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Författning"/>
        <w:tag w:val="CCSaados"/>
        <w:id w:val="505180228"/>
        <w:placeholder>
          <w:docPart w:val="86DE32F234D849979EE8FEC44A9FFED2"/>
        </w:placeholder>
        <w15:color w:val="00FFFF"/>
      </w:sdtPr>
      <w:sdtEndPr/>
      <w:sdtContent>
        <w:p w:rsidR="00D90A5B" w:rsidRDefault="00D90A5B">
          <w:pPr>
            <w:pStyle w:val="LLNormaali"/>
          </w:pPr>
        </w:p>
        <w:p w:rsidR="004F334C" w:rsidRDefault="004F334C" w:rsidP="004F334C">
          <w:pPr>
            <w:pStyle w:val="LLValtioneuvostonAsetus"/>
          </w:pPr>
          <w:r>
            <w:rPr>
              <w:bCs/>
            </w:rPr>
            <w:t>Statsrådets förordning</w:t>
          </w:r>
        </w:p>
        <w:p w:rsidR="001D5B51" w:rsidRPr="009167E1" w:rsidRDefault="00FB4FFD" w:rsidP="001D5B51">
          <w:pPr>
            <w:pStyle w:val="LLSaadoksenNimi"/>
          </w:pPr>
          <w:r>
            <w:t>om övervakad frihet på prov</w:t>
          </w:r>
        </w:p>
        <w:p w:rsidR="001D5B51" w:rsidRPr="009167E1" w:rsidRDefault="008341AB" w:rsidP="00C56BAE">
          <w:pPr>
            <w:pStyle w:val="LLJohtolauseKappaleet"/>
          </w:pPr>
          <w:r>
            <w:t xml:space="preserve">I enlighet med statsrådets beslut föreskrivs med stöd av 41 § 1mom. i lagen om övervakad frihet på prov (629/2013): </w:t>
          </w:r>
        </w:p>
        <w:p w:rsidR="001D5B51" w:rsidRDefault="001D5B51" w:rsidP="001D5B51">
          <w:pPr>
            <w:pStyle w:val="LLNormaali"/>
          </w:pPr>
        </w:p>
        <w:p w:rsidR="001D5B51" w:rsidRDefault="00C56BAE" w:rsidP="001D5B51">
          <w:pPr>
            <w:pStyle w:val="LLPykala"/>
          </w:pPr>
          <w:r>
            <w:t>1 §</w:t>
          </w:r>
        </w:p>
        <w:p w:rsidR="001D5B51" w:rsidRDefault="001D5B51" w:rsidP="001D5B51">
          <w:pPr>
            <w:pStyle w:val="LLNormaali"/>
          </w:pPr>
        </w:p>
        <w:p w:rsidR="007F65D4" w:rsidRDefault="007F65D4" w:rsidP="007F65D4">
          <w:pPr>
            <w:pStyle w:val="LLPykalanOtsikko"/>
          </w:pPr>
          <w:r>
            <w:t>Tillämpningsområde</w:t>
          </w:r>
        </w:p>
        <w:p w:rsidR="001D5B51" w:rsidRDefault="007F65D4" w:rsidP="007F65D4">
          <w:pPr>
            <w:pStyle w:val="LLKappalejako"/>
          </w:pPr>
          <w:r>
            <w:t>Denna förordning innehåller bestämmelser om verkställighet av övervakad frihet på prov.</w:t>
          </w:r>
        </w:p>
        <w:p w:rsidR="007F65D4" w:rsidRDefault="007F65D4" w:rsidP="007F65D4">
          <w:pPr>
            <w:pStyle w:val="LLKappalejako"/>
          </w:pPr>
        </w:p>
        <w:p w:rsidR="007F65D4" w:rsidRDefault="007F65D4" w:rsidP="007F65D4">
          <w:pPr>
            <w:pStyle w:val="LLPykala"/>
          </w:pPr>
          <w:r>
            <w:t>2 §</w:t>
          </w:r>
        </w:p>
        <w:p w:rsidR="007F65D4" w:rsidRDefault="007F65D4" w:rsidP="006367A5">
          <w:pPr>
            <w:pStyle w:val="LLPykalanOtsikko"/>
          </w:pPr>
          <w:r>
            <w:t>Verksamhet som godkänns som verksamhetsskyldighet</w:t>
          </w:r>
        </w:p>
        <w:p w:rsidR="007F65D4" w:rsidRDefault="006367A5" w:rsidP="006367A5">
          <w:pPr>
            <w:pStyle w:val="LLKappalejako"/>
          </w:pPr>
          <w:r>
            <w:t>Verksamhet som stöder ett liv utan brott och vars lämplighet och lagenlighet kan kontrolleras ska godkännas som sådan verksamhetsskyldighet som avses i 5 § i lagen om övervakad frihet på prov (629/2013). Platsen och tidpunkten för verksamheten ska kunna bestämmas på förhand.</w:t>
          </w:r>
        </w:p>
        <w:p w:rsidR="006367A5" w:rsidRDefault="006367A5" w:rsidP="006367A5">
          <w:pPr>
            <w:pStyle w:val="LLKappalejako"/>
          </w:pPr>
        </w:p>
        <w:p w:rsidR="006367A5" w:rsidRDefault="006367A5" w:rsidP="006367A5">
          <w:pPr>
            <w:pStyle w:val="LLPykala"/>
          </w:pPr>
          <w:r>
            <w:t>3 §</w:t>
          </w:r>
        </w:p>
        <w:p w:rsidR="006367A5" w:rsidRDefault="006367A5" w:rsidP="006367A5">
          <w:pPr>
            <w:pStyle w:val="LLPykalanOtsikko"/>
          </w:pPr>
          <w:r>
            <w:t>Övervakning av att förordnanden om läkemedelsbehandling iakttas</w:t>
          </w:r>
        </w:p>
        <w:p w:rsidR="006367A5" w:rsidRDefault="006367A5" w:rsidP="006367A5">
          <w:pPr>
            <w:pStyle w:val="LLKappalejako"/>
          </w:pPr>
          <w:r>
            <w:t>Om de övriga förutsättningarna för frihet på prov uppfylls kan med samtycke av en fånge som dömts för ett sexualbrott denne placeras vid Psykiatriska sjukhuset för fångar för att behovet av läkemedelsbehandling och annan behandling och stöd som eventuellt fogas till läkemedelsbehandlingen ska kunna utredas och förordnas. Psykiatriska sjukhuset för fångar ska delge den som har placerats i övervakad frihet på prov de skriftliga förordnanden som gäller övervakningen av läkemedelsbehandlingen och sådan psykosocial vård och stöd som eventuellt fogas till läkemedelsbehandlingen. Förordnandena omfattar såväl tiden för frihet på prov som tiden för villkorlig frihet. I förordnandena konstateras de påföljder av brott mot skyldigheter som orsakas av att läkemedelsbehandlingen avslutas.</w:t>
          </w:r>
        </w:p>
        <w:p w:rsidR="006367A5" w:rsidRDefault="006367A5" w:rsidP="006367A5">
          <w:pPr>
            <w:pStyle w:val="LLKappalejako"/>
          </w:pPr>
          <w:r>
            <w:t>Psykiatriska sjukhuset för fångar svarar för övervakningen av läkemedelsbehandlingen och annan behandling och stöd i samband med läkemedelsbehandlingen samt för hur övervakningen ordnas. Psykiatriska sjukhuset för fångar ska avtala om övervakning av att förordnandena om läkemedelsbehandling iakttas med det universitetssjukhus eller den enhet inom den specialiserade sjukvården som är belägen närmast den kommun där den som har placerats i övervakad frihet på prov har sin bostad eller som annars med hänsyn till sitt läge lämpar sig för ordnandet av övervakningen. Avtalet ska ingås skriftligen i god tid innan fången placeras i övervakad frihet på prov.</w:t>
          </w:r>
        </w:p>
        <w:p w:rsidR="006367A5" w:rsidRDefault="006367A5" w:rsidP="006367A5">
          <w:pPr>
            <w:pStyle w:val="LLKappalejako"/>
          </w:pPr>
        </w:p>
        <w:p w:rsidR="006367A5" w:rsidRDefault="006367A5" w:rsidP="006367A5">
          <w:pPr>
            <w:pStyle w:val="LLPykala"/>
          </w:pPr>
          <w:r>
            <w:t>4 §</w:t>
          </w:r>
        </w:p>
        <w:p w:rsidR="006367A5" w:rsidRDefault="006367A5" w:rsidP="006367A5">
          <w:pPr>
            <w:pStyle w:val="LLPykalanOtsikko"/>
          </w:pPr>
          <w:r>
            <w:t>Registrering av kontroll av drogfrihet</w:t>
          </w:r>
        </w:p>
        <w:p w:rsidR="006367A5" w:rsidRDefault="006367A5" w:rsidP="006367A5">
          <w:pPr>
            <w:pStyle w:val="LLMomentinJohdantoKappale"/>
          </w:pPr>
          <w:r>
            <w:lastRenderedPageBreak/>
            <w:t>Följande uppgifter om kontrollen av drogfrihet för den som har placerats i övervakad frihet på prov ska registreras:</w:t>
          </w:r>
        </w:p>
        <w:p w:rsidR="006367A5" w:rsidRDefault="006367A5" w:rsidP="006367A5">
          <w:pPr>
            <w:pStyle w:val="LLMomentinKohta"/>
          </w:pPr>
          <w:r>
            <w:t>1) personuppgifter om den som har placerats i frihet på prov,</w:t>
          </w:r>
        </w:p>
        <w:p w:rsidR="006367A5" w:rsidRDefault="006367A5" w:rsidP="006367A5">
          <w:pPr>
            <w:pStyle w:val="LLMomentinKohta"/>
          </w:pPr>
          <w:r>
            <w:t>2) tidpunkt och plats för kontrollen av drogfrihet,</w:t>
          </w:r>
        </w:p>
        <w:p w:rsidR="006367A5" w:rsidRDefault="009E0687" w:rsidP="006367A5">
          <w:pPr>
            <w:pStyle w:val="LLMomentinKohta"/>
          </w:pPr>
          <w:r>
            <w:t>3) uppgifter om den tjänsteman som beslutat om kontrollen av drogfrihet,</w:t>
          </w:r>
        </w:p>
        <w:p w:rsidR="006367A5" w:rsidRDefault="006367A5" w:rsidP="006367A5">
          <w:pPr>
            <w:pStyle w:val="LLMomentinKohta"/>
          </w:pPr>
          <w:r>
            <w:t>4) uppgifter om den tjänsteman som utfört kontrollen av drogfrihet,</w:t>
          </w:r>
        </w:p>
        <w:p w:rsidR="006367A5" w:rsidRDefault="006367A5" w:rsidP="006367A5">
          <w:pPr>
            <w:pStyle w:val="LLMomentinKohta"/>
          </w:pPr>
          <w:r>
            <w:t>5) grunden för kontrollen av drogfrihet och utförd åtgärd,</w:t>
          </w:r>
        </w:p>
        <w:p w:rsidR="006367A5" w:rsidRDefault="006367A5" w:rsidP="006367A5">
          <w:pPr>
            <w:pStyle w:val="LLMomentinKohta"/>
          </w:pPr>
          <w:r>
            <w:t>6) den tidpunkt då den som har placerats i frihet på prov har underrättats om grunden för kontrollen av drogfrihet,</w:t>
          </w:r>
        </w:p>
        <w:p w:rsidR="006367A5" w:rsidRDefault="006367A5" w:rsidP="006367A5">
          <w:pPr>
            <w:pStyle w:val="LLMomentinKohta"/>
          </w:pPr>
          <w:r>
            <w:t>7) uppgifter om behandlingen av urin-, saliv- och blodprov,</w:t>
          </w:r>
        </w:p>
        <w:p w:rsidR="006367A5" w:rsidRDefault="006367A5" w:rsidP="006367A5">
          <w:pPr>
            <w:pStyle w:val="LLMomentinKohta"/>
          </w:pPr>
          <w:r>
            <w:t>8) observationer om det berusningstillstånd som avses i 19 § 3 mom. i lagen om övervakad frihet på prov och information om att den som har placerats i frihet på prov inte har krävt att utandnings-, saliv-, urin- eller blodprov ska tas,</w:t>
          </w:r>
        </w:p>
        <w:p w:rsidR="006367A5" w:rsidRDefault="006367A5" w:rsidP="006367A5">
          <w:pPr>
            <w:pStyle w:val="LLMomentinKohta"/>
          </w:pPr>
          <w:r>
            <w:t>9) resultatet av utandnings-, saliv-, urin- eller blodprov och uppgifter om säkerställandet av resultatet.</w:t>
          </w:r>
        </w:p>
        <w:p w:rsidR="008A2FA9" w:rsidRDefault="008A2FA9" w:rsidP="006367A5">
          <w:pPr>
            <w:pStyle w:val="LLMomentinKohta"/>
          </w:pPr>
        </w:p>
        <w:p w:rsidR="008A2FA9" w:rsidRDefault="008A2FA9" w:rsidP="008A2FA9">
          <w:pPr>
            <w:pStyle w:val="LLPykala"/>
          </w:pPr>
          <w:r>
            <w:t>5 §</w:t>
          </w:r>
        </w:p>
        <w:p w:rsidR="008A2FA9" w:rsidRDefault="008A2FA9" w:rsidP="008A2FA9">
          <w:pPr>
            <w:pStyle w:val="LLPykalanOtsikko"/>
          </w:pPr>
          <w:r>
            <w:t>Plats för och registrering av säkerhetskontroll</w:t>
          </w:r>
        </w:p>
        <w:p w:rsidR="008A2FA9" w:rsidRDefault="008A2FA9" w:rsidP="008A2FA9">
          <w:pPr>
            <w:pStyle w:val="LLKappalejako"/>
          </w:pPr>
          <w:r>
            <w:t>En säkerhetskontroll som gäller den som har placerats i övervakad frihet på prov ska genomföras i dennes bostad, i Brottspåföljdsmyndighetens fordon eller på något annat ställe där kontrollen kan utföras utan att väcka uppmärksamhet.</w:t>
          </w:r>
        </w:p>
        <w:p w:rsidR="008A2FA9" w:rsidRDefault="008A2FA9" w:rsidP="008A2FA9">
          <w:pPr>
            <w:pStyle w:val="LLMomentinJohdantoKappale"/>
          </w:pPr>
          <w:r>
            <w:t>Följande uppgifter om säkerhetskontrollen av den som har placerats i övervakad frihet på prov ska registreras:</w:t>
          </w:r>
        </w:p>
        <w:p w:rsidR="008A2FA9" w:rsidRDefault="008A2FA9" w:rsidP="008A2FA9">
          <w:pPr>
            <w:pStyle w:val="LLMomentinKohta"/>
          </w:pPr>
          <w:r>
            <w:t>1) personuppgifter om den som har placerats i frihet på prov,</w:t>
          </w:r>
        </w:p>
        <w:p w:rsidR="008A2FA9" w:rsidRDefault="008A2FA9" w:rsidP="008A2FA9">
          <w:pPr>
            <w:pStyle w:val="LLMomentinKohta"/>
          </w:pPr>
          <w:r>
            <w:t>2) tidpunkt och plats för säkerhetskontrollen,</w:t>
          </w:r>
        </w:p>
        <w:p w:rsidR="008A2FA9" w:rsidRDefault="008A2FA9" w:rsidP="008A2FA9">
          <w:pPr>
            <w:pStyle w:val="LLMomentinKohta"/>
          </w:pPr>
          <w:r>
            <w:t>3) den tjänsteman som beslutat om säkerhetskontrollen,</w:t>
          </w:r>
        </w:p>
        <w:p w:rsidR="008A2FA9" w:rsidRDefault="008A2FA9" w:rsidP="008A2FA9">
          <w:pPr>
            <w:pStyle w:val="LLMomentinKohta"/>
          </w:pPr>
          <w:r>
            <w:t>4) den tjänsteman som utfört säkerhetskontrollen,</w:t>
          </w:r>
        </w:p>
        <w:p w:rsidR="008A2FA9" w:rsidRDefault="008A2FA9" w:rsidP="008A2FA9">
          <w:pPr>
            <w:pStyle w:val="LLMomentinKohta"/>
          </w:pPr>
          <w:r>
            <w:t>5) grunden för säkerhetskontrollen och utförd åtgärd,</w:t>
          </w:r>
        </w:p>
        <w:p w:rsidR="008A2FA9" w:rsidRDefault="008A2FA9" w:rsidP="008A2FA9">
          <w:pPr>
            <w:pStyle w:val="LLMomentinKohta"/>
          </w:pPr>
          <w:r>
            <w:t>7) observationer och fynd som har gjorts vid säkerhetskontrollen,</w:t>
          </w:r>
        </w:p>
        <w:p w:rsidR="008A2FA9" w:rsidRPr="008A2FA9" w:rsidRDefault="008A2FA9" w:rsidP="008A2FA9">
          <w:pPr>
            <w:pStyle w:val="LLMomentinKohta"/>
          </w:pPr>
          <w:r>
            <w:t>8) grunden för fråntagande av föremål eller ämne,</w:t>
          </w:r>
        </w:p>
        <w:p w:rsidR="008A2FA9" w:rsidRPr="008A2FA9" w:rsidRDefault="008A2FA9" w:rsidP="008A2FA9">
          <w:pPr>
            <w:pStyle w:val="LLMomentinKohta"/>
          </w:pPr>
          <w:r>
            <w:t>9) uppgifter om de föremål och ämnen som fråntagits den som har placerats i övervakad frihet på prov,</w:t>
          </w:r>
        </w:p>
        <w:p w:rsidR="008A2FA9" w:rsidRDefault="008A2FA9" w:rsidP="008A2FA9">
          <w:pPr>
            <w:pStyle w:val="LLMomentinKohta"/>
          </w:pPr>
          <w:r>
            <w:t>10) uppgifter om behandling och eventuellt återlämnande av föremål och ämnen som fråntagits den som har placerats i övervakad frihet på prov.</w:t>
          </w:r>
        </w:p>
        <w:p w:rsidR="00C43622" w:rsidRDefault="00C43622" w:rsidP="008A2FA9">
          <w:pPr>
            <w:pStyle w:val="LLMomentinKohta"/>
          </w:pPr>
        </w:p>
        <w:p w:rsidR="00C43622" w:rsidRDefault="00C43622" w:rsidP="00C43622">
          <w:pPr>
            <w:pStyle w:val="LLPykala"/>
          </w:pPr>
          <w:r>
            <w:t>6 §</w:t>
          </w:r>
        </w:p>
        <w:p w:rsidR="00C43622" w:rsidRDefault="00C43622" w:rsidP="00C43622">
          <w:pPr>
            <w:pStyle w:val="LLPykalanOtsikko"/>
          </w:pPr>
          <w:r>
            <w:t>Åtgärder i samband med återkallande av frihet på prov</w:t>
          </w:r>
        </w:p>
        <w:p w:rsidR="00C43622" w:rsidRDefault="00C43622" w:rsidP="00C43622">
          <w:pPr>
            <w:pStyle w:val="LLKappalejako"/>
          </w:pPr>
          <w:r>
            <w:t>När frihet på prov återkallas ska Brottspåföljdsmyndigheten avlägsna de tekniska övervakningsanordningar som finns i den bostad som bebos av den som har placerats i övervakad frihet på prov och omhänderta de anordningar som denne innehar, om inte detta på grund av att den som har placerats i frihet på prov har flytt eller av någon annan motsvarande orsak är omöjligt eller om inte anordningarna lämnas hos fången för att övervakning i en öppen anstalt ska kunna ordnas.</w:t>
          </w:r>
        </w:p>
        <w:p w:rsidR="00C43622" w:rsidRDefault="00C43622" w:rsidP="00C43622">
          <w:pPr>
            <w:pStyle w:val="LLKappalejako"/>
          </w:pPr>
        </w:p>
        <w:p w:rsidR="00C43622" w:rsidRPr="00144765" w:rsidRDefault="00C72BD8" w:rsidP="00C43622">
          <w:pPr>
            <w:pStyle w:val="LLPykala"/>
          </w:pPr>
          <w:r>
            <w:t xml:space="preserve">7 § </w:t>
          </w:r>
        </w:p>
        <w:p w:rsidR="00C43622" w:rsidRPr="00144765" w:rsidRDefault="00C43622" w:rsidP="00C43622">
          <w:pPr>
            <w:pStyle w:val="LLPykalanOtsikko"/>
          </w:pPr>
          <w:r>
            <w:t>Utredning och registrering av brott mot skyldigheter</w:t>
          </w:r>
        </w:p>
        <w:p w:rsidR="00C43622" w:rsidRPr="00CA4C47" w:rsidRDefault="00C43622" w:rsidP="00C43622">
          <w:pPr>
            <w:pStyle w:val="LLKappalejako"/>
          </w:pPr>
          <w:r>
            <w:lastRenderedPageBreak/>
            <w:t>Vid misstänkta brott mot skyldigheter ska en anmälan registreras. Följande uppgifter ska registreras i anmälan:</w:t>
          </w:r>
        </w:p>
        <w:p w:rsidR="00C43622" w:rsidRPr="00CA4C47" w:rsidRDefault="00C43622" w:rsidP="00C43622">
          <w:pPr>
            <w:pStyle w:val="LLKappalejako"/>
          </w:pPr>
          <w:r>
            <w:t>1) den som gör anmälan,</w:t>
          </w:r>
        </w:p>
        <w:p w:rsidR="00C43622" w:rsidRPr="00CA4C47" w:rsidRDefault="002D40D5" w:rsidP="00C43622">
          <w:pPr>
            <w:pStyle w:val="LLKappalejako"/>
          </w:pPr>
          <w:r>
            <w:t xml:space="preserve">2) tidpunkt och plats för händelsen, </w:t>
          </w:r>
        </w:p>
        <w:p w:rsidR="002D40D5" w:rsidRDefault="002D40D5" w:rsidP="00C43622">
          <w:pPr>
            <w:pStyle w:val="LLKappalejako"/>
          </w:pPr>
          <w:r>
            <w:t>3) personuppgifter om den som har placerats i frihet på prov och som misstänks för brott mot skyldigheter,</w:t>
          </w:r>
        </w:p>
        <w:p w:rsidR="00C43622" w:rsidRPr="00CA4C47" w:rsidRDefault="002D40D5" w:rsidP="00C43622">
          <w:pPr>
            <w:pStyle w:val="LLKappalejako"/>
          </w:pPr>
          <w:r>
            <w:t xml:space="preserve">4) vilken skyldighet den som har placerats i frihet på prov misstänks ha brutit mot, </w:t>
          </w:r>
        </w:p>
        <w:p w:rsidR="00C43622" w:rsidRPr="00CA4C47" w:rsidRDefault="002D40D5" w:rsidP="00C43622">
          <w:pPr>
            <w:pStyle w:val="LLKappalejako"/>
          </w:pPr>
          <w:r>
            <w:t>5) andra personer med anknytning till händelsen,</w:t>
          </w:r>
        </w:p>
        <w:p w:rsidR="00C43622" w:rsidRDefault="002D40D5" w:rsidP="00C43622">
          <w:pPr>
            <w:pStyle w:val="LLKappalejako"/>
          </w:pPr>
          <w:r>
            <w:t>6) en redogörelse för det skedda och de åtgärder som har vidtagits på grund av händelsen.</w:t>
          </w:r>
        </w:p>
        <w:p w:rsidR="002D40D5" w:rsidRDefault="002D40D5" w:rsidP="00C43622">
          <w:pPr>
            <w:pStyle w:val="LLKappalejako"/>
          </w:pPr>
        </w:p>
        <w:p w:rsidR="002D40D5" w:rsidRDefault="002D40D5" w:rsidP="00C43622">
          <w:pPr>
            <w:pStyle w:val="LLKappalejako"/>
          </w:pPr>
        </w:p>
        <w:p w:rsidR="002D40D5" w:rsidRDefault="002D40D5" w:rsidP="00C43622">
          <w:pPr>
            <w:pStyle w:val="LLKappalejako"/>
          </w:pPr>
        </w:p>
        <w:p w:rsidR="002D40D5" w:rsidRPr="00CA4C47" w:rsidRDefault="002D40D5" w:rsidP="00C43622">
          <w:pPr>
            <w:pStyle w:val="LLKappalejako"/>
          </w:pPr>
        </w:p>
        <w:p w:rsidR="00C43622" w:rsidRPr="00CA4C47" w:rsidRDefault="00C43622" w:rsidP="00C43622">
          <w:pPr>
            <w:pStyle w:val="LLKappalejako"/>
          </w:pPr>
          <w:r>
            <w:t>Följande uppgifter ska registreras vid utredning av brott mot skyldigheter:</w:t>
          </w:r>
        </w:p>
        <w:p w:rsidR="00C43622" w:rsidRPr="00CA4C47" w:rsidRDefault="00C43622" w:rsidP="00C43622">
          <w:pPr>
            <w:pStyle w:val="LLKappalejako"/>
          </w:pPr>
          <w:r>
            <w:t xml:space="preserve">1) personuppgifter om den som har placerats i övervakad frihet på prov, </w:t>
          </w:r>
        </w:p>
        <w:p w:rsidR="00C43622" w:rsidRPr="00CA4C47" w:rsidRDefault="004266F8" w:rsidP="00C43622">
          <w:pPr>
            <w:pStyle w:val="LLKappalejako"/>
          </w:pPr>
          <w:r>
            <w:t>2) den tjänsteman som utfört utredningen,</w:t>
          </w:r>
        </w:p>
        <w:p w:rsidR="00C43622" w:rsidRPr="00CA4C47" w:rsidRDefault="002D40D5" w:rsidP="00C43622">
          <w:pPr>
            <w:pStyle w:val="LLKappalejako"/>
          </w:pPr>
          <w:r>
            <w:t>3) händelsens identifieringsuppgifter,</w:t>
          </w:r>
        </w:p>
        <w:p w:rsidR="00C43622" w:rsidRPr="00CA4C47" w:rsidRDefault="002D40D5" w:rsidP="00C43622">
          <w:pPr>
            <w:pStyle w:val="LLKappalejako"/>
          </w:pPr>
          <w:r>
            <w:t>4) vilken skyldighet den som har placerats i övervakad frihet på prov misstänks ha brutit mot,</w:t>
          </w:r>
        </w:p>
        <w:p w:rsidR="00C43622" w:rsidRPr="00CA4C47" w:rsidRDefault="002D40D5" w:rsidP="00C43622">
          <w:pPr>
            <w:pStyle w:val="LLKappalejako"/>
          </w:pPr>
          <w:r>
            <w:t>5) uppgifter om hörande av den som har placerats i frihet på prov och yttrande av den personen,</w:t>
          </w:r>
        </w:p>
        <w:p w:rsidR="00C43622" w:rsidRPr="00CA4C47" w:rsidRDefault="002D40D5" w:rsidP="00C43622">
          <w:pPr>
            <w:pStyle w:val="LLKappalejako"/>
          </w:pPr>
          <w:r>
            <w:t>6) annan bevisning,</w:t>
          </w:r>
        </w:p>
        <w:p w:rsidR="00C43622" w:rsidRPr="00CA4C47" w:rsidRDefault="002D40D5" w:rsidP="00C43622">
          <w:pPr>
            <w:pStyle w:val="LLKappalejako"/>
          </w:pPr>
          <w:r>
            <w:t>7) uppgifter om tidigare anmärkningar eller varningar som påförts den som har placerats i övervakad frihet på prov,</w:t>
          </w:r>
        </w:p>
        <w:p w:rsidR="00C43622" w:rsidRPr="00CA4C47" w:rsidRDefault="002D40D5" w:rsidP="00C43622">
          <w:pPr>
            <w:pStyle w:val="LLKappalejako"/>
          </w:pPr>
          <w:r>
            <w:t>8) uppgifter om när verkställigheten av ett beslut om tagande i förvar av den som har placerats i övervakad frihet på prov inleds och upphör.</w:t>
          </w:r>
        </w:p>
        <w:p w:rsidR="00C43622" w:rsidRDefault="00C43622" w:rsidP="00C43622">
          <w:pPr>
            <w:pStyle w:val="LLKappalejako"/>
          </w:pPr>
        </w:p>
        <w:p w:rsidR="00C43622" w:rsidRDefault="00C43622" w:rsidP="00C43622">
          <w:pPr>
            <w:pStyle w:val="LLKappalejako"/>
            <w:rPr>
              <w:b/>
            </w:rPr>
          </w:pPr>
        </w:p>
        <w:p w:rsidR="00C43622" w:rsidRDefault="00C43622" w:rsidP="008A2FA9">
          <w:pPr>
            <w:pStyle w:val="LLMomentinKohta"/>
          </w:pPr>
        </w:p>
        <w:p w:rsidR="00C43622" w:rsidRDefault="00C43622" w:rsidP="008A2FA9">
          <w:pPr>
            <w:pStyle w:val="LLMomentinKohta"/>
          </w:pPr>
        </w:p>
        <w:p w:rsidR="00C43622" w:rsidRDefault="00233CF2" w:rsidP="00C43622">
          <w:pPr>
            <w:pStyle w:val="LLPykala"/>
          </w:pPr>
          <w:r>
            <w:t>8 §</w:t>
          </w:r>
        </w:p>
        <w:p w:rsidR="00C43622" w:rsidRDefault="00C43622" w:rsidP="00C43622">
          <w:pPr>
            <w:pStyle w:val="LLPykalanOtsikko"/>
          </w:pPr>
          <w:r>
            <w:t>Maktmedelsredskap och fängsel</w:t>
          </w:r>
        </w:p>
        <w:p w:rsidR="00C43622" w:rsidRDefault="00C43622" w:rsidP="00C43622">
          <w:pPr>
            <w:pStyle w:val="LLKappalejako"/>
          </w:pPr>
          <w:r>
            <w:t>Som maktmedelsredskap och fängsel används redskap som Brottspåföljdsmyndigheten har reserverat för detta ändamål. Som maktmedelsredskap används skyddssköld, batong, teleskopbatong, gassprej och elpistol.</w:t>
          </w:r>
        </w:p>
        <w:p w:rsidR="00C43622" w:rsidRDefault="00C43622" w:rsidP="00C43622">
          <w:pPr>
            <w:pStyle w:val="LLKappalejako"/>
          </w:pPr>
          <w:r>
            <w:t xml:space="preserve">Som fängsel används handbojor, </w:t>
          </w:r>
          <w:proofErr w:type="spellStart"/>
          <w:r>
            <w:t>knippförband</w:t>
          </w:r>
          <w:proofErr w:type="spellEnd"/>
          <w:r>
            <w:t xml:space="preserve"> av plast, huva som förhindrar spottning och midjefängsel.</w:t>
          </w:r>
        </w:p>
        <w:p w:rsidR="00C43622" w:rsidRDefault="00C43622" w:rsidP="00C43622">
          <w:pPr>
            <w:pStyle w:val="LLKappalejako"/>
          </w:pPr>
          <w:r>
            <w:t>Brottspåföljdsmyndigheten beslutar om typen och mängden av de maktmedelsredskap och fängsel som tjänstemännen använder.</w:t>
          </w:r>
        </w:p>
        <w:p w:rsidR="00CA4C47" w:rsidRDefault="00CA4C47" w:rsidP="00C43622">
          <w:pPr>
            <w:pStyle w:val="LLKappalejako"/>
          </w:pPr>
        </w:p>
        <w:p w:rsidR="00CA4C47" w:rsidRDefault="00CA4C47" w:rsidP="00CA4C47">
          <w:pPr>
            <w:pStyle w:val="LLPykala"/>
          </w:pPr>
          <w:r>
            <w:t>9 §</w:t>
          </w:r>
        </w:p>
        <w:p w:rsidR="00CA4C47" w:rsidRDefault="00CA4C47" w:rsidP="00CA4C47">
          <w:pPr>
            <w:pStyle w:val="LLPykalanOtsikko"/>
          </w:pPr>
          <w:r>
            <w:t>Registrering vid användning av fängsel</w:t>
          </w:r>
        </w:p>
        <w:p w:rsidR="00CA4C47" w:rsidRDefault="00CA4C47" w:rsidP="00CA4C47">
          <w:pPr>
            <w:pStyle w:val="LLMomentinJohdantoKappale"/>
          </w:pPr>
          <w:r>
            <w:t>Följande uppgifter om användning av fängsel på den som har placerats i övervakad frihet på prov ska registreras:</w:t>
          </w:r>
        </w:p>
        <w:p w:rsidR="00CA4C47" w:rsidRDefault="00CA4C47" w:rsidP="00CA4C47">
          <w:pPr>
            <w:pStyle w:val="LLMomentinKohta"/>
          </w:pPr>
          <w:r>
            <w:t>1) personuppgifter om den som har placerats i frihet på prov,</w:t>
          </w:r>
        </w:p>
        <w:p w:rsidR="00CA4C47" w:rsidRDefault="00CA4C47" w:rsidP="00CA4C47">
          <w:pPr>
            <w:pStyle w:val="LLMomentinKohta"/>
          </w:pPr>
          <w:r>
            <w:t>2) tidpunkt och plats för inledande och avslutande av användningen av fängsel,</w:t>
          </w:r>
        </w:p>
        <w:p w:rsidR="00CA4C47" w:rsidRDefault="009E0687" w:rsidP="00CA4C47">
          <w:pPr>
            <w:pStyle w:val="LLMomentinKohta"/>
          </w:pPr>
          <w:r>
            <w:t>3) den tjänsteman som beslutat om användningen av fängsel,</w:t>
          </w:r>
        </w:p>
        <w:p w:rsidR="00CA4C47" w:rsidRDefault="00CA4C47" w:rsidP="00CA4C47">
          <w:pPr>
            <w:pStyle w:val="LLMomentinKohta"/>
          </w:pPr>
          <w:r>
            <w:t>4) den tjänsteman som använt fängsel,</w:t>
          </w:r>
        </w:p>
        <w:p w:rsidR="00CA4C47" w:rsidRDefault="00CA4C47" w:rsidP="00CA4C47">
          <w:pPr>
            <w:pStyle w:val="LLMomentinKohta"/>
          </w:pPr>
          <w:r>
            <w:t>5) grunden för användningen av fängsel och utförd åtgärd,</w:t>
          </w:r>
        </w:p>
        <w:p w:rsidR="00CA4C47" w:rsidRDefault="00CA4C47" w:rsidP="00CA4C47">
          <w:pPr>
            <w:pStyle w:val="LLMomentinKohta"/>
          </w:pPr>
          <w:r>
            <w:lastRenderedPageBreak/>
            <w:t>6) den tidpunkt då den som har placerats i frihet på prov har underrättats om grunden för användningen av fängsel.</w:t>
          </w:r>
        </w:p>
        <w:p w:rsidR="00CA4C47" w:rsidRDefault="00CA4C47" w:rsidP="00CA4C47">
          <w:pPr>
            <w:pStyle w:val="LLKappalejako"/>
          </w:pPr>
        </w:p>
        <w:p w:rsidR="00CA4C47" w:rsidRDefault="00CA4C47" w:rsidP="00CA4C47">
          <w:pPr>
            <w:pStyle w:val="LLPykala"/>
          </w:pPr>
          <w:r>
            <w:t>10 §</w:t>
          </w:r>
        </w:p>
        <w:p w:rsidR="00CA4C47" w:rsidRDefault="00CA4C47" w:rsidP="00CA4C47">
          <w:pPr>
            <w:pStyle w:val="LLPykalanOtsikko"/>
          </w:pPr>
          <w:r>
            <w:t>Registrering av användning av maktmedelsredskap</w:t>
          </w:r>
        </w:p>
        <w:p w:rsidR="00CA4C47" w:rsidRDefault="00CA4C47" w:rsidP="00CA4C47">
          <w:pPr>
            <w:pStyle w:val="LLMomentinJohdantoKappale"/>
          </w:pPr>
          <w:r>
            <w:t>Följande uppgifter om användningen av maktmedelsredskap ska registreras:</w:t>
          </w:r>
        </w:p>
        <w:p w:rsidR="00CA4C47" w:rsidRDefault="00CA4C47" w:rsidP="00CA4C47">
          <w:pPr>
            <w:pStyle w:val="LLMomentinKohta"/>
          </w:pPr>
          <w:r>
            <w:t>1) personuppgifter om den som har placerats i övervakad frihet på prov och som har varit föremål för användningen av maktmedelsredskap,</w:t>
          </w:r>
        </w:p>
        <w:p w:rsidR="00CA4C47" w:rsidRDefault="00CA4C47" w:rsidP="00CA4C47">
          <w:pPr>
            <w:pStyle w:val="LLMomentinKohta"/>
          </w:pPr>
          <w:r>
            <w:t>2) tidpunkt och plats för användningen av maktmedelsredskap,</w:t>
          </w:r>
        </w:p>
        <w:p w:rsidR="00CA4C47" w:rsidRDefault="00CA4C47" w:rsidP="00CA4C47">
          <w:pPr>
            <w:pStyle w:val="LLMomentinKohta"/>
          </w:pPr>
          <w:r>
            <w:t>3) den tjänsteman som använt maktmedelsredskap,</w:t>
          </w:r>
        </w:p>
        <w:p w:rsidR="00CA4C47" w:rsidRDefault="00CA4C47" w:rsidP="00CA4C47">
          <w:pPr>
            <w:pStyle w:val="LLMomentinKohta"/>
          </w:pPr>
          <w:r>
            <w:t>4) grunden för användningen av maktmedelsredskap och utförd åtgärd,</w:t>
          </w:r>
        </w:p>
        <w:p w:rsidR="00CA4C47" w:rsidRDefault="00CA4C47" w:rsidP="00CA4C47">
          <w:pPr>
            <w:pStyle w:val="LLMomentinKohta"/>
          </w:pPr>
        </w:p>
        <w:p w:rsidR="006D63C9" w:rsidRDefault="006D63C9" w:rsidP="006D63C9">
          <w:pPr>
            <w:pStyle w:val="LLPykala"/>
          </w:pPr>
          <w:r>
            <w:t>11 §</w:t>
          </w:r>
        </w:p>
        <w:p w:rsidR="006D63C9" w:rsidRDefault="006D63C9" w:rsidP="006D63C9">
          <w:pPr>
            <w:pStyle w:val="LLPykalanOtsikko"/>
          </w:pPr>
          <w:r>
            <w:t>Förfarande vid försättande i villkorlig frihet och frigivning efter hela straffet avtjänats</w:t>
          </w:r>
        </w:p>
        <w:p w:rsidR="006D63C9" w:rsidRDefault="006D63C9" w:rsidP="006D63C9">
          <w:pPr>
            <w:pStyle w:val="LLMomentinKohta"/>
          </w:pPr>
          <w:r>
            <w:t>Innan den som har placerats i övervakad frihet på prov försätts i villkorlig frihet eller friges efter att ha avtjänat hela straffet ska en tjänsteman vid Brottspåföljdsmyndigheten mellan klockan 7 och 17 den sista dagen då den övervakade friheten på prov verkställs hämta de anordningarna som använts vid övervakningen eller den som har placerats i övervakad frihet på prov återlämna dessa till tjänstemannen. Om avhämtande eller återlämnande av anordningarna ska överenskommas med den som har placerats i övervakad frihet på prov i god tid innan anordningarna avhämtas eller återlämnas.</w:t>
          </w:r>
        </w:p>
        <w:p w:rsidR="006D63C9" w:rsidRDefault="006D63C9" w:rsidP="006D63C9">
          <w:pPr>
            <w:pStyle w:val="LLMomentinKohta"/>
          </w:pPr>
          <w:r>
            <w:t>Bestämmelser om de frigivningshandlingar som den som försätts i villkorlig frihet eller friges efter avtjänande av hela straffet finns i 78 § i statsrådets förordning om fängelse (548/2015).</w:t>
          </w:r>
        </w:p>
        <w:p w:rsidR="006D63C9" w:rsidRDefault="006D63C9" w:rsidP="006D63C9">
          <w:pPr>
            <w:pStyle w:val="LLMomentinKohta"/>
          </w:pPr>
        </w:p>
        <w:p w:rsidR="006D63C9" w:rsidRDefault="006D63C9" w:rsidP="006D63C9">
          <w:pPr>
            <w:pStyle w:val="LLPykala"/>
          </w:pPr>
          <w:r>
            <w:t>12 §</w:t>
          </w:r>
        </w:p>
        <w:p w:rsidR="006D63C9" w:rsidRDefault="006D63C9" w:rsidP="006D63C9">
          <w:pPr>
            <w:pStyle w:val="LLPykalanOtsikko"/>
          </w:pPr>
          <w:r>
            <w:t>Ersättning för resekostnader</w:t>
          </w:r>
        </w:p>
        <w:p w:rsidR="006D63C9" w:rsidRDefault="006D63C9" w:rsidP="006D63C9">
          <w:pPr>
            <w:pStyle w:val="LLMomentinKohta"/>
          </w:pPr>
          <w:r>
            <w:t>De resekostnader som avses i 33 § i lagen om övervakad frihet på prov ersätts genom att till den som har placerats i frihet på prov ge eller skicka en biljett eller genom att betala de faktiska kostnaderna till ett bankkonto som den som har placerats i frihet på prov har uppgett, eller på något annat ändamålsenligt sätt.</w:t>
          </w:r>
        </w:p>
        <w:p w:rsidR="00261E48" w:rsidRDefault="00261E48" w:rsidP="006D63C9">
          <w:pPr>
            <w:pStyle w:val="LLMomentinKohta"/>
          </w:pPr>
        </w:p>
        <w:p w:rsidR="00261E48" w:rsidRDefault="00261E48" w:rsidP="00A521CE">
          <w:pPr>
            <w:pStyle w:val="LLVoimaantuloPykala"/>
          </w:pPr>
          <w:r>
            <w:t>13 §</w:t>
          </w:r>
        </w:p>
        <w:p w:rsidR="00261E48" w:rsidRDefault="00261E48" w:rsidP="00261E48">
          <w:pPr>
            <w:pStyle w:val="LLPykalanOtsikko"/>
          </w:pPr>
          <w:r>
            <w:t>Ikraftträdande</w:t>
          </w:r>
        </w:p>
        <w:p w:rsidR="00261E48" w:rsidRDefault="00261E48" w:rsidP="00A521CE">
          <w:pPr>
            <w:pStyle w:val="LLKappalejako"/>
          </w:pPr>
          <w:r>
            <w:t xml:space="preserve">Denna förordning träder i kraft </w:t>
          </w:r>
          <w:proofErr w:type="gramStart"/>
          <w:r>
            <w:t>den                    2021</w:t>
          </w:r>
          <w:proofErr w:type="gramEnd"/>
          <w:r>
            <w:t xml:space="preserve">. </w:t>
          </w:r>
        </w:p>
        <w:p w:rsidR="00261E48" w:rsidRPr="00261E48" w:rsidRDefault="00261E48" w:rsidP="00A521CE">
          <w:pPr>
            <w:pStyle w:val="LLKappalejako"/>
          </w:pPr>
          <w:r>
            <w:t>Genom denna förordning upphävs statsrådets förordning om övervakad frihet på prov (1076/2013).</w:t>
          </w:r>
        </w:p>
        <w:p w:rsidR="00CA4C47" w:rsidRDefault="00CA4C47" w:rsidP="00CA4C47">
          <w:pPr>
            <w:pStyle w:val="LLMomentinKohta"/>
          </w:pPr>
        </w:p>
        <w:p w:rsidR="00CA4C47" w:rsidRDefault="00CA4C47" w:rsidP="00C43622">
          <w:pPr>
            <w:pStyle w:val="LLKappalejako"/>
          </w:pPr>
        </w:p>
        <w:p w:rsidR="00C43622" w:rsidRPr="008A2FA9" w:rsidRDefault="00C43622" w:rsidP="008A2FA9">
          <w:pPr>
            <w:pStyle w:val="LLMomentinKohta"/>
          </w:pPr>
        </w:p>
        <w:p w:rsidR="008A2FA9" w:rsidRDefault="008A2FA9" w:rsidP="006367A5">
          <w:pPr>
            <w:pStyle w:val="LLMomentinKohta"/>
          </w:pPr>
        </w:p>
        <w:p w:rsidR="006367A5" w:rsidRPr="006367A5" w:rsidRDefault="006367A5" w:rsidP="006367A5">
          <w:pPr>
            <w:pStyle w:val="LLKappalejako"/>
          </w:pPr>
        </w:p>
        <w:p w:rsidR="001D5B51" w:rsidRDefault="006A0308" w:rsidP="001D5B51">
          <w:pPr>
            <w:pStyle w:val="LLNormaali"/>
          </w:pPr>
        </w:p>
      </w:sdtContent>
    </w:sdt>
    <w:p w:rsidR="001D5B51" w:rsidRDefault="001D5B51" w:rsidP="004F334C"/>
    <w:sdt>
      <w:sdtPr>
        <w:alias w:val="Datum"/>
        <w:tag w:val="CCPaivays"/>
        <w:id w:val="1988824703"/>
        <w:placeholder>
          <w:docPart w:val="4D346D82971E4C4996DA9F377FB72679"/>
        </w:placeholder>
        <w15:color w:val="33CCCC"/>
        <w:text/>
      </w:sdtPr>
      <w:sdtEndPr/>
      <w:sdtContent>
        <w:p w:rsidR="001D5B51" w:rsidRDefault="001D5B51" w:rsidP="001D5B51">
          <w:pPr>
            <w:pStyle w:val="LLPaivays"/>
            <w:rPr>
              <w:rFonts w:eastAsia="Calibri"/>
              <w:szCs w:val="22"/>
            </w:rPr>
          </w:pPr>
          <w:r>
            <w:t xml:space="preserve">Helsingfors </w:t>
          </w:r>
          <w:proofErr w:type="gramStart"/>
          <w:r>
            <w:t>den   20xx</w:t>
          </w:r>
          <w:proofErr w:type="gramEnd"/>
        </w:p>
      </w:sdtContent>
    </w:sdt>
    <w:p w:rsidR="0081267C" w:rsidRDefault="0081267C">
      <w:pPr>
        <w:pStyle w:val="LLNormaali"/>
      </w:pPr>
    </w:p>
    <w:p w:rsidR="0081267C" w:rsidRDefault="0081267C">
      <w:pPr>
        <w:pStyle w:val="LLNormaali"/>
      </w:pPr>
    </w:p>
    <w:p w:rsidR="0081267C" w:rsidRDefault="0081267C">
      <w:pPr>
        <w:pStyle w:val="LLNormaali"/>
      </w:pPr>
    </w:p>
    <w:p w:rsidR="0081267C" w:rsidRDefault="0081267C">
      <w:pPr>
        <w:pStyle w:val="LLNormaali"/>
      </w:pPr>
    </w:p>
    <w:sdt>
      <w:sdtPr>
        <w:alias w:val="Undertecknarens ställning"/>
        <w:tag w:val="CCAllekirjoitus"/>
        <w:id w:val="2141755932"/>
        <w:placeholder>
          <w:docPart w:val="614D40881C17470A9C8ADED35661046A"/>
        </w:placeholder>
        <w15:color w:val="00FFFF"/>
      </w:sdtPr>
      <w:sdtEndPr/>
      <w:sdtContent>
        <w:p w:rsidR="001D5B51" w:rsidRDefault="00261E48" w:rsidP="001D5B51">
          <w:pPr>
            <w:pStyle w:val="LLAllekirjoitus"/>
            <w:rPr>
              <w:rFonts w:eastAsia="Calibri"/>
              <w:b w:val="0"/>
              <w:sz w:val="22"/>
              <w:szCs w:val="22"/>
            </w:rPr>
          </w:pPr>
          <w:r>
            <w:rPr>
              <w:b w:val="0"/>
              <w:sz w:val="22"/>
            </w:rPr>
            <w:t>Justitieminister Anna-Maja Henriksson</w:t>
          </w:r>
        </w:p>
      </w:sdtContent>
    </w:sdt>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Default="00261E48" w:rsidP="001D5B51">
      <w:pPr>
        <w:pStyle w:val="LLVarmennus"/>
      </w:pPr>
      <w:r>
        <w:t>Lagstiftningsråd Juho Martikainen</w:t>
      </w:r>
    </w:p>
    <w:p w:rsidR="005C6D58" w:rsidRDefault="005C6D58">
      <w:pPr>
        <w:pStyle w:val="LLNormaali"/>
      </w:pPr>
    </w:p>
    <w:sectPr w:rsidR="005C6D58">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308" w:rsidRDefault="006A0308">
      <w:r>
        <w:separator/>
      </w:r>
    </w:p>
  </w:endnote>
  <w:endnote w:type="continuationSeparator" w:id="0">
    <w:p w:rsidR="006A0308" w:rsidRDefault="006A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3971F4">
            <w:rPr>
              <w:rStyle w:val="Sivunumero"/>
              <w:noProof/>
              <w:sz w:val="22"/>
            </w:rPr>
            <w:t>5</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308" w:rsidRDefault="006A0308">
      <w:r>
        <w:separator/>
      </w:r>
    </w:p>
  </w:footnote>
  <w:footnote w:type="continuationSeparator" w:id="0">
    <w:p w:rsidR="006A0308" w:rsidRDefault="006A0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AE"/>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3CF2"/>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1E48"/>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0D5"/>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1F4"/>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494F"/>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6F8"/>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67A5"/>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308"/>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3C9"/>
    <w:rsid w:val="006D642E"/>
    <w:rsid w:val="006D72D8"/>
    <w:rsid w:val="006E08B1"/>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420"/>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5F11"/>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5D4"/>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5FC8"/>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2FA9"/>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829"/>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6D0"/>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4F2B"/>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687"/>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1CE"/>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811"/>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622"/>
    <w:rsid w:val="00C43D48"/>
    <w:rsid w:val="00C44A6E"/>
    <w:rsid w:val="00C46E51"/>
    <w:rsid w:val="00C504B5"/>
    <w:rsid w:val="00C51846"/>
    <w:rsid w:val="00C5185A"/>
    <w:rsid w:val="00C52B9A"/>
    <w:rsid w:val="00C53C66"/>
    <w:rsid w:val="00C53D86"/>
    <w:rsid w:val="00C54247"/>
    <w:rsid w:val="00C560F2"/>
    <w:rsid w:val="00C567FF"/>
    <w:rsid w:val="00C56BAE"/>
    <w:rsid w:val="00C5702D"/>
    <w:rsid w:val="00C574CF"/>
    <w:rsid w:val="00C57814"/>
    <w:rsid w:val="00C6092A"/>
    <w:rsid w:val="00C60BD5"/>
    <w:rsid w:val="00C613F2"/>
    <w:rsid w:val="00C643D4"/>
    <w:rsid w:val="00C66974"/>
    <w:rsid w:val="00C67B43"/>
    <w:rsid w:val="00C72BD8"/>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5B5D"/>
    <w:rsid w:val="00C96614"/>
    <w:rsid w:val="00C97827"/>
    <w:rsid w:val="00C97A03"/>
    <w:rsid w:val="00C97C27"/>
    <w:rsid w:val="00CA0357"/>
    <w:rsid w:val="00CA0CF5"/>
    <w:rsid w:val="00CA21C9"/>
    <w:rsid w:val="00CA3714"/>
    <w:rsid w:val="00CA3F71"/>
    <w:rsid w:val="00CA4C47"/>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08A9"/>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4FFD"/>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CBAAF3"/>
  <w15:docId w15:val="{DB2B6735-57A1-4734-B066-968261CE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106\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DE32F234D849979EE8FEC44A9FFED2"/>
        <w:category>
          <w:name w:val="Yleiset"/>
          <w:gallery w:val="placeholder"/>
        </w:category>
        <w:types>
          <w:type w:val="bbPlcHdr"/>
        </w:types>
        <w:behaviors>
          <w:behavior w:val="content"/>
        </w:behaviors>
        <w:guid w:val="{00C613CE-A224-4FE3-BA6F-3D2D620B8A0F}"/>
      </w:docPartPr>
      <w:docPartBody>
        <w:p w:rsidR="004A3D8A" w:rsidRDefault="00C808B2">
          <w:pPr>
            <w:pStyle w:val="86DE32F234D849979EE8FEC44A9FFED2"/>
          </w:pPr>
          <w:r w:rsidRPr="005D3E42">
            <w:rPr>
              <w:rStyle w:val="Paikkamerkkiteksti"/>
            </w:rPr>
            <w:t>Click or tap here to enter text.</w:t>
          </w:r>
        </w:p>
      </w:docPartBody>
    </w:docPart>
    <w:docPart>
      <w:docPartPr>
        <w:name w:val="4D346D82971E4C4996DA9F377FB72679"/>
        <w:category>
          <w:name w:val="Yleiset"/>
          <w:gallery w:val="placeholder"/>
        </w:category>
        <w:types>
          <w:type w:val="bbPlcHdr"/>
        </w:types>
        <w:behaviors>
          <w:behavior w:val="content"/>
        </w:behaviors>
        <w:guid w:val="{71F9D87C-9D03-44CE-BD83-60A72E050BE3}"/>
      </w:docPartPr>
      <w:docPartBody>
        <w:p w:rsidR="004A3D8A" w:rsidRDefault="00C808B2">
          <w:pPr>
            <w:pStyle w:val="4D346D82971E4C4996DA9F377FB72679"/>
          </w:pPr>
          <w:r w:rsidRPr="005D3E42">
            <w:rPr>
              <w:rStyle w:val="Paikkamerkkiteksti"/>
            </w:rPr>
            <w:t>Click or tap here to enter text.</w:t>
          </w:r>
        </w:p>
      </w:docPartBody>
    </w:docPart>
    <w:docPart>
      <w:docPartPr>
        <w:name w:val="614D40881C17470A9C8ADED35661046A"/>
        <w:category>
          <w:name w:val="Yleiset"/>
          <w:gallery w:val="placeholder"/>
        </w:category>
        <w:types>
          <w:type w:val="bbPlcHdr"/>
        </w:types>
        <w:behaviors>
          <w:behavior w:val="content"/>
        </w:behaviors>
        <w:guid w:val="{17DC2F66-1051-485A-88EE-4468845671A0}"/>
      </w:docPartPr>
      <w:docPartBody>
        <w:p w:rsidR="004A3D8A" w:rsidRDefault="00C808B2">
          <w:pPr>
            <w:pStyle w:val="614D40881C17470A9C8ADED35661046A"/>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B2"/>
    <w:rsid w:val="002636BF"/>
    <w:rsid w:val="004A3D8A"/>
    <w:rsid w:val="0071370B"/>
    <w:rsid w:val="00A45AC7"/>
    <w:rsid w:val="00C808B2"/>
    <w:rsid w:val="00CD18DC"/>
    <w:rsid w:val="00CE15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86DE32F234D849979EE8FEC44A9FFED2">
    <w:name w:val="86DE32F234D849979EE8FEC44A9FFED2"/>
  </w:style>
  <w:style w:type="paragraph" w:customStyle="1" w:styleId="4D346D82971E4C4996DA9F377FB72679">
    <w:name w:val="4D346D82971E4C4996DA9F377FB72679"/>
  </w:style>
  <w:style w:type="paragraph" w:customStyle="1" w:styleId="614D40881C17470A9C8ADED35661046A">
    <w:name w:val="614D40881C17470A9C8ADED356610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68F12-1BF6-4C3C-A122-CE08CFE3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0</TotalTime>
  <Pages>5</Pages>
  <Words>983</Words>
  <Characters>7964</Characters>
  <Application>Microsoft Office Word</Application>
  <DocSecurity>0</DocSecurity>
  <Lines>66</Lines>
  <Paragraphs>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Martikainen Juho (OM)</dc:creator>
  <cp:keywords/>
  <dc:description/>
  <cp:lastModifiedBy>Martikainen Juho (OM)</cp:lastModifiedBy>
  <cp:revision>2</cp:revision>
  <cp:lastPrinted>2017-12-04T10:02:00Z</cp:lastPrinted>
  <dcterms:created xsi:type="dcterms:W3CDTF">2021-04-01T04:29:00Z</dcterms:created>
  <dcterms:modified xsi:type="dcterms:W3CDTF">2021-04-01T04:29:00Z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