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0980" w14:textId="77777777" w:rsidR="003C4DCC" w:rsidRDefault="003C4DCC" w:rsidP="00997623">
      <w:bookmarkStart w:id="0" w:name="_GoBack"/>
      <w:bookmarkEnd w:id="0"/>
    </w:p>
    <w:p w14:paraId="210B65FE" w14:textId="587B96DB" w:rsidR="00EF3AF3" w:rsidRDefault="00EF3AF3" w:rsidP="00825DF1">
      <w:pPr>
        <w:pStyle w:val="LLEsityksennimi"/>
      </w:pPr>
      <w:r>
        <w:t xml:space="preserve">Hallituksen esitys eduskunnalle </w:t>
      </w:r>
      <w:r w:rsidR="009F308A">
        <w:t xml:space="preserve">laeiksi sijoitusrahastolain, </w:t>
      </w:r>
      <w:r w:rsidR="0077663D">
        <w:t>vaihtoehtorahastojen hoitajista annetun lain</w:t>
      </w:r>
      <w:r w:rsidR="009F308A">
        <w:t xml:space="preserve"> ja Finanssivalvonnasta annetun lain</w:t>
      </w:r>
      <w:r w:rsidR="0077663D">
        <w:t xml:space="preserve"> muuttamisesta</w:t>
      </w:r>
    </w:p>
    <w:bookmarkStart w:id="1" w:name="_Toc71278039" w:displacedByCustomXml="next"/>
    <w:sdt>
      <w:sdtPr>
        <w:alias w:val="Otsikko"/>
        <w:tag w:val="CCOtsikko"/>
        <w:id w:val="-717274869"/>
        <w:lock w:val="sdtContentLocked"/>
        <w:placeholder>
          <w:docPart w:val="A91AE72C9EA7455DB79D4071BB62AC2E"/>
        </w:placeholder>
        <w15:color w:val="00CCFF"/>
      </w:sdtPr>
      <w:sdtEndPr/>
      <w:sdtContent>
        <w:p w14:paraId="4D5489BB"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sisaltokappale"/>
        <w:id w:val="773754789"/>
        <w:lock w:val="sdtLocked"/>
        <w:placeholder>
          <w:docPart w:val="2F0E5BF6042145A6A60D307E15E73026"/>
        </w:placeholder>
        <w15:color w:val="00CCFF"/>
      </w:sdtPr>
      <w:sdtEndPr/>
      <w:sdtContent>
        <w:p w14:paraId="3F349736" w14:textId="23716350" w:rsidR="0077663D" w:rsidRDefault="0077663D" w:rsidP="0077663D">
          <w:pPr>
            <w:pStyle w:val="LLPerustelujenkappalejako"/>
          </w:pPr>
          <w:r>
            <w:t xml:space="preserve">Esityksessä ehdotetaan muutettavaksi sijoitusrahastolakia, vaihtoehtorahastojen hoitajista annettua </w:t>
          </w:r>
          <w:r w:rsidRPr="00D80A9B">
            <w:t>lakia ja Finanssivalvonnasta annettua lakia.</w:t>
          </w:r>
        </w:p>
        <w:p w14:paraId="291DF0E8" w14:textId="78DEC97E" w:rsidR="00A735E4" w:rsidRDefault="0077663D" w:rsidP="00A735E4">
          <w:pPr>
            <w:pStyle w:val="LLPerustelujenkappalejako"/>
          </w:pPr>
          <w:r>
            <w:t xml:space="preserve">Esityksen tarkoituksena on panna kansallisesti täytäntöön </w:t>
          </w:r>
          <w:r w:rsidR="00013340">
            <w:t>sijoitus- ja vaihtoehtorahastojen</w:t>
          </w:r>
          <w:r>
            <w:t xml:space="preserve"> rajat ylittävää markkinointia koskeva Euroopan parlamentin ja neuvoston direktiivi. </w:t>
          </w:r>
        </w:p>
        <w:p w14:paraId="15E4D166" w14:textId="59DC7484" w:rsidR="00D37409" w:rsidRDefault="00D37409" w:rsidP="00A735E4">
          <w:pPr>
            <w:pStyle w:val="LLPerustelujenkappalejako"/>
          </w:pPr>
          <w:r>
            <w:t xml:space="preserve">Sijoitusrahastolain säännöksiä rahastoyhtiön toiminnasta ja sijoitusrahaston markkinoinnista ulkomailla ehdotetaan muutettaviksi. Lakiin lisättäisiin </w:t>
          </w:r>
          <w:r w:rsidR="00521C10">
            <w:t xml:space="preserve">uudet </w:t>
          </w:r>
          <w:r>
            <w:t>säännökset sijoittajien käytettävissä olevista järjestelyistä siinä ETA-valtiossa, jossa sijoitusrahastoa markkinoidaan, sekä edellytyksistä ja menettelyistä sijoitusrahasto</w:t>
          </w:r>
          <w:r w:rsidR="00521C10">
            <w:t>n markkinoinnin lopettamiseksi.</w:t>
          </w:r>
          <w:r w:rsidR="00A860AF">
            <w:t xml:space="preserve"> </w:t>
          </w:r>
          <w:r w:rsidR="00521C10">
            <w:t>Vastaavalla tavalla muutettaisiin myös lain säännöksiä yhteissijoitusyrityksen osuuksien markkinoinnista Suomessa.</w:t>
          </w:r>
        </w:p>
        <w:p w14:paraId="2C0CE80E" w14:textId="001ECFA4" w:rsidR="00521C10" w:rsidRDefault="00D37409" w:rsidP="0077663D">
          <w:pPr>
            <w:pStyle w:val="LLPerustelujenkappalejako"/>
          </w:pPr>
          <w:r>
            <w:t xml:space="preserve">Vaihtoehtorahastojen hoitajista annettuun lakiin lisättäisiin </w:t>
          </w:r>
          <w:r w:rsidR="00521C10">
            <w:t xml:space="preserve">uudet </w:t>
          </w:r>
          <w:r>
            <w:t xml:space="preserve">säännökset vaihtoehtorahaston ennakkomarkkinoinnista. Ennakkomarkkinointia koskevat säännökset ulotettaisiin kansallisesti koskemaan myös rekisteröitymisvelvollisia vaihtoehtorahastojen hoitajia sekä kolmansiin maihin sijoittautuneita vaihtoehtorahaston hoitajia. </w:t>
          </w:r>
          <w:r w:rsidR="00521C10">
            <w:t xml:space="preserve">Lisäksi lakiin lisättäisiin uudet säännökset ei-ammattimaisten asiakkaiden käytettävissä olevista järjestelyistä sekä </w:t>
          </w:r>
          <w:r w:rsidR="00521C10" w:rsidRPr="00521C10">
            <w:t xml:space="preserve">edellytyksistä ja menettelyistä </w:t>
          </w:r>
          <w:r w:rsidR="00521C10">
            <w:t xml:space="preserve">vaihtoehtorahaston </w:t>
          </w:r>
          <w:r w:rsidR="00521C10" w:rsidRPr="00521C10">
            <w:t>markkinoinnin lopettamiseksi</w:t>
          </w:r>
          <w:r w:rsidR="00A860AF">
            <w:t xml:space="preserve"> toisessa ETA-valtiossa</w:t>
          </w:r>
          <w:r w:rsidR="00521C10">
            <w:t xml:space="preserve">. </w:t>
          </w:r>
          <w:r w:rsidR="00A860AF">
            <w:t>Lain säännöksiä vaihtoehtorahastojen hoitajan rajat ylittävään toimintaan liittyvistä ilmoitusmenettelyistä ehdotetaan täsmennettäviksi.</w:t>
          </w:r>
        </w:p>
        <w:p w14:paraId="28B9777D" w14:textId="6830BE2F" w:rsidR="00A735E4" w:rsidRDefault="00A735E4" w:rsidP="0077663D">
          <w:pPr>
            <w:pStyle w:val="LLPerustelujenkappalejako"/>
          </w:pPr>
          <w:r>
            <w:t xml:space="preserve">Lisäksi tarkoituksena on tehdä sijoitus- ja vaihtoehtorahastojen rajat ylittävää markkinointia koskevan Euroopan parlamentin ja neuvoston asetuksen edellyttämät muutokset kansalliseen lainsäädäntöön asetuksen noudattamisen varmistamiseksi. Sijoitusrahastolaissa ja vaihtoehtorahastojen hoitajista annetussa laissa säädettäisiin asetuksen rikkomiseen sovellettavista hallinnollisista seuraamuksista sekä vahingonkorvausvelvollisuudesta. </w:t>
          </w:r>
        </w:p>
        <w:p w14:paraId="30FD0C2F" w14:textId="1D25598B" w:rsidR="00A860AF" w:rsidRDefault="00A860AF" w:rsidP="0077663D">
          <w:pPr>
            <w:pStyle w:val="LLPerustelujenkappalejako"/>
          </w:pPr>
          <w:r>
            <w:t>Sijoitusrahastolakiin ja vaihtoehtorahastojen hoitajista annettuun l</w:t>
          </w:r>
          <w:r w:rsidR="00EE1DB2">
            <w:t xml:space="preserve">akiin tehtäisiin myös vähäisiä </w:t>
          </w:r>
          <w:r>
            <w:t>tarkistuksia aiempien puutteiden korjaamiseksi.</w:t>
          </w:r>
        </w:p>
        <w:p w14:paraId="52E52090" w14:textId="2F5664FE" w:rsidR="00A735E4" w:rsidRDefault="00A735E4" w:rsidP="0077663D">
          <w:pPr>
            <w:pStyle w:val="LLPerustelujenkappalejako"/>
          </w:pPr>
          <w:r>
            <w:t>Finanssivalvonnasta annetussa laissa täsmennettäisiin Finanssivalvonnan valvontavaltuuksia rekisteröitymisvelvollisia va</w:t>
          </w:r>
          <w:r w:rsidR="00A860AF">
            <w:t xml:space="preserve">ihtoehtorahastojen hoitajia ja näiden </w:t>
          </w:r>
          <w:r>
            <w:t xml:space="preserve">johtoa kohtaan. </w:t>
          </w:r>
        </w:p>
        <w:p w14:paraId="29C13C20" w14:textId="736AF16E" w:rsidR="005A0584" w:rsidRPr="00BC6172" w:rsidRDefault="00A2544B" w:rsidP="0077663D">
          <w:pPr>
            <w:pStyle w:val="LLPerustelujenkappalejako"/>
          </w:pPr>
          <w:r w:rsidRPr="00A2544B">
            <w:t>Lait on tarkoitettu tulemaan voimaan</w:t>
          </w:r>
          <w:r w:rsidR="007C3E56">
            <w:t xml:space="preserve"> 2.8.2021</w:t>
          </w:r>
          <w:r w:rsidR="00B56F88">
            <w:t xml:space="preserve"> tai mahdollisimman pian sen jälkeen</w:t>
          </w:r>
          <w:r w:rsidR="00D37409">
            <w:t>, sillä direktiivi</w:t>
          </w:r>
          <w:r w:rsidR="00B44F1A">
            <w:t>n</w:t>
          </w:r>
          <w:r w:rsidR="001307BB">
            <w:t xml:space="preserve"> kansallisen täytäntöönpanon määräaika on</w:t>
          </w:r>
          <w:r w:rsidR="00E97F3F">
            <w:t xml:space="preserve"> 2.8.2021.</w:t>
          </w:r>
        </w:p>
      </w:sdtContent>
    </w:sdt>
    <w:p w14:paraId="752C6EC4" w14:textId="77777777" w:rsidR="005A0584" w:rsidRPr="000852C2" w:rsidRDefault="0076114C" w:rsidP="00612C71">
      <w:pPr>
        <w:pStyle w:val="LLNormaali"/>
        <w:jc w:val="center"/>
      </w:pPr>
      <w:r w:rsidRPr="0076114C">
        <w:t>—————</w:t>
      </w:r>
      <w:r w:rsidR="005A0584" w:rsidRPr="000852C2">
        <w:br w:type="page"/>
      </w:r>
    </w:p>
    <w:p w14:paraId="44A2388F" w14:textId="77777777" w:rsidR="005A0584" w:rsidRDefault="00A17195" w:rsidP="00612C71">
      <w:pPr>
        <w:pStyle w:val="LLSisllys"/>
      </w:pPr>
      <w:r w:rsidRPr="000852C2">
        <w:lastRenderedPageBreak/>
        <w:t>Sisällys</w:t>
      </w:r>
    </w:p>
    <w:p w14:paraId="4C805B8D" w14:textId="1C8CD046" w:rsidR="00AB3903"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71278039" w:history="1">
        <w:r w:rsidR="00AB3903" w:rsidRPr="00435C32">
          <w:rPr>
            <w:rStyle w:val="Hyperlinkki"/>
            <w:noProof/>
          </w:rPr>
          <w:t>Esityksen pääasiallinen sisältö</w:t>
        </w:r>
        <w:r w:rsidR="00AB3903">
          <w:rPr>
            <w:noProof/>
            <w:webHidden/>
          </w:rPr>
          <w:tab/>
        </w:r>
        <w:r w:rsidR="00AB3903">
          <w:rPr>
            <w:noProof/>
            <w:webHidden/>
          </w:rPr>
          <w:fldChar w:fldCharType="begin"/>
        </w:r>
        <w:r w:rsidR="00AB3903">
          <w:rPr>
            <w:noProof/>
            <w:webHidden/>
          </w:rPr>
          <w:instrText xml:space="preserve"> PAGEREF _Toc71278039 \h </w:instrText>
        </w:r>
        <w:r w:rsidR="00AB3903">
          <w:rPr>
            <w:noProof/>
            <w:webHidden/>
          </w:rPr>
        </w:r>
        <w:r w:rsidR="00AB3903">
          <w:rPr>
            <w:noProof/>
            <w:webHidden/>
          </w:rPr>
          <w:fldChar w:fldCharType="separate"/>
        </w:r>
        <w:r w:rsidR="00AB3903">
          <w:rPr>
            <w:noProof/>
            <w:webHidden/>
          </w:rPr>
          <w:t>1</w:t>
        </w:r>
        <w:r w:rsidR="00AB3903">
          <w:rPr>
            <w:noProof/>
            <w:webHidden/>
          </w:rPr>
          <w:fldChar w:fldCharType="end"/>
        </w:r>
      </w:hyperlink>
    </w:p>
    <w:p w14:paraId="7344FDD8" w14:textId="3CA2245A" w:rsidR="00AB3903" w:rsidRDefault="00CA00A6">
      <w:pPr>
        <w:pStyle w:val="Sisluet1"/>
        <w:rPr>
          <w:rFonts w:asciiTheme="minorHAnsi" w:eastAsiaTheme="minorEastAsia" w:hAnsiTheme="minorHAnsi" w:cstheme="minorBidi"/>
          <w:bCs w:val="0"/>
          <w:caps w:val="0"/>
          <w:noProof/>
          <w:szCs w:val="22"/>
        </w:rPr>
      </w:pPr>
      <w:hyperlink w:anchor="_Toc71278040" w:history="1">
        <w:r w:rsidR="00AB3903" w:rsidRPr="00435C32">
          <w:rPr>
            <w:rStyle w:val="Hyperlinkki"/>
            <w:noProof/>
          </w:rPr>
          <w:t>PERUSTELUT</w:t>
        </w:r>
        <w:r w:rsidR="00AB3903">
          <w:rPr>
            <w:noProof/>
            <w:webHidden/>
          </w:rPr>
          <w:tab/>
        </w:r>
        <w:r w:rsidR="00AB3903">
          <w:rPr>
            <w:noProof/>
            <w:webHidden/>
          </w:rPr>
          <w:fldChar w:fldCharType="begin"/>
        </w:r>
        <w:r w:rsidR="00AB3903">
          <w:rPr>
            <w:noProof/>
            <w:webHidden/>
          </w:rPr>
          <w:instrText xml:space="preserve"> PAGEREF _Toc71278040 \h </w:instrText>
        </w:r>
        <w:r w:rsidR="00AB3903">
          <w:rPr>
            <w:noProof/>
            <w:webHidden/>
          </w:rPr>
        </w:r>
        <w:r w:rsidR="00AB3903">
          <w:rPr>
            <w:noProof/>
            <w:webHidden/>
          </w:rPr>
          <w:fldChar w:fldCharType="separate"/>
        </w:r>
        <w:r w:rsidR="00AB3903">
          <w:rPr>
            <w:noProof/>
            <w:webHidden/>
          </w:rPr>
          <w:t>4</w:t>
        </w:r>
        <w:r w:rsidR="00AB3903">
          <w:rPr>
            <w:noProof/>
            <w:webHidden/>
          </w:rPr>
          <w:fldChar w:fldCharType="end"/>
        </w:r>
      </w:hyperlink>
    </w:p>
    <w:p w14:paraId="38CB4E91" w14:textId="5CFD46A5" w:rsidR="00AB3903" w:rsidRDefault="00CA00A6">
      <w:pPr>
        <w:pStyle w:val="Sisluet2"/>
        <w:rPr>
          <w:rFonts w:asciiTheme="minorHAnsi" w:eastAsiaTheme="minorEastAsia" w:hAnsiTheme="minorHAnsi" w:cstheme="minorBidi"/>
          <w:szCs w:val="22"/>
        </w:rPr>
      </w:pPr>
      <w:hyperlink w:anchor="_Toc71278041" w:history="1">
        <w:r w:rsidR="00AB3903" w:rsidRPr="00435C32">
          <w:rPr>
            <w:rStyle w:val="Hyperlinkki"/>
          </w:rPr>
          <w:t>1 Asian tausta ja valmistelu</w:t>
        </w:r>
        <w:r w:rsidR="00AB3903">
          <w:rPr>
            <w:webHidden/>
          </w:rPr>
          <w:tab/>
        </w:r>
        <w:r w:rsidR="00AB3903">
          <w:rPr>
            <w:webHidden/>
          </w:rPr>
          <w:fldChar w:fldCharType="begin"/>
        </w:r>
        <w:r w:rsidR="00AB3903">
          <w:rPr>
            <w:webHidden/>
          </w:rPr>
          <w:instrText xml:space="preserve"> PAGEREF _Toc71278041 \h </w:instrText>
        </w:r>
        <w:r w:rsidR="00AB3903">
          <w:rPr>
            <w:webHidden/>
          </w:rPr>
        </w:r>
        <w:r w:rsidR="00AB3903">
          <w:rPr>
            <w:webHidden/>
          </w:rPr>
          <w:fldChar w:fldCharType="separate"/>
        </w:r>
        <w:r w:rsidR="00AB3903">
          <w:rPr>
            <w:webHidden/>
          </w:rPr>
          <w:t>4</w:t>
        </w:r>
        <w:r w:rsidR="00AB3903">
          <w:rPr>
            <w:webHidden/>
          </w:rPr>
          <w:fldChar w:fldCharType="end"/>
        </w:r>
      </w:hyperlink>
    </w:p>
    <w:p w14:paraId="6A91D755" w14:textId="40163BEC" w:rsidR="00AB3903" w:rsidRDefault="00CA00A6">
      <w:pPr>
        <w:pStyle w:val="Sisluet3"/>
        <w:rPr>
          <w:rFonts w:asciiTheme="minorHAnsi" w:eastAsiaTheme="minorEastAsia" w:hAnsiTheme="minorHAnsi" w:cstheme="minorBidi"/>
          <w:noProof/>
          <w:szCs w:val="22"/>
        </w:rPr>
      </w:pPr>
      <w:hyperlink w:anchor="_Toc71278042" w:history="1">
        <w:r w:rsidR="00AB3903" w:rsidRPr="00435C32">
          <w:rPr>
            <w:rStyle w:val="Hyperlinkki"/>
            <w:noProof/>
          </w:rPr>
          <w:t>1.1 Tausta</w:t>
        </w:r>
        <w:r w:rsidR="00AB3903">
          <w:rPr>
            <w:noProof/>
            <w:webHidden/>
          </w:rPr>
          <w:tab/>
        </w:r>
        <w:r w:rsidR="00AB3903">
          <w:rPr>
            <w:noProof/>
            <w:webHidden/>
          </w:rPr>
          <w:fldChar w:fldCharType="begin"/>
        </w:r>
        <w:r w:rsidR="00AB3903">
          <w:rPr>
            <w:noProof/>
            <w:webHidden/>
          </w:rPr>
          <w:instrText xml:space="preserve"> PAGEREF _Toc71278042 \h </w:instrText>
        </w:r>
        <w:r w:rsidR="00AB3903">
          <w:rPr>
            <w:noProof/>
            <w:webHidden/>
          </w:rPr>
        </w:r>
        <w:r w:rsidR="00AB3903">
          <w:rPr>
            <w:noProof/>
            <w:webHidden/>
          </w:rPr>
          <w:fldChar w:fldCharType="separate"/>
        </w:r>
        <w:r w:rsidR="00AB3903">
          <w:rPr>
            <w:noProof/>
            <w:webHidden/>
          </w:rPr>
          <w:t>4</w:t>
        </w:r>
        <w:r w:rsidR="00AB3903">
          <w:rPr>
            <w:noProof/>
            <w:webHidden/>
          </w:rPr>
          <w:fldChar w:fldCharType="end"/>
        </w:r>
      </w:hyperlink>
    </w:p>
    <w:p w14:paraId="77FEBCBB" w14:textId="71E1995A" w:rsidR="00AB3903" w:rsidRDefault="00CA00A6">
      <w:pPr>
        <w:pStyle w:val="Sisluet3"/>
        <w:rPr>
          <w:rFonts w:asciiTheme="minorHAnsi" w:eastAsiaTheme="minorEastAsia" w:hAnsiTheme="minorHAnsi" w:cstheme="minorBidi"/>
          <w:noProof/>
          <w:szCs w:val="22"/>
        </w:rPr>
      </w:pPr>
      <w:hyperlink w:anchor="_Toc71278043" w:history="1">
        <w:r w:rsidR="00AB3903" w:rsidRPr="00435C32">
          <w:rPr>
            <w:rStyle w:val="Hyperlinkki"/>
            <w:noProof/>
          </w:rPr>
          <w:t>1.2 Valmistelu</w:t>
        </w:r>
        <w:r w:rsidR="00AB3903">
          <w:rPr>
            <w:noProof/>
            <w:webHidden/>
          </w:rPr>
          <w:tab/>
        </w:r>
        <w:r w:rsidR="00AB3903">
          <w:rPr>
            <w:noProof/>
            <w:webHidden/>
          </w:rPr>
          <w:fldChar w:fldCharType="begin"/>
        </w:r>
        <w:r w:rsidR="00AB3903">
          <w:rPr>
            <w:noProof/>
            <w:webHidden/>
          </w:rPr>
          <w:instrText xml:space="preserve"> PAGEREF _Toc71278043 \h </w:instrText>
        </w:r>
        <w:r w:rsidR="00AB3903">
          <w:rPr>
            <w:noProof/>
            <w:webHidden/>
          </w:rPr>
        </w:r>
        <w:r w:rsidR="00AB3903">
          <w:rPr>
            <w:noProof/>
            <w:webHidden/>
          </w:rPr>
          <w:fldChar w:fldCharType="separate"/>
        </w:r>
        <w:r w:rsidR="00AB3903">
          <w:rPr>
            <w:noProof/>
            <w:webHidden/>
          </w:rPr>
          <w:t>4</w:t>
        </w:r>
        <w:r w:rsidR="00AB3903">
          <w:rPr>
            <w:noProof/>
            <w:webHidden/>
          </w:rPr>
          <w:fldChar w:fldCharType="end"/>
        </w:r>
      </w:hyperlink>
    </w:p>
    <w:p w14:paraId="029B3E82" w14:textId="4EB57823" w:rsidR="00AB3903" w:rsidRDefault="00CA00A6">
      <w:pPr>
        <w:pStyle w:val="Sisluet2"/>
        <w:rPr>
          <w:rFonts w:asciiTheme="minorHAnsi" w:eastAsiaTheme="minorEastAsia" w:hAnsiTheme="minorHAnsi" w:cstheme="minorBidi"/>
          <w:szCs w:val="22"/>
        </w:rPr>
      </w:pPr>
      <w:hyperlink w:anchor="_Toc71278044" w:history="1">
        <w:r w:rsidR="00AB3903" w:rsidRPr="00435C32">
          <w:rPr>
            <w:rStyle w:val="Hyperlinkki"/>
          </w:rPr>
          <w:t>2 EU-säädöksen tavoitteet ja pääasiallinen sisältö</w:t>
        </w:r>
        <w:r w:rsidR="00AB3903">
          <w:rPr>
            <w:webHidden/>
          </w:rPr>
          <w:tab/>
        </w:r>
        <w:r w:rsidR="00AB3903">
          <w:rPr>
            <w:webHidden/>
          </w:rPr>
          <w:fldChar w:fldCharType="begin"/>
        </w:r>
        <w:r w:rsidR="00AB3903">
          <w:rPr>
            <w:webHidden/>
          </w:rPr>
          <w:instrText xml:space="preserve"> PAGEREF _Toc71278044 \h </w:instrText>
        </w:r>
        <w:r w:rsidR="00AB3903">
          <w:rPr>
            <w:webHidden/>
          </w:rPr>
        </w:r>
        <w:r w:rsidR="00AB3903">
          <w:rPr>
            <w:webHidden/>
          </w:rPr>
          <w:fldChar w:fldCharType="separate"/>
        </w:r>
        <w:r w:rsidR="00AB3903">
          <w:rPr>
            <w:webHidden/>
          </w:rPr>
          <w:t>6</w:t>
        </w:r>
        <w:r w:rsidR="00AB3903">
          <w:rPr>
            <w:webHidden/>
          </w:rPr>
          <w:fldChar w:fldCharType="end"/>
        </w:r>
      </w:hyperlink>
    </w:p>
    <w:p w14:paraId="18B9BC59" w14:textId="0F1789AE" w:rsidR="00AB3903" w:rsidRDefault="00CA00A6">
      <w:pPr>
        <w:pStyle w:val="Sisluet3"/>
        <w:rPr>
          <w:rFonts w:asciiTheme="minorHAnsi" w:eastAsiaTheme="minorEastAsia" w:hAnsiTheme="minorHAnsi" w:cstheme="minorBidi"/>
          <w:noProof/>
          <w:szCs w:val="22"/>
        </w:rPr>
      </w:pPr>
      <w:hyperlink w:anchor="_Toc71278045" w:history="1">
        <w:r w:rsidR="00AB3903" w:rsidRPr="00435C32">
          <w:rPr>
            <w:rStyle w:val="Hyperlinkki"/>
            <w:noProof/>
          </w:rPr>
          <w:t>2.1 Tavoitteet</w:t>
        </w:r>
        <w:r w:rsidR="00AB3903">
          <w:rPr>
            <w:noProof/>
            <w:webHidden/>
          </w:rPr>
          <w:tab/>
        </w:r>
        <w:r w:rsidR="00AB3903">
          <w:rPr>
            <w:noProof/>
            <w:webHidden/>
          </w:rPr>
          <w:fldChar w:fldCharType="begin"/>
        </w:r>
        <w:r w:rsidR="00AB3903">
          <w:rPr>
            <w:noProof/>
            <w:webHidden/>
          </w:rPr>
          <w:instrText xml:space="preserve"> PAGEREF _Toc71278045 \h </w:instrText>
        </w:r>
        <w:r w:rsidR="00AB3903">
          <w:rPr>
            <w:noProof/>
            <w:webHidden/>
          </w:rPr>
        </w:r>
        <w:r w:rsidR="00AB3903">
          <w:rPr>
            <w:noProof/>
            <w:webHidden/>
          </w:rPr>
          <w:fldChar w:fldCharType="separate"/>
        </w:r>
        <w:r w:rsidR="00AB3903">
          <w:rPr>
            <w:noProof/>
            <w:webHidden/>
          </w:rPr>
          <w:t>6</w:t>
        </w:r>
        <w:r w:rsidR="00AB3903">
          <w:rPr>
            <w:noProof/>
            <w:webHidden/>
          </w:rPr>
          <w:fldChar w:fldCharType="end"/>
        </w:r>
      </w:hyperlink>
    </w:p>
    <w:p w14:paraId="287B61E0" w14:textId="0AB369E2" w:rsidR="00AB3903" w:rsidRDefault="00CA00A6">
      <w:pPr>
        <w:pStyle w:val="Sisluet3"/>
        <w:rPr>
          <w:rFonts w:asciiTheme="minorHAnsi" w:eastAsiaTheme="minorEastAsia" w:hAnsiTheme="minorHAnsi" w:cstheme="minorBidi"/>
          <w:noProof/>
          <w:szCs w:val="22"/>
        </w:rPr>
      </w:pPr>
      <w:hyperlink w:anchor="_Toc71278046" w:history="1">
        <w:r w:rsidR="00AB3903" w:rsidRPr="00435C32">
          <w:rPr>
            <w:rStyle w:val="Hyperlinkki"/>
            <w:noProof/>
          </w:rPr>
          <w:t>2.2 Rahastojen rajat ylittävää markkinointia koskeva muutosdirektiivi</w:t>
        </w:r>
        <w:r w:rsidR="00AB3903">
          <w:rPr>
            <w:noProof/>
            <w:webHidden/>
          </w:rPr>
          <w:tab/>
        </w:r>
        <w:r w:rsidR="00AB3903">
          <w:rPr>
            <w:noProof/>
            <w:webHidden/>
          </w:rPr>
          <w:fldChar w:fldCharType="begin"/>
        </w:r>
        <w:r w:rsidR="00AB3903">
          <w:rPr>
            <w:noProof/>
            <w:webHidden/>
          </w:rPr>
          <w:instrText xml:space="preserve"> PAGEREF _Toc71278046 \h </w:instrText>
        </w:r>
        <w:r w:rsidR="00AB3903">
          <w:rPr>
            <w:noProof/>
            <w:webHidden/>
          </w:rPr>
        </w:r>
        <w:r w:rsidR="00AB3903">
          <w:rPr>
            <w:noProof/>
            <w:webHidden/>
          </w:rPr>
          <w:fldChar w:fldCharType="separate"/>
        </w:r>
        <w:r w:rsidR="00AB3903">
          <w:rPr>
            <w:noProof/>
            <w:webHidden/>
          </w:rPr>
          <w:t>7</w:t>
        </w:r>
        <w:r w:rsidR="00AB3903">
          <w:rPr>
            <w:noProof/>
            <w:webHidden/>
          </w:rPr>
          <w:fldChar w:fldCharType="end"/>
        </w:r>
      </w:hyperlink>
    </w:p>
    <w:p w14:paraId="20669A0E" w14:textId="0465FD13" w:rsidR="00AB3903" w:rsidRDefault="00CA00A6">
      <w:pPr>
        <w:pStyle w:val="Sisluet3"/>
        <w:rPr>
          <w:rFonts w:asciiTheme="minorHAnsi" w:eastAsiaTheme="minorEastAsia" w:hAnsiTheme="minorHAnsi" w:cstheme="minorBidi"/>
          <w:noProof/>
          <w:szCs w:val="22"/>
        </w:rPr>
      </w:pPr>
      <w:hyperlink w:anchor="_Toc71278047" w:history="1">
        <w:r w:rsidR="00AB3903" w:rsidRPr="00435C32">
          <w:rPr>
            <w:rStyle w:val="Hyperlinkki"/>
            <w:noProof/>
          </w:rPr>
          <w:t>2.2.1 Sijoitusrahastodirektiivin muutokset</w:t>
        </w:r>
        <w:r w:rsidR="00AB3903">
          <w:rPr>
            <w:noProof/>
            <w:webHidden/>
          </w:rPr>
          <w:tab/>
        </w:r>
        <w:r w:rsidR="00AB3903">
          <w:rPr>
            <w:noProof/>
            <w:webHidden/>
          </w:rPr>
          <w:fldChar w:fldCharType="begin"/>
        </w:r>
        <w:r w:rsidR="00AB3903">
          <w:rPr>
            <w:noProof/>
            <w:webHidden/>
          </w:rPr>
          <w:instrText xml:space="preserve"> PAGEREF _Toc71278047 \h </w:instrText>
        </w:r>
        <w:r w:rsidR="00AB3903">
          <w:rPr>
            <w:noProof/>
            <w:webHidden/>
          </w:rPr>
        </w:r>
        <w:r w:rsidR="00AB3903">
          <w:rPr>
            <w:noProof/>
            <w:webHidden/>
          </w:rPr>
          <w:fldChar w:fldCharType="separate"/>
        </w:r>
        <w:r w:rsidR="00AB3903">
          <w:rPr>
            <w:noProof/>
            <w:webHidden/>
          </w:rPr>
          <w:t>7</w:t>
        </w:r>
        <w:r w:rsidR="00AB3903">
          <w:rPr>
            <w:noProof/>
            <w:webHidden/>
          </w:rPr>
          <w:fldChar w:fldCharType="end"/>
        </w:r>
      </w:hyperlink>
    </w:p>
    <w:p w14:paraId="1B30D019" w14:textId="2C24E05C" w:rsidR="00AB3903" w:rsidRDefault="00CA00A6">
      <w:pPr>
        <w:pStyle w:val="Sisluet3"/>
        <w:rPr>
          <w:rFonts w:asciiTheme="minorHAnsi" w:eastAsiaTheme="minorEastAsia" w:hAnsiTheme="minorHAnsi" w:cstheme="minorBidi"/>
          <w:noProof/>
          <w:szCs w:val="22"/>
        </w:rPr>
      </w:pPr>
      <w:hyperlink w:anchor="_Toc71278048" w:history="1">
        <w:r w:rsidR="00AB3903" w:rsidRPr="00435C32">
          <w:rPr>
            <w:rStyle w:val="Hyperlinkki"/>
            <w:noProof/>
          </w:rPr>
          <w:t>2.2.2 Vaihtoehtorahastojen hoitajista annetun direktiivin muutokset</w:t>
        </w:r>
        <w:r w:rsidR="00AB3903">
          <w:rPr>
            <w:noProof/>
            <w:webHidden/>
          </w:rPr>
          <w:tab/>
        </w:r>
        <w:r w:rsidR="00AB3903">
          <w:rPr>
            <w:noProof/>
            <w:webHidden/>
          </w:rPr>
          <w:fldChar w:fldCharType="begin"/>
        </w:r>
        <w:r w:rsidR="00AB3903">
          <w:rPr>
            <w:noProof/>
            <w:webHidden/>
          </w:rPr>
          <w:instrText xml:space="preserve"> PAGEREF _Toc71278048 \h </w:instrText>
        </w:r>
        <w:r w:rsidR="00AB3903">
          <w:rPr>
            <w:noProof/>
            <w:webHidden/>
          </w:rPr>
        </w:r>
        <w:r w:rsidR="00AB3903">
          <w:rPr>
            <w:noProof/>
            <w:webHidden/>
          </w:rPr>
          <w:fldChar w:fldCharType="separate"/>
        </w:r>
        <w:r w:rsidR="00AB3903">
          <w:rPr>
            <w:noProof/>
            <w:webHidden/>
          </w:rPr>
          <w:t>10</w:t>
        </w:r>
        <w:r w:rsidR="00AB3903">
          <w:rPr>
            <w:noProof/>
            <w:webHidden/>
          </w:rPr>
          <w:fldChar w:fldCharType="end"/>
        </w:r>
      </w:hyperlink>
    </w:p>
    <w:p w14:paraId="3AAC0DB9" w14:textId="00F629FA" w:rsidR="00AB3903" w:rsidRDefault="00CA00A6">
      <w:pPr>
        <w:pStyle w:val="Sisluet3"/>
        <w:rPr>
          <w:rFonts w:asciiTheme="minorHAnsi" w:eastAsiaTheme="minorEastAsia" w:hAnsiTheme="minorHAnsi" w:cstheme="minorBidi"/>
          <w:noProof/>
          <w:szCs w:val="22"/>
        </w:rPr>
      </w:pPr>
      <w:hyperlink w:anchor="_Toc71278049" w:history="1">
        <w:r w:rsidR="00AB3903" w:rsidRPr="00435C32">
          <w:rPr>
            <w:rStyle w:val="Hyperlinkki"/>
            <w:noProof/>
          </w:rPr>
          <w:t>2.3 Rahastojen rajat ylittävää markkinointia koskeva asetus</w:t>
        </w:r>
        <w:r w:rsidR="00AB3903">
          <w:rPr>
            <w:noProof/>
            <w:webHidden/>
          </w:rPr>
          <w:tab/>
        </w:r>
        <w:r w:rsidR="00AB3903">
          <w:rPr>
            <w:noProof/>
            <w:webHidden/>
          </w:rPr>
          <w:fldChar w:fldCharType="begin"/>
        </w:r>
        <w:r w:rsidR="00AB3903">
          <w:rPr>
            <w:noProof/>
            <w:webHidden/>
          </w:rPr>
          <w:instrText xml:space="preserve"> PAGEREF _Toc71278049 \h </w:instrText>
        </w:r>
        <w:r w:rsidR="00AB3903">
          <w:rPr>
            <w:noProof/>
            <w:webHidden/>
          </w:rPr>
        </w:r>
        <w:r w:rsidR="00AB3903">
          <w:rPr>
            <w:noProof/>
            <w:webHidden/>
          </w:rPr>
          <w:fldChar w:fldCharType="separate"/>
        </w:r>
        <w:r w:rsidR="00AB3903">
          <w:rPr>
            <w:noProof/>
            <w:webHidden/>
          </w:rPr>
          <w:t>13</w:t>
        </w:r>
        <w:r w:rsidR="00AB3903">
          <w:rPr>
            <w:noProof/>
            <w:webHidden/>
          </w:rPr>
          <w:fldChar w:fldCharType="end"/>
        </w:r>
      </w:hyperlink>
    </w:p>
    <w:p w14:paraId="75974659" w14:textId="0A2623CF" w:rsidR="00AB3903" w:rsidRDefault="00CA00A6">
      <w:pPr>
        <w:pStyle w:val="Sisluet2"/>
        <w:rPr>
          <w:rFonts w:asciiTheme="minorHAnsi" w:eastAsiaTheme="minorEastAsia" w:hAnsiTheme="minorHAnsi" w:cstheme="minorBidi"/>
          <w:szCs w:val="22"/>
        </w:rPr>
      </w:pPr>
      <w:hyperlink w:anchor="_Toc71278050" w:history="1">
        <w:r w:rsidR="00AB3903" w:rsidRPr="00435C32">
          <w:rPr>
            <w:rStyle w:val="Hyperlinkki"/>
          </w:rPr>
          <w:t>3 Nykytila ja sen arviointi</w:t>
        </w:r>
        <w:r w:rsidR="00AB3903">
          <w:rPr>
            <w:webHidden/>
          </w:rPr>
          <w:tab/>
        </w:r>
        <w:r w:rsidR="00AB3903">
          <w:rPr>
            <w:webHidden/>
          </w:rPr>
          <w:fldChar w:fldCharType="begin"/>
        </w:r>
        <w:r w:rsidR="00AB3903">
          <w:rPr>
            <w:webHidden/>
          </w:rPr>
          <w:instrText xml:space="preserve"> PAGEREF _Toc71278050 \h </w:instrText>
        </w:r>
        <w:r w:rsidR="00AB3903">
          <w:rPr>
            <w:webHidden/>
          </w:rPr>
        </w:r>
        <w:r w:rsidR="00AB3903">
          <w:rPr>
            <w:webHidden/>
          </w:rPr>
          <w:fldChar w:fldCharType="separate"/>
        </w:r>
        <w:r w:rsidR="00AB3903">
          <w:rPr>
            <w:webHidden/>
          </w:rPr>
          <w:t>15</w:t>
        </w:r>
        <w:r w:rsidR="00AB3903">
          <w:rPr>
            <w:webHidden/>
          </w:rPr>
          <w:fldChar w:fldCharType="end"/>
        </w:r>
      </w:hyperlink>
    </w:p>
    <w:p w14:paraId="4772C3DC" w14:textId="69134EDF" w:rsidR="00AB3903" w:rsidRDefault="00CA00A6">
      <w:pPr>
        <w:pStyle w:val="Sisluet3"/>
        <w:rPr>
          <w:rFonts w:asciiTheme="minorHAnsi" w:eastAsiaTheme="minorEastAsia" w:hAnsiTheme="minorHAnsi" w:cstheme="minorBidi"/>
          <w:noProof/>
          <w:szCs w:val="22"/>
        </w:rPr>
      </w:pPr>
      <w:hyperlink w:anchor="_Toc71278051" w:history="1">
        <w:r w:rsidR="00AB3903" w:rsidRPr="00435C32">
          <w:rPr>
            <w:rStyle w:val="Hyperlinkki"/>
            <w:noProof/>
          </w:rPr>
          <w:t>3.1 Sijoitusrahastolaki</w:t>
        </w:r>
        <w:r w:rsidR="00AB3903">
          <w:rPr>
            <w:noProof/>
            <w:webHidden/>
          </w:rPr>
          <w:tab/>
        </w:r>
        <w:r w:rsidR="00AB3903">
          <w:rPr>
            <w:noProof/>
            <w:webHidden/>
          </w:rPr>
          <w:fldChar w:fldCharType="begin"/>
        </w:r>
        <w:r w:rsidR="00AB3903">
          <w:rPr>
            <w:noProof/>
            <w:webHidden/>
          </w:rPr>
          <w:instrText xml:space="preserve"> PAGEREF _Toc71278051 \h </w:instrText>
        </w:r>
        <w:r w:rsidR="00AB3903">
          <w:rPr>
            <w:noProof/>
            <w:webHidden/>
          </w:rPr>
        </w:r>
        <w:r w:rsidR="00AB3903">
          <w:rPr>
            <w:noProof/>
            <w:webHidden/>
          </w:rPr>
          <w:fldChar w:fldCharType="separate"/>
        </w:r>
        <w:r w:rsidR="00AB3903">
          <w:rPr>
            <w:noProof/>
            <w:webHidden/>
          </w:rPr>
          <w:t>15</w:t>
        </w:r>
        <w:r w:rsidR="00AB3903">
          <w:rPr>
            <w:noProof/>
            <w:webHidden/>
          </w:rPr>
          <w:fldChar w:fldCharType="end"/>
        </w:r>
      </w:hyperlink>
    </w:p>
    <w:p w14:paraId="18D0AEC2" w14:textId="2F544986" w:rsidR="00AB3903" w:rsidRDefault="00CA00A6">
      <w:pPr>
        <w:pStyle w:val="Sisluet3"/>
        <w:rPr>
          <w:rFonts w:asciiTheme="minorHAnsi" w:eastAsiaTheme="minorEastAsia" w:hAnsiTheme="minorHAnsi" w:cstheme="minorBidi"/>
          <w:noProof/>
          <w:szCs w:val="22"/>
        </w:rPr>
      </w:pPr>
      <w:hyperlink w:anchor="_Toc71278052" w:history="1">
        <w:r w:rsidR="00AB3903" w:rsidRPr="00435C32">
          <w:rPr>
            <w:rStyle w:val="Hyperlinkki"/>
            <w:noProof/>
          </w:rPr>
          <w:t>3.1.1 Yleistä</w:t>
        </w:r>
        <w:r w:rsidR="00AB3903">
          <w:rPr>
            <w:noProof/>
            <w:webHidden/>
          </w:rPr>
          <w:tab/>
        </w:r>
        <w:r w:rsidR="00AB3903">
          <w:rPr>
            <w:noProof/>
            <w:webHidden/>
          </w:rPr>
          <w:fldChar w:fldCharType="begin"/>
        </w:r>
        <w:r w:rsidR="00AB3903">
          <w:rPr>
            <w:noProof/>
            <w:webHidden/>
          </w:rPr>
          <w:instrText xml:space="preserve"> PAGEREF _Toc71278052 \h </w:instrText>
        </w:r>
        <w:r w:rsidR="00AB3903">
          <w:rPr>
            <w:noProof/>
            <w:webHidden/>
          </w:rPr>
        </w:r>
        <w:r w:rsidR="00AB3903">
          <w:rPr>
            <w:noProof/>
            <w:webHidden/>
          </w:rPr>
          <w:fldChar w:fldCharType="separate"/>
        </w:r>
        <w:r w:rsidR="00AB3903">
          <w:rPr>
            <w:noProof/>
            <w:webHidden/>
          </w:rPr>
          <w:t>15</w:t>
        </w:r>
        <w:r w:rsidR="00AB3903">
          <w:rPr>
            <w:noProof/>
            <w:webHidden/>
          </w:rPr>
          <w:fldChar w:fldCharType="end"/>
        </w:r>
      </w:hyperlink>
    </w:p>
    <w:p w14:paraId="18CD082B" w14:textId="61D2194D" w:rsidR="00AB3903" w:rsidRDefault="00CA00A6">
      <w:pPr>
        <w:pStyle w:val="Sisluet3"/>
        <w:rPr>
          <w:rFonts w:asciiTheme="minorHAnsi" w:eastAsiaTheme="minorEastAsia" w:hAnsiTheme="minorHAnsi" w:cstheme="minorBidi"/>
          <w:noProof/>
          <w:szCs w:val="22"/>
        </w:rPr>
      </w:pPr>
      <w:hyperlink w:anchor="_Toc71278053" w:history="1">
        <w:r w:rsidR="00AB3903" w:rsidRPr="00435C32">
          <w:rPr>
            <w:rStyle w:val="Hyperlinkki"/>
            <w:noProof/>
          </w:rPr>
          <w:t>3.1.2 Rajat ylittävä toiminta</w:t>
        </w:r>
        <w:r w:rsidR="00AB3903">
          <w:rPr>
            <w:noProof/>
            <w:webHidden/>
          </w:rPr>
          <w:tab/>
        </w:r>
        <w:r w:rsidR="00AB3903">
          <w:rPr>
            <w:noProof/>
            <w:webHidden/>
          </w:rPr>
          <w:fldChar w:fldCharType="begin"/>
        </w:r>
        <w:r w:rsidR="00AB3903">
          <w:rPr>
            <w:noProof/>
            <w:webHidden/>
          </w:rPr>
          <w:instrText xml:space="preserve"> PAGEREF _Toc71278053 \h </w:instrText>
        </w:r>
        <w:r w:rsidR="00AB3903">
          <w:rPr>
            <w:noProof/>
            <w:webHidden/>
          </w:rPr>
        </w:r>
        <w:r w:rsidR="00AB3903">
          <w:rPr>
            <w:noProof/>
            <w:webHidden/>
          </w:rPr>
          <w:fldChar w:fldCharType="separate"/>
        </w:r>
        <w:r w:rsidR="00AB3903">
          <w:rPr>
            <w:noProof/>
            <w:webHidden/>
          </w:rPr>
          <w:t>16</w:t>
        </w:r>
        <w:r w:rsidR="00AB3903">
          <w:rPr>
            <w:noProof/>
            <w:webHidden/>
          </w:rPr>
          <w:fldChar w:fldCharType="end"/>
        </w:r>
      </w:hyperlink>
    </w:p>
    <w:p w14:paraId="0CBF1C3C" w14:textId="50C60EAF" w:rsidR="00AB3903" w:rsidRDefault="00CA00A6">
      <w:pPr>
        <w:pStyle w:val="Sisluet3"/>
        <w:rPr>
          <w:rFonts w:asciiTheme="minorHAnsi" w:eastAsiaTheme="minorEastAsia" w:hAnsiTheme="minorHAnsi" w:cstheme="minorBidi"/>
          <w:noProof/>
          <w:szCs w:val="22"/>
        </w:rPr>
      </w:pPr>
      <w:hyperlink w:anchor="_Toc71278054" w:history="1">
        <w:r w:rsidR="00AB3903" w:rsidRPr="00435C32">
          <w:rPr>
            <w:rStyle w:val="Hyperlinkki"/>
            <w:noProof/>
          </w:rPr>
          <w:t>3.2 Laki vaihtoehtorahastojen hoitajista</w:t>
        </w:r>
        <w:r w:rsidR="00AB3903">
          <w:rPr>
            <w:noProof/>
            <w:webHidden/>
          </w:rPr>
          <w:tab/>
        </w:r>
        <w:r w:rsidR="00AB3903">
          <w:rPr>
            <w:noProof/>
            <w:webHidden/>
          </w:rPr>
          <w:fldChar w:fldCharType="begin"/>
        </w:r>
        <w:r w:rsidR="00AB3903">
          <w:rPr>
            <w:noProof/>
            <w:webHidden/>
          </w:rPr>
          <w:instrText xml:space="preserve"> PAGEREF _Toc71278054 \h </w:instrText>
        </w:r>
        <w:r w:rsidR="00AB3903">
          <w:rPr>
            <w:noProof/>
            <w:webHidden/>
          </w:rPr>
        </w:r>
        <w:r w:rsidR="00AB3903">
          <w:rPr>
            <w:noProof/>
            <w:webHidden/>
          </w:rPr>
          <w:fldChar w:fldCharType="separate"/>
        </w:r>
        <w:r w:rsidR="00AB3903">
          <w:rPr>
            <w:noProof/>
            <w:webHidden/>
          </w:rPr>
          <w:t>20</w:t>
        </w:r>
        <w:r w:rsidR="00AB3903">
          <w:rPr>
            <w:noProof/>
            <w:webHidden/>
          </w:rPr>
          <w:fldChar w:fldCharType="end"/>
        </w:r>
      </w:hyperlink>
    </w:p>
    <w:p w14:paraId="1AAAEFA2" w14:textId="229645DD" w:rsidR="00AB3903" w:rsidRDefault="00CA00A6">
      <w:pPr>
        <w:pStyle w:val="Sisluet3"/>
        <w:rPr>
          <w:rFonts w:asciiTheme="minorHAnsi" w:eastAsiaTheme="minorEastAsia" w:hAnsiTheme="minorHAnsi" w:cstheme="minorBidi"/>
          <w:noProof/>
          <w:szCs w:val="22"/>
        </w:rPr>
      </w:pPr>
      <w:hyperlink w:anchor="_Toc71278055" w:history="1">
        <w:r w:rsidR="00AB3903" w:rsidRPr="00435C32">
          <w:rPr>
            <w:rStyle w:val="Hyperlinkki"/>
            <w:noProof/>
          </w:rPr>
          <w:t>3.2.1 Yleistä</w:t>
        </w:r>
        <w:r w:rsidR="00AB3903">
          <w:rPr>
            <w:noProof/>
            <w:webHidden/>
          </w:rPr>
          <w:tab/>
        </w:r>
        <w:r w:rsidR="00AB3903">
          <w:rPr>
            <w:noProof/>
            <w:webHidden/>
          </w:rPr>
          <w:fldChar w:fldCharType="begin"/>
        </w:r>
        <w:r w:rsidR="00AB3903">
          <w:rPr>
            <w:noProof/>
            <w:webHidden/>
          </w:rPr>
          <w:instrText xml:space="preserve"> PAGEREF _Toc71278055 \h </w:instrText>
        </w:r>
        <w:r w:rsidR="00AB3903">
          <w:rPr>
            <w:noProof/>
            <w:webHidden/>
          </w:rPr>
        </w:r>
        <w:r w:rsidR="00AB3903">
          <w:rPr>
            <w:noProof/>
            <w:webHidden/>
          </w:rPr>
          <w:fldChar w:fldCharType="separate"/>
        </w:r>
        <w:r w:rsidR="00AB3903">
          <w:rPr>
            <w:noProof/>
            <w:webHidden/>
          </w:rPr>
          <w:t>20</w:t>
        </w:r>
        <w:r w:rsidR="00AB3903">
          <w:rPr>
            <w:noProof/>
            <w:webHidden/>
          </w:rPr>
          <w:fldChar w:fldCharType="end"/>
        </w:r>
      </w:hyperlink>
    </w:p>
    <w:p w14:paraId="2AB7D86B" w14:textId="7048D5E1" w:rsidR="00AB3903" w:rsidRDefault="00CA00A6">
      <w:pPr>
        <w:pStyle w:val="Sisluet3"/>
        <w:rPr>
          <w:rFonts w:asciiTheme="minorHAnsi" w:eastAsiaTheme="minorEastAsia" w:hAnsiTheme="minorHAnsi" w:cstheme="minorBidi"/>
          <w:noProof/>
          <w:szCs w:val="22"/>
        </w:rPr>
      </w:pPr>
      <w:hyperlink w:anchor="_Toc71278056" w:history="1">
        <w:r w:rsidR="00AB3903" w:rsidRPr="00435C32">
          <w:rPr>
            <w:rStyle w:val="Hyperlinkki"/>
            <w:noProof/>
          </w:rPr>
          <w:t>3.2.2 Tiedonantovelvollisuus ja markkinointi</w:t>
        </w:r>
        <w:r w:rsidR="00AB3903">
          <w:rPr>
            <w:noProof/>
            <w:webHidden/>
          </w:rPr>
          <w:tab/>
        </w:r>
        <w:r w:rsidR="00AB3903">
          <w:rPr>
            <w:noProof/>
            <w:webHidden/>
          </w:rPr>
          <w:fldChar w:fldCharType="begin"/>
        </w:r>
        <w:r w:rsidR="00AB3903">
          <w:rPr>
            <w:noProof/>
            <w:webHidden/>
          </w:rPr>
          <w:instrText xml:space="preserve"> PAGEREF _Toc71278056 \h </w:instrText>
        </w:r>
        <w:r w:rsidR="00AB3903">
          <w:rPr>
            <w:noProof/>
            <w:webHidden/>
          </w:rPr>
        </w:r>
        <w:r w:rsidR="00AB3903">
          <w:rPr>
            <w:noProof/>
            <w:webHidden/>
          </w:rPr>
          <w:fldChar w:fldCharType="separate"/>
        </w:r>
        <w:r w:rsidR="00AB3903">
          <w:rPr>
            <w:noProof/>
            <w:webHidden/>
          </w:rPr>
          <w:t>20</w:t>
        </w:r>
        <w:r w:rsidR="00AB3903">
          <w:rPr>
            <w:noProof/>
            <w:webHidden/>
          </w:rPr>
          <w:fldChar w:fldCharType="end"/>
        </w:r>
      </w:hyperlink>
    </w:p>
    <w:p w14:paraId="69F64E0C" w14:textId="3D64D073" w:rsidR="00AB3903" w:rsidRDefault="00CA00A6">
      <w:pPr>
        <w:pStyle w:val="Sisluet3"/>
        <w:rPr>
          <w:rFonts w:asciiTheme="minorHAnsi" w:eastAsiaTheme="minorEastAsia" w:hAnsiTheme="minorHAnsi" w:cstheme="minorBidi"/>
          <w:noProof/>
          <w:szCs w:val="22"/>
        </w:rPr>
      </w:pPr>
      <w:hyperlink w:anchor="_Toc71278057" w:history="1">
        <w:r w:rsidR="00AB3903" w:rsidRPr="00435C32">
          <w:rPr>
            <w:rStyle w:val="Hyperlinkki"/>
            <w:noProof/>
          </w:rPr>
          <w:t>3.2.3 Ennakkomarkkinointi</w:t>
        </w:r>
        <w:r w:rsidR="00AB3903">
          <w:rPr>
            <w:noProof/>
            <w:webHidden/>
          </w:rPr>
          <w:tab/>
        </w:r>
        <w:r w:rsidR="00AB3903">
          <w:rPr>
            <w:noProof/>
            <w:webHidden/>
          </w:rPr>
          <w:fldChar w:fldCharType="begin"/>
        </w:r>
        <w:r w:rsidR="00AB3903">
          <w:rPr>
            <w:noProof/>
            <w:webHidden/>
          </w:rPr>
          <w:instrText xml:space="preserve"> PAGEREF _Toc71278057 \h </w:instrText>
        </w:r>
        <w:r w:rsidR="00AB3903">
          <w:rPr>
            <w:noProof/>
            <w:webHidden/>
          </w:rPr>
        </w:r>
        <w:r w:rsidR="00AB3903">
          <w:rPr>
            <w:noProof/>
            <w:webHidden/>
          </w:rPr>
          <w:fldChar w:fldCharType="separate"/>
        </w:r>
        <w:r w:rsidR="00AB3903">
          <w:rPr>
            <w:noProof/>
            <w:webHidden/>
          </w:rPr>
          <w:t>22</w:t>
        </w:r>
        <w:r w:rsidR="00AB3903">
          <w:rPr>
            <w:noProof/>
            <w:webHidden/>
          </w:rPr>
          <w:fldChar w:fldCharType="end"/>
        </w:r>
      </w:hyperlink>
    </w:p>
    <w:p w14:paraId="291CFFA6" w14:textId="01CCCD69" w:rsidR="00AB3903" w:rsidRDefault="00CA00A6">
      <w:pPr>
        <w:pStyle w:val="Sisluet3"/>
        <w:rPr>
          <w:rFonts w:asciiTheme="minorHAnsi" w:eastAsiaTheme="minorEastAsia" w:hAnsiTheme="minorHAnsi" w:cstheme="minorBidi"/>
          <w:noProof/>
          <w:szCs w:val="22"/>
        </w:rPr>
      </w:pPr>
      <w:hyperlink w:anchor="_Toc71278058" w:history="1">
        <w:r w:rsidR="00AB3903" w:rsidRPr="00435C32">
          <w:rPr>
            <w:rStyle w:val="Hyperlinkki"/>
            <w:noProof/>
          </w:rPr>
          <w:t>3.2.4 Rajat ylittävä toiminta</w:t>
        </w:r>
        <w:r w:rsidR="00AB3903">
          <w:rPr>
            <w:noProof/>
            <w:webHidden/>
          </w:rPr>
          <w:tab/>
        </w:r>
        <w:r w:rsidR="00AB3903">
          <w:rPr>
            <w:noProof/>
            <w:webHidden/>
          </w:rPr>
          <w:fldChar w:fldCharType="begin"/>
        </w:r>
        <w:r w:rsidR="00AB3903">
          <w:rPr>
            <w:noProof/>
            <w:webHidden/>
          </w:rPr>
          <w:instrText xml:space="preserve"> PAGEREF _Toc71278058 \h </w:instrText>
        </w:r>
        <w:r w:rsidR="00AB3903">
          <w:rPr>
            <w:noProof/>
            <w:webHidden/>
          </w:rPr>
        </w:r>
        <w:r w:rsidR="00AB3903">
          <w:rPr>
            <w:noProof/>
            <w:webHidden/>
          </w:rPr>
          <w:fldChar w:fldCharType="separate"/>
        </w:r>
        <w:r w:rsidR="00AB3903">
          <w:rPr>
            <w:noProof/>
            <w:webHidden/>
          </w:rPr>
          <w:t>25</w:t>
        </w:r>
        <w:r w:rsidR="00AB3903">
          <w:rPr>
            <w:noProof/>
            <w:webHidden/>
          </w:rPr>
          <w:fldChar w:fldCharType="end"/>
        </w:r>
      </w:hyperlink>
    </w:p>
    <w:p w14:paraId="58883C40" w14:textId="2E403E25" w:rsidR="00AB3903" w:rsidRDefault="00CA00A6">
      <w:pPr>
        <w:pStyle w:val="Sisluet3"/>
        <w:rPr>
          <w:rFonts w:asciiTheme="minorHAnsi" w:eastAsiaTheme="minorEastAsia" w:hAnsiTheme="minorHAnsi" w:cstheme="minorBidi"/>
          <w:noProof/>
          <w:szCs w:val="22"/>
        </w:rPr>
      </w:pPr>
      <w:hyperlink w:anchor="_Toc71278059" w:history="1">
        <w:r w:rsidR="00AB3903" w:rsidRPr="00435C32">
          <w:rPr>
            <w:rStyle w:val="Hyperlinkki"/>
            <w:noProof/>
          </w:rPr>
          <w:t>3.2.5 Kolmannet maat</w:t>
        </w:r>
        <w:r w:rsidR="00AB3903">
          <w:rPr>
            <w:noProof/>
            <w:webHidden/>
          </w:rPr>
          <w:tab/>
        </w:r>
        <w:r w:rsidR="00AB3903">
          <w:rPr>
            <w:noProof/>
            <w:webHidden/>
          </w:rPr>
          <w:fldChar w:fldCharType="begin"/>
        </w:r>
        <w:r w:rsidR="00AB3903">
          <w:rPr>
            <w:noProof/>
            <w:webHidden/>
          </w:rPr>
          <w:instrText xml:space="preserve"> PAGEREF _Toc71278059 \h </w:instrText>
        </w:r>
        <w:r w:rsidR="00AB3903">
          <w:rPr>
            <w:noProof/>
            <w:webHidden/>
          </w:rPr>
        </w:r>
        <w:r w:rsidR="00AB3903">
          <w:rPr>
            <w:noProof/>
            <w:webHidden/>
          </w:rPr>
          <w:fldChar w:fldCharType="separate"/>
        </w:r>
        <w:r w:rsidR="00AB3903">
          <w:rPr>
            <w:noProof/>
            <w:webHidden/>
          </w:rPr>
          <w:t>26</w:t>
        </w:r>
        <w:r w:rsidR="00AB3903">
          <w:rPr>
            <w:noProof/>
            <w:webHidden/>
          </w:rPr>
          <w:fldChar w:fldCharType="end"/>
        </w:r>
      </w:hyperlink>
    </w:p>
    <w:p w14:paraId="7D7C3EE2" w14:textId="32DCB96B" w:rsidR="00AB3903" w:rsidRDefault="00CA00A6">
      <w:pPr>
        <w:pStyle w:val="Sisluet3"/>
        <w:rPr>
          <w:rFonts w:asciiTheme="minorHAnsi" w:eastAsiaTheme="minorEastAsia" w:hAnsiTheme="minorHAnsi" w:cstheme="minorBidi"/>
          <w:noProof/>
          <w:szCs w:val="22"/>
        </w:rPr>
      </w:pPr>
      <w:hyperlink w:anchor="_Toc71278060" w:history="1">
        <w:r w:rsidR="00AB3903" w:rsidRPr="00435C32">
          <w:rPr>
            <w:rStyle w:val="Hyperlinkki"/>
            <w:noProof/>
          </w:rPr>
          <w:t>3.2.6 Finanssivalvontaa koskevat säännökset</w:t>
        </w:r>
        <w:r w:rsidR="00AB3903">
          <w:rPr>
            <w:noProof/>
            <w:webHidden/>
          </w:rPr>
          <w:tab/>
        </w:r>
        <w:r w:rsidR="00AB3903">
          <w:rPr>
            <w:noProof/>
            <w:webHidden/>
          </w:rPr>
          <w:fldChar w:fldCharType="begin"/>
        </w:r>
        <w:r w:rsidR="00AB3903">
          <w:rPr>
            <w:noProof/>
            <w:webHidden/>
          </w:rPr>
          <w:instrText xml:space="preserve"> PAGEREF _Toc71278060 \h </w:instrText>
        </w:r>
        <w:r w:rsidR="00AB3903">
          <w:rPr>
            <w:noProof/>
            <w:webHidden/>
          </w:rPr>
        </w:r>
        <w:r w:rsidR="00AB3903">
          <w:rPr>
            <w:noProof/>
            <w:webHidden/>
          </w:rPr>
          <w:fldChar w:fldCharType="separate"/>
        </w:r>
        <w:r w:rsidR="00AB3903">
          <w:rPr>
            <w:noProof/>
            <w:webHidden/>
          </w:rPr>
          <w:t>27</w:t>
        </w:r>
        <w:r w:rsidR="00AB3903">
          <w:rPr>
            <w:noProof/>
            <w:webHidden/>
          </w:rPr>
          <w:fldChar w:fldCharType="end"/>
        </w:r>
      </w:hyperlink>
    </w:p>
    <w:p w14:paraId="228569ED" w14:textId="6ECBBA6B" w:rsidR="00AB3903" w:rsidRDefault="00CA00A6">
      <w:pPr>
        <w:pStyle w:val="Sisluet3"/>
        <w:rPr>
          <w:rFonts w:asciiTheme="minorHAnsi" w:eastAsiaTheme="minorEastAsia" w:hAnsiTheme="minorHAnsi" w:cstheme="minorBidi"/>
          <w:noProof/>
          <w:szCs w:val="22"/>
        </w:rPr>
      </w:pPr>
      <w:hyperlink w:anchor="_Toc71278061" w:history="1">
        <w:r w:rsidR="00AB3903" w:rsidRPr="00435C32">
          <w:rPr>
            <w:rStyle w:val="Hyperlinkki"/>
            <w:noProof/>
          </w:rPr>
          <w:t>3.3 Direktiivin säännökset, jotka eivät edellytä kansallista täytäntöönpanoa</w:t>
        </w:r>
        <w:r w:rsidR="00AB3903">
          <w:rPr>
            <w:noProof/>
            <w:webHidden/>
          </w:rPr>
          <w:tab/>
        </w:r>
        <w:r w:rsidR="00AB3903">
          <w:rPr>
            <w:noProof/>
            <w:webHidden/>
          </w:rPr>
          <w:fldChar w:fldCharType="begin"/>
        </w:r>
        <w:r w:rsidR="00AB3903">
          <w:rPr>
            <w:noProof/>
            <w:webHidden/>
          </w:rPr>
          <w:instrText xml:space="preserve"> PAGEREF _Toc71278061 \h </w:instrText>
        </w:r>
        <w:r w:rsidR="00AB3903">
          <w:rPr>
            <w:noProof/>
            <w:webHidden/>
          </w:rPr>
        </w:r>
        <w:r w:rsidR="00AB3903">
          <w:rPr>
            <w:noProof/>
            <w:webHidden/>
          </w:rPr>
          <w:fldChar w:fldCharType="separate"/>
        </w:r>
        <w:r w:rsidR="00AB3903">
          <w:rPr>
            <w:noProof/>
            <w:webHidden/>
          </w:rPr>
          <w:t>27</w:t>
        </w:r>
        <w:r w:rsidR="00AB3903">
          <w:rPr>
            <w:noProof/>
            <w:webHidden/>
          </w:rPr>
          <w:fldChar w:fldCharType="end"/>
        </w:r>
      </w:hyperlink>
    </w:p>
    <w:p w14:paraId="733D6C75" w14:textId="1AB6EB15" w:rsidR="00AB3903" w:rsidRDefault="00CA00A6">
      <w:pPr>
        <w:pStyle w:val="Sisluet3"/>
        <w:rPr>
          <w:rFonts w:asciiTheme="minorHAnsi" w:eastAsiaTheme="minorEastAsia" w:hAnsiTheme="minorHAnsi" w:cstheme="minorBidi"/>
          <w:noProof/>
          <w:szCs w:val="22"/>
        </w:rPr>
      </w:pPr>
      <w:hyperlink w:anchor="_Toc71278062" w:history="1">
        <w:r w:rsidR="00AB3903" w:rsidRPr="00435C32">
          <w:rPr>
            <w:rStyle w:val="Hyperlinkki"/>
            <w:noProof/>
          </w:rPr>
          <w:t>3.4 Rahastojen rajat ylittävää markkinointia koskevasta asetuksesta johtuvien muutostarpeiden arviointi</w:t>
        </w:r>
        <w:r w:rsidR="00AB3903">
          <w:rPr>
            <w:noProof/>
            <w:webHidden/>
          </w:rPr>
          <w:tab/>
        </w:r>
        <w:r w:rsidR="00AB3903">
          <w:rPr>
            <w:noProof/>
            <w:webHidden/>
          </w:rPr>
          <w:fldChar w:fldCharType="begin"/>
        </w:r>
        <w:r w:rsidR="00AB3903">
          <w:rPr>
            <w:noProof/>
            <w:webHidden/>
          </w:rPr>
          <w:instrText xml:space="preserve"> PAGEREF _Toc71278062 \h </w:instrText>
        </w:r>
        <w:r w:rsidR="00AB3903">
          <w:rPr>
            <w:noProof/>
            <w:webHidden/>
          </w:rPr>
        </w:r>
        <w:r w:rsidR="00AB3903">
          <w:rPr>
            <w:noProof/>
            <w:webHidden/>
          </w:rPr>
          <w:fldChar w:fldCharType="separate"/>
        </w:r>
        <w:r w:rsidR="00AB3903">
          <w:rPr>
            <w:noProof/>
            <w:webHidden/>
          </w:rPr>
          <w:t>28</w:t>
        </w:r>
        <w:r w:rsidR="00AB3903">
          <w:rPr>
            <w:noProof/>
            <w:webHidden/>
          </w:rPr>
          <w:fldChar w:fldCharType="end"/>
        </w:r>
      </w:hyperlink>
    </w:p>
    <w:p w14:paraId="1676A9A9" w14:textId="2D08917D" w:rsidR="00AB3903" w:rsidRDefault="00CA00A6">
      <w:pPr>
        <w:pStyle w:val="Sisluet3"/>
        <w:rPr>
          <w:rFonts w:asciiTheme="minorHAnsi" w:eastAsiaTheme="minorEastAsia" w:hAnsiTheme="minorHAnsi" w:cstheme="minorBidi"/>
          <w:noProof/>
          <w:szCs w:val="22"/>
        </w:rPr>
      </w:pPr>
      <w:hyperlink w:anchor="_Toc71278063" w:history="1">
        <w:r w:rsidR="00AB3903" w:rsidRPr="00435C32">
          <w:rPr>
            <w:rStyle w:val="Hyperlinkki"/>
            <w:noProof/>
          </w:rPr>
          <w:t>3.4.1 Mainonnan tarkastaminen ennakolta</w:t>
        </w:r>
        <w:r w:rsidR="00AB3903">
          <w:rPr>
            <w:noProof/>
            <w:webHidden/>
          </w:rPr>
          <w:tab/>
        </w:r>
        <w:r w:rsidR="00AB3903">
          <w:rPr>
            <w:noProof/>
            <w:webHidden/>
          </w:rPr>
          <w:fldChar w:fldCharType="begin"/>
        </w:r>
        <w:r w:rsidR="00AB3903">
          <w:rPr>
            <w:noProof/>
            <w:webHidden/>
          </w:rPr>
          <w:instrText xml:space="preserve"> PAGEREF _Toc71278063 \h </w:instrText>
        </w:r>
        <w:r w:rsidR="00AB3903">
          <w:rPr>
            <w:noProof/>
            <w:webHidden/>
          </w:rPr>
        </w:r>
        <w:r w:rsidR="00AB3903">
          <w:rPr>
            <w:noProof/>
            <w:webHidden/>
          </w:rPr>
          <w:fldChar w:fldCharType="separate"/>
        </w:r>
        <w:r w:rsidR="00AB3903">
          <w:rPr>
            <w:noProof/>
            <w:webHidden/>
          </w:rPr>
          <w:t>28</w:t>
        </w:r>
        <w:r w:rsidR="00AB3903">
          <w:rPr>
            <w:noProof/>
            <w:webHidden/>
          </w:rPr>
          <w:fldChar w:fldCharType="end"/>
        </w:r>
      </w:hyperlink>
    </w:p>
    <w:p w14:paraId="61577443" w14:textId="349C0F1B" w:rsidR="00AB3903" w:rsidRDefault="00CA00A6">
      <w:pPr>
        <w:pStyle w:val="Sisluet3"/>
        <w:rPr>
          <w:rFonts w:asciiTheme="minorHAnsi" w:eastAsiaTheme="minorEastAsia" w:hAnsiTheme="minorHAnsi" w:cstheme="minorBidi"/>
          <w:noProof/>
          <w:szCs w:val="22"/>
        </w:rPr>
      </w:pPr>
      <w:hyperlink w:anchor="_Toc71278064" w:history="1">
        <w:r w:rsidR="00AB3903" w:rsidRPr="00435C32">
          <w:rPr>
            <w:rStyle w:val="Hyperlinkki"/>
            <w:noProof/>
          </w:rPr>
          <w:t>3.4.2 Mainontaa koskevat vaatimukset</w:t>
        </w:r>
        <w:r w:rsidR="00AB3903">
          <w:rPr>
            <w:noProof/>
            <w:webHidden/>
          </w:rPr>
          <w:tab/>
        </w:r>
        <w:r w:rsidR="00AB3903">
          <w:rPr>
            <w:noProof/>
            <w:webHidden/>
          </w:rPr>
          <w:fldChar w:fldCharType="begin"/>
        </w:r>
        <w:r w:rsidR="00AB3903">
          <w:rPr>
            <w:noProof/>
            <w:webHidden/>
          </w:rPr>
          <w:instrText xml:space="preserve"> PAGEREF _Toc71278064 \h </w:instrText>
        </w:r>
        <w:r w:rsidR="00AB3903">
          <w:rPr>
            <w:noProof/>
            <w:webHidden/>
          </w:rPr>
        </w:r>
        <w:r w:rsidR="00AB3903">
          <w:rPr>
            <w:noProof/>
            <w:webHidden/>
          </w:rPr>
          <w:fldChar w:fldCharType="separate"/>
        </w:r>
        <w:r w:rsidR="00AB3903">
          <w:rPr>
            <w:noProof/>
            <w:webHidden/>
          </w:rPr>
          <w:t>28</w:t>
        </w:r>
        <w:r w:rsidR="00AB3903">
          <w:rPr>
            <w:noProof/>
            <w:webHidden/>
          </w:rPr>
          <w:fldChar w:fldCharType="end"/>
        </w:r>
      </w:hyperlink>
    </w:p>
    <w:p w14:paraId="73140D32" w14:textId="774B4263" w:rsidR="00AB3903" w:rsidRDefault="00CA00A6">
      <w:pPr>
        <w:pStyle w:val="Sisluet3"/>
        <w:rPr>
          <w:rFonts w:asciiTheme="minorHAnsi" w:eastAsiaTheme="minorEastAsia" w:hAnsiTheme="minorHAnsi" w:cstheme="minorBidi"/>
          <w:noProof/>
          <w:szCs w:val="22"/>
        </w:rPr>
      </w:pPr>
      <w:hyperlink w:anchor="_Toc71278065" w:history="1">
        <w:r w:rsidR="00AB3903" w:rsidRPr="00435C32">
          <w:rPr>
            <w:rStyle w:val="Hyperlinkki"/>
            <w:noProof/>
          </w:rPr>
          <w:t>3.4.3 Finanssivalvonnan valvontavaltuudet</w:t>
        </w:r>
        <w:r w:rsidR="00AB3903">
          <w:rPr>
            <w:noProof/>
            <w:webHidden/>
          </w:rPr>
          <w:tab/>
        </w:r>
        <w:r w:rsidR="00AB3903">
          <w:rPr>
            <w:noProof/>
            <w:webHidden/>
          </w:rPr>
          <w:fldChar w:fldCharType="begin"/>
        </w:r>
        <w:r w:rsidR="00AB3903">
          <w:rPr>
            <w:noProof/>
            <w:webHidden/>
          </w:rPr>
          <w:instrText xml:space="preserve"> PAGEREF _Toc71278065 \h </w:instrText>
        </w:r>
        <w:r w:rsidR="00AB3903">
          <w:rPr>
            <w:noProof/>
            <w:webHidden/>
          </w:rPr>
        </w:r>
        <w:r w:rsidR="00AB3903">
          <w:rPr>
            <w:noProof/>
            <w:webHidden/>
          </w:rPr>
          <w:fldChar w:fldCharType="separate"/>
        </w:r>
        <w:r w:rsidR="00AB3903">
          <w:rPr>
            <w:noProof/>
            <w:webHidden/>
          </w:rPr>
          <w:t>30</w:t>
        </w:r>
        <w:r w:rsidR="00AB3903">
          <w:rPr>
            <w:noProof/>
            <w:webHidden/>
          </w:rPr>
          <w:fldChar w:fldCharType="end"/>
        </w:r>
      </w:hyperlink>
    </w:p>
    <w:p w14:paraId="634B35B7" w14:textId="2D7FE67E" w:rsidR="00AB3903" w:rsidRDefault="00CA00A6">
      <w:pPr>
        <w:pStyle w:val="Sisluet2"/>
        <w:rPr>
          <w:rFonts w:asciiTheme="minorHAnsi" w:eastAsiaTheme="minorEastAsia" w:hAnsiTheme="minorHAnsi" w:cstheme="minorBidi"/>
          <w:szCs w:val="22"/>
        </w:rPr>
      </w:pPr>
      <w:hyperlink w:anchor="_Toc71278066" w:history="1">
        <w:r w:rsidR="00AB3903" w:rsidRPr="00435C32">
          <w:rPr>
            <w:rStyle w:val="Hyperlinkki"/>
          </w:rPr>
          <w:t>4 Ehdotukset ja niiden vaikutukset</w:t>
        </w:r>
        <w:r w:rsidR="00AB3903">
          <w:rPr>
            <w:webHidden/>
          </w:rPr>
          <w:tab/>
        </w:r>
        <w:r w:rsidR="00AB3903">
          <w:rPr>
            <w:webHidden/>
          </w:rPr>
          <w:fldChar w:fldCharType="begin"/>
        </w:r>
        <w:r w:rsidR="00AB3903">
          <w:rPr>
            <w:webHidden/>
          </w:rPr>
          <w:instrText xml:space="preserve"> PAGEREF _Toc71278066 \h </w:instrText>
        </w:r>
        <w:r w:rsidR="00AB3903">
          <w:rPr>
            <w:webHidden/>
          </w:rPr>
        </w:r>
        <w:r w:rsidR="00AB3903">
          <w:rPr>
            <w:webHidden/>
          </w:rPr>
          <w:fldChar w:fldCharType="separate"/>
        </w:r>
        <w:r w:rsidR="00AB3903">
          <w:rPr>
            <w:webHidden/>
          </w:rPr>
          <w:t>30</w:t>
        </w:r>
        <w:r w:rsidR="00AB3903">
          <w:rPr>
            <w:webHidden/>
          </w:rPr>
          <w:fldChar w:fldCharType="end"/>
        </w:r>
      </w:hyperlink>
    </w:p>
    <w:p w14:paraId="5758A5BD" w14:textId="060A6982" w:rsidR="00AB3903" w:rsidRDefault="00CA00A6">
      <w:pPr>
        <w:pStyle w:val="Sisluet3"/>
        <w:rPr>
          <w:rFonts w:asciiTheme="minorHAnsi" w:eastAsiaTheme="minorEastAsia" w:hAnsiTheme="minorHAnsi" w:cstheme="minorBidi"/>
          <w:noProof/>
          <w:szCs w:val="22"/>
        </w:rPr>
      </w:pPr>
      <w:hyperlink w:anchor="_Toc71278067" w:history="1">
        <w:r w:rsidR="00AB3903" w:rsidRPr="00435C32">
          <w:rPr>
            <w:rStyle w:val="Hyperlinkki"/>
            <w:noProof/>
          </w:rPr>
          <w:t>4.1 Keskeiset ehdotukset</w:t>
        </w:r>
        <w:r w:rsidR="00AB3903">
          <w:rPr>
            <w:noProof/>
            <w:webHidden/>
          </w:rPr>
          <w:tab/>
        </w:r>
        <w:r w:rsidR="00AB3903">
          <w:rPr>
            <w:noProof/>
            <w:webHidden/>
          </w:rPr>
          <w:fldChar w:fldCharType="begin"/>
        </w:r>
        <w:r w:rsidR="00AB3903">
          <w:rPr>
            <w:noProof/>
            <w:webHidden/>
          </w:rPr>
          <w:instrText xml:space="preserve"> PAGEREF _Toc71278067 \h </w:instrText>
        </w:r>
        <w:r w:rsidR="00AB3903">
          <w:rPr>
            <w:noProof/>
            <w:webHidden/>
          </w:rPr>
        </w:r>
        <w:r w:rsidR="00AB3903">
          <w:rPr>
            <w:noProof/>
            <w:webHidden/>
          </w:rPr>
          <w:fldChar w:fldCharType="separate"/>
        </w:r>
        <w:r w:rsidR="00AB3903">
          <w:rPr>
            <w:noProof/>
            <w:webHidden/>
          </w:rPr>
          <w:t>30</w:t>
        </w:r>
        <w:r w:rsidR="00AB3903">
          <w:rPr>
            <w:noProof/>
            <w:webHidden/>
          </w:rPr>
          <w:fldChar w:fldCharType="end"/>
        </w:r>
      </w:hyperlink>
    </w:p>
    <w:p w14:paraId="7EDB31F3" w14:textId="49DE54F5" w:rsidR="00AB3903" w:rsidRDefault="00CA00A6">
      <w:pPr>
        <w:pStyle w:val="Sisluet3"/>
        <w:rPr>
          <w:rFonts w:asciiTheme="minorHAnsi" w:eastAsiaTheme="minorEastAsia" w:hAnsiTheme="minorHAnsi" w:cstheme="minorBidi"/>
          <w:noProof/>
          <w:szCs w:val="22"/>
        </w:rPr>
      </w:pPr>
      <w:hyperlink w:anchor="_Toc71278068" w:history="1">
        <w:r w:rsidR="00AB3903" w:rsidRPr="00435C32">
          <w:rPr>
            <w:rStyle w:val="Hyperlinkki"/>
            <w:noProof/>
          </w:rPr>
          <w:t>4.1.1 Rahastojen rajat ylittävää markkinointia koskevaan muutosdirektiiviin perustuvat ehdotukset</w:t>
        </w:r>
        <w:r w:rsidR="00AB3903">
          <w:rPr>
            <w:noProof/>
            <w:webHidden/>
          </w:rPr>
          <w:tab/>
        </w:r>
        <w:r w:rsidR="00AB3903">
          <w:rPr>
            <w:noProof/>
            <w:webHidden/>
          </w:rPr>
          <w:fldChar w:fldCharType="begin"/>
        </w:r>
        <w:r w:rsidR="00AB3903">
          <w:rPr>
            <w:noProof/>
            <w:webHidden/>
          </w:rPr>
          <w:instrText xml:space="preserve"> PAGEREF _Toc71278068 \h </w:instrText>
        </w:r>
        <w:r w:rsidR="00AB3903">
          <w:rPr>
            <w:noProof/>
            <w:webHidden/>
          </w:rPr>
        </w:r>
        <w:r w:rsidR="00AB3903">
          <w:rPr>
            <w:noProof/>
            <w:webHidden/>
          </w:rPr>
          <w:fldChar w:fldCharType="separate"/>
        </w:r>
        <w:r w:rsidR="00AB3903">
          <w:rPr>
            <w:noProof/>
            <w:webHidden/>
          </w:rPr>
          <w:t>30</w:t>
        </w:r>
        <w:r w:rsidR="00AB3903">
          <w:rPr>
            <w:noProof/>
            <w:webHidden/>
          </w:rPr>
          <w:fldChar w:fldCharType="end"/>
        </w:r>
      </w:hyperlink>
    </w:p>
    <w:p w14:paraId="3A1845DE" w14:textId="4117B9EA" w:rsidR="00AB3903" w:rsidRDefault="00CA00A6">
      <w:pPr>
        <w:pStyle w:val="Sisluet3"/>
        <w:rPr>
          <w:rFonts w:asciiTheme="minorHAnsi" w:eastAsiaTheme="minorEastAsia" w:hAnsiTheme="minorHAnsi" w:cstheme="minorBidi"/>
          <w:noProof/>
          <w:szCs w:val="22"/>
        </w:rPr>
      </w:pPr>
      <w:hyperlink w:anchor="_Toc71278069" w:history="1">
        <w:r w:rsidR="00AB3903" w:rsidRPr="00435C32">
          <w:rPr>
            <w:rStyle w:val="Hyperlinkki"/>
            <w:noProof/>
          </w:rPr>
          <w:t>4.1.2 Rahastojen rajat ylittävää markkinointia koskevaan asetukseen perustuvat ehdotukset</w:t>
        </w:r>
        <w:r w:rsidR="00AB3903">
          <w:rPr>
            <w:noProof/>
            <w:webHidden/>
          </w:rPr>
          <w:tab/>
        </w:r>
        <w:r w:rsidR="00AB3903">
          <w:rPr>
            <w:noProof/>
            <w:webHidden/>
          </w:rPr>
          <w:fldChar w:fldCharType="begin"/>
        </w:r>
        <w:r w:rsidR="00AB3903">
          <w:rPr>
            <w:noProof/>
            <w:webHidden/>
          </w:rPr>
          <w:instrText xml:space="preserve"> PAGEREF _Toc71278069 \h </w:instrText>
        </w:r>
        <w:r w:rsidR="00AB3903">
          <w:rPr>
            <w:noProof/>
            <w:webHidden/>
          </w:rPr>
        </w:r>
        <w:r w:rsidR="00AB3903">
          <w:rPr>
            <w:noProof/>
            <w:webHidden/>
          </w:rPr>
          <w:fldChar w:fldCharType="separate"/>
        </w:r>
        <w:r w:rsidR="00AB3903">
          <w:rPr>
            <w:noProof/>
            <w:webHidden/>
          </w:rPr>
          <w:t>33</w:t>
        </w:r>
        <w:r w:rsidR="00AB3903">
          <w:rPr>
            <w:noProof/>
            <w:webHidden/>
          </w:rPr>
          <w:fldChar w:fldCharType="end"/>
        </w:r>
      </w:hyperlink>
    </w:p>
    <w:p w14:paraId="503D2299" w14:textId="36E2BDC6" w:rsidR="00AB3903" w:rsidRDefault="00CA00A6">
      <w:pPr>
        <w:pStyle w:val="Sisluet3"/>
        <w:rPr>
          <w:rFonts w:asciiTheme="minorHAnsi" w:eastAsiaTheme="minorEastAsia" w:hAnsiTheme="minorHAnsi" w:cstheme="minorBidi"/>
          <w:noProof/>
          <w:szCs w:val="22"/>
        </w:rPr>
      </w:pPr>
      <w:hyperlink w:anchor="_Toc71278070" w:history="1">
        <w:r w:rsidR="00AB3903" w:rsidRPr="00435C32">
          <w:rPr>
            <w:rStyle w:val="Hyperlinkki"/>
            <w:noProof/>
          </w:rPr>
          <w:t>4.1.3 Muut ehdotukset</w:t>
        </w:r>
        <w:r w:rsidR="00AB3903">
          <w:rPr>
            <w:noProof/>
            <w:webHidden/>
          </w:rPr>
          <w:tab/>
        </w:r>
        <w:r w:rsidR="00AB3903">
          <w:rPr>
            <w:noProof/>
            <w:webHidden/>
          </w:rPr>
          <w:fldChar w:fldCharType="begin"/>
        </w:r>
        <w:r w:rsidR="00AB3903">
          <w:rPr>
            <w:noProof/>
            <w:webHidden/>
          </w:rPr>
          <w:instrText xml:space="preserve"> PAGEREF _Toc71278070 \h </w:instrText>
        </w:r>
        <w:r w:rsidR="00AB3903">
          <w:rPr>
            <w:noProof/>
            <w:webHidden/>
          </w:rPr>
        </w:r>
        <w:r w:rsidR="00AB3903">
          <w:rPr>
            <w:noProof/>
            <w:webHidden/>
          </w:rPr>
          <w:fldChar w:fldCharType="separate"/>
        </w:r>
        <w:r w:rsidR="00AB3903">
          <w:rPr>
            <w:noProof/>
            <w:webHidden/>
          </w:rPr>
          <w:t>33</w:t>
        </w:r>
        <w:r w:rsidR="00AB3903">
          <w:rPr>
            <w:noProof/>
            <w:webHidden/>
          </w:rPr>
          <w:fldChar w:fldCharType="end"/>
        </w:r>
      </w:hyperlink>
    </w:p>
    <w:p w14:paraId="54653653" w14:textId="37DC515F" w:rsidR="00AB3903" w:rsidRDefault="00CA00A6">
      <w:pPr>
        <w:pStyle w:val="Sisluet3"/>
        <w:rPr>
          <w:rFonts w:asciiTheme="minorHAnsi" w:eastAsiaTheme="minorEastAsia" w:hAnsiTheme="minorHAnsi" w:cstheme="minorBidi"/>
          <w:noProof/>
          <w:szCs w:val="22"/>
        </w:rPr>
      </w:pPr>
      <w:hyperlink w:anchor="_Toc71278071" w:history="1">
        <w:r w:rsidR="00AB3903" w:rsidRPr="00435C32">
          <w:rPr>
            <w:rStyle w:val="Hyperlinkki"/>
            <w:noProof/>
          </w:rPr>
          <w:t>4.2 Pääasialliset vaikutukset</w:t>
        </w:r>
        <w:r w:rsidR="00AB3903">
          <w:rPr>
            <w:noProof/>
            <w:webHidden/>
          </w:rPr>
          <w:tab/>
        </w:r>
        <w:r w:rsidR="00AB3903">
          <w:rPr>
            <w:noProof/>
            <w:webHidden/>
          </w:rPr>
          <w:fldChar w:fldCharType="begin"/>
        </w:r>
        <w:r w:rsidR="00AB3903">
          <w:rPr>
            <w:noProof/>
            <w:webHidden/>
          </w:rPr>
          <w:instrText xml:space="preserve"> PAGEREF _Toc71278071 \h </w:instrText>
        </w:r>
        <w:r w:rsidR="00AB3903">
          <w:rPr>
            <w:noProof/>
            <w:webHidden/>
          </w:rPr>
        </w:r>
        <w:r w:rsidR="00AB3903">
          <w:rPr>
            <w:noProof/>
            <w:webHidden/>
          </w:rPr>
          <w:fldChar w:fldCharType="separate"/>
        </w:r>
        <w:r w:rsidR="00AB3903">
          <w:rPr>
            <w:noProof/>
            <w:webHidden/>
          </w:rPr>
          <w:t>33</w:t>
        </w:r>
        <w:r w:rsidR="00AB3903">
          <w:rPr>
            <w:noProof/>
            <w:webHidden/>
          </w:rPr>
          <w:fldChar w:fldCharType="end"/>
        </w:r>
      </w:hyperlink>
    </w:p>
    <w:p w14:paraId="49E1F9D3" w14:textId="735EF60C" w:rsidR="00AB3903" w:rsidRDefault="00CA00A6">
      <w:pPr>
        <w:pStyle w:val="Sisluet3"/>
        <w:rPr>
          <w:rFonts w:asciiTheme="minorHAnsi" w:eastAsiaTheme="minorEastAsia" w:hAnsiTheme="minorHAnsi" w:cstheme="minorBidi"/>
          <w:noProof/>
          <w:szCs w:val="22"/>
        </w:rPr>
      </w:pPr>
      <w:hyperlink w:anchor="_Toc71278072" w:history="1">
        <w:r w:rsidR="00AB3903" w:rsidRPr="00435C32">
          <w:rPr>
            <w:rStyle w:val="Hyperlinkki"/>
            <w:noProof/>
          </w:rPr>
          <w:t>4.2.1 Taloudelliset vaikutukset</w:t>
        </w:r>
        <w:r w:rsidR="00AB3903">
          <w:rPr>
            <w:noProof/>
            <w:webHidden/>
          </w:rPr>
          <w:tab/>
        </w:r>
        <w:r w:rsidR="00AB3903">
          <w:rPr>
            <w:noProof/>
            <w:webHidden/>
          </w:rPr>
          <w:fldChar w:fldCharType="begin"/>
        </w:r>
        <w:r w:rsidR="00AB3903">
          <w:rPr>
            <w:noProof/>
            <w:webHidden/>
          </w:rPr>
          <w:instrText xml:space="preserve"> PAGEREF _Toc71278072 \h </w:instrText>
        </w:r>
        <w:r w:rsidR="00AB3903">
          <w:rPr>
            <w:noProof/>
            <w:webHidden/>
          </w:rPr>
        </w:r>
        <w:r w:rsidR="00AB3903">
          <w:rPr>
            <w:noProof/>
            <w:webHidden/>
          </w:rPr>
          <w:fldChar w:fldCharType="separate"/>
        </w:r>
        <w:r w:rsidR="00AB3903">
          <w:rPr>
            <w:noProof/>
            <w:webHidden/>
          </w:rPr>
          <w:t>33</w:t>
        </w:r>
        <w:r w:rsidR="00AB3903">
          <w:rPr>
            <w:noProof/>
            <w:webHidden/>
          </w:rPr>
          <w:fldChar w:fldCharType="end"/>
        </w:r>
      </w:hyperlink>
    </w:p>
    <w:p w14:paraId="7D39EE2A" w14:textId="1F7DE00C" w:rsidR="00AB3903" w:rsidRDefault="00CA00A6">
      <w:pPr>
        <w:pStyle w:val="Sisluet3"/>
        <w:rPr>
          <w:rFonts w:asciiTheme="minorHAnsi" w:eastAsiaTheme="minorEastAsia" w:hAnsiTheme="minorHAnsi" w:cstheme="minorBidi"/>
          <w:noProof/>
          <w:szCs w:val="22"/>
        </w:rPr>
      </w:pPr>
      <w:hyperlink w:anchor="_Toc71278073" w:history="1">
        <w:r w:rsidR="00AB3903" w:rsidRPr="00435C32">
          <w:rPr>
            <w:rStyle w:val="Hyperlinkki"/>
            <w:noProof/>
          </w:rPr>
          <w:t>4.2.2 Viranomaisvaikutukset</w:t>
        </w:r>
        <w:r w:rsidR="00AB3903">
          <w:rPr>
            <w:noProof/>
            <w:webHidden/>
          </w:rPr>
          <w:tab/>
        </w:r>
        <w:r w:rsidR="00AB3903">
          <w:rPr>
            <w:noProof/>
            <w:webHidden/>
          </w:rPr>
          <w:fldChar w:fldCharType="begin"/>
        </w:r>
        <w:r w:rsidR="00AB3903">
          <w:rPr>
            <w:noProof/>
            <w:webHidden/>
          </w:rPr>
          <w:instrText xml:space="preserve"> PAGEREF _Toc71278073 \h </w:instrText>
        </w:r>
        <w:r w:rsidR="00AB3903">
          <w:rPr>
            <w:noProof/>
            <w:webHidden/>
          </w:rPr>
        </w:r>
        <w:r w:rsidR="00AB3903">
          <w:rPr>
            <w:noProof/>
            <w:webHidden/>
          </w:rPr>
          <w:fldChar w:fldCharType="separate"/>
        </w:r>
        <w:r w:rsidR="00AB3903">
          <w:rPr>
            <w:noProof/>
            <w:webHidden/>
          </w:rPr>
          <w:t>35</w:t>
        </w:r>
        <w:r w:rsidR="00AB3903">
          <w:rPr>
            <w:noProof/>
            <w:webHidden/>
          </w:rPr>
          <w:fldChar w:fldCharType="end"/>
        </w:r>
      </w:hyperlink>
    </w:p>
    <w:p w14:paraId="3272AB48" w14:textId="5B43BD36" w:rsidR="00AB3903" w:rsidRDefault="00CA00A6">
      <w:pPr>
        <w:pStyle w:val="Sisluet3"/>
        <w:rPr>
          <w:rFonts w:asciiTheme="minorHAnsi" w:eastAsiaTheme="minorEastAsia" w:hAnsiTheme="minorHAnsi" w:cstheme="minorBidi"/>
          <w:noProof/>
          <w:szCs w:val="22"/>
        </w:rPr>
      </w:pPr>
      <w:hyperlink w:anchor="_Toc71278074" w:history="1">
        <w:r w:rsidR="00AB3903" w:rsidRPr="00435C32">
          <w:rPr>
            <w:rStyle w:val="Hyperlinkki"/>
            <w:noProof/>
          </w:rPr>
          <w:t>4.2.3 Yhteiskunnalliset vaikutukset</w:t>
        </w:r>
        <w:r w:rsidR="00AB3903">
          <w:rPr>
            <w:noProof/>
            <w:webHidden/>
          </w:rPr>
          <w:tab/>
        </w:r>
        <w:r w:rsidR="00AB3903">
          <w:rPr>
            <w:noProof/>
            <w:webHidden/>
          </w:rPr>
          <w:fldChar w:fldCharType="begin"/>
        </w:r>
        <w:r w:rsidR="00AB3903">
          <w:rPr>
            <w:noProof/>
            <w:webHidden/>
          </w:rPr>
          <w:instrText xml:space="preserve"> PAGEREF _Toc71278074 \h </w:instrText>
        </w:r>
        <w:r w:rsidR="00AB3903">
          <w:rPr>
            <w:noProof/>
            <w:webHidden/>
          </w:rPr>
        </w:r>
        <w:r w:rsidR="00AB3903">
          <w:rPr>
            <w:noProof/>
            <w:webHidden/>
          </w:rPr>
          <w:fldChar w:fldCharType="separate"/>
        </w:r>
        <w:r w:rsidR="00AB3903">
          <w:rPr>
            <w:noProof/>
            <w:webHidden/>
          </w:rPr>
          <w:t>35</w:t>
        </w:r>
        <w:r w:rsidR="00AB3903">
          <w:rPr>
            <w:noProof/>
            <w:webHidden/>
          </w:rPr>
          <w:fldChar w:fldCharType="end"/>
        </w:r>
      </w:hyperlink>
    </w:p>
    <w:p w14:paraId="7421C3E4" w14:textId="31462EB0" w:rsidR="00AB3903" w:rsidRDefault="00CA00A6">
      <w:pPr>
        <w:pStyle w:val="Sisluet2"/>
        <w:rPr>
          <w:rFonts w:asciiTheme="minorHAnsi" w:eastAsiaTheme="minorEastAsia" w:hAnsiTheme="minorHAnsi" w:cstheme="minorBidi"/>
          <w:szCs w:val="22"/>
        </w:rPr>
      </w:pPr>
      <w:hyperlink w:anchor="_Toc71278075" w:history="1">
        <w:r w:rsidR="00AB3903" w:rsidRPr="00435C32">
          <w:rPr>
            <w:rStyle w:val="Hyperlinkki"/>
          </w:rPr>
          <w:t>5 Muut toteuttamisvaihtoehdot</w:t>
        </w:r>
        <w:r w:rsidR="00AB3903">
          <w:rPr>
            <w:webHidden/>
          </w:rPr>
          <w:tab/>
        </w:r>
        <w:r w:rsidR="00AB3903">
          <w:rPr>
            <w:webHidden/>
          </w:rPr>
          <w:fldChar w:fldCharType="begin"/>
        </w:r>
        <w:r w:rsidR="00AB3903">
          <w:rPr>
            <w:webHidden/>
          </w:rPr>
          <w:instrText xml:space="preserve"> PAGEREF _Toc71278075 \h </w:instrText>
        </w:r>
        <w:r w:rsidR="00AB3903">
          <w:rPr>
            <w:webHidden/>
          </w:rPr>
        </w:r>
        <w:r w:rsidR="00AB3903">
          <w:rPr>
            <w:webHidden/>
          </w:rPr>
          <w:fldChar w:fldCharType="separate"/>
        </w:r>
        <w:r w:rsidR="00AB3903">
          <w:rPr>
            <w:webHidden/>
          </w:rPr>
          <w:t>35</w:t>
        </w:r>
        <w:r w:rsidR="00AB3903">
          <w:rPr>
            <w:webHidden/>
          </w:rPr>
          <w:fldChar w:fldCharType="end"/>
        </w:r>
      </w:hyperlink>
    </w:p>
    <w:p w14:paraId="4E6500C2" w14:textId="54A00377" w:rsidR="00AB3903" w:rsidRDefault="00CA00A6">
      <w:pPr>
        <w:pStyle w:val="Sisluet2"/>
        <w:rPr>
          <w:rFonts w:asciiTheme="minorHAnsi" w:eastAsiaTheme="minorEastAsia" w:hAnsiTheme="minorHAnsi" w:cstheme="minorBidi"/>
          <w:szCs w:val="22"/>
        </w:rPr>
      </w:pPr>
      <w:hyperlink w:anchor="_Toc71278076" w:history="1">
        <w:r w:rsidR="00AB3903" w:rsidRPr="00435C32">
          <w:rPr>
            <w:rStyle w:val="Hyperlinkki"/>
          </w:rPr>
          <w:t>6 Lausuntopalaute</w:t>
        </w:r>
        <w:r w:rsidR="00AB3903">
          <w:rPr>
            <w:webHidden/>
          </w:rPr>
          <w:tab/>
        </w:r>
        <w:r w:rsidR="00AB3903">
          <w:rPr>
            <w:webHidden/>
          </w:rPr>
          <w:fldChar w:fldCharType="begin"/>
        </w:r>
        <w:r w:rsidR="00AB3903">
          <w:rPr>
            <w:webHidden/>
          </w:rPr>
          <w:instrText xml:space="preserve"> PAGEREF _Toc71278076 \h </w:instrText>
        </w:r>
        <w:r w:rsidR="00AB3903">
          <w:rPr>
            <w:webHidden/>
          </w:rPr>
        </w:r>
        <w:r w:rsidR="00AB3903">
          <w:rPr>
            <w:webHidden/>
          </w:rPr>
          <w:fldChar w:fldCharType="separate"/>
        </w:r>
        <w:r w:rsidR="00AB3903">
          <w:rPr>
            <w:webHidden/>
          </w:rPr>
          <w:t>36</w:t>
        </w:r>
        <w:r w:rsidR="00AB3903">
          <w:rPr>
            <w:webHidden/>
          </w:rPr>
          <w:fldChar w:fldCharType="end"/>
        </w:r>
      </w:hyperlink>
    </w:p>
    <w:p w14:paraId="13DAE0EE" w14:textId="6AC3ECA2" w:rsidR="00AB3903" w:rsidRDefault="00CA00A6">
      <w:pPr>
        <w:pStyle w:val="Sisluet2"/>
        <w:rPr>
          <w:rFonts w:asciiTheme="minorHAnsi" w:eastAsiaTheme="minorEastAsia" w:hAnsiTheme="minorHAnsi" w:cstheme="minorBidi"/>
          <w:szCs w:val="22"/>
        </w:rPr>
      </w:pPr>
      <w:hyperlink w:anchor="_Toc71278077" w:history="1">
        <w:r w:rsidR="00AB3903" w:rsidRPr="00435C32">
          <w:rPr>
            <w:rStyle w:val="Hyperlinkki"/>
          </w:rPr>
          <w:t>7 Säännöskohtaiset perustelut</w:t>
        </w:r>
        <w:r w:rsidR="00AB3903">
          <w:rPr>
            <w:webHidden/>
          </w:rPr>
          <w:tab/>
        </w:r>
        <w:r w:rsidR="00AB3903">
          <w:rPr>
            <w:webHidden/>
          </w:rPr>
          <w:fldChar w:fldCharType="begin"/>
        </w:r>
        <w:r w:rsidR="00AB3903">
          <w:rPr>
            <w:webHidden/>
          </w:rPr>
          <w:instrText xml:space="preserve"> PAGEREF _Toc71278077 \h </w:instrText>
        </w:r>
        <w:r w:rsidR="00AB3903">
          <w:rPr>
            <w:webHidden/>
          </w:rPr>
        </w:r>
        <w:r w:rsidR="00AB3903">
          <w:rPr>
            <w:webHidden/>
          </w:rPr>
          <w:fldChar w:fldCharType="separate"/>
        </w:r>
        <w:r w:rsidR="00AB3903">
          <w:rPr>
            <w:webHidden/>
          </w:rPr>
          <w:t>36</w:t>
        </w:r>
        <w:r w:rsidR="00AB3903">
          <w:rPr>
            <w:webHidden/>
          </w:rPr>
          <w:fldChar w:fldCharType="end"/>
        </w:r>
      </w:hyperlink>
    </w:p>
    <w:p w14:paraId="4EF3C4C1" w14:textId="71032559" w:rsidR="00AB3903" w:rsidRDefault="00CA00A6">
      <w:pPr>
        <w:pStyle w:val="Sisluet3"/>
        <w:rPr>
          <w:rFonts w:asciiTheme="minorHAnsi" w:eastAsiaTheme="minorEastAsia" w:hAnsiTheme="minorHAnsi" w:cstheme="minorBidi"/>
          <w:noProof/>
          <w:szCs w:val="22"/>
        </w:rPr>
      </w:pPr>
      <w:hyperlink w:anchor="_Toc71278078" w:history="1">
        <w:r w:rsidR="00AB3903" w:rsidRPr="00435C32">
          <w:rPr>
            <w:rStyle w:val="Hyperlinkki"/>
            <w:noProof/>
          </w:rPr>
          <w:t>7.1 Sijoitusrahastolaki</w:t>
        </w:r>
        <w:r w:rsidR="00AB3903">
          <w:rPr>
            <w:noProof/>
            <w:webHidden/>
          </w:rPr>
          <w:tab/>
        </w:r>
        <w:r w:rsidR="00AB3903">
          <w:rPr>
            <w:noProof/>
            <w:webHidden/>
          </w:rPr>
          <w:fldChar w:fldCharType="begin"/>
        </w:r>
        <w:r w:rsidR="00AB3903">
          <w:rPr>
            <w:noProof/>
            <w:webHidden/>
          </w:rPr>
          <w:instrText xml:space="preserve"> PAGEREF _Toc71278078 \h </w:instrText>
        </w:r>
        <w:r w:rsidR="00AB3903">
          <w:rPr>
            <w:noProof/>
            <w:webHidden/>
          </w:rPr>
        </w:r>
        <w:r w:rsidR="00AB3903">
          <w:rPr>
            <w:noProof/>
            <w:webHidden/>
          </w:rPr>
          <w:fldChar w:fldCharType="separate"/>
        </w:r>
        <w:r w:rsidR="00AB3903">
          <w:rPr>
            <w:noProof/>
            <w:webHidden/>
          </w:rPr>
          <w:t>36</w:t>
        </w:r>
        <w:r w:rsidR="00AB3903">
          <w:rPr>
            <w:noProof/>
            <w:webHidden/>
          </w:rPr>
          <w:fldChar w:fldCharType="end"/>
        </w:r>
      </w:hyperlink>
    </w:p>
    <w:p w14:paraId="78D00616" w14:textId="39E4D480" w:rsidR="00AB3903" w:rsidRDefault="00CA00A6">
      <w:pPr>
        <w:pStyle w:val="Sisluet3"/>
        <w:rPr>
          <w:rFonts w:asciiTheme="minorHAnsi" w:eastAsiaTheme="minorEastAsia" w:hAnsiTheme="minorHAnsi" w:cstheme="minorBidi"/>
          <w:noProof/>
          <w:szCs w:val="22"/>
        </w:rPr>
      </w:pPr>
      <w:hyperlink w:anchor="_Toc71278079" w:history="1">
        <w:r w:rsidR="00AB3903" w:rsidRPr="00435C32">
          <w:rPr>
            <w:rStyle w:val="Hyperlinkki"/>
            <w:noProof/>
          </w:rPr>
          <w:t>7.2 Laki vaihtoehtorahastojen hoitajista</w:t>
        </w:r>
        <w:r w:rsidR="00AB3903">
          <w:rPr>
            <w:noProof/>
            <w:webHidden/>
          </w:rPr>
          <w:tab/>
        </w:r>
        <w:r w:rsidR="00AB3903">
          <w:rPr>
            <w:noProof/>
            <w:webHidden/>
          </w:rPr>
          <w:fldChar w:fldCharType="begin"/>
        </w:r>
        <w:r w:rsidR="00AB3903">
          <w:rPr>
            <w:noProof/>
            <w:webHidden/>
          </w:rPr>
          <w:instrText xml:space="preserve"> PAGEREF _Toc71278079 \h </w:instrText>
        </w:r>
        <w:r w:rsidR="00AB3903">
          <w:rPr>
            <w:noProof/>
            <w:webHidden/>
          </w:rPr>
        </w:r>
        <w:r w:rsidR="00AB3903">
          <w:rPr>
            <w:noProof/>
            <w:webHidden/>
          </w:rPr>
          <w:fldChar w:fldCharType="separate"/>
        </w:r>
        <w:r w:rsidR="00AB3903">
          <w:rPr>
            <w:noProof/>
            <w:webHidden/>
          </w:rPr>
          <w:t>44</w:t>
        </w:r>
        <w:r w:rsidR="00AB3903">
          <w:rPr>
            <w:noProof/>
            <w:webHidden/>
          </w:rPr>
          <w:fldChar w:fldCharType="end"/>
        </w:r>
      </w:hyperlink>
    </w:p>
    <w:p w14:paraId="5F86825C" w14:textId="3B5A5DD3" w:rsidR="00AB3903" w:rsidRDefault="00CA00A6">
      <w:pPr>
        <w:pStyle w:val="Sisluet3"/>
        <w:rPr>
          <w:rFonts w:asciiTheme="minorHAnsi" w:eastAsiaTheme="minorEastAsia" w:hAnsiTheme="minorHAnsi" w:cstheme="minorBidi"/>
          <w:noProof/>
          <w:szCs w:val="22"/>
        </w:rPr>
      </w:pPr>
      <w:hyperlink w:anchor="_Toc71278080" w:history="1">
        <w:r w:rsidR="00AB3903" w:rsidRPr="00435C32">
          <w:rPr>
            <w:rStyle w:val="Hyperlinkki"/>
            <w:noProof/>
          </w:rPr>
          <w:t>7.3 Laki Finanssivalvonnasta</w:t>
        </w:r>
        <w:r w:rsidR="00AB3903">
          <w:rPr>
            <w:noProof/>
            <w:webHidden/>
          </w:rPr>
          <w:tab/>
        </w:r>
        <w:r w:rsidR="00AB3903">
          <w:rPr>
            <w:noProof/>
            <w:webHidden/>
          </w:rPr>
          <w:fldChar w:fldCharType="begin"/>
        </w:r>
        <w:r w:rsidR="00AB3903">
          <w:rPr>
            <w:noProof/>
            <w:webHidden/>
          </w:rPr>
          <w:instrText xml:space="preserve"> PAGEREF _Toc71278080 \h </w:instrText>
        </w:r>
        <w:r w:rsidR="00AB3903">
          <w:rPr>
            <w:noProof/>
            <w:webHidden/>
          </w:rPr>
        </w:r>
        <w:r w:rsidR="00AB3903">
          <w:rPr>
            <w:noProof/>
            <w:webHidden/>
          </w:rPr>
          <w:fldChar w:fldCharType="separate"/>
        </w:r>
        <w:r w:rsidR="00AB3903">
          <w:rPr>
            <w:noProof/>
            <w:webHidden/>
          </w:rPr>
          <w:t>61</w:t>
        </w:r>
        <w:r w:rsidR="00AB3903">
          <w:rPr>
            <w:noProof/>
            <w:webHidden/>
          </w:rPr>
          <w:fldChar w:fldCharType="end"/>
        </w:r>
      </w:hyperlink>
    </w:p>
    <w:p w14:paraId="4643F3BD" w14:textId="67232B5D" w:rsidR="00AB3903" w:rsidRDefault="00CA00A6">
      <w:pPr>
        <w:pStyle w:val="Sisluet2"/>
        <w:rPr>
          <w:rFonts w:asciiTheme="minorHAnsi" w:eastAsiaTheme="minorEastAsia" w:hAnsiTheme="minorHAnsi" w:cstheme="minorBidi"/>
          <w:szCs w:val="22"/>
        </w:rPr>
      </w:pPr>
      <w:hyperlink w:anchor="_Toc71278081" w:history="1">
        <w:r w:rsidR="00AB3903" w:rsidRPr="00435C32">
          <w:rPr>
            <w:rStyle w:val="Hyperlinkki"/>
          </w:rPr>
          <w:t>8 Lakia alemman asteinen sääntely</w:t>
        </w:r>
        <w:r w:rsidR="00AB3903">
          <w:rPr>
            <w:webHidden/>
          </w:rPr>
          <w:tab/>
        </w:r>
        <w:r w:rsidR="00AB3903">
          <w:rPr>
            <w:webHidden/>
          </w:rPr>
          <w:fldChar w:fldCharType="begin"/>
        </w:r>
        <w:r w:rsidR="00AB3903">
          <w:rPr>
            <w:webHidden/>
          </w:rPr>
          <w:instrText xml:space="preserve"> PAGEREF _Toc71278081 \h </w:instrText>
        </w:r>
        <w:r w:rsidR="00AB3903">
          <w:rPr>
            <w:webHidden/>
          </w:rPr>
        </w:r>
        <w:r w:rsidR="00AB3903">
          <w:rPr>
            <w:webHidden/>
          </w:rPr>
          <w:fldChar w:fldCharType="separate"/>
        </w:r>
        <w:r w:rsidR="00AB3903">
          <w:rPr>
            <w:webHidden/>
          </w:rPr>
          <w:t>62</w:t>
        </w:r>
        <w:r w:rsidR="00AB3903">
          <w:rPr>
            <w:webHidden/>
          </w:rPr>
          <w:fldChar w:fldCharType="end"/>
        </w:r>
      </w:hyperlink>
    </w:p>
    <w:p w14:paraId="37EA7E37" w14:textId="316ECE06" w:rsidR="00AB3903" w:rsidRDefault="00CA00A6">
      <w:pPr>
        <w:pStyle w:val="Sisluet2"/>
        <w:rPr>
          <w:rFonts w:asciiTheme="minorHAnsi" w:eastAsiaTheme="minorEastAsia" w:hAnsiTheme="minorHAnsi" w:cstheme="minorBidi"/>
          <w:szCs w:val="22"/>
        </w:rPr>
      </w:pPr>
      <w:hyperlink w:anchor="_Toc71278082" w:history="1">
        <w:r w:rsidR="00AB3903" w:rsidRPr="00435C32">
          <w:rPr>
            <w:rStyle w:val="Hyperlinkki"/>
          </w:rPr>
          <w:t>9 Voimaantulo</w:t>
        </w:r>
        <w:r w:rsidR="00AB3903">
          <w:rPr>
            <w:webHidden/>
          </w:rPr>
          <w:tab/>
        </w:r>
        <w:r w:rsidR="00AB3903">
          <w:rPr>
            <w:webHidden/>
          </w:rPr>
          <w:fldChar w:fldCharType="begin"/>
        </w:r>
        <w:r w:rsidR="00AB3903">
          <w:rPr>
            <w:webHidden/>
          </w:rPr>
          <w:instrText xml:space="preserve"> PAGEREF _Toc71278082 \h </w:instrText>
        </w:r>
        <w:r w:rsidR="00AB3903">
          <w:rPr>
            <w:webHidden/>
          </w:rPr>
        </w:r>
        <w:r w:rsidR="00AB3903">
          <w:rPr>
            <w:webHidden/>
          </w:rPr>
          <w:fldChar w:fldCharType="separate"/>
        </w:r>
        <w:r w:rsidR="00AB3903">
          <w:rPr>
            <w:webHidden/>
          </w:rPr>
          <w:t>62</w:t>
        </w:r>
        <w:r w:rsidR="00AB3903">
          <w:rPr>
            <w:webHidden/>
          </w:rPr>
          <w:fldChar w:fldCharType="end"/>
        </w:r>
      </w:hyperlink>
    </w:p>
    <w:p w14:paraId="39F8D4AE" w14:textId="52DD8D6F" w:rsidR="00AB3903" w:rsidRDefault="00CA00A6">
      <w:pPr>
        <w:pStyle w:val="Sisluet2"/>
        <w:rPr>
          <w:rFonts w:asciiTheme="minorHAnsi" w:eastAsiaTheme="minorEastAsia" w:hAnsiTheme="minorHAnsi" w:cstheme="minorBidi"/>
          <w:szCs w:val="22"/>
        </w:rPr>
      </w:pPr>
      <w:hyperlink w:anchor="_Toc71278083" w:history="1">
        <w:r w:rsidR="00AB3903" w:rsidRPr="00435C32">
          <w:rPr>
            <w:rStyle w:val="Hyperlinkki"/>
          </w:rPr>
          <w:t>10 Toimeenpano ja seuranta</w:t>
        </w:r>
        <w:r w:rsidR="00AB3903">
          <w:rPr>
            <w:webHidden/>
          </w:rPr>
          <w:tab/>
        </w:r>
        <w:r w:rsidR="00AB3903">
          <w:rPr>
            <w:webHidden/>
          </w:rPr>
          <w:fldChar w:fldCharType="begin"/>
        </w:r>
        <w:r w:rsidR="00AB3903">
          <w:rPr>
            <w:webHidden/>
          </w:rPr>
          <w:instrText xml:space="preserve"> PAGEREF _Toc71278083 \h </w:instrText>
        </w:r>
        <w:r w:rsidR="00AB3903">
          <w:rPr>
            <w:webHidden/>
          </w:rPr>
        </w:r>
        <w:r w:rsidR="00AB3903">
          <w:rPr>
            <w:webHidden/>
          </w:rPr>
          <w:fldChar w:fldCharType="separate"/>
        </w:r>
        <w:r w:rsidR="00AB3903">
          <w:rPr>
            <w:webHidden/>
          </w:rPr>
          <w:t>62</w:t>
        </w:r>
        <w:r w:rsidR="00AB3903">
          <w:rPr>
            <w:webHidden/>
          </w:rPr>
          <w:fldChar w:fldCharType="end"/>
        </w:r>
      </w:hyperlink>
    </w:p>
    <w:p w14:paraId="1A03E2BE" w14:textId="1FFD008F" w:rsidR="00AB3903" w:rsidRDefault="00CA00A6">
      <w:pPr>
        <w:pStyle w:val="Sisluet2"/>
        <w:rPr>
          <w:rFonts w:asciiTheme="minorHAnsi" w:eastAsiaTheme="minorEastAsia" w:hAnsiTheme="minorHAnsi" w:cstheme="minorBidi"/>
          <w:szCs w:val="22"/>
        </w:rPr>
      </w:pPr>
      <w:hyperlink w:anchor="_Toc71278084" w:history="1">
        <w:r w:rsidR="00AB3903" w:rsidRPr="00435C32">
          <w:rPr>
            <w:rStyle w:val="Hyperlinkki"/>
          </w:rPr>
          <w:t>11 Suhde muihin esityksiin</w:t>
        </w:r>
        <w:r w:rsidR="00AB3903">
          <w:rPr>
            <w:webHidden/>
          </w:rPr>
          <w:tab/>
        </w:r>
        <w:r w:rsidR="00AB3903">
          <w:rPr>
            <w:webHidden/>
          </w:rPr>
          <w:fldChar w:fldCharType="begin"/>
        </w:r>
        <w:r w:rsidR="00AB3903">
          <w:rPr>
            <w:webHidden/>
          </w:rPr>
          <w:instrText xml:space="preserve"> PAGEREF _Toc71278084 \h </w:instrText>
        </w:r>
        <w:r w:rsidR="00AB3903">
          <w:rPr>
            <w:webHidden/>
          </w:rPr>
        </w:r>
        <w:r w:rsidR="00AB3903">
          <w:rPr>
            <w:webHidden/>
          </w:rPr>
          <w:fldChar w:fldCharType="separate"/>
        </w:r>
        <w:r w:rsidR="00AB3903">
          <w:rPr>
            <w:webHidden/>
          </w:rPr>
          <w:t>63</w:t>
        </w:r>
        <w:r w:rsidR="00AB3903">
          <w:rPr>
            <w:webHidden/>
          </w:rPr>
          <w:fldChar w:fldCharType="end"/>
        </w:r>
      </w:hyperlink>
    </w:p>
    <w:p w14:paraId="221E4A19" w14:textId="12E527ED" w:rsidR="00AB3903" w:rsidRDefault="00CA00A6">
      <w:pPr>
        <w:pStyle w:val="Sisluet2"/>
        <w:rPr>
          <w:rFonts w:asciiTheme="minorHAnsi" w:eastAsiaTheme="minorEastAsia" w:hAnsiTheme="minorHAnsi" w:cstheme="minorBidi"/>
          <w:szCs w:val="22"/>
        </w:rPr>
      </w:pPr>
      <w:hyperlink w:anchor="_Toc71278085" w:history="1">
        <w:r w:rsidR="00AB3903" w:rsidRPr="00435C32">
          <w:rPr>
            <w:rStyle w:val="Hyperlinkki"/>
          </w:rPr>
          <w:t>12 Suhde perustuslakiin ja säätämisjärjestys</w:t>
        </w:r>
        <w:r w:rsidR="00AB3903">
          <w:rPr>
            <w:webHidden/>
          </w:rPr>
          <w:tab/>
        </w:r>
        <w:r w:rsidR="00AB3903">
          <w:rPr>
            <w:webHidden/>
          </w:rPr>
          <w:fldChar w:fldCharType="begin"/>
        </w:r>
        <w:r w:rsidR="00AB3903">
          <w:rPr>
            <w:webHidden/>
          </w:rPr>
          <w:instrText xml:space="preserve"> PAGEREF _Toc71278085 \h </w:instrText>
        </w:r>
        <w:r w:rsidR="00AB3903">
          <w:rPr>
            <w:webHidden/>
          </w:rPr>
        </w:r>
        <w:r w:rsidR="00AB3903">
          <w:rPr>
            <w:webHidden/>
          </w:rPr>
          <w:fldChar w:fldCharType="separate"/>
        </w:r>
        <w:r w:rsidR="00AB3903">
          <w:rPr>
            <w:webHidden/>
          </w:rPr>
          <w:t>63</w:t>
        </w:r>
        <w:r w:rsidR="00AB3903">
          <w:rPr>
            <w:webHidden/>
          </w:rPr>
          <w:fldChar w:fldCharType="end"/>
        </w:r>
      </w:hyperlink>
    </w:p>
    <w:p w14:paraId="7F0D67F6" w14:textId="2F003426" w:rsidR="00AB3903" w:rsidRDefault="00CA00A6">
      <w:pPr>
        <w:pStyle w:val="Sisluet3"/>
        <w:rPr>
          <w:rFonts w:asciiTheme="minorHAnsi" w:eastAsiaTheme="minorEastAsia" w:hAnsiTheme="minorHAnsi" w:cstheme="minorBidi"/>
          <w:noProof/>
          <w:szCs w:val="22"/>
        </w:rPr>
      </w:pPr>
      <w:hyperlink w:anchor="_Toc71278086" w:history="1">
        <w:r w:rsidR="00AB3903" w:rsidRPr="00435C32">
          <w:rPr>
            <w:rStyle w:val="Hyperlinkki"/>
            <w:noProof/>
          </w:rPr>
          <w:t>12.1 Hallinnolliset seuraamukset</w:t>
        </w:r>
        <w:r w:rsidR="00AB3903">
          <w:rPr>
            <w:noProof/>
            <w:webHidden/>
          </w:rPr>
          <w:tab/>
        </w:r>
        <w:r w:rsidR="00AB3903">
          <w:rPr>
            <w:noProof/>
            <w:webHidden/>
          </w:rPr>
          <w:fldChar w:fldCharType="begin"/>
        </w:r>
        <w:r w:rsidR="00AB3903">
          <w:rPr>
            <w:noProof/>
            <w:webHidden/>
          </w:rPr>
          <w:instrText xml:space="preserve"> PAGEREF _Toc71278086 \h </w:instrText>
        </w:r>
        <w:r w:rsidR="00AB3903">
          <w:rPr>
            <w:noProof/>
            <w:webHidden/>
          </w:rPr>
        </w:r>
        <w:r w:rsidR="00AB3903">
          <w:rPr>
            <w:noProof/>
            <w:webHidden/>
          </w:rPr>
          <w:fldChar w:fldCharType="separate"/>
        </w:r>
        <w:r w:rsidR="00AB3903">
          <w:rPr>
            <w:noProof/>
            <w:webHidden/>
          </w:rPr>
          <w:t>63</w:t>
        </w:r>
        <w:r w:rsidR="00AB3903">
          <w:rPr>
            <w:noProof/>
            <w:webHidden/>
          </w:rPr>
          <w:fldChar w:fldCharType="end"/>
        </w:r>
      </w:hyperlink>
    </w:p>
    <w:p w14:paraId="405A4220" w14:textId="44AE02CB" w:rsidR="00AB3903" w:rsidRDefault="00CA00A6">
      <w:pPr>
        <w:pStyle w:val="Sisluet3"/>
        <w:rPr>
          <w:rFonts w:asciiTheme="minorHAnsi" w:eastAsiaTheme="minorEastAsia" w:hAnsiTheme="minorHAnsi" w:cstheme="minorBidi"/>
          <w:noProof/>
          <w:szCs w:val="22"/>
        </w:rPr>
      </w:pPr>
      <w:hyperlink w:anchor="_Toc71278087" w:history="1">
        <w:r w:rsidR="00AB3903" w:rsidRPr="00435C32">
          <w:rPr>
            <w:rStyle w:val="Hyperlinkki"/>
            <w:noProof/>
          </w:rPr>
          <w:t>12.2 Ministeriön asetuksenantovaltuus</w:t>
        </w:r>
        <w:r w:rsidR="00AB3903">
          <w:rPr>
            <w:noProof/>
            <w:webHidden/>
          </w:rPr>
          <w:tab/>
        </w:r>
        <w:r w:rsidR="00AB3903">
          <w:rPr>
            <w:noProof/>
            <w:webHidden/>
          </w:rPr>
          <w:fldChar w:fldCharType="begin"/>
        </w:r>
        <w:r w:rsidR="00AB3903">
          <w:rPr>
            <w:noProof/>
            <w:webHidden/>
          </w:rPr>
          <w:instrText xml:space="preserve"> PAGEREF _Toc71278087 \h </w:instrText>
        </w:r>
        <w:r w:rsidR="00AB3903">
          <w:rPr>
            <w:noProof/>
            <w:webHidden/>
          </w:rPr>
        </w:r>
        <w:r w:rsidR="00AB3903">
          <w:rPr>
            <w:noProof/>
            <w:webHidden/>
          </w:rPr>
          <w:fldChar w:fldCharType="separate"/>
        </w:r>
        <w:r w:rsidR="00AB3903">
          <w:rPr>
            <w:noProof/>
            <w:webHidden/>
          </w:rPr>
          <w:t>64</w:t>
        </w:r>
        <w:r w:rsidR="00AB3903">
          <w:rPr>
            <w:noProof/>
            <w:webHidden/>
          </w:rPr>
          <w:fldChar w:fldCharType="end"/>
        </w:r>
      </w:hyperlink>
    </w:p>
    <w:p w14:paraId="61A7A5E8" w14:textId="4DBE3CFB" w:rsidR="00AB3903" w:rsidRDefault="00CA00A6">
      <w:pPr>
        <w:pStyle w:val="Sisluet1"/>
        <w:rPr>
          <w:rFonts w:asciiTheme="minorHAnsi" w:eastAsiaTheme="minorEastAsia" w:hAnsiTheme="minorHAnsi" w:cstheme="minorBidi"/>
          <w:bCs w:val="0"/>
          <w:caps w:val="0"/>
          <w:noProof/>
          <w:szCs w:val="22"/>
        </w:rPr>
      </w:pPr>
      <w:hyperlink w:anchor="_Toc71278088" w:history="1">
        <w:r w:rsidR="00AB3903" w:rsidRPr="00435C32">
          <w:rPr>
            <w:rStyle w:val="Hyperlinkki"/>
            <w:noProof/>
          </w:rPr>
          <w:t>Lakiehdotukset</w:t>
        </w:r>
        <w:r w:rsidR="00AB3903">
          <w:rPr>
            <w:noProof/>
            <w:webHidden/>
          </w:rPr>
          <w:tab/>
        </w:r>
        <w:r w:rsidR="00AB3903">
          <w:rPr>
            <w:noProof/>
            <w:webHidden/>
          </w:rPr>
          <w:fldChar w:fldCharType="begin"/>
        </w:r>
        <w:r w:rsidR="00AB3903">
          <w:rPr>
            <w:noProof/>
            <w:webHidden/>
          </w:rPr>
          <w:instrText xml:space="preserve"> PAGEREF _Toc71278088 \h </w:instrText>
        </w:r>
        <w:r w:rsidR="00AB3903">
          <w:rPr>
            <w:noProof/>
            <w:webHidden/>
          </w:rPr>
        </w:r>
        <w:r w:rsidR="00AB3903">
          <w:rPr>
            <w:noProof/>
            <w:webHidden/>
          </w:rPr>
          <w:fldChar w:fldCharType="separate"/>
        </w:r>
        <w:r w:rsidR="00AB3903">
          <w:rPr>
            <w:noProof/>
            <w:webHidden/>
          </w:rPr>
          <w:t>66</w:t>
        </w:r>
        <w:r w:rsidR="00AB3903">
          <w:rPr>
            <w:noProof/>
            <w:webHidden/>
          </w:rPr>
          <w:fldChar w:fldCharType="end"/>
        </w:r>
      </w:hyperlink>
    </w:p>
    <w:p w14:paraId="77949EC7" w14:textId="6DE37866" w:rsidR="00AB3903" w:rsidRDefault="00CA00A6">
      <w:pPr>
        <w:pStyle w:val="Sisluet3"/>
        <w:rPr>
          <w:rFonts w:asciiTheme="minorHAnsi" w:eastAsiaTheme="minorEastAsia" w:hAnsiTheme="minorHAnsi" w:cstheme="minorBidi"/>
          <w:noProof/>
          <w:szCs w:val="22"/>
        </w:rPr>
      </w:pPr>
      <w:hyperlink w:anchor="_Toc71278089" w:history="1">
        <w:r w:rsidR="00AB3903" w:rsidRPr="00435C32">
          <w:rPr>
            <w:rStyle w:val="Hyperlinkki"/>
            <w:noProof/>
          </w:rPr>
          <w:t>sijoitusrahastolain muuttamisesta</w:t>
        </w:r>
        <w:r w:rsidR="00AB3903">
          <w:rPr>
            <w:noProof/>
            <w:webHidden/>
          </w:rPr>
          <w:tab/>
        </w:r>
        <w:r w:rsidR="00AB3903">
          <w:rPr>
            <w:noProof/>
            <w:webHidden/>
          </w:rPr>
          <w:fldChar w:fldCharType="begin"/>
        </w:r>
        <w:r w:rsidR="00AB3903">
          <w:rPr>
            <w:noProof/>
            <w:webHidden/>
          </w:rPr>
          <w:instrText xml:space="preserve"> PAGEREF _Toc71278089 \h </w:instrText>
        </w:r>
        <w:r w:rsidR="00AB3903">
          <w:rPr>
            <w:noProof/>
            <w:webHidden/>
          </w:rPr>
        </w:r>
        <w:r w:rsidR="00AB3903">
          <w:rPr>
            <w:noProof/>
            <w:webHidden/>
          </w:rPr>
          <w:fldChar w:fldCharType="separate"/>
        </w:r>
        <w:r w:rsidR="00AB3903">
          <w:rPr>
            <w:noProof/>
            <w:webHidden/>
          </w:rPr>
          <w:t>66</w:t>
        </w:r>
        <w:r w:rsidR="00AB3903">
          <w:rPr>
            <w:noProof/>
            <w:webHidden/>
          </w:rPr>
          <w:fldChar w:fldCharType="end"/>
        </w:r>
      </w:hyperlink>
    </w:p>
    <w:p w14:paraId="1B9C2EE8" w14:textId="6371D5E6" w:rsidR="00AB3903" w:rsidRDefault="00CA00A6">
      <w:pPr>
        <w:pStyle w:val="Sisluet3"/>
        <w:rPr>
          <w:rFonts w:asciiTheme="minorHAnsi" w:eastAsiaTheme="minorEastAsia" w:hAnsiTheme="minorHAnsi" w:cstheme="minorBidi"/>
          <w:noProof/>
          <w:szCs w:val="22"/>
        </w:rPr>
      </w:pPr>
      <w:hyperlink w:anchor="_Toc71278090" w:history="1">
        <w:r w:rsidR="00AB3903" w:rsidRPr="00435C32">
          <w:rPr>
            <w:rStyle w:val="Hyperlinkki"/>
            <w:noProof/>
          </w:rPr>
          <w:t>vaihtoehtorahastojen hoitajista annetun lain muuttamisesta</w:t>
        </w:r>
        <w:r w:rsidR="00AB3903">
          <w:rPr>
            <w:noProof/>
            <w:webHidden/>
          </w:rPr>
          <w:tab/>
        </w:r>
        <w:r w:rsidR="00AB3903">
          <w:rPr>
            <w:noProof/>
            <w:webHidden/>
          </w:rPr>
          <w:fldChar w:fldCharType="begin"/>
        </w:r>
        <w:r w:rsidR="00AB3903">
          <w:rPr>
            <w:noProof/>
            <w:webHidden/>
          </w:rPr>
          <w:instrText xml:space="preserve"> PAGEREF _Toc71278090 \h </w:instrText>
        </w:r>
        <w:r w:rsidR="00AB3903">
          <w:rPr>
            <w:noProof/>
            <w:webHidden/>
          </w:rPr>
        </w:r>
        <w:r w:rsidR="00AB3903">
          <w:rPr>
            <w:noProof/>
            <w:webHidden/>
          </w:rPr>
          <w:fldChar w:fldCharType="separate"/>
        </w:r>
        <w:r w:rsidR="00AB3903">
          <w:rPr>
            <w:noProof/>
            <w:webHidden/>
          </w:rPr>
          <w:t>74</w:t>
        </w:r>
        <w:r w:rsidR="00AB3903">
          <w:rPr>
            <w:noProof/>
            <w:webHidden/>
          </w:rPr>
          <w:fldChar w:fldCharType="end"/>
        </w:r>
      </w:hyperlink>
    </w:p>
    <w:p w14:paraId="51C04270" w14:textId="54BE4223" w:rsidR="00AB3903" w:rsidRDefault="00CA00A6">
      <w:pPr>
        <w:pStyle w:val="Sisluet3"/>
        <w:rPr>
          <w:rFonts w:asciiTheme="minorHAnsi" w:eastAsiaTheme="minorEastAsia" w:hAnsiTheme="minorHAnsi" w:cstheme="minorBidi"/>
          <w:noProof/>
          <w:szCs w:val="22"/>
        </w:rPr>
      </w:pPr>
      <w:hyperlink w:anchor="_Toc71278091" w:history="1">
        <w:r w:rsidR="00AB3903" w:rsidRPr="00435C32">
          <w:rPr>
            <w:rStyle w:val="Hyperlinkki"/>
            <w:noProof/>
          </w:rPr>
          <w:t>Finanssivalvonnasta annetun lain muuttamisesta</w:t>
        </w:r>
        <w:r w:rsidR="00AB3903">
          <w:rPr>
            <w:noProof/>
            <w:webHidden/>
          </w:rPr>
          <w:tab/>
        </w:r>
        <w:r w:rsidR="00AB3903">
          <w:rPr>
            <w:noProof/>
            <w:webHidden/>
          </w:rPr>
          <w:fldChar w:fldCharType="begin"/>
        </w:r>
        <w:r w:rsidR="00AB3903">
          <w:rPr>
            <w:noProof/>
            <w:webHidden/>
          </w:rPr>
          <w:instrText xml:space="preserve"> PAGEREF _Toc71278091 \h </w:instrText>
        </w:r>
        <w:r w:rsidR="00AB3903">
          <w:rPr>
            <w:noProof/>
            <w:webHidden/>
          </w:rPr>
        </w:r>
        <w:r w:rsidR="00AB3903">
          <w:rPr>
            <w:noProof/>
            <w:webHidden/>
          </w:rPr>
          <w:fldChar w:fldCharType="separate"/>
        </w:r>
        <w:r w:rsidR="00AB3903">
          <w:rPr>
            <w:noProof/>
            <w:webHidden/>
          </w:rPr>
          <w:t>87</w:t>
        </w:r>
        <w:r w:rsidR="00AB3903">
          <w:rPr>
            <w:noProof/>
            <w:webHidden/>
          </w:rPr>
          <w:fldChar w:fldCharType="end"/>
        </w:r>
      </w:hyperlink>
    </w:p>
    <w:p w14:paraId="57C19974" w14:textId="73FFC7BA" w:rsidR="00AB3903" w:rsidRDefault="00CA00A6">
      <w:pPr>
        <w:pStyle w:val="Sisluet1"/>
        <w:rPr>
          <w:rFonts w:asciiTheme="minorHAnsi" w:eastAsiaTheme="minorEastAsia" w:hAnsiTheme="minorHAnsi" w:cstheme="minorBidi"/>
          <w:bCs w:val="0"/>
          <w:caps w:val="0"/>
          <w:noProof/>
          <w:szCs w:val="22"/>
        </w:rPr>
      </w:pPr>
      <w:hyperlink w:anchor="_Toc71278092" w:history="1">
        <w:r w:rsidR="00AB3903" w:rsidRPr="00435C32">
          <w:rPr>
            <w:rStyle w:val="Hyperlinkki"/>
            <w:noProof/>
          </w:rPr>
          <w:t>Liitteet</w:t>
        </w:r>
        <w:r w:rsidR="00AB3903">
          <w:rPr>
            <w:noProof/>
            <w:webHidden/>
          </w:rPr>
          <w:tab/>
        </w:r>
        <w:r w:rsidR="00AB3903">
          <w:rPr>
            <w:noProof/>
            <w:webHidden/>
          </w:rPr>
          <w:fldChar w:fldCharType="begin"/>
        </w:r>
        <w:r w:rsidR="00AB3903">
          <w:rPr>
            <w:noProof/>
            <w:webHidden/>
          </w:rPr>
          <w:instrText xml:space="preserve"> PAGEREF _Toc71278092 \h </w:instrText>
        </w:r>
        <w:r w:rsidR="00AB3903">
          <w:rPr>
            <w:noProof/>
            <w:webHidden/>
          </w:rPr>
        </w:r>
        <w:r w:rsidR="00AB3903">
          <w:rPr>
            <w:noProof/>
            <w:webHidden/>
          </w:rPr>
          <w:fldChar w:fldCharType="separate"/>
        </w:r>
        <w:r w:rsidR="00AB3903">
          <w:rPr>
            <w:noProof/>
            <w:webHidden/>
          </w:rPr>
          <w:t>89</w:t>
        </w:r>
        <w:r w:rsidR="00AB3903">
          <w:rPr>
            <w:noProof/>
            <w:webHidden/>
          </w:rPr>
          <w:fldChar w:fldCharType="end"/>
        </w:r>
      </w:hyperlink>
    </w:p>
    <w:p w14:paraId="3928DE05" w14:textId="74BE809D" w:rsidR="00AB3903" w:rsidRDefault="00CA00A6">
      <w:pPr>
        <w:pStyle w:val="Sisluet1"/>
        <w:rPr>
          <w:rFonts w:asciiTheme="minorHAnsi" w:eastAsiaTheme="minorEastAsia" w:hAnsiTheme="minorHAnsi" w:cstheme="minorBidi"/>
          <w:bCs w:val="0"/>
          <w:caps w:val="0"/>
          <w:noProof/>
          <w:szCs w:val="22"/>
        </w:rPr>
      </w:pPr>
      <w:hyperlink w:anchor="_Toc71278093" w:history="1">
        <w:r w:rsidR="00AB3903" w:rsidRPr="00435C32">
          <w:rPr>
            <w:rStyle w:val="Hyperlinkki"/>
            <w:noProof/>
          </w:rPr>
          <w:t>Rinnakkaistekstit</w:t>
        </w:r>
        <w:r w:rsidR="00AB3903">
          <w:rPr>
            <w:noProof/>
            <w:webHidden/>
          </w:rPr>
          <w:tab/>
        </w:r>
        <w:r w:rsidR="00AB3903">
          <w:rPr>
            <w:noProof/>
            <w:webHidden/>
          </w:rPr>
          <w:fldChar w:fldCharType="begin"/>
        </w:r>
        <w:r w:rsidR="00AB3903">
          <w:rPr>
            <w:noProof/>
            <w:webHidden/>
          </w:rPr>
          <w:instrText xml:space="preserve"> PAGEREF _Toc71278093 \h </w:instrText>
        </w:r>
        <w:r w:rsidR="00AB3903">
          <w:rPr>
            <w:noProof/>
            <w:webHidden/>
          </w:rPr>
        </w:r>
        <w:r w:rsidR="00AB3903">
          <w:rPr>
            <w:noProof/>
            <w:webHidden/>
          </w:rPr>
          <w:fldChar w:fldCharType="separate"/>
        </w:r>
        <w:r w:rsidR="00AB3903">
          <w:rPr>
            <w:noProof/>
            <w:webHidden/>
          </w:rPr>
          <w:t>89</w:t>
        </w:r>
        <w:r w:rsidR="00AB3903">
          <w:rPr>
            <w:noProof/>
            <w:webHidden/>
          </w:rPr>
          <w:fldChar w:fldCharType="end"/>
        </w:r>
      </w:hyperlink>
    </w:p>
    <w:p w14:paraId="6FDA285A" w14:textId="57A98FC5" w:rsidR="00AB3903" w:rsidRDefault="00CA00A6">
      <w:pPr>
        <w:pStyle w:val="Sisluet3"/>
        <w:rPr>
          <w:rFonts w:asciiTheme="minorHAnsi" w:eastAsiaTheme="minorEastAsia" w:hAnsiTheme="minorHAnsi" w:cstheme="minorBidi"/>
          <w:noProof/>
          <w:szCs w:val="22"/>
        </w:rPr>
      </w:pPr>
      <w:hyperlink w:anchor="_Toc71278094" w:history="1">
        <w:r w:rsidR="00AB3903" w:rsidRPr="00435C32">
          <w:rPr>
            <w:rStyle w:val="Hyperlinkki"/>
            <w:noProof/>
          </w:rPr>
          <w:t>[Kopioi säädöksen nimi tähän]</w:t>
        </w:r>
        <w:r w:rsidR="00AB3903">
          <w:rPr>
            <w:noProof/>
            <w:webHidden/>
          </w:rPr>
          <w:tab/>
        </w:r>
        <w:r w:rsidR="00AB3903">
          <w:rPr>
            <w:noProof/>
            <w:webHidden/>
          </w:rPr>
          <w:fldChar w:fldCharType="begin"/>
        </w:r>
        <w:r w:rsidR="00AB3903">
          <w:rPr>
            <w:noProof/>
            <w:webHidden/>
          </w:rPr>
          <w:instrText xml:space="preserve"> PAGEREF _Toc71278094 \h </w:instrText>
        </w:r>
        <w:r w:rsidR="00AB3903">
          <w:rPr>
            <w:noProof/>
            <w:webHidden/>
          </w:rPr>
        </w:r>
        <w:r w:rsidR="00AB3903">
          <w:rPr>
            <w:noProof/>
            <w:webHidden/>
          </w:rPr>
          <w:fldChar w:fldCharType="separate"/>
        </w:r>
        <w:r w:rsidR="00AB3903">
          <w:rPr>
            <w:noProof/>
            <w:webHidden/>
          </w:rPr>
          <w:t>89</w:t>
        </w:r>
        <w:r w:rsidR="00AB3903">
          <w:rPr>
            <w:noProof/>
            <w:webHidden/>
          </w:rPr>
          <w:fldChar w:fldCharType="end"/>
        </w:r>
      </w:hyperlink>
    </w:p>
    <w:p w14:paraId="1F4AE9ED" w14:textId="5DEA1972" w:rsidR="00AB3903" w:rsidRDefault="00CA00A6">
      <w:pPr>
        <w:pStyle w:val="Sisluet1"/>
        <w:rPr>
          <w:rFonts w:asciiTheme="minorHAnsi" w:eastAsiaTheme="minorEastAsia" w:hAnsiTheme="minorHAnsi" w:cstheme="minorBidi"/>
          <w:bCs w:val="0"/>
          <w:caps w:val="0"/>
          <w:noProof/>
          <w:szCs w:val="22"/>
        </w:rPr>
      </w:pPr>
      <w:hyperlink w:anchor="_Toc71278095" w:history="1">
        <w:r w:rsidR="00AB3903" w:rsidRPr="00435C32">
          <w:rPr>
            <w:rStyle w:val="Hyperlinkki"/>
            <w:noProof/>
          </w:rPr>
          <w:t>Vastaavuustaulukko</w:t>
        </w:r>
        <w:r w:rsidR="00AB3903">
          <w:rPr>
            <w:noProof/>
            <w:webHidden/>
          </w:rPr>
          <w:tab/>
        </w:r>
        <w:r w:rsidR="00AB3903">
          <w:rPr>
            <w:noProof/>
            <w:webHidden/>
          </w:rPr>
          <w:fldChar w:fldCharType="begin"/>
        </w:r>
        <w:r w:rsidR="00AB3903">
          <w:rPr>
            <w:noProof/>
            <w:webHidden/>
          </w:rPr>
          <w:instrText xml:space="preserve"> PAGEREF _Toc71278095 \h </w:instrText>
        </w:r>
        <w:r w:rsidR="00AB3903">
          <w:rPr>
            <w:noProof/>
            <w:webHidden/>
          </w:rPr>
        </w:r>
        <w:r w:rsidR="00AB3903">
          <w:rPr>
            <w:noProof/>
            <w:webHidden/>
          </w:rPr>
          <w:fldChar w:fldCharType="separate"/>
        </w:r>
        <w:r w:rsidR="00AB3903">
          <w:rPr>
            <w:noProof/>
            <w:webHidden/>
          </w:rPr>
          <w:t>90</w:t>
        </w:r>
        <w:r w:rsidR="00AB3903">
          <w:rPr>
            <w:noProof/>
            <w:webHidden/>
          </w:rPr>
          <w:fldChar w:fldCharType="end"/>
        </w:r>
      </w:hyperlink>
    </w:p>
    <w:p w14:paraId="2C280B1B" w14:textId="22A26EC6" w:rsidR="00A17195" w:rsidRPr="00A17195" w:rsidRDefault="00CD5667" w:rsidP="00A17195">
      <w:r>
        <w:rPr>
          <w:rFonts w:eastAsia="Times New Roman"/>
          <w:bCs/>
          <w:caps/>
          <w:szCs w:val="20"/>
          <w:lang w:eastAsia="fi-FI"/>
        </w:rPr>
        <w:fldChar w:fldCharType="end"/>
      </w:r>
    </w:p>
    <w:p w14:paraId="173EC721" w14:textId="77777777" w:rsidR="006E6F46" w:rsidRDefault="005A0584" w:rsidP="00EB0A9A">
      <w:pPr>
        <w:pStyle w:val="LLNormaali"/>
      </w:pPr>
      <w:r>
        <w:br w:type="page"/>
      </w:r>
    </w:p>
    <w:bookmarkStart w:id="2" w:name="_Toc71278040" w:displacedByCustomXml="next"/>
    <w:sdt>
      <w:sdtPr>
        <w:rPr>
          <w:rFonts w:eastAsia="Calibri"/>
          <w:b w:val="0"/>
          <w:caps w:val="0"/>
          <w:sz w:val="22"/>
          <w:szCs w:val="22"/>
          <w:lang w:eastAsia="en-US"/>
        </w:rPr>
        <w:alias w:val="Perustelut"/>
        <w:tag w:val="CCPerustelut"/>
        <w:id w:val="2058971695"/>
        <w:lock w:val="sdtLocked"/>
        <w:placeholder>
          <w:docPart w:val="1E57EC2A180E4F63BB4056E51A3EA6C1"/>
        </w:placeholder>
        <w15:color w:val="33CCCC"/>
      </w:sdtPr>
      <w:sdtEndPr>
        <w:rPr>
          <w:rFonts w:eastAsia="Times New Roman"/>
          <w:i/>
          <w:szCs w:val="24"/>
          <w:lang w:eastAsia="fi-FI"/>
        </w:rPr>
      </w:sdtEndPr>
      <w:sdtContent>
        <w:p w14:paraId="5E69F8EE" w14:textId="77777777" w:rsidR="008414FE" w:rsidRDefault="004D2778" w:rsidP="008414FE">
          <w:pPr>
            <w:pStyle w:val="LLperustelut"/>
          </w:pPr>
          <w:r>
            <w:t>PERUSTELUT</w:t>
          </w:r>
          <w:bookmarkEnd w:id="2"/>
        </w:p>
        <w:p w14:paraId="1667F2F5" w14:textId="11DC4A08" w:rsidR="00E37754" w:rsidRDefault="0075180F" w:rsidP="008D714A">
          <w:pPr>
            <w:pStyle w:val="LLP1Otsikkotaso"/>
          </w:pPr>
          <w:bookmarkStart w:id="3" w:name="_Toc71278041"/>
          <w:r>
            <w:t>Asian tausta ja valmistelu</w:t>
          </w:r>
          <w:bookmarkEnd w:id="3"/>
        </w:p>
        <w:p w14:paraId="2CE04CD7" w14:textId="77777777" w:rsidR="004D2778" w:rsidRDefault="007B4171" w:rsidP="008D714A">
          <w:pPr>
            <w:pStyle w:val="LLP2Otsikkotaso"/>
          </w:pPr>
          <w:bookmarkStart w:id="4" w:name="_Toc71278042"/>
          <w:r>
            <w:t>T</w:t>
          </w:r>
          <w:r w:rsidR="004D2778">
            <w:t>austa</w:t>
          </w:r>
          <w:bookmarkEnd w:id="4"/>
        </w:p>
        <w:p w14:paraId="18C2445B" w14:textId="78979F87" w:rsidR="00C43200" w:rsidRDefault="00EF41FA" w:rsidP="005A2BE8">
          <w:pPr>
            <w:pStyle w:val="LLPerustelujenkappalejako"/>
          </w:pPr>
          <w:r>
            <w:t xml:space="preserve">EU:n rahastosääntely </w:t>
          </w:r>
          <w:r w:rsidR="00CD31AC">
            <w:t>antaa</w:t>
          </w:r>
          <w:r>
            <w:t xml:space="preserve"> </w:t>
          </w:r>
          <w:r w:rsidR="00CD31AC">
            <w:t xml:space="preserve">rahastoyhtiöille ja vaihtoehtorahastojen hoitajille mahdollisuuden hoitaa ja markkinoida </w:t>
          </w:r>
          <w:r>
            <w:t>s</w:t>
          </w:r>
          <w:r w:rsidR="00CD31AC">
            <w:t xml:space="preserve">ijoitusrahastoja ja vaihtoehtorahastoja rajat ylittävistä Euroopan talousalueella joitakin poikkeuksia lukuun ottamatta. </w:t>
          </w:r>
          <w:r w:rsidR="003F4B48">
            <w:t>Vaikka</w:t>
          </w:r>
          <w:r>
            <w:t xml:space="preserve"> rahastojen kohdalla </w:t>
          </w:r>
          <w:r w:rsidR="003F4B48">
            <w:t xml:space="preserve">EU:n </w:t>
          </w:r>
          <w:r>
            <w:t xml:space="preserve">sisämarkkinoiden on katsottu </w:t>
          </w:r>
          <w:r w:rsidR="00C43200">
            <w:t xml:space="preserve">onnistuneen </w:t>
          </w:r>
          <w:r>
            <w:t xml:space="preserve">suhteellisen hyvin, </w:t>
          </w:r>
          <w:r w:rsidR="00C43200">
            <w:t>rajat ylittävää</w:t>
          </w:r>
          <w:r w:rsidR="0024523B">
            <w:t xml:space="preserve"> </w:t>
          </w:r>
          <w:r w:rsidR="00C43200">
            <w:t>toimintaa</w:t>
          </w:r>
          <w:r w:rsidR="0024523B">
            <w:t xml:space="preserve"> </w:t>
          </w:r>
          <w:r>
            <w:t>ETA-valtiosta</w:t>
          </w:r>
          <w:r w:rsidR="0024523B">
            <w:t xml:space="preserve"> toiseen </w:t>
          </w:r>
          <w:r w:rsidR="00C43200">
            <w:t xml:space="preserve">vaikeuttaa </w:t>
          </w:r>
          <w:r w:rsidR="003F4B48">
            <w:t>edelleen monet esteet</w:t>
          </w:r>
          <w:r w:rsidR="00FF15F7">
            <w:t xml:space="preserve"> </w:t>
          </w:r>
          <w:r w:rsidR="00FC72F4">
            <w:t>ja kansalliset lisävaatimukset</w:t>
          </w:r>
          <w:r w:rsidR="0024523B">
            <w:t xml:space="preserve">. Näiden </w:t>
          </w:r>
          <w:r w:rsidR="000F6D90">
            <w:t>sääntelyerojen ja esteiden</w:t>
          </w:r>
          <w:r w:rsidR="00C43200">
            <w:t xml:space="preserve"> vähentämiseksi sekä</w:t>
          </w:r>
          <w:r w:rsidR="0024523B">
            <w:t xml:space="preserve"> rahastojen sisämarkkinoiden yhdentymisen tukemiseksi Euroopan parlamentti ja neuvosto antoivat </w:t>
          </w:r>
          <w:r w:rsidR="00C43200">
            <w:t>vuonna 2019</w:t>
          </w:r>
          <w:r w:rsidR="0024523B">
            <w:t xml:space="preserve"> rahastojen rajat ylittävää markkino</w:t>
          </w:r>
          <w:r w:rsidR="00C43200">
            <w:t xml:space="preserve">intia koskevan sääntelypaketin, jossa rahastosääntelyä uudistettiin seuraavilla EU-säädöksillä: </w:t>
          </w:r>
        </w:p>
        <w:p w14:paraId="6BD0000B" w14:textId="1312A29D" w:rsidR="00C43200" w:rsidRPr="00C43200" w:rsidRDefault="00C43200" w:rsidP="00C43200">
          <w:pPr>
            <w:pStyle w:val="Luettelokappale"/>
            <w:numPr>
              <w:ilvl w:val="0"/>
              <w:numId w:val="27"/>
            </w:numPr>
            <w:rPr>
              <w:rFonts w:eastAsia="Times New Roman"/>
              <w:szCs w:val="24"/>
              <w:lang w:eastAsia="fi-FI"/>
            </w:rPr>
          </w:pPr>
          <w:r w:rsidRPr="00C43200">
            <w:rPr>
              <w:rFonts w:eastAsia="Times New Roman"/>
              <w:szCs w:val="24"/>
              <w:lang w:eastAsia="fi-FI"/>
            </w:rPr>
            <w:t>direktiivien 2009/65/EY ja 2011/61/EU muuttamisesta yhteistä sijoitustoimintaa harjoittavien yritysten rajatylittävän markkinoinnin osalta</w:t>
          </w:r>
          <w:r w:rsidR="000C0076">
            <w:rPr>
              <w:rFonts w:eastAsia="Times New Roman"/>
              <w:szCs w:val="24"/>
              <w:lang w:eastAsia="fi-FI"/>
            </w:rPr>
            <w:t xml:space="preserve"> 20.6.2019 annettu</w:t>
          </w:r>
          <w:r w:rsidRPr="00C43200">
            <w:rPr>
              <w:rFonts w:eastAsia="Times New Roman"/>
              <w:szCs w:val="24"/>
              <w:lang w:eastAsia="fi-FI"/>
            </w:rPr>
            <w:t xml:space="preserve"> Euroopan parlame</w:t>
          </w:r>
          <w:r w:rsidR="000C0076">
            <w:rPr>
              <w:rFonts w:eastAsia="Times New Roman"/>
              <w:szCs w:val="24"/>
              <w:lang w:eastAsia="fi-FI"/>
            </w:rPr>
            <w:t xml:space="preserve">ntin ja neuvoston direktiivi </w:t>
          </w:r>
          <w:r w:rsidRPr="00C43200">
            <w:rPr>
              <w:rFonts w:eastAsia="Times New Roman"/>
              <w:szCs w:val="24"/>
              <w:lang w:eastAsia="fi-FI"/>
            </w:rPr>
            <w:t xml:space="preserve">(EU) 2019/1160 (jäljempänä </w:t>
          </w:r>
          <w:r w:rsidRPr="000C0076">
            <w:rPr>
              <w:rFonts w:eastAsia="Times New Roman"/>
              <w:i/>
              <w:szCs w:val="24"/>
              <w:lang w:eastAsia="fi-FI"/>
            </w:rPr>
            <w:t>rahastojen rajat ylittävää markkinointia koskeva muutosdirektiivi</w:t>
          </w:r>
          <w:r>
            <w:rPr>
              <w:rFonts w:eastAsia="Times New Roman"/>
              <w:szCs w:val="24"/>
              <w:lang w:eastAsia="fi-FI"/>
            </w:rPr>
            <w:t xml:space="preserve"> tai </w:t>
          </w:r>
          <w:r w:rsidRPr="000C0076">
            <w:rPr>
              <w:rFonts w:eastAsia="Times New Roman"/>
              <w:i/>
              <w:szCs w:val="24"/>
              <w:lang w:eastAsia="fi-FI"/>
            </w:rPr>
            <w:t>muutosdirektiivi</w:t>
          </w:r>
          <w:r>
            <w:rPr>
              <w:rFonts w:eastAsia="Times New Roman"/>
              <w:szCs w:val="24"/>
              <w:lang w:eastAsia="fi-FI"/>
            </w:rPr>
            <w:t>)</w:t>
          </w:r>
          <w:r w:rsidR="000C0076">
            <w:rPr>
              <w:rFonts w:eastAsia="Times New Roman"/>
              <w:szCs w:val="24"/>
              <w:lang w:eastAsia="fi-FI"/>
            </w:rPr>
            <w:t>; sekä</w:t>
          </w:r>
        </w:p>
        <w:p w14:paraId="3D36E0D4" w14:textId="77777777" w:rsidR="000C0076" w:rsidRDefault="008C4252" w:rsidP="00C43200">
          <w:pPr>
            <w:pStyle w:val="LLPerustelujenkappalejako"/>
            <w:numPr>
              <w:ilvl w:val="0"/>
              <w:numId w:val="27"/>
            </w:numPr>
          </w:pPr>
          <w:r>
            <w:t>yhteistä sijoitus</w:t>
          </w:r>
          <w:r w:rsidRPr="008C4252">
            <w:t>toimintaa harjoittavien yritysten rajatylittävän markkinoinnin helpottamisesta ja asetusten (EU) N:o 345/2013,  (EU) N:o 346/2013 ja (EU) N:o 1286/2014 muuttam</w:t>
          </w:r>
          <w:r w:rsidR="003051F0">
            <w:t>isesta</w:t>
          </w:r>
          <w:r w:rsidR="00C43200">
            <w:t xml:space="preserve">  20.6.2019 annettu</w:t>
          </w:r>
          <w:r w:rsidR="0024523B">
            <w:t xml:space="preserve"> </w:t>
          </w:r>
          <w:r w:rsidR="0024523B" w:rsidRPr="008C4252">
            <w:t>E</w:t>
          </w:r>
          <w:r w:rsidR="0024523B">
            <w:t>uroopan parlamentin</w:t>
          </w:r>
          <w:r w:rsidR="0024523B" w:rsidRPr="008C4252">
            <w:t xml:space="preserve"> ja neuvosto</w:t>
          </w:r>
          <w:r w:rsidR="00C43200">
            <w:t>n asetus</w:t>
          </w:r>
          <w:r w:rsidR="0024523B" w:rsidRPr="008C4252">
            <w:t xml:space="preserve"> (</w:t>
          </w:r>
          <w:r w:rsidR="0024523B">
            <w:t xml:space="preserve">EU) 2019/1156 </w:t>
          </w:r>
          <w:r w:rsidR="003051F0">
            <w:t xml:space="preserve"> (</w:t>
          </w:r>
          <w:r>
            <w:t xml:space="preserve">jäljempänä </w:t>
          </w:r>
          <w:r>
            <w:rPr>
              <w:i/>
            </w:rPr>
            <w:t xml:space="preserve">rahastojen </w:t>
          </w:r>
          <w:r w:rsidRPr="008C4252">
            <w:rPr>
              <w:i/>
            </w:rPr>
            <w:t>rajat ylittä</w:t>
          </w:r>
          <w:r>
            <w:rPr>
              <w:i/>
            </w:rPr>
            <w:t>vää markkinointia</w:t>
          </w:r>
          <w:r w:rsidRPr="008C4252">
            <w:rPr>
              <w:i/>
            </w:rPr>
            <w:t xml:space="preserve"> </w:t>
          </w:r>
          <w:r>
            <w:rPr>
              <w:i/>
            </w:rPr>
            <w:t>koskeva</w:t>
          </w:r>
          <w:r w:rsidRPr="008C4252">
            <w:rPr>
              <w:i/>
            </w:rPr>
            <w:t xml:space="preserve"> asetus</w:t>
          </w:r>
          <w:r>
            <w:rPr>
              <w:i/>
            </w:rPr>
            <w:t xml:space="preserve"> </w:t>
          </w:r>
          <w:r>
            <w:t xml:space="preserve">tai </w:t>
          </w:r>
          <w:r w:rsidRPr="008C4252">
            <w:rPr>
              <w:i/>
            </w:rPr>
            <w:t>asetus</w:t>
          </w:r>
          <w:r w:rsidR="003051F0" w:rsidRPr="003051F0">
            <w:t>)</w:t>
          </w:r>
        </w:p>
        <w:p w14:paraId="0E11C741" w14:textId="7F870CD2" w:rsidR="00C43200" w:rsidRDefault="000C0076" w:rsidP="000C0076">
          <w:pPr>
            <w:pStyle w:val="LLPerustelujenkappalejako"/>
          </w:pPr>
          <w:r>
            <w:t xml:space="preserve">Muutosdirektiivistä ja asetuksesta käytetään tässä esityksessä jäljempänä yhteistä nimitystä </w:t>
          </w:r>
          <w:r w:rsidRPr="000C0076">
            <w:rPr>
              <w:i/>
            </w:rPr>
            <w:t>rahastojen rajat ylittävää markkinointia koskeva sääntelypaketti</w:t>
          </w:r>
          <w:r>
            <w:t xml:space="preserve">. </w:t>
          </w:r>
          <w:r w:rsidR="003051F0" w:rsidRPr="003051F0">
            <w:t xml:space="preserve"> </w:t>
          </w:r>
        </w:p>
        <w:p w14:paraId="69E3ABAD" w14:textId="15AA5DF9" w:rsidR="0024523B" w:rsidRDefault="003F4B48" w:rsidP="005A2BE8">
          <w:pPr>
            <w:pStyle w:val="LLPerustelujenkappalejako"/>
          </w:pPr>
          <w:r>
            <w:t>M</w:t>
          </w:r>
          <w:r w:rsidR="004859A5">
            <w:t>uutos</w:t>
          </w:r>
          <w:r w:rsidR="0024523B">
            <w:t xml:space="preserve">direktiivi on </w:t>
          </w:r>
          <w:r w:rsidR="004859A5">
            <w:t>tullut voimaan 1.8.2019</w:t>
          </w:r>
          <w:r>
            <w:t>. J</w:t>
          </w:r>
          <w:r w:rsidR="004859A5">
            <w:t>äsenvaltioiden on annettava ja julkaistava direktiivin noudattamisen edellyttämät lait, asetukset ja hallinnolliset määräykset viimeistään 2.8.2021.</w:t>
          </w:r>
        </w:p>
        <w:p w14:paraId="18FA5178" w14:textId="59B25034" w:rsidR="004A4A09" w:rsidRDefault="004859A5" w:rsidP="005A2BE8">
          <w:pPr>
            <w:pStyle w:val="LLPerustelujenkappalejako"/>
          </w:pPr>
          <w:r>
            <w:t xml:space="preserve">Tällä esityksellä pannaan kansallisesti täytäntöön rahastojen rajat ylittävää markkinointia koskeva muutosdirektiivi sekä tehdään asetuksen edellyttämiä muutoksia kansalliseen lainsäädäntöön. </w:t>
          </w:r>
        </w:p>
        <w:p w14:paraId="2F0C7F9A" w14:textId="1BEB907A" w:rsidR="00A939B2" w:rsidRDefault="00A939B2" w:rsidP="00A939B2">
          <w:pPr>
            <w:pStyle w:val="LLP2Otsikkotaso"/>
          </w:pPr>
          <w:bookmarkStart w:id="5" w:name="_Toc71278043"/>
          <w:r>
            <w:t>Valmistelu</w:t>
          </w:r>
          <w:bookmarkEnd w:id="5"/>
        </w:p>
        <w:p w14:paraId="0D880553" w14:textId="77777777" w:rsidR="00A10B6D" w:rsidRDefault="00A10B6D" w:rsidP="001A009F">
          <w:pPr>
            <w:pStyle w:val="LLPValiotsikko"/>
          </w:pPr>
          <w:r w:rsidRPr="00CA1E2E">
            <w:t>EU-säädöksen valmistelu</w:t>
          </w:r>
        </w:p>
        <w:p w14:paraId="69942FBA" w14:textId="13AF7B48" w:rsidR="005563EB" w:rsidRDefault="00261578" w:rsidP="00261578">
          <w:pPr>
            <w:pStyle w:val="LLPerustelujenkappalejako"/>
          </w:pPr>
          <w:r>
            <w:t>Komissio julkaisi 12.3.2018 pääomamarkkinaunionin syventämiseen tähtäävän toime</w:t>
          </w:r>
          <w:r w:rsidR="00BF1E78">
            <w:t>npidepaketin sekä tiedonannon toimien vauhdittamisesta</w:t>
          </w:r>
          <w:r>
            <w:t xml:space="preserve"> pääomamarkkinaunionin toteutt</w:t>
          </w:r>
          <w:r w:rsidR="00BF1E78">
            <w:t xml:space="preserve">amiseksi vuoteen 2019 mennessä </w:t>
          </w:r>
          <w:r>
            <w:t xml:space="preserve">(COM(2018) 114 final). </w:t>
          </w:r>
          <w:r w:rsidR="005563EB">
            <w:t>Toimenpidepaketin tavoitteena o</w:t>
          </w:r>
          <w:r w:rsidR="00BF1E78">
            <w:t>li</w:t>
          </w:r>
          <w:r w:rsidR="005563EB">
            <w:t xml:space="preserve"> monipuolistaa</w:t>
          </w:r>
          <w:r w:rsidR="00BF1E78">
            <w:t xml:space="preserve"> käytettävissä olevia</w:t>
          </w:r>
          <w:r w:rsidR="005563EB">
            <w:t xml:space="preserve"> rahoituslähteitä, lisätä rajat ylittävien pääomavirtojen saatavuutta sekä helpottaa pienten ja keskisuurten yritysten rahoituksen saatavuutta toimivan pääomamarkkinaunionin luomiseksi.</w:t>
          </w:r>
        </w:p>
        <w:p w14:paraId="505DA7C9" w14:textId="7CA7C143" w:rsidR="00261578" w:rsidRDefault="005563EB" w:rsidP="005563EB">
          <w:pPr>
            <w:pStyle w:val="LLPerustelujenkappalejako"/>
          </w:pPr>
          <w:r>
            <w:t>Osana t</w:t>
          </w:r>
          <w:r w:rsidR="00261578">
            <w:t>oimenpidepaketti</w:t>
          </w:r>
          <w:r>
            <w:t>a komissio julkaisi direktiiviehdotuksen Euroopan parlamentin ja neuvoston direktiivin 2009/65/EY ja Euroopan parlamentin ja neuvoston direktiivin 2011/61/EU muuttamisesta kollektiivisten sijoitusrahastojen rajat ylittävän markkinoinnin osalta</w:t>
          </w:r>
          <w:r w:rsidR="00540056">
            <w:t xml:space="preserve"> (COM(2018) 92 final). </w:t>
          </w:r>
          <w:r>
            <w:t>Lisäksi komissio julkaisi asetuseh</w:t>
          </w:r>
          <w:r w:rsidR="00261578">
            <w:t xml:space="preserve">dotuksen </w:t>
          </w:r>
          <w:r>
            <w:t xml:space="preserve">rajat ylittävän kollektiivisten sijoitusrahastojen markkinoinnin helpottamisesta ja asetusten (EU) N:o 345/2013 ja (EU) N:o 346/2013 muuttamisesta </w:t>
          </w:r>
          <w:r w:rsidR="00F53653">
            <w:t xml:space="preserve">(COM(2018) 110 final). </w:t>
          </w:r>
          <w:r w:rsidR="00540056">
            <w:t xml:space="preserve">Ehdotusten yhteydessä komissio julkisti myös niihin liittyvät yhteiset vaikutusarviot </w:t>
          </w:r>
          <w:r w:rsidR="00F53653">
            <w:t>(SWD(2018) 54 final).</w:t>
          </w:r>
          <w:r w:rsidR="00261578">
            <w:t xml:space="preserve"> </w:t>
          </w:r>
        </w:p>
        <w:p w14:paraId="148F5800" w14:textId="0E8AA7DA" w:rsidR="00B84D4D" w:rsidRDefault="00B84D4D" w:rsidP="00261578">
          <w:pPr>
            <w:pStyle w:val="LLPerustelujenkappalejako"/>
          </w:pPr>
          <w:r>
            <w:t>Valmistellessaan toimenpidepakettiaan komissio teki perusteellisen arvioinnin</w:t>
          </w:r>
          <w:r w:rsidR="007B07D9">
            <w:t xml:space="preserve"> senhetkisestä rahastosääntelystä, jonka keskeisimmät säädökset olivat edelleen </w:t>
          </w:r>
          <w:r w:rsidR="007B07D9" w:rsidRPr="007B07D9">
            <w:t>siirtokelpoisiin arvopapereihin kohdistuvaa yhteistä sijoitustoimintaa harjoittavia yrityksiä (yhteissijoitusyritykset) koskevien lakien, asetusten ja hallinnollisten määräysten yhteensovittamisesta</w:t>
          </w:r>
          <w:r w:rsidR="007B07D9">
            <w:t xml:space="preserve"> annettu Euroopan parlamentin ja neuvoston direktiivi 2009/65/EY, jäljempänä </w:t>
          </w:r>
          <w:r w:rsidR="007B07D9" w:rsidRPr="007B07D9">
            <w:rPr>
              <w:i/>
            </w:rPr>
            <w:t>sijoitusrahastodirektiivi</w:t>
          </w:r>
          <w:r w:rsidR="007B07D9">
            <w:t xml:space="preserve"> tai </w:t>
          </w:r>
          <w:r w:rsidR="007B07D9" w:rsidRPr="007B07D9">
            <w:rPr>
              <w:i/>
            </w:rPr>
            <w:t>UCITS IV</w:t>
          </w:r>
          <w:r w:rsidR="007B07D9">
            <w:t xml:space="preserve">, sekä </w:t>
          </w:r>
          <w:r w:rsidR="007B07D9" w:rsidRPr="007B07D9">
            <w:t>vaihtoehtoisten sijoitusrahastojen hoitajista ja direktiivin 2003/41/EY ja 2009/65/EY sekä asetuksen (EY) N:o 1060/2009 ja (EU) N:o 1095/2010 muuttamisesta</w:t>
          </w:r>
          <w:r w:rsidR="007B07D9">
            <w:t xml:space="preserve"> annettu Euroopan parlamentin ja neuvoston direktiivi 2011/61/EU, jäljempänä </w:t>
          </w:r>
          <w:r w:rsidR="007B07D9" w:rsidRPr="007B07D9">
            <w:rPr>
              <w:i/>
            </w:rPr>
            <w:t>vaihtoehtorahastojen hoitajista annettu direktiivi</w:t>
          </w:r>
          <w:r w:rsidR="007B07D9">
            <w:t xml:space="preserve"> tai </w:t>
          </w:r>
          <w:r w:rsidR="007B07D9" w:rsidRPr="007B07D9">
            <w:rPr>
              <w:i/>
            </w:rPr>
            <w:t>AIFMD</w:t>
          </w:r>
          <w:r w:rsidR="007B07D9">
            <w:t>. Samalla komissio tutki</w:t>
          </w:r>
          <w:r>
            <w:t xml:space="preserve"> </w:t>
          </w:r>
          <w:r w:rsidR="007B07D9">
            <w:t>jäsenvaltioiden asettamia kansallisia lisävaatimuksia</w:t>
          </w:r>
          <w:r>
            <w:t xml:space="preserve">. Komission arviointi osoitti, </w:t>
          </w:r>
          <w:r w:rsidR="007B07D9">
            <w:t>ettei sisämarkkinoiden</w:t>
          </w:r>
          <w:r w:rsidR="002048D2">
            <w:t xml:space="preserve"> koko potentiaalia </w:t>
          </w:r>
          <w:r w:rsidR="007B07D9">
            <w:t>ollut</w:t>
          </w:r>
          <w:r>
            <w:t xml:space="preserve"> saatu </w:t>
          </w:r>
          <w:r w:rsidR="007B07D9">
            <w:t xml:space="preserve">vielä </w:t>
          </w:r>
          <w:r>
            <w:t>käyttöön, sillä rahastojen rajat ylittävää markkinointia hait</w:t>
          </w:r>
          <w:r w:rsidR="007B07D9">
            <w:t>taisivat</w:t>
          </w:r>
          <w:r>
            <w:t xml:space="preserve"> yhä monet esteet. </w:t>
          </w:r>
          <w:r w:rsidR="007B07D9">
            <w:t>Samoin komission eri k</w:t>
          </w:r>
          <w:r w:rsidR="005A56CC">
            <w:t>uulemismenettelyssä saa</w:t>
          </w:r>
          <w:r w:rsidR="007B07D9">
            <w:t>mat</w:t>
          </w:r>
          <w:r w:rsidR="005A56CC">
            <w:t xml:space="preserve"> vastaukset viittasivat siihen, että sääntelyesteet </w:t>
          </w:r>
          <w:r w:rsidR="002048D2">
            <w:t>olivat</w:t>
          </w:r>
          <w:r w:rsidR="005A56CC">
            <w:t xml:space="preserve"> merkittävästi vaikeuttaneet rajat ylittävää toimintaa. </w:t>
          </w:r>
        </w:p>
        <w:p w14:paraId="7FDA9684" w14:textId="2773E3A5" w:rsidR="00033C11" w:rsidRDefault="00033C11" w:rsidP="00261578">
          <w:pPr>
            <w:pStyle w:val="LLPerustelujenkappalejako"/>
          </w:pPr>
          <w:r>
            <w:t xml:space="preserve">Komission lainsäädäntöehdotuksessa ehdotettiin useita muutoksia, joiden tarkoituksena </w:t>
          </w:r>
          <w:r w:rsidR="00AB59ED">
            <w:t>oli</w:t>
          </w:r>
          <w:r>
            <w:t xml:space="preserve"> vähentää sääntelyesteitä rahastojen rajat ylittävässä markkinoinnissa sekä pienentää </w:t>
          </w:r>
          <w:r w:rsidR="00AB59ED">
            <w:t>sijoitus- ja vaihtoehtorahastojen hoitajille</w:t>
          </w:r>
          <w:r>
            <w:t xml:space="preserve"> tällaisesta toiminnasta syntyviä </w:t>
          </w:r>
          <w:r w:rsidR="00343EBE">
            <w:t>kuluja. Komission tavoitteena oli</w:t>
          </w:r>
          <w:r>
            <w:t xml:space="preserve"> myös poistaa </w:t>
          </w:r>
          <w:r w:rsidR="00343EBE">
            <w:t xml:space="preserve">sijoitusrahastodirektiivin ja AIFMD:n </w:t>
          </w:r>
          <w:r>
            <w:t>erilaisesta täytäntöönpanosta syntyneitä</w:t>
          </w:r>
          <w:r w:rsidR="00E2418C">
            <w:t xml:space="preserve"> eroja jäsenvaltioiden välillä.</w:t>
          </w:r>
          <w:r w:rsidR="00343EBE">
            <w:t xml:space="preserve"> S</w:t>
          </w:r>
          <w:r w:rsidR="004F24B3">
            <w:t>äännö</w:t>
          </w:r>
          <w:r w:rsidR="00343EBE">
            <w:t xml:space="preserve">sten yhdenmukaistamisen rinnalla </w:t>
          </w:r>
          <w:r w:rsidR="004F24B3">
            <w:t xml:space="preserve">komissio ehdotti </w:t>
          </w:r>
          <w:r w:rsidR="00343EBE">
            <w:t xml:space="preserve">myös </w:t>
          </w:r>
          <w:r w:rsidR="004F24B3">
            <w:t xml:space="preserve">kokonaan uusia toimenpiteitä, jotka omalta osaltaan voisivat </w:t>
          </w:r>
          <w:r w:rsidR="00343EBE">
            <w:t>helpottaa rajat ylittävää toimintaa</w:t>
          </w:r>
          <w:r w:rsidR="00087F16">
            <w:t>, kuten</w:t>
          </w:r>
          <w:r w:rsidR="00541E8C">
            <w:t xml:space="preserve"> ennakkomarkkinointia koskevien säännösten harmonisointi. Komissio </w:t>
          </w:r>
          <w:r w:rsidR="00087F16">
            <w:t xml:space="preserve">kuitenkin </w:t>
          </w:r>
          <w:r w:rsidR="00541E8C">
            <w:t xml:space="preserve">totesi lainsäädäntöehdotuksensa yhteydessä, että on olemassa myös muita tekijöitä, jotka tällä hetkellä saattavat vaikeuttaa rahastojen markkinoimista ETA-valtioissa rajat ylittävästi, mutta ne tekijät eivät kuuluneet ehdotuksen soveltamisalaan. </w:t>
          </w:r>
          <w:r w:rsidR="00087F16">
            <w:t>Tällaisiksi tekijöiksi komission tunnisti</w:t>
          </w:r>
          <w:r w:rsidR="00541E8C">
            <w:t xml:space="preserve"> </w:t>
          </w:r>
          <w:r w:rsidR="00087F16">
            <w:t xml:space="preserve">esimerkiksi </w:t>
          </w:r>
          <w:r w:rsidR="00541E8C">
            <w:t xml:space="preserve">rahastoihin ja sijoittajiin sovellettavien kansallisten verojärjestelmien eroavaisuudet, </w:t>
          </w:r>
          <w:r w:rsidR="00087F16">
            <w:t xml:space="preserve">käytettävissä olevat </w:t>
          </w:r>
          <w:r w:rsidR="00B037CA">
            <w:t xml:space="preserve">vertikaaliset </w:t>
          </w:r>
          <w:r w:rsidR="00541E8C">
            <w:t>markkinoint</w:t>
          </w:r>
          <w:r w:rsidR="00087F16">
            <w:t>ikanavat sekä kulttuurisidonnaiset piirteet</w:t>
          </w:r>
          <w:r w:rsidR="00541E8C">
            <w:t xml:space="preserve"> kotimaist</w:t>
          </w:r>
          <w:r w:rsidR="00087F16">
            <w:t>en sijoitustuotteiden suosimisesta</w:t>
          </w:r>
          <w:r w:rsidR="00541E8C">
            <w:t xml:space="preserve">. </w:t>
          </w:r>
        </w:p>
        <w:p w14:paraId="7FF106C4" w14:textId="1DCB1E68" w:rsidR="00261578" w:rsidRDefault="0044354E" w:rsidP="00261578">
          <w:pPr>
            <w:pStyle w:val="LLPerustelujenkappalejako"/>
          </w:pPr>
          <w:r>
            <w:t>Komission direktiivi</w:t>
          </w:r>
          <w:r w:rsidR="00C000C8">
            <w:t>- ja asetus</w:t>
          </w:r>
          <w:r>
            <w:t>ehdotukset sekä luonnos valtioneuvoston k</w:t>
          </w:r>
          <w:r w:rsidR="0013696D">
            <w:t>irjelmäksi</w:t>
          </w:r>
          <w:r>
            <w:t xml:space="preserve"> eduskunnalle komission ehdotuksista olivat lausuntokierroksella EU-asioiden komitean alaisessa rahoituspalvelut ja pääomaliikkeet -jaostossa (jaosto </w:t>
          </w:r>
          <w:r w:rsidR="00C000C8">
            <w:t>EU-</w:t>
          </w:r>
          <w:r>
            <w:t xml:space="preserve">10). </w:t>
          </w:r>
          <w:r w:rsidR="00E02652">
            <w:t>Komission ehdotuksista annettiin eduskunnalle U-kirjelmä</w:t>
          </w:r>
          <w:r w:rsidR="00C000C8">
            <w:t xml:space="preserve"> (U 20/2018 vp) 26.4.2018. </w:t>
          </w:r>
          <w:r w:rsidR="00261578">
            <w:t>Talo</w:t>
          </w:r>
          <w:r w:rsidR="00C000C8">
            <w:t>usvaliokunta antoi</w:t>
          </w:r>
          <w:r w:rsidR="00261578">
            <w:t xml:space="preserve"> 6.6.2018 asias</w:t>
          </w:r>
          <w:r w:rsidR="00C000C8">
            <w:t>ta lausunnon (TaVL 30/2018 vp).</w:t>
          </w:r>
        </w:p>
        <w:p w14:paraId="3640F47B" w14:textId="5476E0CE" w:rsidR="00C00385" w:rsidRPr="00C00385" w:rsidRDefault="0032373B" w:rsidP="00261578">
          <w:pPr>
            <w:pStyle w:val="LLPerustelujenkappalejako"/>
          </w:pPr>
          <w:r>
            <w:t>Direktiiviä ja asetusta</w:t>
          </w:r>
          <w:r w:rsidR="00261578">
            <w:t xml:space="preserve"> koskevissa neuvotteluissa Suomi piti komission ehdottamia toimia kannatettavina sijoitusrahastojen ja vaihtoehtorahastojen rajat ylittävän markkino</w:t>
          </w:r>
          <w:r>
            <w:t>innin helpottamiseksi. Neuvotte</w:t>
          </w:r>
          <w:r w:rsidR="00261578">
            <w:t>luissa Suomi kuitenkin pyrki täsmentämään ehdotuksen sanamuoto</w:t>
          </w:r>
          <w:r w:rsidR="00113FF5">
            <w:t>ja siten, että esityksen tavoitteet</w:t>
          </w:r>
          <w:r w:rsidR="00261578">
            <w:t xml:space="preserve"> voisi</w:t>
          </w:r>
          <w:r w:rsidR="00113FF5">
            <w:t>vat</w:t>
          </w:r>
          <w:r w:rsidR="00261578">
            <w:t xml:space="preserve"> käytännössä toteutua myös rahastojen ennakkomarkkinointi</w:t>
          </w:r>
          <w:r>
            <w:t>a koskevan ehdotuksen sekä jous</w:t>
          </w:r>
          <w:r w:rsidR="00261578">
            <w:t>tavan markkinoinnin lopettamisen osalta sijoittajien tarpeen huomioiden. Ennakkomarkkinointia ja markkinoinnin lopettamista koskevia vaatimuksia lievennettii</w:t>
          </w:r>
          <w:r>
            <w:t>n neuvotteluissa komission alku</w:t>
          </w:r>
          <w:r w:rsidR="00261578">
            <w:t>peräiseen ehdotukseen nähden.</w:t>
          </w:r>
        </w:p>
        <w:p w14:paraId="74EFD66A" w14:textId="77777777" w:rsidR="00A10B6D" w:rsidRDefault="00A10B6D" w:rsidP="001A009F">
          <w:pPr>
            <w:pStyle w:val="LLPValiotsikko"/>
          </w:pPr>
          <w:r>
            <w:t>Hallituksen esi</w:t>
          </w:r>
          <w:r w:rsidRPr="00CA1E2E">
            <w:t>tyksen valmistelu</w:t>
          </w:r>
        </w:p>
        <w:p w14:paraId="17EB1B2C" w14:textId="1243E3AD" w:rsidR="00FC27F8" w:rsidRDefault="004E4B22" w:rsidP="00C00385">
          <w:pPr>
            <w:pStyle w:val="LLPerustelujenkappalejako"/>
          </w:pPr>
          <w:r w:rsidRPr="004E4B22">
            <w:t xml:space="preserve">Esitysluonnos on valmisteltu virkatyönä valtiovarainministeriössä. </w:t>
          </w:r>
          <w:r w:rsidR="00FC27F8">
            <w:t>Osana halli</w:t>
          </w:r>
          <w:r w:rsidR="00066181">
            <w:t>tuksen esityksen valmistelua</w:t>
          </w:r>
          <w:r w:rsidR="00FC27F8">
            <w:t xml:space="preserve"> on osallistuttu komission järjestämään </w:t>
          </w:r>
          <w:r w:rsidR="00B958D2">
            <w:t>kuulemis- ja keskustelutilaisuuteen</w:t>
          </w:r>
          <w:r w:rsidR="00FC27F8">
            <w:t xml:space="preserve"> direktiivin ja asetuksen täytäntöönpanosta (</w:t>
          </w:r>
          <w:r w:rsidR="00FC27F8" w:rsidRPr="00FC27F8">
            <w:rPr>
              <w:i/>
            </w:rPr>
            <w:t>Transposition Workshop on cross-border distribution of investment funds</w:t>
          </w:r>
          <w:r w:rsidR="00FC27F8">
            <w:t>) 5.11.2019.</w:t>
          </w:r>
        </w:p>
        <w:p w14:paraId="62B73F5F" w14:textId="1E74502C" w:rsidR="00540CFC" w:rsidRDefault="004E4B22" w:rsidP="00C00385">
          <w:pPr>
            <w:pStyle w:val="LLPerustelujenkappalejako"/>
          </w:pPr>
          <w:r w:rsidRPr="004E4B22">
            <w:t xml:space="preserve">Esitysluonnos lähettiin laajalle julkiselle lausuntokierrokselle </w:t>
          </w:r>
          <w:r w:rsidR="00742A74" w:rsidRPr="000D32A8">
            <w:t>[xx.5</w:t>
          </w:r>
          <w:r w:rsidRPr="000D32A8">
            <w:t>.2</w:t>
          </w:r>
          <w:r w:rsidR="00742A74" w:rsidRPr="000D32A8">
            <w:t>021</w:t>
          </w:r>
          <w:r w:rsidRPr="000D32A8">
            <w:t>].</w:t>
          </w:r>
          <w:r w:rsidRPr="004E4B22">
            <w:t xml:space="preserve"> </w:t>
          </w:r>
        </w:p>
        <w:p w14:paraId="3001A881" w14:textId="05112B98" w:rsidR="00C00385" w:rsidRPr="00C00385" w:rsidRDefault="004E4B22" w:rsidP="00C00385">
          <w:pPr>
            <w:pStyle w:val="LLPerustelujenkappalejako"/>
          </w:pPr>
          <w:r w:rsidRPr="004E4B22">
            <w:t xml:space="preserve">Hallituksen esityksen </w:t>
          </w:r>
          <w:r>
            <w:t>valmisteluasiakirjat ovat saata</w:t>
          </w:r>
          <w:r w:rsidRPr="004E4B22">
            <w:t>villa julkisessa palvelussa osoitteessa</w:t>
          </w:r>
          <w:r w:rsidR="00C953C7">
            <w:t xml:space="preserve"> valtioneuvosto.fi/hankkeet tunnuksella VM106:00/2020. </w:t>
          </w:r>
        </w:p>
        <w:p w14:paraId="4AAA2A6A" w14:textId="77777777" w:rsidR="008414FE" w:rsidRDefault="00CA1E2E" w:rsidP="00832D82">
          <w:pPr>
            <w:pStyle w:val="LLP1Otsikkotaso"/>
          </w:pPr>
          <w:bookmarkStart w:id="6" w:name="_Toc71278044"/>
          <w:r>
            <w:t>EU-säädöksen tavoitteet ja pääasiallinen sisältö</w:t>
          </w:r>
          <w:bookmarkEnd w:id="6"/>
        </w:p>
        <w:p w14:paraId="08B27BD5" w14:textId="0C71B55E" w:rsidR="004E4B22" w:rsidRDefault="004E4B22" w:rsidP="00532A9F">
          <w:pPr>
            <w:pStyle w:val="LLP2Otsikkotaso"/>
          </w:pPr>
          <w:bookmarkStart w:id="7" w:name="_Toc71278045"/>
          <w:r>
            <w:t>Tavoitteet</w:t>
          </w:r>
          <w:bookmarkEnd w:id="7"/>
        </w:p>
        <w:p w14:paraId="1118E5AA" w14:textId="67B67F56" w:rsidR="00E66448" w:rsidRPr="00093595" w:rsidRDefault="00EA283F" w:rsidP="004E4B22">
          <w:pPr>
            <w:pStyle w:val="LLPerustelujenkappalejako"/>
          </w:pPr>
          <w:r>
            <w:t>EU:n rahastosääntelyssä rahastot</w:t>
          </w:r>
          <w:r w:rsidR="00342682">
            <w:t xml:space="preserve"> jaetaan </w:t>
          </w:r>
          <w:r w:rsidR="00B958D2">
            <w:t xml:space="preserve">sijoitusrahastodirektiivissä säänneltyihin </w:t>
          </w:r>
          <w:r w:rsidR="00342682">
            <w:t>s</w:t>
          </w:r>
          <w:r w:rsidR="00D248F6">
            <w:t>iirtokelpoisiin arvopapereihin kohdistuvaa yhteist</w:t>
          </w:r>
          <w:r w:rsidR="00342682">
            <w:t>ä sijoitustoimintaa harjoittaviin yrityksi</w:t>
          </w:r>
          <w:r w:rsidR="00B958D2">
            <w:t xml:space="preserve">in eli yhteissijoitusyrityksiin </w:t>
          </w:r>
          <w:r w:rsidR="00342682">
            <w:t>(</w:t>
          </w:r>
          <w:r w:rsidR="00D248F6">
            <w:t>UCITS</w:t>
          </w:r>
          <w:r w:rsidR="00342682">
            <w:t>) sekä</w:t>
          </w:r>
          <w:r w:rsidR="00E66448" w:rsidRPr="00093595">
            <w:t xml:space="preserve"> </w:t>
          </w:r>
          <w:r w:rsidR="00342682">
            <w:t>vaihtoehtorahastoihin</w:t>
          </w:r>
          <w:r w:rsidR="00D248F6">
            <w:t xml:space="preserve"> (AIF)</w:t>
          </w:r>
          <w:r w:rsidR="00B958D2">
            <w:t>, joita hoitavat vaihtoehtorahastojen hoitajista annetussa direktiivissä tarkoitetut vaihtoehtorahastojen hoitajat</w:t>
          </w:r>
          <w:r w:rsidR="00E3623F" w:rsidRPr="00093595">
            <w:t>. Tätä sään</w:t>
          </w:r>
          <w:r w:rsidR="00805E04">
            <w:t>telykehystä puolestaan täydentävät</w:t>
          </w:r>
          <w:r w:rsidR="00E3623F" w:rsidRPr="00093595">
            <w:t xml:space="preserve"> vielä seuraavat EU-säädökset: </w:t>
          </w:r>
        </w:p>
        <w:p w14:paraId="21BE7946" w14:textId="737E0640" w:rsidR="00E3623F" w:rsidRPr="00093595" w:rsidRDefault="00E3623F" w:rsidP="00E3623F">
          <w:pPr>
            <w:pStyle w:val="LLPerustelujenkappalejako"/>
            <w:numPr>
              <w:ilvl w:val="0"/>
              <w:numId w:val="25"/>
            </w:numPr>
          </w:pPr>
          <w:r w:rsidRPr="00093595">
            <w:t xml:space="preserve">Euroopan parlamentin ja neuvoston asetus (EU) N:o 345/2013 eurooppalaisista riskipääomarahastoista (jäljempänä </w:t>
          </w:r>
          <w:r w:rsidRPr="00093595">
            <w:rPr>
              <w:i/>
            </w:rPr>
            <w:t>EuVECA-asetus</w:t>
          </w:r>
          <w:r w:rsidRPr="00093595">
            <w:t>);</w:t>
          </w:r>
        </w:p>
        <w:p w14:paraId="6A2304EF" w14:textId="592A8EE3" w:rsidR="00E3623F" w:rsidRPr="00093595" w:rsidRDefault="00E3623F" w:rsidP="00E3623F">
          <w:pPr>
            <w:pStyle w:val="LLPerustelujenkappalejako"/>
            <w:numPr>
              <w:ilvl w:val="0"/>
              <w:numId w:val="25"/>
            </w:numPr>
          </w:pPr>
          <w:r w:rsidRPr="00093595">
            <w:t xml:space="preserve">Euroopan parlamentin ja neuvoston asetus (EU) N:o 346/2013 eurooppalaisista yhteiskunnalliseen yrittäjyyteen erikoistuneista rahastoista (jäljempänä </w:t>
          </w:r>
          <w:r w:rsidRPr="00093595">
            <w:rPr>
              <w:i/>
            </w:rPr>
            <w:t>EuSEF-asetus</w:t>
          </w:r>
          <w:r w:rsidRPr="00093595">
            <w:t xml:space="preserve">); </w:t>
          </w:r>
        </w:p>
        <w:p w14:paraId="23E61475" w14:textId="5D805DDA" w:rsidR="00E3623F" w:rsidRPr="00093595" w:rsidRDefault="00E3623F" w:rsidP="00E3623F">
          <w:pPr>
            <w:pStyle w:val="LLPerustelujenkappalejako"/>
            <w:numPr>
              <w:ilvl w:val="0"/>
              <w:numId w:val="25"/>
            </w:numPr>
          </w:pPr>
          <w:r w:rsidRPr="00093595">
            <w:t xml:space="preserve">Euroopan parlamentin ja neuvoston asetus (EU) 2015/760 eurooppalaisista pitkäaikaissijoitusrahastoista (jäljempänä </w:t>
          </w:r>
          <w:r w:rsidRPr="00093595">
            <w:rPr>
              <w:i/>
            </w:rPr>
            <w:t>ELTIF-asetus</w:t>
          </w:r>
          <w:r w:rsidRPr="00093595">
            <w:t>); sekä</w:t>
          </w:r>
        </w:p>
        <w:p w14:paraId="351C5E5D" w14:textId="3DDE1B5A" w:rsidR="00E3623F" w:rsidRDefault="00E3623F" w:rsidP="00E3623F">
          <w:pPr>
            <w:pStyle w:val="LLPerustelujenkappalejako"/>
            <w:numPr>
              <w:ilvl w:val="0"/>
              <w:numId w:val="25"/>
            </w:numPr>
          </w:pPr>
          <w:r>
            <w:t>Euroopan parlamentin ja neuvoston asetus (EU) 2017/1131 rahamarkkinarahastoista.</w:t>
          </w:r>
        </w:p>
        <w:p w14:paraId="3EFC011E" w14:textId="67567F10" w:rsidR="008C08BF" w:rsidRDefault="00CE14B9" w:rsidP="004E4B22">
          <w:pPr>
            <w:pStyle w:val="LLPerustelujenkappalejako"/>
          </w:pPr>
          <w:r>
            <w:t xml:space="preserve">EU:n rahastosääntely on ollut useiden muutosten kohteena viime vuosina, mikä ilmenee </w:t>
          </w:r>
          <w:r w:rsidR="003409B6">
            <w:t xml:space="preserve">jo eri säädösten lukumäärästä. </w:t>
          </w:r>
          <w:r w:rsidR="00661ACB">
            <w:t>Sääntelyn</w:t>
          </w:r>
          <w:r>
            <w:t xml:space="preserve"> yhteisenä tavoitteena on ollut varmistaa rahastojen ja niiden hoitajien tasapuoliset toimintaedellytykset ja poistaa osuuksien </w:t>
          </w:r>
          <w:r w:rsidR="0034672C">
            <w:t>vapaata liikkuvuutta rajoittavia tekijöitä siten</w:t>
          </w:r>
          <w:r>
            <w:t>, että samalla varmistetaan yhdenmukaisempi sijoittajansuoja</w:t>
          </w:r>
          <w:r w:rsidR="00BE3552">
            <w:t xml:space="preserve"> eri </w:t>
          </w:r>
          <w:r w:rsidR="0063066E">
            <w:t>jäsenvaltioissa</w:t>
          </w:r>
          <w:r>
            <w:t xml:space="preserve">. </w:t>
          </w:r>
        </w:p>
        <w:p w14:paraId="7946EB07" w14:textId="78D08927" w:rsidR="004E4B22" w:rsidRDefault="00EF7738" w:rsidP="004E4B22">
          <w:pPr>
            <w:pStyle w:val="LLPerustelujenkappalejako"/>
          </w:pPr>
          <w:r>
            <w:t xml:space="preserve">Eurooppalaiset rahastot ovat yleistyneet sijoituskohteena ja niiden hallinnoimat varat ovat olleet lähes jatkuvassa kasvussa. Siitä huolimatta </w:t>
          </w:r>
          <w:r w:rsidR="00426392">
            <w:t xml:space="preserve">EU:n rahastomarkkinat ovat yhä pääasiassa kansallisia markkinoita. </w:t>
          </w:r>
          <w:r w:rsidR="0021261B">
            <w:t xml:space="preserve">Komissio arvioi vuonna 2018 lainsäädäntöehdotuksensa yhteydessä, että </w:t>
          </w:r>
          <w:r w:rsidR="004E4B22">
            <w:t>70 prosenttia kaikista h</w:t>
          </w:r>
          <w:r w:rsidR="0021261B">
            <w:t xml:space="preserve">oidettavina olevista varoista </w:t>
          </w:r>
          <w:r w:rsidR="003B3A75">
            <w:t xml:space="preserve">olivat sellaisissa rahastoissa, joita markkinoitiin ainoastaan rahaston kotijäsenvaltiossa. </w:t>
          </w:r>
          <w:r w:rsidR="004E4B22">
            <w:t>Yhteissijoitusyrityksistä 37 prosenttia ja vaihtoehtorahas</w:t>
          </w:r>
          <w:r>
            <w:t xml:space="preserve">toista vain noin 3 prosenttia markkinoivat useammassa kuin kolmessa </w:t>
          </w:r>
          <w:r w:rsidR="0026704E">
            <w:t>jäsenvaltiossa</w:t>
          </w:r>
          <w:r>
            <w:t xml:space="preserve">. </w:t>
          </w:r>
          <w:r w:rsidR="004A61CD">
            <w:t xml:space="preserve">Vaihtoehtorahastojenkin osalta suunta on </w:t>
          </w:r>
          <w:r w:rsidR="0077538E">
            <w:t xml:space="preserve">kuitenkin ollut ylöspäin. </w:t>
          </w:r>
          <w:r w:rsidR="004A61CD">
            <w:t>AIFM</w:t>
          </w:r>
          <w:r w:rsidR="003B3A75">
            <w:t>D.n</w:t>
          </w:r>
          <w:r w:rsidR="004A61CD">
            <w:t xml:space="preserve"> soveltamisen ja soveltamisalan arviointia koskevan kertomuksen (COM(2020) 232 final) yhteydessä vuonna 2020 komissio arvioi vaihtoehtorahastojen rajat ylittävän markkinoinnin lähes kaksinkertaistuneen kesäkuun 2017 ja lokakuun 2019 välisenä aikana, jolloin se kasvoi 3 prosentista 5,8 prosenttiin. </w:t>
          </w:r>
          <w:r w:rsidR="007B3B8A">
            <w:t>Kertomuksessa vahvistettiin</w:t>
          </w:r>
          <w:r w:rsidR="004A61CD">
            <w:t xml:space="preserve"> rajat ylittävää toimintaa koskeva AIFM-passi tärkeäksi osatekijäksi</w:t>
          </w:r>
          <w:r w:rsidR="007B3B8A">
            <w:t xml:space="preserve"> tässä suhteessa, mutta kansallisen ylisääntelyn, kansallisten markkinointisääntöjen erojen, kansallisten </w:t>
          </w:r>
          <w:r w:rsidR="003B3A75">
            <w:t xml:space="preserve">toimivaltaisten viranomaisten </w:t>
          </w:r>
          <w:r w:rsidR="007B3B8A">
            <w:t>erilaisten tulkintojen ja AIFM</w:t>
          </w:r>
          <w:r w:rsidR="003B3A75">
            <w:t>D:n</w:t>
          </w:r>
          <w:r w:rsidR="007B3B8A">
            <w:t xml:space="preserve"> rajallisen soveltamisalan katsottiin heikentävän AIFM-passin tehokkuutta</w:t>
          </w:r>
          <w:r w:rsidR="004A61CD">
            <w:t xml:space="preserve">. </w:t>
          </w:r>
          <w:r w:rsidR="005543AC">
            <w:t>R</w:t>
          </w:r>
          <w:r w:rsidR="004E4B22">
            <w:t>ahastojen hoitamien varojen perusteella</w:t>
          </w:r>
          <w:r w:rsidR="005543AC">
            <w:t xml:space="preserve"> EU:n rahastomarkkinat ovat</w:t>
          </w:r>
          <w:r w:rsidR="004E4B22">
            <w:t xml:space="preserve"> pienemmä</w:t>
          </w:r>
          <w:r w:rsidR="004859A5">
            <w:t xml:space="preserve">t kuin Yhdysvaltojen markkinat, vaikka </w:t>
          </w:r>
          <w:r>
            <w:t>täällä</w:t>
          </w:r>
          <w:r w:rsidR="004E4B22">
            <w:t xml:space="preserve"> on </w:t>
          </w:r>
          <w:r w:rsidR="0026704E">
            <w:t xml:space="preserve">lukumäärällisesti </w:t>
          </w:r>
          <w:r w:rsidR="004E4B22">
            <w:t>huomattavasti enemmän</w:t>
          </w:r>
          <w:r w:rsidR="00A12186">
            <w:t xml:space="preserve"> rahastoja kuin Yhdysvalloissa. </w:t>
          </w:r>
          <w:r w:rsidR="00A367B6">
            <w:t xml:space="preserve">Rahastojen </w:t>
          </w:r>
          <w:r w:rsidR="00A12186">
            <w:t xml:space="preserve">pienemmän koon on arvioitu vaikuttavan </w:t>
          </w:r>
          <w:r w:rsidR="004E4B22">
            <w:t>kielteisesti mittakaavaetuihin, sijoittajien maksamiin maksuihin sekä tapaan, jolla rah</w:t>
          </w:r>
          <w:r w:rsidR="00532A9F">
            <w:t>astojen sisämarkkinat toimivat.</w:t>
          </w:r>
        </w:p>
        <w:p w14:paraId="3FB19F4F" w14:textId="49834041" w:rsidR="004E4B22" w:rsidRPr="008F118E" w:rsidRDefault="008F118E" w:rsidP="004E4B22">
          <w:pPr>
            <w:pStyle w:val="LLPerustelujenkappalejako"/>
          </w:pPr>
          <w:r w:rsidRPr="008F118E">
            <w:t xml:space="preserve">Rahastojen rajat ylittävää markkinointia koskevan sääntelypaketin </w:t>
          </w:r>
          <w:r w:rsidR="004E4B22">
            <w:t xml:space="preserve">tavoitteena </w:t>
          </w:r>
          <w:r w:rsidR="004E4B22" w:rsidRPr="008F118E">
            <w:t xml:space="preserve">on </w:t>
          </w:r>
          <w:r w:rsidRPr="008F118E">
            <w:t>vähentää kustannuksia, joita rahastoyhtiöille ja vaihtoehtorahastojen hoitajille aiheutuu rajat ylittävän toiminnan aloittamisesta Euroopan talousalueella. T</w:t>
          </w:r>
          <w:r w:rsidR="00354388">
            <w:t>arkoituksena</w:t>
          </w:r>
          <w:r w:rsidRPr="008F118E">
            <w:t xml:space="preserve"> on vähentää </w:t>
          </w:r>
          <w:r w:rsidR="004E4B22" w:rsidRPr="008F118E">
            <w:t>sääntelyesteitä poistamalla tarpeetonta monimutka</w:t>
          </w:r>
          <w:r w:rsidRPr="008F118E">
            <w:t>isuutta ja raskaita vaatimuksia sekä</w:t>
          </w:r>
          <w:r w:rsidR="004E4B22" w:rsidRPr="008F118E">
            <w:t xml:space="preserve"> parantamalla kansallist</w:t>
          </w:r>
          <w:r w:rsidRPr="008F118E">
            <w:t>en vaatimusten läpinäkyvyyttä</w:t>
          </w:r>
          <w:r w:rsidR="0010347B">
            <w:t>. Samalla sääntelypaketin tarkoituksena on varmistaa</w:t>
          </w:r>
          <w:r w:rsidRPr="008F118E">
            <w:t xml:space="preserve"> korkeantasoinen sijoittajansuoja.</w:t>
          </w:r>
          <w:r w:rsidR="00354388">
            <w:t xml:space="preserve"> Rahastojen rajat ylittävää markkinointia koskeva asetus ja muutosdirektiivi muodostavat kokonaisuuden, jolla koordinoidaan paremmin niitä edellyty</w:t>
          </w:r>
          <w:r w:rsidR="00E2418C">
            <w:t xml:space="preserve">ksiä, joiden mukaisesti sääntelyn piiriin kuuluvien rahastojen </w:t>
          </w:r>
          <w:r w:rsidR="00354388">
            <w:t xml:space="preserve">hoitajat toimivat sisämarkkinoilla. </w:t>
          </w:r>
          <w:r w:rsidR="004E4B22" w:rsidRPr="008F118E">
            <w:t xml:space="preserve">Tämän pitäisi vauhdittaa </w:t>
          </w:r>
          <w:r w:rsidR="00093595">
            <w:t>rahastojen</w:t>
          </w:r>
          <w:r w:rsidRPr="008F118E">
            <w:t xml:space="preserve"> </w:t>
          </w:r>
          <w:r w:rsidR="004E4B22" w:rsidRPr="008F118E">
            <w:t xml:space="preserve">rajat ylittävän markkinoinnin kasvua, vähentää markkinoiden hajanaisuutta, lisätä kilpailua ja tarjota viime kädessä </w:t>
          </w:r>
          <w:r w:rsidR="00354388">
            <w:t xml:space="preserve">myös sijoittajille </w:t>
          </w:r>
          <w:r w:rsidR="004E4B22" w:rsidRPr="008F118E">
            <w:t xml:space="preserve">enemmän </w:t>
          </w:r>
          <w:r w:rsidR="00354388">
            <w:t>sijoitusmahdollisuuksia</w:t>
          </w:r>
          <w:r w:rsidR="00532A9F" w:rsidRPr="008F118E">
            <w:t>.</w:t>
          </w:r>
          <w:r w:rsidR="00033C11">
            <w:t xml:space="preserve"> </w:t>
          </w:r>
        </w:p>
        <w:p w14:paraId="48FA1350" w14:textId="0E8883C5" w:rsidR="004E4B22" w:rsidRDefault="00044097" w:rsidP="00532A9F">
          <w:pPr>
            <w:pStyle w:val="LLP2Otsikkotaso"/>
          </w:pPr>
          <w:bookmarkStart w:id="8" w:name="_Toc71278046"/>
          <w:r>
            <w:t>Rahastojen rajat</w:t>
          </w:r>
          <w:r w:rsidR="004E4B22">
            <w:t xml:space="preserve"> ylittävää markkinointia koskeva muutosdirektiivi</w:t>
          </w:r>
          <w:bookmarkEnd w:id="8"/>
        </w:p>
        <w:p w14:paraId="5928B824" w14:textId="1898A99A" w:rsidR="004E641B" w:rsidRDefault="00EE76B2" w:rsidP="004E4B22">
          <w:pPr>
            <w:pStyle w:val="LLPerustelujenkappalejako"/>
          </w:pPr>
          <w:r>
            <w:t>Rahastojen rajat</w:t>
          </w:r>
          <w:r w:rsidR="004E4B22">
            <w:t xml:space="preserve"> ylittävää markkinointia koskevalla muutosdirektiivillä muutetaan sijoitusrahastodirektiiviä ja vaihtoehtorahastojen hoitajista annettua direktiiviä. </w:t>
          </w:r>
          <w:r w:rsidR="004E641B">
            <w:t>Sijoitusrahastodirektiivin muutokset ovat muutosdirektiivin 1 artiklassa ja vaihtoehtorahastojen hoitajista annetun direktiivi</w:t>
          </w:r>
          <w:r w:rsidR="006819CF">
            <w:t xml:space="preserve">n muutokset ovat 2 artiklassa. </w:t>
          </w:r>
        </w:p>
        <w:p w14:paraId="0C5A9054" w14:textId="4F202670" w:rsidR="00C1087F" w:rsidRDefault="00C1087F" w:rsidP="004E4B22">
          <w:pPr>
            <w:pStyle w:val="LLPerustelujenkappalejako"/>
          </w:pPr>
          <w:r>
            <w:t>Sijoitusrahastodirektiivi</w:t>
          </w:r>
          <w:r w:rsidR="000475CB">
            <w:t>i</w:t>
          </w:r>
          <w:r>
            <w:t xml:space="preserve">n ja </w:t>
          </w:r>
          <w:r w:rsidR="006349CF">
            <w:t>vaihtoehtorahastojen hoitajista annettuun direktiiviin</w:t>
          </w:r>
          <w:r>
            <w:t xml:space="preserve"> tehdyt muutokset ovat monilta osin yhdenmukaisia, sillä esimerkiksi sijoitusrahastodirektiivin mukaisia ilmoitusmenettelyjä on haluttu yhdenmukaistaa </w:t>
          </w:r>
          <w:r w:rsidR="006349CF">
            <w:t xml:space="preserve">AIFMD:ssä </w:t>
          </w:r>
          <w:r>
            <w:t xml:space="preserve">säädettyjen ilmoitusmenettelyjen kanssa. Samoin kumpaankin direktiivin on lisätty </w:t>
          </w:r>
          <w:r w:rsidR="000475CB">
            <w:t xml:space="preserve">säännökset </w:t>
          </w:r>
          <w:r>
            <w:t>erinäisiä tehtäviä varten tarvittavista järjestelyistä kussakin</w:t>
          </w:r>
          <w:r w:rsidR="000475CB">
            <w:t xml:space="preserve"> sellaisessa</w:t>
          </w:r>
          <w:r>
            <w:t xml:space="preserve"> ETA-valtiossa, jossa </w:t>
          </w:r>
          <w:r w:rsidR="000475CB">
            <w:t>yhteissijoitusyrityksen tai vaihtoehtorahaston osuuksia</w:t>
          </w:r>
          <w:r>
            <w:t xml:space="preserve"> on tarkoitus markkinoida</w:t>
          </w:r>
          <w:r w:rsidR="000475CB">
            <w:t xml:space="preserve"> vähittäissijoittajille. Samalla</w:t>
          </w:r>
          <w:r w:rsidR="0010234F">
            <w:t xml:space="preserve"> jäsenvaltioita</w:t>
          </w:r>
          <w:r w:rsidR="000475CB">
            <w:t xml:space="preserve"> on kielletty</w:t>
          </w:r>
          <w:r w:rsidR="0010234F">
            <w:t xml:space="preserve"> </w:t>
          </w:r>
          <w:r w:rsidR="000475CB">
            <w:t>vaatimasta</w:t>
          </w:r>
          <w:r w:rsidR="0010234F">
            <w:t xml:space="preserve"> fyysistä läsnäoloa kyseisessä valtiossa. Samoin direktiiveihin on lisätty harmonisoidut</w:t>
          </w:r>
          <w:r w:rsidR="002632A1">
            <w:t xml:space="preserve"> </w:t>
          </w:r>
          <w:r w:rsidR="0010234F">
            <w:t xml:space="preserve">edellytykset </w:t>
          </w:r>
          <w:r w:rsidR="002632A1">
            <w:t>yhteissijoitusyrityksen ja vaihtoehtorahaston osuuksien</w:t>
          </w:r>
          <w:r>
            <w:t xml:space="preserve"> markkinoinnin lopettamisesta. </w:t>
          </w:r>
          <w:r w:rsidR="002632A1">
            <w:t>Sen sij</w:t>
          </w:r>
          <w:r w:rsidR="00D655C1">
            <w:t>aan ainoastaan vaihtoehtorahastojen hoitajista annettuun direktiiviin</w:t>
          </w:r>
          <w:r w:rsidR="002632A1">
            <w:t xml:space="preserve"> on lisätty </w:t>
          </w:r>
          <w:r w:rsidR="0010234F">
            <w:t xml:space="preserve">uudet </w:t>
          </w:r>
          <w:r w:rsidR="002632A1">
            <w:t xml:space="preserve">säännökset ennakkomarkkinoinnista. </w:t>
          </w:r>
        </w:p>
        <w:p w14:paraId="3DC6282A" w14:textId="243790A1" w:rsidR="004E4B22" w:rsidRDefault="004E4B22" w:rsidP="00532A9F">
          <w:pPr>
            <w:pStyle w:val="LLP3Otsikkotaso"/>
          </w:pPr>
          <w:bookmarkStart w:id="9" w:name="_Toc71278047"/>
          <w:r>
            <w:t>Sijoitusrahastodirektiivin muutokset</w:t>
          </w:r>
          <w:bookmarkEnd w:id="9"/>
        </w:p>
        <w:p w14:paraId="02B43760" w14:textId="488B728D" w:rsidR="005C372A" w:rsidRPr="005C372A" w:rsidRDefault="005C372A" w:rsidP="005C372A">
          <w:pPr>
            <w:pStyle w:val="LLPerustelujenkappalejako"/>
            <w:rPr>
              <w:i/>
            </w:rPr>
          </w:pPr>
          <w:r w:rsidRPr="005C372A">
            <w:rPr>
              <w:i/>
            </w:rPr>
            <w:t>Rahastojen rajat ylittävää markkinointia koskevan asetuksen edellyttämät direktiivimuutokset</w:t>
          </w:r>
        </w:p>
        <w:p w14:paraId="57404E37" w14:textId="77777777" w:rsidR="006819CF" w:rsidRPr="006819CF" w:rsidRDefault="004E4B22" w:rsidP="004E4B22">
          <w:pPr>
            <w:pStyle w:val="LLPerustelujenkappalejako"/>
          </w:pPr>
          <w:r w:rsidRPr="006819CF">
            <w:t xml:space="preserve">Sijoitusrahastodirektiivin 77 artikla ja 91 artiklan 3 kohta on kumottu. </w:t>
          </w:r>
          <w:r w:rsidR="006819CF" w:rsidRPr="006819CF">
            <w:t xml:space="preserve">Kumotussa </w:t>
          </w:r>
          <w:r w:rsidRPr="006819CF">
            <w:t xml:space="preserve">77 artiklassa säädettiin sijoittajille suunnatussa mainonnassa noudatettavista periaatteista ja 91 artiklan 3 kohdassa edellytettiin jäsenvaltioiden varmistavan, että laeista, asetuksista ja hallinnollisista määräyksistä, jotka eivät koske sijoitusrahastodirektiivin soveltamisalaa mutta joilla on erityistä merkitystä järjestelyissä, jotka on tehty toiseen jäsenvaltioon sijoittautuneen yhteissijoitusyrityksen osuuksien markkinoimiseksi jäsenvaltioiden alueella, on helposti saatavissa tietoa etätietona ja sähköisesti, kansainvälisellä rahoitusalalla yleisesti käytetyllä kielellä. </w:t>
          </w:r>
        </w:p>
        <w:p w14:paraId="3089857F" w14:textId="5A0A39A2" w:rsidR="006819CF" w:rsidRPr="006819CF" w:rsidRDefault="004E4B22" w:rsidP="004E4B22">
          <w:pPr>
            <w:pStyle w:val="LLPerustelujenkappalejako"/>
          </w:pPr>
          <w:r w:rsidRPr="006819CF">
            <w:t>Lisäksi 91 artiklan 3 kohtaa tä</w:t>
          </w:r>
          <w:r w:rsidR="006819CF" w:rsidRPr="006819CF">
            <w:t xml:space="preserve">ydentävä 95 artiklan 1 kohdan a </w:t>
          </w:r>
          <w:r w:rsidRPr="006819CF">
            <w:t>alakohta</w:t>
          </w:r>
          <w:r w:rsidR="006819CF" w:rsidRPr="006819CF">
            <w:t xml:space="preserve"> on kumottu. Kyseisessä alakohdassa</w:t>
          </w:r>
          <w:r w:rsidRPr="006819CF">
            <w:t xml:space="preserve"> säädettiin komission mahdollisuudesta toteuttaa täytäntöönpanotoimenpiteitä, joilla vahvistetaan 91 artiklan 3 kohdassa tarkoitettujen tietojen laajuus. </w:t>
          </w:r>
        </w:p>
        <w:p w14:paraId="6E9D32DC" w14:textId="669859FF" w:rsidR="004E4B22" w:rsidRDefault="004E4B22" w:rsidP="004E4B22">
          <w:pPr>
            <w:pStyle w:val="LLPerustelujenkappalejako"/>
          </w:pPr>
          <w:r w:rsidRPr="006819CF">
            <w:t>Sää</w:t>
          </w:r>
          <w:r w:rsidR="006819CF" w:rsidRPr="006819CF">
            <w:t>nnösten kumoaminen johtuu siitä,</w:t>
          </w:r>
          <w:r w:rsidRPr="006819CF">
            <w:t xml:space="preserve"> että jatkossa yhteissijoitusyritysten ma</w:t>
          </w:r>
          <w:r w:rsidR="007D726C">
            <w:t>inontaa koskevat vaatimukset sekä säännökset</w:t>
          </w:r>
          <w:r w:rsidRPr="006819CF">
            <w:t xml:space="preserve"> markkinointivaatimuksia koskevien kansa</w:t>
          </w:r>
          <w:r w:rsidR="007D726C">
            <w:t>llisten säännösten julkaisemisesta</w:t>
          </w:r>
          <w:r w:rsidRPr="006819CF">
            <w:t xml:space="preserve"> ovat </w:t>
          </w:r>
          <w:r w:rsidR="006819CF" w:rsidRPr="006819CF">
            <w:t>rahastojen rajat ylittävää markkinointia koskevassa</w:t>
          </w:r>
          <w:r w:rsidRPr="006819CF">
            <w:t xml:space="preserve"> asetuksessa</w:t>
          </w:r>
          <w:r w:rsidR="006819CF" w:rsidRPr="006819CF">
            <w:t>.</w:t>
          </w:r>
        </w:p>
        <w:p w14:paraId="6B860FC9" w14:textId="14089162" w:rsidR="005C372A" w:rsidRPr="005C372A" w:rsidRDefault="005C372A" w:rsidP="004E4B22">
          <w:pPr>
            <w:pStyle w:val="LLPerustelujenkappalejako"/>
            <w:rPr>
              <w:i/>
            </w:rPr>
          </w:pPr>
          <w:r w:rsidRPr="005C372A">
            <w:rPr>
              <w:i/>
            </w:rPr>
            <w:t>Notifikaatioprosessiin tehdyt muutokset</w:t>
          </w:r>
        </w:p>
        <w:p w14:paraId="36CCB41B" w14:textId="050DC01A" w:rsidR="00866AF4" w:rsidRDefault="00875670" w:rsidP="00875670">
          <w:pPr>
            <w:pStyle w:val="LLPerustelujenkappalejako"/>
          </w:pPr>
          <w:r w:rsidRPr="0032692F">
            <w:t>Muutosdirektiivillä</w:t>
          </w:r>
          <w:r w:rsidR="00B02A9F">
            <w:t xml:space="preserve"> on</w:t>
          </w:r>
          <w:r w:rsidR="00866AF4">
            <w:t xml:space="preserve"> täsm</w:t>
          </w:r>
          <w:r w:rsidR="00B02A9F">
            <w:t>ennetty</w:t>
          </w:r>
          <w:r w:rsidR="00866AF4">
            <w:t xml:space="preserve"> sijoitusrahastodirektiivin 17 artiklassa säädettyä ilmoitusmenettelyä rahastoyhtiön sivuliikkeen perustamisesta toiseen ETA-valtioon sekä 93 artiklassa säädettyä ilmoitusmenettelyä yhteissijoitusyrityksen osuuksien markkinoinnista toisessa ETA-valtiossa. Näitä ilmoitu</w:t>
          </w:r>
          <w:r w:rsidR="00B02A9F">
            <w:t>smenettelyjä on täsmennetty säätämällä</w:t>
          </w:r>
          <w:r w:rsidR="00E74EF8">
            <w:t xml:space="preserve"> tarkemmista määräajoista ja edellytyksistä</w:t>
          </w:r>
          <w:r w:rsidR="00866AF4">
            <w:t xml:space="preserve"> toimivaltaisen viranomaisen </w:t>
          </w:r>
          <w:r w:rsidR="00E74EF8">
            <w:t>toteuttamille toimenpiteille</w:t>
          </w:r>
          <w:r w:rsidR="00866AF4">
            <w:t xml:space="preserve">. </w:t>
          </w:r>
        </w:p>
        <w:p w14:paraId="7497F248" w14:textId="414D9C61" w:rsidR="00737CC5" w:rsidRDefault="00875670" w:rsidP="00875670">
          <w:pPr>
            <w:pStyle w:val="LLPerustelujenkappalejako"/>
          </w:pPr>
          <w:r w:rsidRPr="00531399">
            <w:t>Sijoitusrahastod</w:t>
          </w:r>
          <w:r w:rsidRPr="0032692F">
            <w:t xml:space="preserve">irektiivin 17 artiklan 8 kohtaa on muutettu siten, että </w:t>
          </w:r>
          <w:r w:rsidR="00866AF4">
            <w:t>siihen</w:t>
          </w:r>
          <w:r w:rsidRPr="0032692F">
            <w:t xml:space="preserve"> on lisätty</w:t>
          </w:r>
          <w:r w:rsidR="00B02A9F">
            <w:t xml:space="preserve"> uudet</w:t>
          </w:r>
          <w:r w:rsidRPr="0032692F">
            <w:t xml:space="preserve"> alakohdat liittyen toisen </w:t>
          </w:r>
          <w:r w:rsidR="00B02A9F">
            <w:t>ETA-valtion</w:t>
          </w:r>
          <w:r w:rsidRPr="0032692F">
            <w:t xml:space="preserve"> alueelle sivuliikkeen perustaneen rahastoyhtiön ilmoitusvelvollisuuteen </w:t>
          </w:r>
          <w:r w:rsidR="00866AF4">
            <w:t>sen</w:t>
          </w:r>
          <w:r w:rsidR="00866AF4" w:rsidRPr="0032692F">
            <w:t xml:space="preserve"> </w:t>
          </w:r>
          <w:r w:rsidRPr="0032692F">
            <w:t xml:space="preserve">aiemmin ilmoittamia tietoja koskevista muutoksista. </w:t>
          </w:r>
          <w:r w:rsidR="00131D68" w:rsidRPr="00600917">
            <w:t>Jos rahastoyhtiö ei edellä mainitun muutoksen johdosta enää noudattaisi sijoitusrahastodirektiiviä, t</w:t>
          </w:r>
          <w:r w:rsidRPr="0032692F">
            <w:t>ällöin rahastoyhtiön kotijäsenvaltion toimivaltaisten viranomaisten tulee ilmoittaa 15 työpäivän kuluessa tietojen saamisesta rahastoyhti</w:t>
          </w:r>
          <w:r w:rsidR="00866AF4">
            <w:t>ölle</w:t>
          </w:r>
          <w:r w:rsidRPr="0032692F">
            <w:t>, ettei se saa toteuttaa muutosta. Mikäli muutos toteutetaan sen jälkeen, kun tiedot on</w:t>
          </w:r>
          <w:r w:rsidR="007D14F8">
            <w:t xml:space="preserve"> jo</w:t>
          </w:r>
          <w:r w:rsidRPr="0032692F">
            <w:t xml:space="preserve"> toimitettu</w:t>
          </w:r>
          <w:r w:rsidR="00B02A9F">
            <w:t xml:space="preserve"> rahastoyhtiön</w:t>
          </w:r>
          <w:r w:rsidRPr="0032692F">
            <w:t xml:space="preserve"> </w:t>
          </w:r>
          <w:r w:rsidR="00866AF4">
            <w:t>vastaanottavan jäsenvaltion</w:t>
          </w:r>
          <w:r w:rsidR="00866AF4" w:rsidRPr="0032692F">
            <w:t xml:space="preserve"> </w:t>
          </w:r>
          <w:r w:rsidRPr="0032692F">
            <w:t xml:space="preserve">toimivaltaisille viranomaisille, kotijäsenvaltion </w:t>
          </w:r>
          <w:r w:rsidR="00131D68" w:rsidRPr="00600917">
            <w:t xml:space="preserve">toimivaltaisten </w:t>
          </w:r>
          <w:r w:rsidRPr="0032692F">
            <w:t xml:space="preserve">viranomaisten on toteutettava </w:t>
          </w:r>
          <w:r w:rsidR="00131D68" w:rsidRPr="00600917">
            <w:t xml:space="preserve">sijoitusrahastodirektiivin </w:t>
          </w:r>
          <w:r w:rsidRPr="0032692F">
            <w:t xml:space="preserve">98 artiklan mukaiset asianmukaiset toimenpiteet ja ilmoitettava asiasta vastaanottavan jäsenvaltion toimivaltaisille viranomaisille ilman aiheetonta viivytystä. </w:t>
          </w:r>
          <w:r w:rsidR="000F6202">
            <w:t>Myös sijoitusrahastodirektiivin 93 artiklan 8 kohtaa on muutettu siten, että siihen on lisätty uudet alakohdat muussa kuin kotijäsenvaltiossaan osuuksiaan markkinoivan yhteissijoitusyrityksen ilmoitusvelvollisuudesta sen aiemmin ilmoittamia tietoja koskevista muutoksista. Yhteissijoitusyrityksen kotijäsenvaltion toimivaltaisen viranomaisen on myös tällöin 15 työpäivän kuluessa ilmoitettava yhteissijoitusyritykselle, e</w:t>
          </w:r>
          <w:r w:rsidR="00F8715A">
            <w:t>ttei se saa toteuttaa muutosta, jos yhteissijoitusyritys ei muutoksen vuoksi enää noudattaisi sijoitusrahastodirektiiviä.</w:t>
          </w:r>
        </w:p>
        <w:p w14:paraId="78C0B7E9" w14:textId="2760184B" w:rsidR="00875670" w:rsidRDefault="00875670" w:rsidP="00875670">
          <w:pPr>
            <w:pStyle w:val="LLPerustelujenkappalejako"/>
          </w:pPr>
          <w:r w:rsidRPr="0032692F">
            <w:t xml:space="preserve">Lisäksi 93 artiklan 1 kohtaan on lisätty </w:t>
          </w:r>
          <w:r w:rsidR="000B31E5">
            <w:t xml:space="preserve">uusi </w:t>
          </w:r>
          <w:r w:rsidR="007C3BAD">
            <w:t>alakohta, jossa täsmennetään</w:t>
          </w:r>
          <w:r w:rsidRPr="0032692F">
            <w:t xml:space="preserve"> yhteissijoitusyrityksen</w:t>
          </w:r>
          <w:r w:rsidR="007C3BAD">
            <w:t xml:space="preserve"> toimittavan ilmoituskirjeen sisältövaatimuksia</w:t>
          </w:r>
          <w:r w:rsidRPr="0032692F">
            <w:t xml:space="preserve"> ennen markkinoinnin aloittamista muussa</w:t>
          </w:r>
          <w:r w:rsidR="007C3BAD">
            <w:t xml:space="preserve"> ETA-valtiossa</w:t>
          </w:r>
          <w:r w:rsidRPr="0032692F">
            <w:t xml:space="preserve"> kuin </w:t>
          </w:r>
          <w:r w:rsidR="007C3BAD">
            <w:t xml:space="preserve">sen </w:t>
          </w:r>
          <w:r w:rsidRPr="0032692F">
            <w:t>kotijäsenvaltio</w:t>
          </w:r>
          <w:r w:rsidR="007C3BAD">
            <w:t>ssa</w:t>
          </w:r>
          <w:r w:rsidRPr="0032692F">
            <w:t xml:space="preserve">. </w:t>
          </w:r>
        </w:p>
        <w:p w14:paraId="1E4EBF21" w14:textId="0F440CB6" w:rsidR="005C372A" w:rsidRPr="005C372A" w:rsidRDefault="005C372A" w:rsidP="00875670">
          <w:pPr>
            <w:pStyle w:val="LLPerustelujenkappalejako"/>
            <w:rPr>
              <w:i/>
            </w:rPr>
          </w:pPr>
          <w:r w:rsidRPr="005C372A">
            <w:rPr>
              <w:i/>
            </w:rPr>
            <w:t>Sijoittajien saataville asetettavat järjestelyt</w:t>
          </w:r>
        </w:p>
        <w:p w14:paraId="5E39E131" w14:textId="4D601FE2" w:rsidR="00DE46FE" w:rsidRDefault="00A36B22" w:rsidP="004E4B22">
          <w:pPr>
            <w:pStyle w:val="LLPerustelujenkappalejako"/>
          </w:pPr>
          <w:r>
            <w:t xml:space="preserve">Sijoitusrahastodirektiivin 92 artiklassa säädetään yhteissijoitusyrityksen velvollisuudesta huolehtia maksujen suorittamista, osuuksien takaisinostoa ja lunastusta sekä tietojen toimittamista varten tarvittavista järjestelyistä </w:t>
          </w:r>
          <w:r w:rsidR="002529F6">
            <w:t xml:space="preserve">(eng. </w:t>
          </w:r>
          <w:r w:rsidR="002529F6" w:rsidRPr="002529F6">
            <w:rPr>
              <w:i/>
            </w:rPr>
            <w:t>facilities</w:t>
          </w:r>
          <w:r w:rsidR="002529F6">
            <w:t>)</w:t>
          </w:r>
          <w:r>
            <w:t xml:space="preserve"> niissä jäsenvaltiossa, jossa </w:t>
          </w:r>
          <w:r w:rsidR="00897D19">
            <w:t xml:space="preserve">sen </w:t>
          </w:r>
          <w:r>
            <w:t xml:space="preserve">osuuksia markkinoidaan. </w:t>
          </w:r>
          <w:r w:rsidR="00B657C4">
            <w:t xml:space="preserve">Muutosdirektiivillä </w:t>
          </w:r>
          <w:r w:rsidR="00897D19">
            <w:t>kyseistä</w:t>
          </w:r>
          <w:r w:rsidR="00B00CE7">
            <w:t xml:space="preserve"> artiklaa</w:t>
          </w:r>
          <w:r w:rsidR="007C3BAD">
            <w:t xml:space="preserve"> on muutettu </w:t>
          </w:r>
          <w:r w:rsidR="003D16C6">
            <w:t xml:space="preserve">täsmentämällä </w:t>
          </w:r>
          <w:r w:rsidR="00001F25">
            <w:t>luetteloa niistä</w:t>
          </w:r>
          <w:r w:rsidR="00B657C4">
            <w:t xml:space="preserve"> tehtävi</w:t>
          </w:r>
          <w:r w:rsidR="00001F25">
            <w:t>st</w:t>
          </w:r>
          <w:r w:rsidR="00B657C4">
            <w:t xml:space="preserve">ä, joiden </w:t>
          </w:r>
          <w:r w:rsidR="00B00CE7">
            <w:t>hoitamiseksi yhteissijoitusyrityksen on asetettava sijoittajien saataville tarvittavat järjestelyt.</w:t>
          </w:r>
          <w:r w:rsidR="00897D19">
            <w:t xml:space="preserve"> Nämä järjestelyt voidaan tarjota myös sähköisesti.</w:t>
          </w:r>
          <w:r w:rsidR="003D16C6">
            <w:t xml:space="preserve"> Lisäksi artiklassa</w:t>
          </w:r>
          <w:r w:rsidR="00897D19">
            <w:t xml:space="preserve"> jatkossa</w:t>
          </w:r>
          <w:r w:rsidR="003D16C6">
            <w:t xml:space="preserve"> kielletään</w:t>
          </w:r>
          <w:r w:rsidR="00DE46FE">
            <w:t xml:space="preserve"> </w:t>
          </w:r>
          <w:r w:rsidR="003D16C6">
            <w:t>jäsenvaltio</w:t>
          </w:r>
          <w:r w:rsidR="000F6202">
            <w:t>i</w:t>
          </w:r>
          <w:r w:rsidR="003D16C6">
            <w:t>ta edellyttämästä sitä, että yhteissijoitusyritys on fyysisesti läsnä vastaanottavassa jäsenvaltiossa tai että se nimeää kolmannen osapuolen</w:t>
          </w:r>
          <w:r w:rsidR="007C3BAD">
            <w:t xml:space="preserve"> hoitamaan näitä tehtäviä</w:t>
          </w:r>
          <w:r w:rsidR="003D16C6">
            <w:t>.</w:t>
          </w:r>
          <w:r w:rsidR="00DE46FE">
            <w:t xml:space="preserve"> </w:t>
          </w:r>
          <w:r w:rsidR="00897D19">
            <w:t>Vaikkei s</w:t>
          </w:r>
          <w:r w:rsidR="00DE46FE">
            <w:t>ijoitusrahastodirektiivissä ole</w:t>
          </w:r>
          <w:r w:rsidR="00897D19">
            <w:t xml:space="preserve"> aiemmin</w:t>
          </w:r>
          <w:r w:rsidR="00DE46FE">
            <w:t xml:space="preserve"> asetettu yhteissijoitusyrityksille velvoitetta paikallisiin järjestelyihin niissä jäsenvaltioissa, joissa sen osuuksia markkinoidaan</w:t>
          </w:r>
          <w:r w:rsidR="00897D19">
            <w:t>, k</w:t>
          </w:r>
          <w:r w:rsidR="00DE46FE">
            <w:t>äytännössä kuitenkin useissa jäsenvaltioissa tällaisia kansallisia vaatimuksia on yhteissijoitusyrityksille asetettu</w:t>
          </w:r>
          <w:r w:rsidR="00897D19">
            <w:t>.</w:t>
          </w:r>
          <w:r w:rsidR="0089229A">
            <w:t xml:space="preserve"> Sääntelyn yhdenmukaisen soveltamisen varmistamiseksi</w:t>
          </w:r>
          <w:r w:rsidR="00DE46FE">
            <w:t xml:space="preserve"> muutosdirektiivissä nimenomaisesti kielletään fyysisen läsnäolon vaatiminen. </w:t>
          </w:r>
        </w:p>
        <w:p w14:paraId="35434236" w14:textId="48B11ABE" w:rsidR="00A36B22" w:rsidRDefault="000E2CF1" w:rsidP="004E4B22">
          <w:pPr>
            <w:pStyle w:val="LLPerustelujenkappalejako"/>
          </w:pPr>
          <w:r>
            <w:t xml:space="preserve">Yhteissijoitusyrityksen olisi jatkossa huolehdittava järjestelyistä </w:t>
          </w:r>
          <w:r w:rsidR="0089229A">
            <w:t xml:space="preserve">seuraavien tehtävien hoitamiseksi: </w:t>
          </w:r>
          <w:r w:rsidR="00DF79C0">
            <w:t>yhteissijoitusyrityksen osuuksiin liittyvien merkintä-, takaisinosto- ja lunastustoimeksiantojen käsittely ja muiden maksujen suorittamine</w:t>
          </w:r>
          <w:r w:rsidR="007648F1">
            <w:t>n osuudenhaltijoille;</w:t>
          </w:r>
          <w:r w:rsidR="00DF79C0">
            <w:t xml:space="preserve"> tietojen toimittaminen sijoittajille siitä, miten edellä mainitut toimeksiannot voidaan tehdä ja miten takaisinos</w:t>
          </w:r>
          <w:r w:rsidR="007648F1">
            <w:t>to- ja lunastustuotot maksetaan;</w:t>
          </w:r>
          <w:r w:rsidR="00DF79C0">
            <w:t xml:space="preserve"> tietojen käsittelyn helpottaminen liittyen sijoittajill</w:t>
          </w:r>
          <w:r w:rsidR="007648F1">
            <w:t>e kuuluvien oikeuksien käyttöön;</w:t>
          </w:r>
          <w:r w:rsidR="00DF79C0">
            <w:t xml:space="preserve"> </w:t>
          </w:r>
          <w:r w:rsidR="007648F1">
            <w:t xml:space="preserve">sijoitusrahastodirektiivin IX luvun nojalla vaadittujen </w:t>
          </w:r>
          <w:r w:rsidR="00DF79C0">
            <w:t>tietojen ja asiakirjojen asetta</w:t>
          </w:r>
          <w:r w:rsidR="007648F1">
            <w:t>minen sijoittajien saataville sekä</w:t>
          </w:r>
          <w:r w:rsidR="00DF79C0">
            <w:t xml:space="preserve"> toimiminen yhteyspisteenä viestinnässä toimivaltaisten vir</w:t>
          </w:r>
          <w:r w:rsidR="00D25D3E">
            <w:t>anomaisten kanssa. Nämä j</w:t>
          </w:r>
          <w:r w:rsidR="00DF79C0">
            <w:t>ärjestelyt tulee tarjota</w:t>
          </w:r>
          <w:r w:rsidR="004A2381">
            <w:t xml:space="preserve"> sen</w:t>
          </w:r>
          <w:r w:rsidR="00DF79C0">
            <w:t xml:space="preserve"> jäsenvaltion, jossa markkinointia harjoitetaan, virallisella kielellä, yhdellä sen virallisista kielistä tai kyseisen jäsenvaltion toimivaltaisten viranomaisten hyväksymällä kielellä.</w:t>
          </w:r>
        </w:p>
        <w:p w14:paraId="061D8DF5" w14:textId="46500665" w:rsidR="00D054D9" w:rsidRPr="005C372A" w:rsidRDefault="00D054D9" w:rsidP="004E4B22">
          <w:pPr>
            <w:pStyle w:val="LLPerustelujenkappalejako"/>
            <w:rPr>
              <w:i/>
            </w:rPr>
          </w:pPr>
          <w:r w:rsidRPr="005C372A">
            <w:rPr>
              <w:i/>
            </w:rPr>
            <w:t>Markkinoin</w:t>
          </w:r>
          <w:r w:rsidR="008037EF">
            <w:rPr>
              <w:i/>
            </w:rPr>
            <w:t>nin lopettaminen</w:t>
          </w:r>
        </w:p>
        <w:p w14:paraId="711317F5" w14:textId="3755F8CE" w:rsidR="007771CA" w:rsidRDefault="00797A5A" w:rsidP="004E4B22">
          <w:pPr>
            <w:pStyle w:val="LLPerustelujenkappalejako"/>
          </w:pPr>
          <w:r>
            <w:t xml:space="preserve">Ilman </w:t>
          </w:r>
          <w:r w:rsidR="00663F37" w:rsidRPr="007771CA">
            <w:t xml:space="preserve">selkeitä ja yhdenmukaisia ehtoja, joiden mukaisesti yhteissijoitusyrityksen osuuksien markkinointi voidaan lopettaa </w:t>
          </w:r>
          <w:r w:rsidR="00945077">
            <w:t xml:space="preserve">yhteissijoitusyrityksen </w:t>
          </w:r>
          <w:r w:rsidR="00663F37" w:rsidRPr="007771CA">
            <w:t xml:space="preserve">vastaanottavassa </w:t>
          </w:r>
          <w:r w:rsidR="00945077">
            <w:t>jäsen</w:t>
          </w:r>
          <w:r w:rsidR="00663F37" w:rsidRPr="007771CA">
            <w:t>valtiossa, rahastoyhtiöille aiheutuu taloudellista ja oikeudellista epävarmuutta</w:t>
          </w:r>
          <w:r w:rsidR="000F1A09" w:rsidRPr="007771CA">
            <w:t xml:space="preserve"> (muutosdirektiivin </w:t>
          </w:r>
          <w:r w:rsidR="002E3E97" w:rsidRPr="007771CA">
            <w:t>johdanto-osan 7</w:t>
          </w:r>
          <w:r w:rsidR="000F6202">
            <w:t xml:space="preserve"> perustelu</w:t>
          </w:r>
          <w:r w:rsidR="002E3E97" w:rsidRPr="007771CA">
            <w:t>kappale</w:t>
          </w:r>
          <w:r w:rsidR="000F1A09" w:rsidRPr="007771CA">
            <w:t>)</w:t>
          </w:r>
          <w:r w:rsidR="00663F37" w:rsidRPr="007771CA">
            <w:t>. Tämän johdosta s</w:t>
          </w:r>
          <w:r w:rsidR="004E4B22" w:rsidRPr="007771CA">
            <w:t xml:space="preserve">ijoitusrahastodirektiiviin </w:t>
          </w:r>
          <w:r w:rsidR="00950CB0">
            <w:t>on lisätty</w:t>
          </w:r>
          <w:r w:rsidR="004E4B22" w:rsidRPr="007771CA">
            <w:t xml:space="preserve"> uusi 93 a artikla, jossa säädetään</w:t>
          </w:r>
          <w:r w:rsidR="002E3E97" w:rsidRPr="007771CA">
            <w:t xml:space="preserve"> jäsenvaltioiden velvollisuudesta varmistaa, että yhteissijoitusyritys voi ilmoittaa osuuksien markkinointijärjestelyjen päättämisestä</w:t>
          </w:r>
          <w:r w:rsidR="002529F6">
            <w:t xml:space="preserve"> (eng. </w:t>
          </w:r>
          <w:r w:rsidR="002529F6" w:rsidRPr="002529F6">
            <w:rPr>
              <w:i/>
            </w:rPr>
            <w:t>arrangements made for marketing</w:t>
          </w:r>
          <w:r w:rsidR="002529F6">
            <w:t>)</w:t>
          </w:r>
          <w:r w:rsidR="002E3E97" w:rsidRPr="007771CA">
            <w:t xml:space="preserve">. </w:t>
          </w:r>
          <w:r w:rsidR="00D961DE" w:rsidRPr="007771CA">
            <w:t>Markkinointijärjestelyje</w:t>
          </w:r>
          <w:r w:rsidR="004E4B22" w:rsidRPr="007771CA">
            <w:t>n päättäminen</w:t>
          </w:r>
          <w:r w:rsidR="00D5211E" w:rsidRPr="007771CA">
            <w:t xml:space="preserve"> jäsenvaltiossa, jonka osalta on tehty 93 artiklan mukainen ilmoitus markkinoinnin aloittamisesta,</w:t>
          </w:r>
          <w:r w:rsidR="004E4B22" w:rsidRPr="007771CA">
            <w:t xml:space="preserve"> edellyttää</w:t>
          </w:r>
          <w:r w:rsidR="00C175F7" w:rsidRPr="007771CA">
            <w:t xml:space="preserve"> artiklan mukaan</w:t>
          </w:r>
          <w:r w:rsidR="004E4B22" w:rsidRPr="007771CA">
            <w:t>, että</w:t>
          </w:r>
          <w:r w:rsidR="00D21173" w:rsidRPr="007771CA">
            <w:t xml:space="preserve"> </w:t>
          </w:r>
          <w:r w:rsidR="00D5211E" w:rsidRPr="007771CA">
            <w:t>kyseisessä jäsenvaltiossa</w:t>
          </w:r>
          <w:r w:rsidR="004E4B22" w:rsidRPr="007771CA">
            <w:t xml:space="preserve"> sijoittajien hallussa olevista osuuksista tehdään</w:t>
          </w:r>
          <w:r w:rsidR="00D5211E" w:rsidRPr="007771CA">
            <w:t xml:space="preserve"> yleinen, vähintään 30 työpäivän ajan julkisesti saatavilla oleva</w:t>
          </w:r>
          <w:r w:rsidR="004E4B22" w:rsidRPr="007771CA">
            <w:t xml:space="preserve"> takaisinosto- tai lunastustarjous</w:t>
          </w:r>
          <w:r w:rsidR="00D5211E" w:rsidRPr="007771CA">
            <w:t>.</w:t>
          </w:r>
          <w:r w:rsidR="002E3E97" w:rsidRPr="007771CA">
            <w:t xml:space="preserve"> Takaisinosto- tai lunastustarjous on osoitettava kaikille niille sijoittajille, joiden henkilöllisyys on tiedoissa.</w:t>
          </w:r>
          <w:r w:rsidR="00D5211E" w:rsidRPr="007771CA">
            <w:t xml:space="preserve"> Lisäksi</w:t>
          </w:r>
          <w:r w:rsidR="007771CA">
            <w:t xml:space="preserve"> aikomus päättää tällaisten osuuksien</w:t>
          </w:r>
          <w:r w:rsidR="004E4B22" w:rsidRPr="007771CA">
            <w:t xml:space="preserve"> markkinointijärjestely</w:t>
          </w:r>
          <w:r w:rsidR="007771CA">
            <w:t>t kyseisessä jäsenvaltiossa</w:t>
          </w:r>
          <w:r w:rsidR="00D5211E" w:rsidRPr="007771CA">
            <w:t xml:space="preserve"> on</w:t>
          </w:r>
          <w:r w:rsidR="004E4B22" w:rsidRPr="007771CA">
            <w:t xml:space="preserve"> julkaista</w:t>
          </w:r>
          <w:r w:rsidR="00D5211E" w:rsidRPr="007771CA">
            <w:t>va</w:t>
          </w:r>
          <w:r w:rsidR="002E3E97" w:rsidRPr="007771CA">
            <w:t xml:space="preserve"> ja</w:t>
          </w:r>
          <w:r w:rsidR="004E4B22" w:rsidRPr="007771CA">
            <w:t xml:space="preserve"> mahdolliset sopimusjärjestelyt välittäjien tai asiamiesten kanssa muutet</w:t>
          </w:r>
          <w:r w:rsidR="00D5211E" w:rsidRPr="007771CA">
            <w:t>tava</w:t>
          </w:r>
          <w:r w:rsidR="004E4B22" w:rsidRPr="007771CA">
            <w:t xml:space="preserve"> tai ne</w:t>
          </w:r>
          <w:r w:rsidR="00D5211E" w:rsidRPr="007771CA">
            <w:t xml:space="preserve"> on</w:t>
          </w:r>
          <w:r w:rsidR="004E4B22" w:rsidRPr="007771CA">
            <w:t xml:space="preserve"> päätet</w:t>
          </w:r>
          <w:r w:rsidR="00D5211E" w:rsidRPr="007771CA">
            <w:t>tävä</w:t>
          </w:r>
          <w:r w:rsidR="004E4B22" w:rsidRPr="007771CA">
            <w:t xml:space="preserve"> </w:t>
          </w:r>
          <w:r w:rsidR="00D5211E" w:rsidRPr="007771CA">
            <w:t xml:space="preserve">siitä </w:t>
          </w:r>
          <w:r w:rsidR="004E4B22" w:rsidRPr="007771CA">
            <w:t>päivästä, jolloin markkinointijärjestely</w:t>
          </w:r>
          <w:r w:rsidR="00D5211E" w:rsidRPr="007771CA">
            <w:t>je</w:t>
          </w:r>
          <w:r w:rsidR="004E4B22" w:rsidRPr="007771CA">
            <w:t xml:space="preserve">n </w:t>
          </w:r>
          <w:r w:rsidR="007771CA">
            <w:t>päättämisestä</w:t>
          </w:r>
          <w:r w:rsidR="004E4B22" w:rsidRPr="007771CA">
            <w:t xml:space="preserve"> ilmoitet</w:t>
          </w:r>
          <w:r w:rsidR="00D5211E" w:rsidRPr="007771CA">
            <w:t>aa</w:t>
          </w:r>
          <w:r w:rsidR="004E4B22" w:rsidRPr="007771CA">
            <w:t>n. T</w:t>
          </w:r>
          <w:r w:rsidR="00C175F7" w:rsidRPr="007771CA">
            <w:t>akaisinosto- tai lunastustarjous se</w:t>
          </w:r>
          <w:r w:rsidR="007771CA">
            <w:t>kä ilmoitus</w:t>
          </w:r>
          <w:r w:rsidR="004E4B22" w:rsidRPr="007771CA">
            <w:t xml:space="preserve"> markkinointijärjestely</w:t>
          </w:r>
          <w:r w:rsidR="00D5211E" w:rsidRPr="007771CA">
            <w:t>j</w:t>
          </w:r>
          <w:r w:rsidR="004E4B22" w:rsidRPr="007771CA">
            <w:t xml:space="preserve">en päättämisestä tulee julkaista vastaanottavan jäsenvaltion virallisella kielellä, yhdellä sen virallisista kielistä tai kyseisen jäsenvaltion toimivaltaisten viranomaisten hyväksymällä kielellä, ja </w:t>
          </w:r>
          <w:r w:rsidR="00C175F7" w:rsidRPr="007771CA">
            <w:t>niissä on selkeästi kuvattava</w:t>
          </w:r>
          <w:r w:rsidR="004E4B22" w:rsidRPr="007771CA">
            <w:t xml:space="preserve"> sijoittajille aiheutuvat seuraamukset, </w:t>
          </w:r>
          <w:r w:rsidR="00C175F7" w:rsidRPr="007771CA">
            <w:t>jos</w:t>
          </w:r>
          <w:r w:rsidR="004E4B22" w:rsidRPr="007771CA">
            <w:t xml:space="preserve"> he eivät hyväksy osuuksiensa lunastus- tai takaisinostotarjousta. </w:t>
          </w:r>
        </w:p>
        <w:p w14:paraId="6BB25999" w14:textId="5BC30093" w:rsidR="004E4B22" w:rsidRDefault="00C175F7" w:rsidP="004E4B22">
          <w:pPr>
            <w:pStyle w:val="LLPerustelujenkappalejako"/>
          </w:pPr>
          <w:r w:rsidRPr="007771CA">
            <w:t>Markkinointijärjestelyjen päättämiseksi y</w:t>
          </w:r>
          <w:r w:rsidR="004E4B22" w:rsidRPr="007771CA">
            <w:t xml:space="preserve">hteissijoitusyrityksen </w:t>
          </w:r>
          <w:r w:rsidRPr="007771CA">
            <w:t xml:space="preserve">on artiklan mukaan toimitettava </w:t>
          </w:r>
          <w:r w:rsidR="004E4B22" w:rsidRPr="007771CA">
            <w:t>tiedot kotijäsenvaltionsa toimivaltaisille viranomaisille</w:t>
          </w:r>
          <w:r w:rsidRPr="007771CA">
            <w:t xml:space="preserve"> (</w:t>
          </w:r>
          <w:r w:rsidR="007771CA">
            <w:t xml:space="preserve">93 a artiklan </w:t>
          </w:r>
          <w:r w:rsidRPr="007771CA">
            <w:t xml:space="preserve">2 kohta). Artiklan englanninkielisessä versiossa oleva ”the UCITS” on suomenkielisessä direktiivissä käännetty virheellisesti vaihtoehtoisten sijoitusrahastojen hoitajaksi. Termin oikea käännös on ”yhteissijoitusyritys”. </w:t>
          </w:r>
          <w:r w:rsidR="008B414B">
            <w:t>Artiklassa säädetään y</w:t>
          </w:r>
          <w:r w:rsidRPr="007771CA">
            <w:t>hteissijoitusyrityksen kotijäsenvaltion toimivaltais</w:t>
          </w:r>
          <w:r w:rsidR="008B414B">
            <w:t>t</w:t>
          </w:r>
          <w:r w:rsidRPr="007771CA">
            <w:t>en viranomais</w:t>
          </w:r>
          <w:r w:rsidR="008B414B">
            <w:t>t</w:t>
          </w:r>
          <w:r w:rsidRPr="007771CA">
            <w:t xml:space="preserve">en </w:t>
          </w:r>
          <w:r w:rsidR="008B414B">
            <w:t xml:space="preserve">velvollisuudesta tarkistaa, onko yhteissijoitusyrityksen 2 kohdan mukaisesti toimittama ilmoitus täydellinen. Kyseisten viranomaisten on </w:t>
          </w:r>
          <w:r w:rsidR="004E4B22" w:rsidRPr="007771CA">
            <w:t>toimit</w:t>
          </w:r>
          <w:r w:rsidR="00950CB0">
            <w:t>ettava</w:t>
          </w:r>
          <w:r w:rsidR="008B414B">
            <w:t xml:space="preserve"> ilmoitus</w:t>
          </w:r>
          <w:r w:rsidR="004E4B22" w:rsidRPr="007771CA">
            <w:t xml:space="preserve"> viimeistään 15 työpäivän kuluttua</w:t>
          </w:r>
          <w:r w:rsidR="008B414B">
            <w:t xml:space="preserve"> täydellisen ilmoituksen vastaanottamisesta siinä yksilöidyn jäsenvaltion toimivaltaisille viranomaisille ja</w:t>
          </w:r>
          <w:r w:rsidR="004E4B22" w:rsidRPr="007771CA">
            <w:t xml:space="preserve"> </w:t>
          </w:r>
          <w:r w:rsidR="00900E02">
            <w:t>Euroopan arvopaperimarkkinaviranomaise</w:t>
          </w:r>
          <w:r w:rsidR="004D1620">
            <w:t>lle</w:t>
          </w:r>
          <w:r w:rsidR="00900E02">
            <w:t xml:space="preserve">, jäljempänä </w:t>
          </w:r>
          <w:r w:rsidR="00900E02" w:rsidRPr="00900E02">
            <w:rPr>
              <w:i/>
            </w:rPr>
            <w:t>ESMA</w:t>
          </w:r>
          <w:r w:rsidR="004E4B22" w:rsidRPr="007771CA">
            <w:t>.</w:t>
          </w:r>
          <w:r w:rsidR="009B0B0C">
            <w:t xml:space="preserve"> Toimitettuaan ilmoituksen yhteissijoitusyrityksen kotijäsenvaltion toimivaltaisten viranomaisten on nopeasti ilmoitettava siitä yhteissijoitusyritykselle. </w:t>
          </w:r>
        </w:p>
        <w:p w14:paraId="1A20F9E8" w14:textId="0C5B62F2" w:rsidR="009B0B0C" w:rsidRPr="007771CA" w:rsidRDefault="00CD4AD1" w:rsidP="004E4B22">
          <w:pPr>
            <w:pStyle w:val="LLPerustelujenkappalejako"/>
          </w:pPr>
          <w:r>
            <w:t>Tiedonantovelvollisuuksien osalta artiklassa selvennetään, että yhteissijoitusyrityksen on toimitettava 68–82 artiklan ja 94 artiklan nojalla vaaditut tiedot niille sijoittajille, joilla on edelleen sijoituksia yhteissijoitusyrityksessä, sekä yhteissijoitusyrityksen kotijäsenvaltion toimivaltaisille viranomaisille.</w:t>
          </w:r>
          <w:r w:rsidR="00AD653E">
            <w:t xml:space="preserve"> A</w:t>
          </w:r>
          <w:r>
            <w:t xml:space="preserve">rtiklassa edellytetään jäsenvaltioiden sallivan kaikkien sähköisten tai muiden etäviestintäkeinojen käytön edellyttäen, että tiedot ja viestintäkeinot ovat sijoittajien saatavilla sijoittajan sijaintivaltion virallisella kielellä tai yhdellä sen virallisista kielistä taikka kyseisen jäsenvaltion toimivaltaisten viranomaisten hyväksymällä kielellä. </w:t>
          </w:r>
          <w:r w:rsidR="00AD653E">
            <w:t xml:space="preserve">Puolestaan yhteissijoitusyrityksen kotijäsenvaltion toimivaltaisten viranomaisten on toimitettava ilmoituksessa yksilöidyn jäsenvaltion toimivaltaisille viranomaisille tiedot kaikista muutoksista 93 artiklan 2 kohdassa tarkoitettuihin tietoihin. Näiden tietojen toimittamispäivästä alkaen ilmoituksessa yksilöidyn jäsenvaltion toimivaltaiset viranomaiset eivät saa vaatia yhteissijoitusyritystä osoittamaan, että se noudattaa rahastojen rajat ylittävää markkinointia koskevan asetuksen 5 artiklassa tarkoitettuja markkinointivaatimuksia koskevia kansallisia </w:t>
          </w:r>
          <w:r w:rsidR="002E4134">
            <w:t>säännöksiä</w:t>
          </w:r>
          <w:r w:rsidR="00AD653E">
            <w:t>.</w:t>
          </w:r>
          <w:r w:rsidR="00161ABD">
            <w:t xml:space="preserve"> Lisäksi artiklassa selvennetään muita kyseisen viranomaisen oikeuksia ja velvollisuuksia. </w:t>
          </w:r>
        </w:p>
        <w:p w14:paraId="3424396B" w14:textId="5C7503EB" w:rsidR="004E4B22" w:rsidRDefault="004E4B22" w:rsidP="00532A9F">
          <w:pPr>
            <w:pStyle w:val="LLP3Otsikkotaso"/>
          </w:pPr>
          <w:bookmarkStart w:id="10" w:name="_Toc71278048"/>
          <w:r>
            <w:t>Vaihtoehtorahastojen hoitajista annetun direktiivin muutokset</w:t>
          </w:r>
          <w:bookmarkEnd w:id="10"/>
        </w:p>
        <w:p w14:paraId="765D28DF" w14:textId="14E75B3C" w:rsidR="005C372A" w:rsidRPr="005C372A" w:rsidRDefault="005C372A" w:rsidP="004E4B22">
          <w:pPr>
            <w:pStyle w:val="LLPerustelujenkappalejako"/>
            <w:rPr>
              <w:i/>
            </w:rPr>
          </w:pPr>
          <w:r w:rsidRPr="005C372A">
            <w:rPr>
              <w:i/>
            </w:rPr>
            <w:t>Ennakkomarkkinointi</w:t>
          </w:r>
        </w:p>
        <w:p w14:paraId="0161CC17" w14:textId="4E9AD7C2" w:rsidR="00DF03F1" w:rsidRDefault="006A50E6" w:rsidP="004E4B22">
          <w:pPr>
            <w:pStyle w:val="LLPerustelujenkappalejako"/>
          </w:pPr>
          <w:r>
            <w:t>Rahastojen rajat ylittävää markkinointia koskeva</w:t>
          </w:r>
          <w:r w:rsidR="00152DFB">
            <w:t>ssa</w:t>
          </w:r>
          <w:r>
            <w:t xml:space="preserve"> muutosdirektiivissä asetetaan yhdenmukaistetut kriteerit ennakkomarkkinoille</w:t>
          </w:r>
          <w:r w:rsidR="004E74E0">
            <w:t xml:space="preserve"> ETA</w:t>
          </w:r>
          <w:r w:rsidR="0077538E">
            <w:t>-valtioissa</w:t>
          </w:r>
          <w:r>
            <w:t xml:space="preserve">. </w:t>
          </w:r>
          <w:r w:rsidR="00CF7066">
            <w:t>Ennakkomarkkinoinnilla</w:t>
          </w:r>
          <w:r w:rsidR="00E16BDA">
            <w:t xml:space="preserve"> (</w:t>
          </w:r>
          <w:r w:rsidR="004E26AD">
            <w:t xml:space="preserve">eng. </w:t>
          </w:r>
          <w:r w:rsidR="00E16BDA" w:rsidRPr="00E16BDA">
            <w:rPr>
              <w:i/>
            </w:rPr>
            <w:t>pre-marketing</w:t>
          </w:r>
          <w:r w:rsidR="00E16BDA">
            <w:t xml:space="preserve">, </w:t>
          </w:r>
          <w:r w:rsidR="00E16BDA" w:rsidRPr="00E16BDA">
            <w:rPr>
              <w:i/>
            </w:rPr>
            <w:t>soft circling</w:t>
          </w:r>
          <w:r w:rsidR="00E16BDA">
            <w:t>)</w:t>
          </w:r>
          <w:r w:rsidR="00CF7066">
            <w:t xml:space="preserve"> on tyypillisesti tarkoitettu</w:t>
          </w:r>
          <w:r w:rsidR="00EF3A23">
            <w:t xml:space="preserve"> toimintaa, jossa vaihtoehtorahastojen hoitaja kartoittaa sijoittajien sijoitushalukkuutta tietyntyyppiselle sijoitukselle </w:t>
          </w:r>
          <w:r w:rsidR="00CF7066">
            <w:t xml:space="preserve">uutta rahastoa perustettaessa tai mahdollisesti </w:t>
          </w:r>
          <w:r w:rsidR="00EF3A23">
            <w:t xml:space="preserve">silloin, kun </w:t>
          </w:r>
          <w:r w:rsidR="00CF7066">
            <w:t>olemassa olevan rahaston markkinoinnin laajentamista harkitaan uudelle markkina-alueelle.</w:t>
          </w:r>
          <w:r w:rsidR="00406A08">
            <w:t xml:space="preserve"> Vaihtoehtorahastojen hoitajia, </w:t>
          </w:r>
          <w:r>
            <w:t xml:space="preserve">jotka </w:t>
          </w:r>
          <w:r w:rsidR="00406A08">
            <w:t>ovat halunneet</w:t>
          </w:r>
          <w:r>
            <w:t xml:space="preserve"> testata sijoittajien kiinnostusta tiet</w:t>
          </w:r>
          <w:r w:rsidR="00900E02">
            <w:t>tyyn sijoitusideaan tai -</w:t>
          </w:r>
          <w:r>
            <w:t xml:space="preserve">strategiaan, </w:t>
          </w:r>
          <w:r w:rsidR="00CF7066">
            <w:t>on</w:t>
          </w:r>
          <w:r w:rsidR="00406A08">
            <w:t xml:space="preserve"> kuitenkin kohdeltu</w:t>
          </w:r>
          <w:r>
            <w:t xml:space="preserve"> </w:t>
          </w:r>
          <w:r w:rsidR="002616C9">
            <w:t xml:space="preserve">eri </w:t>
          </w:r>
          <w:r w:rsidR="00406A08">
            <w:t xml:space="preserve">jäsenvaltioissa </w:t>
          </w:r>
          <w:r>
            <w:t>eri tavoin niiden harjoittaman ennakkomarkkinoinnin osalta. E</w:t>
          </w:r>
          <w:r w:rsidR="00406A08">
            <w:t>nnakkomarkkinoinnin määritelmä sekä edellytykset</w:t>
          </w:r>
          <w:r>
            <w:t>, joiden mukaisesti sitä on</w:t>
          </w:r>
          <w:r w:rsidR="00406A08">
            <w:t xml:space="preserve"> ollut</w:t>
          </w:r>
          <w:r>
            <w:t xml:space="preserve"> sallittua harjoittaa, </w:t>
          </w:r>
          <w:r w:rsidR="00406A08">
            <w:t>ovat vaihdelleet</w:t>
          </w:r>
          <w:r>
            <w:t xml:space="preserve"> merkittävästi </w:t>
          </w:r>
          <w:r w:rsidR="008045DD">
            <w:t>ennakkomarkkinoinnin sallivien</w:t>
          </w:r>
          <w:r>
            <w:t xml:space="preserve"> jäsenvaltioiden välillä</w:t>
          </w:r>
          <w:r w:rsidR="008045DD">
            <w:t>.</w:t>
          </w:r>
          <w:r w:rsidR="00406A08">
            <w:t xml:space="preserve"> </w:t>
          </w:r>
          <w:r w:rsidR="00EC6602">
            <w:t>Toisaalta taas</w:t>
          </w:r>
          <w:r w:rsidR="00406A08">
            <w:t xml:space="preserve"> joissain jäsenvaltio</w:t>
          </w:r>
          <w:r w:rsidR="002616C9">
            <w:t>issa ennakkomarkkinointia käsitteenä</w:t>
          </w:r>
          <w:r w:rsidR="00406A08">
            <w:t xml:space="preserve"> ei ole tunnettu lainkaan</w:t>
          </w:r>
          <w:r w:rsidR="000B340C">
            <w:t>.</w:t>
          </w:r>
        </w:p>
        <w:p w14:paraId="1214C2D9" w14:textId="52487160" w:rsidR="00406A08" w:rsidRDefault="00DF03F1" w:rsidP="004E4B22">
          <w:pPr>
            <w:pStyle w:val="LLPerustelujenkappalejako"/>
          </w:pPr>
          <w:r>
            <w:t>Ennakkomarkkinoinnin y</w:t>
          </w:r>
          <w:r w:rsidR="00E62EAC">
            <w:t>htenäisen määritelmän puuttuminen on saattanut tuottaa haasteita</w:t>
          </w:r>
          <w:r>
            <w:t xml:space="preserve"> erityisesti</w:t>
          </w:r>
          <w:r w:rsidR="00E62EAC">
            <w:t xml:space="preserve"> vaihtoehtorahastojen hoitajien rajat ylittävälle toiminnalle, sillä toimijoille </w:t>
          </w:r>
          <w:r w:rsidR="008045DD">
            <w:t>on voinut</w:t>
          </w:r>
          <w:r w:rsidR="00E62EAC">
            <w:t xml:space="preserve"> olla epäselvää, </w:t>
          </w:r>
          <w:r w:rsidR="000B340C">
            <w:t xml:space="preserve">miten eri jäsenvaltioissa on tulkittu </w:t>
          </w:r>
          <w:r w:rsidR="00E62EAC">
            <w:t>ennakkomarkkinoinn</w:t>
          </w:r>
          <w:r w:rsidR="000B340C">
            <w:t>in ja markkinoinnin välistä rajanvetoa</w:t>
          </w:r>
          <w:r w:rsidR="00E62EAC">
            <w:t xml:space="preserve">. </w:t>
          </w:r>
          <w:r w:rsidR="00152DFB">
            <w:t>Markkinointi on määritelty AIFM</w:t>
          </w:r>
          <w:r w:rsidR="00D655C1">
            <w:t>D:ssä</w:t>
          </w:r>
          <w:r w:rsidR="00CA06DF">
            <w:t xml:space="preserve"> vaihtoehtorahastojen hoitajan aloitteesta tai lukuun tapahtuvaksi sen hoitaman vaihtoehtorahaston osuuksien tai osakkeiden suoraksi tai välilliseksi tarjoamiseksi tai kohdentamiseksi sijoittajille, joille kotipaikka tai sääntömääräinen kotipaikka on unionissa (4 artiklan 1 kohdan x alakohta). </w:t>
          </w:r>
          <w:r>
            <w:t xml:space="preserve">Määritelmällä on merkitystä, sillä markkinointia varten vaihtoehtorahastojen hoitajan on tehtävä </w:t>
          </w:r>
          <w:r w:rsidR="000B340C">
            <w:t>AIFMD:ssä</w:t>
          </w:r>
          <w:r>
            <w:t xml:space="preserve"> säädetty </w:t>
          </w:r>
          <w:r w:rsidR="008045DD">
            <w:t xml:space="preserve">markkinoinnin aloittamista koskeva ilmoitus </w:t>
          </w:r>
          <w:r>
            <w:t xml:space="preserve">sekä noudatettava muita markkinointia koskevia vaatimuksia. </w:t>
          </w:r>
        </w:p>
        <w:p w14:paraId="1FAC13A5" w14:textId="36D3FE3D" w:rsidR="00D8389F" w:rsidRDefault="008045DD" w:rsidP="004E4B22">
          <w:pPr>
            <w:pStyle w:val="LLPerustelujenkappalejako"/>
          </w:pPr>
          <w:r>
            <w:t>Sääntely- ja tulkintaeroihin</w:t>
          </w:r>
          <w:r w:rsidR="006A50E6">
            <w:t xml:space="preserve"> puuttumiseksi on katsottu tarpeelliseksi säätää ennakkomarkkinoinnin yhdenmukaistetusta määritelmästä </w:t>
          </w:r>
          <w:r>
            <w:t>sekä</w:t>
          </w:r>
          <w:r w:rsidR="006A50E6">
            <w:t xml:space="preserve"> vahvistaa ehdot, joiden mukaisesti </w:t>
          </w:r>
          <w:r w:rsidR="005D3080">
            <w:t xml:space="preserve">ETA-valtioon sijoittautunut vaihtoehtorahastojen hoitaja voi harjoittaa ennakkomarkkinointia. </w:t>
          </w:r>
          <w:r w:rsidR="00D71D5A">
            <w:t>AIFMD:n</w:t>
          </w:r>
          <w:r w:rsidR="00D8389F">
            <w:t xml:space="preserve"> 4 artiklan 1 kohtaan on lisätty ennakkomarkkinoinnin</w:t>
          </w:r>
          <w:r w:rsidR="00536FAD">
            <w:t xml:space="preserve"> (</w:t>
          </w:r>
          <w:r w:rsidR="004E26AD">
            <w:t xml:space="preserve">eng. </w:t>
          </w:r>
          <w:r w:rsidR="00536FAD" w:rsidRPr="00536FAD">
            <w:rPr>
              <w:i/>
            </w:rPr>
            <w:t>pre-marketing</w:t>
          </w:r>
          <w:r w:rsidR="00536FAD">
            <w:t>)</w:t>
          </w:r>
          <w:r w:rsidR="00D8389F">
            <w:t xml:space="preserve"> määritelmä. Ennakkomarkkinoilla tarkoitetaan direktiivissä </w:t>
          </w:r>
          <w:r w:rsidR="00B83E56">
            <w:t>ETA-valtioon sijoittautuneen</w:t>
          </w:r>
          <w:r w:rsidR="00D8389F">
            <w:t xml:space="preserve"> vaihtoehtorahastojen hoitajan suorittamaa tai sen lukuun tapahtuvaa tietojen tai tiedonannon suoraa tai välillistä toimittamista sijoitusstrategioista tai sijoitusideoista mahdollisille ammattimaisille sijoittajille, joiden kotipaikka tai sääntömääräisen kotipaikka on </w:t>
          </w:r>
          <w:r w:rsidR="00B83E56">
            <w:t>ETA-valtiossa</w:t>
          </w:r>
          <w:r w:rsidR="00D8389F">
            <w:t xml:space="preserve">, jotta voidaan testata niiden kiinnostusta vaihtoehtorahastoon tai alarahastoon, jota ei ole vielä perustettu tai joka on perustettu mutta jonka markkinoinnista ei ole vielä toimitettu 31 tai 32 artiklan mukaisesti ilmoitusta </w:t>
          </w:r>
          <w:r w:rsidR="00B83E56">
            <w:t>ETA-valtioon</w:t>
          </w:r>
          <w:r w:rsidR="00D8389F">
            <w:t xml:space="preserve">, jossa mahdollisilla sijoittajilla on kotipaikka tai sääntömääräinen kotipaikka, mikä ei missään tapauksessa ole kyseisen vaihtoehtorahaston tai sen alarahaston osuuksien tai osakkeiden tarjoamista tai kohdentamista mahdollisille sijoittajille. </w:t>
          </w:r>
          <w:r w:rsidR="006A50E6">
            <w:t xml:space="preserve">Jotta </w:t>
          </w:r>
          <w:r>
            <w:t>menettelyä</w:t>
          </w:r>
          <w:r w:rsidR="006A50E6">
            <w:t xml:space="preserve"> voi</w:t>
          </w:r>
          <w:r w:rsidR="00D8389F">
            <w:t>taisiin</w:t>
          </w:r>
          <w:r w:rsidR="006A50E6">
            <w:t xml:space="preserve"> pitää </w:t>
          </w:r>
          <w:r w:rsidR="00D655C1">
            <w:t>AIFMD:n</w:t>
          </w:r>
          <w:r w:rsidR="006A50E6">
            <w:t xml:space="preserve"> mukaisena ennakkomarkkinointina, se olisi</w:t>
          </w:r>
          <w:r w:rsidR="00D8389F">
            <w:t xml:space="preserve"> siten </w:t>
          </w:r>
          <w:r w:rsidR="006A50E6">
            <w:t>suunnattava mahdollisille ammattimaisille sijoittajille ja s</w:t>
          </w:r>
          <w:r w:rsidR="00DF00DB">
            <w:t>en tarkoituksena olisi testata ammattimaisten sijoittajien kiinnostusta vielä perus</w:t>
          </w:r>
          <w:r w:rsidR="00B83E56">
            <w:t>ta</w:t>
          </w:r>
          <w:r w:rsidR="00DF00DB">
            <w:t xml:space="preserve">mattomaan vaihtoehtoehtorahastoon tai sellaiseen vaihtoehtorahastoon, jota ei vielä markkinoida sijoittajien kotijäsenvaltiossa. </w:t>
          </w:r>
          <w:r>
            <w:t>U</w:t>
          </w:r>
          <w:r w:rsidRPr="008045DD">
            <w:t>usi yhden</w:t>
          </w:r>
          <w:r w:rsidR="00DF00DB">
            <w:t>mukaistettu määritelmä merkitsisi</w:t>
          </w:r>
          <w:r w:rsidRPr="008045DD">
            <w:t xml:space="preserve"> rajanvetoa sen ja markkinoinnin määritelmän kanssa, sillä ennakkomarkkinointia ei katsottaisi vaihtoehtorahaston osuuksien</w:t>
          </w:r>
          <w:r w:rsidR="00DF00DB">
            <w:t xml:space="preserve"> tai osakkeiden</w:t>
          </w:r>
          <w:r w:rsidRPr="008045DD">
            <w:t xml:space="preserve"> tarjoamiseksi eikä se siten myöskään muodostaisi velvoitetta tehdä </w:t>
          </w:r>
          <w:r w:rsidR="00B83E56">
            <w:t>AIFMD:n</w:t>
          </w:r>
          <w:r w:rsidRPr="008045DD">
            <w:t xml:space="preserve"> mukaista markkinointi-ilmoitusta </w:t>
          </w:r>
          <w:r w:rsidR="00B83E56">
            <w:t>kyseiseen ETA-valtioon</w:t>
          </w:r>
          <w:r w:rsidRPr="008045DD">
            <w:t>.</w:t>
          </w:r>
        </w:p>
        <w:p w14:paraId="75E0B0BB" w14:textId="1B373C2A" w:rsidR="00D8389F" w:rsidRDefault="00D655C1" w:rsidP="00D8389F">
          <w:pPr>
            <w:pStyle w:val="LLPerustelujenkappalejako"/>
          </w:pPr>
          <w:r>
            <w:t>Vaihtoehtorahastojen hoitajista annettuun direktiiviin</w:t>
          </w:r>
          <w:r w:rsidR="00D8389F">
            <w:t xml:space="preserve"> on lisätty uusi 30 a artikla, jossa säädetään edellytyksistä, joiden mukaisesti toimiluvan saanut </w:t>
          </w:r>
          <w:r w:rsidR="00B83E56">
            <w:t>ETA-valtioon sijoittautunut</w:t>
          </w:r>
          <w:r w:rsidR="00D8389F">
            <w:t xml:space="preserve"> </w:t>
          </w:r>
          <w:r w:rsidR="00536FAD">
            <w:t>vaihtoehtorahastojen</w:t>
          </w:r>
          <w:r w:rsidR="00D8389F">
            <w:t xml:space="preserve"> hoitaja voi harjoittaa ennakkomarkkin</w:t>
          </w:r>
          <w:r w:rsidR="009A0B49">
            <w:t xml:space="preserve">ointia. Jäsenvaltioiden on </w:t>
          </w:r>
          <w:r>
            <w:t>AIFMD:n</w:t>
          </w:r>
          <w:r w:rsidR="00D8389F">
            <w:t xml:space="preserve"> uuden 30 a artiklan 1 kohdan mukaan varmistettava, että toimiluvan saanut </w:t>
          </w:r>
          <w:r w:rsidR="00B83E56">
            <w:t>ETA-valtioon sijoittautunut</w:t>
          </w:r>
          <w:r w:rsidR="00D8389F">
            <w:t xml:space="preserve"> vaihtoehtorahastojen hoitaja voi harjoittaa ennakkomarkkinointia </w:t>
          </w:r>
          <w:r w:rsidR="00B83E56">
            <w:t>ETA-valtioissa</w:t>
          </w:r>
          <w:r w:rsidR="00D8389F">
            <w:t xml:space="preserve">, paitsi jos ammattimaisille sijoittajille esitettävät tiedot 1) ovat riittävän tarkkoja, jotta sijoittajat voivat sitoutua hankkimaan tietyn vaihtoehtorahaston osuuksia tai osakkeita, 2) vastaavat luonnoksia tai lopullisessa muodossa olevia merkintälomakkeista tai vastaavia asiakirjoja, tai 3) vastaavat sellaisen vaihtoehtorahaston lopullisessa muodossa olevia perustamisasiakirjoja, esitettä tai tarjousasiakirjoja, jota ei ole vielä perustettu. </w:t>
          </w:r>
        </w:p>
        <w:p w14:paraId="47E8F576" w14:textId="11F15B92" w:rsidR="00D8389F" w:rsidRDefault="00D8389F" w:rsidP="00D8389F">
          <w:pPr>
            <w:pStyle w:val="LLPerustelujenkappalejako"/>
          </w:pPr>
          <w:r>
            <w:t>Vaihtoehtorahastojen hoitajien on varmistettava, että sijoittajat eivät hanki vaihtoehtorahaston osuuksia tai osakkeita ennakkomarkkinoinnin perusteella. Lisäksi ennakkomarkkinoinnin kohteena olleet sijoittajat voivat hankkia kyseisen vaihtoehtorahaston osuuksia tai osakkeita vain, kun markkinointi on sallittua 31 tai 32 artiklan mukaisesti.</w:t>
          </w:r>
        </w:p>
        <w:p w14:paraId="73529CEB" w14:textId="394FD03F" w:rsidR="007549D1" w:rsidRDefault="007549D1" w:rsidP="00D8389F">
          <w:pPr>
            <w:pStyle w:val="LLPerustelujenkappalejako"/>
          </w:pPr>
          <w:r>
            <w:t>Jäsenvaltioiden on varmistettava, että unioniin sijoittautuneen vaihtoehtorahastojen hoitajan ei tarvitse ilmoittaa ennakkomarkkinoinnin sisältöä tai sen kohteena olevia sijoittajia toimivaltaisille viranomaisille. Vaihtoehtorahastojen hoitajan ei myöskään tarvitse täyttää muita kuin 30 a artiklassa asetettuja ehtoja tai vaatimuksia ennen ennakkomarkkinoinnin aloittamista (30 a artiklan 1 kohdan kolmas alakohta)</w:t>
          </w:r>
        </w:p>
        <w:p w14:paraId="4F1D8FB3" w14:textId="4DCFE1D5" w:rsidR="00D8389F" w:rsidRDefault="00536FAD" w:rsidP="00D8389F">
          <w:pPr>
            <w:pStyle w:val="LLPerustelujenkappalejako"/>
          </w:pPr>
          <w:r>
            <w:t xml:space="preserve">Jos vaihtoehtorahastojen hoitaja ei ole tehnyt markkinointi-ilmoitusta </w:t>
          </w:r>
          <w:r w:rsidR="00B83E56">
            <w:t>tiettyyn ETA-valtioon</w:t>
          </w:r>
          <w:r>
            <w:t xml:space="preserve">, se on tietyissä tilanteissa voinut vedota siihen, ettei markkinoinnin määritelmä ole täyttynyt merkinnän tehneen sijoittajan ottaessa oma-aloitteisesti itse yhteyttä vaihtoehtorahastojen hoitajaan (ns. </w:t>
          </w:r>
          <w:r w:rsidRPr="00536FAD">
            <w:rPr>
              <w:i/>
            </w:rPr>
            <w:t>reverse solicitation</w:t>
          </w:r>
          <w:r>
            <w:t xml:space="preserve">). </w:t>
          </w:r>
          <w:r w:rsidR="00B83E56">
            <w:t>AIFMD:n uusilla säännöksillä</w:t>
          </w:r>
          <w:r>
            <w:t xml:space="preserve"> tiukennetaan oma-aloitteisen yhteydenoton ehtoja säätämällä, että jos</w:t>
          </w:r>
          <w:r w:rsidR="00D8389F">
            <w:t xml:space="preserve"> ammattimaiset sijoittajat merkitsevät 18 kuukauden kuluessa ennakkomarkkinoinnin aloittamisesta ennakkomarkkinoinnin yhteydessä toimitetuissa tiedoissa tarkoitetun tai ennakkomarkkinoinnin tuloksena perustetun vaihtoehtorahaston osuuksia tai osakkeita, tätä merkintää on pidettävä markkinoinnin tuloksena ja siinä on noudatettava 31 tai 32 artiklassa tarkoitettuja sovellettavia ilmoitusmenettelyjä.</w:t>
          </w:r>
        </w:p>
        <w:p w14:paraId="3C1EAC15" w14:textId="7F2DEA16" w:rsidR="00D8389F" w:rsidRDefault="001856AB" w:rsidP="00D8389F">
          <w:pPr>
            <w:pStyle w:val="LLPerustelujenkappalejako"/>
          </w:pPr>
          <w:r>
            <w:t>Toimivaltaiset</w:t>
          </w:r>
          <w:r w:rsidR="002B1E76">
            <w:t xml:space="preserve"> viranomaiset valvovat jatkossa vaihtoehtorahastojen</w:t>
          </w:r>
          <w:r w:rsidR="00F34A73">
            <w:t xml:space="preserve"> hoitajien</w:t>
          </w:r>
          <w:r w:rsidR="002B1E76">
            <w:t xml:space="preserve"> harjoittamaa ennakkomarkkinointia. </w:t>
          </w:r>
          <w:r w:rsidR="00D8389F">
            <w:t xml:space="preserve">Jäsenvaltioiden on 30 a artiklan 2 kohdan kolmannen alakohdan mukaan varmistettava, että </w:t>
          </w:r>
          <w:r w:rsidR="00F34A73">
            <w:t>ETA-valtioon sijoittautunut</w:t>
          </w:r>
          <w:r w:rsidR="00D8389F">
            <w:t xml:space="preserve"> vaihtoehtorahastojen hoitaja lähettää kahden viikon kuluessa ennakkomarkkinoinnin aloittamisesta kotijäsenvaltionsa toimivaltaisille viranomaisille vapaamuotoisen kirjeen, jossa täsmennetään, missä ja milloin ennakkomarkkinointia on harjoitettu. Lisäksi siihen on sisällytettävä lyhyt kuvaus ennakkomarkkinoinnista, mukaan lukien tiedot esitellyistä sijoitusstrategioista ja tarvittaessa luettelo ennakkomarkkinoinnin kohteena olleista vaihtoehtorahastoista ja alarahastoista. Asiasta on myös nopeasti ilmoitettava niiden </w:t>
          </w:r>
          <w:r w:rsidR="00F34A73">
            <w:t>ETA-valtioiden</w:t>
          </w:r>
          <w:r w:rsidR="00D8389F">
            <w:t xml:space="preserve"> toimivaltaisille viranomaisille, joissa vaihtoehtorahaston hoitaja harjoitti ennakkomarkkinointia. </w:t>
          </w:r>
          <w:r w:rsidR="002B1E76">
            <w:t xml:space="preserve">Vaihtoehtorahastojen hoitajan pitää myös dokumentoida ennakkomarkkinointi asianmukaisesti. </w:t>
          </w:r>
        </w:p>
        <w:p w14:paraId="31C1783B" w14:textId="4A2D9B00" w:rsidR="00506D14" w:rsidRDefault="009A0B49" w:rsidP="004E4B22">
          <w:pPr>
            <w:pStyle w:val="LLPerustelujenkappalejako"/>
          </w:pPr>
          <w:r>
            <w:t>AIFM</w:t>
          </w:r>
          <w:r w:rsidR="00D655C1">
            <w:t>D:n</w:t>
          </w:r>
          <w:r w:rsidR="00393B8D">
            <w:t xml:space="preserve"> uusi ennakkomarkkinoinnin määritelmä ei sanamuotonsa mukaisesti koske tilannetta</w:t>
          </w:r>
          <w:r w:rsidR="00506D14">
            <w:t xml:space="preserve">, jossa </w:t>
          </w:r>
          <w:r w:rsidR="00F34A73">
            <w:t>ETA-valtioon sijoittautunut</w:t>
          </w:r>
          <w:r w:rsidR="00506D14">
            <w:t xml:space="preserve"> vaihtoehtorahastojen hoitaja </w:t>
          </w:r>
          <w:r w:rsidR="00A13E91">
            <w:t>ennakko</w:t>
          </w:r>
          <w:r w:rsidR="00506D14">
            <w:t xml:space="preserve">markkinoi kolmanteen maahan sijoittautunutta vaihtoehtorahastoa tai </w:t>
          </w:r>
          <w:r w:rsidR="00A13E91">
            <w:t>ennakko</w:t>
          </w:r>
          <w:r w:rsidR="00506D14">
            <w:t xml:space="preserve">markkinoi </w:t>
          </w:r>
          <w:r w:rsidR="00F34A73">
            <w:t>ETA-valtioon sijoittautunutta</w:t>
          </w:r>
          <w:r w:rsidR="00506D14">
            <w:t xml:space="preserve"> vaihtoehtorahastoa vähittäissijoittajille</w:t>
          </w:r>
          <w:r w:rsidR="00503B96">
            <w:t>.</w:t>
          </w:r>
          <w:r w:rsidR="00393B8D">
            <w:t xml:space="preserve"> Lisäksi uusien ennakkomarkkinointia koskevien edellytysten kohteena ovat </w:t>
          </w:r>
          <w:r w:rsidR="00CC5878">
            <w:t xml:space="preserve">toimiluvan saaneet vaihtoehtorahastojen hoitajat, joten sääntely ei suoraan ulotu rekisteröityneisiin </w:t>
          </w:r>
          <w:r w:rsidR="00F34A73">
            <w:t>vaihtoehtorahastojen hoitajiin</w:t>
          </w:r>
          <w:r w:rsidR="00CC5878">
            <w:t xml:space="preserve"> EuVECA- ja EuSEF-asetuksiin tehtyjä muutoksia lukuun ottamatta.</w:t>
          </w:r>
          <w:r w:rsidR="00503B96">
            <w:t xml:space="preserve"> Säännökset eivät myöskään suoraan kata kolmanteen maahan sijoittautuneen vaihtoehto</w:t>
          </w:r>
          <w:r w:rsidR="00506D14">
            <w:t>rahastojen hoitaja</w:t>
          </w:r>
          <w:r w:rsidR="00503B96">
            <w:t xml:space="preserve">n </w:t>
          </w:r>
          <w:r w:rsidR="00F34A73">
            <w:t>harjoittamaa</w:t>
          </w:r>
          <w:r w:rsidR="00503B96">
            <w:t xml:space="preserve"> </w:t>
          </w:r>
          <w:r w:rsidR="00A13E91">
            <w:t>ennakko</w:t>
          </w:r>
          <w:r w:rsidR="00503B96">
            <w:t xml:space="preserve">markkinointia </w:t>
          </w:r>
          <w:r w:rsidR="00F34A73">
            <w:t>ETA-valtioissa</w:t>
          </w:r>
          <w:r w:rsidR="00503B96">
            <w:t xml:space="preserve">. Muutosdirektiivin johdanto-osan </w:t>
          </w:r>
          <w:r w:rsidR="000524C9">
            <w:t>12. perustelukappaleen</w:t>
          </w:r>
          <w:r>
            <w:t xml:space="preserve"> mukaan AIFM</w:t>
          </w:r>
          <w:r w:rsidR="00D655C1">
            <w:t>D:n</w:t>
          </w:r>
          <w:r w:rsidR="00503B96">
            <w:t xml:space="preserve"> ja erityisesti ennakkomarkkinointia koskevien yhdenmukaistettujen sääntöjen noudattamisen edellyttämät kansalliset lait, asetukset ja hallinnolliset määräykset eivät kuitenkaan saisi asettaa </w:t>
          </w:r>
          <w:r w:rsidR="00F34A73">
            <w:t>ETA-valtioon sijoittautunutta</w:t>
          </w:r>
          <w:r w:rsidR="00503B96">
            <w:t xml:space="preserve"> vaihtoehtorahastojen hoitajaa millään tavalla epäedullis</w:t>
          </w:r>
          <w:r w:rsidR="00F34A73">
            <w:t>empaan asemaan suhteessa ETA-valtioiden</w:t>
          </w:r>
          <w:r w:rsidR="00503B96">
            <w:t xml:space="preserve"> ulkopuolelle sijoittautuneisiin vaihtoehtorahastojen hoitajiin. </w:t>
          </w:r>
        </w:p>
        <w:p w14:paraId="0D0CC766" w14:textId="10F09BA3" w:rsidR="005C372A" w:rsidRPr="005C372A" w:rsidRDefault="005C372A" w:rsidP="004E4B22">
          <w:pPr>
            <w:pStyle w:val="LLPerustelujenkappalejako"/>
            <w:rPr>
              <w:i/>
            </w:rPr>
          </w:pPr>
          <w:r w:rsidRPr="005C372A">
            <w:rPr>
              <w:i/>
            </w:rPr>
            <w:t>Notifikaatioprosessiin tehdyt muutokset</w:t>
          </w:r>
        </w:p>
        <w:p w14:paraId="65C29A11" w14:textId="3F8CE937" w:rsidR="00E74EF8" w:rsidRDefault="00E74EF8" w:rsidP="004E4B22">
          <w:pPr>
            <w:pStyle w:val="LLPerustelujenkappalejako"/>
          </w:pPr>
          <w:r>
            <w:t>Muutosdirektiivil</w:t>
          </w:r>
          <w:r w:rsidR="00D655C1">
            <w:t xml:space="preserve">lä </w:t>
          </w:r>
          <w:r w:rsidR="00797A5A">
            <w:t>on täsmennetty</w:t>
          </w:r>
          <w:r w:rsidR="00D655C1">
            <w:t xml:space="preserve"> AIFMD:n</w:t>
          </w:r>
          <w:r>
            <w:t xml:space="preserve"> 32 artiklassa säädettyä ilmoitusmenettelyä vaihtoehtorahaston markkinoinnista muussa ETA-valtiossa kuin vaihtoehtorahastojen hoitajan kotijäsenvaltiossa sekä 33 artiklassa säädettyä ilmoitusmenettelyä vaihtoehtorahastojen hoitamisesta ja muiden palvelujen tarjoamisesta toisessa ETA-valtiossa. Näitä ilmoitusmenettelyjä on täsmennetty säätämällä tarkemmista määräajoista ja edellytyksistä toimivaltaisen viranomaisen toteuttamille toimenpiteille. </w:t>
          </w:r>
        </w:p>
        <w:p w14:paraId="4E9F75E2" w14:textId="2FFABEAA" w:rsidR="0021288D" w:rsidRDefault="00D655C1" w:rsidP="004E4B22">
          <w:pPr>
            <w:pStyle w:val="LLPerustelujenkappalejako"/>
          </w:pPr>
          <w:r>
            <w:t>AIFMD:n</w:t>
          </w:r>
          <w:r w:rsidR="00423710">
            <w:t xml:space="preserve"> 32 artiklaan 7 kohtaa on muutettu siten, että siihen on lisätty uudet alakohdat liittyen vaihtoehtorahastoa toisessa jäsenvaltioissa markkinoivan vaihtoehtorahastojen hoitajan ilmoitusvelvollisuuteen sen aiemmin ilmoittamia tietoja koskevista muutoksista. </w:t>
          </w:r>
          <w:r w:rsidR="0021288D">
            <w:t>Jos vaihtoehtorahastojen hoitaja ei edellä mainitun muutoksen johdosta enää noudattaisi AIFM</w:t>
          </w:r>
          <w:r>
            <w:t>D:tä</w:t>
          </w:r>
          <w:r w:rsidR="0021288D">
            <w:t xml:space="preserve"> tai jos hoitaja ei muuten enää noudattaisi kyseistä direktiiviä, vaihtoehtorahastojen hoitajan kotijäsenvaltion toimivaltaisen viranomaisen tulee ilmoittaa 15 työpäivän kuluessa tietojen vastaanottamisesta, ettei se saa toteuttaa muutosta. Mikäli muutos toteutetaan tästä huolimatta, vaihtoehtorahastojen hoitajan kotijäsenvaltion toimivaltaisen viranomaisen on toteutettava AIFM</w:t>
          </w:r>
          <w:r>
            <w:t>D:n</w:t>
          </w:r>
          <w:r w:rsidR="0021288D">
            <w:t xml:space="preserve"> 46 artiklan mukaisen toimenpiteet.  ja ilmoitettava asiasta viipymättä vaihtoehtorahastojen hoitajan vastaanottavan jäsenvaltion toimivaltaisille v</w:t>
          </w:r>
          <w:r w:rsidR="00D73E27">
            <w:t xml:space="preserve">iranomaisille. </w:t>
          </w:r>
          <w:r w:rsidR="00F8715A" w:rsidRPr="00F8715A">
            <w:t xml:space="preserve">Myös </w:t>
          </w:r>
          <w:r w:rsidR="00F8715A">
            <w:t>AIFM</w:t>
          </w:r>
          <w:r>
            <w:t>D:n</w:t>
          </w:r>
          <w:r w:rsidR="00F8715A">
            <w:t xml:space="preserve"> 33 artiklan 6</w:t>
          </w:r>
          <w:r w:rsidR="00F8715A" w:rsidRPr="00F8715A">
            <w:t xml:space="preserve"> kohtaa on muutettu siten, että siihen on lisätty uudet alakohdat muussa kuin kotijäsenvaltiossaan </w:t>
          </w:r>
          <w:r w:rsidR="00F8715A">
            <w:t>vaihtoehtorahastoa hoitavan tai palveluja tarjoavan vaihtoehtorahastojen hoitajan</w:t>
          </w:r>
          <w:r w:rsidR="00F8715A" w:rsidRPr="00F8715A">
            <w:t xml:space="preserve"> ilmoitusvelvollisuudesta sen aiemmin ilmoittamia tietoja koskevista muutoksista. </w:t>
          </w:r>
          <w:r w:rsidR="00F8715A">
            <w:t>Vaihtoehtorahastojen hoitajan</w:t>
          </w:r>
          <w:r w:rsidR="00F8715A" w:rsidRPr="00F8715A">
            <w:t xml:space="preserve"> kotijäsenvaltion toimivaltaisen viranomaisen on myös tällöin </w:t>
          </w:r>
          <w:r w:rsidR="00F8715A">
            <w:t>15 työ</w:t>
          </w:r>
          <w:r w:rsidR="00F8715A" w:rsidRPr="00F8715A">
            <w:t xml:space="preserve">päivän kuluessa ilmoitettava </w:t>
          </w:r>
          <w:r w:rsidR="00F8715A">
            <w:t>vaihtoehtorahastojen hoitajalle</w:t>
          </w:r>
          <w:r w:rsidR="00F8715A" w:rsidRPr="00F8715A">
            <w:t xml:space="preserve">, </w:t>
          </w:r>
          <w:r w:rsidR="00F8715A">
            <w:t>ettei se saa toteuttaa muutosta, jos vaihtoehtorahastojen hoitaja ei muutoksen vuoksi e</w:t>
          </w:r>
          <w:r>
            <w:t>nää noudattaisi AIFMD:tä</w:t>
          </w:r>
          <w:r w:rsidR="00F8715A">
            <w:t>.</w:t>
          </w:r>
        </w:p>
        <w:p w14:paraId="2B7C6D8F" w14:textId="0511ADCC" w:rsidR="005C372A" w:rsidRPr="005C372A" w:rsidRDefault="008037EF" w:rsidP="004E4B22">
          <w:pPr>
            <w:pStyle w:val="LLPerustelujenkappalejako"/>
            <w:rPr>
              <w:i/>
            </w:rPr>
          </w:pPr>
          <w:r>
            <w:rPr>
              <w:i/>
            </w:rPr>
            <w:t>Markkinoinnin lopettaminen</w:t>
          </w:r>
        </w:p>
        <w:p w14:paraId="62119100" w14:textId="529D3E2A" w:rsidR="00BF05B7" w:rsidRDefault="007B6D95" w:rsidP="004E4B22">
          <w:pPr>
            <w:pStyle w:val="LLPerustelujenkappalejako"/>
          </w:pPr>
          <w:r>
            <w:t xml:space="preserve">Sijoitusrahastodirektiiviä </w:t>
          </w:r>
          <w:r w:rsidR="00336826">
            <w:t>vastaavasti</w:t>
          </w:r>
          <w:r>
            <w:t xml:space="preserve"> v</w:t>
          </w:r>
          <w:r w:rsidR="004E4B22">
            <w:t>aihtoehtorahastojen hoitajista annettuun direktiiviin on lisätty</w:t>
          </w:r>
          <w:r w:rsidR="00336826">
            <w:t xml:space="preserve"> säännökset markkinoinnin lopettamisesta. Uudessa</w:t>
          </w:r>
          <w:r w:rsidR="004E4B22">
            <w:t xml:space="preserve"> 32 a </w:t>
          </w:r>
          <w:r w:rsidR="00336826">
            <w:t>artiklassa</w:t>
          </w:r>
          <w:r w:rsidR="004E4B22">
            <w:t xml:space="preserve"> säädetään</w:t>
          </w:r>
          <w:r w:rsidR="00BF05B7">
            <w:t xml:space="preserve"> jäsenvaltioiden velvollisuudesta varmistaa, että ETA-valtioon sijoittautunut vaihtoehtorahastojen hoitaja voi ilmoittaa osuuksien markkinointijärjestelyjen päättämisestä. Markkinointijärjestelyjen päättäminen</w:t>
          </w:r>
          <w:r w:rsidR="001511E2">
            <w:t xml:space="preserve"> siinä</w:t>
          </w:r>
          <w:r w:rsidR="00BF05B7">
            <w:t xml:space="preserve"> ETA-valtiossa, jonka osalta on tehty 32 artiklan mukainen ilmoitus markkinoinnin aloittamisesta</w:t>
          </w:r>
          <w:r w:rsidR="001511E2">
            <w:t>,</w:t>
          </w:r>
          <w:r w:rsidR="00BF05B7">
            <w:t xml:space="preserve"> edellyttää artiklan mukaan, että kyseisessä ETA-valtiossa </w:t>
          </w:r>
          <w:r w:rsidR="004E4B22">
            <w:t xml:space="preserve">sijoittajien hallussa olevista </w:t>
          </w:r>
          <w:r w:rsidR="00BF05B7">
            <w:t>vaihtoehtorahaston</w:t>
          </w:r>
          <w:r w:rsidR="004E4B22">
            <w:t xml:space="preserve"> osuuksista tehdään</w:t>
          </w:r>
          <w:r w:rsidR="00BF05B7">
            <w:t xml:space="preserve"> yleinen, vähintään 30 työpäivän ajan julkisesti saatavilla oleva</w:t>
          </w:r>
          <w:r w:rsidR="004E4B22">
            <w:t xml:space="preserve"> takaisinosto- tai lunastustarjous</w:t>
          </w:r>
          <w:r w:rsidR="00BF05B7">
            <w:t>.</w:t>
          </w:r>
          <w:r w:rsidR="001E79AE">
            <w:t xml:space="preserve"> Tarjousvelvollisuus ei kuitenkaan koske suljettuja vaihtoehtorahastoja ja eurooppalaisia pitkäaikaissijoitusrahastoja. Tarjousvelvollisuuden lisäksi  </w:t>
          </w:r>
          <w:r w:rsidR="00BF05B7">
            <w:t xml:space="preserve"> aikomus päättää </w:t>
          </w:r>
          <w:r w:rsidR="001E79AE">
            <w:t>kyseisten vaihtoehtorahaston</w:t>
          </w:r>
          <w:r w:rsidR="00BF05B7">
            <w:t xml:space="preserve"> osuuksien markkinointijärjestelyt kyseisessä ETA-valtiossa, on julkaistava ja mahdolliset sopimusjärjestelyt välittäjien ja asiamiesten kanssa muutettava tai ne on päätettävä siitä päivästä, jolloin markkinointijärjestelyjen päättämisestä ilmoitetaan.</w:t>
          </w:r>
        </w:p>
        <w:p w14:paraId="04979AAE" w14:textId="3B912CA3" w:rsidR="004E4B22" w:rsidRDefault="00BF05B7" w:rsidP="004E4B22">
          <w:pPr>
            <w:pStyle w:val="LLPerustelujenkappalejako"/>
          </w:pPr>
          <w:r>
            <w:t xml:space="preserve">Markkinointijärjestelyjen päättämiseksi vaihtoehtorahastojen hoitajan on artiklan mukaan toimitettava tiedot kotijäsenvaltionsa </w:t>
          </w:r>
          <w:r w:rsidR="001511E2">
            <w:t xml:space="preserve">toimivaltaiselle viranomaiselle, jonka </w:t>
          </w:r>
          <w:r w:rsidR="004E4B22">
            <w:t xml:space="preserve">tulee tarkistaa ilmoitus ja toimittaa se viimeistään 15 työpäivän kuluttua </w:t>
          </w:r>
          <w:r w:rsidR="001511E2">
            <w:t>ilmoituksessa yksilöidyn ETA-valtion</w:t>
          </w:r>
          <w:r w:rsidR="004E4B22">
            <w:t xml:space="preserve"> toimivaltaisille viranomaisille ja </w:t>
          </w:r>
          <w:r w:rsidR="001511E2">
            <w:t>ESMAlle</w:t>
          </w:r>
          <w:r w:rsidR="00532A9F">
            <w:t>.</w:t>
          </w:r>
        </w:p>
        <w:p w14:paraId="09936208" w14:textId="24178EEA" w:rsidR="002E4134" w:rsidRDefault="002E4134" w:rsidP="004E4B22">
          <w:pPr>
            <w:pStyle w:val="LLPerustelujenkappalejako"/>
          </w:pPr>
          <w:r>
            <w:t xml:space="preserve">Tiedonantovelvollisuuden osalta artiklassa selvennetään, että vaihtoehtorahastojen hoitajan on toimitettava 22 ja 23 artiklan nojalla vaaditut tiedot niille sijoittajille, joilla on edelleen sijoituksia vaihtoehtorahastossa, sekä vaihtoehtorahastojen hoitajan kotijäsenvaltion toimivaltaisille viranomaisille. Puolestaan vaihtoehtorahastojen hoitajan kotijäsenvaltion toimivaltaisen viranomaisten on toimitettua ilmoituksessa yksilöidyn </w:t>
          </w:r>
          <w:r w:rsidR="00655890">
            <w:t>ETA-valtion</w:t>
          </w:r>
          <w:r>
            <w:t xml:space="preserve"> toimivaltaisille viranomaisille tiedot kaikista muutoksista </w:t>
          </w:r>
          <w:r w:rsidR="00655890">
            <w:t>AIFMD:n</w:t>
          </w:r>
          <w:r>
            <w:t xml:space="preserve"> liitteessä IV olevassa b–f alakohdassa tarkoitettuihin asiakirjoihin ja tietoihin. Näiden tietojen toimittamisesta alkaen ilmoituksessa yksilöidyn </w:t>
          </w:r>
          <w:r w:rsidR="00655890">
            <w:t>ETA-valtion</w:t>
          </w:r>
          <w:r>
            <w:t xml:space="preserve"> toimivaltaiset viranomaiset eivät saa enää vaatia vaihtoehtorahastojen hoitajaa osoittamaan, että se noudattaa rahastojen rajat ylittävää markkinointia koskevan asetuksen 5 artiklassa tarkoitettuja kansallisia markkinointivaatimuksia. Lisäksi artiklassa selvennetään muita kyseisen viranomaisen oikeuksia ja velvollisuuksia. </w:t>
          </w:r>
        </w:p>
        <w:p w14:paraId="34659668" w14:textId="4744B8F1" w:rsidR="005C372A" w:rsidRPr="005C372A" w:rsidRDefault="005C372A" w:rsidP="004E4B22">
          <w:pPr>
            <w:pStyle w:val="LLPerustelujenkappalejako"/>
            <w:rPr>
              <w:i/>
            </w:rPr>
          </w:pPr>
          <w:r w:rsidRPr="005C372A">
            <w:rPr>
              <w:i/>
            </w:rPr>
            <w:t>Vähittäissijoittajien saataville asetettavat järjestelyt</w:t>
          </w:r>
        </w:p>
        <w:p w14:paraId="2843DF23" w14:textId="7A1AF835" w:rsidR="004E4B22" w:rsidRDefault="004E4B22" w:rsidP="004E4B22">
          <w:pPr>
            <w:pStyle w:val="LLPerustelujenkappalejako"/>
          </w:pPr>
          <w:r>
            <w:t xml:space="preserve">Vaihtoehtorahastojen hoitajista annettuun direktiiviin on lisätty uusi 43 a artikla, jossa säädetään sijoitusrahastodirektiivin 92 artiklaa vastaavasti tehtävistä, joiden hoitamiseksi </w:t>
          </w:r>
          <w:r w:rsidR="00E64CB9">
            <w:t>vaihtoehtorahaston</w:t>
          </w:r>
          <w:r>
            <w:t xml:space="preserve"> hoitajan, joka aikoo markkinoida </w:t>
          </w:r>
          <w:r w:rsidR="00E64CB9">
            <w:t>vaihtoehtorahaston</w:t>
          </w:r>
          <w:r>
            <w:t xml:space="preserve"> osuuksia tai osakkeita vähittäissijoittajille, tulee asettaa tarvittavat järjestelyt vähittäissijoittajien saataville jokaisessa </w:t>
          </w:r>
          <w:r w:rsidR="00532AF0">
            <w:t>ETA-valtiossa</w:t>
          </w:r>
          <w:r>
            <w:t xml:space="preserve">, jossa se aikoo markkinoida. Tehtävät, joiden hoitamiseksi markkinointijärjestelyt on asetettava, ovat </w:t>
          </w:r>
          <w:r w:rsidR="00E64CB9">
            <w:t>vaihtoehtorahaston</w:t>
          </w:r>
          <w:r>
            <w:t xml:space="preserve"> osuuksiin liittyvien merkintä-, maksu-, takaisinosto- ja lunastustoimeksiantojen käsittely, tietojen toimittaminen sijoittajille siitä, miten edellä mainitut toimeksiannot voidaan tehdä ja miten takaisinosto- ja lunastustuotot maksetaan, tietojen käsittelyn helpottaminen koskien sijoittajille kuuluvien oikeuksien käyttöä, tietojen ja asiakirjojen asettaminen sijoittajien saataville ja toimiminen yhteyspisteenä viestinnässä toimivaltaisten viranomaisten kanssa. Näiden tehtävien hoitaminen ei edellytä fyysistä läsnäoloa </w:t>
          </w:r>
          <w:r w:rsidR="00532AF0">
            <w:t>kyseisessä ETA-valtiossa</w:t>
          </w:r>
          <w:r>
            <w:t xml:space="preserve">. Markkinointijärjestelyt tulee tarjota </w:t>
          </w:r>
          <w:r w:rsidR="00532AF0">
            <w:t>sen ETA-valtion</w:t>
          </w:r>
          <w:r>
            <w:t xml:space="preserve">, jossa markkinointia harjoitetaan, virallisella kielellä, yhdellä sen virallisista kielistä tai kyseisen </w:t>
          </w:r>
          <w:r w:rsidR="00532AF0">
            <w:t>ETA-valtion</w:t>
          </w:r>
          <w:r>
            <w:t xml:space="preserve"> toimivaltaisten viran</w:t>
          </w:r>
          <w:r w:rsidR="00532A9F">
            <w:t>omaisten hyväksymällä kielellä.</w:t>
          </w:r>
        </w:p>
        <w:p w14:paraId="0E1DF6F8" w14:textId="31C6FB4D" w:rsidR="005C372A" w:rsidRPr="005C372A" w:rsidRDefault="005C372A" w:rsidP="004E4B22">
          <w:pPr>
            <w:pStyle w:val="LLPerustelujenkappalejako"/>
            <w:rPr>
              <w:i/>
            </w:rPr>
          </w:pPr>
          <w:r w:rsidRPr="005C372A">
            <w:rPr>
              <w:i/>
            </w:rPr>
            <w:t>Muut säännökset</w:t>
          </w:r>
        </w:p>
        <w:p w14:paraId="3618B776" w14:textId="4A61C061" w:rsidR="004E4B22" w:rsidRDefault="00532AF0" w:rsidP="004E4B22">
          <w:pPr>
            <w:pStyle w:val="LLPerustelujenkappalejako"/>
          </w:pPr>
          <w:r>
            <w:t>Lisäksi AIFMD:ssä</w:t>
          </w:r>
          <w:r w:rsidR="004E4B22">
            <w:t xml:space="preserve"> on uusi 69 a artikla, joka koskee komission velvollisuutta antaa Euroopan parlamentille ja neuvostolle kertomus, jossa otetaan huomioon vaihtoehtorahastojen hoitajista annetussa direktiivissä säädetyn passijärjestelmän arvioinnin tulos, mukaan lukien kyseisen järjestelmän laajentaminen koskemaan </w:t>
          </w:r>
          <w:r>
            <w:t>ETA-valtioiden</w:t>
          </w:r>
          <w:r w:rsidR="004E4B22">
            <w:t xml:space="preserve"> ulkopuolelle sijoittautuneita vaihtoehtoisten sijoitusrahastojen hoitajia, ja liittää tarvittaessa ke</w:t>
          </w:r>
          <w:r w:rsidR="00532A9F">
            <w:t>rtomukseen lainsäädäntöehdotus.</w:t>
          </w:r>
        </w:p>
        <w:p w14:paraId="7D29FE45" w14:textId="58BDBC0F" w:rsidR="00A939B2" w:rsidRDefault="004E4B22" w:rsidP="004E4B22">
          <w:pPr>
            <w:pStyle w:val="LLPerustelujenkappalejako"/>
          </w:pPr>
          <w:r>
            <w:t xml:space="preserve">Direktiivin liitteeseen IV, jossa listataan ennen </w:t>
          </w:r>
          <w:r w:rsidR="00532AF0">
            <w:t>vaihtoehtorahastojen</w:t>
          </w:r>
          <w:r>
            <w:t xml:space="preserve"> rajat ylittävän markki</w:t>
          </w:r>
          <w:r w:rsidR="00532AF0">
            <w:t>noinnin aloittamista annettavat asiakirjat ja tiedot</w:t>
          </w:r>
          <w:r>
            <w:t xml:space="preserve">, on lisätty vastaanottavan </w:t>
          </w:r>
          <w:r w:rsidR="00532AF0">
            <w:t>ETA-valtion</w:t>
          </w:r>
          <w:r>
            <w:t xml:space="preserve"> mahdollisten sovellettavien lakisääteisten palkkioiden tai maksujen perimiseen tai niistä ilmoittamiseen tarvittavat tiedot, mukaan lukien osoite, ja tiedot järjestelyistä 43 a arti</w:t>
          </w:r>
          <w:r w:rsidR="00532AF0">
            <w:t>klassa tarkoitettujen tehtävien</w:t>
          </w:r>
          <w:r>
            <w:t xml:space="preserve"> eli vähittäissijoittajien saataville asetett</w:t>
          </w:r>
          <w:r w:rsidR="00532AF0">
            <w:t>ujen markkinointijärjestelyiden</w:t>
          </w:r>
          <w:r>
            <w:t xml:space="preserve"> hoitamiseksi.</w:t>
          </w:r>
        </w:p>
        <w:p w14:paraId="2A62439F" w14:textId="6ECBD5BA" w:rsidR="00E2418C" w:rsidRDefault="00E2418C" w:rsidP="00E2418C">
          <w:pPr>
            <w:pStyle w:val="LLP2Otsikkotaso"/>
          </w:pPr>
          <w:bookmarkStart w:id="11" w:name="_Toc71278049"/>
          <w:r>
            <w:t>Rahastojen rajat ylittävää markkinointia koskeva asetus</w:t>
          </w:r>
          <w:bookmarkEnd w:id="11"/>
        </w:p>
        <w:p w14:paraId="16C8EA61" w14:textId="77777777" w:rsidR="00E2418C" w:rsidRDefault="00E2418C" w:rsidP="00E2418C">
          <w:pPr>
            <w:pStyle w:val="LLPerustelujenkappalejako"/>
          </w:pPr>
          <w:r>
            <w:t>R</w:t>
          </w:r>
          <w:r w:rsidRPr="00CE66BC">
            <w:t>ahastojen rajat ylittävää markkinointia</w:t>
          </w:r>
          <w:r>
            <w:t xml:space="preserve"> koskevassa asetuksessa vahvistetaan yhdenmukaiset säännöt, jotka koskevat yhteistä sijoitustoimintaa harjoittavien yritysten markkinointivaatimuksia koskevien kansallisten säännösten julkaisemista ja sijoittajille suunnattua mainontaa. Lisäksi asetuksessa vahvistetaan yhteiset periaatteet, jotka koskevat yhteistä sijoitustoimintaa harjoittavien yritysten hoitajilta niiden rajat ylittävän toiminnan yhteydessä veloitettavia palkkioita ja maksuja. Asetuksessa säädetään myös yhteistä sijoitustoimintaa harjoittavien yritysten rajat ylittävää markkinointia koskevan keskustietokannan perustamisesta. </w:t>
          </w:r>
        </w:p>
        <w:p w14:paraId="34D446E2" w14:textId="69ECDB7E" w:rsidR="00E2418C" w:rsidRDefault="007678CC" w:rsidP="00E2418C">
          <w:pPr>
            <w:pStyle w:val="LLPerustelujenkappalejako"/>
          </w:pPr>
          <w:r>
            <w:t>Asetusta sovelletaan</w:t>
          </w:r>
          <w:r w:rsidR="00E2418C">
            <w:t xml:space="preserve"> 2 artiklan mukaan </w:t>
          </w:r>
          <w:r w:rsidR="00026281">
            <w:t>AIFMD:ssä</w:t>
          </w:r>
          <w:r w:rsidR="00E2418C">
            <w:t xml:space="preserve"> tarkoitettuihin vaihtoehtorahastojen hoitajiin, sijoitusrahastodirektiivissä tarkoitettuihin yhteissijoitusyrityksen rahastoyhtiöihin, kuten myös sellaiseen yhteissijoitusyritykseen, joka ei ole nimennyt rahastoyhtiötä, EuVECA-asetuksessa tarkoitettuihin eurooppalaisen riskipääomarahaston hoitajiin sekä EuSEF-asetuksessa tarkoitettuihin eurooppalaisen yhteiskunnalliseen yrittäjyyteen erikoistuneen rahaston hoitajiin. </w:t>
          </w:r>
        </w:p>
        <w:p w14:paraId="4EB0160E" w14:textId="77E89240" w:rsidR="00E2418C" w:rsidRDefault="00E2418C" w:rsidP="00E2418C">
          <w:pPr>
            <w:pStyle w:val="LLPerustelujenkappalejako"/>
          </w:pPr>
          <w:r w:rsidRPr="00983AD4">
            <w:t xml:space="preserve">Asetuksen 4 artiklassa säädetään sijoittajille suunnattua mainontaa koskevista vaatimuksista. </w:t>
          </w:r>
          <w:r>
            <w:t>Näillä vaatimuksilla lujitetaan entisestään sijoitusrahastodirektiivillä säänneltyjä mainontaan sovellettavia periaatteita ja laajennetaan näiden periaatteiden soveltaminen koskemaan myös vaihtoehtorahastojen hoitajia. Artiklan mukaan sijoittajille suunnatun mainonnan tulee olla</w:t>
          </w:r>
          <w:r w:rsidRPr="00983AD4">
            <w:t xml:space="preserve"> tunnistettavissa sellaiseksi, mainonnassa </w:t>
          </w:r>
          <w:r>
            <w:t>on kuvattava</w:t>
          </w:r>
          <w:r w:rsidRPr="00983AD4">
            <w:t xml:space="preserve"> </w:t>
          </w:r>
          <w:r>
            <w:t>rahastojen</w:t>
          </w:r>
          <w:r w:rsidRPr="00983AD4">
            <w:t xml:space="preserve"> osuuksien ja osakkeiden ostamiseen liittyvät riskit ja tuotot yhtä nä</w:t>
          </w:r>
          <w:r>
            <w:t>kyvästi, ja mainonnan sisältämien tietojen</w:t>
          </w:r>
          <w:r w:rsidRPr="00983AD4">
            <w:t xml:space="preserve"> </w:t>
          </w:r>
          <w:r>
            <w:t xml:space="preserve">tulee olla </w:t>
          </w:r>
          <w:r w:rsidRPr="00983AD4">
            <w:t xml:space="preserve">tasapuolisia ja selkeitä, eivätkä ne </w:t>
          </w:r>
          <w:r>
            <w:t xml:space="preserve">saa johtaa </w:t>
          </w:r>
          <w:r w:rsidRPr="00983AD4">
            <w:t>ha</w:t>
          </w:r>
          <w:r>
            <w:t>rhaan. R</w:t>
          </w:r>
          <w:r w:rsidRPr="00983AD4">
            <w:t xml:space="preserve">ahastoyhtiöiden on varmistettava, ettei niiden harjoittama mainonta ole ristiriidassa tarjousesitteen tai avaintietojen kanssa, eikä vähennä niiden merkitystä. </w:t>
          </w:r>
          <w:r>
            <w:t>Lisäksi artiklassa säädetään mainontaa koskevista tarkemmista sis</w:t>
          </w:r>
          <w:r w:rsidR="009F7F47">
            <w:t>ältövaatimuksista. Ma</w:t>
          </w:r>
          <w:r>
            <w:t xml:space="preserve">inonnan on sisällettävä selkeät tiedot siitä, miten yhteistä sijoitustoimintaa harjoittavien yritysten markkinointijärjestelyt voidaan päättää. </w:t>
          </w:r>
          <w:r w:rsidRPr="00983AD4">
            <w:t>Myös vaihtoehtorahastojen hoitajien</w:t>
          </w:r>
          <w:r>
            <w:t>, eurooppalaisten riskipääomarahastojen hoitajien sekä eurooppalaisten yhteiskunnalliseen yrittäjyyteen erikoistuneiden rahastojen hoitajien</w:t>
          </w:r>
          <w:r w:rsidRPr="00983AD4">
            <w:t xml:space="preserve"> on varmistettava, ettei niiden harjoittama mainonta ole ristiriidassa sijoittajille </w:t>
          </w:r>
          <w:r>
            <w:t>AIFM</w:t>
          </w:r>
          <w:r w:rsidR="009F7F47">
            <w:t>D:n</w:t>
          </w:r>
          <w:r>
            <w:t xml:space="preserve"> 23 artiklan, EuVECA-asetuksen 13 artiklan tai EuSEF-asetuksen 14 artiklan mukaisesti </w:t>
          </w:r>
          <w:r w:rsidRPr="00983AD4">
            <w:t>annettavien tietojen kanssa tai vähennä niiden m</w:t>
          </w:r>
          <w:r>
            <w:t>erkitystä</w:t>
          </w:r>
          <w:r w:rsidRPr="00983AD4">
            <w:t xml:space="preserve">. </w:t>
          </w:r>
          <w:r>
            <w:t xml:space="preserve">ESMA antaa ohjeet mainontaa koskevien vaatimusten soveltamisesta. </w:t>
          </w:r>
        </w:p>
        <w:p w14:paraId="544AFBA4" w14:textId="77777777" w:rsidR="00E2418C" w:rsidRDefault="00E2418C" w:rsidP="00E2418C">
          <w:pPr>
            <w:pStyle w:val="LLPerustelujenkappalejako"/>
          </w:pPr>
          <w:r>
            <w:t>Asetuksen 5 artiklassa säädetään markkinointivaatimuksia koskevien kansallisten säännösten julkaisemisesta. Artiklan mukaan kansallisten toimivaltaisten viranomaisten on julkaistava verkkosivustoillaan ajantasaiset ja täydelliset tiedot sovellettavista kansallisista laeista, asetuksista ja hallinnollisista määräyksistä, jotka koskevat vaihtoehtorahastoihin ja yhteissijoitusyrityksiin liittyviä markkinointivaatimuksia, sekä niiden tiivistelmät ainakin kansainvälisellä rahoitusalalla yleisesti käytetyllä kielellä. Komissiolle siirretään lisäksi valta hyväksyä ESMAn laatimat luonnokset teknisiksi täytäntöönpanostandardeiksi, joissa vahvistetaan vakiomuotoiset lomakkeet, mallit ja menettelyt markkinointivaatimuksia koskevien kansallisten säännösten julkaisuja ja ilmoituksia varten.</w:t>
          </w:r>
        </w:p>
        <w:p w14:paraId="5BA49346" w14:textId="77777777" w:rsidR="00E2418C" w:rsidRDefault="00E2418C" w:rsidP="00E2418C">
          <w:pPr>
            <w:pStyle w:val="LLPerustelujenkappalejako"/>
          </w:pPr>
          <w:r>
            <w:t>Asetuksen 6 artiklan mukaisesti ESMA pitää keskustietokantaa markkinointivaatimuksia koskevista kansallisista säännöksistä.</w:t>
          </w:r>
        </w:p>
        <w:p w14:paraId="53B2D652" w14:textId="541F816A" w:rsidR="00E2418C" w:rsidRDefault="00E2418C" w:rsidP="00E2418C">
          <w:pPr>
            <w:pStyle w:val="LLPerustelujenkappalejako"/>
          </w:pPr>
          <w:r>
            <w:t>Asetuksen 7 artiklassa annetaan kansallisille toimivaltaisille viranomaisille mahdollisuus vaatia rahastoyhtiöiltä ennakkoilmoitusta mainonnasta, jota ne aikovat käyttää suoraan tai välillisesti liikeasioissaan sijoittajien kanssa. Toimivaltaisten viranomaisten ainoana tarkoituksena saa kuitenkin olla vain varmistua asetuksen ja markkinointivaatimuksia koskevien kansallisten säännösten noudatta</w:t>
          </w:r>
          <w:r w:rsidR="004A6489">
            <w:t>misesta. E</w:t>
          </w:r>
          <w:r>
            <w:t xml:space="preserve">nnakkoilmoituksen vaatiminen </w:t>
          </w:r>
          <w:r w:rsidR="004A6489">
            <w:t xml:space="preserve">ei </w:t>
          </w:r>
          <w:r>
            <w:t xml:space="preserve">saa olla ennakkoedellytys yhteissijoitusyrityksen osuuksien markkinoinnille eikä osa sijoitusrahastodirektiivin 93 artiklassa tarkoitettua ilmoitusmenettelyä. Asetuksessa asetetaan ennakkoilmoitusta koskevalle menettelylle 10 työpäivän aikaraja mainonnan vastaanottamisesta. Jos vaihtoehtorahastojen, eurooppalaisten riskipääomarahastojen tai eurooppalaisten yhteiskunnalliseen yritykseen erikoistuneiden rahastojen hoitajat markkinoivat vaihtoehtorahastojen osuuksia tai osakkeita vähittäissijoittajille, säännöksiä mainonnan tarkistamisesta ennakolta sovelletaan soveltuvin osin myös tällaisiin hoitajiin. </w:t>
          </w:r>
        </w:p>
        <w:p w14:paraId="0ED4E53A" w14:textId="77777777" w:rsidR="00E2418C" w:rsidRDefault="00E2418C" w:rsidP="00E2418C">
          <w:pPr>
            <w:pStyle w:val="LLPerustelujenkappalejako"/>
          </w:pPr>
          <w:r>
            <w:t>Asetuksen 8 artiklassa säädetään ESMAn velvollisuudesta laatia mainontaa koskeva kertomus kansallisten toimivaltaisten viranomaisten toimittamien tietojen perusteella.</w:t>
          </w:r>
        </w:p>
        <w:p w14:paraId="186AA8F5" w14:textId="551D3D77" w:rsidR="00E2418C" w:rsidRDefault="00E2418C" w:rsidP="00E2418C">
          <w:pPr>
            <w:pStyle w:val="LLPerustelujenkappalejako"/>
          </w:pPr>
          <w:r>
            <w:t>Asetuksen 9–11 artiklassa säädetään palkkioita ja maksuja koskevista yhteisistä periaatteista ja niitä koskevien tietojen julkistamisesta. Asetuksen 9 artiklassa edellytetään</w:t>
          </w:r>
          <w:r w:rsidR="004A6489">
            <w:t>, että</w:t>
          </w:r>
          <w:r>
            <w:t xml:space="preserve"> toimivaltaisten viranomaisten veloittamien rajat ylittävään toimintaan liittyvien palkkioiden tai maksujen on oltava johdonmukaisia suhteessa toimivaltaisen viranomaisen tehtävien suorittamiseen liittyviin kokonaiskustannuksiin. Asetuksen 10 artiklan mukaan kansallisten toimivaltaisten viranomaisten on julkaistava ja pidettävä ajan tasalla verkkosivuillaan tiedot 9 artiklan mukaisista palkkioista tai maksuista tai tarvittae</w:t>
          </w:r>
          <w:r w:rsidR="004A6489">
            <w:t>ssa niiden laskentamenetelmistä</w:t>
          </w:r>
          <w:r>
            <w:t xml:space="preserve"> sekä ilmoitettava ESMAlle hyperlinkit näihin tietoihin. </w:t>
          </w:r>
          <w:r w:rsidRPr="00295225">
            <w:t>Lisäksi komissiolle siirretään valta hyväksyä ESMAn laatim</w:t>
          </w:r>
          <w:r>
            <w:t>at luonnokset teknisiksi täytän</w:t>
          </w:r>
          <w:r w:rsidRPr="00295225">
            <w:t xml:space="preserve">töönpanostandardeiksi, joissa vahvistetaan vakiomuotoiset lomakkeet, mallit ja menettelyt </w:t>
          </w:r>
          <w:r>
            <w:t>näitä jul</w:t>
          </w:r>
          <w:r w:rsidRPr="00295225">
            <w:t>kaisuja ja ilmoituksia varten</w:t>
          </w:r>
          <w:r>
            <w:t>. Asetuksen 11 artiklassa säädetään ESMAn velvollisuudesta julkaista ve</w:t>
          </w:r>
          <w:r w:rsidR="004A6489">
            <w:t>rkkosivuillaan nämä hyperlinkit</w:t>
          </w:r>
          <w:r>
            <w:t xml:space="preserve"> sekä kehittää ja antaa verkkosivuillaan interaktiivinen väline, jolla voidaan laskea suuntaa-antavasti 9 artiklan 1 kohdassa tarkoitetut palkkiot tai maksut. </w:t>
          </w:r>
        </w:p>
        <w:p w14:paraId="4EE06C09" w14:textId="77777777" w:rsidR="00E2418C" w:rsidRDefault="00E2418C" w:rsidP="00E2418C">
          <w:pPr>
            <w:pStyle w:val="LLPerustelujenkappalejako"/>
          </w:pPr>
          <w:r>
            <w:t xml:space="preserve">Asetuksen 12 artiklassa säädetään ESMAn velvollisuudesta ylläpitää vaihtoehtorahastojen ja yhteissijoitusyritysten rajat ylittävää markkinointia koskevaa keskustietokantaa ja 13 artiklassa ESMAlle toimitettavien ilmoitusten standardisoinnista. Asetuksen 14 artiklan mukaan toimivaltaisilla viranomaisilla on oltava tarvittavat valvonta- ja tutkintavaltuudet. </w:t>
          </w:r>
        </w:p>
        <w:p w14:paraId="129D757B" w14:textId="650524A4" w:rsidR="00E2418C" w:rsidRDefault="00E2418C" w:rsidP="00E2418C">
          <w:pPr>
            <w:pStyle w:val="LLPerustelujenkappalejako"/>
          </w:pPr>
          <w:r>
            <w:t xml:space="preserve">Asetuksen 15 ja 16 artikloilla lisätään EuSEF- ja EuVECA-asetuksiin ennakkomarkkinoinnin määritelmä sekä edellytykset eurooppalaisten riskipääomarahastojen ja eurooppalaisten yhteistenkunnalliseen yrittäjyyteen erikoistuneiden rahastojen ennakkomarkkinoinnille. Ennakkomarkkinointia koskevat säännökset ovat pitkälti yhdenmukaisia </w:t>
          </w:r>
          <w:r w:rsidR="004A6489">
            <w:t>AIFMD:hen</w:t>
          </w:r>
          <w:r>
            <w:t xml:space="preserve"> </w:t>
          </w:r>
          <w:r w:rsidR="004A6489">
            <w:t>lisättyjen ennakkomarkkinointisäännösten kanssa, mutta ennakkomarkkinointia ei ole rajattu pelkästään ammattimaisiin sijoittajiin.</w:t>
          </w:r>
        </w:p>
        <w:p w14:paraId="641D3611" w14:textId="602CBA4C" w:rsidR="008014B9" w:rsidRDefault="00E2418C" w:rsidP="004E4B22">
          <w:pPr>
            <w:pStyle w:val="LLPerustelujenkappalejako"/>
          </w:pPr>
          <w:r>
            <w:t xml:space="preserve">Asetuksen 17 artiklassa säädetään muutoksista </w:t>
          </w:r>
          <w:r w:rsidRPr="00DE066E">
            <w:t>vähittäismarkkinoille tarkoitettuja paketoituja ja vakuutusmuotoisia sijoitustuotteita (PRIIP-tuotteita) koskevista avaintietoasiakirjoista</w:t>
          </w:r>
          <w:r>
            <w:t xml:space="preserve"> annettuun Euroopan parlamentin ja neuvoston asetukseen (EU) N:o 1286/2014 (jäljempänä </w:t>
          </w:r>
          <w:r w:rsidRPr="00DE066E">
            <w:rPr>
              <w:i/>
            </w:rPr>
            <w:t>PRIIPS-asetus</w:t>
          </w:r>
          <w:r>
            <w:t>). PRIIPS-asetuksen 32 artiklan mukaisia siirtymäaikoja on muutettu siten, että sijoitusrahastodirektiivin mukaiset rahastoyhtiöt, sijoitusyhtiöt sekä yhteissijoitusyritysten osuuksia koskevaa neuvontaa antavat tai niitä myyvät henkilöt vapautetaan PRIIPS-asetuksen mukaisista velvoitteista edelleen 31.12.2021 saakka. Samalla on muutettu kyseisen asetuksen uudelleentarkastelua koskevia päivämääriä. Tarkoituksena on välttää edelleen se, että sijoittavat saisivat samasta tuotteesta kaksi erilaista asiakirjaa eli sijoitusrahastodirektiivin mukaisen avaintietoasiakirjan ja PRIIPS-asetuksen mukaisen avaintietoasiakirjan ennen kuin komissio on voinut suorittaa PRIIPS-</w:t>
          </w:r>
          <w:r w:rsidR="00EB36FC">
            <w:t xml:space="preserve">asetuksen uudelleenarvioinnin. </w:t>
          </w:r>
        </w:p>
        <w:p w14:paraId="4F0C8E22" w14:textId="77777777" w:rsidR="000E61DF" w:rsidRPr="00815665" w:rsidRDefault="005622B1" w:rsidP="00A95059">
          <w:pPr>
            <w:pStyle w:val="LLP1Otsikkotaso"/>
          </w:pPr>
          <w:bookmarkStart w:id="12" w:name="_Toc71278050"/>
          <w:r w:rsidRPr="00815665">
            <w:t>Nykytila ja sen arviointi</w:t>
          </w:r>
          <w:bookmarkEnd w:id="12"/>
        </w:p>
        <w:p w14:paraId="2FB58BF0" w14:textId="1A531F83" w:rsidR="00EA4139" w:rsidRPr="00815665" w:rsidRDefault="0063318C" w:rsidP="00532A9F">
          <w:pPr>
            <w:pStyle w:val="LLP2Otsikkotaso"/>
          </w:pPr>
          <w:r w:rsidRPr="00815665">
            <w:t xml:space="preserve"> </w:t>
          </w:r>
          <w:bookmarkStart w:id="13" w:name="_Toc71278051"/>
          <w:r w:rsidR="00532A9F" w:rsidRPr="00815665">
            <w:t>Sijoitusrahastolaki</w:t>
          </w:r>
          <w:bookmarkEnd w:id="13"/>
        </w:p>
        <w:p w14:paraId="0218294A" w14:textId="768AA01F" w:rsidR="00F9091B" w:rsidRDefault="00F9091B" w:rsidP="00F9091B">
          <w:pPr>
            <w:pStyle w:val="LLP3Otsikkotaso"/>
          </w:pPr>
          <w:bookmarkStart w:id="14" w:name="_Toc71278052"/>
          <w:r>
            <w:t>Yleistä</w:t>
          </w:r>
          <w:bookmarkEnd w:id="14"/>
        </w:p>
        <w:p w14:paraId="4C118CCC" w14:textId="5BC72660" w:rsidR="00E47499" w:rsidRDefault="00042BF7" w:rsidP="00532A9F">
          <w:pPr>
            <w:pStyle w:val="LLPerustelujenkappalejako"/>
          </w:pPr>
          <w:r>
            <w:t xml:space="preserve">Säännökset sijoitusrahastoista sisältyvät sijoitusrahastolakiin (213/2019). </w:t>
          </w:r>
          <w:r w:rsidRPr="00815665">
            <w:t>Nykyinen sijoitusrahastolaki astui voimaan kokonaisuudistuksen seurauksena</w:t>
          </w:r>
          <w:r w:rsidR="00E41BB8">
            <w:t xml:space="preserve"> 1.3.2019</w:t>
          </w:r>
          <w:r w:rsidRPr="00815665">
            <w:t>, kun aiemmin voimassa ollut sijoitusrahastolaki (48/1999</w:t>
          </w:r>
          <w:r w:rsidR="00F57EBB">
            <w:t xml:space="preserve">, jäljempänä </w:t>
          </w:r>
          <w:r w:rsidR="00F57EBB" w:rsidRPr="00F57EBB">
            <w:rPr>
              <w:i/>
            </w:rPr>
            <w:t>vanha sijoitusrahastolaki</w:t>
          </w:r>
          <w:r w:rsidRPr="00815665">
            <w:t>) kumottiin</w:t>
          </w:r>
          <w:r w:rsidR="006A3E0D">
            <w:t xml:space="preserve">. Sijoitusrahastodirektiivi ja siihen tehdyt </w:t>
          </w:r>
          <w:r w:rsidR="000F46CE">
            <w:t xml:space="preserve">aiemmat </w:t>
          </w:r>
          <w:r w:rsidR="006A3E0D">
            <w:t>muutokset on pantu täytäntöön vanhaan</w:t>
          </w:r>
          <w:r w:rsidR="006A3E0D" w:rsidRPr="00815665">
            <w:t xml:space="preserve"> sijoitusrahastolakiin.</w:t>
          </w:r>
          <w:r w:rsidR="006A3E0D">
            <w:t xml:space="preserve"> </w:t>
          </w:r>
          <w:r w:rsidR="003421F8">
            <w:t xml:space="preserve">Sijoitusrahastolain </w:t>
          </w:r>
          <w:r w:rsidR="00E47499">
            <w:t>ko</w:t>
          </w:r>
          <w:r w:rsidR="003421F8">
            <w:t>ko</w:t>
          </w:r>
          <w:r w:rsidR="00E47499">
            <w:t>naisuudistuksen aikaan rahastojen rajat yli</w:t>
          </w:r>
          <w:r w:rsidR="000F46CE">
            <w:t xml:space="preserve">ttävää markkinointia koskeva </w:t>
          </w:r>
          <w:r w:rsidR="00E47499">
            <w:t>sääntelypaketti oli v</w:t>
          </w:r>
          <w:r w:rsidR="003421F8">
            <w:t>ielä</w:t>
          </w:r>
          <w:r w:rsidR="00E47499">
            <w:t xml:space="preserve"> neuvoteltava</w:t>
          </w:r>
          <w:r w:rsidR="003421F8">
            <w:t xml:space="preserve"> Euroopan parlamentissa ja neuvostossa</w:t>
          </w:r>
          <w:r w:rsidR="00E47499">
            <w:t>, mutta sääntelyuudistusten tavoitteiden voidaan osittain nähdä tukevan toisiaan.</w:t>
          </w:r>
        </w:p>
        <w:p w14:paraId="1592B72B" w14:textId="3726C473" w:rsidR="00042BF7" w:rsidRDefault="006A3E0D" w:rsidP="00532A9F">
          <w:pPr>
            <w:pStyle w:val="LLPerustelujenkappalejako"/>
          </w:pPr>
          <w:r>
            <w:t>Sijoitusrahastolain kokonaisuudistuksen yhteydessä</w:t>
          </w:r>
          <w:r w:rsidR="00042BF7" w:rsidRPr="00815665">
            <w:t xml:space="preserve"> lain soveltamisalaa selkeytettiin ja sääntelystä johtuvaa rahastoyhtiön hallinnollista taakkaa kevennettiin</w:t>
          </w:r>
          <w:r w:rsidR="00042BF7">
            <w:t xml:space="preserve"> </w:t>
          </w:r>
          <w:r w:rsidR="00A16A37">
            <w:t xml:space="preserve">suomalaisen sijoitusrahastotoiminnan kilpailukyvyn turvaamiseksi. </w:t>
          </w:r>
          <w:r w:rsidR="00025609">
            <w:t>Tarkoituksena oli osaltaan turvata ja päivittää kansallista sijoitusrahastosääntelyä vastaamaan paremmin muissa ETA-valtioissa olevaa sääntelyä ja rahastotoiminnan liiketoimintaympäristössä tapahtuvaa kehitystä. Eri jäsenvaltioiden k</w:t>
          </w:r>
          <w:r w:rsidR="00A16A37">
            <w:t>ansallisella sääntelyllä on varmistettu ja tuettu</w:t>
          </w:r>
          <w:r w:rsidR="00025609">
            <w:t xml:space="preserve"> rahastotoiminnan kilpailukykyä </w:t>
          </w:r>
          <w:r w:rsidR="00A16A37">
            <w:t>muun muassa erilaisilla yhtiömuodoilla ja joustavalla toiminnan järjestämistä koskevalla sääntelyllä EU-sääntelyn ulkopuolelle jäävien osa-alueiden kohdalla. Rahastotoiminnan liiketoimintaympäristön muuto</w:t>
          </w:r>
          <w:r w:rsidR="00025609">
            <w:t xml:space="preserve">s ja </w:t>
          </w:r>
          <w:r w:rsidR="00A16A37">
            <w:t>rajat ylittävän toiminnan odotettavissa oleva kasvu l</w:t>
          </w:r>
          <w:r w:rsidR="00025609">
            <w:t>oivat</w:t>
          </w:r>
          <w:r w:rsidR="00A16A37">
            <w:t xml:space="preserve"> tar</w:t>
          </w:r>
          <w:r w:rsidR="00025609">
            <w:t xml:space="preserve">peen myös Suomessa kansallisen </w:t>
          </w:r>
          <w:r w:rsidR="00A16A37">
            <w:t>sijoitusrahastosääntelyn kokonaistarkastelulle</w:t>
          </w:r>
          <w:r w:rsidR="00B2188E">
            <w:t>, sillä Euroopassa on ollut havaittavissa rahastojen keskittymistä juuri niihin maihin, joissa panostettu erilaisiin toiminnan järjestämismahdollisuuksiin ja mahdollisimman joustavaan kansalliseen sääntelyyn, unohtamatta kuitenkaan verotuks</w:t>
          </w:r>
          <w:r w:rsidR="0088791F">
            <w:t>ellisten ratkaisujen vaikutusta</w:t>
          </w:r>
          <w:r w:rsidR="00A16A37">
            <w:t xml:space="preserve"> </w:t>
          </w:r>
          <w:r w:rsidR="0008307B">
            <w:t>(HE 243/2018 vp, s. 50)</w:t>
          </w:r>
          <w:r w:rsidR="00BE599D">
            <w:t>.</w:t>
          </w:r>
          <w:r w:rsidR="003E3E92">
            <w:t xml:space="preserve"> </w:t>
          </w:r>
        </w:p>
        <w:p w14:paraId="473B9885" w14:textId="73A8EF40" w:rsidR="00311F63" w:rsidRPr="00815665" w:rsidRDefault="00C54C03" w:rsidP="00081C0B">
          <w:pPr>
            <w:pStyle w:val="LLPerustelujenkappalejako"/>
          </w:pPr>
          <w:r w:rsidRPr="00815665">
            <w:t>Sijoitus</w:t>
          </w:r>
          <w:r w:rsidR="003C5EC8">
            <w:t xml:space="preserve">rahastolakia sovelletaan </w:t>
          </w:r>
          <w:r w:rsidRPr="00815665">
            <w:t>rahastoyhtiön ja säilytysyhteisön harjoittama</w:t>
          </w:r>
          <w:r w:rsidR="003C5EC8">
            <w:t>an toimintaan</w:t>
          </w:r>
          <w:r w:rsidRPr="00815665">
            <w:t xml:space="preserve"> sekä yhteissijoitusyrityksen osuuksien markkinoimisesta yleisölle. </w:t>
          </w:r>
          <w:r w:rsidR="003C5EC8">
            <w:t xml:space="preserve">Sijoitusrahastotoiminta on </w:t>
          </w:r>
          <w:r w:rsidR="00532A9F" w:rsidRPr="00815665">
            <w:t xml:space="preserve">varojen hankkimista yleisöltä yhteistä sijoittamista varten ja näiden varojen sijoittamista pääasiallisesti rahoitusvälineisiin sekä sijoitusrahaston hoitamista ja rahasto-osuuksien markkinointia sijoitusrahastodirektiivissä ja </w:t>
          </w:r>
          <w:r w:rsidR="00F14698">
            <w:t>sijoitusrahastolaissa</w:t>
          </w:r>
          <w:r w:rsidR="003C5EC8">
            <w:t xml:space="preserve"> tarkoitetulla tavalla</w:t>
          </w:r>
          <w:r w:rsidR="00901F1C">
            <w:t xml:space="preserve"> (1 luvun 2 §:n 1 momentin 1 kohta)</w:t>
          </w:r>
          <w:r w:rsidR="003C5EC8">
            <w:t>. S</w:t>
          </w:r>
          <w:r w:rsidR="00532A9F" w:rsidRPr="00815665">
            <w:t>ijoitusrahastolla</w:t>
          </w:r>
          <w:r w:rsidR="003C5EC8">
            <w:t xml:space="preserve"> tarkoitetaan</w:t>
          </w:r>
          <w:r w:rsidR="00532A9F" w:rsidRPr="00815665">
            <w:t xml:space="preserve"> sijoitusrahastotoiminnassa hankittuja sekä Suomessa vahvistettujen sääntöjen ja </w:t>
          </w:r>
          <w:r w:rsidR="00F14698">
            <w:t xml:space="preserve">kyseisen lain </w:t>
          </w:r>
          <w:r w:rsidR="00532A9F" w:rsidRPr="00815665">
            <w:t xml:space="preserve">13 luvun mukaan sijoitettuja varoja sekä niistä johtuvia velvoitteita. </w:t>
          </w:r>
          <w:r w:rsidR="00901F1C">
            <w:t>Sijoitusrahastolain kokonaisuudistuksessa sijoitusrahastolakiin lisättiin sijoitusrahaston alarahastorakenteet salliva sääntely, minkä johdosta nykyään sijoitusrahasto voi myös</w:t>
          </w:r>
          <w:r w:rsidR="00532A9F" w:rsidRPr="00815665">
            <w:t xml:space="preserve"> koostua yhdestä tai useammasta alarahastosta</w:t>
          </w:r>
          <w:r w:rsidR="00081C0B">
            <w:t>. Alarahasto on sijoitusrahaston osa,</w:t>
          </w:r>
          <w:r w:rsidR="00901F1C">
            <w:t xml:space="preserve"> jonka sijoitusrahastotoiminta voi poiketa saman sijoitusrahaston muiden alarahastojen sijoitustoiminnasta sijoitusrahaston säännöissä tarkemmin kuvatulla tavalla.</w:t>
          </w:r>
          <w:r w:rsidR="00081C0B">
            <w:t xml:space="preserve"> Alarahastosääntelyn käyttöönoton katsottiin palvelevan erityisesti rajat ylittävää sijoitusrahastotoimintaa, mutta myös kotimaassa on mahdollista hyödyntää käsitteeseen liittyvää mahdollisuutta harjoittaa alarahastoissa toisistaan poikkeavaa sijoituspolitiikkaa.</w:t>
          </w:r>
        </w:p>
        <w:p w14:paraId="79D2ADCD" w14:textId="25485BA6" w:rsidR="006D27EC" w:rsidRPr="00815665" w:rsidRDefault="00532A9F" w:rsidP="00532A9F">
          <w:pPr>
            <w:pStyle w:val="LLPerustelujenkappalejako"/>
          </w:pPr>
          <w:r w:rsidRPr="00815665">
            <w:t>Yhteissijoitusyrityksellä tarkoitetaan sijoitusrahastolain 1 luvun 2 §:n 1 momentin 17 kohdan mukaan sellaista muussa ETA-valtiossa kuin Suomessa toimiluvan saanutta yhteistä sijoitustoimintaa harjoittavaa yritystä, joka kotivaltionsa lainsäädännön perusteella täyttää sijoitusrahastodirektiivin edellytykset</w:t>
          </w:r>
          <w:r w:rsidR="00FE4318">
            <w:t xml:space="preserve">. </w:t>
          </w:r>
          <w:r w:rsidRPr="00815665">
            <w:t xml:space="preserve"> </w:t>
          </w:r>
        </w:p>
        <w:p w14:paraId="769A9E81" w14:textId="4ADD5F74" w:rsidR="00EA3822" w:rsidRPr="00815665" w:rsidRDefault="00EA3822" w:rsidP="00EA3822">
          <w:pPr>
            <w:pStyle w:val="LLP3Otsikkotaso"/>
          </w:pPr>
          <w:bookmarkStart w:id="15" w:name="_Toc71278053"/>
          <w:r w:rsidRPr="00815665">
            <w:t>Rajat ylittävä toiminta</w:t>
          </w:r>
          <w:bookmarkEnd w:id="15"/>
        </w:p>
        <w:p w14:paraId="14B85D83" w14:textId="718579DC" w:rsidR="00532A9F" w:rsidRPr="00815665" w:rsidRDefault="00935738" w:rsidP="00532A9F">
          <w:pPr>
            <w:pStyle w:val="LLPerustelujenkappalejako"/>
          </w:pPr>
          <w:r>
            <w:t>Sijoitusrahastolain VIII osaan sisältyvät rajat ylittävää toimintaa koskevat säännökset</w:t>
          </w:r>
          <w:r w:rsidR="00532A9F" w:rsidRPr="00815665">
            <w:t>. Sijoitusrahastolain 22 luvussa säädetään rahastoyhtiön toiminnasta ja sijoitusrahaston markkinoinnista ulkomailla, 23 luvussa yhteissijoitusyrityksen osu</w:t>
          </w:r>
          <w:r>
            <w:t>uksien markkinoinnista Suomessa ja</w:t>
          </w:r>
          <w:r w:rsidR="00532A9F" w:rsidRPr="00815665">
            <w:t xml:space="preserve"> 24 luvussa ulkomaisen ETA-rahastoyhtiön sivuliikkeen perustamisesta ja palvelujen tarjoamisesta Suom</w:t>
          </w:r>
          <w:r>
            <w:t xml:space="preserve">essa. Lisäksi </w:t>
          </w:r>
          <w:r w:rsidR="00532A9F" w:rsidRPr="00815665">
            <w:t>25 luvussa on ulkomaisia rahastoyhtiöitä ja valvontayhteistyötä koskevat erityissäännökset.</w:t>
          </w:r>
        </w:p>
        <w:p w14:paraId="554C5AE3" w14:textId="68298062" w:rsidR="00FE329E" w:rsidRDefault="00F83324" w:rsidP="00FE329E">
          <w:pPr>
            <w:pStyle w:val="LLPerustelujenkappalejako"/>
          </w:pPr>
          <w:r>
            <w:t>Rahastoyhtiö voi harjoittaa toimilupansa kattamaan toimintaa toisen ETA-valtion</w:t>
          </w:r>
          <w:r w:rsidR="00B41CDC">
            <w:t xml:space="preserve"> </w:t>
          </w:r>
          <w:r w:rsidR="00B41CDC" w:rsidRPr="00B41CDC">
            <w:rPr>
              <w:i/>
            </w:rPr>
            <w:t>(rahastoyhtiön isäntävaltio</w:t>
          </w:r>
          <w:r w:rsidR="00B41CDC">
            <w:t>)</w:t>
          </w:r>
          <w:r>
            <w:t xml:space="preserve"> alueella joko perustamalla sivuliikkeen tai palvelujen tarjoamisen vapauden perusteella. </w:t>
          </w:r>
          <w:r w:rsidR="00FE329E">
            <w:t>Jos rahastoyhtiö hoitaa sijoitusrahastoa rahastoyhtiön isäntävaltiossa, rahastoyhtiön on noudatettava sijoitusrahaston perustamiseen ja toimintaan kyseisen sijoitusrahaston kotivaltion säännöksiä ja rahastoyhtiön organisaatioon rahastoyhtiön kotivaltion säännöksiä. Finanssivalvonta valvoo rah</w:t>
          </w:r>
          <w:r w:rsidR="00A85FD7">
            <w:t>astoyhtiön toimintaa siltä osin</w:t>
          </w:r>
          <w:r w:rsidR="00FE329E">
            <w:t xml:space="preserve"> kuin sen on noudatettava Suomessa voimassa olevia säännöksiä.</w:t>
          </w:r>
        </w:p>
        <w:p w14:paraId="0574B3C2" w14:textId="04443342" w:rsidR="00532A9F" w:rsidRDefault="00532A9F" w:rsidP="00532A9F">
          <w:pPr>
            <w:pStyle w:val="LLPerustelujenkappalejako"/>
          </w:pPr>
          <w:r w:rsidRPr="00815665">
            <w:t xml:space="preserve">Sijoitusrahastolain 22 luvun 1 §:ssä säädetään rahastoyhtiön toiminnasta </w:t>
          </w:r>
          <w:r w:rsidR="00461AB0">
            <w:t>toisessa ETA-valtiossa</w:t>
          </w:r>
          <w:r w:rsidRPr="00815665">
            <w:t xml:space="preserve"> sivuliikkeen välityksellä. </w:t>
          </w:r>
          <w:r w:rsidR="00E15B77">
            <w:t xml:space="preserve">Rahastoyhtiö saa toimilupansa mukaisessa laajuudessa sivuliikkeen välityksellä hoitaa sijoitusrahastoja ja </w:t>
          </w:r>
          <w:r w:rsidR="000F7F95">
            <w:t xml:space="preserve">tarjota 2 luvun 2 §:n 2 momentissa tarkoitettuja palveluja sekä markkinoida hoitamansa sijoitusrahaston rahasto-osuuksia </w:t>
          </w:r>
          <w:r w:rsidR="00B41CDC">
            <w:t>rahastoyhtiön isäntävaltiossa.</w:t>
          </w:r>
          <w:r w:rsidR="000F7F95">
            <w:t xml:space="preserve"> </w:t>
          </w:r>
          <w:r w:rsidRPr="00815665">
            <w:t>Rahastoyhtiön, joka aikoo perustaa sivuliikkeen</w:t>
          </w:r>
          <w:r w:rsidR="00B56676">
            <w:t xml:space="preserve"> </w:t>
          </w:r>
          <w:r w:rsidRPr="00815665">
            <w:t>rahastoyhtiön isänt</w:t>
          </w:r>
          <w:r w:rsidR="00CD691B">
            <w:t>ävaltioon</w:t>
          </w:r>
          <w:r w:rsidR="00042BF7">
            <w:t xml:space="preserve">, on ilmoitettava </w:t>
          </w:r>
          <w:r w:rsidR="00CD691B">
            <w:t>aikomuksestaan</w:t>
          </w:r>
          <w:r w:rsidRPr="00815665">
            <w:t xml:space="preserve"> hyvissä ajoin etukäteen Finanssivalvonnalle. Finanssivalvonnan</w:t>
          </w:r>
          <w:r w:rsidR="00B56676">
            <w:t xml:space="preserve"> on</w:t>
          </w:r>
          <w:r w:rsidRPr="00815665">
            <w:t xml:space="preserve"> tar</w:t>
          </w:r>
          <w:r w:rsidR="00B56676">
            <w:t>kastettava</w:t>
          </w:r>
          <w:r w:rsidRPr="00815665">
            <w:t xml:space="preserve"> </w:t>
          </w:r>
          <w:r w:rsidR="00CD691B">
            <w:t>rahastoyhtiön ilmoittamat</w:t>
          </w:r>
          <w:r w:rsidRPr="00815665">
            <w:t xml:space="preserve"> tiedot ja </w:t>
          </w:r>
          <w:r w:rsidR="00B56676">
            <w:t>toimitettava</w:t>
          </w:r>
          <w:r w:rsidRPr="00815665">
            <w:t xml:space="preserve"> </w:t>
          </w:r>
          <w:r w:rsidR="00CD691B">
            <w:t>ne pykälässä säädettyjen edellytysten täyttyessä</w:t>
          </w:r>
          <w:r w:rsidRPr="00815665">
            <w:t xml:space="preserve"> kahden kuukauden </w:t>
          </w:r>
          <w:r w:rsidR="00CD691B">
            <w:t xml:space="preserve">kuluessa </w:t>
          </w:r>
          <w:r w:rsidRPr="00815665">
            <w:t>rahastoyhtiön isäntävaltion toimivaltaiselle viranomaiselle</w:t>
          </w:r>
          <w:r w:rsidR="00042BF7">
            <w:t>. Rahastoyhtiön s</w:t>
          </w:r>
          <w:r w:rsidRPr="00815665">
            <w:t xml:space="preserve">ivuliike </w:t>
          </w:r>
          <w:r w:rsidR="00E97D75">
            <w:t xml:space="preserve">voidaan perustaa ja se </w:t>
          </w:r>
          <w:r w:rsidRPr="00815665">
            <w:t xml:space="preserve">saa aloittaa </w:t>
          </w:r>
          <w:r w:rsidR="00E97D75">
            <w:t>toiminnan</w:t>
          </w:r>
          <w:r w:rsidRPr="00815665">
            <w:t>, kun rahastoyhtiö on saanut rahastoyhtiön isäntävaltion toimivaltaisen vir</w:t>
          </w:r>
          <w:r w:rsidR="006D27EC">
            <w:t>anomaisen ilmoituksen</w:t>
          </w:r>
          <w:r w:rsidR="00E97D75">
            <w:t xml:space="preserve"> tai jos</w:t>
          </w:r>
          <w:r w:rsidR="006D27EC">
            <w:t xml:space="preserve"> </w:t>
          </w:r>
          <w:r w:rsidRPr="00815665">
            <w:t xml:space="preserve">ilmoitusta ei ole saatu, kahden kuukauden kuluttua siitä, kun </w:t>
          </w:r>
          <w:r w:rsidR="00310F53">
            <w:t>tämä</w:t>
          </w:r>
          <w:r w:rsidRPr="00815665">
            <w:t xml:space="preserve"> on vastaanottanut </w:t>
          </w:r>
          <w:r w:rsidR="00E97D75">
            <w:t xml:space="preserve">Finanssivalvonnan toimittamat tiedot. </w:t>
          </w:r>
        </w:p>
        <w:p w14:paraId="1D213CFF" w14:textId="41C19BF6" w:rsidR="002F3064" w:rsidRDefault="009071EA" w:rsidP="00532A9F">
          <w:pPr>
            <w:pStyle w:val="LLPerustelujenkappalejako"/>
          </w:pPr>
          <w:r>
            <w:t>Samassa pykälässä</w:t>
          </w:r>
          <w:r w:rsidR="00CA697D">
            <w:t xml:space="preserve"> säädetään</w:t>
          </w:r>
          <w:r>
            <w:t xml:space="preserve"> lisäksi</w:t>
          </w:r>
          <w:r w:rsidR="00CA697D">
            <w:t xml:space="preserve"> rahastoyhtiön velvollisuudesta ilmoittaa Finanssivalvonnalle ja rahastoyhtiön isäntävaltion toimivaltaiselle viranomaiselle </w:t>
          </w:r>
          <w:r>
            <w:t>rahastoyhtiön ilmoittamiin</w:t>
          </w:r>
          <w:r w:rsidR="00CA697D">
            <w:t xml:space="preserve"> tietoihin kohdistuvista mahdollista muutoksista. </w:t>
          </w:r>
          <w:r w:rsidR="00532A9F" w:rsidRPr="00815665">
            <w:t>Jos rahastoyhtiön ilmoittamat</w:t>
          </w:r>
          <w:r w:rsidR="00E82AAF">
            <w:t xml:space="preserve"> tiedot liittyen</w:t>
          </w:r>
          <w:r w:rsidR="00532A9F" w:rsidRPr="00815665">
            <w:t xml:space="preserve"> sivuliikkeen toimintasuunnitelmaa</w:t>
          </w:r>
          <w:r w:rsidR="00E82AAF">
            <w:t>n, osoitteeseen</w:t>
          </w:r>
          <w:r w:rsidR="00532A9F" w:rsidRPr="00815665">
            <w:t xml:space="preserve"> tai </w:t>
          </w:r>
          <w:r w:rsidR="00E82AAF">
            <w:t>sen</w:t>
          </w:r>
          <w:r w:rsidR="00532A9F" w:rsidRPr="00815665">
            <w:t xml:space="preserve"> toiminnasta vastuussa </w:t>
          </w:r>
          <w:r w:rsidR="00E82AAF">
            <w:t>oleviin henkilöihin</w:t>
          </w:r>
          <w:r w:rsidR="00532A9F" w:rsidRPr="00815665">
            <w:t xml:space="preserve"> muuttuvat, rahastoyhtiön on ilmoitettava kirjallisesti muutoksista viimeistään kuukautta ennen niiden voimaantuloa</w:t>
          </w:r>
          <w:r w:rsidR="008655ED">
            <w:t xml:space="preserve"> (5 momentti)</w:t>
          </w:r>
          <w:r w:rsidR="00532A9F" w:rsidRPr="00815665">
            <w:t>.</w:t>
          </w:r>
          <w:r w:rsidR="008655ED">
            <w:t xml:space="preserve"> Voimassa olevan </w:t>
          </w:r>
          <w:r w:rsidR="0032692F" w:rsidRPr="00815665">
            <w:t>22 luvun 3 §:</w:t>
          </w:r>
          <w:r w:rsidR="008655ED">
            <w:t>n mukaan</w:t>
          </w:r>
          <w:r w:rsidR="001223FB" w:rsidRPr="00815665">
            <w:t xml:space="preserve"> jos rahastoyhtiö ei täyt</w:t>
          </w:r>
          <w:r w:rsidR="00C52764" w:rsidRPr="00815665">
            <w:t xml:space="preserve">ä </w:t>
          </w:r>
          <w:r w:rsidR="00A0685C">
            <w:t>1 §:</w:t>
          </w:r>
          <w:r w:rsidR="001223FB" w:rsidRPr="00815665">
            <w:t>ssä säädettyjä edellytyksiä</w:t>
          </w:r>
          <w:r w:rsidR="00A0685C">
            <w:t>,</w:t>
          </w:r>
          <w:r w:rsidR="0032692F" w:rsidRPr="00815665">
            <w:t xml:space="preserve"> </w:t>
          </w:r>
          <w:r w:rsidR="00C52764" w:rsidRPr="00815665">
            <w:t>Finanssivalvonnalla on oikeus</w:t>
          </w:r>
          <w:r w:rsidR="00A0685C">
            <w:t xml:space="preserve"> asettaa määräaika</w:t>
          </w:r>
          <w:r w:rsidR="00A0685C" w:rsidRPr="00A0685C">
            <w:t xml:space="preserve"> asiantilan korjaamiseksi ja, jollei vaatimusta täytetä määräajan kuluessa, soveltaa 19 luvun 2 §:ää toimiluvan peruuttamisesta ja toiminnan rajoittamisesta.</w:t>
          </w:r>
          <w:r w:rsidR="00C52764" w:rsidRPr="00815665">
            <w:t xml:space="preserve"> </w:t>
          </w:r>
          <w:r w:rsidR="001223FB" w:rsidRPr="00815665">
            <w:t xml:space="preserve">Säännös perustuu osittain </w:t>
          </w:r>
          <w:r w:rsidR="00C52764" w:rsidRPr="00815665">
            <w:t>sijoitusrahastodirektiivin</w:t>
          </w:r>
          <w:r w:rsidR="001223FB" w:rsidRPr="00815665">
            <w:t xml:space="preserve"> vanhaan</w:t>
          </w:r>
          <w:r w:rsidR="00C52764" w:rsidRPr="00815665">
            <w:t xml:space="preserve"> 17 artiklan 8 kohta</w:t>
          </w:r>
          <w:r w:rsidR="001223FB" w:rsidRPr="00815665">
            <w:t>an</w:t>
          </w:r>
          <w:r w:rsidR="002F3064">
            <w:t>. Koska sijoitusrahastodirektiivin 17 artiklan 8 kohtaa</w:t>
          </w:r>
          <w:r w:rsidR="00A0685C">
            <w:t xml:space="preserve"> on rahastojen rajat ylittävää markkinointia koskevalla muutosdirektiivillä muutettu siten, että rahastoyhtiön kotijäsenvaltion toimivaltaisen viranomaisen velvollisuuksia on täsmennetty, </w:t>
          </w:r>
          <w:r w:rsidR="002F3064">
            <w:t xml:space="preserve">nämä uudet </w:t>
          </w:r>
          <w:r w:rsidR="00A708E5">
            <w:t xml:space="preserve">Finanssivalvontaa koskevat </w:t>
          </w:r>
          <w:r w:rsidR="002F3064">
            <w:t xml:space="preserve">säännökset on huomioitava myös kansallisessa laissa. </w:t>
          </w:r>
          <w:r w:rsidR="001223FB" w:rsidRPr="00815665">
            <w:t xml:space="preserve">Muutosdirektiivin täytäntöönpanemiseksi on tarpeen säätää </w:t>
          </w:r>
          <w:r w:rsidR="00A708E5">
            <w:t>täsmällise</w:t>
          </w:r>
          <w:r w:rsidR="001223FB" w:rsidRPr="00815665">
            <w:t>mm</w:t>
          </w:r>
          <w:r w:rsidR="00A708E5">
            <w:t>ästä määräajasta</w:t>
          </w:r>
          <w:r w:rsidR="001223FB" w:rsidRPr="00815665">
            <w:t>, jonka kuluessa Finanssivalvonnan on</w:t>
          </w:r>
          <w:r w:rsidR="00875ECD" w:rsidRPr="00815665">
            <w:t xml:space="preserve"> tarvittaessa</w:t>
          </w:r>
          <w:r w:rsidR="001223FB" w:rsidRPr="00815665">
            <w:t xml:space="preserve"> kiellettävä</w:t>
          </w:r>
          <w:r w:rsidR="00875ECD" w:rsidRPr="00815665">
            <w:t xml:space="preserve"> sivuliikkeen toimintaan ehdotettu muutos. Lisäksi tulisi säätää Finanssivalvonnan tiedonantovelvollisuuksista rahastoyhtiön isäntävaltion toimivaltaisille viranomai</w:t>
          </w:r>
          <w:r w:rsidR="007D2550">
            <w:t>si</w:t>
          </w:r>
          <w:r w:rsidR="00875ECD" w:rsidRPr="00815665">
            <w:t>lle.</w:t>
          </w:r>
          <w:r w:rsidR="008655ED">
            <w:t xml:space="preserve"> </w:t>
          </w:r>
        </w:p>
        <w:p w14:paraId="13BD9B38" w14:textId="77777777" w:rsidR="00231BDA" w:rsidRDefault="008655ED" w:rsidP="00532A9F">
          <w:pPr>
            <w:pStyle w:val="LLPerustelujenkappalejako"/>
          </w:pPr>
          <w:r>
            <w:t xml:space="preserve">Lain säännöksiä rahastoyhtiön oikeudesta perustaa sivuliike muuhun valtioon kuin ETA-valtioon ei ole tarvetta muuttaa (22 luvun 2 §). </w:t>
          </w:r>
        </w:p>
        <w:p w14:paraId="21D9B53B" w14:textId="7C4D7793" w:rsidR="00F37284" w:rsidRDefault="00231BDA" w:rsidP="00532A9F">
          <w:pPr>
            <w:pStyle w:val="LLPerustelujenkappalejako"/>
          </w:pPr>
          <w:r>
            <w:t>S</w:t>
          </w:r>
          <w:r w:rsidR="007216EE">
            <w:t xml:space="preserve">ijoitusrahaston rahasto-osuuksia </w:t>
          </w:r>
          <w:r>
            <w:t xml:space="preserve">voidaan </w:t>
          </w:r>
          <w:r w:rsidR="007216EE">
            <w:t>markkinoida yhden toimiluvan periaatteen mukaisesti ETA-valtioissa, jos sijoitusrahasto täyttää sijoitusrahastodirektiivin edellytykset</w:t>
          </w:r>
          <w:r w:rsidR="007216EE" w:rsidRPr="007216EE">
            <w:t xml:space="preserve">. </w:t>
          </w:r>
          <w:r w:rsidR="005F1C85">
            <w:t>Sijoitusrahastolain 22 luvun 7 §:n mukaan r</w:t>
          </w:r>
          <w:r w:rsidR="003923A8" w:rsidRPr="007216EE">
            <w:t>ahastoyhtiön ja ulkomaisen ETA-rahastoyhtiön, joka aikoo markkinoida Suomessa hoitamansa sijoitusrahaston rahasto-osuuksia muussa ETA-valtiossa kuin Suomessa (</w:t>
          </w:r>
          <w:r w:rsidR="003923A8" w:rsidRPr="007216EE">
            <w:rPr>
              <w:i/>
            </w:rPr>
            <w:t>sijoitusrahaston vastaanottava ETA-valtio</w:t>
          </w:r>
          <w:r w:rsidR="003923A8" w:rsidRPr="007216EE">
            <w:t>), on ilmoitettava siitä Finanssivalvonnalle. Laissa säädetään tarkemmin tällaiseen ilmoitukseen liitettävistä tiedoista ja asiakirjoista sekä Finanssivalvonnan velvollisuudesta tarkastaa ilmoitus ja toimittaa se sijoitusrahaston</w:t>
          </w:r>
          <w:r>
            <w:t xml:space="preserve"> vastaanottavan</w:t>
          </w:r>
          <w:r w:rsidR="003923A8" w:rsidRPr="007216EE">
            <w:t xml:space="preserve"> ETA-valtion toimivaltaiselle viranomaiselle. </w:t>
          </w:r>
          <w:r w:rsidR="007216EE" w:rsidRPr="007216EE">
            <w:t xml:space="preserve">Muutosdirektiivissä täsmennetään rahasto-osuuksien markkinointia koskevaa ilmoitusmenettelyä, minkä johdosta laissa olisi säädettävä nykyistä laajemmin tiedoista ja asiakirjoista, jotka olisi oltava rahastoyhtiön tai ulkomaisen ETA-rahastoyhtiön tekemässä ilmoituksessa. </w:t>
          </w:r>
        </w:p>
        <w:p w14:paraId="32AAAF25" w14:textId="4506872F" w:rsidR="00D407FF" w:rsidRDefault="001A023B" w:rsidP="00532A9F">
          <w:pPr>
            <w:pStyle w:val="LLPerustelujenkappalejako"/>
          </w:pPr>
          <w:r>
            <w:t xml:space="preserve">Sijoitusrahastolain 22 luvun 8 §:n mukaan rahastoyhtiön ja ulkomaisen ETA-rahastoyhtiön on huolehdittava siitä, että sijoitusrahaston säännöt, rahastoesite, </w:t>
          </w:r>
          <w:r w:rsidRPr="001A023B">
            <w:t>viimeisin toimintakertomus ja sen jälkeinen</w:t>
          </w:r>
          <w:r>
            <w:t xml:space="preserve"> mahdollinen</w:t>
          </w:r>
          <w:r w:rsidRPr="001A023B">
            <w:t xml:space="preserve"> puolivuotiskatsaus</w:t>
          </w:r>
          <w:r>
            <w:t xml:space="preserve"> sekä avaintietoesite ovat sijoitusrahaston vastaanottavan ETA-valtion toimivaltaisten viranomaisten saatavilla yhtiön internetsivuilla. Lisäksi niillä on velvollisuus ilmoittaa edellä mainituille viranomaisille näihin asiakirjoihin tehdyistä muutoksista. Samoin rahastoyhtiön ja ulkomaisen ETA-rahastoyhtiön on ilmoitettava kirjallisesti etukäteen sijoitusrahaston vastaanottavan ETA-valtion toimivaltaiselle viranomaiselle sijoitusrahaston rahasto-osuuksien markkinoimiseksi kyseisessä ETA-valtiossa tehtyihin järjestelyihin kohdistuvista muutoksista. </w:t>
          </w:r>
          <w:r w:rsidR="00733E5E">
            <w:t xml:space="preserve">Muutosdirektiivillä täsmennetään ilmoitusmenettelyä markkinointijärjestelyihin kohdistuvista muutoksista. </w:t>
          </w:r>
          <w:r w:rsidR="00190E03">
            <w:t>Sijoitusrahastolaissa on</w:t>
          </w:r>
          <w:r w:rsidR="00733E5E">
            <w:t xml:space="preserve"> tarpeen säätää sijoitusrahastodirektiiviä vastaavasti rahastoyhtiön ja ulkomaisen ETA-rahastoyhtiön velvollisuudesta ilmoittaa kirjallisesti Finanssivalvonnalle ja sijoitusrahaston vastaanottavan ETA-valtion toimivaltaisille viranomaisille markkinointijärjestelyihin kohdistuvista muutoksista vähintään kuukautta ennen sen toteutumista. Lisäksi laissa on tarpeen säätää Finanssivalvonnan velvollisuudesta kieltää 15 työpäivän kuluessa ehdotettu muutos, jos rahastoyhtiö tai ulkomainen ETA-rahastoyhtiö ei sijoitusrahaston rahasto-osuuksien markkinoinnissa noudattaisi </w:t>
          </w:r>
          <w:r w:rsidR="004C7A2A">
            <w:t xml:space="preserve">sijoitusrahastodirektiiviä. Samoin laissa olisi säädettävä Finanssivalvonnan tehtävistä rahastoyhtiön ja </w:t>
          </w:r>
          <w:r w:rsidR="00F54BA7">
            <w:t xml:space="preserve">ulkomaisen </w:t>
          </w:r>
          <w:r w:rsidR="004C7A2A">
            <w:t>ETA-rahastoyhtiön säännösten vastaisten toiminnan lopettamiseksi, jos markkinointijärjestelyihin kohdistunut muutos toteutetaan</w:t>
          </w:r>
          <w:r w:rsidR="00843319">
            <w:t xml:space="preserve"> Finanssivalvonnan </w:t>
          </w:r>
          <w:r w:rsidR="00AE243F">
            <w:t>kiellosta</w:t>
          </w:r>
          <w:r w:rsidR="00843319">
            <w:t xml:space="preserve"> huolimatta.</w:t>
          </w:r>
          <w:r w:rsidR="004C7A2A">
            <w:t xml:space="preserve"> </w:t>
          </w:r>
          <w:r w:rsidR="004C7A2A" w:rsidRPr="00815665">
            <w:t xml:space="preserve">Lisäksi </w:t>
          </w:r>
          <w:r w:rsidR="00843319">
            <w:t>on tarpeen säätää</w:t>
          </w:r>
          <w:r w:rsidR="004C7A2A" w:rsidRPr="00815665">
            <w:t xml:space="preserve"> Finanssivalvonnan tiedonantovelvollisuuksista </w:t>
          </w:r>
          <w:r w:rsidR="004C7A2A">
            <w:t>sijoitusrahaston vastaanottavan ETA-valtion</w:t>
          </w:r>
          <w:r w:rsidR="004C7A2A" w:rsidRPr="00815665">
            <w:t xml:space="preserve"> toimivaltaisille viranomaille.</w:t>
          </w:r>
        </w:p>
        <w:p w14:paraId="055CD515" w14:textId="5B4E78DA" w:rsidR="008F6388" w:rsidRPr="00DD5AC4" w:rsidRDefault="00231BDA" w:rsidP="00532A9F">
          <w:pPr>
            <w:pStyle w:val="LLPerustelujenkappalejako"/>
          </w:pPr>
          <w:r>
            <w:t>Voimassa olevaan sijoitusrahastolakiin ei sisälly säännöksiä rahastoyhtiön ja ulkomaisen ETA-rahastoyhtiön sijoittajille tarjoamista paikallisista järjestelyistä niissä ETA-valtioissa, joissa sijoitusrahastoa markkinoidaan, vaan a</w:t>
          </w:r>
          <w:r w:rsidR="002449DC">
            <w:t>sia on ollut</w:t>
          </w:r>
          <w:r>
            <w:t xml:space="preserve"> kyseisen ETA-valtion kansallisen sääntelyn </w:t>
          </w:r>
          <w:r w:rsidR="002449DC">
            <w:t>piirissä</w:t>
          </w:r>
          <w:r>
            <w:t xml:space="preserve">. </w:t>
          </w:r>
          <w:r w:rsidR="008F6388" w:rsidRPr="00DD5AC4">
            <w:t xml:space="preserve">Sijoitusrahastodirektiiviin 92 artiklan johdosta laissa on tarpeen säätää rahastoyhtiön ja ulkomaisen ETA-rahastoyhtiön velvollisuudesta tarjota jokaisessa ETA-valtiossa, jossa sijoitusrahastoa markkinoidaan, </w:t>
          </w:r>
          <w:r w:rsidR="0081566F" w:rsidRPr="00DD5AC4">
            <w:t>sijoittajille</w:t>
          </w:r>
          <w:r w:rsidR="008F6388" w:rsidRPr="00DD5AC4">
            <w:t xml:space="preserve"> järjestelyt, joiden avulla </w:t>
          </w:r>
          <w:r w:rsidR="0081566F" w:rsidRPr="00DD5AC4">
            <w:t xml:space="preserve">huolehditaan sijoitusrahaston rahasto-osuuksien merkinnöistä ja lunastuksista, </w:t>
          </w:r>
          <w:r w:rsidR="008F6388" w:rsidRPr="00DD5AC4">
            <w:t>suoritetaan maksut rahasto-osuudenomistajille,</w:t>
          </w:r>
          <w:r w:rsidR="0081566F" w:rsidRPr="00DD5AC4">
            <w:t xml:space="preserve"> toimitetaan lain edellyttämät tiedot sijoittajille ja</w:t>
          </w:r>
          <w:r w:rsidR="008F6388" w:rsidRPr="00DD5AC4">
            <w:t xml:space="preserve"> pidetään</w:t>
          </w:r>
          <w:r w:rsidR="0081566F" w:rsidRPr="00DD5AC4">
            <w:t xml:space="preserve"> asiakirjoja ja tietoja sijoittajien saatavilla. Lisäksi järjestelyillä olisi huolehdittava viestinnästä toimivaltaisten viranomaisten kanssa. </w:t>
          </w:r>
        </w:p>
        <w:p w14:paraId="3BAF5100" w14:textId="746DB774" w:rsidR="00F55F98" w:rsidRDefault="004D2A30" w:rsidP="00532A9F">
          <w:pPr>
            <w:pStyle w:val="LLPerustelujenkappalejako"/>
          </w:pPr>
          <w:r>
            <w:t>S</w:t>
          </w:r>
          <w:r w:rsidR="00296785">
            <w:t xml:space="preserve">ijoitusrahastolaissa ei myöskään </w:t>
          </w:r>
          <w:r w:rsidR="004A3D6D">
            <w:t>yksityiskohtaisesti säädetä</w:t>
          </w:r>
          <w:r w:rsidR="00296785">
            <w:t xml:space="preserve"> </w:t>
          </w:r>
          <w:r w:rsidR="00513B38">
            <w:t xml:space="preserve">sijoitusrahaston </w:t>
          </w:r>
          <w:r w:rsidR="00296785">
            <w:t>rahasto-</w:t>
          </w:r>
          <w:r w:rsidR="00513B38">
            <w:t>osuuksien markkinoinnin</w:t>
          </w:r>
          <w:r w:rsidR="00296785">
            <w:t xml:space="preserve"> lopettamisesta</w:t>
          </w:r>
          <w:r w:rsidR="00513B38">
            <w:t xml:space="preserve"> sijoitusrahaston vast</w:t>
          </w:r>
          <w:r w:rsidR="001B283F">
            <w:t xml:space="preserve">aanottavassa ETA-valtiossa. </w:t>
          </w:r>
          <w:r w:rsidR="004A3D6D">
            <w:t xml:space="preserve">Ennen sijoitusrahaston rahasto-osuuksien markkinoinnin lopettamista rahastoyhtiön on tullut ilmoittaa päätöksestään muun ETA-valtion toimivaltaiselle viranomaiselle, mutta muut markkinoinnin lopettamiseen liittyvät toimenpiteet ovat riippuneet kohdemaan lainsäädännöstä. </w:t>
          </w:r>
          <w:r w:rsidR="00F55F98">
            <w:t>Sijoitusrahastodirektiiviin lisätyn 93 a artiklan johdosta l</w:t>
          </w:r>
          <w:r w:rsidR="00B024FC" w:rsidRPr="00815665">
            <w:t xml:space="preserve">aissa on tarpeen säätää </w:t>
          </w:r>
          <w:r w:rsidR="00A77EB8" w:rsidRPr="00815665">
            <w:t xml:space="preserve">edellytyksistä, joiden </w:t>
          </w:r>
          <w:r w:rsidR="00F55F98">
            <w:t>mukaisesti</w:t>
          </w:r>
          <w:r w:rsidR="00A77EB8" w:rsidRPr="00815665">
            <w:t xml:space="preserve"> </w:t>
          </w:r>
          <w:r w:rsidR="00B024FC" w:rsidRPr="00815665">
            <w:t xml:space="preserve">rahastoyhtiö </w:t>
          </w:r>
          <w:r w:rsidR="00F045A5">
            <w:t>ja</w:t>
          </w:r>
          <w:r w:rsidR="00B024FC" w:rsidRPr="00815665">
            <w:t xml:space="preserve"> ulkomainen ETA-rahastoyhtiö voi</w:t>
          </w:r>
          <w:r w:rsidR="00F045A5">
            <w:t>vat</w:t>
          </w:r>
          <w:r w:rsidR="00B024FC" w:rsidRPr="00815665">
            <w:t xml:space="preserve"> lopettaa Suomessa </w:t>
          </w:r>
          <w:r w:rsidR="00F55F98">
            <w:t>hoitamansa</w:t>
          </w:r>
          <w:r w:rsidR="00B024FC" w:rsidRPr="00815665">
            <w:t xml:space="preserve"> sijoitusrahaston rahasto-osuuksien </w:t>
          </w:r>
          <w:r w:rsidR="00F55F98">
            <w:t>markkinoinnin sijoitusrahaston</w:t>
          </w:r>
          <w:r w:rsidR="00B024FC" w:rsidRPr="00815665">
            <w:t xml:space="preserve"> vastaanottavassa ETA-valtiossa.</w:t>
          </w:r>
          <w:r w:rsidR="00F55F98">
            <w:t xml:space="preserve"> Laissa olisi tarpeen säätää markkinoinni</w:t>
          </w:r>
          <w:r w:rsidR="00814C41">
            <w:t xml:space="preserve">n lopettamiseen </w:t>
          </w:r>
          <w:r w:rsidR="00296785">
            <w:t xml:space="preserve">sovellettavasta ilmoitusmenettelystä sekä siihen liittyvistä rahastoyhtiön tai </w:t>
          </w:r>
          <w:r w:rsidR="00F54BA7">
            <w:t xml:space="preserve">ulkomaisen </w:t>
          </w:r>
          <w:r w:rsidR="00296785">
            <w:t>ETA-rahastoyhtiön ja Finanssivalvonnan velvollisuuksista</w:t>
          </w:r>
          <w:r w:rsidR="00F55F98">
            <w:t xml:space="preserve">. Laissa olisi myös säädettävä rahastoyhtiön </w:t>
          </w:r>
          <w:r w:rsidR="00F045A5">
            <w:t>ja</w:t>
          </w:r>
          <w:r w:rsidR="00F55F98">
            <w:t xml:space="preserve"> ulkomaisen ETA-rahastoyhtiön </w:t>
          </w:r>
          <w:r w:rsidR="00296785">
            <w:t>tiedonanto</w:t>
          </w:r>
          <w:r w:rsidR="00F55F98">
            <w:t>velvollisuudesta</w:t>
          </w:r>
          <w:r w:rsidR="00296785">
            <w:t xml:space="preserve"> niitä sijoittajia kohtaan, joilla olisi</w:t>
          </w:r>
          <w:r w:rsidR="00F55F98">
            <w:t xml:space="preserve"> markkinoinnin lopettamisesta huolimatta edelleen hallussaan sijoitusrahaston rahasto-osuuksia. </w:t>
          </w:r>
        </w:p>
        <w:p w14:paraId="7DD00B45" w14:textId="25ED5714" w:rsidR="00B95D54" w:rsidRDefault="006D6DA8" w:rsidP="00973670">
          <w:pPr>
            <w:pStyle w:val="LLPerustelujenkappalejako"/>
          </w:pPr>
          <w:r w:rsidRPr="00815665">
            <w:t xml:space="preserve">Sijoitusrahastolain 23 luvussa säädetään yhteissijoitusyrityksen osuuksien markkinoinnista Suomessa. </w:t>
          </w:r>
          <w:r w:rsidR="00AF3337">
            <w:t xml:space="preserve">Sijoitusrahastolain 23 luvun 1 §:n mukaan </w:t>
          </w:r>
          <w:r w:rsidR="00156E22">
            <w:t>ETA-</w:t>
          </w:r>
          <w:r w:rsidRPr="00815665">
            <w:t>valtiossa toimiluvan saanut yhteissijoitusyritys, joka kotivaltionsa lainsäädännön perusteella täyttää sijoitusrahastodirektiivin edellytykset, saa</w:t>
          </w:r>
          <w:r w:rsidR="00781464" w:rsidRPr="00815665">
            <w:t xml:space="preserve"> markkinoida osuuksiaan Suomessa</w:t>
          </w:r>
          <w:r w:rsidR="00973670" w:rsidRPr="00815665">
            <w:t xml:space="preserve"> kotivaltion</w:t>
          </w:r>
          <w:r w:rsidR="00781464" w:rsidRPr="00815665">
            <w:t>sa toimivaltaisen viranomaisen ilmoitettua</w:t>
          </w:r>
          <w:r w:rsidR="00973670" w:rsidRPr="00815665">
            <w:t xml:space="preserve"> markkinoinnin aloittamisesta Finanssivalvonnalle</w:t>
          </w:r>
          <w:r w:rsidRPr="00815665">
            <w:t>.</w:t>
          </w:r>
          <w:r w:rsidR="004D4C89">
            <w:t xml:space="preserve"> </w:t>
          </w:r>
          <w:r w:rsidR="004D4C89" w:rsidRPr="00C2318B">
            <w:t xml:space="preserve">Pykälässä säädetään tarkemmin tiedoista ja selvityksistä, jotka </w:t>
          </w:r>
          <w:r w:rsidR="004D4C89">
            <w:t>markkinoinnin aloitus</w:t>
          </w:r>
          <w:r w:rsidR="004D4C89" w:rsidRPr="00C2318B">
            <w:t>ilmoituksessa on oltava</w:t>
          </w:r>
          <w:r w:rsidR="00AF3337">
            <w:t>. Yhteissijoitusyrityksen kotivaltion toimivaltaisen viranomaisen on</w:t>
          </w:r>
          <w:r w:rsidR="004D4C89">
            <w:t xml:space="preserve"> lisäksi</w:t>
          </w:r>
          <w:r w:rsidR="00AF3337">
            <w:t xml:space="preserve"> toimitettava Finanssivalvonnalle todistus siitä, että yhteissijoitusyritys täyttää sijoitusrahastodirektiivissä säädetyt vaatimukset. </w:t>
          </w:r>
          <w:r w:rsidR="00B95D54">
            <w:t>Lakia on tarpeen muuttaa siten, että ilmoituksen sisältöä koskevia vaatimuksia muutetaan vastaamaan sijoitusdirektiivi</w:t>
          </w:r>
          <w:r w:rsidR="004D4C89">
            <w:t>in tehtyjä muutoksia</w:t>
          </w:r>
          <w:r w:rsidR="00B95D54">
            <w:t xml:space="preserve">. </w:t>
          </w:r>
        </w:p>
        <w:p w14:paraId="6A919E1C" w14:textId="60E8989C" w:rsidR="00737CC5" w:rsidRPr="00815665" w:rsidRDefault="00AF3337" w:rsidP="00973670">
          <w:pPr>
            <w:pStyle w:val="LLPerustelujenkappalejako"/>
          </w:pPr>
          <w:r>
            <w:t>Y</w:t>
          </w:r>
          <w:r w:rsidR="0048744C" w:rsidRPr="00815665">
            <w:t xml:space="preserve">hteissijoitusyritykselle on asetettu velvollisuus ilmoittaa Finanssivalvonnalle kirjallisesti etukäteen </w:t>
          </w:r>
          <w:r w:rsidR="00B95D54">
            <w:t xml:space="preserve">osuuksien markkinoimiseksi tehtyjä järjestelyjä koskevista muutoksista. </w:t>
          </w:r>
          <w:r w:rsidR="002E05B3">
            <w:t>Velvollisuutta</w:t>
          </w:r>
          <w:r w:rsidR="00461B40" w:rsidRPr="00815665">
            <w:t xml:space="preserve"> ilmoittaa näihin tietoihin </w:t>
          </w:r>
          <w:r w:rsidR="0048744C" w:rsidRPr="00815665">
            <w:t xml:space="preserve">tulevista muutoksista </w:t>
          </w:r>
          <w:r w:rsidR="00717AC4" w:rsidRPr="00815665">
            <w:t>on tarkist</w:t>
          </w:r>
          <w:r w:rsidR="00461B40" w:rsidRPr="00815665">
            <w:t xml:space="preserve">ettava vastaamaan </w:t>
          </w:r>
          <w:r w:rsidR="002E05B3">
            <w:t>sijoitusrahastodirektiivissä</w:t>
          </w:r>
          <w:r w:rsidR="00461B40" w:rsidRPr="00815665">
            <w:t xml:space="preserve"> täsmennettyjä</w:t>
          </w:r>
          <w:r w:rsidR="00717AC4" w:rsidRPr="00815665">
            <w:t xml:space="preserve"> </w:t>
          </w:r>
          <w:r w:rsidR="00461B40" w:rsidRPr="00815665">
            <w:t>vaatimuksia</w:t>
          </w:r>
          <w:r w:rsidR="00717AC4" w:rsidRPr="00815665">
            <w:t>.</w:t>
          </w:r>
        </w:p>
        <w:p w14:paraId="5F53232C" w14:textId="77777777" w:rsidR="00BC317F" w:rsidRDefault="00BC317F" w:rsidP="00973670">
          <w:pPr>
            <w:pStyle w:val="LLPerustelujenkappalejako"/>
          </w:pPr>
          <w:r>
            <w:t>Sijoitusrahastolain 23 luvun 2 §:n 1 momentissa</w:t>
          </w:r>
          <w:r w:rsidR="00973670" w:rsidRPr="00815665">
            <w:t xml:space="preserve"> säädetään yhteissijoitusyrityksen velvollisuudesta toteuttaa</w:t>
          </w:r>
          <w:r w:rsidR="00737CC5" w:rsidRPr="00815665">
            <w:t xml:space="preserve"> </w:t>
          </w:r>
          <w:r w:rsidR="00973670" w:rsidRPr="00815665">
            <w:t>osuuksien markkinoimiseksi tarvittavat järjestelyt, joiden avulla suoritetaan maksut osuudenomistajille, lunastetaan osuudet sekä pidetään saatavilla asiakirjat ja tiedot, jotka yhteissijoitusyrityksen on annettava.</w:t>
          </w:r>
          <w:r w:rsidR="0095430E" w:rsidRPr="00815665">
            <w:t xml:space="preserve"> </w:t>
          </w:r>
          <w:r w:rsidRPr="00815665">
            <w:t>Muutosdirektiivin täytäntöönp</w:t>
          </w:r>
          <w:r>
            <w:t>anemiseksi l</w:t>
          </w:r>
          <w:r w:rsidRPr="00815665">
            <w:t xml:space="preserve">aissa on tarpeen säätää yksityiskohtaisesti niistä tehtävistä, joiden hoitamista varten Suomessa osuuksiaan markkinoivan yhteissijoitusyrityksen on asetettava sijoittajien saataville järjestelyt. Lisäksi on tarpeen säätää järjestelyjä koskevista kielivaatimuksista ja edellytyksistä, joiden perusteella yhteissijoitusyritys voi sopia kolmannen osapuolen kanssa näiden tehtävien hoitamisesta. </w:t>
          </w:r>
        </w:p>
        <w:p w14:paraId="353EED91" w14:textId="04BC8908" w:rsidR="002801EF" w:rsidRDefault="00BC317F" w:rsidP="00531399">
          <w:pPr>
            <w:pStyle w:val="LLPerustelujenkappalejako"/>
          </w:pPr>
          <w:r w:rsidRPr="00815665">
            <w:t>Sijoitusrahastolain 23 luvun 2 §:n 2 momentissa</w:t>
          </w:r>
          <w:r>
            <w:t xml:space="preserve"> säädetään menettelystä, jota on noudatettava ennen kuin yhteissijoitusyritys voi lopettaa osuuksien markkinoinnin Suomessa. </w:t>
          </w:r>
          <w:r w:rsidRPr="00E4477D">
            <w:t>Ennen osuuksien markkinoimisen lopettamista yhteissijoitusyrityksen on ilmoitettava päätöksestään Finanssivalvonnalle ja julkaistava sitä koskeva ilmoitus vähintään yhdessä valtakunnallisessa sanomalehdessä.</w:t>
          </w:r>
          <w:r>
            <w:t xml:space="preserve"> </w:t>
          </w:r>
          <w:r w:rsidRPr="00815665">
            <w:t xml:space="preserve"> Ilmoituksessa on annettava tiedot siitä, miten osuudenomistajille tarkoitetut maksut suoritetaan jatkossa sekä miten ja missä osuuksien lunastusvaatimukset esitetään ja pidetään saatavilla julkistettavat asiakirjat ja tiedot. Tätä yhteissijoitusyritykselle asetettua kansallista velvoitetta on pidetty tärkeänä, jotta suomalaiset </w:t>
          </w:r>
          <w:r>
            <w:t>rahasto-</w:t>
          </w:r>
          <w:r w:rsidRPr="00815665">
            <w:t xml:space="preserve">osuudenomistajat voisivat turvata oikeutensa myös sen jälkeen, kun markkinointi on lopetettu. Muutosdirektiivin täytäntöönpanemiseksi markkinoinnin lopettamista koskevat kansalliset säännökset on korvattava </w:t>
          </w:r>
          <w:r>
            <w:t>sijoitusrahasto</w:t>
          </w:r>
          <w:r w:rsidRPr="00815665">
            <w:t xml:space="preserve">direktiivin mukaisilla yhdenmukaistetuilla edellytyksillä, joiden nojalla yhteissijoitusyritys voi päättää lopettaa yhteissijoitusyrityksen osuuksien markkinoimiseksi tehdyt markkinointijärjestelyt </w:t>
          </w:r>
          <w:r>
            <w:t xml:space="preserve">Suomessa. Laissa on lisäksi tarpeen säätää markkinoinnin lopettamista koskevasta ilmoitusmenettelystä sekä yhteissijoitusyrityksen tiedonantovelvollisuudesta niitä sijoittajia kohtaan Suomessa, joilla edelleen on markkinoinnin lopettamisesta huolimatta hallussa yhteissijoitusyrityksen osuuksia. Laissa on myös tarpeen selventää Finanssivalvonnan valvontavaltuuksia suhteessa sellaiseen yhteissijoitusyritykseen, joka on lopettanut osuuksiensa markkinoinnin Suomessa sijoitusrahastodirektiivin edellyttämällä tavalla. </w:t>
          </w:r>
        </w:p>
        <w:p w14:paraId="4FE19F8B" w14:textId="2E9EB20F" w:rsidR="00723A84" w:rsidRDefault="00723A84" w:rsidP="00531399">
          <w:pPr>
            <w:pStyle w:val="LLPerustelujenkappalejako"/>
          </w:pPr>
          <w:r w:rsidRPr="00D83D49">
            <w:t>Sijoitusrahastolain 23 luvun 3 §:ssä säädetään markkinointivaatimuksia koskevien tietojen pitämisestä saatavilla. Finanssivalvonnan on pidettävä internets</w:t>
          </w:r>
          <w:r>
            <w:t>ivuillaan saatavilla tietoja la</w:t>
          </w:r>
          <w:r w:rsidRPr="00D83D49">
            <w:t>eista, asetuksista ja määräyksistä, jotka eivät kuulu sijoitusrahast</w:t>
          </w:r>
          <w:r>
            <w:t>odirektiivin soveltamis</w:t>
          </w:r>
          <w:r w:rsidRPr="00D83D49">
            <w:t>alaan, mutta joilla on erityistä merkitystä 2 §:ssä tarkoitetui</w:t>
          </w:r>
          <w:r>
            <w:t>ssa järjestelyissä Suomessa. Fi</w:t>
          </w:r>
          <w:r w:rsidRPr="00D83D49">
            <w:t>nanssivalvonnalle asetettu velvollisuus markkinointijärjestel</w:t>
          </w:r>
          <w:r>
            <w:t>yjä koskevien kansallisten sään</w:t>
          </w:r>
          <w:r w:rsidRPr="00D83D49">
            <w:t xml:space="preserve">nösten saatavilla pitämisestä on tarpeen kumota, sillä </w:t>
          </w:r>
          <w:r>
            <w:t>säännök</w:t>
          </w:r>
          <w:r w:rsidRPr="00D83D49">
            <w:t>sen taustalla ol</w:t>
          </w:r>
          <w:r>
            <w:t xml:space="preserve">lut sijoitusrahastodirektiivin </w:t>
          </w:r>
          <w:r w:rsidRPr="00D83D49">
            <w:t>91 artiklan 3 kohta on kumottu.</w:t>
          </w:r>
        </w:p>
        <w:p w14:paraId="0ED73290" w14:textId="303626BB" w:rsidR="00F54BA7" w:rsidRDefault="00F54BA7" w:rsidP="00531399">
          <w:pPr>
            <w:pStyle w:val="LLPerustelujenkappalejako"/>
          </w:pPr>
          <w:r w:rsidRPr="00C2318B">
            <w:t>Sijoitusrahastolain 24 luvussa säädetään ulkomaisen ETA-rahastoyhtiön sivuliikkeen perustamisesta ja palvelujen tarjoamisesta Suomeen. Menettelystä, jota ulkomaisen ETA-rahastoyhtiön on noudatettava sivuliikkeen perustamisessa Suomeen, säädetään 24 luvun 1 §:ssä. Ulkomainen ETA-</w:t>
          </w:r>
          <w:r w:rsidR="0087509E">
            <w:t>rahastoyhtiö, jolla on koti</w:t>
          </w:r>
          <w:r w:rsidRPr="00C2318B">
            <w:t xml:space="preserve">valtionsa toimivaltaisen viranomaisen antama sijoitusrahastodirektiivin mukainen toimilupa, saa perustaa sivuliikkeen Suomeen edellyttäen, että sen kotijäsenvaltion toimivaltainen viranomainen ilmoittaa Finanssivalvonnalle sivuliikkeen perustamisesta. Pykälässä säädetään tarkemmin tiedoista ja selvityksistä, jotka perustamista koskevassa ilmoituksessa on oltava. Ulkomaisen ETA-rahastoyhtiön on ilmoitettava Finanssivalvonnalle kirjallisesti näihin tietoihin tulevista muutoksista viimeistään kuukautta ennen niiden voimaantuloa. </w:t>
          </w:r>
          <w:r w:rsidRPr="00C2318B">
            <w:rPr>
              <w:color w:val="FF0000"/>
            </w:rPr>
            <w:t xml:space="preserve"> </w:t>
          </w:r>
          <w:r w:rsidRPr="00C2318B">
            <w:t>Koska sijoitusrahastodirektiivin 17 artiklan 8 kohdan mukaiseen näistä muutoksista ilmoittamista koskevaan menettelyyn tehtävät tarkistukset kohdistuvat rahastoyhtiön kotijäsenvaltion toimivaltaisten viranomaisten velvollisuuksiin, ei direktiivi tältä osin edellytä muutoksia kansalliseen lainsäädäntöön. Nämä tarkistukset tulevat kuitenkin käytännössä sovellettaviksi ulkoma</w:t>
          </w:r>
          <w:r w:rsidR="00A531D1">
            <w:t>isen ETA-rahastoyhtiön koti</w:t>
          </w:r>
          <w:r w:rsidRPr="00C2318B">
            <w:t>valtion kansallisen lainsäädännön kautta.</w:t>
          </w:r>
          <w:r w:rsidRPr="00815665">
            <w:t xml:space="preserve"> </w:t>
          </w:r>
        </w:p>
        <w:p w14:paraId="1FA68CDB" w14:textId="4DB673A9" w:rsidR="0092012A" w:rsidRDefault="0092012A" w:rsidP="0092012A">
          <w:pPr>
            <w:pStyle w:val="LLP2Otsikkotaso"/>
          </w:pPr>
          <w:bookmarkStart w:id="16" w:name="_Toc71278054"/>
          <w:r>
            <w:t>Laki vaihtoehtorahastojen hoitajista</w:t>
          </w:r>
          <w:bookmarkEnd w:id="16"/>
        </w:p>
        <w:p w14:paraId="39ECEA1A" w14:textId="765CFD4D" w:rsidR="00A068A2" w:rsidRDefault="00A068A2" w:rsidP="00A068A2">
          <w:pPr>
            <w:pStyle w:val="LLP3Otsikkotaso"/>
          </w:pPr>
          <w:bookmarkStart w:id="17" w:name="_Toc71278055"/>
          <w:r>
            <w:t>Yleistä</w:t>
          </w:r>
          <w:bookmarkEnd w:id="17"/>
        </w:p>
        <w:p w14:paraId="514EA8CC" w14:textId="75AE4729" w:rsidR="007B5B71" w:rsidRDefault="0092012A" w:rsidP="0092012A">
          <w:pPr>
            <w:pStyle w:val="LLPerustelujenkappalejako"/>
            <w:rPr>
              <w:highlight w:val="yellow"/>
            </w:rPr>
          </w:pPr>
          <w:r w:rsidRPr="00FE4318">
            <w:t>Vaihtoehtorahastojen hoitajista annetun direktiivin säännökset on saatettu kansallisesti voimaan säätämällä laki vaihtoehtorahastojen hoitajista (162/2014)</w:t>
          </w:r>
          <w:r w:rsidR="00195B0C" w:rsidRPr="00FE4318">
            <w:t xml:space="preserve">. Vaihtoehtorahastosääntelyn myötä myös muu kuin sijoitusrahastodirektiivissä säännelty yhteinen sijoittaminen </w:t>
          </w:r>
          <w:r w:rsidR="007B5B71" w:rsidRPr="00FE4318">
            <w:t xml:space="preserve">tuli </w:t>
          </w:r>
          <w:r w:rsidR="00195B0C" w:rsidRPr="00FE4318">
            <w:t>sääntelyn piiriin</w:t>
          </w:r>
          <w:r w:rsidR="007B5B71" w:rsidRPr="00FE4318">
            <w:t xml:space="preserve"> ja</w:t>
          </w:r>
          <w:r w:rsidR="00195B0C" w:rsidRPr="00FE4318">
            <w:t xml:space="preserve"> rahoitusmarkkinasääntely</w:t>
          </w:r>
          <w:r w:rsidR="007B5B71" w:rsidRPr="00FE4318">
            <w:t xml:space="preserve"> laajennettiin</w:t>
          </w:r>
          <w:r w:rsidR="00195B0C" w:rsidRPr="00FE4318">
            <w:t xml:space="preserve"> koskemaan myös siihen asti elinkeinovapauden nojalla harjoitettua omaisuudenhoitoon rinnastettua kommandiittiyhtiömuotoista pääomasijoittamista ja kiinteistösijoittamista. </w:t>
          </w:r>
        </w:p>
        <w:p w14:paraId="4F653C3E" w14:textId="040FB170" w:rsidR="009F4966" w:rsidRDefault="00195B0C" w:rsidP="00562145">
          <w:pPr>
            <w:pStyle w:val="LLPerustelujenkappalejako"/>
          </w:pPr>
          <w:r w:rsidRPr="00B66429">
            <w:t>Vaihtoehtorahastojen hoitajista annettua lakia sovelletaan oikeushenkilöihin, joiden säännöllistä liiketoimintaa on vaihtoehto</w:t>
          </w:r>
          <w:r w:rsidR="004A6CA4">
            <w:t>rahastojen hoitaminen. Lisäksi l</w:t>
          </w:r>
          <w:r w:rsidRPr="00B66429">
            <w:t>akia sovelletaan vaihtoehtorahaston osuuksien tarjoamiseen asiakkaalle sekä vaihtoehtorahaston säilytysyhteisötoimintaan</w:t>
          </w:r>
          <w:r w:rsidR="00B66429" w:rsidRPr="00B66429">
            <w:t>.</w:t>
          </w:r>
          <w:r w:rsidR="004A6CA4">
            <w:t xml:space="preserve"> L</w:t>
          </w:r>
          <w:r w:rsidR="004A6CA4" w:rsidRPr="004A6CA4">
            <w:t>ain 13 luvussa säädetään vaihtoehtorahaston osuuksien tarjoamisesta ei-ammattimaiselle asiakkaalle.</w:t>
          </w:r>
          <w:r w:rsidR="004A6CA4">
            <w:t xml:space="preserve"> </w:t>
          </w:r>
          <w:r w:rsidRPr="00B66429">
            <w:t>Vaihtoehtorahastolla tarkoitetaan yhteisöä tai muuta yhteistä sijoittamista, jossa varoja hankitaan useilta sijoittajilta ja sijoitetaan määritellyn sijoituspolitiikan mukaisesti sijoittajien eduksi ja jolta ei edellytetä sijoitusrahastodirektiivin 5 artiklassa tarkoitettua lupaa</w:t>
          </w:r>
          <w:r w:rsidR="00B66429" w:rsidRPr="00B66429">
            <w:t xml:space="preserve"> (2 luvun 1 §)</w:t>
          </w:r>
          <w:r w:rsidRPr="00B66429">
            <w:t xml:space="preserve">. </w:t>
          </w:r>
        </w:p>
        <w:p w14:paraId="0E401755" w14:textId="0A7A147E" w:rsidR="00562145" w:rsidRDefault="00195B0C" w:rsidP="00562145">
          <w:pPr>
            <w:pStyle w:val="LLPerustelujenkappalejako"/>
          </w:pPr>
          <w:r w:rsidRPr="00B66429">
            <w:t>Vaihtoehtorahastojen hoitajalla tulee olla toimilupa tai sen tulee rekisteröityä Finanssivalvonnan ylläpitämään rekisteriin. Lain 1 luvun 2 §:ssä asetetaan edellytykset, joiden täyttyessä vaihtoehtorahastojen hoitajalla on oltava lain mukainen toimilupa (</w:t>
          </w:r>
          <w:r w:rsidRPr="00B66429">
            <w:rPr>
              <w:i/>
            </w:rPr>
            <w:t>toimilupavelvollinen vaihtoehtorahastojen hoitaja</w:t>
          </w:r>
          <w:r w:rsidRPr="00B66429">
            <w:t>). Sen sijaan vaihtoehtorahastojen hoitajan, jonka hoitamien vaihtoehtorahastojen yhteenlasketut varat alittavat pykälässä säädetyt rajat, on rekisteröidyttävä siten kuin lain 5 luvussa säädetään (</w:t>
          </w:r>
          <w:r w:rsidRPr="00B66429">
            <w:rPr>
              <w:i/>
            </w:rPr>
            <w:t>rekisteröitymisvelvollinen vaihtoehtorahastojen hoitaja</w:t>
          </w:r>
          <w:r w:rsidRPr="00B66429">
            <w:t xml:space="preserve">). </w:t>
          </w:r>
          <w:r w:rsidR="00C855AB">
            <w:t>Rekisteröintimenettely perustuu AIFM</w:t>
          </w:r>
          <w:r w:rsidR="00CC05AB">
            <w:t>D:n</w:t>
          </w:r>
          <w:r w:rsidR="00C855AB">
            <w:t xml:space="preserve"> 3 artiklan</w:t>
          </w:r>
          <w:r w:rsidR="00926D09">
            <w:t xml:space="preserve"> 2 kohdan</w:t>
          </w:r>
          <w:r w:rsidR="00C855AB">
            <w:t xml:space="preserve"> mahdollistamaan kansalliseen poikkeukseen.</w:t>
          </w:r>
          <w:r w:rsidR="007830DE">
            <w:t xml:space="preserve"> Vaihtoehtorahastojen</w:t>
          </w:r>
          <w:r w:rsidR="002C7A54">
            <w:t xml:space="preserve"> </w:t>
          </w:r>
          <w:r w:rsidR="00C855AB">
            <w:t xml:space="preserve">hoitajista annetun lain säätämisen yhteydessä katsottiin, että toimiluvan edellyttäminen kaikilta vaihtoehtorahastojen hoitajilta vaikeuttaisi todennäköisesti pienempien </w:t>
          </w:r>
          <w:r w:rsidR="007830DE">
            <w:t>toimijoiden</w:t>
          </w:r>
          <w:r w:rsidR="00C855AB">
            <w:t xml:space="preserve"> toimintaa suhteellisesti suurempien raportointikusta</w:t>
          </w:r>
          <w:r w:rsidR="00CC05AB">
            <w:t>nnusten johdosta (HE 94/2013 vp</w:t>
          </w:r>
          <w:r w:rsidR="00C855AB">
            <w:t xml:space="preserve">, s. 95). </w:t>
          </w:r>
          <w:r w:rsidR="00943A61">
            <w:t>R</w:t>
          </w:r>
          <w:r w:rsidR="00B63176">
            <w:t>ekisteröitymisvelvollisiin vaihtoehtorahastojen hoitajiin ei sovelleta valtaosaa lain säännöksistä, mikä keventää pienten toimijoiden hallinnollista taakkaa.</w:t>
          </w:r>
          <w:r w:rsidR="005C67FF">
            <w:t xml:space="preserve"> </w:t>
          </w:r>
          <w:r w:rsidR="00B63176">
            <w:t xml:space="preserve">Rekisteröitymisvelvolliseen vaihtoehtorahastojen hoitajaan sovellettavat säännökset ovat rekisteröintiä koskevan 5 luvun lisäksi 12 ja 21–23 luvussa. </w:t>
          </w:r>
        </w:p>
        <w:p w14:paraId="28A19B34" w14:textId="3E19F503" w:rsidR="001973FB" w:rsidRDefault="001973FB" w:rsidP="001973FB">
          <w:pPr>
            <w:pStyle w:val="LLP3Otsikkotaso"/>
          </w:pPr>
          <w:bookmarkStart w:id="18" w:name="_Toc71278056"/>
          <w:r>
            <w:t>Tiedonantovelvollisuus ja markkinointi</w:t>
          </w:r>
          <w:bookmarkEnd w:id="18"/>
        </w:p>
        <w:p w14:paraId="04D949E3" w14:textId="1956D7D9" w:rsidR="001973FB" w:rsidRDefault="001973FB" w:rsidP="001973FB">
          <w:pPr>
            <w:pStyle w:val="LLPerustelujenkappalejako"/>
          </w:pPr>
          <w:r>
            <w:t>Vaihtoehtorahastojen hoitajista annetun lain</w:t>
          </w:r>
          <w:r w:rsidR="00562145">
            <w:t xml:space="preserve"> IV osaan sisältyvät tiedonantovelvollisuutta ja vaihtoehtorahaston markkinointia koskevat säännökset. </w:t>
          </w:r>
        </w:p>
        <w:p w14:paraId="33A36D62" w14:textId="3288643F" w:rsidR="009F4966" w:rsidRDefault="009F4966" w:rsidP="001973FB">
          <w:pPr>
            <w:pStyle w:val="LLPerustelujenkappalejako"/>
          </w:pPr>
          <w:r w:rsidRPr="004A6CA4">
            <w:t>Vaihtoehtorahastojen hoitajista annetun lain 12 luvun 1 §:ssä säädetään vaihtoehtorahastojen hoitajan oikeudesta markkinoida vaihtoehtorahastoa Suomessa. Vaihtoehtorahastojen hoitajalla on oikeus markkinoida hoitamansa vaihtoehtorahaston osuuksia Suomessa toimitettuaan Finanssivalvonnalle ilmoituksen vaihtoehtorahastosta, jonka osuuksia se aikoo markkinoida. Ilmoituksessa on oltava asian arvioimiseksi tarvittavat asiakirjat ja tiedot. Vaihtoehtorahastojen hoitaja voi aloittaa vaihtoehtorahaston markkinoinnin Suomessa saatuaan Finanssivalvonnalta sitä koskevan ilmoituksen</w:t>
          </w:r>
          <w:r w:rsidR="00126AD2">
            <w:t xml:space="preserve">. </w:t>
          </w:r>
          <w:r w:rsidR="00CA156B">
            <w:t xml:space="preserve">Vaihtoehtorahaston osuuksien tarjoamiseen on Suomessa oikeutettu toimilupavelvollisen </w:t>
          </w:r>
          <w:r w:rsidR="00D1318A">
            <w:t>ja</w:t>
          </w:r>
          <w:r w:rsidR="00CA156B">
            <w:t xml:space="preserve"> rekisteröitymisvelvollisen vaihtoehtorahastojen hoitajan lisäksi sijoituspalveluyritys, luottolaitos, ETA-vaihtoehtorahastojen hoitaja, ulkomainen ETA-sijoituspalveluyritys sekä kolmanteen maahan sijoittautunut vaihtoehtorahastojen hoitaja. </w:t>
          </w:r>
          <w:r w:rsidR="00126AD2">
            <w:t xml:space="preserve">Vaihtoehtorahastojen hoitajista annetun lain 12 luvun sääntely koskee sitä, joka tarjoaa vaihtoehtorahaston osuuksia Suomessa. Luvussa asetetaan vaihtoehtorahastojen hoitajille </w:t>
          </w:r>
          <w:r w:rsidR="001414C9">
            <w:t>tiedonantovelvollisuuksia sijoittajia kohtaan sekä kielletään antamasta totuudenvastaisia tai harhaanjohtavia tietoja. Lisäksi asetetaan velvollisuus noudattaa vaihtoehtorahaston osuuksia markkinoitaessa hyvää arvopaperimarkkinatapaa</w:t>
          </w:r>
          <w:r w:rsidR="00126AD2">
            <w:t xml:space="preserve"> </w:t>
          </w:r>
          <w:r w:rsidR="001414C9">
            <w:t>ja</w:t>
          </w:r>
          <w:r w:rsidR="009A44FD">
            <w:t xml:space="preserve"> </w:t>
          </w:r>
          <w:r w:rsidR="001414C9">
            <w:t>asiakkaan tuntemista koskevia vaatimuksia</w:t>
          </w:r>
          <w:r w:rsidR="009A44FD">
            <w:t>.</w:t>
          </w:r>
        </w:p>
        <w:p w14:paraId="534EB3A3" w14:textId="72776A66" w:rsidR="00C70681" w:rsidRDefault="00477E7C" w:rsidP="0092012A">
          <w:pPr>
            <w:pStyle w:val="LLPerustelujenkappalejako"/>
          </w:pPr>
          <w:r>
            <w:t>AIFMD:n 43 artiklan</w:t>
          </w:r>
          <w:r w:rsidR="00C70681">
            <w:t xml:space="preserve"> mukaan ETA-valtiot voivat antaa vaihtoehtorahastojen hoitajien markkinoida direktiivin mukaisesti hoitamiensa vaihtoehtorahastojen osuuksia tai osakkeita vähittäissijoittajille alueellaan. ETA-valtiot voivat tällöin asettaa vaihtoehtorahastojen hoitajille tai vaihtoehtorahastoille tiukempia vaatimuksia kuin ne, joita sovelletaan ammattimaisille sijoittajille markkinoitaviin vaihtoehtorahastoihin. Suomessa valittiin mahdollistaa vaihtoehtorahaston markkinointi myös vähittäissijoittajille. Vaikka vaihtoehtorahastojen hoitajista annetun lain lähtökohtana on vaihtoehtorahaston suuntaaminen ammattimaisille asiakkaille, vaihtoehtorahastojen hoitaja voi tästä lähtökohdasta huolimatta markkinoida rahastoa </w:t>
          </w:r>
          <w:r w:rsidR="00C96CAE">
            <w:t>ei-ammattimaisille asiakkaille</w:t>
          </w:r>
          <w:r w:rsidR="00C70681">
            <w:t xml:space="preserve">, jos se noudattaa erillistä vähittäismarkkinointia koskevaa sääntelyä. </w:t>
          </w:r>
        </w:p>
        <w:p w14:paraId="15F7C14C" w14:textId="2808302A" w:rsidR="0092012A" w:rsidRPr="00C70681" w:rsidRDefault="0092012A" w:rsidP="0092012A">
          <w:pPr>
            <w:pStyle w:val="LLPerustelujenkappalejako"/>
          </w:pPr>
          <w:r w:rsidRPr="00957B9F">
            <w:t xml:space="preserve">Vaihtoehtorahastojen hoitajista annetun lain 13 luvussa säädetään edellytyksistä, joiden täyttyessä vaihtoehtorahastojen hoitaja saa markkinoida vaihtoehtorahastoa ei-ammattimaiselle asiakkaalle. Edellytyksiin kuuluu vaihtoehtorahastojen hoitajan toimilupa, vaihtoehtorahaston oikeudelliseen muotoon liittyvät </w:t>
          </w:r>
          <w:r w:rsidR="006D4662">
            <w:t>rajoitukset</w:t>
          </w:r>
          <w:r w:rsidRPr="00957B9F">
            <w:t xml:space="preserve"> sekä ei-ammattimaiselle </w:t>
          </w:r>
          <w:r w:rsidR="00957B9F">
            <w:t>asiakkaalle</w:t>
          </w:r>
          <w:r w:rsidRPr="00957B9F">
            <w:t xml:space="preserve"> annettavat tiedot. </w:t>
          </w:r>
          <w:r w:rsidR="00D1318A">
            <w:t>Markkinoitavien</w:t>
          </w:r>
          <w:r w:rsidR="006D4662">
            <w:t xml:space="preserve"> vaihtoehtorahastojen tulee olla</w:t>
          </w:r>
          <w:r w:rsidR="00D1318A">
            <w:t xml:space="preserve"> oikeudelliselta muodoltaan</w:t>
          </w:r>
          <w:r w:rsidR="006D4662">
            <w:t xml:space="preserve"> laissa erikseen säädetty, vähittäissijoittajille tuttu oikeushenkilö tai erikoissijoitusrahasto. </w:t>
          </w:r>
          <w:r w:rsidRPr="00957B9F">
            <w:t>Lisäksi toimiluvallisen vaihtoehtorahastojen hoitajan tulee ottaa käyttöön järjestelyt varmistaakseen hoitamansa vaihtoehtorahaston sopivuus aiotulle kohderyhmälle.</w:t>
          </w:r>
          <w:r w:rsidR="00957B9F">
            <w:t xml:space="preserve"> Ei-ammattimaisen asiakkaan suoja varmistetaan laissa siten ennen kaikkea toimilupavalvonnan, tiedonantovelvollisuuden, vertailukelpoisuuden ja vaihtoehtorahaston kohderyhmän määrittelyn avulla. </w:t>
          </w:r>
        </w:p>
        <w:p w14:paraId="77CA11B1" w14:textId="10E6A029" w:rsidR="00B51BF0" w:rsidRDefault="0049062A" w:rsidP="0049062A">
          <w:pPr>
            <w:pStyle w:val="LLPerustelujenkappalejako"/>
          </w:pPr>
          <w:r>
            <w:t xml:space="preserve">Rekisteröitymisvelvolliselle vaihtoehtorahastojen hoitajalle Finanssivalvonta voi erityisestä syystä hakemuksesta myöntää oikeuden markkinoida vaihtoehtorahastoa ei-ammattimaiselle asiakkaalle Suomessa. </w:t>
          </w:r>
          <w:r w:rsidR="00B51BF0">
            <w:t xml:space="preserve">Finanssivalvonnan myöntämän poikkeusluvan edellytyksistä säädetään tarkemmin vaihtoehtorahastojen hoitajien toiminnasta annetussa valtiovarainministeriön asetuksessa (226/2014). </w:t>
          </w:r>
          <w:r w:rsidR="00DA7566">
            <w:t xml:space="preserve">Asetuksen 6 §:n mukaan </w:t>
          </w:r>
          <w:r w:rsidR="00DA7566" w:rsidRPr="00DA7566">
            <w:t>Finanssivalvonta voi myöntää oikeuden markkinoida vaihtoehtorahastoa ei-ammattimaiselle asiakkaalle Suomessa, jos hakija voi osoittaa vaihtoehtorahaston harjoittavan malt</w:t>
          </w:r>
          <w:r w:rsidR="00DA7566">
            <w:t>illista sijoitustoimintaa ja Fi</w:t>
          </w:r>
          <w:r w:rsidR="00DA7566" w:rsidRPr="00DA7566">
            <w:t>nanssivalvonta voi varmistua siitä, ettei sijoittajansuoja vaarannu.</w:t>
          </w:r>
          <w:r w:rsidR="00DA7566">
            <w:t xml:space="preserve"> </w:t>
          </w:r>
          <w:r w:rsidR="00DA7566" w:rsidRPr="00DA7566">
            <w:t>Hakijan on lisäksi oso</w:t>
          </w:r>
          <w:r w:rsidR="00DA7566">
            <w:t>itettava, että sijoitettava pää</w:t>
          </w:r>
          <w:r w:rsidR="00DA7566" w:rsidRPr="00DA7566">
            <w:t>oma on tarkoitus kerätä ammattimaisilta asiakkailta ja sellaisilta ei-ammattimaisilta asiakkailta, jotka eivät ole kuluttajia ja jotka ymmärtävät sijoitukseen liittyvät riskit, sijoittavat pitkäjänteisesti ja joilla on sijoituksen koko huomioon ottaen riittävät edellytykset kantaa sijoitukseen liittyvä riski.</w:t>
          </w:r>
        </w:p>
        <w:p w14:paraId="70E25D0E" w14:textId="2DF4D561" w:rsidR="00DA7566" w:rsidRDefault="00DA7566" w:rsidP="0049062A">
          <w:pPr>
            <w:pStyle w:val="LLPerustelujenkappalejako"/>
          </w:pPr>
          <w:r>
            <w:t>Asetuksen</w:t>
          </w:r>
          <w:r w:rsidRPr="00DA7566">
            <w:t xml:space="preserve"> edellytykset täyttävinä ei-ammat</w:t>
          </w:r>
          <w:r>
            <w:t>timaisina asiakkaina voidaan pi</w:t>
          </w:r>
          <w:r w:rsidRPr="00DA7566">
            <w:t>tää ainakin sukujen omaisuudenhoitoyhteisöjä, säätiöitä ja muita yle</w:t>
          </w:r>
          <w:r>
            <w:t>ishyödyllisiä yhteisöjä, teolli</w:t>
          </w:r>
          <w:r w:rsidRPr="00DA7566">
            <w:t xml:space="preserve">suusyhtiöiden sijoitustoimintoja, kuntia sekä yliopistoja ja korkeakouluja. Vaihtoehtorahastojen hoitajan ei tarvitse hakea poikkeuslupaa </w:t>
          </w:r>
          <w:r>
            <w:t>Finanssivalvonnalta, jos vaihto</w:t>
          </w:r>
          <w:r w:rsidRPr="00DA7566">
            <w:t>ehtorahastoa markkinoidaan ainoastaan tällaisille ei-ammattimaisille asiakkaille, j</w:t>
          </w:r>
          <w:r>
            <w:t>oiden sijoitustoi</w:t>
          </w:r>
          <w:r w:rsidRPr="00DA7566">
            <w:t>minnan kokemusta ja osaamista vaihtoehtorahastojen hoitajan ei ole perusteltua syytä epäillä.</w:t>
          </w:r>
        </w:p>
        <w:p w14:paraId="2B7706C0" w14:textId="101E7DBB" w:rsidR="007026D0" w:rsidRDefault="004B615C" w:rsidP="0092012A">
          <w:pPr>
            <w:pStyle w:val="LLPerustelujenkappalejako"/>
          </w:pPr>
          <w:r>
            <w:t xml:space="preserve">Rekisteröitymisvelvollisilla vaihtoehtorahastojen hoitajilla on lisäksi suoraan EuVECA- ja EuSEF-asetusten nojalla oikeus markkinoida hoitamiaan eurooppalaisia </w:t>
          </w:r>
          <w:r w:rsidR="006D1296">
            <w:t>riskipääoma</w:t>
          </w:r>
          <w:r>
            <w:t xml:space="preserve">rahastoja ja eurooppalaisia yhteiskunnalliseen yrittäjyyteen erikoistuneita rahastoja asetusten edellytysten täyttyessä ei-ammattimaisille asiakkaille. </w:t>
          </w:r>
          <w:r w:rsidR="007026D0">
            <w:t>EuVECA- ja EuSEF</w:t>
          </w:r>
          <w:r w:rsidR="00FB7540">
            <w:t>-asetukset</w:t>
          </w:r>
          <w:r w:rsidR="007026D0">
            <w:t xml:space="preserve"> antavat vaatimukset täyttävien riskipääomarahastojen ja yhteiskunnalliseen yrittäjyyteen erikoistuneiden rahastojen hoitajien markkinoida kyseisten rahastojen osuuksia ammattimaisten asiakkaiden lisäksi myös sellaisille sijoittajille, joita voidaan pyynnöstä pitää ammattimaisina asiakkaina, sekä muille sijoittajille, jotka sitoutuvat sijoittamaan vähintään 100 000 euroa ja ilmoittavat kirjallisesti olevansa tietoisia suunniteltuun sitoumukseen tai sijoitukseen liittyvistä riskeistä. </w:t>
          </w:r>
        </w:p>
        <w:p w14:paraId="3D259F84" w14:textId="53EE6B89" w:rsidR="0090105A" w:rsidRPr="0049062A" w:rsidRDefault="00F34B0B" w:rsidP="0092012A">
          <w:pPr>
            <w:pStyle w:val="LLPerustelujenkappalejako"/>
          </w:pPr>
          <w:r>
            <w:t>Rahastojen rajat ylittävää markkinointia koskevassa muutosdirektiivissä edellytetään jäsenvaltioiden säätävän vähittäissijoittajien käytettävissä olevista järjestelyistä (AIFM</w:t>
          </w:r>
          <w:r w:rsidR="00FB7540">
            <w:t>D:n</w:t>
          </w:r>
          <w:r>
            <w:t xml:space="preserve"> uusi 43 a artikla). Muutosdirektiivin mukaan vähittäissijoittajien yhdenmukaisen kohtelun varmistamiseksi on tarpeen, että järjestelyjä koskevia vaatimuksia sovelletaan myös vaihtoehtorahastojen hoitajiin, kun jäsenvaltiot antavat niille luvan markkinoida vaihtoehtorahaston osuuksia vähittäissijoittajille alueellaan. Koska Suomessa on tehty valinta ei-ammattimaisille asiakkaille markkinoinnin sallimisesta, laissa on tarpeen säätää </w:t>
          </w:r>
          <w:r w:rsidR="00600D5F">
            <w:t>AIFMD:n</w:t>
          </w:r>
          <w:r>
            <w:t xml:space="preserve"> mukaisista </w:t>
          </w:r>
          <w:r w:rsidR="00600D5F">
            <w:t xml:space="preserve">uusista </w:t>
          </w:r>
          <w:r>
            <w:t>vaatimuksista.</w:t>
          </w:r>
          <w:r w:rsidR="002C1D05">
            <w:t xml:space="preserve"> </w:t>
          </w:r>
          <w:r w:rsidR="00360FAD">
            <w:t>L</w:t>
          </w:r>
          <w:r w:rsidRPr="00F34B0B">
            <w:t>aissa</w:t>
          </w:r>
          <w:r w:rsidR="002C1D05">
            <w:t xml:space="preserve"> olisi</w:t>
          </w:r>
          <w:r w:rsidRPr="00F34B0B">
            <w:t xml:space="preserve"> </w:t>
          </w:r>
          <w:r w:rsidR="00360FAD">
            <w:t>siten säädettävä vaihtoehtorahastojen hoitajan</w:t>
          </w:r>
          <w:r w:rsidR="00C9156D">
            <w:t xml:space="preserve"> ja ETA-vaihtoehtorahastojen hoitajan</w:t>
          </w:r>
          <w:r w:rsidRPr="00F34B0B">
            <w:t xml:space="preserve"> </w:t>
          </w:r>
          <w:r w:rsidR="00360FAD">
            <w:t>velvollisuudesta tar</w:t>
          </w:r>
          <w:r w:rsidRPr="00F34B0B">
            <w:t>jota</w:t>
          </w:r>
          <w:r w:rsidR="00360FAD">
            <w:t xml:space="preserve"> Suomessa ei-ammattimaisille asiakkaille järjestelyt</w:t>
          </w:r>
          <w:r w:rsidRPr="00F34B0B">
            <w:t xml:space="preserve">, joiden avulla huolehditaan </w:t>
          </w:r>
          <w:r w:rsidR="00360FAD">
            <w:t xml:space="preserve">vaihtoehtorahaston </w:t>
          </w:r>
          <w:r w:rsidRPr="00F34B0B">
            <w:t>osuuksien merkinnöistä</w:t>
          </w:r>
          <w:r w:rsidR="00360FAD">
            <w:t>, takaisinostoista</w:t>
          </w:r>
          <w:r w:rsidRPr="00F34B0B">
            <w:t xml:space="preserve"> ja lunastuksista, suoritetaan maksut </w:t>
          </w:r>
          <w:r w:rsidR="00360FAD">
            <w:t>sijoittajille</w:t>
          </w:r>
          <w:r w:rsidRPr="00F34B0B">
            <w:t>, toimitetaan lain edellyttämät tiedot sijoittajille ja pidetään asiakirjoja ja tietoja sijoittajien saatavilla. Lisäksi järjestelyillä olisi huolehdittava viestinnästä toimivaltaisten viranomaisten kanssa</w:t>
          </w:r>
          <w:r w:rsidR="00360FAD">
            <w:t>.</w:t>
          </w:r>
          <w:r w:rsidR="005A347E">
            <w:t xml:space="preserve"> </w:t>
          </w:r>
        </w:p>
        <w:p w14:paraId="60182D71" w14:textId="2C58AF07" w:rsidR="009153B8" w:rsidRPr="00FA742E" w:rsidRDefault="009153B8" w:rsidP="009153B8">
          <w:pPr>
            <w:pStyle w:val="LLP3Otsikkotaso"/>
          </w:pPr>
          <w:bookmarkStart w:id="19" w:name="_Toc71278057"/>
          <w:r w:rsidRPr="00FA742E">
            <w:t>Ennakkomarkkinointi</w:t>
          </w:r>
          <w:bookmarkEnd w:id="19"/>
          <w:r w:rsidR="009603EF" w:rsidRPr="00FA742E">
            <w:t xml:space="preserve"> </w:t>
          </w:r>
        </w:p>
        <w:p w14:paraId="12980628" w14:textId="4FB2CB53" w:rsidR="002A1DAD" w:rsidRDefault="00222B63" w:rsidP="002A1DAD">
          <w:pPr>
            <w:pStyle w:val="LLPerustelujenkappalejako"/>
          </w:pPr>
          <w:r w:rsidRPr="00FA742E">
            <w:t>Vaihtoehtorahastojen hoitajista annetussa laissa ei ole määritelty</w:t>
          </w:r>
          <w:r w:rsidR="00312F8C">
            <w:t>, mitä vaihtoehtorahaston ennakkomark</w:t>
          </w:r>
          <w:r w:rsidR="00772E25">
            <w:t>kinoinnilla tarkoitetaan. Käsitteenä ennakkomarkkinointi</w:t>
          </w:r>
          <w:r w:rsidR="00312F8C">
            <w:t xml:space="preserve"> on esiintynyt lähinnä vakiintuneissa markkinakäytännöissä</w:t>
          </w:r>
          <w:r w:rsidR="00524CC7">
            <w:t>. Sijoittajien sijoitushalukkuuden</w:t>
          </w:r>
          <w:r w:rsidR="00703A47">
            <w:t xml:space="preserve"> etukäteisen</w:t>
          </w:r>
          <w:r w:rsidR="00524CC7">
            <w:t xml:space="preserve"> kartoittamisen osalta r</w:t>
          </w:r>
          <w:r w:rsidRPr="00FA742E">
            <w:t xml:space="preserve">ajanveto </w:t>
          </w:r>
          <w:r w:rsidR="000B5254" w:rsidRPr="00FA742E">
            <w:t xml:space="preserve">sallitun ja kielletyn toiminnan välillä </w:t>
          </w:r>
          <w:r w:rsidRPr="00FA742E">
            <w:t xml:space="preserve">on muodostunut </w:t>
          </w:r>
          <w:r w:rsidR="00312F8C">
            <w:t>tulkitsemalla</w:t>
          </w:r>
          <w:r w:rsidR="00D122CB">
            <w:t xml:space="preserve"> laissa olevaa</w:t>
          </w:r>
          <w:r w:rsidR="00312F8C">
            <w:t xml:space="preserve"> ma</w:t>
          </w:r>
          <w:r w:rsidR="00524CC7">
            <w:t>rkkinoinnin käsitettä</w:t>
          </w:r>
          <w:r w:rsidRPr="00FA742E">
            <w:t xml:space="preserve">. </w:t>
          </w:r>
          <w:r w:rsidR="00FA742E" w:rsidRPr="00FA742E">
            <w:t>AIFM</w:t>
          </w:r>
          <w:r w:rsidR="00F847C9">
            <w:t>D:n</w:t>
          </w:r>
          <w:r w:rsidRPr="00FA742E">
            <w:t xml:space="preserve"> mukaisesti markkinointi määritellään</w:t>
          </w:r>
          <w:r w:rsidR="00FA742E" w:rsidRPr="00FA742E">
            <w:t xml:space="preserve"> vaihtoehtorahastojen hoitajista annetun lain</w:t>
          </w:r>
          <w:r w:rsidRPr="00FA742E">
            <w:t xml:space="preserve"> 2 luvun 4 §:n 1 momentin 6 kohdassa vaihtoehtorahastojen hoitajan aloitteesta tai lukuun tapahtuvaksi sen hoitaman vaihtoehtorahaston osuuksien tai osakkeiden suoraksi tai välilliseksi tarjoamiseksi tai kohdentamiseksi sijoittajille.</w:t>
          </w:r>
        </w:p>
        <w:p w14:paraId="0A98CA00" w14:textId="7A67FFDC" w:rsidR="00CD7BA7" w:rsidRDefault="00FA742E" w:rsidP="0054594E">
          <w:pPr>
            <w:pStyle w:val="LLPerustelujenkappalejako"/>
          </w:pPr>
          <w:r w:rsidRPr="00103146">
            <w:t xml:space="preserve">Muutosdirektiivin täytäntöönpanemiseksi </w:t>
          </w:r>
          <w:r w:rsidR="00567CCD">
            <w:t>vaihtoehtorahastojen hoitajista annettuun lakiin on lisättävä ennakkomarkkinoinnin määritelmä</w:t>
          </w:r>
          <w:r w:rsidRPr="00103146">
            <w:t>.</w:t>
          </w:r>
          <w:r w:rsidR="00393B8D">
            <w:t xml:space="preserve"> </w:t>
          </w:r>
          <w:r w:rsidR="006545F7">
            <w:t>Ennakkomarkkinoinnin määritelmän lisäksi</w:t>
          </w:r>
          <w:r w:rsidR="00D81A33">
            <w:t xml:space="preserve"> laissa on tarpeen </w:t>
          </w:r>
          <w:r w:rsidR="00EA700F">
            <w:t>säätää</w:t>
          </w:r>
          <w:r w:rsidR="00D81A33">
            <w:t xml:space="preserve"> </w:t>
          </w:r>
          <w:r w:rsidR="00A03CD0">
            <w:t xml:space="preserve">AIFMD:n 30 a artiklan </w:t>
          </w:r>
          <w:r w:rsidR="00D81A33">
            <w:t>edellyttämällä tavalla ennakkomarkkinoinnin edellytyksistä</w:t>
          </w:r>
          <w:r w:rsidR="007872B1">
            <w:t>, dokumentaatiovaatimuksista</w:t>
          </w:r>
          <w:r w:rsidR="00D81A33">
            <w:t xml:space="preserve"> </w:t>
          </w:r>
          <w:r w:rsidR="00DD1767">
            <w:t>ja</w:t>
          </w:r>
          <w:r w:rsidR="00D81A33">
            <w:t xml:space="preserve"> ennakkomarkkinointia k</w:t>
          </w:r>
          <w:r w:rsidR="00564E29">
            <w:t>oskevasta ilmoitusmenettelystä</w:t>
          </w:r>
          <w:r w:rsidR="00441120">
            <w:t xml:space="preserve"> toimivaltaiselle viranomaiselle sekä kotimaisissa että rajat ylittävissä </w:t>
          </w:r>
          <w:r w:rsidR="00DD1767">
            <w:t>ennakkomarkkinointi</w:t>
          </w:r>
          <w:r w:rsidR="00441120">
            <w:t>tilanteissa</w:t>
          </w:r>
          <w:r w:rsidR="00564E29">
            <w:t xml:space="preserve">. </w:t>
          </w:r>
          <w:r w:rsidR="00B0184B">
            <w:t xml:space="preserve">Vaihtoehtorahastojen hoitajat eivät aina ennakkomarkkinoi itse, vaan saattavat kokea hyödyllisemmäksi antaa tämä tehtävä kolmannen osapuolen hoidettavaksi. </w:t>
          </w:r>
          <w:r w:rsidR="00B0184B" w:rsidRPr="006A057C">
            <w:t>AIFM</w:t>
          </w:r>
          <w:r w:rsidR="00B0184B">
            <w:t xml:space="preserve">D:n </w:t>
          </w:r>
          <w:r w:rsidR="00B0184B" w:rsidRPr="006A057C">
            <w:t xml:space="preserve">uusien ennakkomarkkinointisäännösten täytäntöönpano edellyttää, että kansallisessa laissa </w:t>
          </w:r>
          <w:r w:rsidR="00B0184B">
            <w:t>yksilöidään</w:t>
          </w:r>
          <w:r w:rsidR="00B0184B" w:rsidRPr="006A057C">
            <w:t xml:space="preserve"> ne tahot, jotka voivat vaihtoehtorahastojen</w:t>
          </w:r>
          <w:r w:rsidR="00B0184B">
            <w:t xml:space="preserve"> hoitajan</w:t>
          </w:r>
          <w:r w:rsidR="00B0184B" w:rsidRPr="006A057C">
            <w:t xml:space="preserve"> </w:t>
          </w:r>
          <w:r w:rsidR="00B0184B">
            <w:t>lukuun</w:t>
          </w:r>
          <w:r w:rsidR="00B0184B" w:rsidRPr="006A057C">
            <w:t xml:space="preserve"> harjoittaa ennakkomarkkinointia</w:t>
          </w:r>
          <w:r w:rsidR="00B0184B">
            <w:t xml:space="preserve">. </w:t>
          </w:r>
          <w:r w:rsidR="002741AF">
            <w:t xml:space="preserve">Ennakkomarkkinointia koskevien säännösten </w:t>
          </w:r>
          <w:r w:rsidR="00564E29">
            <w:t>täytäntöönpano merkit</w:t>
          </w:r>
          <w:r w:rsidR="00393B8D">
            <w:t>see</w:t>
          </w:r>
          <w:r w:rsidR="00564E29">
            <w:t xml:space="preserve"> </w:t>
          </w:r>
          <w:r w:rsidR="002741AF">
            <w:t xml:space="preserve">muutoksia </w:t>
          </w:r>
          <w:r w:rsidR="00564E29">
            <w:t>vakiintun</w:t>
          </w:r>
          <w:r w:rsidR="002741AF">
            <w:t>eisiin markkinakäytäntöihin Suomessa ja</w:t>
          </w:r>
          <w:r w:rsidR="00212D7D">
            <w:t xml:space="preserve"> myös</w:t>
          </w:r>
          <w:r w:rsidR="002741AF">
            <w:t xml:space="preserve"> näiden käytäntöjen osittaista kiristymistä</w:t>
          </w:r>
          <w:r w:rsidR="00564E29">
            <w:t xml:space="preserve">, koska kansallinen sääntely on ollut osittain </w:t>
          </w:r>
          <w:r w:rsidR="00436DDC">
            <w:t>muutos</w:t>
          </w:r>
          <w:r w:rsidR="00564E29">
            <w:t xml:space="preserve">direktiivin vaatimuksia alemmalla tasolla. </w:t>
          </w:r>
          <w:r w:rsidR="00B0184B">
            <w:t>Suomessa ei ole ollut erityissääntelyä vaihtoehtorahastojen hoitajien harjoittamasta ennakkomarkkinoinnista eikä vaihtoehtorahastojen hoitajilla</w:t>
          </w:r>
          <w:r w:rsidR="00EA700F">
            <w:t xml:space="preserve"> ole ollut velvollisuutta ilmoittaa harjoittamastaan ennakkomarkkinoinnista Finanssivalvonnalle.</w:t>
          </w:r>
          <w:r w:rsidR="00312F8C">
            <w:t xml:space="preserve"> Toisaalta ennakkomarkkinointia koskevien edellytysten harmonisointi ETA-valtioissa </w:t>
          </w:r>
          <w:r w:rsidR="00212D7D">
            <w:t>voi poistaa</w:t>
          </w:r>
          <w:r w:rsidR="00393B8D">
            <w:t xml:space="preserve"> nykytilanteeseen liittynyttä tulkinnanvaraisuutta</w:t>
          </w:r>
          <w:r w:rsidR="00436DDC">
            <w:t xml:space="preserve"> ja lisää ennakkomarkkinointisäännösten läpinäkyvyyttä</w:t>
          </w:r>
          <w:r w:rsidR="00AD4390">
            <w:t xml:space="preserve"> erityisesti rajat ylittävissä tilanteissa</w:t>
          </w:r>
          <w:r w:rsidR="00212D7D">
            <w:t xml:space="preserve">. </w:t>
          </w:r>
        </w:p>
        <w:p w14:paraId="6BEEB932" w14:textId="5E92FE02" w:rsidR="00847D59" w:rsidRDefault="007872B1" w:rsidP="00847D59">
          <w:pPr>
            <w:pStyle w:val="LLPerustelujenkappalejako"/>
          </w:pPr>
          <w:r>
            <w:t>Vaikka AIFM</w:t>
          </w:r>
          <w:r w:rsidR="0058247B">
            <w:t>D:n</w:t>
          </w:r>
          <w:r>
            <w:t xml:space="preserve"> mukaiseen markkinoinnin käsitteeseen ei ole tehty muutoksia, e</w:t>
          </w:r>
          <w:r w:rsidR="00CD44DA" w:rsidRPr="00103146">
            <w:t>nnakkomarkkinoinnin käsitteen lisäämisen ja käyttöönoton voidaan eräiltä osin nähdä vaikuttavan</w:t>
          </w:r>
          <w:r>
            <w:t xml:space="preserve"> myös</w:t>
          </w:r>
          <w:r w:rsidR="00CD44DA" w:rsidRPr="00103146">
            <w:t xml:space="preserve"> nykyisiin</w:t>
          </w:r>
          <w:r w:rsidR="00AA63FF">
            <w:t xml:space="preserve"> kansallisiin</w:t>
          </w:r>
          <w:r w:rsidR="00CD44DA" w:rsidRPr="00103146">
            <w:t xml:space="preserve"> tulkintalinjauksiin itse markkinoinnin käsitteestä.</w:t>
          </w:r>
          <w:r w:rsidR="00103146" w:rsidRPr="00103146">
            <w:t xml:space="preserve"> Vaihtoehtorahastojen hoitajista annetun lain</w:t>
          </w:r>
          <w:r w:rsidR="00A13231" w:rsidRPr="00103146">
            <w:t xml:space="preserve"> esitöiden mukaan</w:t>
          </w:r>
          <w:r w:rsidR="00A7544A">
            <w:t xml:space="preserve"> v</w:t>
          </w:r>
          <w:r w:rsidR="00103146" w:rsidRPr="00103146">
            <w:t>aihtoehtorahaston osuuksien</w:t>
          </w:r>
          <w:r w:rsidR="00A13231" w:rsidRPr="00103146">
            <w:t xml:space="preserve"> markkinointi </w:t>
          </w:r>
          <w:r w:rsidR="00103146">
            <w:t>tu</w:t>
          </w:r>
          <w:r w:rsidR="00B87D86">
            <w:t xml:space="preserve">lee </w:t>
          </w:r>
          <w:r w:rsidR="00A13231" w:rsidRPr="00103146">
            <w:t>arvioitavaksi ainoastaan silloin, kun se tapahtuu vaihtoehtorahastojen hoitajan aloitteesta tai lukuun ja markkinoitavana on sen itse hoitaman vaihtoehtorahaston osuuksien tarjoaminen sijoittajille. Tarjoaminen voi olla suoraa tai välillistä. Määritelmän m</w:t>
          </w:r>
          <w:r w:rsidR="00103146" w:rsidRPr="00103146">
            <w:t>ukaisesti markkinoinniksi ei ole lain esitöiden mukaan katsottu</w:t>
          </w:r>
          <w:r w:rsidR="00A13231" w:rsidRPr="00103146">
            <w:t xml:space="preserve"> toimintaa, joka ei sisällä osuuksien tarjoamista. </w:t>
          </w:r>
          <w:r w:rsidR="00103146" w:rsidRPr="00103146">
            <w:t>Näin</w:t>
          </w:r>
          <w:r w:rsidR="00A13231" w:rsidRPr="00103146">
            <w:t xml:space="preserve"> </w:t>
          </w:r>
          <w:r w:rsidR="00103146" w:rsidRPr="00103146">
            <w:t>markkinointina ei ole pidetty toimintaa</w:t>
          </w:r>
          <w:r w:rsidR="00A13231" w:rsidRPr="00103146">
            <w:t xml:space="preserve">, jossa </w:t>
          </w:r>
          <w:r w:rsidR="00A13231" w:rsidRPr="006A057C">
            <w:t xml:space="preserve">kartoitetaan sijoittajakunnan valmiuksia ja sijoitushalukkuutta tietyntyyppisen sijoituksen tekemiseen. </w:t>
          </w:r>
          <w:r w:rsidR="00A13231" w:rsidRPr="006A057C">
            <w:rPr>
              <w:color w:val="000000" w:themeColor="text1"/>
            </w:rPr>
            <w:t xml:space="preserve">Tällöin ei ole merkitystä sillä, tehdäänkö tätä niin sanottua </w:t>
          </w:r>
          <w:r w:rsidR="00A13231" w:rsidRPr="006A057C">
            <w:rPr>
              <w:i/>
              <w:color w:val="000000" w:themeColor="text1"/>
            </w:rPr>
            <w:t>soft circling</w:t>
          </w:r>
          <w:r w:rsidR="00A13231" w:rsidRPr="006A057C">
            <w:rPr>
              <w:color w:val="000000" w:themeColor="text1"/>
            </w:rPr>
            <w:t xml:space="preserve"> -toimintaa vaihtoehtorahaston nimissä tai sen lukuun. </w:t>
          </w:r>
          <w:r w:rsidR="00103146" w:rsidRPr="006A057C">
            <w:rPr>
              <w:color w:val="000000" w:themeColor="text1"/>
            </w:rPr>
            <w:t xml:space="preserve">Lain esitöiden mukaan ei myöskään ole ollut syytä </w:t>
          </w:r>
          <w:r w:rsidR="00A13231" w:rsidRPr="006A057C">
            <w:rPr>
              <w:color w:val="000000" w:themeColor="text1"/>
            </w:rPr>
            <w:t xml:space="preserve">katsoa lain mukaiseksi markkinoinniksi ammattimaisille asiakkaille kohdennettua toimintaa, jonka tavoitteena ei ole sitovan sijoitussitoumuksen tekeminen. </w:t>
          </w:r>
          <w:r w:rsidR="00A13231" w:rsidRPr="00103146">
            <w:t xml:space="preserve">Tällaista toimintaa voivat olla myös vaihtoehtorahastojen hoitajan aloitteesta järjestetyt sijoittajatilaisuudet (niin sanotut </w:t>
          </w:r>
          <w:r w:rsidR="00A13231" w:rsidRPr="00103146">
            <w:rPr>
              <w:i/>
            </w:rPr>
            <w:t>road show</w:t>
          </w:r>
          <w:r w:rsidR="00A13231" w:rsidRPr="00103146">
            <w:t xml:space="preserve"> -tilaisuudet), jos niissä ei tehdä yksilöityä myynti- tai ostotarjousta </w:t>
          </w:r>
          <w:r w:rsidR="00D1318A">
            <w:t>vaihtoehtorahastojen osuuksista.</w:t>
          </w:r>
          <w:r w:rsidR="00A13231" w:rsidRPr="00103146">
            <w:t xml:space="preserve"> </w:t>
          </w:r>
          <w:r w:rsidR="007338EC">
            <w:t>(HE 94/</w:t>
          </w:r>
          <w:r w:rsidR="007338EC" w:rsidRPr="007752C7">
            <w:t xml:space="preserve">2013 vp, s. </w:t>
          </w:r>
          <w:r w:rsidR="00CE0EB3" w:rsidRPr="007752C7">
            <w:t>144</w:t>
          </w:r>
          <w:r w:rsidR="007338EC" w:rsidRPr="007752C7">
            <w:t>)</w:t>
          </w:r>
        </w:p>
        <w:p w14:paraId="04B3B312" w14:textId="20C5C89D" w:rsidR="00881B86" w:rsidRDefault="008B731C" w:rsidP="00A13231">
          <w:pPr>
            <w:pStyle w:val="LLPerustelujenkappalejako"/>
          </w:pPr>
          <w:r>
            <w:t>Vaihtoehtorahastojen hoitaja on voinut</w:t>
          </w:r>
          <w:r w:rsidRPr="00103146">
            <w:t xml:space="preserve"> esitellä sijoituksiin tyypillisesti sovellettavia sopimusehtoja yleisluonteisesti ilman, että tämä</w:t>
          </w:r>
          <w:r>
            <w:t xml:space="preserve"> on katsottu</w:t>
          </w:r>
          <w:r w:rsidRPr="00103146">
            <w:t xml:space="preserve"> markkinoinniksi. </w:t>
          </w:r>
          <w:r w:rsidR="00847D59" w:rsidRPr="00103146">
            <w:t>Tarjousasiakirjojen toimittaminen vaihtoehtorahastojen hoitajan valmiiksi hoitamasta vaihtoehtorahastosta on sijoituksen ehdoista neuvottelemista, joka puolestaan on</w:t>
          </w:r>
          <w:r w:rsidR="00834E90">
            <w:t xml:space="preserve"> ollut</w:t>
          </w:r>
          <w:r w:rsidR="00847D59" w:rsidRPr="00103146">
            <w:t xml:space="preserve"> </w:t>
          </w:r>
          <w:r w:rsidR="00FF54FE">
            <w:t>markkinointi-</w:t>
          </w:r>
          <w:r w:rsidR="00847D59" w:rsidRPr="00103146">
            <w:t xml:space="preserve">ilmoitusta edellyttävää </w:t>
          </w:r>
          <w:r w:rsidR="00847D59" w:rsidRPr="006A057C">
            <w:rPr>
              <w:color w:val="000000" w:themeColor="text1"/>
            </w:rPr>
            <w:t xml:space="preserve">toimintaa. Sopimusdokumentaation toimittaminen sijoittajalle vielä perustamattomasta vaihtoehtorahastosta ei puolestaan ole edellyttänyt, että vaihtoehtorahastojen hoitaja noudattaa markkinointia koskevaa sääntelyä. </w:t>
          </w:r>
          <w:r w:rsidR="00847D59" w:rsidRPr="00103146">
            <w:t xml:space="preserve">Kun sitova sijoitussitoumus </w:t>
          </w:r>
          <w:r w:rsidR="00847D59">
            <w:t>tehdään,</w:t>
          </w:r>
          <w:r w:rsidR="00847D59" w:rsidRPr="00103146">
            <w:t xml:space="preserve"> vaihtoehtorahastojen hoitajan </w:t>
          </w:r>
          <w:r w:rsidR="00847D59">
            <w:t>on pitänyt voida</w:t>
          </w:r>
          <w:r w:rsidR="00847D59" w:rsidRPr="00103146">
            <w:t xml:space="preserve"> osoittaa, että se on noudattanut pykälän sääntelyä ja tehnyt asianmukaisen ilmoituksen markkinoi</w:t>
          </w:r>
          <w:r w:rsidR="00B74C5A">
            <w:t>nnin aloittamisesta</w:t>
          </w:r>
          <w:r w:rsidR="00D1318A">
            <w:t>.</w:t>
          </w:r>
          <w:r w:rsidR="00847D59">
            <w:t xml:space="preserve"> (HE 94/2013 vp, s. </w:t>
          </w:r>
          <w:r w:rsidR="00CE0EB3">
            <w:t>144</w:t>
          </w:r>
          <w:r w:rsidR="00847D59">
            <w:t>)</w:t>
          </w:r>
        </w:p>
        <w:p w14:paraId="56B2AC11" w14:textId="7ED3CE20" w:rsidR="00653142" w:rsidRDefault="009A63D2" w:rsidP="00A13231">
          <w:pPr>
            <w:pStyle w:val="LLPerustelujenkappalejako"/>
            <w:rPr>
              <w:color w:val="000000" w:themeColor="text1"/>
            </w:rPr>
          </w:pPr>
          <w:r>
            <w:t>Uudet ennakkomarkkinointisäännökset koskevat ennakkomarkkinoinnin määritelmän mukaisesti sekä vielä perustamattomia vaihtoehtorahastoja että perustettuja vaihtoeht</w:t>
          </w:r>
          <w:r w:rsidR="00C76665">
            <w:t>orahastoja, joide</w:t>
          </w:r>
          <w:r w:rsidR="008322E9">
            <w:t xml:space="preserve">n markkinoinnista ei ole tehty </w:t>
          </w:r>
          <w:r w:rsidR="00C76665">
            <w:t>ilmoitusta</w:t>
          </w:r>
          <w:r w:rsidR="001A1B1F">
            <w:t xml:space="preserve"> kyseiseen ETA-valtioon</w:t>
          </w:r>
          <w:r>
            <w:t xml:space="preserve">. </w:t>
          </w:r>
          <w:r w:rsidR="00834E90">
            <w:t>AIFM</w:t>
          </w:r>
          <w:r w:rsidR="00195D22">
            <w:t>D:n</w:t>
          </w:r>
          <w:r w:rsidR="00834E90">
            <w:t xml:space="preserve"> uusi 30 a artikla yhdessä ennakkomarkkinoinnin määritelmän kanssa täsmentää myös sitä, mikä ei ainakaan ole ennakkomarkkinointia ja mikä edellyttää markkinointia koskevien säännösten noudattamista. </w:t>
          </w:r>
          <w:r>
            <w:t>Näin ollen esimerkiksi</w:t>
          </w:r>
          <w:r w:rsidRPr="00B74C5A">
            <w:rPr>
              <w:color w:val="000000" w:themeColor="text1"/>
            </w:rPr>
            <w:t xml:space="preserve"> sopimusdokumentaation toimittaminen sijoittajalle vielä </w:t>
          </w:r>
          <w:r w:rsidRPr="007752C7">
            <w:rPr>
              <w:color w:val="000000" w:themeColor="text1"/>
            </w:rPr>
            <w:t xml:space="preserve">perustamattomasta vaihtoehtorahastosta ei </w:t>
          </w:r>
          <w:r w:rsidR="00B74C5A" w:rsidRPr="007752C7">
            <w:rPr>
              <w:color w:val="000000" w:themeColor="text1"/>
            </w:rPr>
            <w:t>suoraan</w:t>
          </w:r>
          <w:r w:rsidRPr="007752C7">
            <w:rPr>
              <w:color w:val="000000" w:themeColor="text1"/>
            </w:rPr>
            <w:t xml:space="preserve"> jäisi enää markkinoinnin määritelmän ulkopuolelle, jos</w:t>
          </w:r>
          <w:r w:rsidRPr="00B74C5A">
            <w:rPr>
              <w:color w:val="000000" w:themeColor="text1"/>
            </w:rPr>
            <w:t xml:space="preserve"> sitä toimittaessa ei ole noudatettu ennakkomarkkinointia koskevaa sääntelyä. </w:t>
          </w:r>
          <w:r w:rsidR="00834E90">
            <w:rPr>
              <w:color w:val="000000" w:themeColor="text1"/>
            </w:rPr>
            <w:t>V</w:t>
          </w:r>
          <w:r w:rsidR="00564E29">
            <w:rPr>
              <w:color w:val="000000" w:themeColor="text1"/>
            </w:rPr>
            <w:t xml:space="preserve">oimassa olevaan lakiin </w:t>
          </w:r>
          <w:r w:rsidR="00133B3C">
            <w:rPr>
              <w:color w:val="000000" w:themeColor="text1"/>
            </w:rPr>
            <w:t xml:space="preserve">ja markkinakäytäntöihin </w:t>
          </w:r>
          <w:r w:rsidR="00564E29">
            <w:rPr>
              <w:color w:val="000000" w:themeColor="text1"/>
            </w:rPr>
            <w:t>nähden AIFM</w:t>
          </w:r>
          <w:r w:rsidR="00195D22">
            <w:rPr>
              <w:color w:val="000000" w:themeColor="text1"/>
            </w:rPr>
            <w:t>D:n</w:t>
          </w:r>
          <w:r w:rsidR="00564E29">
            <w:rPr>
              <w:color w:val="000000" w:themeColor="text1"/>
            </w:rPr>
            <w:t xml:space="preserve"> uudet ennakkomarkkinointisäännökset määrittelevät yksityiskohtaisemmin, millaisia asiakirjoja sijoittajalle on mahdollista ennakkomarkkinoinnin</w:t>
          </w:r>
          <w:r w:rsidR="00EB094D">
            <w:rPr>
              <w:color w:val="000000" w:themeColor="text1"/>
            </w:rPr>
            <w:t xml:space="preserve"> yhteydessä toimit</w:t>
          </w:r>
          <w:r w:rsidR="00112464">
            <w:rPr>
              <w:color w:val="000000" w:themeColor="text1"/>
            </w:rPr>
            <w:t>taa. P</w:t>
          </w:r>
          <w:r w:rsidR="00EB094D">
            <w:rPr>
              <w:color w:val="000000" w:themeColor="text1"/>
            </w:rPr>
            <w:t xml:space="preserve">erustamattoman </w:t>
          </w:r>
          <w:r w:rsidR="00195D22">
            <w:rPr>
              <w:color w:val="000000" w:themeColor="text1"/>
            </w:rPr>
            <w:t>vaihtoehto</w:t>
          </w:r>
          <w:r w:rsidR="00EB094D">
            <w:rPr>
              <w:color w:val="000000" w:themeColor="text1"/>
            </w:rPr>
            <w:t>rahaston osalta</w:t>
          </w:r>
          <w:r w:rsidR="00834E90">
            <w:rPr>
              <w:color w:val="000000" w:themeColor="text1"/>
            </w:rPr>
            <w:t xml:space="preserve"> laissa </w:t>
          </w:r>
          <w:r w:rsidR="00112464">
            <w:rPr>
              <w:color w:val="000000" w:themeColor="text1"/>
            </w:rPr>
            <w:t>olisi jatkossa</w:t>
          </w:r>
          <w:r w:rsidR="00834E90">
            <w:rPr>
              <w:color w:val="000000" w:themeColor="text1"/>
            </w:rPr>
            <w:t xml:space="preserve"> kiellettävä</w:t>
          </w:r>
          <w:r w:rsidR="00112464">
            <w:rPr>
              <w:color w:val="000000" w:themeColor="text1"/>
            </w:rPr>
            <w:t xml:space="preserve"> vaihtoehtorahastojen hoitajaa</w:t>
          </w:r>
          <w:r w:rsidR="00834E90">
            <w:rPr>
              <w:color w:val="000000" w:themeColor="text1"/>
            </w:rPr>
            <w:t xml:space="preserve"> toimittamasta</w:t>
          </w:r>
          <w:r w:rsidR="00EB094D">
            <w:rPr>
              <w:color w:val="000000" w:themeColor="text1"/>
            </w:rPr>
            <w:t xml:space="preserve"> lopullisessa muodossa olev</w:t>
          </w:r>
          <w:r w:rsidR="00195D22">
            <w:rPr>
              <w:color w:val="000000" w:themeColor="text1"/>
            </w:rPr>
            <w:t>ia vaihtoehtorahaston sääntöjä</w:t>
          </w:r>
          <w:r w:rsidR="00EB094D">
            <w:rPr>
              <w:color w:val="000000" w:themeColor="text1"/>
            </w:rPr>
            <w:t>, esite</w:t>
          </w:r>
          <w:r w:rsidR="00112464">
            <w:rPr>
              <w:color w:val="000000" w:themeColor="text1"/>
            </w:rPr>
            <w:t>ttä</w:t>
          </w:r>
          <w:r w:rsidR="00EB094D">
            <w:rPr>
              <w:color w:val="000000" w:themeColor="text1"/>
            </w:rPr>
            <w:t xml:space="preserve"> tai tarjousasiakirj</w:t>
          </w:r>
          <w:r w:rsidR="00195D22">
            <w:rPr>
              <w:color w:val="000000" w:themeColor="text1"/>
            </w:rPr>
            <w:t>oja</w:t>
          </w:r>
          <w:r w:rsidR="00EB094D">
            <w:rPr>
              <w:color w:val="000000" w:themeColor="text1"/>
            </w:rPr>
            <w:t>. Lisäksi</w:t>
          </w:r>
          <w:r w:rsidR="000F1649">
            <w:rPr>
              <w:color w:val="000000" w:themeColor="text1"/>
            </w:rPr>
            <w:t xml:space="preserve"> esitteen tai tarjousasiakirjojen luonnosten </w:t>
          </w:r>
          <w:r w:rsidR="00834E90">
            <w:rPr>
              <w:color w:val="000000" w:themeColor="text1"/>
            </w:rPr>
            <w:t>toimittamisen tulisi olla</w:t>
          </w:r>
          <w:r w:rsidR="000F1649">
            <w:rPr>
              <w:color w:val="000000" w:themeColor="text1"/>
            </w:rPr>
            <w:t xml:space="preserve"> sallittua jatkossa vain, jos se ei sisällä niin tarkkoja tietoja, että sijoittajat vo</w:t>
          </w:r>
          <w:r w:rsidR="00A30495">
            <w:rPr>
              <w:color w:val="000000" w:themeColor="text1"/>
            </w:rPr>
            <w:t>ivat tehdä sijoituspäätöksen, minkä lisäksi asiakirjoihin olisi</w:t>
          </w:r>
          <w:r w:rsidR="000F1649">
            <w:rPr>
              <w:color w:val="000000" w:themeColor="text1"/>
            </w:rPr>
            <w:t xml:space="preserve"> otettava direktiivin mukaiset </w:t>
          </w:r>
          <w:r w:rsidR="00A30495">
            <w:rPr>
              <w:color w:val="000000" w:themeColor="text1"/>
            </w:rPr>
            <w:t>varoitukset</w:t>
          </w:r>
          <w:r w:rsidR="000F1649">
            <w:rPr>
              <w:color w:val="000000" w:themeColor="text1"/>
            </w:rPr>
            <w:t>.</w:t>
          </w:r>
          <w:r w:rsidR="00653142">
            <w:rPr>
              <w:color w:val="000000" w:themeColor="text1"/>
            </w:rPr>
            <w:t xml:space="preserve"> Tällä voidaan nähdä olevan vai</w:t>
          </w:r>
          <w:r w:rsidR="00A30495">
            <w:rPr>
              <w:color w:val="000000" w:themeColor="text1"/>
            </w:rPr>
            <w:t>kutusta erityisesti suljettujen rahastojen</w:t>
          </w:r>
          <w:r w:rsidR="00653142">
            <w:rPr>
              <w:color w:val="000000" w:themeColor="text1"/>
            </w:rPr>
            <w:t>,</w:t>
          </w:r>
          <w:r w:rsidR="00A30495">
            <w:rPr>
              <w:color w:val="000000" w:themeColor="text1"/>
            </w:rPr>
            <w:t xml:space="preserve"> kuten pääomasijoitusrahastojen</w:t>
          </w:r>
          <w:r w:rsidR="00834E90">
            <w:rPr>
              <w:color w:val="000000" w:themeColor="text1"/>
            </w:rPr>
            <w:t xml:space="preserve">, </w:t>
          </w:r>
          <w:r w:rsidR="00A30495">
            <w:rPr>
              <w:color w:val="000000" w:themeColor="text1"/>
            </w:rPr>
            <w:t>harjoittamaan ennakkomarkkinointiin, sillä</w:t>
          </w:r>
          <w:r w:rsidR="00653142">
            <w:rPr>
              <w:color w:val="000000" w:themeColor="text1"/>
            </w:rPr>
            <w:t xml:space="preserve"> </w:t>
          </w:r>
          <w:r w:rsidR="00834E90">
            <w:rPr>
              <w:color w:val="000000" w:themeColor="text1"/>
            </w:rPr>
            <w:t>suunnitteilla olevan rahaston sijoitusidea tai -strategia pitkälti muovautuu vasta ammattimaisten sijoittajien kanssa käytävien keskustelujen pohjalta</w:t>
          </w:r>
          <w:r w:rsidR="00762793">
            <w:rPr>
              <w:color w:val="000000" w:themeColor="text1"/>
            </w:rPr>
            <w:t>. Näissä</w:t>
          </w:r>
          <w:r w:rsidR="00A30495">
            <w:rPr>
              <w:color w:val="000000" w:themeColor="text1"/>
            </w:rPr>
            <w:t xml:space="preserve"> keskusteluissa olisi jatkossa huomioitava uudet täsmennetyt vaatimukset.</w:t>
          </w:r>
        </w:p>
        <w:p w14:paraId="65CB615B" w14:textId="7DC88DBF" w:rsidR="008B731C" w:rsidRDefault="00A13231" w:rsidP="00A13231">
          <w:pPr>
            <w:pStyle w:val="LLPerustelujenkappalejako"/>
            <w:rPr>
              <w:color w:val="000000" w:themeColor="text1"/>
            </w:rPr>
          </w:pPr>
          <w:r w:rsidRPr="00534098">
            <w:rPr>
              <w:color w:val="000000" w:themeColor="text1"/>
            </w:rPr>
            <w:t xml:space="preserve">Markkinoinniksi ei </w:t>
          </w:r>
          <w:r w:rsidR="008B731C" w:rsidRPr="00534098">
            <w:rPr>
              <w:color w:val="000000" w:themeColor="text1"/>
            </w:rPr>
            <w:t>ole katsottu tilannetta</w:t>
          </w:r>
          <w:r w:rsidRPr="00534098">
            <w:rPr>
              <w:color w:val="000000" w:themeColor="text1"/>
            </w:rPr>
            <w:t>, jossa sijoittaja on itse ottanut yhteyttä vaihtoehtorahastojen hoitajaan</w:t>
          </w:r>
          <w:r w:rsidR="008B731C" w:rsidRPr="00534098">
            <w:rPr>
              <w:color w:val="000000" w:themeColor="text1"/>
            </w:rPr>
            <w:t xml:space="preserve"> ja on siten itse ollut aloitteellinen sijoituskohteen valinnassa (</w:t>
          </w:r>
          <w:r w:rsidR="00DB4F18">
            <w:rPr>
              <w:color w:val="000000" w:themeColor="text1"/>
            </w:rPr>
            <w:t xml:space="preserve">niin sanottu </w:t>
          </w:r>
          <w:r w:rsidR="008B731C" w:rsidRPr="00534098">
            <w:rPr>
              <w:i/>
              <w:color w:val="000000" w:themeColor="text1"/>
            </w:rPr>
            <w:t>reverse solic</w:t>
          </w:r>
          <w:r w:rsidR="00E8577D" w:rsidRPr="00534098">
            <w:rPr>
              <w:i/>
              <w:color w:val="000000" w:themeColor="text1"/>
            </w:rPr>
            <w:t>it</w:t>
          </w:r>
          <w:r w:rsidR="008B731C" w:rsidRPr="00534098">
            <w:rPr>
              <w:i/>
              <w:color w:val="000000" w:themeColor="text1"/>
            </w:rPr>
            <w:t>ation</w:t>
          </w:r>
          <w:r w:rsidR="008B731C" w:rsidRPr="00534098">
            <w:rPr>
              <w:color w:val="000000" w:themeColor="text1"/>
            </w:rPr>
            <w:t xml:space="preserve">). Vaihtoehtorahastojen hoitaja on tällöin voinut esitellä sijoittajalle eri sijoitusvaihtoehtoja ilman, että </w:t>
          </w:r>
          <w:r w:rsidR="00B0303B" w:rsidRPr="00534098">
            <w:rPr>
              <w:color w:val="000000" w:themeColor="text1"/>
            </w:rPr>
            <w:t xml:space="preserve">sen on täytynyt </w:t>
          </w:r>
          <w:r w:rsidR="00530AAF">
            <w:rPr>
              <w:color w:val="000000" w:themeColor="text1"/>
            </w:rPr>
            <w:t>te</w:t>
          </w:r>
          <w:r w:rsidR="006A057C">
            <w:rPr>
              <w:color w:val="000000" w:themeColor="text1"/>
            </w:rPr>
            <w:t>hdä markkinoinnin aloitusilmoitusta</w:t>
          </w:r>
          <w:r w:rsidR="00530AAF">
            <w:rPr>
              <w:color w:val="000000" w:themeColor="text1"/>
            </w:rPr>
            <w:t xml:space="preserve"> ja </w:t>
          </w:r>
          <w:r w:rsidR="00B0303B" w:rsidRPr="00534098">
            <w:rPr>
              <w:color w:val="000000" w:themeColor="text1"/>
            </w:rPr>
            <w:t>noudattaa</w:t>
          </w:r>
          <w:r w:rsidR="00E8577D" w:rsidRPr="00534098">
            <w:rPr>
              <w:color w:val="000000" w:themeColor="text1"/>
            </w:rPr>
            <w:t xml:space="preserve"> AIFM</w:t>
          </w:r>
          <w:r w:rsidR="00562059">
            <w:rPr>
              <w:color w:val="000000" w:themeColor="text1"/>
            </w:rPr>
            <w:t>D:n</w:t>
          </w:r>
          <w:r w:rsidR="00E8577D" w:rsidRPr="00534098">
            <w:rPr>
              <w:color w:val="000000" w:themeColor="text1"/>
            </w:rPr>
            <w:t xml:space="preserve"> mukaisia</w:t>
          </w:r>
          <w:r w:rsidR="00B0303B" w:rsidRPr="00534098">
            <w:rPr>
              <w:color w:val="000000" w:themeColor="text1"/>
            </w:rPr>
            <w:t xml:space="preserve"> markkinointisäännöksiä. </w:t>
          </w:r>
          <w:r w:rsidR="00E8577D" w:rsidRPr="00534098">
            <w:rPr>
              <w:color w:val="000000" w:themeColor="text1"/>
            </w:rPr>
            <w:t>Tämä on mahdollistanut sen, että erityisesti institutionaaliset sijoittajat ovat voineet itse aktiivisesti etsiä vaihtoehtorahastoista sijoituskohteita, eikä laki ole tätä kautta rajoittanut kotimaisten sijoittajien sijoituksia</w:t>
          </w:r>
          <w:r w:rsidR="00534098" w:rsidRPr="00534098">
            <w:rPr>
              <w:color w:val="000000" w:themeColor="text1"/>
            </w:rPr>
            <w:t xml:space="preserve"> esimerkiksi</w:t>
          </w:r>
          <w:r w:rsidR="00E8577D" w:rsidRPr="00534098">
            <w:rPr>
              <w:color w:val="000000" w:themeColor="text1"/>
            </w:rPr>
            <w:t xml:space="preserve"> ETA-valtioiden ulkopuolelle sijoittautuneissa vaihtoehtorahastoissa. </w:t>
          </w:r>
          <w:r w:rsidR="001B527E">
            <w:rPr>
              <w:color w:val="000000" w:themeColor="text1"/>
            </w:rPr>
            <w:t xml:space="preserve">Vaikka markkinointisäännökset eivät ole tulleet sovellettaviksi </w:t>
          </w:r>
          <w:r w:rsidR="001B527E" w:rsidRPr="001B527E">
            <w:rPr>
              <w:i/>
              <w:color w:val="000000" w:themeColor="text1"/>
            </w:rPr>
            <w:t>reverse solicitation</w:t>
          </w:r>
          <w:r w:rsidR="001B527E">
            <w:rPr>
              <w:color w:val="000000" w:themeColor="text1"/>
            </w:rPr>
            <w:t xml:space="preserve"> -tilanteissa, laissa on kuitenkin säädetty siitä, että myös silloin, kun sijoittaja </w:t>
          </w:r>
          <w:r w:rsidR="009A63D2">
            <w:rPr>
              <w:color w:val="000000" w:themeColor="text1"/>
            </w:rPr>
            <w:t>on itse ottanut yhteyttä vaihtoehtorahastoa tarjoavaan</w:t>
          </w:r>
          <w:r w:rsidR="001B527E">
            <w:rPr>
              <w:color w:val="000000" w:themeColor="text1"/>
            </w:rPr>
            <w:t xml:space="preserve">, </w:t>
          </w:r>
          <w:r w:rsidR="009A63D2">
            <w:rPr>
              <w:color w:val="000000" w:themeColor="text1"/>
            </w:rPr>
            <w:t>on</w:t>
          </w:r>
          <w:r w:rsidR="00E03321">
            <w:rPr>
              <w:color w:val="000000" w:themeColor="text1"/>
            </w:rPr>
            <w:t xml:space="preserve"> noudatettava</w:t>
          </w:r>
          <w:r w:rsidR="001B527E">
            <w:rPr>
              <w:color w:val="000000" w:themeColor="text1"/>
            </w:rPr>
            <w:t xml:space="preserve"> hyvää arvopaperimarkkinatapaa</w:t>
          </w:r>
          <w:r w:rsidR="00E22579">
            <w:rPr>
              <w:color w:val="000000" w:themeColor="text1"/>
            </w:rPr>
            <w:t xml:space="preserve"> (12 luvun 2 §:n 1 momentti)</w:t>
          </w:r>
          <w:r w:rsidR="001B527E">
            <w:rPr>
              <w:color w:val="000000" w:themeColor="text1"/>
            </w:rPr>
            <w:t xml:space="preserve"> sekä tiedonantovelvollisuutta sijoittajaa kohtaan (4 §:n 5 momentti)</w:t>
          </w:r>
          <w:r w:rsidR="00E22579">
            <w:rPr>
              <w:color w:val="000000" w:themeColor="text1"/>
            </w:rPr>
            <w:t xml:space="preserve"> eikä sijoittajalle saa antaa totuudenvastaista tai harhaanjohtavaa tietoa (3 §:n 2 momentti)</w:t>
          </w:r>
          <w:r w:rsidR="001B527E">
            <w:rPr>
              <w:color w:val="000000" w:themeColor="text1"/>
            </w:rPr>
            <w:t>.</w:t>
          </w:r>
          <w:r w:rsidR="00E22579">
            <w:rPr>
              <w:color w:val="000000" w:themeColor="text1"/>
            </w:rPr>
            <w:t xml:space="preserve"> </w:t>
          </w:r>
          <w:r w:rsidR="00E22579" w:rsidRPr="00E22579">
            <w:rPr>
              <w:color w:val="000000" w:themeColor="text1"/>
            </w:rPr>
            <w:t>Ammattimainen asiakas voi yksilöidyllä kirjal</w:t>
          </w:r>
          <w:r w:rsidR="00E22579">
            <w:rPr>
              <w:color w:val="000000" w:themeColor="text1"/>
            </w:rPr>
            <w:t>lisella suostumuksellaan luopua</w:t>
          </w:r>
          <w:r w:rsidR="00E22579" w:rsidRPr="00E22579">
            <w:rPr>
              <w:color w:val="000000" w:themeColor="text1"/>
            </w:rPr>
            <w:t xml:space="preserve"> vaihtoehtorahastojen hoitajaan kohdistuvasta oikeudestaan tiedonsaantiin.</w:t>
          </w:r>
          <w:r w:rsidR="00E22579">
            <w:rPr>
              <w:color w:val="000000" w:themeColor="text1"/>
            </w:rPr>
            <w:t xml:space="preserve"> Sen sijaan kielto menetellä hyvän arvopaperimarkkinatavan vastaisesti tai kielto antaa totuudenvastaisia tai harhaanjohtavia tietoja ovat arvopaperimarkkinoiden yleistä luottamusta suojaavia säännöksiä, joiden noudattamisesta ei ole voinut luopua sijoittajan suostumuksella. </w:t>
          </w:r>
        </w:p>
        <w:p w14:paraId="76C914E4" w14:textId="555E3053" w:rsidR="0030189B" w:rsidRDefault="0030189B" w:rsidP="00A13231">
          <w:pPr>
            <w:pStyle w:val="LLPerustelujenkappalejako"/>
            <w:rPr>
              <w:color w:val="000000" w:themeColor="text1"/>
            </w:rPr>
          </w:pPr>
          <w:r>
            <w:rPr>
              <w:color w:val="000000" w:themeColor="text1"/>
            </w:rPr>
            <w:t xml:space="preserve">Uudet ennakkomarkkinointia koskevat edellytykset rajoittavat vaihtoehtorahastojen hoitajan mahdollisuutta </w:t>
          </w:r>
          <w:r w:rsidR="00C920DE">
            <w:rPr>
              <w:color w:val="000000" w:themeColor="text1"/>
            </w:rPr>
            <w:t>vedota</w:t>
          </w:r>
          <w:r>
            <w:rPr>
              <w:color w:val="000000" w:themeColor="text1"/>
            </w:rPr>
            <w:t xml:space="preserve"> </w:t>
          </w:r>
          <w:r w:rsidRPr="0030189B">
            <w:rPr>
              <w:i/>
              <w:color w:val="000000" w:themeColor="text1"/>
            </w:rPr>
            <w:t>reverse solicitation</w:t>
          </w:r>
          <w:r>
            <w:rPr>
              <w:color w:val="000000" w:themeColor="text1"/>
            </w:rPr>
            <w:t xml:space="preserve"> -poikkeukseen markkinointisäännösten soveltumisessa</w:t>
          </w:r>
          <w:r w:rsidR="00C920DE">
            <w:rPr>
              <w:color w:val="000000" w:themeColor="text1"/>
            </w:rPr>
            <w:t xml:space="preserve"> tiukentamalla oma-aloitteisen yhteydenoton ehtoja</w:t>
          </w:r>
          <w:r>
            <w:rPr>
              <w:color w:val="000000" w:themeColor="text1"/>
            </w:rPr>
            <w:t xml:space="preserve">. </w:t>
          </w:r>
          <w:r w:rsidR="00354204">
            <w:rPr>
              <w:color w:val="000000" w:themeColor="text1"/>
            </w:rPr>
            <w:t>Muutosdirektiivi edellyttää jäsenvaltioiden säätävän</w:t>
          </w:r>
          <w:r>
            <w:rPr>
              <w:color w:val="000000" w:themeColor="text1"/>
            </w:rPr>
            <w:t>,</w:t>
          </w:r>
          <w:r w:rsidR="00354204">
            <w:rPr>
              <w:color w:val="000000" w:themeColor="text1"/>
            </w:rPr>
            <w:t xml:space="preserve"> että</w:t>
          </w:r>
          <w:r>
            <w:rPr>
              <w:color w:val="000000" w:themeColor="text1"/>
            </w:rPr>
            <w:t xml:space="preserve"> jos ammattimaiset sijoittajat 18 kuukauden kuluessa siitä, kun vaihtoehtoehtorahastojen hoitaja aloitti ennakkomarkkinoinnin</w:t>
          </w:r>
          <w:r w:rsidR="00354204">
            <w:rPr>
              <w:color w:val="000000" w:themeColor="text1"/>
            </w:rPr>
            <w:t>,</w:t>
          </w:r>
          <w:r>
            <w:rPr>
              <w:color w:val="000000" w:themeColor="text1"/>
            </w:rPr>
            <w:t xml:space="preserve"> merkitsevät ennakkomarkkinoinnin yhteydessä toimitetuissa tiedoissa tarkoitetun tai ennakkomarkkinoinnin tuloksena perustetun vaihtoehtorahaston osuuksia tai osakkeita, tätä merkintää on pidettävä markkinoinnin tuloksena. </w:t>
          </w:r>
          <w:r w:rsidR="00562059">
            <w:rPr>
              <w:color w:val="000000" w:themeColor="text1"/>
            </w:rPr>
            <w:t xml:space="preserve">Vaatimuksen </w:t>
          </w:r>
          <w:r w:rsidR="00354204">
            <w:rPr>
              <w:color w:val="000000" w:themeColor="text1"/>
            </w:rPr>
            <w:t xml:space="preserve">täytäntöönpano kansalliseen lakiin merkitsisi sitä, että </w:t>
          </w:r>
          <w:r w:rsidR="00562059">
            <w:rPr>
              <w:color w:val="000000" w:themeColor="text1"/>
            </w:rPr>
            <w:t xml:space="preserve">tietyn </w:t>
          </w:r>
          <w:r w:rsidR="008322E9">
            <w:rPr>
              <w:color w:val="000000" w:themeColor="text1"/>
            </w:rPr>
            <w:t>ajanjakson</w:t>
          </w:r>
          <w:r w:rsidR="00562059">
            <w:rPr>
              <w:color w:val="000000" w:themeColor="text1"/>
            </w:rPr>
            <w:t xml:space="preserve"> ajan siitä, kun </w:t>
          </w:r>
          <w:r w:rsidR="00354204">
            <w:rPr>
              <w:color w:val="000000" w:themeColor="text1"/>
            </w:rPr>
            <w:t>e</w:t>
          </w:r>
          <w:r w:rsidR="004376AE">
            <w:rPr>
              <w:color w:val="000000" w:themeColor="text1"/>
            </w:rPr>
            <w:t>nnakkomarkkinoin</w:t>
          </w:r>
          <w:r w:rsidR="00562059">
            <w:rPr>
              <w:color w:val="000000" w:themeColor="text1"/>
            </w:rPr>
            <w:t>ti</w:t>
          </w:r>
          <w:r w:rsidR="004376AE">
            <w:rPr>
              <w:color w:val="000000" w:themeColor="text1"/>
            </w:rPr>
            <w:t xml:space="preserve"> </w:t>
          </w:r>
          <w:r w:rsidR="00562059">
            <w:rPr>
              <w:color w:val="000000" w:themeColor="text1"/>
            </w:rPr>
            <w:t>aloitettiin Suomessa,</w:t>
          </w:r>
          <w:r w:rsidR="00354204">
            <w:rPr>
              <w:color w:val="000000" w:themeColor="text1"/>
            </w:rPr>
            <w:t xml:space="preserve"> </w:t>
          </w:r>
          <w:r w:rsidR="004376AE">
            <w:rPr>
              <w:color w:val="000000" w:themeColor="text1"/>
            </w:rPr>
            <w:t xml:space="preserve">markkinoinniksi katsottaisiin siten myös tilanteet, joissa sijoittaja on </w:t>
          </w:r>
          <w:r w:rsidR="00B80C0A">
            <w:rPr>
              <w:color w:val="000000" w:themeColor="text1"/>
            </w:rPr>
            <w:t>oma-aloitteisesti</w:t>
          </w:r>
          <w:r w:rsidR="004376AE">
            <w:rPr>
              <w:color w:val="000000" w:themeColor="text1"/>
            </w:rPr>
            <w:t xml:space="preserve"> ottanut yhteyttä</w:t>
          </w:r>
          <w:r w:rsidR="00562059">
            <w:rPr>
              <w:color w:val="000000" w:themeColor="text1"/>
            </w:rPr>
            <w:t>,</w:t>
          </w:r>
          <w:r w:rsidR="004376AE">
            <w:rPr>
              <w:color w:val="000000" w:themeColor="text1"/>
            </w:rPr>
            <w:t xml:space="preserve"> riippumatta siitä, onko kyseisen sijoittaja ollut ennakkomarkkinoinnin kohteena vai ei.</w:t>
          </w:r>
        </w:p>
        <w:p w14:paraId="4FE3E949" w14:textId="21B26F58" w:rsidR="00932E20" w:rsidRPr="00534098" w:rsidRDefault="00480DDE" w:rsidP="00A13231">
          <w:pPr>
            <w:pStyle w:val="LLPerustelujenkappalejako"/>
            <w:rPr>
              <w:color w:val="000000" w:themeColor="text1"/>
            </w:rPr>
          </w:pPr>
          <w:r>
            <w:rPr>
              <w:color w:val="000000" w:themeColor="text1"/>
            </w:rPr>
            <w:t>AIFMD:n ennakkomarkkinointisäännökset eivät suoraan koske rekister</w:t>
          </w:r>
          <w:r w:rsidR="008322E9">
            <w:rPr>
              <w:color w:val="000000" w:themeColor="text1"/>
            </w:rPr>
            <w:t>öitymisvelvollisia</w:t>
          </w:r>
          <w:r>
            <w:rPr>
              <w:color w:val="000000" w:themeColor="text1"/>
            </w:rPr>
            <w:t xml:space="preserve"> vaihtoehtorahastojen hoitajia, koska direktiivi edellyttää jäsenvaltioiden varmistavan vain sen, että toimiluvan saanut vaihtoehtorahastojen hoitaja voi harjoittaa ennakkomarkkinointia. Rekisteröity</w:t>
          </w:r>
          <w:r w:rsidR="008322E9">
            <w:rPr>
              <w:color w:val="000000" w:themeColor="text1"/>
            </w:rPr>
            <w:t>misvelvollisten</w:t>
          </w:r>
          <w:r>
            <w:rPr>
              <w:color w:val="000000" w:themeColor="text1"/>
            </w:rPr>
            <w:t xml:space="preserve"> vaihtoehtorahastojen hoitajien harjoittama ennakkomarkkinointi on jäsenvaltioiden kansallisessa harkinnassa. </w:t>
          </w:r>
          <w:r w:rsidR="005E2C2E">
            <w:rPr>
              <w:color w:val="000000" w:themeColor="text1"/>
            </w:rPr>
            <w:t xml:space="preserve">EuVECA- ja EuSEF-asetusten säännökset sallivat kuitenkin tiettyjen rekisteröityneiden vaihtoehtorahastojen hoitajien harjoittaa ennakkomarkkinointia ETA-valtioissa asetusten suoraan sovellettavien säännösten nojalla. </w:t>
          </w:r>
          <w:r>
            <w:rPr>
              <w:color w:val="000000" w:themeColor="text1"/>
            </w:rPr>
            <w:t>Vaihtoehtorahastojen hoitajista annetun lain säätämisen yhteydessä valittiin sääntelyratkaisuksi se, että rekisteröit</w:t>
          </w:r>
          <w:r w:rsidR="00E3291E">
            <w:rPr>
              <w:color w:val="000000" w:themeColor="text1"/>
            </w:rPr>
            <w:t>y</w:t>
          </w:r>
          <w:r w:rsidR="003F76B5">
            <w:rPr>
              <w:color w:val="000000" w:themeColor="text1"/>
            </w:rPr>
            <w:t>misvelvollisiin</w:t>
          </w:r>
          <w:r>
            <w:rPr>
              <w:color w:val="000000" w:themeColor="text1"/>
            </w:rPr>
            <w:t xml:space="preserve"> vaihtoehtorahastojen hoitajiin </w:t>
          </w:r>
          <w:r w:rsidRPr="00480DDE">
            <w:rPr>
              <w:color w:val="000000" w:themeColor="text1"/>
            </w:rPr>
            <w:t>ei s</w:t>
          </w:r>
          <w:r>
            <w:rPr>
              <w:color w:val="000000" w:themeColor="text1"/>
            </w:rPr>
            <w:t xml:space="preserve">ovelleta valtaosaa lain säännöksistä. Vaihtoehtorahaston osuuksien tarjoamisen osalta lain 12 luvun säännökset ovat kuitenkin soveltuneet yhtä lailla sekä </w:t>
          </w:r>
          <w:r w:rsidR="00E3291E">
            <w:rPr>
              <w:color w:val="000000" w:themeColor="text1"/>
            </w:rPr>
            <w:t>toimiluvallisiin</w:t>
          </w:r>
          <w:r>
            <w:rPr>
              <w:color w:val="000000" w:themeColor="text1"/>
            </w:rPr>
            <w:t xml:space="preserve"> että rekisteröity</w:t>
          </w:r>
          <w:r w:rsidR="00E3291E">
            <w:rPr>
              <w:color w:val="000000" w:themeColor="text1"/>
            </w:rPr>
            <w:t>neisiin</w:t>
          </w:r>
          <w:r>
            <w:rPr>
              <w:color w:val="000000" w:themeColor="text1"/>
            </w:rPr>
            <w:t xml:space="preserve"> vaihtoehtorahastojen hoitajiin</w:t>
          </w:r>
          <w:r w:rsidR="00E3291E">
            <w:rPr>
              <w:color w:val="000000" w:themeColor="text1"/>
            </w:rPr>
            <w:t xml:space="preserve">. Koska myös rekisteröityneillä vaihtoehtorahastojen hoitajilla voi olla tarve kartoittaa sijoittajien kiinnostusta vaihtoehtorahastoa kohtaan, ennakkomarkkinointisäännökset olisi syytä kansallisesti ulottaa koskemaan myös rekisteröityneitä vaihtoehtorahastojen hoitajia. </w:t>
          </w:r>
          <w:r w:rsidR="006C419D">
            <w:rPr>
              <w:color w:val="000000" w:themeColor="text1"/>
            </w:rPr>
            <w:t>Mahdollisimman y</w:t>
          </w:r>
          <w:r w:rsidR="00E3291E">
            <w:rPr>
              <w:color w:val="000000" w:themeColor="text1"/>
            </w:rPr>
            <w:t xml:space="preserve">hdenmukaisten ennakkomarkkinointisäännösten soveltaminen turvaisi </w:t>
          </w:r>
          <w:r w:rsidR="006C419D">
            <w:rPr>
              <w:color w:val="000000" w:themeColor="text1"/>
            </w:rPr>
            <w:t>vaihtoehtorahastojen hoitajien tasavertaista</w:t>
          </w:r>
          <w:r w:rsidR="00E3291E">
            <w:rPr>
              <w:color w:val="000000" w:themeColor="text1"/>
            </w:rPr>
            <w:t xml:space="preserve"> </w:t>
          </w:r>
          <w:r w:rsidR="006C419D">
            <w:rPr>
              <w:color w:val="000000" w:themeColor="text1"/>
            </w:rPr>
            <w:t xml:space="preserve">kohtelua Suomessa ja </w:t>
          </w:r>
          <w:r w:rsidR="00C13F54">
            <w:rPr>
              <w:color w:val="000000" w:themeColor="text1"/>
            </w:rPr>
            <w:t xml:space="preserve">olisi </w:t>
          </w:r>
          <w:r w:rsidR="006C419D">
            <w:rPr>
              <w:color w:val="000000" w:themeColor="text1"/>
            </w:rPr>
            <w:t>yhdenmukaista</w:t>
          </w:r>
          <w:r w:rsidR="00E3291E">
            <w:rPr>
              <w:color w:val="000000" w:themeColor="text1"/>
            </w:rPr>
            <w:t xml:space="preserve"> jo aiemmin tehtyjen sääntely</w:t>
          </w:r>
          <w:r w:rsidR="006C419D">
            <w:rPr>
              <w:color w:val="000000" w:themeColor="text1"/>
            </w:rPr>
            <w:t>ratkaisujen</w:t>
          </w:r>
          <w:r w:rsidR="005E2C2E">
            <w:rPr>
              <w:color w:val="000000" w:themeColor="text1"/>
            </w:rPr>
            <w:t xml:space="preserve"> kanssa.</w:t>
          </w:r>
          <w:r w:rsidR="00C13F54">
            <w:rPr>
              <w:color w:val="000000" w:themeColor="text1"/>
            </w:rPr>
            <w:t xml:space="preserve"> </w:t>
          </w:r>
          <w:r w:rsidR="00BE3302">
            <w:rPr>
              <w:color w:val="000000" w:themeColor="text1"/>
            </w:rPr>
            <w:t>Ennakkomarkkinointiin liittyvä ilmoitusvelvollisuus ja dokumentaatiovaatimukset kasvattaisivat toimijoiden hallinnollista taakkaa, mutta samalla voitaisiin varmistua siitä, että Finanssivalvonta voi valvoa Suomessa harjoitettua ennakkomarkkinointia.</w:t>
          </w:r>
        </w:p>
        <w:p w14:paraId="695D72F4" w14:textId="6FB82A09" w:rsidR="00DF17C7" w:rsidRDefault="0016568A" w:rsidP="008036DB">
          <w:pPr>
            <w:pStyle w:val="LLPerustelujenkappalejako"/>
          </w:pPr>
          <w:r>
            <w:t>V</w:t>
          </w:r>
          <w:r w:rsidR="001B581E">
            <w:t>aihtoehtorahastojen markkinointi</w:t>
          </w:r>
          <w:r>
            <w:t xml:space="preserve"> ei-ammattimaiselle asiakkaalle Suomessa o</w:t>
          </w:r>
          <w:r w:rsidR="00FC09BD">
            <w:t>n sallittua</w:t>
          </w:r>
          <w:r>
            <w:t xml:space="preserve"> 13 luvussa säädetyin edellytyksin</w:t>
          </w:r>
          <w:r w:rsidR="001B581E">
            <w:t xml:space="preserve">. </w:t>
          </w:r>
          <w:r w:rsidR="000C496E">
            <w:t>Lain 13 luvun 6 §:n mukaan vaihtoehtorahaston osuuksia ei saa markkinoida ei-ammattimaiselle asiakkaalle ennen kuin Finanssivalvonnalle on toimitettu 12 luvun 1 §:ssä tarkoitetut asiakirjat ja tiedot</w:t>
          </w:r>
          <w:r>
            <w:t xml:space="preserve">. </w:t>
          </w:r>
          <w:r w:rsidRPr="007752C7">
            <w:t xml:space="preserve">AIFMD:n vähimmäisvaatimusten mukainen täytäntöönpano edellyttää jäsenvaltioiden varmistavan, että vaihtoehtorahastojen hoitaja voi harjoittaa ennakkomarkkinointia ammattimaisille asiakkaille. Sen sijaan kysymys ennakkomarkkinoinnista </w:t>
          </w:r>
          <w:r w:rsidR="00AE4789">
            <w:t xml:space="preserve">vähittäissijoittajille ja sen sallimisesta on jätetty jäsenvaltioiden kansalliseen harkintaan. Toisaalta EuVECA ja EuSEF-asetusten ennakkomarkkinointisäännöksistä seuraa suoraan jo se, että asetusten vaatimukset täyttävillä riskipääomarahastojen ja yhteiskunnalliseen yrittäjyyteen erikoistuneiden rahastojen hoitajilla on oikeus ennakkomarkkinoida myös </w:t>
          </w:r>
          <w:r>
            <w:t>ei-ammattimaisille asiakkaille</w:t>
          </w:r>
          <w:r w:rsidR="009B7B54">
            <w:t>, sillä ennakkomarkkinointia ei ole asetuksissa rajattu</w:t>
          </w:r>
          <w:r w:rsidR="007026D0">
            <w:t xml:space="preserve"> kohdistumaan</w:t>
          </w:r>
          <w:r w:rsidR="009B7B54">
            <w:t xml:space="preserve"> pelkästään ammattimaisiin </w:t>
          </w:r>
          <w:r>
            <w:t>asiakkaisiin</w:t>
          </w:r>
          <w:r w:rsidR="009B7B54">
            <w:t xml:space="preserve">. </w:t>
          </w:r>
          <w:r w:rsidR="00B707FD">
            <w:t xml:space="preserve">Ennakkomarkkinoinnin kansallista sallimista </w:t>
          </w:r>
          <w:r w:rsidR="00FC09BD">
            <w:t xml:space="preserve">myös ei-ammattimaisille asiakkaille puoltaisi se, että uudet ennakkomarkkinointisäännökset olisivat huomattavasti täsmällisempiä nykytilanteeseen verrattuna. Ennakkomarkkinointi ei merkitsisi poikkeuksia 13 luvun markkinointisäännösten soveltumiseen, vaan ennakkomarkkinoinnista huolimatta ei-ammattimaisen asiakkaan olisi mahdollista merkitä vaihtoehtorahaston osuuksia vasta, kun markkinointi ei-ammattimaiselle asiakkaalle olisi lain mukaan sallittua. Ennakkomarkkinoinnin yhteydessä toimitettaville asiakirjoille ja tiedoille asetettavat vaatimukset myös omalta osaltaan </w:t>
          </w:r>
          <w:r w:rsidR="002B2309">
            <w:t>varmistaisivat</w:t>
          </w:r>
          <w:r w:rsidR="00FC09BD">
            <w:t xml:space="preserve"> </w:t>
          </w:r>
          <w:r w:rsidR="002B2309">
            <w:t>korkeantasoisen sijoittajansuojan.</w:t>
          </w:r>
          <w:r w:rsidR="00FC09BD">
            <w:t xml:space="preserve">  </w:t>
          </w:r>
        </w:p>
        <w:p w14:paraId="63DB32E7" w14:textId="4D04B5AE" w:rsidR="00562145" w:rsidRDefault="00AB3903" w:rsidP="00562145">
          <w:pPr>
            <w:pStyle w:val="LLP3Otsikkotaso"/>
          </w:pPr>
          <w:bookmarkStart w:id="20" w:name="_Toc71278058"/>
          <w:r>
            <w:t>Rajat ylittävä</w:t>
          </w:r>
          <w:r w:rsidR="00562145">
            <w:t xml:space="preserve"> toiminta</w:t>
          </w:r>
          <w:bookmarkEnd w:id="20"/>
        </w:p>
        <w:p w14:paraId="2976AA51" w14:textId="21AF380E" w:rsidR="00CF3107" w:rsidRPr="002B609A" w:rsidRDefault="00BB2795" w:rsidP="00562145">
          <w:pPr>
            <w:pStyle w:val="LLPerustelujenkappalejako"/>
          </w:pPr>
          <w:r w:rsidRPr="002761E4">
            <w:t>Vaihtoehtorahastojen hoitajien toimilupaan liittyy monien velvoitteiden vastapainoksi oikeuksia, kuten</w:t>
          </w:r>
          <w:r w:rsidR="00511CB8">
            <w:t xml:space="preserve"> mahdollisuus</w:t>
          </w:r>
          <w:r w:rsidRPr="002761E4">
            <w:t xml:space="preserve"> </w:t>
          </w:r>
          <w:r w:rsidR="00511CB8">
            <w:t xml:space="preserve">hoitaa vaihtoehtorahastoja ja tarjota omaisuudenhoito- ja liitännäispalveluja sekä markkinoida hoitamiaan vaihtoehtorahastoja </w:t>
          </w:r>
          <w:r w:rsidR="00AB622D">
            <w:t>muissa</w:t>
          </w:r>
          <w:r w:rsidR="00511CB8">
            <w:t xml:space="preserve"> ETA-valtio</w:t>
          </w:r>
          <w:r w:rsidR="00AB622D">
            <w:t>i</w:t>
          </w:r>
          <w:r w:rsidR="00511CB8">
            <w:t>ssa</w:t>
          </w:r>
          <w:r w:rsidR="00AB622D">
            <w:t>. Tämä on mahdollista</w:t>
          </w:r>
          <w:r w:rsidR="00511CB8">
            <w:t xml:space="preserve"> </w:t>
          </w:r>
          <w:r w:rsidRPr="002761E4">
            <w:t xml:space="preserve">joko </w:t>
          </w:r>
          <w:r w:rsidR="00511CB8">
            <w:t xml:space="preserve">perustamalla sivuliikkeen </w:t>
          </w:r>
          <w:r w:rsidR="000A2419">
            <w:t xml:space="preserve">toiseen ETA-valtioon tai </w:t>
          </w:r>
          <w:r w:rsidR="00511CB8">
            <w:t>AIFMD:n mukaisen passimenettelyn nojalla</w:t>
          </w:r>
          <w:r w:rsidR="000A2419">
            <w:t>. Passimenettelyn e</w:t>
          </w:r>
          <w:r w:rsidR="00AB622D">
            <w:t xml:space="preserve">dellytyksenä on palvelujen </w:t>
          </w:r>
          <w:r w:rsidR="000A2419">
            <w:t>tai</w:t>
          </w:r>
          <w:r w:rsidR="00AB622D">
            <w:t xml:space="preserve"> rahastojen notifiointi kohdemaahan </w:t>
          </w:r>
          <w:r w:rsidR="00511CB8">
            <w:t>ennen toiminnan tai markkinoinnin aloittamista.</w:t>
          </w:r>
          <w:r w:rsidR="009A44FD" w:rsidRPr="002761E4">
            <w:t xml:space="preserve"> Rekisteröitymisvelvollinen vaihtoehtorahastojen hoitaja voi tarjota hoitamiensa vaihtoehtorahaston osuuksia ETA-valtioissa ainoastaan ilman passia</w:t>
          </w:r>
          <w:r w:rsidR="00AB622D">
            <w:t xml:space="preserve"> </w:t>
          </w:r>
          <w:r w:rsidR="009A44FD" w:rsidRPr="002761E4">
            <w:t xml:space="preserve">noudattaen kunkin ETA-valtion kansallista lainsäädäntöä. </w:t>
          </w:r>
          <w:r w:rsidR="00A0750D" w:rsidRPr="002761E4">
            <w:t xml:space="preserve">Rekisteröitymisvelvollinen vaihtoehtorahastojen hoitaja voi </w:t>
          </w:r>
          <w:r w:rsidR="00174DC2">
            <w:t xml:space="preserve">kuitenkin </w:t>
          </w:r>
          <w:r w:rsidR="00A0750D" w:rsidRPr="002761E4">
            <w:t>vapaaehtoisesti hakeutua toimiluvan</w:t>
          </w:r>
          <w:r w:rsidR="009D5597">
            <w:t xml:space="preserve"> </w:t>
          </w:r>
          <w:r w:rsidR="00174DC2">
            <w:t xml:space="preserve">ja samalla AIFMD:n </w:t>
          </w:r>
          <w:r w:rsidR="008D3271">
            <w:t>passisäännösten</w:t>
          </w:r>
          <w:r w:rsidR="00A0750D" w:rsidRPr="002761E4">
            <w:t xml:space="preserve"> piiriin.</w:t>
          </w:r>
        </w:p>
        <w:p w14:paraId="49B7C269" w14:textId="2329F946" w:rsidR="00546867" w:rsidRDefault="009D5597" w:rsidP="00562145">
          <w:pPr>
            <w:pStyle w:val="LLPerustelujenkappalejako"/>
          </w:pPr>
          <w:r>
            <w:t>Vaihtoehtorahastojen hoitajien r</w:t>
          </w:r>
          <w:r w:rsidR="002B609A">
            <w:t>ajat ylittävää toimintaa koskevat säännökset ovat v</w:t>
          </w:r>
          <w:r w:rsidR="00562145" w:rsidRPr="002B609A">
            <w:t>aihtoehtorahastojen hoitajista annetun lain</w:t>
          </w:r>
          <w:r w:rsidR="002B609A">
            <w:t xml:space="preserve"> VII osassa.</w:t>
          </w:r>
          <w:r w:rsidR="00562145" w:rsidRPr="002B609A">
            <w:t xml:space="preserve"> </w:t>
          </w:r>
          <w:r w:rsidR="002B609A">
            <w:t>Lain 19 luvussa</w:t>
          </w:r>
          <w:r w:rsidR="00562145" w:rsidRPr="002B609A">
            <w:t xml:space="preserve"> säädetään Suomeen sijoittautuneen vaihtoehtorahastojen hoitajan oikeudesta hoitaa vaihtoehtorahastoa, tarjota sijoituspalvelua ja markkinoida vaihtoehto</w:t>
          </w:r>
          <w:r w:rsidR="002B609A" w:rsidRPr="002B609A">
            <w:t>rahastoa toisessa ETA-</w:t>
          </w:r>
          <w:r w:rsidR="00511CB8">
            <w:t xml:space="preserve">valtiossa </w:t>
          </w:r>
          <w:r w:rsidR="009265CF">
            <w:t>(</w:t>
          </w:r>
          <w:r w:rsidR="009265CF" w:rsidRPr="009265CF">
            <w:rPr>
              <w:i/>
            </w:rPr>
            <w:t>vaihtoehtorahastojen hoitajan vastaanottava jäsenvaltio</w:t>
          </w:r>
          <w:r w:rsidR="009265CF">
            <w:t>)</w:t>
          </w:r>
          <w:r w:rsidR="002B609A" w:rsidRPr="002B609A">
            <w:t>. Vastaavasti samassa luvussa säädetään myös</w:t>
          </w:r>
          <w:r w:rsidR="00562145" w:rsidRPr="002B609A">
            <w:t xml:space="preserve"> toiseen ETA-valtioon sijoittautuneen vaihtoehtorahastojen hoitajan oikeudesta hoitaa vaiht</w:t>
          </w:r>
          <w:r w:rsidR="00546867">
            <w:t>oehtorahastoa, tarjota sijoitus</w:t>
          </w:r>
          <w:r w:rsidR="00562145" w:rsidRPr="002B609A">
            <w:t xml:space="preserve">palvelua ja markkinoida vaihtoehtorahastoa Suomessa. </w:t>
          </w:r>
        </w:p>
        <w:p w14:paraId="57C88BEE" w14:textId="7CDA0EFA" w:rsidR="00CE7140" w:rsidRPr="007752C7" w:rsidRDefault="001151D7" w:rsidP="00562145">
          <w:pPr>
            <w:pStyle w:val="LLPerustelujenkappalejako"/>
          </w:pPr>
          <w:r w:rsidRPr="007752C7">
            <w:t xml:space="preserve">Lukuun </w:t>
          </w:r>
          <w:r w:rsidR="00546867" w:rsidRPr="007752C7">
            <w:t xml:space="preserve">on tarpeen lisätä säännökset ennakkomarkkinoinnista rajat ylittävissä tilanteissa. </w:t>
          </w:r>
          <w:r w:rsidRPr="007752C7">
            <w:t>Luvussa</w:t>
          </w:r>
          <w:r w:rsidR="00AC1711" w:rsidRPr="007752C7">
            <w:t xml:space="preserve"> </w:t>
          </w:r>
          <w:r w:rsidR="00546867" w:rsidRPr="007752C7">
            <w:t>olisi säädettävä toimiluvan saaneen vaihtoehtorahastojen hoitajan oikeudesta ennakkomarkkinoida ETA-valtioon sijoittautunutta vaihtoehtorahastoa muissa ETA-valtioissa ja velvollisuudesta ilmoittaa tästä Finanssivalvonnalle. Vastaavasti laissa on tarpeen säätää toiseen ETA-valtioon sijoittautuneen vaihtoehtorahastojen hoitaj</w:t>
          </w:r>
          <w:r w:rsidR="00CE7140" w:rsidRPr="007752C7">
            <w:t>an oikeudesta</w:t>
          </w:r>
          <w:r w:rsidR="00AC1711" w:rsidRPr="007752C7">
            <w:t xml:space="preserve"> harjoittaa ennakkomarkkinointia Suomessa</w:t>
          </w:r>
          <w:r w:rsidR="00CE7140" w:rsidRPr="007752C7">
            <w:t xml:space="preserve">. </w:t>
          </w:r>
        </w:p>
        <w:p w14:paraId="376F8474" w14:textId="39E80CBF" w:rsidR="00CE7140" w:rsidRDefault="00CE7140" w:rsidP="00562145">
          <w:pPr>
            <w:pStyle w:val="LLPerustelujenkappalejako"/>
          </w:pPr>
          <w:r w:rsidRPr="007752C7">
            <w:t xml:space="preserve">Vaihtoehtorahastojen hoitajista annetussa laissa ei säädetä vaihtoehtorahaston osuuksien markkinoinnin lopettamisesta </w:t>
          </w:r>
          <w:r w:rsidR="00DD0373" w:rsidRPr="007752C7">
            <w:t>toisessa ETA-valtiossa</w:t>
          </w:r>
          <w:r w:rsidRPr="007752C7">
            <w:t>.</w:t>
          </w:r>
          <w:r>
            <w:t xml:space="preserve"> </w:t>
          </w:r>
          <w:r w:rsidRPr="00CE7140">
            <w:t xml:space="preserve">Tätä koskevat edellytykset ovat riippuneet kyseisen ETA-valtion kansallisesta sääntelystä. </w:t>
          </w:r>
          <w:r w:rsidR="001151D7">
            <w:t>Vaihtoehtorahastojen hoitajista annettuun direktiiviin</w:t>
          </w:r>
          <w:r>
            <w:t xml:space="preserve"> lisätyn 32</w:t>
          </w:r>
          <w:r w:rsidRPr="00CE7140">
            <w:t xml:space="preserve"> a artiklan johdosta laissa on tarpeen säätää edellytyksistä, joiden mukaisesti</w:t>
          </w:r>
          <w:r w:rsidR="00332137">
            <w:t xml:space="preserve"> toimiluvan saanut</w:t>
          </w:r>
          <w:r w:rsidRPr="00CE7140">
            <w:t xml:space="preserve"> </w:t>
          </w:r>
          <w:r>
            <w:t>vaihtoehtorahastojen hoitaja</w:t>
          </w:r>
          <w:r w:rsidRPr="00CE7140">
            <w:t xml:space="preserve"> voivat lopettaa </w:t>
          </w:r>
          <w:r>
            <w:t>ETA-valtioon sijoittautuneen vaihtoehtorahaston</w:t>
          </w:r>
          <w:r w:rsidRPr="00CE7140">
            <w:t xml:space="preserve"> osuuksien markkinoinnin </w:t>
          </w:r>
          <w:r>
            <w:t>vaihtoehtorahastojen hoitajan</w:t>
          </w:r>
          <w:r w:rsidRPr="00CE7140">
            <w:t xml:space="preserve"> vastaanottavassa </w:t>
          </w:r>
          <w:r>
            <w:t>jäsenvaltiossa</w:t>
          </w:r>
          <w:r w:rsidRPr="00CE7140">
            <w:t xml:space="preserve">. Laissa olisi tarpeen säätää markkinoinnin lopettamiseen sovellettavasta ilmoitusmenettelystä sekä siihen liittyvistä </w:t>
          </w:r>
          <w:r w:rsidR="00DD0373">
            <w:t>vaihtoehtorahastojen hoitajan</w:t>
          </w:r>
          <w:r w:rsidRPr="00CE7140">
            <w:t xml:space="preserve"> </w:t>
          </w:r>
          <w:r w:rsidR="00DD0373">
            <w:t>vel</w:t>
          </w:r>
          <w:r w:rsidRPr="00CE7140">
            <w:t xml:space="preserve">vollisuuksista. Laissa olisi myös säädettävä </w:t>
          </w:r>
          <w:r w:rsidR="00DD0373">
            <w:t>vaihtoehtorahastojen hoitajan</w:t>
          </w:r>
          <w:r w:rsidRPr="00CE7140">
            <w:t xml:space="preserve"> tiedonantovelvollisuudesta niitä sijoittajia kohtaan, joilla olisi markkinoinnin lopettamisesta huolimatta edelleen hallussaan </w:t>
          </w:r>
          <w:r w:rsidR="00DD0373">
            <w:t>vaihtoehtorahaston osuuksia</w:t>
          </w:r>
          <w:r w:rsidRPr="00CE7140">
            <w:t>.</w:t>
          </w:r>
        </w:p>
        <w:p w14:paraId="4E60B9E2" w14:textId="3B8EB04F" w:rsidR="001151D7" w:rsidRDefault="00C46172" w:rsidP="00562145">
          <w:pPr>
            <w:pStyle w:val="LLPerustelujenkappalejako"/>
          </w:pPr>
          <w:r>
            <w:t>Vastaavalla tavalla m</w:t>
          </w:r>
          <w:r w:rsidRPr="00C46172">
            <w:t xml:space="preserve">uutosdirektiivin täytäntöönpanemiseksi </w:t>
          </w:r>
          <w:r>
            <w:t xml:space="preserve">laissa on tarpeen säätää ETA-vaihtoehtorahastojen hoitajan oikeudesta lopettaa ETA-valtioon sijoittautuneen vaihtoehtorahaston markkinointi Suomessa. </w:t>
          </w:r>
          <w:r w:rsidRPr="00C46172">
            <w:t>Laissa on myös tarpeen</w:t>
          </w:r>
          <w:r w:rsidR="009D5597">
            <w:t xml:space="preserve"> </w:t>
          </w:r>
          <w:r w:rsidRPr="00C46172">
            <w:t xml:space="preserve">selventää Finanssivalvonnan valvontavaltuuksia </w:t>
          </w:r>
          <w:r w:rsidR="009D5597">
            <w:t>sellaista</w:t>
          </w:r>
          <w:r w:rsidRPr="00C46172">
            <w:t xml:space="preserve"> </w:t>
          </w:r>
          <w:r>
            <w:t>ETA-vaihtoehtorahastojen hoitajaan</w:t>
          </w:r>
          <w:r w:rsidR="009D5597">
            <w:t xml:space="preserve"> kohtaan</w:t>
          </w:r>
          <w:r w:rsidRPr="00C46172">
            <w:t xml:space="preserve">, joka on lopettanut osuuksiensa markkinoinnin Suomessa </w:t>
          </w:r>
          <w:r w:rsidR="001151D7">
            <w:t>AIFMD:n</w:t>
          </w:r>
          <w:r>
            <w:t xml:space="preserve"> edellyttä</w:t>
          </w:r>
          <w:r w:rsidRPr="00C46172">
            <w:t>mällä tavalla</w:t>
          </w:r>
          <w:r w:rsidR="00CE7140">
            <w:t>.</w:t>
          </w:r>
          <w:r w:rsidR="001151D7">
            <w:t xml:space="preserve"> </w:t>
          </w:r>
        </w:p>
        <w:p w14:paraId="6C2FE6DD" w14:textId="78C88940" w:rsidR="001151D7" w:rsidRDefault="00332137" w:rsidP="00562145">
          <w:pPr>
            <w:pStyle w:val="LLPerustelujenkappalejako"/>
          </w:pPr>
          <w:r>
            <w:t xml:space="preserve">Vaihtoehtorahastojen hoitajista annetun lain 19 luvun 5 §:n 4 momentissa säädetään ETA-rekisteröitymisvelvollisen vaihtoehtorahastojen hoitajan oikeudesta markkinoida hoitamaansa ETA-valtioon sijoittautunutta vaihtoehtorahastoa ammattimaisille asiakkaille Suomessa. </w:t>
          </w:r>
          <w:r w:rsidR="001151D7">
            <w:t xml:space="preserve">Sääntelyn johdonmukaisuuden vuoksi lakiin olisi syytä ottaa myös säännökset siitä, miten ETA-rekisteröitymisvelvollinen vaihtoehtorahastojen hoitaja voi lopettaa </w:t>
          </w:r>
          <w:r>
            <w:t xml:space="preserve">ETA-valtioon sijoittautuneen vaihtoehtorahaston </w:t>
          </w:r>
          <w:r w:rsidR="001151D7">
            <w:t xml:space="preserve">markkinoinnin Suomessa. </w:t>
          </w:r>
        </w:p>
        <w:p w14:paraId="20B1CAA9" w14:textId="2188D8D9" w:rsidR="00CF3107" w:rsidRPr="007752C7" w:rsidRDefault="00CF3107" w:rsidP="007752C7">
          <w:pPr>
            <w:pStyle w:val="LLP3Otsikkotaso"/>
          </w:pPr>
          <w:bookmarkStart w:id="21" w:name="_Toc71278059"/>
          <w:r w:rsidRPr="007752C7">
            <w:t>Kolmannet maat</w:t>
          </w:r>
          <w:bookmarkEnd w:id="21"/>
        </w:p>
        <w:p w14:paraId="397E4EF0" w14:textId="169F268C" w:rsidR="001D5F4A" w:rsidRDefault="001D5F4A" w:rsidP="001D5F4A">
          <w:pPr>
            <w:pStyle w:val="LLPerustelujenkappalejako"/>
          </w:pPr>
          <w:r w:rsidRPr="007752C7">
            <w:t>Vaihtoehtorahastojen hoitajista annetun lain 20 luvussa säädetään kolmansiin maihin sijoittautuneiden vaihtoehtorahastojen markkinoinnista Suomessa. Oikeus hoitaa ja markkinoida kolmansiin maihin sijoittautuneita vaihtoehtorahastoja Suomessa on rajatumpaa kuin vastaavat ETA-valtioon sijoittautuneita rahastoja koskevat oikeudet. Kolmanteen maahan sijoittautuneen vaihtoehtorahaston markkinoinnissa tulee noudattaa vaihtoehtorahastojen tarjoamisen laissa säädettyjä yleisiä edellytyksiä ja muita arvopaperin markkinointia koskevia vaatimuksia. Sen sijaan vaihtoehtorahastojen hoitajista annetussa laissa ei ole asetettu rajoituksia toimilupavelvollisen ja rekisteröitymisvelvollisen vaihtoehtorahastojen hoitajan hoitamien vaihtoehtorahastojen tarjoamiselle ETA-valtioiden ulkopuolelle. Laissa ei myöskään ole kielletty sijoittajia ottamasta omasta aloitteestaan itse yhteyttä vaihtoehtorahastojen hoitajaan riippumatta siitä, onko hoitaja sijoittautunut Euroopan talousalueelle vai sen ulkopuolelle.</w:t>
          </w:r>
          <w:r>
            <w:t xml:space="preserve"> </w:t>
          </w:r>
        </w:p>
        <w:p w14:paraId="629875B7" w14:textId="5757BE9E" w:rsidR="001D5F4A" w:rsidRDefault="001D5F4A" w:rsidP="001D5F4A">
          <w:pPr>
            <w:pStyle w:val="LLPerustelujenkappalejako"/>
          </w:pPr>
          <w:r>
            <w:t xml:space="preserve">Vaihtoehtorahastojen hoitajista annettuun direktiiviin lisätyt säännökset ennakkomarkkinoinnista koskevat direktiivin sanamuodon mukaisesti vain tilannetta, jossa ETA-valtioon sijoittautunut vaihtoehtorahastojen hoitaja </w:t>
          </w:r>
          <w:r w:rsidR="008D3271">
            <w:t>ennakko</w:t>
          </w:r>
          <w:r>
            <w:t xml:space="preserve">markkinoi ETA-valtioon sijoittautunutta vaihtoehtorahastoa ammattimaisille asiakkaille. Näin ollen AIFMD:n sääntelyvelvoite ei kata tilannetta, jossa </w:t>
          </w:r>
          <w:r w:rsidR="008D3271">
            <w:t>ennakko</w:t>
          </w:r>
          <w:r>
            <w:t>markkinoidaan kolmanteen maahan sijoittautunutta vaihtoehtorahastoa, vaan tätä koskeva kysymys ennakkomarkkinoinnista on jätetty jäsenvaltioiden kansalliseen harkintaan. AIFMD:ssä ei myöskään säädetä ETA-valtioiden ulkopuolelle sijoittautuneen vaihtoehtorahastojen hoitajan harjoittamasta ennakkomarkkinoinnista. Tähän tilanteeseen on kuitenkin otettu kantaa muutosdirektiivin johdanto-osan 12. perustelukappaleessa, jonka mukaan AIFMD:n ja erityisesti ennakkomarkkinointia koskevien yhdenmukaistettujen sääntöjen noudattamisen edellyttämät kansalliset säännökset eivät saisi asettaa ETA-valtioon sijoittautuneita vaihtoehtorahastojen hoitajia millään tavalla epäedulliseen asemaan suhteessa Euroopan talousalueen ulkopuolelle sijoittautuneisiin vaihtoehtorahastojen hoitajiin. Tämä koskee sekä nykytilannetta, jossa kolmansiin maihin sijoittautuneilla vaihtoehtorahastojen hoitajilla ei ole passiperusteisia oikeuksia, että tilannetta, jossa aletaan soveltaa AIFMD:n kolmansia maita koskevia passisäännöksiä. Koska muutosdirektiivi edellyttää jäsenvaltioiden varmistavan, ettei ennakkomarkkinointia koskevat yhdenmukaistetut säännökset saata ETA-valtioon s</w:t>
          </w:r>
          <w:r w:rsidR="004F0544">
            <w:t>ijoittautuneita vaihtoehtorahas</w:t>
          </w:r>
          <w:r>
            <w:t>tojen hoitajia epäedullise</w:t>
          </w:r>
          <w:r w:rsidR="007D17AF">
            <w:t>en</w:t>
          </w:r>
          <w:r>
            <w:t xml:space="preserve"> asemaan, lakiin on tarpeen ottaa kan</w:t>
          </w:r>
          <w:r w:rsidR="004F0544">
            <w:t>salliset säännökset ennakkomark</w:t>
          </w:r>
          <w:r>
            <w:t xml:space="preserve">kinoinnista </w:t>
          </w:r>
          <w:r w:rsidR="004F0544">
            <w:t>kolmanteen maahan sijoittautuneiden vaihtoehtorahastojen hoitajien ja kolmanteen maahan sijoittautuneiden vaihtoehtorahastojen osalta</w:t>
          </w:r>
          <w:r>
            <w:t>.</w:t>
          </w:r>
        </w:p>
        <w:p w14:paraId="082FAFA7" w14:textId="2B07F6E2" w:rsidR="004F0544" w:rsidRDefault="008D3271" w:rsidP="001D5F4A">
          <w:pPr>
            <w:pStyle w:val="LLPerustelujenkappalejako"/>
          </w:pPr>
          <w:r>
            <w:t xml:space="preserve">Vaihtoehtorahastojen hoitajista annetun lain 20 luvun 3 §:ssä säädetään kolmanteen maahan sijoittautuneen vaihtoehtorahastojen oikeudesta markkinoida muuhun ETA-valtioon kuin Suomeen tai kolmanteen maahan sijoittautuneen vaihtoehtorahaston osuuksia ammattimaisille asiakkaille Suomessa. </w:t>
          </w:r>
          <w:r w:rsidR="004F0544">
            <w:t>Sääntelyn johdo</w:t>
          </w:r>
          <w:r w:rsidR="00342D78">
            <w:t>nmukaisuuden varmistamiseksi laissa olisi myös tarpeen säätää edellytyksistä, joiden mukaisesti kolmanteen maahan sijoittautunut vaihtoehtorahastojen hoitaja voi lopettaa</w:t>
          </w:r>
          <w:r w:rsidR="00144E58">
            <w:t xml:space="preserve"> hoitamansa vaihtoehtorahaston</w:t>
          </w:r>
          <w:r w:rsidR="00342D78">
            <w:t xml:space="preserve"> markkinoinnin Suomessa. AIFMD</w:t>
          </w:r>
          <w:r w:rsidR="00B4503E">
            <w:t>:ssä</w:t>
          </w:r>
          <w:r w:rsidR="00342D78">
            <w:t xml:space="preserve"> harmonisoi</w:t>
          </w:r>
          <w:r w:rsidR="00B4503E">
            <w:t>daan</w:t>
          </w:r>
          <w:r w:rsidR="00342D78">
            <w:t xml:space="preserve"> markkinointijärjestelyn lopettamiseen sovellettavat edellytykset ja ilmoitusmenettelyt ETA-valtioon sijoittautuneiden vaihtoehtorahastojen hoitajien osalta, mutta ei </w:t>
          </w:r>
          <w:r w:rsidR="00B4503E">
            <w:t>säännellä</w:t>
          </w:r>
          <w:r w:rsidR="00342D78">
            <w:t xml:space="preserve"> edellytyksistä kolmansiin maihin sijoittautuneiden vaihtoehtorahastojen hoitajien osalta. </w:t>
          </w:r>
          <w:r w:rsidR="00342D78" w:rsidRPr="00342D78">
            <w:t xml:space="preserve">Mahdollisimman yhdenmukaisten </w:t>
          </w:r>
          <w:r w:rsidR="00342D78">
            <w:t xml:space="preserve">markkinoinnin lopettamista koskevien </w:t>
          </w:r>
          <w:r w:rsidR="00342D78" w:rsidRPr="00342D78">
            <w:t>säännösten soveltaminen turvaisi vaihtoehtorahastojen hoitajien tasavertaista kohtelua Suomessa</w:t>
          </w:r>
          <w:r w:rsidR="0068095F">
            <w:t xml:space="preserve"> ja sijoittajien mahdollisia tiedonsaantitarpeita</w:t>
          </w:r>
          <w:r w:rsidR="00342D78">
            <w:t xml:space="preserve">. </w:t>
          </w:r>
        </w:p>
        <w:p w14:paraId="29C44294" w14:textId="62031199" w:rsidR="00B25CFB" w:rsidRDefault="00B25CFB" w:rsidP="00B25CFB">
          <w:pPr>
            <w:pStyle w:val="LLP3Otsikkotaso"/>
          </w:pPr>
          <w:bookmarkStart w:id="22" w:name="_Toc71278060"/>
          <w:r>
            <w:t>Finanssivalvontaa koskevat säännökset</w:t>
          </w:r>
          <w:bookmarkEnd w:id="22"/>
        </w:p>
        <w:p w14:paraId="06CD4ECF" w14:textId="07F29FEC" w:rsidR="004F575D" w:rsidRPr="007752C7" w:rsidRDefault="007752C7" w:rsidP="00B25CFB">
          <w:pPr>
            <w:pStyle w:val="LLPerustelujenkappalejako"/>
          </w:pPr>
          <w:r w:rsidRPr="007752C7">
            <w:t>Vaihtoehtorahastojen hoitajista annetun lain 21 luvussa s</w:t>
          </w:r>
          <w:r w:rsidR="00B25CFB" w:rsidRPr="007752C7">
            <w:t>ä</w:t>
          </w:r>
          <w:r w:rsidR="0090105A" w:rsidRPr="007752C7">
            <w:t>ädetään Finanssivalvonnan toimi</w:t>
          </w:r>
          <w:r w:rsidR="00B25CFB" w:rsidRPr="007752C7">
            <w:t xml:space="preserve">vallasta valvoa lain ja sen nojalla annettujen säännösten ja määräysten noudattamista. </w:t>
          </w:r>
        </w:p>
        <w:p w14:paraId="2AC70176" w14:textId="7CC364FA" w:rsidR="00B25CFB" w:rsidRDefault="00B25CFB" w:rsidP="00C429FC">
          <w:pPr>
            <w:pStyle w:val="LLPerustelujenkappalejako"/>
          </w:pPr>
          <w:r w:rsidRPr="007752C7">
            <w:t xml:space="preserve">Vaihtoehtorahastojen hoitajista annetun lain 21 luvun 6 §:ssä säädetään Finanssivalvonnan velvollisuudesta ryhtyä toimenpiteisiin </w:t>
          </w:r>
          <w:r w:rsidR="004F575D" w:rsidRPr="007752C7">
            <w:t>vaihtoehtorahaston</w:t>
          </w:r>
          <w:r w:rsidRPr="007752C7">
            <w:t xml:space="preserve"> hoitoa, sijoituspalvelun tarjoamista tai markkinointia koskevien tietojen muuttumista koskevassa asiassa. Pykälän mukaan Finanssivalvonnan tulee arvioida suunnitellut muutokset saatuaan 12 luvun 1 §:n 4 momentissa, 19 luvun 1 §:n 4 momentissa tai 4 §:n 4 momentissa tarkoitetun ilmoituksen. Jos muutokset ovat hyväksyttäviä ja Finanssivalvonta voi varmistua siitä, että vaihtoehtorahastojen hoitaja noudattaa lakia tai sen nojalla annettuja säännöksiä ja määräyksiä, Finanssivalvonnan on viipymättä ilmoitettava vaihtoehtorahastojen hoitajalle, ettei se aio kieltää muutoksia. Jos vaihtoehtorahastojen hoitaja ei suunnitellun muutoksen perusteella enää noudattaisi lakia tai sen nojalla annettuja säännöksiä ja määräyksiä, Finanssivalvonnan on kiellettävä muutos. </w:t>
          </w:r>
          <w:r w:rsidR="00C429FC">
            <w:t>Muutosdirektiivillä täsmennetään AIFMD:ssä säädettyä ilmoitusmenettelyä vaihtoehtorahaston hoitoa, sijoituspalvelun tarjoamista sekä markkinointia koskeviin tietoihin kohdistuvista muutoksista rajat ylittävissä tilanteissa. Vaihtoehtorahastojen hoitajista annetussa laissa o</w:t>
          </w:r>
          <w:r w:rsidR="007752C7">
            <w:t>n</w:t>
          </w:r>
          <w:r w:rsidR="00C429FC">
            <w:t xml:space="preserve"> tarpeen säätää AIFMD:tä vastaavasti tarkemmista aikarajoista, jonka kuluessa Finanssivalvonnan kiellettävä vaihtoehtorahastojen hoitajaa toteuttamasta muutosta. Lisäksi on tarpeen säätää Finanssivalvonnan tiedo</w:t>
          </w:r>
          <w:r w:rsidR="007752C7">
            <w:t>n</w:t>
          </w:r>
          <w:r w:rsidR="00C429FC">
            <w:t>antovelvollisuuksista vaihtoehtorahastojen hoitajan vastaanotta</w:t>
          </w:r>
          <w:r w:rsidR="007752C7">
            <w:t>van ETA-valtion ulkomaista ETA-valvontaviranomaista kohtaan</w:t>
          </w:r>
          <w:r w:rsidR="00C429FC">
            <w:t xml:space="preserve">. </w:t>
          </w:r>
        </w:p>
        <w:p w14:paraId="521020C9" w14:textId="609A063B" w:rsidR="007752C7" w:rsidRDefault="005B17C2" w:rsidP="007752C7">
          <w:pPr>
            <w:pStyle w:val="LLPerustelujenkappalejako"/>
          </w:pPr>
          <w:r>
            <w:t>Laissa on</w:t>
          </w:r>
          <w:r w:rsidR="007752C7">
            <w:t xml:space="preserve"> lisäksi tarpeen säätää Finanssivalvonnan tehtävistä AIFMD:n edellyttämällä tavalla silloin, kun se vastaanottaa vaihtoehtorahastojen hoitajan tekemän ilmoituksen toisessa ETA-valtiossa harjoitettavasta ennakkomarkkinoinnista tai markkinoinnin lopettamisesta toisessa ETA-valtiossa. </w:t>
          </w:r>
        </w:p>
        <w:p w14:paraId="569FDE40" w14:textId="3603FD10" w:rsidR="007752C7" w:rsidRDefault="007752C7" w:rsidP="007752C7">
          <w:pPr>
            <w:pStyle w:val="LLP2Otsikkotaso"/>
          </w:pPr>
          <w:bookmarkStart w:id="23" w:name="_Toc71278061"/>
          <w:r>
            <w:t>Direktiivin säännökset, jotka eivät edellytä kansallista täytäntöönpanoa</w:t>
          </w:r>
          <w:bookmarkEnd w:id="23"/>
        </w:p>
        <w:p w14:paraId="4E1E1464" w14:textId="268F39BF" w:rsidR="007752C7" w:rsidRDefault="007752C7" w:rsidP="007752C7">
          <w:pPr>
            <w:pStyle w:val="LLPerustelujenkappalejako"/>
          </w:pPr>
          <w:r>
            <w:t>Rahastojen rajat ylittävää markkinointia koskevan muutosdirektiivin 2 artik</w:t>
          </w:r>
          <w:r w:rsidR="00EE65B9">
            <w:t>lan 7 kohdassa (AIFMD:n</w:t>
          </w:r>
          <w:r>
            <w:t xml:space="preserve"> uusi 69 a artikla) säädetään passijärjestelmän arvioinnista. Koska artiklassa asetetaan komissiolle velvollisuus antaa Euroopan parlamentille ja neuvostolle kertomus, jossa ote</w:t>
          </w:r>
          <w:r w:rsidR="00EE65B9">
            <w:t>taan huomioon AIFMD:ssä</w:t>
          </w:r>
          <w:r>
            <w:t xml:space="preserve"> säädetyn passijärjestelmän arvioinnin tulos, ei artikla edellytä kansallista täytäntöönpanoa. </w:t>
          </w:r>
        </w:p>
        <w:p w14:paraId="48425811" w14:textId="7A3402C0" w:rsidR="005117B7" w:rsidRPr="00B25CFB" w:rsidRDefault="007752C7" w:rsidP="00B25CFB">
          <w:pPr>
            <w:pStyle w:val="LLPerustelujenkappalejako"/>
          </w:pPr>
          <w:r>
            <w:t>Muutosdirektiivin 4 artikla koskee komission suorittamaa arviota direktiivin soveltamisesta, 5 artikla sijoitusrahastodirektiivin uudelleentarkastelua ennakkomarkkinointiin sovellettavien säännösten yhdenmukaistamisen osalta ja 6 artikla direktiivin voimaantuloa. Säännökset eivät edellytä kansallista täytäntöönpanoa.</w:t>
          </w:r>
        </w:p>
        <w:p w14:paraId="0FEEF5C5" w14:textId="540E3E97" w:rsidR="009B49CD" w:rsidRDefault="009B49CD" w:rsidP="009B49CD">
          <w:pPr>
            <w:pStyle w:val="LLP2Otsikkotaso"/>
          </w:pPr>
          <w:bookmarkStart w:id="24" w:name="_Toc71278062"/>
          <w:r>
            <w:t>Rahastojen rajat ylittävää markkinointia koskevasta asetuksesta johtu</w:t>
          </w:r>
          <w:r w:rsidR="00FC4BE0">
            <w:t>vien muutostarpeiden arviointi</w:t>
          </w:r>
          <w:bookmarkEnd w:id="24"/>
        </w:p>
        <w:p w14:paraId="763B038C" w14:textId="5AB1A0F4" w:rsidR="006D27EC" w:rsidRDefault="006D27EC" w:rsidP="006D27EC">
          <w:pPr>
            <w:pStyle w:val="LLP3Otsikkotaso"/>
          </w:pPr>
          <w:bookmarkStart w:id="25" w:name="_Toc71278063"/>
          <w:r>
            <w:t>Ma</w:t>
          </w:r>
          <w:r w:rsidR="00B074D3">
            <w:t>inonnan tarka</w:t>
          </w:r>
          <w:r>
            <w:t>staminen ennakolta</w:t>
          </w:r>
          <w:bookmarkEnd w:id="25"/>
        </w:p>
        <w:p w14:paraId="51040001" w14:textId="77777777" w:rsidR="006D27EC" w:rsidRDefault="006D27EC" w:rsidP="006D27EC">
          <w:pPr>
            <w:pStyle w:val="LLPerustelujenkappalejako"/>
          </w:pPr>
          <w:r>
            <w:t>Rahastojen rajat ylittävää markkinointia koskevaan asetuksen 7 artiklaan on lisätty säännökset mainonnan tarkastamisesta ennakolta (</w:t>
          </w:r>
          <w:r w:rsidRPr="0017109B">
            <w:t>eng.</w:t>
          </w:r>
          <w:r w:rsidRPr="00532E45">
            <w:rPr>
              <w:i/>
            </w:rPr>
            <w:t xml:space="preserve"> ex-ante verification of marketing communications</w:t>
          </w:r>
          <w:r>
            <w:t xml:space="preserve">). Artiklan mukaan toimivaltaiset viranomaiset voivat vaatia ennakkoilmoitusta mainonnasta, jota rahastoyhtiö aikoo käyttää suoraan tai välillisesti liikeasioissaan sijoittajien kanssa. Ennakkoilmoituksen ainoana tarkoituksena tulee olla varmistuminen asetuksen ja markkinointivaatimuksia koskevien kansallisten säännösten noudattamisesta. Ennakkoilmoituksen vaatiminen ei saisi olla ennakkoedellytys osuuksien markkinoinnille eikä osa sijoitusrahastodirektiivin 93 artiklassa säädettyä ilmoitusmenettelyä. Ennakkoilmoitusta koskevia säännöksiä sovellettaisiin soveltuvin osin myös vaihtoehtorahastojen hoitajiin, jos ne markkinoivat vaihtoehtorahastoa ei-ammattimaisille asiakkaille. Koska asetuksessa ei ole säädetty passimenettelystä ennakkoilmoituksen osalta, ennakkoilmoitus oli tehtävä jokaiseen ETA-valtioon, jossa rahastoa on tarkoitus markkinoida, jos sen ETA-valtion toimivaltainen viranomainen vaatii tällaista ilmoitusta. </w:t>
          </w:r>
        </w:p>
        <w:p w14:paraId="218100CE" w14:textId="77777777" w:rsidR="006D27EC" w:rsidRDefault="006D27EC" w:rsidP="006D27EC">
          <w:pPr>
            <w:pStyle w:val="LLPerustelujenkappalejako"/>
          </w:pPr>
          <w:r>
            <w:t>Asetus mahdollistaa sen, että ennakkoilmoitus voitaisiin vaatia järjestelmällisesti tai minkä tahansa muun tarkastuskäytännön mukaisesti, eikä se vaikuttaisi muihin valvontavaltuuksiin, jotka koskevat mainonnan tarkistamista jälkikäteen. Asetuksessa säädetään tarkemmista määräajoista ennakkoilmoituksen käsittelemiselle ja asetetaan toimivaltaiselle viranomaiselle velvollisuus vahvistaa ja julkaista verkkosivustollaan mainonnan ennakkoilmoitusta koskevat menettelyt, jos toimivaltainen viranomainen vaatii tällaista ennakkoilmoitusta. Sisäisillä säännöillä ja menettelyillä olisi varmistettava toimijoiden avoin ja syrjimätön kohtelu riippumatta siitä, missä ETA-valtiossa rahastolle on myönnetty lupa.</w:t>
          </w:r>
        </w:p>
        <w:p w14:paraId="6D089B87" w14:textId="657CF0D6" w:rsidR="006D27EC" w:rsidRPr="00E52914" w:rsidRDefault="006D27EC" w:rsidP="006D27EC">
          <w:pPr>
            <w:pStyle w:val="LLPerustelujenkappalejako"/>
          </w:pPr>
          <w:r>
            <w:t xml:space="preserve">Suomessa ei ole aiemmin ollut säännöksiä markkinointiaineistoa koskevasta ilmoitusmenettelystä, ja sen käyttöönotto Suomessa on rahastojen rajat ylittävää markkinointia koskevan asetuksen nojalla Finanssivalvonnan harkittavissa. Koska ennakkoilmoituksen vaatiminen muuttaisi nykytilaa, lakiin </w:t>
          </w:r>
          <w:r w:rsidR="003F185A">
            <w:t xml:space="preserve">on syytä lisätä </w:t>
          </w:r>
          <w:r>
            <w:t xml:space="preserve">informatiivista säännöstä asiasta. </w:t>
          </w:r>
        </w:p>
        <w:p w14:paraId="39A55B3F" w14:textId="589CBAF4" w:rsidR="00FC4BE0" w:rsidRDefault="00FC4BE0" w:rsidP="00FC4BE0">
          <w:pPr>
            <w:pStyle w:val="LLP3Otsikkotaso"/>
          </w:pPr>
          <w:bookmarkStart w:id="26" w:name="_Toc71278064"/>
          <w:r>
            <w:t>Mainontaa koskevat vaatimukset</w:t>
          </w:r>
          <w:bookmarkEnd w:id="26"/>
        </w:p>
        <w:p w14:paraId="00A962BC" w14:textId="36DF9008" w:rsidR="009B49CD" w:rsidRDefault="009B49CD" w:rsidP="009B49CD">
          <w:pPr>
            <w:pStyle w:val="LLPerustelujenkappalejako"/>
          </w:pPr>
          <w:r w:rsidRPr="009B49CD">
            <w:t xml:space="preserve">Rahastojen rajat ylittävää markkinointia koskevassa asetuksessa säädetään </w:t>
          </w:r>
          <w:r>
            <w:t xml:space="preserve">sijoittajalle suunnattua mainontaa (eng. </w:t>
          </w:r>
          <w:r w:rsidRPr="00432D70">
            <w:rPr>
              <w:i/>
            </w:rPr>
            <w:t>marketing communications</w:t>
          </w:r>
          <w:r>
            <w:t xml:space="preserve">) koskevista vaatimuksista, joita sovelletaan sekä sijoitusrahastoihin että vaihtoehtorahastoihin. </w:t>
          </w:r>
          <w:r w:rsidR="00432D70">
            <w:t xml:space="preserve">Uudet vaatimukset edellyttävät muutoksia kansalliseen sääntelyyn totuudenvastaisten tai harhaanjohtavien tietojen esittämisen kiellosta. </w:t>
          </w:r>
        </w:p>
        <w:p w14:paraId="0FEB5B54" w14:textId="304F7A06" w:rsidR="009B49CD" w:rsidRDefault="009B49CD" w:rsidP="009B49CD">
          <w:pPr>
            <w:pStyle w:val="LLPerustelujenkappalejako"/>
          </w:pPr>
          <w:r>
            <w:t>Sijoitusrahastolain 15 luvun 1 §:ssä säädetään yleisistä markkinointiperiaatteista, joiden mukaan s</w:t>
          </w:r>
          <w:r w:rsidRPr="009B49CD">
            <w:t xml:space="preserve">ijoitusrahaston rahasto-osuuksia ei saa markkinoida antamalla totuudenvastaista tai harhaanjohtavaa tietoa. </w:t>
          </w:r>
          <w:r w:rsidR="00C06180">
            <w:t>M</w:t>
          </w:r>
          <w:r w:rsidRPr="009B49CD">
            <w:t>arkkinoinnista on käytävä i</w:t>
          </w:r>
          <w:r w:rsidR="00C06180">
            <w:t>lmi sen kaupallinen tarkoitus. Lisäksi s</w:t>
          </w:r>
          <w:r w:rsidRPr="009B49CD">
            <w:t xml:space="preserve">ellaisessa markkinoinnissa, jossa kehotetaan ostamaan sijoitusrahaston rahasto-osuuksia ja joka sisältää erityisiä tietoja sijoitusrahastosta, ei </w:t>
          </w:r>
          <w:r w:rsidR="00C06180">
            <w:t>saa</w:t>
          </w:r>
          <w:r w:rsidRPr="009B49CD">
            <w:t xml:space="preserve"> esittää väitteitä, jotka ovat ristiriidassa rahastoesitteen ja avaintietoesitteen sisältämien tietojen kanssa tai jotka vähentävät niiden merkitystä. Markkinointiaineistosta on</w:t>
          </w:r>
          <w:r w:rsidR="00C06180">
            <w:t xml:space="preserve"> myös</w:t>
          </w:r>
          <w:r w:rsidRPr="009B49CD">
            <w:t xml:space="preserve"> käytävä ilmi, missä ja millä kielellä rahastoesite ja avaintietoesite ovat sijoittajien saatavilla tai käytettävissä.</w:t>
          </w:r>
          <w:r w:rsidR="00C06180">
            <w:t xml:space="preserve"> Kyseisten vaatimusten taustalla on ollut sijoitusrahastodirektiivin vaatimukset. </w:t>
          </w:r>
        </w:p>
        <w:p w14:paraId="5F47F4D6" w14:textId="1B93788A" w:rsidR="00C06180" w:rsidRDefault="00C06180" w:rsidP="009B49CD">
          <w:pPr>
            <w:pStyle w:val="LLPerustelujenkappalejako"/>
          </w:pPr>
          <w:r>
            <w:t>Totuudenvastaisten ja harhaanjohtavien tietojen käytön kielto on kansallisesti ulotettu myös vaihtoehtorahastojen markkinointiin. Lain 12 luvun 3 §:n mukaan v</w:t>
          </w:r>
          <w:r w:rsidRPr="00C06180">
            <w:t xml:space="preserve">aihtoehtorahastojen osuuksien markkinoinnissa sekä </w:t>
          </w:r>
          <w:r>
            <w:t xml:space="preserve">täytettäessä </w:t>
          </w:r>
          <w:r w:rsidRPr="00C06180">
            <w:t>lain mukaista tiedonantovelvollisuutta ei saa antaa totuudenvastaista tai harhaanjohtavaa tietoa. Tieto, jonka harhaanjohtavuus tai totuudenvastaisuus käy ilmi tiedon esittämisen jälkeen ja jolla saattaa olla olennaista merkitystä sijoittajalle, on viivytyksettä oikaistava tai täyd</w:t>
          </w:r>
          <w:r w:rsidR="003A2CFC">
            <w:t>ennettävä riittävällä tavalla. Lisäksi m</w:t>
          </w:r>
          <w:r w:rsidRPr="00C06180">
            <w:t>arkkinoinnista on käytävä ilmi sen kaupallinen tarkoitus.</w:t>
          </w:r>
          <w:r w:rsidR="003A2CFC">
            <w:t xml:space="preserve"> Kielto antaa totuudenvastaisia tai harhaanjohtavia tietoja on yhteydessä 22 luvun 8 §:ssä säädetyn vahingonkorvaussäännöksen soveltamiseen, jos laissa vahingon korvaamiselle asetetut edellytykset täyttyvät. </w:t>
          </w:r>
        </w:p>
        <w:p w14:paraId="0383FA83" w14:textId="69F108FF" w:rsidR="003A2CFC" w:rsidRDefault="00437CDD" w:rsidP="009B49CD">
          <w:pPr>
            <w:pStyle w:val="LLPerustelujenkappalejako"/>
          </w:pPr>
          <w:r>
            <w:t xml:space="preserve">Rahastojen rajat </w:t>
          </w:r>
          <w:r w:rsidR="00B441A2">
            <w:t>ylittävää markkinointia koskevan</w:t>
          </w:r>
          <w:r>
            <w:t xml:space="preserve"> asetuksen 4 artiklassa edellytetään, että kaikki sijoittajille suunnattu mainonta on tunnistettava sellaiseksi ja siinä kuvataan sijoitusrahaston tai vaihtoehtorahaston osuuksien ostamiseen liittyvät riskit ja tuotot yhtä näkyväksi. Lisäksi on varmistettava, että kaikki mainonnan sisältämät tiedot ovat tasapuolisia ja selkeitä eivätkä johda harhaan. </w:t>
          </w:r>
          <w:r w:rsidR="000D76E9">
            <w:t xml:space="preserve">ESMA antaa lisäksi ohjeet mainontaa koskevien vaatimusten soveltamisesta. </w:t>
          </w:r>
          <w:r w:rsidR="00A46241">
            <w:t xml:space="preserve">Kyseisten vaatimusten voidaan jo pitkälti katsoa sisältyneen kansalliseen sääntelyyn, joten tältä osin siirtyminen noudattamaan asetuksessa säädettyjä vaatimuksia ei toisi merkittäviä muutoksia nykytilaan. </w:t>
          </w:r>
          <w:r w:rsidR="005F34FB">
            <w:t>Asetuksessa velvoite asetetaan kuitenkin</w:t>
          </w:r>
          <w:r w:rsidR="0044328F">
            <w:t xml:space="preserve"> nimenomaisesti</w:t>
          </w:r>
          <w:r w:rsidR="005F34FB">
            <w:t xml:space="preserve"> rahastoyhtiölle </w:t>
          </w:r>
          <w:r w:rsidR="00612A5C">
            <w:t>ja</w:t>
          </w:r>
          <w:r w:rsidR="005F34FB">
            <w:t xml:space="preserve"> vaihtoehtorahastojen hoitajalle, kun kansallis</w:t>
          </w:r>
          <w:r w:rsidR="00612A5C">
            <w:t>et</w:t>
          </w:r>
          <w:r w:rsidR="005F34FB">
            <w:t xml:space="preserve"> säännökset ovat soveltuneet laajemmin sijoitusrahaston rahasto-osuuksien tai vaihtoehtorahaston osuuksien markkinointiin osallistuviin</w:t>
          </w:r>
          <w:r w:rsidR="00612A5C">
            <w:t xml:space="preserve"> henkilöihin</w:t>
          </w:r>
          <w:r w:rsidR="005F34FB">
            <w:t xml:space="preserve">. </w:t>
          </w:r>
          <w:r w:rsidR="00612A5C">
            <w:t>Lisäksi vaihtoehtorahastojen hoitajista annetussa laissa on säädetty asetukseen nähden yksityiskohtaisemmin harhaanjohtavien tai totuudenvastaisten tietojen oikaisuvelvollisuudesta.</w:t>
          </w:r>
        </w:p>
        <w:p w14:paraId="0A937309" w14:textId="77777777" w:rsidR="002D3888" w:rsidRDefault="00041EDA" w:rsidP="009B49CD">
          <w:pPr>
            <w:pStyle w:val="LLPerustelujenkappalejako"/>
          </w:pPr>
          <w:r>
            <w:t>Mainontaa koskevi</w:t>
          </w:r>
          <w:r w:rsidR="000D76E9">
            <w:t>in asetuksen vaatimuksiin sisältyy myös velvollisuus varmistaa, ettei sijoitusrahastosta erityisiä tietoja sisältävä mainonta ole ristiriidassa sijoitusrahastodirektiivissä tarkoitetun tarjousesitteen tai sijoittajille annettavien avaintietojen kanssa tai vähennä niiden merkitystä.</w:t>
          </w:r>
          <w:r w:rsidR="00D853E1">
            <w:t xml:space="preserve"> Vaatimukset vastaisivat pitkälti voimassa olevaa sijoitusrahastolain </w:t>
          </w:r>
          <w:r w:rsidR="002D3888">
            <w:t xml:space="preserve">15 luvun 1 §:n sääntelyä, mutta kansalliset vaatimukset täsmentyisivät muun muassa markkinointijärjestelyn päättämistä sekä sijoittajien oikeuksia koskevien tietojen ilmoittamisen osalta. </w:t>
          </w:r>
        </w:p>
        <w:p w14:paraId="5CA79F1E" w14:textId="25EE4BB7" w:rsidR="009B49CD" w:rsidRDefault="002D3888" w:rsidP="009B49CD">
          <w:pPr>
            <w:pStyle w:val="LLPerustelujenkappalejako"/>
          </w:pPr>
          <w:r>
            <w:t>Edellä mainittuja v</w:t>
          </w:r>
          <w:r w:rsidR="000D76E9">
            <w:t>aatimuksia sovellettaisiin myös soveltuvin osin vaihtoehtorahastoihin, jotka julkaisevat esitteen tai soveltavat sijoitusrahastodirektiivin 78 artiklassa tarkoitettujen sijoittajille annettavien avaintietojen muotoa tai sisältöä koskevia</w:t>
          </w:r>
          <w:r w:rsidR="00D853E1">
            <w:t xml:space="preserve"> sääntöjä. Lisäksi vaihtoehtorahastojen hoitajien olisi varmistettava, ettei mainonta, jossa kehotetaan ostamaan vaihtoehtorahaston osuuksia ja joka sisältää erityisiä tietoja vaihtoehtorahastosta ole ristiriidassa sijoittajille AIFMD:n 23 artiklan mukaisesti annettavien tietojen kanssa.</w:t>
          </w:r>
          <w:r>
            <w:t xml:space="preserve"> </w:t>
          </w:r>
          <w:r w:rsidR="00D853E1">
            <w:t xml:space="preserve">Suomessa vaihtoehtorahastoja voi tarjota myös ei-ammattimaisille asiakkaille edellyttäen, että vaihtoehtorahastojen hoitajalla on toimilupa ja että vaihtoehtorahastosta on laadittu avaintietoesite samaan tapaan kuin sijoitusrahastodirektiivin mukaisista sijoitusrahastoista. Halutessaan vaihtoehtorahastojen </w:t>
          </w:r>
          <w:r w:rsidR="00E0631A">
            <w:t xml:space="preserve">hoitajat </w:t>
          </w:r>
          <w:r w:rsidR="00164F56">
            <w:t>ovat voineet</w:t>
          </w:r>
          <w:r w:rsidR="00E0631A">
            <w:t xml:space="preserve"> siirtyä tuottamaan PRIIPS-asetuksen tarkoittaman avaintietoasiakirjan. Koska vaihtoehtorahastojen hoitajista annetun lain 13 luvun 4 §:n mukaisen avaintietoesitteen on katsottu vastaavan sijoitusrahastodirektiivin mukaista avaintietoesitettä, rahastojen rajat ylittävää markkinointia koskevan asetuksen 4 artiklan 5 kohtaa sovellettaisiin myös suhteessa </w:t>
          </w:r>
          <w:r w:rsidR="00164F56">
            <w:t xml:space="preserve">kansalliseen </w:t>
          </w:r>
          <w:r w:rsidR="00E0631A">
            <w:t xml:space="preserve">vaihtoehtorahastoa koskevaan </w:t>
          </w:r>
          <w:r>
            <w:t>avaintietoesitteeseen</w:t>
          </w:r>
          <w:r w:rsidR="009B49CD" w:rsidRPr="001A68C3">
            <w:t>.</w:t>
          </w:r>
        </w:p>
        <w:p w14:paraId="00352DCC" w14:textId="64605CEB" w:rsidR="00BA78FA" w:rsidRDefault="00C952D6" w:rsidP="009B49CD">
          <w:pPr>
            <w:pStyle w:val="LLPerustelujenkappalejako"/>
          </w:pPr>
          <w:r>
            <w:t xml:space="preserve">Rahastojen rajat ylittävää markkinointia koskevan asetuksen 4 artiklan tehokkaan soveltamisen varmistamiseksi sen kanssa päällekkäiset </w:t>
          </w:r>
          <w:r w:rsidR="00FC4BE0">
            <w:t xml:space="preserve">kansalliset sijoitusrahastolain 15 luvun 1 §:n 2 momenttiin ja vaihtoehtorahastojen hoitajista annetun lain 12 luvun 3 §:ään sisältyvät säännökset on kumottava. </w:t>
          </w:r>
          <w:r w:rsidR="00F26074">
            <w:t>Mainontaa koskevien vaatimusten siirtyminen asetuksentasolle olisi lisäksi huomioitava lakien vahing</w:t>
          </w:r>
          <w:r w:rsidR="000F1677">
            <w:t xml:space="preserve">onkorvaussääntelyssä. </w:t>
          </w:r>
        </w:p>
        <w:p w14:paraId="2C41EE68" w14:textId="60814081" w:rsidR="00C2318B" w:rsidRDefault="00C2318B" w:rsidP="00C2318B">
          <w:pPr>
            <w:pStyle w:val="LLP3Otsikkotaso"/>
          </w:pPr>
          <w:bookmarkStart w:id="27" w:name="_Toc71278065"/>
          <w:r>
            <w:t>Finanssivalvonnan valvontavaltuudet</w:t>
          </w:r>
          <w:bookmarkEnd w:id="27"/>
        </w:p>
        <w:p w14:paraId="41DB8073" w14:textId="750380E9" w:rsidR="00C952D6" w:rsidRDefault="00BA78FA" w:rsidP="009B49CD">
          <w:pPr>
            <w:pStyle w:val="LLPerustelujenkappalejako"/>
          </w:pPr>
          <w:r>
            <w:t xml:space="preserve">Rahastojen rajat ylittävää markkinointia koskevan asetuksen 14 artiklassa edellytetään, että toimivaltaisilla viranomaisilla on oltava kaikki tarvittavat valvonta- ja tutkintavaltuudet asetuksen mukaisten tehtäviensä hoitamiseen. Lisäksi on varmistettava, että toimivaltaisille muun muassa sijoitusrahastodirektiivin ja AIFMD:n mukaisesti annettuja valtuuksia ja seuraamuksia käytetään myös 4 artiklassa tarkoitettujen hoitajien osalta. </w:t>
          </w:r>
          <w:r w:rsidRPr="00EE65B9">
            <w:t xml:space="preserve">Koska asetuksessa tarkoitetut hoitajat ovat jo Finanssivalvonnasta annetun lain nojalla Finanssivalvonnan valvottavia, Finanssivalvonta voi kohdistaa niihin kyseisen lain mukaisia </w:t>
          </w:r>
          <w:r w:rsidRPr="00815FCD">
            <w:t>valvontavaltuuksiaan. Asetuksen</w:t>
          </w:r>
          <w:r>
            <w:t xml:space="preserve"> tehokkaan soveltamisen varmistamiseksi sen keskeisimmät säännökset eli mainontaa koskevat 4 artiklan vaatimukset tulisi </w:t>
          </w:r>
          <w:r w:rsidR="00E7608A">
            <w:t>kuitenkin kansallisesti saattaa</w:t>
          </w:r>
          <w:r>
            <w:t xml:space="preserve"> seuraamusmaksun piiriin</w:t>
          </w:r>
          <w:r w:rsidR="002A21BE">
            <w:t>.</w:t>
          </w:r>
          <w:r>
            <w:t xml:space="preserve"> </w:t>
          </w:r>
        </w:p>
        <w:p w14:paraId="22757111" w14:textId="2891D9C9" w:rsidR="00B074D3" w:rsidRDefault="00B074D3" w:rsidP="009B49CD">
          <w:pPr>
            <w:pStyle w:val="LLPerustelujenkappalejako"/>
          </w:pPr>
          <w:r>
            <w:t>Finanssivalvonnan valvontavaltuuksien kuten myös mahdollisen mainonnan ennakkotarkastuksen osalta on kuitenkin huomioitava Finanssivalvonnasta annetun lain 46 §, jonka mukaan m</w:t>
          </w:r>
          <w:r w:rsidRPr="00B074D3">
            <w:t>arkkinoinnin, sopimusehtojen käytön sekä muiden 45 §:ssä tarkoitettujen menettelytapojen laillisuutta kuluttajansuojan kannalta valvoo myös kuluttaja-asiamies.</w:t>
          </w:r>
          <w:r>
            <w:t xml:space="preserve"> </w:t>
          </w:r>
          <w:r w:rsidRPr="00B074D3">
            <w:t>Finanssivalvonnan ja kuluttaja-asiamiehen on oltava tarkoituksenmukaisessa yhteistyössä keskenään.</w:t>
          </w:r>
        </w:p>
        <w:p w14:paraId="6C3856E1" w14:textId="03CEE5D9" w:rsidR="00A939B2" w:rsidRDefault="006D3C8B" w:rsidP="00DD66BB">
          <w:pPr>
            <w:pStyle w:val="LLP1Otsikkotaso"/>
          </w:pPr>
          <w:bookmarkStart w:id="28" w:name="_Toc71278066"/>
          <w:r>
            <w:t>Ehdotukset ja nii</w:t>
          </w:r>
          <w:r w:rsidR="00A939B2">
            <w:t>den vaikutukset</w:t>
          </w:r>
          <w:bookmarkEnd w:id="28"/>
        </w:p>
        <w:p w14:paraId="4869D6B2" w14:textId="77777777" w:rsidR="00A939B2" w:rsidRDefault="00A939B2" w:rsidP="00A939B2">
          <w:pPr>
            <w:pStyle w:val="LLP2Otsikkotaso"/>
          </w:pPr>
          <w:bookmarkStart w:id="29" w:name="_Toc71278067"/>
          <w:r>
            <w:t>Keskeiset ehdotukset</w:t>
          </w:r>
          <w:bookmarkEnd w:id="29"/>
        </w:p>
        <w:p w14:paraId="59AAB968" w14:textId="7333C1A7" w:rsidR="00893DAE" w:rsidRDefault="00893DAE" w:rsidP="00893DAE">
          <w:pPr>
            <w:pStyle w:val="LLP3Otsikkotaso"/>
          </w:pPr>
          <w:bookmarkStart w:id="30" w:name="_Toc71278068"/>
          <w:r>
            <w:t xml:space="preserve">Rahastojen rajat ylittävää markkinointia </w:t>
          </w:r>
          <w:r w:rsidR="00B10E28">
            <w:t>koskevaan muutosdirektiiviin perustuvat</w:t>
          </w:r>
          <w:r>
            <w:t xml:space="preserve"> ehdotukset</w:t>
          </w:r>
          <w:bookmarkEnd w:id="30"/>
        </w:p>
        <w:p w14:paraId="706BED37" w14:textId="55F49105" w:rsidR="00815FCD" w:rsidRDefault="004E4C7F" w:rsidP="00A939B2">
          <w:pPr>
            <w:pStyle w:val="LLPerustelujenkappalejako"/>
          </w:pPr>
          <w:r w:rsidRPr="004E4C7F">
            <w:t>Esityksessä ehdotetaan muutettava</w:t>
          </w:r>
          <w:r w:rsidR="00815FCD">
            <w:t xml:space="preserve">ksi sijoitusrahastolakia ja </w:t>
          </w:r>
          <w:r w:rsidRPr="004E4C7F">
            <w:t>vaihtoehtorahastojen hoitajista</w:t>
          </w:r>
          <w:r w:rsidR="00815FCD">
            <w:t xml:space="preserve"> rahastojen rajat ylittävää markkinointia koskevan muutosdirektiivin täytäntöönpanemiseksi. Koska muutosdirektiivin tarkoituksena on harmonisoida sijoitusrahastodirektiiviin ja vaihtoehtorahastojen hoitajista annettuun direktiivin perustuvaa sääntelyä ETA-valtioissa entisestään ja poistaa nykyisiä sääntelyeroja, ei muutosdirektiivi</w:t>
          </w:r>
          <w:r w:rsidR="00966D5C">
            <w:t>i</w:t>
          </w:r>
          <w:r w:rsidR="00815FCD">
            <w:t xml:space="preserve">n itsessään sisälly </w:t>
          </w:r>
          <w:r w:rsidR="0092638F">
            <w:t xml:space="preserve">jäsenvaltioille sääntelyoptioita. Muutosdirektiivi ei jätä kansallista liikkumavaraa </w:t>
          </w:r>
          <w:r w:rsidR="00966D5C">
            <w:t>säännösten</w:t>
          </w:r>
          <w:r w:rsidR="0092638F">
            <w:t xml:space="preserve"> soveltamisalaan kuuluvan </w:t>
          </w:r>
          <w:r w:rsidR="00966D5C">
            <w:t>toiminnan</w:t>
          </w:r>
          <w:r w:rsidR="0092638F">
            <w:t xml:space="preserve"> osalta. Se, miltä osin kansallista harkintavaltaa on olemassa, koskee AIFMD:n uusien säännösten ulkopuolelle jääviä tilanteita lähinnä ennakkomarkkinoinnin ja vaihtoehtorahaston markkinoinnin lopettamisen osalta.  </w:t>
          </w:r>
        </w:p>
        <w:p w14:paraId="7796379B" w14:textId="4EDFED43" w:rsidR="00704BA1" w:rsidRPr="00885F4D" w:rsidRDefault="00704BA1" w:rsidP="007E64AB">
          <w:pPr>
            <w:pStyle w:val="LLPValiotsikko"/>
          </w:pPr>
          <w:r w:rsidRPr="00885F4D">
            <w:t>Ennakkomarkkinointi</w:t>
          </w:r>
        </w:p>
        <w:p w14:paraId="6ED49402" w14:textId="6C258839" w:rsidR="00885F4D" w:rsidRDefault="00966D5C" w:rsidP="00704BA1">
          <w:pPr>
            <w:pStyle w:val="LLPerustelujenkappalejako"/>
          </w:pPr>
          <w:r>
            <w:t xml:space="preserve">Vaihtoehtorahastojen hoitajista annettuun lakiin ehdotetaan lisättäväksi ennakkomarkkinoinnin määritelmä sekä säännökset ennakkomarkkinoinnin harjoittamisen edellytyksistä. Ennakkomarkkinoinnilla tarkoitettaisiin vaihtoehtorahastojen hoitajan suorittamaa tai sen lukuun tapahtuvaa tietojen toimittamista sijoittajalle tämän kiinnostuksen testaamiseksi sellaista vaihtoehtorahastoa kohtaan, jota ei ole perustettu tai joka on perustettu, mutta jonka markkinoinnista ei ole tehty laissa säädettyä ilmoitusta siihen ETA-valtioon, jossa asianomaisella sijoittajalla on kotipaikka tai sääntömääräinen kotipaikka. Ennakkomarkkinointi ei olisi kyseisen vaihtoehtorahaston </w:t>
          </w:r>
          <w:r w:rsidR="0090723A">
            <w:t xml:space="preserve">osuuksien tai osakkeiden tarjoamista tai kohdentamista sijoittajille. </w:t>
          </w:r>
        </w:p>
        <w:p w14:paraId="6C169EC6" w14:textId="7B443782" w:rsidR="00704BA1" w:rsidRDefault="00885F4D" w:rsidP="00704BA1">
          <w:pPr>
            <w:pStyle w:val="LLPerustelujenkappalejako"/>
          </w:pPr>
          <w:r>
            <w:t xml:space="preserve">Vaihtoehtorahastojen hoitajista annettuun lakiin ehdotetaan lisättäväksi uusi 13 a luku, jossa säädettäisiin </w:t>
          </w:r>
          <w:r w:rsidR="0090723A">
            <w:t xml:space="preserve">AIFMD:n 30 a artiklan mukaisesti </w:t>
          </w:r>
          <w:r>
            <w:t xml:space="preserve">edellytyksistä ennakkomarkkinoinnin harjoittamiseksi Suomessa sekä ennakkomarkkinointiin liittyvästä ilmoitusvelvollisuudesta Finanssivalvonnalle. Suomessa ennakkomarkkinointi sallittaisiin ammattimaisten asiakkaiden lisäksi myös ei-ammattimaisille asiakkaille. Ei-ammattimaisten asiakkaiden kohdalla ennakkomarkkinointi ei merkitsi kuitenkaan poikkeuksia 13 luvussa säädettyihin edellytyksiin ei-ammattimaiselle asiakkaalle markkinoimisesta. Ennakkomarkkinoinnin </w:t>
          </w:r>
          <w:r w:rsidR="00704BA1">
            <w:t xml:space="preserve">yhteydessä </w:t>
          </w:r>
          <w:r>
            <w:t>annettavat tiedot eivät saisi</w:t>
          </w:r>
          <w:r w:rsidR="00704BA1">
            <w:t xml:space="preserve"> olla niin tarkkoja, että ne voisivat olla sijoituspäätöksen perusteena tai sekoitettavissa varsinaisen sijoituspäätöksen tekemiseen. </w:t>
          </w:r>
          <w:r>
            <w:t xml:space="preserve">Ennakkomarkkinoinnin aikana sijoittajien ei pitäisi voida merkitä vaihtoehtorahaston osuuksia. Ennakkomarkkinoinnista olisi </w:t>
          </w:r>
          <w:r w:rsidR="00704BA1">
            <w:t>ilmoitettava Finanssivalvonnalle kahden viikon kuluessa sen aloittamisesta.</w:t>
          </w:r>
        </w:p>
        <w:p w14:paraId="3AD5F3C9" w14:textId="49B73821" w:rsidR="00704BA1" w:rsidRDefault="00704BA1" w:rsidP="00704BA1">
          <w:pPr>
            <w:pStyle w:val="LLPerustelujenkappalejako"/>
          </w:pPr>
          <w:r>
            <w:t>Lain uusia ennakkomarkkinointia koskevia säännöksiä sovellettaisiin</w:t>
          </w:r>
          <w:r w:rsidR="0090723A">
            <w:t xml:space="preserve"> yhtä lailla</w:t>
          </w:r>
          <w:r>
            <w:t xml:space="preserve"> sekä </w:t>
          </w:r>
          <w:r w:rsidR="0090723A">
            <w:t>toimilupavelvollisiin</w:t>
          </w:r>
          <w:r>
            <w:t xml:space="preserve"> että rekist</w:t>
          </w:r>
          <w:r w:rsidR="0090723A">
            <w:t>eröitymisvelvollisiin</w:t>
          </w:r>
          <w:r>
            <w:t xml:space="preserve"> vaihtoehtorahastojen hoitajiin. </w:t>
          </w:r>
          <w:r w:rsidR="0090723A">
            <w:t xml:space="preserve">Siten myös rekisteröitymisvelvollisten vaihtoehtorahastojen hoitajien olisi noudatettava ennakkomarkkinoinnissa samoja rajoituksia sijoittajille toimitettavista tiedoista ennakkomarkkinoinnin yhteydessä. Rekisteröitymisvelvollisille vaihtoehtorahastojen hoitajille asetettaisiin myös velvollisuus ilmoittaa harjoittamastaan ennakkomarkkinoinnista Finanssivalvonnalle sekä dokumentoida harjoittamansa ennakkomarkkinointi. Ennakkomarkkinointia koskeva ilmoitusvelvollisuus yhdessä dokumentaatiovaatimusten kanssa lisäisi Finanssivalvonnan mahdollisuuksia seurata markkinoiden toimintaa ja edistäisi Finanssivalvonnan mahdollisuuksia tarvittaessa käyttää valvontavaltuuksiaan </w:t>
          </w:r>
          <w:r w:rsidR="00E90441">
            <w:t xml:space="preserve">säännösten vastaisen menettelyn lopettamiseksi. </w:t>
          </w:r>
        </w:p>
        <w:p w14:paraId="7F9E087D" w14:textId="33DE5852" w:rsidR="00704BA1" w:rsidRDefault="00704BA1" w:rsidP="00A939B2">
          <w:pPr>
            <w:pStyle w:val="LLPerustelujenkappalejako"/>
          </w:pPr>
          <w:r>
            <w:t>Vaihtoehtorahastojen hoitajista annetun lain 19 lukuun lisättäisiin säännökset vaihtoehtorahastojen ETA-valtiot kattavasta ennakkomarkkinoinnista. Suomessa toimiluvan saanut vaihtoehtorahastojen hoitaja voi</w:t>
          </w:r>
          <w:r w:rsidR="00A352CA">
            <w:t>si direktiivin mukaisesti</w:t>
          </w:r>
          <w:r>
            <w:t xml:space="preserve"> ennakkomarkkinoida ETA-valtioon sijoittautunutta vaihtoehtorahastoa </w:t>
          </w:r>
          <w:r w:rsidR="00E90441">
            <w:t xml:space="preserve">myös </w:t>
          </w:r>
          <w:r>
            <w:t>ammattimaisille</w:t>
          </w:r>
          <w:r w:rsidR="00A352CA">
            <w:t xml:space="preserve"> asiakkaille</w:t>
          </w:r>
          <w:r>
            <w:t xml:space="preserve"> toisessa ETA-valtiossa. </w:t>
          </w:r>
          <w:r w:rsidR="00A352CA">
            <w:t>Lisäksi</w:t>
          </w:r>
          <w:r>
            <w:t xml:space="preserve"> ETA-vaihtoehtorahastojen hoitajilla </w:t>
          </w:r>
          <w:r w:rsidR="00E90441">
            <w:t xml:space="preserve">olisi </w:t>
          </w:r>
          <w:r>
            <w:t>oikeus ennakkomarkkinoida</w:t>
          </w:r>
          <w:r w:rsidR="00885F4D">
            <w:t xml:space="preserve"> </w:t>
          </w:r>
          <w:r w:rsidR="00E90441">
            <w:t>ETA-valtioon sijoittautunutta vaihtoehtorahastoa</w:t>
          </w:r>
          <w:r w:rsidR="00885F4D">
            <w:t xml:space="preserve"> Suomessa</w:t>
          </w:r>
          <w:r w:rsidR="00A352CA">
            <w:t xml:space="preserve"> samoin edellytyksin kuin Suomeen sijoittautuneilla vaihtoehtorahastojen hoitajilla</w:t>
          </w:r>
          <w:r w:rsidR="00885F4D">
            <w:t xml:space="preserve">. </w:t>
          </w:r>
        </w:p>
        <w:p w14:paraId="22D76CD1" w14:textId="265C4ED9" w:rsidR="00A352CA" w:rsidRDefault="00A352CA" w:rsidP="00A939B2">
          <w:pPr>
            <w:pStyle w:val="LLPerustelujenkappalejako"/>
          </w:pPr>
          <w:r>
            <w:t>Jotta ETA-valtioon sijoittautuneita vaihtoehtorahastojen hoitajia ei asetettaisi</w:t>
          </w:r>
          <w:r w:rsidR="008255FF">
            <w:t xml:space="preserve"> huonompaan</w:t>
          </w:r>
          <w:r>
            <w:t xml:space="preserve"> asemaan suhteessa kolmansiin maihin sijoittautuneisiin vaihtoehtorahastojen hoitajiin, ennakkomarkkinointia koskevia säännöksiä sovellettaisiin </w:t>
          </w:r>
          <w:r w:rsidR="0003390F">
            <w:t xml:space="preserve">kansallisesti </w:t>
          </w:r>
          <w:r>
            <w:t>myös sellaisi</w:t>
          </w:r>
          <w:r w:rsidR="0003390F">
            <w:t>i</w:t>
          </w:r>
          <w:r>
            <w:t xml:space="preserve">n kolmansiin maihin sijoittautuneisiin vaihtoehtorahastojen hoitajiin, jotka </w:t>
          </w:r>
          <w:r w:rsidR="00230FA1">
            <w:t>harjoittavat ennakkomarkkinointia</w:t>
          </w:r>
          <w:r>
            <w:t xml:space="preserve"> Suomessa.</w:t>
          </w:r>
          <w:r w:rsidR="0003390F">
            <w:t xml:space="preserve"> Kolmanteen maahan sijoittautuneen vaihtoehtorahastojen hoitajan harjoittamasta</w:t>
          </w:r>
          <w:r>
            <w:t xml:space="preserve"> ennakkomarkkinoinnista tehtäisiin ilmoitus Finanssivalvonnalle. </w:t>
          </w:r>
          <w:r w:rsidR="008255FF">
            <w:t>Yhdenmukaisesti kolmanteen maahan sijoitta</w:t>
          </w:r>
          <w:r w:rsidR="00230FA1">
            <w:t>utuneeseen vaihtoehtorahasto</w:t>
          </w:r>
          <w:r w:rsidR="0067057D">
            <w:t>je</w:t>
          </w:r>
          <w:r w:rsidR="00230FA1">
            <w:t>n</w:t>
          </w:r>
          <w:r w:rsidR="008255FF">
            <w:t xml:space="preserve"> hoitaja</w:t>
          </w:r>
          <w:r w:rsidR="00230FA1">
            <w:t>a</w:t>
          </w:r>
          <w:r w:rsidR="008255FF">
            <w:t xml:space="preserve">n </w:t>
          </w:r>
          <w:r w:rsidR="00230FA1">
            <w:t xml:space="preserve">sovellettavien markkinointisäännösten kanssa ennakkomarkkinointi sallittaisiin vain ammattimaisille asiakkaille Suomessa. </w:t>
          </w:r>
          <w:r>
            <w:t xml:space="preserve">Lisäksi lakiin lisättäisiin vaihtoehtorahastojen hoitajien ja ETA-vaihtoehtorahastojen hoitajien hoitamien kolmansiin maihin sijoittautuneiden vaihtoehtorahastojen ennakkomarkkinointia koskevat säännökset. </w:t>
          </w:r>
        </w:p>
        <w:p w14:paraId="7E20D5F0" w14:textId="42DFB9FB" w:rsidR="00704BA1" w:rsidRPr="00A352CA" w:rsidRDefault="00704BA1" w:rsidP="007E64AB">
          <w:pPr>
            <w:pStyle w:val="LLPValiotsikko"/>
          </w:pPr>
          <w:r w:rsidRPr="00A352CA">
            <w:t>Markkinoinnin lopettaminen</w:t>
          </w:r>
        </w:p>
        <w:p w14:paraId="78CDA285" w14:textId="11758021" w:rsidR="00811FE2" w:rsidRDefault="00704BA1" w:rsidP="00704BA1">
          <w:pPr>
            <w:pStyle w:val="LLPerustelujenkappalejako"/>
          </w:pPr>
          <w:r>
            <w:t>Sijoitusrahastolain 23 luvun 2 §:</w:t>
          </w:r>
          <w:r w:rsidR="00554D86">
            <w:t>ssä</w:t>
          </w:r>
          <w:r>
            <w:t xml:space="preserve"> </w:t>
          </w:r>
          <w:r w:rsidR="00811FE2">
            <w:t xml:space="preserve">säädetyt yhteissijoitusyrityksen </w:t>
          </w:r>
          <w:r>
            <w:t>markkinoinnin lopettamista</w:t>
          </w:r>
          <w:r w:rsidR="00811FE2">
            <w:t xml:space="preserve"> </w:t>
          </w:r>
          <w:r>
            <w:t xml:space="preserve">koskevat </w:t>
          </w:r>
          <w:r w:rsidR="00811FE2">
            <w:t xml:space="preserve">kansalliset </w:t>
          </w:r>
          <w:r>
            <w:t>säännökset ehdotetaan kumottaviksi</w:t>
          </w:r>
          <w:r w:rsidR="00811FE2">
            <w:t xml:space="preserve"> ja korvattaviksi uusilla sijoitusrahastodirektiivin mukaisilla edellytyksillä ja menettelyi</w:t>
          </w:r>
          <w:r w:rsidR="00554D86">
            <w:t xml:space="preserve">llä. Lisäksi sijoitusrahastolakiin ehdotetaan lisättäviksi </w:t>
          </w:r>
          <w:r w:rsidR="00811FE2">
            <w:t>sijoitusrahastodirektiiviä</w:t>
          </w:r>
          <w:r>
            <w:t xml:space="preserve"> vastaavat säännökset</w:t>
          </w:r>
          <w:r w:rsidR="00554D86">
            <w:t xml:space="preserve"> sijoitusrahaston</w:t>
          </w:r>
          <w:r>
            <w:t xml:space="preserve"> markkinoinnin </w:t>
          </w:r>
          <w:r w:rsidR="00554D86">
            <w:t xml:space="preserve">lopettamisesta sijoitusrahaston vastaanottavasta ETA-valtiossa. Sijoitusrahaston markkinoinnin lopettamiseksi rahastoyhtiön tai ulkomaisen ETA-rahastoyhtiön olisi tehtävä ilmoitus Finanssivalvonnalle, joka huolehtisi ilmoituksen edelleen lähettämisestä </w:t>
          </w:r>
          <w:r w:rsidR="00E57CAA">
            <w:t xml:space="preserve">ilmoituksessa yksilöidyn ETA-valtion toimivaltaiselle viranomaiselle. </w:t>
          </w:r>
          <w:r w:rsidR="00DF21C6">
            <w:t xml:space="preserve">Markkinoinnin lopettaminen edellyttäisi muun muassa yleisen lunastustarjouksen tekemistä, markkinoinnin lopettamista koskevan ilmoituksen julkaisemista sekä välittäjien ja asiamiesten kanssa tehtyjen sopimusjärjestelyjen muuttamista rahasto-osuuksien tarjoamisen tai kohdentamisen estämiseksi kyseisessä ETA-valtiossa. </w:t>
          </w:r>
          <w:r w:rsidR="00CC23A9">
            <w:t xml:space="preserve">Laissa säädettäisiin myös rahastoyhtiön ja ulkomaisen ETA-rahastoyhtiön tiedonantovelvollisuuksista sijoittajia kohtaan markkinoinnin lopettamisen jälkeen. </w:t>
          </w:r>
        </w:p>
        <w:p w14:paraId="1BEEB637" w14:textId="2E80EF7B" w:rsidR="00704BA1" w:rsidRDefault="00B329E5" w:rsidP="00A939B2">
          <w:pPr>
            <w:pStyle w:val="LLPerustelujenkappalejako"/>
          </w:pPr>
          <w:r>
            <w:t>Myös v</w:t>
          </w:r>
          <w:r w:rsidR="00704BA1">
            <w:t xml:space="preserve">aihtoehtorahastojen hoitajista annettuun lakiin ehdotetaan lisättäväksi säännökset </w:t>
          </w:r>
          <w:r w:rsidR="00811FE2">
            <w:t xml:space="preserve">vaihtoehtorahastojen </w:t>
          </w:r>
          <w:r w:rsidR="00704BA1">
            <w:t>markkinoinnin lopettamisesta toisessa ETA-valtiossa.</w:t>
          </w:r>
          <w:r w:rsidR="00811FE2">
            <w:t xml:space="preserve"> Sääntelyn johdonmukaisuuden vuoksi lakiin ehdotetaan otettavaksi myös kansalliset säännökset siitä, miten ETA-rekisteröitymisvelvollinen vaihtoehtorahastojen hoitaja ja kolmanteen maahan sijoittautunut vaihtoehtorahastojen hoitaja voi lopettaa hoitamansa vaihtoehtorahaston markkinoinnin Suomessa. Tätä koskevat edellytykset vastaisivat pitkält</w:t>
          </w:r>
          <w:r>
            <w:t>i</w:t>
          </w:r>
          <w:r w:rsidR="00811FE2">
            <w:t xml:space="preserve"> AIFMD:ssä säädettyjä edellytyksiä </w:t>
          </w:r>
          <w:r>
            <w:t xml:space="preserve">ETA-valtioon sijoittautuneen </w:t>
          </w:r>
          <w:r w:rsidR="00811FE2">
            <w:t>vaihtoehtorahastojen hoitajan oikeudesta ilmoittaa</w:t>
          </w:r>
          <w:r>
            <w:t xml:space="preserve"> hoitamansa vaihtoehtorahaston osuuksien </w:t>
          </w:r>
          <w:r w:rsidR="00811FE2">
            <w:t xml:space="preserve">markkinoinnin lopettamisesta toisessa ETA-valtiossa. </w:t>
          </w:r>
          <w:r>
            <w:t>Näissä kansallisissa tilanteissa m</w:t>
          </w:r>
          <w:r w:rsidR="00811FE2">
            <w:t xml:space="preserve">arkkinoinnin lopettamisesta tehtäisiin ilmoitus Finanssivalvonnalle. Lisäksi laissa säädettäisiin tiedonantovelvollisuuksista </w:t>
          </w:r>
          <w:r>
            <w:t>sijoittajia kohtaan markkinoinnin lopettamisen jälkeen.</w:t>
          </w:r>
          <w:r w:rsidR="00EC39E4">
            <w:t xml:space="preserve"> </w:t>
          </w:r>
        </w:p>
        <w:p w14:paraId="7D339FD5" w14:textId="20A6B323" w:rsidR="004015D7" w:rsidRPr="00CF330C" w:rsidRDefault="0092638F" w:rsidP="007E64AB">
          <w:pPr>
            <w:pStyle w:val="LLPValiotsikko"/>
          </w:pPr>
          <w:r>
            <w:t>Sijoittajien käytettävissä olevat järjestelyt</w:t>
          </w:r>
        </w:p>
        <w:p w14:paraId="33DBB796" w14:textId="77777777" w:rsidR="00130513" w:rsidRDefault="002C1D05" w:rsidP="00A939B2">
          <w:pPr>
            <w:pStyle w:val="LLPerustelujenkappalejako"/>
          </w:pPr>
          <w:r>
            <w:t>Sijoitusrahastolakiin ja vaihtoehtorahastojen hoitajista annettuun lakiin ehdotetaan lisättäväksi säännökset sijoittajien käytettä</w:t>
          </w:r>
          <w:r w:rsidR="0092638F">
            <w:t xml:space="preserve">vissä olevista järjestelyistä. </w:t>
          </w:r>
        </w:p>
        <w:p w14:paraId="0478C0B5" w14:textId="501CC8C9" w:rsidR="00130513" w:rsidRDefault="00130513" w:rsidP="00A939B2">
          <w:pPr>
            <w:pStyle w:val="LLPerustelujenkappalejako"/>
          </w:pPr>
          <w:r w:rsidRPr="00130513">
            <w:t>Sijoitusrahasto</w:t>
          </w:r>
          <w:r>
            <w:t>lain 22 lu</w:t>
          </w:r>
          <w:r w:rsidR="0079028F">
            <w:t xml:space="preserve">kuun ehdotettavien uusien säännösten mukaan </w:t>
          </w:r>
          <w:r w:rsidR="00E21805">
            <w:t>rahastoyhtiöllä</w:t>
          </w:r>
          <w:r w:rsidRPr="00130513">
            <w:t xml:space="preserve"> ja ulkoma</w:t>
          </w:r>
          <w:r w:rsidR="00E21805">
            <w:t>isella</w:t>
          </w:r>
          <w:r w:rsidRPr="00130513">
            <w:t xml:space="preserve"> ETA-rahastoyh</w:t>
          </w:r>
          <w:r w:rsidR="00E21805">
            <w:t>tiöllä olisi velvollisuus</w:t>
          </w:r>
          <w:r w:rsidRPr="00130513">
            <w:t xml:space="preserve"> tarjota jokaisessa ETA-valtioss</w:t>
          </w:r>
          <w:r w:rsidR="00E21805">
            <w:t>a, jossa si</w:t>
          </w:r>
          <w:r w:rsidRPr="00130513">
            <w:t>joitusrahastoa markkinoidaan, sijoittajille järjestelyt, joiden</w:t>
          </w:r>
          <w:r w:rsidR="00E21805">
            <w:t xml:space="preserve"> avulla huolehditaan sijoitusra</w:t>
          </w:r>
          <w:r w:rsidRPr="00130513">
            <w:t>haston rahasto-osuuksien merkinnöistä ja lunastuksista, suoritetaan maksut rahasto-osuudenomistajille, toimitetaan lain edellyttämät tiedot sijoittajille ja pidetään asiakirjoja ja tietoja sijoittajien saatavilla. Lisäksi järjestelyillä olisi huol</w:t>
          </w:r>
          <w:r w:rsidR="00E21805">
            <w:t>ehdittava viestinnästä toimival</w:t>
          </w:r>
          <w:r w:rsidRPr="00130513">
            <w:t>taisten viranomaisten kanssa.</w:t>
          </w:r>
        </w:p>
        <w:p w14:paraId="51D6158C" w14:textId="42418AC2" w:rsidR="00E21805" w:rsidRDefault="00E21805" w:rsidP="00E21805">
          <w:pPr>
            <w:pStyle w:val="LLPerustelujenkappalejako"/>
          </w:pPr>
          <w:r>
            <w:t xml:space="preserve">Sijoitusrahastolain nykyisiä 23 luvun 2 §:n säännöksiä yhteissijoitusyrityksen osuuksien markkinoimiseksi tarvittavista järjestelyistä ehdotetaan muutettaviksi siten, että laissa määritellään sijoitusrahastodirektiiviä vastaavasti täsmällisesti ne tehtävät, joiden hoitamista varten järjestelyt on toteutettava. Näiden järjestelyjen toteuttaminen ei edellyttäisi yhteissijoitusyrityksen fyysistä läsnäoloa Suomessa eikä sitä, että se nimeäisi kolmannen osapuolen huolehtimaan niistä. </w:t>
          </w:r>
        </w:p>
        <w:p w14:paraId="6BE01D2A" w14:textId="5AA19518" w:rsidR="002C1D05" w:rsidRDefault="00E21805" w:rsidP="00A939B2">
          <w:pPr>
            <w:pStyle w:val="LLPerustelujenkappalejako"/>
          </w:pPr>
          <w:r>
            <w:t xml:space="preserve">Lisäksi vaihtoehtorahastojen hoitajista annettuun lakiin ehdotetaan lisättäväksi sijoitusrahastonlain säännöksiä vastaavat säännökset niistä järjestelyistä, jotka vaihtoehtorahastojen hoitajan on toteutettava vaihtoehtorahaston osuuksien markkinoimiseksi ei-ammattimaisille asiakkaille. </w:t>
          </w:r>
          <w:r w:rsidR="002C1D05">
            <w:t xml:space="preserve">Koska vaihtoehtorahastojen hoitajista annetun lain 13 luvussa on erillinen vähittäismarkkinointia koskeva sääntely, ehdotetaan uudet vaatimukset </w:t>
          </w:r>
          <w:r w:rsidR="0047345D">
            <w:t>ei-ammattimaisten asiakkaiden käytettävissä olevista</w:t>
          </w:r>
          <w:r w:rsidR="002C1D05">
            <w:t xml:space="preserve"> järjestelyistä sijoitettavaksi kyseiseen lukuun.</w:t>
          </w:r>
          <w:r w:rsidR="00130513">
            <w:t xml:space="preserve"> </w:t>
          </w:r>
        </w:p>
        <w:p w14:paraId="1B8FC51E" w14:textId="5B7EEE5F" w:rsidR="0025142C" w:rsidRPr="0025142C" w:rsidRDefault="006C7B85" w:rsidP="007E64AB">
          <w:pPr>
            <w:pStyle w:val="LLPValiotsikko"/>
          </w:pPr>
          <w:r w:rsidRPr="00CF330C">
            <w:t>Tietojen</w:t>
          </w:r>
          <w:r w:rsidR="0025142C">
            <w:t xml:space="preserve"> muutokset ja ilmoitusmenettely</w:t>
          </w:r>
          <w:r w:rsidR="0079028F">
            <w:t>t</w:t>
          </w:r>
        </w:p>
        <w:p w14:paraId="2B84A2E8" w14:textId="4D3FEE77" w:rsidR="0025142C" w:rsidRDefault="0025142C" w:rsidP="0025142C">
          <w:pPr>
            <w:pStyle w:val="LLPerustelujenkappalejako"/>
          </w:pPr>
          <w:r>
            <w:t xml:space="preserve">Sijoitusrahastolakiin ehdotetaan lisättäväksi sijoitusrahastodirektiivin edellyttämät täsmällisemmät säännökset rahastoyhtiön toiminnasta ja sijoitusrahaston markkinoinnista muissa ETA-valtiossa. Laissa säädettäisiin täsmällisemmistä määräajoista, jonka kuluessa Finanssivalvonnan tulisi </w:t>
          </w:r>
          <w:r w:rsidR="007D2550">
            <w:t xml:space="preserve">tarvittaessa </w:t>
          </w:r>
          <w:r>
            <w:t>kieltää rahastoyhtiön toiseen ETA-valtioon perustamaan sivuliikkeeseen kohdistuva muutos taikka</w:t>
          </w:r>
          <w:r w:rsidR="007D2550">
            <w:t xml:space="preserve"> sijoitusrahaston vastaanottavassa ETA-valtiossa tehtyihin markkinointijärjestelyihin kohdistuva muutos.</w:t>
          </w:r>
          <w:r>
            <w:t xml:space="preserve"> </w:t>
          </w:r>
          <w:r w:rsidRPr="0025142C">
            <w:t xml:space="preserve">Lisäksi </w:t>
          </w:r>
          <w:r w:rsidR="007D2550">
            <w:t>säädettäisiin</w:t>
          </w:r>
          <w:r w:rsidRPr="0025142C">
            <w:t xml:space="preserve"> </w:t>
          </w:r>
          <w:r w:rsidR="007D2550">
            <w:t>Fi</w:t>
          </w:r>
          <w:r w:rsidRPr="0025142C">
            <w:t>nanssivalvonnan tiedonantovelvollisuuksista rahastoyhtiön isä</w:t>
          </w:r>
          <w:r w:rsidR="007D2550">
            <w:t>ntävaltion toimivaltaisille viranomaisille ja sijoitusrahaston vastaanottavan ETA-valtion toimivaltaisille viranomaisille</w:t>
          </w:r>
          <w:r w:rsidRPr="0025142C">
            <w:t>.</w:t>
          </w:r>
        </w:p>
        <w:p w14:paraId="28AC266C" w14:textId="2B165E31" w:rsidR="007D2550" w:rsidRDefault="007D2550" w:rsidP="0025142C">
          <w:pPr>
            <w:pStyle w:val="LLPerustelujenkappalejako"/>
          </w:pPr>
          <w:r>
            <w:t>Myös vaihtoehtorahastojen hoitajista annetun lain mukaisia ilmoitusmenettelyjä vaihtoehtorahastojen hoitajan ilmoittamiin tietoihin kohdistuvista muutoksista ehdotetaan muutettavaksi AIFMD:tä vastaavasti silloin, kun vaihtoehtorahastojen hoitaja hoitaa ETA-valtioon sijoittautunutta vaihtoehtorahastoa</w:t>
          </w:r>
          <w:r w:rsidR="00A144CE">
            <w:t>,</w:t>
          </w:r>
          <w:r>
            <w:t xml:space="preserve"> tarjoaa omaisuudenhoito- tai liitännäispalveluja taikka markkinoi </w:t>
          </w:r>
          <w:r w:rsidR="00A144CE">
            <w:t>hoitamaansa ETA-valtioon sijoittautunutta vaihtoehtorahastoa</w:t>
          </w:r>
          <w:r>
            <w:t xml:space="preserve"> toisessa ETA-valtiossa</w:t>
          </w:r>
          <w:r w:rsidR="00A144CE">
            <w:t>.</w:t>
          </w:r>
        </w:p>
        <w:p w14:paraId="01F85DBA" w14:textId="38314999" w:rsidR="004E4C7F" w:rsidRDefault="004E4C7F" w:rsidP="004E4C7F">
          <w:pPr>
            <w:pStyle w:val="LLP3Otsikkotaso"/>
          </w:pPr>
          <w:bookmarkStart w:id="31" w:name="_Toc71278069"/>
          <w:r>
            <w:t>Rahastojen rajat ylittävää ma</w:t>
          </w:r>
          <w:r w:rsidR="00B10E28">
            <w:t>rkkinointia koskevaan asetukseen perustuvat ehdotukset</w:t>
          </w:r>
          <w:bookmarkEnd w:id="31"/>
        </w:p>
        <w:p w14:paraId="271719CF" w14:textId="6074B1F9" w:rsidR="004E4C7F" w:rsidRDefault="004E4C7F" w:rsidP="004E4C7F">
          <w:pPr>
            <w:pStyle w:val="LLPerustelujenkappalejako"/>
          </w:pPr>
          <w:r>
            <w:t>R</w:t>
          </w:r>
          <w:r w:rsidR="00B10E28">
            <w:t>ahastojen r</w:t>
          </w:r>
          <w:r>
            <w:t xml:space="preserve">ajat </w:t>
          </w:r>
          <w:r w:rsidR="00B10E28">
            <w:t>ylittävää markkinointia koskeva</w:t>
          </w:r>
          <w:r>
            <w:t xml:space="preserve"> asetus on suoraan </w:t>
          </w:r>
          <w:r w:rsidR="00B10E28">
            <w:t>sovellettavaa</w:t>
          </w:r>
          <w:r>
            <w:t xml:space="preserve"> oikeutta eikä </w:t>
          </w:r>
          <w:r w:rsidR="00B642C4">
            <w:t xml:space="preserve">se </w:t>
          </w:r>
          <w:r>
            <w:t xml:space="preserve">lähtökohtaisesti edellytä </w:t>
          </w:r>
          <w:r w:rsidR="004970EA">
            <w:t>kansallista täytäntöönpanoa</w:t>
          </w:r>
          <w:r>
            <w:t xml:space="preserve">. </w:t>
          </w:r>
        </w:p>
        <w:p w14:paraId="11DC8FCE" w14:textId="28D3A170" w:rsidR="00B10E28" w:rsidRDefault="00F41803" w:rsidP="004E4C7F">
          <w:pPr>
            <w:pStyle w:val="LLPerustelujenkappalejako"/>
          </w:pPr>
          <w:r w:rsidRPr="00F41803">
            <w:t>Sijo</w:t>
          </w:r>
          <w:r>
            <w:t>itusrahastolain ja vaihtoehtorahastojen hoitajista annetun lain</w:t>
          </w:r>
          <w:r w:rsidRPr="00F41803">
            <w:t xml:space="preserve"> yle</w:t>
          </w:r>
          <w:r>
            <w:t>iset markkinointiperiaatteet, joiden mu</w:t>
          </w:r>
          <w:r w:rsidRPr="00F41803">
            <w:t>kaan sijoitusrahaston rahasto-osuuksia</w:t>
          </w:r>
          <w:r>
            <w:t xml:space="preserve"> ja vaihtoehtorahaston osuuksia</w:t>
          </w:r>
          <w:r w:rsidRPr="00F41803">
            <w:t xml:space="preserve"> ei saa markkinoida antamalla totuudenvasta</w:t>
          </w:r>
          <w:r>
            <w:t>ista tai harhaanjohtavaa tietoa</w:t>
          </w:r>
          <w:r w:rsidR="00B642C4">
            <w:t>,</w:t>
          </w:r>
          <w:r>
            <w:t xml:space="preserve"> ehdotetaan kumottavaksi tätä koskevan sääntelyn siirtyessä rahastojen rajat ylittävää markkinointia k</w:t>
          </w:r>
          <w:r w:rsidR="00EA500E">
            <w:t xml:space="preserve">oskevan asetuksen 4 artiklaan. </w:t>
          </w:r>
          <w:r>
            <w:t>Rahastoyhtiön ja vaihtoehtorahastojen hoitajan vahingonkorvausvelvollisuutta ehdotetaan laajennettavaksi siten, että</w:t>
          </w:r>
          <w:r w:rsidRPr="00F41803">
            <w:t xml:space="preserve"> korvausperusteeksi</w:t>
          </w:r>
          <w:r>
            <w:t xml:space="preserve"> lisättäisiin</w:t>
          </w:r>
          <w:r w:rsidRPr="00F41803">
            <w:t xml:space="preserve"> myös rahastojen rajat ylittävää markkinointia koskevan asetuksen vastainen menettely</w:t>
          </w:r>
          <w:r>
            <w:t>. Tämä olisi yhdenmukaista sen kanssa, että markkinointiaineistoa koskeva kansallinen sääntely siirtyy kyseiseen asetukseen. Lisäksi sijoitusrahastolaissa ja vaihtoehtorahastojen hoitajista annetussa laissa ehdotetaan säädettäväksi hallinnollisista seuraamuksista asetuksen 4 artiklassa säädettyjen mainontaa koskevien vaatimusten rikkomisen tai laiminlyönnin johdosta</w:t>
          </w:r>
          <w:r w:rsidR="00EA500E">
            <w:t>.</w:t>
          </w:r>
        </w:p>
        <w:p w14:paraId="368F1108" w14:textId="57DA2E8F" w:rsidR="00B220CF" w:rsidRDefault="00B220CF" w:rsidP="00B220CF">
          <w:pPr>
            <w:pStyle w:val="LLP3Otsikkotaso"/>
          </w:pPr>
          <w:bookmarkStart w:id="32" w:name="_Toc71278070"/>
          <w:r>
            <w:t>Muut ehdotukset</w:t>
          </w:r>
          <w:bookmarkEnd w:id="32"/>
        </w:p>
        <w:p w14:paraId="6838F8B1" w14:textId="25D68E6C" w:rsidR="00B220CF" w:rsidRDefault="001B04FD" w:rsidP="00B220CF">
          <w:pPr>
            <w:pStyle w:val="LLPerustelujenkappalejako"/>
          </w:pPr>
          <w:r>
            <w:t>Ehdotukseen sisältyy myös kansallisten syiden vuoksi ehdotettavaa sääntelyä. Fina</w:t>
          </w:r>
          <w:r w:rsidR="00AA0F8D">
            <w:t>n</w:t>
          </w:r>
          <w:r>
            <w:t>ssivalvonnasta annettua lakia ehdotetaan muutettavaksi siten, että Finanssivalvonnan valvontavaltuuksia rekisteröitymisvelvollisia vaihtoehtorahastojen hoitajia ja niiden johtoa kohtaan täsmenne</w:t>
          </w:r>
          <w:r w:rsidR="0055679E">
            <w:t>ttäisiin</w:t>
          </w:r>
          <w:r w:rsidR="00C613C0">
            <w:t xml:space="preserve"> valvonnan tehokkuuden varmistamiseksi</w:t>
          </w:r>
          <w:r>
            <w:t xml:space="preserve">. </w:t>
          </w:r>
        </w:p>
        <w:p w14:paraId="0B6F822E" w14:textId="6A1C2BE9" w:rsidR="00AA0F8D" w:rsidRDefault="00AA0F8D" w:rsidP="00B220CF">
          <w:pPr>
            <w:pStyle w:val="LLPerustelujenkappalejako"/>
          </w:pPr>
          <w:r>
            <w:t>Sijoitusrahastola</w:t>
          </w:r>
          <w:r w:rsidR="0055679E">
            <w:t xml:space="preserve">kiin ehdotetaan otettavaksi säännökset </w:t>
          </w:r>
          <w:r>
            <w:t xml:space="preserve">rahastoyhtiön hallituksen valinnasta. Ehdotuksen tarkoituksena on selventää oikeustilaa sijoitusrahastolain kokonaisuudistuksen jälkeen, jolloin luovuttiin rahasto-osuudenomistajien kokouksen valitsemasta hallituksen jäsenestä ja asetettiin riippumattomia jäseniä koskevia osaamis- ja kokemusvaatimuksia. </w:t>
          </w:r>
        </w:p>
        <w:p w14:paraId="3E347B1F" w14:textId="564AEBE3" w:rsidR="00B220CF" w:rsidRPr="00B220CF" w:rsidRDefault="00AA0F8D" w:rsidP="00B220CF">
          <w:pPr>
            <w:pStyle w:val="LLPerustelujenkappalejako"/>
          </w:pPr>
          <w:r>
            <w:t xml:space="preserve">Lisäksi sijoitusrahastolakiin ja vaihtoehtorahastojen hoitajista annettuun lakiin ehdotetaan tarkistuksia aiempien täytäntöönpanopuutteiden korjaamiseksi. </w:t>
          </w:r>
        </w:p>
        <w:p w14:paraId="7E810291" w14:textId="35EBA6AD" w:rsidR="005C77E1" w:rsidRDefault="009E0B9D" w:rsidP="009947F8">
          <w:pPr>
            <w:pStyle w:val="LLP2Otsikkotaso"/>
          </w:pPr>
          <w:r w:rsidDel="009E0B9D">
            <w:t xml:space="preserve"> </w:t>
          </w:r>
          <w:bookmarkStart w:id="33" w:name="_Toc71278071"/>
          <w:r w:rsidRPr="009E0B9D">
            <w:t>Pääasialliset vaikutukset</w:t>
          </w:r>
          <w:bookmarkEnd w:id="33"/>
        </w:p>
        <w:p w14:paraId="69F8A320" w14:textId="0672F1CA" w:rsidR="005C77E1" w:rsidRDefault="005C77E1" w:rsidP="009947F8">
          <w:pPr>
            <w:pStyle w:val="LLP3Otsikkotaso"/>
          </w:pPr>
          <w:bookmarkStart w:id="34" w:name="_Toc71278072"/>
          <w:r>
            <w:t>Taloudelliset vaikutukset</w:t>
          </w:r>
          <w:bookmarkEnd w:id="34"/>
        </w:p>
        <w:p w14:paraId="0D1C6C86" w14:textId="107169E8" w:rsidR="000372B6" w:rsidRDefault="000372B6" w:rsidP="007E64AB">
          <w:pPr>
            <w:pStyle w:val="LLPValiotsikko"/>
          </w:pPr>
          <w:r>
            <w:t>Vaikutukset kotitalouksiin</w:t>
          </w:r>
        </w:p>
        <w:p w14:paraId="3D1DBB17" w14:textId="12445580" w:rsidR="000372B6" w:rsidRDefault="000372B6" w:rsidP="00A939B2">
          <w:pPr>
            <w:pStyle w:val="LLPerustelujenkappalejako"/>
          </w:pPr>
          <w:r>
            <w:t xml:space="preserve">Kotitaloudet toimivat sijoittajina, jolloin muutoksilla on pientä vaikutusta kotitalouksiin. </w:t>
          </w:r>
          <w:r w:rsidR="00890C6E">
            <w:t>Suomen Pankin sijoitusrahastotilastojen mukaan s</w:t>
          </w:r>
          <w:r w:rsidR="00D36DB6">
            <w:t xml:space="preserve">uomalaisilla kotitalouksilla oli 27 miljardin euron arvosta sijoituksia suomalaisiin sijoitusrahastoihin vuoden 2020 lopussa, mikä on noin 20 prosenttia suomalaisten sijoitusrahastojen pääomasta. </w:t>
          </w:r>
          <w:r>
            <w:t>Suurin osa kotitalouksista sijoittaa kuitenkin kotimaisiin sijoitusrahastoihin, jolloin EU-lainsäädän</w:t>
          </w:r>
          <w:r w:rsidR="007348E7">
            <w:t>nön</w:t>
          </w:r>
          <w:r>
            <w:t xml:space="preserve"> ja </w:t>
          </w:r>
          <w:r w:rsidR="007348E7">
            <w:t>siitä</w:t>
          </w:r>
          <w:r>
            <w:t xml:space="preserve"> johtuvien kansallisten muutosten vaikutukset ovat pieniä</w:t>
          </w:r>
          <w:r w:rsidR="007348E7">
            <w:t xml:space="preserve"> suurimpaan osaan kotitalouksista</w:t>
          </w:r>
          <w:r>
            <w:t>.</w:t>
          </w:r>
          <w:r w:rsidR="00890C6E">
            <w:t xml:space="preserve"> Tilastokeskuksen rahoitustilinpidon mukaan syyskuun 2020 lopussa kotitalouksilla oli 26 miljardin arvosta sijoitusrahastosijoituksia suomalaisiin sijoitusrahastoihin ja kolmen miljardin edestä ulkomaisiin rahastoihin.</w:t>
          </w:r>
          <w:r>
            <w:t xml:space="preserve"> Lainsäädännön muutosten tarkoituksena on mahdollistaa entistä paremmin rajan yli tapahtuva rahastosijoittaminen, minkä johdosta myös vähittäissijoittajien mahdollisuudet sijoittaa rajojen yli paranevat. On kuitenkin odotettavaa, että suurin osa kotitalouksista jatkaa rahastosijoittamista oman pankkinsa piirissä.</w:t>
          </w:r>
          <w:r w:rsidR="00D36DB6">
            <w:t xml:space="preserve"> </w:t>
          </w:r>
          <w:r w:rsidR="00890C6E">
            <w:t>Finanssivalvonnan tilastojen mukaan n</w:t>
          </w:r>
          <w:r w:rsidR="00D36DB6" w:rsidRPr="00D36DB6">
            <w:t>oin 70 prosenttia suomalaisista sijoitusrahastopääomasta on kolmen suuren fin</w:t>
          </w:r>
          <w:r w:rsidR="00D36DB6">
            <w:t>anssitalon sijoitusrahastoissa.</w:t>
          </w:r>
          <w:r w:rsidR="00D36DB6" w:rsidRPr="00D36DB6">
            <w:t xml:space="preserve"> </w:t>
          </w:r>
        </w:p>
        <w:p w14:paraId="6D8959DC" w14:textId="03F450D6" w:rsidR="000372B6" w:rsidRDefault="000372B6" w:rsidP="007E64AB">
          <w:pPr>
            <w:pStyle w:val="LLPValiotsikko"/>
          </w:pPr>
          <w:r>
            <w:t>Yritysvaikutukset</w:t>
          </w:r>
        </w:p>
        <w:p w14:paraId="4ECDDA3D" w14:textId="7117565C" w:rsidR="000372B6" w:rsidRPr="007E64AB" w:rsidRDefault="000372B6" w:rsidP="00A939B2">
          <w:pPr>
            <w:pStyle w:val="LLPerustelujenkappalejako"/>
          </w:pPr>
          <w:r w:rsidRPr="007E64AB">
            <w:t xml:space="preserve">Vaikutukset rahastoyhtiöihin ja </w:t>
          </w:r>
          <w:r w:rsidR="00EE5E24" w:rsidRPr="007E64AB">
            <w:t>vaihtoehtorahastojen hoitajiin</w:t>
          </w:r>
        </w:p>
        <w:p w14:paraId="69AEAA6D" w14:textId="37E6019A" w:rsidR="007348E7" w:rsidRDefault="007E64AB" w:rsidP="00A939B2">
          <w:pPr>
            <w:pStyle w:val="LLPerustelujenkappalejako"/>
          </w:pPr>
          <w:r>
            <w:t>EU-lainsäädännöllä</w:t>
          </w:r>
          <w:r w:rsidR="00EE5E24">
            <w:t xml:space="preserve"> ja kansalliseen lakiin ehdotettavilla muutoksilla on vaikutuksia rahastoyhtiöihin ja vaihtoehtorahastojen hoitajiin.</w:t>
          </w:r>
          <w:r w:rsidR="007348E7">
            <w:t xml:space="preserve"> Helmikuussa 2021</w:t>
          </w:r>
          <w:r w:rsidR="008C6086">
            <w:t xml:space="preserve"> Finanssivalvonnan valvontarekisterin mukaan</w:t>
          </w:r>
          <w:r w:rsidR="007348E7">
            <w:t xml:space="preserve"> Suomessa oli 21 rahastoyhtiöitä ja </w:t>
          </w:r>
          <w:r w:rsidR="008C6086">
            <w:t>125</w:t>
          </w:r>
          <w:r w:rsidR="007348E7">
            <w:t xml:space="preserve"> vaihtoehtorahastojen hoitajia</w:t>
          </w:r>
          <w:r w:rsidR="008C6086">
            <w:t>, joista toimiluvallisia oli 36, rekisteröityneitä 89 sekä kuusi EuVECA-hoitajaa ja yksi EuSEF-hoitaja</w:t>
          </w:r>
          <w:r w:rsidR="007348E7">
            <w:t>.</w:t>
          </w:r>
          <w:r w:rsidR="008C6086">
            <w:t xml:space="preserve"> Käytännössä toimijoita on hieman vähemmän, kun osa rahastoyhtiöistä on myös toimiluvallisia vaihtoehtorahastojen hoitajia.</w:t>
          </w:r>
          <w:r w:rsidR="007348E7">
            <w:t xml:space="preserve"> </w:t>
          </w:r>
          <w:r w:rsidR="008C6086">
            <w:t>Suomalaisilla rahastoyhtiöillä on neljä sivuliikettä ETA-alueella, joista kaikki sijaitsevat Pohjoismaissa. Suomessa on viisi vaihtoehtorahastojen hoitajan sivuliikettä, joista kolmella on myös rahastoyhtiön sivuliike Suomessa.</w:t>
          </w:r>
          <w:r w:rsidR="00C60AE0">
            <w:t xml:space="preserve"> Finanssivalvonnan notifikaatioluetteloon on ilmoitettu 807 ulkomaista sijoitusrahastoa ja 69 ETA-alueen sijoitusrahastopalveluita tarjoajaa. 17 suoma</w:t>
          </w:r>
          <w:r w:rsidR="00BE49EC">
            <w:t>laista vaihtoehtorahasto</w:t>
          </w:r>
          <w:r>
            <w:t>je</w:t>
          </w:r>
          <w:r w:rsidR="00BE49EC">
            <w:t>n hoitajaa hoitaa tai markkinoi rahastojaan ETA-alueella, kun taas 404 ETA-vaihtoehtorahaston hoitajaa tarjoaa, hoitaa, markkinoi vaihtoehtorahastojaan tai sillä on sivuliike Suomessa. Suomessa vaihtoehtorahastojaan tarjoaa tai markkinoi 350 ETA-alueen ulkopuolista toimij</w:t>
          </w:r>
          <w:r>
            <w:t>aa. Suomessa yhtä EuSEF-rahasto</w:t>
          </w:r>
          <w:r w:rsidR="00BE49EC">
            <w:t>a tarjotaan rajan yli ja kuutta EuVECA-rahastoa. Vastaavasti y</w:t>
          </w:r>
          <w:r>
            <w:t>ksi ulkomaalainen EuSEF-</w:t>
          </w:r>
          <w:r w:rsidR="00BE49EC">
            <w:t>hoitaja tarjoaa palveluitaan Suomessa ja 82 EuVECA-hoitajaa.</w:t>
          </w:r>
        </w:p>
        <w:p w14:paraId="1465923B" w14:textId="3D9E9AEF" w:rsidR="005E48CF" w:rsidRDefault="005E48CF" w:rsidP="00A939B2">
          <w:pPr>
            <w:pStyle w:val="LLPerustelujenkappalejako"/>
          </w:pPr>
          <w:r>
            <w:t>Suomalaisten sijoitusrahastojen rahastopääoma oli vuoden 2020 lopussa 134 miljardia euroa. Tilastokeskuksen rahoitustilinpidon mukaan</w:t>
          </w:r>
          <w:r w:rsidR="00481789">
            <w:t xml:space="preserve"> syyskuun</w:t>
          </w:r>
          <w:r>
            <w:t xml:space="preserve"> 2020 lopussa suomalaisilla toimijoilla oli sijoitusrahastosijoituksia suomalaisiin sijoitusrahastoihin 134 miljardin arvosta ja 148 miljardin euron arvosta ulkomaisiin rahastoihin. Saman tilaston mukaan suomalaisiin sijoitusrahastoihin ohjautuu 27 miljardin euron arvosta ulkomaalaisia sijoituksia. Tietoja on saatavilla vain sijoitusrahastoista. Vaihtoehtorahastosijoittamisen koko</w:t>
          </w:r>
          <w:r w:rsidR="00B155CB">
            <w:t>luokan arvioiminen on haastavampaa</w:t>
          </w:r>
          <w:r>
            <w:t>. Pääomasijoittajat ry:n tilastojen mukaan</w:t>
          </w:r>
          <w:r w:rsidR="00F06441">
            <w:t xml:space="preserve"> vuonna 2019 suomalaisilta sijoittajilta kerättiin 919 miljoonaa euroa tulevia sijoituksia varten. Samana vuonna p</w:t>
          </w:r>
          <w:r w:rsidR="003E4616">
            <w:t>ääomasijoitusrahastoista tehtiin 1,0 miljardin</w:t>
          </w:r>
          <w:r w:rsidR="00F06441">
            <w:t xml:space="preserve"> euron</w:t>
          </w:r>
          <w:r w:rsidR="003E4616">
            <w:t xml:space="preserve"> arvosta sijoituksia suomalaisiin yrityksiin</w:t>
          </w:r>
          <w:r>
            <w:t>.</w:t>
          </w:r>
          <w:r w:rsidR="003E4616">
            <w:t xml:space="preserve"> </w:t>
          </w:r>
          <w:r w:rsidR="00F06441">
            <w:t xml:space="preserve">Yrityksiin sijoitetuista varoista </w:t>
          </w:r>
          <w:r w:rsidR="003E4616">
            <w:t>496 miljoonaa euroa tuli suomalaisilta pääomasijoitusrahastoilta ja 516</w:t>
          </w:r>
          <w:r>
            <w:t xml:space="preserve"> </w:t>
          </w:r>
          <w:r w:rsidR="003E4616">
            <w:t>miljoonaa euroa tuli ulkomaisilta pääomasijoitusrahastoilta</w:t>
          </w:r>
          <w:r>
            <w:t>.</w:t>
          </w:r>
        </w:p>
        <w:p w14:paraId="19AF0FCE" w14:textId="6CDF45BB" w:rsidR="00EE5E24" w:rsidRDefault="00EE5E24" w:rsidP="00A939B2">
          <w:pPr>
            <w:pStyle w:val="LLPerustelujenkappalejako"/>
          </w:pPr>
          <w:r>
            <w:t>Suurin osa muutosten vaikutuksista kohdistuu</w:t>
          </w:r>
          <w:r w:rsidR="007E3E17">
            <w:t xml:space="preserve"> </w:t>
          </w:r>
          <w:r w:rsidR="00ED2EBA">
            <w:t>sijoitus</w:t>
          </w:r>
          <w:r w:rsidR="007E3E17">
            <w:t>rahastoja</w:t>
          </w:r>
          <w:r w:rsidR="00B87E0B">
            <w:t>an</w:t>
          </w:r>
          <w:r w:rsidR="007E3E17">
            <w:t xml:space="preserve"> rajan</w:t>
          </w:r>
          <w:r w:rsidR="00ED2EBA">
            <w:t xml:space="preserve"> yli tarjoaviin rahastoyhtiöihin ja vaihtoehtorahastoja</w:t>
          </w:r>
          <w:r w:rsidR="00A332F6">
            <w:t>an</w:t>
          </w:r>
          <w:r w:rsidR="00ED2EBA">
            <w:t xml:space="preserve"> rajan yli tarjoaviin vaihtoehtorahastojen hoitajiin. Etenkin</w:t>
          </w:r>
          <w:r>
            <w:t xml:space="preserve"> vaihtoehtorahastojen hoitajiin</w:t>
          </w:r>
          <w:r w:rsidR="00ED2EBA">
            <w:t xml:space="preserve"> sovellettava sääntely</w:t>
          </w:r>
          <w:r>
            <w:t xml:space="preserve"> </w:t>
          </w:r>
          <w:r w:rsidR="0048355B">
            <w:t>laajenee</w:t>
          </w:r>
          <w:r w:rsidR="00A332F6">
            <w:t xml:space="preserve"> ja yksityiskohtaistuu</w:t>
          </w:r>
          <w:r w:rsidR="0048355B">
            <w:t xml:space="preserve"> aikaisemmasta</w:t>
          </w:r>
          <w:r>
            <w:t>.</w:t>
          </w:r>
          <w:r w:rsidR="005A2983">
            <w:t xml:space="preserve"> Pääosin sijoitusrahastojen ja vaihtoehtorahastojen rajan yli tarjoaminen selkeytyy ja pääsääntöisesti helpottuu aikaisemmasta, kun jäsenvaltioiden aikaisemmin eroavat </w:t>
          </w:r>
          <w:r w:rsidR="00A332F6">
            <w:t>sääntely- ja tulkinta</w:t>
          </w:r>
          <w:r w:rsidR="005A2983">
            <w:t>käytännöt harmonisoituvat.</w:t>
          </w:r>
          <w:r w:rsidR="00B87E0B">
            <w:t xml:space="preserve"> Esimerkiksi rahastojen rajat ylittävää markkinointia koskevan asetuksen säännösten nojalla toimijat voivat saada jatkossa helpommin tietoa eri ETA-valtioiden markkinointivaatimuksista sekä toimivaltaisten viranomaisten perimistä palkkioista ja maksuista.</w:t>
          </w:r>
          <w:r w:rsidR="000111F7">
            <w:t xml:space="preserve"> </w:t>
          </w:r>
          <w:r w:rsidR="00B87E0B">
            <w:t xml:space="preserve">Samalla jäsenvaltiota myös kielletään vaatimasta rahastoyhtiön tai vaihtoehtorahastojen hoitajan fyysistä läsnäoloa kyseisessä ETA-valtiossa osuuksien markkinoimiseksi rajan yli. </w:t>
          </w:r>
          <w:r w:rsidR="000111F7">
            <w:t>Uudet säännökset ennakkomarkkinoinnista ja markkinoinnin lopettamis</w:t>
          </w:r>
          <w:r w:rsidR="00B87E0B">
            <w:t>es</w:t>
          </w:r>
          <w:r w:rsidR="000111F7">
            <w:t>ta aiheuttavat</w:t>
          </w:r>
          <w:r w:rsidR="00B87E0B">
            <w:t xml:space="preserve"> kuitenkin myös</w:t>
          </w:r>
          <w:r w:rsidR="000111F7">
            <w:t xml:space="preserve"> lisävaatimuksia erityisesti vaihtoehtorahastojen hoitajille ja edellyttävät muutoksia aiemmin sovellettuihin markkinakäytäntöihin</w:t>
          </w:r>
          <w:r w:rsidR="00E10513">
            <w:t xml:space="preserve"> Suomessa</w:t>
          </w:r>
          <w:r w:rsidR="000111F7">
            <w:t xml:space="preserve">. Koska Suomessa edellytykset ovat olleet jossain määrin direktiivin vaatimuksia alemmalla tasolla, </w:t>
          </w:r>
          <w:r w:rsidR="00B87E0B">
            <w:t xml:space="preserve">on mahdollista, että </w:t>
          </w:r>
          <w:r w:rsidR="000111F7">
            <w:t xml:space="preserve">uudet säännökset saattavat myös nostaa Suomeen suuntautuvan rajat ylittävän markkinoinnin aloittaminen kynnystä. </w:t>
          </w:r>
        </w:p>
        <w:p w14:paraId="11EB27AE" w14:textId="4B5425AA" w:rsidR="00184E7E" w:rsidRPr="007E64AB" w:rsidRDefault="00184E7E" w:rsidP="00184E7E">
          <w:pPr>
            <w:pStyle w:val="LLPerustelujenkappalejako"/>
          </w:pPr>
          <w:r w:rsidRPr="007E64AB">
            <w:t>Vaikutukset reaalimaailman yrityksiin</w:t>
          </w:r>
        </w:p>
        <w:p w14:paraId="7635BB87" w14:textId="77C08E15" w:rsidR="00184E7E" w:rsidRDefault="00184E7E" w:rsidP="00184E7E">
          <w:pPr>
            <w:pStyle w:val="LLPerustelujenkappalejako"/>
          </w:pPr>
          <w:r>
            <w:t>Muutosehdot</w:t>
          </w:r>
          <w:r w:rsidR="005C6F33">
            <w:t>usten ja EU-lainsäädännön</w:t>
          </w:r>
          <w:r>
            <w:t xml:space="preserve"> suorat vaikutukset reaalimaailman ovat vähäi</w:t>
          </w:r>
          <w:r w:rsidR="00946F75">
            <w:t>siä. E</w:t>
          </w:r>
          <w:r>
            <w:t>päsuorasti uusi lainsäädäntö saattanee parantaa</w:t>
          </w:r>
          <w:r w:rsidR="00946F75">
            <w:t xml:space="preserve"> yritys</w:t>
          </w:r>
          <w:r>
            <w:t>rahoituksen saatavuutta, jos pääomat liikkuvat entistä paremmin rajojen</w:t>
          </w:r>
          <w:r w:rsidR="005C6F33">
            <w:t xml:space="preserve"> yli, mikä on EU-lainsäädännön</w:t>
          </w:r>
          <w:r>
            <w:t xml:space="preserve"> tavoite.</w:t>
          </w:r>
          <w:r w:rsidR="005F066C">
            <w:t xml:space="preserve"> Tilastokeskuksen rahoitustilinpidon mukaan su</w:t>
          </w:r>
          <w:r w:rsidR="00481789">
            <w:t>omalaisilla yrityksillä oli syys</w:t>
          </w:r>
          <w:r w:rsidR="005F066C">
            <w:t>kuun 2020 lopussa 10,6 miljardin euron edestä sijoitusrahastosijoituksia, joista 1,6 miljardia oli sijoitettuna ulkomaisiin sijoitusrahastoihin.</w:t>
          </w:r>
        </w:p>
        <w:p w14:paraId="4D759ACA" w14:textId="0C226991" w:rsidR="000372B6" w:rsidRDefault="000372B6" w:rsidP="009947F8">
          <w:pPr>
            <w:pStyle w:val="LLP3Otsikkotaso"/>
          </w:pPr>
          <w:bookmarkStart w:id="35" w:name="_Toc71278073"/>
          <w:r>
            <w:t>Viranomaisvaikutukset</w:t>
          </w:r>
          <w:bookmarkEnd w:id="35"/>
        </w:p>
        <w:p w14:paraId="27C9608D" w14:textId="719599F8" w:rsidR="005C6F33" w:rsidRDefault="005C77E1" w:rsidP="00EE5E24">
          <w:pPr>
            <w:pStyle w:val="LLPerustelujenkappalejako"/>
          </w:pPr>
          <w:r>
            <w:t>EU-lainsäädännön muutok</w:t>
          </w:r>
          <w:r w:rsidR="005C6F33">
            <w:t>silla</w:t>
          </w:r>
          <w:r>
            <w:t xml:space="preserve"> ja </w:t>
          </w:r>
          <w:r w:rsidR="005C6F33">
            <w:t xml:space="preserve">esitykseen sisältyvillä </w:t>
          </w:r>
          <w:r>
            <w:t>lakiehdotuksilla on vaikutuksia Finanssivalvontaan</w:t>
          </w:r>
          <w:r w:rsidR="005C6F33">
            <w:t xml:space="preserve"> ja sen työmäärään</w:t>
          </w:r>
          <w:r>
            <w:t xml:space="preserve">. </w:t>
          </w:r>
          <w:r w:rsidR="005C6F33">
            <w:t>Uudet ilmoitusmenettelyt sijoitus- ja vaihtoehtorahastojen markkinoinnin lopettamisesta sekä vaihtoehtorahastojen ennakkomarkkinoinnista aiheuttavat Finanssivalvonnalle uusia työtehtäviä. Samalla Finanssivalvonnan tehtävänä on valvoa näiden uusien säännösten noudattamista. Finanssivalvonnan toimintaan vaikuttavat myös sijoitusrahastodirektiivin ja AIFMD:n mukaisiin notifikaatioprosesseihin tehdyt muutokset täsmällisemmistä määräajoista, joiden kuluessa Finanssivalvonnan on tarvittaessa kiellettävä ilmoitettuihin tietoihin suunniteltu muutos. Lisäksi Finanssivalvonnalle tulee uusia tehtäviä myös suoraan sovellettavasta rahastojen rajat ylittävää markkinointia koskevasta asetuksesta, jossa edellytetään muun muassa Finanssivalvonnan julkaisevan verkkosivustollaan tietoja ja tiivistelmiä markkinointivaatimuksia koskevia kansallisia säännöksis</w:t>
          </w:r>
          <w:r w:rsidR="00190B17">
            <w:t>tä. Finanssivalvonnalle asetetaan myös velvollisuuksia toimittaa markkinointivaatimuksia, mainontaa sekä palkkiota ja maksuja koskevia tietoja ESMAlle.</w:t>
          </w:r>
        </w:p>
        <w:p w14:paraId="6E4C5A71" w14:textId="6C8EF6A9" w:rsidR="000372B6" w:rsidRDefault="000372B6" w:rsidP="009947F8">
          <w:pPr>
            <w:pStyle w:val="LLP3Otsikkotaso"/>
          </w:pPr>
          <w:bookmarkStart w:id="36" w:name="_Toc71278074"/>
          <w:r>
            <w:t>Yhteiskunnalliset vaikutukset</w:t>
          </w:r>
          <w:bookmarkEnd w:id="36"/>
        </w:p>
        <w:p w14:paraId="62A9716B" w14:textId="4280CDE6" w:rsidR="00CC33B8" w:rsidRPr="000372B6" w:rsidRDefault="009F1A9D" w:rsidP="00CC33B8">
          <w:pPr>
            <w:pStyle w:val="LLPerustelujenkappalejako"/>
            <w:rPr>
              <w:i/>
            </w:rPr>
          </w:pPr>
          <w:r>
            <w:t xml:space="preserve">Muuttuva </w:t>
          </w:r>
          <w:r w:rsidR="00190B17">
            <w:t>EU-</w:t>
          </w:r>
          <w:r>
            <w:t>lainsäädäntö ja sen johdosta ehdotettavat kansalliset lainsäädäntömuutokset koskevat hyvin rajattua pääomamarkkinasektoria, minkä takia ehdotuksilla ei ole merkittäviä yhteiskunnallisia vaikutuksia. Muutosehdotuksilla on kuitenkin tavoitteena kehittää EU:n sisämarkkinoita ja parantaa pääomien kulkemista rajojen yli.</w:t>
          </w:r>
        </w:p>
        <w:p w14:paraId="6A03DF0F" w14:textId="77777777" w:rsidR="00A939B2" w:rsidRDefault="00A939B2" w:rsidP="00A939B2">
          <w:pPr>
            <w:pStyle w:val="LLP1Otsikkotaso"/>
          </w:pPr>
          <w:bookmarkStart w:id="37" w:name="_Toc71278075"/>
          <w:r>
            <w:t>Muut toteuttamisvaihtoehdot</w:t>
          </w:r>
          <w:bookmarkEnd w:id="37"/>
        </w:p>
        <w:p w14:paraId="7D68A882" w14:textId="61E5E2EF" w:rsidR="005622B1" w:rsidRDefault="00070897" w:rsidP="00070897">
          <w:pPr>
            <w:pStyle w:val="LLPerustelujenkappalejako"/>
          </w:pPr>
          <w:r>
            <w:t>Rahastojen rajat ylittävää markkinointia koskeva muutosdirektiivi ei jätä jäsenvaltioille kansallista liikkumavaraa täytäntöönpanossa siltä osin, kun kyse on direktiivin</w:t>
          </w:r>
          <w:r w:rsidR="00190B17">
            <w:t xml:space="preserve"> säännösten</w:t>
          </w:r>
          <w:r>
            <w:t xml:space="preserve"> soveltamisalaan kuuluvasta toiminnasta. AIFMD:stä</w:t>
          </w:r>
          <w:r w:rsidR="00190B17">
            <w:t xml:space="preserve"> yleisesti</w:t>
          </w:r>
          <w:r>
            <w:t xml:space="preserve"> johtuvaa kansallista liikkumavaraa vaihtoehtorahastojen ennakkomarkkinoinnin ja markkinoinnin lopettamisen osalta on selostettu edellä </w:t>
          </w:r>
          <w:r w:rsidRPr="00641BF1">
            <w:t xml:space="preserve">kohdassa </w:t>
          </w:r>
          <w:r w:rsidR="00641BF1" w:rsidRPr="00641BF1">
            <w:t>3.2</w:t>
          </w:r>
          <w:r w:rsidRPr="00641BF1">
            <w:t>.</w:t>
          </w:r>
          <w:r>
            <w:t xml:space="preserve"> </w:t>
          </w:r>
        </w:p>
        <w:p w14:paraId="33157F9C" w14:textId="70E5608B" w:rsidR="00A939B2" w:rsidRDefault="00070897" w:rsidP="00A939B2">
          <w:pPr>
            <w:pStyle w:val="LLPerustelujenkappalejako"/>
          </w:pPr>
          <w:r>
            <w:t xml:space="preserve">Rahastojen rajat ylittävää markkinointia koskevan muutosdirektiivin täytäntöönpano on parhaillaan kesken eri jäsenvaltioissa, minkä johdosta muiden jäsenvaltioiden suunnittelemista tai toteuttamista EU-säädöksen täytäntöönpanotoimista ei ole </w:t>
          </w:r>
          <w:r w:rsidR="00EA4751">
            <w:t xml:space="preserve">vielä </w:t>
          </w:r>
          <w:r>
            <w:t xml:space="preserve">saatu tietoa. </w:t>
          </w:r>
        </w:p>
        <w:p w14:paraId="5ACD4B3A" w14:textId="77777777" w:rsidR="00A939B2" w:rsidRDefault="007E0CB1" w:rsidP="007E0CB1">
          <w:pPr>
            <w:pStyle w:val="LLP1Otsikkotaso"/>
          </w:pPr>
          <w:bookmarkStart w:id="38" w:name="_Toc71278076"/>
          <w:r>
            <w:t>Lausuntopalaute</w:t>
          </w:r>
          <w:bookmarkEnd w:id="38"/>
        </w:p>
        <w:p w14:paraId="10CBDBD2" w14:textId="0D09F596" w:rsidR="007E0CB1" w:rsidRDefault="00323C8C" w:rsidP="007E0CB1">
          <w:pPr>
            <w:pStyle w:val="LLPerustelujenkappalejako"/>
          </w:pPr>
          <w:r>
            <w:t>[</w:t>
          </w:r>
          <w:r w:rsidR="00B27A88">
            <w:rPr>
              <w:i/>
            </w:rPr>
            <w:t>T</w:t>
          </w:r>
          <w:r w:rsidRPr="00B27A88">
            <w:rPr>
              <w:i/>
            </w:rPr>
            <w:t>äydennet</w:t>
          </w:r>
          <w:r w:rsidR="00B27A88" w:rsidRPr="00B27A88">
            <w:rPr>
              <w:i/>
            </w:rPr>
            <w:t>ään lausuntokierroksen jälkeen</w:t>
          </w:r>
          <w:r w:rsidR="00B27A88">
            <w:t>]</w:t>
          </w:r>
        </w:p>
        <w:p w14:paraId="77BCC268" w14:textId="77777777" w:rsidR="007E0CB1" w:rsidRDefault="007E0CB1" w:rsidP="00B966B4">
          <w:pPr>
            <w:pStyle w:val="LLP1Otsikkotaso"/>
          </w:pPr>
          <w:bookmarkStart w:id="39" w:name="_Toc71278077"/>
          <w:r w:rsidRPr="00B966B4">
            <w:t>Säännöskohtaiset</w:t>
          </w:r>
          <w:r>
            <w:t xml:space="preserve"> perustelut</w:t>
          </w:r>
          <w:bookmarkEnd w:id="39"/>
        </w:p>
        <w:p w14:paraId="1F7AF5B0" w14:textId="2EB9DC97" w:rsidR="007E0CB1" w:rsidRDefault="0020306A" w:rsidP="0020306A">
          <w:pPr>
            <w:pStyle w:val="LLP2Otsikkotaso"/>
          </w:pPr>
          <w:bookmarkStart w:id="40" w:name="_Toc71278078"/>
          <w:r>
            <w:t>Sijoitusrahastolaki</w:t>
          </w:r>
          <w:bookmarkEnd w:id="40"/>
        </w:p>
        <w:p w14:paraId="5CAD6C8C" w14:textId="33C501B2" w:rsidR="006F1910" w:rsidRDefault="006F1910" w:rsidP="0020306A">
          <w:pPr>
            <w:pStyle w:val="LLPerustelujenkappalejako"/>
          </w:pPr>
          <w:r>
            <w:t>1 luku</w:t>
          </w:r>
          <w:r>
            <w:tab/>
          </w:r>
          <w:r w:rsidRPr="006F1910">
            <w:rPr>
              <w:b/>
            </w:rPr>
            <w:t>Yleiset säännökset</w:t>
          </w:r>
        </w:p>
        <w:p w14:paraId="63FBE0D4" w14:textId="6123F568" w:rsidR="006F1910" w:rsidRDefault="006F1910" w:rsidP="0020306A">
          <w:pPr>
            <w:pStyle w:val="LLPerustelujenkappalejako"/>
          </w:pPr>
          <w:r w:rsidRPr="006F1910">
            <w:rPr>
              <w:b/>
            </w:rPr>
            <w:t>1 §.</w:t>
          </w:r>
          <w:r>
            <w:t xml:space="preserve"> </w:t>
          </w:r>
          <w:r w:rsidRPr="006F1910">
            <w:rPr>
              <w:i/>
            </w:rPr>
            <w:t>Soveltamisala ja rahastoyhtiöön sovellettava muu lainsäädäntö.</w:t>
          </w:r>
          <w:r w:rsidR="00BC7E39">
            <w:rPr>
              <w:i/>
            </w:rPr>
            <w:t xml:space="preserve"> </w:t>
          </w:r>
          <w:r w:rsidR="00BC7E39">
            <w:t xml:space="preserve">Pykälään ehdotetaan lisättäväksi uusi </w:t>
          </w:r>
          <w:r w:rsidR="00BC7E39" w:rsidRPr="00BC7E39">
            <w:rPr>
              <w:i/>
            </w:rPr>
            <w:t>6 momentti</w:t>
          </w:r>
          <w:r w:rsidR="00BC7E39">
            <w:t>, joka sisältäisi informatiivisen viittauksen rahastojen rajat ylittävää markkinointia koskevaan asetukseen.</w:t>
          </w:r>
        </w:p>
        <w:p w14:paraId="3B8A8DD8" w14:textId="636793A0" w:rsidR="002E3C6A" w:rsidRDefault="002E3C6A" w:rsidP="0020306A">
          <w:pPr>
            <w:pStyle w:val="LLPerustelujenkappalejako"/>
          </w:pPr>
          <w:r>
            <w:t>3 luku</w:t>
          </w:r>
          <w:r>
            <w:tab/>
          </w:r>
          <w:r w:rsidRPr="002E3C6A">
            <w:rPr>
              <w:b/>
            </w:rPr>
            <w:t>Toimintaedellytykset ja vähimmäispääoma.</w:t>
          </w:r>
          <w:r>
            <w:t xml:space="preserve"> </w:t>
          </w:r>
        </w:p>
        <w:p w14:paraId="17975677" w14:textId="3BE2BD25" w:rsidR="002E3C6A" w:rsidRDefault="002E3C6A" w:rsidP="0077039B">
          <w:pPr>
            <w:pStyle w:val="LLPerustelujenkappalejako"/>
          </w:pPr>
          <w:r w:rsidRPr="002E3C6A">
            <w:rPr>
              <w:b/>
            </w:rPr>
            <w:t>3 §.</w:t>
          </w:r>
          <w:r>
            <w:t xml:space="preserve"> </w:t>
          </w:r>
          <w:r w:rsidRPr="002E3C6A">
            <w:rPr>
              <w:i/>
            </w:rPr>
            <w:t>Rahastoyhtiön hallitus.</w:t>
          </w:r>
          <w:r>
            <w:t xml:space="preserve"> Pykälän </w:t>
          </w:r>
          <w:r w:rsidRPr="000E4DFF">
            <w:rPr>
              <w:i/>
            </w:rPr>
            <w:t xml:space="preserve">1 momentti </w:t>
          </w:r>
          <w:r>
            <w:t>ehdotetaan muutettavaksi.</w:t>
          </w:r>
          <w:r w:rsidR="0077039B">
            <w:t xml:space="preserve"> Momentissa selvennettäisiin, että rahastoyhtiön hallituksen jäsenet valitsee rahastoyhtiön yhtiökokous.</w:t>
          </w:r>
          <w:r>
            <w:t xml:space="preserve"> </w:t>
          </w:r>
          <w:r w:rsidR="00190B17">
            <w:t>Uuden</w:t>
          </w:r>
          <w:r w:rsidR="0077039B">
            <w:t xml:space="preserve"> si</w:t>
          </w:r>
          <w:r w:rsidR="00190B17">
            <w:t xml:space="preserve">joitusrahastolain </w:t>
          </w:r>
          <w:r w:rsidR="0077039B">
            <w:t xml:space="preserve">(213/2019) </w:t>
          </w:r>
          <w:r w:rsidR="00190B17">
            <w:t xml:space="preserve">säätämisen yhteydessä </w:t>
          </w:r>
          <w:r w:rsidR="0077039B">
            <w:t>luovuttiin rahasto-osuudenomistajien valitsemasta hallituksen jäsenestä. Sen sijaan säädettiin, että hallituksen jäsenistä kolmasosan tulee olla riippumattomia. Riippumattomilta jäseniltä vaaditaan enemmän osaamista ja kokemusta kuin, mitä rahast</w:t>
          </w:r>
          <w:r w:rsidR="00190B17">
            <w:t>o-osuudenomistajien valitsemalta</w:t>
          </w:r>
          <w:r w:rsidR="0077039B">
            <w:t xml:space="preserve"> jäseneltä edell</w:t>
          </w:r>
          <w:r w:rsidR="00190B17">
            <w:t>ytettiin</w:t>
          </w:r>
          <w:r w:rsidR="0077039B">
            <w:t xml:space="preserve"> (HE 243/2018 vp</w:t>
          </w:r>
          <w:r w:rsidR="00190B17">
            <w:t>, s. 56 ja 86).</w:t>
          </w:r>
          <w:r w:rsidR="0077039B">
            <w:t xml:space="preserve"> Samalla sijoitusrahastolaissa luovuttiin myös säännöllisestä </w:t>
          </w:r>
          <w:r w:rsidR="00190B17">
            <w:t>rahasto-</w:t>
          </w:r>
          <w:r w:rsidR="0077039B">
            <w:t>osuudenomistajien kokouksesta. Nykyisessä sijoitusrahastolaissa ei ole määritelty, mikä taho valitsee rahastoyhtiön hallituksen jäsenet</w:t>
          </w:r>
          <w:r w:rsidR="00190B17">
            <w:t>, vaan sovellettavaksi tulevat</w:t>
          </w:r>
          <w:r w:rsidR="0077039B">
            <w:t xml:space="preserve"> osakeyhtiölain (624/2006) 6 luvun 9 §:n </w:t>
          </w:r>
          <w:r w:rsidR="00190B17">
            <w:t xml:space="preserve">yleiset säännökset. </w:t>
          </w:r>
          <w:r w:rsidR="0077039B">
            <w:t xml:space="preserve">Näin ollen on olemassa edelleen se mahdollisuus, että </w:t>
          </w:r>
          <w:r w:rsidR="00004FFD">
            <w:t>rahasto-</w:t>
          </w:r>
          <w:r w:rsidR="0077039B">
            <w:t>osuudenomistajien kokous valitsee osan</w:t>
          </w:r>
          <w:r w:rsidR="00190B17">
            <w:t xml:space="preserve"> rahastoyhtiön</w:t>
          </w:r>
          <w:r w:rsidR="0077039B">
            <w:t xml:space="preserve"> hallituksen jäsenistä, mitä ei voida pitää uuden sijoitusrahastolain tarkoituksen mukaisena.</w:t>
          </w:r>
          <w:r w:rsidR="00004FFD">
            <w:t xml:space="preserve"> Ehdotettu säännös rahastoyhtiön hallitusten jäsenten valinnasta olisi tarpeen, jotta voidaan varmistua siitä, että </w:t>
          </w:r>
          <w:r w:rsidR="0077039B">
            <w:t xml:space="preserve">riippumattomilla jäsenillä on riittävä osaaminen ja kokemus tehtävänsä suorittamista varten. Rahastoyhtiö ja sen hallitus vastaavat siitä, että hallituksen jäsenillä on riittävä osaaminen ja kokemus tehtävänsä hoitamiseen. Mikäli </w:t>
          </w:r>
          <w:r w:rsidR="00004FFD">
            <w:t>rahasto-</w:t>
          </w:r>
          <w:r w:rsidR="0077039B">
            <w:t>osuudenomistajat valitsevat</w:t>
          </w:r>
          <w:r w:rsidR="00190B17">
            <w:t xml:space="preserve"> rahastoyhtiön</w:t>
          </w:r>
          <w:r w:rsidR="0077039B">
            <w:t xml:space="preserve"> hallituksen jäsenen, ei rahastoyhtiöllä ja sen hallituksella ole tosiasiallisesti mahdollista vastata ja valvoa hallituksen jäsenen osaamista ja kokemusta.</w:t>
          </w:r>
        </w:p>
        <w:p w14:paraId="2B506460" w14:textId="128D9583" w:rsidR="0020306A" w:rsidRDefault="0020306A" w:rsidP="0020306A">
          <w:pPr>
            <w:pStyle w:val="LLPerustelujenkappalejako"/>
          </w:pPr>
          <w:r>
            <w:t>15 luku</w:t>
          </w:r>
          <w:r>
            <w:tab/>
          </w:r>
          <w:r w:rsidRPr="0020306A">
            <w:rPr>
              <w:b/>
            </w:rPr>
            <w:t>Rahasto-osuuksien markkinointi ja rahastoyhtiön tiedonantovelvollisuus</w:t>
          </w:r>
        </w:p>
        <w:p w14:paraId="7F9501F0" w14:textId="1D4A73E8" w:rsidR="005417FE" w:rsidRDefault="0020306A" w:rsidP="0020306A">
          <w:pPr>
            <w:pStyle w:val="LLPerustelujenkappalejako"/>
          </w:pPr>
          <w:r w:rsidRPr="0020306A">
            <w:rPr>
              <w:b/>
            </w:rPr>
            <w:t>1 §.</w:t>
          </w:r>
          <w:r>
            <w:t xml:space="preserve"> </w:t>
          </w:r>
          <w:r w:rsidRPr="0020306A">
            <w:rPr>
              <w:i/>
            </w:rPr>
            <w:t>Markkinointiperiaatteet</w:t>
          </w:r>
          <w:r>
            <w:t>.</w:t>
          </w:r>
          <w:r w:rsidRPr="00141E04">
            <w:rPr>
              <w:color w:val="FF0000"/>
            </w:rPr>
            <w:t xml:space="preserve"> </w:t>
          </w:r>
          <w:r w:rsidR="005417FE" w:rsidRPr="00511B6C">
            <w:t xml:space="preserve">Pykälä ehdotetaan muutettavaksi kokonaisuudessaan rahastojen rajat ylittävää markkinointia koskevan asetuksen johdosta. Pykälän </w:t>
          </w:r>
          <w:r w:rsidR="005417FE" w:rsidRPr="00511B6C">
            <w:rPr>
              <w:i/>
            </w:rPr>
            <w:t>1 momentissa</w:t>
          </w:r>
          <w:r w:rsidR="005417FE" w:rsidRPr="00511B6C">
            <w:t xml:space="preserve"> sääde</w:t>
          </w:r>
          <w:r w:rsidR="00CB1AEF" w:rsidRPr="00511B6C">
            <w:t>t</w:t>
          </w:r>
          <w:r w:rsidR="005417FE" w:rsidRPr="00511B6C">
            <w:t xml:space="preserve">täisiin edelleen voimassa olevaa lakia vastaavasti </w:t>
          </w:r>
          <w:r w:rsidR="00CB1AEF" w:rsidRPr="00511B6C">
            <w:t>siitä, että rahasto-osuuksia markkinoitaessa on käytettävä suomen tai ruotsin kieltä tai Finanssivalvonnan hyväksymää muuta kieltä, jos Finanssivalvonta sitä vaatii. M</w:t>
          </w:r>
          <w:r w:rsidR="005417FE" w:rsidRPr="00511B6C">
            <w:t>arkkinointia</w:t>
          </w:r>
          <w:r w:rsidR="00CB1AEF" w:rsidRPr="00511B6C">
            <w:t xml:space="preserve"> koskevien kielivaatimusten säilyttäminen kansallisessa laissa on edelleen perustelua </w:t>
          </w:r>
          <w:r w:rsidR="0033416F">
            <w:t xml:space="preserve">markkinoinnin ymmärrettävyyden turvaamiseksi. </w:t>
          </w:r>
        </w:p>
        <w:p w14:paraId="37ED531B" w14:textId="65AD649E" w:rsidR="00511B6C" w:rsidRDefault="00511B6C" w:rsidP="0020306A">
          <w:pPr>
            <w:pStyle w:val="LLPerustelujenkappalejako"/>
          </w:pPr>
          <w:r>
            <w:t xml:space="preserve">Pykälän </w:t>
          </w:r>
          <w:r w:rsidRPr="004607BB">
            <w:rPr>
              <w:i/>
            </w:rPr>
            <w:t>2 momentti</w:t>
          </w:r>
          <w:r>
            <w:t xml:space="preserve"> sisältäisi informatiivisen viittauksen rahastojen rajat ylittävää markkinointia koskevaan asetukseen, jonka 4 artiklassa asetetaan yhdenmukaistetut säännöt sijoittajille suunnattua mainontaa koskevista vaatimuksista</w:t>
          </w:r>
          <w:r w:rsidR="00787EEF">
            <w:t xml:space="preserve"> ETA-valtioissa</w:t>
          </w:r>
          <w:r>
            <w:t xml:space="preserve">. </w:t>
          </w:r>
          <w:r w:rsidR="00084A4B">
            <w:t>Kyseisen artiklan nojalla rahastoyhtiön on muun muassa varmistettava, että kaikki sijoittajille suunnattu mainonta on tunnistettavissa sellaiseksi ja mainonnassa kuvataan sijoitusrahaston rahasto-osuuksien ostamiseen liittyvät riskit ja tuotot yhtä näkyvästi. On myös v</w:t>
          </w:r>
          <w:r w:rsidR="0033416F">
            <w:t>armistettava, että kaikki mainonnan sisältämät tiedot ovat tasapuolisia ja selkeitä eivätkä johda harhaan. Lisäksi s</w:t>
          </w:r>
          <w:r w:rsidR="004607BB">
            <w:t>ellainen maino</w:t>
          </w:r>
          <w:r w:rsidR="0033416F">
            <w:t xml:space="preserve">nta, joka sisältää erityisiä tietoja sijoitusrahastosta, ei saa olla ristiriidassa rahastoesitteen tai avaintietoesitteen tietojen kanssa.  </w:t>
          </w:r>
          <w:r>
            <w:t xml:space="preserve">Voimassa olevan 2 momentin mukaiset kansalliset markkinointivaatimukset ehdotetaan kumottavaksi, sillä niiden taustalla ollut sijoitusrahastodirektiivin 77 artikla on kumottu muutosdirektiivillä. Ehdotus vastaa tältä osin muutosdirektiivin 1 artiklan 2 kohtaa. </w:t>
          </w:r>
        </w:p>
        <w:p w14:paraId="2889C304" w14:textId="566553DB" w:rsidR="00A9090C" w:rsidRDefault="00A9090C" w:rsidP="0020306A">
          <w:pPr>
            <w:pStyle w:val="LLPerustelujenkappalejako"/>
          </w:pPr>
          <w:r>
            <w:t xml:space="preserve">Pykälän </w:t>
          </w:r>
          <w:r w:rsidRPr="009F0E81">
            <w:rPr>
              <w:i/>
            </w:rPr>
            <w:t>3 momentti</w:t>
          </w:r>
          <w:r>
            <w:t xml:space="preserve"> sisältäisi informatiivisen viittaussäännöksen rahastojen rajat ylittävää markkinointia koskevan asetuksen 7 artiklaan, jossa säädetään Finanssivalvonnalle oikeus vaatia ennakkoilmoitusta markkinointi</w:t>
          </w:r>
          <w:r w:rsidR="00787EEF">
            <w:t>aineistosta</w:t>
          </w:r>
          <w:r>
            <w:t xml:space="preserve">. Jotta toimijat voivat tietää, vaatiiko Finanssivalvonta tällaista ennakkoilmoitusta ja millainen menettelyn mahdollinen sisältö on, Finanssivalvonnan </w:t>
          </w:r>
          <w:r w:rsidR="00787EEF">
            <w:t>on</w:t>
          </w:r>
          <w:r>
            <w:t xml:space="preserve"> asetuksen mukaisesti julkaista</w:t>
          </w:r>
          <w:r w:rsidR="00787EEF">
            <w:t>va</w:t>
          </w:r>
          <w:r>
            <w:t xml:space="preserve"> ennakkoilmoitusta koskevat menettelyt verkkosivustollaan. </w:t>
          </w:r>
        </w:p>
        <w:p w14:paraId="1C2EBE85" w14:textId="462192BE" w:rsidR="0020306A" w:rsidRPr="00511B6C" w:rsidRDefault="00D54941" w:rsidP="0020306A">
          <w:pPr>
            <w:pStyle w:val="LLPerustelujenkappalejako"/>
          </w:pPr>
          <w:r>
            <w:t xml:space="preserve">Voimassa olevan pykälän 3 momentin säännökset </w:t>
          </w:r>
          <w:r w:rsidRPr="00D54941">
            <w:t>velvollisuudesta</w:t>
          </w:r>
          <w:r>
            <w:t xml:space="preserve"> ilmoittaa rahastoesitteessä ja </w:t>
          </w:r>
          <w:r w:rsidRPr="00D54941">
            <w:t>tarvittaessa mark</w:t>
          </w:r>
          <w:r>
            <w:t>kinointiaineistoissa sijoitusra</w:t>
          </w:r>
          <w:r w:rsidRPr="00D54941">
            <w:t>haston varojen nettoarvon huomattavasta vaihtelusta</w:t>
          </w:r>
          <w:r w:rsidR="00511B6C" w:rsidRPr="00511B6C">
            <w:t xml:space="preserve"> ehdotetaan </w:t>
          </w:r>
          <w:r>
            <w:t xml:space="preserve">siirrettäväksi 2 §:n uuteen 2 momenttiin. </w:t>
          </w:r>
        </w:p>
        <w:p w14:paraId="40930B2F" w14:textId="309418D8" w:rsidR="00141E04" w:rsidRDefault="00141E04" w:rsidP="0020306A">
          <w:pPr>
            <w:pStyle w:val="LLPerustelujenkappalejako"/>
          </w:pPr>
          <w:r w:rsidRPr="00141E04">
            <w:rPr>
              <w:b/>
            </w:rPr>
            <w:t>2 §.</w:t>
          </w:r>
          <w:r>
            <w:t xml:space="preserve"> </w:t>
          </w:r>
          <w:r w:rsidRPr="00141E04">
            <w:rPr>
              <w:i/>
            </w:rPr>
            <w:t>Riskikeskittymien ja varojen nettoarvon vaihtelun ilmoittaminen rahastoesitteessä ja markkinointiaineistossa</w:t>
          </w:r>
          <w:r>
            <w:t xml:space="preserve">. </w:t>
          </w:r>
          <w:r w:rsidR="005417FE">
            <w:t xml:space="preserve">Pykälän </w:t>
          </w:r>
          <w:r w:rsidR="005417FE" w:rsidRPr="005417FE">
            <w:rPr>
              <w:i/>
            </w:rPr>
            <w:t>otsikko</w:t>
          </w:r>
          <w:r w:rsidR="005417FE">
            <w:t xml:space="preserve"> ehdotetaan muutettavaksi pykälään lisättävän uuden momentin johdosta. Pykälään lisättäisiin </w:t>
          </w:r>
          <w:r w:rsidR="005417FE" w:rsidRPr="005417FE">
            <w:rPr>
              <w:i/>
            </w:rPr>
            <w:t>uusi 2 momentti</w:t>
          </w:r>
          <w:r w:rsidR="005417FE">
            <w:rPr>
              <w:i/>
            </w:rPr>
            <w:t xml:space="preserve">, </w:t>
          </w:r>
          <w:r w:rsidR="005417FE">
            <w:t>jossa säädettäisiin voimassa olevaa 1 §:n 3 momenttia vastaavasti velvollisuudesta ilmoittaa rahastoesitteessä ja tarvittaessa markkinointiaineistoissa sijoitusrahaston varojen nettoarvon huomattavasta vaihtelusta sijoituksen koostumuksen tai niiden hoidossa käytettävie</w:t>
          </w:r>
          <w:r w:rsidR="00990A01">
            <w:t xml:space="preserve">n menetelmien johdosta. </w:t>
          </w:r>
          <w:r w:rsidR="002321C8">
            <w:t>Momentti</w:t>
          </w:r>
          <w:r w:rsidR="00291E7C">
            <w:t xml:space="preserve"> vastaa</w:t>
          </w:r>
          <w:r w:rsidR="00990A01">
            <w:t xml:space="preserve"> </w:t>
          </w:r>
          <w:r w:rsidR="005417FE">
            <w:t>sijoitusrahastodirektiivin 70 artiklan 3 kohta</w:t>
          </w:r>
          <w:r w:rsidR="00291E7C">
            <w:t>a</w:t>
          </w:r>
          <w:r w:rsidR="005417FE">
            <w:t xml:space="preserve">.  </w:t>
          </w:r>
        </w:p>
        <w:p w14:paraId="1300C0BD" w14:textId="3716034A" w:rsidR="007C506F" w:rsidRDefault="007C506F" w:rsidP="0020306A">
          <w:pPr>
            <w:pStyle w:val="LLPerustelujenkappalejako"/>
          </w:pPr>
          <w:r>
            <w:t>21 luku</w:t>
          </w:r>
          <w:r>
            <w:tab/>
          </w:r>
          <w:r w:rsidRPr="00434B06">
            <w:rPr>
              <w:b/>
            </w:rPr>
            <w:t>Säilytysyhteisön tehtävät</w:t>
          </w:r>
        </w:p>
        <w:p w14:paraId="6288FA88" w14:textId="2C1303FF" w:rsidR="007C506F" w:rsidRPr="005417FE" w:rsidRDefault="007C506F" w:rsidP="0020306A">
          <w:pPr>
            <w:pStyle w:val="LLPerustelujenkappalejako"/>
          </w:pPr>
          <w:r w:rsidRPr="007C506F">
            <w:rPr>
              <w:b/>
            </w:rPr>
            <w:t>5 §.</w:t>
          </w:r>
          <w:r>
            <w:t xml:space="preserve"> </w:t>
          </w:r>
          <w:r w:rsidRPr="007C506F">
            <w:rPr>
              <w:i/>
            </w:rPr>
            <w:t>Säilytystoiminnan ulkoistamisen edellytykset.</w:t>
          </w:r>
          <w:r>
            <w:t xml:space="preserve"> Pykälään ehdotetaan lisättäväksi </w:t>
          </w:r>
          <w:r w:rsidRPr="007C506F">
            <w:rPr>
              <w:i/>
            </w:rPr>
            <w:t>uusi 5 momentti</w:t>
          </w:r>
          <w:r>
            <w:t xml:space="preserve">. Momentissa säädettäisiin sijoitusrahastodirektiivin 22 a artiklan 4 kohdan mukaisesti siitä, että säilytystoiminnan ulkoistamiseksi ei katsottaisi </w:t>
          </w:r>
          <w:r w:rsidRPr="007C506F">
            <w:t>selvityksen lopullisuudesta maksujärjestelmissä ja arvopaper</w:t>
          </w:r>
          <w:r>
            <w:t>ien selvitysjärjestelmissä anne</w:t>
          </w:r>
          <w:r w:rsidRPr="007C506F">
            <w:t>tussa Euroopan parlamentin ja neuvoston direktiivissä 98/26/EY tarkoitettujen palvelujen tarjoamista mainitussa direktiivissä tarkoitetuissa arvopaperien selvitysjä</w:t>
          </w:r>
          <w:r w:rsidR="00434B06">
            <w:t xml:space="preserve">rjestelmissä eikä </w:t>
          </w:r>
          <w:r>
            <w:t>vas</w:t>
          </w:r>
          <w:r w:rsidRPr="007C506F">
            <w:t>taavien palvelujen tarjoamista kolmansien maiden selvitysjärjestelmissä</w:t>
          </w:r>
          <w:r w:rsidR="00E406E6">
            <w:t>.</w:t>
          </w:r>
          <w:r w:rsidRPr="007C506F">
            <w:t xml:space="preserve"> </w:t>
          </w:r>
          <w:r>
            <w:t>Momentilla korjattaisiin komission S</w:t>
          </w:r>
          <w:r w:rsidR="00434B06">
            <w:t>uomelle esittäm</w:t>
          </w:r>
          <w:r>
            <w:t xml:space="preserve">ä puute </w:t>
          </w:r>
          <w:r w:rsidR="00E406E6">
            <w:t xml:space="preserve">niin sanotun UCITS V -direktiivin (2014/91/EU) täytäntöönpanossa. </w:t>
          </w:r>
          <w:r>
            <w:t xml:space="preserve"> </w:t>
          </w:r>
        </w:p>
        <w:p w14:paraId="702B10EA" w14:textId="7B93F400" w:rsidR="00F02693" w:rsidRDefault="00F02693" w:rsidP="0020306A">
          <w:pPr>
            <w:pStyle w:val="LLPerustelujenkappalejako"/>
            <w:rPr>
              <w:b/>
            </w:rPr>
          </w:pPr>
          <w:r>
            <w:t>22 luku</w:t>
          </w:r>
          <w:r>
            <w:tab/>
          </w:r>
          <w:r w:rsidRPr="00F02693">
            <w:rPr>
              <w:b/>
            </w:rPr>
            <w:t>Rahastoyhtiön toiminta ja sijoitusrahaston markkinointi ulkomailla</w:t>
          </w:r>
        </w:p>
        <w:p w14:paraId="5B6069AA" w14:textId="7CFCCECB" w:rsidR="006D365D" w:rsidRPr="006D365D" w:rsidRDefault="006D365D" w:rsidP="0020306A">
          <w:pPr>
            <w:pStyle w:val="LLPerustelujenkappalejako"/>
          </w:pPr>
          <w:r>
            <w:rPr>
              <w:b/>
            </w:rPr>
            <w:t xml:space="preserve">1 §. </w:t>
          </w:r>
          <w:r w:rsidRPr="006D365D">
            <w:rPr>
              <w:i/>
            </w:rPr>
            <w:t>Rahastoyhtiön toiminta ulkomailla sivuliikkeen välityksellä.</w:t>
          </w:r>
          <w:r>
            <w:rPr>
              <w:i/>
            </w:rPr>
            <w:t xml:space="preserve"> </w:t>
          </w:r>
          <w:r>
            <w:t xml:space="preserve">Pykälän 5 ja 6 </w:t>
          </w:r>
          <w:r w:rsidR="00565ACA">
            <w:t xml:space="preserve">momentti </w:t>
          </w:r>
          <w:r>
            <w:t xml:space="preserve">ehdotetaan kumottavaksi, sillä ne siirrettäisiin sisällöllisesti uuteen 2 a §:ään </w:t>
          </w:r>
          <w:r w:rsidR="00C77283">
            <w:t>ilmoitettujen</w:t>
          </w:r>
          <w:r>
            <w:t xml:space="preserve"> tietojen muuttumisesta. </w:t>
          </w:r>
        </w:p>
        <w:p w14:paraId="4ED8BA7B" w14:textId="46A04712" w:rsidR="00E15B77" w:rsidRPr="00F104B2" w:rsidRDefault="006D365D" w:rsidP="0020306A">
          <w:pPr>
            <w:pStyle w:val="LLPerustelujenkappalejako"/>
          </w:pPr>
          <w:r w:rsidRPr="00F104B2">
            <w:rPr>
              <w:b/>
            </w:rPr>
            <w:t xml:space="preserve">2 a §. </w:t>
          </w:r>
          <w:r w:rsidR="00C77283" w:rsidRPr="00F104B2">
            <w:rPr>
              <w:i/>
            </w:rPr>
            <w:t>Ilmoitettujen tietojen</w:t>
          </w:r>
          <w:r w:rsidRPr="00F104B2">
            <w:rPr>
              <w:i/>
            </w:rPr>
            <w:t xml:space="preserve"> muuttuminen. </w:t>
          </w:r>
          <w:r w:rsidRPr="00F104B2">
            <w:t>Pykälä olisi uusi</w:t>
          </w:r>
          <w:r w:rsidR="00434B06">
            <w:t xml:space="preserve"> ja siinä säädettäisiin ilmoitusmenettelystä silloin, kun rahastoyhtiön isäntävaltioon </w:t>
          </w:r>
          <w:r w:rsidR="001943BB">
            <w:t>perustamaa sivuliikettä koskevat tiedot muuttuvat</w:t>
          </w:r>
          <w:r w:rsidRPr="00F104B2">
            <w:t>.</w:t>
          </w:r>
          <w:r w:rsidRPr="00F104B2">
            <w:rPr>
              <w:i/>
            </w:rPr>
            <w:t xml:space="preserve"> </w:t>
          </w:r>
          <w:r w:rsidR="00E15B77" w:rsidRPr="00F104B2">
            <w:t xml:space="preserve">Pykälän </w:t>
          </w:r>
          <w:r w:rsidR="00E15B77" w:rsidRPr="00716BED">
            <w:rPr>
              <w:i/>
            </w:rPr>
            <w:t xml:space="preserve">1 momentissa </w:t>
          </w:r>
          <w:r w:rsidR="00E15B77" w:rsidRPr="00F104B2">
            <w:t xml:space="preserve">säädettäisiin </w:t>
          </w:r>
          <w:r w:rsidR="00122CF7" w:rsidRPr="00F104B2">
            <w:t>rahastoyhtiön velvollisuude</w:t>
          </w:r>
          <w:r w:rsidR="001943BB">
            <w:t>sta ilmoittaa 1 §:n 1 momentin</w:t>
          </w:r>
          <w:r w:rsidR="00122CF7" w:rsidRPr="00F104B2">
            <w:t xml:space="preserve"> 2–4 kohdassa tarkoitettuja tietoja koskevista muutoksista</w:t>
          </w:r>
          <w:r w:rsidR="00C77283" w:rsidRPr="00F104B2">
            <w:t xml:space="preserve"> viimeistään kuukautta ennen niiden voimaantuloa </w:t>
          </w:r>
          <w:r w:rsidR="00122CF7" w:rsidRPr="00F104B2">
            <w:t>Finanssivalvonnalle sekä rahastoyhtiön isäntävaltion t</w:t>
          </w:r>
          <w:r w:rsidR="00C77283" w:rsidRPr="00F104B2">
            <w:t xml:space="preserve">oimivaltaiselle viranomaiselle. </w:t>
          </w:r>
          <w:r w:rsidR="00305BEF" w:rsidRPr="00F104B2">
            <w:t>Näillä muutoksilla tarkoitettaisiin esimerkiksi muutoksia rahastoyhtiön</w:t>
          </w:r>
          <w:r w:rsidR="00765C91">
            <w:t xml:space="preserve"> isäntävaltiossa</w:t>
          </w:r>
          <w:r w:rsidR="00305BEF" w:rsidRPr="00F104B2">
            <w:t xml:space="preserve"> harjoit</w:t>
          </w:r>
          <w:r w:rsidR="00765C91">
            <w:t>etussa</w:t>
          </w:r>
          <w:r w:rsidR="00305BEF" w:rsidRPr="00F104B2">
            <w:t xml:space="preserve"> toiminnassa taikka sivuliikkeen hallintorakenteessa, riskienhallintamene</w:t>
          </w:r>
          <w:r w:rsidR="00765C91">
            <w:t>telmissä tai vastuu</w:t>
          </w:r>
          <w:r w:rsidR="00305BEF" w:rsidRPr="00F104B2">
            <w:t>henkilöissä</w:t>
          </w:r>
          <w:r w:rsidR="00C77283" w:rsidRPr="00F104B2">
            <w:t xml:space="preserve">. </w:t>
          </w:r>
          <w:r w:rsidR="00122CF7" w:rsidRPr="00F104B2">
            <w:t xml:space="preserve">Säännös vastaa asiallisesti voimassa olevan 1 §:n 5 momentin säännöstä, jolla on pantu täytäntöön sijoitusrahastodirektiivin 17 artiklan 8 kohdan ensimmäinen alakohta. </w:t>
          </w:r>
        </w:p>
        <w:p w14:paraId="43F9B6D7" w14:textId="199C549D" w:rsidR="006D365D" w:rsidRPr="00F104B2" w:rsidRDefault="00DF567F" w:rsidP="0020306A">
          <w:pPr>
            <w:pStyle w:val="LLPerustelujenkappalejako"/>
          </w:pPr>
          <w:r w:rsidRPr="00F104B2">
            <w:t xml:space="preserve">Pykälän </w:t>
          </w:r>
          <w:r w:rsidR="00305BEF" w:rsidRPr="00F104B2">
            <w:rPr>
              <w:i/>
            </w:rPr>
            <w:t>2</w:t>
          </w:r>
          <w:r w:rsidRPr="00F104B2">
            <w:rPr>
              <w:i/>
            </w:rPr>
            <w:t xml:space="preserve"> momentissa</w:t>
          </w:r>
          <w:r w:rsidR="00565ACA" w:rsidRPr="00F104B2">
            <w:t xml:space="preserve"> säädettäisiin Finanssivalvonnan </w:t>
          </w:r>
          <w:r w:rsidR="00E847BC" w:rsidRPr="00F104B2">
            <w:t>velvollisuudesta</w:t>
          </w:r>
          <w:r w:rsidR="00565ACA" w:rsidRPr="00F104B2">
            <w:t xml:space="preserve"> kieltää määräajassa rahastoyhtiön sivuliikkeen toimintaan ehdotettu muutos. Finanssivalvonnan tulisi</w:t>
          </w:r>
          <w:r w:rsidR="00394372" w:rsidRPr="00F104B2">
            <w:t xml:space="preserve"> 15 työpäivän kuluessa</w:t>
          </w:r>
          <w:r w:rsidR="00565ACA" w:rsidRPr="00F104B2">
            <w:t xml:space="preserve"> kieltää sivuliikkeen toimintaan 1 momentin mukaisesti ilmoitettu muutos, jos rahastoyhtiö ei muutoksen johdosta enää noudattaisi sijoitusrahastolakia.</w:t>
          </w:r>
          <w:r w:rsidR="00FC1084" w:rsidRPr="00F104B2">
            <w:t xml:space="preserve"> </w:t>
          </w:r>
          <w:r w:rsidR="0052699D" w:rsidRPr="00F104B2">
            <w:t>Finanssivalvonnan tulisi ilmoittaa kiellosta myös rahastoyhtiön isäntävaltion toimivaltaiselle viranomaiselle.</w:t>
          </w:r>
        </w:p>
        <w:p w14:paraId="1D66DA9D" w14:textId="404F2EE0" w:rsidR="00305BEF" w:rsidRPr="00F104B2" w:rsidRDefault="00305BEF" w:rsidP="0020306A">
          <w:pPr>
            <w:pStyle w:val="LLPerustelujenkappalejako"/>
          </w:pPr>
          <w:r w:rsidRPr="00F104B2">
            <w:t xml:space="preserve">Pykälän </w:t>
          </w:r>
          <w:r w:rsidRPr="00F104B2">
            <w:rPr>
              <w:i/>
            </w:rPr>
            <w:t xml:space="preserve">3 momentissa </w:t>
          </w:r>
          <w:r w:rsidR="00F104B2" w:rsidRPr="00F104B2">
            <w:t xml:space="preserve">säädettäisiin Finanssivalvonnan velvollisuudesta ryhtyä toimenpiteisiin, jos rahastoyhtiö toteuttaa muutoksen sen jälkeen, kun se on saanut Finanssivalvonnalta asiaa koskevan kiellon. Finanssivalvonnan olisi viipymättä ilmoitettava toteuttamistaan toimenpiteistä rahastoyhtiön isäntävaltion toimivaltaiselle viranomaiselle.      </w:t>
          </w:r>
        </w:p>
        <w:p w14:paraId="469C6EA2" w14:textId="02656F56" w:rsidR="00F104B2" w:rsidRPr="00F104B2" w:rsidRDefault="00716BED" w:rsidP="00F104B2">
          <w:pPr>
            <w:pStyle w:val="LLPerustelujenkappalejako"/>
          </w:pPr>
          <w:r>
            <w:t xml:space="preserve">Pykälän </w:t>
          </w:r>
          <w:r w:rsidRPr="00716BED">
            <w:rPr>
              <w:i/>
            </w:rPr>
            <w:t>4</w:t>
          </w:r>
          <w:r w:rsidR="00305BEF" w:rsidRPr="00716BED">
            <w:rPr>
              <w:i/>
            </w:rPr>
            <w:t xml:space="preserve"> momentissa </w:t>
          </w:r>
          <w:r w:rsidR="00305BEF" w:rsidRPr="00F104B2">
            <w:t xml:space="preserve">säädettäisiin Finanssivalvonnan velvollisuudesta ilmoittaa rahastoyhtiön isäntävaltion toimivaltaiselle viranomaiselle, jos rahastoyhtiön toimiluvan laajuuteen tai niitä sijoitusrahastotyyppejä mahdollisesti koskeviin rajoituksiin, joiden hoitoon rahastoyhtiöllä on toimilupa, on tehty muutoksia. Finanssivalvonnan olisi muutettava vastaavasti 1 §:n 3 momentissa tarkoitettuun todistukseen sisältyvät tiedot. Säännös vastaa asiallisesti voimassa olevan 1 §:n 6 momentin säännöstä, jolla on pantu täytäntöön sijoitusrahastodirektiivin 17 artiklan 9 kohta. </w:t>
          </w:r>
        </w:p>
        <w:p w14:paraId="2F81C930" w14:textId="34A713D3" w:rsidR="00305BEF" w:rsidRPr="00F104B2" w:rsidRDefault="00291E7C" w:rsidP="0020306A">
          <w:pPr>
            <w:pStyle w:val="LLPerustelujenkappalejako"/>
          </w:pPr>
          <w:r>
            <w:t>Ehdotus</w:t>
          </w:r>
          <w:r w:rsidR="00F104B2" w:rsidRPr="00F104B2">
            <w:t xml:space="preserve"> </w:t>
          </w:r>
          <w:r>
            <w:t>vastaa</w:t>
          </w:r>
          <w:r w:rsidR="00F104B2" w:rsidRPr="00F104B2">
            <w:t xml:space="preserve"> muutosdirektiivin 1 artiklan 1 kohta</w:t>
          </w:r>
          <w:r>
            <w:t>a</w:t>
          </w:r>
          <w:r w:rsidR="00F104B2" w:rsidRPr="00F104B2">
            <w:t xml:space="preserve"> (sijoitusrahastodirektiivin 17 artiklan 8 kohtaan lisätty toinen ja kolmas alakohta).</w:t>
          </w:r>
        </w:p>
        <w:p w14:paraId="795A7735" w14:textId="29C6E1CC" w:rsidR="00FE5DC8" w:rsidRDefault="00FE5DC8" w:rsidP="0020306A">
          <w:pPr>
            <w:pStyle w:val="LLPerustelujenkappalejako"/>
          </w:pPr>
          <w:r w:rsidRPr="00F104B2">
            <w:rPr>
              <w:b/>
            </w:rPr>
            <w:t>3</w:t>
          </w:r>
          <w:r w:rsidR="00F02693" w:rsidRPr="00F104B2">
            <w:rPr>
              <w:b/>
            </w:rPr>
            <w:t xml:space="preserve"> §.</w:t>
          </w:r>
          <w:r w:rsidR="00F02693" w:rsidRPr="00F104B2">
            <w:t xml:space="preserve"> </w:t>
          </w:r>
          <w:r w:rsidRPr="00F104B2">
            <w:rPr>
              <w:i/>
            </w:rPr>
            <w:t>Finanssivalvonnan oikeus vaatia luvan edellytysten täyttämistä</w:t>
          </w:r>
          <w:r w:rsidRPr="00F104B2">
            <w:t xml:space="preserve">. </w:t>
          </w:r>
          <w:r w:rsidR="00565ACA" w:rsidRPr="00F104B2">
            <w:t>Pykälä ehdotetaan muutettavaksi kokonaisuudessaan</w:t>
          </w:r>
          <w:r w:rsidR="00F104B2" w:rsidRPr="00F104B2">
            <w:t xml:space="preserve">. </w:t>
          </w:r>
          <w:r w:rsidR="009E0202">
            <w:t>Pykälässä</w:t>
          </w:r>
          <w:r w:rsidR="00565ACA" w:rsidRPr="00F104B2">
            <w:t xml:space="preserve"> säädettäisiin pitkälti voimassa olevaa pykälää vastaavasti </w:t>
          </w:r>
          <w:r w:rsidR="00B46C14" w:rsidRPr="00F104B2">
            <w:t xml:space="preserve">Finanssivalvonnan mahdollisuudesta puuttua </w:t>
          </w:r>
          <w:r w:rsidR="00565ACA" w:rsidRPr="00F104B2">
            <w:t xml:space="preserve">rahastoyhtiön muussa kuin </w:t>
          </w:r>
          <w:r w:rsidR="00750C16" w:rsidRPr="00F104B2">
            <w:t>ETA-</w:t>
          </w:r>
          <w:r w:rsidR="00565ACA" w:rsidRPr="00F104B2">
            <w:t>valtiossa olevan sivuliikkeen</w:t>
          </w:r>
          <w:r w:rsidR="00B46C14" w:rsidRPr="00F104B2">
            <w:t xml:space="preserve"> toimintaan, jos rahastoyhtiö ei täytä 2 §:ssä säädettyjä edellytyksiä.</w:t>
          </w:r>
          <w:r w:rsidR="00B46C14">
            <w:t xml:space="preserve"> </w:t>
          </w:r>
          <w:r w:rsidR="00F104B2" w:rsidRPr="00F104B2">
            <w:t xml:space="preserve">Pykälästä poistettaisiin </w:t>
          </w:r>
          <w:r w:rsidR="00EB664F">
            <w:t xml:space="preserve">kuitenkin </w:t>
          </w:r>
          <w:r w:rsidR="00F104B2" w:rsidRPr="00F104B2">
            <w:t>viittaus 1 §:ään,</w:t>
          </w:r>
          <w:r w:rsidR="009E0202">
            <w:t xml:space="preserve"> sillä rahastoyhtiön ETA-valtioon perustaman sivuliikkeen osalta asiasta säädettäisiin erikseen uudessa </w:t>
          </w:r>
          <w:r w:rsidR="00F104B2" w:rsidRPr="00F104B2">
            <w:t xml:space="preserve"> 2 a §:ssä.</w:t>
          </w:r>
        </w:p>
        <w:p w14:paraId="30E1DD40" w14:textId="5E72D6D5" w:rsidR="009F72AB" w:rsidRDefault="009F72AB" w:rsidP="0020306A">
          <w:pPr>
            <w:pStyle w:val="LLPerustelujenkappalejako"/>
          </w:pPr>
          <w:r w:rsidRPr="009F72AB">
            <w:rPr>
              <w:b/>
            </w:rPr>
            <w:t>7 §.</w:t>
          </w:r>
          <w:r>
            <w:t xml:space="preserve"> </w:t>
          </w:r>
          <w:r w:rsidRPr="009F72AB">
            <w:rPr>
              <w:i/>
            </w:rPr>
            <w:t>Rahasto-osuuksien markkinointi muussa ETA-valtioissa kuin Suomessa.</w:t>
          </w:r>
          <w:r>
            <w:t xml:space="preserve"> Pykälän </w:t>
          </w:r>
          <w:r w:rsidRPr="00206AF8">
            <w:rPr>
              <w:i/>
            </w:rPr>
            <w:t>1 momentti</w:t>
          </w:r>
          <w:r>
            <w:t xml:space="preserve"> ehdotetaan muutettavaksi.</w:t>
          </w:r>
          <w:r w:rsidR="00D57246">
            <w:t xml:space="preserve"> Momentissa säädettäisiin edelleen velvollisuudesta ilmoittaa Finanssivalvonnalle, jos </w:t>
          </w:r>
          <w:r w:rsidR="0058114E">
            <w:t>rahastoyhtiö</w:t>
          </w:r>
          <w:r w:rsidR="00AC4E19">
            <w:t xml:space="preserve"> tai</w:t>
          </w:r>
          <w:r w:rsidR="00206AF8">
            <w:t xml:space="preserve"> ulkomainen ETA-rahastoyhtiö</w:t>
          </w:r>
          <w:r w:rsidR="00D57246">
            <w:t xml:space="preserve"> aikoo markkinoida Suomessa hallinnoimansa sijoitusrahaston rahasto-osuuksia </w:t>
          </w:r>
          <w:r w:rsidR="00206AF8">
            <w:t>muussa ETA-valtiossa kuin Suomessa</w:t>
          </w:r>
          <w:r w:rsidR="00D57246">
            <w:t>. Voimassa olevan momentin 1–3 kohd</w:t>
          </w:r>
          <w:r w:rsidR="00750C16">
            <w:t>an mukaisia</w:t>
          </w:r>
          <w:r w:rsidR="00AC4E19">
            <w:t xml:space="preserve"> vaatimuksia ilmoitukseen liitettävistä tiedoista ja selvityksistä</w:t>
          </w:r>
          <w:r w:rsidR="00D57246">
            <w:t xml:space="preserve"> täydennettäisiin vastaamaan sijoitusrahastodirektiivin 93 artiklan 1 kohtaan </w:t>
          </w:r>
          <w:r w:rsidR="00AC4E19">
            <w:t>tehtyjä muutoksia</w:t>
          </w:r>
          <w:r w:rsidR="00D57246">
            <w:t xml:space="preserve">. </w:t>
          </w:r>
          <w:r w:rsidR="0058114E">
            <w:t xml:space="preserve">Momentin </w:t>
          </w:r>
          <w:r w:rsidR="0058114E" w:rsidRPr="0058114E">
            <w:rPr>
              <w:i/>
            </w:rPr>
            <w:t>1 kohta</w:t>
          </w:r>
          <w:r w:rsidR="0058114E">
            <w:t xml:space="preserve"> vastaisi voimassa olevaa 1 kohtaa</w:t>
          </w:r>
          <w:r w:rsidR="00EC350B">
            <w:t xml:space="preserve"> järjestelyistä, jotka on tehty rahasto-osuuksien markkinoimiseksi sijoitusrahaston vastaanottavassa ETA-valtiossa. </w:t>
          </w:r>
          <w:r w:rsidR="0058114E">
            <w:t>Ilmoitukseen olisi</w:t>
          </w:r>
          <w:r w:rsidR="00750C16">
            <w:t xml:space="preserve"> </w:t>
          </w:r>
          <w:r w:rsidR="00EC350B" w:rsidRPr="00EC350B">
            <w:t xml:space="preserve">uuden </w:t>
          </w:r>
          <w:r w:rsidR="00EC350B" w:rsidRPr="00956A5D">
            <w:rPr>
              <w:i/>
            </w:rPr>
            <w:t>2 kohdan</w:t>
          </w:r>
          <w:r w:rsidR="00EC350B" w:rsidRPr="00EC350B">
            <w:t xml:space="preserve"> mukaan</w:t>
          </w:r>
          <w:r w:rsidR="0058114E">
            <w:t xml:space="preserve"> liitettävä</w:t>
          </w:r>
          <w:r w:rsidR="00EC350B" w:rsidRPr="00EC350B">
            <w:t xml:space="preserve"> myös </w:t>
          </w:r>
          <w:r w:rsidR="00EC350B">
            <w:t>sijoitusrahaston vastaanott</w:t>
          </w:r>
          <w:r w:rsidR="00C612F0">
            <w:t>avan ETA-valtion toimivaltaisen viranomaisen</w:t>
          </w:r>
          <w:r w:rsidR="00EC350B" w:rsidRPr="00EC350B">
            <w:t xml:space="preserve"> ta</w:t>
          </w:r>
          <w:r w:rsidR="00C612F0">
            <w:t>rvitsemat</w:t>
          </w:r>
          <w:r w:rsidR="00EC350B" w:rsidRPr="00EC350B">
            <w:t xml:space="preserve"> tiedot palkkioiden ja maksujen perimiseen</w:t>
          </w:r>
          <w:r w:rsidR="0058114E">
            <w:t xml:space="preserve">, kuten osoite tätä varten. </w:t>
          </w:r>
          <w:r w:rsidR="00956A5D">
            <w:t>Momentin</w:t>
          </w:r>
          <w:r w:rsidR="00EC350B" w:rsidRPr="00EC350B">
            <w:t xml:space="preserve"> uuden </w:t>
          </w:r>
          <w:r w:rsidR="00EC350B" w:rsidRPr="00956A5D">
            <w:rPr>
              <w:i/>
            </w:rPr>
            <w:t>3 kohdan</w:t>
          </w:r>
          <w:r w:rsidR="00EC350B" w:rsidRPr="00EC350B">
            <w:t xml:space="preserve"> </w:t>
          </w:r>
          <w:r w:rsidR="00691E3E">
            <w:t xml:space="preserve">mukaan </w:t>
          </w:r>
          <w:r w:rsidR="00956A5D">
            <w:t xml:space="preserve">ilmoituksessa olisi </w:t>
          </w:r>
          <w:r w:rsidR="00691E3E">
            <w:t xml:space="preserve">lisäksi </w:t>
          </w:r>
          <w:r w:rsidR="00956A5D">
            <w:t xml:space="preserve">oltava </w:t>
          </w:r>
          <w:r w:rsidR="00EC350B" w:rsidRPr="00EC350B">
            <w:t>tiedot</w:t>
          </w:r>
          <w:r w:rsidR="00EC350B">
            <w:t xml:space="preserve"> </w:t>
          </w:r>
          <w:r w:rsidR="00C612F0">
            <w:t xml:space="preserve">järjestelyistä </w:t>
          </w:r>
          <w:r w:rsidR="00947418">
            <w:t>7 a §:n 1 momentissa</w:t>
          </w:r>
          <w:r w:rsidR="00EC350B">
            <w:t xml:space="preserve"> tarkoitettujen tehtävien hoitamiseksi</w:t>
          </w:r>
          <w:r w:rsidR="009504D5">
            <w:t xml:space="preserve">. </w:t>
          </w:r>
          <w:r w:rsidR="00956A5D">
            <w:t xml:space="preserve">Momentin 4 ja 5 kohta vastaisi voimassa olevaa 2 ja 3 kohtaa. </w:t>
          </w:r>
        </w:p>
        <w:p w14:paraId="772A670C" w14:textId="7B061824" w:rsidR="009F72AB" w:rsidRDefault="00291E7C" w:rsidP="0020306A">
          <w:pPr>
            <w:pStyle w:val="LLPerustelujenkappalejako"/>
          </w:pPr>
          <w:r>
            <w:t>Ehdotus vastaa</w:t>
          </w:r>
          <w:r w:rsidR="009F72AB">
            <w:t xml:space="preserve"> muutosdirektiivin 1 </w:t>
          </w:r>
          <w:r w:rsidR="009A75E3">
            <w:t>artiklan 5 kohdan a alakohta</w:t>
          </w:r>
          <w:r>
            <w:t>a</w:t>
          </w:r>
          <w:r w:rsidR="009F72AB">
            <w:t xml:space="preserve"> (sijoitusrahastodirektiivin 93 artiklan 1 kohdan kolmas alakohta).</w:t>
          </w:r>
        </w:p>
        <w:p w14:paraId="1771C0B3" w14:textId="0E8DDD80" w:rsidR="00DA18BD" w:rsidRDefault="00463D42" w:rsidP="0020306A">
          <w:pPr>
            <w:pStyle w:val="LLPerustelujenkappalejako"/>
          </w:pPr>
          <w:r w:rsidRPr="00463D42">
            <w:rPr>
              <w:b/>
            </w:rPr>
            <w:t>7 a §.</w:t>
          </w:r>
          <w:r>
            <w:t xml:space="preserve"> </w:t>
          </w:r>
          <w:r w:rsidRPr="00463D42">
            <w:rPr>
              <w:i/>
            </w:rPr>
            <w:t xml:space="preserve">Sijoittajien käytettävissä olevat järjestelyt sijoitusrahaston vastaanottavassa ETA-valtiossa. </w:t>
          </w:r>
          <w:r w:rsidR="009A097A">
            <w:t xml:space="preserve">Pykälä olisi uusi ja siinä säädettäisiin rahastoyhtiön ja ulkomaisen ETA-rahastoyhtiön velvollisuudesta toteuttaa </w:t>
          </w:r>
          <w:r w:rsidR="00DA18BD">
            <w:t xml:space="preserve">sijoitusrahastodirektiivin 92 artiklassa tarkoitetut </w:t>
          </w:r>
          <w:r w:rsidR="009A097A">
            <w:t xml:space="preserve">järjestelyt </w:t>
          </w:r>
          <w:r w:rsidR="00DA18BD">
            <w:t>siinä</w:t>
          </w:r>
          <w:r w:rsidR="009A097A">
            <w:t xml:space="preserve"> yksilöityjen tehtävien hoitamiseksi sijoitusrahaston vastaanottavassa ETA-valtiossa. Näiden järjestelyjen toteuttaminen ei kuitenkaan edellyttäisi sitä, että rahastoyhtiön tai ETA-rahastoyhtiön tulisi olla fyysisesti läsnä kyseisessä ETA-valtiossa tai että se nimeäisi kolmannen osapuolen hoitamaan näitä tehtäviä. </w:t>
          </w:r>
          <w:r w:rsidR="00DA18BD">
            <w:t xml:space="preserve">Järjestelyt voitaisiin tarjota myös sähköisesti. Pykälän </w:t>
          </w:r>
          <w:r w:rsidR="00DA18BD" w:rsidRPr="00DA18BD">
            <w:rPr>
              <w:i/>
            </w:rPr>
            <w:t xml:space="preserve">1 momentissa </w:t>
          </w:r>
          <w:r w:rsidR="00DA18BD">
            <w:t>lueteltaisiin sijoitusrahastodirektiivin 92 artiklan 1 kohtaa vastaavasti ne tehtävät, joiden hoitamista varten rahastoyhtiön ja ulkomaisen ETA</w:t>
          </w:r>
          <w:r w:rsidR="00DA18BD" w:rsidRPr="00DA18BD">
            <w:t>-rahastoyhtiön olisi tot</w:t>
          </w:r>
          <w:r w:rsidR="00DA18BD">
            <w:t xml:space="preserve">euttava tarvittavat järjestelyt. </w:t>
          </w:r>
        </w:p>
        <w:p w14:paraId="084E52DC" w14:textId="06FA6CDF" w:rsidR="00DA18BD" w:rsidRDefault="00DA18BD" w:rsidP="0020306A">
          <w:pPr>
            <w:pStyle w:val="LLPerustelujenkappalejako"/>
            <w:rPr>
              <w:i/>
            </w:rPr>
          </w:pPr>
          <w:r>
            <w:t xml:space="preserve">Pykälän </w:t>
          </w:r>
          <w:r w:rsidRPr="00F50AC1">
            <w:rPr>
              <w:i/>
            </w:rPr>
            <w:t>2 momentissa</w:t>
          </w:r>
          <w:r>
            <w:t xml:space="preserve"> säädettäisiin järjestelyjä koskevista kielivaatimuksista.</w:t>
          </w:r>
          <w:r>
            <w:rPr>
              <w:i/>
            </w:rPr>
            <w:t xml:space="preserve"> </w:t>
          </w:r>
        </w:p>
        <w:p w14:paraId="6AB8F630" w14:textId="25D35C2F" w:rsidR="00DA18BD" w:rsidRPr="00DA18BD" w:rsidRDefault="00DA18BD" w:rsidP="0020306A">
          <w:pPr>
            <w:pStyle w:val="LLPerustelujenkappalejako"/>
          </w:pPr>
          <w:r>
            <w:t xml:space="preserve">Pykälän </w:t>
          </w:r>
          <w:r w:rsidRPr="00F50AC1">
            <w:rPr>
              <w:i/>
            </w:rPr>
            <w:t>3 momentissa</w:t>
          </w:r>
          <w:r>
            <w:t xml:space="preserve"> säädettäisiin siitä, että pykälässä yksilöidyt tehtävät voi rahastoyhtiön ja ETA-rahastoyhtiön puolesta tai sen kanssa tarjota sellainen kolmas osapuoli, johon sovelletaan näitä tehtäviä koskevaa s</w:t>
          </w:r>
          <w:r w:rsidR="00F50AC1">
            <w:t xml:space="preserve">ääntelyä ja valvontaa. Kolmannen osapuolen nimeämisestä on oltava todisteena kirjallinen sopimus. </w:t>
          </w:r>
          <w:r>
            <w:t xml:space="preserve"> </w:t>
          </w:r>
        </w:p>
        <w:p w14:paraId="2FB6C3AC" w14:textId="53877740" w:rsidR="0045111D" w:rsidRDefault="0045111D" w:rsidP="0020306A">
          <w:pPr>
            <w:pStyle w:val="LLPerustelujenkappalejako"/>
          </w:pPr>
          <w:r>
            <w:t>Ehdotu</w:t>
          </w:r>
          <w:r w:rsidR="00291E7C">
            <w:t xml:space="preserve">s vastaa </w:t>
          </w:r>
          <w:r w:rsidR="00E777E8">
            <w:t>muutos</w:t>
          </w:r>
          <w:r>
            <w:t>direktiivin 1 artiklan 4 kohta</w:t>
          </w:r>
          <w:r w:rsidR="00291E7C">
            <w:t>a</w:t>
          </w:r>
          <w:r>
            <w:t xml:space="preserve"> (sijoitusrahastodirektiivin muutettu 92 artikla).</w:t>
          </w:r>
        </w:p>
        <w:p w14:paraId="75BD96ED" w14:textId="65F32105" w:rsidR="003E3E22" w:rsidRDefault="009F72AB" w:rsidP="0020306A">
          <w:pPr>
            <w:pStyle w:val="LLPerustelujenkappalejako"/>
          </w:pPr>
          <w:r w:rsidRPr="009F72AB">
            <w:rPr>
              <w:b/>
            </w:rPr>
            <w:t>8 §.</w:t>
          </w:r>
          <w:r>
            <w:t xml:space="preserve"> </w:t>
          </w:r>
          <w:r w:rsidRPr="009F72AB">
            <w:rPr>
              <w:i/>
            </w:rPr>
            <w:t>Rahastoyhtiön velvollisuus pitää asiakirjat ETA-valtion toimivaltaisen viranomaisen saatavilla.</w:t>
          </w:r>
          <w:r>
            <w:t xml:space="preserve"> Pykälä ehdotetaan muutettavaksi kokonaisuudessaan. Pykälän </w:t>
          </w:r>
          <w:r w:rsidRPr="0045111D">
            <w:rPr>
              <w:i/>
            </w:rPr>
            <w:t>1 momentti</w:t>
          </w:r>
          <w:r>
            <w:t xml:space="preserve"> vastaisi voimassa olevaa 1 momentti</w:t>
          </w:r>
          <w:r w:rsidR="00287A71">
            <w:t>a</w:t>
          </w:r>
          <w:r>
            <w:t xml:space="preserve"> sillä muutoksella, että lakiviittaukset korjattaisiin vastaamaan 7 §:ään ehdotettuja muutoksia. </w:t>
          </w:r>
        </w:p>
        <w:p w14:paraId="57534FF3" w14:textId="78095384" w:rsidR="00C655F4" w:rsidRDefault="00C655F4" w:rsidP="00C655F4">
          <w:pPr>
            <w:pStyle w:val="LLPerustelujenkappalejako"/>
          </w:pPr>
          <w:r>
            <w:t xml:space="preserve">Pykälän </w:t>
          </w:r>
          <w:r w:rsidRPr="00C655F4">
            <w:rPr>
              <w:i/>
            </w:rPr>
            <w:t>2 momentti</w:t>
          </w:r>
          <w:r>
            <w:t xml:space="preserve"> vastaisi voimassa olevaa 3 momenttia lakiteknisin viittauskorjauksin. Voimassa oleva 2 momentti ehdotetaan sisällöllisesti siirrettäväksi uuteen 9 a §:ään rahasto-osuuksien markkinointia koskevien tietojen muuttumisesta. </w:t>
          </w:r>
        </w:p>
        <w:p w14:paraId="127FCA59" w14:textId="5CB1718C" w:rsidR="003E3E22" w:rsidRDefault="00C655F4" w:rsidP="0020306A">
          <w:pPr>
            <w:pStyle w:val="LLPerustelujenkappalejako"/>
          </w:pPr>
          <w:r w:rsidRPr="00C655F4">
            <w:rPr>
              <w:b/>
            </w:rPr>
            <w:t>9 a §.</w:t>
          </w:r>
          <w:r>
            <w:t xml:space="preserve"> </w:t>
          </w:r>
          <w:r w:rsidRPr="00C655F4">
            <w:rPr>
              <w:i/>
            </w:rPr>
            <w:t xml:space="preserve">Rahasto-osuuksien markkinointia koskevien tietojen muuttuminen. </w:t>
          </w:r>
          <w:r>
            <w:t xml:space="preserve">Pykälä olisi uusi ja siinä säädettäisiin sijoitusrahastodirektiivin 93 artiklan 8 kohdan mukaisesta ilmoitusmenettelystä silloin, kun rahastoyhtiön tai </w:t>
          </w:r>
          <w:r w:rsidR="00C476B8">
            <w:t xml:space="preserve">ulkomaisen </w:t>
          </w:r>
          <w:r>
            <w:t xml:space="preserve">ETA-rahastoyhtiön ilmoittamiin tietoihin sijoitusrahaston markkinoimiseksi muussa ETA-valtiossa kohdistuu muutoksia. Pykälän </w:t>
          </w:r>
          <w:r w:rsidRPr="00F03C68">
            <w:rPr>
              <w:i/>
            </w:rPr>
            <w:t>1 momentissa</w:t>
          </w:r>
          <w:r>
            <w:t xml:space="preserve"> säädettäisiin rahastoyhtiön ja ulkomaisen ETA-rahastoyhtiön ilmoitusvelvollisuudesta 7 §:n 1 momentin 1–3 kohdassa tarkoitettuihin tietoihin</w:t>
          </w:r>
          <w:r w:rsidR="00F03C68">
            <w:t xml:space="preserve"> kohdistuvista muutoksia</w:t>
          </w:r>
          <w:r>
            <w:t>. Momentti vastaisi pitkälti voimassa olevaa 8 §:n 2 momenttia, mutta</w:t>
          </w:r>
          <w:r w:rsidR="00F03C68">
            <w:t xml:space="preserve"> sitä </w:t>
          </w:r>
          <w:r w:rsidR="0048098C">
            <w:t>laajennettaisiin</w:t>
          </w:r>
          <w:r w:rsidR="00B4641B">
            <w:t xml:space="preserve"> vastaamaan sijoitusrahastodirektiivi</w:t>
          </w:r>
          <w:r w:rsidR="00F03C68">
            <w:t>i</w:t>
          </w:r>
          <w:r w:rsidR="00B4641B">
            <w:t xml:space="preserve">n </w:t>
          </w:r>
          <w:r w:rsidR="00F07A0F">
            <w:t xml:space="preserve">tehtyjä </w:t>
          </w:r>
          <w:r w:rsidR="00A86C0B">
            <w:t>muutoksia</w:t>
          </w:r>
          <w:r w:rsidR="0048098C">
            <w:t>.</w:t>
          </w:r>
          <w:r w:rsidR="00B4641B" w:rsidRPr="00B4641B">
            <w:t xml:space="preserve"> </w:t>
          </w:r>
          <w:r w:rsidR="00B4641B">
            <w:t xml:space="preserve">Sijoitusrahaston vastaanottavan ETA-valtion toimivaltaisten viranomaisten lisäksi muutoksista olisi jatkossa ilmoitettava myös Finanssivalvonnalle. Muutos liittyy Finanssivalvonnalle </w:t>
          </w:r>
          <w:r w:rsidR="00F03C68">
            <w:t>jäljempänä 2 momentissa</w:t>
          </w:r>
          <w:r w:rsidR="00B4641B">
            <w:t xml:space="preserve"> </w:t>
          </w:r>
          <w:r w:rsidR="00F03C68">
            <w:t>ehdotettuihin</w:t>
          </w:r>
          <w:r w:rsidR="00B4641B">
            <w:t xml:space="preserve"> uusiin velvollisuuksiin</w:t>
          </w:r>
          <w:r w:rsidR="00F07A0F">
            <w:t xml:space="preserve">. Rahastoyhtiön ja </w:t>
          </w:r>
          <w:r w:rsidR="00C476B8">
            <w:t xml:space="preserve">ulkomaisen </w:t>
          </w:r>
          <w:r w:rsidR="00F07A0F">
            <w:t>ETA-rahastoyhtiön il</w:t>
          </w:r>
          <w:r w:rsidR="00B4641B">
            <w:t>moitusvelvollisuutta laajennettaisiin myös siten, että s</w:t>
          </w:r>
          <w:r w:rsidR="0048098C">
            <w:t xml:space="preserve">ijoitusrahaston rahasto-osuuksien markkinointia koskeviin </w:t>
          </w:r>
          <w:r w:rsidR="004E4642">
            <w:t>järjeste</w:t>
          </w:r>
          <w:r w:rsidR="00010524">
            <w:t>lyihin tehtävien</w:t>
          </w:r>
          <w:r w:rsidR="0048098C">
            <w:t xml:space="preserve"> muutosten lisäksi olisi ilmoitettava muutoksista myös sijoitusrahaston vastaanottavan ETA-valtion toimivaltaisen viranomaisen tarvitsemiin tietoihin palkkioiden ja maksujen perimiseksi tai niistä ilmoittamiseksi sekä</w:t>
          </w:r>
          <w:r w:rsidR="00E777E8">
            <w:t xml:space="preserve"> 7 a §:n 1 momentin mukaisiin</w:t>
          </w:r>
          <w:r w:rsidR="0048098C">
            <w:t xml:space="preserve"> </w:t>
          </w:r>
          <w:r w:rsidR="00163E53">
            <w:t>järjestelyihin</w:t>
          </w:r>
          <w:r w:rsidR="0048098C">
            <w:t xml:space="preserve">. Muutoksista olisi ilmoitettava viimeistään kuukautta ennen niiden voimaantuloa. </w:t>
          </w:r>
        </w:p>
        <w:p w14:paraId="582C5FCF" w14:textId="260BC4BA" w:rsidR="00F03C68" w:rsidRDefault="00F03C68" w:rsidP="0020306A">
          <w:pPr>
            <w:pStyle w:val="LLPerustelujenkappalejako"/>
          </w:pPr>
          <w:r>
            <w:t xml:space="preserve">Pykälän </w:t>
          </w:r>
          <w:r w:rsidRPr="00F03C68">
            <w:rPr>
              <w:i/>
            </w:rPr>
            <w:t xml:space="preserve">2 momentissa </w:t>
          </w:r>
          <w:r w:rsidRPr="00F03C68">
            <w:t xml:space="preserve">säädettäisiin Finanssivalvonnan </w:t>
          </w:r>
          <w:r>
            <w:t xml:space="preserve">uudesta </w:t>
          </w:r>
          <w:r w:rsidRPr="00F03C68">
            <w:t>velvollisuudesta kieltää</w:t>
          </w:r>
          <w:r>
            <w:t xml:space="preserve"> 15 työpäivän kuluessa rahastoyhtiön tai </w:t>
          </w:r>
          <w:r w:rsidR="00C476B8">
            <w:t xml:space="preserve">ulkomaisen </w:t>
          </w:r>
          <w:r>
            <w:t>ETA-rahastoyhtiön 1 momentin mukaisesti ilmoittama muutos, jos rahastoyhtiö tai ulkomainen ETA-rahastoyhtiö ei muutoksen johdosta enää noudattaisi sijoitusrahastolakia.</w:t>
          </w:r>
          <w:r w:rsidRPr="00F03C68">
            <w:t xml:space="preserve"> </w:t>
          </w:r>
          <w:r>
            <w:t>Finanssivalvonnan olisi lisäksi ilmoitettava asiasta sijoitusrahaston vastaanottavan ETA-valtion toimivaltaiselle viranomaiselle.</w:t>
          </w:r>
        </w:p>
        <w:p w14:paraId="6556EA99" w14:textId="12A104E4" w:rsidR="003F58AA" w:rsidRPr="003F58AA" w:rsidRDefault="003F58AA" w:rsidP="0020306A">
          <w:pPr>
            <w:pStyle w:val="LLPerustelujenkappalejako"/>
          </w:pPr>
          <w:r w:rsidRPr="003F58AA">
            <w:t xml:space="preserve">Pykälän </w:t>
          </w:r>
          <w:r w:rsidRPr="003F58AA">
            <w:rPr>
              <w:i/>
            </w:rPr>
            <w:t xml:space="preserve">3 momentissa </w:t>
          </w:r>
          <w:r w:rsidRPr="003F58AA">
            <w:t xml:space="preserve">säädettäisiin Finanssivalvonnan velvollisuuksista ryhtyä asianmukaisiin toimenpiteisiin ja tarvittaessa kieltää sijoitusrahaston markkinointi, jos rahastoyhtiö tai </w:t>
          </w:r>
          <w:r w:rsidR="00C476B8">
            <w:t xml:space="preserve">ulkomainen </w:t>
          </w:r>
          <w:r w:rsidRPr="003F58AA">
            <w:t xml:space="preserve">ETA-rahastoyhtiö toteuttaa 1 momentissa tarkoitetun muutoksen Finanssivalvonnan kiellosta huolimatta. Finanssivalvonnan tulisi lisäksi viipymättä ilmoittaa toteuttamistaan toimenpiteistä sijoitusrahaston ETA-valtion toimivaltaisille viranomaisille. </w:t>
          </w:r>
        </w:p>
        <w:p w14:paraId="4E394766" w14:textId="18E5FD26" w:rsidR="009F72AB" w:rsidRDefault="00E777E8" w:rsidP="0020306A">
          <w:pPr>
            <w:pStyle w:val="LLPerustelujenkappalejako"/>
          </w:pPr>
          <w:r>
            <w:t>Ehdotu</w:t>
          </w:r>
          <w:r w:rsidR="00291E7C">
            <w:t>s</w:t>
          </w:r>
          <w:r w:rsidR="009F72AB">
            <w:t xml:space="preserve"> </w:t>
          </w:r>
          <w:r w:rsidR="00291E7C">
            <w:t>vastaa</w:t>
          </w:r>
          <w:r w:rsidR="009F72AB">
            <w:t xml:space="preserve"> muutosdirektiivin</w:t>
          </w:r>
          <w:r>
            <w:t xml:space="preserve"> 1 artiklan 5 kohdan b alakohta</w:t>
          </w:r>
          <w:r w:rsidR="00291E7C">
            <w:t>a</w:t>
          </w:r>
          <w:r w:rsidR="009F72AB">
            <w:t xml:space="preserve"> (sijoitusrahastod</w:t>
          </w:r>
          <w:r w:rsidR="00AD009D">
            <w:t>irektiivin 93 artiklan 8 kohta</w:t>
          </w:r>
          <w:r w:rsidR="009F72AB">
            <w:t>).</w:t>
          </w:r>
        </w:p>
        <w:p w14:paraId="1F66A1F8" w14:textId="080C908C" w:rsidR="0087537A" w:rsidRDefault="009F72AB" w:rsidP="00C476B8">
          <w:pPr>
            <w:pStyle w:val="LLPerustelujenkappalejako"/>
          </w:pPr>
          <w:r w:rsidRPr="001B1EC2">
            <w:rPr>
              <w:b/>
            </w:rPr>
            <w:t>10 §.</w:t>
          </w:r>
          <w:r>
            <w:t xml:space="preserve"> </w:t>
          </w:r>
          <w:r w:rsidRPr="001B1EC2">
            <w:rPr>
              <w:i/>
            </w:rPr>
            <w:t>Finanssivalvonnan velvollisuus ryhtyä toimenpiteisiin.</w:t>
          </w:r>
          <w:r>
            <w:t xml:space="preserve"> Pykälä</w:t>
          </w:r>
          <w:r w:rsidR="00C476B8">
            <w:t>än ehdotetaa</w:t>
          </w:r>
          <w:r w:rsidR="00F02A79">
            <w:t xml:space="preserve">n lisättäväksi uusi </w:t>
          </w:r>
          <w:r w:rsidR="00F02A79" w:rsidRPr="005F0CEA">
            <w:rPr>
              <w:i/>
            </w:rPr>
            <w:t>2 momentti</w:t>
          </w:r>
          <w:r w:rsidR="00F02A79">
            <w:t xml:space="preserve">, jossa säädettäisiin Finanssivalvonnan velvollisuudesta ryhtyä toimenpiteisiin rahastoyhtiön tai ulkomaisen ETA-rahastoyhtiön säännösten vastaisen toiminnan lopettamiseksi myös silloin, kun ilmoituksen tekee sen ETA-valtion toimivaltainen viranomainen, jonka osalta rahastoyhtiö tai ulkomainen ETA-rahastoyhtiö on ilmoittanut sijoitusrahaston markkinoinnin lopettamisesta 12 §:ssä säädetyllä tavalla. </w:t>
          </w:r>
          <w:r w:rsidR="0087537A" w:rsidRPr="0087537A">
            <w:t xml:space="preserve">Sijoitusrahastodirektiiviin lisättävän uuden 93 a artiklan 6 kohdan mukaan </w:t>
          </w:r>
          <w:r w:rsidR="0087537A">
            <w:t>markkinoinnin</w:t>
          </w:r>
          <w:r w:rsidR="0087537A" w:rsidRPr="0087537A">
            <w:t xml:space="preserve"> päättämistä koskevassa ilmoituksessa yksilöidyn j</w:t>
          </w:r>
          <w:r w:rsidR="0087537A">
            <w:t>äsenvaltion toimivaltaisilla vi</w:t>
          </w:r>
          <w:r w:rsidR="0087537A" w:rsidRPr="0087537A">
            <w:t>ranomaisilla on samat oikeudet ja velvollisuudet kuin yhteissijoitusyrityksen vastaanottavan jäsenvaltion toimivaltaisilla viranomaisilla 21 artiklan 2 kohdan, 97 artiklan 3 kohdan ja 108 artiklan mukaisesti.</w:t>
          </w:r>
        </w:p>
        <w:p w14:paraId="3EF4D4EF" w14:textId="5C70A96E" w:rsidR="009F72AB" w:rsidRDefault="00291E7C" w:rsidP="00C476B8">
          <w:pPr>
            <w:pStyle w:val="LLPerustelujenkappalejako"/>
          </w:pPr>
          <w:r>
            <w:t xml:space="preserve">Ehdotus vastaa </w:t>
          </w:r>
          <w:r w:rsidR="00F35A49">
            <w:t>muutosdirektiivin 1 artiklan 6 kohta</w:t>
          </w:r>
          <w:r>
            <w:t>a</w:t>
          </w:r>
          <w:r w:rsidR="00F35A49">
            <w:t xml:space="preserve"> (</w:t>
          </w:r>
          <w:r w:rsidR="00F02A79">
            <w:t>sijoitusrahastodirektiivin 93 a artiklan 6 kohta</w:t>
          </w:r>
          <w:r w:rsidR="00F35A49">
            <w:t>)</w:t>
          </w:r>
          <w:r w:rsidR="00CB74F3">
            <w:t>.</w:t>
          </w:r>
        </w:p>
        <w:p w14:paraId="6D71C84F" w14:textId="6274301E" w:rsidR="0082688D" w:rsidRPr="004A3D6D" w:rsidRDefault="00B531E9" w:rsidP="0020306A">
          <w:pPr>
            <w:pStyle w:val="LLPerustelujenkappalejako"/>
          </w:pPr>
          <w:r w:rsidRPr="004A3D6D">
            <w:rPr>
              <w:b/>
            </w:rPr>
            <w:t>12 §.</w:t>
          </w:r>
          <w:r w:rsidRPr="004A3D6D">
            <w:t xml:space="preserve"> </w:t>
          </w:r>
          <w:r w:rsidRPr="004A3D6D">
            <w:rPr>
              <w:i/>
            </w:rPr>
            <w:t>Markkinoinnin lopettaminen sijoitusrahaston vastaanottavassa ETA-valtiossa</w:t>
          </w:r>
          <w:r w:rsidRPr="004A3D6D">
            <w:t>. Pykälä olisi uusi</w:t>
          </w:r>
          <w:r w:rsidR="0082688D" w:rsidRPr="004A3D6D">
            <w:t xml:space="preserve"> ja siinä säädettäisiin sijoitusrahastodirektiivin 93 a artiklan mukaisesta oikeudesta päättää </w:t>
          </w:r>
          <w:r w:rsidR="00EF1618" w:rsidRPr="004A3D6D">
            <w:t>markkinointijärjestelyt</w:t>
          </w:r>
          <w:r w:rsidR="0082688D" w:rsidRPr="004A3D6D">
            <w:t xml:space="preserve"> sijoitusrahaston vastaanottavassa ETA-valtiossa</w:t>
          </w:r>
          <w:r w:rsidRPr="004A3D6D">
            <w:t>.</w:t>
          </w:r>
          <w:r w:rsidR="0082688D" w:rsidRPr="004A3D6D">
            <w:t xml:space="preserve"> Pykälässä säädettäisiin yhdenmukaistetuista vaatimuksista ja menettelystä </w:t>
          </w:r>
          <w:r w:rsidR="00080211" w:rsidRPr="004A3D6D">
            <w:t xml:space="preserve">rahastoyhtiön tai </w:t>
          </w:r>
          <w:r w:rsidR="00EF1618" w:rsidRPr="004A3D6D">
            <w:t xml:space="preserve">ulkomaisen </w:t>
          </w:r>
          <w:r w:rsidR="00080211" w:rsidRPr="004A3D6D">
            <w:t>ETA-rahastoyhtiö</w:t>
          </w:r>
          <w:r w:rsidR="00EF1618" w:rsidRPr="004A3D6D">
            <w:t>n Suomessa hoitaman</w:t>
          </w:r>
          <w:r w:rsidR="00080211" w:rsidRPr="004A3D6D">
            <w:t xml:space="preserve"> </w:t>
          </w:r>
          <w:r w:rsidR="0082688D" w:rsidRPr="004A3D6D">
            <w:t xml:space="preserve">sijoitusrahaston markkinoinnin lopettamiseksi toisessa ETA-valtiossa sen jälkeen, kun </w:t>
          </w:r>
          <w:r w:rsidR="00EF1618" w:rsidRPr="004A3D6D">
            <w:t>sijoitusrahaston</w:t>
          </w:r>
          <w:r w:rsidR="0082688D" w:rsidRPr="004A3D6D">
            <w:t xml:space="preserve"> </w:t>
          </w:r>
          <w:r w:rsidR="00EF1618" w:rsidRPr="004A3D6D">
            <w:t>markkinoinnista</w:t>
          </w:r>
          <w:r w:rsidR="0082688D" w:rsidRPr="004A3D6D">
            <w:t xml:space="preserve"> kyseisessä ETA-valtiossa on aiemmin tehty 7 §:ssä tarkoitettu ilmoitus. Markkinoinnin lopettaminen olisi siten käänteinen menettely markkinoinnin aloittamista koskevalle ilmoitukselle tilanteessa, jossa rahastoyhtiö tai </w:t>
          </w:r>
          <w:r w:rsidR="00EF1618" w:rsidRPr="004A3D6D">
            <w:t xml:space="preserve">ulkomainen </w:t>
          </w:r>
          <w:r w:rsidR="0082688D" w:rsidRPr="004A3D6D">
            <w:t xml:space="preserve">ETA-rahastoyhtiö haluaa poistua kyseisiltä markkinoilta. Markkinoinnin lopettaminen voisi koskea kaikkia sijoitusrahaston </w:t>
          </w:r>
          <w:r w:rsidR="00EF1618" w:rsidRPr="004A3D6D">
            <w:t>rahasto-</w:t>
          </w:r>
          <w:r w:rsidR="0082688D" w:rsidRPr="004A3D6D">
            <w:t>osu</w:t>
          </w:r>
          <w:r w:rsidR="00EF1618" w:rsidRPr="004A3D6D">
            <w:t>uksia tai esimerkiksi sijoitusrahaston tiettyä osuuslajia</w:t>
          </w:r>
          <w:r w:rsidR="00AF4989" w:rsidRPr="004A3D6D">
            <w:t xml:space="preserve">. </w:t>
          </w:r>
          <w:r w:rsidR="009F3DEB" w:rsidRPr="004A3D6D">
            <w:t>Markkinoinnin lopettamista koskeva ilmoitus tehtäisiin Finanssivalvonnalle, joka huolehtisi ilmoituksen edelleen lähettämisestä asianomaisiin ETA-valtioihin ja ESMAlle.</w:t>
          </w:r>
        </w:p>
        <w:p w14:paraId="5A04DC04" w14:textId="6434DBD5" w:rsidR="00080211" w:rsidRPr="003B3BCF" w:rsidRDefault="00080211" w:rsidP="0020306A">
          <w:pPr>
            <w:pStyle w:val="LLPerustelujenkappalejako"/>
          </w:pPr>
          <w:r w:rsidRPr="003B3BCF">
            <w:t>Markkinoinnin lopettamiseksi rahastoyhtiön tai</w:t>
          </w:r>
          <w:r w:rsidR="003B3BCF" w:rsidRPr="003B3BCF">
            <w:t xml:space="preserve"> ulkomaisen</w:t>
          </w:r>
          <w:r w:rsidRPr="003B3BCF">
            <w:t xml:space="preserve"> ETA-rahastoyhtiön </w:t>
          </w:r>
          <w:r w:rsidR="002670A4">
            <w:t xml:space="preserve">on </w:t>
          </w:r>
          <w:r w:rsidR="00DD6E8F" w:rsidRPr="003B3BCF">
            <w:rPr>
              <w:i/>
            </w:rPr>
            <w:t xml:space="preserve">1 momentin </w:t>
          </w:r>
          <w:r w:rsidR="00DD6E8F" w:rsidRPr="003B3BCF">
            <w:t>mukaan tehtävä yleinen lunastustarjous kaikista kyseisessä ETA-valtiossa sijoittajien hallussa olevista markkinoinnin lopettamista koskevan ilmoituksen kohteena olevista sijoitusrahaston osuuksista</w:t>
          </w:r>
          <w:r w:rsidR="006E4C43" w:rsidRPr="003B3BCF">
            <w:t>. Lunastustarjouksen tulisi olla julkisesti saatavilla vähintään 30 työpäivää ja se olisi osoitettava suoraan tai välittäjien kautta erikseen kaikille niille sijoitusrahaston vastaanottavassa ETA-valtiossa oleville rahasto-osuudenomistajille, joiden henkilöllisyys on tiedossa.</w:t>
          </w:r>
          <w:r w:rsidR="00DD6E8F" w:rsidRPr="003B3BCF">
            <w:t xml:space="preserve"> </w:t>
          </w:r>
          <w:r w:rsidR="006E4C43" w:rsidRPr="003B3BCF">
            <w:t>Lisäksi</w:t>
          </w:r>
          <w:r w:rsidR="00DD6E8F" w:rsidRPr="003B3BCF">
            <w:t xml:space="preserve"> aikomus lopettaa sijoitus</w:t>
          </w:r>
          <w:r w:rsidR="004A0D88" w:rsidRPr="003B3BCF">
            <w:t>rahaston</w:t>
          </w:r>
          <w:r w:rsidR="006E4C43" w:rsidRPr="003B3BCF">
            <w:t xml:space="preserve"> rahasto-osuuksien</w:t>
          </w:r>
          <w:r w:rsidR="004A0D88" w:rsidRPr="003B3BCF">
            <w:t xml:space="preserve"> markkinointi</w:t>
          </w:r>
          <w:r w:rsidR="006E4C43" w:rsidRPr="003B3BCF">
            <w:t xml:space="preserve"> kyseisessä ETA-valtiossa olisi julkaistava</w:t>
          </w:r>
          <w:r w:rsidR="004A0D88" w:rsidRPr="003B3BCF">
            <w:t xml:space="preserve"> julkisesti saatavilla olevalla välineellä. </w:t>
          </w:r>
          <w:r w:rsidR="00011B6C" w:rsidRPr="003B3BCF">
            <w:t>Tämän välineen tulisi olla yleisesti käytössä sijoitusrahaston markkinoinnissa ja asianmukainen sijoitusrahaston tyypillisen sijoittajan kannalta. Se voisi</w:t>
          </w:r>
          <w:r w:rsidR="004A0D88" w:rsidRPr="003B3BCF">
            <w:t xml:space="preserve"> olla myös sähköinen väline. </w:t>
          </w:r>
          <w:r w:rsidR="00516CD1" w:rsidRPr="003B3BCF">
            <w:t>M</w:t>
          </w:r>
          <w:r w:rsidR="004A0D88" w:rsidRPr="003B3BCF">
            <w:t>arkkinoinnin lopettamiseksi rahastoyhtiön tai ETA-rahastoyhtiön olisi muutettava tai päätettävä välittäjien tai asiamiesten kanssa tehtyjä sopimusjärjestelyjä siitä päivästä, jolloin markkinoinnin lopettamisesta ilmoitetaan, jotta estetään</w:t>
          </w:r>
          <w:r w:rsidR="00011B6C" w:rsidRPr="003B3BCF">
            <w:t xml:space="preserve"> markkinoinnin lopettamisilmoituksessa yksilöityjen</w:t>
          </w:r>
          <w:r w:rsidR="004A0D88" w:rsidRPr="003B3BCF">
            <w:t xml:space="preserve"> </w:t>
          </w:r>
          <w:r w:rsidR="00011B6C" w:rsidRPr="003B3BCF">
            <w:t>rahasto-osuuksien kaikenlainen uusi tai jatkuva, suora tai välillinen tarjoaminen ja kohdentaminen kyseisessä ETA-valtiossa.</w:t>
          </w:r>
        </w:p>
        <w:p w14:paraId="516ADB85" w14:textId="7E698A60" w:rsidR="001E1D39" w:rsidRPr="003B3BCF" w:rsidRDefault="001E1D39" w:rsidP="0020306A">
          <w:pPr>
            <w:pStyle w:val="LLPerustelujenkappalejako"/>
          </w:pPr>
          <w:r w:rsidRPr="003B3BCF">
            <w:t xml:space="preserve">Pykälän </w:t>
          </w:r>
          <w:r w:rsidR="00D1289A" w:rsidRPr="003B3BCF">
            <w:rPr>
              <w:i/>
            </w:rPr>
            <w:t>2</w:t>
          </w:r>
          <w:r w:rsidRPr="003B3BCF">
            <w:rPr>
              <w:i/>
            </w:rPr>
            <w:t xml:space="preserve"> momentissa</w:t>
          </w:r>
          <w:r w:rsidRPr="003B3BCF">
            <w:t xml:space="preserve"> säädettäisiin </w:t>
          </w:r>
          <w:r w:rsidR="002670A4">
            <w:t>yleiseen lunastustarjoukseen</w:t>
          </w:r>
          <w:r w:rsidR="00D1289A" w:rsidRPr="003B3BCF">
            <w:t xml:space="preserve"> ja markkinoinnin lopettamista koskevaa</w:t>
          </w:r>
          <w:r w:rsidR="002670A4">
            <w:t>n ilmoitukseen sovellettavista</w:t>
          </w:r>
          <w:r w:rsidR="00D1289A" w:rsidRPr="003B3BCF">
            <w:t xml:space="preserve"> kielivaatimuksista. Lisäksi momentissa säädettäisiin </w:t>
          </w:r>
          <w:r w:rsidRPr="003B3BCF">
            <w:t>velvollisuudesta</w:t>
          </w:r>
          <w:r w:rsidR="003B3BCF" w:rsidRPr="003B3BCF">
            <w:t xml:space="preserve"> selkeästi</w:t>
          </w:r>
          <w:r w:rsidRPr="003B3BCF">
            <w:t xml:space="preserve"> kuvata rahasto-osuudenomistajille aiheutuvat seuraukset siitä, jos he eivät hyväksy rahasto-osuuksiinsa kohdistuvaa lunastustarjousta.</w:t>
          </w:r>
        </w:p>
        <w:p w14:paraId="6C8B6691" w14:textId="2D2308F3" w:rsidR="00A46826" w:rsidRDefault="00A46826" w:rsidP="0020306A">
          <w:pPr>
            <w:pStyle w:val="LLPerustelujenkappalejako"/>
            <w:rPr>
              <w:highlight w:val="yellow"/>
            </w:rPr>
          </w:pPr>
          <w:r w:rsidRPr="003B3BCF">
            <w:t xml:space="preserve">Pykälän </w:t>
          </w:r>
          <w:r w:rsidRPr="00DE1E47">
            <w:rPr>
              <w:i/>
            </w:rPr>
            <w:t>3 momentissa</w:t>
          </w:r>
          <w:r w:rsidRPr="003B3BCF">
            <w:t xml:space="preserve"> säädettäisiin markkinoinnin lopettamiseen sovellettavasta ilmoitusmenettelystä. </w:t>
          </w:r>
        </w:p>
        <w:p w14:paraId="538A21AC" w14:textId="26FF6170" w:rsidR="003B3BCF" w:rsidRPr="0010467F" w:rsidRDefault="003B3BCF" w:rsidP="0020306A">
          <w:pPr>
            <w:pStyle w:val="LLPerustelujenkappalejako"/>
            <w:rPr>
              <w:highlight w:val="yellow"/>
            </w:rPr>
          </w:pPr>
          <w:r w:rsidRPr="003B3BCF">
            <w:t xml:space="preserve">Pykälän </w:t>
          </w:r>
          <w:r w:rsidRPr="000E4DFF">
            <w:rPr>
              <w:i/>
            </w:rPr>
            <w:t xml:space="preserve">4 momentissa </w:t>
          </w:r>
          <w:r w:rsidRPr="003B3BCF">
            <w:t xml:space="preserve">säädettäisiin Finanssivalvonnan velvollisuudesta tarkastaa rahastoyhtiön tai ulkomaisen ETA-rahastoyhtiön tekemä ilmoitus sekä toimittaa se viimeistään 15 työpäivän kuluttua vastaanottamisesta ilmoituksessa yksilöidyn sijoitusrahaston vastaanottavan ETA-valtion toimivaltaisille viranomaisille sekä </w:t>
          </w:r>
          <w:r>
            <w:t>ESMAlle</w:t>
          </w:r>
          <w:r w:rsidRPr="003B3BCF">
            <w:t>. Finanssivalvonnan olisi lisäksi viipymättä ilmoitettava rahastoyhtiölle tai ulkomaiselle ETA-rahastoyhtiölle ilmoituksen toimittamisesta.</w:t>
          </w:r>
        </w:p>
        <w:p w14:paraId="04614D37" w14:textId="77777777" w:rsidR="0087537A" w:rsidRDefault="001E1D39" w:rsidP="004B3AD3">
          <w:pPr>
            <w:pStyle w:val="LLPerustelujenkappalejako"/>
          </w:pPr>
          <w:r w:rsidRPr="00634A11">
            <w:t xml:space="preserve">Pykälän </w:t>
          </w:r>
          <w:r w:rsidRPr="00634A11">
            <w:rPr>
              <w:i/>
            </w:rPr>
            <w:t>5 momentin</w:t>
          </w:r>
          <w:r w:rsidRPr="00634A11">
            <w:t xml:space="preserve"> mukaan rahastoyhtiön </w:t>
          </w:r>
          <w:r w:rsidR="003B3BCF" w:rsidRPr="00634A11">
            <w:t>ja</w:t>
          </w:r>
          <w:r w:rsidRPr="00634A11">
            <w:t xml:space="preserve"> ulkomaisen ETA-rahastoyhtiön olisi lopetettava sijoitusrahaston rahasto-osuuksien kaikenlainen tarjoaminen tai kohdentaminen sijoittajille sijoitusrahaston vastaanottavassa ETA-valtiossa siitä päivästä, jolloin markki</w:t>
          </w:r>
          <w:r w:rsidR="003B3BCF" w:rsidRPr="00634A11">
            <w:t xml:space="preserve">noinnin lopettamisesta kyseissä ETA-valtiossa ilmoitetaan. </w:t>
          </w:r>
        </w:p>
        <w:p w14:paraId="3FF84661" w14:textId="3E0EC05D" w:rsidR="00634A11" w:rsidRDefault="0087537A" w:rsidP="004B3AD3">
          <w:pPr>
            <w:pStyle w:val="LLPerustelujenkappalejako"/>
          </w:pPr>
          <w:r>
            <w:t xml:space="preserve">Pykälän </w:t>
          </w:r>
          <w:r w:rsidRPr="000E4DFF">
            <w:rPr>
              <w:i/>
            </w:rPr>
            <w:t>6 momentissa</w:t>
          </w:r>
          <w:r>
            <w:t xml:space="preserve"> </w:t>
          </w:r>
          <w:r w:rsidR="003B3BCF" w:rsidRPr="00634A11">
            <w:t xml:space="preserve">säädettäisiin lisäksi </w:t>
          </w:r>
          <w:r w:rsidR="003B3BCF">
            <w:t>rahastoyhtiön tai ulkomaisen ETA-rahastoyhtiön</w:t>
          </w:r>
          <w:r w:rsidR="004B3AD3">
            <w:t xml:space="preserve"> tiedonantovelvollisuudesta</w:t>
          </w:r>
          <w:r w:rsidR="003B3BCF">
            <w:t xml:space="preserve"> sijoittajia kohtaan</w:t>
          </w:r>
          <w:r w:rsidR="004B3AD3">
            <w:t xml:space="preserve"> sen jälkeen, kun sijoitusrahaston markkinoinnin lopettamisesta </w:t>
          </w:r>
          <w:r w:rsidR="003B3BCF">
            <w:t>on ilmoitettu</w:t>
          </w:r>
          <w:r w:rsidR="004B3AD3">
            <w:t xml:space="preserve">. Markkinoinnin lopettamisilmoituksesta ja yleisestä lunastustarjouksesta huolimatta rahastoyhtiön ja ulkomaisen ETA-rahastoyhtiön olisi toimitettava </w:t>
          </w:r>
          <w:r w:rsidR="00634A11">
            <w:t>momentissa</w:t>
          </w:r>
          <w:r w:rsidR="004B3AD3">
            <w:t xml:space="preserve"> säädetyt tiedot ja asiakirjat edelleen niille </w:t>
          </w:r>
          <w:r w:rsidR="00634A11">
            <w:t xml:space="preserve">kyseisessä </w:t>
          </w:r>
          <w:r w:rsidR="004B3AD3">
            <w:t xml:space="preserve">ETA-valtiossa oleville sijoittajille, joiden hallussa olisi sijoitusrahaston rahasto-osuuksia. Vastaavat tiedot ja asiakirjat olisi lisäksi toimitettava Finanssivalvonnalle. </w:t>
          </w:r>
          <w:r w:rsidR="004B3AD3" w:rsidRPr="00634A11">
            <w:t xml:space="preserve">Muutosdirektiivin mukaan sijoittajille olisi toimitettava sijoitusrahastodirektiivin 68–82 artiklan ja 94 artiklan nojalla vaaditut tiedot. </w:t>
          </w:r>
          <w:r w:rsidR="00634A11" w:rsidRPr="00634A11">
            <w:t xml:space="preserve">Tämän johdosta tiedonantovelvollisuuden osalta viitattaisiin 9 §:ssä tarkoitettuihin tietoihin ja asiakirjoihin sekä niiden muutoksiin. </w:t>
          </w:r>
          <w:r w:rsidR="00634A11" w:rsidRPr="000E4DFF">
            <w:t>Tiedonantovelvollisuus voitaisiin täyttää käyttämällä sähköisiä tai muita etäviestintäkeinoj</w:t>
          </w:r>
          <w:r w:rsidR="000E4DFF">
            <w:t>a.</w:t>
          </w:r>
        </w:p>
        <w:p w14:paraId="0BC845BA" w14:textId="54F17F0B" w:rsidR="00634A11" w:rsidRDefault="0087537A" w:rsidP="004B3AD3">
          <w:pPr>
            <w:pStyle w:val="LLPerustelujenkappalejako"/>
          </w:pPr>
          <w:r>
            <w:t xml:space="preserve">Pykälän </w:t>
          </w:r>
          <w:r w:rsidRPr="00A649A6">
            <w:rPr>
              <w:i/>
            </w:rPr>
            <w:t>7 momentissa</w:t>
          </w:r>
          <w:r w:rsidRPr="0087537A">
            <w:t xml:space="preserve"> säädettäisiin Finanssivalvonnan velvol</w:t>
          </w:r>
          <w:r w:rsidR="00A649A6">
            <w:t>lisuudesta toimittaa sijoitusra</w:t>
          </w:r>
          <w:r w:rsidRPr="0087537A">
            <w:t>haston vastaanottavan ETA-valtion toimivaltaiselle viranomai</w:t>
          </w:r>
          <w:r>
            <w:t>selle tiedot kaikista muutoksis</w:t>
          </w:r>
          <w:r w:rsidRPr="0087537A">
            <w:t>ta 7 §:n 1 momentin 4 ja 5 kohdassa tarkoitettuihin tietoih</w:t>
          </w:r>
          <w:r>
            <w:t>in myös sen jälkeen, kun markki</w:t>
          </w:r>
          <w:r w:rsidRPr="0087537A">
            <w:t>nointijärjestelyjen päättämisestä kyseisessä ETA-valtiossa on ilmoitettu.</w:t>
          </w:r>
        </w:p>
        <w:p w14:paraId="1B8FDBC6" w14:textId="74F62C6F" w:rsidR="004B3AD3" w:rsidRPr="0087537A" w:rsidRDefault="004B3AD3" w:rsidP="004B3AD3">
          <w:pPr>
            <w:pStyle w:val="LLPerustelujenkappalejako"/>
          </w:pPr>
          <w:r w:rsidRPr="0087537A">
            <w:t>Ehdotus vastaa muutosdirektiivin 1 artiklan 6 kohtaa (sijoitusrahastodirektiivin 93 a artikla</w:t>
          </w:r>
          <w:r w:rsidR="0087537A" w:rsidRPr="0087537A">
            <w:t>n 1–5 ja 7 kohta</w:t>
          </w:r>
          <w:r w:rsidRPr="0087537A">
            <w:t>).</w:t>
          </w:r>
        </w:p>
        <w:p w14:paraId="0B56591E" w14:textId="21EEC9B9" w:rsidR="000462D7" w:rsidRDefault="000462D7" w:rsidP="0020306A">
          <w:pPr>
            <w:pStyle w:val="LLPerustelujenkappalejako"/>
            <w:rPr>
              <w:b/>
            </w:rPr>
          </w:pPr>
          <w:r>
            <w:t>23 luku</w:t>
          </w:r>
          <w:r>
            <w:tab/>
          </w:r>
          <w:r>
            <w:rPr>
              <w:b/>
            </w:rPr>
            <w:t>Yhteissijoitusyrityksen osuuksien markkinointi Suomessa</w:t>
          </w:r>
        </w:p>
        <w:p w14:paraId="148B8858" w14:textId="77FF93D6" w:rsidR="00F03448" w:rsidRDefault="00F03448" w:rsidP="0020306A">
          <w:pPr>
            <w:pStyle w:val="LLPerustelujenkappalejako"/>
          </w:pPr>
          <w:r>
            <w:rPr>
              <w:b/>
            </w:rPr>
            <w:t xml:space="preserve">1 §. </w:t>
          </w:r>
          <w:r>
            <w:rPr>
              <w:i/>
            </w:rPr>
            <w:t xml:space="preserve">Notifikaatioilmoitus. </w:t>
          </w:r>
          <w:r>
            <w:t xml:space="preserve">Pykälän 1, 4 ja 5 momentti ehdotetaan muutettavaksi. </w:t>
          </w:r>
          <w:r w:rsidR="00D67828">
            <w:t xml:space="preserve">Pykälän </w:t>
          </w:r>
          <w:r w:rsidR="00D67828" w:rsidRPr="00382D24">
            <w:rPr>
              <w:i/>
            </w:rPr>
            <w:t>1 momentissa</w:t>
          </w:r>
          <w:r w:rsidR="00D67828">
            <w:t xml:space="preserve"> säädettäisiin pitkälti voimassa olevaa lakia yhteissijoitusyrityksen oikeudesta markkinoida osuuksiaan Suomessa, jos sen kotivaltion toimivaltainen viranomainen on ilmoittanut markkinoinnin aloittamisesta Finanssivalvonnalle. </w:t>
          </w:r>
          <w:r w:rsidR="00EC350B">
            <w:t>Voimassa olevan momentin 1–4</w:t>
          </w:r>
          <w:r w:rsidR="00D67828">
            <w:t xml:space="preserve"> kohdassa säädettyjä</w:t>
          </w:r>
          <w:r w:rsidR="00A649A6">
            <w:t xml:space="preserve"> vaatimuksia ilmoituksessa olevista tiedoista ja selvityksistä</w:t>
          </w:r>
          <w:r w:rsidR="00D67828">
            <w:t xml:space="preserve"> </w:t>
          </w:r>
          <w:r w:rsidR="00EC350B">
            <w:t>tarkistettaisiin vastaamaan</w:t>
          </w:r>
          <w:r w:rsidR="00D67828">
            <w:t xml:space="preserve"> sijoitusrahastodirektiivin 93 artiklan 1 kohtaan lisättyjä vaatimuksia. Ilmoituksessa olisi edelleen oltava momentin 1 kohdan mukaan tiedot järjestelyistä, jotka on tehty yhteissijoitusyrityksen osuuksien markkinoimiseksi Suomessa ja maininta siitä, että yhteissijoitusyrityksen osuuksia markkinoi yhteissijoitusyritystä hoitava rahastoyhtiö. </w:t>
          </w:r>
          <w:r w:rsidR="00E30954">
            <w:t xml:space="preserve">Jatkossa ilmoituksessa tulisi uuden 2 kohdan mukaan olla myös Finanssivalvonnan tarvitsemat tiedot palkkioiden ja maksujen perimiseen tai niistä ilmoittamiseen sekä uuden 3 kohdan mukaan tiedot 2 §:n 1 momentissa tarkoitettujen tehtävien hoitamiseksi toteutetuista järjestelyistä. Voimassa olevan momentin 2–4 kohtaa vastaavasti ilmoituksessa olisi oltava myös yhteissijoitusyrityksen rahastosäännöt tai perustamisasiakirjat, rahastoesite, viimeisin vuosikertomus ja sen jälkeen julkistettu puolivuotiskatsaus (uusi 4 kohta) sekä yhteissijoitusyrityksen avaintietoesite (uusi 5 kohta) ja yhteissijoitusyrityksen kotivaltion toimivaltaisen viranomaisen todistus siitä, että yhteissijoitusyritys täyttää sijoitusrahastodirektiivissä säädetyt edellytykset (uusi 6 kohta). </w:t>
          </w:r>
        </w:p>
        <w:p w14:paraId="14EDB83C" w14:textId="7B880203" w:rsidR="004B6F4A" w:rsidRDefault="004B6F4A" w:rsidP="0020306A">
          <w:pPr>
            <w:pStyle w:val="LLPerustelujenkappalejako"/>
          </w:pPr>
          <w:r>
            <w:t xml:space="preserve">Pykälän </w:t>
          </w:r>
          <w:r w:rsidR="00F76470" w:rsidRPr="00382D24">
            <w:rPr>
              <w:i/>
            </w:rPr>
            <w:t>4 momentin</w:t>
          </w:r>
          <w:r w:rsidR="00F76470">
            <w:t xml:space="preserve"> viittaukset muutettaisiin vastaamaan 1 momenttiin ehdotettuja muutoksia. </w:t>
          </w:r>
        </w:p>
        <w:p w14:paraId="4B0A826C" w14:textId="28EE085D" w:rsidR="00F03448" w:rsidRDefault="00F76470" w:rsidP="0020306A">
          <w:pPr>
            <w:pStyle w:val="LLPerustelujenkappalejako"/>
          </w:pPr>
          <w:r>
            <w:t xml:space="preserve">Pykälän </w:t>
          </w:r>
          <w:r w:rsidRPr="00382D24">
            <w:rPr>
              <w:i/>
            </w:rPr>
            <w:t>5 momenttia</w:t>
          </w:r>
          <w:r>
            <w:t xml:space="preserve"> ehdotetaan muutettavaksi siten, että yhte</w:t>
          </w:r>
          <w:r w:rsidR="00382D24">
            <w:t>issijoitusyrityksen velvollisuutta</w:t>
          </w:r>
          <w:r>
            <w:t xml:space="preserve"> ilmoittaa Finanssivalvonnalle kirjallisesti jo ilmoitettuihin tietoihin tehtävistä muutoksista laajennettaisiin</w:t>
          </w:r>
          <w:r w:rsidR="00382D24">
            <w:t>.</w:t>
          </w:r>
          <w:r w:rsidR="008D45BE">
            <w:t xml:space="preserve"> </w:t>
          </w:r>
          <w:r w:rsidR="00382D24">
            <w:t>M</w:t>
          </w:r>
          <w:r>
            <w:t>arkkinoimista koskevien järjestelyjen lisäksi</w:t>
          </w:r>
          <w:r w:rsidR="00382D24">
            <w:t xml:space="preserve"> olisi ilmoitettava muutoksista</w:t>
          </w:r>
          <w:r>
            <w:t xml:space="preserve"> myös Finanssivalvonnan tarvitsemiin tietoihin palkkioiden ja maksujen perim</w:t>
          </w:r>
          <w:r w:rsidR="00382D24">
            <w:t>iseksi</w:t>
          </w:r>
          <w:r>
            <w:t xml:space="preserve"> tai niistä ilmoittamise</w:t>
          </w:r>
          <w:r w:rsidR="00382D24">
            <w:t>ksi</w:t>
          </w:r>
          <w:r>
            <w:t xml:space="preserve"> sekä </w:t>
          </w:r>
          <w:r w:rsidRPr="00F76470">
            <w:t xml:space="preserve">2 §:n 1 momentissa tarkoitettujen tehtävien hoitamiseksi </w:t>
          </w:r>
          <w:r>
            <w:t>t</w:t>
          </w:r>
          <w:r w:rsidR="00382D24">
            <w:t>oteutettuihin</w:t>
          </w:r>
          <w:r>
            <w:t xml:space="preserve"> järjestelyihin.</w:t>
          </w:r>
          <w:r w:rsidR="007421A8">
            <w:t xml:space="preserve"> Muutoksista olisi myös ilmoitettava viimeistään kuukautta ennen niiden voimaantuloa. </w:t>
          </w:r>
        </w:p>
        <w:p w14:paraId="12AB92AC" w14:textId="42902437" w:rsidR="00F03448" w:rsidRPr="00600917" w:rsidRDefault="00F03448" w:rsidP="0020306A">
          <w:pPr>
            <w:pStyle w:val="LLPerustelujenkappalejako"/>
          </w:pPr>
          <w:r>
            <w:t>Ehdotus vastaa muutosdirektiivin 1 artik</w:t>
          </w:r>
          <w:r w:rsidR="00291E7C">
            <w:t>lan 5</w:t>
          </w:r>
          <w:r>
            <w:t xml:space="preserve"> kohtaa (sijoitusrahastod</w:t>
          </w:r>
          <w:r w:rsidR="009F72AB">
            <w:t>irektiivin 93 artiklan 1 kohdan kolmas</w:t>
          </w:r>
          <w:r>
            <w:t xml:space="preserve"> alakohta ja 8 kohta)</w:t>
          </w:r>
        </w:p>
        <w:p w14:paraId="759D3888" w14:textId="22458609" w:rsidR="00777E15" w:rsidRDefault="00194A1A" w:rsidP="0020306A">
          <w:pPr>
            <w:pStyle w:val="LLPerustelujenkappalejako"/>
          </w:pPr>
          <w:r>
            <w:rPr>
              <w:b/>
            </w:rPr>
            <w:t xml:space="preserve">2 §. </w:t>
          </w:r>
          <w:r w:rsidR="00114BE5">
            <w:rPr>
              <w:i/>
            </w:rPr>
            <w:t>Sijoittajien käytettävissä olevat järjestelyt Suomessa</w:t>
          </w:r>
          <w:r w:rsidRPr="00600917">
            <w:rPr>
              <w:i/>
            </w:rPr>
            <w:t>.</w:t>
          </w:r>
          <w:r>
            <w:rPr>
              <w:i/>
            </w:rPr>
            <w:t xml:space="preserve"> </w:t>
          </w:r>
          <w:r>
            <w:t>Pykälä ehdotetaan muutettavaksi kokonaisuudessaan.</w:t>
          </w:r>
          <w:r w:rsidR="00777E15">
            <w:t xml:space="preserve"> </w:t>
          </w:r>
          <w:r w:rsidR="00114BE5">
            <w:t>Pykälän otsikko päivitettäisiin vastaamaan pykälän muuttunutta sisältöä.  Pykälässä säädettäisiin yhteissijoitusyrityksen velvollisuudesta toteuttaa sijoitusrahastodirektiivin 92 artiklassa tarkoitetut järjestelyt siinä yksilöityjen tehtävien hoitamiseksi, jos yhteissijoitusyritys aikoo markkinoida osuuksia Suomessa.</w:t>
          </w:r>
          <w:r w:rsidR="009A7B91">
            <w:t xml:space="preserve"> Voimassa olevaan säännökseen nähden yhteissijoitusyrityksen asetettavat vaatimukset kasvaisivat.</w:t>
          </w:r>
          <w:r w:rsidR="00114BE5">
            <w:t xml:space="preserve"> Näiden järjestelyjen toteuttaminen ei kuitenkaan edellyttäisi sitä, että yhteissijoitusyrityksen tulisi olla fyysisesti läsnä Suomessa tai että se nimeäisi kolmannen osapuolen hoitamaan näitä tehtäviä. Järjestelyt voitaisiin tarjota myös sähköisesti. </w:t>
          </w:r>
          <w:r w:rsidR="00777E15">
            <w:t xml:space="preserve">Pykälän </w:t>
          </w:r>
          <w:r w:rsidR="00777E15" w:rsidRPr="002952F0">
            <w:rPr>
              <w:i/>
            </w:rPr>
            <w:t>1 momenti</w:t>
          </w:r>
          <w:r w:rsidR="009A7B91">
            <w:rPr>
              <w:i/>
            </w:rPr>
            <w:t xml:space="preserve">ssa </w:t>
          </w:r>
          <w:r w:rsidR="009A7B91" w:rsidRPr="009A7B91">
            <w:t>yksilöitäisiin ne tehtävät, joiden hoitamista varten järjestelyt olisi</w:t>
          </w:r>
          <w:r w:rsidR="009A7B91">
            <w:t xml:space="preserve"> jatkossa</w:t>
          </w:r>
          <w:r w:rsidR="009A7B91" w:rsidRPr="009A7B91">
            <w:t xml:space="preserve"> toteutettava</w:t>
          </w:r>
          <w:r w:rsidR="00853EA0">
            <w:t xml:space="preserve">. </w:t>
          </w:r>
          <w:r w:rsidR="002952F0">
            <w:t xml:space="preserve"> </w:t>
          </w:r>
        </w:p>
        <w:p w14:paraId="54CB07EB" w14:textId="17507330" w:rsidR="00777E15" w:rsidRDefault="00777E15" w:rsidP="0020306A">
          <w:pPr>
            <w:pStyle w:val="LLPerustelujenkappalejako"/>
          </w:pPr>
          <w:r>
            <w:t xml:space="preserve">Pykälän </w:t>
          </w:r>
          <w:r w:rsidRPr="002952F0">
            <w:rPr>
              <w:i/>
            </w:rPr>
            <w:t>2 momentissa</w:t>
          </w:r>
          <w:r>
            <w:t xml:space="preserve"> säädettäisiin</w:t>
          </w:r>
          <w:r w:rsidR="00A1537E">
            <w:t xml:space="preserve"> 1 momentissa </w:t>
          </w:r>
          <w:r w:rsidR="009A7B91">
            <w:t xml:space="preserve">tarkoitettuja järjestelyjä </w:t>
          </w:r>
          <w:r w:rsidR="00A1537E">
            <w:t>koskevista</w:t>
          </w:r>
          <w:r>
            <w:t xml:space="preserve"> kielivaatimuksista</w:t>
          </w:r>
          <w:r w:rsidR="00A1537E">
            <w:t xml:space="preserve">. </w:t>
          </w:r>
          <w:r w:rsidR="009A7B91">
            <w:t xml:space="preserve">Näitä </w:t>
          </w:r>
          <w:r w:rsidR="00BD50F9">
            <w:t>kielivaatimuksia tulisi noudattaa myös sähköisesti tarjottavissa järjestelyissä.</w:t>
          </w:r>
        </w:p>
        <w:p w14:paraId="4292698E" w14:textId="3A6F1BAD" w:rsidR="00777E15" w:rsidRDefault="00777E15" w:rsidP="0020306A">
          <w:pPr>
            <w:pStyle w:val="LLPerustelujenkappalejako"/>
          </w:pPr>
          <w:r>
            <w:t xml:space="preserve">Pykälän </w:t>
          </w:r>
          <w:r w:rsidRPr="002952F0">
            <w:rPr>
              <w:i/>
            </w:rPr>
            <w:t>3 momentissa</w:t>
          </w:r>
          <w:r>
            <w:t xml:space="preserve"> säädettäisiin yhteissijoitusyrityksen oikeudesta</w:t>
          </w:r>
          <w:r w:rsidR="00BD50F9">
            <w:t xml:space="preserve"> määrätä kolmas osapuoli tarjoamaan 1 momentissa </w:t>
          </w:r>
          <w:r w:rsidR="00A1537E">
            <w:t xml:space="preserve">tarkoitetut järjestelyt yhteissijoitusyrityksen puolesta tai tämän kanssa. Järjestelyt voisi tarjota sellainen kolmas osapuoli, johon sovelletaan hoidettavia tehtäviä koskevaa sääntelyä ja valvontaa. </w:t>
          </w:r>
          <w:r w:rsidR="00833F1E">
            <w:t xml:space="preserve">Tehtävien hoitamisesta tulisi laatia kirjallinen sopimus, jossa täsmennetään, mitä tehtäviä yhteissijoitusyritys ei hoida, ja jossa </w:t>
          </w:r>
          <w:r w:rsidR="0079795E">
            <w:t>sovitaan</w:t>
          </w:r>
          <w:r w:rsidR="00833F1E">
            <w:t xml:space="preserve"> kolmannen osapuolen tietojensaantioikeudesta yhteissijoitusyritykseltä. </w:t>
          </w:r>
        </w:p>
        <w:p w14:paraId="46FE89BE" w14:textId="009B261D" w:rsidR="00023F59" w:rsidRDefault="0079795E" w:rsidP="0020306A">
          <w:pPr>
            <w:pStyle w:val="LLPerustelujenkappalejako"/>
          </w:pPr>
          <w:r>
            <w:t>Pykälässä ei enää säädettäisi voimassa olevaa 2 momenttia vastaavasti yhteissijoitusyrityksen</w:t>
          </w:r>
          <w:r w:rsidR="00023F59">
            <w:t xml:space="preserve"> velvollisuudesta ilmoittaa Finanssivalvonnalle päätöksestään lopettaa osuuksien markkinoiminen Suomessa</w:t>
          </w:r>
          <w:r>
            <w:t xml:space="preserve">, sillä markkinoinnin lopettamisesta ehdotetaan säädettäväksi erikseen uudessa 7 §:ssä. </w:t>
          </w:r>
        </w:p>
        <w:p w14:paraId="77FBC35A" w14:textId="5783F5BE" w:rsidR="00194A1A" w:rsidRPr="00600917" w:rsidRDefault="00194A1A" w:rsidP="0020306A">
          <w:pPr>
            <w:pStyle w:val="LLPerustelujenkappalejako"/>
          </w:pPr>
          <w:r>
            <w:t>Ehdotus vastaa muutosdirektiivin 1 artiklan 4 kohtaa</w:t>
          </w:r>
          <w:r w:rsidR="00BB7655">
            <w:t xml:space="preserve"> (sijoitusrahastodirektiivin muutettu 92 artikla)</w:t>
          </w:r>
          <w:r>
            <w:t>.</w:t>
          </w:r>
        </w:p>
        <w:p w14:paraId="648B365F" w14:textId="5F844C15" w:rsidR="00E871FB" w:rsidRDefault="000462D7" w:rsidP="0020306A">
          <w:pPr>
            <w:pStyle w:val="LLPerustelujenkappalejako"/>
          </w:pPr>
          <w:r w:rsidRPr="000462D7">
            <w:rPr>
              <w:b/>
            </w:rPr>
            <w:t>3 §.</w:t>
          </w:r>
          <w:r>
            <w:t xml:space="preserve"> </w:t>
          </w:r>
          <w:r w:rsidRPr="000462D7">
            <w:rPr>
              <w:i/>
            </w:rPr>
            <w:t>Markkinointivaatimuksia koskevien tietojen pitäminen saatavilla.</w:t>
          </w:r>
          <w:r>
            <w:t xml:space="preserve"> </w:t>
          </w:r>
          <w:r w:rsidR="00116C50">
            <w:t xml:space="preserve">Pykälä ehdotetaan kumottavaksi kokonaisuudessaan. Voimassa olevan pykälän 1 momentissa säädetään sijoitusrahastodirektiivin 91 artiklan 3 kohdan mukaisesti Finanssivalvonnan velvollisuudesta pitää saatavilla tietoja laeista, asetuksista ja määräyksistä, joilla on erityistä merkitystä yhteissijoitusyrityksen osuuksien markkinoimiseksi tarvittaville järjestelyille Suomessa. Koska kyseinen sijoitusrahastodirektiivin säännös on kumottu muutosdirektiivin 1 artiklan </w:t>
          </w:r>
          <w:r w:rsidR="005D3639">
            <w:t>3 kohdan mukaisesti</w:t>
          </w:r>
          <w:r w:rsidR="00116C50">
            <w:t xml:space="preserve">, ehdotetaan myös sitä vastaava kansallinen säännös kumottavaksi. Rahastojen rajat ylittävää markkinointia koskevan asetuksen </w:t>
          </w:r>
          <w:r w:rsidR="000F0D57">
            <w:t>5 artiklassa säädetään jatkossa toimivaltaisten viranomaisten velvollisuudesta julkaista markkinointivaatimuksia koskevat kansall</w:t>
          </w:r>
          <w:r w:rsidR="005D3639">
            <w:t>iset säännökset</w:t>
          </w:r>
          <w:r w:rsidR="000F0D57">
            <w:t xml:space="preserve"> sijoitusrahastojen, yhteissijoitusyritysten </w:t>
          </w:r>
          <w:r w:rsidR="005D3639">
            <w:t>ja vaihto</w:t>
          </w:r>
          <w:r w:rsidR="000F0D57">
            <w:t xml:space="preserve">ehtorahastojen osalta. </w:t>
          </w:r>
        </w:p>
        <w:p w14:paraId="0E84D9A3" w14:textId="3894BB17" w:rsidR="00F75793" w:rsidRDefault="00E871FB" w:rsidP="0020306A">
          <w:pPr>
            <w:pStyle w:val="LLPerustelujenkappalejako"/>
          </w:pPr>
          <w:r>
            <w:t xml:space="preserve">Voimassa olevan pykälän 2 momentissa säädetään valtiovarainministeriön asetuksenantovaltuudesta komission sulautumisdirektiivin 2010/44/EU </w:t>
          </w:r>
          <w:r w:rsidR="000A54AD">
            <w:t xml:space="preserve">30 artiklan </w:t>
          </w:r>
          <w:r>
            <w:t>täytäntöönpanemiseksi. Kyseinen asetuksenantovaltuus ehdotetaan kumot</w:t>
          </w:r>
          <w:r w:rsidR="00961459">
            <w:t xml:space="preserve">tavaksi, koska </w:t>
          </w:r>
          <w:r>
            <w:t>sijoitusrahastodirektiivin 95 artiklan 1 kohdan a alakohdan mukainen komission valtuus toteutt</w:t>
          </w:r>
          <w:r w:rsidR="000A54AD">
            <w:t>aa täytäntöönpanotoimenpiteitä 91 artiklan 3 kohdan osalta</w:t>
          </w:r>
          <w:r w:rsidR="004071B7">
            <w:t xml:space="preserve"> on kumottu</w:t>
          </w:r>
          <w:r>
            <w:t xml:space="preserve">. Kyseisen säädösvallan siirron johdosta komission sulautumisdirektiivin 30 artiklassa on säädetty tarkemmin niiden tietojen laajuudesta, jotka jäsenvaltioiden on 91 artiklan 3 kohdan mukaisesti annettava saataville. </w:t>
          </w:r>
          <w:r w:rsidR="000A54AD" w:rsidRPr="004071B7">
            <w:t xml:space="preserve">Komission sulautumisdirektiivin 30 artiklan kumoutuessa </w:t>
          </w:r>
          <w:r w:rsidR="000A54AD">
            <w:t>myös</w:t>
          </w:r>
          <w:r w:rsidR="00451A6C">
            <w:t xml:space="preserve"> </w:t>
          </w:r>
          <w:r w:rsidR="00451A6C" w:rsidRPr="00451A6C">
            <w:t>rahastoyhtiön ja säilytysyhteisön lupahakemuksiin liitettävistä selvityksistä, palkitsemisjärjestelmästä, rahastoesitteestä ja sijoitusrahastolain 13 luvussa tarkoitetuista rahoitusvälineistä sekä yhteissijoitusyrityksen saatavilla pidettävien tietojen laajuudesta</w:t>
          </w:r>
          <w:r w:rsidR="00451A6C">
            <w:t xml:space="preserve"> annetun</w:t>
          </w:r>
          <w:r w:rsidR="000A54AD">
            <w:t xml:space="preserve"> </w:t>
          </w:r>
          <w:r w:rsidR="00451A6C">
            <w:t>valtiovarainministeriön asetuksen</w:t>
          </w:r>
          <w:r w:rsidR="000A54AD">
            <w:t xml:space="preserve"> </w:t>
          </w:r>
          <w:r w:rsidR="00451A6C">
            <w:t xml:space="preserve">(257/2019) 6 lukua yhteissijoitusyrityksen saatavilla pidettävistä tiedoista </w:t>
          </w:r>
          <w:r w:rsidR="004071B7">
            <w:t xml:space="preserve">on </w:t>
          </w:r>
          <w:r w:rsidR="00451A6C">
            <w:t xml:space="preserve">tarpeen muuttaa tältä osin. </w:t>
          </w:r>
          <w:r>
            <w:t xml:space="preserve">  </w:t>
          </w:r>
        </w:p>
        <w:p w14:paraId="60BD878F" w14:textId="54D5261F" w:rsidR="000462D7" w:rsidRDefault="00116C50" w:rsidP="0020306A">
          <w:pPr>
            <w:pStyle w:val="LLPerustelujenkappalejako"/>
          </w:pPr>
          <w:r>
            <w:t xml:space="preserve">Ehdotus vastaa muutosdirektiivin 1 artiklan 3 ja 7 kohtaa. </w:t>
          </w:r>
        </w:p>
        <w:p w14:paraId="049FF387" w14:textId="29526FD2" w:rsidR="00E66C93" w:rsidRDefault="00E66C93" w:rsidP="00D36C4D">
          <w:pPr>
            <w:pStyle w:val="LLPerustelujenkappalejako"/>
          </w:pPr>
          <w:r w:rsidRPr="00E66C93">
            <w:rPr>
              <w:b/>
            </w:rPr>
            <w:t>7 §.</w:t>
          </w:r>
          <w:r>
            <w:t xml:space="preserve"> </w:t>
          </w:r>
          <w:r w:rsidR="003648AD">
            <w:rPr>
              <w:i/>
            </w:rPr>
            <w:t>Yhteissijoitusyrityksen markkinoinnin lopettaminen Suomessa</w:t>
          </w:r>
          <w:r w:rsidRPr="00E66C93">
            <w:rPr>
              <w:i/>
            </w:rPr>
            <w:t>.</w:t>
          </w:r>
          <w:r>
            <w:t xml:space="preserve"> Pykälä olisi uusi ja siinä säädettäisiin yhteissijoitusyrityksen markkinoinnin lopettamista koskevasta menettelystä Suomessa. </w:t>
          </w:r>
          <w:r w:rsidR="00562462">
            <w:t>Pykälä vastaisi sijoitusrahastodirektiivin 93 a artiklan sääntelyä yhteissijoitusyrityksen vastaanottaneen ETA-valtion osalta. Uusilla säännöksillä samalla korvattaisiin voimassa olevan 2 §:n 2 momenttiin sisältynyt kansallinen sääntely yhteissijoitusyrityksen velvollisuudesta</w:t>
          </w:r>
          <w:r w:rsidRPr="00E66C93">
            <w:t xml:space="preserve"> ilmoittaa Finanssivalvonnalle päätöksestään lopettaa osuuksien markkinoiminen Suomessa.</w:t>
          </w:r>
          <w:r w:rsidR="00562462">
            <w:t xml:space="preserve"> Sijoitusrahastodirektiivin 93 a artiklan mukaan yhteissijoi</w:t>
          </w:r>
          <w:r w:rsidR="00F841DF">
            <w:t>tusyritys voi päättää markkinointijärjestelyt siinä ETA-valtiossa, jonka osalta se on tehnyt 93 artiklassa tarkoitetun ilmoituksen heti, kun artiklassa säädetyt edellytykset täyttyvät.</w:t>
          </w:r>
          <w:r w:rsidR="004330F1">
            <w:t xml:space="preserve"> Markkinoinnin lopettaminen voisi koskea kaikkia yhteissijoitusyrityksen Suomessa markkinoitavia osuuksia tai esimerkiksi tiettyä osuuslajia.</w:t>
          </w:r>
          <w:r w:rsidR="00F841DF">
            <w:t xml:space="preserve"> Markkinoinnin lopettamista koskeva ilmoitus tehdään yhteissijoitusyrityksen kotivaltion toimivaltaiselle viranomaiselle, joka huolehtii edelleen lähettämisestä Finanssivalvonnalle. </w:t>
          </w:r>
        </w:p>
        <w:p w14:paraId="4D955E53" w14:textId="679F02C7" w:rsidR="00562462" w:rsidRDefault="00F841DF" w:rsidP="00D36C4D">
          <w:pPr>
            <w:pStyle w:val="LLPerustelujenkappalejako"/>
          </w:pPr>
          <w:r>
            <w:t xml:space="preserve">Pykälän </w:t>
          </w:r>
          <w:r w:rsidRPr="00C149E8">
            <w:rPr>
              <w:i/>
            </w:rPr>
            <w:t>1 momentissa</w:t>
          </w:r>
          <w:r>
            <w:t xml:space="preserve"> säädettäisiin edellytyksistä yhteissijoitusyrityksen osuuksien markkinoinnin lopettamiseksi Suomessa. Yhteissijoitusyrityksen osuuksien markkinoinnin lopettaminen edellyttäisi yleisen takaisinosto- tai lunastustarjouksen tekemistä</w:t>
          </w:r>
          <w:r w:rsidR="00C149E8">
            <w:t xml:space="preserve"> kaikista</w:t>
          </w:r>
          <w:r w:rsidR="004330F1">
            <w:t xml:space="preserve"> tällaisista</w:t>
          </w:r>
          <w:r w:rsidR="00C149E8">
            <w:t xml:space="preserve"> Suomessa osuudenomistajien hallussa olevista</w:t>
          </w:r>
          <w:r w:rsidR="004330F1">
            <w:t xml:space="preserve"> osuuksista. Yleisen takaisinosto- tai lunastustarjouksen tulisi olla saatavilla vähintään 30 työpäivää ja se tulisi osoittaa erikseen kaikille niille Suomessa oleville yhteissijoitusyrityksen osuudenomistajille, joiden henkilöllisyys on tiedossa. </w:t>
          </w:r>
          <w:r w:rsidR="009B231B">
            <w:t xml:space="preserve">Lisäksi ilmoitus yhteissijoituksen aikomuksesta lopettaa osuuksiensa markkinointi Suomessa tulisi julkaista </w:t>
          </w:r>
          <w:r>
            <w:t>julkisesti saatavilla olevalla välineellä</w:t>
          </w:r>
          <w:r w:rsidR="009B231B">
            <w:t xml:space="preserve">. Markkinoinnin lopettaminen edellyttäisi myös sitä, että yhteissijoitusyritys muuttaa tai päättää välittäjien tai asiamiesten kanssa tekemiään sopimusjärjestelyjä siitä päivästä, jolloin markkinoinnin lopettamisesta ilmoitetaan, jotta estetään yhteissijoitusyrityksen osuuksien suora tai välillinen tarjoaminen tai kohdentaminen Suomessa. </w:t>
          </w:r>
          <w:r>
            <w:t xml:space="preserve"> </w:t>
          </w:r>
        </w:p>
        <w:p w14:paraId="313EC671" w14:textId="7C8C3194" w:rsidR="00F841DF" w:rsidRDefault="00F841DF" w:rsidP="00D36C4D">
          <w:pPr>
            <w:pStyle w:val="LLPerustelujenkappalejako"/>
          </w:pPr>
          <w:r>
            <w:t xml:space="preserve">Pykälän </w:t>
          </w:r>
          <w:r w:rsidRPr="00A329F7">
            <w:rPr>
              <w:i/>
            </w:rPr>
            <w:t>2 momentissa</w:t>
          </w:r>
          <w:r>
            <w:t xml:space="preserve"> säädettäisiin 1 momentin 1 kohdassa tarkoitettua takaisinosto- tai lunastustarjousta ja 2 kohdassa tarkoitettua </w:t>
          </w:r>
          <w:r w:rsidR="00A329F7">
            <w:t xml:space="preserve">ilmoitusta koskevista kielivaatimuksista. Lisäksi niissä olisi </w:t>
          </w:r>
          <w:r w:rsidR="00A329F7" w:rsidRPr="00A329F7">
            <w:t>selkeästi kuvattava yhteissijoitusyrityksen osuude</w:t>
          </w:r>
          <w:r w:rsidR="00A329F7">
            <w:t>nomistajille aiheutuvat seurauk</w:t>
          </w:r>
          <w:r w:rsidR="00A329F7" w:rsidRPr="00A329F7">
            <w:t xml:space="preserve">set siitä, jos he eivät hyväksy </w:t>
          </w:r>
          <w:r w:rsidR="00A329F7">
            <w:t xml:space="preserve">yhteissijoitusyrityksen </w:t>
          </w:r>
          <w:r w:rsidR="00A329F7" w:rsidRPr="00A329F7">
            <w:t>takaisinosto- tai lunastustarjousta</w:t>
          </w:r>
          <w:r w:rsidR="00A329F7">
            <w:t>.</w:t>
          </w:r>
        </w:p>
        <w:p w14:paraId="5E1073C2" w14:textId="670E6AD2" w:rsidR="00A22D9B" w:rsidRDefault="00A22D9B" w:rsidP="00D36C4D">
          <w:pPr>
            <w:pStyle w:val="LLPerustelujenkappalejako"/>
          </w:pPr>
          <w:r>
            <w:t xml:space="preserve">Pykälän </w:t>
          </w:r>
          <w:r w:rsidRPr="00A22D9B">
            <w:rPr>
              <w:i/>
            </w:rPr>
            <w:t>3 momentissa</w:t>
          </w:r>
          <w:r>
            <w:t xml:space="preserve"> säädettäisiin yhteissijoitusyrityksen velvollisuudesta lopettaa osuuksiensa kaikenlainen suora tai välillinen tarjoaminen tai kohdentaminen sijoittajille Suomessa siitä päivästä, jolloin markkinoinnin lopettamisesta Suomessa ilmoitetaan. </w:t>
          </w:r>
        </w:p>
        <w:p w14:paraId="2F24D70D" w14:textId="7BC6611F" w:rsidR="00A22D9B" w:rsidRDefault="00A22D9B" w:rsidP="00D36C4D">
          <w:pPr>
            <w:pStyle w:val="LLPerustelujenkappalejako"/>
          </w:pPr>
          <w:r>
            <w:t xml:space="preserve">Pykälän </w:t>
          </w:r>
          <w:r w:rsidRPr="00E47B45">
            <w:rPr>
              <w:i/>
            </w:rPr>
            <w:t xml:space="preserve">4 momentissa </w:t>
          </w:r>
          <w:r>
            <w:t xml:space="preserve">säädettäisiin yhteissijoitusyrityksen tiedonantovelvollisuudesta niitä Suomessa olevia sijoittajia kohtaan, joilla on </w:t>
          </w:r>
          <w:r w:rsidR="003E012E">
            <w:t xml:space="preserve">edelleen hallussaan yhteissijoitusyrityksen osuuksia. Yhteissijoitusyritys voisi toimittaa tiedonantovelvollisuuden kohteena olevat 6 §:ssä tarkoitetut asiakirjat ja tiedot sekä niihin tehdyt muutokset myös sähköisesti tai käyttämällä muita etäviestintäkeinoja sillä edellytyksellä, että nämä tiedot ja asiakirjat sekä viestintäkeinot ovat sijoittajien saatavilla suomen tai ruotsin kielellä taikka Finanssivalvonnan hyväksymällä muulla kielellä. </w:t>
          </w:r>
        </w:p>
        <w:p w14:paraId="715749F1" w14:textId="2440A155" w:rsidR="00562462" w:rsidRDefault="00E47B45" w:rsidP="00D36C4D">
          <w:pPr>
            <w:pStyle w:val="LLPerustelujenkappalejako"/>
          </w:pPr>
          <w:r>
            <w:t>Pykälän 5 momentissa säädettäisiin siitä, että siitä päivästä, kun yhteissijoitusyrityksen kotivaltion toimivaltainen vi</w:t>
          </w:r>
          <w:r w:rsidR="00C07990">
            <w:t xml:space="preserve">ranomainen on ilmoittanut </w:t>
          </w:r>
          <w:r>
            <w:t xml:space="preserve">Finanssivalvonnalle tiedot kaikista muutoksista </w:t>
          </w:r>
          <w:r w:rsidR="00C07990">
            <w:t xml:space="preserve">1 §:n 1 momentin 4 ja 5 kohdassa tarkoitettuihin asiakirjoihin, Finanssivalvonta ei voi vaatia yhteissijoitusyritystä osoittamaan, että tämä noudattaa </w:t>
          </w:r>
          <w:r w:rsidR="00C07990" w:rsidRPr="00C07990">
            <w:t>rahastojen rajat ylittävää markkinointia koskevan a</w:t>
          </w:r>
          <w:r w:rsidR="00C07990">
            <w:t>setuksen 5 artiklassa tarkoitet</w:t>
          </w:r>
          <w:r w:rsidR="00C07990" w:rsidRPr="00C07990">
            <w:t>tuja markkinointivaatimuksia koskevia säännöksiä Suomessa</w:t>
          </w:r>
          <w:r w:rsidR="00C07990">
            <w:t>.</w:t>
          </w:r>
        </w:p>
        <w:p w14:paraId="24641BC7" w14:textId="39909674" w:rsidR="00E66C93" w:rsidRDefault="00E66C93" w:rsidP="0020306A">
          <w:pPr>
            <w:pStyle w:val="LLPerustelujenkappalejako"/>
          </w:pPr>
          <w:r>
            <w:t xml:space="preserve">Ehdotus vastaa muutosdirektiivin 1 artiklan 6 kohtaa (sijoitusrahastodirektiivin uusi 93 a artikla). </w:t>
          </w:r>
        </w:p>
        <w:p w14:paraId="7AE8A5E5" w14:textId="77F98EA0" w:rsidR="00B64A05" w:rsidRDefault="00B64A05" w:rsidP="0020306A">
          <w:pPr>
            <w:pStyle w:val="LLPerustelujenkappalejako"/>
            <w:rPr>
              <w:b/>
            </w:rPr>
          </w:pPr>
          <w:r>
            <w:t>26 luku</w:t>
          </w:r>
          <w:r>
            <w:tab/>
          </w:r>
          <w:r w:rsidRPr="00B64A05">
            <w:rPr>
              <w:b/>
            </w:rPr>
            <w:t>Salassapito- ja vahingonkorvausvelvollisuus sekä asiakkaan tunteminen</w:t>
          </w:r>
        </w:p>
        <w:p w14:paraId="3BE18BAF" w14:textId="6A48A267" w:rsidR="00B64A05" w:rsidRDefault="00B64A05" w:rsidP="0020306A">
          <w:pPr>
            <w:pStyle w:val="LLPerustelujenkappalejako"/>
          </w:pPr>
          <w:r w:rsidRPr="00B64A05">
            <w:rPr>
              <w:b/>
            </w:rPr>
            <w:t>3 §.</w:t>
          </w:r>
          <w:r>
            <w:t xml:space="preserve"> </w:t>
          </w:r>
          <w:r w:rsidRPr="00B64A05">
            <w:rPr>
              <w:i/>
            </w:rPr>
            <w:t>Rahastoyhtiön vahingonkorvausvelvollisuus.</w:t>
          </w:r>
          <w:r>
            <w:t xml:space="preserve"> Pykälän </w:t>
          </w:r>
          <w:r w:rsidRPr="00F80BF9">
            <w:rPr>
              <w:i/>
            </w:rPr>
            <w:t xml:space="preserve">1 momenttia </w:t>
          </w:r>
          <w:r>
            <w:t>ehdotetaan muutettavaksi siten, että siihen lisättäisiin korvausperusteeksi myös rahastojen rajat ylittävää markkinointia koskevan asetuksen vastainen menettely. Kyseisen asetuksen 4 artiklassa säädetään sijoittajalle suunnattua markkinointiaineistoa</w:t>
          </w:r>
          <w:r w:rsidR="00E97FFA">
            <w:t xml:space="preserve"> koskevista vaatimuksista, joiden vastainen menettely</w:t>
          </w:r>
          <w:r>
            <w:t xml:space="preserve"> on syytä ulottaa</w:t>
          </w:r>
          <w:r w:rsidR="00E97FFA">
            <w:t xml:space="preserve"> rahastoyhtiön</w:t>
          </w:r>
          <w:r>
            <w:t xml:space="preserve"> vahingonkorvausvellisuuden piiriin. </w:t>
          </w:r>
        </w:p>
        <w:p w14:paraId="773F180D" w14:textId="792BCF2A" w:rsidR="003648AD" w:rsidRDefault="003648AD" w:rsidP="0020306A">
          <w:pPr>
            <w:pStyle w:val="LLPerustelujenkappalejako"/>
          </w:pPr>
          <w:r>
            <w:t>27 luku</w:t>
          </w:r>
          <w:r>
            <w:tab/>
          </w:r>
          <w:r w:rsidRPr="003648AD">
            <w:rPr>
              <w:b/>
            </w:rPr>
            <w:t>Seuraamukset ja rikkomuksista ilmoittaminen</w:t>
          </w:r>
        </w:p>
        <w:p w14:paraId="6115E370" w14:textId="2B5E3149" w:rsidR="003648AD" w:rsidRDefault="003648AD" w:rsidP="0020306A">
          <w:pPr>
            <w:pStyle w:val="LLPerustelujenkappalejako"/>
          </w:pPr>
          <w:r w:rsidRPr="003648AD">
            <w:rPr>
              <w:b/>
            </w:rPr>
            <w:t>2 §.</w:t>
          </w:r>
          <w:r>
            <w:t xml:space="preserve"> </w:t>
          </w:r>
          <w:r w:rsidRPr="003648AD">
            <w:rPr>
              <w:i/>
            </w:rPr>
            <w:t>Seuraamusmaksu.</w:t>
          </w:r>
          <w:r>
            <w:t xml:space="preserve"> Pykälän 2 momentin 8 kohta</w:t>
          </w:r>
          <w:r w:rsidR="00C23319">
            <w:t xml:space="preserve"> ja 3 momentti</w:t>
          </w:r>
          <w:r>
            <w:t xml:space="preserve"> ehdotetaan muutettavaksi. </w:t>
          </w:r>
          <w:r w:rsidR="00C23319">
            <w:t xml:space="preserve">Pykälän </w:t>
          </w:r>
          <w:r w:rsidR="00C23319" w:rsidRPr="00C23319">
            <w:rPr>
              <w:i/>
            </w:rPr>
            <w:t xml:space="preserve">2 momentin 8 kohdassa </w:t>
          </w:r>
          <w:r>
            <w:t>lueteltuja säännöksiä, joiden laiminlyönnistä tai rikkomisesta määrättäisiin seuraamusmaksu</w:t>
          </w:r>
          <w:r w:rsidR="00C23319">
            <w:t>,</w:t>
          </w:r>
          <w:r>
            <w:t xml:space="preserve"> täsmennettäisiin vastaamaan 15 luvun 1 ja 2 §:ään tehtyjä muutoksia.</w:t>
          </w:r>
          <w:r w:rsidR="00C23319">
            <w:t xml:space="preserve"> </w:t>
          </w:r>
        </w:p>
        <w:p w14:paraId="69926A35" w14:textId="1D8A2A0E" w:rsidR="00E777E3" w:rsidRPr="000462D7" w:rsidRDefault="00C23319" w:rsidP="0020306A">
          <w:pPr>
            <w:pStyle w:val="LLPerustelujenkappalejako"/>
          </w:pPr>
          <w:r>
            <w:t xml:space="preserve">Pykälän </w:t>
          </w:r>
          <w:r w:rsidRPr="006E7B95">
            <w:rPr>
              <w:i/>
            </w:rPr>
            <w:t>3 momenttia</w:t>
          </w:r>
          <w:r>
            <w:t xml:space="preserve"> muutettaisiin siten, että Finanssivalvonnasta annetun lain 40 §:n 1 momentissa tarkoitettujen säännösten, joiden laiminlyönnistä tai rikkomisesta määrätään seuraamusmaksu, piiriin lisättäisiin myös rahastojen rajat ylittävää markkinointia koskevan asetuksen 4 artiklan 1</w:t>
          </w:r>
          <w:r w:rsidR="006E7B95">
            <w:t>–3</w:t>
          </w:r>
          <w:r>
            <w:t xml:space="preserve"> kohdan säännökset sijoittajille suunnattua markkinointiaineistoa koskevista vaatimuksista sijoitusrahastojen osalta. Ehdotus perustuu mainitun asetuksen </w:t>
          </w:r>
          <w:r w:rsidR="006E7B95">
            <w:t xml:space="preserve">14 artiklaan, jonka mukaan toimivaltaisille viranomaisille sijoitusrahastodirektiivin mukaisesti annettuja valtuuksia, mukaan lukien seuraamuksiin tai muihin toimenpiteisiin liittyvät valtuudet, olisi käytettävä myös asetuksen 4 artiklan osalta. Sijoittajille suunnattua markkinointiaineistoa koskevien, asetuksen 4 artiklan 1–3 kohdassa säädettyjen vaatimusten rikkominen rinnastuisi tämän pykälän 2 momentin 8 kohdassa lueteltujen markkinointia ja sijoittajille annettavia tietoja koskevien velvollisuuksien rikkomiseen. Sen johdosta oikeana hallinnollisen seuraamuksen lajina kyseisten säännösten rikkomisesta olisi pidettävä seuraamusmaksua. </w:t>
          </w:r>
        </w:p>
        <w:p w14:paraId="427328D2" w14:textId="2514A1B1" w:rsidR="0020306A" w:rsidRDefault="0020306A" w:rsidP="0020306A">
          <w:pPr>
            <w:pStyle w:val="LLP2Otsikkotaso"/>
          </w:pPr>
          <w:bookmarkStart w:id="41" w:name="_Toc71278079"/>
          <w:r>
            <w:t>Laki vaihtoehtorahastojen hoitajista</w:t>
          </w:r>
          <w:bookmarkEnd w:id="41"/>
        </w:p>
        <w:p w14:paraId="238BB73A" w14:textId="37C14E98" w:rsidR="00547EC0" w:rsidRDefault="00547EC0" w:rsidP="00547EC0">
          <w:pPr>
            <w:pStyle w:val="LLPerustelujenkappalejako"/>
          </w:pPr>
          <w:r>
            <w:t>1 luku</w:t>
          </w:r>
          <w:r>
            <w:tab/>
          </w:r>
          <w:r w:rsidRPr="00547EC0">
            <w:rPr>
              <w:b/>
            </w:rPr>
            <w:t>Yleiset säännökset</w:t>
          </w:r>
        </w:p>
        <w:p w14:paraId="24F6CB1C" w14:textId="35A44D75" w:rsidR="009F4966" w:rsidRDefault="009F4966" w:rsidP="00547EC0">
          <w:pPr>
            <w:pStyle w:val="LLPerustelujenkappalejako"/>
            <w:rPr>
              <w:b/>
            </w:rPr>
          </w:pPr>
          <w:r>
            <w:rPr>
              <w:b/>
            </w:rPr>
            <w:t xml:space="preserve">3 §. </w:t>
          </w:r>
          <w:r w:rsidRPr="009F4966">
            <w:rPr>
              <w:i/>
            </w:rPr>
            <w:t>Rekisteröitymisvelvollinen.</w:t>
          </w:r>
          <w:r>
            <w:rPr>
              <w:i/>
            </w:rPr>
            <w:t xml:space="preserve"> </w:t>
          </w:r>
          <w:r w:rsidR="00BB5EB8" w:rsidRPr="00BB5EB8">
            <w:t>Pykälä</w:t>
          </w:r>
          <w:r w:rsidR="00BB5EB8">
            <w:t xml:space="preserve"> ehdotetaan muutettavaksi </w:t>
          </w:r>
          <w:r w:rsidR="00313AED">
            <w:t xml:space="preserve">kokonaisuudessaan </w:t>
          </w:r>
          <w:r w:rsidR="00BB5EB8">
            <w:t xml:space="preserve">siten, että rekisteröitymisvelvolliseen hoitajaan sovellettavien säännösten joukkoon lisättäisiin uuden 13 a luvun säännökset ennakkomarkkinoinnista. </w:t>
          </w:r>
        </w:p>
        <w:p w14:paraId="0DF0FBDB" w14:textId="49D9008C" w:rsidR="00547EC0" w:rsidRDefault="00547EC0" w:rsidP="00547EC0">
          <w:pPr>
            <w:pStyle w:val="LLPerustelujenkappalejako"/>
          </w:pPr>
          <w:r w:rsidRPr="00547EC0">
            <w:rPr>
              <w:b/>
            </w:rPr>
            <w:t>6 §.</w:t>
          </w:r>
          <w:r>
            <w:t xml:space="preserve"> </w:t>
          </w:r>
          <w:r w:rsidRPr="00547EC0">
            <w:rPr>
              <w:i/>
            </w:rPr>
            <w:t>Suhde muuhun lainsäädäntöön.</w:t>
          </w:r>
          <w:r>
            <w:t xml:space="preserve"> </w:t>
          </w:r>
          <w:r w:rsidR="00C40D27">
            <w:t xml:space="preserve">Pykälän </w:t>
          </w:r>
          <w:r w:rsidR="00C40D27" w:rsidRPr="00C40D27">
            <w:rPr>
              <w:i/>
            </w:rPr>
            <w:t xml:space="preserve">7 momenttiin </w:t>
          </w:r>
          <w:r w:rsidR="00C40D27">
            <w:t xml:space="preserve">ehdotetaan lisättäväksi ELTIF-asetuksen lyhytnimi myöhempien viittaustarpeiden johdosta, </w:t>
          </w:r>
          <w:r w:rsidR="0029778D">
            <w:t xml:space="preserve">Pykälään ehdotetaan lisättäväksi uusi </w:t>
          </w:r>
          <w:r w:rsidR="0029778D" w:rsidRPr="0029778D">
            <w:rPr>
              <w:i/>
            </w:rPr>
            <w:t>9 momentti</w:t>
          </w:r>
          <w:r w:rsidR="0029778D">
            <w:t>, joka sisältäisi informatiivisen viittaussäännöksen rahastojen rajat ylittävää markkinointia koskevaan asetukseen.</w:t>
          </w:r>
        </w:p>
        <w:p w14:paraId="6BFA40BD" w14:textId="12F5A35D" w:rsidR="00547EC0" w:rsidRDefault="00547EC0" w:rsidP="00547EC0">
          <w:pPr>
            <w:pStyle w:val="LLPerustelujenkappalejako"/>
          </w:pPr>
          <w:r w:rsidRPr="00547EC0">
            <w:rPr>
              <w:b/>
            </w:rPr>
            <w:t>9 §.</w:t>
          </w:r>
          <w:r>
            <w:t xml:space="preserve"> </w:t>
          </w:r>
          <w:r w:rsidRPr="00547EC0">
            <w:rPr>
              <w:i/>
            </w:rPr>
            <w:t>Euroopan unionin sääntely.</w:t>
          </w:r>
          <w:r w:rsidR="0060162C">
            <w:rPr>
              <w:i/>
            </w:rPr>
            <w:t xml:space="preserve"> </w:t>
          </w:r>
          <w:r w:rsidR="0060162C">
            <w:t xml:space="preserve">Pykälän </w:t>
          </w:r>
          <w:r w:rsidR="0060162C" w:rsidRPr="005604AC">
            <w:rPr>
              <w:i/>
            </w:rPr>
            <w:t>2 momentti</w:t>
          </w:r>
          <w:r w:rsidR="0060162C">
            <w:t xml:space="preserve"> ehdotetaan kumottavaksi. </w:t>
          </w:r>
          <w:r w:rsidR="00A975F2">
            <w:t>I</w:t>
          </w:r>
          <w:r w:rsidR="0060162C">
            <w:t xml:space="preserve">nformatiivinen viittaussäännös </w:t>
          </w:r>
          <w:r w:rsidR="0060162C" w:rsidRPr="0060162C">
            <w:t>yleisestä arvopaperistamista koskevasta kehyksestä ja erityisestä kehyksestä yksinkertaiselle, läpinäkyvälle ja standardoidulle arvopaperistamiselle sekä direktiivien 2009/65/EY, 2009/138/EY ja 2011/61/EU ja asetusten (EY) N:o 1060/2009 ja (EU) N:o</w:t>
          </w:r>
          <w:r w:rsidR="0060162C">
            <w:t xml:space="preserve"> 648/2012 muuttamisesta annettuun</w:t>
          </w:r>
          <w:r w:rsidR="0060162C" w:rsidRPr="0060162C">
            <w:t xml:space="preserve"> Euroopan p</w:t>
          </w:r>
          <w:r w:rsidR="0060162C">
            <w:t>arlamentin ja neuvoston asetukseen</w:t>
          </w:r>
          <w:r w:rsidR="0060162C" w:rsidRPr="0060162C">
            <w:t xml:space="preserve"> (EU) 2017/2402</w:t>
          </w:r>
          <w:r w:rsidR="005604AC">
            <w:t xml:space="preserve">, jäljempänä </w:t>
          </w:r>
          <w:r w:rsidR="005604AC" w:rsidRPr="005604AC">
            <w:rPr>
              <w:i/>
            </w:rPr>
            <w:t>arvopaperistamisasetus</w:t>
          </w:r>
          <w:r w:rsidR="005604AC">
            <w:t>,</w:t>
          </w:r>
          <w:r w:rsidR="0060162C">
            <w:t xml:space="preserve"> siirrettäis</w:t>
          </w:r>
          <w:r w:rsidR="005604AC">
            <w:t xml:space="preserve">iin 2 luvun 5 §:n 2 momenttiin lain johdonmukaisuuden säilyttämiseksi. </w:t>
          </w:r>
        </w:p>
        <w:p w14:paraId="02E753E2" w14:textId="76AB866F" w:rsidR="005604AC" w:rsidRDefault="005604AC" w:rsidP="00547EC0">
          <w:pPr>
            <w:pStyle w:val="LLPerustelujenkappalejako"/>
            <w:rPr>
              <w:b/>
            </w:rPr>
          </w:pPr>
          <w:r>
            <w:t>2 luku</w:t>
          </w:r>
          <w:r>
            <w:tab/>
          </w:r>
          <w:r w:rsidRPr="005604AC">
            <w:rPr>
              <w:b/>
            </w:rPr>
            <w:t>Määritelmät</w:t>
          </w:r>
        </w:p>
        <w:p w14:paraId="76844F28" w14:textId="5B503FB1" w:rsidR="00335EB8" w:rsidRDefault="000E4390" w:rsidP="00547EC0">
          <w:pPr>
            <w:pStyle w:val="LLPerustelujenkappalejako"/>
          </w:pPr>
          <w:r w:rsidRPr="000E4390">
            <w:rPr>
              <w:b/>
            </w:rPr>
            <w:t>4 §.</w:t>
          </w:r>
          <w:r>
            <w:t xml:space="preserve"> </w:t>
          </w:r>
          <w:r w:rsidRPr="000E4390">
            <w:rPr>
              <w:i/>
            </w:rPr>
            <w:t>Vaihtoehtoisten sijoitusrahastojen hoitajista annettuun direktiiviin liittyvät määritelmät</w:t>
          </w:r>
          <w:r>
            <w:t>.</w:t>
          </w:r>
          <w:r w:rsidR="00181BC6">
            <w:t xml:space="preserve"> Pykälän 1 momenttiin ehdotetaan lisättäväksi </w:t>
          </w:r>
          <w:r w:rsidR="00181BC6" w:rsidRPr="00347284">
            <w:rPr>
              <w:i/>
            </w:rPr>
            <w:t>uusi 6 a kohta</w:t>
          </w:r>
          <w:r w:rsidR="00A975F2">
            <w:t xml:space="preserve"> ennakkomarkkinoinnin määritelmästä</w:t>
          </w:r>
          <w:r w:rsidR="00181BC6">
            <w:t xml:space="preserve">. </w:t>
          </w:r>
          <w:r w:rsidR="0078345C">
            <w:t xml:space="preserve">Ennakkomarkkinoinnin määritelmä perustuisi AIFMD:n 4 artiklan 1 kohdan aea alakohtaan. Ennakkomarkkinoinnilla tarkoitettaisiin laissa </w:t>
          </w:r>
          <w:r w:rsidR="0078345C" w:rsidRPr="0078345C">
            <w:t xml:space="preserve">vaihtoehtorahastojen hoitajan suorittamaa tai sen lukuun tapahtuvaa sijoitusstrategioita tai -ideoita koskevien tietojen </w:t>
          </w:r>
          <w:r w:rsidR="00A46037">
            <w:t xml:space="preserve">suoraa tai välillistä </w:t>
          </w:r>
          <w:r w:rsidR="0078345C" w:rsidRPr="0078345C">
            <w:t>toimittamista sijoittajalle</w:t>
          </w:r>
          <w:r w:rsidR="00A46037">
            <w:t>, jotta voidaan testata tämän kiinnostusta vaihtoehtorahastoa kohtaan</w:t>
          </w:r>
          <w:r w:rsidR="0078345C">
            <w:t>.</w:t>
          </w:r>
          <w:r w:rsidR="00A46037">
            <w:t xml:space="preserve"> </w:t>
          </w:r>
          <w:r w:rsidR="0078345C">
            <w:t xml:space="preserve">Määritelmän mukaisesti ennakkomarkkinointi voisi koskea joko vielä perustamatonta vaihtoehtorahastoa tai sellaista vaihtoehtorahastoa, joka on perustettu mutta jonka markkinoinnista ei ole </w:t>
          </w:r>
          <w:r w:rsidR="00335EB8">
            <w:t xml:space="preserve">tehty </w:t>
          </w:r>
          <w:r w:rsidR="002433A3">
            <w:t>laissa säädettyä ilmoitusta</w:t>
          </w:r>
          <w:r w:rsidR="00A46037">
            <w:t xml:space="preserve"> </w:t>
          </w:r>
          <w:r w:rsidR="002B7DF5">
            <w:t>siihen ETA-valtioon</w:t>
          </w:r>
          <w:r w:rsidR="0078345C">
            <w:t xml:space="preserve">, jossa </w:t>
          </w:r>
          <w:r w:rsidR="002B7DF5">
            <w:t>ennakkomarkkinoinnin kohteena olevalla</w:t>
          </w:r>
          <w:r w:rsidR="00D36367">
            <w:t xml:space="preserve"> </w:t>
          </w:r>
          <w:r w:rsidR="0078345C">
            <w:t>sijoittajalla on kotipaikka t</w:t>
          </w:r>
          <w:r w:rsidR="00A46037">
            <w:t>ai sääntömääräinen kotipaikka.</w:t>
          </w:r>
          <w:r w:rsidR="00E63851">
            <w:t xml:space="preserve"> AIFMD:ssä viitataan tältä osin markkinointia koskevan ilmoituksen toimittamiseen 31 tai 32 artiklan mukaisesti, mutta koska kansallisesti ennakkomarkkinointisäännökset ulotettaisiin koskemaan myös kolmanteen maahan sijoittautuneita vaihtoehtorahastojen hoitajia ja kolmanteen maahan sijoittautuneita vaihtoehtorahastoja, ennakkomarkkinoinnin määritelmässä viitattaisiin myös 20 luvun 2 ja 3 §:n mukaisiin markkinointi-ilmoituksiin.</w:t>
          </w:r>
          <w:r w:rsidR="00A46037">
            <w:t xml:space="preserve"> </w:t>
          </w:r>
          <w:r w:rsidR="00335EB8">
            <w:t>Määritelmän</w:t>
          </w:r>
          <w:r w:rsidR="00E63851">
            <w:t>sä</w:t>
          </w:r>
          <w:r w:rsidR="00335EB8">
            <w:t xml:space="preserve"> mukaisesti ennakkomarkkinointia ei pidettäisi kyseisen vaihtoehtorahaston osuuksien tai osakkeiden tarjoamisena tai kohdentamisena mahdollisille sijoittajille.</w:t>
          </w:r>
        </w:p>
        <w:p w14:paraId="5170A52B" w14:textId="7194FCB1" w:rsidR="00335EB8" w:rsidRDefault="00335EB8" w:rsidP="00547EC0">
          <w:pPr>
            <w:pStyle w:val="LLPerustelujenkappalejako"/>
          </w:pPr>
          <w:r>
            <w:t>Ehdotetun lain mukainen ennakkomarkkinointi tul</w:t>
          </w:r>
          <w:r w:rsidR="00FC3857">
            <w:t>isi</w:t>
          </w:r>
          <w:r>
            <w:t xml:space="preserve"> arvioitavaksi ainoastaan silloin, kun se tapahtuu vaihtoehtorahastojen hoitajan toimesta tai sen lukuun. Tietojen toimittaminen</w:t>
          </w:r>
          <w:r w:rsidR="008D116D">
            <w:t xml:space="preserve"> sijoittajalle</w:t>
          </w:r>
          <w:r>
            <w:t xml:space="preserve"> voisi olla suoraa tai välillistä. </w:t>
          </w:r>
          <w:r w:rsidR="00C44F51">
            <w:t>Määritelmän mukaisesti ennakkomarkkinoinnilta edellytettäisiin yhteyttä tiettyyn vaihtoehtorahastoon.</w:t>
          </w:r>
          <w:r w:rsidR="006B5BB8">
            <w:t xml:space="preserve"> </w:t>
          </w:r>
          <w:r w:rsidR="00C44F51">
            <w:t xml:space="preserve">Näin ollen ei ole perusteita katsoa ennakkomarkkinoinniksi sellaista toimintaa, jossa vaihtoehtorahastojen hoitaja </w:t>
          </w:r>
          <w:r w:rsidR="00E63851">
            <w:t>ainoastaan</w:t>
          </w:r>
          <w:r w:rsidR="00C44F51">
            <w:t xml:space="preserve"> esittelee omaa </w:t>
          </w:r>
          <w:r w:rsidR="006B5BB8">
            <w:t xml:space="preserve">osaamistaan ilman yhteyttä vaihtoehtorahaston sijoitusstrategiaan tai </w:t>
          </w:r>
          <w:r w:rsidR="00A8363F">
            <w:t>-</w:t>
          </w:r>
          <w:r w:rsidR="006B5BB8">
            <w:t>ideaan.</w:t>
          </w:r>
          <w:r w:rsidR="00A8363F">
            <w:t xml:space="preserve"> </w:t>
          </w:r>
          <w:r w:rsidR="00C44F51">
            <w:t>Koska ennakkomarkkinoinnin tarkoituksen</w:t>
          </w:r>
          <w:r w:rsidR="00E63851">
            <w:t>a</w:t>
          </w:r>
          <w:r w:rsidR="00C44F51">
            <w:t xml:space="preserve"> olisi</w:t>
          </w:r>
          <w:r w:rsidR="00A8363F">
            <w:t xml:space="preserve"> sijoittajien kiinnostuksen testaaminen</w:t>
          </w:r>
          <w:r w:rsidR="00C44F51">
            <w:t xml:space="preserve">, </w:t>
          </w:r>
          <w:r w:rsidR="00A8363F">
            <w:t xml:space="preserve">ennakkomarkkinoinniksi ei tulisi katsoa tilannetta, jossa sijoittaja on itse ottanut yhteyttä vaihtoehtorahastojen hoitajaan ja </w:t>
          </w:r>
          <w:r w:rsidR="00E63851">
            <w:t xml:space="preserve">vaihtoehtorahastojen hoitaja tämän perusteella esittelee sijoittajalle eri sijoitusvaihtoehtoja. </w:t>
          </w:r>
        </w:p>
        <w:p w14:paraId="438F226A" w14:textId="6858ED3B" w:rsidR="000360E9" w:rsidRDefault="000360E9" w:rsidP="00547EC0">
          <w:pPr>
            <w:pStyle w:val="LLPerustelujenkappalejako"/>
          </w:pPr>
          <w:r>
            <w:t>Ehdotus vastaa muutosdirektiivin 2 artiklan 1 kohtaa (AIFMD:n 4 artiklan 1 kohdan aea alakohta)</w:t>
          </w:r>
        </w:p>
        <w:p w14:paraId="08ECD74D" w14:textId="525ADB6D" w:rsidR="005604AC" w:rsidRDefault="005604AC" w:rsidP="00547EC0">
          <w:pPr>
            <w:pStyle w:val="LLPerustelujenkappalejako"/>
          </w:pPr>
          <w:r w:rsidRPr="005604AC">
            <w:rPr>
              <w:b/>
            </w:rPr>
            <w:t>5 §.</w:t>
          </w:r>
          <w:r>
            <w:t xml:space="preserve"> </w:t>
          </w:r>
          <w:r w:rsidRPr="005604AC">
            <w:rPr>
              <w:i/>
            </w:rPr>
            <w:t>EU-sääntelyyn liittyvät määritelmät.</w:t>
          </w:r>
          <w:r w:rsidR="00965E41">
            <w:rPr>
              <w:i/>
            </w:rPr>
            <w:t xml:space="preserve"> </w:t>
          </w:r>
          <w:r w:rsidR="00965E41" w:rsidRPr="00965E41">
            <w:t xml:space="preserve">Pykälän </w:t>
          </w:r>
          <w:r w:rsidR="00965E41" w:rsidRPr="00965E41">
            <w:rPr>
              <w:i/>
            </w:rPr>
            <w:t>2 momentin 14 kohtaan</w:t>
          </w:r>
          <w:r w:rsidR="00965E41" w:rsidRPr="00965E41">
            <w:t xml:space="preserve"> ehdotetaan tehtäväksi luettelotekninen muutos momenttiin lisättävän </w:t>
          </w:r>
          <w:r w:rsidR="00965E41" w:rsidRPr="00E46432">
            <w:rPr>
              <w:i/>
            </w:rPr>
            <w:t>uuden 15 kohdan</w:t>
          </w:r>
          <w:r w:rsidR="00965E41">
            <w:t xml:space="preserve"> johdosta.</w:t>
          </w:r>
          <w:r w:rsidR="00E46432">
            <w:t xml:space="preserve"> Uuteen 15 kohtaan siirrettäisiin aiemmin 1 luvun 9 §:n 2 momentissa ollut arvopaperistamisasetuksen määritelmä lain johdonmukaisuuden säilyttämiseksi.  </w:t>
          </w:r>
        </w:p>
        <w:p w14:paraId="02A0C46F" w14:textId="74ED51E1" w:rsidR="00830807" w:rsidRDefault="00830807" w:rsidP="00547EC0">
          <w:pPr>
            <w:pStyle w:val="LLPerustelujenkappalejako"/>
            <w:rPr>
              <w:b/>
            </w:rPr>
          </w:pPr>
          <w:r>
            <w:t>5 luku</w:t>
          </w:r>
          <w:r>
            <w:tab/>
          </w:r>
          <w:r w:rsidRPr="00830807">
            <w:rPr>
              <w:b/>
            </w:rPr>
            <w:t>Rekisteröinti</w:t>
          </w:r>
        </w:p>
        <w:p w14:paraId="0259B960" w14:textId="4C4C1C7E" w:rsidR="00830807" w:rsidRDefault="00830807" w:rsidP="00547EC0">
          <w:pPr>
            <w:pStyle w:val="LLPerustelujenkappalejako"/>
          </w:pPr>
          <w:r w:rsidRPr="00830807">
            <w:rPr>
              <w:b/>
            </w:rPr>
            <w:t>3 §.</w:t>
          </w:r>
          <w:r>
            <w:t xml:space="preserve"> </w:t>
          </w:r>
          <w:r w:rsidRPr="00830807">
            <w:rPr>
              <w:i/>
            </w:rPr>
            <w:t>Rekisteröinnin edellytykset.</w:t>
          </w:r>
          <w:r>
            <w:rPr>
              <w:i/>
            </w:rPr>
            <w:t xml:space="preserve"> </w:t>
          </w:r>
          <w:r>
            <w:t xml:space="preserve">Pykälä ehdotetaan muutettavaksi kokonaisuudessaan. Rekisteröitymisvelvolliseen vaihtoehtorahastojen hoitajaan sovellettavien säännösten piiriin </w:t>
          </w:r>
          <w:r w:rsidR="00BB67DF">
            <w:t xml:space="preserve">ehdotetaan lisättäväksi </w:t>
          </w:r>
          <w:r>
            <w:t>myös 7 luvun 9 §:n säännökset osakkeiden hankintaa ja luovutusta koskevasta ilmoitusvelvollisuudesta. La</w:t>
          </w:r>
          <w:r w:rsidR="00BB67DF">
            <w:t xml:space="preserve">illa </w:t>
          </w:r>
          <w:r>
            <w:t xml:space="preserve">214/2019 pykälää muutettiin siten, että johdon ja omistajien luotettavuutta koskevat säännökset ulotettiin koskemaan myös rekisteröitymisvelvollisia vaihtoehtorahastojen hoitajia. </w:t>
          </w:r>
          <w:r w:rsidR="006C5214">
            <w:t>R</w:t>
          </w:r>
          <w:r>
            <w:t>ekisteröitymisve</w:t>
          </w:r>
          <w:r w:rsidR="006C5214">
            <w:t>lvollisen vaihtoehtorahaston osakkeita hankkivalla tai luovuttavalla henkilöllä</w:t>
          </w:r>
          <w:r>
            <w:t xml:space="preserve"> ei</w:t>
          </w:r>
          <w:r w:rsidR="006C5214">
            <w:t xml:space="preserve"> kuitenkaan</w:t>
          </w:r>
          <w:r>
            <w:t xml:space="preserve"> voimassa olevan sääntelyn mukaan </w:t>
          </w:r>
          <w:r w:rsidR="00BB67DF">
            <w:t xml:space="preserve">ole </w:t>
          </w:r>
          <w:r>
            <w:t xml:space="preserve">ollut velvollisuutta ilmoittaa Finanssivalvonnalle </w:t>
          </w:r>
          <w:r w:rsidR="006C5214">
            <w:t>omistuksessa</w:t>
          </w:r>
          <w:r>
            <w:t xml:space="preserve"> tapahtuneista muutoksista</w:t>
          </w:r>
          <w:r w:rsidR="006C5214">
            <w:t>, koska rekisteröitymisvelvollisiin vaihtoehtorahastojen hoitajiin ei ole sovellettu 7 luvun 9 §:n mukaista ilmoitusvelvollisuutta</w:t>
          </w:r>
          <w:r>
            <w:t xml:space="preserve">. </w:t>
          </w:r>
          <w:r w:rsidR="00BB67DF">
            <w:t>Koska lain esitöiden mukaan lakimuutoksen tarkoituksena oli asettaa rekisteröitymisvelvollisen vaihtoehtorahastojen hoitajan johdolle ja merkittäville omistajille samat luotettavuusvaatimukset kuin mitä edellytetään toimiluvallisilta vaihtoehtorahastojen hoitajilta (HE 243/2018</w:t>
          </w:r>
          <w:r w:rsidR="00AA1AD5">
            <w:t xml:space="preserve"> vp</w:t>
          </w:r>
          <w:r w:rsidR="00BB67DF">
            <w:t>, s. 59), on perusteltua ulottaa osakkeiden hankintaan ja luovutusta koskeva ilmoitusvelvollisuus koskemaan myös rekisteröi</w:t>
          </w:r>
          <w:r w:rsidR="006C5214">
            <w:t>tymisvelvollisia vaihtoehtorahastojen hoitajia</w:t>
          </w:r>
          <w:r w:rsidR="00C15883">
            <w:t>. Finanssivalvonnan tulee voida varmistua omistajien luotettavuudesta my</w:t>
          </w:r>
          <w:r w:rsidR="006C5214">
            <w:t>ös omistuksen muutostilanteissa, jotta rekisteröinnin edellytykset täyttyvät jatkuvasti. Ehdotuksesta seuraa, että Finanssivalvonta voi</w:t>
          </w:r>
          <w:r w:rsidR="002F02EA">
            <w:t>si</w:t>
          </w:r>
          <w:r w:rsidR="006C5214">
            <w:t xml:space="preserve"> tarvittaessa kieltää omistusosuuden hankinnan Finanssivalvonnasta annetun lain 32 a §:</w:t>
          </w:r>
          <w:r w:rsidR="0001242C">
            <w:t>n mukaisesti tai rajoittaa osakkeisiin perustuvia oikeuksia 32 c §:</w:t>
          </w:r>
          <w:r w:rsidR="002F02EA">
            <w:t>n mukaisesti</w:t>
          </w:r>
          <w:r w:rsidR="006C5214">
            <w:t xml:space="preserve">. </w:t>
          </w:r>
          <w:r>
            <w:t xml:space="preserve"> </w:t>
          </w:r>
        </w:p>
        <w:p w14:paraId="42F8E88D" w14:textId="762BA0C6" w:rsidR="00A61BF9" w:rsidRDefault="0063105D" w:rsidP="00547EC0">
          <w:pPr>
            <w:pStyle w:val="LLPerustelujenkappalejako"/>
          </w:pPr>
          <w:r>
            <w:t>IV OSA</w:t>
          </w:r>
          <w:r w:rsidR="00A61BF9">
            <w:tab/>
          </w:r>
          <w:r w:rsidRPr="007E7973">
            <w:rPr>
              <w:b/>
            </w:rPr>
            <w:t>TIEDONANTOVELVOLLISUUS, MARKKINOINTI JA ENNAKKOMARKKINOINTI</w:t>
          </w:r>
        </w:p>
        <w:p w14:paraId="07C3CC3F" w14:textId="25838922" w:rsidR="00A61BF9" w:rsidRDefault="00A61BF9" w:rsidP="00547EC0">
          <w:pPr>
            <w:pStyle w:val="LLPerustelujenkappalejako"/>
          </w:pPr>
          <w:r>
            <w:t>Osan otsikkoa ehdotetaan täydennettäväksi ennakkomarkkinointia koskevan uuden 13 a luvun johdosta.</w:t>
          </w:r>
        </w:p>
        <w:p w14:paraId="4230B205" w14:textId="4B44C1F6" w:rsidR="00681CD8" w:rsidRDefault="00681CD8" w:rsidP="00547EC0">
          <w:pPr>
            <w:pStyle w:val="LLPerustelujenkappalejako"/>
          </w:pPr>
          <w:r>
            <w:t xml:space="preserve">12 luku </w:t>
          </w:r>
          <w:r>
            <w:tab/>
          </w:r>
          <w:r w:rsidRPr="00681CD8">
            <w:rPr>
              <w:b/>
            </w:rPr>
            <w:t>Osuuksien tarjoaminen</w:t>
          </w:r>
        </w:p>
        <w:p w14:paraId="5B1AF6B1" w14:textId="3F685CB7" w:rsidR="000D2091" w:rsidRDefault="00681CD8" w:rsidP="00547EC0">
          <w:pPr>
            <w:pStyle w:val="LLPerustelujenkappalejako"/>
          </w:pPr>
          <w:r w:rsidRPr="00681CD8">
            <w:rPr>
              <w:b/>
            </w:rPr>
            <w:t>3 §.</w:t>
          </w:r>
          <w:r>
            <w:t xml:space="preserve"> </w:t>
          </w:r>
          <w:r w:rsidRPr="00681CD8">
            <w:rPr>
              <w:i/>
            </w:rPr>
            <w:t>Kielto antaa totuudenvastaisia tai harhaanjohtavia tietoja.</w:t>
          </w:r>
          <w:r w:rsidR="000D2091">
            <w:rPr>
              <w:i/>
            </w:rPr>
            <w:t xml:space="preserve"> </w:t>
          </w:r>
          <w:r w:rsidR="000D2091">
            <w:t>Pykälä ehdotetaan muutettavaksi koko</w:t>
          </w:r>
          <w:r w:rsidR="00E35829">
            <w:t>naisuudessaan</w:t>
          </w:r>
          <w:r w:rsidR="000D2091">
            <w:t xml:space="preserve"> rahastojen rajat ylittävää markkinointia koskevan asetuksen 4 artiklan </w:t>
          </w:r>
          <w:r w:rsidR="00724711">
            <w:t>johdosta</w:t>
          </w:r>
          <w:r w:rsidR="000D2091">
            <w:t>. Kyseisessä artiklassa harmonisoidaan sijoittajille suunnattua markkinointiaineistoa</w:t>
          </w:r>
          <w:r w:rsidR="00724711">
            <w:t xml:space="preserve"> koskevat</w:t>
          </w:r>
          <w:r w:rsidR="000D2091">
            <w:t xml:space="preserve"> vaatimukset sijoitus- ja vaihtoehtorahastojen osalta</w:t>
          </w:r>
          <w:r w:rsidR="00724711">
            <w:t>. Vaihtoehtorahastojen hoitajien on kyseisen artiklan nojalla varmistettava, että kaikki sijoittajille suunnattu mainonta on tunnistettavissa sellaiseksi ja mainonnassa kuvataan vaihtoehtorahaston osuuksien ostamiseen liittyvät riskit ja tuotot yhtä näkyvästi ja että kaikki mainonnan sisältämät tiedot ovat tasapuolisia ja selkeitä eivätkä johda harhaan. Lisäksi vaihtoehtorahastojen hoitajan on varmistettava, ettei mainonta, jossa kehotetaan ostamaan vaihtoehtorahaston osuuksia ja joka sisältää erityistietoja vaihtoehtorahastosta ole ristiriidassa sijoittajille AIFM</w:t>
          </w:r>
          <w:r w:rsidR="00E57766">
            <w:t>D:n</w:t>
          </w:r>
          <w:r w:rsidR="00724711">
            <w:t xml:space="preserve"> 23 artiklan mukaisesti annettavien tietojen kanssa tai vähennä niiden merkitystä. </w:t>
          </w:r>
          <w:r w:rsidR="002D5A4D">
            <w:t>Koska artiklan säännökset ovat osittain päällekkäisiä tässä pykälässä säädettyjen vaatimusten kanssa</w:t>
          </w:r>
          <w:r w:rsidR="000D2091">
            <w:t xml:space="preserve">, kansalliset säännökset kiellosta käyttää totuudenvastaisia tai harhaanjohtavia tietoja vaihtoehtorahastojen markkinoinnissa on </w:t>
          </w:r>
          <w:r w:rsidR="00724711">
            <w:t>tarpeen</w:t>
          </w:r>
          <w:r w:rsidR="000D2091">
            <w:t xml:space="preserve"> </w:t>
          </w:r>
          <w:r w:rsidR="00B62742">
            <w:t>kumota. Voimassa olevassa laissa säädetty kielto antaa totuudenvasta</w:t>
          </w:r>
          <w:r w:rsidR="00724711">
            <w:t>isia tai harhaanjohtavia tietoja</w:t>
          </w:r>
          <w:r w:rsidR="001D1C57">
            <w:t xml:space="preserve"> on kuitenkinkin asetuksen soveltamisalaa laajempi, sillä kansallinen kielto</w:t>
          </w:r>
          <w:r w:rsidR="00724711">
            <w:t xml:space="preserve"> kattaa myös tilanteet, joissa täytetään lain mukaista tiedonantovelvollisuutta</w:t>
          </w:r>
          <w:r w:rsidR="002D5A4D">
            <w:t xml:space="preserve">. </w:t>
          </w:r>
          <w:r w:rsidR="00DC0C6B">
            <w:t>Tätä koskevasta kiellosta</w:t>
          </w:r>
          <w:r w:rsidR="00BB6DF2">
            <w:t xml:space="preserve"> ja oikaisuvaatimuksesta</w:t>
          </w:r>
          <w:r w:rsidR="00DC0C6B">
            <w:t xml:space="preserve"> säädettäisiin voimassa olevaa lakia vastaavasti pykälän </w:t>
          </w:r>
          <w:r w:rsidR="00DC0C6B" w:rsidRPr="00BB6DF2">
            <w:rPr>
              <w:i/>
            </w:rPr>
            <w:t>1 momentissa</w:t>
          </w:r>
          <w:r w:rsidR="00DC0C6B">
            <w:t xml:space="preserve">. </w:t>
          </w:r>
          <w:r w:rsidR="009E460B">
            <w:t>Säännös sisältyisi myös voimassa olevaa lakia vastaavasti 22 luvun 8 §:n vahingonkorvaussäännöksen soveltamisalaan.</w:t>
          </w:r>
        </w:p>
        <w:p w14:paraId="2AE5E475" w14:textId="73EF361A" w:rsidR="00DC0C6B" w:rsidRDefault="00DC0C6B" w:rsidP="00547EC0">
          <w:pPr>
            <w:pStyle w:val="LLPerustelujenkappalejako"/>
          </w:pPr>
          <w:r>
            <w:t xml:space="preserve">Pykälän </w:t>
          </w:r>
          <w:r w:rsidRPr="009E460B">
            <w:rPr>
              <w:i/>
            </w:rPr>
            <w:t>2 momentissa</w:t>
          </w:r>
          <w:r>
            <w:t xml:space="preserve"> säädettäisiin voimassa olevaa lakia vastaavasti </w:t>
          </w:r>
          <w:r w:rsidR="009E460B">
            <w:t xml:space="preserve">siitä, että myös niin sanotuissa </w:t>
          </w:r>
          <w:r w:rsidR="009E460B" w:rsidRPr="009E460B">
            <w:rPr>
              <w:i/>
            </w:rPr>
            <w:t>reverse solicitation</w:t>
          </w:r>
          <w:r w:rsidR="009E460B">
            <w:t xml:space="preserve"> -tilanteissa, joissa sijoittaja on aloitteellinen sijoituskohteen valinnassa, tulee pidättäytyä antamasta totuudenvastaisia ja harhaanjohtavia tietoja. </w:t>
          </w:r>
        </w:p>
        <w:p w14:paraId="11C967FD" w14:textId="0C1C4EEA" w:rsidR="00681CD8" w:rsidRDefault="009E460B" w:rsidP="00547EC0">
          <w:pPr>
            <w:pStyle w:val="LLPerustelujenkappalejako"/>
          </w:pPr>
          <w:r>
            <w:t xml:space="preserve">Pykälän </w:t>
          </w:r>
          <w:r w:rsidRPr="009E460B">
            <w:rPr>
              <w:i/>
            </w:rPr>
            <w:t>3 momentti</w:t>
          </w:r>
          <w:r>
            <w:t xml:space="preserve"> sisältäisi informatiivisen viittaussäännöksen edellä mainittuun rahastojen rajat ylittävää markkinointia koskevan asetuksen 4 artiklaan, jolla korvataan osa kansallisesta sääntelystä.</w:t>
          </w:r>
        </w:p>
        <w:p w14:paraId="68F77CC3" w14:textId="77777777" w:rsidR="00D96292" w:rsidRDefault="00C621F4" w:rsidP="00547EC0">
          <w:pPr>
            <w:pStyle w:val="LLPerustelujenkappalejako"/>
          </w:pPr>
          <w:r w:rsidRPr="00C621F4">
            <w:rPr>
              <w:b/>
            </w:rPr>
            <w:t>4 §.</w:t>
          </w:r>
          <w:r>
            <w:t xml:space="preserve"> </w:t>
          </w:r>
          <w:r w:rsidRPr="00C621F4">
            <w:rPr>
              <w:i/>
            </w:rPr>
            <w:t>Tiedonantovelvollisuus sijoittajalle.</w:t>
          </w:r>
          <w:r>
            <w:t xml:space="preserve"> </w:t>
          </w:r>
          <w:r w:rsidR="00D96292">
            <w:t xml:space="preserve">Pykälä ehdotetaan muutettavaksi kokonaisuudessaan. Pykälän </w:t>
          </w:r>
          <w:r w:rsidR="00D96292" w:rsidRPr="00D96292">
            <w:rPr>
              <w:i/>
            </w:rPr>
            <w:t>1–3 momentti</w:t>
          </w:r>
          <w:r w:rsidR="00D96292">
            <w:t xml:space="preserve"> vastaisivat voimassa olevaa 1–3 momenttia. </w:t>
          </w:r>
        </w:p>
        <w:p w14:paraId="68421481" w14:textId="73A79711" w:rsidR="00D96292" w:rsidRDefault="00D96292" w:rsidP="00547EC0">
          <w:pPr>
            <w:pStyle w:val="LLPerustelujenkappalejako"/>
          </w:pPr>
          <w:r>
            <w:t xml:space="preserve">Pykälän </w:t>
          </w:r>
          <w:r w:rsidRPr="00D96292">
            <w:rPr>
              <w:i/>
            </w:rPr>
            <w:t>4 momentti</w:t>
          </w:r>
          <w:r>
            <w:t xml:space="preserve"> olisi uusi. Kyseisessä momentissa</w:t>
          </w:r>
          <w:r w:rsidR="00E57766">
            <w:t xml:space="preserve"> korjattaisiin komission Suomelle esittämä puute AIFMD:n 23 artiklan 2 kohdan täytäntöönpanossa. Momentissa säädettäisiin AIFMD:n 23 artiklan 2 kohdan mukaisesti vaihtoehtorahastojen hoitajan velvollisuudesta ilmoittaa sijoittajalle ennen vaihtoehtorahastoon sijoittamista sellaisista järjestelyistä, joita säilytysyhteisö on tehnyt vapautuakseen </w:t>
          </w:r>
          <w:r w:rsidR="00E57766" w:rsidRPr="00630377">
            <w:t xml:space="preserve">sopimusperusteisesti vastuusta </w:t>
          </w:r>
          <w:r w:rsidR="00630377">
            <w:t>direktiivin 21 artiklan 13 kohdan</w:t>
          </w:r>
          <w:r w:rsidR="00E57766">
            <w:t xml:space="preserve"> mukaisesti.</w:t>
          </w:r>
          <w:r w:rsidR="00D9748B">
            <w:t xml:space="preserve"> Tältä </w:t>
          </w:r>
          <w:r w:rsidR="00352932">
            <w:t xml:space="preserve">osin </w:t>
          </w:r>
          <w:r w:rsidR="00D9748B">
            <w:t xml:space="preserve">laissa viitattaisiin järjestelyihin, </w:t>
          </w:r>
          <w:r w:rsidR="00A608BE">
            <w:t>jotka säilytysyhteisö on tehnyt vapautuakseen 16 luvun 1 §:n 1 momentin mukaisesta vastuustaan 3 §:n 2 momentin mukaisesti.</w:t>
          </w:r>
          <w:r w:rsidR="00352932">
            <w:t xml:space="preserve"> Kyseisessä 3 §:n 2 momentissa tarkoitetusta säilytysyhteisön riittävästä huolellisuudesta vastuusta vapautumiseksi säädetään tarkemmin vaihtoehtorahaston säilytysyhteisön velvollisuuksista annetun valtiovarainministeriön asetuksen 230/2014 6 §:ssä, mistä käy ilmi myös tässä momentissa säädetyn tiedonantovelvollisuuden konkreettinen sisältö. </w:t>
          </w:r>
          <w:r w:rsidR="00E57766">
            <w:t xml:space="preserve">Lisäksi säilytysyhteisön vastuussa tapahtuneista muutoksista olisi viipymättä ilmoitettava sijoittajille. </w:t>
          </w:r>
        </w:p>
        <w:p w14:paraId="7FE99648" w14:textId="3BF8806F" w:rsidR="00E57766" w:rsidRDefault="00E57766" w:rsidP="00547EC0">
          <w:pPr>
            <w:pStyle w:val="LLPerustelujenkappalejako"/>
          </w:pPr>
          <w:r>
            <w:t>P</w:t>
          </w:r>
          <w:r w:rsidR="00D96292">
            <w:t xml:space="preserve">ykälän </w:t>
          </w:r>
          <w:r w:rsidR="00D96292" w:rsidRPr="00E17D90">
            <w:rPr>
              <w:i/>
            </w:rPr>
            <w:t>5 momentti</w:t>
          </w:r>
          <w:r w:rsidR="00D96292">
            <w:t xml:space="preserve"> sisältäisi pitkälti voimassa olevaa 4 momenttia vastaavan yhteensovitussäännöksen esitettä ja perustietoasiakirjaa koskevaan sääntelyyn. Momenttia muutettai</w:t>
          </w:r>
          <w:r w:rsidR="00E30DB3">
            <w:t>siin kuitenkin siten, että vaihtoehtorahastojen hoitajan olisi julkaistava erikseen tai täydentävinä tietoina esitteessä tai perustietoasiakirjassa myös ne uudessa 4 momentissa tarkoitetut tiedot, jotka eivät sisälly esitteeseen tai perustietoasiakirjaan. Momentti vastaisi AIFMD:n 23 artiklan 3 kohtaa, joka sisältää viitta</w:t>
          </w:r>
          <w:r w:rsidR="00146C90">
            <w:t>uksen myös 23 artiklan 2 kohdan tietoihin</w:t>
          </w:r>
          <w:r w:rsidR="00E30DB3">
            <w:t xml:space="preserve">. </w:t>
          </w:r>
        </w:p>
        <w:p w14:paraId="0F703E3E" w14:textId="3E11D319" w:rsidR="00E30DB3" w:rsidRDefault="00E30DB3" w:rsidP="00547EC0">
          <w:pPr>
            <w:pStyle w:val="LLPerustelujenkappalejako"/>
          </w:pPr>
          <w:r>
            <w:t xml:space="preserve">Pykälän </w:t>
          </w:r>
          <w:r w:rsidRPr="00E17D90">
            <w:rPr>
              <w:i/>
            </w:rPr>
            <w:t>6 momentti</w:t>
          </w:r>
          <w:r>
            <w:t xml:space="preserve"> vastaisi voimassa olevaa 5 momentti sillä muutoksella, että vaihtoehtorahaston osuuksia markkinoivalle taholle säädetty tiedonantovelvollisuus</w:t>
          </w:r>
          <w:r w:rsidR="00E17D90">
            <w:t xml:space="preserve"> sijoituspäätöstä harkitsevaa sijoittajaa kohtaan</w:t>
          </w:r>
          <w:r>
            <w:t xml:space="preserve"> koskisi jatkossa myös uuden 4 momentin </w:t>
          </w:r>
          <w:r w:rsidR="003C09AF">
            <w:t xml:space="preserve">mukaisesti </w:t>
          </w:r>
          <w:r w:rsidR="00E17D90">
            <w:t xml:space="preserve">sijoittajalle </w:t>
          </w:r>
          <w:r>
            <w:t>ilmoitettavia tietoja säilytysyhteisön tekemistä järjestelyistä</w:t>
          </w:r>
          <w:r w:rsidR="006938BA">
            <w:t xml:space="preserve"> vastuustaan vapautuakseen</w:t>
          </w:r>
          <w:r>
            <w:t xml:space="preserve">. </w:t>
          </w:r>
        </w:p>
        <w:p w14:paraId="4AD41280" w14:textId="12768852" w:rsidR="00C37FF3" w:rsidRDefault="00C37FF3" w:rsidP="00547EC0">
          <w:pPr>
            <w:pStyle w:val="LLPerustelujenkappalejako"/>
          </w:pPr>
          <w:r>
            <w:t>13 luku</w:t>
          </w:r>
          <w:r>
            <w:tab/>
          </w:r>
          <w:r w:rsidRPr="00C37FF3">
            <w:rPr>
              <w:b/>
            </w:rPr>
            <w:t>Markkinointi ei-ammattimaiselle asiakkaalle</w:t>
          </w:r>
        </w:p>
        <w:p w14:paraId="63B4A0D0" w14:textId="04E29367" w:rsidR="000E57ED" w:rsidRDefault="001A4BF0" w:rsidP="00C37FF3">
          <w:pPr>
            <w:pStyle w:val="LLPerustelujenkappalejako"/>
          </w:pPr>
          <w:r>
            <w:rPr>
              <w:b/>
            </w:rPr>
            <w:t xml:space="preserve">6 §. </w:t>
          </w:r>
          <w:r w:rsidRPr="001A4BF0">
            <w:rPr>
              <w:i/>
            </w:rPr>
            <w:t>Ennakkomerkinnän ja varojen varhaisten vastaanottamisen kielto.</w:t>
          </w:r>
          <w:r>
            <w:rPr>
              <w:b/>
            </w:rPr>
            <w:t xml:space="preserve"> </w:t>
          </w:r>
          <w:r>
            <w:t xml:space="preserve">Pykälän </w:t>
          </w:r>
          <w:r w:rsidRPr="000433A6">
            <w:rPr>
              <w:i/>
            </w:rPr>
            <w:t>4 momentti</w:t>
          </w:r>
          <w:r>
            <w:t xml:space="preserve"> ehdotetaan muutettavaksi siten, että siitä poistettaisiin Finanssivalvonnan</w:t>
          </w:r>
          <w:r w:rsidR="00E56224">
            <w:t xml:space="preserve"> mahdollisuus myöntää poikkeus</w:t>
          </w:r>
          <w:r>
            <w:t xml:space="preserve"> 1 momentissa säädetyistä vaatimuksista. </w:t>
          </w:r>
          <w:r w:rsidR="00602690">
            <w:t>Pykälän 1 mom</w:t>
          </w:r>
          <w:r w:rsidR="000433A6">
            <w:t>entissa</w:t>
          </w:r>
          <w:r w:rsidR="00602690">
            <w:t xml:space="preserve"> </w:t>
          </w:r>
          <w:r w:rsidR="00E56224">
            <w:t>asetetaan kielto markkinoida vaihtoehtorahastoa ei-ammattimaiselle asiakkaalle ennen 12 luvun 1</w:t>
          </w:r>
          <w:r w:rsidR="000433A6">
            <w:t xml:space="preserve"> §:ssä säädettyä ilmoitusta. Finanssivalvonta on kuitenkin voinut myöntää poikkeuksen markkinoida vaihtoehtorahastoa ennen 12 luvun 1 §:ssä tarkoitettujen asiakirjojen ja tietojen toimittamista noudattaen vaihtoehtorahastojen hoitajien toiminnasta annetun valtiovarainministeriön asetuksen (226/2014) 10 §:ssä säädettyjä edellytyksiä. Koska esityksessä ehdotetaan selkiytettävän ennakkomarkkinoinnin ja markkinoinnin</w:t>
          </w:r>
          <w:r w:rsidR="000E57ED">
            <w:t xml:space="preserve"> määritelmien</w:t>
          </w:r>
          <w:r w:rsidR="000433A6">
            <w:t xml:space="preserve"> välistä rajanvetoa ottamalla lakiin nimenomainen määritelmä ennakkomarkkinoinnista ja sen harjoittamisen edellytyksistä, ei Finanssivalvonnan poikkeuslupamahdollisuuden säilyttämistä katsota enää tarpeelliseksi. E</w:t>
          </w:r>
          <w:r w:rsidR="00E56224">
            <w:t>sityksessä ehdotetaan AIFMD:n uuden 30 a artiklan ennakkomarkkinointia koskevien säännösten ulottamista myös ei-ammattimaisille asiakkaille kohdistettavaan ennakkomarkkinointiin ja siten ennakkomarkkinoinnin sallimista noudattaen uuden 13 a luvun säännöksiä</w:t>
          </w:r>
          <w:r w:rsidR="000433A6">
            <w:t xml:space="preserve">. </w:t>
          </w:r>
          <w:r w:rsidR="000E57ED">
            <w:t>Ennakkomarkkinoinnin kohteena olevat ei-ammattimaiset asiakkaan voisivat hankkia vaihtoehtorahaston osuuksia vasta, kun vaihtoehtorahaston markkinointi ei-ammattimaiselle asiakkaalle on 13 luvun nojalla sallittua.</w:t>
          </w:r>
        </w:p>
        <w:p w14:paraId="5DBA0445" w14:textId="541A8021" w:rsidR="000433A6" w:rsidRPr="001A4BF0" w:rsidRDefault="000E57ED" w:rsidP="00C37FF3">
          <w:pPr>
            <w:pStyle w:val="LLPerustelujenkappalejako"/>
          </w:pPr>
          <w:r>
            <w:t xml:space="preserve">Finanssivalvonnan poikkeusmahdollisuuden poistaminen edellyttäisi myös sitä, että kumottaisiin tätä koskevat poikkeusedellytykset, jotka on säädetty 7 §:n 1 momentin 1 kohdassa säädetyn asetuksenantovaltuuden nojalla.  </w:t>
          </w:r>
        </w:p>
        <w:p w14:paraId="52909E9B" w14:textId="478A3619" w:rsidR="001D4C64" w:rsidRDefault="00C37FF3" w:rsidP="00C37FF3">
          <w:pPr>
            <w:pStyle w:val="LLPerustelujenkappalejako"/>
          </w:pPr>
          <w:r w:rsidRPr="00C37FF3">
            <w:rPr>
              <w:b/>
            </w:rPr>
            <w:t>6 a §.</w:t>
          </w:r>
          <w:r>
            <w:t xml:space="preserve"> </w:t>
          </w:r>
          <w:r w:rsidRPr="00C37FF3">
            <w:rPr>
              <w:i/>
            </w:rPr>
            <w:t>Ei-ammattimais</w:t>
          </w:r>
          <w:r w:rsidR="002A622D">
            <w:rPr>
              <w:i/>
            </w:rPr>
            <w:t>ten asiakkaiden</w:t>
          </w:r>
          <w:r w:rsidR="002A7136">
            <w:rPr>
              <w:i/>
            </w:rPr>
            <w:t xml:space="preserve"> </w:t>
          </w:r>
          <w:r w:rsidRPr="00C37FF3">
            <w:rPr>
              <w:i/>
            </w:rPr>
            <w:t>käytettävissä olevat järjestelyt</w:t>
          </w:r>
          <w:r>
            <w:t xml:space="preserve">. Pykälä olisi uusi ja siinä säädettäisiin vaihtoehtorahastojen hoitajan velvollisuudesta toteuttaa järjestelyt pykälässä </w:t>
          </w:r>
          <w:r w:rsidR="004D09B5">
            <w:t>lueteltujen</w:t>
          </w:r>
          <w:r>
            <w:t xml:space="preserve"> tehtävien </w:t>
          </w:r>
          <w:r w:rsidR="000A4B8E">
            <w:t xml:space="preserve">hoitamiseksi, jos </w:t>
          </w:r>
          <w:r>
            <w:t xml:space="preserve">vaihtoehtorahastoa markkinoidaan ei-ammattimaiselle asiakkaalle. </w:t>
          </w:r>
          <w:r w:rsidR="004D09B5">
            <w:t>Pykälässä luetellut tehtävät vastaisivat AIFMD:n 43 a artiklassa säädettyjä vaatimuksia</w:t>
          </w:r>
          <w:r w:rsidR="004C6700">
            <w:t xml:space="preserve">. </w:t>
          </w:r>
          <w:r w:rsidR="000D105A">
            <w:t>Pykälää sovellettaisiin yhtä lailla sekä toimiluvallisiin että rekisteröitymisvelvollisiin vaihtoehtorahastojen hoitajiin, kuten myös niitä vastaaviin</w:t>
          </w:r>
          <w:r w:rsidR="006B5B95">
            <w:t xml:space="preserve"> toiseen ETA-valtioon sijoittautuneisiin vaihtoehtorahastojen hoitajiin</w:t>
          </w:r>
          <w:r w:rsidR="000A4B8E">
            <w:t>, jos n</w:t>
          </w:r>
          <w:r w:rsidR="009F625F">
            <w:t>äillä</w:t>
          </w:r>
          <w:r w:rsidR="006B5B95">
            <w:t xml:space="preserve"> on tämän lain nojalla oikeus markkinoida vaihtoehtorahastoa ei-ammattimaiselle asiakkaalle Suomessa</w:t>
          </w:r>
          <w:r w:rsidR="001524D6">
            <w:t>.</w:t>
          </w:r>
          <w:r w:rsidR="000D105A">
            <w:t xml:space="preserve"> </w:t>
          </w:r>
          <w:r w:rsidR="007E0AE8">
            <w:t xml:space="preserve">Vaatimus toteuttaa ei-ammattimaisten asiakkaiden käytettävissä olevat järjestelyt ei merkitsisi </w:t>
          </w:r>
          <w:r w:rsidR="004C6700">
            <w:t>sitä, että ETA-vaihtoehtorahastojen hoitajan olisi oltava fyysisesti läsnä Suomessa tai että sen tulisi nimetä kolmas osapuoli huolehtimaan näistä tehtävistä.</w:t>
          </w:r>
          <w:r w:rsidR="009F625F">
            <w:t xml:space="preserve"> </w:t>
          </w:r>
          <w:r w:rsidR="007E0AE8">
            <w:t xml:space="preserve">Järjestelyt voitaisiin toteuttaa myös sähköisesti. </w:t>
          </w:r>
          <w:r w:rsidR="001D4C64">
            <w:t xml:space="preserve">Pykälän </w:t>
          </w:r>
          <w:r w:rsidR="001D4C64" w:rsidRPr="00017438">
            <w:rPr>
              <w:i/>
            </w:rPr>
            <w:t>1 momentissa</w:t>
          </w:r>
          <w:r w:rsidR="001D4C64">
            <w:t xml:space="preserve"> lueteltaisiin AIFMD:n 43 a artiklan 1 kohtaa vastaavasti ne tehtävät, joita varten järjestelyt olisi toteutettava. </w:t>
          </w:r>
        </w:p>
        <w:p w14:paraId="2F971B6E" w14:textId="513858FC" w:rsidR="00025389" w:rsidRDefault="001D74E9" w:rsidP="00025389">
          <w:pPr>
            <w:pStyle w:val="LLPerustelujenkappalejako"/>
          </w:pPr>
          <w:r>
            <w:t xml:space="preserve">Pykälän </w:t>
          </w:r>
          <w:r w:rsidRPr="00FC17D4">
            <w:rPr>
              <w:i/>
            </w:rPr>
            <w:t>2 momentissa</w:t>
          </w:r>
          <w:r>
            <w:t xml:space="preserve"> säädettäisiin </w:t>
          </w:r>
          <w:r w:rsidR="00FC17D4">
            <w:t>järjestelyjä koskevista kielivaatimuksista</w:t>
          </w:r>
          <w:r w:rsidR="00025389">
            <w:t>.</w:t>
          </w:r>
          <w:r w:rsidR="00F661A0">
            <w:t xml:space="preserve"> Järjestelyt olisi </w:t>
          </w:r>
          <w:r w:rsidR="00F661A0" w:rsidRPr="00F661A0">
            <w:t>tarjottava suomen tai ruotsin kielellä taikka Finanssivalvonnan hyväksymällä muulla kielellä.</w:t>
          </w:r>
        </w:p>
        <w:p w14:paraId="10E30691" w14:textId="225B5047" w:rsidR="00025389" w:rsidRDefault="001D74E9" w:rsidP="00C37FF3">
          <w:pPr>
            <w:pStyle w:val="LLPerustelujenkappalejako"/>
          </w:pPr>
          <w:r>
            <w:t xml:space="preserve">Pykälän </w:t>
          </w:r>
          <w:r w:rsidRPr="00FC17D4">
            <w:rPr>
              <w:i/>
            </w:rPr>
            <w:t>3 momentissa</w:t>
          </w:r>
          <w:r>
            <w:t xml:space="preserve"> säädettäisiin kolmannen osapuolen oikeudesta toteuttaa 1 momentissa tarkoitetut tehtävät vaihtoehtorahastojen hoitajan puolesta.</w:t>
          </w:r>
          <w:r w:rsidR="00F2656A">
            <w:t xml:space="preserve"> Kolmannen osapuolen käyttäminen edellyttäisi sitä, että </w:t>
          </w:r>
          <w:r w:rsidR="002D6D7E">
            <w:t>kolmanteen osapuoleen</w:t>
          </w:r>
          <w:r w:rsidR="00F2656A">
            <w:t xml:space="preserve"> sovel</w:t>
          </w:r>
          <w:r w:rsidR="002D6D7E">
            <w:t>l</w:t>
          </w:r>
          <w:r w:rsidR="007471A1">
            <w:t>etaan</w:t>
          </w:r>
          <w:r w:rsidR="00F2656A">
            <w:t xml:space="preserve"> hoidettavia tehtäviä koskevaa sääntelyä ja valvontaa. Soveltuva sääntely määräytyisi hoidettavien tehtävien mukaan.</w:t>
          </w:r>
          <w:r w:rsidR="000A4B8E">
            <w:t xml:space="preserve"> </w:t>
          </w:r>
          <w:r w:rsidR="00F2656A">
            <w:t>Kolmannen osapuolen nimeämisestä</w:t>
          </w:r>
          <w:r>
            <w:t xml:space="preserve"> olisi oltava todisteena kirjallinen sopimus</w:t>
          </w:r>
          <w:r w:rsidR="00F2656A">
            <w:t>.</w:t>
          </w:r>
          <w:r w:rsidR="005364EF">
            <w:t xml:space="preserve"> </w:t>
          </w:r>
        </w:p>
        <w:p w14:paraId="3601C46F" w14:textId="703512B8" w:rsidR="00346BBB" w:rsidRDefault="00346BBB" w:rsidP="00C37FF3">
          <w:pPr>
            <w:pStyle w:val="LLPerustelujenkappalejako"/>
          </w:pPr>
          <w:r>
            <w:t xml:space="preserve">Pykälän </w:t>
          </w:r>
          <w:r w:rsidRPr="00FC17D4">
            <w:rPr>
              <w:i/>
            </w:rPr>
            <w:t>4 momen</w:t>
          </w:r>
          <w:r w:rsidR="00821532" w:rsidRPr="00FC17D4">
            <w:rPr>
              <w:i/>
            </w:rPr>
            <w:t xml:space="preserve">tti </w:t>
          </w:r>
          <w:r w:rsidR="00821532">
            <w:t>sisältäisi selventävän säännöksen siitä</w:t>
          </w:r>
          <w:r>
            <w:t>, etteivät kansalliset vaatimukset ei-ammattimaisille asiakkaille tarjottavista järjestelyistä rajoita millään tavalla ELTIF-asetuksen 26 artiklan soveltamista. Kyseisen artiklan mukaan s</w:t>
          </w:r>
          <w:r w:rsidRPr="00346BBB">
            <w:t>ellaisen eurooppalaisen pitkäaikaissijoitusrahaston, jonka osuuksia tai osakkeita on tarkoitus markkinoida yksityissijoittajille, hoitajan on kussakin jäsenvaltiossa, jossa se aikoo markkinoida tällaisia osuuksia tai osakkeita, otettava käyttöön toiminnot, jotka mahdollistavat merkintöjen tekemisen, maksujen suorittamisen osuuden- tai osakkeenomistajille, osuuksien tai osakkeiden takaisinoston ja lunastuksen ja sellaisten tietojen saataville asettamisen, jotka eurooppalaisen pitkäaikaissijoitusrahaston ja sen hoitajan on annettava</w:t>
          </w:r>
          <w:r>
            <w:t>.</w:t>
          </w:r>
          <w:r w:rsidR="002F12DA">
            <w:t xml:space="preserve"> Kyseisiä vaatimuksia on täsmennetty komission delegoidulla asetuksella (EU) 2018/480 </w:t>
          </w:r>
          <w:r w:rsidR="002F12DA" w:rsidRPr="002F12DA">
            <w:t>Euroopan parlamentin ja neuvoston asetuksen (EU) 2015/760 täydentämisestä teknisillä sääntelystandardeilla, jotka koskevat ainoastaan suojautumistarkoitukseen käytettäviä johdannaisinstrumentteja, eurooppalaisten pitkäaikaissijoitusrahastojen riittävän pitkää toiminta-aikaa, mahdollisten ostajien markkinoita koskevassa arvioinnissa käytettäviä perusteita ja niiden omaisuuserien arvon määritystä, joista aiotaan luopua, sekä yksityissijoittajille tarjolla olevien toimintojen tyyppejä ja ominaisuuksia</w:t>
          </w:r>
          <w:r w:rsidR="00017438">
            <w:t xml:space="preserve">. </w:t>
          </w:r>
        </w:p>
        <w:p w14:paraId="12E78557" w14:textId="777FC940" w:rsidR="00C857E6" w:rsidRDefault="00C857E6" w:rsidP="00C37FF3">
          <w:pPr>
            <w:pStyle w:val="LLPerustelujenkappalejako"/>
          </w:pPr>
          <w:r>
            <w:t>Ehdotus vastaa muutosdirektiivin 2 artiklan 6 kohtaa (AIFMD:n uusi 43 a artikla).</w:t>
          </w:r>
        </w:p>
        <w:p w14:paraId="44BF3297" w14:textId="479F1EDB" w:rsidR="00247013" w:rsidRDefault="00247013" w:rsidP="00247013">
          <w:pPr>
            <w:pStyle w:val="LLPerustelujenkappalejako"/>
          </w:pPr>
          <w:r w:rsidRPr="00247013">
            <w:rPr>
              <w:i/>
            </w:rPr>
            <w:t>6 b §.</w:t>
          </w:r>
          <w:r>
            <w:t xml:space="preserve"> </w:t>
          </w:r>
          <w:r w:rsidRPr="00247013">
            <w:rPr>
              <w:i/>
            </w:rPr>
            <w:t>Markkinointimateriaalit</w:t>
          </w:r>
          <w:r>
            <w:t xml:space="preserve">. Pykälä olisi uusi. Pykälän </w:t>
          </w:r>
          <w:r w:rsidRPr="00247013">
            <w:rPr>
              <w:i/>
            </w:rPr>
            <w:t>1 momentti</w:t>
          </w:r>
          <w:r>
            <w:t xml:space="preserve"> sisältäisi informatiivisen viittauksen rahastojen rajat ylittävää markkinointia koskevaan asetukseen, jonka 4 artiklassa asetetaan yhdenmukaistetut säännöt sijoittajille suunnattua markkinointimateriaalia koskevista vaatimuksista. Kyseisen artiklan nojalla vaihtoehtorahastojen hoitajan on muun muassa varmistettava, että kaikki sijoittajille suunnattu mainonta on tunnistettavissa sellaiseksi ja mainonnassa kuvataan sijoitusrahaston rahasto-osuuksien ostamiseen liittyvät riskit ja tuotot yhtä näkyvästi. On myös varmistettava, että kaikki markkinointimateriaalien sisältämät tiedot ovat tasapuolisia ja selkeitä eivätkä johda harhaan. </w:t>
          </w:r>
        </w:p>
        <w:p w14:paraId="3E6FA481" w14:textId="6A3D738D" w:rsidR="00247013" w:rsidRPr="00247013" w:rsidRDefault="00247013" w:rsidP="00247013">
          <w:pPr>
            <w:pStyle w:val="LLPerustelujenkappalejako"/>
            <w:rPr>
              <w:b/>
            </w:rPr>
          </w:pPr>
          <w:r>
            <w:t xml:space="preserve">Pykälän </w:t>
          </w:r>
          <w:r w:rsidRPr="00247013">
            <w:rPr>
              <w:i/>
            </w:rPr>
            <w:t>2 momentissa</w:t>
          </w:r>
          <w:r>
            <w:t xml:space="preserve"> säädettäisiin selvyyden vuoksi siitä, että rahastojen rajat ylittävää markkinointia koskevan asetuksen 4 artiklassa säädettyjä vaatimuksia vaihtoehtorahastoa koskevista markkinointimateriaaleista ja sen sisällöstä suhteessa sijoittajille annettaviin avaintietoihin sovellettaisiin myös tässä laissa tarkoitettuun avaintietoesitteeseen. Artiklan 5 kohdan mukaan vaatimuksia sovelletaan soveltuvin osin vaihtoehtorahastoihin, jotka julkaisevat esitteen tai soveltavat sijoitusrahastodirektiivin 78 artiklassa tarkoitettujen sijoittajille annettavien avaintietojen muotoa ja sisältöä koskevia sääntöjä. Suomessa vaihtoehtorahastoista on laadittu avaintietoesite samaan tapaan kuin sijoitusrahastodirektiivin mukaisista sijoitusrahastoista. Halutessaan vaihtoehtorahastojen hoitaja on voinut siirtyä tuottamaan PRIIPS-asetuksessa tarkoitetun avaintietoasiakirjan. Koska vaihtoehtorahastoa koskevan avaintietoesitteen on katsottu vastaavan sijoitusrahastolaissa 15 luvun 4 §:ssä säädettyä sijoitusrahastodirektiivistä johtuvaa sääntelyä, olisi myös kansallinen avaintietoesite rahastojen rajat ylittävää markkinointia koskevan asetuksen 4 artiklan sääntelyn piirissä. Vaihtoehtorahastojen hoitajan olisi siten muun muassa varmistettava, ettei sellainen markkinointi, jossa esitetään erityisiä tietoja vaihtoehtorahastosta, olisi ristiriidassa vaihtoehtorahastosta laaditun avaintietoasiakirjan kanssa tai vähennä sen merkitystä. </w:t>
          </w:r>
        </w:p>
        <w:p w14:paraId="75390DBB" w14:textId="742B429B" w:rsidR="00247013" w:rsidRDefault="00247013" w:rsidP="00C37FF3">
          <w:pPr>
            <w:pStyle w:val="LLPerustelujenkappalejako"/>
          </w:pPr>
          <w:r>
            <w:t xml:space="preserve">Pykälän </w:t>
          </w:r>
          <w:r w:rsidRPr="00247013">
            <w:rPr>
              <w:i/>
            </w:rPr>
            <w:t xml:space="preserve">3 momentti </w:t>
          </w:r>
          <w:r>
            <w:t>sisältäisi informatiivisen viittaussäännöksen rahastojen rajat ylittävää markkinointia koskevan asetuksen 7 artiklaan, jossa säädetään Finanssivalvonnalle oikeus vaatia ennakkoilmoitusta markkinointimateriaaleista, jos vaihtoehtorahastoa markkinoidaan ei-ammattimaisille asiakkaille. Jotta toimijat voivat tietää, vaatiiko Finanssivalvonta tällaista ennakkoilmoitusta ja millainen menettelyn mahdollinen sisältö on, Finanssivalvonnan tulee asetuksen mukaisesti julkaista ennakkoilmoitusta koskevat menettelyt verkkosivustollaan.</w:t>
          </w:r>
        </w:p>
        <w:p w14:paraId="0734A737" w14:textId="2208B684" w:rsidR="00CB20A7" w:rsidRDefault="002D0D36" w:rsidP="00C37FF3">
          <w:pPr>
            <w:pStyle w:val="LLPerustelujenkappalejako"/>
          </w:pPr>
          <w:r>
            <w:t xml:space="preserve">13 a </w:t>
          </w:r>
          <w:r w:rsidR="00CB20A7">
            <w:t>luku</w:t>
          </w:r>
          <w:r w:rsidR="00CB20A7">
            <w:tab/>
          </w:r>
          <w:r w:rsidR="00CB20A7" w:rsidRPr="00CB20A7">
            <w:rPr>
              <w:b/>
            </w:rPr>
            <w:t>Ennakkomarkkinointi</w:t>
          </w:r>
        </w:p>
        <w:p w14:paraId="4021CE1C" w14:textId="31059459" w:rsidR="00CB20A7" w:rsidRDefault="00CB20A7" w:rsidP="00C37FF3">
          <w:pPr>
            <w:pStyle w:val="LLPerustelujenkappalejako"/>
          </w:pPr>
          <w:r>
            <w:t>L</w:t>
          </w:r>
          <w:r w:rsidR="00A40D56">
            <w:t>ain IV osaan</w:t>
          </w:r>
          <w:r w:rsidR="001A5AD5">
            <w:t xml:space="preserve"> ehdotetaan lisättäväksi uusi 13 a luku, jossa</w:t>
          </w:r>
          <w:r>
            <w:t xml:space="preserve"> sääde</w:t>
          </w:r>
          <w:r w:rsidR="006D0FE2">
            <w:t>t</w:t>
          </w:r>
          <w:r>
            <w:t xml:space="preserve">täisiin AIFMD:n uuden 30 a artiklan </w:t>
          </w:r>
          <w:r w:rsidR="007E7973">
            <w:t>täytäntöönpanemiseksi</w:t>
          </w:r>
          <w:r>
            <w:t xml:space="preserve"> ennakkomarkkinointia koskevista edellytyksistä. </w:t>
          </w:r>
          <w:r w:rsidR="00B70D6D">
            <w:t xml:space="preserve">Luvussa säädettyjen edellytysten mukainen ennakkomarkkinointi ei merkitsisi vaihtoehtorahaston osuuksien tai osakkeiden tarjoamista tai kohdentamista sijoittajille, joten tällöin 12 luvun sääntely osuuksien tarjoamisesta Suomessa ei tulisi sovellettavaksi. </w:t>
          </w:r>
          <w:r w:rsidR="00B67D13">
            <w:t xml:space="preserve">Luvun sääntely koskisi ennakkomarkkinointia harjoittavan vaihtoehtorahastojen hoitajan lisäksi myös sitä, joka harjoittaa ennakkomarkkinointia vaihtoehtorahastojen hoitajan lukuun. </w:t>
          </w:r>
          <w:r w:rsidR="00B70D6D">
            <w:t>Ennakkomarkkinoinnista muissa ETA-valti</w:t>
          </w:r>
          <w:r w:rsidR="00E46904">
            <w:t xml:space="preserve">oissa säädettäisiin 19 luvussa ja </w:t>
          </w:r>
          <w:r w:rsidR="00FA7AAF">
            <w:t xml:space="preserve">kolmanteen maahan sijoittautuneen hoitajan </w:t>
          </w:r>
          <w:r w:rsidR="00E46904">
            <w:t>oikeudesta ennakkomarkkinoida Suomessa 20 luvussa.</w:t>
          </w:r>
        </w:p>
        <w:p w14:paraId="20E66ECB" w14:textId="42CE58BF" w:rsidR="00BB4EE5" w:rsidRDefault="00CB20A7" w:rsidP="00C37FF3">
          <w:pPr>
            <w:pStyle w:val="LLPerustelujenkappalejako"/>
          </w:pPr>
          <w:r w:rsidRPr="00CB20A7">
            <w:rPr>
              <w:b/>
            </w:rPr>
            <w:t>1 §.</w:t>
          </w:r>
          <w:r>
            <w:t xml:space="preserve"> </w:t>
          </w:r>
          <w:r w:rsidR="00234F29">
            <w:rPr>
              <w:i/>
            </w:rPr>
            <w:t>Edellytykset ennakkomarkkinoinnille</w:t>
          </w:r>
          <w:r>
            <w:t xml:space="preserve">. Pykälän </w:t>
          </w:r>
          <w:r w:rsidRPr="001A5AD5">
            <w:rPr>
              <w:i/>
            </w:rPr>
            <w:t xml:space="preserve">1 momentissa </w:t>
          </w:r>
          <w:r>
            <w:t>sääde</w:t>
          </w:r>
          <w:r w:rsidR="00C04EF3">
            <w:t>t</w:t>
          </w:r>
          <w:r>
            <w:t>täis</w:t>
          </w:r>
          <w:r w:rsidR="007B5820">
            <w:t>iin edellytyksistä, joiden mukaisesti</w:t>
          </w:r>
          <w:r>
            <w:t xml:space="preserve"> </w:t>
          </w:r>
          <w:r w:rsidR="00234F29">
            <w:t xml:space="preserve">vaihtoehtorahastojen hoitaja voisi harjoittaa </w:t>
          </w:r>
          <w:r w:rsidR="00A401FD">
            <w:t>ennakkomarkkinointia Suomessa</w:t>
          </w:r>
          <w:r>
            <w:t xml:space="preserve">. </w:t>
          </w:r>
          <w:r w:rsidR="00234F29">
            <w:t>Pykälässä säädetty</w:t>
          </w:r>
          <w:r w:rsidR="00B67D13">
            <w:t xml:space="preserve"> </w:t>
          </w:r>
          <w:r w:rsidR="00234F29">
            <w:t>oikeus ennakkomarkkinointiin koskisi</w:t>
          </w:r>
          <w:r w:rsidR="007B5820">
            <w:t xml:space="preserve"> yhtä lailla</w:t>
          </w:r>
          <w:r w:rsidR="00234F29">
            <w:t xml:space="preserve"> sekä toimilupavelvollista vaihtoehtorahastojen hoitajaa että rekisteröitymisvelvollista vaihtoehtorahastojen hoitajaa.</w:t>
          </w:r>
          <w:r w:rsidR="00C04EF3">
            <w:t xml:space="preserve"> Rekisteröitymisvelvolliseen vaihtoehtorahastojen hoitajaan sovellettaisiin</w:t>
          </w:r>
          <w:r w:rsidR="007B5820">
            <w:t xml:space="preserve"> </w:t>
          </w:r>
          <w:r w:rsidR="00CF6C14">
            <w:t xml:space="preserve">myös </w:t>
          </w:r>
          <w:r w:rsidR="00C04EF3">
            <w:t xml:space="preserve">samoja rajoituksia liittyen ennakkomarkkinoinnin yhteydessä sijoittajalle annettaviin </w:t>
          </w:r>
          <w:r w:rsidR="00ED1C64">
            <w:t>tietoihin ja asiakirjoihin sekä</w:t>
          </w:r>
          <w:r w:rsidR="00234F29">
            <w:t xml:space="preserve"> </w:t>
          </w:r>
          <w:r w:rsidR="00C04EF3">
            <w:t>muita tämän luvun säännöksiä ennakkomarkkin</w:t>
          </w:r>
          <w:r w:rsidR="00CF6C14">
            <w:t>oinnista</w:t>
          </w:r>
          <w:r w:rsidR="00C04EF3">
            <w:t xml:space="preserve">. </w:t>
          </w:r>
          <w:r w:rsidR="00A401FD">
            <w:t xml:space="preserve">Pykälän tarkoittamat oikeudet ja velvollisuudet olisivat yhdenmukaiset </w:t>
          </w:r>
          <w:r w:rsidR="00A401FD" w:rsidRPr="003A7AD5">
            <w:t xml:space="preserve">19 luvun </w:t>
          </w:r>
          <w:r w:rsidR="003A7AD5" w:rsidRPr="003A7AD5">
            <w:t>5 a §</w:t>
          </w:r>
          <w:r w:rsidR="00A401FD" w:rsidRPr="003A7AD5">
            <w:t>:ssä</w:t>
          </w:r>
          <w:r w:rsidR="00B67D13">
            <w:t xml:space="preserve"> </w:t>
          </w:r>
          <w:r w:rsidR="00A401FD">
            <w:t xml:space="preserve">säädettyjen ETA-valtioon sijoittautuneen vaihtoehtorahastojen hoitajan oikeuksien ja velvollisuuksien kanssa. </w:t>
          </w:r>
        </w:p>
        <w:p w14:paraId="12405465" w14:textId="77777777" w:rsidR="004C7092" w:rsidRDefault="00BB4EE5" w:rsidP="00C37FF3">
          <w:pPr>
            <w:pStyle w:val="LLPerustelujenkappalejako"/>
          </w:pPr>
          <w:r>
            <w:t xml:space="preserve">AIFMD:n 4 artiklan 1 kohdan aea alakohdan mukaan ennakkomarkkinointi on vaihtoehtorahastojen hoitajan suorittamaa tai sen lukuun tapahtuvaa tietojen tai tiedonannon suoraa tai välillistä toimittamista sijoitusstrategioista tai sijoitusideoista mahdollisille ammattimaisille sijoittajille, jotta voidaan testata niiden kiinnostusta vaihtoehtorahastoon tai alarahastoon, jota ei ole vielä perustettu tai jonka markkinoinnista ei ole vielä toimitettu 31 tai 32 artiklan mukaisesti ilmoitusta ETA-valtioon, jossa mahdollisilla sijoittajilla on kotipaikka. Direktiivistä poiketen kansallisesti sallittaisiin ennakkomarkkinointi ammattimaisten asiakkaiden lisäksi myös ei-ammattimaisille asiakkaille. </w:t>
          </w:r>
          <w:r w:rsidR="00C04EF3">
            <w:t xml:space="preserve">Tämä olisi yhdenmukaista sen kanssa, että laissa on jo aiemmin hyödynnetty AIFMD:n 43 artiklan sallimaa kansallista harkintaa siitä, että Suomeen ja muuhun ETA-valtioon sijoittautuneita </w:t>
          </w:r>
          <w:r w:rsidR="00ED1C64">
            <w:t>vaihtoehtorahastoja voidaan</w:t>
          </w:r>
          <w:r w:rsidR="00C04EF3">
            <w:t xml:space="preserve"> markkinoida</w:t>
          </w:r>
          <w:r w:rsidR="00ED1C64">
            <w:t xml:space="preserve"> myös</w:t>
          </w:r>
          <w:r w:rsidR="00C04EF3">
            <w:t xml:space="preserve"> ei-ammattimaisille asiakkaille sijoittajansuojan varmistavin edellytyksin. Sääntelyn hyväksyttävyys ja oikeasuhtaisuus huomioon ottaen ei olisi perusteltua kategorisesti kieltää ennakkomarkkinointia ei-ammattimaisille asiakkaille, sillä ennakkomarkkinointia koskevat säännökset eivät merk</w:t>
          </w:r>
          <w:r w:rsidR="00ED1C64">
            <w:t>itsisi poikkeusta 13 luvussa säädettyihin</w:t>
          </w:r>
          <w:r w:rsidR="00C04EF3">
            <w:t xml:space="preserve"> edellytyksiin ei-ammattimaiselle asiakkaalle markkinoinnista Suomessa. </w:t>
          </w:r>
          <w:r w:rsidR="00E376B1">
            <w:t>Kyseisen</w:t>
          </w:r>
          <w:r w:rsidR="00ED1C64">
            <w:t xml:space="preserve"> luvun mukainen keskei</w:t>
          </w:r>
          <w:r w:rsidR="00E376B1">
            <w:t>nen</w:t>
          </w:r>
          <w:r w:rsidR="00ED1C64">
            <w:t xml:space="preserve"> edellyty</w:t>
          </w:r>
          <w:r w:rsidR="00245DC8">
            <w:t>s ei-ammattimaisiin asiakkaisiin kohdistuvalle</w:t>
          </w:r>
          <w:r w:rsidR="00ED1C64">
            <w:t xml:space="preserve"> markkinoinnille olisi </w:t>
          </w:r>
          <w:r w:rsidR="00E376B1">
            <w:t xml:space="preserve">edelleen </w:t>
          </w:r>
          <w:r w:rsidR="00ED1C64">
            <w:t>vaihtoehtorahastojen hoitajan toimilupa</w:t>
          </w:r>
          <w:r w:rsidR="00245DC8">
            <w:t>. E</w:t>
          </w:r>
          <w:r w:rsidR="00E376B1">
            <w:t>nnakkomarkkinoinnista huolimatta rekisteröitymisvelvollisten vaihtoehtorahastojen hoitajien kohdalla tulisi arvioitavaksi Finanssivalvonnan erityisestä syystä myöntämä poikkeuslupa markkinoida ei-ammattimaiselle asiakkaalle</w:t>
          </w:r>
          <w:r w:rsidR="00245DC8">
            <w:t xml:space="preserve"> Suomessa</w:t>
          </w:r>
          <w:r w:rsidR="00E376B1">
            <w:t xml:space="preserve">. </w:t>
          </w:r>
        </w:p>
        <w:p w14:paraId="40DEBCD7" w14:textId="04645CEB" w:rsidR="00BB4EE5" w:rsidRDefault="005B009A" w:rsidP="00C37FF3">
          <w:pPr>
            <w:pStyle w:val="LLPerustelujenkappalejako"/>
          </w:pPr>
          <w:r>
            <w:t>Ei-ammattimaisille asiakkaille ennakkomarkkinoinnin salliminen sekä ennakkomarkkinointia</w:t>
          </w:r>
          <w:r w:rsidR="00155DBA">
            <w:t xml:space="preserve"> koskevien oikeuksien ja velvollisuuksien ulottaminen</w:t>
          </w:r>
          <w:r w:rsidR="00552884">
            <w:t xml:space="preserve"> yhtä lailla</w:t>
          </w:r>
          <w:r w:rsidR="00155DBA">
            <w:t xml:space="preserve"> </w:t>
          </w:r>
          <w:r>
            <w:t xml:space="preserve">myös </w:t>
          </w:r>
          <w:r w:rsidR="00155DBA">
            <w:t>rekisteröitymisvelvollisiin vaihtoehtorahastojen hoitaj</w:t>
          </w:r>
          <w:r>
            <w:t>iin olisi</w:t>
          </w:r>
          <w:r w:rsidR="00552884">
            <w:t xml:space="preserve"> yhdenmukaista </w:t>
          </w:r>
          <w:r>
            <w:t xml:space="preserve">myös sen kanssa, että eurooppalaisen riskipääomarahaston hoitajalle ja eurooppalaisen yhteiskunnalliseen yrittäjyyteen erikoistuneen rahaston hoitajalle on sallittu ennakkomarkkinoida myös ei-ammattimaiselle asiakkaalle suoraan niitä sääntelevien </w:t>
          </w:r>
          <w:r w:rsidR="00223BB4">
            <w:t>EuVE</w:t>
          </w:r>
          <w:r w:rsidR="004C7092">
            <w:t>CA- ja EuSEF-asetusten nojalla. Kyseisissä asetuksissa säädetyt menettelyt ennakkomarkkinoille vast</w:t>
          </w:r>
          <w:r w:rsidR="00CF6C14">
            <w:t>aavat</w:t>
          </w:r>
          <w:r w:rsidR="004C7092">
            <w:t xml:space="preserve"> pääosin AIFMD:n 30 a artiklan vaatimuksia. </w:t>
          </w:r>
        </w:p>
        <w:p w14:paraId="45019730" w14:textId="6779E7CC" w:rsidR="00CB20A7" w:rsidRDefault="002C7592" w:rsidP="00C37FF3">
          <w:pPr>
            <w:pStyle w:val="LLPerustelujenkappalejako"/>
          </w:pPr>
          <w:r>
            <w:t xml:space="preserve">Pykälässä säädettäisiin tarkemmista rajoituksista koskien ennakkomarkkinoinnin yhteydessä sijoittajille toimitettavia tietoja. Näillä rajoituksilla </w:t>
          </w:r>
          <w:r w:rsidR="00E376B1">
            <w:t>pyrittäisiin varmistama</w:t>
          </w:r>
          <w:r w:rsidR="00CB0CF9">
            <w:t>an</w:t>
          </w:r>
          <w:r w:rsidR="00E376B1">
            <w:t>, ettei ennakko</w:t>
          </w:r>
          <w:r w:rsidR="0034372F">
            <w:t>markkinoinnin yhteydessä annettaisi sijoitusstrategioista ja -ideoista niin tarkkoja tietoja, että sijoittaja</w:t>
          </w:r>
          <w:r w:rsidR="00CB0CF9">
            <w:t>t</w:t>
          </w:r>
          <w:r w:rsidR="0034372F">
            <w:t xml:space="preserve"> voisi</w:t>
          </w:r>
          <w:r w:rsidR="00CB0CF9">
            <w:t>vat</w:t>
          </w:r>
          <w:r w:rsidR="0034372F">
            <w:t xml:space="preserve"> </w:t>
          </w:r>
          <w:r w:rsidR="00CB0CF9">
            <w:t xml:space="preserve">jo niiden perusteella </w:t>
          </w:r>
          <w:r w:rsidR="0034372F">
            <w:t xml:space="preserve">tehdä sijoituspäätöksen. </w:t>
          </w:r>
          <w:r w:rsidR="00AF05E7">
            <w:t xml:space="preserve">Pykälän </w:t>
          </w:r>
          <w:r w:rsidR="00AF05E7" w:rsidRPr="00AF05E7">
            <w:rPr>
              <w:i/>
            </w:rPr>
            <w:t>1 momentin</w:t>
          </w:r>
          <w:r w:rsidR="00CB20A7" w:rsidRPr="00AF05E7">
            <w:rPr>
              <w:i/>
            </w:rPr>
            <w:t xml:space="preserve"> </w:t>
          </w:r>
          <w:r w:rsidR="00CB20A7" w:rsidRPr="00462F87">
            <w:rPr>
              <w:i/>
            </w:rPr>
            <w:t>1 kohdassa</w:t>
          </w:r>
          <w:r w:rsidR="00CB20A7">
            <w:t xml:space="preserve"> edellytettäisiin, että sijoittajille esitettävät tiedot eivät saisi olla niin tarkkoja, että sijoittajat voisivat sitoutua hankkimaan vaihtoehtorahaston osuuksia. Momentin </w:t>
          </w:r>
          <w:r w:rsidR="00CB20A7" w:rsidRPr="00462F87">
            <w:rPr>
              <w:i/>
            </w:rPr>
            <w:t>2 kohdan</w:t>
          </w:r>
          <w:r w:rsidR="00CB20A7">
            <w:t xml:space="preserve"> mukaan sijoittajille esitettävät tiedot eivät myöskään saisi vastata merkintälomakkeita tai vastaavia </w:t>
          </w:r>
          <w:r w:rsidR="003467F2">
            <w:t>asiakirjoja riippumatta siitä, esitettäisiinkö</w:t>
          </w:r>
          <w:r w:rsidR="00CB20A7">
            <w:t xml:space="preserve"> ne luonnoksina tai lopullisessa muodossa. Lisäksi momentin </w:t>
          </w:r>
          <w:r w:rsidR="00CB20A7" w:rsidRPr="00462F87">
            <w:rPr>
              <w:i/>
            </w:rPr>
            <w:t>3 kohdan</w:t>
          </w:r>
          <w:r w:rsidR="00CB20A7">
            <w:t xml:space="preserve"> mukaan sijoittajille</w:t>
          </w:r>
          <w:r w:rsidR="001A5AD5">
            <w:t xml:space="preserve"> ei saisi</w:t>
          </w:r>
          <w:r w:rsidR="00CB20A7">
            <w:t xml:space="preserve"> esittää vielä perustamatta olevan vaihtoehtorahaston lopullisessa muodossa olevia perustamisasiakirjoja, esitettä tai tarjousasiakirjoja. </w:t>
          </w:r>
          <w:r w:rsidR="001A5AD5">
            <w:t xml:space="preserve">Näiden </w:t>
          </w:r>
          <w:r w:rsidR="00D9107C">
            <w:t xml:space="preserve">asiakirjojen </w:t>
          </w:r>
          <w:r w:rsidR="001A5AD5">
            <w:t>osalt</w:t>
          </w:r>
          <w:r w:rsidR="00462F87">
            <w:t xml:space="preserve">a </w:t>
          </w:r>
          <w:r w:rsidR="00D9107C">
            <w:t xml:space="preserve">sallittaisiin </w:t>
          </w:r>
          <w:r w:rsidR="00462F87">
            <w:t>kuitenkin luonnosten esittämin</w:t>
          </w:r>
          <w:r w:rsidR="00C212E7">
            <w:t>en.</w:t>
          </w:r>
        </w:p>
        <w:p w14:paraId="2A0D132B" w14:textId="301F3241" w:rsidR="00462F87" w:rsidRDefault="00462F87" w:rsidP="00C37FF3">
          <w:pPr>
            <w:pStyle w:val="LLPerustelujenkappalejako"/>
          </w:pPr>
          <w:r>
            <w:t xml:space="preserve">Pykälän </w:t>
          </w:r>
          <w:r w:rsidRPr="00C212E7">
            <w:rPr>
              <w:i/>
            </w:rPr>
            <w:t>2 momentissa</w:t>
          </w:r>
          <w:r>
            <w:t xml:space="preserve"> säädettäisiin vaihtoehtorahaston esitteen tai tarjousasiakirjan luonnokseen sovellettavista tarkemmista vaatimuksista. Momentin mukaan luonnos ei saisi sisältää niin tarkkoja tietoja, että sijoittajat voisivat tehdä sijoituspäätöksen. Lisäksi luonnokseen olisi otettava </w:t>
          </w:r>
          <w:r w:rsidR="004D1180">
            <w:t>momentissa säädetyt</w:t>
          </w:r>
          <w:r>
            <w:t xml:space="preserve"> maininnat </w:t>
          </w:r>
          <w:r w:rsidR="004D1180">
            <w:t>ja varoitukset.</w:t>
          </w:r>
        </w:p>
        <w:p w14:paraId="2B4AF250" w14:textId="1B43F218" w:rsidR="00C212E7" w:rsidRDefault="00C212E7" w:rsidP="00C37FF3">
          <w:pPr>
            <w:pStyle w:val="LLPerustelujenkappalejako"/>
          </w:pPr>
          <w:r>
            <w:t xml:space="preserve">Pykälän </w:t>
          </w:r>
          <w:r w:rsidRPr="00C212E7">
            <w:rPr>
              <w:i/>
            </w:rPr>
            <w:t>3 momentissa</w:t>
          </w:r>
          <w:r>
            <w:t xml:space="preserve"> asetettaisiin vaihtoehtorahastojen hoitajalle velvollisuus varmistaa, että ennakkomarkkinointi dokumentoidaan asianmukaisesti. </w:t>
          </w:r>
        </w:p>
        <w:p w14:paraId="34A77655" w14:textId="6241886A" w:rsidR="00C212E7" w:rsidRDefault="00026866" w:rsidP="00C37FF3">
          <w:pPr>
            <w:pStyle w:val="LLPerustelujenkappalejako"/>
          </w:pPr>
          <w:r>
            <w:t>Ehdotu</w:t>
          </w:r>
          <w:r w:rsidR="00415DF6">
            <w:t xml:space="preserve">s vastaa </w:t>
          </w:r>
          <w:r>
            <w:t>muutosdirektiivin</w:t>
          </w:r>
          <w:r w:rsidR="00C212E7">
            <w:t xml:space="preserve"> 2 artiklan 2 kohtaa (AIFMD:n 30 a artiklan 1 ja 4 kohta)</w:t>
          </w:r>
          <w:r w:rsidR="00EA6C1E">
            <w:t>.</w:t>
          </w:r>
        </w:p>
        <w:p w14:paraId="42ED8333" w14:textId="3FDA2A56" w:rsidR="00C212E7" w:rsidRDefault="00C212E7" w:rsidP="00C37FF3">
          <w:pPr>
            <w:pStyle w:val="LLPerustelujenkappalejako"/>
          </w:pPr>
          <w:r w:rsidRPr="00273EAA">
            <w:rPr>
              <w:b/>
            </w:rPr>
            <w:t>2 §.</w:t>
          </w:r>
          <w:r>
            <w:t xml:space="preserve"> </w:t>
          </w:r>
          <w:r w:rsidRPr="00273EAA">
            <w:rPr>
              <w:i/>
            </w:rPr>
            <w:t>Ilmoitus ennakkomarkkinoinnista</w:t>
          </w:r>
          <w:r>
            <w:t>. Pykälässä säädettäisiin ennakkomarkkinointiin liittyvästä ilmoitusvelvollisuudesta</w:t>
          </w:r>
          <w:r w:rsidR="00A401FD">
            <w:t xml:space="preserve"> Finanssivalvonnalle</w:t>
          </w:r>
          <w:r>
            <w:t xml:space="preserve">. </w:t>
          </w:r>
          <w:r w:rsidR="00A401FD">
            <w:t>Ennakkomarkkinointiin liittyvä ilmoitusvelvollisuus o</w:t>
          </w:r>
          <w:r w:rsidR="00CB0CF9">
            <w:t>lisi jälkikäteistä. Vaatimus</w:t>
          </w:r>
          <w:r w:rsidR="00A401FD">
            <w:t xml:space="preserve"> toimittaa ilmoituksen yhteydessä kuvaus ennakkomarkkinoinnista </w:t>
          </w:r>
          <w:r w:rsidR="00CB0CF9">
            <w:t xml:space="preserve">ei </w:t>
          </w:r>
          <w:r w:rsidR="00A401FD">
            <w:t xml:space="preserve">merkitsisi hyväksymismenettelyä ennakkomarkkinoinnin sisällölle. </w:t>
          </w:r>
          <w:r>
            <w:t xml:space="preserve">Vaihtoehtorahastojen hoitajan ei tarvitsisi ilmoittaa </w:t>
          </w:r>
          <w:r w:rsidR="00A401FD">
            <w:t xml:space="preserve">Finanssivalvonnalle </w:t>
          </w:r>
          <w:r>
            <w:t>ennakkomarkkinoinnin</w:t>
          </w:r>
          <w:r w:rsidR="00CB0CF9">
            <w:t xml:space="preserve"> tarkempaa</w:t>
          </w:r>
          <w:r>
            <w:t xml:space="preserve"> sisältöä tai sen kohteena olevia sijoittajia ennen ennakkomarkkino</w:t>
          </w:r>
          <w:r w:rsidR="00273EAA">
            <w:t>innin aloittamista.</w:t>
          </w:r>
          <w:r>
            <w:t xml:space="preserve"> </w:t>
          </w:r>
          <w:r w:rsidR="00B45FBD">
            <w:t>Pykälässä</w:t>
          </w:r>
          <w:r w:rsidR="00273EAA">
            <w:t xml:space="preserve"> </w:t>
          </w:r>
          <w:r w:rsidR="00A401FD">
            <w:t>säädettäisiin, että</w:t>
          </w:r>
          <w:r w:rsidR="00273EAA">
            <w:t xml:space="preserve"> vaihtoehtorahastojen hoitajan olisi lähetettävä kahden viikon kuluessa ennakkomarkkinoinnin aloittamisesta Finanssivalvonnal</w:t>
          </w:r>
          <w:r w:rsidR="00B45FBD">
            <w:t>le vapaamuotoinen ilmoitus, jonka tarkempi sisältöva</w:t>
          </w:r>
          <w:r w:rsidR="00CB0CF9">
            <w:t>atimus määriteltäisiin 1–4</w:t>
          </w:r>
          <w:r w:rsidR="002863BD">
            <w:t xml:space="preserve"> kohda</w:t>
          </w:r>
          <w:r w:rsidR="00B45FBD">
            <w:t xml:space="preserve">ssa. </w:t>
          </w:r>
        </w:p>
        <w:p w14:paraId="759EE06C" w14:textId="19F5C070" w:rsidR="00273EAA" w:rsidRDefault="002863BD" w:rsidP="00C37FF3">
          <w:pPr>
            <w:pStyle w:val="LLPerustelujenkappalejako"/>
          </w:pPr>
          <w:r>
            <w:t xml:space="preserve">Ehdotus vastaa </w:t>
          </w:r>
          <w:r w:rsidR="00273EAA">
            <w:t>muuto</w:t>
          </w:r>
          <w:r w:rsidR="00026866">
            <w:t>sdirektiivin 2 artiklan 2 kohta</w:t>
          </w:r>
          <w:r w:rsidR="00273EAA">
            <w:t xml:space="preserve"> (AIFMD:n 30 a artiklan 2 kohdan kolmas alakohta)</w:t>
          </w:r>
          <w:r w:rsidR="008D0627">
            <w:t>.</w:t>
          </w:r>
        </w:p>
        <w:p w14:paraId="60CFC99E" w14:textId="748C5F16" w:rsidR="000D47CB" w:rsidRDefault="00273EAA" w:rsidP="00C37FF3">
          <w:pPr>
            <w:pStyle w:val="LLPerustelujenkappalejako"/>
          </w:pPr>
          <w:r w:rsidRPr="00273EAA">
            <w:rPr>
              <w:b/>
            </w:rPr>
            <w:t>3 §.</w:t>
          </w:r>
          <w:r>
            <w:t xml:space="preserve"> </w:t>
          </w:r>
          <w:r w:rsidRPr="00273EAA">
            <w:rPr>
              <w:i/>
            </w:rPr>
            <w:t>Osuuksien hankkiminen ennakkomarkkinoinnin perusteella.</w:t>
          </w:r>
          <w:r w:rsidR="00F81E02">
            <w:t xml:space="preserve"> Pykälässä säädettäisiin</w:t>
          </w:r>
          <w:r w:rsidR="00F60180">
            <w:t xml:space="preserve"> ennakkomarkkinointiin liittyvistä rajoituksista vaihtoehtorahaston osuuksien hankkimiselle, jotta estettäisiin osuuksien tarjoamista koskevien 12 ja 13 luvun edellytysten kiertäminen ennakkomarkkinointia hyödyntämällä. </w:t>
          </w:r>
          <w:r w:rsidR="00FE67B9">
            <w:t xml:space="preserve">Pykälän </w:t>
          </w:r>
          <w:r w:rsidR="00FE67B9" w:rsidRPr="002C781A">
            <w:rPr>
              <w:i/>
            </w:rPr>
            <w:t>1 momentissa</w:t>
          </w:r>
          <w:r w:rsidR="00FE67B9">
            <w:t xml:space="preserve"> säädettäisiin vaihtoehtorahastojen hoitajan yleisestä velvollisuudesta estää vaihtoehtorahaston osuuksien hankkiminen ennakkomarkkinoinnin perusteella.</w:t>
          </w:r>
          <w:r w:rsidR="00AF05E7" w:rsidRPr="00AF05E7">
            <w:t xml:space="preserve"> </w:t>
          </w:r>
          <w:r w:rsidR="00977E3B">
            <w:t xml:space="preserve">Lisäksi vaihtoehtorahastojen hoitajalla olisi </w:t>
          </w:r>
          <w:r w:rsidR="00D51CAC">
            <w:t>velvollisuu</w:t>
          </w:r>
          <w:r w:rsidR="00977E3B">
            <w:t>s</w:t>
          </w:r>
          <w:r w:rsidR="00D51CAC">
            <w:t xml:space="preserve"> varmistaa, että ennakkomarkkinoinnin kohteena olleet sijoittajat voivat hankkia vaihtoehtorahastojen osuuksia vasta sen jälkeen, kun vaihtoehtorahaston markkinointi on Suomessa lain nojalla sallittua. </w:t>
          </w:r>
          <w:r w:rsidR="000D47CB">
            <w:t>Ennakkomarkkinoinnin aika</w:t>
          </w:r>
          <w:r w:rsidR="002C781A">
            <w:t>na</w:t>
          </w:r>
          <w:r w:rsidR="000D47CB">
            <w:t xml:space="preserve"> sijoittajien ei siten pitäisi voida merkitä sijoitusrahaston osuuksia eikä sijoittajille olisi sallittua jakaa merkintälomakkeita tai vastaavia asiakirjoja.</w:t>
          </w:r>
        </w:p>
        <w:p w14:paraId="0F76178A" w14:textId="389757F5" w:rsidR="00FE67B9" w:rsidRDefault="000D47CB" w:rsidP="00C37FF3">
          <w:pPr>
            <w:pStyle w:val="LLPerustelujenkappalejako"/>
          </w:pPr>
          <w:r>
            <w:t xml:space="preserve">Pykälän </w:t>
          </w:r>
          <w:r w:rsidR="006F707B">
            <w:rPr>
              <w:i/>
            </w:rPr>
            <w:t>2</w:t>
          </w:r>
          <w:r w:rsidRPr="002C781A">
            <w:rPr>
              <w:i/>
            </w:rPr>
            <w:t xml:space="preserve"> momentissa</w:t>
          </w:r>
          <w:r>
            <w:t xml:space="preserve"> säädettäisiin 18 kuukauden mittaisesta ajanjaksosta ennakkomarkkinoinnin aloittamisesta, jonka </w:t>
          </w:r>
          <w:r w:rsidR="00866487">
            <w:t>kuluessa</w:t>
          </w:r>
          <w:r>
            <w:t xml:space="preserve"> sijoi</w:t>
          </w:r>
          <w:r w:rsidR="00866487">
            <w:t>ttajan tekemän merkinnän</w:t>
          </w:r>
          <w:r>
            <w:t xml:space="preserve"> ennakkomarkkinoinnin yhteydessä toimitetuissa tiedoissa tarkoite</w:t>
          </w:r>
          <w:r w:rsidR="00866487">
            <w:t>t</w:t>
          </w:r>
          <w:r>
            <w:t>tu</w:t>
          </w:r>
          <w:r w:rsidR="00866487">
            <w:t>u</w:t>
          </w:r>
          <w:r>
            <w:t>n tai s</w:t>
          </w:r>
          <w:r w:rsidR="00866487">
            <w:t xml:space="preserve">en tuloksena perustettuun vaihtoehtorahastoon katsottaisiin syntyneen markkinoinnin tuloksena. Tällöin vaihtoehtorahastojen hoitajan olisi voitava osoittaa, että se on noudattanut 12 luvun 1 §:n sääntelyä ja tehnyt asianmukaisen ilmoituksen </w:t>
          </w:r>
          <w:r w:rsidR="006F707B">
            <w:t xml:space="preserve">Finanssivalvonnalle </w:t>
          </w:r>
          <w:r w:rsidR="00866487">
            <w:t xml:space="preserve">markkinoinnin aloittamisesta. Momentin sääntely tulisi sovellettavaksi riippumatta siitä, onko </w:t>
          </w:r>
          <w:r w:rsidR="002C781A">
            <w:t xml:space="preserve">merkinnän tehnyt </w:t>
          </w:r>
          <w:r w:rsidR="00866487">
            <w:t xml:space="preserve">sijoittaja </w:t>
          </w:r>
          <w:r w:rsidR="00353FE9">
            <w:t xml:space="preserve">itse </w:t>
          </w:r>
          <w:r w:rsidR="00866487">
            <w:t>ollut</w:t>
          </w:r>
          <w:r w:rsidR="00353FE9">
            <w:t xml:space="preserve"> </w:t>
          </w:r>
          <w:r w:rsidR="00866487">
            <w:t xml:space="preserve">ennakkomarkkinoinnin kohteena vai ei. Momentin sääntely soveltuisi myös niin sanottuihin </w:t>
          </w:r>
          <w:r w:rsidR="00866487" w:rsidRPr="00866487">
            <w:rPr>
              <w:i/>
            </w:rPr>
            <w:t>reverse solicitation</w:t>
          </w:r>
          <w:r w:rsidR="00866487">
            <w:t xml:space="preserve"> -tilanteisiin, jossa sijoittaja on aloitteellinen sijoituskohteen valinnassa ja ottaa itse yhteyttä vaihtoehtorahastojen hoitajaan. </w:t>
          </w:r>
        </w:p>
        <w:p w14:paraId="00F4CBA2" w14:textId="3261B04A" w:rsidR="008D0627" w:rsidRDefault="00AF05E7" w:rsidP="00C37FF3">
          <w:pPr>
            <w:pStyle w:val="LLPerustelujenkappalejako"/>
          </w:pPr>
          <w:r>
            <w:t>Ehdotus vastaa</w:t>
          </w:r>
          <w:r w:rsidR="002C781A">
            <w:t xml:space="preserve"> </w:t>
          </w:r>
          <w:r w:rsidR="008D0627">
            <w:t>muutos</w:t>
          </w:r>
          <w:r w:rsidR="002C781A">
            <w:t>direktiivin 2 artiklan 2 kohta</w:t>
          </w:r>
          <w:r>
            <w:t>a</w:t>
          </w:r>
          <w:r w:rsidR="002C781A">
            <w:t xml:space="preserve"> </w:t>
          </w:r>
          <w:r w:rsidR="008D0627">
            <w:t>(AIFMD:n 30 a artiklan 2 kohdan ensimmäinen ja toinen alakohta).</w:t>
          </w:r>
        </w:p>
        <w:p w14:paraId="4E90E616" w14:textId="025A6D22" w:rsidR="008D0627" w:rsidRDefault="008D0627" w:rsidP="00C37FF3">
          <w:pPr>
            <w:pStyle w:val="LLPerustelujenkappalejako"/>
          </w:pPr>
          <w:r w:rsidRPr="00EA6C1E">
            <w:rPr>
              <w:b/>
            </w:rPr>
            <w:t>4 §.</w:t>
          </w:r>
          <w:r>
            <w:t xml:space="preserve"> </w:t>
          </w:r>
          <w:r w:rsidRPr="00EA6C1E">
            <w:rPr>
              <w:i/>
            </w:rPr>
            <w:t>Kolmannen osapuolen harjoittama ennakkomarkkinointi</w:t>
          </w:r>
          <w:r>
            <w:t xml:space="preserve">. </w:t>
          </w:r>
          <w:r w:rsidR="00A6177B">
            <w:t>Pykälässä määriteltäisiin kolmannet osapuolet, jotka voisivat harjoittaa ennakkomarkkinointia vaihtoehtorahastojen hoitajan lukuun.</w:t>
          </w:r>
          <w:r w:rsidR="00FE1A44">
            <w:t xml:space="preserve"> Pykälän </w:t>
          </w:r>
          <w:r w:rsidR="00FE1A44" w:rsidRPr="00E5011E">
            <w:rPr>
              <w:i/>
            </w:rPr>
            <w:t>1 momentin</w:t>
          </w:r>
          <w:r w:rsidR="00E5011E">
            <w:t xml:space="preserve"> mukainen</w:t>
          </w:r>
          <w:r w:rsidR="00FE1A44">
            <w:t xml:space="preserve"> oikeus ennakkomarkkinoinnin harjoittamiseen olisi</w:t>
          </w:r>
          <w:r w:rsidR="00E5011E">
            <w:t xml:space="preserve"> toisella vaihtoehtorahastojen hoitajalla,</w:t>
          </w:r>
          <w:r w:rsidR="00FE1A44">
            <w:t xml:space="preserve"> sijoituspalveluyrityksellä, luo</w:t>
          </w:r>
          <w:r w:rsidR="00E5011E">
            <w:t>ttolaitoksella, rahastoyhtiöllä sekä niillä, jotka ovat saaneet näitä vastaavan toimiluvan toisessa ETA-valtiossa. Lisäksi ennakkomarkkinoinnin harjoittamiseen olisi mahdollista käyttää sijoituspalvelulaissa tarkoitettua sidonnaisasiamiestä.</w:t>
          </w:r>
          <w:r w:rsidR="00FE1A44">
            <w:t xml:space="preserve"> </w:t>
          </w:r>
        </w:p>
        <w:p w14:paraId="70D58369" w14:textId="6FD7C0F0" w:rsidR="00A6177B" w:rsidRDefault="00A6177B" w:rsidP="00C37FF3">
          <w:pPr>
            <w:pStyle w:val="LLPerustelujenkappalejako"/>
          </w:pPr>
          <w:r>
            <w:t xml:space="preserve">Pykälän </w:t>
          </w:r>
          <w:r w:rsidRPr="0044046F">
            <w:rPr>
              <w:i/>
            </w:rPr>
            <w:t xml:space="preserve">2 momentissa </w:t>
          </w:r>
          <w:r w:rsidR="0044046F">
            <w:t>säädettäisiin siitä, että</w:t>
          </w:r>
          <w:r>
            <w:t xml:space="preserve"> ennakkomarkkinointia harjoittavaan kolmanteen osapuoleen sovellettaisiin 1–3 §:ssä säädettyjä vaatimuksia.</w:t>
          </w:r>
        </w:p>
        <w:p w14:paraId="09151A6E" w14:textId="557658FA" w:rsidR="00C212E7" w:rsidRDefault="008D0627" w:rsidP="00C37FF3">
          <w:pPr>
            <w:pStyle w:val="LLPerustelujenkappalejako"/>
          </w:pPr>
          <w:r>
            <w:t>E</w:t>
          </w:r>
          <w:r w:rsidR="00026866">
            <w:t>hdotuksella</w:t>
          </w:r>
          <w:r>
            <w:t xml:space="preserve"> </w:t>
          </w:r>
          <w:r w:rsidR="00026866">
            <w:t>pannaan täytäntöön</w:t>
          </w:r>
          <w:r w:rsidRPr="00273EAA">
            <w:t xml:space="preserve"> </w:t>
          </w:r>
          <w:r>
            <w:t>muuto</w:t>
          </w:r>
          <w:r w:rsidR="00026866">
            <w:t>sdirektiivin 2 artiklan 2 kohta</w:t>
          </w:r>
          <w:r>
            <w:t xml:space="preserve"> (AIFMD:n uuden 30 a artiklan 3 kohta).</w:t>
          </w:r>
        </w:p>
        <w:p w14:paraId="38405207" w14:textId="7081955C" w:rsidR="00994565" w:rsidRDefault="00994565" w:rsidP="00C37FF3">
          <w:pPr>
            <w:pStyle w:val="LLPerustelujenkappalejako"/>
            <w:rPr>
              <w:b/>
            </w:rPr>
          </w:pPr>
          <w:r>
            <w:t xml:space="preserve">19 luku </w:t>
          </w:r>
          <w:r>
            <w:tab/>
          </w:r>
          <w:r w:rsidRPr="00994565">
            <w:rPr>
              <w:b/>
            </w:rPr>
            <w:t>ETA-valtiot</w:t>
          </w:r>
        </w:p>
        <w:p w14:paraId="26DE4E86" w14:textId="5192FA6C" w:rsidR="00C236CB" w:rsidRDefault="00A045A3" w:rsidP="00C37FF3">
          <w:pPr>
            <w:pStyle w:val="LLPerustelujenkappalejako"/>
          </w:pPr>
          <w:r w:rsidRPr="00A045A3">
            <w:rPr>
              <w:b/>
            </w:rPr>
            <w:t>3 §.</w:t>
          </w:r>
          <w:r>
            <w:t xml:space="preserve"> </w:t>
          </w:r>
          <w:r w:rsidRPr="00656653">
            <w:rPr>
              <w:i/>
            </w:rPr>
            <w:t>Oikeus markkinoida ja ennakkomarkkinoida ETA-valtioon sijoittautunutta vaihtoehtorahastoa Suomessa.</w:t>
          </w:r>
          <w:r>
            <w:t xml:space="preserve"> </w:t>
          </w:r>
          <w:r w:rsidR="00656653">
            <w:t xml:space="preserve">Pykälän </w:t>
          </w:r>
          <w:r w:rsidR="00656653" w:rsidRPr="005A7271">
            <w:rPr>
              <w:i/>
            </w:rPr>
            <w:t>otsikko</w:t>
          </w:r>
          <w:r w:rsidR="00656653">
            <w:t xml:space="preserve"> ehdotetaan muutettavaksi lisäämällä siihen maininta ennakkomarkkinoinnista. Pykälään lisättäisiin uusi </w:t>
          </w:r>
          <w:r w:rsidR="00656653" w:rsidRPr="005A7271">
            <w:rPr>
              <w:i/>
            </w:rPr>
            <w:t>3 momentti</w:t>
          </w:r>
          <w:r w:rsidR="00656653">
            <w:t xml:space="preserve">, joka </w:t>
          </w:r>
          <w:r w:rsidR="00656653" w:rsidRPr="00656653">
            <w:t xml:space="preserve">vastaisi AIFMD:n 30 a artiklassa säädettyä </w:t>
          </w:r>
          <w:r w:rsidR="00B33536">
            <w:t xml:space="preserve">toimiluvan saaneen </w:t>
          </w:r>
          <w:r w:rsidR="00656653" w:rsidRPr="00656653">
            <w:t>vaihtoehtorahas</w:t>
          </w:r>
          <w:r w:rsidR="005A7271">
            <w:t>tojen hoitajan oikeutta ennakko</w:t>
          </w:r>
          <w:r w:rsidR="00656653" w:rsidRPr="00656653">
            <w:t>markkinoida</w:t>
          </w:r>
          <w:r w:rsidR="00B33536">
            <w:t xml:space="preserve"> toiseen</w:t>
          </w:r>
          <w:r w:rsidR="00656653" w:rsidRPr="00656653">
            <w:t xml:space="preserve"> ETA-valtioon sijoittautunutta vaihtoehtorahastoa kotijäsenvaltiossaan. Myös ETA-valtioon sijoittautuneen vaihtoehtorahaston ennakkomarkkinoinnista olisi noudatettava 13 a luvussa säädettyjä vaatimuksia ja ennakkomarkkinoinnist</w:t>
          </w:r>
          <w:r w:rsidR="00656653">
            <w:t>a olisi tehtävä ilmoitus Finans</w:t>
          </w:r>
          <w:r w:rsidR="00656653" w:rsidRPr="00656653">
            <w:t>sivalvonnalle.</w:t>
          </w:r>
        </w:p>
        <w:p w14:paraId="79718955" w14:textId="37B9808B" w:rsidR="00BB4935" w:rsidRDefault="00875BBA" w:rsidP="00C37FF3">
          <w:pPr>
            <w:pStyle w:val="LLPerustelujenkappalejako"/>
          </w:pPr>
          <w:r w:rsidRPr="00875BBA">
            <w:rPr>
              <w:b/>
            </w:rPr>
            <w:t>4 a §.</w:t>
          </w:r>
          <w:r>
            <w:t xml:space="preserve"> </w:t>
          </w:r>
          <w:r w:rsidRPr="00875BBA">
            <w:rPr>
              <w:i/>
            </w:rPr>
            <w:t>Oikeus ennakkomarkkinoida ETA-valtioon sijoittautunutta vaihtoehtorahastoa</w:t>
          </w:r>
          <w:r w:rsidR="005A7271">
            <w:rPr>
              <w:i/>
            </w:rPr>
            <w:t xml:space="preserve"> muissa ETA-valtioissa</w:t>
          </w:r>
          <w:r>
            <w:t xml:space="preserve">. </w:t>
          </w:r>
          <w:r w:rsidR="005A7271">
            <w:t xml:space="preserve">Pykälä olisi uusi ja siinä </w:t>
          </w:r>
          <w:r w:rsidR="00F25649">
            <w:t xml:space="preserve">säädettäisiin toimiluvan saaneen vaihtoehtorahastojen hoitajan </w:t>
          </w:r>
          <w:r w:rsidR="005D4614">
            <w:t xml:space="preserve">oikeudesta ennakkomarkkinoida ETA-valtioon sijoittautunutta vaihtoehtorahastoa ammattimaisille asiakkaille muussa ETA-valtiossa kuin Suomessa. </w:t>
          </w:r>
          <w:r w:rsidR="00C236CB">
            <w:t xml:space="preserve">Momentti vastaisi AIFMD:n 30 a artiklassa säädettyä vaihtoehtorahastojen hoitajan oikeutta </w:t>
          </w:r>
          <w:r w:rsidR="005A7271">
            <w:t xml:space="preserve">harjoittaa ennakkomarkkinointia muussa ETA-valtiossa kuin kotijäsenvaltiossaan. </w:t>
          </w:r>
          <w:r w:rsidR="00BB4935">
            <w:t xml:space="preserve">Ennakkomarkkinointi voisi koskea vielä perustamatonta vaihtoehtorahastoa tai sellaista vaihtoehtorahastoa, jonka markkinoinnista ei ole toimitettu AIFMD:n 32 artiklan </w:t>
          </w:r>
          <w:r w:rsidR="00E2366B">
            <w:t xml:space="preserve">mukaista </w:t>
          </w:r>
          <w:r w:rsidR="00BB4935">
            <w:t xml:space="preserve">markkinoinnin aloitusilmoitusta kyseiseen ETA-valtioon. </w:t>
          </w:r>
          <w:r w:rsidR="00E2366B">
            <w:t xml:space="preserve">Pykälässä säädetyt edellytykset ennakkomarkkinoille vastaisivat pitkälti 13 a luvussa säädettyjä vaatimuksia. Koska direktiivissä säädetty rajat ylittävä oikeus ennakkomarkkinointiin koskee vain ennakkomarkkinointia ammattimaisille asiakkaille, toimiluvan saaneella vaihtoehtorahastojen hoitajalla olisi oikeus ennakkomarkkinoida toisessa ETA-valtioissa lähtökohtaisesti vain tällaisille sijoittajille. </w:t>
          </w:r>
          <w:r w:rsidR="00E64C12">
            <w:t xml:space="preserve">Säännöksellä ei kuitenkaan ole tarkoitus rajoittaa vaihtoehtorahastojen oikeutta ennakkomarkkinointiin myös ei-ammattimaisille asiakkaille, jos toisen ETA-valtion lainsäädännössä se sallitaan. </w:t>
          </w:r>
        </w:p>
        <w:p w14:paraId="29EFCE22" w14:textId="63E3CC58" w:rsidR="00F25649" w:rsidRDefault="00E64C12" w:rsidP="00C37FF3">
          <w:pPr>
            <w:pStyle w:val="LLPerustelujenkappalejako"/>
          </w:pPr>
          <w:r>
            <w:t xml:space="preserve">Pykälän </w:t>
          </w:r>
          <w:r w:rsidRPr="007E319A">
            <w:rPr>
              <w:i/>
            </w:rPr>
            <w:t>1 momentissa</w:t>
          </w:r>
          <w:r>
            <w:t xml:space="preserve"> säädettäisiin AIFMD:</w:t>
          </w:r>
          <w:r w:rsidR="00A12247">
            <w:t>n 30</w:t>
          </w:r>
          <w:r>
            <w:t xml:space="preserve"> a artiklan 1 kohdan mukaisista rajoituksista ennakkomarkkinoinnin yhteydessä ammattimaisille asiakkaille esitettäviin tietoihin tai asiakirjoihin. </w:t>
          </w:r>
        </w:p>
        <w:p w14:paraId="508B119F" w14:textId="4AA67D96" w:rsidR="00E64C12" w:rsidRDefault="00E64C12" w:rsidP="00C37FF3">
          <w:pPr>
            <w:pStyle w:val="LLPerustelujenkappalejako"/>
          </w:pPr>
          <w:r>
            <w:t xml:space="preserve">Pykälän </w:t>
          </w:r>
          <w:r w:rsidRPr="00AD3842">
            <w:rPr>
              <w:i/>
            </w:rPr>
            <w:t>2 momentissa</w:t>
          </w:r>
          <w:r>
            <w:t xml:space="preserve"> säädettäisiin ennakkomarkkinointia koskevasta ilmoitusmenettelystä Finanssivalvonnalle.</w:t>
          </w:r>
          <w:r w:rsidR="008D2515">
            <w:t xml:space="preserve"> </w:t>
          </w:r>
          <w:r w:rsidR="007E319A">
            <w:t xml:space="preserve">Ennakkomarkkinointi toisessa ETA-valtiossa edellyttäisi vapaamuotoista ilmoitusta 2 viikon kuluessa ennakkomarkkinoinnin aloittamisesta. </w:t>
          </w:r>
          <w:r w:rsidR="008D2515">
            <w:t>Samalla ilmoituksella voitaisiin ilmoittaa ennakkomarkkinoinnista useassa ETA-valtiossa.</w:t>
          </w:r>
          <w:r>
            <w:t xml:space="preserve"> </w:t>
          </w:r>
          <w:r w:rsidR="008D2515">
            <w:t xml:space="preserve">Finanssivalvonta huolehtisi ilmoituksen edelleen lähettämisestä asianomaisiin ETA-valtioihin. Finanssivalvonnan toiminnasta säädettäisiin tarkemmin </w:t>
          </w:r>
          <w:r w:rsidR="00B20027">
            <w:t>21 luvun 5 a §:ssä</w:t>
          </w:r>
          <w:r w:rsidR="008D2515" w:rsidRPr="00B20027">
            <w:t>.</w:t>
          </w:r>
        </w:p>
        <w:p w14:paraId="0D94FD63" w14:textId="4AD0B4A9" w:rsidR="001E4900" w:rsidRPr="00A12247" w:rsidRDefault="001E4900" w:rsidP="00C37FF3">
          <w:pPr>
            <w:pStyle w:val="LLPerustelujenkappalejako"/>
          </w:pPr>
          <w:r>
            <w:t xml:space="preserve">Pykälän </w:t>
          </w:r>
          <w:r w:rsidRPr="00A12247">
            <w:rPr>
              <w:i/>
            </w:rPr>
            <w:t>3 momentissa</w:t>
          </w:r>
          <w:r w:rsidR="00A12247">
            <w:rPr>
              <w:i/>
            </w:rPr>
            <w:t xml:space="preserve"> </w:t>
          </w:r>
          <w:r w:rsidR="00A12247">
            <w:t xml:space="preserve">säädettäisiin AIFMD:n 30 a artiklan 2 kohdan mukaisista vaihtoehtorahastojen hoitajan velvollisuuksista varmistaa, että ennakkomarkkinoinnin kohteena olleet sijoittajat voivat hankkia kyseisen vaihtoehtorahaston osuuksia vasta, kun markkinointi kyseisessä ETA-valtiossa on 4 §:n nojalla sallittua. </w:t>
          </w:r>
        </w:p>
        <w:p w14:paraId="18EE7C80" w14:textId="59087124" w:rsidR="001E4900" w:rsidRDefault="001E4900" w:rsidP="00C37FF3">
          <w:pPr>
            <w:pStyle w:val="LLPerustelujenkappalejako"/>
          </w:pPr>
          <w:r>
            <w:t xml:space="preserve">Pykälän </w:t>
          </w:r>
          <w:r w:rsidRPr="00A12247">
            <w:rPr>
              <w:i/>
            </w:rPr>
            <w:t>4 momentissa</w:t>
          </w:r>
          <w:r w:rsidR="00A12247">
            <w:t xml:space="preserve"> säädettäisiin </w:t>
          </w:r>
          <w:r w:rsidR="00A12247" w:rsidRPr="00A12247">
            <w:t>ennakkomarkkinoinnin aloittamisen jälkeen sovellettavasta 18 kuukauden ajanjaksosta</w:t>
          </w:r>
          <w:r w:rsidR="00A12247">
            <w:t>, jon</w:t>
          </w:r>
          <w:r w:rsidR="00A12247" w:rsidRPr="00A12247">
            <w:t xml:space="preserve">ka kuluessa </w:t>
          </w:r>
          <w:r w:rsidR="00EB1D0D">
            <w:t>ammattimaisen asiakkaan kyseisessä ETA-valtiossa</w:t>
          </w:r>
          <w:r w:rsidR="00A12247" w:rsidRPr="00A12247">
            <w:t xml:space="preserve"> tekemää merkintää pidettäisiin markkinoinnin tuloksena. Tällöin </w:t>
          </w:r>
          <w:r w:rsidR="00EB1D0D">
            <w:t>vaihtoehtorahastojen</w:t>
          </w:r>
          <w:r w:rsidR="00A12247" w:rsidRPr="00A12247">
            <w:t xml:space="preserve"> hoitajan olisi </w:t>
          </w:r>
          <w:r w:rsidR="00EB1D0D">
            <w:t>noudatettava 4</w:t>
          </w:r>
          <w:r w:rsidR="00A12247" w:rsidRPr="00A12247">
            <w:t xml:space="preserve"> §:n </w:t>
          </w:r>
          <w:r w:rsidR="00EB1D0D">
            <w:t>1 momentin mukaista ilmoitusmenettelyä ETA-valtioon sijoittautuneen vaihtoehtorahaston markkinoinnista toisessa ETA-valtiossa</w:t>
          </w:r>
          <w:r w:rsidR="00A12247" w:rsidRPr="00A12247">
            <w:t>.</w:t>
          </w:r>
        </w:p>
        <w:p w14:paraId="3AB0134E" w14:textId="68CE00C7" w:rsidR="001E4900" w:rsidRPr="00706452" w:rsidRDefault="001E4900" w:rsidP="00C37FF3">
          <w:pPr>
            <w:pStyle w:val="LLPerustelujenkappalejako"/>
          </w:pPr>
          <w:r>
            <w:t xml:space="preserve">Pykälän </w:t>
          </w:r>
          <w:r w:rsidRPr="00706452">
            <w:rPr>
              <w:i/>
            </w:rPr>
            <w:t>5 momentissa</w:t>
          </w:r>
          <w:r w:rsidR="00706452">
            <w:rPr>
              <w:i/>
            </w:rPr>
            <w:t xml:space="preserve"> </w:t>
          </w:r>
          <w:r w:rsidR="00706452">
            <w:t xml:space="preserve">säädettäisiin ennakkomarkkinointia koskevasta dokumentaatiovaatimuksesta. </w:t>
          </w:r>
        </w:p>
        <w:p w14:paraId="0E44593C" w14:textId="489DE98C" w:rsidR="001E4900" w:rsidRDefault="001E4900" w:rsidP="00C37FF3">
          <w:pPr>
            <w:pStyle w:val="LLPerustelujenkappalejako"/>
          </w:pPr>
          <w:r>
            <w:t xml:space="preserve">Pykälän </w:t>
          </w:r>
          <w:r w:rsidRPr="00706452">
            <w:rPr>
              <w:i/>
            </w:rPr>
            <w:t>6 momentissa</w:t>
          </w:r>
          <w:r w:rsidR="00706452">
            <w:t xml:space="preserve"> säädettäisiin kolmannen osapuolen oikeudesta harjoittaa ennakkomarkkinointia toisessa ETA-valtiossa vaihtoehtorahastojen hoitajan lukuun. </w:t>
          </w:r>
        </w:p>
        <w:p w14:paraId="2EA56720" w14:textId="337B3E84" w:rsidR="007E319A" w:rsidRDefault="007E319A" w:rsidP="00C37FF3">
          <w:pPr>
            <w:pStyle w:val="LLPerustelujenkappalejako"/>
          </w:pPr>
          <w:r>
            <w:t>Ehdotus vastaa muutosdirektiivin 2 artiklan 2 kohtaa (AIFMD:n 30 a artikla).</w:t>
          </w:r>
        </w:p>
        <w:p w14:paraId="2C7D76FA" w14:textId="7D0F3C6E" w:rsidR="00586DAB" w:rsidRDefault="006A76DC" w:rsidP="00C37FF3">
          <w:pPr>
            <w:pStyle w:val="LLPerustelujenkappalejako"/>
          </w:pPr>
          <w:r w:rsidRPr="006A76DC">
            <w:rPr>
              <w:b/>
            </w:rPr>
            <w:t>5 a §.</w:t>
          </w:r>
          <w:r>
            <w:t xml:space="preserve"> </w:t>
          </w:r>
          <w:r w:rsidRPr="006A76DC">
            <w:rPr>
              <w:i/>
            </w:rPr>
            <w:t>Toiseen ETA-valtioon sijoittautuneen vaihtoehtorahastojen hoitajan oikeus ennakkomarkkinoida vaihtoehtorahastoa Suomessa.</w:t>
          </w:r>
          <w:r>
            <w:t xml:space="preserve"> Pykälä olisi uusi ja siinä säädettäisiin toiseen ETA-valtioon sijoittautuneen vaihtoehtorahastojen hoitajan oikeudesta harjoittaa ennakkomarkkinointia Suomessa. </w:t>
          </w:r>
          <w:r w:rsidR="008919F1">
            <w:t xml:space="preserve">Pykälän </w:t>
          </w:r>
          <w:r w:rsidR="00CF43B2">
            <w:rPr>
              <w:i/>
            </w:rPr>
            <w:t>1 momentissa</w:t>
          </w:r>
          <w:r w:rsidR="00CF43B2">
            <w:t xml:space="preserve"> säädettäisiin toimiluvan saaneen ETA-valtioon sijoittautuneen vaihtoehtorahastojen oikeudesta ennakkomarkkinoida Suomessa. Säännös </w:t>
          </w:r>
          <w:r w:rsidR="008919F1" w:rsidRPr="008919F1">
            <w:t>vastaisi A</w:t>
          </w:r>
          <w:r w:rsidR="008919F1">
            <w:t>IFMD:n 30 a artiklan sääntelyä sen ETA-valtion osalta, jossa ennakkomarkkinointia harjoitetaan ennen direktiivin 32 artiklan mu</w:t>
          </w:r>
          <w:r w:rsidR="00A0249A">
            <w:t xml:space="preserve">kaista markkinointi-ilmoitusta. </w:t>
          </w:r>
          <w:r w:rsidR="00CA0DA4">
            <w:t>AIFMD:n</w:t>
          </w:r>
          <w:r w:rsidR="00A0249A">
            <w:t xml:space="preserve"> 30 a artiklan 1 kohdan mukaisesti toimiluvan saanut ETA-valtioon sijoittautunut vaihtoehtorahastojen hoitaja voi harjoittaa ennakkomarkkinointia ETA-valtioissa, paitsi jos ammattimaisille asiakkaille esitettävät tiedot eivät täytä artiklassa tarkemmin säädettyjä edellytyksiä. Pykälässä ei asetettaisi tätä pidemmälle meneviä edellytyksi</w:t>
          </w:r>
          <w:r w:rsidR="00586DAB">
            <w:t xml:space="preserve">ä. </w:t>
          </w:r>
          <w:r w:rsidR="00A0249A">
            <w:t xml:space="preserve">ETA-vaihtoehtorahastojen hoitajan </w:t>
          </w:r>
          <w:r w:rsidR="00586DAB">
            <w:t xml:space="preserve">ei </w:t>
          </w:r>
          <w:r w:rsidR="00A0249A">
            <w:t>tarvitsisi ilmoittaa ennakkomarkkinoinnin sisältöä tai sen kohteena olevia sijoittajia</w:t>
          </w:r>
          <w:r w:rsidR="00586DAB">
            <w:t xml:space="preserve"> ennen ennakkomarkkinoinnin aloittamista </w:t>
          </w:r>
          <w:r w:rsidR="00A0249A">
            <w:t xml:space="preserve">eikä </w:t>
          </w:r>
          <w:r w:rsidR="00586DAB">
            <w:t xml:space="preserve">ETA-vaihtoehtorahastojen hoitajan tarvitsisi </w:t>
          </w:r>
          <w:r w:rsidR="00A0249A">
            <w:t>täyttää muita</w:t>
          </w:r>
          <w:r w:rsidR="00586DAB">
            <w:t xml:space="preserve"> kuin tässä pykälässä sekä 13 a luvun 1 ja 3 §:ssä ja 4 §:n 1 momentissa säädetyt vaatimukset. ETA</w:t>
          </w:r>
          <w:r w:rsidR="00CF43B2">
            <w:t>-vaihto</w:t>
          </w:r>
          <w:r w:rsidR="00586DAB">
            <w:t>ehtorahastojen hoitaj</w:t>
          </w:r>
          <w:r w:rsidR="00CA0DA4">
            <w:t xml:space="preserve">an on direktiivin mukaan lähettävä kahden viikon kuluessa ennakkomarkkinoinnin aloittamisesta kotijäsenvaltionsa toimivaltaiselle viranomaiselle vapaamuotoinen kirje, jossa täsmennetään muun muassa toisessa ETA-valtiossa harjoitettavan tai harjoitetun ennakkomarkkinoin ajanjaksot sekä ennakkomarkkinoinnin kohteena olevat vaihtoehtorahastot. Pykälässä säädettäisiin AIFMD:n 30 a artiklan 2 kohdan kolmannen alakohdan mukaisesti Finanssivalvonnan oikeudesta pyytää </w:t>
          </w:r>
          <w:r w:rsidR="00CA0DA4" w:rsidRPr="00CA0DA4">
            <w:t xml:space="preserve">ulkomaista ETA-valvontaviranomaista toimittamaan lisätietoja </w:t>
          </w:r>
          <w:r w:rsidR="00CA0DA4">
            <w:t xml:space="preserve">Suomessa harjoitettavasta tai harjoitetusta ennakkomarkkinoinnista sen jälkeen, kun Finanssivalvonta on saanut tätä koskevan ilmoituksen. </w:t>
          </w:r>
        </w:p>
        <w:p w14:paraId="4C8E423E" w14:textId="217E848C" w:rsidR="00F72D0E" w:rsidRDefault="00F72D0E" w:rsidP="00C37FF3">
          <w:pPr>
            <w:pStyle w:val="LLPerustelujenkappalejako"/>
          </w:pPr>
          <w:r>
            <w:t xml:space="preserve">AIFMD:ssä säädetty oikeus harjoittaa ennakkomarkkinointia ETA-valtioissa koskee pääsääntöisesti vain toimiluvan saaneita ETA-valtioon sijoittautuneita vaihtoehtorahastojen hoitajia. Pykälän </w:t>
          </w:r>
          <w:r w:rsidRPr="00714D9F">
            <w:rPr>
              <w:i/>
            </w:rPr>
            <w:t xml:space="preserve">2 momentissa </w:t>
          </w:r>
          <w:r>
            <w:t xml:space="preserve">sallittaisiin kuitenkin myös ETA-rekisteröitymisvelvolliselle vaihtoehtorahastojen hoitajalle </w:t>
          </w:r>
          <w:r w:rsidR="00714D9F">
            <w:t xml:space="preserve">vastaa oikeus ennakkomarkkinoida Suomessa kuin mitä 13 a luvussa on säädetty suomalaiselle rekisteröitymisvelvolliselle vaihtoehtorahastojen hoitajalle. Tällaisen vaihtoehtorahastojen hoitajan olisi noudettava 13 a luvun 1 ja 3 §:n ja 4 §:n 1 momentin sääntelyä ennakkomarkkinoinnista. Lisäksi ETA-rekisteröitymisvelvollisen vaihtoehtorahastojen hoitajan olisi tehtävä kahden viikon kuluessa ennakkomarkkinoinnin aloittamisesta Suomessa Finanssivalvonnalle vapaamuotoinen ilmoitus. </w:t>
          </w:r>
        </w:p>
        <w:p w14:paraId="77064155" w14:textId="0ECCED65" w:rsidR="00CA0DA4" w:rsidRDefault="00CA0DA4" w:rsidP="00C37FF3">
          <w:pPr>
            <w:pStyle w:val="LLPerustelujenkappalejako"/>
          </w:pPr>
          <w:r>
            <w:t xml:space="preserve">Pykälän </w:t>
          </w:r>
          <w:r w:rsidR="00CC4067">
            <w:rPr>
              <w:i/>
            </w:rPr>
            <w:t>3</w:t>
          </w:r>
          <w:r w:rsidRPr="00CF43B2">
            <w:rPr>
              <w:i/>
            </w:rPr>
            <w:t xml:space="preserve"> momentissa</w:t>
          </w:r>
          <w:r>
            <w:t xml:space="preserve"> säädettäisiin AIFMD:n 30 a artiklan 2 kohdan toisen alakohdan mukaisesta</w:t>
          </w:r>
          <w:r w:rsidR="00706452">
            <w:t>,</w:t>
          </w:r>
          <w:r w:rsidR="00CF43B2">
            <w:t xml:space="preserve"> ennakkomarkkinoinnin aloittamisen jälkeen sovellettavasta</w:t>
          </w:r>
          <w:r>
            <w:t xml:space="preserve"> 18 kuukauden</w:t>
          </w:r>
          <w:r w:rsidR="00CF43B2">
            <w:t xml:space="preserve"> ajanjaksosta</w:t>
          </w:r>
          <w:r>
            <w:t xml:space="preserve">, jonka </w:t>
          </w:r>
          <w:r w:rsidR="00CF43B2">
            <w:t>kuluessa sijoittajan Suomessa tekemää merkintää pidettäisiin markkinoinnin tuloksena. Tällöin ETA-vaihtoehtorahastojen hoitajan</w:t>
          </w:r>
          <w:r w:rsidR="00CC4067">
            <w:t xml:space="preserve"> tai ETA-rekisteröitymisvelvollisen vaihtoehtorahastojen hoitajan</w:t>
          </w:r>
          <w:r w:rsidR="00CF43B2">
            <w:t xml:space="preserve"> olisi </w:t>
          </w:r>
          <w:r w:rsidR="00CC4067">
            <w:t xml:space="preserve">soveltuvin osin </w:t>
          </w:r>
          <w:r w:rsidR="00CF43B2">
            <w:t>noudatettava 5 §:</w:t>
          </w:r>
          <w:r w:rsidR="00CC4067">
            <w:t>n markkinointisäännöksiä.</w:t>
          </w:r>
        </w:p>
        <w:p w14:paraId="5E11E0A9" w14:textId="7DDB9C87" w:rsidR="001E4900" w:rsidRDefault="001E4900" w:rsidP="00C37FF3">
          <w:pPr>
            <w:pStyle w:val="LLPerustelujenkappalejako"/>
          </w:pPr>
          <w:r>
            <w:t>Ehdotus vastaa muutosdirektiivin 2 artiklan 2 kohtaa (AIFMD:n 30 a artikla).</w:t>
          </w:r>
        </w:p>
        <w:p w14:paraId="38FCC10B" w14:textId="5246BA34" w:rsidR="001D6919" w:rsidRDefault="008141B2" w:rsidP="00C37FF3">
          <w:pPr>
            <w:pStyle w:val="LLPerustelujenkappalejako"/>
          </w:pPr>
          <w:r w:rsidRPr="008141B2">
            <w:rPr>
              <w:b/>
            </w:rPr>
            <w:t>6 §.</w:t>
          </w:r>
          <w:r>
            <w:t xml:space="preserve"> </w:t>
          </w:r>
          <w:r w:rsidRPr="008141B2">
            <w:rPr>
              <w:i/>
            </w:rPr>
            <w:t xml:space="preserve">Oikeus </w:t>
          </w:r>
          <w:r w:rsidR="00D5317F">
            <w:rPr>
              <w:i/>
            </w:rPr>
            <w:t xml:space="preserve">lopettaa markkinointi </w:t>
          </w:r>
          <w:r w:rsidRPr="008141B2">
            <w:rPr>
              <w:i/>
            </w:rPr>
            <w:t xml:space="preserve">toisessa ETA-valtiossa. </w:t>
          </w:r>
          <w:r w:rsidR="00BB561E">
            <w:t xml:space="preserve">Pykälä olisi uusi ja siinä säädettäisiin </w:t>
          </w:r>
          <w:r w:rsidR="001D6919">
            <w:t xml:space="preserve">AIFMD:n 32 a artiklan mukaisesta oikeudesta päättää markkinointijärjestelyt muissa ETA-valtioissa kuin vaihtoehtorahastojen hoitajan kotijäsenvaltiossa. Suomalaisen </w:t>
          </w:r>
          <w:r w:rsidR="00C66FBC">
            <w:t xml:space="preserve">toimiluvan saaneen </w:t>
          </w:r>
          <w:r w:rsidR="001D6919">
            <w:t xml:space="preserve">vaihtoehtorahastojen hoitajan oikeus markkinoida ETA-valtioon sijoittautunutta vaihtoehtorahastoa ammattimaisille asiakkaille muussa ETA-valtiossa kuin Suomessa on lähtökohtaisesti ilmoituksenvaraista toimintaa. Pykälässä säädettäisiin </w:t>
          </w:r>
          <w:r w:rsidR="00C66FBC">
            <w:t xml:space="preserve">ETA-valtioiden kesken yhdenmukaistetuista </w:t>
          </w:r>
          <w:r w:rsidR="001D6919">
            <w:t>vaatimuksista ja menettelyistä</w:t>
          </w:r>
          <w:r w:rsidR="00C66FBC">
            <w:t xml:space="preserve">, joita noudattamalla </w:t>
          </w:r>
          <w:r w:rsidR="007E7B95">
            <w:t xml:space="preserve">toimiluvan saanut </w:t>
          </w:r>
          <w:r w:rsidR="00C66FBC">
            <w:t>vaihtoehtorahastojen hoitaja voi lopettaa ETA-valtioon sijoittautuneen vaihtoehtorahaston markkinoimiseksi tehdyt järjestelyt toisessa ETA-valtiossa</w:t>
          </w:r>
          <w:r w:rsidR="001D6919">
            <w:t xml:space="preserve">. </w:t>
          </w:r>
          <w:r w:rsidR="00692D89">
            <w:t>Markkinoinnin lopettaminen olisi siten käänteinen menettely</w:t>
          </w:r>
          <w:r w:rsidR="00C66FBC">
            <w:t xml:space="preserve"> 4 §:ssä säädetylle</w:t>
          </w:r>
          <w:r w:rsidR="00692D89">
            <w:t xml:space="preserve"> markkinoinnin aloittamista koskevalle ilmoitukselle tilanteessa, jossa vaihtoehtorahastojen h</w:t>
          </w:r>
          <w:r w:rsidR="00C66FBC">
            <w:t>oitaja haluaa poistua kyseisen ETA-valtion</w:t>
          </w:r>
          <w:r w:rsidR="00692D89">
            <w:t xml:space="preserve"> markkinoilta. </w:t>
          </w:r>
          <w:r w:rsidR="002D7AA5">
            <w:t xml:space="preserve">Markkinoinnin lopettaminen voisi koskea joitakin tai kaikkia vaihtoehtorahaston osuuksia. </w:t>
          </w:r>
          <w:r w:rsidR="00D5317F">
            <w:t>Markkinoinnin lopettamista</w:t>
          </w:r>
          <w:r w:rsidR="001D6919">
            <w:t xml:space="preserve"> koskeva ilmoitus tehtäisiin Finanssivalvonnalle, joka huolehtisi ilmoituksen edelleen lähettämisestä asianomaisiin ETA-valtioihin</w:t>
          </w:r>
          <w:r w:rsidR="000E64E8">
            <w:t xml:space="preserve"> ja ESMA</w:t>
          </w:r>
          <w:r w:rsidR="00A604C8">
            <w:t>lle</w:t>
          </w:r>
          <w:r w:rsidR="001D6919">
            <w:t>. Finanssivalvonnan toi</w:t>
          </w:r>
          <w:r w:rsidR="00BC12A5">
            <w:t>minnasta</w:t>
          </w:r>
          <w:r w:rsidR="000E64E8">
            <w:t xml:space="preserve"> markkinoinnin lopettamiseen liittyen</w:t>
          </w:r>
          <w:r w:rsidR="00BC12A5">
            <w:t xml:space="preserve"> säädettäisiin 21 luvun 6 c</w:t>
          </w:r>
          <w:r w:rsidR="001D6919">
            <w:t xml:space="preserve"> §:ssä. </w:t>
          </w:r>
        </w:p>
        <w:p w14:paraId="047C3924" w14:textId="4E09C273" w:rsidR="005258C7" w:rsidRDefault="00692D89" w:rsidP="00C37FF3">
          <w:pPr>
            <w:pStyle w:val="LLPerustelujenkappalejako"/>
          </w:pPr>
          <w:r>
            <w:t>Markkinoinnin</w:t>
          </w:r>
          <w:r w:rsidR="003A439D">
            <w:t xml:space="preserve"> ja siihen liittyen markkinointijärjestelyjen</w:t>
          </w:r>
          <w:r>
            <w:t xml:space="preserve"> lopettamiseksi</w:t>
          </w:r>
          <w:r w:rsidR="005258C7" w:rsidRPr="005258C7">
            <w:t xml:space="preserve"> </w:t>
          </w:r>
          <w:r w:rsidR="005258C7">
            <w:t>vaihtoehtorahastojen hoitajan</w:t>
          </w:r>
          <w:r w:rsidR="005258C7" w:rsidRPr="005258C7">
            <w:t xml:space="preserve"> olisi </w:t>
          </w:r>
          <w:r w:rsidR="005258C7" w:rsidRPr="00804772">
            <w:rPr>
              <w:i/>
            </w:rPr>
            <w:t>1 momentin</w:t>
          </w:r>
          <w:r w:rsidR="005258C7">
            <w:t xml:space="preserve"> mukaan tehtävä yleinen takaisinosto- tai lunas</w:t>
          </w:r>
          <w:r w:rsidR="005258C7" w:rsidRPr="005258C7">
            <w:t>tustarjous kaikista</w:t>
          </w:r>
          <w:r w:rsidR="007E7B95">
            <w:t xml:space="preserve"> tällaisista vaihtoehtorahaston osuuksista, jotka ovat</w:t>
          </w:r>
          <w:r w:rsidR="005258C7" w:rsidRPr="005258C7">
            <w:t xml:space="preserve"> </w:t>
          </w:r>
          <w:r w:rsidR="007E7B95" w:rsidRPr="007E7B95">
            <w:t xml:space="preserve">vaihtoehtorahastojen hoitajan </w:t>
          </w:r>
          <w:r w:rsidR="007E7B95">
            <w:t>vastaanottavassa jäsenvaltiossa</w:t>
          </w:r>
          <w:r w:rsidR="005258C7" w:rsidRPr="005258C7">
            <w:t xml:space="preserve"> </w:t>
          </w:r>
          <w:r w:rsidR="005258C7">
            <w:t xml:space="preserve">sijoittajien </w:t>
          </w:r>
          <w:r w:rsidR="005258C7" w:rsidRPr="005258C7">
            <w:t>hallussa</w:t>
          </w:r>
          <w:r w:rsidR="007E7B95">
            <w:t>.</w:t>
          </w:r>
          <w:r w:rsidR="005258C7" w:rsidRPr="005258C7">
            <w:t xml:space="preserve"> </w:t>
          </w:r>
          <w:r w:rsidR="007E7B95">
            <w:t>Lisäksi vaihtoehtorahastojen hoitajan olisi</w:t>
          </w:r>
          <w:r w:rsidR="005258C7" w:rsidRPr="005258C7">
            <w:t xml:space="preserve"> julkaistava</w:t>
          </w:r>
          <w:r w:rsidR="008E02E1">
            <w:t xml:space="preserve"> ilmoitus aikomuksestaan</w:t>
          </w:r>
          <w:r w:rsidR="005258C7" w:rsidRPr="005258C7">
            <w:t xml:space="preserve"> </w:t>
          </w:r>
          <w:r w:rsidR="00D5317F">
            <w:t xml:space="preserve">lopettaa </w:t>
          </w:r>
          <w:r w:rsidR="008E02E1">
            <w:t xml:space="preserve">kyseisen </w:t>
          </w:r>
          <w:r w:rsidR="00D5317F">
            <w:t>vaihtoehtoehtorahaston markkinointi</w:t>
          </w:r>
          <w:r w:rsidR="005258C7" w:rsidRPr="005258C7">
            <w:t xml:space="preserve"> </w:t>
          </w:r>
          <w:r w:rsidR="008E02E1">
            <w:t xml:space="preserve">tässä ETA-valtiossa </w:t>
          </w:r>
          <w:r w:rsidR="005258C7" w:rsidRPr="005258C7">
            <w:t>julkisesti saatavilla ole</w:t>
          </w:r>
          <w:r w:rsidR="005258C7">
            <w:t>valla välineellä. Tämän väline</w:t>
          </w:r>
          <w:r w:rsidR="005258C7" w:rsidRPr="005258C7">
            <w:t xml:space="preserve"> voisi olla myös sähköinen väline. Lisäksi </w:t>
          </w:r>
          <w:r w:rsidR="008E02E1">
            <w:t>markkinoinnin lopettamiseksi</w:t>
          </w:r>
          <w:r w:rsidR="005258C7" w:rsidRPr="005258C7">
            <w:t xml:space="preserve"> </w:t>
          </w:r>
          <w:r w:rsidR="005258C7">
            <w:t>vaihtoehtorahastojen</w:t>
          </w:r>
          <w:r w:rsidR="005258C7" w:rsidRPr="005258C7">
            <w:t xml:space="preserve"> </w:t>
          </w:r>
          <w:r w:rsidR="008E02E1">
            <w:t xml:space="preserve">hoitajan </w:t>
          </w:r>
          <w:r w:rsidR="005258C7" w:rsidRPr="005258C7">
            <w:t xml:space="preserve">olisi muutettava tai päätettävä välittäjien tai </w:t>
          </w:r>
          <w:r w:rsidR="005258C7">
            <w:t>asiamiesten kanssa tehtyjä sopi</w:t>
          </w:r>
          <w:r w:rsidR="005258C7" w:rsidRPr="005258C7">
            <w:t xml:space="preserve">musjärjestelyjä siitä päivästä, </w:t>
          </w:r>
          <w:r w:rsidR="008E02E1">
            <w:t>kun</w:t>
          </w:r>
          <w:r w:rsidR="005258C7" w:rsidRPr="005258C7">
            <w:t xml:space="preserve"> </w:t>
          </w:r>
          <w:r w:rsidR="008E02E1">
            <w:t>markkinoinnin lopettamisesta</w:t>
          </w:r>
          <w:r w:rsidR="005258C7" w:rsidRPr="005258C7">
            <w:t xml:space="preserve"> ilmoitetaan, jotta estetään </w:t>
          </w:r>
          <w:r w:rsidR="008E02E1">
            <w:t xml:space="preserve">markkinoinnin lopettamisen kohteena olevien </w:t>
          </w:r>
          <w:r w:rsidR="005258C7">
            <w:t>osuuksien</w:t>
          </w:r>
          <w:r w:rsidR="005258C7" w:rsidRPr="005258C7">
            <w:t xml:space="preserve"> kai</w:t>
          </w:r>
          <w:r w:rsidR="005258C7">
            <w:t>kenlainen uusi tai jatkuva, suo</w:t>
          </w:r>
          <w:r w:rsidR="005258C7" w:rsidRPr="005258C7">
            <w:t>ra tai välillinen tarjoaminen ja kohdentaminen.</w:t>
          </w:r>
        </w:p>
        <w:p w14:paraId="0C81F92B" w14:textId="61CE4C3C" w:rsidR="005258C7" w:rsidRDefault="005258C7" w:rsidP="00C37FF3">
          <w:pPr>
            <w:pStyle w:val="LLPerustelujenkappalejako"/>
          </w:pPr>
          <w:r>
            <w:t xml:space="preserve">Pykälän </w:t>
          </w:r>
          <w:r w:rsidRPr="00804772">
            <w:rPr>
              <w:i/>
            </w:rPr>
            <w:t>2 momentissa</w:t>
          </w:r>
          <w:r>
            <w:t xml:space="preserve"> säädettäisiin </w:t>
          </w:r>
          <w:r w:rsidR="008E02E1">
            <w:t xml:space="preserve">AIFMD:n </w:t>
          </w:r>
          <w:r>
            <w:t>32 a artiklan</w:t>
          </w:r>
          <w:r w:rsidR="00653591">
            <w:t xml:space="preserve"> 1 kohdan a alakohdan mukaisesta poikkeuksesta tehdä yleinen </w:t>
          </w:r>
          <w:r w:rsidR="002D2756">
            <w:t>takaisinosto- tai lunastustarjous</w:t>
          </w:r>
          <w:r w:rsidR="00653591">
            <w:t>, jos kyseessä on suljettu vaihtoehtorahasto tai ELTIF-rahasto</w:t>
          </w:r>
          <w:r>
            <w:t xml:space="preserve">. </w:t>
          </w:r>
        </w:p>
        <w:p w14:paraId="5CE5E2C2" w14:textId="4D89EC0B" w:rsidR="00C624F7" w:rsidRDefault="00C624F7" w:rsidP="00C37FF3">
          <w:pPr>
            <w:pStyle w:val="LLPerustelujenkappalejako"/>
          </w:pPr>
          <w:r>
            <w:t xml:space="preserve">Pykälän </w:t>
          </w:r>
          <w:r>
            <w:rPr>
              <w:i/>
            </w:rPr>
            <w:t>3</w:t>
          </w:r>
          <w:r w:rsidRPr="00C04623">
            <w:rPr>
              <w:i/>
            </w:rPr>
            <w:t xml:space="preserve"> momentissa</w:t>
          </w:r>
          <w:r>
            <w:t xml:space="preserve"> säädettäisiin AIFMD:n 32 a artiklan 2 kohdan mukaisesta ilmoitusvelvollisuudesta Finanssivalvonnalle. </w:t>
          </w:r>
        </w:p>
        <w:p w14:paraId="249044A7" w14:textId="43D57F74" w:rsidR="005258C7" w:rsidRDefault="00AD0680" w:rsidP="00C37FF3">
          <w:pPr>
            <w:pStyle w:val="LLPerustelujenkappalejako"/>
          </w:pPr>
          <w:r>
            <w:t xml:space="preserve">Pykälän </w:t>
          </w:r>
          <w:r w:rsidR="00C624F7">
            <w:rPr>
              <w:i/>
            </w:rPr>
            <w:t>4</w:t>
          </w:r>
          <w:r w:rsidRPr="00804772">
            <w:rPr>
              <w:i/>
            </w:rPr>
            <w:t xml:space="preserve"> momentin</w:t>
          </w:r>
          <w:r>
            <w:t xml:space="preserve"> mukaan vaihtoehtorahastojen hoitajan olisi lopetettava hoitamansa vaihtoehtorahaston osuuksien kaikenlainen suora tai välillinen tarjoaminen tai kohdentaminen sijoittajille toisessa ETA-valtiossa siitä päivästä, jolloin </w:t>
          </w:r>
          <w:r w:rsidR="00692D89">
            <w:t>markkinoinnin lopettamisesta</w:t>
          </w:r>
          <w:r>
            <w:t xml:space="preserve"> kyseisessä ETA-valtioissa ilmoitetaan. </w:t>
          </w:r>
        </w:p>
        <w:p w14:paraId="4B8F7FDB" w14:textId="47720932" w:rsidR="005258C7" w:rsidRDefault="00153E5E" w:rsidP="00C37FF3">
          <w:pPr>
            <w:pStyle w:val="LLPerustelujenkappalejako"/>
          </w:pPr>
          <w:r>
            <w:t xml:space="preserve">Pykälän </w:t>
          </w:r>
          <w:r w:rsidR="00C624F7">
            <w:rPr>
              <w:i/>
            </w:rPr>
            <w:t>5</w:t>
          </w:r>
          <w:r w:rsidRPr="00C04623">
            <w:rPr>
              <w:i/>
            </w:rPr>
            <w:t xml:space="preserve"> momentissa</w:t>
          </w:r>
          <w:r>
            <w:t xml:space="preserve"> säädettäisiin vaihtoehtorahastojen hoitajan tiedonantovelvollisuudesta niitä sijoitt</w:t>
          </w:r>
          <w:r w:rsidR="00E709BD">
            <w:t>ajia kohtaan, joiden hallussa olisi</w:t>
          </w:r>
          <w:r>
            <w:t xml:space="preserve"> edelleen vaihtoehtorahaston osuuksia markkinointijärjestelyn päättämisestä ja vaihtoehtorahastojen hoitajan tekemästä julkisesta takaisinosto- ja </w:t>
          </w:r>
          <w:r w:rsidR="00C04623">
            <w:t>lunastustarjouksesta huolimatta. Tie</w:t>
          </w:r>
          <w:r w:rsidR="00D80999">
            <w:t>donantovelvollisuus voitaisiin t</w:t>
          </w:r>
          <w:r w:rsidR="00C04623">
            <w:t xml:space="preserve">äyttää myös sähköisiä välineitä tai muita etäviestintäkeinoja käyttäen </w:t>
          </w:r>
          <w:r w:rsidR="00776E22">
            <w:t xml:space="preserve">AIFMD:n </w:t>
          </w:r>
          <w:r w:rsidR="00C04623">
            <w:t>32 a artiklan 8 kohdan mukaisesti.</w:t>
          </w:r>
        </w:p>
        <w:p w14:paraId="24602EA1" w14:textId="1C601DBF" w:rsidR="00C624F7" w:rsidRPr="00BB561E" w:rsidRDefault="00C624F7" w:rsidP="00C37FF3">
          <w:pPr>
            <w:pStyle w:val="LLPerustelujenkappalejako"/>
          </w:pPr>
          <w:r>
            <w:t xml:space="preserve">Pykälän 6 </w:t>
          </w:r>
          <w:r w:rsidRPr="00C624F7">
            <w:rPr>
              <w:i/>
            </w:rPr>
            <w:t xml:space="preserve">momentin </w:t>
          </w:r>
          <w:r>
            <w:t xml:space="preserve">mukaan markkinoinnin lopettamisesta ilmoittamisesta </w:t>
          </w:r>
          <w:r w:rsidR="00164F63">
            <w:t>seuraisi</w:t>
          </w:r>
          <w:r>
            <w:t xml:space="preserve"> vaihtoehtorahastojen hoitajalle 36 kuukauden pituinen ennakkomarkkinointikielto </w:t>
          </w:r>
          <w:r w:rsidR="00164F63">
            <w:t>tässä</w:t>
          </w:r>
          <w:r>
            <w:t xml:space="preserve"> ETA-valtiossa ilmoituksessa yksilöidyn vaihtoehtorahaston tai sitä vastaan sijoitusstrategian tai -idean osalta.</w:t>
          </w:r>
        </w:p>
        <w:p w14:paraId="32FE50F1" w14:textId="0CAAACF0" w:rsidR="005258C7" w:rsidRPr="008141B2" w:rsidRDefault="00275D0C" w:rsidP="00C37FF3">
          <w:pPr>
            <w:pStyle w:val="LLPerustelujenkappalejako"/>
          </w:pPr>
          <w:r>
            <w:t>Ehdotu</w:t>
          </w:r>
          <w:r w:rsidR="00D01981">
            <w:t xml:space="preserve">s vastaa </w:t>
          </w:r>
          <w:r w:rsidR="008141B2">
            <w:t>muuto</w:t>
          </w:r>
          <w:r>
            <w:t>sdirektiivin 2 artiklan 4 kohta</w:t>
          </w:r>
          <w:r w:rsidR="00D01981">
            <w:t>a</w:t>
          </w:r>
          <w:r w:rsidR="008141B2">
            <w:t xml:space="preserve"> (AIFMD:n uusi 32 a artikla</w:t>
          </w:r>
          <w:r w:rsidR="00C04623">
            <w:t xml:space="preserve"> 1 ja 2 kohta, 3 kohdan kolmas alakohta sekä 4 ja 8 kohta</w:t>
          </w:r>
          <w:r w:rsidR="00A37D45">
            <w:t>)</w:t>
          </w:r>
        </w:p>
        <w:p w14:paraId="38D6DA04" w14:textId="4463FFFF" w:rsidR="008141B2" w:rsidRDefault="008141B2" w:rsidP="00C37FF3">
          <w:pPr>
            <w:pStyle w:val="LLPerustelujenkappalejako"/>
          </w:pPr>
          <w:r w:rsidRPr="008141B2">
            <w:rPr>
              <w:b/>
            </w:rPr>
            <w:t>6 a §.</w:t>
          </w:r>
          <w:r>
            <w:t xml:space="preserve"> </w:t>
          </w:r>
          <w:r w:rsidRPr="008141B2">
            <w:rPr>
              <w:i/>
            </w:rPr>
            <w:t xml:space="preserve">ETA-vaihtoehtorahastojen hoitajan oikeus </w:t>
          </w:r>
          <w:r w:rsidR="00112F23">
            <w:rPr>
              <w:i/>
            </w:rPr>
            <w:t>lopettaa markkinointi</w:t>
          </w:r>
          <w:r w:rsidRPr="008141B2">
            <w:rPr>
              <w:i/>
            </w:rPr>
            <w:t xml:space="preserve"> Suomessa.</w:t>
          </w:r>
          <w:r>
            <w:t xml:space="preserve"> </w:t>
          </w:r>
          <w:r w:rsidR="00BB561E">
            <w:t>Pykälä olisi uusi ja siinä säädettäisiin k</w:t>
          </w:r>
          <w:r w:rsidR="005A7A49">
            <w:t>äänteisestä menettelystä 5 §:ssä säädetylle</w:t>
          </w:r>
          <w:r w:rsidR="00BB561E">
            <w:t xml:space="preserve"> </w:t>
          </w:r>
          <w:r w:rsidR="00A37D45">
            <w:t>tuotenotifikaatio</w:t>
          </w:r>
          <w:r w:rsidR="00BB561E">
            <w:t>lle</w:t>
          </w:r>
          <w:r w:rsidR="00A37D45">
            <w:t xml:space="preserve">. Pykälän </w:t>
          </w:r>
          <w:r w:rsidR="00A37D45" w:rsidRPr="00A37D45">
            <w:rPr>
              <w:i/>
            </w:rPr>
            <w:t xml:space="preserve">1 momentti </w:t>
          </w:r>
          <w:r w:rsidR="00A37D45">
            <w:t>vastaisi AIFMD:n 32 a artiklan sääntelyä</w:t>
          </w:r>
          <w:r w:rsidR="008F6A4B">
            <w:t xml:space="preserve"> markkinointijärjestelyjen päättämisestä </w:t>
          </w:r>
          <w:r w:rsidR="00A37D45">
            <w:t xml:space="preserve">vastaanottaneen </w:t>
          </w:r>
          <w:r w:rsidR="008F6A4B">
            <w:t>jäsen</w:t>
          </w:r>
          <w:r w:rsidR="00A37D45">
            <w:t>valtion osalta. Artiklan 1 kohdan m</w:t>
          </w:r>
          <w:r w:rsidR="00112F23">
            <w:t>ukaan</w:t>
          </w:r>
          <w:r w:rsidR="00A37D45">
            <w:t xml:space="preserve"> ETA-valtioon sijoittautunut vaihtoehtorahastojen hoitaja voisi päättää hoitamansa </w:t>
          </w:r>
          <w:r w:rsidR="00112F23">
            <w:t xml:space="preserve">ETA-valtioon sijoittautuneen </w:t>
          </w:r>
          <w:r w:rsidR="00A37D45">
            <w:t>vaihtoehtorahaston markkinoimiseksi tehdyt markkinointijärjestelyt ETA-valtiossa, jonka osalta se on tehdyt 32 a</w:t>
          </w:r>
          <w:r w:rsidR="002E3849">
            <w:t>rtiklan mukaisen ilmoituksen</w:t>
          </w:r>
          <w:r w:rsidR="00A37D45">
            <w:t xml:space="preserve">, kun artiklassa säädetyt ehdot täyttyvät. Pykälässä ei asetettaisi tätä pidemmälle meneviä velvollisuuksia. </w:t>
          </w:r>
          <w:r w:rsidR="00112F23">
            <w:t>Markkinoinnin lopettaminen</w:t>
          </w:r>
          <w:r w:rsidR="00A37D45">
            <w:t xml:space="preserve"> edellyttäisi yleisen takaisinosto- tai lunastustarjouksen tekemistä</w:t>
          </w:r>
          <w:r w:rsidR="002E3849">
            <w:t xml:space="preserve"> Suomessa oleville sijoittajille</w:t>
          </w:r>
          <w:r w:rsidR="00A37D45">
            <w:t xml:space="preserve">, </w:t>
          </w:r>
          <w:r w:rsidR="002E3849">
            <w:t xml:space="preserve">ilmoituksen julkaisemista ETA-vaihtoehtorahastojen hoitajan aikomuksesta lopettaa kyseisen vaihtoehtorahaston </w:t>
          </w:r>
          <w:r w:rsidR="00112F23">
            <w:t>markkinoin</w:t>
          </w:r>
          <w:r w:rsidR="002E3849">
            <w:t>ti</w:t>
          </w:r>
          <w:r w:rsidR="00112F23">
            <w:t xml:space="preserve"> </w:t>
          </w:r>
          <w:r w:rsidR="002E3849">
            <w:t xml:space="preserve">Suomessa </w:t>
          </w:r>
          <w:r w:rsidR="00A37D45">
            <w:t xml:space="preserve">sekä sopimusjärjestelyjen muuttamista tai päättämistä </w:t>
          </w:r>
          <w:r w:rsidR="002E3849">
            <w:t xml:space="preserve">kyseisen </w:t>
          </w:r>
          <w:r w:rsidR="00A37D45">
            <w:t xml:space="preserve">vaihtoehtorahaston </w:t>
          </w:r>
          <w:r w:rsidR="00A37D45" w:rsidRPr="00A37D45">
            <w:t>osuuksien kaikenlaisen suoran tai välillisen tarjoamisen tai kohdentamisen estämiseksi</w:t>
          </w:r>
          <w:r w:rsidR="00FC22E4">
            <w:t>.</w:t>
          </w:r>
        </w:p>
        <w:p w14:paraId="12CFE09A" w14:textId="5B6302DE" w:rsidR="00C93D28" w:rsidRDefault="00C93D28" w:rsidP="008141B2">
          <w:pPr>
            <w:pStyle w:val="LLPerustelujenkappalejako"/>
          </w:pPr>
          <w:r>
            <w:t xml:space="preserve">Pykälän </w:t>
          </w:r>
          <w:r w:rsidRPr="00804772">
            <w:rPr>
              <w:i/>
            </w:rPr>
            <w:t>2 momentissa</w:t>
          </w:r>
          <w:r>
            <w:t xml:space="preserve"> säädettäisiin</w:t>
          </w:r>
          <w:r w:rsidR="00112F23">
            <w:t xml:space="preserve"> suljettuja vaihtoehtorahastoja ja eurooppalaisia pitkäaikaissijoitusrahastoja koskevasta poikkeuksesta velvollisuuteen tehdä yleinen</w:t>
          </w:r>
          <w:r>
            <w:t xml:space="preserve"> takaisinosto- tai lunastustarjo</w:t>
          </w:r>
          <w:r w:rsidR="00112F23">
            <w:t>us</w:t>
          </w:r>
          <w:r>
            <w:t xml:space="preserve"> 32 a artiklan 1 kohdan a alakohdan mukaisesti. </w:t>
          </w:r>
        </w:p>
        <w:p w14:paraId="71486B51" w14:textId="5CF45487" w:rsidR="00C93D28" w:rsidRDefault="00C93D28" w:rsidP="008141B2">
          <w:pPr>
            <w:pStyle w:val="LLPerustelujenkappalejako"/>
          </w:pPr>
          <w:r w:rsidRPr="00C93D28">
            <w:t xml:space="preserve">Pykälän </w:t>
          </w:r>
          <w:r w:rsidRPr="00FA56BE">
            <w:rPr>
              <w:i/>
            </w:rPr>
            <w:t xml:space="preserve">3 momentin </w:t>
          </w:r>
          <w:r w:rsidRPr="00C93D28">
            <w:t xml:space="preserve">mukaan </w:t>
          </w:r>
          <w:r>
            <w:t>ETA-</w:t>
          </w:r>
          <w:r w:rsidRPr="00C93D28">
            <w:t>vaihtoehtorahastojen hoitajan ol</w:t>
          </w:r>
          <w:r>
            <w:t>isi lopetettava hoitamansa ETA-valtioon sijoittautuneen vaih</w:t>
          </w:r>
          <w:r w:rsidRPr="00C93D28">
            <w:t>toehtorahaston osuuksien kaikenlainen suora tai välillinen t</w:t>
          </w:r>
          <w:r>
            <w:t>arjoaminen tai kohdentaminen si</w:t>
          </w:r>
          <w:r w:rsidRPr="00C93D28">
            <w:t xml:space="preserve">joittajille </w:t>
          </w:r>
          <w:r>
            <w:t>Suomessa</w:t>
          </w:r>
          <w:r w:rsidRPr="00C93D28">
            <w:t xml:space="preserve"> siitä päivästä, </w:t>
          </w:r>
          <w:r w:rsidR="00517263">
            <w:t>kun</w:t>
          </w:r>
          <w:r w:rsidRPr="00C93D28">
            <w:t xml:space="preserve"> </w:t>
          </w:r>
          <w:r w:rsidR="00112F23">
            <w:t xml:space="preserve">markkinoinnin lopettamisesta ilmoitetaan. </w:t>
          </w:r>
        </w:p>
        <w:p w14:paraId="3F196626" w14:textId="53062FA3" w:rsidR="00C93D28" w:rsidRDefault="00FA56BE" w:rsidP="008141B2">
          <w:pPr>
            <w:pStyle w:val="LLPerustelujenkappalejako"/>
          </w:pPr>
          <w:r>
            <w:t xml:space="preserve">Pykälän </w:t>
          </w:r>
          <w:r w:rsidRPr="00FA56BE">
            <w:rPr>
              <w:i/>
            </w:rPr>
            <w:t>4</w:t>
          </w:r>
          <w:r w:rsidR="0099201C" w:rsidRPr="00FA56BE">
            <w:rPr>
              <w:i/>
            </w:rPr>
            <w:t xml:space="preserve"> momentissa</w:t>
          </w:r>
          <w:r w:rsidR="0099201C" w:rsidRPr="0099201C">
            <w:t xml:space="preserve"> säädettäisiin</w:t>
          </w:r>
          <w:r w:rsidR="005620F1">
            <w:t xml:space="preserve"> riittävän sijoittajansuojan varmistamiseksi</w:t>
          </w:r>
          <w:r w:rsidR="0099201C" w:rsidRPr="0099201C">
            <w:t xml:space="preserve"> </w:t>
          </w:r>
          <w:r w:rsidR="0099201C">
            <w:t>ETA-</w:t>
          </w:r>
          <w:r w:rsidR="0099201C" w:rsidRPr="0099201C">
            <w:t>vaihtoehtorahastojen hoitajan tiedonantovelvollisuudesta</w:t>
          </w:r>
          <w:r w:rsidR="0099201C">
            <w:t xml:space="preserve"> Suomessa</w:t>
          </w:r>
          <w:r w:rsidR="0099201C" w:rsidRPr="0099201C">
            <w:t xml:space="preserve"> niitä sijoitt</w:t>
          </w:r>
          <w:r w:rsidR="00DF1A20">
            <w:t>ajia kohtaan, joiden hallussa olisi</w:t>
          </w:r>
          <w:r w:rsidR="0099201C" w:rsidRPr="0099201C">
            <w:t xml:space="preserve"> edelleen </w:t>
          </w:r>
          <w:r w:rsidR="00DF1A20">
            <w:t xml:space="preserve">ETA-valtioon sijoittautuneen </w:t>
          </w:r>
          <w:r w:rsidR="0099201C" w:rsidRPr="0099201C">
            <w:t>vaihtoehtorahaston osuuksia</w:t>
          </w:r>
          <w:r w:rsidR="0099201C">
            <w:t>.</w:t>
          </w:r>
          <w:r w:rsidR="0099201C" w:rsidRPr="0099201C">
            <w:t xml:space="preserve"> </w:t>
          </w:r>
          <w:r w:rsidR="00DF1A20">
            <w:t>Momentin mukainen tiedonantovelvollisuus</w:t>
          </w:r>
          <w:r w:rsidR="0099201C">
            <w:t xml:space="preserve"> voitaisiin t</w:t>
          </w:r>
          <w:r w:rsidR="0099201C" w:rsidRPr="0099201C">
            <w:t xml:space="preserve">äyttää myös sähköisiä välineitä tai muita etäviestintäkeinoja käyttäen </w:t>
          </w:r>
          <w:r w:rsidR="00517263">
            <w:t xml:space="preserve">AIFMD:n </w:t>
          </w:r>
          <w:r w:rsidR="0099201C" w:rsidRPr="0099201C">
            <w:t>32 a artiklan 8 kohdan mukaisesti.</w:t>
          </w:r>
        </w:p>
        <w:p w14:paraId="1EB9E473" w14:textId="6C2E59D5" w:rsidR="00FA56BE" w:rsidRDefault="00FA56BE" w:rsidP="008141B2">
          <w:pPr>
            <w:pStyle w:val="LLPerustelujenkappalejako"/>
          </w:pPr>
          <w:r>
            <w:t xml:space="preserve">Pykälän </w:t>
          </w:r>
          <w:r w:rsidRPr="00115C79">
            <w:rPr>
              <w:i/>
            </w:rPr>
            <w:t>5 momentin</w:t>
          </w:r>
          <w:r>
            <w:t xml:space="preserve"> mukaan markkinoinnin lopettamista koskevasta ilmoituksesta</w:t>
          </w:r>
          <w:r w:rsidRPr="00C93D28">
            <w:t xml:space="preserve"> </w:t>
          </w:r>
          <w:r w:rsidR="00115C79">
            <w:t>seuraisi</w:t>
          </w:r>
          <w:r w:rsidRPr="00C93D28">
            <w:t xml:space="preserve"> </w:t>
          </w:r>
          <w:r>
            <w:t>ETA-</w:t>
          </w:r>
          <w:r w:rsidRPr="00C93D28">
            <w:t>vaihtoehtorahastojen hoitajalle 36 k</w:t>
          </w:r>
          <w:r>
            <w:t>uukauden pituinen ennakkomarkki</w:t>
          </w:r>
          <w:r w:rsidRPr="00C93D28">
            <w:t>nointikielto ilmoituksessa yksilöidyn vaihtoehtorahaston tai sitä vastaan sijoitusstrategian tai -idean osalta</w:t>
          </w:r>
          <w:r>
            <w:t xml:space="preserve"> Suomessa.</w:t>
          </w:r>
        </w:p>
        <w:p w14:paraId="6F8C438E" w14:textId="3E51F3B8" w:rsidR="005620F1" w:rsidRDefault="00FA56BE" w:rsidP="008141B2">
          <w:pPr>
            <w:pStyle w:val="LLPerustelujenkappalejako"/>
          </w:pPr>
          <w:r w:rsidRPr="00980665">
            <w:t xml:space="preserve">Pykälän </w:t>
          </w:r>
          <w:r w:rsidRPr="00980665">
            <w:rPr>
              <w:i/>
            </w:rPr>
            <w:t>6</w:t>
          </w:r>
          <w:r w:rsidR="005D6A3F" w:rsidRPr="00980665">
            <w:rPr>
              <w:i/>
            </w:rPr>
            <w:t xml:space="preserve"> momentissa</w:t>
          </w:r>
          <w:r w:rsidR="005D6A3F" w:rsidRPr="00980665">
            <w:t xml:space="preserve"> säädettäisiin </w:t>
          </w:r>
          <w:r w:rsidR="005D6A3F">
            <w:t>AIFMD:n 32 a artiklan 7 kohdan mukaisesti siitä, että kun Finanssivalvonta on saanut ETA-vaihtoehtorahastojen hoitajan kotivaltion ETA-valvontaviranomaiselta AIFMD:n</w:t>
          </w:r>
          <w:r w:rsidR="005D6A3F" w:rsidRPr="005D6A3F">
            <w:t xml:space="preserve"> liitteessä IV olevassa b–f alakohdassa tarkoitettuihin asiakirjoihin ja tietoihin Finanssivalvonta ei voi enää vaatia ETA-vaihtoehtorahastojen hoitajaa noudattamaan rahastojen rajat ylittävää markkinointia koskevan asetuksen 5 artiklassa tarkoitettuja markkinointivaatimuksia koskevia säännöksiä Suomessa</w:t>
          </w:r>
          <w:r w:rsidR="005D6A3F">
            <w:t xml:space="preserve">. </w:t>
          </w:r>
        </w:p>
        <w:p w14:paraId="67E1274F" w14:textId="061DEAE9" w:rsidR="00FA56BE" w:rsidRDefault="00FA56BE" w:rsidP="008141B2">
          <w:pPr>
            <w:pStyle w:val="LLPerustelujenkappalejako"/>
          </w:pPr>
          <w:r>
            <w:t xml:space="preserve">Pykälän </w:t>
          </w:r>
          <w:r w:rsidRPr="00736A56">
            <w:rPr>
              <w:i/>
            </w:rPr>
            <w:t>7 momentissa</w:t>
          </w:r>
          <w:r>
            <w:t xml:space="preserve"> säädettäisiin ETA-rekisteröitymisvelvollisen vaihtoehtorahastojen hoitajan hoitaman ETA-valtioon sijoittautuneen vaihtoehtorahaston markkinoinnin lopettamisesta Suomessa. ETA-rekisteröitymisvelvolliseen vaihtoehtorahastojen hoitajaan sovellettaisiin pääsoin samoja vaatimuksia kuin toimiluvalliseen ETA-vaihtoehtorahastojen hoitajaan. </w:t>
          </w:r>
          <w:r w:rsidR="00980665">
            <w:t xml:space="preserve">Koska kyseessä olisi kansallinen säännös, ETA-rekisteröitymisvelvollisen vaihtoehtorahastojen hoitajan olisi tehtävä markkinoinnin lopettamisesta ilmoitus Finanssivalvonnalle. </w:t>
          </w:r>
        </w:p>
        <w:p w14:paraId="3A468B90" w14:textId="680227C7" w:rsidR="008141B2" w:rsidRDefault="00736A56" w:rsidP="00C37FF3">
          <w:pPr>
            <w:pStyle w:val="LLPerustelujenkappalejako"/>
          </w:pPr>
          <w:r>
            <w:t>Ehdotus vastaa</w:t>
          </w:r>
          <w:r w:rsidR="008141B2">
            <w:t xml:space="preserve"> muuto</w:t>
          </w:r>
          <w:r w:rsidR="00275D0C">
            <w:t>sdirektiivin 2 artiklan 4 kohta</w:t>
          </w:r>
          <w:r w:rsidR="007C21D5">
            <w:t>a (AIFMD:n</w:t>
          </w:r>
          <w:r w:rsidR="008141B2">
            <w:t xml:space="preserve"> 32 a artikla)</w:t>
          </w:r>
        </w:p>
        <w:p w14:paraId="001A575D" w14:textId="040EA4D8" w:rsidR="00641007" w:rsidRDefault="00641007" w:rsidP="00C37FF3">
          <w:pPr>
            <w:pStyle w:val="LLPerustelujenkappalejako"/>
          </w:pPr>
          <w:r>
            <w:t>20 luku</w:t>
          </w:r>
          <w:r>
            <w:tab/>
          </w:r>
          <w:r w:rsidRPr="00641007">
            <w:rPr>
              <w:b/>
            </w:rPr>
            <w:t>Kolmannet maat</w:t>
          </w:r>
        </w:p>
        <w:p w14:paraId="7B63CE56" w14:textId="64E0174C" w:rsidR="00566AC1" w:rsidRDefault="00566AC1" w:rsidP="00C37FF3">
          <w:pPr>
            <w:pStyle w:val="LLPerustelujenkappalejako"/>
          </w:pPr>
          <w:r>
            <w:rPr>
              <w:b/>
            </w:rPr>
            <w:t xml:space="preserve">2 a §. </w:t>
          </w:r>
          <w:r>
            <w:rPr>
              <w:i/>
            </w:rPr>
            <w:t>Oikeus ennakkomarkkinoida kolmanteen maahan sijoittautunutta vaihtoehtorahastoa.</w:t>
          </w:r>
          <w:r w:rsidR="00B00489">
            <w:rPr>
              <w:i/>
            </w:rPr>
            <w:t xml:space="preserve"> </w:t>
          </w:r>
          <w:r w:rsidR="00B00489">
            <w:t xml:space="preserve">Pykälä olisi uusi ja siinä säädettäisiin kolmanteen maahan sijoittautuneen vaihtoehtorahaston ennakkomarkkinoinnista Suomessa. </w:t>
          </w:r>
          <w:r w:rsidR="00CB2AB0">
            <w:t xml:space="preserve">Pykälässä säädetty oikeus koskisi sekä Suomessa toimiluvan saanutta vaihtoehtorahastojen hoitajaa että ETA-vaihtoehtorahastojen hoitajaa. </w:t>
          </w:r>
          <w:r w:rsidR="00B00489">
            <w:t xml:space="preserve">Oikeus ennakkomarkkinoida kolmanteen maahan sijoittautuneita vaihtoehtorahastoja Suomessa oli </w:t>
          </w:r>
          <w:r w:rsidR="00CB2AB0">
            <w:t xml:space="preserve">kuitenkin </w:t>
          </w:r>
          <w:r w:rsidR="00B00489">
            <w:t xml:space="preserve">rajatumpaa kuin vastaavien ETA-valtioon sijoittautuneiden vaihtoehtorahastojen ennakkomarkkinointi. </w:t>
          </w:r>
          <w:r w:rsidR="00CB2AB0">
            <w:t xml:space="preserve">Koska kolmanteen maahan sijoittautuneita vaihtoehtorahastoja saadaan lähtökohtaisesti markkinoida vain ammattimaisille asiakkaille ja koska ei-ammattimaisille asiakkaille markkinointi edellyttäisi Finanssivalvonnan erityisen painavasta syystä myöntämää poikkeuslupaa, ehdotetaan tällaisten vaihtoehtorahastojen ennakkomarkkinointi rajattavaksi vain ammattimaisille asiakkaille. Kolmanteen maahan sijoittautuneen vaihtoehtorahaston ennakkomarkkinointi ei-ammattimaiselle asiakkaalle Suomessa olisi siten kiellettyä.  </w:t>
          </w:r>
        </w:p>
        <w:p w14:paraId="03EAAA49" w14:textId="7EC7AF5A" w:rsidR="00CB2AB0" w:rsidRDefault="00CB2AB0" w:rsidP="00C37FF3">
          <w:pPr>
            <w:pStyle w:val="LLPerustelujenkappalejako"/>
          </w:pPr>
          <w:r>
            <w:t xml:space="preserve">Pykälän 1 momentin mukaan </w:t>
          </w:r>
          <w:r w:rsidR="001F64A7">
            <w:t xml:space="preserve">kolmanteen maahan sijoittautuneen vaihtoehtorahaston ennakkomarkkinointiin sovellettaisiin tämän pykälän lisäksi </w:t>
          </w:r>
          <w:r w:rsidR="001F64A7" w:rsidRPr="001F64A7">
            <w:t>13 a luvun 1 §:n, 3 §:n 1 momentin ja 4 §:n säännö</w:t>
          </w:r>
          <w:r w:rsidR="001F64A7">
            <w:t>ksiä ennakkomarkkinoinnista Suo</w:t>
          </w:r>
          <w:r w:rsidR="001F64A7" w:rsidRPr="001F64A7">
            <w:t>messa</w:t>
          </w:r>
          <w:r w:rsidR="001F64A7">
            <w:t>.</w:t>
          </w:r>
        </w:p>
        <w:p w14:paraId="4D9F1EE2" w14:textId="2C9FC466" w:rsidR="001F64A7" w:rsidRDefault="001F64A7" w:rsidP="00C37FF3">
          <w:pPr>
            <w:pStyle w:val="LLPerustelujenkappalejako"/>
          </w:pPr>
          <w:r>
            <w:t xml:space="preserve">Pykälän </w:t>
          </w:r>
          <w:r w:rsidRPr="001F64A7">
            <w:rPr>
              <w:i/>
            </w:rPr>
            <w:t>2 momentin</w:t>
          </w:r>
          <w:r>
            <w:t xml:space="preserve"> mukaan kolmanteen maahan sijoittautuneen vaihtoehtorahaston ennakkomarkkinoinnista olisi tehtävä kahden viikon kuluessa vapaamuotoinen ilmoitus Finanssivalvonnalle. Ilmoituksen sisältövaatimukset vastaisivat pääosin 13 a luvun 2 §:ssä säädettyjä vaatimuksia. </w:t>
          </w:r>
        </w:p>
        <w:p w14:paraId="083E5968" w14:textId="714D3B41" w:rsidR="001F64A7" w:rsidRDefault="001F64A7" w:rsidP="00C37FF3">
          <w:pPr>
            <w:pStyle w:val="LLPerustelujenkappalejako"/>
          </w:pPr>
          <w:r>
            <w:t xml:space="preserve">Pykälän </w:t>
          </w:r>
          <w:r w:rsidRPr="00E97C7C">
            <w:rPr>
              <w:i/>
            </w:rPr>
            <w:t xml:space="preserve">3 momentissa </w:t>
          </w:r>
          <w:r>
            <w:t>säädettäisiin 13 a luvun 3 §:n 2 momenttia vastaavasta</w:t>
          </w:r>
          <w:r w:rsidRPr="001F64A7">
            <w:t xml:space="preserve"> 18 kuukauden mittais</w:t>
          </w:r>
          <w:r>
            <w:t>esta ajanjaksosta ennakkomarkki</w:t>
          </w:r>
          <w:r w:rsidRPr="001F64A7">
            <w:t xml:space="preserve">noinnin aloittamisesta, jonka kuluessa </w:t>
          </w:r>
          <w:r>
            <w:t>ammattimaisen asiakkaan tekemän merkinnän ennakkomarkkinoin</w:t>
          </w:r>
          <w:r w:rsidRPr="001F64A7">
            <w:t xml:space="preserve">nin yhteydessä toimitetuissa tiedoissa tarkoitettuun tai sen </w:t>
          </w:r>
          <w:r>
            <w:t>tuloksena kolmanteen maahan perustettuun vaihtoeh</w:t>
          </w:r>
          <w:r w:rsidRPr="001F64A7">
            <w:t>torahastoon katsottaisiin syntyneen markkinoinnin tuloksena. Tällöin vaihtoehtorahastojen hoitajan olisi voitava osoittaa, e</w:t>
          </w:r>
          <w:r w:rsidR="00E97C7C">
            <w:t>ttä se on noudattanut tämän luvun 2</w:t>
          </w:r>
          <w:r>
            <w:t xml:space="preserve"> §:n sääntelyä ja tehnyt asi</w:t>
          </w:r>
          <w:r w:rsidRPr="001F64A7">
            <w:t>anmukaisen ilmoituksen Finanssivalvonnalle markkinoinni</w:t>
          </w:r>
          <w:r w:rsidR="008F497D">
            <w:t xml:space="preserve">n aloittamisesta. </w:t>
          </w:r>
        </w:p>
        <w:p w14:paraId="165865E0" w14:textId="64E4FADF" w:rsidR="001F64A7" w:rsidRDefault="001F64A7" w:rsidP="00C37FF3">
          <w:pPr>
            <w:pStyle w:val="LLPerustelujenkappalejako"/>
          </w:pPr>
          <w:r>
            <w:t xml:space="preserve">Pykälän </w:t>
          </w:r>
          <w:r w:rsidRPr="001F64A7">
            <w:rPr>
              <w:i/>
            </w:rPr>
            <w:t>4 momentissa</w:t>
          </w:r>
          <w:r>
            <w:t xml:space="preserve"> säädettäisiin vastaava oikeus ennakkomarkkinoida kolmanteen maahan sijoittautunutta vaihtoehtorahastoa myös ETA-vaihtoehtorahastojen hoitajalle. </w:t>
          </w:r>
        </w:p>
        <w:p w14:paraId="505735DD" w14:textId="0DF8EB3D" w:rsidR="00566AC1" w:rsidRDefault="00B00489" w:rsidP="00C37FF3">
          <w:pPr>
            <w:pStyle w:val="LLPerustelujenkappalejako"/>
          </w:pPr>
          <w:r w:rsidRPr="00B00489">
            <w:rPr>
              <w:b/>
            </w:rPr>
            <w:t>3 a §.</w:t>
          </w:r>
          <w:r>
            <w:rPr>
              <w:i/>
            </w:rPr>
            <w:t xml:space="preserve"> Kolmannesta maasta ennakkomarkkinointi. </w:t>
          </w:r>
          <w:r w:rsidR="002071CE">
            <w:t>Pykälä olisi uusi ja siinä säädettäisiin kolmanteen maahan sijoittautuneen vaihtoehtorahastojen hoitajan oikeudesta harjoittaa ennakkomarkkinointia Suomessa. Ennakkomarkkinointi voisi koskea sekä ETA-valtioon sijoittautunutta vaihtoehtorahastoa että kolmanteen maahan sijo</w:t>
          </w:r>
          <w:r w:rsidR="00A87FDC">
            <w:t>ittautunutta vaihtoehtorahastoa, jonka markkinoinnista Suomessa ei ole vielä tehty 3 §:ssä säädettyä ilmoitusta Finanssivalvonnalle.</w:t>
          </w:r>
          <w:r w:rsidR="002071CE">
            <w:t xml:space="preserve"> </w:t>
          </w:r>
          <w:r w:rsidR="007A0F53">
            <w:t xml:space="preserve">Rahastojen rajat ylittävää markkinointia koskevassa direktiivin johdanto-osan 12. perustelukappaleessa </w:t>
          </w:r>
          <w:r w:rsidR="00A87FDC">
            <w:t>todetaan, että</w:t>
          </w:r>
          <w:r w:rsidR="007A0F53">
            <w:t xml:space="preserve"> AIFMD:n ja erityisesti ennakkomarkkinointia koskevien yhdenmukaistettujen säännösten noudattamisen edellyttämät kansalliset lait, asetukset ja hallinnolliset määräykset eivät saisi asettaa ETA-valtioon sijoittautuneita vaihtoehtorahastojen hoitajia millään tavalla epäedulliseen asemaan suhteessa muuhun kuin ETA-valtioon sijoittautuneisiin vaihtoehtorahastojen hoitajiin. AIFMD:n</w:t>
          </w:r>
          <w:r w:rsidR="00A87FDC">
            <w:t xml:space="preserve"> mukainen</w:t>
          </w:r>
          <w:r w:rsidR="007A0F53">
            <w:t xml:space="preserve"> ennakkomarkkinointisääntely merkitsee </w:t>
          </w:r>
          <w:r w:rsidR="00A87FDC">
            <w:t xml:space="preserve">ennakkomarkkinointiin sovellettavien vaatimusten kiristymistä Suomessa, koska Suomen kansallisen sääntely on osittain ollut direktiivin vaatimuksia alemmalla tasolla. Tältä osin pidetään perusteltuna, että lakiin lisättäisiin AIFMD:n ennakkomarkkinointisääntelyä vastaavat säännökset myös kolmanteen maahan sijoittautuneen vaihtoehtorahastojen hoitajan harjoittamasta ennakkomarkkinoinnista Suomessa. </w:t>
          </w:r>
        </w:p>
        <w:p w14:paraId="203ED1A0" w14:textId="2633E770" w:rsidR="00A87FDC" w:rsidRDefault="00A87FDC" w:rsidP="00C37FF3">
          <w:pPr>
            <w:pStyle w:val="LLPerustelujenkappalejako"/>
          </w:pPr>
          <w:r>
            <w:t xml:space="preserve">Pykälän </w:t>
          </w:r>
          <w:r w:rsidRPr="00E97C7C">
            <w:rPr>
              <w:i/>
            </w:rPr>
            <w:t>1 momentin</w:t>
          </w:r>
          <w:r>
            <w:t xml:space="preserve"> mukaan kolmanteen</w:t>
          </w:r>
          <w:r w:rsidRPr="00A87FDC">
            <w:t xml:space="preserve"> maahan sijoittautunut vaihtoehtorahastojen hoitaja voi</w:t>
          </w:r>
          <w:r>
            <w:t>si</w:t>
          </w:r>
          <w:r w:rsidRPr="00A87FDC">
            <w:t xml:space="preserve"> ennakkomarkkinoida hoitamaansa ETA-valtioon sijoittautunutta vaihtoehtora</w:t>
          </w:r>
          <w:r w:rsidR="007376AC">
            <w:t>hastoa tai kolmanteen maahan si</w:t>
          </w:r>
          <w:r w:rsidRPr="00A87FDC">
            <w:t>joittautunutta vaihtoehtorahastoa ammattimaisille asiak</w:t>
          </w:r>
          <w:r w:rsidR="007376AC">
            <w:t>kaille Suomessa.</w:t>
          </w:r>
          <w:r w:rsidR="00E950F2">
            <w:t xml:space="preserve"> Koska kolmanteen maahan sijoittautuneella vaihtoehtorahastojen hoitajalla on oikeus markkinoida Suomessa vai ammattimaisille asiakkaille, myös ennakkomarkkinointi sallittaisiin vain ammattimaisille asiakkaille.</w:t>
          </w:r>
          <w:r w:rsidR="007376AC">
            <w:t xml:space="preserve"> Kolmanteen maa</w:t>
          </w:r>
          <w:r w:rsidRPr="00A87FDC">
            <w:t xml:space="preserve">han sijoittautuneen </w:t>
          </w:r>
          <w:r w:rsidR="007376AC">
            <w:t xml:space="preserve">vaihtoehtorahastojen hoitajan harjoittamaan ennakkomarkkinointiin sovellettaisiin, mitä </w:t>
          </w:r>
          <w:r w:rsidRPr="00A87FDC">
            <w:t>13 a luvun 1 §:ssä, 3 §:n 1 momentissa ja 4 §:</w:t>
          </w:r>
          <w:r w:rsidR="007376AC">
            <w:t xml:space="preserve">ssä säädetään ennakkomarkkinoinnista. </w:t>
          </w:r>
        </w:p>
        <w:p w14:paraId="1C58C250" w14:textId="53AB4157" w:rsidR="00ED707A" w:rsidRDefault="00ED707A" w:rsidP="00C37FF3">
          <w:pPr>
            <w:pStyle w:val="LLPerustelujenkappalejako"/>
          </w:pPr>
          <w:r w:rsidRPr="00ED707A">
            <w:t xml:space="preserve">Pykälän </w:t>
          </w:r>
          <w:r w:rsidRPr="00ED707A">
            <w:rPr>
              <w:i/>
            </w:rPr>
            <w:t>2 momentin</w:t>
          </w:r>
          <w:r w:rsidRPr="00ED707A">
            <w:t xml:space="preserve"> mukaan kolmanteen maahan sijoit</w:t>
          </w:r>
          <w:r>
            <w:t xml:space="preserve">tautuneen vaihtoehtorahastojen hoitajan </w:t>
          </w:r>
          <w:r w:rsidRPr="00ED707A">
            <w:t xml:space="preserve">olisi tehtävä kahden viikon kuluessa </w:t>
          </w:r>
          <w:r>
            <w:t>ennakkomarkkinoinnin harjoittamisesta vapaamuotoinen ilmoitus Fi</w:t>
          </w:r>
          <w:r w:rsidRPr="00ED707A">
            <w:t>nanssivalvonnalle. Ilmoituksen sisältövaatimukset vastaisivat pääosin 13 a luvun 2 §:ssä säädettyjä vaatimuksia. Ennakkomarkkinointiin liittyvä ilmoitusvelvollisuus olisi jälkikäteistä. Vaatimus toimittaa ilmoituksen yhteydessä kuvaus ennakkomarkkinoinnista ei merkitsisi hyväksymismenettelyä ennakkomarkkinoinnin sisällölle</w:t>
          </w:r>
          <w:r>
            <w:t>, eikä kolmanteen maahan sijoittautuneen vaihtoehtorahastojen hoitajan tarvitsisi ilmoittaa Fi</w:t>
          </w:r>
          <w:r w:rsidRPr="00ED707A">
            <w:t>nanssivalvonnalle ennakkomarkkinoinnin tarkempaa sisältöä t</w:t>
          </w:r>
          <w:r>
            <w:t>ai sen kohteena olevia sijoitta</w:t>
          </w:r>
          <w:r w:rsidRPr="00ED707A">
            <w:t>jia ennen ennakkomarkkinoinnin aloittamista.</w:t>
          </w:r>
        </w:p>
        <w:p w14:paraId="37F8F540" w14:textId="0125A5DD" w:rsidR="00E97C7C" w:rsidRPr="002071CE" w:rsidRDefault="00E97C7C" w:rsidP="00C37FF3">
          <w:pPr>
            <w:pStyle w:val="LLPerustelujenkappalejako"/>
          </w:pPr>
          <w:r>
            <w:t xml:space="preserve">Pykälän </w:t>
          </w:r>
          <w:r w:rsidR="00ED707A">
            <w:rPr>
              <w:i/>
            </w:rPr>
            <w:t>3</w:t>
          </w:r>
          <w:r w:rsidRPr="00E97C7C">
            <w:rPr>
              <w:i/>
            </w:rPr>
            <w:t xml:space="preserve"> momentissa </w:t>
          </w:r>
          <w:r>
            <w:t xml:space="preserve">säädettäisiin </w:t>
          </w:r>
          <w:r w:rsidRPr="00E97C7C">
            <w:t>13 a luvun 3 §:n 2 momenttia vastaavasta 18 kuukauden m</w:t>
          </w:r>
          <w:r>
            <w:t>ittaisesta ajanjaksosta ennakko</w:t>
          </w:r>
          <w:r w:rsidRPr="00E97C7C">
            <w:t xml:space="preserve">markkinoinnin aloittamisesta, jonka kuluessa ammattimaisen asiakkaan tekemän merkinnän ennakkomarkkinoinnin yhteydessä toimitetuissa tiedoissa tarkoitettuun tai sen tuloksena </w:t>
          </w:r>
          <w:r>
            <w:t xml:space="preserve">ETA-valtioon tai </w:t>
          </w:r>
          <w:r w:rsidRPr="00E97C7C">
            <w:t>kolmanteen maahan perustettuun vaihtoehtorahastoon kat</w:t>
          </w:r>
          <w:r>
            <w:t>sottaisiin syntyneen markkinoin</w:t>
          </w:r>
          <w:r w:rsidRPr="00E97C7C">
            <w:t xml:space="preserve">nin tuloksena. Tällöin </w:t>
          </w:r>
          <w:r>
            <w:t xml:space="preserve">kolmanteen maahan sijoittautuneen </w:t>
          </w:r>
          <w:r w:rsidRPr="00E97C7C">
            <w:t>vaihtoehtorahastojen hoitajan olisi voit</w:t>
          </w:r>
          <w:r>
            <w:t>ava osoittaa, että se on noudat</w:t>
          </w:r>
          <w:r w:rsidRPr="00E97C7C">
            <w:t xml:space="preserve">tanut </w:t>
          </w:r>
          <w:r>
            <w:t xml:space="preserve">tämän luvun </w:t>
          </w:r>
          <w:r w:rsidRPr="00E97C7C">
            <w:t>3 §:n sääntelyä ja tehnyt asianmukaisen ilmoituksen</w:t>
          </w:r>
          <w:r>
            <w:t xml:space="preserve"> Finanssivalvonnalle markkinoin</w:t>
          </w:r>
          <w:r w:rsidRPr="00E97C7C">
            <w:t>nin aloittamisesta</w:t>
          </w:r>
          <w:r>
            <w:t xml:space="preserve"> Suomessa</w:t>
          </w:r>
          <w:r w:rsidRPr="00E97C7C">
            <w:t>. Momentin sääntely tulisi sovellettavaksi</w:t>
          </w:r>
          <w:r>
            <w:t xml:space="preserve"> riippumatta siitä, onko merkin</w:t>
          </w:r>
          <w:r w:rsidRPr="00E97C7C">
            <w:t xml:space="preserve">nän tehnyt sijoittaja itse ollut ennakkomarkkinoinnin kohteena vai ei. Momentin sääntely soveltuisi myös niin sanottuihin </w:t>
          </w:r>
          <w:r w:rsidRPr="00E97C7C">
            <w:rPr>
              <w:i/>
            </w:rPr>
            <w:t>reverse solicitation</w:t>
          </w:r>
          <w:r w:rsidRPr="00E97C7C">
            <w:t xml:space="preserve"> -tilante</w:t>
          </w:r>
          <w:r>
            <w:t>isiin, jossa ammattimainen asia</w:t>
          </w:r>
          <w:r w:rsidRPr="00E97C7C">
            <w:t xml:space="preserve">kas on aloitteellinen sijoituskohteen valinnassa ja ottaa itse yhteyttä </w:t>
          </w:r>
          <w:r>
            <w:t>kolmanteen maahan sijoittautuneeseen</w:t>
          </w:r>
          <w:r w:rsidRPr="00E97C7C">
            <w:t xml:space="preserve"> hoitajaan.</w:t>
          </w:r>
        </w:p>
        <w:p w14:paraId="40D6B41B" w14:textId="4BA80311" w:rsidR="00641007" w:rsidRDefault="00641007" w:rsidP="00C37FF3">
          <w:pPr>
            <w:pStyle w:val="LLPerustelujenkappalejako"/>
          </w:pPr>
          <w:r w:rsidRPr="000E4DFF">
            <w:rPr>
              <w:b/>
            </w:rPr>
            <w:t>5 §.</w:t>
          </w:r>
          <w:r w:rsidRPr="000E4DFF">
            <w:t xml:space="preserve"> </w:t>
          </w:r>
          <w:r w:rsidRPr="000E4DFF">
            <w:rPr>
              <w:i/>
            </w:rPr>
            <w:t xml:space="preserve">Rajat ylittävä sijoittaminen vaihtoehtorahastoon. </w:t>
          </w:r>
          <w:r w:rsidRPr="000E4DFF">
            <w:t xml:space="preserve">Pykälän </w:t>
          </w:r>
          <w:r w:rsidRPr="000E4DFF">
            <w:rPr>
              <w:i/>
            </w:rPr>
            <w:t>1 momenttiin</w:t>
          </w:r>
          <w:r w:rsidRPr="000E4DFF">
            <w:t xml:space="preserve"> ehdotetaan lakite</w:t>
          </w:r>
          <w:r w:rsidR="00D9190A" w:rsidRPr="000E4DFF">
            <w:t>knistä viittauskorjausta 12 luvun 4 §:n 6 momenttiin.</w:t>
          </w:r>
        </w:p>
        <w:p w14:paraId="782D4C0C" w14:textId="6D16D754" w:rsidR="00E022DE" w:rsidRDefault="00B00489" w:rsidP="00E022DE">
          <w:pPr>
            <w:pStyle w:val="LLPerustelujenkappalejako"/>
          </w:pPr>
          <w:r w:rsidRPr="00B00489">
            <w:rPr>
              <w:b/>
            </w:rPr>
            <w:t>5 a §.</w:t>
          </w:r>
          <w:r>
            <w:t xml:space="preserve"> </w:t>
          </w:r>
          <w:r w:rsidRPr="00B00489">
            <w:rPr>
              <w:i/>
            </w:rPr>
            <w:t>Kolmanteen maahan sijoittautuneen vaihtoehtorahastojen hoitajan oikeus lopettaa markkinoinnin Suomessa.</w:t>
          </w:r>
          <w:r>
            <w:t xml:space="preserve"> </w:t>
          </w:r>
          <w:r w:rsidR="00E022DE">
            <w:t xml:space="preserve">Pykälä olisi uusi ja siinä säädettäisiin kolmanteen maahan sijoittautuneen vaihtoehtorahastojen hoitajan hoitaman ETA-valtioon sijoittautuneen tai kolmanteen maahan sijoittautuneen vaihtoehtorahaston markkinoinnin ja siihen liittyen järjestelyjen lopettamisesta Suomessa. </w:t>
          </w:r>
        </w:p>
        <w:p w14:paraId="2E58D32F" w14:textId="281F5A65" w:rsidR="00E022DE" w:rsidRDefault="00E022DE" w:rsidP="00E022DE">
          <w:pPr>
            <w:pStyle w:val="LLPerustelujenkappalejako"/>
          </w:pPr>
          <w:r>
            <w:t xml:space="preserve">Pykälän </w:t>
          </w:r>
          <w:r w:rsidRPr="0056796B">
            <w:rPr>
              <w:i/>
            </w:rPr>
            <w:t xml:space="preserve">1 momentissa </w:t>
          </w:r>
          <w:r>
            <w:t xml:space="preserve">säädettäisiin markkinoinnin lopettamisen edellytyksistä. </w:t>
          </w:r>
          <w:r w:rsidR="0056796B">
            <w:t xml:space="preserve">Momentin </w:t>
          </w:r>
          <w:r w:rsidR="0056796B" w:rsidRPr="00684B1C">
            <w:rPr>
              <w:i/>
            </w:rPr>
            <w:t xml:space="preserve">1 kohdan </w:t>
          </w:r>
          <w:r w:rsidR="0056796B">
            <w:t xml:space="preserve">mukaan markkinoinnin lopettaminen edellyttäisi, että </w:t>
          </w:r>
          <w:r w:rsidR="0056796B" w:rsidRPr="0056796B">
            <w:t xml:space="preserve">kaikista Suomessa sijoittajien hallussa olevista </w:t>
          </w:r>
          <w:r w:rsidR="0056796B">
            <w:t xml:space="preserve">kyseisen </w:t>
          </w:r>
          <w:r w:rsidR="0056796B" w:rsidRPr="0056796B">
            <w:t xml:space="preserve">vaihtoehtorahaston osuuksista </w:t>
          </w:r>
          <w:r w:rsidR="0056796B">
            <w:t>tehtäisiin</w:t>
          </w:r>
          <w:r w:rsidR="0056796B" w:rsidRPr="0056796B">
            <w:t xml:space="preserve"> yleinen takaisinos</w:t>
          </w:r>
          <w:r w:rsidR="0056796B">
            <w:t>to- tai lunastustarjous, joka olisi julki</w:t>
          </w:r>
          <w:r w:rsidR="0056796B" w:rsidRPr="0056796B">
            <w:t xml:space="preserve">sesti saatavilla vähintään 30 </w:t>
          </w:r>
          <w:r w:rsidR="0056796B">
            <w:t>pankkipäivän ajan</w:t>
          </w:r>
          <w:r w:rsidR="0056796B" w:rsidRPr="0056796B">
            <w:t xml:space="preserve"> ja joka o</w:t>
          </w:r>
          <w:r w:rsidR="0056796B">
            <w:t>soitettaisiin</w:t>
          </w:r>
          <w:r w:rsidR="0056796B" w:rsidRPr="0056796B">
            <w:t xml:space="preserve"> erikseen kaikille niille sijoittajille, joiden henkilöllisyys on tiedossa</w:t>
          </w:r>
          <w:r w:rsidR="0056796B">
            <w:t>.</w:t>
          </w:r>
          <w:r w:rsidR="00684B1C">
            <w:t xml:space="preserve"> Momentin </w:t>
          </w:r>
          <w:r w:rsidR="00684B1C" w:rsidRPr="00154E9C">
            <w:rPr>
              <w:i/>
            </w:rPr>
            <w:t>2 kohdassa</w:t>
          </w:r>
          <w:r w:rsidR="00684B1C">
            <w:t xml:space="preserve"> säädettäisiin, että kolmanteen maahan sijoittautuneen vaihtoehtorahastojen hoitajan aikomus lopettaa kyseisen vaihtoehtorahaston osuuksien markkinointi Suomessa julkaistaisiin julkisesti saatavilla olevalla välineellä. Lisäksi momentin </w:t>
          </w:r>
          <w:r w:rsidR="00684B1C" w:rsidRPr="00154E9C">
            <w:rPr>
              <w:i/>
            </w:rPr>
            <w:t xml:space="preserve">3 kohdan </w:t>
          </w:r>
          <w:r w:rsidR="00684B1C">
            <w:t xml:space="preserve">mukaan </w:t>
          </w:r>
          <w:r w:rsidR="006B0E90">
            <w:t xml:space="preserve">siitä päivästä, kun markkinoinnin lopettamisesta ilmoitetaan, välittäjien ja asiamiesten kanssa mahdollisesti tehtyjä sopimusjärjestelyjä muutetaan tai ne päätetään, jotta estetään kyseisen vaihtoehtorahaston osuuksien suora tai välillinen tarjoaminen tai kohdentaminen Suomessa. </w:t>
          </w:r>
        </w:p>
        <w:p w14:paraId="55DBA623" w14:textId="080EAEF7" w:rsidR="006B0E90" w:rsidRDefault="006B0E90" w:rsidP="00E022DE">
          <w:pPr>
            <w:pStyle w:val="LLPerustelujenkappalejako"/>
          </w:pPr>
          <w:r>
            <w:t xml:space="preserve">Pykälän </w:t>
          </w:r>
          <w:r w:rsidRPr="00154E9C">
            <w:rPr>
              <w:i/>
            </w:rPr>
            <w:t xml:space="preserve">2 momentissa </w:t>
          </w:r>
          <w:r>
            <w:t xml:space="preserve">säädettäisiin suljettuja vaihtoehtorahastoja koskevasta poikkeuksesta yleisen takaisinosto- tai lunastustarjouksen osalta. </w:t>
          </w:r>
        </w:p>
        <w:p w14:paraId="365AEFAE" w14:textId="23EE2545" w:rsidR="006B0E90" w:rsidRDefault="006B0E90" w:rsidP="00E022DE">
          <w:pPr>
            <w:pStyle w:val="LLPerustelujenkappalejako"/>
          </w:pPr>
          <w:r>
            <w:t>Pykälä</w:t>
          </w:r>
          <w:r w:rsidRPr="00154E9C">
            <w:rPr>
              <w:i/>
            </w:rPr>
            <w:t xml:space="preserve">n 3 momentissa </w:t>
          </w:r>
          <w:r>
            <w:t xml:space="preserve">säädettäisiin markkinoinnin lopettamista koskevasta ilmoitusvelvollisuudesta Finanssivalvonnalle. Kolmanteen maahan sijoittautuneen vaihtoehtorahastojen hoitajan, joka haluaa lopettaa hoitamansa vaihtoehtorahaston markkinoinnin Suomessa, olisi toimitettava 1 momentin 1–3 kohdassa tarkoitetut tiedot Finanssivalvonnalle. </w:t>
          </w:r>
        </w:p>
        <w:p w14:paraId="021882E4" w14:textId="6D8410E2" w:rsidR="006B0E90" w:rsidRDefault="006B0E90" w:rsidP="00E022DE">
          <w:pPr>
            <w:pStyle w:val="LLPerustelujenkappalejako"/>
          </w:pPr>
          <w:r>
            <w:t xml:space="preserve">Pykälän </w:t>
          </w:r>
          <w:r w:rsidRPr="00154E9C">
            <w:rPr>
              <w:i/>
            </w:rPr>
            <w:t>4 momentin</w:t>
          </w:r>
          <w:r>
            <w:t xml:space="preserve"> mukaan kolmanteen</w:t>
          </w:r>
          <w:r w:rsidRPr="006B0E90">
            <w:t xml:space="preserve"> maahan sijoittautuneen </w:t>
          </w:r>
          <w:r>
            <w:t xml:space="preserve">vaihtoehtorahastojen hoitajan olisi lopettava markkinoinnin lopettamista koskevassa ilmoituksessa tarkoitetun ETA-valtioon sijoittautuneen tai kolmanteen maahan sijoittautuneen </w:t>
          </w:r>
          <w:r w:rsidRPr="006B0E90">
            <w:t>vaihtoehtorahaston osuuksien kaikenlainen suora tai välillinen t</w:t>
          </w:r>
          <w:r>
            <w:t>arjoaminen tai kohdentaminen si</w:t>
          </w:r>
          <w:r w:rsidRPr="006B0E90">
            <w:t>joittajille Suomessa siitä päivästä, jolloin se ilmoittaa kys</w:t>
          </w:r>
          <w:r w:rsidR="00154E9C">
            <w:t>eisen vaihtoehtorahaston markki</w:t>
          </w:r>
          <w:r w:rsidRPr="006B0E90">
            <w:t>noinnin lopettamisesta.</w:t>
          </w:r>
        </w:p>
        <w:p w14:paraId="18464985" w14:textId="0F6F1052" w:rsidR="00E022DE" w:rsidRDefault="00154E9C" w:rsidP="00E022DE">
          <w:pPr>
            <w:pStyle w:val="LLPerustelujenkappalejako"/>
          </w:pPr>
          <w:r>
            <w:t>Pykälän 5</w:t>
          </w:r>
          <w:r w:rsidR="00E022DE">
            <w:t xml:space="preserve"> </w:t>
          </w:r>
          <w:r w:rsidR="00E022DE" w:rsidRPr="00154E9C">
            <w:rPr>
              <w:i/>
            </w:rPr>
            <w:t>momentissa</w:t>
          </w:r>
          <w:r w:rsidR="00E022DE">
            <w:t xml:space="preserve"> säädettäisiin riittävän sijoittajansuojan varmistamiseksi </w:t>
          </w:r>
          <w:r>
            <w:t>kolmanteen maahan sijoittautuneen vaihtoehtorahastojen</w:t>
          </w:r>
          <w:r w:rsidR="00E022DE">
            <w:t xml:space="preserve"> hoitajan tiedonantovelvollisuudesta Suomessa niitä sijoittajia kohtaan, joiden hallussa olisi edelleen </w:t>
          </w:r>
          <w:r>
            <w:t>markkinoinnin lopettamisilmoituksen kohteena olevan</w:t>
          </w:r>
          <w:r w:rsidR="00E022DE">
            <w:t xml:space="preserve"> vaiht</w:t>
          </w:r>
          <w:r>
            <w:t xml:space="preserve">oehtorahaston osuuksia. </w:t>
          </w:r>
          <w:r w:rsidR="00E022DE">
            <w:t>Momentin mukainen tiedonantovelvollisuus voitaisiin täyttää myös sähköisiä välineitä tai muita etäviestintäkeinoja käyttäen.</w:t>
          </w:r>
        </w:p>
        <w:p w14:paraId="5B7F3F5E" w14:textId="6571047C" w:rsidR="00E022DE" w:rsidRDefault="00FD53C6" w:rsidP="00E022DE">
          <w:pPr>
            <w:pStyle w:val="LLPerustelujenkappalejako"/>
          </w:pPr>
          <w:r>
            <w:t xml:space="preserve">Pykälän </w:t>
          </w:r>
          <w:r w:rsidRPr="00FD53C6">
            <w:rPr>
              <w:i/>
            </w:rPr>
            <w:t>6</w:t>
          </w:r>
          <w:r w:rsidR="00E022DE" w:rsidRPr="00FD53C6">
            <w:rPr>
              <w:i/>
            </w:rPr>
            <w:t xml:space="preserve"> momentin </w:t>
          </w:r>
          <w:r w:rsidR="00E022DE">
            <w:t xml:space="preserve">mukaan markkinoinnin lopettamista koskevasta ilmoituksesta seuraisi </w:t>
          </w:r>
          <w:r>
            <w:t>kolmanteen maahan sijoittautuneelle</w:t>
          </w:r>
          <w:r w:rsidR="00E022DE">
            <w:t xml:space="preserve"> hoitajalle 36 kuukauden pituin</w:t>
          </w:r>
          <w:r>
            <w:t>en ennakkomarkkinointikielto Suomessa il</w:t>
          </w:r>
          <w:r w:rsidR="00E022DE">
            <w:t>moituksessa yksilöidyn vaihtoehtorahaston tai sitä vastaan sijoitusstrat</w:t>
          </w:r>
          <w:r>
            <w:t>egian tai -idean osalta</w:t>
          </w:r>
          <w:r w:rsidR="00E022DE">
            <w:t>.</w:t>
          </w:r>
        </w:p>
        <w:p w14:paraId="2EC3C729" w14:textId="223D0151" w:rsidR="00B00489" w:rsidRPr="00B00489" w:rsidRDefault="00E022DE" w:rsidP="00C37FF3">
          <w:pPr>
            <w:pStyle w:val="LLPerustelujenkappalejako"/>
          </w:pPr>
          <w:r w:rsidRPr="000E4DFF">
            <w:t xml:space="preserve">Pykälän </w:t>
          </w:r>
          <w:r w:rsidRPr="000E4DFF">
            <w:rPr>
              <w:i/>
            </w:rPr>
            <w:t>7 momentissa</w:t>
          </w:r>
          <w:r w:rsidRPr="000E4DFF">
            <w:t xml:space="preserve"> säädettäisiin</w:t>
          </w:r>
          <w:r w:rsidR="000E4DFF" w:rsidRPr="000E4DFF">
            <w:t xml:space="preserve"> siitä, että </w:t>
          </w:r>
          <w:r w:rsidR="000E4DFF">
            <w:t>pykälän säännöksiä sovellet</w:t>
          </w:r>
          <w:r w:rsidR="000E4DFF" w:rsidRPr="000E4DFF">
            <w:t>aan myös sellaiseen ETA-vaihtoehtorahastojen hoitajaan, joka lopettaa hoitamansa kolmanteen maahan sijoittautuneen vaihtoehtorahaston markkinoinnin Suomessa.</w:t>
          </w:r>
        </w:p>
        <w:p w14:paraId="4FE6E0E8" w14:textId="112EFA80" w:rsidR="00112C75" w:rsidRDefault="00112C75" w:rsidP="00112C75">
          <w:pPr>
            <w:pStyle w:val="LLPerustelujenkappalejako"/>
            <w:rPr>
              <w:b/>
            </w:rPr>
          </w:pPr>
          <w:r>
            <w:t>21 luku</w:t>
          </w:r>
          <w:r>
            <w:tab/>
          </w:r>
          <w:r w:rsidRPr="00112C75">
            <w:rPr>
              <w:b/>
            </w:rPr>
            <w:t>Finanssivalvontaa koskevat säännökset</w:t>
          </w:r>
        </w:p>
        <w:p w14:paraId="58FAB36F" w14:textId="78A99DBC" w:rsidR="0020651A" w:rsidRPr="00E91692" w:rsidRDefault="0020651A" w:rsidP="00112C75">
          <w:pPr>
            <w:pStyle w:val="LLPerustelujenkappalejako"/>
          </w:pPr>
          <w:r>
            <w:rPr>
              <w:b/>
            </w:rPr>
            <w:t xml:space="preserve">5 a §. </w:t>
          </w:r>
          <w:r w:rsidRPr="0045247E">
            <w:rPr>
              <w:i/>
            </w:rPr>
            <w:t>Vaihtoehtorahaston ennakkomarkkinointi toiseen ETA-valtioon.</w:t>
          </w:r>
          <w:r w:rsidR="00FD53C6">
            <w:rPr>
              <w:i/>
            </w:rPr>
            <w:t xml:space="preserve"> </w:t>
          </w:r>
          <w:r w:rsidR="00FD53C6">
            <w:t>P</w:t>
          </w:r>
          <w:r w:rsidR="00F239B4">
            <w:t xml:space="preserve">ykälä olisi uusi ja </w:t>
          </w:r>
          <w:r w:rsidR="00E91692">
            <w:t>se vastaisi AIFMD:n 30 a artiklan 2</w:t>
          </w:r>
          <w:r w:rsidR="00B13530">
            <w:t xml:space="preserve"> kohdan kolmannessa</w:t>
          </w:r>
          <w:r w:rsidR="00E91692">
            <w:t xml:space="preserve"> alakohdassa vaihtoehtorahastojen hoitajan kotijäsenvaltion toimivaltaiselle viranomaiselle asetettuja velvollisuuksia silloin, kun toimiluvan saanut vaihtoehtorahastojen hoitaja harjoittaa ennakkomarkkinointia toisessa ETA-valtiossa.  </w:t>
          </w:r>
        </w:p>
        <w:p w14:paraId="4913A303" w14:textId="4ABB5DC6" w:rsidR="00873E54" w:rsidRDefault="00112C75" w:rsidP="00112C75">
          <w:pPr>
            <w:pStyle w:val="LLPerustelujenkappalejako"/>
          </w:pPr>
          <w:r w:rsidRPr="00112C75">
            <w:rPr>
              <w:b/>
            </w:rPr>
            <w:t>6 §.</w:t>
          </w:r>
          <w:r>
            <w:t xml:space="preserve"> </w:t>
          </w:r>
          <w:r w:rsidRPr="00112C75">
            <w:rPr>
              <w:i/>
            </w:rPr>
            <w:t>Vaihtoehtorahaston hoitoa tai sijoituspalvelun tarjoamista koskevien tietojen muuttuminen</w:t>
          </w:r>
          <w:r>
            <w:t>.</w:t>
          </w:r>
          <w:r w:rsidR="00495A94">
            <w:t xml:space="preserve"> Pykälä ehdotetaan muutettavaksi kokonaisuudessaan. Pykälästä ehdotetaan poistettavaksi </w:t>
          </w:r>
          <w:r w:rsidR="00793156">
            <w:t>säännökset</w:t>
          </w:r>
          <w:r w:rsidR="00495A94">
            <w:t xml:space="preserve"> markkinointia</w:t>
          </w:r>
          <w:r w:rsidR="00793156">
            <w:t xml:space="preserve"> koskevien tietojen muuttumisesta</w:t>
          </w:r>
          <w:r w:rsidR="00495A94">
            <w:t xml:space="preserve">, sillä niistä säädettäisiin erikseen 6 a </w:t>
          </w:r>
          <w:r w:rsidR="00D23659">
            <w:t xml:space="preserve">ja 6 b </w:t>
          </w:r>
          <w:r w:rsidR="00495A94">
            <w:t xml:space="preserve">§:ssä. </w:t>
          </w:r>
          <w:r w:rsidR="00EF763F">
            <w:t xml:space="preserve">Koska AIFMD:n 32 ja 33 artiklaan tehtyjen muutosten johdosta vaihtoehtorahastojen hoitajan ilmoittamien tietojen muuttamiseen </w:t>
          </w:r>
          <w:r w:rsidR="00620472">
            <w:t>sovellettavat menettelyt</w:t>
          </w:r>
          <w:r w:rsidR="0047332E">
            <w:t xml:space="preserve"> eroaisivat</w:t>
          </w:r>
          <w:r w:rsidR="00873E54">
            <w:t xml:space="preserve"> jatkossa sisällöltään toisistaan</w:t>
          </w:r>
          <w:r w:rsidR="00620472">
            <w:t xml:space="preserve">, ehdotetaan </w:t>
          </w:r>
          <w:r w:rsidR="00873E54">
            <w:t>niistä selkeyden</w:t>
          </w:r>
          <w:r w:rsidR="0047332E">
            <w:t xml:space="preserve"> vuoksi</w:t>
          </w:r>
          <w:r w:rsidR="00B13530">
            <w:t xml:space="preserve"> säädettäväksi</w:t>
          </w:r>
          <w:r w:rsidR="00873E54">
            <w:t xml:space="preserve"> eri pykälissä.</w:t>
          </w:r>
        </w:p>
        <w:p w14:paraId="1883D27D" w14:textId="6DE4C5E4" w:rsidR="00AF1129" w:rsidRDefault="00D23659" w:rsidP="00112C75">
          <w:pPr>
            <w:pStyle w:val="LLPerustelujenkappalejako"/>
          </w:pPr>
          <w:r>
            <w:t>Vaihtoehtorahaston hoitoa tai sijoituspalvelun tarjo</w:t>
          </w:r>
          <w:r w:rsidR="00EF763F">
            <w:t>amista koskevien tietojen muutta</w:t>
          </w:r>
          <w:r>
            <w:t>misen osalta</w:t>
          </w:r>
          <w:r w:rsidR="00B27E7C">
            <w:t xml:space="preserve"> Finanssivalvonnalle säädettyjä velvollisuuksia </w:t>
          </w:r>
          <w:r w:rsidR="00AF1129">
            <w:t xml:space="preserve">täsmennettäisiin </w:t>
          </w:r>
          <w:r w:rsidR="00B27E7C">
            <w:t>tarkemmilla aikarajoilla menettelyn yhdenmukaistamiseksi eri ETA-valtioissa</w:t>
          </w:r>
          <w:r>
            <w:t xml:space="preserve"> ja vaihtoehtorahastojen hoitajien rajat ylittävän toiminnan helpottamiseksi</w:t>
          </w:r>
          <w:r w:rsidR="00B27E7C">
            <w:t xml:space="preserve">. </w:t>
          </w:r>
          <w:r w:rsidR="0047181F">
            <w:t xml:space="preserve">Pykälän </w:t>
          </w:r>
          <w:r w:rsidR="0047181F" w:rsidRPr="00AF1129">
            <w:rPr>
              <w:i/>
            </w:rPr>
            <w:t>1 momenti</w:t>
          </w:r>
          <w:r w:rsidR="00AF1129" w:rsidRPr="00AF1129">
            <w:rPr>
              <w:i/>
            </w:rPr>
            <w:t>n</w:t>
          </w:r>
          <w:r w:rsidR="00AF1129">
            <w:t xml:space="preserve"> mukaan Finanssivalvonnan tulisi</w:t>
          </w:r>
          <w:r w:rsidR="0047181F">
            <w:t xml:space="preserve"> arvioida vaihtoehtorahaston hoitoa tai sijoituspalvelun tarjoamista koskevien tietojen muuttumista ja </w:t>
          </w:r>
          <w:r w:rsidR="0022580A">
            <w:t>tarvittaessa 15 pankki</w:t>
          </w:r>
          <w:r w:rsidR="00AF1129" w:rsidRPr="00AF1129">
            <w:t>päivän kuluessa</w:t>
          </w:r>
          <w:r w:rsidR="0022580A">
            <w:t xml:space="preserve"> siitä, kun se on saanut kaikki tiedot muutoksista</w:t>
          </w:r>
          <w:r w:rsidR="00136F79">
            <w:t xml:space="preserve"> vaihtoehtorahastojen hoitajan</w:t>
          </w:r>
          <w:r w:rsidR="0022580A">
            <w:t xml:space="preserve"> aiemmin </w:t>
          </w:r>
          <w:r w:rsidR="00136F79">
            <w:t>ilmoittamiin</w:t>
          </w:r>
          <w:r w:rsidR="0022580A">
            <w:t xml:space="preserve"> tietoihin,</w:t>
          </w:r>
          <w:r w:rsidR="00AF1129" w:rsidRPr="00AF1129">
            <w:t xml:space="preserve"> kieltää vaihtoehtorahastojen hoitajaa toteut</w:t>
          </w:r>
          <w:r w:rsidR="00AF1129">
            <w:t xml:space="preserve">tamasta muutosta. </w:t>
          </w:r>
        </w:p>
        <w:p w14:paraId="558A6AEF" w14:textId="23D43772" w:rsidR="00112C75" w:rsidRDefault="00AF1129" w:rsidP="00112C75">
          <w:pPr>
            <w:pStyle w:val="LLPerustelujenkappalejako"/>
          </w:pPr>
          <w:r w:rsidRPr="00AF1129">
            <w:t xml:space="preserve">Pykälän </w:t>
          </w:r>
          <w:r w:rsidRPr="00AF1129">
            <w:rPr>
              <w:i/>
            </w:rPr>
            <w:t>2 momentissa</w:t>
          </w:r>
          <w:r w:rsidRPr="00AF1129">
            <w:t xml:space="preserve"> säädettäisiin Finanssivalvonnan velv</w:t>
          </w:r>
          <w:r>
            <w:t>ollisuudesta ryhtyä toimenpitei</w:t>
          </w:r>
          <w:r w:rsidRPr="00AF1129">
            <w:t>siin säännösten vastaisen toiminnan lopettamiseksi siinä t</w:t>
          </w:r>
          <w:r>
            <w:t>apauksessa, että momentissa sää</w:t>
          </w:r>
          <w:r w:rsidRPr="00AF1129">
            <w:t xml:space="preserve">detyt </w:t>
          </w:r>
          <w:r>
            <w:t>edellytykset</w:t>
          </w:r>
          <w:r w:rsidRPr="00AF1129">
            <w:t xml:space="preserve"> täyttyvät. Kyseeseen tulisivat etenkin Finans</w:t>
          </w:r>
          <w:r>
            <w:t>sivalvonnasta annetun lain 3 lu</w:t>
          </w:r>
          <w:r w:rsidR="00A005B0">
            <w:t>vun mukaisten valvontavaltuuksien käyttäminen</w:t>
          </w:r>
          <w:r>
            <w:t xml:space="preserve">. </w:t>
          </w:r>
          <w:r w:rsidRPr="00AF1129">
            <w:t xml:space="preserve"> Finanssivalvonnan olisi lisäksi viipymättä ilmoitettava asiasta vaihtoehtorahastojen hoitajan vastaanottavan ETA-valtion ulkomaiselle ETA-valvontaviranomaiselle.</w:t>
          </w:r>
        </w:p>
        <w:p w14:paraId="0F1DE023" w14:textId="2C03068F" w:rsidR="00AF1129" w:rsidRDefault="0044701B" w:rsidP="00112C75">
          <w:pPr>
            <w:pStyle w:val="LLPerustelujenkappalejako"/>
          </w:pPr>
          <w:r>
            <w:t xml:space="preserve">Pykälän </w:t>
          </w:r>
          <w:r w:rsidRPr="00E10728">
            <w:rPr>
              <w:i/>
            </w:rPr>
            <w:t>3 momentissa</w:t>
          </w:r>
          <w:r>
            <w:t xml:space="preserve"> säädettäisiin muutosilmoituksen hyväksymisen perusteista sekä menettelystä siinä tapauksessa, että muutokset olisi hyväksyttäviä. </w:t>
          </w:r>
          <w:r w:rsidR="0020651A">
            <w:t xml:space="preserve">Finanssivalvonnan olisi viipymättä ilmoitettavan muutoksista toisen ETA-valtion ulkomaiselle ETA-valvontaviranomaiselle. </w:t>
          </w:r>
        </w:p>
        <w:p w14:paraId="5947B014" w14:textId="74BEE7EA" w:rsidR="0044701B" w:rsidRDefault="004C1B06" w:rsidP="00112C75">
          <w:pPr>
            <w:pStyle w:val="LLPerustelujenkappalejako"/>
          </w:pPr>
          <w:r>
            <w:t>Ehdotu</w:t>
          </w:r>
          <w:r w:rsidR="00B13530">
            <w:t>s</w:t>
          </w:r>
          <w:r w:rsidR="0044701B">
            <w:t xml:space="preserve"> </w:t>
          </w:r>
          <w:r w:rsidR="00B13530">
            <w:t>vastaa</w:t>
          </w:r>
          <w:r>
            <w:t xml:space="preserve"> </w:t>
          </w:r>
          <w:r w:rsidR="0044701B">
            <w:t>muutosdirektiivin 2 artik</w:t>
          </w:r>
          <w:r>
            <w:t>lan 5 kohta</w:t>
          </w:r>
          <w:r w:rsidR="00B92E31">
            <w:t>a</w:t>
          </w:r>
          <w:r w:rsidR="0044701B">
            <w:t xml:space="preserve"> (AIFMD:n 33 artiklan 6 kohdan toinen ja kolmas alakohta)</w:t>
          </w:r>
          <w:r w:rsidR="0022580A">
            <w:t>.</w:t>
          </w:r>
        </w:p>
        <w:p w14:paraId="428A8CFE" w14:textId="62785050" w:rsidR="0022580A" w:rsidRDefault="0022580A" w:rsidP="00112C75">
          <w:pPr>
            <w:pStyle w:val="LLPerustelujenkappalejako"/>
          </w:pPr>
          <w:r w:rsidRPr="0022580A">
            <w:rPr>
              <w:b/>
            </w:rPr>
            <w:t>6 a §.</w:t>
          </w:r>
          <w:r>
            <w:t xml:space="preserve"> </w:t>
          </w:r>
          <w:r w:rsidRPr="0022580A">
            <w:rPr>
              <w:i/>
            </w:rPr>
            <w:t>Markkinointia koskevien tietojen muuttuminen.</w:t>
          </w:r>
          <w:r>
            <w:rPr>
              <w:i/>
            </w:rPr>
            <w:t xml:space="preserve"> </w:t>
          </w:r>
          <w:r w:rsidRPr="0022580A">
            <w:t>Pykälä olisi uusi.</w:t>
          </w:r>
          <w:r>
            <w:rPr>
              <w:i/>
            </w:rPr>
            <w:t xml:space="preserve"> </w:t>
          </w:r>
          <w:r>
            <w:t xml:space="preserve">Pykälässä säädettäisiin osittain voimassa olevaa 6 §:ää vastaavasti Finanssivalvonnan velvollisuudesta arvioida markkinointia koskevien tietojen olennaista muuttumista 12 luvun 1 §:n 4 momentissa säädetyn ilmoituksen osalta. Menettelyä sovellettaisiin AIFMD:n 31 artiklan 4 kohdan mukaisesti markkinointia koskevien tietojen muuttumiseen silloin, kun vaihtoehtorahastojen hoitaja markkinoi vaihtoehtorahastoa </w:t>
          </w:r>
          <w:r w:rsidR="00620472">
            <w:t xml:space="preserve">tai ETA-valtioon sijoittautunutta vaihtoehtorahastoa </w:t>
          </w:r>
          <w:r>
            <w:t xml:space="preserve">Suomessa. </w:t>
          </w:r>
        </w:p>
        <w:p w14:paraId="3CADFF67" w14:textId="1D238C54" w:rsidR="0047332E" w:rsidRDefault="0047332E" w:rsidP="00112C75">
          <w:pPr>
            <w:pStyle w:val="LLPerustelujenkappalejako"/>
          </w:pPr>
          <w:r w:rsidRPr="0047332E">
            <w:t xml:space="preserve">Pykälän </w:t>
          </w:r>
          <w:r w:rsidRPr="00627255">
            <w:rPr>
              <w:i/>
            </w:rPr>
            <w:t>1 momentin</w:t>
          </w:r>
          <w:r w:rsidRPr="0047332E">
            <w:t xml:space="preserve"> mukaan Finanssivalvonnan tulisi arvioida </w:t>
          </w:r>
          <w:r>
            <w:t>vaihtoehtorahaston markkinointia</w:t>
          </w:r>
          <w:r w:rsidRPr="0047332E">
            <w:t xml:space="preserve"> koskevien tietojen muuttumista ja tarvittaessa </w:t>
          </w:r>
          <w:r>
            <w:t xml:space="preserve">viipymättä </w:t>
          </w:r>
          <w:r w:rsidRPr="0047332E">
            <w:t>kieltää vaihtoehtorahastojen hoitajaa toteuttamasta muutosta.</w:t>
          </w:r>
        </w:p>
        <w:p w14:paraId="77CB2B15" w14:textId="288D9879" w:rsidR="00627255" w:rsidRDefault="00627255" w:rsidP="00112C75">
          <w:pPr>
            <w:pStyle w:val="LLPerustelujenkappalejako"/>
          </w:pPr>
          <w:r w:rsidRPr="00627255">
            <w:t xml:space="preserve">Pykälän </w:t>
          </w:r>
          <w:r w:rsidRPr="00627255">
            <w:rPr>
              <w:i/>
            </w:rPr>
            <w:t>2 momentissa</w:t>
          </w:r>
          <w:r w:rsidRPr="00627255">
            <w:t xml:space="preserve"> säädettäisiin Finanssivalvonnan velv</w:t>
          </w:r>
          <w:r>
            <w:t>ollisuudesta ryhtyä toimenpitei</w:t>
          </w:r>
          <w:r w:rsidRPr="00627255">
            <w:t>siin säännösten vastaisen toiminnan lopettamiseksi siinä tap</w:t>
          </w:r>
          <w:r>
            <w:t>auksessa, että momentissa sääde</w:t>
          </w:r>
          <w:r w:rsidRPr="00627255">
            <w:t>tyt edellytykset täyttyvät.</w:t>
          </w:r>
        </w:p>
        <w:p w14:paraId="7F8E71FA" w14:textId="7A15A664" w:rsidR="00627255" w:rsidRPr="0022580A" w:rsidRDefault="0083214C" w:rsidP="00112C75">
          <w:pPr>
            <w:pStyle w:val="LLPerustelujenkappalejako"/>
          </w:pPr>
          <w:r w:rsidRPr="0083214C">
            <w:t xml:space="preserve">Pykälän </w:t>
          </w:r>
          <w:r w:rsidRPr="0083214C">
            <w:rPr>
              <w:i/>
            </w:rPr>
            <w:t>3 momentissa</w:t>
          </w:r>
          <w:r w:rsidRPr="0083214C">
            <w:t xml:space="preserve"> säädettäisiin muutosilmoituksen h</w:t>
          </w:r>
          <w:r>
            <w:t>yväksymisen perusteista sekä me</w:t>
          </w:r>
          <w:r w:rsidRPr="0083214C">
            <w:t>nettelystä siinä tapauksessa, että muutokset olisi hyväksyttäviä.</w:t>
          </w:r>
          <w:r>
            <w:t xml:space="preserve"> </w:t>
          </w:r>
          <w:r w:rsidR="00B92E31">
            <w:t>Finanssivalvonnan ilmoitusvelvollisuutta vaihtoehtorahastojen hoitajalle muutosten hyväksymises</w:t>
          </w:r>
          <w:r w:rsidR="00C9235D">
            <w:t xml:space="preserve">tä pidettäisiin edelleen perusteluna, koska pykälässä säädettyyn menettelyyn ei sovellettaisi yhtä täsmällisiä määräaikoja kuin rajat ylittäviin markkinointitilanteisiin.  </w:t>
          </w:r>
          <w:r w:rsidR="00B92E31">
            <w:t xml:space="preserve"> </w:t>
          </w:r>
        </w:p>
        <w:p w14:paraId="3C87907F" w14:textId="5886F989" w:rsidR="00A407E0" w:rsidRDefault="0022580A" w:rsidP="00112C75">
          <w:pPr>
            <w:pStyle w:val="LLPerustelujenkappalejako"/>
          </w:pPr>
          <w:r>
            <w:rPr>
              <w:b/>
            </w:rPr>
            <w:t>6 b</w:t>
          </w:r>
          <w:r w:rsidR="00112C75" w:rsidRPr="00112C75">
            <w:rPr>
              <w:b/>
            </w:rPr>
            <w:t xml:space="preserve"> §.  </w:t>
          </w:r>
          <w:r w:rsidR="00112C75" w:rsidRPr="00112C75">
            <w:rPr>
              <w:i/>
            </w:rPr>
            <w:t>Markkinointia koskevien tietojen muuttuminen</w:t>
          </w:r>
          <w:r>
            <w:rPr>
              <w:i/>
            </w:rPr>
            <w:t xml:space="preserve"> rajat ylittävissä tilanteissa</w:t>
          </w:r>
          <w:r w:rsidR="00112C75">
            <w:rPr>
              <w:i/>
            </w:rPr>
            <w:t xml:space="preserve">. </w:t>
          </w:r>
          <w:r w:rsidR="00112C75">
            <w:t>Pykälä olisi uusi. Pykälässä säädettäisiin osittain voimassa olevaa 6 §:ää vastaavasti Finanssivalvonnan velvollisuudesta arvioida markkinointia koskev</w:t>
          </w:r>
          <w:r w:rsidR="00F43EAD">
            <w:t xml:space="preserve">ien tietojen </w:t>
          </w:r>
          <w:r w:rsidR="002078A1">
            <w:t xml:space="preserve">olennaista </w:t>
          </w:r>
          <w:r w:rsidR="0044701B">
            <w:t>muuttumista</w:t>
          </w:r>
          <w:r>
            <w:t xml:space="preserve"> 19 luvun 4 §:n 4 momentin mukaisen ilmoituksen osalta</w:t>
          </w:r>
          <w:r w:rsidR="0044701B">
            <w:t xml:space="preserve">. </w:t>
          </w:r>
          <w:r>
            <w:t xml:space="preserve">Menettelyä sovellettaisiin AIFMD:n 32 artiklan 7 kohdan mukaisesti markkinointia koskevien tietojen muuttumiseen silloin, kun vaihtoehtorahastojen hoitaja markkinoi </w:t>
          </w:r>
          <w:r w:rsidR="00A736B2">
            <w:t>hoitamaansa ETA-valtioon sijoittautunutta vaihtoehtorahastoa</w:t>
          </w:r>
          <w:r>
            <w:t xml:space="preserve"> muussa ETA-valtiossa</w:t>
          </w:r>
          <w:r w:rsidR="00A736B2">
            <w:t xml:space="preserve"> kuin Suomessa</w:t>
          </w:r>
          <w:r>
            <w:t xml:space="preserve">. </w:t>
          </w:r>
          <w:r w:rsidR="003E66D3">
            <w:t xml:space="preserve">Voimassa olevaan sääntelyyn nähden </w:t>
          </w:r>
          <w:r w:rsidR="003E66D3" w:rsidRPr="003E66D3">
            <w:t>Finanssivalvonnalle säädettyjä velvollisuuksia täsmennettäis</w:t>
          </w:r>
          <w:r w:rsidR="003E66D3">
            <w:t>iin tarkemmilla aikarajoilla me</w:t>
          </w:r>
          <w:r w:rsidR="003E66D3" w:rsidRPr="003E66D3">
            <w:t>nettelyn yhdenmukaistamiseksi eri ETA-valtioissa ja vaihtoehto</w:t>
          </w:r>
          <w:r w:rsidR="003E66D3">
            <w:t>rahastojen hoitajien rajat ylit</w:t>
          </w:r>
          <w:r w:rsidR="003E66D3" w:rsidRPr="003E66D3">
            <w:t xml:space="preserve">tävän </w:t>
          </w:r>
          <w:r w:rsidR="003E66D3">
            <w:t>markkinoinnin</w:t>
          </w:r>
          <w:r w:rsidR="003E66D3" w:rsidRPr="003E66D3">
            <w:t xml:space="preserve"> helpottamiseksi</w:t>
          </w:r>
          <w:r w:rsidR="003E66D3">
            <w:t xml:space="preserve">. </w:t>
          </w:r>
          <w:r w:rsidR="0020651A" w:rsidRPr="0020651A">
            <w:t xml:space="preserve">Pykälän </w:t>
          </w:r>
          <w:r w:rsidR="0020651A" w:rsidRPr="0020651A">
            <w:rPr>
              <w:i/>
            </w:rPr>
            <w:t>1 momentin</w:t>
          </w:r>
          <w:r w:rsidR="0020651A" w:rsidRPr="0020651A">
            <w:t xml:space="preserve"> mukaan Finanssivalvonnan tulisi arvioida </w:t>
          </w:r>
          <w:r w:rsidR="003B0CB1">
            <w:t>markkinointia</w:t>
          </w:r>
          <w:r w:rsidR="0020651A" w:rsidRPr="0020651A">
            <w:t xml:space="preserve"> koskevien tietojen muuttumista ja tarvittaessa 15 pankkipäivän kuluessa siitä, kun se on saanut kaikki tiedot muutoksista</w:t>
          </w:r>
          <w:r w:rsidR="005775AF">
            <w:t xml:space="preserve"> vaihtoehtorahastojen hoitajan aiemmin ilmoittamiin</w:t>
          </w:r>
          <w:r w:rsidR="0020651A" w:rsidRPr="0020651A">
            <w:t xml:space="preserve"> tietoihin, kieltää vaihtoehtorahastojen hoitajaa toteuttamasta muutosta. </w:t>
          </w:r>
          <w:r w:rsidR="0020651A">
            <w:t>Finanssivalvonnan olisi samalla ilmoitettava asiasta vaihtoehtorahastojen hoitajan vastaanottavan ETA-valtion ulkomaiselle ETA-valvontaviranomaiselle.</w:t>
          </w:r>
        </w:p>
        <w:p w14:paraId="176B5C3E" w14:textId="076C8F9E" w:rsidR="00A407E0" w:rsidRDefault="00A407E0" w:rsidP="00112C75">
          <w:pPr>
            <w:pStyle w:val="LLPerustelujenkappalejako"/>
          </w:pPr>
          <w:r>
            <w:t xml:space="preserve">Pykälän </w:t>
          </w:r>
          <w:r w:rsidRPr="00E10728">
            <w:rPr>
              <w:i/>
            </w:rPr>
            <w:t>2 momentissa</w:t>
          </w:r>
          <w:r>
            <w:t xml:space="preserve"> säädettäisiin Finanssivalvonnan velvollisuudesta </w:t>
          </w:r>
          <w:r w:rsidR="00F767FB">
            <w:t>ryhtyä toimenpiteisiin säännösten vastaisen toiminnan lopettamiseksi siinä tapauksessa, että momentissa säädetyt kriteerit täyttyvät. Kyseeseen tulisivat etenkin Finanssivalvonnast</w:t>
          </w:r>
          <w:r w:rsidR="00642366">
            <w:t>a annetun lain 3 luvun mukaisten valvontavaltuuksien käyttö</w:t>
          </w:r>
          <w:r w:rsidR="00F767FB">
            <w:t xml:space="preserve"> ja tarvittaessa Finanssivalvonnan olisi nimenomaisesti kiellettävä vaihtoehtorahaston markkinoiminen. </w:t>
          </w:r>
        </w:p>
        <w:p w14:paraId="2185EB52" w14:textId="50023F38" w:rsidR="002078A1" w:rsidRDefault="002078A1" w:rsidP="00112C75">
          <w:pPr>
            <w:pStyle w:val="LLPerustelujenkappalejako"/>
          </w:pPr>
          <w:r>
            <w:t>Pyk</w:t>
          </w:r>
          <w:r w:rsidR="00743E48">
            <w:t xml:space="preserve">älän </w:t>
          </w:r>
          <w:r w:rsidR="00743E48" w:rsidRPr="00E10728">
            <w:rPr>
              <w:i/>
            </w:rPr>
            <w:t>3 momentissa</w:t>
          </w:r>
          <w:r w:rsidR="00743E48">
            <w:t xml:space="preserve"> säädettäisiin muutosilmoituksen hyväksymisen perusteista sekä menettelystä siinä tapauksessa, että muutokset olisi hyväksyttäviä. Tällöin Finanssivalvonnan olisi kuukauden kuluessa ilmoitettava muutoksista </w:t>
          </w:r>
          <w:r w:rsidR="00743E48" w:rsidRPr="00743E48">
            <w:t>vaihtoehtorahastojen hoitajan vastaanottavan ETA-valtion ulkomaiselle ETA-valvontaviranomaiselle</w:t>
          </w:r>
          <w:r w:rsidR="00743E48">
            <w:t xml:space="preserve">. </w:t>
          </w:r>
        </w:p>
        <w:p w14:paraId="223B1AD8" w14:textId="5D2A2025" w:rsidR="00EC4A47" w:rsidRDefault="00B13530" w:rsidP="00547EC0">
          <w:pPr>
            <w:pStyle w:val="LLPerustelujenkappalejako"/>
          </w:pPr>
          <w:r>
            <w:t>Ehdotus</w:t>
          </w:r>
          <w:r w:rsidR="00743E48">
            <w:t xml:space="preserve"> </w:t>
          </w:r>
          <w:r>
            <w:t>vastaa</w:t>
          </w:r>
          <w:r w:rsidR="00743E48">
            <w:t xml:space="preserve"> muuto</w:t>
          </w:r>
          <w:r w:rsidR="004C1B06">
            <w:t>sdirektiivin 2 artiklan 3 kohta</w:t>
          </w:r>
          <w:r>
            <w:t>a</w:t>
          </w:r>
          <w:r w:rsidR="00743E48">
            <w:t xml:space="preserve"> (AIFMD:n 32 artiklan 7 kohdan toinen, kolmas ja neljäs alakohta).</w:t>
          </w:r>
        </w:p>
        <w:p w14:paraId="4B4EC8AB" w14:textId="476C36D1" w:rsidR="00823BE9" w:rsidRDefault="00C663A0" w:rsidP="00547EC0">
          <w:pPr>
            <w:pStyle w:val="LLPerustelujenkappalejako"/>
          </w:pPr>
          <w:r>
            <w:rPr>
              <w:b/>
            </w:rPr>
            <w:t>6 c</w:t>
          </w:r>
          <w:r w:rsidR="00CC20B8" w:rsidRPr="00CC20B8">
            <w:rPr>
              <w:b/>
            </w:rPr>
            <w:t xml:space="preserve"> §.</w:t>
          </w:r>
          <w:r w:rsidR="00CC20B8">
            <w:t xml:space="preserve"> </w:t>
          </w:r>
          <w:r w:rsidR="00CC20B8" w:rsidRPr="00CC20B8">
            <w:rPr>
              <w:i/>
            </w:rPr>
            <w:t>Markkinoi</w:t>
          </w:r>
          <w:r w:rsidR="00737CB3">
            <w:rPr>
              <w:i/>
            </w:rPr>
            <w:t>nnin</w:t>
          </w:r>
          <w:r w:rsidR="00CC20B8" w:rsidRPr="00CC20B8">
            <w:rPr>
              <w:i/>
            </w:rPr>
            <w:t xml:space="preserve"> </w:t>
          </w:r>
          <w:r w:rsidR="00737CB3">
            <w:rPr>
              <w:i/>
            </w:rPr>
            <w:t>lopettaminen</w:t>
          </w:r>
          <w:r w:rsidR="00CC20B8" w:rsidRPr="00CC20B8">
            <w:rPr>
              <w:i/>
            </w:rPr>
            <w:t xml:space="preserve"> toisessa ETA-valtiossa</w:t>
          </w:r>
          <w:r w:rsidR="00CC20B8">
            <w:rPr>
              <w:i/>
            </w:rPr>
            <w:t xml:space="preserve">. </w:t>
          </w:r>
          <w:r w:rsidR="00CC20B8">
            <w:t>Pykälä olisi uusi ja siinä säädettäisiin Finanssivalvonnan velvollisuuksista silloin, kun vaihtoehtorahastojen hoitaja</w:t>
          </w:r>
          <w:r w:rsidR="00AA6132">
            <w:t xml:space="preserve"> aikoo lopettaa hoitamansa vaihtoehtorahaston markkinoinnin toisessa ETA-valtiossa</w:t>
          </w:r>
          <w:r w:rsidR="00823BE9">
            <w:t>.</w:t>
          </w:r>
          <w:r w:rsidR="00863DBC">
            <w:t xml:space="preserve"> </w:t>
          </w:r>
          <w:r w:rsidR="00823BE9">
            <w:t xml:space="preserve">Pykälä vastaisi AIFMD:n 32 a artiklassa vaihtoehtorahastojen hoitajan kotijäsenvaltion toimivaltaiselle viranomaiselle säädettyjä velvollisuuksia. Artiklan mukaisista vaihtoehtorahastojen hoitajaa koskevista edellytyksistä </w:t>
          </w:r>
          <w:r w:rsidR="00737CB3">
            <w:t>markkinoinnin lopettamiseksi</w:t>
          </w:r>
          <w:r w:rsidR="00823BE9">
            <w:t xml:space="preserve"> säädettäisiin</w:t>
          </w:r>
          <w:r w:rsidR="00CC20B8">
            <w:t xml:space="preserve"> 19 luvun 6 </w:t>
          </w:r>
          <w:r w:rsidR="00823BE9">
            <w:t>§:ssä.</w:t>
          </w:r>
          <w:r w:rsidR="00CC20B8">
            <w:t xml:space="preserve"> Pykälän </w:t>
          </w:r>
          <w:r w:rsidR="00CC20B8" w:rsidRPr="00863DBC">
            <w:rPr>
              <w:i/>
            </w:rPr>
            <w:t>1 momentin</w:t>
          </w:r>
          <w:r w:rsidR="00CC20B8">
            <w:t xml:space="preserve"> mukaan Finanssivalvonnan tulisi</w:t>
          </w:r>
          <w:r w:rsidR="00AA6132">
            <w:t xml:space="preserve"> tarka</w:t>
          </w:r>
          <w:r w:rsidR="00823BE9">
            <w:t>staa vaihtoehtorahastojen hoitajan tekemä</w:t>
          </w:r>
          <w:r w:rsidR="00C421A0">
            <w:t xml:space="preserve"> ilmoitus ja toimittaa se 15 pankki</w:t>
          </w:r>
          <w:r w:rsidR="00823BE9">
            <w:t>päivän kuluessa sekä sen ETA-valtion ulkomai</w:t>
          </w:r>
          <w:r w:rsidR="002B0EA6">
            <w:t>selle ETA-valvontaviranomaiselle</w:t>
          </w:r>
          <w:r w:rsidR="00823BE9">
            <w:t xml:space="preserve">, jonka osalta </w:t>
          </w:r>
          <w:r w:rsidR="00737CB3">
            <w:t>markkinoinnin lopettamisesta</w:t>
          </w:r>
          <w:r w:rsidR="00823BE9">
            <w:t xml:space="preserve"> ilmoit</w:t>
          </w:r>
          <w:r w:rsidR="002B0EA6">
            <w:t>etaan, että ESMA</w:t>
          </w:r>
          <w:r w:rsidR="00823BE9">
            <w:t xml:space="preserve">lle. Vaihtoehtorahastojen hoitajalle tulisi ilmoittaa viipymättä ilmoituksen toimittamisesta. </w:t>
          </w:r>
        </w:p>
        <w:p w14:paraId="55C39416" w14:textId="77777777" w:rsidR="009678B0" w:rsidRDefault="00823BE9" w:rsidP="00547EC0">
          <w:pPr>
            <w:pStyle w:val="LLPerustelujenkappalejako"/>
          </w:pPr>
          <w:r>
            <w:t xml:space="preserve">Pykälän </w:t>
          </w:r>
          <w:r w:rsidRPr="009678B0">
            <w:rPr>
              <w:i/>
            </w:rPr>
            <w:t>2 momentissa</w:t>
          </w:r>
          <w:r>
            <w:t xml:space="preserve"> säädettäisiin Finanssivalvonnan velvollisuudesta toimittaa</w:t>
          </w:r>
          <w:r w:rsidR="009678B0">
            <w:t xml:space="preserve"> ulkomaiselle ETA-valvontaviranomaiselle tarvittavat tiedot</w:t>
          </w:r>
          <w:r>
            <w:t xml:space="preserve"> muutoksista vaihtoehtorahastojen hoitajan </w:t>
          </w:r>
          <w:r w:rsidR="009678B0">
            <w:t xml:space="preserve">markkinointi-ilmoitusta koskeviin asiakirjoihin ja tietoihin. </w:t>
          </w:r>
        </w:p>
        <w:p w14:paraId="2ECA47D2" w14:textId="3C792D6E" w:rsidR="00CC20B8" w:rsidRDefault="00155BF7" w:rsidP="00F81E02">
          <w:pPr>
            <w:pStyle w:val="LLPerustelujenkappalejako"/>
          </w:pPr>
          <w:r>
            <w:t>P</w:t>
          </w:r>
          <w:r w:rsidR="009678B0">
            <w:t xml:space="preserve">ykälän </w:t>
          </w:r>
          <w:r w:rsidR="009678B0" w:rsidRPr="00952B8D">
            <w:rPr>
              <w:i/>
            </w:rPr>
            <w:t>3 momentissa</w:t>
          </w:r>
          <w:r w:rsidR="009678B0">
            <w:t xml:space="preserve"> säädettäisiin asetuksenantovaltuudesta, jonka mukaan valtiovarainministeriön asetuksella annettaisiin tarkemmat säännökset 2 momentissa tarkoitetuista tiedoista. AIFMD:n 32 a artiklan 5 kohdan mukaisen tiedonantovelvollisuuden kohteena o</w:t>
          </w:r>
          <w:r w:rsidR="004E6C99">
            <w:t xml:space="preserve">lisivat </w:t>
          </w:r>
          <w:r w:rsidR="009678B0">
            <w:t>tiedot kaikista muutoksist</w:t>
          </w:r>
          <w:r w:rsidR="00917231">
            <w:t>a kyseisen direktiivin liitteessä</w:t>
          </w:r>
          <w:r w:rsidR="009678B0">
            <w:t xml:space="preserve"> IV olevassa b–f alakohdassa tarkoitettuihin asiakirjoihin ja tietoihin.</w:t>
          </w:r>
          <w:r w:rsidR="00F81E02">
            <w:t xml:space="preserve"> Liitteen IV mukaan näihin asiakirjoihin ja tietoihin kuuluisivat vaihtoehto</w:t>
          </w:r>
          <w:r w:rsidR="004E6C99">
            <w:t>rahaston</w:t>
          </w:r>
          <w:r w:rsidR="00F81E02">
            <w:t xml:space="preserve"> s</w:t>
          </w:r>
          <w:r w:rsidR="004E6C99">
            <w:t>äännöt tai perustamisasiakirjat; vaihtoehto</w:t>
          </w:r>
          <w:r w:rsidR="00F81E02">
            <w:t xml:space="preserve">rahaston </w:t>
          </w:r>
          <w:r w:rsidR="004E6C99">
            <w:t>säilytysyhteisön tunnistetiedot; vaihtoehtorahaston</w:t>
          </w:r>
          <w:r w:rsidR="00F81E02">
            <w:t xml:space="preserve"> kuvaus ja muut tiedo</w:t>
          </w:r>
          <w:r w:rsidR="004E6C99">
            <w:t xml:space="preserve">t, jotka annetaan sijoittajille; </w:t>
          </w:r>
          <w:r w:rsidR="00F81E02">
            <w:t>tiedot siitä, minne kohderahastona</w:t>
          </w:r>
          <w:r w:rsidR="004E6C99">
            <w:t xml:space="preserve"> toimiva vaihtoehto</w:t>
          </w:r>
          <w:r w:rsidR="00F81E02">
            <w:t>rahasto on sijoittautu</w:t>
          </w:r>
          <w:r w:rsidR="004E6C99">
            <w:t>nut, jos vaihtoehto</w:t>
          </w:r>
          <w:r w:rsidR="00917231">
            <w:t xml:space="preserve">rahasto toimii syöttörahastona; sekä </w:t>
          </w:r>
          <w:r w:rsidR="00F81E02">
            <w:t>mahdolliset 23 artiklan 1 kohdassa tarkoitetut lisätiedot kustakin vaihto</w:t>
          </w:r>
          <w:r w:rsidR="00917231">
            <w:t>ehtorahastosta</w:t>
          </w:r>
          <w:r w:rsidR="00F81E02">
            <w:t>, jota vaihtoehto</w:t>
          </w:r>
          <w:r w:rsidR="00917231">
            <w:t xml:space="preserve">rahastojen </w:t>
          </w:r>
          <w:r w:rsidR="00F81E02">
            <w:t>hoitaja aikoo markkinoida</w:t>
          </w:r>
          <w:r w:rsidR="00917231">
            <w:t>. Koska liitteen</w:t>
          </w:r>
          <w:r>
            <w:t xml:space="preserve"> IV </w:t>
          </w:r>
          <w:r w:rsidR="00917231">
            <w:t>mukaiset</w:t>
          </w:r>
          <w:r>
            <w:t xml:space="preserve"> vaatimukset on pantu täytäntöön valtiovarainministeriön asetuksen (226/2014) 10 §:ssä, on Finanssivalvonnan velvollisuuksien osalta myös tarpeen viitata kyseisiin asetuksentasoisiin vaatimuksiin. </w:t>
          </w:r>
        </w:p>
        <w:p w14:paraId="4FEEA8CA" w14:textId="519D8323" w:rsidR="00952B8D" w:rsidRDefault="00B13530" w:rsidP="00547EC0">
          <w:pPr>
            <w:pStyle w:val="LLPerustelujenkappalejako"/>
          </w:pPr>
          <w:r>
            <w:t>Ehdotus vastaa</w:t>
          </w:r>
          <w:r w:rsidR="00952B8D">
            <w:t xml:space="preserve"> muutosdirektiivin 2 artiklan 4 kohta</w:t>
          </w:r>
          <w:r>
            <w:t>a</w:t>
          </w:r>
          <w:r w:rsidR="00952B8D">
            <w:t xml:space="preserve"> (AIFMD:n 32 a artiklan 3 kohdan ensimmäinen ja toinen alakohta sekä 5 kohta)</w:t>
          </w:r>
        </w:p>
        <w:p w14:paraId="3D78904D" w14:textId="6676A3CE" w:rsidR="00702BCC" w:rsidRDefault="00702BCC" w:rsidP="00547EC0">
          <w:pPr>
            <w:pStyle w:val="LLPerustelujenkappalejako"/>
            <w:rPr>
              <w:b/>
            </w:rPr>
          </w:pPr>
          <w:r>
            <w:t xml:space="preserve">22 luku </w:t>
          </w:r>
          <w:r>
            <w:tab/>
          </w:r>
          <w:r w:rsidRPr="00702BCC">
            <w:rPr>
              <w:b/>
            </w:rPr>
            <w:t>Seuraamukset, muutoksenhaku ja rikkomuksista ilmoittaminen</w:t>
          </w:r>
        </w:p>
        <w:p w14:paraId="3514A4CA" w14:textId="615A6106" w:rsidR="00A716AF" w:rsidRPr="00042E93" w:rsidRDefault="00702BCC" w:rsidP="00547EC0">
          <w:pPr>
            <w:pStyle w:val="LLPerustelujenkappalejako"/>
          </w:pPr>
          <w:r>
            <w:rPr>
              <w:b/>
            </w:rPr>
            <w:t xml:space="preserve">2 §. </w:t>
          </w:r>
          <w:r w:rsidRPr="00702BCC">
            <w:rPr>
              <w:i/>
            </w:rPr>
            <w:t>Seuraamusmaksu.</w:t>
          </w:r>
          <w:r w:rsidR="00C71140">
            <w:rPr>
              <w:i/>
            </w:rPr>
            <w:t xml:space="preserve"> </w:t>
          </w:r>
          <w:r w:rsidR="00142EB6">
            <w:t xml:space="preserve">Pykälän </w:t>
          </w:r>
          <w:r w:rsidR="00142EB6" w:rsidRPr="009B6DEF">
            <w:rPr>
              <w:i/>
            </w:rPr>
            <w:t>4 momentti</w:t>
          </w:r>
          <w:r w:rsidR="00142EB6">
            <w:t xml:space="preserve"> ehdotetaan muutettavaksi siten, </w:t>
          </w:r>
          <w:r w:rsidR="00142EB6" w:rsidRPr="00142EB6">
            <w:t>että Finanssivalvo</w:t>
          </w:r>
          <w:r w:rsidR="00142EB6">
            <w:t>nnasta annetun lain 40 §:n 1 mo</w:t>
          </w:r>
          <w:r w:rsidR="00142EB6" w:rsidRPr="00142EB6">
            <w:t>mentissa tarkoitettujen säännösten, joiden laiminlyönnistä</w:t>
          </w:r>
          <w:r w:rsidR="00142EB6">
            <w:t xml:space="preserve"> tai rikkomisesta määrätään seur</w:t>
          </w:r>
          <w:r w:rsidR="00142EB6" w:rsidRPr="00142EB6">
            <w:t>aamusmaksu, piiriin lisättäisiin myös rahastojen rajat ylitt</w:t>
          </w:r>
          <w:r w:rsidR="00142EB6">
            <w:t>ävää markkinointia koskevan asetuksen 4 artiklan 1–5</w:t>
          </w:r>
          <w:r w:rsidR="00142EB6" w:rsidRPr="00142EB6">
            <w:t xml:space="preserve"> kohdan säännökset sijoittajille suunnat</w:t>
          </w:r>
          <w:r w:rsidR="00142EB6">
            <w:t>tua markkinointiaineistoa koske</w:t>
          </w:r>
          <w:r w:rsidR="00142EB6" w:rsidRPr="00142EB6">
            <w:t xml:space="preserve">vista vaatimuksista </w:t>
          </w:r>
          <w:r w:rsidR="00042E93">
            <w:t>vaihtoehtorahastojen</w:t>
          </w:r>
          <w:r w:rsidR="00142EB6" w:rsidRPr="00142EB6">
            <w:t xml:space="preserve"> osalta. Ehdotus perustuu mainitun asetuksen 14 artiklaan, jonka mukaan toimivaltaisille viranomaisille </w:t>
          </w:r>
          <w:r w:rsidR="00042E93">
            <w:t>AIFMD:n mukaisesti an</w:t>
          </w:r>
          <w:r w:rsidR="00142EB6" w:rsidRPr="00142EB6">
            <w:t>nettuja valtuuksia, mukaan lukien seuraamuksiin tai muihin t</w:t>
          </w:r>
          <w:r w:rsidR="00042E93">
            <w:t>oimenpiteisiin liittyvät valtuu</w:t>
          </w:r>
          <w:r w:rsidR="00142EB6" w:rsidRPr="00142EB6">
            <w:t>det, olisi käytettävä myös asetuksen 4 artiklan osalta. Sijoittajill</w:t>
          </w:r>
          <w:r w:rsidR="00042E93">
            <w:t>e suunnattua markkinointimateriaalia</w:t>
          </w:r>
          <w:r w:rsidR="00142EB6" w:rsidRPr="00142EB6">
            <w:t xml:space="preserve"> kos</w:t>
          </w:r>
          <w:r w:rsidR="00042E93">
            <w:t>kevien, asetuksen 4 artiklan 1–5</w:t>
          </w:r>
          <w:r w:rsidR="00142EB6" w:rsidRPr="00142EB6">
            <w:t xml:space="preserve"> kohdassa säädettyjen vaatimusten rikkom</w:t>
          </w:r>
          <w:r w:rsidR="00042E93">
            <w:t>inen rinnastuisi tämän pykälän 1</w:t>
          </w:r>
          <w:r w:rsidR="00142EB6" w:rsidRPr="00142EB6">
            <w:t xml:space="preserve"> momentin 8 kohdassa lueteltujen </w:t>
          </w:r>
          <w:r w:rsidR="00042E93">
            <w:t>sijoittajille an</w:t>
          </w:r>
          <w:r w:rsidR="00142EB6" w:rsidRPr="00142EB6">
            <w:t>nettavia tietoja koskevien velvollisuuksien rikkomiseen. Sen johdosta oikeana hallinnollisen seuraamuksen lajina kyseisten säännösten rikkomisesta olisi pidettävä seuraamusmaksua.</w:t>
          </w:r>
        </w:p>
        <w:p w14:paraId="39D36466" w14:textId="6E035584" w:rsidR="00702BCC" w:rsidRDefault="00702BCC" w:rsidP="00547EC0">
          <w:pPr>
            <w:pStyle w:val="LLPerustelujenkappalejako"/>
          </w:pPr>
          <w:r>
            <w:rPr>
              <w:b/>
            </w:rPr>
            <w:t xml:space="preserve">8 §. </w:t>
          </w:r>
          <w:r w:rsidRPr="00702BCC">
            <w:rPr>
              <w:i/>
            </w:rPr>
            <w:t>Vahingonkorvausvelvollisuus</w:t>
          </w:r>
          <w:r w:rsidR="005A1AB0">
            <w:rPr>
              <w:i/>
            </w:rPr>
            <w:t>.</w:t>
          </w:r>
          <w:r w:rsidR="005A1AB0" w:rsidRPr="005A1AB0">
            <w:t xml:space="preserve"> </w:t>
          </w:r>
          <w:r w:rsidR="00223478">
            <w:t xml:space="preserve">Pykälän 1 </w:t>
          </w:r>
          <w:r w:rsidR="009365B6">
            <w:t xml:space="preserve">momentti </w:t>
          </w:r>
          <w:r w:rsidR="00223478">
            <w:t xml:space="preserve">ja </w:t>
          </w:r>
          <w:r w:rsidR="009365B6">
            <w:t xml:space="preserve">5 momentin 2 kohta </w:t>
          </w:r>
          <w:r w:rsidR="00223478">
            <w:t xml:space="preserve">ehdotetaan muutettavaksi. Pykälän </w:t>
          </w:r>
          <w:r w:rsidR="00223478" w:rsidRPr="000776B1">
            <w:rPr>
              <w:i/>
            </w:rPr>
            <w:t>1 momentissa</w:t>
          </w:r>
          <w:r w:rsidR="00223478">
            <w:t xml:space="preserve"> säädetään vaihtoehtorahastojen hoitajan ja ETA-vaihtoehtorahastojen hoitajan vahingonkorvausvelvollisuudesta.</w:t>
          </w:r>
          <w:r w:rsidR="00011D88">
            <w:t xml:space="preserve"> </w:t>
          </w:r>
          <w:r w:rsidR="00223478">
            <w:t xml:space="preserve">Momenttiin ehdotetaan lisättäväksi korvausperusteeksi myös rahastojen rajat ylittävää markkinointia koskevan asetuksen vastainen menettely. </w:t>
          </w:r>
          <w:r w:rsidR="00011D88">
            <w:t xml:space="preserve">Kyseisessä asetuksessa ja erityisesti sen 4 artiklassa säädetään sijoittajille suunnattua markkinointimateriaalia koskevista vaatimuksista, joiden vastainen menettely on syytä ulottaa korvausvastuun piiriin. Sen sijaan ei olisi kohtuullista, että myös vaihtoehtorahastojen hoitajan johdolla olisi henkilökohtainen korvausvastuu kyseisen asetuksen mukaisten mainontaa koskevien säännösten rikkomisesta. Tämän johdosta pykälässä säädettyä johdon korvausvastuuta ei ehdoteta laajennettavaksi asetuksen takia. </w:t>
          </w:r>
        </w:p>
        <w:p w14:paraId="18489AAD" w14:textId="4A0BCBC4" w:rsidR="000776B1" w:rsidRPr="009365B6" w:rsidRDefault="000776B1" w:rsidP="00547EC0">
          <w:pPr>
            <w:pStyle w:val="LLPerustelujenkappalejako"/>
          </w:pPr>
          <w:r>
            <w:t>P</w:t>
          </w:r>
          <w:r w:rsidR="009365B6">
            <w:t xml:space="preserve">ykälän </w:t>
          </w:r>
          <w:r w:rsidR="009365B6" w:rsidRPr="009365B6">
            <w:rPr>
              <w:i/>
            </w:rPr>
            <w:t>5 momentin 2 kohtaan</w:t>
          </w:r>
          <w:r w:rsidR="009365B6">
            <w:t xml:space="preserve"> ehdotetaan lakiteknistä viittauskorjausta 12 luvun 4 §:ään ehdotettujen muutosten johdosta. </w:t>
          </w:r>
        </w:p>
        <w:p w14:paraId="71AF6E4E" w14:textId="17EDACEC" w:rsidR="009834E5" w:rsidRDefault="009834E5" w:rsidP="009834E5">
          <w:pPr>
            <w:pStyle w:val="LLP2Otsikkotaso"/>
          </w:pPr>
          <w:bookmarkStart w:id="42" w:name="_Toc71278080"/>
          <w:r>
            <w:t>Laki Finanssivalvonnasta</w:t>
          </w:r>
          <w:bookmarkEnd w:id="42"/>
        </w:p>
        <w:p w14:paraId="08B72E78" w14:textId="48014CC4" w:rsidR="0000577D" w:rsidRPr="0000577D" w:rsidRDefault="00C90E16" w:rsidP="009834E5">
          <w:pPr>
            <w:pStyle w:val="LLPerustelujenkappalejako"/>
          </w:pPr>
          <w:r>
            <w:rPr>
              <w:b/>
            </w:rPr>
            <w:t xml:space="preserve">26 §. </w:t>
          </w:r>
          <w:r w:rsidRPr="00C90E16">
            <w:rPr>
              <w:i/>
            </w:rPr>
            <w:t>Toimiluvan ja rekisteröitymisen peruuttaminen ja siihen rinnastettava toiminnan määrääminen lopetettavaksi</w:t>
          </w:r>
          <w:r>
            <w:rPr>
              <w:i/>
            </w:rPr>
            <w:t xml:space="preserve">. </w:t>
          </w:r>
          <w:r w:rsidR="0000577D">
            <w:t xml:space="preserve">Pykälän </w:t>
          </w:r>
          <w:r w:rsidR="0000577D" w:rsidRPr="0000577D">
            <w:rPr>
              <w:i/>
            </w:rPr>
            <w:t>8 momentti</w:t>
          </w:r>
          <w:r w:rsidR="0000577D">
            <w:t xml:space="preserve"> ehdotetaan muutettavaksi. Pykälän 8 momentissa säädetään toimiluvan perumista koskevien säännösten soveltamisesta eräisiin siihen rinnastettaviin tilanteisiin. Momenttiin lisättäisiin maininta siitä, että toimiluvan perumista koskevia säännöksiä sovelletaan vastaavasti </w:t>
          </w:r>
          <w:r w:rsidR="0000577D" w:rsidRPr="0000577D">
            <w:t>vaihtoehtorahastojen hoitajista annetun lain 5 luvun 1 §:ssä</w:t>
          </w:r>
          <w:r w:rsidR="0000577D">
            <w:t xml:space="preserve"> tarkoitetun rekisteröitymisvel</w:t>
          </w:r>
          <w:r w:rsidR="0000577D" w:rsidRPr="0000577D">
            <w:t>vollisen vaihtoehtorahastojen hoitajan rekisteröitymisen perumiseen</w:t>
          </w:r>
          <w:r w:rsidR="0000577D">
            <w:t>.</w:t>
          </w:r>
        </w:p>
        <w:p w14:paraId="54BC63C8" w14:textId="77473E7F" w:rsidR="00C90E16" w:rsidRPr="00C90E16" w:rsidRDefault="00C90E16" w:rsidP="009834E5">
          <w:pPr>
            <w:pStyle w:val="LLPerustelujenkappalejako"/>
            <w:rPr>
              <w:i/>
            </w:rPr>
          </w:pPr>
          <w:r>
            <w:rPr>
              <w:b/>
            </w:rPr>
            <w:t xml:space="preserve">27 §. </w:t>
          </w:r>
          <w:r w:rsidRPr="00C90E16">
            <w:rPr>
              <w:i/>
            </w:rPr>
            <w:t>Toimiluvan ja rekisteröitymisen mukaisen toiminnan rajoittaminen.</w:t>
          </w:r>
          <w:r w:rsidR="0000577D">
            <w:rPr>
              <w:i/>
            </w:rPr>
            <w:t xml:space="preserve"> </w:t>
          </w:r>
          <w:r w:rsidR="0000577D">
            <w:t xml:space="preserve">Pykälän </w:t>
          </w:r>
          <w:r w:rsidR="00CB11D7">
            <w:rPr>
              <w:i/>
            </w:rPr>
            <w:t>5 momentti</w:t>
          </w:r>
          <w:r w:rsidR="0000577D">
            <w:t xml:space="preserve"> ehdotetaan muutettavaksi. Momenttiin lisättäisiin maininta siitä, että pykälän säännöksiä toimiluvan mukaisen toiminnan rajoittamisesta sovelletaan myös </w:t>
          </w:r>
          <w:r w:rsidR="0000577D" w:rsidRPr="0000577D">
            <w:t>vaihtoehtorahastojen hoitajista annetun lain 5 luvun 1 §:ssä</w:t>
          </w:r>
          <w:r w:rsidR="0000577D">
            <w:t xml:space="preserve"> tarkoitetun rekisteröitymisvel</w:t>
          </w:r>
          <w:r w:rsidR="0000577D" w:rsidRPr="0000577D">
            <w:t>vollisen vaihtoehtorahastojen hoitajan rekisteröinnin mukaisen toiminnan rajoittamiseen</w:t>
          </w:r>
        </w:p>
        <w:p w14:paraId="0E176B21" w14:textId="6B5954FC" w:rsidR="0054364A" w:rsidRDefault="009834E5" w:rsidP="009834E5">
          <w:pPr>
            <w:pStyle w:val="LLPerustelujenkappalejako"/>
          </w:pPr>
          <w:r w:rsidRPr="009834E5">
            <w:rPr>
              <w:b/>
            </w:rPr>
            <w:t>28 §.</w:t>
          </w:r>
          <w:r>
            <w:t xml:space="preserve"> </w:t>
          </w:r>
          <w:r w:rsidRPr="009834E5">
            <w:rPr>
              <w:i/>
            </w:rPr>
            <w:t xml:space="preserve">Johdon toiminnan rajoittaminen. </w:t>
          </w:r>
          <w:r>
            <w:t xml:space="preserve">Pykälän </w:t>
          </w:r>
          <w:r w:rsidRPr="00B635FD">
            <w:rPr>
              <w:i/>
            </w:rPr>
            <w:t xml:space="preserve">2 momentti </w:t>
          </w:r>
          <w:r>
            <w:t xml:space="preserve">ehdotetaan muutettavaksi siten, että siihen lisättäisiin viittaus myös 5 §:n 24 kohdassa tarkoitettuun muuhun finanssimarkkinoilla toimivaan. Kun vaihtoehtorahastojen hoitajista annettua lakia muutettiin lailla 214/2019 siten, että kyseisessä laissa säädetyt johdon luotettavuutta koskevat velvoitteet ulotettiin koskemaan rekisteröitymisvelvollisia vaihtoehtorahastojen hoitajia, ei vastaavia Finanssivalvonnan valvontavaltuuksia muokattu samassa yhteydessä. Näin ollen Finanssivalvonnalla ei ole ollut riittäviä valvontavaltuuksia puuttua rekisteröitymisvelvollisen vaihtoehtorahastojen hoitajien johdon luotettavuuteen. Rekisteröitymisvelvollisten vaihtoehtorahastojen hoitajien johdon luotettavuusvaatimusten tehokkaan toimeenpanon varmistamiseksi </w:t>
          </w:r>
          <w:r w:rsidR="00CD11B4">
            <w:t xml:space="preserve">tässä pykälässä säädettyjä Finanssivalvonnan valvontavaltuuksia johdon toiminnan rajoittamisesta ehdotetaan sovellettavaksi myös 5 §:n 24 kohdassa tarkoitettuihin rekisteröitymisvelvollisiin vaihtoehtorahastojen hoitajiin. </w:t>
          </w:r>
        </w:p>
        <w:p w14:paraId="4B30159D" w14:textId="77777777" w:rsidR="007E0CB1" w:rsidRDefault="007E0CB1" w:rsidP="007E0CB1">
          <w:pPr>
            <w:pStyle w:val="LLP1Otsikkotaso"/>
          </w:pPr>
          <w:bookmarkStart w:id="43" w:name="_Toc71278081"/>
          <w:r>
            <w:t>Lakia alemman asteinen sääntely</w:t>
          </w:r>
          <w:bookmarkEnd w:id="43"/>
        </w:p>
        <w:p w14:paraId="3E323424" w14:textId="03842B0B" w:rsidR="00047CEB" w:rsidRDefault="00047CEB" w:rsidP="007E0CB1">
          <w:pPr>
            <w:pStyle w:val="LLPerustelujenkappalejako"/>
          </w:pPr>
          <w:r>
            <w:t xml:space="preserve">Sääntelykokonaisuutta ehdotetaan täydennettäväksi lakia alemman asteisin säännöksin </w:t>
          </w:r>
          <w:r w:rsidR="000C2D96">
            <w:t xml:space="preserve">rahastojen rajat ylittävää markkinointia koskevan </w:t>
          </w:r>
          <w:r>
            <w:t xml:space="preserve">muutosdirektiivin täytäntöönpanemiseksi. </w:t>
          </w:r>
        </w:p>
        <w:p w14:paraId="200FD165" w14:textId="2B2CF35D" w:rsidR="00D34E8D" w:rsidRDefault="009921FA" w:rsidP="007E0CB1">
          <w:pPr>
            <w:pStyle w:val="LLPerustelujenkappalejako"/>
          </w:pPr>
          <w:r>
            <w:t>Esityksen 2. lakiehdotuksen 21 luvun 6 c §:ssä ehdotetaan uutta asetuksenantovaltuutta. Pykälän 3 momentin mukaan v</w:t>
          </w:r>
          <w:r w:rsidRPr="009921FA">
            <w:t>altiovarainm</w:t>
          </w:r>
          <w:r>
            <w:t xml:space="preserve">inisteriön asetuksella annettaisiin AIFMD:n </w:t>
          </w:r>
          <w:r w:rsidRPr="009921FA">
            <w:t>täytäntöönpanemiseksi tarkem</w:t>
          </w:r>
          <w:r>
            <w:t>mat säännökset 2 momentissa tar</w:t>
          </w:r>
          <w:r w:rsidRPr="009921FA">
            <w:t>koitetuista tiedoista, jotka Finanssivalvonnan on toimitettava.</w:t>
          </w:r>
          <w:r>
            <w:t xml:space="preserve"> Asetuksenantovaltuus liittyisi Finanssivalvonnan velvollisuuteen toimittaa </w:t>
          </w:r>
          <w:r w:rsidR="00D34E8D">
            <w:t xml:space="preserve">ulkomaiselle ETA-valvontaviranomaiselle tiedot muutoksista vaihtoehtorahastojen hoitajan aiemmin ilmoittamiin asiakirjoihin ja tietoihin silloin, kun </w:t>
          </w:r>
          <w:r w:rsidR="000C2D96">
            <w:t>vaihtoehtorahaston markkinointi</w:t>
          </w:r>
          <w:r w:rsidR="00D34E8D">
            <w:t xml:space="preserve"> kyseisessä ETA-valtiossa </w:t>
          </w:r>
          <w:r w:rsidR="000C2D96">
            <w:t>lopetaan.</w:t>
          </w:r>
          <w:r w:rsidR="00D34E8D">
            <w:t xml:space="preserve"> Koska vaihtoehtorahastojen hoitajan markkinointi-ilmoituksen sisältöä koskevista vaatimuksista on säädetty tarkemmin </w:t>
          </w:r>
          <w:r w:rsidR="000C2D96">
            <w:t xml:space="preserve">vaihtoehtorahastojen hoitajien toiminnasta annetussa </w:t>
          </w:r>
          <w:r w:rsidR="00D34E8D">
            <w:t>valtiovarainministeriön asetuksessa</w:t>
          </w:r>
          <w:r w:rsidR="000C2D96">
            <w:t xml:space="preserve"> (226/2014)</w:t>
          </w:r>
          <w:r w:rsidR="00D34E8D">
            <w:t xml:space="preserve">, on myös Finanssivalvonnan velvollisuuksien osalta tarpeen viitata täsmällisesti kyseisiin asetuksentasoisiin vaatimuksiin AIFMD:n uuden 32 artiklan 5 kohdan täytäntöönpanemiseksi. </w:t>
          </w:r>
        </w:p>
        <w:p w14:paraId="64F5205B" w14:textId="487D3732" w:rsidR="00DF4794" w:rsidRDefault="009921FA" w:rsidP="007E0CB1">
          <w:pPr>
            <w:pStyle w:val="LLPerustelujenkappalejako"/>
          </w:pPr>
          <w:r>
            <w:t xml:space="preserve">Lisäksi nykyisen sääntelyn nojalla annettuja valtiovarainministeriön asetuksia on muutettava muutosdirektiivin johdosta. </w:t>
          </w:r>
          <w:r w:rsidR="000D6088">
            <w:t>Vaihtoehtorahastojen hoitajista annetun lain 19 luvun 7 §:n mukaan valtiovarainministeriön asetuksella voidaan, jollei komission delegoidusta asetuksesta muuta johdu, vaihtoehtoisten sijoitusrahastojen hoitajista annetun direktiivin täytäntöönpanemiseksi antaa tarkemmat säännökset 4 §:n 1 momentissa tarkoitetuista asiakirjoista ja tiedoista. Vaihtoehtorahastojen hoitajien toiminnasta annetun v</w:t>
          </w:r>
          <w:r w:rsidR="00DF4794">
            <w:t>altiovarainmi</w:t>
          </w:r>
          <w:r w:rsidR="000D6088">
            <w:t>nisteriön asetuksen</w:t>
          </w:r>
          <w:r w:rsidR="00DF4794">
            <w:t xml:space="preserve"> </w:t>
          </w:r>
          <w:r w:rsidR="000D6088">
            <w:t xml:space="preserve">10 §:ssä pannaan täytäntöön AIFMD:n liitteen IV vaatimukset </w:t>
          </w:r>
          <w:r w:rsidR="000D6088" w:rsidRPr="000D6088">
            <w:t>asiaki</w:t>
          </w:r>
          <w:r w:rsidR="000D6088">
            <w:t>rjoista ja tiedoista</w:t>
          </w:r>
          <w:r w:rsidR="000D6088" w:rsidRPr="000D6088">
            <w:t xml:space="preserve">, jotka on annettava, kun </w:t>
          </w:r>
          <w:r w:rsidR="000D6088">
            <w:t>vaihtoehtorahastoa</w:t>
          </w:r>
          <w:r w:rsidR="000D6088" w:rsidRPr="000D6088">
            <w:t xml:space="preserve"> aiotaan markkinoida muissa jäsenvaltioissa kuin </w:t>
          </w:r>
          <w:r w:rsidR="000D6088">
            <w:t>vaihtoehtorahastojen hoitajan</w:t>
          </w:r>
          <w:r w:rsidR="000D6088" w:rsidRPr="000D6088">
            <w:t xml:space="preserve"> kotijäsenvaltiossa</w:t>
          </w:r>
          <w:r w:rsidR="000D6088">
            <w:t>.</w:t>
          </w:r>
          <w:r w:rsidR="004B5F40">
            <w:t xml:space="preserve"> Kyseistä pykälää on muutettava vastaamaan liitteeseen IV tehtyjä vaatimuksia muutosdirektiivin 2 artiklan 8 kohdan täytäntöönpanemiseksi. </w:t>
          </w:r>
        </w:p>
        <w:p w14:paraId="0F23745B" w14:textId="77777777" w:rsidR="007E0CB1" w:rsidRDefault="007E0CB1" w:rsidP="007E0CB1">
          <w:pPr>
            <w:pStyle w:val="LLP1Otsikkotaso"/>
          </w:pPr>
          <w:bookmarkStart w:id="44" w:name="_Toc71278082"/>
          <w:r>
            <w:t>Voimaantulo</w:t>
          </w:r>
          <w:bookmarkEnd w:id="44"/>
        </w:p>
        <w:p w14:paraId="345708F8" w14:textId="7BF26291" w:rsidR="00AB1A08" w:rsidRDefault="00AB1A08" w:rsidP="007E0CB1">
          <w:pPr>
            <w:pStyle w:val="LLPerustelujenkappalejako"/>
          </w:pPr>
          <w:r>
            <w:t>Ehdotetaan, että lait tulevat voimaan 2.8.2021</w:t>
          </w:r>
          <w:r w:rsidR="00B56F88">
            <w:t xml:space="preserve"> tai mahdollisimman pian sen jälkeen</w:t>
          </w:r>
          <w:r>
            <w:t xml:space="preserve">. </w:t>
          </w:r>
          <w:r w:rsidR="00121735">
            <w:t>Muutosdirektiivissä edellytetään, että j</w:t>
          </w:r>
          <w:r>
            <w:t>äsenvaltioiden on annettava ja julkaistava direktiivin noudattamisen edellyttämät kansalliset lait, asetukset ja hallinnolliset määräykset viimeistään 2.8.2021. Jäsenvaltioiden on sovellettava näitä säännöksiä 2.8.2021 alkaen</w:t>
          </w:r>
          <w:r w:rsidR="00B56F88">
            <w:t>.</w:t>
          </w:r>
          <w:r>
            <w:t xml:space="preserve"> </w:t>
          </w:r>
        </w:p>
        <w:p w14:paraId="5E3374EA" w14:textId="19B13690" w:rsidR="007E0CB1" w:rsidRDefault="00AB1A08" w:rsidP="007E0CB1">
          <w:pPr>
            <w:pStyle w:val="LLPerustelujenkappalejako"/>
          </w:pPr>
          <w:r>
            <w:t>Asetus on tullut pääosin sovellettavaksi 1.8.2019. Asetuksen 4 artiklan 1–5 kohtaa, 5 artiklan 1 ja 2 kohtaa sekä 15 ja 16 artiklaa sovelletaan kuitenkin</w:t>
          </w:r>
          <w:r w:rsidR="00121735">
            <w:t xml:space="preserve"> vasta</w:t>
          </w:r>
          <w:r>
            <w:t xml:space="preserve"> 2.8.2021 alkaen.   </w:t>
          </w:r>
        </w:p>
        <w:p w14:paraId="77191523" w14:textId="72705515" w:rsidR="007E0CB1" w:rsidRDefault="003D729C" w:rsidP="007E0CB1">
          <w:pPr>
            <w:pStyle w:val="LLP1Otsikkotaso"/>
          </w:pPr>
          <w:bookmarkStart w:id="45" w:name="_Toc71278083"/>
          <w:r>
            <w:t>Toimeenpano ja seuranta</w:t>
          </w:r>
          <w:bookmarkEnd w:id="45"/>
        </w:p>
        <w:p w14:paraId="38A0063B" w14:textId="77777777" w:rsidR="00266C8B" w:rsidRDefault="00266C8B" w:rsidP="003D729C">
          <w:pPr>
            <w:pStyle w:val="LLPerustelujenkappalejako"/>
          </w:pPr>
          <w:r>
            <w:t xml:space="preserve">Rahastojen rajat ylittävää markkinointia koskevaan sääntelypakettiin sisältyy säännöksiä sen toimeenpanoa ja seurantaa koskevista toimista EU:n tasolla. </w:t>
          </w:r>
        </w:p>
        <w:p w14:paraId="73042CA7" w14:textId="3FABB087" w:rsidR="00DE3387" w:rsidRDefault="00DE3387" w:rsidP="003D729C">
          <w:pPr>
            <w:pStyle w:val="LLPerustelujenkappalejako"/>
          </w:pPr>
          <w:r>
            <w:t xml:space="preserve">Komissio suorittaa viimeistään 2.8.2024 arvioinnin asetuksen ja </w:t>
          </w:r>
          <w:r w:rsidR="00EF27A9">
            <w:t>muutos</w:t>
          </w:r>
          <w:r>
            <w:t xml:space="preserve">direktiivin soveltamisesta julkisen kuulemisen sekä ESMAn ja toimivaltaisten viranomaisten kanssa käytyjen keskustelujen perusteella. </w:t>
          </w:r>
        </w:p>
        <w:p w14:paraId="098B9E7A" w14:textId="4CB4FD45" w:rsidR="005B1E50" w:rsidRDefault="009B4016" w:rsidP="003D729C">
          <w:pPr>
            <w:pStyle w:val="LLPerustelujenkappalejako"/>
          </w:pPr>
          <w:r>
            <w:t>K</w:t>
          </w:r>
          <w:r w:rsidR="00DE3387">
            <w:t xml:space="preserve">omissio toimittaa </w:t>
          </w:r>
          <w:r>
            <w:t xml:space="preserve">myös </w:t>
          </w:r>
          <w:r w:rsidR="00DE3387">
            <w:t>viimeistään 2.8.2021 Euroopan parlamentille ja neuvostolle kertomuksen sijoit</w:t>
          </w:r>
          <w:r w:rsidR="005B1E50">
            <w:t>tajien</w:t>
          </w:r>
          <w:r w:rsidR="00DE3387">
            <w:t xml:space="preserve"> oma-aloitteisista </w:t>
          </w:r>
          <w:r w:rsidR="005B1E50">
            <w:t xml:space="preserve">yhteydenotoista ja pyynnöistä </w:t>
          </w:r>
          <w:r w:rsidR="00DE3387">
            <w:t xml:space="preserve">sekä selvittää, miten laajasti rahastoissa on tehty merkintöjä tällä tavalla ja mikä on niiden vaikutus </w:t>
          </w:r>
          <w:r w:rsidR="005B1E50">
            <w:t>EU:n passijärjestelmään</w:t>
          </w:r>
          <w:r w:rsidR="00C556F5">
            <w:t>.</w:t>
          </w:r>
        </w:p>
        <w:p w14:paraId="2B1FAC7D" w14:textId="383C1C04" w:rsidR="00DE3387" w:rsidRDefault="009B4016" w:rsidP="003D729C">
          <w:pPr>
            <w:pStyle w:val="LLPerustelujenkappalejako"/>
          </w:pPr>
          <w:r>
            <w:t>Lisäksi k</w:t>
          </w:r>
          <w:r w:rsidR="00DE3387">
            <w:t xml:space="preserve">omissio antaa viimeistään 2.8.2023 kertomuksen, jossa arvioidaan muun muassa sellaisiin rahastoyhtiöihin sovellettavien säännösten yhdenmukaistamisen hyötyjä, jotka testaavat sijoittajien kiinnostusta tiettyyn sijoitusideaan tai </w:t>
          </w:r>
          <w:r w:rsidR="005B1E50">
            <w:t>-</w:t>
          </w:r>
          <w:r w:rsidR="00DE3387">
            <w:t>strategiaan, sekä mahdollista tarvetta muuttaa sijoitusrahastodirektiiviä tältä osin</w:t>
          </w:r>
          <w:r w:rsidR="00C556F5">
            <w:t>.</w:t>
          </w:r>
        </w:p>
        <w:p w14:paraId="418BCBBD" w14:textId="648DBE88" w:rsidR="00EF27A9" w:rsidRDefault="00EF27A9" w:rsidP="003D729C">
          <w:pPr>
            <w:pStyle w:val="LLPerustelujenkappalejako"/>
          </w:pPr>
          <w:r>
            <w:t xml:space="preserve">ESMA toimittaa 30.6.2021 ja sen jälkeen joka toinen vuosi Euroopan parlamentille, neuvostolle ja komissiolle kertomuksen, jossa esitetään yleiskatsaus </w:t>
          </w:r>
          <w:r w:rsidR="00266C8B">
            <w:t xml:space="preserve">markkinointivaatimuksista kaikissa jäsenvaltioissa ja joka sisältää analyysin mainontaa koskevien kansallisten säännösten vaikutuksista. Tähän kertomukseen liittyen toimivaltaisille viranomaisille asetetaan velvollisuus ilmoittaa ESMAlle muun muassa mainonnan ennakollisen ja jälkikäteisen tarkastamisen johdosta esitettyjen mainonnan muuttamista koskevien vaatimusten lukumäärä ja kuvaus yleisimmistä rikkomista. </w:t>
          </w:r>
        </w:p>
        <w:p w14:paraId="3B2F1E9D" w14:textId="152AE49C" w:rsidR="003D729C" w:rsidRDefault="003D729C" w:rsidP="003D729C">
          <w:pPr>
            <w:pStyle w:val="LLP1Otsikkotaso"/>
          </w:pPr>
          <w:bookmarkStart w:id="46" w:name="_Toc71278084"/>
          <w:r>
            <w:t>Suhde muihin esityksiin</w:t>
          </w:r>
          <w:bookmarkEnd w:id="46"/>
        </w:p>
        <w:p w14:paraId="7F1AA471" w14:textId="73ACB1FC" w:rsidR="003D729C" w:rsidRDefault="0023709F" w:rsidP="003D729C">
          <w:pPr>
            <w:pStyle w:val="LLPerustelujenkappalejako"/>
          </w:pPr>
          <w:r>
            <w:t>[</w:t>
          </w:r>
          <w:r w:rsidR="004A18E5">
            <w:rPr>
              <w:i/>
            </w:rPr>
            <w:t>Esityksen riippuvuus muista esityksistä täydennetään esityksen antamisen yhteydessä</w:t>
          </w:r>
          <w:r>
            <w:t>]</w:t>
          </w:r>
        </w:p>
        <w:p w14:paraId="5E6CFA18" w14:textId="250734F7" w:rsidR="003D729C" w:rsidRDefault="006461AD" w:rsidP="003D729C">
          <w:pPr>
            <w:pStyle w:val="LLP1Otsikkotaso"/>
          </w:pPr>
          <w:bookmarkStart w:id="47" w:name="_Toc71278085"/>
          <w:r>
            <w:t>Suhde perustuslakiin ja säätämisjärjestys</w:t>
          </w:r>
          <w:bookmarkEnd w:id="47"/>
        </w:p>
        <w:p w14:paraId="2087B7E8" w14:textId="13E57BFE" w:rsidR="00AE678A" w:rsidRPr="00AE678A" w:rsidRDefault="00AE678A" w:rsidP="00AE678A">
          <w:pPr>
            <w:pStyle w:val="LLP2Otsikkotaso"/>
          </w:pPr>
          <w:bookmarkStart w:id="48" w:name="_Toc71278086"/>
          <w:r>
            <w:t>Hallinnolliset seuraamukset</w:t>
          </w:r>
          <w:bookmarkEnd w:id="48"/>
        </w:p>
        <w:p w14:paraId="677D8F28" w14:textId="77777777" w:rsidR="0062317A" w:rsidRDefault="009B6DEF" w:rsidP="009B6DEF">
          <w:pPr>
            <w:pStyle w:val="LLPerustelujenkappalejako"/>
          </w:pPr>
          <w:r w:rsidRPr="009B6DEF">
            <w:t>Esitykse</w:t>
          </w:r>
          <w:r>
            <w:t>n sisältyvän 1. lakiehdotuksen 27</w:t>
          </w:r>
          <w:r w:rsidRPr="009B6DEF">
            <w:t xml:space="preserve"> luvun 2 §:n </w:t>
          </w:r>
          <w:r w:rsidR="00D13AC7">
            <w:t xml:space="preserve">2 momentin 8 kohdassa ja 3 momentissa sekä 2. lakiehdotuksen 22 luvun 2 §:n 4 momentissa </w:t>
          </w:r>
          <w:r w:rsidRPr="009B6DEF">
            <w:t>ehdotetaan säädettäväksi seuraamusmaksusta. Perustuslakivaliokunnan vakiintuneen tulkinnan mukaan tällaiset maksut ovat sanktioluonteisia hallinnollisia seuraamuksia, jotka eivät ole perustuslain 81 §:n mukaisia veroja tai maksuja. Valiokunta on asiallisesti rinnastanut sanktioluonteisen hallinnollisen seuraamuksen rikosoikeudelliseen seuraamukseen (katso esimerkiksi PeVL 12/2019 vp, s. 8, PeVL 9/2018 vp, s. 2, PeVL 2/2017 vp, s. 4—5, PeVL 14/2013 vp ja PeVL 17/2012 vp). Koska sanktioluonteisten hallinnollisten seuraamusten määräämiseen sisältyy julkisen vallan käyttöä, niistä tulee säätää perustuslain 2 §:n 3 momentin nojalla lailla. Valiokunta on katsonut hallinnollisten seuraamusten määräämisessä olevan kysymys merkittävästä julkisen vallan käytöstä, minkä vuoksi maksuvelvollisuuden ja maksun suuruuden perusteista sekä maksuvelvollisen oikeusturvasta samoin kuin lain täytäntöönpanon perusteista tulee säätää lailla (katso esimerkiksi PeVL 12/2019 vp, s. 8, PeVL 9/2018 vp, s. 2, PeVL 2/2017 vp, s. 5, PeVL 14/2013 vp, PeVL 17/2012 vp, PeVL 9/2012 vp, s. 2/I). Valiokunta on myös katsonut, että perustuslain 8 §:ssä säädettyyn rikosoikeudelliseen laillisuusperiaatteeseen sisältyvä täsmällisyysvaatimus ei sellaisenaan kohdistu hallinnollisten seuraamusten sääntelyyn, mutta tarkkuuden yleistä vaatimusta ei kuitenkaan voida tällaisenkaan sääntelyn yhteydessä sivuuttaa (katso esimerkiksi PeVL 12/2019 vp, s. 8, PeVL 9/2018 vp, s. 3, PeVL 2/2017 vp, s. 5, PeVL 14/2013 vp, PeVL 17/2012 vp ja PeVL 9/2012 vp). Lisäksi säännösten tulee täyttää sanktioiden oikeasuhtaisuuteen liittyvät vaatimukset (PeVL 2/2017 vp, s. 5, PeVL 28/2014 vp, PeVL 15/2014 vp).</w:t>
          </w:r>
        </w:p>
        <w:p w14:paraId="177DFAFD" w14:textId="5BEBADCF" w:rsidR="00AE678A" w:rsidRDefault="0062317A" w:rsidP="009B6DEF">
          <w:pPr>
            <w:pStyle w:val="LLPerustelujenkappalejako"/>
          </w:pPr>
          <w:r>
            <w:t>Edellä mainitu</w:t>
          </w:r>
          <w:r w:rsidR="00524976">
            <w:t>i</w:t>
          </w:r>
          <w:r>
            <w:t xml:space="preserve">ssa 1. lakiehdotuksen 27 luvun 2 §:n 3 momentissa </w:t>
          </w:r>
          <w:r w:rsidR="00524976">
            <w:t>ja</w:t>
          </w:r>
          <w:r>
            <w:t xml:space="preserve"> 2. lakiehdotuksen 22 luvun 2 §:n 4 momentissa</w:t>
          </w:r>
          <w:r w:rsidRPr="0062317A">
            <w:t xml:space="preserve"> on lisätty Finanssivalvonnalle oikeus määrätä seuraamusmaksu </w:t>
          </w:r>
          <w:r w:rsidR="00524976">
            <w:t xml:space="preserve">rahastojen rajat ylittävää markkinointia koskevan asetuksen 4 artiklassa säädettyjen velvollisuuksien rikkomisesta tai laiminlyönnistä. </w:t>
          </w:r>
          <w:r w:rsidR="00537604">
            <w:t>Kyseisessä a</w:t>
          </w:r>
          <w:r w:rsidR="00524976">
            <w:t xml:space="preserve">setuksessa edellytetään, että toimivaltaisille viranomaisille sijoitusrahastodirektiivin, AIFMD:n sekä EuVECA-, EuSEF ja ELTIF-asetusten mukaisesti annettuja seuraamuksiin liittyviä valtuuksia olisi käytettävä myös asetuksen 4 artiklassa tarkoitettujen hoitajien osalta. </w:t>
          </w:r>
          <w:r w:rsidRPr="0062317A">
            <w:t xml:space="preserve">Esityksessä on pyritty sovittamaan yhteen yhtäältä perustuslain vaatimukset seuraamusten täsmällisyydestä ja oikeasuhtaisuudesta sekä toisaalta vaatimukset seuraamusten tehokkuudesta ja varoittavuudesta. Ehdotetut hallinnolliset seuraamukset mahdollistaisivat tehokkaan puuttumisen asetuksen vastaiseen menettelyyn, mikä osaltaan tehostaisi </w:t>
          </w:r>
          <w:r w:rsidR="003D7189">
            <w:t>sijoitus- ja vaihtoehtorahastojen markkinointiaineistojen</w:t>
          </w:r>
          <w:r w:rsidRPr="0062317A">
            <w:t xml:space="preserve"> julkista valvontaa. Ehdotetut hallinnolliset seuraamukset myös vastaisivat pitkälti jo voimassa olevassa laissa seuraamusmaksun piiriin saatettuja rikkomisia ja laiminlyöntejä</w:t>
          </w:r>
          <w:r w:rsidR="003D7189">
            <w:t>.</w:t>
          </w:r>
          <w:r w:rsidRPr="0062317A">
            <w:t xml:space="preserve"> Sääntelyn katsotaan täyttävän perustuslain 2 §:n 3 momentin mukaisen lailla säätämisen ja oikeasuhtaisuuden vaatimukset. Kohdassa yksilöityjen säännösten katsotaan myös sisällöltään täyttävän täsmällisyyden ja tarkkarajaisuuden vaatimukset, sillä sanktioitavat teot ja laiminlyönnit on luonnehdittu laissa niiden yksilöimiseksi. </w:t>
          </w:r>
        </w:p>
        <w:p w14:paraId="78D21941" w14:textId="468E291C" w:rsidR="00AE678A" w:rsidRDefault="00005A1C" w:rsidP="00AE678A">
          <w:pPr>
            <w:pStyle w:val="LLP2Otsikkotaso"/>
          </w:pPr>
          <w:bookmarkStart w:id="49" w:name="_Toc71278087"/>
          <w:r>
            <w:t>Ministeriön a</w:t>
          </w:r>
          <w:r w:rsidR="00AE678A">
            <w:t>setuksenantovaltuus</w:t>
          </w:r>
          <w:bookmarkEnd w:id="49"/>
        </w:p>
        <w:p w14:paraId="79474AD9" w14:textId="191F9367" w:rsidR="00115B73" w:rsidRPr="00742A74" w:rsidRDefault="00AE678A" w:rsidP="00115B73">
          <w:pPr>
            <w:pStyle w:val="LLPerustelujenkappalejako"/>
          </w:pPr>
          <w:r w:rsidRPr="00AE678A">
            <w:t>Perustuslain 80 §:n mukaan tasavallan presidentti, valtioneuvosto ja ministeriö voivat antaa</w:t>
          </w:r>
          <w:r>
            <w:t xml:space="preserve"> </w:t>
          </w:r>
          <w:r w:rsidRPr="00AE678A">
            <w:t>asetuksia perustuslaissa tai muussa laissa säädetyn valtuuden nojalla. Lailla on kuitenkin säädettävä yksilön oikeuksien ja velvollisuuksien perusteista sekä asioista, jotka perustuslain mukaan muuten kuuluvat lain alaan.</w:t>
          </w:r>
          <w:r w:rsidR="00834D72" w:rsidRPr="00834D72">
            <w:t xml:space="preserve"> </w:t>
          </w:r>
          <w:r w:rsidR="00834D72">
            <w:t>Valtuuden säätämiseen laissa on perustuslakivaliokunnan käytännössä kohdistettu vaatimuksia sääntelyn täsmällisyydestä ja tarkkarajaisuudesta (esim.</w:t>
          </w:r>
          <w:r w:rsidR="00005A1C">
            <w:t xml:space="preserve"> </w:t>
          </w:r>
          <w:r w:rsidR="00834D72">
            <w:t>PeVL 1/2004 vp, s. 2/I).</w:t>
          </w:r>
          <w:r w:rsidR="00115B73">
            <w:t xml:space="preserve"> </w:t>
          </w:r>
          <w:r w:rsidR="00115B73" w:rsidRPr="00115B73">
            <w:t>Lähtökohtana valtioneuvoston ja ministeriön välisessä toimivallan jaossa on, että valtioneuvosto antaa asetukset laajakantoisista ja periaatteellisesti tärkeistä asioista sekä niistä muista asioista, joiden merkitys sitä vaatii.</w:t>
          </w:r>
          <w:r w:rsidR="00115B73">
            <w:t xml:space="preserve"> Ministeriölle voidaan osoittaa asetuksenantovaltaa lähinnä teknisluonteisissa sekä yhteiskunnalliselta ja poliittiselta merkitykseltään vähäisehköissä asioissa (esim. </w:t>
          </w:r>
          <w:r w:rsidR="00115B73" w:rsidRPr="00742A74">
            <w:t>PeVL 33/2004 vp, s. 6)</w:t>
          </w:r>
        </w:p>
        <w:p w14:paraId="76AEC3E3" w14:textId="35C531C4" w:rsidR="00AE678A" w:rsidRDefault="002E2A3A" w:rsidP="00AE678A">
          <w:pPr>
            <w:pStyle w:val="LLPerustelujenkappalejako"/>
          </w:pPr>
          <w:r>
            <w:t xml:space="preserve">Esityksen 2. lakiehdotuksen 21 luvun 6 c §:n 3 momenttiin sisältyy uusi asetuksenantovaltuus valtiovarainministeriölle. </w:t>
          </w:r>
          <w:r w:rsidR="00246A74">
            <w:t>Esitykseen sisältyvä asetuksenantovaltuus liittyy Finanssivalvonnan tehtäviin silloin, kun vaihtoehtorahaston markkinointi</w:t>
          </w:r>
          <w:r w:rsidR="005739ED">
            <w:t xml:space="preserve"> on tarkoitus lopettaa</w:t>
          </w:r>
          <w:r w:rsidR="00246A74">
            <w:t xml:space="preserve"> toisessa ETA-valtiossa. </w:t>
          </w:r>
          <w:r w:rsidR="00AE678A">
            <w:t>Esitykseen sisältyvä asetuksenantovaltuus</w:t>
          </w:r>
          <w:r w:rsidR="00502EC2">
            <w:t xml:space="preserve"> on siten lähinnä teknisluonteinen. Asetuksenantovaltuus myöskään ole</w:t>
          </w:r>
          <w:r w:rsidR="00AE678A">
            <w:t xml:space="preserve"> valtioneuvoston koko toiminnankannalta laajakantoinen tai periaatteellisesti tärkeä eikä se</w:t>
          </w:r>
          <w:r w:rsidR="00AE678A" w:rsidRPr="00AE678A">
            <w:t xml:space="preserve"> kuulu useamman ministeriön toimialaan. Tästä syystä </w:t>
          </w:r>
          <w:r>
            <w:t>sen</w:t>
          </w:r>
          <w:r w:rsidR="00AE678A" w:rsidRPr="00AE678A">
            <w:t xml:space="preserve"> antaminen voidaan säätää rahoitusmarkkinalainsäädännöstä vastaavan valtiovarainministeriön tehtäväksi.</w:t>
          </w:r>
        </w:p>
        <w:p w14:paraId="2C5CA4EF" w14:textId="77777777" w:rsidR="002772F2" w:rsidRDefault="00246A74" w:rsidP="00AE678A">
          <w:pPr>
            <w:pStyle w:val="LLPerustelujenkappalejako"/>
          </w:pPr>
          <w:r>
            <w:t>Esitykseen sisältyvän a</w:t>
          </w:r>
          <w:r w:rsidR="002E2A3A">
            <w:t>setuksenantovaltuuden mukaan v</w:t>
          </w:r>
          <w:r w:rsidR="002E2A3A" w:rsidRPr="002E2A3A">
            <w:t>altiovarainmi</w:t>
          </w:r>
          <w:r w:rsidR="002E2A3A">
            <w:t xml:space="preserve">nisteriön asetuksella annetaan </w:t>
          </w:r>
          <w:r w:rsidR="0024162B" w:rsidRPr="0024162B">
            <w:t xml:space="preserve">vaihtoehtoisten sijoitusrahastojen hoitajista annetun direktiivin </w:t>
          </w:r>
          <w:r w:rsidR="002E2A3A" w:rsidRPr="002E2A3A">
            <w:t xml:space="preserve">täytäntöönpanemiseksi tarkemmat säännökset </w:t>
          </w:r>
          <w:r w:rsidR="002E2A3A">
            <w:t>saman pykälän 2 momentissa tarkoite</w:t>
          </w:r>
          <w:r w:rsidR="002E2A3A" w:rsidRPr="002E2A3A">
            <w:t>tuista tiedoista, jotka Finanssivalvonnan on toimitettava</w:t>
          </w:r>
          <w:r w:rsidR="002E2A3A">
            <w:t xml:space="preserve"> toisen ETA-valtion ulkomaiselle ETA-valvontaviranomaiselle</w:t>
          </w:r>
          <w:r w:rsidR="002E2A3A" w:rsidRPr="002E2A3A">
            <w:t>.</w:t>
          </w:r>
          <w:r w:rsidR="002E2A3A">
            <w:t xml:space="preserve"> Asetuksenantovaltuus on</w:t>
          </w:r>
          <w:r>
            <w:t xml:space="preserve"> tarpeen </w:t>
          </w:r>
          <w:r w:rsidR="0024162B">
            <w:t>AIFMD:n 32 a artiklan 5 kohdan mukaisen Finanssivalvonnan tiedonantovelvollisuuden täytäntöönpanemiseksi. Tiedonantovelvo</w:t>
          </w:r>
          <w:r w:rsidR="005739ED">
            <w:t>llisuuden osalta on tarpeen täsmällisesti viitata sellaisiin tietoihin, jotka on pantu kansallisesti täytäntöön</w:t>
          </w:r>
          <w:r w:rsidR="0024162B">
            <w:t xml:space="preserve"> </w:t>
          </w:r>
          <w:r w:rsidR="005739ED">
            <w:t xml:space="preserve">vaihtoehtorahastojen hoitajista annetun lain 19 luvun 7 §:n nojalla vaihtoehtorahastojen hoitajien toiminnasta annetussa valtiovarainministeriön asetuksessa (226/2014). </w:t>
          </w:r>
          <w:r w:rsidR="00834D72">
            <w:t xml:space="preserve">Asetuksenantoantovaltuus olisi siten </w:t>
          </w:r>
          <w:r w:rsidR="00502EC2">
            <w:t>täsmällinen</w:t>
          </w:r>
          <w:r w:rsidR="00834D72">
            <w:t xml:space="preserve"> ja tarkkarajainen, sillä se rajattaisiin AIFMD:n täytäntöönpanemikseksi tarvittaviin säännöksiin. </w:t>
          </w:r>
          <w:r w:rsidR="00AE678A" w:rsidRPr="00834D72">
            <w:t>Asetuksenantovaltuus vastaisi myös muuta rahoitusmarkkinalainsäädäntöä</w:t>
          </w:r>
          <w:r w:rsidR="00834D72" w:rsidRPr="00834D72">
            <w:t>.</w:t>
          </w:r>
        </w:p>
        <w:p w14:paraId="15C3484F" w14:textId="24587ABC" w:rsidR="008414FE" w:rsidRPr="00834D72" w:rsidRDefault="002772F2" w:rsidP="00AE678A">
          <w:pPr>
            <w:pStyle w:val="LLPerustelujenkappalejako"/>
          </w:pPr>
          <w:r w:rsidRPr="0062317A">
            <w:t>Edellä sanotun perusteella arvioidaan, että lakiehdotukset voidaan hyväksyä tavallisessa lainsäätämisjärjestyksessä.</w:t>
          </w:r>
        </w:p>
      </w:sdtContent>
    </w:sdt>
    <w:p w14:paraId="7FB9AD27" w14:textId="77777777" w:rsidR="004A648F" w:rsidRDefault="004A648F" w:rsidP="004A648F">
      <w:pPr>
        <w:pStyle w:val="LLNormaali"/>
      </w:pPr>
    </w:p>
    <w:p w14:paraId="1134A2B0" w14:textId="77777777" w:rsidR="00301836" w:rsidRPr="004766BD" w:rsidRDefault="00301836" w:rsidP="004766BD">
      <w:pPr>
        <w:pStyle w:val="LLPonsi"/>
        <w:rPr>
          <w:i/>
        </w:rPr>
      </w:pPr>
      <w:r w:rsidRPr="004766BD">
        <w:rPr>
          <w:i/>
        </w:rPr>
        <w:t>Ponsi</w:t>
      </w:r>
    </w:p>
    <w:p w14:paraId="2067B919" w14:textId="0AF3DCBA" w:rsidR="00F106AC" w:rsidRDefault="00F106AC" w:rsidP="00285762">
      <w:pPr>
        <w:pStyle w:val="LLPonsi"/>
      </w:pPr>
      <w:r>
        <w:t>Koska rahastojen rajat ylittävää markkinointia koskevassa muutosdirektiivissä ja rahastojen rajat ylittävää markkinointia koskevassa asetuksessa on säännöksiä, jotka ehdotetaan pantaviksi täytäntöön lailla ja joita ehdotetaan täydennettäviksi lailla, annetaan eduskunnan hyväksyttäviksi seuraavat lakiehdotukset:</w:t>
      </w:r>
    </w:p>
    <w:p w14:paraId="539A80D2" w14:textId="77777777" w:rsidR="00F106AC" w:rsidRDefault="00F106AC" w:rsidP="009C4545">
      <w:pPr>
        <w:pStyle w:val="LLPonsi"/>
      </w:pPr>
    </w:p>
    <w:p w14:paraId="0221C0C5" w14:textId="77777777" w:rsidR="004A648F" w:rsidRDefault="004A648F" w:rsidP="00370114">
      <w:pPr>
        <w:pStyle w:val="LLNormaali"/>
      </w:pPr>
    </w:p>
    <w:p w14:paraId="63ECEC9A" w14:textId="77777777" w:rsidR="00393B53" w:rsidRPr="009C4545" w:rsidRDefault="00EA5FF7" w:rsidP="00370114">
      <w:pPr>
        <w:pStyle w:val="LLNormaali"/>
      </w:pPr>
      <w:r w:rsidRPr="009C4545">
        <w:br w:type="page"/>
      </w:r>
    </w:p>
    <w:bookmarkStart w:id="50" w:name="_Toc71278088"/>
    <w:p w14:paraId="133DC224" w14:textId="7C6FD35E" w:rsidR="00646DE3" w:rsidRDefault="00CA00A6" w:rsidP="00646DE3">
      <w:pPr>
        <w:pStyle w:val="LLLakiehdotukset"/>
      </w:pPr>
      <w:sdt>
        <w:sdtPr>
          <w:alias w:val="Lakiehdotukset"/>
          <w:tag w:val="CCLakiehdotukset"/>
          <w:id w:val="1834638829"/>
          <w:placeholder>
            <w:docPart w:val="24E6A68E41D14A96BE9367179ADA8914"/>
          </w:placeholder>
          <w15:color w:val="00FFFF"/>
          <w:dropDownList>
            <w:listItem w:value="Valitse kohde."/>
            <w:listItem w:displayText="Lakiehdotus" w:value="Lakiehdotus"/>
            <w:listItem w:displayText="Lakiehdotukset" w:value="Lakiehdotukset"/>
          </w:dropDownList>
        </w:sdtPr>
        <w:sdtEndPr/>
        <w:sdtContent>
          <w:r w:rsidR="00295875">
            <w:t>Lakiehdotukset</w:t>
          </w:r>
        </w:sdtContent>
      </w:sdt>
      <w:bookmarkEnd w:id="50"/>
    </w:p>
    <w:sdt>
      <w:sdtPr>
        <w:rPr>
          <w:rFonts w:eastAsia="Calibri"/>
          <w:b w:val="0"/>
          <w:sz w:val="22"/>
          <w:szCs w:val="22"/>
          <w:lang w:eastAsia="en-US"/>
        </w:rPr>
        <w:alias w:val="Lakiehdotus"/>
        <w:tag w:val="CCLakiehdotukset"/>
        <w:id w:val="1695884352"/>
        <w:placeholder>
          <w:docPart w:val="6A9710F9C6514618884D7026D6529F82"/>
        </w:placeholder>
        <w15:color w:val="00FFFF"/>
      </w:sdtPr>
      <w:sdtEndPr/>
      <w:sdtContent>
        <w:p w14:paraId="434DA2AA" w14:textId="7943D5D2" w:rsidR="009167E1" w:rsidRDefault="00295875" w:rsidP="00295875">
          <w:pPr>
            <w:pStyle w:val="LLLainNumero"/>
          </w:pPr>
          <w:r>
            <w:t>1.</w:t>
          </w:r>
        </w:p>
        <w:p w14:paraId="7189E3B5" w14:textId="77777777" w:rsidR="00520C82" w:rsidRPr="001A66B0" w:rsidRDefault="00520C82" w:rsidP="00520C82">
          <w:pPr>
            <w:pStyle w:val="LLLaki"/>
            <w:rPr>
              <w:color w:val="000000" w:themeColor="text1"/>
            </w:rPr>
          </w:pPr>
          <w:r w:rsidRPr="001A66B0">
            <w:rPr>
              <w:color w:val="000000" w:themeColor="text1"/>
            </w:rPr>
            <w:t>Laki</w:t>
          </w:r>
        </w:p>
        <w:p w14:paraId="51F17DB4" w14:textId="77777777" w:rsidR="00520C82" w:rsidRPr="001A66B0" w:rsidRDefault="00520C82" w:rsidP="00520C82">
          <w:pPr>
            <w:pStyle w:val="LLSaadoksenNimi"/>
            <w:rPr>
              <w:color w:val="000000" w:themeColor="text1"/>
            </w:rPr>
          </w:pPr>
          <w:bookmarkStart w:id="51" w:name="_Toc71278089"/>
          <w:r w:rsidRPr="001A66B0">
            <w:rPr>
              <w:color w:val="000000" w:themeColor="text1"/>
            </w:rPr>
            <w:t>sijoitusrahastolain muuttamisesta</w:t>
          </w:r>
          <w:bookmarkEnd w:id="51"/>
        </w:p>
        <w:p w14:paraId="38705269" w14:textId="77777777" w:rsidR="00520C82" w:rsidRPr="001A66B0" w:rsidRDefault="00520C82" w:rsidP="00520C82">
          <w:pPr>
            <w:pStyle w:val="LLJohtolauseKappaleet"/>
            <w:rPr>
              <w:color w:val="000000" w:themeColor="text1"/>
            </w:rPr>
          </w:pPr>
          <w:r w:rsidRPr="001A66B0">
            <w:rPr>
              <w:color w:val="000000" w:themeColor="text1"/>
            </w:rPr>
            <w:t xml:space="preserve">Eduskunnan päätöksen mukaisesti </w:t>
          </w:r>
        </w:p>
        <w:p w14:paraId="48164ED3" w14:textId="77777777" w:rsidR="00520C82" w:rsidRPr="001A66B0" w:rsidRDefault="00520C82" w:rsidP="00520C82">
          <w:pPr>
            <w:pStyle w:val="LLJohtolauseKappaleet"/>
            <w:rPr>
              <w:color w:val="000000" w:themeColor="text1"/>
              <w:highlight w:val="yellow"/>
            </w:rPr>
          </w:pPr>
          <w:r w:rsidRPr="001A66B0">
            <w:rPr>
              <w:i/>
              <w:color w:val="000000" w:themeColor="text1"/>
            </w:rPr>
            <w:t xml:space="preserve">kumotaan </w:t>
          </w:r>
          <w:r w:rsidRPr="00974EDC">
            <w:rPr>
              <w:color w:val="000000" w:themeColor="text1"/>
            </w:rPr>
            <w:t xml:space="preserve">sijoitusrahastolain (213/2019) 22 luvun 1 §:n 5 ja 6 </w:t>
          </w:r>
          <w:r>
            <w:rPr>
              <w:color w:val="000000" w:themeColor="text1"/>
            </w:rPr>
            <w:t>momentti sekä</w:t>
          </w:r>
          <w:r w:rsidRPr="00063921">
            <w:rPr>
              <w:color w:val="000000" w:themeColor="text1"/>
            </w:rPr>
            <w:t xml:space="preserve"> 23 luvun 3 §,</w:t>
          </w:r>
          <w:r>
            <w:rPr>
              <w:color w:val="000000" w:themeColor="text1"/>
            </w:rPr>
            <w:t xml:space="preserve"> sellaisina kuin […],</w:t>
          </w:r>
        </w:p>
        <w:p w14:paraId="1ADAD5D6" w14:textId="77777777" w:rsidR="00520C82" w:rsidRPr="00063921" w:rsidRDefault="00520C82" w:rsidP="00520C82">
          <w:pPr>
            <w:pStyle w:val="LLJohtolauseKappaleet"/>
            <w:rPr>
              <w:i/>
              <w:color w:val="000000" w:themeColor="text1"/>
            </w:rPr>
          </w:pPr>
          <w:r w:rsidRPr="00063921">
            <w:rPr>
              <w:i/>
              <w:color w:val="000000" w:themeColor="text1"/>
            </w:rPr>
            <w:t xml:space="preserve">muutetaan </w:t>
          </w:r>
          <w:r w:rsidRPr="00063921">
            <w:rPr>
              <w:color w:val="000000" w:themeColor="text1"/>
            </w:rPr>
            <w:t>3 luvun 3 §:n 1 momentti,</w:t>
          </w:r>
          <w:r w:rsidRPr="00063921">
            <w:rPr>
              <w:i/>
              <w:color w:val="000000" w:themeColor="text1"/>
            </w:rPr>
            <w:t xml:space="preserve"> </w:t>
          </w:r>
          <w:r w:rsidRPr="00063921">
            <w:rPr>
              <w:color w:val="000000" w:themeColor="text1"/>
            </w:rPr>
            <w:t xml:space="preserve">15 luvun 1 § ja 2 §:n otsikko, 22 luvun 3 §, 7 §:n 1 momentti ja 8 §, 23 luvun 1 §:n 1, 4 ja 5 momentti sekä 2 §, 26 luvun 3 §:n 1 momentti sekä 27 luvun 2 §:n 2 momentin 8 kohta ja 3 momentti, sellaisina kuin […], ja </w:t>
          </w:r>
        </w:p>
        <w:p w14:paraId="584A3CC5" w14:textId="77777777" w:rsidR="00520C82" w:rsidRPr="001A66B0" w:rsidRDefault="00520C82" w:rsidP="00520C82">
          <w:pPr>
            <w:pStyle w:val="LLJohtolauseKappaleet"/>
            <w:rPr>
              <w:color w:val="000000" w:themeColor="text1"/>
            </w:rPr>
          </w:pPr>
          <w:r w:rsidRPr="00063921">
            <w:rPr>
              <w:i/>
              <w:color w:val="000000" w:themeColor="text1"/>
            </w:rPr>
            <w:t>lisätään</w:t>
          </w:r>
          <w:r w:rsidRPr="00063921">
            <w:rPr>
              <w:color w:val="000000" w:themeColor="text1"/>
            </w:rPr>
            <w:t xml:space="preserve"> 1 luvun 1 §:ään uusi 6 momentti, 15 luvun 2 §:ään uusi 2 momentti, 21 luvun 5 §:ään uusi 5 momentti,  22 lukuun uusi 2 a, 7 a § ja 9 a §, 22 luvun 10 §:ään uusi 2 momentti, 22 lukuun uusi 12 § sekä 23 lukuun uusi 7 § seuraavasti:</w:t>
          </w:r>
        </w:p>
        <w:p w14:paraId="330A3D17" w14:textId="77777777" w:rsidR="00520C82" w:rsidRPr="001A66B0" w:rsidRDefault="00520C82" w:rsidP="00520C82">
          <w:pPr>
            <w:pStyle w:val="LLJohtolauseKappaleet"/>
            <w:rPr>
              <w:color w:val="000000" w:themeColor="text1"/>
            </w:rPr>
          </w:pPr>
        </w:p>
        <w:p w14:paraId="2AD667EF" w14:textId="77777777" w:rsidR="00520C82" w:rsidRPr="001A66B0" w:rsidRDefault="00520C82" w:rsidP="00520C82">
          <w:pPr>
            <w:pStyle w:val="LLLuku"/>
            <w:rPr>
              <w:color w:val="000000" w:themeColor="text1"/>
            </w:rPr>
          </w:pPr>
          <w:r w:rsidRPr="001A66B0">
            <w:rPr>
              <w:color w:val="000000" w:themeColor="text1"/>
            </w:rPr>
            <w:t>1 luku</w:t>
          </w:r>
        </w:p>
        <w:p w14:paraId="7E5E07B9" w14:textId="77777777" w:rsidR="00520C82" w:rsidRPr="001A66B0" w:rsidRDefault="00520C82" w:rsidP="00520C82">
          <w:pPr>
            <w:pStyle w:val="LLLuvunOtsikko"/>
            <w:rPr>
              <w:color w:val="000000" w:themeColor="text1"/>
            </w:rPr>
          </w:pPr>
          <w:r w:rsidRPr="001A66B0">
            <w:rPr>
              <w:color w:val="000000" w:themeColor="text1"/>
            </w:rPr>
            <w:t>Yleiset säännökset</w:t>
          </w:r>
        </w:p>
        <w:p w14:paraId="785B447B" w14:textId="77777777" w:rsidR="00520C82" w:rsidRPr="001A66B0" w:rsidRDefault="00520C82" w:rsidP="00520C82">
          <w:pPr>
            <w:pStyle w:val="LLPykala"/>
            <w:rPr>
              <w:color w:val="000000" w:themeColor="text1"/>
            </w:rPr>
          </w:pPr>
          <w:r w:rsidRPr="001A66B0">
            <w:rPr>
              <w:color w:val="000000" w:themeColor="text1"/>
            </w:rPr>
            <w:t>1 §</w:t>
          </w:r>
        </w:p>
        <w:p w14:paraId="605F21AF" w14:textId="77777777" w:rsidR="00520C82" w:rsidRPr="001A66B0" w:rsidRDefault="00520C82" w:rsidP="00520C82">
          <w:pPr>
            <w:pStyle w:val="LLPykalanOtsikko"/>
            <w:rPr>
              <w:color w:val="000000" w:themeColor="text1"/>
            </w:rPr>
          </w:pPr>
          <w:r w:rsidRPr="001A66B0">
            <w:rPr>
              <w:color w:val="000000" w:themeColor="text1"/>
            </w:rPr>
            <w:t>Soveltamisala ja rahastoyhtiöön sovellettava muu lainsäädäntö</w:t>
          </w:r>
        </w:p>
        <w:p w14:paraId="3C9C3248" w14:textId="77777777" w:rsidR="00520C82" w:rsidRPr="001A66B0" w:rsidRDefault="00520C82" w:rsidP="00520C82">
          <w:pPr>
            <w:pStyle w:val="LLNormaali"/>
            <w:rPr>
              <w:color w:val="000000" w:themeColor="text1"/>
            </w:rPr>
          </w:pPr>
          <w:r w:rsidRPr="001A66B0">
            <w:rPr>
              <w:color w:val="000000" w:themeColor="text1"/>
            </w:rPr>
            <w:t>— — — — — — — — — — — — — — — — — — — — — — — — — — — — — —</w:t>
          </w:r>
        </w:p>
        <w:p w14:paraId="4F41C9B9" w14:textId="77777777" w:rsidR="00520C82" w:rsidRDefault="00520C82" w:rsidP="00520C82">
          <w:pPr>
            <w:pStyle w:val="LLKappalejako"/>
            <w:rPr>
              <w:color w:val="000000" w:themeColor="text1"/>
            </w:rPr>
          </w:pPr>
          <w:r w:rsidRPr="001A66B0">
            <w:rPr>
              <w:color w:val="000000" w:themeColor="text1"/>
            </w:rPr>
            <w:t xml:space="preserve">Sijoitusrahaston rahasto-osuuksien ja yhteissijoitusyrityksen osuuksien markkinoimisesta säädetään tämän lain lisäksi yhteistä sijoitustoimintaa harjoittavien yritysten rajatylittävän markkinoinnin helpottamisesta ja asetusten (EU) N:o 345/2013, (EU) N:o 346/2013 ja (EU) N:o 1286/2014 muuttamisesta annetussa Euroopan parlamentin ja neuvoston asetuksessa (EU) 2019/1156, jäljempänä </w:t>
          </w:r>
          <w:r w:rsidRPr="00314F4E">
            <w:rPr>
              <w:i/>
              <w:color w:val="000000" w:themeColor="text1"/>
            </w:rPr>
            <w:t>rahastojen rajat ylittävää markkinointia koskeva asetus</w:t>
          </w:r>
          <w:r w:rsidRPr="00314F4E">
            <w:rPr>
              <w:color w:val="000000" w:themeColor="text1"/>
            </w:rPr>
            <w:t>.</w:t>
          </w:r>
        </w:p>
        <w:p w14:paraId="29E4A8AF" w14:textId="77777777" w:rsidR="00520C82" w:rsidRDefault="00520C82" w:rsidP="00520C82">
          <w:pPr>
            <w:pStyle w:val="LLKappalejako"/>
            <w:rPr>
              <w:color w:val="000000" w:themeColor="text1"/>
            </w:rPr>
          </w:pPr>
        </w:p>
        <w:p w14:paraId="4427F952" w14:textId="77777777" w:rsidR="00520C82" w:rsidRDefault="00520C82" w:rsidP="00520C82">
          <w:pPr>
            <w:pStyle w:val="LLLuku"/>
          </w:pPr>
          <w:r>
            <w:t>3 luku</w:t>
          </w:r>
        </w:p>
        <w:p w14:paraId="4C949E06" w14:textId="77777777" w:rsidR="00520C82" w:rsidRDefault="00520C82" w:rsidP="00520C82">
          <w:pPr>
            <w:pStyle w:val="LLLuvunOtsikko"/>
          </w:pPr>
          <w:r w:rsidRPr="0050528A">
            <w:t>Toimintaedellytykset ja vähimmäispääoma</w:t>
          </w:r>
        </w:p>
        <w:p w14:paraId="7C7F20D8" w14:textId="77777777" w:rsidR="00520C82" w:rsidRPr="009167E1" w:rsidRDefault="00520C82" w:rsidP="00520C82">
          <w:pPr>
            <w:pStyle w:val="LLPykala"/>
          </w:pPr>
          <w:r>
            <w:t>3</w:t>
          </w:r>
          <w:r w:rsidRPr="009167E1">
            <w:t xml:space="preserve"> §</w:t>
          </w:r>
        </w:p>
        <w:p w14:paraId="341C086A" w14:textId="77777777" w:rsidR="00520C82" w:rsidRDefault="00520C82" w:rsidP="00520C82">
          <w:pPr>
            <w:pStyle w:val="LLPykalanOtsikko"/>
          </w:pPr>
          <w:r>
            <w:t>Rahastoyhtiön hallitus</w:t>
          </w:r>
        </w:p>
        <w:p w14:paraId="327B8D6C" w14:textId="77777777" w:rsidR="00520C82" w:rsidRDefault="00520C82" w:rsidP="00520C82">
          <w:pPr>
            <w:rPr>
              <w:lang w:eastAsia="fi-FI"/>
            </w:rPr>
          </w:pPr>
          <w:r>
            <w:rPr>
              <w:lang w:eastAsia="fi-FI"/>
            </w:rPr>
            <w:t>Rahastoyhtiön hallituksen valitsee rahastoyhtiön yhtiökokous. Hallituksessa</w:t>
          </w:r>
          <w:r w:rsidRPr="0050528A">
            <w:rPr>
              <w:lang w:eastAsia="fi-FI"/>
            </w:rPr>
            <w:t xml:space="preserve"> on oltava vähintään kolme jäsentä, joista vähintään kolmanneksen on oltava riippumattomia</w:t>
          </w:r>
          <w:r>
            <w:rPr>
              <w:lang w:eastAsia="fi-FI"/>
            </w:rPr>
            <w:t>.</w:t>
          </w:r>
        </w:p>
        <w:p w14:paraId="48ED2394" w14:textId="77777777" w:rsidR="00520C82" w:rsidRPr="009167E1" w:rsidRDefault="00520C82" w:rsidP="00520C82">
          <w:pPr>
            <w:pStyle w:val="LLNormaali"/>
          </w:pPr>
          <w:r w:rsidRPr="009167E1">
            <w:t>— — — — — — — — — — — — — — — — — — — — — — — — — — — — — —</w:t>
          </w:r>
        </w:p>
        <w:p w14:paraId="4C7AB936" w14:textId="77777777" w:rsidR="00520C82" w:rsidRPr="0050528A" w:rsidRDefault="00520C82" w:rsidP="00520C82">
          <w:pPr>
            <w:rPr>
              <w:lang w:eastAsia="fi-FI"/>
            </w:rPr>
          </w:pPr>
        </w:p>
        <w:p w14:paraId="1B201B4B" w14:textId="77777777" w:rsidR="00520C82" w:rsidRPr="0050528A" w:rsidRDefault="00520C82" w:rsidP="00520C82">
          <w:pPr>
            <w:rPr>
              <w:lang w:eastAsia="fi-FI"/>
            </w:rPr>
          </w:pPr>
        </w:p>
        <w:p w14:paraId="39C3DB72" w14:textId="77777777" w:rsidR="00520C82" w:rsidRPr="001A66B0" w:rsidRDefault="00520C82" w:rsidP="00520C82">
          <w:pPr>
            <w:pStyle w:val="LLJohtolauseKappaleet"/>
            <w:rPr>
              <w:color w:val="000000" w:themeColor="text1"/>
            </w:rPr>
          </w:pPr>
        </w:p>
        <w:p w14:paraId="29C67E08" w14:textId="77777777" w:rsidR="00520C82" w:rsidRPr="001A66B0" w:rsidRDefault="00520C82" w:rsidP="00520C82">
          <w:pPr>
            <w:pStyle w:val="LLLuku"/>
            <w:rPr>
              <w:color w:val="000000" w:themeColor="text1"/>
            </w:rPr>
          </w:pPr>
          <w:r w:rsidRPr="001A66B0">
            <w:rPr>
              <w:color w:val="000000" w:themeColor="text1"/>
            </w:rPr>
            <w:t>15 luku</w:t>
          </w:r>
        </w:p>
        <w:p w14:paraId="3EDDB5AC" w14:textId="77777777" w:rsidR="00520C82" w:rsidRPr="001A66B0" w:rsidRDefault="00520C82" w:rsidP="00520C82">
          <w:pPr>
            <w:pStyle w:val="LLLuvunOtsikko"/>
            <w:rPr>
              <w:color w:val="000000" w:themeColor="text1"/>
            </w:rPr>
          </w:pPr>
          <w:r w:rsidRPr="001A66B0">
            <w:rPr>
              <w:color w:val="000000" w:themeColor="text1"/>
            </w:rPr>
            <w:t>Rahasto-osuuksien markkinointi ja rahastoyhtiön tiedonantovelvollisuus</w:t>
          </w:r>
        </w:p>
        <w:p w14:paraId="5A8F6D3C" w14:textId="77777777" w:rsidR="00520C82" w:rsidRPr="001A66B0" w:rsidRDefault="00520C82" w:rsidP="00520C82">
          <w:pPr>
            <w:pStyle w:val="LLPykala"/>
            <w:rPr>
              <w:color w:val="000000" w:themeColor="text1"/>
            </w:rPr>
          </w:pPr>
          <w:r w:rsidRPr="001A66B0">
            <w:rPr>
              <w:color w:val="000000" w:themeColor="text1"/>
            </w:rPr>
            <w:t>1 §</w:t>
          </w:r>
        </w:p>
        <w:p w14:paraId="4B5E8A43" w14:textId="77777777" w:rsidR="00520C82" w:rsidRPr="001A66B0" w:rsidRDefault="00520C82" w:rsidP="00520C82">
          <w:pPr>
            <w:pStyle w:val="LLPykalanOtsikko"/>
            <w:rPr>
              <w:color w:val="000000" w:themeColor="text1"/>
            </w:rPr>
          </w:pPr>
          <w:r w:rsidRPr="001A66B0">
            <w:rPr>
              <w:color w:val="000000" w:themeColor="text1"/>
            </w:rPr>
            <w:t>Markkinointiperiaatteet</w:t>
          </w:r>
        </w:p>
        <w:p w14:paraId="04EB02A9" w14:textId="77777777" w:rsidR="00520C82" w:rsidRPr="001A66B0" w:rsidRDefault="00520C82" w:rsidP="00520C82">
          <w:pPr>
            <w:pStyle w:val="LLNormaali"/>
            <w:rPr>
              <w:color w:val="000000" w:themeColor="text1"/>
              <w:lang w:eastAsia="fi-FI"/>
            </w:rPr>
          </w:pPr>
        </w:p>
        <w:p w14:paraId="46D1CA76" w14:textId="77777777" w:rsidR="00520C82" w:rsidRDefault="00520C82" w:rsidP="00520C82">
          <w:pPr>
            <w:pStyle w:val="LLKappalejako"/>
          </w:pPr>
          <w:r w:rsidRPr="001A66B0">
            <w:t>Sijoitusrahaston rahasto-osuuksia markkinoitaessa on käytettävä suomen tai ruotsin kieltä tai Finanssivalvonnan hyväksymää muuta kieltä, jos Finanssivalvonta sitä vaatii.</w:t>
          </w:r>
        </w:p>
        <w:p w14:paraId="7950EC20" w14:textId="77777777" w:rsidR="00520C82" w:rsidRDefault="00520C82" w:rsidP="00520C82">
          <w:pPr>
            <w:pStyle w:val="LLKappalejako"/>
          </w:pPr>
          <w:r>
            <w:t>Sijoittajille suunnattua markkinointiaineistoa koskevista vaatimuksista säädetään tämän lain lisäksi rahastojen rajat ylittävää markkinointia koskevan asetuksen 4 artiklassa.</w:t>
          </w:r>
        </w:p>
        <w:p w14:paraId="307F90F8" w14:textId="77777777" w:rsidR="00520C82" w:rsidRPr="0003069C" w:rsidRDefault="00520C82" w:rsidP="00520C82">
          <w:pPr>
            <w:pStyle w:val="LLKappalejako"/>
          </w:pPr>
          <w:r>
            <w:t xml:space="preserve">Finanssivalvonnalla on rahastojen rajat ylittävää markkinointia koskevan asetuksen 7 artiklan nojalla oikeus vaatia ennakkoilmoitusta rahastoyhtiön käyttämästä markkinointiaineistosta. </w:t>
          </w:r>
        </w:p>
        <w:p w14:paraId="28E951FD" w14:textId="77777777" w:rsidR="00520C82" w:rsidRDefault="00520C82" w:rsidP="00520C82">
          <w:pPr>
            <w:pStyle w:val="LLNormaali"/>
            <w:jc w:val="center"/>
            <w:rPr>
              <w:rFonts w:eastAsia="Times New Roman"/>
              <w:color w:val="000000" w:themeColor="text1"/>
              <w:szCs w:val="24"/>
              <w:lang w:eastAsia="fi-FI"/>
            </w:rPr>
          </w:pPr>
        </w:p>
        <w:p w14:paraId="19FB0CDC" w14:textId="77777777" w:rsidR="00520C82" w:rsidRDefault="00520C82" w:rsidP="00520C82">
          <w:pPr>
            <w:pStyle w:val="LLPykala"/>
          </w:pPr>
          <w:r>
            <w:t>2</w:t>
          </w:r>
          <w:r w:rsidRPr="009167E1">
            <w:t xml:space="preserve"> §</w:t>
          </w:r>
        </w:p>
        <w:p w14:paraId="4F29255E" w14:textId="77777777" w:rsidR="00520C82" w:rsidRPr="00317E20" w:rsidRDefault="00520C82" w:rsidP="00520C82">
          <w:pPr>
            <w:rPr>
              <w:lang w:eastAsia="fi-FI"/>
            </w:rPr>
          </w:pPr>
        </w:p>
        <w:p w14:paraId="788B71FE" w14:textId="77777777" w:rsidR="00520C82" w:rsidRDefault="00520C82" w:rsidP="00520C82">
          <w:pPr>
            <w:pStyle w:val="LLNormaali"/>
            <w:jc w:val="center"/>
            <w:rPr>
              <w:rFonts w:eastAsia="Times New Roman"/>
              <w:i/>
              <w:szCs w:val="24"/>
              <w:lang w:eastAsia="fi-FI"/>
            </w:rPr>
          </w:pPr>
          <w:r w:rsidRPr="00317E20">
            <w:rPr>
              <w:rFonts w:eastAsia="Times New Roman"/>
              <w:i/>
              <w:szCs w:val="24"/>
              <w:lang w:eastAsia="fi-FI"/>
            </w:rPr>
            <w:t xml:space="preserve">Riskikeskittymien </w:t>
          </w:r>
          <w:r>
            <w:rPr>
              <w:rFonts w:eastAsia="Times New Roman"/>
              <w:i/>
              <w:szCs w:val="24"/>
              <w:lang w:eastAsia="fi-FI"/>
            </w:rPr>
            <w:t xml:space="preserve">ja varojen nettoarvon vaihtelun </w:t>
          </w:r>
          <w:r w:rsidRPr="00317E20">
            <w:rPr>
              <w:rFonts w:eastAsia="Times New Roman"/>
              <w:i/>
              <w:szCs w:val="24"/>
              <w:lang w:eastAsia="fi-FI"/>
            </w:rPr>
            <w:t>ilmoittaminen rahastoesitteessä ja markkinointiaineistossa</w:t>
          </w:r>
        </w:p>
        <w:p w14:paraId="18A11E3A" w14:textId="77777777" w:rsidR="00520C82" w:rsidRDefault="00520C82" w:rsidP="00520C82">
          <w:pPr>
            <w:pStyle w:val="LLNormaali"/>
            <w:jc w:val="center"/>
            <w:rPr>
              <w:rFonts w:eastAsia="Times New Roman"/>
              <w:color w:val="000000" w:themeColor="text1"/>
              <w:szCs w:val="24"/>
              <w:lang w:eastAsia="fi-FI"/>
            </w:rPr>
          </w:pPr>
        </w:p>
        <w:p w14:paraId="781161C5" w14:textId="77777777" w:rsidR="00520C82" w:rsidRPr="009167E1" w:rsidRDefault="00520C82" w:rsidP="00520C82">
          <w:pPr>
            <w:pStyle w:val="LLNormaali"/>
          </w:pPr>
          <w:r w:rsidRPr="009167E1">
            <w:t>— — — — — — — — — — — — — — — — — — — — — — — — — — — — — —</w:t>
          </w:r>
        </w:p>
        <w:p w14:paraId="4DE0C671" w14:textId="77777777" w:rsidR="00520C82" w:rsidRDefault="00520C82" w:rsidP="00520C82">
          <w:pPr>
            <w:pStyle w:val="LLKappalejako"/>
          </w:pPr>
          <w:r w:rsidRPr="00317E20">
            <w:t>Jos sijoitusrahaston varojen nettoarvo todennäköisesti vaihtelee huomattavasti sen sijoitusten koostumuksen tai niiden hoidossa käytettävien menetelmien johdosta, rahastoesitteessä ja ta</w:t>
          </w:r>
          <w:r>
            <w:t>rvittaessa markkinointiaineisto</w:t>
          </w:r>
          <w:r w:rsidRPr="00317E20">
            <w:t>ssa on oltava maininta tästä erityispiirteestä.</w:t>
          </w:r>
        </w:p>
        <w:p w14:paraId="4329AAE7" w14:textId="77777777" w:rsidR="00520C82" w:rsidRDefault="00520C82" w:rsidP="00520C82">
          <w:pPr>
            <w:pStyle w:val="LLKappalejako"/>
          </w:pPr>
        </w:p>
        <w:p w14:paraId="308E2F32" w14:textId="77777777" w:rsidR="00520C82" w:rsidRDefault="00520C82" w:rsidP="00520C82">
          <w:pPr>
            <w:pStyle w:val="LLLuku"/>
          </w:pPr>
          <w:r>
            <w:t>21 luku</w:t>
          </w:r>
        </w:p>
        <w:p w14:paraId="59B54B62" w14:textId="77777777" w:rsidR="00520C82" w:rsidRPr="006B525A" w:rsidRDefault="00520C82" w:rsidP="00520C82">
          <w:pPr>
            <w:pStyle w:val="LLLuvunOtsikko"/>
          </w:pPr>
          <w:r>
            <w:t>Säilytysyhteisön tehtävät</w:t>
          </w:r>
        </w:p>
        <w:p w14:paraId="1B19CD9D" w14:textId="77777777" w:rsidR="00520C82" w:rsidRPr="009167E1" w:rsidRDefault="00520C82" w:rsidP="00520C82">
          <w:pPr>
            <w:pStyle w:val="LLPykala"/>
          </w:pPr>
          <w:r>
            <w:t>5</w:t>
          </w:r>
          <w:r w:rsidRPr="009167E1">
            <w:t xml:space="preserve"> §</w:t>
          </w:r>
        </w:p>
        <w:p w14:paraId="47F1BFCD" w14:textId="77777777" w:rsidR="00520C82" w:rsidRDefault="00520C82" w:rsidP="00520C82">
          <w:pPr>
            <w:pStyle w:val="LLPykalanOtsikko"/>
          </w:pPr>
          <w:r>
            <w:t>Säilytystoiminnan ulkoistamisen edellytykset</w:t>
          </w:r>
        </w:p>
        <w:p w14:paraId="2057E50E" w14:textId="77777777" w:rsidR="00520C82" w:rsidRPr="009167E1" w:rsidRDefault="00520C82" w:rsidP="00520C82">
          <w:pPr>
            <w:pStyle w:val="LLNormaali"/>
          </w:pPr>
          <w:r w:rsidRPr="009167E1">
            <w:t>— — — — — — — — — — — — — — — — — — — — — — — — — — — — — —</w:t>
          </w:r>
        </w:p>
        <w:p w14:paraId="66FB0BCC" w14:textId="77777777" w:rsidR="00520C82" w:rsidRPr="00BE3E64" w:rsidRDefault="00520C82" w:rsidP="00520C82">
          <w:pPr>
            <w:pStyle w:val="LLKappalejako"/>
          </w:pPr>
          <w:r w:rsidRPr="00D51740">
            <w:t>Tätä sekä 6 ja 7 §:ää sovellettaessa selvityksen lopullisuudesta maksujärjestelmissä ja arvopaperien selvitysjärjestelmissä annetussa Euroopan parlamentin ja neuvoston direktiivissä 98/26/EY tarkoitettujen palvelujen tarjoamista mainitussa direktiivissä tarkoitetuissa arvopaperien selvitysjärjestelmissä tai vastaavien palvelujen tarjoamista kolmansien maiden arvopaperien selvitysjärjestelmissä ei pidetä säilytystoiminnan ulkoistamisena.</w:t>
          </w:r>
        </w:p>
        <w:p w14:paraId="4800766A" w14:textId="77777777" w:rsidR="00520C82" w:rsidRPr="001A66B0" w:rsidRDefault="00520C82" w:rsidP="00520C82">
          <w:pPr>
            <w:pStyle w:val="LLKappalejako"/>
          </w:pPr>
        </w:p>
        <w:p w14:paraId="54CB8A29" w14:textId="77777777" w:rsidR="00520C82" w:rsidRPr="001A66B0" w:rsidRDefault="00520C82" w:rsidP="00520C82">
          <w:pPr>
            <w:pStyle w:val="LLNormaali"/>
            <w:jc w:val="center"/>
            <w:rPr>
              <w:rFonts w:eastAsia="Times New Roman"/>
              <w:color w:val="000000" w:themeColor="text1"/>
              <w:szCs w:val="24"/>
              <w:lang w:eastAsia="fi-FI"/>
            </w:rPr>
          </w:pPr>
        </w:p>
        <w:p w14:paraId="1F8035F1" w14:textId="77777777" w:rsidR="00520C82" w:rsidRPr="001A66B0" w:rsidRDefault="00520C82" w:rsidP="00520C82">
          <w:pPr>
            <w:pStyle w:val="LLLuku"/>
            <w:rPr>
              <w:color w:val="000000" w:themeColor="text1"/>
            </w:rPr>
          </w:pPr>
          <w:r w:rsidRPr="001A66B0">
            <w:rPr>
              <w:color w:val="000000" w:themeColor="text1"/>
            </w:rPr>
            <w:t>22 luku</w:t>
          </w:r>
        </w:p>
        <w:p w14:paraId="14A2195F" w14:textId="77777777" w:rsidR="00520C82" w:rsidRPr="001A66B0" w:rsidRDefault="00520C82" w:rsidP="00520C82">
          <w:pPr>
            <w:pStyle w:val="LLLuku"/>
            <w:rPr>
              <w:b/>
              <w:color w:val="000000" w:themeColor="text1"/>
            </w:rPr>
          </w:pPr>
          <w:r w:rsidRPr="001A66B0">
            <w:rPr>
              <w:b/>
              <w:color w:val="000000" w:themeColor="text1"/>
            </w:rPr>
            <w:t>Rahastoyhtiön toiminta ja sijoitusrahaston markkinointi ulkomailla</w:t>
          </w:r>
        </w:p>
        <w:p w14:paraId="29B41B8B" w14:textId="77777777" w:rsidR="00520C82" w:rsidRDefault="00520C82" w:rsidP="00520C82">
          <w:pPr>
            <w:pStyle w:val="LLKappalejako"/>
            <w:rPr>
              <w:color w:val="000000" w:themeColor="text1"/>
            </w:rPr>
          </w:pPr>
        </w:p>
        <w:p w14:paraId="7D9168A7" w14:textId="77777777" w:rsidR="00520C82" w:rsidRDefault="00520C82" w:rsidP="00520C82">
          <w:pPr>
            <w:pStyle w:val="LLPykala"/>
          </w:pPr>
          <w:r>
            <w:t>2 a</w:t>
          </w:r>
          <w:r w:rsidRPr="009167E1">
            <w:t xml:space="preserve"> §</w:t>
          </w:r>
        </w:p>
        <w:p w14:paraId="4E68C19C" w14:textId="77777777" w:rsidR="00520C82" w:rsidRPr="00A4663A" w:rsidRDefault="00520C82" w:rsidP="00520C82">
          <w:pPr>
            <w:pStyle w:val="LLPykalanOtsikko"/>
          </w:pPr>
          <w:r>
            <w:t>Ilmoitettujen tietojen muuttuminen</w:t>
          </w:r>
        </w:p>
        <w:p w14:paraId="23D849BA" w14:textId="77777777" w:rsidR="00520C82" w:rsidRDefault="00520C82" w:rsidP="00520C82">
          <w:pPr>
            <w:pStyle w:val="LLKappalejako"/>
          </w:pPr>
          <w:r w:rsidRPr="008A0446">
            <w:t xml:space="preserve">Jos </w:t>
          </w:r>
          <w:r>
            <w:t xml:space="preserve">1 §:n </w:t>
          </w:r>
          <w:r w:rsidRPr="008A0446">
            <w:t xml:space="preserve">1 momentin 2–4 kohdassa tarkoitetut tiedot muuttuvat, rahastoyhtiön on ilmoitettava muutoksista </w:t>
          </w:r>
          <w:r>
            <w:t xml:space="preserve">kirjallisesti </w:t>
          </w:r>
          <w:r w:rsidRPr="008A0446">
            <w:t>Finanssivalvonnalle sekä rahastoyhtiön isäntävaltion to</w:t>
          </w:r>
          <w:r>
            <w:t>imivaltaiselle viranomaise</w:t>
          </w:r>
          <w:r w:rsidRPr="008A0446">
            <w:t>lle</w:t>
          </w:r>
          <w:r w:rsidRPr="00CF5365">
            <w:t xml:space="preserve"> </w:t>
          </w:r>
          <w:r w:rsidRPr="008A0446">
            <w:t>viimeistään kuukautta ennen niiden voimaantuloa.</w:t>
          </w:r>
        </w:p>
        <w:p w14:paraId="3B91260F" w14:textId="77777777" w:rsidR="00520C82" w:rsidRPr="001A66B0" w:rsidRDefault="00520C82" w:rsidP="00520C82">
          <w:pPr>
            <w:pStyle w:val="LLKappalejako"/>
            <w:rPr>
              <w:color w:val="000000" w:themeColor="text1"/>
            </w:rPr>
          </w:pPr>
          <w:r>
            <w:rPr>
              <w:color w:val="000000" w:themeColor="text1"/>
            </w:rPr>
            <w:t xml:space="preserve">Finanssivalvonnan on saatuaan 1 momentissa tarkoitetun ilmoituksen arvioitava suunnitellut muutokset. </w:t>
          </w:r>
          <w:r w:rsidRPr="001A66B0">
            <w:rPr>
              <w:color w:val="000000" w:themeColor="text1"/>
            </w:rPr>
            <w:t>Jos rahastoyhtiö ei muutoksen johdosta enää noudattaisi tätä lakia, Finanssivalvonnan on 15 työpäivän kuluessa</w:t>
          </w:r>
          <w:r>
            <w:rPr>
              <w:color w:val="000000" w:themeColor="text1"/>
            </w:rPr>
            <w:t xml:space="preserve"> kaikkien mainitussa momentissa tarkoitettujen tietojen vastaanottamisesta kiellettävä muutoksen toteuttaminen. </w:t>
          </w:r>
          <w:r w:rsidRPr="001A66B0">
            <w:rPr>
              <w:color w:val="000000" w:themeColor="text1"/>
            </w:rPr>
            <w:t xml:space="preserve">Finanssivalvonnan on ilmoitettava asiasta rahastoyhtiön isäntävaltion toimivaltaiselle viranomaiselle. </w:t>
          </w:r>
        </w:p>
        <w:p w14:paraId="4A6DDDD9" w14:textId="77777777" w:rsidR="00520C82" w:rsidRPr="005105EA" w:rsidRDefault="00520C82" w:rsidP="00520C82">
          <w:pPr>
            <w:pStyle w:val="LLKappalejako"/>
            <w:rPr>
              <w:color w:val="000000" w:themeColor="text1"/>
            </w:rPr>
          </w:pPr>
          <w:r w:rsidRPr="001A66B0">
            <w:rPr>
              <w:color w:val="000000" w:themeColor="text1"/>
            </w:rPr>
            <w:t xml:space="preserve">Jos </w:t>
          </w:r>
          <w:r>
            <w:rPr>
              <w:color w:val="000000" w:themeColor="text1"/>
            </w:rPr>
            <w:t xml:space="preserve">rahastoyhtiö toteuttaa muutoksen Finanssivalvonnan kiellosta huolimatta, </w:t>
          </w:r>
          <w:r w:rsidRPr="001A66B0">
            <w:rPr>
              <w:color w:val="000000" w:themeColor="text1"/>
            </w:rPr>
            <w:t>Finanssivalvonnan on ryhdyttävä asianmukaisiin toimenpiteisiin</w:t>
          </w:r>
          <w:r>
            <w:rPr>
              <w:color w:val="000000" w:themeColor="text1"/>
            </w:rPr>
            <w:t xml:space="preserve"> </w:t>
          </w:r>
          <w:r w:rsidRPr="001A66B0">
            <w:rPr>
              <w:color w:val="000000" w:themeColor="text1"/>
            </w:rPr>
            <w:t>ja tarvittaessa sovellettava 19 luvun 2 §:ää toimiluvan peruuttamisesta ja toiminnan rajoittamisesta</w:t>
          </w:r>
          <w:r>
            <w:rPr>
              <w:color w:val="000000" w:themeColor="text1"/>
            </w:rPr>
            <w:t xml:space="preserve"> sen varmistamiseksi, että säännösten vastainen toiminta lopetetaan</w:t>
          </w:r>
          <w:r w:rsidRPr="001A66B0">
            <w:rPr>
              <w:color w:val="000000" w:themeColor="text1"/>
            </w:rPr>
            <w:t xml:space="preserve">. Finanssivalvonnan on viipymättä ilmoitettava toteuttamistaan toimenpiteistä rahastonyhtiön isäntävaltion toimivaltaiselle viranomaiselle. </w:t>
          </w:r>
        </w:p>
        <w:p w14:paraId="73E4A3D9" w14:textId="77777777" w:rsidR="00520C82" w:rsidRPr="00A4663A" w:rsidRDefault="00520C82" w:rsidP="00520C82">
          <w:pPr>
            <w:pStyle w:val="LLKappalejako"/>
          </w:pPr>
          <w:r w:rsidRPr="008A0446">
            <w:t>Jos 1</w:t>
          </w:r>
          <w:r>
            <w:t xml:space="preserve"> §:n</w:t>
          </w:r>
          <w:r w:rsidRPr="008A0446">
            <w:t xml:space="preserve"> 2 momentin mukaisesti toimitetut tiedot muuttuvat, Finanssivalvonnan on ilmoitettava siitä rahastoyhtiön isäntävaltion toimivaltaiselle viranomaiselle. Jos rahastoyhtiön toimiluvan laajuuteen tai niitä sijoitusrahastotyyppejä mahdollisesti koskeviin rajoituksiin, joiden hoitoon rahastoyhtiöllä on toimilupa, on tehty muutoksia, Finanssivalvonnan on ilmoitettava muutoksista rahastoyhtiön isäntävaltion toimivaltaiselle viranomaiselle ja muutettava vastaavasti</w:t>
          </w:r>
          <w:r>
            <w:t xml:space="preserve"> 1 §:n</w:t>
          </w:r>
          <w:r w:rsidRPr="008A0446">
            <w:t xml:space="preserve"> 3 momentissa tarkoitettuun todistukseen sisältyvät tiedot</w:t>
          </w:r>
        </w:p>
        <w:p w14:paraId="256EA9C1" w14:textId="77777777" w:rsidR="00520C82" w:rsidRPr="001A66B0" w:rsidRDefault="00520C82" w:rsidP="00520C82">
          <w:pPr>
            <w:pStyle w:val="LLPykala"/>
          </w:pPr>
        </w:p>
        <w:p w14:paraId="21731693" w14:textId="77777777" w:rsidR="00520C82" w:rsidRPr="001A66B0" w:rsidRDefault="00520C82" w:rsidP="00520C82">
          <w:pPr>
            <w:pStyle w:val="LLPykala"/>
            <w:rPr>
              <w:color w:val="000000" w:themeColor="text1"/>
            </w:rPr>
          </w:pPr>
          <w:r w:rsidRPr="001A66B0">
            <w:rPr>
              <w:color w:val="000000" w:themeColor="text1"/>
            </w:rPr>
            <w:t>3 §</w:t>
          </w:r>
        </w:p>
        <w:p w14:paraId="5735C77D" w14:textId="77777777" w:rsidR="00520C82" w:rsidRPr="001A66B0" w:rsidRDefault="00520C82" w:rsidP="00520C82">
          <w:pPr>
            <w:pStyle w:val="LLPykalanOtsikko"/>
            <w:rPr>
              <w:color w:val="000000" w:themeColor="text1"/>
            </w:rPr>
          </w:pPr>
          <w:r w:rsidRPr="001A66B0">
            <w:rPr>
              <w:color w:val="000000" w:themeColor="text1"/>
            </w:rPr>
            <w:t>Finanssivalvonnan oikeus vaatia luvan edellytysten täyttämistä</w:t>
          </w:r>
        </w:p>
        <w:p w14:paraId="4532E831" w14:textId="77777777" w:rsidR="00520C82" w:rsidRPr="001A66B0" w:rsidRDefault="00520C82" w:rsidP="00520C82">
          <w:pPr>
            <w:pStyle w:val="LLKappalejako"/>
            <w:rPr>
              <w:color w:val="000000" w:themeColor="text1"/>
            </w:rPr>
          </w:pPr>
        </w:p>
        <w:p w14:paraId="4D027B36" w14:textId="77777777" w:rsidR="00520C82" w:rsidRPr="001A66B0" w:rsidRDefault="00520C82" w:rsidP="00520C82">
          <w:pPr>
            <w:pStyle w:val="LLKappalejako"/>
            <w:rPr>
              <w:color w:val="000000" w:themeColor="text1"/>
            </w:rPr>
          </w:pPr>
          <w:r w:rsidRPr="001A66B0">
            <w:rPr>
              <w:color w:val="000000" w:themeColor="text1"/>
            </w:rPr>
            <w:t>Jos rahastoyhtiö ei täytä 2 §:ssä säädettyjä edellytyksiä, Finanssivalvonta voi asettaa määräajan asiantilan korjaamiseksi ja, jollei vaatimusta täytetä määräajan kuluessa, soveltaa 19 luvun 2 §:ää toimiluvan peruuttamisesta ja toiminnan rajoittamisesta.</w:t>
          </w:r>
        </w:p>
        <w:p w14:paraId="733DB788" w14:textId="77777777" w:rsidR="00520C82" w:rsidRPr="001A66B0" w:rsidRDefault="00520C82" w:rsidP="00520C82">
          <w:pPr>
            <w:pStyle w:val="LLKappalejako"/>
            <w:rPr>
              <w:color w:val="000000" w:themeColor="text1"/>
            </w:rPr>
          </w:pPr>
        </w:p>
        <w:p w14:paraId="21B6D258" w14:textId="77777777" w:rsidR="00520C82" w:rsidRPr="001A66B0" w:rsidRDefault="00520C82" w:rsidP="00520C82">
          <w:pPr>
            <w:pStyle w:val="LLPykala"/>
            <w:rPr>
              <w:color w:val="000000" w:themeColor="text1"/>
            </w:rPr>
          </w:pPr>
          <w:r w:rsidRPr="001A66B0">
            <w:rPr>
              <w:color w:val="000000" w:themeColor="text1"/>
            </w:rPr>
            <w:t>7 §</w:t>
          </w:r>
        </w:p>
        <w:p w14:paraId="7DB05035" w14:textId="77777777" w:rsidR="00520C82" w:rsidRPr="001A66B0" w:rsidRDefault="00520C82" w:rsidP="00520C82">
          <w:pPr>
            <w:pStyle w:val="LLPykalanOtsikko"/>
            <w:rPr>
              <w:color w:val="000000" w:themeColor="text1"/>
            </w:rPr>
          </w:pPr>
          <w:r w:rsidRPr="001A66B0">
            <w:rPr>
              <w:color w:val="000000" w:themeColor="text1"/>
            </w:rPr>
            <w:t>Rahasto-osuuksien markkinointi muussa ETA-valtiossa kuin Suomessa</w:t>
          </w:r>
        </w:p>
        <w:p w14:paraId="70020413" w14:textId="77777777" w:rsidR="00520C82" w:rsidRPr="001A66B0" w:rsidRDefault="00520C82" w:rsidP="00520C82">
          <w:pPr>
            <w:pStyle w:val="LLMomentinJohdantoKappale"/>
            <w:rPr>
              <w:color w:val="000000" w:themeColor="text1"/>
            </w:rPr>
          </w:pPr>
          <w:r w:rsidRPr="001A66B0">
            <w:rPr>
              <w:color w:val="000000" w:themeColor="text1"/>
            </w:rPr>
            <w:t>Rahastoyhtiön ja ulkomaisen ETA-rahastoyhtiön, joka aikoo markkinoida Suomessa hoitamansa sijoitusrahaston rahasto-osuuksia sijoitusrahaston vastaanottavassa ETA-valtiossa, on ilmoitettava siitä Finanssivalvonnalle. Ilmoituksessa on oltava seuraavat tiedot ja asiakirjat:</w:t>
          </w:r>
        </w:p>
        <w:p w14:paraId="186352CD" w14:textId="77777777" w:rsidR="00520C82" w:rsidRPr="001A66B0" w:rsidRDefault="00520C82" w:rsidP="00520C82">
          <w:pPr>
            <w:pStyle w:val="LLMomentinAlakohta"/>
            <w:rPr>
              <w:color w:val="000000" w:themeColor="text1"/>
            </w:rPr>
          </w:pPr>
          <w:r w:rsidRPr="001A66B0">
            <w:rPr>
              <w:color w:val="000000" w:themeColor="text1"/>
            </w:rPr>
            <w:t>1)</w:t>
          </w:r>
          <w:r w:rsidRPr="001A66B0">
            <w:rPr>
              <w:color w:val="000000" w:themeColor="text1"/>
            </w:rPr>
            <w:t> </w:t>
          </w:r>
          <w:r w:rsidRPr="001A66B0">
            <w:rPr>
              <w:color w:val="000000" w:themeColor="text1"/>
            </w:rPr>
            <w:t>tiedot järjestelyistä, jotka on tehty sijoitusrahaston rahasto-osuuksien markkinoimiseksi sijoitusrahaston vastaanottavassa ETA-valtiossa, ja maininta siitä, että rahasto-osuuksia markkinoi sijoitusrahastoa hoitava rahastoyhtiö tai ulkomainen ETA-rahastoyhtiö;</w:t>
          </w:r>
        </w:p>
        <w:p w14:paraId="356C4CBA" w14:textId="77777777" w:rsidR="00520C82" w:rsidRPr="001A66B0" w:rsidRDefault="00520C82" w:rsidP="00520C82">
          <w:pPr>
            <w:pStyle w:val="LLMomentinAlakohta"/>
            <w:rPr>
              <w:color w:val="000000" w:themeColor="text1"/>
            </w:rPr>
          </w:pPr>
          <w:r w:rsidRPr="001A66B0">
            <w:rPr>
              <w:color w:val="000000" w:themeColor="text1"/>
            </w:rPr>
            <w:t>2) tiedot, jotka sijoitusrahaston vastaanottavan ETA-valtion toimivaltainen viranomainen tarvitsee palkkioiden tai maksujen perimiseen tai niistä ilmoittamiseen;</w:t>
          </w:r>
        </w:p>
        <w:p w14:paraId="16C855A3" w14:textId="77777777" w:rsidR="00520C82" w:rsidRPr="001A66B0" w:rsidRDefault="00520C82" w:rsidP="00520C82">
          <w:pPr>
            <w:pStyle w:val="LLMomentinAlakohta"/>
            <w:rPr>
              <w:color w:val="000000" w:themeColor="text1"/>
            </w:rPr>
          </w:pPr>
          <w:r w:rsidRPr="001A66B0">
            <w:rPr>
              <w:color w:val="000000" w:themeColor="text1"/>
            </w:rPr>
            <w:t xml:space="preserve">3) tiedot </w:t>
          </w:r>
          <w:r>
            <w:rPr>
              <w:color w:val="000000" w:themeColor="text1"/>
            </w:rPr>
            <w:t xml:space="preserve">7 a §:n 1 momentin mukaisista </w:t>
          </w:r>
          <w:r w:rsidRPr="001A66B0">
            <w:rPr>
              <w:color w:val="000000" w:themeColor="text1"/>
            </w:rPr>
            <w:t>järjestelyistä;</w:t>
          </w:r>
        </w:p>
        <w:p w14:paraId="1E8A0E6E" w14:textId="77777777" w:rsidR="00520C82" w:rsidRPr="001A66B0" w:rsidRDefault="00520C82" w:rsidP="00520C82">
          <w:pPr>
            <w:pStyle w:val="LLMomentinAlakohta"/>
            <w:rPr>
              <w:color w:val="000000" w:themeColor="text1"/>
            </w:rPr>
          </w:pPr>
          <w:r w:rsidRPr="001A66B0">
            <w:rPr>
              <w:color w:val="000000" w:themeColor="text1"/>
            </w:rPr>
            <w:t>4)</w:t>
          </w:r>
          <w:r w:rsidRPr="001A66B0">
            <w:rPr>
              <w:color w:val="000000" w:themeColor="text1"/>
            </w:rPr>
            <w:t> </w:t>
          </w:r>
          <w:r w:rsidRPr="001A66B0">
            <w:rPr>
              <w:color w:val="000000" w:themeColor="text1"/>
            </w:rPr>
            <w:t>sijoitusrahaston säännöt, rahastoesite, viimeisin toimintakertomus ja sen jälkeinen puolivuotiskatsaus 9 §:n 2 momentin 3 kohdan mukaisina käännöksinä;</w:t>
          </w:r>
        </w:p>
        <w:p w14:paraId="31585EFD" w14:textId="77777777" w:rsidR="00520C82" w:rsidRPr="001A66B0" w:rsidRDefault="00520C82" w:rsidP="00520C82">
          <w:pPr>
            <w:pStyle w:val="LLMomentinAlakohta"/>
            <w:rPr>
              <w:color w:val="000000" w:themeColor="text1"/>
            </w:rPr>
          </w:pPr>
          <w:r w:rsidRPr="001A66B0">
            <w:rPr>
              <w:color w:val="000000" w:themeColor="text1"/>
            </w:rPr>
            <w:t>5)</w:t>
          </w:r>
          <w:r w:rsidRPr="001A66B0">
            <w:rPr>
              <w:color w:val="000000" w:themeColor="text1"/>
            </w:rPr>
            <w:t> </w:t>
          </w:r>
          <w:r w:rsidRPr="001A66B0">
            <w:rPr>
              <w:color w:val="000000" w:themeColor="text1"/>
            </w:rPr>
            <w:t>avaintietoesite 9 §:n 2 momentin 2 kohdan mukaisena käännöksenä.</w:t>
          </w:r>
        </w:p>
        <w:p w14:paraId="2640DF43" w14:textId="77777777" w:rsidR="00520C82" w:rsidRPr="001A66B0" w:rsidRDefault="00520C82" w:rsidP="00520C82">
          <w:pPr>
            <w:pStyle w:val="LLNormaali"/>
            <w:rPr>
              <w:color w:val="000000" w:themeColor="text1"/>
            </w:rPr>
          </w:pPr>
          <w:r w:rsidRPr="001A66B0">
            <w:rPr>
              <w:color w:val="000000" w:themeColor="text1"/>
            </w:rPr>
            <w:t>— — — — — — — — — — — — — — — — — —</w:t>
          </w:r>
          <w:r>
            <w:rPr>
              <w:color w:val="000000" w:themeColor="text1"/>
            </w:rPr>
            <w:t xml:space="preserve"> — — — — — — — — — — — —</w:t>
          </w:r>
        </w:p>
        <w:p w14:paraId="21C1CE88" w14:textId="77777777" w:rsidR="00520C82" w:rsidRPr="001A66B0" w:rsidRDefault="00520C82" w:rsidP="00520C82">
          <w:pPr>
            <w:pStyle w:val="LLKappalejako"/>
            <w:rPr>
              <w:color w:val="000000" w:themeColor="text1"/>
            </w:rPr>
          </w:pPr>
        </w:p>
        <w:p w14:paraId="231CEBEF" w14:textId="77777777" w:rsidR="00520C82" w:rsidRPr="009167E1" w:rsidRDefault="00520C82" w:rsidP="00520C82">
          <w:pPr>
            <w:pStyle w:val="LLPykala"/>
          </w:pPr>
          <w:r>
            <w:t>7 a</w:t>
          </w:r>
          <w:r w:rsidRPr="009167E1">
            <w:t xml:space="preserve"> §</w:t>
          </w:r>
        </w:p>
        <w:p w14:paraId="2793EFF7" w14:textId="77777777" w:rsidR="00520C82" w:rsidRDefault="00520C82" w:rsidP="00520C82">
          <w:pPr>
            <w:pStyle w:val="LLPykalanOtsikko"/>
          </w:pPr>
          <w:r>
            <w:t>Sijoittajien käytettävissä olevat järjestelyt sijoitusrahaston vastaanottavassa ETA-valtiossa</w:t>
          </w:r>
        </w:p>
        <w:p w14:paraId="71699CC9" w14:textId="77777777" w:rsidR="00520C82" w:rsidRDefault="00520C82" w:rsidP="00520C82">
          <w:pPr>
            <w:pStyle w:val="LLMomentinJohdantoKappale"/>
          </w:pPr>
          <w:r>
            <w:t>Rahastoyhtiön ja ulkomaisen ETA-rahastoyhtiön, joka aikoo markkinoida Suomessa hoitamansa sijoitusrahaston rahasto-osuuksia sijoitusrahaston vastaanottavassa ETA-valtiossa, on toteutettava tarvittavat järjestelyt seuraavien tehtävien hoitamiseksi sijoitusrahaston vastaanottavassa ETA-valtiossa:</w:t>
          </w:r>
        </w:p>
        <w:p w14:paraId="7BB0C4DA" w14:textId="77777777" w:rsidR="00520C82" w:rsidRDefault="00520C82" w:rsidP="00520C82">
          <w:pPr>
            <w:pStyle w:val="LLMomentinKohta"/>
          </w:pPr>
          <w:r>
            <w:t>1) sijoitusrahaston rahasto-osuuksien merkintöjen ja lunastusten käsitteleminen ja maksujen suorittaminen rahasto-osuudenomistajille 15 luvun nojalla vaadituissa asiakirjoissa ilmoitettujen edellytysten mukaisesti;</w:t>
          </w:r>
        </w:p>
        <w:p w14:paraId="477CC685" w14:textId="77777777" w:rsidR="00520C82" w:rsidRDefault="00520C82" w:rsidP="00520C82">
          <w:pPr>
            <w:pStyle w:val="LLMomentinKohta"/>
          </w:pPr>
          <w:r>
            <w:t>2) tietojen toimittaminen sijoittajille siitä, miten 1 kohdassa tarkoitetut toimeksiannot voi tehdä ja miten lunastuksen tuotto maksetaan;</w:t>
          </w:r>
        </w:p>
        <w:p w14:paraId="18D8C8BE" w14:textId="77777777" w:rsidR="00520C82" w:rsidRDefault="00520C82" w:rsidP="00520C82">
          <w:pPr>
            <w:pStyle w:val="LLMomentinKohta"/>
          </w:pPr>
          <w:r>
            <w:t xml:space="preserve">3) sellaisten tietojen käsittelyn ja </w:t>
          </w:r>
          <w:r w:rsidRPr="008A36F7">
            <w:t>sijoitusrahastodirektiivin 15 artiklassa</w:t>
          </w:r>
          <w:r>
            <w:t xml:space="preserve"> tarkoitettujen menettelyjen ja järjestelyjen käytön helpottaminen, jotka koskevat sijoitusrahastoon sijoittamisen johdosta sijoittajalle kuuluvien oikeuksien käyttämistä;</w:t>
          </w:r>
        </w:p>
        <w:p w14:paraId="4F99CE21" w14:textId="77777777" w:rsidR="00520C82" w:rsidRDefault="00520C82" w:rsidP="00520C82">
          <w:pPr>
            <w:pStyle w:val="LLMomentinKohta"/>
          </w:pPr>
          <w:r>
            <w:t>4) edellä 15 luvussa tarkoitettujen tietojen ja asiakirjojen asettaminen sijoittajan saataville tämän luvun 9 §:ssä säädetyin edellytyksin tarkastelua ja jäljennösten hankkimista varten;</w:t>
          </w:r>
        </w:p>
        <w:p w14:paraId="5A85AF2A" w14:textId="77777777" w:rsidR="00520C82" w:rsidRDefault="00520C82" w:rsidP="00520C82">
          <w:pPr>
            <w:pStyle w:val="LLMomentinKohta"/>
          </w:pPr>
          <w:r>
            <w:t xml:space="preserve">5) järjestelyn kautta hoidettavia tehtäviä koskevien tietojen toimittaminen sijoittajalle </w:t>
          </w:r>
          <w:r w:rsidRPr="00AF62FA">
            <w:t xml:space="preserve">kirjallisesti tai muulla pysyvällä tavalla siten, että </w:t>
          </w:r>
          <w:r>
            <w:t>sijoittaja</w:t>
          </w:r>
          <w:r w:rsidRPr="00AF62FA">
            <w:t xml:space="preserve"> voi säilyttää, tallentaa ja toisintaa sen muuttumattomana</w:t>
          </w:r>
          <w:r>
            <w:t>;</w:t>
          </w:r>
        </w:p>
        <w:p w14:paraId="559DBCAB" w14:textId="77777777" w:rsidR="00520C82" w:rsidRDefault="00520C82" w:rsidP="00520C82">
          <w:pPr>
            <w:pStyle w:val="LLMomentinKohta"/>
          </w:pPr>
          <w:r>
            <w:t xml:space="preserve">6) toimiminen yhteyspisteenä viestinnässä Finanssivalvonnan ja sijoitusrahaston vastaanottavan ETA-valtion toimivaltaisten viranomaisten kanssa. </w:t>
          </w:r>
        </w:p>
        <w:p w14:paraId="1F5BC0DE" w14:textId="77777777" w:rsidR="00520C82" w:rsidRDefault="00520C82" w:rsidP="00520C82">
          <w:pPr>
            <w:pStyle w:val="LLKappalejako"/>
          </w:pPr>
          <w:r>
            <w:t>Rahastoyhtiön ja ulkomaisen ETA-rahastoyhtiön on varmistettava, että 1 momentissa tarkoitetut järjestelyt tarjotaan sijoitusrahaston vastaanottavan ETA-valtion virallisella kielellä tai yhdellä sen virallisista kielistä taikka sen toimivaltaisten viranomaisten hyväksymällä kielellä.</w:t>
          </w:r>
        </w:p>
        <w:p w14:paraId="1E02C8D6" w14:textId="77777777" w:rsidR="00520C82" w:rsidRPr="003B6970" w:rsidRDefault="00520C82" w:rsidP="00520C82">
          <w:pPr>
            <w:pStyle w:val="LLKappalejako"/>
          </w:pPr>
          <w:r>
            <w:t>Edellä 1 momentissa tarkoitetut tehtävät voi rahastoyhtiön ja ulkomaisen ETA-rahastoyhtiön puolesta tai sen kanssa tarjota hoidettavia tehtäviä koskevan sääntelyn ja valvonnan alainen kolmas osapuoli. Rahastoyhtiöllä ja ulkomaisella ETA-rahastoyhtiöllä on oltava kolmannen osapuolen nimeämisestä todisteena kirjallinen sopimus, jossa täsmennetään, mitä mainitussa momentissa tarkoitettuja tehtäviä rahastoyhtiö tai ulkomainen ETA-rahastoyhtiö ei hoida, ja jossa sovitaan kolmannen osapuolen oikeudesta saada rahastoyhtiöltä tai ETA-rahastoyhtiöltä tehtävien hoitamisen edellyttämät tiedot ja asiakirjat.</w:t>
          </w:r>
        </w:p>
        <w:p w14:paraId="6BDF7874" w14:textId="77777777" w:rsidR="00520C82" w:rsidRDefault="00520C82" w:rsidP="00520C82">
          <w:pPr>
            <w:pStyle w:val="LLPykala"/>
            <w:jc w:val="left"/>
            <w:rPr>
              <w:color w:val="000000" w:themeColor="text1"/>
            </w:rPr>
          </w:pPr>
        </w:p>
        <w:p w14:paraId="771CFB9D" w14:textId="77777777" w:rsidR="00520C82" w:rsidRPr="001A66B0" w:rsidRDefault="00520C82" w:rsidP="00520C82">
          <w:pPr>
            <w:pStyle w:val="LLPykala"/>
            <w:rPr>
              <w:color w:val="000000" w:themeColor="text1"/>
            </w:rPr>
          </w:pPr>
          <w:r w:rsidRPr="001A66B0">
            <w:rPr>
              <w:color w:val="000000" w:themeColor="text1"/>
            </w:rPr>
            <w:t>8 §</w:t>
          </w:r>
        </w:p>
        <w:p w14:paraId="2DEDB172" w14:textId="77777777" w:rsidR="00520C82" w:rsidRPr="001A66B0" w:rsidRDefault="00520C82" w:rsidP="00520C82">
          <w:pPr>
            <w:pStyle w:val="LLPykalanOtsikko"/>
            <w:rPr>
              <w:color w:val="000000" w:themeColor="text1"/>
            </w:rPr>
          </w:pPr>
          <w:r w:rsidRPr="001A66B0">
            <w:rPr>
              <w:color w:val="000000" w:themeColor="text1"/>
            </w:rPr>
            <w:t>Rahastoyhtiön velvollisuus pitää asiakirjat ETA-valtion toimivaltaisen viranomaisen saatavilla</w:t>
          </w:r>
        </w:p>
        <w:p w14:paraId="12BD1C30" w14:textId="77777777" w:rsidR="00520C82" w:rsidRPr="001A66B0" w:rsidRDefault="00520C82" w:rsidP="00520C82">
          <w:pPr>
            <w:pStyle w:val="LLKappalejako"/>
            <w:rPr>
              <w:color w:val="000000" w:themeColor="text1"/>
            </w:rPr>
          </w:pPr>
          <w:r w:rsidRPr="001A66B0">
            <w:rPr>
              <w:color w:val="000000" w:themeColor="text1"/>
            </w:rPr>
            <w:t>Rahastoyhtiön ja ulkomaisen ETA-rahastoyhtiön on huolehdittava, että 7 §:n 1 momentin 4 ja 5 kohdassa tarkoitetut asiakirjat ja tarvittaessa niiden käännökset ovat sijoitusrahaston vastaanottavan ETA-valtion toimivaltaisten viranomaisten saatavilla rahastoyhtiön ja ulkomaisen ETA-rahastoyhtiön internetsivuilla. Rahastoyhtiön ja ulkomaisen ETA-rahastoyhtiön on pidettävä kyseiset asiakirjat ja käännökset ajan tasalla. Niiden on ilmoitettava sijoitusrahaston vastaanottavan ETA-valtion toimivaltaisille viranomaisille asiakirjoihin tehdyistä muutoksista ja ilmoitettava, missä nämä asiakirjat ovat saatavilla sähköisessä muodossa.</w:t>
          </w:r>
        </w:p>
        <w:p w14:paraId="7BEF12A2" w14:textId="77777777" w:rsidR="00520C82" w:rsidRDefault="00520C82" w:rsidP="00520C82">
          <w:pPr>
            <w:pStyle w:val="LLKappalejako"/>
            <w:rPr>
              <w:color w:val="000000" w:themeColor="text1"/>
            </w:rPr>
          </w:pPr>
          <w:r w:rsidRPr="001A66B0">
            <w:rPr>
              <w:color w:val="000000" w:themeColor="text1"/>
            </w:rPr>
            <w:t>Finanssivalvonta antaa komission sulautumisdirektiivin täytäntöönpanemiseksi tarvittavat tarkemmat määräykset sijoitusrahaston vastaanottavan ETA-valtion toimivaltaisten viranomaisten oikeudesta saada 7 §:n 1 momentin 4 ja 5 kohdassa tarkoitetut asiakirjat tämän pykälän 1 momentin mukaisesti.</w:t>
          </w:r>
        </w:p>
        <w:p w14:paraId="1DAACFB5" w14:textId="77777777" w:rsidR="00520C82" w:rsidRDefault="00520C82" w:rsidP="00520C82">
          <w:pPr>
            <w:pStyle w:val="LLKappalejako"/>
            <w:rPr>
              <w:color w:val="000000" w:themeColor="text1"/>
            </w:rPr>
          </w:pPr>
        </w:p>
        <w:p w14:paraId="3CEF1A29" w14:textId="77777777" w:rsidR="00520C82" w:rsidRPr="009167E1" w:rsidRDefault="00520C82" w:rsidP="00520C82">
          <w:pPr>
            <w:pStyle w:val="LLPykala"/>
          </w:pPr>
          <w:r>
            <w:t>9 a</w:t>
          </w:r>
          <w:r w:rsidRPr="009167E1">
            <w:t xml:space="preserve"> §</w:t>
          </w:r>
        </w:p>
        <w:p w14:paraId="3BCB74B5" w14:textId="77777777" w:rsidR="00520C82" w:rsidRDefault="00520C82" w:rsidP="00520C82">
          <w:pPr>
            <w:pStyle w:val="LLPykalanOtsikko"/>
          </w:pPr>
          <w:r>
            <w:t>Rahasto-osuuksien markkinointia koskevien tietojen muuttuminen</w:t>
          </w:r>
        </w:p>
        <w:p w14:paraId="0749071E" w14:textId="77777777" w:rsidR="00520C82" w:rsidRPr="00020838" w:rsidRDefault="00520C82" w:rsidP="00520C82">
          <w:pPr>
            <w:pStyle w:val="LLKappalejako"/>
          </w:pPr>
          <w:r w:rsidRPr="00020838">
            <w:t>Rahastoyhtiön ja ulkomaisen ETA-rahastoyhtiön on ilmoitettava Finanssivalvonnalle ja sijoitusrahaston vastaanottavan ETA-valtion toimivaltaisille viranomaisille kirjallisesti 7 §:n 1 momentin 1–3 kohdassa tarkoitettuihin tietoihin kohdistuvista muutoksista viimeistään kuukautta ennen niiden voimaantuloa</w:t>
          </w:r>
          <w:r>
            <w:t>.</w:t>
          </w:r>
        </w:p>
        <w:p w14:paraId="17A2C8B1" w14:textId="77777777" w:rsidR="00520C82" w:rsidRDefault="00520C82" w:rsidP="00520C82">
          <w:pPr>
            <w:pStyle w:val="LLKappalejako"/>
            <w:rPr>
              <w:color w:val="000000" w:themeColor="text1"/>
            </w:rPr>
          </w:pPr>
          <w:r w:rsidRPr="00BD3786">
            <w:rPr>
              <w:color w:val="000000" w:themeColor="text1"/>
            </w:rPr>
            <w:t xml:space="preserve">Finanssivalvonnan on saatuaan </w:t>
          </w:r>
          <w:r>
            <w:rPr>
              <w:color w:val="000000" w:themeColor="text1"/>
            </w:rPr>
            <w:t>1</w:t>
          </w:r>
          <w:r w:rsidRPr="00BD3786">
            <w:rPr>
              <w:color w:val="000000" w:themeColor="text1"/>
            </w:rPr>
            <w:t xml:space="preserve"> momentissa tarkoitetun ilmoituksen arvioitava muutokset. Jos rahastoyhtiö tai ulkomainen ETA-rahastoyhtiö ei muutoksen johdosta enää noudattaisi tätä lakia, Finanssivalvonnan on 15 työpäivän kuluessa kaikkien mainitussa momentissa tarkoitettujen tietojen vastaanottamisesta kiellettävä muutoksen toteuttaminen. Finanssivalvonnan on ilmoitettava asiasta sijoitusrahaston vastaanottavan</w:t>
          </w:r>
          <w:r>
            <w:rPr>
              <w:color w:val="000000" w:themeColor="text1"/>
            </w:rPr>
            <w:t xml:space="preserve"> ETA-valtion toi</w:t>
          </w:r>
          <w:r w:rsidRPr="00BD3786">
            <w:rPr>
              <w:color w:val="000000" w:themeColor="text1"/>
            </w:rPr>
            <w:t>mivaltaisille viranomaisille.</w:t>
          </w:r>
        </w:p>
        <w:p w14:paraId="5AF9EA04" w14:textId="77777777" w:rsidR="00520C82" w:rsidRDefault="00520C82" w:rsidP="00520C82">
          <w:pPr>
            <w:pStyle w:val="LLKappalejako"/>
            <w:rPr>
              <w:color w:val="000000" w:themeColor="text1"/>
            </w:rPr>
          </w:pPr>
          <w:r w:rsidRPr="00BD3786">
            <w:rPr>
              <w:color w:val="000000" w:themeColor="text1"/>
            </w:rPr>
            <w:t xml:space="preserve">Jos </w:t>
          </w:r>
          <w:r>
            <w:rPr>
              <w:color w:val="000000" w:themeColor="text1"/>
            </w:rPr>
            <w:t xml:space="preserve">rahastoyhtiö tai ulkomainen ETA-rahastoyhtiö toteuttaa muutoksen </w:t>
          </w:r>
          <w:r w:rsidRPr="00BD3786">
            <w:rPr>
              <w:color w:val="000000" w:themeColor="text1"/>
            </w:rPr>
            <w:t>Finanssivalvonnan kiellosta huoli</w:t>
          </w:r>
          <w:r>
            <w:rPr>
              <w:color w:val="000000" w:themeColor="text1"/>
            </w:rPr>
            <w:t>matta, Finanssivalvonnan on ryh</w:t>
          </w:r>
          <w:r w:rsidRPr="00BD3786">
            <w:rPr>
              <w:color w:val="000000" w:themeColor="text1"/>
            </w:rPr>
            <w:t>dyttävä asianmukaisiin toimenpiteisiin</w:t>
          </w:r>
          <w:r>
            <w:rPr>
              <w:color w:val="000000" w:themeColor="text1"/>
            </w:rPr>
            <w:t xml:space="preserve"> ja tarvittaessa kiellettävä sijoitusrahaston markkinointi</w:t>
          </w:r>
          <w:r w:rsidRPr="00BD3786">
            <w:rPr>
              <w:color w:val="000000" w:themeColor="text1"/>
            </w:rPr>
            <w:t xml:space="preserve"> sen varmistamiseksi</w:t>
          </w:r>
          <w:r>
            <w:rPr>
              <w:color w:val="000000" w:themeColor="text1"/>
            </w:rPr>
            <w:t>, että säännösten vastainen toi</w:t>
          </w:r>
          <w:r w:rsidRPr="00BD3786">
            <w:rPr>
              <w:color w:val="000000" w:themeColor="text1"/>
            </w:rPr>
            <w:t>minta lopetetaan</w:t>
          </w:r>
          <w:r>
            <w:rPr>
              <w:color w:val="000000" w:themeColor="text1"/>
            </w:rPr>
            <w:t xml:space="preserve">. </w:t>
          </w:r>
          <w:r w:rsidRPr="00BD3786">
            <w:rPr>
              <w:color w:val="000000" w:themeColor="text1"/>
            </w:rPr>
            <w:t>Finanssivalvonnan on viipymättä ilmoitettava toteuttamistaan toimenpiteistä sijoitusrahaston vastaanottavan ETA-valtion toimival</w:t>
          </w:r>
          <w:r>
            <w:rPr>
              <w:color w:val="000000" w:themeColor="text1"/>
            </w:rPr>
            <w:t>taisille viranomaisi</w:t>
          </w:r>
          <w:r w:rsidRPr="00BD3786">
            <w:rPr>
              <w:color w:val="000000" w:themeColor="text1"/>
            </w:rPr>
            <w:t>lle.</w:t>
          </w:r>
        </w:p>
        <w:p w14:paraId="409392BD" w14:textId="77777777" w:rsidR="00520C82" w:rsidRPr="001A66B0" w:rsidRDefault="00520C82" w:rsidP="00520C82">
          <w:pPr>
            <w:pStyle w:val="LLKappalejako"/>
            <w:rPr>
              <w:color w:val="000000" w:themeColor="text1"/>
            </w:rPr>
          </w:pPr>
        </w:p>
        <w:p w14:paraId="78713D17" w14:textId="77777777" w:rsidR="00520C82" w:rsidRPr="001A66B0" w:rsidRDefault="00520C82" w:rsidP="00520C82">
          <w:pPr>
            <w:pStyle w:val="LLPykala"/>
            <w:rPr>
              <w:color w:val="000000" w:themeColor="text1"/>
            </w:rPr>
          </w:pPr>
          <w:r w:rsidRPr="001A66B0">
            <w:rPr>
              <w:color w:val="000000" w:themeColor="text1"/>
            </w:rPr>
            <w:t>10 §</w:t>
          </w:r>
        </w:p>
        <w:p w14:paraId="2B4192CB" w14:textId="77777777" w:rsidR="00520C82" w:rsidRPr="001A66B0" w:rsidRDefault="00520C82" w:rsidP="00520C82">
          <w:pPr>
            <w:pStyle w:val="LLPykalanOtsikko"/>
            <w:rPr>
              <w:color w:val="000000" w:themeColor="text1"/>
            </w:rPr>
          </w:pPr>
          <w:r w:rsidRPr="001A66B0">
            <w:rPr>
              <w:color w:val="000000" w:themeColor="text1"/>
            </w:rPr>
            <w:t>Finanssivalvonnan velvollisuus ryhtyä toimenpiteisiin</w:t>
          </w:r>
        </w:p>
        <w:p w14:paraId="0DA93DE8" w14:textId="77777777" w:rsidR="00520C82" w:rsidRPr="009167E1" w:rsidRDefault="00520C82" w:rsidP="00520C82">
          <w:pPr>
            <w:pStyle w:val="LLNormaali"/>
          </w:pPr>
          <w:r w:rsidRPr="009167E1">
            <w:t>— — — — — — — — — — — — — — — — — — — — — — — — — — — — — —</w:t>
          </w:r>
        </w:p>
        <w:p w14:paraId="30B89DB0" w14:textId="77777777" w:rsidR="00520C82" w:rsidRPr="001A66B0" w:rsidRDefault="00520C82" w:rsidP="00520C82">
          <w:pPr>
            <w:pStyle w:val="LLKappalejako"/>
            <w:rPr>
              <w:color w:val="000000" w:themeColor="text1"/>
            </w:rPr>
          </w:pPr>
          <w:r w:rsidRPr="005C0838">
            <w:rPr>
              <w:color w:val="000000" w:themeColor="text1"/>
            </w:rPr>
            <w:t xml:space="preserve">Mitä 1 momentissa säädetään Finanssivalvonnan velvollisuudesta ryhtyä toimenpiteisiin, sovelletaan myös 12 §:n 3 momentissa tarkoitetussa ilmoituksessa yksilöidyn ETA-valtion toimivaltaisten viranomaisten tekemiin ilmoituksiin, kun rahastoyhtiö tai ulkomainen ETA-rahastoyhtiö on ilmoittanut Suomessa hoitamansa sijoitusrahaston rahasto-osuuksien markkinoinnin lopettamisesta kyseisessä ETA-valtiossa. </w:t>
          </w:r>
        </w:p>
        <w:p w14:paraId="35862974" w14:textId="77777777" w:rsidR="00520C82" w:rsidRPr="001A66B0" w:rsidRDefault="00520C82" w:rsidP="00520C82">
          <w:pPr>
            <w:pStyle w:val="LLKappalejako"/>
            <w:rPr>
              <w:color w:val="000000" w:themeColor="text1"/>
            </w:rPr>
          </w:pPr>
        </w:p>
        <w:p w14:paraId="76F109AD" w14:textId="77777777" w:rsidR="00520C82" w:rsidRPr="001A66B0" w:rsidRDefault="00520C82" w:rsidP="00520C82">
          <w:pPr>
            <w:pStyle w:val="LLPykala"/>
            <w:rPr>
              <w:color w:val="000000" w:themeColor="text1"/>
            </w:rPr>
          </w:pPr>
          <w:r>
            <w:rPr>
              <w:color w:val="000000" w:themeColor="text1"/>
            </w:rPr>
            <w:t>12 §</w:t>
          </w:r>
        </w:p>
        <w:p w14:paraId="180D1714" w14:textId="77777777" w:rsidR="00520C82" w:rsidRPr="001A66B0" w:rsidRDefault="00520C82" w:rsidP="00520C82">
          <w:pPr>
            <w:pStyle w:val="LLPykalanOtsikko"/>
            <w:rPr>
              <w:color w:val="000000" w:themeColor="text1"/>
            </w:rPr>
          </w:pPr>
          <w:r w:rsidRPr="001A66B0">
            <w:rPr>
              <w:color w:val="000000" w:themeColor="text1"/>
            </w:rPr>
            <w:t>Markkinoinnin lopettaminen sijoitusrahaston vastaanottavassa ETA-valtiossa</w:t>
          </w:r>
        </w:p>
        <w:p w14:paraId="493B1D07" w14:textId="77777777" w:rsidR="00520C82" w:rsidRPr="001A66B0" w:rsidRDefault="00520C82" w:rsidP="00520C82">
          <w:pPr>
            <w:pStyle w:val="LLMomentinJohdantoKappale"/>
            <w:rPr>
              <w:color w:val="000000" w:themeColor="text1"/>
            </w:rPr>
          </w:pPr>
          <w:r>
            <w:rPr>
              <w:color w:val="000000" w:themeColor="text1"/>
            </w:rPr>
            <w:t>Rahastoyhtiö ja</w:t>
          </w:r>
          <w:r w:rsidRPr="001A66B0">
            <w:rPr>
              <w:color w:val="000000" w:themeColor="text1"/>
            </w:rPr>
            <w:t xml:space="preserve"> ulkomainen ETA-rahastoyhtiö voi lopettaa Suomessa hoitamansa sijoitusrahaston rahasto-osuuksien </w:t>
          </w:r>
          <w:r>
            <w:rPr>
              <w:color w:val="000000" w:themeColor="text1"/>
            </w:rPr>
            <w:t>markkinoinnin</w:t>
          </w:r>
          <w:r w:rsidRPr="001A66B0">
            <w:rPr>
              <w:color w:val="000000" w:themeColor="text1"/>
            </w:rPr>
            <w:t xml:space="preserve"> sijoitusrahaston vastaanottavassa ETA-valtiossa, </w:t>
          </w:r>
          <w:r>
            <w:rPr>
              <w:color w:val="000000" w:themeColor="text1"/>
            </w:rPr>
            <w:t xml:space="preserve">jonka osalta se on tehnyt 7 §:n 1 momentissa tarkoitetun ilmoituksen, </w:t>
          </w:r>
          <w:r w:rsidRPr="001A66B0">
            <w:rPr>
              <w:color w:val="000000" w:themeColor="text1"/>
            </w:rPr>
            <w:t>jos:</w:t>
          </w:r>
        </w:p>
        <w:p w14:paraId="7BD5694F" w14:textId="77777777" w:rsidR="00520C82" w:rsidRPr="001A66B0" w:rsidRDefault="00520C82" w:rsidP="00520C82">
          <w:pPr>
            <w:pStyle w:val="LLMomentinKohta"/>
            <w:rPr>
              <w:color w:val="000000" w:themeColor="text1"/>
            </w:rPr>
          </w:pPr>
          <w:r w:rsidRPr="001A66B0">
            <w:rPr>
              <w:color w:val="000000" w:themeColor="text1"/>
            </w:rPr>
            <w:t>1) kaikista</w:t>
          </w:r>
          <w:r>
            <w:rPr>
              <w:color w:val="000000" w:themeColor="text1"/>
            </w:rPr>
            <w:t xml:space="preserve"> tällaisista</w:t>
          </w:r>
          <w:r w:rsidRPr="001A66B0">
            <w:rPr>
              <w:color w:val="000000" w:themeColor="text1"/>
            </w:rPr>
            <w:t xml:space="preserve"> sijoitusrahaston vastaanottavassa ETA-valtiossa rahasto-osuudenomistajien hallussa olevista rahasto-osuuksista tehdään </w:t>
          </w:r>
          <w:r>
            <w:rPr>
              <w:color w:val="000000" w:themeColor="text1"/>
            </w:rPr>
            <w:t xml:space="preserve">ilman maksuja tai vähennyksiä </w:t>
          </w:r>
          <w:r w:rsidRPr="001A66B0">
            <w:rPr>
              <w:color w:val="000000" w:themeColor="text1"/>
            </w:rPr>
            <w:t>yleinen lunastustarjous</w:t>
          </w:r>
          <w:r>
            <w:rPr>
              <w:color w:val="000000" w:themeColor="text1"/>
            </w:rPr>
            <w:t>, joka on julkisesti saatavilla vähintään 30 työpäivän ajan ja joka osoitetaan suoraan tai välittäjien kautta erikseen kaikille niille sijoittajille, joiden henkilöllisyys on tiedossa</w:t>
          </w:r>
          <w:r w:rsidRPr="001A66B0">
            <w:rPr>
              <w:color w:val="000000" w:themeColor="text1"/>
            </w:rPr>
            <w:t>;</w:t>
          </w:r>
        </w:p>
        <w:p w14:paraId="4535FEC0" w14:textId="77777777" w:rsidR="00520C82" w:rsidRPr="001A66B0" w:rsidRDefault="00520C82" w:rsidP="00520C82">
          <w:pPr>
            <w:pStyle w:val="LLMomentinKohta"/>
            <w:rPr>
              <w:color w:val="000000" w:themeColor="text1"/>
            </w:rPr>
          </w:pPr>
          <w:r w:rsidRPr="001A66B0">
            <w:rPr>
              <w:color w:val="000000" w:themeColor="text1"/>
            </w:rPr>
            <w:t xml:space="preserve">2) </w:t>
          </w:r>
          <w:r>
            <w:rPr>
              <w:color w:val="000000" w:themeColor="text1"/>
            </w:rPr>
            <w:t>ilmoitus rahastoyhtiön tai ulkomaisen ETA-rahastoyhtiön aikomuksesta lopettaa sijoitusrahaston rahasto-osuuksien markkinointi sijoitusrahaston vastaanottavassa ETA-valtiossa</w:t>
          </w:r>
          <w:r w:rsidRPr="001A66B0">
            <w:rPr>
              <w:color w:val="000000" w:themeColor="text1"/>
            </w:rPr>
            <w:t xml:space="preserve"> julkaistaan julkisesti saatavilla olevalla välineellä, joka on yleisesti käytössä sijoitusrahaston markkinoinnissa ja joka on asianmukainen sijoitusrahaston tyypillisen sijoittajan kannalta; ja</w:t>
          </w:r>
        </w:p>
        <w:p w14:paraId="437AD9C0" w14:textId="77777777" w:rsidR="00520C82" w:rsidRPr="001A66B0" w:rsidRDefault="00520C82" w:rsidP="00520C82">
          <w:pPr>
            <w:pStyle w:val="LLMomentinKohta"/>
            <w:rPr>
              <w:color w:val="000000" w:themeColor="text1"/>
            </w:rPr>
          </w:pPr>
          <w:r w:rsidRPr="001A66B0">
            <w:rPr>
              <w:color w:val="000000" w:themeColor="text1"/>
            </w:rPr>
            <w:t xml:space="preserve">3)  välittäjien tai asiamiesten kanssa tehtyjä sopimusjärjestelyjä muutetaan tai ne päätetään siitä päivästä, </w:t>
          </w:r>
          <w:r>
            <w:rPr>
              <w:color w:val="000000" w:themeColor="text1"/>
            </w:rPr>
            <w:t>kun</w:t>
          </w:r>
          <w:r w:rsidRPr="001A66B0">
            <w:rPr>
              <w:color w:val="000000" w:themeColor="text1"/>
            </w:rPr>
            <w:t xml:space="preserve"> </w:t>
          </w:r>
          <w:r>
            <w:rPr>
              <w:color w:val="000000" w:themeColor="text1"/>
            </w:rPr>
            <w:t>markkinoinnin lopettamisesta ilmoitetaan, jäljempänä 3 momentissa tarkoitetussa ilmoituksessa yksilöityjen sijoitusrahaston rahasto-osuuksien suoran tai välillisen tarjoamisen tai kohdentamisen estämiseksi</w:t>
          </w:r>
          <w:r w:rsidRPr="001A66B0">
            <w:rPr>
              <w:color w:val="000000" w:themeColor="text1"/>
            </w:rPr>
            <w:t>.</w:t>
          </w:r>
        </w:p>
        <w:p w14:paraId="5B0077F6" w14:textId="77777777" w:rsidR="00520C82" w:rsidRDefault="00520C82" w:rsidP="00520C82">
          <w:pPr>
            <w:pStyle w:val="LLKappalejako"/>
            <w:rPr>
              <w:color w:val="000000" w:themeColor="text1"/>
            </w:rPr>
          </w:pPr>
          <w:r w:rsidRPr="001A66B0">
            <w:rPr>
              <w:color w:val="000000" w:themeColor="text1"/>
            </w:rPr>
            <w:t>Edellä 1 momentin 1 kohdassa tarkoitettu lunastustarjous ja 2 kohdassa tarkoitettu ilmoitus on t</w:t>
          </w:r>
          <w:r>
            <w:rPr>
              <w:color w:val="000000" w:themeColor="text1"/>
            </w:rPr>
            <w:t xml:space="preserve">ehtävä </w:t>
          </w:r>
          <w:r w:rsidRPr="001A66B0">
            <w:rPr>
              <w:color w:val="000000" w:themeColor="text1"/>
            </w:rPr>
            <w:t>sijoitusrahaston vastaanottavan ETA-valtion virallisella kielellä tai yhdellä sen virallisista kielistä taikka sen toimivaltaisten viranomaisten hyväksymällä kielellä.</w:t>
          </w:r>
          <w:r>
            <w:rPr>
              <w:color w:val="000000" w:themeColor="text1"/>
            </w:rPr>
            <w:t xml:space="preserve"> Niissä on </w:t>
          </w:r>
          <w:r w:rsidRPr="001A66B0">
            <w:rPr>
              <w:color w:val="000000" w:themeColor="text1"/>
            </w:rPr>
            <w:t>selkeästi kuvattava rahasto-osuudenomistajille aiheutuvat seuraukset siitä, jos he eivät hyväksy rahasto-osuuksiinsa kohdistuvaa lunastustarjousta.</w:t>
          </w:r>
        </w:p>
        <w:p w14:paraId="3C06F0B5" w14:textId="77777777" w:rsidR="00520C82" w:rsidRDefault="00520C82" w:rsidP="00520C82">
          <w:pPr>
            <w:pStyle w:val="LLKappalejako"/>
            <w:rPr>
              <w:color w:val="000000" w:themeColor="text1"/>
            </w:rPr>
          </w:pPr>
          <w:r>
            <w:rPr>
              <w:color w:val="000000" w:themeColor="text1"/>
            </w:rPr>
            <w:t xml:space="preserve">Rahastoyhtiön ja ulkomaisen ETA-rahastoyhtiön on toimitettava 1 momentin 1–3 kohdassa tarkoitetut tiedot sisältävä ilmoitus Finanssivalvonnalle. </w:t>
          </w:r>
        </w:p>
        <w:p w14:paraId="714D2F82" w14:textId="77777777" w:rsidR="00520C82" w:rsidRDefault="00520C82" w:rsidP="00520C82">
          <w:pPr>
            <w:pStyle w:val="LLKappalejako"/>
            <w:rPr>
              <w:color w:val="000000" w:themeColor="text1"/>
            </w:rPr>
          </w:pPr>
          <w:r>
            <w:rPr>
              <w:color w:val="000000" w:themeColor="text1"/>
            </w:rPr>
            <w:t xml:space="preserve">Finanssivalvonnan on tarkastettava 3 momentissa tarkoitettu ilmoitus ja toimittava se viimeistään 15 työpäivän kuluttua täydellisen ilmoituksen vastaanottamisesta ilmoituksessa yksilöidyn sijoitusrahaston vastaanottavan ETA-valtion toimivaltaiselle viranomaiselle sekä Euroopan arvopaperimarkkinaviranomaiselle. Finanssivalvonnan on viipymättä ilmoitettava rahastoyhtiölle tai ulkomaiselle ETA-rahastoyhtiöille ilmoituksen toimittamisesta. </w:t>
          </w:r>
        </w:p>
        <w:p w14:paraId="392493AD" w14:textId="77777777" w:rsidR="00520C82" w:rsidRDefault="00520C82" w:rsidP="00520C82">
          <w:pPr>
            <w:pStyle w:val="LLKappalejako"/>
            <w:rPr>
              <w:color w:val="000000" w:themeColor="text1"/>
            </w:rPr>
          </w:pPr>
          <w:r>
            <w:rPr>
              <w:color w:val="000000" w:themeColor="text1"/>
            </w:rPr>
            <w:t>Rahastoyhtiön ja</w:t>
          </w:r>
          <w:r w:rsidRPr="001A66B0">
            <w:rPr>
              <w:color w:val="000000" w:themeColor="text1"/>
            </w:rPr>
            <w:t xml:space="preserve"> ulkomaisen ETA-rahastoyhtiön on lopetettava</w:t>
          </w:r>
          <w:r>
            <w:rPr>
              <w:color w:val="000000" w:themeColor="text1"/>
            </w:rPr>
            <w:t xml:space="preserve"> hoitamansa</w:t>
          </w:r>
          <w:r w:rsidRPr="001A66B0">
            <w:rPr>
              <w:color w:val="000000" w:themeColor="text1"/>
            </w:rPr>
            <w:t xml:space="preserve"> sijoitusrahaston rahasto-osuuksien kaikenlainen suora tai välillinen tarjoaminen tai kohdentaminen sijoittajille sijoitusrahaston vastaanottavassa ETA-valtiossa siitä päivästä, jolloin markkinoin</w:t>
          </w:r>
          <w:r>
            <w:rPr>
              <w:color w:val="000000" w:themeColor="text1"/>
            </w:rPr>
            <w:t>nin</w:t>
          </w:r>
          <w:r w:rsidRPr="001A66B0">
            <w:rPr>
              <w:color w:val="000000" w:themeColor="text1"/>
            </w:rPr>
            <w:t xml:space="preserve"> </w:t>
          </w:r>
          <w:r>
            <w:rPr>
              <w:color w:val="000000" w:themeColor="text1"/>
            </w:rPr>
            <w:t>lopettamisesta</w:t>
          </w:r>
          <w:r w:rsidRPr="001A66B0">
            <w:rPr>
              <w:color w:val="000000" w:themeColor="text1"/>
            </w:rPr>
            <w:t xml:space="preserve"> </w:t>
          </w:r>
          <w:r>
            <w:rPr>
              <w:color w:val="000000" w:themeColor="text1"/>
            </w:rPr>
            <w:t>tässä</w:t>
          </w:r>
          <w:r w:rsidRPr="001A66B0">
            <w:rPr>
              <w:color w:val="000000" w:themeColor="text1"/>
            </w:rPr>
            <w:t xml:space="preserve"> ETA-valtiossa ilmoitetaan.</w:t>
          </w:r>
          <w:r>
            <w:rPr>
              <w:color w:val="000000" w:themeColor="text1"/>
            </w:rPr>
            <w:t xml:space="preserve"> </w:t>
          </w:r>
        </w:p>
        <w:p w14:paraId="4B421AA8" w14:textId="77777777" w:rsidR="00520C82" w:rsidRDefault="00520C82" w:rsidP="00520C82">
          <w:pPr>
            <w:pStyle w:val="LLKappalejako"/>
            <w:rPr>
              <w:color w:val="000000" w:themeColor="text1"/>
            </w:rPr>
          </w:pPr>
          <w:r>
            <w:rPr>
              <w:color w:val="000000" w:themeColor="text1"/>
            </w:rPr>
            <w:t>R</w:t>
          </w:r>
          <w:r w:rsidRPr="002346A4">
            <w:rPr>
              <w:color w:val="000000" w:themeColor="text1"/>
            </w:rPr>
            <w:t xml:space="preserve">ahastoyhtiön </w:t>
          </w:r>
          <w:r>
            <w:rPr>
              <w:color w:val="000000" w:themeColor="text1"/>
            </w:rPr>
            <w:t>ja</w:t>
          </w:r>
          <w:r w:rsidRPr="002346A4">
            <w:rPr>
              <w:color w:val="000000" w:themeColor="text1"/>
            </w:rPr>
            <w:t xml:space="preserve"> ulkomaisen ETA-rahastoyhtiön</w:t>
          </w:r>
          <w:r>
            <w:rPr>
              <w:color w:val="000000" w:themeColor="text1"/>
            </w:rPr>
            <w:t xml:space="preserve"> </w:t>
          </w:r>
          <w:r w:rsidRPr="002346A4">
            <w:rPr>
              <w:color w:val="000000" w:themeColor="text1"/>
            </w:rPr>
            <w:t xml:space="preserve">on toimitettava </w:t>
          </w:r>
          <w:r>
            <w:rPr>
              <w:color w:val="000000" w:themeColor="text1"/>
            </w:rPr>
            <w:t>9 §:ssä</w:t>
          </w:r>
          <w:r w:rsidRPr="002346A4">
            <w:rPr>
              <w:color w:val="000000" w:themeColor="text1"/>
            </w:rPr>
            <w:t xml:space="preserve"> tarkoitetut tiedot ja asiakirjat </w:t>
          </w:r>
          <w:r>
            <w:rPr>
              <w:color w:val="000000" w:themeColor="text1"/>
            </w:rPr>
            <w:t>kyseisessä ETA-valtiossa oleville</w:t>
          </w:r>
          <w:r w:rsidRPr="002346A4">
            <w:rPr>
              <w:color w:val="000000" w:themeColor="text1"/>
            </w:rPr>
            <w:t xml:space="preserve"> sijoit</w:t>
          </w:r>
          <w:r>
            <w:rPr>
              <w:color w:val="000000" w:themeColor="text1"/>
            </w:rPr>
            <w:t>tajille, joiden hal</w:t>
          </w:r>
          <w:r w:rsidRPr="002346A4">
            <w:rPr>
              <w:color w:val="000000" w:themeColor="text1"/>
            </w:rPr>
            <w:t>lussa</w:t>
          </w:r>
          <w:r>
            <w:rPr>
              <w:color w:val="000000" w:themeColor="text1"/>
            </w:rPr>
            <w:t xml:space="preserve"> on</w:t>
          </w:r>
          <w:r w:rsidRPr="002346A4">
            <w:rPr>
              <w:color w:val="000000" w:themeColor="text1"/>
            </w:rPr>
            <w:t xml:space="preserve"> sijoitusrahaston rahasto-osuuksia, sekä Finanssivalvonnalle.</w:t>
          </w:r>
          <w:r>
            <w:rPr>
              <w:color w:val="000000" w:themeColor="text1"/>
            </w:rPr>
            <w:t xml:space="preserve"> Tiedot ja asiakirjat voidaan toimittaa myös sähköisesti tai muita etäviestintäkeinoja käyttämällä, </w:t>
          </w:r>
          <w:r w:rsidRPr="00B86111">
            <w:rPr>
              <w:color w:val="000000" w:themeColor="text1"/>
            </w:rPr>
            <w:t>jos tiedot ja asiakirjat sekä viestintäkeinot ovat sijoittajien saatavilla</w:t>
          </w:r>
          <w:r>
            <w:rPr>
              <w:color w:val="000000" w:themeColor="text1"/>
            </w:rPr>
            <w:t xml:space="preserve"> kyseisen ETA-valtion virallisella kielellä tai yhdellä sen virallisista kielistä taikka kyseisen ETA-valtion toimivaltaisen viranomaisen hyväksymällä  muulla kielellä</w:t>
          </w:r>
          <w:r w:rsidRPr="00B86111">
            <w:rPr>
              <w:color w:val="000000" w:themeColor="text1"/>
            </w:rPr>
            <w:t>.</w:t>
          </w:r>
        </w:p>
        <w:p w14:paraId="42056B75" w14:textId="77777777" w:rsidR="00520C82" w:rsidRDefault="00520C82" w:rsidP="00520C82">
          <w:pPr>
            <w:pStyle w:val="LLKappalejako"/>
            <w:rPr>
              <w:color w:val="000000" w:themeColor="text1"/>
            </w:rPr>
          </w:pPr>
          <w:r w:rsidRPr="00072B34">
            <w:rPr>
              <w:color w:val="000000" w:themeColor="text1"/>
            </w:rPr>
            <w:t>Fin</w:t>
          </w:r>
          <w:r>
            <w:rPr>
              <w:color w:val="000000" w:themeColor="text1"/>
            </w:rPr>
            <w:t>anssivalvonnan on toimitettava 3</w:t>
          </w:r>
          <w:r w:rsidRPr="00072B34">
            <w:rPr>
              <w:color w:val="000000" w:themeColor="text1"/>
            </w:rPr>
            <w:t xml:space="preserve"> momentissa tarkoitetussa ilmoituksessa yksilöidyn ETA-valtion toimivaltaiselle viranomaiselle tiedot kaikista muutoksista 7 §:n 1 momentin 4 ja 5 kohdassa tarkoitettuihin asiakirjoihin.</w:t>
          </w:r>
        </w:p>
        <w:p w14:paraId="64F84BD5" w14:textId="77777777" w:rsidR="00520C82" w:rsidRPr="001A66B0" w:rsidRDefault="00520C82" w:rsidP="00520C82">
          <w:pPr>
            <w:pStyle w:val="LLKappalejako"/>
            <w:rPr>
              <w:color w:val="000000" w:themeColor="text1"/>
            </w:rPr>
          </w:pPr>
        </w:p>
        <w:p w14:paraId="24820C89" w14:textId="77777777" w:rsidR="00520C82" w:rsidRPr="001A66B0" w:rsidRDefault="00520C82" w:rsidP="00520C82">
          <w:pPr>
            <w:pStyle w:val="LLLuku"/>
            <w:rPr>
              <w:color w:val="000000" w:themeColor="text1"/>
            </w:rPr>
          </w:pPr>
          <w:r w:rsidRPr="001A66B0">
            <w:rPr>
              <w:color w:val="000000" w:themeColor="text1"/>
            </w:rPr>
            <w:t>23 luku</w:t>
          </w:r>
        </w:p>
        <w:p w14:paraId="2C27BBA9" w14:textId="77777777" w:rsidR="00520C82" w:rsidRPr="001A66B0" w:rsidRDefault="00520C82" w:rsidP="00520C82">
          <w:pPr>
            <w:pStyle w:val="LLLuvunOtsikko"/>
            <w:rPr>
              <w:color w:val="000000" w:themeColor="text1"/>
            </w:rPr>
          </w:pPr>
          <w:r w:rsidRPr="001A66B0">
            <w:rPr>
              <w:color w:val="000000" w:themeColor="text1"/>
            </w:rPr>
            <w:t>Yhteissijoitusyrityksen osuuksien markkinointi Suomessa</w:t>
          </w:r>
        </w:p>
        <w:p w14:paraId="0B571EB6" w14:textId="77777777" w:rsidR="00520C82" w:rsidRPr="001A66B0" w:rsidRDefault="00520C82" w:rsidP="00520C82">
          <w:pPr>
            <w:pStyle w:val="LLPykala"/>
            <w:rPr>
              <w:color w:val="000000" w:themeColor="text1"/>
            </w:rPr>
          </w:pPr>
          <w:r w:rsidRPr="001A66B0">
            <w:rPr>
              <w:color w:val="000000" w:themeColor="text1"/>
            </w:rPr>
            <w:t>1 §</w:t>
          </w:r>
        </w:p>
        <w:p w14:paraId="2841D734" w14:textId="77777777" w:rsidR="00520C82" w:rsidRPr="001A66B0" w:rsidRDefault="00520C82" w:rsidP="00520C82">
          <w:pPr>
            <w:pStyle w:val="LLPykalanOtsikko"/>
            <w:rPr>
              <w:color w:val="000000" w:themeColor="text1"/>
            </w:rPr>
          </w:pPr>
          <w:r w:rsidRPr="001A66B0">
            <w:rPr>
              <w:color w:val="000000" w:themeColor="text1"/>
            </w:rPr>
            <w:t>Notifikaatioilmoitus</w:t>
          </w:r>
        </w:p>
        <w:p w14:paraId="00E9AA61" w14:textId="77777777" w:rsidR="00520C82" w:rsidRPr="001A66B0" w:rsidRDefault="00520C82" w:rsidP="00520C82">
          <w:pPr>
            <w:pStyle w:val="LLMomentinJohdantoKappale"/>
            <w:rPr>
              <w:color w:val="000000" w:themeColor="text1"/>
            </w:rPr>
          </w:pPr>
          <w:r w:rsidRPr="001A66B0">
            <w:rPr>
              <w:color w:val="000000" w:themeColor="text1"/>
            </w:rPr>
            <w:t>Yhteissijoitusyritys saa markkinoida osuuksiaan Suomessa, jos sen kotivaltion toimivaltainen viranomainen on ilmoittanut markkinoinnin aloittamisesta Finanssivalvonnalle. Ilmoituksessa on oltava:</w:t>
          </w:r>
        </w:p>
        <w:p w14:paraId="1F39FF77" w14:textId="77777777" w:rsidR="00520C82" w:rsidRPr="001A66B0" w:rsidRDefault="00520C82" w:rsidP="00520C82">
          <w:pPr>
            <w:pStyle w:val="LLMomentinAlakohta"/>
            <w:rPr>
              <w:color w:val="000000" w:themeColor="text1"/>
            </w:rPr>
          </w:pPr>
          <w:r w:rsidRPr="001A66B0">
            <w:rPr>
              <w:color w:val="000000" w:themeColor="text1"/>
            </w:rPr>
            <w:t>1)</w:t>
          </w:r>
          <w:r w:rsidRPr="001A66B0">
            <w:rPr>
              <w:color w:val="000000" w:themeColor="text1"/>
            </w:rPr>
            <w:t> </w:t>
          </w:r>
          <w:r w:rsidRPr="001A66B0">
            <w:rPr>
              <w:color w:val="000000" w:themeColor="text1"/>
            </w:rPr>
            <w:t>tiedot järjestelyistä, jotka on tehty yhteissijoitusyrityksen osuuksien markkinoimiseksi Suomessa, ja maininta siitä, että yhteissijoitusyrityksen osuuksia markkinoi yhteissijoitusyritystä hoitava rahastoyhtiö;</w:t>
          </w:r>
        </w:p>
        <w:p w14:paraId="0F0A42DD" w14:textId="77777777" w:rsidR="00520C82" w:rsidRPr="001A66B0" w:rsidRDefault="00520C82" w:rsidP="00520C82">
          <w:pPr>
            <w:pStyle w:val="LLMomentinAlakohta"/>
            <w:rPr>
              <w:color w:val="000000" w:themeColor="text1"/>
            </w:rPr>
          </w:pPr>
          <w:r w:rsidRPr="001A66B0">
            <w:rPr>
              <w:color w:val="000000" w:themeColor="text1"/>
            </w:rPr>
            <w:t>2) tiedot, jotka Finanssivalvonta tarvitsee palkkioiden ja maksujen perimiseen tai niistä ilmoittamiseen;</w:t>
          </w:r>
        </w:p>
        <w:p w14:paraId="17B3D3F8" w14:textId="77777777" w:rsidR="00520C82" w:rsidRPr="001A66B0" w:rsidRDefault="00520C82" w:rsidP="00520C82">
          <w:pPr>
            <w:pStyle w:val="LLMomentinAlakohta"/>
            <w:rPr>
              <w:color w:val="000000" w:themeColor="text1"/>
            </w:rPr>
          </w:pPr>
          <w:r w:rsidRPr="001A66B0">
            <w:rPr>
              <w:color w:val="000000" w:themeColor="text1"/>
            </w:rPr>
            <w:t>3) tiedot 2 §:n 1 momentissa tarkoitettujen tehtävien hoitamiseksi toteutetuista järjestelyistä;</w:t>
          </w:r>
        </w:p>
        <w:p w14:paraId="68D78B59" w14:textId="77777777" w:rsidR="00520C82" w:rsidRPr="001A66B0" w:rsidRDefault="00520C82" w:rsidP="00520C82">
          <w:pPr>
            <w:pStyle w:val="LLMomentinAlakohta"/>
            <w:rPr>
              <w:color w:val="000000" w:themeColor="text1"/>
            </w:rPr>
          </w:pPr>
          <w:r w:rsidRPr="001A66B0">
            <w:rPr>
              <w:color w:val="000000" w:themeColor="text1"/>
            </w:rPr>
            <w:t>4)</w:t>
          </w:r>
          <w:r w:rsidRPr="001A66B0">
            <w:rPr>
              <w:color w:val="000000" w:themeColor="text1"/>
            </w:rPr>
            <w:t> </w:t>
          </w:r>
          <w:r w:rsidRPr="001A66B0">
            <w:rPr>
              <w:color w:val="000000" w:themeColor="text1"/>
            </w:rPr>
            <w:t>yhteissijoitusyrityksen säännöt tai perustamisasiakirjat, rahastoesite, viimeisin toimintakertomus ja sen jälkeen julkistettu puolivuotiskatsaus 6 §:n 2 momentin mukaisina käännöksinä;</w:t>
          </w:r>
        </w:p>
        <w:p w14:paraId="3009CB02" w14:textId="77777777" w:rsidR="00520C82" w:rsidRPr="001A66B0" w:rsidRDefault="00520C82" w:rsidP="00520C82">
          <w:pPr>
            <w:pStyle w:val="LLMomentinAlakohta"/>
            <w:rPr>
              <w:color w:val="000000" w:themeColor="text1"/>
            </w:rPr>
          </w:pPr>
          <w:r w:rsidRPr="001A66B0">
            <w:rPr>
              <w:color w:val="000000" w:themeColor="text1"/>
            </w:rPr>
            <w:t>5)</w:t>
          </w:r>
          <w:r w:rsidRPr="001A66B0">
            <w:rPr>
              <w:color w:val="000000" w:themeColor="text1"/>
            </w:rPr>
            <w:t> </w:t>
          </w:r>
          <w:r w:rsidRPr="001A66B0">
            <w:rPr>
              <w:color w:val="000000" w:themeColor="text1"/>
            </w:rPr>
            <w:t>avaintietoesite 6 §:n 2 momentin mukaisena käännöksenä;</w:t>
          </w:r>
        </w:p>
        <w:p w14:paraId="02BDDCA7" w14:textId="77777777" w:rsidR="00520C82" w:rsidRPr="001A66B0" w:rsidRDefault="00520C82" w:rsidP="00520C82">
          <w:pPr>
            <w:pStyle w:val="LLMomentinAlakohta"/>
            <w:rPr>
              <w:color w:val="000000" w:themeColor="text1"/>
            </w:rPr>
          </w:pPr>
          <w:r w:rsidRPr="001A66B0">
            <w:rPr>
              <w:color w:val="000000" w:themeColor="text1"/>
            </w:rPr>
            <w:t>6)</w:t>
          </w:r>
          <w:r w:rsidRPr="001A66B0">
            <w:rPr>
              <w:color w:val="000000" w:themeColor="text1"/>
            </w:rPr>
            <w:t> </w:t>
          </w:r>
          <w:r w:rsidRPr="001A66B0">
            <w:rPr>
              <w:color w:val="000000" w:themeColor="text1"/>
            </w:rPr>
            <w:t>yhteissijoitusyrityksen kotivaltion toimivaltaisen viranomaisen todistus siitä, että yhteissijoitusyritys täyttää sijoitusrahastodirektiivissä säädetyt vaatimukset.</w:t>
          </w:r>
        </w:p>
        <w:p w14:paraId="48C6ACBD" w14:textId="77777777" w:rsidR="00520C82" w:rsidRPr="001A66B0" w:rsidRDefault="00520C82" w:rsidP="00520C82">
          <w:pPr>
            <w:pStyle w:val="LLNormaali"/>
            <w:rPr>
              <w:color w:val="000000" w:themeColor="text1"/>
            </w:rPr>
          </w:pPr>
          <w:r w:rsidRPr="001A66B0">
            <w:rPr>
              <w:color w:val="000000" w:themeColor="text1"/>
            </w:rPr>
            <w:t>— — — — — — — — — — — — — — — — — — — — — — — — — — — — — —</w:t>
          </w:r>
        </w:p>
        <w:p w14:paraId="08DD9FBD" w14:textId="77777777" w:rsidR="00520C82" w:rsidRPr="001A66B0" w:rsidRDefault="00520C82" w:rsidP="00520C82">
          <w:pPr>
            <w:pStyle w:val="LLKappalejako"/>
            <w:rPr>
              <w:color w:val="000000" w:themeColor="text1"/>
            </w:rPr>
          </w:pPr>
          <w:r w:rsidRPr="001A66B0">
            <w:rPr>
              <w:color w:val="000000" w:themeColor="text1"/>
            </w:rPr>
            <w:t>Yhteissijoitusyrityksen on huolehdittava siitä, että 1 momentin 4 ja 5 kohdassa tarkoitetut asiakirjat ja tarvittaessa niiden käännökset ovat Finanssivalvonnan saatavilla sähköisesti. Yhteissijoitusyrityksen on ilmoitettava Finanssivalvonnalle asiakirjoihin tehdyistä muutoksista ja ilmoitettava, missä ne ovat saatavilla sähköisesti.</w:t>
          </w:r>
        </w:p>
        <w:p w14:paraId="3945CE4F" w14:textId="77777777" w:rsidR="00520C82" w:rsidRPr="001A66B0" w:rsidRDefault="00520C82" w:rsidP="00520C82">
          <w:pPr>
            <w:pStyle w:val="LLKappalejako"/>
            <w:rPr>
              <w:color w:val="000000" w:themeColor="text1"/>
            </w:rPr>
          </w:pPr>
          <w:r w:rsidRPr="001A66B0">
            <w:rPr>
              <w:color w:val="000000" w:themeColor="text1"/>
            </w:rPr>
            <w:t xml:space="preserve">Yhteissijoitusyrityksen on ilmoitettava Finanssivalvonnalle kirjallisesti 1 momentin 1–3 kohdassa tarkoitettuihin tietoihin </w:t>
          </w:r>
          <w:r>
            <w:rPr>
              <w:color w:val="000000" w:themeColor="text1"/>
            </w:rPr>
            <w:t>kohdistuvista</w:t>
          </w:r>
          <w:r w:rsidRPr="001A66B0">
            <w:rPr>
              <w:color w:val="000000" w:themeColor="text1"/>
            </w:rPr>
            <w:t xml:space="preserve"> muutoksista viimeistään kuukautta ennen niiden voimaantuloa. </w:t>
          </w:r>
        </w:p>
        <w:p w14:paraId="46086C77" w14:textId="77777777" w:rsidR="00520C82" w:rsidRPr="001A66B0" w:rsidRDefault="00520C82" w:rsidP="00520C82">
          <w:pPr>
            <w:pStyle w:val="LLNormaali"/>
            <w:rPr>
              <w:color w:val="000000" w:themeColor="text1"/>
            </w:rPr>
          </w:pPr>
          <w:r w:rsidRPr="001A66B0">
            <w:rPr>
              <w:color w:val="000000" w:themeColor="text1"/>
            </w:rPr>
            <w:t>— — — — — — — — — — — — — — — — — — — — — — — — — — — — — —</w:t>
          </w:r>
        </w:p>
        <w:p w14:paraId="4C35DACF" w14:textId="77777777" w:rsidR="00520C82" w:rsidRPr="001A66B0" w:rsidRDefault="00520C82" w:rsidP="00520C82">
          <w:pPr>
            <w:pStyle w:val="LLPykala"/>
            <w:jc w:val="left"/>
            <w:rPr>
              <w:color w:val="000000" w:themeColor="text1"/>
            </w:rPr>
          </w:pPr>
        </w:p>
        <w:p w14:paraId="49181F46" w14:textId="77777777" w:rsidR="00520C82" w:rsidRPr="001A66B0" w:rsidRDefault="00520C82" w:rsidP="00520C82">
          <w:pPr>
            <w:pStyle w:val="LLPykala"/>
            <w:rPr>
              <w:color w:val="000000" w:themeColor="text1"/>
            </w:rPr>
          </w:pPr>
          <w:r w:rsidRPr="001A66B0">
            <w:rPr>
              <w:color w:val="000000" w:themeColor="text1"/>
            </w:rPr>
            <w:t>2 §</w:t>
          </w:r>
        </w:p>
        <w:p w14:paraId="3D74A5BC" w14:textId="77777777" w:rsidR="00520C82" w:rsidRPr="001A66B0" w:rsidRDefault="00520C82" w:rsidP="00520C82">
          <w:pPr>
            <w:pStyle w:val="LLPykalanOtsikko"/>
            <w:rPr>
              <w:color w:val="000000" w:themeColor="text1"/>
            </w:rPr>
          </w:pPr>
          <w:r>
            <w:rPr>
              <w:color w:val="000000" w:themeColor="text1"/>
            </w:rPr>
            <w:t>Sijoittajien käytettävissä olevat järjestelyt Suomessa</w:t>
          </w:r>
        </w:p>
        <w:p w14:paraId="3F06E6F4" w14:textId="77777777" w:rsidR="00520C82" w:rsidRPr="001A66B0" w:rsidRDefault="00520C82" w:rsidP="00520C82">
          <w:pPr>
            <w:pStyle w:val="LLMomentinJohdantoKappale"/>
            <w:rPr>
              <w:color w:val="000000" w:themeColor="text1"/>
            </w:rPr>
          </w:pPr>
          <w:r w:rsidRPr="006F1A51">
            <w:rPr>
              <w:color w:val="000000" w:themeColor="text1"/>
            </w:rPr>
            <w:t xml:space="preserve">Yhteissijoitusyrityksen on toteutettava osuuksien markkinoimiseksi Suomessa järjestelyt seuraavien tehtävien hoitamista varten: </w:t>
          </w:r>
        </w:p>
        <w:p w14:paraId="06D6E753" w14:textId="77777777" w:rsidR="00520C82" w:rsidRPr="001A66B0" w:rsidRDefault="00520C82" w:rsidP="00520C82">
          <w:pPr>
            <w:pStyle w:val="LLMomentinKohta"/>
            <w:rPr>
              <w:color w:val="000000" w:themeColor="text1"/>
            </w:rPr>
          </w:pPr>
          <w:r w:rsidRPr="001A66B0">
            <w:rPr>
              <w:color w:val="000000" w:themeColor="text1"/>
            </w:rPr>
            <w:t xml:space="preserve">1) </w:t>
          </w:r>
          <w:r>
            <w:rPr>
              <w:color w:val="000000" w:themeColor="text1"/>
            </w:rPr>
            <w:t xml:space="preserve">yhteissijoitusyrityksen osuuksien merkintöjen, takaisinostojen ja lunastusten käsitteleminen sekä maksujen suorittaminen osuudenomistajille </w:t>
          </w:r>
          <w:r w:rsidRPr="001A66B0">
            <w:rPr>
              <w:color w:val="000000" w:themeColor="text1"/>
            </w:rPr>
            <w:t>sijoitusrahastodirektiivin IX luvun nojalla vaadituissa asiakirjoissa ilmoitettujen edellytysten mukaisesti;</w:t>
          </w:r>
        </w:p>
        <w:p w14:paraId="7D7515F8" w14:textId="77777777" w:rsidR="00520C82" w:rsidRPr="001A66B0" w:rsidRDefault="00520C82" w:rsidP="00520C82">
          <w:pPr>
            <w:pStyle w:val="LLMomentinKohta"/>
            <w:rPr>
              <w:color w:val="000000" w:themeColor="text1"/>
            </w:rPr>
          </w:pPr>
          <w:r w:rsidRPr="001A66B0">
            <w:rPr>
              <w:color w:val="000000" w:themeColor="text1"/>
            </w:rPr>
            <w:t>2) tietojen toimit</w:t>
          </w:r>
          <w:r>
            <w:rPr>
              <w:color w:val="000000" w:themeColor="text1"/>
            </w:rPr>
            <w:t xml:space="preserve">taminen </w:t>
          </w:r>
          <w:r w:rsidRPr="001A66B0">
            <w:rPr>
              <w:color w:val="000000" w:themeColor="text1"/>
            </w:rPr>
            <w:t>sijoittajille siitä, miten 1 kohdassa tarkoitetut toimeksiannot voi tehdä ja miten takaisinostojen ja lunastusten tuotot maksetaan;</w:t>
          </w:r>
        </w:p>
        <w:p w14:paraId="0FD8BB7D" w14:textId="77777777" w:rsidR="00520C82" w:rsidRPr="001A66B0" w:rsidRDefault="00520C82" w:rsidP="00520C82">
          <w:pPr>
            <w:pStyle w:val="LLMomentinKohta"/>
            <w:rPr>
              <w:color w:val="000000" w:themeColor="text1"/>
            </w:rPr>
          </w:pPr>
          <w:r w:rsidRPr="001A66B0">
            <w:rPr>
              <w:color w:val="000000" w:themeColor="text1"/>
            </w:rPr>
            <w:t xml:space="preserve">3) </w:t>
          </w:r>
          <w:r>
            <w:rPr>
              <w:color w:val="000000" w:themeColor="text1"/>
            </w:rPr>
            <w:t>sellaisten</w:t>
          </w:r>
          <w:r w:rsidRPr="001A66B0">
            <w:rPr>
              <w:color w:val="000000" w:themeColor="text1"/>
            </w:rPr>
            <w:t xml:space="preserve"> tietojen käsittelyn ja </w:t>
          </w:r>
          <w:r>
            <w:rPr>
              <w:color w:val="000000" w:themeColor="text1"/>
            </w:rPr>
            <w:t>sijoitusrahastodirektiivin 15 artiklassa</w:t>
          </w:r>
          <w:r w:rsidRPr="001A66B0">
            <w:rPr>
              <w:color w:val="000000" w:themeColor="text1"/>
            </w:rPr>
            <w:t xml:space="preserve"> </w:t>
          </w:r>
          <w:r w:rsidRPr="00B235FF">
            <w:rPr>
              <w:color w:val="000000" w:themeColor="text1"/>
            </w:rPr>
            <w:t xml:space="preserve">tarkoitettujen menettelyjen ja järjestelyjen </w:t>
          </w:r>
          <w:r>
            <w:rPr>
              <w:color w:val="000000" w:themeColor="text1"/>
            </w:rPr>
            <w:t>käytön helpottaminen</w:t>
          </w:r>
          <w:r w:rsidRPr="00B235FF">
            <w:rPr>
              <w:color w:val="000000" w:themeColor="text1"/>
            </w:rPr>
            <w:t>, jotka</w:t>
          </w:r>
          <w:r>
            <w:rPr>
              <w:color w:val="000000" w:themeColor="text1"/>
            </w:rPr>
            <w:t xml:space="preserve"> koskevat yhteissijoitusyritykseen sijoittamisen johdosta sijoittajalle kuuluvien oikeuksien käyttämistä Suomessa</w:t>
          </w:r>
          <w:r w:rsidRPr="00B235FF">
            <w:rPr>
              <w:color w:val="000000" w:themeColor="text1"/>
            </w:rPr>
            <w:t xml:space="preserve"> koskevat sellaisten sijoittajille kuuluvien oikeuksien käyttöä, jotka johtuvat sijoittamisesta yhteissijoitusyritykseen Suomessa;</w:t>
          </w:r>
        </w:p>
        <w:p w14:paraId="089D6F93" w14:textId="77777777" w:rsidR="00520C82" w:rsidRPr="001A66B0" w:rsidRDefault="00520C82" w:rsidP="00520C82">
          <w:pPr>
            <w:pStyle w:val="LLMomentinKohta"/>
            <w:rPr>
              <w:color w:val="000000" w:themeColor="text1"/>
            </w:rPr>
          </w:pPr>
          <w:r w:rsidRPr="001A66B0">
            <w:rPr>
              <w:color w:val="000000" w:themeColor="text1"/>
            </w:rPr>
            <w:t>4) sijoitusrahastodirektiivin IX luvun nojalla vaadittujen tietojen ja asiakirjojen asettami</w:t>
          </w:r>
          <w:r>
            <w:rPr>
              <w:color w:val="000000" w:themeColor="text1"/>
            </w:rPr>
            <w:t>nen</w:t>
          </w:r>
          <w:r w:rsidRPr="001A66B0">
            <w:rPr>
              <w:color w:val="000000" w:themeColor="text1"/>
            </w:rPr>
            <w:t xml:space="preserve"> sijoittajien saataville</w:t>
          </w:r>
          <w:r>
            <w:rPr>
              <w:color w:val="000000" w:themeColor="text1"/>
            </w:rPr>
            <w:t xml:space="preserve"> 6 §:ssä säädetyin edellytyksin tarkastelua ja jäljennösten hankkimista varten</w:t>
          </w:r>
          <w:r w:rsidRPr="001A66B0">
            <w:rPr>
              <w:color w:val="000000" w:themeColor="text1"/>
            </w:rPr>
            <w:t>;</w:t>
          </w:r>
        </w:p>
        <w:p w14:paraId="1ACE009E" w14:textId="77777777" w:rsidR="00520C82" w:rsidRPr="001A66B0" w:rsidRDefault="00520C82" w:rsidP="00520C82">
          <w:pPr>
            <w:pStyle w:val="LLMomentinKohta"/>
            <w:rPr>
              <w:color w:val="000000" w:themeColor="text1"/>
            </w:rPr>
          </w:pPr>
          <w:r w:rsidRPr="001A66B0">
            <w:rPr>
              <w:color w:val="000000" w:themeColor="text1"/>
            </w:rPr>
            <w:t>5) järjestelyn kautta hoidettavia tehtäviä koskevien tietojen toimittami</w:t>
          </w:r>
          <w:r>
            <w:rPr>
              <w:color w:val="000000" w:themeColor="text1"/>
            </w:rPr>
            <w:t>nen</w:t>
          </w:r>
          <w:r w:rsidRPr="001A66B0">
            <w:rPr>
              <w:color w:val="000000" w:themeColor="text1"/>
            </w:rPr>
            <w:t xml:space="preserve"> sijoittajille </w:t>
          </w:r>
          <w:r>
            <w:rPr>
              <w:color w:val="000000" w:themeColor="text1"/>
            </w:rPr>
            <w:t>kir</w:t>
          </w:r>
          <w:r w:rsidRPr="00C924E6">
            <w:rPr>
              <w:color w:val="000000" w:themeColor="text1"/>
            </w:rPr>
            <w:t>jallisesti tai muulla pysyvällä tavalla siten, että sijoittaja voi säilyttää, tallentaa ja toisintaa sen muuttumattomana</w:t>
          </w:r>
          <w:r w:rsidRPr="001A66B0">
            <w:rPr>
              <w:color w:val="000000" w:themeColor="text1"/>
            </w:rPr>
            <w:t>;</w:t>
          </w:r>
        </w:p>
        <w:p w14:paraId="6BFA794C" w14:textId="77777777" w:rsidR="00520C82" w:rsidRPr="001A66B0" w:rsidRDefault="00520C82" w:rsidP="00520C82">
          <w:pPr>
            <w:pStyle w:val="LLMomentinKohta"/>
            <w:rPr>
              <w:color w:val="000000" w:themeColor="text1"/>
            </w:rPr>
          </w:pPr>
          <w:r w:rsidRPr="001A66B0">
            <w:rPr>
              <w:color w:val="000000" w:themeColor="text1"/>
            </w:rPr>
            <w:t>6) toimimi</w:t>
          </w:r>
          <w:r>
            <w:rPr>
              <w:color w:val="000000" w:themeColor="text1"/>
            </w:rPr>
            <w:t>nen</w:t>
          </w:r>
          <w:r w:rsidRPr="001A66B0">
            <w:rPr>
              <w:color w:val="000000" w:themeColor="text1"/>
            </w:rPr>
            <w:t xml:space="preserve"> yhteyspisteenä viestinnässä Finanssivalvonnan ja toimivaltaisten viranomaisten kanssa. </w:t>
          </w:r>
        </w:p>
        <w:p w14:paraId="030C58E4" w14:textId="77777777" w:rsidR="00520C82" w:rsidRPr="001A66B0" w:rsidRDefault="00520C82" w:rsidP="00520C82">
          <w:pPr>
            <w:pStyle w:val="LLKappalejako"/>
            <w:rPr>
              <w:color w:val="000000" w:themeColor="text1"/>
            </w:rPr>
          </w:pPr>
          <w:r w:rsidRPr="001A66B0">
            <w:rPr>
              <w:color w:val="000000" w:themeColor="text1"/>
            </w:rPr>
            <w:t>Yhteissijoitusyrityksen on varmistettava, että 1 momentissa tarkoite</w:t>
          </w:r>
          <w:r>
            <w:rPr>
              <w:color w:val="000000" w:themeColor="text1"/>
            </w:rPr>
            <w:t>tut</w:t>
          </w:r>
          <w:r w:rsidRPr="001A66B0">
            <w:rPr>
              <w:color w:val="000000" w:themeColor="text1"/>
            </w:rPr>
            <w:t xml:space="preserve"> järjestelyt tarjotaan suomen tai ruotsin kielellä taikka Finanssivalvonnan hyväksymällä muulla kielellä.</w:t>
          </w:r>
        </w:p>
        <w:p w14:paraId="0BBAD51C" w14:textId="77777777" w:rsidR="00520C82" w:rsidRPr="001A66B0" w:rsidRDefault="00520C82" w:rsidP="00520C82">
          <w:pPr>
            <w:pStyle w:val="LLKappalejako"/>
            <w:rPr>
              <w:color w:val="000000" w:themeColor="text1"/>
            </w:rPr>
          </w:pPr>
          <w:r w:rsidRPr="001A66B0">
            <w:rPr>
              <w:color w:val="000000" w:themeColor="text1"/>
            </w:rPr>
            <w:t xml:space="preserve">Edellä 1 momentissa tarkoitetut tehtävät voi yhteissijoitusyrityksen puolesta tai sen kanssa tarjota </w:t>
          </w:r>
          <w:r>
            <w:rPr>
              <w:color w:val="000000" w:themeColor="text1"/>
            </w:rPr>
            <w:t xml:space="preserve">hoidettavia tehtäviä koskevan sääntelyn ja valvonnan alainen </w:t>
          </w:r>
          <w:r w:rsidRPr="001A66B0">
            <w:rPr>
              <w:color w:val="000000" w:themeColor="text1"/>
            </w:rPr>
            <w:t>kolmas osapuoli</w:t>
          </w:r>
          <w:r>
            <w:rPr>
              <w:color w:val="000000" w:themeColor="text1"/>
            </w:rPr>
            <w:t xml:space="preserve">. </w:t>
          </w:r>
          <w:r w:rsidRPr="001A66B0">
            <w:rPr>
              <w:color w:val="000000" w:themeColor="text1"/>
            </w:rPr>
            <w:t xml:space="preserve">Yhteissijoitusyrityksellä on oltava kolmannen osapuolen nimeämisestä todisteena kirjallinen sopimus, jossa täsmennetään, mitä </w:t>
          </w:r>
          <w:r>
            <w:rPr>
              <w:color w:val="000000" w:themeColor="text1"/>
            </w:rPr>
            <w:t>mainitussa momentissa</w:t>
          </w:r>
          <w:r w:rsidRPr="001A66B0">
            <w:rPr>
              <w:color w:val="000000" w:themeColor="text1"/>
            </w:rPr>
            <w:t xml:space="preserve"> </w:t>
          </w:r>
          <w:r>
            <w:rPr>
              <w:color w:val="000000" w:themeColor="text1"/>
            </w:rPr>
            <w:t>tarkoitettuja tehtäviä</w:t>
          </w:r>
          <w:r w:rsidRPr="001A66B0">
            <w:rPr>
              <w:color w:val="000000" w:themeColor="text1"/>
            </w:rPr>
            <w:t xml:space="preserve"> yhteissijoitusyritys ei hoida, ja jossa </w:t>
          </w:r>
          <w:r>
            <w:rPr>
              <w:color w:val="000000" w:themeColor="text1"/>
            </w:rPr>
            <w:t>sovitaan</w:t>
          </w:r>
          <w:r w:rsidRPr="001A66B0">
            <w:rPr>
              <w:color w:val="000000" w:themeColor="text1"/>
            </w:rPr>
            <w:t xml:space="preserve"> kolmannen osapuolen oikeudesta saada yhteissijoitusyritykseltä</w:t>
          </w:r>
          <w:r>
            <w:rPr>
              <w:color w:val="000000" w:themeColor="text1"/>
            </w:rPr>
            <w:t xml:space="preserve"> tehtävien hoitamisen edellyttämät tiedot ja asiakirjat.</w:t>
          </w:r>
        </w:p>
        <w:p w14:paraId="198E4215" w14:textId="77777777" w:rsidR="00520C82" w:rsidRPr="001A66B0" w:rsidRDefault="00520C82" w:rsidP="00520C82">
          <w:pPr>
            <w:pStyle w:val="LLMomentinKohta"/>
            <w:rPr>
              <w:color w:val="000000" w:themeColor="text1"/>
            </w:rPr>
          </w:pPr>
        </w:p>
        <w:p w14:paraId="0189DEDD" w14:textId="77777777" w:rsidR="00520C82" w:rsidRPr="001A66B0" w:rsidRDefault="00520C82" w:rsidP="00520C82">
          <w:pPr>
            <w:pStyle w:val="LLPykala"/>
            <w:rPr>
              <w:color w:val="000000" w:themeColor="text1"/>
            </w:rPr>
          </w:pPr>
          <w:r>
            <w:rPr>
              <w:color w:val="000000" w:themeColor="text1"/>
            </w:rPr>
            <w:t>7 §</w:t>
          </w:r>
        </w:p>
        <w:p w14:paraId="21377434" w14:textId="77777777" w:rsidR="00520C82" w:rsidRPr="001A66B0" w:rsidRDefault="00520C82" w:rsidP="00520C82">
          <w:pPr>
            <w:pStyle w:val="LLPykalanOtsikko"/>
            <w:rPr>
              <w:color w:val="000000" w:themeColor="text1"/>
            </w:rPr>
          </w:pPr>
          <w:r w:rsidRPr="001A66B0">
            <w:rPr>
              <w:color w:val="000000" w:themeColor="text1"/>
            </w:rPr>
            <w:t xml:space="preserve">Yhteissijoitusyrityksen </w:t>
          </w:r>
          <w:r>
            <w:rPr>
              <w:color w:val="000000" w:themeColor="text1"/>
            </w:rPr>
            <w:t xml:space="preserve">markkinoinnin lopettaminen </w:t>
          </w:r>
          <w:r w:rsidRPr="001A66B0">
            <w:rPr>
              <w:color w:val="000000" w:themeColor="text1"/>
            </w:rPr>
            <w:t>Suomessa</w:t>
          </w:r>
        </w:p>
        <w:p w14:paraId="6771BBA7" w14:textId="77777777" w:rsidR="00520C82" w:rsidRPr="001A66B0" w:rsidRDefault="00520C82" w:rsidP="00520C82">
          <w:pPr>
            <w:pStyle w:val="LLMomentinJohdantoKappale"/>
            <w:rPr>
              <w:color w:val="000000" w:themeColor="text1"/>
            </w:rPr>
          </w:pPr>
          <w:r w:rsidRPr="001A66B0">
            <w:rPr>
              <w:color w:val="000000" w:themeColor="text1"/>
            </w:rPr>
            <w:t>Yhteissijoitusyritys</w:t>
          </w:r>
          <w:r>
            <w:rPr>
              <w:color w:val="000000" w:themeColor="text1"/>
            </w:rPr>
            <w:t>, joka on tehnyt 1 §:ssä tarkoitetun ilmoituksen markkinoinnista Suomessa,</w:t>
          </w:r>
          <w:r w:rsidRPr="001A66B0">
            <w:rPr>
              <w:color w:val="000000" w:themeColor="text1"/>
            </w:rPr>
            <w:t xml:space="preserve"> voi </w:t>
          </w:r>
          <w:r>
            <w:rPr>
              <w:color w:val="000000" w:themeColor="text1"/>
            </w:rPr>
            <w:t>lopettaa</w:t>
          </w:r>
          <w:r w:rsidRPr="001A66B0">
            <w:rPr>
              <w:color w:val="000000" w:themeColor="text1"/>
            </w:rPr>
            <w:t xml:space="preserve"> osuuksiensa </w:t>
          </w:r>
          <w:r>
            <w:rPr>
              <w:color w:val="000000" w:themeColor="text1"/>
            </w:rPr>
            <w:t>markkinoinnin Suomessa</w:t>
          </w:r>
          <w:r w:rsidRPr="001A66B0">
            <w:rPr>
              <w:color w:val="000000" w:themeColor="text1"/>
            </w:rPr>
            <w:t>, jos:</w:t>
          </w:r>
        </w:p>
        <w:p w14:paraId="1138F1AD" w14:textId="77777777" w:rsidR="00520C82" w:rsidRPr="001A66B0" w:rsidRDefault="00520C82" w:rsidP="00520C82">
          <w:pPr>
            <w:pStyle w:val="LLMomentinKohta"/>
            <w:rPr>
              <w:color w:val="000000" w:themeColor="text1"/>
            </w:rPr>
          </w:pPr>
          <w:r w:rsidRPr="001A66B0">
            <w:rPr>
              <w:color w:val="000000" w:themeColor="text1"/>
            </w:rPr>
            <w:t xml:space="preserve">1) kaikista </w:t>
          </w:r>
          <w:r>
            <w:rPr>
              <w:color w:val="000000" w:themeColor="text1"/>
            </w:rPr>
            <w:t xml:space="preserve">tällaisista </w:t>
          </w:r>
          <w:r w:rsidRPr="001A66B0">
            <w:rPr>
              <w:color w:val="000000" w:themeColor="text1"/>
            </w:rPr>
            <w:t>Suomessa osuudenomistajien hallussa olevista yhteissijoitusyrityksen osuuksista tehdään</w:t>
          </w:r>
          <w:r>
            <w:rPr>
              <w:color w:val="000000" w:themeColor="text1"/>
            </w:rPr>
            <w:t xml:space="preserve"> ilman maksuja tai vähennyksiä</w:t>
          </w:r>
          <w:r w:rsidRPr="001A66B0">
            <w:rPr>
              <w:color w:val="000000" w:themeColor="text1"/>
            </w:rPr>
            <w:t xml:space="preserve"> yleinen takaisinosto- tai lunastustarjous</w:t>
          </w:r>
          <w:r>
            <w:rPr>
              <w:color w:val="000000" w:themeColor="text1"/>
            </w:rPr>
            <w:t>, joka on julkisesti saatavilla vähintään 30 työpäivää ja joka osoitetaan suoraan tai välittäjien kautta erikseen kaikille niille Suomessa oleville yhteissijoitusyrityksen osuudenomistajille, joiden henkilöllisyys on tiedossa</w:t>
          </w:r>
          <w:r w:rsidRPr="001A66B0">
            <w:rPr>
              <w:color w:val="000000" w:themeColor="text1"/>
            </w:rPr>
            <w:t>;</w:t>
          </w:r>
        </w:p>
        <w:p w14:paraId="509C44ED" w14:textId="77777777" w:rsidR="00520C82" w:rsidRPr="001A66B0" w:rsidRDefault="00520C82" w:rsidP="00520C82">
          <w:pPr>
            <w:pStyle w:val="LLMomentinKohta"/>
            <w:rPr>
              <w:color w:val="000000" w:themeColor="text1"/>
            </w:rPr>
          </w:pPr>
          <w:r w:rsidRPr="00D21AC3">
            <w:rPr>
              <w:color w:val="000000" w:themeColor="text1"/>
            </w:rPr>
            <w:t>2) ilmoitus yhteissijoitusyrityksen aikomuksesta lopettaa osuuksiensa markkinointi Suomessa julkaistaan julkisesti saatavilla olevalla välineellä,</w:t>
          </w:r>
          <w:r w:rsidRPr="001A66B0">
            <w:rPr>
              <w:color w:val="000000" w:themeColor="text1"/>
            </w:rPr>
            <w:t xml:space="preserve"> joka on yleisesti käytössä yhteissijoitusyrityksen markkinoinnissa ja joka on asianmukainen yhteissijoitusyrityksen tyypillisen sijoittajan kannalta; ja</w:t>
          </w:r>
        </w:p>
        <w:p w14:paraId="160D1217" w14:textId="77777777" w:rsidR="00520C82" w:rsidRPr="001A66B0" w:rsidRDefault="00520C82" w:rsidP="00520C82">
          <w:pPr>
            <w:pStyle w:val="LLMomentinKohta"/>
            <w:rPr>
              <w:color w:val="000000" w:themeColor="text1"/>
            </w:rPr>
          </w:pPr>
          <w:r w:rsidRPr="001A66B0">
            <w:rPr>
              <w:color w:val="000000" w:themeColor="text1"/>
            </w:rPr>
            <w:t xml:space="preserve">3) välittäjien tai asiamiesten kanssa tehtyjä sopimusjärjestelyjä muutetaan tai ne päätetään siitä päivästä, </w:t>
          </w:r>
          <w:r>
            <w:rPr>
              <w:color w:val="000000" w:themeColor="text1"/>
            </w:rPr>
            <w:t>kun</w:t>
          </w:r>
          <w:r w:rsidRPr="001A66B0">
            <w:rPr>
              <w:color w:val="000000" w:themeColor="text1"/>
            </w:rPr>
            <w:t xml:space="preserve"> </w:t>
          </w:r>
          <w:r>
            <w:rPr>
              <w:color w:val="000000" w:themeColor="text1"/>
            </w:rPr>
            <w:t>yhteissijoitusyrityksen osuuksien markkinoinnin lopettamisesta</w:t>
          </w:r>
          <w:r w:rsidRPr="001A66B0">
            <w:rPr>
              <w:color w:val="000000" w:themeColor="text1"/>
            </w:rPr>
            <w:t xml:space="preserve"> ilmoitetaan</w:t>
          </w:r>
          <w:r>
            <w:rPr>
              <w:color w:val="000000" w:themeColor="text1"/>
            </w:rPr>
            <w:t>,</w:t>
          </w:r>
          <w:r>
            <w:t xml:space="preserve"> näiden </w:t>
          </w:r>
          <w:r w:rsidRPr="00196777">
            <w:rPr>
              <w:color w:val="000000" w:themeColor="text1"/>
            </w:rPr>
            <w:t>osuuksien suoran tai välillisen tarjoami</w:t>
          </w:r>
          <w:r>
            <w:rPr>
              <w:color w:val="000000" w:themeColor="text1"/>
            </w:rPr>
            <w:t>sen tai kohdentamisen estämisek</w:t>
          </w:r>
          <w:r w:rsidRPr="00196777">
            <w:rPr>
              <w:color w:val="000000" w:themeColor="text1"/>
            </w:rPr>
            <w:t>si</w:t>
          </w:r>
          <w:r>
            <w:rPr>
              <w:color w:val="000000" w:themeColor="text1"/>
            </w:rPr>
            <w:t xml:space="preserve"> Suomessa</w:t>
          </w:r>
          <w:r w:rsidRPr="001A66B0">
            <w:rPr>
              <w:color w:val="000000" w:themeColor="text1"/>
            </w:rPr>
            <w:t>.</w:t>
          </w:r>
        </w:p>
        <w:p w14:paraId="0E7BB59B" w14:textId="77777777" w:rsidR="00520C82" w:rsidRPr="001A66B0" w:rsidRDefault="00520C82" w:rsidP="00520C82">
          <w:pPr>
            <w:pStyle w:val="LLKappalejako"/>
            <w:rPr>
              <w:color w:val="000000" w:themeColor="text1"/>
            </w:rPr>
          </w:pPr>
          <w:r w:rsidRPr="001A66B0">
            <w:rPr>
              <w:color w:val="000000" w:themeColor="text1"/>
            </w:rPr>
            <w:t>Edellä 1 momenti</w:t>
          </w:r>
          <w:r>
            <w:rPr>
              <w:color w:val="000000" w:themeColor="text1"/>
            </w:rPr>
            <w:t>n 1 kohdassa</w:t>
          </w:r>
          <w:r w:rsidRPr="001A66B0">
            <w:rPr>
              <w:color w:val="000000" w:themeColor="text1"/>
            </w:rPr>
            <w:t xml:space="preserve"> tarkoitettu takaisinosto- tai lunastustarjous ja</w:t>
          </w:r>
          <w:r>
            <w:rPr>
              <w:color w:val="000000" w:themeColor="text1"/>
            </w:rPr>
            <w:t xml:space="preserve"> 2 kohdassa tarkoitettu</w:t>
          </w:r>
          <w:r w:rsidRPr="001A66B0">
            <w:rPr>
              <w:color w:val="000000" w:themeColor="text1"/>
            </w:rPr>
            <w:t xml:space="preserve"> ilmoitus on tehtävä suomen tai ruotsin kielellä taikka Finanssivalvonnan hyväksymällä muulla kielellä</w:t>
          </w:r>
          <w:r>
            <w:rPr>
              <w:color w:val="000000" w:themeColor="text1"/>
            </w:rPr>
            <w:t>. N</w:t>
          </w:r>
          <w:r w:rsidRPr="001A66B0">
            <w:rPr>
              <w:color w:val="000000" w:themeColor="text1"/>
            </w:rPr>
            <w:t>iissä on selkeästi kuvattava yhteissijoitusyrityksen osuudenomistajille aiheutuvat seuraukset siitä, jos he eivät hyväksy osuuksiinsa kohdistuvaa takaisinosto- tai lunastustarjousta.</w:t>
          </w:r>
        </w:p>
        <w:p w14:paraId="3AF2A618" w14:textId="77777777" w:rsidR="00520C82" w:rsidRDefault="00520C82" w:rsidP="00520C82">
          <w:pPr>
            <w:pStyle w:val="LLKappalejako"/>
            <w:rPr>
              <w:color w:val="000000" w:themeColor="text1"/>
            </w:rPr>
          </w:pPr>
          <w:r w:rsidRPr="001A66B0">
            <w:rPr>
              <w:color w:val="000000" w:themeColor="text1"/>
            </w:rPr>
            <w:t>Yhteissijoitusyrityksen on lopetettava osuuksiensa kaikenlainen suora tai välillinen tarjoaminen tai kohdentaminen sijoittajille Suomessa siitä päivästä, jolloin markkinoin</w:t>
          </w:r>
          <w:r>
            <w:rPr>
              <w:color w:val="000000" w:themeColor="text1"/>
            </w:rPr>
            <w:t>nin lopettamisesta ilmoitetaan</w:t>
          </w:r>
          <w:r w:rsidRPr="001A66B0">
            <w:rPr>
              <w:color w:val="000000" w:themeColor="text1"/>
            </w:rPr>
            <w:t xml:space="preserve">. </w:t>
          </w:r>
        </w:p>
        <w:p w14:paraId="09DAB5B2" w14:textId="77777777" w:rsidR="00520C82" w:rsidRPr="005D4E5C" w:rsidRDefault="00520C82" w:rsidP="00520C82">
          <w:pPr>
            <w:pStyle w:val="LLKappalejako"/>
            <w:rPr>
              <w:color w:val="000000" w:themeColor="text1"/>
              <w:highlight w:val="yellow"/>
            </w:rPr>
          </w:pPr>
          <w:r w:rsidRPr="001A66B0">
            <w:rPr>
              <w:color w:val="000000" w:themeColor="text1"/>
            </w:rPr>
            <w:t>Yhteissijoitusyrityksen on toimitettava 6 §:ssä tarkoitetut asiakirjat ja tiedot sekä niihin tehdyt muutokset niille sijoittajille Suomessa, joilla edelleen on hallussaan yht</w:t>
          </w:r>
          <w:r>
            <w:rPr>
              <w:color w:val="000000" w:themeColor="text1"/>
            </w:rPr>
            <w:t xml:space="preserve">eissijoitusyrityksen osuuksia. </w:t>
          </w:r>
          <w:r w:rsidRPr="005D4E5C">
            <w:rPr>
              <w:color w:val="000000" w:themeColor="text1"/>
            </w:rPr>
            <w:t>Yhteissijoitusyritys voi toimittaa nämä asiakirjat ja tiedot sekä niihin tehdyt muutokset sähköisesti tai muita etäviestintäkeinoja</w:t>
          </w:r>
          <w:r>
            <w:rPr>
              <w:color w:val="000000" w:themeColor="text1"/>
            </w:rPr>
            <w:t xml:space="preserve"> käyttäen</w:t>
          </w:r>
          <w:r w:rsidRPr="005D4E5C">
            <w:rPr>
              <w:color w:val="000000" w:themeColor="text1"/>
            </w:rPr>
            <w:t xml:space="preserve">, </w:t>
          </w:r>
          <w:r>
            <w:rPr>
              <w:color w:val="000000" w:themeColor="text1"/>
            </w:rPr>
            <w:t xml:space="preserve">jos tiedot ja asiakirjat sekä viestintäkeinot </w:t>
          </w:r>
          <w:r w:rsidRPr="005D4E5C">
            <w:rPr>
              <w:color w:val="000000" w:themeColor="text1"/>
            </w:rPr>
            <w:t xml:space="preserve">ovat sijoittajien saatavilla suomen tai ruotsin kielellä taikka Finanssivalvonnan hyväksymällä muulla </w:t>
          </w:r>
          <w:r>
            <w:rPr>
              <w:color w:val="000000" w:themeColor="text1"/>
            </w:rPr>
            <w:t>kiel</w:t>
          </w:r>
          <w:r w:rsidRPr="005D4E5C">
            <w:rPr>
              <w:color w:val="000000" w:themeColor="text1"/>
            </w:rPr>
            <w:t>ellä.</w:t>
          </w:r>
          <w:r w:rsidRPr="001A66B0">
            <w:rPr>
              <w:color w:val="000000" w:themeColor="text1"/>
            </w:rPr>
            <w:t xml:space="preserve"> </w:t>
          </w:r>
        </w:p>
        <w:p w14:paraId="26793260" w14:textId="77777777" w:rsidR="00520C82" w:rsidRDefault="00520C82" w:rsidP="00520C82">
          <w:pPr>
            <w:pStyle w:val="LLKappalejako"/>
            <w:rPr>
              <w:color w:val="000000" w:themeColor="text1"/>
            </w:rPr>
          </w:pPr>
          <w:r w:rsidRPr="001A66B0">
            <w:rPr>
              <w:color w:val="000000" w:themeColor="text1"/>
            </w:rPr>
            <w:t xml:space="preserve">Finanssivalvonta ei saa siitä päivästä, jolloin yhteissijoitusyrityksen kotivaltion toimivaltainen viranomainen on ilmoittanut sille tiedot kaikista muutoksista 1 §:n 1 momentin 4 ja 5 kohdassa tarkoitettuihin asiakirjoihin, vaatia yhteissijoitusyritystä osoittamaan, että tämä noudattaa </w:t>
          </w:r>
          <w:r w:rsidRPr="00537F1A">
            <w:rPr>
              <w:color w:val="000000" w:themeColor="text1"/>
            </w:rPr>
            <w:t>rahastojen rajat ylittävää markkinointia koskevan asetuksen</w:t>
          </w:r>
          <w:r w:rsidRPr="001A66B0">
            <w:rPr>
              <w:color w:val="000000" w:themeColor="text1"/>
            </w:rPr>
            <w:t xml:space="preserve"> 5 artiklassa tarkoitettuja markkinointiv</w:t>
          </w:r>
          <w:r>
            <w:rPr>
              <w:color w:val="000000" w:themeColor="text1"/>
            </w:rPr>
            <w:t xml:space="preserve">aatimuksia koskevia säännöksiä </w:t>
          </w:r>
          <w:r w:rsidRPr="001A66B0">
            <w:rPr>
              <w:color w:val="000000" w:themeColor="text1"/>
            </w:rPr>
            <w:t>Suomessa.</w:t>
          </w:r>
        </w:p>
        <w:p w14:paraId="128E5602" w14:textId="77777777" w:rsidR="00520C82" w:rsidRDefault="00520C82" w:rsidP="00520C82">
          <w:pPr>
            <w:pStyle w:val="LLKappalejako"/>
            <w:rPr>
              <w:color w:val="000000" w:themeColor="text1"/>
            </w:rPr>
          </w:pPr>
        </w:p>
        <w:p w14:paraId="798648FD" w14:textId="77777777" w:rsidR="00520C82" w:rsidRDefault="00520C82" w:rsidP="00520C82">
          <w:pPr>
            <w:pStyle w:val="LLLuku"/>
          </w:pPr>
          <w:r>
            <w:t>26 luku</w:t>
          </w:r>
        </w:p>
        <w:p w14:paraId="2FAB0FF1" w14:textId="77777777" w:rsidR="00520C82" w:rsidRDefault="00520C82" w:rsidP="00520C82">
          <w:pPr>
            <w:pStyle w:val="LLLuvunOtsikko"/>
          </w:pPr>
          <w:r>
            <w:t>Salassapito- ja vahingonkorvausvelvollisuus sekä asiakkaan tunteminen</w:t>
          </w:r>
        </w:p>
        <w:p w14:paraId="508F581B" w14:textId="77777777" w:rsidR="00520C82" w:rsidRPr="00933CA3" w:rsidRDefault="00520C82" w:rsidP="00520C82">
          <w:pPr>
            <w:pStyle w:val="LLPykala"/>
          </w:pPr>
          <w:r>
            <w:t>3</w:t>
          </w:r>
          <w:r w:rsidRPr="009167E1">
            <w:t xml:space="preserve"> §</w:t>
          </w:r>
        </w:p>
        <w:p w14:paraId="2633EF8F" w14:textId="77777777" w:rsidR="00520C82" w:rsidRDefault="00520C82" w:rsidP="00520C82">
          <w:pPr>
            <w:pStyle w:val="LLPykalanOtsikko"/>
          </w:pPr>
          <w:r>
            <w:t>Rahastoyhtiön vahingonkorvausvelvollisuus</w:t>
          </w:r>
        </w:p>
        <w:p w14:paraId="3179FC12" w14:textId="77777777" w:rsidR="00520C82" w:rsidRDefault="00520C82" w:rsidP="00520C82">
          <w:pPr>
            <w:pStyle w:val="LLKappalejako"/>
          </w:pPr>
          <w:r>
            <w:t>Rahastoyhtiö on velvollinen korvaamaan vahingon, jonka se on tahallaan tai huolimattomuudesta aiheuttanut sijoitusrahastolle taikka rahasto-osuudenomistajalle tai muulle henkilölle tämän lain, rahastojen rajat ylittävää markkinointia koskevan asetuksen, sijoitusrahastodirektiivin perusteella annettujen komission asetusten tai sijoitusrahaston sääntöjen vastaisella menettelyllä.</w:t>
          </w:r>
        </w:p>
        <w:p w14:paraId="2FC7FE14" w14:textId="77777777" w:rsidR="00520C82" w:rsidRPr="009167E1" w:rsidRDefault="00520C82" w:rsidP="00520C82">
          <w:pPr>
            <w:pStyle w:val="LLNormaali"/>
          </w:pPr>
          <w:r w:rsidRPr="009167E1">
            <w:t>— — — — — — — — — — — — — — — — — — — — — — — — — — — — — —</w:t>
          </w:r>
        </w:p>
        <w:p w14:paraId="266B204E" w14:textId="77777777" w:rsidR="00520C82" w:rsidRDefault="00520C82" w:rsidP="00520C82">
          <w:pPr>
            <w:rPr>
              <w:lang w:eastAsia="fi-FI"/>
            </w:rPr>
          </w:pPr>
        </w:p>
        <w:p w14:paraId="76C31E68" w14:textId="77777777" w:rsidR="00520C82" w:rsidRDefault="00520C82" w:rsidP="00520C82">
          <w:pPr>
            <w:pStyle w:val="LLLuku"/>
          </w:pPr>
          <w:r>
            <w:t>27 luku</w:t>
          </w:r>
        </w:p>
        <w:p w14:paraId="36728653" w14:textId="77777777" w:rsidR="00520C82" w:rsidRDefault="00520C82" w:rsidP="00520C82">
          <w:pPr>
            <w:pStyle w:val="LLLuvunOtsikko"/>
          </w:pPr>
          <w:r>
            <w:t>Seuraamukset ja rikkomuksista ilmoittaminen</w:t>
          </w:r>
        </w:p>
        <w:p w14:paraId="6297F272" w14:textId="77777777" w:rsidR="00520C82" w:rsidRPr="009167E1" w:rsidRDefault="00520C82" w:rsidP="00520C82">
          <w:pPr>
            <w:pStyle w:val="LLPykala"/>
          </w:pPr>
          <w:r>
            <w:t>2</w:t>
          </w:r>
          <w:r w:rsidRPr="009167E1">
            <w:t xml:space="preserve"> §</w:t>
          </w:r>
        </w:p>
        <w:p w14:paraId="7A3CE683" w14:textId="77777777" w:rsidR="00520C82" w:rsidRDefault="00520C82" w:rsidP="00520C82">
          <w:pPr>
            <w:pStyle w:val="LLPykalanOtsikko"/>
          </w:pPr>
          <w:r>
            <w:t>Seuraamusmaksu</w:t>
          </w:r>
        </w:p>
        <w:p w14:paraId="0D642D66" w14:textId="77777777" w:rsidR="00520C82" w:rsidRDefault="00520C82" w:rsidP="00520C82">
          <w:pPr>
            <w:pStyle w:val="LLNormaali"/>
          </w:pPr>
          <w:r w:rsidRPr="009167E1">
            <w:t>— — — — — — — — — — — — — — — — — — — — — — — — — — — — — —</w:t>
          </w:r>
        </w:p>
        <w:p w14:paraId="572E54A1" w14:textId="77777777" w:rsidR="00520C82" w:rsidRDefault="00520C82" w:rsidP="00520C82">
          <w:pPr>
            <w:pStyle w:val="LLMomentinJohdantoKappale"/>
          </w:pPr>
          <w:r w:rsidRPr="00D71942">
            <w:t xml:space="preserve">Finanssivalvonnasta annetun lain 40 §:n 1 momentissa tarkoitettuja säännöksiä, joiden laiminlyönnistä tai rikkomisesta määrätään seuraamusmaksu, ovat </w:t>
          </w:r>
          <w:r>
            <w:t xml:space="preserve">1 momentissa säädetyn lisäksi </w:t>
          </w:r>
          <w:r w:rsidRPr="00D71942">
            <w:t>tämän lain:</w:t>
          </w:r>
        </w:p>
        <w:p w14:paraId="277195A2" w14:textId="77777777" w:rsidR="00520C82" w:rsidRPr="009167E1" w:rsidRDefault="00520C82" w:rsidP="00520C82">
          <w:pPr>
            <w:pStyle w:val="LLNormaali"/>
          </w:pPr>
          <w:r w:rsidRPr="009167E1">
            <w:t>— — — — — — — — — — — — — — — — — — — — — — — — — — — — — —</w:t>
          </w:r>
        </w:p>
        <w:p w14:paraId="4B8625F7" w14:textId="77777777" w:rsidR="00520C82" w:rsidRDefault="00520C82" w:rsidP="00520C82">
          <w:pPr>
            <w:pStyle w:val="LLMomentinKohta"/>
          </w:pPr>
          <w:r w:rsidRPr="00D71942">
            <w:t>8) 7 luvun 5 §:n, 15 luvun 1</w:t>
          </w:r>
          <w:r>
            <w:t xml:space="preserve"> §:n 1 momentin, 2 §:n 2 momentin </w:t>
          </w:r>
          <w:r w:rsidRPr="00D71942">
            <w:t xml:space="preserve"> ja 3–12 §:n sekä 26 luvun 7 §:n säännökset markkinointia ja sijoittajille annettavia tietoja koskevista velvollisuuksista, jos säännösten laiminlyönti on toistuvaa;</w:t>
          </w:r>
        </w:p>
        <w:p w14:paraId="746B64D2" w14:textId="77777777" w:rsidR="00520C82" w:rsidRPr="009167E1" w:rsidRDefault="00520C82" w:rsidP="00520C82">
          <w:pPr>
            <w:pStyle w:val="LLNormaali"/>
          </w:pPr>
          <w:r w:rsidRPr="009167E1">
            <w:t>— — — — — — — — — — — — — — — — — — — — — — — — — — — — — —</w:t>
          </w:r>
        </w:p>
        <w:p w14:paraId="5707C24D" w14:textId="77777777" w:rsidR="00520C82" w:rsidRDefault="00520C82" w:rsidP="00520C82">
          <w:pPr>
            <w:pStyle w:val="LLKappalejako"/>
          </w:pPr>
          <w:r w:rsidRPr="00B91872">
            <w:t>Finanssivalvonnasta annetun lain 40 §:n 1 momentissa tarkoitettuja säännöksiä, joiden laiminlyönnistä tai rikkomisesta määrätään seuraamusmaksu, ovat tämän pykälän 1 ja 2 momentissa säädetyn lisäksi arvopapereilla toteutettavien rahoitustoimien raportointi- ja läpinäkyvyysasetuksen 13 ja 14 artiklan säännökset arvopapereilla toteutettavia rahoitustoimia ja kokonaistuoton vaihtosopimuksia koskevien tietojen ilmoittamisesta sijoitusrahastojen osalta</w:t>
          </w:r>
          <w:r>
            <w:t xml:space="preserve"> sekä rahastojen rajat ylittävää markkinointia koskevan asetuksen 4 artiklan 1–3 kohdan säännökset sijoittajille suunnattua markkinointiaineistoa koskevista vaatimuksista sijoitusrahastojen osalta.</w:t>
          </w:r>
        </w:p>
        <w:p w14:paraId="5FB5E11B" w14:textId="77777777" w:rsidR="00520C82" w:rsidRPr="009167E1" w:rsidRDefault="00520C82" w:rsidP="00520C82">
          <w:pPr>
            <w:pStyle w:val="LLNormaali"/>
          </w:pPr>
          <w:r w:rsidRPr="009167E1">
            <w:t>— — — — — — — — — — — — — — — — — — — — — — — — — — — — — —</w:t>
          </w:r>
        </w:p>
        <w:p w14:paraId="5F89C08B" w14:textId="77777777" w:rsidR="00520C82" w:rsidRPr="001A66B0" w:rsidRDefault="00520C82" w:rsidP="00520C82">
          <w:pPr>
            <w:pStyle w:val="LLMomentinKohta"/>
            <w:ind w:firstLine="0"/>
            <w:rPr>
              <w:color w:val="000000" w:themeColor="text1"/>
            </w:rPr>
          </w:pPr>
        </w:p>
        <w:p w14:paraId="42AC7860" w14:textId="77777777" w:rsidR="00520C82" w:rsidRPr="001A66B0" w:rsidRDefault="00520C82" w:rsidP="00520C82">
          <w:pPr>
            <w:pStyle w:val="LLNormaali"/>
            <w:jc w:val="center"/>
            <w:rPr>
              <w:rFonts w:eastAsia="Times New Roman"/>
              <w:color w:val="000000" w:themeColor="text1"/>
              <w:szCs w:val="24"/>
              <w:lang w:eastAsia="fi-FI"/>
            </w:rPr>
          </w:pPr>
        </w:p>
        <w:p w14:paraId="6D92D995" w14:textId="77777777" w:rsidR="00520C82" w:rsidRPr="001A66B0" w:rsidRDefault="00520C82" w:rsidP="00520C82">
          <w:pPr>
            <w:pStyle w:val="LLNormaali"/>
            <w:jc w:val="center"/>
            <w:rPr>
              <w:color w:val="000000" w:themeColor="text1"/>
            </w:rPr>
          </w:pPr>
          <w:r w:rsidRPr="001A66B0">
            <w:rPr>
              <w:color w:val="000000" w:themeColor="text1"/>
            </w:rPr>
            <w:t>———</w:t>
          </w:r>
        </w:p>
        <w:p w14:paraId="35B219BF" w14:textId="77777777" w:rsidR="00520C82" w:rsidRPr="001A66B0" w:rsidRDefault="00520C82" w:rsidP="00520C82">
          <w:pPr>
            <w:pStyle w:val="LLVoimaantulokappale"/>
            <w:rPr>
              <w:color w:val="000000" w:themeColor="text1"/>
            </w:rPr>
          </w:pPr>
          <w:r w:rsidRPr="001A66B0">
            <w:rPr>
              <w:color w:val="000000" w:themeColor="text1"/>
            </w:rPr>
            <w:t xml:space="preserve">Tämä laki tulee voimaan päivänä kuuta 20 </w:t>
          </w:r>
          <w:r>
            <w:rPr>
              <w:color w:val="000000" w:themeColor="text1"/>
            </w:rPr>
            <w:t xml:space="preserve"> </w:t>
          </w:r>
          <w:r w:rsidRPr="001A66B0">
            <w:rPr>
              <w:color w:val="000000" w:themeColor="text1"/>
            </w:rPr>
            <w:t>.</w:t>
          </w:r>
        </w:p>
        <w:p w14:paraId="0C928E87" w14:textId="77777777" w:rsidR="00520C82" w:rsidRPr="001A66B0" w:rsidRDefault="00520C82" w:rsidP="00520C82">
          <w:pPr>
            <w:pStyle w:val="LLNormaali"/>
            <w:jc w:val="center"/>
            <w:rPr>
              <w:color w:val="000000" w:themeColor="text1"/>
            </w:rPr>
          </w:pPr>
          <w:r w:rsidRPr="001A66B0">
            <w:rPr>
              <w:color w:val="000000" w:themeColor="text1"/>
            </w:rPr>
            <w:t>—————</w:t>
          </w:r>
        </w:p>
        <w:p w14:paraId="231492ED" w14:textId="41CA456A" w:rsidR="00520C82" w:rsidRDefault="00CA00A6" w:rsidP="00520C82">
          <w:pPr>
            <w:pStyle w:val="LLNormaali"/>
          </w:pPr>
        </w:p>
      </w:sdtContent>
    </w:sdt>
    <w:p w14:paraId="137B755C" w14:textId="77777777" w:rsidR="00520C82" w:rsidRPr="00520C82" w:rsidRDefault="00520C82" w:rsidP="00520C82">
      <w:pPr>
        <w:pStyle w:val="LLNormaali"/>
        <w:rPr>
          <w:b/>
        </w:rPr>
      </w:pPr>
      <w:r>
        <w:br/>
      </w:r>
    </w:p>
    <w:sdt>
      <w:sdtPr>
        <w:rPr>
          <w:rFonts w:eastAsia="Calibri"/>
          <w:b w:val="0"/>
          <w:sz w:val="22"/>
          <w:szCs w:val="22"/>
          <w:lang w:eastAsia="en-US"/>
        </w:rPr>
        <w:alias w:val="Lakiehdotus"/>
        <w:tag w:val="CCLakiehdotus"/>
        <w:id w:val="-1728527893"/>
        <w:placeholder>
          <w:docPart w:val="7A1EF61FC0214EFB84D1A79CBCEFF99E"/>
        </w:placeholder>
        <w15:color w:val="00FFFF"/>
      </w:sdtPr>
      <w:sdtEndPr/>
      <w:sdtContent>
        <w:p w14:paraId="643B8A56" w14:textId="05472345" w:rsidR="00520C82" w:rsidRPr="00520C82" w:rsidRDefault="00520C82" w:rsidP="000C60A4">
          <w:pPr>
            <w:pStyle w:val="LLLainNumero"/>
          </w:pPr>
          <w:r>
            <w:t>2</w:t>
          </w:r>
          <w:r w:rsidRPr="00520C82">
            <w:t>.</w:t>
          </w:r>
        </w:p>
        <w:p w14:paraId="7D06AE27" w14:textId="77777777" w:rsidR="00520C82" w:rsidRPr="001A66B0" w:rsidRDefault="00520C82" w:rsidP="00520C82">
          <w:pPr>
            <w:pStyle w:val="LLLaki"/>
            <w:rPr>
              <w:color w:val="000000" w:themeColor="text1"/>
            </w:rPr>
          </w:pPr>
          <w:r w:rsidRPr="001A66B0">
            <w:rPr>
              <w:color w:val="000000" w:themeColor="text1"/>
            </w:rPr>
            <w:t>Laki</w:t>
          </w:r>
        </w:p>
        <w:p w14:paraId="04541378" w14:textId="77777777" w:rsidR="00520C82" w:rsidRPr="001A66B0" w:rsidRDefault="00520C82" w:rsidP="00520C82">
          <w:pPr>
            <w:pStyle w:val="LLSaadoksenNimi"/>
            <w:rPr>
              <w:color w:val="000000" w:themeColor="text1"/>
            </w:rPr>
          </w:pPr>
          <w:bookmarkStart w:id="52" w:name="_Toc71278090"/>
          <w:r w:rsidRPr="001A66B0">
            <w:rPr>
              <w:color w:val="000000" w:themeColor="text1"/>
            </w:rPr>
            <w:t>vaihtoehtorahastojen hoitajista annetun lain muuttamisesta</w:t>
          </w:r>
          <w:bookmarkEnd w:id="52"/>
        </w:p>
        <w:p w14:paraId="287B9B77" w14:textId="77777777" w:rsidR="00520C82" w:rsidRPr="001A66B0" w:rsidRDefault="00520C82" w:rsidP="00520C82">
          <w:pPr>
            <w:pStyle w:val="LLJohtolauseKappaleet"/>
            <w:rPr>
              <w:color w:val="000000" w:themeColor="text1"/>
            </w:rPr>
          </w:pPr>
          <w:r w:rsidRPr="001A66B0">
            <w:rPr>
              <w:color w:val="000000" w:themeColor="text1"/>
            </w:rPr>
            <w:t xml:space="preserve">Eduskunnan päätöksen mukaisesti </w:t>
          </w:r>
        </w:p>
        <w:p w14:paraId="2907F8E7" w14:textId="77777777" w:rsidR="00520C82" w:rsidRPr="001A66B0" w:rsidRDefault="00520C82" w:rsidP="00520C82">
          <w:pPr>
            <w:pStyle w:val="LLJohtolauseKappaleet"/>
            <w:rPr>
              <w:i/>
              <w:color w:val="000000" w:themeColor="text1"/>
            </w:rPr>
          </w:pPr>
          <w:r w:rsidRPr="001A66B0">
            <w:rPr>
              <w:i/>
              <w:color w:val="000000" w:themeColor="text1"/>
            </w:rPr>
            <w:t>kumotaan</w:t>
          </w:r>
          <w:r>
            <w:rPr>
              <w:i/>
              <w:color w:val="000000" w:themeColor="text1"/>
            </w:rPr>
            <w:t xml:space="preserve"> </w:t>
          </w:r>
          <w:r>
            <w:rPr>
              <w:color w:val="000000" w:themeColor="text1"/>
            </w:rPr>
            <w:t>vaihtoehtorahastojen hoitajista annetun lain (162/2014)</w:t>
          </w:r>
          <w:r w:rsidRPr="001A66B0">
            <w:rPr>
              <w:i/>
              <w:color w:val="000000" w:themeColor="text1"/>
            </w:rPr>
            <w:t xml:space="preserve"> </w:t>
          </w:r>
          <w:r w:rsidRPr="001A66B0">
            <w:rPr>
              <w:color w:val="000000" w:themeColor="text1"/>
            </w:rPr>
            <w:t>1 luvun 9 §:n 2 momentti, sellaisena kuin</w:t>
          </w:r>
          <w:r>
            <w:rPr>
              <w:color w:val="000000" w:themeColor="text1"/>
            </w:rPr>
            <w:t xml:space="preserve"> […]</w:t>
          </w:r>
          <w:r w:rsidRPr="001A66B0">
            <w:rPr>
              <w:color w:val="000000" w:themeColor="text1"/>
            </w:rPr>
            <w:t>,</w:t>
          </w:r>
        </w:p>
        <w:p w14:paraId="31E47323" w14:textId="77777777" w:rsidR="00520C82" w:rsidRPr="001A66B0" w:rsidRDefault="00520C82" w:rsidP="00520C82">
          <w:pPr>
            <w:pStyle w:val="LLJohtolauseKappaleet"/>
            <w:rPr>
              <w:color w:val="000000" w:themeColor="text1"/>
            </w:rPr>
          </w:pPr>
          <w:r w:rsidRPr="001A66B0">
            <w:rPr>
              <w:i/>
              <w:color w:val="000000" w:themeColor="text1"/>
            </w:rPr>
            <w:t>muutetaan</w:t>
          </w:r>
          <w:r>
            <w:rPr>
              <w:color w:val="000000" w:themeColor="text1"/>
            </w:rPr>
            <w:t xml:space="preserve"> 1 luvun 3 § ja 6 §:n 7 momentti, 2 luvun 5 §:n 2 momentin 14 kohta, 5 luvun 3 §, IV osan otsikko, 12 luvun 3 ja 4 §, 13 luvun 6 §:n 4 momentti, 19 luvun 3 §:n otsikko, 20 luvun 5 §:n 1 momentti, 21 luvun 6 §, 22 luvun 2 §:n 4 momentti sekä 8 §:n 1 momentti ja 5 momentin 2 kohta, sellaisina kuin […], ja</w:t>
          </w:r>
        </w:p>
        <w:p w14:paraId="2421C88E" w14:textId="77777777" w:rsidR="00520C82" w:rsidRPr="001A66B0" w:rsidRDefault="00520C82" w:rsidP="00520C82">
          <w:pPr>
            <w:pStyle w:val="LLJohtolauseKappaleet"/>
            <w:rPr>
              <w:color w:val="000000" w:themeColor="text1"/>
            </w:rPr>
          </w:pPr>
          <w:r w:rsidRPr="001A66B0">
            <w:rPr>
              <w:i/>
              <w:color w:val="000000" w:themeColor="text1"/>
            </w:rPr>
            <w:t>lisätään</w:t>
          </w:r>
          <w:r>
            <w:rPr>
              <w:color w:val="000000" w:themeColor="text1"/>
            </w:rPr>
            <w:t xml:space="preserve"> 1 luvun 6 §:ään uusi 9 momentti, 2 luvun 4 §:n 1 momenttiin uusi 6 a kohta ja 5 §:n 2 momenttiin uusi 15 kohta, 13 lukuun uusi 6 a ja 6 b §, lakiin uusi 13 a luku, 19 luvun 3 §:ään uusi 3 momentti, 19 lukuun uusi 4 a, 5 a, 6 ja 6 a §, 20 lukuun uusi 2 a, 3 a ja 5 a § sekä 21 lukuun uusi 5 a ja 6 a–6 c §</w:t>
          </w:r>
          <w:r w:rsidRPr="008562A4">
            <w:rPr>
              <w:color w:val="000000" w:themeColor="text1"/>
            </w:rPr>
            <w:t xml:space="preserve"> </w:t>
          </w:r>
          <w:r w:rsidRPr="001A66B0">
            <w:rPr>
              <w:color w:val="000000" w:themeColor="text1"/>
            </w:rPr>
            <w:t>seuraavasti</w:t>
          </w:r>
        </w:p>
        <w:p w14:paraId="3F17A3F6" w14:textId="77777777" w:rsidR="00520C82" w:rsidRPr="001A66B0" w:rsidRDefault="00520C82" w:rsidP="00520C82">
          <w:pPr>
            <w:pStyle w:val="LLNormaali"/>
            <w:rPr>
              <w:color w:val="000000" w:themeColor="text1"/>
            </w:rPr>
          </w:pPr>
        </w:p>
        <w:p w14:paraId="08F9ECF0" w14:textId="77777777" w:rsidR="00520C82" w:rsidRPr="001A66B0" w:rsidRDefault="00520C82" w:rsidP="00520C82">
          <w:pPr>
            <w:pStyle w:val="LLLuku"/>
            <w:rPr>
              <w:color w:val="000000" w:themeColor="text1"/>
            </w:rPr>
          </w:pPr>
          <w:r w:rsidRPr="001A66B0">
            <w:rPr>
              <w:color w:val="000000" w:themeColor="text1"/>
            </w:rPr>
            <w:t>1 luku</w:t>
          </w:r>
        </w:p>
        <w:p w14:paraId="77035B1F" w14:textId="77777777" w:rsidR="00520C82" w:rsidRPr="001A66B0" w:rsidRDefault="00520C82" w:rsidP="00520C82">
          <w:pPr>
            <w:pStyle w:val="LLLuvunOtsikko"/>
            <w:rPr>
              <w:color w:val="000000" w:themeColor="text1"/>
            </w:rPr>
          </w:pPr>
          <w:r w:rsidRPr="001A66B0">
            <w:rPr>
              <w:color w:val="000000" w:themeColor="text1"/>
            </w:rPr>
            <w:t>Yleiset säännökset</w:t>
          </w:r>
        </w:p>
        <w:p w14:paraId="56CBAD58" w14:textId="77777777" w:rsidR="00520C82" w:rsidRPr="009167E1" w:rsidRDefault="00520C82" w:rsidP="00520C82">
          <w:pPr>
            <w:pStyle w:val="LLPykala"/>
          </w:pPr>
          <w:r>
            <w:t>3</w:t>
          </w:r>
          <w:r w:rsidRPr="009167E1">
            <w:t xml:space="preserve"> §</w:t>
          </w:r>
        </w:p>
        <w:p w14:paraId="5EC5F730" w14:textId="77777777" w:rsidR="00520C82" w:rsidRPr="006A4E72" w:rsidRDefault="00520C82" w:rsidP="00520C82">
          <w:pPr>
            <w:pStyle w:val="LLPykalanOtsikko"/>
          </w:pPr>
          <w:r>
            <w:t>Rekisteröitymisvelvollinen</w:t>
          </w:r>
        </w:p>
        <w:p w14:paraId="6BA8CDB1" w14:textId="77777777" w:rsidR="00520C82" w:rsidRPr="001A66B0" w:rsidRDefault="00520C82" w:rsidP="00520C82">
          <w:pPr>
            <w:pStyle w:val="LLKappalejako"/>
          </w:pPr>
          <w:r w:rsidRPr="006A4E72">
            <w:t xml:space="preserve">Vaihtoehtorahastojen hoitajan, jonka hoitamien vaihtoehtorahastojen yhteenlasketut rajat alittavat 2 §:ssä säädetyt rajat, on rekisteröidyttävä siten kuin 5 luvussa säädetään </w:t>
          </w:r>
          <w:r w:rsidRPr="00A159A7">
            <w:t>(</w:t>
          </w:r>
          <w:r w:rsidRPr="00A159A7">
            <w:rPr>
              <w:i/>
            </w:rPr>
            <w:t>rekisteröitymisvelvollinen vaihtoehtorahastojen hoitaja</w:t>
          </w:r>
          <w:r w:rsidRPr="006A4E72">
            <w:t>). Rekisteröitymisvelvolliseen vaihtoehtorahastojen hoitajaan sovelletaan lisäksi, mitä 12</w:t>
          </w:r>
          <w:r>
            <w:t>, 13 a</w:t>
          </w:r>
          <w:r w:rsidRPr="006A4E72">
            <w:t xml:space="preserve"> ja 21–23 luvussa säädetään.</w:t>
          </w:r>
        </w:p>
        <w:p w14:paraId="45E7F6A9" w14:textId="77777777" w:rsidR="00520C82" w:rsidRDefault="00520C82" w:rsidP="00520C82">
          <w:pPr>
            <w:pStyle w:val="LLPykala"/>
            <w:rPr>
              <w:color w:val="000000" w:themeColor="text1"/>
            </w:rPr>
          </w:pPr>
        </w:p>
        <w:p w14:paraId="6EEE98DE" w14:textId="77777777" w:rsidR="00520C82" w:rsidRPr="001A66B0" w:rsidRDefault="00520C82" w:rsidP="00520C82">
          <w:pPr>
            <w:pStyle w:val="LLPykala"/>
            <w:rPr>
              <w:color w:val="000000" w:themeColor="text1"/>
            </w:rPr>
          </w:pPr>
          <w:r w:rsidRPr="001A66B0">
            <w:rPr>
              <w:color w:val="000000" w:themeColor="text1"/>
            </w:rPr>
            <w:t>6 §</w:t>
          </w:r>
        </w:p>
        <w:p w14:paraId="526B76EE" w14:textId="77777777" w:rsidR="00520C82" w:rsidRPr="001A66B0" w:rsidRDefault="00520C82" w:rsidP="00520C82">
          <w:pPr>
            <w:pStyle w:val="LLPykalanOtsikko"/>
            <w:rPr>
              <w:color w:val="000000" w:themeColor="text1"/>
            </w:rPr>
          </w:pPr>
          <w:r w:rsidRPr="001A66B0">
            <w:rPr>
              <w:color w:val="000000" w:themeColor="text1"/>
            </w:rPr>
            <w:t>Suhde muuhun lainsäädäntöön</w:t>
          </w:r>
        </w:p>
        <w:p w14:paraId="7FBE7315" w14:textId="77777777" w:rsidR="00520C82" w:rsidRPr="001A66B0" w:rsidRDefault="00520C82" w:rsidP="00520C82">
          <w:pPr>
            <w:pStyle w:val="LLNormaali"/>
            <w:rPr>
              <w:color w:val="000000" w:themeColor="text1"/>
            </w:rPr>
          </w:pPr>
          <w:r w:rsidRPr="001A66B0">
            <w:rPr>
              <w:color w:val="000000" w:themeColor="text1"/>
            </w:rPr>
            <w:t>— — — — — — — — — — — — — — — — — — — — — — — — — — — — — —</w:t>
          </w:r>
        </w:p>
        <w:p w14:paraId="4851D8AD" w14:textId="77777777" w:rsidR="00520C82" w:rsidRPr="001A66B0" w:rsidRDefault="00520C82" w:rsidP="00520C82">
          <w:pPr>
            <w:pStyle w:val="LLKappalejako"/>
            <w:rPr>
              <w:color w:val="000000" w:themeColor="text1"/>
            </w:rPr>
          </w:pPr>
          <w:r w:rsidRPr="001A66B0">
            <w:rPr>
              <w:color w:val="000000" w:themeColor="text1"/>
            </w:rPr>
            <w:t>Eurooppalaisista pitkäaikaissijoitusrahastoista säädetään eurooppalaisista pi</w:t>
          </w:r>
          <w:r>
            <w:rPr>
              <w:color w:val="000000" w:themeColor="text1"/>
            </w:rPr>
            <w:t>tkäaikaissijoitusrahastoista an</w:t>
          </w:r>
          <w:r w:rsidRPr="001A66B0">
            <w:rPr>
              <w:color w:val="000000" w:themeColor="text1"/>
            </w:rPr>
            <w:t xml:space="preserve">netussa Euroopan parlamentin ja neuvoston asetuksessa (EU) 2015/760, jäljempänä </w:t>
          </w:r>
          <w:r w:rsidRPr="001A66B0">
            <w:rPr>
              <w:i/>
              <w:color w:val="000000" w:themeColor="text1"/>
            </w:rPr>
            <w:t>eurooppalaisia pitkäaikaissijoitusrahastoja koskeva asetus</w:t>
          </w:r>
          <w:r w:rsidRPr="001A66B0">
            <w:rPr>
              <w:color w:val="000000" w:themeColor="text1"/>
            </w:rPr>
            <w:t>.</w:t>
          </w:r>
        </w:p>
        <w:p w14:paraId="06F23BFE" w14:textId="77777777" w:rsidR="00520C82" w:rsidRPr="001A66B0" w:rsidRDefault="00520C82" w:rsidP="00520C82">
          <w:pPr>
            <w:pStyle w:val="LLNormaali"/>
            <w:rPr>
              <w:color w:val="000000" w:themeColor="text1"/>
            </w:rPr>
          </w:pPr>
          <w:r w:rsidRPr="001A66B0">
            <w:rPr>
              <w:color w:val="000000" w:themeColor="text1"/>
            </w:rPr>
            <w:t>— — — — — — — — — — — — — — — — — — — — — — — — — — — — — —</w:t>
          </w:r>
        </w:p>
        <w:p w14:paraId="15F43C45" w14:textId="77777777" w:rsidR="00520C82" w:rsidRPr="001A66B0" w:rsidRDefault="00520C82" w:rsidP="00520C82">
          <w:pPr>
            <w:pStyle w:val="LLKappalejako"/>
            <w:rPr>
              <w:color w:val="000000" w:themeColor="text1"/>
            </w:rPr>
          </w:pPr>
          <w:r w:rsidRPr="001A66B0">
            <w:rPr>
              <w:color w:val="000000" w:themeColor="text1"/>
            </w:rPr>
            <w:t xml:space="preserve">Vaihtoehtorahastojen markkinoinnista säädetään tämän lain lisäksi yhteistä sijoitustoimintaa harjoittavien yritysten rajatylittävän markkinoinnin helpottamisesta ja asetusten (EU) N:o 345/2013, (EU) N:o 346/2013 ja (EU) N:o 1286/2016 muuttamisesta annetussa Euroopan parlamentin ja neuvoston asetuksessa (EU) 2019/1156, jäljempänä </w:t>
          </w:r>
          <w:r w:rsidRPr="001A66B0">
            <w:rPr>
              <w:i/>
              <w:color w:val="000000" w:themeColor="text1"/>
            </w:rPr>
            <w:t>rahastojen rajat ylittävää markkinointia koskeva asetus</w:t>
          </w:r>
          <w:r w:rsidRPr="001A66B0">
            <w:rPr>
              <w:color w:val="000000" w:themeColor="text1"/>
            </w:rPr>
            <w:t>.</w:t>
          </w:r>
        </w:p>
        <w:p w14:paraId="55B8D0FF" w14:textId="77777777" w:rsidR="00520C82" w:rsidRPr="001A66B0" w:rsidRDefault="00520C82" w:rsidP="00520C82">
          <w:pPr>
            <w:pStyle w:val="LLKappalejako"/>
            <w:rPr>
              <w:color w:val="000000" w:themeColor="text1"/>
            </w:rPr>
          </w:pPr>
        </w:p>
        <w:p w14:paraId="2E36ADBD" w14:textId="77777777" w:rsidR="00520C82" w:rsidRPr="001A66B0" w:rsidRDefault="00520C82" w:rsidP="00520C82">
          <w:pPr>
            <w:pStyle w:val="LLLuku"/>
            <w:rPr>
              <w:color w:val="000000" w:themeColor="text1"/>
            </w:rPr>
          </w:pPr>
          <w:r w:rsidRPr="001A66B0">
            <w:rPr>
              <w:color w:val="000000" w:themeColor="text1"/>
            </w:rPr>
            <w:t>2 luku</w:t>
          </w:r>
        </w:p>
        <w:p w14:paraId="02B4031B" w14:textId="77777777" w:rsidR="00520C82" w:rsidRPr="001A66B0" w:rsidRDefault="00520C82" w:rsidP="00520C82">
          <w:pPr>
            <w:pStyle w:val="LLLuvunOtsikko"/>
            <w:rPr>
              <w:color w:val="000000" w:themeColor="text1"/>
            </w:rPr>
          </w:pPr>
          <w:r w:rsidRPr="001A66B0">
            <w:rPr>
              <w:color w:val="000000" w:themeColor="text1"/>
            </w:rPr>
            <w:t>Määritelmät</w:t>
          </w:r>
        </w:p>
        <w:p w14:paraId="4EE7D54F" w14:textId="77777777" w:rsidR="00520C82" w:rsidRPr="001A66B0" w:rsidRDefault="00520C82" w:rsidP="00520C82">
          <w:pPr>
            <w:pStyle w:val="LLPykala"/>
            <w:rPr>
              <w:color w:val="000000" w:themeColor="text1"/>
            </w:rPr>
          </w:pPr>
          <w:r w:rsidRPr="001A66B0">
            <w:rPr>
              <w:color w:val="000000" w:themeColor="text1"/>
            </w:rPr>
            <w:t>4 §</w:t>
          </w:r>
        </w:p>
        <w:p w14:paraId="2EEF21E0" w14:textId="77777777" w:rsidR="00520C82" w:rsidRPr="001A66B0" w:rsidRDefault="00520C82" w:rsidP="00520C82">
          <w:pPr>
            <w:pStyle w:val="LLPykalanOtsikko"/>
            <w:rPr>
              <w:color w:val="000000" w:themeColor="text1"/>
            </w:rPr>
          </w:pPr>
          <w:r w:rsidRPr="001A66B0">
            <w:rPr>
              <w:color w:val="000000" w:themeColor="text1"/>
            </w:rPr>
            <w:t>Vaihtoehtoisten sijoitusrahastojen hoitajista annettuun direktiiviin liittyvät määritelmät</w:t>
          </w:r>
        </w:p>
        <w:p w14:paraId="26F3679E" w14:textId="77777777" w:rsidR="00520C82" w:rsidRPr="001A66B0" w:rsidRDefault="00520C82" w:rsidP="00520C82">
          <w:pPr>
            <w:pStyle w:val="LLMomentinJohdantoKappale"/>
            <w:rPr>
              <w:color w:val="000000" w:themeColor="text1"/>
            </w:rPr>
          </w:pPr>
          <w:r w:rsidRPr="001A66B0">
            <w:rPr>
              <w:color w:val="000000" w:themeColor="text1"/>
            </w:rPr>
            <w:t>Tässä laissa tarkoitetaan:</w:t>
          </w:r>
        </w:p>
        <w:p w14:paraId="62DAD8AF" w14:textId="77777777" w:rsidR="00520C82" w:rsidRPr="001A66B0" w:rsidRDefault="00520C82" w:rsidP="00520C82">
          <w:pPr>
            <w:pStyle w:val="LLNormaali"/>
            <w:rPr>
              <w:color w:val="000000" w:themeColor="text1"/>
            </w:rPr>
          </w:pPr>
          <w:r w:rsidRPr="001A66B0">
            <w:rPr>
              <w:color w:val="000000" w:themeColor="text1"/>
            </w:rPr>
            <w:t>— — — — — — — — — — — — — — — — — — — — — — — — — — — — — —</w:t>
          </w:r>
        </w:p>
        <w:p w14:paraId="00B7ABF0" w14:textId="77777777" w:rsidR="00520C82" w:rsidRPr="001A66B0" w:rsidRDefault="00520C82" w:rsidP="00520C82">
          <w:pPr>
            <w:pStyle w:val="LLMomentinKohta"/>
            <w:rPr>
              <w:color w:val="000000" w:themeColor="text1"/>
            </w:rPr>
          </w:pPr>
          <w:r w:rsidRPr="001A66B0">
            <w:rPr>
              <w:color w:val="000000" w:themeColor="text1"/>
            </w:rPr>
            <w:t xml:space="preserve">6 a) </w:t>
          </w:r>
          <w:r w:rsidRPr="001A66B0">
            <w:rPr>
              <w:i/>
              <w:color w:val="000000" w:themeColor="text1"/>
            </w:rPr>
            <w:t>ennakkomarkkin</w:t>
          </w:r>
          <w:r>
            <w:rPr>
              <w:i/>
              <w:color w:val="000000" w:themeColor="text1"/>
            </w:rPr>
            <w:t>oinn</w:t>
          </w:r>
          <w:r w:rsidRPr="001A66B0">
            <w:rPr>
              <w:i/>
              <w:color w:val="000000" w:themeColor="text1"/>
            </w:rPr>
            <w:t>illa</w:t>
          </w:r>
          <w:r>
            <w:rPr>
              <w:color w:val="000000" w:themeColor="text1"/>
            </w:rPr>
            <w:t xml:space="preserve">  vaihtoehtorahastojen hoitajan</w:t>
          </w:r>
          <w:r w:rsidRPr="001A66B0">
            <w:rPr>
              <w:color w:val="000000" w:themeColor="text1"/>
            </w:rPr>
            <w:t xml:space="preserve"> suorittamaa tai sen lukuun tapahtuvaa sijoitusstrategioita tai -ideoita koskevien tietojen suora</w:t>
          </w:r>
          <w:r>
            <w:rPr>
              <w:color w:val="000000" w:themeColor="text1"/>
            </w:rPr>
            <w:t>a tai välillistä toimittamista sijoittajalle tämän</w:t>
          </w:r>
          <w:r w:rsidRPr="001A66B0">
            <w:rPr>
              <w:color w:val="000000" w:themeColor="text1"/>
            </w:rPr>
            <w:t xml:space="preserve"> kiinnostuksen testaamiseksi sellaista vaihtoehtorahastoa kohtaan, jota ei </w:t>
          </w:r>
          <w:r>
            <w:rPr>
              <w:color w:val="000000" w:themeColor="text1"/>
            </w:rPr>
            <w:t>ole</w:t>
          </w:r>
          <w:r w:rsidRPr="001A66B0">
            <w:rPr>
              <w:color w:val="000000" w:themeColor="text1"/>
            </w:rPr>
            <w:t xml:space="preserve"> perustettu tai joka on perustettu, mutta jonka markki</w:t>
          </w:r>
          <w:r>
            <w:rPr>
              <w:color w:val="000000" w:themeColor="text1"/>
            </w:rPr>
            <w:t>noinnista ei ole tehty 12 luvun 1 §:ssä, 19 luvun 4 tai 5 §:ssä taikka 20 luvun 2 tai 3 §:ssä</w:t>
          </w:r>
          <w:r w:rsidRPr="001A66B0">
            <w:rPr>
              <w:color w:val="000000" w:themeColor="text1"/>
            </w:rPr>
            <w:t xml:space="preserve"> </w:t>
          </w:r>
          <w:r>
            <w:rPr>
              <w:color w:val="000000" w:themeColor="text1"/>
            </w:rPr>
            <w:t>säädettyä</w:t>
          </w:r>
          <w:r w:rsidRPr="001A66B0">
            <w:rPr>
              <w:color w:val="000000" w:themeColor="text1"/>
            </w:rPr>
            <w:t xml:space="preserve"> ilmoitusta s</w:t>
          </w:r>
          <w:r>
            <w:rPr>
              <w:color w:val="000000" w:themeColor="text1"/>
            </w:rPr>
            <w:t>iihen ETA-valtioon</w:t>
          </w:r>
          <w:r w:rsidRPr="001A66B0">
            <w:rPr>
              <w:color w:val="000000" w:themeColor="text1"/>
            </w:rPr>
            <w:t xml:space="preserve">, jossa </w:t>
          </w:r>
          <w:r>
            <w:rPr>
              <w:color w:val="000000" w:themeColor="text1"/>
            </w:rPr>
            <w:t>asianomaisella sijoittaja</w:t>
          </w:r>
          <w:r w:rsidRPr="00CA2D07">
            <w:rPr>
              <w:color w:val="000000" w:themeColor="text1"/>
            </w:rPr>
            <w:t>lla</w:t>
          </w:r>
          <w:r>
            <w:rPr>
              <w:color w:val="000000" w:themeColor="text1"/>
            </w:rPr>
            <w:t xml:space="preserve"> </w:t>
          </w:r>
          <w:r w:rsidRPr="001A66B0">
            <w:rPr>
              <w:color w:val="000000" w:themeColor="text1"/>
            </w:rPr>
            <w:t>on kotipaikka tai sääntömääräinen kotipaikka,</w:t>
          </w:r>
          <w:r>
            <w:rPr>
              <w:color w:val="000000" w:themeColor="text1"/>
            </w:rPr>
            <w:t xml:space="preserve"> mikä ei missään tapauksessa ole </w:t>
          </w:r>
          <w:r w:rsidRPr="001A66B0">
            <w:rPr>
              <w:color w:val="000000" w:themeColor="text1"/>
            </w:rPr>
            <w:t>kyse</w:t>
          </w:r>
          <w:r>
            <w:rPr>
              <w:color w:val="000000" w:themeColor="text1"/>
            </w:rPr>
            <w:t>isen</w:t>
          </w:r>
          <w:r w:rsidRPr="001A66B0">
            <w:rPr>
              <w:color w:val="000000" w:themeColor="text1"/>
            </w:rPr>
            <w:t xml:space="preserve"> vaihtoehtorahaston osuu</w:t>
          </w:r>
          <w:r>
            <w:rPr>
              <w:color w:val="000000" w:themeColor="text1"/>
            </w:rPr>
            <w:t>ksien tai osakkeiden tarjoamista</w:t>
          </w:r>
          <w:r w:rsidRPr="001A66B0">
            <w:rPr>
              <w:color w:val="000000" w:themeColor="text1"/>
            </w:rPr>
            <w:t xml:space="preserve"> </w:t>
          </w:r>
          <w:r>
            <w:rPr>
              <w:color w:val="000000" w:themeColor="text1"/>
            </w:rPr>
            <w:t>tai kohdentamista sijoittajille</w:t>
          </w:r>
          <w:r w:rsidRPr="001A66B0">
            <w:rPr>
              <w:color w:val="000000" w:themeColor="text1"/>
            </w:rPr>
            <w:t>;</w:t>
          </w:r>
        </w:p>
        <w:p w14:paraId="214BBB0E" w14:textId="77777777" w:rsidR="00520C82" w:rsidRPr="001A66B0" w:rsidRDefault="00520C82" w:rsidP="00520C82">
          <w:pPr>
            <w:rPr>
              <w:color w:val="000000" w:themeColor="text1"/>
              <w:lang w:eastAsia="fi-FI"/>
            </w:rPr>
          </w:pPr>
        </w:p>
        <w:p w14:paraId="7153C9A6" w14:textId="77777777" w:rsidR="00520C82" w:rsidRPr="001A66B0" w:rsidRDefault="00520C82" w:rsidP="00520C82">
          <w:pPr>
            <w:pStyle w:val="LLPykala"/>
            <w:rPr>
              <w:color w:val="000000" w:themeColor="text1"/>
            </w:rPr>
          </w:pPr>
          <w:r w:rsidRPr="001A66B0">
            <w:rPr>
              <w:color w:val="000000" w:themeColor="text1"/>
            </w:rPr>
            <w:t>5 §</w:t>
          </w:r>
        </w:p>
        <w:p w14:paraId="366BC82C" w14:textId="77777777" w:rsidR="00520C82" w:rsidRPr="001A66B0" w:rsidRDefault="00520C82" w:rsidP="00520C82">
          <w:pPr>
            <w:pStyle w:val="LLPykalanOtsikko"/>
            <w:rPr>
              <w:color w:val="000000" w:themeColor="text1"/>
            </w:rPr>
          </w:pPr>
          <w:r w:rsidRPr="001A66B0">
            <w:rPr>
              <w:color w:val="000000" w:themeColor="text1"/>
            </w:rPr>
            <w:t>EU-sääntelyyn liittyvät määritelmät</w:t>
          </w:r>
        </w:p>
        <w:p w14:paraId="5FEB2091" w14:textId="77777777" w:rsidR="00520C82" w:rsidRPr="001A66B0" w:rsidRDefault="00520C82" w:rsidP="00520C82">
          <w:pPr>
            <w:pStyle w:val="LLNormaali"/>
            <w:rPr>
              <w:color w:val="000000" w:themeColor="text1"/>
            </w:rPr>
          </w:pPr>
          <w:r w:rsidRPr="001A66B0">
            <w:rPr>
              <w:color w:val="000000" w:themeColor="text1"/>
            </w:rPr>
            <w:t>— — — — — — — — — — — — — — — — — — — — — — — — — — — — — —</w:t>
          </w:r>
        </w:p>
        <w:p w14:paraId="5A4D39AF" w14:textId="77777777" w:rsidR="00520C82" w:rsidRPr="001A66B0" w:rsidRDefault="00520C82" w:rsidP="00520C82">
          <w:pPr>
            <w:pStyle w:val="LLMomentinJohdantoKappale"/>
            <w:rPr>
              <w:color w:val="000000" w:themeColor="text1"/>
            </w:rPr>
          </w:pPr>
          <w:r w:rsidRPr="001A66B0">
            <w:rPr>
              <w:color w:val="000000" w:themeColor="text1"/>
            </w:rPr>
            <w:t>Tässä laissa tarkoitetaan:</w:t>
          </w:r>
        </w:p>
        <w:p w14:paraId="5FAAD4B3" w14:textId="77777777" w:rsidR="00520C82" w:rsidRPr="001A66B0" w:rsidRDefault="00520C82" w:rsidP="00520C82">
          <w:pPr>
            <w:pStyle w:val="LLNormaali"/>
            <w:rPr>
              <w:color w:val="000000" w:themeColor="text1"/>
            </w:rPr>
          </w:pPr>
          <w:r w:rsidRPr="001A66B0">
            <w:rPr>
              <w:color w:val="000000" w:themeColor="text1"/>
            </w:rPr>
            <w:t>— — — — — — — — — — — — — — — — — — — — — — — — — — — — — —</w:t>
          </w:r>
        </w:p>
        <w:p w14:paraId="37AEC6F9" w14:textId="77777777" w:rsidR="00520C82" w:rsidRPr="001A66B0" w:rsidRDefault="00520C82" w:rsidP="00520C82">
          <w:pPr>
            <w:pStyle w:val="LLMomentinKohta"/>
            <w:rPr>
              <w:color w:val="000000" w:themeColor="text1"/>
            </w:rPr>
          </w:pPr>
          <w:r w:rsidRPr="001A66B0">
            <w:rPr>
              <w:color w:val="000000" w:themeColor="text1"/>
            </w:rPr>
            <w:t xml:space="preserve">14) </w:t>
          </w:r>
          <w:r w:rsidRPr="003E4E24">
            <w:rPr>
              <w:i/>
              <w:color w:val="000000" w:themeColor="text1"/>
            </w:rPr>
            <w:t>arvopapereilla toteutettavien rahoitustoimien raportointi- ja läpinäkyvyysasetuksella</w:t>
          </w:r>
          <w:r w:rsidRPr="001A66B0">
            <w:rPr>
              <w:color w:val="000000" w:themeColor="text1"/>
            </w:rPr>
            <w:t xml:space="preserve"> arvopapereilla toteutettavien rahoitustoimien ja uudelleenkäytön raportoinnista ja läpinäkyvyydestä sekä asetuksen (EU) N:o 648/2012 muuttamisesta annettua Euroopan parlamentin ja neuvoston asetusta (EU) 2015/2365;</w:t>
          </w:r>
        </w:p>
        <w:p w14:paraId="4714002B" w14:textId="77777777" w:rsidR="00520C82" w:rsidRPr="001A66B0" w:rsidRDefault="00520C82" w:rsidP="00520C82">
          <w:pPr>
            <w:pStyle w:val="LLMomentinKohta"/>
            <w:rPr>
              <w:color w:val="000000" w:themeColor="text1"/>
            </w:rPr>
          </w:pPr>
          <w:r w:rsidRPr="001A66B0">
            <w:rPr>
              <w:color w:val="000000" w:themeColor="text1"/>
            </w:rPr>
            <w:t xml:space="preserve">15) </w:t>
          </w:r>
          <w:r w:rsidRPr="003E4E24">
            <w:rPr>
              <w:i/>
              <w:color w:val="000000" w:themeColor="text1"/>
            </w:rPr>
            <w:t>arvopaperistamisasetuksella</w:t>
          </w:r>
          <w:r w:rsidRPr="001A66B0">
            <w:rPr>
              <w:color w:val="000000" w:themeColor="text1"/>
            </w:rPr>
            <w:t xml:space="preserve"> yleisestä arvopaperistamista koskevasta kehyksestä ja erityisestä kehyksestä yksinkertaiselle, läpinäkyvälle ja standardoidulle arvopaperistamiselle sekä direktiivien 2009/65/EY, 2009/138/EY ja 2011/61/EU ja asetusten (EY) N:o 1060/2009 ja (EU) N:o 648/2012 muuttamisesta annettua Euroopan parlamentin ja neuvoston asetusta (EU) 2017/2402.</w:t>
          </w:r>
        </w:p>
        <w:p w14:paraId="655756EC" w14:textId="77777777" w:rsidR="00520C82" w:rsidRPr="001A66B0" w:rsidRDefault="00520C82" w:rsidP="00520C82">
          <w:pPr>
            <w:pStyle w:val="LLNormaali"/>
            <w:rPr>
              <w:color w:val="000000" w:themeColor="text1"/>
            </w:rPr>
          </w:pPr>
          <w:r w:rsidRPr="001A66B0">
            <w:rPr>
              <w:color w:val="000000" w:themeColor="text1"/>
            </w:rPr>
            <w:t>— — — — — — — — — — — — — — — — — — — — — — — — — — — — — —</w:t>
          </w:r>
        </w:p>
        <w:p w14:paraId="62AE8BC0" w14:textId="77777777" w:rsidR="00520C82" w:rsidRDefault="00520C82" w:rsidP="00520C82">
          <w:pPr>
            <w:pStyle w:val="LLKappalejako"/>
            <w:ind w:firstLine="0"/>
            <w:rPr>
              <w:color w:val="000000" w:themeColor="text1"/>
            </w:rPr>
          </w:pPr>
        </w:p>
        <w:p w14:paraId="5D3433CB" w14:textId="77777777" w:rsidR="00520C82" w:rsidRDefault="00520C82" w:rsidP="00520C82">
          <w:pPr>
            <w:pStyle w:val="LLKappalejako"/>
            <w:ind w:firstLine="0"/>
            <w:rPr>
              <w:color w:val="000000" w:themeColor="text1"/>
            </w:rPr>
          </w:pPr>
        </w:p>
        <w:p w14:paraId="36B3D3EE" w14:textId="77777777" w:rsidR="00520C82" w:rsidRDefault="00520C82" w:rsidP="00520C82">
          <w:pPr>
            <w:pStyle w:val="LLLuku"/>
          </w:pPr>
          <w:r>
            <w:t>5 luku</w:t>
          </w:r>
        </w:p>
        <w:p w14:paraId="2BD61B7E" w14:textId="77777777" w:rsidR="00520C82" w:rsidRDefault="00520C82" w:rsidP="00520C82">
          <w:pPr>
            <w:pStyle w:val="LLLuvunOtsikko"/>
          </w:pPr>
          <w:r>
            <w:t>Rekisteröinti</w:t>
          </w:r>
        </w:p>
        <w:p w14:paraId="4FE975EE" w14:textId="77777777" w:rsidR="00520C82" w:rsidRPr="009167E1" w:rsidRDefault="00520C82" w:rsidP="00520C82">
          <w:pPr>
            <w:pStyle w:val="LLPykala"/>
          </w:pPr>
          <w:r>
            <w:t>3</w:t>
          </w:r>
          <w:r w:rsidRPr="009167E1">
            <w:t xml:space="preserve"> §</w:t>
          </w:r>
        </w:p>
        <w:p w14:paraId="4A5E1E67" w14:textId="77777777" w:rsidR="00520C82" w:rsidRPr="000B18C5" w:rsidRDefault="00520C82" w:rsidP="00520C82">
          <w:pPr>
            <w:pStyle w:val="LLPykalanOtsikko"/>
          </w:pPr>
          <w:r>
            <w:t>Rekisteröinnin edellytykset</w:t>
          </w:r>
        </w:p>
        <w:p w14:paraId="17C12153" w14:textId="77777777" w:rsidR="00520C82" w:rsidRPr="000B18C5" w:rsidRDefault="00520C82" w:rsidP="00520C82">
          <w:pPr>
            <w:pStyle w:val="LLKappalejako"/>
          </w:pPr>
          <w:r w:rsidRPr="000B18C5">
            <w:t>Rekisteröitymisvelvollisen vaihtoehtorahastojen hoitajan on rekisteröitymistä koskevan hakemuksen yhteydessä annettava Finanssivalvonnalle rekisteriin merkittäviksi omat tunnistetietonsa ja hoitamiensa vaihtoehtorahastojen tunnistetiedot sekä tiedot niiden sijoitusstrategioista. Rekisteröitymisvelvolliseen vaihtoehtorahastojen hoitajaan sovelletaan, mitä 4 luvun 4 §:ssä</w:t>
          </w:r>
          <w:r>
            <w:t xml:space="preserve"> </w:t>
          </w:r>
          <w:r w:rsidRPr="000B18C5">
            <w:t>säädetään merkittävien omistajien ja 6 luvun 5 §:ssä johdon luotettavuudesta</w:t>
          </w:r>
          <w:r>
            <w:t xml:space="preserve"> sekä mitä 7 luvun 9 §:ssä säädetään osakkeiden hankintaa ja luovutusta koskevasta ilmoitusvelvollisuudesta</w:t>
          </w:r>
          <w:r w:rsidRPr="000B18C5">
            <w:t>.</w:t>
          </w:r>
        </w:p>
        <w:p w14:paraId="672820B3" w14:textId="77777777" w:rsidR="00520C82" w:rsidRDefault="00520C82" w:rsidP="00520C82">
          <w:pPr>
            <w:pStyle w:val="LLOsa"/>
          </w:pPr>
        </w:p>
        <w:p w14:paraId="097B7209" w14:textId="77777777" w:rsidR="00520C82" w:rsidRDefault="00520C82" w:rsidP="00520C82">
          <w:pPr>
            <w:pStyle w:val="LLOsa"/>
          </w:pPr>
          <w:r>
            <w:t>IV OSA</w:t>
          </w:r>
        </w:p>
        <w:p w14:paraId="5FD2722C" w14:textId="77777777" w:rsidR="00520C82" w:rsidRPr="00F77129" w:rsidRDefault="00520C82" w:rsidP="00520C82">
          <w:pPr>
            <w:pStyle w:val="LLOsanOtsikko"/>
          </w:pPr>
          <w:r>
            <w:t>Tiedonantovelvollisuus, markkinointi ja ennakkomarkkinointi</w:t>
          </w:r>
        </w:p>
        <w:p w14:paraId="2772F6F3" w14:textId="77777777" w:rsidR="00520C82" w:rsidRDefault="00520C82" w:rsidP="00520C82">
          <w:pPr>
            <w:pStyle w:val="LLLuku"/>
          </w:pPr>
          <w:r>
            <w:t>12 luku</w:t>
          </w:r>
        </w:p>
        <w:p w14:paraId="00789083" w14:textId="77777777" w:rsidR="00520C82" w:rsidRDefault="00520C82" w:rsidP="00520C82">
          <w:pPr>
            <w:pStyle w:val="LLLuvunOtsikko"/>
          </w:pPr>
          <w:r>
            <w:t>Osuuksien tarjoaminen</w:t>
          </w:r>
        </w:p>
        <w:p w14:paraId="2C4CA8F7" w14:textId="77777777" w:rsidR="00520C82" w:rsidRPr="009167E1" w:rsidRDefault="00520C82" w:rsidP="00520C82">
          <w:pPr>
            <w:pStyle w:val="LLPykala"/>
          </w:pPr>
          <w:r>
            <w:t>3</w:t>
          </w:r>
          <w:r w:rsidRPr="009167E1">
            <w:t xml:space="preserve"> §</w:t>
          </w:r>
        </w:p>
        <w:p w14:paraId="13FAC820" w14:textId="77777777" w:rsidR="00520C82" w:rsidRDefault="00520C82" w:rsidP="00520C82">
          <w:pPr>
            <w:pStyle w:val="LLPykalanOtsikko"/>
          </w:pPr>
          <w:r>
            <w:t>Kielto antaa totuudenvastaisia tai harhaanjohtavia tietoja</w:t>
          </w:r>
        </w:p>
        <w:p w14:paraId="16DC420A" w14:textId="77777777" w:rsidR="00520C82" w:rsidRDefault="00520C82" w:rsidP="00520C82">
          <w:pPr>
            <w:pStyle w:val="LLKappalejako"/>
          </w:pPr>
          <w:r>
            <w:t xml:space="preserve">Täytettäessä tämän lain mukaista tiedonantovelvollisuutta ei saa antaa totuudenvastaista tai harhaanjohtavaa tietoa. Tieto, jonka harhaanjohtavuus tai totuudenvastaisuus käy ilmi tiedon esittämisen jälkeen ja jolla saattaa olla olennaista merkitystä sijoittajalle, on viivytyksettä oikaistava tai täydennettävä riittävällä tavalla. </w:t>
          </w:r>
        </w:p>
        <w:p w14:paraId="1ADE43A1" w14:textId="77777777" w:rsidR="00520C82" w:rsidRDefault="00520C82" w:rsidP="00520C82">
          <w:pPr>
            <w:pStyle w:val="LLKappalejako"/>
          </w:pPr>
          <w:r>
            <w:t>Mitä 1 momentissa säädetään, on voimassa myös silloin, kun sijoittaja on ottanut itse yhteyttä vaihtoehtorahastoja tarjoavaan.</w:t>
          </w:r>
        </w:p>
        <w:p w14:paraId="5BD525FB" w14:textId="77777777" w:rsidR="00520C82" w:rsidRDefault="00520C82" w:rsidP="00520C82">
          <w:pPr>
            <w:pStyle w:val="LLKappalejako"/>
          </w:pPr>
          <w:r w:rsidRPr="00267647">
            <w:t>Sijoittajille suunnattua markkinointi</w:t>
          </w:r>
          <w:r>
            <w:t>materiaalia</w:t>
          </w:r>
          <w:r w:rsidRPr="00267647">
            <w:t xml:space="preserve"> koskevista vaatimuks</w:t>
          </w:r>
          <w:r>
            <w:t>ista säädetään tämän lain lisäk</w:t>
          </w:r>
          <w:r w:rsidRPr="00267647">
            <w:t>si rahastojen rajat ylittävää markkinointia koskevan asetuksen 4 artiklassa</w:t>
          </w:r>
          <w:r>
            <w:t>.</w:t>
          </w:r>
        </w:p>
        <w:p w14:paraId="1B1EF001" w14:textId="77777777" w:rsidR="00520C82" w:rsidRDefault="00520C82" w:rsidP="00520C82">
          <w:pPr>
            <w:pStyle w:val="LLPykala"/>
          </w:pPr>
        </w:p>
        <w:p w14:paraId="0CEA220B" w14:textId="77777777" w:rsidR="00520C82" w:rsidRPr="009167E1" w:rsidRDefault="00520C82" w:rsidP="00520C82">
          <w:pPr>
            <w:pStyle w:val="LLPykala"/>
          </w:pPr>
          <w:r>
            <w:t>4</w:t>
          </w:r>
          <w:r w:rsidRPr="009167E1">
            <w:t xml:space="preserve"> §</w:t>
          </w:r>
        </w:p>
        <w:p w14:paraId="0D28C502" w14:textId="77777777" w:rsidR="00520C82" w:rsidRDefault="00520C82" w:rsidP="00520C82">
          <w:pPr>
            <w:pStyle w:val="LLPykalanOtsikko"/>
          </w:pPr>
          <w:r>
            <w:t>Tiedonantovelvollisuus sijoittajalle</w:t>
          </w:r>
        </w:p>
        <w:p w14:paraId="701A9C5D" w14:textId="77777777" w:rsidR="00520C82" w:rsidRPr="00A169C7" w:rsidRDefault="00520C82" w:rsidP="00520C82">
          <w:pPr>
            <w:pStyle w:val="LLKappalejako"/>
          </w:pPr>
          <w:r w:rsidRPr="00A169C7">
            <w:t>Vaihtoehtorahastojen hoitajan, jonka hoitaman vaihtoehtorahaston osuuksia markkinoidaan Suomessa tai muussa ETA-valtiossa, on pidettävä kustakin hoitamastaan ETA-valtioon sijoittautuneesta vaihtoehtorahastosta sijoittajan saatavilla ennen kyseiseen rahastoon sijoittamista olennaiset ja riittävät tiedot.</w:t>
          </w:r>
        </w:p>
        <w:p w14:paraId="47ED964B" w14:textId="77777777" w:rsidR="00520C82" w:rsidRPr="00A169C7" w:rsidRDefault="00520C82" w:rsidP="00520C82">
          <w:pPr>
            <w:pStyle w:val="LLKappalejako"/>
          </w:pPr>
          <w:r w:rsidRPr="00A169C7">
            <w:t>Edellä 1 momentissa tarkoitettujen olennaisten ja riittävien tietojen olennaiset muutokset on pid</w:t>
          </w:r>
          <w:r>
            <w:t>ettävä sijoittajien saatavilla.</w:t>
          </w:r>
        </w:p>
        <w:p w14:paraId="00AB947D" w14:textId="77777777" w:rsidR="00520C82" w:rsidRDefault="00520C82" w:rsidP="00520C82">
          <w:pPr>
            <w:pStyle w:val="LLKappalejako"/>
          </w:pPr>
          <w:r w:rsidRPr="00A169C7">
            <w:t>Mitä 2 momentissa säädetään, koskee myös vaihtoehtorahastojen hoitajaa, joka on velvollinen pitämään tasapuolisesti sijoittajien saatavilla tietoja arvopaperimarkkinalain 1 luvun 4 §:n mukaisesti</w:t>
          </w:r>
          <w:r>
            <w:t>.</w:t>
          </w:r>
        </w:p>
        <w:p w14:paraId="516C3FB3" w14:textId="77777777" w:rsidR="00520C82" w:rsidRDefault="00520C82" w:rsidP="00520C82">
          <w:pPr>
            <w:pStyle w:val="LLKappalejako"/>
          </w:pPr>
          <w:r>
            <w:t xml:space="preserve">Vaihtoehtorahastojen hoitajan on ilmoitettava sijoittajalle ennen kyseiseen vaihtoehtorahastoon sijoittamista järjestelyistä, jotka säilytysyhteisö on tehnyt vapautuakseen sopimusperusteisesti 16 luvun 1 §:n 1 momentin mukaisesta vastuustaan 3 §:n 2 momentin mukaisesti. Vaihtoehtorahastojen hoitajan on ilmoitettava viipymättä sijoittajalle myös säilytysyhteisön vastuussa tapahtuneista muutoksista. </w:t>
          </w:r>
        </w:p>
        <w:p w14:paraId="40D48A06" w14:textId="77777777" w:rsidR="00520C82" w:rsidRDefault="00520C82" w:rsidP="00520C82">
          <w:pPr>
            <w:pStyle w:val="LLKappalejako"/>
          </w:pPr>
          <w:r w:rsidRPr="00BF6961">
            <w:t>Jos vaihtoehtorahastojen hoitaja on velvollinen julkaisemaan esiteasetuksessa tarkoitetun esitteen tai arvopaperimarkkinalain 3 luvun 2 §:ssä tarkoitetun perustietoasiakirjan, sen on julkaistava erikseen tai täydentävinä tietoina esitteessä tai perustietoasiakirjassa ne 1</w:t>
          </w:r>
          <w:r>
            <w:t xml:space="preserve"> ja 4 </w:t>
          </w:r>
          <w:r w:rsidRPr="00BF6961">
            <w:t>momentissa tarkoitetut tiedot, jotka eivät sisälly esitteeseen tai perustietoasiakirjaan.</w:t>
          </w:r>
        </w:p>
        <w:p w14:paraId="34BFDEDF" w14:textId="77777777" w:rsidR="00520C82" w:rsidRDefault="00520C82" w:rsidP="00520C82">
          <w:pPr>
            <w:pStyle w:val="LLKappalejako"/>
          </w:pPr>
          <w:r w:rsidRPr="00BF6961">
            <w:t xml:space="preserve">Sen, joka markkinoi vaihtoehtorahaston osuuksia, on pidettävä 1 momentissa tarkoitetut olennaiset ja riittävät tiedot sijoittajien saatavilla </w:t>
          </w:r>
          <w:r>
            <w:t xml:space="preserve">sekä ilmoitettava sijoittajille 4 momentissa tarkoitetuista järjestelyistä </w:t>
          </w:r>
          <w:r w:rsidRPr="00BF6961">
            <w:t>ennen kyseiseen rahastoon sijoittamista. Tiedonantovelvollisuus on voimassa myös silloin, kun sijoittaja on ottanut itse yhteyttä vaihtoehtorahastoja tarjoavaan. Ammattimainen asiakas voi yksilöidyllä kirjallisella suostumuksellaan luopua tämän momentin mukaisesta ja vaihtoehtorahastojen hoitajaan kohdistuvas</w:t>
          </w:r>
          <w:r>
            <w:t>ta oikeudestaan tiedonsaantiin.</w:t>
          </w:r>
        </w:p>
        <w:p w14:paraId="3FD5F0EC" w14:textId="77777777" w:rsidR="00520C82" w:rsidRPr="00F77129" w:rsidRDefault="00520C82" w:rsidP="00520C82">
          <w:pPr>
            <w:pStyle w:val="LLKappalejako"/>
          </w:pPr>
        </w:p>
        <w:p w14:paraId="0D885465" w14:textId="77777777" w:rsidR="00520C82" w:rsidRPr="001A66B0" w:rsidRDefault="00520C82" w:rsidP="00520C82">
          <w:pPr>
            <w:pStyle w:val="LLLuku"/>
            <w:rPr>
              <w:color w:val="000000" w:themeColor="text1"/>
            </w:rPr>
          </w:pPr>
          <w:r w:rsidRPr="001A66B0">
            <w:rPr>
              <w:color w:val="000000" w:themeColor="text1"/>
            </w:rPr>
            <w:t>13 luku</w:t>
          </w:r>
        </w:p>
        <w:p w14:paraId="421A652F" w14:textId="77777777" w:rsidR="00520C82" w:rsidRPr="00F77129" w:rsidRDefault="00520C82" w:rsidP="00520C82">
          <w:pPr>
            <w:pStyle w:val="LLLuvunOtsikko"/>
            <w:rPr>
              <w:color w:val="000000" w:themeColor="text1"/>
            </w:rPr>
          </w:pPr>
          <w:r w:rsidRPr="001A66B0">
            <w:rPr>
              <w:color w:val="000000" w:themeColor="text1"/>
            </w:rPr>
            <w:t>Markkinointi ei-ammattimaiselle asiakkaalle</w:t>
          </w:r>
        </w:p>
        <w:p w14:paraId="09A88249" w14:textId="77777777" w:rsidR="00520C82" w:rsidRPr="00F8478F" w:rsidRDefault="00520C82" w:rsidP="00520C82">
          <w:pPr>
            <w:pStyle w:val="LLPykala"/>
            <w:rPr>
              <w:color w:val="000000" w:themeColor="text1"/>
            </w:rPr>
          </w:pPr>
          <w:r w:rsidRPr="00F8478F">
            <w:rPr>
              <w:color w:val="000000" w:themeColor="text1"/>
            </w:rPr>
            <w:t>6 §</w:t>
          </w:r>
        </w:p>
        <w:p w14:paraId="209AE591" w14:textId="77777777" w:rsidR="00520C82" w:rsidRPr="001A66B0" w:rsidRDefault="00520C82" w:rsidP="00520C82">
          <w:pPr>
            <w:pStyle w:val="LLPykalanOtsikko"/>
            <w:rPr>
              <w:color w:val="000000" w:themeColor="text1"/>
            </w:rPr>
          </w:pPr>
          <w:r w:rsidRPr="00F8478F">
            <w:rPr>
              <w:color w:val="000000" w:themeColor="text1"/>
            </w:rPr>
            <w:t>Ennakkomerkinnän ja varojen varhaisen vastaanottamisen kielto</w:t>
          </w:r>
        </w:p>
        <w:p w14:paraId="7165A43E" w14:textId="77777777" w:rsidR="00520C82" w:rsidRPr="001A66B0" w:rsidRDefault="00520C82" w:rsidP="00520C82">
          <w:pPr>
            <w:pStyle w:val="LLKappalejako"/>
            <w:rPr>
              <w:color w:val="000000" w:themeColor="text1"/>
            </w:rPr>
          </w:pPr>
        </w:p>
        <w:p w14:paraId="635AE40B" w14:textId="77777777" w:rsidR="00520C82" w:rsidRPr="009167E1" w:rsidRDefault="00520C82" w:rsidP="00520C82">
          <w:pPr>
            <w:pStyle w:val="LLNormaali"/>
          </w:pPr>
          <w:r w:rsidRPr="009167E1">
            <w:t>— — — — — — — — — — — — — — — — — — — — — — — — — — — — — —</w:t>
          </w:r>
        </w:p>
        <w:p w14:paraId="30EB6E36" w14:textId="77777777" w:rsidR="00520C82" w:rsidRPr="001A66B0" w:rsidRDefault="00520C82" w:rsidP="00520C82">
          <w:pPr>
            <w:pStyle w:val="LLKappalejako"/>
            <w:rPr>
              <w:color w:val="000000" w:themeColor="text1"/>
            </w:rPr>
          </w:pPr>
          <w:r w:rsidRPr="00A9782F">
            <w:rPr>
              <w:color w:val="000000" w:themeColor="text1"/>
            </w:rPr>
            <w:t>Finanssivalvonta voi erityisestä syystä hakemuksesta myöntää vaihtoehtorahastojen hoitajalle oikeuden poiketa 2—3 momentin vaatimuksesta</w:t>
          </w:r>
          <w:r w:rsidRPr="001A66B0">
            <w:rPr>
              <w:color w:val="000000" w:themeColor="text1"/>
            </w:rPr>
            <w:t>.</w:t>
          </w:r>
        </w:p>
        <w:p w14:paraId="52EFDCE4" w14:textId="77777777" w:rsidR="00520C82" w:rsidRPr="001A66B0" w:rsidRDefault="00520C82" w:rsidP="00520C82">
          <w:pPr>
            <w:pStyle w:val="LLKappalejako"/>
            <w:rPr>
              <w:color w:val="000000" w:themeColor="text1"/>
            </w:rPr>
          </w:pPr>
        </w:p>
        <w:p w14:paraId="56F9F769" w14:textId="77777777" w:rsidR="00520C82" w:rsidRPr="001A66B0" w:rsidRDefault="00520C82" w:rsidP="00520C82">
          <w:pPr>
            <w:pStyle w:val="LLPykala"/>
            <w:rPr>
              <w:color w:val="000000" w:themeColor="text1"/>
            </w:rPr>
          </w:pPr>
          <w:r>
            <w:rPr>
              <w:color w:val="000000" w:themeColor="text1"/>
            </w:rPr>
            <w:t>6 a §</w:t>
          </w:r>
        </w:p>
        <w:p w14:paraId="4E955627" w14:textId="77777777" w:rsidR="00520C82" w:rsidRPr="001A66B0" w:rsidRDefault="00520C82" w:rsidP="00520C82">
          <w:pPr>
            <w:pStyle w:val="LLPykalanOtsikko"/>
            <w:rPr>
              <w:color w:val="000000" w:themeColor="text1"/>
            </w:rPr>
          </w:pPr>
          <w:r w:rsidRPr="001A66B0">
            <w:rPr>
              <w:color w:val="000000" w:themeColor="text1"/>
            </w:rPr>
            <w:t>Ei-ammattimaisten asiakkaiden käytettävissä olevat järjestelyt</w:t>
          </w:r>
        </w:p>
        <w:p w14:paraId="5216FC4B" w14:textId="77777777" w:rsidR="00520C82" w:rsidRPr="001A66B0" w:rsidRDefault="00520C82" w:rsidP="00520C82">
          <w:pPr>
            <w:pStyle w:val="LLMomentinJohdantoKappale"/>
            <w:rPr>
              <w:color w:val="000000" w:themeColor="text1"/>
            </w:rPr>
          </w:pPr>
          <w:r w:rsidRPr="001A66B0">
            <w:rPr>
              <w:color w:val="000000" w:themeColor="text1"/>
            </w:rPr>
            <w:t>Vaihtoehtorahaston markkinoimiseksi ei-ammattimaiselle asiakkaalle</w:t>
          </w:r>
          <w:r>
            <w:rPr>
              <w:color w:val="000000" w:themeColor="text1"/>
            </w:rPr>
            <w:t xml:space="preserve"> Suomessa vaihtoehtorahastojen hoitajan</w:t>
          </w:r>
          <w:r w:rsidRPr="001A66B0">
            <w:rPr>
              <w:color w:val="000000" w:themeColor="text1"/>
            </w:rPr>
            <w:t xml:space="preserve"> on toteutettava tarvittavat järjestelyt</w:t>
          </w:r>
          <w:r>
            <w:rPr>
              <w:color w:val="000000" w:themeColor="text1"/>
            </w:rPr>
            <w:t xml:space="preserve"> seuraavien tehtävien hoitamiseksi</w:t>
          </w:r>
          <w:r w:rsidRPr="001A66B0">
            <w:rPr>
              <w:color w:val="000000" w:themeColor="text1"/>
            </w:rPr>
            <w:t>:</w:t>
          </w:r>
        </w:p>
        <w:p w14:paraId="56D9B930" w14:textId="77777777" w:rsidR="00520C82" w:rsidRPr="001A66B0" w:rsidRDefault="00520C82" w:rsidP="00520C82">
          <w:pPr>
            <w:pStyle w:val="LLMomentinKohta"/>
            <w:rPr>
              <w:color w:val="000000" w:themeColor="text1"/>
            </w:rPr>
          </w:pPr>
          <w:r w:rsidRPr="001A66B0">
            <w:rPr>
              <w:color w:val="000000" w:themeColor="text1"/>
            </w:rPr>
            <w:t>1) vaihtoehtorahaston osuuksi</w:t>
          </w:r>
          <w:r>
            <w:rPr>
              <w:color w:val="000000" w:themeColor="text1"/>
            </w:rPr>
            <w:t xml:space="preserve">en merkintöjen, takaisinostojen ja lunastusten sekä niihin </w:t>
          </w:r>
          <w:r w:rsidRPr="001A66B0">
            <w:rPr>
              <w:color w:val="000000" w:themeColor="text1"/>
            </w:rPr>
            <w:t>liittyvien</w:t>
          </w:r>
          <w:r>
            <w:rPr>
              <w:color w:val="000000" w:themeColor="text1"/>
            </w:rPr>
            <w:t xml:space="preserve"> maksujen </w:t>
          </w:r>
          <w:r w:rsidRPr="00FD28B1">
            <w:rPr>
              <w:color w:val="000000" w:themeColor="text1"/>
            </w:rPr>
            <w:t>käsitteleminen 12 luvun 4 §:ssä tarkoitetuissa</w:t>
          </w:r>
          <w:r>
            <w:rPr>
              <w:color w:val="000000" w:themeColor="text1"/>
            </w:rPr>
            <w:t xml:space="preserve"> asiakirjoissa ja tiedoissa</w:t>
          </w:r>
          <w:r w:rsidRPr="005D4742">
            <w:rPr>
              <w:color w:val="000000" w:themeColor="text1"/>
            </w:rPr>
            <w:t xml:space="preserve"> ilmoitettujen </w:t>
          </w:r>
          <w:r>
            <w:rPr>
              <w:color w:val="000000" w:themeColor="text1"/>
            </w:rPr>
            <w:t>edellytysten</w:t>
          </w:r>
          <w:r w:rsidRPr="001A66B0">
            <w:rPr>
              <w:color w:val="000000" w:themeColor="text1"/>
            </w:rPr>
            <w:t xml:space="preserve"> mukaisesti;</w:t>
          </w:r>
        </w:p>
        <w:p w14:paraId="79A24E82" w14:textId="77777777" w:rsidR="00520C82" w:rsidRPr="001A66B0" w:rsidRDefault="00520C82" w:rsidP="00520C82">
          <w:pPr>
            <w:pStyle w:val="LLMomentinKohta"/>
            <w:rPr>
              <w:color w:val="000000" w:themeColor="text1"/>
            </w:rPr>
          </w:pPr>
          <w:r>
            <w:rPr>
              <w:color w:val="000000" w:themeColor="text1"/>
            </w:rPr>
            <w:t>2) tietojen toimittaminen</w:t>
          </w:r>
          <w:r w:rsidRPr="001A66B0">
            <w:rPr>
              <w:color w:val="000000" w:themeColor="text1"/>
            </w:rPr>
            <w:t xml:space="preserve"> </w:t>
          </w:r>
          <w:r>
            <w:rPr>
              <w:color w:val="000000" w:themeColor="text1"/>
            </w:rPr>
            <w:t>ei-ammattimaiselle asiakkaalle</w:t>
          </w:r>
          <w:r w:rsidRPr="001A66B0">
            <w:rPr>
              <w:color w:val="000000" w:themeColor="text1"/>
            </w:rPr>
            <w:t xml:space="preserve"> siitä, miten 1 kohdassa tarkoitetut toimeksiannot voi tehdä ja miten takaisinost</w:t>
          </w:r>
          <w:r>
            <w:rPr>
              <w:color w:val="000000" w:themeColor="text1"/>
            </w:rPr>
            <w:t>on ja lunastuksen tuotto</w:t>
          </w:r>
          <w:r w:rsidRPr="001A66B0">
            <w:rPr>
              <w:color w:val="000000" w:themeColor="text1"/>
            </w:rPr>
            <w:t xml:space="preserve"> maksetaan;</w:t>
          </w:r>
        </w:p>
        <w:p w14:paraId="62AADCE4" w14:textId="77777777" w:rsidR="00520C82" w:rsidRDefault="00520C82" w:rsidP="00520C82">
          <w:pPr>
            <w:pStyle w:val="LLMomentinKohta"/>
            <w:rPr>
              <w:color w:val="000000" w:themeColor="text1"/>
            </w:rPr>
          </w:pPr>
          <w:r>
            <w:rPr>
              <w:color w:val="000000" w:themeColor="text1"/>
            </w:rPr>
            <w:t>3) sellaisten tietojen käsittelyn helpottaminen, jotka koskevat vaihtoehtorahastoon sijoittamisen johdosta sijoittajalle kuuluvien oikeuksien käyttämistä;</w:t>
          </w:r>
        </w:p>
        <w:p w14:paraId="4FE906D8" w14:textId="77777777" w:rsidR="00520C82" w:rsidRPr="001A66B0" w:rsidRDefault="00520C82" w:rsidP="00520C82">
          <w:pPr>
            <w:pStyle w:val="LLMomentinKohta"/>
            <w:rPr>
              <w:color w:val="000000" w:themeColor="text1"/>
            </w:rPr>
          </w:pPr>
          <w:r w:rsidRPr="001A66B0">
            <w:rPr>
              <w:color w:val="000000" w:themeColor="text1"/>
            </w:rPr>
            <w:t>4) edellä 11 luvun 1 §:ssä ja 12 luvun 4–6 §:ssä tarkoitettujen</w:t>
          </w:r>
          <w:r>
            <w:rPr>
              <w:color w:val="000000" w:themeColor="text1"/>
            </w:rPr>
            <w:t xml:space="preserve"> asiakirjojen ja</w:t>
          </w:r>
          <w:r w:rsidRPr="001A66B0">
            <w:rPr>
              <w:color w:val="000000" w:themeColor="text1"/>
            </w:rPr>
            <w:t xml:space="preserve"> tietojen </w:t>
          </w:r>
          <w:r>
            <w:rPr>
              <w:color w:val="000000" w:themeColor="text1"/>
            </w:rPr>
            <w:t>asettaminen</w:t>
          </w:r>
          <w:r w:rsidRPr="001A66B0">
            <w:rPr>
              <w:color w:val="000000" w:themeColor="text1"/>
            </w:rPr>
            <w:t xml:space="preserve"> </w:t>
          </w:r>
          <w:r>
            <w:rPr>
              <w:color w:val="000000" w:themeColor="text1"/>
            </w:rPr>
            <w:t>ei-ammattimaisen asiakkaan</w:t>
          </w:r>
          <w:r w:rsidRPr="001A66B0">
            <w:rPr>
              <w:color w:val="000000" w:themeColor="text1"/>
            </w:rPr>
            <w:t xml:space="preserve"> saataville tarkastelua ja jäljennösten hankkimista varten;</w:t>
          </w:r>
        </w:p>
        <w:p w14:paraId="39B87B83" w14:textId="77777777" w:rsidR="00520C82" w:rsidRPr="001A66B0" w:rsidRDefault="00520C82" w:rsidP="00520C82">
          <w:pPr>
            <w:pStyle w:val="LLMomentinKohta"/>
            <w:rPr>
              <w:color w:val="000000" w:themeColor="text1"/>
            </w:rPr>
          </w:pPr>
          <w:r w:rsidRPr="001A66B0">
            <w:rPr>
              <w:color w:val="000000" w:themeColor="text1"/>
            </w:rPr>
            <w:t>5) järjestelyn kautta hoidettavia tehtäviä koskevien tietojen toimittami</w:t>
          </w:r>
          <w:r>
            <w:rPr>
              <w:color w:val="000000" w:themeColor="text1"/>
            </w:rPr>
            <w:t>nen</w:t>
          </w:r>
          <w:r w:rsidRPr="001A66B0">
            <w:rPr>
              <w:color w:val="000000" w:themeColor="text1"/>
            </w:rPr>
            <w:t xml:space="preserve"> </w:t>
          </w:r>
          <w:r>
            <w:rPr>
              <w:color w:val="000000" w:themeColor="text1"/>
            </w:rPr>
            <w:t>ei-ammattimaiselle asiakkaalle</w:t>
          </w:r>
          <w:r w:rsidRPr="001A66B0">
            <w:rPr>
              <w:color w:val="000000" w:themeColor="text1"/>
            </w:rPr>
            <w:t xml:space="preserve"> </w:t>
          </w:r>
          <w:r w:rsidRPr="007F5A8E">
            <w:rPr>
              <w:color w:val="000000" w:themeColor="text1"/>
            </w:rPr>
            <w:t xml:space="preserve">kirjallisesti tai muulla pysyvällä tavalla siten, että </w:t>
          </w:r>
          <w:r>
            <w:rPr>
              <w:color w:val="000000" w:themeColor="text1"/>
            </w:rPr>
            <w:t>asiakas</w:t>
          </w:r>
          <w:r w:rsidRPr="007F5A8E">
            <w:rPr>
              <w:color w:val="000000" w:themeColor="text1"/>
            </w:rPr>
            <w:t xml:space="preserve"> voi säilyttää, tallentaa ja toisintaa sen muuttumattomana</w:t>
          </w:r>
          <w:r w:rsidRPr="0043645C">
            <w:rPr>
              <w:color w:val="000000" w:themeColor="text1"/>
            </w:rPr>
            <w:t>;</w:t>
          </w:r>
        </w:p>
        <w:p w14:paraId="756731C5" w14:textId="77777777" w:rsidR="00520C82" w:rsidRPr="001A66B0" w:rsidRDefault="00520C82" w:rsidP="00520C82">
          <w:pPr>
            <w:pStyle w:val="LLMomentinKohta"/>
            <w:rPr>
              <w:color w:val="000000" w:themeColor="text1"/>
            </w:rPr>
          </w:pPr>
          <w:r w:rsidRPr="001A66B0">
            <w:rPr>
              <w:color w:val="000000" w:themeColor="text1"/>
            </w:rPr>
            <w:t>6)</w:t>
          </w:r>
          <w:r>
            <w:rPr>
              <w:color w:val="000000" w:themeColor="text1"/>
            </w:rPr>
            <w:t xml:space="preserve"> toimiminen </w:t>
          </w:r>
          <w:r w:rsidRPr="001A66B0">
            <w:rPr>
              <w:color w:val="000000" w:themeColor="text1"/>
            </w:rPr>
            <w:t xml:space="preserve">Finanssivalvonnan ja ulkomaisten ETA-valvontaviranomaisten </w:t>
          </w:r>
          <w:r>
            <w:rPr>
              <w:color w:val="000000" w:themeColor="text1"/>
            </w:rPr>
            <w:t>yhteyspisteenä</w:t>
          </w:r>
          <w:r w:rsidRPr="001A66B0">
            <w:rPr>
              <w:color w:val="000000" w:themeColor="text1"/>
            </w:rPr>
            <w:t xml:space="preserve">. </w:t>
          </w:r>
        </w:p>
        <w:p w14:paraId="12ED42F6" w14:textId="77777777" w:rsidR="00520C82" w:rsidRPr="001A66B0" w:rsidRDefault="00520C82" w:rsidP="00520C82">
          <w:pPr>
            <w:pStyle w:val="LLKappalejako"/>
            <w:rPr>
              <w:color w:val="000000" w:themeColor="text1"/>
            </w:rPr>
          </w:pPr>
          <w:r w:rsidRPr="001A66B0">
            <w:rPr>
              <w:color w:val="000000" w:themeColor="text1"/>
            </w:rPr>
            <w:t>Edellä 1 momentissa tarkoitetut järjestelyt on tarjottava suomen tai ruotsin kielellä taikka Finanssivalvonnan hyväksymällä muulla kielellä.</w:t>
          </w:r>
        </w:p>
        <w:p w14:paraId="332E9C87" w14:textId="77777777" w:rsidR="00520C82" w:rsidRDefault="00520C82" w:rsidP="00520C82">
          <w:pPr>
            <w:pStyle w:val="LLKappalejako"/>
            <w:rPr>
              <w:color w:val="000000" w:themeColor="text1"/>
            </w:rPr>
          </w:pPr>
          <w:r w:rsidRPr="001A66B0">
            <w:rPr>
              <w:color w:val="000000" w:themeColor="text1"/>
            </w:rPr>
            <w:t xml:space="preserve">Edellä 1 momentissa tarkoitetut </w:t>
          </w:r>
          <w:r>
            <w:rPr>
              <w:color w:val="000000" w:themeColor="text1"/>
            </w:rPr>
            <w:t>järjestelyt</w:t>
          </w:r>
          <w:r w:rsidRPr="001A66B0">
            <w:rPr>
              <w:color w:val="000000" w:themeColor="text1"/>
            </w:rPr>
            <w:t xml:space="preserve"> voi vaihtoehtorahastojen hoitajan puolesta tarjota</w:t>
          </w:r>
          <w:r>
            <w:rPr>
              <w:color w:val="000000" w:themeColor="text1"/>
            </w:rPr>
            <w:t xml:space="preserve"> hoidettavia tehtäviä koskevan sääntelyn ja valvonnan alainen</w:t>
          </w:r>
          <w:r w:rsidRPr="001A66B0">
            <w:rPr>
              <w:color w:val="000000" w:themeColor="text1"/>
            </w:rPr>
            <w:t xml:space="preserve"> kolmas osapuoli. Vaihtoehtorahastojen hoitajalla on oltava kolmannen osapuolen nimeämisestä todisteena kirjallinen sopimus, jossa täsmennetään, mitä </w:t>
          </w:r>
          <w:r>
            <w:rPr>
              <w:color w:val="000000" w:themeColor="text1"/>
            </w:rPr>
            <w:t>1</w:t>
          </w:r>
          <w:r w:rsidRPr="001A66B0">
            <w:rPr>
              <w:color w:val="000000" w:themeColor="text1"/>
            </w:rPr>
            <w:t xml:space="preserve"> momentissa tarkoitet</w:t>
          </w:r>
          <w:r>
            <w:rPr>
              <w:color w:val="000000" w:themeColor="text1"/>
            </w:rPr>
            <w:t>tuja</w:t>
          </w:r>
          <w:r w:rsidRPr="001A66B0">
            <w:rPr>
              <w:color w:val="000000" w:themeColor="text1"/>
            </w:rPr>
            <w:t xml:space="preserve"> </w:t>
          </w:r>
          <w:r>
            <w:rPr>
              <w:color w:val="000000" w:themeColor="text1"/>
            </w:rPr>
            <w:t>tehtäviä</w:t>
          </w:r>
          <w:r w:rsidRPr="001A66B0">
            <w:rPr>
              <w:color w:val="000000" w:themeColor="text1"/>
            </w:rPr>
            <w:t xml:space="preserve"> vaihtoehtorahastojen hoitaja ei hoida, ja jossa </w:t>
          </w:r>
          <w:r>
            <w:rPr>
              <w:color w:val="000000" w:themeColor="text1"/>
            </w:rPr>
            <w:t>sovitaan</w:t>
          </w:r>
          <w:r w:rsidRPr="001A66B0">
            <w:rPr>
              <w:color w:val="000000" w:themeColor="text1"/>
            </w:rPr>
            <w:t xml:space="preserve"> kolmannen osapuolen oikeudesta saada vaihtoehtorahastojen hoitajalta tehtävien</w:t>
          </w:r>
          <w:r>
            <w:rPr>
              <w:color w:val="000000" w:themeColor="text1"/>
            </w:rPr>
            <w:t xml:space="preserve"> hoitamisen</w:t>
          </w:r>
          <w:r w:rsidRPr="001A66B0">
            <w:rPr>
              <w:color w:val="000000" w:themeColor="text1"/>
            </w:rPr>
            <w:t xml:space="preserve"> edellyttämät asiakirjat</w:t>
          </w:r>
          <w:r>
            <w:rPr>
              <w:color w:val="000000" w:themeColor="text1"/>
            </w:rPr>
            <w:t xml:space="preserve"> ja tiedot</w:t>
          </w:r>
          <w:r w:rsidRPr="001A66B0">
            <w:rPr>
              <w:color w:val="000000" w:themeColor="text1"/>
            </w:rPr>
            <w:t>.</w:t>
          </w:r>
        </w:p>
        <w:p w14:paraId="1E37B39F" w14:textId="77777777" w:rsidR="00520C82" w:rsidRDefault="00520C82" w:rsidP="00520C82">
          <w:pPr>
            <w:pStyle w:val="LLKappalejako"/>
            <w:rPr>
              <w:color w:val="000000" w:themeColor="text1"/>
            </w:rPr>
          </w:pPr>
          <w:r>
            <w:rPr>
              <w:color w:val="000000" w:themeColor="text1"/>
            </w:rPr>
            <w:t xml:space="preserve">Mitä edellä säädetään ei-ammattimaiselle asiakkaalle tarjottavista järjestelyistä, ei rajoita </w:t>
          </w:r>
          <w:r w:rsidRPr="00B067A1">
            <w:rPr>
              <w:color w:val="000000" w:themeColor="text1"/>
            </w:rPr>
            <w:t>eurooppalaisia pitkäaikaissijoitusrahastoja koskeva</w:t>
          </w:r>
          <w:r>
            <w:rPr>
              <w:color w:val="000000" w:themeColor="text1"/>
            </w:rPr>
            <w:t>n asetuksen</w:t>
          </w:r>
          <w:r w:rsidRPr="00B067A1">
            <w:rPr>
              <w:color w:val="000000" w:themeColor="text1"/>
            </w:rPr>
            <w:t xml:space="preserve"> </w:t>
          </w:r>
          <w:r>
            <w:rPr>
              <w:color w:val="000000" w:themeColor="text1"/>
            </w:rPr>
            <w:t xml:space="preserve">26 artiklan soveltamista. </w:t>
          </w:r>
        </w:p>
        <w:p w14:paraId="59F2A6AA" w14:textId="77777777" w:rsidR="00520C82" w:rsidRDefault="00520C82" w:rsidP="00520C82">
          <w:pPr>
            <w:pStyle w:val="LLKappalejako"/>
            <w:rPr>
              <w:color w:val="000000" w:themeColor="text1"/>
            </w:rPr>
          </w:pPr>
        </w:p>
        <w:p w14:paraId="4CF0A1AC" w14:textId="77777777" w:rsidR="00520C82" w:rsidRPr="009167E1" w:rsidRDefault="00520C82" w:rsidP="00520C82">
          <w:pPr>
            <w:pStyle w:val="LLPykala"/>
          </w:pPr>
          <w:r>
            <w:t>6 b</w:t>
          </w:r>
          <w:r w:rsidRPr="009167E1">
            <w:t xml:space="preserve"> §</w:t>
          </w:r>
        </w:p>
        <w:p w14:paraId="46771C20" w14:textId="77777777" w:rsidR="00520C82" w:rsidRPr="00A4663A" w:rsidRDefault="00520C82" w:rsidP="00520C82">
          <w:pPr>
            <w:pStyle w:val="LLPykalanOtsikko"/>
          </w:pPr>
          <w:r>
            <w:t>Markkinointimateriaalit</w:t>
          </w:r>
        </w:p>
        <w:p w14:paraId="627ECCE4" w14:textId="77777777" w:rsidR="00520C82" w:rsidRDefault="00520C82" w:rsidP="00520C82">
          <w:pPr>
            <w:pStyle w:val="LLKappalejako"/>
            <w:rPr>
              <w:color w:val="000000" w:themeColor="text1"/>
            </w:rPr>
          </w:pPr>
          <w:r>
            <w:rPr>
              <w:color w:val="000000" w:themeColor="text1"/>
            </w:rPr>
            <w:t>Ei-ammattimaiselle asiakkaalle</w:t>
          </w:r>
          <w:r w:rsidRPr="00D93826">
            <w:rPr>
              <w:color w:val="000000" w:themeColor="text1"/>
            </w:rPr>
            <w:t xml:space="preserve"> suunnattua markkinointimateriaalia koskevista vaatimuksista säädetään tämän lain lisäksi rahastojen rajat ylittävää markkinointia koskevan asetuksen 4 artiklassa.</w:t>
          </w:r>
        </w:p>
        <w:p w14:paraId="35873BCB" w14:textId="77777777" w:rsidR="00520C82" w:rsidRDefault="00520C82" w:rsidP="00520C82">
          <w:pPr>
            <w:pStyle w:val="LLKappalejako"/>
            <w:rPr>
              <w:color w:val="000000" w:themeColor="text1"/>
            </w:rPr>
          </w:pPr>
          <w:r w:rsidRPr="00D93826">
            <w:rPr>
              <w:color w:val="000000" w:themeColor="text1"/>
            </w:rPr>
            <w:t xml:space="preserve">Mitä </w:t>
          </w:r>
          <w:r>
            <w:rPr>
              <w:color w:val="000000" w:themeColor="text1"/>
            </w:rPr>
            <w:t>1 momentissa mainitun</w:t>
          </w:r>
          <w:r w:rsidRPr="00D93826">
            <w:rPr>
              <w:color w:val="000000" w:themeColor="text1"/>
            </w:rPr>
            <w:t xml:space="preserve"> asetuksen 4 artiklan 2 ja 5 kohdassa säädetään markkinointimateriaalia koskevista vaatimuksista suhteessa sijoittajille annettaviin avaintietoihin, sovelletaan myös suhteessa avaintietoesitteeseen tietoihin.</w:t>
          </w:r>
        </w:p>
        <w:p w14:paraId="200DA2FB" w14:textId="77777777" w:rsidR="00520C82" w:rsidRDefault="00520C82" w:rsidP="00520C82">
          <w:pPr>
            <w:pStyle w:val="LLKappalejako"/>
            <w:rPr>
              <w:color w:val="000000" w:themeColor="text1"/>
            </w:rPr>
          </w:pPr>
          <w:r w:rsidRPr="00D93826">
            <w:rPr>
              <w:color w:val="000000" w:themeColor="text1"/>
            </w:rPr>
            <w:t xml:space="preserve">Finanssivalvonnalla on </w:t>
          </w:r>
          <w:r>
            <w:rPr>
              <w:color w:val="000000" w:themeColor="text1"/>
            </w:rPr>
            <w:t>1 momentissa mainitun asetuksen 7 artik</w:t>
          </w:r>
          <w:r w:rsidRPr="00D93826">
            <w:rPr>
              <w:color w:val="000000" w:themeColor="text1"/>
            </w:rPr>
            <w:t xml:space="preserve">lan mukaisesti oikeus vaatia ennakkoilmoitusta </w:t>
          </w:r>
          <w:r>
            <w:rPr>
              <w:color w:val="000000" w:themeColor="text1"/>
            </w:rPr>
            <w:t>vaihtoehtorahastojen hoitajan käyttämistä markkinointima</w:t>
          </w:r>
          <w:r w:rsidRPr="00D93826">
            <w:rPr>
              <w:color w:val="000000" w:themeColor="text1"/>
            </w:rPr>
            <w:t>teriaaleista</w:t>
          </w:r>
          <w:r>
            <w:rPr>
              <w:color w:val="000000" w:themeColor="text1"/>
            </w:rPr>
            <w:t>, jos vaihtoehtorahastoa markkinoidaan ei-ammattimaisille asiakkaille Suomessa</w:t>
          </w:r>
          <w:r w:rsidRPr="00D93826">
            <w:rPr>
              <w:color w:val="000000" w:themeColor="text1"/>
            </w:rPr>
            <w:t xml:space="preserve">. </w:t>
          </w:r>
        </w:p>
        <w:p w14:paraId="46322E8E" w14:textId="77777777" w:rsidR="00520C82" w:rsidRDefault="00520C82" w:rsidP="00520C82">
          <w:pPr>
            <w:pStyle w:val="LLKappalejako"/>
            <w:ind w:firstLine="0"/>
            <w:rPr>
              <w:color w:val="000000" w:themeColor="text1"/>
            </w:rPr>
          </w:pPr>
        </w:p>
        <w:p w14:paraId="0E30E058" w14:textId="77777777" w:rsidR="00520C82" w:rsidRPr="001A66B0" w:rsidRDefault="00520C82" w:rsidP="00520C82">
          <w:pPr>
            <w:pStyle w:val="LLMomentinKohta"/>
            <w:rPr>
              <w:color w:val="000000" w:themeColor="text1"/>
            </w:rPr>
          </w:pPr>
        </w:p>
        <w:p w14:paraId="041B52E2" w14:textId="77777777" w:rsidR="00520C82" w:rsidRPr="001A66B0" w:rsidRDefault="00520C82" w:rsidP="00520C82">
          <w:pPr>
            <w:pStyle w:val="LLLuku"/>
            <w:rPr>
              <w:color w:val="000000" w:themeColor="text1"/>
            </w:rPr>
          </w:pPr>
          <w:r>
            <w:rPr>
              <w:color w:val="000000" w:themeColor="text1"/>
            </w:rPr>
            <w:t>13 a</w:t>
          </w:r>
          <w:r w:rsidRPr="001A66B0">
            <w:rPr>
              <w:color w:val="000000" w:themeColor="text1"/>
            </w:rPr>
            <w:t xml:space="preserve"> luku</w:t>
          </w:r>
        </w:p>
        <w:p w14:paraId="27476372" w14:textId="77777777" w:rsidR="00520C82" w:rsidRPr="001A66B0" w:rsidRDefault="00520C82" w:rsidP="00520C82">
          <w:pPr>
            <w:pStyle w:val="LLLuvunOtsikko"/>
            <w:rPr>
              <w:color w:val="000000" w:themeColor="text1"/>
            </w:rPr>
          </w:pPr>
          <w:r>
            <w:rPr>
              <w:color w:val="000000" w:themeColor="text1"/>
            </w:rPr>
            <w:t>Ennakkomarkkinointi</w:t>
          </w:r>
        </w:p>
        <w:p w14:paraId="78BEE0DB" w14:textId="77777777" w:rsidR="00520C82" w:rsidRPr="001A66B0" w:rsidRDefault="00520C82" w:rsidP="00520C82">
          <w:pPr>
            <w:pStyle w:val="LLPykala"/>
            <w:rPr>
              <w:color w:val="000000" w:themeColor="text1"/>
            </w:rPr>
          </w:pPr>
          <w:r>
            <w:rPr>
              <w:color w:val="000000" w:themeColor="text1"/>
            </w:rPr>
            <w:t>1 §</w:t>
          </w:r>
        </w:p>
        <w:p w14:paraId="4DC52699" w14:textId="77777777" w:rsidR="00520C82" w:rsidRPr="001A66B0" w:rsidRDefault="00520C82" w:rsidP="00520C82">
          <w:pPr>
            <w:pStyle w:val="LLPykalanOtsikko"/>
            <w:rPr>
              <w:color w:val="000000" w:themeColor="text1"/>
            </w:rPr>
          </w:pPr>
          <w:r>
            <w:rPr>
              <w:color w:val="000000" w:themeColor="text1"/>
            </w:rPr>
            <w:t>Edellytykset ennakkomarkkinoinnille</w:t>
          </w:r>
        </w:p>
        <w:p w14:paraId="1F668AEF" w14:textId="77777777" w:rsidR="00520C82" w:rsidRPr="001A66B0" w:rsidRDefault="00520C82" w:rsidP="00520C82">
          <w:pPr>
            <w:pStyle w:val="LLMomentinJohdantoKappale"/>
            <w:rPr>
              <w:color w:val="000000" w:themeColor="text1"/>
            </w:rPr>
          </w:pPr>
          <w:r>
            <w:rPr>
              <w:color w:val="000000" w:themeColor="text1"/>
            </w:rPr>
            <w:t>V</w:t>
          </w:r>
          <w:r w:rsidRPr="001A66B0">
            <w:rPr>
              <w:color w:val="000000" w:themeColor="text1"/>
            </w:rPr>
            <w:t xml:space="preserve">aihtoehtorahastojen hoitajalla on oikeus ennakkomarkkinoida </w:t>
          </w:r>
          <w:r>
            <w:rPr>
              <w:color w:val="000000" w:themeColor="text1"/>
            </w:rPr>
            <w:t xml:space="preserve">vaihtoehtorahastoa </w:t>
          </w:r>
          <w:r w:rsidRPr="001A66B0">
            <w:rPr>
              <w:color w:val="000000" w:themeColor="text1"/>
            </w:rPr>
            <w:t>Suomessa</w:t>
          </w:r>
          <w:r>
            <w:rPr>
              <w:color w:val="000000" w:themeColor="text1"/>
            </w:rPr>
            <w:t>, jos</w:t>
          </w:r>
          <w:r w:rsidRPr="001A66B0">
            <w:rPr>
              <w:color w:val="000000" w:themeColor="text1"/>
            </w:rPr>
            <w:t xml:space="preserve"> </w:t>
          </w:r>
          <w:r>
            <w:rPr>
              <w:color w:val="000000" w:themeColor="text1"/>
            </w:rPr>
            <w:t>sijoittajalle</w:t>
          </w:r>
          <w:r w:rsidRPr="001A66B0">
            <w:rPr>
              <w:color w:val="000000" w:themeColor="text1"/>
            </w:rPr>
            <w:t xml:space="preserve"> esitettävät tiedot eivät:</w:t>
          </w:r>
        </w:p>
        <w:p w14:paraId="3BECB403" w14:textId="77777777" w:rsidR="00520C82" w:rsidRPr="001A66B0" w:rsidRDefault="00520C82" w:rsidP="00520C82">
          <w:pPr>
            <w:pStyle w:val="LLMomentinKohta"/>
          </w:pPr>
          <w:r>
            <w:t xml:space="preserve">1) ole riittävän tarkkoja, jotta tämä voi </w:t>
          </w:r>
          <w:r w:rsidRPr="001A66B0">
            <w:t xml:space="preserve">sitoutua hankkimaan </w:t>
          </w:r>
          <w:r>
            <w:t xml:space="preserve">tietyn </w:t>
          </w:r>
          <w:r w:rsidRPr="001A66B0">
            <w:t>vaihtoehtorahaston osuuksia;</w:t>
          </w:r>
        </w:p>
        <w:p w14:paraId="02C2B1FB" w14:textId="77777777" w:rsidR="00520C82" w:rsidRPr="001A66B0" w:rsidRDefault="00520C82" w:rsidP="00520C82">
          <w:pPr>
            <w:pStyle w:val="LLMomentinKohta"/>
          </w:pPr>
          <w:r>
            <w:t>2) vastaa merkintälomaketta tai vastaavia</w:t>
          </w:r>
          <w:r w:rsidRPr="001A66B0">
            <w:t xml:space="preserve"> asiaki</w:t>
          </w:r>
          <w:r>
            <w:t>rjoja taikka niiden luonnoksia</w:t>
          </w:r>
          <w:r w:rsidRPr="001A66B0">
            <w:t>; ja</w:t>
          </w:r>
        </w:p>
        <w:p w14:paraId="0232AA54" w14:textId="77777777" w:rsidR="00520C82" w:rsidRPr="001A66B0" w:rsidRDefault="00520C82" w:rsidP="00520C82">
          <w:pPr>
            <w:pStyle w:val="LLMomentinKohta"/>
            <w:ind w:left="170" w:firstLine="0"/>
            <w:rPr>
              <w:color w:val="000000" w:themeColor="text1"/>
            </w:rPr>
          </w:pPr>
          <w:r>
            <w:rPr>
              <w:color w:val="000000" w:themeColor="text1"/>
            </w:rPr>
            <w:t xml:space="preserve">3) </w:t>
          </w:r>
          <w:r w:rsidRPr="001A66B0">
            <w:rPr>
              <w:color w:val="000000" w:themeColor="text1"/>
            </w:rPr>
            <w:t>vastaa vielä perustamatta olevan vaihtoehtorahas</w:t>
          </w:r>
          <w:r>
            <w:rPr>
              <w:color w:val="000000" w:themeColor="text1"/>
            </w:rPr>
            <w:t>ton lopullisessa muodossa olevia vaihtoehtorahaston sääntöjä</w:t>
          </w:r>
          <w:r w:rsidRPr="001A66B0">
            <w:rPr>
              <w:color w:val="000000" w:themeColor="text1"/>
            </w:rPr>
            <w:t xml:space="preserve">, esitettä tai </w:t>
          </w:r>
          <w:r>
            <w:rPr>
              <w:color w:val="000000" w:themeColor="text1"/>
            </w:rPr>
            <w:t>tarjousasiakirjoja</w:t>
          </w:r>
          <w:r w:rsidRPr="001A66B0">
            <w:rPr>
              <w:color w:val="000000" w:themeColor="text1"/>
            </w:rPr>
            <w:t>.</w:t>
          </w:r>
        </w:p>
        <w:p w14:paraId="6CBCF836" w14:textId="77777777" w:rsidR="00520C82" w:rsidRPr="001A66B0" w:rsidRDefault="00520C82" w:rsidP="00520C82">
          <w:pPr>
            <w:pStyle w:val="LLKappalejako"/>
            <w:rPr>
              <w:color w:val="000000" w:themeColor="text1"/>
            </w:rPr>
          </w:pPr>
          <w:r w:rsidRPr="001A66B0">
            <w:rPr>
              <w:color w:val="000000" w:themeColor="text1"/>
            </w:rPr>
            <w:t xml:space="preserve">Jos ennakkomarkkinoinnin yhteydessä toimitetaan </w:t>
          </w:r>
          <w:r w:rsidRPr="000F11FF">
            <w:rPr>
              <w:color w:val="000000" w:themeColor="text1"/>
            </w:rPr>
            <w:t>luonnos vaihtoehtorahaston esitteestä tai tarjousasiakirjasta, se ei saa sisältää niin tarkkoja tietoja, että sijoittaja voisi tehdä sijoituspäätöksen. Esitteen tai tarjousasiakirjan luonnoksessa on</w:t>
          </w:r>
          <w:r w:rsidRPr="001A66B0">
            <w:rPr>
              <w:color w:val="000000" w:themeColor="text1"/>
            </w:rPr>
            <w:t xml:space="preserve"> </w:t>
          </w:r>
          <w:r>
            <w:rPr>
              <w:color w:val="000000" w:themeColor="text1"/>
            </w:rPr>
            <w:t xml:space="preserve">selvästi </w:t>
          </w:r>
          <w:r w:rsidRPr="001A66B0">
            <w:rPr>
              <w:color w:val="000000" w:themeColor="text1"/>
            </w:rPr>
            <w:t>mainittava, että:</w:t>
          </w:r>
        </w:p>
        <w:p w14:paraId="288B1A16" w14:textId="77777777" w:rsidR="00520C82" w:rsidRPr="001A66B0" w:rsidRDefault="00520C82" w:rsidP="00520C82">
          <w:pPr>
            <w:pStyle w:val="LLMomentinKohta"/>
            <w:rPr>
              <w:color w:val="000000" w:themeColor="text1"/>
            </w:rPr>
          </w:pPr>
          <w:r>
            <w:rPr>
              <w:color w:val="000000" w:themeColor="text1"/>
            </w:rPr>
            <w:t xml:space="preserve">1) </w:t>
          </w:r>
          <w:r w:rsidRPr="001A66B0">
            <w:rPr>
              <w:color w:val="000000" w:themeColor="text1"/>
            </w:rPr>
            <w:t>se ei ole tarjous tai kehotus merkitä vaihtoehtorahaston osuuksia; ja</w:t>
          </w:r>
        </w:p>
        <w:p w14:paraId="7B749488" w14:textId="77777777" w:rsidR="00520C82" w:rsidRPr="008D2006" w:rsidRDefault="00520C82" w:rsidP="00520C82">
          <w:pPr>
            <w:pStyle w:val="LLMomentinKohta"/>
          </w:pPr>
          <w:r>
            <w:t xml:space="preserve">2) </w:t>
          </w:r>
          <w:r w:rsidRPr="008D2006">
            <w:t>siinä esitettyihin tietoihin ei pidä luottaa, koska ne ovat puutteellisia ja voivat muuttua.</w:t>
          </w:r>
        </w:p>
        <w:p w14:paraId="42731DBE" w14:textId="77777777" w:rsidR="00520C82" w:rsidRPr="001A66B0" w:rsidRDefault="00520C82" w:rsidP="00520C82">
          <w:pPr>
            <w:pStyle w:val="LLKappalejako"/>
          </w:pPr>
          <w:r w:rsidRPr="001A66B0">
            <w:t>Vaihtoehtorahastojen hoitajan on varmistettava, että ennakkomarkkinointi dokumentoidaan asianmukaisesti.</w:t>
          </w:r>
        </w:p>
        <w:p w14:paraId="5548D112" w14:textId="77777777" w:rsidR="00520C82" w:rsidRPr="001A66B0" w:rsidRDefault="00520C82" w:rsidP="00520C82">
          <w:pPr>
            <w:pStyle w:val="LLKappalejako"/>
            <w:rPr>
              <w:color w:val="000000" w:themeColor="text1"/>
            </w:rPr>
          </w:pPr>
        </w:p>
        <w:p w14:paraId="65899194" w14:textId="77777777" w:rsidR="00520C82" w:rsidRPr="001A66B0" w:rsidRDefault="00520C82" w:rsidP="00520C82">
          <w:pPr>
            <w:pStyle w:val="LLPykala"/>
            <w:rPr>
              <w:color w:val="000000" w:themeColor="text1"/>
            </w:rPr>
          </w:pPr>
          <w:r>
            <w:rPr>
              <w:color w:val="000000" w:themeColor="text1"/>
            </w:rPr>
            <w:t>2</w:t>
          </w:r>
          <w:r w:rsidRPr="001A66B0">
            <w:rPr>
              <w:color w:val="000000" w:themeColor="text1"/>
            </w:rPr>
            <w:t xml:space="preserve"> §</w:t>
          </w:r>
          <w:r>
            <w:rPr>
              <w:color w:val="000000" w:themeColor="text1"/>
            </w:rPr>
            <w:t xml:space="preserve"> </w:t>
          </w:r>
        </w:p>
        <w:p w14:paraId="69A2C623" w14:textId="77777777" w:rsidR="00520C82" w:rsidRPr="001A66B0" w:rsidRDefault="00520C82" w:rsidP="00520C82">
          <w:pPr>
            <w:pStyle w:val="LLPykalanOtsikko"/>
            <w:rPr>
              <w:color w:val="000000" w:themeColor="text1"/>
            </w:rPr>
          </w:pPr>
          <w:r w:rsidRPr="001A66B0">
            <w:rPr>
              <w:color w:val="000000" w:themeColor="text1"/>
            </w:rPr>
            <w:t>Ilmoitus ennakkomarkkinoinnista</w:t>
          </w:r>
        </w:p>
        <w:p w14:paraId="249811B8" w14:textId="77777777" w:rsidR="00520C82" w:rsidRPr="001A66B0" w:rsidRDefault="00520C82" w:rsidP="00520C82">
          <w:pPr>
            <w:pStyle w:val="LLMomentinJohdantoKappale"/>
            <w:rPr>
              <w:color w:val="000000" w:themeColor="text1"/>
            </w:rPr>
          </w:pPr>
          <w:r w:rsidRPr="001A66B0">
            <w:rPr>
              <w:color w:val="000000" w:themeColor="text1"/>
            </w:rPr>
            <w:t xml:space="preserve">Vaihtoehtorahastojen hoitajan on </w:t>
          </w:r>
          <w:r>
            <w:rPr>
              <w:color w:val="000000" w:themeColor="text1"/>
            </w:rPr>
            <w:t>tehtävä</w:t>
          </w:r>
          <w:r w:rsidRPr="001A66B0">
            <w:rPr>
              <w:color w:val="000000" w:themeColor="text1"/>
            </w:rPr>
            <w:t xml:space="preserve"> kahden viikon kuluessa ennakkomarkkinoinnin aloittamisesta Finanssivalvonnalle vapaamuotoinen ilmoitus, joka sisältää</w:t>
          </w:r>
          <w:r>
            <w:rPr>
              <w:color w:val="000000" w:themeColor="text1"/>
            </w:rPr>
            <w:t xml:space="preserve"> seuraavat tiedot</w:t>
          </w:r>
          <w:r w:rsidRPr="001A66B0">
            <w:rPr>
              <w:color w:val="000000" w:themeColor="text1"/>
            </w:rPr>
            <w:t xml:space="preserve">: </w:t>
          </w:r>
        </w:p>
        <w:p w14:paraId="78EC93FC" w14:textId="77777777" w:rsidR="00520C82" w:rsidRPr="001A66B0" w:rsidRDefault="00520C82" w:rsidP="00520C82">
          <w:pPr>
            <w:pStyle w:val="LLMomentinKohta"/>
            <w:rPr>
              <w:color w:val="000000" w:themeColor="text1"/>
            </w:rPr>
          </w:pPr>
          <w:r w:rsidRPr="00B25F6A">
            <w:rPr>
              <w:color w:val="000000" w:themeColor="text1"/>
            </w:rPr>
            <w:t>1) ETA-valtiot, joissa ennakkomarkkinointia</w:t>
          </w:r>
          <w:r>
            <w:rPr>
              <w:color w:val="000000" w:themeColor="text1"/>
            </w:rPr>
            <w:t xml:space="preserve"> harjoitetaan tai harjoitettiin</w:t>
          </w:r>
          <w:r w:rsidRPr="00B25F6A">
            <w:rPr>
              <w:color w:val="000000" w:themeColor="text1"/>
            </w:rPr>
            <w:t>;</w:t>
          </w:r>
        </w:p>
        <w:p w14:paraId="26F62A14" w14:textId="77777777" w:rsidR="00520C82" w:rsidRPr="001A66B0" w:rsidRDefault="00520C82" w:rsidP="00520C82">
          <w:pPr>
            <w:pStyle w:val="LLMomentinKohta"/>
            <w:rPr>
              <w:color w:val="000000" w:themeColor="text1"/>
            </w:rPr>
          </w:pPr>
          <w:r w:rsidRPr="001A66B0">
            <w:rPr>
              <w:color w:val="000000" w:themeColor="text1"/>
            </w:rPr>
            <w:t>2) ennakkomarkkinoinnin ajanjaksot;</w:t>
          </w:r>
        </w:p>
        <w:p w14:paraId="4CB8FABC" w14:textId="77777777" w:rsidR="00520C82" w:rsidRDefault="00520C82" w:rsidP="00520C82">
          <w:pPr>
            <w:pStyle w:val="LLMomentinKohta"/>
            <w:rPr>
              <w:color w:val="000000" w:themeColor="text1"/>
            </w:rPr>
          </w:pPr>
          <w:r>
            <w:rPr>
              <w:color w:val="000000" w:themeColor="text1"/>
            </w:rPr>
            <w:t>3) lyhyt kuvaus ennakkomarkkinoinnista, mistä</w:t>
          </w:r>
          <w:r w:rsidRPr="001A66B0">
            <w:rPr>
              <w:color w:val="000000" w:themeColor="text1"/>
            </w:rPr>
            <w:t xml:space="preserve"> käy ilmi esit</w:t>
          </w:r>
          <w:r>
            <w:rPr>
              <w:color w:val="000000" w:themeColor="text1"/>
            </w:rPr>
            <w:t>eltävät</w:t>
          </w:r>
          <w:r w:rsidRPr="001A66B0">
            <w:rPr>
              <w:color w:val="000000" w:themeColor="text1"/>
            </w:rPr>
            <w:t xml:space="preserve"> sijoitusstrategiat</w:t>
          </w:r>
          <w:r>
            <w:rPr>
              <w:color w:val="000000" w:themeColor="text1"/>
            </w:rPr>
            <w:t>;</w:t>
          </w:r>
          <w:r w:rsidRPr="001A66B0">
            <w:rPr>
              <w:color w:val="000000" w:themeColor="text1"/>
            </w:rPr>
            <w:t xml:space="preserve"> ja </w:t>
          </w:r>
        </w:p>
        <w:p w14:paraId="6F77E459" w14:textId="77777777" w:rsidR="00520C82" w:rsidRPr="001A66B0" w:rsidRDefault="00520C82" w:rsidP="00520C82">
          <w:pPr>
            <w:pStyle w:val="LLMomentinKohta"/>
          </w:pPr>
          <w:r>
            <w:t>4) tarvittaessa luettelo ennakkomarkkinoinnin kohteena olevista</w:t>
          </w:r>
          <w:r w:rsidRPr="001A66B0">
            <w:t xml:space="preserve"> vaihtoehtorahasto</w:t>
          </w:r>
          <w:r>
            <w:t>ista</w:t>
          </w:r>
          <w:r w:rsidRPr="001A66B0">
            <w:t>.</w:t>
          </w:r>
        </w:p>
        <w:p w14:paraId="6580134E" w14:textId="77777777" w:rsidR="00520C82" w:rsidRPr="001A66B0" w:rsidRDefault="00520C82" w:rsidP="00520C82">
          <w:pPr>
            <w:pStyle w:val="LLMomentinKohta"/>
            <w:rPr>
              <w:color w:val="000000" w:themeColor="text1"/>
            </w:rPr>
          </w:pPr>
        </w:p>
        <w:p w14:paraId="7D71839B" w14:textId="77777777" w:rsidR="00520C82" w:rsidRPr="001A66B0" w:rsidRDefault="00520C82" w:rsidP="00520C82">
          <w:pPr>
            <w:pStyle w:val="LLPykala"/>
            <w:rPr>
              <w:color w:val="000000" w:themeColor="text1"/>
            </w:rPr>
          </w:pPr>
          <w:r>
            <w:rPr>
              <w:color w:val="000000" w:themeColor="text1"/>
            </w:rPr>
            <w:t>3</w:t>
          </w:r>
          <w:r w:rsidRPr="001A66B0">
            <w:rPr>
              <w:color w:val="000000" w:themeColor="text1"/>
            </w:rPr>
            <w:t xml:space="preserve"> §</w:t>
          </w:r>
        </w:p>
        <w:p w14:paraId="06D2BD36" w14:textId="77777777" w:rsidR="00520C82" w:rsidRPr="001A66B0" w:rsidRDefault="00520C82" w:rsidP="00520C82">
          <w:pPr>
            <w:pStyle w:val="LLPykalanOtsikko"/>
            <w:rPr>
              <w:color w:val="000000" w:themeColor="text1"/>
            </w:rPr>
          </w:pPr>
          <w:r>
            <w:rPr>
              <w:color w:val="000000" w:themeColor="text1"/>
            </w:rPr>
            <w:t>Vaihtoehtorahaston o</w:t>
          </w:r>
          <w:r w:rsidRPr="001A66B0">
            <w:rPr>
              <w:color w:val="000000" w:themeColor="text1"/>
            </w:rPr>
            <w:t>suuksien hankkiminen ennakkomarkkinoinnin perusteella</w:t>
          </w:r>
        </w:p>
        <w:p w14:paraId="5DB1634F" w14:textId="77777777" w:rsidR="00520C82" w:rsidRPr="001A66B0" w:rsidRDefault="00520C82" w:rsidP="00520C82">
          <w:pPr>
            <w:pStyle w:val="LLKappalejako"/>
            <w:rPr>
              <w:color w:val="000000" w:themeColor="text1"/>
            </w:rPr>
          </w:pPr>
          <w:r w:rsidRPr="001A66B0">
            <w:rPr>
              <w:color w:val="000000" w:themeColor="text1"/>
            </w:rPr>
            <w:t>Vaihtoehtorahastojen hoitajan on varmistettava, että sijoittajat eivät hanki vaihtoehtorahaston osuuksia enn</w:t>
          </w:r>
          <w:r>
            <w:rPr>
              <w:color w:val="000000" w:themeColor="text1"/>
            </w:rPr>
            <w:t xml:space="preserve">akkomarkkinoinnin perusteella ja </w:t>
          </w:r>
          <w:r w:rsidRPr="001A66B0">
            <w:rPr>
              <w:color w:val="000000" w:themeColor="text1"/>
            </w:rPr>
            <w:t xml:space="preserve">että ennakkomarkkinoinnin kohteena olleet sijoittajat </w:t>
          </w:r>
          <w:r>
            <w:rPr>
              <w:color w:val="000000" w:themeColor="text1"/>
            </w:rPr>
            <w:t xml:space="preserve">Suomessa </w:t>
          </w:r>
          <w:r w:rsidRPr="001A66B0">
            <w:rPr>
              <w:color w:val="000000" w:themeColor="text1"/>
            </w:rPr>
            <w:t xml:space="preserve">voivat hankkia vaihtoehtorahaston osuuksia vasta, kun vaihtoehtorahaston </w:t>
          </w:r>
          <w:r w:rsidRPr="00CB4FE7">
            <w:rPr>
              <w:color w:val="000000" w:themeColor="text1"/>
            </w:rPr>
            <w:t xml:space="preserve">markkinointi Suomessa on </w:t>
          </w:r>
          <w:r>
            <w:rPr>
              <w:color w:val="000000" w:themeColor="text1"/>
            </w:rPr>
            <w:t>tämän lain</w:t>
          </w:r>
          <w:r w:rsidRPr="001A66B0">
            <w:rPr>
              <w:color w:val="000000" w:themeColor="text1"/>
            </w:rPr>
            <w:t xml:space="preserve"> nojalla sallittua. </w:t>
          </w:r>
        </w:p>
        <w:p w14:paraId="793BAB5B" w14:textId="77777777" w:rsidR="00520C82" w:rsidRDefault="00520C82" w:rsidP="00520C82">
          <w:pPr>
            <w:pStyle w:val="LLKappalejako"/>
            <w:rPr>
              <w:color w:val="000000" w:themeColor="text1"/>
            </w:rPr>
          </w:pPr>
          <w:r w:rsidRPr="001A66B0">
            <w:rPr>
              <w:color w:val="000000" w:themeColor="text1"/>
            </w:rPr>
            <w:t xml:space="preserve">Jos 18 kuukauden kuluessa ennakkomarkkinoinnin </w:t>
          </w:r>
          <w:r w:rsidRPr="007A7BD2">
            <w:rPr>
              <w:color w:val="000000" w:themeColor="text1"/>
            </w:rPr>
            <w:t>aloittamisesta</w:t>
          </w:r>
          <w:r>
            <w:rPr>
              <w:color w:val="000000" w:themeColor="text1"/>
            </w:rPr>
            <w:t xml:space="preserve"> Suomessa sijoittaja merkitsee</w:t>
          </w:r>
          <w:r w:rsidRPr="001A66B0">
            <w:rPr>
              <w:color w:val="000000" w:themeColor="text1"/>
            </w:rPr>
            <w:t xml:space="preserve"> ennakkomarkkinoinnin yhteydessä toimitetuissa tiedoissa tarkoitetun tai sen tuloksena perustetun vaihtoehtorahaston osuuksia, merkintää on pidettävä markkinoinnin tulo</w:t>
          </w:r>
          <w:r>
            <w:rPr>
              <w:color w:val="000000" w:themeColor="text1"/>
            </w:rPr>
            <w:t>ksena ja siinä on noudatettava, mitä 12 luvun 1 §:ssä säädetään oikeudesta markkinoida vaihtoehtorahastoa</w:t>
          </w:r>
          <w:r w:rsidRPr="001A66B0">
            <w:rPr>
              <w:color w:val="000000" w:themeColor="text1"/>
            </w:rPr>
            <w:t>.</w:t>
          </w:r>
          <w:r>
            <w:rPr>
              <w:color w:val="000000" w:themeColor="text1"/>
            </w:rPr>
            <w:t xml:space="preserve"> </w:t>
          </w:r>
        </w:p>
        <w:p w14:paraId="0129C437" w14:textId="77777777" w:rsidR="00520C82" w:rsidRDefault="00520C82" w:rsidP="00520C82">
          <w:pPr>
            <w:pStyle w:val="LLKappalejako"/>
            <w:rPr>
              <w:color w:val="000000" w:themeColor="text1"/>
            </w:rPr>
          </w:pPr>
        </w:p>
        <w:p w14:paraId="3A5912BA" w14:textId="77777777" w:rsidR="00520C82" w:rsidRPr="009167E1" w:rsidRDefault="00520C82" w:rsidP="00520C82">
          <w:pPr>
            <w:pStyle w:val="LLPykala"/>
          </w:pPr>
          <w:r>
            <w:t>4</w:t>
          </w:r>
          <w:r w:rsidRPr="009167E1">
            <w:t xml:space="preserve"> §</w:t>
          </w:r>
        </w:p>
        <w:p w14:paraId="06302B83" w14:textId="77777777" w:rsidR="00520C82" w:rsidRDefault="00520C82" w:rsidP="00520C82">
          <w:pPr>
            <w:pStyle w:val="LLPykalanOtsikko"/>
          </w:pPr>
          <w:r>
            <w:t>Kolmannen osapuolen harjoittama ennakkomarkkinointi</w:t>
          </w:r>
        </w:p>
        <w:p w14:paraId="0101F98A" w14:textId="77777777" w:rsidR="00520C82" w:rsidRDefault="00520C82" w:rsidP="00520C82">
          <w:pPr>
            <w:pStyle w:val="LLKappalejako"/>
          </w:pPr>
          <w:r>
            <w:t xml:space="preserve">Vaihtoehtorahastojen hoitajan lukuun ennakkomarkkinointia saa Suomessa harjoittaa toinen vaihtoehtorahastojen hoitaja, </w:t>
          </w:r>
          <w:r w:rsidRPr="000D3254">
            <w:t>sijoituspalvelulai</w:t>
          </w:r>
          <w:r>
            <w:t>ssa tarkoitettu sijoituspalveluyritys, luottolaitostoiminnasta annetussa laissa tarkoitettu luottolaitos,</w:t>
          </w:r>
          <w:r w:rsidRPr="000D3254">
            <w:t xml:space="preserve"> si</w:t>
          </w:r>
          <w:r>
            <w:t>joitusrahastolaissa</w:t>
          </w:r>
          <w:r w:rsidRPr="000D3254">
            <w:t xml:space="preserve"> </w:t>
          </w:r>
          <w:r>
            <w:t>tarkoitettu</w:t>
          </w:r>
          <w:r w:rsidRPr="000D3254">
            <w:t xml:space="preserve"> rahastoyhtiö</w:t>
          </w:r>
          <w:r>
            <w:t xml:space="preserve"> ja näitä vastaavaan toimintaan toisessa ETA-valtiossa toimiluvan saanut sekä </w:t>
          </w:r>
          <w:r w:rsidRPr="000D3254">
            <w:t>si</w:t>
          </w:r>
          <w:r>
            <w:t>joituspalvelulaissa tarkoitettu</w:t>
          </w:r>
          <w:r w:rsidRPr="000D3254">
            <w:t xml:space="preserve"> sidonnaisasiamie</w:t>
          </w:r>
          <w:r>
            <w:t>s</w:t>
          </w:r>
          <w:r w:rsidRPr="000D3254">
            <w:t xml:space="preserve">. </w:t>
          </w:r>
        </w:p>
        <w:p w14:paraId="43CED868" w14:textId="77777777" w:rsidR="00520C82" w:rsidRPr="00A159A7" w:rsidRDefault="00520C82" w:rsidP="00520C82">
          <w:pPr>
            <w:pStyle w:val="LLKappalejako"/>
          </w:pPr>
          <w:r w:rsidRPr="000D3254">
            <w:t>Ennakkomarkkinointia harjoittavaan kolmanteen osapuoleen sovelletaan</w:t>
          </w:r>
          <w:r>
            <w:t xml:space="preserve"> 1–3 §:ää ennakkomarkkinoinnin edellytyksistä.</w:t>
          </w:r>
        </w:p>
        <w:p w14:paraId="7150ED3D" w14:textId="77777777" w:rsidR="00520C82" w:rsidRPr="001A66B0" w:rsidRDefault="00520C82" w:rsidP="00520C82">
          <w:pPr>
            <w:pStyle w:val="LLKappalejako"/>
            <w:rPr>
              <w:color w:val="000000" w:themeColor="text1"/>
            </w:rPr>
          </w:pPr>
        </w:p>
        <w:p w14:paraId="48AA3233" w14:textId="77777777" w:rsidR="00520C82" w:rsidRPr="001A66B0" w:rsidRDefault="00520C82" w:rsidP="00520C82">
          <w:pPr>
            <w:pStyle w:val="LLLuku"/>
            <w:rPr>
              <w:color w:val="000000" w:themeColor="text1"/>
            </w:rPr>
          </w:pPr>
          <w:r w:rsidRPr="001A66B0">
            <w:rPr>
              <w:color w:val="000000" w:themeColor="text1"/>
            </w:rPr>
            <w:t>19 luku</w:t>
          </w:r>
        </w:p>
        <w:p w14:paraId="44549DE0" w14:textId="77777777" w:rsidR="00520C82" w:rsidRPr="001A66B0" w:rsidRDefault="00520C82" w:rsidP="00520C82">
          <w:pPr>
            <w:pStyle w:val="LLLuvunOtsikko"/>
            <w:rPr>
              <w:color w:val="000000" w:themeColor="text1"/>
            </w:rPr>
          </w:pPr>
          <w:r>
            <w:rPr>
              <w:color w:val="000000" w:themeColor="text1"/>
            </w:rPr>
            <w:t>ETA-valtiot</w:t>
          </w:r>
        </w:p>
        <w:p w14:paraId="7D3981EC" w14:textId="77777777" w:rsidR="00520C82" w:rsidRDefault="00520C82" w:rsidP="00520C82">
          <w:pPr>
            <w:pStyle w:val="LLPykala"/>
          </w:pPr>
          <w:r>
            <w:t>3</w:t>
          </w:r>
          <w:r w:rsidRPr="009167E1">
            <w:t xml:space="preserve"> §</w:t>
          </w:r>
        </w:p>
        <w:p w14:paraId="223A3BFD" w14:textId="77777777" w:rsidR="00520C82" w:rsidRPr="007D604F" w:rsidRDefault="00520C82" w:rsidP="00520C82">
          <w:pPr>
            <w:rPr>
              <w:lang w:eastAsia="fi-FI"/>
            </w:rPr>
          </w:pPr>
        </w:p>
        <w:p w14:paraId="2F1C1920" w14:textId="77777777" w:rsidR="00520C82" w:rsidRDefault="00520C82" w:rsidP="00520C82">
          <w:pPr>
            <w:pStyle w:val="LLPykala"/>
            <w:rPr>
              <w:i/>
            </w:rPr>
          </w:pPr>
          <w:r w:rsidRPr="00E2481B">
            <w:rPr>
              <w:i/>
            </w:rPr>
            <w:t>Oikeus markkinoida</w:t>
          </w:r>
          <w:r>
            <w:rPr>
              <w:i/>
            </w:rPr>
            <w:t xml:space="preserve"> ja ennakkomarkkinoida</w:t>
          </w:r>
          <w:r w:rsidRPr="00E2481B">
            <w:rPr>
              <w:i/>
            </w:rPr>
            <w:t xml:space="preserve"> ETA-valtioon sijoittautunutta vaihtoehtorahastoa Suomessa</w:t>
          </w:r>
        </w:p>
        <w:p w14:paraId="63FCADA6" w14:textId="77777777" w:rsidR="00520C82" w:rsidRPr="009167E1" w:rsidRDefault="00520C82" w:rsidP="00520C82">
          <w:pPr>
            <w:pStyle w:val="LLNormaali"/>
          </w:pPr>
          <w:r w:rsidRPr="009167E1">
            <w:t>— — — — — — — — — — — — — — — — — — — — — — — — — — — — — —</w:t>
          </w:r>
        </w:p>
        <w:p w14:paraId="6F9EAF04" w14:textId="77777777" w:rsidR="00520C82" w:rsidRPr="00E2481B" w:rsidRDefault="00520C82" w:rsidP="00520C82">
          <w:pPr>
            <w:pStyle w:val="LLKappalejako"/>
          </w:pPr>
          <w:r w:rsidRPr="00E2481B">
            <w:t xml:space="preserve">Toimiluvan saaneella vaihtoehtorahastojen hoitajalla on oikeus ennakkomarkkinoida </w:t>
          </w:r>
          <w:r>
            <w:t xml:space="preserve">hoitamaansa </w:t>
          </w:r>
          <w:r w:rsidRPr="00E2481B">
            <w:t>ETA-valtioon sijoittautunutta vaihtoehtorahastoa Suomessa noudattaen 13 a lukua.</w:t>
          </w:r>
        </w:p>
        <w:p w14:paraId="35AD1401" w14:textId="77777777" w:rsidR="00520C82" w:rsidRDefault="00520C82" w:rsidP="00520C82">
          <w:pPr>
            <w:pStyle w:val="LLPykala"/>
            <w:rPr>
              <w:color w:val="000000" w:themeColor="text1"/>
            </w:rPr>
          </w:pPr>
        </w:p>
        <w:p w14:paraId="4BE54567" w14:textId="77777777" w:rsidR="00520C82" w:rsidRPr="001A66B0" w:rsidRDefault="00520C82" w:rsidP="00520C82">
          <w:pPr>
            <w:pStyle w:val="LLPykala"/>
            <w:rPr>
              <w:color w:val="000000" w:themeColor="text1"/>
            </w:rPr>
          </w:pPr>
          <w:r>
            <w:rPr>
              <w:color w:val="000000" w:themeColor="text1"/>
            </w:rPr>
            <w:t>4 a §</w:t>
          </w:r>
        </w:p>
        <w:p w14:paraId="35A44E7F" w14:textId="77777777" w:rsidR="00520C82" w:rsidRDefault="00520C82" w:rsidP="00520C82">
          <w:pPr>
            <w:pStyle w:val="LLPykalanOtsikko"/>
            <w:rPr>
              <w:color w:val="000000" w:themeColor="text1"/>
            </w:rPr>
          </w:pPr>
          <w:r w:rsidRPr="001A66B0">
            <w:rPr>
              <w:color w:val="000000" w:themeColor="text1"/>
            </w:rPr>
            <w:t xml:space="preserve">Oikeus ennakkomarkkinoida ETA-valtioon sijoittautunutta vaihtoehtorahastoa </w:t>
          </w:r>
          <w:r>
            <w:rPr>
              <w:color w:val="000000" w:themeColor="text1"/>
            </w:rPr>
            <w:t>muissa ETA-valtioissa</w:t>
          </w:r>
        </w:p>
        <w:p w14:paraId="7B641BF3" w14:textId="77777777" w:rsidR="00520C82" w:rsidRPr="001A66B0" w:rsidRDefault="00520C82" w:rsidP="00520C82">
          <w:pPr>
            <w:pStyle w:val="LLKappalejako"/>
            <w:rPr>
              <w:color w:val="000000" w:themeColor="text1"/>
            </w:rPr>
          </w:pPr>
          <w:r w:rsidRPr="001A66B0">
            <w:rPr>
              <w:color w:val="000000" w:themeColor="text1"/>
            </w:rPr>
            <w:t>Toimiluvan saanut vaihtoehtorahastojen hoitaja voi ennakkomarkkinoida ETA-valtioon sijoittautunutta vaihtoehtorahastoa</w:t>
          </w:r>
          <w:r>
            <w:rPr>
              <w:color w:val="000000" w:themeColor="text1"/>
            </w:rPr>
            <w:t xml:space="preserve"> ammattimaisille asiakkaille </w:t>
          </w:r>
          <w:r w:rsidRPr="001A66B0">
            <w:rPr>
              <w:color w:val="000000" w:themeColor="text1"/>
            </w:rPr>
            <w:t>muu</w:t>
          </w:r>
          <w:r>
            <w:rPr>
              <w:color w:val="000000" w:themeColor="text1"/>
            </w:rPr>
            <w:t xml:space="preserve">ssa ETA-valtiossa kuin Suomessa, jos ammattimaisille asiakkaille </w:t>
          </w:r>
          <w:r w:rsidRPr="001A66B0">
            <w:rPr>
              <w:color w:val="000000" w:themeColor="text1"/>
            </w:rPr>
            <w:t xml:space="preserve">esitettävät tiedot ja asiakirjat </w:t>
          </w:r>
          <w:r>
            <w:rPr>
              <w:color w:val="000000" w:themeColor="text1"/>
            </w:rPr>
            <w:t xml:space="preserve">ETA-valtioon sijoittautuneesta </w:t>
          </w:r>
          <w:r w:rsidRPr="002D4AE9">
            <w:rPr>
              <w:color w:val="000000" w:themeColor="text1"/>
            </w:rPr>
            <w:t>vaihtoehtorahastosta täyttävät 13 a luvun 1 §:n 1–2 momentissa säädetyt edellytykset.</w:t>
          </w:r>
          <w:r w:rsidRPr="001A66B0">
            <w:rPr>
              <w:color w:val="000000" w:themeColor="text1"/>
            </w:rPr>
            <w:t xml:space="preserve"> </w:t>
          </w:r>
        </w:p>
        <w:p w14:paraId="4A9133DC" w14:textId="77777777" w:rsidR="00520C82" w:rsidRDefault="00520C82" w:rsidP="00520C82">
          <w:pPr>
            <w:pStyle w:val="LLKappalejako"/>
            <w:rPr>
              <w:color w:val="000000" w:themeColor="text1"/>
            </w:rPr>
          </w:pPr>
          <w:r w:rsidRPr="0063652A">
            <w:rPr>
              <w:color w:val="000000" w:themeColor="text1"/>
            </w:rPr>
            <w:t xml:space="preserve">Vaihtoehtorahastojen hoitajan on tehtävä </w:t>
          </w:r>
          <w:r>
            <w:rPr>
              <w:color w:val="000000" w:themeColor="text1"/>
            </w:rPr>
            <w:t xml:space="preserve">Finanssivalvonnalle </w:t>
          </w:r>
          <w:r w:rsidRPr="0063652A">
            <w:rPr>
              <w:color w:val="000000" w:themeColor="text1"/>
            </w:rPr>
            <w:t xml:space="preserve">kahden viikon kuluessa ennakkomarkkinoinnin aloittamisesta </w:t>
          </w:r>
          <w:r>
            <w:rPr>
              <w:color w:val="000000" w:themeColor="text1"/>
            </w:rPr>
            <w:t>toisessa ETA-</w:t>
          </w:r>
          <w:r w:rsidRPr="002D4AE9">
            <w:rPr>
              <w:color w:val="000000" w:themeColor="text1"/>
            </w:rPr>
            <w:t>valtiossa 13 a luvun 2 §:ssä tarkoitettu ilmoitus.</w:t>
          </w:r>
        </w:p>
        <w:p w14:paraId="3F7F5F0E" w14:textId="77777777" w:rsidR="00520C82" w:rsidRPr="001A66B0" w:rsidRDefault="00520C82" w:rsidP="00520C82">
          <w:pPr>
            <w:pStyle w:val="LLKappalejako"/>
            <w:rPr>
              <w:color w:val="000000" w:themeColor="text1"/>
            </w:rPr>
          </w:pPr>
          <w:r w:rsidRPr="001A66B0">
            <w:rPr>
              <w:color w:val="000000" w:themeColor="text1"/>
            </w:rPr>
            <w:t>Vaihtoehtorahastojen hoitajan on varmistettava, että sijoittajat eivät hanki ETA-valtioon sijoittautuneen vaihtoehtorahaston osuuksia en</w:t>
          </w:r>
          <w:r>
            <w:rPr>
              <w:color w:val="000000" w:themeColor="text1"/>
            </w:rPr>
            <w:t xml:space="preserve">nakkomarkkinoinnin perusteella ja että </w:t>
          </w:r>
          <w:r w:rsidRPr="001A66B0">
            <w:rPr>
              <w:color w:val="000000" w:themeColor="text1"/>
            </w:rPr>
            <w:t xml:space="preserve">ennakkomarkkinoinnin kohteena olleet sijoittajat voivat hankkia </w:t>
          </w:r>
          <w:r>
            <w:rPr>
              <w:color w:val="000000" w:themeColor="text1"/>
            </w:rPr>
            <w:t>ETA-valtioon sijoittautuneen</w:t>
          </w:r>
          <w:r w:rsidRPr="001A66B0">
            <w:rPr>
              <w:color w:val="000000" w:themeColor="text1"/>
            </w:rPr>
            <w:t xml:space="preserve"> vaihtoehtorahaston </w:t>
          </w:r>
          <w:r>
            <w:rPr>
              <w:color w:val="000000" w:themeColor="text1"/>
            </w:rPr>
            <w:t xml:space="preserve">osuuksia vasta, kun </w:t>
          </w:r>
          <w:r w:rsidRPr="001A66B0">
            <w:rPr>
              <w:color w:val="000000" w:themeColor="text1"/>
            </w:rPr>
            <w:t xml:space="preserve">markkinointi </w:t>
          </w:r>
          <w:r>
            <w:rPr>
              <w:color w:val="000000" w:themeColor="text1"/>
            </w:rPr>
            <w:t xml:space="preserve">kyseisessä </w:t>
          </w:r>
          <w:r w:rsidRPr="001A66B0">
            <w:rPr>
              <w:color w:val="000000" w:themeColor="text1"/>
            </w:rPr>
            <w:t>ETA-valtiossa on</w:t>
          </w:r>
          <w:r>
            <w:rPr>
              <w:color w:val="000000" w:themeColor="text1"/>
            </w:rPr>
            <w:t xml:space="preserve"> </w:t>
          </w:r>
          <w:r w:rsidRPr="001A66B0">
            <w:rPr>
              <w:color w:val="000000" w:themeColor="text1"/>
            </w:rPr>
            <w:t>4 §:n</w:t>
          </w:r>
          <w:r>
            <w:rPr>
              <w:color w:val="000000" w:themeColor="text1"/>
            </w:rPr>
            <w:t xml:space="preserve"> mukaan</w:t>
          </w:r>
          <w:r w:rsidRPr="001A66B0">
            <w:rPr>
              <w:color w:val="000000" w:themeColor="text1"/>
            </w:rPr>
            <w:t xml:space="preserve"> sallittua. </w:t>
          </w:r>
        </w:p>
        <w:p w14:paraId="146E77A7" w14:textId="77777777" w:rsidR="00520C82" w:rsidRDefault="00520C82" w:rsidP="00520C82">
          <w:pPr>
            <w:pStyle w:val="LLKappalejako"/>
            <w:rPr>
              <w:color w:val="000000" w:themeColor="text1"/>
            </w:rPr>
          </w:pPr>
          <w:r>
            <w:rPr>
              <w:color w:val="000000" w:themeColor="text1"/>
            </w:rPr>
            <w:t>Jos toisessa ETA-valtiossa ammattimainen asiakas</w:t>
          </w:r>
          <w:r w:rsidRPr="001A66B0">
            <w:rPr>
              <w:color w:val="000000" w:themeColor="text1"/>
            </w:rPr>
            <w:t xml:space="preserve"> merkit</w:t>
          </w:r>
          <w:r>
            <w:rPr>
              <w:color w:val="000000" w:themeColor="text1"/>
            </w:rPr>
            <w:t xml:space="preserve">see </w:t>
          </w:r>
          <w:r w:rsidRPr="001A66B0">
            <w:rPr>
              <w:color w:val="000000" w:themeColor="text1"/>
            </w:rPr>
            <w:t xml:space="preserve">18 kuukauden kuluessa ennakkomarkkinoinnin aloittamisesta </w:t>
          </w:r>
          <w:r>
            <w:rPr>
              <w:color w:val="000000" w:themeColor="text1"/>
            </w:rPr>
            <w:t>kyseisessä</w:t>
          </w:r>
          <w:r w:rsidRPr="001A66B0">
            <w:rPr>
              <w:color w:val="000000" w:themeColor="text1"/>
            </w:rPr>
            <w:t xml:space="preserve"> ETA-valtiossa ennakkomarkkinoinnin yhteydessä toimitetuissa tiedoissa tarkoitetun tai sen tuloksena perustetun ETA-valtioon sijoittautuneen vaihtoehtorahaston osuuksia, merkintää on pidettävä markkinoinnin tuloksena ja siinä on noudatettava</w:t>
          </w:r>
          <w:r>
            <w:rPr>
              <w:color w:val="000000" w:themeColor="text1"/>
            </w:rPr>
            <w:t xml:space="preserve"> 4 §:n 1 momentissa säädettyä</w:t>
          </w:r>
          <w:r w:rsidRPr="001A66B0">
            <w:rPr>
              <w:color w:val="000000" w:themeColor="text1"/>
            </w:rPr>
            <w:t xml:space="preserve"> ilmoitusmenettelyä.</w:t>
          </w:r>
        </w:p>
        <w:p w14:paraId="6CF0F3CB" w14:textId="77777777" w:rsidR="00520C82" w:rsidRDefault="00520C82" w:rsidP="00520C82">
          <w:pPr>
            <w:pStyle w:val="LLKappalejako"/>
            <w:rPr>
              <w:color w:val="000000" w:themeColor="text1"/>
            </w:rPr>
          </w:pPr>
          <w:r w:rsidRPr="001A66B0">
            <w:rPr>
              <w:color w:val="000000" w:themeColor="text1"/>
            </w:rPr>
            <w:t>Vaihtoehtorahastojen hoitajan on varmi</w:t>
          </w:r>
          <w:r>
            <w:rPr>
              <w:color w:val="000000" w:themeColor="text1"/>
            </w:rPr>
            <w:t>stettava, että sen harjoittama</w:t>
          </w:r>
          <w:r w:rsidRPr="001A66B0">
            <w:rPr>
              <w:color w:val="000000" w:themeColor="text1"/>
            </w:rPr>
            <w:t xml:space="preserve"> ennakkomarkkinointi</w:t>
          </w:r>
          <w:r>
            <w:rPr>
              <w:color w:val="000000" w:themeColor="text1"/>
            </w:rPr>
            <w:t xml:space="preserve"> toisessa ETA-valtiossa</w:t>
          </w:r>
          <w:r w:rsidRPr="001A66B0">
            <w:rPr>
              <w:color w:val="000000" w:themeColor="text1"/>
            </w:rPr>
            <w:t xml:space="preserve"> dokumentoidaan asianmukaisesti. </w:t>
          </w:r>
        </w:p>
        <w:p w14:paraId="72C5A070" w14:textId="77777777" w:rsidR="00520C82" w:rsidRPr="001A66B0" w:rsidRDefault="00520C82" w:rsidP="00520C82">
          <w:pPr>
            <w:pStyle w:val="LLKappalejako"/>
            <w:rPr>
              <w:color w:val="000000" w:themeColor="text1"/>
            </w:rPr>
          </w:pPr>
          <w:r>
            <w:rPr>
              <w:color w:val="000000" w:themeColor="text1"/>
            </w:rPr>
            <w:t>Toimiluvan saaneen v</w:t>
          </w:r>
          <w:r w:rsidRPr="002D4AE9">
            <w:rPr>
              <w:color w:val="000000" w:themeColor="text1"/>
            </w:rPr>
            <w:t xml:space="preserve">aihtoehtorahastojen hoitajan lukuun ennakkomarkkinointia saa </w:t>
          </w:r>
          <w:r>
            <w:rPr>
              <w:color w:val="000000" w:themeColor="text1"/>
            </w:rPr>
            <w:t>harjoittaa toin</w:t>
          </w:r>
          <w:r w:rsidRPr="002D4AE9">
            <w:rPr>
              <w:color w:val="000000" w:themeColor="text1"/>
            </w:rPr>
            <w:t xml:space="preserve">en vaihtoehtorahastojen hoitaja, sijoituspalvelulaissa tarkoitettu sijoituspalveluyritys, </w:t>
          </w:r>
          <w:r>
            <w:rPr>
              <w:color w:val="000000" w:themeColor="text1"/>
            </w:rPr>
            <w:t>luot</w:t>
          </w:r>
          <w:r w:rsidRPr="002D4AE9">
            <w:rPr>
              <w:color w:val="000000" w:themeColor="text1"/>
            </w:rPr>
            <w:t>tolaitostoiminnasta annetussa laissa tarkoitettu luottolaitos, sijoitusrahastolaissa tarkoitettu rahastoyhtiö ja näitä vastaavaan toimintaan toisessa ETA-valtiossa toimiluvan saanut sekä sijoituspalvelulaissa tarkoitettu sidonnaisasiamies</w:t>
          </w:r>
          <w:r>
            <w:rPr>
              <w:color w:val="000000" w:themeColor="text1"/>
            </w:rPr>
            <w:t xml:space="preserve"> noudattaen, mitä tässä pykälässä säädetään.</w:t>
          </w:r>
        </w:p>
        <w:p w14:paraId="22A8E5E5" w14:textId="77777777" w:rsidR="00520C82" w:rsidRPr="001A66B0" w:rsidRDefault="00520C82" w:rsidP="00520C82">
          <w:pPr>
            <w:pStyle w:val="LLKappalejako"/>
            <w:ind w:firstLine="0"/>
            <w:rPr>
              <w:color w:val="000000" w:themeColor="text1"/>
            </w:rPr>
          </w:pPr>
        </w:p>
        <w:p w14:paraId="448849BF" w14:textId="77777777" w:rsidR="00520C82" w:rsidRPr="001A66B0" w:rsidRDefault="00520C82" w:rsidP="00520C82">
          <w:pPr>
            <w:pStyle w:val="LLPykala"/>
            <w:rPr>
              <w:color w:val="000000" w:themeColor="text1"/>
            </w:rPr>
          </w:pPr>
          <w:r>
            <w:rPr>
              <w:color w:val="000000" w:themeColor="text1"/>
            </w:rPr>
            <w:t>5 a §</w:t>
          </w:r>
        </w:p>
        <w:p w14:paraId="3B821022" w14:textId="77777777" w:rsidR="00520C82" w:rsidRPr="001A66B0" w:rsidRDefault="00520C82" w:rsidP="00520C82">
          <w:pPr>
            <w:pStyle w:val="LLPykalanOtsikko"/>
            <w:rPr>
              <w:color w:val="000000" w:themeColor="text1"/>
            </w:rPr>
          </w:pPr>
          <w:r>
            <w:rPr>
              <w:color w:val="000000" w:themeColor="text1"/>
            </w:rPr>
            <w:t>Toiseen ETA-valtioon sijoittautuneen vaihtoehtorahastojen</w:t>
          </w:r>
          <w:r w:rsidRPr="001A66B0">
            <w:rPr>
              <w:color w:val="000000" w:themeColor="text1"/>
            </w:rPr>
            <w:t xml:space="preserve"> hoitajan oikeus ennakkomarkk</w:t>
          </w:r>
          <w:r>
            <w:rPr>
              <w:color w:val="000000" w:themeColor="text1"/>
            </w:rPr>
            <w:t>i</w:t>
          </w:r>
          <w:r w:rsidRPr="001A66B0">
            <w:rPr>
              <w:color w:val="000000" w:themeColor="text1"/>
            </w:rPr>
            <w:t>noida vaihtoehtorahastoa Suomessa</w:t>
          </w:r>
        </w:p>
        <w:p w14:paraId="07B1C9D6" w14:textId="2802F46E" w:rsidR="00520C82" w:rsidRDefault="00520C82" w:rsidP="00520C82">
          <w:pPr>
            <w:pStyle w:val="LLKappalejako"/>
            <w:rPr>
              <w:color w:val="000000" w:themeColor="text1"/>
            </w:rPr>
          </w:pPr>
          <w:r w:rsidRPr="001A66B0">
            <w:rPr>
              <w:color w:val="000000" w:themeColor="text1"/>
            </w:rPr>
            <w:t>ETA-vaihtoehtorahastojen</w:t>
          </w:r>
          <w:r>
            <w:rPr>
              <w:color w:val="000000" w:themeColor="text1"/>
            </w:rPr>
            <w:t xml:space="preserve"> hoitaja voi ennakkomarkkinoida </w:t>
          </w:r>
          <w:r w:rsidRPr="001A66B0">
            <w:rPr>
              <w:color w:val="000000" w:themeColor="text1"/>
            </w:rPr>
            <w:t>ETA-valtioon sijoittautunutta vaihtoehtorahastoa</w:t>
          </w:r>
          <w:r>
            <w:rPr>
              <w:color w:val="000000" w:themeColor="text1"/>
            </w:rPr>
            <w:t xml:space="preserve"> Suomessa noudattaen 13 a luvun 1 </w:t>
          </w:r>
          <w:r w:rsidR="00745EE3">
            <w:rPr>
              <w:color w:val="000000" w:themeColor="text1"/>
            </w:rPr>
            <w:t xml:space="preserve">§:ää, 3 §:n 1 momenttia </w:t>
          </w:r>
          <w:r>
            <w:rPr>
              <w:color w:val="000000" w:themeColor="text1"/>
            </w:rPr>
            <w:t xml:space="preserve">ja </w:t>
          </w:r>
          <w:r w:rsidR="00745EE3">
            <w:rPr>
              <w:color w:val="000000" w:themeColor="text1"/>
            </w:rPr>
            <w:t>4 §:ää</w:t>
          </w:r>
          <w:r>
            <w:rPr>
              <w:color w:val="000000" w:themeColor="text1"/>
            </w:rPr>
            <w:t xml:space="preserve"> ennakkomarkkinoinnin edellytyksistä. Saatuaan ETA-vaihtoehtorahastojen hoitajan kotijäsenvaltion ulkomaiselta ETA-valvontaviranomaiselta ilmoituksen ETA-vaihtoehtorahastojen hoitajan Suomessa harjoittamasta ennakkomarkkinoinnista Finanssivalvonta voi pyytää ulkomaista</w:t>
          </w:r>
          <w:r w:rsidRPr="008D6C5D">
            <w:rPr>
              <w:color w:val="000000" w:themeColor="text1"/>
            </w:rPr>
            <w:t xml:space="preserve"> ETA-valvontaviranom</w:t>
          </w:r>
          <w:r>
            <w:rPr>
              <w:color w:val="000000" w:themeColor="text1"/>
            </w:rPr>
            <w:t>aista toimittamaan lisätietoja tästä ennakkomarkkinoinnista.</w:t>
          </w:r>
        </w:p>
        <w:p w14:paraId="4A98D648" w14:textId="01958CDA" w:rsidR="00520C82" w:rsidRPr="00CC5AF8" w:rsidRDefault="00520C82" w:rsidP="00520C82">
          <w:pPr>
            <w:pStyle w:val="LLKappalejako"/>
            <w:rPr>
              <w:color w:val="000000" w:themeColor="text1"/>
            </w:rPr>
          </w:pPr>
          <w:r w:rsidRPr="00CC5AF8">
            <w:rPr>
              <w:color w:val="000000" w:themeColor="text1"/>
            </w:rPr>
            <w:t>ETA-rekisteröitymisvelvollinen vaihtoehtorahastojen hoitaja voi ennakkomarkkinoida h</w:t>
          </w:r>
          <w:r>
            <w:rPr>
              <w:color w:val="000000" w:themeColor="text1"/>
            </w:rPr>
            <w:t>oi</w:t>
          </w:r>
          <w:r w:rsidRPr="00CC5AF8">
            <w:rPr>
              <w:color w:val="000000" w:themeColor="text1"/>
            </w:rPr>
            <w:t>tamaansa ETA-valtioon sijoittautunutta vaihtoehtorahas</w:t>
          </w:r>
          <w:r w:rsidR="004114FC">
            <w:rPr>
              <w:color w:val="000000" w:themeColor="text1"/>
            </w:rPr>
            <w:t>toa Suomessa noudattaen 13 a luvun 1</w:t>
          </w:r>
          <w:r w:rsidR="003209A3">
            <w:rPr>
              <w:color w:val="000000" w:themeColor="text1"/>
            </w:rPr>
            <w:t xml:space="preserve"> §:ää, 3 §:n 1 momenttia ja 4 §:ää</w:t>
          </w:r>
          <w:r w:rsidR="004114FC">
            <w:rPr>
              <w:color w:val="000000" w:themeColor="text1"/>
            </w:rPr>
            <w:t xml:space="preserve"> </w:t>
          </w:r>
          <w:r w:rsidRPr="00CC5AF8">
            <w:rPr>
              <w:color w:val="000000" w:themeColor="text1"/>
            </w:rPr>
            <w:t>ennakkomarkkinoinnin edellytyksistä</w:t>
          </w:r>
          <w:r>
            <w:rPr>
              <w:color w:val="000000" w:themeColor="text1"/>
            </w:rPr>
            <w:t xml:space="preserve">. ETA-rekisteröitymisvelvollisen vaihtoehtorahastojen hoitajan on </w:t>
          </w:r>
          <w:r w:rsidRPr="00CC5AF8">
            <w:rPr>
              <w:color w:val="000000" w:themeColor="text1"/>
            </w:rPr>
            <w:t>tehtävä kahden viikon kuluessa ennakkomarkkinoinnin aloittamisesta</w:t>
          </w:r>
          <w:r>
            <w:rPr>
              <w:color w:val="000000" w:themeColor="text1"/>
            </w:rPr>
            <w:t xml:space="preserve"> Suomessa</w:t>
          </w:r>
          <w:r w:rsidRPr="00CC5AF8">
            <w:rPr>
              <w:color w:val="000000" w:themeColor="text1"/>
            </w:rPr>
            <w:t xml:space="preserve"> Finanssivalvonnalle vapaamuotoinen ilmoitus, j</w:t>
          </w:r>
          <w:r>
            <w:rPr>
              <w:color w:val="000000" w:themeColor="text1"/>
            </w:rPr>
            <w:t xml:space="preserve">oka sisältää seuraavat tiedot: </w:t>
          </w:r>
        </w:p>
        <w:p w14:paraId="64616331" w14:textId="77777777" w:rsidR="00520C82" w:rsidRPr="00CC5AF8" w:rsidRDefault="00520C82" w:rsidP="00520C82">
          <w:pPr>
            <w:pStyle w:val="LLKappalejako"/>
            <w:rPr>
              <w:color w:val="000000" w:themeColor="text1"/>
            </w:rPr>
          </w:pPr>
          <w:r>
            <w:rPr>
              <w:color w:val="000000" w:themeColor="text1"/>
            </w:rPr>
            <w:t>1</w:t>
          </w:r>
          <w:r w:rsidRPr="00CC5AF8">
            <w:rPr>
              <w:color w:val="000000" w:themeColor="text1"/>
            </w:rPr>
            <w:t>) ennakkomarkkinoinnin ajanjaksot;</w:t>
          </w:r>
        </w:p>
        <w:p w14:paraId="0727433E" w14:textId="77777777" w:rsidR="00520C82" w:rsidRPr="00CC5AF8" w:rsidRDefault="00520C82" w:rsidP="00520C82">
          <w:pPr>
            <w:pStyle w:val="LLKappalejako"/>
            <w:rPr>
              <w:color w:val="000000" w:themeColor="text1"/>
            </w:rPr>
          </w:pPr>
          <w:r>
            <w:rPr>
              <w:color w:val="000000" w:themeColor="text1"/>
            </w:rPr>
            <w:t>2</w:t>
          </w:r>
          <w:r w:rsidRPr="00CC5AF8">
            <w:rPr>
              <w:color w:val="000000" w:themeColor="text1"/>
            </w:rPr>
            <w:t xml:space="preserve">) lyhyt kuvaus ennakkomarkkinoinnista, mistä käy ilmi esiteltävät sijoitusstrategiat; ja </w:t>
          </w:r>
        </w:p>
        <w:p w14:paraId="084B5F58" w14:textId="77777777" w:rsidR="00520C82" w:rsidRDefault="00520C82" w:rsidP="00520C82">
          <w:pPr>
            <w:pStyle w:val="LLKappalejako"/>
            <w:rPr>
              <w:color w:val="000000" w:themeColor="text1"/>
            </w:rPr>
          </w:pPr>
          <w:r>
            <w:rPr>
              <w:color w:val="000000" w:themeColor="text1"/>
            </w:rPr>
            <w:t>3</w:t>
          </w:r>
          <w:r w:rsidRPr="00CC5AF8">
            <w:rPr>
              <w:color w:val="000000" w:themeColor="text1"/>
            </w:rPr>
            <w:t>) tarvittaessa luettelo ennakkomarkkinoinnin kohteena olevista vaihtoehtorahastoista.</w:t>
          </w:r>
        </w:p>
        <w:p w14:paraId="4E9560D3" w14:textId="5E02E924" w:rsidR="00520C82" w:rsidRDefault="00520C82" w:rsidP="00520C82">
          <w:pPr>
            <w:pStyle w:val="LLKappalejako"/>
            <w:rPr>
              <w:color w:val="000000" w:themeColor="text1"/>
            </w:rPr>
          </w:pPr>
          <w:r w:rsidRPr="00E108FD">
            <w:rPr>
              <w:color w:val="000000" w:themeColor="text1"/>
            </w:rPr>
            <w:t>Jos 18 kuukauden kuluessa ennakkomarkkinoinnin aloitta</w:t>
          </w:r>
          <w:r>
            <w:rPr>
              <w:color w:val="000000" w:themeColor="text1"/>
            </w:rPr>
            <w:t>misesta Suomessa sijoittaja mer</w:t>
          </w:r>
          <w:r w:rsidRPr="00E108FD">
            <w:rPr>
              <w:color w:val="000000" w:themeColor="text1"/>
            </w:rPr>
            <w:t xml:space="preserve">kitsee </w:t>
          </w:r>
          <w:r w:rsidR="003209A3">
            <w:rPr>
              <w:color w:val="000000" w:themeColor="text1"/>
            </w:rPr>
            <w:t xml:space="preserve">tämän pykälän </w:t>
          </w:r>
          <w:r w:rsidR="004114FC">
            <w:rPr>
              <w:color w:val="000000" w:themeColor="text1"/>
            </w:rPr>
            <w:t xml:space="preserve">1 tai 2 momentissa tarkoitetun </w:t>
          </w:r>
          <w:r w:rsidRPr="00E108FD">
            <w:rPr>
              <w:color w:val="000000" w:themeColor="text1"/>
            </w:rPr>
            <w:t>ennakkomarkkinoinnin yhteydessä toimitetuissa tiedoi</w:t>
          </w:r>
          <w:r>
            <w:rPr>
              <w:color w:val="000000" w:themeColor="text1"/>
            </w:rPr>
            <w:t>ssa tarkoitetun tai sen tulokse</w:t>
          </w:r>
          <w:r w:rsidRPr="00E108FD">
            <w:rPr>
              <w:color w:val="000000" w:themeColor="text1"/>
            </w:rPr>
            <w:t xml:space="preserve">na perustetun </w:t>
          </w:r>
          <w:r>
            <w:rPr>
              <w:color w:val="000000" w:themeColor="text1"/>
            </w:rPr>
            <w:t xml:space="preserve">ETA-valtioon sijoittautuneen </w:t>
          </w:r>
          <w:r w:rsidRPr="00E108FD">
            <w:rPr>
              <w:color w:val="000000" w:themeColor="text1"/>
            </w:rPr>
            <w:t>vaihtoehtorahaston osuuksia, merkintää on pidettä</w:t>
          </w:r>
          <w:r>
            <w:rPr>
              <w:color w:val="000000" w:themeColor="text1"/>
            </w:rPr>
            <w:t>vä markkinoinnin tulokse</w:t>
          </w:r>
          <w:r w:rsidRPr="00E108FD">
            <w:rPr>
              <w:color w:val="000000" w:themeColor="text1"/>
            </w:rPr>
            <w:t xml:space="preserve">na ja siinä on noudatettava, mitä </w:t>
          </w:r>
          <w:r>
            <w:rPr>
              <w:color w:val="000000" w:themeColor="text1"/>
            </w:rPr>
            <w:t xml:space="preserve">5 §:ssä </w:t>
          </w:r>
          <w:r w:rsidRPr="00E108FD">
            <w:rPr>
              <w:color w:val="000000" w:themeColor="text1"/>
            </w:rPr>
            <w:t xml:space="preserve">säädetään oikeudesta markkinoida </w:t>
          </w:r>
          <w:r>
            <w:rPr>
              <w:color w:val="000000" w:themeColor="text1"/>
            </w:rPr>
            <w:t>ETA-valtioon sijoittautuneen vaihtoehtorahaston osuuksia Suomessa</w:t>
          </w:r>
          <w:r w:rsidRPr="00E108FD">
            <w:rPr>
              <w:color w:val="000000" w:themeColor="text1"/>
            </w:rPr>
            <w:t xml:space="preserve">. </w:t>
          </w:r>
        </w:p>
        <w:p w14:paraId="53B05EC9" w14:textId="77777777" w:rsidR="00520C82" w:rsidRPr="001A66B0" w:rsidRDefault="00520C82" w:rsidP="00520C82">
          <w:pPr>
            <w:pStyle w:val="LLKappalejako"/>
            <w:rPr>
              <w:color w:val="000000" w:themeColor="text1"/>
            </w:rPr>
          </w:pPr>
        </w:p>
        <w:p w14:paraId="30312095" w14:textId="77777777" w:rsidR="00520C82" w:rsidRPr="001A66B0" w:rsidRDefault="00520C82" w:rsidP="00520C82">
          <w:pPr>
            <w:pStyle w:val="LLPykala"/>
            <w:rPr>
              <w:color w:val="000000" w:themeColor="text1"/>
            </w:rPr>
          </w:pPr>
          <w:r w:rsidRPr="001A66B0">
            <w:rPr>
              <w:color w:val="000000" w:themeColor="text1"/>
            </w:rPr>
            <w:t>6 §</w:t>
          </w:r>
        </w:p>
        <w:p w14:paraId="67BBCC9E" w14:textId="77777777" w:rsidR="00520C82" w:rsidRPr="001A66B0" w:rsidRDefault="00520C82" w:rsidP="00520C82">
          <w:pPr>
            <w:pStyle w:val="LLPykalanOtsikko"/>
            <w:rPr>
              <w:color w:val="000000" w:themeColor="text1"/>
            </w:rPr>
          </w:pPr>
          <w:r>
            <w:rPr>
              <w:color w:val="000000" w:themeColor="text1"/>
            </w:rPr>
            <w:t>Oikeus lopettaa markkinointi toisessa ETA-valtiossa</w:t>
          </w:r>
        </w:p>
        <w:p w14:paraId="2AA5B718" w14:textId="77777777" w:rsidR="00520C82" w:rsidRPr="001A66B0" w:rsidRDefault="00520C82" w:rsidP="00520C82">
          <w:pPr>
            <w:pStyle w:val="LLMomentinJohdantoKappale"/>
            <w:rPr>
              <w:color w:val="000000" w:themeColor="text1"/>
            </w:rPr>
          </w:pPr>
          <w:r>
            <w:rPr>
              <w:color w:val="000000" w:themeColor="text1"/>
            </w:rPr>
            <w:t>Toimiluvan saanut v</w:t>
          </w:r>
          <w:r w:rsidRPr="001A66B0">
            <w:rPr>
              <w:color w:val="000000" w:themeColor="text1"/>
            </w:rPr>
            <w:t xml:space="preserve">aihtoehtorahastojen hoitaja voi </w:t>
          </w:r>
          <w:r>
            <w:rPr>
              <w:color w:val="000000" w:themeColor="text1"/>
            </w:rPr>
            <w:t xml:space="preserve">lopettaa hoitamansa </w:t>
          </w:r>
          <w:r w:rsidRPr="001A66B0">
            <w:rPr>
              <w:color w:val="000000" w:themeColor="text1"/>
            </w:rPr>
            <w:t>ETA-valtioon sijoittautuneen vaihtoehtorahaston o</w:t>
          </w:r>
          <w:r>
            <w:rPr>
              <w:color w:val="000000" w:themeColor="text1"/>
            </w:rPr>
            <w:t xml:space="preserve">suuksien markkinoinnin </w:t>
          </w:r>
          <w:r w:rsidRPr="001A66B0">
            <w:rPr>
              <w:color w:val="000000" w:themeColor="text1"/>
            </w:rPr>
            <w:t>siinä ETA-valtiossa, jonka osalta se on tehnyt 4 §:</w:t>
          </w:r>
          <w:r>
            <w:rPr>
              <w:color w:val="000000" w:themeColor="text1"/>
            </w:rPr>
            <w:t xml:space="preserve">n 1 momentissa </w:t>
          </w:r>
          <w:r w:rsidRPr="001A66B0">
            <w:rPr>
              <w:color w:val="000000" w:themeColor="text1"/>
            </w:rPr>
            <w:t>tarkoitetun ilmoituksen</w:t>
          </w:r>
          <w:r>
            <w:rPr>
              <w:color w:val="000000" w:themeColor="text1"/>
            </w:rPr>
            <w:t xml:space="preserve">, </w:t>
          </w:r>
          <w:r w:rsidRPr="001A66B0">
            <w:rPr>
              <w:color w:val="000000" w:themeColor="text1"/>
            </w:rPr>
            <w:t>jos:</w:t>
          </w:r>
        </w:p>
        <w:p w14:paraId="326DEA90" w14:textId="77777777" w:rsidR="00520C82" w:rsidRPr="001A66B0" w:rsidRDefault="00520C82" w:rsidP="00520C82">
          <w:pPr>
            <w:pStyle w:val="LLMomentinKohta"/>
            <w:rPr>
              <w:color w:val="000000" w:themeColor="text1"/>
            </w:rPr>
          </w:pPr>
          <w:r w:rsidRPr="001A66B0">
            <w:rPr>
              <w:color w:val="000000" w:themeColor="text1"/>
            </w:rPr>
            <w:t xml:space="preserve">1) kaikista </w:t>
          </w:r>
          <w:r>
            <w:rPr>
              <w:color w:val="000000" w:themeColor="text1"/>
            </w:rPr>
            <w:t xml:space="preserve">tällaisista vaihtoehtorahastojen hoitajan vastaanottavassa jäsenvaltiossa </w:t>
          </w:r>
          <w:r w:rsidRPr="001A66B0">
            <w:rPr>
              <w:color w:val="000000" w:themeColor="text1"/>
            </w:rPr>
            <w:t xml:space="preserve">sijoittajien hallussa olevista vaihtoehtorahaston osuuksista tehdään </w:t>
          </w:r>
          <w:r>
            <w:rPr>
              <w:color w:val="000000" w:themeColor="text1"/>
            </w:rPr>
            <w:t>ilman maksuja tai</w:t>
          </w:r>
          <w:r w:rsidRPr="001A66B0">
            <w:rPr>
              <w:color w:val="000000" w:themeColor="text1"/>
            </w:rPr>
            <w:t xml:space="preserve"> vähennyksiä yleinen takaisinosto- tai lunastustarjous</w:t>
          </w:r>
          <w:r>
            <w:rPr>
              <w:color w:val="000000" w:themeColor="text1"/>
            </w:rPr>
            <w:t>, joka on julkisesti saatavilla vähintään 30 pankkipäivän ajan ja joka osoitetaan suoraan tai välittäjien kautta erikseen kaikille niille sijoittajille, joiden henkilöllisyys on tiedossa</w:t>
          </w:r>
          <w:r w:rsidRPr="001A66B0">
            <w:rPr>
              <w:color w:val="000000" w:themeColor="text1"/>
            </w:rPr>
            <w:t>;</w:t>
          </w:r>
        </w:p>
        <w:p w14:paraId="3DCC5DCB" w14:textId="77777777" w:rsidR="00520C82" w:rsidRPr="001A66B0" w:rsidRDefault="00520C82" w:rsidP="00520C82">
          <w:pPr>
            <w:pStyle w:val="LLMomentinKohta"/>
            <w:rPr>
              <w:color w:val="000000" w:themeColor="text1"/>
            </w:rPr>
          </w:pPr>
          <w:r w:rsidRPr="001A66B0">
            <w:rPr>
              <w:color w:val="000000" w:themeColor="text1"/>
            </w:rPr>
            <w:t xml:space="preserve">2) </w:t>
          </w:r>
          <w:r>
            <w:rPr>
              <w:color w:val="000000" w:themeColor="text1"/>
            </w:rPr>
            <w:t>ilmoitus vaihtoehtorahastojen hoitajan aikomuksesta lopettaa vaihtoehtorahaston osuuksien markkinointi vaihtoehtorahastojen hoitajan vastaanottavassa jäsenvaltiossa</w:t>
          </w:r>
          <w:r w:rsidRPr="001A66B0">
            <w:rPr>
              <w:color w:val="000000" w:themeColor="text1"/>
            </w:rPr>
            <w:t xml:space="preserve"> julkaistaan julkisesti saatavilla olevalla välineellä, joka on yleisesti käytössä vaihtoehtorahaston markkinoinnissa ja joka on asianmukainen vaihtoehtorahaston tyypillisen sijoittajan kannalta; ja</w:t>
          </w:r>
        </w:p>
        <w:p w14:paraId="64371986" w14:textId="77777777" w:rsidR="00520C82" w:rsidRPr="001A66B0" w:rsidRDefault="00520C82" w:rsidP="00520C82">
          <w:pPr>
            <w:pStyle w:val="LLMomentinKohta"/>
            <w:rPr>
              <w:color w:val="000000" w:themeColor="text1"/>
            </w:rPr>
          </w:pPr>
          <w:r w:rsidRPr="001A66B0">
            <w:rPr>
              <w:color w:val="000000" w:themeColor="text1"/>
            </w:rPr>
            <w:t xml:space="preserve">3)  välittäjien tai asiamiesten kanssa tehtyjä sopimusjärjestelyjä muutetaan tai ne päätetään siitä päivästä, </w:t>
          </w:r>
          <w:r>
            <w:rPr>
              <w:color w:val="000000" w:themeColor="text1"/>
            </w:rPr>
            <w:t>kun</w:t>
          </w:r>
          <w:r w:rsidRPr="001A66B0">
            <w:rPr>
              <w:color w:val="000000" w:themeColor="text1"/>
            </w:rPr>
            <w:t xml:space="preserve"> </w:t>
          </w:r>
          <w:r>
            <w:rPr>
              <w:color w:val="000000" w:themeColor="text1"/>
            </w:rPr>
            <w:t>markkinoinnin lopettamisesta ilmoitetaan, jäljempänä 3 momentissa tarkoitetussa ilmoituksessa yksilöityjen vaihtoehtorahaston osuuksien suoran tai välillisen tarjoamisen tai kohdentamisen estämiseksi.</w:t>
          </w:r>
        </w:p>
        <w:p w14:paraId="30DB0F49" w14:textId="77827310" w:rsidR="00520C82" w:rsidRDefault="00520C82" w:rsidP="00520C82">
          <w:pPr>
            <w:pStyle w:val="LLKappalejako"/>
            <w:rPr>
              <w:color w:val="000000" w:themeColor="text1"/>
            </w:rPr>
          </w:pPr>
          <w:r w:rsidRPr="001A66B0">
            <w:rPr>
              <w:color w:val="000000" w:themeColor="text1"/>
            </w:rPr>
            <w:t>Mitä 1 momentin 1 kohdassa säädetään velvollisuudesta tehdä</w:t>
          </w:r>
          <w:r>
            <w:rPr>
              <w:color w:val="000000" w:themeColor="text1"/>
            </w:rPr>
            <w:t xml:space="preserve"> yleinen</w:t>
          </w:r>
          <w:r w:rsidRPr="001A66B0">
            <w:rPr>
              <w:color w:val="000000" w:themeColor="text1"/>
            </w:rPr>
            <w:t xml:space="preserve"> takaisinosto- tai lunastustarjous, ei </w:t>
          </w:r>
          <w:r w:rsidR="00E65788">
            <w:rPr>
              <w:color w:val="000000" w:themeColor="text1"/>
            </w:rPr>
            <w:t>sovelleta suljettuun vaihtoehtorahastoon ja</w:t>
          </w:r>
          <w:r w:rsidRPr="001A66B0">
            <w:rPr>
              <w:color w:val="000000" w:themeColor="text1"/>
            </w:rPr>
            <w:t xml:space="preserve"> eurooppalaisia pitkäaikaissijoitusrahastoja k</w:t>
          </w:r>
          <w:r w:rsidR="00E65788">
            <w:rPr>
              <w:color w:val="000000" w:themeColor="text1"/>
            </w:rPr>
            <w:t>oskevassa asetuksessa säänneltyyn</w:t>
          </w:r>
          <w:r w:rsidRPr="001A66B0">
            <w:rPr>
              <w:color w:val="000000" w:themeColor="text1"/>
            </w:rPr>
            <w:t xml:space="preserve"> </w:t>
          </w:r>
          <w:r w:rsidR="00E65788">
            <w:rPr>
              <w:color w:val="000000" w:themeColor="text1"/>
            </w:rPr>
            <w:t>eurooppalaiseen pitkäaikaissijoitusrahastoon</w:t>
          </w:r>
          <w:r w:rsidRPr="001A66B0">
            <w:rPr>
              <w:color w:val="000000" w:themeColor="text1"/>
            </w:rPr>
            <w:t xml:space="preserve">. </w:t>
          </w:r>
        </w:p>
        <w:p w14:paraId="5EE622AF" w14:textId="77777777" w:rsidR="00520C82" w:rsidRPr="001A66B0" w:rsidRDefault="00520C82" w:rsidP="00520C82">
          <w:pPr>
            <w:pStyle w:val="LLKappalejako"/>
            <w:rPr>
              <w:color w:val="000000" w:themeColor="text1"/>
            </w:rPr>
          </w:pPr>
          <w:r w:rsidRPr="001A66B0">
            <w:rPr>
              <w:color w:val="000000" w:themeColor="text1"/>
            </w:rPr>
            <w:t>Vaihtoehtorahastojen hoitajan on toimitettava 1 momentin 1–3 kohdassa tarkoitetut tiedot sisältävä ilmoitus Finanssivalvonnalle</w:t>
          </w:r>
          <w:r>
            <w:rPr>
              <w:color w:val="000000" w:themeColor="text1"/>
            </w:rPr>
            <w:t>.</w:t>
          </w:r>
        </w:p>
        <w:p w14:paraId="3DCD7222" w14:textId="77777777" w:rsidR="00520C82" w:rsidRDefault="00520C82" w:rsidP="00520C82">
          <w:pPr>
            <w:pStyle w:val="LLKappalejako"/>
            <w:rPr>
              <w:color w:val="000000" w:themeColor="text1"/>
            </w:rPr>
          </w:pPr>
          <w:r w:rsidRPr="001A66B0" w:rsidDel="00726209">
            <w:rPr>
              <w:color w:val="000000" w:themeColor="text1"/>
            </w:rPr>
            <w:t xml:space="preserve">Vaihtoehtorahastojen hoitajan on lopetettava </w:t>
          </w:r>
          <w:r>
            <w:rPr>
              <w:color w:val="000000" w:themeColor="text1"/>
            </w:rPr>
            <w:t xml:space="preserve">hoitamansa </w:t>
          </w:r>
          <w:r w:rsidRPr="001A66B0" w:rsidDel="00726209">
            <w:rPr>
              <w:color w:val="000000" w:themeColor="text1"/>
            </w:rPr>
            <w:t xml:space="preserve">vaihtoehtorahaston osuuksien kaikenlainen suora tai välillinen tarjoaminen tai kohdentaminen sijoittajille vaihtoehtorahastojen hoitajan vastaanottavassa jäsenvaltiossa siitä päivästä, </w:t>
          </w:r>
          <w:r>
            <w:rPr>
              <w:color w:val="000000" w:themeColor="text1"/>
            </w:rPr>
            <w:t>kun</w:t>
          </w:r>
          <w:r w:rsidRPr="001A66B0" w:rsidDel="00726209">
            <w:rPr>
              <w:color w:val="000000" w:themeColor="text1"/>
            </w:rPr>
            <w:t xml:space="preserve"> </w:t>
          </w:r>
          <w:r>
            <w:rPr>
              <w:color w:val="000000" w:themeColor="text1"/>
            </w:rPr>
            <w:t>markkinoinnin lopettamisesta</w:t>
          </w:r>
          <w:r w:rsidRPr="001A66B0" w:rsidDel="00726209">
            <w:rPr>
              <w:color w:val="000000" w:themeColor="text1"/>
            </w:rPr>
            <w:t xml:space="preserve"> </w:t>
          </w:r>
          <w:r>
            <w:rPr>
              <w:color w:val="000000" w:themeColor="text1"/>
            </w:rPr>
            <w:t xml:space="preserve">tässä </w:t>
          </w:r>
          <w:r w:rsidRPr="001A66B0" w:rsidDel="00726209">
            <w:rPr>
              <w:color w:val="000000" w:themeColor="text1"/>
            </w:rPr>
            <w:t>ETA-valtiossa ilmoitetaan.</w:t>
          </w:r>
          <w:r w:rsidRPr="00802D17">
            <w:rPr>
              <w:color w:val="000000" w:themeColor="text1"/>
            </w:rPr>
            <w:t xml:space="preserve"> </w:t>
          </w:r>
        </w:p>
        <w:p w14:paraId="0DA06509" w14:textId="77777777" w:rsidR="00520C82" w:rsidRDefault="00520C82" w:rsidP="00520C82">
          <w:pPr>
            <w:pStyle w:val="LLKappalejako"/>
            <w:rPr>
              <w:color w:val="000000" w:themeColor="text1"/>
            </w:rPr>
          </w:pPr>
          <w:r w:rsidRPr="001A66B0">
            <w:rPr>
              <w:color w:val="000000" w:themeColor="text1"/>
            </w:rPr>
            <w:t xml:space="preserve">Vaihtoehtorahastojen hoitajan on toimitettava </w:t>
          </w:r>
          <w:r w:rsidRPr="00EA1278">
            <w:rPr>
              <w:color w:val="000000" w:themeColor="text1"/>
            </w:rPr>
            <w:t xml:space="preserve">11 luvun 1 §:ssä ja 12 luvun 4–6 §:ssä </w:t>
          </w:r>
          <w:r>
            <w:rPr>
              <w:color w:val="000000" w:themeColor="text1"/>
            </w:rPr>
            <w:t>tarkoitetut</w:t>
          </w:r>
          <w:r w:rsidRPr="001A66B0">
            <w:rPr>
              <w:color w:val="000000" w:themeColor="text1"/>
            </w:rPr>
            <w:t xml:space="preserve"> </w:t>
          </w:r>
          <w:r>
            <w:rPr>
              <w:color w:val="000000" w:themeColor="text1"/>
            </w:rPr>
            <w:t xml:space="preserve">asiakirjat ja </w:t>
          </w:r>
          <w:r w:rsidRPr="001A66B0">
            <w:rPr>
              <w:color w:val="000000" w:themeColor="text1"/>
            </w:rPr>
            <w:t xml:space="preserve">tiedot niille sijoittajille, joilla on edelleen </w:t>
          </w:r>
          <w:r>
            <w:rPr>
              <w:color w:val="000000" w:themeColor="text1"/>
            </w:rPr>
            <w:t>hallussaan</w:t>
          </w:r>
          <w:r w:rsidRPr="001A66B0">
            <w:rPr>
              <w:color w:val="000000" w:themeColor="text1"/>
            </w:rPr>
            <w:t xml:space="preserve"> </w:t>
          </w:r>
          <w:r>
            <w:rPr>
              <w:color w:val="000000" w:themeColor="text1"/>
            </w:rPr>
            <w:t>vaihtoehtorahaston osuuksia</w:t>
          </w:r>
          <w:r w:rsidRPr="001A66B0">
            <w:rPr>
              <w:color w:val="000000" w:themeColor="text1"/>
            </w:rPr>
            <w:t xml:space="preserve">, sekä Finanssivalvonnalle. </w:t>
          </w:r>
        </w:p>
        <w:p w14:paraId="5D50C636" w14:textId="77777777" w:rsidR="00520C82" w:rsidRPr="001A66B0" w:rsidRDefault="00520C82" w:rsidP="00520C82">
          <w:pPr>
            <w:pStyle w:val="LLKappalejako"/>
            <w:rPr>
              <w:color w:val="000000" w:themeColor="text1"/>
            </w:rPr>
          </w:pPr>
          <w:r w:rsidRPr="001A66B0">
            <w:rPr>
              <w:color w:val="000000" w:themeColor="text1"/>
            </w:rPr>
            <w:t xml:space="preserve">Vaihtoehtorahastojen hoitaja ei saa 36 kuukauden </w:t>
          </w:r>
          <w:r>
            <w:rPr>
              <w:color w:val="000000" w:themeColor="text1"/>
            </w:rPr>
            <w:t>kuluessa</w:t>
          </w:r>
          <w:r w:rsidRPr="001A66B0">
            <w:rPr>
              <w:color w:val="000000" w:themeColor="text1"/>
            </w:rPr>
            <w:t xml:space="preserve"> </w:t>
          </w:r>
          <w:r>
            <w:rPr>
              <w:color w:val="000000" w:themeColor="text1"/>
            </w:rPr>
            <w:t>siitä päivästä, kun markkinoinnin lopettamisesta vaihtoehtorahastojen hoitajan vastaanottavassa jäsenvaltiossa ilmoitetaan, en</w:t>
          </w:r>
          <w:r w:rsidRPr="001A66B0">
            <w:rPr>
              <w:color w:val="000000" w:themeColor="text1"/>
            </w:rPr>
            <w:t xml:space="preserve">nakkomarkkinoida ilmoituksessa </w:t>
          </w:r>
          <w:r>
            <w:rPr>
              <w:color w:val="000000" w:themeColor="text1"/>
            </w:rPr>
            <w:t>yksilöidyn</w:t>
          </w:r>
          <w:r w:rsidRPr="001A66B0">
            <w:rPr>
              <w:color w:val="000000" w:themeColor="text1"/>
            </w:rPr>
            <w:t xml:space="preserve"> vaihtoehtorahaston osuuksia</w:t>
          </w:r>
          <w:r>
            <w:rPr>
              <w:color w:val="000000" w:themeColor="text1"/>
            </w:rPr>
            <w:t xml:space="preserve"> </w:t>
          </w:r>
          <w:r w:rsidRPr="001A66B0">
            <w:rPr>
              <w:color w:val="000000" w:themeColor="text1"/>
            </w:rPr>
            <w:t xml:space="preserve">tai vastaavia sijoitusstrategioita tai -ideoita </w:t>
          </w:r>
          <w:r>
            <w:rPr>
              <w:color w:val="000000" w:themeColor="text1"/>
            </w:rPr>
            <w:t xml:space="preserve">tässä ETA-valtiossa. </w:t>
          </w:r>
        </w:p>
        <w:p w14:paraId="7ED0EB71" w14:textId="77777777" w:rsidR="00520C82" w:rsidRPr="001A66B0" w:rsidRDefault="00520C82" w:rsidP="00520C82">
          <w:pPr>
            <w:pStyle w:val="LLKappalejako"/>
            <w:ind w:firstLine="0"/>
            <w:rPr>
              <w:color w:val="000000" w:themeColor="text1"/>
            </w:rPr>
          </w:pPr>
        </w:p>
        <w:p w14:paraId="2FE5487C" w14:textId="77777777" w:rsidR="00520C82" w:rsidRPr="001A66B0" w:rsidRDefault="00520C82" w:rsidP="00520C82">
          <w:pPr>
            <w:pStyle w:val="LLPykala"/>
            <w:rPr>
              <w:color w:val="000000" w:themeColor="text1"/>
            </w:rPr>
          </w:pPr>
          <w:r w:rsidRPr="001A66B0">
            <w:rPr>
              <w:color w:val="000000" w:themeColor="text1"/>
            </w:rPr>
            <w:t>6 a §</w:t>
          </w:r>
        </w:p>
        <w:p w14:paraId="0A1A8F66" w14:textId="77777777" w:rsidR="00520C82" w:rsidRPr="001A66B0" w:rsidRDefault="00520C82" w:rsidP="00520C82">
          <w:pPr>
            <w:pStyle w:val="LLPykalanOtsikko"/>
            <w:rPr>
              <w:color w:val="000000" w:themeColor="text1"/>
            </w:rPr>
          </w:pPr>
          <w:r>
            <w:rPr>
              <w:color w:val="000000" w:themeColor="text1"/>
            </w:rPr>
            <w:t>ETA-vaihtoehtorahastojen hoitajan oikeus lopettaa markkinointi Suomessa</w:t>
          </w:r>
        </w:p>
        <w:p w14:paraId="37FBE112" w14:textId="77777777" w:rsidR="00520C82" w:rsidRPr="001A66B0" w:rsidRDefault="00520C82" w:rsidP="00520C82">
          <w:pPr>
            <w:pStyle w:val="LLKappalejako"/>
            <w:rPr>
              <w:color w:val="000000" w:themeColor="text1"/>
            </w:rPr>
          </w:pPr>
          <w:r w:rsidRPr="001A66B0">
            <w:rPr>
              <w:color w:val="000000" w:themeColor="text1"/>
            </w:rPr>
            <w:t>ETA-vaihtoehtorahastojen hoitaja</w:t>
          </w:r>
          <w:r>
            <w:rPr>
              <w:color w:val="000000" w:themeColor="text1"/>
            </w:rPr>
            <w:t>, joka on tehnyt 5 §:n 1 momentissa tarkoitetun ilmoituksen ETA-valtioon sijoittautuneen vaihtoehtorahaston markkinoinnista Suomessa,</w:t>
          </w:r>
          <w:r w:rsidRPr="001A66B0">
            <w:rPr>
              <w:color w:val="000000" w:themeColor="text1"/>
            </w:rPr>
            <w:t xml:space="preserve"> voi lopettaa </w:t>
          </w:r>
          <w:r>
            <w:rPr>
              <w:color w:val="000000" w:themeColor="text1"/>
            </w:rPr>
            <w:t xml:space="preserve">ilmoituksessa tarkoitetun </w:t>
          </w:r>
          <w:r w:rsidRPr="001A66B0">
            <w:rPr>
              <w:color w:val="000000" w:themeColor="text1"/>
            </w:rPr>
            <w:t xml:space="preserve">vaihtoehtorahaston </w:t>
          </w:r>
          <w:r>
            <w:rPr>
              <w:color w:val="000000" w:themeColor="text1"/>
            </w:rPr>
            <w:t>markkinoinnin Suomessa</w:t>
          </w:r>
          <w:r w:rsidRPr="001A66B0">
            <w:rPr>
              <w:color w:val="000000" w:themeColor="text1"/>
            </w:rPr>
            <w:t xml:space="preserve">, jos: </w:t>
          </w:r>
        </w:p>
        <w:p w14:paraId="54F63F09" w14:textId="77777777" w:rsidR="00520C82" w:rsidRPr="001A66B0" w:rsidRDefault="00520C82" w:rsidP="00520C82">
          <w:pPr>
            <w:pStyle w:val="LLMomentinKohta"/>
            <w:rPr>
              <w:color w:val="000000" w:themeColor="text1"/>
            </w:rPr>
          </w:pPr>
          <w:r w:rsidRPr="001A66B0">
            <w:rPr>
              <w:color w:val="000000" w:themeColor="text1"/>
            </w:rPr>
            <w:t xml:space="preserve">1) kaikista Suomessa sijoittajien hallussa olevista </w:t>
          </w:r>
          <w:r>
            <w:rPr>
              <w:color w:val="000000" w:themeColor="text1"/>
            </w:rPr>
            <w:t xml:space="preserve">tällaisen </w:t>
          </w:r>
          <w:r w:rsidRPr="001A66B0">
            <w:rPr>
              <w:color w:val="000000" w:themeColor="text1"/>
            </w:rPr>
            <w:t>ETA-valtioon sijoittautuneen vaihtoehtorahaston osuuksista tehdään</w:t>
          </w:r>
          <w:r>
            <w:rPr>
              <w:color w:val="000000" w:themeColor="text1"/>
            </w:rPr>
            <w:t xml:space="preserve"> ilman maksuja tai vähennyksiä </w:t>
          </w:r>
          <w:r w:rsidRPr="001A66B0">
            <w:rPr>
              <w:color w:val="000000" w:themeColor="text1"/>
            </w:rPr>
            <w:t>yleinen takaisinosto- tai lunastustarjous</w:t>
          </w:r>
          <w:r>
            <w:rPr>
              <w:color w:val="000000" w:themeColor="text1"/>
            </w:rPr>
            <w:t>, joka on julkisesti saatavilla vähintään 30 pankkipäivän ajan ja joka osoitetaan suoraan tai välittäjien kautta erikseen kaikille niille sijoittajille, joiden henkilöllisyys on tiedossa</w:t>
          </w:r>
          <w:r w:rsidRPr="001A66B0">
            <w:rPr>
              <w:color w:val="000000" w:themeColor="text1"/>
            </w:rPr>
            <w:t>;</w:t>
          </w:r>
        </w:p>
        <w:p w14:paraId="05DD31C3" w14:textId="77777777" w:rsidR="00520C82" w:rsidRPr="001A66B0" w:rsidRDefault="00520C82" w:rsidP="00520C82">
          <w:pPr>
            <w:pStyle w:val="LLMomentinKohta"/>
            <w:rPr>
              <w:color w:val="000000" w:themeColor="text1"/>
            </w:rPr>
          </w:pPr>
          <w:r w:rsidRPr="001A66B0">
            <w:rPr>
              <w:color w:val="000000" w:themeColor="text1"/>
            </w:rPr>
            <w:t xml:space="preserve">2) </w:t>
          </w:r>
          <w:r>
            <w:rPr>
              <w:color w:val="000000" w:themeColor="text1"/>
            </w:rPr>
            <w:t xml:space="preserve">ilmoitus ETA-vaihtoehtorahastojen hoitajan aikomuksesta lopettaa ETA-valtioon sijoittautuneen vaihtoehtorahaston markkinointi Suomessa </w:t>
          </w:r>
          <w:r w:rsidRPr="001A66B0">
            <w:rPr>
              <w:color w:val="000000" w:themeColor="text1"/>
            </w:rPr>
            <w:t>julkaistaan julkisesti saatavilla olevalla välineellä, joka on yleisesti käytössä ETA-valtioon sijoittautuneen vaihtoehtorahaston markkinoinnissa ja joka on asianmukainen tämän tyypillisen sijoittajan kannalta; ja</w:t>
          </w:r>
        </w:p>
        <w:p w14:paraId="11CAB220" w14:textId="77777777" w:rsidR="00520C82" w:rsidRPr="001A66B0" w:rsidRDefault="00520C82" w:rsidP="00520C82">
          <w:pPr>
            <w:pStyle w:val="LLMomentinKohta"/>
            <w:rPr>
              <w:color w:val="000000" w:themeColor="text1"/>
            </w:rPr>
          </w:pPr>
          <w:r w:rsidRPr="001A66B0">
            <w:rPr>
              <w:color w:val="000000" w:themeColor="text1"/>
            </w:rPr>
            <w:t xml:space="preserve">3) välittäjien tai asiamiesten kanssa tehtyjä sopimusjärjestelyjä muutetaan tai ne päätetään siitä päivästä, jolloin </w:t>
          </w:r>
          <w:r>
            <w:rPr>
              <w:color w:val="000000" w:themeColor="text1"/>
            </w:rPr>
            <w:t>markkinoinnin lopettamisesta</w:t>
          </w:r>
          <w:r w:rsidRPr="001A66B0">
            <w:rPr>
              <w:color w:val="000000" w:themeColor="text1"/>
            </w:rPr>
            <w:t xml:space="preserve"> ilmoitetaan</w:t>
          </w:r>
          <w:r>
            <w:rPr>
              <w:color w:val="000000" w:themeColor="text1"/>
            </w:rPr>
            <w:t>, kyseisen ETA-valtioon sijoittautuneen vaihtoehtorahaston osuuksien suoran tai välillisen tarjoamisen tai kohdentamisen estämiseksi.</w:t>
          </w:r>
        </w:p>
        <w:p w14:paraId="28203684" w14:textId="49698AB8" w:rsidR="00520C82" w:rsidRPr="001A66B0" w:rsidRDefault="00520C82" w:rsidP="00520C82">
          <w:pPr>
            <w:pStyle w:val="LLKappalejako"/>
            <w:rPr>
              <w:color w:val="000000" w:themeColor="text1"/>
            </w:rPr>
          </w:pPr>
          <w:r w:rsidRPr="001A66B0">
            <w:rPr>
              <w:color w:val="000000" w:themeColor="text1"/>
            </w:rPr>
            <w:t xml:space="preserve">Mitä 1 momentin 1 kohdassa säädetään velvollisuudesta tehdä takaisinosto- tai lunastustarjous, ei </w:t>
          </w:r>
          <w:r w:rsidR="00E65788">
            <w:rPr>
              <w:color w:val="000000" w:themeColor="text1"/>
            </w:rPr>
            <w:t>sovelleta</w:t>
          </w:r>
          <w:r w:rsidRPr="001A66B0">
            <w:rPr>
              <w:color w:val="000000" w:themeColor="text1"/>
            </w:rPr>
            <w:t xml:space="preserve"> suljet</w:t>
          </w:r>
          <w:r w:rsidR="00E65788">
            <w:rPr>
              <w:color w:val="000000" w:themeColor="text1"/>
            </w:rPr>
            <w:t>tuun vaihtoehtorahastoon ja</w:t>
          </w:r>
          <w:r w:rsidRPr="001A66B0">
            <w:rPr>
              <w:color w:val="000000" w:themeColor="text1"/>
            </w:rPr>
            <w:t xml:space="preserve"> eurooppalaisia pitkäaikaissijoitusrahastoja k</w:t>
          </w:r>
          <w:r w:rsidR="00E65788">
            <w:rPr>
              <w:color w:val="000000" w:themeColor="text1"/>
            </w:rPr>
            <w:t>oskevassa asetuksessa säänneltyyn</w:t>
          </w:r>
          <w:r w:rsidRPr="001A66B0">
            <w:rPr>
              <w:color w:val="000000" w:themeColor="text1"/>
            </w:rPr>
            <w:t xml:space="preserve"> </w:t>
          </w:r>
          <w:r w:rsidR="00E65788">
            <w:rPr>
              <w:color w:val="000000" w:themeColor="text1"/>
            </w:rPr>
            <w:t>eurooppalaiseen</w:t>
          </w:r>
          <w:r>
            <w:rPr>
              <w:color w:val="000000" w:themeColor="text1"/>
            </w:rPr>
            <w:t xml:space="preserve"> pit</w:t>
          </w:r>
          <w:r w:rsidR="00E65788">
            <w:rPr>
              <w:color w:val="000000" w:themeColor="text1"/>
            </w:rPr>
            <w:t>käaikaissijoitusrahastoon</w:t>
          </w:r>
          <w:r w:rsidRPr="001A66B0">
            <w:rPr>
              <w:color w:val="000000" w:themeColor="text1"/>
            </w:rPr>
            <w:t>.</w:t>
          </w:r>
        </w:p>
        <w:p w14:paraId="76D824F7" w14:textId="77777777" w:rsidR="00520C82" w:rsidRDefault="00520C82" w:rsidP="00520C82">
          <w:pPr>
            <w:pStyle w:val="LLKappalejako"/>
            <w:rPr>
              <w:color w:val="000000" w:themeColor="text1"/>
            </w:rPr>
          </w:pPr>
          <w:r w:rsidRPr="001A66B0">
            <w:rPr>
              <w:color w:val="000000" w:themeColor="text1"/>
            </w:rPr>
            <w:t xml:space="preserve">ETA-vaihtoehtorahastojen hoitajan on lopetettava ETA-valtioon sijoittautuneen vaihtoehtorahaston osuuksien kaikenlainen suora tai välillinen tarjoaminen tai kohdentaminen sijoittajille Suomessa siitä päivästä, </w:t>
          </w:r>
          <w:r>
            <w:rPr>
              <w:color w:val="000000" w:themeColor="text1"/>
            </w:rPr>
            <w:t>kun markkinoinnin lopettamisesta ilmoitetaan.</w:t>
          </w:r>
          <w:r w:rsidRPr="001A66B0">
            <w:rPr>
              <w:color w:val="000000" w:themeColor="text1"/>
            </w:rPr>
            <w:t xml:space="preserve"> </w:t>
          </w:r>
        </w:p>
        <w:p w14:paraId="5D0F0EB7" w14:textId="77777777" w:rsidR="00520C82" w:rsidRDefault="00520C82" w:rsidP="00520C82">
          <w:pPr>
            <w:pStyle w:val="LLKappalejako"/>
            <w:rPr>
              <w:color w:val="000000" w:themeColor="text1"/>
            </w:rPr>
          </w:pPr>
          <w:r w:rsidRPr="001A66B0">
            <w:rPr>
              <w:color w:val="000000" w:themeColor="text1"/>
            </w:rPr>
            <w:t xml:space="preserve">ETA-vaihtoehtorahastojen hoitajan on toimitettava 11 luvun 1 §:ssä ja 12 luvun 4–6 §:ssä tarkoitetut </w:t>
          </w:r>
          <w:r>
            <w:rPr>
              <w:color w:val="000000" w:themeColor="text1"/>
            </w:rPr>
            <w:t xml:space="preserve">asiakirjat ja </w:t>
          </w:r>
          <w:r w:rsidRPr="001A66B0">
            <w:rPr>
              <w:color w:val="000000" w:themeColor="text1"/>
            </w:rPr>
            <w:t>tiedot</w:t>
          </w:r>
          <w:r>
            <w:rPr>
              <w:color w:val="000000" w:themeColor="text1"/>
            </w:rPr>
            <w:t xml:space="preserve"> </w:t>
          </w:r>
          <w:r w:rsidRPr="001A66B0">
            <w:rPr>
              <w:color w:val="000000" w:themeColor="text1"/>
            </w:rPr>
            <w:t xml:space="preserve">niille sijoittajille, joilla on edelleen </w:t>
          </w:r>
          <w:r>
            <w:rPr>
              <w:color w:val="000000" w:themeColor="text1"/>
            </w:rPr>
            <w:t>hallussaan</w:t>
          </w:r>
          <w:r w:rsidRPr="001A66B0">
            <w:rPr>
              <w:color w:val="000000" w:themeColor="text1"/>
            </w:rPr>
            <w:t xml:space="preserve"> ETA-valtioon sijoitta</w:t>
          </w:r>
          <w:r>
            <w:rPr>
              <w:color w:val="000000" w:themeColor="text1"/>
            </w:rPr>
            <w:t>utuneen</w:t>
          </w:r>
          <w:r w:rsidRPr="001A66B0">
            <w:rPr>
              <w:color w:val="000000" w:themeColor="text1"/>
            </w:rPr>
            <w:t xml:space="preserve"> vaihtoehtorahasto</w:t>
          </w:r>
          <w:r>
            <w:rPr>
              <w:color w:val="000000" w:themeColor="text1"/>
            </w:rPr>
            <w:t>n osuuksia</w:t>
          </w:r>
          <w:r w:rsidRPr="001A66B0">
            <w:rPr>
              <w:color w:val="000000" w:themeColor="text1"/>
            </w:rPr>
            <w:t>.</w:t>
          </w:r>
        </w:p>
        <w:p w14:paraId="25B46D68" w14:textId="77777777" w:rsidR="00520C82" w:rsidRPr="001A66B0" w:rsidRDefault="00520C82" w:rsidP="00520C82">
          <w:pPr>
            <w:pStyle w:val="LLKappalejako"/>
            <w:rPr>
              <w:color w:val="000000" w:themeColor="text1"/>
            </w:rPr>
          </w:pPr>
          <w:r w:rsidRPr="00AF365F">
            <w:rPr>
              <w:color w:val="000000" w:themeColor="text1"/>
            </w:rPr>
            <w:t>ETA-vaihtoehtorahastojen hoitaja ei saa 36 kuukauden kuluessa siitä päivästä, kun ETA-valtioon sijoittautuneen vaihtoehtorahaston markkinoinnin lopettamisesta ilmoitetaan, ennakkomarkkinoida kyseisen vaihtoehtorahaston osuuksia taikka vastaavia sijoitusstrategioita tai -ideoita Suomessa.</w:t>
          </w:r>
          <w:r w:rsidRPr="001A66B0">
            <w:rPr>
              <w:color w:val="000000" w:themeColor="text1"/>
            </w:rPr>
            <w:t xml:space="preserve"> </w:t>
          </w:r>
        </w:p>
        <w:p w14:paraId="15D5E9FA" w14:textId="77777777" w:rsidR="00520C82" w:rsidRDefault="00520C82" w:rsidP="00520C82">
          <w:pPr>
            <w:pStyle w:val="LLKappalejako"/>
            <w:rPr>
              <w:color w:val="000000" w:themeColor="text1"/>
            </w:rPr>
          </w:pPr>
          <w:r w:rsidRPr="00F8478F">
            <w:rPr>
              <w:color w:val="000000" w:themeColor="text1"/>
            </w:rPr>
            <w:t>Saatuaan ETA-vaihtoehtorahastojen hoitajan kotijäsenvaltion ulkomaiselta ETA-valvontaviranomaiselta kaikki tiedot muutoksista vaihtoehtoisten sijoitusrahastojen hoitajista annetun direktiivin liitteessä IV olevassa b–f alakohdassa tarkoitettuihin asiakirjoihin ja tietoihin Finanssivalvonta ei voi enää vaatia ETA-vaihtoehtorahastojen hoitajaa noudattamaan rahastojen rajat ylittävää markkinointia koskevan asetuksen 5 artiklassa tarkoitettuja markkinointivaatimuksia koskevia säännöksiä Suomessa.</w:t>
          </w:r>
          <w:r w:rsidRPr="001A66B0">
            <w:rPr>
              <w:color w:val="000000" w:themeColor="text1"/>
            </w:rPr>
            <w:t xml:space="preserve"> </w:t>
          </w:r>
        </w:p>
        <w:p w14:paraId="4A7DE254" w14:textId="77777777" w:rsidR="00520C82" w:rsidRDefault="00520C82" w:rsidP="00520C82">
          <w:pPr>
            <w:pStyle w:val="LLKappalejako"/>
            <w:rPr>
              <w:color w:val="000000" w:themeColor="text1"/>
            </w:rPr>
          </w:pPr>
          <w:r>
            <w:rPr>
              <w:color w:val="000000" w:themeColor="text1"/>
            </w:rPr>
            <w:t xml:space="preserve">ETA-rekisteröitymisvelvollinen vaihtoehtorahastojen hoitaja, joka on 5 §:n 4 momentin mukaisesti ilmoittanut hoitamansa ETA-valtioon sijoittautuneen vaihtoehtorahaston osuuksien markkinoinnista Suomessa, voi lopettaa ilmoituksessa tarkoitetun vaihtoehtorahaston markkinoinnin Suomessa noudattaen mitä 1–5 momentissa säädetään ETA-valtioon sijoittautuneen vaihtoehtorahaston markkinoinnin lopettamisesta. ETA-rekisteröitymisvelvollisen vaihtoehtorahastojen hoitajan on </w:t>
          </w:r>
          <w:r w:rsidRPr="00A44BF9">
            <w:rPr>
              <w:color w:val="000000" w:themeColor="text1"/>
            </w:rPr>
            <w:t>toimitettava 1 momentin 1–3 kohdassa tarkoitetut tiedot sisältävä ilmoitus</w:t>
          </w:r>
          <w:r>
            <w:rPr>
              <w:color w:val="000000" w:themeColor="text1"/>
            </w:rPr>
            <w:t xml:space="preserve"> markkinoinnin lopettamisesta</w:t>
          </w:r>
          <w:r w:rsidRPr="00A44BF9">
            <w:rPr>
              <w:color w:val="000000" w:themeColor="text1"/>
            </w:rPr>
            <w:t xml:space="preserve"> Finanssivalvonnalle.</w:t>
          </w:r>
        </w:p>
        <w:p w14:paraId="5A60876E" w14:textId="77777777" w:rsidR="00520C82" w:rsidRDefault="00520C82" w:rsidP="00520C82">
          <w:pPr>
            <w:pStyle w:val="LLKappalejako"/>
            <w:rPr>
              <w:color w:val="000000" w:themeColor="text1"/>
            </w:rPr>
          </w:pPr>
        </w:p>
        <w:p w14:paraId="44387BC6" w14:textId="77777777" w:rsidR="00520C82" w:rsidRDefault="00520C82" w:rsidP="00520C82">
          <w:pPr>
            <w:pStyle w:val="LLLuku"/>
          </w:pPr>
          <w:r>
            <w:t>20 luku</w:t>
          </w:r>
        </w:p>
        <w:p w14:paraId="45F13B96" w14:textId="77777777" w:rsidR="00520C82" w:rsidRDefault="00520C82" w:rsidP="00520C82">
          <w:pPr>
            <w:pStyle w:val="LLLuvunOtsikko"/>
          </w:pPr>
          <w:r>
            <w:t>Kolmannet maat</w:t>
          </w:r>
        </w:p>
        <w:p w14:paraId="5287CF78" w14:textId="77777777" w:rsidR="00520C82" w:rsidRPr="009167E1" w:rsidRDefault="00520C82" w:rsidP="00520C82">
          <w:pPr>
            <w:pStyle w:val="LLPykala"/>
          </w:pPr>
          <w:r>
            <w:t>2 a</w:t>
          </w:r>
          <w:r w:rsidRPr="009167E1">
            <w:t xml:space="preserve"> §</w:t>
          </w:r>
        </w:p>
        <w:p w14:paraId="3F2F109A" w14:textId="77777777" w:rsidR="00520C82" w:rsidRPr="009135AD" w:rsidRDefault="00520C82" w:rsidP="00520C82">
          <w:pPr>
            <w:pStyle w:val="LLPykalanOtsikko"/>
          </w:pPr>
          <w:r>
            <w:t>Oikeus ennakkomarkkinoida kolmanteen maahan sijoittautunutta vaihtoehtorahastoa</w:t>
          </w:r>
        </w:p>
        <w:p w14:paraId="0B9CADE7" w14:textId="7AEDDEF6" w:rsidR="00520C82" w:rsidRDefault="00520C82" w:rsidP="00520C82">
          <w:pPr>
            <w:pStyle w:val="LLKappalejako"/>
            <w:rPr>
              <w:color w:val="000000" w:themeColor="text1"/>
            </w:rPr>
          </w:pPr>
          <w:r>
            <w:rPr>
              <w:color w:val="000000" w:themeColor="text1"/>
            </w:rPr>
            <w:t>Toimiluvan saanut vaihtoehtorahastojen hoitaja voi ennakkomarkkinoida hoitamaansa kolmanteen maahan sijoittautunutta vaihtoehtorahastoa ammattimaisille asiakkaille Suomessa. Kolmanteen maahan sijoittautuneen vaihtoehtorahaston ennakkomarkk</w:t>
          </w:r>
          <w:r w:rsidR="003209A3">
            <w:rPr>
              <w:color w:val="000000" w:themeColor="text1"/>
            </w:rPr>
            <w:t xml:space="preserve">inoinnissa on noudatettava </w:t>
          </w:r>
          <w:r>
            <w:rPr>
              <w:color w:val="000000" w:themeColor="text1"/>
            </w:rPr>
            <w:t xml:space="preserve">13 a luvun 1 </w:t>
          </w:r>
          <w:r w:rsidR="003209A3">
            <w:rPr>
              <w:color w:val="000000" w:themeColor="text1"/>
            </w:rPr>
            <w:t>§:ää, 3 §:n 1 momenttia ja 4 §:ää</w:t>
          </w:r>
          <w:r>
            <w:rPr>
              <w:color w:val="000000" w:themeColor="text1"/>
            </w:rPr>
            <w:t xml:space="preserve"> ennakkomarkkinoinnista Suomessa.</w:t>
          </w:r>
        </w:p>
        <w:p w14:paraId="14C8351D" w14:textId="77777777" w:rsidR="00520C82" w:rsidRDefault="00520C82" w:rsidP="00520C82">
          <w:pPr>
            <w:pStyle w:val="LLKappalejako"/>
            <w:rPr>
              <w:color w:val="000000" w:themeColor="text1"/>
            </w:rPr>
          </w:pPr>
          <w:r>
            <w:rPr>
              <w:color w:val="000000" w:themeColor="text1"/>
            </w:rPr>
            <w:t>Vaihtoehtorahastojen hoitajan on toimitettava kahden viikon kuluessa ennakkomarkkinoinnin aloittamisesta Finanssivalvonnalle vapaamuotoinen ilmoitus, joka sisältää seuraavat tiedot:</w:t>
          </w:r>
        </w:p>
        <w:p w14:paraId="5FAA43DE" w14:textId="77777777" w:rsidR="00520C82" w:rsidRPr="00580350" w:rsidRDefault="00520C82" w:rsidP="00520C82">
          <w:pPr>
            <w:pStyle w:val="LLMomentinKohta"/>
          </w:pPr>
          <w:r>
            <w:t>1</w:t>
          </w:r>
          <w:r w:rsidRPr="00580350">
            <w:t>) ennakkomarkkinoinnin ajanjaksot;</w:t>
          </w:r>
        </w:p>
        <w:p w14:paraId="21FA8D8B" w14:textId="77777777" w:rsidR="00520C82" w:rsidRPr="00580350" w:rsidRDefault="00520C82" w:rsidP="00520C82">
          <w:pPr>
            <w:pStyle w:val="LLMomentinKohta"/>
          </w:pPr>
          <w:r>
            <w:t>2) lyhyt kuvaus</w:t>
          </w:r>
          <w:r w:rsidRPr="00580350">
            <w:t xml:space="preserve"> ennakkomarkkinoinnista, </w:t>
          </w:r>
          <w:r>
            <w:t>mistä</w:t>
          </w:r>
          <w:r w:rsidRPr="00580350">
            <w:t xml:space="preserve"> käy ilmi esiteltävät sijoitusstrategiat; ja </w:t>
          </w:r>
        </w:p>
        <w:p w14:paraId="2414C492" w14:textId="77777777" w:rsidR="00520C82" w:rsidRDefault="00520C82" w:rsidP="00520C82">
          <w:pPr>
            <w:pStyle w:val="LLMomentinKohta"/>
          </w:pPr>
          <w:r>
            <w:t>3</w:t>
          </w:r>
          <w:r w:rsidRPr="00580350">
            <w:t>) tarvittaessa luettelo ennakkomarkkinoinnin kohteena olevista</w:t>
          </w:r>
          <w:r>
            <w:t xml:space="preserve"> kolmanteen maahan sijoittautuneista</w:t>
          </w:r>
          <w:r w:rsidRPr="00580350">
            <w:t xml:space="preserve"> vaihtoehtorahastoista.</w:t>
          </w:r>
        </w:p>
        <w:p w14:paraId="4BC5DBEC" w14:textId="4ED9CBEF" w:rsidR="00520C82" w:rsidRPr="00DB5DCE" w:rsidRDefault="00520C82" w:rsidP="00520C82">
          <w:pPr>
            <w:pStyle w:val="LLKappalejako"/>
            <w:rPr>
              <w:color w:val="000000" w:themeColor="text1"/>
            </w:rPr>
          </w:pPr>
          <w:r w:rsidRPr="00585EE5">
            <w:rPr>
              <w:color w:val="000000" w:themeColor="text1"/>
            </w:rPr>
            <w:t>Jos 18 kuukauden kuluessa ennakkomarkkinoinnin aloitta</w:t>
          </w:r>
          <w:r>
            <w:rPr>
              <w:color w:val="000000" w:themeColor="text1"/>
            </w:rPr>
            <w:t>misesta Suomessa ammattimainen asiakas mer</w:t>
          </w:r>
          <w:r w:rsidRPr="00585EE5">
            <w:rPr>
              <w:color w:val="000000" w:themeColor="text1"/>
            </w:rPr>
            <w:t xml:space="preserve">kitsee ennakkomarkkinoinnin yhteydessä toimitetuissa tiedoissa tarkoitetun tai sen </w:t>
          </w:r>
          <w:r>
            <w:rPr>
              <w:color w:val="000000" w:themeColor="text1"/>
            </w:rPr>
            <w:t>tulokse</w:t>
          </w:r>
          <w:r w:rsidRPr="00585EE5">
            <w:rPr>
              <w:color w:val="000000" w:themeColor="text1"/>
            </w:rPr>
            <w:t xml:space="preserve">na perustetun </w:t>
          </w:r>
          <w:r>
            <w:rPr>
              <w:color w:val="000000" w:themeColor="text1"/>
            </w:rPr>
            <w:t xml:space="preserve">kolmanteen maahan sijoittautuneen </w:t>
          </w:r>
          <w:r w:rsidRPr="00585EE5">
            <w:rPr>
              <w:color w:val="000000" w:themeColor="text1"/>
            </w:rPr>
            <w:t xml:space="preserve">vaihtoehtorahaston osuuksia, merkintää on </w:t>
          </w:r>
          <w:r>
            <w:rPr>
              <w:color w:val="000000" w:themeColor="text1"/>
            </w:rPr>
            <w:t>pidettävä markkinoinnin tulokse</w:t>
          </w:r>
          <w:r w:rsidRPr="00585EE5">
            <w:rPr>
              <w:color w:val="000000" w:themeColor="text1"/>
            </w:rPr>
            <w:t>na ja siinä on noudatettava, mitä</w:t>
          </w:r>
          <w:r w:rsidR="003209A3">
            <w:rPr>
              <w:color w:val="000000" w:themeColor="text1"/>
            </w:rPr>
            <w:t xml:space="preserve"> tämän luvun</w:t>
          </w:r>
          <w:r w:rsidRPr="00585EE5">
            <w:rPr>
              <w:color w:val="000000" w:themeColor="text1"/>
            </w:rPr>
            <w:t xml:space="preserve"> </w:t>
          </w:r>
          <w:r>
            <w:rPr>
              <w:color w:val="000000" w:themeColor="text1"/>
            </w:rPr>
            <w:t>2 §:ssä</w:t>
          </w:r>
          <w:r w:rsidRPr="00585EE5">
            <w:rPr>
              <w:color w:val="000000" w:themeColor="text1"/>
            </w:rPr>
            <w:t xml:space="preserve"> säädetään</w:t>
          </w:r>
          <w:r>
            <w:rPr>
              <w:color w:val="000000" w:themeColor="text1"/>
            </w:rPr>
            <w:t xml:space="preserve"> oikeudesta markkinoida kolmanteen maahan sijoittautunutta vaihtoehtorahastoa</w:t>
          </w:r>
          <w:r w:rsidRPr="00585EE5">
            <w:rPr>
              <w:color w:val="000000" w:themeColor="text1"/>
            </w:rPr>
            <w:t xml:space="preserve">. </w:t>
          </w:r>
        </w:p>
        <w:p w14:paraId="0092C022" w14:textId="77777777" w:rsidR="00520C82" w:rsidRDefault="00520C82" w:rsidP="00520C82">
          <w:pPr>
            <w:pStyle w:val="LLKappalejako"/>
            <w:rPr>
              <w:color w:val="000000" w:themeColor="text1"/>
            </w:rPr>
          </w:pPr>
          <w:r>
            <w:rPr>
              <w:color w:val="000000" w:themeColor="text1"/>
            </w:rPr>
            <w:t>Mitä 1–3 momentissa säädetään, sovelletaan myös ETA-vaihtoehtorahastojen hoitajaan.</w:t>
          </w:r>
        </w:p>
        <w:p w14:paraId="18E19233" w14:textId="77777777" w:rsidR="00520C82" w:rsidRDefault="00520C82" w:rsidP="00520C82">
          <w:pPr>
            <w:pStyle w:val="LLKappalejako"/>
            <w:rPr>
              <w:color w:val="000000" w:themeColor="text1"/>
            </w:rPr>
          </w:pPr>
        </w:p>
        <w:p w14:paraId="20B26AB3" w14:textId="77777777" w:rsidR="00520C82" w:rsidRPr="009167E1" w:rsidRDefault="00520C82" w:rsidP="00520C82">
          <w:pPr>
            <w:pStyle w:val="LLPykala"/>
          </w:pPr>
          <w:r>
            <w:t>3 a</w:t>
          </w:r>
          <w:r w:rsidRPr="009167E1">
            <w:t xml:space="preserve"> §</w:t>
          </w:r>
        </w:p>
        <w:p w14:paraId="77B40E88" w14:textId="77777777" w:rsidR="00520C82" w:rsidRPr="00A4663A" w:rsidRDefault="00520C82" w:rsidP="00520C82">
          <w:pPr>
            <w:pStyle w:val="LLPykalanOtsikko"/>
          </w:pPr>
          <w:r>
            <w:t>Kolmannesta maasta ennakkomarkkinointi</w:t>
          </w:r>
        </w:p>
        <w:p w14:paraId="519E7420" w14:textId="34F5DD06" w:rsidR="00520C82" w:rsidRDefault="00520C82" w:rsidP="00520C82">
          <w:pPr>
            <w:pStyle w:val="LLKappalejako"/>
            <w:rPr>
              <w:color w:val="000000" w:themeColor="text1"/>
            </w:rPr>
          </w:pPr>
          <w:r>
            <w:rPr>
              <w:color w:val="000000" w:themeColor="text1"/>
            </w:rPr>
            <w:t>Kolmanteen maahan sijoittautunut vaihtoehtorahastojen hoitaja voi ennakkomarkkinoida hoitamaansa ETA-valtioon sijoittautunutta vaihtoehtorahastoa tai kolmanteen maahan sijoittautunutta vaihtoehtorahastoa ammattimaisille asiakkaille Suomessa</w:t>
          </w:r>
          <w:r w:rsidR="008B5559">
            <w:rPr>
              <w:color w:val="000000" w:themeColor="text1"/>
            </w:rPr>
            <w:t>. Kolmanteen maahan sijoittautuneen vaihtoehtorahastojen hoitajan on noudatettava ennakkomarkkinoinnissa</w:t>
          </w:r>
          <w:r w:rsidR="003063FB">
            <w:rPr>
              <w:color w:val="000000" w:themeColor="text1"/>
            </w:rPr>
            <w:t xml:space="preserve"> </w:t>
          </w:r>
          <w:r w:rsidR="003209A3">
            <w:rPr>
              <w:color w:val="000000" w:themeColor="text1"/>
            </w:rPr>
            <w:t>13 a luvun 1 §:ää</w:t>
          </w:r>
          <w:r>
            <w:rPr>
              <w:color w:val="000000" w:themeColor="text1"/>
            </w:rPr>
            <w:t xml:space="preserve">, </w:t>
          </w:r>
          <w:r w:rsidRPr="006E25BC">
            <w:rPr>
              <w:color w:val="000000" w:themeColor="text1"/>
            </w:rPr>
            <w:t>3</w:t>
          </w:r>
          <w:r w:rsidR="003209A3">
            <w:rPr>
              <w:color w:val="000000" w:themeColor="text1"/>
            </w:rPr>
            <w:t xml:space="preserve"> §:n 1 momenttia ja 4 §:ää</w:t>
          </w:r>
          <w:r>
            <w:rPr>
              <w:color w:val="000000" w:themeColor="text1"/>
            </w:rPr>
            <w:t xml:space="preserve"> ennakkomarkkinoinnin ed</w:t>
          </w:r>
          <w:r w:rsidR="003209A3">
            <w:rPr>
              <w:color w:val="000000" w:themeColor="text1"/>
            </w:rPr>
            <w:t>ellytyksistä</w:t>
          </w:r>
          <w:r w:rsidRPr="006E25BC">
            <w:rPr>
              <w:color w:val="000000" w:themeColor="text1"/>
            </w:rPr>
            <w:t xml:space="preserve">. </w:t>
          </w:r>
        </w:p>
        <w:p w14:paraId="46D9C378" w14:textId="77777777" w:rsidR="00520C82" w:rsidRPr="00E35FE1" w:rsidRDefault="00520C82" w:rsidP="00520C82">
          <w:pPr>
            <w:pStyle w:val="LLKappalejako"/>
            <w:rPr>
              <w:color w:val="000000" w:themeColor="text1"/>
            </w:rPr>
          </w:pPr>
          <w:r>
            <w:rPr>
              <w:color w:val="000000" w:themeColor="text1"/>
            </w:rPr>
            <w:t>Kolmanteen maahan sijoittautuneen vaihto</w:t>
          </w:r>
          <w:r w:rsidRPr="00E35FE1">
            <w:rPr>
              <w:color w:val="000000" w:themeColor="text1"/>
            </w:rPr>
            <w:t>ehtorahastojen hoitajan on toimitettava kahde</w:t>
          </w:r>
          <w:r>
            <w:rPr>
              <w:color w:val="000000" w:themeColor="text1"/>
            </w:rPr>
            <w:t>n viikon kuluessa ennakkomarkki</w:t>
          </w:r>
          <w:r w:rsidRPr="00E35FE1">
            <w:rPr>
              <w:color w:val="000000" w:themeColor="text1"/>
            </w:rPr>
            <w:t xml:space="preserve">noinnin aloittamisesta </w:t>
          </w:r>
          <w:r>
            <w:rPr>
              <w:color w:val="000000" w:themeColor="text1"/>
            </w:rPr>
            <w:t xml:space="preserve">Suomessa </w:t>
          </w:r>
          <w:r w:rsidRPr="00E35FE1">
            <w:rPr>
              <w:color w:val="000000" w:themeColor="text1"/>
            </w:rPr>
            <w:t>Finanssivalvonnalle vapaamuotoinen ilmoitus, joka sisältää seuraavat tiedot:</w:t>
          </w:r>
        </w:p>
        <w:p w14:paraId="2B2CB640" w14:textId="77777777" w:rsidR="00520C82" w:rsidRPr="00E35FE1" w:rsidRDefault="00520C82" w:rsidP="00520C82">
          <w:pPr>
            <w:pStyle w:val="LLKappalejako"/>
            <w:rPr>
              <w:color w:val="000000" w:themeColor="text1"/>
            </w:rPr>
          </w:pPr>
          <w:r w:rsidRPr="00E35FE1">
            <w:rPr>
              <w:color w:val="000000" w:themeColor="text1"/>
            </w:rPr>
            <w:t>1) ennakkomarkkinoinnin ajanjaksot;</w:t>
          </w:r>
        </w:p>
        <w:p w14:paraId="6D587F0D" w14:textId="77777777" w:rsidR="00520C82" w:rsidRPr="00E35FE1" w:rsidRDefault="00520C82" w:rsidP="00520C82">
          <w:pPr>
            <w:pStyle w:val="LLKappalejako"/>
            <w:rPr>
              <w:color w:val="000000" w:themeColor="text1"/>
            </w:rPr>
          </w:pPr>
          <w:r w:rsidRPr="00E35FE1">
            <w:rPr>
              <w:color w:val="000000" w:themeColor="text1"/>
            </w:rPr>
            <w:t xml:space="preserve">2) lyhyt kuvaus ennakkomarkkinoinnista, mistä käy ilmi esiteltävät sijoitusstrategiat; ja </w:t>
          </w:r>
        </w:p>
        <w:p w14:paraId="770F12B3" w14:textId="2098FB4F" w:rsidR="00520C82" w:rsidRDefault="00520C82" w:rsidP="00520C82">
          <w:pPr>
            <w:pStyle w:val="LLKappalejako"/>
            <w:rPr>
              <w:color w:val="000000" w:themeColor="text1"/>
            </w:rPr>
          </w:pPr>
          <w:r w:rsidRPr="00E35FE1">
            <w:rPr>
              <w:color w:val="000000" w:themeColor="text1"/>
            </w:rPr>
            <w:t>3) tarvittaessa luettelo ennakkomarkkinoinnin kohteen</w:t>
          </w:r>
          <w:r>
            <w:rPr>
              <w:color w:val="000000" w:themeColor="text1"/>
            </w:rPr>
            <w:t xml:space="preserve">a olevista </w:t>
          </w:r>
          <w:r w:rsidR="00393292" w:rsidRPr="0050582D">
            <w:t>ETA-valtioon sij</w:t>
          </w:r>
          <w:r w:rsidR="00393292">
            <w:t>oittautuneista vaihtoehtorahastoista tai</w:t>
          </w:r>
          <w:r w:rsidR="00393292" w:rsidRPr="0050582D">
            <w:t xml:space="preserve"> kolmanteen maahan s</w:t>
          </w:r>
          <w:r w:rsidR="00393292">
            <w:t>i</w:t>
          </w:r>
          <w:r w:rsidR="00393292" w:rsidRPr="0050582D">
            <w:t xml:space="preserve">joittautuneista </w:t>
          </w:r>
          <w:r w:rsidRPr="00E35FE1">
            <w:rPr>
              <w:color w:val="000000" w:themeColor="text1"/>
            </w:rPr>
            <w:t>vaihtoehtorahastoista.</w:t>
          </w:r>
        </w:p>
        <w:p w14:paraId="184D5C55" w14:textId="3608D07F" w:rsidR="00520C82" w:rsidRDefault="00520C82" w:rsidP="00520C82">
          <w:pPr>
            <w:pStyle w:val="LLKappalejako"/>
            <w:rPr>
              <w:color w:val="000000" w:themeColor="text1"/>
            </w:rPr>
          </w:pPr>
          <w:r w:rsidRPr="006E25BC">
            <w:rPr>
              <w:color w:val="000000" w:themeColor="text1"/>
            </w:rPr>
            <w:t>Jos 18 kuukauden kuluessa ennakkomarkkinoinnin aloittam</w:t>
          </w:r>
          <w:r>
            <w:rPr>
              <w:color w:val="000000" w:themeColor="text1"/>
            </w:rPr>
            <w:t>isesta Suomessa ammattimainen asiakas</w:t>
          </w:r>
          <w:r w:rsidRPr="006E25BC">
            <w:rPr>
              <w:color w:val="000000" w:themeColor="text1"/>
            </w:rPr>
            <w:t xml:space="preserve"> merkitsee ennakkomarkkinoinnin yhteydessä toimitetuissa tiedoissa tarkoitetun tai sen tuloksena perustetun</w:t>
          </w:r>
          <w:r w:rsidRPr="00FA532B">
            <w:t xml:space="preserve"> </w:t>
          </w:r>
          <w:r w:rsidRPr="00FA532B">
            <w:rPr>
              <w:color w:val="000000" w:themeColor="text1"/>
            </w:rPr>
            <w:t>ETA-valtioon sijoittautuneen vaihtoehtorahaston</w:t>
          </w:r>
          <w:r>
            <w:rPr>
              <w:color w:val="000000" w:themeColor="text1"/>
            </w:rPr>
            <w:t xml:space="preserve"> tai</w:t>
          </w:r>
          <w:r w:rsidRPr="006E25BC">
            <w:rPr>
              <w:color w:val="000000" w:themeColor="text1"/>
            </w:rPr>
            <w:t xml:space="preserve"> kolmanteen maahan sijoittautuneen vaihtoehtorahaston osuuksia, merkintää on pidettävä markkinoinnin tuloksena ja siinä on</w:t>
          </w:r>
          <w:r>
            <w:rPr>
              <w:color w:val="000000" w:themeColor="text1"/>
            </w:rPr>
            <w:t xml:space="preserve"> noudatettava, mitä </w:t>
          </w:r>
          <w:r w:rsidR="00393292">
            <w:rPr>
              <w:color w:val="000000" w:themeColor="text1"/>
            </w:rPr>
            <w:t xml:space="preserve">tämän luvun </w:t>
          </w:r>
          <w:r>
            <w:rPr>
              <w:color w:val="000000" w:themeColor="text1"/>
            </w:rPr>
            <w:t>3 §:ssä sää</w:t>
          </w:r>
          <w:r w:rsidRPr="006E25BC">
            <w:rPr>
              <w:color w:val="000000" w:themeColor="text1"/>
            </w:rPr>
            <w:t>detään</w:t>
          </w:r>
          <w:r>
            <w:rPr>
              <w:color w:val="000000" w:themeColor="text1"/>
            </w:rPr>
            <w:t xml:space="preserve"> kolmanteen maahan sijoittautuneen vaihtoehtorahastojen hoitajan oikeudesta markkinoida Suomessa</w:t>
          </w:r>
          <w:r w:rsidRPr="006E25BC">
            <w:rPr>
              <w:color w:val="000000" w:themeColor="text1"/>
            </w:rPr>
            <w:t xml:space="preserve">. </w:t>
          </w:r>
        </w:p>
        <w:p w14:paraId="04EF20E7" w14:textId="77777777" w:rsidR="00520C82" w:rsidRDefault="00520C82" w:rsidP="00520C82">
          <w:pPr>
            <w:pStyle w:val="LLMomentinKohta"/>
            <w:rPr>
              <w:color w:val="000000" w:themeColor="text1"/>
            </w:rPr>
          </w:pPr>
        </w:p>
        <w:p w14:paraId="64CDF477" w14:textId="77777777" w:rsidR="00520C82" w:rsidRPr="009167E1" w:rsidRDefault="00520C82" w:rsidP="00520C82">
          <w:pPr>
            <w:pStyle w:val="LLPykala"/>
          </w:pPr>
          <w:r>
            <w:t>5</w:t>
          </w:r>
          <w:r w:rsidRPr="009167E1">
            <w:t xml:space="preserve"> §</w:t>
          </w:r>
        </w:p>
        <w:p w14:paraId="4C285C0F" w14:textId="77777777" w:rsidR="00520C82" w:rsidRDefault="00520C82" w:rsidP="00520C82">
          <w:pPr>
            <w:pStyle w:val="LLPykalanOtsikko"/>
          </w:pPr>
          <w:r>
            <w:t>Rajat ylittävä sijoittaminen vaihtoehtorahastoon</w:t>
          </w:r>
        </w:p>
        <w:p w14:paraId="43609BB1" w14:textId="77777777" w:rsidR="00520C82" w:rsidRPr="00D96D65" w:rsidRDefault="00520C82" w:rsidP="00520C82">
          <w:pPr>
            <w:pStyle w:val="LLKappalejako"/>
          </w:pPr>
          <w:r w:rsidRPr="00A159A7">
            <w:t>Tämän luvun säännökset eivät vaikuta sijoittajan oikeuteen sijoittaa valitsemiinsa kolmanteen maahan sijoittautuneisiin vaihtoehtorahastoihin.</w:t>
          </w:r>
          <w:r w:rsidRPr="00D96D65">
            <w:t xml:space="preserve"> Ammattimainen asiakas voi yksilöidyllä kirjallisella suostumuksellaan luopua 12 luvun 4 §:n </w:t>
          </w:r>
          <w:r>
            <w:t>6</w:t>
          </w:r>
          <w:r w:rsidRPr="00D96D65">
            <w:t xml:space="preserve"> momentin mukaisesta ja kolmanteen maahan sijoittautunutta vaihtoehtorahastoa hoitavaan vaihtoehtorahastojen hoitajaan kohdistuvasta oikeudestaan tiedonsaantiin.</w:t>
          </w:r>
        </w:p>
        <w:p w14:paraId="6C41B2E2" w14:textId="77777777" w:rsidR="00520C82" w:rsidRPr="009167E1" w:rsidRDefault="00520C82" w:rsidP="00520C82">
          <w:pPr>
            <w:pStyle w:val="LLNormaali"/>
          </w:pPr>
          <w:r w:rsidRPr="009167E1">
            <w:t>— — — — — — — — — — — — — — — — — — — — — — — — — — — — — —</w:t>
          </w:r>
        </w:p>
        <w:p w14:paraId="2F788349" w14:textId="77777777" w:rsidR="00520C82" w:rsidRPr="00245AEE" w:rsidRDefault="00520C82" w:rsidP="00520C82">
          <w:pPr>
            <w:pStyle w:val="LLKappalejako"/>
            <w:rPr>
              <w:color w:val="000000" w:themeColor="text1"/>
            </w:rPr>
          </w:pPr>
        </w:p>
        <w:p w14:paraId="3D5152AC" w14:textId="77777777" w:rsidR="00520C82" w:rsidRPr="009167E1" w:rsidRDefault="00520C82" w:rsidP="00520C82">
          <w:pPr>
            <w:pStyle w:val="LLPykala"/>
          </w:pPr>
          <w:r>
            <w:t>5 a</w:t>
          </w:r>
          <w:r w:rsidRPr="009167E1">
            <w:t xml:space="preserve"> §</w:t>
          </w:r>
        </w:p>
        <w:p w14:paraId="73DD7170" w14:textId="77777777" w:rsidR="00520C82" w:rsidRDefault="00520C82" w:rsidP="00520C82">
          <w:pPr>
            <w:pStyle w:val="LLPykalanOtsikko"/>
          </w:pPr>
          <w:r>
            <w:t>Kolmanteen maahan sijoittautuneen vaihtoehtorahastojen hoitajan oikeus lopettaa markkinointi Suomessa</w:t>
          </w:r>
        </w:p>
        <w:p w14:paraId="1155D78B" w14:textId="77777777" w:rsidR="00520C82" w:rsidRPr="001A66B0" w:rsidRDefault="00520C82" w:rsidP="00520C82">
          <w:pPr>
            <w:pStyle w:val="LLKappalejako"/>
            <w:rPr>
              <w:color w:val="000000" w:themeColor="text1"/>
            </w:rPr>
          </w:pPr>
          <w:r>
            <w:rPr>
              <w:color w:val="000000" w:themeColor="text1"/>
            </w:rPr>
            <w:t>Kolmanteen maahan sijoittautunut vaihtoehtorahastojen hoitaja, joka on tehnyt 3 §:ssä tarkoitetun ilmoituksen ETA-valtioon sijoittautuneen vaihtoehtorahaston tai kolmanteen maahan sijoittautuneen vaihtoehtorahaston markkinoinnista Suomessa,</w:t>
          </w:r>
          <w:r w:rsidRPr="001A66B0">
            <w:rPr>
              <w:color w:val="000000" w:themeColor="text1"/>
            </w:rPr>
            <w:t xml:space="preserve"> voi lopettaa </w:t>
          </w:r>
          <w:r>
            <w:rPr>
              <w:color w:val="000000" w:themeColor="text1"/>
            </w:rPr>
            <w:t xml:space="preserve">ilmoituksessa tarkoitetun </w:t>
          </w:r>
          <w:r w:rsidRPr="001A66B0">
            <w:rPr>
              <w:color w:val="000000" w:themeColor="text1"/>
            </w:rPr>
            <w:t xml:space="preserve">vaihtoehtorahaston </w:t>
          </w:r>
          <w:r>
            <w:rPr>
              <w:color w:val="000000" w:themeColor="text1"/>
            </w:rPr>
            <w:t>markkinoinnin Suomessa</w:t>
          </w:r>
          <w:r w:rsidRPr="001A66B0">
            <w:rPr>
              <w:color w:val="000000" w:themeColor="text1"/>
            </w:rPr>
            <w:t xml:space="preserve">, jos: </w:t>
          </w:r>
        </w:p>
        <w:p w14:paraId="253A9ABB" w14:textId="77777777" w:rsidR="00520C82" w:rsidRPr="001A66B0" w:rsidRDefault="00520C82" w:rsidP="00520C82">
          <w:pPr>
            <w:pStyle w:val="LLMomentinKohta"/>
            <w:rPr>
              <w:color w:val="000000" w:themeColor="text1"/>
            </w:rPr>
          </w:pPr>
          <w:r w:rsidRPr="001A66B0">
            <w:rPr>
              <w:color w:val="000000" w:themeColor="text1"/>
            </w:rPr>
            <w:t xml:space="preserve">1) kaikista Suomessa sijoittajien hallussa olevista </w:t>
          </w:r>
          <w:r>
            <w:rPr>
              <w:color w:val="000000" w:themeColor="text1"/>
            </w:rPr>
            <w:t xml:space="preserve">tällaisen </w:t>
          </w:r>
          <w:r w:rsidRPr="001A66B0">
            <w:rPr>
              <w:color w:val="000000" w:themeColor="text1"/>
            </w:rPr>
            <w:t>vaihtoehtorahaston osuuksista tehdään</w:t>
          </w:r>
          <w:r>
            <w:rPr>
              <w:color w:val="000000" w:themeColor="text1"/>
            </w:rPr>
            <w:t xml:space="preserve"> ilman maksuja tai vähennyksiä </w:t>
          </w:r>
          <w:r w:rsidRPr="001A66B0">
            <w:rPr>
              <w:color w:val="000000" w:themeColor="text1"/>
            </w:rPr>
            <w:t>yleinen takaisinosto- tai lunastustarjous</w:t>
          </w:r>
          <w:r>
            <w:rPr>
              <w:color w:val="000000" w:themeColor="text1"/>
            </w:rPr>
            <w:t>, joka on julkisesti saatavilla vähintään 30 pankkipäivän ajan ja joka osoitetaan suoraan tai välittäjien kautta erikseen kaikille niille sijoittajille, joiden henkilöllisyys on tiedossa</w:t>
          </w:r>
          <w:r w:rsidRPr="001A66B0">
            <w:rPr>
              <w:color w:val="000000" w:themeColor="text1"/>
            </w:rPr>
            <w:t>;</w:t>
          </w:r>
        </w:p>
        <w:p w14:paraId="544ECA5B" w14:textId="77777777" w:rsidR="00520C82" w:rsidRPr="001A66B0" w:rsidRDefault="00520C82" w:rsidP="00520C82">
          <w:pPr>
            <w:pStyle w:val="LLMomentinKohta"/>
            <w:rPr>
              <w:color w:val="000000" w:themeColor="text1"/>
            </w:rPr>
          </w:pPr>
          <w:r w:rsidRPr="001A66B0">
            <w:rPr>
              <w:color w:val="000000" w:themeColor="text1"/>
            </w:rPr>
            <w:t xml:space="preserve">2) </w:t>
          </w:r>
          <w:r>
            <w:rPr>
              <w:color w:val="000000" w:themeColor="text1"/>
            </w:rPr>
            <w:t xml:space="preserve">ilmoitus kolmanteen maahan sijoittautuneen vaihtoehtorahastojen hoitajan aikomuksesta lopettaa </w:t>
          </w:r>
          <w:r w:rsidRPr="00F66441">
            <w:rPr>
              <w:color w:val="000000" w:themeColor="text1"/>
            </w:rPr>
            <w:t>ETA-valtioon sijoittautuneen vaihtoehtorahaston tai kolmanteen maahan sijoittautuneen vaihtoehtorahaston</w:t>
          </w:r>
          <w:r>
            <w:rPr>
              <w:color w:val="000000" w:themeColor="text1"/>
            </w:rPr>
            <w:t xml:space="preserve"> osuuksien markkinointi Suomessa </w:t>
          </w:r>
          <w:r w:rsidRPr="001A66B0">
            <w:rPr>
              <w:color w:val="000000" w:themeColor="text1"/>
            </w:rPr>
            <w:t xml:space="preserve">julkaistaan julkisesti saatavilla olevalla välineellä, joka on yleisesti käytössä </w:t>
          </w:r>
          <w:r>
            <w:rPr>
              <w:color w:val="000000" w:themeColor="text1"/>
            </w:rPr>
            <w:t>mainitun</w:t>
          </w:r>
          <w:r w:rsidRPr="001A66B0">
            <w:rPr>
              <w:color w:val="000000" w:themeColor="text1"/>
            </w:rPr>
            <w:t xml:space="preserve"> vaihtoehtorahaston markkinoinnissa ja joka on asianmukainen tämän tyypillisen sijoittajan kannalta; ja</w:t>
          </w:r>
        </w:p>
        <w:p w14:paraId="6DB5D767" w14:textId="77777777" w:rsidR="00520C82" w:rsidRPr="001A66B0" w:rsidRDefault="00520C82" w:rsidP="00520C82">
          <w:pPr>
            <w:pStyle w:val="LLMomentinKohta"/>
            <w:rPr>
              <w:color w:val="000000" w:themeColor="text1"/>
            </w:rPr>
          </w:pPr>
          <w:r w:rsidRPr="001A66B0">
            <w:rPr>
              <w:color w:val="000000" w:themeColor="text1"/>
            </w:rPr>
            <w:t xml:space="preserve">3) välittäjien tai asiamiesten kanssa tehtyjä sopimusjärjestelyjä muutetaan tai ne päätetään siitä päivästä, jolloin </w:t>
          </w:r>
          <w:r>
            <w:rPr>
              <w:color w:val="000000" w:themeColor="text1"/>
            </w:rPr>
            <w:t>markkinoinnin lopettamisesta</w:t>
          </w:r>
          <w:r w:rsidRPr="001A66B0">
            <w:rPr>
              <w:color w:val="000000" w:themeColor="text1"/>
            </w:rPr>
            <w:t xml:space="preserve"> ilmoitetaan</w:t>
          </w:r>
          <w:r>
            <w:rPr>
              <w:color w:val="000000" w:themeColor="text1"/>
            </w:rPr>
            <w:t>, ETA-valtioon sijoittautuneen vaihtoehtorahaston tai kolmanteen maahan sijoittautuneen vaihtoehtorahaston osuuksien suoran tai välillisen tarjoamisen tai kohdentamisen estämiseksi Suomessa.</w:t>
          </w:r>
        </w:p>
        <w:p w14:paraId="74157C28" w14:textId="4E476CE5" w:rsidR="00520C82" w:rsidRDefault="00520C82" w:rsidP="00520C82">
          <w:pPr>
            <w:pStyle w:val="LLKappalejako"/>
            <w:rPr>
              <w:color w:val="000000" w:themeColor="text1"/>
            </w:rPr>
          </w:pPr>
          <w:r w:rsidRPr="001A66B0">
            <w:rPr>
              <w:color w:val="000000" w:themeColor="text1"/>
            </w:rPr>
            <w:t xml:space="preserve">Mitä 1 momentin 1 kohdassa säädetään velvollisuudesta tehdä takaisinosto- tai lunastustarjous, ei </w:t>
          </w:r>
          <w:r w:rsidR="00E65788">
            <w:rPr>
              <w:color w:val="000000" w:themeColor="text1"/>
            </w:rPr>
            <w:t>sovelleta</w:t>
          </w:r>
          <w:r w:rsidRPr="001A66B0">
            <w:rPr>
              <w:color w:val="000000" w:themeColor="text1"/>
            </w:rPr>
            <w:t xml:space="preserve"> s</w:t>
          </w:r>
          <w:r>
            <w:rPr>
              <w:color w:val="000000" w:themeColor="text1"/>
            </w:rPr>
            <w:t>ulj</w:t>
          </w:r>
          <w:r w:rsidR="00E65788">
            <w:rPr>
              <w:color w:val="000000" w:themeColor="text1"/>
            </w:rPr>
            <w:t>ettuun vaihtoehtorahastoon</w:t>
          </w:r>
          <w:r>
            <w:rPr>
              <w:color w:val="000000" w:themeColor="text1"/>
            </w:rPr>
            <w:t>.</w:t>
          </w:r>
        </w:p>
        <w:p w14:paraId="7749008A" w14:textId="77777777" w:rsidR="00520C82" w:rsidRPr="001A66B0" w:rsidRDefault="00520C82" w:rsidP="00520C82">
          <w:pPr>
            <w:pStyle w:val="LLKappalejako"/>
            <w:rPr>
              <w:color w:val="000000" w:themeColor="text1"/>
            </w:rPr>
          </w:pPr>
          <w:r>
            <w:rPr>
              <w:color w:val="000000" w:themeColor="text1"/>
            </w:rPr>
            <w:t>Kolmanteen maahan sijoittautuneen vaihtoehtorahastojen hoitajan</w:t>
          </w:r>
          <w:r w:rsidRPr="00474F14">
            <w:rPr>
              <w:color w:val="000000" w:themeColor="text1"/>
            </w:rPr>
            <w:t xml:space="preserve"> on toimitettava 1 momentin 1–3 kohdassa tarkoitet</w:t>
          </w:r>
          <w:r>
            <w:rPr>
              <w:color w:val="000000" w:themeColor="text1"/>
            </w:rPr>
            <w:t>ut tiedot sisältävä ilmoitus Fi</w:t>
          </w:r>
          <w:r w:rsidRPr="00474F14">
            <w:rPr>
              <w:color w:val="000000" w:themeColor="text1"/>
            </w:rPr>
            <w:t>nanssivalvonnalle.</w:t>
          </w:r>
        </w:p>
        <w:p w14:paraId="46A6B1A2" w14:textId="77777777" w:rsidR="00520C82" w:rsidRDefault="00520C82" w:rsidP="00520C82">
          <w:pPr>
            <w:pStyle w:val="LLKappalejako"/>
            <w:rPr>
              <w:color w:val="000000" w:themeColor="text1"/>
            </w:rPr>
          </w:pPr>
          <w:r>
            <w:rPr>
              <w:color w:val="000000" w:themeColor="text1"/>
            </w:rPr>
            <w:t xml:space="preserve">Kolmanteen maahan sijoittautuneen </w:t>
          </w:r>
          <w:r w:rsidRPr="001A66B0">
            <w:rPr>
              <w:color w:val="000000" w:themeColor="text1"/>
            </w:rPr>
            <w:t>vaihtoehtorahastojen hoitajan on lopetettava ETA-valtioon sijoittautuneen vaihtoehtorahaston</w:t>
          </w:r>
          <w:r>
            <w:rPr>
              <w:color w:val="000000" w:themeColor="text1"/>
            </w:rPr>
            <w:t xml:space="preserve"> tai kolmanteen maahan sijoittautuneen vaihtoehtorahaston</w:t>
          </w:r>
          <w:r w:rsidRPr="001A66B0">
            <w:rPr>
              <w:color w:val="000000" w:themeColor="text1"/>
            </w:rPr>
            <w:t xml:space="preserve"> osuuksien kaikenlainen suora tai välillinen tarjoaminen tai kohdentaminen sijoittajille Suomessa siitä päivästä, jolloin </w:t>
          </w:r>
          <w:r>
            <w:rPr>
              <w:color w:val="000000" w:themeColor="text1"/>
            </w:rPr>
            <w:t>se ilmoittaa kyseisen vaihtoehtorahaston markkinoinnin lopettamisesta</w:t>
          </w:r>
          <w:r w:rsidRPr="001A66B0">
            <w:rPr>
              <w:color w:val="000000" w:themeColor="text1"/>
            </w:rPr>
            <w:t xml:space="preserve">. </w:t>
          </w:r>
        </w:p>
        <w:p w14:paraId="03F9654D" w14:textId="77777777" w:rsidR="00520C82" w:rsidRPr="00A159A7" w:rsidRDefault="00520C82" w:rsidP="00520C82">
          <w:pPr>
            <w:pStyle w:val="LLKappalejako"/>
            <w:rPr>
              <w:color w:val="000000" w:themeColor="text1"/>
            </w:rPr>
          </w:pPr>
          <w:r w:rsidRPr="00A159A7">
            <w:rPr>
              <w:color w:val="000000" w:themeColor="text1"/>
            </w:rPr>
            <w:t>Kolmanteen maahan sijoittautuneen hoitajan on toimitettava 11 luvun 1 §:ssä ja 12 luvun 4–6 §:ssä tarkoitetut asiakirjat ja tiedot niille sijoittajille, joilla on edelleen hallussaan ETA-valtioon sijoittautuneen tai kolmanteen maahan sijoittautuneen vaihtoehtorahaston osuuksia.</w:t>
          </w:r>
        </w:p>
        <w:p w14:paraId="11AFFF76" w14:textId="77777777" w:rsidR="00520C82" w:rsidRPr="00A159A7" w:rsidRDefault="00520C82" w:rsidP="00520C82">
          <w:pPr>
            <w:pStyle w:val="LLKappalejako"/>
            <w:rPr>
              <w:color w:val="000000" w:themeColor="text1"/>
            </w:rPr>
          </w:pPr>
          <w:r w:rsidRPr="00A159A7">
            <w:rPr>
              <w:color w:val="000000" w:themeColor="text1"/>
            </w:rPr>
            <w:t xml:space="preserve">Kolmanteen maahan sijoittautunut vaihtoehtorahastojen hoitaja ei saa 36 kuukauden ajan 4 momentissa tarkoitetusta päivästä ennakkomarkkinoida kyseisen ETA-valtioon sijoittautuneen vaihtoehtorahaston tai kolmanteen maahan sijoittautuneen vaihtoehtorahaston osuuksia taikka vastaavia sijoitusstrategioita tai -ideoita Suomessa. </w:t>
          </w:r>
        </w:p>
        <w:p w14:paraId="27E80618" w14:textId="77777777" w:rsidR="00520C82" w:rsidRPr="001A66B0" w:rsidRDefault="00520C82" w:rsidP="00520C82">
          <w:pPr>
            <w:pStyle w:val="LLKappalejako"/>
            <w:rPr>
              <w:color w:val="000000" w:themeColor="text1"/>
            </w:rPr>
          </w:pPr>
          <w:r w:rsidRPr="00A159A7">
            <w:rPr>
              <w:color w:val="000000" w:themeColor="text1"/>
            </w:rPr>
            <w:t>Mitä tässä pykälässä säädetään, sovelletaan myös sellaiseen 2 §:n 2 momentissa tarkoitettuun ETA-vaihtoehtorahastojen hoitajaan, joka lopettaa hoitamansa kolmanteen maahan sijoittautuneen vaihtoehtorahaston markkinoinnin Suomessa.</w:t>
          </w:r>
        </w:p>
        <w:p w14:paraId="0B3E915A" w14:textId="77777777" w:rsidR="00520C82" w:rsidRPr="001A66B0" w:rsidRDefault="00520C82" w:rsidP="00520C82">
          <w:pPr>
            <w:pStyle w:val="LLKappalejako"/>
            <w:ind w:firstLine="0"/>
            <w:rPr>
              <w:color w:val="000000" w:themeColor="text1"/>
            </w:rPr>
          </w:pPr>
        </w:p>
        <w:p w14:paraId="7A5AD9DF" w14:textId="77777777" w:rsidR="00520C82" w:rsidRPr="001A66B0" w:rsidRDefault="00520C82" w:rsidP="00520C82">
          <w:pPr>
            <w:pStyle w:val="LLLuku"/>
            <w:rPr>
              <w:color w:val="000000" w:themeColor="text1"/>
            </w:rPr>
          </w:pPr>
          <w:r w:rsidRPr="001A66B0">
            <w:rPr>
              <w:color w:val="000000" w:themeColor="text1"/>
            </w:rPr>
            <w:t>21 luku</w:t>
          </w:r>
        </w:p>
        <w:p w14:paraId="0A65385A" w14:textId="77777777" w:rsidR="00520C82" w:rsidRPr="001A66B0" w:rsidRDefault="00520C82" w:rsidP="00520C82">
          <w:pPr>
            <w:pStyle w:val="LLLuvunOtsikko"/>
            <w:rPr>
              <w:color w:val="000000" w:themeColor="text1"/>
            </w:rPr>
          </w:pPr>
          <w:r w:rsidRPr="001A66B0">
            <w:rPr>
              <w:color w:val="000000" w:themeColor="text1"/>
            </w:rPr>
            <w:t>Finanssivalvontaa koskevat säännökset</w:t>
          </w:r>
        </w:p>
        <w:p w14:paraId="682F7D61" w14:textId="77777777" w:rsidR="00520C82" w:rsidRPr="001A66B0" w:rsidRDefault="00520C82" w:rsidP="00520C82">
          <w:pPr>
            <w:pStyle w:val="LLPykala"/>
            <w:rPr>
              <w:color w:val="000000" w:themeColor="text1"/>
            </w:rPr>
          </w:pPr>
          <w:r>
            <w:rPr>
              <w:color w:val="000000" w:themeColor="text1"/>
            </w:rPr>
            <w:t>5 a</w:t>
          </w:r>
          <w:r w:rsidRPr="001A66B0">
            <w:rPr>
              <w:color w:val="000000" w:themeColor="text1"/>
            </w:rPr>
            <w:t xml:space="preserve"> §</w:t>
          </w:r>
        </w:p>
        <w:p w14:paraId="00E9E449" w14:textId="77777777" w:rsidR="00520C82" w:rsidRPr="001A66B0" w:rsidRDefault="00520C82" w:rsidP="00520C82">
          <w:pPr>
            <w:pStyle w:val="LLPykalanOtsikko"/>
            <w:rPr>
              <w:color w:val="000000" w:themeColor="text1"/>
            </w:rPr>
          </w:pPr>
          <w:r w:rsidRPr="001A66B0">
            <w:rPr>
              <w:color w:val="000000" w:themeColor="text1"/>
            </w:rPr>
            <w:t>Vaihtoehtoraha</w:t>
          </w:r>
          <w:r>
            <w:rPr>
              <w:color w:val="000000" w:themeColor="text1"/>
            </w:rPr>
            <w:t>ston ennakkomarkkinointi toisessa ETA-valtiossa</w:t>
          </w:r>
        </w:p>
        <w:p w14:paraId="27E7632B" w14:textId="68E43261" w:rsidR="00520C82" w:rsidRDefault="00520C82" w:rsidP="00520C82">
          <w:pPr>
            <w:pStyle w:val="LLKappalejako"/>
            <w:rPr>
              <w:color w:val="000000" w:themeColor="text1"/>
            </w:rPr>
          </w:pPr>
          <w:r>
            <w:rPr>
              <w:color w:val="000000" w:themeColor="text1"/>
            </w:rPr>
            <w:t>Finanssivalvonnan on saatuaan 19 luvun 4 a §:n 2 momentissa</w:t>
          </w:r>
          <w:r w:rsidRPr="001A66B0">
            <w:rPr>
              <w:color w:val="000000" w:themeColor="text1"/>
            </w:rPr>
            <w:t xml:space="preserve"> tarkoitetun </w:t>
          </w:r>
          <w:r>
            <w:rPr>
              <w:color w:val="000000" w:themeColor="text1"/>
            </w:rPr>
            <w:t xml:space="preserve">ilmoituksen </w:t>
          </w:r>
          <w:r w:rsidRPr="001A66B0">
            <w:rPr>
              <w:color w:val="000000" w:themeColor="text1"/>
            </w:rPr>
            <w:t>ilmoitettava asiasta viipymättä sen ETA-valtion ulkomaiselle ETA-valvontaviranomaiselle, jossa vaihtoehtorahasto</w:t>
          </w:r>
          <w:r w:rsidR="003063FB">
            <w:rPr>
              <w:color w:val="000000" w:themeColor="text1"/>
            </w:rPr>
            <w:t>je</w:t>
          </w:r>
          <w:r w:rsidRPr="001A66B0">
            <w:rPr>
              <w:color w:val="000000" w:themeColor="text1"/>
            </w:rPr>
            <w:t xml:space="preserve">n hoitaja harjoittaa tai </w:t>
          </w:r>
          <w:r>
            <w:rPr>
              <w:color w:val="000000" w:themeColor="text1"/>
            </w:rPr>
            <w:t xml:space="preserve">harjoitti </w:t>
          </w:r>
          <w:r w:rsidRPr="001A66B0">
            <w:rPr>
              <w:color w:val="000000" w:themeColor="text1"/>
            </w:rPr>
            <w:t xml:space="preserve">ennakkomarkkinointia. Finanssivalvonnan on pyydettäessä toimitettava ulkomaiselle ETA-valvontaviranomaiselle lisätietoja kyseisessä ETA-valtiossa harjoitettavasta tai harjoitetusta ennakkomarkkinoinnista. </w:t>
          </w:r>
        </w:p>
        <w:p w14:paraId="72D42742" w14:textId="77777777" w:rsidR="00520C82" w:rsidRDefault="00520C82" w:rsidP="00520C82">
          <w:pPr>
            <w:pStyle w:val="LLPykala"/>
            <w:rPr>
              <w:color w:val="000000" w:themeColor="text1"/>
            </w:rPr>
          </w:pPr>
        </w:p>
        <w:p w14:paraId="4FF314FC" w14:textId="77777777" w:rsidR="00520C82" w:rsidRPr="001A66B0" w:rsidRDefault="00520C82" w:rsidP="00520C82">
          <w:pPr>
            <w:pStyle w:val="LLPykala"/>
            <w:rPr>
              <w:color w:val="000000" w:themeColor="text1"/>
            </w:rPr>
          </w:pPr>
          <w:r w:rsidRPr="001A66B0">
            <w:rPr>
              <w:color w:val="000000" w:themeColor="text1"/>
            </w:rPr>
            <w:t>6 §</w:t>
          </w:r>
        </w:p>
        <w:p w14:paraId="3B78EF79" w14:textId="77777777" w:rsidR="00520C82" w:rsidRPr="001A66B0" w:rsidRDefault="00520C82" w:rsidP="00520C82">
          <w:pPr>
            <w:pStyle w:val="LLPykalanOtsikko"/>
            <w:rPr>
              <w:color w:val="000000" w:themeColor="text1"/>
            </w:rPr>
          </w:pPr>
          <w:r w:rsidRPr="001A66B0">
            <w:rPr>
              <w:color w:val="000000" w:themeColor="text1"/>
            </w:rPr>
            <w:t>Vaihtoehtorahaston hoitoa tai sijoituspalvelun tarjoamista koskevien tietojen muuttuminen</w:t>
          </w:r>
        </w:p>
        <w:p w14:paraId="2987CC53" w14:textId="77777777" w:rsidR="00520C82" w:rsidRDefault="00520C82" w:rsidP="00520C82">
          <w:pPr>
            <w:pStyle w:val="LLKappalejako"/>
            <w:rPr>
              <w:color w:val="000000" w:themeColor="text1"/>
            </w:rPr>
          </w:pPr>
          <w:r w:rsidRPr="001A66B0">
            <w:rPr>
              <w:color w:val="000000" w:themeColor="text1"/>
            </w:rPr>
            <w:t xml:space="preserve">Finanssivalvonnan </w:t>
          </w:r>
          <w:r>
            <w:rPr>
              <w:color w:val="000000" w:themeColor="text1"/>
            </w:rPr>
            <w:t>on saatuaan</w:t>
          </w:r>
          <w:r w:rsidRPr="001A66B0">
            <w:rPr>
              <w:color w:val="000000" w:themeColor="text1"/>
            </w:rPr>
            <w:t xml:space="preserve"> 19 luvun 1 §:n 4 momentissa tarkoitetun ilmoituksen</w:t>
          </w:r>
          <w:r>
            <w:rPr>
              <w:color w:val="000000" w:themeColor="text1"/>
            </w:rPr>
            <w:t xml:space="preserve"> arvioitava suunnitellut muutokset</w:t>
          </w:r>
          <w:r w:rsidRPr="001A66B0">
            <w:rPr>
              <w:color w:val="000000" w:themeColor="text1"/>
            </w:rPr>
            <w:t>.</w:t>
          </w:r>
          <w:r>
            <w:rPr>
              <w:color w:val="000000" w:themeColor="text1"/>
            </w:rPr>
            <w:t xml:space="preserve"> </w:t>
          </w:r>
          <w:r w:rsidRPr="004B6DD2">
            <w:rPr>
              <w:color w:val="000000" w:themeColor="text1"/>
            </w:rPr>
            <w:t>Jos vaihtoehtora</w:t>
          </w:r>
          <w:r>
            <w:rPr>
              <w:color w:val="000000" w:themeColor="text1"/>
            </w:rPr>
            <w:t>hastojen hoitaja ei suunnitellun</w:t>
          </w:r>
          <w:r w:rsidRPr="004B6DD2">
            <w:rPr>
              <w:color w:val="000000" w:themeColor="text1"/>
            </w:rPr>
            <w:t xml:space="preserve"> muutoksen johdosta enää noudattaisi tätä lakia, Finanssival</w:t>
          </w:r>
          <w:r>
            <w:rPr>
              <w:color w:val="000000" w:themeColor="text1"/>
            </w:rPr>
            <w:t>vonnan on 15 pankkipäivän kuluessa</w:t>
          </w:r>
          <w:r w:rsidRPr="004B6DD2">
            <w:rPr>
              <w:color w:val="000000" w:themeColor="text1"/>
            </w:rPr>
            <w:t xml:space="preserve"> </w:t>
          </w:r>
          <w:r>
            <w:rPr>
              <w:color w:val="000000" w:themeColor="text1"/>
            </w:rPr>
            <w:t>kaikkien 19 luvun 1 §:n 4 momentissa tarkoitettujen tietojen vastaanottamisesta</w:t>
          </w:r>
          <w:r w:rsidRPr="004B6DD2">
            <w:rPr>
              <w:color w:val="000000" w:themeColor="text1"/>
            </w:rPr>
            <w:t xml:space="preserve"> kiellettävä muutoksen toteuttaminen. </w:t>
          </w:r>
        </w:p>
        <w:p w14:paraId="59B65E0C" w14:textId="77777777" w:rsidR="00520C82" w:rsidRDefault="00520C82" w:rsidP="00520C82">
          <w:pPr>
            <w:pStyle w:val="LLKappalejako"/>
            <w:rPr>
              <w:color w:val="000000" w:themeColor="text1"/>
            </w:rPr>
          </w:pPr>
          <w:r w:rsidRPr="001A66B0">
            <w:rPr>
              <w:color w:val="000000" w:themeColor="text1"/>
            </w:rPr>
            <w:t xml:space="preserve">Jos </w:t>
          </w:r>
          <w:r>
            <w:rPr>
              <w:color w:val="000000" w:themeColor="text1"/>
            </w:rPr>
            <w:t>vaihtoehtorahastojen hoitaja toteuttaa 1 momentissa tarkoitetun muutoksen Finanssivalvonnan</w:t>
          </w:r>
          <w:r w:rsidRPr="001A66B0">
            <w:rPr>
              <w:color w:val="000000" w:themeColor="text1"/>
            </w:rPr>
            <w:t xml:space="preserve"> kiellosta huolimatta tai jos on ilmennyt</w:t>
          </w:r>
          <w:r>
            <w:rPr>
              <w:color w:val="000000" w:themeColor="text1"/>
            </w:rPr>
            <w:t xml:space="preserve"> ennakoimaton muutos</w:t>
          </w:r>
          <w:r w:rsidRPr="001A66B0">
            <w:rPr>
              <w:color w:val="000000" w:themeColor="text1"/>
            </w:rPr>
            <w:t xml:space="preserve">, jonka </w:t>
          </w:r>
          <w:r>
            <w:rPr>
              <w:color w:val="000000" w:themeColor="text1"/>
            </w:rPr>
            <w:t>johdosta</w:t>
          </w:r>
          <w:r w:rsidRPr="001A66B0">
            <w:rPr>
              <w:color w:val="000000" w:themeColor="text1"/>
            </w:rPr>
            <w:t xml:space="preserve"> vaihtoehtorahastojen hoitaja ei enää noudata tätä lakia, Finanssivalvonnan on ryhdyttävä </w:t>
          </w:r>
          <w:r>
            <w:rPr>
              <w:color w:val="000000" w:themeColor="text1"/>
            </w:rPr>
            <w:t>asianmukaisiin</w:t>
          </w:r>
          <w:r w:rsidRPr="001A66B0">
            <w:rPr>
              <w:color w:val="000000" w:themeColor="text1"/>
            </w:rPr>
            <w:t xml:space="preserve"> toimenpiteisiin</w:t>
          </w:r>
          <w:r>
            <w:rPr>
              <w:color w:val="000000" w:themeColor="text1"/>
            </w:rPr>
            <w:t xml:space="preserve"> sen varmistamiseksi, että säännösten vastainen toiminta lopetetaan. </w:t>
          </w:r>
          <w:r w:rsidRPr="00022C8A">
            <w:rPr>
              <w:color w:val="000000" w:themeColor="text1"/>
            </w:rPr>
            <w:t>Finanssivalvonnan on ilmoitettava asiasta viipymättä vaihto</w:t>
          </w:r>
          <w:r>
            <w:rPr>
              <w:color w:val="000000" w:themeColor="text1"/>
            </w:rPr>
            <w:t>ehtorahastojen hoitajan vastaan</w:t>
          </w:r>
          <w:r w:rsidRPr="00022C8A">
            <w:rPr>
              <w:color w:val="000000" w:themeColor="text1"/>
            </w:rPr>
            <w:t>ottavan ETA-valtion ulkomaiselle ETA-valvontaviranomaiselle.</w:t>
          </w:r>
        </w:p>
        <w:p w14:paraId="4442E0A7" w14:textId="77777777" w:rsidR="00520C82" w:rsidRPr="001A66B0" w:rsidRDefault="00520C82" w:rsidP="00520C82">
          <w:pPr>
            <w:pStyle w:val="LLKappalejako"/>
            <w:rPr>
              <w:color w:val="000000" w:themeColor="text1"/>
            </w:rPr>
          </w:pPr>
          <w:r w:rsidRPr="001A66B0">
            <w:rPr>
              <w:color w:val="000000" w:themeColor="text1"/>
            </w:rPr>
            <w:t xml:space="preserve">Jos muutokset ovat hyväksyttäviä ja Finanssivalvonta voi varmistua siitä, että vaihtoehtorahastojen hoitaja noudattaa tätä lakia, Finanssivalvonnan on viipymättä ilmoitettava muutoksista </w:t>
          </w:r>
          <w:r w:rsidRPr="00022C8A">
            <w:rPr>
              <w:color w:val="000000" w:themeColor="text1"/>
            </w:rPr>
            <w:t>vaihto</w:t>
          </w:r>
          <w:r>
            <w:rPr>
              <w:color w:val="000000" w:themeColor="text1"/>
            </w:rPr>
            <w:t>ehtorahastojen hoitajan vastaan</w:t>
          </w:r>
          <w:r w:rsidRPr="00022C8A">
            <w:rPr>
              <w:color w:val="000000" w:themeColor="text1"/>
            </w:rPr>
            <w:t xml:space="preserve">ottavan </w:t>
          </w:r>
          <w:r w:rsidRPr="001A66B0">
            <w:rPr>
              <w:color w:val="000000" w:themeColor="text1"/>
            </w:rPr>
            <w:t>ETA-valtion ulkomaiselle ETA-valvontaviranomaiselle.</w:t>
          </w:r>
        </w:p>
        <w:p w14:paraId="54B14EE4" w14:textId="77777777" w:rsidR="00520C82" w:rsidRPr="001A66B0" w:rsidRDefault="00520C82" w:rsidP="00520C82">
          <w:pPr>
            <w:pStyle w:val="LLMomentinKohta"/>
            <w:ind w:left="530" w:firstLine="0"/>
            <w:rPr>
              <w:color w:val="000000" w:themeColor="text1"/>
            </w:rPr>
          </w:pPr>
        </w:p>
        <w:p w14:paraId="312C7412" w14:textId="77777777" w:rsidR="00520C82" w:rsidRPr="001A66B0" w:rsidRDefault="00520C82" w:rsidP="00520C82">
          <w:pPr>
            <w:pStyle w:val="LLPykala"/>
            <w:rPr>
              <w:color w:val="000000" w:themeColor="text1"/>
            </w:rPr>
          </w:pPr>
          <w:r w:rsidRPr="001A66B0">
            <w:rPr>
              <w:color w:val="000000" w:themeColor="text1"/>
            </w:rPr>
            <w:t>6 a §</w:t>
          </w:r>
        </w:p>
        <w:p w14:paraId="116D97F4" w14:textId="77777777" w:rsidR="00520C82" w:rsidRPr="001A66B0" w:rsidRDefault="00520C82" w:rsidP="00520C82">
          <w:pPr>
            <w:pStyle w:val="LLPykalanOtsikko"/>
            <w:rPr>
              <w:color w:val="000000" w:themeColor="text1"/>
            </w:rPr>
          </w:pPr>
          <w:r w:rsidRPr="001A66B0">
            <w:rPr>
              <w:color w:val="000000" w:themeColor="text1"/>
            </w:rPr>
            <w:t>Markkinointia koskevien tietojen muuttuminen</w:t>
          </w:r>
        </w:p>
        <w:p w14:paraId="346B3512" w14:textId="77777777" w:rsidR="00520C82" w:rsidRDefault="00520C82" w:rsidP="00520C82">
          <w:pPr>
            <w:pStyle w:val="LLKappalejako"/>
            <w:rPr>
              <w:color w:val="000000" w:themeColor="text1"/>
            </w:rPr>
          </w:pPr>
          <w:r w:rsidRPr="001A66B0">
            <w:rPr>
              <w:color w:val="000000" w:themeColor="text1"/>
            </w:rPr>
            <w:t xml:space="preserve">Finanssivalvonnan </w:t>
          </w:r>
          <w:r>
            <w:rPr>
              <w:color w:val="000000" w:themeColor="text1"/>
            </w:rPr>
            <w:t xml:space="preserve">on </w:t>
          </w:r>
          <w:r w:rsidRPr="00A159A7">
            <w:rPr>
              <w:color w:val="000000" w:themeColor="text1"/>
            </w:rPr>
            <w:t>saatuaan 12 luvun 1 §:n 4 momentissa ilmoituksen</w:t>
          </w:r>
          <w:r>
            <w:rPr>
              <w:color w:val="000000" w:themeColor="text1"/>
            </w:rPr>
            <w:t xml:space="preserve"> arvioitava suunnitellut muutokset. Jos vaihtoehtorahastojen hoitaja ei suunnitellun muutoksen johdosta enää noudattaisi tätä lakia, Finanssivalvonnan on viipymättä kiellettävä muutoksen toteuttaminen. </w:t>
          </w:r>
        </w:p>
        <w:p w14:paraId="0FDFCDAE" w14:textId="77777777" w:rsidR="00520C82" w:rsidRDefault="00520C82" w:rsidP="00520C82">
          <w:pPr>
            <w:pStyle w:val="LLKappalejako"/>
            <w:rPr>
              <w:color w:val="000000" w:themeColor="text1"/>
            </w:rPr>
          </w:pPr>
          <w:r>
            <w:rPr>
              <w:color w:val="000000" w:themeColor="text1"/>
            </w:rPr>
            <w:t>J</w:t>
          </w:r>
          <w:r w:rsidRPr="00857C7A">
            <w:rPr>
              <w:color w:val="000000" w:themeColor="text1"/>
            </w:rPr>
            <w:t xml:space="preserve">os suunniteltu muutos toteutetaan </w:t>
          </w:r>
          <w:r>
            <w:rPr>
              <w:color w:val="000000" w:themeColor="text1"/>
            </w:rPr>
            <w:t xml:space="preserve">Finanssivalvonnan </w:t>
          </w:r>
          <w:r w:rsidRPr="00857C7A">
            <w:rPr>
              <w:color w:val="000000" w:themeColor="text1"/>
            </w:rPr>
            <w:t xml:space="preserve">kiellosta huolimatta tai jos on ilmennyt </w:t>
          </w:r>
          <w:r>
            <w:rPr>
              <w:color w:val="000000" w:themeColor="text1"/>
            </w:rPr>
            <w:t>ennakoimaton muutos</w:t>
          </w:r>
          <w:r w:rsidRPr="00857C7A">
            <w:rPr>
              <w:color w:val="000000" w:themeColor="text1"/>
            </w:rPr>
            <w:t xml:space="preserve">, jonka takia vaihtoehtorahastojen hoitaja ei enää noudata tätä lakia, Finanssivalvonnan on ryhdyttävä </w:t>
          </w:r>
          <w:r>
            <w:rPr>
              <w:color w:val="000000" w:themeColor="text1"/>
            </w:rPr>
            <w:t xml:space="preserve">asianmukaisiin toimenpiteisiin ja tarvittaessa kiellettävä vaihtoehtorahaston markkinointi sen varmistamiseksi, että säännösten vastainen toiminta lopetetaan. </w:t>
          </w:r>
        </w:p>
        <w:p w14:paraId="17E25365" w14:textId="77777777" w:rsidR="00520C82" w:rsidRDefault="00520C82" w:rsidP="00520C82">
          <w:pPr>
            <w:pStyle w:val="LLKappalejako"/>
            <w:rPr>
              <w:color w:val="000000" w:themeColor="text1"/>
            </w:rPr>
          </w:pPr>
          <w:r w:rsidRPr="00857C7A">
            <w:rPr>
              <w:color w:val="000000" w:themeColor="text1"/>
            </w:rPr>
            <w:t>Jos muutokset ovat hyväksyttäviä ja Finanssivalvonta voi varmistua siitä, että vaihtoehtorahastojen hoitaja noudattaa tätä lakia, Finanssivalvonnan on viipymättä ilmoitettava vaihtoehtorahastojen hoitajalle, ettei se aio kieltää muutoksia.</w:t>
          </w:r>
        </w:p>
        <w:p w14:paraId="60A61298" w14:textId="77777777" w:rsidR="00520C82" w:rsidRDefault="00520C82" w:rsidP="00520C82">
          <w:pPr>
            <w:pStyle w:val="LLKappalejako"/>
            <w:rPr>
              <w:color w:val="000000" w:themeColor="text1"/>
            </w:rPr>
          </w:pPr>
        </w:p>
        <w:p w14:paraId="5E24474E" w14:textId="77777777" w:rsidR="00520C82" w:rsidRPr="009167E1" w:rsidRDefault="00520C82" w:rsidP="00520C82">
          <w:pPr>
            <w:pStyle w:val="LLPykala"/>
          </w:pPr>
          <w:r>
            <w:t>6 b</w:t>
          </w:r>
          <w:r w:rsidRPr="009167E1">
            <w:t xml:space="preserve"> §</w:t>
          </w:r>
        </w:p>
        <w:p w14:paraId="30D05F5E" w14:textId="77777777" w:rsidR="00520C82" w:rsidRPr="001C48BD" w:rsidRDefault="00520C82" w:rsidP="00520C82">
          <w:pPr>
            <w:pStyle w:val="LLPykalanOtsikko"/>
          </w:pPr>
          <w:r w:rsidRPr="001C48BD">
            <w:t>Markkinointia koskevien tietojen muuttumin</w:t>
          </w:r>
          <w:r>
            <w:t>en rajat ylittävissä tilanteissa</w:t>
          </w:r>
        </w:p>
        <w:p w14:paraId="44E75F6E" w14:textId="77777777" w:rsidR="00520C82" w:rsidRDefault="00520C82" w:rsidP="00520C82">
          <w:pPr>
            <w:pStyle w:val="LLKappalejako"/>
            <w:rPr>
              <w:color w:val="000000" w:themeColor="text1"/>
            </w:rPr>
          </w:pPr>
        </w:p>
        <w:p w14:paraId="7B44E755" w14:textId="77777777" w:rsidR="00520C82" w:rsidRPr="001A66B0" w:rsidRDefault="00520C82" w:rsidP="00520C82">
          <w:pPr>
            <w:pStyle w:val="LLKappalejako"/>
            <w:rPr>
              <w:color w:val="000000" w:themeColor="text1"/>
            </w:rPr>
          </w:pPr>
          <w:r>
            <w:rPr>
              <w:color w:val="000000" w:themeColor="text1"/>
            </w:rPr>
            <w:t xml:space="preserve">Finanssivalvonnan on saatuaan </w:t>
          </w:r>
          <w:r w:rsidRPr="001A66B0">
            <w:rPr>
              <w:color w:val="000000" w:themeColor="text1"/>
            </w:rPr>
            <w:t>19 luvun 4 §:n 4 momentissa tarkoitetun ilmoituksen</w:t>
          </w:r>
          <w:r>
            <w:rPr>
              <w:color w:val="000000" w:themeColor="text1"/>
            </w:rPr>
            <w:t xml:space="preserve"> arvioitava suunnitellut muutokset</w:t>
          </w:r>
          <w:r w:rsidRPr="001A66B0">
            <w:rPr>
              <w:color w:val="000000" w:themeColor="text1"/>
            </w:rPr>
            <w:t>.</w:t>
          </w:r>
          <w:r>
            <w:rPr>
              <w:color w:val="000000" w:themeColor="text1"/>
            </w:rPr>
            <w:t xml:space="preserve"> </w:t>
          </w:r>
          <w:r w:rsidRPr="001A66B0">
            <w:rPr>
              <w:color w:val="000000" w:themeColor="text1"/>
            </w:rPr>
            <w:t>Jos vaihtoehtorahastojen hoitaja ei suunnitellu</w:t>
          </w:r>
          <w:r>
            <w:rPr>
              <w:color w:val="000000" w:themeColor="text1"/>
            </w:rPr>
            <w:t>n</w:t>
          </w:r>
          <w:r w:rsidRPr="001A66B0">
            <w:rPr>
              <w:color w:val="000000" w:themeColor="text1"/>
            </w:rPr>
            <w:t xml:space="preserve"> muutoksen </w:t>
          </w:r>
          <w:r>
            <w:rPr>
              <w:color w:val="000000" w:themeColor="text1"/>
            </w:rPr>
            <w:t>johdosta</w:t>
          </w:r>
          <w:r w:rsidRPr="001A66B0">
            <w:rPr>
              <w:color w:val="000000" w:themeColor="text1"/>
            </w:rPr>
            <w:t xml:space="preserve"> enää noudattaisi tätä la</w:t>
          </w:r>
          <w:r>
            <w:rPr>
              <w:color w:val="000000" w:themeColor="text1"/>
            </w:rPr>
            <w:t>kia, Finanssivalvonnan on 15 pankki</w:t>
          </w:r>
          <w:r w:rsidRPr="001A66B0">
            <w:rPr>
              <w:color w:val="000000" w:themeColor="text1"/>
            </w:rPr>
            <w:t xml:space="preserve">päivän kuluessa </w:t>
          </w:r>
          <w:r>
            <w:rPr>
              <w:color w:val="000000" w:themeColor="text1"/>
            </w:rPr>
            <w:t>kaikkien 19 luvun 4 §;n 4 momentissa tarkoitettujen tietojen</w:t>
          </w:r>
          <w:r w:rsidRPr="002C1560">
            <w:rPr>
              <w:color w:val="000000" w:themeColor="text1"/>
            </w:rPr>
            <w:t xml:space="preserve"> vastaanottamisesta</w:t>
          </w:r>
          <w:r w:rsidRPr="001A66B0">
            <w:rPr>
              <w:color w:val="000000" w:themeColor="text1"/>
            </w:rPr>
            <w:t xml:space="preserve"> kiellettävä muutoksen toteuttaminen. Finanssivalvonnan on ilmoitettava asiasta vaihtoehtorahasto</w:t>
          </w:r>
          <w:r>
            <w:rPr>
              <w:color w:val="000000" w:themeColor="text1"/>
            </w:rPr>
            <w:t>je</w:t>
          </w:r>
          <w:r w:rsidRPr="001A66B0">
            <w:rPr>
              <w:color w:val="000000" w:themeColor="text1"/>
            </w:rPr>
            <w:t xml:space="preserve">n hoitajan vastaanottavan ETA-valtion ulkomaiselle ETA-valvontaviranomaiselle. </w:t>
          </w:r>
        </w:p>
        <w:p w14:paraId="1D6BA90F" w14:textId="77777777" w:rsidR="00520C82" w:rsidRPr="001A66B0" w:rsidRDefault="00520C82" w:rsidP="00520C82">
          <w:pPr>
            <w:pStyle w:val="LLKappalejako"/>
            <w:rPr>
              <w:color w:val="000000" w:themeColor="text1"/>
            </w:rPr>
          </w:pPr>
          <w:r w:rsidRPr="001A66B0">
            <w:rPr>
              <w:color w:val="000000" w:themeColor="text1"/>
            </w:rPr>
            <w:t xml:space="preserve">Jos </w:t>
          </w:r>
          <w:r>
            <w:rPr>
              <w:color w:val="000000" w:themeColor="text1"/>
            </w:rPr>
            <w:t>vaihtoehtorahastojen hoitaja toteuttaa 1 momentissa tarkoitetun muutoksen Finanssivalvonnan kiellosta huolimatta tai jos on ilmennyt ennakoimaton muutos</w:t>
          </w:r>
          <w:r w:rsidRPr="001A66B0">
            <w:rPr>
              <w:color w:val="000000" w:themeColor="text1"/>
            </w:rPr>
            <w:t xml:space="preserve">, jonka </w:t>
          </w:r>
          <w:r>
            <w:rPr>
              <w:color w:val="000000" w:themeColor="text1"/>
            </w:rPr>
            <w:t xml:space="preserve">takia </w:t>
          </w:r>
          <w:r w:rsidRPr="001A66B0">
            <w:rPr>
              <w:color w:val="000000" w:themeColor="text1"/>
            </w:rPr>
            <w:t xml:space="preserve">vaihtoehtorahastojen hoitaja ei enää noudata tätä lakia, Finanssivalvonnan on ryhdyttävä asianmukaisiin </w:t>
          </w:r>
          <w:r>
            <w:rPr>
              <w:color w:val="000000" w:themeColor="text1"/>
            </w:rPr>
            <w:t>toimenpiteisiin ja tarvittaessa kiellettävä vaihtoehtorahaston markkinointi sen varmistamiseksi, että säännösten vastainen toiminta lopetetaan</w:t>
          </w:r>
          <w:r w:rsidRPr="001A66B0">
            <w:rPr>
              <w:color w:val="000000" w:themeColor="text1"/>
            </w:rPr>
            <w:t xml:space="preserve">. Finanssivalvonnan on ilmoitettava asiasta viipymättä vaihtoehtorahastojen hoitajan vastaanottavan ETA-valtion ulkomaiselle ETA-valvontaviranomaiselle. </w:t>
          </w:r>
        </w:p>
        <w:p w14:paraId="46415D9F" w14:textId="77777777" w:rsidR="00520C82" w:rsidRPr="001A66B0" w:rsidRDefault="00520C82" w:rsidP="00520C82">
          <w:pPr>
            <w:pStyle w:val="LLKappalejako"/>
            <w:rPr>
              <w:color w:val="000000" w:themeColor="text1"/>
            </w:rPr>
          </w:pPr>
          <w:r w:rsidRPr="0027450C">
            <w:rPr>
              <w:color w:val="000000" w:themeColor="text1"/>
            </w:rPr>
            <w:t xml:space="preserve">Jos </w:t>
          </w:r>
          <w:r>
            <w:rPr>
              <w:color w:val="000000" w:themeColor="text1"/>
            </w:rPr>
            <w:t xml:space="preserve">muutoksen ovat hyväksyttäviä ja </w:t>
          </w:r>
          <w:r w:rsidRPr="0027450C">
            <w:rPr>
              <w:color w:val="000000" w:themeColor="text1"/>
            </w:rPr>
            <w:t>Finanssivalvonta voi v</w:t>
          </w:r>
          <w:r>
            <w:rPr>
              <w:color w:val="000000" w:themeColor="text1"/>
            </w:rPr>
            <w:t>armistua siitä, että vaihtoehto</w:t>
          </w:r>
          <w:r w:rsidRPr="0027450C">
            <w:rPr>
              <w:color w:val="000000" w:themeColor="text1"/>
            </w:rPr>
            <w:t>rahastoje</w:t>
          </w:r>
          <w:r>
            <w:rPr>
              <w:color w:val="000000" w:themeColor="text1"/>
            </w:rPr>
            <w:t>n hoitaja noudattaa tätä lakia</w:t>
          </w:r>
          <w:r w:rsidRPr="001A66B0">
            <w:rPr>
              <w:color w:val="000000" w:themeColor="text1"/>
            </w:rPr>
            <w:t>, F</w:t>
          </w:r>
          <w:r>
            <w:rPr>
              <w:color w:val="000000" w:themeColor="text1"/>
            </w:rPr>
            <w:t>inanssi</w:t>
          </w:r>
          <w:r w:rsidRPr="001A66B0">
            <w:rPr>
              <w:color w:val="000000" w:themeColor="text1"/>
            </w:rPr>
            <w:t>valvonnan on ilmoitettava muutoksista kuukauden kuluessa</w:t>
          </w:r>
          <w:r>
            <w:rPr>
              <w:color w:val="000000" w:themeColor="text1"/>
            </w:rPr>
            <w:t xml:space="preserve"> ilmoituksen vastaanottamisesta</w:t>
          </w:r>
          <w:r w:rsidRPr="001A66B0">
            <w:rPr>
              <w:color w:val="000000" w:themeColor="text1"/>
            </w:rPr>
            <w:t xml:space="preserve"> vaihtoehtorahastojen hoitajan vastaanottavan ETA-valtion ulkomaiselle ETA-valvontaviranomaiselle.</w:t>
          </w:r>
        </w:p>
        <w:p w14:paraId="54B166F1" w14:textId="77777777" w:rsidR="00520C82" w:rsidRPr="001A66B0" w:rsidRDefault="00520C82" w:rsidP="00520C82">
          <w:pPr>
            <w:pStyle w:val="LLKappalejako"/>
            <w:ind w:firstLine="0"/>
            <w:rPr>
              <w:color w:val="000000" w:themeColor="text1"/>
            </w:rPr>
          </w:pPr>
        </w:p>
        <w:p w14:paraId="34C6FEA6" w14:textId="77777777" w:rsidR="00520C82" w:rsidRDefault="00520C82" w:rsidP="00520C82">
          <w:pPr>
            <w:pStyle w:val="LLKappalejako"/>
            <w:ind w:firstLine="0"/>
            <w:rPr>
              <w:color w:val="000000" w:themeColor="text1"/>
            </w:rPr>
          </w:pPr>
        </w:p>
        <w:p w14:paraId="5123EAA3" w14:textId="77777777" w:rsidR="00520C82" w:rsidRPr="001A66B0" w:rsidRDefault="00520C82" w:rsidP="00520C82">
          <w:pPr>
            <w:pStyle w:val="LLPykala"/>
            <w:rPr>
              <w:color w:val="000000" w:themeColor="text1"/>
            </w:rPr>
          </w:pPr>
          <w:r>
            <w:rPr>
              <w:color w:val="000000" w:themeColor="text1"/>
            </w:rPr>
            <w:t>6 c</w:t>
          </w:r>
          <w:r w:rsidRPr="001A66B0">
            <w:rPr>
              <w:color w:val="000000" w:themeColor="text1"/>
            </w:rPr>
            <w:t xml:space="preserve"> §</w:t>
          </w:r>
        </w:p>
        <w:p w14:paraId="69ED623A" w14:textId="77777777" w:rsidR="00520C82" w:rsidRPr="001A66B0" w:rsidRDefault="00520C82" w:rsidP="00520C82">
          <w:pPr>
            <w:pStyle w:val="LLPykalanOtsikko"/>
            <w:rPr>
              <w:color w:val="000000" w:themeColor="text1"/>
            </w:rPr>
          </w:pPr>
          <w:r>
            <w:rPr>
              <w:color w:val="000000" w:themeColor="text1"/>
            </w:rPr>
            <w:t>Markkinoinnin lopettaminen toisessa ETA-valtiossa</w:t>
          </w:r>
        </w:p>
        <w:p w14:paraId="52DE444E" w14:textId="77777777" w:rsidR="00520C82" w:rsidRPr="001A66B0" w:rsidRDefault="00520C82" w:rsidP="00520C82">
          <w:pPr>
            <w:pStyle w:val="LLKappalejako"/>
            <w:rPr>
              <w:color w:val="000000" w:themeColor="text1"/>
            </w:rPr>
          </w:pPr>
          <w:r w:rsidRPr="001A66B0">
            <w:rPr>
              <w:color w:val="000000" w:themeColor="text1"/>
            </w:rPr>
            <w:t xml:space="preserve">Finanssivalvonnan on </w:t>
          </w:r>
          <w:r>
            <w:rPr>
              <w:color w:val="000000" w:themeColor="text1"/>
            </w:rPr>
            <w:t>saatuaan</w:t>
          </w:r>
          <w:r w:rsidRPr="001A66B0">
            <w:rPr>
              <w:color w:val="000000" w:themeColor="text1"/>
            </w:rPr>
            <w:t xml:space="preserve"> 19 luvun 6 §:n </w:t>
          </w:r>
          <w:r>
            <w:rPr>
              <w:color w:val="000000" w:themeColor="text1"/>
            </w:rPr>
            <w:t>3</w:t>
          </w:r>
          <w:r w:rsidRPr="001A66B0">
            <w:rPr>
              <w:color w:val="000000" w:themeColor="text1"/>
            </w:rPr>
            <w:t xml:space="preserve"> momentissa </w:t>
          </w:r>
          <w:r>
            <w:rPr>
              <w:color w:val="000000" w:themeColor="text1"/>
            </w:rPr>
            <w:t>tarkoitetun ilmoituksen tarkastettava ilmoitus</w:t>
          </w:r>
          <w:r w:rsidRPr="001A66B0">
            <w:rPr>
              <w:color w:val="000000" w:themeColor="text1"/>
            </w:rPr>
            <w:t xml:space="preserve"> ja to</w:t>
          </w:r>
          <w:r>
            <w:rPr>
              <w:color w:val="000000" w:themeColor="text1"/>
            </w:rPr>
            <w:t xml:space="preserve">imitettava se 15 pankkipäivän kuluessa täydellisen ilmoituksen </w:t>
          </w:r>
          <w:r w:rsidRPr="001A66B0">
            <w:rPr>
              <w:color w:val="000000" w:themeColor="text1"/>
            </w:rPr>
            <w:t>vastaanottamisesta ilmoituksessa yksilöidyn ETA-valtion ulkomaiselle ETA-valvontaviranomaiselle sekä Euroopan arvopaperimarkkinaviranomaiselle. Finanssivalvonnan on</w:t>
          </w:r>
          <w:r>
            <w:rPr>
              <w:color w:val="000000" w:themeColor="text1"/>
            </w:rPr>
            <w:t xml:space="preserve"> ilmoituksen toimitettuaan</w:t>
          </w:r>
          <w:r w:rsidRPr="001A66B0">
            <w:rPr>
              <w:color w:val="000000" w:themeColor="text1"/>
            </w:rPr>
            <w:t xml:space="preserve"> viipymättä ilmoitettava </w:t>
          </w:r>
          <w:r>
            <w:rPr>
              <w:color w:val="000000" w:themeColor="text1"/>
            </w:rPr>
            <w:t xml:space="preserve">asiasta </w:t>
          </w:r>
          <w:r w:rsidRPr="001A66B0">
            <w:rPr>
              <w:color w:val="000000" w:themeColor="text1"/>
            </w:rPr>
            <w:t xml:space="preserve">vaihtoehtorahastojen hoitajalle. </w:t>
          </w:r>
        </w:p>
        <w:p w14:paraId="33EF3A21" w14:textId="77777777" w:rsidR="00520C82" w:rsidRDefault="00520C82" w:rsidP="00520C82">
          <w:pPr>
            <w:pStyle w:val="LLKappalejako"/>
            <w:rPr>
              <w:color w:val="000000" w:themeColor="text1"/>
            </w:rPr>
          </w:pPr>
          <w:r w:rsidRPr="001A66B0">
            <w:rPr>
              <w:color w:val="000000" w:themeColor="text1"/>
            </w:rPr>
            <w:t xml:space="preserve">Finanssivalvonnan </w:t>
          </w:r>
          <w:r>
            <w:rPr>
              <w:color w:val="000000" w:themeColor="text1"/>
            </w:rPr>
            <w:t xml:space="preserve">on toimitettava 1 momentissa tarkoitetulle </w:t>
          </w:r>
          <w:r w:rsidRPr="001A66B0">
            <w:rPr>
              <w:color w:val="000000" w:themeColor="text1"/>
            </w:rPr>
            <w:t xml:space="preserve">ulkomaiselle ETA-valvontaviranomaiselle </w:t>
          </w:r>
          <w:r>
            <w:rPr>
              <w:color w:val="000000" w:themeColor="text1"/>
            </w:rPr>
            <w:t xml:space="preserve">tarvittavat </w:t>
          </w:r>
          <w:r w:rsidRPr="001A66B0">
            <w:rPr>
              <w:color w:val="000000" w:themeColor="text1"/>
            </w:rPr>
            <w:t xml:space="preserve">tiedot </w:t>
          </w:r>
          <w:r>
            <w:rPr>
              <w:color w:val="000000" w:themeColor="text1"/>
            </w:rPr>
            <w:t xml:space="preserve">muutoksista vaihtoehtorahastojen hoitajan 19 luvun 4 §:n 1 momentin mukaisesti toimittamiin </w:t>
          </w:r>
          <w:r w:rsidRPr="001A66B0">
            <w:rPr>
              <w:color w:val="000000" w:themeColor="text1"/>
            </w:rPr>
            <w:t>asiakirjoihin ja tietoihin</w:t>
          </w:r>
          <w:r>
            <w:rPr>
              <w:color w:val="000000" w:themeColor="text1"/>
            </w:rPr>
            <w:t>.</w:t>
          </w:r>
        </w:p>
        <w:p w14:paraId="7B95DD00" w14:textId="77777777" w:rsidR="00520C82" w:rsidRDefault="00520C82" w:rsidP="00520C82">
          <w:pPr>
            <w:pStyle w:val="LLKappalejako"/>
            <w:rPr>
              <w:color w:val="000000" w:themeColor="text1"/>
            </w:rPr>
          </w:pPr>
          <w:r>
            <w:rPr>
              <w:color w:val="000000" w:themeColor="text1"/>
            </w:rPr>
            <w:t xml:space="preserve">Valtiovarainministeriön asetuksella </w:t>
          </w:r>
          <w:r w:rsidRPr="00F422FD">
            <w:rPr>
              <w:color w:val="000000" w:themeColor="text1"/>
            </w:rPr>
            <w:t>annetaan vaihtoehtoisten sijoitusrahastojen hoitajista annetun direktiivin</w:t>
          </w:r>
          <w:r>
            <w:rPr>
              <w:color w:val="000000" w:themeColor="text1"/>
            </w:rPr>
            <w:t xml:space="preserve"> täytäntöönpanemiseksi tarkemmat säännökset 2 momentissa tarkoitetuista tiedoista, jotka Finanssivalvonnan on toimitettava. </w:t>
          </w:r>
        </w:p>
        <w:p w14:paraId="3F4C411C" w14:textId="77777777" w:rsidR="00520C82" w:rsidRDefault="00520C82" w:rsidP="00520C82">
          <w:pPr>
            <w:pStyle w:val="LLKappalejako"/>
            <w:rPr>
              <w:color w:val="000000" w:themeColor="text1"/>
            </w:rPr>
          </w:pPr>
        </w:p>
        <w:p w14:paraId="6B6AAF9A" w14:textId="77777777" w:rsidR="00520C82" w:rsidRDefault="00520C82" w:rsidP="00520C82">
          <w:pPr>
            <w:pStyle w:val="LLLuku"/>
          </w:pPr>
          <w:r>
            <w:t>22 luku</w:t>
          </w:r>
        </w:p>
        <w:p w14:paraId="76DF9E61" w14:textId="77777777" w:rsidR="00520C82" w:rsidRDefault="00520C82" w:rsidP="00520C82">
          <w:pPr>
            <w:pStyle w:val="LLLuvunOtsikko"/>
          </w:pPr>
          <w:r>
            <w:t>Seuraamukset, muutoksenhaku ja rikkomuksista ilmoittaminen</w:t>
          </w:r>
        </w:p>
        <w:p w14:paraId="7BCBDDC1" w14:textId="77777777" w:rsidR="00520C82" w:rsidRPr="009167E1" w:rsidRDefault="00520C82" w:rsidP="00520C82">
          <w:pPr>
            <w:pStyle w:val="LLPykala"/>
          </w:pPr>
          <w:r>
            <w:t>2</w:t>
          </w:r>
          <w:r w:rsidRPr="009167E1">
            <w:t xml:space="preserve"> §</w:t>
          </w:r>
        </w:p>
        <w:p w14:paraId="57073251" w14:textId="77777777" w:rsidR="00520C82" w:rsidRDefault="00520C82" w:rsidP="00520C82">
          <w:pPr>
            <w:pStyle w:val="LLPykalanOtsikko"/>
          </w:pPr>
          <w:r>
            <w:t>Seuraamusmaksu</w:t>
          </w:r>
        </w:p>
        <w:p w14:paraId="4A223B58" w14:textId="77777777" w:rsidR="00520C82" w:rsidRDefault="00520C82" w:rsidP="00520C82">
          <w:pPr>
            <w:pStyle w:val="LLNormaali"/>
          </w:pPr>
          <w:r w:rsidRPr="009167E1">
            <w:t>— — — — — — — — — — — — — — — — — — — — — — — — — — — — — —</w:t>
          </w:r>
        </w:p>
        <w:p w14:paraId="1E4B8AB8" w14:textId="77777777" w:rsidR="00520C82" w:rsidRDefault="00520C82" w:rsidP="00520C82">
          <w:pPr>
            <w:pStyle w:val="LLKappalejako"/>
          </w:pPr>
          <w:r w:rsidRPr="00203753">
            <w:t>Finanssivalvonnasta annetun lain 40 §:n 1 momentissa tarkoitettuja säännöksiä, joiden laiminlyönnistä tai rikkomisesta määrätään seuraamusmaksu, ovat 1–3 momentissa säädetyn lisäksi arvopapereilla toteutettavien rahoitustoimien raportointi- ja läpinäkyvyysasetuksen 13 ja 14 artiklan säännökset arvopapereilla toteutettavia rahoitustoimia ja kokonaistuoton vaihtosopimuksia koskevien tietojen ilmoittamisesta vaihtoehtorahastojen osalta</w:t>
          </w:r>
          <w:r>
            <w:t xml:space="preserve"> sekä rahastojen rajat ylittävää markkinointia koskevan asetuksen 4 artiklan 1–5 kohdan säännökset sijoittajille suunnattua markkinointimateriaalia koskevista vaatimuksista vaihtoehtorahastojen osalta. </w:t>
          </w:r>
        </w:p>
        <w:p w14:paraId="53156FF6" w14:textId="77777777" w:rsidR="00520C82" w:rsidRDefault="00520C82" w:rsidP="00520C82">
          <w:pPr>
            <w:pStyle w:val="LLNormaali"/>
          </w:pPr>
          <w:r w:rsidRPr="009167E1">
            <w:t xml:space="preserve">— — — — — — — — — — — — — — </w:t>
          </w:r>
          <w:r>
            <w:t>— — — — — — — — — — — — — — — —</w:t>
          </w:r>
        </w:p>
        <w:p w14:paraId="78751644" w14:textId="77777777" w:rsidR="00520C82" w:rsidRDefault="00520C82" w:rsidP="00520C82">
          <w:pPr>
            <w:pStyle w:val="LLMomentinKohta"/>
          </w:pPr>
        </w:p>
        <w:p w14:paraId="3EE4301B" w14:textId="77777777" w:rsidR="00520C82" w:rsidRPr="009167E1" w:rsidRDefault="00520C82" w:rsidP="00520C82">
          <w:pPr>
            <w:pStyle w:val="LLPykala"/>
          </w:pPr>
          <w:r>
            <w:t>8</w:t>
          </w:r>
          <w:r w:rsidRPr="009167E1">
            <w:t xml:space="preserve"> §</w:t>
          </w:r>
        </w:p>
        <w:p w14:paraId="531649F5" w14:textId="77777777" w:rsidR="00520C82" w:rsidRPr="00A4663A" w:rsidRDefault="00520C82" w:rsidP="00520C82">
          <w:pPr>
            <w:pStyle w:val="LLPykalanOtsikko"/>
          </w:pPr>
          <w:r>
            <w:t>Vahingonkorvausvelvollisuus</w:t>
          </w:r>
        </w:p>
        <w:p w14:paraId="19202727" w14:textId="77777777" w:rsidR="00520C82" w:rsidRDefault="00520C82" w:rsidP="00520C82">
          <w:pPr>
            <w:pStyle w:val="LLKappalejako"/>
          </w:pPr>
          <w:r w:rsidRPr="00FA21D8">
            <w:t>Vaihtoehtorahastojen hoitaja ja ETA-vaihtoehtorahastojen hoitaja on velvollinen korvaamaan vahingon, jonka se on tahallaan tai huolimattomuudesta aiheuttanut vaihtoehtorahaston sijoittajalle ta</w:t>
          </w:r>
          <w:r>
            <w:t xml:space="preserve">i muulle henkilölle tämän lain, rahastojen rajat ylittävää markkinointia koskevan asetuksen tai </w:t>
          </w:r>
          <w:r w:rsidRPr="00FA21D8">
            <w:t>vaihtoehtoisten sijoitusrahastojen hoitajista annetun direktiivin perusteella annettujen komission asetusten vastaisella menettelyllä</w:t>
          </w:r>
          <w:r>
            <w:t xml:space="preserve">. </w:t>
          </w:r>
        </w:p>
        <w:p w14:paraId="018AD345" w14:textId="77777777" w:rsidR="00520C82" w:rsidRPr="009167E1" w:rsidRDefault="00520C82" w:rsidP="00520C82">
          <w:pPr>
            <w:pStyle w:val="LLNormaali"/>
          </w:pPr>
          <w:r w:rsidRPr="009167E1">
            <w:t>— — — — — — — — — — — — — — — — — — — — — — — — — — — — — —</w:t>
          </w:r>
        </w:p>
        <w:p w14:paraId="45D7B836" w14:textId="77777777" w:rsidR="00520C82" w:rsidRDefault="00520C82" w:rsidP="00520C82">
          <w:pPr>
            <w:pStyle w:val="LLKappalejako"/>
          </w:pPr>
          <w:r>
            <w:t>Mitä 1 momentissa säädetään velvollisuudesta vahingon korvaamiseen, koskee myös sijoituspalveluyritystä, luottolaitosta tai muuta henkilöä, joka on vaihtoehtorahastojen osuuksia markkinoidessaan:</w:t>
          </w:r>
        </w:p>
        <w:p w14:paraId="7FC2C7A8" w14:textId="77777777" w:rsidR="00520C82" w:rsidRDefault="00520C82" w:rsidP="00520C82">
          <w:pPr>
            <w:pStyle w:val="LLNormaali"/>
          </w:pPr>
          <w:r w:rsidRPr="009167E1">
            <w:t>— — — — — — — — — — — — — — — — — — — — — — — — — — — — — —</w:t>
          </w:r>
        </w:p>
        <w:p w14:paraId="6E726DBE" w14:textId="77777777" w:rsidR="00520C82" w:rsidRDefault="00520C82" w:rsidP="00520C82">
          <w:pPr>
            <w:pStyle w:val="LLMomentinKohta"/>
          </w:pPr>
          <w:r>
            <w:t>2) laiminlyönyt noudattaa 12 luvun 4 §:n 6 momentin mukaista tiedonantovelvollisuutta sijoittajalle.</w:t>
          </w:r>
        </w:p>
        <w:p w14:paraId="36E8F9A6" w14:textId="77777777" w:rsidR="00520C82" w:rsidRPr="009167E1" w:rsidRDefault="00520C82" w:rsidP="00520C82">
          <w:pPr>
            <w:pStyle w:val="LLNormaali"/>
          </w:pPr>
          <w:r w:rsidRPr="009167E1">
            <w:t>— — — — — — — — — — — — — — — — — — — — — — — — — — — — — —</w:t>
          </w:r>
        </w:p>
        <w:p w14:paraId="22BE373D" w14:textId="77777777" w:rsidR="00520C82" w:rsidRPr="001A66B0" w:rsidRDefault="00520C82" w:rsidP="00520C82">
          <w:pPr>
            <w:pStyle w:val="LLKappalejako"/>
            <w:ind w:firstLine="0"/>
            <w:rPr>
              <w:color w:val="000000" w:themeColor="text1"/>
            </w:rPr>
          </w:pPr>
        </w:p>
        <w:p w14:paraId="7659E225" w14:textId="77777777" w:rsidR="00520C82" w:rsidRPr="001A66B0" w:rsidRDefault="00520C82" w:rsidP="00520C82">
          <w:pPr>
            <w:pStyle w:val="LLKappalejako"/>
            <w:rPr>
              <w:color w:val="000000" w:themeColor="text1"/>
            </w:rPr>
          </w:pPr>
        </w:p>
        <w:p w14:paraId="71458E1D" w14:textId="77777777" w:rsidR="00520C82" w:rsidRPr="001A66B0" w:rsidRDefault="00520C82" w:rsidP="00520C82">
          <w:pPr>
            <w:pStyle w:val="LLNormaali"/>
            <w:jc w:val="center"/>
            <w:rPr>
              <w:color w:val="000000" w:themeColor="text1"/>
            </w:rPr>
          </w:pPr>
          <w:r w:rsidRPr="001A66B0">
            <w:rPr>
              <w:color w:val="000000" w:themeColor="text1"/>
            </w:rPr>
            <w:t>———</w:t>
          </w:r>
        </w:p>
        <w:p w14:paraId="1469E54D" w14:textId="77777777" w:rsidR="00520C82" w:rsidRPr="001A66B0" w:rsidRDefault="00520C82" w:rsidP="00520C82">
          <w:pPr>
            <w:pStyle w:val="LLVoimaantulokappale"/>
            <w:rPr>
              <w:color w:val="000000" w:themeColor="text1"/>
            </w:rPr>
          </w:pPr>
          <w:r w:rsidRPr="001A66B0">
            <w:rPr>
              <w:color w:val="000000" w:themeColor="text1"/>
            </w:rPr>
            <w:t xml:space="preserve">Tämä laki tulee voimaan päivänä kuuta 20 </w:t>
          </w:r>
          <w:r>
            <w:rPr>
              <w:color w:val="000000" w:themeColor="text1"/>
            </w:rPr>
            <w:t xml:space="preserve"> </w:t>
          </w:r>
          <w:r w:rsidRPr="001A66B0">
            <w:rPr>
              <w:color w:val="000000" w:themeColor="text1"/>
            </w:rPr>
            <w:t>.</w:t>
          </w:r>
        </w:p>
        <w:p w14:paraId="3D8E6AB4" w14:textId="77777777" w:rsidR="00520C82" w:rsidRPr="001A66B0" w:rsidRDefault="00520C82" w:rsidP="00520C82">
          <w:pPr>
            <w:pStyle w:val="LLNormaali"/>
            <w:jc w:val="center"/>
            <w:rPr>
              <w:color w:val="000000" w:themeColor="text1"/>
            </w:rPr>
          </w:pPr>
          <w:r w:rsidRPr="001A66B0">
            <w:rPr>
              <w:color w:val="000000" w:themeColor="text1"/>
            </w:rPr>
            <w:t>—————</w:t>
          </w:r>
        </w:p>
        <w:p w14:paraId="4FEB617C" w14:textId="77777777" w:rsidR="00520C82" w:rsidRDefault="00CA00A6" w:rsidP="00520C82">
          <w:pPr>
            <w:pStyle w:val="LLNormaali"/>
          </w:pPr>
        </w:p>
      </w:sdtContent>
    </w:sdt>
    <w:p w14:paraId="3E661F83" w14:textId="77777777" w:rsidR="00520C82" w:rsidRPr="00520C82" w:rsidRDefault="00520C82" w:rsidP="00520C82">
      <w:pPr>
        <w:pStyle w:val="LLNormaali"/>
        <w:rPr>
          <w:b/>
        </w:rPr>
      </w:pPr>
      <w:r>
        <w:br/>
      </w:r>
    </w:p>
    <w:sdt>
      <w:sdtPr>
        <w:rPr>
          <w:rFonts w:eastAsia="Calibri"/>
          <w:b w:val="0"/>
          <w:sz w:val="22"/>
          <w:szCs w:val="22"/>
          <w:lang w:eastAsia="en-US"/>
        </w:rPr>
        <w:alias w:val="Lakiehdotus"/>
        <w:tag w:val="CCLakiehdotus"/>
        <w:id w:val="-1130320574"/>
        <w:placeholder>
          <w:docPart w:val="69B9E0C58DF34FF7B2B1B27716F4E99A"/>
        </w:placeholder>
        <w15:color w:val="00FFFF"/>
      </w:sdtPr>
      <w:sdtEndPr/>
      <w:sdtContent>
        <w:p w14:paraId="06D50B13" w14:textId="06C28E7A" w:rsidR="00520C82" w:rsidRPr="00520C82" w:rsidRDefault="00520C82" w:rsidP="000C60A4">
          <w:pPr>
            <w:pStyle w:val="LLLainNumero"/>
          </w:pPr>
          <w:r>
            <w:t>3</w:t>
          </w:r>
          <w:r w:rsidRPr="00520C82">
            <w:t>.</w:t>
          </w:r>
        </w:p>
        <w:p w14:paraId="004B7AA5" w14:textId="77777777" w:rsidR="000878C4" w:rsidRPr="008F1622" w:rsidRDefault="000878C4" w:rsidP="000878C4">
          <w:pPr>
            <w:pStyle w:val="LLLaki"/>
          </w:pPr>
          <w:r w:rsidRPr="008F1622">
            <w:t>Laki</w:t>
          </w:r>
        </w:p>
        <w:p w14:paraId="6AACC722" w14:textId="77777777" w:rsidR="000878C4" w:rsidRPr="008F1622" w:rsidRDefault="000878C4" w:rsidP="000878C4">
          <w:pPr>
            <w:pStyle w:val="LLSaadoksenNimi"/>
          </w:pPr>
          <w:bookmarkStart w:id="53" w:name="_Toc71278091"/>
          <w:r>
            <w:t>Finanssivalvonnasta annetun lain muuttamisesta</w:t>
          </w:r>
          <w:bookmarkEnd w:id="53"/>
        </w:p>
        <w:p w14:paraId="0160503A" w14:textId="77777777" w:rsidR="000878C4" w:rsidRPr="008F1622" w:rsidRDefault="000878C4" w:rsidP="000878C4">
          <w:pPr>
            <w:pStyle w:val="LLJohtolauseKappaleet"/>
          </w:pPr>
          <w:r w:rsidRPr="008F1622">
            <w:t xml:space="preserve">Eduskunnan päätöksen mukaisesti </w:t>
          </w:r>
        </w:p>
        <w:p w14:paraId="66F28002" w14:textId="77777777" w:rsidR="000878C4" w:rsidRPr="005541EF" w:rsidRDefault="000878C4" w:rsidP="000878C4">
          <w:pPr>
            <w:pStyle w:val="LLJohtolauseKappaleet"/>
            <w:rPr>
              <w:i/>
            </w:rPr>
          </w:pPr>
          <w:r w:rsidRPr="008F1622">
            <w:rPr>
              <w:i/>
            </w:rPr>
            <w:t>muutetaan</w:t>
          </w:r>
          <w:r>
            <w:rPr>
              <w:i/>
            </w:rPr>
            <w:t xml:space="preserve"> </w:t>
          </w:r>
          <w:r>
            <w:t>Finanssivalvonnasta annetun lain (878/2008) 26 §:n 8 momentti, 27 §:n 5 momentti ja 28 §:n 2 momentti</w:t>
          </w:r>
          <w:r>
            <w:rPr>
              <w:i/>
            </w:rPr>
            <w:t xml:space="preserve"> </w:t>
          </w:r>
          <w:r w:rsidRPr="008F1622">
            <w:t>seuraavasti:</w:t>
          </w:r>
        </w:p>
        <w:p w14:paraId="0025BCC0" w14:textId="77777777" w:rsidR="000878C4" w:rsidRDefault="000878C4" w:rsidP="000878C4">
          <w:pPr>
            <w:pStyle w:val="LLPykala"/>
            <w:jc w:val="left"/>
          </w:pPr>
        </w:p>
        <w:p w14:paraId="42C6BF88" w14:textId="77777777" w:rsidR="000878C4" w:rsidRDefault="000878C4" w:rsidP="000878C4">
          <w:pPr>
            <w:pStyle w:val="LLPykala"/>
          </w:pPr>
        </w:p>
        <w:p w14:paraId="5DAE9D92" w14:textId="77777777" w:rsidR="000878C4" w:rsidRPr="009167E1" w:rsidRDefault="000878C4" w:rsidP="000878C4">
          <w:pPr>
            <w:pStyle w:val="LLPykala"/>
          </w:pPr>
          <w:r>
            <w:t>26</w:t>
          </w:r>
          <w:r w:rsidRPr="009167E1">
            <w:t xml:space="preserve"> §</w:t>
          </w:r>
        </w:p>
        <w:p w14:paraId="0EDFD81D" w14:textId="77777777" w:rsidR="000878C4" w:rsidRDefault="000878C4" w:rsidP="000878C4">
          <w:pPr>
            <w:pStyle w:val="LLPykalanOtsikko"/>
          </w:pPr>
          <w:r w:rsidRPr="00F1261F">
            <w:t>Toimiluvan ja rekisteröitymisen peruuttaminen ja siihen rinnastettava toiminnan määrääminen lopetettavaksi</w:t>
          </w:r>
        </w:p>
        <w:p w14:paraId="3C727D7E" w14:textId="77777777" w:rsidR="000878C4" w:rsidRPr="009167E1" w:rsidRDefault="000878C4" w:rsidP="000878C4">
          <w:pPr>
            <w:pStyle w:val="LLNormaali"/>
          </w:pPr>
          <w:r w:rsidRPr="009167E1">
            <w:t>— — — — — — — — — — — — — — — — — — — — — — — — — — — — — —</w:t>
          </w:r>
        </w:p>
        <w:p w14:paraId="0F452404" w14:textId="77777777" w:rsidR="000878C4" w:rsidRPr="00F1261F" w:rsidRDefault="000878C4" w:rsidP="000878C4">
          <w:pPr>
            <w:pStyle w:val="LLKappalejako"/>
          </w:pPr>
          <w:r w:rsidRPr="00F1261F">
            <w:t>Mitä tässä pykälässä säädetään toimiluvan perumisesta, sovelletaan myös vakuutusyhdistyksen toiminnan määräämiseen lopetettavaksi, joukkolainanhaltijoiden edustajasta annetussa laissa tarkoitetun edustajan re</w:t>
          </w:r>
          <w:r>
            <w:t xml:space="preserve">kisteröitymisen perumiseen, </w:t>
          </w:r>
          <w:r w:rsidRPr="00F1261F">
            <w:t>sijoituspalvelulain 5 luvun 5 §:ssä tarkoitetulle kolmannen maan sijoituspalveluyritykselle myönnetyn luvan perumiseen</w:t>
          </w:r>
          <w:r>
            <w:t xml:space="preserve"> sekä vaihtoehtorahastojen hoitajista annetun lain 5 luvun 1 §:ssä tarkoitetun rekisteröitymisvelvollisen vaihtoehtorahastojen hoitajan rekisteröitymisen perumiseen</w:t>
          </w:r>
          <w:r w:rsidRPr="00F1261F">
            <w:t>. Mitä 1 momentin 3 kohdassa ja 2 momentin 1 kohdassa säädetään toimiluvan perumisesta, sovelletaan myös eläkesäätiön ja vakuutuskassan toiminnan määräämiseen lopetettavaksi.</w:t>
          </w:r>
        </w:p>
        <w:p w14:paraId="6A836DBD" w14:textId="77777777" w:rsidR="000878C4" w:rsidRDefault="000878C4" w:rsidP="000878C4">
          <w:pPr>
            <w:pStyle w:val="LLPykala"/>
            <w:jc w:val="left"/>
          </w:pPr>
        </w:p>
        <w:p w14:paraId="4F15E604" w14:textId="77777777" w:rsidR="000878C4" w:rsidRDefault="000878C4" w:rsidP="000878C4">
          <w:pPr>
            <w:pStyle w:val="LLPykala"/>
          </w:pPr>
        </w:p>
        <w:p w14:paraId="1626190C" w14:textId="77777777" w:rsidR="000878C4" w:rsidRPr="00F1261F" w:rsidRDefault="000878C4" w:rsidP="000878C4">
          <w:pPr>
            <w:pStyle w:val="LLPykala"/>
          </w:pPr>
          <w:r>
            <w:t>27</w:t>
          </w:r>
          <w:r w:rsidRPr="009167E1">
            <w:t xml:space="preserve"> §</w:t>
          </w:r>
        </w:p>
        <w:p w14:paraId="4E9BA2EC" w14:textId="77777777" w:rsidR="000878C4" w:rsidRDefault="000878C4" w:rsidP="000878C4">
          <w:pPr>
            <w:pStyle w:val="LLPykalanOtsikko"/>
          </w:pPr>
          <w:r w:rsidRPr="00F1261F">
            <w:t>Toimiluvan ja rekisteröitymisen mukaisen toiminnan rajoittaminen</w:t>
          </w:r>
        </w:p>
        <w:p w14:paraId="43C60F1A" w14:textId="77777777" w:rsidR="000878C4" w:rsidRPr="009167E1" w:rsidRDefault="000878C4" w:rsidP="000878C4">
          <w:pPr>
            <w:pStyle w:val="LLNormaali"/>
          </w:pPr>
          <w:r w:rsidRPr="009167E1">
            <w:t>— — — — — — — — — — — — — — — — — — — — — — — — — — — — — —</w:t>
          </w:r>
        </w:p>
        <w:p w14:paraId="203E2A58" w14:textId="77777777" w:rsidR="000878C4" w:rsidRPr="00F1261F" w:rsidRDefault="000878C4" w:rsidP="000878C4">
          <w:pPr>
            <w:pStyle w:val="LLKappalejako"/>
          </w:pPr>
          <w:r w:rsidRPr="00F1261F">
            <w:t>Mitä tässä pykälässä säädetään toiminnan rajoittamisesta, sovelletaan myös vakuutusyhdistyksen sääntöjen mukaisen toiminnan rajoittamiseen, joukkolainanhaltijoiden edustajasta annetussa laissa tarkoitetun edustajan re</w:t>
          </w:r>
          <w:r>
            <w:t xml:space="preserve">kisteröitymisen perumiseen, </w:t>
          </w:r>
          <w:r w:rsidRPr="00F1261F">
            <w:t>sijoituspalvelulain 5 luvun 5 §:ssä tarkoitetulle kolmannen maan sijoituspalveluyritykselle myönnetyn luvan mukaisen toiminnan rajoittamiseen</w:t>
          </w:r>
          <w:r>
            <w:t xml:space="preserve">  sekä vaihtoehtorahastojen hoitajista annetun lain 5 luvun 1 §:ssä tarkoitetun rekisteröitymisvelvollisen vaihtoehtorahastojen hoitajan rekisteröinnin mukaisen toiminnan rajoittamiseen</w:t>
          </w:r>
          <w:r w:rsidRPr="00F1261F">
            <w:t>. Vakuutusten tarjoamisen kieltämisestä säädetään vakuutusten tarjoamisesta annetussa laissa. Tätä pykälää ei sovelleta talletuspankkien yhteenli</w:t>
          </w:r>
          <w:r>
            <w:t>ittymän keskusyhteisöön.</w:t>
          </w:r>
        </w:p>
        <w:p w14:paraId="0BEB39E7" w14:textId="77777777" w:rsidR="000878C4" w:rsidRPr="00F1261F" w:rsidRDefault="000878C4" w:rsidP="000878C4">
          <w:pPr>
            <w:rPr>
              <w:lang w:eastAsia="fi-FI"/>
            </w:rPr>
          </w:pPr>
        </w:p>
        <w:p w14:paraId="5A1914C7" w14:textId="77777777" w:rsidR="000878C4" w:rsidRPr="009167E1" w:rsidRDefault="000878C4" w:rsidP="000878C4">
          <w:pPr>
            <w:pStyle w:val="LLPykala"/>
          </w:pPr>
          <w:r>
            <w:t>28</w:t>
          </w:r>
          <w:r w:rsidRPr="009167E1">
            <w:t xml:space="preserve"> §</w:t>
          </w:r>
        </w:p>
        <w:p w14:paraId="0F3F0989" w14:textId="77777777" w:rsidR="000878C4" w:rsidRDefault="000878C4" w:rsidP="000878C4">
          <w:pPr>
            <w:pStyle w:val="LLPykalanOtsikko"/>
          </w:pPr>
          <w:r>
            <w:t>Johdon toiminnan rajoittaminen</w:t>
          </w:r>
        </w:p>
        <w:p w14:paraId="005D8E30" w14:textId="77777777" w:rsidR="000878C4" w:rsidRPr="009167E1" w:rsidRDefault="000878C4" w:rsidP="000878C4">
          <w:pPr>
            <w:pStyle w:val="LLNormaali"/>
          </w:pPr>
          <w:r w:rsidRPr="009167E1">
            <w:t>— — — — — — — — — — — — — — — — — — — — — — — — — — — — — —</w:t>
          </w:r>
        </w:p>
        <w:p w14:paraId="20246A82" w14:textId="77777777" w:rsidR="000878C4" w:rsidRDefault="000878C4" w:rsidP="000878C4">
          <w:pPr>
            <w:pStyle w:val="LLMomentinKohta"/>
            <w:rPr>
              <w:rFonts w:eastAsia="Calibri"/>
              <w:szCs w:val="22"/>
            </w:rPr>
          </w:pPr>
          <w:r w:rsidRPr="008F2D4C">
            <w:rPr>
              <w:rFonts w:eastAsia="Calibri"/>
              <w:szCs w:val="22"/>
            </w:rPr>
            <w:t>Mitä 1 momentissa säädetään, koskee vastaavasti vakuu</w:t>
          </w:r>
          <w:r>
            <w:rPr>
              <w:rFonts w:eastAsia="Calibri"/>
              <w:szCs w:val="22"/>
            </w:rPr>
            <w:t xml:space="preserve">tusyhdistystä, eläkesäätiötä, </w:t>
          </w:r>
          <w:r w:rsidRPr="008F2D4C">
            <w:rPr>
              <w:rFonts w:eastAsia="Calibri"/>
              <w:szCs w:val="22"/>
            </w:rPr>
            <w:t>vakuutuskassaa</w:t>
          </w:r>
          <w:r>
            <w:rPr>
              <w:rFonts w:eastAsia="Calibri"/>
              <w:szCs w:val="22"/>
            </w:rPr>
            <w:t xml:space="preserve"> ja 5 §:n 24 kohdassa tarkoitettua muuta</w:t>
          </w:r>
          <w:r w:rsidRPr="00922EEE">
            <w:rPr>
              <w:rFonts w:eastAsia="Calibri"/>
              <w:szCs w:val="22"/>
            </w:rPr>
            <w:t xml:space="preserve"> finanssimarkkinoilla toi</w:t>
          </w:r>
          <w:r>
            <w:rPr>
              <w:rFonts w:eastAsia="Calibri"/>
              <w:szCs w:val="22"/>
            </w:rPr>
            <w:t>mivaa</w:t>
          </w:r>
          <w:r w:rsidRPr="008F2D4C">
            <w:rPr>
              <w:rFonts w:eastAsia="Calibri"/>
              <w:szCs w:val="22"/>
            </w:rPr>
            <w:t xml:space="preserve"> sekä luottolaitoksen, sijoituspalveluyrityksen, vakuutusyhtiön, vakuutusyhdistyksen, rahoitus- ja vakuutusryhmittymän, arvopaperikeskuksen ja pörssin omistusyhteisöä. Mitä 1 momentissa säädetään toimitusjohtajasta ja tämän sijaisesta, koskee vastaavasti eläkesäätiön asiamiestä ja tämän sijaista</w:t>
          </w:r>
          <w:r>
            <w:rPr>
              <w:rFonts w:eastAsia="Calibri"/>
              <w:szCs w:val="22"/>
            </w:rPr>
            <w:t>.</w:t>
          </w:r>
        </w:p>
        <w:p w14:paraId="3016B101" w14:textId="77777777" w:rsidR="000878C4" w:rsidRDefault="000878C4" w:rsidP="000878C4">
          <w:pPr>
            <w:pStyle w:val="LLNormaali"/>
          </w:pPr>
          <w:r w:rsidRPr="009167E1">
            <w:t xml:space="preserve">— — — — — — — — — — — — — — </w:t>
          </w:r>
          <w:r>
            <w:t>— — — — — — — — — — — — — — — —</w:t>
          </w:r>
        </w:p>
        <w:p w14:paraId="719148EE" w14:textId="77777777" w:rsidR="000878C4" w:rsidRPr="00C77338" w:rsidRDefault="000878C4" w:rsidP="000878C4">
          <w:pPr>
            <w:pStyle w:val="LLKappalejako"/>
            <w:ind w:firstLine="0"/>
          </w:pPr>
        </w:p>
        <w:p w14:paraId="6DA7BCEE" w14:textId="77777777" w:rsidR="000878C4" w:rsidRPr="008F1622" w:rsidRDefault="000878C4" w:rsidP="000878C4">
          <w:pPr>
            <w:pStyle w:val="LLNormaali"/>
            <w:rPr>
              <w:lang w:eastAsia="fi-FI"/>
            </w:rPr>
          </w:pPr>
        </w:p>
        <w:p w14:paraId="5707FB02" w14:textId="77777777" w:rsidR="000878C4" w:rsidRPr="008F1622" w:rsidRDefault="000878C4" w:rsidP="000878C4">
          <w:pPr>
            <w:pStyle w:val="LLNormaali"/>
            <w:jc w:val="center"/>
          </w:pPr>
          <w:r w:rsidRPr="008F1622">
            <w:t>———</w:t>
          </w:r>
        </w:p>
        <w:p w14:paraId="68356200" w14:textId="77777777" w:rsidR="000878C4" w:rsidRPr="008F1622" w:rsidRDefault="000878C4" w:rsidP="000878C4">
          <w:pPr>
            <w:pStyle w:val="LLVoimaantulokappale"/>
          </w:pPr>
          <w:r w:rsidRPr="008F1622">
            <w:t xml:space="preserve">Tämä laki tulee voimaan päivänä kuuta 20 </w:t>
          </w:r>
          <w:r>
            <w:t xml:space="preserve"> </w:t>
          </w:r>
          <w:r w:rsidRPr="008F1622">
            <w:t>.</w:t>
          </w:r>
        </w:p>
        <w:p w14:paraId="62FD97E1" w14:textId="77777777" w:rsidR="000878C4" w:rsidRPr="008F1622" w:rsidRDefault="000878C4" w:rsidP="000878C4">
          <w:pPr>
            <w:pStyle w:val="LLNormaali"/>
            <w:jc w:val="center"/>
          </w:pPr>
          <w:r w:rsidRPr="008F1622">
            <w:t>—————</w:t>
          </w:r>
        </w:p>
        <w:p w14:paraId="3C6EE57B" w14:textId="77777777" w:rsidR="00520C82" w:rsidRPr="00520C82" w:rsidRDefault="00CA00A6" w:rsidP="004A648F">
          <w:pPr>
            <w:pStyle w:val="LLNormaali"/>
          </w:pPr>
        </w:p>
      </w:sdtContent>
    </w:sdt>
    <w:p w14:paraId="1A071776" w14:textId="1BD53B4C" w:rsidR="00BC6172" w:rsidRDefault="00BC6172" w:rsidP="004A648F">
      <w:pPr>
        <w:pStyle w:val="LLNormaali"/>
      </w:pPr>
    </w:p>
    <w:p w14:paraId="1D1BD2B3" w14:textId="77777777" w:rsidR="00FA1AD3" w:rsidRDefault="00FA1AD3" w:rsidP="004A648F">
      <w:pPr>
        <w:pStyle w:val="LLNormaali"/>
      </w:pPr>
    </w:p>
    <w:p w14:paraId="4F6EE5C8" w14:textId="77777777" w:rsidR="00137260" w:rsidRPr="00FA1AD3" w:rsidRDefault="00137260" w:rsidP="00FA1AD3">
      <w:pPr>
        <w:pStyle w:val="LLNormaali"/>
      </w:pPr>
    </w:p>
    <w:sdt>
      <w:sdtPr>
        <w:alias w:val="Päiväys"/>
        <w:tag w:val="CCPaivays"/>
        <w:id w:val="-857742363"/>
        <w:lock w:val="sdtLocked"/>
        <w:placeholder>
          <w:docPart w:val="A91AE72C9EA7455DB79D4071BB62AC2E"/>
        </w:placeholder>
        <w15:color w:val="33CCCC"/>
        <w:text/>
      </w:sdtPr>
      <w:sdtEndPr/>
      <w:sdtContent>
        <w:p w14:paraId="6C7211CE"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6F21F81B" w14:textId="77777777" w:rsidR="005F6E65" w:rsidRPr="00030BA9" w:rsidRDefault="005F6E65" w:rsidP="00267E16">
      <w:pPr>
        <w:pStyle w:val="LLNormaali"/>
      </w:pPr>
    </w:p>
    <w:sdt>
      <w:sdtPr>
        <w:alias w:val="Allekirjoittajan asema"/>
        <w:tag w:val="CCAllekirjoitus"/>
        <w:id w:val="1565067034"/>
        <w:lock w:val="sdtLocked"/>
        <w:placeholder>
          <w:docPart w:val="A91AE72C9EA7455DB79D4071BB62AC2E"/>
        </w:placeholder>
        <w15:color w:val="00FFFF"/>
      </w:sdtPr>
      <w:sdtEndPr/>
      <w:sdtContent>
        <w:p w14:paraId="05380FC9" w14:textId="77777777" w:rsidR="005F6E65" w:rsidRPr="008D7BC7" w:rsidRDefault="0087446D" w:rsidP="005F6E65">
          <w:pPr>
            <w:pStyle w:val="LLAllekirjoitus"/>
          </w:pPr>
          <w:r>
            <w:t>Pääministeri</w:t>
          </w:r>
        </w:p>
      </w:sdtContent>
    </w:sdt>
    <w:p w14:paraId="52C23BC1" w14:textId="4F7F4C13" w:rsidR="005F6E65" w:rsidRPr="00385A06" w:rsidRDefault="00152E65" w:rsidP="00385A06">
      <w:pPr>
        <w:pStyle w:val="LLNimenselvennys"/>
      </w:pPr>
      <w:r>
        <w:t>X</w:t>
      </w:r>
    </w:p>
    <w:p w14:paraId="007B3BA0" w14:textId="77777777" w:rsidR="005F6E65" w:rsidRPr="00385A06" w:rsidRDefault="005F6E65" w:rsidP="00267E16">
      <w:pPr>
        <w:pStyle w:val="LLNormaali"/>
      </w:pPr>
    </w:p>
    <w:p w14:paraId="12AB1ACE" w14:textId="77777777" w:rsidR="005F6E65" w:rsidRPr="00385A06" w:rsidRDefault="005F6E65" w:rsidP="00267E16">
      <w:pPr>
        <w:pStyle w:val="LLNormaali"/>
      </w:pPr>
    </w:p>
    <w:p w14:paraId="493014B9" w14:textId="77777777" w:rsidR="005F6E65" w:rsidRPr="00385A06" w:rsidRDefault="005F6E65" w:rsidP="00267E16">
      <w:pPr>
        <w:pStyle w:val="LLNormaali"/>
      </w:pPr>
    </w:p>
    <w:p w14:paraId="5497D1EA" w14:textId="77777777" w:rsidR="005F6E65" w:rsidRPr="00385A06" w:rsidRDefault="005F6E65" w:rsidP="00267E16">
      <w:pPr>
        <w:pStyle w:val="LLNormaali"/>
      </w:pPr>
    </w:p>
    <w:p w14:paraId="5F5CD1ED" w14:textId="77777777" w:rsidR="005F6E65" w:rsidRPr="002C1B6D" w:rsidRDefault="00371EB9" w:rsidP="005F6E65">
      <w:pPr>
        <w:pStyle w:val="LLVarmennus"/>
      </w:pPr>
      <w:r>
        <w:t>..</w:t>
      </w:r>
      <w:r w:rsidR="00031114">
        <w:t>ministeri</w:t>
      </w:r>
      <w:r w:rsidR="00385A06">
        <w:t xml:space="preserve"> </w:t>
      </w:r>
      <w:r w:rsidR="00B356D4">
        <w:t>Etunimi Sukunimi</w:t>
      </w:r>
    </w:p>
    <w:p w14:paraId="06EE5BB9" w14:textId="77777777" w:rsidR="004B1827" w:rsidRDefault="000A334A" w:rsidP="003920F1">
      <w:pPr>
        <w:pStyle w:val="LLNormaali"/>
        <w:sectPr w:rsidR="004B1827"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r w:rsidRPr="001401B3">
        <w:br w:type="page"/>
      </w:r>
    </w:p>
    <w:bookmarkStart w:id="54" w:name="_Toc71278092" w:displacedByCustomXml="next"/>
    <w:sdt>
      <w:sdtPr>
        <w:alias w:val="Liitteet"/>
        <w:tag w:val="CCLiitteet"/>
        <w:id w:val="-100575990"/>
        <w:placeholder>
          <w:docPart w:val="5D1552288FD34E2C8DB535868EA4457F"/>
        </w:placeholder>
        <w15:color w:val="33CCCC"/>
        <w:comboBox>
          <w:listItem w:value="Valitse kohde."/>
          <w:listItem w:displayText="Liite" w:value="Liite"/>
          <w:listItem w:displayText="Liitteet" w:value="Liitteet"/>
        </w:comboBox>
      </w:sdtPr>
      <w:sdtEndPr/>
      <w:sdtContent>
        <w:p w14:paraId="01418DE5" w14:textId="54760F14" w:rsidR="000A334A" w:rsidRDefault="00567798" w:rsidP="004B1827">
          <w:pPr>
            <w:pStyle w:val="LLLiite"/>
          </w:pPr>
          <w:r>
            <w:t>Liitteet</w:t>
          </w:r>
        </w:p>
      </w:sdtContent>
    </w:sdt>
    <w:bookmarkEnd w:id="54" w:displacedByCustomXml="prev"/>
    <w:bookmarkStart w:id="55" w:name="_Toc71278093" w:displacedByCustomXml="next"/>
    <w:sdt>
      <w:sdtPr>
        <w:alias w:val="Rinnakkaistekstit"/>
        <w:tag w:val="CCRinnakkaistekstit"/>
        <w:id w:val="-1690447293"/>
        <w:placeholder>
          <w:docPart w:val="5D1552288FD34E2C8DB535868EA4457F"/>
        </w:placeholder>
        <w15:color w:val="00FFFF"/>
        <w:dropDownList>
          <w:listItem w:value="Valitse kohde."/>
          <w:listItem w:displayText="Rinnakkaisteksti" w:value="Rinnakkaisteksti"/>
          <w:listItem w:displayText="Rinnakkaistekstit" w:value="Rinnakkaistekstit"/>
        </w:dropDownList>
      </w:sdtPr>
      <w:sdtEndPr/>
      <w:sdtContent>
        <w:p w14:paraId="4AED3AD2" w14:textId="70C95342" w:rsidR="00B34684" w:rsidRPr="00BB1577" w:rsidRDefault="00567798" w:rsidP="00B34684">
          <w:pPr>
            <w:pStyle w:val="LLRinnakkaistekstit"/>
          </w:pPr>
          <w:r>
            <w:t>Rinnakkaistekstit</w:t>
          </w:r>
        </w:p>
      </w:sdtContent>
    </w:sdt>
    <w:bookmarkEnd w:id="55" w:displacedByCustomXml="prev"/>
    <w:p w14:paraId="09F65FB6" w14:textId="77777777" w:rsidR="00B34684" w:rsidRPr="00BB1577"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A91AE72C9EA7455DB79D4071BB62AC2E"/>
        </w:placeholder>
        <w15:color w:val="33CCCC"/>
      </w:sdtPr>
      <w:sdtEndPr>
        <w:rPr>
          <w:rFonts w:eastAsia="Calibri"/>
          <w:sz w:val="22"/>
          <w:szCs w:val="22"/>
          <w:lang w:eastAsia="en-US"/>
        </w:rPr>
      </w:sdtEndPr>
      <w:sdtContent>
        <w:p w14:paraId="4BC28AC1" w14:textId="77777777" w:rsidR="008A3DB3" w:rsidRPr="000A334A" w:rsidRDefault="008A3DB3" w:rsidP="00B34684">
          <w:pPr>
            <w:pStyle w:val="LLNormaali"/>
            <w:rPr>
              <w:rFonts w:eastAsia="Times New Roman"/>
              <w:szCs w:val="24"/>
              <w:lang w:eastAsia="fi-FI"/>
            </w:rPr>
          </w:pPr>
        </w:p>
        <w:p w14:paraId="0151EC74" w14:textId="77777777" w:rsidR="001B2357" w:rsidRPr="00F36633" w:rsidRDefault="001B2357" w:rsidP="001B2357">
          <w:pPr>
            <w:pStyle w:val="LLLaki"/>
          </w:pPr>
          <w:r w:rsidRPr="00F36633">
            <w:t>Laki</w:t>
          </w:r>
        </w:p>
        <w:p w14:paraId="3EE8C58E" w14:textId="77777777" w:rsidR="001B2357" w:rsidRPr="009167E1" w:rsidRDefault="001B2357" w:rsidP="001B2357">
          <w:pPr>
            <w:pStyle w:val="LLSaadoksenNimi"/>
          </w:pPr>
          <w:bookmarkStart w:id="56" w:name="_Toc71278094"/>
          <w:r w:rsidRPr="009167E1">
            <w:t>[</w:t>
          </w:r>
          <w:r>
            <w:t>Kopioi</w:t>
          </w:r>
          <w:r w:rsidRPr="009167E1">
            <w:t xml:space="preserve"> säädöksen nimi tähän]</w:t>
          </w:r>
          <w:bookmarkEnd w:id="56"/>
          <w:r w:rsidRPr="009167E1">
            <w:t xml:space="preserve"> </w:t>
          </w:r>
        </w:p>
        <w:p w14:paraId="02EFA0E6" w14:textId="77777777" w:rsidR="008A3DB3" w:rsidRDefault="001B2357" w:rsidP="001B2357">
          <w:pPr>
            <w:pStyle w:val="LLJohtolauseKappaleet"/>
          </w:pPr>
          <w:r w:rsidRPr="009167E1">
            <w:t>Eduskunnan päätöksen mukaisesti säädetään:</w:t>
          </w:r>
        </w:p>
        <w:p w14:paraId="3DFC3AFF" w14:textId="77777777" w:rsidR="00490453" w:rsidRDefault="00490453"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90453" w:rsidRPr="000A334A" w14:paraId="7D7F8BAE" w14:textId="77777777" w:rsidTr="00876248">
            <w:trPr>
              <w:tblHeader/>
            </w:trPr>
            <w:tc>
              <w:tcPr>
                <w:tcW w:w="4243" w:type="dxa"/>
                <w:shd w:val="clear" w:color="auto" w:fill="auto"/>
              </w:tcPr>
              <w:p w14:paraId="10701F42" w14:textId="77777777" w:rsidR="00490453" w:rsidRDefault="00490453" w:rsidP="00876248">
                <w:pPr>
                  <w:rPr>
                    <w:i/>
                    <w:lang w:eastAsia="fi-FI"/>
                  </w:rPr>
                </w:pPr>
                <w:r w:rsidRPr="00E72ED5">
                  <w:rPr>
                    <w:i/>
                    <w:lang w:eastAsia="fi-FI"/>
                  </w:rPr>
                  <w:t>Voimassa oleva laki</w:t>
                </w:r>
              </w:p>
              <w:p w14:paraId="386BF08F" w14:textId="77777777" w:rsidR="00490453" w:rsidRPr="0013779E" w:rsidRDefault="00490453" w:rsidP="00876248">
                <w:pPr>
                  <w:rPr>
                    <w:rFonts w:eastAsia="Times New Roman"/>
                    <w:szCs w:val="24"/>
                    <w:lang w:eastAsia="fi-FI"/>
                  </w:rPr>
                </w:pPr>
              </w:p>
            </w:tc>
            <w:tc>
              <w:tcPr>
                <w:tcW w:w="4243" w:type="dxa"/>
                <w:shd w:val="clear" w:color="auto" w:fill="auto"/>
              </w:tcPr>
              <w:p w14:paraId="1FF85FAA" w14:textId="77777777" w:rsidR="00490453" w:rsidRDefault="00490453" w:rsidP="00876248">
                <w:pPr>
                  <w:rPr>
                    <w:i/>
                    <w:lang w:eastAsia="fi-FI"/>
                  </w:rPr>
                </w:pPr>
                <w:r w:rsidRPr="00CB7AA5">
                  <w:rPr>
                    <w:i/>
                    <w:lang w:eastAsia="fi-FI"/>
                  </w:rPr>
                  <w:t>Ehdotus</w:t>
                </w:r>
              </w:p>
              <w:p w14:paraId="167ABBB3" w14:textId="77777777" w:rsidR="00490453" w:rsidRPr="0013779E" w:rsidRDefault="00490453" w:rsidP="00876248">
                <w:pPr>
                  <w:rPr>
                    <w:lang w:eastAsia="fi-FI"/>
                  </w:rPr>
                </w:pPr>
              </w:p>
            </w:tc>
          </w:tr>
          <w:tr w:rsidR="00615F18" w:rsidRPr="000A334A" w14:paraId="3F14170B" w14:textId="77777777" w:rsidTr="00876248">
            <w:trPr>
              <w:trHeight w:val="1391"/>
            </w:trPr>
            <w:tc>
              <w:tcPr>
                <w:tcW w:w="4243" w:type="dxa"/>
                <w:shd w:val="clear" w:color="auto" w:fill="auto"/>
              </w:tcPr>
              <w:p w14:paraId="211E8142" w14:textId="77777777" w:rsidR="00615F18" w:rsidRDefault="00615F18" w:rsidP="00615F18">
                <w:pPr>
                  <w:pStyle w:val="LLPykala"/>
                </w:pPr>
                <w:r>
                  <w:t># §</w:t>
                </w:r>
              </w:p>
              <w:p w14:paraId="2A517BF2" w14:textId="77777777" w:rsidR="00615F18" w:rsidRPr="00E72ED5" w:rsidRDefault="00615F18" w:rsidP="00F61CBC">
                <w:pPr>
                  <w:pStyle w:val="LLKappalejako"/>
                  <w:rPr>
                    <w:i/>
                  </w:rPr>
                </w:pPr>
                <w:r>
                  <w:t xml:space="preserve"> [Kopioi momentin teksti tähän]</w:t>
                </w:r>
              </w:p>
            </w:tc>
            <w:tc>
              <w:tcPr>
                <w:tcW w:w="4243" w:type="dxa"/>
                <w:shd w:val="clear" w:color="auto" w:fill="auto"/>
              </w:tcPr>
              <w:p w14:paraId="130CCAE2" w14:textId="77777777" w:rsidR="00615F18" w:rsidRPr="000A334A" w:rsidRDefault="00615F18" w:rsidP="00615F18">
                <w:pPr>
                  <w:pStyle w:val="LLPykala"/>
                </w:pPr>
                <w:r>
                  <w:t>#</w:t>
                </w:r>
                <w:r w:rsidRPr="000A334A">
                  <w:t xml:space="preserve"> §</w:t>
                </w:r>
              </w:p>
              <w:p w14:paraId="6CCFFD04" w14:textId="77777777" w:rsidR="00615F18" w:rsidRPr="007A4A61" w:rsidRDefault="00615F18" w:rsidP="00876248">
                <w:pPr>
                  <w:pStyle w:val="LLKappalejako"/>
                </w:pPr>
                <w:r w:rsidRPr="007A4A61">
                  <w:t xml:space="preserve"> [Kopioi momentin teksti tähän]</w:t>
                </w:r>
              </w:p>
              <w:p w14:paraId="022A7626" w14:textId="77777777" w:rsidR="00615F18" w:rsidRDefault="00615F18" w:rsidP="00615F18">
                <w:pPr>
                  <w:pStyle w:val="LLNormaali"/>
                </w:pPr>
              </w:p>
              <w:p w14:paraId="32032E4D" w14:textId="77777777" w:rsidR="00615F18" w:rsidRPr="00B61C66" w:rsidRDefault="00615F18" w:rsidP="00876248">
                <w:pPr>
                  <w:pStyle w:val="LLVoimaantulokappale"/>
                </w:pPr>
                <w:r w:rsidRPr="003920F1">
                  <w:t>Tämä laki tulee voimaan</w:t>
                </w:r>
                <w:r>
                  <w:t xml:space="preserve"> </w:t>
                </w:r>
                <w:r w:rsidRPr="003920F1">
                  <w:t xml:space="preserve"> </w:t>
                </w:r>
                <w:r>
                  <w:t>päivänä   kuuta 20  .  .</w:t>
                </w:r>
              </w:p>
            </w:tc>
          </w:tr>
        </w:tbl>
        <w:p w14:paraId="23BC4A07" w14:textId="77777777" w:rsidR="00567798" w:rsidRDefault="00CA00A6" w:rsidP="00567798">
          <w:pPr>
            <w:pStyle w:val="LLNormaali"/>
          </w:pPr>
        </w:p>
      </w:sdtContent>
    </w:sdt>
    <w:p w14:paraId="026FF63F" w14:textId="77777777" w:rsidR="00567798" w:rsidRPr="00567798" w:rsidRDefault="00567798" w:rsidP="00567798">
      <w:pPr>
        <w:pStyle w:val="LLNormaali"/>
      </w:pPr>
      <w:r>
        <w:br/>
      </w:r>
      <w:r w:rsidRPr="00567798">
        <w:br w:type="page"/>
      </w:r>
    </w:p>
    <w:p w14:paraId="1C4687AF" w14:textId="77777777" w:rsidR="00567798" w:rsidRPr="00567798" w:rsidRDefault="00567798" w:rsidP="00D8452E"/>
    <w:bookmarkStart w:id="57" w:name="_Toc71278095" w:displacedByCustomXml="next"/>
    <w:sdt>
      <w:sdtPr>
        <w:rPr>
          <w:rFonts w:eastAsia="Calibri"/>
          <w:i w:val="0"/>
          <w:szCs w:val="22"/>
          <w:lang w:eastAsia="en-US"/>
        </w:rPr>
        <w:alias w:val="Muut Liitteet"/>
        <w:tag w:val="CCMuutLiitteet"/>
        <w:id w:val="2132584774"/>
        <w:placeholder>
          <w:docPart w:val="39CEC9C8D8CD4887966C07EBB0A89368"/>
        </w:placeholder>
        <w15:color w:val="33CCCC"/>
      </w:sdtPr>
      <w:sdtEndPr/>
      <w:sdtContent>
        <w:p w14:paraId="58D01247" w14:textId="001A502C" w:rsidR="00567798" w:rsidRPr="00567798" w:rsidRDefault="00567798" w:rsidP="002B788A">
          <w:pPr>
            <w:pStyle w:val="LLMuutliitteet"/>
          </w:pPr>
          <w:r>
            <w:t>Vastaavuustaulukko</w:t>
          </w:r>
          <w:bookmarkEnd w:id="57"/>
        </w:p>
        <w:p w14:paraId="3D88F985" w14:textId="77777777" w:rsidR="00567798" w:rsidRDefault="00567798" w:rsidP="002168F9">
          <w:pPr>
            <w:pStyle w:val="LLNormaali"/>
            <w:rPr>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2513"/>
            <w:gridCol w:w="2947"/>
          </w:tblGrid>
          <w:tr w:rsidR="00567798" w:rsidRPr="00C342F2" w14:paraId="5B4DC9A5" w14:textId="77777777" w:rsidTr="0080771A">
            <w:tc>
              <w:tcPr>
                <w:tcW w:w="3368" w:type="dxa"/>
                <w:shd w:val="clear" w:color="auto" w:fill="auto"/>
              </w:tcPr>
              <w:p w14:paraId="15E41F3A" w14:textId="77777777" w:rsidR="00567798" w:rsidRPr="00944D74" w:rsidRDefault="00567798" w:rsidP="00944D74">
                <w:pPr>
                  <w:pStyle w:val="LLNormaali"/>
                  <w:rPr>
                    <w:b/>
                  </w:rPr>
                </w:pPr>
                <w:r w:rsidRPr="00944D74">
                  <w:rPr>
                    <w:b/>
                  </w:rPr>
                  <w:t>Direktiivin (EU) 2019/1160 säännös</w:t>
                </w:r>
              </w:p>
            </w:tc>
            <w:tc>
              <w:tcPr>
                <w:tcW w:w="2863" w:type="dxa"/>
              </w:tcPr>
              <w:p w14:paraId="6B8EC06B" w14:textId="77777777" w:rsidR="00567798" w:rsidRPr="00944D74" w:rsidRDefault="00567798" w:rsidP="00944D74">
                <w:pPr>
                  <w:pStyle w:val="LLNormaali"/>
                  <w:rPr>
                    <w:b/>
                  </w:rPr>
                </w:pPr>
              </w:p>
            </w:tc>
            <w:tc>
              <w:tcPr>
                <w:tcW w:w="3397" w:type="dxa"/>
                <w:shd w:val="clear" w:color="auto" w:fill="auto"/>
              </w:tcPr>
              <w:p w14:paraId="5E78CC98" w14:textId="77777777" w:rsidR="00567798" w:rsidRPr="00944D74" w:rsidRDefault="00567798" w:rsidP="00944D74">
                <w:pPr>
                  <w:pStyle w:val="LLNormaali"/>
                  <w:rPr>
                    <w:b/>
                  </w:rPr>
                </w:pPr>
                <w:r w:rsidRPr="00944D74">
                  <w:rPr>
                    <w:b/>
                  </w:rPr>
                  <w:t>Vastaava säännös kansallisessa laissa</w:t>
                </w:r>
              </w:p>
            </w:tc>
          </w:tr>
          <w:tr w:rsidR="00567798" w14:paraId="5CCA06EF" w14:textId="77777777" w:rsidTr="0080771A">
            <w:tc>
              <w:tcPr>
                <w:tcW w:w="3368" w:type="dxa"/>
                <w:shd w:val="clear" w:color="auto" w:fill="auto"/>
              </w:tcPr>
              <w:p w14:paraId="523DA465" w14:textId="77777777" w:rsidR="00567798" w:rsidRPr="00C83FE9" w:rsidRDefault="00567798" w:rsidP="00944D74">
                <w:pPr>
                  <w:pStyle w:val="LLNormaali"/>
                </w:pPr>
                <w:r>
                  <w:t xml:space="preserve">1 artiklan 1 kohta </w:t>
                </w:r>
              </w:p>
            </w:tc>
            <w:tc>
              <w:tcPr>
                <w:tcW w:w="2863" w:type="dxa"/>
              </w:tcPr>
              <w:p w14:paraId="21D88E49" w14:textId="77777777" w:rsidR="00567798" w:rsidRDefault="00567798" w:rsidP="00944D74">
                <w:pPr>
                  <w:pStyle w:val="LLNormaali"/>
                </w:pPr>
                <w:r>
                  <w:t>Direktiivin 2009/65/EY 17 artiklan 8 kohdan toinen ja kolmas alakohta</w:t>
                </w:r>
              </w:p>
            </w:tc>
            <w:tc>
              <w:tcPr>
                <w:tcW w:w="3397" w:type="dxa"/>
                <w:shd w:val="clear" w:color="auto" w:fill="auto"/>
              </w:tcPr>
              <w:p w14:paraId="0BD746F6" w14:textId="77777777" w:rsidR="00567798" w:rsidRPr="00C83FE9" w:rsidRDefault="00567798" w:rsidP="00944D74">
                <w:pPr>
                  <w:pStyle w:val="LLNormaali"/>
                </w:pPr>
                <w:r>
                  <w:t>sijoitusrahastolain 22 luvun 2 a §:n 2 ja 3 momentti</w:t>
                </w:r>
              </w:p>
            </w:tc>
          </w:tr>
          <w:tr w:rsidR="00567798" w14:paraId="79A120E4" w14:textId="77777777" w:rsidTr="0080771A">
            <w:tc>
              <w:tcPr>
                <w:tcW w:w="3368" w:type="dxa"/>
                <w:shd w:val="clear" w:color="auto" w:fill="auto"/>
              </w:tcPr>
              <w:p w14:paraId="4D78E82C" w14:textId="77777777" w:rsidR="00567798" w:rsidRPr="00C83FE9" w:rsidRDefault="00567798" w:rsidP="00944D74">
                <w:pPr>
                  <w:pStyle w:val="LLNormaali"/>
                </w:pPr>
                <w:r>
                  <w:t>1 artiklan 2 kohta</w:t>
                </w:r>
              </w:p>
            </w:tc>
            <w:tc>
              <w:tcPr>
                <w:tcW w:w="2863" w:type="dxa"/>
              </w:tcPr>
              <w:p w14:paraId="326FC8A9" w14:textId="77777777" w:rsidR="00567798" w:rsidRDefault="00567798" w:rsidP="00944D74">
                <w:pPr>
                  <w:pStyle w:val="LLNormaali"/>
                </w:pPr>
                <w:r>
                  <w:t>Direktiivin 2009/65/EY 77 artikla (kumottu)</w:t>
                </w:r>
              </w:p>
            </w:tc>
            <w:tc>
              <w:tcPr>
                <w:tcW w:w="3397" w:type="dxa"/>
                <w:shd w:val="clear" w:color="auto" w:fill="auto"/>
              </w:tcPr>
              <w:p w14:paraId="0571CBB9" w14:textId="77777777" w:rsidR="00567798" w:rsidRPr="00C83FE9" w:rsidRDefault="00567798" w:rsidP="00944D74">
                <w:pPr>
                  <w:pStyle w:val="LLNormaali"/>
                </w:pPr>
                <w:r>
                  <w:t>Kumottu sijoitusrahastolain 15 luvun 1 §:n 2 momentti</w:t>
                </w:r>
              </w:p>
            </w:tc>
          </w:tr>
          <w:tr w:rsidR="00567798" w14:paraId="1CF01038" w14:textId="77777777" w:rsidTr="0080771A">
            <w:tc>
              <w:tcPr>
                <w:tcW w:w="3368" w:type="dxa"/>
                <w:shd w:val="clear" w:color="auto" w:fill="auto"/>
              </w:tcPr>
              <w:p w14:paraId="3577BCDF" w14:textId="77777777" w:rsidR="00567798" w:rsidRPr="00C83FE9" w:rsidRDefault="00567798" w:rsidP="00944D74">
                <w:pPr>
                  <w:pStyle w:val="LLNormaali"/>
                </w:pPr>
                <w:r>
                  <w:t>1 artiklan 3 kohta</w:t>
                </w:r>
              </w:p>
            </w:tc>
            <w:tc>
              <w:tcPr>
                <w:tcW w:w="2863" w:type="dxa"/>
              </w:tcPr>
              <w:p w14:paraId="4D957C2C" w14:textId="77777777" w:rsidR="00567798" w:rsidRDefault="00567798" w:rsidP="00944D74">
                <w:pPr>
                  <w:pStyle w:val="LLNormaali"/>
                </w:pPr>
                <w:r>
                  <w:t>Direktiivin 2009/65/EY 91 artiklan 3 kohta (kumottu)</w:t>
                </w:r>
              </w:p>
            </w:tc>
            <w:tc>
              <w:tcPr>
                <w:tcW w:w="3397" w:type="dxa"/>
                <w:shd w:val="clear" w:color="auto" w:fill="auto"/>
              </w:tcPr>
              <w:p w14:paraId="7AC9708F" w14:textId="77777777" w:rsidR="00567798" w:rsidRPr="00C83FE9" w:rsidRDefault="00567798" w:rsidP="00944D74">
                <w:pPr>
                  <w:pStyle w:val="LLNormaali"/>
                </w:pPr>
                <w:r>
                  <w:t>Kumottu sijoitusrahastolain 23 luvun 3 §:n 1 momentti</w:t>
                </w:r>
              </w:p>
            </w:tc>
          </w:tr>
          <w:tr w:rsidR="00567798" w14:paraId="4FA59DC0" w14:textId="77777777" w:rsidTr="0080771A">
            <w:tc>
              <w:tcPr>
                <w:tcW w:w="3368" w:type="dxa"/>
                <w:shd w:val="clear" w:color="auto" w:fill="auto"/>
              </w:tcPr>
              <w:p w14:paraId="40AAE7F8" w14:textId="77777777" w:rsidR="00567798" w:rsidRPr="00213B23" w:rsidRDefault="00567798" w:rsidP="00944D74">
                <w:pPr>
                  <w:pStyle w:val="LLNormaali"/>
                  <w:rPr>
                    <w:i/>
                  </w:rPr>
                </w:pPr>
                <w:r>
                  <w:t>1 artiklan 4 kohta</w:t>
                </w:r>
              </w:p>
            </w:tc>
            <w:tc>
              <w:tcPr>
                <w:tcW w:w="2863" w:type="dxa"/>
              </w:tcPr>
              <w:p w14:paraId="7791F4B3" w14:textId="77777777" w:rsidR="00567798" w:rsidRDefault="00567798" w:rsidP="00944D74">
                <w:pPr>
                  <w:pStyle w:val="LLNormaali"/>
                </w:pPr>
                <w:r>
                  <w:t>Direktiivin 2009/65/EY 92 1 kohta</w:t>
                </w:r>
              </w:p>
            </w:tc>
            <w:tc>
              <w:tcPr>
                <w:tcW w:w="3397" w:type="dxa"/>
                <w:shd w:val="clear" w:color="auto" w:fill="auto"/>
              </w:tcPr>
              <w:p w14:paraId="35656E8A" w14:textId="77777777" w:rsidR="00567798" w:rsidRDefault="00567798" w:rsidP="00944D74">
                <w:pPr>
                  <w:pStyle w:val="LLNormaali"/>
                </w:pPr>
                <w:r>
                  <w:t>sijoitusrahastolain 22 luvun 7 a §:n 1 momentti ja</w:t>
                </w:r>
              </w:p>
              <w:p w14:paraId="0F4E732F" w14:textId="77777777" w:rsidR="00567798" w:rsidRPr="00C83FE9" w:rsidRDefault="00567798" w:rsidP="00944D74">
                <w:pPr>
                  <w:pStyle w:val="LLNormaali"/>
                </w:pPr>
                <w:r w:rsidRPr="00976670">
                  <w:t>23 luvun</w:t>
                </w:r>
                <w:r>
                  <w:t xml:space="preserve"> 2 §:n 1 momentti</w:t>
                </w:r>
              </w:p>
            </w:tc>
          </w:tr>
          <w:tr w:rsidR="00567798" w14:paraId="4C41CDFF" w14:textId="77777777" w:rsidTr="0080771A">
            <w:tc>
              <w:tcPr>
                <w:tcW w:w="3368" w:type="dxa"/>
                <w:shd w:val="clear" w:color="auto" w:fill="auto"/>
              </w:tcPr>
              <w:p w14:paraId="1FA1BA20" w14:textId="77777777" w:rsidR="00567798" w:rsidRPr="00213B23" w:rsidRDefault="00567798" w:rsidP="00944D74">
                <w:pPr>
                  <w:pStyle w:val="LLNormaali"/>
                  <w:rPr>
                    <w:i/>
                  </w:rPr>
                </w:pPr>
                <w:r>
                  <w:t>1 artiklan 4 kohta</w:t>
                </w:r>
              </w:p>
            </w:tc>
            <w:tc>
              <w:tcPr>
                <w:tcW w:w="2863" w:type="dxa"/>
              </w:tcPr>
              <w:p w14:paraId="1A6E1C45" w14:textId="77777777" w:rsidR="00567798" w:rsidRDefault="00567798" w:rsidP="00944D74">
                <w:pPr>
                  <w:pStyle w:val="LLNormaali"/>
                </w:pPr>
                <w:r>
                  <w:t xml:space="preserve">Direktiivin 2009/65/EY </w:t>
                </w:r>
                <w:r w:rsidRPr="001D75F8">
                  <w:t>92 artiklan 2 kohta</w:t>
                </w:r>
              </w:p>
            </w:tc>
            <w:tc>
              <w:tcPr>
                <w:tcW w:w="3397" w:type="dxa"/>
                <w:shd w:val="clear" w:color="auto" w:fill="auto"/>
              </w:tcPr>
              <w:p w14:paraId="0D3F30DA" w14:textId="77777777" w:rsidR="00567798" w:rsidRPr="00C83FE9" w:rsidRDefault="00567798" w:rsidP="00944D74">
                <w:pPr>
                  <w:pStyle w:val="LLNormaali"/>
                </w:pPr>
                <w:r>
                  <w:t xml:space="preserve">Ei edellytä täytäntöönpanoa. Asia täsmennetty </w:t>
                </w:r>
                <w:r w:rsidRPr="00976670">
                  <w:t>23 luvun</w:t>
                </w:r>
                <w:r>
                  <w:t xml:space="preserve"> 2 §:n perusteluissa</w:t>
                </w:r>
              </w:p>
            </w:tc>
          </w:tr>
          <w:tr w:rsidR="00567798" w14:paraId="63611FF3" w14:textId="77777777" w:rsidTr="0080771A">
            <w:tc>
              <w:tcPr>
                <w:tcW w:w="3368" w:type="dxa"/>
                <w:shd w:val="clear" w:color="auto" w:fill="auto"/>
              </w:tcPr>
              <w:p w14:paraId="13888F53" w14:textId="77777777" w:rsidR="00567798" w:rsidRPr="00213B23" w:rsidRDefault="00567798" w:rsidP="00944D74">
                <w:pPr>
                  <w:pStyle w:val="LLNormaali"/>
                  <w:rPr>
                    <w:i/>
                  </w:rPr>
                </w:pPr>
                <w:r>
                  <w:t>1 artiklan 4 kohta</w:t>
                </w:r>
              </w:p>
            </w:tc>
            <w:tc>
              <w:tcPr>
                <w:tcW w:w="2863" w:type="dxa"/>
              </w:tcPr>
              <w:p w14:paraId="78EF14E7" w14:textId="77777777" w:rsidR="00567798" w:rsidRDefault="00567798" w:rsidP="00944D74">
                <w:pPr>
                  <w:pStyle w:val="LLNormaali"/>
                </w:pPr>
                <w:r>
                  <w:t xml:space="preserve">Direktiivin 2009/65/EY </w:t>
                </w:r>
                <w:r w:rsidRPr="001D75F8">
                  <w:t>92 artiklan 3 kohta</w:t>
                </w:r>
              </w:p>
            </w:tc>
            <w:tc>
              <w:tcPr>
                <w:tcW w:w="3397" w:type="dxa"/>
                <w:shd w:val="clear" w:color="auto" w:fill="auto"/>
              </w:tcPr>
              <w:p w14:paraId="0701D323" w14:textId="77777777" w:rsidR="00567798" w:rsidRDefault="00567798" w:rsidP="00944D74">
                <w:pPr>
                  <w:pStyle w:val="LLNormaali"/>
                </w:pPr>
                <w:r>
                  <w:t>sijoitusrahastolain 22 luvun 7 a §:n 2 ja 3 momentti sekä</w:t>
                </w:r>
              </w:p>
              <w:p w14:paraId="6C0DAADF" w14:textId="77777777" w:rsidR="00567798" w:rsidRPr="00C83FE9" w:rsidRDefault="00567798" w:rsidP="00944D74">
                <w:pPr>
                  <w:pStyle w:val="LLNormaali"/>
                </w:pPr>
                <w:r w:rsidRPr="00976670">
                  <w:t>23 luvun 2 §:n 2 ja 3 momentti</w:t>
                </w:r>
                <w:r>
                  <w:t xml:space="preserve"> </w:t>
                </w:r>
              </w:p>
            </w:tc>
          </w:tr>
          <w:tr w:rsidR="00567798" w14:paraId="6C76A138" w14:textId="77777777" w:rsidTr="0080771A">
            <w:tc>
              <w:tcPr>
                <w:tcW w:w="3368" w:type="dxa"/>
                <w:shd w:val="clear" w:color="auto" w:fill="auto"/>
              </w:tcPr>
              <w:p w14:paraId="20139FB2" w14:textId="77777777" w:rsidR="00567798" w:rsidRPr="00213B23" w:rsidRDefault="00567798" w:rsidP="00944D74">
                <w:pPr>
                  <w:pStyle w:val="LLNormaali"/>
                  <w:rPr>
                    <w:i/>
                  </w:rPr>
                </w:pPr>
                <w:r>
                  <w:t>1 artiklan 5 kohdan a alakohta</w:t>
                </w:r>
              </w:p>
            </w:tc>
            <w:tc>
              <w:tcPr>
                <w:tcW w:w="2863" w:type="dxa"/>
              </w:tcPr>
              <w:p w14:paraId="2BE23127" w14:textId="77777777" w:rsidR="00567798" w:rsidRDefault="00567798" w:rsidP="00944D74">
                <w:pPr>
                  <w:pStyle w:val="LLNormaali"/>
                </w:pPr>
                <w:r>
                  <w:t>Direktiivin 2009/65/EY 93 artiklan 1 kohdan kolmas alakohta</w:t>
                </w:r>
              </w:p>
            </w:tc>
            <w:tc>
              <w:tcPr>
                <w:tcW w:w="3397" w:type="dxa"/>
                <w:shd w:val="clear" w:color="auto" w:fill="auto"/>
              </w:tcPr>
              <w:p w14:paraId="1F847591" w14:textId="77777777" w:rsidR="00567798" w:rsidRDefault="00567798" w:rsidP="00944D74">
                <w:pPr>
                  <w:pStyle w:val="LLNormaali"/>
                </w:pPr>
                <w:r w:rsidRPr="002D25FA">
                  <w:t>sijoitusrahastolain 22 luvun 7 §:n 1 momentti</w:t>
                </w:r>
                <w:r>
                  <w:t xml:space="preserve"> ja </w:t>
                </w:r>
              </w:p>
              <w:p w14:paraId="379F11B2" w14:textId="77777777" w:rsidR="00567798" w:rsidRPr="00C83FE9" w:rsidRDefault="00567798" w:rsidP="00944D74">
                <w:pPr>
                  <w:pStyle w:val="LLNormaali"/>
                </w:pPr>
                <w:r>
                  <w:t>23 luvun 1 §:n 1 momentti</w:t>
                </w:r>
              </w:p>
            </w:tc>
          </w:tr>
          <w:tr w:rsidR="00567798" w14:paraId="43554FE9" w14:textId="77777777" w:rsidTr="0080771A">
            <w:tc>
              <w:tcPr>
                <w:tcW w:w="3368" w:type="dxa"/>
                <w:shd w:val="clear" w:color="auto" w:fill="auto"/>
              </w:tcPr>
              <w:p w14:paraId="1E13CD18" w14:textId="77777777" w:rsidR="00567798" w:rsidRPr="00213B23" w:rsidRDefault="00567798" w:rsidP="00944D74">
                <w:pPr>
                  <w:pStyle w:val="LLNormaali"/>
                  <w:rPr>
                    <w:i/>
                  </w:rPr>
                </w:pPr>
                <w:r>
                  <w:t>1 artiklan 5 kohdan b alakohta</w:t>
                </w:r>
              </w:p>
            </w:tc>
            <w:tc>
              <w:tcPr>
                <w:tcW w:w="2863" w:type="dxa"/>
              </w:tcPr>
              <w:p w14:paraId="78AFCCFC" w14:textId="77777777" w:rsidR="00567798" w:rsidRDefault="00567798" w:rsidP="00944D74">
                <w:pPr>
                  <w:pStyle w:val="LLNormaali"/>
                </w:pPr>
                <w:r>
                  <w:t>Direktiivin 2009/65/EY 93 artiklan 8 kohta</w:t>
                </w:r>
              </w:p>
            </w:tc>
            <w:tc>
              <w:tcPr>
                <w:tcW w:w="3397" w:type="dxa"/>
                <w:shd w:val="clear" w:color="auto" w:fill="auto"/>
              </w:tcPr>
              <w:p w14:paraId="0B57D364" w14:textId="77777777" w:rsidR="00567798" w:rsidRPr="00C83FE9" w:rsidRDefault="00567798" w:rsidP="00944D74">
                <w:pPr>
                  <w:pStyle w:val="LLNormaali"/>
                </w:pPr>
                <w:r>
                  <w:t xml:space="preserve">sijoitusrahastolain 22 luvun 9 a § ja </w:t>
                </w:r>
                <w:r w:rsidRPr="00001BA5">
                  <w:t>23 luvun 1 §:n 5 momentti</w:t>
                </w:r>
              </w:p>
            </w:tc>
          </w:tr>
          <w:tr w:rsidR="00567798" w14:paraId="1DDFA8EF" w14:textId="77777777" w:rsidTr="0080771A">
            <w:tc>
              <w:tcPr>
                <w:tcW w:w="3368" w:type="dxa"/>
                <w:shd w:val="clear" w:color="auto" w:fill="auto"/>
              </w:tcPr>
              <w:p w14:paraId="3AE77A68" w14:textId="77777777" w:rsidR="00567798" w:rsidRPr="00213B23" w:rsidRDefault="00567798" w:rsidP="00944D74">
                <w:pPr>
                  <w:pStyle w:val="LLNormaali"/>
                  <w:rPr>
                    <w:i/>
                  </w:rPr>
                </w:pPr>
                <w:r>
                  <w:t>1 artiklan 6 kohta</w:t>
                </w:r>
              </w:p>
            </w:tc>
            <w:tc>
              <w:tcPr>
                <w:tcW w:w="2863" w:type="dxa"/>
              </w:tcPr>
              <w:p w14:paraId="5D4FBCAC" w14:textId="77777777" w:rsidR="00567798" w:rsidRPr="00C83FE9" w:rsidRDefault="00567798" w:rsidP="00944D74">
                <w:pPr>
                  <w:pStyle w:val="LLNormaali"/>
                </w:pPr>
                <w:r>
                  <w:t xml:space="preserve">Direktiivin 2009/65/EY </w:t>
                </w:r>
                <w:r w:rsidRPr="00501BFF">
                  <w:t>93 a artiklan 1 kohta</w:t>
                </w:r>
              </w:p>
            </w:tc>
            <w:tc>
              <w:tcPr>
                <w:tcW w:w="3397" w:type="dxa"/>
                <w:shd w:val="clear" w:color="auto" w:fill="auto"/>
              </w:tcPr>
              <w:p w14:paraId="57060AF8" w14:textId="77777777" w:rsidR="00567798" w:rsidRPr="00C83FE9" w:rsidRDefault="00567798" w:rsidP="00944D74">
                <w:pPr>
                  <w:pStyle w:val="LLNormaali"/>
                </w:pPr>
                <w:r>
                  <w:t>sijoitusrahastolain 22 luvun 12 §:n 1, 2 ja 5 momentti</w:t>
                </w:r>
              </w:p>
            </w:tc>
          </w:tr>
          <w:tr w:rsidR="00567798" w14:paraId="262F9695" w14:textId="77777777" w:rsidTr="0080771A">
            <w:tc>
              <w:tcPr>
                <w:tcW w:w="3368" w:type="dxa"/>
                <w:shd w:val="clear" w:color="auto" w:fill="auto"/>
              </w:tcPr>
              <w:p w14:paraId="28608E53" w14:textId="77777777" w:rsidR="00567798" w:rsidRPr="00213B23" w:rsidRDefault="00567798" w:rsidP="00944D74">
                <w:pPr>
                  <w:pStyle w:val="LLNormaali"/>
                  <w:rPr>
                    <w:i/>
                  </w:rPr>
                </w:pPr>
                <w:r>
                  <w:t>1 artiklan 6 kohta</w:t>
                </w:r>
              </w:p>
            </w:tc>
            <w:tc>
              <w:tcPr>
                <w:tcW w:w="2863" w:type="dxa"/>
              </w:tcPr>
              <w:p w14:paraId="1B40D428" w14:textId="77777777" w:rsidR="00567798" w:rsidRPr="00C83FE9" w:rsidRDefault="00567798" w:rsidP="00944D74">
                <w:pPr>
                  <w:pStyle w:val="LLNormaali"/>
                </w:pPr>
                <w:r>
                  <w:t xml:space="preserve">Direktiivin 2009/65/EY </w:t>
                </w:r>
                <w:r w:rsidRPr="00501BFF">
                  <w:t>93 a artiklan 2 kohta</w:t>
                </w:r>
              </w:p>
            </w:tc>
            <w:tc>
              <w:tcPr>
                <w:tcW w:w="3397" w:type="dxa"/>
                <w:shd w:val="clear" w:color="auto" w:fill="auto"/>
              </w:tcPr>
              <w:p w14:paraId="2117B962" w14:textId="77777777" w:rsidR="00567798" w:rsidRPr="00C83FE9" w:rsidRDefault="00567798" w:rsidP="00944D74">
                <w:pPr>
                  <w:pStyle w:val="LLNormaali"/>
                </w:pPr>
                <w:r>
                  <w:t>sijoitusrahastolain 22 luvun 12 §:n 3 momentti</w:t>
                </w:r>
              </w:p>
            </w:tc>
          </w:tr>
          <w:tr w:rsidR="00567798" w14:paraId="5B4EAFA5" w14:textId="77777777" w:rsidTr="0080771A">
            <w:tc>
              <w:tcPr>
                <w:tcW w:w="3368" w:type="dxa"/>
                <w:shd w:val="clear" w:color="auto" w:fill="auto"/>
              </w:tcPr>
              <w:p w14:paraId="0AB08B87" w14:textId="77777777" w:rsidR="00567798" w:rsidRPr="00213B23" w:rsidRDefault="00567798" w:rsidP="00944D74">
                <w:pPr>
                  <w:pStyle w:val="LLNormaali"/>
                  <w:rPr>
                    <w:i/>
                  </w:rPr>
                </w:pPr>
                <w:r>
                  <w:t>1 artiklan 6 kohta</w:t>
                </w:r>
              </w:p>
            </w:tc>
            <w:tc>
              <w:tcPr>
                <w:tcW w:w="2863" w:type="dxa"/>
              </w:tcPr>
              <w:p w14:paraId="31E572C4" w14:textId="77777777" w:rsidR="00567798" w:rsidRPr="00C83FE9" w:rsidRDefault="00567798" w:rsidP="00944D74">
                <w:pPr>
                  <w:pStyle w:val="LLNormaali"/>
                </w:pPr>
                <w:r>
                  <w:t xml:space="preserve">Direktiivin 2009/65/EY </w:t>
                </w:r>
                <w:r w:rsidRPr="00501BFF">
                  <w:t>93 a artiklan 3 kohta</w:t>
                </w:r>
              </w:p>
            </w:tc>
            <w:tc>
              <w:tcPr>
                <w:tcW w:w="3397" w:type="dxa"/>
                <w:shd w:val="clear" w:color="auto" w:fill="auto"/>
              </w:tcPr>
              <w:p w14:paraId="4A708FEF" w14:textId="77777777" w:rsidR="00567798" w:rsidRPr="00C83FE9" w:rsidRDefault="00567798" w:rsidP="00944D74">
                <w:pPr>
                  <w:pStyle w:val="LLNormaali"/>
                </w:pPr>
                <w:r>
                  <w:t>sijoitusrahastolain 22 luvun 12 §:n 4 momentti</w:t>
                </w:r>
              </w:p>
            </w:tc>
          </w:tr>
          <w:tr w:rsidR="00567798" w14:paraId="7DFF34EA" w14:textId="77777777" w:rsidTr="0080771A">
            <w:tc>
              <w:tcPr>
                <w:tcW w:w="3368" w:type="dxa"/>
                <w:shd w:val="clear" w:color="auto" w:fill="auto"/>
              </w:tcPr>
              <w:p w14:paraId="74B53563" w14:textId="77777777" w:rsidR="00567798" w:rsidRPr="00213B23" w:rsidRDefault="00567798" w:rsidP="00944D74">
                <w:pPr>
                  <w:pStyle w:val="LLNormaali"/>
                  <w:rPr>
                    <w:i/>
                  </w:rPr>
                </w:pPr>
                <w:r>
                  <w:t>1 artiklan 6 kohta</w:t>
                </w:r>
              </w:p>
            </w:tc>
            <w:tc>
              <w:tcPr>
                <w:tcW w:w="2863" w:type="dxa"/>
              </w:tcPr>
              <w:p w14:paraId="66CE1F1C" w14:textId="77777777" w:rsidR="00567798" w:rsidRPr="00C83FE9" w:rsidRDefault="00567798" w:rsidP="00944D74">
                <w:pPr>
                  <w:pStyle w:val="LLNormaali"/>
                </w:pPr>
                <w:r>
                  <w:t xml:space="preserve">Direktiivin 2009/65/EY </w:t>
                </w:r>
                <w:r w:rsidRPr="00501BFF">
                  <w:t>93 a artiklan 4 kohta</w:t>
                </w:r>
              </w:p>
            </w:tc>
            <w:tc>
              <w:tcPr>
                <w:tcW w:w="3397" w:type="dxa"/>
                <w:shd w:val="clear" w:color="auto" w:fill="auto"/>
              </w:tcPr>
              <w:p w14:paraId="0C8C50AA" w14:textId="77777777" w:rsidR="00567798" w:rsidRPr="00C83FE9" w:rsidRDefault="00567798" w:rsidP="00944D74">
                <w:pPr>
                  <w:pStyle w:val="LLNormaali"/>
                </w:pPr>
                <w:r>
                  <w:t>sijoitusrahastolain 22 luvun 12 §:n 6 momentti</w:t>
                </w:r>
              </w:p>
            </w:tc>
          </w:tr>
          <w:tr w:rsidR="00567798" w14:paraId="2361789E" w14:textId="77777777" w:rsidTr="0080771A">
            <w:tc>
              <w:tcPr>
                <w:tcW w:w="3368" w:type="dxa"/>
                <w:shd w:val="clear" w:color="auto" w:fill="auto"/>
              </w:tcPr>
              <w:p w14:paraId="429DE6D3" w14:textId="77777777" w:rsidR="00567798" w:rsidRPr="00213B23" w:rsidRDefault="00567798" w:rsidP="00944D74">
                <w:pPr>
                  <w:pStyle w:val="LLNormaali"/>
                  <w:rPr>
                    <w:i/>
                  </w:rPr>
                </w:pPr>
                <w:r>
                  <w:t>1 artiklan 6 kohta</w:t>
                </w:r>
              </w:p>
            </w:tc>
            <w:tc>
              <w:tcPr>
                <w:tcW w:w="2863" w:type="dxa"/>
              </w:tcPr>
              <w:p w14:paraId="3EAD0332" w14:textId="77777777" w:rsidR="00567798" w:rsidRPr="00C83FE9" w:rsidRDefault="00567798" w:rsidP="00944D74">
                <w:pPr>
                  <w:pStyle w:val="LLNormaali"/>
                </w:pPr>
                <w:r>
                  <w:t xml:space="preserve">Direktiivin 2009/65/EY </w:t>
                </w:r>
                <w:r w:rsidRPr="00501BFF">
                  <w:t>93 a artiklan 5 kohta</w:t>
                </w:r>
              </w:p>
            </w:tc>
            <w:tc>
              <w:tcPr>
                <w:tcW w:w="3397" w:type="dxa"/>
                <w:shd w:val="clear" w:color="auto" w:fill="auto"/>
              </w:tcPr>
              <w:p w14:paraId="0E606724" w14:textId="77777777" w:rsidR="00567798" w:rsidRPr="00C83FE9" w:rsidRDefault="00567798" w:rsidP="00944D74">
                <w:pPr>
                  <w:pStyle w:val="LLNormaali"/>
                </w:pPr>
                <w:r>
                  <w:t>sijoitusrahastolain 22 luvun 12 §:n 7 momentti</w:t>
                </w:r>
              </w:p>
            </w:tc>
          </w:tr>
          <w:tr w:rsidR="00567798" w14:paraId="7FE6E39F" w14:textId="77777777" w:rsidTr="0080771A">
            <w:tc>
              <w:tcPr>
                <w:tcW w:w="3368" w:type="dxa"/>
                <w:shd w:val="clear" w:color="auto" w:fill="auto"/>
              </w:tcPr>
              <w:p w14:paraId="6D5D0323" w14:textId="77777777" w:rsidR="00567798" w:rsidRPr="00213B23" w:rsidRDefault="00567798" w:rsidP="00944D74">
                <w:pPr>
                  <w:pStyle w:val="LLNormaali"/>
                  <w:rPr>
                    <w:i/>
                  </w:rPr>
                </w:pPr>
                <w:r>
                  <w:t>1 artiklan 6 kohta</w:t>
                </w:r>
              </w:p>
            </w:tc>
            <w:tc>
              <w:tcPr>
                <w:tcW w:w="2863" w:type="dxa"/>
              </w:tcPr>
              <w:p w14:paraId="244E4955" w14:textId="77777777" w:rsidR="00567798" w:rsidRPr="00C83FE9" w:rsidRDefault="00567798" w:rsidP="00944D74">
                <w:pPr>
                  <w:pStyle w:val="LLNormaali"/>
                </w:pPr>
                <w:r>
                  <w:t xml:space="preserve">Direktiivin 2009/65/EY </w:t>
                </w:r>
                <w:r w:rsidRPr="00501BFF">
                  <w:t>93 a artiklan 6 kohta</w:t>
                </w:r>
              </w:p>
            </w:tc>
            <w:tc>
              <w:tcPr>
                <w:tcW w:w="3397" w:type="dxa"/>
                <w:shd w:val="clear" w:color="auto" w:fill="auto"/>
              </w:tcPr>
              <w:p w14:paraId="6A5FFFD8" w14:textId="77777777" w:rsidR="00567798" w:rsidRPr="00C83FE9" w:rsidRDefault="00567798" w:rsidP="00944D74">
                <w:pPr>
                  <w:pStyle w:val="LLNormaali"/>
                </w:pPr>
                <w:r>
                  <w:t>sijoitusrahastolain 22 luvun 10 §:n 2 momentti</w:t>
                </w:r>
              </w:p>
            </w:tc>
          </w:tr>
          <w:tr w:rsidR="00567798" w14:paraId="356DEF0B" w14:textId="77777777" w:rsidTr="0080771A">
            <w:tc>
              <w:tcPr>
                <w:tcW w:w="3368" w:type="dxa"/>
                <w:shd w:val="clear" w:color="auto" w:fill="auto"/>
              </w:tcPr>
              <w:p w14:paraId="57B74904" w14:textId="77777777" w:rsidR="00567798" w:rsidRPr="00213B23" w:rsidRDefault="00567798" w:rsidP="00944D74">
                <w:pPr>
                  <w:pStyle w:val="LLNormaali"/>
                  <w:rPr>
                    <w:i/>
                  </w:rPr>
                </w:pPr>
                <w:r>
                  <w:t>1 artiklan 6 kohta</w:t>
                </w:r>
              </w:p>
            </w:tc>
            <w:tc>
              <w:tcPr>
                <w:tcW w:w="2863" w:type="dxa"/>
              </w:tcPr>
              <w:p w14:paraId="2D78FAD7" w14:textId="77777777" w:rsidR="00567798" w:rsidRPr="00C83FE9" w:rsidRDefault="00567798" w:rsidP="00944D74">
                <w:pPr>
                  <w:pStyle w:val="LLNormaali"/>
                </w:pPr>
                <w:r>
                  <w:t xml:space="preserve">Direktiivin 2009/65/EY </w:t>
                </w:r>
                <w:r w:rsidRPr="00501BFF">
                  <w:t>93 a artiklan 7 kohta</w:t>
                </w:r>
              </w:p>
            </w:tc>
            <w:tc>
              <w:tcPr>
                <w:tcW w:w="3397" w:type="dxa"/>
                <w:shd w:val="clear" w:color="auto" w:fill="auto"/>
              </w:tcPr>
              <w:p w14:paraId="153BE286" w14:textId="77777777" w:rsidR="00567798" w:rsidRPr="00C83FE9" w:rsidRDefault="00567798" w:rsidP="00944D74">
                <w:pPr>
                  <w:pStyle w:val="LLNormaali"/>
                </w:pPr>
                <w:r>
                  <w:t>Asia täsmennetty perusteluissa</w:t>
                </w:r>
              </w:p>
            </w:tc>
          </w:tr>
          <w:tr w:rsidR="00567798" w14:paraId="0218BCD3" w14:textId="77777777" w:rsidTr="0080771A">
            <w:tc>
              <w:tcPr>
                <w:tcW w:w="3368" w:type="dxa"/>
                <w:shd w:val="clear" w:color="auto" w:fill="auto"/>
              </w:tcPr>
              <w:p w14:paraId="557853F5" w14:textId="77777777" w:rsidR="00567798" w:rsidRPr="00C83FE9" w:rsidRDefault="00567798" w:rsidP="00944D74">
                <w:pPr>
                  <w:pStyle w:val="LLNormaali"/>
                </w:pPr>
                <w:r>
                  <w:t>1 artiklan 7 kohta</w:t>
                </w:r>
              </w:p>
            </w:tc>
            <w:tc>
              <w:tcPr>
                <w:tcW w:w="2863" w:type="dxa"/>
              </w:tcPr>
              <w:p w14:paraId="0439CB7A" w14:textId="77777777" w:rsidR="00567798" w:rsidRDefault="00567798" w:rsidP="00944D74">
                <w:pPr>
                  <w:pStyle w:val="LLNormaali"/>
                </w:pPr>
                <w:r>
                  <w:t>Direktiivin 2009/65/EY 95 artiklan 1 kohdan a alakohta (kumottu)</w:t>
                </w:r>
              </w:p>
            </w:tc>
            <w:tc>
              <w:tcPr>
                <w:tcW w:w="3397" w:type="dxa"/>
                <w:shd w:val="clear" w:color="auto" w:fill="auto"/>
              </w:tcPr>
              <w:p w14:paraId="383FC942" w14:textId="77777777" w:rsidR="00567798" w:rsidRPr="00C83FE9" w:rsidRDefault="00567798" w:rsidP="00944D74">
                <w:pPr>
                  <w:pStyle w:val="LLNormaali"/>
                </w:pPr>
                <w:r>
                  <w:t>Kumottu sijoitusrahastolain 23 luvun 3 §:n 2 momentin mukainen valtiovarainministeriön asetuksenantovaltuus</w:t>
                </w:r>
              </w:p>
            </w:tc>
          </w:tr>
          <w:tr w:rsidR="00567798" w14:paraId="18BC4118" w14:textId="77777777" w:rsidTr="0080771A">
            <w:tc>
              <w:tcPr>
                <w:tcW w:w="3368" w:type="dxa"/>
                <w:shd w:val="clear" w:color="auto" w:fill="auto"/>
              </w:tcPr>
              <w:p w14:paraId="0A10A7F3" w14:textId="77777777" w:rsidR="00567798" w:rsidRPr="00C83FE9" w:rsidRDefault="00567798" w:rsidP="00944D74">
                <w:pPr>
                  <w:pStyle w:val="LLNormaali"/>
                </w:pPr>
                <w:r>
                  <w:t>2 artiklan 1 kohta</w:t>
                </w:r>
              </w:p>
            </w:tc>
            <w:tc>
              <w:tcPr>
                <w:tcW w:w="2863" w:type="dxa"/>
              </w:tcPr>
              <w:p w14:paraId="3C07B8B9" w14:textId="77777777" w:rsidR="00567798" w:rsidRPr="00C83FE9" w:rsidRDefault="00567798" w:rsidP="00944D74">
                <w:pPr>
                  <w:pStyle w:val="LLNormaali"/>
                </w:pPr>
                <w:r>
                  <w:t>Direktiivin 2011/61/EU 4 artiklan 1 kohdan aea alakohta</w:t>
                </w:r>
              </w:p>
            </w:tc>
            <w:tc>
              <w:tcPr>
                <w:tcW w:w="3397" w:type="dxa"/>
                <w:shd w:val="clear" w:color="auto" w:fill="auto"/>
              </w:tcPr>
              <w:p w14:paraId="0F465875" w14:textId="77777777" w:rsidR="00567798" w:rsidRPr="00C83FE9" w:rsidRDefault="00567798" w:rsidP="00944D74">
                <w:pPr>
                  <w:pStyle w:val="LLNormaali"/>
                </w:pPr>
                <w:r>
                  <w:t>Vaihtoehtorahastojen hoitajista annetun lain 2 luvun 4 §:n 1 momentin 6 a kohta</w:t>
                </w:r>
              </w:p>
            </w:tc>
          </w:tr>
          <w:tr w:rsidR="00567798" w14:paraId="17B7F531" w14:textId="77777777" w:rsidTr="0080771A">
            <w:tc>
              <w:tcPr>
                <w:tcW w:w="3368" w:type="dxa"/>
                <w:shd w:val="clear" w:color="auto" w:fill="auto"/>
              </w:tcPr>
              <w:p w14:paraId="0919FF3A" w14:textId="77777777" w:rsidR="00567798" w:rsidRPr="002430CD" w:rsidRDefault="00567798" w:rsidP="00944D74">
                <w:pPr>
                  <w:pStyle w:val="LLNormaali"/>
                  <w:rPr>
                    <w:i/>
                  </w:rPr>
                </w:pPr>
                <w:r>
                  <w:t>2 artiklan 2 kohta</w:t>
                </w:r>
              </w:p>
            </w:tc>
            <w:tc>
              <w:tcPr>
                <w:tcW w:w="2863" w:type="dxa"/>
              </w:tcPr>
              <w:p w14:paraId="45610ED0" w14:textId="77777777" w:rsidR="00567798" w:rsidRPr="0086037B" w:rsidRDefault="00567798" w:rsidP="00944D74">
                <w:pPr>
                  <w:pStyle w:val="LLNormaali"/>
                </w:pPr>
                <w:r w:rsidRPr="0086037B">
                  <w:t>Direktiivin 2011/61/EU 30 a artiklan 1 kohta</w:t>
                </w:r>
              </w:p>
            </w:tc>
            <w:tc>
              <w:tcPr>
                <w:tcW w:w="3397" w:type="dxa"/>
                <w:shd w:val="clear" w:color="auto" w:fill="auto"/>
              </w:tcPr>
              <w:p w14:paraId="37822AFD" w14:textId="77777777" w:rsidR="00567798" w:rsidRPr="00C83FE9" w:rsidRDefault="00567798" w:rsidP="00944D74">
                <w:pPr>
                  <w:pStyle w:val="LLNormaali"/>
                </w:pPr>
                <w:r>
                  <w:t>Vaihtoehtorahastojen hoitajista annetun lain 13 a luvun 1 §:n 1 ja 2 momentti, 19 luvun 3 §:n 3 momentti, 4 a §:n 1 momentti, 5 a §:n 1 momentti</w:t>
                </w:r>
              </w:p>
            </w:tc>
          </w:tr>
          <w:tr w:rsidR="00567798" w14:paraId="670753E6" w14:textId="77777777" w:rsidTr="0080771A">
            <w:tc>
              <w:tcPr>
                <w:tcW w:w="3368" w:type="dxa"/>
                <w:shd w:val="clear" w:color="auto" w:fill="auto"/>
              </w:tcPr>
              <w:p w14:paraId="07462502" w14:textId="77777777" w:rsidR="00567798" w:rsidRPr="002430CD" w:rsidRDefault="00567798" w:rsidP="00944D74">
                <w:pPr>
                  <w:pStyle w:val="LLNormaali"/>
                  <w:rPr>
                    <w:i/>
                  </w:rPr>
                </w:pPr>
                <w:r>
                  <w:t>2 artiklan 2 kohta</w:t>
                </w:r>
              </w:p>
            </w:tc>
            <w:tc>
              <w:tcPr>
                <w:tcW w:w="2863" w:type="dxa"/>
              </w:tcPr>
              <w:p w14:paraId="290666CA" w14:textId="77777777" w:rsidR="00567798" w:rsidRPr="00C83FE9" w:rsidRDefault="00567798" w:rsidP="00944D74">
                <w:pPr>
                  <w:pStyle w:val="LLNormaali"/>
                </w:pPr>
                <w:r w:rsidRPr="0086037B">
                  <w:t>Direktiivin 2011/61/EU</w:t>
                </w:r>
                <w:r>
                  <w:t xml:space="preserve"> 30 a artiklan 2</w:t>
                </w:r>
                <w:r w:rsidRPr="0086037B">
                  <w:t xml:space="preserve"> kohta</w:t>
                </w:r>
              </w:p>
            </w:tc>
            <w:tc>
              <w:tcPr>
                <w:tcW w:w="3397" w:type="dxa"/>
                <w:shd w:val="clear" w:color="auto" w:fill="auto"/>
              </w:tcPr>
              <w:p w14:paraId="75A21B89" w14:textId="77777777" w:rsidR="00567798" w:rsidRPr="00C83FE9" w:rsidRDefault="00567798" w:rsidP="00944D74">
                <w:pPr>
                  <w:pStyle w:val="LLNormaali"/>
                </w:pPr>
                <w:r>
                  <w:t>Vaihtoehtorahastojen hoitajista annetun lain 13 a luvun 2 ja 3 §, 19 luvun 4 a §:n 2–4 momentti, 5 a §:n 1 ja 3 momentti, 21 luvun 5 a §</w:t>
                </w:r>
              </w:p>
            </w:tc>
          </w:tr>
          <w:tr w:rsidR="00567798" w14:paraId="5BC6A142" w14:textId="77777777" w:rsidTr="0080771A">
            <w:tc>
              <w:tcPr>
                <w:tcW w:w="3368" w:type="dxa"/>
                <w:shd w:val="clear" w:color="auto" w:fill="auto"/>
              </w:tcPr>
              <w:p w14:paraId="1F2A8595" w14:textId="77777777" w:rsidR="00567798" w:rsidRPr="002430CD" w:rsidRDefault="00567798" w:rsidP="00944D74">
                <w:pPr>
                  <w:pStyle w:val="LLNormaali"/>
                  <w:rPr>
                    <w:i/>
                  </w:rPr>
                </w:pPr>
                <w:r>
                  <w:t>2 artiklan 2 kohta</w:t>
                </w:r>
              </w:p>
            </w:tc>
            <w:tc>
              <w:tcPr>
                <w:tcW w:w="2863" w:type="dxa"/>
              </w:tcPr>
              <w:p w14:paraId="3D53759A" w14:textId="77777777" w:rsidR="00567798" w:rsidRPr="00C83FE9" w:rsidRDefault="00567798" w:rsidP="00944D74">
                <w:pPr>
                  <w:pStyle w:val="LLNormaali"/>
                </w:pPr>
                <w:r w:rsidRPr="0086037B">
                  <w:t>Direktiivin 2011/61/EU</w:t>
                </w:r>
                <w:r>
                  <w:t xml:space="preserve"> </w:t>
                </w:r>
                <w:r w:rsidRPr="0086037B">
                  <w:t>30 a artiklan 3 kohta</w:t>
                </w:r>
              </w:p>
            </w:tc>
            <w:tc>
              <w:tcPr>
                <w:tcW w:w="3397" w:type="dxa"/>
                <w:shd w:val="clear" w:color="auto" w:fill="auto"/>
              </w:tcPr>
              <w:p w14:paraId="45D371EE" w14:textId="77777777" w:rsidR="00567798" w:rsidRPr="00C83FE9" w:rsidRDefault="00567798" w:rsidP="00944D74">
                <w:pPr>
                  <w:pStyle w:val="LLNormaali"/>
                </w:pPr>
                <w:r>
                  <w:t>Vaihtoehtorahastojen hoitajista annetun lain 13 a luvun 4 §, 19 luvun 4 a §:n 6 momentti, 5 a §:n 1 momentti</w:t>
                </w:r>
              </w:p>
            </w:tc>
          </w:tr>
          <w:tr w:rsidR="00567798" w14:paraId="7DDFDAE5" w14:textId="77777777" w:rsidTr="0080771A">
            <w:tc>
              <w:tcPr>
                <w:tcW w:w="3368" w:type="dxa"/>
                <w:shd w:val="clear" w:color="auto" w:fill="auto"/>
              </w:tcPr>
              <w:p w14:paraId="6E254D18" w14:textId="77777777" w:rsidR="00567798" w:rsidRPr="002430CD" w:rsidRDefault="00567798" w:rsidP="00944D74">
                <w:pPr>
                  <w:pStyle w:val="LLNormaali"/>
                  <w:rPr>
                    <w:i/>
                  </w:rPr>
                </w:pPr>
                <w:r>
                  <w:t>2 artiklan 2 kohta</w:t>
                </w:r>
              </w:p>
            </w:tc>
            <w:tc>
              <w:tcPr>
                <w:tcW w:w="2863" w:type="dxa"/>
              </w:tcPr>
              <w:p w14:paraId="280B960B" w14:textId="77777777" w:rsidR="00567798" w:rsidRPr="00C83FE9" w:rsidRDefault="00567798" w:rsidP="00944D74">
                <w:pPr>
                  <w:pStyle w:val="LLNormaali"/>
                </w:pPr>
                <w:r w:rsidRPr="0086037B">
                  <w:t>Direktiivin 2011/61/EU</w:t>
                </w:r>
                <w:r>
                  <w:t xml:space="preserve"> </w:t>
                </w:r>
                <w:r w:rsidRPr="0086037B">
                  <w:t>30 a artiklan 4 kohta</w:t>
                </w:r>
              </w:p>
            </w:tc>
            <w:tc>
              <w:tcPr>
                <w:tcW w:w="3397" w:type="dxa"/>
                <w:shd w:val="clear" w:color="auto" w:fill="auto"/>
              </w:tcPr>
              <w:p w14:paraId="5F87F571" w14:textId="77777777" w:rsidR="00567798" w:rsidRPr="00C83FE9" w:rsidRDefault="00567798" w:rsidP="00944D74">
                <w:pPr>
                  <w:pStyle w:val="LLNormaali"/>
                </w:pPr>
                <w:r>
                  <w:t>Vaihtoehtorahastojen hoitajista annetun lain 13 a luvun 1 §:n 3 momentti, 19 luvun 4 a §:n 5 momentti, 5 a §:n 1 momentti</w:t>
                </w:r>
              </w:p>
            </w:tc>
          </w:tr>
          <w:tr w:rsidR="00567798" w14:paraId="4BA8407E" w14:textId="77777777" w:rsidTr="0080771A">
            <w:tc>
              <w:tcPr>
                <w:tcW w:w="3368" w:type="dxa"/>
                <w:shd w:val="clear" w:color="auto" w:fill="auto"/>
              </w:tcPr>
              <w:p w14:paraId="0FDD8425" w14:textId="77777777" w:rsidR="00567798" w:rsidRPr="00C83FE9" w:rsidRDefault="00567798" w:rsidP="00944D74">
                <w:pPr>
                  <w:pStyle w:val="LLNormaali"/>
                </w:pPr>
                <w:r>
                  <w:t>2 artiklan 3 kohta</w:t>
                </w:r>
              </w:p>
            </w:tc>
            <w:tc>
              <w:tcPr>
                <w:tcW w:w="2863" w:type="dxa"/>
              </w:tcPr>
              <w:p w14:paraId="40234A25" w14:textId="77777777" w:rsidR="00567798" w:rsidRPr="00C83FE9" w:rsidRDefault="00567798" w:rsidP="00944D74">
                <w:pPr>
                  <w:pStyle w:val="LLNormaali"/>
                </w:pPr>
                <w:r w:rsidRPr="0086037B">
                  <w:t>Direktiivin 2011/61/EU</w:t>
                </w:r>
                <w:r>
                  <w:t xml:space="preserve"> 32 artiklan 7 kohdan toinen, kolmas ja neljäs kohta</w:t>
                </w:r>
              </w:p>
            </w:tc>
            <w:tc>
              <w:tcPr>
                <w:tcW w:w="3397" w:type="dxa"/>
                <w:shd w:val="clear" w:color="auto" w:fill="auto"/>
              </w:tcPr>
              <w:p w14:paraId="24E04AF4" w14:textId="77777777" w:rsidR="00567798" w:rsidRPr="00C83FE9" w:rsidRDefault="00567798" w:rsidP="00944D74">
                <w:pPr>
                  <w:pStyle w:val="LLNormaali"/>
                </w:pPr>
                <w:r>
                  <w:t>Vaihtoehtorahastojen hoitajista annetun lain 21 luvun 6 b §</w:t>
                </w:r>
              </w:p>
            </w:tc>
          </w:tr>
          <w:tr w:rsidR="00567798" w14:paraId="4BD9A113" w14:textId="77777777" w:rsidTr="0080771A">
            <w:tc>
              <w:tcPr>
                <w:tcW w:w="3368" w:type="dxa"/>
                <w:shd w:val="clear" w:color="auto" w:fill="auto"/>
              </w:tcPr>
              <w:p w14:paraId="10BEF10D" w14:textId="77777777" w:rsidR="00567798" w:rsidRPr="00C83FE9" w:rsidRDefault="00567798" w:rsidP="00944D74">
                <w:pPr>
                  <w:pStyle w:val="LLNormaali"/>
                </w:pPr>
                <w:r>
                  <w:t>2 artiklan 4 kohta</w:t>
                </w:r>
              </w:p>
            </w:tc>
            <w:tc>
              <w:tcPr>
                <w:tcW w:w="2863" w:type="dxa"/>
              </w:tcPr>
              <w:p w14:paraId="083239F2" w14:textId="77777777" w:rsidR="00567798" w:rsidRPr="00C83FE9" w:rsidRDefault="00567798" w:rsidP="00944D74">
                <w:pPr>
                  <w:pStyle w:val="LLNormaali"/>
                </w:pPr>
                <w:r w:rsidRPr="0086037B">
                  <w:t>Direktiivin 2011/61/EU</w:t>
                </w:r>
                <w:r>
                  <w:t xml:space="preserve"> 32 a artiklan 1 kohta</w:t>
                </w:r>
              </w:p>
            </w:tc>
            <w:tc>
              <w:tcPr>
                <w:tcW w:w="3397" w:type="dxa"/>
                <w:shd w:val="clear" w:color="auto" w:fill="auto"/>
              </w:tcPr>
              <w:p w14:paraId="09E5B190" w14:textId="77777777" w:rsidR="00567798" w:rsidRPr="00C83FE9" w:rsidRDefault="00567798" w:rsidP="00944D74">
                <w:pPr>
                  <w:pStyle w:val="LLNormaali"/>
                </w:pPr>
                <w:r>
                  <w:t>Vaihtoehtorahastojen hoitajista annetun lain 19 luvun 6 §:n 1, 2 ja 4 momentti, 6 a §:n 1-3 momentti</w:t>
                </w:r>
              </w:p>
            </w:tc>
          </w:tr>
          <w:tr w:rsidR="00567798" w14:paraId="4520E5FF" w14:textId="77777777" w:rsidTr="0080771A">
            <w:tc>
              <w:tcPr>
                <w:tcW w:w="3368" w:type="dxa"/>
                <w:shd w:val="clear" w:color="auto" w:fill="auto"/>
              </w:tcPr>
              <w:p w14:paraId="770545D8" w14:textId="77777777" w:rsidR="00567798" w:rsidRPr="002430CD" w:rsidRDefault="00567798" w:rsidP="00944D74">
                <w:pPr>
                  <w:pStyle w:val="LLNormaali"/>
                  <w:rPr>
                    <w:i/>
                  </w:rPr>
                </w:pPr>
                <w:r>
                  <w:t>2 artiklan 4 kohta</w:t>
                </w:r>
              </w:p>
            </w:tc>
            <w:tc>
              <w:tcPr>
                <w:tcW w:w="2863" w:type="dxa"/>
              </w:tcPr>
              <w:p w14:paraId="2055578C" w14:textId="77777777" w:rsidR="00567798" w:rsidRPr="00C83FE9" w:rsidRDefault="00567798" w:rsidP="00944D74">
                <w:pPr>
                  <w:pStyle w:val="LLNormaali"/>
                </w:pPr>
                <w:r w:rsidRPr="0086037B">
                  <w:t>Direktiivin 2011/61/EU</w:t>
                </w:r>
                <w:r>
                  <w:t xml:space="preserve"> 32 a artiklan 2 kohta </w:t>
                </w:r>
              </w:p>
            </w:tc>
            <w:tc>
              <w:tcPr>
                <w:tcW w:w="3397" w:type="dxa"/>
                <w:shd w:val="clear" w:color="auto" w:fill="auto"/>
              </w:tcPr>
              <w:p w14:paraId="050C54E1" w14:textId="77777777" w:rsidR="00567798" w:rsidRPr="00C83FE9" w:rsidRDefault="00567798" w:rsidP="00944D74">
                <w:pPr>
                  <w:pStyle w:val="LLNormaali"/>
                </w:pPr>
                <w:r>
                  <w:t>Vaihtoehtorahastojen hoitajista annetun lain 19 luvun 6 §:n 3 momentti</w:t>
                </w:r>
              </w:p>
            </w:tc>
          </w:tr>
          <w:tr w:rsidR="00567798" w14:paraId="4B8F414A" w14:textId="77777777" w:rsidTr="0080771A">
            <w:tc>
              <w:tcPr>
                <w:tcW w:w="3368" w:type="dxa"/>
                <w:shd w:val="clear" w:color="auto" w:fill="auto"/>
              </w:tcPr>
              <w:p w14:paraId="1A245290" w14:textId="77777777" w:rsidR="00567798" w:rsidRPr="002430CD" w:rsidRDefault="00567798" w:rsidP="00944D74">
                <w:pPr>
                  <w:pStyle w:val="LLNormaali"/>
                  <w:rPr>
                    <w:i/>
                  </w:rPr>
                </w:pPr>
                <w:r>
                  <w:t>2 artiklan 4 kohta</w:t>
                </w:r>
              </w:p>
            </w:tc>
            <w:tc>
              <w:tcPr>
                <w:tcW w:w="2863" w:type="dxa"/>
              </w:tcPr>
              <w:p w14:paraId="7E801981" w14:textId="77777777" w:rsidR="00567798" w:rsidRPr="00C83FE9" w:rsidRDefault="00567798" w:rsidP="00944D74">
                <w:pPr>
                  <w:pStyle w:val="LLNormaali"/>
                </w:pPr>
                <w:r w:rsidRPr="0086037B">
                  <w:t>Direktiivin 2011/61/EU</w:t>
                </w:r>
                <w:r>
                  <w:t xml:space="preserve"> 32 a artiklan 3 kohta</w:t>
                </w:r>
              </w:p>
            </w:tc>
            <w:tc>
              <w:tcPr>
                <w:tcW w:w="3397" w:type="dxa"/>
                <w:shd w:val="clear" w:color="auto" w:fill="auto"/>
              </w:tcPr>
              <w:p w14:paraId="135F56BD" w14:textId="77777777" w:rsidR="00567798" w:rsidRPr="00C83FE9" w:rsidRDefault="00567798" w:rsidP="00944D74">
                <w:pPr>
                  <w:pStyle w:val="LLNormaali"/>
                </w:pPr>
                <w:r>
                  <w:t>Vaihtoehtorahastojen hoitajista annetun lain 21 luvun 6 c §:n 1 momentti, 19 luvun 6 §:n 6 momentti ja 6 a §:n 5 momentti</w:t>
                </w:r>
              </w:p>
            </w:tc>
          </w:tr>
          <w:tr w:rsidR="00567798" w14:paraId="56B50C40" w14:textId="77777777" w:rsidTr="0080771A">
            <w:tc>
              <w:tcPr>
                <w:tcW w:w="3368" w:type="dxa"/>
                <w:shd w:val="clear" w:color="auto" w:fill="auto"/>
              </w:tcPr>
              <w:p w14:paraId="51C8894D" w14:textId="77777777" w:rsidR="00567798" w:rsidRPr="002430CD" w:rsidRDefault="00567798" w:rsidP="00944D74">
                <w:pPr>
                  <w:pStyle w:val="LLNormaali"/>
                  <w:rPr>
                    <w:i/>
                  </w:rPr>
                </w:pPr>
                <w:r>
                  <w:t>2 artiklan 4 kohta</w:t>
                </w:r>
              </w:p>
            </w:tc>
            <w:tc>
              <w:tcPr>
                <w:tcW w:w="2863" w:type="dxa"/>
              </w:tcPr>
              <w:p w14:paraId="15482B83" w14:textId="77777777" w:rsidR="00567798" w:rsidRPr="00C83FE9" w:rsidRDefault="00567798" w:rsidP="00944D74">
                <w:pPr>
                  <w:pStyle w:val="LLNormaali"/>
                </w:pPr>
                <w:r w:rsidRPr="0086037B">
                  <w:t>Direktiivin 2011/61/EU</w:t>
                </w:r>
                <w:r>
                  <w:t xml:space="preserve"> 32 a artiklan 4 kohta</w:t>
                </w:r>
              </w:p>
            </w:tc>
            <w:tc>
              <w:tcPr>
                <w:tcW w:w="3397" w:type="dxa"/>
                <w:shd w:val="clear" w:color="auto" w:fill="auto"/>
              </w:tcPr>
              <w:p w14:paraId="0CBA0095" w14:textId="77777777" w:rsidR="00567798" w:rsidRPr="00C83FE9" w:rsidRDefault="00567798" w:rsidP="00944D74">
                <w:pPr>
                  <w:pStyle w:val="LLNormaali"/>
                </w:pPr>
                <w:r>
                  <w:t>Vaihtoehtorahastojen hoitajista annetun lain 19 luvun 6 §:n 5 momentti ja 6 a §:n 4 momentti</w:t>
                </w:r>
              </w:p>
            </w:tc>
          </w:tr>
          <w:tr w:rsidR="00567798" w14:paraId="2405EA11" w14:textId="77777777" w:rsidTr="0080771A">
            <w:tc>
              <w:tcPr>
                <w:tcW w:w="3368" w:type="dxa"/>
                <w:shd w:val="clear" w:color="auto" w:fill="auto"/>
              </w:tcPr>
              <w:p w14:paraId="7AA3CEF5" w14:textId="77777777" w:rsidR="00567798" w:rsidRPr="002430CD" w:rsidRDefault="00567798" w:rsidP="00944D74">
                <w:pPr>
                  <w:pStyle w:val="LLNormaali"/>
                  <w:rPr>
                    <w:i/>
                  </w:rPr>
                </w:pPr>
                <w:r>
                  <w:t>2 artiklan 4 kohta</w:t>
                </w:r>
              </w:p>
            </w:tc>
            <w:tc>
              <w:tcPr>
                <w:tcW w:w="2863" w:type="dxa"/>
              </w:tcPr>
              <w:p w14:paraId="794799CA" w14:textId="77777777" w:rsidR="00567798" w:rsidRPr="00C83FE9" w:rsidRDefault="00567798" w:rsidP="00944D74">
                <w:pPr>
                  <w:pStyle w:val="LLNormaali"/>
                </w:pPr>
                <w:r w:rsidRPr="0086037B">
                  <w:t>Direktiivin 2011/61/EU</w:t>
                </w:r>
                <w:r>
                  <w:t xml:space="preserve"> 32 a artiklan 5 kohta</w:t>
                </w:r>
              </w:p>
            </w:tc>
            <w:tc>
              <w:tcPr>
                <w:tcW w:w="3397" w:type="dxa"/>
                <w:shd w:val="clear" w:color="auto" w:fill="auto"/>
              </w:tcPr>
              <w:p w14:paraId="4AE3E646" w14:textId="77777777" w:rsidR="00567798" w:rsidRPr="00C83FE9" w:rsidRDefault="00567798" w:rsidP="00944D74">
                <w:pPr>
                  <w:pStyle w:val="LLNormaali"/>
                </w:pPr>
                <w:r>
                  <w:t>Vaihtoehtorahastojen hoitajista annetun lain 21 luvun 6 c §:n 2 ja 3 momentti</w:t>
                </w:r>
              </w:p>
            </w:tc>
          </w:tr>
          <w:tr w:rsidR="00567798" w14:paraId="53B916A5" w14:textId="77777777" w:rsidTr="0080771A">
            <w:tc>
              <w:tcPr>
                <w:tcW w:w="3368" w:type="dxa"/>
                <w:shd w:val="clear" w:color="auto" w:fill="auto"/>
              </w:tcPr>
              <w:p w14:paraId="11F15177" w14:textId="77777777" w:rsidR="00567798" w:rsidRPr="002430CD" w:rsidRDefault="00567798" w:rsidP="00944D74">
                <w:pPr>
                  <w:pStyle w:val="LLNormaali"/>
                  <w:rPr>
                    <w:i/>
                  </w:rPr>
                </w:pPr>
                <w:r>
                  <w:t>2 artiklan 4 kohta</w:t>
                </w:r>
              </w:p>
            </w:tc>
            <w:tc>
              <w:tcPr>
                <w:tcW w:w="2863" w:type="dxa"/>
              </w:tcPr>
              <w:p w14:paraId="71CEFA0D" w14:textId="77777777" w:rsidR="00567798" w:rsidRPr="00C83FE9" w:rsidRDefault="00567798" w:rsidP="00944D74">
                <w:pPr>
                  <w:pStyle w:val="LLNormaali"/>
                </w:pPr>
                <w:r w:rsidRPr="0086037B">
                  <w:t>Direktiivin 2011/61/EU</w:t>
                </w:r>
                <w:r>
                  <w:t xml:space="preserve"> 32 a artiklan 6 kohta</w:t>
                </w:r>
              </w:p>
            </w:tc>
            <w:tc>
              <w:tcPr>
                <w:tcW w:w="3397" w:type="dxa"/>
                <w:shd w:val="clear" w:color="auto" w:fill="auto"/>
              </w:tcPr>
              <w:p w14:paraId="2C5BAAED" w14:textId="77777777" w:rsidR="00567798" w:rsidRPr="00C83FE9" w:rsidRDefault="00567798" w:rsidP="00944D74">
                <w:pPr>
                  <w:pStyle w:val="LLNormaali"/>
                </w:pPr>
                <w:r>
                  <w:t xml:space="preserve">Finanssivalvonnasta annetun lain 61 § </w:t>
                </w:r>
              </w:p>
            </w:tc>
          </w:tr>
          <w:tr w:rsidR="00567798" w14:paraId="366B7FC0" w14:textId="77777777" w:rsidTr="0080771A">
            <w:tc>
              <w:tcPr>
                <w:tcW w:w="3368" w:type="dxa"/>
                <w:shd w:val="clear" w:color="auto" w:fill="auto"/>
              </w:tcPr>
              <w:p w14:paraId="7EA69BE4" w14:textId="77777777" w:rsidR="00567798" w:rsidRPr="002430CD" w:rsidRDefault="00567798" w:rsidP="00944D74">
                <w:pPr>
                  <w:pStyle w:val="LLNormaali"/>
                  <w:rPr>
                    <w:i/>
                  </w:rPr>
                </w:pPr>
                <w:r>
                  <w:t>2 artiklan 4 kohta</w:t>
                </w:r>
              </w:p>
            </w:tc>
            <w:tc>
              <w:tcPr>
                <w:tcW w:w="2863" w:type="dxa"/>
              </w:tcPr>
              <w:p w14:paraId="58B785DE" w14:textId="77777777" w:rsidR="00567798" w:rsidRPr="00C83FE9" w:rsidRDefault="00567798" w:rsidP="00944D74">
                <w:pPr>
                  <w:pStyle w:val="LLNormaali"/>
                </w:pPr>
                <w:r w:rsidRPr="0086037B">
                  <w:t>Direktiivin 2011/61/EU</w:t>
                </w:r>
                <w:r>
                  <w:t xml:space="preserve"> 32 a artiklan 7 kohta</w:t>
                </w:r>
              </w:p>
            </w:tc>
            <w:tc>
              <w:tcPr>
                <w:tcW w:w="3397" w:type="dxa"/>
                <w:shd w:val="clear" w:color="auto" w:fill="auto"/>
              </w:tcPr>
              <w:p w14:paraId="13978239" w14:textId="77777777" w:rsidR="00567798" w:rsidRPr="00C83FE9" w:rsidRDefault="00567798" w:rsidP="00944D74">
                <w:pPr>
                  <w:pStyle w:val="LLNormaali"/>
                </w:pPr>
                <w:r>
                  <w:t>Vaihtoehtorahastojen hoitajista annetun lain 19 luvun 6 a §:n 6 momentti</w:t>
                </w:r>
              </w:p>
            </w:tc>
          </w:tr>
          <w:tr w:rsidR="00567798" w14:paraId="6E414E69" w14:textId="77777777" w:rsidTr="0080771A">
            <w:tc>
              <w:tcPr>
                <w:tcW w:w="3368" w:type="dxa"/>
                <w:shd w:val="clear" w:color="auto" w:fill="auto"/>
              </w:tcPr>
              <w:p w14:paraId="5510C7AF" w14:textId="77777777" w:rsidR="00567798" w:rsidRPr="002430CD" w:rsidRDefault="00567798" w:rsidP="00944D74">
                <w:pPr>
                  <w:pStyle w:val="LLNormaali"/>
                  <w:rPr>
                    <w:i/>
                  </w:rPr>
                </w:pPr>
                <w:r>
                  <w:t>2 artiklan 4 kohta</w:t>
                </w:r>
              </w:p>
            </w:tc>
            <w:tc>
              <w:tcPr>
                <w:tcW w:w="2863" w:type="dxa"/>
              </w:tcPr>
              <w:p w14:paraId="7FC963BB" w14:textId="77777777" w:rsidR="00567798" w:rsidRPr="00C83FE9" w:rsidRDefault="00567798" w:rsidP="00944D74">
                <w:pPr>
                  <w:pStyle w:val="LLNormaali"/>
                </w:pPr>
                <w:r w:rsidRPr="0086037B">
                  <w:t>Direktiivin 2011/61/EU</w:t>
                </w:r>
                <w:r>
                  <w:t xml:space="preserve"> 32 a artiklan 8 kohta</w:t>
                </w:r>
              </w:p>
            </w:tc>
            <w:tc>
              <w:tcPr>
                <w:tcW w:w="3397" w:type="dxa"/>
                <w:shd w:val="clear" w:color="auto" w:fill="auto"/>
              </w:tcPr>
              <w:p w14:paraId="6C03F0FF" w14:textId="77777777" w:rsidR="00567798" w:rsidRPr="00C83FE9" w:rsidRDefault="00567798" w:rsidP="00944D74">
                <w:pPr>
                  <w:pStyle w:val="LLNormaali"/>
                </w:pPr>
                <w:r>
                  <w:t>Täsmennetty vaihtoehtorahastojen hoitajista annetun lain 19 luvun 6 ja 6 a §:n perusteluissa</w:t>
                </w:r>
              </w:p>
            </w:tc>
          </w:tr>
          <w:tr w:rsidR="00567798" w14:paraId="633A3D06" w14:textId="77777777" w:rsidTr="0080771A">
            <w:tc>
              <w:tcPr>
                <w:tcW w:w="3368" w:type="dxa"/>
                <w:shd w:val="clear" w:color="auto" w:fill="auto"/>
              </w:tcPr>
              <w:p w14:paraId="5A6A0203" w14:textId="77777777" w:rsidR="00567798" w:rsidRPr="00963D1A" w:rsidRDefault="00567798" w:rsidP="00944D74">
                <w:pPr>
                  <w:pStyle w:val="LLNormaali"/>
                  <w:rPr>
                    <w:highlight w:val="cyan"/>
                  </w:rPr>
                </w:pPr>
                <w:r w:rsidRPr="00837E1C">
                  <w:t>2 artiklan 5 kohta</w:t>
                </w:r>
              </w:p>
            </w:tc>
            <w:tc>
              <w:tcPr>
                <w:tcW w:w="2863" w:type="dxa"/>
              </w:tcPr>
              <w:p w14:paraId="2FDC0E46" w14:textId="77777777" w:rsidR="00567798" w:rsidRDefault="00567798" w:rsidP="00944D74">
                <w:pPr>
                  <w:pStyle w:val="LLNormaali"/>
                </w:pPr>
                <w:r w:rsidRPr="0086037B">
                  <w:t>Direktiivin 2011/61/EU</w:t>
                </w:r>
                <w:r>
                  <w:t xml:space="preserve"> 33 artiklan 6 kohdan toinen ja kolmas alakohta</w:t>
                </w:r>
              </w:p>
            </w:tc>
            <w:tc>
              <w:tcPr>
                <w:tcW w:w="3397" w:type="dxa"/>
                <w:shd w:val="clear" w:color="auto" w:fill="auto"/>
              </w:tcPr>
              <w:p w14:paraId="281C5D76" w14:textId="77777777" w:rsidR="00567798" w:rsidRDefault="00567798" w:rsidP="00944D74">
                <w:pPr>
                  <w:pStyle w:val="LLNormaali"/>
                </w:pPr>
                <w:r>
                  <w:t>Vaihtoehtorahastojen hoitajista annetun lain 21 luvun 6 §</w:t>
                </w:r>
              </w:p>
            </w:tc>
          </w:tr>
          <w:tr w:rsidR="00567798" w14:paraId="7D88A49F" w14:textId="77777777" w:rsidTr="0080771A">
            <w:tc>
              <w:tcPr>
                <w:tcW w:w="3368" w:type="dxa"/>
                <w:shd w:val="clear" w:color="auto" w:fill="auto"/>
              </w:tcPr>
              <w:p w14:paraId="4C44021F" w14:textId="77777777" w:rsidR="00567798" w:rsidRPr="00C83FE9" w:rsidRDefault="00567798" w:rsidP="00944D74">
                <w:pPr>
                  <w:pStyle w:val="LLNormaali"/>
                </w:pPr>
                <w:r>
                  <w:t>2 artiklan 6 kohta</w:t>
                </w:r>
              </w:p>
            </w:tc>
            <w:tc>
              <w:tcPr>
                <w:tcW w:w="2863" w:type="dxa"/>
              </w:tcPr>
              <w:p w14:paraId="68122B29" w14:textId="77777777" w:rsidR="00567798" w:rsidRPr="00C83FE9" w:rsidRDefault="00567798" w:rsidP="00944D74">
                <w:pPr>
                  <w:pStyle w:val="LLNormaali"/>
                </w:pPr>
                <w:r w:rsidRPr="0086037B">
                  <w:t>Direktiivin 2011/61/EU</w:t>
                </w:r>
                <w:r>
                  <w:t xml:space="preserve"> </w:t>
                </w:r>
                <w:r w:rsidRPr="0086037B">
                  <w:t>43 a artiklan 1 kohta</w:t>
                </w:r>
              </w:p>
            </w:tc>
            <w:tc>
              <w:tcPr>
                <w:tcW w:w="3397" w:type="dxa"/>
                <w:shd w:val="clear" w:color="auto" w:fill="auto"/>
              </w:tcPr>
              <w:p w14:paraId="1C0EC42D" w14:textId="77777777" w:rsidR="00567798" w:rsidRPr="00C83FE9" w:rsidRDefault="00567798" w:rsidP="00944D74">
                <w:pPr>
                  <w:pStyle w:val="LLNormaali"/>
                </w:pPr>
                <w:r>
                  <w:t>Vaihtoehtorahastojen hoitajista annetun lain 13 luvun 6 a §:n 1 ja 4 momentti</w:t>
                </w:r>
              </w:p>
            </w:tc>
          </w:tr>
          <w:tr w:rsidR="00567798" w14:paraId="75FDD2B4" w14:textId="77777777" w:rsidTr="0080771A">
            <w:tc>
              <w:tcPr>
                <w:tcW w:w="3368" w:type="dxa"/>
                <w:shd w:val="clear" w:color="auto" w:fill="auto"/>
              </w:tcPr>
              <w:p w14:paraId="7E206364" w14:textId="77777777" w:rsidR="00567798" w:rsidRPr="002430CD" w:rsidRDefault="00567798" w:rsidP="00944D74">
                <w:pPr>
                  <w:pStyle w:val="LLNormaali"/>
                  <w:rPr>
                    <w:i/>
                  </w:rPr>
                </w:pPr>
                <w:r>
                  <w:t>2 artiklan 6 kohta</w:t>
                </w:r>
              </w:p>
            </w:tc>
            <w:tc>
              <w:tcPr>
                <w:tcW w:w="2863" w:type="dxa"/>
              </w:tcPr>
              <w:p w14:paraId="3B91E871" w14:textId="77777777" w:rsidR="00567798" w:rsidRPr="00C83FE9" w:rsidRDefault="00567798" w:rsidP="00944D74">
                <w:pPr>
                  <w:pStyle w:val="LLNormaali"/>
                </w:pPr>
                <w:r w:rsidRPr="0086037B">
                  <w:t>Direktiivin 2011/61/EU</w:t>
                </w:r>
                <w:r>
                  <w:t xml:space="preserve"> </w:t>
                </w:r>
                <w:r w:rsidRPr="0086037B">
                  <w:t>43 a artiklan 2 kohta</w:t>
                </w:r>
              </w:p>
            </w:tc>
            <w:tc>
              <w:tcPr>
                <w:tcW w:w="3397" w:type="dxa"/>
                <w:shd w:val="clear" w:color="auto" w:fill="auto"/>
              </w:tcPr>
              <w:p w14:paraId="678F0D4B" w14:textId="77777777" w:rsidR="00567798" w:rsidRPr="00C83FE9" w:rsidRDefault="00567798" w:rsidP="00944D74">
                <w:pPr>
                  <w:pStyle w:val="LLNormaali"/>
                </w:pPr>
                <w:r>
                  <w:t>Ei edellytä muutoksista kansalliseen lainsäädäntöön. Asia täsmennetty v</w:t>
                </w:r>
                <w:r w:rsidRPr="002D134C">
                  <w:t xml:space="preserve">aihtoehtorahastojen hoitajista annetun lain 13 luvun 6 a §:n </w:t>
                </w:r>
                <w:r>
                  <w:t>perusteluissa</w:t>
                </w:r>
              </w:p>
            </w:tc>
          </w:tr>
          <w:tr w:rsidR="00567798" w14:paraId="0747E678" w14:textId="77777777" w:rsidTr="0080771A">
            <w:tc>
              <w:tcPr>
                <w:tcW w:w="3368" w:type="dxa"/>
                <w:shd w:val="clear" w:color="auto" w:fill="auto"/>
              </w:tcPr>
              <w:p w14:paraId="25894924" w14:textId="77777777" w:rsidR="00567798" w:rsidRPr="002430CD" w:rsidRDefault="00567798" w:rsidP="00944D74">
                <w:pPr>
                  <w:pStyle w:val="LLNormaali"/>
                  <w:rPr>
                    <w:i/>
                  </w:rPr>
                </w:pPr>
                <w:r>
                  <w:t>2 artiklan 6 kohta</w:t>
                </w:r>
              </w:p>
            </w:tc>
            <w:tc>
              <w:tcPr>
                <w:tcW w:w="2863" w:type="dxa"/>
              </w:tcPr>
              <w:p w14:paraId="1EC7A666" w14:textId="77777777" w:rsidR="00567798" w:rsidRPr="00C83FE9" w:rsidRDefault="00567798" w:rsidP="00944D74">
                <w:pPr>
                  <w:pStyle w:val="LLNormaali"/>
                </w:pPr>
                <w:r w:rsidRPr="0086037B">
                  <w:t>Direktiivin 2011/61/EU</w:t>
                </w:r>
                <w:r>
                  <w:t xml:space="preserve"> </w:t>
                </w:r>
                <w:r w:rsidRPr="0086037B">
                  <w:t>43 a artiklan 3 kohta</w:t>
                </w:r>
              </w:p>
            </w:tc>
            <w:tc>
              <w:tcPr>
                <w:tcW w:w="3397" w:type="dxa"/>
                <w:shd w:val="clear" w:color="auto" w:fill="auto"/>
              </w:tcPr>
              <w:p w14:paraId="6C4752FF" w14:textId="77777777" w:rsidR="00567798" w:rsidRPr="00C83FE9" w:rsidRDefault="00567798" w:rsidP="00944D74">
                <w:pPr>
                  <w:pStyle w:val="LLNormaali"/>
                </w:pPr>
                <w:r>
                  <w:t>Vaihtoehtorahastojen hoitajista annetun lain 13 luvun 6 a §:n 2 ja 3 momentti</w:t>
                </w:r>
              </w:p>
            </w:tc>
          </w:tr>
          <w:tr w:rsidR="00567798" w14:paraId="1EFD6D49" w14:textId="77777777" w:rsidTr="0080771A">
            <w:tc>
              <w:tcPr>
                <w:tcW w:w="3368" w:type="dxa"/>
                <w:shd w:val="clear" w:color="auto" w:fill="auto"/>
              </w:tcPr>
              <w:p w14:paraId="6C61375F" w14:textId="77777777" w:rsidR="00567798" w:rsidRPr="002430CD" w:rsidRDefault="00567798" w:rsidP="00944D74">
                <w:pPr>
                  <w:pStyle w:val="LLNormaali"/>
                  <w:rPr>
                    <w:i/>
                  </w:rPr>
                </w:pPr>
                <w:r>
                  <w:t>2 artiklan 7 kohta</w:t>
                </w:r>
              </w:p>
            </w:tc>
            <w:tc>
              <w:tcPr>
                <w:tcW w:w="2863" w:type="dxa"/>
              </w:tcPr>
              <w:p w14:paraId="6896370A" w14:textId="77777777" w:rsidR="00567798" w:rsidRPr="00C83FE9" w:rsidRDefault="00567798" w:rsidP="00944D74">
                <w:pPr>
                  <w:pStyle w:val="LLNormaali"/>
                </w:pPr>
                <w:r w:rsidRPr="0086037B">
                  <w:t>Direktiivin 2011/61/EU</w:t>
                </w:r>
                <w:r>
                  <w:t xml:space="preserve"> 69 a artikla</w:t>
                </w:r>
              </w:p>
            </w:tc>
            <w:tc>
              <w:tcPr>
                <w:tcW w:w="3397" w:type="dxa"/>
                <w:shd w:val="clear" w:color="auto" w:fill="auto"/>
              </w:tcPr>
              <w:p w14:paraId="65CA5A77" w14:textId="77777777" w:rsidR="00567798" w:rsidRPr="00C83FE9" w:rsidRDefault="00567798" w:rsidP="00944D74">
                <w:pPr>
                  <w:pStyle w:val="LLNormaali"/>
                </w:pPr>
                <w:r>
                  <w:t>Ei edellytä täytäntöönpanoa (</w:t>
                </w:r>
                <w:r w:rsidRPr="002D134C">
                  <w:rPr>
                    <w:i/>
                  </w:rPr>
                  <w:t>Passijärjestelmän arviointi</w:t>
                </w:r>
                <w:r>
                  <w:t>)</w:t>
                </w:r>
              </w:p>
            </w:tc>
          </w:tr>
          <w:tr w:rsidR="00567798" w14:paraId="72E7ED89" w14:textId="77777777" w:rsidTr="0080771A">
            <w:tc>
              <w:tcPr>
                <w:tcW w:w="3368" w:type="dxa"/>
                <w:shd w:val="clear" w:color="auto" w:fill="auto"/>
              </w:tcPr>
              <w:p w14:paraId="7B564C21" w14:textId="77777777" w:rsidR="00567798" w:rsidRPr="00C83FE9" w:rsidRDefault="00567798" w:rsidP="00944D74">
                <w:pPr>
                  <w:pStyle w:val="LLNormaali"/>
                </w:pPr>
                <w:r>
                  <w:t>2 artiklan 8 kohta</w:t>
                </w:r>
              </w:p>
            </w:tc>
            <w:tc>
              <w:tcPr>
                <w:tcW w:w="2863" w:type="dxa"/>
              </w:tcPr>
              <w:p w14:paraId="38B37A2F" w14:textId="77777777" w:rsidR="00567798" w:rsidRPr="00C83FE9" w:rsidRDefault="00567798" w:rsidP="00944D74">
                <w:pPr>
                  <w:pStyle w:val="LLNormaali"/>
                </w:pPr>
                <w:r w:rsidRPr="0086037B">
                  <w:t>Direktiivin 2011/61/EU</w:t>
                </w:r>
                <w:r>
                  <w:t xml:space="preserve"> liitteen IV i ja j kohta</w:t>
                </w:r>
              </w:p>
            </w:tc>
            <w:tc>
              <w:tcPr>
                <w:tcW w:w="3397" w:type="dxa"/>
                <w:shd w:val="clear" w:color="auto" w:fill="auto"/>
              </w:tcPr>
              <w:p w14:paraId="58634200" w14:textId="77777777" w:rsidR="00567798" w:rsidRPr="00C83FE9" w:rsidRDefault="00567798" w:rsidP="00944D74">
                <w:pPr>
                  <w:pStyle w:val="LLNormaali"/>
                </w:pPr>
                <w:r>
                  <w:t>Vaihtoehtorahastojen hoitajista annetun lain 19 luvun 7 §:n nojalla annetun valtiovarainministeriön asetuksen muuttaminen. Asia selvennetty hallituksen esityksen kohdassa 8 Lakia alemman asteinen sääntely</w:t>
                </w:r>
              </w:p>
            </w:tc>
          </w:tr>
          <w:tr w:rsidR="00567798" w14:paraId="13FABBAF" w14:textId="77777777" w:rsidTr="0080771A">
            <w:tc>
              <w:tcPr>
                <w:tcW w:w="3368" w:type="dxa"/>
                <w:shd w:val="clear" w:color="auto" w:fill="auto"/>
              </w:tcPr>
              <w:p w14:paraId="4690A46B" w14:textId="77777777" w:rsidR="00567798" w:rsidRPr="00C83FE9" w:rsidRDefault="00567798" w:rsidP="00944D74">
                <w:pPr>
                  <w:pStyle w:val="LLNormaali"/>
                </w:pPr>
                <w:r>
                  <w:t>3 artiklan 1 kohta</w:t>
                </w:r>
              </w:p>
            </w:tc>
            <w:tc>
              <w:tcPr>
                <w:tcW w:w="2863" w:type="dxa"/>
              </w:tcPr>
              <w:p w14:paraId="36007C41" w14:textId="77777777" w:rsidR="00567798" w:rsidRPr="00C83FE9" w:rsidRDefault="00567798" w:rsidP="00944D74">
                <w:pPr>
                  <w:pStyle w:val="LLNormaali"/>
                </w:pPr>
              </w:p>
            </w:tc>
            <w:tc>
              <w:tcPr>
                <w:tcW w:w="3397" w:type="dxa"/>
                <w:shd w:val="clear" w:color="auto" w:fill="auto"/>
              </w:tcPr>
              <w:p w14:paraId="4BABAC38" w14:textId="77777777" w:rsidR="00567798" w:rsidRPr="00C83FE9" w:rsidRDefault="00567798" w:rsidP="00944D74">
                <w:pPr>
                  <w:pStyle w:val="LLNormaali"/>
                </w:pPr>
                <w:r>
                  <w:t>Ei edellytä täytäntöönpanoa (</w:t>
                </w:r>
                <w:r w:rsidRPr="008C5EF7">
                  <w:rPr>
                    <w:i/>
                  </w:rPr>
                  <w:t>Saattaminen osaksi kansallista lainsäädäntöä</w:t>
                </w:r>
                <w:r>
                  <w:t>)</w:t>
                </w:r>
              </w:p>
            </w:tc>
          </w:tr>
          <w:tr w:rsidR="00567798" w:rsidRPr="008C5EF7" w14:paraId="1AE00B74" w14:textId="77777777" w:rsidTr="0080771A">
            <w:tc>
              <w:tcPr>
                <w:tcW w:w="3368" w:type="dxa"/>
                <w:shd w:val="clear" w:color="auto" w:fill="auto"/>
              </w:tcPr>
              <w:p w14:paraId="14FEEC2A" w14:textId="77777777" w:rsidR="00567798" w:rsidRPr="00C83FE9" w:rsidRDefault="00567798" w:rsidP="00944D74">
                <w:pPr>
                  <w:pStyle w:val="LLNormaali"/>
                </w:pPr>
                <w:r w:rsidRPr="008C5EF7">
                  <w:rPr>
                    <w:lang w:val="sv-SE"/>
                  </w:rPr>
                  <w:t>3 artiklan 2 kohta</w:t>
                </w:r>
              </w:p>
            </w:tc>
            <w:tc>
              <w:tcPr>
                <w:tcW w:w="2863" w:type="dxa"/>
              </w:tcPr>
              <w:p w14:paraId="12B6B498" w14:textId="77777777" w:rsidR="00567798" w:rsidRDefault="00567798" w:rsidP="00944D74">
                <w:pPr>
                  <w:pStyle w:val="LLNormaali"/>
                </w:pPr>
              </w:p>
            </w:tc>
            <w:tc>
              <w:tcPr>
                <w:tcW w:w="3397" w:type="dxa"/>
                <w:shd w:val="clear" w:color="auto" w:fill="auto"/>
              </w:tcPr>
              <w:p w14:paraId="063ADA94" w14:textId="77777777" w:rsidR="00567798" w:rsidRPr="008C5EF7" w:rsidRDefault="00567798" w:rsidP="00944D74">
                <w:pPr>
                  <w:pStyle w:val="LLNormaali"/>
                </w:pPr>
                <w:r>
                  <w:t>Ei edellytä täytäntöönpanoa (</w:t>
                </w:r>
                <w:r w:rsidRPr="008C5EF7">
                  <w:rPr>
                    <w:i/>
                  </w:rPr>
                  <w:t>Saattaminen osaksi kansallista lainsäädäntöä</w:t>
                </w:r>
                <w:r>
                  <w:t>)</w:t>
                </w:r>
              </w:p>
            </w:tc>
          </w:tr>
          <w:tr w:rsidR="00567798" w:rsidRPr="008C5EF7" w14:paraId="5E6A77F0" w14:textId="77777777" w:rsidTr="0080771A">
            <w:tc>
              <w:tcPr>
                <w:tcW w:w="3368" w:type="dxa"/>
                <w:shd w:val="clear" w:color="auto" w:fill="auto"/>
              </w:tcPr>
              <w:p w14:paraId="202410A6" w14:textId="77777777" w:rsidR="00567798" w:rsidRPr="008C5EF7" w:rsidRDefault="00567798" w:rsidP="00944D74">
                <w:pPr>
                  <w:pStyle w:val="LLNormaali"/>
                  <w:rPr>
                    <w:lang w:val="sv-SE"/>
                  </w:rPr>
                </w:pPr>
                <w:r w:rsidRPr="008C5EF7">
                  <w:rPr>
                    <w:lang w:val="sv-SE"/>
                  </w:rPr>
                  <w:t>4 artikla</w:t>
                </w:r>
              </w:p>
            </w:tc>
            <w:tc>
              <w:tcPr>
                <w:tcW w:w="2863" w:type="dxa"/>
              </w:tcPr>
              <w:p w14:paraId="229F69ED" w14:textId="77777777" w:rsidR="00567798" w:rsidRDefault="00567798" w:rsidP="00944D74">
                <w:pPr>
                  <w:pStyle w:val="LLNormaali"/>
                </w:pPr>
              </w:p>
            </w:tc>
            <w:tc>
              <w:tcPr>
                <w:tcW w:w="3397" w:type="dxa"/>
                <w:shd w:val="clear" w:color="auto" w:fill="auto"/>
              </w:tcPr>
              <w:p w14:paraId="58AF76B9" w14:textId="77777777" w:rsidR="00567798" w:rsidRPr="008C5EF7" w:rsidRDefault="00567798" w:rsidP="00944D74">
                <w:pPr>
                  <w:pStyle w:val="LLNormaali"/>
                </w:pPr>
                <w:r>
                  <w:rPr>
                    <w:lang w:val="sv-SE"/>
                  </w:rPr>
                  <w:t>Ei edellytä täytäntöönpanoa (</w:t>
                </w:r>
                <w:r w:rsidRPr="008C5EF7">
                  <w:rPr>
                    <w:i/>
                    <w:lang w:val="sv-SE"/>
                  </w:rPr>
                  <w:t>Arviointi</w:t>
                </w:r>
                <w:r>
                  <w:rPr>
                    <w:lang w:val="sv-SE"/>
                  </w:rPr>
                  <w:t>)</w:t>
                </w:r>
              </w:p>
            </w:tc>
          </w:tr>
          <w:tr w:rsidR="00567798" w:rsidRPr="008C5EF7" w14:paraId="3203D372" w14:textId="77777777" w:rsidTr="0080771A">
            <w:tc>
              <w:tcPr>
                <w:tcW w:w="3368" w:type="dxa"/>
                <w:shd w:val="clear" w:color="auto" w:fill="auto"/>
              </w:tcPr>
              <w:p w14:paraId="35881F22" w14:textId="77777777" w:rsidR="00567798" w:rsidRPr="008C5EF7" w:rsidRDefault="00567798" w:rsidP="00944D74">
                <w:pPr>
                  <w:pStyle w:val="LLNormaali"/>
                  <w:rPr>
                    <w:lang w:val="sv-SE"/>
                  </w:rPr>
                </w:pPr>
                <w:r w:rsidRPr="008C5EF7">
                  <w:rPr>
                    <w:lang w:val="sv-SE"/>
                  </w:rPr>
                  <w:t>5 artikla</w:t>
                </w:r>
              </w:p>
            </w:tc>
            <w:tc>
              <w:tcPr>
                <w:tcW w:w="2863" w:type="dxa"/>
              </w:tcPr>
              <w:p w14:paraId="421F393D" w14:textId="77777777" w:rsidR="00567798" w:rsidRDefault="00567798" w:rsidP="00944D74">
                <w:pPr>
                  <w:pStyle w:val="LLNormaali"/>
                  <w:rPr>
                    <w:lang w:val="sv-SE"/>
                  </w:rPr>
                </w:pPr>
              </w:p>
            </w:tc>
            <w:tc>
              <w:tcPr>
                <w:tcW w:w="3397" w:type="dxa"/>
                <w:shd w:val="clear" w:color="auto" w:fill="auto"/>
              </w:tcPr>
              <w:p w14:paraId="42E3A37D" w14:textId="77777777" w:rsidR="00567798" w:rsidRPr="008C5EF7" w:rsidRDefault="00567798" w:rsidP="00944D74">
                <w:pPr>
                  <w:pStyle w:val="LLNormaali"/>
                  <w:rPr>
                    <w:lang w:val="sv-SE"/>
                  </w:rPr>
                </w:pPr>
                <w:r>
                  <w:rPr>
                    <w:lang w:val="sv-SE"/>
                  </w:rPr>
                  <w:t>Ei edellytä täytäntöönpanoa (</w:t>
                </w:r>
                <w:r w:rsidRPr="008C5EF7">
                  <w:rPr>
                    <w:i/>
                    <w:lang w:val="sv-SE"/>
                  </w:rPr>
                  <w:t>Uudelleentarkastelu</w:t>
                </w:r>
                <w:r>
                  <w:rPr>
                    <w:lang w:val="sv-SE"/>
                  </w:rPr>
                  <w:t>)</w:t>
                </w:r>
              </w:p>
            </w:tc>
          </w:tr>
          <w:tr w:rsidR="00567798" w:rsidRPr="008C5EF7" w14:paraId="20EC9260" w14:textId="77777777" w:rsidTr="0080771A">
            <w:tc>
              <w:tcPr>
                <w:tcW w:w="3368" w:type="dxa"/>
                <w:shd w:val="clear" w:color="auto" w:fill="auto"/>
              </w:tcPr>
              <w:p w14:paraId="57D37881" w14:textId="77777777" w:rsidR="00567798" w:rsidRPr="008C5EF7" w:rsidRDefault="00567798" w:rsidP="00944D74">
                <w:pPr>
                  <w:pStyle w:val="LLNormaali"/>
                  <w:rPr>
                    <w:lang w:val="sv-SE"/>
                  </w:rPr>
                </w:pPr>
                <w:r w:rsidRPr="008C5EF7">
                  <w:rPr>
                    <w:lang w:val="sv-SE"/>
                  </w:rPr>
                  <w:t>6 artikla</w:t>
                </w:r>
              </w:p>
            </w:tc>
            <w:tc>
              <w:tcPr>
                <w:tcW w:w="2863" w:type="dxa"/>
              </w:tcPr>
              <w:p w14:paraId="66C2E0A0" w14:textId="77777777" w:rsidR="00567798" w:rsidRDefault="00567798" w:rsidP="00944D74">
                <w:pPr>
                  <w:pStyle w:val="LLNormaali"/>
                  <w:rPr>
                    <w:lang w:val="sv-SE"/>
                  </w:rPr>
                </w:pPr>
              </w:p>
            </w:tc>
            <w:tc>
              <w:tcPr>
                <w:tcW w:w="3397" w:type="dxa"/>
                <w:shd w:val="clear" w:color="auto" w:fill="auto"/>
              </w:tcPr>
              <w:p w14:paraId="5D304C50" w14:textId="77777777" w:rsidR="00567798" w:rsidRPr="008C5EF7" w:rsidRDefault="00567798" w:rsidP="00944D74">
                <w:pPr>
                  <w:pStyle w:val="LLNormaali"/>
                  <w:rPr>
                    <w:lang w:val="sv-SE"/>
                  </w:rPr>
                </w:pPr>
                <w:r>
                  <w:rPr>
                    <w:lang w:val="sv-SE"/>
                  </w:rPr>
                  <w:t>Ei edellytä täytäntöönpanoa (</w:t>
                </w:r>
                <w:r w:rsidRPr="008C5EF7">
                  <w:rPr>
                    <w:i/>
                    <w:lang w:val="sv-SE"/>
                  </w:rPr>
                  <w:t>Voimaantulo</w:t>
                </w:r>
                <w:r>
                  <w:rPr>
                    <w:lang w:val="sv-SE"/>
                  </w:rPr>
                  <w:t>)</w:t>
                </w:r>
              </w:p>
            </w:tc>
          </w:tr>
          <w:tr w:rsidR="00567798" w:rsidRPr="008C5EF7" w14:paraId="7BDA6543" w14:textId="77777777" w:rsidTr="0080771A">
            <w:tc>
              <w:tcPr>
                <w:tcW w:w="3368" w:type="dxa"/>
                <w:shd w:val="clear" w:color="auto" w:fill="auto"/>
              </w:tcPr>
              <w:p w14:paraId="2EB82346" w14:textId="77777777" w:rsidR="00567798" w:rsidRPr="008C5EF7" w:rsidRDefault="00567798" w:rsidP="00944D74">
                <w:pPr>
                  <w:pStyle w:val="LLNormaali"/>
                  <w:rPr>
                    <w:lang w:val="sv-SE"/>
                  </w:rPr>
                </w:pPr>
                <w:r w:rsidRPr="008C5EF7">
                  <w:rPr>
                    <w:lang w:val="sv-SE"/>
                  </w:rPr>
                  <w:t>7 artikla</w:t>
                </w:r>
              </w:p>
            </w:tc>
            <w:tc>
              <w:tcPr>
                <w:tcW w:w="2863" w:type="dxa"/>
              </w:tcPr>
              <w:p w14:paraId="692E0952" w14:textId="77777777" w:rsidR="00567798" w:rsidRDefault="00567798" w:rsidP="00944D74">
                <w:pPr>
                  <w:pStyle w:val="LLNormaali"/>
                  <w:rPr>
                    <w:lang w:val="sv-SE"/>
                  </w:rPr>
                </w:pPr>
              </w:p>
            </w:tc>
            <w:tc>
              <w:tcPr>
                <w:tcW w:w="3397" w:type="dxa"/>
                <w:shd w:val="clear" w:color="auto" w:fill="auto"/>
              </w:tcPr>
              <w:p w14:paraId="26288747" w14:textId="77777777" w:rsidR="00567798" w:rsidRPr="008C5EF7" w:rsidRDefault="00567798" w:rsidP="00944D74">
                <w:pPr>
                  <w:pStyle w:val="LLNormaali"/>
                  <w:rPr>
                    <w:lang w:val="sv-SE"/>
                  </w:rPr>
                </w:pPr>
                <w:r>
                  <w:rPr>
                    <w:lang w:val="sv-SE"/>
                  </w:rPr>
                  <w:t>Ei edellytä täytäntöönpanoa</w:t>
                </w:r>
              </w:p>
            </w:tc>
          </w:tr>
        </w:tbl>
        <w:p w14:paraId="616576D3" w14:textId="77777777" w:rsidR="00567798" w:rsidRDefault="00567798" w:rsidP="002168F9">
          <w:pPr>
            <w:pStyle w:val="LLNormaali"/>
            <w:rPr>
              <w:lang w:eastAsia="fi-FI"/>
            </w:rPr>
          </w:pPr>
        </w:p>
        <w:p w14:paraId="35AA261C" w14:textId="53E05D3B" w:rsidR="00567798" w:rsidRPr="00567798" w:rsidRDefault="00CA00A6" w:rsidP="002168F9">
          <w:pPr>
            <w:pStyle w:val="LLNormaali"/>
            <w:rPr>
              <w:lang w:eastAsia="fi-FI"/>
            </w:rPr>
          </w:pPr>
        </w:p>
      </w:sdtContent>
    </w:sdt>
    <w:p w14:paraId="241FF7D8" w14:textId="1663819C" w:rsidR="00567798" w:rsidRPr="00567798" w:rsidRDefault="00567798" w:rsidP="00BA34AD">
      <w:pPr>
        <w:pStyle w:val="LLNormaali"/>
      </w:pPr>
    </w:p>
    <w:p w14:paraId="6CBD983C" w14:textId="6BF1DBA6" w:rsidR="00567798" w:rsidRDefault="00567798">
      <w:pPr>
        <w:spacing w:line="240" w:lineRule="auto"/>
      </w:pPr>
    </w:p>
    <w:p w14:paraId="1A1184E1" w14:textId="7973DBA1" w:rsidR="00567798" w:rsidRDefault="00567798" w:rsidP="00BA34AD">
      <w:pPr>
        <w:pStyle w:val="LLNormaali"/>
      </w:pPr>
    </w:p>
    <w:sectPr w:rsidR="00567798"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B29A9" w14:textId="77777777" w:rsidR="00CA00A6" w:rsidRDefault="00CA00A6">
      <w:r>
        <w:separator/>
      </w:r>
    </w:p>
  </w:endnote>
  <w:endnote w:type="continuationSeparator" w:id="0">
    <w:p w14:paraId="0B45566D" w14:textId="77777777" w:rsidR="00CA00A6" w:rsidRDefault="00CA00A6">
      <w:r>
        <w:continuationSeparator/>
      </w:r>
    </w:p>
  </w:endnote>
  <w:endnote w:type="continuationNotice" w:id="1">
    <w:p w14:paraId="772B5DB8" w14:textId="77777777" w:rsidR="00CA00A6" w:rsidRDefault="00CA00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8345" w14:textId="77777777" w:rsidR="0013696D" w:rsidRDefault="0013696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ADDDFA8" w14:textId="77777777" w:rsidR="0013696D" w:rsidRDefault="0013696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13696D" w14:paraId="6D199054" w14:textId="77777777" w:rsidTr="000C5020">
      <w:trPr>
        <w:trHeight w:hRule="exact" w:val="356"/>
      </w:trPr>
      <w:tc>
        <w:tcPr>
          <w:tcW w:w="2828" w:type="dxa"/>
          <w:shd w:val="clear" w:color="auto" w:fill="auto"/>
          <w:vAlign w:val="bottom"/>
        </w:tcPr>
        <w:p w14:paraId="45D5E972" w14:textId="77777777" w:rsidR="0013696D" w:rsidRPr="000C5020" w:rsidRDefault="0013696D" w:rsidP="001310B9">
          <w:pPr>
            <w:pStyle w:val="Alatunniste"/>
            <w:rPr>
              <w:sz w:val="18"/>
              <w:szCs w:val="18"/>
            </w:rPr>
          </w:pPr>
        </w:p>
      </w:tc>
      <w:tc>
        <w:tcPr>
          <w:tcW w:w="2829" w:type="dxa"/>
          <w:shd w:val="clear" w:color="auto" w:fill="auto"/>
          <w:vAlign w:val="bottom"/>
        </w:tcPr>
        <w:p w14:paraId="3A699348" w14:textId="0AED27B8" w:rsidR="0013696D" w:rsidRPr="000C5020" w:rsidRDefault="0013696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A3294">
            <w:rPr>
              <w:rStyle w:val="Sivunumero"/>
              <w:noProof/>
              <w:sz w:val="22"/>
            </w:rPr>
            <w:t>2</w:t>
          </w:r>
          <w:r w:rsidRPr="000C5020">
            <w:rPr>
              <w:rStyle w:val="Sivunumero"/>
              <w:sz w:val="22"/>
            </w:rPr>
            <w:fldChar w:fldCharType="end"/>
          </w:r>
        </w:p>
      </w:tc>
      <w:tc>
        <w:tcPr>
          <w:tcW w:w="2829" w:type="dxa"/>
          <w:shd w:val="clear" w:color="auto" w:fill="auto"/>
          <w:vAlign w:val="bottom"/>
        </w:tcPr>
        <w:p w14:paraId="7F43F4F6" w14:textId="77777777" w:rsidR="0013696D" w:rsidRPr="000C5020" w:rsidRDefault="0013696D" w:rsidP="001310B9">
          <w:pPr>
            <w:pStyle w:val="Alatunniste"/>
            <w:rPr>
              <w:sz w:val="18"/>
              <w:szCs w:val="18"/>
            </w:rPr>
          </w:pPr>
        </w:p>
      </w:tc>
    </w:tr>
  </w:tbl>
  <w:p w14:paraId="08C2D63D" w14:textId="77777777" w:rsidR="0013696D" w:rsidRDefault="0013696D" w:rsidP="001310B9">
    <w:pPr>
      <w:pStyle w:val="Alatunniste"/>
    </w:pPr>
  </w:p>
  <w:p w14:paraId="35A18F0B" w14:textId="77777777" w:rsidR="0013696D" w:rsidRDefault="0013696D" w:rsidP="001310B9">
    <w:pPr>
      <w:pStyle w:val="Alatunniste"/>
      <w:framePr w:wrap="around" w:vAnchor="text" w:hAnchor="page" w:x="5921" w:y="729"/>
      <w:rPr>
        <w:rStyle w:val="Sivunumero"/>
      </w:rPr>
    </w:pPr>
  </w:p>
  <w:p w14:paraId="11F96B45" w14:textId="77777777" w:rsidR="0013696D" w:rsidRDefault="0013696D"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13696D" w14:paraId="0ED311CC" w14:textId="77777777" w:rsidTr="000C5020">
      <w:trPr>
        <w:trHeight w:val="841"/>
      </w:trPr>
      <w:tc>
        <w:tcPr>
          <w:tcW w:w="2829" w:type="dxa"/>
          <w:shd w:val="clear" w:color="auto" w:fill="auto"/>
        </w:tcPr>
        <w:p w14:paraId="4469E642" w14:textId="77777777" w:rsidR="0013696D" w:rsidRPr="000C5020" w:rsidRDefault="0013696D" w:rsidP="005224A0">
          <w:pPr>
            <w:pStyle w:val="Alatunniste"/>
            <w:rPr>
              <w:sz w:val="17"/>
              <w:szCs w:val="18"/>
            </w:rPr>
          </w:pPr>
        </w:p>
      </w:tc>
      <w:tc>
        <w:tcPr>
          <w:tcW w:w="2829" w:type="dxa"/>
          <w:shd w:val="clear" w:color="auto" w:fill="auto"/>
          <w:vAlign w:val="bottom"/>
        </w:tcPr>
        <w:p w14:paraId="2DB35BB4" w14:textId="77777777" w:rsidR="0013696D" w:rsidRPr="000C5020" w:rsidRDefault="0013696D" w:rsidP="000C5020">
          <w:pPr>
            <w:pStyle w:val="Alatunniste"/>
            <w:jc w:val="center"/>
            <w:rPr>
              <w:sz w:val="22"/>
              <w:szCs w:val="22"/>
            </w:rPr>
          </w:pPr>
        </w:p>
      </w:tc>
      <w:tc>
        <w:tcPr>
          <w:tcW w:w="2829" w:type="dxa"/>
          <w:shd w:val="clear" w:color="auto" w:fill="auto"/>
        </w:tcPr>
        <w:p w14:paraId="54D1C72E" w14:textId="77777777" w:rsidR="0013696D" w:rsidRPr="000C5020" w:rsidRDefault="0013696D" w:rsidP="005224A0">
          <w:pPr>
            <w:pStyle w:val="Alatunniste"/>
            <w:rPr>
              <w:sz w:val="17"/>
              <w:szCs w:val="18"/>
            </w:rPr>
          </w:pPr>
        </w:p>
      </w:tc>
    </w:tr>
  </w:tbl>
  <w:p w14:paraId="525E69AB" w14:textId="77777777" w:rsidR="0013696D" w:rsidRPr="001310B9" w:rsidRDefault="0013696D">
    <w:pPr>
      <w:pStyle w:val="Alatunniste"/>
      <w:rPr>
        <w:sz w:val="22"/>
        <w:szCs w:val="22"/>
      </w:rPr>
    </w:pPr>
  </w:p>
  <w:p w14:paraId="0B08A58F" w14:textId="77777777" w:rsidR="0013696D" w:rsidRDefault="0013696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D9CB1" w14:textId="77777777" w:rsidR="00CA00A6" w:rsidRDefault="00CA00A6">
      <w:r>
        <w:separator/>
      </w:r>
    </w:p>
  </w:footnote>
  <w:footnote w:type="continuationSeparator" w:id="0">
    <w:p w14:paraId="74F6C276" w14:textId="77777777" w:rsidR="00CA00A6" w:rsidRDefault="00CA00A6">
      <w:r>
        <w:continuationSeparator/>
      </w:r>
    </w:p>
  </w:footnote>
  <w:footnote w:type="continuationNotice" w:id="1">
    <w:p w14:paraId="40FCCDC2" w14:textId="77777777" w:rsidR="00CA00A6" w:rsidRDefault="00CA00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3696D" w14:paraId="7BD93D3D" w14:textId="77777777" w:rsidTr="00C95716">
      <w:tc>
        <w:tcPr>
          <w:tcW w:w="2140" w:type="dxa"/>
        </w:tcPr>
        <w:p w14:paraId="31D70FC3" w14:textId="77777777" w:rsidR="0013696D" w:rsidRDefault="0013696D" w:rsidP="00C95716">
          <w:pPr>
            <w:rPr>
              <w:lang w:val="en-US"/>
            </w:rPr>
          </w:pPr>
        </w:p>
      </w:tc>
      <w:tc>
        <w:tcPr>
          <w:tcW w:w="4281" w:type="dxa"/>
          <w:gridSpan w:val="2"/>
        </w:tcPr>
        <w:p w14:paraId="22846862" w14:textId="77777777" w:rsidR="0013696D" w:rsidRDefault="0013696D" w:rsidP="00C95716">
          <w:pPr>
            <w:jc w:val="center"/>
          </w:pPr>
        </w:p>
      </w:tc>
      <w:tc>
        <w:tcPr>
          <w:tcW w:w="2141" w:type="dxa"/>
        </w:tcPr>
        <w:p w14:paraId="4CA54873" w14:textId="77777777" w:rsidR="0013696D" w:rsidRDefault="0013696D" w:rsidP="00C95716">
          <w:pPr>
            <w:rPr>
              <w:lang w:val="en-US"/>
            </w:rPr>
          </w:pPr>
        </w:p>
      </w:tc>
    </w:tr>
    <w:tr w:rsidR="0013696D" w14:paraId="1A4E2E8C" w14:textId="77777777" w:rsidTr="00C95716">
      <w:tc>
        <w:tcPr>
          <w:tcW w:w="4281" w:type="dxa"/>
          <w:gridSpan w:val="2"/>
        </w:tcPr>
        <w:p w14:paraId="580F48B7" w14:textId="77777777" w:rsidR="0013696D" w:rsidRPr="00AC3BA6" w:rsidRDefault="0013696D" w:rsidP="00C95716">
          <w:pPr>
            <w:rPr>
              <w:i/>
            </w:rPr>
          </w:pPr>
        </w:p>
      </w:tc>
      <w:tc>
        <w:tcPr>
          <w:tcW w:w="4281" w:type="dxa"/>
          <w:gridSpan w:val="2"/>
        </w:tcPr>
        <w:p w14:paraId="5D65828C" w14:textId="77777777" w:rsidR="0013696D" w:rsidRPr="00AC3BA6" w:rsidRDefault="0013696D" w:rsidP="00C95716">
          <w:pPr>
            <w:rPr>
              <w:i/>
            </w:rPr>
          </w:pPr>
        </w:p>
      </w:tc>
    </w:tr>
  </w:tbl>
  <w:p w14:paraId="445C63BC" w14:textId="77777777" w:rsidR="0013696D" w:rsidRDefault="0013696D"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3696D" w14:paraId="04BEE785" w14:textId="77777777" w:rsidTr="00F674CC">
      <w:tc>
        <w:tcPr>
          <w:tcW w:w="2140" w:type="dxa"/>
        </w:tcPr>
        <w:p w14:paraId="7659EDF0" w14:textId="77777777" w:rsidR="0013696D" w:rsidRPr="00A34F4E" w:rsidRDefault="0013696D" w:rsidP="00F674CC"/>
      </w:tc>
      <w:tc>
        <w:tcPr>
          <w:tcW w:w="4281" w:type="dxa"/>
          <w:gridSpan w:val="2"/>
        </w:tcPr>
        <w:p w14:paraId="730A054C" w14:textId="77777777" w:rsidR="0013696D" w:rsidRDefault="0013696D" w:rsidP="00F674CC">
          <w:pPr>
            <w:jc w:val="center"/>
          </w:pPr>
        </w:p>
      </w:tc>
      <w:tc>
        <w:tcPr>
          <w:tcW w:w="2141" w:type="dxa"/>
        </w:tcPr>
        <w:p w14:paraId="627A3137" w14:textId="77777777" w:rsidR="0013696D" w:rsidRPr="00A34F4E" w:rsidRDefault="0013696D" w:rsidP="00F674CC"/>
      </w:tc>
    </w:tr>
    <w:tr w:rsidR="0013696D" w14:paraId="787D0B00" w14:textId="77777777" w:rsidTr="00F674CC">
      <w:tc>
        <w:tcPr>
          <w:tcW w:w="4281" w:type="dxa"/>
          <w:gridSpan w:val="2"/>
        </w:tcPr>
        <w:p w14:paraId="2AC4994F" w14:textId="77777777" w:rsidR="0013696D" w:rsidRPr="00AC3BA6" w:rsidRDefault="0013696D" w:rsidP="00F674CC">
          <w:pPr>
            <w:rPr>
              <w:i/>
            </w:rPr>
          </w:pPr>
        </w:p>
      </w:tc>
      <w:tc>
        <w:tcPr>
          <w:tcW w:w="4281" w:type="dxa"/>
          <w:gridSpan w:val="2"/>
        </w:tcPr>
        <w:p w14:paraId="533A23D2" w14:textId="77777777" w:rsidR="0013696D" w:rsidRPr="00AC3BA6" w:rsidRDefault="0013696D" w:rsidP="00F674CC">
          <w:pPr>
            <w:rPr>
              <w:i/>
            </w:rPr>
          </w:pPr>
        </w:p>
      </w:tc>
    </w:tr>
  </w:tbl>
  <w:p w14:paraId="701BE56D" w14:textId="77777777" w:rsidR="0013696D" w:rsidRDefault="0013696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22162C3"/>
    <w:multiLevelType w:val="hybridMultilevel"/>
    <w:tmpl w:val="1C264624"/>
    <w:lvl w:ilvl="0" w:tplc="BD2CB3D8">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064253B4"/>
    <w:multiLevelType w:val="hybridMultilevel"/>
    <w:tmpl w:val="C73826B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8D50CB8"/>
    <w:multiLevelType w:val="hybridMultilevel"/>
    <w:tmpl w:val="7F8A3D0A"/>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323F633C"/>
    <w:multiLevelType w:val="hybridMultilevel"/>
    <w:tmpl w:val="A0DA4100"/>
    <w:lvl w:ilvl="0" w:tplc="74EC109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5943876"/>
    <w:multiLevelType w:val="hybridMultilevel"/>
    <w:tmpl w:val="78F48BF2"/>
    <w:lvl w:ilvl="0" w:tplc="D8E2F81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4"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1"/>
  </w:num>
  <w:num w:numId="13">
    <w:abstractNumId w:val="9"/>
    <w:lvlOverride w:ilvl="0">
      <w:startOverride w:val="1"/>
    </w:lvlOverride>
  </w:num>
  <w:num w:numId="14">
    <w:abstractNumId w:val="9"/>
    <w:lvlOverride w:ilvl="0">
      <w:startOverride w:val="1"/>
    </w:lvlOverride>
  </w:num>
  <w:num w:numId="15">
    <w:abstractNumId w:val="7"/>
  </w:num>
  <w:num w:numId="16">
    <w:abstractNumId w:val="7"/>
    <w:lvlOverride w:ilvl="0">
      <w:startOverride w:val="1"/>
    </w:lvlOverride>
  </w:num>
  <w:num w:numId="17">
    <w:abstractNumId w:val="9"/>
    <w:lvlOverride w:ilvl="0">
      <w:startOverride w:val="1"/>
    </w:lvlOverride>
  </w:num>
  <w:num w:numId="18">
    <w:abstractNumId w:val="8"/>
  </w:num>
  <w:num w:numId="19">
    <w:abstractNumId w:val="10"/>
  </w:num>
  <w:num w:numId="20">
    <w:abstractNumId w:val="15"/>
  </w:num>
  <w:num w:numId="21">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4"/>
  </w:num>
  <w:num w:numId="23">
    <w:abstractNumId w:val="6"/>
  </w:num>
  <w:num w:numId="24">
    <w:abstractNumId w:val="1"/>
  </w:num>
  <w:num w:numId="25">
    <w:abstractNumId w:val="2"/>
  </w:num>
  <w:num w:numId="26">
    <w:abstractNumId w:val="5"/>
  </w:num>
  <w:num w:numId="2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85"/>
    <w:rsid w:val="000001DC"/>
    <w:rsid w:val="00000B13"/>
    <w:rsid w:val="00000D79"/>
    <w:rsid w:val="000018C7"/>
    <w:rsid w:val="00001C65"/>
    <w:rsid w:val="00001F25"/>
    <w:rsid w:val="000026A6"/>
    <w:rsid w:val="00002765"/>
    <w:rsid w:val="00003D02"/>
    <w:rsid w:val="000046E8"/>
    <w:rsid w:val="0000497A"/>
    <w:rsid w:val="00004FFD"/>
    <w:rsid w:val="00005027"/>
    <w:rsid w:val="00005736"/>
    <w:rsid w:val="0000577D"/>
    <w:rsid w:val="00005A1C"/>
    <w:rsid w:val="000068E9"/>
    <w:rsid w:val="00007C03"/>
    <w:rsid w:val="00007EA2"/>
    <w:rsid w:val="00010524"/>
    <w:rsid w:val="00010849"/>
    <w:rsid w:val="000111F7"/>
    <w:rsid w:val="00011B6C"/>
    <w:rsid w:val="00011D88"/>
    <w:rsid w:val="00012145"/>
    <w:rsid w:val="0001242C"/>
    <w:rsid w:val="000131D0"/>
    <w:rsid w:val="00013340"/>
    <w:rsid w:val="00013B36"/>
    <w:rsid w:val="0001433B"/>
    <w:rsid w:val="00014501"/>
    <w:rsid w:val="0001572C"/>
    <w:rsid w:val="0001582F"/>
    <w:rsid w:val="00015D45"/>
    <w:rsid w:val="00016570"/>
    <w:rsid w:val="000166D0"/>
    <w:rsid w:val="00017270"/>
    <w:rsid w:val="00017438"/>
    <w:rsid w:val="000202BC"/>
    <w:rsid w:val="000208A6"/>
    <w:rsid w:val="0002194F"/>
    <w:rsid w:val="000225BE"/>
    <w:rsid w:val="00023201"/>
    <w:rsid w:val="00023AB9"/>
    <w:rsid w:val="00023F59"/>
    <w:rsid w:val="00024344"/>
    <w:rsid w:val="00024B6D"/>
    <w:rsid w:val="00025364"/>
    <w:rsid w:val="00025389"/>
    <w:rsid w:val="00025609"/>
    <w:rsid w:val="00026281"/>
    <w:rsid w:val="00026866"/>
    <w:rsid w:val="000269DC"/>
    <w:rsid w:val="00030044"/>
    <w:rsid w:val="00030BA9"/>
    <w:rsid w:val="00030BD6"/>
    <w:rsid w:val="00031114"/>
    <w:rsid w:val="0003265F"/>
    <w:rsid w:val="000331C9"/>
    <w:rsid w:val="0003331C"/>
    <w:rsid w:val="0003390F"/>
    <w:rsid w:val="0003393F"/>
    <w:rsid w:val="00033C11"/>
    <w:rsid w:val="00034B95"/>
    <w:rsid w:val="000360E9"/>
    <w:rsid w:val="0003652F"/>
    <w:rsid w:val="000370C8"/>
    <w:rsid w:val="000372B6"/>
    <w:rsid w:val="00040D23"/>
    <w:rsid w:val="00041EDA"/>
    <w:rsid w:val="00042BF7"/>
    <w:rsid w:val="00042E93"/>
    <w:rsid w:val="000433A6"/>
    <w:rsid w:val="0004360C"/>
    <w:rsid w:val="00043723"/>
    <w:rsid w:val="00043DC0"/>
    <w:rsid w:val="00044097"/>
    <w:rsid w:val="00044A1B"/>
    <w:rsid w:val="00045101"/>
    <w:rsid w:val="000462D7"/>
    <w:rsid w:val="00046AF3"/>
    <w:rsid w:val="00046C60"/>
    <w:rsid w:val="000475CB"/>
    <w:rsid w:val="00047B66"/>
    <w:rsid w:val="00047CEB"/>
    <w:rsid w:val="000502E9"/>
    <w:rsid w:val="00050C95"/>
    <w:rsid w:val="000524C9"/>
    <w:rsid w:val="00052549"/>
    <w:rsid w:val="00052E56"/>
    <w:rsid w:val="000543D1"/>
    <w:rsid w:val="0005452B"/>
    <w:rsid w:val="00057B14"/>
    <w:rsid w:val="000608D6"/>
    <w:rsid w:val="00061325"/>
    <w:rsid w:val="000614BC"/>
    <w:rsid w:val="00061565"/>
    <w:rsid w:val="00061FE7"/>
    <w:rsid w:val="00062A38"/>
    <w:rsid w:val="00062D45"/>
    <w:rsid w:val="00063916"/>
    <w:rsid w:val="00063A7F"/>
    <w:rsid w:val="00063DCC"/>
    <w:rsid w:val="000646B8"/>
    <w:rsid w:val="000655FB"/>
    <w:rsid w:val="00066181"/>
    <w:rsid w:val="00066DC3"/>
    <w:rsid w:val="00066EB8"/>
    <w:rsid w:val="000677E9"/>
    <w:rsid w:val="00067CF1"/>
    <w:rsid w:val="00070897"/>
    <w:rsid w:val="00070B45"/>
    <w:rsid w:val="0007112D"/>
    <w:rsid w:val="000722C4"/>
    <w:rsid w:val="00072EA7"/>
    <w:rsid w:val="0007388F"/>
    <w:rsid w:val="000754E4"/>
    <w:rsid w:val="00075ADB"/>
    <w:rsid w:val="000769BB"/>
    <w:rsid w:val="000776B1"/>
    <w:rsid w:val="00077867"/>
    <w:rsid w:val="00080211"/>
    <w:rsid w:val="000811EC"/>
    <w:rsid w:val="00081C0B"/>
    <w:rsid w:val="00081D3F"/>
    <w:rsid w:val="0008203E"/>
    <w:rsid w:val="00082609"/>
    <w:rsid w:val="00082B2B"/>
    <w:rsid w:val="0008307B"/>
    <w:rsid w:val="00083E71"/>
    <w:rsid w:val="00084034"/>
    <w:rsid w:val="00084A4B"/>
    <w:rsid w:val="000852C2"/>
    <w:rsid w:val="000858EA"/>
    <w:rsid w:val="000863E1"/>
    <w:rsid w:val="00086D51"/>
    <w:rsid w:val="00086E44"/>
    <w:rsid w:val="00086F52"/>
    <w:rsid w:val="000878C4"/>
    <w:rsid w:val="00087F16"/>
    <w:rsid w:val="0009008B"/>
    <w:rsid w:val="00090BAD"/>
    <w:rsid w:val="000919F0"/>
    <w:rsid w:val="00091DC3"/>
    <w:rsid w:val="0009275E"/>
    <w:rsid w:val="00092816"/>
    <w:rsid w:val="00092A34"/>
    <w:rsid w:val="0009353E"/>
    <w:rsid w:val="00093595"/>
    <w:rsid w:val="00093A81"/>
    <w:rsid w:val="00094938"/>
    <w:rsid w:val="00095306"/>
    <w:rsid w:val="000965A1"/>
    <w:rsid w:val="000968AF"/>
    <w:rsid w:val="00096C29"/>
    <w:rsid w:val="00096D41"/>
    <w:rsid w:val="00096F94"/>
    <w:rsid w:val="000973BA"/>
    <w:rsid w:val="00097836"/>
    <w:rsid w:val="00097B1F"/>
    <w:rsid w:val="000A0521"/>
    <w:rsid w:val="000A06A9"/>
    <w:rsid w:val="000A11C9"/>
    <w:rsid w:val="000A14C3"/>
    <w:rsid w:val="000A1602"/>
    <w:rsid w:val="000A23C8"/>
    <w:rsid w:val="000A2419"/>
    <w:rsid w:val="000A2C2D"/>
    <w:rsid w:val="000A3181"/>
    <w:rsid w:val="000A32FA"/>
    <w:rsid w:val="000A3326"/>
    <w:rsid w:val="000A334A"/>
    <w:rsid w:val="000A4218"/>
    <w:rsid w:val="000A4827"/>
    <w:rsid w:val="000A48BD"/>
    <w:rsid w:val="000A4B8E"/>
    <w:rsid w:val="000A4CC1"/>
    <w:rsid w:val="000A54AD"/>
    <w:rsid w:val="000A55E5"/>
    <w:rsid w:val="000A6194"/>
    <w:rsid w:val="000A6736"/>
    <w:rsid w:val="000A6C3E"/>
    <w:rsid w:val="000A6EE3"/>
    <w:rsid w:val="000A7212"/>
    <w:rsid w:val="000A75CB"/>
    <w:rsid w:val="000B0A42"/>
    <w:rsid w:val="000B0EF7"/>
    <w:rsid w:val="000B0F5F"/>
    <w:rsid w:val="000B2410"/>
    <w:rsid w:val="000B31E5"/>
    <w:rsid w:val="000B340C"/>
    <w:rsid w:val="000B43F5"/>
    <w:rsid w:val="000B5254"/>
    <w:rsid w:val="000B6D79"/>
    <w:rsid w:val="000C0076"/>
    <w:rsid w:val="000C13BA"/>
    <w:rsid w:val="000C15D4"/>
    <w:rsid w:val="000C1725"/>
    <w:rsid w:val="000C1BEB"/>
    <w:rsid w:val="000C2D96"/>
    <w:rsid w:val="000C2FDB"/>
    <w:rsid w:val="000C3A8E"/>
    <w:rsid w:val="000C4809"/>
    <w:rsid w:val="000C496E"/>
    <w:rsid w:val="000C5020"/>
    <w:rsid w:val="000C60A4"/>
    <w:rsid w:val="000C6EC7"/>
    <w:rsid w:val="000C702E"/>
    <w:rsid w:val="000C72C1"/>
    <w:rsid w:val="000C7537"/>
    <w:rsid w:val="000D0AA3"/>
    <w:rsid w:val="000D105A"/>
    <w:rsid w:val="000D1D74"/>
    <w:rsid w:val="000D2091"/>
    <w:rsid w:val="000D32A8"/>
    <w:rsid w:val="000D3443"/>
    <w:rsid w:val="000D37E7"/>
    <w:rsid w:val="000D3D1D"/>
    <w:rsid w:val="000D425F"/>
    <w:rsid w:val="000D47CB"/>
    <w:rsid w:val="000D4882"/>
    <w:rsid w:val="000D5454"/>
    <w:rsid w:val="000D550A"/>
    <w:rsid w:val="000D6088"/>
    <w:rsid w:val="000D6DF9"/>
    <w:rsid w:val="000D701B"/>
    <w:rsid w:val="000D76E9"/>
    <w:rsid w:val="000D7B48"/>
    <w:rsid w:val="000E0074"/>
    <w:rsid w:val="000E0B7D"/>
    <w:rsid w:val="000E1386"/>
    <w:rsid w:val="000E1BB8"/>
    <w:rsid w:val="000E2BF4"/>
    <w:rsid w:val="000E2CF1"/>
    <w:rsid w:val="000E2F7E"/>
    <w:rsid w:val="000E4390"/>
    <w:rsid w:val="000E446C"/>
    <w:rsid w:val="000E4DFF"/>
    <w:rsid w:val="000E57ED"/>
    <w:rsid w:val="000E587D"/>
    <w:rsid w:val="000E61DF"/>
    <w:rsid w:val="000E64E8"/>
    <w:rsid w:val="000E73C2"/>
    <w:rsid w:val="000F02E2"/>
    <w:rsid w:val="000F06B2"/>
    <w:rsid w:val="000F0D57"/>
    <w:rsid w:val="000F1313"/>
    <w:rsid w:val="000F1649"/>
    <w:rsid w:val="000F1677"/>
    <w:rsid w:val="000F1A09"/>
    <w:rsid w:val="000F1A50"/>
    <w:rsid w:val="000F1AE5"/>
    <w:rsid w:val="000F1F95"/>
    <w:rsid w:val="000F39AF"/>
    <w:rsid w:val="000F3AF9"/>
    <w:rsid w:val="000F3FDB"/>
    <w:rsid w:val="000F46CE"/>
    <w:rsid w:val="000F4F20"/>
    <w:rsid w:val="000F5A45"/>
    <w:rsid w:val="000F6202"/>
    <w:rsid w:val="000F66A0"/>
    <w:rsid w:val="000F6D90"/>
    <w:rsid w:val="000F6DC9"/>
    <w:rsid w:val="000F6F2B"/>
    <w:rsid w:val="000F70C7"/>
    <w:rsid w:val="000F71FD"/>
    <w:rsid w:val="000F7F95"/>
    <w:rsid w:val="00100EB7"/>
    <w:rsid w:val="0010111D"/>
    <w:rsid w:val="0010234F"/>
    <w:rsid w:val="001023A7"/>
    <w:rsid w:val="00103146"/>
    <w:rsid w:val="0010347B"/>
    <w:rsid w:val="00103ACA"/>
    <w:rsid w:val="00103C5F"/>
    <w:rsid w:val="001044A0"/>
    <w:rsid w:val="0010467F"/>
    <w:rsid w:val="00104BDC"/>
    <w:rsid w:val="001063A9"/>
    <w:rsid w:val="00106FD6"/>
    <w:rsid w:val="0010701E"/>
    <w:rsid w:val="00107C32"/>
    <w:rsid w:val="00107FEC"/>
    <w:rsid w:val="001116E1"/>
    <w:rsid w:val="001122D6"/>
    <w:rsid w:val="00112464"/>
    <w:rsid w:val="00112C75"/>
    <w:rsid w:val="00112F23"/>
    <w:rsid w:val="001132F6"/>
    <w:rsid w:val="001138E2"/>
    <w:rsid w:val="00113CCD"/>
    <w:rsid w:val="00113D42"/>
    <w:rsid w:val="00113FEF"/>
    <w:rsid w:val="00113FF5"/>
    <w:rsid w:val="00114BE5"/>
    <w:rsid w:val="00114D89"/>
    <w:rsid w:val="001151D7"/>
    <w:rsid w:val="0011571F"/>
    <w:rsid w:val="00115B73"/>
    <w:rsid w:val="00115C79"/>
    <w:rsid w:val="0011693E"/>
    <w:rsid w:val="00116C50"/>
    <w:rsid w:val="00117C3F"/>
    <w:rsid w:val="00120046"/>
    <w:rsid w:val="00120A6F"/>
    <w:rsid w:val="00121735"/>
    <w:rsid w:val="00121A68"/>
    <w:rsid w:val="00121C93"/>
    <w:rsid w:val="00121E3B"/>
    <w:rsid w:val="0012206C"/>
    <w:rsid w:val="001223FB"/>
    <w:rsid w:val="00122CF7"/>
    <w:rsid w:val="001230FB"/>
    <w:rsid w:val="0012475C"/>
    <w:rsid w:val="00125ABB"/>
    <w:rsid w:val="00126AD2"/>
    <w:rsid w:val="00127D8D"/>
    <w:rsid w:val="00130513"/>
    <w:rsid w:val="001305A0"/>
    <w:rsid w:val="001307BB"/>
    <w:rsid w:val="001310B9"/>
    <w:rsid w:val="00131D68"/>
    <w:rsid w:val="00132A32"/>
    <w:rsid w:val="00132B18"/>
    <w:rsid w:val="00132BB6"/>
    <w:rsid w:val="00133B3C"/>
    <w:rsid w:val="0013473F"/>
    <w:rsid w:val="0013696D"/>
    <w:rsid w:val="00136F79"/>
    <w:rsid w:val="00137260"/>
    <w:rsid w:val="001401B3"/>
    <w:rsid w:val="0014084B"/>
    <w:rsid w:val="001414C9"/>
    <w:rsid w:val="00141E04"/>
    <w:rsid w:val="001421FF"/>
    <w:rsid w:val="00142EB6"/>
    <w:rsid w:val="00143933"/>
    <w:rsid w:val="0014421F"/>
    <w:rsid w:val="00144D26"/>
    <w:rsid w:val="00144E58"/>
    <w:rsid w:val="001454DF"/>
    <w:rsid w:val="00145B61"/>
    <w:rsid w:val="001468C3"/>
    <w:rsid w:val="00146C90"/>
    <w:rsid w:val="00146FA9"/>
    <w:rsid w:val="001511E2"/>
    <w:rsid w:val="00151813"/>
    <w:rsid w:val="00152091"/>
    <w:rsid w:val="001524D6"/>
    <w:rsid w:val="001526B0"/>
    <w:rsid w:val="00152DFB"/>
    <w:rsid w:val="00152E65"/>
    <w:rsid w:val="00152FD7"/>
    <w:rsid w:val="0015343C"/>
    <w:rsid w:val="001534DC"/>
    <w:rsid w:val="00153E5E"/>
    <w:rsid w:val="00154A91"/>
    <w:rsid w:val="00154E9C"/>
    <w:rsid w:val="00155BF7"/>
    <w:rsid w:val="00155DBA"/>
    <w:rsid w:val="00156418"/>
    <w:rsid w:val="001565E1"/>
    <w:rsid w:val="00156E22"/>
    <w:rsid w:val="001617CA"/>
    <w:rsid w:val="001619B4"/>
    <w:rsid w:val="00161A08"/>
    <w:rsid w:val="00161ABD"/>
    <w:rsid w:val="001628A5"/>
    <w:rsid w:val="00163E53"/>
    <w:rsid w:val="00164B49"/>
    <w:rsid w:val="00164F56"/>
    <w:rsid w:val="00164F63"/>
    <w:rsid w:val="0016568A"/>
    <w:rsid w:val="00165F63"/>
    <w:rsid w:val="00166459"/>
    <w:rsid w:val="00167060"/>
    <w:rsid w:val="00167E6A"/>
    <w:rsid w:val="00170B5F"/>
    <w:rsid w:val="0017109B"/>
    <w:rsid w:val="00171AEB"/>
    <w:rsid w:val="001729CF"/>
    <w:rsid w:val="00172F9D"/>
    <w:rsid w:val="0017311E"/>
    <w:rsid w:val="001737ED"/>
    <w:rsid w:val="00173F89"/>
    <w:rsid w:val="00174DC2"/>
    <w:rsid w:val="00174FCA"/>
    <w:rsid w:val="00175AD6"/>
    <w:rsid w:val="00176855"/>
    <w:rsid w:val="001771B8"/>
    <w:rsid w:val="00177976"/>
    <w:rsid w:val="00177E4A"/>
    <w:rsid w:val="001806DC"/>
    <w:rsid w:val="001809D8"/>
    <w:rsid w:val="00181BC6"/>
    <w:rsid w:val="0018338F"/>
    <w:rsid w:val="00184E7E"/>
    <w:rsid w:val="0018503C"/>
    <w:rsid w:val="001856AB"/>
    <w:rsid w:val="00185F2E"/>
    <w:rsid w:val="001901F6"/>
    <w:rsid w:val="00190B17"/>
    <w:rsid w:val="00190E03"/>
    <w:rsid w:val="0019152A"/>
    <w:rsid w:val="0019244A"/>
    <w:rsid w:val="001926B0"/>
    <w:rsid w:val="001942C3"/>
    <w:rsid w:val="001943BB"/>
    <w:rsid w:val="00194A1A"/>
    <w:rsid w:val="00195B0C"/>
    <w:rsid w:val="00195D22"/>
    <w:rsid w:val="001973FB"/>
    <w:rsid w:val="00197B82"/>
    <w:rsid w:val="00197F54"/>
    <w:rsid w:val="001A009F"/>
    <w:rsid w:val="001A023B"/>
    <w:rsid w:val="001A0813"/>
    <w:rsid w:val="001A0C83"/>
    <w:rsid w:val="001A119D"/>
    <w:rsid w:val="001A15F0"/>
    <w:rsid w:val="001A1B1F"/>
    <w:rsid w:val="001A20EA"/>
    <w:rsid w:val="001A2377"/>
    <w:rsid w:val="001A2585"/>
    <w:rsid w:val="001A2C87"/>
    <w:rsid w:val="001A35B0"/>
    <w:rsid w:val="001A35B4"/>
    <w:rsid w:val="001A4500"/>
    <w:rsid w:val="001A463B"/>
    <w:rsid w:val="001A4BF0"/>
    <w:rsid w:val="001A5AD5"/>
    <w:rsid w:val="001A5FE9"/>
    <w:rsid w:val="001A68C3"/>
    <w:rsid w:val="001A6BB6"/>
    <w:rsid w:val="001A72B3"/>
    <w:rsid w:val="001B0461"/>
    <w:rsid w:val="001B04FD"/>
    <w:rsid w:val="001B0E89"/>
    <w:rsid w:val="001B1D4B"/>
    <w:rsid w:val="001B1EC2"/>
    <w:rsid w:val="001B1FC0"/>
    <w:rsid w:val="001B2141"/>
    <w:rsid w:val="001B2357"/>
    <w:rsid w:val="001B283F"/>
    <w:rsid w:val="001B2F2C"/>
    <w:rsid w:val="001B3072"/>
    <w:rsid w:val="001B3213"/>
    <w:rsid w:val="001B3C37"/>
    <w:rsid w:val="001B4438"/>
    <w:rsid w:val="001B5202"/>
    <w:rsid w:val="001B527E"/>
    <w:rsid w:val="001B537E"/>
    <w:rsid w:val="001B581E"/>
    <w:rsid w:val="001B5E85"/>
    <w:rsid w:val="001B67C7"/>
    <w:rsid w:val="001B6BBA"/>
    <w:rsid w:val="001B6ED7"/>
    <w:rsid w:val="001B74FB"/>
    <w:rsid w:val="001C131B"/>
    <w:rsid w:val="001C14B4"/>
    <w:rsid w:val="001C225D"/>
    <w:rsid w:val="001C2301"/>
    <w:rsid w:val="001C2AC9"/>
    <w:rsid w:val="001C2E24"/>
    <w:rsid w:val="001C35EE"/>
    <w:rsid w:val="001C428A"/>
    <w:rsid w:val="001C4A97"/>
    <w:rsid w:val="001C5331"/>
    <w:rsid w:val="001C59C7"/>
    <w:rsid w:val="001C6C94"/>
    <w:rsid w:val="001C77EA"/>
    <w:rsid w:val="001C7FE0"/>
    <w:rsid w:val="001D0303"/>
    <w:rsid w:val="001D0443"/>
    <w:rsid w:val="001D07D2"/>
    <w:rsid w:val="001D0B90"/>
    <w:rsid w:val="001D1C57"/>
    <w:rsid w:val="001D2CCF"/>
    <w:rsid w:val="001D3092"/>
    <w:rsid w:val="001D333D"/>
    <w:rsid w:val="001D36E0"/>
    <w:rsid w:val="001D41A2"/>
    <w:rsid w:val="001D41B9"/>
    <w:rsid w:val="001D4C64"/>
    <w:rsid w:val="001D5CD3"/>
    <w:rsid w:val="001D5F4A"/>
    <w:rsid w:val="001D6919"/>
    <w:rsid w:val="001D6BD4"/>
    <w:rsid w:val="001D74D6"/>
    <w:rsid w:val="001D74E9"/>
    <w:rsid w:val="001D7C49"/>
    <w:rsid w:val="001D7C93"/>
    <w:rsid w:val="001E07D9"/>
    <w:rsid w:val="001E0895"/>
    <w:rsid w:val="001E1D39"/>
    <w:rsid w:val="001E2815"/>
    <w:rsid w:val="001E3303"/>
    <w:rsid w:val="001E4900"/>
    <w:rsid w:val="001E4BC4"/>
    <w:rsid w:val="001E66E9"/>
    <w:rsid w:val="001E6CAE"/>
    <w:rsid w:val="001E6CCB"/>
    <w:rsid w:val="001E6D80"/>
    <w:rsid w:val="001E79AE"/>
    <w:rsid w:val="001F0934"/>
    <w:rsid w:val="001F1364"/>
    <w:rsid w:val="001F5DBC"/>
    <w:rsid w:val="001F6222"/>
    <w:rsid w:val="001F64A7"/>
    <w:rsid w:val="001F6E1A"/>
    <w:rsid w:val="001F7A9D"/>
    <w:rsid w:val="002013EA"/>
    <w:rsid w:val="00202141"/>
    <w:rsid w:val="0020306A"/>
    <w:rsid w:val="00203617"/>
    <w:rsid w:val="002042DB"/>
    <w:rsid w:val="002048D2"/>
    <w:rsid w:val="002049A0"/>
    <w:rsid w:val="00205F1C"/>
    <w:rsid w:val="0020651A"/>
    <w:rsid w:val="00206AF8"/>
    <w:rsid w:val="002070FC"/>
    <w:rsid w:val="002071CE"/>
    <w:rsid w:val="002078A1"/>
    <w:rsid w:val="00207E96"/>
    <w:rsid w:val="00210CC6"/>
    <w:rsid w:val="002113C3"/>
    <w:rsid w:val="0021261B"/>
    <w:rsid w:val="0021288D"/>
    <w:rsid w:val="00212D7D"/>
    <w:rsid w:val="00213078"/>
    <w:rsid w:val="002133C2"/>
    <w:rsid w:val="00213A1F"/>
    <w:rsid w:val="002141FA"/>
    <w:rsid w:val="00214F6B"/>
    <w:rsid w:val="0021664F"/>
    <w:rsid w:val="002168F9"/>
    <w:rsid w:val="00216F59"/>
    <w:rsid w:val="0021781C"/>
    <w:rsid w:val="00220C7D"/>
    <w:rsid w:val="002214F5"/>
    <w:rsid w:val="00222597"/>
    <w:rsid w:val="00222B63"/>
    <w:rsid w:val="002233F1"/>
    <w:rsid w:val="00223478"/>
    <w:rsid w:val="002238D9"/>
    <w:rsid w:val="00223BB4"/>
    <w:rsid w:val="00223FC3"/>
    <w:rsid w:val="0022580A"/>
    <w:rsid w:val="002305CB"/>
    <w:rsid w:val="00230FA1"/>
    <w:rsid w:val="00231BDA"/>
    <w:rsid w:val="002321C8"/>
    <w:rsid w:val="00232CF3"/>
    <w:rsid w:val="00232E8B"/>
    <w:rsid w:val="00233151"/>
    <w:rsid w:val="0023482D"/>
    <w:rsid w:val="00234F29"/>
    <w:rsid w:val="0023530A"/>
    <w:rsid w:val="002361B5"/>
    <w:rsid w:val="00236391"/>
    <w:rsid w:val="00236F17"/>
    <w:rsid w:val="0023709F"/>
    <w:rsid w:val="00237BEC"/>
    <w:rsid w:val="002410E5"/>
    <w:rsid w:val="00241124"/>
    <w:rsid w:val="0024162B"/>
    <w:rsid w:val="00241EBC"/>
    <w:rsid w:val="00242EC3"/>
    <w:rsid w:val="002433A3"/>
    <w:rsid w:val="002445F2"/>
    <w:rsid w:val="002446DA"/>
    <w:rsid w:val="002449DC"/>
    <w:rsid w:val="00244B73"/>
    <w:rsid w:val="0024523B"/>
    <w:rsid w:val="00245257"/>
    <w:rsid w:val="00245586"/>
    <w:rsid w:val="00245804"/>
    <w:rsid w:val="00245DC8"/>
    <w:rsid w:val="0024634E"/>
    <w:rsid w:val="00246A74"/>
    <w:rsid w:val="00247013"/>
    <w:rsid w:val="0024762B"/>
    <w:rsid w:val="002478DC"/>
    <w:rsid w:val="00247B38"/>
    <w:rsid w:val="00247D0A"/>
    <w:rsid w:val="002502FA"/>
    <w:rsid w:val="002505A5"/>
    <w:rsid w:val="002507A0"/>
    <w:rsid w:val="00251092"/>
    <w:rsid w:val="0025142C"/>
    <w:rsid w:val="002516A5"/>
    <w:rsid w:val="002519A0"/>
    <w:rsid w:val="0025236F"/>
    <w:rsid w:val="002523B2"/>
    <w:rsid w:val="002529F6"/>
    <w:rsid w:val="00252A04"/>
    <w:rsid w:val="00252C30"/>
    <w:rsid w:val="00252C37"/>
    <w:rsid w:val="00253030"/>
    <w:rsid w:val="002530B0"/>
    <w:rsid w:val="002531E7"/>
    <w:rsid w:val="00253ED4"/>
    <w:rsid w:val="00254B1E"/>
    <w:rsid w:val="00255C8C"/>
    <w:rsid w:val="002568F3"/>
    <w:rsid w:val="002600EF"/>
    <w:rsid w:val="00260ED8"/>
    <w:rsid w:val="00261578"/>
    <w:rsid w:val="002616C9"/>
    <w:rsid w:val="00261B3D"/>
    <w:rsid w:val="002632A1"/>
    <w:rsid w:val="00263506"/>
    <w:rsid w:val="002637F9"/>
    <w:rsid w:val="002640C3"/>
    <w:rsid w:val="00264153"/>
    <w:rsid w:val="002644A7"/>
    <w:rsid w:val="002647EB"/>
    <w:rsid w:val="00264939"/>
    <w:rsid w:val="0026613E"/>
    <w:rsid w:val="00266250"/>
    <w:rsid w:val="00266690"/>
    <w:rsid w:val="00266C8B"/>
    <w:rsid w:val="0026704E"/>
    <w:rsid w:val="002670A4"/>
    <w:rsid w:val="00267114"/>
    <w:rsid w:val="00267E16"/>
    <w:rsid w:val="002702C2"/>
    <w:rsid w:val="00272D80"/>
    <w:rsid w:val="002733B9"/>
    <w:rsid w:val="00273EAA"/>
    <w:rsid w:val="00273F65"/>
    <w:rsid w:val="002741AF"/>
    <w:rsid w:val="00274B8A"/>
    <w:rsid w:val="00275D0C"/>
    <w:rsid w:val="002761E4"/>
    <w:rsid w:val="0027666C"/>
    <w:rsid w:val="002767A8"/>
    <w:rsid w:val="0027698E"/>
    <w:rsid w:val="00276C0A"/>
    <w:rsid w:val="002772F2"/>
    <w:rsid w:val="00280153"/>
    <w:rsid w:val="002801EF"/>
    <w:rsid w:val="00280512"/>
    <w:rsid w:val="00281071"/>
    <w:rsid w:val="00283256"/>
    <w:rsid w:val="00284A3B"/>
    <w:rsid w:val="0028520A"/>
    <w:rsid w:val="00285458"/>
    <w:rsid w:val="00285762"/>
    <w:rsid w:val="00285F21"/>
    <w:rsid w:val="002863BD"/>
    <w:rsid w:val="00287A71"/>
    <w:rsid w:val="0029096E"/>
    <w:rsid w:val="00291E7C"/>
    <w:rsid w:val="00292DB8"/>
    <w:rsid w:val="002931AD"/>
    <w:rsid w:val="0029367C"/>
    <w:rsid w:val="00293DCE"/>
    <w:rsid w:val="00294145"/>
    <w:rsid w:val="0029486C"/>
    <w:rsid w:val="00295225"/>
    <w:rsid w:val="00295268"/>
    <w:rsid w:val="002952F0"/>
    <w:rsid w:val="002953B9"/>
    <w:rsid w:val="00295875"/>
    <w:rsid w:val="00296416"/>
    <w:rsid w:val="00296785"/>
    <w:rsid w:val="00296B68"/>
    <w:rsid w:val="00296CB8"/>
    <w:rsid w:val="002976F4"/>
    <w:rsid w:val="0029778D"/>
    <w:rsid w:val="00297E64"/>
    <w:rsid w:val="002A0577"/>
    <w:rsid w:val="002A0DE0"/>
    <w:rsid w:val="002A1DAD"/>
    <w:rsid w:val="002A2066"/>
    <w:rsid w:val="002A21BE"/>
    <w:rsid w:val="002A2FB5"/>
    <w:rsid w:val="002A331B"/>
    <w:rsid w:val="002A377A"/>
    <w:rsid w:val="002A431F"/>
    <w:rsid w:val="002A4575"/>
    <w:rsid w:val="002A5827"/>
    <w:rsid w:val="002A622D"/>
    <w:rsid w:val="002A630E"/>
    <w:rsid w:val="002A6D63"/>
    <w:rsid w:val="002A7136"/>
    <w:rsid w:val="002B0120"/>
    <w:rsid w:val="002B0EA6"/>
    <w:rsid w:val="002B1508"/>
    <w:rsid w:val="002B1E76"/>
    <w:rsid w:val="002B2309"/>
    <w:rsid w:val="002B2FD8"/>
    <w:rsid w:val="002B3882"/>
    <w:rsid w:val="002B3891"/>
    <w:rsid w:val="002B4A7F"/>
    <w:rsid w:val="002B5548"/>
    <w:rsid w:val="002B57C9"/>
    <w:rsid w:val="002B609A"/>
    <w:rsid w:val="002B712B"/>
    <w:rsid w:val="002B785D"/>
    <w:rsid w:val="002B788A"/>
    <w:rsid w:val="002B7DF5"/>
    <w:rsid w:val="002C0CBA"/>
    <w:rsid w:val="002C1572"/>
    <w:rsid w:val="002C19FF"/>
    <w:rsid w:val="002C1B6D"/>
    <w:rsid w:val="002C1D05"/>
    <w:rsid w:val="002C25AD"/>
    <w:rsid w:val="002C2E2D"/>
    <w:rsid w:val="002C4E7D"/>
    <w:rsid w:val="002C5460"/>
    <w:rsid w:val="002C5AF9"/>
    <w:rsid w:val="002C694B"/>
    <w:rsid w:val="002C6F56"/>
    <w:rsid w:val="002C706C"/>
    <w:rsid w:val="002C7592"/>
    <w:rsid w:val="002C781A"/>
    <w:rsid w:val="002C7A54"/>
    <w:rsid w:val="002D0561"/>
    <w:rsid w:val="002D0D36"/>
    <w:rsid w:val="002D0F4E"/>
    <w:rsid w:val="002D158A"/>
    <w:rsid w:val="002D1A5B"/>
    <w:rsid w:val="002D1FC4"/>
    <w:rsid w:val="002D2756"/>
    <w:rsid w:val="002D2DFF"/>
    <w:rsid w:val="002D3888"/>
    <w:rsid w:val="002D4175"/>
    <w:rsid w:val="002D4C0B"/>
    <w:rsid w:val="002D54A4"/>
    <w:rsid w:val="002D59A5"/>
    <w:rsid w:val="002D5A4D"/>
    <w:rsid w:val="002D6D7E"/>
    <w:rsid w:val="002D7AA5"/>
    <w:rsid w:val="002D7B09"/>
    <w:rsid w:val="002E05B3"/>
    <w:rsid w:val="002E0619"/>
    <w:rsid w:val="002E0770"/>
    <w:rsid w:val="002E0859"/>
    <w:rsid w:val="002E0AA9"/>
    <w:rsid w:val="002E136D"/>
    <w:rsid w:val="002E1AD6"/>
    <w:rsid w:val="002E1BE7"/>
    <w:rsid w:val="002E1C57"/>
    <w:rsid w:val="002E2928"/>
    <w:rsid w:val="002E2A3A"/>
    <w:rsid w:val="002E3849"/>
    <w:rsid w:val="002E3C6A"/>
    <w:rsid w:val="002E3E97"/>
    <w:rsid w:val="002E4134"/>
    <w:rsid w:val="002E485D"/>
    <w:rsid w:val="002E58B2"/>
    <w:rsid w:val="002E6BE3"/>
    <w:rsid w:val="002E73F2"/>
    <w:rsid w:val="002F02EA"/>
    <w:rsid w:val="002F036A"/>
    <w:rsid w:val="002F0DA6"/>
    <w:rsid w:val="002F12DA"/>
    <w:rsid w:val="002F177A"/>
    <w:rsid w:val="002F3064"/>
    <w:rsid w:val="002F34EE"/>
    <w:rsid w:val="002F3D22"/>
    <w:rsid w:val="002F3ECD"/>
    <w:rsid w:val="002F47BF"/>
    <w:rsid w:val="002F486D"/>
    <w:rsid w:val="002F5A3F"/>
    <w:rsid w:val="002F68F5"/>
    <w:rsid w:val="002F690F"/>
    <w:rsid w:val="0030010F"/>
    <w:rsid w:val="00301836"/>
    <w:rsid w:val="0030189B"/>
    <w:rsid w:val="00302945"/>
    <w:rsid w:val="00302A04"/>
    <w:rsid w:val="0030338C"/>
    <w:rsid w:val="00303A94"/>
    <w:rsid w:val="003042E3"/>
    <w:rsid w:val="0030433D"/>
    <w:rsid w:val="00304948"/>
    <w:rsid w:val="0030512D"/>
    <w:rsid w:val="003051F0"/>
    <w:rsid w:val="00305BEF"/>
    <w:rsid w:val="003063FB"/>
    <w:rsid w:val="00310F53"/>
    <w:rsid w:val="003115B9"/>
    <w:rsid w:val="00311A68"/>
    <w:rsid w:val="00311F63"/>
    <w:rsid w:val="00312ED2"/>
    <w:rsid w:val="00312F8C"/>
    <w:rsid w:val="00313379"/>
    <w:rsid w:val="00313801"/>
    <w:rsid w:val="00313AED"/>
    <w:rsid w:val="00313D62"/>
    <w:rsid w:val="003141AB"/>
    <w:rsid w:val="0031475A"/>
    <w:rsid w:val="00314807"/>
    <w:rsid w:val="0031511F"/>
    <w:rsid w:val="00315525"/>
    <w:rsid w:val="00315799"/>
    <w:rsid w:val="003161C9"/>
    <w:rsid w:val="00316E5B"/>
    <w:rsid w:val="0031770D"/>
    <w:rsid w:val="00317836"/>
    <w:rsid w:val="003178C5"/>
    <w:rsid w:val="003206A2"/>
    <w:rsid w:val="003209A3"/>
    <w:rsid w:val="00322B40"/>
    <w:rsid w:val="00322B79"/>
    <w:rsid w:val="0032373B"/>
    <w:rsid w:val="00323C8C"/>
    <w:rsid w:val="0032557F"/>
    <w:rsid w:val="00326029"/>
    <w:rsid w:val="00326353"/>
    <w:rsid w:val="0032663D"/>
    <w:rsid w:val="0032692F"/>
    <w:rsid w:val="00327C20"/>
    <w:rsid w:val="0033013E"/>
    <w:rsid w:val="00331079"/>
    <w:rsid w:val="003311CA"/>
    <w:rsid w:val="00332137"/>
    <w:rsid w:val="003324E0"/>
    <w:rsid w:val="00332AFA"/>
    <w:rsid w:val="00332E96"/>
    <w:rsid w:val="0033416F"/>
    <w:rsid w:val="0033438A"/>
    <w:rsid w:val="00334B31"/>
    <w:rsid w:val="00334D23"/>
    <w:rsid w:val="00335B8E"/>
    <w:rsid w:val="00335E45"/>
    <w:rsid w:val="00335EB8"/>
    <w:rsid w:val="00336539"/>
    <w:rsid w:val="00336569"/>
    <w:rsid w:val="00336826"/>
    <w:rsid w:val="00337046"/>
    <w:rsid w:val="00337343"/>
    <w:rsid w:val="00337B35"/>
    <w:rsid w:val="003409B6"/>
    <w:rsid w:val="003421F8"/>
    <w:rsid w:val="00342547"/>
    <w:rsid w:val="00342682"/>
    <w:rsid w:val="00342D78"/>
    <w:rsid w:val="00343148"/>
    <w:rsid w:val="003433C2"/>
    <w:rsid w:val="0034372F"/>
    <w:rsid w:val="00343EBE"/>
    <w:rsid w:val="00343EC6"/>
    <w:rsid w:val="003452DA"/>
    <w:rsid w:val="0034672C"/>
    <w:rsid w:val="003467F2"/>
    <w:rsid w:val="00346BBB"/>
    <w:rsid w:val="00347236"/>
    <w:rsid w:val="00347284"/>
    <w:rsid w:val="00352932"/>
    <w:rsid w:val="00352E08"/>
    <w:rsid w:val="0035308D"/>
    <w:rsid w:val="003531EF"/>
    <w:rsid w:val="00353702"/>
    <w:rsid w:val="00353D4A"/>
    <w:rsid w:val="00353EB2"/>
    <w:rsid w:val="00353FE9"/>
    <w:rsid w:val="003540B1"/>
    <w:rsid w:val="00354204"/>
    <w:rsid w:val="00354388"/>
    <w:rsid w:val="00354518"/>
    <w:rsid w:val="00354C58"/>
    <w:rsid w:val="003569FE"/>
    <w:rsid w:val="00360341"/>
    <w:rsid w:val="00360460"/>
    <w:rsid w:val="00360578"/>
    <w:rsid w:val="00360E69"/>
    <w:rsid w:val="00360FAD"/>
    <w:rsid w:val="00362079"/>
    <w:rsid w:val="003626E2"/>
    <w:rsid w:val="0036367F"/>
    <w:rsid w:val="00363ACF"/>
    <w:rsid w:val="003648AD"/>
    <w:rsid w:val="00365E6E"/>
    <w:rsid w:val="00366B2C"/>
    <w:rsid w:val="00370114"/>
    <w:rsid w:val="00371EB9"/>
    <w:rsid w:val="00373E41"/>
    <w:rsid w:val="00373F61"/>
    <w:rsid w:val="00374108"/>
    <w:rsid w:val="003741DD"/>
    <w:rsid w:val="0037489B"/>
    <w:rsid w:val="0037519F"/>
    <w:rsid w:val="0037538C"/>
    <w:rsid w:val="0037558E"/>
    <w:rsid w:val="00375A2E"/>
    <w:rsid w:val="00375D79"/>
    <w:rsid w:val="0037664C"/>
    <w:rsid w:val="00377BFD"/>
    <w:rsid w:val="003800D8"/>
    <w:rsid w:val="003801DE"/>
    <w:rsid w:val="00381294"/>
    <w:rsid w:val="0038158D"/>
    <w:rsid w:val="00382D24"/>
    <w:rsid w:val="0038398A"/>
    <w:rsid w:val="00384BEB"/>
    <w:rsid w:val="00385A06"/>
    <w:rsid w:val="0039043F"/>
    <w:rsid w:val="00390BBF"/>
    <w:rsid w:val="00391270"/>
    <w:rsid w:val="003920F1"/>
    <w:rsid w:val="003923A8"/>
    <w:rsid w:val="00392B9C"/>
    <w:rsid w:val="00392BB4"/>
    <w:rsid w:val="00393292"/>
    <w:rsid w:val="0039392F"/>
    <w:rsid w:val="00393AFA"/>
    <w:rsid w:val="00393B53"/>
    <w:rsid w:val="00393B8D"/>
    <w:rsid w:val="00394176"/>
    <w:rsid w:val="00394372"/>
    <w:rsid w:val="00395487"/>
    <w:rsid w:val="00396469"/>
    <w:rsid w:val="003972A4"/>
    <w:rsid w:val="003A124E"/>
    <w:rsid w:val="003A14A2"/>
    <w:rsid w:val="003A23FE"/>
    <w:rsid w:val="003A2CFC"/>
    <w:rsid w:val="003A3881"/>
    <w:rsid w:val="003A439D"/>
    <w:rsid w:val="003A533F"/>
    <w:rsid w:val="003A58B2"/>
    <w:rsid w:val="003A6829"/>
    <w:rsid w:val="003A6DF3"/>
    <w:rsid w:val="003A7AD5"/>
    <w:rsid w:val="003A7AF7"/>
    <w:rsid w:val="003B0771"/>
    <w:rsid w:val="003B0CB1"/>
    <w:rsid w:val="003B12A9"/>
    <w:rsid w:val="003B1CA9"/>
    <w:rsid w:val="003B1D71"/>
    <w:rsid w:val="003B2B16"/>
    <w:rsid w:val="003B2DC7"/>
    <w:rsid w:val="003B2F0E"/>
    <w:rsid w:val="003B3A75"/>
    <w:rsid w:val="003B3BCF"/>
    <w:rsid w:val="003B4835"/>
    <w:rsid w:val="003B5D49"/>
    <w:rsid w:val="003B63D8"/>
    <w:rsid w:val="003B6E9E"/>
    <w:rsid w:val="003B7BE4"/>
    <w:rsid w:val="003B7D1D"/>
    <w:rsid w:val="003C09AF"/>
    <w:rsid w:val="003C0EC7"/>
    <w:rsid w:val="003C0FDB"/>
    <w:rsid w:val="003C1150"/>
    <w:rsid w:val="003C1511"/>
    <w:rsid w:val="003C1BD5"/>
    <w:rsid w:val="003C20DA"/>
    <w:rsid w:val="003C224C"/>
    <w:rsid w:val="003C2B7B"/>
    <w:rsid w:val="003C2EFC"/>
    <w:rsid w:val="003C37B9"/>
    <w:rsid w:val="003C47C4"/>
    <w:rsid w:val="003C4DCC"/>
    <w:rsid w:val="003C5C12"/>
    <w:rsid w:val="003C5EC8"/>
    <w:rsid w:val="003C6402"/>
    <w:rsid w:val="003C65E6"/>
    <w:rsid w:val="003D02D9"/>
    <w:rsid w:val="003D038A"/>
    <w:rsid w:val="003D1137"/>
    <w:rsid w:val="003D16C6"/>
    <w:rsid w:val="003D1C5B"/>
    <w:rsid w:val="003D6403"/>
    <w:rsid w:val="003D7189"/>
    <w:rsid w:val="003D729C"/>
    <w:rsid w:val="003D7447"/>
    <w:rsid w:val="003E012E"/>
    <w:rsid w:val="003E10C5"/>
    <w:rsid w:val="003E2774"/>
    <w:rsid w:val="003E3AA4"/>
    <w:rsid w:val="003E3E22"/>
    <w:rsid w:val="003E3E92"/>
    <w:rsid w:val="003E41B5"/>
    <w:rsid w:val="003E4616"/>
    <w:rsid w:val="003E46C0"/>
    <w:rsid w:val="003E4F2F"/>
    <w:rsid w:val="003E5F2C"/>
    <w:rsid w:val="003E66D3"/>
    <w:rsid w:val="003E6EF1"/>
    <w:rsid w:val="003F0137"/>
    <w:rsid w:val="003F0A9D"/>
    <w:rsid w:val="003F1444"/>
    <w:rsid w:val="003F185A"/>
    <w:rsid w:val="003F1ABD"/>
    <w:rsid w:val="003F1C96"/>
    <w:rsid w:val="003F30E4"/>
    <w:rsid w:val="003F350F"/>
    <w:rsid w:val="003F3890"/>
    <w:rsid w:val="003F4B48"/>
    <w:rsid w:val="003F4E7F"/>
    <w:rsid w:val="003F58AA"/>
    <w:rsid w:val="003F591E"/>
    <w:rsid w:val="003F672A"/>
    <w:rsid w:val="003F6EBC"/>
    <w:rsid w:val="003F71CB"/>
    <w:rsid w:val="003F76B5"/>
    <w:rsid w:val="003F7948"/>
    <w:rsid w:val="003F7A17"/>
    <w:rsid w:val="00400C9A"/>
    <w:rsid w:val="004015D7"/>
    <w:rsid w:val="0040234E"/>
    <w:rsid w:val="00402460"/>
    <w:rsid w:val="004025AA"/>
    <w:rsid w:val="0040537C"/>
    <w:rsid w:val="00406751"/>
    <w:rsid w:val="00406A08"/>
    <w:rsid w:val="004071B7"/>
    <w:rsid w:val="00407254"/>
    <w:rsid w:val="004072BD"/>
    <w:rsid w:val="00407335"/>
    <w:rsid w:val="004074D7"/>
    <w:rsid w:val="00407AE9"/>
    <w:rsid w:val="00407DE4"/>
    <w:rsid w:val="00407EDE"/>
    <w:rsid w:val="004114FC"/>
    <w:rsid w:val="00411796"/>
    <w:rsid w:val="00411E77"/>
    <w:rsid w:val="00412976"/>
    <w:rsid w:val="00412B76"/>
    <w:rsid w:val="00412DDA"/>
    <w:rsid w:val="00412F15"/>
    <w:rsid w:val="00413287"/>
    <w:rsid w:val="00413E31"/>
    <w:rsid w:val="00414DB5"/>
    <w:rsid w:val="004158FD"/>
    <w:rsid w:val="00415DF6"/>
    <w:rsid w:val="00417E07"/>
    <w:rsid w:val="00420AF8"/>
    <w:rsid w:val="00420D6E"/>
    <w:rsid w:val="00421B61"/>
    <w:rsid w:val="00421C3C"/>
    <w:rsid w:val="00421EE0"/>
    <w:rsid w:val="004232D2"/>
    <w:rsid w:val="00423710"/>
    <w:rsid w:val="00424DB0"/>
    <w:rsid w:val="00424EDF"/>
    <w:rsid w:val="00426392"/>
    <w:rsid w:val="00426394"/>
    <w:rsid w:val="00426EAE"/>
    <w:rsid w:val="00427F43"/>
    <w:rsid w:val="004300A4"/>
    <w:rsid w:val="0043081A"/>
    <w:rsid w:val="0043107A"/>
    <w:rsid w:val="00431A47"/>
    <w:rsid w:val="00432D70"/>
    <w:rsid w:val="004330F1"/>
    <w:rsid w:val="004340A9"/>
    <w:rsid w:val="004341D8"/>
    <w:rsid w:val="004348C9"/>
    <w:rsid w:val="00434B06"/>
    <w:rsid w:val="004357BA"/>
    <w:rsid w:val="00436A88"/>
    <w:rsid w:val="00436DDC"/>
    <w:rsid w:val="00436DE1"/>
    <w:rsid w:val="00437108"/>
    <w:rsid w:val="004376AE"/>
    <w:rsid w:val="00437AD5"/>
    <w:rsid w:val="00437CDD"/>
    <w:rsid w:val="00437F5E"/>
    <w:rsid w:val="0044046F"/>
    <w:rsid w:val="00440911"/>
    <w:rsid w:val="00440C37"/>
    <w:rsid w:val="00441120"/>
    <w:rsid w:val="004417F1"/>
    <w:rsid w:val="00441D26"/>
    <w:rsid w:val="00442197"/>
    <w:rsid w:val="00442C18"/>
    <w:rsid w:val="0044328F"/>
    <w:rsid w:val="0044354E"/>
    <w:rsid w:val="0044376A"/>
    <w:rsid w:val="00443949"/>
    <w:rsid w:val="004443B2"/>
    <w:rsid w:val="00445534"/>
    <w:rsid w:val="00445B1B"/>
    <w:rsid w:val="00446423"/>
    <w:rsid w:val="004465E7"/>
    <w:rsid w:val="0044701B"/>
    <w:rsid w:val="0045067F"/>
    <w:rsid w:val="0045072D"/>
    <w:rsid w:val="0045111D"/>
    <w:rsid w:val="00451A6C"/>
    <w:rsid w:val="00451B3B"/>
    <w:rsid w:val="00451E2A"/>
    <w:rsid w:val="00452280"/>
    <w:rsid w:val="0045247E"/>
    <w:rsid w:val="00452B15"/>
    <w:rsid w:val="004556A2"/>
    <w:rsid w:val="004558C8"/>
    <w:rsid w:val="00456368"/>
    <w:rsid w:val="0045667E"/>
    <w:rsid w:val="00456803"/>
    <w:rsid w:val="00457C55"/>
    <w:rsid w:val="00457D8E"/>
    <w:rsid w:val="00457E51"/>
    <w:rsid w:val="00460201"/>
    <w:rsid w:val="004607BB"/>
    <w:rsid w:val="0046084E"/>
    <w:rsid w:val="0046089E"/>
    <w:rsid w:val="00460B8E"/>
    <w:rsid w:val="004612E9"/>
    <w:rsid w:val="00461AB0"/>
    <w:rsid w:val="00461B40"/>
    <w:rsid w:val="00462F87"/>
    <w:rsid w:val="00463249"/>
    <w:rsid w:val="004632E9"/>
    <w:rsid w:val="00463D42"/>
    <w:rsid w:val="00463FD2"/>
    <w:rsid w:val="00467BB6"/>
    <w:rsid w:val="0047100A"/>
    <w:rsid w:val="0047181F"/>
    <w:rsid w:val="0047332E"/>
    <w:rsid w:val="0047345D"/>
    <w:rsid w:val="004752BA"/>
    <w:rsid w:val="004752C5"/>
    <w:rsid w:val="004753A3"/>
    <w:rsid w:val="00475D37"/>
    <w:rsid w:val="004763D6"/>
    <w:rsid w:val="004766BD"/>
    <w:rsid w:val="004768CC"/>
    <w:rsid w:val="00477E7C"/>
    <w:rsid w:val="004808A8"/>
    <w:rsid w:val="0048098C"/>
    <w:rsid w:val="00480DDE"/>
    <w:rsid w:val="0048129F"/>
    <w:rsid w:val="00481789"/>
    <w:rsid w:val="00482025"/>
    <w:rsid w:val="00482E42"/>
    <w:rsid w:val="00482E87"/>
    <w:rsid w:val="00483449"/>
    <w:rsid w:val="0048355B"/>
    <w:rsid w:val="00483E5F"/>
    <w:rsid w:val="004852A6"/>
    <w:rsid w:val="004859A5"/>
    <w:rsid w:val="00485B55"/>
    <w:rsid w:val="00486869"/>
    <w:rsid w:val="0048744C"/>
    <w:rsid w:val="00490453"/>
    <w:rsid w:val="0049062A"/>
    <w:rsid w:val="0049168D"/>
    <w:rsid w:val="00493235"/>
    <w:rsid w:val="004941E5"/>
    <w:rsid w:val="00495A94"/>
    <w:rsid w:val="00495E87"/>
    <w:rsid w:val="004967AF"/>
    <w:rsid w:val="004970EA"/>
    <w:rsid w:val="0049733A"/>
    <w:rsid w:val="00497720"/>
    <w:rsid w:val="004A062B"/>
    <w:rsid w:val="004A09D9"/>
    <w:rsid w:val="004A0D39"/>
    <w:rsid w:val="004A0D88"/>
    <w:rsid w:val="004A0EB8"/>
    <w:rsid w:val="004A18E5"/>
    <w:rsid w:val="004A195B"/>
    <w:rsid w:val="004A1C19"/>
    <w:rsid w:val="004A20F3"/>
    <w:rsid w:val="004A2381"/>
    <w:rsid w:val="004A2472"/>
    <w:rsid w:val="004A2A42"/>
    <w:rsid w:val="004A3D6D"/>
    <w:rsid w:val="004A4A09"/>
    <w:rsid w:val="004A58F9"/>
    <w:rsid w:val="004A5CEA"/>
    <w:rsid w:val="004A61CD"/>
    <w:rsid w:val="004A6489"/>
    <w:rsid w:val="004A648F"/>
    <w:rsid w:val="004A6CA4"/>
    <w:rsid w:val="004A6E42"/>
    <w:rsid w:val="004A711C"/>
    <w:rsid w:val="004A713A"/>
    <w:rsid w:val="004A75D3"/>
    <w:rsid w:val="004A7C18"/>
    <w:rsid w:val="004B0224"/>
    <w:rsid w:val="004B1827"/>
    <w:rsid w:val="004B2C46"/>
    <w:rsid w:val="004B3949"/>
    <w:rsid w:val="004B3AD3"/>
    <w:rsid w:val="004B472D"/>
    <w:rsid w:val="004B4B00"/>
    <w:rsid w:val="004B4C25"/>
    <w:rsid w:val="004B5A50"/>
    <w:rsid w:val="004B5DBA"/>
    <w:rsid w:val="004B5F40"/>
    <w:rsid w:val="004B615C"/>
    <w:rsid w:val="004B6F4A"/>
    <w:rsid w:val="004B7136"/>
    <w:rsid w:val="004B741F"/>
    <w:rsid w:val="004B7B29"/>
    <w:rsid w:val="004C0F0E"/>
    <w:rsid w:val="004C18E7"/>
    <w:rsid w:val="004C1B06"/>
    <w:rsid w:val="004C2447"/>
    <w:rsid w:val="004C56B7"/>
    <w:rsid w:val="004C5949"/>
    <w:rsid w:val="004C5964"/>
    <w:rsid w:val="004C6006"/>
    <w:rsid w:val="004C6700"/>
    <w:rsid w:val="004C6D41"/>
    <w:rsid w:val="004C7092"/>
    <w:rsid w:val="004C7A2A"/>
    <w:rsid w:val="004C7C3F"/>
    <w:rsid w:val="004D0421"/>
    <w:rsid w:val="004D09B5"/>
    <w:rsid w:val="004D1180"/>
    <w:rsid w:val="004D1620"/>
    <w:rsid w:val="004D1C90"/>
    <w:rsid w:val="004D2778"/>
    <w:rsid w:val="004D2A30"/>
    <w:rsid w:val="004D30BE"/>
    <w:rsid w:val="004D328B"/>
    <w:rsid w:val="004D35CD"/>
    <w:rsid w:val="004D38EC"/>
    <w:rsid w:val="004D3E0C"/>
    <w:rsid w:val="004D4146"/>
    <w:rsid w:val="004D4C89"/>
    <w:rsid w:val="004D5330"/>
    <w:rsid w:val="004D6E15"/>
    <w:rsid w:val="004D7623"/>
    <w:rsid w:val="004E0F73"/>
    <w:rsid w:val="004E2153"/>
    <w:rsid w:val="004E232B"/>
    <w:rsid w:val="004E26AD"/>
    <w:rsid w:val="004E3165"/>
    <w:rsid w:val="004E31C5"/>
    <w:rsid w:val="004E4642"/>
    <w:rsid w:val="004E4B22"/>
    <w:rsid w:val="004E4C7F"/>
    <w:rsid w:val="004E5CEA"/>
    <w:rsid w:val="004E6355"/>
    <w:rsid w:val="004E641B"/>
    <w:rsid w:val="004E6C99"/>
    <w:rsid w:val="004E74E0"/>
    <w:rsid w:val="004F0544"/>
    <w:rsid w:val="004F0FC8"/>
    <w:rsid w:val="004F1386"/>
    <w:rsid w:val="004F21D5"/>
    <w:rsid w:val="004F24B3"/>
    <w:rsid w:val="004F3408"/>
    <w:rsid w:val="004F37CF"/>
    <w:rsid w:val="004F4065"/>
    <w:rsid w:val="004F45F5"/>
    <w:rsid w:val="004F575D"/>
    <w:rsid w:val="004F5AC8"/>
    <w:rsid w:val="004F5BD4"/>
    <w:rsid w:val="004F6D33"/>
    <w:rsid w:val="004F6D83"/>
    <w:rsid w:val="005016F9"/>
    <w:rsid w:val="00502EC2"/>
    <w:rsid w:val="005030F0"/>
    <w:rsid w:val="0050389C"/>
    <w:rsid w:val="00503B96"/>
    <w:rsid w:val="00504369"/>
    <w:rsid w:val="005045AC"/>
    <w:rsid w:val="00505460"/>
    <w:rsid w:val="00506394"/>
    <w:rsid w:val="00506D14"/>
    <w:rsid w:val="00507067"/>
    <w:rsid w:val="005078C4"/>
    <w:rsid w:val="00507AB7"/>
    <w:rsid w:val="00510785"/>
    <w:rsid w:val="005112AE"/>
    <w:rsid w:val="005117B7"/>
    <w:rsid w:val="00511B6C"/>
    <w:rsid w:val="00511CB8"/>
    <w:rsid w:val="005121CA"/>
    <w:rsid w:val="00512DBE"/>
    <w:rsid w:val="00513AF4"/>
    <w:rsid w:val="00513B2F"/>
    <w:rsid w:val="00513B38"/>
    <w:rsid w:val="00513BE7"/>
    <w:rsid w:val="005149CB"/>
    <w:rsid w:val="00515ED7"/>
    <w:rsid w:val="00516C58"/>
    <w:rsid w:val="00516CD1"/>
    <w:rsid w:val="00517263"/>
    <w:rsid w:val="0051737D"/>
    <w:rsid w:val="0051743C"/>
    <w:rsid w:val="00517AA6"/>
    <w:rsid w:val="00520C82"/>
    <w:rsid w:val="00521077"/>
    <w:rsid w:val="00521B4E"/>
    <w:rsid w:val="00521C10"/>
    <w:rsid w:val="005224A0"/>
    <w:rsid w:val="0052352A"/>
    <w:rsid w:val="00523A63"/>
    <w:rsid w:val="00523D87"/>
    <w:rsid w:val="005248DC"/>
    <w:rsid w:val="00524976"/>
    <w:rsid w:val="00524CC7"/>
    <w:rsid w:val="00524CDE"/>
    <w:rsid w:val="00524D91"/>
    <w:rsid w:val="00525752"/>
    <w:rsid w:val="005258C7"/>
    <w:rsid w:val="00526862"/>
    <w:rsid w:val="0052699D"/>
    <w:rsid w:val="00530AAF"/>
    <w:rsid w:val="00530AE7"/>
    <w:rsid w:val="00531399"/>
    <w:rsid w:val="00532A9F"/>
    <w:rsid w:val="00532AF0"/>
    <w:rsid w:val="00532E45"/>
    <w:rsid w:val="00533274"/>
    <w:rsid w:val="00533D08"/>
    <w:rsid w:val="00534002"/>
    <w:rsid w:val="00534098"/>
    <w:rsid w:val="005347AC"/>
    <w:rsid w:val="005359A7"/>
    <w:rsid w:val="00535DA6"/>
    <w:rsid w:val="005364EF"/>
    <w:rsid w:val="00536E21"/>
    <w:rsid w:val="00536FAD"/>
    <w:rsid w:val="00537322"/>
    <w:rsid w:val="00537604"/>
    <w:rsid w:val="00537924"/>
    <w:rsid w:val="00540056"/>
    <w:rsid w:val="00540668"/>
    <w:rsid w:val="00540C5D"/>
    <w:rsid w:val="00540CFC"/>
    <w:rsid w:val="00540E92"/>
    <w:rsid w:val="00540FE5"/>
    <w:rsid w:val="005417FE"/>
    <w:rsid w:val="00541E6B"/>
    <w:rsid w:val="00541E8C"/>
    <w:rsid w:val="00541F5E"/>
    <w:rsid w:val="00543113"/>
    <w:rsid w:val="0054364A"/>
    <w:rsid w:val="00543919"/>
    <w:rsid w:val="005455DE"/>
    <w:rsid w:val="0054594E"/>
    <w:rsid w:val="00546867"/>
    <w:rsid w:val="00546BE4"/>
    <w:rsid w:val="00546C4C"/>
    <w:rsid w:val="00547EC0"/>
    <w:rsid w:val="00547F07"/>
    <w:rsid w:val="00550702"/>
    <w:rsid w:val="00551096"/>
    <w:rsid w:val="005522E6"/>
    <w:rsid w:val="0055284B"/>
    <w:rsid w:val="00552884"/>
    <w:rsid w:val="00553077"/>
    <w:rsid w:val="00553833"/>
    <w:rsid w:val="0055413D"/>
    <w:rsid w:val="005543AC"/>
    <w:rsid w:val="005546EC"/>
    <w:rsid w:val="00554D30"/>
    <w:rsid w:val="00554D86"/>
    <w:rsid w:val="00555017"/>
    <w:rsid w:val="005563EB"/>
    <w:rsid w:val="0055679E"/>
    <w:rsid w:val="00556BBA"/>
    <w:rsid w:val="00557C04"/>
    <w:rsid w:val="005604AC"/>
    <w:rsid w:val="00561BD6"/>
    <w:rsid w:val="00562059"/>
    <w:rsid w:val="005620F1"/>
    <w:rsid w:val="00562145"/>
    <w:rsid w:val="005622B1"/>
    <w:rsid w:val="00562462"/>
    <w:rsid w:val="00562AFC"/>
    <w:rsid w:val="00562D60"/>
    <w:rsid w:val="00564DEC"/>
    <w:rsid w:val="00564E29"/>
    <w:rsid w:val="00565ACA"/>
    <w:rsid w:val="005662AC"/>
    <w:rsid w:val="00566AC1"/>
    <w:rsid w:val="00567798"/>
    <w:rsid w:val="0056796B"/>
    <w:rsid w:val="00567CCD"/>
    <w:rsid w:val="00567D8A"/>
    <w:rsid w:val="00571F7A"/>
    <w:rsid w:val="005739ED"/>
    <w:rsid w:val="005742A6"/>
    <w:rsid w:val="005747C4"/>
    <w:rsid w:val="00574A50"/>
    <w:rsid w:val="005771EA"/>
    <w:rsid w:val="005775AF"/>
    <w:rsid w:val="0058114E"/>
    <w:rsid w:val="005815B1"/>
    <w:rsid w:val="005815CB"/>
    <w:rsid w:val="00581CED"/>
    <w:rsid w:val="0058247B"/>
    <w:rsid w:val="00583E4F"/>
    <w:rsid w:val="0058503A"/>
    <w:rsid w:val="005853E6"/>
    <w:rsid w:val="0058583E"/>
    <w:rsid w:val="0058679B"/>
    <w:rsid w:val="00586DAB"/>
    <w:rsid w:val="00587CD7"/>
    <w:rsid w:val="00587E98"/>
    <w:rsid w:val="00590362"/>
    <w:rsid w:val="0059124A"/>
    <w:rsid w:val="00591464"/>
    <w:rsid w:val="00591743"/>
    <w:rsid w:val="005926F7"/>
    <w:rsid w:val="00592912"/>
    <w:rsid w:val="00594784"/>
    <w:rsid w:val="00595600"/>
    <w:rsid w:val="00595AFC"/>
    <w:rsid w:val="00595BC5"/>
    <w:rsid w:val="005968B4"/>
    <w:rsid w:val="005A0584"/>
    <w:rsid w:val="005A10EA"/>
    <w:rsid w:val="005A1605"/>
    <w:rsid w:val="005A1AB0"/>
    <w:rsid w:val="005A1AD1"/>
    <w:rsid w:val="005A1C33"/>
    <w:rsid w:val="005A2983"/>
    <w:rsid w:val="005A2BE8"/>
    <w:rsid w:val="005A3292"/>
    <w:rsid w:val="005A347E"/>
    <w:rsid w:val="005A38B8"/>
    <w:rsid w:val="005A4567"/>
    <w:rsid w:val="005A4C29"/>
    <w:rsid w:val="005A56CC"/>
    <w:rsid w:val="005A6734"/>
    <w:rsid w:val="005A6D8B"/>
    <w:rsid w:val="005A7271"/>
    <w:rsid w:val="005A7A49"/>
    <w:rsid w:val="005A7B14"/>
    <w:rsid w:val="005B009A"/>
    <w:rsid w:val="005B06DA"/>
    <w:rsid w:val="005B0BF3"/>
    <w:rsid w:val="005B17C2"/>
    <w:rsid w:val="005B1E50"/>
    <w:rsid w:val="005B2871"/>
    <w:rsid w:val="005B3120"/>
    <w:rsid w:val="005B468B"/>
    <w:rsid w:val="005B6A55"/>
    <w:rsid w:val="005B7A21"/>
    <w:rsid w:val="005C021A"/>
    <w:rsid w:val="005C1AC1"/>
    <w:rsid w:val="005C1ECF"/>
    <w:rsid w:val="005C28BF"/>
    <w:rsid w:val="005C349C"/>
    <w:rsid w:val="005C372A"/>
    <w:rsid w:val="005C478D"/>
    <w:rsid w:val="005C4B39"/>
    <w:rsid w:val="005C4FE0"/>
    <w:rsid w:val="005C5D46"/>
    <w:rsid w:val="005C67FF"/>
    <w:rsid w:val="005C6E54"/>
    <w:rsid w:val="005C6F33"/>
    <w:rsid w:val="005C77E1"/>
    <w:rsid w:val="005C7BB3"/>
    <w:rsid w:val="005C7C4A"/>
    <w:rsid w:val="005C7E83"/>
    <w:rsid w:val="005C7F12"/>
    <w:rsid w:val="005D03E4"/>
    <w:rsid w:val="005D0466"/>
    <w:rsid w:val="005D047B"/>
    <w:rsid w:val="005D15B5"/>
    <w:rsid w:val="005D1D26"/>
    <w:rsid w:val="005D29CB"/>
    <w:rsid w:val="005D3080"/>
    <w:rsid w:val="005D3639"/>
    <w:rsid w:val="005D3BA2"/>
    <w:rsid w:val="005D443C"/>
    <w:rsid w:val="005D4614"/>
    <w:rsid w:val="005D46A7"/>
    <w:rsid w:val="005D4D66"/>
    <w:rsid w:val="005D5355"/>
    <w:rsid w:val="005D569A"/>
    <w:rsid w:val="005D5B30"/>
    <w:rsid w:val="005D6370"/>
    <w:rsid w:val="005D6A3F"/>
    <w:rsid w:val="005D74DB"/>
    <w:rsid w:val="005D752A"/>
    <w:rsid w:val="005E0461"/>
    <w:rsid w:val="005E079F"/>
    <w:rsid w:val="005E0C8A"/>
    <w:rsid w:val="005E2844"/>
    <w:rsid w:val="005E2C2E"/>
    <w:rsid w:val="005E3D67"/>
    <w:rsid w:val="005E48CF"/>
    <w:rsid w:val="005E491F"/>
    <w:rsid w:val="005E4ED4"/>
    <w:rsid w:val="005E7444"/>
    <w:rsid w:val="005F066C"/>
    <w:rsid w:val="005F0CEA"/>
    <w:rsid w:val="005F1C85"/>
    <w:rsid w:val="005F31B6"/>
    <w:rsid w:val="005F34FB"/>
    <w:rsid w:val="005F35B9"/>
    <w:rsid w:val="005F428D"/>
    <w:rsid w:val="005F466A"/>
    <w:rsid w:val="005F4DD8"/>
    <w:rsid w:val="005F5D53"/>
    <w:rsid w:val="005F6E65"/>
    <w:rsid w:val="005F78BA"/>
    <w:rsid w:val="0060037A"/>
    <w:rsid w:val="00600917"/>
    <w:rsid w:val="00600AE3"/>
    <w:rsid w:val="00600D5F"/>
    <w:rsid w:val="006013A9"/>
    <w:rsid w:val="0060141F"/>
    <w:rsid w:val="0060162C"/>
    <w:rsid w:val="00602690"/>
    <w:rsid w:val="00602870"/>
    <w:rsid w:val="00603F31"/>
    <w:rsid w:val="00604651"/>
    <w:rsid w:val="00604720"/>
    <w:rsid w:val="006048BE"/>
    <w:rsid w:val="00605727"/>
    <w:rsid w:val="00606968"/>
    <w:rsid w:val="00606F87"/>
    <w:rsid w:val="006079E6"/>
    <w:rsid w:val="00610036"/>
    <w:rsid w:val="006100A7"/>
    <w:rsid w:val="006102A2"/>
    <w:rsid w:val="0061039B"/>
    <w:rsid w:val="00610662"/>
    <w:rsid w:val="006119FE"/>
    <w:rsid w:val="00612A5C"/>
    <w:rsid w:val="00612BF3"/>
    <w:rsid w:val="00612C71"/>
    <w:rsid w:val="00613511"/>
    <w:rsid w:val="00614982"/>
    <w:rsid w:val="00615341"/>
    <w:rsid w:val="00615F18"/>
    <w:rsid w:val="00616838"/>
    <w:rsid w:val="00616D07"/>
    <w:rsid w:val="00616D6E"/>
    <w:rsid w:val="00617359"/>
    <w:rsid w:val="00617625"/>
    <w:rsid w:val="00617919"/>
    <w:rsid w:val="006202B5"/>
    <w:rsid w:val="00620472"/>
    <w:rsid w:val="006209C3"/>
    <w:rsid w:val="00620AC3"/>
    <w:rsid w:val="00620B67"/>
    <w:rsid w:val="0062144A"/>
    <w:rsid w:val="006218BE"/>
    <w:rsid w:val="006222AD"/>
    <w:rsid w:val="0062317A"/>
    <w:rsid w:val="006233A5"/>
    <w:rsid w:val="00624CAE"/>
    <w:rsid w:val="0062665A"/>
    <w:rsid w:val="0062698C"/>
    <w:rsid w:val="00627255"/>
    <w:rsid w:val="00630377"/>
    <w:rsid w:val="00630648"/>
    <w:rsid w:val="0063066E"/>
    <w:rsid w:val="006309A0"/>
    <w:rsid w:val="0063105D"/>
    <w:rsid w:val="00631E60"/>
    <w:rsid w:val="0063318C"/>
    <w:rsid w:val="0063467F"/>
    <w:rsid w:val="006349CF"/>
    <w:rsid w:val="00634A11"/>
    <w:rsid w:val="00634B99"/>
    <w:rsid w:val="00635303"/>
    <w:rsid w:val="006372F4"/>
    <w:rsid w:val="00637C8E"/>
    <w:rsid w:val="00640310"/>
    <w:rsid w:val="00640A11"/>
    <w:rsid w:val="00641007"/>
    <w:rsid w:val="00641BF1"/>
    <w:rsid w:val="00641C5F"/>
    <w:rsid w:val="006420C8"/>
    <w:rsid w:val="00642366"/>
    <w:rsid w:val="00642606"/>
    <w:rsid w:val="006428BE"/>
    <w:rsid w:val="00643460"/>
    <w:rsid w:val="00643C05"/>
    <w:rsid w:val="00644FCD"/>
    <w:rsid w:val="00645731"/>
    <w:rsid w:val="006461AD"/>
    <w:rsid w:val="00646DE3"/>
    <w:rsid w:val="00647717"/>
    <w:rsid w:val="00647733"/>
    <w:rsid w:val="00647CAC"/>
    <w:rsid w:val="00650521"/>
    <w:rsid w:val="00651023"/>
    <w:rsid w:val="006514F4"/>
    <w:rsid w:val="006524E7"/>
    <w:rsid w:val="00653142"/>
    <w:rsid w:val="00653591"/>
    <w:rsid w:val="006536D5"/>
    <w:rsid w:val="006540F0"/>
    <w:rsid w:val="006545F7"/>
    <w:rsid w:val="00654B5D"/>
    <w:rsid w:val="00654F70"/>
    <w:rsid w:val="006555ED"/>
    <w:rsid w:val="00655890"/>
    <w:rsid w:val="00655B13"/>
    <w:rsid w:val="006565C8"/>
    <w:rsid w:val="00656653"/>
    <w:rsid w:val="0066014E"/>
    <w:rsid w:val="00660696"/>
    <w:rsid w:val="00660FA6"/>
    <w:rsid w:val="00661ACB"/>
    <w:rsid w:val="00661C40"/>
    <w:rsid w:val="00661CDA"/>
    <w:rsid w:val="00663F37"/>
    <w:rsid w:val="00664184"/>
    <w:rsid w:val="0066520A"/>
    <w:rsid w:val="006652DD"/>
    <w:rsid w:val="0066592E"/>
    <w:rsid w:val="006669BF"/>
    <w:rsid w:val="00670496"/>
    <w:rsid w:val="0067057D"/>
    <w:rsid w:val="00671503"/>
    <w:rsid w:val="006724B9"/>
    <w:rsid w:val="00672E0E"/>
    <w:rsid w:val="006747C5"/>
    <w:rsid w:val="00676463"/>
    <w:rsid w:val="006766B8"/>
    <w:rsid w:val="006777A5"/>
    <w:rsid w:val="00677D3F"/>
    <w:rsid w:val="0068060D"/>
    <w:rsid w:val="0068095F"/>
    <w:rsid w:val="00680CBB"/>
    <w:rsid w:val="006812C9"/>
    <w:rsid w:val="006819CF"/>
    <w:rsid w:val="00681CD8"/>
    <w:rsid w:val="00683309"/>
    <w:rsid w:val="006834AF"/>
    <w:rsid w:val="00683843"/>
    <w:rsid w:val="00683F3E"/>
    <w:rsid w:val="0068454F"/>
    <w:rsid w:val="0068492B"/>
    <w:rsid w:val="00684B1C"/>
    <w:rsid w:val="00685B6B"/>
    <w:rsid w:val="0068734E"/>
    <w:rsid w:val="00690920"/>
    <w:rsid w:val="00690D34"/>
    <w:rsid w:val="00691E3E"/>
    <w:rsid w:val="006922EC"/>
    <w:rsid w:val="00692D89"/>
    <w:rsid w:val="00693643"/>
    <w:rsid w:val="006938BA"/>
    <w:rsid w:val="006941F3"/>
    <w:rsid w:val="00695838"/>
    <w:rsid w:val="00695D94"/>
    <w:rsid w:val="006960DA"/>
    <w:rsid w:val="006A057C"/>
    <w:rsid w:val="006A0F0B"/>
    <w:rsid w:val="006A15A6"/>
    <w:rsid w:val="006A1E9E"/>
    <w:rsid w:val="006A21FC"/>
    <w:rsid w:val="006A2582"/>
    <w:rsid w:val="006A2F36"/>
    <w:rsid w:val="006A3E0D"/>
    <w:rsid w:val="006A50E6"/>
    <w:rsid w:val="006A5163"/>
    <w:rsid w:val="006A5547"/>
    <w:rsid w:val="006A76DC"/>
    <w:rsid w:val="006A7BD4"/>
    <w:rsid w:val="006B0989"/>
    <w:rsid w:val="006B0E5E"/>
    <w:rsid w:val="006B0E90"/>
    <w:rsid w:val="006B1145"/>
    <w:rsid w:val="006B18AB"/>
    <w:rsid w:val="006B1B1A"/>
    <w:rsid w:val="006B1EE3"/>
    <w:rsid w:val="006B2658"/>
    <w:rsid w:val="006B2F61"/>
    <w:rsid w:val="006B3128"/>
    <w:rsid w:val="006B4631"/>
    <w:rsid w:val="006B4D2D"/>
    <w:rsid w:val="006B525A"/>
    <w:rsid w:val="006B557C"/>
    <w:rsid w:val="006B557E"/>
    <w:rsid w:val="006B5B95"/>
    <w:rsid w:val="006B5BB8"/>
    <w:rsid w:val="006B62C1"/>
    <w:rsid w:val="006B6985"/>
    <w:rsid w:val="006B7B0A"/>
    <w:rsid w:val="006C070F"/>
    <w:rsid w:val="006C159F"/>
    <w:rsid w:val="006C170E"/>
    <w:rsid w:val="006C25C2"/>
    <w:rsid w:val="006C2A50"/>
    <w:rsid w:val="006C38DC"/>
    <w:rsid w:val="006C419D"/>
    <w:rsid w:val="006C45AA"/>
    <w:rsid w:val="006C4755"/>
    <w:rsid w:val="006C4822"/>
    <w:rsid w:val="006C4D40"/>
    <w:rsid w:val="006C5214"/>
    <w:rsid w:val="006C5FF6"/>
    <w:rsid w:val="006C6BDE"/>
    <w:rsid w:val="006C7B85"/>
    <w:rsid w:val="006C7D1F"/>
    <w:rsid w:val="006D01F5"/>
    <w:rsid w:val="006D0FE2"/>
    <w:rsid w:val="006D1296"/>
    <w:rsid w:val="006D177C"/>
    <w:rsid w:val="006D225C"/>
    <w:rsid w:val="006D26D2"/>
    <w:rsid w:val="006D27EC"/>
    <w:rsid w:val="006D2EC0"/>
    <w:rsid w:val="006D365D"/>
    <w:rsid w:val="006D3C8B"/>
    <w:rsid w:val="006D3E8F"/>
    <w:rsid w:val="006D4662"/>
    <w:rsid w:val="006D4C55"/>
    <w:rsid w:val="006D63A1"/>
    <w:rsid w:val="006D642E"/>
    <w:rsid w:val="006D6DA8"/>
    <w:rsid w:val="006D72D8"/>
    <w:rsid w:val="006E0288"/>
    <w:rsid w:val="006E0967"/>
    <w:rsid w:val="006E17ED"/>
    <w:rsid w:val="006E45DD"/>
    <w:rsid w:val="006E4C43"/>
    <w:rsid w:val="006E4E45"/>
    <w:rsid w:val="006E5405"/>
    <w:rsid w:val="006E56A2"/>
    <w:rsid w:val="006E640F"/>
    <w:rsid w:val="006E6C84"/>
    <w:rsid w:val="006E6F46"/>
    <w:rsid w:val="006E7B95"/>
    <w:rsid w:val="006E7E9F"/>
    <w:rsid w:val="006F0B1A"/>
    <w:rsid w:val="006F0FE3"/>
    <w:rsid w:val="006F1114"/>
    <w:rsid w:val="006F1910"/>
    <w:rsid w:val="006F1A2F"/>
    <w:rsid w:val="006F20FD"/>
    <w:rsid w:val="006F27DB"/>
    <w:rsid w:val="006F29B2"/>
    <w:rsid w:val="006F3115"/>
    <w:rsid w:val="006F31B9"/>
    <w:rsid w:val="006F3FB1"/>
    <w:rsid w:val="006F5F3F"/>
    <w:rsid w:val="006F60EF"/>
    <w:rsid w:val="006F707B"/>
    <w:rsid w:val="0070038B"/>
    <w:rsid w:val="00700617"/>
    <w:rsid w:val="00700D8A"/>
    <w:rsid w:val="00701097"/>
    <w:rsid w:val="00701EDC"/>
    <w:rsid w:val="0070214C"/>
    <w:rsid w:val="007026D0"/>
    <w:rsid w:val="00702977"/>
    <w:rsid w:val="00702BCC"/>
    <w:rsid w:val="00702F51"/>
    <w:rsid w:val="00703A47"/>
    <w:rsid w:val="00703CD6"/>
    <w:rsid w:val="00703FE6"/>
    <w:rsid w:val="00704BA1"/>
    <w:rsid w:val="00704DA4"/>
    <w:rsid w:val="00705D40"/>
    <w:rsid w:val="00705F50"/>
    <w:rsid w:val="00706452"/>
    <w:rsid w:val="0070655B"/>
    <w:rsid w:val="00706777"/>
    <w:rsid w:val="00710840"/>
    <w:rsid w:val="00710BB4"/>
    <w:rsid w:val="00711F7C"/>
    <w:rsid w:val="00712590"/>
    <w:rsid w:val="0071289A"/>
    <w:rsid w:val="00712A36"/>
    <w:rsid w:val="00713949"/>
    <w:rsid w:val="0071443C"/>
    <w:rsid w:val="0071463C"/>
    <w:rsid w:val="00714D9F"/>
    <w:rsid w:val="00715039"/>
    <w:rsid w:val="00715847"/>
    <w:rsid w:val="00716852"/>
    <w:rsid w:val="00716BED"/>
    <w:rsid w:val="00717357"/>
    <w:rsid w:val="007179BE"/>
    <w:rsid w:val="00717A35"/>
    <w:rsid w:val="00717AC4"/>
    <w:rsid w:val="00717D2E"/>
    <w:rsid w:val="00720B6F"/>
    <w:rsid w:val="007216EE"/>
    <w:rsid w:val="00721CE3"/>
    <w:rsid w:val="00721D80"/>
    <w:rsid w:val="00722E11"/>
    <w:rsid w:val="00723434"/>
    <w:rsid w:val="00723A84"/>
    <w:rsid w:val="0072425F"/>
    <w:rsid w:val="00724652"/>
    <w:rsid w:val="00724711"/>
    <w:rsid w:val="00724D74"/>
    <w:rsid w:val="00725317"/>
    <w:rsid w:val="00725509"/>
    <w:rsid w:val="0072588E"/>
    <w:rsid w:val="007259C0"/>
    <w:rsid w:val="007264E0"/>
    <w:rsid w:val="00726501"/>
    <w:rsid w:val="00726A28"/>
    <w:rsid w:val="00726D53"/>
    <w:rsid w:val="0072735A"/>
    <w:rsid w:val="007275D7"/>
    <w:rsid w:val="007304C2"/>
    <w:rsid w:val="007304CB"/>
    <w:rsid w:val="007333BC"/>
    <w:rsid w:val="007338EC"/>
    <w:rsid w:val="00733E5E"/>
    <w:rsid w:val="00734053"/>
    <w:rsid w:val="007341C4"/>
    <w:rsid w:val="007348E7"/>
    <w:rsid w:val="00736545"/>
    <w:rsid w:val="00736975"/>
    <w:rsid w:val="00736A56"/>
    <w:rsid w:val="00736CE6"/>
    <w:rsid w:val="00736DB4"/>
    <w:rsid w:val="007370FB"/>
    <w:rsid w:val="0073710B"/>
    <w:rsid w:val="007374FE"/>
    <w:rsid w:val="007376AC"/>
    <w:rsid w:val="00737CB3"/>
    <w:rsid w:val="00737CC5"/>
    <w:rsid w:val="00737F84"/>
    <w:rsid w:val="0074038C"/>
    <w:rsid w:val="0074053D"/>
    <w:rsid w:val="00740F02"/>
    <w:rsid w:val="00741C40"/>
    <w:rsid w:val="007421A8"/>
    <w:rsid w:val="00742A74"/>
    <w:rsid w:val="00743155"/>
    <w:rsid w:val="00743E48"/>
    <w:rsid w:val="00744738"/>
    <w:rsid w:val="00745955"/>
    <w:rsid w:val="00745EE3"/>
    <w:rsid w:val="00746993"/>
    <w:rsid w:val="00746A73"/>
    <w:rsid w:val="007470DB"/>
    <w:rsid w:val="007471A1"/>
    <w:rsid w:val="00747E2A"/>
    <w:rsid w:val="0075010C"/>
    <w:rsid w:val="007501D0"/>
    <w:rsid w:val="007508DA"/>
    <w:rsid w:val="00750C16"/>
    <w:rsid w:val="00750DD3"/>
    <w:rsid w:val="00750E41"/>
    <w:rsid w:val="00751369"/>
    <w:rsid w:val="0075180F"/>
    <w:rsid w:val="00751EF6"/>
    <w:rsid w:val="007527F4"/>
    <w:rsid w:val="00753591"/>
    <w:rsid w:val="00753679"/>
    <w:rsid w:val="007543E9"/>
    <w:rsid w:val="007549D1"/>
    <w:rsid w:val="00755550"/>
    <w:rsid w:val="007560CA"/>
    <w:rsid w:val="0075732B"/>
    <w:rsid w:val="007573C3"/>
    <w:rsid w:val="00757844"/>
    <w:rsid w:val="0076001A"/>
    <w:rsid w:val="00760A57"/>
    <w:rsid w:val="00760AA5"/>
    <w:rsid w:val="00760DA7"/>
    <w:rsid w:val="0076114C"/>
    <w:rsid w:val="00761922"/>
    <w:rsid w:val="0076239B"/>
    <w:rsid w:val="00762793"/>
    <w:rsid w:val="007628BA"/>
    <w:rsid w:val="00763751"/>
    <w:rsid w:val="00763A8F"/>
    <w:rsid w:val="007648F1"/>
    <w:rsid w:val="00765C91"/>
    <w:rsid w:val="00766185"/>
    <w:rsid w:val="007678CC"/>
    <w:rsid w:val="00770368"/>
    <w:rsid w:val="0077039B"/>
    <w:rsid w:val="00770FA7"/>
    <w:rsid w:val="00771167"/>
    <w:rsid w:val="00772E25"/>
    <w:rsid w:val="007736DF"/>
    <w:rsid w:val="00774E8C"/>
    <w:rsid w:val="00775119"/>
    <w:rsid w:val="007752C7"/>
    <w:rsid w:val="0077538E"/>
    <w:rsid w:val="00775B66"/>
    <w:rsid w:val="0077641D"/>
    <w:rsid w:val="0077663D"/>
    <w:rsid w:val="00776E22"/>
    <w:rsid w:val="007771CA"/>
    <w:rsid w:val="007771D6"/>
    <w:rsid w:val="00777E15"/>
    <w:rsid w:val="00780822"/>
    <w:rsid w:val="00780BBD"/>
    <w:rsid w:val="00780FAA"/>
    <w:rsid w:val="00781464"/>
    <w:rsid w:val="0078170F"/>
    <w:rsid w:val="00782D0F"/>
    <w:rsid w:val="007830DE"/>
    <w:rsid w:val="0078345C"/>
    <w:rsid w:val="007845C1"/>
    <w:rsid w:val="00784F86"/>
    <w:rsid w:val="00785D7E"/>
    <w:rsid w:val="00786460"/>
    <w:rsid w:val="007872B1"/>
    <w:rsid w:val="007879FC"/>
    <w:rsid w:val="00787EEF"/>
    <w:rsid w:val="0079028F"/>
    <w:rsid w:val="007914C8"/>
    <w:rsid w:val="00793156"/>
    <w:rsid w:val="00794803"/>
    <w:rsid w:val="007949D0"/>
    <w:rsid w:val="00796058"/>
    <w:rsid w:val="007961ED"/>
    <w:rsid w:val="00796474"/>
    <w:rsid w:val="0079674C"/>
    <w:rsid w:val="0079795E"/>
    <w:rsid w:val="00797A5A"/>
    <w:rsid w:val="00797CFD"/>
    <w:rsid w:val="007A0F53"/>
    <w:rsid w:val="007A10EB"/>
    <w:rsid w:val="007A1A04"/>
    <w:rsid w:val="007A1F5B"/>
    <w:rsid w:val="007A3D46"/>
    <w:rsid w:val="007A4A61"/>
    <w:rsid w:val="007A5A04"/>
    <w:rsid w:val="007A5B7D"/>
    <w:rsid w:val="007A5C1E"/>
    <w:rsid w:val="007A5C3B"/>
    <w:rsid w:val="007A5F41"/>
    <w:rsid w:val="007A669F"/>
    <w:rsid w:val="007A6BD2"/>
    <w:rsid w:val="007A6CA8"/>
    <w:rsid w:val="007A700B"/>
    <w:rsid w:val="007A7D26"/>
    <w:rsid w:val="007B07D9"/>
    <w:rsid w:val="007B2660"/>
    <w:rsid w:val="007B29BB"/>
    <w:rsid w:val="007B2DFB"/>
    <w:rsid w:val="007B3B8A"/>
    <w:rsid w:val="007B4171"/>
    <w:rsid w:val="007B47C4"/>
    <w:rsid w:val="007B4D6C"/>
    <w:rsid w:val="007B52B9"/>
    <w:rsid w:val="007B5820"/>
    <w:rsid w:val="007B5B71"/>
    <w:rsid w:val="007B5D24"/>
    <w:rsid w:val="007B6D95"/>
    <w:rsid w:val="007B6F03"/>
    <w:rsid w:val="007B6F82"/>
    <w:rsid w:val="007B6FEE"/>
    <w:rsid w:val="007C05F6"/>
    <w:rsid w:val="007C1B99"/>
    <w:rsid w:val="007C21D5"/>
    <w:rsid w:val="007C327A"/>
    <w:rsid w:val="007C3721"/>
    <w:rsid w:val="007C3BAD"/>
    <w:rsid w:val="007C3E56"/>
    <w:rsid w:val="007C490B"/>
    <w:rsid w:val="007C4D61"/>
    <w:rsid w:val="007C506F"/>
    <w:rsid w:val="007C5DA4"/>
    <w:rsid w:val="007C6E98"/>
    <w:rsid w:val="007C7399"/>
    <w:rsid w:val="007C7A83"/>
    <w:rsid w:val="007D0BBB"/>
    <w:rsid w:val="007D0F65"/>
    <w:rsid w:val="007D14F8"/>
    <w:rsid w:val="007D17AF"/>
    <w:rsid w:val="007D2550"/>
    <w:rsid w:val="007D277B"/>
    <w:rsid w:val="007D28F1"/>
    <w:rsid w:val="007D331F"/>
    <w:rsid w:val="007D3A96"/>
    <w:rsid w:val="007D3C45"/>
    <w:rsid w:val="007D44A1"/>
    <w:rsid w:val="007D46F9"/>
    <w:rsid w:val="007D4C94"/>
    <w:rsid w:val="007D4DF4"/>
    <w:rsid w:val="007D4E10"/>
    <w:rsid w:val="007D5CAB"/>
    <w:rsid w:val="007D7028"/>
    <w:rsid w:val="007D726C"/>
    <w:rsid w:val="007D79E9"/>
    <w:rsid w:val="007D7D4F"/>
    <w:rsid w:val="007E0A26"/>
    <w:rsid w:val="007E0AE8"/>
    <w:rsid w:val="007E0CB1"/>
    <w:rsid w:val="007E1D46"/>
    <w:rsid w:val="007E2B56"/>
    <w:rsid w:val="007E2F44"/>
    <w:rsid w:val="007E319A"/>
    <w:rsid w:val="007E3BCF"/>
    <w:rsid w:val="007E3E17"/>
    <w:rsid w:val="007E421A"/>
    <w:rsid w:val="007E4274"/>
    <w:rsid w:val="007E430E"/>
    <w:rsid w:val="007E4CE9"/>
    <w:rsid w:val="007E4FCC"/>
    <w:rsid w:val="007E5567"/>
    <w:rsid w:val="007E64AB"/>
    <w:rsid w:val="007E6681"/>
    <w:rsid w:val="007E6A10"/>
    <w:rsid w:val="007E7973"/>
    <w:rsid w:val="007E7B95"/>
    <w:rsid w:val="007E7C22"/>
    <w:rsid w:val="007F0367"/>
    <w:rsid w:val="007F0C36"/>
    <w:rsid w:val="007F1727"/>
    <w:rsid w:val="007F17D0"/>
    <w:rsid w:val="007F197F"/>
    <w:rsid w:val="007F1A07"/>
    <w:rsid w:val="007F260B"/>
    <w:rsid w:val="007F394E"/>
    <w:rsid w:val="007F46A7"/>
    <w:rsid w:val="007F5E03"/>
    <w:rsid w:val="007F6D9E"/>
    <w:rsid w:val="007F6E4D"/>
    <w:rsid w:val="00800ADC"/>
    <w:rsid w:val="008014B9"/>
    <w:rsid w:val="00801EDC"/>
    <w:rsid w:val="008036DB"/>
    <w:rsid w:val="008037EF"/>
    <w:rsid w:val="00803E18"/>
    <w:rsid w:val="008045DD"/>
    <w:rsid w:val="00804772"/>
    <w:rsid w:val="00804E5B"/>
    <w:rsid w:val="00805E04"/>
    <w:rsid w:val="00807643"/>
    <w:rsid w:val="008104CB"/>
    <w:rsid w:val="0081171D"/>
    <w:rsid w:val="00811FE2"/>
    <w:rsid w:val="008128F9"/>
    <w:rsid w:val="008140A1"/>
    <w:rsid w:val="008141B2"/>
    <w:rsid w:val="00814A63"/>
    <w:rsid w:val="00814B68"/>
    <w:rsid w:val="00814C41"/>
    <w:rsid w:val="00814E3D"/>
    <w:rsid w:val="00815458"/>
    <w:rsid w:val="00815665"/>
    <w:rsid w:val="0081566F"/>
    <w:rsid w:val="00815D87"/>
    <w:rsid w:val="00815FCD"/>
    <w:rsid w:val="00816AFB"/>
    <w:rsid w:val="00816C50"/>
    <w:rsid w:val="00817B86"/>
    <w:rsid w:val="008208B7"/>
    <w:rsid w:val="00820D4A"/>
    <w:rsid w:val="00821532"/>
    <w:rsid w:val="00821567"/>
    <w:rsid w:val="008215D0"/>
    <w:rsid w:val="00822509"/>
    <w:rsid w:val="0082264A"/>
    <w:rsid w:val="00823BE9"/>
    <w:rsid w:val="00823C8E"/>
    <w:rsid w:val="00824875"/>
    <w:rsid w:val="008255FF"/>
    <w:rsid w:val="00825DF1"/>
    <w:rsid w:val="00826432"/>
    <w:rsid w:val="0082688D"/>
    <w:rsid w:val="00827396"/>
    <w:rsid w:val="0083016B"/>
    <w:rsid w:val="00830807"/>
    <w:rsid w:val="00830EF1"/>
    <w:rsid w:val="00831EC7"/>
    <w:rsid w:val="0083214C"/>
    <w:rsid w:val="008322E9"/>
    <w:rsid w:val="00832A4D"/>
    <w:rsid w:val="00832D73"/>
    <w:rsid w:val="00832D82"/>
    <w:rsid w:val="008335B6"/>
    <w:rsid w:val="00833F1E"/>
    <w:rsid w:val="00834D72"/>
    <w:rsid w:val="00834E90"/>
    <w:rsid w:val="008357B3"/>
    <w:rsid w:val="00835ED2"/>
    <w:rsid w:val="0084002E"/>
    <w:rsid w:val="00841169"/>
    <w:rsid w:val="008414FB"/>
    <w:rsid w:val="008414FE"/>
    <w:rsid w:val="0084150F"/>
    <w:rsid w:val="00842B89"/>
    <w:rsid w:val="00843319"/>
    <w:rsid w:val="008434DE"/>
    <w:rsid w:val="0084362A"/>
    <w:rsid w:val="008460FB"/>
    <w:rsid w:val="00846891"/>
    <w:rsid w:val="00846FAD"/>
    <w:rsid w:val="00847D59"/>
    <w:rsid w:val="00850373"/>
    <w:rsid w:val="008506D5"/>
    <w:rsid w:val="00850724"/>
    <w:rsid w:val="00850984"/>
    <w:rsid w:val="008509A0"/>
    <w:rsid w:val="00850AF4"/>
    <w:rsid w:val="00850BA7"/>
    <w:rsid w:val="0085139F"/>
    <w:rsid w:val="008516D7"/>
    <w:rsid w:val="008528BA"/>
    <w:rsid w:val="00852C0F"/>
    <w:rsid w:val="00852C5E"/>
    <w:rsid w:val="00852F5A"/>
    <w:rsid w:val="00853BB7"/>
    <w:rsid w:val="00853D20"/>
    <w:rsid w:val="00853E81"/>
    <w:rsid w:val="00853EA0"/>
    <w:rsid w:val="00856BB8"/>
    <w:rsid w:val="008571E9"/>
    <w:rsid w:val="00861085"/>
    <w:rsid w:val="00861733"/>
    <w:rsid w:val="00861A2E"/>
    <w:rsid w:val="008621AD"/>
    <w:rsid w:val="00862C1C"/>
    <w:rsid w:val="00862CEB"/>
    <w:rsid w:val="00863AA4"/>
    <w:rsid w:val="00863DBC"/>
    <w:rsid w:val="00863DDF"/>
    <w:rsid w:val="00864859"/>
    <w:rsid w:val="00864CEC"/>
    <w:rsid w:val="008655ED"/>
    <w:rsid w:val="00866185"/>
    <w:rsid w:val="00866475"/>
    <w:rsid w:val="00866487"/>
    <w:rsid w:val="00866AF4"/>
    <w:rsid w:val="0086797D"/>
    <w:rsid w:val="0087128B"/>
    <w:rsid w:val="008722AB"/>
    <w:rsid w:val="008729F3"/>
    <w:rsid w:val="00872E1F"/>
    <w:rsid w:val="008731A2"/>
    <w:rsid w:val="0087370F"/>
    <w:rsid w:val="008739CA"/>
    <w:rsid w:val="00873E54"/>
    <w:rsid w:val="0087446D"/>
    <w:rsid w:val="00874BED"/>
    <w:rsid w:val="0087509E"/>
    <w:rsid w:val="0087537A"/>
    <w:rsid w:val="00875670"/>
    <w:rsid w:val="00875BBA"/>
    <w:rsid w:val="00875ECD"/>
    <w:rsid w:val="00876248"/>
    <w:rsid w:val="00876A7C"/>
    <w:rsid w:val="00876B11"/>
    <w:rsid w:val="00876D9E"/>
    <w:rsid w:val="00877003"/>
    <w:rsid w:val="00877266"/>
    <w:rsid w:val="0088116E"/>
    <w:rsid w:val="00881B86"/>
    <w:rsid w:val="00882444"/>
    <w:rsid w:val="008826AF"/>
    <w:rsid w:val="0088286D"/>
    <w:rsid w:val="00883638"/>
    <w:rsid w:val="00883F27"/>
    <w:rsid w:val="00884F03"/>
    <w:rsid w:val="0088593E"/>
    <w:rsid w:val="00885DD6"/>
    <w:rsid w:val="00885F4D"/>
    <w:rsid w:val="0088642E"/>
    <w:rsid w:val="008867C6"/>
    <w:rsid w:val="00886C85"/>
    <w:rsid w:val="0088791F"/>
    <w:rsid w:val="008903A6"/>
    <w:rsid w:val="008906AD"/>
    <w:rsid w:val="008907B4"/>
    <w:rsid w:val="00890B76"/>
    <w:rsid w:val="00890C18"/>
    <w:rsid w:val="00890C6E"/>
    <w:rsid w:val="008919F1"/>
    <w:rsid w:val="0089229A"/>
    <w:rsid w:val="00892348"/>
    <w:rsid w:val="00893DAE"/>
    <w:rsid w:val="00896403"/>
    <w:rsid w:val="0089686D"/>
    <w:rsid w:val="00896DD3"/>
    <w:rsid w:val="00896F25"/>
    <w:rsid w:val="00896F9E"/>
    <w:rsid w:val="00897D19"/>
    <w:rsid w:val="00897EA1"/>
    <w:rsid w:val="008A030C"/>
    <w:rsid w:val="008A084C"/>
    <w:rsid w:val="008A08C1"/>
    <w:rsid w:val="008A2740"/>
    <w:rsid w:val="008A2ECE"/>
    <w:rsid w:val="008A3088"/>
    <w:rsid w:val="008A3DB3"/>
    <w:rsid w:val="008A4A04"/>
    <w:rsid w:val="008A5B08"/>
    <w:rsid w:val="008A600C"/>
    <w:rsid w:val="008A6284"/>
    <w:rsid w:val="008A62A7"/>
    <w:rsid w:val="008A6434"/>
    <w:rsid w:val="008A6BA8"/>
    <w:rsid w:val="008B0045"/>
    <w:rsid w:val="008B0F37"/>
    <w:rsid w:val="008B0F42"/>
    <w:rsid w:val="008B10BB"/>
    <w:rsid w:val="008B1700"/>
    <w:rsid w:val="008B1D29"/>
    <w:rsid w:val="008B2208"/>
    <w:rsid w:val="008B26BA"/>
    <w:rsid w:val="008B26DF"/>
    <w:rsid w:val="008B3E20"/>
    <w:rsid w:val="008B414B"/>
    <w:rsid w:val="008B5067"/>
    <w:rsid w:val="008B5559"/>
    <w:rsid w:val="008B62BE"/>
    <w:rsid w:val="008B6691"/>
    <w:rsid w:val="008B6AF2"/>
    <w:rsid w:val="008B731C"/>
    <w:rsid w:val="008B7338"/>
    <w:rsid w:val="008B782B"/>
    <w:rsid w:val="008B79F7"/>
    <w:rsid w:val="008B7B4B"/>
    <w:rsid w:val="008C059B"/>
    <w:rsid w:val="008C08BF"/>
    <w:rsid w:val="008C11A3"/>
    <w:rsid w:val="008C1852"/>
    <w:rsid w:val="008C1A09"/>
    <w:rsid w:val="008C2174"/>
    <w:rsid w:val="008C2AFC"/>
    <w:rsid w:val="008C3F5C"/>
    <w:rsid w:val="008C4252"/>
    <w:rsid w:val="008C45A8"/>
    <w:rsid w:val="008C46F4"/>
    <w:rsid w:val="008C4A4D"/>
    <w:rsid w:val="008C4DF0"/>
    <w:rsid w:val="008C5245"/>
    <w:rsid w:val="008C6086"/>
    <w:rsid w:val="008C618E"/>
    <w:rsid w:val="008C6CA4"/>
    <w:rsid w:val="008C6CEB"/>
    <w:rsid w:val="008C6F48"/>
    <w:rsid w:val="008C712A"/>
    <w:rsid w:val="008D0491"/>
    <w:rsid w:val="008D0627"/>
    <w:rsid w:val="008D0FCE"/>
    <w:rsid w:val="008D116D"/>
    <w:rsid w:val="008D2404"/>
    <w:rsid w:val="008D2515"/>
    <w:rsid w:val="008D3271"/>
    <w:rsid w:val="008D3FAD"/>
    <w:rsid w:val="008D45BE"/>
    <w:rsid w:val="008D4752"/>
    <w:rsid w:val="008D4A96"/>
    <w:rsid w:val="008D50E1"/>
    <w:rsid w:val="008D6CBE"/>
    <w:rsid w:val="008D714A"/>
    <w:rsid w:val="008D734E"/>
    <w:rsid w:val="008D765A"/>
    <w:rsid w:val="008D7665"/>
    <w:rsid w:val="008D78E1"/>
    <w:rsid w:val="008D7BB5"/>
    <w:rsid w:val="008D7BC7"/>
    <w:rsid w:val="008E02E1"/>
    <w:rsid w:val="008E15F4"/>
    <w:rsid w:val="008E26F7"/>
    <w:rsid w:val="008E336B"/>
    <w:rsid w:val="008E33BA"/>
    <w:rsid w:val="008E3437"/>
    <w:rsid w:val="008E3838"/>
    <w:rsid w:val="008E3D10"/>
    <w:rsid w:val="008E3F82"/>
    <w:rsid w:val="008E5DE8"/>
    <w:rsid w:val="008E64B5"/>
    <w:rsid w:val="008E7C92"/>
    <w:rsid w:val="008F01C4"/>
    <w:rsid w:val="008F030F"/>
    <w:rsid w:val="008F0AB8"/>
    <w:rsid w:val="008F118E"/>
    <w:rsid w:val="008F1F22"/>
    <w:rsid w:val="008F3926"/>
    <w:rsid w:val="008F471B"/>
    <w:rsid w:val="008F497D"/>
    <w:rsid w:val="008F545A"/>
    <w:rsid w:val="008F57CF"/>
    <w:rsid w:val="008F6388"/>
    <w:rsid w:val="008F6A4B"/>
    <w:rsid w:val="008F6A51"/>
    <w:rsid w:val="008F6AC8"/>
    <w:rsid w:val="008F73A0"/>
    <w:rsid w:val="00900E02"/>
    <w:rsid w:val="0090105A"/>
    <w:rsid w:val="0090165C"/>
    <w:rsid w:val="00901F1C"/>
    <w:rsid w:val="009033B5"/>
    <w:rsid w:val="009063A7"/>
    <w:rsid w:val="009066F7"/>
    <w:rsid w:val="009071EA"/>
    <w:rsid w:val="0090723A"/>
    <w:rsid w:val="0090789F"/>
    <w:rsid w:val="00907CDB"/>
    <w:rsid w:val="00907D0D"/>
    <w:rsid w:val="0091070F"/>
    <w:rsid w:val="00911005"/>
    <w:rsid w:val="00911180"/>
    <w:rsid w:val="009115E3"/>
    <w:rsid w:val="009126FE"/>
    <w:rsid w:val="00912A46"/>
    <w:rsid w:val="00912B87"/>
    <w:rsid w:val="0091373E"/>
    <w:rsid w:val="0091383C"/>
    <w:rsid w:val="009142F6"/>
    <w:rsid w:val="009153B8"/>
    <w:rsid w:val="00915E94"/>
    <w:rsid w:val="009167E1"/>
    <w:rsid w:val="00916EE9"/>
    <w:rsid w:val="00917231"/>
    <w:rsid w:val="0092012A"/>
    <w:rsid w:val="009212F7"/>
    <w:rsid w:val="00921B0E"/>
    <w:rsid w:val="00921E7C"/>
    <w:rsid w:val="009227B4"/>
    <w:rsid w:val="00922AA7"/>
    <w:rsid w:val="009231B9"/>
    <w:rsid w:val="009232A2"/>
    <w:rsid w:val="009234AB"/>
    <w:rsid w:val="00923FB2"/>
    <w:rsid w:val="00924E3C"/>
    <w:rsid w:val="00925A7D"/>
    <w:rsid w:val="00925BA7"/>
    <w:rsid w:val="0092638F"/>
    <w:rsid w:val="009265CF"/>
    <w:rsid w:val="00926D09"/>
    <w:rsid w:val="00926F01"/>
    <w:rsid w:val="00927D77"/>
    <w:rsid w:val="009301C9"/>
    <w:rsid w:val="009309AB"/>
    <w:rsid w:val="00930B9A"/>
    <w:rsid w:val="009316A8"/>
    <w:rsid w:val="00931A81"/>
    <w:rsid w:val="0093232A"/>
    <w:rsid w:val="00932830"/>
    <w:rsid w:val="0093299E"/>
    <w:rsid w:val="00932E20"/>
    <w:rsid w:val="00934693"/>
    <w:rsid w:val="009346BC"/>
    <w:rsid w:val="00935001"/>
    <w:rsid w:val="00935161"/>
    <w:rsid w:val="00935738"/>
    <w:rsid w:val="00936049"/>
    <w:rsid w:val="009365B6"/>
    <w:rsid w:val="00936812"/>
    <w:rsid w:val="0093694A"/>
    <w:rsid w:val="00936D9D"/>
    <w:rsid w:val="00936E0C"/>
    <w:rsid w:val="00937EDD"/>
    <w:rsid w:val="009404EC"/>
    <w:rsid w:val="00940C37"/>
    <w:rsid w:val="00940C49"/>
    <w:rsid w:val="00940EE2"/>
    <w:rsid w:val="00941007"/>
    <w:rsid w:val="00941491"/>
    <w:rsid w:val="00941D51"/>
    <w:rsid w:val="00942708"/>
    <w:rsid w:val="00943A61"/>
    <w:rsid w:val="00943D06"/>
    <w:rsid w:val="00944981"/>
    <w:rsid w:val="00944D74"/>
    <w:rsid w:val="00945077"/>
    <w:rsid w:val="00946CA5"/>
    <w:rsid w:val="00946F75"/>
    <w:rsid w:val="00947418"/>
    <w:rsid w:val="009475AE"/>
    <w:rsid w:val="00947D8C"/>
    <w:rsid w:val="009500E7"/>
    <w:rsid w:val="0095031F"/>
    <w:rsid w:val="009504D5"/>
    <w:rsid w:val="00950CB0"/>
    <w:rsid w:val="00951B10"/>
    <w:rsid w:val="009524A4"/>
    <w:rsid w:val="0095254D"/>
    <w:rsid w:val="00952B8D"/>
    <w:rsid w:val="00952BB2"/>
    <w:rsid w:val="00952C97"/>
    <w:rsid w:val="0095430E"/>
    <w:rsid w:val="00954A27"/>
    <w:rsid w:val="00955368"/>
    <w:rsid w:val="00956A5D"/>
    <w:rsid w:val="00956EB7"/>
    <w:rsid w:val="009577A3"/>
    <w:rsid w:val="00957B58"/>
    <w:rsid w:val="00957B9F"/>
    <w:rsid w:val="00957F10"/>
    <w:rsid w:val="009603EF"/>
    <w:rsid w:val="00960AD0"/>
    <w:rsid w:val="00961459"/>
    <w:rsid w:val="0096464B"/>
    <w:rsid w:val="00964667"/>
    <w:rsid w:val="00965C96"/>
    <w:rsid w:val="00965E41"/>
    <w:rsid w:val="00966D5C"/>
    <w:rsid w:val="009678B0"/>
    <w:rsid w:val="00967908"/>
    <w:rsid w:val="00970EFC"/>
    <w:rsid w:val="00971D87"/>
    <w:rsid w:val="009732A8"/>
    <w:rsid w:val="009732F5"/>
    <w:rsid w:val="00973670"/>
    <w:rsid w:val="00974E8C"/>
    <w:rsid w:val="00975C65"/>
    <w:rsid w:val="00976D40"/>
    <w:rsid w:val="00977E3B"/>
    <w:rsid w:val="00980665"/>
    <w:rsid w:val="00981468"/>
    <w:rsid w:val="0098169D"/>
    <w:rsid w:val="00981BB7"/>
    <w:rsid w:val="0098337C"/>
    <w:rsid w:val="009834E5"/>
    <w:rsid w:val="0098383B"/>
    <w:rsid w:val="00983AD4"/>
    <w:rsid w:val="00983C8A"/>
    <w:rsid w:val="00983F60"/>
    <w:rsid w:val="009868C6"/>
    <w:rsid w:val="00987062"/>
    <w:rsid w:val="00990555"/>
    <w:rsid w:val="00990A01"/>
    <w:rsid w:val="00990B8B"/>
    <w:rsid w:val="00990E42"/>
    <w:rsid w:val="00991234"/>
    <w:rsid w:val="00991863"/>
    <w:rsid w:val="009918A7"/>
    <w:rsid w:val="0099201C"/>
    <w:rsid w:val="009921FA"/>
    <w:rsid w:val="00992911"/>
    <w:rsid w:val="00992E94"/>
    <w:rsid w:val="00994366"/>
    <w:rsid w:val="00994565"/>
    <w:rsid w:val="009947F3"/>
    <w:rsid w:val="009947F8"/>
    <w:rsid w:val="00994A79"/>
    <w:rsid w:val="00995170"/>
    <w:rsid w:val="00995C60"/>
    <w:rsid w:val="009961B1"/>
    <w:rsid w:val="00996244"/>
    <w:rsid w:val="00997623"/>
    <w:rsid w:val="009977DD"/>
    <w:rsid w:val="00997C0F"/>
    <w:rsid w:val="009A097A"/>
    <w:rsid w:val="009A0B49"/>
    <w:rsid w:val="009A1494"/>
    <w:rsid w:val="009A3294"/>
    <w:rsid w:val="009A3571"/>
    <w:rsid w:val="009A44FD"/>
    <w:rsid w:val="009A55B8"/>
    <w:rsid w:val="009A63D2"/>
    <w:rsid w:val="009A75E3"/>
    <w:rsid w:val="009A7B91"/>
    <w:rsid w:val="009B0B0C"/>
    <w:rsid w:val="009B0B47"/>
    <w:rsid w:val="009B0E3F"/>
    <w:rsid w:val="009B0F48"/>
    <w:rsid w:val="009B1141"/>
    <w:rsid w:val="009B231B"/>
    <w:rsid w:val="009B3382"/>
    <w:rsid w:val="009B3478"/>
    <w:rsid w:val="009B4016"/>
    <w:rsid w:val="009B4985"/>
    <w:rsid w:val="009B49CD"/>
    <w:rsid w:val="009B4CFF"/>
    <w:rsid w:val="009B5946"/>
    <w:rsid w:val="009B6DEF"/>
    <w:rsid w:val="009B70A2"/>
    <w:rsid w:val="009B717E"/>
    <w:rsid w:val="009B71AB"/>
    <w:rsid w:val="009B7303"/>
    <w:rsid w:val="009B7B54"/>
    <w:rsid w:val="009C06D4"/>
    <w:rsid w:val="009C17FA"/>
    <w:rsid w:val="009C1B7F"/>
    <w:rsid w:val="009C1DB3"/>
    <w:rsid w:val="009C30E3"/>
    <w:rsid w:val="009C431F"/>
    <w:rsid w:val="009C4545"/>
    <w:rsid w:val="009C4A36"/>
    <w:rsid w:val="009C5AEB"/>
    <w:rsid w:val="009C738A"/>
    <w:rsid w:val="009D1283"/>
    <w:rsid w:val="009D147F"/>
    <w:rsid w:val="009D22F8"/>
    <w:rsid w:val="009D3044"/>
    <w:rsid w:val="009D38F3"/>
    <w:rsid w:val="009D5597"/>
    <w:rsid w:val="009D5F9C"/>
    <w:rsid w:val="009D7B40"/>
    <w:rsid w:val="009D7D94"/>
    <w:rsid w:val="009D7DDE"/>
    <w:rsid w:val="009E0202"/>
    <w:rsid w:val="009E0B9D"/>
    <w:rsid w:val="009E0EB6"/>
    <w:rsid w:val="009E166A"/>
    <w:rsid w:val="009E2100"/>
    <w:rsid w:val="009E232B"/>
    <w:rsid w:val="009E3EA6"/>
    <w:rsid w:val="009E455B"/>
    <w:rsid w:val="009E460B"/>
    <w:rsid w:val="009E481E"/>
    <w:rsid w:val="009E4F6F"/>
    <w:rsid w:val="009E519A"/>
    <w:rsid w:val="009E5515"/>
    <w:rsid w:val="009E70C4"/>
    <w:rsid w:val="009E765A"/>
    <w:rsid w:val="009F0511"/>
    <w:rsid w:val="009F0CCB"/>
    <w:rsid w:val="009F0E81"/>
    <w:rsid w:val="009F0FBE"/>
    <w:rsid w:val="009F18AE"/>
    <w:rsid w:val="009F1A9D"/>
    <w:rsid w:val="009F263A"/>
    <w:rsid w:val="009F308A"/>
    <w:rsid w:val="009F3A7E"/>
    <w:rsid w:val="009F3DEB"/>
    <w:rsid w:val="009F4241"/>
    <w:rsid w:val="009F4966"/>
    <w:rsid w:val="009F5183"/>
    <w:rsid w:val="009F625F"/>
    <w:rsid w:val="009F72AB"/>
    <w:rsid w:val="009F72FD"/>
    <w:rsid w:val="009F7D23"/>
    <w:rsid w:val="009F7F47"/>
    <w:rsid w:val="00A0024C"/>
    <w:rsid w:val="00A005B0"/>
    <w:rsid w:val="00A00AE4"/>
    <w:rsid w:val="00A014EA"/>
    <w:rsid w:val="00A01D31"/>
    <w:rsid w:val="00A0249A"/>
    <w:rsid w:val="00A02CA8"/>
    <w:rsid w:val="00A02F9B"/>
    <w:rsid w:val="00A03915"/>
    <w:rsid w:val="00A03CD0"/>
    <w:rsid w:val="00A045A3"/>
    <w:rsid w:val="00A05399"/>
    <w:rsid w:val="00A0547A"/>
    <w:rsid w:val="00A05625"/>
    <w:rsid w:val="00A0685C"/>
    <w:rsid w:val="00A068A2"/>
    <w:rsid w:val="00A06CF5"/>
    <w:rsid w:val="00A0704B"/>
    <w:rsid w:val="00A0750D"/>
    <w:rsid w:val="00A1054A"/>
    <w:rsid w:val="00A105F8"/>
    <w:rsid w:val="00A10B6D"/>
    <w:rsid w:val="00A10E1E"/>
    <w:rsid w:val="00A12186"/>
    <w:rsid w:val="00A12247"/>
    <w:rsid w:val="00A13231"/>
    <w:rsid w:val="00A13E91"/>
    <w:rsid w:val="00A144CE"/>
    <w:rsid w:val="00A1491D"/>
    <w:rsid w:val="00A14CBE"/>
    <w:rsid w:val="00A1537E"/>
    <w:rsid w:val="00A16A37"/>
    <w:rsid w:val="00A17195"/>
    <w:rsid w:val="00A172DE"/>
    <w:rsid w:val="00A173AE"/>
    <w:rsid w:val="00A174D3"/>
    <w:rsid w:val="00A204F7"/>
    <w:rsid w:val="00A2052F"/>
    <w:rsid w:val="00A20A78"/>
    <w:rsid w:val="00A20C41"/>
    <w:rsid w:val="00A210D4"/>
    <w:rsid w:val="00A2129B"/>
    <w:rsid w:val="00A21ADC"/>
    <w:rsid w:val="00A22D9B"/>
    <w:rsid w:val="00A237F3"/>
    <w:rsid w:val="00A2544B"/>
    <w:rsid w:val="00A25833"/>
    <w:rsid w:val="00A25C2F"/>
    <w:rsid w:val="00A27BCC"/>
    <w:rsid w:val="00A30495"/>
    <w:rsid w:val="00A3091D"/>
    <w:rsid w:val="00A30F19"/>
    <w:rsid w:val="00A31453"/>
    <w:rsid w:val="00A329F7"/>
    <w:rsid w:val="00A332F6"/>
    <w:rsid w:val="00A33806"/>
    <w:rsid w:val="00A340F6"/>
    <w:rsid w:val="00A34650"/>
    <w:rsid w:val="00A34B05"/>
    <w:rsid w:val="00A34BEC"/>
    <w:rsid w:val="00A34F4E"/>
    <w:rsid w:val="00A352CA"/>
    <w:rsid w:val="00A355C8"/>
    <w:rsid w:val="00A35B11"/>
    <w:rsid w:val="00A35FFE"/>
    <w:rsid w:val="00A367B6"/>
    <w:rsid w:val="00A3683F"/>
    <w:rsid w:val="00A36A75"/>
    <w:rsid w:val="00A36B22"/>
    <w:rsid w:val="00A36F96"/>
    <w:rsid w:val="00A373F2"/>
    <w:rsid w:val="00A37B8B"/>
    <w:rsid w:val="00A37D45"/>
    <w:rsid w:val="00A401FD"/>
    <w:rsid w:val="00A402B0"/>
    <w:rsid w:val="00A407E0"/>
    <w:rsid w:val="00A40D56"/>
    <w:rsid w:val="00A41323"/>
    <w:rsid w:val="00A4336B"/>
    <w:rsid w:val="00A43667"/>
    <w:rsid w:val="00A43807"/>
    <w:rsid w:val="00A4401A"/>
    <w:rsid w:val="00A45011"/>
    <w:rsid w:val="00A46037"/>
    <w:rsid w:val="00A46241"/>
    <w:rsid w:val="00A46441"/>
    <w:rsid w:val="00A4663A"/>
    <w:rsid w:val="00A46826"/>
    <w:rsid w:val="00A478FD"/>
    <w:rsid w:val="00A503EE"/>
    <w:rsid w:val="00A5209C"/>
    <w:rsid w:val="00A52586"/>
    <w:rsid w:val="00A52894"/>
    <w:rsid w:val="00A531D1"/>
    <w:rsid w:val="00A54615"/>
    <w:rsid w:val="00A54B91"/>
    <w:rsid w:val="00A55FFA"/>
    <w:rsid w:val="00A5645A"/>
    <w:rsid w:val="00A6025B"/>
    <w:rsid w:val="00A604C8"/>
    <w:rsid w:val="00A608BE"/>
    <w:rsid w:val="00A60C26"/>
    <w:rsid w:val="00A6177B"/>
    <w:rsid w:val="00A61BF9"/>
    <w:rsid w:val="00A6219C"/>
    <w:rsid w:val="00A62BF1"/>
    <w:rsid w:val="00A62C64"/>
    <w:rsid w:val="00A62E7A"/>
    <w:rsid w:val="00A6367D"/>
    <w:rsid w:val="00A64064"/>
    <w:rsid w:val="00A649A6"/>
    <w:rsid w:val="00A649C3"/>
    <w:rsid w:val="00A650D3"/>
    <w:rsid w:val="00A65997"/>
    <w:rsid w:val="00A66854"/>
    <w:rsid w:val="00A6779F"/>
    <w:rsid w:val="00A7038D"/>
    <w:rsid w:val="00A704A9"/>
    <w:rsid w:val="00A70622"/>
    <w:rsid w:val="00A708E5"/>
    <w:rsid w:val="00A712DA"/>
    <w:rsid w:val="00A716AF"/>
    <w:rsid w:val="00A716B4"/>
    <w:rsid w:val="00A730AA"/>
    <w:rsid w:val="00A735E4"/>
    <w:rsid w:val="00A736B2"/>
    <w:rsid w:val="00A747CF"/>
    <w:rsid w:val="00A74CAA"/>
    <w:rsid w:val="00A74F3F"/>
    <w:rsid w:val="00A7544A"/>
    <w:rsid w:val="00A75DC8"/>
    <w:rsid w:val="00A7606C"/>
    <w:rsid w:val="00A775FC"/>
    <w:rsid w:val="00A77EB8"/>
    <w:rsid w:val="00A808D7"/>
    <w:rsid w:val="00A811DA"/>
    <w:rsid w:val="00A8125B"/>
    <w:rsid w:val="00A8134F"/>
    <w:rsid w:val="00A82953"/>
    <w:rsid w:val="00A8363F"/>
    <w:rsid w:val="00A83834"/>
    <w:rsid w:val="00A83C7D"/>
    <w:rsid w:val="00A84112"/>
    <w:rsid w:val="00A844AA"/>
    <w:rsid w:val="00A85EC9"/>
    <w:rsid w:val="00A85FD7"/>
    <w:rsid w:val="00A860AF"/>
    <w:rsid w:val="00A8672B"/>
    <w:rsid w:val="00A86C0B"/>
    <w:rsid w:val="00A87584"/>
    <w:rsid w:val="00A877C7"/>
    <w:rsid w:val="00A87FDC"/>
    <w:rsid w:val="00A9090C"/>
    <w:rsid w:val="00A9093B"/>
    <w:rsid w:val="00A90D5A"/>
    <w:rsid w:val="00A9153D"/>
    <w:rsid w:val="00A931F0"/>
    <w:rsid w:val="00A9377F"/>
    <w:rsid w:val="00A939B2"/>
    <w:rsid w:val="00A95059"/>
    <w:rsid w:val="00A95673"/>
    <w:rsid w:val="00A95921"/>
    <w:rsid w:val="00A95B62"/>
    <w:rsid w:val="00A975F2"/>
    <w:rsid w:val="00AA0F8D"/>
    <w:rsid w:val="00AA1334"/>
    <w:rsid w:val="00AA1340"/>
    <w:rsid w:val="00AA15BD"/>
    <w:rsid w:val="00AA1961"/>
    <w:rsid w:val="00AA1AD5"/>
    <w:rsid w:val="00AA28B3"/>
    <w:rsid w:val="00AA2E90"/>
    <w:rsid w:val="00AA30CA"/>
    <w:rsid w:val="00AA34DE"/>
    <w:rsid w:val="00AA4121"/>
    <w:rsid w:val="00AA5644"/>
    <w:rsid w:val="00AA579A"/>
    <w:rsid w:val="00AA6132"/>
    <w:rsid w:val="00AA63FF"/>
    <w:rsid w:val="00AA6E8E"/>
    <w:rsid w:val="00AB1A08"/>
    <w:rsid w:val="00AB1EEB"/>
    <w:rsid w:val="00AB1F2E"/>
    <w:rsid w:val="00AB3903"/>
    <w:rsid w:val="00AB3E0E"/>
    <w:rsid w:val="00AB445E"/>
    <w:rsid w:val="00AB4A50"/>
    <w:rsid w:val="00AB581C"/>
    <w:rsid w:val="00AB59ED"/>
    <w:rsid w:val="00AB5CB0"/>
    <w:rsid w:val="00AB5DA7"/>
    <w:rsid w:val="00AB6042"/>
    <w:rsid w:val="00AB622D"/>
    <w:rsid w:val="00AB7499"/>
    <w:rsid w:val="00AC14B9"/>
    <w:rsid w:val="00AC1711"/>
    <w:rsid w:val="00AC2BF0"/>
    <w:rsid w:val="00AC2F49"/>
    <w:rsid w:val="00AC3BA6"/>
    <w:rsid w:val="00AC3D3E"/>
    <w:rsid w:val="00AC44C1"/>
    <w:rsid w:val="00AC4E19"/>
    <w:rsid w:val="00AD009D"/>
    <w:rsid w:val="00AD016F"/>
    <w:rsid w:val="00AD0680"/>
    <w:rsid w:val="00AD07FE"/>
    <w:rsid w:val="00AD0BD6"/>
    <w:rsid w:val="00AD162A"/>
    <w:rsid w:val="00AD21B7"/>
    <w:rsid w:val="00AD3472"/>
    <w:rsid w:val="00AD3842"/>
    <w:rsid w:val="00AD3B0F"/>
    <w:rsid w:val="00AD3E93"/>
    <w:rsid w:val="00AD4390"/>
    <w:rsid w:val="00AD4E26"/>
    <w:rsid w:val="00AD5878"/>
    <w:rsid w:val="00AD632D"/>
    <w:rsid w:val="00AD6462"/>
    <w:rsid w:val="00AD653E"/>
    <w:rsid w:val="00AD75B9"/>
    <w:rsid w:val="00AD7DC0"/>
    <w:rsid w:val="00AD7FF9"/>
    <w:rsid w:val="00AE0235"/>
    <w:rsid w:val="00AE1CD8"/>
    <w:rsid w:val="00AE243F"/>
    <w:rsid w:val="00AE3490"/>
    <w:rsid w:val="00AE3D34"/>
    <w:rsid w:val="00AE3D4C"/>
    <w:rsid w:val="00AE46AD"/>
    <w:rsid w:val="00AE4750"/>
    <w:rsid w:val="00AE4789"/>
    <w:rsid w:val="00AE4FD7"/>
    <w:rsid w:val="00AE5610"/>
    <w:rsid w:val="00AE580E"/>
    <w:rsid w:val="00AE5EC6"/>
    <w:rsid w:val="00AE678A"/>
    <w:rsid w:val="00AF04EA"/>
    <w:rsid w:val="00AF05E7"/>
    <w:rsid w:val="00AF0995"/>
    <w:rsid w:val="00AF1129"/>
    <w:rsid w:val="00AF19A1"/>
    <w:rsid w:val="00AF262B"/>
    <w:rsid w:val="00AF3245"/>
    <w:rsid w:val="00AF3337"/>
    <w:rsid w:val="00AF45F5"/>
    <w:rsid w:val="00AF466E"/>
    <w:rsid w:val="00AF477A"/>
    <w:rsid w:val="00AF4989"/>
    <w:rsid w:val="00AF4C4C"/>
    <w:rsid w:val="00AF51CC"/>
    <w:rsid w:val="00AF62AA"/>
    <w:rsid w:val="00AF6BDB"/>
    <w:rsid w:val="00AF7B7E"/>
    <w:rsid w:val="00B00489"/>
    <w:rsid w:val="00B004CF"/>
    <w:rsid w:val="00B00CE7"/>
    <w:rsid w:val="00B01827"/>
    <w:rsid w:val="00B0184B"/>
    <w:rsid w:val="00B01AE3"/>
    <w:rsid w:val="00B01C56"/>
    <w:rsid w:val="00B024FC"/>
    <w:rsid w:val="00B0255F"/>
    <w:rsid w:val="00B0290C"/>
    <w:rsid w:val="00B02A9F"/>
    <w:rsid w:val="00B02F9A"/>
    <w:rsid w:val="00B0303B"/>
    <w:rsid w:val="00B037CA"/>
    <w:rsid w:val="00B03AAF"/>
    <w:rsid w:val="00B055DB"/>
    <w:rsid w:val="00B066AA"/>
    <w:rsid w:val="00B074D3"/>
    <w:rsid w:val="00B10593"/>
    <w:rsid w:val="00B10E28"/>
    <w:rsid w:val="00B113AA"/>
    <w:rsid w:val="00B11D1A"/>
    <w:rsid w:val="00B11E1D"/>
    <w:rsid w:val="00B1236E"/>
    <w:rsid w:val="00B12E8B"/>
    <w:rsid w:val="00B131FB"/>
    <w:rsid w:val="00B13530"/>
    <w:rsid w:val="00B14081"/>
    <w:rsid w:val="00B140DF"/>
    <w:rsid w:val="00B146BB"/>
    <w:rsid w:val="00B1510E"/>
    <w:rsid w:val="00B155CB"/>
    <w:rsid w:val="00B16728"/>
    <w:rsid w:val="00B1749F"/>
    <w:rsid w:val="00B179D1"/>
    <w:rsid w:val="00B20027"/>
    <w:rsid w:val="00B20077"/>
    <w:rsid w:val="00B206FB"/>
    <w:rsid w:val="00B207DD"/>
    <w:rsid w:val="00B20B4D"/>
    <w:rsid w:val="00B21169"/>
    <w:rsid w:val="00B2188E"/>
    <w:rsid w:val="00B21AB5"/>
    <w:rsid w:val="00B220CC"/>
    <w:rsid w:val="00B220CF"/>
    <w:rsid w:val="00B233BC"/>
    <w:rsid w:val="00B233CE"/>
    <w:rsid w:val="00B236F7"/>
    <w:rsid w:val="00B23E78"/>
    <w:rsid w:val="00B24747"/>
    <w:rsid w:val="00B25B2C"/>
    <w:rsid w:val="00B25CFB"/>
    <w:rsid w:val="00B26DDF"/>
    <w:rsid w:val="00B27533"/>
    <w:rsid w:val="00B27A88"/>
    <w:rsid w:val="00B27E7C"/>
    <w:rsid w:val="00B305CC"/>
    <w:rsid w:val="00B30909"/>
    <w:rsid w:val="00B31116"/>
    <w:rsid w:val="00B31E54"/>
    <w:rsid w:val="00B31EC0"/>
    <w:rsid w:val="00B329C3"/>
    <w:rsid w:val="00B329E5"/>
    <w:rsid w:val="00B32CCB"/>
    <w:rsid w:val="00B334B4"/>
    <w:rsid w:val="00B33536"/>
    <w:rsid w:val="00B34089"/>
    <w:rsid w:val="00B34684"/>
    <w:rsid w:val="00B34C7A"/>
    <w:rsid w:val="00B356D4"/>
    <w:rsid w:val="00B35B11"/>
    <w:rsid w:val="00B36A40"/>
    <w:rsid w:val="00B37620"/>
    <w:rsid w:val="00B37C2C"/>
    <w:rsid w:val="00B40308"/>
    <w:rsid w:val="00B4051A"/>
    <w:rsid w:val="00B40531"/>
    <w:rsid w:val="00B40D6E"/>
    <w:rsid w:val="00B411FF"/>
    <w:rsid w:val="00B416B5"/>
    <w:rsid w:val="00B41CDC"/>
    <w:rsid w:val="00B42442"/>
    <w:rsid w:val="00B42D9C"/>
    <w:rsid w:val="00B433F9"/>
    <w:rsid w:val="00B43562"/>
    <w:rsid w:val="00B4359F"/>
    <w:rsid w:val="00B4362D"/>
    <w:rsid w:val="00B43BC5"/>
    <w:rsid w:val="00B44077"/>
    <w:rsid w:val="00B441A2"/>
    <w:rsid w:val="00B44F1A"/>
    <w:rsid w:val="00B4503E"/>
    <w:rsid w:val="00B45FBD"/>
    <w:rsid w:val="00B4641B"/>
    <w:rsid w:val="00B46941"/>
    <w:rsid w:val="00B46C14"/>
    <w:rsid w:val="00B478B0"/>
    <w:rsid w:val="00B47E8A"/>
    <w:rsid w:val="00B50676"/>
    <w:rsid w:val="00B51264"/>
    <w:rsid w:val="00B515DE"/>
    <w:rsid w:val="00B51A90"/>
    <w:rsid w:val="00B51BF0"/>
    <w:rsid w:val="00B51DCD"/>
    <w:rsid w:val="00B52097"/>
    <w:rsid w:val="00B5239F"/>
    <w:rsid w:val="00B530E4"/>
    <w:rsid w:val="00B531E9"/>
    <w:rsid w:val="00B5336D"/>
    <w:rsid w:val="00B54059"/>
    <w:rsid w:val="00B541E3"/>
    <w:rsid w:val="00B5559F"/>
    <w:rsid w:val="00B56676"/>
    <w:rsid w:val="00B56BCE"/>
    <w:rsid w:val="00B56E7D"/>
    <w:rsid w:val="00B56F88"/>
    <w:rsid w:val="00B6025A"/>
    <w:rsid w:val="00B60428"/>
    <w:rsid w:val="00B6050B"/>
    <w:rsid w:val="00B61F3D"/>
    <w:rsid w:val="00B62742"/>
    <w:rsid w:val="00B63176"/>
    <w:rsid w:val="00B635FD"/>
    <w:rsid w:val="00B642C4"/>
    <w:rsid w:val="00B6486A"/>
    <w:rsid w:val="00B64A05"/>
    <w:rsid w:val="00B657C4"/>
    <w:rsid w:val="00B66429"/>
    <w:rsid w:val="00B66882"/>
    <w:rsid w:val="00B67343"/>
    <w:rsid w:val="00B67D13"/>
    <w:rsid w:val="00B67E15"/>
    <w:rsid w:val="00B7060D"/>
    <w:rsid w:val="00B707FD"/>
    <w:rsid w:val="00B70D6D"/>
    <w:rsid w:val="00B719E1"/>
    <w:rsid w:val="00B73260"/>
    <w:rsid w:val="00B73393"/>
    <w:rsid w:val="00B73ECE"/>
    <w:rsid w:val="00B74680"/>
    <w:rsid w:val="00B74C5A"/>
    <w:rsid w:val="00B77AD2"/>
    <w:rsid w:val="00B77CA0"/>
    <w:rsid w:val="00B77E51"/>
    <w:rsid w:val="00B80C0A"/>
    <w:rsid w:val="00B817A6"/>
    <w:rsid w:val="00B82AD4"/>
    <w:rsid w:val="00B83E56"/>
    <w:rsid w:val="00B8432A"/>
    <w:rsid w:val="00B84430"/>
    <w:rsid w:val="00B84D4D"/>
    <w:rsid w:val="00B84E3D"/>
    <w:rsid w:val="00B858FE"/>
    <w:rsid w:val="00B872D6"/>
    <w:rsid w:val="00B87D86"/>
    <w:rsid w:val="00B87E0B"/>
    <w:rsid w:val="00B9042C"/>
    <w:rsid w:val="00B9087C"/>
    <w:rsid w:val="00B91266"/>
    <w:rsid w:val="00B92E31"/>
    <w:rsid w:val="00B93603"/>
    <w:rsid w:val="00B93C6E"/>
    <w:rsid w:val="00B93F5E"/>
    <w:rsid w:val="00B93FA2"/>
    <w:rsid w:val="00B9420D"/>
    <w:rsid w:val="00B9434E"/>
    <w:rsid w:val="00B94AB5"/>
    <w:rsid w:val="00B958D2"/>
    <w:rsid w:val="00B95D54"/>
    <w:rsid w:val="00B95FAB"/>
    <w:rsid w:val="00B966B4"/>
    <w:rsid w:val="00B96D33"/>
    <w:rsid w:val="00B9791C"/>
    <w:rsid w:val="00B97DB4"/>
    <w:rsid w:val="00B97F83"/>
    <w:rsid w:val="00BA2B10"/>
    <w:rsid w:val="00BA34AD"/>
    <w:rsid w:val="00BA447E"/>
    <w:rsid w:val="00BA564D"/>
    <w:rsid w:val="00BA71BD"/>
    <w:rsid w:val="00BA78FA"/>
    <w:rsid w:val="00BB1043"/>
    <w:rsid w:val="00BB1281"/>
    <w:rsid w:val="00BB1577"/>
    <w:rsid w:val="00BB15F6"/>
    <w:rsid w:val="00BB2795"/>
    <w:rsid w:val="00BB30DF"/>
    <w:rsid w:val="00BB389E"/>
    <w:rsid w:val="00BB3BF0"/>
    <w:rsid w:val="00BB4935"/>
    <w:rsid w:val="00BB4EE5"/>
    <w:rsid w:val="00BB561E"/>
    <w:rsid w:val="00BB5810"/>
    <w:rsid w:val="00BB5EB8"/>
    <w:rsid w:val="00BB618B"/>
    <w:rsid w:val="00BB67DF"/>
    <w:rsid w:val="00BB6DF2"/>
    <w:rsid w:val="00BB70AC"/>
    <w:rsid w:val="00BB7178"/>
    <w:rsid w:val="00BB71D5"/>
    <w:rsid w:val="00BB7655"/>
    <w:rsid w:val="00BB76B6"/>
    <w:rsid w:val="00BC12A5"/>
    <w:rsid w:val="00BC27B0"/>
    <w:rsid w:val="00BC283C"/>
    <w:rsid w:val="00BC317F"/>
    <w:rsid w:val="00BC4F9C"/>
    <w:rsid w:val="00BC50F7"/>
    <w:rsid w:val="00BC54C9"/>
    <w:rsid w:val="00BC57BF"/>
    <w:rsid w:val="00BC5D6D"/>
    <w:rsid w:val="00BC6172"/>
    <w:rsid w:val="00BC62B7"/>
    <w:rsid w:val="00BC692D"/>
    <w:rsid w:val="00BC7C29"/>
    <w:rsid w:val="00BC7E39"/>
    <w:rsid w:val="00BD0000"/>
    <w:rsid w:val="00BD0233"/>
    <w:rsid w:val="00BD043C"/>
    <w:rsid w:val="00BD18B1"/>
    <w:rsid w:val="00BD2BCF"/>
    <w:rsid w:val="00BD39D7"/>
    <w:rsid w:val="00BD465D"/>
    <w:rsid w:val="00BD50F9"/>
    <w:rsid w:val="00BD55AF"/>
    <w:rsid w:val="00BD574E"/>
    <w:rsid w:val="00BD5ACD"/>
    <w:rsid w:val="00BD64D1"/>
    <w:rsid w:val="00BE009D"/>
    <w:rsid w:val="00BE03B1"/>
    <w:rsid w:val="00BE0BC3"/>
    <w:rsid w:val="00BE3302"/>
    <w:rsid w:val="00BE3552"/>
    <w:rsid w:val="00BE3F31"/>
    <w:rsid w:val="00BE415C"/>
    <w:rsid w:val="00BE49EC"/>
    <w:rsid w:val="00BE5035"/>
    <w:rsid w:val="00BE599D"/>
    <w:rsid w:val="00BE6FA0"/>
    <w:rsid w:val="00BF05B7"/>
    <w:rsid w:val="00BF1E78"/>
    <w:rsid w:val="00BF1E83"/>
    <w:rsid w:val="00BF28A9"/>
    <w:rsid w:val="00BF29D9"/>
    <w:rsid w:val="00BF42DA"/>
    <w:rsid w:val="00BF51C5"/>
    <w:rsid w:val="00BF7B61"/>
    <w:rsid w:val="00C000C8"/>
    <w:rsid w:val="00C00385"/>
    <w:rsid w:val="00C00C97"/>
    <w:rsid w:val="00C01DCD"/>
    <w:rsid w:val="00C02835"/>
    <w:rsid w:val="00C033FF"/>
    <w:rsid w:val="00C03B8E"/>
    <w:rsid w:val="00C04623"/>
    <w:rsid w:val="00C0479F"/>
    <w:rsid w:val="00C04EF3"/>
    <w:rsid w:val="00C05896"/>
    <w:rsid w:val="00C06180"/>
    <w:rsid w:val="00C07990"/>
    <w:rsid w:val="00C10016"/>
    <w:rsid w:val="00C1045B"/>
    <w:rsid w:val="00C1087F"/>
    <w:rsid w:val="00C113FC"/>
    <w:rsid w:val="00C11A03"/>
    <w:rsid w:val="00C1237C"/>
    <w:rsid w:val="00C12FFC"/>
    <w:rsid w:val="00C131FF"/>
    <w:rsid w:val="00C13E48"/>
    <w:rsid w:val="00C13F54"/>
    <w:rsid w:val="00C149E8"/>
    <w:rsid w:val="00C15883"/>
    <w:rsid w:val="00C17116"/>
    <w:rsid w:val="00C175F7"/>
    <w:rsid w:val="00C17C48"/>
    <w:rsid w:val="00C20617"/>
    <w:rsid w:val="00C20C7B"/>
    <w:rsid w:val="00C212E7"/>
    <w:rsid w:val="00C219BF"/>
    <w:rsid w:val="00C227C1"/>
    <w:rsid w:val="00C22CBF"/>
    <w:rsid w:val="00C2318B"/>
    <w:rsid w:val="00C23319"/>
    <w:rsid w:val="00C236CB"/>
    <w:rsid w:val="00C24BD9"/>
    <w:rsid w:val="00C26932"/>
    <w:rsid w:val="00C26AE9"/>
    <w:rsid w:val="00C276B9"/>
    <w:rsid w:val="00C3019A"/>
    <w:rsid w:val="00C31695"/>
    <w:rsid w:val="00C31BBA"/>
    <w:rsid w:val="00C3244B"/>
    <w:rsid w:val="00C32B61"/>
    <w:rsid w:val="00C34E1B"/>
    <w:rsid w:val="00C36E9A"/>
    <w:rsid w:val="00C3764E"/>
    <w:rsid w:val="00C37FF3"/>
    <w:rsid w:val="00C40D27"/>
    <w:rsid w:val="00C421A0"/>
    <w:rsid w:val="00C4269D"/>
    <w:rsid w:val="00C4277D"/>
    <w:rsid w:val="00C429FC"/>
    <w:rsid w:val="00C43200"/>
    <w:rsid w:val="00C43D48"/>
    <w:rsid w:val="00C44F51"/>
    <w:rsid w:val="00C46172"/>
    <w:rsid w:val="00C46E51"/>
    <w:rsid w:val="00C471D3"/>
    <w:rsid w:val="00C4734E"/>
    <w:rsid w:val="00C476B8"/>
    <w:rsid w:val="00C504B5"/>
    <w:rsid w:val="00C51846"/>
    <w:rsid w:val="00C5185A"/>
    <w:rsid w:val="00C52764"/>
    <w:rsid w:val="00C527A7"/>
    <w:rsid w:val="00C52B9A"/>
    <w:rsid w:val="00C53C66"/>
    <w:rsid w:val="00C53D86"/>
    <w:rsid w:val="00C53FF2"/>
    <w:rsid w:val="00C54247"/>
    <w:rsid w:val="00C5439C"/>
    <w:rsid w:val="00C54C03"/>
    <w:rsid w:val="00C556F5"/>
    <w:rsid w:val="00C56569"/>
    <w:rsid w:val="00C567FF"/>
    <w:rsid w:val="00C5702D"/>
    <w:rsid w:val="00C574CF"/>
    <w:rsid w:val="00C57814"/>
    <w:rsid w:val="00C601DA"/>
    <w:rsid w:val="00C6092A"/>
    <w:rsid w:val="00C60AE0"/>
    <w:rsid w:val="00C60BD5"/>
    <w:rsid w:val="00C612F0"/>
    <w:rsid w:val="00C613C0"/>
    <w:rsid w:val="00C613F2"/>
    <w:rsid w:val="00C621F4"/>
    <w:rsid w:val="00C624F7"/>
    <w:rsid w:val="00C636CF"/>
    <w:rsid w:val="00C643D4"/>
    <w:rsid w:val="00C64811"/>
    <w:rsid w:val="00C655F4"/>
    <w:rsid w:val="00C663A0"/>
    <w:rsid w:val="00C66974"/>
    <w:rsid w:val="00C66FBC"/>
    <w:rsid w:val="00C67667"/>
    <w:rsid w:val="00C67B43"/>
    <w:rsid w:val="00C70681"/>
    <w:rsid w:val="00C71140"/>
    <w:rsid w:val="00C73D6A"/>
    <w:rsid w:val="00C74E0A"/>
    <w:rsid w:val="00C74EFB"/>
    <w:rsid w:val="00C752A5"/>
    <w:rsid w:val="00C76363"/>
    <w:rsid w:val="00C76665"/>
    <w:rsid w:val="00C76996"/>
    <w:rsid w:val="00C77283"/>
    <w:rsid w:val="00C802FF"/>
    <w:rsid w:val="00C80B0A"/>
    <w:rsid w:val="00C8122E"/>
    <w:rsid w:val="00C81A4F"/>
    <w:rsid w:val="00C81A8E"/>
    <w:rsid w:val="00C820E8"/>
    <w:rsid w:val="00C82C17"/>
    <w:rsid w:val="00C82FE7"/>
    <w:rsid w:val="00C854FD"/>
    <w:rsid w:val="00C855AB"/>
    <w:rsid w:val="00C8577D"/>
    <w:rsid w:val="00C8579C"/>
    <w:rsid w:val="00C857E6"/>
    <w:rsid w:val="00C85BA8"/>
    <w:rsid w:val="00C85EB5"/>
    <w:rsid w:val="00C864A9"/>
    <w:rsid w:val="00C87843"/>
    <w:rsid w:val="00C87A0E"/>
    <w:rsid w:val="00C87DB3"/>
    <w:rsid w:val="00C903B4"/>
    <w:rsid w:val="00C90859"/>
    <w:rsid w:val="00C90E16"/>
    <w:rsid w:val="00C912AD"/>
    <w:rsid w:val="00C9156D"/>
    <w:rsid w:val="00C915EB"/>
    <w:rsid w:val="00C920DE"/>
    <w:rsid w:val="00C9235D"/>
    <w:rsid w:val="00C9368B"/>
    <w:rsid w:val="00C93D28"/>
    <w:rsid w:val="00C950B9"/>
    <w:rsid w:val="00C952D6"/>
    <w:rsid w:val="00C953C7"/>
    <w:rsid w:val="00C95454"/>
    <w:rsid w:val="00C95716"/>
    <w:rsid w:val="00C96614"/>
    <w:rsid w:val="00C96CAE"/>
    <w:rsid w:val="00C97827"/>
    <w:rsid w:val="00C97A03"/>
    <w:rsid w:val="00C97C27"/>
    <w:rsid w:val="00C97D37"/>
    <w:rsid w:val="00CA00A6"/>
    <w:rsid w:val="00CA0357"/>
    <w:rsid w:val="00CA06DF"/>
    <w:rsid w:val="00CA0CF5"/>
    <w:rsid w:val="00CA0DA4"/>
    <w:rsid w:val="00CA12E1"/>
    <w:rsid w:val="00CA1508"/>
    <w:rsid w:val="00CA156B"/>
    <w:rsid w:val="00CA1E2E"/>
    <w:rsid w:val="00CA21C9"/>
    <w:rsid w:val="00CA3714"/>
    <w:rsid w:val="00CA3F71"/>
    <w:rsid w:val="00CA5970"/>
    <w:rsid w:val="00CA697D"/>
    <w:rsid w:val="00CA77FB"/>
    <w:rsid w:val="00CB06D2"/>
    <w:rsid w:val="00CB0CF9"/>
    <w:rsid w:val="00CB11D7"/>
    <w:rsid w:val="00CB16B7"/>
    <w:rsid w:val="00CB1AEF"/>
    <w:rsid w:val="00CB20A7"/>
    <w:rsid w:val="00CB2440"/>
    <w:rsid w:val="00CB2AB0"/>
    <w:rsid w:val="00CB2B32"/>
    <w:rsid w:val="00CB2B98"/>
    <w:rsid w:val="00CB4A03"/>
    <w:rsid w:val="00CB5208"/>
    <w:rsid w:val="00CB5877"/>
    <w:rsid w:val="00CB5C40"/>
    <w:rsid w:val="00CB5F58"/>
    <w:rsid w:val="00CB64B9"/>
    <w:rsid w:val="00CB6579"/>
    <w:rsid w:val="00CB711F"/>
    <w:rsid w:val="00CB74F3"/>
    <w:rsid w:val="00CB7AA5"/>
    <w:rsid w:val="00CB7ECD"/>
    <w:rsid w:val="00CC05AB"/>
    <w:rsid w:val="00CC16DD"/>
    <w:rsid w:val="00CC1BB0"/>
    <w:rsid w:val="00CC20B8"/>
    <w:rsid w:val="00CC23A9"/>
    <w:rsid w:val="00CC25E7"/>
    <w:rsid w:val="00CC33B8"/>
    <w:rsid w:val="00CC4067"/>
    <w:rsid w:val="00CC4DA8"/>
    <w:rsid w:val="00CC5878"/>
    <w:rsid w:val="00CC5A11"/>
    <w:rsid w:val="00CC6107"/>
    <w:rsid w:val="00CC7214"/>
    <w:rsid w:val="00CD0A18"/>
    <w:rsid w:val="00CD0C80"/>
    <w:rsid w:val="00CD11B4"/>
    <w:rsid w:val="00CD1909"/>
    <w:rsid w:val="00CD2E83"/>
    <w:rsid w:val="00CD31AC"/>
    <w:rsid w:val="00CD3DF6"/>
    <w:rsid w:val="00CD430D"/>
    <w:rsid w:val="00CD44DA"/>
    <w:rsid w:val="00CD4AD1"/>
    <w:rsid w:val="00CD4BCE"/>
    <w:rsid w:val="00CD52D3"/>
    <w:rsid w:val="00CD5667"/>
    <w:rsid w:val="00CD661D"/>
    <w:rsid w:val="00CD691B"/>
    <w:rsid w:val="00CD7A90"/>
    <w:rsid w:val="00CD7BA7"/>
    <w:rsid w:val="00CE0EB3"/>
    <w:rsid w:val="00CE14B9"/>
    <w:rsid w:val="00CE15F7"/>
    <w:rsid w:val="00CE1ABC"/>
    <w:rsid w:val="00CE27F3"/>
    <w:rsid w:val="00CE3174"/>
    <w:rsid w:val="00CE43BD"/>
    <w:rsid w:val="00CE4DE5"/>
    <w:rsid w:val="00CE51C5"/>
    <w:rsid w:val="00CE5F8E"/>
    <w:rsid w:val="00CE66BC"/>
    <w:rsid w:val="00CE6A12"/>
    <w:rsid w:val="00CE7140"/>
    <w:rsid w:val="00CE7CBF"/>
    <w:rsid w:val="00CF0363"/>
    <w:rsid w:val="00CF07CF"/>
    <w:rsid w:val="00CF0CD5"/>
    <w:rsid w:val="00CF1122"/>
    <w:rsid w:val="00CF127D"/>
    <w:rsid w:val="00CF1866"/>
    <w:rsid w:val="00CF3107"/>
    <w:rsid w:val="00CF330C"/>
    <w:rsid w:val="00CF43B2"/>
    <w:rsid w:val="00CF5090"/>
    <w:rsid w:val="00CF52C8"/>
    <w:rsid w:val="00CF561D"/>
    <w:rsid w:val="00CF5FB6"/>
    <w:rsid w:val="00CF6C14"/>
    <w:rsid w:val="00CF7066"/>
    <w:rsid w:val="00D00070"/>
    <w:rsid w:val="00D00BD0"/>
    <w:rsid w:val="00D013B6"/>
    <w:rsid w:val="00D01981"/>
    <w:rsid w:val="00D0240C"/>
    <w:rsid w:val="00D0289E"/>
    <w:rsid w:val="00D02BFB"/>
    <w:rsid w:val="00D03754"/>
    <w:rsid w:val="00D04186"/>
    <w:rsid w:val="00D045AC"/>
    <w:rsid w:val="00D04F06"/>
    <w:rsid w:val="00D054D9"/>
    <w:rsid w:val="00D06AEE"/>
    <w:rsid w:val="00D071CB"/>
    <w:rsid w:val="00D0793D"/>
    <w:rsid w:val="00D07BF0"/>
    <w:rsid w:val="00D07E91"/>
    <w:rsid w:val="00D115D2"/>
    <w:rsid w:val="00D122CB"/>
    <w:rsid w:val="00D123EF"/>
    <w:rsid w:val="00D1289A"/>
    <w:rsid w:val="00D12DC0"/>
    <w:rsid w:val="00D1318A"/>
    <w:rsid w:val="00D1327D"/>
    <w:rsid w:val="00D13544"/>
    <w:rsid w:val="00D13AC7"/>
    <w:rsid w:val="00D13C8D"/>
    <w:rsid w:val="00D148A8"/>
    <w:rsid w:val="00D151B8"/>
    <w:rsid w:val="00D15630"/>
    <w:rsid w:val="00D161B6"/>
    <w:rsid w:val="00D1660D"/>
    <w:rsid w:val="00D17641"/>
    <w:rsid w:val="00D17FE3"/>
    <w:rsid w:val="00D207E4"/>
    <w:rsid w:val="00D20E3A"/>
    <w:rsid w:val="00D21173"/>
    <w:rsid w:val="00D2314B"/>
    <w:rsid w:val="00D23659"/>
    <w:rsid w:val="00D23F1D"/>
    <w:rsid w:val="00D244F1"/>
    <w:rsid w:val="00D248F6"/>
    <w:rsid w:val="00D25D3E"/>
    <w:rsid w:val="00D25FFD"/>
    <w:rsid w:val="00D268C3"/>
    <w:rsid w:val="00D276F1"/>
    <w:rsid w:val="00D2774F"/>
    <w:rsid w:val="00D32C0C"/>
    <w:rsid w:val="00D33088"/>
    <w:rsid w:val="00D34345"/>
    <w:rsid w:val="00D348B0"/>
    <w:rsid w:val="00D34A4F"/>
    <w:rsid w:val="00D34E8D"/>
    <w:rsid w:val="00D36029"/>
    <w:rsid w:val="00D36367"/>
    <w:rsid w:val="00D3664C"/>
    <w:rsid w:val="00D366BD"/>
    <w:rsid w:val="00D3687F"/>
    <w:rsid w:val="00D36C4D"/>
    <w:rsid w:val="00D36DB6"/>
    <w:rsid w:val="00D37409"/>
    <w:rsid w:val="00D4030C"/>
    <w:rsid w:val="00D4041C"/>
    <w:rsid w:val="00D407FF"/>
    <w:rsid w:val="00D40A31"/>
    <w:rsid w:val="00D40ACA"/>
    <w:rsid w:val="00D41451"/>
    <w:rsid w:val="00D43329"/>
    <w:rsid w:val="00D440DF"/>
    <w:rsid w:val="00D441D7"/>
    <w:rsid w:val="00D441EB"/>
    <w:rsid w:val="00D44217"/>
    <w:rsid w:val="00D44710"/>
    <w:rsid w:val="00D44FBB"/>
    <w:rsid w:val="00D46B7E"/>
    <w:rsid w:val="00D46C06"/>
    <w:rsid w:val="00D47253"/>
    <w:rsid w:val="00D4753B"/>
    <w:rsid w:val="00D47CF2"/>
    <w:rsid w:val="00D50343"/>
    <w:rsid w:val="00D50D0E"/>
    <w:rsid w:val="00D51CAC"/>
    <w:rsid w:val="00D51CB1"/>
    <w:rsid w:val="00D5211E"/>
    <w:rsid w:val="00D52659"/>
    <w:rsid w:val="00D5317F"/>
    <w:rsid w:val="00D54941"/>
    <w:rsid w:val="00D54D11"/>
    <w:rsid w:val="00D55EC0"/>
    <w:rsid w:val="00D57246"/>
    <w:rsid w:val="00D60F32"/>
    <w:rsid w:val="00D6198F"/>
    <w:rsid w:val="00D62136"/>
    <w:rsid w:val="00D6250C"/>
    <w:rsid w:val="00D62D3E"/>
    <w:rsid w:val="00D6309A"/>
    <w:rsid w:val="00D63547"/>
    <w:rsid w:val="00D64CB4"/>
    <w:rsid w:val="00D655C1"/>
    <w:rsid w:val="00D65EF1"/>
    <w:rsid w:val="00D6663C"/>
    <w:rsid w:val="00D67828"/>
    <w:rsid w:val="00D708F9"/>
    <w:rsid w:val="00D71D5A"/>
    <w:rsid w:val="00D72EC0"/>
    <w:rsid w:val="00D7343A"/>
    <w:rsid w:val="00D739FA"/>
    <w:rsid w:val="00D73E27"/>
    <w:rsid w:val="00D74339"/>
    <w:rsid w:val="00D75546"/>
    <w:rsid w:val="00D75D46"/>
    <w:rsid w:val="00D7667A"/>
    <w:rsid w:val="00D766F6"/>
    <w:rsid w:val="00D76C49"/>
    <w:rsid w:val="00D76DBA"/>
    <w:rsid w:val="00D80579"/>
    <w:rsid w:val="00D80999"/>
    <w:rsid w:val="00D80A9B"/>
    <w:rsid w:val="00D81152"/>
    <w:rsid w:val="00D81538"/>
    <w:rsid w:val="00D81A33"/>
    <w:rsid w:val="00D82045"/>
    <w:rsid w:val="00D826EA"/>
    <w:rsid w:val="00D8389F"/>
    <w:rsid w:val="00D83D49"/>
    <w:rsid w:val="00D840F4"/>
    <w:rsid w:val="00D8452E"/>
    <w:rsid w:val="00D84B29"/>
    <w:rsid w:val="00D85324"/>
    <w:rsid w:val="00D853E1"/>
    <w:rsid w:val="00D85ED8"/>
    <w:rsid w:val="00D87C47"/>
    <w:rsid w:val="00D9107C"/>
    <w:rsid w:val="00D9190A"/>
    <w:rsid w:val="00D92136"/>
    <w:rsid w:val="00D92FE7"/>
    <w:rsid w:val="00D936D1"/>
    <w:rsid w:val="00D943D2"/>
    <w:rsid w:val="00D95FAF"/>
    <w:rsid w:val="00D95FE3"/>
    <w:rsid w:val="00D961DE"/>
    <w:rsid w:val="00D96292"/>
    <w:rsid w:val="00D9748B"/>
    <w:rsid w:val="00DA06D8"/>
    <w:rsid w:val="00DA0D8E"/>
    <w:rsid w:val="00DA122D"/>
    <w:rsid w:val="00DA18BD"/>
    <w:rsid w:val="00DA2D5A"/>
    <w:rsid w:val="00DA35B5"/>
    <w:rsid w:val="00DA3F48"/>
    <w:rsid w:val="00DA4056"/>
    <w:rsid w:val="00DA48DC"/>
    <w:rsid w:val="00DA4D65"/>
    <w:rsid w:val="00DA6196"/>
    <w:rsid w:val="00DA7566"/>
    <w:rsid w:val="00DA77AE"/>
    <w:rsid w:val="00DB115F"/>
    <w:rsid w:val="00DB1223"/>
    <w:rsid w:val="00DB253F"/>
    <w:rsid w:val="00DB2956"/>
    <w:rsid w:val="00DB487F"/>
    <w:rsid w:val="00DB4F18"/>
    <w:rsid w:val="00DB6247"/>
    <w:rsid w:val="00DB7FAE"/>
    <w:rsid w:val="00DC0178"/>
    <w:rsid w:val="00DC0C6B"/>
    <w:rsid w:val="00DC11D0"/>
    <w:rsid w:val="00DC1A4F"/>
    <w:rsid w:val="00DC1FC8"/>
    <w:rsid w:val="00DC2743"/>
    <w:rsid w:val="00DC2CAB"/>
    <w:rsid w:val="00DC3CC6"/>
    <w:rsid w:val="00DC50D4"/>
    <w:rsid w:val="00DC604D"/>
    <w:rsid w:val="00DC6FEF"/>
    <w:rsid w:val="00DD0373"/>
    <w:rsid w:val="00DD0576"/>
    <w:rsid w:val="00DD09E5"/>
    <w:rsid w:val="00DD1290"/>
    <w:rsid w:val="00DD1767"/>
    <w:rsid w:val="00DD198E"/>
    <w:rsid w:val="00DD2F75"/>
    <w:rsid w:val="00DD3E1C"/>
    <w:rsid w:val="00DD46C1"/>
    <w:rsid w:val="00DD523E"/>
    <w:rsid w:val="00DD5AC4"/>
    <w:rsid w:val="00DD5D52"/>
    <w:rsid w:val="00DD66BB"/>
    <w:rsid w:val="00DD6E8F"/>
    <w:rsid w:val="00DD7346"/>
    <w:rsid w:val="00DD74A7"/>
    <w:rsid w:val="00DD7657"/>
    <w:rsid w:val="00DE066E"/>
    <w:rsid w:val="00DE1E47"/>
    <w:rsid w:val="00DE20E2"/>
    <w:rsid w:val="00DE2CAD"/>
    <w:rsid w:val="00DE32DD"/>
    <w:rsid w:val="00DE3387"/>
    <w:rsid w:val="00DE44D7"/>
    <w:rsid w:val="00DE44E1"/>
    <w:rsid w:val="00DE46FE"/>
    <w:rsid w:val="00DE49FF"/>
    <w:rsid w:val="00DF00DB"/>
    <w:rsid w:val="00DF03F1"/>
    <w:rsid w:val="00DF1266"/>
    <w:rsid w:val="00DF17C7"/>
    <w:rsid w:val="00DF1A20"/>
    <w:rsid w:val="00DF21C6"/>
    <w:rsid w:val="00DF3BBD"/>
    <w:rsid w:val="00DF4794"/>
    <w:rsid w:val="00DF5083"/>
    <w:rsid w:val="00DF5087"/>
    <w:rsid w:val="00DF51DC"/>
    <w:rsid w:val="00DF567F"/>
    <w:rsid w:val="00DF5C7F"/>
    <w:rsid w:val="00DF655E"/>
    <w:rsid w:val="00DF79C0"/>
    <w:rsid w:val="00E0013C"/>
    <w:rsid w:val="00E00A0C"/>
    <w:rsid w:val="00E012B8"/>
    <w:rsid w:val="00E0170E"/>
    <w:rsid w:val="00E01CF0"/>
    <w:rsid w:val="00E022DE"/>
    <w:rsid w:val="00E02652"/>
    <w:rsid w:val="00E03321"/>
    <w:rsid w:val="00E04C11"/>
    <w:rsid w:val="00E052E5"/>
    <w:rsid w:val="00E053CB"/>
    <w:rsid w:val="00E05762"/>
    <w:rsid w:val="00E0631A"/>
    <w:rsid w:val="00E0699A"/>
    <w:rsid w:val="00E0727E"/>
    <w:rsid w:val="00E072AC"/>
    <w:rsid w:val="00E10184"/>
    <w:rsid w:val="00E10513"/>
    <w:rsid w:val="00E10728"/>
    <w:rsid w:val="00E113B8"/>
    <w:rsid w:val="00E124EB"/>
    <w:rsid w:val="00E13074"/>
    <w:rsid w:val="00E135AF"/>
    <w:rsid w:val="00E157A3"/>
    <w:rsid w:val="00E15B77"/>
    <w:rsid w:val="00E15BD8"/>
    <w:rsid w:val="00E16623"/>
    <w:rsid w:val="00E1681B"/>
    <w:rsid w:val="00E16BDA"/>
    <w:rsid w:val="00E17D90"/>
    <w:rsid w:val="00E21805"/>
    <w:rsid w:val="00E21A95"/>
    <w:rsid w:val="00E22579"/>
    <w:rsid w:val="00E23623"/>
    <w:rsid w:val="00E2366B"/>
    <w:rsid w:val="00E2369D"/>
    <w:rsid w:val="00E23F1E"/>
    <w:rsid w:val="00E24146"/>
    <w:rsid w:val="00E2418C"/>
    <w:rsid w:val="00E2580D"/>
    <w:rsid w:val="00E25A1B"/>
    <w:rsid w:val="00E261DA"/>
    <w:rsid w:val="00E26380"/>
    <w:rsid w:val="00E26CB0"/>
    <w:rsid w:val="00E27C6D"/>
    <w:rsid w:val="00E30954"/>
    <w:rsid w:val="00E30DB3"/>
    <w:rsid w:val="00E31481"/>
    <w:rsid w:val="00E314F3"/>
    <w:rsid w:val="00E32223"/>
    <w:rsid w:val="00E3291E"/>
    <w:rsid w:val="00E32C98"/>
    <w:rsid w:val="00E345E3"/>
    <w:rsid w:val="00E34637"/>
    <w:rsid w:val="00E347B9"/>
    <w:rsid w:val="00E34954"/>
    <w:rsid w:val="00E34D84"/>
    <w:rsid w:val="00E34EA4"/>
    <w:rsid w:val="00E35829"/>
    <w:rsid w:val="00E35ED5"/>
    <w:rsid w:val="00E3623F"/>
    <w:rsid w:val="00E363E1"/>
    <w:rsid w:val="00E3677E"/>
    <w:rsid w:val="00E36D8D"/>
    <w:rsid w:val="00E37438"/>
    <w:rsid w:val="00E376B1"/>
    <w:rsid w:val="00E37754"/>
    <w:rsid w:val="00E406E6"/>
    <w:rsid w:val="00E40FE6"/>
    <w:rsid w:val="00E41BB8"/>
    <w:rsid w:val="00E42E49"/>
    <w:rsid w:val="00E430CA"/>
    <w:rsid w:val="00E43324"/>
    <w:rsid w:val="00E43474"/>
    <w:rsid w:val="00E43AE5"/>
    <w:rsid w:val="00E44257"/>
    <w:rsid w:val="00E4477D"/>
    <w:rsid w:val="00E44BEC"/>
    <w:rsid w:val="00E44C6B"/>
    <w:rsid w:val="00E45BC2"/>
    <w:rsid w:val="00E46432"/>
    <w:rsid w:val="00E46904"/>
    <w:rsid w:val="00E46E41"/>
    <w:rsid w:val="00E471A5"/>
    <w:rsid w:val="00E47499"/>
    <w:rsid w:val="00E477E3"/>
    <w:rsid w:val="00E479DD"/>
    <w:rsid w:val="00E47B45"/>
    <w:rsid w:val="00E5011E"/>
    <w:rsid w:val="00E51514"/>
    <w:rsid w:val="00E52237"/>
    <w:rsid w:val="00E522C0"/>
    <w:rsid w:val="00E52914"/>
    <w:rsid w:val="00E53FCD"/>
    <w:rsid w:val="00E54355"/>
    <w:rsid w:val="00E561A7"/>
    <w:rsid w:val="00E56224"/>
    <w:rsid w:val="00E562BB"/>
    <w:rsid w:val="00E565CE"/>
    <w:rsid w:val="00E568E1"/>
    <w:rsid w:val="00E56A47"/>
    <w:rsid w:val="00E574F2"/>
    <w:rsid w:val="00E57766"/>
    <w:rsid w:val="00E57CAA"/>
    <w:rsid w:val="00E61570"/>
    <w:rsid w:val="00E61EED"/>
    <w:rsid w:val="00E622C4"/>
    <w:rsid w:val="00E62EAC"/>
    <w:rsid w:val="00E63851"/>
    <w:rsid w:val="00E63A86"/>
    <w:rsid w:val="00E63CDA"/>
    <w:rsid w:val="00E6442F"/>
    <w:rsid w:val="00E64C12"/>
    <w:rsid w:val="00E64CB9"/>
    <w:rsid w:val="00E65788"/>
    <w:rsid w:val="00E66448"/>
    <w:rsid w:val="00E66659"/>
    <w:rsid w:val="00E66C93"/>
    <w:rsid w:val="00E70585"/>
    <w:rsid w:val="00E709BD"/>
    <w:rsid w:val="00E70B03"/>
    <w:rsid w:val="00E70B0F"/>
    <w:rsid w:val="00E70EDE"/>
    <w:rsid w:val="00E7135D"/>
    <w:rsid w:val="00E72ED5"/>
    <w:rsid w:val="00E735EF"/>
    <w:rsid w:val="00E73AB0"/>
    <w:rsid w:val="00E745DA"/>
    <w:rsid w:val="00E74611"/>
    <w:rsid w:val="00E74EF8"/>
    <w:rsid w:val="00E7545F"/>
    <w:rsid w:val="00E7608A"/>
    <w:rsid w:val="00E777E3"/>
    <w:rsid w:val="00E777E8"/>
    <w:rsid w:val="00E803C0"/>
    <w:rsid w:val="00E8048E"/>
    <w:rsid w:val="00E81D6E"/>
    <w:rsid w:val="00E82AAF"/>
    <w:rsid w:val="00E82D11"/>
    <w:rsid w:val="00E8300F"/>
    <w:rsid w:val="00E846FF"/>
    <w:rsid w:val="00E847BC"/>
    <w:rsid w:val="00E851BD"/>
    <w:rsid w:val="00E856F5"/>
    <w:rsid w:val="00E8577D"/>
    <w:rsid w:val="00E871FB"/>
    <w:rsid w:val="00E87275"/>
    <w:rsid w:val="00E87888"/>
    <w:rsid w:val="00E90441"/>
    <w:rsid w:val="00E91332"/>
    <w:rsid w:val="00E91477"/>
    <w:rsid w:val="00E91692"/>
    <w:rsid w:val="00E9174C"/>
    <w:rsid w:val="00E92181"/>
    <w:rsid w:val="00E92368"/>
    <w:rsid w:val="00E92D87"/>
    <w:rsid w:val="00E940ED"/>
    <w:rsid w:val="00E94730"/>
    <w:rsid w:val="00E94855"/>
    <w:rsid w:val="00E950F2"/>
    <w:rsid w:val="00E951A8"/>
    <w:rsid w:val="00E95807"/>
    <w:rsid w:val="00E9582E"/>
    <w:rsid w:val="00E95E2E"/>
    <w:rsid w:val="00E95EB9"/>
    <w:rsid w:val="00E96AF3"/>
    <w:rsid w:val="00E96B10"/>
    <w:rsid w:val="00E96D52"/>
    <w:rsid w:val="00E97615"/>
    <w:rsid w:val="00E97857"/>
    <w:rsid w:val="00E97C7C"/>
    <w:rsid w:val="00E97D75"/>
    <w:rsid w:val="00E97F3F"/>
    <w:rsid w:val="00E97FFA"/>
    <w:rsid w:val="00EA06FC"/>
    <w:rsid w:val="00EA1B85"/>
    <w:rsid w:val="00EA1DE3"/>
    <w:rsid w:val="00EA21FA"/>
    <w:rsid w:val="00EA2351"/>
    <w:rsid w:val="00EA283F"/>
    <w:rsid w:val="00EA2B73"/>
    <w:rsid w:val="00EA3822"/>
    <w:rsid w:val="00EA4139"/>
    <w:rsid w:val="00EA4751"/>
    <w:rsid w:val="00EA500E"/>
    <w:rsid w:val="00EA5FF7"/>
    <w:rsid w:val="00EA6C1E"/>
    <w:rsid w:val="00EA6D0E"/>
    <w:rsid w:val="00EA6F3A"/>
    <w:rsid w:val="00EA700F"/>
    <w:rsid w:val="00EB0361"/>
    <w:rsid w:val="00EB094D"/>
    <w:rsid w:val="00EB0A9A"/>
    <w:rsid w:val="00EB124A"/>
    <w:rsid w:val="00EB1616"/>
    <w:rsid w:val="00EB1630"/>
    <w:rsid w:val="00EB1D0D"/>
    <w:rsid w:val="00EB2B72"/>
    <w:rsid w:val="00EB36FC"/>
    <w:rsid w:val="00EB3ACE"/>
    <w:rsid w:val="00EB5118"/>
    <w:rsid w:val="00EB664F"/>
    <w:rsid w:val="00EB6C57"/>
    <w:rsid w:val="00EB7B56"/>
    <w:rsid w:val="00EC0BFA"/>
    <w:rsid w:val="00EC103C"/>
    <w:rsid w:val="00EC3112"/>
    <w:rsid w:val="00EC350B"/>
    <w:rsid w:val="00EC39E4"/>
    <w:rsid w:val="00EC4A47"/>
    <w:rsid w:val="00EC4C7E"/>
    <w:rsid w:val="00EC603C"/>
    <w:rsid w:val="00EC6602"/>
    <w:rsid w:val="00EC74CD"/>
    <w:rsid w:val="00EC776C"/>
    <w:rsid w:val="00EC781D"/>
    <w:rsid w:val="00ED0809"/>
    <w:rsid w:val="00ED0D5F"/>
    <w:rsid w:val="00ED164A"/>
    <w:rsid w:val="00ED1BD6"/>
    <w:rsid w:val="00ED1C64"/>
    <w:rsid w:val="00ED2320"/>
    <w:rsid w:val="00ED23EC"/>
    <w:rsid w:val="00ED284C"/>
    <w:rsid w:val="00ED2EBA"/>
    <w:rsid w:val="00ED3558"/>
    <w:rsid w:val="00ED3656"/>
    <w:rsid w:val="00ED3CBE"/>
    <w:rsid w:val="00ED3D12"/>
    <w:rsid w:val="00ED5088"/>
    <w:rsid w:val="00ED515D"/>
    <w:rsid w:val="00ED5685"/>
    <w:rsid w:val="00ED5C72"/>
    <w:rsid w:val="00ED5FDC"/>
    <w:rsid w:val="00ED643A"/>
    <w:rsid w:val="00ED6EF2"/>
    <w:rsid w:val="00ED707A"/>
    <w:rsid w:val="00ED7C11"/>
    <w:rsid w:val="00ED7C82"/>
    <w:rsid w:val="00EE0696"/>
    <w:rsid w:val="00EE1256"/>
    <w:rsid w:val="00EE196B"/>
    <w:rsid w:val="00EE1DB2"/>
    <w:rsid w:val="00EE203E"/>
    <w:rsid w:val="00EE2276"/>
    <w:rsid w:val="00EE4232"/>
    <w:rsid w:val="00EE42B1"/>
    <w:rsid w:val="00EE4362"/>
    <w:rsid w:val="00EE56E6"/>
    <w:rsid w:val="00EE5E24"/>
    <w:rsid w:val="00EE6422"/>
    <w:rsid w:val="00EE65B9"/>
    <w:rsid w:val="00EE6ABE"/>
    <w:rsid w:val="00EE6EBE"/>
    <w:rsid w:val="00EE75D5"/>
    <w:rsid w:val="00EE76B2"/>
    <w:rsid w:val="00EF0CF0"/>
    <w:rsid w:val="00EF1618"/>
    <w:rsid w:val="00EF1AD7"/>
    <w:rsid w:val="00EF27A9"/>
    <w:rsid w:val="00EF3837"/>
    <w:rsid w:val="00EF3A23"/>
    <w:rsid w:val="00EF3AF3"/>
    <w:rsid w:val="00EF3F26"/>
    <w:rsid w:val="00EF3FC2"/>
    <w:rsid w:val="00EF41FA"/>
    <w:rsid w:val="00EF4609"/>
    <w:rsid w:val="00EF5ACA"/>
    <w:rsid w:val="00EF64C2"/>
    <w:rsid w:val="00EF6EC7"/>
    <w:rsid w:val="00EF6ED2"/>
    <w:rsid w:val="00EF763F"/>
    <w:rsid w:val="00EF7738"/>
    <w:rsid w:val="00EF7C09"/>
    <w:rsid w:val="00F0050A"/>
    <w:rsid w:val="00F00AFC"/>
    <w:rsid w:val="00F013CA"/>
    <w:rsid w:val="00F01B05"/>
    <w:rsid w:val="00F01B6A"/>
    <w:rsid w:val="00F01E95"/>
    <w:rsid w:val="00F022F4"/>
    <w:rsid w:val="00F0247E"/>
    <w:rsid w:val="00F02693"/>
    <w:rsid w:val="00F02A79"/>
    <w:rsid w:val="00F03448"/>
    <w:rsid w:val="00F037E4"/>
    <w:rsid w:val="00F03C68"/>
    <w:rsid w:val="00F03EF8"/>
    <w:rsid w:val="00F045A5"/>
    <w:rsid w:val="00F04A66"/>
    <w:rsid w:val="00F04D23"/>
    <w:rsid w:val="00F054DC"/>
    <w:rsid w:val="00F05555"/>
    <w:rsid w:val="00F059F8"/>
    <w:rsid w:val="00F05A9E"/>
    <w:rsid w:val="00F05CA8"/>
    <w:rsid w:val="00F06441"/>
    <w:rsid w:val="00F06981"/>
    <w:rsid w:val="00F06DEC"/>
    <w:rsid w:val="00F078D7"/>
    <w:rsid w:val="00F07A0F"/>
    <w:rsid w:val="00F104B2"/>
    <w:rsid w:val="00F106AC"/>
    <w:rsid w:val="00F117FE"/>
    <w:rsid w:val="00F143CA"/>
    <w:rsid w:val="00F14606"/>
    <w:rsid w:val="00F14698"/>
    <w:rsid w:val="00F15900"/>
    <w:rsid w:val="00F16A38"/>
    <w:rsid w:val="00F17139"/>
    <w:rsid w:val="00F1713A"/>
    <w:rsid w:val="00F175B6"/>
    <w:rsid w:val="00F17A72"/>
    <w:rsid w:val="00F20720"/>
    <w:rsid w:val="00F208B1"/>
    <w:rsid w:val="00F21707"/>
    <w:rsid w:val="00F21C69"/>
    <w:rsid w:val="00F239B4"/>
    <w:rsid w:val="00F23A79"/>
    <w:rsid w:val="00F23E91"/>
    <w:rsid w:val="00F24F1B"/>
    <w:rsid w:val="00F25649"/>
    <w:rsid w:val="00F257CB"/>
    <w:rsid w:val="00F26074"/>
    <w:rsid w:val="00F2656A"/>
    <w:rsid w:val="00F268D9"/>
    <w:rsid w:val="00F302C0"/>
    <w:rsid w:val="00F34137"/>
    <w:rsid w:val="00F34A73"/>
    <w:rsid w:val="00F34B0B"/>
    <w:rsid w:val="00F34CBB"/>
    <w:rsid w:val="00F352E3"/>
    <w:rsid w:val="00F35A49"/>
    <w:rsid w:val="00F36633"/>
    <w:rsid w:val="00F36AFD"/>
    <w:rsid w:val="00F36C8E"/>
    <w:rsid w:val="00F37284"/>
    <w:rsid w:val="00F3745E"/>
    <w:rsid w:val="00F37C8E"/>
    <w:rsid w:val="00F40066"/>
    <w:rsid w:val="00F41803"/>
    <w:rsid w:val="00F41E98"/>
    <w:rsid w:val="00F4286A"/>
    <w:rsid w:val="00F428FC"/>
    <w:rsid w:val="00F43A27"/>
    <w:rsid w:val="00F43EAD"/>
    <w:rsid w:val="00F443A3"/>
    <w:rsid w:val="00F44F7B"/>
    <w:rsid w:val="00F45931"/>
    <w:rsid w:val="00F45AE3"/>
    <w:rsid w:val="00F478C6"/>
    <w:rsid w:val="00F47DD7"/>
    <w:rsid w:val="00F47FEA"/>
    <w:rsid w:val="00F50A15"/>
    <w:rsid w:val="00F50AC1"/>
    <w:rsid w:val="00F523BA"/>
    <w:rsid w:val="00F53653"/>
    <w:rsid w:val="00F5379A"/>
    <w:rsid w:val="00F5399B"/>
    <w:rsid w:val="00F53B09"/>
    <w:rsid w:val="00F54BA7"/>
    <w:rsid w:val="00F55F98"/>
    <w:rsid w:val="00F57621"/>
    <w:rsid w:val="00F57C9D"/>
    <w:rsid w:val="00F57DCF"/>
    <w:rsid w:val="00F57EBB"/>
    <w:rsid w:val="00F60180"/>
    <w:rsid w:val="00F60243"/>
    <w:rsid w:val="00F607FB"/>
    <w:rsid w:val="00F60D0A"/>
    <w:rsid w:val="00F6104E"/>
    <w:rsid w:val="00F61379"/>
    <w:rsid w:val="00F61CBC"/>
    <w:rsid w:val="00F62AEC"/>
    <w:rsid w:val="00F64075"/>
    <w:rsid w:val="00F651F0"/>
    <w:rsid w:val="00F661A0"/>
    <w:rsid w:val="00F674CC"/>
    <w:rsid w:val="00F7047E"/>
    <w:rsid w:val="00F71915"/>
    <w:rsid w:val="00F7260E"/>
    <w:rsid w:val="00F72825"/>
    <w:rsid w:val="00F72D0E"/>
    <w:rsid w:val="00F75793"/>
    <w:rsid w:val="00F76470"/>
    <w:rsid w:val="00F76660"/>
    <w:rsid w:val="00F767FB"/>
    <w:rsid w:val="00F76886"/>
    <w:rsid w:val="00F76946"/>
    <w:rsid w:val="00F770B4"/>
    <w:rsid w:val="00F77563"/>
    <w:rsid w:val="00F80067"/>
    <w:rsid w:val="00F80BF9"/>
    <w:rsid w:val="00F81E02"/>
    <w:rsid w:val="00F82BFC"/>
    <w:rsid w:val="00F830A8"/>
    <w:rsid w:val="00F83324"/>
    <w:rsid w:val="00F841DF"/>
    <w:rsid w:val="00F847C9"/>
    <w:rsid w:val="00F86862"/>
    <w:rsid w:val="00F86B93"/>
    <w:rsid w:val="00F87108"/>
    <w:rsid w:val="00F8715A"/>
    <w:rsid w:val="00F90715"/>
    <w:rsid w:val="00F9091B"/>
    <w:rsid w:val="00F9097C"/>
    <w:rsid w:val="00F9114B"/>
    <w:rsid w:val="00F922F9"/>
    <w:rsid w:val="00F93079"/>
    <w:rsid w:val="00F93111"/>
    <w:rsid w:val="00F9318B"/>
    <w:rsid w:val="00F93578"/>
    <w:rsid w:val="00F95229"/>
    <w:rsid w:val="00F9534B"/>
    <w:rsid w:val="00F9586C"/>
    <w:rsid w:val="00F95AD1"/>
    <w:rsid w:val="00F96EAA"/>
    <w:rsid w:val="00F973F8"/>
    <w:rsid w:val="00F9744E"/>
    <w:rsid w:val="00F97695"/>
    <w:rsid w:val="00FA0014"/>
    <w:rsid w:val="00FA015D"/>
    <w:rsid w:val="00FA1026"/>
    <w:rsid w:val="00FA1AD3"/>
    <w:rsid w:val="00FA2536"/>
    <w:rsid w:val="00FA2BAB"/>
    <w:rsid w:val="00FA2BED"/>
    <w:rsid w:val="00FA300C"/>
    <w:rsid w:val="00FA3706"/>
    <w:rsid w:val="00FA3BAB"/>
    <w:rsid w:val="00FA50F4"/>
    <w:rsid w:val="00FA5350"/>
    <w:rsid w:val="00FA56BE"/>
    <w:rsid w:val="00FA5E66"/>
    <w:rsid w:val="00FA5F3B"/>
    <w:rsid w:val="00FA5F87"/>
    <w:rsid w:val="00FA6A64"/>
    <w:rsid w:val="00FA739A"/>
    <w:rsid w:val="00FA742E"/>
    <w:rsid w:val="00FA7583"/>
    <w:rsid w:val="00FA7AAF"/>
    <w:rsid w:val="00FB0D2A"/>
    <w:rsid w:val="00FB140D"/>
    <w:rsid w:val="00FB17F8"/>
    <w:rsid w:val="00FB21EC"/>
    <w:rsid w:val="00FB2329"/>
    <w:rsid w:val="00FB42FC"/>
    <w:rsid w:val="00FB433C"/>
    <w:rsid w:val="00FB5B7D"/>
    <w:rsid w:val="00FB6269"/>
    <w:rsid w:val="00FB6B66"/>
    <w:rsid w:val="00FB7540"/>
    <w:rsid w:val="00FB7AA4"/>
    <w:rsid w:val="00FB7BE7"/>
    <w:rsid w:val="00FC051D"/>
    <w:rsid w:val="00FC09BD"/>
    <w:rsid w:val="00FC0F79"/>
    <w:rsid w:val="00FC1084"/>
    <w:rsid w:val="00FC1777"/>
    <w:rsid w:val="00FC17D4"/>
    <w:rsid w:val="00FC19DC"/>
    <w:rsid w:val="00FC1AD7"/>
    <w:rsid w:val="00FC22E4"/>
    <w:rsid w:val="00FC27F8"/>
    <w:rsid w:val="00FC33B9"/>
    <w:rsid w:val="00FC3857"/>
    <w:rsid w:val="00FC3AED"/>
    <w:rsid w:val="00FC4BE0"/>
    <w:rsid w:val="00FC5150"/>
    <w:rsid w:val="00FC51DF"/>
    <w:rsid w:val="00FC5F43"/>
    <w:rsid w:val="00FC6AD6"/>
    <w:rsid w:val="00FC7054"/>
    <w:rsid w:val="00FC707F"/>
    <w:rsid w:val="00FC72F4"/>
    <w:rsid w:val="00FC7546"/>
    <w:rsid w:val="00FD036D"/>
    <w:rsid w:val="00FD06D9"/>
    <w:rsid w:val="00FD1158"/>
    <w:rsid w:val="00FD1658"/>
    <w:rsid w:val="00FD20BE"/>
    <w:rsid w:val="00FD219A"/>
    <w:rsid w:val="00FD47D6"/>
    <w:rsid w:val="00FD49DA"/>
    <w:rsid w:val="00FD53C6"/>
    <w:rsid w:val="00FE0AEA"/>
    <w:rsid w:val="00FE1301"/>
    <w:rsid w:val="00FE173C"/>
    <w:rsid w:val="00FE1A44"/>
    <w:rsid w:val="00FE1AFF"/>
    <w:rsid w:val="00FE2325"/>
    <w:rsid w:val="00FE2C31"/>
    <w:rsid w:val="00FE2F0B"/>
    <w:rsid w:val="00FE31CD"/>
    <w:rsid w:val="00FE329E"/>
    <w:rsid w:val="00FE37EF"/>
    <w:rsid w:val="00FE4318"/>
    <w:rsid w:val="00FE5627"/>
    <w:rsid w:val="00FE5DC8"/>
    <w:rsid w:val="00FE64B9"/>
    <w:rsid w:val="00FE67B9"/>
    <w:rsid w:val="00FE75D4"/>
    <w:rsid w:val="00FE7770"/>
    <w:rsid w:val="00FF053C"/>
    <w:rsid w:val="00FF0E9A"/>
    <w:rsid w:val="00FF15F7"/>
    <w:rsid w:val="00FF2180"/>
    <w:rsid w:val="00FF2B63"/>
    <w:rsid w:val="00FF33A7"/>
    <w:rsid w:val="00FF345F"/>
    <w:rsid w:val="00FF3610"/>
    <w:rsid w:val="00FF3DDD"/>
    <w:rsid w:val="00FF3F41"/>
    <w:rsid w:val="00FF3F92"/>
    <w:rsid w:val="00FF54FE"/>
    <w:rsid w:val="00FF582E"/>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5D1801"/>
  <w15:docId w15:val="{C80BF8FA-AFB5-485F-A593-2ADCE2C0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 w:type="paragraph" w:customStyle="1" w:styleId="Default">
    <w:name w:val="Default"/>
    <w:basedOn w:val="Normaali"/>
    <w:rsid w:val="00653142"/>
    <w:pPr>
      <w:autoSpaceDE w:val="0"/>
      <w:autoSpaceDN w:val="0"/>
      <w:spacing w:line="240" w:lineRule="auto"/>
    </w:pPr>
    <w:rPr>
      <w:rFonts w:eastAsiaTheme="minorHAnsi"/>
      <w:color w:val="00000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243414751">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190139606">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0976\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1AE72C9EA7455DB79D4071BB62AC2E"/>
        <w:category>
          <w:name w:val="Yleiset"/>
          <w:gallery w:val="placeholder"/>
        </w:category>
        <w:types>
          <w:type w:val="bbPlcHdr"/>
        </w:types>
        <w:behaviors>
          <w:behavior w:val="content"/>
        </w:behaviors>
        <w:guid w:val="{B4F8731A-9C22-4BE9-8605-31B5BF1A0B70}"/>
      </w:docPartPr>
      <w:docPartBody>
        <w:p w:rsidR="004B1F02" w:rsidRDefault="00166075">
          <w:pPr>
            <w:pStyle w:val="A91AE72C9EA7455DB79D4071BB62AC2E"/>
          </w:pPr>
          <w:r w:rsidRPr="005D3E42">
            <w:rPr>
              <w:rStyle w:val="Paikkamerkkiteksti"/>
            </w:rPr>
            <w:t>Click or tap here to enter text.</w:t>
          </w:r>
        </w:p>
      </w:docPartBody>
    </w:docPart>
    <w:docPart>
      <w:docPartPr>
        <w:name w:val="2F0E5BF6042145A6A60D307E15E73026"/>
        <w:category>
          <w:name w:val="Yleiset"/>
          <w:gallery w:val="placeholder"/>
        </w:category>
        <w:types>
          <w:type w:val="bbPlcHdr"/>
        </w:types>
        <w:behaviors>
          <w:behavior w:val="content"/>
        </w:behaviors>
        <w:guid w:val="{363A3621-A3A1-47B1-B16E-A49594B69A4E}"/>
      </w:docPartPr>
      <w:docPartBody>
        <w:p w:rsidR="004B1F02" w:rsidRDefault="00166075">
          <w:pPr>
            <w:pStyle w:val="2F0E5BF6042145A6A60D307E15E73026"/>
          </w:pPr>
          <w:r w:rsidRPr="005D3E42">
            <w:rPr>
              <w:rStyle w:val="Paikkamerkkiteksti"/>
            </w:rPr>
            <w:t>Click or tap here to enter text.</w:t>
          </w:r>
        </w:p>
      </w:docPartBody>
    </w:docPart>
    <w:docPart>
      <w:docPartPr>
        <w:name w:val="1E57EC2A180E4F63BB4056E51A3EA6C1"/>
        <w:category>
          <w:name w:val="Yleiset"/>
          <w:gallery w:val="placeholder"/>
        </w:category>
        <w:types>
          <w:type w:val="bbPlcHdr"/>
        </w:types>
        <w:behaviors>
          <w:behavior w:val="content"/>
        </w:behaviors>
        <w:guid w:val="{98D7174B-38A3-4CDA-B326-7F459BF80544}"/>
      </w:docPartPr>
      <w:docPartBody>
        <w:p w:rsidR="004B1F02" w:rsidRDefault="00166075">
          <w:pPr>
            <w:pStyle w:val="1E57EC2A180E4F63BB4056E51A3EA6C1"/>
          </w:pPr>
          <w:r w:rsidRPr="002B458A">
            <w:rPr>
              <w:rStyle w:val="Paikkamerkkiteksti"/>
            </w:rPr>
            <w:t>Kirjoita tekstiä napsauttamalla tai napauttamalla tätä.</w:t>
          </w:r>
        </w:p>
      </w:docPartBody>
    </w:docPart>
    <w:docPart>
      <w:docPartPr>
        <w:name w:val="24E6A68E41D14A96BE9367179ADA8914"/>
        <w:category>
          <w:name w:val="Yleiset"/>
          <w:gallery w:val="placeholder"/>
        </w:category>
        <w:types>
          <w:type w:val="bbPlcHdr"/>
        </w:types>
        <w:behaviors>
          <w:behavior w:val="content"/>
        </w:behaviors>
        <w:guid w:val="{7E7C4E46-E0B9-49A8-B8CA-719434BACA69}"/>
      </w:docPartPr>
      <w:docPartBody>
        <w:p w:rsidR="004B1F02" w:rsidRDefault="00166075">
          <w:pPr>
            <w:pStyle w:val="24E6A68E41D14A96BE9367179ADA8914"/>
          </w:pPr>
          <w:r w:rsidRPr="00E27C6D">
            <w:t>Valitse kohde.</w:t>
          </w:r>
        </w:p>
      </w:docPartBody>
    </w:docPart>
    <w:docPart>
      <w:docPartPr>
        <w:name w:val="6A9710F9C6514618884D7026D6529F82"/>
        <w:category>
          <w:name w:val="Yleiset"/>
          <w:gallery w:val="placeholder"/>
        </w:category>
        <w:types>
          <w:type w:val="bbPlcHdr"/>
        </w:types>
        <w:behaviors>
          <w:behavior w:val="content"/>
        </w:behaviors>
        <w:guid w:val="{B5FCCFED-5B07-4EB6-9B81-B702E0E02ABF}"/>
      </w:docPartPr>
      <w:docPartBody>
        <w:p w:rsidR="004B1F02" w:rsidRDefault="00166075">
          <w:pPr>
            <w:pStyle w:val="6A9710F9C6514618884D7026D6529F82"/>
          </w:pPr>
          <w:r w:rsidRPr="005D3E42">
            <w:rPr>
              <w:rStyle w:val="Paikkamerkkiteksti"/>
            </w:rPr>
            <w:t>Click or tap here to enter text.</w:t>
          </w:r>
        </w:p>
      </w:docPartBody>
    </w:docPart>
    <w:docPart>
      <w:docPartPr>
        <w:name w:val="5D1552288FD34E2C8DB535868EA4457F"/>
        <w:category>
          <w:name w:val="Yleiset"/>
          <w:gallery w:val="placeholder"/>
        </w:category>
        <w:types>
          <w:type w:val="bbPlcHdr"/>
        </w:types>
        <w:behaviors>
          <w:behavior w:val="content"/>
        </w:behaviors>
        <w:guid w:val="{6CBD71C1-9907-43C1-9874-06E5C51C56AA}"/>
      </w:docPartPr>
      <w:docPartBody>
        <w:p w:rsidR="004B1F02" w:rsidRDefault="00166075">
          <w:pPr>
            <w:pStyle w:val="5D1552288FD34E2C8DB535868EA4457F"/>
          </w:pPr>
          <w:r w:rsidRPr="00CC518A">
            <w:rPr>
              <w:rStyle w:val="Paikkamerkkiteksti"/>
            </w:rPr>
            <w:t>Valitse kohde.</w:t>
          </w:r>
        </w:p>
      </w:docPartBody>
    </w:docPart>
    <w:docPart>
      <w:docPartPr>
        <w:name w:val="7A1EF61FC0214EFB84D1A79CBCEFF99E"/>
        <w:category>
          <w:name w:val="Yleiset"/>
          <w:gallery w:val="placeholder"/>
        </w:category>
        <w:types>
          <w:type w:val="bbPlcHdr"/>
        </w:types>
        <w:behaviors>
          <w:behavior w:val="content"/>
        </w:behaviors>
        <w:guid w:val="{4412B224-4978-4043-910F-D8F5896EB435}"/>
      </w:docPartPr>
      <w:docPartBody>
        <w:p w:rsidR="00E524A4" w:rsidRDefault="00E524A4" w:rsidP="00E524A4">
          <w:pPr>
            <w:pStyle w:val="7A1EF61FC0214EFB84D1A79CBCEFF99E"/>
          </w:pPr>
          <w:r w:rsidRPr="005D3E42">
            <w:rPr>
              <w:rStyle w:val="Paikkamerkkiteksti"/>
            </w:rPr>
            <w:t>Click or tap here to enter text.</w:t>
          </w:r>
        </w:p>
      </w:docPartBody>
    </w:docPart>
    <w:docPart>
      <w:docPartPr>
        <w:name w:val="69B9E0C58DF34FF7B2B1B27716F4E99A"/>
        <w:category>
          <w:name w:val="Yleiset"/>
          <w:gallery w:val="placeholder"/>
        </w:category>
        <w:types>
          <w:type w:val="bbPlcHdr"/>
        </w:types>
        <w:behaviors>
          <w:behavior w:val="content"/>
        </w:behaviors>
        <w:guid w:val="{7AB44DE8-F759-44A4-99F4-A505368B6EB0}"/>
      </w:docPartPr>
      <w:docPartBody>
        <w:p w:rsidR="00E524A4" w:rsidRDefault="00E524A4" w:rsidP="00E524A4">
          <w:pPr>
            <w:pStyle w:val="69B9E0C58DF34FF7B2B1B27716F4E99A"/>
          </w:pPr>
          <w:r w:rsidRPr="005D3E42">
            <w:rPr>
              <w:rStyle w:val="Paikkamerkkiteksti"/>
            </w:rPr>
            <w:t>Click or tap here to enter text.</w:t>
          </w:r>
        </w:p>
      </w:docPartBody>
    </w:docPart>
    <w:docPart>
      <w:docPartPr>
        <w:name w:val="39CEC9C8D8CD4887966C07EBB0A89368"/>
        <w:category>
          <w:name w:val="Yleiset"/>
          <w:gallery w:val="placeholder"/>
        </w:category>
        <w:types>
          <w:type w:val="bbPlcHdr"/>
        </w:types>
        <w:behaviors>
          <w:behavior w:val="content"/>
        </w:behaviors>
        <w:guid w:val="{04D27142-8F9D-4FD3-A12B-07F5F617CF6C}"/>
      </w:docPartPr>
      <w:docPartBody>
        <w:p w:rsidR="005C2D87" w:rsidRDefault="00735C29" w:rsidP="00735C29">
          <w:pPr>
            <w:pStyle w:val="39CEC9C8D8CD4887966C07EBB0A89368"/>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75"/>
    <w:rsid w:val="000364A0"/>
    <w:rsid w:val="00090D63"/>
    <w:rsid w:val="000A557E"/>
    <w:rsid w:val="000E4F17"/>
    <w:rsid w:val="00116368"/>
    <w:rsid w:val="0014341F"/>
    <w:rsid w:val="001602DB"/>
    <w:rsid w:val="00166075"/>
    <w:rsid w:val="001A5C06"/>
    <w:rsid w:val="001C6F15"/>
    <w:rsid w:val="001D51F1"/>
    <w:rsid w:val="001D5784"/>
    <w:rsid w:val="0023158E"/>
    <w:rsid w:val="002D6EC7"/>
    <w:rsid w:val="00371E97"/>
    <w:rsid w:val="003918B9"/>
    <w:rsid w:val="00397EE8"/>
    <w:rsid w:val="003A3002"/>
    <w:rsid w:val="003D3996"/>
    <w:rsid w:val="003E7CB3"/>
    <w:rsid w:val="0040068C"/>
    <w:rsid w:val="00432C5F"/>
    <w:rsid w:val="004429A3"/>
    <w:rsid w:val="00446EDF"/>
    <w:rsid w:val="00460E7C"/>
    <w:rsid w:val="004709CA"/>
    <w:rsid w:val="00491B56"/>
    <w:rsid w:val="004B1F02"/>
    <w:rsid w:val="00520B5D"/>
    <w:rsid w:val="005759F1"/>
    <w:rsid w:val="00582EF1"/>
    <w:rsid w:val="00593C48"/>
    <w:rsid w:val="00594923"/>
    <w:rsid w:val="005B77CF"/>
    <w:rsid w:val="005C2D87"/>
    <w:rsid w:val="005D6ABC"/>
    <w:rsid w:val="005E35E3"/>
    <w:rsid w:val="00607345"/>
    <w:rsid w:val="00613554"/>
    <w:rsid w:val="006216AB"/>
    <w:rsid w:val="00636865"/>
    <w:rsid w:val="006377C7"/>
    <w:rsid w:val="0071667C"/>
    <w:rsid w:val="00735C29"/>
    <w:rsid w:val="00744135"/>
    <w:rsid w:val="00772AEB"/>
    <w:rsid w:val="00882DE7"/>
    <w:rsid w:val="00982F2B"/>
    <w:rsid w:val="009952A3"/>
    <w:rsid w:val="009B24CB"/>
    <w:rsid w:val="00A12BF0"/>
    <w:rsid w:val="00A8471C"/>
    <w:rsid w:val="00AB5F56"/>
    <w:rsid w:val="00AC70F6"/>
    <w:rsid w:val="00AD05FB"/>
    <w:rsid w:val="00AE3FC3"/>
    <w:rsid w:val="00B674ED"/>
    <w:rsid w:val="00B67E3C"/>
    <w:rsid w:val="00B91E60"/>
    <w:rsid w:val="00C64AB5"/>
    <w:rsid w:val="00CE534D"/>
    <w:rsid w:val="00CF0F1D"/>
    <w:rsid w:val="00CF5837"/>
    <w:rsid w:val="00D66D90"/>
    <w:rsid w:val="00D74714"/>
    <w:rsid w:val="00DB538A"/>
    <w:rsid w:val="00DF1431"/>
    <w:rsid w:val="00E16C5F"/>
    <w:rsid w:val="00E45780"/>
    <w:rsid w:val="00E524A4"/>
    <w:rsid w:val="00E62E08"/>
    <w:rsid w:val="00E766C7"/>
    <w:rsid w:val="00E819BD"/>
    <w:rsid w:val="00E95667"/>
    <w:rsid w:val="00ED4229"/>
    <w:rsid w:val="00EF022B"/>
    <w:rsid w:val="00EF27AC"/>
    <w:rsid w:val="00F0609D"/>
    <w:rsid w:val="00F16003"/>
    <w:rsid w:val="00F45FC9"/>
    <w:rsid w:val="00F76692"/>
    <w:rsid w:val="00F9663E"/>
    <w:rsid w:val="00FE5255"/>
    <w:rsid w:val="00FF7A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35C29"/>
    <w:rPr>
      <w:color w:val="808080"/>
    </w:rPr>
  </w:style>
  <w:style w:type="paragraph" w:customStyle="1" w:styleId="A91AE72C9EA7455DB79D4071BB62AC2E">
    <w:name w:val="A91AE72C9EA7455DB79D4071BB62AC2E"/>
  </w:style>
  <w:style w:type="paragraph" w:customStyle="1" w:styleId="2F0E5BF6042145A6A60D307E15E73026">
    <w:name w:val="2F0E5BF6042145A6A60D307E15E73026"/>
  </w:style>
  <w:style w:type="paragraph" w:customStyle="1" w:styleId="1E57EC2A180E4F63BB4056E51A3EA6C1">
    <w:name w:val="1E57EC2A180E4F63BB4056E51A3EA6C1"/>
  </w:style>
  <w:style w:type="paragraph" w:customStyle="1" w:styleId="24E6A68E41D14A96BE9367179ADA8914">
    <w:name w:val="24E6A68E41D14A96BE9367179ADA8914"/>
  </w:style>
  <w:style w:type="paragraph" w:customStyle="1" w:styleId="6A9710F9C6514618884D7026D6529F82">
    <w:name w:val="6A9710F9C6514618884D7026D6529F82"/>
  </w:style>
  <w:style w:type="paragraph" w:customStyle="1" w:styleId="5D1552288FD34E2C8DB535868EA4457F">
    <w:name w:val="5D1552288FD34E2C8DB535868EA4457F"/>
  </w:style>
  <w:style w:type="paragraph" w:customStyle="1" w:styleId="76B38D6670C1444EAA8BBE8787C1E8AE">
    <w:name w:val="76B38D6670C1444EAA8BBE8787C1E8AE"/>
    <w:rsid w:val="004B1F02"/>
  </w:style>
  <w:style w:type="paragraph" w:customStyle="1" w:styleId="0B59A6FB48364CABA6D751A2545C9A15">
    <w:name w:val="0B59A6FB48364CABA6D751A2545C9A15"/>
    <w:rsid w:val="004B1F02"/>
  </w:style>
  <w:style w:type="paragraph" w:customStyle="1" w:styleId="7A1EF61FC0214EFB84D1A79CBCEFF99E">
    <w:name w:val="7A1EF61FC0214EFB84D1A79CBCEFF99E"/>
    <w:rsid w:val="00E524A4"/>
  </w:style>
  <w:style w:type="paragraph" w:customStyle="1" w:styleId="69B9E0C58DF34FF7B2B1B27716F4E99A">
    <w:name w:val="69B9E0C58DF34FF7B2B1B27716F4E99A"/>
    <w:rsid w:val="00E524A4"/>
  </w:style>
  <w:style w:type="paragraph" w:customStyle="1" w:styleId="BC42006914F041EFB874CD4A6678C405">
    <w:name w:val="BC42006914F041EFB874CD4A6678C405"/>
    <w:rsid w:val="00E524A4"/>
  </w:style>
  <w:style w:type="paragraph" w:customStyle="1" w:styleId="39CEC9C8D8CD4887966C07EBB0A89368">
    <w:name w:val="39CEC9C8D8CD4887966C07EBB0A89368"/>
    <w:rsid w:val="00735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4B74421C2E365459CB34C8D63F2D885" ma:contentTypeVersion="1" ma:contentTypeDescription="Luo uusi asiakirja." ma:contentTypeScope="" ma:versionID="c3b8d2845c9397cf42f9db07a2e07299">
  <xsd:schema xmlns:xsd="http://www.w3.org/2001/XMLSchema" xmlns:xs="http://www.w3.org/2001/XMLSchema" xmlns:p="http://schemas.microsoft.com/office/2006/metadata/properties" xmlns:ns2="fd9ed42c-c6a9-4c32-b832-dacb3aa105f5" targetNamespace="http://schemas.microsoft.com/office/2006/metadata/properties" ma:root="true" ma:fieldsID="617a3015a99f86f7e9854a19bff49d06" ns2:_="">
    <xsd:import namespace="fd9ed42c-c6a9-4c32-b832-dacb3aa105f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ed42c-c6a9-4c32-b832-dacb3aa105f5"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74E1D-2E26-4A13-BEC2-B918676A6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ed42c-c6a9-4c32-b832-dacb3aa1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4B5DB-4775-48F8-B6E0-7A09DDC718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1194A-48C4-49DC-B99D-6B6825940347}">
  <ds:schemaRefs>
    <ds:schemaRef ds:uri="http://schemas.microsoft.com/sharepoint/v3/contenttype/forms"/>
  </ds:schemaRefs>
</ds:datastoreItem>
</file>

<file path=customXml/itemProps4.xml><?xml version="1.0" encoding="utf-8"?>
<ds:datastoreItem xmlns:ds="http://schemas.openxmlformats.org/officeDocument/2006/customXml" ds:itemID="{582D04A2-CDE2-4002-9B4C-19A13033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1</TotalTime>
  <Pages>3</Pages>
  <Words>34231</Words>
  <Characters>277275</Characters>
  <Application>Microsoft Office Word</Application>
  <DocSecurity>0</DocSecurity>
  <Lines>2310</Lines>
  <Paragraphs>621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Heinonen Tiina (VM)</dc:creator>
  <cp:keywords/>
  <dc:description/>
  <cp:lastModifiedBy>Hiilivirta Ursula (VM)</cp:lastModifiedBy>
  <cp:revision>2</cp:revision>
  <cp:lastPrinted>2020-08-31T13:17:00Z</cp:lastPrinted>
  <dcterms:created xsi:type="dcterms:W3CDTF">2021-05-07T10:56:00Z</dcterms:created>
  <dcterms:modified xsi:type="dcterms:W3CDTF">2021-05-07T10:56:00Z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ContentTypeId">
    <vt:lpwstr>0x010100D4B74421C2E365459CB34C8D63F2D885</vt:lpwstr>
  </property>
</Properties>
</file>