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C" w:rsidRPr="008F0E1F" w:rsidRDefault="002D726F" w:rsidP="00446E3A">
      <w:pPr>
        <w:rPr>
          <w:b/>
        </w:rPr>
      </w:pPr>
      <w:bookmarkStart w:id="0" w:name="_GoBack"/>
      <w:bookmarkEnd w:id="0"/>
      <w:r w:rsidRPr="008F0E1F">
        <w:rPr>
          <w:b/>
        </w:rPr>
        <w:t>Sosiaali- ja terveysministeriön asetus ionisoivasta säteilystä annetun sosiaali- ja terveysministeriön asetuksen muuttamisesta</w:t>
      </w:r>
    </w:p>
    <w:p w:rsidR="002D726F" w:rsidRDefault="002D726F" w:rsidP="00446E3A"/>
    <w:p w:rsidR="002D726F" w:rsidRDefault="002D726F" w:rsidP="00446E3A"/>
    <w:p w:rsidR="002D726F" w:rsidRPr="0050517F" w:rsidRDefault="002D726F" w:rsidP="00446E3A">
      <w:r>
        <w:t>Sosiaali- ja terveysministeriön päätöksen mukaisesti</w:t>
      </w:r>
    </w:p>
    <w:p w:rsidR="002D726F" w:rsidRDefault="002D726F" w:rsidP="00446E3A">
      <w:r>
        <w:rPr>
          <w:i/>
        </w:rPr>
        <w:t>muutetaan</w:t>
      </w:r>
      <w:r>
        <w:t xml:space="preserve"> ionisoivasta säteilystä annetun asetuksen (/2018) 8 §:n 3 momentti,</w:t>
      </w:r>
      <w:r w:rsidR="00564E3A">
        <w:t xml:space="preserve"> 23 § ja 26 §:n 1 momentti,</w:t>
      </w:r>
      <w:r w:rsidR="0050517F">
        <w:t xml:space="preserve"> liitteen 1 taulukko 1, liitteen 3 taulukko 1.2a, liitteen 5 taulukko 1.2, </w:t>
      </w:r>
      <w:r>
        <w:t>seuraavasti:</w:t>
      </w:r>
    </w:p>
    <w:p w:rsidR="002D726F" w:rsidRPr="00564E3A" w:rsidRDefault="002D726F" w:rsidP="00446E3A">
      <w:pPr>
        <w:rPr>
          <w:i/>
        </w:rPr>
      </w:pPr>
    </w:p>
    <w:p w:rsidR="00564E3A" w:rsidRPr="00564E3A" w:rsidRDefault="002D726F" w:rsidP="00564E3A">
      <w:pPr>
        <w:jc w:val="center"/>
        <w:rPr>
          <w:i/>
        </w:rPr>
      </w:pPr>
      <w:r w:rsidRPr="00564E3A">
        <w:rPr>
          <w:i/>
        </w:rPr>
        <w:t xml:space="preserve">8 § </w:t>
      </w:r>
    </w:p>
    <w:p w:rsidR="002D726F" w:rsidRPr="00564E3A" w:rsidRDefault="002D726F" w:rsidP="00564E3A">
      <w:pPr>
        <w:jc w:val="center"/>
        <w:rPr>
          <w:i/>
        </w:rPr>
      </w:pPr>
      <w:r w:rsidRPr="00564E3A">
        <w:rPr>
          <w:i/>
        </w:rPr>
        <w:t>Täydennyskoulutusta koskevat vaatimukset</w:t>
      </w:r>
    </w:p>
    <w:p w:rsidR="00564E3A" w:rsidRDefault="00564E3A" w:rsidP="00446E3A">
      <w:pPr>
        <w:rPr>
          <w:b/>
        </w:rPr>
      </w:pPr>
    </w:p>
    <w:p w:rsidR="00564E3A" w:rsidRDefault="00564E3A" w:rsidP="00564E3A">
      <w:pPr>
        <w:rPr>
          <w:rFonts w:ascii="Cambria" w:hAnsi="Cambria"/>
          <w:i/>
          <w:iCs/>
          <w:sz w:val="20"/>
          <w:lang w:eastAsia="fi-FI"/>
        </w:rPr>
      </w:pPr>
      <w:r>
        <w:rPr>
          <w:rFonts w:ascii="Cambria" w:hAnsi="Cambria"/>
          <w:i/>
          <w:iCs/>
          <w:sz w:val="20"/>
          <w:lang w:eastAsia="fi-FI"/>
        </w:rPr>
        <w:t>−−−−−−−−−−−−−−−−−−−−−−−−−−−−−−−−−−−−−−−−−−−−−−−−−−−−−−−−−−−−−−−−−−−−−−−−−−−−−−−−</w:t>
      </w:r>
    </w:p>
    <w:p w:rsidR="00564E3A" w:rsidRDefault="00564E3A" w:rsidP="00564E3A">
      <w:pPr>
        <w:rPr>
          <w:rFonts w:ascii="Cambria" w:hAnsi="Cambria"/>
          <w:lang w:eastAsia="fi-FI"/>
        </w:rPr>
      </w:pPr>
      <w:r w:rsidRPr="00CE33A2">
        <w:rPr>
          <w:rFonts w:ascii="Cambria" w:hAnsi="Cambria"/>
          <w:lang w:eastAsia="fi-FI"/>
        </w:rPr>
        <w:t xml:space="preserve">Säteilyturvallisuusasiantuntijana tai lääketieteellisen fysiikan asiantuntijana toimivan on saatava säteilysuojelun täydennyskoulutusta </w:t>
      </w:r>
      <w:r w:rsidRPr="00564E3A">
        <w:rPr>
          <w:rFonts w:ascii="Cambria" w:hAnsi="Cambria"/>
          <w:lang w:eastAsia="fi-FI"/>
        </w:rPr>
        <w:t>tehtävässä toimimiseen tarvittavan osaamisen ylläpitoa varten</w:t>
      </w:r>
      <w:r w:rsidRPr="00CE33A2">
        <w:rPr>
          <w:rFonts w:ascii="Cambria" w:hAnsi="Cambria"/>
          <w:lang w:eastAsia="fi-FI"/>
        </w:rPr>
        <w:t xml:space="preserve"> vähintään 20 tuntia viiden vuoden aikana. Säteilyturvallisuusvastaavana toimivan on saatava </w:t>
      </w:r>
      <w:r w:rsidRPr="00564E3A">
        <w:rPr>
          <w:rFonts w:ascii="Cambria" w:hAnsi="Cambria"/>
          <w:lang w:eastAsia="fi-FI"/>
        </w:rPr>
        <w:t>tehtävässä toimimiseen tarvittavan osaamisen ylläpitoa varten</w:t>
      </w:r>
      <w:r w:rsidRPr="00CE33A2">
        <w:rPr>
          <w:rFonts w:ascii="Cambria" w:hAnsi="Cambria"/>
          <w:lang w:eastAsia="fi-FI"/>
        </w:rPr>
        <w:t xml:space="preserve"> säteilysuojelun täydennyskoulutusta vähintään kymmenen tuntia viiden vuoden aikana.</w:t>
      </w:r>
    </w:p>
    <w:p w:rsidR="00564E3A" w:rsidRPr="002D726F" w:rsidRDefault="00564E3A" w:rsidP="00564E3A">
      <w:pPr>
        <w:rPr>
          <w:b/>
        </w:rPr>
      </w:pPr>
      <w:r>
        <w:rPr>
          <w:rFonts w:ascii="Cambria" w:hAnsi="Cambria"/>
          <w:i/>
          <w:iCs/>
          <w:sz w:val="20"/>
          <w:lang w:eastAsia="fi-FI"/>
        </w:rPr>
        <w:t>−−−−−−−−−−−−−−−−−−−−−−−−−−−−−−−−−−−−−−−−−−−−−−−−−−−−−−−−−−−−−−−−−−−−−−−−−−−−−−−−</w:t>
      </w:r>
    </w:p>
    <w:p w:rsidR="002D726F" w:rsidRDefault="002D726F" w:rsidP="00446E3A"/>
    <w:p w:rsidR="00564E3A" w:rsidRPr="00CE33A2" w:rsidRDefault="00564E3A" w:rsidP="00564E3A">
      <w:pPr>
        <w:autoSpaceDE w:val="0"/>
        <w:autoSpaceDN w:val="0"/>
        <w:adjustRightInd w:val="0"/>
        <w:jc w:val="center"/>
        <w:rPr>
          <w:rFonts w:ascii="Cambria" w:hAnsi="Cambria" w:cs="TimesNewRomanPSMT"/>
          <w:i/>
          <w:iCs/>
        </w:rPr>
      </w:pPr>
      <w:r w:rsidRPr="00CE33A2">
        <w:rPr>
          <w:rFonts w:ascii="Cambria" w:hAnsi="Cambria" w:cs="TimesNewRomanPSMT"/>
          <w:i/>
          <w:iCs/>
        </w:rPr>
        <w:t>23 §</w:t>
      </w:r>
    </w:p>
    <w:p w:rsidR="00564E3A" w:rsidRPr="00CE33A2" w:rsidRDefault="00564E3A" w:rsidP="00564E3A">
      <w:pPr>
        <w:autoSpaceDE w:val="0"/>
        <w:autoSpaceDN w:val="0"/>
        <w:adjustRightInd w:val="0"/>
        <w:jc w:val="center"/>
        <w:rPr>
          <w:rFonts w:ascii="Cambria" w:hAnsi="Cambria" w:cs="TimesNewRomanPS-ItalicMT"/>
          <w:i/>
          <w:iCs/>
        </w:rPr>
      </w:pPr>
      <w:r w:rsidRPr="00CE33A2">
        <w:rPr>
          <w:rFonts w:ascii="Cambria" w:hAnsi="Cambria" w:cs="TimesNewRomanPS-ItalicMT"/>
          <w:i/>
          <w:iCs/>
        </w:rPr>
        <w:t>Muusta luonnonsäteilystä aiheutuvan työperäisen altistuksen viitearvo</w:t>
      </w:r>
    </w:p>
    <w:p w:rsidR="00564E3A" w:rsidRPr="00CE33A2" w:rsidRDefault="00564E3A" w:rsidP="00564E3A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564E3A" w:rsidRDefault="00564E3A" w:rsidP="00564E3A">
      <w:pPr>
        <w:autoSpaceDE w:val="0"/>
        <w:autoSpaceDN w:val="0"/>
        <w:adjustRightInd w:val="0"/>
        <w:rPr>
          <w:rFonts w:ascii="Cambria" w:hAnsi="Cambria" w:cs="TimesNewRomanPSMT"/>
        </w:rPr>
      </w:pPr>
      <w:r w:rsidRPr="00CE33A2">
        <w:rPr>
          <w:rFonts w:ascii="Cambria" w:hAnsi="Cambria" w:cs="TimesNewRomanPSMT"/>
        </w:rPr>
        <w:t xml:space="preserve"> </w:t>
      </w:r>
      <w:r w:rsidRPr="00564E3A">
        <w:rPr>
          <w:rFonts w:ascii="Cambria" w:hAnsi="Cambria" w:cs="TimesNewRomanPSMT"/>
        </w:rPr>
        <w:t>Työperäisen altistuksen viitearvo muulle luonnonsäteilylle kuin radonille tai avaruussäteilylle on</w:t>
      </w:r>
      <w:r w:rsidRPr="00CE33A2">
        <w:rPr>
          <w:rFonts w:ascii="Cambria" w:hAnsi="Cambria" w:cs="TimesNewRomanPSMT"/>
        </w:rPr>
        <w:t xml:space="preserve"> yksi millisievert vuodessa. Altistus määritetään</w:t>
      </w:r>
      <w:r>
        <w:rPr>
          <w:rFonts w:ascii="Cambria" w:hAnsi="Cambria" w:cs="TimesNewRomanPSMT"/>
        </w:rPr>
        <w:t xml:space="preserve"> </w:t>
      </w:r>
      <w:r w:rsidRPr="00CE33A2">
        <w:rPr>
          <w:rFonts w:ascii="Cambria" w:hAnsi="Cambria" w:cs="TimesNewRomanPSMT"/>
        </w:rPr>
        <w:t>efektiivisen annoksen lisäyksenä luonnon taustasäteilystä aiheutuvaan efektiiviseen</w:t>
      </w:r>
      <w:r>
        <w:rPr>
          <w:rFonts w:ascii="Cambria" w:hAnsi="Cambria" w:cs="TimesNewRomanPSMT"/>
        </w:rPr>
        <w:t xml:space="preserve"> </w:t>
      </w:r>
      <w:r w:rsidRPr="00CE33A2">
        <w:rPr>
          <w:rFonts w:ascii="Cambria" w:hAnsi="Cambria" w:cs="TimesNewRomanPSMT"/>
        </w:rPr>
        <w:t>annokseen.</w:t>
      </w:r>
    </w:p>
    <w:p w:rsidR="00564E3A" w:rsidRDefault="00564E3A" w:rsidP="00564E3A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564E3A" w:rsidRPr="00CE33A2" w:rsidRDefault="00564E3A" w:rsidP="00564E3A">
      <w:pPr>
        <w:autoSpaceDE w:val="0"/>
        <w:autoSpaceDN w:val="0"/>
        <w:adjustRightInd w:val="0"/>
        <w:jc w:val="center"/>
        <w:rPr>
          <w:rFonts w:ascii="Cambria" w:hAnsi="Cambria" w:cs="TimesNewRomanPSMT"/>
        </w:rPr>
      </w:pPr>
      <w:r w:rsidRPr="00CE33A2">
        <w:rPr>
          <w:rFonts w:ascii="Cambria" w:hAnsi="Cambria" w:cs="TimesNewRomanPSMT"/>
        </w:rPr>
        <w:t>26 §</w:t>
      </w:r>
    </w:p>
    <w:p w:rsidR="00564E3A" w:rsidRPr="00CE33A2" w:rsidRDefault="00564E3A" w:rsidP="00564E3A">
      <w:pPr>
        <w:autoSpaceDE w:val="0"/>
        <w:autoSpaceDN w:val="0"/>
        <w:adjustRightInd w:val="0"/>
        <w:jc w:val="center"/>
        <w:rPr>
          <w:rFonts w:ascii="Cambria" w:hAnsi="Cambria" w:cs="TimesNewRomanPS-ItalicMT"/>
          <w:i/>
          <w:iCs/>
        </w:rPr>
      </w:pPr>
      <w:r w:rsidRPr="00CE33A2">
        <w:rPr>
          <w:rFonts w:ascii="Cambria" w:hAnsi="Cambria" w:cs="TimesNewRomanPS-ItalicMT"/>
          <w:i/>
          <w:iCs/>
        </w:rPr>
        <w:t>Muusta luonnonsäteilystä aiheutuvan väestön altistuksen viitearvo</w:t>
      </w:r>
    </w:p>
    <w:p w:rsidR="00564E3A" w:rsidRPr="00CE33A2" w:rsidRDefault="00564E3A" w:rsidP="00564E3A">
      <w:pPr>
        <w:autoSpaceDE w:val="0"/>
        <w:autoSpaceDN w:val="0"/>
        <w:adjustRightInd w:val="0"/>
        <w:rPr>
          <w:rFonts w:ascii="Cambria" w:hAnsi="Cambria" w:cs="TimesNewRomanPS-ItalicMT"/>
          <w:i/>
          <w:iCs/>
        </w:rPr>
      </w:pPr>
    </w:p>
    <w:p w:rsidR="00564E3A" w:rsidRDefault="00564E3A" w:rsidP="00564E3A">
      <w:pPr>
        <w:autoSpaceDE w:val="0"/>
        <w:autoSpaceDN w:val="0"/>
        <w:adjustRightInd w:val="0"/>
        <w:rPr>
          <w:rFonts w:ascii="Cambria" w:hAnsi="Cambria" w:cs="TimesNewRomanPSMT"/>
        </w:rPr>
      </w:pPr>
      <w:r>
        <w:rPr>
          <w:rFonts w:ascii="Cambria" w:hAnsi="Cambria" w:cs="TimesNewRomanPSMT"/>
        </w:rPr>
        <w:t xml:space="preserve"> </w:t>
      </w:r>
      <w:r w:rsidRPr="00564E3A">
        <w:rPr>
          <w:rFonts w:ascii="Cambria" w:hAnsi="Cambria" w:cs="TimesNewRomanPSMT"/>
        </w:rPr>
        <w:t>V</w:t>
      </w:r>
      <w:r w:rsidRPr="00CE33A2">
        <w:rPr>
          <w:rFonts w:ascii="Cambria" w:hAnsi="Cambria" w:cs="TimesNewRomanPSMT"/>
        </w:rPr>
        <w:t>äestön altistuksen viitearvo muulle luonnonsäteilylle kuin radonille tai avaruussäteilylle on 0,1 millisievertiä vuodessa. Altistus määritetään efektiivisen annoksen lisäyksenä luonnon taustasäteilystä aiheutuvaan efektiiviseen annokseen.</w:t>
      </w:r>
    </w:p>
    <w:p w:rsidR="00860F57" w:rsidRDefault="00860F57" w:rsidP="00564E3A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860F57" w:rsidRDefault="00860F57" w:rsidP="00860F57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860F57" w:rsidRPr="00564E3A" w:rsidRDefault="00860F57" w:rsidP="00860F57">
      <w:pPr>
        <w:autoSpaceDE w:val="0"/>
        <w:autoSpaceDN w:val="0"/>
        <w:adjustRightInd w:val="0"/>
        <w:rPr>
          <w:rFonts w:ascii="Cambria" w:hAnsi="Cambria" w:cs="TimesNewRomanPSMT"/>
        </w:rPr>
      </w:pPr>
      <w:r>
        <w:rPr>
          <w:rFonts w:ascii="Cambria" w:hAnsi="Cambria" w:cs="TimesNewRomanPSMT"/>
        </w:rPr>
        <w:t xml:space="preserve">Päiväykset ja allekirjoitukset. </w:t>
      </w:r>
    </w:p>
    <w:p w:rsidR="00860F57" w:rsidRPr="00CE33A2" w:rsidRDefault="00860F57" w:rsidP="00564E3A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564E3A" w:rsidRDefault="00564E3A" w:rsidP="00564E3A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564E3A" w:rsidRDefault="00564E3A" w:rsidP="00564E3A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564E3A" w:rsidRDefault="00564E3A" w:rsidP="00564E3A">
      <w:pPr>
        <w:autoSpaceDE w:val="0"/>
        <w:autoSpaceDN w:val="0"/>
        <w:adjustRightInd w:val="0"/>
        <w:rPr>
          <w:rFonts w:ascii="Cambria" w:hAnsi="Cambria" w:cs="TimesNewRomanPSMT"/>
        </w:rPr>
      </w:pPr>
      <w:r>
        <w:rPr>
          <w:rFonts w:ascii="Cambria" w:hAnsi="Cambria" w:cs="TimesNewRomanPSMT"/>
        </w:rPr>
        <w:t>Liite 1</w:t>
      </w:r>
    </w:p>
    <w:p w:rsidR="009252F7" w:rsidRPr="009252F7" w:rsidRDefault="009252F7" w:rsidP="00564E3A">
      <w:pPr>
        <w:autoSpaceDE w:val="0"/>
        <w:autoSpaceDN w:val="0"/>
        <w:adjustRightInd w:val="0"/>
        <w:rPr>
          <w:rFonts w:ascii="Cambria" w:hAnsi="Cambria" w:cs="TimesNewRomanPSMT"/>
          <w:b/>
        </w:rPr>
      </w:pPr>
      <w:r w:rsidRPr="009252F7">
        <w:rPr>
          <w:rFonts w:ascii="Cambria" w:hAnsi="Cambria" w:cs="TimesNewRomanPSMT"/>
          <w:b/>
        </w:rPr>
        <w:t>Säteilyturvallisuusasiantuntijan osaamisvaatimukset</w:t>
      </w:r>
    </w:p>
    <w:p w:rsidR="00564E3A" w:rsidRPr="009252F7" w:rsidRDefault="00564E3A" w:rsidP="00564E3A">
      <w:pPr>
        <w:autoSpaceDE w:val="0"/>
        <w:autoSpaceDN w:val="0"/>
        <w:adjustRightInd w:val="0"/>
        <w:rPr>
          <w:rFonts w:ascii="Cambria" w:hAnsi="Cambria" w:cs="TimesNewRomanPSMT"/>
        </w:rPr>
      </w:pPr>
      <w:r w:rsidRPr="009252F7">
        <w:rPr>
          <w:rFonts w:ascii="Cambria" w:hAnsi="Cambria" w:cs="TimesNewRomanPSMT"/>
          <w:b/>
        </w:rPr>
        <w:t>Taulukko 1</w:t>
      </w:r>
      <w:r w:rsidR="009252F7">
        <w:rPr>
          <w:rFonts w:ascii="Cambria" w:hAnsi="Cambria" w:cs="TimesNewRomanPSMT"/>
          <w:b/>
        </w:rPr>
        <w:t xml:space="preserve">. </w:t>
      </w:r>
      <w:r w:rsidR="009252F7">
        <w:rPr>
          <w:rFonts w:ascii="Cambria" w:hAnsi="Cambria" w:cs="TimesNewRomanPSMT"/>
        </w:rPr>
        <w:t>Säteilyturvallisuusasiantuntijan osaamisvaatimukset ja työkokemus</w:t>
      </w:r>
    </w:p>
    <w:p w:rsidR="009252F7" w:rsidRDefault="009252F7" w:rsidP="009252F7">
      <w:pPr>
        <w:autoSpaceDE w:val="0"/>
        <w:autoSpaceDN w:val="0"/>
        <w:adjustRightInd w:val="0"/>
        <w:rPr>
          <w:rFonts w:ascii="Cambria" w:hAnsi="Cambria"/>
          <w:i/>
          <w:iCs/>
          <w:sz w:val="20"/>
          <w:lang w:eastAsia="fi-FI"/>
        </w:rPr>
      </w:pPr>
      <w:r>
        <w:rPr>
          <w:rFonts w:ascii="Cambria" w:hAnsi="Cambria"/>
          <w:i/>
          <w:iCs/>
          <w:sz w:val="20"/>
          <w:lang w:eastAsia="fi-FI"/>
        </w:rPr>
        <w:t>−−−−−−−−−−−−−−−−−−−−−−−−−−−−−−−−−−−−−−−−−−−−−−−−−−−−−−−−−−−−−−−−−−−−−−−−−−−−−−−−</w:t>
      </w:r>
    </w:p>
    <w:p w:rsidR="00564E3A" w:rsidRDefault="00564E3A" w:rsidP="009252F7">
      <w:pPr>
        <w:autoSpaceDE w:val="0"/>
        <w:autoSpaceDN w:val="0"/>
        <w:adjustRightInd w:val="0"/>
      </w:pPr>
      <w:r>
        <w:t>Hiukkaskiihdyttimen käytössä radionuklidien tuotannossa radioaktiivisten lääkkeiden valmistamiseksi sekä verensäteilyttimen käytössä ja terveydenhuollon laitteiden käytössä teollisuudessa ja tutkimuksessa säteilyturvallisuusasiantuntijan osaamisalaksi soveltuvat osaamisalat ’säteilytoiminta terveydenhuollossa ja eläinlääketieteessä’ ja ’säteilytoiminta te</w:t>
      </w:r>
      <w:r w:rsidR="009252F7">
        <w:t>ollisuudessa ja tutkimuksessa’.</w:t>
      </w:r>
    </w:p>
    <w:p w:rsidR="00A60090" w:rsidRDefault="00A60090" w:rsidP="009252F7">
      <w:pPr>
        <w:autoSpaceDE w:val="0"/>
        <w:autoSpaceDN w:val="0"/>
        <w:adjustRightInd w:val="0"/>
      </w:pPr>
      <w:r>
        <w:t>(taulukon alla oleva teksti)</w:t>
      </w:r>
    </w:p>
    <w:p w:rsidR="008F0E1F" w:rsidRDefault="008F0E1F" w:rsidP="009252F7">
      <w:pPr>
        <w:autoSpaceDE w:val="0"/>
        <w:autoSpaceDN w:val="0"/>
        <w:adjustRightInd w:val="0"/>
      </w:pPr>
    </w:p>
    <w:p w:rsidR="008F0E1F" w:rsidRDefault="008F0E1F" w:rsidP="008F0E1F">
      <w:pPr>
        <w:autoSpaceDE w:val="0"/>
        <w:autoSpaceDN w:val="0"/>
        <w:adjustRightInd w:val="0"/>
        <w:rPr>
          <w:rFonts w:ascii="Cambria" w:hAnsi="Cambria" w:cs="TimesNewRomanPSMT"/>
        </w:rPr>
      </w:pPr>
      <w:r>
        <w:rPr>
          <w:rFonts w:ascii="Cambria" w:hAnsi="Cambria" w:cs="TimesNewRomanPSMT"/>
        </w:rPr>
        <w:t>Liite 2</w:t>
      </w:r>
    </w:p>
    <w:p w:rsidR="008F0E1F" w:rsidRDefault="008F0E1F" w:rsidP="008F0E1F">
      <w:pPr>
        <w:autoSpaceDE w:val="0"/>
        <w:autoSpaceDN w:val="0"/>
        <w:adjustRightInd w:val="0"/>
        <w:rPr>
          <w:rFonts w:ascii="Cambria" w:hAnsi="Cambria" w:cs="TimesNewRomanPSMT"/>
          <w:b/>
        </w:rPr>
      </w:pPr>
      <w:r>
        <w:rPr>
          <w:rFonts w:ascii="Cambria" w:hAnsi="Cambria" w:cs="TimesNewRomanPSMT"/>
          <w:b/>
        </w:rPr>
        <w:t>Säteilyturvallisuusvastaavan toimintatyyppikohtaiset osaamisalat</w:t>
      </w:r>
    </w:p>
    <w:p w:rsidR="008F0E1F" w:rsidRDefault="008F0E1F" w:rsidP="008F0E1F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8F0E1F" w:rsidRDefault="008F0E1F" w:rsidP="008F0E1F">
      <w:pPr>
        <w:autoSpaceDE w:val="0"/>
        <w:autoSpaceDN w:val="0"/>
        <w:adjustRightInd w:val="0"/>
        <w:rPr>
          <w:rFonts w:ascii="Cambria" w:hAnsi="Cambria" w:cs="TimesNewRomanPSMT"/>
        </w:rPr>
      </w:pPr>
      <w:r>
        <w:rPr>
          <w:rFonts w:ascii="Cambria" w:hAnsi="Cambria" w:cs="TimesNewRomanPSMT"/>
        </w:rPr>
        <w:lastRenderedPageBreak/>
        <w:t xml:space="preserve">Säteilylähteiden kaupan ja radioaktiivisten aineiden maantie- ja raidekuljetuksen </w:t>
      </w:r>
      <w:r w:rsidRPr="008F0E1F">
        <w:rPr>
          <w:rFonts w:ascii="Cambria" w:hAnsi="Cambria" w:cs="TimesNewRomanPSMT"/>
        </w:rPr>
        <w:t>sekä teollisuuden ja tutkimuksen säteilylaitteiden ja -lähteiden asennuksen, huollon ja korjauksen</w:t>
      </w:r>
      <w:r>
        <w:rPr>
          <w:rFonts w:ascii="Cambria" w:hAnsi="Cambria" w:cs="TimesNewRomanPSMT"/>
        </w:rPr>
        <w:t xml:space="preserve"> säteilyturvallisuusvastaavan toimintatyyppikohtaiseksi osaamisalaksi soveltuu asianmukaisen säteilylähteiden käytön toimintakohtainen osaamisala. (luetteloiden jälkeen oleva teksti)</w:t>
      </w:r>
    </w:p>
    <w:p w:rsidR="008F0E1F" w:rsidRPr="009252F7" w:rsidRDefault="008F0E1F" w:rsidP="009252F7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564E3A" w:rsidRDefault="00564E3A" w:rsidP="00564E3A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7255FE" w:rsidRDefault="00276FB3" w:rsidP="00276FB3">
      <w:pPr>
        <w:rPr>
          <w:rFonts w:ascii="Cambria" w:hAnsi="Cambria" w:cs="TimesNewRomanPSMT"/>
        </w:rPr>
      </w:pPr>
      <w:r w:rsidRPr="00CE33A2">
        <w:rPr>
          <w:rFonts w:ascii="Cambria" w:hAnsi="Cambria" w:cs="TimesNewRomanPSMT"/>
        </w:rPr>
        <w:t xml:space="preserve">Liite 3 </w:t>
      </w:r>
    </w:p>
    <w:p w:rsidR="00276FB3" w:rsidRDefault="007255FE" w:rsidP="00276FB3">
      <w:pPr>
        <w:rPr>
          <w:rFonts w:ascii="Cambria" w:hAnsi="Cambria" w:cs="TimesNewRomanPSMT"/>
        </w:rPr>
      </w:pPr>
      <w:r w:rsidRPr="007255FE">
        <w:rPr>
          <w:rFonts w:ascii="Cambria" w:hAnsi="Cambria" w:cs="TimesNewRomanPSMT"/>
          <w:b/>
        </w:rPr>
        <w:t>T</w:t>
      </w:r>
      <w:r w:rsidR="00276FB3" w:rsidRPr="007255FE">
        <w:rPr>
          <w:rFonts w:ascii="Cambria" w:hAnsi="Cambria" w:cs="TimesNewRomanPSMT"/>
          <w:b/>
        </w:rPr>
        <w:t>aulukko 1.2a</w:t>
      </w:r>
      <w:r>
        <w:rPr>
          <w:rFonts w:ascii="Cambria" w:hAnsi="Cambria" w:cs="TimesNewRomanPSMT"/>
        </w:rPr>
        <w:t xml:space="preserve">. </w:t>
      </w:r>
      <w:r w:rsidR="00E66218">
        <w:rPr>
          <w:rFonts w:ascii="Cambria" w:hAnsi="Cambria" w:cs="TimesNewRomanPSMT"/>
        </w:rPr>
        <w:t>Säteilyturvallisuusvastaavan osaamisvaatimukset ja työkokemus teollisuuden ja tutkimuksen säteilytoiminnassa</w:t>
      </w:r>
    </w:p>
    <w:p w:rsidR="00A60090" w:rsidRDefault="00A60090" w:rsidP="00276FB3">
      <w:pPr>
        <w:rPr>
          <w:rFonts w:ascii="Cambria" w:hAnsi="Cambria" w:cs="TimesNewRomanPSMT"/>
        </w:rPr>
      </w:pPr>
    </w:p>
    <w:p w:rsidR="00A60090" w:rsidRPr="00A60090" w:rsidRDefault="00A60090" w:rsidP="00276FB3">
      <w:pPr>
        <w:rPr>
          <w:rFonts w:ascii="Cambria" w:hAnsi="Cambria" w:cs="TimesNewRomanPSMT"/>
          <w:b/>
        </w:rPr>
      </w:pPr>
      <w:r w:rsidRPr="00A60090">
        <w:rPr>
          <w:rFonts w:ascii="Cambria" w:hAnsi="Cambria" w:cs="TimesNewRomanPSMT"/>
          <w:b/>
        </w:rPr>
        <w:t>OSAAMISALA</w:t>
      </w:r>
    </w:p>
    <w:p w:rsidR="00A60090" w:rsidRDefault="00A60090" w:rsidP="00276FB3">
      <w:pPr>
        <w:rPr>
          <w:rFonts w:ascii="Cambria" w:hAnsi="Cambria" w:cs="TimesNewRomanPSMT"/>
        </w:rPr>
      </w:pPr>
    </w:p>
    <w:p w:rsidR="00302B97" w:rsidRPr="00302B97" w:rsidRDefault="00A60090" w:rsidP="00302B97">
      <w:pPr>
        <w:autoSpaceDE w:val="0"/>
        <w:autoSpaceDN w:val="0"/>
        <w:adjustRightInd w:val="0"/>
        <w:rPr>
          <w:rFonts w:ascii="Cambria" w:hAnsi="Cambria" w:cs="TimesNewRomanPSMT"/>
          <w:b/>
        </w:rPr>
      </w:pPr>
      <w:r w:rsidRPr="00A60090">
        <w:rPr>
          <w:rFonts w:ascii="Cambria" w:hAnsi="Cambria" w:cs="TimesNewRomanPSMT"/>
          <w:b/>
        </w:rPr>
        <w:t>Umpilähde- ja röntgentoiminta</w:t>
      </w:r>
      <w:r>
        <w:rPr>
          <w:rFonts w:ascii="Cambria" w:hAnsi="Cambria" w:cs="TimesNewRomanPSMT"/>
          <w:b/>
        </w:rPr>
        <w:t xml:space="preserve"> (muu</w:t>
      </w:r>
      <w:r w:rsidR="00302B97">
        <w:rPr>
          <w:rFonts w:ascii="Cambria" w:hAnsi="Cambria" w:cs="TimesNewRomanPSMT"/>
          <w:b/>
        </w:rPr>
        <w:t xml:space="preserve"> </w:t>
      </w:r>
      <w:r w:rsidR="00302B97" w:rsidRPr="00302B97">
        <w:rPr>
          <w:rFonts w:ascii="Cambria" w:hAnsi="Cambria" w:cs="TimesNewRomanPSMT"/>
          <w:b/>
        </w:rPr>
        <w:t>kuin hiukkaskiihdyttimien käyttö tutkimuksessa</w:t>
      </w:r>
    </w:p>
    <w:p w:rsidR="00302B97" w:rsidRPr="00302B97" w:rsidRDefault="00302B97" w:rsidP="00302B97">
      <w:pPr>
        <w:autoSpaceDE w:val="0"/>
        <w:autoSpaceDN w:val="0"/>
        <w:adjustRightInd w:val="0"/>
        <w:rPr>
          <w:rFonts w:ascii="Cambria" w:hAnsi="Cambria" w:cs="TimesNewRomanPSMT"/>
          <w:b/>
        </w:rPr>
      </w:pPr>
      <w:r>
        <w:rPr>
          <w:rFonts w:ascii="Cambria" w:hAnsi="Cambria" w:cs="TimesNewRomanPSMT"/>
          <w:b/>
        </w:rPr>
        <w:t xml:space="preserve">ja radionuklidien tuotannossa) </w:t>
      </w:r>
      <w:r w:rsidRPr="00302B97">
        <w:rPr>
          <w:rFonts w:ascii="Cambria" w:hAnsi="Cambria" w:cs="TimesNewRomanPSMT"/>
          <w:b/>
        </w:rPr>
        <w:t>sekä avolähteiden käyttö laboratorioissa</w:t>
      </w:r>
    </w:p>
    <w:p w:rsidR="00302B97" w:rsidRPr="00302B97" w:rsidRDefault="00302B97" w:rsidP="00302B97">
      <w:pPr>
        <w:rPr>
          <w:rFonts w:ascii="Cambria" w:hAnsi="Cambria" w:cs="TimesNewRomanPSMT"/>
          <w:b/>
        </w:rPr>
      </w:pPr>
      <w:r w:rsidRPr="00302B97">
        <w:rPr>
          <w:rFonts w:ascii="Cambria" w:hAnsi="Cambria" w:cs="TimesNewRomanPSMT"/>
          <w:b/>
        </w:rPr>
        <w:t>säteilylähteiden luokassa 3</w:t>
      </w:r>
    </w:p>
    <w:p w:rsidR="00A60090" w:rsidRPr="00A60090" w:rsidRDefault="00402D8F" w:rsidP="00276FB3">
      <w:pPr>
        <w:rPr>
          <w:rFonts w:ascii="Cambria" w:hAnsi="Cambria" w:cs="TimesNewRomanPSMT"/>
          <w:b/>
        </w:rPr>
      </w:pPr>
      <w:r>
        <w:rPr>
          <w:rFonts w:ascii="Cambria" w:hAnsi="Cambria" w:cs="TimesNewRomanPSMT"/>
        </w:rPr>
        <w:t>(sarake; otsikko)</w:t>
      </w:r>
    </w:p>
    <w:p w:rsidR="00276FB3" w:rsidRDefault="00276FB3" w:rsidP="00564E3A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276FB3" w:rsidRDefault="00276FB3" w:rsidP="00276FB3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402D8F" w:rsidRDefault="00276FB3" w:rsidP="00276FB3">
      <w:pPr>
        <w:autoSpaceDE w:val="0"/>
        <w:autoSpaceDN w:val="0"/>
        <w:adjustRightInd w:val="0"/>
        <w:rPr>
          <w:rFonts w:ascii="Cambria" w:hAnsi="Cambria" w:cs="TimesNewRomanPSMT"/>
        </w:rPr>
      </w:pPr>
      <w:r w:rsidRPr="00CE33A2">
        <w:rPr>
          <w:rFonts w:ascii="Cambria" w:hAnsi="Cambria" w:cs="TimesNewRomanPSMT"/>
        </w:rPr>
        <w:t xml:space="preserve">Liite 5 </w:t>
      </w:r>
    </w:p>
    <w:p w:rsidR="00276FB3" w:rsidRDefault="00402D8F" w:rsidP="00276FB3">
      <w:pPr>
        <w:autoSpaceDE w:val="0"/>
        <w:autoSpaceDN w:val="0"/>
        <w:adjustRightInd w:val="0"/>
        <w:rPr>
          <w:rFonts w:ascii="Cambria" w:hAnsi="Cambria" w:cs="TimesNewRomanPSMT"/>
        </w:rPr>
      </w:pPr>
      <w:r w:rsidRPr="00402D8F">
        <w:rPr>
          <w:rFonts w:ascii="Cambria" w:hAnsi="Cambria" w:cs="TimesNewRomanPSMT"/>
          <w:b/>
        </w:rPr>
        <w:t>T</w:t>
      </w:r>
      <w:r w:rsidR="00276FB3" w:rsidRPr="00402D8F">
        <w:rPr>
          <w:rFonts w:ascii="Cambria" w:hAnsi="Cambria" w:cs="TimesNewRomanPSMT"/>
          <w:b/>
        </w:rPr>
        <w:t>aulukko 1.2</w:t>
      </w:r>
      <w:r>
        <w:rPr>
          <w:rFonts w:ascii="Cambria" w:hAnsi="Cambria" w:cs="TimesNewRomanPSMT"/>
          <w:b/>
        </w:rPr>
        <w:t xml:space="preserve">. </w:t>
      </w:r>
      <w:r>
        <w:rPr>
          <w:rFonts w:ascii="Cambria" w:hAnsi="Cambria" w:cs="TimesNewRomanPSMT"/>
        </w:rPr>
        <w:t xml:space="preserve">Täydennyskoulutus säteilysuojeluun teollisuuden ja tutkimuksen säteilytoiminnassa ja ydinenergian käytössä. </w:t>
      </w:r>
    </w:p>
    <w:p w:rsidR="00402D8F" w:rsidRDefault="00402D8F" w:rsidP="00276FB3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402D8F" w:rsidRDefault="00402D8F" w:rsidP="00276FB3">
      <w:pPr>
        <w:autoSpaceDE w:val="0"/>
        <w:autoSpaceDN w:val="0"/>
        <w:adjustRightInd w:val="0"/>
        <w:rPr>
          <w:rFonts w:ascii="Cambria" w:hAnsi="Cambria" w:cs="TimesNewRomanPSMT"/>
          <w:b/>
        </w:rPr>
      </w:pPr>
      <w:r>
        <w:rPr>
          <w:rFonts w:ascii="Cambria" w:hAnsi="Cambria" w:cs="TimesNewRomanPSMT"/>
          <w:b/>
        </w:rPr>
        <w:t>Ydinenergian käyttö</w:t>
      </w:r>
    </w:p>
    <w:p w:rsidR="00402D8F" w:rsidRDefault="00402D8F" w:rsidP="00276FB3">
      <w:pPr>
        <w:autoSpaceDE w:val="0"/>
        <w:autoSpaceDN w:val="0"/>
        <w:adjustRightInd w:val="0"/>
        <w:rPr>
          <w:rFonts w:ascii="Cambria" w:hAnsi="Cambria" w:cs="TimesNewRomanPSMT"/>
          <w:b/>
        </w:rPr>
      </w:pPr>
    </w:p>
    <w:p w:rsidR="00402D8F" w:rsidRDefault="00402D8F" w:rsidP="00276FB3">
      <w:pPr>
        <w:autoSpaceDE w:val="0"/>
        <w:autoSpaceDN w:val="0"/>
        <w:adjustRightInd w:val="0"/>
        <w:rPr>
          <w:rFonts w:ascii="Cambria" w:hAnsi="Cambria" w:cs="TimesNewRomanPSMT"/>
          <w:b/>
        </w:rPr>
      </w:pPr>
      <w:r w:rsidRPr="00402D8F">
        <w:rPr>
          <w:rFonts w:ascii="Cambria" w:hAnsi="Cambria" w:cs="TimesNewRomanPSMT"/>
          <w:b/>
        </w:rPr>
        <w:t>OPINTOJEN LAAJUUS</w:t>
      </w:r>
      <w:r>
        <w:rPr>
          <w:rFonts w:ascii="Cambria" w:hAnsi="Cambria" w:cs="TimesNewRomanPSMT"/>
          <w:b/>
        </w:rPr>
        <w:t xml:space="preserve"> </w:t>
      </w:r>
    </w:p>
    <w:p w:rsidR="00402D8F" w:rsidRPr="00402D8F" w:rsidRDefault="00402D8F" w:rsidP="00276FB3">
      <w:pPr>
        <w:autoSpaceDE w:val="0"/>
        <w:autoSpaceDN w:val="0"/>
        <w:adjustRightInd w:val="0"/>
        <w:rPr>
          <w:rFonts w:ascii="Cambria" w:hAnsi="Cambria" w:cs="TimesNewRomanPSMT"/>
          <w:b/>
        </w:rPr>
      </w:pPr>
    </w:p>
    <w:p w:rsidR="00402D8F" w:rsidRPr="00402D8F" w:rsidRDefault="00402D8F" w:rsidP="00276FB3">
      <w:pPr>
        <w:autoSpaceDE w:val="0"/>
        <w:autoSpaceDN w:val="0"/>
        <w:adjustRightInd w:val="0"/>
        <w:rPr>
          <w:rFonts w:ascii="Cambria" w:hAnsi="Cambria" w:cs="TimesNewRomanPSMT"/>
          <w:b/>
        </w:rPr>
      </w:pPr>
    </w:p>
    <w:p w:rsidR="00276FB3" w:rsidRPr="00CE33A2" w:rsidRDefault="00276FB3" w:rsidP="00276FB3">
      <w:pPr>
        <w:autoSpaceDE w:val="0"/>
        <w:autoSpaceDN w:val="0"/>
        <w:adjustRightInd w:val="0"/>
        <w:rPr>
          <w:rFonts w:ascii="Cambria" w:hAnsi="Cambria" w:cs="TimesNewRomanPSMT"/>
        </w:rPr>
      </w:pPr>
      <w:r w:rsidRPr="00CE33A2">
        <w:rPr>
          <w:rFonts w:ascii="Cambria" w:hAnsi="Cambria" w:cs="TimesNewRomanPSMT"/>
        </w:rPr>
        <w:t>Säteilytyöntekijä: Osio B vähintään 2 tuntia</w:t>
      </w:r>
    </w:p>
    <w:p w:rsidR="00276FB3" w:rsidRPr="00CE33A2" w:rsidRDefault="00276FB3" w:rsidP="00276FB3">
      <w:pPr>
        <w:autoSpaceDE w:val="0"/>
        <w:autoSpaceDN w:val="0"/>
        <w:adjustRightInd w:val="0"/>
        <w:rPr>
          <w:rFonts w:ascii="Cambria" w:hAnsi="Cambria" w:cs="TimesNewRomanPSMT"/>
        </w:rPr>
      </w:pPr>
      <w:r w:rsidRPr="00CE33A2">
        <w:rPr>
          <w:rFonts w:ascii="Cambria" w:hAnsi="Cambria" w:cs="TimesNewRomanPSMT"/>
        </w:rPr>
        <w:t>kolmen vuoden jaksossa</w:t>
      </w:r>
    </w:p>
    <w:p w:rsidR="00276FB3" w:rsidRPr="00CE33A2" w:rsidRDefault="00276FB3" w:rsidP="00276FB3">
      <w:pPr>
        <w:autoSpaceDE w:val="0"/>
        <w:autoSpaceDN w:val="0"/>
        <w:adjustRightInd w:val="0"/>
        <w:rPr>
          <w:rFonts w:ascii="Cambria" w:hAnsi="Cambria" w:cs="TimesNewRomanPSMT"/>
        </w:rPr>
      </w:pPr>
      <w:r w:rsidRPr="00CE33A2">
        <w:rPr>
          <w:rFonts w:ascii="Cambria" w:hAnsi="Cambria" w:cs="TimesNewRomanPSMT"/>
        </w:rPr>
        <w:t>Henkilö, jonka työ vaikuttaa merkittävästi</w:t>
      </w:r>
    </w:p>
    <w:p w:rsidR="00276FB3" w:rsidRPr="00CE33A2" w:rsidRDefault="00276FB3" w:rsidP="00276FB3">
      <w:pPr>
        <w:autoSpaceDE w:val="0"/>
        <w:autoSpaceDN w:val="0"/>
        <w:adjustRightInd w:val="0"/>
        <w:rPr>
          <w:rFonts w:ascii="Cambria" w:hAnsi="Cambria" w:cs="TimesNewRomanPSMT"/>
        </w:rPr>
      </w:pPr>
      <w:r w:rsidRPr="00CE33A2">
        <w:rPr>
          <w:rFonts w:ascii="Cambria" w:hAnsi="Cambria" w:cs="TimesNewRomanPSMT"/>
        </w:rPr>
        <w:t>säteilysuojeluun: Osiot A ja B</w:t>
      </w:r>
    </w:p>
    <w:p w:rsidR="00276FB3" w:rsidRPr="00CE33A2" w:rsidRDefault="00276FB3" w:rsidP="00276FB3">
      <w:pPr>
        <w:autoSpaceDE w:val="0"/>
        <w:autoSpaceDN w:val="0"/>
        <w:adjustRightInd w:val="0"/>
        <w:rPr>
          <w:rFonts w:ascii="Cambria" w:hAnsi="Cambria" w:cs="TimesNewRomanPSMT"/>
        </w:rPr>
      </w:pPr>
      <w:r w:rsidRPr="00CE33A2">
        <w:rPr>
          <w:rFonts w:ascii="Cambria" w:hAnsi="Cambria" w:cs="TimesNewRomanPSMT"/>
        </w:rPr>
        <w:t>yhteensä vähintään 10 tuntia viiden vuoden</w:t>
      </w:r>
    </w:p>
    <w:p w:rsidR="00276FB3" w:rsidRPr="00CE33A2" w:rsidRDefault="00276FB3" w:rsidP="00276FB3">
      <w:pPr>
        <w:autoSpaceDE w:val="0"/>
        <w:autoSpaceDN w:val="0"/>
        <w:adjustRightInd w:val="0"/>
        <w:rPr>
          <w:rFonts w:ascii="Cambria" w:hAnsi="Cambria" w:cs="TimesNewRomanPSMT"/>
        </w:rPr>
      </w:pPr>
      <w:r w:rsidRPr="00CE33A2">
        <w:rPr>
          <w:rFonts w:ascii="Cambria" w:hAnsi="Cambria" w:cs="TimesNewRomanPSMT"/>
        </w:rPr>
        <w:t>jaksossa</w:t>
      </w:r>
    </w:p>
    <w:p w:rsidR="00276FB3" w:rsidRDefault="00276FB3" w:rsidP="00564E3A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402D8F" w:rsidRDefault="00402D8F" w:rsidP="00564E3A">
      <w:pPr>
        <w:autoSpaceDE w:val="0"/>
        <w:autoSpaceDN w:val="0"/>
        <w:adjustRightInd w:val="0"/>
        <w:rPr>
          <w:rFonts w:ascii="Cambria" w:hAnsi="Cambria" w:cs="TimesNewRomanPSMT"/>
        </w:rPr>
      </w:pPr>
      <w:r>
        <w:rPr>
          <w:rFonts w:ascii="Cambria" w:hAnsi="Cambria" w:cs="TimesNewRomanPSMT"/>
        </w:rPr>
        <w:t>(sarake; rivi)</w:t>
      </w:r>
    </w:p>
    <w:p w:rsidR="00402D8F" w:rsidRDefault="00402D8F" w:rsidP="00564E3A">
      <w:pPr>
        <w:autoSpaceDE w:val="0"/>
        <w:autoSpaceDN w:val="0"/>
        <w:adjustRightInd w:val="0"/>
        <w:rPr>
          <w:rFonts w:ascii="Cambria" w:hAnsi="Cambria" w:cs="TimesNewRomanPSMT"/>
        </w:rPr>
      </w:pPr>
    </w:p>
    <w:p w:rsidR="00860F57" w:rsidRDefault="00860F57" w:rsidP="00564E3A">
      <w:pPr>
        <w:autoSpaceDE w:val="0"/>
        <w:autoSpaceDN w:val="0"/>
        <w:adjustRightInd w:val="0"/>
        <w:rPr>
          <w:rFonts w:ascii="Cambria" w:hAnsi="Cambria" w:cs="TimesNewRomanPSMT"/>
        </w:rPr>
      </w:pPr>
    </w:p>
    <w:sectPr w:rsidR="00860F57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8C" w:rsidRDefault="00324F8C" w:rsidP="008E0F4A">
      <w:r>
        <w:separator/>
      </w:r>
    </w:p>
  </w:endnote>
  <w:endnote w:type="continuationSeparator" w:id="0">
    <w:p w:rsidR="00324F8C" w:rsidRDefault="00324F8C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8C" w:rsidRDefault="00324F8C" w:rsidP="008E0F4A">
      <w:r>
        <w:separator/>
      </w:r>
    </w:p>
  </w:footnote>
  <w:footnote w:type="continuationSeparator" w:id="0">
    <w:p w:rsidR="00324F8C" w:rsidRDefault="00324F8C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C80524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E1F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324F8C">
          <w:fldChar w:fldCharType="begin"/>
        </w:r>
        <w:r w:rsidR="00324F8C">
          <w:instrText xml:space="preserve"> NUMPAGES   \* MERGEFORMAT </w:instrText>
        </w:r>
        <w:r w:rsidR="00324F8C">
          <w:fldChar w:fldCharType="separate"/>
        </w:r>
        <w:r w:rsidR="008F0E1F">
          <w:rPr>
            <w:noProof/>
          </w:rPr>
          <w:t>2</w:t>
        </w:r>
        <w:r w:rsidR="00324F8C"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324F8C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C80524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F8C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324F8C">
          <w:fldChar w:fldCharType="begin"/>
        </w:r>
        <w:r w:rsidR="00324F8C">
          <w:instrText xml:space="preserve"> NUMPAGES   \* MERGEFORMAT </w:instrText>
        </w:r>
        <w:r w:rsidR="00324F8C">
          <w:fldChar w:fldCharType="separate"/>
        </w:r>
        <w:r w:rsidR="00324F8C">
          <w:rPr>
            <w:noProof/>
          </w:rPr>
          <w:t>1</w:t>
        </w:r>
        <w:r w:rsidR="00324F8C">
          <w:rPr>
            <w:noProof/>
          </w:rPr>
          <w:fldChar w:fldCharType="end"/>
        </w:r>
        <w:r w:rsidR="00FA6ACE">
          <w:t>)</w:t>
        </w:r>
      </w:p>
      <w:p w:rsidR="00FA6ACE" w:rsidRDefault="00324F8C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6F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76FB3"/>
    <w:rsid w:val="00292DED"/>
    <w:rsid w:val="002979F5"/>
    <w:rsid w:val="002A13C4"/>
    <w:rsid w:val="002D31CC"/>
    <w:rsid w:val="002D726F"/>
    <w:rsid w:val="002D72CF"/>
    <w:rsid w:val="00302B97"/>
    <w:rsid w:val="00307C47"/>
    <w:rsid w:val="00324F8C"/>
    <w:rsid w:val="003268C9"/>
    <w:rsid w:val="003363BE"/>
    <w:rsid w:val="00346B03"/>
    <w:rsid w:val="00367C90"/>
    <w:rsid w:val="00393411"/>
    <w:rsid w:val="003A2869"/>
    <w:rsid w:val="00402D8F"/>
    <w:rsid w:val="00446E3A"/>
    <w:rsid w:val="0047233E"/>
    <w:rsid w:val="00486BE8"/>
    <w:rsid w:val="004A196F"/>
    <w:rsid w:val="004C5212"/>
    <w:rsid w:val="004C6B33"/>
    <w:rsid w:val="0050517F"/>
    <w:rsid w:val="005146D4"/>
    <w:rsid w:val="0051596E"/>
    <w:rsid w:val="005512A4"/>
    <w:rsid w:val="00562E6B"/>
    <w:rsid w:val="00564E3A"/>
    <w:rsid w:val="005834E9"/>
    <w:rsid w:val="0059671F"/>
    <w:rsid w:val="006131C2"/>
    <w:rsid w:val="006A4A91"/>
    <w:rsid w:val="006D40F8"/>
    <w:rsid w:val="006D6C2D"/>
    <w:rsid w:val="00722420"/>
    <w:rsid w:val="007255FE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60F57"/>
    <w:rsid w:val="00885EDF"/>
    <w:rsid w:val="008A0773"/>
    <w:rsid w:val="008A4280"/>
    <w:rsid w:val="008E0F4A"/>
    <w:rsid w:val="008F0E1F"/>
    <w:rsid w:val="00906E49"/>
    <w:rsid w:val="009252F7"/>
    <w:rsid w:val="009B230C"/>
    <w:rsid w:val="009B6311"/>
    <w:rsid w:val="009D222E"/>
    <w:rsid w:val="00A135F7"/>
    <w:rsid w:val="00A24604"/>
    <w:rsid w:val="00A60090"/>
    <w:rsid w:val="00A612FC"/>
    <w:rsid w:val="00A64BD2"/>
    <w:rsid w:val="00A75231"/>
    <w:rsid w:val="00A90735"/>
    <w:rsid w:val="00AA5350"/>
    <w:rsid w:val="00AF2EBD"/>
    <w:rsid w:val="00AF3346"/>
    <w:rsid w:val="00B42986"/>
    <w:rsid w:val="00BA61CF"/>
    <w:rsid w:val="00BE4CA3"/>
    <w:rsid w:val="00BF06A8"/>
    <w:rsid w:val="00C21181"/>
    <w:rsid w:val="00C80524"/>
    <w:rsid w:val="00CB4C78"/>
    <w:rsid w:val="00CC459F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E66218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5C24C"/>
  <w15:chartTrackingRefBased/>
  <w15:docId w15:val="{E004ECCF-3866-4D24-B75A-0A76C750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table" w:styleId="Ruudukkotaulukko4-korostus3">
    <w:name w:val="Grid Table 4 Accent 3"/>
    <w:basedOn w:val="Normaalitaulukko"/>
    <w:uiPriority w:val="49"/>
    <w:rsid w:val="00564E3A"/>
    <w:rPr>
      <w:rFonts w:asciiTheme="minorHAnsi" w:eastAsiaTheme="minorHAnsi" w:hAnsiTheme="minorHAnsi" w:cs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aaliWWW">
    <w:name w:val="Normal (Web)"/>
    <w:basedOn w:val="Normaali"/>
    <w:uiPriority w:val="99"/>
    <w:semiHidden/>
    <w:unhideWhenUsed/>
    <w:rsid w:val="00564E3A"/>
    <w:pPr>
      <w:spacing w:before="100" w:beforeAutospacing="1" w:after="100" w:afterAutospacing="1"/>
    </w:pPr>
    <w:rPr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F0E1F"/>
    <w:rPr>
      <w:rFonts w:asciiTheme="minorHAnsi" w:eastAsiaTheme="minorHAnsi" w:hAnsiTheme="minorHAnsi" w:cstheme="minorHAnsi"/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F0E1F"/>
    <w:rPr>
      <w:rFonts w:asciiTheme="minorHAnsi" w:eastAsiaTheme="minorHAnsi" w:hAnsiTheme="minorHAnsi" w:cstheme="minorHAnsi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8F0E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3120</Characters>
  <Application>Microsoft Office Word</Application>
  <DocSecurity>0</DocSecurity>
  <Lines>26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Korpinen Helena (STM)</dc:creator>
  <cp:keywords/>
  <dc:description/>
  <cp:lastModifiedBy>Korpinen Helena (STM)</cp:lastModifiedBy>
  <cp:revision>2</cp:revision>
  <dcterms:created xsi:type="dcterms:W3CDTF">2021-07-05T12:09:00Z</dcterms:created>
  <dcterms:modified xsi:type="dcterms:W3CDTF">2021-07-05T12:09:00Z</dcterms:modified>
</cp:coreProperties>
</file>