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C" w:rsidRPr="00FC7BF8" w:rsidRDefault="00FC7BF8" w:rsidP="00446E3A">
      <w:pPr>
        <w:rPr>
          <w:b/>
        </w:rPr>
      </w:pPr>
      <w:bookmarkStart w:id="0" w:name="_GoBack"/>
      <w:bookmarkEnd w:id="0"/>
      <w:r w:rsidRPr="00FC7BF8">
        <w:rPr>
          <w:b/>
        </w:rPr>
        <w:t>Valtioneuvoston asetus Säteilyturvakeskuksesta</w:t>
      </w:r>
    </w:p>
    <w:p w:rsidR="00FC7BF8" w:rsidRDefault="00FC7BF8" w:rsidP="00446E3A"/>
    <w:p w:rsidR="00FC7BF8" w:rsidRDefault="00FC7BF8" w:rsidP="00446E3A">
      <w:r>
        <w:t>Valtioneuvoston päätöksen mukaisesti säädetään:</w:t>
      </w:r>
    </w:p>
    <w:p w:rsidR="00FC7BF8" w:rsidRPr="00FC7BF8" w:rsidRDefault="00FC7BF8" w:rsidP="00446E3A">
      <w:pPr>
        <w:rPr>
          <w:b/>
        </w:rPr>
      </w:pPr>
    </w:p>
    <w:p w:rsidR="00FC7BF8" w:rsidRPr="00FC7BF8" w:rsidRDefault="00FC7BF8" w:rsidP="00446E3A">
      <w:pPr>
        <w:rPr>
          <w:b/>
        </w:rPr>
      </w:pPr>
      <w:r w:rsidRPr="00FC7BF8">
        <w:rPr>
          <w:b/>
        </w:rPr>
        <w:t>1 § Johtaminen</w:t>
      </w:r>
    </w:p>
    <w:p w:rsidR="00FC7BF8" w:rsidRDefault="00FC7BF8" w:rsidP="00446E3A"/>
    <w:p w:rsidR="00FC7BF8" w:rsidRPr="009F06E5" w:rsidRDefault="00FC7BF8" w:rsidP="00FC7BF8"/>
    <w:p w:rsidR="00FC7BF8" w:rsidRPr="00DB319C" w:rsidRDefault="00FC7BF8" w:rsidP="00FC7BF8">
      <w:r w:rsidRPr="00DB319C">
        <w:t xml:space="preserve">Säteilyturvakeskusta johtaa pääjohtaja, jonka nimittää valtioneuvosto. </w:t>
      </w:r>
    </w:p>
    <w:p w:rsidR="00FC7BF8" w:rsidRPr="00B055E6" w:rsidRDefault="00FC7BF8" w:rsidP="00FC7BF8">
      <w:pPr>
        <w:rPr>
          <w:color w:val="00B050"/>
        </w:rPr>
      </w:pPr>
    </w:p>
    <w:p w:rsidR="00FC7BF8" w:rsidRPr="00E34BEE" w:rsidRDefault="00FC7BF8" w:rsidP="00FC7BF8">
      <w:r w:rsidRPr="00E34BEE">
        <w:t xml:space="preserve">Pääjohtaja vastaa siitä, että keskuksen tehtävät hoidetaan taloudellisesti, tehokkaasti ja tuloksellisesti. </w:t>
      </w:r>
    </w:p>
    <w:p w:rsidR="00FC7BF8" w:rsidRDefault="00FC7BF8" w:rsidP="00FC7BF8"/>
    <w:p w:rsidR="00FC7BF8" w:rsidRDefault="00FC7BF8" w:rsidP="00FC7BF8">
      <w:r w:rsidRPr="00FC7BF8">
        <w:t>Tohtorin tutkinnon suorittaneella</w:t>
      </w:r>
      <w:r w:rsidRPr="007172B5">
        <w:rPr>
          <w:color w:val="00B050"/>
        </w:rPr>
        <w:t xml:space="preserve"> </w:t>
      </w:r>
      <w:r w:rsidRPr="000E01FC">
        <w:t>pääjohtajalla</w:t>
      </w:r>
      <w:r w:rsidRPr="00DE7C70">
        <w:rPr>
          <w:color w:val="FF0000"/>
        </w:rPr>
        <w:t xml:space="preserve"> </w:t>
      </w:r>
      <w:r w:rsidRPr="00725E32">
        <w:t>on professorin arvonimi.</w:t>
      </w:r>
    </w:p>
    <w:p w:rsidR="00FC7BF8" w:rsidRDefault="00FC7BF8" w:rsidP="00FC7BF8"/>
    <w:p w:rsidR="00FC7BF8" w:rsidRPr="00FC7BF8" w:rsidRDefault="00FC7BF8" w:rsidP="00FC7BF8">
      <w:pPr>
        <w:rPr>
          <w:b/>
        </w:rPr>
      </w:pPr>
      <w:r w:rsidRPr="00FC7BF8">
        <w:rPr>
          <w:b/>
        </w:rPr>
        <w:t>2 § Johtamisjärjestelmä ja työjärjestys</w:t>
      </w:r>
    </w:p>
    <w:p w:rsidR="00FC7BF8" w:rsidRPr="00FC7BF8" w:rsidRDefault="00FC7BF8" w:rsidP="00FC7BF8">
      <w:pPr>
        <w:rPr>
          <w:b/>
        </w:rPr>
      </w:pPr>
    </w:p>
    <w:p w:rsidR="00FC7BF8" w:rsidRPr="00FC7BF8" w:rsidRDefault="00FC7BF8" w:rsidP="00FC7BF8">
      <w:r w:rsidRPr="00FC7BF8">
        <w:t>Säteilyturvakeskuksella on johtamisjärjestelmä, joka sisältää työjärjestyksen ja muut keskuksen laadukkaan toiminnan ja johtamisen sekä hyvän turvallisuuskulttuurin varmistamiseksi tarpeelliset määräykset ja ohjeet.</w:t>
      </w:r>
    </w:p>
    <w:p w:rsidR="00FC7BF8" w:rsidRPr="00FC7BF8" w:rsidRDefault="00FC7BF8" w:rsidP="00FC7BF8"/>
    <w:p w:rsidR="00FC7BF8" w:rsidRDefault="00FC7BF8" w:rsidP="00FC7BF8">
      <w:r w:rsidRPr="00FC7BF8">
        <w:t>Työjärjestyksessä annetaan tarkemmat määräykset keskuksen organisaatiosta, asioiden ratkaisemisesta sekä hallinnon, toimintojen ja työskentelyn järjestämisestä. Työjärjestyksen vahvistaa pääjohtaja.</w:t>
      </w:r>
    </w:p>
    <w:p w:rsidR="00FC7BF8" w:rsidRDefault="00FC7BF8" w:rsidP="00FC7BF8"/>
    <w:p w:rsidR="00FC7BF8" w:rsidRPr="00FC7BF8" w:rsidRDefault="00FC7BF8" w:rsidP="00FC7BF8">
      <w:pPr>
        <w:rPr>
          <w:b/>
        </w:rPr>
      </w:pPr>
      <w:r w:rsidRPr="00FC7BF8">
        <w:rPr>
          <w:b/>
        </w:rPr>
        <w:t>3 § Ratkaisuvalta</w:t>
      </w:r>
    </w:p>
    <w:p w:rsidR="00FC7BF8" w:rsidRPr="00FC7BF8" w:rsidRDefault="00FC7BF8" w:rsidP="00FC7BF8">
      <w:pPr>
        <w:rPr>
          <w:b/>
        </w:rPr>
      </w:pPr>
    </w:p>
    <w:p w:rsidR="00FC7BF8" w:rsidRPr="00FC7BF8" w:rsidRDefault="00FC7BF8" w:rsidP="00FC7BF8">
      <w:r w:rsidRPr="00FC7BF8">
        <w:t>Pääjohtaja ratkaisee Säteilyturvakeskukselle kuuluvat asiat, jollei muuta säädetä tai työjärjestyksessä määrätä.</w:t>
      </w:r>
    </w:p>
    <w:p w:rsidR="00FC7BF8" w:rsidRPr="00FC7BF8" w:rsidRDefault="00FC7BF8" w:rsidP="00FC7BF8"/>
    <w:p w:rsidR="00FC7BF8" w:rsidRPr="00FC7BF8" w:rsidRDefault="00FC7BF8" w:rsidP="00FC7BF8">
      <w:r w:rsidRPr="00FC7BF8">
        <w:t xml:space="preserve">Pääjohtaja voi ottaa ratkaistavakseen yksittäisen asian, joka työjärjestyksen mukaan kuuluisi muun virkamiehen päätettäväksi. </w:t>
      </w:r>
    </w:p>
    <w:p w:rsidR="00FC7BF8" w:rsidRPr="00FC7BF8" w:rsidRDefault="00FC7BF8" w:rsidP="00FC7BF8"/>
    <w:p w:rsidR="00FC7BF8" w:rsidRDefault="00FC7BF8" w:rsidP="00FC7BF8">
      <w:r w:rsidRPr="00FC7BF8">
        <w:t>Asiat ratkaistaan esittelystä, jollei työjärjestyksessä toisin määrätä.</w:t>
      </w:r>
    </w:p>
    <w:p w:rsidR="00FC7BF8" w:rsidRPr="00FC7BF8" w:rsidRDefault="00FC7BF8" w:rsidP="00FC7BF8">
      <w:pPr>
        <w:rPr>
          <w:b/>
        </w:rPr>
      </w:pPr>
    </w:p>
    <w:p w:rsidR="00FC7BF8" w:rsidRPr="00FC7BF8" w:rsidRDefault="00FC7BF8" w:rsidP="00FC7BF8">
      <w:pPr>
        <w:rPr>
          <w:b/>
        </w:rPr>
      </w:pPr>
      <w:r w:rsidRPr="00FC7BF8">
        <w:rPr>
          <w:b/>
        </w:rPr>
        <w:t>4 § Neuvottelukunta</w:t>
      </w:r>
    </w:p>
    <w:p w:rsidR="00FC7BF8" w:rsidRPr="00E34BEE" w:rsidRDefault="00FC7BF8" w:rsidP="00FC7BF8"/>
    <w:p w:rsidR="00FC7BF8" w:rsidRPr="00E34BEE" w:rsidRDefault="00FC7BF8" w:rsidP="00FC7BF8">
      <w:r w:rsidRPr="00E34BEE">
        <w:t xml:space="preserve">Säteilyturvakeskuksessa on neuvottelukunta, jonka tehtävänä on </w:t>
      </w:r>
      <w:r w:rsidRPr="00FC7BF8">
        <w:t xml:space="preserve">tukea keskuksen strategista johtamista ja </w:t>
      </w:r>
      <w:r w:rsidRPr="00E34BEE">
        <w:t xml:space="preserve">edistää </w:t>
      </w:r>
      <w:r w:rsidRPr="00FC7BF8">
        <w:t xml:space="preserve">keskuksen </w:t>
      </w:r>
      <w:r w:rsidRPr="00E34BEE">
        <w:t>ja sen sidosryhmien välistä yhteistyötä.</w:t>
      </w:r>
    </w:p>
    <w:p w:rsidR="00FC7BF8" w:rsidRPr="00E34BEE" w:rsidRDefault="00FC7BF8" w:rsidP="00FC7BF8"/>
    <w:p w:rsidR="00FC7BF8" w:rsidRPr="00E34BEE" w:rsidRDefault="00FC7BF8" w:rsidP="00FC7BF8">
      <w:r w:rsidRPr="00E34BEE">
        <w:t>Neuvottelukunnan asettaa Säteilyturvakeskus.</w:t>
      </w:r>
    </w:p>
    <w:p w:rsidR="00FC7BF8" w:rsidRPr="00FC7BF8" w:rsidRDefault="00FC7BF8" w:rsidP="00FC7BF8"/>
    <w:p w:rsidR="00FC7BF8" w:rsidRDefault="00FC7BF8" w:rsidP="00FC7BF8">
      <w:r w:rsidRPr="00FC7BF8">
        <w:t>Muista keskuksen yhteydessä toimivista neuvottelukunnista säädetään erikseen.</w:t>
      </w:r>
    </w:p>
    <w:p w:rsidR="00FC7BF8" w:rsidRDefault="00FC7BF8" w:rsidP="00FC7BF8"/>
    <w:p w:rsidR="00FC7BF8" w:rsidRPr="00FC7BF8" w:rsidRDefault="00FC7BF8" w:rsidP="00FC7BF8">
      <w:pPr>
        <w:rPr>
          <w:b/>
        </w:rPr>
      </w:pPr>
      <w:r w:rsidRPr="00FC7BF8">
        <w:rPr>
          <w:b/>
        </w:rPr>
        <w:t>5 § Valtion edustaminen</w:t>
      </w:r>
    </w:p>
    <w:p w:rsidR="00FC7BF8" w:rsidRPr="00FC7BF8" w:rsidRDefault="00FC7BF8" w:rsidP="00FC7BF8">
      <w:pPr>
        <w:rPr>
          <w:b/>
        </w:rPr>
      </w:pPr>
    </w:p>
    <w:p w:rsidR="00FC7BF8" w:rsidRDefault="00FC7BF8" w:rsidP="00FC7BF8">
      <w:r w:rsidRPr="00FC7BF8">
        <w:t>Säteilyturvakeskus kantaa ja vastaa valtion puolesta sekä valvoo tuomioistuimessa, välimiesmenettelyssä, muissa viranomaisissa ja toimituksissa valtion etua ja oikeutta kaikissa keskusta koskevissa asioissa.</w:t>
      </w:r>
    </w:p>
    <w:p w:rsidR="00FC7BF8" w:rsidRDefault="00FC7BF8" w:rsidP="00FC7BF8"/>
    <w:p w:rsidR="00FC7BF8" w:rsidRPr="00FC7BF8" w:rsidRDefault="00FC7BF8" w:rsidP="00FC7BF8">
      <w:pPr>
        <w:rPr>
          <w:b/>
        </w:rPr>
      </w:pPr>
    </w:p>
    <w:p w:rsidR="00FC7BF8" w:rsidRPr="00FC7BF8" w:rsidRDefault="00FC7BF8" w:rsidP="00FC7BF8">
      <w:pPr>
        <w:rPr>
          <w:b/>
        </w:rPr>
      </w:pPr>
      <w:r w:rsidRPr="00FC7BF8">
        <w:rPr>
          <w:b/>
        </w:rPr>
        <w:t xml:space="preserve">6 § Kelpoisuusvaatimukset </w:t>
      </w:r>
    </w:p>
    <w:p w:rsidR="00FC7BF8" w:rsidRPr="00FC7BF8" w:rsidRDefault="00FC7BF8" w:rsidP="00FC7BF8">
      <w:pPr>
        <w:rPr>
          <w:b/>
        </w:rPr>
      </w:pPr>
    </w:p>
    <w:p w:rsidR="00FC7BF8" w:rsidRPr="00FC7BF8" w:rsidRDefault="00FC7BF8" w:rsidP="00FC7BF8">
      <w:bookmarkStart w:id="1" w:name="_Hlk45282197"/>
      <w:r w:rsidRPr="00FC7BF8">
        <w:t>Johtajan kelpoisuusvaatimuksena on</w:t>
      </w:r>
      <w:r>
        <w:t xml:space="preserve"> </w:t>
      </w:r>
      <w:r w:rsidRPr="00FC7BF8">
        <w:t>ylempi korkeakoulututkinto, perehtyneisyys asianomaisen vastuualueen tehtäviin sekä käytännössä osoitettu johtamistaito.</w:t>
      </w:r>
      <w:bookmarkEnd w:id="1"/>
    </w:p>
    <w:p w:rsidR="00FC7BF8" w:rsidRPr="00FC7BF8" w:rsidRDefault="00FC7BF8" w:rsidP="00FC7BF8"/>
    <w:p w:rsidR="00FC7BF8" w:rsidRPr="00FC7BF8" w:rsidRDefault="00FC7BF8" w:rsidP="00FC7BF8">
      <w:bookmarkStart w:id="2" w:name="_Hlk45282503"/>
      <w:r w:rsidRPr="00FC7BF8">
        <w:t>Tutkimusprofessorin kelpoisuusvaatimuksena on tohtorin arvoon oikeuttavat opinnäytteet tai tohtorin tutkinto sekä tieteellinen ja käytännöllinen perehtyneisyys alansa tutkimus- ja kehittämistehtäviin.</w:t>
      </w:r>
      <w:bookmarkEnd w:id="2"/>
    </w:p>
    <w:p w:rsidR="00FC7BF8" w:rsidRDefault="00FC7BF8" w:rsidP="00FC7BF8"/>
    <w:p w:rsidR="00FC7BF8" w:rsidRPr="00FC7BF8" w:rsidRDefault="00FC7BF8" w:rsidP="00FC7BF8">
      <w:pPr>
        <w:rPr>
          <w:b/>
        </w:rPr>
      </w:pPr>
      <w:bookmarkStart w:id="3" w:name="_Hlk45086250"/>
      <w:r w:rsidRPr="00FC7BF8">
        <w:rPr>
          <w:b/>
        </w:rPr>
        <w:t xml:space="preserve">7 § Henkilöstö </w:t>
      </w:r>
    </w:p>
    <w:p w:rsidR="00FC7BF8" w:rsidRPr="00FC7BF8" w:rsidRDefault="00FC7BF8" w:rsidP="00FC7BF8">
      <w:pPr>
        <w:rPr>
          <w:b/>
        </w:rPr>
      </w:pPr>
    </w:p>
    <w:p w:rsidR="00FC7BF8" w:rsidRPr="00FC7BF8" w:rsidRDefault="00FC7BF8" w:rsidP="00FC7BF8">
      <w:r w:rsidRPr="00FC7BF8">
        <w:t>Henkilöstön nimittää tai ottaa ja virkavapauden myöntää pääjohtaja, jollei työjärjestyksessä toisin määrätä.</w:t>
      </w:r>
    </w:p>
    <w:p w:rsidR="00FC7BF8" w:rsidRPr="00FC7BF8" w:rsidRDefault="00FC7BF8" w:rsidP="00FC7BF8"/>
    <w:p w:rsidR="00FC7BF8" w:rsidRDefault="00FC7BF8" w:rsidP="00FC7BF8">
      <w:bookmarkStart w:id="4" w:name="_Hlk45285419"/>
      <w:r w:rsidRPr="00FC7BF8">
        <w:t>Säteilyturvakeskus huolehtii koulutusjärjestelyistä henkilöstönsä asiantuntemuksen ja taitojen ylläpitämiseksi ja kehittämiseksi.</w:t>
      </w:r>
      <w:bookmarkEnd w:id="3"/>
      <w:bookmarkEnd w:id="4"/>
    </w:p>
    <w:p w:rsidR="00FC7BF8" w:rsidRDefault="00FC7BF8" w:rsidP="00FC7BF8"/>
    <w:p w:rsidR="00FC7BF8" w:rsidRDefault="00FC7BF8" w:rsidP="00FC7BF8">
      <w:pPr>
        <w:rPr>
          <w:b/>
        </w:rPr>
      </w:pPr>
      <w:r w:rsidRPr="00FC7BF8">
        <w:rPr>
          <w:b/>
        </w:rPr>
        <w:t>8 § Pysyvä asiantuntijat</w:t>
      </w:r>
    </w:p>
    <w:p w:rsidR="00FC7BF8" w:rsidRPr="00FC7BF8" w:rsidRDefault="00FC7BF8" w:rsidP="00FC7BF8">
      <w:pPr>
        <w:rPr>
          <w:b/>
        </w:rPr>
      </w:pPr>
    </w:p>
    <w:p w:rsidR="00FC7BF8" w:rsidRDefault="00FC7BF8" w:rsidP="00FC7BF8">
      <w:bookmarkStart w:id="5" w:name="_Hlk45286108"/>
      <w:r w:rsidRPr="00E84A6A">
        <w:t>Säteilyturvakeskus voi kutsua keskuksen pysyviksi asiantuntijoiksi enintään neljäksi vuodeksi kerrallaan kokeneita ja taitavia henkilöitä, jotka edustavat keskuksen toimialan kannalta merkittävää tieteellistä tai muuta asiantuntemusta. Pysyväksi asiantuntijaksi suostunut henkilö on velvollinen antamaan edustamaansa alaa koskevaa asiantuntija-apua keskukselle.</w:t>
      </w:r>
      <w:bookmarkEnd w:id="5"/>
    </w:p>
    <w:p w:rsidR="00FC7BF8" w:rsidRDefault="00FC7BF8" w:rsidP="00FC7BF8"/>
    <w:p w:rsidR="00FC7BF8" w:rsidRPr="00FC7BF8" w:rsidRDefault="00FC7BF8" w:rsidP="00FC7BF8">
      <w:pPr>
        <w:rPr>
          <w:b/>
        </w:rPr>
      </w:pPr>
      <w:r w:rsidRPr="00FC7BF8">
        <w:rPr>
          <w:b/>
        </w:rPr>
        <w:t xml:space="preserve">9 § Voimaantulo </w:t>
      </w:r>
    </w:p>
    <w:p w:rsidR="00FC7BF8" w:rsidRPr="00FC7BF8" w:rsidRDefault="00FC7BF8" w:rsidP="00FC7BF8">
      <w:pPr>
        <w:rPr>
          <w:b/>
        </w:rPr>
      </w:pPr>
    </w:p>
    <w:p w:rsidR="00FC7BF8" w:rsidRDefault="00FC7BF8" w:rsidP="00FC7BF8">
      <w:r w:rsidRPr="00FC7BF8">
        <w:t>Tämä asetus tulee voimaa</w:t>
      </w:r>
      <w:r>
        <w:t xml:space="preserve">n  päivänä  kuuta 20  </w:t>
      </w:r>
      <w:r w:rsidRPr="00FC7BF8">
        <w:t>.</w:t>
      </w:r>
    </w:p>
    <w:p w:rsidR="00FC7BF8" w:rsidRDefault="00FC7BF8" w:rsidP="00FC7BF8"/>
    <w:p w:rsidR="00FC7BF8" w:rsidRDefault="00FC7BF8" w:rsidP="00FC7BF8"/>
    <w:p w:rsidR="00FC7BF8" w:rsidRPr="00FC7BF8" w:rsidRDefault="00FC7BF8" w:rsidP="00FC7BF8">
      <w:pPr>
        <w:rPr>
          <w:b/>
        </w:rPr>
      </w:pPr>
      <w:r w:rsidRPr="00FC7BF8">
        <w:rPr>
          <w:b/>
        </w:rPr>
        <w:t>Päiväys ja allekirjoitukset</w:t>
      </w:r>
    </w:p>
    <w:p w:rsidR="00FC7BF8" w:rsidRPr="00FC7BF8" w:rsidRDefault="00FC7BF8" w:rsidP="00FC7BF8">
      <w:pPr>
        <w:rPr>
          <w:b/>
        </w:rPr>
      </w:pPr>
    </w:p>
    <w:p w:rsidR="00FC7BF8" w:rsidRPr="00FC7BF8" w:rsidRDefault="00FC7BF8" w:rsidP="00FC7BF8"/>
    <w:sectPr w:rsidR="00FC7BF8" w:rsidRPr="00FC7BF8"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B7" w:rsidRDefault="00D608B7" w:rsidP="008E0F4A">
      <w:r>
        <w:separator/>
      </w:r>
    </w:p>
  </w:endnote>
  <w:endnote w:type="continuationSeparator" w:id="0">
    <w:p w:rsidR="00D608B7" w:rsidRDefault="00D608B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B7" w:rsidRDefault="00D608B7" w:rsidP="008E0F4A">
      <w:r>
        <w:separator/>
      </w:r>
    </w:p>
  </w:footnote>
  <w:footnote w:type="continuationSeparator" w:id="0">
    <w:p w:rsidR="00D608B7" w:rsidRDefault="00D608B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8F26C0" w:rsidP="00562E6B">
        <w:pPr>
          <w:ind w:right="-143" w:firstLine="8789"/>
          <w:jc w:val="center"/>
        </w:pPr>
        <w:r>
          <w:fldChar w:fldCharType="begin"/>
        </w:r>
        <w:r>
          <w:instrText xml:space="preserve"> PAGE   \* MERGEFORMAT </w:instrText>
        </w:r>
        <w:r>
          <w:fldChar w:fldCharType="separate"/>
        </w:r>
        <w:r w:rsidR="00D8341B">
          <w:rPr>
            <w:noProof/>
          </w:rPr>
          <w:t>2</w:t>
        </w:r>
        <w:r>
          <w:rPr>
            <w:noProof/>
          </w:rPr>
          <w:fldChar w:fldCharType="end"/>
        </w:r>
        <w:r w:rsidR="008E0F4A">
          <w:t>(</w:t>
        </w:r>
        <w:fldSimple w:instr=" NUMPAGES   \* MERGEFORMAT ">
          <w:r w:rsidR="00D8341B">
            <w:rPr>
              <w:noProof/>
            </w:rPr>
            <w:t>2</w:t>
          </w:r>
        </w:fldSimple>
        <w:r w:rsidR="008E0F4A">
          <w:t>)</w:t>
        </w:r>
      </w:p>
      <w:p w:rsidR="008E0F4A" w:rsidRDefault="008E0F4A" w:rsidP="00562E6B">
        <w:pPr>
          <w:tabs>
            <w:tab w:val="left" w:pos="5245"/>
          </w:tabs>
        </w:pPr>
        <w:r>
          <w:tab/>
        </w:r>
      </w:p>
      <w:p w:rsidR="00FA6ACE" w:rsidRDefault="00FA6ACE" w:rsidP="00562E6B"/>
      <w:p w:rsidR="008E0F4A" w:rsidRDefault="00D608B7"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8F26C0" w:rsidP="00562E6B">
        <w:pPr>
          <w:ind w:right="-143" w:firstLine="8789"/>
          <w:jc w:val="right"/>
        </w:pPr>
        <w:r>
          <w:fldChar w:fldCharType="begin"/>
        </w:r>
        <w:r>
          <w:instrText xml:space="preserve"> PAGE   \* MERGEFORMAT </w:instrText>
        </w:r>
        <w:r>
          <w:fldChar w:fldCharType="separate"/>
        </w:r>
        <w:r w:rsidR="00D608B7">
          <w:rPr>
            <w:noProof/>
          </w:rPr>
          <w:t>1</w:t>
        </w:r>
        <w:r>
          <w:rPr>
            <w:noProof/>
          </w:rPr>
          <w:fldChar w:fldCharType="end"/>
        </w:r>
        <w:r w:rsidR="00FA6ACE">
          <w:t>(</w:t>
        </w:r>
        <w:fldSimple w:instr=" NUMPAGES   \* MERGEFORMAT ">
          <w:r w:rsidR="00D608B7">
            <w:rPr>
              <w:noProof/>
            </w:rPr>
            <w:t>1</w:t>
          </w:r>
        </w:fldSimple>
        <w:r w:rsidR="00FA6ACE">
          <w:t>)</w:t>
        </w:r>
      </w:p>
      <w:p w:rsidR="00FA6ACE" w:rsidRDefault="00D608B7"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F8"/>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7233E"/>
    <w:rsid w:val="00486BE8"/>
    <w:rsid w:val="004A196F"/>
    <w:rsid w:val="004C5212"/>
    <w:rsid w:val="004C6B33"/>
    <w:rsid w:val="005146D4"/>
    <w:rsid w:val="0051596E"/>
    <w:rsid w:val="005512A4"/>
    <w:rsid w:val="00562E6B"/>
    <w:rsid w:val="005834E9"/>
    <w:rsid w:val="0059671F"/>
    <w:rsid w:val="006131C2"/>
    <w:rsid w:val="006A4A91"/>
    <w:rsid w:val="006D40F8"/>
    <w:rsid w:val="006D6C2D"/>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8F26C0"/>
    <w:rsid w:val="00906E49"/>
    <w:rsid w:val="009B230C"/>
    <w:rsid w:val="009B6311"/>
    <w:rsid w:val="009D222E"/>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8B7"/>
    <w:rsid w:val="00D60C53"/>
    <w:rsid w:val="00D76D7A"/>
    <w:rsid w:val="00D8341B"/>
    <w:rsid w:val="00D87C57"/>
    <w:rsid w:val="00DE107F"/>
    <w:rsid w:val="00DE217C"/>
    <w:rsid w:val="00E07440"/>
    <w:rsid w:val="00E2160A"/>
    <w:rsid w:val="00E330A7"/>
    <w:rsid w:val="00E44094"/>
    <w:rsid w:val="00F63379"/>
    <w:rsid w:val="00F7177D"/>
    <w:rsid w:val="00F734F9"/>
    <w:rsid w:val="00F73B15"/>
    <w:rsid w:val="00FA356E"/>
    <w:rsid w:val="00FA6ACE"/>
    <w:rsid w:val="00FB6ABF"/>
    <w:rsid w:val="00FC7B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ABD37-DBAE-495A-9197-80EEDB0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Kommentinviite">
    <w:name w:val="annotation reference"/>
    <w:basedOn w:val="Kappaleenoletusfontti"/>
    <w:uiPriority w:val="99"/>
    <w:semiHidden/>
    <w:unhideWhenUsed/>
    <w:rsid w:val="00FC7BF8"/>
    <w:rPr>
      <w:sz w:val="16"/>
      <w:szCs w:val="16"/>
    </w:rPr>
  </w:style>
  <w:style w:type="paragraph" w:styleId="Kommentinteksti">
    <w:name w:val="annotation text"/>
    <w:basedOn w:val="Normaali"/>
    <w:link w:val="KommentintekstiChar"/>
    <w:uiPriority w:val="99"/>
    <w:unhideWhenUsed/>
    <w:rsid w:val="00FC7BF8"/>
    <w:pPr>
      <w:jc w:val="both"/>
    </w:pPr>
    <w:rPr>
      <w:rFonts w:asciiTheme="minorHAnsi" w:eastAsiaTheme="minorHAnsi" w:hAnsiTheme="minorHAnsi" w:cstheme="minorHAnsi"/>
      <w:sz w:val="20"/>
    </w:rPr>
  </w:style>
  <w:style w:type="character" w:customStyle="1" w:styleId="KommentintekstiChar">
    <w:name w:val="Kommentin teksti Char"/>
    <w:basedOn w:val="Kappaleenoletusfontti"/>
    <w:link w:val="Kommentinteksti"/>
    <w:uiPriority w:val="99"/>
    <w:rsid w:val="00FC7BF8"/>
    <w:rPr>
      <w:rFonts w:asciiTheme="minorHAnsi" w:eastAsiaTheme="minorHAnsi" w:hAnsiTheme="minorHAnsi"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2529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Korpinen Helena (STM)</dc:creator>
  <cp:keywords/>
  <dc:description/>
  <cp:lastModifiedBy>Korpinen Helena (STM)</cp:lastModifiedBy>
  <cp:revision>2</cp:revision>
  <dcterms:created xsi:type="dcterms:W3CDTF">2021-07-09T15:53:00Z</dcterms:created>
  <dcterms:modified xsi:type="dcterms:W3CDTF">2021-07-09T15:53:00Z</dcterms:modified>
</cp:coreProperties>
</file>