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C1CD3" w14:textId="77777777" w:rsidR="003C4DCC" w:rsidRDefault="003C4DCC" w:rsidP="000A06A9">
      <w:bookmarkStart w:id="0" w:name="_GoBack"/>
      <w:bookmarkEnd w:id="0"/>
    </w:p>
    <w:p w14:paraId="652AC3CF" w14:textId="77777777" w:rsidR="00EF3AF3" w:rsidRPr="005E5AC9" w:rsidRDefault="00940745" w:rsidP="00940745">
      <w:pPr>
        <w:pStyle w:val="LLEsityksennimi"/>
        <w:rPr>
          <w:lang w:val="sv-SE"/>
        </w:rPr>
      </w:pPr>
      <w:r w:rsidRPr="00940745">
        <w:rPr>
          <w:lang w:val="sv-SE"/>
        </w:rPr>
        <w:t>Regeringens proposition till riksdagen</w:t>
      </w:r>
      <w:r w:rsidR="005E5AC9">
        <w:rPr>
          <w:lang w:val="sv-SE"/>
        </w:rPr>
        <w:t xml:space="preserve"> </w:t>
      </w:r>
      <w:r w:rsidR="005E5AC9" w:rsidRPr="005E5AC9">
        <w:rPr>
          <w:lang w:val="sv-SE"/>
        </w:rPr>
        <w:t>med förslag till lagstiftning för att öka sysselsättningen bland personer som fyllt 55 år</w:t>
      </w:r>
    </w:p>
    <w:bookmarkStart w:id="1" w:name="_Toc88059930" w:displacedByCustomXml="next"/>
    <w:sdt>
      <w:sdtPr>
        <w:alias w:val="Otsikko"/>
        <w:tag w:val="CCOtsikko"/>
        <w:id w:val="-717274869"/>
        <w:lock w:val="sdtLocked"/>
        <w:placeholder>
          <w:docPart w:val="5BBC4DA64A264F0FA9FDC13EA2374070"/>
        </w:placeholder>
        <w15:color w:val="00CCFF"/>
      </w:sdtPr>
      <w:sdtEndPr/>
      <w:sdtContent>
        <w:p w14:paraId="34A6D163" w14:textId="77777777" w:rsidR="005A0584" w:rsidRPr="00940745" w:rsidRDefault="00940745" w:rsidP="005A0584">
          <w:pPr>
            <w:pStyle w:val="LLPasiallinensislt"/>
            <w:rPr>
              <w:lang w:val="sv-SE"/>
            </w:rPr>
          </w:pPr>
          <w:r w:rsidRPr="00940745">
            <w:rPr>
              <w:lang w:val="sv-SE"/>
            </w:rPr>
            <w:t>Propositionens huvudsakliga innehåll</w:t>
          </w:r>
        </w:p>
      </w:sdtContent>
    </w:sdt>
    <w:bookmarkEnd w:id="1" w:displacedByCustomXml="prev"/>
    <w:sdt>
      <w:sdtPr>
        <w:alias w:val="Pääasiallinen sisältö"/>
        <w:tag w:val="CCsisaltokappale"/>
        <w:id w:val="773754789"/>
        <w:lock w:val="sdtLocked"/>
        <w:placeholder>
          <w:docPart w:val="A4DB423E298D4100ACDBBF3D95ABBE87"/>
        </w:placeholder>
        <w15:color w:val="00CCFF"/>
      </w:sdtPr>
      <w:sdtEndPr/>
      <w:sdtContent>
        <w:sdt>
          <w:sdtPr>
            <w:alias w:val="Propositionens huvudsakliga innehåll"/>
            <w:tag w:val="CCsisaltokappale"/>
            <w:id w:val="393629404"/>
            <w:placeholder>
              <w:docPart w:val="C5E45568C41E4BE7869F045CAD549CA3"/>
            </w:placeholder>
            <w15:color w:val="00CCFF"/>
          </w:sdtPr>
          <w:sdtEndPr/>
          <w:sdtContent>
            <w:p w14:paraId="7EBBA019" w14:textId="77777777" w:rsidR="005E5AC9" w:rsidRPr="005E5AC9" w:rsidRDefault="005E5AC9" w:rsidP="005E5AC9">
              <w:pPr>
                <w:pStyle w:val="LLPerustelujenkappalejako"/>
                <w:rPr>
                  <w:lang w:val="sv-SE"/>
                </w:rPr>
              </w:pPr>
              <w:r w:rsidRPr="005E5AC9">
                <w:rPr>
                  <w:lang w:val="sv-SE"/>
                </w:rPr>
                <w:t xml:space="preserve">I denna proposition föreslås ändringar i lagen om utkomstskydd för arbetslösa, lagen om finansiering av arbetslöshetsförmåner, lagen om offentlig arbetskrafts- och företagsservice, lagen om ett kommunförsök som gäller främjande av sysselsättningen, arbetsavtalslagen, lagen om sjöarbetsavtal, lagen om tjänsteinnehavare i kommuner och välfärdsområden, arbetstidslagen och lagen om inkomstdatasystemet. </w:t>
              </w:r>
            </w:p>
            <w:p w14:paraId="7EF9D6D0" w14:textId="77777777" w:rsidR="005E5AC9" w:rsidRPr="005E5AC9" w:rsidRDefault="005E5AC9" w:rsidP="005E5AC9">
              <w:pPr>
                <w:pStyle w:val="LLPerustelujenkappalejako"/>
                <w:rPr>
                  <w:lang w:val="sv-SE"/>
                </w:rPr>
              </w:pPr>
              <w:r w:rsidRPr="005E5AC9">
                <w:rPr>
                  <w:lang w:val="sv-SE"/>
                </w:rPr>
                <w:t xml:space="preserve">Syftet med propositionen är att höja sysselsättningsgraden bland personer som fyllt 55 år och förbättra deras ställning på arbetsmarknaden och deras arbetsmotivation. I detta syfte föreslås ändringar i lagen om utkomstskydd för arbetslösa, ändringar som gäller omställningsskyddet, servicen för arbetslösa och finansieringen av utkomstskyddet för arbetslösa samt ändringar i arbetsavtalslagens bestämmelser om deltidsarbete.   </w:t>
              </w:r>
            </w:p>
            <w:p w14:paraId="51B2F3F4" w14:textId="77777777" w:rsidR="005E5AC9" w:rsidRPr="005E5AC9" w:rsidRDefault="005E5AC9" w:rsidP="005E5AC9">
              <w:pPr>
                <w:pStyle w:val="LLPerustelujenkappalejako"/>
                <w:rPr>
                  <w:lang w:val="sv-SE"/>
                </w:rPr>
              </w:pPr>
              <w:r w:rsidRPr="005E5AC9">
                <w:rPr>
                  <w:lang w:val="sv-SE"/>
                </w:rPr>
                <w:t>Det föreslås att systemet med tilläggsdagar med arbetslöshetsdagpenning enligt lagen om utkomstskydd för arbetslösa ska slopas stegvis så att personer som är födda 1965 eller senare inte längre ska ha rätt till sådana tilläggsdagar. För personer födda 1963 och 1964 föreslås en höjning av åldersgränsen för rätten till tilläggsdagar.</w:t>
              </w:r>
            </w:p>
            <w:p w14:paraId="5945C45C" w14:textId="77777777" w:rsidR="005E5AC9" w:rsidRPr="005E5AC9" w:rsidRDefault="005E5AC9" w:rsidP="005E5AC9">
              <w:pPr>
                <w:pStyle w:val="LLPerustelujenkappalejako"/>
                <w:rPr>
                  <w:lang w:val="sv-SE"/>
                </w:rPr>
              </w:pPr>
              <w:r w:rsidRPr="005E5AC9">
                <w:rPr>
                  <w:lang w:val="sv-SE"/>
                </w:rPr>
                <w:t xml:space="preserve">Som stödjande åtgärd för högre sysselsättning och kortare perioder av arbetslöshet bland personer som fyllt 55 år föreslås en ny modell för omställningsskydd. Modellen ska gälla löntagare som varit anställda hos samma arbetsgivare i minst fem år och som sagts upp av produktionsorsaker eller ekonomiska orsaker. </w:t>
              </w:r>
            </w:p>
            <w:p w14:paraId="648AECC3" w14:textId="77777777" w:rsidR="005E5AC9" w:rsidRPr="005E5AC9" w:rsidRDefault="005E5AC9" w:rsidP="005E5AC9">
              <w:pPr>
                <w:pStyle w:val="LLPerustelujenkappalejako"/>
                <w:rPr>
                  <w:lang w:val="sv-SE"/>
                </w:rPr>
              </w:pPr>
              <w:r w:rsidRPr="005E5AC9">
                <w:rPr>
                  <w:lang w:val="sv-SE"/>
                </w:rPr>
                <w:t xml:space="preserve">För löntagare som omfattas av det nya omställningsskyddet föreslås längre sysselsättningsledighet, omställningspenning samt rätt till utbildning som arbets- och näringsbyrån skaffar till ett värde motsvarande två månaders lön. När det gäller löntagare som hör till en arbetslöshetskassa betalas den föreslagna omställningspenningen av arbetslöshetskassan, och när det gäller andra löntagare av Folkpensionsanstalten. </w:t>
              </w:r>
            </w:p>
            <w:p w14:paraId="40A9F1E5" w14:textId="77777777" w:rsidR="005E5AC9" w:rsidRPr="005E5AC9" w:rsidRDefault="005E5AC9" w:rsidP="005E5AC9">
              <w:pPr>
                <w:pStyle w:val="LLPerustelujenkappalejako"/>
                <w:rPr>
                  <w:lang w:val="sv-SE"/>
                </w:rPr>
              </w:pPr>
              <w:r w:rsidRPr="005E5AC9">
                <w:rPr>
                  <w:lang w:val="sv-SE"/>
                </w:rPr>
                <w:t>För att förbättra arbetsmotivationen föreslås utökade möjligheter att välja deltidsarbete för personer som fyllt 55 år och varit anställda hos samma arbetsgivare i tre år.</w:t>
              </w:r>
            </w:p>
            <w:p w14:paraId="52B1BE19" w14:textId="77777777" w:rsidR="005E5AC9" w:rsidRPr="005E5AC9" w:rsidRDefault="005E5AC9" w:rsidP="005E5AC9">
              <w:pPr>
                <w:pStyle w:val="LLPerustelujenkappalejako"/>
                <w:rPr>
                  <w:lang w:val="sv-SE"/>
                </w:rPr>
              </w:pPr>
              <w:r w:rsidRPr="005E5AC9">
                <w:rPr>
                  <w:lang w:val="sv-SE"/>
                </w:rPr>
                <w:t>I det föreslagna nya omställningsskyddet ingår utbildning och omställningspenning vilka enligt förslaget ska finansieras med en omställningsskyddspremie som den uppsägande arbetsgivaren betalar och en arbetslöshetsförsäkringspremie för alla arbetsgivare, utökad med en gemensam del som används för att finansiera omställningsskyddet. Bestämmelserna om det nya omställningsskyddet tillämpas och omställningsskyddspremie för uppsägande arbetsgivare tas ut om arbetstagaren har sagts upp av produktionsorsaker eller ekonomiska orsaker den 1 januari 2023 eller senare.</w:t>
              </w:r>
            </w:p>
            <w:p w14:paraId="07D6B21B" w14:textId="77777777" w:rsidR="005E5AC9" w:rsidRPr="005E5AC9" w:rsidRDefault="005E5AC9" w:rsidP="005E5AC9">
              <w:pPr>
                <w:pStyle w:val="LLPerustelujenkappalejako"/>
                <w:rPr>
                  <w:lang w:val="sv-SE"/>
                </w:rPr>
              </w:pPr>
              <w:r w:rsidRPr="005E5AC9">
                <w:rPr>
                  <w:lang w:val="sv-SE"/>
                </w:rPr>
                <w:t xml:space="preserve">Propositionen hänför sig till det i regeringsprogrammet inskrivna målet att stärka den offentliga ekonomin genom att öka sysselsättningen, ett mål som förutsätter ökad närvaro på arbetsmarknaden för de äldre åldersklasserna. Målet för propositionen är att sysselsättningen ska öka med </w:t>
              </w:r>
              <w:r w:rsidRPr="005E5AC9">
                <w:rPr>
                  <w:lang w:val="sv-SE"/>
                </w:rPr>
                <w:lastRenderedPageBreak/>
                <w:t>cirka 8 300 personer före utgången av 2029. Därtill förväntas en tillfällig reserveffekt förbättra sysselsättningen med cirka 1 000 personer.</w:t>
              </w:r>
            </w:p>
            <w:p w14:paraId="527B744C" w14:textId="77777777" w:rsidR="005E5AC9" w:rsidRPr="005E5AC9" w:rsidRDefault="005E5AC9" w:rsidP="005E5AC9">
              <w:pPr>
                <w:pStyle w:val="LLPerustelujenkappalejako"/>
                <w:rPr>
                  <w:lang w:val="sv-SE"/>
                </w:rPr>
              </w:pPr>
              <w:r w:rsidRPr="005E5AC9">
                <w:rPr>
                  <w:lang w:val="sv-SE"/>
                </w:rPr>
                <w:t>Propositionen hänför sig till budgetpropositionen för 2023. </w:t>
              </w:r>
            </w:p>
            <w:p w14:paraId="6529742E" w14:textId="77777777" w:rsidR="005E5AC9" w:rsidRPr="005E5AC9" w:rsidRDefault="005E5AC9" w:rsidP="005E5AC9">
              <w:pPr>
                <w:pStyle w:val="LLPerustelujenkappalejako"/>
                <w:rPr>
                  <w:lang w:val="sv-SE"/>
                </w:rPr>
              </w:pPr>
              <w:r w:rsidRPr="005E5AC9">
                <w:rPr>
                  <w:lang w:val="sv-SE"/>
                </w:rPr>
                <w:t>Lagarna avses träda i kraft den 1 januari 2023. Lagen om ändring av lagen om finansiering av arbetslöshetsförmåner avses dock träda i kraft den 1 augusti 2022.</w:t>
              </w:r>
            </w:p>
          </w:sdtContent>
        </w:sdt>
        <w:p w14:paraId="025AEA1F" w14:textId="77777777" w:rsidR="005A0584" w:rsidRPr="00234499" w:rsidRDefault="00FD1275" w:rsidP="00940745">
          <w:pPr>
            <w:pStyle w:val="LLPerustelujenkappalejako"/>
            <w:rPr>
              <w:lang w:val="sv-SE"/>
            </w:rPr>
          </w:pPr>
        </w:p>
      </w:sdtContent>
    </w:sdt>
    <w:p w14:paraId="74D45FD4" w14:textId="77777777" w:rsidR="005A0584" w:rsidRPr="00234499" w:rsidRDefault="0076114C" w:rsidP="00612C71">
      <w:pPr>
        <w:pStyle w:val="LLNormaali"/>
        <w:jc w:val="center"/>
        <w:rPr>
          <w:lang w:val="sv-SE"/>
        </w:rPr>
      </w:pPr>
      <w:proofErr w:type="gramStart"/>
      <w:r w:rsidRPr="00234499">
        <w:rPr>
          <w:lang w:val="sv-SE"/>
        </w:rPr>
        <w:t>—</w:t>
      </w:r>
      <w:proofErr w:type="gramEnd"/>
      <w:r w:rsidRPr="00234499">
        <w:rPr>
          <w:lang w:val="sv-SE"/>
        </w:rPr>
        <w:t>————</w:t>
      </w:r>
      <w:r w:rsidR="005A0584" w:rsidRPr="00234499">
        <w:rPr>
          <w:lang w:val="sv-SE"/>
        </w:rPr>
        <w:br w:type="page"/>
      </w:r>
    </w:p>
    <w:p w14:paraId="126D4D8B" w14:textId="77777777" w:rsidR="005A0584" w:rsidRPr="00234499" w:rsidRDefault="00940745" w:rsidP="00612C71">
      <w:pPr>
        <w:pStyle w:val="LLSisllys"/>
        <w:rPr>
          <w:lang w:val="sv-SE"/>
        </w:rPr>
      </w:pPr>
      <w:r w:rsidRPr="00234499">
        <w:rPr>
          <w:lang w:val="sv-SE"/>
        </w:rPr>
        <w:lastRenderedPageBreak/>
        <w:t>INNEH</w:t>
      </w:r>
      <w:r w:rsidR="00FC143A">
        <w:rPr>
          <w:lang w:val="sv-SE"/>
        </w:rPr>
        <w:t>Å</w:t>
      </w:r>
      <w:r w:rsidRPr="00234499">
        <w:rPr>
          <w:lang w:val="sv-SE"/>
        </w:rPr>
        <w:t>LL</w:t>
      </w:r>
    </w:p>
    <w:p w14:paraId="504A403A" w14:textId="54BC3DC8" w:rsidR="00C50E73" w:rsidRDefault="00CD5667">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88059930" w:history="1">
        <w:r w:rsidR="00C50E73" w:rsidRPr="003910A8">
          <w:rPr>
            <w:rStyle w:val="Hyperlinkki"/>
            <w:noProof/>
            <w:lang w:val="sv-SE"/>
          </w:rPr>
          <w:t>Propositionens huvudsakliga innehåll</w:t>
        </w:r>
        <w:r w:rsidR="00C50E73">
          <w:rPr>
            <w:noProof/>
            <w:webHidden/>
          </w:rPr>
          <w:tab/>
        </w:r>
        <w:r w:rsidR="00C50E73">
          <w:rPr>
            <w:noProof/>
            <w:webHidden/>
          </w:rPr>
          <w:fldChar w:fldCharType="begin"/>
        </w:r>
        <w:r w:rsidR="00C50E73">
          <w:rPr>
            <w:noProof/>
            <w:webHidden/>
          </w:rPr>
          <w:instrText xml:space="preserve"> PAGEREF _Toc88059930 \h </w:instrText>
        </w:r>
        <w:r w:rsidR="00C50E73">
          <w:rPr>
            <w:noProof/>
            <w:webHidden/>
          </w:rPr>
        </w:r>
        <w:r w:rsidR="00C50E73">
          <w:rPr>
            <w:noProof/>
            <w:webHidden/>
          </w:rPr>
          <w:fldChar w:fldCharType="separate"/>
        </w:r>
        <w:r w:rsidR="00C50E73">
          <w:rPr>
            <w:noProof/>
            <w:webHidden/>
          </w:rPr>
          <w:t>1</w:t>
        </w:r>
        <w:r w:rsidR="00C50E73">
          <w:rPr>
            <w:noProof/>
            <w:webHidden/>
          </w:rPr>
          <w:fldChar w:fldCharType="end"/>
        </w:r>
      </w:hyperlink>
    </w:p>
    <w:p w14:paraId="4B8ED254" w14:textId="237FAB6A" w:rsidR="00C50E73" w:rsidRDefault="00FD1275">
      <w:pPr>
        <w:pStyle w:val="Sisluet1"/>
        <w:rPr>
          <w:rFonts w:asciiTheme="minorHAnsi" w:eastAsiaTheme="minorEastAsia" w:hAnsiTheme="minorHAnsi" w:cstheme="minorBidi"/>
          <w:bCs w:val="0"/>
          <w:caps w:val="0"/>
          <w:noProof/>
          <w:szCs w:val="22"/>
        </w:rPr>
      </w:pPr>
      <w:hyperlink w:anchor="_Toc88059931" w:history="1">
        <w:r w:rsidR="00C50E73" w:rsidRPr="003910A8">
          <w:rPr>
            <w:rStyle w:val="Hyperlinkki"/>
            <w:noProof/>
            <w:lang w:val="sv-SE"/>
          </w:rPr>
          <w:t>MOTIVERING</w:t>
        </w:r>
        <w:r w:rsidR="00C50E73">
          <w:rPr>
            <w:noProof/>
            <w:webHidden/>
          </w:rPr>
          <w:tab/>
        </w:r>
        <w:r w:rsidR="00C50E73">
          <w:rPr>
            <w:noProof/>
            <w:webHidden/>
          </w:rPr>
          <w:fldChar w:fldCharType="begin"/>
        </w:r>
        <w:r w:rsidR="00C50E73">
          <w:rPr>
            <w:noProof/>
            <w:webHidden/>
          </w:rPr>
          <w:instrText xml:space="preserve"> PAGEREF _Toc88059931 \h </w:instrText>
        </w:r>
        <w:r w:rsidR="00C50E73">
          <w:rPr>
            <w:noProof/>
            <w:webHidden/>
          </w:rPr>
        </w:r>
        <w:r w:rsidR="00C50E73">
          <w:rPr>
            <w:noProof/>
            <w:webHidden/>
          </w:rPr>
          <w:fldChar w:fldCharType="separate"/>
        </w:r>
        <w:r w:rsidR="00C50E73">
          <w:rPr>
            <w:noProof/>
            <w:webHidden/>
          </w:rPr>
          <w:t>4</w:t>
        </w:r>
        <w:r w:rsidR="00C50E73">
          <w:rPr>
            <w:noProof/>
            <w:webHidden/>
          </w:rPr>
          <w:fldChar w:fldCharType="end"/>
        </w:r>
      </w:hyperlink>
    </w:p>
    <w:p w14:paraId="4127B183" w14:textId="17BACF63" w:rsidR="00C50E73" w:rsidRDefault="00FD1275">
      <w:pPr>
        <w:pStyle w:val="Sisluet2"/>
        <w:rPr>
          <w:rFonts w:asciiTheme="minorHAnsi" w:eastAsiaTheme="minorEastAsia" w:hAnsiTheme="minorHAnsi" w:cstheme="minorBidi"/>
          <w:szCs w:val="22"/>
        </w:rPr>
      </w:pPr>
      <w:hyperlink w:anchor="_Toc88059932" w:history="1">
        <w:r w:rsidR="00C50E73" w:rsidRPr="003910A8">
          <w:rPr>
            <w:rStyle w:val="Hyperlinkki"/>
            <w:lang w:val="sv-SE"/>
          </w:rPr>
          <w:t>1 Målsättning</w:t>
        </w:r>
        <w:r w:rsidR="00C50E73">
          <w:rPr>
            <w:webHidden/>
          </w:rPr>
          <w:tab/>
        </w:r>
        <w:r w:rsidR="00C50E73">
          <w:rPr>
            <w:webHidden/>
          </w:rPr>
          <w:fldChar w:fldCharType="begin"/>
        </w:r>
        <w:r w:rsidR="00C50E73">
          <w:rPr>
            <w:webHidden/>
          </w:rPr>
          <w:instrText xml:space="preserve"> PAGEREF _Toc88059932 \h </w:instrText>
        </w:r>
        <w:r w:rsidR="00C50E73">
          <w:rPr>
            <w:webHidden/>
          </w:rPr>
        </w:r>
        <w:r w:rsidR="00C50E73">
          <w:rPr>
            <w:webHidden/>
          </w:rPr>
          <w:fldChar w:fldCharType="separate"/>
        </w:r>
        <w:r w:rsidR="00C50E73">
          <w:rPr>
            <w:webHidden/>
          </w:rPr>
          <w:t>4</w:t>
        </w:r>
        <w:r w:rsidR="00C50E73">
          <w:rPr>
            <w:webHidden/>
          </w:rPr>
          <w:fldChar w:fldCharType="end"/>
        </w:r>
      </w:hyperlink>
    </w:p>
    <w:p w14:paraId="2AD1D5FE" w14:textId="52887A34" w:rsidR="00C50E73" w:rsidRDefault="00FD1275">
      <w:pPr>
        <w:pStyle w:val="Sisluet2"/>
        <w:rPr>
          <w:rFonts w:asciiTheme="minorHAnsi" w:eastAsiaTheme="minorEastAsia" w:hAnsiTheme="minorHAnsi" w:cstheme="minorBidi"/>
          <w:szCs w:val="22"/>
        </w:rPr>
      </w:pPr>
      <w:hyperlink w:anchor="_Toc88059933" w:history="1">
        <w:r w:rsidR="00C50E73" w:rsidRPr="003910A8">
          <w:rPr>
            <w:rStyle w:val="Hyperlinkki"/>
            <w:lang w:val="sv-SE"/>
          </w:rPr>
          <w:t>2 Förslagen och deras konsekvenser</w:t>
        </w:r>
        <w:r w:rsidR="00C50E73">
          <w:rPr>
            <w:webHidden/>
          </w:rPr>
          <w:tab/>
        </w:r>
        <w:r w:rsidR="00C50E73">
          <w:rPr>
            <w:webHidden/>
          </w:rPr>
          <w:fldChar w:fldCharType="begin"/>
        </w:r>
        <w:r w:rsidR="00C50E73">
          <w:rPr>
            <w:webHidden/>
          </w:rPr>
          <w:instrText xml:space="preserve"> PAGEREF _Toc88059933 \h </w:instrText>
        </w:r>
        <w:r w:rsidR="00C50E73">
          <w:rPr>
            <w:webHidden/>
          </w:rPr>
        </w:r>
        <w:r w:rsidR="00C50E73">
          <w:rPr>
            <w:webHidden/>
          </w:rPr>
          <w:fldChar w:fldCharType="separate"/>
        </w:r>
        <w:r w:rsidR="00C50E73">
          <w:rPr>
            <w:webHidden/>
          </w:rPr>
          <w:t>4</w:t>
        </w:r>
        <w:r w:rsidR="00C50E73">
          <w:rPr>
            <w:webHidden/>
          </w:rPr>
          <w:fldChar w:fldCharType="end"/>
        </w:r>
      </w:hyperlink>
    </w:p>
    <w:p w14:paraId="4F0B3E39" w14:textId="42CC3A77" w:rsidR="00C50E73" w:rsidRDefault="00FD1275">
      <w:pPr>
        <w:pStyle w:val="Sisluet3"/>
        <w:rPr>
          <w:rFonts w:asciiTheme="minorHAnsi" w:eastAsiaTheme="minorEastAsia" w:hAnsiTheme="minorHAnsi" w:cstheme="minorBidi"/>
          <w:noProof/>
          <w:szCs w:val="22"/>
        </w:rPr>
      </w:pPr>
      <w:hyperlink w:anchor="_Toc88059934" w:history="1">
        <w:r w:rsidR="00C50E73" w:rsidRPr="003910A8">
          <w:rPr>
            <w:rStyle w:val="Hyperlinkki"/>
            <w:noProof/>
            <w:lang w:val="sv-SE"/>
          </w:rPr>
          <w:t>2.1 De viktigaste förslagen</w:t>
        </w:r>
        <w:r w:rsidR="00C50E73">
          <w:rPr>
            <w:noProof/>
            <w:webHidden/>
          </w:rPr>
          <w:tab/>
        </w:r>
        <w:r w:rsidR="00C50E73">
          <w:rPr>
            <w:noProof/>
            <w:webHidden/>
          </w:rPr>
          <w:fldChar w:fldCharType="begin"/>
        </w:r>
        <w:r w:rsidR="00C50E73">
          <w:rPr>
            <w:noProof/>
            <w:webHidden/>
          </w:rPr>
          <w:instrText xml:space="preserve"> PAGEREF _Toc88059934 \h </w:instrText>
        </w:r>
        <w:r w:rsidR="00C50E73">
          <w:rPr>
            <w:noProof/>
            <w:webHidden/>
          </w:rPr>
        </w:r>
        <w:r w:rsidR="00C50E73">
          <w:rPr>
            <w:noProof/>
            <w:webHidden/>
          </w:rPr>
          <w:fldChar w:fldCharType="separate"/>
        </w:r>
        <w:r w:rsidR="00C50E73">
          <w:rPr>
            <w:noProof/>
            <w:webHidden/>
          </w:rPr>
          <w:t>4</w:t>
        </w:r>
        <w:r w:rsidR="00C50E73">
          <w:rPr>
            <w:noProof/>
            <w:webHidden/>
          </w:rPr>
          <w:fldChar w:fldCharType="end"/>
        </w:r>
      </w:hyperlink>
    </w:p>
    <w:p w14:paraId="7D5EFF73" w14:textId="2F52D1CE" w:rsidR="00C50E73" w:rsidRDefault="00FD1275">
      <w:pPr>
        <w:pStyle w:val="Sisluet1"/>
        <w:rPr>
          <w:rFonts w:asciiTheme="minorHAnsi" w:eastAsiaTheme="minorEastAsia" w:hAnsiTheme="minorHAnsi" w:cstheme="minorBidi"/>
          <w:bCs w:val="0"/>
          <w:caps w:val="0"/>
          <w:noProof/>
          <w:szCs w:val="22"/>
        </w:rPr>
      </w:pPr>
      <w:hyperlink w:anchor="_Toc88059935" w:history="1">
        <w:r w:rsidR="00C50E73" w:rsidRPr="003910A8">
          <w:rPr>
            <w:rStyle w:val="Hyperlinkki"/>
            <w:noProof/>
            <w:lang w:val="sv-SE"/>
          </w:rPr>
          <w:t>Lagförslag</w:t>
        </w:r>
        <w:r w:rsidR="00C50E73">
          <w:rPr>
            <w:noProof/>
            <w:webHidden/>
          </w:rPr>
          <w:tab/>
        </w:r>
        <w:r w:rsidR="00C50E73">
          <w:rPr>
            <w:noProof/>
            <w:webHidden/>
          </w:rPr>
          <w:fldChar w:fldCharType="begin"/>
        </w:r>
        <w:r w:rsidR="00C50E73">
          <w:rPr>
            <w:noProof/>
            <w:webHidden/>
          </w:rPr>
          <w:instrText xml:space="preserve"> PAGEREF _Toc88059935 \h </w:instrText>
        </w:r>
        <w:r w:rsidR="00C50E73">
          <w:rPr>
            <w:noProof/>
            <w:webHidden/>
          </w:rPr>
        </w:r>
        <w:r w:rsidR="00C50E73">
          <w:rPr>
            <w:noProof/>
            <w:webHidden/>
          </w:rPr>
          <w:fldChar w:fldCharType="separate"/>
        </w:r>
        <w:r w:rsidR="00C50E73">
          <w:rPr>
            <w:noProof/>
            <w:webHidden/>
          </w:rPr>
          <w:t>8</w:t>
        </w:r>
        <w:r w:rsidR="00C50E73">
          <w:rPr>
            <w:noProof/>
            <w:webHidden/>
          </w:rPr>
          <w:fldChar w:fldCharType="end"/>
        </w:r>
      </w:hyperlink>
    </w:p>
    <w:p w14:paraId="407ACA73" w14:textId="313726F6" w:rsidR="00C50E73" w:rsidRDefault="00FD1275">
      <w:pPr>
        <w:pStyle w:val="Sisluet3"/>
        <w:rPr>
          <w:rFonts w:asciiTheme="minorHAnsi" w:eastAsiaTheme="minorEastAsia" w:hAnsiTheme="minorHAnsi" w:cstheme="minorBidi"/>
          <w:noProof/>
          <w:szCs w:val="22"/>
        </w:rPr>
      </w:pPr>
      <w:hyperlink w:anchor="_Toc88059936" w:history="1">
        <w:r w:rsidR="00C50E73" w:rsidRPr="003910A8">
          <w:rPr>
            <w:rStyle w:val="Hyperlinkki"/>
            <w:noProof/>
            <w:lang w:val="sv-SE"/>
          </w:rPr>
          <w:t>om ändring av lagen om utkomstskydd för arbetslösa</w:t>
        </w:r>
        <w:r w:rsidR="00C50E73">
          <w:rPr>
            <w:noProof/>
            <w:webHidden/>
          </w:rPr>
          <w:tab/>
        </w:r>
        <w:r w:rsidR="00C50E73">
          <w:rPr>
            <w:noProof/>
            <w:webHidden/>
          </w:rPr>
          <w:fldChar w:fldCharType="begin"/>
        </w:r>
        <w:r w:rsidR="00C50E73">
          <w:rPr>
            <w:noProof/>
            <w:webHidden/>
          </w:rPr>
          <w:instrText xml:space="preserve"> PAGEREF _Toc88059936 \h </w:instrText>
        </w:r>
        <w:r w:rsidR="00C50E73">
          <w:rPr>
            <w:noProof/>
            <w:webHidden/>
          </w:rPr>
        </w:r>
        <w:r w:rsidR="00C50E73">
          <w:rPr>
            <w:noProof/>
            <w:webHidden/>
          </w:rPr>
          <w:fldChar w:fldCharType="separate"/>
        </w:r>
        <w:r w:rsidR="00C50E73">
          <w:rPr>
            <w:noProof/>
            <w:webHidden/>
          </w:rPr>
          <w:t>8</w:t>
        </w:r>
        <w:r w:rsidR="00C50E73">
          <w:rPr>
            <w:noProof/>
            <w:webHidden/>
          </w:rPr>
          <w:fldChar w:fldCharType="end"/>
        </w:r>
      </w:hyperlink>
    </w:p>
    <w:p w14:paraId="41B5785E" w14:textId="65DC861D" w:rsidR="00C50E73" w:rsidRDefault="00FD1275">
      <w:pPr>
        <w:pStyle w:val="Sisluet3"/>
        <w:rPr>
          <w:rFonts w:asciiTheme="minorHAnsi" w:eastAsiaTheme="minorEastAsia" w:hAnsiTheme="minorHAnsi" w:cstheme="minorBidi"/>
          <w:noProof/>
          <w:szCs w:val="22"/>
        </w:rPr>
      </w:pPr>
      <w:hyperlink w:anchor="_Toc88059937" w:history="1">
        <w:r w:rsidR="00C50E73" w:rsidRPr="003910A8">
          <w:rPr>
            <w:rStyle w:val="Hyperlinkki"/>
            <w:noProof/>
            <w:lang w:val="sv-SE"/>
          </w:rPr>
          <w:t>om ändring av lagen om offentlig arbetskrafts- och företagsservice</w:t>
        </w:r>
        <w:r w:rsidR="00C50E73">
          <w:rPr>
            <w:noProof/>
            <w:webHidden/>
          </w:rPr>
          <w:tab/>
        </w:r>
        <w:r w:rsidR="00C50E73">
          <w:rPr>
            <w:noProof/>
            <w:webHidden/>
          </w:rPr>
          <w:fldChar w:fldCharType="begin"/>
        </w:r>
        <w:r w:rsidR="00C50E73">
          <w:rPr>
            <w:noProof/>
            <w:webHidden/>
          </w:rPr>
          <w:instrText xml:space="preserve"> PAGEREF _Toc88059937 \h </w:instrText>
        </w:r>
        <w:r w:rsidR="00C50E73">
          <w:rPr>
            <w:noProof/>
            <w:webHidden/>
          </w:rPr>
        </w:r>
        <w:r w:rsidR="00C50E73">
          <w:rPr>
            <w:noProof/>
            <w:webHidden/>
          </w:rPr>
          <w:fldChar w:fldCharType="separate"/>
        </w:r>
        <w:r w:rsidR="00C50E73">
          <w:rPr>
            <w:noProof/>
            <w:webHidden/>
          </w:rPr>
          <w:t>13</w:t>
        </w:r>
        <w:r w:rsidR="00C50E73">
          <w:rPr>
            <w:noProof/>
            <w:webHidden/>
          </w:rPr>
          <w:fldChar w:fldCharType="end"/>
        </w:r>
      </w:hyperlink>
    </w:p>
    <w:p w14:paraId="69D778C6" w14:textId="0CCA6B95" w:rsidR="00C50E73" w:rsidRDefault="00FD1275">
      <w:pPr>
        <w:pStyle w:val="Sisluet3"/>
        <w:rPr>
          <w:rFonts w:asciiTheme="minorHAnsi" w:eastAsiaTheme="minorEastAsia" w:hAnsiTheme="minorHAnsi" w:cstheme="minorBidi"/>
          <w:noProof/>
          <w:szCs w:val="22"/>
        </w:rPr>
      </w:pPr>
      <w:hyperlink w:anchor="_Toc88059938" w:history="1">
        <w:r w:rsidR="00C50E73" w:rsidRPr="003910A8">
          <w:rPr>
            <w:rStyle w:val="Hyperlinkki"/>
            <w:noProof/>
            <w:lang w:val="sv-SE"/>
          </w:rPr>
          <w:t>om ändring av 15 § i arbetstidslagen</w:t>
        </w:r>
        <w:r w:rsidR="00C50E73">
          <w:rPr>
            <w:noProof/>
            <w:webHidden/>
          </w:rPr>
          <w:tab/>
        </w:r>
        <w:r w:rsidR="00C50E73">
          <w:rPr>
            <w:noProof/>
            <w:webHidden/>
          </w:rPr>
          <w:fldChar w:fldCharType="begin"/>
        </w:r>
        <w:r w:rsidR="00C50E73">
          <w:rPr>
            <w:noProof/>
            <w:webHidden/>
          </w:rPr>
          <w:instrText xml:space="preserve"> PAGEREF _Toc88059938 \h </w:instrText>
        </w:r>
        <w:r w:rsidR="00C50E73">
          <w:rPr>
            <w:noProof/>
            <w:webHidden/>
          </w:rPr>
        </w:r>
        <w:r w:rsidR="00C50E73">
          <w:rPr>
            <w:noProof/>
            <w:webHidden/>
          </w:rPr>
          <w:fldChar w:fldCharType="separate"/>
        </w:r>
        <w:r w:rsidR="00C50E73">
          <w:rPr>
            <w:noProof/>
            <w:webHidden/>
          </w:rPr>
          <w:t>24</w:t>
        </w:r>
        <w:r w:rsidR="00C50E73">
          <w:rPr>
            <w:noProof/>
            <w:webHidden/>
          </w:rPr>
          <w:fldChar w:fldCharType="end"/>
        </w:r>
      </w:hyperlink>
    </w:p>
    <w:p w14:paraId="0A4140D7" w14:textId="193F1177" w:rsidR="00C50E73" w:rsidRDefault="00FD1275">
      <w:pPr>
        <w:pStyle w:val="Sisluet3"/>
        <w:rPr>
          <w:rFonts w:asciiTheme="minorHAnsi" w:eastAsiaTheme="minorEastAsia" w:hAnsiTheme="minorHAnsi" w:cstheme="minorBidi"/>
          <w:noProof/>
          <w:szCs w:val="22"/>
        </w:rPr>
      </w:pPr>
      <w:hyperlink w:anchor="_Toc88059939" w:history="1">
        <w:r w:rsidR="00C50E73" w:rsidRPr="003910A8">
          <w:rPr>
            <w:rStyle w:val="Hyperlinkki"/>
            <w:noProof/>
            <w:lang w:val="sv-SE"/>
          </w:rPr>
          <w:t>om ändring av 37 a § i lagen om tjänsteinnehavare i kommuner och välfärdsområden</w:t>
        </w:r>
        <w:r w:rsidR="00C50E73">
          <w:rPr>
            <w:noProof/>
            <w:webHidden/>
          </w:rPr>
          <w:tab/>
        </w:r>
        <w:r w:rsidR="00C50E73">
          <w:rPr>
            <w:noProof/>
            <w:webHidden/>
          </w:rPr>
          <w:fldChar w:fldCharType="begin"/>
        </w:r>
        <w:r w:rsidR="00C50E73">
          <w:rPr>
            <w:noProof/>
            <w:webHidden/>
          </w:rPr>
          <w:instrText xml:space="preserve"> PAGEREF _Toc88059939 \h </w:instrText>
        </w:r>
        <w:r w:rsidR="00C50E73">
          <w:rPr>
            <w:noProof/>
            <w:webHidden/>
          </w:rPr>
        </w:r>
        <w:r w:rsidR="00C50E73">
          <w:rPr>
            <w:noProof/>
            <w:webHidden/>
          </w:rPr>
          <w:fldChar w:fldCharType="separate"/>
        </w:r>
        <w:r w:rsidR="00C50E73">
          <w:rPr>
            <w:noProof/>
            <w:webHidden/>
          </w:rPr>
          <w:t>25</w:t>
        </w:r>
        <w:r w:rsidR="00C50E73">
          <w:rPr>
            <w:noProof/>
            <w:webHidden/>
          </w:rPr>
          <w:fldChar w:fldCharType="end"/>
        </w:r>
      </w:hyperlink>
    </w:p>
    <w:p w14:paraId="046123B8" w14:textId="4D966AC2" w:rsidR="00C50E73" w:rsidRDefault="00FD1275">
      <w:pPr>
        <w:pStyle w:val="Sisluet3"/>
        <w:rPr>
          <w:rFonts w:asciiTheme="minorHAnsi" w:eastAsiaTheme="minorEastAsia" w:hAnsiTheme="minorHAnsi" w:cstheme="minorBidi"/>
          <w:noProof/>
          <w:szCs w:val="22"/>
        </w:rPr>
      </w:pPr>
      <w:hyperlink w:anchor="_Toc88059940" w:history="1">
        <w:r w:rsidR="00C50E73" w:rsidRPr="003910A8">
          <w:rPr>
            <w:rStyle w:val="Hyperlinkki"/>
            <w:noProof/>
            <w:lang w:val="sv-SE"/>
          </w:rPr>
          <w:t>om ändring av lagen om finansiering av arbetslöshetsförmåner</w:t>
        </w:r>
        <w:r w:rsidR="00C50E73">
          <w:rPr>
            <w:noProof/>
            <w:webHidden/>
          </w:rPr>
          <w:tab/>
        </w:r>
        <w:r w:rsidR="00C50E73">
          <w:rPr>
            <w:noProof/>
            <w:webHidden/>
          </w:rPr>
          <w:fldChar w:fldCharType="begin"/>
        </w:r>
        <w:r w:rsidR="00C50E73">
          <w:rPr>
            <w:noProof/>
            <w:webHidden/>
          </w:rPr>
          <w:instrText xml:space="preserve"> PAGEREF _Toc88059940 \h </w:instrText>
        </w:r>
        <w:r w:rsidR="00C50E73">
          <w:rPr>
            <w:noProof/>
            <w:webHidden/>
          </w:rPr>
        </w:r>
        <w:r w:rsidR="00C50E73">
          <w:rPr>
            <w:noProof/>
            <w:webHidden/>
          </w:rPr>
          <w:fldChar w:fldCharType="separate"/>
        </w:r>
        <w:r w:rsidR="00C50E73">
          <w:rPr>
            <w:noProof/>
            <w:webHidden/>
          </w:rPr>
          <w:t>26</w:t>
        </w:r>
        <w:r w:rsidR="00C50E73">
          <w:rPr>
            <w:noProof/>
            <w:webHidden/>
          </w:rPr>
          <w:fldChar w:fldCharType="end"/>
        </w:r>
      </w:hyperlink>
    </w:p>
    <w:p w14:paraId="1DA3F262" w14:textId="0A128C24" w:rsidR="00C50E73" w:rsidRDefault="00FD1275">
      <w:pPr>
        <w:pStyle w:val="Sisluet1"/>
        <w:rPr>
          <w:rFonts w:asciiTheme="minorHAnsi" w:eastAsiaTheme="minorEastAsia" w:hAnsiTheme="minorHAnsi" w:cstheme="minorBidi"/>
          <w:bCs w:val="0"/>
          <w:caps w:val="0"/>
          <w:noProof/>
          <w:szCs w:val="22"/>
        </w:rPr>
      </w:pPr>
      <w:hyperlink w:anchor="_Toc88059941" w:history="1">
        <w:r w:rsidR="00C50E73" w:rsidRPr="003910A8">
          <w:rPr>
            <w:rStyle w:val="Hyperlinkki"/>
            <w:noProof/>
            <w:lang w:val="en-US"/>
          </w:rPr>
          <w:t>Valitse kohde.</w:t>
        </w:r>
        <w:r w:rsidR="00C50E73">
          <w:rPr>
            <w:noProof/>
            <w:webHidden/>
          </w:rPr>
          <w:tab/>
        </w:r>
        <w:r w:rsidR="00C50E73">
          <w:rPr>
            <w:noProof/>
            <w:webHidden/>
          </w:rPr>
          <w:fldChar w:fldCharType="begin"/>
        </w:r>
        <w:r w:rsidR="00C50E73">
          <w:rPr>
            <w:noProof/>
            <w:webHidden/>
          </w:rPr>
          <w:instrText xml:space="preserve"> PAGEREF _Toc88059941 \h </w:instrText>
        </w:r>
        <w:r w:rsidR="00C50E73">
          <w:rPr>
            <w:noProof/>
            <w:webHidden/>
          </w:rPr>
        </w:r>
        <w:r w:rsidR="00C50E73">
          <w:rPr>
            <w:noProof/>
            <w:webHidden/>
          </w:rPr>
          <w:fldChar w:fldCharType="separate"/>
        </w:r>
        <w:r w:rsidR="00C50E73">
          <w:rPr>
            <w:noProof/>
            <w:webHidden/>
          </w:rPr>
          <w:t>36</w:t>
        </w:r>
        <w:r w:rsidR="00C50E73">
          <w:rPr>
            <w:noProof/>
            <w:webHidden/>
          </w:rPr>
          <w:fldChar w:fldCharType="end"/>
        </w:r>
      </w:hyperlink>
    </w:p>
    <w:p w14:paraId="35965758" w14:textId="65DB4D78" w:rsidR="00C50E73" w:rsidRDefault="00FD1275">
      <w:pPr>
        <w:pStyle w:val="Sisluet1"/>
        <w:rPr>
          <w:rFonts w:asciiTheme="minorHAnsi" w:eastAsiaTheme="minorEastAsia" w:hAnsiTheme="minorHAnsi" w:cstheme="minorBidi"/>
          <w:bCs w:val="0"/>
          <w:caps w:val="0"/>
          <w:noProof/>
          <w:szCs w:val="22"/>
        </w:rPr>
      </w:pPr>
      <w:hyperlink w:anchor="_Toc88059942" w:history="1">
        <w:r w:rsidR="00C50E73" w:rsidRPr="003910A8">
          <w:rPr>
            <w:rStyle w:val="Hyperlinkki"/>
            <w:noProof/>
            <w:lang w:val="en-US"/>
          </w:rPr>
          <w:t>Parallelltext</w:t>
        </w:r>
        <w:r w:rsidR="00C50E73">
          <w:rPr>
            <w:noProof/>
            <w:webHidden/>
          </w:rPr>
          <w:tab/>
        </w:r>
        <w:r w:rsidR="00C50E73">
          <w:rPr>
            <w:noProof/>
            <w:webHidden/>
          </w:rPr>
          <w:fldChar w:fldCharType="begin"/>
        </w:r>
        <w:r w:rsidR="00C50E73">
          <w:rPr>
            <w:noProof/>
            <w:webHidden/>
          </w:rPr>
          <w:instrText xml:space="preserve"> PAGEREF _Toc88059942 \h </w:instrText>
        </w:r>
        <w:r w:rsidR="00C50E73">
          <w:rPr>
            <w:noProof/>
            <w:webHidden/>
          </w:rPr>
        </w:r>
        <w:r w:rsidR="00C50E73">
          <w:rPr>
            <w:noProof/>
            <w:webHidden/>
          </w:rPr>
          <w:fldChar w:fldCharType="separate"/>
        </w:r>
        <w:r w:rsidR="00C50E73">
          <w:rPr>
            <w:noProof/>
            <w:webHidden/>
          </w:rPr>
          <w:t>36</w:t>
        </w:r>
        <w:r w:rsidR="00C50E73">
          <w:rPr>
            <w:noProof/>
            <w:webHidden/>
          </w:rPr>
          <w:fldChar w:fldCharType="end"/>
        </w:r>
      </w:hyperlink>
    </w:p>
    <w:p w14:paraId="6EACC5FC" w14:textId="1D3D35EB" w:rsidR="00A17195" w:rsidRPr="00A17195" w:rsidRDefault="00CD5667" w:rsidP="00A17195">
      <w:r>
        <w:rPr>
          <w:rFonts w:eastAsia="Times New Roman"/>
          <w:bCs/>
          <w:caps/>
          <w:szCs w:val="20"/>
          <w:lang w:eastAsia="fi-FI"/>
        </w:rPr>
        <w:fldChar w:fldCharType="end"/>
      </w:r>
    </w:p>
    <w:p w14:paraId="753443AA" w14:textId="77777777" w:rsidR="006E6F46" w:rsidRDefault="005A0584" w:rsidP="00EB0A9A">
      <w:pPr>
        <w:pStyle w:val="LLNormaali"/>
      </w:pPr>
      <w:r>
        <w:br w:type="page"/>
      </w:r>
    </w:p>
    <w:bookmarkStart w:id="2" w:name="_Toc88059931" w:displacedByCustomXml="next"/>
    <w:sdt>
      <w:sdtPr>
        <w:rPr>
          <w:rFonts w:eastAsia="Calibri"/>
          <w:b w:val="0"/>
          <w:caps w:val="0"/>
          <w:spacing w:val="22"/>
          <w:sz w:val="22"/>
          <w:szCs w:val="22"/>
          <w:lang w:eastAsia="en-US"/>
        </w:rPr>
        <w:alias w:val="Perustelut"/>
        <w:tag w:val="CCPerustelut"/>
        <w:id w:val="2058971695"/>
        <w:lock w:val="sdtLocked"/>
        <w:placeholder>
          <w:docPart w:val="C6D8BAC90DCC48FAA693EB7855949085"/>
        </w:placeholder>
        <w15:color w:val="33CCCC"/>
      </w:sdtPr>
      <w:sdtEndPr>
        <w:rPr>
          <w:rFonts w:eastAsia="Times New Roman"/>
          <w:b/>
          <w:sz w:val="21"/>
          <w:szCs w:val="24"/>
          <w:lang w:eastAsia="fi-FI"/>
        </w:rPr>
      </w:sdtEndPr>
      <w:sdtContent>
        <w:p w14:paraId="5DFCECE8" w14:textId="558ED27F" w:rsidR="00FC143A" w:rsidRPr="00FC143A" w:rsidRDefault="00940745" w:rsidP="00AC6EC1">
          <w:pPr>
            <w:pStyle w:val="LLperustelut"/>
            <w:rPr>
              <w:lang w:val="sv-SE"/>
            </w:rPr>
          </w:pPr>
          <w:r w:rsidRPr="00FC143A">
            <w:rPr>
              <w:lang w:val="sv-SE"/>
            </w:rPr>
            <w:t>MOTIVERING</w:t>
          </w:r>
          <w:bookmarkEnd w:id="2"/>
        </w:p>
        <w:p w14:paraId="4B196762" w14:textId="77777777" w:rsidR="00FC143A" w:rsidRDefault="00FC143A" w:rsidP="00FC143A">
          <w:pPr>
            <w:pStyle w:val="LLP1Otsikkotaso"/>
            <w:rPr>
              <w:lang w:val="sv-SE"/>
            </w:rPr>
          </w:pPr>
          <w:bookmarkStart w:id="3" w:name="_Toc88059932"/>
          <w:r w:rsidRPr="00FC143A">
            <w:rPr>
              <w:lang w:val="sv-SE"/>
            </w:rPr>
            <w:t>Målsättning</w:t>
          </w:r>
          <w:bookmarkEnd w:id="3"/>
        </w:p>
        <w:p w14:paraId="289FF20B" w14:textId="77777777" w:rsidR="005E5AC9" w:rsidRPr="005E5AC9" w:rsidRDefault="005E5AC9" w:rsidP="005E5AC9">
          <w:pPr>
            <w:pStyle w:val="LLPerustelujenkappalejako"/>
            <w:rPr>
              <w:lang w:val="sv-SE"/>
            </w:rPr>
          </w:pPr>
          <w:r w:rsidRPr="005E5AC9">
            <w:rPr>
              <w:lang w:val="sv-SE"/>
            </w:rPr>
            <w:t>Målet med propositionen är att bidra till sysselsättningsmålet i regeringsprogrammet för statsminister Sanna Marins regering genom att öka andelen personer av högre ålder som är med på arbetsmarknaden. Målet är att sysselsättningen därigenom ska förbättras med cirka 8 300 personer före utgången av 2029. Dessutom f</w:t>
          </w:r>
          <w:r>
            <w:rPr>
              <w:lang w:val="sv-SE"/>
            </w:rPr>
            <w:t>örväntas en tillfällig reservef</w:t>
          </w:r>
          <w:r w:rsidRPr="005E5AC9">
            <w:rPr>
              <w:lang w:val="sv-SE"/>
            </w:rPr>
            <w:t xml:space="preserve">fekt, som följer av en ökad sysselsättningsskyldighet för kommunerna, höja antalet sys-selsatta med ytterligare ca 1 000 personer. Vidare eftersträvas bättre arbetsmotivation och kompetens för äldre personer. Propositionen utvecklar även omställningsskyddet på ett sätt som tar både större och mindre företag i beaktande.  </w:t>
          </w:r>
        </w:p>
        <w:p w14:paraId="1B1568DD" w14:textId="77777777" w:rsidR="005E5AC9" w:rsidRPr="005E5AC9" w:rsidRDefault="005E5AC9" w:rsidP="005E5AC9">
          <w:pPr>
            <w:pStyle w:val="LLPerustelujenkappalejako"/>
            <w:rPr>
              <w:lang w:val="sv-SE"/>
            </w:rPr>
          </w:pPr>
          <w:r w:rsidRPr="005E5AC9">
            <w:rPr>
              <w:lang w:val="sv-SE"/>
            </w:rPr>
            <w:t xml:space="preserve">Till stöd för större sysselsättning bland äldre föreslås det att systemet med tilläggsdagar med arbetslöshetsdagpenning, som sänker denna sysselsättning genom att bana vägen för tidigt utträde ur arbetslivet, ska senareläggas och för personer födda 1965 och senare slopas helt och hållet. För att påskynda återanställning av personer som fyllt 55 år och höja deras kompetens tidigareläggs de arbets- och näringstjänster som kan ha betydelse för uppkomsten av arbetslöshet eller för hur länge arbetslöshet varar. Samtidigt förnyas dessa kompetensutvecklande tjänster när det gäller personer som fyllt 55 år, med målet att sänka de trösklar för ny anställning som följer av en </w:t>
          </w:r>
          <w:r>
            <w:rPr>
              <w:lang w:val="sv-SE"/>
            </w:rPr>
            <w:t>lägre utbildningsnivå än befolk</w:t>
          </w:r>
          <w:r w:rsidRPr="005E5AC9">
            <w:rPr>
              <w:lang w:val="sv-SE"/>
            </w:rPr>
            <w:t xml:space="preserve">ningen i genomsnitt. </w:t>
          </w:r>
        </w:p>
        <w:p w14:paraId="1F64AA19" w14:textId="77777777" w:rsidR="005E5AC9" w:rsidRPr="005E5AC9" w:rsidRDefault="005E5AC9" w:rsidP="005E5AC9">
          <w:pPr>
            <w:pStyle w:val="LLPerustelujenkappalejako"/>
            <w:rPr>
              <w:lang w:val="sv-SE"/>
            </w:rPr>
          </w:pPr>
          <w:r w:rsidRPr="005E5AC9">
            <w:rPr>
              <w:lang w:val="sv-SE"/>
            </w:rPr>
            <w:t xml:space="preserve">Som åtgärd för att påverka arbetsgivarnas uppsägningsval föreslås ett finansieringsansvar som uppkommer tidigare än den nuvarande självriskpremien i </w:t>
          </w:r>
          <w:r>
            <w:rPr>
              <w:lang w:val="sv-SE"/>
            </w:rPr>
            <w:t>systemet med tilläggsda</w:t>
          </w:r>
          <w:r w:rsidRPr="005E5AC9">
            <w:rPr>
              <w:lang w:val="sv-SE"/>
            </w:rPr>
            <w:t xml:space="preserve">gar. Intäkterna från premien är avsedda att användas för att finansiera utbildning som omfattas av det föreslagna nya omställningsskyddet och omställningspenningen. Målet med det omfördelade finansieringsansvaret är att sysselsättningen bland äldre ska bli bättre genom att färre personer som fyllt 55 år blir uppsagda och genom att det säkras finansiering för kompetenshöjande service. Finansieringsansvaret avses fördelas på ett sätt som beaktar konsekvenserna för företag av olika storlek. </w:t>
          </w:r>
        </w:p>
        <w:p w14:paraId="73DE4351" w14:textId="77777777" w:rsidR="00FC143A" w:rsidRPr="00FC143A" w:rsidRDefault="005E5AC9" w:rsidP="005E5AC9">
          <w:pPr>
            <w:pStyle w:val="LLPerustelujenkappalejako"/>
            <w:rPr>
              <w:lang w:val="sv-SE"/>
            </w:rPr>
          </w:pPr>
          <w:r w:rsidRPr="005E5AC9">
            <w:rPr>
              <w:lang w:val="sv-SE"/>
            </w:rPr>
            <w:t>Ett annat mål är att möjligheterna till deltidsarbete ska utnyttjas i större utsträckning, för att främja längre arbetskarriärer och god arbetsmotivation.</w:t>
          </w:r>
        </w:p>
        <w:p w14:paraId="30C96A25" w14:textId="77777777" w:rsidR="00FC143A" w:rsidRPr="005E5AC9" w:rsidRDefault="00FC143A" w:rsidP="00FC143A">
          <w:pPr>
            <w:pStyle w:val="LLP1Otsikkotaso"/>
            <w:rPr>
              <w:lang w:val="sv-SE"/>
            </w:rPr>
          </w:pPr>
          <w:bookmarkStart w:id="4" w:name="_Toc88059933"/>
          <w:r w:rsidRPr="00FC143A">
            <w:rPr>
              <w:lang w:val="sv-SE"/>
            </w:rPr>
            <w:t>Förslagen och deras konsekvenser</w:t>
          </w:r>
          <w:bookmarkEnd w:id="4"/>
        </w:p>
        <w:p w14:paraId="39F9E0B0" w14:textId="77777777" w:rsidR="00FC143A" w:rsidRDefault="00FC143A" w:rsidP="00FC143A">
          <w:pPr>
            <w:pStyle w:val="LLP2Otsikkotaso"/>
            <w:rPr>
              <w:lang w:val="sv-SE"/>
            </w:rPr>
          </w:pPr>
          <w:bookmarkStart w:id="5" w:name="_Toc88059934"/>
          <w:r w:rsidRPr="00FC143A">
            <w:rPr>
              <w:lang w:val="sv-SE"/>
            </w:rPr>
            <w:t>De viktigaste förslagen</w:t>
          </w:r>
          <w:bookmarkEnd w:id="5"/>
        </w:p>
        <w:p w14:paraId="422D9235" w14:textId="77777777" w:rsidR="005E5AC9" w:rsidRPr="005E5AC9" w:rsidRDefault="005E5AC9" w:rsidP="005E5AC9">
          <w:pPr>
            <w:pStyle w:val="LLPerustelujenkappalejako"/>
            <w:numPr>
              <w:ilvl w:val="2"/>
              <w:numId w:val="1"/>
            </w:numPr>
            <w:rPr>
              <w:lang w:val="sv-SE"/>
            </w:rPr>
          </w:pPr>
          <w:r>
            <w:rPr>
              <w:lang w:val="sv-SE"/>
            </w:rPr>
            <w:t xml:space="preserve"> </w:t>
          </w:r>
          <w:r w:rsidRPr="005E5AC9">
            <w:rPr>
              <w:lang w:val="sv-SE"/>
            </w:rPr>
            <w:t>Systemet med tilläggsdagar med arbetslöshetsdagpenning för löntagare slopas gradvis</w:t>
          </w:r>
        </w:p>
        <w:p w14:paraId="694EE606" w14:textId="77777777" w:rsidR="005E5AC9" w:rsidRPr="005E5AC9" w:rsidRDefault="005E5AC9" w:rsidP="005E5AC9">
          <w:pPr>
            <w:pStyle w:val="LLPerustelujenkappalejako"/>
            <w:rPr>
              <w:lang w:val="sv-SE"/>
            </w:rPr>
          </w:pPr>
          <w:r w:rsidRPr="005E5AC9">
            <w:rPr>
              <w:lang w:val="sv-SE"/>
            </w:rPr>
            <w:t xml:space="preserve">Det föreslås att systemet med tilläggsdagar med arbetslöshetsdagpenning för löntagare ska slopas gradvis. Det föreslagna tillvägagångssättet är att den nedre åldersgränsen för rätten till tilläggsdagar höjs med ett år per födelseår från och med födelseåret 1963, och rätten slopas helt och hållet för personer födda 1965 eller senare. Parallellt med detta föreslås en gradvis slopning av den självriskpremie för arbetsgivare som används för att finansiera systemet med tilläggsdagar. </w:t>
          </w:r>
        </w:p>
        <w:p w14:paraId="12DB6E2B" w14:textId="77777777" w:rsidR="005E5AC9" w:rsidRPr="005E5AC9" w:rsidRDefault="005E5AC9" w:rsidP="005E5AC9">
          <w:pPr>
            <w:pStyle w:val="LLPerustelujenkappalejako"/>
            <w:rPr>
              <w:lang w:val="sv-SE"/>
            </w:rPr>
          </w:pPr>
          <w:r w:rsidRPr="005E5AC9">
            <w:rPr>
              <w:lang w:val="sv-SE"/>
            </w:rPr>
            <w:t xml:space="preserve">Trots att tilläggsdagarna gradvis fasas ut gäller alltjämt de bestämmelser enligt vilka vissa personer som fyllt 58 år tryggas en längre maximitid med arbetslöshetsdagpenning, 500 dagar. Vidare bibehålls den bestämmelse enligt vilken det för en person som fyllt 58 år och som på nytt uppfyller arbetsvillkoret inte ska räknas ut någon ny inkomstrelaterad dagpenning om lönen </w:t>
          </w:r>
          <w:r w:rsidRPr="005E5AC9">
            <w:rPr>
              <w:lang w:val="sv-SE"/>
            </w:rPr>
            <w:lastRenderedPageBreak/>
            <w:t xml:space="preserve">under den period som det nya arbetsvillkoret uppfylls leder till att den inkomstrelaterade dagpenningen minskar. Dessutom kvarstår de bestämmelser om lönesubventionerat arbete som tryggar möjligheten för personer i åldrarna 57 år och 60 år att börja få eller återgå till att få arbetslöshetsdagpenning. För medlemmar i arbetslöshetskassor innebär detta att de börjar få eller återgår till att få inkomstrelaterad dagpenning. Utöver dessa åtgärder inriktade på att trygga försörjningen kommer målgruppen att ges bättre tillgång till inkomstrelaterad dagpenning genom en ny rätt till lönesubvention som ingår i den reform av systemet med lönesubvention som regeringspartierna kommer att besluta om. </w:t>
          </w:r>
        </w:p>
        <w:p w14:paraId="071E1003" w14:textId="77777777" w:rsidR="005E5AC9" w:rsidRPr="005C5A8D" w:rsidRDefault="005E5AC9" w:rsidP="005E5AC9">
          <w:pPr>
            <w:pStyle w:val="LLPerustelujenkappalejako"/>
            <w:numPr>
              <w:ilvl w:val="2"/>
              <w:numId w:val="1"/>
            </w:numPr>
          </w:pPr>
          <w:r>
            <w:t>Nytt omställningsskydd</w:t>
          </w:r>
        </w:p>
        <w:p w14:paraId="2758F2E5" w14:textId="77777777" w:rsidR="005E5AC9" w:rsidRPr="005E5AC9" w:rsidRDefault="005E5AC9" w:rsidP="005E5AC9">
          <w:pPr>
            <w:pStyle w:val="LLPerustelujenkappalejako"/>
            <w:rPr>
              <w:lang w:val="sv-SE"/>
            </w:rPr>
          </w:pPr>
          <w:r w:rsidRPr="005E5AC9">
            <w:rPr>
              <w:lang w:val="sv-SE"/>
            </w:rPr>
            <w:t xml:space="preserve">I propositionen föreslås ett nytt omställningsskydd för personer som fyllt 55 år och som sagts upp av produktionsorsaker eller ekonomiska orsaker efter att ha varit anställda hos samma arbetsgivare i fem år. Det nya omställningsskyddet består av omställningspenning som motsvarar en månads lön och utbildning till ett värde som motsvarar två månaders lön. </w:t>
          </w:r>
        </w:p>
        <w:p w14:paraId="1A6B10B0" w14:textId="77777777" w:rsidR="005E5AC9" w:rsidRPr="005E5AC9" w:rsidDel="00690726" w:rsidRDefault="005E5AC9" w:rsidP="005E5AC9">
          <w:pPr>
            <w:pStyle w:val="LLPerustelujenkappalejako"/>
            <w:rPr>
              <w:lang w:val="sv-SE"/>
            </w:rPr>
          </w:pPr>
          <w:r w:rsidRPr="005E5AC9">
            <w:rPr>
              <w:lang w:val="sv-SE"/>
            </w:rPr>
            <w:t>Till skillnad från den utbildning som omfattas av det nuvarande omställningsskyddet enligt arbetsavtalslagen är rätten till det nya omställningsskyddet inte beroende av hur många arbetstagare den uppsägande arbetsgivaren har. I likhet med det nuvarande omställningsskyddet föreslås det nya omställningsskyddet omfatta arbetstagare samt tjänstemän och tjänsteinnehavare.</w:t>
          </w:r>
        </w:p>
        <w:p w14:paraId="186BED15" w14:textId="77777777" w:rsidR="005E5AC9" w:rsidRPr="005E5AC9" w:rsidRDefault="005E5AC9" w:rsidP="005E5AC9">
          <w:pPr>
            <w:pStyle w:val="LLPerustelujenkappalejako"/>
            <w:rPr>
              <w:lang w:val="sv-SE"/>
            </w:rPr>
          </w:pPr>
          <w:r w:rsidRPr="005E5AC9">
            <w:rPr>
              <w:lang w:val="sv-SE"/>
            </w:rPr>
            <w:t xml:space="preserve">För att påskynda ny sysselsättning för sådana löntagare som avses ovan förenas det nya omställningsskyddet med kravet att man anmäler sig som arbetssökande inom 60 dagar från uppsägning. I den föreslagna modellen ordnar arbets- och näringsbyrån en inledande intervju inom fem vardagar från det att personen har registrerat sig som arbetssökande. Arbets- och näringsbyrån ska undersöka om personen har rätt till omställningsskydd och så fort som möjligt efter uppsägningen komma överens med den uppsagda om ordnande av utbildning som omfattas av omställningsskyddet. Utbildningen ska förbättra den uppsagda personens yrkesfärdigheter eller företagarfärdigheter på ett sätt som ger personer bättre förutsättningar att hitta nytt arbete. Partnerna kommer överens om utbildningen i sysselsättningsplanen. Arbets- och näringsbyrån eller närings-, trafik- och miljöcentralen skaffar utbildningen. Utbildning som omfattas av omställningsskyddet ska i regel inledas senast inom tre månader från det att en anställning har upphört och får vara i högst sex månader. Personer som fyllt 55 år kan ta sysselsättningsledighet för att inleda utbildning som omfattas av omställningsskyddet, och även tidigare för att göra en kartläggning av kompetens och arbetsförmåga under uppsägningstiden. Bestämmelser om rätten till omställningsskydd och till utbildning som omfattas av omställningsskyddet föreslås i lagen om offentlig arbetskrafts- och företagsservice. </w:t>
          </w:r>
        </w:p>
        <w:p w14:paraId="7F72FA7E" w14:textId="77777777" w:rsidR="005E5AC9" w:rsidRPr="005E5AC9" w:rsidRDefault="005E5AC9" w:rsidP="005E5AC9">
          <w:pPr>
            <w:pStyle w:val="LLPerustelujenkappalejako"/>
            <w:rPr>
              <w:lang w:val="sv-SE"/>
            </w:rPr>
          </w:pPr>
          <w:r w:rsidRPr="005E5AC9">
            <w:rPr>
              <w:lang w:val="sv-SE"/>
            </w:rPr>
            <w:t xml:space="preserve">Sysselsättningsledigheten föreslås bli längre och bestämmelser om detta samt om arbetsgivarens skyldighet att informera uppsagda om den nya rätten till omställningsskydd föreslås i arbetsavtalslagen och i lagen om tjänsteinnehavare i kommuner och välfärdsområden. När det gäller statstjänstemän kommer förlängningen av sysselsättningsledigheten och arbetsgivarens informationsskyldighet att genomföras i statens tjänstekollektivavtal.   </w:t>
          </w:r>
        </w:p>
        <w:p w14:paraId="7900B8FE" w14:textId="77777777" w:rsidR="005E5AC9" w:rsidRPr="005E5AC9" w:rsidRDefault="005E5AC9" w:rsidP="005E5AC9">
          <w:pPr>
            <w:pStyle w:val="LLPerustelujenkappalejako"/>
            <w:rPr>
              <w:lang w:val="sv-SE"/>
            </w:rPr>
          </w:pPr>
          <w:r w:rsidRPr="005E5AC9">
            <w:rPr>
              <w:lang w:val="sv-SE"/>
            </w:rPr>
            <w:t xml:space="preserve">Som det redan konstaterats förutsätter rätten till omställningspenning baserad på det nya omställningsskyddet att man anmäler sig som arbetssökande inom 60 dagar från det att man har blivit uppsagd. Syftet med detta incitament för tidig anmälan är att uppmuntra uppsagda till att anlita arbets- och näringsbyråns tjänster tidigare, under uppsägningstiden. Enligt förslaget betalar arbetslöshetskassorna omställningspenning till sina medlemmar. De löntagare som inte hör till en arbetslöshetskassa föreslås få omställningspenning av FPA. Omställningspenningen föreslås motsvara den genomsnittliga lön som betalats under de 12 månader som föregår uppsägningen. Samma regel föreslås för värdet av utbildning som omfattas av omställningsskyddet. </w:t>
          </w:r>
          <w:r w:rsidRPr="005E5AC9">
            <w:rPr>
              <w:lang w:val="sv-SE"/>
            </w:rPr>
            <w:lastRenderedPageBreak/>
            <w:t>Bestämmelser om beloppet av omställningspenningen och om utbetalning av den föreslås i lagen om utkomstskydd för arbetslösa.</w:t>
          </w:r>
        </w:p>
        <w:p w14:paraId="2BC5E6FB" w14:textId="77777777" w:rsidR="005E5AC9" w:rsidRPr="005C5A8D" w:rsidRDefault="005E5AC9" w:rsidP="005E5AC9">
          <w:pPr>
            <w:pStyle w:val="LLPerustelujenkappalejako"/>
            <w:numPr>
              <w:ilvl w:val="2"/>
              <w:numId w:val="1"/>
            </w:numPr>
          </w:pPr>
          <w:r>
            <w:t>Finansiering av det nya omställningsskyddspaketet</w:t>
          </w:r>
        </w:p>
        <w:p w14:paraId="623AE4A7" w14:textId="77777777" w:rsidR="005E5AC9" w:rsidRPr="005E5AC9" w:rsidRDefault="005E5AC9" w:rsidP="005E5AC9">
          <w:pPr>
            <w:pStyle w:val="LLPerustelujenkappalejako"/>
            <w:rPr>
              <w:lang w:val="sv-SE"/>
            </w:rPr>
          </w:pPr>
          <w:r w:rsidRPr="005E5AC9">
            <w:rPr>
              <w:lang w:val="sv-SE"/>
            </w:rPr>
            <w:t>Det nya omställningsskydd som består av utbildning och omställningspenning finansieras med en omställningsskyddspremie. Premien består av en del som betalas av den uppsägande arbetsgivaren och en gemensam del som ingår i arbetsgivares arbetslöshetsförsäkringspremie. Den föreslagna omställningsskyddspremien för uppsägande arbetsgivare tas ut vid uppsägning. Av arbetsgivare med en lönesumma som understiger 2 169 000 euro per år tas dock ingen premie ut. Premien är alltså 0 euro när arbetsgivarens lönesumma är mindre än 2 169 000 euro per år; därefter ökar den lineärt och når fullt belopp när lönesumman är 34 704 000 euro eller mer per år. De föreslagna gränserna i fråga om lönesumman är de samma som gränserna för självriskpremien och justeras årligen med en lönekoefficient.</w:t>
          </w:r>
        </w:p>
        <w:p w14:paraId="0862C0B9" w14:textId="77777777" w:rsidR="005E5AC9" w:rsidRPr="005E5AC9" w:rsidRDefault="005E5AC9" w:rsidP="005E5AC9">
          <w:pPr>
            <w:pStyle w:val="LLPerustelujenkappalejako"/>
            <w:rPr>
              <w:lang w:val="sv-SE"/>
            </w:rPr>
          </w:pPr>
          <w:r w:rsidRPr="005E5AC9">
            <w:rPr>
              <w:lang w:val="sv-SE"/>
            </w:rPr>
            <w:t>Sysselsättningsfonden föreslås sköta uppbörden av den del som betalas av den uppsägande arbetsgivaren. För detta ändamål upplyser arbetslöshetskassan eller Folkpensionsanstalten Sysselsättningsfonden om att omställningspenning betalats och om penningens belopp.  Arbetslöshetskassan och Folkpensionsanstalten ska också upplysa Sysselsättningsfonden i det fallet att en uppsagd person som i övrigt uppfyller villkoren för omställningspenning nekas den förmånen till exempel därför att personen inte har anmält sig som arbetssökande vid arbets- och näringsbyrån inom utsatt tid. I det fallet bestämmer Sysselsättningsfonden beloppet av omställningspenningen och tar ut omställningsskyddspremien för uppsägande arbetsgivare enligt det. Det föreslås att arbetsgivarnas gemensamma del ska definieras så att den täcker den del av utgiften för det nya omställningsskyddet som inte finansieras med intäkterna från omställningsskyddspremierna för uppsägande arbetsgivare. Sysselsättningsfonden inkluderar förslag om detta i det förslag som fonden lämnar före utgången av augusti varje år om beloppet av följande års arbetslöshetsförsäkringspremier.</w:t>
          </w:r>
        </w:p>
        <w:p w14:paraId="4F883BD1" w14:textId="77777777" w:rsidR="005E5AC9" w:rsidRPr="005E5AC9" w:rsidRDefault="005E5AC9" w:rsidP="005E5AC9">
          <w:pPr>
            <w:pStyle w:val="LLPerustelujenkappalejako"/>
            <w:rPr>
              <w:lang w:val="sv-SE"/>
            </w:rPr>
          </w:pPr>
          <w:r w:rsidRPr="005E5AC9">
            <w:rPr>
              <w:lang w:val="sv-SE"/>
            </w:rPr>
            <w:t>Bestämmelser om finansieringen av omställningsskyddet föreslås i lagen om finansiering av arbetslöshetsförmåner.</w:t>
          </w:r>
        </w:p>
        <w:p w14:paraId="5A37F5FA" w14:textId="2CD38564" w:rsidR="00A4365D" w:rsidRDefault="00A4365D" w:rsidP="005E5AC9">
          <w:pPr>
            <w:pStyle w:val="LLPerustelujenkappalejako"/>
            <w:rPr>
              <w:lang w:val="sv-SE"/>
            </w:rPr>
          </w:pPr>
          <w:r>
            <w:rPr>
              <w:lang w:val="sv-SE"/>
            </w:rPr>
            <w:t>2.1.4 Deltidsarbeten</w:t>
          </w:r>
        </w:p>
        <w:p w14:paraId="15DD6331" w14:textId="75B9211B" w:rsidR="005E5AC9" w:rsidRPr="005E5AC9" w:rsidRDefault="005E5AC9" w:rsidP="005E5AC9">
          <w:pPr>
            <w:pStyle w:val="LLPerustelujenkappalejako"/>
            <w:rPr>
              <w:lang w:val="sv-SE"/>
            </w:rPr>
          </w:pPr>
          <w:r w:rsidRPr="005E5AC9">
            <w:rPr>
              <w:lang w:val="sv-SE"/>
            </w:rPr>
            <w:t>Rätten till förkortad arbetstid för personer som fyllt 55 år stärks genom en serie ändringar i arbetstidslagen. Enligt bestämmelsen om förkortad arbetstid ska arbetsgivaren i första hand ordna arbetet så att arbetstagaren kan gå i partiell förtida ålderspension eller delinvalidpension eller inleda partiell sjukledighet. Motsvarande rätt föreslås för arbetstagare som fyllt 55 år och som varit anställda hos samma arbetsgivare i minst 3 år. Skyldigheten för arbetsgivaren att ordna arbetet enligt ovan förutsätter att arbetstagaren begär om det. Den föreslagna rätten till förkortad arbetstid är inte subjektiv, utan de behov som arbetsgivarens verksamhet och arbetsarrangemangen medför ska beaktas.</w:t>
          </w:r>
        </w:p>
        <w:p w14:paraId="69331BFA" w14:textId="77777777" w:rsidR="005E5AC9" w:rsidRPr="005E5AC9" w:rsidRDefault="005E5AC9" w:rsidP="005E5AC9">
          <w:pPr>
            <w:pStyle w:val="LLPerustelujenkappalejako"/>
            <w:rPr>
              <w:lang w:val="sv-SE"/>
            </w:rPr>
          </w:pPr>
          <w:r w:rsidRPr="005E5AC9">
            <w:rPr>
              <w:lang w:val="sv-SE"/>
            </w:rPr>
            <w:t xml:space="preserve">Arbetstidslagen tillämpas på anställda i arbetsavtalsförhållande, på kommunala tjänsteinnehavare och på statstjänstemän. Således gäller de föreslagna ändringarna alla dessa. </w:t>
          </w:r>
        </w:p>
        <w:p w14:paraId="7A08B60A" w14:textId="7B1C7091" w:rsidR="00FC143A" w:rsidRPr="00AC6EC1" w:rsidRDefault="005E5AC9" w:rsidP="00FC143A">
          <w:pPr>
            <w:pStyle w:val="LLPerustelujenkappalejako"/>
          </w:pPr>
          <w:r w:rsidRPr="005E5AC9">
            <w:rPr>
              <w:lang w:val="sv-SE"/>
            </w:rPr>
            <w:t xml:space="preserve">Grunderna för arbetslöshetsförmånerna enligt lagen om utkomstskydd för arbetslösa ändras inte. Därmed kan man fortsättningsvis inte få jämkad arbetslöshetsförmån på basis av arbetstid förkortad på eget initiativ. Villkoren för andra förmåner som beviljas på basis av partiellt arbete förblir likaså oförändrade, och det föreslås ingen ny förmån för situationer som i det aktuella läget inte utgör grund för förmån. </w:t>
          </w:r>
          <w:r>
            <w:t>Arbetsti</w:t>
          </w:r>
          <w:r w:rsidR="00AC6EC1">
            <w:t>den förkortas på egen bekostn</w:t>
          </w:r>
        </w:p>
        <w:p w14:paraId="20B37EBA" w14:textId="5D2BAFAC" w:rsidR="008414FE" w:rsidRPr="00AC6EC1" w:rsidRDefault="00FD1275" w:rsidP="00AC6EC1">
          <w:pPr>
            <w:pStyle w:val="LLP1Otsikkotaso"/>
            <w:numPr>
              <w:ilvl w:val="0"/>
              <w:numId w:val="0"/>
            </w:numPr>
            <w:rPr>
              <w:lang w:val="sv-SE"/>
            </w:rPr>
          </w:pPr>
        </w:p>
      </w:sdtContent>
    </w:sdt>
    <w:p w14:paraId="211179F1" w14:textId="77777777" w:rsidR="004A648F" w:rsidRPr="00FC143A" w:rsidRDefault="004A648F" w:rsidP="004A648F">
      <w:pPr>
        <w:pStyle w:val="LLNormaali"/>
        <w:rPr>
          <w:lang w:val="sv-SE"/>
        </w:rPr>
      </w:pPr>
    </w:p>
    <w:p w14:paraId="367FDA42" w14:textId="77777777" w:rsidR="00013966" w:rsidRPr="009F073B" w:rsidRDefault="00013966" w:rsidP="009F073B">
      <w:pPr>
        <w:pStyle w:val="LLPonsi"/>
        <w:rPr>
          <w:i/>
          <w:lang w:val="sv-SE"/>
        </w:rPr>
      </w:pPr>
      <w:r w:rsidRPr="009F073B">
        <w:rPr>
          <w:i/>
          <w:lang w:val="sv-SE"/>
        </w:rPr>
        <w:t>Kläm</w:t>
      </w:r>
    </w:p>
    <w:p w14:paraId="61E4E94C" w14:textId="77777777" w:rsidR="00370114" w:rsidRPr="00940745" w:rsidRDefault="00940745" w:rsidP="009C4545">
      <w:pPr>
        <w:pStyle w:val="LLPonsi"/>
        <w:rPr>
          <w:lang w:val="sv-SE"/>
        </w:rPr>
      </w:pPr>
      <w:r w:rsidRPr="00940745">
        <w:rPr>
          <w:lang w:val="sv-SE"/>
        </w:rPr>
        <w:t>Med stöd av vad som anförts ovan föreläggs riksdagen följande lagförslag:</w:t>
      </w:r>
    </w:p>
    <w:p w14:paraId="25D6E1DA" w14:textId="77777777" w:rsidR="004A648F" w:rsidRPr="00940745" w:rsidRDefault="004A648F" w:rsidP="00370114">
      <w:pPr>
        <w:pStyle w:val="LLNormaali"/>
        <w:rPr>
          <w:lang w:val="sv-SE"/>
        </w:rPr>
      </w:pPr>
    </w:p>
    <w:p w14:paraId="3FA3287C" w14:textId="77777777" w:rsidR="00393B53" w:rsidRPr="00940745" w:rsidRDefault="00EA5FF7" w:rsidP="00370114">
      <w:pPr>
        <w:pStyle w:val="LLNormaali"/>
        <w:rPr>
          <w:lang w:val="sv-SE"/>
        </w:rPr>
      </w:pPr>
      <w:r w:rsidRPr="00940745">
        <w:rPr>
          <w:lang w:val="sv-SE"/>
        </w:rPr>
        <w:br w:type="page"/>
      </w:r>
    </w:p>
    <w:bookmarkStart w:id="6" w:name="_Toc88059935" w:displacedByCustomXml="next"/>
    <w:sdt>
      <w:sdtPr>
        <w:alias w:val="Lakiehdotukset"/>
        <w:tag w:val="CCLakiehdotukset"/>
        <w:id w:val="963541248"/>
        <w:placeholder>
          <w:docPart w:val="5BBC4DA64A264F0FA9FDC13EA2374070"/>
        </w:placeholder>
        <w15:color w:val="00FFFF"/>
      </w:sdtPr>
      <w:sdtEndPr/>
      <w:sdtContent>
        <w:p w14:paraId="7154F10A" w14:textId="77777777" w:rsidR="00646DE3" w:rsidRPr="00C05DCD" w:rsidRDefault="00C05DCD" w:rsidP="00646DE3">
          <w:pPr>
            <w:pStyle w:val="LLLakiehdotukset"/>
            <w:rPr>
              <w:lang w:val="sv-SE"/>
            </w:rPr>
          </w:pPr>
          <w:r w:rsidRPr="00C87E40">
            <w:rPr>
              <w:lang w:val="sv-SE"/>
            </w:rPr>
            <w:t>L</w:t>
          </w:r>
          <w:r w:rsidR="00E73258" w:rsidRPr="00C87E40">
            <w:rPr>
              <w:lang w:val="sv-SE"/>
            </w:rPr>
            <w:t>agförslag</w:t>
          </w:r>
        </w:p>
      </w:sdtContent>
    </w:sdt>
    <w:bookmarkEnd w:id="6" w:displacedByCustomXml="prev"/>
    <w:sdt>
      <w:sdtPr>
        <w:alias w:val="Lakiehdotus"/>
        <w:tag w:val="CCLakiehdotukset"/>
        <w:id w:val="1695884352"/>
        <w:placeholder>
          <w:docPart w:val="14C354EA23D749DBA5B5EF6B9EF65A04"/>
        </w:placeholder>
        <w15:color w:val="00FFFF"/>
      </w:sdtPr>
      <w:sdtEndPr/>
      <w:sdtContent>
        <w:p w14:paraId="7C775CDA" w14:textId="44E63BCC" w:rsidR="005E5AC9" w:rsidRPr="00FB291B" w:rsidRDefault="005E5AC9" w:rsidP="00AC6EC1">
          <w:pPr>
            <w:pStyle w:val="LLNormaali"/>
          </w:pPr>
        </w:p>
        <w:p w14:paraId="0A322111" w14:textId="77777777" w:rsidR="00BF4087" w:rsidRDefault="00FD1275" w:rsidP="00BF4087">
          <w:pPr>
            <w:pStyle w:val="LLNormaali"/>
          </w:pPr>
        </w:p>
      </w:sdtContent>
    </w:sdt>
    <w:p w14:paraId="402B450B" w14:textId="77777777" w:rsidR="004A648F" w:rsidRDefault="004A648F" w:rsidP="00BC74A6">
      <w:pPr>
        <w:pStyle w:val="LLNormaali"/>
        <w:rPr>
          <w:rFonts w:eastAsia="Times New Roman"/>
          <w:i/>
          <w:szCs w:val="24"/>
          <w:lang w:val="sv-SE" w:eastAsia="fi-FI"/>
        </w:rPr>
      </w:pPr>
    </w:p>
    <w:p w14:paraId="23B900FE" w14:textId="77777777" w:rsidR="00AC6EC1" w:rsidRPr="00AC6EC1" w:rsidRDefault="00AC6EC1" w:rsidP="00AC6EC1">
      <w:pPr>
        <w:pStyle w:val="LLLaki"/>
        <w:jc w:val="left"/>
        <w:rPr>
          <w:lang w:val="sv-SE"/>
        </w:rPr>
      </w:pPr>
      <w:r w:rsidRPr="00AC6EC1">
        <w:rPr>
          <w:lang w:val="sv-SE"/>
        </w:rPr>
        <w:t>1.</w:t>
      </w:r>
    </w:p>
    <w:p w14:paraId="0B67CDA5" w14:textId="77777777" w:rsidR="00AC6EC1" w:rsidRPr="00AC6EC1" w:rsidRDefault="00AC6EC1" w:rsidP="00AC6EC1">
      <w:pPr>
        <w:pStyle w:val="LLLaki"/>
        <w:rPr>
          <w:lang w:val="sv-SE"/>
        </w:rPr>
      </w:pPr>
      <w:r w:rsidRPr="00AC6EC1">
        <w:rPr>
          <w:lang w:val="sv-SE"/>
        </w:rPr>
        <w:t>Lag</w:t>
      </w:r>
    </w:p>
    <w:p w14:paraId="2848DD5A" w14:textId="77777777" w:rsidR="00AC6EC1" w:rsidRPr="00AC6EC1" w:rsidRDefault="00AC6EC1" w:rsidP="00AC6EC1">
      <w:pPr>
        <w:pStyle w:val="LLSaadoksenNimi"/>
        <w:rPr>
          <w:lang w:val="sv-SE"/>
        </w:rPr>
      </w:pPr>
      <w:bookmarkStart w:id="7" w:name="_Toc88055212"/>
      <w:bookmarkStart w:id="8" w:name="_Toc88059936"/>
      <w:r w:rsidRPr="00AC6EC1">
        <w:rPr>
          <w:lang w:val="sv-SE"/>
        </w:rPr>
        <w:t>om ändring av lagen om utkomstskydd för arbetslösa</w:t>
      </w:r>
      <w:bookmarkEnd w:id="7"/>
      <w:bookmarkEnd w:id="8"/>
    </w:p>
    <w:p w14:paraId="0E609832" w14:textId="77777777" w:rsidR="00AC6EC1" w:rsidRPr="00AC6EC1" w:rsidRDefault="00AC6EC1" w:rsidP="00AC6EC1">
      <w:pPr>
        <w:pStyle w:val="LLJohtolauseKappaleet"/>
        <w:rPr>
          <w:lang w:val="sv-SE"/>
        </w:rPr>
      </w:pPr>
      <w:r w:rsidRPr="00AC6EC1">
        <w:rPr>
          <w:lang w:val="sv-SE"/>
        </w:rPr>
        <w:t xml:space="preserve">I enlighet med riksdagens beslut </w:t>
      </w:r>
    </w:p>
    <w:p w14:paraId="2ABB691E" w14:textId="77777777" w:rsidR="00AC6EC1" w:rsidRPr="00AC6EC1" w:rsidRDefault="00AC6EC1" w:rsidP="00AC6EC1">
      <w:pPr>
        <w:pStyle w:val="LLJohtolauseKappaleet"/>
        <w:rPr>
          <w:lang w:val="sv-SE"/>
        </w:rPr>
      </w:pPr>
      <w:r w:rsidRPr="00AC6EC1">
        <w:rPr>
          <w:i/>
          <w:lang w:val="sv-SE"/>
        </w:rPr>
        <w:t xml:space="preserve">ändras </w:t>
      </w:r>
      <w:r w:rsidRPr="00AC6EC1">
        <w:rPr>
          <w:lang w:val="sv-SE"/>
        </w:rPr>
        <w:t xml:space="preserve">i lagen om utkomstskydd för arbetslösa (1290/2002) 1 kap. 4 § 2 mom., 2 kap. 10 § 5 mom., 3 kap. 4 § 1 mom., 4 kap. 7 § 1 mom. och 6 kap. 9 § 1 mom., sådana de lyder, 1 kap. 4 § 2 mom. i lag 1560/2009, 2 kap. 10 § 5 mom. i lag 1477/2016, 3 kap. 4 § 1 mom. i lag 1457/2016, 4 kap. 7 § 1 mom. i lag 1475/2016 och 6 kap. 10 § 1 mom. i lag 1418/2019, och  </w:t>
      </w:r>
    </w:p>
    <w:p w14:paraId="72BC6B27" w14:textId="77777777" w:rsidR="00AC6EC1" w:rsidRPr="00AC6EC1" w:rsidRDefault="00AC6EC1" w:rsidP="00AC6EC1">
      <w:pPr>
        <w:pStyle w:val="LLJohtolauseKappaleet"/>
        <w:rPr>
          <w:lang w:val="sv-SE"/>
        </w:rPr>
      </w:pPr>
      <w:r w:rsidRPr="00AC6EC1">
        <w:rPr>
          <w:i/>
          <w:lang w:val="sv-SE"/>
        </w:rPr>
        <w:t xml:space="preserve">fogas </w:t>
      </w:r>
      <w:r w:rsidRPr="00AC6EC1">
        <w:rPr>
          <w:lang w:val="sv-SE"/>
        </w:rPr>
        <w:t>till 1 kap. 2 § ett nytt 3 mom., till 2 a kap. en ny 16 §, till 4 kap. 7 § 1 mom. en ny 14 punkt, till lagen ett nytt 9 kap. i stället för det 9 kap. som upphävts genom lag 1188/2009 och till 11 kap. en ny 11 § som följer:</w:t>
      </w:r>
    </w:p>
    <w:p w14:paraId="4167AD68" w14:textId="77777777" w:rsidR="00AC6EC1" w:rsidRPr="00AC6EC1" w:rsidRDefault="00AC6EC1" w:rsidP="00AC6EC1">
      <w:pPr>
        <w:pStyle w:val="LLJohtolauseKappaleet"/>
        <w:rPr>
          <w:lang w:val="sv-SE"/>
        </w:rPr>
      </w:pPr>
    </w:p>
    <w:p w14:paraId="41743A89" w14:textId="77777777" w:rsidR="00AC6EC1" w:rsidRPr="00AC6EC1" w:rsidRDefault="00AC6EC1" w:rsidP="00AC6EC1">
      <w:pPr>
        <w:pStyle w:val="LLJohtolauseKappaleet"/>
        <w:jc w:val="center"/>
        <w:rPr>
          <w:lang w:val="sv-SE"/>
        </w:rPr>
      </w:pPr>
    </w:p>
    <w:p w14:paraId="22F665C0" w14:textId="77777777" w:rsidR="00AC6EC1" w:rsidRPr="00AC6EC1" w:rsidRDefault="00AC6EC1" w:rsidP="00AC6EC1">
      <w:pPr>
        <w:pStyle w:val="LLJohtolauseKappaleet"/>
        <w:jc w:val="center"/>
        <w:rPr>
          <w:lang w:val="sv-SE"/>
        </w:rPr>
      </w:pPr>
      <w:r w:rsidRPr="00AC6EC1">
        <w:rPr>
          <w:lang w:val="sv-SE"/>
        </w:rPr>
        <w:t xml:space="preserve">1 kap. </w:t>
      </w:r>
    </w:p>
    <w:p w14:paraId="61AA3144" w14:textId="77777777" w:rsidR="00AC6EC1" w:rsidRPr="00AC6EC1" w:rsidRDefault="00AC6EC1" w:rsidP="00AC6EC1">
      <w:pPr>
        <w:pStyle w:val="LLJohtolauseKappaleet"/>
        <w:jc w:val="center"/>
        <w:rPr>
          <w:lang w:val="sv-SE"/>
        </w:rPr>
      </w:pPr>
    </w:p>
    <w:p w14:paraId="5930F896" w14:textId="77777777" w:rsidR="00AC6EC1" w:rsidRPr="00AC6EC1" w:rsidRDefault="00AC6EC1" w:rsidP="00AC6EC1">
      <w:pPr>
        <w:pStyle w:val="LLJohtolauseKappaleet"/>
        <w:jc w:val="center"/>
        <w:rPr>
          <w:b/>
          <w:lang w:val="sv-SE"/>
        </w:rPr>
      </w:pPr>
      <w:r w:rsidRPr="00AC6EC1">
        <w:rPr>
          <w:b/>
          <w:lang w:val="sv-SE"/>
        </w:rPr>
        <w:t>Allmänna bestämmelser</w:t>
      </w:r>
    </w:p>
    <w:p w14:paraId="46BD6823" w14:textId="77777777" w:rsidR="00AC6EC1" w:rsidRPr="00AC6EC1" w:rsidRDefault="00AC6EC1" w:rsidP="00AC6EC1">
      <w:pPr>
        <w:pStyle w:val="LLJohtolauseKappaleet"/>
        <w:jc w:val="center"/>
        <w:rPr>
          <w:lang w:val="sv-SE"/>
        </w:rPr>
      </w:pPr>
    </w:p>
    <w:p w14:paraId="6B50D1CA" w14:textId="77777777" w:rsidR="00AC6EC1" w:rsidRPr="00AC6EC1" w:rsidRDefault="00AC6EC1" w:rsidP="00AC6EC1">
      <w:pPr>
        <w:pStyle w:val="LLJohtolauseKappaleet"/>
        <w:jc w:val="center"/>
        <w:rPr>
          <w:lang w:val="sv-SE"/>
        </w:rPr>
      </w:pPr>
      <w:r w:rsidRPr="00AC6EC1">
        <w:rPr>
          <w:lang w:val="sv-SE"/>
        </w:rPr>
        <w:t>2 §</w:t>
      </w:r>
    </w:p>
    <w:p w14:paraId="168D32BD" w14:textId="77777777" w:rsidR="00AC6EC1" w:rsidRPr="00AC6EC1" w:rsidRDefault="00AC6EC1" w:rsidP="00AC6EC1">
      <w:pPr>
        <w:pStyle w:val="LLJohtolauseKappaleet"/>
        <w:jc w:val="center"/>
        <w:rPr>
          <w:lang w:val="sv-SE"/>
        </w:rPr>
      </w:pPr>
    </w:p>
    <w:p w14:paraId="41E035FB" w14:textId="77777777" w:rsidR="00AC6EC1" w:rsidRPr="00AC6EC1" w:rsidRDefault="00AC6EC1" w:rsidP="00AC6EC1">
      <w:pPr>
        <w:pStyle w:val="LLJohtolauseKappaleet"/>
        <w:jc w:val="center"/>
        <w:rPr>
          <w:lang w:val="sv-SE"/>
        </w:rPr>
      </w:pPr>
      <w:r w:rsidRPr="00AC6EC1">
        <w:rPr>
          <w:lang w:val="sv-SE"/>
        </w:rPr>
        <w:t>Förmåner</w:t>
      </w:r>
    </w:p>
    <w:p w14:paraId="5183B64C" w14:textId="77777777" w:rsidR="00AC6EC1" w:rsidRPr="00AC6EC1" w:rsidRDefault="00AC6EC1" w:rsidP="00AC6EC1">
      <w:pPr>
        <w:pStyle w:val="LLJohtolauseKappaleet"/>
        <w:jc w:val="center"/>
        <w:rPr>
          <w:lang w:val="sv-SE"/>
        </w:rPr>
      </w:pPr>
      <w:r w:rsidRPr="00AC6EC1">
        <w:rPr>
          <w:lang w:val="sv-SE"/>
        </w:rPr>
        <w:t xml:space="preserve"> </w:t>
      </w:r>
      <w:proofErr w:type="gramStart"/>
      <w:r w:rsidRPr="00AC6EC1">
        <w:rPr>
          <w:lang w:val="sv-SE"/>
        </w:rPr>
        <w:t>---</w:t>
      </w:r>
      <w:proofErr w:type="gramEnd"/>
      <w:r w:rsidRPr="00AC6EC1">
        <w:rPr>
          <w:lang w:val="sv-SE"/>
        </w:rPr>
        <w:t>-------------------------------------------</w:t>
      </w:r>
    </w:p>
    <w:p w14:paraId="44F572D3" w14:textId="77777777" w:rsidR="00AC6EC1" w:rsidRPr="00AC6EC1" w:rsidRDefault="00AC6EC1" w:rsidP="00AC6EC1">
      <w:pPr>
        <w:pStyle w:val="LLJohtolauseKappaleet"/>
        <w:jc w:val="left"/>
        <w:rPr>
          <w:lang w:val="sv-SE"/>
        </w:rPr>
      </w:pPr>
      <w:r w:rsidRPr="00AC6EC1">
        <w:rPr>
          <w:lang w:val="sv-SE"/>
        </w:rPr>
        <w:t>Till en uppsagd person som fyllt 55 år betalas omställningspenning under de förutsättningar som anges i 9 kap. i denna lag.</w:t>
      </w:r>
    </w:p>
    <w:p w14:paraId="1742F41A" w14:textId="77777777" w:rsidR="00AC6EC1" w:rsidRPr="00AC6EC1" w:rsidRDefault="00AC6EC1" w:rsidP="00AC6EC1">
      <w:pPr>
        <w:pStyle w:val="LLJohtolauseKappaleet"/>
        <w:jc w:val="center"/>
        <w:rPr>
          <w:lang w:val="sv-SE"/>
        </w:rPr>
      </w:pPr>
    </w:p>
    <w:p w14:paraId="7E9B4F0D" w14:textId="77777777" w:rsidR="00AC6EC1" w:rsidRPr="00AC6EC1" w:rsidRDefault="00AC6EC1" w:rsidP="00AC6EC1">
      <w:pPr>
        <w:pStyle w:val="LLJohtolauseKappaleet"/>
        <w:jc w:val="center"/>
        <w:rPr>
          <w:lang w:val="sv-SE"/>
        </w:rPr>
      </w:pPr>
    </w:p>
    <w:p w14:paraId="27349C1C" w14:textId="77777777" w:rsidR="00AC6EC1" w:rsidRPr="00AC6EC1" w:rsidRDefault="00AC6EC1" w:rsidP="00AC6EC1">
      <w:pPr>
        <w:pStyle w:val="LLJohtolauseKappaleet"/>
        <w:jc w:val="center"/>
        <w:rPr>
          <w:lang w:val="sv-SE"/>
        </w:rPr>
      </w:pPr>
    </w:p>
    <w:p w14:paraId="2855B7B7" w14:textId="77777777" w:rsidR="00AC6EC1" w:rsidRPr="00AC6EC1" w:rsidRDefault="00AC6EC1" w:rsidP="00AC6EC1">
      <w:pPr>
        <w:pStyle w:val="LLJohtolauseKappaleet"/>
        <w:jc w:val="center"/>
        <w:rPr>
          <w:lang w:val="sv-SE"/>
        </w:rPr>
      </w:pPr>
    </w:p>
    <w:p w14:paraId="7B759D47" w14:textId="77777777" w:rsidR="00AC6EC1" w:rsidRPr="00AC6EC1" w:rsidRDefault="00AC6EC1" w:rsidP="00AC6EC1">
      <w:pPr>
        <w:pStyle w:val="LLJohtolauseKappaleet"/>
        <w:jc w:val="center"/>
        <w:rPr>
          <w:lang w:val="sv-SE"/>
        </w:rPr>
      </w:pPr>
      <w:r w:rsidRPr="00AC6EC1">
        <w:rPr>
          <w:lang w:val="sv-SE"/>
        </w:rPr>
        <w:t xml:space="preserve">4 § </w:t>
      </w:r>
    </w:p>
    <w:p w14:paraId="6A1F96AA" w14:textId="77777777" w:rsidR="00AC6EC1" w:rsidRPr="00AC6EC1" w:rsidRDefault="00AC6EC1" w:rsidP="00AC6EC1">
      <w:pPr>
        <w:pStyle w:val="LLJohtolauseKappaleet"/>
        <w:jc w:val="center"/>
        <w:rPr>
          <w:lang w:val="sv-SE"/>
        </w:rPr>
      </w:pPr>
    </w:p>
    <w:p w14:paraId="58E3EAEC" w14:textId="77777777" w:rsidR="00AC6EC1" w:rsidRPr="00AC6EC1" w:rsidRDefault="00AC6EC1" w:rsidP="00AC6EC1">
      <w:pPr>
        <w:pStyle w:val="LLJohtolauseKappaleet"/>
        <w:jc w:val="center"/>
        <w:rPr>
          <w:i/>
          <w:lang w:val="sv-SE"/>
        </w:rPr>
      </w:pPr>
      <w:r w:rsidRPr="00AC6EC1">
        <w:rPr>
          <w:i/>
          <w:lang w:val="sv-SE"/>
        </w:rPr>
        <w:t>Verkställighet av lagen</w:t>
      </w:r>
    </w:p>
    <w:p w14:paraId="3AB8408B" w14:textId="77777777" w:rsidR="00AC6EC1" w:rsidRPr="00AC6EC1" w:rsidRDefault="00AC6EC1" w:rsidP="00AC6EC1">
      <w:pPr>
        <w:pStyle w:val="LLJohtolauseKappaleet"/>
        <w:jc w:val="center"/>
        <w:rPr>
          <w:lang w:val="sv-SE"/>
        </w:rPr>
      </w:pPr>
    </w:p>
    <w:p w14:paraId="4990E20C" w14:textId="77777777" w:rsidR="00AC6EC1" w:rsidRPr="00AC6EC1" w:rsidRDefault="00AC6EC1" w:rsidP="00AC6EC1">
      <w:pPr>
        <w:pStyle w:val="LLJohtolauseKappaleet"/>
        <w:jc w:val="center"/>
        <w:rPr>
          <w:lang w:val="sv-SE"/>
        </w:rPr>
      </w:pPr>
      <w:proofErr w:type="gramStart"/>
      <w:r w:rsidRPr="00AC6EC1">
        <w:rPr>
          <w:lang w:val="sv-SE"/>
        </w:rPr>
        <w:t>---</w:t>
      </w:r>
      <w:proofErr w:type="gramEnd"/>
      <w:r w:rsidRPr="00AC6EC1">
        <w:rPr>
          <w:lang w:val="sv-SE"/>
        </w:rPr>
        <w:t>---------------------------------------------------</w:t>
      </w:r>
    </w:p>
    <w:p w14:paraId="563CC01F" w14:textId="77777777" w:rsidR="00AC6EC1" w:rsidRPr="00AC6EC1" w:rsidRDefault="00AC6EC1" w:rsidP="00AC6EC1">
      <w:pPr>
        <w:pStyle w:val="LLJohtolauseKappaleet"/>
        <w:jc w:val="left"/>
        <w:rPr>
          <w:lang w:val="sv-SE"/>
        </w:rPr>
      </w:pPr>
      <w:r w:rsidRPr="00AC6EC1">
        <w:rPr>
          <w:lang w:val="sv-SE"/>
        </w:rPr>
        <w:t>Verkställighetsuppgifterna enligt denna lag sköts av Folkpensionsanstalten i fråga om arbetsmarknadsstödet och grunddagpenningen och av arbetslöshetskassorna enligt lagen om arbetslöshetskassor i fråga om den inkomstrelaterade dagpenningen. Verkställighetsuppgifter som gäller den omställningspenning som avses i 9 kap. sköts av arbetslöshetskassorna i fråga om personer försäkrade i en arbetslöshetskassa och av Folkpensionsanstalten i fråga om andra personer.</w:t>
      </w:r>
    </w:p>
    <w:p w14:paraId="73A35653" w14:textId="77777777" w:rsidR="00AC6EC1" w:rsidRPr="00AC6EC1" w:rsidRDefault="00AC6EC1" w:rsidP="00AC6EC1">
      <w:pPr>
        <w:pStyle w:val="LLJohtolauseKappaleet"/>
        <w:jc w:val="center"/>
        <w:rPr>
          <w:lang w:val="sv-SE"/>
        </w:rPr>
      </w:pPr>
      <w:proofErr w:type="gramStart"/>
      <w:r w:rsidRPr="00AC6EC1">
        <w:rPr>
          <w:lang w:val="sv-SE"/>
        </w:rPr>
        <w:t>---</w:t>
      </w:r>
      <w:proofErr w:type="gramEnd"/>
      <w:r w:rsidRPr="00AC6EC1">
        <w:rPr>
          <w:lang w:val="sv-SE"/>
        </w:rPr>
        <w:t>---------------------------------------------------</w:t>
      </w:r>
    </w:p>
    <w:p w14:paraId="5C33B206" w14:textId="77777777" w:rsidR="00AC6EC1" w:rsidRPr="00AC6EC1" w:rsidRDefault="00AC6EC1" w:rsidP="00AC6EC1">
      <w:pPr>
        <w:pStyle w:val="LLJohtolauseKappaleet"/>
        <w:jc w:val="center"/>
        <w:rPr>
          <w:lang w:val="sv-SE"/>
        </w:rPr>
      </w:pPr>
    </w:p>
    <w:p w14:paraId="46418465" w14:textId="77777777" w:rsidR="00AC6EC1" w:rsidRPr="00AC6EC1" w:rsidRDefault="00AC6EC1" w:rsidP="00AC6EC1">
      <w:pPr>
        <w:pStyle w:val="LLJohtolauseKappaleet"/>
        <w:jc w:val="center"/>
        <w:rPr>
          <w:lang w:val="sv-SE"/>
        </w:rPr>
      </w:pPr>
    </w:p>
    <w:p w14:paraId="5A80E5F7" w14:textId="77777777" w:rsidR="00AC6EC1" w:rsidRPr="00AC6EC1" w:rsidRDefault="00AC6EC1" w:rsidP="00AC6EC1">
      <w:pPr>
        <w:pStyle w:val="LLJohtolauseKappaleet"/>
        <w:jc w:val="center"/>
        <w:rPr>
          <w:lang w:val="sv-SE"/>
        </w:rPr>
      </w:pPr>
      <w:r w:rsidRPr="00AC6EC1">
        <w:rPr>
          <w:lang w:val="sv-SE"/>
        </w:rPr>
        <w:t>2 kap.</w:t>
      </w:r>
    </w:p>
    <w:p w14:paraId="1E031551" w14:textId="77777777" w:rsidR="00AC6EC1" w:rsidRPr="00AC6EC1" w:rsidRDefault="00AC6EC1" w:rsidP="00AC6EC1">
      <w:pPr>
        <w:pStyle w:val="LLJohtolauseKappaleet"/>
        <w:jc w:val="center"/>
        <w:rPr>
          <w:lang w:val="sv-SE"/>
        </w:rPr>
      </w:pPr>
    </w:p>
    <w:p w14:paraId="77557D12" w14:textId="77777777" w:rsidR="00AC6EC1" w:rsidRPr="00AC6EC1" w:rsidRDefault="00AC6EC1" w:rsidP="00AC6EC1">
      <w:pPr>
        <w:pStyle w:val="LLJohtolauseKappaleet"/>
        <w:jc w:val="center"/>
        <w:rPr>
          <w:b/>
          <w:lang w:val="sv-SE"/>
        </w:rPr>
      </w:pPr>
      <w:r w:rsidRPr="00AC6EC1">
        <w:rPr>
          <w:b/>
          <w:lang w:val="sv-SE"/>
        </w:rPr>
        <w:lastRenderedPageBreak/>
        <w:t>Allmänna arbetskraftspolitiska förutsättningar för erhållande av förmåner</w:t>
      </w:r>
    </w:p>
    <w:p w14:paraId="25AC01AB" w14:textId="77777777" w:rsidR="00AC6EC1" w:rsidRPr="00AC6EC1" w:rsidRDefault="00AC6EC1" w:rsidP="00AC6EC1">
      <w:pPr>
        <w:pStyle w:val="LLJohtolauseKappaleet"/>
        <w:jc w:val="center"/>
        <w:rPr>
          <w:lang w:val="sv-SE"/>
        </w:rPr>
      </w:pPr>
    </w:p>
    <w:p w14:paraId="52C8C6C6" w14:textId="77777777" w:rsidR="00AC6EC1" w:rsidRPr="00AC6EC1" w:rsidRDefault="00AC6EC1" w:rsidP="00AC6EC1">
      <w:pPr>
        <w:pStyle w:val="LLJohtolauseKappaleet"/>
        <w:jc w:val="center"/>
        <w:rPr>
          <w:lang w:val="sv-SE"/>
        </w:rPr>
      </w:pPr>
      <w:r w:rsidRPr="00AC6EC1">
        <w:rPr>
          <w:lang w:val="sv-SE"/>
        </w:rPr>
        <w:t>10 §</w:t>
      </w:r>
    </w:p>
    <w:p w14:paraId="7B7E88F8" w14:textId="77777777" w:rsidR="00AC6EC1" w:rsidRPr="00AC6EC1" w:rsidRDefault="00AC6EC1" w:rsidP="00AC6EC1">
      <w:pPr>
        <w:pStyle w:val="LLJohtolauseKappaleet"/>
        <w:jc w:val="center"/>
        <w:rPr>
          <w:lang w:val="sv-SE"/>
        </w:rPr>
      </w:pPr>
    </w:p>
    <w:p w14:paraId="405999A4" w14:textId="77777777" w:rsidR="00AC6EC1" w:rsidRPr="00AC6EC1" w:rsidRDefault="00AC6EC1" w:rsidP="00AC6EC1">
      <w:pPr>
        <w:pStyle w:val="LLJohtolauseKappaleet"/>
        <w:jc w:val="center"/>
        <w:rPr>
          <w:i/>
          <w:lang w:val="sv-SE"/>
        </w:rPr>
      </w:pPr>
      <w:r w:rsidRPr="00AC6EC1">
        <w:rPr>
          <w:i/>
          <w:lang w:val="sv-SE"/>
        </w:rPr>
        <w:t>Studier</w:t>
      </w:r>
    </w:p>
    <w:p w14:paraId="4867F2AF" w14:textId="77777777" w:rsidR="00AC6EC1" w:rsidRPr="00AC6EC1" w:rsidRDefault="00AC6EC1" w:rsidP="00AC6EC1">
      <w:pPr>
        <w:pStyle w:val="LLJohtolauseKappaleet"/>
        <w:jc w:val="center"/>
        <w:rPr>
          <w:lang w:val="sv-SE"/>
        </w:rPr>
      </w:pPr>
    </w:p>
    <w:p w14:paraId="56D5EFB3" w14:textId="77777777" w:rsidR="00AC6EC1" w:rsidRPr="00AC6EC1" w:rsidRDefault="00AC6EC1" w:rsidP="00AC6EC1">
      <w:pPr>
        <w:pStyle w:val="LLJohtolauseKappaleet"/>
        <w:jc w:val="center"/>
        <w:rPr>
          <w:lang w:val="sv-SE"/>
        </w:rPr>
      </w:pPr>
      <w:proofErr w:type="gramStart"/>
      <w:r w:rsidRPr="00AC6EC1">
        <w:rPr>
          <w:lang w:val="sv-SE"/>
        </w:rPr>
        <w:t>---</w:t>
      </w:r>
      <w:proofErr w:type="gramEnd"/>
      <w:r w:rsidRPr="00AC6EC1">
        <w:rPr>
          <w:lang w:val="sv-SE"/>
        </w:rPr>
        <w:t>-------------------------------------------</w:t>
      </w:r>
    </w:p>
    <w:p w14:paraId="685994D8" w14:textId="77777777" w:rsidR="00AC6EC1" w:rsidRPr="00AC6EC1" w:rsidRDefault="00AC6EC1" w:rsidP="00AC6EC1">
      <w:pPr>
        <w:pStyle w:val="LLJohtolauseKappaleet"/>
        <w:jc w:val="left"/>
        <w:rPr>
          <w:lang w:val="sv-SE"/>
        </w:rPr>
      </w:pPr>
      <w:r w:rsidRPr="00AC6EC1">
        <w:rPr>
          <w:lang w:val="sv-SE"/>
        </w:rPr>
        <w:t>Deltagande i utbildning som arbetsgivaren ordnat eller anskaffat med stöd av 7 kap. 13 § i arbetsavtalslagen eller 8 kap. 11 § i lagen om sjöarbetsavtal betraktas inte som heltidsstudier. Om arbetsgivaren helt eller delvis betalar utbildning som arbetstagaren själv har skaffat, anses utbildningen inte vara ordnad eller anskaffad av arbetsgivaren vid tillämpningen av denna paragraf. Som heltidsstudier betraktas inte heller sådan utbildning som omfattas av omställningsskyddet enligt 5 a kap. i lagen om offentlig arbetskrafts- och företagsservice.</w:t>
      </w:r>
    </w:p>
    <w:p w14:paraId="4FB0151C" w14:textId="77777777" w:rsidR="00AC6EC1" w:rsidRPr="00AC6EC1" w:rsidRDefault="00AC6EC1" w:rsidP="00AC6EC1">
      <w:pPr>
        <w:pStyle w:val="LLJohtolauseKappaleet"/>
        <w:jc w:val="center"/>
        <w:rPr>
          <w:lang w:val="sv-SE"/>
        </w:rPr>
      </w:pPr>
    </w:p>
    <w:p w14:paraId="3126A991" w14:textId="77777777" w:rsidR="00AC6EC1" w:rsidRPr="00AC6EC1" w:rsidRDefault="00AC6EC1" w:rsidP="00AC6EC1">
      <w:pPr>
        <w:pStyle w:val="LLJohtolauseKappaleet"/>
        <w:jc w:val="center"/>
        <w:rPr>
          <w:lang w:val="sv-SE"/>
        </w:rPr>
      </w:pPr>
    </w:p>
    <w:p w14:paraId="3343E3B6" w14:textId="77777777" w:rsidR="00AC6EC1" w:rsidRPr="00AC6EC1" w:rsidRDefault="00AC6EC1" w:rsidP="00AC6EC1">
      <w:pPr>
        <w:pStyle w:val="LLJohtolauseKappaleet"/>
        <w:jc w:val="center"/>
        <w:rPr>
          <w:lang w:val="sv-SE"/>
        </w:rPr>
      </w:pPr>
      <w:r w:rsidRPr="00AC6EC1">
        <w:rPr>
          <w:lang w:val="sv-SE"/>
        </w:rPr>
        <w:t>2 a kap.</w:t>
      </w:r>
    </w:p>
    <w:p w14:paraId="4E839442" w14:textId="77777777" w:rsidR="00AC6EC1" w:rsidRPr="00AC6EC1" w:rsidRDefault="00AC6EC1" w:rsidP="00AC6EC1">
      <w:pPr>
        <w:pStyle w:val="LLJohtolauseKappaleet"/>
        <w:jc w:val="center"/>
        <w:rPr>
          <w:lang w:val="sv-SE"/>
        </w:rPr>
      </w:pPr>
    </w:p>
    <w:p w14:paraId="28DB8B55" w14:textId="77777777" w:rsidR="00AC6EC1" w:rsidRPr="00AC6EC1" w:rsidRDefault="00AC6EC1" w:rsidP="00AC6EC1">
      <w:pPr>
        <w:pStyle w:val="LLJohtolauseKappaleet"/>
        <w:jc w:val="center"/>
        <w:rPr>
          <w:b/>
          <w:lang w:val="sv-SE"/>
        </w:rPr>
      </w:pPr>
      <w:r w:rsidRPr="00AC6EC1">
        <w:rPr>
          <w:b/>
          <w:lang w:val="sv-SE"/>
        </w:rPr>
        <w:t>Förfaranden som är arbetskraftspolitiskt klandervärda</w:t>
      </w:r>
    </w:p>
    <w:p w14:paraId="097D102D" w14:textId="77777777" w:rsidR="00AC6EC1" w:rsidRPr="00AC6EC1" w:rsidRDefault="00AC6EC1" w:rsidP="00AC6EC1">
      <w:pPr>
        <w:pStyle w:val="LLJohtolauseKappaleet"/>
        <w:jc w:val="center"/>
        <w:rPr>
          <w:lang w:val="sv-SE"/>
        </w:rPr>
      </w:pPr>
    </w:p>
    <w:p w14:paraId="1DE24F17" w14:textId="77777777" w:rsidR="00AC6EC1" w:rsidRPr="00AC6EC1" w:rsidRDefault="00AC6EC1" w:rsidP="00AC6EC1">
      <w:pPr>
        <w:pStyle w:val="LLJohtolauseKappaleet"/>
        <w:jc w:val="center"/>
        <w:rPr>
          <w:lang w:val="sv-SE"/>
        </w:rPr>
      </w:pPr>
      <w:r w:rsidRPr="00AC6EC1">
        <w:rPr>
          <w:lang w:val="sv-SE"/>
        </w:rPr>
        <w:t>16 §</w:t>
      </w:r>
    </w:p>
    <w:p w14:paraId="0E00D670" w14:textId="77777777" w:rsidR="00AC6EC1" w:rsidRPr="00AC6EC1" w:rsidRDefault="00AC6EC1" w:rsidP="00AC6EC1">
      <w:pPr>
        <w:pStyle w:val="LLJohtolauseKappaleet"/>
        <w:jc w:val="center"/>
        <w:rPr>
          <w:i/>
          <w:lang w:val="sv-SE"/>
        </w:rPr>
      </w:pPr>
    </w:p>
    <w:p w14:paraId="512F3930" w14:textId="77777777" w:rsidR="00AC6EC1" w:rsidRPr="00AC6EC1" w:rsidRDefault="00AC6EC1" w:rsidP="00AC6EC1">
      <w:pPr>
        <w:pStyle w:val="LLJohtolauseKappaleet"/>
        <w:jc w:val="center"/>
        <w:rPr>
          <w:i/>
          <w:lang w:val="sv-SE"/>
        </w:rPr>
      </w:pPr>
      <w:r w:rsidRPr="00AC6EC1">
        <w:rPr>
          <w:i/>
          <w:lang w:val="sv-SE"/>
        </w:rPr>
        <w:t>Avvikande tillämpning av kapitlet på personer som fyllt 55 år</w:t>
      </w:r>
    </w:p>
    <w:p w14:paraId="1BB1D09D" w14:textId="77777777" w:rsidR="00AC6EC1" w:rsidRPr="00AC6EC1" w:rsidRDefault="00AC6EC1" w:rsidP="00AC6EC1">
      <w:pPr>
        <w:pStyle w:val="LLJohtolauseKappaleet"/>
        <w:jc w:val="center"/>
        <w:rPr>
          <w:i/>
          <w:lang w:val="sv-SE"/>
        </w:rPr>
      </w:pPr>
    </w:p>
    <w:p w14:paraId="0F9CD946" w14:textId="77777777" w:rsidR="00AC6EC1" w:rsidRPr="00AC6EC1" w:rsidRDefault="00AC6EC1" w:rsidP="00AC6EC1">
      <w:pPr>
        <w:pStyle w:val="LLJohtolauseKappaleet"/>
        <w:jc w:val="left"/>
        <w:rPr>
          <w:lang w:val="sv-SE"/>
        </w:rPr>
      </w:pPr>
      <w:r w:rsidRPr="00AC6EC1">
        <w:rPr>
          <w:lang w:val="sv-SE"/>
        </w:rPr>
        <w:t>Det som föreskrivs i 9 § 1 mom. 9 och 10 punkten och i 10 § tillämpas inte på sådan utbildning som omfattas av omställningsskyddet enligt 5 a kap. i lagen om offentlig arbetskrafts- och företagsservice.</w:t>
      </w:r>
    </w:p>
    <w:p w14:paraId="0F481BCA" w14:textId="77777777" w:rsidR="00AC6EC1" w:rsidRPr="00AC6EC1" w:rsidRDefault="00AC6EC1" w:rsidP="00AC6EC1">
      <w:pPr>
        <w:pStyle w:val="LLJohtolauseKappaleet"/>
        <w:jc w:val="left"/>
        <w:rPr>
          <w:lang w:val="sv-SE"/>
        </w:rPr>
      </w:pPr>
      <w:r w:rsidRPr="00AC6EC1">
        <w:rPr>
          <w:lang w:val="sv-SE"/>
        </w:rPr>
        <w:t xml:space="preserve">Det som föreskrivs i 9 § 1 mom. 6 punkten tillämpas på personer som uppfyller de krav som anges i 5 a kap. 2 § 1 mom. 1–4 punkten i lagen om offentlig arbetskrafts- och företagsservice från den dag då sex månader har förflutit sedan arbetsavtalsförhållandet upphörde. </w:t>
      </w:r>
    </w:p>
    <w:p w14:paraId="5C5EC130" w14:textId="77777777" w:rsidR="00AC6EC1" w:rsidRPr="00AC6EC1" w:rsidRDefault="00AC6EC1" w:rsidP="00AC6EC1">
      <w:pPr>
        <w:pStyle w:val="LLJohtolauseKappaleet"/>
        <w:jc w:val="center"/>
        <w:rPr>
          <w:lang w:val="sv-SE"/>
        </w:rPr>
      </w:pPr>
    </w:p>
    <w:p w14:paraId="3A26401B" w14:textId="77777777" w:rsidR="00AC6EC1" w:rsidRPr="00AC6EC1" w:rsidRDefault="00AC6EC1" w:rsidP="00AC6EC1">
      <w:pPr>
        <w:pStyle w:val="LLJohtolauseKappaleet"/>
        <w:jc w:val="center"/>
        <w:rPr>
          <w:lang w:val="sv-SE"/>
        </w:rPr>
      </w:pPr>
    </w:p>
    <w:p w14:paraId="68761456" w14:textId="77777777" w:rsidR="00AC6EC1" w:rsidRPr="00AC6EC1" w:rsidRDefault="00AC6EC1" w:rsidP="00AC6EC1">
      <w:pPr>
        <w:pStyle w:val="LLJohtolauseKappaleet"/>
        <w:jc w:val="center"/>
        <w:rPr>
          <w:lang w:val="sv-SE"/>
        </w:rPr>
      </w:pPr>
      <w:r w:rsidRPr="00AC6EC1">
        <w:rPr>
          <w:lang w:val="sv-SE"/>
        </w:rPr>
        <w:t>3 kap.</w:t>
      </w:r>
    </w:p>
    <w:p w14:paraId="14F720DB" w14:textId="77777777" w:rsidR="00AC6EC1" w:rsidRPr="00AC6EC1" w:rsidRDefault="00AC6EC1" w:rsidP="00AC6EC1">
      <w:pPr>
        <w:pStyle w:val="LLJohtolauseKappaleet"/>
        <w:jc w:val="center"/>
        <w:rPr>
          <w:lang w:val="sv-SE"/>
        </w:rPr>
      </w:pPr>
    </w:p>
    <w:p w14:paraId="67B41D77" w14:textId="77777777" w:rsidR="00AC6EC1" w:rsidRPr="00AC6EC1" w:rsidRDefault="00AC6EC1" w:rsidP="00AC6EC1">
      <w:pPr>
        <w:pStyle w:val="LLJohtolauseKappaleet"/>
        <w:jc w:val="center"/>
        <w:rPr>
          <w:b/>
          <w:lang w:val="sv-SE"/>
        </w:rPr>
      </w:pPr>
      <w:r w:rsidRPr="00AC6EC1">
        <w:rPr>
          <w:b/>
          <w:lang w:val="sv-SE"/>
        </w:rPr>
        <w:t>Allmänna begränsningar för erhållande av förmåner</w:t>
      </w:r>
    </w:p>
    <w:p w14:paraId="03DB4902" w14:textId="77777777" w:rsidR="00AC6EC1" w:rsidRPr="00AC6EC1" w:rsidRDefault="00AC6EC1" w:rsidP="00AC6EC1">
      <w:pPr>
        <w:pStyle w:val="LLJohtolauseKappaleet"/>
        <w:jc w:val="center"/>
        <w:rPr>
          <w:lang w:val="sv-SE"/>
        </w:rPr>
      </w:pPr>
    </w:p>
    <w:p w14:paraId="0E8C7EFD" w14:textId="77777777" w:rsidR="00AC6EC1" w:rsidRPr="00AC6EC1" w:rsidRDefault="00AC6EC1" w:rsidP="00AC6EC1">
      <w:pPr>
        <w:pStyle w:val="LLJohtolauseKappaleet"/>
        <w:jc w:val="center"/>
        <w:rPr>
          <w:lang w:val="sv-SE"/>
        </w:rPr>
      </w:pPr>
      <w:r w:rsidRPr="00AC6EC1">
        <w:rPr>
          <w:lang w:val="sv-SE"/>
        </w:rPr>
        <w:t>4 §</w:t>
      </w:r>
    </w:p>
    <w:p w14:paraId="3EF0584C" w14:textId="77777777" w:rsidR="00AC6EC1" w:rsidRPr="00AC6EC1" w:rsidRDefault="00AC6EC1" w:rsidP="00AC6EC1">
      <w:pPr>
        <w:pStyle w:val="LLJohtolauseKappaleet"/>
        <w:jc w:val="center"/>
        <w:rPr>
          <w:lang w:val="sv-SE"/>
        </w:rPr>
      </w:pPr>
    </w:p>
    <w:p w14:paraId="257831C7" w14:textId="77777777" w:rsidR="00AC6EC1" w:rsidRPr="00AC6EC1" w:rsidRDefault="00AC6EC1" w:rsidP="00AC6EC1">
      <w:pPr>
        <w:pStyle w:val="LLJohtolauseKappaleet"/>
        <w:jc w:val="center"/>
        <w:rPr>
          <w:i/>
          <w:lang w:val="sv-SE"/>
        </w:rPr>
      </w:pPr>
      <w:r w:rsidRPr="00AC6EC1">
        <w:rPr>
          <w:i/>
          <w:lang w:val="sv-SE"/>
        </w:rPr>
        <w:t>Hindrande sociala förmåner</w:t>
      </w:r>
    </w:p>
    <w:p w14:paraId="0F1A74CA" w14:textId="77777777" w:rsidR="00AC6EC1" w:rsidRPr="00AC6EC1" w:rsidRDefault="00AC6EC1" w:rsidP="00AC6EC1">
      <w:pPr>
        <w:pStyle w:val="LLJohtolauseKappaleet"/>
        <w:jc w:val="center"/>
        <w:rPr>
          <w:lang w:val="sv-SE"/>
        </w:rPr>
      </w:pPr>
    </w:p>
    <w:p w14:paraId="04FF2687" w14:textId="77777777" w:rsidR="00AC6EC1" w:rsidRPr="00AC6EC1" w:rsidRDefault="00AC6EC1" w:rsidP="00AC6EC1">
      <w:pPr>
        <w:pStyle w:val="LLJohtolauseKappaleet"/>
        <w:jc w:val="left"/>
        <w:rPr>
          <w:lang w:val="sv-SE"/>
        </w:rPr>
      </w:pPr>
      <w:r w:rsidRPr="00AC6EC1">
        <w:rPr>
          <w:lang w:val="sv-SE"/>
        </w:rPr>
        <w:t xml:space="preserve">För en och samma tid kan det betalas endast en arbetslöshetsförmån enligt denna lag. Grunddagpenning betalas inte för den tid för vilken till den arbetssökande betalas inkomstrelaterad dagpenning. Betalning av rörlighetsunderstöd och omställningspenning hindrar dock inte att inkomstrelaterad dagpenning, grunddagpenning eller arbetsmarknadsstöd betalas.  </w:t>
      </w:r>
    </w:p>
    <w:p w14:paraId="4B75C4E9" w14:textId="77777777" w:rsidR="00AC6EC1" w:rsidRPr="00AC6EC1" w:rsidRDefault="00AC6EC1" w:rsidP="00AC6EC1">
      <w:pPr>
        <w:pStyle w:val="LLJohtolauseKappaleet"/>
        <w:jc w:val="center"/>
        <w:rPr>
          <w:lang w:val="sv-SE"/>
        </w:rPr>
      </w:pPr>
      <w:proofErr w:type="gramStart"/>
      <w:r w:rsidRPr="00AC6EC1">
        <w:rPr>
          <w:lang w:val="sv-SE"/>
        </w:rPr>
        <w:t>---</w:t>
      </w:r>
      <w:proofErr w:type="gramEnd"/>
      <w:r w:rsidRPr="00AC6EC1">
        <w:rPr>
          <w:lang w:val="sv-SE"/>
        </w:rPr>
        <w:t>--------------------------------------------------</w:t>
      </w:r>
    </w:p>
    <w:p w14:paraId="000FFD82" w14:textId="77777777" w:rsidR="00AC6EC1" w:rsidRPr="00AC6EC1" w:rsidRDefault="00AC6EC1" w:rsidP="00AC6EC1">
      <w:pPr>
        <w:pStyle w:val="LLJohtolauseKappaleet"/>
        <w:jc w:val="center"/>
        <w:rPr>
          <w:lang w:val="sv-SE"/>
        </w:rPr>
      </w:pPr>
    </w:p>
    <w:p w14:paraId="007D160F" w14:textId="77777777" w:rsidR="00AC6EC1" w:rsidRPr="00AC6EC1" w:rsidRDefault="00AC6EC1" w:rsidP="00AC6EC1">
      <w:pPr>
        <w:pStyle w:val="LLJohtolauseKappaleet"/>
        <w:jc w:val="center"/>
        <w:rPr>
          <w:lang w:val="sv-SE"/>
        </w:rPr>
      </w:pPr>
      <w:r w:rsidRPr="00AC6EC1">
        <w:rPr>
          <w:lang w:val="sv-SE"/>
        </w:rPr>
        <w:t>4 kap.</w:t>
      </w:r>
    </w:p>
    <w:p w14:paraId="59C3E8E8" w14:textId="77777777" w:rsidR="00AC6EC1" w:rsidRPr="00AC6EC1" w:rsidRDefault="00AC6EC1" w:rsidP="00AC6EC1">
      <w:pPr>
        <w:pStyle w:val="LLJohtolauseKappaleet"/>
        <w:jc w:val="center"/>
        <w:rPr>
          <w:lang w:val="sv-SE"/>
        </w:rPr>
      </w:pPr>
    </w:p>
    <w:p w14:paraId="4BCB0143" w14:textId="77777777" w:rsidR="00AC6EC1" w:rsidRPr="00AC6EC1" w:rsidRDefault="00AC6EC1" w:rsidP="00AC6EC1">
      <w:pPr>
        <w:pStyle w:val="LLJohtolauseKappaleet"/>
        <w:jc w:val="center"/>
        <w:rPr>
          <w:b/>
          <w:lang w:val="sv-SE"/>
        </w:rPr>
      </w:pPr>
      <w:r w:rsidRPr="00AC6EC1">
        <w:rPr>
          <w:b/>
          <w:lang w:val="sv-SE"/>
        </w:rPr>
        <w:t>Jämkade och minskade arbetslöshetsförmåner</w:t>
      </w:r>
    </w:p>
    <w:p w14:paraId="45FC485F" w14:textId="77777777" w:rsidR="00AC6EC1" w:rsidRPr="00AC6EC1" w:rsidRDefault="00AC6EC1" w:rsidP="00AC6EC1">
      <w:pPr>
        <w:pStyle w:val="LLJohtolauseKappaleet"/>
        <w:jc w:val="center"/>
        <w:rPr>
          <w:b/>
          <w:lang w:val="sv-SE"/>
        </w:rPr>
      </w:pPr>
    </w:p>
    <w:p w14:paraId="7A7146F7" w14:textId="77777777" w:rsidR="00AC6EC1" w:rsidRPr="00AC6EC1" w:rsidRDefault="00AC6EC1" w:rsidP="00AC6EC1">
      <w:pPr>
        <w:pStyle w:val="LLJohtolauseKappaleet"/>
        <w:jc w:val="center"/>
        <w:rPr>
          <w:lang w:val="sv-SE"/>
        </w:rPr>
      </w:pPr>
      <w:r w:rsidRPr="00AC6EC1">
        <w:rPr>
          <w:lang w:val="sv-SE"/>
        </w:rPr>
        <w:t>7 §</w:t>
      </w:r>
    </w:p>
    <w:p w14:paraId="66BC657E" w14:textId="77777777" w:rsidR="00AC6EC1" w:rsidRPr="00AC6EC1" w:rsidRDefault="00AC6EC1" w:rsidP="00AC6EC1">
      <w:pPr>
        <w:pStyle w:val="LLJohtolauseKappaleet"/>
        <w:jc w:val="center"/>
        <w:rPr>
          <w:lang w:val="sv-SE"/>
        </w:rPr>
      </w:pPr>
    </w:p>
    <w:p w14:paraId="648E850A" w14:textId="77777777" w:rsidR="00AC6EC1" w:rsidRPr="00AC6EC1" w:rsidRDefault="00AC6EC1" w:rsidP="00AC6EC1">
      <w:pPr>
        <w:pStyle w:val="LLJohtolauseKappaleet"/>
        <w:jc w:val="center"/>
        <w:rPr>
          <w:i/>
          <w:lang w:val="sv-SE"/>
        </w:rPr>
      </w:pPr>
      <w:r w:rsidRPr="00AC6EC1">
        <w:rPr>
          <w:i/>
          <w:lang w:val="sv-SE"/>
        </w:rPr>
        <w:t>Sociala förmåners inverkan på arbetslöshetsförmånerna</w:t>
      </w:r>
    </w:p>
    <w:p w14:paraId="4A92AA8C" w14:textId="77777777" w:rsidR="00AC6EC1" w:rsidRPr="00AC6EC1" w:rsidRDefault="00AC6EC1" w:rsidP="00AC6EC1">
      <w:pPr>
        <w:pStyle w:val="LLJohtolauseKappaleet"/>
        <w:jc w:val="center"/>
        <w:rPr>
          <w:i/>
          <w:lang w:val="sv-SE"/>
        </w:rPr>
      </w:pPr>
    </w:p>
    <w:p w14:paraId="77A5957F" w14:textId="77777777" w:rsidR="00AC6EC1" w:rsidRPr="00AC6EC1" w:rsidRDefault="00AC6EC1" w:rsidP="00AC6EC1">
      <w:pPr>
        <w:pStyle w:val="LLJohtolauseKappaleet"/>
        <w:jc w:val="left"/>
        <w:rPr>
          <w:lang w:val="sv-SE"/>
        </w:rPr>
      </w:pPr>
      <w:r w:rsidRPr="00AC6EC1">
        <w:rPr>
          <w:lang w:val="sv-SE"/>
        </w:rPr>
        <w:t>Om någon får någon annan än en i 3 kap. 4 § nämnd lagstadgad förmån eller invalid- och sjukpension enligt lagstiftningen i någon annan stat eller folkpension med stöd av 12 § 4 mom. i folkpensionslagen, minskas hans eller hennes fulla arbetslöshetsförmån med den sociala förmånen. Då beaktas dock inte följande pensioner och sociala förmåner:</w:t>
      </w:r>
    </w:p>
    <w:p w14:paraId="266524C5" w14:textId="77777777" w:rsidR="00AC6EC1" w:rsidRPr="00AC6EC1" w:rsidRDefault="00AC6EC1" w:rsidP="00AC6EC1">
      <w:pPr>
        <w:pStyle w:val="LLJohtolauseKappaleet"/>
        <w:jc w:val="left"/>
        <w:rPr>
          <w:lang w:val="sv-SE"/>
        </w:rPr>
      </w:pPr>
    </w:p>
    <w:p w14:paraId="11406852" w14:textId="77777777" w:rsidR="00AC6EC1" w:rsidRPr="00AC6EC1" w:rsidRDefault="00AC6EC1" w:rsidP="00AC6EC1">
      <w:pPr>
        <w:pStyle w:val="LLJohtolauseKappaleet"/>
        <w:jc w:val="left"/>
        <w:rPr>
          <w:lang w:val="sv-SE"/>
        </w:rPr>
      </w:pPr>
      <w:r w:rsidRPr="00AC6EC1">
        <w:rPr>
          <w:lang w:val="sv-SE"/>
        </w:rPr>
        <w:t>1) familjepensioner,</w:t>
      </w:r>
    </w:p>
    <w:p w14:paraId="6EEEC197" w14:textId="77777777" w:rsidR="00AC6EC1" w:rsidRPr="00AC6EC1" w:rsidRDefault="00AC6EC1" w:rsidP="00AC6EC1">
      <w:pPr>
        <w:pStyle w:val="LLJohtolauseKappaleet"/>
        <w:jc w:val="left"/>
        <w:rPr>
          <w:lang w:val="sv-SE"/>
        </w:rPr>
      </w:pPr>
      <w:r w:rsidRPr="00AC6EC1">
        <w:rPr>
          <w:lang w:val="sv-SE"/>
        </w:rPr>
        <w:t>2) vårdbidrag för pensionstagare enligt lagen om handikappförmåner (570/2007),</w:t>
      </w:r>
    </w:p>
    <w:p w14:paraId="5885B9B6" w14:textId="77777777" w:rsidR="00AC6EC1" w:rsidRPr="00AC6EC1" w:rsidRDefault="00AC6EC1" w:rsidP="00AC6EC1">
      <w:pPr>
        <w:pStyle w:val="LLJohtolauseKappaleet"/>
        <w:jc w:val="left"/>
        <w:rPr>
          <w:lang w:val="sv-SE"/>
        </w:rPr>
      </w:pPr>
      <w:r w:rsidRPr="00AC6EC1">
        <w:rPr>
          <w:lang w:val="sv-SE"/>
        </w:rPr>
        <w:t>3) menersättning enligt lagen om olycksfall i arbetet och om yrkessjukdomar (459/2015) och lagen om lantbruksföretagares olycksfall i arbetet och yrkessjukdomar (873/2015),</w:t>
      </w:r>
    </w:p>
    <w:p w14:paraId="1D325EB3" w14:textId="77777777" w:rsidR="00AC6EC1" w:rsidRPr="00AC6EC1" w:rsidRDefault="00AC6EC1" w:rsidP="00AC6EC1">
      <w:pPr>
        <w:pStyle w:val="LLJohtolauseKappaleet"/>
        <w:jc w:val="left"/>
        <w:rPr>
          <w:lang w:val="sv-SE"/>
        </w:rPr>
      </w:pPr>
      <w:r w:rsidRPr="00AC6EC1">
        <w:rPr>
          <w:lang w:val="sv-SE"/>
        </w:rPr>
        <w:t>4) livränta och tilläggsränta enligt lagen om skada, ådragen i militärtjänst,</w:t>
      </w:r>
    </w:p>
    <w:p w14:paraId="3067BBDD" w14:textId="77777777" w:rsidR="00AC6EC1" w:rsidRPr="00AC6EC1" w:rsidRDefault="00AC6EC1" w:rsidP="00AC6EC1">
      <w:pPr>
        <w:pStyle w:val="LLJohtolauseKappaleet"/>
        <w:jc w:val="left"/>
        <w:rPr>
          <w:lang w:val="sv-SE"/>
        </w:rPr>
      </w:pPr>
      <w:r w:rsidRPr="00AC6EC1">
        <w:rPr>
          <w:lang w:val="sv-SE"/>
        </w:rPr>
        <w:t>5) handikappbidrag enligt lagen om handikappförmåner,</w:t>
      </w:r>
    </w:p>
    <w:p w14:paraId="169EE807" w14:textId="77777777" w:rsidR="00AC6EC1" w:rsidRPr="00AC6EC1" w:rsidRDefault="00AC6EC1" w:rsidP="00AC6EC1">
      <w:pPr>
        <w:pStyle w:val="LLJohtolauseKappaleet"/>
        <w:jc w:val="left"/>
        <w:rPr>
          <w:lang w:val="sv-SE"/>
        </w:rPr>
      </w:pPr>
      <w:r w:rsidRPr="00AC6EC1">
        <w:rPr>
          <w:lang w:val="sv-SE"/>
        </w:rPr>
        <w:t>6) bostadsbidrag enligt lagen om bostadsbidrag för pensionstagare (571/2007),</w:t>
      </w:r>
    </w:p>
    <w:p w14:paraId="693806BE" w14:textId="77777777" w:rsidR="00AC6EC1" w:rsidRPr="00AC6EC1" w:rsidRDefault="00AC6EC1" w:rsidP="00AC6EC1">
      <w:pPr>
        <w:pStyle w:val="LLJohtolauseKappaleet"/>
        <w:jc w:val="left"/>
        <w:rPr>
          <w:lang w:val="sv-SE"/>
        </w:rPr>
      </w:pPr>
      <w:r w:rsidRPr="00AC6EC1">
        <w:rPr>
          <w:lang w:val="sv-SE"/>
        </w:rPr>
        <w:t>7) bostadsbidrag enligt lagen om allmänt bostadsbidrag (938/2014),</w:t>
      </w:r>
    </w:p>
    <w:p w14:paraId="25679BB0" w14:textId="77777777" w:rsidR="00AC6EC1" w:rsidRPr="00AC6EC1" w:rsidRDefault="00AC6EC1" w:rsidP="00AC6EC1">
      <w:pPr>
        <w:pStyle w:val="LLJohtolauseKappaleet"/>
        <w:jc w:val="left"/>
        <w:rPr>
          <w:lang w:val="sv-SE"/>
        </w:rPr>
      </w:pPr>
      <w:r w:rsidRPr="00AC6EC1">
        <w:rPr>
          <w:lang w:val="sv-SE"/>
        </w:rPr>
        <w:t>8) barnbidrag enligt barnbidragslagen (796/1992),</w:t>
      </w:r>
    </w:p>
    <w:p w14:paraId="12CC81A9" w14:textId="77777777" w:rsidR="00AC6EC1" w:rsidRPr="00AC6EC1" w:rsidRDefault="00AC6EC1" w:rsidP="00AC6EC1">
      <w:pPr>
        <w:pStyle w:val="LLJohtolauseKappaleet"/>
        <w:jc w:val="left"/>
        <w:rPr>
          <w:lang w:val="sv-SE"/>
        </w:rPr>
      </w:pPr>
      <w:r w:rsidRPr="00AC6EC1">
        <w:rPr>
          <w:lang w:val="sv-SE"/>
        </w:rPr>
        <w:t>9) utkomststöd enligt lagen om utkomststöd (1412/1997),</w:t>
      </w:r>
    </w:p>
    <w:p w14:paraId="4A96F840" w14:textId="77777777" w:rsidR="00AC6EC1" w:rsidRPr="00AC6EC1" w:rsidRDefault="00AC6EC1" w:rsidP="00AC6EC1">
      <w:pPr>
        <w:pStyle w:val="LLJohtolauseKappaleet"/>
        <w:jc w:val="left"/>
        <w:rPr>
          <w:lang w:val="sv-SE"/>
        </w:rPr>
      </w:pPr>
      <w:r w:rsidRPr="00AC6EC1">
        <w:rPr>
          <w:lang w:val="sv-SE"/>
        </w:rPr>
        <w:t>10) militärunderstöd enligt militärunderstödslagen (781/1993),</w:t>
      </w:r>
    </w:p>
    <w:p w14:paraId="1CBE9082" w14:textId="77777777" w:rsidR="00AC6EC1" w:rsidRPr="00AC6EC1" w:rsidRDefault="00AC6EC1" w:rsidP="00AC6EC1">
      <w:pPr>
        <w:pStyle w:val="LLJohtolauseKappaleet"/>
        <w:jc w:val="left"/>
        <w:rPr>
          <w:lang w:val="sv-SE"/>
        </w:rPr>
      </w:pPr>
      <w:r w:rsidRPr="00AC6EC1">
        <w:rPr>
          <w:lang w:val="sv-SE"/>
        </w:rPr>
        <w:t>11) ersättningar för kostnader enligt lagen om olycksfall i arbetet och om yrkessjukdomar, lagen om lantbruksföretagares olycksfall i arbetet och yrkessjukdomar samt lagen om skada, ådragen i militärtjänst,</w:t>
      </w:r>
    </w:p>
    <w:p w14:paraId="55BA9C39" w14:textId="77777777" w:rsidR="00AC6EC1" w:rsidRPr="00AC6EC1" w:rsidRDefault="00AC6EC1" w:rsidP="00AC6EC1">
      <w:pPr>
        <w:pStyle w:val="LLJohtolauseKappaleet"/>
        <w:jc w:val="left"/>
        <w:rPr>
          <w:lang w:val="sv-SE"/>
        </w:rPr>
      </w:pPr>
      <w:r w:rsidRPr="00AC6EC1">
        <w:rPr>
          <w:lang w:val="sv-SE"/>
        </w:rPr>
        <w:t>12) partiell förtida ålderspension enligt arbetspensionslagarna,</w:t>
      </w:r>
    </w:p>
    <w:p w14:paraId="73081E1B" w14:textId="77777777" w:rsidR="00AC6EC1" w:rsidRPr="00AC6EC1" w:rsidRDefault="00AC6EC1" w:rsidP="00AC6EC1">
      <w:pPr>
        <w:pStyle w:val="LLJohtolauseKappaleet"/>
        <w:jc w:val="left"/>
        <w:rPr>
          <w:lang w:val="sv-SE"/>
        </w:rPr>
      </w:pPr>
      <w:r w:rsidRPr="00AC6EC1">
        <w:rPr>
          <w:lang w:val="sv-SE"/>
        </w:rPr>
        <w:t>13) arbetslöshetsförmån som betalas i form av rörlighetsunderstöd,</w:t>
      </w:r>
    </w:p>
    <w:p w14:paraId="1977E520" w14:textId="77777777" w:rsidR="00AC6EC1" w:rsidRPr="00AC6EC1" w:rsidRDefault="00AC6EC1" w:rsidP="00AC6EC1">
      <w:pPr>
        <w:pStyle w:val="LLJohtolauseKappaleet"/>
        <w:jc w:val="left"/>
        <w:rPr>
          <w:lang w:val="sv-SE"/>
        </w:rPr>
      </w:pPr>
      <w:r w:rsidRPr="00AC6EC1">
        <w:rPr>
          <w:lang w:val="sv-SE"/>
        </w:rPr>
        <w:t>14) omställningspenning enligt 9 kap. i denna lag.</w:t>
      </w:r>
    </w:p>
    <w:p w14:paraId="279DC515" w14:textId="77777777" w:rsidR="00AC6EC1" w:rsidRPr="00AC6EC1" w:rsidRDefault="00AC6EC1" w:rsidP="00AC6EC1">
      <w:pPr>
        <w:pStyle w:val="LLJohtolauseKappaleet"/>
        <w:jc w:val="left"/>
        <w:rPr>
          <w:i/>
          <w:lang w:val="sv-SE"/>
        </w:rPr>
      </w:pPr>
      <w:proofErr w:type="gramStart"/>
      <w:r w:rsidRPr="00AC6EC1">
        <w:rPr>
          <w:i/>
          <w:lang w:val="sv-SE"/>
        </w:rPr>
        <w:t>—</w:t>
      </w:r>
      <w:proofErr w:type="gramEnd"/>
      <w:r w:rsidRPr="00AC6EC1">
        <w:rPr>
          <w:i/>
          <w:lang w:val="sv-SE"/>
        </w:rPr>
        <w:t xml:space="preserve"> — — — — — — — — — — — — — — — — — — — — — — — — — — — — —</w:t>
      </w:r>
    </w:p>
    <w:p w14:paraId="6A9E82E7" w14:textId="77777777" w:rsidR="00AC6EC1" w:rsidRPr="00AC6EC1" w:rsidRDefault="00AC6EC1" w:rsidP="00AC6EC1">
      <w:pPr>
        <w:pStyle w:val="LLJohtolauseKappaleet"/>
        <w:jc w:val="center"/>
        <w:rPr>
          <w:lang w:val="sv-SE"/>
        </w:rPr>
      </w:pPr>
      <w:r w:rsidRPr="00AC6EC1">
        <w:rPr>
          <w:lang w:val="sv-SE"/>
        </w:rPr>
        <w:t>6 kap.</w:t>
      </w:r>
    </w:p>
    <w:p w14:paraId="5E10D4AC" w14:textId="77777777" w:rsidR="00AC6EC1" w:rsidRPr="00AC6EC1" w:rsidRDefault="00AC6EC1" w:rsidP="00AC6EC1">
      <w:pPr>
        <w:pStyle w:val="LLJohtolauseKappaleet"/>
        <w:jc w:val="center"/>
        <w:rPr>
          <w:lang w:val="sv-SE"/>
        </w:rPr>
      </w:pPr>
    </w:p>
    <w:p w14:paraId="46BBB4E2" w14:textId="77777777" w:rsidR="00AC6EC1" w:rsidRPr="00AC6EC1" w:rsidRDefault="00AC6EC1" w:rsidP="00AC6EC1">
      <w:pPr>
        <w:pStyle w:val="LLJohtolauseKappaleet"/>
        <w:jc w:val="center"/>
        <w:rPr>
          <w:b/>
          <w:lang w:val="sv-SE"/>
        </w:rPr>
      </w:pPr>
      <w:r w:rsidRPr="00AC6EC1">
        <w:rPr>
          <w:b/>
          <w:lang w:val="sv-SE"/>
        </w:rPr>
        <w:t>Arbetslöshetsdagpenningens belopp och varaktighet</w:t>
      </w:r>
    </w:p>
    <w:p w14:paraId="2A17193F" w14:textId="77777777" w:rsidR="00AC6EC1" w:rsidRPr="00AC6EC1" w:rsidRDefault="00AC6EC1" w:rsidP="00AC6EC1">
      <w:pPr>
        <w:pStyle w:val="LLNormaali"/>
        <w:rPr>
          <w:lang w:val="sv-SE"/>
        </w:rPr>
      </w:pPr>
    </w:p>
    <w:p w14:paraId="533042E1" w14:textId="77777777" w:rsidR="00AC6EC1" w:rsidRPr="00AC6EC1" w:rsidRDefault="00AC6EC1" w:rsidP="00AC6EC1">
      <w:pPr>
        <w:pStyle w:val="LLPykala"/>
        <w:rPr>
          <w:lang w:val="sv-SE"/>
        </w:rPr>
      </w:pPr>
      <w:r w:rsidRPr="00AC6EC1">
        <w:rPr>
          <w:lang w:val="sv-SE"/>
        </w:rPr>
        <w:t>9 §</w:t>
      </w:r>
    </w:p>
    <w:p w14:paraId="7D828607" w14:textId="77777777" w:rsidR="00AC6EC1" w:rsidRPr="00AC6EC1" w:rsidRDefault="00AC6EC1" w:rsidP="00AC6EC1">
      <w:pPr>
        <w:jc w:val="center"/>
        <w:rPr>
          <w:lang w:val="sv-SE" w:eastAsia="fi-FI"/>
        </w:rPr>
      </w:pPr>
    </w:p>
    <w:p w14:paraId="135CC803" w14:textId="77777777" w:rsidR="00AC6EC1" w:rsidRPr="00AC6EC1" w:rsidRDefault="00AC6EC1" w:rsidP="00AC6EC1">
      <w:pPr>
        <w:jc w:val="center"/>
        <w:rPr>
          <w:i/>
          <w:lang w:val="sv-SE"/>
        </w:rPr>
      </w:pPr>
      <w:r w:rsidRPr="00AC6EC1">
        <w:rPr>
          <w:i/>
          <w:lang w:val="sv-SE"/>
        </w:rPr>
        <w:t>Rätt till tilläggsdagar</w:t>
      </w:r>
    </w:p>
    <w:p w14:paraId="6971CC2A" w14:textId="77777777" w:rsidR="00AC6EC1" w:rsidRPr="00AC6EC1" w:rsidRDefault="00AC6EC1" w:rsidP="00AC6EC1">
      <w:pPr>
        <w:rPr>
          <w:lang w:val="sv-SE"/>
        </w:rPr>
      </w:pPr>
      <w:r w:rsidRPr="00AC6EC1">
        <w:rPr>
          <w:lang w:val="sv-SE"/>
        </w:rPr>
        <w:tab/>
      </w:r>
      <w:r w:rsidRPr="00AC6EC1">
        <w:rPr>
          <w:lang w:val="sv-SE"/>
        </w:rPr>
        <w:tab/>
      </w:r>
      <w:r w:rsidRPr="00AC6EC1">
        <w:rPr>
          <w:lang w:val="sv-SE"/>
        </w:rPr>
        <w:tab/>
      </w:r>
      <w:r w:rsidRPr="00AC6EC1">
        <w:rPr>
          <w:lang w:val="sv-SE"/>
        </w:rPr>
        <w:tab/>
      </w:r>
    </w:p>
    <w:p w14:paraId="4DB2667C" w14:textId="77777777" w:rsidR="00AC6EC1" w:rsidRPr="00AC6EC1" w:rsidRDefault="00AC6EC1" w:rsidP="00AC6EC1">
      <w:pPr>
        <w:pStyle w:val="LLMomentinJohdantoKappale"/>
        <w:rPr>
          <w:lang w:val="sv-SE"/>
        </w:rPr>
      </w:pPr>
      <w:r w:rsidRPr="00AC6EC1">
        <w:rPr>
          <w:lang w:val="sv-SE"/>
        </w:rPr>
        <w:t>Löntagares grunddagpenning och inkomstrelaterade dagpenning betalas trots maximitiden enligt 7 § till utgången av den kalendermånad under vilken den arbetssökande uppnår den i 3 kap. 1 § 1 mom. avsedda högsta åldern för beviljande av arbetslöshetsförmån, om han eller hon är född</w:t>
      </w:r>
    </w:p>
    <w:p w14:paraId="50128D38" w14:textId="77777777" w:rsidR="00AC6EC1" w:rsidRPr="00AC6EC1" w:rsidRDefault="00AC6EC1" w:rsidP="00AC6EC1">
      <w:pPr>
        <w:pStyle w:val="LLMomentinKohta"/>
        <w:rPr>
          <w:lang w:val="sv-SE"/>
        </w:rPr>
      </w:pPr>
      <w:r w:rsidRPr="00AC6EC1">
        <w:rPr>
          <w:lang w:val="sv-SE"/>
        </w:rPr>
        <w:t>1) 1957–1960 och om han eller hon har fyllt 61 år före utgången av maximitiden,</w:t>
      </w:r>
    </w:p>
    <w:p w14:paraId="72C085F1" w14:textId="77777777" w:rsidR="00AC6EC1" w:rsidRPr="00AC6EC1" w:rsidRDefault="00AC6EC1" w:rsidP="00AC6EC1">
      <w:pPr>
        <w:pStyle w:val="LLMomentinKohta"/>
        <w:rPr>
          <w:lang w:val="sv-SE"/>
        </w:rPr>
      </w:pPr>
      <w:r w:rsidRPr="00AC6EC1">
        <w:rPr>
          <w:lang w:val="sv-SE"/>
        </w:rPr>
        <w:t>2) 1961 eller 1962 och om han eller hon har fyllt 62 år före utgången av maximitiden,</w:t>
      </w:r>
    </w:p>
    <w:p w14:paraId="5EDF5E44" w14:textId="77777777" w:rsidR="00AC6EC1" w:rsidRPr="00AC6EC1" w:rsidRDefault="00AC6EC1" w:rsidP="00AC6EC1">
      <w:pPr>
        <w:pStyle w:val="LLMomentinKohta"/>
        <w:rPr>
          <w:lang w:val="sv-SE"/>
        </w:rPr>
      </w:pPr>
      <w:r w:rsidRPr="00AC6EC1">
        <w:rPr>
          <w:lang w:val="sv-SE"/>
        </w:rPr>
        <w:t>3) 1963 och om han eller hon har fyllt 63 år före utgången av maximitiden,</w:t>
      </w:r>
    </w:p>
    <w:p w14:paraId="3A305050" w14:textId="77777777" w:rsidR="00AC6EC1" w:rsidRPr="00AC6EC1" w:rsidRDefault="00AC6EC1" w:rsidP="00AC6EC1">
      <w:pPr>
        <w:pStyle w:val="LLMomentinKohta"/>
        <w:rPr>
          <w:lang w:val="sv-SE"/>
        </w:rPr>
      </w:pPr>
      <w:r w:rsidRPr="00AC6EC1">
        <w:rPr>
          <w:lang w:val="sv-SE"/>
        </w:rPr>
        <w:t>4) 1964 och om han eller hon har fyllt 64 år före utgången av maximitiden.</w:t>
      </w:r>
    </w:p>
    <w:p w14:paraId="6A85DF55" w14:textId="77777777" w:rsidR="00AC6EC1" w:rsidRPr="00AC6EC1" w:rsidRDefault="00AC6EC1" w:rsidP="00AC6EC1">
      <w:pPr>
        <w:pStyle w:val="LLNormaali"/>
        <w:rPr>
          <w:lang w:val="sv-SE"/>
        </w:rPr>
      </w:pPr>
      <w:proofErr w:type="gramStart"/>
      <w:r w:rsidRPr="00AC6EC1">
        <w:rPr>
          <w:lang w:val="sv-SE"/>
        </w:rPr>
        <w:t>—</w:t>
      </w:r>
      <w:proofErr w:type="gramEnd"/>
      <w:r w:rsidRPr="00AC6EC1">
        <w:rPr>
          <w:lang w:val="sv-SE"/>
        </w:rPr>
        <w:t xml:space="preserve"> — — — — — — — — — — — — — — — — — — — — — — — — — — — —</w:t>
      </w:r>
    </w:p>
    <w:p w14:paraId="2CD5AAA7" w14:textId="77777777" w:rsidR="00AC6EC1" w:rsidRPr="00AC6EC1" w:rsidRDefault="00AC6EC1" w:rsidP="00AC6EC1">
      <w:pPr>
        <w:rPr>
          <w:lang w:val="sv-SE"/>
        </w:rPr>
      </w:pPr>
    </w:p>
    <w:p w14:paraId="1C009C4A" w14:textId="77777777" w:rsidR="00AC6EC1" w:rsidRPr="00AC6EC1" w:rsidRDefault="00AC6EC1" w:rsidP="00AC6EC1">
      <w:pPr>
        <w:spacing w:line="220" w:lineRule="exact"/>
        <w:ind w:firstLine="170"/>
        <w:jc w:val="center"/>
        <w:rPr>
          <w:rFonts w:eastAsia="Times New Roman"/>
          <w:szCs w:val="24"/>
          <w:lang w:val="sv-SE"/>
        </w:rPr>
      </w:pPr>
      <w:r w:rsidRPr="00AC6EC1">
        <w:rPr>
          <w:lang w:val="sv-SE"/>
        </w:rPr>
        <w:t>9 kap. </w:t>
      </w:r>
    </w:p>
    <w:p w14:paraId="5E7891A2" w14:textId="77777777" w:rsidR="00AC6EC1" w:rsidRPr="00AC6EC1" w:rsidRDefault="00AC6EC1" w:rsidP="00AC6EC1">
      <w:pPr>
        <w:spacing w:line="220" w:lineRule="exact"/>
        <w:ind w:firstLine="170"/>
        <w:jc w:val="center"/>
        <w:rPr>
          <w:rFonts w:eastAsia="Times New Roman"/>
          <w:b/>
          <w:szCs w:val="24"/>
          <w:lang w:val="sv-SE" w:eastAsia="fi-FI"/>
        </w:rPr>
      </w:pPr>
    </w:p>
    <w:p w14:paraId="5277CA05" w14:textId="77777777" w:rsidR="00AC6EC1" w:rsidRPr="00AC6EC1" w:rsidRDefault="00AC6EC1" w:rsidP="00AC6EC1">
      <w:pPr>
        <w:spacing w:line="220" w:lineRule="exact"/>
        <w:ind w:firstLine="170"/>
        <w:jc w:val="center"/>
        <w:rPr>
          <w:rFonts w:eastAsia="Times New Roman"/>
          <w:b/>
          <w:szCs w:val="24"/>
          <w:lang w:val="sv-SE"/>
        </w:rPr>
      </w:pPr>
      <w:r w:rsidRPr="00AC6EC1">
        <w:rPr>
          <w:b/>
          <w:lang w:val="sv-SE"/>
        </w:rPr>
        <w:t>Omställningspenning</w:t>
      </w:r>
    </w:p>
    <w:p w14:paraId="588DF74F" w14:textId="77777777" w:rsidR="00AC6EC1" w:rsidRPr="00AC6EC1" w:rsidRDefault="00AC6EC1" w:rsidP="00AC6EC1">
      <w:pPr>
        <w:spacing w:line="220" w:lineRule="exact"/>
        <w:ind w:firstLine="170"/>
        <w:jc w:val="center"/>
        <w:rPr>
          <w:rFonts w:eastAsia="Times New Roman"/>
          <w:b/>
          <w:i/>
          <w:szCs w:val="24"/>
          <w:lang w:val="sv-SE" w:eastAsia="fi-FI"/>
        </w:rPr>
      </w:pPr>
    </w:p>
    <w:p w14:paraId="59557534" w14:textId="77777777" w:rsidR="00AC6EC1" w:rsidRPr="00AC6EC1" w:rsidRDefault="00AC6EC1" w:rsidP="00AC6EC1">
      <w:pPr>
        <w:spacing w:line="220" w:lineRule="exact"/>
        <w:ind w:firstLine="170"/>
        <w:jc w:val="center"/>
        <w:rPr>
          <w:rFonts w:eastAsia="Times New Roman"/>
          <w:szCs w:val="24"/>
          <w:lang w:val="sv-SE"/>
        </w:rPr>
      </w:pPr>
      <w:r w:rsidRPr="00AC6EC1">
        <w:rPr>
          <w:lang w:val="sv-SE"/>
        </w:rPr>
        <w:t>1 §</w:t>
      </w:r>
    </w:p>
    <w:p w14:paraId="3E7E2E1F" w14:textId="77777777" w:rsidR="00AC6EC1" w:rsidRPr="00AC6EC1" w:rsidRDefault="00AC6EC1" w:rsidP="00AC6EC1">
      <w:pPr>
        <w:spacing w:line="220" w:lineRule="exact"/>
        <w:rPr>
          <w:rFonts w:eastAsia="Times New Roman"/>
          <w:b/>
          <w:i/>
          <w:szCs w:val="24"/>
          <w:lang w:val="sv-SE" w:eastAsia="fi-FI"/>
        </w:rPr>
      </w:pPr>
    </w:p>
    <w:p w14:paraId="09BC3A20" w14:textId="77777777" w:rsidR="00AC6EC1" w:rsidRPr="00AC6EC1" w:rsidRDefault="00AC6EC1" w:rsidP="00AC6EC1">
      <w:pPr>
        <w:spacing w:line="220" w:lineRule="exact"/>
        <w:ind w:firstLine="170"/>
        <w:jc w:val="center"/>
        <w:rPr>
          <w:rFonts w:eastAsia="Times New Roman"/>
          <w:i/>
          <w:szCs w:val="24"/>
          <w:lang w:val="sv-SE"/>
        </w:rPr>
      </w:pPr>
      <w:r w:rsidRPr="00AC6EC1">
        <w:rPr>
          <w:i/>
          <w:lang w:val="sv-SE"/>
        </w:rPr>
        <w:t>Rätt till omställningspenning</w:t>
      </w:r>
    </w:p>
    <w:p w14:paraId="150E8F75" w14:textId="77777777" w:rsidR="00AC6EC1" w:rsidRPr="00AC6EC1" w:rsidRDefault="00AC6EC1" w:rsidP="00AC6EC1">
      <w:pPr>
        <w:spacing w:line="220" w:lineRule="exact"/>
        <w:ind w:firstLine="170"/>
        <w:jc w:val="center"/>
        <w:rPr>
          <w:rFonts w:eastAsia="Times New Roman"/>
          <w:b/>
          <w:szCs w:val="24"/>
          <w:lang w:val="sv-SE" w:eastAsia="fi-FI"/>
        </w:rPr>
      </w:pPr>
    </w:p>
    <w:p w14:paraId="6AA226F6" w14:textId="77777777" w:rsidR="00AC6EC1" w:rsidRPr="00AC6EC1" w:rsidRDefault="00AC6EC1" w:rsidP="00AC6EC1">
      <w:pPr>
        <w:spacing w:line="220" w:lineRule="exact"/>
        <w:ind w:firstLine="170"/>
        <w:rPr>
          <w:rFonts w:eastAsia="Times New Roman"/>
          <w:szCs w:val="24"/>
          <w:lang w:val="sv-SE"/>
        </w:rPr>
      </w:pPr>
      <w:r w:rsidRPr="00AC6EC1">
        <w:rPr>
          <w:iCs/>
          <w:lang w:val="sv-SE"/>
        </w:rPr>
        <w:lastRenderedPageBreak/>
        <w:t>Den som omfattas av omställningsskyddet enligt 5 a kap. 2 § 1 mom. 1–4 punkten i lagen om offentlig arbetskrafts- och företagsservice har rätt till omställningspenning.</w:t>
      </w:r>
    </w:p>
    <w:p w14:paraId="69BD92B1" w14:textId="77777777" w:rsidR="00AC6EC1" w:rsidRPr="00AC6EC1" w:rsidRDefault="00AC6EC1" w:rsidP="00AC6EC1">
      <w:pPr>
        <w:spacing w:line="220" w:lineRule="exact"/>
        <w:ind w:firstLine="170"/>
        <w:rPr>
          <w:rFonts w:eastAsia="Times New Roman"/>
          <w:szCs w:val="24"/>
          <w:lang w:val="sv-SE"/>
        </w:rPr>
      </w:pPr>
      <w:r w:rsidRPr="00AC6EC1">
        <w:rPr>
          <w:lang w:val="sv-SE"/>
        </w:rPr>
        <w:t>Arbets- och näringsbyrån ger ett utlåtande till arbetslöshetskassan eller Folkpensionsanstalten om huruvida personen uppfyller de villkor som avses i 1 mom. och 3 §. På utlåtandet tillämpas vad som i övrigt i denna lag föreskrivs om arbetskraftspolitiskt utlåtande.</w:t>
      </w:r>
    </w:p>
    <w:p w14:paraId="28B17CA6" w14:textId="77777777" w:rsidR="00AC6EC1" w:rsidRPr="00AC6EC1" w:rsidRDefault="00AC6EC1" w:rsidP="00AC6EC1">
      <w:pPr>
        <w:spacing w:line="220" w:lineRule="exact"/>
        <w:ind w:firstLine="170"/>
        <w:rPr>
          <w:rFonts w:eastAsia="Times New Roman"/>
          <w:i/>
          <w:szCs w:val="24"/>
          <w:lang w:val="sv-SE" w:eastAsia="fi-FI"/>
        </w:rPr>
      </w:pPr>
    </w:p>
    <w:p w14:paraId="3C07B8CF" w14:textId="77777777" w:rsidR="00AC6EC1" w:rsidRPr="00AC6EC1" w:rsidRDefault="00AC6EC1" w:rsidP="00AC6EC1">
      <w:pPr>
        <w:spacing w:line="220" w:lineRule="exact"/>
        <w:rPr>
          <w:rFonts w:eastAsia="Times New Roman"/>
          <w:b/>
          <w:szCs w:val="24"/>
          <w:lang w:val="sv-SE" w:eastAsia="fi-FI"/>
        </w:rPr>
      </w:pPr>
    </w:p>
    <w:p w14:paraId="0F49A223" w14:textId="77777777" w:rsidR="00AC6EC1" w:rsidRPr="00AC6EC1" w:rsidRDefault="00AC6EC1" w:rsidP="00AC6EC1">
      <w:pPr>
        <w:spacing w:line="220" w:lineRule="exact"/>
        <w:ind w:firstLine="170"/>
        <w:jc w:val="center"/>
        <w:rPr>
          <w:rFonts w:eastAsia="Times New Roman"/>
          <w:b/>
          <w:szCs w:val="24"/>
          <w:lang w:val="sv-SE"/>
        </w:rPr>
      </w:pPr>
      <w:r w:rsidRPr="00AC6EC1">
        <w:rPr>
          <w:b/>
          <w:lang w:val="sv-SE"/>
        </w:rPr>
        <w:t>2 §</w:t>
      </w:r>
    </w:p>
    <w:p w14:paraId="16DDD064" w14:textId="77777777" w:rsidR="00AC6EC1" w:rsidRPr="00AC6EC1" w:rsidRDefault="00AC6EC1" w:rsidP="00AC6EC1">
      <w:pPr>
        <w:spacing w:line="220" w:lineRule="exact"/>
        <w:ind w:firstLine="170"/>
        <w:jc w:val="center"/>
        <w:rPr>
          <w:rFonts w:eastAsia="Times New Roman"/>
          <w:b/>
          <w:szCs w:val="24"/>
          <w:lang w:val="sv-SE" w:eastAsia="fi-FI"/>
        </w:rPr>
      </w:pPr>
    </w:p>
    <w:p w14:paraId="56903E3B" w14:textId="77777777" w:rsidR="00AC6EC1" w:rsidRPr="00AC6EC1" w:rsidRDefault="00AC6EC1" w:rsidP="00AC6EC1">
      <w:pPr>
        <w:spacing w:line="220" w:lineRule="exact"/>
        <w:ind w:firstLine="170"/>
        <w:jc w:val="center"/>
        <w:rPr>
          <w:rFonts w:eastAsia="Times New Roman"/>
          <w:i/>
          <w:szCs w:val="24"/>
          <w:lang w:val="sv-SE"/>
        </w:rPr>
      </w:pPr>
      <w:r w:rsidRPr="00AC6EC1">
        <w:rPr>
          <w:i/>
          <w:lang w:val="sv-SE"/>
        </w:rPr>
        <w:t>Omställningspenningens belopp</w:t>
      </w:r>
    </w:p>
    <w:p w14:paraId="76B03638" w14:textId="77777777" w:rsidR="00AC6EC1" w:rsidRPr="00AC6EC1" w:rsidRDefault="00AC6EC1" w:rsidP="00AC6EC1">
      <w:pPr>
        <w:spacing w:line="220" w:lineRule="exact"/>
        <w:rPr>
          <w:rFonts w:eastAsia="Times New Roman"/>
          <w:i/>
          <w:szCs w:val="24"/>
          <w:lang w:val="sv-SE" w:eastAsia="fi-FI"/>
        </w:rPr>
      </w:pPr>
    </w:p>
    <w:p w14:paraId="611D0BE9" w14:textId="77777777" w:rsidR="00AC6EC1" w:rsidRPr="00AC6EC1" w:rsidRDefault="00AC6EC1" w:rsidP="00AC6EC1">
      <w:pPr>
        <w:spacing w:line="220" w:lineRule="exact"/>
        <w:ind w:firstLine="170"/>
        <w:rPr>
          <w:rFonts w:eastAsia="Times New Roman"/>
          <w:szCs w:val="24"/>
          <w:lang w:val="sv-SE"/>
        </w:rPr>
      </w:pPr>
      <w:r w:rsidRPr="00AC6EC1">
        <w:rPr>
          <w:lang w:val="sv-SE"/>
        </w:rPr>
        <w:t xml:space="preserve">Som grund för omställningspenning beaktas lön som omfattas av en försäkring och annat vederlag som ska betraktas som förvärvsinkomst vilka den uppsägande arbetsgivaren har betalat med anledning av det upphörande anställningsförhållandet under de 12 kalendermånader som föregår uppsägningstiden. </w:t>
      </w:r>
    </w:p>
    <w:p w14:paraId="325ED65E" w14:textId="77777777" w:rsidR="00AC6EC1" w:rsidRPr="00AC6EC1" w:rsidRDefault="00AC6EC1" w:rsidP="00AC6EC1">
      <w:pPr>
        <w:spacing w:line="220" w:lineRule="exact"/>
        <w:ind w:firstLine="170"/>
        <w:rPr>
          <w:rFonts w:eastAsia="Times New Roman"/>
          <w:szCs w:val="24"/>
          <w:lang w:val="sv-SE"/>
        </w:rPr>
      </w:pPr>
      <w:r w:rsidRPr="00AC6EC1">
        <w:rPr>
          <w:lang w:val="sv-SE"/>
        </w:rPr>
        <w:t>Omställningspenningen beräknas genom att lönesumman enligt 1 mom. divideras med tolv.</w:t>
      </w:r>
    </w:p>
    <w:p w14:paraId="7B529D20" w14:textId="77777777" w:rsidR="00AC6EC1" w:rsidRPr="00AC6EC1" w:rsidRDefault="00AC6EC1" w:rsidP="00AC6EC1">
      <w:pPr>
        <w:spacing w:line="220" w:lineRule="exact"/>
        <w:ind w:firstLine="170"/>
        <w:jc w:val="center"/>
        <w:rPr>
          <w:rFonts w:eastAsia="Times New Roman"/>
          <w:b/>
          <w:szCs w:val="24"/>
          <w:lang w:val="sv-SE" w:eastAsia="fi-FI"/>
        </w:rPr>
      </w:pPr>
    </w:p>
    <w:p w14:paraId="2B62D1AF" w14:textId="77777777" w:rsidR="00AC6EC1" w:rsidRPr="00AC6EC1" w:rsidRDefault="00AC6EC1" w:rsidP="00AC6EC1">
      <w:pPr>
        <w:spacing w:line="220" w:lineRule="exact"/>
        <w:ind w:firstLine="170"/>
        <w:jc w:val="center"/>
        <w:rPr>
          <w:b/>
          <w:lang w:val="sv-SE"/>
        </w:rPr>
      </w:pPr>
      <w:r w:rsidRPr="00AC6EC1">
        <w:rPr>
          <w:b/>
          <w:lang w:val="sv-SE"/>
        </w:rPr>
        <w:t>3 §</w:t>
      </w:r>
    </w:p>
    <w:p w14:paraId="0912E033" w14:textId="77777777" w:rsidR="00AC6EC1" w:rsidRPr="00AC6EC1" w:rsidRDefault="00AC6EC1" w:rsidP="00AC6EC1">
      <w:pPr>
        <w:spacing w:line="220" w:lineRule="exact"/>
        <w:ind w:firstLine="170"/>
        <w:jc w:val="center"/>
        <w:rPr>
          <w:b/>
          <w:lang w:val="sv-SE" w:eastAsia="fi-FI"/>
        </w:rPr>
      </w:pPr>
    </w:p>
    <w:p w14:paraId="342FABCA" w14:textId="77777777" w:rsidR="00AC6EC1" w:rsidRPr="00AC6EC1" w:rsidRDefault="00AC6EC1" w:rsidP="00AC6EC1">
      <w:pPr>
        <w:spacing w:line="220" w:lineRule="exact"/>
        <w:ind w:firstLine="170"/>
        <w:jc w:val="center"/>
        <w:rPr>
          <w:i/>
          <w:lang w:val="sv-SE"/>
        </w:rPr>
      </w:pPr>
      <w:r w:rsidRPr="00AC6EC1">
        <w:rPr>
          <w:i/>
          <w:lang w:val="sv-SE"/>
        </w:rPr>
        <w:t>Begränsningar som gäller omställningspenningen</w:t>
      </w:r>
    </w:p>
    <w:p w14:paraId="23DE451E" w14:textId="77777777" w:rsidR="00AC6EC1" w:rsidRPr="00AC6EC1" w:rsidRDefault="00AC6EC1" w:rsidP="00AC6EC1">
      <w:pPr>
        <w:spacing w:line="220" w:lineRule="exact"/>
        <w:ind w:firstLine="170"/>
        <w:jc w:val="center"/>
        <w:rPr>
          <w:rFonts w:eastAsia="Times New Roman"/>
          <w:b/>
          <w:szCs w:val="24"/>
          <w:lang w:val="sv-SE" w:eastAsia="fi-FI"/>
        </w:rPr>
      </w:pPr>
    </w:p>
    <w:p w14:paraId="210E567C" w14:textId="77777777" w:rsidR="00AC6EC1" w:rsidRPr="00AC6EC1" w:rsidRDefault="00AC6EC1" w:rsidP="00AC6EC1">
      <w:pPr>
        <w:spacing w:line="220" w:lineRule="exact"/>
        <w:ind w:firstLine="170"/>
        <w:rPr>
          <w:rFonts w:eastAsia="Times New Roman"/>
          <w:szCs w:val="24"/>
          <w:lang w:val="sv-SE"/>
        </w:rPr>
      </w:pPr>
      <w:r w:rsidRPr="00AC6EC1">
        <w:rPr>
          <w:lang w:val="sv-SE"/>
        </w:rPr>
        <w:t>En uppsagd person har inte rätt till omställningspenning om anställningsförhållandet till följd av förändringar under uppsägningstiden fortsätter hos samma arbetsgivare eller upphör på grunder som har samband med arbetstagarens person.</w:t>
      </w:r>
    </w:p>
    <w:p w14:paraId="3E188A92" w14:textId="77777777" w:rsidR="00AC6EC1" w:rsidRPr="00AC6EC1" w:rsidRDefault="00AC6EC1" w:rsidP="00AC6EC1">
      <w:pPr>
        <w:spacing w:line="220" w:lineRule="exact"/>
        <w:ind w:firstLine="170"/>
        <w:jc w:val="center"/>
        <w:rPr>
          <w:rFonts w:eastAsia="Times New Roman"/>
          <w:szCs w:val="24"/>
          <w:lang w:val="sv-SE" w:eastAsia="fi-FI"/>
        </w:rPr>
      </w:pPr>
    </w:p>
    <w:p w14:paraId="4E88CD5E" w14:textId="77777777" w:rsidR="00AC6EC1" w:rsidRPr="00AC6EC1" w:rsidRDefault="00AC6EC1" w:rsidP="00AC6EC1">
      <w:pPr>
        <w:spacing w:line="220" w:lineRule="exact"/>
        <w:ind w:firstLine="170"/>
        <w:jc w:val="center"/>
        <w:rPr>
          <w:rFonts w:eastAsia="Times New Roman"/>
          <w:b/>
          <w:szCs w:val="24"/>
          <w:lang w:val="sv-SE" w:eastAsia="fi-FI"/>
        </w:rPr>
      </w:pPr>
    </w:p>
    <w:p w14:paraId="713B702E" w14:textId="77777777" w:rsidR="00AC6EC1" w:rsidRPr="00AC6EC1" w:rsidRDefault="00AC6EC1" w:rsidP="00AC6EC1">
      <w:pPr>
        <w:spacing w:line="220" w:lineRule="exact"/>
        <w:ind w:firstLine="170"/>
        <w:jc w:val="center"/>
        <w:rPr>
          <w:rFonts w:eastAsia="Times New Roman"/>
          <w:b/>
          <w:szCs w:val="24"/>
          <w:lang w:val="sv-SE" w:eastAsia="fi-FI"/>
        </w:rPr>
      </w:pPr>
    </w:p>
    <w:p w14:paraId="104B772C" w14:textId="77777777" w:rsidR="00AC6EC1" w:rsidRPr="00AC6EC1" w:rsidRDefault="00AC6EC1" w:rsidP="00AC6EC1">
      <w:pPr>
        <w:spacing w:line="220" w:lineRule="exact"/>
        <w:ind w:firstLine="170"/>
        <w:jc w:val="center"/>
        <w:rPr>
          <w:rFonts w:eastAsia="Times New Roman"/>
          <w:b/>
          <w:szCs w:val="24"/>
          <w:lang w:val="sv-SE"/>
        </w:rPr>
      </w:pPr>
      <w:r w:rsidRPr="00AC6EC1">
        <w:rPr>
          <w:b/>
          <w:lang w:val="sv-SE"/>
        </w:rPr>
        <w:t>4 §</w:t>
      </w:r>
    </w:p>
    <w:p w14:paraId="3A277A2C" w14:textId="77777777" w:rsidR="00AC6EC1" w:rsidRPr="00AC6EC1" w:rsidRDefault="00AC6EC1" w:rsidP="00AC6EC1">
      <w:pPr>
        <w:spacing w:line="220" w:lineRule="exact"/>
        <w:ind w:firstLine="170"/>
        <w:jc w:val="center"/>
        <w:rPr>
          <w:rFonts w:eastAsia="Times New Roman"/>
          <w:b/>
          <w:szCs w:val="24"/>
          <w:lang w:val="sv-SE" w:eastAsia="fi-FI"/>
        </w:rPr>
      </w:pPr>
    </w:p>
    <w:p w14:paraId="1786C3C0" w14:textId="77777777" w:rsidR="00AC6EC1" w:rsidRPr="00AC6EC1" w:rsidRDefault="00AC6EC1" w:rsidP="00AC6EC1">
      <w:pPr>
        <w:spacing w:line="220" w:lineRule="exact"/>
        <w:ind w:firstLine="170"/>
        <w:jc w:val="center"/>
        <w:rPr>
          <w:rFonts w:eastAsia="Times New Roman"/>
          <w:i/>
          <w:szCs w:val="24"/>
          <w:lang w:val="sv-SE"/>
        </w:rPr>
      </w:pPr>
      <w:r w:rsidRPr="00AC6EC1">
        <w:rPr>
          <w:i/>
          <w:lang w:val="sv-SE"/>
        </w:rPr>
        <w:t>Verkställighet av omställningsskyddet</w:t>
      </w:r>
    </w:p>
    <w:p w14:paraId="28106775" w14:textId="77777777" w:rsidR="00AC6EC1" w:rsidRPr="00AC6EC1" w:rsidRDefault="00AC6EC1" w:rsidP="00AC6EC1">
      <w:pPr>
        <w:spacing w:line="220" w:lineRule="exact"/>
        <w:ind w:firstLine="170"/>
        <w:jc w:val="center"/>
        <w:rPr>
          <w:rFonts w:eastAsia="Times New Roman"/>
          <w:b/>
          <w:szCs w:val="24"/>
          <w:lang w:val="sv-SE" w:eastAsia="fi-FI"/>
        </w:rPr>
      </w:pPr>
    </w:p>
    <w:p w14:paraId="185DAAA7" w14:textId="77777777" w:rsidR="00AC6EC1" w:rsidRPr="00AC6EC1" w:rsidRDefault="00AC6EC1" w:rsidP="00AC6EC1">
      <w:pPr>
        <w:spacing w:line="220" w:lineRule="exact"/>
        <w:ind w:firstLine="170"/>
        <w:rPr>
          <w:lang w:val="sv-SE"/>
        </w:rPr>
      </w:pPr>
      <w:r w:rsidRPr="00AC6EC1">
        <w:rPr>
          <w:lang w:val="sv-SE"/>
        </w:rPr>
        <w:t>En arbetssökande som är försäkrad i en arbetslöshetskassa ska söka omställningspenning skriftligt hos den arbetslöshetskassa i vilken den arbetssökande är medlem på uppsägningsdagen och andra arbetssökande ska söka omställningspenning skriftligt hos Folkpensionsanstalten.</w:t>
      </w:r>
    </w:p>
    <w:p w14:paraId="5C689684" w14:textId="77777777" w:rsidR="00AC6EC1" w:rsidRPr="00AC6EC1" w:rsidRDefault="00AC6EC1" w:rsidP="00AC6EC1">
      <w:pPr>
        <w:spacing w:line="220" w:lineRule="exact"/>
        <w:ind w:firstLine="170"/>
        <w:rPr>
          <w:lang w:val="sv-SE"/>
        </w:rPr>
      </w:pPr>
      <w:r w:rsidRPr="00AC6EC1">
        <w:rPr>
          <w:lang w:val="sv-SE"/>
        </w:rPr>
        <w:t>Omställningspenning beviljas inte utan vägande skäl, om ansökan om omställningspenning har lämnats in över tre månader efter det att arbetsavtalsförhållandet upphörde.</w:t>
      </w:r>
    </w:p>
    <w:p w14:paraId="33633B97" w14:textId="77777777" w:rsidR="00AC6EC1" w:rsidRPr="00AC6EC1" w:rsidRDefault="00AC6EC1" w:rsidP="00AC6EC1">
      <w:pPr>
        <w:spacing w:line="220" w:lineRule="exact"/>
        <w:ind w:firstLine="170"/>
        <w:rPr>
          <w:lang w:val="sv-SE"/>
        </w:rPr>
      </w:pPr>
      <w:r w:rsidRPr="00AC6EC1">
        <w:rPr>
          <w:lang w:val="sv-SE"/>
        </w:rPr>
        <w:t>Om inte något annat föreskrivs i detta kapitel tillämpas på omställningspenning</w:t>
      </w:r>
    </w:p>
    <w:p w14:paraId="00F1F071" w14:textId="77777777" w:rsidR="00AC6EC1" w:rsidRPr="00AC6EC1" w:rsidRDefault="00AC6EC1" w:rsidP="00AC6EC1">
      <w:pPr>
        <w:spacing w:line="220" w:lineRule="exact"/>
        <w:ind w:firstLine="170"/>
        <w:rPr>
          <w:lang w:val="sv-SE"/>
        </w:rPr>
      </w:pPr>
      <w:r w:rsidRPr="00AC6EC1">
        <w:rPr>
          <w:lang w:val="sv-SE"/>
        </w:rPr>
        <w:t>1) 11 kap. 1 § (ansökan av arbetslöshetsförmåner),</w:t>
      </w:r>
    </w:p>
    <w:p w14:paraId="5CA1D7B2" w14:textId="77777777" w:rsidR="00AC6EC1" w:rsidRPr="00AC6EC1" w:rsidRDefault="00AC6EC1" w:rsidP="00AC6EC1">
      <w:pPr>
        <w:spacing w:line="220" w:lineRule="exact"/>
        <w:ind w:firstLine="170"/>
        <w:rPr>
          <w:lang w:val="sv-SE"/>
        </w:rPr>
      </w:pPr>
      <w:r w:rsidRPr="00AC6EC1">
        <w:rPr>
          <w:lang w:val="sv-SE"/>
        </w:rPr>
        <w:t>2) 11 kap. 1 a § (behandlingen av ansökan om arbetslöshetsförmåner),</w:t>
      </w:r>
    </w:p>
    <w:p w14:paraId="47DCADCB" w14:textId="77777777" w:rsidR="00AC6EC1" w:rsidRPr="00AC6EC1" w:rsidRDefault="00AC6EC1" w:rsidP="00AC6EC1">
      <w:pPr>
        <w:spacing w:line="220" w:lineRule="exact"/>
        <w:ind w:firstLine="170"/>
        <w:rPr>
          <w:lang w:val="sv-SE"/>
        </w:rPr>
      </w:pPr>
      <w:r w:rsidRPr="00AC6EC1">
        <w:rPr>
          <w:lang w:val="sv-SE"/>
        </w:rPr>
        <w:t>3) 11 kap. 2 § (skyldighet att lämna uppgifter),</w:t>
      </w:r>
    </w:p>
    <w:p w14:paraId="780419C9" w14:textId="77777777" w:rsidR="00AC6EC1" w:rsidRPr="00AC6EC1" w:rsidRDefault="00AC6EC1" w:rsidP="00AC6EC1">
      <w:pPr>
        <w:spacing w:line="220" w:lineRule="exact"/>
        <w:ind w:firstLine="170"/>
        <w:rPr>
          <w:lang w:val="sv-SE"/>
        </w:rPr>
      </w:pPr>
      <w:r w:rsidRPr="00AC6EC1">
        <w:rPr>
          <w:lang w:val="sv-SE"/>
        </w:rPr>
        <w:t>4) 11 kap. 3 § (beslut om förmåner),</w:t>
      </w:r>
    </w:p>
    <w:p w14:paraId="505E3A71" w14:textId="77777777" w:rsidR="00AC6EC1" w:rsidRPr="00AC6EC1" w:rsidRDefault="00AC6EC1" w:rsidP="00AC6EC1">
      <w:pPr>
        <w:spacing w:line="220" w:lineRule="exact"/>
        <w:ind w:firstLine="170"/>
        <w:rPr>
          <w:lang w:val="sv-SE"/>
        </w:rPr>
      </w:pPr>
      <w:r w:rsidRPr="00AC6EC1">
        <w:rPr>
          <w:lang w:val="sv-SE"/>
        </w:rPr>
        <w:t>5) 11 kap. 5 § (betalningssätt),</w:t>
      </w:r>
    </w:p>
    <w:p w14:paraId="49F4D5CB" w14:textId="77777777" w:rsidR="00AC6EC1" w:rsidRPr="00AC6EC1" w:rsidRDefault="00AC6EC1" w:rsidP="00AC6EC1">
      <w:pPr>
        <w:spacing w:line="220" w:lineRule="exact"/>
        <w:ind w:firstLine="170"/>
        <w:rPr>
          <w:lang w:val="sv-SE"/>
        </w:rPr>
      </w:pPr>
      <w:r w:rsidRPr="00AC6EC1">
        <w:rPr>
          <w:lang w:val="sv-SE"/>
        </w:rPr>
        <w:t>6) 11 kap. 13 § (kvittning),</w:t>
      </w:r>
    </w:p>
    <w:p w14:paraId="50BAB74B" w14:textId="77777777" w:rsidR="00AC6EC1" w:rsidRPr="00AC6EC1" w:rsidRDefault="00AC6EC1" w:rsidP="00AC6EC1">
      <w:pPr>
        <w:spacing w:line="220" w:lineRule="exact"/>
        <w:ind w:firstLine="170"/>
        <w:rPr>
          <w:lang w:val="sv-SE"/>
        </w:rPr>
      </w:pPr>
      <w:r w:rsidRPr="00AC6EC1">
        <w:rPr>
          <w:lang w:val="sv-SE"/>
        </w:rPr>
        <w:t>7) 11 kap. 15 § (utmätning av arbetslöshetsförmåner),</w:t>
      </w:r>
    </w:p>
    <w:p w14:paraId="26169D54" w14:textId="77777777" w:rsidR="00AC6EC1" w:rsidRPr="00AC6EC1" w:rsidRDefault="00AC6EC1" w:rsidP="00AC6EC1">
      <w:pPr>
        <w:spacing w:line="220" w:lineRule="exact"/>
        <w:ind w:firstLine="170"/>
        <w:rPr>
          <w:lang w:val="sv-SE"/>
        </w:rPr>
      </w:pPr>
      <w:r w:rsidRPr="00AC6EC1">
        <w:rPr>
          <w:lang w:val="sv-SE"/>
        </w:rPr>
        <w:t>8) 11 kap. 15 a § (preskription av fordringar),</w:t>
      </w:r>
    </w:p>
    <w:p w14:paraId="4C9E5444" w14:textId="77777777" w:rsidR="00AC6EC1" w:rsidRPr="00AC6EC1" w:rsidRDefault="00AC6EC1" w:rsidP="00AC6EC1">
      <w:pPr>
        <w:spacing w:line="220" w:lineRule="exact"/>
        <w:ind w:firstLine="170"/>
        <w:rPr>
          <w:lang w:val="sv-SE"/>
        </w:rPr>
      </w:pPr>
      <w:r w:rsidRPr="00AC6EC1">
        <w:rPr>
          <w:lang w:val="sv-SE"/>
        </w:rPr>
        <w:t>9) 12 kap. (sökande av ändring),</w:t>
      </w:r>
    </w:p>
    <w:p w14:paraId="711389BE" w14:textId="77777777" w:rsidR="00AC6EC1" w:rsidRPr="00AC6EC1" w:rsidRDefault="00AC6EC1" w:rsidP="00AC6EC1">
      <w:pPr>
        <w:spacing w:line="220" w:lineRule="exact"/>
        <w:ind w:firstLine="170"/>
        <w:rPr>
          <w:lang w:val="sv-SE"/>
        </w:rPr>
      </w:pPr>
      <w:r w:rsidRPr="00AC6EC1">
        <w:rPr>
          <w:lang w:val="sv-SE"/>
        </w:rPr>
        <w:t>10) 13 kap. 1, 3–8 och 10 § (bestämmelser om erhållande och utlämnande av uppgifter).</w:t>
      </w:r>
    </w:p>
    <w:p w14:paraId="15984473" w14:textId="77777777" w:rsidR="00AC6EC1" w:rsidRPr="00AC6EC1" w:rsidRDefault="00AC6EC1" w:rsidP="00AC6EC1">
      <w:pPr>
        <w:spacing w:line="220" w:lineRule="exact"/>
        <w:ind w:firstLine="170"/>
        <w:jc w:val="center"/>
        <w:rPr>
          <w:rFonts w:eastAsia="Times New Roman"/>
          <w:szCs w:val="24"/>
          <w:lang w:val="sv-SE"/>
        </w:rPr>
      </w:pPr>
      <w:r w:rsidRPr="00AC6EC1">
        <w:rPr>
          <w:lang w:val="sv-SE"/>
        </w:rPr>
        <w:br/>
        <w:t>5 §</w:t>
      </w:r>
    </w:p>
    <w:p w14:paraId="0D869E29" w14:textId="77777777" w:rsidR="00AC6EC1" w:rsidRPr="00AC6EC1" w:rsidRDefault="00AC6EC1" w:rsidP="00AC6EC1">
      <w:pPr>
        <w:spacing w:line="220" w:lineRule="exact"/>
        <w:ind w:firstLine="170"/>
        <w:jc w:val="center"/>
        <w:rPr>
          <w:rFonts w:eastAsia="Times New Roman"/>
          <w:b/>
          <w:szCs w:val="24"/>
          <w:lang w:val="sv-SE" w:eastAsia="fi-FI"/>
        </w:rPr>
      </w:pPr>
    </w:p>
    <w:p w14:paraId="006E4F15" w14:textId="77777777" w:rsidR="00AC6EC1" w:rsidRPr="00AC6EC1" w:rsidRDefault="00AC6EC1" w:rsidP="00AC6EC1">
      <w:pPr>
        <w:spacing w:line="220" w:lineRule="exact"/>
        <w:ind w:firstLine="170"/>
        <w:jc w:val="center"/>
        <w:rPr>
          <w:rFonts w:eastAsia="Times New Roman"/>
          <w:i/>
          <w:szCs w:val="24"/>
          <w:lang w:val="sv-SE"/>
        </w:rPr>
      </w:pPr>
      <w:r w:rsidRPr="00AC6EC1">
        <w:rPr>
          <w:i/>
          <w:lang w:val="sv-SE"/>
        </w:rPr>
        <w:t>Bemyndigande att utfärda förordning</w:t>
      </w:r>
    </w:p>
    <w:p w14:paraId="22DC9759" w14:textId="77777777" w:rsidR="00AC6EC1" w:rsidRPr="00AC6EC1" w:rsidRDefault="00AC6EC1" w:rsidP="00AC6EC1">
      <w:pPr>
        <w:spacing w:line="220" w:lineRule="exact"/>
        <w:ind w:firstLine="170"/>
        <w:jc w:val="both"/>
        <w:rPr>
          <w:lang w:val="sv-SE"/>
        </w:rPr>
      </w:pPr>
    </w:p>
    <w:p w14:paraId="03A6E616" w14:textId="77777777" w:rsidR="00AC6EC1" w:rsidRPr="00AC6EC1" w:rsidRDefault="00AC6EC1" w:rsidP="00AC6EC1">
      <w:pPr>
        <w:spacing w:line="220" w:lineRule="exact"/>
        <w:ind w:firstLine="170"/>
        <w:jc w:val="both"/>
        <w:rPr>
          <w:lang w:val="sv-SE"/>
        </w:rPr>
      </w:pPr>
      <w:r w:rsidRPr="00AC6EC1">
        <w:rPr>
          <w:lang w:val="sv-SE"/>
        </w:rPr>
        <w:t>Genom förordning av statsrådet får närmare bestämmelser utfärdas om</w:t>
      </w:r>
    </w:p>
    <w:p w14:paraId="34D5942D" w14:textId="77777777" w:rsidR="00AC6EC1" w:rsidRPr="00AC6EC1" w:rsidRDefault="00AC6EC1" w:rsidP="00AC6EC1">
      <w:pPr>
        <w:spacing w:line="220" w:lineRule="exact"/>
        <w:ind w:firstLine="170"/>
        <w:jc w:val="both"/>
        <w:rPr>
          <w:lang w:val="sv-SE"/>
        </w:rPr>
      </w:pPr>
      <w:r w:rsidRPr="00AC6EC1">
        <w:rPr>
          <w:lang w:val="sv-SE"/>
        </w:rPr>
        <w:t>1) beräkning av omställningspenningens belopp,</w:t>
      </w:r>
    </w:p>
    <w:p w14:paraId="00A24AB2" w14:textId="77777777" w:rsidR="00AC6EC1" w:rsidRPr="00AC6EC1" w:rsidRDefault="00AC6EC1" w:rsidP="00AC6EC1">
      <w:pPr>
        <w:spacing w:line="220" w:lineRule="exact"/>
        <w:ind w:firstLine="170"/>
        <w:jc w:val="both"/>
        <w:rPr>
          <w:lang w:val="sv-SE"/>
        </w:rPr>
      </w:pPr>
      <w:r w:rsidRPr="00AC6EC1">
        <w:rPr>
          <w:lang w:val="sv-SE"/>
        </w:rPr>
        <w:t>2) ansökan om omställningspenning och de uppgifter som ska lämnas i samband med den,</w:t>
      </w:r>
    </w:p>
    <w:p w14:paraId="6D183D4E" w14:textId="77777777" w:rsidR="00AC6EC1" w:rsidRPr="00AC6EC1" w:rsidRDefault="00AC6EC1" w:rsidP="00AC6EC1">
      <w:pPr>
        <w:spacing w:line="220" w:lineRule="exact"/>
        <w:ind w:firstLine="170"/>
        <w:jc w:val="both"/>
        <w:rPr>
          <w:lang w:val="sv-SE"/>
        </w:rPr>
      </w:pPr>
      <w:r w:rsidRPr="00AC6EC1">
        <w:rPr>
          <w:lang w:val="sv-SE"/>
        </w:rPr>
        <w:t>3) betalning av omställningspenning.</w:t>
      </w:r>
    </w:p>
    <w:p w14:paraId="55F4C917" w14:textId="77777777" w:rsidR="00AC6EC1" w:rsidRPr="00AC6EC1" w:rsidRDefault="00AC6EC1" w:rsidP="00AC6EC1">
      <w:pPr>
        <w:spacing w:line="220" w:lineRule="exact"/>
        <w:ind w:firstLine="170"/>
        <w:jc w:val="both"/>
        <w:rPr>
          <w:lang w:val="sv-SE"/>
        </w:rPr>
      </w:pPr>
      <w:r w:rsidRPr="00AC6EC1">
        <w:rPr>
          <w:lang w:val="sv-SE"/>
        </w:rPr>
        <w:t>Genom förordning av arbets- och näringsministeriet får närmare bestämmelser utfärdas om lämnande av sådana utlåtanden som avses i 1 § 2 mom., om innehållet i utlåtandena och om rätten för arbets- och näringsförvaltningens kundservicecenter att ge utlåtanden.</w:t>
      </w:r>
    </w:p>
    <w:p w14:paraId="2AD36CC5" w14:textId="77777777" w:rsidR="00AC6EC1" w:rsidRPr="00AC6EC1" w:rsidRDefault="00AC6EC1" w:rsidP="00AC6EC1">
      <w:pPr>
        <w:spacing w:line="220" w:lineRule="exact"/>
        <w:ind w:firstLine="170"/>
        <w:jc w:val="both"/>
        <w:rPr>
          <w:i/>
          <w:lang w:val="sv-SE"/>
        </w:rPr>
      </w:pPr>
    </w:p>
    <w:p w14:paraId="0C008D3F" w14:textId="77777777" w:rsidR="00AC6EC1" w:rsidRPr="00AC6EC1" w:rsidRDefault="00AC6EC1" w:rsidP="00AC6EC1">
      <w:pPr>
        <w:spacing w:line="220" w:lineRule="exact"/>
        <w:ind w:firstLine="170"/>
        <w:jc w:val="center"/>
        <w:rPr>
          <w:rFonts w:eastAsia="Times New Roman"/>
          <w:szCs w:val="24"/>
          <w:lang w:val="sv-SE"/>
        </w:rPr>
      </w:pPr>
      <w:r w:rsidRPr="00AC6EC1">
        <w:rPr>
          <w:lang w:val="sv-SE"/>
        </w:rPr>
        <w:br/>
        <w:t>11 kap. </w:t>
      </w:r>
    </w:p>
    <w:p w14:paraId="0C376EE6" w14:textId="77777777" w:rsidR="00AC6EC1" w:rsidRPr="00AC6EC1" w:rsidRDefault="00AC6EC1" w:rsidP="00AC6EC1">
      <w:pPr>
        <w:spacing w:line="220" w:lineRule="exact"/>
        <w:ind w:firstLine="170"/>
        <w:jc w:val="center"/>
        <w:rPr>
          <w:rFonts w:eastAsia="Times New Roman"/>
          <w:b/>
          <w:szCs w:val="24"/>
          <w:lang w:val="sv-SE" w:eastAsia="fi-FI"/>
        </w:rPr>
      </w:pPr>
    </w:p>
    <w:p w14:paraId="45A62C32" w14:textId="77777777" w:rsidR="00AC6EC1" w:rsidRPr="00AC6EC1" w:rsidRDefault="00AC6EC1" w:rsidP="00AC6EC1">
      <w:pPr>
        <w:spacing w:line="220" w:lineRule="exact"/>
        <w:ind w:firstLine="170"/>
        <w:jc w:val="center"/>
        <w:rPr>
          <w:rFonts w:eastAsia="Times New Roman"/>
          <w:b/>
          <w:szCs w:val="24"/>
          <w:lang w:val="sv-SE"/>
        </w:rPr>
      </w:pPr>
      <w:r w:rsidRPr="00AC6EC1">
        <w:rPr>
          <w:b/>
          <w:lang w:val="sv-SE"/>
        </w:rPr>
        <w:t>Bestämmelser om verkställighet</w:t>
      </w:r>
    </w:p>
    <w:p w14:paraId="12FA4E50" w14:textId="77777777" w:rsidR="00AC6EC1" w:rsidRPr="00AC6EC1" w:rsidRDefault="00AC6EC1" w:rsidP="00AC6EC1">
      <w:pPr>
        <w:spacing w:line="220" w:lineRule="exact"/>
        <w:ind w:firstLine="170"/>
        <w:jc w:val="center"/>
        <w:rPr>
          <w:rFonts w:eastAsia="Times New Roman"/>
          <w:b/>
          <w:szCs w:val="24"/>
          <w:lang w:val="sv-SE" w:eastAsia="fi-FI"/>
        </w:rPr>
      </w:pPr>
    </w:p>
    <w:p w14:paraId="279B05DE" w14:textId="77777777" w:rsidR="00AC6EC1" w:rsidRPr="00AC6EC1" w:rsidRDefault="00AC6EC1" w:rsidP="00AC6EC1">
      <w:pPr>
        <w:spacing w:line="220" w:lineRule="exact"/>
        <w:ind w:firstLine="170"/>
        <w:jc w:val="center"/>
        <w:rPr>
          <w:rFonts w:eastAsia="Times New Roman"/>
          <w:szCs w:val="24"/>
          <w:lang w:val="sv-SE"/>
        </w:rPr>
      </w:pPr>
      <w:r w:rsidRPr="00AC6EC1">
        <w:rPr>
          <w:lang w:val="sv-SE"/>
        </w:rPr>
        <w:t>11 §</w:t>
      </w:r>
    </w:p>
    <w:p w14:paraId="013CCEF9" w14:textId="77777777" w:rsidR="00AC6EC1" w:rsidRPr="00AC6EC1" w:rsidRDefault="00AC6EC1" w:rsidP="00AC6EC1">
      <w:pPr>
        <w:spacing w:line="220" w:lineRule="exact"/>
        <w:rPr>
          <w:rFonts w:eastAsia="Times New Roman"/>
          <w:b/>
          <w:szCs w:val="24"/>
          <w:lang w:val="sv-SE" w:eastAsia="fi-FI"/>
        </w:rPr>
      </w:pPr>
    </w:p>
    <w:p w14:paraId="14DCD836" w14:textId="77777777" w:rsidR="00AC6EC1" w:rsidRPr="00AC6EC1" w:rsidRDefault="00AC6EC1" w:rsidP="00AC6EC1">
      <w:pPr>
        <w:spacing w:line="220" w:lineRule="exact"/>
        <w:ind w:firstLine="170"/>
        <w:jc w:val="center"/>
        <w:rPr>
          <w:rFonts w:eastAsia="Times New Roman"/>
          <w:i/>
          <w:szCs w:val="24"/>
          <w:lang w:val="sv-SE"/>
        </w:rPr>
      </w:pPr>
      <w:r w:rsidRPr="00AC6EC1">
        <w:rPr>
          <w:i/>
          <w:lang w:val="sv-SE"/>
        </w:rPr>
        <w:t>Återkrav av omställningspenning</w:t>
      </w:r>
    </w:p>
    <w:p w14:paraId="775F5A78" w14:textId="77777777" w:rsidR="00AC6EC1" w:rsidRPr="00AC6EC1" w:rsidRDefault="00AC6EC1" w:rsidP="00AC6EC1">
      <w:pPr>
        <w:spacing w:line="220" w:lineRule="exact"/>
        <w:ind w:firstLine="170"/>
        <w:jc w:val="center"/>
        <w:rPr>
          <w:rFonts w:eastAsia="Times New Roman"/>
          <w:b/>
          <w:i/>
          <w:szCs w:val="24"/>
          <w:lang w:val="sv-SE" w:eastAsia="fi-FI"/>
        </w:rPr>
      </w:pPr>
    </w:p>
    <w:p w14:paraId="201EA48B" w14:textId="77777777" w:rsidR="00AC6EC1" w:rsidRPr="00AC6EC1" w:rsidRDefault="00AC6EC1" w:rsidP="00AC6EC1">
      <w:pPr>
        <w:spacing w:line="220" w:lineRule="exact"/>
        <w:ind w:firstLine="170"/>
        <w:jc w:val="both"/>
        <w:rPr>
          <w:rFonts w:eastAsia="Times New Roman"/>
          <w:szCs w:val="24"/>
          <w:lang w:val="sv-SE"/>
        </w:rPr>
      </w:pPr>
      <w:r w:rsidRPr="00AC6EC1">
        <w:rPr>
          <w:lang w:val="sv-SE"/>
        </w:rPr>
        <w:t>Om det anställningsförhållande från vilket en person har sagts upp och fått omställningspenning enligt 9 kap. inte upphör av produktionsorsaker eller ekonomiska orsaker, återkrävs omställningspenningen, om återkrav inte är oskäligt. På återkrav tillämpas i övrigt vad som bestäms i 10 §.</w:t>
      </w:r>
    </w:p>
    <w:p w14:paraId="529B3CCA" w14:textId="77777777" w:rsidR="00AC6EC1" w:rsidRPr="00AC6EC1" w:rsidRDefault="00AC6EC1" w:rsidP="00AC6EC1">
      <w:pPr>
        <w:spacing w:line="220" w:lineRule="exact"/>
        <w:ind w:firstLine="170"/>
        <w:jc w:val="both"/>
        <w:rPr>
          <w:rFonts w:eastAsia="Times New Roman"/>
          <w:szCs w:val="24"/>
          <w:lang w:val="sv-SE" w:eastAsia="fi-FI"/>
        </w:rPr>
      </w:pPr>
    </w:p>
    <w:p w14:paraId="2877F87C" w14:textId="77777777" w:rsidR="00AC6EC1" w:rsidRPr="00AC6EC1" w:rsidRDefault="00AC6EC1" w:rsidP="00AC6EC1">
      <w:pPr>
        <w:spacing w:line="220" w:lineRule="exact"/>
        <w:jc w:val="center"/>
        <w:rPr>
          <w:lang w:val="sv-SE"/>
        </w:rPr>
      </w:pPr>
      <w:proofErr w:type="gramStart"/>
      <w:r w:rsidRPr="00AC6EC1">
        <w:rPr>
          <w:lang w:val="sv-SE"/>
        </w:rPr>
        <w:t>—</w:t>
      </w:r>
      <w:proofErr w:type="gramEnd"/>
      <w:r w:rsidRPr="00AC6EC1">
        <w:rPr>
          <w:lang w:val="sv-SE"/>
        </w:rPr>
        <w:t>——</w:t>
      </w:r>
    </w:p>
    <w:p w14:paraId="1D84847E" w14:textId="77777777" w:rsidR="00AC6EC1" w:rsidRPr="00AC6EC1" w:rsidRDefault="00AC6EC1" w:rsidP="00AC6EC1">
      <w:pPr>
        <w:pStyle w:val="LLVoimaantulokappale"/>
        <w:rPr>
          <w:lang w:val="sv-SE"/>
        </w:rPr>
      </w:pPr>
      <w:r w:rsidRPr="00AC6EC1">
        <w:rPr>
          <w:lang w:val="sv-SE"/>
        </w:rPr>
        <w:t>Denna lag träder i kraft den dd mmmm åååå. Den tillämpas om arbetsavtalsförhållandet har sagts upp den 1 januari 2023 eller senare.</w:t>
      </w:r>
    </w:p>
    <w:p w14:paraId="7FDB8846" w14:textId="77777777" w:rsidR="00AC6EC1" w:rsidRPr="00AC6EC1" w:rsidRDefault="00AC6EC1" w:rsidP="00AC6EC1">
      <w:pPr>
        <w:spacing w:line="220" w:lineRule="exact"/>
        <w:ind w:firstLine="170"/>
        <w:jc w:val="both"/>
        <w:rPr>
          <w:rFonts w:eastAsia="Times New Roman"/>
          <w:szCs w:val="24"/>
          <w:lang w:val="sv-SE" w:eastAsia="fi-FI"/>
        </w:rPr>
      </w:pPr>
    </w:p>
    <w:p w14:paraId="2407CF9B" w14:textId="77777777" w:rsidR="00AC6EC1" w:rsidRPr="00AC6EC1" w:rsidRDefault="00AC6EC1" w:rsidP="00AC6EC1">
      <w:pPr>
        <w:spacing w:line="220" w:lineRule="exact"/>
        <w:jc w:val="center"/>
        <w:rPr>
          <w:lang w:val="sv-SE"/>
        </w:rPr>
      </w:pPr>
      <w:proofErr w:type="gramStart"/>
      <w:r w:rsidRPr="00AC6EC1">
        <w:rPr>
          <w:lang w:val="sv-SE"/>
        </w:rPr>
        <w:t>—</w:t>
      </w:r>
      <w:proofErr w:type="gramEnd"/>
      <w:r w:rsidRPr="00AC6EC1">
        <w:rPr>
          <w:lang w:val="sv-SE"/>
        </w:rPr>
        <w:t>————</w:t>
      </w:r>
    </w:p>
    <w:p w14:paraId="5AB42F9E" w14:textId="77777777" w:rsidR="00AC6EC1" w:rsidRPr="00AC6EC1" w:rsidRDefault="00AC6EC1" w:rsidP="00AC6EC1">
      <w:pPr>
        <w:spacing w:line="240" w:lineRule="auto"/>
        <w:rPr>
          <w:rFonts w:eastAsia="Times New Roman"/>
          <w:sz w:val="24"/>
          <w:szCs w:val="20"/>
          <w:lang w:val="sv-SE"/>
        </w:rPr>
      </w:pPr>
      <w:r w:rsidRPr="00AC6EC1">
        <w:rPr>
          <w:lang w:val="sv-SE"/>
        </w:rPr>
        <w:br w:type="page"/>
      </w:r>
    </w:p>
    <w:p w14:paraId="4D93B716" w14:textId="77777777" w:rsidR="00AC6EC1" w:rsidRPr="00AC6EC1" w:rsidRDefault="00AC6EC1" w:rsidP="00AC6EC1">
      <w:pPr>
        <w:spacing w:line="240" w:lineRule="auto"/>
        <w:rPr>
          <w:rFonts w:eastAsia="Times New Roman"/>
          <w:sz w:val="24"/>
          <w:szCs w:val="20"/>
          <w:lang w:val="sv-SE"/>
        </w:rPr>
      </w:pPr>
    </w:p>
    <w:p w14:paraId="36E3960B" w14:textId="77777777" w:rsidR="00AC6EC1" w:rsidRPr="00AC6EC1" w:rsidRDefault="00AC6EC1" w:rsidP="00AC6EC1">
      <w:pPr>
        <w:rPr>
          <w:b/>
          <w:sz w:val="30"/>
          <w:szCs w:val="30"/>
          <w:lang w:val="sv-SE"/>
        </w:rPr>
      </w:pPr>
      <w:r w:rsidRPr="00AC6EC1">
        <w:rPr>
          <w:b/>
          <w:sz w:val="30"/>
          <w:lang w:val="sv-SE"/>
        </w:rPr>
        <w:t>2.</w:t>
      </w:r>
    </w:p>
    <w:p w14:paraId="53FFEFAC" w14:textId="77777777" w:rsidR="00AC6EC1" w:rsidRPr="00AC6EC1" w:rsidRDefault="00AC6EC1" w:rsidP="00AC6EC1">
      <w:pPr>
        <w:ind w:left="6520"/>
        <w:rPr>
          <w:b/>
          <w:sz w:val="30"/>
          <w:szCs w:val="30"/>
          <w:lang w:val="sv-SE"/>
        </w:rPr>
      </w:pPr>
    </w:p>
    <w:p w14:paraId="1C9A84DC" w14:textId="77777777" w:rsidR="00AC6EC1" w:rsidRPr="00AC6EC1" w:rsidRDefault="00AC6EC1" w:rsidP="00AC6EC1">
      <w:pPr>
        <w:pStyle w:val="LLLaki"/>
        <w:rPr>
          <w:lang w:val="sv-SE"/>
        </w:rPr>
      </w:pPr>
      <w:r w:rsidRPr="00AC6EC1">
        <w:rPr>
          <w:lang w:val="sv-SE"/>
        </w:rPr>
        <w:t>Lag</w:t>
      </w:r>
    </w:p>
    <w:p w14:paraId="6EE7AA8F" w14:textId="77777777" w:rsidR="00AC6EC1" w:rsidRPr="00AC6EC1" w:rsidRDefault="00AC6EC1" w:rsidP="00AC6EC1">
      <w:pPr>
        <w:pStyle w:val="LLSaadoksenNimi"/>
        <w:rPr>
          <w:lang w:val="sv-SE"/>
        </w:rPr>
      </w:pPr>
      <w:bookmarkStart w:id="9" w:name="_Toc88055213"/>
      <w:bookmarkStart w:id="10" w:name="_Toc88059937"/>
      <w:r w:rsidRPr="00AC6EC1">
        <w:rPr>
          <w:lang w:val="sv-SE"/>
        </w:rPr>
        <w:t>om ändring av lagen om offentlig arbetskrafts- och företagsservice</w:t>
      </w:r>
      <w:bookmarkEnd w:id="9"/>
      <w:bookmarkEnd w:id="10"/>
    </w:p>
    <w:p w14:paraId="48872A75" w14:textId="77777777" w:rsidR="00AC6EC1" w:rsidRPr="00AC6EC1" w:rsidRDefault="00AC6EC1" w:rsidP="00AC6EC1">
      <w:pPr>
        <w:spacing w:after="220" w:line="220" w:lineRule="exact"/>
        <w:jc w:val="center"/>
        <w:outlineLvl w:val="2"/>
        <w:rPr>
          <w:rFonts w:eastAsia="Times New Roman"/>
          <w:b/>
          <w:sz w:val="21"/>
          <w:szCs w:val="24"/>
          <w:lang w:val="sv-SE" w:eastAsia="fi-FI"/>
        </w:rPr>
      </w:pPr>
    </w:p>
    <w:p w14:paraId="0474A3BF" w14:textId="77777777" w:rsidR="00AC6EC1" w:rsidRPr="00AC6EC1" w:rsidRDefault="00AC6EC1" w:rsidP="00AC6EC1">
      <w:pPr>
        <w:spacing w:line="220" w:lineRule="exact"/>
        <w:ind w:firstLine="170"/>
        <w:jc w:val="both"/>
        <w:rPr>
          <w:rFonts w:eastAsia="Times New Roman"/>
          <w:szCs w:val="24"/>
          <w:lang w:val="sv-SE"/>
        </w:rPr>
      </w:pPr>
      <w:r w:rsidRPr="00AC6EC1">
        <w:rPr>
          <w:lang w:val="sv-SE"/>
        </w:rPr>
        <w:t xml:space="preserve">I enlighet med riksdagens beslut </w:t>
      </w:r>
    </w:p>
    <w:p w14:paraId="09BA96AE" w14:textId="77777777" w:rsidR="00AC6EC1" w:rsidRPr="00AC6EC1" w:rsidRDefault="00AC6EC1" w:rsidP="00AC6EC1">
      <w:pPr>
        <w:spacing w:line="220" w:lineRule="exact"/>
        <w:ind w:firstLine="170"/>
        <w:jc w:val="both"/>
        <w:rPr>
          <w:rFonts w:eastAsia="Times New Roman"/>
          <w:szCs w:val="24"/>
          <w:lang w:val="sv-SE"/>
        </w:rPr>
      </w:pPr>
      <w:r w:rsidRPr="00AC6EC1">
        <w:rPr>
          <w:i/>
          <w:lang w:val="sv-SE"/>
        </w:rPr>
        <w:t>ändras</w:t>
      </w:r>
      <w:r w:rsidRPr="00AC6EC1">
        <w:rPr>
          <w:lang w:val="sv-SE"/>
        </w:rPr>
        <w:t xml:space="preserve"> i lagen om offentlig arbetskrafts- och företagsservice (916/2012) 1 kap. 3 § 1 mom. 3 a punkten och 12 kap. 3 §, sådana de lyder, 1 kap. 3 § 1 mom. 3 a punkten i lag [  ] och 12 kap. 3 § i lagarna 1474/2016 och 166/2020, och </w:t>
      </w:r>
    </w:p>
    <w:p w14:paraId="56333ED7" w14:textId="77777777" w:rsidR="00AC6EC1" w:rsidRPr="00AC6EC1" w:rsidRDefault="00AC6EC1" w:rsidP="00AC6EC1">
      <w:pPr>
        <w:spacing w:line="220" w:lineRule="exact"/>
        <w:ind w:firstLine="170"/>
        <w:jc w:val="both"/>
        <w:rPr>
          <w:rFonts w:eastAsia="Times New Roman"/>
          <w:szCs w:val="24"/>
          <w:lang w:val="sv-SE"/>
        </w:rPr>
      </w:pPr>
      <w:r w:rsidRPr="00AC6EC1">
        <w:rPr>
          <w:i/>
          <w:lang w:val="sv-SE"/>
        </w:rPr>
        <w:t xml:space="preserve">fogas </w:t>
      </w:r>
      <w:r w:rsidRPr="00AC6EC1">
        <w:rPr>
          <w:lang w:val="sv-SE"/>
        </w:rPr>
        <w:t>till lagen ett nytt 5 a kap., till 12 kap. en ny 8 a § och till 14 kap. en ny 2 a § som följer:</w:t>
      </w:r>
    </w:p>
    <w:p w14:paraId="06FEAFB3" w14:textId="77777777" w:rsidR="00AC6EC1" w:rsidRPr="00AC6EC1" w:rsidRDefault="00AC6EC1" w:rsidP="00AC6EC1">
      <w:pPr>
        <w:spacing w:line="240" w:lineRule="auto"/>
        <w:rPr>
          <w:rFonts w:eastAsia="Times New Roman"/>
          <w:sz w:val="24"/>
          <w:szCs w:val="20"/>
          <w:lang w:val="sv-SE" w:eastAsia="fi-FI"/>
        </w:rPr>
      </w:pPr>
    </w:p>
    <w:p w14:paraId="73A72796" w14:textId="77777777" w:rsidR="00AC6EC1" w:rsidRPr="00AC6EC1" w:rsidRDefault="00AC6EC1" w:rsidP="00AC6EC1">
      <w:pPr>
        <w:spacing w:after="220" w:line="220" w:lineRule="exact"/>
        <w:jc w:val="center"/>
        <w:rPr>
          <w:rFonts w:eastAsia="Times New Roman"/>
          <w:szCs w:val="24"/>
          <w:lang w:val="sv-SE"/>
        </w:rPr>
      </w:pPr>
      <w:r w:rsidRPr="00AC6EC1">
        <w:rPr>
          <w:lang w:val="sv-SE"/>
        </w:rPr>
        <w:t>1 kap.</w:t>
      </w:r>
    </w:p>
    <w:p w14:paraId="6EA6A338" w14:textId="77777777" w:rsidR="00AC6EC1" w:rsidRPr="00AC6EC1" w:rsidRDefault="00AC6EC1" w:rsidP="00AC6EC1">
      <w:pPr>
        <w:spacing w:after="220" w:line="220" w:lineRule="exact"/>
        <w:jc w:val="center"/>
        <w:rPr>
          <w:rFonts w:eastAsia="Times New Roman"/>
          <w:b/>
          <w:szCs w:val="24"/>
          <w:lang w:val="sv-SE"/>
        </w:rPr>
      </w:pPr>
      <w:r w:rsidRPr="00AC6EC1">
        <w:rPr>
          <w:b/>
          <w:lang w:val="sv-SE"/>
        </w:rPr>
        <w:t>Allmänna bestämmelser</w:t>
      </w:r>
    </w:p>
    <w:p w14:paraId="09D093C2" w14:textId="77777777" w:rsidR="00AC6EC1" w:rsidRPr="00AC6EC1" w:rsidRDefault="00AC6EC1" w:rsidP="00AC6EC1">
      <w:pPr>
        <w:spacing w:line="220" w:lineRule="exact"/>
        <w:jc w:val="center"/>
        <w:rPr>
          <w:rFonts w:eastAsia="Times New Roman"/>
          <w:szCs w:val="24"/>
          <w:lang w:val="sv-SE"/>
        </w:rPr>
      </w:pPr>
      <w:r w:rsidRPr="00AC6EC1">
        <w:rPr>
          <w:lang w:val="sv-SE"/>
        </w:rPr>
        <w:t>3 §</w:t>
      </w:r>
    </w:p>
    <w:p w14:paraId="21C1290F" w14:textId="77777777" w:rsidR="00AC6EC1" w:rsidRPr="00AC6EC1" w:rsidRDefault="00AC6EC1" w:rsidP="00AC6EC1">
      <w:pPr>
        <w:spacing w:before="220" w:after="220" w:line="220" w:lineRule="exact"/>
        <w:jc w:val="center"/>
        <w:rPr>
          <w:rFonts w:eastAsia="Times New Roman"/>
          <w:i/>
          <w:szCs w:val="24"/>
          <w:lang w:val="sv-SE"/>
        </w:rPr>
      </w:pPr>
      <w:r w:rsidRPr="00AC6EC1">
        <w:rPr>
          <w:i/>
          <w:lang w:val="sv-SE"/>
        </w:rPr>
        <w:t>Definitioner</w:t>
      </w:r>
    </w:p>
    <w:p w14:paraId="0A50E50A" w14:textId="77777777" w:rsidR="00AC6EC1" w:rsidRPr="00AC6EC1" w:rsidRDefault="00AC6EC1" w:rsidP="00AC6EC1">
      <w:pPr>
        <w:spacing w:line="220" w:lineRule="exact"/>
        <w:ind w:firstLine="170"/>
        <w:jc w:val="both"/>
        <w:rPr>
          <w:rFonts w:eastAsia="Times New Roman"/>
          <w:szCs w:val="24"/>
          <w:lang w:val="sv-SE"/>
        </w:rPr>
      </w:pPr>
      <w:r w:rsidRPr="00AC6EC1">
        <w:rPr>
          <w:lang w:val="sv-SE"/>
        </w:rPr>
        <w:t>I denna lag avses med</w:t>
      </w:r>
    </w:p>
    <w:p w14:paraId="5C6F7A23" w14:textId="77777777" w:rsidR="00AC6EC1" w:rsidRPr="00AC6EC1" w:rsidRDefault="00AC6EC1" w:rsidP="00AC6EC1">
      <w:pPr>
        <w:spacing w:line="220" w:lineRule="exact"/>
        <w:rPr>
          <w:lang w:val="sv-SE"/>
        </w:rPr>
      </w:pPr>
      <w:proofErr w:type="gramStart"/>
      <w:r w:rsidRPr="00AC6EC1">
        <w:rPr>
          <w:lang w:val="sv-SE"/>
        </w:rPr>
        <w:t>—</w:t>
      </w:r>
      <w:proofErr w:type="gramEnd"/>
      <w:r w:rsidRPr="00AC6EC1">
        <w:rPr>
          <w:lang w:val="sv-SE"/>
        </w:rPr>
        <w:t xml:space="preserve"> — — — — — — — — — — — — — — — — — — — — — — — — — — — — —</w:t>
      </w:r>
    </w:p>
    <w:p w14:paraId="3BAD71D3" w14:textId="77777777" w:rsidR="00AC6EC1" w:rsidRPr="00AC6EC1" w:rsidRDefault="00AC6EC1" w:rsidP="00AC6EC1">
      <w:pPr>
        <w:spacing w:line="220" w:lineRule="exact"/>
        <w:ind w:firstLine="170"/>
        <w:jc w:val="both"/>
        <w:rPr>
          <w:rFonts w:eastAsia="Times New Roman"/>
          <w:szCs w:val="24"/>
          <w:lang w:val="sv-SE"/>
        </w:rPr>
      </w:pPr>
      <w:r w:rsidRPr="00AC6EC1">
        <w:rPr>
          <w:lang w:val="sv-SE"/>
        </w:rPr>
        <w:t>3 a) person som hotas av arbetslöshet en person som inte är arbetslös och som</w:t>
      </w:r>
    </w:p>
    <w:p w14:paraId="07F46EB8" w14:textId="77777777" w:rsidR="00AC6EC1" w:rsidRPr="00AC6EC1" w:rsidRDefault="00AC6EC1" w:rsidP="00AC6EC1">
      <w:pPr>
        <w:numPr>
          <w:ilvl w:val="0"/>
          <w:numId w:val="23"/>
        </w:numPr>
        <w:spacing w:line="220" w:lineRule="exact"/>
        <w:jc w:val="both"/>
        <w:rPr>
          <w:rFonts w:eastAsia="Times New Roman"/>
          <w:szCs w:val="24"/>
          <w:lang w:val="sv-SE"/>
        </w:rPr>
      </w:pPr>
      <w:r w:rsidRPr="00AC6EC1">
        <w:rPr>
          <w:lang w:val="sv-SE"/>
        </w:rPr>
        <w:t>löper risk att bli arbetslös inom två veckor,</w:t>
      </w:r>
    </w:p>
    <w:p w14:paraId="47482BC3" w14:textId="77777777" w:rsidR="00AC6EC1" w:rsidRPr="00AC6EC1" w:rsidRDefault="00AC6EC1" w:rsidP="00AC6EC1">
      <w:pPr>
        <w:numPr>
          <w:ilvl w:val="0"/>
          <w:numId w:val="23"/>
        </w:numPr>
        <w:spacing w:line="220" w:lineRule="exact"/>
        <w:jc w:val="both"/>
        <w:rPr>
          <w:rFonts w:eastAsia="Times New Roman"/>
          <w:szCs w:val="24"/>
          <w:lang w:val="sv-SE"/>
        </w:rPr>
      </w:pPr>
      <w:r w:rsidRPr="00AC6EC1">
        <w:rPr>
          <w:lang w:val="sv-SE"/>
        </w:rPr>
        <w:t xml:space="preserve">är en sådan person som avses i 5 a kap. 2 § 1 mom. </w:t>
      </w:r>
    </w:p>
    <w:p w14:paraId="36C3A40B" w14:textId="77777777" w:rsidR="00AC6EC1" w:rsidRPr="00AC6EC1" w:rsidRDefault="00AC6EC1" w:rsidP="00AC6EC1">
      <w:pPr>
        <w:spacing w:line="220" w:lineRule="exact"/>
        <w:rPr>
          <w:lang w:val="sv-SE"/>
        </w:rPr>
      </w:pPr>
      <w:proofErr w:type="gramStart"/>
      <w:r w:rsidRPr="00AC6EC1">
        <w:rPr>
          <w:lang w:val="sv-SE"/>
        </w:rPr>
        <w:t>—</w:t>
      </w:r>
      <w:proofErr w:type="gramEnd"/>
      <w:r w:rsidRPr="00AC6EC1">
        <w:rPr>
          <w:lang w:val="sv-SE"/>
        </w:rPr>
        <w:t xml:space="preserve"> — — — — — — — — — — — — — — — — — — — — — — — — — — — — —</w:t>
      </w:r>
    </w:p>
    <w:p w14:paraId="0A79096C" w14:textId="77777777" w:rsidR="00AC6EC1" w:rsidRPr="00AC6EC1" w:rsidRDefault="00AC6EC1" w:rsidP="00AC6EC1">
      <w:pPr>
        <w:shd w:val="clear" w:color="auto" w:fill="FFFFFF"/>
        <w:spacing w:line="240" w:lineRule="auto"/>
        <w:jc w:val="center"/>
        <w:textAlignment w:val="baseline"/>
        <w:rPr>
          <w:rFonts w:eastAsia="Times New Roman"/>
          <w:lang w:val="sv-SE" w:eastAsia="fi-FI"/>
        </w:rPr>
      </w:pPr>
    </w:p>
    <w:p w14:paraId="606B3C63" w14:textId="77777777" w:rsidR="00AC6EC1" w:rsidRPr="00AC6EC1" w:rsidRDefault="00AC6EC1" w:rsidP="00AC6EC1">
      <w:pPr>
        <w:shd w:val="clear" w:color="auto" w:fill="FFFFFF"/>
        <w:spacing w:line="240" w:lineRule="auto"/>
        <w:jc w:val="center"/>
        <w:textAlignment w:val="baseline"/>
        <w:rPr>
          <w:rFonts w:eastAsia="Times New Roman"/>
          <w:lang w:val="sv-SE" w:eastAsia="fi-FI"/>
        </w:rPr>
      </w:pPr>
    </w:p>
    <w:p w14:paraId="0CF89F19" w14:textId="77777777" w:rsidR="00AC6EC1" w:rsidRPr="00AC6EC1" w:rsidRDefault="00AC6EC1" w:rsidP="00AC6EC1">
      <w:pPr>
        <w:shd w:val="clear" w:color="auto" w:fill="FFFFFF" w:themeFill="background1"/>
        <w:spacing w:line="240" w:lineRule="auto"/>
        <w:jc w:val="center"/>
        <w:textAlignment w:val="baseline"/>
        <w:rPr>
          <w:rFonts w:eastAsia="Times New Roman"/>
          <w:lang w:val="sv-SE"/>
        </w:rPr>
      </w:pPr>
      <w:r w:rsidRPr="00AC6EC1">
        <w:rPr>
          <w:lang w:val="sv-SE"/>
        </w:rPr>
        <w:t>5 a kap.</w:t>
      </w:r>
    </w:p>
    <w:p w14:paraId="38FC4299" w14:textId="77777777" w:rsidR="00AC6EC1" w:rsidRPr="00AC6EC1" w:rsidRDefault="00AC6EC1" w:rsidP="00AC6EC1">
      <w:pPr>
        <w:shd w:val="clear" w:color="auto" w:fill="FFFFFF"/>
        <w:spacing w:line="240" w:lineRule="auto"/>
        <w:jc w:val="center"/>
        <w:textAlignment w:val="baseline"/>
        <w:rPr>
          <w:rFonts w:eastAsia="Times New Roman"/>
          <w:lang w:val="sv-SE"/>
        </w:rPr>
      </w:pPr>
      <w:r w:rsidRPr="00AC6EC1">
        <w:rPr>
          <w:lang w:val="sv-SE"/>
        </w:rPr>
        <w:t xml:space="preserve"> </w:t>
      </w:r>
    </w:p>
    <w:p w14:paraId="4093AA1E" w14:textId="77777777" w:rsidR="00AC6EC1" w:rsidRPr="00AC6EC1" w:rsidRDefault="00AC6EC1" w:rsidP="00AC6EC1">
      <w:pPr>
        <w:shd w:val="clear" w:color="auto" w:fill="FFFFFF" w:themeFill="background1"/>
        <w:spacing w:line="240" w:lineRule="auto"/>
        <w:jc w:val="center"/>
        <w:textAlignment w:val="baseline"/>
        <w:rPr>
          <w:rFonts w:eastAsia="Times New Roman"/>
          <w:b/>
          <w:bCs/>
          <w:lang w:val="sv-SE"/>
        </w:rPr>
      </w:pPr>
      <w:r w:rsidRPr="00AC6EC1">
        <w:rPr>
          <w:b/>
          <w:lang w:val="sv-SE"/>
        </w:rPr>
        <w:t>Utbildning som omfattas av omställningsskyddet</w:t>
      </w:r>
    </w:p>
    <w:p w14:paraId="7BF22620" w14:textId="77777777" w:rsidR="00AC6EC1" w:rsidRPr="00AC6EC1" w:rsidRDefault="00AC6EC1" w:rsidP="00AC6EC1">
      <w:pPr>
        <w:shd w:val="clear" w:color="auto" w:fill="FFFFFF"/>
        <w:spacing w:line="240" w:lineRule="auto"/>
        <w:textAlignment w:val="baseline"/>
        <w:rPr>
          <w:rFonts w:ascii="Arial" w:eastAsia="Times New Roman" w:hAnsi="Arial" w:cs="Arial"/>
          <w:b/>
          <w:sz w:val="20"/>
          <w:szCs w:val="20"/>
          <w:lang w:val="sv-SE" w:eastAsia="fi-FI"/>
        </w:rPr>
      </w:pPr>
    </w:p>
    <w:p w14:paraId="13AD82AD" w14:textId="77777777" w:rsidR="00AC6EC1" w:rsidRPr="00AC6EC1" w:rsidRDefault="00AC6EC1" w:rsidP="00AC6EC1">
      <w:pPr>
        <w:shd w:val="clear" w:color="auto" w:fill="FFFFFF" w:themeFill="background1"/>
        <w:spacing w:line="240" w:lineRule="auto"/>
        <w:jc w:val="center"/>
        <w:textAlignment w:val="baseline"/>
        <w:rPr>
          <w:rFonts w:eastAsia="Times New Roman"/>
          <w:lang w:val="sv-SE"/>
        </w:rPr>
      </w:pPr>
      <w:r w:rsidRPr="00AC6EC1">
        <w:rPr>
          <w:lang w:val="sv-SE"/>
        </w:rPr>
        <w:t>1 §</w:t>
      </w:r>
    </w:p>
    <w:p w14:paraId="027AF3CE" w14:textId="77777777" w:rsidR="00AC6EC1" w:rsidRPr="00AC6EC1" w:rsidRDefault="00AC6EC1" w:rsidP="00AC6EC1">
      <w:pPr>
        <w:shd w:val="clear" w:color="auto" w:fill="FFFFFF"/>
        <w:spacing w:line="240" w:lineRule="auto"/>
        <w:jc w:val="center"/>
        <w:textAlignment w:val="baseline"/>
        <w:rPr>
          <w:rFonts w:eastAsia="Times New Roman"/>
          <w:lang w:val="sv-SE" w:eastAsia="fi-FI"/>
        </w:rPr>
      </w:pPr>
    </w:p>
    <w:p w14:paraId="41E7C7DB" w14:textId="77777777" w:rsidR="00AC6EC1" w:rsidRPr="00AC6EC1" w:rsidRDefault="00AC6EC1" w:rsidP="00AC6EC1">
      <w:pPr>
        <w:shd w:val="clear" w:color="auto" w:fill="FFFFFF" w:themeFill="background1"/>
        <w:spacing w:line="240" w:lineRule="auto"/>
        <w:jc w:val="center"/>
        <w:textAlignment w:val="baseline"/>
        <w:rPr>
          <w:rFonts w:eastAsia="Times New Roman"/>
          <w:i/>
          <w:iCs/>
          <w:lang w:val="sv-SE"/>
        </w:rPr>
      </w:pPr>
      <w:r w:rsidRPr="00AC6EC1">
        <w:rPr>
          <w:i/>
          <w:lang w:val="sv-SE"/>
        </w:rPr>
        <w:t>Målet med utbildningen</w:t>
      </w:r>
    </w:p>
    <w:p w14:paraId="73EAE1DE" w14:textId="77777777" w:rsidR="00AC6EC1" w:rsidRPr="00AC6EC1" w:rsidRDefault="00AC6EC1" w:rsidP="00AC6EC1">
      <w:pPr>
        <w:shd w:val="clear" w:color="auto" w:fill="FFFFFF"/>
        <w:spacing w:line="220" w:lineRule="exact"/>
        <w:jc w:val="both"/>
        <w:textAlignment w:val="baseline"/>
        <w:rPr>
          <w:rFonts w:ascii="Arial" w:eastAsia="Times New Roman" w:hAnsi="Arial" w:cs="Arial"/>
          <w:b/>
          <w:sz w:val="20"/>
          <w:szCs w:val="20"/>
          <w:lang w:val="sv-SE" w:eastAsia="fi-FI"/>
        </w:rPr>
      </w:pPr>
    </w:p>
    <w:p w14:paraId="14E7F32B" w14:textId="77777777" w:rsidR="00AC6EC1" w:rsidRPr="00AC6EC1" w:rsidRDefault="00AC6EC1" w:rsidP="00AC6EC1">
      <w:pPr>
        <w:shd w:val="clear" w:color="auto" w:fill="FFFFFF" w:themeFill="background1"/>
        <w:spacing w:line="220" w:lineRule="exact"/>
        <w:jc w:val="both"/>
        <w:textAlignment w:val="baseline"/>
        <w:rPr>
          <w:rFonts w:eastAsia="Times New Roman"/>
          <w:lang w:val="sv-SE"/>
        </w:rPr>
      </w:pPr>
      <w:r w:rsidRPr="00AC6EC1">
        <w:rPr>
          <w:rFonts w:ascii="Arial" w:hAnsi="Arial"/>
          <w:sz w:val="20"/>
          <w:lang w:val="sv-SE"/>
        </w:rPr>
        <w:t xml:space="preserve">   </w:t>
      </w:r>
      <w:r w:rsidRPr="00AC6EC1">
        <w:rPr>
          <w:lang w:val="sv-SE"/>
        </w:rPr>
        <w:t>Genom den utbildning som omfattas av omställningsskyddet ges personer som har fyllt 55 år och som har blivit uppsagda från sitt arbete av produktionsorsaker eller ekonomiska orsaker bättre yrkeskompetens eller bättre företagarfärdigheter som stöd för att de snabbt ska få nytt arbete.</w:t>
      </w:r>
    </w:p>
    <w:p w14:paraId="2168734B" w14:textId="77777777" w:rsidR="00AC6EC1" w:rsidRPr="00AC6EC1" w:rsidRDefault="00AC6EC1" w:rsidP="00AC6EC1">
      <w:pPr>
        <w:shd w:val="clear" w:color="auto" w:fill="FFFFFF"/>
        <w:spacing w:line="240" w:lineRule="auto"/>
        <w:jc w:val="center"/>
        <w:textAlignment w:val="baseline"/>
        <w:rPr>
          <w:rFonts w:eastAsia="Times New Roman"/>
          <w:lang w:val="sv-SE" w:eastAsia="fi-FI"/>
        </w:rPr>
      </w:pPr>
    </w:p>
    <w:p w14:paraId="3F1BC057" w14:textId="77777777" w:rsidR="00AC6EC1" w:rsidRPr="00AC6EC1" w:rsidRDefault="00AC6EC1" w:rsidP="00AC6EC1">
      <w:pPr>
        <w:shd w:val="clear" w:color="auto" w:fill="FFFFFF" w:themeFill="background1"/>
        <w:spacing w:line="240" w:lineRule="auto"/>
        <w:jc w:val="center"/>
        <w:textAlignment w:val="baseline"/>
        <w:rPr>
          <w:rFonts w:eastAsia="Times New Roman"/>
          <w:lang w:val="sv-SE"/>
        </w:rPr>
      </w:pPr>
      <w:r w:rsidRPr="00AC6EC1">
        <w:rPr>
          <w:lang w:val="sv-SE"/>
        </w:rPr>
        <w:t>2 §</w:t>
      </w:r>
    </w:p>
    <w:p w14:paraId="26AE9702" w14:textId="77777777" w:rsidR="00AC6EC1" w:rsidRPr="00AC6EC1" w:rsidRDefault="00AC6EC1" w:rsidP="00AC6EC1">
      <w:pPr>
        <w:shd w:val="clear" w:color="auto" w:fill="FFFFFF"/>
        <w:spacing w:line="240" w:lineRule="auto"/>
        <w:jc w:val="center"/>
        <w:textAlignment w:val="baseline"/>
        <w:rPr>
          <w:rFonts w:eastAsia="Times New Roman"/>
          <w:lang w:val="sv-SE" w:eastAsia="fi-FI"/>
        </w:rPr>
      </w:pPr>
    </w:p>
    <w:p w14:paraId="12E3F38F" w14:textId="77777777" w:rsidR="00AC6EC1" w:rsidRPr="00AC6EC1" w:rsidRDefault="00AC6EC1" w:rsidP="00AC6EC1">
      <w:pPr>
        <w:shd w:val="clear" w:color="auto" w:fill="FFFFFF" w:themeFill="background1"/>
        <w:spacing w:line="240" w:lineRule="auto"/>
        <w:jc w:val="center"/>
        <w:textAlignment w:val="baseline"/>
        <w:rPr>
          <w:rFonts w:eastAsia="Times New Roman"/>
          <w:bCs/>
          <w:i/>
          <w:iCs/>
          <w:lang w:val="sv-SE"/>
        </w:rPr>
      </w:pPr>
      <w:r w:rsidRPr="00AC6EC1">
        <w:rPr>
          <w:i/>
          <w:lang w:val="sv-SE"/>
        </w:rPr>
        <w:lastRenderedPageBreak/>
        <w:t>Allmänna förutsättningar</w:t>
      </w:r>
    </w:p>
    <w:p w14:paraId="4E036188" w14:textId="77777777" w:rsidR="00AC6EC1" w:rsidRPr="00AC6EC1" w:rsidRDefault="00AC6EC1" w:rsidP="00AC6EC1">
      <w:pPr>
        <w:shd w:val="clear" w:color="auto" w:fill="FFFFFF" w:themeFill="background1"/>
        <w:spacing w:line="240" w:lineRule="auto"/>
        <w:textAlignment w:val="baseline"/>
        <w:rPr>
          <w:rFonts w:ascii="Arial" w:eastAsia="Times New Roman" w:hAnsi="Arial" w:cs="Arial"/>
          <w:bCs/>
          <w:sz w:val="20"/>
          <w:szCs w:val="20"/>
          <w:lang w:val="sv-SE" w:eastAsia="fi-FI"/>
        </w:rPr>
      </w:pPr>
    </w:p>
    <w:p w14:paraId="72C17B2A" w14:textId="77777777" w:rsidR="00AC6EC1" w:rsidRPr="00AC6EC1" w:rsidRDefault="00AC6EC1" w:rsidP="00AC6EC1">
      <w:pPr>
        <w:shd w:val="clear" w:color="auto" w:fill="FFFFFF" w:themeFill="background1"/>
        <w:spacing w:line="220" w:lineRule="exact"/>
        <w:jc w:val="both"/>
        <w:textAlignment w:val="baseline"/>
        <w:rPr>
          <w:rFonts w:eastAsia="Times New Roman"/>
          <w:bCs/>
          <w:lang w:val="sv-SE"/>
        </w:rPr>
      </w:pPr>
      <w:r w:rsidRPr="00AC6EC1">
        <w:rPr>
          <w:lang w:val="sv-SE"/>
        </w:rPr>
        <w:t xml:space="preserve">   Utbildning som omfattas av omställningsskyddet ordnas för uppsagda personer</w:t>
      </w:r>
    </w:p>
    <w:p w14:paraId="039EF585" w14:textId="77777777" w:rsidR="00AC6EC1" w:rsidRPr="00AC6EC1" w:rsidRDefault="00AC6EC1" w:rsidP="00AC6EC1">
      <w:pPr>
        <w:shd w:val="clear" w:color="auto" w:fill="FFFFFF" w:themeFill="background1"/>
        <w:spacing w:line="220" w:lineRule="exact"/>
        <w:jc w:val="both"/>
        <w:textAlignment w:val="baseline"/>
        <w:rPr>
          <w:rFonts w:eastAsia="Times New Roman"/>
          <w:bCs/>
          <w:lang w:val="sv-SE"/>
        </w:rPr>
      </w:pPr>
      <w:r w:rsidRPr="00AC6EC1">
        <w:rPr>
          <w:lang w:val="sv-SE"/>
        </w:rPr>
        <w:t>1) som arbetsgivaren har sagt upp från ett anställningsförhållande av produktionsorsaker eller ekonomiska orsaker,</w:t>
      </w:r>
    </w:p>
    <w:p w14:paraId="043D9B27" w14:textId="77777777" w:rsidR="00AC6EC1" w:rsidRPr="00AC6EC1" w:rsidRDefault="00AC6EC1" w:rsidP="00AC6EC1">
      <w:pPr>
        <w:shd w:val="clear" w:color="auto" w:fill="FFFFFF" w:themeFill="background1"/>
        <w:spacing w:line="220" w:lineRule="exact"/>
        <w:jc w:val="both"/>
        <w:textAlignment w:val="baseline"/>
        <w:rPr>
          <w:rFonts w:eastAsia="Times New Roman"/>
          <w:bCs/>
          <w:lang w:val="sv-SE"/>
        </w:rPr>
      </w:pPr>
      <w:r w:rsidRPr="00AC6EC1">
        <w:rPr>
          <w:lang w:val="sv-SE"/>
        </w:rPr>
        <w:t>2) som har fyllt 55 år senast den dag de blivit uppsagda,</w:t>
      </w:r>
    </w:p>
    <w:p w14:paraId="4A75E49C" w14:textId="77777777" w:rsidR="00AC6EC1" w:rsidRPr="00AC6EC1" w:rsidRDefault="00AC6EC1" w:rsidP="00AC6EC1">
      <w:pPr>
        <w:shd w:val="clear" w:color="auto" w:fill="FFFFFF" w:themeFill="background1"/>
        <w:spacing w:line="220" w:lineRule="exact"/>
        <w:jc w:val="both"/>
        <w:textAlignment w:val="baseline"/>
        <w:rPr>
          <w:rFonts w:eastAsia="Times New Roman"/>
          <w:bCs/>
          <w:lang w:val="sv-SE"/>
        </w:rPr>
      </w:pPr>
      <w:r w:rsidRPr="00AC6EC1">
        <w:rPr>
          <w:lang w:val="sv-SE"/>
        </w:rPr>
        <w:t>3) som senast på uppsägningsdagen har varit anställda hos den arbetsgivare som avses i 1 punkten i minst fem år utan avbrott eller med avbrott som tillsammans har varat i högst 30 dagar, och</w:t>
      </w:r>
    </w:p>
    <w:p w14:paraId="27D00C6A" w14:textId="77777777" w:rsidR="00AC6EC1" w:rsidRPr="00AC6EC1" w:rsidRDefault="00AC6EC1" w:rsidP="00AC6EC1">
      <w:pPr>
        <w:shd w:val="clear" w:color="auto" w:fill="FFFFFF" w:themeFill="background1"/>
        <w:spacing w:line="220" w:lineRule="exact"/>
        <w:jc w:val="both"/>
        <w:textAlignment w:val="baseline"/>
        <w:rPr>
          <w:rFonts w:eastAsia="Times New Roman"/>
          <w:bCs/>
          <w:lang w:val="sv-SE"/>
        </w:rPr>
      </w:pPr>
      <w:r w:rsidRPr="00AC6EC1">
        <w:rPr>
          <w:lang w:val="sv-SE"/>
        </w:rPr>
        <w:t>4) som inom 60 dagar från den dag de blivit uppsagda har registrerat sig som arbetssökande vid arbets- och näringsbyrån.</w:t>
      </w:r>
    </w:p>
    <w:p w14:paraId="73790CE1" w14:textId="77777777" w:rsidR="00AC6EC1" w:rsidRPr="00AC6EC1" w:rsidRDefault="00AC6EC1" w:rsidP="00AC6EC1">
      <w:pPr>
        <w:shd w:val="clear" w:color="auto" w:fill="FFFFFF" w:themeFill="background1"/>
        <w:spacing w:line="220" w:lineRule="exact"/>
        <w:jc w:val="both"/>
        <w:textAlignment w:val="baseline"/>
        <w:rPr>
          <w:rFonts w:eastAsia="Times New Roman"/>
          <w:bCs/>
          <w:lang w:val="sv-SE" w:eastAsia="fi-FI"/>
        </w:rPr>
      </w:pPr>
    </w:p>
    <w:p w14:paraId="05F013CB" w14:textId="77777777" w:rsidR="00AC6EC1" w:rsidRPr="00AC6EC1" w:rsidRDefault="00AC6EC1" w:rsidP="00AC6EC1">
      <w:pPr>
        <w:shd w:val="clear" w:color="auto" w:fill="FFFFFF" w:themeFill="background1"/>
        <w:spacing w:line="220" w:lineRule="exact"/>
        <w:jc w:val="both"/>
        <w:textAlignment w:val="baseline"/>
        <w:rPr>
          <w:rFonts w:eastAsia="Times New Roman"/>
          <w:bCs/>
          <w:lang w:val="sv-SE"/>
        </w:rPr>
      </w:pPr>
      <w:r w:rsidRPr="00AC6EC1">
        <w:rPr>
          <w:lang w:val="sv-SE"/>
        </w:rPr>
        <w:t xml:space="preserve">   Om en uppsagd person av vägande skäl inte ha registrerat sig som arbetssökande inom den tid som anges i 1 mom. 4 punkten, kan utbildningen ordnas under förutsättning att den uppsagda personen i övrigt uppfyller villkoren i 1 mom.</w:t>
      </w:r>
    </w:p>
    <w:p w14:paraId="6634168E" w14:textId="77777777" w:rsidR="00AC6EC1" w:rsidRPr="00AC6EC1" w:rsidRDefault="00AC6EC1" w:rsidP="00AC6EC1">
      <w:pPr>
        <w:shd w:val="clear" w:color="auto" w:fill="FFFFFF" w:themeFill="background1"/>
        <w:spacing w:line="220" w:lineRule="exact"/>
        <w:jc w:val="both"/>
        <w:textAlignment w:val="baseline"/>
        <w:rPr>
          <w:rFonts w:eastAsia="Times New Roman"/>
          <w:bCs/>
          <w:lang w:val="sv-SE"/>
        </w:rPr>
      </w:pPr>
      <w:r w:rsidRPr="00AC6EC1">
        <w:rPr>
          <w:lang w:val="sv-SE"/>
        </w:rPr>
        <w:t xml:space="preserve">   Den uppsagda personen ska hålla jobbsökningen i kraft från och med det att han eller hon registrerar sig som arbetssökande tills anställningsförhållandet upphör eller, om utbildningen avslutas under uppsägningstiden, tills utbildningen har avslutats. </w:t>
      </w:r>
    </w:p>
    <w:p w14:paraId="77522E2F" w14:textId="77777777" w:rsidR="00AC6EC1" w:rsidRPr="00AC6EC1" w:rsidRDefault="00AC6EC1" w:rsidP="00AC6EC1">
      <w:pPr>
        <w:shd w:val="clear" w:color="auto" w:fill="FFFFFF" w:themeFill="background1"/>
        <w:spacing w:line="240" w:lineRule="auto"/>
        <w:jc w:val="center"/>
        <w:textAlignment w:val="baseline"/>
        <w:rPr>
          <w:rFonts w:eastAsia="Times New Roman"/>
          <w:b/>
          <w:bCs/>
          <w:lang w:val="sv-SE" w:eastAsia="fi-FI"/>
        </w:rPr>
      </w:pPr>
    </w:p>
    <w:p w14:paraId="26C2B0CB" w14:textId="77777777" w:rsidR="00AC6EC1" w:rsidRPr="00AC6EC1" w:rsidRDefault="00AC6EC1" w:rsidP="00AC6EC1">
      <w:pPr>
        <w:shd w:val="clear" w:color="auto" w:fill="FFFFFF" w:themeFill="background1"/>
        <w:spacing w:line="240" w:lineRule="auto"/>
        <w:jc w:val="center"/>
        <w:textAlignment w:val="baseline"/>
        <w:rPr>
          <w:rFonts w:eastAsia="Times New Roman"/>
          <w:bCs/>
          <w:lang w:val="sv-SE"/>
        </w:rPr>
      </w:pPr>
      <w:r w:rsidRPr="00AC6EC1">
        <w:rPr>
          <w:lang w:val="sv-SE"/>
        </w:rPr>
        <w:t>3 §</w:t>
      </w:r>
    </w:p>
    <w:p w14:paraId="16052EFF" w14:textId="77777777" w:rsidR="00AC6EC1" w:rsidRPr="00AC6EC1" w:rsidRDefault="00AC6EC1" w:rsidP="00AC6EC1">
      <w:pPr>
        <w:shd w:val="clear" w:color="auto" w:fill="FFFFFF" w:themeFill="background1"/>
        <w:spacing w:line="240" w:lineRule="auto"/>
        <w:jc w:val="center"/>
        <w:textAlignment w:val="baseline"/>
        <w:rPr>
          <w:rFonts w:eastAsia="Times New Roman"/>
          <w:b/>
          <w:bCs/>
          <w:lang w:val="sv-SE" w:eastAsia="fi-FI"/>
        </w:rPr>
      </w:pPr>
    </w:p>
    <w:p w14:paraId="5FE8988B" w14:textId="77777777" w:rsidR="00AC6EC1" w:rsidRPr="00AC6EC1" w:rsidRDefault="00AC6EC1" w:rsidP="00AC6EC1">
      <w:pPr>
        <w:shd w:val="clear" w:color="auto" w:fill="FFFFFF" w:themeFill="background1"/>
        <w:spacing w:line="240" w:lineRule="auto"/>
        <w:jc w:val="center"/>
        <w:textAlignment w:val="baseline"/>
        <w:rPr>
          <w:rFonts w:eastAsia="Times New Roman"/>
          <w:bCs/>
          <w:i/>
          <w:iCs/>
          <w:lang w:val="sv-SE"/>
        </w:rPr>
      </w:pPr>
      <w:r w:rsidRPr="00AC6EC1">
        <w:rPr>
          <w:i/>
          <w:lang w:val="sv-SE"/>
        </w:rPr>
        <w:t>Förutsättningar som gäller utbildningen</w:t>
      </w:r>
    </w:p>
    <w:p w14:paraId="7930F744" w14:textId="77777777" w:rsidR="00AC6EC1" w:rsidRPr="00AC6EC1" w:rsidRDefault="00AC6EC1" w:rsidP="00AC6EC1">
      <w:pPr>
        <w:shd w:val="clear" w:color="auto" w:fill="FFFFFF" w:themeFill="background1"/>
        <w:spacing w:line="240" w:lineRule="auto"/>
        <w:textAlignment w:val="baseline"/>
        <w:rPr>
          <w:rFonts w:ascii="Arial" w:eastAsia="Times New Roman" w:hAnsi="Arial" w:cs="Arial"/>
          <w:bCs/>
          <w:sz w:val="20"/>
          <w:szCs w:val="20"/>
          <w:lang w:val="sv-SE" w:eastAsia="fi-FI"/>
        </w:rPr>
      </w:pPr>
    </w:p>
    <w:p w14:paraId="668AE5AF" w14:textId="77777777" w:rsidR="00AC6EC1" w:rsidRPr="00AC6EC1" w:rsidRDefault="00AC6EC1" w:rsidP="00AC6EC1">
      <w:pPr>
        <w:shd w:val="clear" w:color="auto" w:fill="FFFFFF" w:themeFill="background1"/>
        <w:spacing w:line="220" w:lineRule="exact"/>
        <w:jc w:val="both"/>
        <w:textAlignment w:val="baseline"/>
        <w:rPr>
          <w:rFonts w:eastAsia="Times New Roman"/>
          <w:bCs/>
          <w:lang w:val="sv-SE"/>
        </w:rPr>
      </w:pPr>
      <w:r w:rsidRPr="00AC6EC1">
        <w:rPr>
          <w:lang w:val="sv-SE"/>
        </w:rPr>
        <w:t xml:space="preserve">   Den utbildning som omfattas av omställningsskyddet ska öka yrkesfärdigheterna eller stödja företagsverksamhet och bidra till att personen snabbt får nytt arbete. Sysselsättningsplanen ska innehålla en överenskommelse om utbildningen. </w:t>
      </w:r>
    </w:p>
    <w:p w14:paraId="799A5FAF" w14:textId="77777777" w:rsidR="00AC6EC1" w:rsidRPr="00AC6EC1" w:rsidRDefault="00AC6EC1" w:rsidP="00AC6EC1">
      <w:pPr>
        <w:shd w:val="clear" w:color="auto" w:fill="FFFFFF" w:themeFill="background1"/>
        <w:spacing w:line="220" w:lineRule="exact"/>
        <w:jc w:val="both"/>
        <w:textAlignment w:val="baseline"/>
        <w:rPr>
          <w:rFonts w:eastAsia="Times New Roman"/>
          <w:bCs/>
          <w:lang w:val="sv-SE"/>
        </w:rPr>
      </w:pPr>
      <w:r w:rsidRPr="00AC6EC1">
        <w:rPr>
          <w:lang w:val="sv-SE"/>
        </w:rPr>
        <w:t xml:space="preserve">   Utbildningen eller studiehelheten får vara i högst sex månader. Utbildningen eller studiehelheten kan ordnas oavbrutet eller bestå av flera olika perioder.</w:t>
      </w:r>
    </w:p>
    <w:p w14:paraId="3255B91B" w14:textId="77777777" w:rsidR="00AC6EC1" w:rsidRPr="00AC6EC1" w:rsidRDefault="00AC6EC1" w:rsidP="00AC6EC1">
      <w:pPr>
        <w:shd w:val="clear" w:color="auto" w:fill="FFFFFF" w:themeFill="background1"/>
        <w:spacing w:line="220" w:lineRule="exact"/>
        <w:jc w:val="both"/>
        <w:textAlignment w:val="baseline"/>
        <w:rPr>
          <w:rFonts w:eastAsia="Times New Roman"/>
          <w:lang w:val="sv-SE"/>
        </w:rPr>
      </w:pPr>
      <w:r w:rsidRPr="00AC6EC1">
        <w:rPr>
          <w:b/>
          <w:lang w:val="sv-SE"/>
        </w:rPr>
        <w:t xml:space="preserve">  </w:t>
      </w:r>
      <w:r w:rsidRPr="00AC6EC1">
        <w:rPr>
          <w:lang w:val="sv-SE"/>
        </w:rPr>
        <w:t xml:space="preserve"> Värdet av utbildningen får motsvara högst två månaders lön för den uppsagda personen. Beloppet för två månaders lön ska bestämmas på samma beräkningsgrunder som de som används för beräkning av den omställningspenning som avses i 9 kap. 2 § i lagen om utkomstskydd för arbetslösa. </w:t>
      </w:r>
    </w:p>
    <w:p w14:paraId="1DAB1674" w14:textId="77777777" w:rsidR="00AC6EC1" w:rsidRPr="00AC6EC1" w:rsidRDefault="00AC6EC1" w:rsidP="00AC6EC1">
      <w:pPr>
        <w:shd w:val="clear" w:color="auto" w:fill="FFFFFF" w:themeFill="background1"/>
        <w:spacing w:line="220" w:lineRule="exact"/>
        <w:jc w:val="both"/>
        <w:textAlignment w:val="baseline"/>
        <w:rPr>
          <w:rFonts w:eastAsia="Times New Roman"/>
          <w:lang w:val="sv-SE"/>
        </w:rPr>
      </w:pPr>
      <w:r w:rsidRPr="00AC6EC1">
        <w:rPr>
          <w:lang w:val="sv-SE"/>
        </w:rPr>
        <w:t xml:space="preserve">   </w:t>
      </w:r>
    </w:p>
    <w:p w14:paraId="47892B38" w14:textId="77777777" w:rsidR="00AC6EC1" w:rsidRPr="00AC6EC1" w:rsidRDefault="00AC6EC1" w:rsidP="00AC6EC1">
      <w:pPr>
        <w:shd w:val="clear" w:color="auto" w:fill="FFFFFF" w:themeFill="background1"/>
        <w:spacing w:line="240" w:lineRule="auto"/>
        <w:jc w:val="center"/>
        <w:textAlignment w:val="baseline"/>
        <w:rPr>
          <w:rFonts w:eastAsia="Times New Roman"/>
          <w:lang w:val="sv-SE"/>
        </w:rPr>
      </w:pPr>
      <w:r w:rsidRPr="00AC6EC1">
        <w:rPr>
          <w:lang w:val="sv-SE"/>
        </w:rPr>
        <w:t>4 §</w:t>
      </w:r>
    </w:p>
    <w:p w14:paraId="744BDD54" w14:textId="77777777" w:rsidR="00AC6EC1" w:rsidRPr="00AC6EC1" w:rsidRDefault="00AC6EC1" w:rsidP="00AC6EC1">
      <w:pPr>
        <w:shd w:val="clear" w:color="auto" w:fill="FFFFFF"/>
        <w:spacing w:line="240" w:lineRule="auto"/>
        <w:jc w:val="center"/>
        <w:textAlignment w:val="baseline"/>
        <w:rPr>
          <w:rFonts w:eastAsia="Times New Roman"/>
          <w:lang w:val="sv-SE" w:eastAsia="fi-FI"/>
        </w:rPr>
      </w:pPr>
    </w:p>
    <w:p w14:paraId="1D76E57D" w14:textId="77777777" w:rsidR="00AC6EC1" w:rsidRPr="00AC6EC1" w:rsidRDefault="00AC6EC1" w:rsidP="00AC6EC1">
      <w:pPr>
        <w:shd w:val="clear" w:color="auto" w:fill="FFFFFF" w:themeFill="background1"/>
        <w:spacing w:line="240" w:lineRule="auto"/>
        <w:jc w:val="center"/>
        <w:textAlignment w:val="baseline"/>
        <w:rPr>
          <w:rFonts w:eastAsia="Times New Roman"/>
          <w:i/>
          <w:iCs/>
          <w:lang w:val="sv-SE"/>
        </w:rPr>
      </w:pPr>
      <w:r w:rsidRPr="00AC6EC1">
        <w:rPr>
          <w:i/>
          <w:lang w:val="sv-SE"/>
        </w:rPr>
        <w:t>Ordnande av utbildningen</w:t>
      </w:r>
    </w:p>
    <w:p w14:paraId="754EBD8E" w14:textId="77777777" w:rsidR="00AC6EC1" w:rsidRPr="00AC6EC1" w:rsidRDefault="00AC6EC1" w:rsidP="00AC6EC1">
      <w:pPr>
        <w:shd w:val="clear" w:color="auto" w:fill="FFFFFF"/>
        <w:spacing w:line="240" w:lineRule="auto"/>
        <w:textAlignment w:val="baseline"/>
        <w:rPr>
          <w:rFonts w:ascii="Arial" w:eastAsia="Times New Roman" w:hAnsi="Arial" w:cs="Arial"/>
          <w:b/>
          <w:sz w:val="20"/>
          <w:szCs w:val="20"/>
          <w:lang w:val="sv-SE" w:eastAsia="fi-FI"/>
        </w:rPr>
      </w:pPr>
    </w:p>
    <w:p w14:paraId="68CAE5EC" w14:textId="77777777" w:rsidR="00AC6EC1" w:rsidRPr="00AC6EC1" w:rsidRDefault="00AC6EC1" w:rsidP="00AC6EC1">
      <w:pPr>
        <w:shd w:val="clear" w:color="auto" w:fill="FFFFFF" w:themeFill="background1"/>
        <w:spacing w:line="220" w:lineRule="exact"/>
        <w:jc w:val="both"/>
        <w:textAlignment w:val="baseline"/>
        <w:rPr>
          <w:rFonts w:eastAsia="Times New Roman"/>
          <w:lang w:val="sv-SE"/>
        </w:rPr>
      </w:pPr>
      <w:r w:rsidRPr="00AC6EC1">
        <w:rPr>
          <w:lang w:val="sv-SE"/>
        </w:rPr>
        <w:t xml:space="preserve">    Utbildningen ska ordnas så att den uppsagda personen kan inleda den inom tre månader från det att anställningsförhållandet upphörde. Av grundad anledning får utbildningen också ordnas senare, dock så att den uppsagda personen kan inleda utbildningen eller den sista perioden i studiehelheten inom 12 månader från det att anställningsförhållandet upphörde. </w:t>
      </w:r>
    </w:p>
    <w:p w14:paraId="4AE379F5" w14:textId="77777777" w:rsidR="00AC6EC1" w:rsidRPr="00AC6EC1" w:rsidRDefault="00AC6EC1" w:rsidP="00AC6EC1">
      <w:pPr>
        <w:shd w:val="clear" w:color="auto" w:fill="FFFFFF" w:themeFill="background1"/>
        <w:spacing w:line="220" w:lineRule="exact"/>
        <w:jc w:val="both"/>
        <w:textAlignment w:val="baseline"/>
        <w:rPr>
          <w:rFonts w:eastAsia="Times New Roman"/>
          <w:lang w:val="sv-SE"/>
        </w:rPr>
      </w:pPr>
      <w:r w:rsidRPr="00AC6EC1">
        <w:rPr>
          <w:lang w:val="sv-SE"/>
        </w:rPr>
        <w:t xml:space="preserve">   Grundad anledning för att utbildningen ska ordnas efter den tidsfrist på tre månader som anges i 1 mom. föreligger, om</w:t>
      </w:r>
    </w:p>
    <w:p w14:paraId="13CA8313" w14:textId="77777777" w:rsidR="00AC6EC1" w:rsidRPr="00AC6EC1" w:rsidRDefault="00AC6EC1" w:rsidP="00AC6EC1">
      <w:pPr>
        <w:shd w:val="clear" w:color="auto" w:fill="FFFFFF" w:themeFill="background1"/>
        <w:spacing w:line="220" w:lineRule="exact"/>
        <w:jc w:val="both"/>
        <w:textAlignment w:val="baseline"/>
        <w:rPr>
          <w:rFonts w:eastAsia="Times New Roman"/>
          <w:lang w:val="sv-SE"/>
        </w:rPr>
      </w:pPr>
      <w:r w:rsidRPr="00AC6EC1">
        <w:rPr>
          <w:lang w:val="sv-SE"/>
        </w:rPr>
        <w:t>1) arbets- och näringsbyrån eller närings-, trafik- och miljöcentralen av skäl som beror på upphandlingsförfarandet inte har kunnat ordna utbildningen inom utsatt tid,</w:t>
      </w:r>
    </w:p>
    <w:p w14:paraId="5B1325ED" w14:textId="77777777" w:rsidR="00AC6EC1" w:rsidRPr="00AC6EC1" w:rsidRDefault="00AC6EC1" w:rsidP="00AC6EC1">
      <w:pPr>
        <w:shd w:val="clear" w:color="auto" w:fill="FFFFFF" w:themeFill="background1"/>
        <w:spacing w:line="220" w:lineRule="exact"/>
        <w:jc w:val="both"/>
        <w:textAlignment w:val="baseline"/>
        <w:rPr>
          <w:rFonts w:eastAsia="Times New Roman"/>
          <w:lang w:val="sv-SE"/>
        </w:rPr>
      </w:pPr>
      <w:r w:rsidRPr="00AC6EC1">
        <w:rPr>
          <w:lang w:val="sv-SE"/>
        </w:rPr>
        <w:t>2) utbildning som lämpar sig för den uppsagda personen eller som den uppsagda personen har valt inte finns att tillgå inom utsatt tid,</w:t>
      </w:r>
    </w:p>
    <w:p w14:paraId="08A2CD84" w14:textId="77777777" w:rsidR="00AC6EC1" w:rsidRPr="00AC6EC1" w:rsidRDefault="00AC6EC1" w:rsidP="00AC6EC1">
      <w:pPr>
        <w:shd w:val="clear" w:color="auto" w:fill="FFFFFF" w:themeFill="background1"/>
        <w:spacing w:line="220" w:lineRule="exact"/>
        <w:jc w:val="both"/>
        <w:textAlignment w:val="baseline"/>
        <w:rPr>
          <w:rFonts w:eastAsia="Times New Roman"/>
          <w:lang w:val="sv-SE"/>
        </w:rPr>
      </w:pPr>
      <w:r w:rsidRPr="00AC6EC1">
        <w:rPr>
          <w:lang w:val="sv-SE"/>
        </w:rPr>
        <w:t>3) den uppsagda personen har börjat eller ska börja arbeta,</w:t>
      </w:r>
    </w:p>
    <w:p w14:paraId="68B30150" w14:textId="77777777" w:rsidR="00AC6EC1" w:rsidRPr="00AC6EC1" w:rsidRDefault="00AC6EC1" w:rsidP="00AC6EC1">
      <w:pPr>
        <w:shd w:val="clear" w:color="auto" w:fill="FFFFFF" w:themeFill="background1"/>
        <w:spacing w:line="220" w:lineRule="exact"/>
        <w:jc w:val="both"/>
        <w:textAlignment w:val="baseline"/>
        <w:rPr>
          <w:rFonts w:eastAsia="Times New Roman"/>
          <w:lang w:val="sv-SE"/>
        </w:rPr>
      </w:pPr>
      <w:r w:rsidRPr="00AC6EC1">
        <w:rPr>
          <w:lang w:val="sv-SE"/>
        </w:rPr>
        <w:t xml:space="preserve">4) den uppsagda personen på grund av sitt hälsotillstånd eller </w:t>
      </w:r>
      <w:proofErr w:type="gramStart"/>
      <w:r w:rsidRPr="00AC6EC1">
        <w:rPr>
          <w:lang w:val="sv-SE"/>
        </w:rPr>
        <w:t>sin</w:t>
      </w:r>
      <w:proofErr w:type="gramEnd"/>
      <w:r w:rsidRPr="00AC6EC1">
        <w:rPr>
          <w:lang w:val="sv-SE"/>
        </w:rPr>
        <w:t xml:space="preserve"> arbets- och funktionsförmåga inte kan inleda utbildningen inom utsatt tid, eller</w:t>
      </w:r>
    </w:p>
    <w:p w14:paraId="36465B64" w14:textId="77777777" w:rsidR="00AC6EC1" w:rsidRPr="00AC6EC1" w:rsidRDefault="00AC6EC1" w:rsidP="00AC6EC1">
      <w:pPr>
        <w:shd w:val="clear" w:color="auto" w:fill="FFFFFF" w:themeFill="background1"/>
        <w:spacing w:line="220" w:lineRule="exact"/>
        <w:jc w:val="both"/>
        <w:textAlignment w:val="baseline"/>
        <w:rPr>
          <w:rFonts w:eastAsia="Times New Roman"/>
          <w:strike/>
          <w:lang w:val="sv-SE"/>
        </w:rPr>
      </w:pPr>
      <w:r w:rsidRPr="00AC6EC1">
        <w:rPr>
          <w:lang w:val="sv-SE"/>
        </w:rPr>
        <w:lastRenderedPageBreak/>
        <w:t xml:space="preserve">5) det finns något annat skäl till att ordnandet av utbildningen fördröjts som gäller ett behov för den uppsagda personen att samordna sin egen kompetensutveckling eller ett personligt omvårdnadsansvar med utbildningen. </w:t>
      </w:r>
    </w:p>
    <w:p w14:paraId="442CD26F" w14:textId="77777777" w:rsidR="00AC6EC1" w:rsidRPr="00AC6EC1" w:rsidRDefault="00AC6EC1" w:rsidP="00AC6EC1">
      <w:pPr>
        <w:shd w:val="clear" w:color="auto" w:fill="FFFFFF"/>
        <w:spacing w:line="220" w:lineRule="exact"/>
        <w:jc w:val="both"/>
        <w:textAlignment w:val="baseline"/>
        <w:rPr>
          <w:rFonts w:eastAsia="Times New Roman"/>
          <w:lang w:val="sv-SE"/>
        </w:rPr>
      </w:pPr>
      <w:r w:rsidRPr="00AC6EC1">
        <w:rPr>
          <w:lang w:val="sv-SE"/>
        </w:rPr>
        <w:t xml:space="preserve">  </w:t>
      </w:r>
    </w:p>
    <w:p w14:paraId="0691D4A1" w14:textId="77777777" w:rsidR="00AC6EC1" w:rsidRPr="00AC6EC1" w:rsidRDefault="00AC6EC1" w:rsidP="00AC6EC1">
      <w:pPr>
        <w:shd w:val="clear" w:color="auto" w:fill="FFFFFF"/>
        <w:spacing w:line="220" w:lineRule="exact"/>
        <w:jc w:val="both"/>
        <w:textAlignment w:val="baseline"/>
        <w:rPr>
          <w:rFonts w:eastAsia="Times New Roman"/>
          <w:lang w:val="sv-SE"/>
        </w:rPr>
      </w:pPr>
      <w:r w:rsidRPr="00AC6EC1">
        <w:rPr>
          <w:lang w:val="sv-SE"/>
        </w:rPr>
        <w:t xml:space="preserve">    </w:t>
      </w:r>
    </w:p>
    <w:p w14:paraId="2396D1F9" w14:textId="77777777" w:rsidR="00AC6EC1" w:rsidRPr="00AC6EC1" w:rsidRDefault="00AC6EC1" w:rsidP="00AC6EC1">
      <w:pPr>
        <w:shd w:val="clear" w:color="auto" w:fill="FFFFFF" w:themeFill="background1"/>
        <w:spacing w:line="240" w:lineRule="auto"/>
        <w:jc w:val="center"/>
        <w:textAlignment w:val="baseline"/>
        <w:rPr>
          <w:rFonts w:eastAsia="Times New Roman"/>
          <w:lang w:val="sv-SE"/>
        </w:rPr>
      </w:pPr>
      <w:r w:rsidRPr="00AC6EC1">
        <w:rPr>
          <w:lang w:val="sv-SE"/>
        </w:rPr>
        <w:t>5 §</w:t>
      </w:r>
    </w:p>
    <w:p w14:paraId="6C01FABF" w14:textId="77777777" w:rsidR="00AC6EC1" w:rsidRPr="00AC6EC1" w:rsidRDefault="00AC6EC1" w:rsidP="00AC6EC1">
      <w:pPr>
        <w:shd w:val="clear" w:color="auto" w:fill="FFFFFF"/>
        <w:spacing w:line="240" w:lineRule="auto"/>
        <w:jc w:val="center"/>
        <w:textAlignment w:val="baseline"/>
        <w:rPr>
          <w:rFonts w:eastAsia="Times New Roman"/>
          <w:lang w:val="sv-SE" w:eastAsia="fi-FI"/>
        </w:rPr>
      </w:pPr>
    </w:p>
    <w:p w14:paraId="22FD618E" w14:textId="77777777" w:rsidR="00AC6EC1" w:rsidRPr="00AC6EC1" w:rsidRDefault="00AC6EC1" w:rsidP="00AC6EC1">
      <w:pPr>
        <w:shd w:val="clear" w:color="auto" w:fill="FFFFFF" w:themeFill="background1"/>
        <w:spacing w:line="240" w:lineRule="auto"/>
        <w:jc w:val="center"/>
        <w:textAlignment w:val="baseline"/>
        <w:rPr>
          <w:rFonts w:eastAsia="Times New Roman"/>
          <w:i/>
          <w:iCs/>
          <w:lang w:val="sv-SE"/>
        </w:rPr>
      </w:pPr>
      <w:r w:rsidRPr="00AC6EC1">
        <w:rPr>
          <w:i/>
          <w:lang w:val="sv-SE"/>
        </w:rPr>
        <w:t>När rätten till utbildning upphör</w:t>
      </w:r>
    </w:p>
    <w:p w14:paraId="6D945B47" w14:textId="77777777" w:rsidR="00AC6EC1" w:rsidRPr="00AC6EC1" w:rsidRDefault="00AC6EC1" w:rsidP="00AC6EC1">
      <w:pPr>
        <w:shd w:val="clear" w:color="auto" w:fill="FFFFFF"/>
        <w:spacing w:line="240" w:lineRule="auto"/>
        <w:jc w:val="center"/>
        <w:textAlignment w:val="baseline"/>
        <w:rPr>
          <w:rFonts w:eastAsia="Times New Roman"/>
          <w:lang w:val="sv-SE" w:eastAsia="fi-FI"/>
        </w:rPr>
      </w:pPr>
    </w:p>
    <w:p w14:paraId="6F7E92B3" w14:textId="77777777" w:rsidR="00AC6EC1" w:rsidRPr="00AC6EC1" w:rsidRDefault="00AC6EC1" w:rsidP="00AC6EC1">
      <w:pPr>
        <w:shd w:val="clear" w:color="auto" w:fill="FFFFFF" w:themeFill="background1"/>
        <w:spacing w:line="220" w:lineRule="exact"/>
        <w:jc w:val="both"/>
        <w:textAlignment w:val="baseline"/>
        <w:rPr>
          <w:rFonts w:eastAsia="Times New Roman"/>
          <w:bCs/>
          <w:lang w:val="sv-SE"/>
        </w:rPr>
      </w:pPr>
      <w:r w:rsidRPr="00AC6EC1">
        <w:rPr>
          <w:lang w:val="sv-SE"/>
        </w:rPr>
        <w:t xml:space="preserve">   Utbildning ordnas inte eller anskaffandet av utbildning avbryts om</w:t>
      </w:r>
    </w:p>
    <w:p w14:paraId="65CECA0C" w14:textId="77777777" w:rsidR="00AC6EC1" w:rsidRPr="00AC6EC1" w:rsidRDefault="00AC6EC1" w:rsidP="00AC6EC1">
      <w:pPr>
        <w:shd w:val="clear" w:color="auto" w:fill="FFFFFF" w:themeFill="background1"/>
        <w:spacing w:line="220" w:lineRule="exact"/>
        <w:jc w:val="both"/>
        <w:textAlignment w:val="baseline"/>
        <w:rPr>
          <w:rFonts w:eastAsia="Times New Roman"/>
          <w:bCs/>
          <w:lang w:val="sv-SE"/>
        </w:rPr>
      </w:pPr>
      <w:r w:rsidRPr="00AC6EC1">
        <w:rPr>
          <w:lang w:val="sv-SE"/>
        </w:rPr>
        <w:t>1) den uppsagda personens jobbsökning upphör att vara i kraft under uppsägningstiden innan utbildningen börjar, eller</w:t>
      </w:r>
    </w:p>
    <w:p w14:paraId="492A134A" w14:textId="77777777" w:rsidR="00AC6EC1" w:rsidRPr="00AC6EC1" w:rsidRDefault="00AC6EC1" w:rsidP="00AC6EC1">
      <w:pPr>
        <w:shd w:val="clear" w:color="auto" w:fill="FFFFFF" w:themeFill="background1"/>
        <w:spacing w:line="220" w:lineRule="exact"/>
        <w:jc w:val="both"/>
        <w:textAlignment w:val="baseline"/>
        <w:rPr>
          <w:rFonts w:eastAsia="Times New Roman"/>
          <w:lang w:val="sv-SE"/>
        </w:rPr>
      </w:pPr>
      <w:r w:rsidRPr="00AC6EC1">
        <w:rPr>
          <w:lang w:val="sv-SE"/>
        </w:rPr>
        <w:t xml:space="preserve">2) den uppsagda personens anställningsförhållande till följd av förändringar under uppsägningstiden fortsätter hos samma arbetsgivare eller upphör på grunder som har samband med arbetstagarens person. </w:t>
      </w:r>
    </w:p>
    <w:p w14:paraId="6E32CB0E" w14:textId="77777777" w:rsidR="00AC6EC1" w:rsidRPr="00AC6EC1" w:rsidRDefault="00AC6EC1" w:rsidP="00AC6EC1">
      <w:pPr>
        <w:shd w:val="clear" w:color="auto" w:fill="FFFFFF" w:themeFill="background1"/>
        <w:spacing w:line="220" w:lineRule="exact"/>
        <w:jc w:val="both"/>
        <w:textAlignment w:val="baseline"/>
        <w:rPr>
          <w:rFonts w:eastAsia="Times New Roman"/>
          <w:lang w:val="sv-SE"/>
        </w:rPr>
      </w:pPr>
      <w:r w:rsidRPr="00AC6EC1">
        <w:rPr>
          <w:lang w:val="sv-SE"/>
        </w:rPr>
        <w:t xml:space="preserve">   Om en uppsagd person inte inleder den utbildning som har skaffats för honom eller henne eller personen avbryter utbildningen, upphör personens rätt till utbildningen. Rätten till utbildningen upphör dock inte om den uppsagda personen har grundad anledning enligt 3 mom. att inte inleda utbildningen eller att avbryta den. Personen ska dock inleda eller fortsätta med utbildningen inom 12 månader från det att anställningsförhållandet upphörde. Att utbildningen skjuts upp </w:t>
      </w:r>
      <w:proofErr w:type="gramStart"/>
      <w:r w:rsidRPr="00AC6EC1">
        <w:rPr>
          <w:lang w:val="sv-SE"/>
        </w:rPr>
        <w:t>får inte</w:t>
      </w:r>
      <w:proofErr w:type="gramEnd"/>
      <w:r w:rsidRPr="00AC6EC1">
        <w:rPr>
          <w:lang w:val="sv-SE"/>
        </w:rPr>
        <w:t xml:space="preserve"> medföra merkostnader för arbets- och näringsbyrån eller närings-, trafik- och miljöcentralen.  </w:t>
      </w:r>
    </w:p>
    <w:p w14:paraId="2DA4DBBD" w14:textId="77777777" w:rsidR="00AC6EC1" w:rsidRPr="00AC6EC1" w:rsidRDefault="00AC6EC1" w:rsidP="00AC6EC1">
      <w:pPr>
        <w:shd w:val="clear" w:color="auto" w:fill="FFFFFF" w:themeFill="background1"/>
        <w:spacing w:line="220" w:lineRule="exact"/>
        <w:jc w:val="both"/>
        <w:textAlignment w:val="baseline"/>
        <w:rPr>
          <w:rFonts w:eastAsia="Times New Roman"/>
          <w:lang w:val="sv-SE"/>
        </w:rPr>
      </w:pPr>
      <w:r w:rsidRPr="00AC6EC1">
        <w:rPr>
          <w:lang w:val="sv-SE"/>
        </w:rPr>
        <w:t xml:space="preserve">    En uppsagd person har grundad anledning att låta bli att inleda eller att avbryta utbildningen, om</w:t>
      </w:r>
    </w:p>
    <w:p w14:paraId="288E9AAF" w14:textId="77777777" w:rsidR="00AC6EC1" w:rsidRPr="00AC6EC1" w:rsidRDefault="00AC6EC1" w:rsidP="00AC6EC1">
      <w:pPr>
        <w:shd w:val="clear" w:color="auto" w:fill="FFFFFF" w:themeFill="background1"/>
        <w:spacing w:line="220" w:lineRule="exact"/>
        <w:jc w:val="both"/>
        <w:textAlignment w:val="baseline"/>
        <w:rPr>
          <w:rFonts w:eastAsia="Times New Roman"/>
          <w:lang w:val="sv-SE"/>
        </w:rPr>
      </w:pPr>
      <w:r w:rsidRPr="00AC6EC1">
        <w:rPr>
          <w:lang w:val="sv-SE"/>
        </w:rPr>
        <w:t>1) personen ska börja eller har börjat arbeta och utbildningen inte kan ordnas vid sidan av arbetet,</w:t>
      </w:r>
    </w:p>
    <w:p w14:paraId="01D0E7D2" w14:textId="77777777" w:rsidR="00AC6EC1" w:rsidRPr="00AC6EC1" w:rsidRDefault="00AC6EC1" w:rsidP="00AC6EC1">
      <w:pPr>
        <w:shd w:val="clear" w:color="auto" w:fill="FFFFFF" w:themeFill="background1"/>
        <w:spacing w:line="220" w:lineRule="exact"/>
        <w:jc w:val="both"/>
        <w:textAlignment w:val="baseline"/>
        <w:rPr>
          <w:rFonts w:eastAsia="Times New Roman"/>
          <w:lang w:val="sv-SE"/>
        </w:rPr>
      </w:pPr>
      <w:r w:rsidRPr="00AC6EC1">
        <w:rPr>
          <w:lang w:val="sv-SE"/>
        </w:rPr>
        <w:t>2) utbildningen inte lämpar sig för personen med beaktande av hans eller hennes hälsotillstånd eller arbets- och funktionsförmåga,</w:t>
      </w:r>
    </w:p>
    <w:p w14:paraId="465A1843" w14:textId="77777777" w:rsidR="00AC6EC1" w:rsidRPr="00AC6EC1" w:rsidRDefault="00AC6EC1" w:rsidP="00AC6EC1">
      <w:pPr>
        <w:shd w:val="clear" w:color="auto" w:fill="FFFFFF" w:themeFill="background1"/>
        <w:spacing w:line="220" w:lineRule="exact"/>
        <w:jc w:val="both"/>
        <w:textAlignment w:val="baseline"/>
        <w:rPr>
          <w:rFonts w:eastAsia="Times New Roman"/>
          <w:lang w:val="sv-SE"/>
        </w:rPr>
      </w:pPr>
      <w:r w:rsidRPr="00AC6EC1">
        <w:rPr>
          <w:lang w:val="sv-SE"/>
        </w:rPr>
        <w:t>3) serviceproducenten väsentligen försummar sitt ansvar för arbetarskyddet för deltagaren,</w:t>
      </w:r>
    </w:p>
    <w:p w14:paraId="0961AC4B" w14:textId="77777777" w:rsidR="00AC6EC1" w:rsidRPr="00AC6EC1" w:rsidRDefault="00AC6EC1" w:rsidP="00AC6EC1">
      <w:pPr>
        <w:shd w:val="clear" w:color="auto" w:fill="FFFFFF" w:themeFill="background1"/>
        <w:spacing w:line="220" w:lineRule="exact"/>
        <w:jc w:val="both"/>
        <w:textAlignment w:val="baseline"/>
        <w:rPr>
          <w:rFonts w:eastAsia="Times New Roman"/>
          <w:lang w:val="sv-SE"/>
        </w:rPr>
      </w:pPr>
      <w:r w:rsidRPr="00AC6EC1">
        <w:rPr>
          <w:lang w:val="sv-SE"/>
        </w:rPr>
        <w:t>4) serviceproducenten väsentligen försummar att iaktta den lagstiftning som gäller anordnandet av utbildningen eller villkoren i det avtal som ingåtts om utbildningen, eller</w:t>
      </w:r>
    </w:p>
    <w:p w14:paraId="031B7D96" w14:textId="77777777" w:rsidR="00AC6EC1" w:rsidRPr="00AC6EC1" w:rsidRDefault="00AC6EC1" w:rsidP="00AC6EC1">
      <w:pPr>
        <w:shd w:val="clear" w:color="auto" w:fill="FFFFFF" w:themeFill="background1"/>
        <w:spacing w:line="220" w:lineRule="exact"/>
        <w:jc w:val="both"/>
        <w:textAlignment w:val="baseline"/>
        <w:rPr>
          <w:rFonts w:eastAsia="Times New Roman"/>
          <w:lang w:val="sv-SE"/>
        </w:rPr>
      </w:pPr>
      <w:r w:rsidRPr="00AC6EC1">
        <w:rPr>
          <w:lang w:val="sv-SE"/>
        </w:rPr>
        <w:t xml:space="preserve">5) det finns något annat skäl till att utbildningen inte har inletts eller har avbrutits som kan jämställas med de skäl som anges i 1–4 punkten. </w:t>
      </w:r>
    </w:p>
    <w:p w14:paraId="50AD89C8" w14:textId="77777777" w:rsidR="00AC6EC1" w:rsidRPr="00AC6EC1" w:rsidRDefault="00AC6EC1" w:rsidP="00AC6EC1">
      <w:pPr>
        <w:shd w:val="clear" w:color="auto" w:fill="FFFFFF" w:themeFill="background1"/>
        <w:spacing w:line="220" w:lineRule="exact"/>
        <w:jc w:val="both"/>
        <w:textAlignment w:val="baseline"/>
        <w:rPr>
          <w:rFonts w:eastAsia="Times New Roman"/>
          <w:lang w:val="sv-SE"/>
        </w:rPr>
      </w:pPr>
      <w:r w:rsidRPr="00AC6EC1">
        <w:rPr>
          <w:lang w:val="sv-SE"/>
        </w:rPr>
        <w:t xml:space="preserve">   Om det inte finns någon sådan utbildning att tillgå som uppfyller villkoren i detta kapitel, som lämpar sig för den uppsagda personen och som han eller hon vill delta i och personen inte vill delta i någon annan av arbets- och näringsbyrån föreslagen utbildning som lämpar sig för honom eller henne och som kan inledas senast 12 månader efter det att anställningsförhållandet upphörde, är närings-, trafik- och miljöcentralen eller arbets- och näringsbyrån inte skyldig att ordna utbildning som omfattas av omställningsskyddet, och den uppsagda personens rätt till sådan utbildning upphör.</w:t>
      </w:r>
    </w:p>
    <w:p w14:paraId="2C8B9088" w14:textId="77777777" w:rsidR="00AC6EC1" w:rsidRPr="00AC6EC1" w:rsidRDefault="00AC6EC1" w:rsidP="00AC6EC1">
      <w:pPr>
        <w:shd w:val="clear" w:color="auto" w:fill="FFFFFF" w:themeFill="background1"/>
        <w:spacing w:line="220" w:lineRule="exact"/>
        <w:jc w:val="both"/>
        <w:textAlignment w:val="baseline"/>
        <w:rPr>
          <w:rFonts w:eastAsia="Times New Roman"/>
          <w:lang w:val="sv-SE"/>
        </w:rPr>
      </w:pPr>
      <w:r w:rsidRPr="00AC6EC1">
        <w:rPr>
          <w:lang w:val="sv-SE"/>
        </w:rPr>
        <w:t xml:space="preserve">    Om utbildningen avbryts eller blir avbruten till följd av den uppsagda personens eget förfarande upphör personens rätt till utbildningen. För den som genom sitt eget förfarande orsakat att utbildningen avbrutits eller blivit avbruten ordnas ingen ny utbildning.  </w:t>
      </w:r>
    </w:p>
    <w:p w14:paraId="013477D8" w14:textId="77777777" w:rsidR="00AC6EC1" w:rsidRPr="00AC6EC1" w:rsidRDefault="00AC6EC1" w:rsidP="00AC6EC1">
      <w:pPr>
        <w:shd w:val="clear" w:color="auto" w:fill="FFFFFF"/>
        <w:spacing w:line="220" w:lineRule="exact"/>
        <w:jc w:val="both"/>
        <w:textAlignment w:val="baseline"/>
        <w:rPr>
          <w:rFonts w:eastAsia="Times New Roman"/>
          <w:lang w:val="sv-SE" w:eastAsia="fi-FI"/>
        </w:rPr>
      </w:pPr>
    </w:p>
    <w:p w14:paraId="54E6430E" w14:textId="77777777" w:rsidR="00AC6EC1" w:rsidRPr="00AC6EC1" w:rsidRDefault="00AC6EC1" w:rsidP="00AC6EC1">
      <w:pPr>
        <w:spacing w:line="220" w:lineRule="exact"/>
        <w:ind w:firstLine="170"/>
        <w:jc w:val="center"/>
        <w:rPr>
          <w:rFonts w:eastAsia="Times New Roman"/>
          <w:lang w:val="sv-SE" w:eastAsia="fi-FI"/>
        </w:rPr>
      </w:pPr>
    </w:p>
    <w:p w14:paraId="20A742A9" w14:textId="77777777" w:rsidR="00AC6EC1" w:rsidRPr="00AC6EC1" w:rsidRDefault="00AC6EC1" w:rsidP="00AC6EC1">
      <w:pPr>
        <w:shd w:val="clear" w:color="auto" w:fill="FFFFFF" w:themeFill="background1"/>
        <w:spacing w:line="240" w:lineRule="auto"/>
        <w:jc w:val="center"/>
        <w:textAlignment w:val="baseline"/>
        <w:rPr>
          <w:rFonts w:eastAsia="Times New Roman"/>
          <w:lang w:val="sv-SE"/>
        </w:rPr>
      </w:pPr>
      <w:r w:rsidRPr="00AC6EC1">
        <w:rPr>
          <w:lang w:val="sv-SE"/>
        </w:rPr>
        <w:t>12 kap.</w:t>
      </w:r>
    </w:p>
    <w:p w14:paraId="4BB512C7" w14:textId="77777777" w:rsidR="00AC6EC1" w:rsidRPr="00AC6EC1" w:rsidRDefault="00AC6EC1" w:rsidP="00AC6EC1">
      <w:pPr>
        <w:shd w:val="clear" w:color="auto" w:fill="FFFFFF"/>
        <w:spacing w:line="240" w:lineRule="auto"/>
        <w:jc w:val="center"/>
        <w:textAlignment w:val="baseline"/>
        <w:rPr>
          <w:rFonts w:eastAsia="Times New Roman"/>
          <w:b/>
          <w:lang w:val="sv-SE" w:eastAsia="fi-FI"/>
        </w:rPr>
      </w:pPr>
    </w:p>
    <w:p w14:paraId="7C9E3DC5" w14:textId="77777777" w:rsidR="00AC6EC1" w:rsidRPr="00AC6EC1" w:rsidRDefault="00AC6EC1" w:rsidP="00AC6EC1">
      <w:pPr>
        <w:shd w:val="clear" w:color="auto" w:fill="FFFFFF" w:themeFill="background1"/>
        <w:spacing w:line="240" w:lineRule="auto"/>
        <w:jc w:val="center"/>
        <w:textAlignment w:val="baseline"/>
        <w:rPr>
          <w:rFonts w:eastAsia="Times New Roman"/>
          <w:b/>
          <w:bCs/>
          <w:lang w:val="sv-SE"/>
        </w:rPr>
      </w:pPr>
      <w:r w:rsidRPr="00AC6EC1">
        <w:rPr>
          <w:b/>
          <w:lang w:val="sv-SE"/>
        </w:rPr>
        <w:t>Genomförande av offentlig arbetskrafts- och företagsservice och tillhörande samarbete</w:t>
      </w:r>
    </w:p>
    <w:p w14:paraId="5DB4BAD5" w14:textId="77777777" w:rsidR="00AC6EC1" w:rsidRPr="00AC6EC1" w:rsidRDefault="00AC6EC1" w:rsidP="00AC6EC1">
      <w:pPr>
        <w:spacing w:line="220" w:lineRule="exact"/>
        <w:ind w:firstLine="170"/>
        <w:jc w:val="center"/>
        <w:rPr>
          <w:rFonts w:eastAsia="Times New Roman"/>
          <w:b/>
          <w:lang w:val="sv-SE" w:eastAsia="fi-FI"/>
        </w:rPr>
      </w:pPr>
    </w:p>
    <w:p w14:paraId="7970586A" w14:textId="77777777" w:rsidR="00AC6EC1" w:rsidRPr="00AC6EC1" w:rsidRDefault="00AC6EC1" w:rsidP="00AC6EC1">
      <w:pPr>
        <w:shd w:val="clear" w:color="auto" w:fill="FFFFFF" w:themeFill="background1"/>
        <w:spacing w:line="240" w:lineRule="auto"/>
        <w:jc w:val="center"/>
        <w:textAlignment w:val="baseline"/>
        <w:rPr>
          <w:rFonts w:eastAsia="Times New Roman"/>
          <w:lang w:val="sv-SE"/>
        </w:rPr>
      </w:pPr>
      <w:r w:rsidRPr="00AC6EC1">
        <w:rPr>
          <w:lang w:val="sv-SE"/>
        </w:rPr>
        <w:t>3 §</w:t>
      </w:r>
    </w:p>
    <w:p w14:paraId="65FCCEF2" w14:textId="77777777" w:rsidR="00AC6EC1" w:rsidRPr="00AC6EC1" w:rsidRDefault="00AC6EC1" w:rsidP="00AC6EC1">
      <w:pPr>
        <w:shd w:val="clear" w:color="auto" w:fill="FFFFFF"/>
        <w:spacing w:line="240" w:lineRule="auto"/>
        <w:jc w:val="center"/>
        <w:textAlignment w:val="baseline"/>
        <w:rPr>
          <w:rFonts w:eastAsia="Times New Roman"/>
          <w:lang w:val="sv-SE" w:eastAsia="fi-FI"/>
        </w:rPr>
      </w:pPr>
    </w:p>
    <w:p w14:paraId="2E9BFE3F" w14:textId="77777777" w:rsidR="00AC6EC1" w:rsidRPr="00AC6EC1" w:rsidRDefault="00AC6EC1" w:rsidP="00AC6EC1">
      <w:pPr>
        <w:shd w:val="clear" w:color="auto" w:fill="FFFFFF" w:themeFill="background1"/>
        <w:spacing w:line="240" w:lineRule="auto"/>
        <w:jc w:val="center"/>
        <w:textAlignment w:val="baseline"/>
        <w:rPr>
          <w:rFonts w:eastAsia="Times New Roman"/>
          <w:i/>
          <w:iCs/>
          <w:lang w:val="sv-SE"/>
        </w:rPr>
      </w:pPr>
      <w:r w:rsidRPr="00AC6EC1">
        <w:rPr>
          <w:i/>
          <w:lang w:val="sv-SE"/>
        </w:rPr>
        <w:t>Arbets- och näringsbyråns uppgifter för att genomföra omställningsskyddet</w:t>
      </w:r>
    </w:p>
    <w:p w14:paraId="317572AE" w14:textId="77777777" w:rsidR="00AC6EC1" w:rsidRPr="00AC6EC1" w:rsidRDefault="00AC6EC1" w:rsidP="00AC6EC1">
      <w:pPr>
        <w:shd w:val="clear" w:color="auto" w:fill="FFFFFF"/>
        <w:spacing w:line="240" w:lineRule="auto"/>
        <w:textAlignment w:val="baseline"/>
        <w:rPr>
          <w:rFonts w:eastAsia="Times New Roman"/>
          <w:lang w:val="sv-SE" w:eastAsia="fi-FI"/>
        </w:rPr>
      </w:pPr>
    </w:p>
    <w:p w14:paraId="01BD551B" w14:textId="77777777" w:rsidR="00AC6EC1" w:rsidRPr="00AC6EC1" w:rsidRDefault="00AC6EC1" w:rsidP="00AC6EC1">
      <w:pPr>
        <w:shd w:val="clear" w:color="auto" w:fill="FFFFFF" w:themeFill="background1"/>
        <w:spacing w:line="220" w:lineRule="exact"/>
        <w:jc w:val="both"/>
        <w:textAlignment w:val="baseline"/>
        <w:rPr>
          <w:rFonts w:eastAsia="Times New Roman"/>
          <w:lang w:val="sv-SE"/>
        </w:rPr>
      </w:pPr>
      <w:r w:rsidRPr="00AC6EC1">
        <w:rPr>
          <w:lang w:val="sv-SE"/>
        </w:rPr>
        <w:t xml:space="preserve">   I syfte att genomföra omställningsskyddet ska arbets- och näringsbyrån</w:t>
      </w:r>
    </w:p>
    <w:p w14:paraId="5776A2C2" w14:textId="77777777" w:rsidR="00AC6EC1" w:rsidRPr="00AC6EC1" w:rsidRDefault="00AC6EC1" w:rsidP="00AC6EC1">
      <w:pPr>
        <w:shd w:val="clear" w:color="auto" w:fill="FFFFFF"/>
        <w:spacing w:line="220" w:lineRule="exact"/>
        <w:jc w:val="both"/>
        <w:textAlignment w:val="baseline"/>
        <w:rPr>
          <w:rFonts w:eastAsia="Times New Roman"/>
          <w:lang w:val="sv-SE" w:eastAsia="fi-FI"/>
        </w:rPr>
      </w:pPr>
    </w:p>
    <w:p w14:paraId="7D4EBDEC" w14:textId="77777777" w:rsidR="00AC6EC1" w:rsidRPr="00AC6EC1" w:rsidRDefault="00AC6EC1" w:rsidP="00AC6EC1">
      <w:pPr>
        <w:shd w:val="clear" w:color="auto" w:fill="FFFFFF" w:themeFill="background1"/>
        <w:spacing w:line="220" w:lineRule="exact"/>
        <w:jc w:val="both"/>
        <w:textAlignment w:val="baseline"/>
        <w:rPr>
          <w:rFonts w:eastAsia="Times New Roman"/>
          <w:lang w:val="sv-SE"/>
        </w:rPr>
      </w:pPr>
      <w:r w:rsidRPr="00AC6EC1">
        <w:rPr>
          <w:lang w:val="sv-SE"/>
        </w:rPr>
        <w:t>1) vid uppsägning tillsammans med arbetsgivaren och personalens företrädare kartlägga behovet av offentlig arbetskrafts- och företagsservice samt samordna denna service med träning eller utbildning som arbetsgivaren betalar,</w:t>
      </w:r>
    </w:p>
    <w:p w14:paraId="50D90896" w14:textId="77777777" w:rsidR="00AC6EC1" w:rsidRPr="00AC6EC1" w:rsidRDefault="00AC6EC1" w:rsidP="00AC6EC1">
      <w:pPr>
        <w:shd w:val="clear" w:color="auto" w:fill="FFFFFF" w:themeFill="background1"/>
        <w:spacing w:line="220" w:lineRule="exact"/>
        <w:jc w:val="both"/>
        <w:textAlignment w:val="baseline"/>
        <w:rPr>
          <w:rFonts w:eastAsia="Times New Roman"/>
          <w:lang w:val="sv-SE"/>
        </w:rPr>
      </w:pPr>
      <w:r w:rsidRPr="00AC6EC1">
        <w:rPr>
          <w:lang w:val="sv-SE"/>
        </w:rPr>
        <w:t>2) bistå för den offentliga arbetskrafts- och företagsservicens del och tillsammans med närings-, trafik- och miljöcentralen vid utarbetandet och genomförandet av en sådan handlingsplan som avses i 49 § i lagen om samarbete inom företag (334/2007), 9 § i lagen om samarbete mellan arbetsgivare och arbetstagare i kommuner och välfärdsområden (449/2007) och 25 § i lagen om samarbete inom statens ämbetsverk och inrättningar (1233/2013),</w:t>
      </w:r>
    </w:p>
    <w:p w14:paraId="312B3417" w14:textId="77777777" w:rsidR="00AC6EC1" w:rsidRPr="00AC6EC1" w:rsidRDefault="00AC6EC1" w:rsidP="00AC6EC1">
      <w:pPr>
        <w:shd w:val="clear" w:color="auto" w:fill="FFFFFF" w:themeFill="background1"/>
        <w:spacing w:line="220" w:lineRule="exact"/>
        <w:jc w:val="both"/>
        <w:textAlignment w:val="baseline"/>
        <w:rPr>
          <w:rFonts w:eastAsia="Times New Roman"/>
          <w:lang w:val="sv-SE"/>
        </w:rPr>
      </w:pPr>
      <w:r w:rsidRPr="00AC6EC1">
        <w:rPr>
          <w:lang w:val="sv-SE"/>
        </w:rPr>
        <w:t>3) reservera tillräckliga resurser och bereda sig på behövliga åtgärder efter att av en arbetsgivare ha fått ett meddelande enligt 9 kap. 3 a § i arbetsavtalslagen, 10 kap. 4 § i lagen om sjöarbetsavtal eller 37 a § i lagen om tjänsteinnehavare i kommuner och välfärdsområden (304/2003). </w:t>
      </w:r>
    </w:p>
    <w:p w14:paraId="617A28C6" w14:textId="77777777" w:rsidR="00AC6EC1" w:rsidRPr="00AC6EC1" w:rsidRDefault="00AC6EC1" w:rsidP="00AC6EC1">
      <w:pPr>
        <w:spacing w:line="220" w:lineRule="exact"/>
        <w:jc w:val="both"/>
        <w:rPr>
          <w:rFonts w:eastAsia="Times New Roman"/>
          <w:b/>
          <w:lang w:val="sv-SE" w:eastAsia="fi-FI"/>
        </w:rPr>
      </w:pPr>
    </w:p>
    <w:p w14:paraId="267B2CA4" w14:textId="77777777" w:rsidR="00AC6EC1" w:rsidRPr="00AC6EC1" w:rsidRDefault="00AC6EC1" w:rsidP="00AC6EC1">
      <w:pPr>
        <w:shd w:val="clear" w:color="auto" w:fill="FFFFFF" w:themeFill="background1"/>
        <w:spacing w:line="240" w:lineRule="auto"/>
        <w:jc w:val="center"/>
        <w:textAlignment w:val="baseline"/>
        <w:rPr>
          <w:rFonts w:eastAsia="Times New Roman"/>
          <w:lang w:val="sv-SE"/>
        </w:rPr>
      </w:pPr>
      <w:r w:rsidRPr="00AC6EC1">
        <w:rPr>
          <w:lang w:val="sv-SE"/>
        </w:rPr>
        <w:t>8 a §</w:t>
      </w:r>
    </w:p>
    <w:p w14:paraId="5E6C5AF4" w14:textId="77777777" w:rsidR="00AC6EC1" w:rsidRPr="00AC6EC1" w:rsidRDefault="00AC6EC1" w:rsidP="00AC6EC1">
      <w:pPr>
        <w:shd w:val="clear" w:color="auto" w:fill="FFFFFF"/>
        <w:spacing w:line="240" w:lineRule="auto"/>
        <w:jc w:val="center"/>
        <w:textAlignment w:val="baseline"/>
        <w:rPr>
          <w:rFonts w:eastAsia="Times New Roman"/>
          <w:lang w:val="sv-SE" w:eastAsia="fi-FI"/>
        </w:rPr>
      </w:pPr>
    </w:p>
    <w:p w14:paraId="7DEA3880" w14:textId="77777777" w:rsidR="00AC6EC1" w:rsidRPr="00AC6EC1" w:rsidRDefault="00AC6EC1" w:rsidP="00AC6EC1">
      <w:pPr>
        <w:shd w:val="clear" w:color="auto" w:fill="FFFFFF" w:themeFill="background1"/>
        <w:spacing w:line="240" w:lineRule="auto"/>
        <w:jc w:val="center"/>
        <w:textAlignment w:val="baseline"/>
        <w:rPr>
          <w:rFonts w:eastAsia="Times New Roman"/>
          <w:i/>
          <w:iCs/>
          <w:lang w:val="sv-SE"/>
        </w:rPr>
      </w:pPr>
      <w:r w:rsidRPr="00AC6EC1">
        <w:rPr>
          <w:i/>
          <w:lang w:val="sv-SE"/>
        </w:rPr>
        <w:t>Uppgifter i anslutning till ordnandet av utbildning som omfattas av omställningsskyddet</w:t>
      </w:r>
    </w:p>
    <w:p w14:paraId="1D867BFD" w14:textId="77777777" w:rsidR="00AC6EC1" w:rsidRPr="00AC6EC1" w:rsidRDefault="00AC6EC1" w:rsidP="00AC6EC1">
      <w:pPr>
        <w:shd w:val="clear" w:color="auto" w:fill="FFFFFF"/>
        <w:spacing w:line="240" w:lineRule="auto"/>
        <w:textAlignment w:val="baseline"/>
        <w:rPr>
          <w:rFonts w:eastAsia="Times New Roman"/>
          <w:b/>
          <w:lang w:val="sv-SE" w:eastAsia="fi-FI"/>
        </w:rPr>
      </w:pPr>
    </w:p>
    <w:p w14:paraId="4B4F6B8E" w14:textId="77777777" w:rsidR="00AC6EC1" w:rsidRPr="00AC6EC1" w:rsidRDefault="00AC6EC1" w:rsidP="00AC6EC1">
      <w:pPr>
        <w:shd w:val="clear" w:color="auto" w:fill="FFFFFF" w:themeFill="background1"/>
        <w:spacing w:line="220" w:lineRule="exact"/>
        <w:jc w:val="both"/>
        <w:textAlignment w:val="baseline"/>
        <w:rPr>
          <w:rFonts w:eastAsia="Times New Roman"/>
          <w:lang w:val="sv-SE"/>
        </w:rPr>
      </w:pPr>
      <w:r w:rsidRPr="00AC6EC1">
        <w:rPr>
          <w:lang w:val="sv-SE"/>
        </w:rPr>
        <w:t xml:space="preserve">   Åt en uppsagd person som uppfyller de förutsättningar som avses i 5 a kap. 2 § skaffar arbets- och näringsbyrån eller närings-, trafik- och miljöcentralen som utbildning som omfattas av omställningsskyddet sådan utbildning som ökar yrkesfärdigheterna eller stöder företagsverksamhet och som har överenskommits i sysselsättningsplanen. Lagen om offentlig upphandling och koncession (1397/2016) ska iakttas vid anskaffningen.</w:t>
      </w:r>
    </w:p>
    <w:p w14:paraId="40DE0DD6" w14:textId="77777777" w:rsidR="00AC6EC1" w:rsidRPr="00AC6EC1" w:rsidRDefault="00AC6EC1" w:rsidP="00AC6EC1">
      <w:pPr>
        <w:shd w:val="clear" w:color="auto" w:fill="FFFFFF" w:themeFill="background1"/>
        <w:spacing w:line="220" w:lineRule="exact"/>
        <w:jc w:val="both"/>
        <w:textAlignment w:val="baseline"/>
        <w:rPr>
          <w:rFonts w:eastAsia="Times New Roman"/>
          <w:lang w:val="sv-SE"/>
        </w:rPr>
      </w:pPr>
      <w:r w:rsidRPr="00AC6EC1">
        <w:rPr>
          <w:lang w:val="sv-SE"/>
        </w:rPr>
        <w:t xml:space="preserve">   Närings-, trafik- och miljöcentralernas samt arbets- och näringsbyråernas utvecklings- och förvaltningscenter fakturerar kostnaderna för i 5 a kap. avsedda utbildningar kvartalsvis hos Sysselsättningsfonden i efterskott. </w:t>
      </w:r>
    </w:p>
    <w:p w14:paraId="21C5B01F" w14:textId="77777777" w:rsidR="00AC6EC1" w:rsidRPr="00AC6EC1" w:rsidRDefault="00AC6EC1" w:rsidP="00AC6EC1">
      <w:pPr>
        <w:spacing w:after="220" w:line="220" w:lineRule="exact"/>
        <w:jc w:val="center"/>
        <w:rPr>
          <w:rFonts w:eastAsia="Times New Roman"/>
          <w:b/>
          <w:szCs w:val="24"/>
          <w:lang w:val="sv-SE" w:eastAsia="fi-FI"/>
        </w:rPr>
      </w:pPr>
    </w:p>
    <w:p w14:paraId="380265E3" w14:textId="77777777" w:rsidR="00AC6EC1" w:rsidRPr="00AC6EC1" w:rsidRDefault="00AC6EC1" w:rsidP="00AC6EC1">
      <w:pPr>
        <w:spacing w:after="220" w:line="220" w:lineRule="exact"/>
        <w:jc w:val="center"/>
        <w:rPr>
          <w:rFonts w:eastAsia="Times New Roman"/>
          <w:szCs w:val="24"/>
          <w:lang w:val="sv-SE"/>
        </w:rPr>
      </w:pPr>
      <w:r w:rsidRPr="00AC6EC1">
        <w:rPr>
          <w:lang w:val="sv-SE"/>
        </w:rPr>
        <w:t>14 kap.</w:t>
      </w:r>
    </w:p>
    <w:p w14:paraId="4F0B7A06" w14:textId="77777777" w:rsidR="00AC6EC1" w:rsidRPr="00AC6EC1" w:rsidRDefault="00AC6EC1" w:rsidP="00AC6EC1">
      <w:pPr>
        <w:spacing w:after="220" w:line="220" w:lineRule="exact"/>
        <w:jc w:val="center"/>
        <w:rPr>
          <w:rFonts w:eastAsia="Times New Roman"/>
          <w:b/>
          <w:szCs w:val="24"/>
          <w:lang w:val="sv-SE"/>
        </w:rPr>
      </w:pPr>
      <w:r w:rsidRPr="00AC6EC1">
        <w:rPr>
          <w:b/>
          <w:lang w:val="sv-SE"/>
        </w:rPr>
        <w:t>Sökande av ändring</w:t>
      </w:r>
    </w:p>
    <w:p w14:paraId="065519BD" w14:textId="77777777" w:rsidR="00AC6EC1" w:rsidRPr="00AC6EC1" w:rsidRDefault="00AC6EC1" w:rsidP="00AC6EC1">
      <w:pPr>
        <w:spacing w:line="240" w:lineRule="auto"/>
        <w:jc w:val="center"/>
        <w:rPr>
          <w:rFonts w:eastAsia="Times New Roman"/>
          <w:lang w:val="sv-SE"/>
        </w:rPr>
      </w:pPr>
      <w:r w:rsidRPr="00AC6EC1">
        <w:rPr>
          <w:lang w:val="sv-SE"/>
        </w:rPr>
        <w:t>2 a §</w:t>
      </w:r>
    </w:p>
    <w:p w14:paraId="09C92E2C" w14:textId="77777777" w:rsidR="00AC6EC1" w:rsidRPr="00AC6EC1" w:rsidRDefault="00AC6EC1" w:rsidP="00AC6EC1">
      <w:pPr>
        <w:spacing w:line="240" w:lineRule="auto"/>
        <w:jc w:val="center"/>
        <w:rPr>
          <w:rFonts w:eastAsia="Times New Roman"/>
          <w:lang w:val="sv-SE" w:eastAsia="fi-FI"/>
        </w:rPr>
      </w:pPr>
    </w:p>
    <w:p w14:paraId="05FCFE8B" w14:textId="77777777" w:rsidR="00AC6EC1" w:rsidRPr="00AC6EC1" w:rsidRDefault="00AC6EC1" w:rsidP="00AC6EC1">
      <w:pPr>
        <w:shd w:val="clear" w:color="auto" w:fill="FFFFFF" w:themeFill="background1"/>
        <w:spacing w:line="240" w:lineRule="auto"/>
        <w:jc w:val="center"/>
        <w:textAlignment w:val="baseline"/>
        <w:rPr>
          <w:rFonts w:eastAsia="Times New Roman"/>
          <w:i/>
          <w:iCs/>
          <w:lang w:val="sv-SE"/>
        </w:rPr>
      </w:pPr>
      <w:r w:rsidRPr="00AC6EC1">
        <w:rPr>
          <w:i/>
          <w:lang w:val="sv-SE"/>
        </w:rPr>
        <w:t>Beslut och sökande av ändring i ärenden som gäller utbildning som omfattas av omställningsskyddet</w:t>
      </w:r>
    </w:p>
    <w:p w14:paraId="55BDC295" w14:textId="77777777" w:rsidR="00AC6EC1" w:rsidRPr="00AC6EC1" w:rsidRDefault="00AC6EC1" w:rsidP="00AC6EC1">
      <w:pPr>
        <w:shd w:val="clear" w:color="auto" w:fill="FFFFFF"/>
        <w:spacing w:line="240" w:lineRule="auto"/>
        <w:textAlignment w:val="baseline"/>
        <w:rPr>
          <w:rFonts w:ascii="Arial" w:eastAsia="Times New Roman" w:hAnsi="Arial" w:cs="Arial"/>
          <w:sz w:val="20"/>
          <w:szCs w:val="20"/>
          <w:lang w:val="sv-SE" w:eastAsia="fi-FI"/>
        </w:rPr>
      </w:pPr>
    </w:p>
    <w:p w14:paraId="6BDEAEC9" w14:textId="77777777" w:rsidR="00AC6EC1" w:rsidRPr="00AC6EC1" w:rsidRDefault="00AC6EC1" w:rsidP="00AC6EC1">
      <w:pPr>
        <w:shd w:val="clear" w:color="auto" w:fill="FFFFFF"/>
        <w:spacing w:line="220" w:lineRule="exact"/>
        <w:jc w:val="both"/>
        <w:textAlignment w:val="baseline"/>
        <w:rPr>
          <w:rFonts w:eastAsia="Times New Roman"/>
          <w:lang w:val="sv-SE"/>
        </w:rPr>
      </w:pPr>
      <w:r w:rsidRPr="00AC6EC1">
        <w:rPr>
          <w:rFonts w:ascii="Arial" w:hAnsi="Arial"/>
          <w:sz w:val="20"/>
          <w:lang w:val="sv-SE"/>
        </w:rPr>
        <w:t xml:space="preserve">   </w:t>
      </w:r>
      <w:r w:rsidRPr="00AC6EC1">
        <w:rPr>
          <w:lang w:val="sv-SE"/>
        </w:rPr>
        <w:t>Beslut i ett ärende som gäller utbildning som omfattas av omställningsskyddet meddelas av arbets- och näringsbyrån på begäran av den person som sagts upp. Om en uppsagd person anser att ett fel har skett i ett ärende som gäller sådan utbildning kan han eller hon begära omprövning av beslutet i enlighet med 1 § 1 mom.</w:t>
      </w:r>
    </w:p>
    <w:p w14:paraId="58E43AFF" w14:textId="77777777" w:rsidR="00AC6EC1" w:rsidRPr="00AC6EC1" w:rsidRDefault="00AC6EC1" w:rsidP="00AC6EC1">
      <w:pPr>
        <w:shd w:val="clear" w:color="auto" w:fill="FFFFFF" w:themeFill="background1"/>
        <w:spacing w:line="220" w:lineRule="exact"/>
        <w:jc w:val="both"/>
        <w:textAlignment w:val="baseline"/>
        <w:rPr>
          <w:rFonts w:eastAsia="Times New Roman"/>
          <w:lang w:val="sv-SE"/>
        </w:rPr>
      </w:pPr>
      <w:r w:rsidRPr="00AC6EC1">
        <w:rPr>
          <w:lang w:val="sv-SE"/>
        </w:rPr>
        <w:t xml:space="preserve">   I ett beslut om sådan utbildning som har fattats med anledning av begäran om omprövning får ändring sökas hos besvärsnämnden för social trygghet. I ett beslut av besvärsnämnden för social trygghet får ändring sökas hos försäkringsdomstolen. Försäkringsdomstolens beslut får inte överklagas genom besvär.</w:t>
      </w:r>
    </w:p>
    <w:p w14:paraId="46B82AB8" w14:textId="77777777" w:rsidR="00AC6EC1" w:rsidRPr="00AC6EC1" w:rsidRDefault="00AC6EC1" w:rsidP="00AC6EC1">
      <w:pPr>
        <w:spacing w:line="220" w:lineRule="exact"/>
        <w:ind w:firstLine="170"/>
        <w:jc w:val="both"/>
        <w:rPr>
          <w:rFonts w:eastAsia="Times New Roman"/>
          <w:szCs w:val="24"/>
          <w:lang w:val="sv-SE" w:eastAsia="fi-FI"/>
        </w:rPr>
      </w:pPr>
    </w:p>
    <w:p w14:paraId="224BA5C5" w14:textId="77777777" w:rsidR="00AC6EC1" w:rsidRPr="00AC6EC1" w:rsidRDefault="00AC6EC1" w:rsidP="00AC6EC1">
      <w:pPr>
        <w:spacing w:line="220" w:lineRule="exact"/>
        <w:ind w:firstLine="170"/>
        <w:jc w:val="both"/>
        <w:rPr>
          <w:rFonts w:eastAsia="Times New Roman"/>
          <w:szCs w:val="24"/>
          <w:lang w:val="sv-SE" w:eastAsia="fi-FI"/>
        </w:rPr>
      </w:pPr>
    </w:p>
    <w:p w14:paraId="4B2330A3" w14:textId="77777777" w:rsidR="00AC6EC1" w:rsidRPr="00AC6EC1" w:rsidRDefault="00AC6EC1" w:rsidP="00AC6EC1">
      <w:pPr>
        <w:spacing w:line="220" w:lineRule="exact"/>
        <w:jc w:val="center"/>
        <w:rPr>
          <w:lang w:val="sv-SE"/>
        </w:rPr>
      </w:pPr>
      <w:proofErr w:type="gramStart"/>
      <w:r w:rsidRPr="00AC6EC1">
        <w:rPr>
          <w:lang w:val="sv-SE"/>
        </w:rPr>
        <w:lastRenderedPageBreak/>
        <w:t>—</w:t>
      </w:r>
      <w:proofErr w:type="gramEnd"/>
      <w:r w:rsidRPr="00AC6EC1">
        <w:rPr>
          <w:lang w:val="sv-SE"/>
        </w:rPr>
        <w:t>——</w:t>
      </w:r>
    </w:p>
    <w:p w14:paraId="200DAE4A" w14:textId="77777777" w:rsidR="00AC6EC1" w:rsidRPr="00AC6EC1" w:rsidRDefault="00AC6EC1" w:rsidP="00AC6EC1">
      <w:pPr>
        <w:pStyle w:val="LLVoimaantulokappale"/>
        <w:rPr>
          <w:lang w:val="sv-SE"/>
        </w:rPr>
      </w:pPr>
      <w:r w:rsidRPr="00AC6EC1">
        <w:rPr>
          <w:lang w:val="sv-SE"/>
        </w:rPr>
        <w:t>Denna lag träder i kraft den dd mmmm åååå. Den tillämpas om arbetsavtalsförhållandet har sagts upp den 1 januari 2023 eller senare.</w:t>
      </w:r>
    </w:p>
    <w:p w14:paraId="47E414E4" w14:textId="77777777" w:rsidR="00AC6EC1" w:rsidRPr="00AC6EC1" w:rsidRDefault="00AC6EC1" w:rsidP="00AC6EC1">
      <w:pPr>
        <w:spacing w:line="220" w:lineRule="exact"/>
        <w:ind w:firstLine="170"/>
        <w:jc w:val="both"/>
        <w:rPr>
          <w:rFonts w:eastAsia="Times New Roman"/>
          <w:szCs w:val="24"/>
          <w:lang w:val="sv-SE" w:eastAsia="fi-FI"/>
        </w:rPr>
      </w:pPr>
    </w:p>
    <w:p w14:paraId="140237A9" w14:textId="77777777" w:rsidR="00AC6EC1" w:rsidRPr="00AC6EC1" w:rsidRDefault="00AC6EC1" w:rsidP="00AC6EC1">
      <w:pPr>
        <w:spacing w:line="220" w:lineRule="exact"/>
        <w:jc w:val="center"/>
        <w:rPr>
          <w:lang w:val="sv-SE"/>
        </w:rPr>
      </w:pPr>
      <w:proofErr w:type="gramStart"/>
      <w:r w:rsidRPr="00AC6EC1">
        <w:rPr>
          <w:lang w:val="sv-SE"/>
        </w:rPr>
        <w:t>—</w:t>
      </w:r>
      <w:proofErr w:type="gramEnd"/>
      <w:r w:rsidRPr="00AC6EC1">
        <w:rPr>
          <w:lang w:val="sv-SE"/>
        </w:rPr>
        <w:t>————</w:t>
      </w:r>
    </w:p>
    <w:p w14:paraId="341E1727" w14:textId="77777777" w:rsidR="00AC6EC1" w:rsidRPr="00AC6EC1" w:rsidRDefault="00AC6EC1" w:rsidP="00AC6EC1">
      <w:pPr>
        <w:spacing w:line="240" w:lineRule="auto"/>
        <w:rPr>
          <w:rFonts w:eastAsia="Times New Roman"/>
          <w:sz w:val="24"/>
          <w:szCs w:val="20"/>
          <w:lang w:val="sv-SE"/>
        </w:rPr>
      </w:pPr>
    </w:p>
    <w:p w14:paraId="016AF4F6" w14:textId="77777777" w:rsidR="00AC6EC1" w:rsidRPr="00AC6EC1" w:rsidRDefault="00AC6EC1" w:rsidP="00AC6EC1">
      <w:pPr>
        <w:rPr>
          <w:lang w:val="sv-SE"/>
        </w:rPr>
      </w:pPr>
    </w:p>
    <w:p w14:paraId="7F4420E9" w14:textId="77777777" w:rsidR="00AC6EC1" w:rsidRPr="00AC6EC1" w:rsidRDefault="00AC6EC1" w:rsidP="00AC6EC1">
      <w:pPr>
        <w:rPr>
          <w:b/>
          <w:sz w:val="30"/>
          <w:szCs w:val="30"/>
          <w:lang w:val="sv-SE"/>
        </w:rPr>
      </w:pPr>
    </w:p>
    <w:p w14:paraId="73AF768A" w14:textId="77777777" w:rsidR="00AC6EC1" w:rsidRPr="00AC6EC1" w:rsidRDefault="00AC6EC1" w:rsidP="00AC6EC1">
      <w:pPr>
        <w:spacing w:line="240" w:lineRule="auto"/>
        <w:rPr>
          <w:lang w:val="sv-SE"/>
        </w:rPr>
      </w:pPr>
      <w:r w:rsidRPr="00AC6EC1">
        <w:rPr>
          <w:lang w:val="sv-SE"/>
        </w:rPr>
        <w:br w:type="page"/>
      </w:r>
    </w:p>
    <w:p w14:paraId="2D638717" w14:textId="77777777" w:rsidR="00AC6EC1" w:rsidRPr="00AC6EC1" w:rsidRDefault="00AC6EC1" w:rsidP="00AC6EC1">
      <w:pPr>
        <w:rPr>
          <w:b/>
          <w:sz w:val="30"/>
          <w:szCs w:val="30"/>
          <w:lang w:val="sv-SE"/>
        </w:rPr>
      </w:pPr>
      <w:r w:rsidRPr="00AC6EC1">
        <w:rPr>
          <w:b/>
          <w:sz w:val="30"/>
          <w:lang w:val="sv-SE"/>
        </w:rPr>
        <w:lastRenderedPageBreak/>
        <w:t>3.</w:t>
      </w:r>
    </w:p>
    <w:p w14:paraId="5E425A0A" w14:textId="77777777" w:rsidR="00AC6EC1" w:rsidRPr="00AC6EC1" w:rsidRDefault="00AC6EC1" w:rsidP="00AC6EC1">
      <w:pPr>
        <w:spacing w:before="220" w:after="220" w:line="320" w:lineRule="exact"/>
        <w:jc w:val="center"/>
        <w:rPr>
          <w:rFonts w:eastAsia="Times New Roman"/>
          <w:b/>
          <w:spacing w:val="22"/>
          <w:sz w:val="30"/>
          <w:szCs w:val="24"/>
          <w:lang w:val="sv-SE"/>
        </w:rPr>
      </w:pPr>
      <w:r w:rsidRPr="00AC6EC1">
        <w:rPr>
          <w:b/>
          <w:sz w:val="30"/>
          <w:lang w:val="sv-SE"/>
        </w:rPr>
        <w:t>Lag</w:t>
      </w:r>
    </w:p>
    <w:p w14:paraId="328525EC" w14:textId="77777777" w:rsidR="00AC6EC1" w:rsidRPr="00AC6EC1" w:rsidRDefault="00AC6EC1" w:rsidP="00AC6EC1">
      <w:pPr>
        <w:spacing w:after="220" w:line="220" w:lineRule="exact"/>
        <w:jc w:val="center"/>
        <w:outlineLvl w:val="2"/>
        <w:rPr>
          <w:rFonts w:eastAsia="Times New Roman"/>
          <w:b/>
          <w:sz w:val="21"/>
          <w:szCs w:val="24"/>
          <w:lang w:val="sv-SE"/>
        </w:rPr>
      </w:pPr>
      <w:r w:rsidRPr="00AC6EC1">
        <w:rPr>
          <w:b/>
          <w:sz w:val="21"/>
          <w:lang w:val="sv-SE"/>
        </w:rPr>
        <w:t>om ändring av lagen om ett kommunförsök som gäller främjande av sysselsättningen</w:t>
      </w:r>
    </w:p>
    <w:p w14:paraId="390CA4FA" w14:textId="77777777" w:rsidR="00AC6EC1" w:rsidRPr="00AC6EC1" w:rsidRDefault="00AC6EC1" w:rsidP="00AC6EC1">
      <w:pPr>
        <w:spacing w:line="220" w:lineRule="exact"/>
        <w:ind w:firstLine="170"/>
        <w:jc w:val="both"/>
        <w:rPr>
          <w:rFonts w:eastAsia="Times New Roman"/>
          <w:szCs w:val="24"/>
          <w:lang w:val="sv-SE"/>
        </w:rPr>
      </w:pPr>
      <w:r w:rsidRPr="00AC6EC1">
        <w:rPr>
          <w:lang w:val="sv-SE"/>
        </w:rPr>
        <w:t>I enlighet med riksdagens beslut</w:t>
      </w:r>
    </w:p>
    <w:p w14:paraId="3521E748" w14:textId="77777777" w:rsidR="00AC6EC1" w:rsidRPr="00AC6EC1" w:rsidRDefault="00AC6EC1" w:rsidP="00AC6EC1">
      <w:pPr>
        <w:spacing w:line="220" w:lineRule="exact"/>
        <w:ind w:firstLine="170"/>
        <w:jc w:val="both"/>
        <w:rPr>
          <w:rFonts w:eastAsia="Times New Roman"/>
          <w:szCs w:val="24"/>
          <w:lang w:val="sv-SE"/>
        </w:rPr>
      </w:pPr>
      <w:r w:rsidRPr="00AC6EC1">
        <w:rPr>
          <w:i/>
          <w:iCs/>
          <w:lang w:val="sv-SE"/>
        </w:rPr>
        <w:t xml:space="preserve">ändras </w:t>
      </w:r>
      <w:r w:rsidRPr="00AC6EC1">
        <w:rPr>
          <w:lang w:val="sv-SE"/>
        </w:rPr>
        <w:t>i lagen om ett kommunförsök som gäller främjande av sysselsättningen (1269/2020) 5 §, sådan den lyder i lag 421/2021, som följer:</w:t>
      </w:r>
    </w:p>
    <w:p w14:paraId="70B2948A" w14:textId="77777777" w:rsidR="00AC6EC1" w:rsidRPr="00AC6EC1" w:rsidRDefault="00AC6EC1" w:rsidP="00AC6EC1">
      <w:pPr>
        <w:rPr>
          <w:lang w:val="sv-SE"/>
        </w:rPr>
      </w:pPr>
    </w:p>
    <w:p w14:paraId="0DF954BE" w14:textId="77777777" w:rsidR="00AC6EC1" w:rsidRPr="00AC6EC1" w:rsidRDefault="00AC6EC1" w:rsidP="00AC6EC1">
      <w:pPr>
        <w:jc w:val="center"/>
        <w:rPr>
          <w:lang w:val="sv-SE"/>
        </w:rPr>
      </w:pPr>
      <w:r w:rsidRPr="00AC6EC1">
        <w:rPr>
          <w:lang w:val="sv-SE"/>
        </w:rPr>
        <w:t xml:space="preserve">5 § </w:t>
      </w:r>
    </w:p>
    <w:p w14:paraId="3134B200" w14:textId="77777777" w:rsidR="00AC6EC1" w:rsidRPr="00AC6EC1" w:rsidRDefault="00AC6EC1" w:rsidP="00AC6EC1">
      <w:pPr>
        <w:jc w:val="center"/>
        <w:rPr>
          <w:i/>
          <w:lang w:val="sv-SE"/>
        </w:rPr>
      </w:pPr>
      <w:r w:rsidRPr="00AC6EC1">
        <w:rPr>
          <w:i/>
          <w:lang w:val="sv-SE"/>
        </w:rPr>
        <w:t>Överföring av en kundrelation</w:t>
      </w:r>
    </w:p>
    <w:p w14:paraId="4D9D6D96" w14:textId="77777777" w:rsidR="00AC6EC1" w:rsidRPr="00AC6EC1" w:rsidRDefault="00AC6EC1" w:rsidP="00AC6EC1">
      <w:pPr>
        <w:jc w:val="center"/>
        <w:rPr>
          <w:i/>
          <w:lang w:val="sv-SE"/>
        </w:rPr>
      </w:pPr>
    </w:p>
    <w:p w14:paraId="2B81E730" w14:textId="77777777" w:rsidR="00AC6EC1" w:rsidRPr="00FB291B" w:rsidRDefault="00AC6EC1" w:rsidP="00AC6EC1">
      <w:pPr>
        <w:pStyle w:val="py"/>
        <w:shd w:val="clear" w:color="auto" w:fill="FFFFFF"/>
        <w:spacing w:before="0" w:beforeAutospacing="0" w:after="0" w:afterAutospacing="0" w:line="220" w:lineRule="exact"/>
        <w:jc w:val="both"/>
        <w:textAlignment w:val="baseline"/>
      </w:pPr>
      <w:r w:rsidRPr="00FB291B">
        <w:rPr>
          <w:sz w:val="22"/>
        </w:rPr>
        <w:t>Arbets- och näringsbyrån överför en person som hör till en kundgrupp som avses i 4 § till att bli kund hos den kommun inom ett försöksområde där personen har sin hemkommun. Kunden och kommunen ska underrättas om överföringen. Om kundens hemkommun byts under försöket, ska kommunen inom försöksområdet överföra kunden till en kommun eller arbets- och näringsbyrå inom försöksområdet som är behörig på grundval av den nya hemkommunen. Kunden och den behöriga kommunen eller arbets- och näringsbyrån ska underrättas om överföringen.</w:t>
      </w:r>
    </w:p>
    <w:p w14:paraId="318EF228" w14:textId="77777777" w:rsidR="00AC6EC1" w:rsidRPr="00FB291B" w:rsidRDefault="00AC6EC1" w:rsidP="00AC6EC1">
      <w:pPr>
        <w:pStyle w:val="py"/>
        <w:shd w:val="clear" w:color="auto" w:fill="FFFFFF"/>
        <w:spacing w:before="0" w:beforeAutospacing="0" w:after="0" w:afterAutospacing="0" w:line="220" w:lineRule="exact"/>
        <w:jc w:val="both"/>
        <w:textAlignment w:val="baseline"/>
      </w:pPr>
      <w:r w:rsidRPr="00FB291B">
        <w:rPr>
          <w:sz w:val="22"/>
        </w:rPr>
        <w:t xml:space="preserve">   Arbets- och näringsbyrån överför också en sådan person till att bli kund hos en kommun inom försöksområdet som senast sju dagar efter det att jobbsökningen inletts eller en ändring i jobbsökningen anmälts hör till en kundgrupp som avses i 4 §.</w:t>
      </w:r>
    </w:p>
    <w:p w14:paraId="53ECBA94" w14:textId="77777777" w:rsidR="00AC6EC1" w:rsidRPr="00AC6EC1" w:rsidRDefault="00AC6EC1" w:rsidP="00AC6EC1">
      <w:pPr>
        <w:spacing w:line="220" w:lineRule="exact"/>
        <w:jc w:val="both"/>
        <w:rPr>
          <w:rFonts w:eastAsia="Times New Roman"/>
          <w:lang w:val="sv-SE"/>
        </w:rPr>
      </w:pPr>
      <w:r w:rsidRPr="00AC6EC1">
        <w:rPr>
          <w:lang w:val="sv-SE"/>
        </w:rPr>
        <w:t xml:space="preserve">   Trots det som föreskrivs i 1 och 2 mom. ska en person inte överföras till att bli kund hos en kommun inom ett försöksområde om personen uppfyller de villkor som anges i 5 a kap. 2 § 1 mom. 1–3 punkten i lagen om offentlig arbetskrafts- och företagsservice.</w:t>
      </w:r>
    </w:p>
    <w:p w14:paraId="3BBE95A2" w14:textId="77777777" w:rsidR="00AC6EC1" w:rsidRPr="00AC6EC1" w:rsidRDefault="00AC6EC1" w:rsidP="00AC6EC1">
      <w:pPr>
        <w:shd w:val="clear" w:color="auto" w:fill="FFFFFF"/>
        <w:spacing w:line="220" w:lineRule="exact"/>
        <w:jc w:val="both"/>
        <w:textAlignment w:val="baseline"/>
        <w:rPr>
          <w:rFonts w:eastAsia="Times New Roman"/>
          <w:lang w:val="sv-SE"/>
        </w:rPr>
      </w:pPr>
      <w:r w:rsidRPr="00AC6EC1">
        <w:rPr>
          <w:lang w:val="sv-SE"/>
        </w:rPr>
        <w:t xml:space="preserve">   </w:t>
      </w:r>
      <w:proofErr w:type="gramStart"/>
      <w:r w:rsidRPr="00AC6EC1">
        <w:rPr>
          <w:lang w:val="sv-SE"/>
        </w:rPr>
        <w:t>En</w:t>
      </w:r>
      <w:proofErr w:type="gramEnd"/>
      <w:r w:rsidRPr="00AC6EC1">
        <w:rPr>
          <w:lang w:val="sv-SE"/>
        </w:rPr>
        <w:t xml:space="preserve"> arbets- och näringsbyrå kan låta bli att överföra en kund till att bli kund hos en kommun inom försöksområdet för att trygga kundens språkliga rättigheter, undvika en kundrelation som är oändamålsenlig för kunden eller av någon annan grundad anledning.</w:t>
      </w:r>
    </w:p>
    <w:p w14:paraId="197F47D6" w14:textId="77777777" w:rsidR="00AC6EC1" w:rsidRPr="00AC6EC1" w:rsidRDefault="00AC6EC1" w:rsidP="00AC6EC1">
      <w:pPr>
        <w:shd w:val="clear" w:color="auto" w:fill="FFFFFF"/>
        <w:spacing w:line="220" w:lineRule="exact"/>
        <w:jc w:val="both"/>
        <w:textAlignment w:val="baseline"/>
        <w:rPr>
          <w:rFonts w:eastAsia="Times New Roman"/>
          <w:lang w:val="sv-SE"/>
        </w:rPr>
      </w:pPr>
      <w:r w:rsidRPr="00AC6EC1">
        <w:rPr>
          <w:lang w:val="sv-SE"/>
        </w:rPr>
        <w:t xml:space="preserve">   Arbets- och näringsbyrån kan överföra en kund som hör till en kundgrupp som avses i 4 § till att bli kund hos arbets- och näringsbyrån, om </w:t>
      </w:r>
    </w:p>
    <w:p w14:paraId="42F3AA5E" w14:textId="77777777" w:rsidR="00AC6EC1" w:rsidRPr="00AC6EC1" w:rsidRDefault="00AC6EC1" w:rsidP="00AC6EC1">
      <w:pPr>
        <w:shd w:val="clear" w:color="auto" w:fill="FFFFFF"/>
        <w:spacing w:line="220" w:lineRule="exact"/>
        <w:jc w:val="both"/>
        <w:textAlignment w:val="baseline"/>
        <w:rPr>
          <w:rFonts w:eastAsia="Times New Roman"/>
          <w:lang w:val="sv-SE"/>
        </w:rPr>
      </w:pPr>
      <w:r w:rsidRPr="00AC6EC1">
        <w:rPr>
          <w:lang w:val="sv-SE"/>
        </w:rPr>
        <w:t>1) kunden begär det,</w:t>
      </w:r>
    </w:p>
    <w:p w14:paraId="18DBB8E2" w14:textId="77777777" w:rsidR="00AC6EC1" w:rsidRPr="00AC6EC1" w:rsidRDefault="00AC6EC1" w:rsidP="00AC6EC1">
      <w:pPr>
        <w:shd w:val="clear" w:color="auto" w:fill="FFFFFF"/>
        <w:spacing w:line="220" w:lineRule="exact"/>
        <w:jc w:val="both"/>
        <w:textAlignment w:val="baseline"/>
        <w:rPr>
          <w:rFonts w:eastAsia="Times New Roman"/>
          <w:lang w:val="sv-SE"/>
        </w:rPr>
      </w:pPr>
      <w:r w:rsidRPr="00AC6EC1">
        <w:rPr>
          <w:lang w:val="sv-SE"/>
        </w:rPr>
        <w:t>2) överföringen behövs för att trygga kundens språkliga rättigheter, för att undvika en kundrelation som är oändamålsenlig för kunden eller av någon grundad anledning som gäller kundens säkerhet, och</w:t>
      </w:r>
    </w:p>
    <w:p w14:paraId="40507CAF" w14:textId="77777777" w:rsidR="00AC6EC1" w:rsidRPr="00AC6EC1" w:rsidRDefault="00AC6EC1" w:rsidP="00AC6EC1">
      <w:pPr>
        <w:shd w:val="clear" w:color="auto" w:fill="FFFFFF"/>
        <w:spacing w:line="220" w:lineRule="exact"/>
        <w:jc w:val="both"/>
        <w:textAlignment w:val="baseline"/>
        <w:rPr>
          <w:rFonts w:eastAsia="Times New Roman"/>
          <w:lang w:val="sv-SE"/>
        </w:rPr>
      </w:pPr>
      <w:r w:rsidRPr="00AC6EC1">
        <w:rPr>
          <w:lang w:val="sv-SE"/>
        </w:rPr>
        <w:t>3) överföringen inte äventyrar kundens möjlighet att få service enligt sitt servicebehov.</w:t>
      </w:r>
    </w:p>
    <w:p w14:paraId="6ACC2375" w14:textId="77777777" w:rsidR="00AC6EC1" w:rsidRPr="00AC6EC1" w:rsidRDefault="00AC6EC1" w:rsidP="00AC6EC1">
      <w:pPr>
        <w:shd w:val="clear" w:color="auto" w:fill="FFFFFF"/>
        <w:spacing w:line="220" w:lineRule="exact"/>
        <w:jc w:val="both"/>
        <w:textAlignment w:val="baseline"/>
        <w:rPr>
          <w:rFonts w:eastAsia="Times New Roman"/>
          <w:lang w:val="sv-SE"/>
        </w:rPr>
      </w:pPr>
      <w:r w:rsidRPr="00AC6EC1">
        <w:rPr>
          <w:lang w:val="sv-SE"/>
        </w:rPr>
        <w:t xml:space="preserve">   Arbets- och näringsbyrån kan överföra en kund som hör till en kundgrupp som avses i 4 § till att bli kund hos en annan kommun inom försöksområdet än kundens hemkommun, om förutsättningarna enligt 5 mom. uppfylls och den kommun dit kunden begär att bli överförd godkänner överföringen. </w:t>
      </w:r>
    </w:p>
    <w:p w14:paraId="34793032" w14:textId="77777777" w:rsidR="00AC6EC1" w:rsidRPr="00AC6EC1" w:rsidRDefault="00AC6EC1" w:rsidP="00AC6EC1">
      <w:pPr>
        <w:shd w:val="clear" w:color="auto" w:fill="FFFFFF"/>
        <w:spacing w:line="220" w:lineRule="exact"/>
        <w:jc w:val="both"/>
        <w:textAlignment w:val="baseline"/>
        <w:rPr>
          <w:rFonts w:eastAsia="Times New Roman"/>
          <w:lang w:val="sv-SE"/>
        </w:rPr>
      </w:pPr>
      <w:r w:rsidRPr="00AC6EC1">
        <w:rPr>
          <w:lang w:val="sv-SE"/>
        </w:rPr>
        <w:t xml:space="preserve">   Arbets- och näringsbyrån ska underrätta kunden och dennes hemkommun om en överföring som avses i 5 och 6 mom. samt underrätta den kommun inom ett försöksområde som tar emot kundrelationen om en överföring enligt 6 mom. Den plan enligt 9 § som kommunen inom försöksområdet och kunden har utarbetat är förpliktande för kunden och för </w:t>
      </w:r>
      <w:proofErr w:type="gramStart"/>
      <w:r w:rsidRPr="00AC6EC1">
        <w:rPr>
          <w:lang w:val="sv-SE"/>
        </w:rPr>
        <w:t>den</w:t>
      </w:r>
      <w:proofErr w:type="gramEnd"/>
      <w:r w:rsidRPr="00AC6EC1">
        <w:rPr>
          <w:lang w:val="sv-SE"/>
        </w:rPr>
        <w:t xml:space="preserve"> arbets- och näringsbyrå eller den kommun inom försöksområdet som efter överföringen ansvarar för kundrelationen, till dess att planen har reviderats. Den arbetssökande ska underrätta den arbets- och näringsbyrå eller den kommun inom försöksområdet som efter överföringen ansvarar för kundrelationen om genomförandet av de åtgärder som överenskommits i planen. </w:t>
      </w:r>
    </w:p>
    <w:p w14:paraId="283ACF33" w14:textId="77777777" w:rsidR="00AC6EC1" w:rsidRPr="00AC6EC1" w:rsidRDefault="00AC6EC1" w:rsidP="00AC6EC1">
      <w:pPr>
        <w:jc w:val="center"/>
        <w:rPr>
          <w:lang w:val="sv-SE"/>
        </w:rPr>
      </w:pPr>
    </w:p>
    <w:p w14:paraId="732B939E" w14:textId="77777777" w:rsidR="00AC6EC1" w:rsidRPr="00AC6EC1" w:rsidRDefault="00AC6EC1" w:rsidP="00AC6EC1">
      <w:pPr>
        <w:jc w:val="center"/>
        <w:rPr>
          <w:lang w:val="sv-SE"/>
        </w:rPr>
      </w:pPr>
    </w:p>
    <w:p w14:paraId="69CB0829" w14:textId="77777777" w:rsidR="00AC6EC1" w:rsidRPr="00AC6EC1" w:rsidRDefault="00AC6EC1" w:rsidP="00AC6EC1">
      <w:pPr>
        <w:rPr>
          <w:lang w:val="sv-SE"/>
        </w:rPr>
      </w:pPr>
    </w:p>
    <w:p w14:paraId="2D04FF29" w14:textId="77777777" w:rsidR="00AC6EC1" w:rsidRPr="00AC6EC1" w:rsidRDefault="00AC6EC1" w:rsidP="00AC6EC1">
      <w:pPr>
        <w:spacing w:line="220" w:lineRule="exact"/>
        <w:ind w:firstLine="170"/>
        <w:jc w:val="both"/>
        <w:rPr>
          <w:rFonts w:eastAsia="Times New Roman"/>
          <w:szCs w:val="24"/>
          <w:lang w:val="sv-SE" w:eastAsia="fi-FI"/>
        </w:rPr>
      </w:pPr>
    </w:p>
    <w:p w14:paraId="33BDA1CF" w14:textId="77777777" w:rsidR="00AC6EC1" w:rsidRPr="00AC6EC1" w:rsidRDefault="00AC6EC1" w:rsidP="00AC6EC1">
      <w:pPr>
        <w:spacing w:line="220" w:lineRule="exact"/>
        <w:ind w:firstLine="170"/>
        <w:jc w:val="both"/>
        <w:rPr>
          <w:rFonts w:eastAsia="Times New Roman"/>
          <w:szCs w:val="24"/>
          <w:lang w:val="sv-SE" w:eastAsia="fi-FI"/>
        </w:rPr>
      </w:pPr>
    </w:p>
    <w:p w14:paraId="0CF55AD8" w14:textId="77777777" w:rsidR="00AC6EC1" w:rsidRPr="00AC6EC1" w:rsidRDefault="00AC6EC1" w:rsidP="00AC6EC1">
      <w:pPr>
        <w:spacing w:line="220" w:lineRule="exact"/>
        <w:jc w:val="center"/>
        <w:rPr>
          <w:lang w:val="sv-SE"/>
        </w:rPr>
      </w:pPr>
      <w:proofErr w:type="gramStart"/>
      <w:r w:rsidRPr="00AC6EC1">
        <w:rPr>
          <w:lang w:val="sv-SE"/>
        </w:rPr>
        <w:t>—</w:t>
      </w:r>
      <w:proofErr w:type="gramEnd"/>
      <w:r w:rsidRPr="00AC6EC1">
        <w:rPr>
          <w:lang w:val="sv-SE"/>
        </w:rPr>
        <w:t>——</w:t>
      </w:r>
    </w:p>
    <w:p w14:paraId="3BAABF60" w14:textId="77777777" w:rsidR="00AC6EC1" w:rsidRPr="00AC6EC1" w:rsidRDefault="00AC6EC1" w:rsidP="00AC6EC1">
      <w:pPr>
        <w:pStyle w:val="LLVoimaantulokappale"/>
        <w:rPr>
          <w:lang w:val="sv-SE"/>
        </w:rPr>
      </w:pPr>
      <w:r w:rsidRPr="00AC6EC1">
        <w:rPr>
          <w:lang w:val="sv-SE"/>
        </w:rPr>
        <w:t>Denna lag träder i kraft den dd mmmm åååå. Lagens 5 § 3 mom. tillämpas om arbetsavtalsförhållandet har sagts upp den 1 januari 2023 eller senare.</w:t>
      </w:r>
    </w:p>
    <w:p w14:paraId="207C947A" w14:textId="77777777" w:rsidR="00AC6EC1" w:rsidRPr="00AC6EC1" w:rsidRDefault="00AC6EC1" w:rsidP="00AC6EC1">
      <w:pPr>
        <w:spacing w:line="220" w:lineRule="exact"/>
        <w:ind w:firstLine="170"/>
        <w:jc w:val="both"/>
        <w:rPr>
          <w:rFonts w:eastAsia="Times New Roman"/>
          <w:szCs w:val="24"/>
          <w:lang w:val="sv-SE" w:eastAsia="fi-FI"/>
        </w:rPr>
      </w:pPr>
    </w:p>
    <w:p w14:paraId="6658D48D" w14:textId="77777777" w:rsidR="00AC6EC1" w:rsidRPr="00AC6EC1" w:rsidRDefault="00AC6EC1" w:rsidP="00AC6EC1">
      <w:pPr>
        <w:spacing w:line="220" w:lineRule="exact"/>
        <w:jc w:val="center"/>
        <w:rPr>
          <w:lang w:val="sv-SE"/>
        </w:rPr>
      </w:pPr>
      <w:proofErr w:type="gramStart"/>
      <w:r w:rsidRPr="00AC6EC1">
        <w:rPr>
          <w:lang w:val="sv-SE"/>
        </w:rPr>
        <w:t>—</w:t>
      </w:r>
      <w:proofErr w:type="gramEnd"/>
      <w:r w:rsidRPr="00AC6EC1">
        <w:rPr>
          <w:lang w:val="sv-SE"/>
        </w:rPr>
        <w:t>————</w:t>
      </w:r>
    </w:p>
    <w:p w14:paraId="78DF02F4" w14:textId="77777777" w:rsidR="00AC6EC1" w:rsidRPr="00AC6EC1" w:rsidRDefault="00AC6EC1" w:rsidP="00AC6EC1">
      <w:pPr>
        <w:spacing w:line="240" w:lineRule="auto"/>
        <w:rPr>
          <w:rFonts w:eastAsia="Times New Roman"/>
          <w:sz w:val="24"/>
          <w:szCs w:val="20"/>
          <w:lang w:val="sv-SE"/>
        </w:rPr>
      </w:pPr>
    </w:p>
    <w:p w14:paraId="1E8153C3" w14:textId="77777777" w:rsidR="00AC6EC1" w:rsidRPr="00AC6EC1" w:rsidRDefault="00AC6EC1" w:rsidP="00AC6EC1">
      <w:pPr>
        <w:rPr>
          <w:lang w:val="sv-SE"/>
        </w:rPr>
      </w:pPr>
    </w:p>
    <w:p w14:paraId="627722E6" w14:textId="77777777" w:rsidR="00AC6EC1" w:rsidRPr="00AC6EC1" w:rsidRDefault="00AC6EC1" w:rsidP="00AC6EC1">
      <w:pPr>
        <w:spacing w:line="240" w:lineRule="auto"/>
        <w:rPr>
          <w:lang w:val="sv-SE"/>
        </w:rPr>
      </w:pPr>
      <w:r w:rsidRPr="00AC6EC1">
        <w:rPr>
          <w:lang w:val="sv-SE"/>
        </w:rPr>
        <w:br w:type="page"/>
      </w:r>
    </w:p>
    <w:p w14:paraId="0F82C133" w14:textId="77777777" w:rsidR="00AC6EC1" w:rsidRPr="00AC6EC1" w:rsidRDefault="00AC6EC1" w:rsidP="00AC6EC1">
      <w:pPr>
        <w:rPr>
          <w:b/>
          <w:sz w:val="30"/>
          <w:szCs w:val="30"/>
          <w:lang w:val="sv-SE"/>
        </w:rPr>
      </w:pPr>
      <w:r w:rsidRPr="00AC6EC1">
        <w:rPr>
          <w:b/>
          <w:sz w:val="30"/>
          <w:szCs w:val="30"/>
          <w:lang w:val="sv-SE"/>
        </w:rPr>
        <w:lastRenderedPageBreak/>
        <w:t>4.</w:t>
      </w:r>
    </w:p>
    <w:p w14:paraId="263A8DBB" w14:textId="77777777" w:rsidR="00AC6EC1" w:rsidRPr="00AC6EC1" w:rsidRDefault="00AC6EC1" w:rsidP="00AC6EC1">
      <w:pPr>
        <w:spacing w:before="220" w:after="220" w:line="320" w:lineRule="exact"/>
        <w:jc w:val="center"/>
        <w:outlineLvl w:val="1"/>
        <w:rPr>
          <w:rFonts w:eastAsia="Times New Roman"/>
          <w:b/>
          <w:spacing w:val="22"/>
          <w:sz w:val="30"/>
          <w:szCs w:val="24"/>
          <w:lang w:val="sv-SE"/>
        </w:rPr>
      </w:pPr>
      <w:r w:rsidRPr="00AC6EC1">
        <w:rPr>
          <w:b/>
          <w:sz w:val="30"/>
          <w:lang w:val="sv-SE"/>
        </w:rPr>
        <w:t>Lag</w:t>
      </w:r>
    </w:p>
    <w:p w14:paraId="2F5C0E5C" w14:textId="77777777" w:rsidR="00AC6EC1" w:rsidRPr="00AC6EC1" w:rsidRDefault="00AC6EC1" w:rsidP="00AC6EC1">
      <w:pPr>
        <w:spacing w:after="220" w:line="220" w:lineRule="exact"/>
        <w:jc w:val="center"/>
        <w:outlineLvl w:val="2"/>
        <w:rPr>
          <w:rFonts w:eastAsia="Times New Roman"/>
          <w:b/>
          <w:sz w:val="21"/>
          <w:szCs w:val="24"/>
          <w:lang w:val="sv-SE"/>
        </w:rPr>
      </w:pPr>
      <w:r w:rsidRPr="00AC6EC1">
        <w:rPr>
          <w:b/>
          <w:sz w:val="21"/>
          <w:lang w:val="sv-SE"/>
        </w:rPr>
        <w:t>om ändring av arbetsavtalslagen</w:t>
      </w:r>
    </w:p>
    <w:p w14:paraId="799FA793" w14:textId="77777777" w:rsidR="00AC6EC1" w:rsidRPr="00AC6EC1" w:rsidRDefault="00AC6EC1" w:rsidP="00AC6EC1">
      <w:pPr>
        <w:spacing w:line="220" w:lineRule="exact"/>
        <w:ind w:firstLine="170"/>
        <w:jc w:val="both"/>
        <w:rPr>
          <w:rFonts w:eastAsia="Times New Roman"/>
          <w:szCs w:val="24"/>
          <w:lang w:val="sv-SE"/>
        </w:rPr>
      </w:pPr>
      <w:r w:rsidRPr="00AC6EC1">
        <w:rPr>
          <w:lang w:val="sv-SE"/>
        </w:rPr>
        <w:t xml:space="preserve">I enlighet med riksdagens beslut </w:t>
      </w:r>
    </w:p>
    <w:p w14:paraId="7CECAF87" w14:textId="77777777" w:rsidR="00AC6EC1" w:rsidRPr="00AC6EC1" w:rsidRDefault="00AC6EC1" w:rsidP="00AC6EC1">
      <w:pPr>
        <w:spacing w:line="220" w:lineRule="exact"/>
        <w:ind w:firstLine="170"/>
        <w:jc w:val="both"/>
        <w:rPr>
          <w:rFonts w:eastAsia="Times New Roman"/>
          <w:szCs w:val="24"/>
          <w:lang w:val="sv-SE"/>
        </w:rPr>
      </w:pPr>
      <w:r w:rsidRPr="00AC6EC1">
        <w:rPr>
          <w:i/>
          <w:lang w:val="sv-SE"/>
        </w:rPr>
        <w:t>ändras</w:t>
      </w:r>
      <w:r w:rsidRPr="00AC6EC1">
        <w:rPr>
          <w:lang w:val="sv-SE"/>
        </w:rPr>
        <w:t xml:space="preserve"> i arbetsavtalslagen (55/2001) 9 kap. 3 b § och</w:t>
      </w:r>
    </w:p>
    <w:p w14:paraId="1F16DB6F" w14:textId="77777777" w:rsidR="00AC6EC1" w:rsidRPr="00AC6EC1" w:rsidRDefault="00AC6EC1" w:rsidP="00AC6EC1">
      <w:pPr>
        <w:spacing w:line="220" w:lineRule="exact"/>
        <w:ind w:firstLine="170"/>
        <w:jc w:val="both"/>
        <w:rPr>
          <w:rFonts w:eastAsia="Times New Roman"/>
          <w:szCs w:val="24"/>
          <w:lang w:val="sv-SE"/>
        </w:rPr>
      </w:pPr>
      <w:r w:rsidRPr="00AC6EC1">
        <w:rPr>
          <w:i/>
          <w:lang w:val="sv-SE"/>
        </w:rPr>
        <w:t>fogas</w:t>
      </w:r>
      <w:r w:rsidRPr="00AC6EC1">
        <w:rPr>
          <w:lang w:val="sv-SE"/>
        </w:rPr>
        <w:t xml:space="preserve"> till 7 kap. en ny 12 a § som följer:</w:t>
      </w:r>
    </w:p>
    <w:p w14:paraId="4AED01DF" w14:textId="77777777" w:rsidR="00AC6EC1" w:rsidRPr="00AC6EC1" w:rsidRDefault="00AC6EC1" w:rsidP="00AC6EC1">
      <w:pPr>
        <w:spacing w:line="220" w:lineRule="exact"/>
        <w:rPr>
          <w:lang w:val="sv-SE"/>
        </w:rPr>
      </w:pPr>
    </w:p>
    <w:p w14:paraId="016DABF8" w14:textId="77777777" w:rsidR="00AC6EC1" w:rsidRPr="00AC6EC1" w:rsidRDefault="00AC6EC1" w:rsidP="00AC6EC1">
      <w:pPr>
        <w:spacing w:line="220" w:lineRule="exact"/>
        <w:rPr>
          <w:lang w:val="sv-SE"/>
        </w:rPr>
      </w:pPr>
    </w:p>
    <w:p w14:paraId="676B0868" w14:textId="77777777" w:rsidR="00AC6EC1" w:rsidRPr="00AC6EC1" w:rsidRDefault="00AC6EC1" w:rsidP="00AC6EC1">
      <w:pPr>
        <w:spacing w:after="220" w:line="220" w:lineRule="exact"/>
        <w:jc w:val="center"/>
        <w:rPr>
          <w:rFonts w:eastAsia="Times New Roman"/>
          <w:szCs w:val="24"/>
          <w:lang w:val="sv-SE"/>
        </w:rPr>
      </w:pPr>
      <w:r w:rsidRPr="00AC6EC1">
        <w:rPr>
          <w:lang w:val="sv-SE"/>
        </w:rPr>
        <w:t>7 kap.</w:t>
      </w:r>
    </w:p>
    <w:p w14:paraId="102E6A48" w14:textId="77777777" w:rsidR="00AC6EC1" w:rsidRPr="00AC6EC1" w:rsidRDefault="00AC6EC1" w:rsidP="00AC6EC1">
      <w:pPr>
        <w:spacing w:after="220" w:line="220" w:lineRule="exact"/>
        <w:jc w:val="center"/>
        <w:rPr>
          <w:rFonts w:eastAsia="Times New Roman"/>
          <w:b/>
          <w:szCs w:val="24"/>
          <w:lang w:val="sv-SE"/>
        </w:rPr>
      </w:pPr>
      <w:r w:rsidRPr="00AC6EC1">
        <w:rPr>
          <w:b/>
          <w:lang w:val="sv-SE"/>
        </w:rPr>
        <w:t>Grunder för uppsägning av arbetsavtal</w:t>
      </w:r>
    </w:p>
    <w:p w14:paraId="5FB00BB2" w14:textId="77777777" w:rsidR="00AC6EC1" w:rsidRPr="00AC6EC1" w:rsidRDefault="00AC6EC1" w:rsidP="00AC6EC1">
      <w:pPr>
        <w:spacing w:line="220" w:lineRule="exact"/>
        <w:jc w:val="center"/>
        <w:rPr>
          <w:rFonts w:eastAsia="Times New Roman"/>
          <w:i/>
          <w:szCs w:val="24"/>
          <w:lang w:val="sv-SE"/>
        </w:rPr>
      </w:pPr>
      <w:r w:rsidRPr="00AC6EC1">
        <w:rPr>
          <w:i/>
          <w:lang w:val="sv-SE"/>
        </w:rPr>
        <w:t xml:space="preserve">12 a § </w:t>
      </w:r>
    </w:p>
    <w:p w14:paraId="7FBD86B3" w14:textId="77777777" w:rsidR="00AC6EC1" w:rsidRPr="00AC6EC1" w:rsidRDefault="00AC6EC1" w:rsidP="00AC6EC1">
      <w:pPr>
        <w:spacing w:before="220" w:after="220" w:line="220" w:lineRule="exact"/>
        <w:jc w:val="center"/>
        <w:rPr>
          <w:rFonts w:eastAsia="Times New Roman"/>
          <w:i/>
          <w:szCs w:val="24"/>
          <w:lang w:val="sv-SE"/>
        </w:rPr>
      </w:pPr>
      <w:r w:rsidRPr="00AC6EC1">
        <w:rPr>
          <w:i/>
          <w:lang w:val="sv-SE"/>
        </w:rPr>
        <w:t>Särskild rätt till sysselsättningsledighet för personer som fyllt 55 år</w:t>
      </w:r>
    </w:p>
    <w:p w14:paraId="24E57578" w14:textId="77777777" w:rsidR="00AC6EC1" w:rsidRPr="00AC6EC1" w:rsidRDefault="00AC6EC1" w:rsidP="00AC6EC1">
      <w:pPr>
        <w:spacing w:line="220" w:lineRule="exact"/>
        <w:ind w:firstLine="170"/>
        <w:jc w:val="both"/>
        <w:rPr>
          <w:rFonts w:eastAsia="Times New Roman"/>
          <w:i/>
          <w:szCs w:val="24"/>
          <w:lang w:val="sv-SE" w:eastAsia="fi-FI"/>
        </w:rPr>
      </w:pPr>
    </w:p>
    <w:p w14:paraId="11D83A90" w14:textId="77777777" w:rsidR="00AC6EC1" w:rsidRPr="00AC6EC1" w:rsidRDefault="00AC6EC1" w:rsidP="00AC6EC1">
      <w:pPr>
        <w:spacing w:line="220" w:lineRule="exact"/>
        <w:jc w:val="both"/>
        <w:rPr>
          <w:rFonts w:eastAsia="Times New Roman"/>
          <w:szCs w:val="24"/>
          <w:lang w:val="sv-SE"/>
        </w:rPr>
      </w:pPr>
      <w:r w:rsidRPr="00AC6EC1">
        <w:rPr>
          <w:lang w:val="sv-SE"/>
        </w:rPr>
        <w:t>Om arbetstagaren vid tidpunkten för uppsägningen har fyllt 55 år och arbetsavtalsförhållandet har varat i minst fem år utan avbrott eller med avbrott som tillsammans har varat i högst 30 dagar, bestäms sysselsättningsledighetens längd med avvikelse från 12 § så att sysselsättningsledigheten är</w:t>
      </w:r>
    </w:p>
    <w:p w14:paraId="2F4B621B" w14:textId="77777777" w:rsidR="00AC6EC1" w:rsidRPr="00AC6EC1" w:rsidRDefault="00AC6EC1" w:rsidP="00AC6EC1">
      <w:pPr>
        <w:spacing w:line="220" w:lineRule="exact"/>
        <w:ind w:left="170"/>
        <w:jc w:val="both"/>
        <w:rPr>
          <w:rFonts w:eastAsia="Times New Roman"/>
          <w:szCs w:val="24"/>
          <w:lang w:val="sv-SE"/>
        </w:rPr>
      </w:pPr>
      <w:r w:rsidRPr="00AC6EC1">
        <w:rPr>
          <w:lang w:val="sv-SE"/>
        </w:rPr>
        <w:t>1) sammanlagt högst fem arbetsdagar, om uppsägningstiden är högst en månad,</w:t>
      </w:r>
    </w:p>
    <w:p w14:paraId="79FF7DB2" w14:textId="77777777" w:rsidR="00AC6EC1" w:rsidRPr="00AC6EC1" w:rsidRDefault="00AC6EC1" w:rsidP="00AC6EC1">
      <w:pPr>
        <w:spacing w:line="220" w:lineRule="exact"/>
        <w:ind w:left="170"/>
        <w:jc w:val="both"/>
        <w:rPr>
          <w:rFonts w:eastAsia="Times New Roman"/>
          <w:szCs w:val="24"/>
          <w:lang w:val="sv-SE"/>
        </w:rPr>
      </w:pPr>
      <w:r w:rsidRPr="00AC6EC1">
        <w:rPr>
          <w:lang w:val="sv-SE"/>
        </w:rPr>
        <w:t>2) sammanlagt högst 15 arbetsdagar, om uppsägningstiden är längre än en månad men högst fyra månader,</w:t>
      </w:r>
    </w:p>
    <w:p w14:paraId="59861856" w14:textId="77777777" w:rsidR="00AC6EC1" w:rsidRPr="00AC6EC1" w:rsidRDefault="00AC6EC1" w:rsidP="00AC6EC1">
      <w:pPr>
        <w:spacing w:line="220" w:lineRule="exact"/>
        <w:ind w:left="170"/>
        <w:jc w:val="both"/>
        <w:rPr>
          <w:rFonts w:eastAsia="Times New Roman"/>
          <w:szCs w:val="24"/>
          <w:lang w:val="sv-SE"/>
        </w:rPr>
      </w:pPr>
      <w:r w:rsidRPr="00AC6EC1">
        <w:rPr>
          <w:lang w:val="sv-SE"/>
        </w:rPr>
        <w:t>3) sammanlagt högst 25 arbetsdagar, om uppsägningstiden är längre än fyra månader.</w:t>
      </w:r>
    </w:p>
    <w:p w14:paraId="0860930E" w14:textId="77777777" w:rsidR="00AC6EC1" w:rsidRPr="00AC6EC1" w:rsidRDefault="00AC6EC1" w:rsidP="00AC6EC1">
      <w:pPr>
        <w:spacing w:line="220" w:lineRule="exact"/>
        <w:ind w:firstLine="170"/>
        <w:jc w:val="both"/>
        <w:rPr>
          <w:rFonts w:eastAsia="Times New Roman"/>
          <w:szCs w:val="24"/>
          <w:lang w:val="sv-SE"/>
        </w:rPr>
      </w:pPr>
      <w:r w:rsidRPr="00AC6EC1">
        <w:rPr>
          <w:lang w:val="sv-SE"/>
        </w:rPr>
        <w:t>Utöver vad som föreskrivs i 12 § 1 mom. får sysselsättningsledighet också användas för sådan utbildning som omfattas av omställningsskyddet enligt 5 a kap. i lagen om offentlig arbetskrafts- och företagsservice och för att göra en kartläggning av kompetens och arbetsförmåga.</w:t>
      </w:r>
    </w:p>
    <w:p w14:paraId="7BF64491" w14:textId="77777777" w:rsidR="00AC6EC1" w:rsidRPr="00AC6EC1" w:rsidRDefault="00AC6EC1" w:rsidP="00AC6EC1">
      <w:pPr>
        <w:spacing w:line="220" w:lineRule="exact"/>
        <w:ind w:firstLine="170"/>
        <w:jc w:val="both"/>
        <w:rPr>
          <w:rFonts w:eastAsia="Times New Roman"/>
          <w:i/>
          <w:szCs w:val="24"/>
          <w:lang w:val="sv-SE" w:eastAsia="fi-FI"/>
        </w:rPr>
      </w:pPr>
    </w:p>
    <w:p w14:paraId="31B16FA1" w14:textId="77777777" w:rsidR="00AC6EC1" w:rsidRPr="00AC6EC1" w:rsidRDefault="00AC6EC1" w:rsidP="00AC6EC1">
      <w:pPr>
        <w:spacing w:line="220" w:lineRule="exact"/>
        <w:ind w:firstLine="170"/>
        <w:jc w:val="both"/>
        <w:rPr>
          <w:rFonts w:eastAsia="Times New Roman"/>
          <w:szCs w:val="24"/>
          <w:lang w:val="sv-SE" w:eastAsia="fi-FI"/>
        </w:rPr>
      </w:pPr>
    </w:p>
    <w:p w14:paraId="7F143E30" w14:textId="77777777" w:rsidR="00AC6EC1" w:rsidRPr="00AC6EC1" w:rsidRDefault="00AC6EC1" w:rsidP="00AC6EC1">
      <w:pPr>
        <w:spacing w:after="220" w:line="220" w:lineRule="exact"/>
        <w:jc w:val="center"/>
        <w:rPr>
          <w:rFonts w:eastAsia="Times New Roman"/>
          <w:szCs w:val="24"/>
          <w:lang w:val="sv-SE"/>
        </w:rPr>
      </w:pPr>
      <w:r w:rsidRPr="00AC6EC1">
        <w:rPr>
          <w:lang w:val="sv-SE"/>
        </w:rPr>
        <w:t>9 kap.</w:t>
      </w:r>
    </w:p>
    <w:p w14:paraId="46A2BB50" w14:textId="77777777" w:rsidR="00AC6EC1" w:rsidRPr="00AC6EC1" w:rsidRDefault="00AC6EC1" w:rsidP="00AC6EC1">
      <w:pPr>
        <w:spacing w:after="220" w:line="220" w:lineRule="exact"/>
        <w:jc w:val="center"/>
        <w:rPr>
          <w:rFonts w:eastAsia="Times New Roman"/>
          <w:b/>
          <w:szCs w:val="24"/>
          <w:lang w:val="sv-SE"/>
        </w:rPr>
      </w:pPr>
      <w:r w:rsidRPr="00AC6EC1">
        <w:rPr>
          <w:b/>
          <w:lang w:val="sv-SE"/>
        </w:rPr>
        <w:t>Förfarandet vid upphävande av arbetsavtal</w:t>
      </w:r>
    </w:p>
    <w:p w14:paraId="6BF8B9E9" w14:textId="77777777" w:rsidR="00AC6EC1" w:rsidRPr="00AC6EC1" w:rsidRDefault="00AC6EC1" w:rsidP="00AC6EC1">
      <w:pPr>
        <w:spacing w:line="220" w:lineRule="exact"/>
        <w:ind w:firstLine="170"/>
        <w:jc w:val="both"/>
        <w:rPr>
          <w:rFonts w:eastAsia="Times New Roman"/>
          <w:szCs w:val="24"/>
          <w:lang w:val="sv-SE" w:eastAsia="fi-FI"/>
        </w:rPr>
      </w:pPr>
    </w:p>
    <w:p w14:paraId="40011548" w14:textId="77777777" w:rsidR="00AC6EC1" w:rsidRPr="00AC6EC1" w:rsidRDefault="00AC6EC1" w:rsidP="00AC6EC1">
      <w:pPr>
        <w:spacing w:line="220" w:lineRule="exact"/>
        <w:jc w:val="center"/>
        <w:rPr>
          <w:rFonts w:eastAsia="Times New Roman"/>
          <w:szCs w:val="24"/>
          <w:lang w:val="sv-SE"/>
        </w:rPr>
      </w:pPr>
      <w:r w:rsidRPr="00AC6EC1">
        <w:rPr>
          <w:lang w:val="sv-SE"/>
        </w:rPr>
        <w:t xml:space="preserve">3 b § </w:t>
      </w:r>
    </w:p>
    <w:p w14:paraId="049A4BE5" w14:textId="77777777" w:rsidR="00AC6EC1" w:rsidRPr="00AC6EC1" w:rsidRDefault="00AC6EC1" w:rsidP="00AC6EC1">
      <w:pPr>
        <w:spacing w:before="220" w:after="220" w:line="220" w:lineRule="exact"/>
        <w:jc w:val="center"/>
        <w:rPr>
          <w:rFonts w:eastAsia="Times New Roman"/>
          <w:b/>
          <w:i/>
          <w:szCs w:val="24"/>
          <w:lang w:val="sv-SE"/>
        </w:rPr>
      </w:pPr>
      <w:r w:rsidRPr="00AC6EC1">
        <w:rPr>
          <w:i/>
          <w:lang w:val="sv-SE"/>
        </w:rPr>
        <w:t xml:space="preserve">Arbetsgivarens skyldighet att informera om </w:t>
      </w:r>
      <w:r w:rsidRPr="00AC6EC1">
        <w:rPr>
          <w:b/>
          <w:i/>
          <w:lang w:val="sv-SE"/>
        </w:rPr>
        <w:t>viss arbetskraftsservice</w:t>
      </w:r>
    </w:p>
    <w:p w14:paraId="2E5E3069" w14:textId="77777777" w:rsidR="00AC6EC1" w:rsidRPr="00AC6EC1" w:rsidRDefault="00AC6EC1" w:rsidP="00AC6EC1">
      <w:pPr>
        <w:spacing w:line="220" w:lineRule="exact"/>
        <w:ind w:firstLine="170"/>
        <w:jc w:val="both"/>
        <w:rPr>
          <w:rFonts w:eastAsia="Times New Roman"/>
          <w:szCs w:val="24"/>
          <w:lang w:val="sv-SE" w:eastAsia="fi-FI"/>
        </w:rPr>
      </w:pPr>
    </w:p>
    <w:p w14:paraId="6E740A07" w14:textId="77777777" w:rsidR="00AC6EC1" w:rsidRPr="00AC6EC1" w:rsidRDefault="00AC6EC1" w:rsidP="00AC6EC1">
      <w:pPr>
        <w:spacing w:line="220" w:lineRule="exact"/>
        <w:ind w:firstLine="170"/>
        <w:jc w:val="both"/>
        <w:rPr>
          <w:rFonts w:eastAsia="Times New Roman"/>
          <w:szCs w:val="24"/>
          <w:lang w:val="sv-SE"/>
        </w:rPr>
      </w:pPr>
      <w:r w:rsidRPr="00AC6EC1">
        <w:rPr>
          <w:lang w:val="sv-SE"/>
        </w:rPr>
        <w:t>Arbetsgivaren är skyldig att informera en arbetstagare som vid delgivning av uppsägningen har fyllt 55 år och vars arbetsavtalsförhållande har varat i minst fem år utan avbrott eller med avbrott som tillsammans har varat i högst 30 dagar om att denne har rätt till utbildning som omfattas av omställningsskyddet enligt 5 a kap. i lagen om offentlig arbetskrafts- och företagsservice och till omställningspenning enligt 9 kap. i lagen om utkomstskydd för arbetslösa.</w:t>
      </w:r>
    </w:p>
    <w:p w14:paraId="74B19F3B" w14:textId="77777777" w:rsidR="00AC6EC1" w:rsidRPr="00AC6EC1" w:rsidRDefault="00AC6EC1" w:rsidP="00AC6EC1">
      <w:pPr>
        <w:spacing w:line="220" w:lineRule="exact"/>
        <w:ind w:firstLine="170"/>
        <w:jc w:val="both"/>
        <w:rPr>
          <w:rFonts w:eastAsia="Times New Roman"/>
          <w:szCs w:val="24"/>
          <w:lang w:val="sv-SE"/>
        </w:rPr>
      </w:pPr>
      <w:r w:rsidRPr="00AC6EC1">
        <w:rPr>
          <w:lang w:val="sv-SE"/>
        </w:rPr>
        <w:t>Arbetsgivaren är i de fall som avses i 3 a § skyldig att informera arbetstagaren om dennes rätt till en sysselsättningsplan enligt lagen om offentlig arbetskrafts- och företagsservice.</w:t>
      </w:r>
    </w:p>
    <w:p w14:paraId="5D36A1D4" w14:textId="77777777" w:rsidR="00AC6EC1" w:rsidRPr="00AC6EC1" w:rsidRDefault="00AC6EC1" w:rsidP="00AC6EC1">
      <w:pPr>
        <w:spacing w:line="220" w:lineRule="exact"/>
        <w:ind w:firstLine="170"/>
        <w:jc w:val="both"/>
        <w:rPr>
          <w:rFonts w:eastAsia="Times New Roman"/>
          <w:szCs w:val="24"/>
          <w:lang w:val="sv-SE" w:eastAsia="fi-FI"/>
        </w:rPr>
      </w:pPr>
    </w:p>
    <w:p w14:paraId="13EB248D" w14:textId="77777777" w:rsidR="00AC6EC1" w:rsidRPr="00AC6EC1" w:rsidRDefault="00AC6EC1" w:rsidP="00AC6EC1">
      <w:pPr>
        <w:spacing w:line="220" w:lineRule="exact"/>
        <w:ind w:firstLine="170"/>
        <w:jc w:val="both"/>
        <w:rPr>
          <w:rFonts w:eastAsia="Times New Roman"/>
          <w:szCs w:val="24"/>
          <w:lang w:val="sv-SE" w:eastAsia="fi-FI"/>
        </w:rPr>
      </w:pPr>
    </w:p>
    <w:p w14:paraId="3EE5E33B" w14:textId="77777777" w:rsidR="00AC6EC1" w:rsidRPr="00AC6EC1" w:rsidRDefault="00AC6EC1" w:rsidP="00AC6EC1">
      <w:pPr>
        <w:spacing w:line="220" w:lineRule="exact"/>
        <w:jc w:val="center"/>
        <w:rPr>
          <w:lang w:val="sv-SE"/>
        </w:rPr>
      </w:pPr>
      <w:proofErr w:type="gramStart"/>
      <w:r w:rsidRPr="00AC6EC1">
        <w:rPr>
          <w:lang w:val="sv-SE"/>
        </w:rPr>
        <w:t>—</w:t>
      </w:r>
      <w:proofErr w:type="gramEnd"/>
      <w:r w:rsidRPr="00AC6EC1">
        <w:rPr>
          <w:lang w:val="sv-SE"/>
        </w:rPr>
        <w:t>——</w:t>
      </w:r>
    </w:p>
    <w:p w14:paraId="144B1625" w14:textId="77777777" w:rsidR="00AC6EC1" w:rsidRPr="00AC6EC1" w:rsidRDefault="00AC6EC1" w:rsidP="00AC6EC1">
      <w:pPr>
        <w:pStyle w:val="LLVoimaantulokappale"/>
        <w:rPr>
          <w:lang w:val="sv-SE"/>
        </w:rPr>
      </w:pPr>
      <w:r w:rsidRPr="00AC6EC1">
        <w:rPr>
          <w:lang w:val="sv-SE"/>
        </w:rPr>
        <w:t>Denna lag träder i kraft den dd mmmm åååå. Den tillämpas om arbetsavtalsförhållandet har sagts upp den 1 januari 2023 eller senare.</w:t>
      </w:r>
    </w:p>
    <w:p w14:paraId="1F9D3667" w14:textId="77777777" w:rsidR="00AC6EC1" w:rsidRPr="00AC6EC1" w:rsidRDefault="00AC6EC1" w:rsidP="00AC6EC1">
      <w:pPr>
        <w:spacing w:line="220" w:lineRule="exact"/>
        <w:ind w:firstLine="170"/>
        <w:jc w:val="both"/>
        <w:rPr>
          <w:rFonts w:eastAsia="Times New Roman"/>
          <w:szCs w:val="24"/>
          <w:lang w:val="sv-SE" w:eastAsia="fi-FI"/>
        </w:rPr>
      </w:pPr>
    </w:p>
    <w:p w14:paraId="6D3CC04B" w14:textId="77777777" w:rsidR="00AC6EC1" w:rsidRPr="00AC6EC1" w:rsidRDefault="00AC6EC1" w:rsidP="00AC6EC1">
      <w:pPr>
        <w:spacing w:line="220" w:lineRule="exact"/>
        <w:jc w:val="center"/>
        <w:rPr>
          <w:lang w:val="sv-SE"/>
        </w:rPr>
      </w:pPr>
      <w:proofErr w:type="gramStart"/>
      <w:r w:rsidRPr="00AC6EC1">
        <w:rPr>
          <w:lang w:val="sv-SE"/>
        </w:rPr>
        <w:t>—</w:t>
      </w:r>
      <w:proofErr w:type="gramEnd"/>
      <w:r w:rsidRPr="00AC6EC1">
        <w:rPr>
          <w:lang w:val="sv-SE"/>
        </w:rPr>
        <w:t>————</w:t>
      </w:r>
    </w:p>
    <w:p w14:paraId="4EA9E3E6" w14:textId="77777777" w:rsidR="00AC6EC1" w:rsidRPr="00AC6EC1" w:rsidRDefault="00AC6EC1" w:rsidP="00AC6EC1">
      <w:pPr>
        <w:spacing w:line="240" w:lineRule="auto"/>
        <w:rPr>
          <w:rFonts w:eastAsia="Times New Roman"/>
          <w:sz w:val="24"/>
          <w:szCs w:val="20"/>
          <w:lang w:val="sv-SE"/>
        </w:rPr>
      </w:pPr>
    </w:p>
    <w:p w14:paraId="6698C2B2" w14:textId="77777777" w:rsidR="00AC6EC1" w:rsidRPr="00AC6EC1" w:rsidRDefault="00AC6EC1" w:rsidP="00AC6EC1">
      <w:pPr>
        <w:spacing w:line="240" w:lineRule="auto"/>
        <w:rPr>
          <w:rFonts w:eastAsia="Times New Roman"/>
          <w:sz w:val="24"/>
          <w:szCs w:val="20"/>
          <w:lang w:val="sv-SE"/>
        </w:rPr>
      </w:pPr>
      <w:r w:rsidRPr="00AC6EC1">
        <w:rPr>
          <w:lang w:val="sv-SE"/>
        </w:rPr>
        <w:br w:type="page"/>
      </w:r>
    </w:p>
    <w:p w14:paraId="0D722632" w14:textId="77777777" w:rsidR="00AC6EC1" w:rsidRPr="00AC6EC1" w:rsidRDefault="00AC6EC1" w:rsidP="00AC6EC1">
      <w:pPr>
        <w:spacing w:line="240" w:lineRule="auto"/>
        <w:rPr>
          <w:rFonts w:eastAsia="Times New Roman"/>
          <w:b/>
          <w:sz w:val="30"/>
          <w:szCs w:val="30"/>
          <w:lang w:val="sv-SE"/>
        </w:rPr>
      </w:pPr>
      <w:r w:rsidRPr="00AC6EC1">
        <w:rPr>
          <w:b/>
          <w:sz w:val="30"/>
          <w:lang w:val="sv-SE"/>
        </w:rPr>
        <w:lastRenderedPageBreak/>
        <w:t>5.</w:t>
      </w:r>
    </w:p>
    <w:p w14:paraId="6F30057B" w14:textId="77777777" w:rsidR="00AC6EC1" w:rsidRPr="00AC6EC1" w:rsidRDefault="00AC6EC1" w:rsidP="00AC6EC1">
      <w:pPr>
        <w:spacing w:before="220" w:after="220" w:line="320" w:lineRule="exact"/>
        <w:jc w:val="center"/>
        <w:outlineLvl w:val="1"/>
        <w:rPr>
          <w:rFonts w:eastAsia="Times New Roman"/>
          <w:b/>
          <w:spacing w:val="22"/>
          <w:sz w:val="30"/>
          <w:szCs w:val="24"/>
          <w:lang w:val="sv-SE"/>
        </w:rPr>
      </w:pPr>
      <w:r w:rsidRPr="00AC6EC1">
        <w:rPr>
          <w:b/>
          <w:sz w:val="30"/>
          <w:lang w:val="sv-SE"/>
        </w:rPr>
        <w:t>Lag</w:t>
      </w:r>
    </w:p>
    <w:p w14:paraId="204F3E2A" w14:textId="77777777" w:rsidR="00AC6EC1" w:rsidRPr="00AC6EC1" w:rsidRDefault="00AC6EC1" w:rsidP="00AC6EC1">
      <w:pPr>
        <w:spacing w:after="220" w:line="220" w:lineRule="exact"/>
        <w:jc w:val="center"/>
        <w:outlineLvl w:val="2"/>
        <w:rPr>
          <w:rFonts w:eastAsia="Times New Roman"/>
          <w:b/>
          <w:sz w:val="21"/>
          <w:szCs w:val="24"/>
          <w:lang w:val="sv-SE"/>
        </w:rPr>
      </w:pPr>
      <w:r w:rsidRPr="00AC6EC1">
        <w:rPr>
          <w:b/>
          <w:sz w:val="21"/>
          <w:lang w:val="sv-SE"/>
        </w:rPr>
        <w:t>om ändring av lagen om sjöarbetsavtal</w:t>
      </w:r>
    </w:p>
    <w:p w14:paraId="1B109C1D" w14:textId="77777777" w:rsidR="00AC6EC1" w:rsidRPr="00AC6EC1" w:rsidRDefault="00AC6EC1" w:rsidP="00AC6EC1">
      <w:pPr>
        <w:spacing w:line="220" w:lineRule="exact"/>
        <w:ind w:firstLine="170"/>
        <w:jc w:val="both"/>
        <w:rPr>
          <w:rFonts w:eastAsia="Times New Roman"/>
          <w:szCs w:val="24"/>
          <w:lang w:val="sv-SE"/>
        </w:rPr>
      </w:pPr>
      <w:r w:rsidRPr="00AC6EC1">
        <w:rPr>
          <w:lang w:val="sv-SE"/>
        </w:rPr>
        <w:t xml:space="preserve">I enlighet med riksdagens beslut </w:t>
      </w:r>
    </w:p>
    <w:p w14:paraId="6741C99E" w14:textId="77777777" w:rsidR="00AC6EC1" w:rsidRPr="00AC6EC1" w:rsidRDefault="00AC6EC1" w:rsidP="00AC6EC1">
      <w:pPr>
        <w:spacing w:line="220" w:lineRule="exact"/>
        <w:ind w:firstLine="170"/>
        <w:jc w:val="both"/>
        <w:rPr>
          <w:rFonts w:eastAsia="Times New Roman"/>
          <w:szCs w:val="24"/>
          <w:lang w:val="sv-SE"/>
        </w:rPr>
      </w:pPr>
      <w:r w:rsidRPr="00AC6EC1">
        <w:rPr>
          <w:i/>
          <w:lang w:val="sv-SE"/>
        </w:rPr>
        <w:t>ändras</w:t>
      </w:r>
      <w:r w:rsidRPr="00AC6EC1">
        <w:rPr>
          <w:lang w:val="sv-SE"/>
        </w:rPr>
        <w:t xml:space="preserve"> i lagen om sjöarbetsavtal (756/2011) 10 kap. </w:t>
      </w:r>
      <w:proofErr w:type="gramStart"/>
      <w:r w:rsidRPr="00AC6EC1">
        <w:rPr>
          <w:lang w:val="sv-SE"/>
        </w:rPr>
        <w:t>5  och</w:t>
      </w:r>
      <w:proofErr w:type="gramEnd"/>
    </w:p>
    <w:p w14:paraId="61E09E5E" w14:textId="77777777" w:rsidR="00AC6EC1" w:rsidRPr="00AC6EC1" w:rsidRDefault="00AC6EC1" w:rsidP="00AC6EC1">
      <w:pPr>
        <w:spacing w:line="220" w:lineRule="exact"/>
        <w:ind w:firstLine="170"/>
        <w:jc w:val="both"/>
        <w:rPr>
          <w:rFonts w:eastAsia="Times New Roman"/>
          <w:szCs w:val="24"/>
          <w:lang w:val="sv-SE"/>
        </w:rPr>
      </w:pPr>
      <w:r w:rsidRPr="00AC6EC1">
        <w:rPr>
          <w:i/>
          <w:lang w:val="sv-SE"/>
        </w:rPr>
        <w:t>fogas</w:t>
      </w:r>
      <w:r w:rsidRPr="00AC6EC1">
        <w:rPr>
          <w:lang w:val="sv-SE"/>
        </w:rPr>
        <w:t xml:space="preserve"> till 8 kap. en ny 10 a § som följer:</w:t>
      </w:r>
    </w:p>
    <w:p w14:paraId="0128728A" w14:textId="77777777" w:rsidR="00AC6EC1" w:rsidRPr="00AC6EC1" w:rsidRDefault="00AC6EC1" w:rsidP="00AC6EC1">
      <w:pPr>
        <w:spacing w:line="220" w:lineRule="exact"/>
        <w:rPr>
          <w:lang w:val="sv-SE"/>
        </w:rPr>
      </w:pPr>
    </w:p>
    <w:p w14:paraId="07BECB50" w14:textId="77777777" w:rsidR="00AC6EC1" w:rsidRPr="00AC6EC1" w:rsidRDefault="00AC6EC1" w:rsidP="00AC6EC1">
      <w:pPr>
        <w:spacing w:line="220" w:lineRule="exact"/>
        <w:rPr>
          <w:lang w:val="sv-SE"/>
        </w:rPr>
      </w:pPr>
    </w:p>
    <w:p w14:paraId="3D8A71DD" w14:textId="77777777" w:rsidR="00AC6EC1" w:rsidRPr="00AC6EC1" w:rsidRDefault="00AC6EC1" w:rsidP="00AC6EC1">
      <w:pPr>
        <w:spacing w:after="220" w:line="220" w:lineRule="exact"/>
        <w:jc w:val="center"/>
        <w:rPr>
          <w:rFonts w:eastAsia="Times New Roman"/>
          <w:szCs w:val="24"/>
          <w:lang w:val="sv-SE"/>
        </w:rPr>
      </w:pPr>
      <w:r w:rsidRPr="00AC6EC1">
        <w:rPr>
          <w:lang w:val="sv-SE"/>
        </w:rPr>
        <w:t>8 kap.</w:t>
      </w:r>
    </w:p>
    <w:p w14:paraId="033EFA4D" w14:textId="77777777" w:rsidR="00AC6EC1" w:rsidRPr="00AC6EC1" w:rsidRDefault="00AC6EC1" w:rsidP="00AC6EC1">
      <w:pPr>
        <w:spacing w:after="220" w:line="220" w:lineRule="exact"/>
        <w:jc w:val="center"/>
        <w:rPr>
          <w:rFonts w:eastAsia="Times New Roman"/>
          <w:b/>
          <w:szCs w:val="24"/>
          <w:lang w:val="sv-SE"/>
        </w:rPr>
      </w:pPr>
      <w:r w:rsidRPr="00AC6EC1">
        <w:rPr>
          <w:b/>
          <w:lang w:val="sv-SE"/>
        </w:rPr>
        <w:t>Grunder för uppsägning av arbetsavtal</w:t>
      </w:r>
    </w:p>
    <w:p w14:paraId="22151106" w14:textId="77777777" w:rsidR="00AC6EC1" w:rsidRPr="00AC6EC1" w:rsidRDefault="00AC6EC1" w:rsidP="00AC6EC1">
      <w:pPr>
        <w:spacing w:line="220" w:lineRule="exact"/>
        <w:jc w:val="center"/>
        <w:rPr>
          <w:rFonts w:eastAsia="Times New Roman"/>
          <w:szCs w:val="24"/>
          <w:lang w:val="sv-SE"/>
        </w:rPr>
      </w:pPr>
      <w:r w:rsidRPr="00AC6EC1">
        <w:rPr>
          <w:lang w:val="sv-SE"/>
        </w:rPr>
        <w:t xml:space="preserve">10 a § </w:t>
      </w:r>
    </w:p>
    <w:p w14:paraId="1D3ADDBD" w14:textId="77777777" w:rsidR="00AC6EC1" w:rsidRPr="00AC6EC1" w:rsidRDefault="00AC6EC1" w:rsidP="00AC6EC1">
      <w:pPr>
        <w:spacing w:before="220" w:after="220" w:line="220" w:lineRule="exact"/>
        <w:jc w:val="center"/>
        <w:rPr>
          <w:rFonts w:eastAsia="Times New Roman"/>
          <w:i/>
          <w:szCs w:val="24"/>
          <w:lang w:val="sv-SE"/>
        </w:rPr>
      </w:pPr>
      <w:r w:rsidRPr="00AC6EC1">
        <w:rPr>
          <w:i/>
          <w:lang w:val="sv-SE"/>
        </w:rPr>
        <w:t>Särskild rätt till sysselsättningsledighet för personer som fyllt 55 år</w:t>
      </w:r>
    </w:p>
    <w:p w14:paraId="76595BDF" w14:textId="77777777" w:rsidR="00AC6EC1" w:rsidRPr="00AC6EC1" w:rsidRDefault="00AC6EC1" w:rsidP="00AC6EC1">
      <w:pPr>
        <w:spacing w:line="220" w:lineRule="exact"/>
        <w:ind w:firstLine="170"/>
        <w:jc w:val="both"/>
        <w:rPr>
          <w:rFonts w:eastAsia="Times New Roman"/>
          <w:i/>
          <w:szCs w:val="24"/>
          <w:lang w:val="sv-SE" w:eastAsia="fi-FI"/>
        </w:rPr>
      </w:pPr>
    </w:p>
    <w:p w14:paraId="5D266D66" w14:textId="77777777" w:rsidR="00AC6EC1" w:rsidRPr="00AC6EC1" w:rsidRDefault="00AC6EC1" w:rsidP="00AC6EC1">
      <w:pPr>
        <w:spacing w:line="220" w:lineRule="exact"/>
        <w:ind w:firstLine="170"/>
        <w:jc w:val="both"/>
        <w:rPr>
          <w:rFonts w:eastAsia="Times New Roman"/>
          <w:szCs w:val="24"/>
          <w:lang w:val="sv-SE"/>
        </w:rPr>
      </w:pPr>
      <w:r w:rsidRPr="00AC6EC1">
        <w:rPr>
          <w:lang w:val="sv-SE"/>
        </w:rPr>
        <w:t>Om arbetstagaren vid tidpunkten för uppsägningen har fyllt 55 år och arbetsavtalsförhållandet har varat i minst fem år utan avbrott eller med avbrott som tillsammans har varat i högst 30 dagar, bestäms sysselsättningsledighetens längd med avvikelse från 10 § så att sysselsättningsledigheten är</w:t>
      </w:r>
    </w:p>
    <w:p w14:paraId="263FD7C5" w14:textId="77777777" w:rsidR="00AC6EC1" w:rsidRPr="00AC6EC1" w:rsidRDefault="00AC6EC1" w:rsidP="00AC6EC1">
      <w:pPr>
        <w:spacing w:line="220" w:lineRule="exact"/>
        <w:ind w:firstLine="170"/>
        <w:jc w:val="both"/>
        <w:rPr>
          <w:rFonts w:eastAsia="Times New Roman"/>
          <w:szCs w:val="24"/>
          <w:lang w:val="sv-SE"/>
        </w:rPr>
      </w:pPr>
      <w:r w:rsidRPr="00AC6EC1">
        <w:rPr>
          <w:lang w:val="sv-SE"/>
        </w:rPr>
        <w:t>1) sammanlagt högst fem arbetsdagar, om uppsägningstiden är högst en månad,</w:t>
      </w:r>
    </w:p>
    <w:p w14:paraId="7A4561C0" w14:textId="77777777" w:rsidR="00AC6EC1" w:rsidRPr="00AC6EC1" w:rsidRDefault="00AC6EC1" w:rsidP="00AC6EC1">
      <w:pPr>
        <w:spacing w:line="220" w:lineRule="exact"/>
        <w:ind w:firstLine="170"/>
        <w:jc w:val="both"/>
        <w:rPr>
          <w:rFonts w:eastAsia="Times New Roman"/>
          <w:szCs w:val="24"/>
          <w:lang w:val="sv-SE"/>
        </w:rPr>
      </w:pPr>
      <w:r w:rsidRPr="00AC6EC1">
        <w:rPr>
          <w:lang w:val="sv-SE"/>
        </w:rPr>
        <w:t>2) sammanlagt högst 15 arbetsdagar, om uppsägningstiden är längre än en månad men högst fyra månader,</w:t>
      </w:r>
    </w:p>
    <w:p w14:paraId="52C40400" w14:textId="77777777" w:rsidR="00AC6EC1" w:rsidRPr="00AC6EC1" w:rsidRDefault="00AC6EC1" w:rsidP="00AC6EC1">
      <w:pPr>
        <w:spacing w:line="220" w:lineRule="exact"/>
        <w:ind w:firstLine="170"/>
        <w:jc w:val="both"/>
        <w:rPr>
          <w:rFonts w:eastAsia="Times New Roman"/>
          <w:szCs w:val="24"/>
          <w:lang w:val="sv-SE"/>
        </w:rPr>
      </w:pPr>
      <w:r w:rsidRPr="00AC6EC1">
        <w:rPr>
          <w:lang w:val="sv-SE"/>
        </w:rPr>
        <w:t>3) sammanlagt högst 25 arbetsdagar, om uppsägningstiden är längre än fyra månader.</w:t>
      </w:r>
    </w:p>
    <w:p w14:paraId="44DA5A94" w14:textId="77777777" w:rsidR="00AC6EC1" w:rsidRPr="00AC6EC1" w:rsidRDefault="00AC6EC1" w:rsidP="00AC6EC1">
      <w:pPr>
        <w:spacing w:line="220" w:lineRule="exact"/>
        <w:ind w:firstLine="170"/>
        <w:jc w:val="both"/>
        <w:rPr>
          <w:rFonts w:eastAsia="Times New Roman"/>
          <w:szCs w:val="24"/>
          <w:lang w:val="sv-SE"/>
        </w:rPr>
      </w:pPr>
      <w:r w:rsidRPr="00AC6EC1">
        <w:rPr>
          <w:lang w:val="sv-SE"/>
        </w:rPr>
        <w:t>Utöver vad som föreskrivs i 10 § 1 mom. får sysselsättningsledighet också användas för sådan utbildning som omfattas av omställningsskyddet enligt 5 a kap. i lagen om offentlig arbetskrafts- och företagsservice och för att göra en kartläggning av kompetens och arbetsförmåga.</w:t>
      </w:r>
    </w:p>
    <w:p w14:paraId="07D1ACCC" w14:textId="77777777" w:rsidR="00AC6EC1" w:rsidRPr="00AC6EC1" w:rsidRDefault="00AC6EC1" w:rsidP="00AC6EC1">
      <w:pPr>
        <w:spacing w:line="220" w:lineRule="exact"/>
        <w:ind w:firstLine="170"/>
        <w:jc w:val="both"/>
        <w:rPr>
          <w:rFonts w:eastAsia="Times New Roman"/>
          <w:szCs w:val="24"/>
          <w:lang w:val="sv-SE" w:eastAsia="fi-FI"/>
        </w:rPr>
      </w:pPr>
    </w:p>
    <w:p w14:paraId="11DEB719" w14:textId="77777777" w:rsidR="00AC6EC1" w:rsidRPr="00AC6EC1" w:rsidRDefault="00AC6EC1" w:rsidP="00AC6EC1">
      <w:pPr>
        <w:spacing w:line="220" w:lineRule="exact"/>
        <w:ind w:firstLine="170"/>
        <w:jc w:val="both"/>
        <w:rPr>
          <w:rFonts w:eastAsia="Times New Roman"/>
          <w:szCs w:val="24"/>
          <w:lang w:val="sv-SE" w:eastAsia="fi-FI"/>
        </w:rPr>
      </w:pPr>
    </w:p>
    <w:p w14:paraId="2822FB45" w14:textId="77777777" w:rsidR="00AC6EC1" w:rsidRPr="00AC6EC1" w:rsidRDefault="00AC6EC1" w:rsidP="00AC6EC1">
      <w:pPr>
        <w:spacing w:after="220" w:line="220" w:lineRule="exact"/>
        <w:jc w:val="center"/>
        <w:rPr>
          <w:rFonts w:eastAsia="Times New Roman"/>
          <w:szCs w:val="24"/>
          <w:lang w:val="sv-SE"/>
        </w:rPr>
      </w:pPr>
      <w:r w:rsidRPr="00AC6EC1">
        <w:rPr>
          <w:lang w:val="sv-SE"/>
        </w:rPr>
        <w:t>10 kap.</w:t>
      </w:r>
    </w:p>
    <w:p w14:paraId="610E60F4" w14:textId="77777777" w:rsidR="00AC6EC1" w:rsidRPr="00AC6EC1" w:rsidRDefault="00AC6EC1" w:rsidP="00AC6EC1">
      <w:pPr>
        <w:spacing w:after="220" w:line="220" w:lineRule="exact"/>
        <w:jc w:val="center"/>
        <w:rPr>
          <w:rFonts w:eastAsia="Times New Roman"/>
          <w:b/>
          <w:szCs w:val="24"/>
          <w:lang w:val="sv-SE"/>
        </w:rPr>
      </w:pPr>
      <w:r w:rsidRPr="00AC6EC1">
        <w:rPr>
          <w:b/>
          <w:lang w:val="sv-SE"/>
        </w:rPr>
        <w:t>Förfarandet vid upphävande av arbetsavtal</w:t>
      </w:r>
    </w:p>
    <w:p w14:paraId="7FAA5724" w14:textId="77777777" w:rsidR="00AC6EC1" w:rsidRPr="00AC6EC1" w:rsidRDefault="00AC6EC1" w:rsidP="00AC6EC1">
      <w:pPr>
        <w:spacing w:line="220" w:lineRule="exact"/>
        <w:ind w:firstLine="170"/>
        <w:jc w:val="both"/>
        <w:rPr>
          <w:rFonts w:eastAsia="Times New Roman"/>
          <w:szCs w:val="24"/>
          <w:lang w:val="sv-SE" w:eastAsia="fi-FI"/>
        </w:rPr>
      </w:pPr>
    </w:p>
    <w:p w14:paraId="44DDEC80" w14:textId="77777777" w:rsidR="00AC6EC1" w:rsidRPr="00AC6EC1" w:rsidRDefault="00AC6EC1" w:rsidP="00AC6EC1">
      <w:pPr>
        <w:spacing w:line="220" w:lineRule="exact"/>
        <w:jc w:val="center"/>
        <w:rPr>
          <w:rFonts w:eastAsia="Times New Roman"/>
          <w:szCs w:val="24"/>
          <w:lang w:val="sv-SE"/>
        </w:rPr>
      </w:pPr>
      <w:r w:rsidRPr="00AC6EC1">
        <w:rPr>
          <w:lang w:val="sv-SE"/>
        </w:rPr>
        <w:t xml:space="preserve">5 § </w:t>
      </w:r>
    </w:p>
    <w:p w14:paraId="10C6BE0C" w14:textId="77777777" w:rsidR="00AC6EC1" w:rsidRPr="00AC6EC1" w:rsidRDefault="00AC6EC1" w:rsidP="00AC6EC1">
      <w:pPr>
        <w:spacing w:before="220" w:after="220" w:line="220" w:lineRule="exact"/>
        <w:jc w:val="center"/>
        <w:rPr>
          <w:rFonts w:eastAsia="Times New Roman"/>
          <w:i/>
          <w:szCs w:val="24"/>
          <w:lang w:val="sv-SE"/>
        </w:rPr>
      </w:pPr>
      <w:r w:rsidRPr="00AC6EC1">
        <w:rPr>
          <w:i/>
          <w:lang w:val="sv-SE"/>
        </w:rPr>
        <w:t>Arbetsgivarens skyldighet att informera om viss arbetskraftsservice</w:t>
      </w:r>
    </w:p>
    <w:p w14:paraId="33759A24" w14:textId="77777777" w:rsidR="00AC6EC1" w:rsidRPr="00AC6EC1" w:rsidRDefault="00AC6EC1" w:rsidP="00AC6EC1">
      <w:pPr>
        <w:spacing w:line="220" w:lineRule="exact"/>
        <w:ind w:firstLine="170"/>
        <w:jc w:val="both"/>
        <w:rPr>
          <w:lang w:val="sv-SE"/>
        </w:rPr>
      </w:pPr>
      <w:r w:rsidRPr="00AC6EC1">
        <w:rPr>
          <w:lang w:val="sv-SE"/>
        </w:rPr>
        <w:t>Arbetsgivaren är skyldig att informera en arbetstagare som vid delgivning av uppsägningen har fyllt 55 år och vars arbetsavtalsförhållande har varat i minst fem år utan avbrott eller med avbrott som tillsammans har varat i högst 30 dagar om att denne har rätt till utbildning som omfattas av omställningsskyddet enligt 5 a kap. i lagen om offentlig arbetskrafts- och företagsservice och till omställningspenning enligt 9 kap. i lagen om utkomstskydd för arbetslösa.</w:t>
      </w:r>
    </w:p>
    <w:p w14:paraId="41A7315E" w14:textId="77777777" w:rsidR="00AC6EC1" w:rsidRPr="00AC6EC1" w:rsidRDefault="00AC6EC1" w:rsidP="00AC6EC1">
      <w:pPr>
        <w:spacing w:line="220" w:lineRule="exact"/>
        <w:ind w:firstLine="170"/>
        <w:jc w:val="both"/>
        <w:rPr>
          <w:rFonts w:eastAsia="Times New Roman"/>
          <w:szCs w:val="24"/>
          <w:lang w:val="sv-SE"/>
        </w:rPr>
      </w:pPr>
      <w:r w:rsidRPr="00AC6EC1">
        <w:rPr>
          <w:rFonts w:eastAsia="Times New Roman"/>
          <w:szCs w:val="24"/>
          <w:lang w:val="sv-SE"/>
        </w:rPr>
        <w:t>Arbetsgivaren är i de fall som avses i 4 § skyldig att informera arbetstagaren om dennes rätt till en sysselsättningsplan enligt lagen om offentlig arbetskrafts- och företagsservice.</w:t>
      </w:r>
    </w:p>
    <w:p w14:paraId="461DB844" w14:textId="77777777" w:rsidR="00AC6EC1" w:rsidRPr="00AC6EC1" w:rsidRDefault="00AC6EC1" w:rsidP="00AC6EC1">
      <w:pPr>
        <w:spacing w:line="220" w:lineRule="exact"/>
        <w:ind w:firstLine="170"/>
        <w:jc w:val="both"/>
        <w:rPr>
          <w:rFonts w:eastAsia="Times New Roman"/>
          <w:szCs w:val="24"/>
          <w:lang w:val="sv-SE" w:eastAsia="fi-FI"/>
        </w:rPr>
      </w:pPr>
    </w:p>
    <w:p w14:paraId="7D32EFBA" w14:textId="77777777" w:rsidR="00AC6EC1" w:rsidRPr="00AC6EC1" w:rsidRDefault="00AC6EC1" w:rsidP="00AC6EC1">
      <w:pPr>
        <w:spacing w:line="220" w:lineRule="exact"/>
        <w:ind w:firstLine="170"/>
        <w:jc w:val="both"/>
        <w:rPr>
          <w:rFonts w:eastAsia="Times New Roman"/>
          <w:szCs w:val="24"/>
          <w:lang w:val="sv-SE" w:eastAsia="fi-FI"/>
        </w:rPr>
      </w:pPr>
    </w:p>
    <w:p w14:paraId="2623A969" w14:textId="77777777" w:rsidR="00AC6EC1" w:rsidRPr="00AC6EC1" w:rsidRDefault="00AC6EC1" w:rsidP="00AC6EC1">
      <w:pPr>
        <w:spacing w:line="220" w:lineRule="exact"/>
        <w:jc w:val="center"/>
        <w:rPr>
          <w:lang w:val="sv-SE"/>
        </w:rPr>
      </w:pPr>
      <w:proofErr w:type="gramStart"/>
      <w:r w:rsidRPr="00AC6EC1">
        <w:rPr>
          <w:lang w:val="sv-SE"/>
        </w:rPr>
        <w:lastRenderedPageBreak/>
        <w:t>—</w:t>
      </w:r>
      <w:proofErr w:type="gramEnd"/>
      <w:r w:rsidRPr="00AC6EC1">
        <w:rPr>
          <w:lang w:val="sv-SE"/>
        </w:rPr>
        <w:t>——</w:t>
      </w:r>
    </w:p>
    <w:p w14:paraId="4126D7EB" w14:textId="77777777" w:rsidR="00AC6EC1" w:rsidRPr="00AC6EC1" w:rsidRDefault="00AC6EC1" w:rsidP="00AC6EC1">
      <w:pPr>
        <w:pStyle w:val="LLVoimaantulokappale"/>
        <w:rPr>
          <w:lang w:val="sv-SE"/>
        </w:rPr>
      </w:pPr>
      <w:r w:rsidRPr="00AC6EC1">
        <w:rPr>
          <w:lang w:val="sv-SE"/>
        </w:rPr>
        <w:t>Denna lag träder i kraft den dd mmmm åååå. Den tillämpas om arbetsavtalsförhållandet har sagts upp den 1 januari 2023 eller senare.</w:t>
      </w:r>
    </w:p>
    <w:p w14:paraId="0A3623BF" w14:textId="77777777" w:rsidR="00AC6EC1" w:rsidRPr="00AC6EC1" w:rsidRDefault="00AC6EC1" w:rsidP="00AC6EC1">
      <w:pPr>
        <w:spacing w:line="220" w:lineRule="exact"/>
        <w:ind w:firstLine="170"/>
        <w:jc w:val="both"/>
        <w:rPr>
          <w:rFonts w:eastAsia="Times New Roman"/>
          <w:szCs w:val="24"/>
          <w:lang w:val="sv-SE" w:eastAsia="fi-FI"/>
        </w:rPr>
      </w:pPr>
    </w:p>
    <w:p w14:paraId="5A0613E7" w14:textId="77777777" w:rsidR="00AC6EC1" w:rsidRPr="00AC6EC1" w:rsidRDefault="00AC6EC1" w:rsidP="00AC6EC1">
      <w:pPr>
        <w:spacing w:line="220" w:lineRule="exact"/>
        <w:jc w:val="center"/>
        <w:rPr>
          <w:lang w:val="sv-SE"/>
        </w:rPr>
      </w:pPr>
      <w:proofErr w:type="gramStart"/>
      <w:r w:rsidRPr="00AC6EC1">
        <w:rPr>
          <w:lang w:val="sv-SE"/>
        </w:rPr>
        <w:t>—</w:t>
      </w:r>
      <w:proofErr w:type="gramEnd"/>
      <w:r w:rsidRPr="00AC6EC1">
        <w:rPr>
          <w:lang w:val="sv-SE"/>
        </w:rPr>
        <w:t>————</w:t>
      </w:r>
    </w:p>
    <w:p w14:paraId="363663A1" w14:textId="77777777" w:rsidR="00AC6EC1" w:rsidRPr="00AC6EC1" w:rsidRDefault="00AC6EC1" w:rsidP="00AC6EC1">
      <w:pPr>
        <w:spacing w:after="220" w:line="220" w:lineRule="exact"/>
        <w:jc w:val="both"/>
        <w:rPr>
          <w:rFonts w:eastAsia="Times New Roman"/>
          <w:szCs w:val="24"/>
          <w:lang w:val="sv-SE" w:eastAsia="fi-FI"/>
        </w:rPr>
      </w:pPr>
    </w:p>
    <w:p w14:paraId="5F98E1BE" w14:textId="77777777" w:rsidR="00AC6EC1" w:rsidRPr="00AC6EC1" w:rsidRDefault="00AC6EC1" w:rsidP="00AC6EC1">
      <w:pPr>
        <w:rPr>
          <w:lang w:val="sv-SE"/>
        </w:rPr>
      </w:pPr>
    </w:p>
    <w:p w14:paraId="07191017" w14:textId="77777777" w:rsidR="00AC6EC1" w:rsidRPr="00AC6EC1" w:rsidRDefault="00AC6EC1" w:rsidP="00AC6EC1">
      <w:pPr>
        <w:spacing w:line="240" w:lineRule="auto"/>
        <w:rPr>
          <w:rFonts w:eastAsia="Times New Roman"/>
          <w:b/>
          <w:spacing w:val="22"/>
          <w:sz w:val="30"/>
          <w:szCs w:val="24"/>
          <w:lang w:val="sv-SE"/>
        </w:rPr>
      </w:pPr>
      <w:r w:rsidRPr="00AC6EC1">
        <w:rPr>
          <w:lang w:val="sv-SE"/>
        </w:rPr>
        <w:br w:type="page"/>
      </w:r>
    </w:p>
    <w:p w14:paraId="678B0291" w14:textId="77777777" w:rsidR="00AC6EC1" w:rsidRPr="00AC6EC1" w:rsidRDefault="00AC6EC1" w:rsidP="00AC6EC1">
      <w:pPr>
        <w:pStyle w:val="LLLaki"/>
        <w:jc w:val="left"/>
        <w:rPr>
          <w:lang w:val="sv-SE"/>
        </w:rPr>
      </w:pPr>
      <w:r w:rsidRPr="00AC6EC1">
        <w:rPr>
          <w:lang w:val="sv-SE"/>
        </w:rPr>
        <w:lastRenderedPageBreak/>
        <w:t>6.</w:t>
      </w:r>
    </w:p>
    <w:p w14:paraId="5AEE6810" w14:textId="77777777" w:rsidR="00AC6EC1" w:rsidRPr="00AC6EC1" w:rsidRDefault="00AC6EC1" w:rsidP="00AC6EC1">
      <w:pPr>
        <w:pStyle w:val="LLLaki"/>
        <w:rPr>
          <w:lang w:val="sv-SE"/>
        </w:rPr>
      </w:pPr>
      <w:r w:rsidRPr="00AC6EC1">
        <w:rPr>
          <w:lang w:val="sv-SE"/>
        </w:rPr>
        <w:t>Lag</w:t>
      </w:r>
    </w:p>
    <w:p w14:paraId="071B2387" w14:textId="77777777" w:rsidR="00AC6EC1" w:rsidRPr="00AC6EC1" w:rsidRDefault="00AC6EC1" w:rsidP="00AC6EC1">
      <w:pPr>
        <w:pStyle w:val="LLSaadoksenNimi"/>
        <w:rPr>
          <w:lang w:val="sv-SE"/>
        </w:rPr>
      </w:pPr>
      <w:bookmarkStart w:id="11" w:name="_Toc88055214"/>
      <w:bookmarkStart w:id="12" w:name="_Toc88059938"/>
      <w:r w:rsidRPr="00AC6EC1">
        <w:rPr>
          <w:lang w:val="sv-SE"/>
        </w:rPr>
        <w:t>om ändring av 15 § i arbetstidslagen</w:t>
      </w:r>
      <w:bookmarkEnd w:id="11"/>
      <w:bookmarkEnd w:id="12"/>
    </w:p>
    <w:p w14:paraId="372EB33B" w14:textId="77777777" w:rsidR="00AC6EC1" w:rsidRPr="00AC6EC1" w:rsidRDefault="00AC6EC1" w:rsidP="00AC6EC1">
      <w:pPr>
        <w:pStyle w:val="LLJohtolauseKappaleet"/>
        <w:rPr>
          <w:lang w:val="sv-SE"/>
        </w:rPr>
      </w:pPr>
      <w:r w:rsidRPr="00AC6EC1">
        <w:rPr>
          <w:lang w:val="sv-SE"/>
        </w:rPr>
        <w:t xml:space="preserve">I enlighet med riksdagens beslut </w:t>
      </w:r>
    </w:p>
    <w:p w14:paraId="159EB953" w14:textId="77777777" w:rsidR="00AC6EC1" w:rsidRPr="00AC6EC1" w:rsidRDefault="00AC6EC1" w:rsidP="00AC6EC1">
      <w:pPr>
        <w:pStyle w:val="LLJohtolauseKappaleet"/>
        <w:rPr>
          <w:lang w:val="sv-SE"/>
        </w:rPr>
      </w:pPr>
      <w:r w:rsidRPr="00AC6EC1">
        <w:rPr>
          <w:i/>
          <w:lang w:val="sv-SE"/>
        </w:rPr>
        <w:t>ändras</w:t>
      </w:r>
      <w:r w:rsidRPr="00AC6EC1">
        <w:rPr>
          <w:lang w:val="sv-SE"/>
        </w:rPr>
        <w:t xml:space="preserve"> i arbetstidslagen (872/2019) 15 § som följer:</w:t>
      </w:r>
    </w:p>
    <w:p w14:paraId="0538654B" w14:textId="77777777" w:rsidR="00AC6EC1" w:rsidRPr="00AC6EC1" w:rsidRDefault="00AC6EC1" w:rsidP="00AC6EC1">
      <w:pPr>
        <w:pStyle w:val="LLJohtolauseKappaleet"/>
        <w:ind w:firstLine="0"/>
        <w:rPr>
          <w:lang w:val="sv-SE"/>
        </w:rPr>
      </w:pPr>
    </w:p>
    <w:p w14:paraId="5F92B44D" w14:textId="77777777" w:rsidR="00AC6EC1" w:rsidRPr="00AC6EC1" w:rsidRDefault="00AC6EC1" w:rsidP="00AC6EC1">
      <w:pPr>
        <w:pStyle w:val="LLNormaali"/>
        <w:rPr>
          <w:lang w:val="sv-SE"/>
        </w:rPr>
      </w:pPr>
    </w:p>
    <w:p w14:paraId="1A1BE7CF" w14:textId="77777777" w:rsidR="00AC6EC1" w:rsidRPr="00AC6EC1" w:rsidRDefault="00AC6EC1" w:rsidP="00AC6EC1">
      <w:pPr>
        <w:pStyle w:val="LLNormaali"/>
        <w:rPr>
          <w:lang w:val="sv-SE"/>
        </w:rPr>
      </w:pPr>
    </w:p>
    <w:p w14:paraId="3B98B103" w14:textId="77777777" w:rsidR="00AC6EC1" w:rsidRPr="00AC6EC1" w:rsidRDefault="00AC6EC1" w:rsidP="00AC6EC1">
      <w:pPr>
        <w:pStyle w:val="LLPykala"/>
        <w:rPr>
          <w:lang w:val="sv-SE"/>
        </w:rPr>
      </w:pPr>
      <w:r w:rsidRPr="00AC6EC1">
        <w:rPr>
          <w:lang w:val="sv-SE"/>
        </w:rPr>
        <w:t xml:space="preserve">15 § </w:t>
      </w:r>
    </w:p>
    <w:p w14:paraId="6BCB9E7F" w14:textId="77777777" w:rsidR="00AC6EC1" w:rsidRPr="00AC6EC1" w:rsidRDefault="00AC6EC1" w:rsidP="00AC6EC1">
      <w:pPr>
        <w:pStyle w:val="LLPykalanOtsikko"/>
        <w:rPr>
          <w:lang w:val="sv-SE"/>
        </w:rPr>
      </w:pPr>
      <w:r w:rsidRPr="00AC6EC1">
        <w:rPr>
          <w:lang w:val="sv-SE"/>
        </w:rPr>
        <w:t>Förkortad arbetstid</w:t>
      </w:r>
    </w:p>
    <w:p w14:paraId="7D8C693E" w14:textId="77777777" w:rsidR="00AC6EC1" w:rsidRPr="00AC6EC1" w:rsidRDefault="00AC6EC1" w:rsidP="00AC6EC1">
      <w:pPr>
        <w:pStyle w:val="LLKappalejako"/>
        <w:rPr>
          <w:lang w:val="sv-SE"/>
        </w:rPr>
      </w:pPr>
      <w:r w:rsidRPr="00AC6EC1">
        <w:rPr>
          <w:lang w:val="sv-SE"/>
        </w:rPr>
        <w:t xml:space="preserve">Om en arbetstagare av andra sociala skäl eller hälsoskäl än partiell vårdledighet som avses i 4 kap. 4 och 5 § i arbetsavtalslagen vill ha en kortare arbetstid än den ordinarie arbetstiden, ska arbetsgivaren försöka ordna arbetet så att arbetstagaren kan utföra deltidsarbete. </w:t>
      </w:r>
    </w:p>
    <w:p w14:paraId="0EAE5A26" w14:textId="77777777" w:rsidR="00AC6EC1" w:rsidRPr="00AC6EC1" w:rsidRDefault="00AC6EC1" w:rsidP="00AC6EC1">
      <w:pPr>
        <w:pStyle w:val="LLKappalejako"/>
        <w:rPr>
          <w:lang w:val="sv-SE"/>
        </w:rPr>
      </w:pPr>
      <w:r w:rsidRPr="00AC6EC1">
        <w:rPr>
          <w:lang w:val="sv-SE"/>
        </w:rPr>
        <w:t>I fråga om deltidsarbete som avses i 1 mom. ska arbetsgivaren och arbetstagaren ingå ett tidsbestämt avtal för högst 26 veckor åt gången, och av avtalet ska framgå åtminstone arbetstidens längd per dygn och vecka.</w:t>
      </w:r>
    </w:p>
    <w:p w14:paraId="51C52990" w14:textId="77777777" w:rsidR="00AC6EC1" w:rsidRPr="00AC6EC1" w:rsidRDefault="00AC6EC1" w:rsidP="00AC6EC1">
      <w:pPr>
        <w:pStyle w:val="LLKappalejako"/>
        <w:rPr>
          <w:lang w:val="sv-SE"/>
        </w:rPr>
      </w:pPr>
      <w:r w:rsidRPr="00AC6EC1">
        <w:rPr>
          <w:lang w:val="sv-SE"/>
        </w:rPr>
        <w:t>På begäran av arbetstagaren ska arbetsgivaren i första hand ordna arbetet så att arbetstagaren kan förkorta sin ordinarie arbetstid i syfte att gå i partiell förtida ålderspension eller delinvalidpension eller utföra deltidsarbete under partiell sjukfrånvaro. På motsvarande sätt ska arbetsgivaren ordna arbetet på ett sätt som möjliggör deltidsarbete när en arbetstagare som fyllt 55 år och varit anställd hos arbetsgivaren i minst tre år vill förkorta sin ordinarie arbetstid. Arbetstiden förkortas på det sätt som arbetsgivaren och arbetstagaren avtalar med beaktande av arbetstagarens behov samt arbetsgivarens produktions- och serviceverksamhet.</w:t>
      </w:r>
    </w:p>
    <w:p w14:paraId="13D85747" w14:textId="77777777" w:rsidR="00AC6EC1" w:rsidRPr="00AC6EC1" w:rsidRDefault="00AC6EC1" w:rsidP="00AC6EC1">
      <w:pPr>
        <w:pStyle w:val="LLKappalejako"/>
        <w:rPr>
          <w:lang w:val="sv-SE"/>
        </w:rPr>
      </w:pPr>
      <w:r w:rsidRPr="00AC6EC1">
        <w:rPr>
          <w:lang w:val="sv-SE"/>
        </w:rPr>
        <w:t>Om arbetsgivaren vägrar ordna deltidsarbete enligt 1 eller 3 mom., ska arbetsgivaren ge en motivering till sin vägran.</w:t>
      </w:r>
    </w:p>
    <w:p w14:paraId="6D98E9B9" w14:textId="77777777" w:rsidR="00AC6EC1" w:rsidRPr="00AC6EC1" w:rsidRDefault="00AC6EC1" w:rsidP="00AC6EC1">
      <w:pPr>
        <w:pStyle w:val="LLKappalejako"/>
        <w:rPr>
          <w:lang w:val="sv-SE"/>
        </w:rPr>
      </w:pPr>
    </w:p>
    <w:p w14:paraId="1E4B617C" w14:textId="77777777" w:rsidR="00AC6EC1" w:rsidRPr="00AC6EC1" w:rsidRDefault="00AC6EC1" w:rsidP="00AC6EC1">
      <w:pPr>
        <w:pStyle w:val="LLKappalejako"/>
        <w:rPr>
          <w:lang w:val="sv-SE"/>
        </w:rPr>
      </w:pPr>
    </w:p>
    <w:p w14:paraId="4CE78E83" w14:textId="77777777" w:rsidR="00AC6EC1" w:rsidRPr="00AC6EC1" w:rsidRDefault="00AC6EC1" w:rsidP="00AC6EC1">
      <w:pPr>
        <w:pStyle w:val="LLKappalejako"/>
        <w:rPr>
          <w:lang w:val="sv-SE"/>
        </w:rPr>
      </w:pPr>
    </w:p>
    <w:p w14:paraId="6A5327D5" w14:textId="77777777" w:rsidR="00AC6EC1" w:rsidRPr="00AC6EC1" w:rsidRDefault="00AC6EC1" w:rsidP="00AC6EC1">
      <w:pPr>
        <w:pStyle w:val="LLNormaali"/>
        <w:jc w:val="center"/>
        <w:rPr>
          <w:lang w:val="sv-SE"/>
        </w:rPr>
      </w:pPr>
      <w:proofErr w:type="gramStart"/>
      <w:r w:rsidRPr="00AC6EC1">
        <w:rPr>
          <w:lang w:val="sv-SE"/>
        </w:rPr>
        <w:t>—</w:t>
      </w:r>
      <w:proofErr w:type="gramEnd"/>
      <w:r w:rsidRPr="00AC6EC1">
        <w:rPr>
          <w:lang w:val="sv-SE"/>
        </w:rPr>
        <w:t>——</w:t>
      </w:r>
    </w:p>
    <w:p w14:paraId="132BF3F8" w14:textId="77777777" w:rsidR="00AC6EC1" w:rsidRPr="00AC6EC1" w:rsidRDefault="00AC6EC1" w:rsidP="00AC6EC1">
      <w:pPr>
        <w:pStyle w:val="LLVoimaantulokappale"/>
        <w:rPr>
          <w:lang w:val="sv-SE"/>
        </w:rPr>
      </w:pPr>
      <w:r w:rsidRPr="00AC6EC1">
        <w:rPr>
          <w:lang w:val="sv-SE"/>
        </w:rPr>
        <w:t>Denna lag träder i kraft den dd mmmm åååå.</w:t>
      </w:r>
    </w:p>
    <w:p w14:paraId="183B1F8D" w14:textId="77777777" w:rsidR="00AC6EC1" w:rsidRPr="00AC6EC1" w:rsidRDefault="00AC6EC1" w:rsidP="00AC6EC1">
      <w:pPr>
        <w:pStyle w:val="LLNormaali"/>
        <w:jc w:val="center"/>
        <w:rPr>
          <w:lang w:val="sv-SE"/>
        </w:rPr>
      </w:pPr>
      <w:proofErr w:type="gramStart"/>
      <w:r w:rsidRPr="00AC6EC1">
        <w:rPr>
          <w:lang w:val="sv-SE"/>
        </w:rPr>
        <w:t>—</w:t>
      </w:r>
      <w:proofErr w:type="gramEnd"/>
      <w:r w:rsidRPr="00AC6EC1">
        <w:rPr>
          <w:lang w:val="sv-SE"/>
        </w:rPr>
        <w:t>————</w:t>
      </w:r>
    </w:p>
    <w:p w14:paraId="2F362F61" w14:textId="77777777" w:rsidR="00AC6EC1" w:rsidRPr="00AC6EC1" w:rsidRDefault="00AC6EC1" w:rsidP="00AC6EC1">
      <w:pPr>
        <w:rPr>
          <w:lang w:val="sv-SE"/>
        </w:rPr>
      </w:pPr>
    </w:p>
    <w:p w14:paraId="4CC456D5" w14:textId="77777777" w:rsidR="00AC6EC1" w:rsidRPr="00AC6EC1" w:rsidRDefault="00AC6EC1" w:rsidP="00AC6EC1">
      <w:pPr>
        <w:rPr>
          <w:lang w:val="sv-SE"/>
        </w:rPr>
      </w:pPr>
    </w:p>
    <w:p w14:paraId="234404DE" w14:textId="77777777" w:rsidR="00AC6EC1" w:rsidRPr="00AC6EC1" w:rsidRDefault="00AC6EC1" w:rsidP="00AC6EC1">
      <w:pPr>
        <w:spacing w:line="240" w:lineRule="auto"/>
        <w:rPr>
          <w:lang w:val="sv-SE"/>
        </w:rPr>
      </w:pPr>
      <w:r w:rsidRPr="00AC6EC1">
        <w:rPr>
          <w:lang w:val="sv-SE"/>
        </w:rPr>
        <w:br w:type="page"/>
      </w:r>
    </w:p>
    <w:p w14:paraId="037B8A2D" w14:textId="77777777" w:rsidR="00AC6EC1" w:rsidRPr="00AC6EC1" w:rsidRDefault="00AC6EC1" w:rsidP="00AC6EC1">
      <w:pPr>
        <w:rPr>
          <w:lang w:val="sv-SE"/>
        </w:rPr>
      </w:pPr>
    </w:p>
    <w:p w14:paraId="35708570" w14:textId="77777777" w:rsidR="00AC6EC1" w:rsidRPr="00AC6EC1" w:rsidRDefault="00AC6EC1" w:rsidP="00AC6EC1">
      <w:pPr>
        <w:pStyle w:val="LLLaki"/>
        <w:jc w:val="left"/>
        <w:rPr>
          <w:lang w:val="sv-SE"/>
        </w:rPr>
      </w:pPr>
      <w:r w:rsidRPr="00AC6EC1">
        <w:rPr>
          <w:lang w:val="sv-SE"/>
        </w:rPr>
        <w:t>7.</w:t>
      </w:r>
    </w:p>
    <w:p w14:paraId="38BBF028" w14:textId="77777777" w:rsidR="00AC6EC1" w:rsidRPr="00AC6EC1" w:rsidRDefault="00AC6EC1" w:rsidP="00AC6EC1">
      <w:pPr>
        <w:pStyle w:val="LLLaki"/>
        <w:rPr>
          <w:lang w:val="sv-SE"/>
        </w:rPr>
      </w:pPr>
      <w:r w:rsidRPr="00AC6EC1">
        <w:rPr>
          <w:lang w:val="sv-SE"/>
        </w:rPr>
        <w:t>Lag</w:t>
      </w:r>
    </w:p>
    <w:p w14:paraId="1CF8F989" w14:textId="77777777" w:rsidR="00AC6EC1" w:rsidRPr="00AC6EC1" w:rsidRDefault="00AC6EC1" w:rsidP="00AC6EC1">
      <w:pPr>
        <w:pStyle w:val="LLSaadoksenNimi"/>
        <w:rPr>
          <w:lang w:val="sv-SE"/>
        </w:rPr>
      </w:pPr>
      <w:bookmarkStart w:id="13" w:name="_Toc88055215"/>
      <w:bookmarkStart w:id="14" w:name="_Toc88059939"/>
      <w:r w:rsidRPr="00AC6EC1">
        <w:rPr>
          <w:lang w:val="sv-SE"/>
        </w:rPr>
        <w:t>om ändring av 37 a § i lagen om tjänsteinnehavare i kommuner och välfärdsområden</w:t>
      </w:r>
      <w:bookmarkEnd w:id="13"/>
      <w:bookmarkEnd w:id="14"/>
    </w:p>
    <w:p w14:paraId="1689CFCB" w14:textId="77777777" w:rsidR="00AC6EC1" w:rsidRPr="00AC6EC1" w:rsidRDefault="00AC6EC1" w:rsidP="00AC6EC1">
      <w:pPr>
        <w:pStyle w:val="LLJohtolauseKappaleet"/>
        <w:rPr>
          <w:lang w:val="sv-SE"/>
        </w:rPr>
      </w:pPr>
      <w:r w:rsidRPr="00AC6EC1">
        <w:rPr>
          <w:lang w:val="sv-SE"/>
        </w:rPr>
        <w:t xml:space="preserve">I enlighet med riksdagens beslut </w:t>
      </w:r>
    </w:p>
    <w:p w14:paraId="3FF55C1D" w14:textId="77777777" w:rsidR="00AC6EC1" w:rsidRPr="00AC6EC1" w:rsidRDefault="00AC6EC1" w:rsidP="00AC6EC1">
      <w:pPr>
        <w:pStyle w:val="LLJohtolauseKappaleet"/>
        <w:rPr>
          <w:lang w:val="sv-SE"/>
        </w:rPr>
      </w:pPr>
      <w:r w:rsidRPr="00AC6EC1">
        <w:rPr>
          <w:i/>
          <w:lang w:val="sv-SE"/>
        </w:rPr>
        <w:t>ändras</w:t>
      </w:r>
      <w:r w:rsidRPr="00AC6EC1">
        <w:rPr>
          <w:lang w:val="sv-SE"/>
        </w:rPr>
        <w:t> i lagen om tjänsteinnehavare i kommuner och välfärdsområden (304/2003) 37 a § som följer:</w:t>
      </w:r>
    </w:p>
    <w:p w14:paraId="42DB954F" w14:textId="77777777" w:rsidR="00AC6EC1" w:rsidRPr="00AC6EC1" w:rsidRDefault="00AC6EC1" w:rsidP="00AC6EC1">
      <w:pPr>
        <w:pStyle w:val="LLJohtolauseKappaleet"/>
        <w:ind w:firstLine="0"/>
        <w:rPr>
          <w:lang w:val="sv-SE"/>
        </w:rPr>
      </w:pPr>
    </w:p>
    <w:p w14:paraId="7CFBCA31" w14:textId="77777777" w:rsidR="00AC6EC1" w:rsidRPr="00AC6EC1" w:rsidRDefault="00AC6EC1" w:rsidP="00AC6EC1">
      <w:pPr>
        <w:pStyle w:val="LLNormaali"/>
        <w:rPr>
          <w:lang w:val="sv-SE"/>
        </w:rPr>
      </w:pPr>
    </w:p>
    <w:p w14:paraId="6288B97A" w14:textId="77777777" w:rsidR="00AC6EC1" w:rsidRPr="00AC6EC1" w:rsidRDefault="00AC6EC1" w:rsidP="00AC6EC1">
      <w:pPr>
        <w:pStyle w:val="LLNormaali"/>
        <w:rPr>
          <w:lang w:val="sv-SE"/>
        </w:rPr>
      </w:pPr>
    </w:p>
    <w:p w14:paraId="32406AF1" w14:textId="77777777" w:rsidR="00AC6EC1" w:rsidRPr="00AC6EC1" w:rsidRDefault="00AC6EC1" w:rsidP="00AC6EC1">
      <w:pPr>
        <w:pStyle w:val="LLPykala"/>
        <w:rPr>
          <w:lang w:val="sv-SE"/>
        </w:rPr>
      </w:pPr>
      <w:r w:rsidRPr="00AC6EC1">
        <w:rPr>
          <w:lang w:val="sv-SE"/>
        </w:rPr>
        <w:t xml:space="preserve">37 a § </w:t>
      </w:r>
    </w:p>
    <w:p w14:paraId="6C536F6C" w14:textId="77777777" w:rsidR="00AC6EC1" w:rsidRPr="00AC6EC1" w:rsidRDefault="00AC6EC1" w:rsidP="00AC6EC1">
      <w:pPr>
        <w:pStyle w:val="LLPykalanOtsikko"/>
        <w:rPr>
          <w:lang w:val="sv-SE"/>
        </w:rPr>
      </w:pPr>
      <w:r w:rsidRPr="00AC6EC1">
        <w:rPr>
          <w:lang w:val="sv-SE"/>
        </w:rPr>
        <w:t>Sysselsättningsledighet och arbetsgivares skyldighet att lämna meddelande</w:t>
      </w:r>
    </w:p>
    <w:p w14:paraId="57E67433" w14:textId="77777777" w:rsidR="00AC6EC1" w:rsidRPr="00AC6EC1" w:rsidRDefault="00AC6EC1" w:rsidP="00AC6EC1">
      <w:pPr>
        <w:pStyle w:val="LLKappalejako"/>
        <w:rPr>
          <w:lang w:val="sv-SE"/>
        </w:rPr>
      </w:pPr>
      <w:r w:rsidRPr="00AC6EC1">
        <w:rPr>
          <w:lang w:val="sv-SE"/>
        </w:rPr>
        <w:t>Tjänsteinnehavare har samma rätt till sysselsättningsledighet som arbetstagare har enligt arbetsavtalslagen.</w:t>
      </w:r>
    </w:p>
    <w:p w14:paraId="3F04AD02" w14:textId="77777777" w:rsidR="00AC6EC1" w:rsidRPr="00AC6EC1" w:rsidRDefault="00AC6EC1" w:rsidP="00AC6EC1">
      <w:pPr>
        <w:pStyle w:val="LLKappalejako"/>
        <w:rPr>
          <w:lang w:val="sv-SE"/>
        </w:rPr>
      </w:pPr>
      <w:r w:rsidRPr="00AC6EC1">
        <w:rPr>
          <w:lang w:val="sv-SE"/>
        </w:rPr>
        <w:t>Skyldigheten för arbetsgivare att meddela arbets- och näringsbyrån om uppsägning av tjänsteinnehavare av produktionsorsaker eller ekonomiska orsaker samt skyldigheten att informera en tjänsteinnehavare om hans eller hennes rätt till en sysselsättningsplan, utbildning som omfattas av omställningsskyddet eller omställningspenning bestäms enligt arbetsavtalslagen.</w:t>
      </w:r>
    </w:p>
    <w:p w14:paraId="316DEF75" w14:textId="77777777" w:rsidR="00AC6EC1" w:rsidRPr="00AC6EC1" w:rsidRDefault="00AC6EC1" w:rsidP="00AC6EC1">
      <w:pPr>
        <w:pStyle w:val="LLKappalejako"/>
        <w:rPr>
          <w:lang w:val="sv-SE"/>
        </w:rPr>
      </w:pPr>
    </w:p>
    <w:p w14:paraId="61882B27" w14:textId="77777777" w:rsidR="00AC6EC1" w:rsidRPr="00AC6EC1" w:rsidRDefault="00AC6EC1" w:rsidP="00AC6EC1">
      <w:pPr>
        <w:pStyle w:val="LLKappalejako"/>
        <w:rPr>
          <w:lang w:val="sv-SE"/>
        </w:rPr>
      </w:pPr>
    </w:p>
    <w:p w14:paraId="3FEC543B" w14:textId="77777777" w:rsidR="00AC6EC1" w:rsidRPr="00AC6EC1" w:rsidRDefault="00AC6EC1" w:rsidP="00AC6EC1">
      <w:pPr>
        <w:pStyle w:val="LLKappalejako"/>
        <w:rPr>
          <w:lang w:val="sv-SE"/>
        </w:rPr>
      </w:pPr>
    </w:p>
    <w:p w14:paraId="686825D6" w14:textId="77777777" w:rsidR="00AC6EC1" w:rsidRPr="00AC6EC1" w:rsidRDefault="00AC6EC1" w:rsidP="00AC6EC1">
      <w:pPr>
        <w:pStyle w:val="LLKappalejako"/>
        <w:ind w:firstLine="0"/>
        <w:rPr>
          <w:lang w:val="sv-SE"/>
        </w:rPr>
      </w:pPr>
    </w:p>
    <w:p w14:paraId="7E806ABD" w14:textId="77777777" w:rsidR="00AC6EC1" w:rsidRPr="00AC6EC1" w:rsidRDefault="00AC6EC1" w:rsidP="00AC6EC1">
      <w:pPr>
        <w:pStyle w:val="LLKappalejako"/>
        <w:rPr>
          <w:lang w:val="sv-SE"/>
        </w:rPr>
      </w:pPr>
    </w:p>
    <w:p w14:paraId="1F8BD95C" w14:textId="77777777" w:rsidR="00AC6EC1" w:rsidRPr="00AC6EC1" w:rsidRDefault="00AC6EC1" w:rsidP="00AC6EC1">
      <w:pPr>
        <w:pStyle w:val="LLNormaali"/>
        <w:jc w:val="center"/>
        <w:rPr>
          <w:lang w:val="sv-SE"/>
        </w:rPr>
      </w:pPr>
      <w:proofErr w:type="gramStart"/>
      <w:r w:rsidRPr="00AC6EC1">
        <w:rPr>
          <w:lang w:val="sv-SE"/>
        </w:rPr>
        <w:t>—</w:t>
      </w:r>
      <w:proofErr w:type="gramEnd"/>
      <w:r w:rsidRPr="00AC6EC1">
        <w:rPr>
          <w:lang w:val="sv-SE"/>
        </w:rPr>
        <w:t>——</w:t>
      </w:r>
    </w:p>
    <w:p w14:paraId="531E6C46" w14:textId="77777777" w:rsidR="00AC6EC1" w:rsidRPr="00AC6EC1" w:rsidRDefault="00AC6EC1" w:rsidP="00AC6EC1">
      <w:pPr>
        <w:pStyle w:val="LLVoimaantulokappale"/>
        <w:rPr>
          <w:lang w:val="sv-SE"/>
        </w:rPr>
      </w:pPr>
      <w:r w:rsidRPr="00AC6EC1">
        <w:rPr>
          <w:lang w:val="sv-SE"/>
        </w:rPr>
        <w:t>Denna lag träder i kraft den dd mmmm åååå. Den tillämpas om anställningen har sagts upp den 1 januari 2023 eller senare.</w:t>
      </w:r>
    </w:p>
    <w:p w14:paraId="512C88B4" w14:textId="77777777" w:rsidR="00AC6EC1" w:rsidRPr="00AC6EC1" w:rsidRDefault="00AC6EC1" w:rsidP="00AC6EC1">
      <w:pPr>
        <w:pStyle w:val="LLVoimaantulokappale"/>
        <w:rPr>
          <w:lang w:val="sv-SE"/>
        </w:rPr>
      </w:pPr>
    </w:p>
    <w:p w14:paraId="348541F9" w14:textId="77777777" w:rsidR="00AC6EC1" w:rsidRPr="00AC6EC1" w:rsidRDefault="00AC6EC1" w:rsidP="00AC6EC1">
      <w:pPr>
        <w:pStyle w:val="LLNormaali"/>
        <w:jc w:val="center"/>
        <w:rPr>
          <w:lang w:val="sv-SE"/>
        </w:rPr>
      </w:pPr>
      <w:proofErr w:type="gramStart"/>
      <w:r w:rsidRPr="00AC6EC1">
        <w:rPr>
          <w:lang w:val="sv-SE"/>
        </w:rPr>
        <w:t>—</w:t>
      </w:r>
      <w:proofErr w:type="gramEnd"/>
      <w:r w:rsidRPr="00AC6EC1">
        <w:rPr>
          <w:lang w:val="sv-SE"/>
        </w:rPr>
        <w:t>————</w:t>
      </w:r>
    </w:p>
    <w:p w14:paraId="7740CC77" w14:textId="77777777" w:rsidR="00AC6EC1" w:rsidRPr="00AC6EC1" w:rsidRDefault="00AC6EC1" w:rsidP="00AC6EC1">
      <w:pPr>
        <w:rPr>
          <w:lang w:val="sv-SE"/>
        </w:rPr>
      </w:pPr>
    </w:p>
    <w:p w14:paraId="0BF0D75C" w14:textId="77777777" w:rsidR="00AC6EC1" w:rsidRPr="00AC6EC1" w:rsidRDefault="00AC6EC1" w:rsidP="00AC6EC1">
      <w:pPr>
        <w:rPr>
          <w:lang w:val="sv-SE"/>
        </w:rPr>
      </w:pPr>
    </w:p>
    <w:p w14:paraId="3182AE14" w14:textId="77777777" w:rsidR="00AC6EC1" w:rsidRPr="00AC6EC1" w:rsidRDefault="00AC6EC1" w:rsidP="00AC6EC1">
      <w:pPr>
        <w:spacing w:line="240" w:lineRule="auto"/>
        <w:rPr>
          <w:lang w:val="sv-SE"/>
        </w:rPr>
      </w:pPr>
      <w:r w:rsidRPr="00AC6EC1">
        <w:rPr>
          <w:lang w:val="sv-SE"/>
        </w:rPr>
        <w:br w:type="page"/>
      </w:r>
    </w:p>
    <w:p w14:paraId="7D5CFDF1" w14:textId="77777777" w:rsidR="00AC6EC1" w:rsidRPr="00AC6EC1" w:rsidRDefault="00AC6EC1" w:rsidP="00AC6EC1">
      <w:pPr>
        <w:rPr>
          <w:b/>
          <w:sz w:val="28"/>
          <w:szCs w:val="28"/>
          <w:lang w:val="sv-SE"/>
        </w:rPr>
      </w:pPr>
      <w:r w:rsidRPr="00AC6EC1">
        <w:rPr>
          <w:b/>
          <w:sz w:val="28"/>
          <w:lang w:val="sv-SE"/>
        </w:rPr>
        <w:lastRenderedPageBreak/>
        <w:t>8.</w:t>
      </w:r>
    </w:p>
    <w:p w14:paraId="73870E18" w14:textId="77777777" w:rsidR="00AC6EC1" w:rsidRPr="00AC6EC1" w:rsidRDefault="00AC6EC1" w:rsidP="00AC6EC1">
      <w:pPr>
        <w:rPr>
          <w:lang w:val="sv-SE"/>
        </w:rPr>
      </w:pPr>
    </w:p>
    <w:p w14:paraId="1F349F30" w14:textId="77777777" w:rsidR="00AC6EC1" w:rsidRPr="00AC6EC1" w:rsidRDefault="00AC6EC1" w:rsidP="00AC6EC1">
      <w:pPr>
        <w:pStyle w:val="LLLaki"/>
        <w:rPr>
          <w:lang w:val="sv-SE"/>
        </w:rPr>
      </w:pPr>
      <w:r w:rsidRPr="00AC6EC1">
        <w:rPr>
          <w:lang w:val="sv-SE"/>
        </w:rPr>
        <w:t>Lag</w:t>
      </w:r>
    </w:p>
    <w:p w14:paraId="40CBC0A4" w14:textId="77777777" w:rsidR="00AC6EC1" w:rsidRPr="00AC6EC1" w:rsidRDefault="00AC6EC1" w:rsidP="00AC6EC1">
      <w:pPr>
        <w:pStyle w:val="LLSaadoksenNimi"/>
        <w:rPr>
          <w:lang w:val="sv-SE"/>
        </w:rPr>
      </w:pPr>
      <w:bookmarkStart w:id="15" w:name="_Toc88055216"/>
      <w:bookmarkStart w:id="16" w:name="_Toc88059940"/>
      <w:r w:rsidRPr="00AC6EC1">
        <w:rPr>
          <w:lang w:val="sv-SE"/>
        </w:rPr>
        <w:t>om ändring av lagen om finansiering av arbetslöshetsförmåner</w:t>
      </w:r>
      <w:bookmarkEnd w:id="15"/>
      <w:bookmarkEnd w:id="16"/>
    </w:p>
    <w:p w14:paraId="63AA2300" w14:textId="77777777" w:rsidR="00AC6EC1" w:rsidRPr="00AC6EC1" w:rsidRDefault="00AC6EC1" w:rsidP="00AC6EC1">
      <w:pPr>
        <w:pStyle w:val="LLJohtolauseKappaleet"/>
        <w:rPr>
          <w:lang w:val="sv-SE"/>
        </w:rPr>
      </w:pPr>
      <w:r w:rsidRPr="00AC6EC1">
        <w:rPr>
          <w:lang w:val="sv-SE"/>
        </w:rPr>
        <w:t>I enlighet med riksdagens beslut</w:t>
      </w:r>
    </w:p>
    <w:p w14:paraId="110DA586" w14:textId="77777777" w:rsidR="00AC6EC1" w:rsidRPr="00AC6EC1" w:rsidRDefault="00AC6EC1" w:rsidP="00AC6EC1">
      <w:pPr>
        <w:pStyle w:val="LLJohtolauseKappaleet"/>
        <w:rPr>
          <w:lang w:val="sv-SE"/>
        </w:rPr>
      </w:pPr>
      <w:r w:rsidRPr="00AC6EC1">
        <w:rPr>
          <w:i/>
          <w:iCs/>
          <w:lang w:val="sv-SE"/>
        </w:rPr>
        <w:t>ändras</w:t>
      </w:r>
      <w:r w:rsidRPr="00AC6EC1">
        <w:rPr>
          <w:lang w:val="sv-SE"/>
        </w:rPr>
        <w:t xml:space="preserve"> i lagen om finansiering av arbetslöshetsförmåner (555/1998) 1 § 1 mom., 2 § 2 mom., 10 §, 18 § 5 och 6 mom., 24 § 1 mom. 2 punkten, 24 a § 1 och 2 mom., 24 b § 1 mom., 24 e § 3 mom. 2 punkten, 24 g § 3 mom., 26 § 2 mom. och 26 d § 1 mom.,</w:t>
      </w:r>
    </w:p>
    <w:p w14:paraId="5393B615" w14:textId="77777777" w:rsidR="00AC6EC1" w:rsidRPr="00AC6EC1" w:rsidRDefault="00AC6EC1" w:rsidP="00AC6EC1">
      <w:pPr>
        <w:pStyle w:val="LLJohtolauseKappaleet"/>
        <w:rPr>
          <w:lang w:val="sv-SE"/>
        </w:rPr>
      </w:pPr>
      <w:r w:rsidRPr="00AC6EC1">
        <w:rPr>
          <w:lang w:val="sv-SE"/>
        </w:rPr>
        <w:t>sådana de lyder, 1 § 1 mom. i lag 1189/2009, 2 § 2 mom., 10 §, 18 § 6 mom., 24 g § 3 mom. och 26 d § 1 mom. i lag 522/2018, 18 § 5 mom. i lag 914/2020, 24 § 1 mom. 2 punkten, 24 a § 1 och 2 mom., 24 b § 1 mom. och 24 e § 3 mom. 2 punkten i lag 1419/2019 och 26 § 2 mom. i lag 542/2012 samt</w:t>
      </w:r>
    </w:p>
    <w:p w14:paraId="64BD2A81" w14:textId="77777777" w:rsidR="00AC6EC1" w:rsidRPr="00AC6EC1" w:rsidRDefault="00AC6EC1" w:rsidP="00AC6EC1">
      <w:pPr>
        <w:pStyle w:val="LLJohtolauseKappaleet"/>
        <w:rPr>
          <w:lang w:val="sv-SE"/>
        </w:rPr>
      </w:pPr>
      <w:r w:rsidRPr="00AC6EC1">
        <w:rPr>
          <w:i/>
          <w:iCs/>
          <w:lang w:val="sv-SE"/>
        </w:rPr>
        <w:t xml:space="preserve">fogas </w:t>
      </w:r>
      <w:r w:rsidRPr="00AC6EC1">
        <w:rPr>
          <w:lang w:val="sv-SE"/>
        </w:rPr>
        <w:t>till lagen ett nytt 4 a kap. och en ny 23 a § och till 24 § 2 mom., sådant det lyder i lag xxx/xxxx, en ny 6 punkt som följer:</w:t>
      </w:r>
    </w:p>
    <w:p w14:paraId="48147FC3" w14:textId="77777777" w:rsidR="00AC6EC1" w:rsidRPr="00AC6EC1" w:rsidRDefault="00AC6EC1" w:rsidP="00AC6EC1">
      <w:pPr>
        <w:rPr>
          <w:lang w:val="sv-SE"/>
        </w:rPr>
      </w:pPr>
    </w:p>
    <w:p w14:paraId="55764111" w14:textId="77777777" w:rsidR="00AC6EC1" w:rsidRPr="00AC6EC1" w:rsidRDefault="00AC6EC1" w:rsidP="00AC6EC1">
      <w:pPr>
        <w:spacing w:line="220" w:lineRule="exact"/>
        <w:rPr>
          <w:rFonts w:eastAsia="Times New Roman"/>
          <w:szCs w:val="24"/>
          <w:lang w:val="sv-SE" w:eastAsia="fi-FI"/>
        </w:rPr>
      </w:pPr>
    </w:p>
    <w:p w14:paraId="34AB123A" w14:textId="77777777" w:rsidR="00AC6EC1" w:rsidRPr="00AC6EC1" w:rsidRDefault="00AC6EC1" w:rsidP="00AC6EC1">
      <w:pPr>
        <w:spacing w:line="220" w:lineRule="exact"/>
        <w:ind w:firstLine="170"/>
        <w:jc w:val="center"/>
        <w:rPr>
          <w:lang w:val="sv-SE"/>
        </w:rPr>
      </w:pPr>
      <w:r w:rsidRPr="00AC6EC1">
        <w:rPr>
          <w:lang w:val="sv-SE"/>
        </w:rPr>
        <w:t>1 § </w:t>
      </w:r>
    </w:p>
    <w:p w14:paraId="21E707E0" w14:textId="77777777" w:rsidR="00AC6EC1" w:rsidRPr="00AC6EC1" w:rsidRDefault="00AC6EC1" w:rsidP="00AC6EC1">
      <w:pPr>
        <w:spacing w:line="220" w:lineRule="exact"/>
        <w:ind w:firstLine="170"/>
        <w:jc w:val="center"/>
        <w:rPr>
          <w:rFonts w:eastAsia="Times New Roman"/>
          <w:szCs w:val="24"/>
          <w:lang w:val="sv-SE"/>
        </w:rPr>
      </w:pPr>
    </w:p>
    <w:p w14:paraId="3725D6D2" w14:textId="77777777" w:rsidR="00AC6EC1" w:rsidRPr="00AC6EC1" w:rsidRDefault="00AC6EC1" w:rsidP="00AC6EC1">
      <w:pPr>
        <w:spacing w:line="220" w:lineRule="exact"/>
        <w:ind w:firstLine="170"/>
        <w:jc w:val="center"/>
        <w:rPr>
          <w:rFonts w:eastAsia="Times New Roman"/>
          <w:szCs w:val="24"/>
          <w:lang w:val="sv-SE"/>
        </w:rPr>
      </w:pPr>
      <w:r w:rsidRPr="00AC6EC1">
        <w:rPr>
          <w:lang w:val="sv-SE"/>
        </w:rPr>
        <w:t>Lagens syfte</w:t>
      </w:r>
    </w:p>
    <w:p w14:paraId="41AF03D7" w14:textId="77777777" w:rsidR="00AC6EC1" w:rsidRPr="00AC6EC1" w:rsidRDefault="00AC6EC1" w:rsidP="00AC6EC1">
      <w:pPr>
        <w:spacing w:line="220" w:lineRule="exact"/>
        <w:ind w:firstLine="170"/>
        <w:jc w:val="both"/>
        <w:rPr>
          <w:rFonts w:eastAsia="Times New Roman"/>
          <w:szCs w:val="24"/>
          <w:lang w:val="sv-SE" w:eastAsia="fi-FI"/>
        </w:rPr>
      </w:pPr>
    </w:p>
    <w:p w14:paraId="723328DE" w14:textId="77777777" w:rsidR="00AC6EC1" w:rsidRPr="00AC6EC1" w:rsidRDefault="00AC6EC1" w:rsidP="00AC6EC1">
      <w:pPr>
        <w:spacing w:line="220" w:lineRule="exact"/>
        <w:ind w:firstLine="170"/>
        <w:jc w:val="both"/>
        <w:rPr>
          <w:rFonts w:eastAsia="Times New Roman"/>
          <w:szCs w:val="24"/>
          <w:lang w:val="sv-SE"/>
        </w:rPr>
      </w:pPr>
      <w:r w:rsidRPr="00AC6EC1">
        <w:rPr>
          <w:lang w:val="sv-SE"/>
        </w:rPr>
        <w:t xml:space="preserve">Arbetslöshetsdagpenning enligt lagen om utkomstskydd för arbetslösa (1290/2002) och alterneringsersättning enligt lagen om alterneringsledighet (1305/2002) finansieras genom en statsandel som motsvarar grundtrygghetsandelen, genom arbetslöshetsförsäkringspremier enligt denna lag, genom arbetsgivarens självriskpremier enligt utkomstskyddet för arbetslösa (självriskpremier) och genom medlemsavgifter enligt lagen om arbetslöshetskassor (603/1984) så som föreskrivs i denna lag. De arbetspensionstillägg och försäkringspremier som avses i arbetspensionslagstiftningen, de vuxenutbildningsstöd som avses i lagen om vuxenutbildningsförmåner </w:t>
      </w:r>
      <w:hyperlink r:id="rId8" w:tooltip="Uppdaterad lagstiftning" w:history="1">
        <w:r w:rsidRPr="00AC6EC1">
          <w:rPr>
            <w:u w:val="single"/>
            <w:lang w:val="sv-SE"/>
          </w:rPr>
          <w:t>(1276/2000)</w:t>
        </w:r>
      </w:hyperlink>
      <w:r w:rsidRPr="00AC6EC1">
        <w:rPr>
          <w:lang w:val="sv-SE"/>
        </w:rPr>
        <w:t xml:space="preserve"> i fråga om andra än företagare och yrkesexamensstipendier i fråga om andra än i tjänste- eller anställningsförhållande till staten varande personer, den lönegaranti som avses i lönegarantilagen </w:t>
      </w:r>
      <w:hyperlink r:id="rId9" w:tooltip="Uppdaterad lagstiftning" w:history="1">
        <w:r w:rsidRPr="00AC6EC1">
          <w:rPr>
            <w:u w:val="single"/>
            <w:lang w:val="sv-SE"/>
          </w:rPr>
          <w:t>(866/1998)</w:t>
        </w:r>
      </w:hyperlink>
      <w:r w:rsidRPr="00AC6EC1">
        <w:rPr>
          <w:lang w:val="sv-SE"/>
        </w:rPr>
        <w:t xml:space="preserve"> och lagen om lönegaranti för sjömän </w:t>
      </w:r>
      <w:hyperlink r:id="rId10" w:tooltip="Uppdaterad lagstiftning" w:history="1">
        <w:r w:rsidRPr="00AC6EC1">
          <w:rPr>
            <w:u w:val="single"/>
            <w:lang w:val="sv-SE"/>
          </w:rPr>
          <w:t>(1108/2000)</w:t>
        </w:r>
      </w:hyperlink>
      <w:r w:rsidRPr="00AC6EC1">
        <w:rPr>
          <w:lang w:val="sv-SE"/>
        </w:rPr>
        <w:t>, den omställningspenning som avses i lagen om utkomstskydd för arbetslösa och den utbildning som omfattas av omställningsskyddet enligt (5 a kap. i) lagen om offentlig arbetskrafts- och företagsservice finansieras med avgifterna enligt denna lag så som föreskrivs i denna lag. </w:t>
      </w:r>
    </w:p>
    <w:p w14:paraId="2FB3BDB7" w14:textId="77777777" w:rsidR="00AC6EC1" w:rsidRPr="00AC6EC1" w:rsidRDefault="00AC6EC1" w:rsidP="00AC6EC1">
      <w:pPr>
        <w:spacing w:line="220" w:lineRule="exact"/>
        <w:ind w:firstLine="170"/>
        <w:jc w:val="both"/>
        <w:rPr>
          <w:rFonts w:eastAsia="Times New Roman"/>
          <w:szCs w:val="24"/>
          <w:u w:val="single"/>
          <w:lang w:val="sv-SE"/>
        </w:rPr>
      </w:pPr>
      <w:proofErr w:type="gramStart"/>
      <w:r w:rsidRPr="00AC6EC1">
        <w:rPr>
          <w:lang w:val="sv-SE"/>
        </w:rPr>
        <w:t>---</w:t>
      </w:r>
      <w:proofErr w:type="gramEnd"/>
      <w:r w:rsidRPr="00AC6EC1">
        <w:rPr>
          <w:lang w:val="sv-SE"/>
        </w:rPr>
        <w:t>------------------------------------------</w:t>
      </w:r>
    </w:p>
    <w:p w14:paraId="1D81F311" w14:textId="77777777" w:rsidR="00AC6EC1" w:rsidRPr="00AC6EC1" w:rsidRDefault="00AC6EC1" w:rsidP="00AC6EC1">
      <w:pPr>
        <w:spacing w:line="220" w:lineRule="exact"/>
        <w:ind w:firstLine="170"/>
        <w:jc w:val="both"/>
        <w:rPr>
          <w:rFonts w:eastAsia="Times New Roman"/>
          <w:szCs w:val="24"/>
          <w:lang w:val="sv-SE" w:eastAsia="fi-FI"/>
        </w:rPr>
      </w:pPr>
    </w:p>
    <w:p w14:paraId="1D56A7FF" w14:textId="77777777" w:rsidR="00AC6EC1" w:rsidRPr="00AC6EC1" w:rsidRDefault="00AC6EC1" w:rsidP="00AC6EC1">
      <w:pPr>
        <w:spacing w:line="220" w:lineRule="exact"/>
        <w:ind w:firstLine="170"/>
        <w:jc w:val="both"/>
        <w:rPr>
          <w:rFonts w:eastAsia="Times New Roman"/>
          <w:szCs w:val="24"/>
          <w:lang w:val="sv-SE" w:eastAsia="fi-FI"/>
        </w:rPr>
      </w:pPr>
    </w:p>
    <w:p w14:paraId="2077ACCB" w14:textId="77777777" w:rsidR="00AC6EC1" w:rsidRPr="00AC6EC1" w:rsidRDefault="00AC6EC1" w:rsidP="00AC6EC1">
      <w:pPr>
        <w:pStyle w:val="LLKappalejako"/>
        <w:jc w:val="center"/>
        <w:rPr>
          <w:lang w:val="sv-SE"/>
        </w:rPr>
      </w:pPr>
      <w:r w:rsidRPr="00AC6EC1">
        <w:rPr>
          <w:lang w:val="sv-SE"/>
        </w:rPr>
        <w:t>2 §</w:t>
      </w:r>
    </w:p>
    <w:p w14:paraId="2A2CA257" w14:textId="77777777" w:rsidR="00AC6EC1" w:rsidRPr="00AC6EC1" w:rsidRDefault="00AC6EC1" w:rsidP="00AC6EC1">
      <w:pPr>
        <w:pStyle w:val="LLKappalejako"/>
        <w:jc w:val="center"/>
        <w:rPr>
          <w:lang w:val="sv-SE"/>
        </w:rPr>
      </w:pPr>
    </w:p>
    <w:p w14:paraId="0D5CBF19" w14:textId="77777777" w:rsidR="00AC6EC1" w:rsidRPr="00AC6EC1" w:rsidRDefault="00AC6EC1" w:rsidP="00AC6EC1">
      <w:pPr>
        <w:pStyle w:val="LLKappalejako"/>
        <w:jc w:val="center"/>
        <w:rPr>
          <w:i/>
          <w:lang w:val="sv-SE"/>
        </w:rPr>
      </w:pPr>
      <w:r w:rsidRPr="00AC6EC1">
        <w:rPr>
          <w:i/>
          <w:lang w:val="sv-SE"/>
        </w:rPr>
        <w:t>Arbetslöshetsförsäkringspremier</w:t>
      </w:r>
    </w:p>
    <w:p w14:paraId="3A1BCD3E" w14:textId="77777777" w:rsidR="00AC6EC1" w:rsidRPr="00AC6EC1" w:rsidRDefault="00AC6EC1" w:rsidP="00AC6EC1">
      <w:pPr>
        <w:pStyle w:val="LLKappalejako"/>
        <w:jc w:val="center"/>
        <w:rPr>
          <w:lang w:val="sv-SE"/>
        </w:rPr>
      </w:pPr>
    </w:p>
    <w:p w14:paraId="579D8EFA" w14:textId="77777777" w:rsidR="00AC6EC1" w:rsidRPr="00AC6EC1" w:rsidRDefault="00AC6EC1" w:rsidP="00AC6EC1">
      <w:pPr>
        <w:pStyle w:val="LLKappalejako"/>
        <w:jc w:val="center"/>
        <w:rPr>
          <w:lang w:val="sv-SE"/>
        </w:rPr>
      </w:pPr>
      <w:proofErr w:type="gramStart"/>
      <w:r w:rsidRPr="00AC6EC1">
        <w:rPr>
          <w:lang w:val="sv-SE"/>
        </w:rPr>
        <w:t>---</w:t>
      </w:r>
      <w:proofErr w:type="gramEnd"/>
      <w:r w:rsidRPr="00AC6EC1">
        <w:rPr>
          <w:lang w:val="sv-SE"/>
        </w:rPr>
        <w:t>------------------------------</w:t>
      </w:r>
    </w:p>
    <w:p w14:paraId="5282E349" w14:textId="77777777" w:rsidR="00AC6EC1" w:rsidRPr="00AC6EC1" w:rsidRDefault="00AC6EC1" w:rsidP="00AC6EC1">
      <w:pPr>
        <w:pStyle w:val="LLKappalejako"/>
        <w:jc w:val="center"/>
        <w:rPr>
          <w:lang w:val="sv-SE"/>
        </w:rPr>
      </w:pPr>
    </w:p>
    <w:p w14:paraId="025658E4" w14:textId="77777777" w:rsidR="00AC6EC1" w:rsidRPr="00AC6EC1" w:rsidRDefault="00AC6EC1" w:rsidP="00AC6EC1">
      <w:pPr>
        <w:pStyle w:val="LLKappalejako"/>
        <w:jc w:val="center"/>
        <w:rPr>
          <w:lang w:val="sv-SE"/>
        </w:rPr>
      </w:pPr>
      <w:r w:rsidRPr="00AC6EC1">
        <w:rPr>
          <w:lang w:val="sv-SE"/>
        </w:rPr>
        <w:t>Arbetslöshetsförsäkringspremierna ska bestämmas så att den i denna lag avsedda Sysselsättningsfonden kan klara av finansieringen av de arbetslöshetsförmåner, det vuxenutbildningsstöd, den omställningspenning och den utbildning som omfattas av omställningsskyddet som den ansvarar för samt överföringarna av betalningsandelar enligt 23, 23 a och 24 §.</w:t>
      </w:r>
    </w:p>
    <w:p w14:paraId="459CCF7C" w14:textId="77777777" w:rsidR="00AC6EC1" w:rsidRPr="00AC6EC1" w:rsidRDefault="00AC6EC1" w:rsidP="00AC6EC1">
      <w:pPr>
        <w:pStyle w:val="LLKappalejako"/>
        <w:jc w:val="center"/>
        <w:rPr>
          <w:lang w:val="sv-SE"/>
        </w:rPr>
      </w:pPr>
    </w:p>
    <w:p w14:paraId="2BD0ABC8" w14:textId="77777777" w:rsidR="00AC6EC1" w:rsidRPr="00AC6EC1" w:rsidRDefault="00AC6EC1" w:rsidP="00AC6EC1">
      <w:pPr>
        <w:pStyle w:val="LLKappalejako"/>
        <w:jc w:val="center"/>
        <w:rPr>
          <w:lang w:val="sv-SE"/>
        </w:rPr>
      </w:pPr>
    </w:p>
    <w:p w14:paraId="7F5AD911" w14:textId="77777777" w:rsidR="00AC6EC1" w:rsidRPr="00AC6EC1" w:rsidRDefault="00AC6EC1" w:rsidP="00AC6EC1">
      <w:pPr>
        <w:pStyle w:val="LLKappalejako"/>
        <w:jc w:val="center"/>
        <w:rPr>
          <w:lang w:val="sv-SE"/>
        </w:rPr>
      </w:pPr>
    </w:p>
    <w:p w14:paraId="5B4650F8" w14:textId="77777777" w:rsidR="00AC6EC1" w:rsidRPr="00AC6EC1" w:rsidRDefault="00AC6EC1" w:rsidP="00AC6EC1">
      <w:pPr>
        <w:pStyle w:val="LLKappalejako"/>
        <w:jc w:val="center"/>
        <w:rPr>
          <w:lang w:val="sv-SE"/>
        </w:rPr>
      </w:pPr>
    </w:p>
    <w:p w14:paraId="339D143C" w14:textId="77777777" w:rsidR="00AC6EC1" w:rsidRPr="00AC6EC1" w:rsidRDefault="00AC6EC1" w:rsidP="00AC6EC1">
      <w:pPr>
        <w:pStyle w:val="LLKappalejako"/>
        <w:jc w:val="center"/>
        <w:rPr>
          <w:lang w:val="sv-SE"/>
        </w:rPr>
      </w:pPr>
    </w:p>
    <w:p w14:paraId="2C1E08FB" w14:textId="77777777" w:rsidR="00AC6EC1" w:rsidRPr="00AC6EC1" w:rsidRDefault="00AC6EC1" w:rsidP="00AC6EC1">
      <w:pPr>
        <w:pStyle w:val="LLKappalejako"/>
        <w:jc w:val="center"/>
        <w:rPr>
          <w:lang w:val="sv-SE"/>
        </w:rPr>
      </w:pPr>
      <w:r w:rsidRPr="00AC6EC1">
        <w:rPr>
          <w:lang w:val="sv-SE"/>
        </w:rPr>
        <w:t>10 §</w:t>
      </w:r>
    </w:p>
    <w:p w14:paraId="174B4E17" w14:textId="77777777" w:rsidR="00AC6EC1" w:rsidRPr="00AC6EC1" w:rsidRDefault="00AC6EC1" w:rsidP="00AC6EC1">
      <w:pPr>
        <w:pStyle w:val="LLKappalejako"/>
        <w:jc w:val="center"/>
        <w:rPr>
          <w:lang w:val="sv-SE"/>
        </w:rPr>
      </w:pPr>
    </w:p>
    <w:p w14:paraId="3EFF9814" w14:textId="77777777" w:rsidR="00AC6EC1" w:rsidRPr="00AC6EC1" w:rsidRDefault="00AC6EC1" w:rsidP="00AC6EC1">
      <w:pPr>
        <w:pStyle w:val="LLKappalejako"/>
        <w:jc w:val="center"/>
        <w:rPr>
          <w:i/>
          <w:lang w:val="sv-SE"/>
        </w:rPr>
      </w:pPr>
      <w:r w:rsidRPr="00AC6EC1">
        <w:rPr>
          <w:i/>
          <w:lang w:val="sv-SE"/>
        </w:rPr>
        <w:t>Sysselsättningsfondens uppgifter</w:t>
      </w:r>
    </w:p>
    <w:p w14:paraId="6E7A1B4B" w14:textId="77777777" w:rsidR="00AC6EC1" w:rsidRPr="00AC6EC1" w:rsidRDefault="00AC6EC1" w:rsidP="00AC6EC1">
      <w:pPr>
        <w:pStyle w:val="LLKappalejako"/>
        <w:rPr>
          <w:lang w:val="sv-SE"/>
        </w:rPr>
      </w:pPr>
    </w:p>
    <w:p w14:paraId="5D75F8E4" w14:textId="77777777" w:rsidR="00AC6EC1" w:rsidRPr="00AC6EC1" w:rsidRDefault="00AC6EC1" w:rsidP="00AC6EC1">
      <w:pPr>
        <w:pStyle w:val="LLKappalejako"/>
        <w:rPr>
          <w:lang w:val="sv-SE"/>
        </w:rPr>
      </w:pPr>
      <w:r w:rsidRPr="00AC6EC1">
        <w:rPr>
          <w:lang w:val="sv-SE"/>
        </w:rPr>
        <w:t>Sysselsättningsfonden har till uppgift att</w:t>
      </w:r>
    </w:p>
    <w:p w14:paraId="11DA2B5B" w14:textId="77777777" w:rsidR="00AC6EC1" w:rsidRPr="00AC6EC1" w:rsidRDefault="00AC6EC1" w:rsidP="00AC6EC1">
      <w:pPr>
        <w:pStyle w:val="LLKappalejako"/>
        <w:rPr>
          <w:lang w:val="sv-SE"/>
        </w:rPr>
      </w:pPr>
      <w:r w:rsidRPr="00AC6EC1">
        <w:rPr>
          <w:lang w:val="sv-SE"/>
        </w:rPr>
        <w:t>1) finansiera de förmåner som avses i 1 § till den del staten och de enskilda arbetslöshetskassorna inte svarar för dem,</w:t>
      </w:r>
    </w:p>
    <w:p w14:paraId="79BE0471" w14:textId="77777777" w:rsidR="00AC6EC1" w:rsidRPr="00AC6EC1" w:rsidRDefault="00AC6EC1" w:rsidP="00AC6EC1">
      <w:pPr>
        <w:pStyle w:val="LLKappalejako"/>
        <w:rPr>
          <w:lang w:val="sv-SE"/>
        </w:rPr>
      </w:pPr>
      <w:r w:rsidRPr="00AC6EC1">
        <w:rPr>
          <w:lang w:val="sv-SE"/>
        </w:rPr>
        <w:t>2) fastställa och uppbära de arbetslöshetsförsäkringspremier som avses i 2 § och övervaka att de förpliktelser i anslutning till arbetslöshetsförsäkringspremierna som föreskrivs i denna lag uppfylls,</w:t>
      </w:r>
    </w:p>
    <w:p w14:paraId="09BD60B6" w14:textId="77777777" w:rsidR="00AC6EC1" w:rsidRPr="00AC6EC1" w:rsidRDefault="00AC6EC1" w:rsidP="00AC6EC1">
      <w:pPr>
        <w:pStyle w:val="LLKappalejako"/>
        <w:rPr>
          <w:lang w:val="sv-SE"/>
        </w:rPr>
      </w:pPr>
      <w:r w:rsidRPr="00AC6EC1">
        <w:rPr>
          <w:lang w:val="sv-SE"/>
        </w:rPr>
        <w:t>3) fastställa och ta ut den omställningsskyddspremie som avses i 4 a kap. och den självriskpremie som avses i 8 a kap.,</w:t>
      </w:r>
    </w:p>
    <w:p w14:paraId="4133CAC2" w14:textId="77777777" w:rsidR="00AC6EC1" w:rsidRPr="00AC6EC1" w:rsidRDefault="00AC6EC1" w:rsidP="00AC6EC1">
      <w:pPr>
        <w:pStyle w:val="LLKappalejako"/>
        <w:rPr>
          <w:lang w:val="sv-SE"/>
        </w:rPr>
      </w:pPr>
      <w:r w:rsidRPr="00AC6EC1">
        <w:rPr>
          <w:lang w:val="sv-SE"/>
        </w:rPr>
        <w:t>4) sköta Sysselsättningsfondens tillgångar så att de ger intäkter och så att tillgångarna tryggas på det sätt att fondens likviditet är tryggad samt göra upp en placeringsplan för placeringen av fondens medel som är tillräcklig med tanke på arten av fondens placeringsverksamhet,</w:t>
      </w:r>
    </w:p>
    <w:p w14:paraId="7AF6477E" w14:textId="77777777" w:rsidR="00AC6EC1" w:rsidRPr="00AC6EC1" w:rsidRDefault="00AC6EC1" w:rsidP="00AC6EC1">
      <w:pPr>
        <w:pStyle w:val="LLKappalejako"/>
        <w:rPr>
          <w:lang w:val="sv-SE"/>
        </w:rPr>
      </w:pPr>
      <w:r w:rsidRPr="00AC6EC1">
        <w:rPr>
          <w:lang w:val="sv-SE"/>
        </w:rPr>
        <w:t>5) sköta återbetalningar och återkrav som avses i artiklarna 65.6 och 65.7 i grundförordningen beträffande arbetslöshetsdagpenningar som betalats till personer som varit medlemmar i en arbetslöshetskassa,</w:t>
      </w:r>
    </w:p>
    <w:p w14:paraId="5521B6DE" w14:textId="77777777" w:rsidR="00AC6EC1" w:rsidRPr="00AC6EC1" w:rsidRDefault="00AC6EC1" w:rsidP="00AC6EC1">
      <w:pPr>
        <w:pStyle w:val="LLKappalejako"/>
        <w:rPr>
          <w:lang w:val="sv-SE"/>
        </w:rPr>
      </w:pPr>
      <w:r w:rsidRPr="00AC6EC1">
        <w:rPr>
          <w:lang w:val="sv-SE"/>
        </w:rPr>
        <w:t>6) verkställa ersättningar enligt lagen om ersättning för utbildning (1140/2013),</w:t>
      </w:r>
    </w:p>
    <w:p w14:paraId="09713380" w14:textId="77777777" w:rsidR="00AC6EC1" w:rsidRPr="00AC6EC1" w:rsidRDefault="00AC6EC1" w:rsidP="00AC6EC1">
      <w:pPr>
        <w:pStyle w:val="LLKappalejako"/>
        <w:rPr>
          <w:lang w:val="sv-SE"/>
        </w:rPr>
      </w:pPr>
      <w:r w:rsidRPr="00AC6EC1">
        <w:rPr>
          <w:lang w:val="sv-SE"/>
        </w:rPr>
        <w:t>7) bevilja vuxenutbildningsstöd och yrkesexamensstipendier enligt lagen om vuxenutbildningsförmåner.</w:t>
      </w:r>
    </w:p>
    <w:p w14:paraId="56D1689A" w14:textId="77777777" w:rsidR="00AC6EC1" w:rsidRPr="00AC6EC1" w:rsidRDefault="00AC6EC1" w:rsidP="00AC6EC1">
      <w:pPr>
        <w:pStyle w:val="LLKappalejako"/>
        <w:rPr>
          <w:b/>
          <w:lang w:val="sv-SE"/>
        </w:rPr>
      </w:pPr>
    </w:p>
    <w:p w14:paraId="3AA6B124" w14:textId="77777777" w:rsidR="00AC6EC1" w:rsidRPr="00AC6EC1" w:rsidRDefault="00AC6EC1" w:rsidP="00AC6EC1">
      <w:pPr>
        <w:pStyle w:val="LLVoimaantuloPykala"/>
        <w:rPr>
          <w:b/>
          <w:i/>
          <w:lang w:val="sv-SE"/>
        </w:rPr>
      </w:pPr>
    </w:p>
    <w:p w14:paraId="27E679B6" w14:textId="77777777" w:rsidR="00AC6EC1" w:rsidRPr="00AC6EC1" w:rsidRDefault="00AC6EC1" w:rsidP="00AC6EC1">
      <w:pPr>
        <w:pStyle w:val="LLVoimaantuloPykala"/>
        <w:spacing w:line="240" w:lineRule="auto"/>
        <w:rPr>
          <w:lang w:val="sv-SE"/>
        </w:rPr>
      </w:pPr>
      <w:r w:rsidRPr="00AC6EC1">
        <w:rPr>
          <w:lang w:val="sv-SE"/>
        </w:rPr>
        <w:t>4 a kap.</w:t>
      </w:r>
    </w:p>
    <w:p w14:paraId="4FD80778" w14:textId="77777777" w:rsidR="00AC6EC1" w:rsidRPr="00AC6EC1" w:rsidRDefault="00AC6EC1" w:rsidP="00AC6EC1">
      <w:pPr>
        <w:pStyle w:val="LLVoimaantuloPykala"/>
        <w:spacing w:line="240" w:lineRule="auto"/>
        <w:rPr>
          <w:b/>
          <w:lang w:val="sv-SE"/>
        </w:rPr>
      </w:pPr>
    </w:p>
    <w:p w14:paraId="2DA363F5" w14:textId="77777777" w:rsidR="00AC6EC1" w:rsidRPr="00AC6EC1" w:rsidRDefault="00AC6EC1" w:rsidP="00AC6EC1">
      <w:pPr>
        <w:pStyle w:val="LLVoimaantuloPykala"/>
        <w:spacing w:line="240" w:lineRule="auto"/>
        <w:rPr>
          <w:b/>
          <w:lang w:val="sv-SE"/>
        </w:rPr>
      </w:pPr>
      <w:r w:rsidRPr="00AC6EC1">
        <w:rPr>
          <w:b/>
          <w:lang w:val="sv-SE"/>
        </w:rPr>
        <w:t>Omställningsskyddspremie</w:t>
      </w:r>
    </w:p>
    <w:p w14:paraId="703E6DEA" w14:textId="77777777" w:rsidR="00AC6EC1" w:rsidRPr="00AC6EC1" w:rsidRDefault="00AC6EC1" w:rsidP="00AC6EC1">
      <w:pPr>
        <w:pStyle w:val="LLVoimaantuloPykala"/>
        <w:spacing w:line="240" w:lineRule="auto"/>
        <w:rPr>
          <w:b/>
          <w:i/>
          <w:lang w:val="sv-SE"/>
        </w:rPr>
      </w:pPr>
    </w:p>
    <w:p w14:paraId="260BA7E4" w14:textId="77777777" w:rsidR="00AC6EC1" w:rsidRPr="00AC6EC1" w:rsidRDefault="00AC6EC1" w:rsidP="00AC6EC1">
      <w:pPr>
        <w:pStyle w:val="LLVoimaantuloPykala"/>
        <w:spacing w:line="240" w:lineRule="auto"/>
        <w:rPr>
          <w:lang w:val="sv-SE"/>
        </w:rPr>
      </w:pPr>
      <w:r w:rsidRPr="00AC6EC1">
        <w:rPr>
          <w:lang w:val="sv-SE"/>
        </w:rPr>
        <w:t>14 §</w:t>
      </w:r>
    </w:p>
    <w:p w14:paraId="28348F4D" w14:textId="77777777" w:rsidR="00AC6EC1" w:rsidRPr="00AC6EC1" w:rsidRDefault="00AC6EC1" w:rsidP="00AC6EC1">
      <w:pPr>
        <w:rPr>
          <w:lang w:val="sv-SE" w:eastAsia="fi-FI"/>
        </w:rPr>
      </w:pPr>
    </w:p>
    <w:p w14:paraId="036A3CAA" w14:textId="77777777" w:rsidR="00AC6EC1" w:rsidRPr="00AC6EC1" w:rsidRDefault="00AC6EC1" w:rsidP="00AC6EC1">
      <w:pPr>
        <w:pStyle w:val="LLVoimaantuloPykala"/>
        <w:spacing w:line="240" w:lineRule="auto"/>
        <w:rPr>
          <w:i/>
          <w:lang w:val="sv-SE"/>
        </w:rPr>
      </w:pPr>
      <w:r w:rsidRPr="00AC6EC1">
        <w:rPr>
          <w:i/>
          <w:lang w:val="sv-SE"/>
        </w:rPr>
        <w:t>Arbetsgivares omställningsskyddspremie</w:t>
      </w:r>
    </w:p>
    <w:p w14:paraId="1DA6085F" w14:textId="77777777" w:rsidR="00AC6EC1" w:rsidRPr="00AC6EC1" w:rsidRDefault="00AC6EC1" w:rsidP="00AC6EC1">
      <w:pPr>
        <w:pStyle w:val="LLVoimaantuloPykala"/>
        <w:spacing w:line="240" w:lineRule="auto"/>
        <w:jc w:val="left"/>
        <w:rPr>
          <w:b/>
          <w:lang w:val="sv-SE"/>
        </w:rPr>
      </w:pPr>
    </w:p>
    <w:p w14:paraId="059BEA59" w14:textId="77777777" w:rsidR="00AC6EC1" w:rsidRPr="00AC6EC1" w:rsidRDefault="00AC6EC1" w:rsidP="00AC6EC1">
      <w:pPr>
        <w:pStyle w:val="LLVoimaantuloPykala"/>
        <w:spacing w:line="240" w:lineRule="auto"/>
        <w:jc w:val="left"/>
        <w:rPr>
          <w:lang w:val="sv-SE"/>
        </w:rPr>
      </w:pPr>
      <w:r w:rsidRPr="00AC6EC1">
        <w:rPr>
          <w:lang w:val="sv-SE"/>
        </w:rPr>
        <w:t xml:space="preserve">Arbetsgivares omställningsskyddspremie består av den omställningsskyddspremie för uppsägande arbetsgivare som avses i 14 a § och den gemensamma del som avses i 14 b §. </w:t>
      </w:r>
    </w:p>
    <w:p w14:paraId="497A16E6" w14:textId="77777777" w:rsidR="00AC6EC1" w:rsidRPr="00AC6EC1" w:rsidRDefault="00AC6EC1" w:rsidP="00AC6EC1">
      <w:pPr>
        <w:rPr>
          <w:i/>
          <w:lang w:val="sv-SE" w:eastAsia="fi-FI"/>
        </w:rPr>
      </w:pPr>
    </w:p>
    <w:p w14:paraId="6BCD42BA" w14:textId="77777777" w:rsidR="00AC6EC1" w:rsidRPr="00AC6EC1" w:rsidRDefault="00AC6EC1" w:rsidP="00AC6EC1">
      <w:pPr>
        <w:pStyle w:val="LLVoimaantuloPykala"/>
        <w:spacing w:line="240" w:lineRule="auto"/>
        <w:rPr>
          <w:i/>
          <w:lang w:val="sv-SE"/>
        </w:rPr>
      </w:pPr>
    </w:p>
    <w:p w14:paraId="3C85DD38" w14:textId="77777777" w:rsidR="00AC6EC1" w:rsidRPr="00AC6EC1" w:rsidRDefault="00AC6EC1" w:rsidP="00AC6EC1">
      <w:pPr>
        <w:pStyle w:val="LLVoimaantuloPykala"/>
        <w:spacing w:line="240" w:lineRule="auto"/>
        <w:jc w:val="left"/>
        <w:rPr>
          <w:i/>
          <w:lang w:val="sv-SE"/>
        </w:rPr>
      </w:pPr>
    </w:p>
    <w:p w14:paraId="76848CB9" w14:textId="77777777" w:rsidR="00AC6EC1" w:rsidRPr="00AC6EC1" w:rsidRDefault="00AC6EC1" w:rsidP="00AC6EC1">
      <w:pPr>
        <w:pStyle w:val="LLVoimaantuloPykala"/>
        <w:spacing w:line="240" w:lineRule="auto"/>
        <w:rPr>
          <w:lang w:val="sv-SE"/>
        </w:rPr>
      </w:pPr>
      <w:r w:rsidRPr="00AC6EC1">
        <w:rPr>
          <w:lang w:val="sv-SE"/>
        </w:rPr>
        <w:t>14 a §</w:t>
      </w:r>
    </w:p>
    <w:p w14:paraId="56179E2D" w14:textId="77777777" w:rsidR="00AC6EC1" w:rsidRPr="00AC6EC1" w:rsidRDefault="00AC6EC1" w:rsidP="00AC6EC1">
      <w:pPr>
        <w:pStyle w:val="LLVoimaantuloPykala"/>
        <w:spacing w:line="240" w:lineRule="auto"/>
        <w:rPr>
          <w:b/>
          <w:i/>
          <w:lang w:val="sv-SE"/>
        </w:rPr>
      </w:pPr>
    </w:p>
    <w:p w14:paraId="631BFFAF" w14:textId="77777777" w:rsidR="00AC6EC1" w:rsidRPr="00AC6EC1" w:rsidRDefault="00AC6EC1" w:rsidP="00AC6EC1">
      <w:pPr>
        <w:pStyle w:val="LLVoimaantuloPykala"/>
        <w:spacing w:line="240" w:lineRule="auto"/>
        <w:rPr>
          <w:i/>
          <w:lang w:val="sv-SE"/>
        </w:rPr>
      </w:pPr>
      <w:r w:rsidRPr="00AC6EC1">
        <w:rPr>
          <w:i/>
          <w:lang w:val="sv-SE"/>
        </w:rPr>
        <w:t>Omställningsskyddspremie för uppsägande arbetsgivare</w:t>
      </w:r>
    </w:p>
    <w:p w14:paraId="442CC686" w14:textId="77777777" w:rsidR="00AC6EC1" w:rsidRPr="00AC6EC1" w:rsidRDefault="00AC6EC1" w:rsidP="00AC6EC1">
      <w:pPr>
        <w:pStyle w:val="LLVoimaantuloPykala"/>
        <w:spacing w:line="240" w:lineRule="auto"/>
        <w:jc w:val="left"/>
        <w:rPr>
          <w:i/>
          <w:lang w:val="sv-SE"/>
        </w:rPr>
      </w:pPr>
    </w:p>
    <w:p w14:paraId="04C8D661" w14:textId="77777777" w:rsidR="00AC6EC1" w:rsidRPr="00AC6EC1" w:rsidRDefault="00AC6EC1" w:rsidP="00AC6EC1">
      <w:pPr>
        <w:pStyle w:val="LLVoimaantuloPykala"/>
        <w:spacing w:line="240" w:lineRule="auto"/>
        <w:jc w:val="left"/>
        <w:rPr>
          <w:lang w:val="sv-SE"/>
        </w:rPr>
      </w:pPr>
      <w:r w:rsidRPr="00AC6EC1">
        <w:rPr>
          <w:lang w:val="sv-SE"/>
        </w:rPr>
        <w:t>Omställningsskyddspremien för uppsägande arbetsgivare baserar sig på den omställningspenning som Folkpensionsanstalten eller arbetslöshetskassan betalar och dess belopp är omställ</w:t>
      </w:r>
      <w:r w:rsidRPr="00AC6EC1">
        <w:rPr>
          <w:lang w:val="sv-SE"/>
        </w:rPr>
        <w:lastRenderedPageBreak/>
        <w:t xml:space="preserve">ningspenningen multiplicerad med 0–2,9. Omställningsskyddspremien betalas för sådana arbetstagare som avses i 5 a kap. 2 § 1 mom. 1–3 punkten i lagen om offentlig arbetskrafts- och företagsservice. </w:t>
      </w:r>
    </w:p>
    <w:p w14:paraId="27D4F698" w14:textId="77777777" w:rsidR="00AC6EC1" w:rsidRPr="00AC6EC1" w:rsidRDefault="00AC6EC1" w:rsidP="00AC6EC1">
      <w:pPr>
        <w:pStyle w:val="LLVoimaantuloPykala"/>
        <w:spacing w:line="240" w:lineRule="auto"/>
        <w:jc w:val="left"/>
        <w:rPr>
          <w:lang w:val="sv-SE"/>
        </w:rPr>
      </w:pPr>
    </w:p>
    <w:p w14:paraId="3004F744" w14:textId="77777777" w:rsidR="00AC6EC1" w:rsidRPr="00AC6EC1" w:rsidRDefault="00AC6EC1" w:rsidP="00AC6EC1">
      <w:pPr>
        <w:pStyle w:val="LLVoimaantuloPykala"/>
        <w:spacing w:line="240" w:lineRule="auto"/>
        <w:jc w:val="left"/>
        <w:rPr>
          <w:lang w:val="sv-SE"/>
        </w:rPr>
      </w:pPr>
      <w:r w:rsidRPr="00AC6EC1">
        <w:rPr>
          <w:lang w:val="sv-SE"/>
        </w:rPr>
        <w:t xml:space="preserve">En i 12 § avsedd arbetsgivare vars lönesumma som utgör grund för arbetslöshetsförsäkringspremien under det år som föregår uppsägningsåret samt statens bokföringsenhet eller affärsverk vars motsvarande lönesumma är minst 2 169 000 euro är skyldig att betala omställningsskyddspremie för uppsägande arbetsgivare. Full omställningsskyddspremie för uppsägande arbetsgivare tas ut om företagets lönesumma är minst 34 704 000 euro. Om lönesumman är mindre, sjunker premien lineärt så att ingen premie tas ut om lönesumman är högst 2 169 000 euro. </w:t>
      </w:r>
    </w:p>
    <w:p w14:paraId="498EC192" w14:textId="77777777" w:rsidR="00AC6EC1" w:rsidRPr="00AC6EC1" w:rsidRDefault="00AC6EC1" w:rsidP="00AC6EC1">
      <w:pPr>
        <w:pStyle w:val="LLVoimaantuloPykala"/>
        <w:spacing w:line="240" w:lineRule="auto"/>
        <w:jc w:val="left"/>
        <w:rPr>
          <w:i/>
          <w:lang w:val="sv-SE"/>
        </w:rPr>
      </w:pPr>
    </w:p>
    <w:p w14:paraId="04A4DE07" w14:textId="77777777" w:rsidR="00AC6EC1" w:rsidRPr="00AC6EC1" w:rsidRDefault="00AC6EC1" w:rsidP="00AC6EC1">
      <w:pPr>
        <w:pStyle w:val="LLVoimaantuloPykala"/>
        <w:spacing w:line="240" w:lineRule="auto"/>
        <w:rPr>
          <w:b/>
          <w:lang w:val="sv-SE"/>
        </w:rPr>
      </w:pPr>
      <w:r w:rsidRPr="00AC6EC1">
        <w:rPr>
          <w:b/>
          <w:lang w:val="sv-SE"/>
        </w:rPr>
        <w:t>14 b §</w:t>
      </w:r>
    </w:p>
    <w:p w14:paraId="43E659CE" w14:textId="77777777" w:rsidR="00AC6EC1" w:rsidRPr="00AC6EC1" w:rsidRDefault="00AC6EC1" w:rsidP="00AC6EC1">
      <w:pPr>
        <w:spacing w:line="240" w:lineRule="auto"/>
        <w:jc w:val="center"/>
        <w:rPr>
          <w:b/>
          <w:i/>
          <w:lang w:val="sv-SE" w:eastAsia="fi-FI"/>
        </w:rPr>
      </w:pPr>
    </w:p>
    <w:p w14:paraId="77101491" w14:textId="77777777" w:rsidR="00AC6EC1" w:rsidRPr="00AC6EC1" w:rsidRDefault="00AC6EC1" w:rsidP="00AC6EC1">
      <w:pPr>
        <w:spacing w:line="240" w:lineRule="auto"/>
        <w:jc w:val="center"/>
        <w:rPr>
          <w:i/>
          <w:lang w:val="sv-SE"/>
        </w:rPr>
      </w:pPr>
      <w:r w:rsidRPr="00AC6EC1">
        <w:rPr>
          <w:i/>
          <w:lang w:val="sv-SE"/>
        </w:rPr>
        <w:t>Omställningsskyddspremiens gemensamma del</w:t>
      </w:r>
    </w:p>
    <w:p w14:paraId="3EF1EB9F" w14:textId="77777777" w:rsidR="00AC6EC1" w:rsidRPr="00AC6EC1" w:rsidRDefault="00AC6EC1" w:rsidP="00AC6EC1">
      <w:pPr>
        <w:spacing w:line="240" w:lineRule="auto"/>
        <w:rPr>
          <w:i/>
          <w:lang w:val="sv-SE"/>
        </w:rPr>
      </w:pPr>
    </w:p>
    <w:p w14:paraId="61E910CC" w14:textId="77777777" w:rsidR="00AC6EC1" w:rsidRPr="00AC6EC1" w:rsidRDefault="00AC6EC1" w:rsidP="00AC6EC1">
      <w:pPr>
        <w:pStyle w:val="LLVoimaantuloPykala"/>
        <w:spacing w:line="240" w:lineRule="auto"/>
        <w:jc w:val="left"/>
        <w:rPr>
          <w:lang w:val="sv-SE"/>
        </w:rPr>
      </w:pPr>
      <w:r w:rsidRPr="00AC6EC1">
        <w:rPr>
          <w:lang w:val="sv-SE"/>
        </w:rPr>
        <w:t xml:space="preserve">Omställningsskyddspremiens gemensamma del ingår i arbetsgivares genomsnittliga arbetslöshetsförsäkringspremie som avses i 18 §. </w:t>
      </w:r>
    </w:p>
    <w:p w14:paraId="45363A60" w14:textId="77777777" w:rsidR="00AC6EC1" w:rsidRPr="00AC6EC1" w:rsidRDefault="00AC6EC1" w:rsidP="00AC6EC1">
      <w:pPr>
        <w:pStyle w:val="LLVoimaantuloPykala"/>
        <w:spacing w:line="240" w:lineRule="auto"/>
        <w:jc w:val="left"/>
        <w:rPr>
          <w:lang w:val="sv-SE"/>
        </w:rPr>
      </w:pPr>
    </w:p>
    <w:p w14:paraId="4C6A4DAA" w14:textId="77777777" w:rsidR="00AC6EC1" w:rsidRPr="00AC6EC1" w:rsidRDefault="00AC6EC1" w:rsidP="00AC6EC1">
      <w:pPr>
        <w:pStyle w:val="LLVoimaantuloPykala"/>
        <w:spacing w:line="240" w:lineRule="auto"/>
        <w:jc w:val="left"/>
        <w:rPr>
          <w:lang w:val="sv-SE"/>
        </w:rPr>
      </w:pPr>
      <w:r w:rsidRPr="00AC6EC1">
        <w:rPr>
          <w:lang w:val="sv-SE"/>
        </w:rPr>
        <w:t xml:space="preserve">I den gemensamma delen beaktas beloppet av den omställningsskyddsutgift som finansieras med den gemensamma delen. </w:t>
      </w:r>
    </w:p>
    <w:p w14:paraId="253255F7" w14:textId="77777777" w:rsidR="00AC6EC1" w:rsidRPr="00AC6EC1" w:rsidRDefault="00AC6EC1" w:rsidP="00AC6EC1">
      <w:pPr>
        <w:pStyle w:val="LLVoimaantuloPykala"/>
        <w:spacing w:line="240" w:lineRule="auto"/>
        <w:jc w:val="left"/>
        <w:rPr>
          <w:lang w:val="sv-SE"/>
        </w:rPr>
      </w:pPr>
      <w:r w:rsidRPr="00AC6EC1">
        <w:rPr>
          <w:strike/>
          <w:lang w:val="sv-SE"/>
        </w:rPr>
        <w:t xml:space="preserve"> </w:t>
      </w:r>
    </w:p>
    <w:p w14:paraId="1718AB17" w14:textId="77777777" w:rsidR="00AC6EC1" w:rsidRPr="00AC6EC1" w:rsidRDefault="00AC6EC1" w:rsidP="00AC6EC1">
      <w:pPr>
        <w:pStyle w:val="LLVoimaantuloPykala"/>
        <w:spacing w:line="240" w:lineRule="auto"/>
        <w:jc w:val="left"/>
        <w:rPr>
          <w:lang w:val="sv-SE"/>
        </w:rPr>
      </w:pPr>
      <w:r w:rsidRPr="00AC6EC1">
        <w:rPr>
          <w:lang w:val="sv-SE"/>
        </w:rPr>
        <w:t xml:space="preserve">På fastställande och uppbörd av premien tillämpas vad som i denna lag föreskrivs om arbetsgivares arbetslöshetsförsäkringspremie. </w:t>
      </w:r>
    </w:p>
    <w:p w14:paraId="28685A56" w14:textId="77777777" w:rsidR="00AC6EC1" w:rsidRPr="00AC6EC1" w:rsidRDefault="00AC6EC1" w:rsidP="00AC6EC1">
      <w:pPr>
        <w:rPr>
          <w:i/>
          <w:lang w:val="sv-SE" w:eastAsia="fi-FI"/>
        </w:rPr>
      </w:pPr>
    </w:p>
    <w:p w14:paraId="465E6BEF" w14:textId="77777777" w:rsidR="00AC6EC1" w:rsidRPr="00AC6EC1" w:rsidRDefault="00AC6EC1" w:rsidP="00AC6EC1">
      <w:pPr>
        <w:spacing w:line="240" w:lineRule="auto"/>
        <w:jc w:val="center"/>
        <w:rPr>
          <w:b/>
          <w:lang w:val="sv-SE"/>
        </w:rPr>
      </w:pPr>
      <w:r w:rsidRPr="00AC6EC1">
        <w:rPr>
          <w:b/>
          <w:lang w:val="sv-SE"/>
        </w:rPr>
        <w:t>14 c §</w:t>
      </w:r>
    </w:p>
    <w:p w14:paraId="2F5F8FBC" w14:textId="77777777" w:rsidR="00AC6EC1" w:rsidRPr="00AC6EC1" w:rsidRDefault="00AC6EC1" w:rsidP="00AC6EC1">
      <w:pPr>
        <w:spacing w:line="240" w:lineRule="auto"/>
        <w:jc w:val="center"/>
        <w:rPr>
          <w:b/>
          <w:i/>
          <w:lang w:val="sv-SE" w:eastAsia="fi-FI"/>
        </w:rPr>
      </w:pPr>
    </w:p>
    <w:p w14:paraId="0019E5F5" w14:textId="77777777" w:rsidR="00AC6EC1" w:rsidRPr="00AC6EC1" w:rsidRDefault="00AC6EC1" w:rsidP="00AC6EC1">
      <w:pPr>
        <w:spacing w:line="240" w:lineRule="auto"/>
        <w:jc w:val="center"/>
        <w:rPr>
          <w:i/>
          <w:lang w:val="sv-SE"/>
        </w:rPr>
      </w:pPr>
      <w:r w:rsidRPr="00AC6EC1">
        <w:rPr>
          <w:i/>
          <w:lang w:val="sv-SE"/>
        </w:rPr>
        <w:t>Rätt att få uppgifter</w:t>
      </w:r>
    </w:p>
    <w:p w14:paraId="7C97A67E" w14:textId="77777777" w:rsidR="00AC6EC1" w:rsidRPr="00AC6EC1" w:rsidRDefault="00AC6EC1" w:rsidP="00AC6EC1">
      <w:pPr>
        <w:spacing w:line="240" w:lineRule="auto"/>
        <w:rPr>
          <w:i/>
          <w:lang w:val="sv-SE" w:eastAsia="fi-FI"/>
        </w:rPr>
      </w:pPr>
    </w:p>
    <w:p w14:paraId="60DB1C58" w14:textId="77777777" w:rsidR="00AC6EC1" w:rsidRPr="00AC6EC1" w:rsidRDefault="00AC6EC1" w:rsidP="00AC6EC1">
      <w:pPr>
        <w:spacing w:line="240" w:lineRule="auto"/>
        <w:rPr>
          <w:lang w:val="sv-SE"/>
        </w:rPr>
      </w:pPr>
      <w:r w:rsidRPr="00AC6EC1">
        <w:rPr>
          <w:lang w:val="sv-SE"/>
        </w:rPr>
        <w:t>För fastställande och verkställande av den betalningsskyldighet som föreskrivs i 14 a § och oberoende av sekretessbestämmelserna och andra begränsningar som gäller erhållande av uppgifter har Sysselsättningsfonden och en besvärsinstans enligt denna lag rätt att utan avgift få nödvändiga uppgifter om arbetsgivaren och arbetstagaren av</w:t>
      </w:r>
    </w:p>
    <w:p w14:paraId="50DB4B16" w14:textId="77777777" w:rsidR="00AC6EC1" w:rsidRPr="00AC6EC1" w:rsidRDefault="00AC6EC1" w:rsidP="00AC6EC1">
      <w:pPr>
        <w:spacing w:line="240" w:lineRule="auto"/>
        <w:rPr>
          <w:lang w:val="sv-SE"/>
        </w:rPr>
      </w:pPr>
      <w:r w:rsidRPr="00AC6EC1">
        <w:rPr>
          <w:lang w:val="sv-SE"/>
        </w:rPr>
        <w:t>1) Folkpensionsanstalten, arbetslöshetskassorna och arbets- och näringsbyråerna,</w:t>
      </w:r>
    </w:p>
    <w:p w14:paraId="07DC7325" w14:textId="77777777" w:rsidR="00AC6EC1" w:rsidRPr="00AC6EC1" w:rsidRDefault="00AC6EC1" w:rsidP="00AC6EC1">
      <w:pPr>
        <w:spacing w:line="240" w:lineRule="auto"/>
        <w:rPr>
          <w:lang w:val="sv-SE"/>
        </w:rPr>
      </w:pPr>
      <w:r w:rsidRPr="00AC6EC1">
        <w:rPr>
          <w:lang w:val="sv-SE"/>
        </w:rPr>
        <w:t>2) inkomstregistret,</w:t>
      </w:r>
    </w:p>
    <w:p w14:paraId="2F3A185A" w14:textId="77777777" w:rsidR="00AC6EC1" w:rsidRPr="00AC6EC1" w:rsidRDefault="00AC6EC1" w:rsidP="00AC6EC1">
      <w:pPr>
        <w:spacing w:line="240" w:lineRule="auto"/>
        <w:rPr>
          <w:lang w:val="sv-SE"/>
        </w:rPr>
      </w:pPr>
      <w:r w:rsidRPr="00AC6EC1">
        <w:rPr>
          <w:lang w:val="sv-SE"/>
        </w:rPr>
        <w:t>3) statliga myndigheter, välfärdsområdesmyndigheter och kommunala myndigheter samt andra offentligrättsliga samfund, och</w:t>
      </w:r>
    </w:p>
    <w:p w14:paraId="62C4FA3A" w14:textId="77777777" w:rsidR="00AC6EC1" w:rsidRPr="00AC6EC1" w:rsidRDefault="00AC6EC1" w:rsidP="00AC6EC1">
      <w:pPr>
        <w:spacing w:line="240" w:lineRule="auto"/>
        <w:rPr>
          <w:lang w:val="sv-SE"/>
        </w:rPr>
      </w:pPr>
      <w:r w:rsidRPr="00AC6EC1">
        <w:rPr>
          <w:lang w:val="sv-SE"/>
        </w:rPr>
        <w:t>4) arbetsgivare.</w:t>
      </w:r>
    </w:p>
    <w:p w14:paraId="39C0727D" w14:textId="77777777" w:rsidR="00AC6EC1" w:rsidRPr="00AC6EC1" w:rsidRDefault="00AC6EC1" w:rsidP="00AC6EC1">
      <w:pPr>
        <w:spacing w:line="240" w:lineRule="auto"/>
        <w:rPr>
          <w:lang w:val="sv-SE" w:eastAsia="fi-FI"/>
        </w:rPr>
      </w:pPr>
    </w:p>
    <w:p w14:paraId="26F50313" w14:textId="77777777" w:rsidR="00AC6EC1" w:rsidRPr="00AC6EC1" w:rsidRDefault="00AC6EC1" w:rsidP="00AC6EC1">
      <w:pPr>
        <w:spacing w:line="240" w:lineRule="auto"/>
        <w:rPr>
          <w:lang w:val="sv-SE"/>
        </w:rPr>
      </w:pPr>
      <w:r w:rsidRPr="00AC6EC1">
        <w:rPr>
          <w:lang w:val="sv-SE"/>
        </w:rPr>
        <w:t xml:space="preserve">Folkpensionsanstalten, arbetslöshetskassorna och arbets- och näringsbyråerna har den rätt som avses i 1 mom. att av arbetsgivaren få de uppgifter som är nödvändiga för att fullgöra skyldigheten att lämna uppgifter enligt 14 d §. </w:t>
      </w:r>
    </w:p>
    <w:p w14:paraId="2083A554" w14:textId="77777777" w:rsidR="00AC6EC1" w:rsidRPr="00AC6EC1" w:rsidRDefault="00AC6EC1" w:rsidP="00AC6EC1">
      <w:pPr>
        <w:spacing w:line="240" w:lineRule="auto"/>
        <w:rPr>
          <w:i/>
          <w:lang w:val="sv-SE" w:eastAsia="fi-FI"/>
        </w:rPr>
      </w:pPr>
    </w:p>
    <w:p w14:paraId="756A4E8B" w14:textId="77777777" w:rsidR="00AC6EC1" w:rsidRPr="00AC6EC1" w:rsidRDefault="00AC6EC1" w:rsidP="00AC6EC1">
      <w:pPr>
        <w:spacing w:line="240" w:lineRule="auto"/>
        <w:jc w:val="center"/>
        <w:rPr>
          <w:b/>
          <w:lang w:val="sv-SE"/>
        </w:rPr>
      </w:pPr>
      <w:r w:rsidRPr="00AC6EC1">
        <w:rPr>
          <w:b/>
          <w:lang w:val="sv-SE"/>
        </w:rPr>
        <w:t>14 d §</w:t>
      </w:r>
    </w:p>
    <w:p w14:paraId="0A543232" w14:textId="77777777" w:rsidR="00AC6EC1" w:rsidRPr="00AC6EC1" w:rsidRDefault="00AC6EC1" w:rsidP="00AC6EC1">
      <w:pPr>
        <w:spacing w:line="240" w:lineRule="auto"/>
        <w:jc w:val="center"/>
        <w:rPr>
          <w:b/>
          <w:i/>
          <w:lang w:val="sv-SE" w:eastAsia="fi-FI"/>
        </w:rPr>
      </w:pPr>
    </w:p>
    <w:p w14:paraId="5B1659D7" w14:textId="77777777" w:rsidR="00AC6EC1" w:rsidRPr="00AC6EC1" w:rsidRDefault="00AC6EC1" w:rsidP="00AC6EC1">
      <w:pPr>
        <w:spacing w:line="240" w:lineRule="auto"/>
        <w:jc w:val="center"/>
        <w:rPr>
          <w:i/>
          <w:lang w:val="sv-SE"/>
        </w:rPr>
      </w:pPr>
      <w:r w:rsidRPr="00AC6EC1">
        <w:rPr>
          <w:i/>
          <w:lang w:val="sv-SE"/>
        </w:rPr>
        <w:lastRenderedPageBreak/>
        <w:t>Skyldighet att lämna uppgifter</w:t>
      </w:r>
    </w:p>
    <w:p w14:paraId="0381775C" w14:textId="77777777" w:rsidR="00AC6EC1" w:rsidRPr="00AC6EC1" w:rsidRDefault="00AC6EC1" w:rsidP="00AC6EC1">
      <w:pPr>
        <w:spacing w:line="240" w:lineRule="auto"/>
        <w:rPr>
          <w:i/>
          <w:lang w:val="sv-SE" w:eastAsia="fi-FI"/>
        </w:rPr>
      </w:pPr>
    </w:p>
    <w:p w14:paraId="18CCA744" w14:textId="77777777" w:rsidR="00AC6EC1" w:rsidRPr="00AC6EC1" w:rsidRDefault="00AC6EC1" w:rsidP="00AC6EC1">
      <w:pPr>
        <w:spacing w:line="240" w:lineRule="auto"/>
        <w:rPr>
          <w:lang w:val="sv-SE"/>
        </w:rPr>
      </w:pPr>
      <w:r w:rsidRPr="00AC6EC1">
        <w:rPr>
          <w:lang w:val="sv-SE"/>
        </w:rPr>
        <w:t>Oberoende av sekretessbestämmelserna och andra begränsningar i fråga om erhållande och utlämnande av uppgifter är Folkpensionsanstalten och arbetslöshetskassorna skyldiga att utan avgift förse Sysselsättningsfonden med följande uppgifter om de personer som avses i 14 a </w:t>
      </w:r>
      <w:proofErr w:type="gramStart"/>
      <w:r w:rsidRPr="00AC6EC1">
        <w:rPr>
          <w:lang w:val="sv-SE"/>
        </w:rPr>
        <w:t>§:</w:t>
      </w:r>
      <w:proofErr w:type="gramEnd"/>
    </w:p>
    <w:p w14:paraId="7E39A0EF" w14:textId="77777777" w:rsidR="00AC6EC1" w:rsidRPr="00AC6EC1" w:rsidRDefault="00AC6EC1" w:rsidP="00AC6EC1">
      <w:pPr>
        <w:spacing w:line="240" w:lineRule="auto"/>
        <w:rPr>
          <w:lang w:val="sv-SE" w:eastAsia="fi-FI"/>
        </w:rPr>
      </w:pPr>
    </w:p>
    <w:p w14:paraId="03DFEABD" w14:textId="77777777" w:rsidR="00AC6EC1" w:rsidRPr="00AC6EC1" w:rsidRDefault="00AC6EC1" w:rsidP="00AC6EC1">
      <w:pPr>
        <w:spacing w:line="240" w:lineRule="auto"/>
        <w:rPr>
          <w:lang w:val="sv-SE"/>
        </w:rPr>
      </w:pPr>
      <w:r w:rsidRPr="00AC6EC1">
        <w:rPr>
          <w:lang w:val="sv-SE"/>
        </w:rPr>
        <w:t xml:space="preserve">1) namn och personbeteckning, </w:t>
      </w:r>
    </w:p>
    <w:p w14:paraId="403CF627" w14:textId="77777777" w:rsidR="00AC6EC1" w:rsidRPr="00AC6EC1" w:rsidRDefault="00AC6EC1" w:rsidP="00AC6EC1">
      <w:pPr>
        <w:spacing w:line="240" w:lineRule="auto"/>
        <w:rPr>
          <w:lang w:val="sv-SE"/>
        </w:rPr>
      </w:pPr>
      <w:r w:rsidRPr="00AC6EC1">
        <w:rPr>
          <w:lang w:val="sv-SE"/>
        </w:rPr>
        <w:t xml:space="preserve">2) arbetsgivarens namn, </w:t>
      </w:r>
    </w:p>
    <w:p w14:paraId="7DBC176C" w14:textId="77777777" w:rsidR="00AC6EC1" w:rsidRPr="00AC6EC1" w:rsidRDefault="00AC6EC1" w:rsidP="00AC6EC1">
      <w:pPr>
        <w:spacing w:line="240" w:lineRule="auto"/>
        <w:rPr>
          <w:lang w:val="sv-SE"/>
        </w:rPr>
      </w:pPr>
      <w:r w:rsidRPr="00AC6EC1">
        <w:rPr>
          <w:lang w:val="sv-SE"/>
        </w:rPr>
        <w:t>3) huruvida personen har rätt till utbildning som omfattas av omställningsskyddet,</w:t>
      </w:r>
    </w:p>
    <w:p w14:paraId="33DB8199" w14:textId="77777777" w:rsidR="00AC6EC1" w:rsidRPr="00AC6EC1" w:rsidRDefault="00AC6EC1" w:rsidP="00AC6EC1">
      <w:pPr>
        <w:spacing w:line="240" w:lineRule="auto"/>
        <w:rPr>
          <w:lang w:val="sv-SE"/>
        </w:rPr>
      </w:pPr>
      <w:r w:rsidRPr="00AC6EC1">
        <w:rPr>
          <w:lang w:val="sv-SE"/>
        </w:rPr>
        <w:t>4) uppgifter om omställningspenningens belopp,</w:t>
      </w:r>
    </w:p>
    <w:p w14:paraId="07078BB3" w14:textId="77777777" w:rsidR="00AC6EC1" w:rsidRPr="00AC6EC1" w:rsidRDefault="00AC6EC1" w:rsidP="00AC6EC1">
      <w:pPr>
        <w:spacing w:line="240" w:lineRule="auto"/>
        <w:rPr>
          <w:lang w:val="sv-SE"/>
        </w:rPr>
      </w:pPr>
      <w:r w:rsidRPr="00AC6EC1">
        <w:rPr>
          <w:lang w:val="sv-SE"/>
        </w:rPr>
        <w:t>5) datum då arbetsavtalsförhållandet inleddes och övriga uppgifter som gäller personens arbetshistorik,</w:t>
      </w:r>
    </w:p>
    <w:p w14:paraId="4786FF95" w14:textId="77777777" w:rsidR="00AC6EC1" w:rsidRPr="00AC6EC1" w:rsidRDefault="00AC6EC1" w:rsidP="00AC6EC1">
      <w:pPr>
        <w:spacing w:line="240" w:lineRule="auto"/>
        <w:rPr>
          <w:lang w:val="sv-SE"/>
        </w:rPr>
      </w:pPr>
      <w:r w:rsidRPr="00AC6EC1">
        <w:rPr>
          <w:lang w:val="sv-SE"/>
        </w:rPr>
        <w:t>6) uppsägningsdatum och uppsägningsgrund,</w:t>
      </w:r>
    </w:p>
    <w:p w14:paraId="2107E1C1" w14:textId="77777777" w:rsidR="00AC6EC1" w:rsidRPr="00AC6EC1" w:rsidRDefault="00AC6EC1" w:rsidP="00AC6EC1">
      <w:pPr>
        <w:spacing w:line="240" w:lineRule="auto"/>
        <w:rPr>
          <w:lang w:val="sv-SE"/>
        </w:rPr>
      </w:pPr>
      <w:r w:rsidRPr="00AC6EC1">
        <w:rPr>
          <w:lang w:val="sv-SE"/>
        </w:rPr>
        <w:t>7) anledning till att personen inte har rätt till omställningspenning.</w:t>
      </w:r>
    </w:p>
    <w:p w14:paraId="466C6ECC" w14:textId="77777777" w:rsidR="00AC6EC1" w:rsidRPr="00AC6EC1" w:rsidRDefault="00AC6EC1" w:rsidP="00AC6EC1">
      <w:pPr>
        <w:spacing w:line="240" w:lineRule="auto"/>
        <w:rPr>
          <w:lang w:val="sv-SE" w:eastAsia="fi-FI"/>
        </w:rPr>
      </w:pPr>
    </w:p>
    <w:p w14:paraId="48E35F1A" w14:textId="77777777" w:rsidR="00AC6EC1" w:rsidRPr="00AC6EC1" w:rsidRDefault="00AC6EC1" w:rsidP="00AC6EC1">
      <w:pPr>
        <w:spacing w:line="240" w:lineRule="auto"/>
        <w:rPr>
          <w:lang w:val="sv-SE"/>
        </w:rPr>
      </w:pPr>
      <w:r w:rsidRPr="00AC6EC1">
        <w:rPr>
          <w:lang w:val="sv-SE"/>
        </w:rPr>
        <w:t>Sysselsättningsfonden har rätt att sammanställa och behandla de personuppgifter som avses i denna paragraf för fastställande och uppbörd av omställningsskyddspremien. Den sammanställda informationen får bevaras tills ovan nämnda uppgift har utförts. Sammanställd information får inte lämnas vidare.</w:t>
      </w:r>
    </w:p>
    <w:p w14:paraId="55C43DDD" w14:textId="77777777" w:rsidR="00AC6EC1" w:rsidRPr="00AC6EC1" w:rsidRDefault="00AC6EC1" w:rsidP="00AC6EC1">
      <w:pPr>
        <w:spacing w:line="240" w:lineRule="auto"/>
        <w:rPr>
          <w:lang w:val="sv-SE" w:eastAsia="fi-FI"/>
        </w:rPr>
      </w:pPr>
    </w:p>
    <w:p w14:paraId="648623D2" w14:textId="77777777" w:rsidR="00AC6EC1" w:rsidRPr="00AC6EC1" w:rsidRDefault="00AC6EC1" w:rsidP="00AC6EC1">
      <w:pPr>
        <w:spacing w:line="240" w:lineRule="auto"/>
        <w:rPr>
          <w:lang w:val="sv-SE"/>
        </w:rPr>
      </w:pPr>
      <w:r w:rsidRPr="00AC6EC1">
        <w:rPr>
          <w:lang w:val="sv-SE"/>
        </w:rPr>
        <w:t xml:space="preserve">Oberoende av sekretessbestämmelserna och andra begränsningar som gäller erhållande av uppgifter ska arbets- och näringsbyrån före utgången av april och oktober månad förse Sysselsättningsfonden med uppgifter om de utlåtanden som avses i 9 kap. 1 § 2 mom. i lagen om utkomstskydd för arbetslösa. </w:t>
      </w:r>
    </w:p>
    <w:p w14:paraId="091915A5" w14:textId="77777777" w:rsidR="00AC6EC1" w:rsidRPr="00AC6EC1" w:rsidRDefault="00AC6EC1" w:rsidP="00AC6EC1">
      <w:pPr>
        <w:spacing w:line="240" w:lineRule="auto"/>
        <w:jc w:val="center"/>
        <w:rPr>
          <w:b/>
          <w:i/>
          <w:lang w:val="sv-SE"/>
        </w:rPr>
      </w:pPr>
    </w:p>
    <w:p w14:paraId="22601311" w14:textId="77777777" w:rsidR="00AC6EC1" w:rsidRPr="00AC6EC1" w:rsidRDefault="00AC6EC1" w:rsidP="00AC6EC1">
      <w:pPr>
        <w:spacing w:line="240" w:lineRule="auto"/>
        <w:jc w:val="center"/>
        <w:rPr>
          <w:b/>
          <w:lang w:val="sv-SE"/>
        </w:rPr>
      </w:pPr>
      <w:r w:rsidRPr="00AC6EC1">
        <w:rPr>
          <w:b/>
          <w:lang w:val="sv-SE"/>
        </w:rPr>
        <w:t>14 e §</w:t>
      </w:r>
    </w:p>
    <w:p w14:paraId="5AC82886" w14:textId="77777777" w:rsidR="00AC6EC1" w:rsidRPr="00AC6EC1" w:rsidRDefault="00AC6EC1" w:rsidP="00AC6EC1">
      <w:pPr>
        <w:spacing w:line="240" w:lineRule="auto"/>
        <w:jc w:val="center"/>
        <w:rPr>
          <w:b/>
          <w:i/>
          <w:lang w:val="sv-SE" w:eastAsia="fi-FI"/>
        </w:rPr>
      </w:pPr>
    </w:p>
    <w:p w14:paraId="4BC7831B" w14:textId="77777777" w:rsidR="00AC6EC1" w:rsidRPr="00AC6EC1" w:rsidRDefault="00AC6EC1" w:rsidP="00AC6EC1">
      <w:pPr>
        <w:spacing w:line="240" w:lineRule="auto"/>
        <w:jc w:val="center"/>
        <w:rPr>
          <w:i/>
          <w:lang w:val="sv-SE"/>
        </w:rPr>
      </w:pPr>
      <w:r w:rsidRPr="00AC6EC1">
        <w:rPr>
          <w:i/>
          <w:lang w:val="sv-SE"/>
        </w:rPr>
        <w:t>Påförande av omställningsskyddspremie i vissa situationer</w:t>
      </w:r>
    </w:p>
    <w:p w14:paraId="3FFD8843" w14:textId="77777777" w:rsidR="00AC6EC1" w:rsidRPr="00AC6EC1" w:rsidRDefault="00AC6EC1" w:rsidP="00AC6EC1">
      <w:pPr>
        <w:spacing w:line="240" w:lineRule="auto"/>
        <w:rPr>
          <w:b/>
          <w:i/>
          <w:lang w:val="sv-SE" w:eastAsia="fi-FI"/>
        </w:rPr>
      </w:pPr>
    </w:p>
    <w:p w14:paraId="7C6149ED" w14:textId="77777777" w:rsidR="00AC6EC1" w:rsidRPr="00AC6EC1" w:rsidRDefault="00AC6EC1" w:rsidP="00AC6EC1">
      <w:pPr>
        <w:spacing w:line="240" w:lineRule="auto"/>
        <w:rPr>
          <w:lang w:val="sv-SE"/>
        </w:rPr>
      </w:pPr>
      <w:r w:rsidRPr="00AC6EC1">
        <w:rPr>
          <w:lang w:val="sv-SE"/>
        </w:rPr>
        <w:t xml:space="preserve">Om det uppenbara syftet med ett företagsarrangemang har varit att kringgå bestämmelserna om omställningsskyddspremie för uppsägande arbetsgivare, får Sysselsättningsfonden fastställa omställningsskyddspremien enligt det läge som gällde före arrangemanget i fråga. </w:t>
      </w:r>
    </w:p>
    <w:p w14:paraId="3B5E1643" w14:textId="77777777" w:rsidR="00AC6EC1" w:rsidRPr="00AC6EC1" w:rsidRDefault="00AC6EC1" w:rsidP="00AC6EC1">
      <w:pPr>
        <w:spacing w:line="240" w:lineRule="auto"/>
        <w:rPr>
          <w:lang w:val="sv-SE"/>
        </w:rPr>
      </w:pPr>
    </w:p>
    <w:p w14:paraId="2388EA46" w14:textId="77777777" w:rsidR="00AC6EC1" w:rsidRPr="00AC6EC1" w:rsidRDefault="00AC6EC1" w:rsidP="00AC6EC1">
      <w:pPr>
        <w:spacing w:line="240" w:lineRule="auto"/>
        <w:rPr>
          <w:lang w:val="sv-SE"/>
        </w:rPr>
      </w:pPr>
      <w:r w:rsidRPr="00AC6EC1">
        <w:rPr>
          <w:lang w:val="sv-SE"/>
        </w:rPr>
        <w:t xml:space="preserve">En arbetsgivare som genomfört företagsarrangemang ska uppvisa en utredning över att arrangemanget inte har vidtagits för att företaget ska befrias från omställningsskyddspremie för uppsägande arbetsgivare. Om en sådan utredning inte uppvisas, ska Sysselsättningsfonden fastställa en premie. </w:t>
      </w:r>
    </w:p>
    <w:p w14:paraId="5690426A" w14:textId="77777777" w:rsidR="00AC6EC1" w:rsidRPr="00AC6EC1" w:rsidRDefault="00AC6EC1" w:rsidP="00AC6EC1">
      <w:pPr>
        <w:spacing w:line="240" w:lineRule="auto"/>
        <w:rPr>
          <w:lang w:val="sv-SE"/>
        </w:rPr>
      </w:pPr>
    </w:p>
    <w:p w14:paraId="7750C52E" w14:textId="77777777" w:rsidR="00AC6EC1" w:rsidRPr="00AC6EC1" w:rsidRDefault="00AC6EC1" w:rsidP="00AC6EC1">
      <w:pPr>
        <w:spacing w:line="240" w:lineRule="auto"/>
        <w:rPr>
          <w:lang w:val="sv-SE"/>
        </w:rPr>
      </w:pPr>
      <w:r w:rsidRPr="00AC6EC1">
        <w:rPr>
          <w:lang w:val="sv-SE"/>
        </w:rPr>
        <w:t xml:space="preserve">När Sysselsättningsfonden begär utredning om arrangemanget inom företaget ska den underrätta arbetsgivaren om att utebliven utredning inte hindrar att premien fastställs. </w:t>
      </w:r>
    </w:p>
    <w:p w14:paraId="70A96C65" w14:textId="77777777" w:rsidR="00AC6EC1" w:rsidRPr="00AC6EC1" w:rsidRDefault="00AC6EC1" w:rsidP="00AC6EC1">
      <w:pPr>
        <w:spacing w:line="240" w:lineRule="auto"/>
        <w:rPr>
          <w:lang w:val="sv-SE"/>
        </w:rPr>
      </w:pPr>
    </w:p>
    <w:p w14:paraId="2EB0541B" w14:textId="77777777" w:rsidR="00AC6EC1" w:rsidRPr="00AC6EC1" w:rsidRDefault="00AC6EC1" w:rsidP="00AC6EC1">
      <w:pPr>
        <w:rPr>
          <w:lang w:val="sv-SE"/>
        </w:rPr>
      </w:pPr>
      <w:r w:rsidRPr="00AC6EC1">
        <w:rPr>
          <w:lang w:val="sv-SE"/>
        </w:rPr>
        <w:t xml:space="preserve">Om omställningsskyddspremie för uppsägande arbetsgivare tas ut i en situation där en sådan arbetstagare som avses i 5 a kap. 2 § 1 mom. 1–3 punkten i lagen om offentlig arbetskrafts- och företagsservice inte har fått omställningspenning, fastställer Sysselsättningsfonden den lön </w:t>
      </w:r>
      <w:r w:rsidRPr="00AC6EC1">
        <w:rPr>
          <w:lang w:val="sv-SE"/>
        </w:rPr>
        <w:lastRenderedPageBreak/>
        <w:t xml:space="preserve">som ska ligga till grund för omställningspenningen med iakttagande av bestämmelserna i 9 kap. 2 § i lagen om utkomstskydd för arbetslösa. </w:t>
      </w:r>
    </w:p>
    <w:p w14:paraId="3D975B90" w14:textId="77777777" w:rsidR="00AC6EC1" w:rsidRPr="00AC6EC1" w:rsidRDefault="00AC6EC1" w:rsidP="00AC6EC1">
      <w:pPr>
        <w:spacing w:line="240" w:lineRule="auto"/>
        <w:rPr>
          <w:i/>
          <w:lang w:val="sv-SE"/>
        </w:rPr>
      </w:pPr>
    </w:p>
    <w:p w14:paraId="72A06F49" w14:textId="77777777" w:rsidR="00AC6EC1" w:rsidRPr="00AC6EC1" w:rsidRDefault="00AC6EC1" w:rsidP="00AC6EC1">
      <w:pPr>
        <w:spacing w:line="240" w:lineRule="auto"/>
        <w:rPr>
          <w:b/>
          <w:lang w:val="sv-SE"/>
        </w:rPr>
      </w:pPr>
    </w:p>
    <w:p w14:paraId="0FDA4AC5" w14:textId="77777777" w:rsidR="00AC6EC1" w:rsidRPr="00AC6EC1" w:rsidRDefault="00AC6EC1" w:rsidP="00AC6EC1">
      <w:pPr>
        <w:spacing w:line="240" w:lineRule="auto"/>
        <w:jc w:val="center"/>
        <w:rPr>
          <w:b/>
          <w:lang w:val="sv-SE"/>
        </w:rPr>
      </w:pPr>
      <w:r w:rsidRPr="00AC6EC1">
        <w:rPr>
          <w:b/>
          <w:lang w:val="sv-SE"/>
        </w:rPr>
        <w:t>14 f §</w:t>
      </w:r>
    </w:p>
    <w:p w14:paraId="447315CC" w14:textId="77777777" w:rsidR="00AC6EC1" w:rsidRPr="00AC6EC1" w:rsidRDefault="00AC6EC1" w:rsidP="00AC6EC1">
      <w:pPr>
        <w:spacing w:line="240" w:lineRule="auto"/>
        <w:jc w:val="center"/>
        <w:rPr>
          <w:b/>
          <w:i/>
          <w:lang w:val="sv-SE"/>
        </w:rPr>
      </w:pPr>
    </w:p>
    <w:p w14:paraId="0E180FB9" w14:textId="77777777" w:rsidR="00AC6EC1" w:rsidRPr="00AC6EC1" w:rsidRDefault="00AC6EC1" w:rsidP="00AC6EC1">
      <w:pPr>
        <w:spacing w:line="240" w:lineRule="auto"/>
        <w:jc w:val="center"/>
        <w:rPr>
          <w:i/>
          <w:lang w:val="sv-SE"/>
        </w:rPr>
      </w:pPr>
      <w:r w:rsidRPr="00AC6EC1">
        <w:rPr>
          <w:i/>
          <w:lang w:val="sv-SE"/>
        </w:rPr>
        <w:t>Meddelande av beslut och uppbörd av omställningsskyddspremie</w:t>
      </w:r>
    </w:p>
    <w:p w14:paraId="4C1FF32A" w14:textId="77777777" w:rsidR="00AC6EC1" w:rsidRPr="00AC6EC1" w:rsidRDefault="00AC6EC1" w:rsidP="00AC6EC1">
      <w:pPr>
        <w:spacing w:line="240" w:lineRule="auto"/>
        <w:rPr>
          <w:i/>
          <w:lang w:val="sv-SE"/>
        </w:rPr>
      </w:pPr>
    </w:p>
    <w:p w14:paraId="00C06CA0" w14:textId="77777777" w:rsidR="00AC6EC1" w:rsidRPr="00AC6EC1" w:rsidRDefault="00AC6EC1" w:rsidP="00AC6EC1">
      <w:pPr>
        <w:spacing w:line="240" w:lineRule="auto"/>
        <w:rPr>
          <w:lang w:val="sv-SE"/>
        </w:rPr>
      </w:pPr>
      <w:r w:rsidRPr="00AC6EC1">
        <w:rPr>
          <w:lang w:val="sv-SE"/>
        </w:rPr>
        <w:t>Sysselsättningsfonden meddelar beloppet av omställningsskyddspremien för uppsägande arbetsgivare i ett skriftligt beslut när den har blivit upplyst av Folkpensionsanstalten eller arbetslöshetskassan om att omställningspenning har betalats eller av arbets- och näringsbyrån om att rätt till utbildning föreligger. Innan den meddelar beslutet ska Sysselsättningsfonden bereda arbetsgivaren tillfälle att framlägga en skriftlig anhållan om befrielse från omställningsskyddspremie och eventuella därmed sammanhängande uppgifter.</w:t>
      </w:r>
    </w:p>
    <w:p w14:paraId="7113EBD9" w14:textId="77777777" w:rsidR="00AC6EC1" w:rsidRPr="00AC6EC1" w:rsidRDefault="00AC6EC1" w:rsidP="00AC6EC1">
      <w:pPr>
        <w:spacing w:line="240" w:lineRule="auto"/>
        <w:rPr>
          <w:lang w:val="sv-SE"/>
        </w:rPr>
      </w:pPr>
    </w:p>
    <w:p w14:paraId="244BC6BE" w14:textId="77777777" w:rsidR="00AC6EC1" w:rsidRPr="00AC6EC1" w:rsidRDefault="00AC6EC1" w:rsidP="00AC6EC1">
      <w:pPr>
        <w:spacing w:line="240" w:lineRule="auto"/>
        <w:rPr>
          <w:lang w:val="sv-SE"/>
        </w:rPr>
      </w:pPr>
      <w:r w:rsidRPr="00AC6EC1">
        <w:rPr>
          <w:lang w:val="sv-SE"/>
        </w:rPr>
        <w:t xml:space="preserve">Vid meddelande av beslut ska förvaltningslagen (434/2003) iakttas i tillämpliga delar. </w:t>
      </w:r>
    </w:p>
    <w:p w14:paraId="0A141D0D" w14:textId="77777777" w:rsidR="00AC6EC1" w:rsidRPr="00AC6EC1" w:rsidRDefault="00AC6EC1" w:rsidP="00AC6EC1">
      <w:pPr>
        <w:spacing w:line="240" w:lineRule="auto"/>
        <w:rPr>
          <w:lang w:val="sv-SE"/>
        </w:rPr>
      </w:pPr>
    </w:p>
    <w:p w14:paraId="40AB2DC6" w14:textId="77777777" w:rsidR="00AC6EC1" w:rsidRPr="00AC6EC1" w:rsidRDefault="00AC6EC1" w:rsidP="00AC6EC1">
      <w:pPr>
        <w:spacing w:line="240" w:lineRule="auto"/>
        <w:rPr>
          <w:lang w:val="sv-SE"/>
        </w:rPr>
      </w:pPr>
      <w:r w:rsidRPr="00AC6EC1">
        <w:rPr>
          <w:lang w:val="sv-SE"/>
        </w:rPr>
        <w:t xml:space="preserve">Omställningsskyddspremier som förelagts genom beslut får drivas in genom utsökning utan </w:t>
      </w:r>
      <w:proofErr w:type="gramStart"/>
      <w:r w:rsidRPr="00AC6EC1">
        <w:rPr>
          <w:lang w:val="sv-SE"/>
        </w:rPr>
        <w:t>dom</w:t>
      </w:r>
      <w:proofErr w:type="gramEnd"/>
      <w:r w:rsidRPr="00AC6EC1">
        <w:rPr>
          <w:lang w:val="sv-SE"/>
        </w:rPr>
        <w:t xml:space="preserve"> enligt vad som föreskrivs i lagen om verkställighet av skatter och avgifter. Om premien inte betalas inom utsatt tid tillkommer för den tid betalningen dröjer en årlig dröjsmålsränta enligt den räntefot som avses i 4 § 1 mom. i räntelagen.</w:t>
      </w:r>
    </w:p>
    <w:p w14:paraId="0207EBA9" w14:textId="77777777" w:rsidR="00AC6EC1" w:rsidRPr="00AC6EC1" w:rsidRDefault="00AC6EC1" w:rsidP="00AC6EC1">
      <w:pPr>
        <w:pStyle w:val="LLP1Otsikkotaso"/>
        <w:numPr>
          <w:ilvl w:val="0"/>
          <w:numId w:val="0"/>
        </w:numPr>
        <w:spacing w:line="240" w:lineRule="auto"/>
        <w:rPr>
          <w:rFonts w:eastAsia="Calibri"/>
          <w:b w:val="0"/>
          <w:i/>
          <w:spacing w:val="0"/>
          <w:sz w:val="22"/>
          <w:szCs w:val="22"/>
          <w:lang w:val="sv-SE" w:eastAsia="en-US"/>
        </w:rPr>
      </w:pPr>
    </w:p>
    <w:p w14:paraId="04E86700" w14:textId="77777777" w:rsidR="00AC6EC1" w:rsidRPr="00AC6EC1" w:rsidRDefault="00AC6EC1" w:rsidP="00AC6EC1">
      <w:pPr>
        <w:pStyle w:val="LLPerustelujenkappalejako"/>
        <w:jc w:val="center"/>
        <w:rPr>
          <w:b/>
          <w:lang w:val="sv-SE" w:eastAsia="en-US"/>
        </w:rPr>
      </w:pPr>
      <w:r w:rsidRPr="00AC6EC1">
        <w:rPr>
          <w:b/>
          <w:lang w:val="sv-SE" w:eastAsia="en-US"/>
        </w:rPr>
        <w:t>14 g §</w:t>
      </w:r>
    </w:p>
    <w:p w14:paraId="62C40BBF" w14:textId="77777777" w:rsidR="00AC6EC1" w:rsidRPr="00AC6EC1" w:rsidRDefault="00AC6EC1" w:rsidP="00AC6EC1">
      <w:pPr>
        <w:spacing w:line="240" w:lineRule="auto"/>
        <w:jc w:val="center"/>
        <w:rPr>
          <w:i/>
          <w:lang w:val="sv-SE"/>
        </w:rPr>
      </w:pPr>
      <w:r w:rsidRPr="00AC6EC1">
        <w:rPr>
          <w:i/>
          <w:lang w:val="sv-SE"/>
        </w:rPr>
        <w:t>Återbäring av omställningsskyddspremier</w:t>
      </w:r>
    </w:p>
    <w:p w14:paraId="16037752" w14:textId="77777777" w:rsidR="00AC6EC1" w:rsidRPr="00AC6EC1" w:rsidRDefault="00AC6EC1" w:rsidP="00AC6EC1">
      <w:pPr>
        <w:spacing w:line="240" w:lineRule="auto"/>
        <w:rPr>
          <w:i/>
          <w:lang w:val="sv-SE"/>
        </w:rPr>
      </w:pPr>
    </w:p>
    <w:p w14:paraId="1E054049" w14:textId="77777777" w:rsidR="00AC6EC1" w:rsidRPr="00AC6EC1" w:rsidRDefault="00AC6EC1" w:rsidP="00AC6EC1">
      <w:pPr>
        <w:spacing w:line="240" w:lineRule="auto"/>
        <w:rPr>
          <w:lang w:val="sv-SE"/>
        </w:rPr>
      </w:pPr>
      <w:r w:rsidRPr="00AC6EC1">
        <w:rPr>
          <w:lang w:val="sv-SE"/>
        </w:rPr>
        <w:t xml:space="preserve">På ansökan återbär Sysselsättningsfonden omställningsskyddspremien för uppsägande arbetsgivare till arbetsgivaren, om arbetsgivaren under uppsägningstiden eller tiden för återanställande enligt 6 kap. 6 § i arbetsavtalslagen har ingått ett arbetsavtal som gäller tills vidare med den uppsagda arbetstagaren och arbetstagaren har varit i detta arbete under minst ett års tid. </w:t>
      </w:r>
    </w:p>
    <w:p w14:paraId="4A7FEC89" w14:textId="77777777" w:rsidR="00AC6EC1" w:rsidRPr="00AC6EC1" w:rsidRDefault="00AC6EC1" w:rsidP="00AC6EC1">
      <w:pPr>
        <w:spacing w:line="240" w:lineRule="auto"/>
        <w:rPr>
          <w:lang w:val="sv-SE"/>
        </w:rPr>
      </w:pPr>
    </w:p>
    <w:p w14:paraId="28A23091" w14:textId="77777777" w:rsidR="00AC6EC1" w:rsidRPr="00AC6EC1" w:rsidRDefault="00AC6EC1" w:rsidP="00AC6EC1">
      <w:pPr>
        <w:spacing w:line="240" w:lineRule="auto"/>
        <w:rPr>
          <w:lang w:val="sv-SE"/>
        </w:rPr>
      </w:pPr>
      <w:r w:rsidRPr="00AC6EC1">
        <w:rPr>
          <w:lang w:val="sv-SE"/>
        </w:rPr>
        <w:t>Återbäring av premien ska sökas inom fem år från det att ansökan tidigast kan göras enligt 2 mom. När ansökan blir anhängig avbryts tidsfristen. En fordran som gäller återbäring av omställningsskyddspremien preskriberas fem år efter det att beslutet meddelades, om inte preskriptionen avbrutits innan dess. Preskriptionen avbryts på det sätt som föreskrivs i 10 och 11 § i lagen om preskription av skulder. Från avbrytandet av preskriptionstiden börjar en ny fem år lång preskriptionstid löpa.</w:t>
      </w:r>
    </w:p>
    <w:p w14:paraId="712DFA9F" w14:textId="77777777" w:rsidR="00AC6EC1" w:rsidRPr="00AC6EC1" w:rsidRDefault="00AC6EC1" w:rsidP="00AC6EC1">
      <w:pPr>
        <w:pStyle w:val="LLPerustelujenkappalejako"/>
        <w:spacing w:line="240" w:lineRule="auto"/>
        <w:jc w:val="center"/>
        <w:rPr>
          <w:b/>
          <w:i/>
          <w:lang w:val="sv-SE"/>
        </w:rPr>
      </w:pPr>
    </w:p>
    <w:p w14:paraId="0BF49EB3" w14:textId="77777777" w:rsidR="00AC6EC1" w:rsidRPr="00AC6EC1" w:rsidRDefault="00AC6EC1" w:rsidP="00AC6EC1">
      <w:pPr>
        <w:pStyle w:val="LLPerustelujenkappalejako"/>
        <w:spacing w:line="240" w:lineRule="auto"/>
        <w:jc w:val="center"/>
        <w:rPr>
          <w:b/>
          <w:i/>
          <w:lang w:val="sv-SE"/>
        </w:rPr>
      </w:pPr>
      <w:r w:rsidRPr="00AC6EC1">
        <w:rPr>
          <w:b/>
          <w:i/>
          <w:lang w:val="sv-SE"/>
        </w:rPr>
        <w:t>14 h §</w:t>
      </w:r>
    </w:p>
    <w:p w14:paraId="4278F319" w14:textId="77777777" w:rsidR="00AC6EC1" w:rsidRPr="00AC6EC1" w:rsidRDefault="00AC6EC1" w:rsidP="00AC6EC1">
      <w:pPr>
        <w:pStyle w:val="LLPerustelujenkappalejako"/>
        <w:spacing w:line="240" w:lineRule="auto"/>
        <w:jc w:val="center"/>
        <w:rPr>
          <w:i/>
          <w:lang w:val="sv-SE"/>
        </w:rPr>
      </w:pPr>
      <w:r w:rsidRPr="00AC6EC1">
        <w:rPr>
          <w:i/>
          <w:lang w:val="sv-SE"/>
        </w:rPr>
        <w:t>Tillämpning på tjänstemän</w:t>
      </w:r>
    </w:p>
    <w:p w14:paraId="3512D728" w14:textId="77777777" w:rsidR="00AC6EC1" w:rsidRPr="00AC6EC1" w:rsidRDefault="00AC6EC1" w:rsidP="00AC6EC1">
      <w:pPr>
        <w:pStyle w:val="LLPerustelujenkappalejako"/>
        <w:spacing w:line="240" w:lineRule="auto"/>
        <w:jc w:val="left"/>
        <w:rPr>
          <w:lang w:val="sv-SE"/>
        </w:rPr>
      </w:pPr>
      <w:r w:rsidRPr="00AC6EC1">
        <w:rPr>
          <w:iCs/>
          <w:lang w:val="sv-SE"/>
        </w:rPr>
        <w:lastRenderedPageBreak/>
        <w:t>Bestämmelserna om arbetstagare i detta kapitel tillämpas även på</w:t>
      </w:r>
      <w:r w:rsidRPr="00AC6EC1">
        <w:rPr>
          <w:lang w:val="sv-SE"/>
        </w:rPr>
        <w:t xml:space="preserve"> statliga tjänstemän och på tjänsteinnehavare i kommuner och välfärdsområden.</w:t>
      </w:r>
    </w:p>
    <w:p w14:paraId="2ED4E18A" w14:textId="77777777" w:rsidR="00AC6EC1" w:rsidRPr="00AC6EC1" w:rsidRDefault="00AC6EC1" w:rsidP="00AC6EC1">
      <w:pPr>
        <w:pStyle w:val="LLPerustelujenkappalejako"/>
        <w:jc w:val="center"/>
        <w:rPr>
          <w:lang w:val="sv-SE"/>
        </w:rPr>
      </w:pPr>
    </w:p>
    <w:p w14:paraId="37DD33F7" w14:textId="77777777" w:rsidR="00AC6EC1" w:rsidRPr="00AC6EC1" w:rsidRDefault="00AC6EC1" w:rsidP="00AC6EC1">
      <w:pPr>
        <w:pStyle w:val="LLPerustelujenkappalejako"/>
        <w:jc w:val="center"/>
        <w:rPr>
          <w:lang w:val="sv-SE"/>
        </w:rPr>
      </w:pPr>
      <w:r w:rsidRPr="00AC6EC1">
        <w:rPr>
          <w:lang w:val="sv-SE"/>
        </w:rPr>
        <w:t>6 kap.</w:t>
      </w:r>
    </w:p>
    <w:p w14:paraId="3C1F537D" w14:textId="77777777" w:rsidR="00AC6EC1" w:rsidRPr="00AC6EC1" w:rsidRDefault="00AC6EC1" w:rsidP="00AC6EC1">
      <w:pPr>
        <w:pStyle w:val="LLPerustelujenkappalejako"/>
        <w:jc w:val="center"/>
        <w:rPr>
          <w:b/>
          <w:lang w:val="sv-SE"/>
        </w:rPr>
      </w:pPr>
      <w:r w:rsidRPr="00AC6EC1">
        <w:rPr>
          <w:b/>
          <w:lang w:val="sv-SE"/>
        </w:rPr>
        <w:t>Arbetslöshetsförsäkringspremiernas storlek</w:t>
      </w:r>
    </w:p>
    <w:p w14:paraId="18D2A433" w14:textId="77777777" w:rsidR="00AC6EC1" w:rsidRPr="00AC6EC1" w:rsidRDefault="00AC6EC1" w:rsidP="00AC6EC1">
      <w:pPr>
        <w:pStyle w:val="LLPerustelujenkappalejako"/>
        <w:jc w:val="center"/>
        <w:rPr>
          <w:lang w:val="sv-SE"/>
        </w:rPr>
      </w:pPr>
      <w:r w:rsidRPr="00AC6EC1">
        <w:rPr>
          <w:lang w:val="sv-SE"/>
        </w:rPr>
        <w:t>18 §</w:t>
      </w:r>
    </w:p>
    <w:p w14:paraId="63F1FE6F" w14:textId="77777777" w:rsidR="00AC6EC1" w:rsidRPr="00AC6EC1" w:rsidRDefault="00AC6EC1" w:rsidP="00AC6EC1">
      <w:pPr>
        <w:pStyle w:val="LLPerustelujenkappalejako"/>
        <w:jc w:val="center"/>
        <w:rPr>
          <w:i/>
          <w:lang w:val="sv-SE"/>
        </w:rPr>
      </w:pPr>
      <w:r w:rsidRPr="00AC6EC1">
        <w:rPr>
          <w:i/>
          <w:lang w:val="sv-SE"/>
        </w:rPr>
        <w:t>Arbetslöshetsförsäkringspremiernas belopp</w:t>
      </w:r>
    </w:p>
    <w:p w14:paraId="55BAD438" w14:textId="77777777" w:rsidR="00AC6EC1" w:rsidRPr="00AC6EC1" w:rsidRDefault="00AC6EC1" w:rsidP="00AC6EC1">
      <w:pPr>
        <w:pStyle w:val="LLPerustelujenkappalejako"/>
        <w:rPr>
          <w:lang w:val="sv-SE"/>
        </w:rPr>
      </w:pPr>
      <w:proofErr w:type="gramStart"/>
      <w:r w:rsidRPr="00AC6EC1">
        <w:rPr>
          <w:lang w:val="sv-SE"/>
        </w:rPr>
        <w:t>---</w:t>
      </w:r>
      <w:proofErr w:type="gramEnd"/>
      <w:r w:rsidRPr="00AC6EC1">
        <w:rPr>
          <w:lang w:val="sv-SE"/>
        </w:rPr>
        <w:t>------------------------------------------</w:t>
      </w:r>
    </w:p>
    <w:p w14:paraId="7B6C57C2" w14:textId="77777777" w:rsidR="00AC6EC1" w:rsidRPr="00AC6EC1" w:rsidRDefault="00AC6EC1" w:rsidP="00AC6EC1">
      <w:pPr>
        <w:pStyle w:val="LLPerustelujenkappalejako"/>
        <w:rPr>
          <w:szCs w:val="22"/>
          <w:lang w:val="sv-SE"/>
        </w:rPr>
      </w:pPr>
      <w:r w:rsidRPr="00AC6EC1">
        <w:rPr>
          <w:szCs w:val="22"/>
          <w:lang w:val="sv-SE"/>
        </w:rPr>
        <w:t>Löntagares arbetslöshetsförsäkringspremie och arbetsgivares genomsnittliga arbetslöshetsförsäkringspremie är lika stora innan den gemensamma delen av omställningsskyddspremien läggs till arbetsgivares genomsnittliga premie. Ändringarna i löntagares och arbetsgivares arbetslöshetsförsäkringspremier fördelar sig jämnt mellan arbetsgivares genomsnittliga arbetslöshetsförsäkringspremie och löntagares arbetslöshetsförsäkringspremie, med undantag för den ändring av utgifterna för omställningsskydd som finansieras med omställningsskyddspremiens allmänna del.</w:t>
      </w:r>
      <w:r w:rsidRPr="00AC6EC1">
        <w:rPr>
          <w:b/>
          <w:szCs w:val="22"/>
          <w:lang w:val="sv-SE"/>
        </w:rPr>
        <w:t> </w:t>
      </w:r>
      <w:r w:rsidRPr="00AC6EC1">
        <w:rPr>
          <w:szCs w:val="22"/>
          <w:lang w:val="sv-SE"/>
        </w:rPr>
        <w:t>I arbetsgivarens genomsnittliga premie beaktas också självriskpremien.</w:t>
      </w:r>
      <w:r w:rsidRPr="00AC6EC1">
        <w:rPr>
          <w:rFonts w:ascii="Segoe UI" w:hAnsi="Segoe UI"/>
          <w:b/>
          <w:szCs w:val="22"/>
          <w:shd w:val="clear" w:color="auto" w:fill="FFFFFF"/>
          <w:lang w:val="sv-SE"/>
        </w:rPr>
        <w:t xml:space="preserve"> </w:t>
      </w:r>
    </w:p>
    <w:p w14:paraId="066FB181" w14:textId="77777777" w:rsidR="00AC6EC1" w:rsidRPr="00AC6EC1" w:rsidRDefault="00AC6EC1" w:rsidP="00AC6EC1">
      <w:pPr>
        <w:pStyle w:val="Kommentinteksti"/>
        <w:rPr>
          <w:bCs/>
          <w:sz w:val="22"/>
          <w:szCs w:val="22"/>
          <w:lang w:val="sv-SE"/>
        </w:rPr>
      </w:pPr>
    </w:p>
    <w:p w14:paraId="05F95771" w14:textId="77777777" w:rsidR="00AC6EC1" w:rsidRPr="00AC6EC1" w:rsidRDefault="00AC6EC1" w:rsidP="00AC6EC1">
      <w:pPr>
        <w:pStyle w:val="Kommentinteksti"/>
        <w:rPr>
          <w:bCs/>
          <w:sz w:val="22"/>
          <w:szCs w:val="22"/>
          <w:lang w:val="sv-SE"/>
        </w:rPr>
      </w:pPr>
      <w:r w:rsidRPr="00AC6EC1">
        <w:rPr>
          <w:sz w:val="22"/>
          <w:szCs w:val="22"/>
          <w:lang w:val="sv-SE"/>
        </w:rPr>
        <w:t>Procentsatserna för arbetsgivares arbetslöshetsförsäkringspremie och löntagares arbetslöshetsförsäkringspremie samt koefficienten med vilken omställningsskyddspremien för uppsägande arbetsgivare fastställs bestäms för ett kalenderår åt gången. Sysselsättningsfonden ska senast i augusti lägga fram sitt förslag till premier och koefficient för året därpå för social- och hälsovårdsministeriet.</w:t>
      </w:r>
    </w:p>
    <w:p w14:paraId="499C38A8" w14:textId="77777777" w:rsidR="00AC6EC1" w:rsidRPr="00AC6EC1" w:rsidRDefault="00AC6EC1" w:rsidP="00AC6EC1">
      <w:pPr>
        <w:pStyle w:val="Kommentinteksti"/>
        <w:rPr>
          <w:lang w:val="sv-SE"/>
        </w:rPr>
      </w:pPr>
      <w:proofErr w:type="gramStart"/>
      <w:r w:rsidRPr="00AC6EC1">
        <w:rPr>
          <w:b/>
          <w:lang w:val="sv-SE"/>
        </w:rPr>
        <w:t>---</w:t>
      </w:r>
      <w:proofErr w:type="gramEnd"/>
      <w:r w:rsidRPr="00AC6EC1">
        <w:rPr>
          <w:b/>
          <w:lang w:val="sv-SE"/>
        </w:rPr>
        <w:t>----------------------------------------------</w:t>
      </w:r>
    </w:p>
    <w:p w14:paraId="09365E20" w14:textId="77777777" w:rsidR="00AC6EC1" w:rsidRPr="00AC6EC1" w:rsidRDefault="00AC6EC1" w:rsidP="00AC6EC1">
      <w:pPr>
        <w:pStyle w:val="LLPerustelujenkappalejako"/>
        <w:jc w:val="center"/>
        <w:rPr>
          <w:lang w:val="sv-SE"/>
        </w:rPr>
      </w:pPr>
    </w:p>
    <w:p w14:paraId="05C5A3FB" w14:textId="77777777" w:rsidR="00AC6EC1" w:rsidRPr="00AC6EC1" w:rsidRDefault="00AC6EC1" w:rsidP="00AC6EC1">
      <w:pPr>
        <w:pStyle w:val="LLPerustelujenkappalejako"/>
        <w:jc w:val="center"/>
        <w:rPr>
          <w:lang w:val="sv-SE"/>
        </w:rPr>
      </w:pPr>
      <w:r w:rsidRPr="00AC6EC1">
        <w:rPr>
          <w:lang w:val="sv-SE"/>
        </w:rPr>
        <w:t>8 kap.</w:t>
      </w:r>
    </w:p>
    <w:p w14:paraId="0A308A10" w14:textId="77777777" w:rsidR="00AC6EC1" w:rsidRPr="00AC6EC1" w:rsidRDefault="00AC6EC1" w:rsidP="00AC6EC1">
      <w:pPr>
        <w:pStyle w:val="LLPerustelujenkappalejako"/>
        <w:jc w:val="center"/>
        <w:rPr>
          <w:b/>
          <w:lang w:val="sv-SE"/>
        </w:rPr>
      </w:pPr>
      <w:r w:rsidRPr="00AC6EC1">
        <w:rPr>
          <w:b/>
          <w:lang w:val="sv-SE"/>
        </w:rPr>
        <w:t>Överföring av betalningsandelar</w:t>
      </w:r>
    </w:p>
    <w:p w14:paraId="032D2BEF" w14:textId="77777777" w:rsidR="00AC6EC1" w:rsidRPr="00AC6EC1" w:rsidRDefault="00AC6EC1" w:rsidP="00AC6EC1">
      <w:pPr>
        <w:pStyle w:val="LLPerustelujenkappalejako"/>
        <w:jc w:val="center"/>
        <w:rPr>
          <w:i/>
          <w:lang w:val="sv-SE"/>
        </w:rPr>
      </w:pPr>
      <w:r w:rsidRPr="00AC6EC1">
        <w:rPr>
          <w:i/>
          <w:lang w:val="sv-SE"/>
        </w:rPr>
        <w:t>23 a §</w:t>
      </w:r>
    </w:p>
    <w:p w14:paraId="76FB1210" w14:textId="77777777" w:rsidR="00AC6EC1" w:rsidRPr="00AC6EC1" w:rsidRDefault="00AC6EC1" w:rsidP="00AC6EC1">
      <w:pPr>
        <w:pStyle w:val="LLPerustelujenkappalejako"/>
        <w:jc w:val="center"/>
        <w:rPr>
          <w:i/>
          <w:lang w:val="sv-SE"/>
        </w:rPr>
      </w:pPr>
      <w:r w:rsidRPr="00AC6EC1">
        <w:rPr>
          <w:i/>
          <w:lang w:val="sv-SE"/>
        </w:rPr>
        <w:t>Redovisning av omställningsskyddspremier</w:t>
      </w:r>
    </w:p>
    <w:p w14:paraId="18F0F065" w14:textId="77777777" w:rsidR="00AC6EC1" w:rsidRPr="00AC6EC1" w:rsidRDefault="00AC6EC1" w:rsidP="00AC6EC1">
      <w:pPr>
        <w:pStyle w:val="LLPerustelujenkappalejako"/>
        <w:rPr>
          <w:lang w:val="sv-SE"/>
        </w:rPr>
      </w:pPr>
      <w:r w:rsidRPr="00AC6EC1">
        <w:rPr>
          <w:lang w:val="sv-SE"/>
        </w:rPr>
        <w:t>Sysselsättningsfonden redovisar till Folkpensionsanstalten ett belopp som motsvarar den andel av omställningspenningarna</w:t>
      </w:r>
      <w:r w:rsidRPr="00AC6EC1">
        <w:rPr>
          <w:color w:val="FF0000"/>
          <w:lang w:val="sv-SE"/>
        </w:rPr>
        <w:t xml:space="preserve"> </w:t>
      </w:r>
      <w:r w:rsidRPr="00AC6EC1">
        <w:rPr>
          <w:lang w:val="sv-SE"/>
        </w:rPr>
        <w:t xml:space="preserve">som Folkpensionsanstalten betalar. </w:t>
      </w:r>
    </w:p>
    <w:p w14:paraId="6E43118E" w14:textId="77777777" w:rsidR="00AC6EC1" w:rsidRPr="00AC6EC1" w:rsidRDefault="00AC6EC1" w:rsidP="00AC6EC1">
      <w:pPr>
        <w:pStyle w:val="LLPerustelujenkappalejako"/>
        <w:rPr>
          <w:b/>
          <w:lang w:val="sv-SE"/>
        </w:rPr>
      </w:pPr>
      <w:r w:rsidRPr="00AC6EC1">
        <w:rPr>
          <w:lang w:val="sv-SE"/>
        </w:rPr>
        <w:t xml:space="preserve">Det belopp som årligen ska redovisas fastställs av social- och hälsovårdsministeriet sedan det begärt utlåtande av Sysselsättningsfonden. Det belopp som ska redovisas kan vid behov justeras under redovisningsåret på initiativ av Folkpensionsanstalten eller social- och hälsovårdsministeriet. </w:t>
      </w:r>
    </w:p>
    <w:p w14:paraId="1E055DA3" w14:textId="77777777" w:rsidR="00AC6EC1" w:rsidRPr="00AC6EC1" w:rsidRDefault="00AC6EC1" w:rsidP="00AC6EC1">
      <w:pPr>
        <w:pStyle w:val="LLLuku"/>
        <w:rPr>
          <w:lang w:val="sv-SE"/>
        </w:rPr>
      </w:pPr>
      <w:r w:rsidRPr="00AC6EC1">
        <w:rPr>
          <w:lang w:val="sv-SE"/>
        </w:rPr>
        <w:t>8 a kap.</w:t>
      </w:r>
    </w:p>
    <w:p w14:paraId="4EE6032A" w14:textId="77777777" w:rsidR="00AC6EC1" w:rsidRPr="00AC6EC1" w:rsidRDefault="00AC6EC1" w:rsidP="00AC6EC1">
      <w:pPr>
        <w:pStyle w:val="LLLuvunOtsikko"/>
        <w:rPr>
          <w:lang w:val="sv-SE"/>
        </w:rPr>
      </w:pPr>
      <w:r w:rsidRPr="00AC6EC1">
        <w:rPr>
          <w:lang w:val="sv-SE"/>
        </w:rPr>
        <w:lastRenderedPageBreak/>
        <w:t>Självriskpremie för arbetsgivares utkomstskydd för arbetslösa</w:t>
      </w:r>
    </w:p>
    <w:p w14:paraId="69145100" w14:textId="77777777" w:rsidR="00AC6EC1" w:rsidRPr="00AC6EC1" w:rsidRDefault="00AC6EC1" w:rsidP="00AC6EC1">
      <w:pPr>
        <w:jc w:val="center"/>
        <w:rPr>
          <w:lang w:val="sv-SE"/>
        </w:rPr>
      </w:pPr>
      <w:r w:rsidRPr="00AC6EC1">
        <w:rPr>
          <w:lang w:val="sv-SE"/>
        </w:rPr>
        <w:t>24 §</w:t>
      </w:r>
    </w:p>
    <w:p w14:paraId="4B7458AC" w14:textId="77777777" w:rsidR="00AC6EC1" w:rsidRPr="00AC6EC1" w:rsidRDefault="00AC6EC1" w:rsidP="00AC6EC1">
      <w:pPr>
        <w:jc w:val="center"/>
        <w:rPr>
          <w:lang w:val="sv-SE" w:eastAsia="fi-FI"/>
        </w:rPr>
      </w:pPr>
    </w:p>
    <w:p w14:paraId="497A98FF" w14:textId="77777777" w:rsidR="00AC6EC1" w:rsidRPr="00AC6EC1" w:rsidRDefault="00AC6EC1" w:rsidP="00AC6EC1">
      <w:pPr>
        <w:jc w:val="center"/>
        <w:rPr>
          <w:i/>
          <w:lang w:val="sv-SE"/>
        </w:rPr>
      </w:pPr>
      <w:r w:rsidRPr="00AC6EC1">
        <w:rPr>
          <w:i/>
          <w:lang w:val="sv-SE"/>
        </w:rPr>
        <w:t>Betalningsskyldighet</w:t>
      </w:r>
    </w:p>
    <w:p w14:paraId="7F4C58A8" w14:textId="77777777" w:rsidR="00AC6EC1" w:rsidRPr="00AC6EC1" w:rsidRDefault="00AC6EC1" w:rsidP="00AC6EC1">
      <w:pPr>
        <w:jc w:val="center"/>
        <w:rPr>
          <w:lang w:val="sv-SE" w:eastAsia="fi-FI"/>
        </w:rPr>
      </w:pPr>
    </w:p>
    <w:p w14:paraId="2EF2260F" w14:textId="77777777" w:rsidR="00AC6EC1" w:rsidRPr="00AC6EC1" w:rsidRDefault="00AC6EC1" w:rsidP="00AC6EC1">
      <w:pPr>
        <w:pStyle w:val="LLMomentinJohdantoKappale"/>
        <w:rPr>
          <w:lang w:val="sv-SE"/>
        </w:rPr>
      </w:pPr>
      <w:r w:rsidRPr="00AC6EC1">
        <w:rPr>
          <w:lang w:val="sv-SE"/>
        </w:rPr>
        <w:t>En i 12 § avsedd arbetsgivare vars lönesumma som utgör grund för arbetslöshetsförsäkringspremien under det år som föregår uppsägningsåret samt statens bokföringsenhet eller affärsverk vars motsvarande lönesumma är minst 2 169 000 euro är skyldiga att betala självriskpremie för utkomstskyddet för arbetslösa, om</w:t>
      </w:r>
    </w:p>
    <w:p w14:paraId="1AAADF33" w14:textId="77777777" w:rsidR="00AC6EC1" w:rsidRPr="00AC6EC1" w:rsidRDefault="00AC6EC1" w:rsidP="00AC6EC1">
      <w:pPr>
        <w:pStyle w:val="LLMomentinKohta"/>
        <w:rPr>
          <w:lang w:val="sv-SE"/>
        </w:rPr>
      </w:pPr>
      <w:r w:rsidRPr="00AC6EC1">
        <w:rPr>
          <w:lang w:val="sv-SE"/>
        </w:rPr>
        <w:t xml:space="preserve">1) den arbetslöshet som beror på att anställningsförhållandet har sagts upp eller arbetstagaren permitterats fortsätter så att personen i fråga blir berättigad till tilläggsdagar enligt 6 kap. 9 § 1 mom. i lagen om utkomstskydd för arbetslösa, eller </w:t>
      </w:r>
    </w:p>
    <w:p w14:paraId="28416186" w14:textId="77777777" w:rsidR="00AC6EC1" w:rsidRPr="00AC6EC1" w:rsidRDefault="00AC6EC1" w:rsidP="00AC6EC1">
      <w:pPr>
        <w:pStyle w:val="LLMomentinKohta"/>
        <w:rPr>
          <w:lang w:val="sv-SE"/>
        </w:rPr>
      </w:pPr>
      <w:r w:rsidRPr="00AC6EC1">
        <w:rPr>
          <w:lang w:val="sv-SE"/>
        </w:rPr>
        <w:t xml:space="preserve">2) den rätt till arbetslöshetsdagpenning för en person som beror på att anställningsförhållandet sagts upp och som börjat efter uppnådd </w:t>
      </w:r>
      <w:r w:rsidRPr="00AC6EC1">
        <w:rPr>
          <w:iCs/>
          <w:lang w:val="sv-SE"/>
        </w:rPr>
        <w:t>62</w:t>
      </w:r>
      <w:r w:rsidRPr="00AC6EC1">
        <w:rPr>
          <w:lang w:val="sv-SE"/>
        </w:rPr>
        <w:t xml:space="preserve"> års ålder fortsätter efter det att personen i fråga har fyllt </w:t>
      </w:r>
      <w:r w:rsidRPr="00AC6EC1">
        <w:rPr>
          <w:iCs/>
          <w:lang w:val="sv-SE"/>
        </w:rPr>
        <w:t>65</w:t>
      </w:r>
      <w:r w:rsidRPr="00AC6EC1">
        <w:rPr>
          <w:lang w:val="sv-SE"/>
        </w:rPr>
        <w:t xml:space="preserve"> år eller han eller hon har börjat få ålderspension efter att ha fyllt </w:t>
      </w:r>
      <w:r w:rsidRPr="00AC6EC1">
        <w:rPr>
          <w:iCs/>
          <w:lang w:val="sv-SE"/>
        </w:rPr>
        <w:t>64</w:t>
      </w:r>
      <w:r w:rsidRPr="00AC6EC1">
        <w:rPr>
          <w:lang w:val="sv-SE"/>
        </w:rPr>
        <w:t> år och arbetslöshetsdagpenningen har fortsatt ända till övergången till ålderspension.</w:t>
      </w:r>
    </w:p>
    <w:p w14:paraId="6F471BC8" w14:textId="77777777" w:rsidR="00AC6EC1" w:rsidRPr="00AC6EC1" w:rsidRDefault="00AC6EC1" w:rsidP="00AC6EC1">
      <w:pPr>
        <w:pStyle w:val="LLMomentinKohta"/>
        <w:rPr>
          <w:lang w:val="sv-SE"/>
        </w:rPr>
      </w:pPr>
      <w:r w:rsidRPr="00AC6EC1">
        <w:rPr>
          <w:lang w:val="sv-SE"/>
        </w:rPr>
        <w:t xml:space="preserve">Arbetsgivaren är inte skyldig att betala självriskpremie, om </w:t>
      </w:r>
    </w:p>
    <w:p w14:paraId="1601BA26" w14:textId="77777777" w:rsidR="00AC6EC1" w:rsidRPr="00AC6EC1" w:rsidRDefault="00AC6EC1" w:rsidP="00AC6EC1">
      <w:pPr>
        <w:pStyle w:val="LLMomentinKohta"/>
        <w:rPr>
          <w:lang w:val="sv-SE"/>
        </w:rPr>
      </w:pPr>
      <w:r w:rsidRPr="00AC6EC1">
        <w:rPr>
          <w:lang w:val="sv-SE"/>
        </w:rPr>
        <w:t>1) anställningsförhållandet har upphört innan personen i fråga har fyllt 56 år,</w:t>
      </w:r>
    </w:p>
    <w:p w14:paraId="5B4F0C42" w14:textId="77777777" w:rsidR="00AC6EC1" w:rsidRPr="00AC6EC1" w:rsidRDefault="00AC6EC1" w:rsidP="00AC6EC1">
      <w:pPr>
        <w:pStyle w:val="LLMomentinKohta"/>
        <w:rPr>
          <w:lang w:val="sv-SE"/>
        </w:rPr>
      </w:pPr>
      <w:r w:rsidRPr="00AC6EC1">
        <w:rPr>
          <w:lang w:val="sv-SE"/>
        </w:rPr>
        <w:t>2) anställningsförhållandet har varat mindre än tre år,</w:t>
      </w:r>
    </w:p>
    <w:p w14:paraId="0296329F" w14:textId="77777777" w:rsidR="00AC6EC1" w:rsidRPr="00AC6EC1" w:rsidRDefault="00AC6EC1" w:rsidP="00AC6EC1">
      <w:pPr>
        <w:pStyle w:val="LLMomentinKohta"/>
        <w:rPr>
          <w:lang w:val="sv-SE"/>
        </w:rPr>
      </w:pPr>
      <w:r w:rsidRPr="00AC6EC1">
        <w:rPr>
          <w:lang w:val="sv-SE"/>
        </w:rPr>
        <w:t>3) anställningsförhållandet har sagts upp enligt 7 kap. 2 § i arbetsavtalslagen (55/2001) eller hävts enligt 8 kap. 1 § i nämnda lag av andra än hälsomässiga orsaker som beror på arbetstagaren,</w:t>
      </w:r>
    </w:p>
    <w:p w14:paraId="5720ADCA" w14:textId="77777777" w:rsidR="00AC6EC1" w:rsidRPr="00AC6EC1" w:rsidRDefault="00AC6EC1" w:rsidP="00AC6EC1">
      <w:pPr>
        <w:pStyle w:val="LLMomentinKohta"/>
        <w:rPr>
          <w:lang w:val="sv-SE"/>
        </w:rPr>
      </w:pPr>
      <w:r w:rsidRPr="00AC6EC1">
        <w:rPr>
          <w:lang w:val="sv-SE"/>
        </w:rPr>
        <w:t>4) arbetstagaren efter att anställningsförhållandet upphört på nytt har uppfyllt det arbetsvillkor som avses i 5 kap. 3 § i lagen om utkomstskydd för arbetslösa i en anställning hos en annan arbetsgivare än den som ursprungligen sade upp arbetstagaren,</w:t>
      </w:r>
    </w:p>
    <w:p w14:paraId="1BB808C9" w14:textId="77777777" w:rsidR="00AC6EC1" w:rsidRPr="00AC6EC1" w:rsidRDefault="00AC6EC1" w:rsidP="00AC6EC1">
      <w:pPr>
        <w:pStyle w:val="LLMomentinKohta"/>
        <w:rPr>
          <w:lang w:val="sv-SE"/>
        </w:rPr>
      </w:pPr>
      <w:r w:rsidRPr="00AC6EC1">
        <w:rPr>
          <w:lang w:val="sv-SE"/>
        </w:rPr>
        <w:t xml:space="preserve">5) arbetstagaren har sagt upp sig på eget initiativ och utan arbetsgivarens medverkan, </w:t>
      </w:r>
      <w:r w:rsidRPr="00AC6EC1">
        <w:rPr>
          <w:iCs/>
          <w:lang w:val="sv-SE"/>
        </w:rPr>
        <w:t>eller</w:t>
      </w:r>
    </w:p>
    <w:p w14:paraId="7E35CECC" w14:textId="77777777" w:rsidR="00AC6EC1" w:rsidRPr="00AC6EC1" w:rsidRDefault="00AC6EC1" w:rsidP="00AC6EC1">
      <w:pPr>
        <w:pStyle w:val="LLNormaali"/>
        <w:rPr>
          <w:lang w:val="sv-SE"/>
        </w:rPr>
      </w:pPr>
      <w:r w:rsidRPr="00AC6EC1">
        <w:rPr>
          <w:lang w:val="sv-SE"/>
        </w:rPr>
        <w:t>6) arbetstagaren är född 1965 eller senare.</w:t>
      </w:r>
    </w:p>
    <w:p w14:paraId="714B68C2" w14:textId="77777777" w:rsidR="00AC6EC1" w:rsidRPr="00AC6EC1" w:rsidRDefault="00AC6EC1" w:rsidP="00AC6EC1">
      <w:pPr>
        <w:rPr>
          <w:i/>
          <w:lang w:val="sv-SE"/>
        </w:rPr>
      </w:pPr>
      <w:proofErr w:type="gramStart"/>
      <w:r w:rsidRPr="00AC6EC1">
        <w:rPr>
          <w:lang w:val="sv-SE"/>
        </w:rPr>
        <w:t>—</w:t>
      </w:r>
      <w:proofErr w:type="gramEnd"/>
      <w:r w:rsidRPr="00AC6EC1">
        <w:rPr>
          <w:lang w:val="sv-SE"/>
        </w:rPr>
        <w:t xml:space="preserve"> — — — — — — — — — — — — —</w:t>
      </w:r>
    </w:p>
    <w:p w14:paraId="74FED608" w14:textId="77777777" w:rsidR="00AC6EC1" w:rsidRPr="00AC6EC1" w:rsidRDefault="00AC6EC1" w:rsidP="00AC6EC1">
      <w:pPr>
        <w:pStyle w:val="LLNormaali"/>
        <w:rPr>
          <w:lang w:val="sv-SE"/>
        </w:rPr>
      </w:pPr>
    </w:p>
    <w:p w14:paraId="6F65DEF9" w14:textId="77777777" w:rsidR="00AC6EC1" w:rsidRPr="00AC6EC1" w:rsidRDefault="00AC6EC1" w:rsidP="00AC6EC1">
      <w:pPr>
        <w:pStyle w:val="LLPykala"/>
        <w:rPr>
          <w:lang w:val="sv-SE"/>
        </w:rPr>
      </w:pPr>
      <w:r w:rsidRPr="00AC6EC1">
        <w:rPr>
          <w:lang w:val="sv-SE"/>
        </w:rPr>
        <w:t>24 a §</w:t>
      </w:r>
    </w:p>
    <w:p w14:paraId="3227F037" w14:textId="77777777" w:rsidR="00AC6EC1" w:rsidRPr="00AC6EC1" w:rsidRDefault="00AC6EC1" w:rsidP="00AC6EC1">
      <w:pPr>
        <w:pStyle w:val="LLPykalanOtsikko"/>
        <w:rPr>
          <w:lang w:val="sv-SE"/>
        </w:rPr>
      </w:pPr>
      <w:r w:rsidRPr="00AC6EC1">
        <w:rPr>
          <w:lang w:val="sv-SE"/>
        </w:rPr>
        <w:t>Självriskpremiens belopp</w:t>
      </w:r>
    </w:p>
    <w:p w14:paraId="41374E43" w14:textId="77777777" w:rsidR="00AC6EC1" w:rsidRPr="00AC6EC1" w:rsidRDefault="00AC6EC1" w:rsidP="00AC6EC1">
      <w:pPr>
        <w:pStyle w:val="LLKappalejako"/>
        <w:rPr>
          <w:lang w:val="sv-SE"/>
        </w:rPr>
      </w:pPr>
      <w:r w:rsidRPr="00AC6EC1">
        <w:rPr>
          <w:lang w:val="sv-SE"/>
        </w:rPr>
        <w:t xml:space="preserve">I de fall som avses i 24 § 1 mom. 1 punkten utgörs grunden för självriskpremien av det belopp motsvarande förmånsutgiften som skulle betalas till den uppsagda eller permitterade arbetstagaren till ett belopp motsvarande den inkomstrelaterade dagpenningen från det att hans eller hennes rätt till tilläggsdagar börjar tills han eller hon fyller </w:t>
      </w:r>
      <w:r w:rsidRPr="00AC6EC1">
        <w:rPr>
          <w:iCs/>
          <w:lang w:val="sv-SE"/>
        </w:rPr>
        <w:t>65</w:t>
      </w:r>
      <w:r w:rsidRPr="00AC6EC1">
        <w:rPr>
          <w:lang w:val="sv-SE"/>
        </w:rPr>
        <w:t xml:space="preserve"> år, dock minst ett belopp som motsvarar förmånsutgiften för ett år.</w:t>
      </w:r>
    </w:p>
    <w:p w14:paraId="01C249D8" w14:textId="77777777" w:rsidR="00AC6EC1" w:rsidRPr="00AC6EC1" w:rsidRDefault="00AC6EC1" w:rsidP="00AC6EC1">
      <w:pPr>
        <w:pStyle w:val="LLKappalejako"/>
        <w:rPr>
          <w:lang w:val="sv-SE"/>
        </w:rPr>
      </w:pPr>
      <w:r w:rsidRPr="00AC6EC1">
        <w:rPr>
          <w:lang w:val="sv-SE"/>
        </w:rPr>
        <w:t xml:space="preserve">I de fall som avses i 24 § 1 mom. 2 punkten utgörs grunden för självriskpremien av det belopp som motsvarar förmånsutgiften enligt den inkomstrelaterade dagpenningen för den tid arbetslöshetsförmån har betalts till den uppsagda arbetstagaren från anställningsförhållandets slut tills han eller hon fyller </w:t>
      </w:r>
      <w:r w:rsidRPr="00AC6EC1">
        <w:rPr>
          <w:iCs/>
          <w:lang w:val="sv-SE"/>
        </w:rPr>
        <w:t>65</w:t>
      </w:r>
      <w:r w:rsidRPr="00AC6EC1">
        <w:rPr>
          <w:lang w:val="sv-SE"/>
        </w:rPr>
        <w:t> år.</w:t>
      </w:r>
    </w:p>
    <w:p w14:paraId="15978D5B" w14:textId="77777777" w:rsidR="00AC6EC1" w:rsidRPr="00AC6EC1" w:rsidRDefault="00AC6EC1" w:rsidP="00AC6EC1">
      <w:pPr>
        <w:pStyle w:val="LLNormaali"/>
        <w:rPr>
          <w:lang w:val="sv-SE"/>
        </w:rPr>
      </w:pPr>
      <w:proofErr w:type="gramStart"/>
      <w:r w:rsidRPr="00AC6EC1">
        <w:rPr>
          <w:lang w:val="sv-SE"/>
        </w:rPr>
        <w:t>—</w:t>
      </w:r>
      <w:proofErr w:type="gramEnd"/>
      <w:r w:rsidRPr="00AC6EC1">
        <w:rPr>
          <w:lang w:val="sv-SE"/>
        </w:rPr>
        <w:t xml:space="preserve"> — — — — — — — — — — — — — </w:t>
      </w:r>
    </w:p>
    <w:p w14:paraId="7216A424" w14:textId="77777777" w:rsidR="00AC6EC1" w:rsidRPr="00AC6EC1" w:rsidRDefault="00AC6EC1" w:rsidP="00AC6EC1">
      <w:pPr>
        <w:pStyle w:val="LLPykala"/>
        <w:rPr>
          <w:lang w:val="sv-SE"/>
        </w:rPr>
      </w:pPr>
    </w:p>
    <w:p w14:paraId="69A3DFE1" w14:textId="77777777" w:rsidR="00AC6EC1" w:rsidRPr="00AC6EC1" w:rsidRDefault="00AC6EC1" w:rsidP="00AC6EC1">
      <w:pPr>
        <w:pStyle w:val="LLPykala"/>
        <w:rPr>
          <w:lang w:val="sv-SE"/>
        </w:rPr>
      </w:pPr>
      <w:r w:rsidRPr="00AC6EC1">
        <w:rPr>
          <w:lang w:val="sv-SE"/>
        </w:rPr>
        <w:t>24 b §</w:t>
      </w:r>
    </w:p>
    <w:p w14:paraId="4ED09CAB" w14:textId="77777777" w:rsidR="00AC6EC1" w:rsidRPr="00AC6EC1" w:rsidRDefault="00AC6EC1" w:rsidP="00AC6EC1">
      <w:pPr>
        <w:pStyle w:val="LLPykalanOtsikko"/>
        <w:rPr>
          <w:lang w:val="sv-SE"/>
        </w:rPr>
      </w:pPr>
      <w:r w:rsidRPr="00AC6EC1">
        <w:rPr>
          <w:lang w:val="sv-SE"/>
        </w:rPr>
        <w:t>Uppbörd och återbäring av självriskpremie</w:t>
      </w:r>
    </w:p>
    <w:p w14:paraId="34173579" w14:textId="77777777" w:rsidR="00AC6EC1" w:rsidRPr="00AC6EC1" w:rsidRDefault="00AC6EC1" w:rsidP="00AC6EC1">
      <w:pPr>
        <w:pStyle w:val="LLKappalejako"/>
        <w:rPr>
          <w:lang w:val="sv-SE"/>
        </w:rPr>
      </w:pPr>
      <w:r w:rsidRPr="00AC6EC1">
        <w:rPr>
          <w:lang w:val="sv-SE"/>
        </w:rPr>
        <w:lastRenderedPageBreak/>
        <w:t xml:space="preserve">Självriskpremie uppbärs enligt 24 § 1 mom. 1 punkten då rätten till tilläggsdagar börjar och enligt 24 § 1 mom. 2 punkten då den uppsagda arbetstagaren har fyllt </w:t>
      </w:r>
      <w:r w:rsidRPr="00AC6EC1">
        <w:rPr>
          <w:iCs/>
          <w:lang w:val="sv-SE"/>
        </w:rPr>
        <w:t>65</w:t>
      </w:r>
      <w:r w:rsidRPr="00AC6EC1">
        <w:rPr>
          <w:lang w:val="sv-SE"/>
        </w:rPr>
        <w:t> år.</w:t>
      </w:r>
    </w:p>
    <w:p w14:paraId="796B2544" w14:textId="77777777" w:rsidR="00AC6EC1" w:rsidRPr="00AC6EC1" w:rsidRDefault="00AC6EC1" w:rsidP="00AC6EC1">
      <w:pPr>
        <w:pStyle w:val="LLNormaali"/>
        <w:rPr>
          <w:lang w:val="sv-SE"/>
        </w:rPr>
      </w:pPr>
      <w:proofErr w:type="gramStart"/>
      <w:r w:rsidRPr="00AC6EC1">
        <w:rPr>
          <w:lang w:val="sv-SE"/>
        </w:rPr>
        <w:t>—</w:t>
      </w:r>
      <w:proofErr w:type="gramEnd"/>
      <w:r w:rsidRPr="00AC6EC1">
        <w:rPr>
          <w:lang w:val="sv-SE"/>
        </w:rPr>
        <w:t xml:space="preserve"> — — — — — — — — — — — — — </w:t>
      </w:r>
    </w:p>
    <w:p w14:paraId="1E819864" w14:textId="77777777" w:rsidR="00AC6EC1" w:rsidRPr="00AC6EC1" w:rsidRDefault="00AC6EC1" w:rsidP="00AC6EC1">
      <w:pPr>
        <w:pStyle w:val="LLNormaali"/>
        <w:rPr>
          <w:lang w:val="sv-SE"/>
        </w:rPr>
      </w:pPr>
    </w:p>
    <w:p w14:paraId="6CC00360" w14:textId="77777777" w:rsidR="00AC6EC1" w:rsidRPr="00AC6EC1" w:rsidRDefault="00AC6EC1" w:rsidP="00AC6EC1">
      <w:pPr>
        <w:pStyle w:val="LLNormaali"/>
        <w:rPr>
          <w:lang w:val="sv-SE"/>
        </w:rPr>
      </w:pPr>
    </w:p>
    <w:p w14:paraId="1D4E6BEB" w14:textId="77777777" w:rsidR="00AC6EC1" w:rsidRPr="00AC6EC1" w:rsidRDefault="00AC6EC1" w:rsidP="00AC6EC1">
      <w:pPr>
        <w:pStyle w:val="LLPykala"/>
        <w:rPr>
          <w:lang w:val="sv-SE"/>
        </w:rPr>
      </w:pPr>
      <w:r w:rsidRPr="00AC6EC1">
        <w:rPr>
          <w:lang w:val="sv-SE"/>
        </w:rPr>
        <w:t>24 e §</w:t>
      </w:r>
    </w:p>
    <w:p w14:paraId="648EDB87" w14:textId="77777777" w:rsidR="00AC6EC1" w:rsidRPr="00AC6EC1" w:rsidRDefault="00AC6EC1" w:rsidP="00AC6EC1">
      <w:pPr>
        <w:pStyle w:val="LLPykalanOtsikko"/>
        <w:rPr>
          <w:lang w:val="sv-SE"/>
        </w:rPr>
      </w:pPr>
      <w:r w:rsidRPr="00AC6EC1">
        <w:rPr>
          <w:lang w:val="sv-SE"/>
        </w:rPr>
        <w:t>Skyldighet att lämna uppgifter</w:t>
      </w:r>
    </w:p>
    <w:p w14:paraId="5788BCFB" w14:textId="77777777" w:rsidR="00AC6EC1" w:rsidRPr="00AC6EC1" w:rsidRDefault="00AC6EC1" w:rsidP="00AC6EC1">
      <w:pPr>
        <w:pStyle w:val="LLNormaali"/>
        <w:rPr>
          <w:lang w:val="sv-SE"/>
        </w:rPr>
      </w:pPr>
      <w:proofErr w:type="gramStart"/>
      <w:r w:rsidRPr="00AC6EC1">
        <w:rPr>
          <w:lang w:val="sv-SE"/>
        </w:rPr>
        <w:t>—</w:t>
      </w:r>
      <w:proofErr w:type="gramEnd"/>
      <w:r w:rsidRPr="00AC6EC1">
        <w:rPr>
          <w:lang w:val="sv-SE"/>
        </w:rPr>
        <w:t xml:space="preserve"> — — — — — — — — — — — — — </w:t>
      </w:r>
    </w:p>
    <w:p w14:paraId="33C6DB73" w14:textId="77777777" w:rsidR="00AC6EC1" w:rsidRPr="00AC6EC1" w:rsidRDefault="00AC6EC1" w:rsidP="00AC6EC1">
      <w:pPr>
        <w:pStyle w:val="LLMomentinJohdantoKappale"/>
        <w:rPr>
          <w:lang w:val="sv-SE"/>
        </w:rPr>
      </w:pPr>
      <w:r w:rsidRPr="00AC6EC1">
        <w:rPr>
          <w:lang w:val="sv-SE"/>
        </w:rPr>
        <w:t>Oberoende av sekretessbestämmelserna och andra begränsningar i fråga om utlämnande av uppgifter ska Finansinspektionen och Folkpensionsanstalten till Sysselsättningsfonden lämna följande uppgifter:</w:t>
      </w:r>
    </w:p>
    <w:p w14:paraId="6EDDA4B0" w14:textId="77777777" w:rsidR="00AC6EC1" w:rsidRPr="00AC6EC1" w:rsidRDefault="00AC6EC1" w:rsidP="00AC6EC1">
      <w:pPr>
        <w:pStyle w:val="LLNormaali"/>
        <w:rPr>
          <w:lang w:val="sv-SE"/>
        </w:rPr>
      </w:pPr>
      <w:proofErr w:type="gramStart"/>
      <w:r w:rsidRPr="00AC6EC1">
        <w:rPr>
          <w:lang w:val="sv-SE"/>
        </w:rPr>
        <w:t>—</w:t>
      </w:r>
      <w:proofErr w:type="gramEnd"/>
      <w:r w:rsidRPr="00AC6EC1">
        <w:rPr>
          <w:lang w:val="sv-SE"/>
        </w:rPr>
        <w:t xml:space="preserve"> — — — — — — — — — — — — — </w:t>
      </w:r>
    </w:p>
    <w:p w14:paraId="4803F2F1" w14:textId="77777777" w:rsidR="00AC6EC1" w:rsidRPr="00AC6EC1" w:rsidRDefault="00AC6EC1" w:rsidP="00AC6EC1">
      <w:pPr>
        <w:pStyle w:val="LLMomentinKohta"/>
        <w:rPr>
          <w:lang w:val="sv-SE"/>
        </w:rPr>
      </w:pPr>
      <w:r w:rsidRPr="00AC6EC1">
        <w:rPr>
          <w:lang w:val="sv-SE"/>
        </w:rPr>
        <w:t xml:space="preserve">2) före utgången av april månad personbeteckning och arbetslöshetskassans nummer för de personer som under det föregående kalenderåret fyllt </w:t>
      </w:r>
      <w:r w:rsidRPr="00AC6EC1">
        <w:rPr>
          <w:iCs/>
          <w:lang w:val="sv-SE"/>
        </w:rPr>
        <w:t>65</w:t>
      </w:r>
      <w:r w:rsidRPr="00AC6EC1">
        <w:rPr>
          <w:lang w:val="sv-SE"/>
        </w:rPr>
        <w:t xml:space="preserve"> år och som har fått arbetslöshetsdagpenning efter fyllda </w:t>
      </w:r>
      <w:r w:rsidRPr="00AC6EC1">
        <w:rPr>
          <w:iCs/>
          <w:lang w:val="sv-SE"/>
        </w:rPr>
        <w:t>65</w:t>
      </w:r>
      <w:r w:rsidRPr="00AC6EC1">
        <w:rPr>
          <w:lang w:val="sv-SE"/>
        </w:rPr>
        <w:t xml:space="preserve"> år och vars rätt till tilläggsdagar enligt lagen om utkomstskydd för arbetslösa inte har börjat före fyllda </w:t>
      </w:r>
      <w:r w:rsidRPr="00AC6EC1">
        <w:rPr>
          <w:iCs/>
          <w:lang w:val="sv-SE"/>
        </w:rPr>
        <w:t>65</w:t>
      </w:r>
      <w:r w:rsidRPr="00AC6EC1">
        <w:rPr>
          <w:lang w:val="sv-SE"/>
        </w:rPr>
        <w:t> år.</w:t>
      </w:r>
    </w:p>
    <w:p w14:paraId="5A8BDCE5" w14:textId="77777777" w:rsidR="00AC6EC1" w:rsidRPr="00AC6EC1" w:rsidRDefault="00AC6EC1" w:rsidP="00AC6EC1">
      <w:pPr>
        <w:pStyle w:val="LLNormaali"/>
        <w:rPr>
          <w:lang w:val="sv-SE"/>
        </w:rPr>
      </w:pPr>
      <w:proofErr w:type="gramStart"/>
      <w:r w:rsidRPr="00AC6EC1">
        <w:rPr>
          <w:lang w:val="sv-SE"/>
        </w:rPr>
        <w:t>—</w:t>
      </w:r>
      <w:proofErr w:type="gramEnd"/>
      <w:r w:rsidRPr="00AC6EC1">
        <w:rPr>
          <w:lang w:val="sv-SE"/>
        </w:rPr>
        <w:t xml:space="preserve"> — — — — — — — — — — — — — </w:t>
      </w:r>
    </w:p>
    <w:p w14:paraId="42A612C2" w14:textId="77777777" w:rsidR="00AC6EC1" w:rsidRPr="00AC6EC1" w:rsidRDefault="00AC6EC1" w:rsidP="00AC6EC1">
      <w:pPr>
        <w:pStyle w:val="LLPerustelujenkappalejako"/>
        <w:rPr>
          <w:lang w:val="sv-SE"/>
        </w:rPr>
      </w:pPr>
    </w:p>
    <w:p w14:paraId="782A86F2" w14:textId="77777777" w:rsidR="00AC6EC1" w:rsidRPr="00AC6EC1" w:rsidRDefault="00AC6EC1" w:rsidP="00AC6EC1">
      <w:pPr>
        <w:pStyle w:val="LLPerustelujenkappalejako"/>
        <w:jc w:val="center"/>
        <w:rPr>
          <w:lang w:val="sv-SE"/>
        </w:rPr>
      </w:pPr>
      <w:r w:rsidRPr="00AC6EC1">
        <w:rPr>
          <w:lang w:val="sv-SE"/>
        </w:rPr>
        <w:t>8 b kap.</w:t>
      </w:r>
    </w:p>
    <w:p w14:paraId="1287F664" w14:textId="77777777" w:rsidR="00AC6EC1" w:rsidRPr="00AC6EC1" w:rsidRDefault="00AC6EC1" w:rsidP="00AC6EC1">
      <w:pPr>
        <w:pStyle w:val="LLPerustelujenkappalejako"/>
        <w:jc w:val="center"/>
        <w:rPr>
          <w:b/>
          <w:lang w:val="sv-SE"/>
        </w:rPr>
      </w:pPr>
      <w:r w:rsidRPr="00AC6EC1">
        <w:rPr>
          <w:b/>
          <w:lang w:val="sv-SE"/>
        </w:rPr>
        <w:t>Ändringssökande och rättelse</w:t>
      </w:r>
    </w:p>
    <w:p w14:paraId="05041334" w14:textId="77777777" w:rsidR="00AC6EC1" w:rsidRPr="00AC6EC1" w:rsidRDefault="00AC6EC1" w:rsidP="00AC6EC1">
      <w:pPr>
        <w:pStyle w:val="LLPerustelujenkappalejako"/>
        <w:rPr>
          <w:b/>
          <w:lang w:val="sv-SE"/>
        </w:rPr>
      </w:pPr>
    </w:p>
    <w:p w14:paraId="08616033" w14:textId="77777777" w:rsidR="00AC6EC1" w:rsidRPr="00AC6EC1" w:rsidRDefault="00AC6EC1" w:rsidP="00AC6EC1">
      <w:pPr>
        <w:pStyle w:val="LLPerustelujenkappalejako"/>
        <w:jc w:val="center"/>
        <w:rPr>
          <w:lang w:val="sv-SE"/>
        </w:rPr>
      </w:pPr>
      <w:r w:rsidRPr="00AC6EC1">
        <w:rPr>
          <w:lang w:val="sv-SE"/>
        </w:rPr>
        <w:t>24 g §</w:t>
      </w:r>
    </w:p>
    <w:p w14:paraId="1AB441BF" w14:textId="77777777" w:rsidR="00AC6EC1" w:rsidRPr="00AC6EC1" w:rsidRDefault="00AC6EC1" w:rsidP="00AC6EC1">
      <w:pPr>
        <w:pStyle w:val="LLPerustelujenkappalejako"/>
        <w:jc w:val="center"/>
        <w:rPr>
          <w:i/>
          <w:lang w:val="sv-SE"/>
        </w:rPr>
      </w:pPr>
      <w:r w:rsidRPr="00AC6EC1">
        <w:rPr>
          <w:i/>
          <w:lang w:val="sv-SE"/>
        </w:rPr>
        <w:t>Rätt att söka ändring</w:t>
      </w:r>
    </w:p>
    <w:p w14:paraId="104AFF3A" w14:textId="77777777" w:rsidR="00AC6EC1" w:rsidRPr="00AC6EC1" w:rsidRDefault="00AC6EC1" w:rsidP="00AC6EC1">
      <w:pPr>
        <w:pStyle w:val="LLPerustelujenkappalejako"/>
        <w:rPr>
          <w:lang w:val="sv-SE"/>
        </w:rPr>
      </w:pPr>
      <w:proofErr w:type="gramStart"/>
      <w:r w:rsidRPr="00AC6EC1">
        <w:rPr>
          <w:lang w:val="sv-SE"/>
        </w:rPr>
        <w:t>---</w:t>
      </w:r>
      <w:proofErr w:type="gramEnd"/>
      <w:r w:rsidRPr="00AC6EC1">
        <w:rPr>
          <w:lang w:val="sv-SE"/>
        </w:rPr>
        <w:t>----------------------------</w:t>
      </w:r>
    </w:p>
    <w:p w14:paraId="282E0872" w14:textId="77777777" w:rsidR="00AC6EC1" w:rsidRPr="00AC6EC1" w:rsidRDefault="00AC6EC1" w:rsidP="00AC6EC1">
      <w:pPr>
        <w:pStyle w:val="LLPerustelujenkappalejako"/>
        <w:rPr>
          <w:lang w:val="sv-SE"/>
        </w:rPr>
      </w:pPr>
      <w:r w:rsidRPr="00AC6EC1">
        <w:rPr>
          <w:lang w:val="sv-SE"/>
        </w:rPr>
        <w:t>När ändring söks i Sysselsättningsfondens beslut iakttas i tillämpliga delar 12 kap. 1 § 2 mom. samt 4 och 5–7 § i lagen om utkomstskydd för arbetslösa. När ändring söks i ett beslut som Sysselsättningsfonden meddelat med stöd av 14 f och 24 c § i denna lag iakttas dessutom 12 kap. 8 § i lagen om utkomstskydd för arbetslösa.</w:t>
      </w:r>
    </w:p>
    <w:p w14:paraId="0906D5FC" w14:textId="77777777" w:rsidR="00AC6EC1" w:rsidRPr="00AC6EC1" w:rsidRDefault="00AC6EC1" w:rsidP="00AC6EC1">
      <w:pPr>
        <w:pStyle w:val="LLPerustelujenkappalejako"/>
        <w:rPr>
          <w:lang w:val="sv-SE"/>
        </w:rPr>
      </w:pPr>
    </w:p>
    <w:p w14:paraId="664BCC7B" w14:textId="77777777" w:rsidR="00AC6EC1" w:rsidRPr="00AC6EC1" w:rsidRDefault="00AC6EC1" w:rsidP="00AC6EC1">
      <w:pPr>
        <w:pStyle w:val="LLPerustelujenkappalejako"/>
        <w:jc w:val="center"/>
        <w:rPr>
          <w:lang w:val="sv-SE"/>
        </w:rPr>
      </w:pPr>
      <w:r w:rsidRPr="00AC6EC1">
        <w:rPr>
          <w:lang w:val="sv-SE"/>
        </w:rPr>
        <w:t>9 kap.</w:t>
      </w:r>
    </w:p>
    <w:p w14:paraId="04F083C6" w14:textId="77777777" w:rsidR="00AC6EC1" w:rsidRPr="00AC6EC1" w:rsidRDefault="00AC6EC1" w:rsidP="00AC6EC1">
      <w:pPr>
        <w:pStyle w:val="LLPerustelujenkappalejako"/>
        <w:jc w:val="center"/>
        <w:rPr>
          <w:b/>
          <w:lang w:val="sv-SE"/>
        </w:rPr>
      </w:pPr>
      <w:r w:rsidRPr="00AC6EC1">
        <w:rPr>
          <w:b/>
          <w:lang w:val="sv-SE"/>
        </w:rPr>
        <w:t>Särskilda bestämmelser</w:t>
      </w:r>
    </w:p>
    <w:p w14:paraId="19FBE46D" w14:textId="77777777" w:rsidR="00AC6EC1" w:rsidRPr="00AC6EC1" w:rsidRDefault="00AC6EC1" w:rsidP="00AC6EC1">
      <w:pPr>
        <w:pStyle w:val="LLPerustelujenkappalejako"/>
        <w:jc w:val="center"/>
        <w:rPr>
          <w:lang w:val="sv-SE"/>
        </w:rPr>
      </w:pPr>
      <w:r w:rsidRPr="00AC6EC1">
        <w:rPr>
          <w:lang w:val="sv-SE"/>
        </w:rPr>
        <w:t>26 §</w:t>
      </w:r>
    </w:p>
    <w:p w14:paraId="6F76E47D" w14:textId="77777777" w:rsidR="00AC6EC1" w:rsidRPr="00AC6EC1" w:rsidRDefault="00AC6EC1" w:rsidP="00AC6EC1">
      <w:pPr>
        <w:pStyle w:val="LLPerustelujenkappalejako"/>
        <w:jc w:val="center"/>
        <w:rPr>
          <w:lang w:val="sv-SE"/>
        </w:rPr>
      </w:pPr>
      <w:r w:rsidRPr="00AC6EC1">
        <w:rPr>
          <w:i/>
          <w:lang w:val="sv-SE"/>
        </w:rPr>
        <w:t>Preskription</w:t>
      </w:r>
    </w:p>
    <w:p w14:paraId="3F2886C5" w14:textId="77777777" w:rsidR="00AC6EC1" w:rsidRPr="00AC6EC1" w:rsidRDefault="00AC6EC1" w:rsidP="00AC6EC1">
      <w:pPr>
        <w:pStyle w:val="LLPerustelujenkappalejako"/>
        <w:rPr>
          <w:lang w:val="sv-SE"/>
        </w:rPr>
      </w:pPr>
      <w:proofErr w:type="gramStart"/>
      <w:r w:rsidRPr="00AC6EC1">
        <w:rPr>
          <w:lang w:val="sv-SE"/>
        </w:rPr>
        <w:t>---</w:t>
      </w:r>
      <w:proofErr w:type="gramEnd"/>
      <w:r w:rsidRPr="00AC6EC1">
        <w:rPr>
          <w:lang w:val="sv-SE"/>
        </w:rPr>
        <w:t>-------------------</w:t>
      </w:r>
    </w:p>
    <w:p w14:paraId="10C71B0C" w14:textId="77777777" w:rsidR="00AC6EC1" w:rsidRPr="00AC6EC1" w:rsidRDefault="00AC6EC1" w:rsidP="00AC6EC1">
      <w:pPr>
        <w:pStyle w:val="LLPerustelujenkappalejako"/>
        <w:rPr>
          <w:b/>
          <w:lang w:val="sv-SE"/>
        </w:rPr>
      </w:pPr>
      <w:r w:rsidRPr="00AC6EC1">
        <w:rPr>
          <w:lang w:val="sv-SE"/>
        </w:rPr>
        <w:t xml:space="preserve">Beslut om självriskpremiens belopp kan inte meddelas efter det att fem år har förflutit från tidpunkten för uppbörden av självriskpremie enligt 24 b § 1 eller 2 mom. Beslut om beloppet av </w:t>
      </w:r>
      <w:r w:rsidRPr="00AC6EC1">
        <w:rPr>
          <w:lang w:val="sv-SE"/>
        </w:rPr>
        <w:lastRenderedPageBreak/>
        <w:t>omställningsskyddspremien för uppsägande arbetsgivare får inte fattas efter det att fem år har förflutit från uppsägningen.</w:t>
      </w:r>
    </w:p>
    <w:p w14:paraId="416548EB" w14:textId="77777777" w:rsidR="00AC6EC1" w:rsidRPr="00AC6EC1" w:rsidRDefault="00AC6EC1" w:rsidP="00AC6EC1">
      <w:pPr>
        <w:pStyle w:val="LLPerustelujenkappalejako"/>
        <w:rPr>
          <w:lang w:val="sv-SE"/>
        </w:rPr>
      </w:pPr>
    </w:p>
    <w:p w14:paraId="65AB23A1" w14:textId="77777777" w:rsidR="00AC6EC1" w:rsidRPr="00AC6EC1" w:rsidRDefault="00AC6EC1" w:rsidP="00AC6EC1">
      <w:pPr>
        <w:pStyle w:val="LLPerustelujenkappalejako"/>
        <w:jc w:val="center"/>
        <w:rPr>
          <w:lang w:val="sv-SE"/>
        </w:rPr>
      </w:pPr>
      <w:r w:rsidRPr="00AC6EC1">
        <w:rPr>
          <w:lang w:val="sv-SE"/>
        </w:rPr>
        <w:t>26 d §</w:t>
      </w:r>
    </w:p>
    <w:p w14:paraId="7182C388" w14:textId="77777777" w:rsidR="00AC6EC1" w:rsidRPr="00AC6EC1" w:rsidRDefault="00AC6EC1" w:rsidP="00AC6EC1">
      <w:pPr>
        <w:pStyle w:val="LLPerustelujenkappalejako"/>
        <w:jc w:val="center"/>
        <w:rPr>
          <w:i/>
          <w:lang w:val="sv-SE"/>
        </w:rPr>
      </w:pPr>
      <w:r w:rsidRPr="00AC6EC1">
        <w:rPr>
          <w:i/>
          <w:lang w:val="sv-SE"/>
        </w:rPr>
        <w:t>Bevarande av handlingar</w:t>
      </w:r>
    </w:p>
    <w:p w14:paraId="409435C3" w14:textId="77777777" w:rsidR="00AC6EC1" w:rsidRPr="00AC6EC1" w:rsidRDefault="00AC6EC1" w:rsidP="00AC6EC1">
      <w:pPr>
        <w:pStyle w:val="LLPerustelujenkappalejako"/>
        <w:rPr>
          <w:lang w:val="sv-SE"/>
        </w:rPr>
      </w:pPr>
      <w:r w:rsidRPr="00AC6EC1">
        <w:rPr>
          <w:lang w:val="sv-SE"/>
        </w:rPr>
        <w:t>Sysselsättningsfonden ska bevara handlingar som hänför sig till ordnandet av finansieringen av förmåner enligt denna lag, arbetslöshetsförsäkringspremierna, omställningsskyddspremierna och självriskpremierna på det sätt som bestäms i arkivlagen (831/1994). Om arkivverket inte har bestämt att de ovannämnda handlingarna ska bevaras varaktigt, ska Sysselsättningsfonden bevara</w:t>
      </w:r>
    </w:p>
    <w:p w14:paraId="10DF4F56" w14:textId="77777777" w:rsidR="00AC6EC1" w:rsidRPr="00AC6EC1" w:rsidRDefault="00AC6EC1" w:rsidP="00AC6EC1">
      <w:pPr>
        <w:pStyle w:val="LLPerustelujenkappalejako"/>
        <w:rPr>
          <w:lang w:val="sv-SE"/>
        </w:rPr>
      </w:pPr>
      <w:r w:rsidRPr="00AC6EC1">
        <w:rPr>
          <w:lang w:val="sv-SE"/>
        </w:rPr>
        <w:t>1) handlingar som behövs för fastställandet av arbetslöshetsförsäkringspremier i tio år från ingången av året efter försäkringsåret,</w:t>
      </w:r>
    </w:p>
    <w:p w14:paraId="61F35362" w14:textId="77777777" w:rsidR="00AC6EC1" w:rsidRPr="00AC6EC1" w:rsidRDefault="00AC6EC1" w:rsidP="00AC6EC1">
      <w:pPr>
        <w:pStyle w:val="LLPerustelujenkappalejako"/>
        <w:rPr>
          <w:lang w:val="sv-SE"/>
        </w:rPr>
      </w:pPr>
      <w:r w:rsidRPr="00AC6EC1">
        <w:rPr>
          <w:lang w:val="sv-SE"/>
        </w:rPr>
        <w:t xml:space="preserve">2) handlingar som behövs för fastställandet av i 14 a § avsedda omställningsskyddspremier i 10 år från utgången av kalenderåret efter det år då beslutet fattades, </w:t>
      </w:r>
    </w:p>
    <w:p w14:paraId="4ED2B8D5" w14:textId="77777777" w:rsidR="00AC6EC1" w:rsidRPr="00AC6EC1" w:rsidRDefault="00AC6EC1" w:rsidP="00AC6EC1">
      <w:pPr>
        <w:pStyle w:val="LLPerustelujenkappalejako"/>
        <w:rPr>
          <w:lang w:val="sv-SE"/>
        </w:rPr>
      </w:pPr>
      <w:r w:rsidRPr="00AC6EC1">
        <w:rPr>
          <w:lang w:val="sv-SE"/>
        </w:rPr>
        <w:t>3) handlingar som behövs för fastställandet av självriskpremier till utgången av det år under vilket en person som avses i 24 § i denna lag fyller 75 år,</w:t>
      </w:r>
    </w:p>
    <w:p w14:paraId="0509A23E" w14:textId="77777777" w:rsidR="00AC6EC1" w:rsidRPr="00AC6EC1" w:rsidRDefault="00AC6EC1" w:rsidP="00AC6EC1">
      <w:pPr>
        <w:pStyle w:val="LLPerustelujenkappalejako"/>
        <w:rPr>
          <w:lang w:val="sv-SE"/>
        </w:rPr>
      </w:pPr>
      <w:r w:rsidRPr="00AC6EC1">
        <w:rPr>
          <w:lang w:val="sv-SE"/>
        </w:rPr>
        <w:t>4) handlingar som behövs för uppbörden av arbetslöshetsförsäkringspremier, omställningsskyddspremier och självriskpremier till dess att uppbörden avslutas och i fem kalenderår därefter,</w:t>
      </w:r>
    </w:p>
    <w:p w14:paraId="5DA1D659" w14:textId="77777777" w:rsidR="00AC6EC1" w:rsidRPr="00AC6EC1" w:rsidRDefault="00AC6EC1" w:rsidP="00AC6EC1">
      <w:pPr>
        <w:pStyle w:val="LLPerustelujenkappalejako"/>
        <w:rPr>
          <w:lang w:val="sv-SE"/>
        </w:rPr>
      </w:pPr>
      <w:r w:rsidRPr="00AC6EC1">
        <w:rPr>
          <w:lang w:val="sv-SE"/>
        </w:rPr>
        <w:t>5) handlingar som gäller ett besvärsärende i tio år, om de inte enligt 1–4 punkten ska förvaras längre tid,</w:t>
      </w:r>
    </w:p>
    <w:p w14:paraId="24A90C85" w14:textId="77777777" w:rsidR="00AC6EC1" w:rsidRPr="00AC6EC1" w:rsidRDefault="00AC6EC1" w:rsidP="00AC6EC1">
      <w:pPr>
        <w:pStyle w:val="LLPerustelujenkappalejako"/>
        <w:rPr>
          <w:lang w:val="sv-SE"/>
        </w:rPr>
      </w:pPr>
      <w:r w:rsidRPr="00AC6EC1">
        <w:rPr>
          <w:lang w:val="sv-SE"/>
        </w:rPr>
        <w:t>6) personuppgifter som införts i arbetslöshetsförsäkringsregistret i fem år, om de inte ska bevaras längre tid till följd av 1–5 punkten.</w:t>
      </w:r>
    </w:p>
    <w:p w14:paraId="04520B49" w14:textId="77777777" w:rsidR="00AC6EC1" w:rsidRPr="00AC6EC1" w:rsidRDefault="00AC6EC1" w:rsidP="00AC6EC1">
      <w:pPr>
        <w:pStyle w:val="LLPerustelujenkappalejako"/>
        <w:rPr>
          <w:lang w:val="sv-SE"/>
        </w:rPr>
      </w:pPr>
      <w:r w:rsidRPr="00AC6EC1">
        <w:rPr>
          <w:lang w:val="sv-SE"/>
        </w:rPr>
        <w:t>Sysselsättningsfonden ska utplåna handlingarna och de personuppgifter som är införda i arbetslöshetsförsäkringsregistret när den bevaringstid som föreskrivs i 1 mom. löpt ut.</w:t>
      </w:r>
    </w:p>
    <w:p w14:paraId="5A878F23" w14:textId="77777777" w:rsidR="00AC6EC1" w:rsidRPr="00AC6EC1" w:rsidRDefault="00AC6EC1" w:rsidP="00AC6EC1">
      <w:pPr>
        <w:pStyle w:val="LLPerustelujenkappalejako"/>
        <w:rPr>
          <w:lang w:val="sv-SE"/>
        </w:rPr>
      </w:pPr>
      <w:r w:rsidRPr="00AC6EC1">
        <w:rPr>
          <w:lang w:val="sv-SE"/>
        </w:rPr>
        <w:t>_________________</w:t>
      </w:r>
    </w:p>
    <w:p w14:paraId="1D8B2495" w14:textId="77777777" w:rsidR="00AC6EC1" w:rsidRPr="00AC6EC1" w:rsidRDefault="00AC6EC1" w:rsidP="00AC6EC1">
      <w:pPr>
        <w:pStyle w:val="LLPerustelujenkappalejako"/>
        <w:rPr>
          <w:lang w:val="sv-SE"/>
        </w:rPr>
      </w:pPr>
    </w:p>
    <w:p w14:paraId="7E072D0F" w14:textId="77777777" w:rsidR="00AC6EC1" w:rsidRPr="00AC6EC1" w:rsidRDefault="00AC6EC1" w:rsidP="00AC6EC1">
      <w:pPr>
        <w:pStyle w:val="LLPerustelujenkappalejako"/>
        <w:rPr>
          <w:lang w:val="sv-SE"/>
        </w:rPr>
      </w:pPr>
      <w:r w:rsidRPr="00AC6EC1">
        <w:rPr>
          <w:lang w:val="sv-SE"/>
        </w:rPr>
        <w:t>Denna lag träder i kraft den dd mmmm åååå.  Bestämmelserna i 14 b och 18 § träder dock i kraft den 1 augusti 2022.</w:t>
      </w:r>
    </w:p>
    <w:p w14:paraId="74589CD8" w14:textId="77777777" w:rsidR="00AC6EC1" w:rsidRPr="00AC6EC1" w:rsidRDefault="00AC6EC1" w:rsidP="00AC6EC1">
      <w:pPr>
        <w:pStyle w:val="LLPerustelujenkappalejako"/>
        <w:rPr>
          <w:lang w:val="sv-SE"/>
        </w:rPr>
      </w:pPr>
      <w:r w:rsidRPr="00AC6EC1">
        <w:rPr>
          <w:lang w:val="sv-SE"/>
        </w:rPr>
        <w:t>Från arbetsgivares självriskpremie för utkomstskyddet för arbetslösa avdras omställningsskyddspremier som betalats tidigare för samma arbetstagare.</w:t>
      </w:r>
    </w:p>
    <w:p w14:paraId="0686092D" w14:textId="77777777" w:rsidR="00AC6EC1" w:rsidRPr="00AC6EC1" w:rsidRDefault="00AC6EC1" w:rsidP="00AC6EC1">
      <w:pPr>
        <w:pStyle w:val="LLVoimaantulokappale"/>
        <w:rPr>
          <w:lang w:val="sv-SE"/>
        </w:rPr>
      </w:pPr>
      <w:r w:rsidRPr="00AC6EC1">
        <w:rPr>
          <w:lang w:val="sv-SE"/>
        </w:rPr>
        <w:t xml:space="preserve">På självriskpremien för arbetstagare födda före 1963 tillämpas bestämmelserna i lagens 8 a kap. om självriskpremie för arbetsgivares utkomstskydd för arbetslösa, sådana de lyder när denna lag träder i kraft. </w:t>
      </w:r>
    </w:p>
    <w:p w14:paraId="5F1ABCD1" w14:textId="77777777" w:rsidR="00AC6EC1" w:rsidRPr="00AC6EC1" w:rsidRDefault="00AC6EC1" w:rsidP="00AC6EC1">
      <w:pPr>
        <w:pStyle w:val="LLNormaali"/>
        <w:rPr>
          <w:lang w:val="sv-SE"/>
        </w:rPr>
      </w:pPr>
    </w:p>
    <w:p w14:paraId="1FCA83FB" w14:textId="77777777" w:rsidR="00AC6EC1" w:rsidRPr="00AC6EC1" w:rsidRDefault="00AC6EC1" w:rsidP="00AC6EC1">
      <w:pPr>
        <w:pStyle w:val="LLNormaali"/>
        <w:rPr>
          <w:lang w:val="sv-SE"/>
        </w:rPr>
      </w:pPr>
    </w:p>
    <w:p w14:paraId="3735F6CC" w14:textId="77777777" w:rsidR="00AC6EC1" w:rsidRPr="00AC6EC1" w:rsidRDefault="00AC6EC1" w:rsidP="00AC6EC1">
      <w:pPr>
        <w:pStyle w:val="LLNormaali"/>
        <w:rPr>
          <w:lang w:val="sv-SE"/>
        </w:rPr>
      </w:pPr>
    </w:p>
    <w:p w14:paraId="2C49B5F2" w14:textId="77777777" w:rsidR="00AC6EC1" w:rsidRPr="00AC6EC1" w:rsidRDefault="00AC6EC1" w:rsidP="00AC6EC1">
      <w:pPr>
        <w:pStyle w:val="LLNormaali"/>
        <w:rPr>
          <w:lang w:val="sv-SE"/>
        </w:rPr>
      </w:pPr>
    </w:p>
    <w:p w14:paraId="22D5C37B" w14:textId="77777777" w:rsidR="00AC6EC1" w:rsidRPr="00AC6EC1" w:rsidRDefault="00AC6EC1" w:rsidP="00AC6EC1">
      <w:pPr>
        <w:pStyle w:val="LLNormaali"/>
        <w:rPr>
          <w:lang w:val="sv-SE"/>
        </w:rPr>
      </w:pPr>
    </w:p>
    <w:sdt>
      <w:sdtPr>
        <w:alias w:val="Undertecknarens ställning"/>
        <w:tag w:val="CCAllekirjoitus"/>
        <w:id w:val="-778571211"/>
        <w:placeholder>
          <w:docPart w:val="7E3E80786C20492FBB89BD9D88BE7EA9"/>
        </w:placeholder>
        <w15:color w:val="00FFFF"/>
      </w:sdtPr>
      <w:sdtEndPr/>
      <w:sdtContent>
        <w:p w14:paraId="7DB912DB" w14:textId="77777777" w:rsidR="00AC6EC1" w:rsidRPr="00AC6EC1" w:rsidRDefault="00AC6EC1" w:rsidP="00AC6EC1">
          <w:pPr>
            <w:pStyle w:val="LLAllekirjoitus"/>
            <w:rPr>
              <w:lang w:val="sv-SE"/>
            </w:rPr>
          </w:pPr>
          <w:r w:rsidRPr="00AC6EC1">
            <w:rPr>
              <w:lang w:val="sv-SE"/>
            </w:rPr>
            <w:t>Statsminister</w:t>
          </w:r>
        </w:p>
      </w:sdtContent>
    </w:sdt>
    <w:p w14:paraId="40155F35" w14:textId="77777777" w:rsidR="00AC6EC1" w:rsidRPr="00AC6EC1" w:rsidRDefault="00AC6EC1" w:rsidP="00AC6EC1">
      <w:pPr>
        <w:pStyle w:val="LLNimenselvennys"/>
        <w:rPr>
          <w:lang w:val="sv-SE"/>
        </w:rPr>
      </w:pPr>
      <w:r w:rsidRPr="00AC6EC1">
        <w:rPr>
          <w:lang w:val="sv-SE"/>
        </w:rPr>
        <w:t>Sanna Marin</w:t>
      </w:r>
    </w:p>
    <w:p w14:paraId="0EF253A4" w14:textId="77777777" w:rsidR="00AC6EC1" w:rsidRPr="00AC6EC1" w:rsidRDefault="00AC6EC1" w:rsidP="00AC6EC1">
      <w:pPr>
        <w:pStyle w:val="LLNormaali"/>
        <w:rPr>
          <w:lang w:val="sv-SE"/>
        </w:rPr>
      </w:pPr>
    </w:p>
    <w:p w14:paraId="017F76D3" w14:textId="77777777" w:rsidR="00AC6EC1" w:rsidRPr="00AC6EC1" w:rsidRDefault="00AC6EC1" w:rsidP="00AC6EC1">
      <w:pPr>
        <w:pStyle w:val="LLNormaali"/>
        <w:rPr>
          <w:lang w:val="sv-SE"/>
        </w:rPr>
      </w:pPr>
    </w:p>
    <w:p w14:paraId="11FE31A1" w14:textId="77777777" w:rsidR="00AC6EC1" w:rsidRPr="00AC6EC1" w:rsidRDefault="00AC6EC1" w:rsidP="00AC6EC1">
      <w:pPr>
        <w:pStyle w:val="LLNormaali"/>
        <w:rPr>
          <w:lang w:val="sv-SE"/>
        </w:rPr>
      </w:pPr>
    </w:p>
    <w:p w14:paraId="5FC2B113" w14:textId="77777777" w:rsidR="00AC6EC1" w:rsidRPr="00AC6EC1" w:rsidRDefault="00AC6EC1" w:rsidP="00AC6EC1">
      <w:pPr>
        <w:pStyle w:val="LLNormaali"/>
        <w:rPr>
          <w:lang w:val="sv-SE"/>
        </w:rPr>
      </w:pPr>
    </w:p>
    <w:p w14:paraId="4B100519" w14:textId="77777777" w:rsidR="00AC6EC1" w:rsidRPr="00AC6EC1" w:rsidRDefault="00AC6EC1" w:rsidP="00AC6EC1">
      <w:pPr>
        <w:pStyle w:val="LLVarmennus"/>
        <w:rPr>
          <w:lang w:val="sv-SE"/>
        </w:rPr>
      </w:pPr>
      <w:r w:rsidRPr="00AC6EC1">
        <w:rPr>
          <w:lang w:val="sv-SE"/>
        </w:rPr>
        <w:t>Social- och hälsovårdsminister Hanna Sarkkinen</w:t>
      </w:r>
    </w:p>
    <w:p w14:paraId="570495DB" w14:textId="77777777" w:rsidR="00BC74A6" w:rsidRPr="00AC6EC1" w:rsidRDefault="00BC74A6" w:rsidP="00BC74A6">
      <w:pPr>
        <w:pStyle w:val="LLNormaali"/>
        <w:rPr>
          <w:lang w:val="sv-SE"/>
        </w:rPr>
      </w:pPr>
    </w:p>
    <w:p w14:paraId="65F5CABF" w14:textId="77777777" w:rsidR="00137260" w:rsidRPr="00AC6EC1" w:rsidRDefault="00137260" w:rsidP="00BC74A6">
      <w:pPr>
        <w:pStyle w:val="LLNormaali"/>
        <w:rPr>
          <w:lang w:val="sv-SE"/>
        </w:rPr>
      </w:pPr>
    </w:p>
    <w:sdt>
      <w:sdtPr>
        <w:rPr>
          <w:lang w:val="sv-SE"/>
        </w:rPr>
        <w:alias w:val="Päiväys"/>
        <w:tag w:val="CCPaivays"/>
        <w:id w:val="-857742363"/>
        <w:lock w:val="sdtLocked"/>
        <w:placeholder>
          <w:docPart w:val="5BBC4DA64A264F0FA9FDC13EA2374070"/>
        </w:placeholder>
        <w15:color w:val="33CCCC"/>
        <w:text/>
      </w:sdtPr>
      <w:sdtEndPr/>
      <w:sdtContent>
        <w:p w14:paraId="216FF993" w14:textId="77777777" w:rsidR="005F6E65" w:rsidRPr="00F55843" w:rsidRDefault="002C60F2" w:rsidP="005F6E65">
          <w:pPr>
            <w:pStyle w:val="LLPaivays"/>
            <w:rPr>
              <w:lang w:val="sv-SE"/>
            </w:rPr>
          </w:pPr>
          <w:r w:rsidRPr="002C60F2">
            <w:rPr>
              <w:lang w:val="sv-SE"/>
            </w:rPr>
            <w:t xml:space="preserve">Helsingfors </w:t>
          </w:r>
          <w:proofErr w:type="gramStart"/>
          <w:r w:rsidRPr="002C60F2">
            <w:rPr>
              <w:lang w:val="sv-SE"/>
            </w:rPr>
            <w:t>den    20xx</w:t>
          </w:r>
          <w:proofErr w:type="gramEnd"/>
        </w:p>
      </w:sdtContent>
    </w:sdt>
    <w:p w14:paraId="5FC63D5D" w14:textId="77777777" w:rsidR="005F6E65" w:rsidRPr="00F55843" w:rsidRDefault="005F6E65" w:rsidP="00267E16">
      <w:pPr>
        <w:pStyle w:val="LLNormaali"/>
        <w:rPr>
          <w:lang w:val="sv-SE"/>
        </w:rPr>
      </w:pPr>
    </w:p>
    <w:sdt>
      <w:sdtPr>
        <w:alias w:val="Allekirjoittajan asema"/>
        <w:tag w:val="CCAllekirjoitus"/>
        <w:id w:val="1565067034"/>
        <w:lock w:val="sdtLocked"/>
        <w:placeholder>
          <w:docPart w:val="5BBC4DA64A264F0FA9FDC13EA2374070"/>
        </w:placeholder>
        <w15:color w:val="00FFFF"/>
      </w:sdtPr>
      <w:sdtEndPr/>
      <w:sdtContent>
        <w:p w14:paraId="532D0521" w14:textId="77777777" w:rsidR="005F6E65" w:rsidRPr="007B2B39" w:rsidRDefault="00F55843" w:rsidP="005F6E65">
          <w:pPr>
            <w:pStyle w:val="LLAllekirjoitus"/>
            <w:rPr>
              <w:lang w:val="sv-SE"/>
            </w:rPr>
          </w:pPr>
          <w:r w:rsidRPr="007B2B39">
            <w:rPr>
              <w:lang w:val="sv-SE"/>
            </w:rPr>
            <w:t>Statsminister</w:t>
          </w:r>
        </w:p>
      </w:sdtContent>
    </w:sdt>
    <w:p w14:paraId="012AB5DC" w14:textId="77777777" w:rsidR="005F6E65" w:rsidRPr="00F55843" w:rsidRDefault="002C60F2" w:rsidP="00385A06">
      <w:pPr>
        <w:pStyle w:val="LLNimenselvennys"/>
        <w:rPr>
          <w:lang w:val="sv-SE"/>
        </w:rPr>
      </w:pPr>
      <w:r>
        <w:rPr>
          <w:lang w:val="sv-SE"/>
        </w:rPr>
        <w:t>Sanna Marin</w:t>
      </w:r>
    </w:p>
    <w:p w14:paraId="5E8F577E" w14:textId="77777777" w:rsidR="005F6E65" w:rsidRPr="00F55843" w:rsidRDefault="005F6E65" w:rsidP="00267E16">
      <w:pPr>
        <w:pStyle w:val="LLNormaali"/>
        <w:rPr>
          <w:lang w:val="sv-SE"/>
        </w:rPr>
      </w:pPr>
    </w:p>
    <w:p w14:paraId="3C1C5ACF" w14:textId="77777777" w:rsidR="005F6E65" w:rsidRPr="00F55843" w:rsidRDefault="005F6E65" w:rsidP="00267E16">
      <w:pPr>
        <w:pStyle w:val="LLNormaali"/>
        <w:rPr>
          <w:lang w:val="sv-SE"/>
        </w:rPr>
      </w:pPr>
    </w:p>
    <w:p w14:paraId="26D49AEE" w14:textId="77777777" w:rsidR="005F6E65" w:rsidRPr="00F55843" w:rsidRDefault="005F6E65" w:rsidP="00267E16">
      <w:pPr>
        <w:pStyle w:val="LLNormaali"/>
        <w:rPr>
          <w:lang w:val="sv-SE"/>
        </w:rPr>
      </w:pPr>
    </w:p>
    <w:p w14:paraId="45486D3C" w14:textId="77777777" w:rsidR="005F6E65" w:rsidRPr="00F55843" w:rsidRDefault="005F6E65" w:rsidP="00267E16">
      <w:pPr>
        <w:pStyle w:val="LLNormaali"/>
        <w:rPr>
          <w:lang w:val="sv-SE"/>
        </w:rPr>
      </w:pPr>
    </w:p>
    <w:p w14:paraId="0693694C" w14:textId="77777777" w:rsidR="005F6E65" w:rsidRPr="00F55843" w:rsidRDefault="005E5AC9" w:rsidP="005F6E65">
      <w:pPr>
        <w:pStyle w:val="LLVarmennus"/>
        <w:rPr>
          <w:lang w:val="sv-SE"/>
        </w:rPr>
      </w:pPr>
      <w:r w:rsidRPr="005E5AC9">
        <w:rPr>
          <w:lang w:val="sv-SE"/>
        </w:rPr>
        <w:t>Social- och hälsovårdsminister</w:t>
      </w:r>
      <w:r>
        <w:rPr>
          <w:lang w:val="sv-SE"/>
        </w:rPr>
        <w:t xml:space="preserve"> Hanna Sarkkinen</w:t>
      </w:r>
    </w:p>
    <w:p w14:paraId="4906BB7E" w14:textId="78FE113E" w:rsidR="005E5AC9" w:rsidRPr="00C50E73" w:rsidRDefault="000A334A" w:rsidP="00AC6EC1">
      <w:pPr>
        <w:rPr>
          <w:i/>
          <w:lang w:val="en-US"/>
        </w:rPr>
      </w:pPr>
      <w:r w:rsidRPr="00C50E73">
        <w:rPr>
          <w:lang w:val="en-US"/>
        </w:rPr>
        <w:br w:type="page"/>
      </w:r>
      <w:r w:rsidR="005E5AC9" w:rsidRPr="00C50E73">
        <w:rPr>
          <w:i/>
          <w:lang w:val="en-US"/>
        </w:rPr>
        <w:lastRenderedPageBreak/>
        <w:t xml:space="preserve"> </w:t>
      </w:r>
    </w:p>
    <w:p w14:paraId="2253BA33" w14:textId="77777777" w:rsidR="005E5AC9" w:rsidRPr="00C50E73" w:rsidRDefault="005E5AC9" w:rsidP="005E5AC9">
      <w:pPr>
        <w:pStyle w:val="LLVoimaantulokappale"/>
        <w:rPr>
          <w:i/>
          <w:lang w:val="en-US"/>
        </w:rPr>
      </w:pPr>
    </w:p>
    <w:p w14:paraId="011AFFD0" w14:textId="77777777" w:rsidR="005E5AC9" w:rsidRPr="00C50E73" w:rsidRDefault="005E5AC9" w:rsidP="005E5AC9">
      <w:pPr>
        <w:pStyle w:val="LLVoimaantulokappale"/>
        <w:rPr>
          <w:i/>
          <w:lang w:val="en-US"/>
        </w:rPr>
      </w:pPr>
    </w:p>
    <w:p w14:paraId="03D47468" w14:textId="77777777" w:rsidR="005E5AC9" w:rsidRPr="00C50E73" w:rsidRDefault="005E5AC9" w:rsidP="005E5AC9">
      <w:pPr>
        <w:pStyle w:val="LLVoimaantulokappale"/>
        <w:rPr>
          <w:i/>
          <w:lang w:val="en-US"/>
        </w:rPr>
      </w:pPr>
    </w:p>
    <w:p w14:paraId="088262D9" w14:textId="77777777" w:rsidR="005E5AC9" w:rsidRPr="00C50E73" w:rsidRDefault="005E5AC9" w:rsidP="005E5AC9">
      <w:pPr>
        <w:pStyle w:val="LLVoimaantulokappale"/>
        <w:rPr>
          <w:i/>
          <w:lang w:val="en-US"/>
        </w:rPr>
      </w:pPr>
    </w:p>
    <w:p w14:paraId="0D16CC20" w14:textId="77777777" w:rsidR="005E5AC9" w:rsidRPr="00C50E73" w:rsidRDefault="005E5AC9" w:rsidP="005E5AC9">
      <w:pPr>
        <w:pStyle w:val="LLVoimaantulokappale"/>
        <w:rPr>
          <w:i/>
          <w:lang w:val="en-US"/>
        </w:rPr>
      </w:pPr>
    </w:p>
    <w:p w14:paraId="3EA19F0E" w14:textId="77777777" w:rsidR="005E5AC9" w:rsidRPr="00C50E73" w:rsidRDefault="005E5AC9" w:rsidP="005E5AC9">
      <w:pPr>
        <w:pStyle w:val="LLVoimaantulokappale"/>
        <w:rPr>
          <w:i/>
          <w:lang w:val="en-US"/>
        </w:rPr>
      </w:pPr>
    </w:p>
    <w:p w14:paraId="595FA74B" w14:textId="77777777" w:rsidR="005E5AC9" w:rsidRPr="00C50E73" w:rsidRDefault="005E5AC9" w:rsidP="005E5AC9">
      <w:pPr>
        <w:pStyle w:val="LLVoimaantulokappale"/>
        <w:rPr>
          <w:i/>
          <w:lang w:val="en-US"/>
        </w:rPr>
      </w:pPr>
    </w:p>
    <w:p w14:paraId="45A1D80A" w14:textId="77777777" w:rsidR="005E5AC9" w:rsidRPr="00C50E73" w:rsidRDefault="005E5AC9" w:rsidP="005E5AC9">
      <w:pPr>
        <w:pStyle w:val="LLNormaali"/>
        <w:rPr>
          <w:lang w:val="en-US"/>
        </w:rPr>
      </w:pPr>
    </w:p>
    <w:p w14:paraId="6CE9D1C5" w14:textId="77777777" w:rsidR="004B1827" w:rsidRPr="00C50E73" w:rsidRDefault="004B1827" w:rsidP="003920F1">
      <w:pPr>
        <w:pStyle w:val="LLNormaali"/>
        <w:rPr>
          <w:lang w:val="en-US"/>
        </w:rPr>
        <w:sectPr w:rsidR="004B1827" w:rsidRPr="00C50E73" w:rsidSect="00C85EB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formProt w:val="0"/>
          <w:titlePg/>
          <w:docGrid w:linePitch="360"/>
        </w:sectPr>
      </w:pPr>
    </w:p>
    <w:bookmarkStart w:id="17" w:name="_Toc88059941" w:displacedByCustomXml="next"/>
    <w:sdt>
      <w:sdtPr>
        <w:rPr>
          <w:lang w:val="sv-SE"/>
        </w:rPr>
        <w:alias w:val="Liitteet"/>
        <w:tag w:val="CCLiitteet"/>
        <w:id w:val="-100575990"/>
        <w:placeholder>
          <w:docPart w:val="54911F1EF2A84E8DAC3A265550A7FCA9"/>
        </w:placeholder>
        <w:showingPlcHdr/>
        <w15:color w:val="33CCCC"/>
        <w:comboBox>
          <w:listItem w:value="Valitse kohde."/>
          <w:listItem w:displayText="Bilaga" w:value="Bilaga"/>
          <w:listItem w:displayText="Bilagor" w:value="Bilagor"/>
        </w:comboBox>
      </w:sdtPr>
      <w:sdtEndPr/>
      <w:sdtContent>
        <w:p w14:paraId="6121601C" w14:textId="77777777" w:rsidR="000A334A" w:rsidRPr="00C50E73" w:rsidRDefault="0083012D" w:rsidP="004B1827">
          <w:pPr>
            <w:pStyle w:val="LLLiite"/>
            <w:rPr>
              <w:lang w:val="en-US"/>
            </w:rPr>
          </w:pPr>
          <w:r w:rsidRPr="00C50E73">
            <w:rPr>
              <w:rStyle w:val="Paikkamerkkiteksti"/>
              <w:lang w:val="en-US"/>
            </w:rPr>
            <w:t>Valitse kohde.</w:t>
          </w:r>
        </w:p>
      </w:sdtContent>
    </w:sdt>
    <w:bookmarkEnd w:id="17" w:displacedByCustomXml="prev"/>
    <w:bookmarkStart w:id="18" w:name="_Toc88059942" w:displacedByCustomXml="next"/>
    <w:sdt>
      <w:sdtPr>
        <w:rPr>
          <w:lang w:val="en-US"/>
        </w:rPr>
        <w:alias w:val="Rinnakkaistekstit"/>
        <w:tag w:val="CCRinnakkaistekstit"/>
        <w:id w:val="351308721"/>
        <w:placeholder>
          <w:docPart w:val="5499021197DE497F8943919A3247CAC9"/>
        </w:placeholder>
        <w15:color w:val="00FFFF"/>
        <w:comboBox>
          <w:listItem w:displayText="Parallelltext" w:value="Parallelltext"/>
          <w:listItem w:displayText="Parallelltexter" w:value="Parallelltexter"/>
        </w:comboBox>
      </w:sdtPr>
      <w:sdtEndPr/>
      <w:sdtContent>
        <w:p w14:paraId="58710197" w14:textId="77777777" w:rsidR="00B34684" w:rsidRPr="00C50E73" w:rsidRDefault="00CB0A42" w:rsidP="00B34684">
          <w:pPr>
            <w:pStyle w:val="LLRinnakkaistekstit"/>
            <w:rPr>
              <w:lang w:val="en-US"/>
            </w:rPr>
          </w:pPr>
          <w:r w:rsidRPr="00C50E73">
            <w:rPr>
              <w:lang w:val="en-US"/>
            </w:rPr>
            <w:t>Parallelltext</w:t>
          </w:r>
        </w:p>
      </w:sdtContent>
    </w:sdt>
    <w:bookmarkEnd w:id="18" w:displacedByCustomXml="prev"/>
    <w:p w14:paraId="0256DB85" w14:textId="77777777" w:rsidR="00B34684" w:rsidRPr="00C50E73" w:rsidRDefault="00B34684" w:rsidP="00B34684">
      <w:pPr>
        <w:pStyle w:val="LLNormaali"/>
        <w:rPr>
          <w:lang w:val="en-US" w:eastAsia="fi-FI"/>
        </w:rPr>
      </w:pPr>
    </w:p>
    <w:sdt>
      <w:sdtPr>
        <w:rPr>
          <w:lang w:val="sv-SE"/>
        </w:rPr>
        <w:alias w:val="Rinnakkaisteksti"/>
        <w:tag w:val="CCRinnakkaisteksti"/>
        <w:id w:val="699436702"/>
        <w:placeholder>
          <w:docPart w:val="5BBC4DA64A264F0FA9FDC13EA2374070"/>
        </w:placeholder>
        <w:showingPlcHdr/>
        <w15:color w:val="33CCCC"/>
      </w:sdtPr>
      <w:sdtEndPr/>
      <w:sdtContent>
        <w:p w14:paraId="2CF87DC9" w14:textId="16AA2C98" w:rsidR="00794627" w:rsidRPr="00C50E73" w:rsidRDefault="00C50E73" w:rsidP="00C50E73">
          <w:pPr>
            <w:pStyle w:val="LLNormaali"/>
            <w:rPr>
              <w:lang w:val="en-US"/>
            </w:rPr>
          </w:pPr>
          <w:r w:rsidRPr="00C50E73">
            <w:rPr>
              <w:rStyle w:val="Paikkamerkkiteksti"/>
              <w:lang w:val="en-US"/>
            </w:rPr>
            <w:t>Click or tap here to enter text.</w:t>
          </w:r>
        </w:p>
      </w:sdtContent>
    </w:sdt>
    <w:sectPr w:rsidR="00794627" w:rsidRPr="00C50E73" w:rsidSect="00CB0A42">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64A55" w14:textId="77777777" w:rsidR="00FD1275" w:rsidRDefault="00FD1275">
      <w:r>
        <w:separator/>
      </w:r>
    </w:p>
  </w:endnote>
  <w:endnote w:type="continuationSeparator" w:id="0">
    <w:p w14:paraId="7E2C08FC" w14:textId="77777777" w:rsidR="00FD1275" w:rsidRDefault="00FD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3C055" w14:textId="77777777" w:rsidR="00A4365D" w:rsidRDefault="00A4365D"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25E6561F" w14:textId="77777777" w:rsidR="00A4365D" w:rsidRDefault="00A4365D">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A4365D" w14:paraId="0127461A" w14:textId="77777777" w:rsidTr="000C5020">
      <w:trPr>
        <w:trHeight w:hRule="exact" w:val="356"/>
      </w:trPr>
      <w:tc>
        <w:tcPr>
          <w:tcW w:w="2828" w:type="dxa"/>
          <w:shd w:val="clear" w:color="auto" w:fill="auto"/>
          <w:vAlign w:val="bottom"/>
        </w:tcPr>
        <w:p w14:paraId="7EC92C37" w14:textId="77777777" w:rsidR="00A4365D" w:rsidRPr="000C5020" w:rsidRDefault="00A4365D" w:rsidP="001310B9">
          <w:pPr>
            <w:pStyle w:val="Alatunniste"/>
            <w:rPr>
              <w:sz w:val="18"/>
              <w:szCs w:val="18"/>
            </w:rPr>
          </w:pPr>
        </w:p>
      </w:tc>
      <w:tc>
        <w:tcPr>
          <w:tcW w:w="2829" w:type="dxa"/>
          <w:shd w:val="clear" w:color="auto" w:fill="auto"/>
          <w:vAlign w:val="bottom"/>
        </w:tcPr>
        <w:p w14:paraId="06B22B93" w14:textId="02CCA2FD" w:rsidR="00A4365D" w:rsidRPr="000C5020" w:rsidRDefault="00A4365D"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9148F1">
            <w:rPr>
              <w:rStyle w:val="Sivunumero"/>
              <w:noProof/>
              <w:sz w:val="22"/>
            </w:rPr>
            <w:t>21</w:t>
          </w:r>
          <w:r w:rsidRPr="000C5020">
            <w:rPr>
              <w:rStyle w:val="Sivunumero"/>
              <w:sz w:val="22"/>
            </w:rPr>
            <w:fldChar w:fldCharType="end"/>
          </w:r>
        </w:p>
      </w:tc>
      <w:tc>
        <w:tcPr>
          <w:tcW w:w="2829" w:type="dxa"/>
          <w:shd w:val="clear" w:color="auto" w:fill="auto"/>
          <w:vAlign w:val="bottom"/>
        </w:tcPr>
        <w:p w14:paraId="7C3E67F6" w14:textId="77777777" w:rsidR="00A4365D" w:rsidRPr="000C5020" w:rsidRDefault="00A4365D" w:rsidP="001310B9">
          <w:pPr>
            <w:pStyle w:val="Alatunniste"/>
            <w:rPr>
              <w:sz w:val="18"/>
              <w:szCs w:val="18"/>
            </w:rPr>
          </w:pPr>
        </w:p>
      </w:tc>
    </w:tr>
  </w:tbl>
  <w:p w14:paraId="5AB8FF21" w14:textId="77777777" w:rsidR="00A4365D" w:rsidRDefault="00A4365D" w:rsidP="001310B9">
    <w:pPr>
      <w:pStyle w:val="Alatunniste"/>
    </w:pPr>
  </w:p>
  <w:p w14:paraId="06206ADC" w14:textId="77777777" w:rsidR="00A4365D" w:rsidRDefault="00A4365D" w:rsidP="001310B9">
    <w:pPr>
      <w:pStyle w:val="Alatunniste"/>
      <w:framePr w:wrap="around" w:vAnchor="text" w:hAnchor="page" w:x="5921" w:y="729"/>
      <w:rPr>
        <w:rStyle w:val="Sivunumero"/>
      </w:rPr>
    </w:pPr>
  </w:p>
  <w:p w14:paraId="24B03F02" w14:textId="77777777" w:rsidR="00A4365D" w:rsidRDefault="00A4365D"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A4365D" w14:paraId="14D354D9" w14:textId="77777777" w:rsidTr="000C5020">
      <w:trPr>
        <w:trHeight w:val="841"/>
      </w:trPr>
      <w:tc>
        <w:tcPr>
          <w:tcW w:w="2829" w:type="dxa"/>
          <w:shd w:val="clear" w:color="auto" w:fill="auto"/>
        </w:tcPr>
        <w:p w14:paraId="16FA953D" w14:textId="77777777" w:rsidR="00A4365D" w:rsidRPr="000C5020" w:rsidRDefault="00A4365D" w:rsidP="005224A0">
          <w:pPr>
            <w:pStyle w:val="Alatunniste"/>
            <w:rPr>
              <w:sz w:val="17"/>
              <w:szCs w:val="18"/>
            </w:rPr>
          </w:pPr>
        </w:p>
      </w:tc>
      <w:tc>
        <w:tcPr>
          <w:tcW w:w="2829" w:type="dxa"/>
          <w:shd w:val="clear" w:color="auto" w:fill="auto"/>
          <w:vAlign w:val="bottom"/>
        </w:tcPr>
        <w:p w14:paraId="263C018E" w14:textId="77777777" w:rsidR="00A4365D" w:rsidRPr="000C5020" w:rsidRDefault="00A4365D" w:rsidP="000C5020">
          <w:pPr>
            <w:pStyle w:val="Alatunniste"/>
            <w:jc w:val="center"/>
            <w:rPr>
              <w:sz w:val="22"/>
              <w:szCs w:val="22"/>
            </w:rPr>
          </w:pPr>
        </w:p>
      </w:tc>
      <w:tc>
        <w:tcPr>
          <w:tcW w:w="2829" w:type="dxa"/>
          <w:shd w:val="clear" w:color="auto" w:fill="auto"/>
        </w:tcPr>
        <w:p w14:paraId="6714677F" w14:textId="77777777" w:rsidR="00A4365D" w:rsidRPr="000C5020" w:rsidRDefault="00A4365D" w:rsidP="005224A0">
          <w:pPr>
            <w:pStyle w:val="Alatunniste"/>
            <w:rPr>
              <w:sz w:val="17"/>
              <w:szCs w:val="18"/>
            </w:rPr>
          </w:pPr>
        </w:p>
      </w:tc>
    </w:tr>
  </w:tbl>
  <w:p w14:paraId="0A6AB6EB" w14:textId="77777777" w:rsidR="00A4365D" w:rsidRPr="001310B9" w:rsidRDefault="00A4365D">
    <w:pPr>
      <w:pStyle w:val="Alatunniste"/>
      <w:rPr>
        <w:sz w:val="22"/>
        <w:szCs w:val="22"/>
      </w:rPr>
    </w:pPr>
  </w:p>
  <w:p w14:paraId="3AF7FDAF" w14:textId="77777777" w:rsidR="00A4365D" w:rsidRDefault="00A4365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F994A" w14:textId="77777777" w:rsidR="00FD1275" w:rsidRDefault="00FD1275">
      <w:r>
        <w:separator/>
      </w:r>
    </w:p>
  </w:footnote>
  <w:footnote w:type="continuationSeparator" w:id="0">
    <w:p w14:paraId="2A3B7FA2" w14:textId="77777777" w:rsidR="00FD1275" w:rsidRDefault="00FD1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FCC52" w14:textId="77777777" w:rsidR="00A4365D" w:rsidRDefault="00A4365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A4365D" w14:paraId="683E62C4" w14:textId="77777777" w:rsidTr="00C95716">
      <w:tc>
        <w:tcPr>
          <w:tcW w:w="2140" w:type="dxa"/>
        </w:tcPr>
        <w:p w14:paraId="6933BC54" w14:textId="77777777" w:rsidR="00A4365D" w:rsidRDefault="00A4365D" w:rsidP="00C95716">
          <w:pPr>
            <w:rPr>
              <w:lang w:val="en-US"/>
            </w:rPr>
          </w:pPr>
        </w:p>
      </w:tc>
      <w:tc>
        <w:tcPr>
          <w:tcW w:w="4281" w:type="dxa"/>
          <w:gridSpan w:val="2"/>
        </w:tcPr>
        <w:p w14:paraId="00CCCA72" w14:textId="77777777" w:rsidR="00A4365D" w:rsidRDefault="00A4365D" w:rsidP="00C95716">
          <w:pPr>
            <w:jc w:val="center"/>
          </w:pPr>
        </w:p>
      </w:tc>
      <w:tc>
        <w:tcPr>
          <w:tcW w:w="2141" w:type="dxa"/>
        </w:tcPr>
        <w:p w14:paraId="4B7F286B" w14:textId="77777777" w:rsidR="00A4365D" w:rsidRDefault="00A4365D" w:rsidP="00C95716">
          <w:pPr>
            <w:rPr>
              <w:lang w:val="en-US"/>
            </w:rPr>
          </w:pPr>
        </w:p>
      </w:tc>
    </w:tr>
    <w:tr w:rsidR="00A4365D" w14:paraId="294194EF" w14:textId="77777777" w:rsidTr="00C95716">
      <w:tc>
        <w:tcPr>
          <w:tcW w:w="4281" w:type="dxa"/>
          <w:gridSpan w:val="2"/>
        </w:tcPr>
        <w:p w14:paraId="3C5FF2F6" w14:textId="77777777" w:rsidR="00A4365D" w:rsidRPr="00AC3BA6" w:rsidRDefault="00A4365D" w:rsidP="00C95716">
          <w:pPr>
            <w:rPr>
              <w:i/>
            </w:rPr>
          </w:pPr>
        </w:p>
      </w:tc>
      <w:tc>
        <w:tcPr>
          <w:tcW w:w="4281" w:type="dxa"/>
          <w:gridSpan w:val="2"/>
        </w:tcPr>
        <w:p w14:paraId="47F8A793" w14:textId="77777777" w:rsidR="00A4365D" w:rsidRPr="00AC3BA6" w:rsidRDefault="00A4365D" w:rsidP="00C95716">
          <w:pPr>
            <w:rPr>
              <w:i/>
            </w:rPr>
          </w:pPr>
        </w:p>
      </w:tc>
    </w:tr>
  </w:tbl>
  <w:p w14:paraId="53FB6931" w14:textId="77777777" w:rsidR="00A4365D" w:rsidRDefault="00A4365D"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A4365D" w14:paraId="6D004F98" w14:textId="77777777" w:rsidTr="00F674CC">
      <w:tc>
        <w:tcPr>
          <w:tcW w:w="2140" w:type="dxa"/>
        </w:tcPr>
        <w:p w14:paraId="4D69B444" w14:textId="77777777" w:rsidR="00A4365D" w:rsidRPr="00A34F4E" w:rsidRDefault="00A4365D" w:rsidP="00F674CC"/>
      </w:tc>
      <w:tc>
        <w:tcPr>
          <w:tcW w:w="4281" w:type="dxa"/>
          <w:gridSpan w:val="2"/>
        </w:tcPr>
        <w:p w14:paraId="6B356E3D" w14:textId="77777777" w:rsidR="00A4365D" w:rsidRDefault="00A4365D" w:rsidP="00F674CC">
          <w:pPr>
            <w:jc w:val="center"/>
          </w:pPr>
        </w:p>
      </w:tc>
      <w:tc>
        <w:tcPr>
          <w:tcW w:w="2141" w:type="dxa"/>
        </w:tcPr>
        <w:p w14:paraId="7BD31CAF" w14:textId="77777777" w:rsidR="00A4365D" w:rsidRPr="00A34F4E" w:rsidRDefault="00A4365D" w:rsidP="00F674CC"/>
      </w:tc>
    </w:tr>
    <w:tr w:rsidR="00A4365D" w14:paraId="1BC43E3B" w14:textId="77777777" w:rsidTr="00F674CC">
      <w:tc>
        <w:tcPr>
          <w:tcW w:w="4281" w:type="dxa"/>
          <w:gridSpan w:val="2"/>
        </w:tcPr>
        <w:p w14:paraId="3FFA7B52" w14:textId="77777777" w:rsidR="00A4365D" w:rsidRPr="00AC3BA6" w:rsidRDefault="00A4365D" w:rsidP="00F674CC">
          <w:pPr>
            <w:rPr>
              <w:i/>
            </w:rPr>
          </w:pPr>
        </w:p>
      </w:tc>
      <w:tc>
        <w:tcPr>
          <w:tcW w:w="4281" w:type="dxa"/>
          <w:gridSpan w:val="2"/>
        </w:tcPr>
        <w:p w14:paraId="0759D16F" w14:textId="77777777" w:rsidR="00A4365D" w:rsidRPr="00AC3BA6" w:rsidRDefault="00A4365D" w:rsidP="00F674CC">
          <w:pPr>
            <w:rPr>
              <w:i/>
            </w:rPr>
          </w:pPr>
        </w:p>
      </w:tc>
    </w:tr>
  </w:tbl>
  <w:p w14:paraId="52942C08" w14:textId="77777777" w:rsidR="00A4365D" w:rsidRDefault="00A4365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4594F53"/>
    <w:multiLevelType w:val="hybridMultilevel"/>
    <w:tmpl w:val="B030A1C6"/>
    <w:lvl w:ilvl="0" w:tplc="00A635B4">
      <w:start w:val="1"/>
      <w:numFmt w:val="low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7"/>
  </w:num>
  <w:num w:numId="13">
    <w:abstractNumId w:val="5"/>
    <w:lvlOverride w:ilvl="0">
      <w:startOverride w:val="1"/>
    </w:lvlOverride>
  </w:num>
  <w:num w:numId="14">
    <w:abstractNumId w:val="5"/>
    <w:lvlOverride w:ilvl="0">
      <w:startOverride w:val="1"/>
    </w:lvlOverride>
  </w:num>
  <w:num w:numId="15">
    <w:abstractNumId w:val="2"/>
  </w:num>
  <w:num w:numId="16">
    <w:abstractNumId w:val="2"/>
    <w:lvlOverride w:ilvl="0">
      <w:startOverride w:val="1"/>
    </w:lvlOverride>
  </w:num>
  <w:num w:numId="17">
    <w:abstractNumId w:val="5"/>
    <w:lvlOverride w:ilvl="0">
      <w:startOverride w:val="1"/>
    </w:lvlOverride>
  </w:num>
  <w:num w:numId="18">
    <w:abstractNumId w:val="3"/>
  </w:num>
  <w:num w:numId="19">
    <w:abstractNumId w:val="6"/>
  </w:num>
  <w:num w:numId="20">
    <w:abstractNumId w:val="11"/>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0"/>
  </w:num>
  <w:num w:numId="2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i-FI" w:vendorID="22" w:dllVersion="513" w:checkStyle="1"/>
  <w:activeWritingStyle w:appName="MSWord" w:lang="sv-SE" w:vendorID="22" w:dllVersion="513"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C9"/>
    <w:rsid w:val="00000B13"/>
    <w:rsid w:val="00000D79"/>
    <w:rsid w:val="00001C65"/>
    <w:rsid w:val="000026A6"/>
    <w:rsid w:val="00002765"/>
    <w:rsid w:val="00003D02"/>
    <w:rsid w:val="000046E8"/>
    <w:rsid w:val="0000497A"/>
    <w:rsid w:val="00005736"/>
    <w:rsid w:val="00007C03"/>
    <w:rsid w:val="00007EA2"/>
    <w:rsid w:val="00012145"/>
    <w:rsid w:val="000131D0"/>
    <w:rsid w:val="00013966"/>
    <w:rsid w:val="0001433B"/>
    <w:rsid w:val="0001582F"/>
    <w:rsid w:val="00015D45"/>
    <w:rsid w:val="000166D0"/>
    <w:rsid w:val="00017270"/>
    <w:rsid w:val="00017DF5"/>
    <w:rsid w:val="000202BC"/>
    <w:rsid w:val="000208A6"/>
    <w:rsid w:val="0002194F"/>
    <w:rsid w:val="00023201"/>
    <w:rsid w:val="00024344"/>
    <w:rsid w:val="00024B6D"/>
    <w:rsid w:val="000269DC"/>
    <w:rsid w:val="00030044"/>
    <w:rsid w:val="00030BA9"/>
    <w:rsid w:val="00031114"/>
    <w:rsid w:val="0003265F"/>
    <w:rsid w:val="000331C9"/>
    <w:rsid w:val="0003331C"/>
    <w:rsid w:val="0003393F"/>
    <w:rsid w:val="00034B95"/>
    <w:rsid w:val="0003652F"/>
    <w:rsid w:val="000370C8"/>
    <w:rsid w:val="00040D23"/>
    <w:rsid w:val="0004360C"/>
    <w:rsid w:val="00043723"/>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4CF2"/>
    <w:rsid w:val="000852C2"/>
    <w:rsid w:val="000863E1"/>
    <w:rsid w:val="00086D51"/>
    <w:rsid w:val="00086E44"/>
    <w:rsid w:val="00086F52"/>
    <w:rsid w:val="00090BAD"/>
    <w:rsid w:val="000919F0"/>
    <w:rsid w:val="0009275E"/>
    <w:rsid w:val="00094938"/>
    <w:rsid w:val="00095306"/>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D056B"/>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7C3F"/>
    <w:rsid w:val="00120A6F"/>
    <w:rsid w:val="00121E3B"/>
    <w:rsid w:val="0012475C"/>
    <w:rsid w:val="00125ABB"/>
    <w:rsid w:val="00127D8D"/>
    <w:rsid w:val="001305A0"/>
    <w:rsid w:val="001310B9"/>
    <w:rsid w:val="0013473F"/>
    <w:rsid w:val="00137260"/>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338F"/>
    <w:rsid w:val="00185F2E"/>
    <w:rsid w:val="00187837"/>
    <w:rsid w:val="0019152A"/>
    <w:rsid w:val="0019244A"/>
    <w:rsid w:val="001942C3"/>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D59"/>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077"/>
    <w:rsid w:val="001C6C94"/>
    <w:rsid w:val="001C77EA"/>
    <w:rsid w:val="001D0443"/>
    <w:rsid w:val="001D07D2"/>
    <w:rsid w:val="001D0B90"/>
    <w:rsid w:val="001D2CCF"/>
    <w:rsid w:val="001D333D"/>
    <w:rsid w:val="001D36E0"/>
    <w:rsid w:val="001D41B9"/>
    <w:rsid w:val="001D5CD3"/>
    <w:rsid w:val="001D6BD4"/>
    <w:rsid w:val="001D74D6"/>
    <w:rsid w:val="001D7C49"/>
    <w:rsid w:val="001D7C93"/>
    <w:rsid w:val="001E07D9"/>
    <w:rsid w:val="001E0895"/>
    <w:rsid w:val="001E19D3"/>
    <w:rsid w:val="001E2815"/>
    <w:rsid w:val="001E3303"/>
    <w:rsid w:val="001E66E9"/>
    <w:rsid w:val="001E6CAE"/>
    <w:rsid w:val="001E6CCB"/>
    <w:rsid w:val="001E6D33"/>
    <w:rsid w:val="001E6D80"/>
    <w:rsid w:val="001F0934"/>
    <w:rsid w:val="001F5DBC"/>
    <w:rsid w:val="001F6E1A"/>
    <w:rsid w:val="001F7A9D"/>
    <w:rsid w:val="002013EA"/>
    <w:rsid w:val="002029A7"/>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305CB"/>
    <w:rsid w:val="00232CF3"/>
    <w:rsid w:val="00232E8B"/>
    <w:rsid w:val="00233151"/>
    <w:rsid w:val="00234499"/>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502FA"/>
    <w:rsid w:val="002505A5"/>
    <w:rsid w:val="00251092"/>
    <w:rsid w:val="002516A5"/>
    <w:rsid w:val="002519A0"/>
    <w:rsid w:val="0025236F"/>
    <w:rsid w:val="002523B2"/>
    <w:rsid w:val="00252A04"/>
    <w:rsid w:val="00252C30"/>
    <w:rsid w:val="00252C37"/>
    <w:rsid w:val="00253030"/>
    <w:rsid w:val="002530B0"/>
    <w:rsid w:val="002531E7"/>
    <w:rsid w:val="00253ED4"/>
    <w:rsid w:val="00254B1E"/>
    <w:rsid w:val="0025575D"/>
    <w:rsid w:val="00255C8C"/>
    <w:rsid w:val="002568F3"/>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3256"/>
    <w:rsid w:val="0028520A"/>
    <w:rsid w:val="00285F21"/>
    <w:rsid w:val="002879AB"/>
    <w:rsid w:val="00292DB8"/>
    <w:rsid w:val="002931AD"/>
    <w:rsid w:val="0029367C"/>
    <w:rsid w:val="00293DCE"/>
    <w:rsid w:val="00294145"/>
    <w:rsid w:val="0029486C"/>
    <w:rsid w:val="00295268"/>
    <w:rsid w:val="002953B9"/>
    <w:rsid w:val="00296B68"/>
    <w:rsid w:val="00296CB8"/>
    <w:rsid w:val="002A0577"/>
    <w:rsid w:val="002A2066"/>
    <w:rsid w:val="002A2FB5"/>
    <w:rsid w:val="002A431F"/>
    <w:rsid w:val="002A4575"/>
    <w:rsid w:val="002A5827"/>
    <w:rsid w:val="002A630E"/>
    <w:rsid w:val="002A6D63"/>
    <w:rsid w:val="002B0120"/>
    <w:rsid w:val="002B0C90"/>
    <w:rsid w:val="002B1508"/>
    <w:rsid w:val="002B2FD8"/>
    <w:rsid w:val="002B3891"/>
    <w:rsid w:val="002B4A7F"/>
    <w:rsid w:val="002B712B"/>
    <w:rsid w:val="002B788A"/>
    <w:rsid w:val="002B795E"/>
    <w:rsid w:val="002C0CBA"/>
    <w:rsid w:val="002C1572"/>
    <w:rsid w:val="002C19FF"/>
    <w:rsid w:val="002C1B6D"/>
    <w:rsid w:val="002C25AD"/>
    <w:rsid w:val="002C5AF9"/>
    <w:rsid w:val="002C60F2"/>
    <w:rsid w:val="002C694B"/>
    <w:rsid w:val="002C6F56"/>
    <w:rsid w:val="002D0561"/>
    <w:rsid w:val="002D158A"/>
    <w:rsid w:val="002D1FC4"/>
    <w:rsid w:val="002D2DFF"/>
    <w:rsid w:val="002D4C0B"/>
    <w:rsid w:val="002D59A5"/>
    <w:rsid w:val="002D7B09"/>
    <w:rsid w:val="002E0619"/>
    <w:rsid w:val="002E0770"/>
    <w:rsid w:val="002E0859"/>
    <w:rsid w:val="002E0AA9"/>
    <w:rsid w:val="002E136D"/>
    <w:rsid w:val="002E1AD6"/>
    <w:rsid w:val="002E1C57"/>
    <w:rsid w:val="002E2928"/>
    <w:rsid w:val="002E58B2"/>
    <w:rsid w:val="002E6BE3"/>
    <w:rsid w:val="002E6FA0"/>
    <w:rsid w:val="002E73F2"/>
    <w:rsid w:val="002F036A"/>
    <w:rsid w:val="002F0DA6"/>
    <w:rsid w:val="002F3ECD"/>
    <w:rsid w:val="002F47BF"/>
    <w:rsid w:val="002F486D"/>
    <w:rsid w:val="002F5A3F"/>
    <w:rsid w:val="002F690F"/>
    <w:rsid w:val="0030010F"/>
    <w:rsid w:val="00302945"/>
    <w:rsid w:val="00302A04"/>
    <w:rsid w:val="0030338C"/>
    <w:rsid w:val="00303A94"/>
    <w:rsid w:val="003042E3"/>
    <w:rsid w:val="0030433D"/>
    <w:rsid w:val="00304948"/>
    <w:rsid w:val="0030512D"/>
    <w:rsid w:val="00305848"/>
    <w:rsid w:val="003115B9"/>
    <w:rsid w:val="00311A68"/>
    <w:rsid w:val="00312ED2"/>
    <w:rsid w:val="00313379"/>
    <w:rsid w:val="003141AB"/>
    <w:rsid w:val="0031475A"/>
    <w:rsid w:val="00314807"/>
    <w:rsid w:val="00314D48"/>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4779E"/>
    <w:rsid w:val="00352ED3"/>
    <w:rsid w:val="0035308D"/>
    <w:rsid w:val="00353702"/>
    <w:rsid w:val="003540B1"/>
    <w:rsid w:val="003560B9"/>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5DA6"/>
    <w:rsid w:val="0037664C"/>
    <w:rsid w:val="00377BFD"/>
    <w:rsid w:val="003800D8"/>
    <w:rsid w:val="003801DE"/>
    <w:rsid w:val="00381294"/>
    <w:rsid w:val="0038158D"/>
    <w:rsid w:val="0038398A"/>
    <w:rsid w:val="00384BEB"/>
    <w:rsid w:val="00385A06"/>
    <w:rsid w:val="0039043F"/>
    <w:rsid w:val="00390BBF"/>
    <w:rsid w:val="003920F1"/>
    <w:rsid w:val="00392640"/>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45A"/>
    <w:rsid w:val="003B4835"/>
    <w:rsid w:val="003B5D49"/>
    <w:rsid w:val="003B63D8"/>
    <w:rsid w:val="003B6E9E"/>
    <w:rsid w:val="003B7BE4"/>
    <w:rsid w:val="003B7D1D"/>
    <w:rsid w:val="003C1150"/>
    <w:rsid w:val="003C1511"/>
    <w:rsid w:val="003C224C"/>
    <w:rsid w:val="003C2B7B"/>
    <w:rsid w:val="003C2EFC"/>
    <w:rsid w:val="003C37B9"/>
    <w:rsid w:val="003C47C4"/>
    <w:rsid w:val="003C4DCC"/>
    <w:rsid w:val="003C5C12"/>
    <w:rsid w:val="003C65E6"/>
    <w:rsid w:val="003D038A"/>
    <w:rsid w:val="003D1C5B"/>
    <w:rsid w:val="003D6403"/>
    <w:rsid w:val="003D729C"/>
    <w:rsid w:val="003D7447"/>
    <w:rsid w:val="003E10C5"/>
    <w:rsid w:val="003E2774"/>
    <w:rsid w:val="003E3AA4"/>
    <w:rsid w:val="003E46C0"/>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20E4"/>
    <w:rsid w:val="0040234E"/>
    <w:rsid w:val="00402460"/>
    <w:rsid w:val="004025AA"/>
    <w:rsid w:val="0040537C"/>
    <w:rsid w:val="00407254"/>
    <w:rsid w:val="00407335"/>
    <w:rsid w:val="00407AE9"/>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1BF9"/>
    <w:rsid w:val="00452280"/>
    <w:rsid w:val="004556A2"/>
    <w:rsid w:val="004558C8"/>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0ACC"/>
    <w:rsid w:val="00482025"/>
    <w:rsid w:val="00482E87"/>
    <w:rsid w:val="00483449"/>
    <w:rsid w:val="00485B55"/>
    <w:rsid w:val="00486869"/>
    <w:rsid w:val="004879D1"/>
    <w:rsid w:val="004903C3"/>
    <w:rsid w:val="0049168D"/>
    <w:rsid w:val="00492768"/>
    <w:rsid w:val="00493235"/>
    <w:rsid w:val="004941E5"/>
    <w:rsid w:val="00495E87"/>
    <w:rsid w:val="004967AF"/>
    <w:rsid w:val="004A09D9"/>
    <w:rsid w:val="004A0D39"/>
    <w:rsid w:val="004A1C19"/>
    <w:rsid w:val="004A20F3"/>
    <w:rsid w:val="004A2472"/>
    <w:rsid w:val="004A2A42"/>
    <w:rsid w:val="004A58F9"/>
    <w:rsid w:val="004A648F"/>
    <w:rsid w:val="004A6E42"/>
    <w:rsid w:val="004B1827"/>
    <w:rsid w:val="004B2C46"/>
    <w:rsid w:val="004B472D"/>
    <w:rsid w:val="004B4B00"/>
    <w:rsid w:val="004B4EE1"/>
    <w:rsid w:val="004B5A50"/>
    <w:rsid w:val="004B7136"/>
    <w:rsid w:val="004B741F"/>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0FDE"/>
    <w:rsid w:val="004E1DA9"/>
    <w:rsid w:val="004E2153"/>
    <w:rsid w:val="004E232B"/>
    <w:rsid w:val="004E5CEA"/>
    <w:rsid w:val="004E6355"/>
    <w:rsid w:val="004F0FC8"/>
    <w:rsid w:val="004F1386"/>
    <w:rsid w:val="004F3408"/>
    <w:rsid w:val="004F37CF"/>
    <w:rsid w:val="004F4065"/>
    <w:rsid w:val="004F45F5"/>
    <w:rsid w:val="004F47FA"/>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1537"/>
    <w:rsid w:val="00533274"/>
    <w:rsid w:val="00533D08"/>
    <w:rsid w:val="00534002"/>
    <w:rsid w:val="005359A7"/>
    <w:rsid w:val="00535DA6"/>
    <w:rsid w:val="00536E21"/>
    <w:rsid w:val="00537322"/>
    <w:rsid w:val="00540668"/>
    <w:rsid w:val="00540C5D"/>
    <w:rsid w:val="00540E92"/>
    <w:rsid w:val="00540FE5"/>
    <w:rsid w:val="00541E6B"/>
    <w:rsid w:val="00541F5E"/>
    <w:rsid w:val="00543113"/>
    <w:rsid w:val="00546C4C"/>
    <w:rsid w:val="00550356"/>
    <w:rsid w:val="00550702"/>
    <w:rsid w:val="00551096"/>
    <w:rsid w:val="00553833"/>
    <w:rsid w:val="0055413D"/>
    <w:rsid w:val="005546EC"/>
    <w:rsid w:val="00554D30"/>
    <w:rsid w:val="00555017"/>
    <w:rsid w:val="00556BBA"/>
    <w:rsid w:val="00561789"/>
    <w:rsid w:val="005643B7"/>
    <w:rsid w:val="00564DEC"/>
    <w:rsid w:val="005662AC"/>
    <w:rsid w:val="005747C4"/>
    <w:rsid w:val="00574A50"/>
    <w:rsid w:val="005771EA"/>
    <w:rsid w:val="005815B1"/>
    <w:rsid w:val="005815CB"/>
    <w:rsid w:val="00581CED"/>
    <w:rsid w:val="005853E6"/>
    <w:rsid w:val="0058679B"/>
    <w:rsid w:val="00587CD7"/>
    <w:rsid w:val="00590362"/>
    <w:rsid w:val="0059124A"/>
    <w:rsid w:val="00591464"/>
    <w:rsid w:val="00591743"/>
    <w:rsid w:val="00592912"/>
    <w:rsid w:val="00595AFC"/>
    <w:rsid w:val="005A0584"/>
    <w:rsid w:val="005A10EA"/>
    <w:rsid w:val="005A1605"/>
    <w:rsid w:val="005A1C33"/>
    <w:rsid w:val="005A26EB"/>
    <w:rsid w:val="005A2BE8"/>
    <w:rsid w:val="005A3292"/>
    <w:rsid w:val="005A3443"/>
    <w:rsid w:val="005A38B8"/>
    <w:rsid w:val="005A4567"/>
    <w:rsid w:val="005A4C29"/>
    <w:rsid w:val="005A6734"/>
    <w:rsid w:val="005A6D8B"/>
    <w:rsid w:val="005A7B14"/>
    <w:rsid w:val="005B0BF3"/>
    <w:rsid w:val="005B0C81"/>
    <w:rsid w:val="005B2871"/>
    <w:rsid w:val="005B468B"/>
    <w:rsid w:val="005B7A21"/>
    <w:rsid w:val="005C021A"/>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5AC9"/>
    <w:rsid w:val="005E7444"/>
    <w:rsid w:val="005F35B9"/>
    <w:rsid w:val="005F428D"/>
    <w:rsid w:val="005F466A"/>
    <w:rsid w:val="005F6E65"/>
    <w:rsid w:val="0060037A"/>
    <w:rsid w:val="00600AE3"/>
    <w:rsid w:val="00600C5E"/>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2E6"/>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4184"/>
    <w:rsid w:val="006652DD"/>
    <w:rsid w:val="0066592E"/>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96D52"/>
    <w:rsid w:val="006A0F0B"/>
    <w:rsid w:val="006A1E9E"/>
    <w:rsid w:val="006A21FC"/>
    <w:rsid w:val="006A2F36"/>
    <w:rsid w:val="006A5163"/>
    <w:rsid w:val="006A56E9"/>
    <w:rsid w:val="006A7BD4"/>
    <w:rsid w:val="006B0989"/>
    <w:rsid w:val="006B0B54"/>
    <w:rsid w:val="006B0E5E"/>
    <w:rsid w:val="006B1145"/>
    <w:rsid w:val="006B18AB"/>
    <w:rsid w:val="006B1EE3"/>
    <w:rsid w:val="006B2658"/>
    <w:rsid w:val="006B2F61"/>
    <w:rsid w:val="006B3128"/>
    <w:rsid w:val="006B4D2D"/>
    <w:rsid w:val="006B525A"/>
    <w:rsid w:val="006B557C"/>
    <w:rsid w:val="006B557E"/>
    <w:rsid w:val="006B6985"/>
    <w:rsid w:val="006B7B0A"/>
    <w:rsid w:val="006C070F"/>
    <w:rsid w:val="006C170E"/>
    <w:rsid w:val="006C25C2"/>
    <w:rsid w:val="006C283C"/>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17ED"/>
    <w:rsid w:val="006E45DD"/>
    <w:rsid w:val="006E4E45"/>
    <w:rsid w:val="006E5405"/>
    <w:rsid w:val="006E56A2"/>
    <w:rsid w:val="006E640F"/>
    <w:rsid w:val="006E6C84"/>
    <w:rsid w:val="006E6F46"/>
    <w:rsid w:val="006E7E9F"/>
    <w:rsid w:val="006F0B1A"/>
    <w:rsid w:val="006F0FE3"/>
    <w:rsid w:val="006F1114"/>
    <w:rsid w:val="006F1166"/>
    <w:rsid w:val="006F1A2F"/>
    <w:rsid w:val="006F20FD"/>
    <w:rsid w:val="006F29B2"/>
    <w:rsid w:val="006F307E"/>
    <w:rsid w:val="006F3115"/>
    <w:rsid w:val="006F3FB1"/>
    <w:rsid w:val="006F5F3F"/>
    <w:rsid w:val="0070038B"/>
    <w:rsid w:val="00700617"/>
    <w:rsid w:val="00701097"/>
    <w:rsid w:val="00701EDC"/>
    <w:rsid w:val="0070214C"/>
    <w:rsid w:val="00702977"/>
    <w:rsid w:val="00702F51"/>
    <w:rsid w:val="00703CD6"/>
    <w:rsid w:val="00704DA4"/>
    <w:rsid w:val="0070559B"/>
    <w:rsid w:val="0070655B"/>
    <w:rsid w:val="00710840"/>
    <w:rsid w:val="00711F7C"/>
    <w:rsid w:val="00712590"/>
    <w:rsid w:val="0071289A"/>
    <w:rsid w:val="00712A36"/>
    <w:rsid w:val="00713949"/>
    <w:rsid w:val="0071463C"/>
    <w:rsid w:val="00715039"/>
    <w:rsid w:val="00715847"/>
    <w:rsid w:val="007179BE"/>
    <w:rsid w:val="00717A35"/>
    <w:rsid w:val="00717D2E"/>
    <w:rsid w:val="00720B6F"/>
    <w:rsid w:val="00721D80"/>
    <w:rsid w:val="007224AB"/>
    <w:rsid w:val="00722E11"/>
    <w:rsid w:val="00723434"/>
    <w:rsid w:val="0072425F"/>
    <w:rsid w:val="00725317"/>
    <w:rsid w:val="00725509"/>
    <w:rsid w:val="007264E0"/>
    <w:rsid w:val="00726A28"/>
    <w:rsid w:val="0072735A"/>
    <w:rsid w:val="007275D7"/>
    <w:rsid w:val="007304C2"/>
    <w:rsid w:val="007304CB"/>
    <w:rsid w:val="00734053"/>
    <w:rsid w:val="007341C4"/>
    <w:rsid w:val="00736DB4"/>
    <w:rsid w:val="0073710B"/>
    <w:rsid w:val="007374FE"/>
    <w:rsid w:val="0074053D"/>
    <w:rsid w:val="00740F02"/>
    <w:rsid w:val="00741C40"/>
    <w:rsid w:val="00744738"/>
    <w:rsid w:val="00745955"/>
    <w:rsid w:val="007461CD"/>
    <w:rsid w:val="00746A73"/>
    <w:rsid w:val="007501D0"/>
    <w:rsid w:val="007508DA"/>
    <w:rsid w:val="00750DD3"/>
    <w:rsid w:val="00751369"/>
    <w:rsid w:val="0075180F"/>
    <w:rsid w:val="00751A2E"/>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5D88"/>
    <w:rsid w:val="0077641D"/>
    <w:rsid w:val="00780BBD"/>
    <w:rsid w:val="00780FAA"/>
    <w:rsid w:val="0078170F"/>
    <w:rsid w:val="00783A8B"/>
    <w:rsid w:val="007845C1"/>
    <w:rsid w:val="00784F86"/>
    <w:rsid w:val="00785D7E"/>
    <w:rsid w:val="00786460"/>
    <w:rsid w:val="00790BB4"/>
    <w:rsid w:val="007914C8"/>
    <w:rsid w:val="00794627"/>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2660"/>
    <w:rsid w:val="007B29BB"/>
    <w:rsid w:val="007B2B39"/>
    <w:rsid w:val="007B2DFB"/>
    <w:rsid w:val="007B4171"/>
    <w:rsid w:val="007B47C4"/>
    <w:rsid w:val="007B52B9"/>
    <w:rsid w:val="007B5D24"/>
    <w:rsid w:val="007B665F"/>
    <w:rsid w:val="007B6F03"/>
    <w:rsid w:val="007B6F82"/>
    <w:rsid w:val="007C05F6"/>
    <w:rsid w:val="007C1B99"/>
    <w:rsid w:val="007C3721"/>
    <w:rsid w:val="007C4D61"/>
    <w:rsid w:val="007C5DA4"/>
    <w:rsid w:val="007C6E98"/>
    <w:rsid w:val="007C7399"/>
    <w:rsid w:val="007C7A83"/>
    <w:rsid w:val="007D277B"/>
    <w:rsid w:val="007D28F1"/>
    <w:rsid w:val="007D331F"/>
    <w:rsid w:val="007D3A96"/>
    <w:rsid w:val="007D3C45"/>
    <w:rsid w:val="007D46F9"/>
    <w:rsid w:val="007D4C94"/>
    <w:rsid w:val="007D4DF4"/>
    <w:rsid w:val="007D4E10"/>
    <w:rsid w:val="007D7028"/>
    <w:rsid w:val="007E0CB1"/>
    <w:rsid w:val="007E1D46"/>
    <w:rsid w:val="007E2B56"/>
    <w:rsid w:val="007E2F44"/>
    <w:rsid w:val="007E3BCF"/>
    <w:rsid w:val="007E421A"/>
    <w:rsid w:val="007E4274"/>
    <w:rsid w:val="007E430E"/>
    <w:rsid w:val="007E4CE9"/>
    <w:rsid w:val="007E5567"/>
    <w:rsid w:val="007E5D25"/>
    <w:rsid w:val="007E5DC4"/>
    <w:rsid w:val="007E6681"/>
    <w:rsid w:val="007E6A10"/>
    <w:rsid w:val="007F0C36"/>
    <w:rsid w:val="007F1727"/>
    <w:rsid w:val="007F17D0"/>
    <w:rsid w:val="007F197F"/>
    <w:rsid w:val="007F260B"/>
    <w:rsid w:val="007F394E"/>
    <w:rsid w:val="007F46A7"/>
    <w:rsid w:val="007F66A4"/>
    <w:rsid w:val="007F6E4D"/>
    <w:rsid w:val="00800ADC"/>
    <w:rsid w:val="00801EDC"/>
    <w:rsid w:val="00803E18"/>
    <w:rsid w:val="00807643"/>
    <w:rsid w:val="00814E3D"/>
    <w:rsid w:val="00815458"/>
    <w:rsid w:val="00815D87"/>
    <w:rsid w:val="00816AFB"/>
    <w:rsid w:val="008208B7"/>
    <w:rsid w:val="00820D4A"/>
    <w:rsid w:val="00821567"/>
    <w:rsid w:val="00822509"/>
    <w:rsid w:val="0082264A"/>
    <w:rsid w:val="00825DF1"/>
    <w:rsid w:val="00826432"/>
    <w:rsid w:val="0082654C"/>
    <w:rsid w:val="0083012D"/>
    <w:rsid w:val="0083016B"/>
    <w:rsid w:val="00831EC7"/>
    <w:rsid w:val="00832A4D"/>
    <w:rsid w:val="008335B6"/>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6FA5"/>
    <w:rsid w:val="008571E9"/>
    <w:rsid w:val="00861163"/>
    <w:rsid w:val="00861733"/>
    <w:rsid w:val="00861A2E"/>
    <w:rsid w:val="00862C1C"/>
    <w:rsid w:val="00862CEB"/>
    <w:rsid w:val="00863AA4"/>
    <w:rsid w:val="00863DDF"/>
    <w:rsid w:val="00864859"/>
    <w:rsid w:val="00864CEC"/>
    <w:rsid w:val="00866185"/>
    <w:rsid w:val="00866475"/>
    <w:rsid w:val="0086797D"/>
    <w:rsid w:val="0087128B"/>
    <w:rsid w:val="00872E1F"/>
    <w:rsid w:val="008731A2"/>
    <w:rsid w:val="0087370F"/>
    <w:rsid w:val="0087446D"/>
    <w:rsid w:val="00876A7C"/>
    <w:rsid w:val="00876B11"/>
    <w:rsid w:val="00876D9E"/>
    <w:rsid w:val="00876DA4"/>
    <w:rsid w:val="00877266"/>
    <w:rsid w:val="008826AF"/>
    <w:rsid w:val="00883638"/>
    <w:rsid w:val="00884F03"/>
    <w:rsid w:val="0088593E"/>
    <w:rsid w:val="00885DD6"/>
    <w:rsid w:val="0088642E"/>
    <w:rsid w:val="008867C6"/>
    <w:rsid w:val="00886C85"/>
    <w:rsid w:val="008903A6"/>
    <w:rsid w:val="008906AD"/>
    <w:rsid w:val="008907B4"/>
    <w:rsid w:val="00890B76"/>
    <w:rsid w:val="00890C18"/>
    <w:rsid w:val="00892348"/>
    <w:rsid w:val="0089367F"/>
    <w:rsid w:val="00896403"/>
    <w:rsid w:val="0089686D"/>
    <w:rsid w:val="00896CCD"/>
    <w:rsid w:val="00896F25"/>
    <w:rsid w:val="00896F9E"/>
    <w:rsid w:val="00897EA1"/>
    <w:rsid w:val="008A030C"/>
    <w:rsid w:val="008A084C"/>
    <w:rsid w:val="008A3088"/>
    <w:rsid w:val="008A3DB3"/>
    <w:rsid w:val="008A50B8"/>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8F1"/>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745"/>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4A27"/>
    <w:rsid w:val="00955368"/>
    <w:rsid w:val="00956EB7"/>
    <w:rsid w:val="009577A3"/>
    <w:rsid w:val="00957B58"/>
    <w:rsid w:val="00957F10"/>
    <w:rsid w:val="00960AD0"/>
    <w:rsid w:val="00964667"/>
    <w:rsid w:val="00970EFC"/>
    <w:rsid w:val="009732A8"/>
    <w:rsid w:val="009732F5"/>
    <w:rsid w:val="00974E8C"/>
    <w:rsid w:val="00975C65"/>
    <w:rsid w:val="00976D40"/>
    <w:rsid w:val="00977FFA"/>
    <w:rsid w:val="009813EF"/>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819"/>
    <w:rsid w:val="009B49A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66A"/>
    <w:rsid w:val="009E232B"/>
    <w:rsid w:val="009E3EA6"/>
    <w:rsid w:val="009E455B"/>
    <w:rsid w:val="009E481E"/>
    <w:rsid w:val="009E4F6F"/>
    <w:rsid w:val="009E519A"/>
    <w:rsid w:val="009E5515"/>
    <w:rsid w:val="009E765A"/>
    <w:rsid w:val="009F0511"/>
    <w:rsid w:val="009F073B"/>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4CBE"/>
    <w:rsid w:val="00A17195"/>
    <w:rsid w:val="00A172DE"/>
    <w:rsid w:val="00A173AE"/>
    <w:rsid w:val="00A204F7"/>
    <w:rsid w:val="00A2052F"/>
    <w:rsid w:val="00A20A78"/>
    <w:rsid w:val="00A20C41"/>
    <w:rsid w:val="00A210D4"/>
    <w:rsid w:val="00A2129B"/>
    <w:rsid w:val="00A21ADC"/>
    <w:rsid w:val="00A2398C"/>
    <w:rsid w:val="00A2544B"/>
    <w:rsid w:val="00A25833"/>
    <w:rsid w:val="00A25C2F"/>
    <w:rsid w:val="00A25DBC"/>
    <w:rsid w:val="00A27BCC"/>
    <w:rsid w:val="00A3091D"/>
    <w:rsid w:val="00A30F19"/>
    <w:rsid w:val="00A33806"/>
    <w:rsid w:val="00A34650"/>
    <w:rsid w:val="00A34BEC"/>
    <w:rsid w:val="00A34F4E"/>
    <w:rsid w:val="00A353CA"/>
    <w:rsid w:val="00A35FFE"/>
    <w:rsid w:val="00A3683F"/>
    <w:rsid w:val="00A36A75"/>
    <w:rsid w:val="00A36F96"/>
    <w:rsid w:val="00A373F2"/>
    <w:rsid w:val="00A37B8B"/>
    <w:rsid w:val="00A402B0"/>
    <w:rsid w:val="00A41323"/>
    <w:rsid w:val="00A4365D"/>
    <w:rsid w:val="00A43667"/>
    <w:rsid w:val="00A4401A"/>
    <w:rsid w:val="00A45011"/>
    <w:rsid w:val="00A46441"/>
    <w:rsid w:val="00A4663A"/>
    <w:rsid w:val="00A478FD"/>
    <w:rsid w:val="00A503EE"/>
    <w:rsid w:val="00A5209C"/>
    <w:rsid w:val="00A52586"/>
    <w:rsid w:val="00A52894"/>
    <w:rsid w:val="00A54615"/>
    <w:rsid w:val="00A54B91"/>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729"/>
    <w:rsid w:val="00A83834"/>
    <w:rsid w:val="00A83C7D"/>
    <w:rsid w:val="00A84112"/>
    <w:rsid w:val="00A844AA"/>
    <w:rsid w:val="00A8672B"/>
    <w:rsid w:val="00A87584"/>
    <w:rsid w:val="00A877C7"/>
    <w:rsid w:val="00A90D5A"/>
    <w:rsid w:val="00A9153D"/>
    <w:rsid w:val="00A931F0"/>
    <w:rsid w:val="00A939B2"/>
    <w:rsid w:val="00A95059"/>
    <w:rsid w:val="00A95673"/>
    <w:rsid w:val="00A95792"/>
    <w:rsid w:val="00A95921"/>
    <w:rsid w:val="00A95B62"/>
    <w:rsid w:val="00AA0102"/>
    <w:rsid w:val="00AA1334"/>
    <w:rsid w:val="00AA28B3"/>
    <w:rsid w:val="00AA30CA"/>
    <w:rsid w:val="00AA34DE"/>
    <w:rsid w:val="00AA4121"/>
    <w:rsid w:val="00AA5644"/>
    <w:rsid w:val="00AA6E8E"/>
    <w:rsid w:val="00AB1F2E"/>
    <w:rsid w:val="00AB3E0E"/>
    <w:rsid w:val="00AB445E"/>
    <w:rsid w:val="00AB4A50"/>
    <w:rsid w:val="00AB5CB0"/>
    <w:rsid w:val="00AB6042"/>
    <w:rsid w:val="00AB7499"/>
    <w:rsid w:val="00AC14B9"/>
    <w:rsid w:val="00AC2BF0"/>
    <w:rsid w:val="00AC2F49"/>
    <w:rsid w:val="00AC3BA6"/>
    <w:rsid w:val="00AC44C1"/>
    <w:rsid w:val="00AC6EC1"/>
    <w:rsid w:val="00AD07FE"/>
    <w:rsid w:val="00AD0BD6"/>
    <w:rsid w:val="00AD162A"/>
    <w:rsid w:val="00AD21B7"/>
    <w:rsid w:val="00AD3472"/>
    <w:rsid w:val="00AD3B0F"/>
    <w:rsid w:val="00AD3E93"/>
    <w:rsid w:val="00AD4E26"/>
    <w:rsid w:val="00AD5878"/>
    <w:rsid w:val="00AD632D"/>
    <w:rsid w:val="00AD75B9"/>
    <w:rsid w:val="00AD7DC0"/>
    <w:rsid w:val="00AD7FF9"/>
    <w:rsid w:val="00AE3490"/>
    <w:rsid w:val="00AE3D34"/>
    <w:rsid w:val="00AE46AD"/>
    <w:rsid w:val="00AE4750"/>
    <w:rsid w:val="00AE4FD7"/>
    <w:rsid w:val="00AE580E"/>
    <w:rsid w:val="00AF04EA"/>
    <w:rsid w:val="00AF0995"/>
    <w:rsid w:val="00AF19A1"/>
    <w:rsid w:val="00AF3245"/>
    <w:rsid w:val="00AF466E"/>
    <w:rsid w:val="00AF477A"/>
    <w:rsid w:val="00AF4C4C"/>
    <w:rsid w:val="00AF51CC"/>
    <w:rsid w:val="00AF62AA"/>
    <w:rsid w:val="00AF6BDB"/>
    <w:rsid w:val="00AF7B7E"/>
    <w:rsid w:val="00B004CF"/>
    <w:rsid w:val="00B01AE3"/>
    <w:rsid w:val="00B01C56"/>
    <w:rsid w:val="00B0255F"/>
    <w:rsid w:val="00B0290C"/>
    <w:rsid w:val="00B02F9A"/>
    <w:rsid w:val="00B03AAF"/>
    <w:rsid w:val="00B055DB"/>
    <w:rsid w:val="00B10593"/>
    <w:rsid w:val="00B11D1A"/>
    <w:rsid w:val="00B1236E"/>
    <w:rsid w:val="00B12E8B"/>
    <w:rsid w:val="00B131FB"/>
    <w:rsid w:val="00B14081"/>
    <w:rsid w:val="00B140DF"/>
    <w:rsid w:val="00B146BB"/>
    <w:rsid w:val="00B14DA5"/>
    <w:rsid w:val="00B16728"/>
    <w:rsid w:val="00B20077"/>
    <w:rsid w:val="00B206FB"/>
    <w:rsid w:val="00B207DD"/>
    <w:rsid w:val="00B20B4D"/>
    <w:rsid w:val="00B21AB5"/>
    <w:rsid w:val="00B220CC"/>
    <w:rsid w:val="00B233CE"/>
    <w:rsid w:val="00B236F7"/>
    <w:rsid w:val="00B23E78"/>
    <w:rsid w:val="00B24747"/>
    <w:rsid w:val="00B25B2C"/>
    <w:rsid w:val="00B26DDF"/>
    <w:rsid w:val="00B27533"/>
    <w:rsid w:val="00B305CC"/>
    <w:rsid w:val="00B30909"/>
    <w:rsid w:val="00B31116"/>
    <w:rsid w:val="00B31E54"/>
    <w:rsid w:val="00B32CCB"/>
    <w:rsid w:val="00B334B4"/>
    <w:rsid w:val="00B34089"/>
    <w:rsid w:val="00B34684"/>
    <w:rsid w:val="00B356D4"/>
    <w:rsid w:val="00B35B11"/>
    <w:rsid w:val="00B363DB"/>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0A20"/>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161F"/>
    <w:rsid w:val="00BC27B0"/>
    <w:rsid w:val="00BC283C"/>
    <w:rsid w:val="00BC50F7"/>
    <w:rsid w:val="00BC57BF"/>
    <w:rsid w:val="00BC5D6D"/>
    <w:rsid w:val="00BC6172"/>
    <w:rsid w:val="00BC692D"/>
    <w:rsid w:val="00BC74A6"/>
    <w:rsid w:val="00BC7C29"/>
    <w:rsid w:val="00BD18B1"/>
    <w:rsid w:val="00BD39D7"/>
    <w:rsid w:val="00BD465D"/>
    <w:rsid w:val="00BD55AF"/>
    <w:rsid w:val="00BE009D"/>
    <w:rsid w:val="00BE03B1"/>
    <w:rsid w:val="00BE0BC3"/>
    <w:rsid w:val="00BE3F31"/>
    <w:rsid w:val="00BE415C"/>
    <w:rsid w:val="00BE6FA0"/>
    <w:rsid w:val="00BF1E83"/>
    <w:rsid w:val="00BF28A9"/>
    <w:rsid w:val="00BF29D9"/>
    <w:rsid w:val="00BF4087"/>
    <w:rsid w:val="00BF42DA"/>
    <w:rsid w:val="00BF51C5"/>
    <w:rsid w:val="00BF7B61"/>
    <w:rsid w:val="00C00C97"/>
    <w:rsid w:val="00C01DCD"/>
    <w:rsid w:val="00C02835"/>
    <w:rsid w:val="00C033FF"/>
    <w:rsid w:val="00C03B8E"/>
    <w:rsid w:val="00C0479F"/>
    <w:rsid w:val="00C05DCD"/>
    <w:rsid w:val="00C10016"/>
    <w:rsid w:val="00C1045B"/>
    <w:rsid w:val="00C113FC"/>
    <w:rsid w:val="00C11A03"/>
    <w:rsid w:val="00C1237C"/>
    <w:rsid w:val="00C12FFC"/>
    <w:rsid w:val="00C131FF"/>
    <w:rsid w:val="00C13B96"/>
    <w:rsid w:val="00C13E48"/>
    <w:rsid w:val="00C17116"/>
    <w:rsid w:val="00C17224"/>
    <w:rsid w:val="00C20617"/>
    <w:rsid w:val="00C227C1"/>
    <w:rsid w:val="00C22CBF"/>
    <w:rsid w:val="00C26932"/>
    <w:rsid w:val="00C31695"/>
    <w:rsid w:val="00C32B61"/>
    <w:rsid w:val="00C36E9A"/>
    <w:rsid w:val="00C3764E"/>
    <w:rsid w:val="00C4269D"/>
    <w:rsid w:val="00C4277D"/>
    <w:rsid w:val="00C43D48"/>
    <w:rsid w:val="00C46E51"/>
    <w:rsid w:val="00C504B5"/>
    <w:rsid w:val="00C50E73"/>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BA8"/>
    <w:rsid w:val="00C85EB5"/>
    <w:rsid w:val="00C864A9"/>
    <w:rsid w:val="00C87843"/>
    <w:rsid w:val="00C87A0E"/>
    <w:rsid w:val="00C87E40"/>
    <w:rsid w:val="00C903B4"/>
    <w:rsid w:val="00C90859"/>
    <w:rsid w:val="00C912AD"/>
    <w:rsid w:val="00C9368B"/>
    <w:rsid w:val="00C95454"/>
    <w:rsid w:val="00C95716"/>
    <w:rsid w:val="00C95DE7"/>
    <w:rsid w:val="00C96614"/>
    <w:rsid w:val="00C97827"/>
    <w:rsid w:val="00C97A03"/>
    <w:rsid w:val="00C97C27"/>
    <w:rsid w:val="00CA0357"/>
    <w:rsid w:val="00CA0CF5"/>
    <w:rsid w:val="00CA21C9"/>
    <w:rsid w:val="00CA3714"/>
    <w:rsid w:val="00CA3F71"/>
    <w:rsid w:val="00CA5970"/>
    <w:rsid w:val="00CA77FB"/>
    <w:rsid w:val="00CB06D2"/>
    <w:rsid w:val="00CB0A42"/>
    <w:rsid w:val="00CB16B7"/>
    <w:rsid w:val="00CB2440"/>
    <w:rsid w:val="00CB2B32"/>
    <w:rsid w:val="00CB4A03"/>
    <w:rsid w:val="00CB6579"/>
    <w:rsid w:val="00CB711F"/>
    <w:rsid w:val="00CB7AA5"/>
    <w:rsid w:val="00CC16DD"/>
    <w:rsid w:val="00CC1BB0"/>
    <w:rsid w:val="00CC25E7"/>
    <w:rsid w:val="00CC428D"/>
    <w:rsid w:val="00CC4DA8"/>
    <w:rsid w:val="00CC5A11"/>
    <w:rsid w:val="00CC6107"/>
    <w:rsid w:val="00CC7214"/>
    <w:rsid w:val="00CD04D8"/>
    <w:rsid w:val="00CD0C80"/>
    <w:rsid w:val="00CD1909"/>
    <w:rsid w:val="00CD4BCE"/>
    <w:rsid w:val="00CD52D3"/>
    <w:rsid w:val="00CD5667"/>
    <w:rsid w:val="00CD661D"/>
    <w:rsid w:val="00CD7A90"/>
    <w:rsid w:val="00CE1ABC"/>
    <w:rsid w:val="00CE27F3"/>
    <w:rsid w:val="00CE3174"/>
    <w:rsid w:val="00CE43BD"/>
    <w:rsid w:val="00CE51C5"/>
    <w:rsid w:val="00CE6A12"/>
    <w:rsid w:val="00CE7CBF"/>
    <w:rsid w:val="00CF0363"/>
    <w:rsid w:val="00CF07CF"/>
    <w:rsid w:val="00CF085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61B6"/>
    <w:rsid w:val="00D1660D"/>
    <w:rsid w:val="00D17641"/>
    <w:rsid w:val="00D17FE3"/>
    <w:rsid w:val="00D207E4"/>
    <w:rsid w:val="00D20E3A"/>
    <w:rsid w:val="00D2146D"/>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1CC5"/>
    <w:rsid w:val="00D43329"/>
    <w:rsid w:val="00D441EB"/>
    <w:rsid w:val="00D44217"/>
    <w:rsid w:val="00D44710"/>
    <w:rsid w:val="00D44FBB"/>
    <w:rsid w:val="00D46916"/>
    <w:rsid w:val="00D46B7E"/>
    <w:rsid w:val="00D46C06"/>
    <w:rsid w:val="00D4753B"/>
    <w:rsid w:val="00D47CF2"/>
    <w:rsid w:val="00D50343"/>
    <w:rsid w:val="00D50D0E"/>
    <w:rsid w:val="00D51F07"/>
    <w:rsid w:val="00D52659"/>
    <w:rsid w:val="00D54D11"/>
    <w:rsid w:val="00D55EC0"/>
    <w:rsid w:val="00D60F32"/>
    <w:rsid w:val="00D62D3E"/>
    <w:rsid w:val="00D6309A"/>
    <w:rsid w:val="00D63547"/>
    <w:rsid w:val="00D708F9"/>
    <w:rsid w:val="00D72EC0"/>
    <w:rsid w:val="00D739FA"/>
    <w:rsid w:val="00D74339"/>
    <w:rsid w:val="00D7479D"/>
    <w:rsid w:val="00D75546"/>
    <w:rsid w:val="00D75D46"/>
    <w:rsid w:val="00D7667A"/>
    <w:rsid w:val="00D766F6"/>
    <w:rsid w:val="00D76C49"/>
    <w:rsid w:val="00D76DBA"/>
    <w:rsid w:val="00D80579"/>
    <w:rsid w:val="00D81152"/>
    <w:rsid w:val="00D81538"/>
    <w:rsid w:val="00D82045"/>
    <w:rsid w:val="00D840F4"/>
    <w:rsid w:val="00D84B29"/>
    <w:rsid w:val="00D85324"/>
    <w:rsid w:val="00D85ED8"/>
    <w:rsid w:val="00D87C47"/>
    <w:rsid w:val="00D92136"/>
    <w:rsid w:val="00D943D2"/>
    <w:rsid w:val="00D95FAF"/>
    <w:rsid w:val="00D95FE3"/>
    <w:rsid w:val="00DA0D8E"/>
    <w:rsid w:val="00DA122D"/>
    <w:rsid w:val="00DA2D5A"/>
    <w:rsid w:val="00DA35B5"/>
    <w:rsid w:val="00DA36F2"/>
    <w:rsid w:val="00DA3F48"/>
    <w:rsid w:val="00DA6196"/>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4C11"/>
    <w:rsid w:val="00E052E5"/>
    <w:rsid w:val="00E053CB"/>
    <w:rsid w:val="00E05762"/>
    <w:rsid w:val="00E0699A"/>
    <w:rsid w:val="00E072AC"/>
    <w:rsid w:val="00E10184"/>
    <w:rsid w:val="00E124EB"/>
    <w:rsid w:val="00E135AF"/>
    <w:rsid w:val="00E157A3"/>
    <w:rsid w:val="00E16623"/>
    <w:rsid w:val="00E1681B"/>
    <w:rsid w:val="00E21A95"/>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30CA"/>
    <w:rsid w:val="00E43474"/>
    <w:rsid w:val="00E43AE5"/>
    <w:rsid w:val="00E44257"/>
    <w:rsid w:val="00E44C6B"/>
    <w:rsid w:val="00E44FD5"/>
    <w:rsid w:val="00E45BC2"/>
    <w:rsid w:val="00E471A5"/>
    <w:rsid w:val="00E477E3"/>
    <w:rsid w:val="00E479DD"/>
    <w:rsid w:val="00E52237"/>
    <w:rsid w:val="00E53FCD"/>
    <w:rsid w:val="00E54355"/>
    <w:rsid w:val="00E562BB"/>
    <w:rsid w:val="00E565CE"/>
    <w:rsid w:val="00E56A47"/>
    <w:rsid w:val="00E574F2"/>
    <w:rsid w:val="00E61EED"/>
    <w:rsid w:val="00E63A86"/>
    <w:rsid w:val="00E63CDA"/>
    <w:rsid w:val="00E6442F"/>
    <w:rsid w:val="00E66659"/>
    <w:rsid w:val="00E70B03"/>
    <w:rsid w:val="00E70EDE"/>
    <w:rsid w:val="00E7135D"/>
    <w:rsid w:val="00E721F4"/>
    <w:rsid w:val="00E72ED5"/>
    <w:rsid w:val="00E73258"/>
    <w:rsid w:val="00E735EF"/>
    <w:rsid w:val="00E745DA"/>
    <w:rsid w:val="00E7545F"/>
    <w:rsid w:val="00E8048E"/>
    <w:rsid w:val="00E81D6E"/>
    <w:rsid w:val="00E82D11"/>
    <w:rsid w:val="00E8300F"/>
    <w:rsid w:val="00E846FF"/>
    <w:rsid w:val="00E91332"/>
    <w:rsid w:val="00E91477"/>
    <w:rsid w:val="00E9174C"/>
    <w:rsid w:val="00E92368"/>
    <w:rsid w:val="00E92D87"/>
    <w:rsid w:val="00E940ED"/>
    <w:rsid w:val="00E94730"/>
    <w:rsid w:val="00E94855"/>
    <w:rsid w:val="00E94D81"/>
    <w:rsid w:val="00E951A8"/>
    <w:rsid w:val="00E9582E"/>
    <w:rsid w:val="00E95E2E"/>
    <w:rsid w:val="00E95EB9"/>
    <w:rsid w:val="00E96AF3"/>
    <w:rsid w:val="00E96B10"/>
    <w:rsid w:val="00E96D52"/>
    <w:rsid w:val="00E97615"/>
    <w:rsid w:val="00EA1DE3"/>
    <w:rsid w:val="00EA2351"/>
    <w:rsid w:val="00EA2B73"/>
    <w:rsid w:val="00EA4139"/>
    <w:rsid w:val="00EA5FF7"/>
    <w:rsid w:val="00EA6D0E"/>
    <w:rsid w:val="00EB0A9A"/>
    <w:rsid w:val="00EB124A"/>
    <w:rsid w:val="00EB1616"/>
    <w:rsid w:val="00EB1630"/>
    <w:rsid w:val="00EB2B72"/>
    <w:rsid w:val="00EB3ACE"/>
    <w:rsid w:val="00EB5118"/>
    <w:rsid w:val="00EB6C57"/>
    <w:rsid w:val="00EB7B56"/>
    <w:rsid w:val="00EC0BFA"/>
    <w:rsid w:val="00EC103C"/>
    <w:rsid w:val="00EC603C"/>
    <w:rsid w:val="00EC74CD"/>
    <w:rsid w:val="00EC781D"/>
    <w:rsid w:val="00ED0809"/>
    <w:rsid w:val="00ED0D5F"/>
    <w:rsid w:val="00ED164A"/>
    <w:rsid w:val="00ED1BD6"/>
    <w:rsid w:val="00ED1FB2"/>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2DD0"/>
    <w:rsid w:val="00F13F1D"/>
    <w:rsid w:val="00F15900"/>
    <w:rsid w:val="00F1713A"/>
    <w:rsid w:val="00F175B6"/>
    <w:rsid w:val="00F17A72"/>
    <w:rsid w:val="00F20720"/>
    <w:rsid w:val="00F208B1"/>
    <w:rsid w:val="00F20F00"/>
    <w:rsid w:val="00F21707"/>
    <w:rsid w:val="00F23A79"/>
    <w:rsid w:val="00F268D9"/>
    <w:rsid w:val="00F302C0"/>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5843"/>
    <w:rsid w:val="00F57621"/>
    <w:rsid w:val="00F57C9D"/>
    <w:rsid w:val="00F57DCF"/>
    <w:rsid w:val="00F60243"/>
    <w:rsid w:val="00F607FB"/>
    <w:rsid w:val="00F60D0A"/>
    <w:rsid w:val="00F61379"/>
    <w:rsid w:val="00F651F0"/>
    <w:rsid w:val="00F674CC"/>
    <w:rsid w:val="00F7047E"/>
    <w:rsid w:val="00F76660"/>
    <w:rsid w:val="00F770B4"/>
    <w:rsid w:val="00F77563"/>
    <w:rsid w:val="00F80067"/>
    <w:rsid w:val="00F830A8"/>
    <w:rsid w:val="00F86862"/>
    <w:rsid w:val="00F86B93"/>
    <w:rsid w:val="00F87108"/>
    <w:rsid w:val="00F90715"/>
    <w:rsid w:val="00F9097C"/>
    <w:rsid w:val="00F9114B"/>
    <w:rsid w:val="00F93111"/>
    <w:rsid w:val="00F9318B"/>
    <w:rsid w:val="00F93578"/>
    <w:rsid w:val="00F9496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F79"/>
    <w:rsid w:val="00FC143A"/>
    <w:rsid w:val="00FC1777"/>
    <w:rsid w:val="00FC19DC"/>
    <w:rsid w:val="00FC3AED"/>
    <w:rsid w:val="00FC51DF"/>
    <w:rsid w:val="00FC5804"/>
    <w:rsid w:val="00FC6AD6"/>
    <w:rsid w:val="00FC7546"/>
    <w:rsid w:val="00FD036D"/>
    <w:rsid w:val="00FD06D9"/>
    <w:rsid w:val="00FD1158"/>
    <w:rsid w:val="00FD1275"/>
    <w:rsid w:val="00FD1658"/>
    <w:rsid w:val="00FD20BE"/>
    <w:rsid w:val="00FD47D6"/>
    <w:rsid w:val="00FD49DA"/>
    <w:rsid w:val="00FE0AEA"/>
    <w:rsid w:val="00FE1AFF"/>
    <w:rsid w:val="00FE2325"/>
    <w:rsid w:val="00FE37E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86438AA"/>
  <w15:docId w15:val="{AC1823FF-70C9-4C58-AF06-ABD744EF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1E19D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qFormat/>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link w:val="LLNormaaliChar"/>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PValiotsikko">
    <w:name w:val="LLPValiotsikko"/>
    <w:next w:val="LLPerustelujenkappalejako"/>
    <w:qFormat/>
    <w:rsid w:val="004F47FA"/>
    <w:pPr>
      <w:spacing w:after="220"/>
    </w:pPr>
    <w:rPr>
      <w:i/>
      <w:sz w:val="22"/>
      <w:szCs w:val="24"/>
      <w:lang w:val="sv-SE"/>
    </w:rPr>
  </w:style>
  <w:style w:type="character" w:customStyle="1" w:styleId="KommentintekstiChar">
    <w:name w:val="Kommentin teksti Char"/>
    <w:basedOn w:val="Kappaleenoletusfontti"/>
    <w:link w:val="Kommentinteksti"/>
    <w:semiHidden/>
    <w:rsid w:val="005E5AC9"/>
  </w:style>
  <w:style w:type="character" w:customStyle="1" w:styleId="LLNormaaliChar">
    <w:name w:val="LLNormaali Char"/>
    <w:link w:val="LLNormaali"/>
    <w:locked/>
    <w:rsid w:val="005E5AC9"/>
    <w:rPr>
      <w:rFonts w:eastAsia="Calibri"/>
      <w:sz w:val="22"/>
      <w:szCs w:val="22"/>
      <w:lang w:eastAsia="en-US"/>
    </w:rPr>
  </w:style>
  <w:style w:type="paragraph" w:customStyle="1" w:styleId="py">
    <w:name w:val="py"/>
    <w:basedOn w:val="Normaali"/>
    <w:rsid w:val="005E5AC9"/>
    <w:pPr>
      <w:spacing w:before="100" w:beforeAutospacing="1" w:after="100" w:afterAutospacing="1" w:line="240" w:lineRule="auto"/>
    </w:pPr>
    <w:rPr>
      <w:rFonts w:eastAsia="Times New Roman"/>
      <w:sz w:val="24"/>
      <w:szCs w:val="24"/>
      <w:lang w:val="sv-SE"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lex.fi/sv/laki/ajantasa/2000/20001276"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finlex.fi/sv/laki/ajantasa/2000/2000127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inlex.fi/sv/laki/ajantasa/2000/20001276"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676\AppData\Roaming\Microsoft\Mallit\HEperus_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BC4DA64A264F0FA9FDC13EA2374070"/>
        <w:category>
          <w:name w:val="Yleiset"/>
          <w:gallery w:val="placeholder"/>
        </w:category>
        <w:types>
          <w:type w:val="bbPlcHdr"/>
        </w:types>
        <w:behaviors>
          <w:behavior w:val="content"/>
        </w:behaviors>
        <w:guid w:val="{5A8FF748-663C-465E-900F-49F2EF026047}"/>
      </w:docPartPr>
      <w:docPartBody>
        <w:p w:rsidR="00680957" w:rsidRDefault="00BE2D0D">
          <w:pPr>
            <w:pStyle w:val="5BBC4DA64A264F0FA9FDC13EA2374070"/>
          </w:pPr>
          <w:r w:rsidRPr="005D3E42">
            <w:rPr>
              <w:rStyle w:val="Paikkamerkkiteksti"/>
            </w:rPr>
            <w:t>Click or tap here to enter text.</w:t>
          </w:r>
        </w:p>
      </w:docPartBody>
    </w:docPart>
    <w:docPart>
      <w:docPartPr>
        <w:name w:val="A4DB423E298D4100ACDBBF3D95ABBE87"/>
        <w:category>
          <w:name w:val="Yleiset"/>
          <w:gallery w:val="placeholder"/>
        </w:category>
        <w:types>
          <w:type w:val="bbPlcHdr"/>
        </w:types>
        <w:behaviors>
          <w:behavior w:val="content"/>
        </w:behaviors>
        <w:guid w:val="{CEEFFAAF-A950-4D70-B72E-227C9E3C33E0}"/>
      </w:docPartPr>
      <w:docPartBody>
        <w:p w:rsidR="00680957" w:rsidRDefault="00BE2D0D">
          <w:pPr>
            <w:pStyle w:val="A4DB423E298D4100ACDBBF3D95ABBE87"/>
          </w:pPr>
          <w:r w:rsidRPr="005D3E42">
            <w:rPr>
              <w:rStyle w:val="Paikkamerkkiteksti"/>
            </w:rPr>
            <w:t>Click or tap here to enter text.</w:t>
          </w:r>
        </w:p>
      </w:docPartBody>
    </w:docPart>
    <w:docPart>
      <w:docPartPr>
        <w:name w:val="C6D8BAC90DCC48FAA693EB7855949085"/>
        <w:category>
          <w:name w:val="Yleiset"/>
          <w:gallery w:val="placeholder"/>
        </w:category>
        <w:types>
          <w:type w:val="bbPlcHdr"/>
        </w:types>
        <w:behaviors>
          <w:behavior w:val="content"/>
        </w:behaviors>
        <w:guid w:val="{1E3B2E47-5086-482B-AC9B-84BD1E83267D}"/>
      </w:docPartPr>
      <w:docPartBody>
        <w:p w:rsidR="00680957" w:rsidRDefault="00BE2D0D">
          <w:pPr>
            <w:pStyle w:val="C6D8BAC90DCC48FAA693EB7855949085"/>
          </w:pPr>
          <w:r w:rsidRPr="002B458A">
            <w:rPr>
              <w:rStyle w:val="Paikkamerkkiteksti"/>
            </w:rPr>
            <w:t>Kirjoita tekstiä napsauttamalla tai napauttamalla tätä.</w:t>
          </w:r>
        </w:p>
      </w:docPartBody>
    </w:docPart>
    <w:docPart>
      <w:docPartPr>
        <w:name w:val="14C354EA23D749DBA5B5EF6B9EF65A04"/>
        <w:category>
          <w:name w:val="Yleiset"/>
          <w:gallery w:val="placeholder"/>
        </w:category>
        <w:types>
          <w:type w:val="bbPlcHdr"/>
        </w:types>
        <w:behaviors>
          <w:behavior w:val="content"/>
        </w:behaviors>
        <w:guid w:val="{6AFBD565-9154-4CB4-84B3-CE0328FC0987}"/>
      </w:docPartPr>
      <w:docPartBody>
        <w:p w:rsidR="00680957" w:rsidRDefault="00BE2D0D">
          <w:pPr>
            <w:pStyle w:val="14C354EA23D749DBA5B5EF6B9EF65A04"/>
          </w:pPr>
          <w:r w:rsidRPr="005D3E42">
            <w:rPr>
              <w:rStyle w:val="Paikkamerkkiteksti"/>
            </w:rPr>
            <w:t>Click or tap here to enter text.</w:t>
          </w:r>
        </w:p>
      </w:docPartBody>
    </w:docPart>
    <w:docPart>
      <w:docPartPr>
        <w:name w:val="54911F1EF2A84E8DAC3A265550A7FCA9"/>
        <w:category>
          <w:name w:val="Yleiset"/>
          <w:gallery w:val="placeholder"/>
        </w:category>
        <w:types>
          <w:type w:val="bbPlcHdr"/>
        </w:types>
        <w:behaviors>
          <w:behavior w:val="content"/>
        </w:behaviors>
        <w:guid w:val="{6909D734-1FB0-484E-B57D-1DDF4ACCA04D}"/>
      </w:docPartPr>
      <w:docPartBody>
        <w:p w:rsidR="00680957" w:rsidRDefault="00BE2D0D">
          <w:pPr>
            <w:pStyle w:val="54911F1EF2A84E8DAC3A265550A7FCA9"/>
          </w:pPr>
          <w:r w:rsidRPr="00CC518A">
            <w:rPr>
              <w:rStyle w:val="Paikkamerkkiteksti"/>
            </w:rPr>
            <w:t>Valitse kohde.</w:t>
          </w:r>
        </w:p>
      </w:docPartBody>
    </w:docPart>
    <w:docPart>
      <w:docPartPr>
        <w:name w:val="5499021197DE497F8943919A3247CAC9"/>
        <w:category>
          <w:name w:val="Yleiset"/>
          <w:gallery w:val="placeholder"/>
        </w:category>
        <w:types>
          <w:type w:val="bbPlcHdr"/>
        </w:types>
        <w:behaviors>
          <w:behavior w:val="content"/>
        </w:behaviors>
        <w:guid w:val="{B0853021-6721-4F55-9492-35E00F2843E1}"/>
      </w:docPartPr>
      <w:docPartBody>
        <w:p w:rsidR="00680957" w:rsidRDefault="00BE2D0D">
          <w:pPr>
            <w:pStyle w:val="5499021197DE497F8943919A3247CAC9"/>
          </w:pPr>
          <w:r w:rsidRPr="00CC518A">
            <w:rPr>
              <w:rStyle w:val="Paikkamerkkiteksti"/>
            </w:rPr>
            <w:t>Valitse kohde.</w:t>
          </w:r>
        </w:p>
      </w:docPartBody>
    </w:docPart>
    <w:docPart>
      <w:docPartPr>
        <w:name w:val="C5E45568C41E4BE7869F045CAD549CA3"/>
        <w:category>
          <w:name w:val="Yleiset"/>
          <w:gallery w:val="placeholder"/>
        </w:category>
        <w:types>
          <w:type w:val="bbPlcHdr"/>
        </w:types>
        <w:behaviors>
          <w:behavior w:val="content"/>
        </w:behaviors>
        <w:guid w:val="{4B130C16-7C02-4B48-A3D7-A44BA0369F98}"/>
      </w:docPartPr>
      <w:docPartBody>
        <w:p w:rsidR="00680957" w:rsidRDefault="00A2175A" w:rsidP="00A2175A">
          <w:pPr>
            <w:pStyle w:val="C5E45568C41E4BE7869F045CAD549CA3"/>
          </w:pPr>
          <w:r w:rsidRPr="005D3E42">
            <w:rPr>
              <w:rStyle w:val="Paikkamerkkiteksti"/>
            </w:rPr>
            <w:t>Click or tap here to enter text.</w:t>
          </w:r>
        </w:p>
      </w:docPartBody>
    </w:docPart>
    <w:docPart>
      <w:docPartPr>
        <w:name w:val="7E3E80786C20492FBB89BD9D88BE7EA9"/>
        <w:category>
          <w:name w:val="Yleiset"/>
          <w:gallery w:val="placeholder"/>
        </w:category>
        <w:types>
          <w:type w:val="bbPlcHdr"/>
        </w:types>
        <w:behaviors>
          <w:behavior w:val="content"/>
        </w:behaviors>
        <w:guid w:val="{2CC88D34-62D1-442D-9D28-7301732EE709}"/>
      </w:docPartPr>
      <w:docPartBody>
        <w:p w:rsidR="00680957" w:rsidRDefault="00680957" w:rsidP="00680957">
          <w:pPr>
            <w:pStyle w:val="7E3E80786C20492FBB89BD9D88BE7EA9"/>
          </w:pPr>
          <w:r>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75A"/>
    <w:rsid w:val="00600EB0"/>
    <w:rsid w:val="00680957"/>
    <w:rsid w:val="00A2175A"/>
    <w:rsid w:val="00BE2D0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680957"/>
    <w:rPr>
      <w:color w:val="808080"/>
    </w:rPr>
  </w:style>
  <w:style w:type="paragraph" w:customStyle="1" w:styleId="5BBC4DA64A264F0FA9FDC13EA2374070">
    <w:name w:val="5BBC4DA64A264F0FA9FDC13EA2374070"/>
  </w:style>
  <w:style w:type="paragraph" w:customStyle="1" w:styleId="A4DB423E298D4100ACDBBF3D95ABBE87">
    <w:name w:val="A4DB423E298D4100ACDBBF3D95ABBE87"/>
  </w:style>
  <w:style w:type="paragraph" w:customStyle="1" w:styleId="C6D8BAC90DCC48FAA693EB7855949085">
    <w:name w:val="C6D8BAC90DCC48FAA693EB7855949085"/>
  </w:style>
  <w:style w:type="paragraph" w:customStyle="1" w:styleId="14C354EA23D749DBA5B5EF6B9EF65A04">
    <w:name w:val="14C354EA23D749DBA5B5EF6B9EF65A04"/>
  </w:style>
  <w:style w:type="paragraph" w:customStyle="1" w:styleId="54911F1EF2A84E8DAC3A265550A7FCA9">
    <w:name w:val="54911F1EF2A84E8DAC3A265550A7FCA9"/>
  </w:style>
  <w:style w:type="paragraph" w:customStyle="1" w:styleId="5499021197DE497F8943919A3247CAC9">
    <w:name w:val="5499021197DE497F8943919A3247CAC9"/>
  </w:style>
  <w:style w:type="paragraph" w:customStyle="1" w:styleId="C5E45568C41E4BE7869F045CAD549CA3">
    <w:name w:val="C5E45568C41E4BE7869F045CAD549CA3"/>
    <w:rsid w:val="00A2175A"/>
  </w:style>
  <w:style w:type="paragraph" w:customStyle="1" w:styleId="7E3E80786C20492FBB89BD9D88BE7EA9">
    <w:name w:val="7E3E80786C20492FBB89BD9D88BE7EA9"/>
    <w:rsid w:val="006809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3F400-4D86-497D-874A-01B4664E3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HEperus_sv.dotx</Template>
  <TotalTime>0</TotalTime>
  <Pages>36</Pages>
  <Words>7019</Words>
  <Characters>56858</Characters>
  <Application>Microsoft Office Word</Application>
  <DocSecurity>0</DocSecurity>
  <Lines>473</Lines>
  <Paragraphs>127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63750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Rehunen Joni (STM)</dc:creator>
  <cp:keywords/>
  <dc:description/>
  <cp:lastModifiedBy>Hiljanen Kirsi (STM)</cp:lastModifiedBy>
  <cp:revision>2</cp:revision>
  <cp:lastPrinted>2017-12-04T10:02:00Z</cp:lastPrinted>
  <dcterms:created xsi:type="dcterms:W3CDTF">2021-11-18T07:10:00Z</dcterms:created>
  <dcterms:modified xsi:type="dcterms:W3CDTF">2021-11-18T07:10:00Z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HEperus_sv</vt:lpwstr>
  </property>
</Properties>
</file>