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67601" w14:textId="3055AD34" w:rsidR="00A63A0C" w:rsidRDefault="006E6DFE" w:rsidP="00582AFA">
      <w:pPr>
        <w:pStyle w:val="Eivli"/>
        <w:rPr>
          <w:sz w:val="40"/>
          <w:szCs w:val="40"/>
        </w:rPr>
      </w:pPr>
      <w:r>
        <w:rPr>
          <w:sz w:val="40"/>
          <w:szCs w:val="40"/>
        </w:rPr>
        <w:t xml:space="preserve"> </w:t>
      </w:r>
    </w:p>
    <w:p w14:paraId="1F44C527" w14:textId="77777777" w:rsidR="00A63A0C" w:rsidRDefault="00A63A0C" w:rsidP="00582AFA">
      <w:pPr>
        <w:pStyle w:val="Eivli"/>
        <w:rPr>
          <w:sz w:val="40"/>
          <w:szCs w:val="40"/>
        </w:rPr>
      </w:pPr>
    </w:p>
    <w:p w14:paraId="7FBCEE8F" w14:textId="77777777" w:rsidR="00A63A0C" w:rsidRDefault="00A63A0C" w:rsidP="00582AFA">
      <w:pPr>
        <w:pStyle w:val="Eivli"/>
        <w:rPr>
          <w:sz w:val="40"/>
          <w:szCs w:val="40"/>
        </w:rPr>
      </w:pPr>
    </w:p>
    <w:p w14:paraId="68E7A117" w14:textId="77777777" w:rsidR="00A63A0C" w:rsidRDefault="00A63A0C" w:rsidP="00582AFA">
      <w:pPr>
        <w:pStyle w:val="Eivli"/>
        <w:rPr>
          <w:sz w:val="40"/>
          <w:szCs w:val="40"/>
        </w:rPr>
      </w:pPr>
    </w:p>
    <w:p w14:paraId="5C3E5B19" w14:textId="77777777" w:rsidR="00A63A0C" w:rsidRDefault="00A63A0C" w:rsidP="00582AFA">
      <w:pPr>
        <w:pStyle w:val="Eivli"/>
        <w:rPr>
          <w:sz w:val="40"/>
          <w:szCs w:val="40"/>
        </w:rPr>
      </w:pPr>
    </w:p>
    <w:p w14:paraId="456F91ED" w14:textId="77777777" w:rsidR="00A63A0C" w:rsidRDefault="00A63A0C" w:rsidP="00582AFA">
      <w:pPr>
        <w:pStyle w:val="Eivli"/>
        <w:rPr>
          <w:sz w:val="40"/>
          <w:szCs w:val="40"/>
        </w:rPr>
      </w:pPr>
    </w:p>
    <w:p w14:paraId="3D4FF2AD" w14:textId="77777777" w:rsidR="00A63A0C" w:rsidRDefault="00A63A0C" w:rsidP="00582AFA">
      <w:pPr>
        <w:pStyle w:val="Eivli"/>
        <w:rPr>
          <w:sz w:val="40"/>
          <w:szCs w:val="40"/>
        </w:rPr>
      </w:pPr>
    </w:p>
    <w:p w14:paraId="6152D73B" w14:textId="45E4E44D" w:rsidR="00A63A0C" w:rsidRDefault="00550C95" w:rsidP="00F35CCB">
      <w:pPr>
        <w:pStyle w:val="Eivli"/>
        <w:jc w:val="both"/>
        <w:rPr>
          <w:sz w:val="40"/>
          <w:szCs w:val="40"/>
        </w:rPr>
      </w:pPr>
      <w:r>
        <w:rPr>
          <w:sz w:val="40"/>
          <w:szCs w:val="40"/>
        </w:rPr>
        <w:t xml:space="preserve">Euroopan meri-, kalatalous- ja vesiviljelyrahaston toimintaohjelman </w:t>
      </w:r>
      <w:proofErr w:type="gramStart"/>
      <w:r>
        <w:rPr>
          <w:sz w:val="40"/>
          <w:szCs w:val="40"/>
        </w:rPr>
        <w:t>2020</w:t>
      </w:r>
      <w:r w:rsidR="006E6DFE">
        <w:rPr>
          <w:sz w:val="40"/>
          <w:szCs w:val="40"/>
        </w:rPr>
        <w:t xml:space="preserve"> </w:t>
      </w:r>
      <w:r>
        <w:rPr>
          <w:sz w:val="40"/>
          <w:szCs w:val="40"/>
        </w:rPr>
        <w:t>-</w:t>
      </w:r>
      <w:r w:rsidR="006E6DFE">
        <w:rPr>
          <w:sz w:val="40"/>
          <w:szCs w:val="40"/>
        </w:rPr>
        <w:t xml:space="preserve"> </w:t>
      </w:r>
      <w:r>
        <w:rPr>
          <w:sz w:val="40"/>
          <w:szCs w:val="40"/>
        </w:rPr>
        <w:t>27</w:t>
      </w:r>
      <w:proofErr w:type="gramEnd"/>
      <w:r>
        <w:rPr>
          <w:sz w:val="40"/>
          <w:szCs w:val="40"/>
        </w:rPr>
        <w:t xml:space="preserve"> sekä </w:t>
      </w:r>
      <w:r w:rsidR="000D40CE">
        <w:rPr>
          <w:sz w:val="40"/>
          <w:szCs w:val="40"/>
        </w:rPr>
        <w:t>Manner-Suomen ja Ahvenanmaan</w:t>
      </w:r>
      <w:r>
        <w:rPr>
          <w:sz w:val="40"/>
          <w:szCs w:val="40"/>
        </w:rPr>
        <w:t xml:space="preserve"> vesiviljelystrategi</w:t>
      </w:r>
      <w:r w:rsidR="000D40CE">
        <w:rPr>
          <w:sz w:val="40"/>
          <w:szCs w:val="40"/>
        </w:rPr>
        <w:t>oide</w:t>
      </w:r>
      <w:r>
        <w:rPr>
          <w:sz w:val="40"/>
          <w:szCs w:val="40"/>
        </w:rPr>
        <w:t>n ympäristöseloste</w:t>
      </w:r>
    </w:p>
    <w:p w14:paraId="7A757181" w14:textId="77777777" w:rsidR="0039474F" w:rsidRDefault="0039474F">
      <w:pPr>
        <w:spacing w:after="160" w:line="259" w:lineRule="auto"/>
        <w:rPr>
          <w:sz w:val="40"/>
          <w:szCs w:val="40"/>
        </w:rPr>
      </w:pPr>
    </w:p>
    <w:p w14:paraId="2897350F" w14:textId="08AE504B" w:rsidR="0039474F" w:rsidRDefault="006E6DFE">
      <w:pPr>
        <w:spacing w:after="160" w:line="259" w:lineRule="auto"/>
        <w:rPr>
          <w:sz w:val="40"/>
          <w:szCs w:val="40"/>
        </w:rPr>
      </w:pPr>
      <w:r>
        <w:rPr>
          <w:sz w:val="40"/>
          <w:szCs w:val="40"/>
        </w:rPr>
        <w:t xml:space="preserve"> </w:t>
      </w:r>
    </w:p>
    <w:p w14:paraId="6444108F" w14:textId="77777777" w:rsidR="0039474F" w:rsidRDefault="0039474F">
      <w:pPr>
        <w:spacing w:after="160" w:line="259" w:lineRule="auto"/>
        <w:rPr>
          <w:sz w:val="40"/>
          <w:szCs w:val="40"/>
        </w:rPr>
      </w:pPr>
      <w:r>
        <w:rPr>
          <w:sz w:val="40"/>
          <w:szCs w:val="40"/>
        </w:rPr>
        <w:br w:type="page"/>
      </w:r>
    </w:p>
    <w:sdt>
      <w:sdtPr>
        <w:rPr>
          <w:rFonts w:ascii="Times New Roman" w:eastAsia="Times New Roman" w:hAnsi="Times New Roman" w:cs="Times New Roman"/>
          <w:color w:val="auto"/>
          <w:sz w:val="24"/>
          <w:szCs w:val="24"/>
        </w:rPr>
        <w:id w:val="324322704"/>
        <w:docPartObj>
          <w:docPartGallery w:val="Table of Contents"/>
          <w:docPartUnique/>
        </w:docPartObj>
      </w:sdtPr>
      <w:sdtEndPr>
        <w:rPr>
          <w:b/>
          <w:bCs/>
        </w:rPr>
      </w:sdtEndPr>
      <w:sdtContent>
        <w:p w14:paraId="2DE9CA2B" w14:textId="0177661B" w:rsidR="00860997" w:rsidRDefault="00860997">
          <w:pPr>
            <w:pStyle w:val="Sisllysluettelonotsikko"/>
          </w:pPr>
          <w:r>
            <w:t>Sisällys</w:t>
          </w:r>
        </w:p>
        <w:p w14:paraId="5C94CF4E" w14:textId="77777777" w:rsidR="00AB5387" w:rsidRPr="00582AFA" w:rsidRDefault="00AB5387" w:rsidP="00582AFA"/>
        <w:p w14:paraId="0B359003" w14:textId="3FB9741B" w:rsidR="00442CED" w:rsidRDefault="00860997">
          <w:pPr>
            <w:pStyle w:val="Sisluet1"/>
            <w:tabs>
              <w:tab w:val="left" w:pos="480"/>
              <w:tab w:val="right" w:leader="dot" w:pos="9628"/>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90044921" w:history="1">
            <w:r w:rsidR="00442CED" w:rsidRPr="00D4263A">
              <w:rPr>
                <w:rStyle w:val="Hyperlinkki"/>
                <w:noProof/>
              </w:rPr>
              <w:t>1.</w:t>
            </w:r>
            <w:r w:rsidR="00442CED">
              <w:rPr>
                <w:rFonts w:asciiTheme="minorHAnsi" w:eastAsiaTheme="minorEastAsia" w:hAnsiTheme="minorHAnsi" w:cstheme="minorBidi"/>
                <w:noProof/>
                <w:sz w:val="22"/>
                <w:szCs w:val="22"/>
              </w:rPr>
              <w:tab/>
            </w:r>
            <w:r w:rsidR="00442CED" w:rsidRPr="00D4263A">
              <w:rPr>
                <w:rStyle w:val="Hyperlinkki"/>
                <w:noProof/>
              </w:rPr>
              <w:t>Johdanto</w:t>
            </w:r>
            <w:r w:rsidR="00442CED">
              <w:rPr>
                <w:noProof/>
                <w:webHidden/>
              </w:rPr>
              <w:tab/>
            </w:r>
            <w:r w:rsidR="00442CED">
              <w:rPr>
                <w:noProof/>
                <w:webHidden/>
              </w:rPr>
              <w:fldChar w:fldCharType="begin"/>
            </w:r>
            <w:r w:rsidR="00442CED">
              <w:rPr>
                <w:noProof/>
                <w:webHidden/>
              </w:rPr>
              <w:instrText xml:space="preserve"> PAGEREF _Toc90044921 \h </w:instrText>
            </w:r>
            <w:r w:rsidR="00442CED">
              <w:rPr>
                <w:noProof/>
                <w:webHidden/>
              </w:rPr>
            </w:r>
            <w:r w:rsidR="00442CED">
              <w:rPr>
                <w:noProof/>
                <w:webHidden/>
              </w:rPr>
              <w:fldChar w:fldCharType="separate"/>
            </w:r>
            <w:r w:rsidR="00442CED">
              <w:rPr>
                <w:noProof/>
                <w:webHidden/>
              </w:rPr>
              <w:t>3</w:t>
            </w:r>
            <w:r w:rsidR="00442CED">
              <w:rPr>
                <w:noProof/>
                <w:webHidden/>
              </w:rPr>
              <w:fldChar w:fldCharType="end"/>
            </w:r>
          </w:hyperlink>
        </w:p>
        <w:p w14:paraId="20E2791E" w14:textId="31F9BC6E" w:rsidR="00442CED" w:rsidRDefault="00411694">
          <w:pPr>
            <w:pStyle w:val="Sisluet1"/>
            <w:tabs>
              <w:tab w:val="right" w:leader="dot" w:pos="9628"/>
            </w:tabs>
            <w:rPr>
              <w:rFonts w:asciiTheme="minorHAnsi" w:eastAsiaTheme="minorEastAsia" w:hAnsiTheme="minorHAnsi" w:cstheme="minorBidi"/>
              <w:noProof/>
              <w:sz w:val="22"/>
              <w:szCs w:val="22"/>
            </w:rPr>
          </w:pPr>
          <w:hyperlink w:anchor="_Toc90044922" w:history="1">
            <w:r w:rsidR="00442CED" w:rsidRPr="00D4263A">
              <w:rPr>
                <w:rStyle w:val="Hyperlinkki"/>
                <w:noProof/>
              </w:rPr>
              <w:t>2. Arvioinnin kohteiden kuvaus</w:t>
            </w:r>
            <w:r w:rsidR="00442CED">
              <w:rPr>
                <w:noProof/>
                <w:webHidden/>
              </w:rPr>
              <w:tab/>
            </w:r>
            <w:r w:rsidR="00442CED">
              <w:rPr>
                <w:noProof/>
                <w:webHidden/>
              </w:rPr>
              <w:fldChar w:fldCharType="begin"/>
            </w:r>
            <w:r w:rsidR="00442CED">
              <w:rPr>
                <w:noProof/>
                <w:webHidden/>
              </w:rPr>
              <w:instrText xml:space="preserve"> PAGEREF _Toc90044922 \h </w:instrText>
            </w:r>
            <w:r w:rsidR="00442CED">
              <w:rPr>
                <w:noProof/>
                <w:webHidden/>
              </w:rPr>
            </w:r>
            <w:r w:rsidR="00442CED">
              <w:rPr>
                <w:noProof/>
                <w:webHidden/>
              </w:rPr>
              <w:fldChar w:fldCharType="separate"/>
            </w:r>
            <w:r w:rsidR="00442CED">
              <w:rPr>
                <w:noProof/>
                <w:webHidden/>
              </w:rPr>
              <w:t>3</w:t>
            </w:r>
            <w:r w:rsidR="00442CED">
              <w:rPr>
                <w:noProof/>
                <w:webHidden/>
              </w:rPr>
              <w:fldChar w:fldCharType="end"/>
            </w:r>
          </w:hyperlink>
        </w:p>
        <w:p w14:paraId="2B4D25F4" w14:textId="2D87A043" w:rsidR="00442CED" w:rsidRDefault="00411694">
          <w:pPr>
            <w:pStyle w:val="Sisluet1"/>
            <w:tabs>
              <w:tab w:val="right" w:leader="dot" w:pos="9628"/>
            </w:tabs>
            <w:rPr>
              <w:rFonts w:asciiTheme="minorHAnsi" w:eastAsiaTheme="minorEastAsia" w:hAnsiTheme="minorHAnsi" w:cstheme="minorBidi"/>
              <w:noProof/>
              <w:sz w:val="22"/>
              <w:szCs w:val="22"/>
            </w:rPr>
          </w:pPr>
          <w:hyperlink w:anchor="_Toc90044923" w:history="1">
            <w:r w:rsidR="00442CED" w:rsidRPr="00D4263A">
              <w:rPr>
                <w:rStyle w:val="Hyperlinkki"/>
                <w:noProof/>
              </w:rPr>
              <w:t>3. Ohjelman suhde muihin ohjelmiin ja suunnitelmiin</w:t>
            </w:r>
            <w:r w:rsidR="00442CED">
              <w:rPr>
                <w:noProof/>
                <w:webHidden/>
              </w:rPr>
              <w:tab/>
            </w:r>
            <w:r w:rsidR="00442CED">
              <w:rPr>
                <w:noProof/>
                <w:webHidden/>
              </w:rPr>
              <w:fldChar w:fldCharType="begin"/>
            </w:r>
            <w:r w:rsidR="00442CED">
              <w:rPr>
                <w:noProof/>
                <w:webHidden/>
              </w:rPr>
              <w:instrText xml:space="preserve"> PAGEREF _Toc90044923 \h </w:instrText>
            </w:r>
            <w:r w:rsidR="00442CED">
              <w:rPr>
                <w:noProof/>
                <w:webHidden/>
              </w:rPr>
            </w:r>
            <w:r w:rsidR="00442CED">
              <w:rPr>
                <w:noProof/>
                <w:webHidden/>
              </w:rPr>
              <w:fldChar w:fldCharType="separate"/>
            </w:r>
            <w:r w:rsidR="00442CED">
              <w:rPr>
                <w:noProof/>
                <w:webHidden/>
              </w:rPr>
              <w:t>4</w:t>
            </w:r>
            <w:r w:rsidR="00442CED">
              <w:rPr>
                <w:noProof/>
                <w:webHidden/>
              </w:rPr>
              <w:fldChar w:fldCharType="end"/>
            </w:r>
          </w:hyperlink>
        </w:p>
        <w:p w14:paraId="49B5C201" w14:textId="2E1C4EB1" w:rsidR="00442CED" w:rsidRDefault="00411694">
          <w:pPr>
            <w:pStyle w:val="Sisluet2"/>
            <w:tabs>
              <w:tab w:val="right" w:leader="dot" w:pos="9628"/>
            </w:tabs>
            <w:rPr>
              <w:rFonts w:asciiTheme="minorHAnsi" w:eastAsiaTheme="minorEastAsia" w:hAnsiTheme="minorHAnsi" w:cstheme="minorBidi"/>
              <w:noProof/>
              <w:sz w:val="22"/>
              <w:szCs w:val="22"/>
            </w:rPr>
          </w:pPr>
          <w:hyperlink w:anchor="_Toc90044924" w:history="1">
            <w:r w:rsidR="00442CED" w:rsidRPr="00D4263A">
              <w:rPr>
                <w:rStyle w:val="Hyperlinkki"/>
                <w:noProof/>
              </w:rPr>
              <w:t>3.1 Kansainvälisiä ja EU:n ohjelmia ja suunnitelmia</w:t>
            </w:r>
            <w:r w:rsidR="00442CED">
              <w:rPr>
                <w:noProof/>
                <w:webHidden/>
              </w:rPr>
              <w:tab/>
            </w:r>
            <w:r w:rsidR="00442CED">
              <w:rPr>
                <w:noProof/>
                <w:webHidden/>
              </w:rPr>
              <w:fldChar w:fldCharType="begin"/>
            </w:r>
            <w:r w:rsidR="00442CED">
              <w:rPr>
                <w:noProof/>
                <w:webHidden/>
              </w:rPr>
              <w:instrText xml:space="preserve"> PAGEREF _Toc90044924 \h </w:instrText>
            </w:r>
            <w:r w:rsidR="00442CED">
              <w:rPr>
                <w:noProof/>
                <w:webHidden/>
              </w:rPr>
            </w:r>
            <w:r w:rsidR="00442CED">
              <w:rPr>
                <w:noProof/>
                <w:webHidden/>
              </w:rPr>
              <w:fldChar w:fldCharType="separate"/>
            </w:r>
            <w:r w:rsidR="00442CED">
              <w:rPr>
                <w:noProof/>
                <w:webHidden/>
              </w:rPr>
              <w:t>4</w:t>
            </w:r>
            <w:r w:rsidR="00442CED">
              <w:rPr>
                <w:noProof/>
                <w:webHidden/>
              </w:rPr>
              <w:fldChar w:fldCharType="end"/>
            </w:r>
          </w:hyperlink>
        </w:p>
        <w:p w14:paraId="5CE07B53" w14:textId="6F5F71DF" w:rsidR="00442CED" w:rsidRDefault="00411694">
          <w:pPr>
            <w:pStyle w:val="Sisluet2"/>
            <w:tabs>
              <w:tab w:val="right" w:leader="dot" w:pos="9628"/>
            </w:tabs>
            <w:rPr>
              <w:rFonts w:asciiTheme="minorHAnsi" w:eastAsiaTheme="minorEastAsia" w:hAnsiTheme="minorHAnsi" w:cstheme="minorBidi"/>
              <w:noProof/>
              <w:sz w:val="22"/>
              <w:szCs w:val="22"/>
            </w:rPr>
          </w:pPr>
          <w:hyperlink w:anchor="_Toc90044925" w:history="1">
            <w:r w:rsidR="00442CED" w:rsidRPr="00D4263A">
              <w:rPr>
                <w:rStyle w:val="Hyperlinkki"/>
                <w:rFonts w:eastAsia="Calibri"/>
                <w:noProof/>
                <w:lang w:eastAsia="en-US"/>
              </w:rPr>
              <w:t>3.2.Kansallisia ohjelmia ja suunnitelmia</w:t>
            </w:r>
            <w:r w:rsidR="00442CED">
              <w:rPr>
                <w:noProof/>
                <w:webHidden/>
              </w:rPr>
              <w:tab/>
            </w:r>
            <w:r w:rsidR="00442CED">
              <w:rPr>
                <w:noProof/>
                <w:webHidden/>
              </w:rPr>
              <w:fldChar w:fldCharType="begin"/>
            </w:r>
            <w:r w:rsidR="00442CED">
              <w:rPr>
                <w:noProof/>
                <w:webHidden/>
              </w:rPr>
              <w:instrText xml:space="preserve"> PAGEREF _Toc90044925 \h </w:instrText>
            </w:r>
            <w:r w:rsidR="00442CED">
              <w:rPr>
                <w:noProof/>
                <w:webHidden/>
              </w:rPr>
            </w:r>
            <w:r w:rsidR="00442CED">
              <w:rPr>
                <w:noProof/>
                <w:webHidden/>
              </w:rPr>
              <w:fldChar w:fldCharType="separate"/>
            </w:r>
            <w:r w:rsidR="00442CED">
              <w:rPr>
                <w:noProof/>
                <w:webHidden/>
              </w:rPr>
              <w:t>5</w:t>
            </w:r>
            <w:r w:rsidR="00442CED">
              <w:rPr>
                <w:noProof/>
                <w:webHidden/>
              </w:rPr>
              <w:fldChar w:fldCharType="end"/>
            </w:r>
          </w:hyperlink>
        </w:p>
        <w:p w14:paraId="2AE80CA0" w14:textId="5278D967" w:rsidR="00442CED" w:rsidRDefault="00411694">
          <w:pPr>
            <w:pStyle w:val="Sisluet1"/>
            <w:tabs>
              <w:tab w:val="right" w:leader="dot" w:pos="9628"/>
            </w:tabs>
            <w:rPr>
              <w:rFonts w:asciiTheme="minorHAnsi" w:eastAsiaTheme="minorEastAsia" w:hAnsiTheme="minorHAnsi" w:cstheme="minorBidi"/>
              <w:noProof/>
              <w:sz w:val="22"/>
              <w:szCs w:val="22"/>
            </w:rPr>
          </w:pPr>
          <w:hyperlink w:anchor="_Toc90044926" w:history="1">
            <w:r w:rsidR="00442CED" w:rsidRPr="00D4263A">
              <w:rPr>
                <w:rStyle w:val="Hyperlinkki"/>
                <w:noProof/>
              </w:rPr>
              <w:t>4. Suomen kalatalous</w:t>
            </w:r>
            <w:r w:rsidR="00442CED">
              <w:rPr>
                <w:noProof/>
                <w:webHidden/>
              </w:rPr>
              <w:tab/>
            </w:r>
            <w:r w:rsidR="00442CED">
              <w:rPr>
                <w:noProof/>
                <w:webHidden/>
              </w:rPr>
              <w:fldChar w:fldCharType="begin"/>
            </w:r>
            <w:r w:rsidR="00442CED">
              <w:rPr>
                <w:noProof/>
                <w:webHidden/>
              </w:rPr>
              <w:instrText xml:space="preserve"> PAGEREF _Toc90044926 \h </w:instrText>
            </w:r>
            <w:r w:rsidR="00442CED">
              <w:rPr>
                <w:noProof/>
                <w:webHidden/>
              </w:rPr>
            </w:r>
            <w:r w:rsidR="00442CED">
              <w:rPr>
                <w:noProof/>
                <w:webHidden/>
              </w:rPr>
              <w:fldChar w:fldCharType="separate"/>
            </w:r>
            <w:r w:rsidR="00442CED">
              <w:rPr>
                <w:noProof/>
                <w:webHidden/>
              </w:rPr>
              <w:t>9</w:t>
            </w:r>
            <w:r w:rsidR="00442CED">
              <w:rPr>
                <w:noProof/>
                <w:webHidden/>
              </w:rPr>
              <w:fldChar w:fldCharType="end"/>
            </w:r>
          </w:hyperlink>
        </w:p>
        <w:p w14:paraId="23391810" w14:textId="353A07F5" w:rsidR="00442CED" w:rsidRDefault="00411694">
          <w:pPr>
            <w:pStyle w:val="Sisluet2"/>
            <w:tabs>
              <w:tab w:val="right" w:leader="dot" w:pos="9628"/>
            </w:tabs>
            <w:rPr>
              <w:rFonts w:asciiTheme="minorHAnsi" w:eastAsiaTheme="minorEastAsia" w:hAnsiTheme="minorHAnsi" w:cstheme="minorBidi"/>
              <w:noProof/>
              <w:sz w:val="22"/>
              <w:szCs w:val="22"/>
            </w:rPr>
          </w:pPr>
          <w:hyperlink w:anchor="_Toc90044927" w:history="1">
            <w:r w:rsidR="00442CED" w:rsidRPr="00D4263A">
              <w:rPr>
                <w:rStyle w:val="Hyperlinkki"/>
                <w:noProof/>
              </w:rPr>
              <w:t>4.1 Kalastus</w:t>
            </w:r>
            <w:r w:rsidR="00442CED">
              <w:rPr>
                <w:noProof/>
                <w:webHidden/>
              </w:rPr>
              <w:tab/>
            </w:r>
            <w:r w:rsidR="00442CED">
              <w:rPr>
                <w:noProof/>
                <w:webHidden/>
              </w:rPr>
              <w:fldChar w:fldCharType="begin"/>
            </w:r>
            <w:r w:rsidR="00442CED">
              <w:rPr>
                <w:noProof/>
                <w:webHidden/>
              </w:rPr>
              <w:instrText xml:space="preserve"> PAGEREF _Toc90044927 \h </w:instrText>
            </w:r>
            <w:r w:rsidR="00442CED">
              <w:rPr>
                <w:noProof/>
                <w:webHidden/>
              </w:rPr>
            </w:r>
            <w:r w:rsidR="00442CED">
              <w:rPr>
                <w:noProof/>
                <w:webHidden/>
              </w:rPr>
              <w:fldChar w:fldCharType="separate"/>
            </w:r>
            <w:r w:rsidR="00442CED">
              <w:rPr>
                <w:noProof/>
                <w:webHidden/>
              </w:rPr>
              <w:t>9</w:t>
            </w:r>
            <w:r w:rsidR="00442CED">
              <w:rPr>
                <w:noProof/>
                <w:webHidden/>
              </w:rPr>
              <w:fldChar w:fldCharType="end"/>
            </w:r>
          </w:hyperlink>
        </w:p>
        <w:p w14:paraId="605CF1A8" w14:textId="6D96845C" w:rsidR="00442CED" w:rsidRDefault="00411694">
          <w:pPr>
            <w:pStyle w:val="Sisluet2"/>
            <w:tabs>
              <w:tab w:val="right" w:leader="dot" w:pos="9628"/>
            </w:tabs>
            <w:rPr>
              <w:rFonts w:asciiTheme="minorHAnsi" w:eastAsiaTheme="minorEastAsia" w:hAnsiTheme="minorHAnsi" w:cstheme="minorBidi"/>
              <w:noProof/>
              <w:sz w:val="22"/>
              <w:szCs w:val="22"/>
            </w:rPr>
          </w:pPr>
          <w:hyperlink w:anchor="_Toc90044928" w:history="1">
            <w:r w:rsidR="00442CED" w:rsidRPr="00D4263A">
              <w:rPr>
                <w:rStyle w:val="Hyperlinkki"/>
                <w:noProof/>
              </w:rPr>
              <w:t>4.2 Kalankasvatus</w:t>
            </w:r>
            <w:r w:rsidR="00442CED">
              <w:rPr>
                <w:noProof/>
                <w:webHidden/>
              </w:rPr>
              <w:tab/>
            </w:r>
            <w:r w:rsidR="00442CED">
              <w:rPr>
                <w:noProof/>
                <w:webHidden/>
              </w:rPr>
              <w:fldChar w:fldCharType="begin"/>
            </w:r>
            <w:r w:rsidR="00442CED">
              <w:rPr>
                <w:noProof/>
                <w:webHidden/>
              </w:rPr>
              <w:instrText xml:space="preserve"> PAGEREF _Toc90044928 \h </w:instrText>
            </w:r>
            <w:r w:rsidR="00442CED">
              <w:rPr>
                <w:noProof/>
                <w:webHidden/>
              </w:rPr>
            </w:r>
            <w:r w:rsidR="00442CED">
              <w:rPr>
                <w:noProof/>
                <w:webHidden/>
              </w:rPr>
              <w:fldChar w:fldCharType="separate"/>
            </w:r>
            <w:r w:rsidR="00442CED">
              <w:rPr>
                <w:noProof/>
                <w:webHidden/>
              </w:rPr>
              <w:t>10</w:t>
            </w:r>
            <w:r w:rsidR="00442CED">
              <w:rPr>
                <w:noProof/>
                <w:webHidden/>
              </w:rPr>
              <w:fldChar w:fldCharType="end"/>
            </w:r>
          </w:hyperlink>
        </w:p>
        <w:p w14:paraId="68AF9DAF" w14:textId="2E12ADA1" w:rsidR="00442CED" w:rsidRDefault="00411694">
          <w:pPr>
            <w:pStyle w:val="Sisluet2"/>
            <w:tabs>
              <w:tab w:val="right" w:leader="dot" w:pos="9628"/>
            </w:tabs>
            <w:rPr>
              <w:rFonts w:asciiTheme="minorHAnsi" w:eastAsiaTheme="minorEastAsia" w:hAnsiTheme="minorHAnsi" w:cstheme="minorBidi"/>
              <w:noProof/>
              <w:sz w:val="22"/>
              <w:szCs w:val="22"/>
            </w:rPr>
          </w:pPr>
          <w:hyperlink w:anchor="_Toc90044929" w:history="1">
            <w:r w:rsidR="00442CED" w:rsidRPr="00D4263A">
              <w:rPr>
                <w:rStyle w:val="Hyperlinkki"/>
                <w:noProof/>
              </w:rPr>
              <w:t>4.3 Kalan jalostuksen ja kauppa</w:t>
            </w:r>
            <w:r w:rsidR="00442CED">
              <w:rPr>
                <w:noProof/>
                <w:webHidden/>
              </w:rPr>
              <w:tab/>
            </w:r>
            <w:r w:rsidR="00442CED">
              <w:rPr>
                <w:noProof/>
                <w:webHidden/>
              </w:rPr>
              <w:fldChar w:fldCharType="begin"/>
            </w:r>
            <w:r w:rsidR="00442CED">
              <w:rPr>
                <w:noProof/>
                <w:webHidden/>
              </w:rPr>
              <w:instrText xml:space="preserve"> PAGEREF _Toc90044929 \h </w:instrText>
            </w:r>
            <w:r w:rsidR="00442CED">
              <w:rPr>
                <w:noProof/>
                <w:webHidden/>
              </w:rPr>
            </w:r>
            <w:r w:rsidR="00442CED">
              <w:rPr>
                <w:noProof/>
                <w:webHidden/>
              </w:rPr>
              <w:fldChar w:fldCharType="separate"/>
            </w:r>
            <w:r w:rsidR="00442CED">
              <w:rPr>
                <w:noProof/>
                <w:webHidden/>
              </w:rPr>
              <w:t>10</w:t>
            </w:r>
            <w:r w:rsidR="00442CED">
              <w:rPr>
                <w:noProof/>
                <w:webHidden/>
              </w:rPr>
              <w:fldChar w:fldCharType="end"/>
            </w:r>
          </w:hyperlink>
        </w:p>
        <w:p w14:paraId="344132BE" w14:textId="1C55D1EE" w:rsidR="00442CED" w:rsidRDefault="00411694">
          <w:pPr>
            <w:pStyle w:val="Sisluet1"/>
            <w:tabs>
              <w:tab w:val="right" w:leader="dot" w:pos="9628"/>
            </w:tabs>
            <w:rPr>
              <w:rFonts w:asciiTheme="minorHAnsi" w:eastAsiaTheme="minorEastAsia" w:hAnsiTheme="minorHAnsi" w:cstheme="minorBidi"/>
              <w:noProof/>
              <w:sz w:val="22"/>
              <w:szCs w:val="22"/>
            </w:rPr>
          </w:pPr>
          <w:hyperlink w:anchor="_Toc90044930" w:history="1">
            <w:r w:rsidR="00442CED" w:rsidRPr="00D4263A">
              <w:rPr>
                <w:rStyle w:val="Hyperlinkki"/>
                <w:noProof/>
              </w:rPr>
              <w:t>5. Ympäristön ominaispiirteet sellaisilla alueilla, joihin suunnitelma kohdistuu</w:t>
            </w:r>
            <w:r w:rsidR="00442CED">
              <w:rPr>
                <w:noProof/>
                <w:webHidden/>
              </w:rPr>
              <w:tab/>
            </w:r>
            <w:r w:rsidR="00442CED">
              <w:rPr>
                <w:noProof/>
                <w:webHidden/>
              </w:rPr>
              <w:fldChar w:fldCharType="begin"/>
            </w:r>
            <w:r w:rsidR="00442CED">
              <w:rPr>
                <w:noProof/>
                <w:webHidden/>
              </w:rPr>
              <w:instrText xml:space="preserve"> PAGEREF _Toc90044930 \h </w:instrText>
            </w:r>
            <w:r w:rsidR="00442CED">
              <w:rPr>
                <w:noProof/>
                <w:webHidden/>
              </w:rPr>
            </w:r>
            <w:r w:rsidR="00442CED">
              <w:rPr>
                <w:noProof/>
                <w:webHidden/>
              </w:rPr>
              <w:fldChar w:fldCharType="separate"/>
            </w:r>
            <w:r w:rsidR="00442CED">
              <w:rPr>
                <w:noProof/>
                <w:webHidden/>
              </w:rPr>
              <w:t>11</w:t>
            </w:r>
            <w:r w:rsidR="00442CED">
              <w:rPr>
                <w:noProof/>
                <w:webHidden/>
              </w:rPr>
              <w:fldChar w:fldCharType="end"/>
            </w:r>
          </w:hyperlink>
        </w:p>
        <w:p w14:paraId="444479A4" w14:textId="311BA031" w:rsidR="00442CED" w:rsidRDefault="00411694">
          <w:pPr>
            <w:pStyle w:val="Sisluet1"/>
            <w:tabs>
              <w:tab w:val="right" w:leader="dot" w:pos="9628"/>
            </w:tabs>
            <w:rPr>
              <w:rFonts w:asciiTheme="minorHAnsi" w:eastAsiaTheme="minorEastAsia" w:hAnsiTheme="minorHAnsi" w:cstheme="minorBidi"/>
              <w:noProof/>
              <w:sz w:val="22"/>
              <w:szCs w:val="22"/>
            </w:rPr>
          </w:pPr>
          <w:hyperlink w:anchor="_Toc90044931" w:history="1">
            <w:r w:rsidR="00442CED" w:rsidRPr="00D4263A">
              <w:rPr>
                <w:rStyle w:val="Hyperlinkki"/>
                <w:noProof/>
              </w:rPr>
              <w:t>6. EMKVR-ohjelman ja vesiviljelystrategioiden sisältö ja tavoitteet</w:t>
            </w:r>
            <w:r w:rsidR="00442CED">
              <w:rPr>
                <w:noProof/>
                <w:webHidden/>
              </w:rPr>
              <w:tab/>
            </w:r>
            <w:r w:rsidR="00442CED">
              <w:rPr>
                <w:noProof/>
                <w:webHidden/>
              </w:rPr>
              <w:fldChar w:fldCharType="begin"/>
            </w:r>
            <w:r w:rsidR="00442CED">
              <w:rPr>
                <w:noProof/>
                <w:webHidden/>
              </w:rPr>
              <w:instrText xml:space="preserve"> PAGEREF _Toc90044931 \h </w:instrText>
            </w:r>
            <w:r w:rsidR="00442CED">
              <w:rPr>
                <w:noProof/>
                <w:webHidden/>
              </w:rPr>
            </w:r>
            <w:r w:rsidR="00442CED">
              <w:rPr>
                <w:noProof/>
                <w:webHidden/>
              </w:rPr>
              <w:fldChar w:fldCharType="separate"/>
            </w:r>
            <w:r w:rsidR="00442CED">
              <w:rPr>
                <w:noProof/>
                <w:webHidden/>
              </w:rPr>
              <w:t>12</w:t>
            </w:r>
            <w:r w:rsidR="00442CED">
              <w:rPr>
                <w:noProof/>
                <w:webHidden/>
              </w:rPr>
              <w:fldChar w:fldCharType="end"/>
            </w:r>
          </w:hyperlink>
        </w:p>
        <w:p w14:paraId="11FB6185" w14:textId="289735E6" w:rsidR="00442CED" w:rsidRDefault="00411694">
          <w:pPr>
            <w:pStyle w:val="Sisluet1"/>
            <w:tabs>
              <w:tab w:val="right" w:leader="dot" w:pos="9628"/>
            </w:tabs>
            <w:rPr>
              <w:rFonts w:asciiTheme="minorHAnsi" w:eastAsiaTheme="minorEastAsia" w:hAnsiTheme="minorHAnsi" w:cstheme="minorBidi"/>
              <w:noProof/>
              <w:sz w:val="22"/>
              <w:szCs w:val="22"/>
            </w:rPr>
          </w:pPr>
          <w:hyperlink w:anchor="_Toc90044932" w:history="1">
            <w:r w:rsidR="00442CED" w:rsidRPr="00D4263A">
              <w:rPr>
                <w:rStyle w:val="Hyperlinkki"/>
                <w:noProof/>
              </w:rPr>
              <w:t>7. Nykytilan kehitys, jos suunnitelma ei toteudu</w:t>
            </w:r>
            <w:r w:rsidR="00442CED">
              <w:rPr>
                <w:noProof/>
                <w:webHidden/>
              </w:rPr>
              <w:tab/>
            </w:r>
            <w:r w:rsidR="00442CED">
              <w:rPr>
                <w:noProof/>
                <w:webHidden/>
              </w:rPr>
              <w:fldChar w:fldCharType="begin"/>
            </w:r>
            <w:r w:rsidR="00442CED">
              <w:rPr>
                <w:noProof/>
                <w:webHidden/>
              </w:rPr>
              <w:instrText xml:space="preserve"> PAGEREF _Toc90044932 \h </w:instrText>
            </w:r>
            <w:r w:rsidR="00442CED">
              <w:rPr>
                <w:noProof/>
                <w:webHidden/>
              </w:rPr>
            </w:r>
            <w:r w:rsidR="00442CED">
              <w:rPr>
                <w:noProof/>
                <w:webHidden/>
              </w:rPr>
              <w:fldChar w:fldCharType="separate"/>
            </w:r>
            <w:r w:rsidR="00442CED">
              <w:rPr>
                <w:noProof/>
                <w:webHidden/>
              </w:rPr>
              <w:t>13</w:t>
            </w:r>
            <w:r w:rsidR="00442CED">
              <w:rPr>
                <w:noProof/>
                <w:webHidden/>
              </w:rPr>
              <w:fldChar w:fldCharType="end"/>
            </w:r>
          </w:hyperlink>
        </w:p>
        <w:p w14:paraId="73D8F618" w14:textId="0A903840" w:rsidR="00442CED" w:rsidRDefault="00411694">
          <w:pPr>
            <w:pStyle w:val="Sisluet1"/>
            <w:tabs>
              <w:tab w:val="right" w:leader="dot" w:pos="9628"/>
            </w:tabs>
            <w:rPr>
              <w:rFonts w:asciiTheme="minorHAnsi" w:eastAsiaTheme="minorEastAsia" w:hAnsiTheme="minorHAnsi" w:cstheme="minorBidi"/>
              <w:noProof/>
              <w:sz w:val="22"/>
              <w:szCs w:val="22"/>
            </w:rPr>
          </w:pPr>
          <w:hyperlink w:anchor="_Toc90044933" w:history="1">
            <w:r w:rsidR="00442CED" w:rsidRPr="00D4263A">
              <w:rPr>
                <w:rStyle w:val="Hyperlinkki"/>
                <w:rFonts w:eastAsia="Calibri"/>
                <w:noProof/>
                <w:lang w:eastAsia="en-US"/>
              </w:rPr>
              <w:t>8. Ohjelman toteuttamisvaihtoehdot</w:t>
            </w:r>
            <w:r w:rsidR="00442CED">
              <w:rPr>
                <w:noProof/>
                <w:webHidden/>
              </w:rPr>
              <w:tab/>
            </w:r>
            <w:r w:rsidR="00442CED">
              <w:rPr>
                <w:noProof/>
                <w:webHidden/>
              </w:rPr>
              <w:fldChar w:fldCharType="begin"/>
            </w:r>
            <w:r w:rsidR="00442CED">
              <w:rPr>
                <w:noProof/>
                <w:webHidden/>
              </w:rPr>
              <w:instrText xml:space="preserve"> PAGEREF _Toc90044933 \h </w:instrText>
            </w:r>
            <w:r w:rsidR="00442CED">
              <w:rPr>
                <w:noProof/>
                <w:webHidden/>
              </w:rPr>
            </w:r>
            <w:r w:rsidR="00442CED">
              <w:rPr>
                <w:noProof/>
                <w:webHidden/>
              </w:rPr>
              <w:fldChar w:fldCharType="separate"/>
            </w:r>
            <w:r w:rsidR="00442CED">
              <w:rPr>
                <w:noProof/>
                <w:webHidden/>
              </w:rPr>
              <w:t>14</w:t>
            </w:r>
            <w:r w:rsidR="00442CED">
              <w:rPr>
                <w:noProof/>
                <w:webHidden/>
              </w:rPr>
              <w:fldChar w:fldCharType="end"/>
            </w:r>
          </w:hyperlink>
        </w:p>
        <w:p w14:paraId="6565DB32" w14:textId="4AA50FD0" w:rsidR="00442CED" w:rsidRDefault="00411694">
          <w:pPr>
            <w:pStyle w:val="Sisluet1"/>
            <w:tabs>
              <w:tab w:val="right" w:leader="dot" w:pos="9628"/>
            </w:tabs>
            <w:rPr>
              <w:rFonts w:asciiTheme="minorHAnsi" w:eastAsiaTheme="minorEastAsia" w:hAnsiTheme="minorHAnsi" w:cstheme="minorBidi"/>
              <w:noProof/>
              <w:sz w:val="22"/>
              <w:szCs w:val="22"/>
            </w:rPr>
          </w:pPr>
          <w:hyperlink w:anchor="_Toc90044934" w:history="1">
            <w:r w:rsidR="00442CED" w:rsidRPr="00D4263A">
              <w:rPr>
                <w:rStyle w:val="Hyperlinkki"/>
                <w:noProof/>
              </w:rPr>
              <w:t>9. Ohjelman ympäristövaikutusten arviointi</w:t>
            </w:r>
            <w:r w:rsidR="00442CED">
              <w:rPr>
                <w:noProof/>
                <w:webHidden/>
              </w:rPr>
              <w:tab/>
            </w:r>
            <w:r w:rsidR="00442CED">
              <w:rPr>
                <w:noProof/>
                <w:webHidden/>
              </w:rPr>
              <w:fldChar w:fldCharType="begin"/>
            </w:r>
            <w:r w:rsidR="00442CED">
              <w:rPr>
                <w:noProof/>
                <w:webHidden/>
              </w:rPr>
              <w:instrText xml:space="preserve"> PAGEREF _Toc90044934 \h </w:instrText>
            </w:r>
            <w:r w:rsidR="00442CED">
              <w:rPr>
                <w:noProof/>
                <w:webHidden/>
              </w:rPr>
            </w:r>
            <w:r w:rsidR="00442CED">
              <w:rPr>
                <w:noProof/>
                <w:webHidden/>
              </w:rPr>
              <w:fldChar w:fldCharType="separate"/>
            </w:r>
            <w:r w:rsidR="00442CED">
              <w:rPr>
                <w:noProof/>
                <w:webHidden/>
              </w:rPr>
              <w:t>18</w:t>
            </w:r>
            <w:r w:rsidR="00442CED">
              <w:rPr>
                <w:noProof/>
                <w:webHidden/>
              </w:rPr>
              <w:fldChar w:fldCharType="end"/>
            </w:r>
          </w:hyperlink>
        </w:p>
        <w:p w14:paraId="0F96FD56" w14:textId="0CC6621B" w:rsidR="00442CED" w:rsidRDefault="00411694">
          <w:pPr>
            <w:pStyle w:val="Sisluet2"/>
            <w:tabs>
              <w:tab w:val="right" w:leader="dot" w:pos="9628"/>
            </w:tabs>
            <w:rPr>
              <w:rFonts w:asciiTheme="minorHAnsi" w:eastAsiaTheme="minorEastAsia" w:hAnsiTheme="minorHAnsi" w:cstheme="minorBidi"/>
              <w:noProof/>
              <w:sz w:val="22"/>
              <w:szCs w:val="22"/>
            </w:rPr>
          </w:pPr>
          <w:hyperlink w:anchor="_Toc90044935" w:history="1">
            <w:r w:rsidR="00442CED" w:rsidRPr="00D4263A">
              <w:rPr>
                <w:rStyle w:val="Hyperlinkki"/>
                <w:rFonts w:eastAsia="Calibri"/>
                <w:noProof/>
                <w:lang w:eastAsia="en-US"/>
              </w:rPr>
              <w:t>9.1 Vaikutukset vesiin, vesikasvillisuuteen ja -eliöihin sekä vesiluonnon monimuotoisuuteen</w:t>
            </w:r>
            <w:r w:rsidR="00442CED">
              <w:rPr>
                <w:noProof/>
                <w:webHidden/>
              </w:rPr>
              <w:tab/>
            </w:r>
            <w:r w:rsidR="00442CED">
              <w:rPr>
                <w:noProof/>
                <w:webHidden/>
              </w:rPr>
              <w:fldChar w:fldCharType="begin"/>
            </w:r>
            <w:r w:rsidR="00442CED">
              <w:rPr>
                <w:noProof/>
                <w:webHidden/>
              </w:rPr>
              <w:instrText xml:space="preserve"> PAGEREF _Toc90044935 \h </w:instrText>
            </w:r>
            <w:r w:rsidR="00442CED">
              <w:rPr>
                <w:noProof/>
                <w:webHidden/>
              </w:rPr>
            </w:r>
            <w:r w:rsidR="00442CED">
              <w:rPr>
                <w:noProof/>
                <w:webHidden/>
              </w:rPr>
              <w:fldChar w:fldCharType="separate"/>
            </w:r>
            <w:r w:rsidR="00442CED">
              <w:rPr>
                <w:noProof/>
                <w:webHidden/>
              </w:rPr>
              <w:t>18</w:t>
            </w:r>
            <w:r w:rsidR="00442CED">
              <w:rPr>
                <w:noProof/>
                <w:webHidden/>
              </w:rPr>
              <w:fldChar w:fldCharType="end"/>
            </w:r>
          </w:hyperlink>
        </w:p>
        <w:p w14:paraId="2E817C7F" w14:textId="242B0BB2" w:rsidR="00442CED" w:rsidRDefault="00411694">
          <w:pPr>
            <w:pStyle w:val="Sisluet2"/>
            <w:tabs>
              <w:tab w:val="right" w:leader="dot" w:pos="9628"/>
            </w:tabs>
            <w:rPr>
              <w:rFonts w:asciiTheme="minorHAnsi" w:eastAsiaTheme="minorEastAsia" w:hAnsiTheme="minorHAnsi" w:cstheme="minorBidi"/>
              <w:noProof/>
              <w:sz w:val="22"/>
              <w:szCs w:val="22"/>
            </w:rPr>
          </w:pPr>
          <w:hyperlink w:anchor="_Toc90044936" w:history="1">
            <w:r w:rsidR="00442CED" w:rsidRPr="00D4263A">
              <w:rPr>
                <w:rStyle w:val="Hyperlinkki"/>
                <w:rFonts w:eastAsia="Calibri"/>
                <w:noProof/>
                <w:lang w:eastAsia="en-US"/>
              </w:rPr>
              <w:t>9.2 Ilmastovaikutukset</w:t>
            </w:r>
            <w:r w:rsidR="00442CED">
              <w:rPr>
                <w:noProof/>
                <w:webHidden/>
              </w:rPr>
              <w:tab/>
            </w:r>
            <w:r w:rsidR="00442CED">
              <w:rPr>
                <w:noProof/>
                <w:webHidden/>
              </w:rPr>
              <w:fldChar w:fldCharType="begin"/>
            </w:r>
            <w:r w:rsidR="00442CED">
              <w:rPr>
                <w:noProof/>
                <w:webHidden/>
              </w:rPr>
              <w:instrText xml:space="preserve"> PAGEREF _Toc90044936 \h </w:instrText>
            </w:r>
            <w:r w:rsidR="00442CED">
              <w:rPr>
                <w:noProof/>
                <w:webHidden/>
              </w:rPr>
            </w:r>
            <w:r w:rsidR="00442CED">
              <w:rPr>
                <w:noProof/>
                <w:webHidden/>
              </w:rPr>
              <w:fldChar w:fldCharType="separate"/>
            </w:r>
            <w:r w:rsidR="00442CED">
              <w:rPr>
                <w:noProof/>
                <w:webHidden/>
              </w:rPr>
              <w:t>19</w:t>
            </w:r>
            <w:r w:rsidR="00442CED">
              <w:rPr>
                <w:noProof/>
                <w:webHidden/>
              </w:rPr>
              <w:fldChar w:fldCharType="end"/>
            </w:r>
          </w:hyperlink>
        </w:p>
        <w:p w14:paraId="3891ED14" w14:textId="71643BFD" w:rsidR="00442CED" w:rsidRDefault="00411694">
          <w:pPr>
            <w:pStyle w:val="Sisluet2"/>
            <w:tabs>
              <w:tab w:val="right" w:leader="dot" w:pos="9628"/>
            </w:tabs>
            <w:rPr>
              <w:rFonts w:asciiTheme="minorHAnsi" w:eastAsiaTheme="minorEastAsia" w:hAnsiTheme="minorHAnsi" w:cstheme="minorBidi"/>
              <w:noProof/>
              <w:sz w:val="22"/>
              <w:szCs w:val="22"/>
            </w:rPr>
          </w:pPr>
          <w:hyperlink w:anchor="_Toc90044937" w:history="1">
            <w:r w:rsidR="00442CED" w:rsidRPr="00D4263A">
              <w:rPr>
                <w:rStyle w:val="Hyperlinkki"/>
                <w:rFonts w:eastAsia="Calibri"/>
                <w:noProof/>
                <w:lang w:eastAsia="en-US"/>
              </w:rPr>
              <w:t>9.3 Terveysvaikutukset</w:t>
            </w:r>
            <w:r w:rsidR="00442CED">
              <w:rPr>
                <w:noProof/>
                <w:webHidden/>
              </w:rPr>
              <w:tab/>
            </w:r>
            <w:r w:rsidR="00442CED">
              <w:rPr>
                <w:noProof/>
                <w:webHidden/>
              </w:rPr>
              <w:fldChar w:fldCharType="begin"/>
            </w:r>
            <w:r w:rsidR="00442CED">
              <w:rPr>
                <w:noProof/>
                <w:webHidden/>
              </w:rPr>
              <w:instrText xml:space="preserve"> PAGEREF _Toc90044937 \h </w:instrText>
            </w:r>
            <w:r w:rsidR="00442CED">
              <w:rPr>
                <w:noProof/>
                <w:webHidden/>
              </w:rPr>
            </w:r>
            <w:r w:rsidR="00442CED">
              <w:rPr>
                <w:noProof/>
                <w:webHidden/>
              </w:rPr>
              <w:fldChar w:fldCharType="separate"/>
            </w:r>
            <w:r w:rsidR="00442CED">
              <w:rPr>
                <w:noProof/>
                <w:webHidden/>
              </w:rPr>
              <w:t>19</w:t>
            </w:r>
            <w:r w:rsidR="00442CED">
              <w:rPr>
                <w:noProof/>
                <w:webHidden/>
              </w:rPr>
              <w:fldChar w:fldCharType="end"/>
            </w:r>
          </w:hyperlink>
        </w:p>
        <w:p w14:paraId="5140E30B" w14:textId="300AC2AD" w:rsidR="00442CED" w:rsidRDefault="00411694">
          <w:pPr>
            <w:pStyle w:val="Sisluet2"/>
            <w:tabs>
              <w:tab w:val="right" w:leader="dot" w:pos="9628"/>
            </w:tabs>
            <w:rPr>
              <w:rFonts w:asciiTheme="minorHAnsi" w:eastAsiaTheme="minorEastAsia" w:hAnsiTheme="minorHAnsi" w:cstheme="minorBidi"/>
              <w:noProof/>
              <w:sz w:val="22"/>
              <w:szCs w:val="22"/>
            </w:rPr>
          </w:pPr>
          <w:hyperlink w:anchor="_Toc90044938" w:history="1">
            <w:r w:rsidR="00442CED" w:rsidRPr="00D4263A">
              <w:rPr>
                <w:rStyle w:val="Hyperlinkki"/>
                <w:rFonts w:eastAsia="Calibri"/>
                <w:noProof/>
                <w:lang w:eastAsia="en-US"/>
              </w:rPr>
              <w:t>9.4 Vaikutukset elin- ja kulttuurioloihin</w:t>
            </w:r>
            <w:r w:rsidR="00442CED">
              <w:rPr>
                <w:noProof/>
                <w:webHidden/>
              </w:rPr>
              <w:tab/>
            </w:r>
            <w:r w:rsidR="00442CED">
              <w:rPr>
                <w:noProof/>
                <w:webHidden/>
              </w:rPr>
              <w:fldChar w:fldCharType="begin"/>
            </w:r>
            <w:r w:rsidR="00442CED">
              <w:rPr>
                <w:noProof/>
                <w:webHidden/>
              </w:rPr>
              <w:instrText xml:space="preserve"> PAGEREF _Toc90044938 \h </w:instrText>
            </w:r>
            <w:r w:rsidR="00442CED">
              <w:rPr>
                <w:noProof/>
                <w:webHidden/>
              </w:rPr>
            </w:r>
            <w:r w:rsidR="00442CED">
              <w:rPr>
                <w:noProof/>
                <w:webHidden/>
              </w:rPr>
              <w:fldChar w:fldCharType="separate"/>
            </w:r>
            <w:r w:rsidR="00442CED">
              <w:rPr>
                <w:noProof/>
                <w:webHidden/>
              </w:rPr>
              <w:t>20</w:t>
            </w:r>
            <w:r w:rsidR="00442CED">
              <w:rPr>
                <w:noProof/>
                <w:webHidden/>
              </w:rPr>
              <w:fldChar w:fldCharType="end"/>
            </w:r>
          </w:hyperlink>
        </w:p>
        <w:p w14:paraId="4153017A" w14:textId="41F54AA1" w:rsidR="00442CED" w:rsidRDefault="00411694">
          <w:pPr>
            <w:pStyle w:val="Sisluet2"/>
            <w:tabs>
              <w:tab w:val="right" w:leader="dot" w:pos="9628"/>
            </w:tabs>
            <w:rPr>
              <w:rFonts w:asciiTheme="minorHAnsi" w:eastAsiaTheme="minorEastAsia" w:hAnsiTheme="minorHAnsi" w:cstheme="minorBidi"/>
              <w:noProof/>
              <w:sz w:val="22"/>
              <w:szCs w:val="22"/>
            </w:rPr>
          </w:pPr>
          <w:hyperlink w:anchor="_Toc90044939" w:history="1">
            <w:r w:rsidR="00442CED" w:rsidRPr="00D4263A">
              <w:rPr>
                <w:rStyle w:val="Hyperlinkki"/>
                <w:rFonts w:eastAsia="Calibri"/>
                <w:noProof/>
                <w:lang w:eastAsia="en-US"/>
              </w:rPr>
              <w:t>9.5 Vaikutukset yhdyskuntarakenteeseen, rakennettuun ympäristöön, maisemaan ja kaupunkikuvaan</w:t>
            </w:r>
            <w:r w:rsidR="00442CED">
              <w:rPr>
                <w:noProof/>
                <w:webHidden/>
              </w:rPr>
              <w:tab/>
            </w:r>
            <w:r w:rsidR="00442CED">
              <w:rPr>
                <w:noProof/>
                <w:webHidden/>
              </w:rPr>
              <w:fldChar w:fldCharType="begin"/>
            </w:r>
            <w:r w:rsidR="00442CED">
              <w:rPr>
                <w:noProof/>
                <w:webHidden/>
              </w:rPr>
              <w:instrText xml:space="preserve"> PAGEREF _Toc90044939 \h </w:instrText>
            </w:r>
            <w:r w:rsidR="00442CED">
              <w:rPr>
                <w:noProof/>
                <w:webHidden/>
              </w:rPr>
            </w:r>
            <w:r w:rsidR="00442CED">
              <w:rPr>
                <w:noProof/>
                <w:webHidden/>
              </w:rPr>
              <w:fldChar w:fldCharType="separate"/>
            </w:r>
            <w:r w:rsidR="00442CED">
              <w:rPr>
                <w:noProof/>
                <w:webHidden/>
              </w:rPr>
              <w:t>21</w:t>
            </w:r>
            <w:r w:rsidR="00442CED">
              <w:rPr>
                <w:noProof/>
                <w:webHidden/>
              </w:rPr>
              <w:fldChar w:fldCharType="end"/>
            </w:r>
          </w:hyperlink>
        </w:p>
        <w:p w14:paraId="286C6F0D" w14:textId="1AACD68B" w:rsidR="00442CED" w:rsidRDefault="00411694">
          <w:pPr>
            <w:pStyle w:val="Sisluet2"/>
            <w:tabs>
              <w:tab w:val="right" w:leader="dot" w:pos="9628"/>
            </w:tabs>
            <w:rPr>
              <w:rFonts w:asciiTheme="minorHAnsi" w:eastAsiaTheme="minorEastAsia" w:hAnsiTheme="minorHAnsi" w:cstheme="minorBidi"/>
              <w:noProof/>
              <w:sz w:val="22"/>
              <w:szCs w:val="22"/>
            </w:rPr>
          </w:pPr>
          <w:hyperlink w:anchor="_Toc90044940" w:history="1">
            <w:r w:rsidR="00442CED" w:rsidRPr="00D4263A">
              <w:rPr>
                <w:rStyle w:val="Hyperlinkki"/>
                <w:rFonts w:eastAsia="Calibri"/>
                <w:noProof/>
                <w:lang w:eastAsia="en-US"/>
              </w:rPr>
              <w:t>9.6 Vaikutukset viihtyvyyteen</w:t>
            </w:r>
            <w:r w:rsidR="00442CED">
              <w:rPr>
                <w:noProof/>
                <w:webHidden/>
              </w:rPr>
              <w:tab/>
            </w:r>
            <w:r w:rsidR="00442CED">
              <w:rPr>
                <w:noProof/>
                <w:webHidden/>
              </w:rPr>
              <w:fldChar w:fldCharType="begin"/>
            </w:r>
            <w:r w:rsidR="00442CED">
              <w:rPr>
                <w:noProof/>
                <w:webHidden/>
              </w:rPr>
              <w:instrText xml:space="preserve"> PAGEREF _Toc90044940 \h </w:instrText>
            </w:r>
            <w:r w:rsidR="00442CED">
              <w:rPr>
                <w:noProof/>
                <w:webHidden/>
              </w:rPr>
            </w:r>
            <w:r w:rsidR="00442CED">
              <w:rPr>
                <w:noProof/>
                <w:webHidden/>
              </w:rPr>
              <w:fldChar w:fldCharType="separate"/>
            </w:r>
            <w:r w:rsidR="00442CED">
              <w:rPr>
                <w:noProof/>
                <w:webHidden/>
              </w:rPr>
              <w:t>22</w:t>
            </w:r>
            <w:r w:rsidR="00442CED">
              <w:rPr>
                <w:noProof/>
                <w:webHidden/>
              </w:rPr>
              <w:fldChar w:fldCharType="end"/>
            </w:r>
          </w:hyperlink>
        </w:p>
        <w:p w14:paraId="62ED155F" w14:textId="76DA8F75" w:rsidR="00442CED" w:rsidRDefault="00411694">
          <w:pPr>
            <w:pStyle w:val="Sisluet2"/>
            <w:tabs>
              <w:tab w:val="right" w:leader="dot" w:pos="9628"/>
            </w:tabs>
            <w:rPr>
              <w:rFonts w:asciiTheme="minorHAnsi" w:eastAsiaTheme="minorEastAsia" w:hAnsiTheme="minorHAnsi" w:cstheme="minorBidi"/>
              <w:noProof/>
              <w:sz w:val="22"/>
              <w:szCs w:val="22"/>
            </w:rPr>
          </w:pPr>
          <w:hyperlink w:anchor="_Toc90044941" w:history="1">
            <w:r w:rsidR="00442CED" w:rsidRPr="00D4263A">
              <w:rPr>
                <w:rStyle w:val="Hyperlinkki"/>
                <w:rFonts w:eastAsia="Calibri"/>
                <w:noProof/>
                <w:lang w:eastAsia="en-US"/>
              </w:rPr>
              <w:t>9.7 Vaikutukset luonnonvarojen hyödyntämiseen</w:t>
            </w:r>
            <w:r w:rsidR="00442CED">
              <w:rPr>
                <w:noProof/>
                <w:webHidden/>
              </w:rPr>
              <w:tab/>
            </w:r>
            <w:r w:rsidR="00442CED">
              <w:rPr>
                <w:noProof/>
                <w:webHidden/>
              </w:rPr>
              <w:fldChar w:fldCharType="begin"/>
            </w:r>
            <w:r w:rsidR="00442CED">
              <w:rPr>
                <w:noProof/>
                <w:webHidden/>
              </w:rPr>
              <w:instrText xml:space="preserve"> PAGEREF _Toc90044941 \h </w:instrText>
            </w:r>
            <w:r w:rsidR="00442CED">
              <w:rPr>
                <w:noProof/>
                <w:webHidden/>
              </w:rPr>
            </w:r>
            <w:r w:rsidR="00442CED">
              <w:rPr>
                <w:noProof/>
                <w:webHidden/>
              </w:rPr>
              <w:fldChar w:fldCharType="separate"/>
            </w:r>
            <w:r w:rsidR="00442CED">
              <w:rPr>
                <w:noProof/>
                <w:webHidden/>
              </w:rPr>
              <w:t>22</w:t>
            </w:r>
            <w:r w:rsidR="00442CED">
              <w:rPr>
                <w:noProof/>
                <w:webHidden/>
              </w:rPr>
              <w:fldChar w:fldCharType="end"/>
            </w:r>
          </w:hyperlink>
        </w:p>
        <w:p w14:paraId="3C59BA93" w14:textId="52E15550" w:rsidR="00442CED" w:rsidRDefault="00411694">
          <w:pPr>
            <w:pStyle w:val="Sisluet2"/>
            <w:tabs>
              <w:tab w:val="right" w:leader="dot" w:pos="9628"/>
            </w:tabs>
            <w:rPr>
              <w:rFonts w:asciiTheme="minorHAnsi" w:eastAsiaTheme="minorEastAsia" w:hAnsiTheme="minorHAnsi" w:cstheme="minorBidi"/>
              <w:noProof/>
              <w:sz w:val="22"/>
              <w:szCs w:val="22"/>
            </w:rPr>
          </w:pPr>
          <w:hyperlink w:anchor="_Toc90044942" w:history="1">
            <w:r w:rsidR="00442CED" w:rsidRPr="00D4263A">
              <w:rPr>
                <w:rStyle w:val="Hyperlinkki"/>
                <w:rFonts w:eastAsia="Calibri"/>
                <w:noProof/>
                <w:lang w:eastAsia="en-US"/>
              </w:rPr>
              <w:t>9.8 Tekijöiden vuoro- ja yhteisvaikutukset</w:t>
            </w:r>
            <w:r w:rsidR="00442CED">
              <w:rPr>
                <w:noProof/>
                <w:webHidden/>
              </w:rPr>
              <w:tab/>
            </w:r>
            <w:r w:rsidR="00442CED">
              <w:rPr>
                <w:noProof/>
                <w:webHidden/>
              </w:rPr>
              <w:fldChar w:fldCharType="begin"/>
            </w:r>
            <w:r w:rsidR="00442CED">
              <w:rPr>
                <w:noProof/>
                <w:webHidden/>
              </w:rPr>
              <w:instrText xml:space="preserve"> PAGEREF _Toc90044942 \h </w:instrText>
            </w:r>
            <w:r w:rsidR="00442CED">
              <w:rPr>
                <w:noProof/>
                <w:webHidden/>
              </w:rPr>
            </w:r>
            <w:r w:rsidR="00442CED">
              <w:rPr>
                <w:noProof/>
                <w:webHidden/>
              </w:rPr>
              <w:fldChar w:fldCharType="separate"/>
            </w:r>
            <w:r w:rsidR="00442CED">
              <w:rPr>
                <w:noProof/>
                <w:webHidden/>
              </w:rPr>
              <w:t>23</w:t>
            </w:r>
            <w:r w:rsidR="00442CED">
              <w:rPr>
                <w:noProof/>
                <w:webHidden/>
              </w:rPr>
              <w:fldChar w:fldCharType="end"/>
            </w:r>
          </w:hyperlink>
        </w:p>
        <w:p w14:paraId="595763CE" w14:textId="1269124E" w:rsidR="00442CED" w:rsidRDefault="00411694">
          <w:pPr>
            <w:pStyle w:val="Sisluet1"/>
            <w:tabs>
              <w:tab w:val="right" w:leader="dot" w:pos="9628"/>
            </w:tabs>
            <w:rPr>
              <w:rFonts w:asciiTheme="minorHAnsi" w:eastAsiaTheme="minorEastAsia" w:hAnsiTheme="minorHAnsi" w:cstheme="minorBidi"/>
              <w:noProof/>
              <w:sz w:val="22"/>
              <w:szCs w:val="22"/>
            </w:rPr>
          </w:pPr>
          <w:hyperlink w:anchor="_Toc90044943" w:history="1">
            <w:r w:rsidR="00442CED" w:rsidRPr="00D4263A">
              <w:rPr>
                <w:rStyle w:val="Hyperlinkki"/>
                <w:noProof/>
              </w:rPr>
              <w:t>10. Toimenpiteet, joilla ehkäistään, vähennetään tai poistetaan haitallisia ympäristövaikutuksia</w:t>
            </w:r>
            <w:r w:rsidR="00442CED">
              <w:rPr>
                <w:noProof/>
                <w:webHidden/>
              </w:rPr>
              <w:tab/>
            </w:r>
            <w:r w:rsidR="00442CED">
              <w:rPr>
                <w:noProof/>
                <w:webHidden/>
              </w:rPr>
              <w:fldChar w:fldCharType="begin"/>
            </w:r>
            <w:r w:rsidR="00442CED">
              <w:rPr>
                <w:noProof/>
                <w:webHidden/>
              </w:rPr>
              <w:instrText xml:space="preserve"> PAGEREF _Toc90044943 \h </w:instrText>
            </w:r>
            <w:r w:rsidR="00442CED">
              <w:rPr>
                <w:noProof/>
                <w:webHidden/>
              </w:rPr>
            </w:r>
            <w:r w:rsidR="00442CED">
              <w:rPr>
                <w:noProof/>
                <w:webHidden/>
              </w:rPr>
              <w:fldChar w:fldCharType="separate"/>
            </w:r>
            <w:r w:rsidR="00442CED">
              <w:rPr>
                <w:noProof/>
                <w:webHidden/>
              </w:rPr>
              <w:t>23</w:t>
            </w:r>
            <w:r w:rsidR="00442CED">
              <w:rPr>
                <w:noProof/>
                <w:webHidden/>
              </w:rPr>
              <w:fldChar w:fldCharType="end"/>
            </w:r>
          </w:hyperlink>
        </w:p>
        <w:p w14:paraId="089CBDD7" w14:textId="7999DD36" w:rsidR="00442CED" w:rsidRDefault="00411694">
          <w:pPr>
            <w:pStyle w:val="Sisluet1"/>
            <w:tabs>
              <w:tab w:val="right" w:leader="dot" w:pos="9628"/>
            </w:tabs>
            <w:rPr>
              <w:rFonts w:asciiTheme="minorHAnsi" w:eastAsiaTheme="minorEastAsia" w:hAnsiTheme="minorHAnsi" w:cstheme="minorBidi"/>
              <w:noProof/>
              <w:sz w:val="22"/>
              <w:szCs w:val="22"/>
            </w:rPr>
          </w:pPr>
          <w:hyperlink w:anchor="_Toc90044944" w:history="1">
            <w:r w:rsidR="00442CED" w:rsidRPr="00D4263A">
              <w:rPr>
                <w:rStyle w:val="Hyperlinkki"/>
                <w:rFonts w:eastAsia="Calibri"/>
                <w:noProof/>
                <w:lang w:eastAsia="en-US"/>
              </w:rPr>
              <w:t>11.  Toimenpiteiden ympäristövaikutusarvioinnit</w:t>
            </w:r>
            <w:r w:rsidR="00442CED">
              <w:rPr>
                <w:noProof/>
                <w:webHidden/>
              </w:rPr>
              <w:tab/>
            </w:r>
            <w:r w:rsidR="00442CED">
              <w:rPr>
                <w:noProof/>
                <w:webHidden/>
              </w:rPr>
              <w:fldChar w:fldCharType="begin"/>
            </w:r>
            <w:r w:rsidR="00442CED">
              <w:rPr>
                <w:noProof/>
                <w:webHidden/>
              </w:rPr>
              <w:instrText xml:space="preserve"> PAGEREF _Toc90044944 \h </w:instrText>
            </w:r>
            <w:r w:rsidR="00442CED">
              <w:rPr>
                <w:noProof/>
                <w:webHidden/>
              </w:rPr>
            </w:r>
            <w:r w:rsidR="00442CED">
              <w:rPr>
                <w:noProof/>
                <w:webHidden/>
              </w:rPr>
              <w:fldChar w:fldCharType="separate"/>
            </w:r>
            <w:r w:rsidR="00442CED">
              <w:rPr>
                <w:noProof/>
                <w:webHidden/>
              </w:rPr>
              <w:t>25</w:t>
            </w:r>
            <w:r w:rsidR="00442CED">
              <w:rPr>
                <w:noProof/>
                <w:webHidden/>
              </w:rPr>
              <w:fldChar w:fldCharType="end"/>
            </w:r>
          </w:hyperlink>
        </w:p>
        <w:p w14:paraId="002B9915" w14:textId="1B761A56" w:rsidR="00442CED" w:rsidRDefault="00411694">
          <w:pPr>
            <w:pStyle w:val="Sisluet1"/>
            <w:tabs>
              <w:tab w:val="right" w:leader="dot" w:pos="9628"/>
            </w:tabs>
            <w:rPr>
              <w:rFonts w:asciiTheme="minorHAnsi" w:eastAsiaTheme="minorEastAsia" w:hAnsiTheme="minorHAnsi" w:cstheme="minorBidi"/>
              <w:noProof/>
              <w:sz w:val="22"/>
              <w:szCs w:val="22"/>
            </w:rPr>
          </w:pPr>
          <w:hyperlink w:anchor="_Toc90044945" w:history="1">
            <w:r w:rsidR="00442CED" w:rsidRPr="00D4263A">
              <w:rPr>
                <w:rStyle w:val="Hyperlinkki"/>
                <w:noProof/>
              </w:rPr>
              <w:t>Liite 1. Euroopan meri-, kalatalous- ja vesiviljelyrahaston ohjelman sekä Manner-Suomen ja Ahvenanmaan vesiviljelystrategioiden toimenpiteiden ympäristövaikutusarvioinnit</w:t>
            </w:r>
            <w:r w:rsidR="00442CED">
              <w:rPr>
                <w:noProof/>
                <w:webHidden/>
              </w:rPr>
              <w:tab/>
            </w:r>
            <w:r w:rsidR="00442CED">
              <w:rPr>
                <w:noProof/>
                <w:webHidden/>
              </w:rPr>
              <w:fldChar w:fldCharType="begin"/>
            </w:r>
            <w:r w:rsidR="00442CED">
              <w:rPr>
                <w:noProof/>
                <w:webHidden/>
              </w:rPr>
              <w:instrText xml:space="preserve"> PAGEREF _Toc90044945 \h </w:instrText>
            </w:r>
            <w:r w:rsidR="00442CED">
              <w:rPr>
                <w:noProof/>
                <w:webHidden/>
              </w:rPr>
            </w:r>
            <w:r w:rsidR="00442CED">
              <w:rPr>
                <w:noProof/>
                <w:webHidden/>
              </w:rPr>
              <w:fldChar w:fldCharType="separate"/>
            </w:r>
            <w:r w:rsidR="00442CED">
              <w:rPr>
                <w:noProof/>
                <w:webHidden/>
              </w:rPr>
              <w:t>28</w:t>
            </w:r>
            <w:r w:rsidR="00442CED">
              <w:rPr>
                <w:noProof/>
                <w:webHidden/>
              </w:rPr>
              <w:fldChar w:fldCharType="end"/>
            </w:r>
          </w:hyperlink>
        </w:p>
        <w:p w14:paraId="239C620B" w14:textId="1A40761E" w:rsidR="00442CED" w:rsidRDefault="00411694">
          <w:pPr>
            <w:pStyle w:val="Sisluet2"/>
            <w:tabs>
              <w:tab w:val="right" w:leader="dot" w:pos="9628"/>
            </w:tabs>
            <w:rPr>
              <w:rFonts w:asciiTheme="minorHAnsi" w:eastAsiaTheme="minorEastAsia" w:hAnsiTheme="minorHAnsi" w:cstheme="minorBidi"/>
              <w:noProof/>
              <w:sz w:val="22"/>
              <w:szCs w:val="22"/>
            </w:rPr>
          </w:pPr>
          <w:hyperlink w:anchor="_Toc90044946" w:history="1">
            <w:r w:rsidR="00442CED" w:rsidRPr="00D4263A">
              <w:rPr>
                <w:rStyle w:val="Hyperlinkki"/>
                <w:noProof/>
              </w:rPr>
              <w:t>Kalastusta koskevat arvioinnit</w:t>
            </w:r>
            <w:r w:rsidR="00442CED">
              <w:rPr>
                <w:noProof/>
                <w:webHidden/>
              </w:rPr>
              <w:tab/>
            </w:r>
            <w:r w:rsidR="00442CED">
              <w:rPr>
                <w:noProof/>
                <w:webHidden/>
              </w:rPr>
              <w:fldChar w:fldCharType="begin"/>
            </w:r>
            <w:r w:rsidR="00442CED">
              <w:rPr>
                <w:noProof/>
                <w:webHidden/>
              </w:rPr>
              <w:instrText xml:space="preserve"> PAGEREF _Toc90044946 \h </w:instrText>
            </w:r>
            <w:r w:rsidR="00442CED">
              <w:rPr>
                <w:noProof/>
                <w:webHidden/>
              </w:rPr>
            </w:r>
            <w:r w:rsidR="00442CED">
              <w:rPr>
                <w:noProof/>
                <w:webHidden/>
              </w:rPr>
              <w:fldChar w:fldCharType="separate"/>
            </w:r>
            <w:r w:rsidR="00442CED">
              <w:rPr>
                <w:noProof/>
                <w:webHidden/>
              </w:rPr>
              <w:t>29</w:t>
            </w:r>
            <w:r w:rsidR="00442CED">
              <w:rPr>
                <w:noProof/>
                <w:webHidden/>
              </w:rPr>
              <w:fldChar w:fldCharType="end"/>
            </w:r>
          </w:hyperlink>
        </w:p>
        <w:p w14:paraId="416A084E" w14:textId="25E2ED17" w:rsidR="00442CED" w:rsidRDefault="00411694">
          <w:pPr>
            <w:pStyle w:val="Sisluet2"/>
            <w:tabs>
              <w:tab w:val="right" w:leader="dot" w:pos="9628"/>
            </w:tabs>
            <w:rPr>
              <w:rFonts w:asciiTheme="minorHAnsi" w:eastAsiaTheme="minorEastAsia" w:hAnsiTheme="minorHAnsi" w:cstheme="minorBidi"/>
              <w:noProof/>
              <w:sz w:val="22"/>
              <w:szCs w:val="22"/>
            </w:rPr>
          </w:pPr>
          <w:hyperlink w:anchor="_Toc90044947" w:history="1">
            <w:r w:rsidR="00442CED" w:rsidRPr="00D4263A">
              <w:rPr>
                <w:rStyle w:val="Hyperlinkki"/>
                <w:noProof/>
              </w:rPr>
              <w:t>Vesiviljelyä koskevat arvioinnit</w:t>
            </w:r>
            <w:r w:rsidR="00442CED">
              <w:rPr>
                <w:noProof/>
                <w:webHidden/>
              </w:rPr>
              <w:tab/>
            </w:r>
            <w:r w:rsidR="00442CED">
              <w:rPr>
                <w:noProof/>
                <w:webHidden/>
              </w:rPr>
              <w:fldChar w:fldCharType="begin"/>
            </w:r>
            <w:r w:rsidR="00442CED">
              <w:rPr>
                <w:noProof/>
                <w:webHidden/>
              </w:rPr>
              <w:instrText xml:space="preserve"> PAGEREF _Toc90044947 \h </w:instrText>
            </w:r>
            <w:r w:rsidR="00442CED">
              <w:rPr>
                <w:noProof/>
                <w:webHidden/>
              </w:rPr>
            </w:r>
            <w:r w:rsidR="00442CED">
              <w:rPr>
                <w:noProof/>
                <w:webHidden/>
              </w:rPr>
              <w:fldChar w:fldCharType="separate"/>
            </w:r>
            <w:r w:rsidR="00442CED">
              <w:rPr>
                <w:noProof/>
                <w:webHidden/>
              </w:rPr>
              <w:t>30</w:t>
            </w:r>
            <w:r w:rsidR="00442CED">
              <w:rPr>
                <w:noProof/>
                <w:webHidden/>
              </w:rPr>
              <w:fldChar w:fldCharType="end"/>
            </w:r>
          </w:hyperlink>
        </w:p>
        <w:p w14:paraId="1BCD6511" w14:textId="77AB4130" w:rsidR="00442CED" w:rsidRDefault="00411694">
          <w:pPr>
            <w:pStyle w:val="Sisluet2"/>
            <w:tabs>
              <w:tab w:val="right" w:leader="dot" w:pos="9628"/>
            </w:tabs>
            <w:rPr>
              <w:rFonts w:asciiTheme="minorHAnsi" w:eastAsiaTheme="minorEastAsia" w:hAnsiTheme="minorHAnsi" w:cstheme="minorBidi"/>
              <w:noProof/>
              <w:sz w:val="22"/>
              <w:szCs w:val="22"/>
            </w:rPr>
          </w:pPr>
          <w:hyperlink w:anchor="_Toc90044948" w:history="1">
            <w:r w:rsidR="00442CED" w:rsidRPr="00D4263A">
              <w:rPr>
                <w:rStyle w:val="Hyperlinkki"/>
                <w:noProof/>
              </w:rPr>
              <w:t>Kauppaa ja jalostusta koskevat arvioinnit</w:t>
            </w:r>
            <w:r w:rsidR="00442CED">
              <w:rPr>
                <w:noProof/>
                <w:webHidden/>
              </w:rPr>
              <w:tab/>
            </w:r>
            <w:r w:rsidR="00442CED">
              <w:rPr>
                <w:noProof/>
                <w:webHidden/>
              </w:rPr>
              <w:fldChar w:fldCharType="begin"/>
            </w:r>
            <w:r w:rsidR="00442CED">
              <w:rPr>
                <w:noProof/>
                <w:webHidden/>
              </w:rPr>
              <w:instrText xml:space="preserve"> PAGEREF _Toc90044948 \h </w:instrText>
            </w:r>
            <w:r w:rsidR="00442CED">
              <w:rPr>
                <w:noProof/>
                <w:webHidden/>
              </w:rPr>
            </w:r>
            <w:r w:rsidR="00442CED">
              <w:rPr>
                <w:noProof/>
                <w:webHidden/>
              </w:rPr>
              <w:fldChar w:fldCharType="separate"/>
            </w:r>
            <w:r w:rsidR="00442CED">
              <w:rPr>
                <w:noProof/>
                <w:webHidden/>
              </w:rPr>
              <w:t>31</w:t>
            </w:r>
            <w:r w:rsidR="00442CED">
              <w:rPr>
                <w:noProof/>
                <w:webHidden/>
              </w:rPr>
              <w:fldChar w:fldCharType="end"/>
            </w:r>
          </w:hyperlink>
        </w:p>
        <w:p w14:paraId="31AAF0A7" w14:textId="0B932521" w:rsidR="00442CED" w:rsidRDefault="00411694">
          <w:pPr>
            <w:pStyle w:val="Sisluet2"/>
            <w:tabs>
              <w:tab w:val="right" w:leader="dot" w:pos="9628"/>
            </w:tabs>
            <w:rPr>
              <w:rFonts w:asciiTheme="minorHAnsi" w:eastAsiaTheme="minorEastAsia" w:hAnsiTheme="minorHAnsi" w:cstheme="minorBidi"/>
              <w:noProof/>
              <w:sz w:val="22"/>
              <w:szCs w:val="22"/>
            </w:rPr>
          </w:pPr>
          <w:hyperlink w:anchor="_Toc90044949" w:history="1">
            <w:r w:rsidR="00442CED" w:rsidRPr="00D4263A">
              <w:rPr>
                <w:rStyle w:val="Hyperlinkki"/>
                <w:noProof/>
              </w:rPr>
              <w:t>Paikallista kehittämistä koskevat arvioinnit</w:t>
            </w:r>
            <w:r w:rsidR="00442CED">
              <w:rPr>
                <w:noProof/>
                <w:webHidden/>
              </w:rPr>
              <w:tab/>
            </w:r>
            <w:r w:rsidR="00442CED">
              <w:rPr>
                <w:noProof/>
                <w:webHidden/>
              </w:rPr>
              <w:fldChar w:fldCharType="begin"/>
            </w:r>
            <w:r w:rsidR="00442CED">
              <w:rPr>
                <w:noProof/>
                <w:webHidden/>
              </w:rPr>
              <w:instrText xml:space="preserve"> PAGEREF _Toc90044949 \h </w:instrText>
            </w:r>
            <w:r w:rsidR="00442CED">
              <w:rPr>
                <w:noProof/>
                <w:webHidden/>
              </w:rPr>
            </w:r>
            <w:r w:rsidR="00442CED">
              <w:rPr>
                <w:noProof/>
                <w:webHidden/>
              </w:rPr>
              <w:fldChar w:fldCharType="separate"/>
            </w:r>
            <w:r w:rsidR="00442CED">
              <w:rPr>
                <w:noProof/>
                <w:webHidden/>
              </w:rPr>
              <w:t>31</w:t>
            </w:r>
            <w:r w:rsidR="00442CED">
              <w:rPr>
                <w:noProof/>
                <w:webHidden/>
              </w:rPr>
              <w:fldChar w:fldCharType="end"/>
            </w:r>
          </w:hyperlink>
        </w:p>
        <w:p w14:paraId="05DF0858" w14:textId="02AE6373" w:rsidR="00442CED" w:rsidRDefault="00411694">
          <w:pPr>
            <w:pStyle w:val="Sisluet2"/>
            <w:tabs>
              <w:tab w:val="right" w:leader="dot" w:pos="9628"/>
            </w:tabs>
            <w:rPr>
              <w:rFonts w:asciiTheme="minorHAnsi" w:eastAsiaTheme="minorEastAsia" w:hAnsiTheme="minorHAnsi" w:cstheme="minorBidi"/>
              <w:noProof/>
              <w:sz w:val="22"/>
              <w:szCs w:val="22"/>
            </w:rPr>
          </w:pPr>
          <w:hyperlink w:anchor="_Toc90044950" w:history="1">
            <w:r w:rsidR="00442CED" w:rsidRPr="00D4263A">
              <w:rPr>
                <w:rStyle w:val="Hyperlinkki"/>
                <w:noProof/>
              </w:rPr>
              <w:t>Meripolitiikkaa koskevat arvioinnit</w:t>
            </w:r>
            <w:r w:rsidR="00442CED">
              <w:rPr>
                <w:noProof/>
                <w:webHidden/>
              </w:rPr>
              <w:tab/>
            </w:r>
            <w:r w:rsidR="00442CED">
              <w:rPr>
                <w:noProof/>
                <w:webHidden/>
              </w:rPr>
              <w:fldChar w:fldCharType="begin"/>
            </w:r>
            <w:r w:rsidR="00442CED">
              <w:rPr>
                <w:noProof/>
                <w:webHidden/>
              </w:rPr>
              <w:instrText xml:space="preserve"> PAGEREF _Toc90044950 \h </w:instrText>
            </w:r>
            <w:r w:rsidR="00442CED">
              <w:rPr>
                <w:noProof/>
                <w:webHidden/>
              </w:rPr>
            </w:r>
            <w:r w:rsidR="00442CED">
              <w:rPr>
                <w:noProof/>
                <w:webHidden/>
              </w:rPr>
              <w:fldChar w:fldCharType="separate"/>
            </w:r>
            <w:r w:rsidR="00442CED">
              <w:rPr>
                <w:noProof/>
                <w:webHidden/>
              </w:rPr>
              <w:t>31</w:t>
            </w:r>
            <w:r w:rsidR="00442CED">
              <w:rPr>
                <w:noProof/>
                <w:webHidden/>
              </w:rPr>
              <w:fldChar w:fldCharType="end"/>
            </w:r>
          </w:hyperlink>
        </w:p>
        <w:p w14:paraId="7CFD9D1F" w14:textId="584FCAFE" w:rsidR="00860997" w:rsidRDefault="00860997">
          <w:r>
            <w:rPr>
              <w:b/>
              <w:bCs/>
            </w:rPr>
            <w:fldChar w:fldCharType="end"/>
          </w:r>
        </w:p>
      </w:sdtContent>
    </w:sdt>
    <w:p w14:paraId="2713FC34" w14:textId="4D2564C6" w:rsidR="00D315D5" w:rsidRDefault="00D315D5" w:rsidP="00D315D5">
      <w:pPr>
        <w:contextualSpacing/>
        <w:rPr>
          <w:rFonts w:asciiTheme="majorHAnsi" w:hAnsiTheme="majorHAnsi" w:cstheme="majorHAnsi"/>
          <w:sz w:val="18"/>
          <w:szCs w:val="18"/>
        </w:rPr>
      </w:pPr>
    </w:p>
    <w:p w14:paraId="2E97EB9A" w14:textId="77777777" w:rsidR="00442CED" w:rsidRPr="00C825EE" w:rsidRDefault="00442CED" w:rsidP="00D315D5">
      <w:pPr>
        <w:contextualSpacing/>
        <w:rPr>
          <w:rFonts w:asciiTheme="majorHAnsi" w:hAnsiTheme="majorHAnsi" w:cstheme="majorHAnsi"/>
          <w:sz w:val="18"/>
          <w:szCs w:val="18"/>
        </w:rPr>
      </w:pPr>
    </w:p>
    <w:p w14:paraId="06D29D82" w14:textId="1E20EDFC" w:rsidR="000E7114" w:rsidRPr="004D074D" w:rsidRDefault="000E7114" w:rsidP="00370085">
      <w:pPr>
        <w:pStyle w:val="Otsikko1"/>
        <w:numPr>
          <w:ilvl w:val="0"/>
          <w:numId w:val="6"/>
        </w:numPr>
      </w:pPr>
      <w:bookmarkStart w:id="0" w:name="_Toc73369753"/>
      <w:bookmarkStart w:id="1" w:name="_Toc73369785"/>
      <w:bookmarkStart w:id="2" w:name="_Toc73369754"/>
      <w:bookmarkStart w:id="3" w:name="_Toc73369786"/>
      <w:bookmarkStart w:id="4" w:name="_Toc73369755"/>
      <w:bookmarkStart w:id="5" w:name="_Toc73369787"/>
      <w:bookmarkStart w:id="6" w:name="_Toc73369756"/>
      <w:bookmarkStart w:id="7" w:name="_Toc73369788"/>
      <w:bookmarkStart w:id="8" w:name="_Toc73369757"/>
      <w:bookmarkStart w:id="9" w:name="_Toc73369789"/>
      <w:bookmarkStart w:id="10" w:name="_Toc73369758"/>
      <w:bookmarkStart w:id="11" w:name="_Toc73369790"/>
      <w:bookmarkStart w:id="12" w:name="_Toc73369759"/>
      <w:bookmarkStart w:id="13" w:name="_Toc73369791"/>
      <w:bookmarkStart w:id="14" w:name="_Toc73369760"/>
      <w:bookmarkStart w:id="15" w:name="_Toc73369792"/>
      <w:bookmarkStart w:id="16" w:name="_Toc73369761"/>
      <w:bookmarkStart w:id="17" w:name="_Toc73369793"/>
      <w:bookmarkStart w:id="18" w:name="_Toc9004492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4D074D">
        <w:lastRenderedPageBreak/>
        <w:t>J</w:t>
      </w:r>
      <w:r w:rsidR="007F3996">
        <w:t>ohdanto</w:t>
      </w:r>
      <w:bookmarkEnd w:id="18"/>
    </w:p>
    <w:p w14:paraId="58F12EDC" w14:textId="77777777" w:rsidR="000E7114" w:rsidRPr="004D074D" w:rsidRDefault="000E7114" w:rsidP="000E7114">
      <w:pPr>
        <w:rPr>
          <w:rFonts w:asciiTheme="majorHAnsi" w:hAnsiTheme="majorHAnsi" w:cstheme="majorHAnsi"/>
          <w:sz w:val="20"/>
          <w:szCs w:val="20"/>
        </w:rPr>
      </w:pPr>
    </w:p>
    <w:p w14:paraId="379F9553" w14:textId="34A9C06D" w:rsidR="000E7114" w:rsidRPr="00E029EA" w:rsidRDefault="000E7114" w:rsidP="00521223">
      <w:pPr>
        <w:spacing w:line="276" w:lineRule="auto"/>
        <w:ind w:left="360"/>
        <w:jc w:val="both"/>
        <w:rPr>
          <w:rFonts w:asciiTheme="majorHAnsi" w:hAnsiTheme="majorHAnsi" w:cstheme="majorHAnsi"/>
          <w:sz w:val="20"/>
          <w:szCs w:val="20"/>
        </w:rPr>
      </w:pPr>
      <w:r w:rsidRPr="00E029EA">
        <w:rPr>
          <w:rFonts w:asciiTheme="majorHAnsi" w:hAnsiTheme="majorHAnsi" w:cstheme="majorHAnsi"/>
          <w:sz w:val="20"/>
          <w:szCs w:val="20"/>
        </w:rPr>
        <w:t>Maa- ja metsätalousministeriö (MMM) valmistelee Suomelle uutta toimintaohjelmaa, joka ohjaa Euroopan meri-</w:t>
      </w:r>
      <w:r w:rsidR="00A019F5" w:rsidRPr="00E029EA">
        <w:rPr>
          <w:rFonts w:asciiTheme="majorHAnsi" w:hAnsiTheme="majorHAnsi" w:cstheme="majorHAnsi"/>
          <w:sz w:val="20"/>
          <w:szCs w:val="20"/>
        </w:rPr>
        <w:t xml:space="preserve">, </w:t>
      </w:r>
      <w:r w:rsidRPr="00E029EA">
        <w:rPr>
          <w:rFonts w:asciiTheme="majorHAnsi" w:hAnsiTheme="majorHAnsi" w:cstheme="majorHAnsi"/>
          <w:sz w:val="20"/>
          <w:szCs w:val="20"/>
        </w:rPr>
        <w:t>kalatalous</w:t>
      </w:r>
      <w:r w:rsidR="00A019F5" w:rsidRPr="00E029EA">
        <w:rPr>
          <w:rFonts w:asciiTheme="majorHAnsi" w:hAnsiTheme="majorHAnsi" w:cstheme="majorHAnsi"/>
          <w:sz w:val="20"/>
          <w:szCs w:val="20"/>
        </w:rPr>
        <w:t>- ja vesiviljely</w:t>
      </w:r>
      <w:r w:rsidRPr="00E029EA">
        <w:rPr>
          <w:rFonts w:asciiTheme="majorHAnsi" w:hAnsiTheme="majorHAnsi" w:cstheme="majorHAnsi"/>
          <w:sz w:val="20"/>
          <w:szCs w:val="20"/>
        </w:rPr>
        <w:t>rahaston (EMK</w:t>
      </w:r>
      <w:r w:rsidR="00A019F5" w:rsidRPr="00E029EA">
        <w:rPr>
          <w:rFonts w:asciiTheme="majorHAnsi" w:hAnsiTheme="majorHAnsi" w:cstheme="majorHAnsi"/>
          <w:sz w:val="20"/>
          <w:szCs w:val="20"/>
        </w:rPr>
        <w:t>V</w:t>
      </w:r>
      <w:r w:rsidRPr="00E029EA">
        <w:rPr>
          <w:rFonts w:asciiTheme="majorHAnsi" w:hAnsiTheme="majorHAnsi" w:cstheme="majorHAnsi"/>
          <w:sz w:val="20"/>
          <w:szCs w:val="20"/>
        </w:rPr>
        <w:t xml:space="preserve">R) toimeenpanoa vuosina 2021–2027. Samanaikaisesti </w:t>
      </w:r>
      <w:r w:rsidR="009C7CAF" w:rsidRPr="00E029EA">
        <w:rPr>
          <w:rFonts w:asciiTheme="majorHAnsi" w:hAnsiTheme="majorHAnsi" w:cstheme="majorHAnsi"/>
          <w:sz w:val="20"/>
          <w:szCs w:val="20"/>
        </w:rPr>
        <w:t xml:space="preserve">päivitetään </w:t>
      </w:r>
      <w:r w:rsidR="0047791F" w:rsidRPr="00E029EA">
        <w:rPr>
          <w:rFonts w:asciiTheme="majorHAnsi" w:hAnsiTheme="majorHAnsi" w:cstheme="majorHAnsi"/>
          <w:sz w:val="20"/>
          <w:szCs w:val="20"/>
        </w:rPr>
        <w:t>Manner-Suomea koskeva</w:t>
      </w:r>
      <w:r w:rsidRPr="00E029EA">
        <w:rPr>
          <w:rFonts w:asciiTheme="majorHAnsi" w:hAnsiTheme="majorHAnsi" w:cstheme="majorHAnsi"/>
          <w:sz w:val="20"/>
          <w:szCs w:val="20"/>
        </w:rPr>
        <w:t xml:space="preserve"> vesiviljelystrategia</w:t>
      </w:r>
      <w:r w:rsidR="00074559" w:rsidRPr="00E029EA">
        <w:rPr>
          <w:rFonts w:asciiTheme="majorHAnsi" w:hAnsiTheme="majorHAnsi" w:cstheme="majorHAnsi"/>
          <w:sz w:val="20"/>
          <w:szCs w:val="20"/>
        </w:rPr>
        <w:t>.</w:t>
      </w:r>
      <w:r w:rsidR="006E5B67" w:rsidRPr="00E029EA">
        <w:rPr>
          <w:rFonts w:asciiTheme="majorHAnsi" w:hAnsiTheme="majorHAnsi" w:cstheme="majorHAnsi"/>
          <w:sz w:val="20"/>
          <w:szCs w:val="20"/>
        </w:rPr>
        <w:t xml:space="preserve"> </w:t>
      </w:r>
      <w:r w:rsidR="0047791F" w:rsidRPr="00E029EA">
        <w:rPr>
          <w:rFonts w:asciiTheme="majorHAnsi" w:hAnsiTheme="majorHAnsi" w:cstheme="majorHAnsi"/>
          <w:sz w:val="20"/>
          <w:szCs w:val="20"/>
        </w:rPr>
        <w:t xml:space="preserve">Toimintaohjelma koskee myös Ahvenanmaan maakuntaa. Ahvenanmaa tekee </w:t>
      </w:r>
      <w:r w:rsidR="00F56D5B" w:rsidRPr="00E029EA">
        <w:rPr>
          <w:rFonts w:asciiTheme="majorHAnsi" w:hAnsiTheme="majorHAnsi" w:cstheme="majorHAnsi"/>
          <w:sz w:val="20"/>
          <w:szCs w:val="20"/>
        </w:rPr>
        <w:t xml:space="preserve">maakuntaa koskevan </w:t>
      </w:r>
      <w:r w:rsidR="0047791F" w:rsidRPr="00E029EA">
        <w:rPr>
          <w:rFonts w:asciiTheme="majorHAnsi" w:hAnsiTheme="majorHAnsi" w:cstheme="majorHAnsi"/>
          <w:sz w:val="20"/>
          <w:szCs w:val="20"/>
        </w:rPr>
        <w:t>oman vesiviljelystrategian.</w:t>
      </w:r>
    </w:p>
    <w:p w14:paraId="00305E1C" w14:textId="77777777" w:rsidR="000E7114" w:rsidRPr="00E029EA" w:rsidRDefault="000E7114" w:rsidP="00521223">
      <w:pPr>
        <w:spacing w:line="276" w:lineRule="auto"/>
        <w:ind w:left="360"/>
        <w:jc w:val="both"/>
        <w:rPr>
          <w:rFonts w:asciiTheme="majorHAnsi" w:hAnsiTheme="majorHAnsi" w:cstheme="majorHAnsi"/>
          <w:sz w:val="20"/>
          <w:szCs w:val="20"/>
        </w:rPr>
      </w:pPr>
    </w:p>
    <w:p w14:paraId="5A96FA30" w14:textId="09CE18BE" w:rsidR="000E7114" w:rsidRPr="00E029EA" w:rsidRDefault="003F2326" w:rsidP="00521223">
      <w:pPr>
        <w:spacing w:line="276" w:lineRule="auto"/>
        <w:ind w:left="360"/>
        <w:jc w:val="both"/>
        <w:rPr>
          <w:rFonts w:asciiTheme="majorHAnsi" w:hAnsiTheme="majorHAnsi" w:cstheme="majorHAnsi"/>
          <w:sz w:val="20"/>
          <w:szCs w:val="20"/>
        </w:rPr>
      </w:pPr>
      <w:r w:rsidRPr="00E029EA">
        <w:rPr>
          <w:rFonts w:asciiTheme="majorHAnsi" w:hAnsiTheme="majorHAnsi" w:cstheme="majorHAnsi"/>
          <w:sz w:val="20"/>
          <w:szCs w:val="20"/>
        </w:rPr>
        <w:t xml:space="preserve">Laki viranomaisten suunnitelmien ja ohjelmien ympäristövaikutusten arvioinnista (200/2005) (ns. SOVA-laki) </w:t>
      </w:r>
      <w:r w:rsidR="00801B71" w:rsidRPr="00E029EA">
        <w:rPr>
          <w:rFonts w:asciiTheme="majorHAnsi" w:hAnsiTheme="majorHAnsi" w:cstheme="majorHAnsi"/>
          <w:sz w:val="20"/>
          <w:szCs w:val="20"/>
        </w:rPr>
        <w:t xml:space="preserve">edellyttää </w:t>
      </w:r>
      <w:r w:rsidRPr="00E029EA">
        <w:rPr>
          <w:rFonts w:asciiTheme="majorHAnsi" w:hAnsiTheme="majorHAnsi" w:cstheme="majorHAnsi"/>
          <w:sz w:val="20"/>
          <w:szCs w:val="20"/>
        </w:rPr>
        <w:t xml:space="preserve">ympäristöarvioinnin toteuttamista, </w:t>
      </w:r>
      <w:r w:rsidR="000A4AB8" w:rsidRPr="00E029EA">
        <w:rPr>
          <w:rFonts w:asciiTheme="majorHAnsi" w:hAnsiTheme="majorHAnsi" w:cstheme="majorHAnsi"/>
          <w:sz w:val="20"/>
          <w:szCs w:val="20"/>
        </w:rPr>
        <w:t>jos</w:t>
      </w:r>
      <w:r w:rsidRPr="00E029EA">
        <w:rPr>
          <w:rFonts w:asciiTheme="majorHAnsi" w:hAnsiTheme="majorHAnsi" w:cstheme="majorHAnsi"/>
          <w:sz w:val="20"/>
          <w:szCs w:val="20"/>
        </w:rPr>
        <w:t xml:space="preserve"> </w:t>
      </w:r>
      <w:r w:rsidR="000E7114" w:rsidRPr="00E029EA">
        <w:rPr>
          <w:rFonts w:asciiTheme="majorHAnsi" w:hAnsiTheme="majorHAnsi" w:cstheme="majorHAnsi"/>
          <w:sz w:val="20"/>
          <w:szCs w:val="20"/>
        </w:rPr>
        <w:t xml:space="preserve">valmisteltavalla </w:t>
      </w:r>
      <w:r w:rsidR="00516CE5" w:rsidRPr="00E029EA">
        <w:rPr>
          <w:rFonts w:asciiTheme="majorHAnsi" w:hAnsiTheme="majorHAnsi" w:cstheme="majorHAnsi"/>
          <w:sz w:val="20"/>
          <w:szCs w:val="20"/>
        </w:rPr>
        <w:t>ohjelmalla</w:t>
      </w:r>
      <w:r w:rsidR="000E7114" w:rsidRPr="00E029EA">
        <w:rPr>
          <w:rFonts w:asciiTheme="majorHAnsi" w:hAnsiTheme="majorHAnsi" w:cstheme="majorHAnsi"/>
          <w:sz w:val="20"/>
          <w:szCs w:val="20"/>
        </w:rPr>
        <w:t xml:space="preserve"> voi olla merkittäviä ympäristövaikutuksia</w:t>
      </w:r>
      <w:r w:rsidRPr="00E029EA">
        <w:rPr>
          <w:rFonts w:asciiTheme="majorHAnsi" w:hAnsiTheme="majorHAnsi" w:cstheme="majorHAnsi"/>
          <w:sz w:val="20"/>
          <w:szCs w:val="20"/>
        </w:rPr>
        <w:t>.</w:t>
      </w:r>
      <w:r w:rsidR="000E7114" w:rsidRPr="00E029EA">
        <w:rPr>
          <w:rFonts w:asciiTheme="majorHAnsi" w:hAnsiTheme="majorHAnsi" w:cstheme="majorHAnsi"/>
          <w:sz w:val="20"/>
          <w:szCs w:val="20"/>
        </w:rPr>
        <w:t xml:space="preserve"> </w:t>
      </w:r>
      <w:r w:rsidR="00516CE5" w:rsidRPr="00E029EA">
        <w:rPr>
          <w:rFonts w:asciiTheme="majorHAnsi" w:hAnsiTheme="majorHAnsi" w:cstheme="majorHAnsi"/>
          <w:sz w:val="20"/>
          <w:szCs w:val="20"/>
        </w:rPr>
        <w:t>V</w:t>
      </w:r>
      <w:r w:rsidR="000E7114" w:rsidRPr="00E029EA">
        <w:rPr>
          <w:rFonts w:asciiTheme="majorHAnsi" w:hAnsiTheme="majorHAnsi" w:cstheme="majorHAnsi"/>
          <w:sz w:val="20"/>
          <w:szCs w:val="20"/>
        </w:rPr>
        <w:t>altioneuvoston asetu</w:t>
      </w:r>
      <w:r w:rsidRPr="00E029EA">
        <w:rPr>
          <w:rFonts w:asciiTheme="majorHAnsi" w:hAnsiTheme="majorHAnsi" w:cstheme="majorHAnsi"/>
          <w:sz w:val="20"/>
          <w:szCs w:val="20"/>
        </w:rPr>
        <w:t>s</w:t>
      </w:r>
      <w:r w:rsidR="000E7114" w:rsidRPr="00E029EA">
        <w:rPr>
          <w:rFonts w:asciiTheme="majorHAnsi" w:hAnsiTheme="majorHAnsi" w:cstheme="majorHAnsi"/>
          <w:sz w:val="20"/>
          <w:szCs w:val="20"/>
        </w:rPr>
        <w:t xml:space="preserve"> viranomaisten suunnitelmien ja ohjelmien ympäristövaikutusten arvioinnista (347/2005) 1 § edellyttää SOVA-arvioinnin tekemistä </w:t>
      </w:r>
      <w:proofErr w:type="spellStart"/>
      <w:r w:rsidR="000A4AB8" w:rsidRPr="00E029EA">
        <w:rPr>
          <w:rFonts w:asciiTheme="majorHAnsi" w:hAnsiTheme="majorHAnsi" w:cstheme="majorHAnsi"/>
          <w:sz w:val="20"/>
          <w:szCs w:val="20"/>
        </w:rPr>
        <w:t>EMK</w:t>
      </w:r>
      <w:r w:rsidR="00A019F5" w:rsidRPr="00E029EA">
        <w:rPr>
          <w:rFonts w:asciiTheme="majorHAnsi" w:hAnsiTheme="majorHAnsi" w:cstheme="majorHAnsi"/>
          <w:sz w:val="20"/>
          <w:szCs w:val="20"/>
        </w:rPr>
        <w:t>V</w:t>
      </w:r>
      <w:r w:rsidR="000A4AB8" w:rsidRPr="00E029EA">
        <w:rPr>
          <w:rFonts w:asciiTheme="majorHAnsi" w:hAnsiTheme="majorHAnsi" w:cstheme="majorHAnsi"/>
          <w:sz w:val="20"/>
          <w:szCs w:val="20"/>
        </w:rPr>
        <w:t>R:n</w:t>
      </w:r>
      <w:proofErr w:type="spellEnd"/>
      <w:r w:rsidR="000A4AB8" w:rsidRPr="00E029EA">
        <w:rPr>
          <w:rFonts w:asciiTheme="majorHAnsi" w:hAnsiTheme="majorHAnsi" w:cstheme="majorHAnsi"/>
          <w:sz w:val="20"/>
          <w:szCs w:val="20"/>
        </w:rPr>
        <w:t xml:space="preserve"> toimintaohjelmasta</w:t>
      </w:r>
      <w:r w:rsidR="000E7114" w:rsidRPr="00E029EA">
        <w:rPr>
          <w:rFonts w:asciiTheme="majorHAnsi" w:hAnsiTheme="majorHAnsi" w:cstheme="majorHAnsi"/>
          <w:sz w:val="20"/>
          <w:szCs w:val="20"/>
        </w:rPr>
        <w:t>. Koska toimintaohjelma ja vesiviljelystrategia</w:t>
      </w:r>
      <w:r w:rsidR="0047791F" w:rsidRPr="00E029EA">
        <w:rPr>
          <w:rFonts w:asciiTheme="majorHAnsi" w:hAnsiTheme="majorHAnsi" w:cstheme="majorHAnsi"/>
          <w:sz w:val="20"/>
          <w:szCs w:val="20"/>
        </w:rPr>
        <w:t>t</w:t>
      </w:r>
      <w:r w:rsidR="000E7114" w:rsidRPr="00E029EA">
        <w:rPr>
          <w:rFonts w:asciiTheme="majorHAnsi" w:hAnsiTheme="majorHAnsi" w:cstheme="majorHAnsi"/>
          <w:sz w:val="20"/>
          <w:szCs w:val="20"/>
        </w:rPr>
        <w:t xml:space="preserve"> muodostavat loogisen kokonaisuuden, </w:t>
      </w:r>
      <w:r w:rsidR="003E1823" w:rsidRPr="00E029EA">
        <w:rPr>
          <w:rFonts w:asciiTheme="majorHAnsi" w:hAnsiTheme="majorHAnsi" w:cstheme="majorHAnsi"/>
          <w:sz w:val="20"/>
          <w:szCs w:val="20"/>
        </w:rPr>
        <w:t xml:space="preserve">tehdään arviointi </w:t>
      </w:r>
      <w:r w:rsidR="00516CE5" w:rsidRPr="00E029EA">
        <w:rPr>
          <w:rFonts w:asciiTheme="majorHAnsi" w:hAnsiTheme="majorHAnsi" w:cstheme="majorHAnsi"/>
          <w:sz w:val="20"/>
          <w:szCs w:val="20"/>
        </w:rPr>
        <w:t>yhtenä kokonaisuutena</w:t>
      </w:r>
      <w:r w:rsidR="000E7114" w:rsidRPr="00E029EA">
        <w:rPr>
          <w:rFonts w:asciiTheme="majorHAnsi" w:hAnsiTheme="majorHAnsi" w:cstheme="majorHAnsi"/>
          <w:sz w:val="20"/>
          <w:szCs w:val="20"/>
        </w:rPr>
        <w:t xml:space="preserve">. </w:t>
      </w:r>
    </w:p>
    <w:p w14:paraId="6D08EF1C" w14:textId="77777777" w:rsidR="000E7114" w:rsidRPr="00E029EA" w:rsidRDefault="000E7114" w:rsidP="00521223">
      <w:pPr>
        <w:spacing w:line="276" w:lineRule="auto"/>
        <w:ind w:left="360"/>
        <w:jc w:val="both"/>
        <w:rPr>
          <w:rFonts w:asciiTheme="majorHAnsi" w:hAnsiTheme="majorHAnsi" w:cstheme="majorHAnsi"/>
          <w:sz w:val="20"/>
          <w:szCs w:val="20"/>
        </w:rPr>
      </w:pPr>
    </w:p>
    <w:p w14:paraId="05CD6EFF" w14:textId="2A8A62C8" w:rsidR="00516CE5" w:rsidRPr="00E029EA" w:rsidRDefault="00516CE5" w:rsidP="00521223">
      <w:pPr>
        <w:spacing w:line="276" w:lineRule="auto"/>
        <w:ind w:left="360"/>
        <w:jc w:val="both"/>
        <w:rPr>
          <w:rFonts w:asciiTheme="majorHAnsi" w:hAnsiTheme="majorHAnsi" w:cstheme="majorHAnsi"/>
          <w:sz w:val="20"/>
          <w:szCs w:val="20"/>
        </w:rPr>
      </w:pPr>
      <w:r w:rsidRPr="00E029EA">
        <w:rPr>
          <w:rFonts w:asciiTheme="majorHAnsi" w:hAnsiTheme="majorHAnsi" w:cstheme="majorHAnsi"/>
          <w:sz w:val="20"/>
          <w:szCs w:val="20"/>
        </w:rPr>
        <w:t>Toimintaohjelman ja päivitet</w:t>
      </w:r>
      <w:r w:rsidR="0047791F" w:rsidRPr="00E029EA">
        <w:rPr>
          <w:rFonts w:asciiTheme="majorHAnsi" w:hAnsiTheme="majorHAnsi" w:cstheme="majorHAnsi"/>
          <w:sz w:val="20"/>
          <w:szCs w:val="20"/>
        </w:rPr>
        <w:t>tyjen</w:t>
      </w:r>
      <w:r w:rsidRPr="00E029EA">
        <w:rPr>
          <w:rFonts w:asciiTheme="majorHAnsi" w:hAnsiTheme="majorHAnsi" w:cstheme="majorHAnsi"/>
          <w:sz w:val="20"/>
          <w:szCs w:val="20"/>
        </w:rPr>
        <w:t xml:space="preserve"> vesiviljelystrategi</w:t>
      </w:r>
      <w:r w:rsidR="0047791F" w:rsidRPr="00E029EA">
        <w:rPr>
          <w:rFonts w:asciiTheme="majorHAnsi" w:hAnsiTheme="majorHAnsi" w:cstheme="majorHAnsi"/>
          <w:sz w:val="20"/>
          <w:szCs w:val="20"/>
        </w:rPr>
        <w:t>oiden</w:t>
      </w:r>
      <w:r w:rsidRPr="00E029EA">
        <w:rPr>
          <w:rFonts w:asciiTheme="majorHAnsi" w:hAnsiTheme="majorHAnsi" w:cstheme="majorHAnsi"/>
          <w:sz w:val="20"/>
          <w:szCs w:val="20"/>
        </w:rPr>
        <w:t xml:space="preserve"> ympäristövaikutusten arviointi toteutetaan toimintaohjelman valmistelun yhteydessä. Maa- ja metsätalousministeriö on toimintaohjelman ja vesiviljelystrategian valmistelusta ja niiden ympäristövaikutusten arvioinnista vastaava viranomainen. Valmistelua tehdään yhteistyössä Luonnonvarakeskuksen kanssa. Luonnonvarakeskus toteuttaa valmisteluun liittyvän ympäristövaikutusten arvioinnin ja laatii siihen perustuvan ympäristöselostuksen.   </w:t>
      </w:r>
    </w:p>
    <w:p w14:paraId="498563B7" w14:textId="1D4F49C3" w:rsidR="00516CE5" w:rsidRPr="00E029EA" w:rsidRDefault="00516CE5" w:rsidP="00521223">
      <w:pPr>
        <w:spacing w:line="276" w:lineRule="auto"/>
        <w:ind w:left="360"/>
        <w:jc w:val="both"/>
        <w:rPr>
          <w:rFonts w:asciiTheme="majorHAnsi" w:hAnsiTheme="majorHAnsi" w:cstheme="majorHAnsi"/>
          <w:sz w:val="20"/>
          <w:szCs w:val="20"/>
        </w:rPr>
      </w:pPr>
      <w:r w:rsidRPr="00E029EA">
        <w:rPr>
          <w:rFonts w:asciiTheme="majorHAnsi" w:hAnsiTheme="majorHAnsi" w:cstheme="majorHAnsi"/>
          <w:sz w:val="20"/>
          <w:szCs w:val="20"/>
        </w:rPr>
        <w:t xml:space="preserve">          </w:t>
      </w:r>
    </w:p>
    <w:p w14:paraId="05DF6D6F" w14:textId="24F08587" w:rsidR="00B80E61" w:rsidRPr="00E029EA" w:rsidRDefault="000E7114" w:rsidP="00521223">
      <w:pPr>
        <w:spacing w:line="276" w:lineRule="auto"/>
        <w:ind w:left="360"/>
        <w:jc w:val="both"/>
        <w:rPr>
          <w:rFonts w:asciiTheme="majorHAnsi" w:hAnsiTheme="majorHAnsi" w:cstheme="majorHAnsi"/>
          <w:sz w:val="20"/>
          <w:szCs w:val="20"/>
        </w:rPr>
      </w:pPr>
      <w:r w:rsidRPr="00E029EA">
        <w:rPr>
          <w:rFonts w:asciiTheme="majorHAnsi" w:hAnsiTheme="majorHAnsi" w:cstheme="majorHAnsi"/>
          <w:sz w:val="20"/>
          <w:szCs w:val="20"/>
        </w:rPr>
        <w:t xml:space="preserve">Ympäristöarvioinnissa </w:t>
      </w:r>
      <w:r w:rsidR="00516CE5" w:rsidRPr="00E029EA">
        <w:rPr>
          <w:rFonts w:asciiTheme="majorHAnsi" w:hAnsiTheme="majorHAnsi" w:cstheme="majorHAnsi"/>
          <w:sz w:val="20"/>
          <w:szCs w:val="20"/>
        </w:rPr>
        <w:t xml:space="preserve">tunnistetaan </w:t>
      </w:r>
      <w:r w:rsidRPr="00E029EA">
        <w:rPr>
          <w:rFonts w:asciiTheme="majorHAnsi" w:hAnsiTheme="majorHAnsi" w:cstheme="majorHAnsi"/>
          <w:sz w:val="20"/>
          <w:szCs w:val="20"/>
        </w:rPr>
        <w:t>ohjelm</w:t>
      </w:r>
      <w:r w:rsidR="00B80E61" w:rsidRPr="00E029EA">
        <w:rPr>
          <w:rFonts w:asciiTheme="majorHAnsi" w:hAnsiTheme="majorHAnsi" w:cstheme="majorHAnsi"/>
          <w:sz w:val="20"/>
          <w:szCs w:val="20"/>
        </w:rPr>
        <w:t>a</w:t>
      </w:r>
      <w:r w:rsidRPr="00E029EA">
        <w:rPr>
          <w:rFonts w:asciiTheme="majorHAnsi" w:hAnsiTheme="majorHAnsi" w:cstheme="majorHAnsi"/>
          <w:sz w:val="20"/>
          <w:szCs w:val="20"/>
        </w:rPr>
        <w:t>n ja strategian aiheuttamat merkittävät välittömät ja välilliset ympäristövaikutukset Suomess</w:t>
      </w:r>
      <w:r w:rsidR="00411694">
        <w:rPr>
          <w:rFonts w:asciiTheme="majorHAnsi" w:hAnsiTheme="majorHAnsi" w:cstheme="majorHAnsi"/>
          <w:sz w:val="20"/>
          <w:szCs w:val="20"/>
        </w:rPr>
        <w:t>a</w:t>
      </w:r>
      <w:r w:rsidRPr="00E029EA">
        <w:rPr>
          <w:rFonts w:asciiTheme="majorHAnsi" w:hAnsiTheme="majorHAnsi" w:cstheme="majorHAnsi"/>
          <w:sz w:val="20"/>
          <w:szCs w:val="20"/>
        </w:rPr>
        <w:t xml:space="preserve">. </w:t>
      </w:r>
      <w:r w:rsidR="00B80E61" w:rsidRPr="00E029EA">
        <w:rPr>
          <w:rFonts w:asciiTheme="majorHAnsi" w:hAnsiTheme="majorHAnsi" w:cstheme="majorHAnsi"/>
          <w:sz w:val="20"/>
          <w:szCs w:val="20"/>
        </w:rPr>
        <w:t xml:space="preserve">Arvioinnin tuloksena laaditaan ympäristöarvioinnin ympäristöselostus. </w:t>
      </w:r>
      <w:r w:rsidRPr="00E029EA">
        <w:rPr>
          <w:rFonts w:asciiTheme="majorHAnsi" w:hAnsiTheme="majorHAnsi" w:cstheme="majorHAnsi"/>
          <w:sz w:val="20"/>
          <w:szCs w:val="20"/>
        </w:rPr>
        <w:t>Ympäristöselostu</w:t>
      </w:r>
      <w:r w:rsidR="003E1823" w:rsidRPr="00E029EA">
        <w:rPr>
          <w:rFonts w:asciiTheme="majorHAnsi" w:hAnsiTheme="majorHAnsi" w:cstheme="majorHAnsi"/>
          <w:sz w:val="20"/>
          <w:szCs w:val="20"/>
        </w:rPr>
        <w:t xml:space="preserve">ksessa esitetään </w:t>
      </w:r>
      <w:r w:rsidRPr="00E029EA">
        <w:rPr>
          <w:rFonts w:asciiTheme="majorHAnsi" w:hAnsiTheme="majorHAnsi" w:cstheme="majorHAnsi"/>
          <w:sz w:val="20"/>
          <w:szCs w:val="20"/>
        </w:rPr>
        <w:t>arvio</w:t>
      </w:r>
      <w:r w:rsidR="003E1823" w:rsidRPr="00E029EA">
        <w:rPr>
          <w:rFonts w:asciiTheme="majorHAnsi" w:hAnsiTheme="majorHAnsi" w:cstheme="majorHAnsi"/>
          <w:sz w:val="20"/>
          <w:szCs w:val="20"/>
        </w:rPr>
        <w:t>t</w:t>
      </w:r>
      <w:r w:rsidRPr="00E029EA">
        <w:rPr>
          <w:rFonts w:asciiTheme="majorHAnsi" w:hAnsiTheme="majorHAnsi" w:cstheme="majorHAnsi"/>
          <w:sz w:val="20"/>
          <w:szCs w:val="20"/>
        </w:rPr>
        <w:t xml:space="preserve"> </w:t>
      </w:r>
      <w:r w:rsidR="003E1823" w:rsidRPr="00E029EA">
        <w:rPr>
          <w:rFonts w:asciiTheme="majorHAnsi" w:hAnsiTheme="majorHAnsi" w:cstheme="majorHAnsi"/>
          <w:sz w:val="20"/>
          <w:szCs w:val="20"/>
        </w:rPr>
        <w:t xml:space="preserve">ohjelmien </w:t>
      </w:r>
      <w:r w:rsidRPr="00E029EA">
        <w:rPr>
          <w:rFonts w:asciiTheme="majorHAnsi" w:hAnsiTheme="majorHAnsi" w:cstheme="majorHAnsi"/>
          <w:sz w:val="20"/>
          <w:szCs w:val="20"/>
        </w:rPr>
        <w:t>vaikutuks</w:t>
      </w:r>
      <w:r w:rsidR="003E1823" w:rsidRPr="00E029EA">
        <w:rPr>
          <w:rFonts w:asciiTheme="majorHAnsi" w:hAnsiTheme="majorHAnsi" w:cstheme="majorHAnsi"/>
          <w:sz w:val="20"/>
          <w:szCs w:val="20"/>
        </w:rPr>
        <w:t>ista</w:t>
      </w:r>
      <w:r w:rsidRPr="00E029EA">
        <w:rPr>
          <w:rFonts w:asciiTheme="majorHAnsi" w:hAnsiTheme="majorHAnsi" w:cstheme="majorHAnsi"/>
          <w:sz w:val="20"/>
          <w:szCs w:val="20"/>
        </w:rPr>
        <w:t xml:space="preserve"> ihmisten terveyteen, elinoloihin ja viihtyvyyteen, maaperään, vesiin, ilmaan, ilmastoon, kasvillisuuteen, eliöihin ja luonnon monimuotoisuuteen, yhdyskuntarakenteeseen, rakennettuun ympäristöön, maisemaan, kaupunkikuvaan ja kulttuuriperintöön sekä luonnonvarojen hyödyntämiseen. Lisäksi arvioidaan edellä mainittujen tekijöiden vuorovaikutussuhteita. </w:t>
      </w:r>
    </w:p>
    <w:p w14:paraId="34AA0560" w14:textId="77777777" w:rsidR="00B80E61" w:rsidRPr="00E029EA" w:rsidRDefault="00B80E61" w:rsidP="00521223">
      <w:pPr>
        <w:spacing w:line="276" w:lineRule="auto"/>
        <w:ind w:left="360"/>
        <w:jc w:val="both"/>
        <w:rPr>
          <w:rFonts w:asciiTheme="majorHAnsi" w:hAnsiTheme="majorHAnsi" w:cstheme="majorHAnsi"/>
          <w:sz w:val="20"/>
          <w:szCs w:val="20"/>
        </w:rPr>
      </w:pPr>
    </w:p>
    <w:p w14:paraId="766320CA" w14:textId="79779A52" w:rsidR="00B80E61" w:rsidRPr="00E029EA" w:rsidRDefault="000E7114" w:rsidP="00521223">
      <w:pPr>
        <w:spacing w:line="276" w:lineRule="auto"/>
        <w:ind w:left="360"/>
        <w:jc w:val="both"/>
        <w:rPr>
          <w:rFonts w:asciiTheme="majorHAnsi" w:hAnsiTheme="majorHAnsi" w:cstheme="majorHAnsi"/>
          <w:sz w:val="20"/>
          <w:szCs w:val="20"/>
        </w:rPr>
      </w:pPr>
      <w:r w:rsidRPr="00E029EA">
        <w:rPr>
          <w:rFonts w:asciiTheme="majorHAnsi" w:hAnsiTheme="majorHAnsi" w:cstheme="majorHAnsi"/>
          <w:sz w:val="20"/>
          <w:szCs w:val="20"/>
        </w:rPr>
        <w:t>Arvioinnissa tarkastellaan kokonaisvaikutuksia ympäristöön sekä eri osakokonaisuuksien merkitystä ympäristövaikutuksiin. Arvioinnissa tarkastellaan erityisesti rahoitettavien toimenpiteiden vaikutuksia edellä mainittuihin tekijöihin. Ympäristöselostuksessa esitetään ympäristön nykytila ja sen kehittyminen eri vaihtoehdoilla. Lisäksi esitetään toimet, jo</w:t>
      </w:r>
      <w:r w:rsidR="00AB35ED" w:rsidRPr="00E029EA">
        <w:rPr>
          <w:rFonts w:asciiTheme="majorHAnsi" w:hAnsiTheme="majorHAnsi" w:cstheme="majorHAnsi"/>
          <w:sz w:val="20"/>
          <w:szCs w:val="20"/>
        </w:rPr>
        <w:t>i</w:t>
      </w:r>
      <w:r w:rsidRPr="00E029EA">
        <w:rPr>
          <w:rFonts w:asciiTheme="majorHAnsi" w:hAnsiTheme="majorHAnsi" w:cstheme="majorHAnsi"/>
          <w:sz w:val="20"/>
          <w:szCs w:val="20"/>
        </w:rPr>
        <w:t>lla haitallisia vaikutuksia aiotaan ehkäistä, vähentää tai poistaa</w:t>
      </w:r>
      <w:r w:rsidR="00516CE5" w:rsidRPr="00E029EA">
        <w:rPr>
          <w:rFonts w:asciiTheme="majorHAnsi" w:hAnsiTheme="majorHAnsi" w:cstheme="majorHAnsi"/>
          <w:sz w:val="20"/>
          <w:szCs w:val="20"/>
        </w:rPr>
        <w:t>.</w:t>
      </w:r>
    </w:p>
    <w:p w14:paraId="69ACF04E" w14:textId="77777777" w:rsidR="00B80E61" w:rsidRPr="00E029EA" w:rsidRDefault="00B80E61" w:rsidP="00521223">
      <w:pPr>
        <w:spacing w:line="276" w:lineRule="auto"/>
        <w:ind w:left="360"/>
        <w:jc w:val="both"/>
        <w:rPr>
          <w:rFonts w:asciiTheme="majorHAnsi" w:hAnsiTheme="majorHAnsi" w:cstheme="majorHAnsi"/>
          <w:sz w:val="20"/>
          <w:szCs w:val="20"/>
        </w:rPr>
      </w:pPr>
    </w:p>
    <w:p w14:paraId="5F800140" w14:textId="14F632B1" w:rsidR="000E7114" w:rsidRPr="00E029EA" w:rsidRDefault="00B80E61" w:rsidP="00521223">
      <w:pPr>
        <w:spacing w:line="276" w:lineRule="auto"/>
        <w:ind w:left="360"/>
        <w:jc w:val="both"/>
        <w:rPr>
          <w:rFonts w:asciiTheme="majorHAnsi" w:hAnsiTheme="majorHAnsi" w:cstheme="majorHAnsi"/>
          <w:sz w:val="20"/>
          <w:szCs w:val="20"/>
        </w:rPr>
      </w:pPr>
      <w:r w:rsidRPr="00E029EA">
        <w:rPr>
          <w:rFonts w:asciiTheme="majorHAnsi" w:hAnsiTheme="majorHAnsi" w:cstheme="majorHAnsi"/>
          <w:sz w:val="20"/>
          <w:szCs w:val="20"/>
        </w:rPr>
        <w:t xml:space="preserve">Maa- ja metsätalousministeriö </w:t>
      </w:r>
      <w:r w:rsidR="00CB6CC0" w:rsidRPr="00E029EA">
        <w:rPr>
          <w:rFonts w:asciiTheme="majorHAnsi" w:hAnsiTheme="majorHAnsi" w:cstheme="majorHAnsi"/>
          <w:sz w:val="20"/>
          <w:szCs w:val="20"/>
        </w:rPr>
        <w:t>laati suunnitelman Euroopan meri-</w:t>
      </w:r>
      <w:r w:rsidR="00A019F5" w:rsidRPr="00E029EA">
        <w:rPr>
          <w:rFonts w:asciiTheme="majorHAnsi" w:hAnsiTheme="majorHAnsi" w:cstheme="majorHAnsi"/>
          <w:sz w:val="20"/>
          <w:szCs w:val="20"/>
        </w:rPr>
        <w:t>,</w:t>
      </w:r>
      <w:r w:rsidR="00CB6CC0" w:rsidRPr="00E029EA">
        <w:rPr>
          <w:rFonts w:asciiTheme="majorHAnsi" w:hAnsiTheme="majorHAnsi" w:cstheme="majorHAnsi"/>
          <w:sz w:val="20"/>
          <w:szCs w:val="20"/>
        </w:rPr>
        <w:t xml:space="preserve"> kalatalous</w:t>
      </w:r>
      <w:r w:rsidR="00A019F5" w:rsidRPr="00E029EA">
        <w:rPr>
          <w:rFonts w:asciiTheme="majorHAnsi" w:hAnsiTheme="majorHAnsi" w:cstheme="majorHAnsi"/>
          <w:sz w:val="20"/>
          <w:szCs w:val="20"/>
        </w:rPr>
        <w:t>- ja vesiviljely</w:t>
      </w:r>
      <w:r w:rsidR="00CB6CC0" w:rsidRPr="00E029EA">
        <w:rPr>
          <w:rFonts w:asciiTheme="majorHAnsi" w:hAnsiTheme="majorHAnsi" w:cstheme="majorHAnsi"/>
          <w:sz w:val="20"/>
          <w:szCs w:val="20"/>
        </w:rPr>
        <w:t xml:space="preserve">rahaston kansallisen toimintaohjelman laatimisesta, vesiviljelystrategian päivittämisestä sekä niiden ympäristövaikutusten arvioinnin toteuttamisesta. </w:t>
      </w:r>
      <w:r w:rsidR="00641B09" w:rsidRPr="00E029EA">
        <w:rPr>
          <w:rFonts w:asciiTheme="majorHAnsi" w:hAnsiTheme="majorHAnsi" w:cstheme="majorHAnsi"/>
          <w:sz w:val="20"/>
          <w:szCs w:val="20"/>
        </w:rPr>
        <w:t>Viranomaisille ja yleisölle varattiin mahdollisuus esittää suunnitelmaa koskevia mielipiteitä tammikuussa 2020</w:t>
      </w:r>
      <w:r w:rsidR="0091189D" w:rsidRPr="00E029EA">
        <w:rPr>
          <w:rFonts w:asciiTheme="majorHAnsi" w:hAnsiTheme="majorHAnsi" w:cstheme="majorHAnsi"/>
          <w:sz w:val="20"/>
          <w:szCs w:val="20"/>
        </w:rPr>
        <w:t xml:space="preserve">. </w:t>
      </w:r>
      <w:r w:rsidR="00641B09" w:rsidRPr="00E029EA">
        <w:rPr>
          <w:rFonts w:asciiTheme="majorHAnsi" w:hAnsiTheme="majorHAnsi" w:cstheme="majorHAnsi"/>
          <w:sz w:val="20"/>
          <w:szCs w:val="20"/>
        </w:rPr>
        <w:t xml:space="preserve">Luonnonvarakeskus laati </w:t>
      </w:r>
      <w:r w:rsidR="0091189D" w:rsidRPr="00E029EA">
        <w:rPr>
          <w:rFonts w:asciiTheme="majorHAnsi" w:hAnsiTheme="majorHAnsi" w:cstheme="majorHAnsi"/>
          <w:sz w:val="20"/>
          <w:szCs w:val="20"/>
        </w:rPr>
        <w:t>arviointisuunnitelman perusteella</w:t>
      </w:r>
      <w:r w:rsidR="00641B09" w:rsidRPr="00E029EA">
        <w:rPr>
          <w:rFonts w:asciiTheme="majorHAnsi" w:hAnsiTheme="majorHAnsi" w:cstheme="majorHAnsi"/>
          <w:sz w:val="20"/>
          <w:szCs w:val="20"/>
        </w:rPr>
        <w:t xml:space="preserve"> tämän arviointiselostuksen.</w:t>
      </w:r>
    </w:p>
    <w:p w14:paraId="516885C7" w14:textId="77777777" w:rsidR="00B80E61" w:rsidRPr="00E029EA" w:rsidRDefault="00B80E61" w:rsidP="00521223">
      <w:pPr>
        <w:spacing w:line="276" w:lineRule="auto"/>
        <w:ind w:left="360"/>
        <w:jc w:val="both"/>
        <w:rPr>
          <w:rFonts w:asciiTheme="majorHAnsi" w:hAnsiTheme="majorHAnsi" w:cstheme="majorHAnsi"/>
          <w:sz w:val="20"/>
          <w:szCs w:val="20"/>
        </w:rPr>
      </w:pPr>
    </w:p>
    <w:p w14:paraId="4CBCE790" w14:textId="79C09C56" w:rsidR="000E7114" w:rsidRPr="00E029EA" w:rsidRDefault="00370085" w:rsidP="00521223">
      <w:pPr>
        <w:pStyle w:val="Otsikko1"/>
        <w:spacing w:line="276" w:lineRule="auto"/>
        <w:ind w:firstLine="360"/>
      </w:pPr>
      <w:bookmarkStart w:id="19" w:name="_Toc90044922"/>
      <w:r w:rsidRPr="00E029EA">
        <w:t xml:space="preserve">2. </w:t>
      </w:r>
      <w:r w:rsidR="000E7114" w:rsidRPr="00E029EA">
        <w:t>A</w:t>
      </w:r>
      <w:r w:rsidR="007F3996" w:rsidRPr="00E029EA">
        <w:t>rvioinnin kohte</w:t>
      </w:r>
      <w:r w:rsidR="00916614" w:rsidRPr="00E029EA">
        <w:t>ide</w:t>
      </w:r>
      <w:r w:rsidR="007F3996" w:rsidRPr="00E029EA">
        <w:t>n kuvaus</w:t>
      </w:r>
      <w:bookmarkEnd w:id="19"/>
    </w:p>
    <w:p w14:paraId="060C6E0F" w14:textId="77777777" w:rsidR="000E7114" w:rsidRPr="00E029EA" w:rsidRDefault="000E7114" w:rsidP="00521223">
      <w:pPr>
        <w:spacing w:line="276" w:lineRule="auto"/>
        <w:rPr>
          <w:rFonts w:asciiTheme="majorHAnsi" w:hAnsiTheme="majorHAnsi" w:cstheme="majorHAnsi"/>
          <w:sz w:val="20"/>
          <w:szCs w:val="20"/>
        </w:rPr>
      </w:pPr>
    </w:p>
    <w:p w14:paraId="25E6FAC3" w14:textId="7C682655" w:rsidR="000E7114" w:rsidRPr="00E029EA" w:rsidRDefault="007B694E" w:rsidP="00521223">
      <w:pPr>
        <w:spacing w:line="276" w:lineRule="auto"/>
        <w:ind w:left="360"/>
        <w:jc w:val="both"/>
        <w:rPr>
          <w:rFonts w:asciiTheme="majorHAnsi" w:hAnsiTheme="majorHAnsi" w:cstheme="majorHAnsi"/>
          <w:sz w:val="20"/>
          <w:szCs w:val="20"/>
        </w:rPr>
      </w:pPr>
      <w:r w:rsidRPr="00E029EA">
        <w:rPr>
          <w:rFonts w:asciiTheme="majorHAnsi" w:hAnsiTheme="majorHAnsi" w:cstheme="majorHAnsi"/>
          <w:sz w:val="20"/>
          <w:szCs w:val="20"/>
        </w:rPr>
        <w:t>Suomessa on noudatettu EU-jäsenyydestä lähtien Euroopan kalastuspolitiikkaa</w:t>
      </w:r>
      <w:r w:rsidR="00BB70DB" w:rsidRPr="00E029EA">
        <w:rPr>
          <w:rFonts w:asciiTheme="majorHAnsi" w:hAnsiTheme="majorHAnsi" w:cstheme="majorHAnsi"/>
          <w:sz w:val="20"/>
          <w:szCs w:val="20"/>
        </w:rPr>
        <w:t xml:space="preserve">. Tuleva </w:t>
      </w:r>
      <w:r w:rsidR="000E7114" w:rsidRPr="00E029EA">
        <w:rPr>
          <w:rFonts w:asciiTheme="majorHAnsi" w:hAnsiTheme="majorHAnsi" w:cstheme="majorHAnsi"/>
          <w:sz w:val="20"/>
          <w:szCs w:val="20"/>
        </w:rPr>
        <w:t>Euroopan meri-</w:t>
      </w:r>
      <w:r w:rsidR="00A019F5" w:rsidRPr="00E029EA">
        <w:rPr>
          <w:rFonts w:asciiTheme="majorHAnsi" w:hAnsiTheme="majorHAnsi" w:cstheme="majorHAnsi"/>
          <w:sz w:val="20"/>
          <w:szCs w:val="20"/>
        </w:rPr>
        <w:t xml:space="preserve">, </w:t>
      </w:r>
      <w:r w:rsidR="000E7114" w:rsidRPr="00E029EA">
        <w:rPr>
          <w:rFonts w:asciiTheme="majorHAnsi" w:hAnsiTheme="majorHAnsi" w:cstheme="majorHAnsi"/>
          <w:sz w:val="20"/>
          <w:szCs w:val="20"/>
        </w:rPr>
        <w:t>kalatalous</w:t>
      </w:r>
      <w:r w:rsidR="00A019F5" w:rsidRPr="00E029EA">
        <w:rPr>
          <w:rFonts w:asciiTheme="majorHAnsi" w:hAnsiTheme="majorHAnsi" w:cstheme="majorHAnsi"/>
          <w:sz w:val="20"/>
          <w:szCs w:val="20"/>
        </w:rPr>
        <w:t>- ja vesiviljely</w:t>
      </w:r>
      <w:r w:rsidR="000E7114" w:rsidRPr="00E029EA">
        <w:rPr>
          <w:rFonts w:asciiTheme="majorHAnsi" w:hAnsiTheme="majorHAnsi" w:cstheme="majorHAnsi"/>
          <w:sz w:val="20"/>
          <w:szCs w:val="20"/>
        </w:rPr>
        <w:t>rahasto (EMK</w:t>
      </w:r>
      <w:r w:rsidR="00A019F5" w:rsidRPr="00E029EA">
        <w:rPr>
          <w:rFonts w:asciiTheme="majorHAnsi" w:hAnsiTheme="majorHAnsi" w:cstheme="majorHAnsi"/>
          <w:sz w:val="20"/>
          <w:szCs w:val="20"/>
        </w:rPr>
        <w:t>V</w:t>
      </w:r>
      <w:r w:rsidR="000E7114" w:rsidRPr="00E029EA">
        <w:rPr>
          <w:rFonts w:asciiTheme="majorHAnsi" w:hAnsiTheme="majorHAnsi" w:cstheme="majorHAnsi"/>
          <w:sz w:val="20"/>
          <w:szCs w:val="20"/>
        </w:rPr>
        <w:t xml:space="preserve">R) on EU:n yhdennetyn meripolitiikan ja EU:n kalastuspolitiikan toimeenpanoa tukeva rahasto kaudelle 2021–2027. </w:t>
      </w:r>
      <w:r w:rsidR="00BB70DB" w:rsidRPr="00E029EA">
        <w:rPr>
          <w:rFonts w:asciiTheme="majorHAnsi" w:hAnsiTheme="majorHAnsi" w:cstheme="majorHAnsi"/>
          <w:sz w:val="20"/>
          <w:szCs w:val="20"/>
        </w:rPr>
        <w:t xml:space="preserve">Se on Suomen neljäs toimenpideohjelma ja pyrkii edellisten ohjelmien tavoin </w:t>
      </w:r>
      <w:r w:rsidR="00BB70DB" w:rsidRPr="00E029EA">
        <w:rPr>
          <w:rFonts w:asciiTheme="majorHAnsi" w:hAnsiTheme="majorHAnsi" w:cstheme="majorHAnsi"/>
          <w:color w:val="000000" w:themeColor="text1"/>
          <w:sz w:val="20"/>
          <w:szCs w:val="20"/>
        </w:rPr>
        <w:t xml:space="preserve">edistämään </w:t>
      </w:r>
      <w:r w:rsidR="00916614" w:rsidRPr="00E029EA">
        <w:rPr>
          <w:rFonts w:asciiTheme="majorHAnsi" w:hAnsiTheme="majorHAnsi" w:cstheme="majorHAnsi"/>
          <w:color w:val="000000" w:themeColor="text1"/>
          <w:sz w:val="20"/>
          <w:szCs w:val="20"/>
        </w:rPr>
        <w:t xml:space="preserve">Suomen </w:t>
      </w:r>
      <w:r w:rsidR="00550C95" w:rsidRPr="00E029EA">
        <w:rPr>
          <w:rFonts w:asciiTheme="majorHAnsi" w:hAnsiTheme="majorHAnsi" w:cstheme="majorHAnsi"/>
          <w:color w:val="000000" w:themeColor="text1"/>
          <w:sz w:val="20"/>
          <w:szCs w:val="20"/>
        </w:rPr>
        <w:t xml:space="preserve">kalatalouden </w:t>
      </w:r>
      <w:r w:rsidR="00916614" w:rsidRPr="00E029EA">
        <w:rPr>
          <w:rFonts w:asciiTheme="majorHAnsi" w:hAnsiTheme="majorHAnsi" w:cstheme="majorHAnsi"/>
          <w:color w:val="000000" w:themeColor="text1"/>
          <w:sz w:val="20"/>
          <w:szCs w:val="20"/>
        </w:rPr>
        <w:t>kehittämistä</w:t>
      </w:r>
      <w:r w:rsidR="00124029" w:rsidRPr="00E029EA">
        <w:rPr>
          <w:rFonts w:asciiTheme="majorHAnsi" w:hAnsiTheme="majorHAnsi" w:cstheme="majorHAnsi"/>
          <w:color w:val="000000" w:themeColor="text1"/>
          <w:sz w:val="20"/>
          <w:szCs w:val="20"/>
        </w:rPr>
        <w:t xml:space="preserve"> ja </w:t>
      </w:r>
      <w:r w:rsidR="00F7696A" w:rsidRPr="00E029EA">
        <w:rPr>
          <w:rFonts w:asciiTheme="majorHAnsi" w:hAnsiTheme="majorHAnsi" w:cstheme="majorHAnsi"/>
          <w:color w:val="000000" w:themeColor="text1"/>
          <w:sz w:val="20"/>
          <w:szCs w:val="20"/>
        </w:rPr>
        <w:t>unionin meripolitiikkaa</w:t>
      </w:r>
      <w:r w:rsidR="00411694">
        <w:rPr>
          <w:rFonts w:asciiTheme="majorHAnsi" w:hAnsiTheme="majorHAnsi" w:cstheme="majorHAnsi"/>
          <w:color w:val="000000" w:themeColor="text1"/>
          <w:sz w:val="20"/>
          <w:szCs w:val="20"/>
        </w:rPr>
        <w:t>.</w:t>
      </w:r>
      <w:r w:rsidR="00916614" w:rsidRPr="00E029EA">
        <w:rPr>
          <w:rFonts w:asciiTheme="majorHAnsi" w:hAnsiTheme="majorHAnsi" w:cstheme="majorHAnsi"/>
          <w:color w:val="000000" w:themeColor="text1"/>
          <w:sz w:val="20"/>
          <w:szCs w:val="20"/>
        </w:rPr>
        <w:t xml:space="preserve"> </w:t>
      </w:r>
      <w:r w:rsidR="000E7114" w:rsidRPr="00E029EA">
        <w:rPr>
          <w:rFonts w:asciiTheme="majorHAnsi" w:hAnsiTheme="majorHAnsi" w:cstheme="majorHAnsi"/>
          <w:sz w:val="20"/>
          <w:szCs w:val="20"/>
        </w:rPr>
        <w:t>Euroopan meri-</w:t>
      </w:r>
      <w:r w:rsidR="00A019F5" w:rsidRPr="00E029EA">
        <w:rPr>
          <w:rFonts w:asciiTheme="majorHAnsi" w:hAnsiTheme="majorHAnsi" w:cstheme="majorHAnsi"/>
          <w:sz w:val="20"/>
          <w:szCs w:val="20"/>
        </w:rPr>
        <w:t xml:space="preserve">, </w:t>
      </w:r>
      <w:r w:rsidR="000E7114" w:rsidRPr="00E029EA">
        <w:rPr>
          <w:rFonts w:asciiTheme="majorHAnsi" w:hAnsiTheme="majorHAnsi" w:cstheme="majorHAnsi"/>
          <w:sz w:val="20"/>
          <w:szCs w:val="20"/>
        </w:rPr>
        <w:t>kalatalous</w:t>
      </w:r>
      <w:r w:rsidR="00A019F5" w:rsidRPr="00E029EA">
        <w:rPr>
          <w:rFonts w:asciiTheme="majorHAnsi" w:hAnsiTheme="majorHAnsi" w:cstheme="majorHAnsi"/>
          <w:sz w:val="20"/>
          <w:szCs w:val="20"/>
        </w:rPr>
        <w:t>- ja vesiviljely</w:t>
      </w:r>
      <w:r w:rsidR="000E7114" w:rsidRPr="00E029EA">
        <w:rPr>
          <w:rFonts w:asciiTheme="majorHAnsi" w:hAnsiTheme="majorHAnsi" w:cstheme="majorHAnsi"/>
          <w:sz w:val="20"/>
          <w:szCs w:val="20"/>
        </w:rPr>
        <w:t>rahaston toimintalinjat painottuvat a) kestävän kalastuksen edistämiseen ja meren elollisten luonnonvarojen säilyttämise</w:t>
      </w:r>
      <w:r w:rsidR="00AB35ED" w:rsidRPr="00E029EA">
        <w:rPr>
          <w:rFonts w:asciiTheme="majorHAnsi" w:hAnsiTheme="majorHAnsi" w:cstheme="majorHAnsi"/>
          <w:sz w:val="20"/>
          <w:szCs w:val="20"/>
        </w:rPr>
        <w:t>e</w:t>
      </w:r>
      <w:r w:rsidR="000E7114" w:rsidRPr="00E029EA">
        <w:rPr>
          <w:rFonts w:asciiTheme="majorHAnsi" w:hAnsiTheme="majorHAnsi" w:cstheme="majorHAnsi"/>
          <w:sz w:val="20"/>
          <w:szCs w:val="20"/>
        </w:rPr>
        <w:t>n, b) elintarviketurvan varmistamiseen kilpailukykyisen ja kestävän vesiviljelyn sekä kilpailukykyisten markkinoiden avulla, c) kestävän sinisen talouden kasvun ja vauraiden rannikkoyhteisöjen tukemis</w:t>
      </w:r>
      <w:r w:rsidR="00AB35ED" w:rsidRPr="00E029EA">
        <w:rPr>
          <w:rFonts w:asciiTheme="majorHAnsi" w:hAnsiTheme="majorHAnsi" w:cstheme="majorHAnsi"/>
          <w:sz w:val="20"/>
          <w:szCs w:val="20"/>
        </w:rPr>
        <w:t>e</w:t>
      </w:r>
      <w:r w:rsidR="000E7114" w:rsidRPr="00E029EA">
        <w:rPr>
          <w:rFonts w:asciiTheme="majorHAnsi" w:hAnsiTheme="majorHAnsi" w:cstheme="majorHAnsi"/>
          <w:sz w:val="20"/>
          <w:szCs w:val="20"/>
        </w:rPr>
        <w:t>en sekä d) turvallisiin, turvattuihin, puhtaisiin ja kestävästi hoidettuihin meriin. Lisäksi EMK</w:t>
      </w:r>
      <w:r w:rsidR="00A019F5" w:rsidRPr="00E029EA">
        <w:rPr>
          <w:rFonts w:asciiTheme="majorHAnsi" w:hAnsiTheme="majorHAnsi" w:cstheme="majorHAnsi"/>
          <w:sz w:val="20"/>
          <w:szCs w:val="20"/>
        </w:rPr>
        <w:t>V</w:t>
      </w:r>
      <w:r w:rsidR="000E7114" w:rsidRPr="00E029EA">
        <w:rPr>
          <w:rFonts w:asciiTheme="majorHAnsi" w:hAnsiTheme="majorHAnsi" w:cstheme="majorHAnsi"/>
          <w:sz w:val="20"/>
          <w:szCs w:val="20"/>
        </w:rPr>
        <w:t>R tukee ympäristötavoitteiden toteuttamista</w:t>
      </w:r>
      <w:r w:rsidR="00ED25A0" w:rsidRPr="00E029EA">
        <w:rPr>
          <w:rFonts w:asciiTheme="majorHAnsi" w:hAnsiTheme="majorHAnsi" w:cstheme="majorHAnsi"/>
          <w:sz w:val="20"/>
          <w:szCs w:val="20"/>
        </w:rPr>
        <w:t xml:space="preserve">. </w:t>
      </w:r>
      <w:r w:rsidR="000E7114" w:rsidRPr="00E029EA">
        <w:rPr>
          <w:rFonts w:asciiTheme="majorHAnsi" w:hAnsiTheme="majorHAnsi" w:cstheme="majorHAnsi"/>
          <w:sz w:val="20"/>
          <w:szCs w:val="20"/>
        </w:rPr>
        <w:t xml:space="preserve">Sen tavoitteena on varmistaa Suomen kalavarojen elinvoimaisuus ja </w:t>
      </w:r>
      <w:r w:rsidR="000E7114" w:rsidRPr="00E029EA">
        <w:rPr>
          <w:rFonts w:asciiTheme="majorHAnsi" w:hAnsiTheme="majorHAnsi" w:cstheme="majorHAnsi"/>
          <w:sz w:val="20"/>
          <w:szCs w:val="20"/>
        </w:rPr>
        <w:lastRenderedPageBreak/>
        <w:t xml:space="preserve">monimuotoisuus erityisesti kalakantojen luontaista lisääntymistä </w:t>
      </w:r>
      <w:r w:rsidR="00AB35ED" w:rsidRPr="00E029EA">
        <w:rPr>
          <w:rFonts w:asciiTheme="majorHAnsi" w:hAnsiTheme="majorHAnsi" w:cstheme="majorHAnsi"/>
          <w:sz w:val="20"/>
          <w:szCs w:val="20"/>
        </w:rPr>
        <w:t>vahvistamalla</w:t>
      </w:r>
      <w:r w:rsidR="000E7114" w:rsidRPr="00E029EA">
        <w:rPr>
          <w:rFonts w:asciiTheme="majorHAnsi" w:hAnsiTheme="majorHAnsi" w:cstheme="majorHAnsi"/>
          <w:sz w:val="20"/>
          <w:szCs w:val="20"/>
        </w:rPr>
        <w:t xml:space="preserve"> sekä edistää vesien hyvän tilan saavuttamista.</w:t>
      </w:r>
    </w:p>
    <w:p w14:paraId="292EBEFE" w14:textId="77777777" w:rsidR="000E7114" w:rsidRPr="00E029EA" w:rsidRDefault="000E7114" w:rsidP="00521223">
      <w:pPr>
        <w:spacing w:line="276" w:lineRule="auto"/>
        <w:ind w:left="360"/>
        <w:jc w:val="both"/>
        <w:rPr>
          <w:rFonts w:asciiTheme="majorHAnsi" w:hAnsiTheme="majorHAnsi" w:cstheme="majorHAnsi"/>
          <w:sz w:val="20"/>
          <w:szCs w:val="20"/>
        </w:rPr>
      </w:pPr>
    </w:p>
    <w:p w14:paraId="2CFDA00E" w14:textId="1A6C4C0A" w:rsidR="00C419A0" w:rsidRPr="00E029EA" w:rsidRDefault="000E7114" w:rsidP="00521223">
      <w:pPr>
        <w:spacing w:line="276" w:lineRule="auto"/>
        <w:ind w:left="360"/>
        <w:jc w:val="both"/>
        <w:rPr>
          <w:rFonts w:asciiTheme="majorHAnsi" w:hAnsiTheme="majorHAnsi" w:cstheme="majorHAnsi"/>
          <w:sz w:val="20"/>
          <w:szCs w:val="20"/>
        </w:rPr>
      </w:pPr>
      <w:r w:rsidRPr="00E029EA">
        <w:rPr>
          <w:rFonts w:asciiTheme="majorHAnsi" w:hAnsiTheme="majorHAnsi" w:cstheme="majorHAnsi"/>
          <w:sz w:val="20"/>
          <w:szCs w:val="20"/>
        </w:rPr>
        <w:t>Vesiviljelystrategia</w:t>
      </w:r>
      <w:r w:rsidR="00C419A0" w:rsidRPr="00E029EA">
        <w:rPr>
          <w:rFonts w:asciiTheme="majorHAnsi" w:hAnsiTheme="majorHAnsi" w:cstheme="majorHAnsi"/>
          <w:sz w:val="20"/>
          <w:szCs w:val="20"/>
        </w:rPr>
        <w:t>t</w:t>
      </w:r>
      <w:r w:rsidRPr="00E029EA">
        <w:rPr>
          <w:rFonts w:asciiTheme="majorHAnsi" w:hAnsiTheme="majorHAnsi" w:cstheme="majorHAnsi"/>
          <w:sz w:val="20"/>
          <w:szCs w:val="20"/>
        </w:rPr>
        <w:t xml:space="preserve"> perustu</w:t>
      </w:r>
      <w:r w:rsidR="00C419A0" w:rsidRPr="00E029EA">
        <w:rPr>
          <w:rFonts w:asciiTheme="majorHAnsi" w:hAnsiTheme="majorHAnsi" w:cstheme="majorHAnsi"/>
          <w:sz w:val="20"/>
          <w:szCs w:val="20"/>
        </w:rPr>
        <w:t>vat</w:t>
      </w:r>
      <w:r w:rsidRPr="00E029EA">
        <w:rPr>
          <w:rFonts w:asciiTheme="majorHAnsi" w:hAnsiTheme="majorHAnsi" w:cstheme="majorHAnsi"/>
          <w:sz w:val="20"/>
          <w:szCs w:val="20"/>
        </w:rPr>
        <w:t xml:space="preserve"> yhteisestä kalastuspolitiikasta annettuun asetukseen (EU) 1380/2013. Komission EMK</w:t>
      </w:r>
      <w:r w:rsidR="00A019F5" w:rsidRPr="00E029EA">
        <w:rPr>
          <w:rFonts w:asciiTheme="majorHAnsi" w:hAnsiTheme="majorHAnsi" w:cstheme="majorHAnsi"/>
          <w:sz w:val="20"/>
          <w:szCs w:val="20"/>
        </w:rPr>
        <w:t>V</w:t>
      </w:r>
      <w:r w:rsidRPr="00E029EA">
        <w:rPr>
          <w:rFonts w:asciiTheme="majorHAnsi" w:hAnsiTheme="majorHAnsi" w:cstheme="majorHAnsi"/>
          <w:sz w:val="20"/>
          <w:szCs w:val="20"/>
        </w:rPr>
        <w:t>R</w:t>
      </w:r>
      <w:r w:rsidR="004941C8" w:rsidRPr="00E029EA">
        <w:rPr>
          <w:rFonts w:asciiTheme="majorHAnsi" w:hAnsiTheme="majorHAnsi" w:cstheme="majorHAnsi"/>
          <w:sz w:val="20"/>
          <w:szCs w:val="20"/>
        </w:rPr>
        <w:t>-rahastoa</w:t>
      </w:r>
      <w:r w:rsidRPr="00E029EA">
        <w:rPr>
          <w:rFonts w:asciiTheme="majorHAnsi" w:hAnsiTheme="majorHAnsi" w:cstheme="majorHAnsi"/>
          <w:sz w:val="20"/>
          <w:szCs w:val="20"/>
        </w:rPr>
        <w:t xml:space="preserve"> koskevan asetusehdotuksen mukaan vesiviljelyyn liittyviä investointi- ja kehitystukia voidaan myöntää, mikäli ne ovat yhdenmukaisia vesiviljelystrategian kanssa. </w:t>
      </w:r>
      <w:r w:rsidR="00C419A0" w:rsidRPr="00E029EA">
        <w:rPr>
          <w:rFonts w:asciiTheme="majorHAnsi" w:hAnsiTheme="majorHAnsi" w:cstheme="majorHAnsi"/>
          <w:sz w:val="20"/>
          <w:szCs w:val="20"/>
        </w:rPr>
        <w:t xml:space="preserve">Manner-Suomen ja Ahvenanmaan </w:t>
      </w:r>
      <w:r w:rsidR="00916614" w:rsidRPr="00E029EA">
        <w:rPr>
          <w:rFonts w:asciiTheme="majorHAnsi" w:hAnsiTheme="majorHAnsi" w:cstheme="majorHAnsi"/>
          <w:sz w:val="20"/>
          <w:szCs w:val="20"/>
        </w:rPr>
        <w:t>vesiviljelystrategia</w:t>
      </w:r>
      <w:r w:rsidR="00C419A0" w:rsidRPr="00E029EA">
        <w:rPr>
          <w:rFonts w:asciiTheme="majorHAnsi" w:hAnsiTheme="majorHAnsi" w:cstheme="majorHAnsi"/>
          <w:sz w:val="20"/>
          <w:szCs w:val="20"/>
        </w:rPr>
        <w:t>t</w:t>
      </w:r>
      <w:r w:rsidR="00916614" w:rsidRPr="00E029EA">
        <w:rPr>
          <w:rFonts w:asciiTheme="majorHAnsi" w:hAnsiTheme="majorHAnsi" w:cstheme="majorHAnsi"/>
          <w:sz w:val="20"/>
          <w:szCs w:val="20"/>
        </w:rPr>
        <w:t xml:space="preserve"> laaditaan tulevalle rahoituskaudelle </w:t>
      </w:r>
      <w:proofErr w:type="gramStart"/>
      <w:r w:rsidR="00916614" w:rsidRPr="00E029EA">
        <w:rPr>
          <w:rFonts w:asciiTheme="majorHAnsi" w:hAnsiTheme="majorHAnsi" w:cstheme="majorHAnsi"/>
          <w:sz w:val="20"/>
          <w:szCs w:val="20"/>
        </w:rPr>
        <w:t>2021-2027</w:t>
      </w:r>
      <w:proofErr w:type="gramEnd"/>
      <w:r w:rsidR="00916614" w:rsidRPr="00E029EA">
        <w:rPr>
          <w:rFonts w:asciiTheme="majorHAnsi" w:hAnsiTheme="majorHAnsi" w:cstheme="majorHAnsi"/>
          <w:sz w:val="20"/>
          <w:szCs w:val="20"/>
        </w:rPr>
        <w:t xml:space="preserve">, jonka toimeenpano päättyy vuonna 2029. </w:t>
      </w:r>
    </w:p>
    <w:p w14:paraId="199C01F9" w14:textId="77777777" w:rsidR="00C419A0" w:rsidRPr="00E029EA" w:rsidRDefault="00C419A0" w:rsidP="00521223">
      <w:pPr>
        <w:spacing w:line="276" w:lineRule="auto"/>
        <w:ind w:left="360"/>
        <w:jc w:val="both"/>
        <w:rPr>
          <w:rFonts w:asciiTheme="majorHAnsi" w:hAnsiTheme="majorHAnsi" w:cstheme="majorHAnsi"/>
          <w:sz w:val="20"/>
          <w:szCs w:val="20"/>
        </w:rPr>
      </w:pPr>
    </w:p>
    <w:p w14:paraId="5DF3296D" w14:textId="18344261" w:rsidR="000E7114" w:rsidRPr="00E029EA" w:rsidRDefault="00C419A0" w:rsidP="00521223">
      <w:pPr>
        <w:spacing w:line="276" w:lineRule="auto"/>
        <w:ind w:left="360"/>
        <w:jc w:val="both"/>
        <w:rPr>
          <w:rFonts w:asciiTheme="minorHAnsi" w:eastAsiaTheme="minorHAnsi" w:hAnsiTheme="minorHAnsi" w:cstheme="minorBidi"/>
          <w:sz w:val="22"/>
          <w:szCs w:val="22"/>
          <w:lang w:eastAsia="en-US"/>
        </w:rPr>
      </w:pPr>
      <w:r w:rsidRPr="00E029EA">
        <w:rPr>
          <w:rFonts w:asciiTheme="majorHAnsi" w:hAnsiTheme="majorHAnsi" w:cstheme="majorHAnsi"/>
          <w:sz w:val="20"/>
          <w:szCs w:val="20"/>
        </w:rPr>
        <w:t>Manner-Suomen v</w:t>
      </w:r>
      <w:r w:rsidR="000E7114" w:rsidRPr="00E029EA">
        <w:rPr>
          <w:rFonts w:asciiTheme="majorHAnsi" w:hAnsiTheme="majorHAnsi" w:cstheme="majorHAnsi"/>
          <w:sz w:val="20"/>
          <w:szCs w:val="20"/>
        </w:rPr>
        <w:t xml:space="preserve">esiviljelystrategian tavoitteena on luoda kilpailukykyinen toimintaympäristö, joka kannustaa ja mahdollistaa toimialan kestävän kasvun ja uudistumisen. Keskeisissä rooleissa ovat kannustavan sääntelyn kehittäminen, rohkeiden kokeilujen mahdollistaminen sekä toimijoiden välisen kilpailun lisääminen. Vesiviljelytuotannon ekologinen kestävyys on ennakkoehto toimialan kehittymiselle. Tämän vuoksi alan kehittämisen lähtökohtana on elinkeino- ja ympäristöpolitiikan yhteensovittaminen. Tuotannon kasvun tulee tapahtua siten, että se ei heikennä vesien hyvää tilaa tai vaaranna sen saavuttamista. Pitkäaikaisena tavoitteena on, että vesiviljelyelinkeino toimii </w:t>
      </w:r>
      <w:r w:rsidR="00AB35ED" w:rsidRPr="00E029EA">
        <w:rPr>
          <w:rFonts w:asciiTheme="majorHAnsi" w:hAnsiTheme="majorHAnsi" w:cstheme="majorHAnsi"/>
          <w:sz w:val="20"/>
          <w:szCs w:val="20"/>
        </w:rPr>
        <w:t xml:space="preserve">Itämeren näkökulmasta </w:t>
      </w:r>
      <w:r w:rsidR="000E7114" w:rsidRPr="00E029EA">
        <w:rPr>
          <w:rFonts w:asciiTheme="majorHAnsi" w:hAnsiTheme="majorHAnsi" w:cstheme="majorHAnsi"/>
          <w:sz w:val="20"/>
          <w:szCs w:val="20"/>
        </w:rPr>
        <w:t>ravinneneutraalisti.</w:t>
      </w:r>
      <w:r w:rsidR="00916614" w:rsidRPr="00E029EA">
        <w:rPr>
          <w:rFonts w:asciiTheme="minorHAnsi" w:eastAsiaTheme="minorHAnsi" w:hAnsiTheme="minorHAnsi" w:cstheme="minorBidi"/>
          <w:sz w:val="22"/>
          <w:szCs w:val="22"/>
          <w:lang w:eastAsia="en-US"/>
        </w:rPr>
        <w:t xml:space="preserve"> </w:t>
      </w:r>
    </w:p>
    <w:p w14:paraId="1D0B8DBC" w14:textId="5F491759" w:rsidR="00C419A0" w:rsidRPr="00E029EA" w:rsidRDefault="00C419A0" w:rsidP="00521223">
      <w:pPr>
        <w:spacing w:line="276" w:lineRule="auto"/>
        <w:ind w:left="360"/>
        <w:jc w:val="both"/>
        <w:rPr>
          <w:rFonts w:asciiTheme="minorHAnsi" w:eastAsiaTheme="minorHAnsi" w:hAnsiTheme="minorHAnsi" w:cstheme="minorBidi"/>
          <w:sz w:val="22"/>
          <w:szCs w:val="22"/>
          <w:lang w:eastAsia="en-US"/>
        </w:rPr>
      </w:pPr>
    </w:p>
    <w:p w14:paraId="12119810" w14:textId="26ED4353" w:rsidR="00C419A0" w:rsidRPr="00E029EA" w:rsidRDefault="00C419A0" w:rsidP="00521223">
      <w:pPr>
        <w:spacing w:line="276" w:lineRule="auto"/>
        <w:ind w:left="360"/>
        <w:jc w:val="both"/>
        <w:rPr>
          <w:rFonts w:asciiTheme="majorHAnsi" w:eastAsiaTheme="minorHAnsi" w:hAnsiTheme="majorHAnsi" w:cstheme="majorHAnsi"/>
          <w:sz w:val="22"/>
          <w:szCs w:val="22"/>
          <w:lang w:eastAsia="en-US"/>
        </w:rPr>
      </w:pPr>
      <w:r w:rsidRPr="00E029EA">
        <w:rPr>
          <w:rFonts w:asciiTheme="majorHAnsi" w:eastAsiaTheme="minorHAnsi" w:hAnsiTheme="majorHAnsi" w:cstheme="majorHAnsi"/>
          <w:sz w:val="22"/>
          <w:szCs w:val="22"/>
          <w:lang w:eastAsia="en-US"/>
        </w:rPr>
        <w:t xml:space="preserve">Ahvenanmaan </w:t>
      </w:r>
      <w:r w:rsidR="008E4DA7" w:rsidRPr="00E029EA">
        <w:rPr>
          <w:rFonts w:asciiTheme="majorHAnsi" w:eastAsiaTheme="minorHAnsi" w:hAnsiTheme="majorHAnsi" w:cstheme="majorHAnsi"/>
          <w:sz w:val="22"/>
          <w:szCs w:val="22"/>
          <w:lang w:eastAsia="en-US"/>
        </w:rPr>
        <w:t xml:space="preserve">vesiviljelystrategian tavoitteena on kilpailukykyinen vesiviljelyelinkeino, joka työllistää ja pitää saariston elinvoimaisena. Elinkeinoa kehitetään ympäristön ja yhteiskunnan kannalta kestävänä toimialana, joka tuo vientituloja, parantaa omavaraisuutta ja on vihreän siirtymän edelläkävijä. </w:t>
      </w:r>
    </w:p>
    <w:p w14:paraId="19689A83" w14:textId="77777777" w:rsidR="00C419A0" w:rsidRPr="00E029EA" w:rsidRDefault="00C419A0" w:rsidP="00A14724">
      <w:pPr>
        <w:pStyle w:val="Artikkelinkirjoittajayhteysriedot"/>
        <w:rPr>
          <w:rFonts w:eastAsiaTheme="minorHAnsi"/>
          <w:lang w:eastAsia="en-US"/>
        </w:rPr>
      </w:pPr>
    </w:p>
    <w:p w14:paraId="5880B747" w14:textId="2F8958DA" w:rsidR="000E7114" w:rsidRPr="00E029EA" w:rsidRDefault="00EB7793" w:rsidP="0093144C">
      <w:pPr>
        <w:pStyle w:val="Otsikko1"/>
        <w:ind w:left="360"/>
      </w:pPr>
      <w:bookmarkStart w:id="20" w:name="_Toc90044923"/>
      <w:bookmarkStart w:id="21" w:name="_Hlk69375342"/>
      <w:r w:rsidRPr="00E029EA">
        <w:t xml:space="preserve">3. </w:t>
      </w:r>
      <w:r w:rsidR="000E7114" w:rsidRPr="00E029EA">
        <w:t>O</w:t>
      </w:r>
      <w:r w:rsidR="007F3996" w:rsidRPr="00E029EA">
        <w:t>hjelman suhde muihin ohjelmiin ja suunnitelmiin</w:t>
      </w:r>
      <w:bookmarkEnd w:id="20"/>
    </w:p>
    <w:p w14:paraId="18AD9980" w14:textId="77777777" w:rsidR="00C4014E" w:rsidRPr="00E029EA" w:rsidRDefault="00C4014E" w:rsidP="00C4014E">
      <w:pPr>
        <w:pStyle w:val="Luettelokappale"/>
      </w:pPr>
    </w:p>
    <w:p w14:paraId="103CC2EE" w14:textId="016D8CF7" w:rsidR="00ED32C3" w:rsidRPr="00E029EA" w:rsidRDefault="00EB7793" w:rsidP="00370085">
      <w:pPr>
        <w:pStyle w:val="Otsikko2"/>
        <w:ind w:firstLine="360"/>
      </w:pPr>
      <w:bookmarkStart w:id="22" w:name="_Toc90044924"/>
      <w:bookmarkEnd w:id="21"/>
      <w:r w:rsidRPr="00E029EA">
        <w:t>3</w:t>
      </w:r>
      <w:r w:rsidR="00370085" w:rsidRPr="00E029EA">
        <w:t xml:space="preserve">.1 </w:t>
      </w:r>
      <w:r w:rsidR="007F4EB4" w:rsidRPr="00E029EA">
        <w:t>K</w:t>
      </w:r>
      <w:r w:rsidR="000E7114" w:rsidRPr="00E029EA">
        <w:t>ansainvälisiä ja EU:n ohjelmia ja suunnitelmia</w:t>
      </w:r>
      <w:bookmarkEnd w:id="22"/>
    </w:p>
    <w:p w14:paraId="668E4FA1" w14:textId="77777777" w:rsidR="00ED32C3" w:rsidRPr="00E029EA" w:rsidRDefault="00ED32C3" w:rsidP="00ED32C3">
      <w:pPr>
        <w:pStyle w:val="Luettelokappale"/>
        <w:rPr>
          <w:rFonts w:asciiTheme="majorHAnsi" w:hAnsiTheme="majorHAnsi" w:cstheme="majorHAnsi"/>
          <w:b/>
          <w:bCs/>
          <w:sz w:val="20"/>
          <w:szCs w:val="20"/>
        </w:rPr>
      </w:pPr>
    </w:p>
    <w:p w14:paraId="76C3B2C2" w14:textId="7C91B44B" w:rsidR="00ED32C3" w:rsidRPr="00E029EA" w:rsidRDefault="00ED32C3" w:rsidP="00ED32C3">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b/>
          <w:bCs/>
          <w:sz w:val="20"/>
          <w:szCs w:val="20"/>
          <w:lang w:eastAsia="en-US"/>
        </w:rPr>
        <w:t>Maailmanlaajuinen kestävän kehityksen toimintaohjelma</w:t>
      </w:r>
      <w:r w:rsidRPr="00E029EA">
        <w:rPr>
          <w:rFonts w:asciiTheme="majorHAnsi" w:eastAsia="Calibri" w:hAnsiTheme="majorHAnsi" w:cstheme="majorHAnsi"/>
          <w:sz w:val="20"/>
          <w:szCs w:val="20"/>
          <w:lang w:eastAsia="en-US"/>
        </w:rPr>
        <w:t>, Agenda2030, hyväksyttiin Yhdistyneiden kansakuntien (YK) kestävän kehityksen huippukokouksessa vuonna 2015. Toimintaohjelma asettaa yhteiset tavoitteet kaikille YK:n jäsenmaille vuoteen 2030. Yksi ohjelman tavoitteista on säilyttää meret ja merten tarjoamat luonnonvarat sekä edistää niiden kestävää käyttöä.</w:t>
      </w:r>
      <w:r w:rsidRPr="00E029EA">
        <w:rPr>
          <w:rFonts w:asciiTheme="majorHAnsi" w:eastAsia="Calibri" w:hAnsiTheme="majorHAnsi" w:cstheme="majorHAnsi"/>
          <w:b/>
          <w:bCs/>
          <w:sz w:val="20"/>
          <w:szCs w:val="20"/>
          <w:lang w:eastAsia="en-US"/>
        </w:rPr>
        <w:t xml:space="preserve"> </w:t>
      </w:r>
      <w:r w:rsidRPr="00E029EA">
        <w:rPr>
          <w:rFonts w:asciiTheme="majorHAnsi" w:eastAsia="Calibri" w:hAnsiTheme="majorHAnsi" w:cstheme="majorHAnsi"/>
          <w:sz w:val="20"/>
          <w:szCs w:val="20"/>
          <w:lang w:eastAsia="en-US"/>
        </w:rPr>
        <w:t xml:space="preserve">Suomi on laatinut toimenpidesuunnitelman ja seurantajärjestelmän Agenda 2030-tavoitteiden suhteen. </w:t>
      </w:r>
    </w:p>
    <w:p w14:paraId="4CADC12D" w14:textId="77777777" w:rsidR="00ED32C3" w:rsidRPr="00E029EA" w:rsidRDefault="00ED32C3" w:rsidP="00ED32C3">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b/>
          <w:bCs/>
          <w:sz w:val="20"/>
          <w:szCs w:val="20"/>
          <w:lang w:eastAsia="en-US"/>
        </w:rPr>
        <w:t>EU:n yhteisen kalastuspolitiikan</w:t>
      </w:r>
      <w:r w:rsidRPr="00E029EA">
        <w:rPr>
          <w:rFonts w:asciiTheme="majorHAnsi" w:eastAsia="Calibri" w:hAnsiTheme="majorHAnsi" w:cstheme="majorHAnsi"/>
          <w:sz w:val="20"/>
          <w:szCs w:val="20"/>
          <w:lang w:eastAsia="en-US"/>
        </w:rPr>
        <w:t xml:space="preserve"> tavoitteena on varmistaa, että kalastus- ja vesiviljelytoimet ovat ekologisesti kestäviä pitkällä aikavälillä ja niitä hoidetaan johdonmukaisesti taloudellisten, sosiaalisten ja työllisyyteen liittyvien etujen saavuttamista koskevien tavoitteiden kanssa ja että ne parantavat elintarvikkeiden saatavuutta. Lisäksi pyritään varmistamaan, että vesiviljely- ja kalastustoimissa vältetään merellisen ympäristön huonontuminen. </w:t>
      </w:r>
    </w:p>
    <w:p w14:paraId="549A84E2" w14:textId="25E84066" w:rsidR="00ED32C3" w:rsidRPr="00E029EA" w:rsidRDefault="00ED32C3" w:rsidP="00ED32C3">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Euroopan komissioon linjannut EU:n vesiviljelyalan kestävän kehittämisen strategiassa, että hallinnollisia menettelyjä tulee yksinkertaistaa, kestävän kehityksen ja vesiviljelyn kasvu varmistetaan koordinoidulla aluesuunnittelulla, EU:n vesiviljelyn kilpailukykyä parannetaan ja EU:n toimijoiden tasavertaisia toimintaedellytyksiä edistetään toimijoiden kilpailuetuja hyväksi käyttämällä.</w:t>
      </w:r>
    </w:p>
    <w:p w14:paraId="59FB5CAC" w14:textId="070E8142" w:rsidR="005A7884" w:rsidRPr="00E029EA" w:rsidRDefault="005A7884" w:rsidP="00ED32C3">
      <w:pPr>
        <w:spacing w:after="200" w:line="276" w:lineRule="auto"/>
        <w:ind w:left="360"/>
        <w:jc w:val="both"/>
        <w:rPr>
          <w:rFonts w:asciiTheme="majorHAnsi" w:eastAsia="Calibri" w:hAnsiTheme="majorHAnsi" w:cstheme="majorHAnsi"/>
          <w:b/>
          <w:bCs/>
          <w:sz w:val="20"/>
          <w:szCs w:val="20"/>
          <w:lang w:eastAsia="en-US"/>
        </w:rPr>
      </w:pPr>
      <w:r w:rsidRPr="00E029EA">
        <w:rPr>
          <w:rFonts w:asciiTheme="majorHAnsi" w:eastAsia="Calibri" w:hAnsiTheme="majorHAnsi" w:cstheme="majorHAnsi"/>
          <w:b/>
          <w:bCs/>
          <w:sz w:val="20"/>
          <w:szCs w:val="20"/>
          <w:lang w:eastAsia="en-US"/>
        </w:rPr>
        <w:t xml:space="preserve">EU:n strategiset suuntaviivat vuosiksi </w:t>
      </w:r>
      <w:proofErr w:type="gramStart"/>
      <w:r w:rsidRPr="00E029EA">
        <w:rPr>
          <w:rFonts w:asciiTheme="majorHAnsi" w:eastAsia="Calibri" w:hAnsiTheme="majorHAnsi" w:cstheme="majorHAnsi"/>
          <w:b/>
          <w:bCs/>
          <w:sz w:val="20"/>
          <w:szCs w:val="20"/>
          <w:lang w:eastAsia="en-US"/>
        </w:rPr>
        <w:t>2021-2030</w:t>
      </w:r>
      <w:proofErr w:type="gramEnd"/>
    </w:p>
    <w:p w14:paraId="720C1336" w14:textId="36DFBBDB" w:rsidR="005A7884" w:rsidRPr="00E029EA" w:rsidRDefault="005A7884" w:rsidP="005A7884">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Euroopan komissio antoi 12.5.2021 tiedonannon, joka sisältää kestävämpää ja kilpailukykyisempää EU:n vesiviljelyä koskevat strategiset </w:t>
      </w:r>
      <w:r w:rsidR="00B57889" w:rsidRPr="00E029EA">
        <w:rPr>
          <w:rFonts w:asciiTheme="majorHAnsi" w:eastAsia="Calibri" w:hAnsiTheme="majorHAnsi" w:cstheme="majorHAnsi"/>
          <w:sz w:val="20"/>
          <w:szCs w:val="20"/>
          <w:lang w:eastAsia="en-US"/>
        </w:rPr>
        <w:t xml:space="preserve">suuntaviivat </w:t>
      </w:r>
      <w:r w:rsidRPr="00E029EA">
        <w:rPr>
          <w:rFonts w:asciiTheme="majorHAnsi" w:eastAsia="Calibri" w:hAnsiTheme="majorHAnsi" w:cstheme="majorHAnsi"/>
          <w:sz w:val="20"/>
          <w:szCs w:val="20"/>
          <w:lang w:eastAsia="en-US"/>
        </w:rPr>
        <w:t xml:space="preserve">vuosiksi 2021–2030. Tiedonannossa vahvistetuilla </w:t>
      </w:r>
      <w:r w:rsidR="00B57889" w:rsidRPr="00E029EA">
        <w:rPr>
          <w:rFonts w:asciiTheme="majorHAnsi" w:eastAsia="Calibri" w:hAnsiTheme="majorHAnsi" w:cstheme="majorHAnsi"/>
          <w:sz w:val="20"/>
          <w:szCs w:val="20"/>
          <w:lang w:eastAsia="en-US"/>
        </w:rPr>
        <w:t>suuntaviivoilla</w:t>
      </w:r>
      <w:r w:rsidRPr="00E029EA">
        <w:rPr>
          <w:rFonts w:asciiTheme="majorHAnsi" w:eastAsia="Calibri" w:hAnsiTheme="majorHAnsi" w:cstheme="majorHAnsi"/>
          <w:sz w:val="20"/>
          <w:szCs w:val="20"/>
          <w:lang w:eastAsia="en-US"/>
        </w:rPr>
        <w:t xml:space="preserve"> tarjotaan EU:n jäsenvaltioille ja sidosryhmille yhteinen visio EU:n vesiviljelyn kehittämisestä kasvustrategiaa edistävällä tavalla.</w:t>
      </w:r>
    </w:p>
    <w:p w14:paraId="5449E1E5" w14:textId="6A572DB1" w:rsidR="005A7884" w:rsidRPr="00E029EA" w:rsidRDefault="00B57889" w:rsidP="005A7884">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Suuntaviivojen avulla</w:t>
      </w:r>
      <w:r w:rsidR="005A7884" w:rsidRPr="00E029EA">
        <w:rPr>
          <w:rFonts w:asciiTheme="majorHAnsi" w:eastAsia="Calibri" w:hAnsiTheme="majorHAnsi" w:cstheme="majorHAnsi"/>
          <w:sz w:val="20"/>
          <w:szCs w:val="20"/>
          <w:lang w:eastAsia="en-US"/>
        </w:rPr>
        <w:t xml:space="preserve"> pyritään erityisesti</w:t>
      </w:r>
      <w:r w:rsidRPr="00E029EA">
        <w:rPr>
          <w:rFonts w:asciiTheme="majorHAnsi" w:eastAsia="Calibri" w:hAnsiTheme="majorHAnsi" w:cstheme="majorHAnsi"/>
          <w:sz w:val="20"/>
          <w:szCs w:val="20"/>
          <w:lang w:eastAsia="en-US"/>
        </w:rPr>
        <w:t xml:space="preserve"> </w:t>
      </w:r>
      <w:r w:rsidR="005A7884" w:rsidRPr="00E029EA">
        <w:rPr>
          <w:rFonts w:asciiTheme="majorHAnsi" w:eastAsia="Calibri" w:hAnsiTheme="majorHAnsi" w:cstheme="majorHAnsi"/>
          <w:sz w:val="20"/>
          <w:szCs w:val="20"/>
          <w:lang w:eastAsia="en-US"/>
        </w:rPr>
        <w:t>EU:</w:t>
      </w:r>
      <w:r w:rsidRPr="00E029EA">
        <w:rPr>
          <w:rFonts w:asciiTheme="majorHAnsi" w:eastAsia="Calibri" w:hAnsiTheme="majorHAnsi" w:cstheme="majorHAnsi"/>
          <w:sz w:val="20"/>
          <w:szCs w:val="20"/>
          <w:lang w:eastAsia="en-US"/>
        </w:rPr>
        <w:t>hu</w:t>
      </w:r>
      <w:r w:rsidR="005A7884" w:rsidRPr="00E029EA">
        <w:rPr>
          <w:rFonts w:asciiTheme="majorHAnsi" w:eastAsia="Calibri" w:hAnsiTheme="majorHAnsi" w:cstheme="majorHAnsi"/>
          <w:sz w:val="20"/>
          <w:szCs w:val="20"/>
          <w:lang w:eastAsia="en-US"/>
        </w:rPr>
        <w:t xml:space="preserve">n </w:t>
      </w:r>
      <w:r w:rsidRPr="00E029EA">
        <w:rPr>
          <w:rFonts w:asciiTheme="majorHAnsi" w:eastAsia="Calibri" w:hAnsiTheme="majorHAnsi" w:cstheme="majorHAnsi"/>
          <w:sz w:val="20"/>
          <w:szCs w:val="20"/>
          <w:lang w:eastAsia="en-US"/>
        </w:rPr>
        <w:t xml:space="preserve">sellaisen </w:t>
      </w:r>
      <w:r w:rsidR="005A7884" w:rsidRPr="00E029EA">
        <w:rPr>
          <w:rFonts w:asciiTheme="majorHAnsi" w:eastAsia="Calibri" w:hAnsiTheme="majorHAnsi" w:cstheme="majorHAnsi"/>
          <w:sz w:val="20"/>
          <w:szCs w:val="20"/>
          <w:lang w:eastAsia="en-US"/>
        </w:rPr>
        <w:t>vesiviljelya</w:t>
      </w:r>
      <w:r w:rsidRPr="00E029EA">
        <w:rPr>
          <w:rFonts w:asciiTheme="majorHAnsi" w:eastAsia="Calibri" w:hAnsiTheme="majorHAnsi" w:cstheme="majorHAnsi"/>
          <w:sz w:val="20"/>
          <w:szCs w:val="20"/>
          <w:lang w:eastAsia="en-US"/>
        </w:rPr>
        <w:t xml:space="preserve">lan luomisessa, joka  </w:t>
      </w:r>
    </w:p>
    <w:p w14:paraId="147C63E2" w14:textId="03108E93" w:rsidR="00B57889" w:rsidRPr="00E029EA" w:rsidRDefault="005A7884" w:rsidP="00B57889">
      <w:pPr>
        <w:pStyle w:val="Luettelokappale"/>
        <w:numPr>
          <w:ilvl w:val="0"/>
          <w:numId w:val="9"/>
        </w:numPr>
        <w:spacing w:after="200" w:line="276" w:lineRule="auto"/>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on kilpailukykyinen ja kestävä,</w:t>
      </w:r>
    </w:p>
    <w:p w14:paraId="79D075D3" w14:textId="77777777" w:rsidR="00B57889" w:rsidRPr="00E029EA" w:rsidRDefault="005A7884" w:rsidP="00B57889">
      <w:pPr>
        <w:pStyle w:val="Luettelokappale"/>
        <w:numPr>
          <w:ilvl w:val="0"/>
          <w:numId w:val="9"/>
        </w:numPr>
        <w:spacing w:after="200" w:line="276" w:lineRule="auto"/>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varmistaa ravitsevan ja terveellisen ruoan tarjonnan,</w:t>
      </w:r>
    </w:p>
    <w:p w14:paraId="4F4ABE56" w14:textId="77777777" w:rsidR="00B57889" w:rsidRPr="00E029EA" w:rsidRDefault="00B57889" w:rsidP="00705194">
      <w:pPr>
        <w:pStyle w:val="Luettelokappale"/>
        <w:numPr>
          <w:ilvl w:val="0"/>
          <w:numId w:val="9"/>
        </w:numPr>
        <w:spacing w:after="200" w:line="276" w:lineRule="auto"/>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lastRenderedPageBreak/>
        <w:t>v</w:t>
      </w:r>
      <w:r w:rsidR="005A7884" w:rsidRPr="00E029EA">
        <w:rPr>
          <w:rFonts w:asciiTheme="majorHAnsi" w:eastAsia="Calibri" w:hAnsiTheme="majorHAnsi" w:cstheme="majorHAnsi"/>
          <w:sz w:val="20"/>
          <w:szCs w:val="20"/>
          <w:lang w:eastAsia="en-US"/>
        </w:rPr>
        <w:t xml:space="preserve">ähentää EU:n riippuvuutta kalojen ja äyriäisten tuonnista, </w:t>
      </w:r>
    </w:p>
    <w:p w14:paraId="58118D80" w14:textId="77777777" w:rsidR="00705194" w:rsidRPr="00E029EA" w:rsidRDefault="005A7884" w:rsidP="00705194">
      <w:pPr>
        <w:pStyle w:val="Luettelokappale"/>
        <w:numPr>
          <w:ilvl w:val="0"/>
          <w:numId w:val="9"/>
        </w:numPr>
        <w:spacing w:after="200" w:line="276" w:lineRule="auto"/>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luo taloudellisia mahdollisuuksia ja työpaikkoja ja </w:t>
      </w:r>
    </w:p>
    <w:p w14:paraId="1E2B0AE7" w14:textId="62D04F49" w:rsidR="005A7884" w:rsidRPr="00E029EA" w:rsidRDefault="00B57889" w:rsidP="00705194">
      <w:pPr>
        <w:pStyle w:val="Luettelokappale"/>
        <w:numPr>
          <w:ilvl w:val="0"/>
          <w:numId w:val="9"/>
        </w:numPr>
        <w:spacing w:after="200" w:line="276" w:lineRule="auto"/>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josta </w:t>
      </w:r>
      <w:r w:rsidR="005A7884" w:rsidRPr="00E029EA">
        <w:rPr>
          <w:rFonts w:asciiTheme="majorHAnsi" w:eastAsia="Calibri" w:hAnsiTheme="majorHAnsi" w:cstheme="majorHAnsi"/>
          <w:sz w:val="20"/>
          <w:szCs w:val="20"/>
          <w:lang w:eastAsia="en-US"/>
        </w:rPr>
        <w:t xml:space="preserve">tulee maailmanlaajuinen kestävän kehityksen viitekehys. </w:t>
      </w:r>
    </w:p>
    <w:p w14:paraId="5281878F" w14:textId="42939678" w:rsidR="005A7884" w:rsidRPr="00E029EA" w:rsidRDefault="00B57889" w:rsidP="005A7884">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Suuntaviivojen </w:t>
      </w:r>
      <w:r w:rsidR="005A7884" w:rsidRPr="00E029EA">
        <w:rPr>
          <w:rFonts w:asciiTheme="majorHAnsi" w:eastAsia="Calibri" w:hAnsiTheme="majorHAnsi" w:cstheme="majorHAnsi"/>
          <w:sz w:val="20"/>
          <w:szCs w:val="20"/>
          <w:lang w:eastAsia="en-US"/>
        </w:rPr>
        <w:t>olisi myös autettava EU:n kuluttajia tekemään kestäviä vesiviljelytuotteita koskevia tietoon perustuvia valintoja ja varmistettava tasapuoliset toimintaedellytykset vesiviljelytuotteille, joita pidetään kaupan EU:ssa.</w:t>
      </w:r>
      <w:r w:rsidRPr="00E029EA">
        <w:rPr>
          <w:rFonts w:asciiTheme="majorHAnsi" w:eastAsia="Calibri" w:hAnsiTheme="majorHAnsi" w:cstheme="majorHAnsi"/>
          <w:sz w:val="20"/>
          <w:szCs w:val="20"/>
          <w:lang w:eastAsia="en-US"/>
        </w:rPr>
        <w:t xml:space="preserve"> </w:t>
      </w:r>
      <w:r w:rsidR="005A7884" w:rsidRPr="00E029EA">
        <w:rPr>
          <w:rFonts w:asciiTheme="majorHAnsi" w:eastAsia="Calibri" w:hAnsiTheme="majorHAnsi" w:cstheme="majorHAnsi"/>
          <w:sz w:val="20"/>
          <w:szCs w:val="20"/>
          <w:lang w:eastAsia="en-US"/>
        </w:rPr>
        <w:t>Suomen vesiviljelystrategiassa määritellään ne suuntaviivat, joilla on erityinen merkitys Suomen vesiviljelyn kestävän kasvun kannalta ja joita toteutetaan strategian alla mainituilla toimenpiteillä</w:t>
      </w:r>
      <w:r w:rsidR="00411694">
        <w:rPr>
          <w:rFonts w:asciiTheme="majorHAnsi" w:eastAsia="Calibri" w:hAnsiTheme="majorHAnsi" w:cstheme="majorHAnsi"/>
          <w:sz w:val="20"/>
          <w:szCs w:val="20"/>
          <w:lang w:eastAsia="en-US"/>
        </w:rPr>
        <w:t>.</w:t>
      </w:r>
    </w:p>
    <w:p w14:paraId="6ABC6452" w14:textId="366D1FBC" w:rsidR="00ED32C3" w:rsidRPr="00E029EA" w:rsidRDefault="00ED32C3" w:rsidP="00ED32C3">
      <w:pPr>
        <w:spacing w:after="200" w:line="276" w:lineRule="auto"/>
        <w:ind w:left="360"/>
        <w:jc w:val="both"/>
        <w:rPr>
          <w:rFonts w:asciiTheme="majorHAnsi" w:eastAsia="Calibri" w:hAnsiTheme="majorHAnsi" w:cstheme="majorHAnsi"/>
          <w:b/>
          <w:bCs/>
          <w:sz w:val="20"/>
          <w:szCs w:val="20"/>
          <w:lang w:eastAsia="en-US"/>
        </w:rPr>
      </w:pPr>
      <w:r w:rsidRPr="00E029EA">
        <w:rPr>
          <w:rFonts w:asciiTheme="majorHAnsi" w:eastAsia="Calibri" w:hAnsiTheme="majorHAnsi" w:cstheme="majorHAnsi"/>
          <w:b/>
          <w:bCs/>
          <w:sz w:val="20"/>
          <w:szCs w:val="20"/>
          <w:lang w:eastAsia="en-US"/>
        </w:rPr>
        <w:t>EU:n vesiviljely ja Natura 2000</w:t>
      </w:r>
      <w:r w:rsidRPr="00E029EA">
        <w:rPr>
          <w:rFonts w:asciiTheme="majorHAnsi" w:eastAsia="Calibri" w:hAnsiTheme="majorHAnsi" w:cstheme="majorHAnsi"/>
          <w:sz w:val="20"/>
          <w:szCs w:val="20"/>
          <w:lang w:eastAsia="en-US"/>
        </w:rPr>
        <w:t xml:space="preserve"> -ohjeistus tähtää hankkeiden ja suunnitelmien asianmukaiseen luontodirektiiviin perustuvaan arviointiin ja ympäristön kannalta parhaiden käytänteiden edistämiseen. Ohjeistuksessa mainitaan strateginen aluesuunnittelu tärkeänä työkaluna hyötyjen saavuttamisessa ja haittojen välttämisessä ja minimoinnissa. Ohjeessa painotetaan myös Natura-vaikutusten arvioinnin tärkeyttä. Euroopan komissio on valmistellut ohjeen vesipuitedirektiivin, meristrategiadirektiivin ja vesiviljelyn yhteensovittamisesta. Ohjeen tavoitteena on antaa käytännön ohjeita, jotka helpottavat vesipuitedirektiivin ja meristrategiadirektiivin täytäntöönpanoa kestävän vesiviljelyn kehittämisen yhteydessä. </w:t>
      </w:r>
    </w:p>
    <w:p w14:paraId="2F456101" w14:textId="1367410C" w:rsidR="00ED32C3" w:rsidRPr="00E029EA" w:rsidRDefault="00ED32C3" w:rsidP="00ED32C3">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b/>
          <w:bCs/>
          <w:sz w:val="20"/>
          <w:szCs w:val="20"/>
          <w:lang w:eastAsia="en-US"/>
        </w:rPr>
        <w:t>Itämeren suojelukomissio HELCOM</w:t>
      </w:r>
      <w:r w:rsidRPr="00E029EA">
        <w:rPr>
          <w:rFonts w:asciiTheme="majorHAnsi" w:eastAsia="Calibri" w:hAnsiTheme="majorHAnsi" w:cstheme="majorHAnsi"/>
          <w:sz w:val="20"/>
          <w:szCs w:val="20"/>
          <w:lang w:eastAsia="en-US"/>
        </w:rPr>
        <w:t xml:space="preserve"> vastaa Itämeren suojelusopimuksen (1974, 1992) toimeenpanosta. vuonna 2007 HELCOM hyväksyi Itämeren suojelun toimintaohjelman (Baltic </w:t>
      </w:r>
      <w:proofErr w:type="spellStart"/>
      <w:r w:rsidRPr="00E029EA">
        <w:rPr>
          <w:rFonts w:asciiTheme="majorHAnsi" w:eastAsia="Calibri" w:hAnsiTheme="majorHAnsi" w:cstheme="majorHAnsi"/>
          <w:sz w:val="20"/>
          <w:szCs w:val="20"/>
          <w:lang w:eastAsia="en-US"/>
        </w:rPr>
        <w:t>Sea</w:t>
      </w:r>
      <w:proofErr w:type="spellEnd"/>
      <w:r w:rsidRPr="00E029EA">
        <w:rPr>
          <w:rFonts w:asciiTheme="majorHAnsi" w:eastAsia="Calibri" w:hAnsiTheme="majorHAnsi" w:cstheme="majorHAnsi"/>
          <w:sz w:val="20"/>
          <w:szCs w:val="20"/>
          <w:lang w:eastAsia="en-US"/>
        </w:rPr>
        <w:t xml:space="preserve"> Action Plan), jonka tavoitteena on palauttaa Itämeren hyvä tila vuoteen 2021 mennessä. Itämereen tuleville ravinnepäästöille asetettiin toimintaohjelmassa enimmäisraja eli kuormituskatto. Ohjelmassa sovelletaan ekosysteemilähtöistä lähestymistapaa. Toimintaohjelma on päätetty päivittää vuosille 2021–2030. </w:t>
      </w:r>
    </w:p>
    <w:p w14:paraId="1142CCCF" w14:textId="000778CD" w:rsidR="00ED32C3" w:rsidRPr="00E029EA" w:rsidRDefault="00ED32C3" w:rsidP="00ED32C3">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b/>
          <w:bCs/>
          <w:sz w:val="20"/>
          <w:szCs w:val="20"/>
          <w:lang w:eastAsia="en-US"/>
        </w:rPr>
        <w:t xml:space="preserve">European Green </w:t>
      </w:r>
      <w:proofErr w:type="spellStart"/>
      <w:r w:rsidRPr="00E029EA">
        <w:rPr>
          <w:rFonts w:asciiTheme="majorHAnsi" w:eastAsia="Calibri" w:hAnsiTheme="majorHAnsi" w:cstheme="majorHAnsi"/>
          <w:b/>
          <w:bCs/>
          <w:sz w:val="20"/>
          <w:szCs w:val="20"/>
          <w:lang w:eastAsia="en-US"/>
        </w:rPr>
        <w:t>Deal</w:t>
      </w:r>
      <w:proofErr w:type="spellEnd"/>
      <w:r w:rsidRPr="00E029EA">
        <w:rPr>
          <w:rFonts w:asciiTheme="majorHAnsi" w:eastAsia="Calibri" w:hAnsiTheme="majorHAnsi" w:cstheme="majorHAnsi"/>
          <w:b/>
          <w:bCs/>
          <w:sz w:val="20"/>
          <w:szCs w:val="20"/>
          <w:lang w:eastAsia="en-US"/>
        </w:rPr>
        <w:t xml:space="preserve"> on kasvustrategia,</w:t>
      </w:r>
      <w:r w:rsidRPr="00E029EA">
        <w:rPr>
          <w:rFonts w:asciiTheme="majorHAnsi" w:eastAsia="Calibri" w:hAnsiTheme="majorHAnsi" w:cstheme="majorHAnsi"/>
          <w:sz w:val="20"/>
          <w:szCs w:val="20"/>
          <w:lang w:eastAsia="en-US"/>
        </w:rPr>
        <w:t xml:space="preserve"> jonka tavoitteena on tehdä Euroopasta ensimmäinen ilmastoneutraali maanosa vuoteen 2050 mennessä. Osana Green </w:t>
      </w:r>
      <w:proofErr w:type="spellStart"/>
      <w:r w:rsidRPr="00E029EA">
        <w:rPr>
          <w:rFonts w:asciiTheme="majorHAnsi" w:eastAsia="Calibri" w:hAnsiTheme="majorHAnsi" w:cstheme="majorHAnsi"/>
          <w:sz w:val="20"/>
          <w:szCs w:val="20"/>
          <w:lang w:eastAsia="en-US"/>
        </w:rPr>
        <w:t>Dealia</w:t>
      </w:r>
      <w:proofErr w:type="spellEnd"/>
      <w:r w:rsidRPr="00E029EA">
        <w:rPr>
          <w:rFonts w:asciiTheme="majorHAnsi" w:eastAsia="Calibri" w:hAnsiTheme="majorHAnsi" w:cstheme="majorHAnsi"/>
          <w:sz w:val="20"/>
          <w:szCs w:val="20"/>
          <w:lang w:eastAsia="en-US"/>
        </w:rPr>
        <w:t xml:space="preserve"> komissio tulee esittelemään Pellolta pöytään -strategian (Farm to </w:t>
      </w:r>
      <w:proofErr w:type="spellStart"/>
      <w:r w:rsidRPr="00E029EA">
        <w:rPr>
          <w:rFonts w:asciiTheme="majorHAnsi" w:eastAsia="Calibri" w:hAnsiTheme="majorHAnsi" w:cstheme="majorHAnsi"/>
          <w:sz w:val="20"/>
          <w:szCs w:val="20"/>
          <w:lang w:eastAsia="en-US"/>
        </w:rPr>
        <w:t>Fork</w:t>
      </w:r>
      <w:proofErr w:type="spellEnd"/>
      <w:r w:rsidRPr="00E029EA">
        <w:rPr>
          <w:rFonts w:asciiTheme="majorHAnsi" w:eastAsia="Calibri" w:hAnsiTheme="majorHAnsi" w:cstheme="majorHAnsi"/>
          <w:sz w:val="20"/>
          <w:szCs w:val="20"/>
          <w:lang w:eastAsia="en-US"/>
        </w:rPr>
        <w:t>). Strategian tavoitteena on, että eurooppalaisen ruuan turvallisuudesta, ravitsemuksellisuudesta ja korkeasta laadusta tulee maailmanlaajuinen kestävyysstandardi. Eurooppalaiset viljelijät ja kalastajat ovat kestävään ruokajärjestelmään siirtymisessä avaintoimijoita. Kiertotalouden vahvistaminen on yksi keskeinen Pellolta pöytään -strategian tavoite.</w:t>
      </w:r>
    </w:p>
    <w:p w14:paraId="39B21170" w14:textId="77A6CEF7" w:rsidR="00C4014E" w:rsidRPr="00E029EA" w:rsidRDefault="006A1CDE" w:rsidP="00ED32C3">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b/>
          <w:bCs/>
          <w:sz w:val="20"/>
          <w:szCs w:val="20"/>
          <w:lang w:eastAsia="en-US"/>
        </w:rPr>
        <w:t xml:space="preserve">Suomen Itämeren alueen strategia </w:t>
      </w:r>
      <w:r w:rsidRPr="00E029EA">
        <w:rPr>
          <w:rFonts w:asciiTheme="majorHAnsi" w:eastAsia="Calibri" w:hAnsiTheme="majorHAnsi" w:cstheme="majorHAnsi"/>
          <w:sz w:val="20"/>
          <w:szCs w:val="20"/>
          <w:lang w:eastAsia="en-US"/>
        </w:rPr>
        <w:t xml:space="preserve">esitetään visio Suomen tavoitteista Itämeren alueen kehittämiseksi. Sen mukaan puhdas Itämeri ja elinvoimainen meriluonto ovat turvattu ja kestävästi hyödynnetty voimavara. Itämeren alue kasvattaa osaamistaan ja hyödyntää resurssejaan toimien kestävän kehityksen edelläkävijänä. Strategiassa määritellään mihin suuntaan Suomi tahtoo lähitulevaisuudessa </w:t>
      </w:r>
      <w:r w:rsidR="002857A0" w:rsidRPr="00E029EA">
        <w:rPr>
          <w:rFonts w:asciiTheme="majorHAnsi" w:eastAsia="Calibri" w:hAnsiTheme="majorHAnsi" w:cstheme="majorHAnsi"/>
          <w:sz w:val="20"/>
          <w:szCs w:val="20"/>
          <w:lang w:eastAsia="en-US"/>
        </w:rPr>
        <w:t xml:space="preserve">omilla linjauksillaan ja toimillaan kehittää </w:t>
      </w:r>
      <w:r w:rsidRPr="00E029EA">
        <w:rPr>
          <w:rFonts w:asciiTheme="majorHAnsi" w:eastAsia="Calibri" w:hAnsiTheme="majorHAnsi" w:cstheme="majorHAnsi"/>
          <w:sz w:val="20"/>
          <w:szCs w:val="20"/>
          <w:lang w:eastAsia="en-US"/>
        </w:rPr>
        <w:t>Itämeren aluetta kansainvälisesti, EU-politiikassa</w:t>
      </w:r>
      <w:r w:rsidR="002857A0" w:rsidRPr="00E029EA">
        <w:rPr>
          <w:rFonts w:asciiTheme="majorHAnsi" w:eastAsia="Calibri" w:hAnsiTheme="majorHAnsi" w:cstheme="majorHAnsi"/>
          <w:sz w:val="20"/>
          <w:szCs w:val="20"/>
          <w:lang w:eastAsia="en-US"/>
        </w:rPr>
        <w:t xml:space="preserve"> sekä</w:t>
      </w:r>
      <w:r w:rsidRPr="00E029EA">
        <w:rPr>
          <w:rFonts w:asciiTheme="majorHAnsi" w:eastAsia="Calibri" w:hAnsiTheme="majorHAnsi" w:cstheme="majorHAnsi"/>
          <w:sz w:val="20"/>
          <w:szCs w:val="20"/>
          <w:lang w:eastAsia="en-US"/>
        </w:rPr>
        <w:t xml:space="preserve"> alueellisessa yhteistyössä</w:t>
      </w:r>
      <w:r w:rsidR="002857A0" w:rsidRPr="00E029EA">
        <w:rPr>
          <w:rFonts w:asciiTheme="majorHAnsi" w:eastAsia="Calibri" w:hAnsiTheme="majorHAnsi" w:cstheme="majorHAnsi"/>
          <w:sz w:val="20"/>
          <w:szCs w:val="20"/>
          <w:lang w:eastAsia="en-US"/>
        </w:rPr>
        <w:t>.</w:t>
      </w:r>
      <w:r w:rsidRPr="00E029EA">
        <w:rPr>
          <w:rFonts w:asciiTheme="majorHAnsi" w:eastAsia="Calibri" w:hAnsiTheme="majorHAnsi" w:cstheme="majorHAnsi"/>
          <w:sz w:val="20"/>
          <w:szCs w:val="20"/>
          <w:lang w:eastAsia="en-US"/>
        </w:rPr>
        <w:t xml:space="preserve"> </w:t>
      </w:r>
      <w:r w:rsidR="002857A0" w:rsidRPr="00E029EA">
        <w:rPr>
          <w:rFonts w:asciiTheme="majorHAnsi" w:eastAsia="Calibri" w:hAnsiTheme="majorHAnsi" w:cstheme="majorHAnsi"/>
          <w:sz w:val="20"/>
          <w:szCs w:val="20"/>
          <w:lang w:eastAsia="en-US"/>
        </w:rPr>
        <w:t>V</w:t>
      </w:r>
      <w:r w:rsidRPr="00E029EA">
        <w:rPr>
          <w:rFonts w:asciiTheme="majorHAnsi" w:eastAsia="Calibri" w:hAnsiTheme="majorHAnsi" w:cstheme="majorHAnsi"/>
          <w:sz w:val="20"/>
          <w:szCs w:val="20"/>
          <w:lang w:eastAsia="en-US"/>
        </w:rPr>
        <w:t xml:space="preserve">altioneuvosto hyväksyi strategian vuonna 2017. </w:t>
      </w:r>
    </w:p>
    <w:p w14:paraId="096C8244" w14:textId="1EC2D2F0" w:rsidR="00ED32C3" w:rsidRPr="00E029EA" w:rsidRDefault="00EB7793" w:rsidP="00370085">
      <w:pPr>
        <w:pStyle w:val="Otsikko2"/>
        <w:ind w:firstLine="360"/>
        <w:rPr>
          <w:rFonts w:eastAsia="Calibri"/>
          <w:lang w:eastAsia="en-US"/>
        </w:rPr>
      </w:pPr>
      <w:bookmarkStart w:id="23" w:name="_Toc90044925"/>
      <w:r w:rsidRPr="00E029EA">
        <w:rPr>
          <w:rFonts w:eastAsia="Calibri"/>
          <w:lang w:eastAsia="en-US"/>
        </w:rPr>
        <w:t>3</w:t>
      </w:r>
      <w:r w:rsidR="00ED32C3" w:rsidRPr="00E029EA">
        <w:rPr>
          <w:rFonts w:eastAsia="Calibri"/>
          <w:lang w:eastAsia="en-US"/>
        </w:rPr>
        <w:t>.2.Kansallisia ohjelmia ja suunnitelmia</w:t>
      </w:r>
      <w:bookmarkEnd w:id="23"/>
    </w:p>
    <w:p w14:paraId="12411AA3" w14:textId="77777777" w:rsidR="00DA07B8" w:rsidRPr="00E029EA" w:rsidRDefault="00DA07B8" w:rsidP="00ED32C3">
      <w:pPr>
        <w:spacing w:after="200" w:line="276" w:lineRule="auto"/>
        <w:ind w:left="360"/>
        <w:jc w:val="both"/>
        <w:rPr>
          <w:rFonts w:asciiTheme="majorHAnsi" w:eastAsia="Calibri" w:hAnsiTheme="majorHAnsi" w:cstheme="majorHAnsi"/>
          <w:sz w:val="20"/>
          <w:szCs w:val="20"/>
          <w:lang w:eastAsia="en-US"/>
        </w:rPr>
      </w:pPr>
    </w:p>
    <w:p w14:paraId="571B2B62" w14:textId="008B9CCA" w:rsidR="00ED32C3" w:rsidRPr="00E029EA" w:rsidRDefault="00ED32C3" w:rsidP="00ED32C3">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b/>
          <w:bCs/>
          <w:sz w:val="20"/>
          <w:szCs w:val="20"/>
          <w:lang w:eastAsia="en-US"/>
        </w:rPr>
        <w:t>Suomen merenhoitosuunnitelma</w:t>
      </w:r>
      <w:r w:rsidRPr="00E029EA">
        <w:rPr>
          <w:rFonts w:asciiTheme="majorHAnsi" w:eastAsia="Calibri" w:hAnsiTheme="majorHAnsi" w:cstheme="majorHAnsi"/>
          <w:sz w:val="20"/>
          <w:szCs w:val="20"/>
          <w:lang w:eastAsia="en-US"/>
        </w:rPr>
        <w:t xml:space="preserve"> perustuu EU:n meridirektiiv</w:t>
      </w:r>
      <w:r w:rsidR="002857A0" w:rsidRPr="00E029EA">
        <w:rPr>
          <w:rFonts w:asciiTheme="majorHAnsi" w:eastAsia="Calibri" w:hAnsiTheme="majorHAnsi" w:cstheme="majorHAnsi"/>
          <w:sz w:val="20"/>
          <w:szCs w:val="20"/>
          <w:lang w:eastAsia="en-US"/>
        </w:rPr>
        <w:t>i</w:t>
      </w:r>
      <w:r w:rsidRPr="00E029EA">
        <w:rPr>
          <w:rFonts w:asciiTheme="majorHAnsi" w:eastAsia="Calibri" w:hAnsiTheme="majorHAnsi" w:cstheme="majorHAnsi"/>
          <w:sz w:val="20"/>
          <w:szCs w:val="20"/>
          <w:lang w:eastAsia="en-US"/>
        </w:rPr>
        <w:t>in. Lisäksi suunnitelmassa huomioidaan EU:n luonto- ja lintudirektiivit sekä merialuesuunnittelu, biodiversiteettistrategia, YK:n sopimus luonnon monimuotoisuudesta sekä kansainvälisen merenkulkujärjestön (IMO) sopimukset. Suomen kansalliset vesienhoitosuunnitelmat perustuvat EU:n vesipuitedirektiiviin.  Lainsäädännön tavoitteena on saavuttaa ja ylläpitää vähintään vesien hyvä ekologinen ja kemiallinen tila ja estää vesi</w:t>
      </w:r>
      <w:r w:rsidR="002857A0" w:rsidRPr="00E029EA">
        <w:rPr>
          <w:rFonts w:asciiTheme="majorHAnsi" w:eastAsia="Calibri" w:hAnsiTheme="majorHAnsi" w:cstheme="majorHAnsi"/>
          <w:sz w:val="20"/>
          <w:szCs w:val="20"/>
          <w:lang w:eastAsia="en-US"/>
        </w:rPr>
        <w:t>e</w:t>
      </w:r>
      <w:r w:rsidRPr="00E029EA">
        <w:rPr>
          <w:rFonts w:asciiTheme="majorHAnsi" w:eastAsia="Calibri" w:hAnsiTheme="majorHAnsi" w:cstheme="majorHAnsi"/>
          <w:sz w:val="20"/>
          <w:szCs w:val="20"/>
          <w:lang w:eastAsia="en-US"/>
        </w:rPr>
        <w:t xml:space="preserve">n tilan heikentyminen. Vesienhoito koskee pintavesistä sisävesiä ja rannikkovesiä, merenhoito kattaa rannikkovesien lisäksi myös avomerialueen talousvyöhykkeen ulkorajaan asti. Merenhoitosuunnitelma ja vesienhoitosuunnitelmat laaditaan koordinoidusti. </w:t>
      </w:r>
    </w:p>
    <w:p w14:paraId="249DDD73" w14:textId="3026B6D1" w:rsidR="00ED32C3" w:rsidRPr="00E029EA" w:rsidRDefault="00ED32C3" w:rsidP="00ED32C3">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Merenhoitosuunnitelmaan sisältyy kolme säännöllisesti päivitettävää osaa. Arvio Suomen meriympäristön tilasta valmistui 2018.</w:t>
      </w:r>
      <w:r w:rsidRPr="00E029EA">
        <w:rPr>
          <w:rFonts w:asciiTheme="majorHAnsi" w:eastAsia="Calibri" w:hAnsiTheme="majorHAnsi" w:cstheme="majorHAnsi"/>
          <w:b/>
          <w:bCs/>
          <w:sz w:val="20"/>
          <w:szCs w:val="20"/>
          <w:lang w:eastAsia="en-US"/>
        </w:rPr>
        <w:t xml:space="preserve"> </w:t>
      </w:r>
      <w:r w:rsidRPr="00E029EA">
        <w:rPr>
          <w:rFonts w:asciiTheme="majorHAnsi" w:eastAsia="Calibri" w:hAnsiTheme="majorHAnsi" w:cstheme="majorHAnsi"/>
          <w:sz w:val="20"/>
          <w:szCs w:val="20"/>
          <w:lang w:eastAsia="en-US"/>
        </w:rPr>
        <w:t xml:space="preserve">Sen mukaan ihmistoiminta on heikentänyt meriympäristöä. Voimakkain rannikkovesien ja avomeren tilaa heikentävä ihmistoiminta on liiallinen ravinnekuormitus ja siitä aiheutuva rehevöityminen. Pistekuormitus on vähentynyt huomattavasti viimeisten vuosikymmenten aikana, mutta hajakuormituksessa ei ole tapahtunut oleellista </w:t>
      </w:r>
      <w:r w:rsidRPr="00E029EA">
        <w:rPr>
          <w:rFonts w:asciiTheme="majorHAnsi" w:eastAsia="Calibri" w:hAnsiTheme="majorHAnsi" w:cstheme="majorHAnsi"/>
          <w:sz w:val="20"/>
          <w:szCs w:val="20"/>
          <w:lang w:eastAsia="en-US"/>
        </w:rPr>
        <w:lastRenderedPageBreak/>
        <w:t>muutosta vesiensuojelutoimista huolimatta. Suomen eri merialueille määritetyt enimmäiskuormitusmäärät ylittyvät kaikilla Suomen merialueilla. Kauimpana kuormitustavoitteista ovat Suomenlahti ja Saaristomeri. Hyvän tilan saavuttamista hidastavat aiemman kuormituksen seurauksena mereen kertyneet ravinteet. Kaupallisesti kalastettavien lajien tila on pääosin hyvä, mutta kaloista meritaimenen</w:t>
      </w:r>
      <w:r w:rsidR="00074559" w:rsidRPr="00E029EA">
        <w:rPr>
          <w:rFonts w:asciiTheme="majorHAnsi" w:eastAsia="Calibri" w:hAnsiTheme="majorHAnsi" w:cstheme="majorHAnsi"/>
          <w:sz w:val="20"/>
          <w:szCs w:val="20"/>
          <w:lang w:eastAsia="en-US"/>
        </w:rPr>
        <w:t xml:space="preserve"> ja</w:t>
      </w:r>
      <w:r w:rsidRPr="00E029EA">
        <w:rPr>
          <w:rFonts w:asciiTheme="majorHAnsi" w:eastAsia="Calibri" w:hAnsiTheme="majorHAnsi" w:cstheme="majorHAnsi"/>
          <w:sz w:val="20"/>
          <w:szCs w:val="20"/>
          <w:lang w:eastAsia="en-US"/>
        </w:rPr>
        <w:t xml:space="preserve"> ankeriaan tila on huolestuttava. Merinisäkkäistä hallin populaatio on viime vuosina kasvanut, ja hallin tila on hyvä. Itämerennorpan</w:t>
      </w:r>
      <w:r w:rsidR="002857A0" w:rsidRPr="00E029EA">
        <w:rPr>
          <w:rFonts w:asciiTheme="majorHAnsi" w:eastAsia="Calibri" w:hAnsiTheme="majorHAnsi" w:cstheme="majorHAnsi"/>
          <w:sz w:val="20"/>
          <w:szCs w:val="20"/>
          <w:lang w:eastAsia="en-US"/>
        </w:rPr>
        <w:t xml:space="preserve"> </w:t>
      </w:r>
      <w:r w:rsidRPr="00E029EA">
        <w:rPr>
          <w:rFonts w:asciiTheme="majorHAnsi" w:eastAsia="Calibri" w:hAnsiTheme="majorHAnsi" w:cstheme="majorHAnsi"/>
          <w:sz w:val="20"/>
          <w:szCs w:val="20"/>
          <w:lang w:eastAsia="en-US"/>
        </w:rPr>
        <w:t xml:space="preserve">tila on Pohjanlahdella hyvä, mutta heikko Saaristomerellä ja Suomenlahdella.  </w:t>
      </w:r>
    </w:p>
    <w:p w14:paraId="1B5DB558" w14:textId="4687D62B" w:rsidR="003E3182" w:rsidRPr="00E029EA" w:rsidRDefault="00ED32C3" w:rsidP="00ED32C3">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Merenhoidon seurantaohjelmalla kootaan tietoa meren tilasta ja mereen kohdistuvista paineista. Nykyinen seurantaohjelma toteutetaan vuosina </w:t>
      </w:r>
      <w:proofErr w:type="gramStart"/>
      <w:r w:rsidRPr="00E029EA">
        <w:rPr>
          <w:rFonts w:asciiTheme="majorHAnsi" w:eastAsia="Calibri" w:hAnsiTheme="majorHAnsi" w:cstheme="majorHAnsi"/>
          <w:sz w:val="20"/>
          <w:szCs w:val="20"/>
          <w:lang w:eastAsia="en-US"/>
        </w:rPr>
        <w:t>2020</w:t>
      </w:r>
      <w:r w:rsidR="00682DF6" w:rsidRPr="00E029EA">
        <w:rPr>
          <w:rFonts w:asciiTheme="majorHAnsi" w:eastAsia="Calibri" w:hAnsiTheme="majorHAnsi" w:cstheme="majorHAnsi"/>
          <w:sz w:val="20"/>
          <w:szCs w:val="20"/>
          <w:lang w:eastAsia="en-US"/>
        </w:rPr>
        <w:t xml:space="preserve"> </w:t>
      </w:r>
      <w:r w:rsidRPr="00E029EA">
        <w:rPr>
          <w:rFonts w:asciiTheme="majorHAnsi" w:eastAsia="Calibri" w:hAnsiTheme="majorHAnsi" w:cstheme="majorHAnsi"/>
          <w:sz w:val="20"/>
          <w:szCs w:val="20"/>
          <w:lang w:eastAsia="en-US"/>
        </w:rPr>
        <w:t>- 2026</w:t>
      </w:r>
      <w:proofErr w:type="gramEnd"/>
      <w:r w:rsidRPr="00E029EA">
        <w:rPr>
          <w:rFonts w:asciiTheme="majorHAnsi" w:eastAsia="Calibri" w:hAnsiTheme="majorHAnsi" w:cstheme="majorHAnsi"/>
          <w:sz w:val="20"/>
          <w:szCs w:val="20"/>
          <w:lang w:eastAsia="en-US"/>
        </w:rPr>
        <w:t>. Merenhoidon toimenpideohjelman 2016–2021 päivitys valmistuu vuoden 2021 loppuun mennessä. Ravinnekuormituksen vähentämiseksi kaikill</w:t>
      </w:r>
      <w:r w:rsidR="002857A0" w:rsidRPr="00E029EA">
        <w:rPr>
          <w:rFonts w:asciiTheme="majorHAnsi" w:eastAsia="Calibri" w:hAnsiTheme="majorHAnsi" w:cstheme="majorHAnsi"/>
          <w:sz w:val="20"/>
          <w:szCs w:val="20"/>
          <w:lang w:eastAsia="en-US"/>
        </w:rPr>
        <w:t>e</w:t>
      </w:r>
      <w:r w:rsidRPr="00E029EA">
        <w:rPr>
          <w:rFonts w:asciiTheme="majorHAnsi" w:eastAsia="Calibri" w:hAnsiTheme="majorHAnsi" w:cstheme="majorHAnsi"/>
          <w:sz w:val="20"/>
          <w:szCs w:val="20"/>
          <w:lang w:eastAsia="en-US"/>
        </w:rPr>
        <w:t xml:space="preserve"> merialueill</w:t>
      </w:r>
      <w:r w:rsidR="002857A0" w:rsidRPr="00E029EA">
        <w:rPr>
          <w:rFonts w:asciiTheme="majorHAnsi" w:eastAsia="Calibri" w:hAnsiTheme="majorHAnsi" w:cstheme="majorHAnsi"/>
          <w:sz w:val="20"/>
          <w:szCs w:val="20"/>
          <w:lang w:eastAsia="en-US"/>
        </w:rPr>
        <w:t>e</w:t>
      </w:r>
      <w:r w:rsidRPr="00E029EA">
        <w:rPr>
          <w:rFonts w:asciiTheme="majorHAnsi" w:eastAsia="Calibri" w:hAnsiTheme="majorHAnsi" w:cstheme="majorHAnsi"/>
          <w:sz w:val="20"/>
          <w:szCs w:val="20"/>
          <w:lang w:eastAsia="en-US"/>
        </w:rPr>
        <w:t xml:space="preserve"> on asetettu typen ja fosforin kuormituskatto, jota ei tulisi ylittää. </w:t>
      </w:r>
      <w:proofErr w:type="gramStart"/>
      <w:r w:rsidR="002857A0" w:rsidRPr="00E029EA">
        <w:rPr>
          <w:rFonts w:asciiTheme="majorHAnsi" w:eastAsia="Calibri" w:hAnsiTheme="majorHAnsi" w:cstheme="majorHAnsi"/>
          <w:sz w:val="20"/>
          <w:szCs w:val="20"/>
          <w:lang w:eastAsia="en-US"/>
        </w:rPr>
        <w:t>K</w:t>
      </w:r>
      <w:r w:rsidRPr="00E029EA">
        <w:rPr>
          <w:rFonts w:asciiTheme="majorHAnsi" w:eastAsia="Calibri" w:hAnsiTheme="majorHAnsi" w:cstheme="majorHAnsi"/>
          <w:sz w:val="20"/>
          <w:szCs w:val="20"/>
          <w:lang w:eastAsia="en-US"/>
        </w:rPr>
        <w:t>alankasvatukseen  on</w:t>
      </w:r>
      <w:proofErr w:type="gramEnd"/>
      <w:r w:rsidRPr="00E029EA">
        <w:rPr>
          <w:rFonts w:asciiTheme="majorHAnsi" w:eastAsia="Calibri" w:hAnsiTheme="majorHAnsi" w:cstheme="majorHAnsi"/>
          <w:sz w:val="20"/>
          <w:szCs w:val="20"/>
          <w:lang w:eastAsia="en-US"/>
        </w:rPr>
        <w:t xml:space="preserve"> asetettu </w:t>
      </w:r>
      <w:r w:rsidR="002857A0" w:rsidRPr="00E029EA">
        <w:rPr>
          <w:rFonts w:asciiTheme="majorHAnsi" w:eastAsia="Calibri" w:hAnsiTheme="majorHAnsi" w:cstheme="majorHAnsi"/>
          <w:sz w:val="20"/>
          <w:szCs w:val="20"/>
          <w:lang w:eastAsia="en-US"/>
        </w:rPr>
        <w:t>tavoitteeksi, että</w:t>
      </w:r>
      <w:r w:rsidRPr="00E029EA">
        <w:rPr>
          <w:rFonts w:asciiTheme="majorHAnsi" w:eastAsia="Calibri" w:hAnsiTheme="majorHAnsi" w:cstheme="majorHAnsi"/>
          <w:sz w:val="20"/>
          <w:szCs w:val="20"/>
          <w:lang w:eastAsia="en-US"/>
        </w:rPr>
        <w:t xml:space="preserve"> vesiviljelystä aiheutuva kuormitus ei saa uhata hyvän tilan saavuttamista tai jo saavutettua hyvää tilaa. Kalankasvatuksen ravinnekuormituksen pienentämisen toimenpiteinä on mainittu muun muassa kiertovesikasvatuksen ja Suomen oloihin soveltuvan avomeritekniikan kehittäminen sekä Itämerestä kalastetusta kalasta valmistetun </w:t>
      </w:r>
      <w:r w:rsidR="00DF2F4E" w:rsidRPr="00E029EA">
        <w:rPr>
          <w:rFonts w:asciiTheme="majorHAnsi" w:eastAsia="Calibri" w:hAnsiTheme="majorHAnsi" w:cstheme="majorHAnsi"/>
          <w:sz w:val="20"/>
          <w:szCs w:val="20"/>
          <w:lang w:eastAsia="en-US"/>
        </w:rPr>
        <w:t>Itämeri</w:t>
      </w:r>
      <w:r w:rsidRPr="00E029EA">
        <w:rPr>
          <w:rFonts w:asciiTheme="majorHAnsi" w:eastAsia="Calibri" w:hAnsiTheme="majorHAnsi" w:cstheme="majorHAnsi"/>
          <w:sz w:val="20"/>
          <w:szCs w:val="20"/>
          <w:lang w:eastAsia="en-US"/>
        </w:rPr>
        <w:t xml:space="preserve">rehun käyttö. </w:t>
      </w:r>
    </w:p>
    <w:p w14:paraId="4F1B78D8" w14:textId="77777777" w:rsidR="008F1560" w:rsidRPr="00E029EA" w:rsidRDefault="00ED32C3" w:rsidP="00ED32C3">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b/>
          <w:bCs/>
          <w:sz w:val="20"/>
          <w:szCs w:val="20"/>
          <w:lang w:eastAsia="en-US"/>
        </w:rPr>
        <w:t xml:space="preserve">Vesienhoitosuunnitelmia </w:t>
      </w:r>
      <w:r w:rsidRPr="00E029EA">
        <w:rPr>
          <w:rFonts w:asciiTheme="majorHAnsi" w:eastAsia="Calibri" w:hAnsiTheme="majorHAnsi" w:cstheme="majorHAnsi"/>
          <w:sz w:val="20"/>
          <w:szCs w:val="20"/>
          <w:lang w:eastAsia="en-US"/>
        </w:rPr>
        <w:t xml:space="preserve">varten tehty pintavesien ekologinen luokittelu päivitettiin vuonna 2019. Luokittelu on toistaiseksi alustava ja se vahvistetaan osana vesienhoitosuunnitelmia. Luokittelun mukaan sisävesien tila ei ole muuttunut merkittävästi edellisestä luokituksesta.  Alueelliset vesienhoitosuunnitelmat ja niihin liittyvät toimenpideohjelmat vuosille </w:t>
      </w:r>
      <w:proofErr w:type="gramStart"/>
      <w:r w:rsidRPr="00E029EA">
        <w:rPr>
          <w:rFonts w:asciiTheme="majorHAnsi" w:eastAsia="Calibri" w:hAnsiTheme="majorHAnsi" w:cstheme="majorHAnsi"/>
          <w:sz w:val="20"/>
          <w:szCs w:val="20"/>
          <w:lang w:eastAsia="en-US"/>
        </w:rPr>
        <w:t>2022</w:t>
      </w:r>
      <w:r w:rsidR="00682DF6" w:rsidRPr="00E029EA">
        <w:rPr>
          <w:rFonts w:asciiTheme="majorHAnsi" w:eastAsia="Calibri" w:hAnsiTheme="majorHAnsi" w:cstheme="majorHAnsi"/>
          <w:sz w:val="20"/>
          <w:szCs w:val="20"/>
          <w:lang w:eastAsia="en-US"/>
        </w:rPr>
        <w:t xml:space="preserve"> </w:t>
      </w:r>
      <w:r w:rsidRPr="00E029EA">
        <w:rPr>
          <w:rFonts w:asciiTheme="majorHAnsi" w:eastAsia="Calibri" w:hAnsiTheme="majorHAnsi" w:cstheme="majorHAnsi"/>
          <w:sz w:val="20"/>
          <w:szCs w:val="20"/>
          <w:lang w:eastAsia="en-US"/>
        </w:rPr>
        <w:t>-</w:t>
      </w:r>
      <w:r w:rsidR="00682DF6" w:rsidRPr="00E029EA">
        <w:rPr>
          <w:rFonts w:asciiTheme="majorHAnsi" w:eastAsia="Calibri" w:hAnsiTheme="majorHAnsi" w:cstheme="majorHAnsi"/>
          <w:sz w:val="20"/>
          <w:szCs w:val="20"/>
          <w:lang w:eastAsia="en-US"/>
        </w:rPr>
        <w:t xml:space="preserve"> </w:t>
      </w:r>
      <w:r w:rsidRPr="00E029EA">
        <w:rPr>
          <w:rFonts w:asciiTheme="majorHAnsi" w:eastAsia="Calibri" w:hAnsiTheme="majorHAnsi" w:cstheme="majorHAnsi"/>
          <w:sz w:val="20"/>
          <w:szCs w:val="20"/>
          <w:lang w:eastAsia="en-US"/>
        </w:rPr>
        <w:t>2027</w:t>
      </w:r>
      <w:proofErr w:type="gramEnd"/>
      <w:r w:rsidRPr="00E029EA">
        <w:rPr>
          <w:rFonts w:asciiTheme="majorHAnsi" w:eastAsia="Calibri" w:hAnsiTheme="majorHAnsi" w:cstheme="majorHAnsi"/>
          <w:sz w:val="20"/>
          <w:szCs w:val="20"/>
          <w:lang w:eastAsia="en-US"/>
        </w:rPr>
        <w:t xml:space="preserve"> viimeistellään vuonna 2021. Vesienhoitosuunnitelmissa ja niitä täydentävissä toimenpideohjelmissa esitetään tietoa vesien tilasta ja niihin vaikuttavista tekijöistä sekä tarvittavista toimista, joilla vesien hyvä tila aiotaan saavuttaa ja ylläpitää. </w:t>
      </w:r>
      <w:bookmarkStart w:id="24" w:name="_Toc22029961"/>
    </w:p>
    <w:bookmarkEnd w:id="24"/>
    <w:p w14:paraId="2EA8CB3C" w14:textId="39E26F76" w:rsidR="00ED32C3" w:rsidRPr="00E029EA" w:rsidRDefault="00ED32C3" w:rsidP="00ED32C3">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Uhanalaisluokituksen mukaan 75 kalalajistamme 12 % on uhanalaisia (Hyvärinen ym. 2019). Erityisesti </w:t>
      </w:r>
      <w:r w:rsidR="00DF2F4E" w:rsidRPr="00E029EA">
        <w:rPr>
          <w:rFonts w:asciiTheme="majorHAnsi" w:eastAsia="Calibri" w:hAnsiTheme="majorHAnsi" w:cstheme="majorHAnsi"/>
          <w:sz w:val="20"/>
          <w:szCs w:val="20"/>
          <w:lang w:eastAsia="en-US"/>
        </w:rPr>
        <w:t xml:space="preserve">monien </w:t>
      </w:r>
      <w:r w:rsidRPr="00E029EA">
        <w:rPr>
          <w:rFonts w:asciiTheme="majorHAnsi" w:eastAsia="Calibri" w:hAnsiTheme="majorHAnsi" w:cstheme="majorHAnsi"/>
          <w:sz w:val="20"/>
          <w:szCs w:val="20"/>
          <w:lang w:eastAsia="en-US"/>
        </w:rPr>
        <w:t>vaelluskalojen tilanne on heikko. Uhanalaisimpia ovat Saimaan alueen nieriä ja järvilohi sekä merialueen harjus ja ankerias. Meritaimenkantojen tila on hieman parantunut, mutta edelleen heikko kaikilla merialueilla.</w:t>
      </w:r>
    </w:p>
    <w:p w14:paraId="61376CFF" w14:textId="09675839" w:rsidR="00ED32C3" w:rsidRPr="00E029EA" w:rsidRDefault="00ED32C3" w:rsidP="00ED32C3">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b/>
          <w:bCs/>
          <w:sz w:val="20"/>
          <w:szCs w:val="20"/>
          <w:lang w:eastAsia="en-US"/>
        </w:rPr>
        <w:t>Kalankasvatuksen ympäristönsuojeluohje</w:t>
      </w:r>
      <w:r w:rsidRPr="00E029EA">
        <w:rPr>
          <w:rFonts w:asciiTheme="majorHAnsi" w:eastAsia="Calibri" w:hAnsiTheme="majorHAnsi" w:cstheme="majorHAnsi"/>
          <w:sz w:val="20"/>
          <w:szCs w:val="20"/>
          <w:lang w:eastAsia="en-US"/>
        </w:rPr>
        <w:t xml:space="preserve"> on päivitetty 2020. Sen lähtökohtana on kalankasvatuksen ympäristönsuojelun edistäminen niin, että samalla voidaan turvata kalanviljelyelinkeinon toimintaedellytykset. Ohjeen tavoitteena on mm. edesauttaa asetettujen ympäristötavoitteiden täyttymistä</w:t>
      </w:r>
      <w:r w:rsidR="0066352F" w:rsidRPr="00E029EA">
        <w:rPr>
          <w:rFonts w:asciiTheme="majorHAnsi" w:eastAsia="Calibri" w:hAnsiTheme="majorHAnsi" w:cstheme="majorHAnsi"/>
          <w:sz w:val="20"/>
          <w:szCs w:val="20"/>
          <w:lang w:eastAsia="en-US"/>
        </w:rPr>
        <w:t xml:space="preserve"> ja tukea viranomaisia ympäristölainsäädännön toimeenpanossa sekä yhdenmukaistaa viranomaistoimintaa ja valvontaa.</w:t>
      </w:r>
      <w:r w:rsidRPr="00E029EA">
        <w:rPr>
          <w:rFonts w:asciiTheme="majorHAnsi" w:eastAsia="Calibri" w:hAnsiTheme="majorHAnsi" w:cstheme="majorHAnsi"/>
          <w:sz w:val="20"/>
          <w:szCs w:val="20"/>
          <w:lang w:eastAsia="en-US"/>
        </w:rPr>
        <w:t xml:space="preserve"> </w:t>
      </w:r>
      <w:r w:rsidR="005930FC" w:rsidRPr="00E029EA">
        <w:rPr>
          <w:rFonts w:asciiTheme="majorHAnsi" w:eastAsia="Calibri" w:hAnsiTheme="majorHAnsi" w:cstheme="majorHAnsi"/>
          <w:sz w:val="20"/>
          <w:szCs w:val="20"/>
          <w:lang w:eastAsia="en-US"/>
        </w:rPr>
        <w:t xml:space="preserve">Lisäksi ohjeessa suositellaan hyvien ympäristönsuojelukäytäntöjen noudattamista ja esitellään parhaiden tekniikoiden ja käytäntöjen yhdistelmiä kalankasvatuksen ympäristövaikutusten vähentämiseksi. </w:t>
      </w:r>
    </w:p>
    <w:p w14:paraId="519A714C" w14:textId="77777777" w:rsidR="005930FC" w:rsidRPr="00E029EA" w:rsidRDefault="005930FC" w:rsidP="005930FC">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Ohjeen mukaan verkkoallaskasvatuksen ympäristövaikutuksia voidaan vähentää sijoittamalla ja mitoittamalla tuotanto sijainninohjaussuunnitelman kriteerejä käyttäen, käyttämällä mahdollisimman vähän kuormittavia rehuja, pyrkimällä mahdollisimman pieneen rehukertoimeen, kierrättämällä vesialueen ravinteita ja parantamalla laitosten ympäristövaikutusten seurantaa.</w:t>
      </w:r>
    </w:p>
    <w:p w14:paraId="2CF946EE" w14:textId="77777777" w:rsidR="005930FC" w:rsidRPr="00E029EA" w:rsidRDefault="005930FC" w:rsidP="005930FC">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Uusissa sisämaan läpivirtauslaitoksissa allas- ja poistovesirakenteet sekä laitoksen vesienkäsittely on suunniteltava sellaiseksi, että ne mahdollistavat kiintoaineeseen sitoutuneiden ravinteiden tehokkaan talteenoton ja jatkokäsittelyn. Vanhojen maa-allaslaitosten vesistökuormitusta tulee edelleen vähentää myös teknisin ratkaisuin, mikäli vastaanottavan vesistön tilaa voidaan siten parantaa ja laitoksen rakenne ja tuotanto huomioiden parhaan käyttökelpoisen tekniikan periaate on sovellettavissa.</w:t>
      </w:r>
    </w:p>
    <w:p w14:paraId="7222EC87" w14:textId="252AD345" w:rsidR="005930FC" w:rsidRPr="00E029EA" w:rsidRDefault="005930FC" w:rsidP="005930FC">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Myös kiertovesitekniikka esitetään yhtenä käytäntönä kalankasvatuksen ympäristövaikutuksen pienentämiseksi. Kiertovesikasvatushankkeita on erityisesti ulkomailla. Myös Suomeen on suunnitteilla uusia laitoksia, mutta ruokakalan kasvatus on osoittautunut vaikeaksi ja osa kiertovesilaitoksista on lopettanut toiminnan kannattamattomana. </w:t>
      </w:r>
    </w:p>
    <w:p w14:paraId="3BD4BE4B" w14:textId="5CB04ADD" w:rsidR="005930FC" w:rsidRPr="00E029EA" w:rsidRDefault="005930FC" w:rsidP="005930FC">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Ohjeen mukaan kalankasvatukselle haittaa aiheuttavien eläinten vahinkoja on ensisijaisesti pyrittävä torjumaan rakenteilla. Lääkeaineiden käyttö edellyttää eläinlääkärin antamaa lääkemääräystä. Lisäksi kasvatettavien kalojen </w:t>
      </w:r>
      <w:r w:rsidRPr="00E029EA">
        <w:rPr>
          <w:rFonts w:asciiTheme="majorHAnsi" w:eastAsia="Calibri" w:hAnsiTheme="majorHAnsi" w:cstheme="majorHAnsi"/>
          <w:sz w:val="20"/>
          <w:szCs w:val="20"/>
          <w:lang w:eastAsia="en-US"/>
        </w:rPr>
        <w:lastRenderedPageBreak/>
        <w:t>hyvinvointi on turvattava. Kalankasvatuslaitoksen ja kalankasvatustoimintaan liittyvässä jätehuollossa on noudatettava jätelakia ja sen nojalla annettuja säädöksiä sekä kunnan jätehuoltomääräyksiä. Toiminnassa ja sen säätelyssä on olennaista, että noudatetaan lakien ja muiden normien vaatimuksia.</w:t>
      </w:r>
    </w:p>
    <w:p w14:paraId="497C1664" w14:textId="66EC5166" w:rsidR="00DA07B8" w:rsidRPr="00E029EA" w:rsidRDefault="00521223" w:rsidP="00F3747F">
      <w:pPr>
        <w:spacing w:line="276" w:lineRule="auto"/>
        <w:ind w:left="360"/>
        <w:jc w:val="both"/>
        <w:rPr>
          <w:rFonts w:asciiTheme="majorHAnsi" w:hAnsiTheme="majorHAnsi" w:cstheme="majorHAnsi"/>
          <w:color w:val="000000" w:themeColor="text1"/>
          <w:sz w:val="20"/>
          <w:szCs w:val="20"/>
        </w:rPr>
      </w:pPr>
      <w:r w:rsidRPr="00E029EA">
        <w:rPr>
          <w:rFonts w:asciiTheme="majorHAnsi" w:hAnsiTheme="majorHAnsi" w:cstheme="majorHAnsi"/>
          <w:b/>
          <w:bCs/>
          <w:color w:val="000000" w:themeColor="text1"/>
          <w:sz w:val="20"/>
          <w:szCs w:val="20"/>
        </w:rPr>
        <w:t>Kotimaisen kalan edistämisohjelman</w:t>
      </w:r>
      <w:r w:rsidRPr="00E029EA">
        <w:rPr>
          <w:rFonts w:asciiTheme="majorHAnsi" w:hAnsiTheme="majorHAnsi" w:cstheme="majorHAnsi"/>
          <w:color w:val="000000" w:themeColor="text1"/>
          <w:sz w:val="20"/>
          <w:szCs w:val="20"/>
        </w:rPr>
        <w:t xml:space="preserve"> </w:t>
      </w:r>
      <w:r w:rsidR="00DA07B8" w:rsidRPr="00E029EA">
        <w:rPr>
          <w:rFonts w:asciiTheme="majorHAnsi" w:hAnsiTheme="majorHAnsi" w:cstheme="majorHAnsi"/>
          <w:color w:val="000000" w:themeColor="text1"/>
          <w:sz w:val="20"/>
          <w:szCs w:val="20"/>
        </w:rPr>
        <w:t xml:space="preserve">asettaa kalan käytölle elintarvikkeena ja kalatalouden arvoketjun kehitykselle vision sekä määrittää strategiset valinnat ja keskeiset toimenpiteet vision saavuttamiseksi. Lisäksi ohjelma määrittelee yhteiskunnalliset vaikuttavuustavoitteet, jotka ohjaavat hallinnon toimintaa ja muiden arvoketjua koskevien ohjelmien ja strategioiden valmistelua. </w:t>
      </w:r>
      <w:r w:rsidR="00F3747F" w:rsidRPr="00E029EA">
        <w:rPr>
          <w:rFonts w:asciiTheme="majorHAnsi" w:hAnsiTheme="majorHAnsi" w:cstheme="majorHAnsi"/>
          <w:color w:val="000000" w:themeColor="text1"/>
          <w:sz w:val="20"/>
          <w:szCs w:val="20"/>
        </w:rPr>
        <w:t>Maa- ja metsätalousministeriö yhdisti edistämisohjelman valmistelun vuoden 2020 alussa osaksi Euroopan meri-</w:t>
      </w:r>
      <w:r w:rsidR="00A019F5" w:rsidRPr="00E029EA">
        <w:rPr>
          <w:rFonts w:asciiTheme="majorHAnsi" w:hAnsiTheme="majorHAnsi" w:cstheme="majorHAnsi"/>
          <w:color w:val="000000" w:themeColor="text1"/>
          <w:sz w:val="20"/>
          <w:szCs w:val="20"/>
        </w:rPr>
        <w:t xml:space="preserve">, </w:t>
      </w:r>
      <w:r w:rsidR="00F3747F" w:rsidRPr="00E029EA">
        <w:rPr>
          <w:rFonts w:asciiTheme="majorHAnsi" w:hAnsiTheme="majorHAnsi" w:cstheme="majorHAnsi"/>
          <w:color w:val="000000" w:themeColor="text1"/>
          <w:sz w:val="20"/>
          <w:szCs w:val="20"/>
        </w:rPr>
        <w:t>kalatalous</w:t>
      </w:r>
      <w:r w:rsidR="00A019F5" w:rsidRPr="00E029EA">
        <w:rPr>
          <w:rFonts w:asciiTheme="majorHAnsi" w:hAnsiTheme="majorHAnsi" w:cstheme="majorHAnsi"/>
          <w:color w:val="000000" w:themeColor="text1"/>
          <w:sz w:val="20"/>
          <w:szCs w:val="20"/>
        </w:rPr>
        <w:t>- ja vesiviljely</w:t>
      </w:r>
      <w:r w:rsidR="00F3747F" w:rsidRPr="00E029EA">
        <w:rPr>
          <w:rFonts w:asciiTheme="majorHAnsi" w:hAnsiTheme="majorHAnsi" w:cstheme="majorHAnsi"/>
          <w:color w:val="000000" w:themeColor="text1"/>
          <w:sz w:val="20"/>
          <w:szCs w:val="20"/>
        </w:rPr>
        <w:t xml:space="preserve">rahaston Suomen toimintaohjelman ja kansallisen vesiviljelystrategian valmisteluprosessia. Pääosa edistämisohjelman toimien rahoituksesta toteutetaan </w:t>
      </w:r>
      <w:proofErr w:type="gramStart"/>
      <w:r w:rsidR="00DF2F4E" w:rsidRPr="00E029EA">
        <w:rPr>
          <w:rFonts w:asciiTheme="majorHAnsi" w:hAnsiTheme="majorHAnsi" w:cstheme="majorHAnsi"/>
          <w:color w:val="000000" w:themeColor="text1"/>
          <w:sz w:val="20"/>
          <w:szCs w:val="20"/>
        </w:rPr>
        <w:t>vuosina  2021</w:t>
      </w:r>
      <w:proofErr w:type="gramEnd"/>
      <w:r w:rsidR="00DF2F4E" w:rsidRPr="00E029EA">
        <w:rPr>
          <w:rFonts w:asciiTheme="majorHAnsi" w:hAnsiTheme="majorHAnsi" w:cstheme="majorHAnsi"/>
          <w:color w:val="000000" w:themeColor="text1"/>
          <w:sz w:val="20"/>
          <w:szCs w:val="20"/>
        </w:rPr>
        <w:t xml:space="preserve">-2027 </w:t>
      </w:r>
      <w:r w:rsidR="00DA07B8" w:rsidRPr="00E029EA">
        <w:rPr>
          <w:rFonts w:asciiTheme="majorHAnsi" w:hAnsiTheme="majorHAnsi" w:cstheme="majorHAnsi"/>
          <w:color w:val="000000" w:themeColor="text1"/>
          <w:sz w:val="20"/>
          <w:szCs w:val="20"/>
        </w:rPr>
        <w:t>Euroopan meri-</w:t>
      </w:r>
      <w:r w:rsidR="00DF2F4E" w:rsidRPr="00E029EA">
        <w:rPr>
          <w:rFonts w:asciiTheme="majorHAnsi" w:hAnsiTheme="majorHAnsi" w:cstheme="majorHAnsi"/>
          <w:color w:val="000000" w:themeColor="text1"/>
          <w:sz w:val="20"/>
          <w:szCs w:val="20"/>
        </w:rPr>
        <w:t>,</w:t>
      </w:r>
      <w:r w:rsidR="00DA07B8" w:rsidRPr="00E029EA">
        <w:rPr>
          <w:rFonts w:asciiTheme="majorHAnsi" w:hAnsiTheme="majorHAnsi" w:cstheme="majorHAnsi"/>
          <w:color w:val="000000" w:themeColor="text1"/>
          <w:sz w:val="20"/>
          <w:szCs w:val="20"/>
        </w:rPr>
        <w:t>kalatalous</w:t>
      </w:r>
      <w:r w:rsidR="00DF2F4E" w:rsidRPr="00E029EA">
        <w:rPr>
          <w:rFonts w:asciiTheme="majorHAnsi" w:hAnsiTheme="majorHAnsi" w:cstheme="majorHAnsi"/>
          <w:color w:val="000000" w:themeColor="text1"/>
          <w:sz w:val="20"/>
          <w:szCs w:val="20"/>
        </w:rPr>
        <w:t>- ja vesiviljely</w:t>
      </w:r>
      <w:r w:rsidR="00DA07B8" w:rsidRPr="00E029EA">
        <w:rPr>
          <w:rFonts w:asciiTheme="majorHAnsi" w:hAnsiTheme="majorHAnsi" w:cstheme="majorHAnsi"/>
          <w:color w:val="000000" w:themeColor="text1"/>
          <w:sz w:val="20"/>
          <w:szCs w:val="20"/>
        </w:rPr>
        <w:t>rahaston kansalli</w:t>
      </w:r>
      <w:r w:rsidR="00F3747F" w:rsidRPr="00E029EA">
        <w:rPr>
          <w:rFonts w:asciiTheme="majorHAnsi" w:hAnsiTheme="majorHAnsi" w:cstheme="majorHAnsi"/>
          <w:color w:val="000000" w:themeColor="text1"/>
          <w:sz w:val="20"/>
          <w:szCs w:val="20"/>
        </w:rPr>
        <w:t>s</w:t>
      </w:r>
      <w:r w:rsidR="00DA07B8" w:rsidRPr="00E029EA">
        <w:rPr>
          <w:rFonts w:asciiTheme="majorHAnsi" w:hAnsiTheme="majorHAnsi" w:cstheme="majorHAnsi"/>
          <w:color w:val="000000" w:themeColor="text1"/>
          <w:sz w:val="20"/>
          <w:szCs w:val="20"/>
        </w:rPr>
        <w:t>en toimintaohjelma</w:t>
      </w:r>
      <w:r w:rsidR="00F3747F" w:rsidRPr="00E029EA">
        <w:rPr>
          <w:rFonts w:asciiTheme="majorHAnsi" w:hAnsiTheme="majorHAnsi" w:cstheme="majorHAnsi"/>
          <w:color w:val="000000" w:themeColor="text1"/>
          <w:sz w:val="20"/>
          <w:szCs w:val="20"/>
        </w:rPr>
        <w:t>n kautta.</w:t>
      </w:r>
    </w:p>
    <w:p w14:paraId="4D65F564" w14:textId="77777777" w:rsidR="00DA07B8" w:rsidRPr="00E029EA" w:rsidRDefault="00DA07B8" w:rsidP="00DA07B8">
      <w:pPr>
        <w:spacing w:line="276" w:lineRule="auto"/>
        <w:ind w:left="360"/>
        <w:jc w:val="both"/>
        <w:rPr>
          <w:rFonts w:asciiTheme="majorHAnsi" w:hAnsiTheme="majorHAnsi" w:cstheme="majorHAnsi"/>
          <w:color w:val="000000" w:themeColor="text1"/>
          <w:sz w:val="20"/>
          <w:szCs w:val="20"/>
        </w:rPr>
      </w:pPr>
    </w:p>
    <w:p w14:paraId="1B5F358C" w14:textId="5BDF86EB" w:rsidR="00DA07B8" w:rsidRPr="00E029EA" w:rsidRDefault="00DA07B8" w:rsidP="00DA07B8">
      <w:pPr>
        <w:spacing w:line="276" w:lineRule="auto"/>
        <w:ind w:left="360"/>
        <w:jc w:val="both"/>
        <w:rPr>
          <w:rFonts w:asciiTheme="majorHAnsi" w:hAnsiTheme="majorHAnsi" w:cstheme="majorHAnsi"/>
          <w:color w:val="000000" w:themeColor="text1"/>
          <w:sz w:val="20"/>
          <w:szCs w:val="20"/>
        </w:rPr>
      </w:pPr>
      <w:r w:rsidRPr="00E029EA">
        <w:rPr>
          <w:rFonts w:asciiTheme="majorHAnsi" w:hAnsiTheme="majorHAnsi" w:cstheme="majorHAnsi"/>
          <w:color w:val="000000" w:themeColor="text1"/>
          <w:sz w:val="20"/>
          <w:szCs w:val="20"/>
        </w:rPr>
        <w:t xml:space="preserve">Edistämisohjelman </w:t>
      </w:r>
      <w:r w:rsidR="00521223" w:rsidRPr="00E029EA">
        <w:rPr>
          <w:rFonts w:asciiTheme="majorHAnsi" w:hAnsiTheme="majorHAnsi" w:cstheme="majorHAnsi"/>
          <w:color w:val="000000" w:themeColor="text1"/>
          <w:sz w:val="20"/>
          <w:szCs w:val="20"/>
        </w:rPr>
        <w:t xml:space="preserve">tavoitteena on toimialan kestävä kasvu ja uudistuminen siten, että vuonna 2035 suomalaiset söisivät ravitsemussuositusten mukaisesti keskimäärin 2,5 annosta kalaa </w:t>
      </w:r>
      <w:r w:rsidR="00DF2F4E" w:rsidRPr="00E029EA">
        <w:rPr>
          <w:rFonts w:asciiTheme="majorHAnsi" w:hAnsiTheme="majorHAnsi" w:cstheme="majorHAnsi"/>
          <w:color w:val="000000" w:themeColor="text1"/>
          <w:sz w:val="20"/>
          <w:szCs w:val="20"/>
        </w:rPr>
        <w:t xml:space="preserve">viikossa </w:t>
      </w:r>
      <w:r w:rsidR="00521223" w:rsidRPr="00E029EA">
        <w:rPr>
          <w:rFonts w:asciiTheme="majorHAnsi" w:hAnsiTheme="majorHAnsi" w:cstheme="majorHAnsi"/>
          <w:color w:val="000000" w:themeColor="text1"/>
          <w:sz w:val="20"/>
          <w:szCs w:val="20"/>
        </w:rPr>
        <w:t xml:space="preserve">nykyisen 1,7 annoksen sijaan. Lisäksi yhden kala-annoksen lisäys pienentäisi ruokavalion hiilijalanjälkeä keskimäärin noin </w:t>
      </w:r>
      <w:proofErr w:type="gramStart"/>
      <w:r w:rsidR="00521223" w:rsidRPr="00E029EA">
        <w:rPr>
          <w:rFonts w:asciiTheme="majorHAnsi" w:hAnsiTheme="majorHAnsi" w:cstheme="majorHAnsi"/>
          <w:color w:val="000000" w:themeColor="text1"/>
          <w:sz w:val="20"/>
          <w:szCs w:val="20"/>
        </w:rPr>
        <w:t>5-6</w:t>
      </w:r>
      <w:proofErr w:type="gramEnd"/>
      <w:r w:rsidR="00521223" w:rsidRPr="00E029EA">
        <w:rPr>
          <w:rFonts w:asciiTheme="majorHAnsi" w:hAnsiTheme="majorHAnsi" w:cstheme="majorHAnsi"/>
          <w:color w:val="000000" w:themeColor="text1"/>
          <w:sz w:val="20"/>
          <w:szCs w:val="20"/>
        </w:rPr>
        <w:t>%.</w:t>
      </w:r>
      <w:r w:rsidRPr="00E029EA">
        <w:rPr>
          <w:rFonts w:asciiTheme="majorHAnsi" w:hAnsiTheme="majorHAnsi" w:cstheme="majorHAnsi"/>
          <w:color w:val="000000" w:themeColor="text1"/>
          <w:sz w:val="20"/>
          <w:szCs w:val="20"/>
        </w:rPr>
        <w:t xml:space="preserve"> Kalan syönnin lisäämisellä on myös hyvin merkittäviä terveyshyötyjä. </w:t>
      </w:r>
      <w:r w:rsidR="00521223" w:rsidRPr="00E029EA">
        <w:rPr>
          <w:rFonts w:asciiTheme="majorHAnsi" w:hAnsiTheme="majorHAnsi" w:cstheme="majorHAnsi"/>
          <w:color w:val="000000" w:themeColor="text1"/>
          <w:sz w:val="20"/>
          <w:szCs w:val="20"/>
        </w:rPr>
        <w:t xml:space="preserve">Tavoitteena on, että </w:t>
      </w:r>
      <w:r w:rsidRPr="00E029EA">
        <w:rPr>
          <w:rFonts w:asciiTheme="majorHAnsi" w:hAnsiTheme="majorHAnsi" w:cstheme="majorHAnsi"/>
          <w:color w:val="000000" w:themeColor="text1"/>
          <w:sz w:val="20"/>
          <w:szCs w:val="20"/>
        </w:rPr>
        <w:t xml:space="preserve">kalan kulutuksen </w:t>
      </w:r>
      <w:r w:rsidR="00521223" w:rsidRPr="00E029EA">
        <w:rPr>
          <w:rFonts w:asciiTheme="majorHAnsi" w:hAnsiTheme="majorHAnsi" w:cstheme="majorHAnsi"/>
          <w:color w:val="000000" w:themeColor="text1"/>
          <w:sz w:val="20"/>
          <w:szCs w:val="20"/>
        </w:rPr>
        <w:t>kasvu perustuu pääosin kotimaiseen kalaan. Silakan elintarvikekäyttö halutaan viisinkertaistaa ja muun kotimaisen luonnonkalan elintarvikekäyttö kaksinkertaistaa vuoteen 2035 mennessä. Kotimais</w:t>
      </w:r>
      <w:r w:rsidR="00DF2F4E" w:rsidRPr="00E029EA">
        <w:rPr>
          <w:rFonts w:asciiTheme="majorHAnsi" w:hAnsiTheme="majorHAnsi" w:cstheme="majorHAnsi"/>
          <w:color w:val="000000" w:themeColor="text1"/>
          <w:sz w:val="20"/>
          <w:szCs w:val="20"/>
        </w:rPr>
        <w:t>en</w:t>
      </w:r>
      <w:r w:rsidR="00521223" w:rsidRPr="00E029EA">
        <w:rPr>
          <w:rFonts w:asciiTheme="majorHAnsi" w:hAnsiTheme="majorHAnsi" w:cstheme="majorHAnsi"/>
          <w:color w:val="000000" w:themeColor="text1"/>
          <w:sz w:val="20"/>
          <w:szCs w:val="20"/>
        </w:rPr>
        <w:t xml:space="preserve"> kasvatetun kalan tuotanto pyritään kolminkertaistamaan siten, että kasvu ei vaaranna vesiympäristön hyvän tilan saavuttamista tai ylläpitämistä. Kalan viennin arvo halutaan moninkertaistaa.</w:t>
      </w:r>
      <w:r w:rsidRPr="00E029EA">
        <w:rPr>
          <w:rFonts w:asciiTheme="majorHAnsi" w:hAnsiTheme="majorHAnsi" w:cstheme="majorHAnsi"/>
          <w:color w:val="000000" w:themeColor="text1"/>
          <w:sz w:val="20"/>
          <w:szCs w:val="20"/>
        </w:rPr>
        <w:t xml:space="preserve"> </w:t>
      </w:r>
      <w:r w:rsidR="00521223" w:rsidRPr="00E029EA">
        <w:rPr>
          <w:rFonts w:asciiTheme="majorHAnsi" w:hAnsiTheme="majorHAnsi" w:cstheme="majorHAnsi"/>
          <w:color w:val="000000" w:themeColor="text1"/>
          <w:sz w:val="20"/>
          <w:szCs w:val="20"/>
        </w:rPr>
        <w:t xml:space="preserve"> </w:t>
      </w:r>
    </w:p>
    <w:p w14:paraId="4BAF0986" w14:textId="77777777" w:rsidR="00DA07B8" w:rsidRPr="00E029EA" w:rsidRDefault="00DA07B8" w:rsidP="00DA07B8">
      <w:pPr>
        <w:spacing w:line="276" w:lineRule="auto"/>
        <w:ind w:left="360"/>
        <w:jc w:val="both"/>
        <w:rPr>
          <w:rFonts w:asciiTheme="majorHAnsi" w:eastAsia="Calibri" w:hAnsiTheme="majorHAnsi" w:cstheme="majorHAnsi"/>
          <w:b/>
          <w:bCs/>
          <w:sz w:val="20"/>
          <w:szCs w:val="20"/>
          <w:lang w:eastAsia="en-US"/>
        </w:rPr>
      </w:pPr>
    </w:p>
    <w:p w14:paraId="3505B7EE" w14:textId="4597268C" w:rsidR="00DA07B8" w:rsidRPr="00E029EA" w:rsidRDefault="00ED32C3" w:rsidP="0066352F">
      <w:pPr>
        <w:spacing w:line="276" w:lineRule="auto"/>
        <w:ind w:left="360"/>
        <w:jc w:val="both"/>
        <w:rPr>
          <w:rFonts w:asciiTheme="majorHAnsi" w:hAnsiTheme="majorHAnsi" w:cstheme="majorHAnsi"/>
          <w:color w:val="000000" w:themeColor="text1"/>
          <w:sz w:val="20"/>
          <w:szCs w:val="20"/>
        </w:rPr>
      </w:pPr>
      <w:r w:rsidRPr="00E029EA">
        <w:rPr>
          <w:rFonts w:asciiTheme="majorHAnsi" w:eastAsia="Calibri" w:hAnsiTheme="majorHAnsi" w:cstheme="majorHAnsi"/>
          <w:b/>
          <w:bCs/>
          <w:sz w:val="20"/>
          <w:szCs w:val="20"/>
          <w:lang w:eastAsia="en-US"/>
        </w:rPr>
        <w:t>Maa- ja metsätalousministeriö ilmastoruokaohjelman</w:t>
      </w:r>
      <w:r w:rsidRPr="00E029EA">
        <w:rPr>
          <w:rFonts w:asciiTheme="majorHAnsi" w:eastAsia="Calibri" w:hAnsiTheme="majorHAnsi" w:cstheme="majorHAnsi"/>
          <w:sz w:val="20"/>
          <w:szCs w:val="20"/>
          <w:lang w:eastAsia="en-US"/>
        </w:rPr>
        <w:t xml:space="preserve"> tavoitteena on tukea yhteiskunnan siirtymistä kohti ilmastokestävää ruokajärjestelmää. Ilmastotavoitteiden saavuttaminen edellyttää maataloudessa tuotettavien eläinproteiinilähteiden kulutuksen laskua. Kotimaisen kalan edistämisohjelma kuuluu hallituksen ilmasto-ohjelmaan, jossa pyritään ruokavalion muutoksella ja ruuan tuotantotavoilla pienentä</w:t>
      </w:r>
      <w:r w:rsidR="00DA07B8" w:rsidRPr="00E029EA">
        <w:rPr>
          <w:rFonts w:asciiTheme="majorHAnsi" w:eastAsia="Calibri" w:hAnsiTheme="majorHAnsi" w:cstheme="majorHAnsi"/>
          <w:sz w:val="20"/>
          <w:szCs w:val="20"/>
          <w:lang w:eastAsia="en-US"/>
        </w:rPr>
        <w:t>mään</w:t>
      </w:r>
      <w:r w:rsidRPr="00E029EA">
        <w:rPr>
          <w:rFonts w:asciiTheme="majorHAnsi" w:eastAsia="Calibri" w:hAnsiTheme="majorHAnsi" w:cstheme="majorHAnsi"/>
          <w:sz w:val="20"/>
          <w:szCs w:val="20"/>
          <w:lang w:eastAsia="en-US"/>
        </w:rPr>
        <w:t xml:space="preserve"> ravitsemuksen ilmastovaikutuksia. </w:t>
      </w:r>
    </w:p>
    <w:p w14:paraId="52AEAD56" w14:textId="77777777" w:rsidR="0066352F" w:rsidRPr="00E029EA" w:rsidRDefault="0066352F" w:rsidP="0066352F">
      <w:pPr>
        <w:spacing w:line="276" w:lineRule="auto"/>
        <w:ind w:left="360"/>
        <w:jc w:val="both"/>
        <w:rPr>
          <w:rFonts w:asciiTheme="majorHAnsi" w:hAnsiTheme="majorHAnsi" w:cstheme="majorHAnsi"/>
          <w:color w:val="000000" w:themeColor="text1"/>
          <w:sz w:val="20"/>
          <w:szCs w:val="20"/>
        </w:rPr>
      </w:pPr>
    </w:p>
    <w:p w14:paraId="4F4F9DFD" w14:textId="150D29B5" w:rsidR="00ED32C3" w:rsidRPr="00E029EA" w:rsidRDefault="00ED32C3" w:rsidP="00F20F56">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b/>
          <w:bCs/>
          <w:sz w:val="20"/>
          <w:szCs w:val="20"/>
          <w:lang w:eastAsia="en-US"/>
        </w:rPr>
        <w:t>Maakuntasuunnitelmat, maakuntaohjelmat ja maakuntakaavat</w:t>
      </w:r>
      <w:r w:rsidRPr="00E029EA">
        <w:rPr>
          <w:rFonts w:asciiTheme="majorHAnsi" w:eastAsia="Calibri" w:hAnsiTheme="majorHAnsi" w:cstheme="majorHAnsi"/>
          <w:sz w:val="20"/>
          <w:szCs w:val="20"/>
          <w:lang w:eastAsia="en-US"/>
        </w:rPr>
        <w:t xml:space="preserve"> muodostavat maakuntatason suunnittelun kokonaisuuden, joka tulee ottaa huomioon muita suunnitelmia, ohjelmia ja toimenpiteitä laadittaessa. Maakuntasuunnitelma on maakunnan pitkän aikavälin strateginen suunnitelma. Maakuntaohjelma määrittelee lähivuosien toimenpiteet maakuntasuunnitelman tavoitteiden saavuttamiseksi. Maakuntakaava on yleispiirteinen suunnitelma, jossa osoitetaan maakunnan kehittämiselle tarpeellisia alueita. </w:t>
      </w:r>
    </w:p>
    <w:p w14:paraId="05091172" w14:textId="330062B8" w:rsidR="003E3182" w:rsidRPr="00E029EA" w:rsidRDefault="00ED32C3" w:rsidP="00ED32C3">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Vuonna 2016 maankäyttö- ja rakennuslakiin lisättiin uusi merialuesuunnittelua koskeva luku. </w:t>
      </w:r>
      <w:r w:rsidRPr="00E029EA">
        <w:rPr>
          <w:rFonts w:asciiTheme="majorHAnsi" w:eastAsia="Calibri" w:hAnsiTheme="majorHAnsi" w:cstheme="majorHAnsi"/>
          <w:b/>
          <w:bCs/>
          <w:sz w:val="20"/>
          <w:szCs w:val="20"/>
          <w:lang w:eastAsia="en-US"/>
        </w:rPr>
        <w:t>Merialuesuunnittelun</w:t>
      </w:r>
      <w:r w:rsidRPr="00E029EA">
        <w:rPr>
          <w:rFonts w:asciiTheme="majorHAnsi" w:eastAsia="Calibri" w:hAnsiTheme="majorHAnsi" w:cstheme="majorHAnsi"/>
          <w:sz w:val="20"/>
          <w:szCs w:val="20"/>
          <w:lang w:eastAsia="en-US"/>
        </w:rPr>
        <w:t xml:space="preserve"> tarkoituksena on edistää merialueen eri käyttömuotojen kestävää kehitystä ja kasvua, merialueen luonnonvarojen kestävää käyttöä sekä meriympäristön hyvän tilan saavuttamista. Merialuesuunnittelussa tarkastellaan eri käyttömuotojen tarpeita ja pyritään sovittamaan ne yhteen. Tarkasteltavia käyttömuotoja ovat esimerkiksi energia-alat, meriliikenne, kalastus, vesiviljely, matkailu, sekä ympäristön ja luonnon suojelu ja parantaminen. Maakuntien liitot </w:t>
      </w:r>
      <w:r w:rsidR="009D7011" w:rsidRPr="00E029EA">
        <w:rPr>
          <w:rFonts w:asciiTheme="majorHAnsi" w:eastAsia="Calibri" w:hAnsiTheme="majorHAnsi" w:cstheme="majorHAnsi"/>
          <w:sz w:val="20"/>
          <w:szCs w:val="20"/>
          <w:lang w:eastAsia="en-US"/>
        </w:rPr>
        <w:t xml:space="preserve">ovat </w:t>
      </w:r>
      <w:r w:rsidRPr="00E029EA">
        <w:rPr>
          <w:rFonts w:asciiTheme="majorHAnsi" w:eastAsia="Calibri" w:hAnsiTheme="majorHAnsi" w:cstheme="majorHAnsi"/>
          <w:sz w:val="20"/>
          <w:szCs w:val="20"/>
          <w:lang w:eastAsia="en-US"/>
        </w:rPr>
        <w:t>yhteistyössä valmistelleet kolme merialuesuunnitelmaluonnosta 1. Suomenlahti, 2. Saaristomeri ja Selkämeren eteläosa, 3. Pohjoinen Selkämeri, Merenkurkku ja Perämeri. Ahvenanmaa laatii oman suunnitelmansa. Merialuesuunnitelmat valmistuvat vuonna 2021.</w:t>
      </w:r>
    </w:p>
    <w:p w14:paraId="491858B5" w14:textId="29F03C7D" w:rsidR="003E3182" w:rsidRPr="00E029EA" w:rsidRDefault="003E3182" w:rsidP="003E3182">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b/>
          <w:bCs/>
          <w:color w:val="000000" w:themeColor="text1"/>
          <w:sz w:val="20"/>
          <w:szCs w:val="20"/>
          <w:lang w:eastAsia="en-US"/>
        </w:rPr>
        <w:t>Varsinais-Suomessa</w:t>
      </w:r>
      <w:r w:rsidRPr="00E029EA">
        <w:rPr>
          <w:rFonts w:asciiTheme="majorHAnsi" w:eastAsia="Calibri" w:hAnsiTheme="majorHAnsi" w:cstheme="majorHAnsi"/>
          <w:color w:val="000000" w:themeColor="text1"/>
          <w:sz w:val="20"/>
          <w:szCs w:val="20"/>
          <w:lang w:eastAsia="en-US"/>
        </w:rPr>
        <w:t xml:space="preserve"> </w:t>
      </w:r>
      <w:r w:rsidRPr="00E029EA">
        <w:rPr>
          <w:rFonts w:asciiTheme="majorHAnsi" w:eastAsia="Calibri" w:hAnsiTheme="majorHAnsi" w:cstheme="majorHAnsi"/>
          <w:sz w:val="20"/>
          <w:szCs w:val="20"/>
          <w:lang w:eastAsia="en-US"/>
        </w:rPr>
        <w:t>kasvatetaan merkittävä osa Suomen ruokakalasta ja maakunnassa on huomattavaa kalastusta. Sininen kasvu sisältyy maakuntaohjelmaan. Varsinais-Suomen luonnonarvojen ja -varojen vaihemaakuntakaavan ehdotuksessa on esitetty kehittämisperiaatemerkinnöillä alueita, joilla on parhaimmat edellytykset kestävälle vesiviljelylle.  Myös Satakunnan meriympäristö luo mahdollisuuksia ammattikalastukselle</w:t>
      </w:r>
      <w:r w:rsidR="007175B3" w:rsidRPr="00E029EA">
        <w:rPr>
          <w:rFonts w:asciiTheme="majorHAnsi" w:eastAsia="Calibri" w:hAnsiTheme="majorHAnsi" w:cstheme="majorHAnsi"/>
          <w:sz w:val="20"/>
          <w:szCs w:val="20"/>
          <w:lang w:eastAsia="en-US"/>
        </w:rPr>
        <w:t>.</w:t>
      </w:r>
      <w:r w:rsidR="009D7011" w:rsidRPr="00E029EA">
        <w:rPr>
          <w:rFonts w:asciiTheme="majorHAnsi" w:eastAsia="Calibri" w:hAnsiTheme="majorHAnsi" w:cstheme="majorHAnsi"/>
          <w:sz w:val="20"/>
          <w:szCs w:val="20"/>
          <w:lang w:eastAsia="en-US"/>
        </w:rPr>
        <w:t xml:space="preserve"> </w:t>
      </w:r>
      <w:r w:rsidR="007175B3" w:rsidRPr="00E029EA">
        <w:rPr>
          <w:rFonts w:asciiTheme="majorHAnsi" w:eastAsia="Calibri" w:hAnsiTheme="majorHAnsi" w:cstheme="majorHAnsi"/>
          <w:sz w:val="20"/>
          <w:szCs w:val="20"/>
          <w:lang w:eastAsia="en-US"/>
        </w:rPr>
        <w:t>L</w:t>
      </w:r>
      <w:r w:rsidRPr="00E029EA">
        <w:rPr>
          <w:rFonts w:asciiTheme="majorHAnsi" w:eastAsia="Calibri" w:hAnsiTheme="majorHAnsi" w:cstheme="majorHAnsi"/>
          <w:sz w:val="20"/>
          <w:szCs w:val="20"/>
          <w:lang w:eastAsia="en-US"/>
        </w:rPr>
        <w:t xml:space="preserve">isäksi maakunnassa on potentiaalia vesiviljelylle.  Maakuntaohjelmassa tuodaan esiin kotimaisen kalan saatavuus, elinkeinokalatalouden toimintaedellytyksien vahvistaminen sekä vesiviljelyn kestävien ratkaisujen edistäminen. Merialuesuunnitelmassa on esitetty vesiviljely- ja kalastusalueita Satakunnan edustan merialueilta. </w:t>
      </w:r>
    </w:p>
    <w:p w14:paraId="46100513" w14:textId="004D58DD" w:rsidR="003E3182" w:rsidRPr="00E029EA" w:rsidRDefault="003E3182" w:rsidP="003E3182">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b/>
          <w:bCs/>
          <w:sz w:val="20"/>
          <w:szCs w:val="20"/>
          <w:lang w:eastAsia="en-US"/>
        </w:rPr>
        <w:t>Pohjanmaan</w:t>
      </w:r>
      <w:r w:rsidRPr="00E029EA">
        <w:rPr>
          <w:rFonts w:asciiTheme="majorHAnsi" w:eastAsia="Calibri" w:hAnsiTheme="majorHAnsi" w:cstheme="majorHAnsi"/>
          <w:sz w:val="20"/>
          <w:szCs w:val="20"/>
          <w:lang w:eastAsia="en-US"/>
        </w:rPr>
        <w:t xml:space="preserve"> maakunnan merialueilla on merkittävää rannikkokalastusta ja alueella on myös kalankasvatuslaitoksia. Maakuntakaavaselostuksen mukaan rannikonläheinen kalastus on tärkeä osa Pohjanmaan kulttuuriperintöä ja </w:t>
      </w:r>
      <w:r w:rsidRPr="00E029EA">
        <w:rPr>
          <w:rFonts w:asciiTheme="majorHAnsi" w:eastAsia="Calibri" w:hAnsiTheme="majorHAnsi" w:cstheme="majorHAnsi"/>
          <w:sz w:val="20"/>
          <w:szCs w:val="20"/>
          <w:lang w:eastAsia="en-US"/>
        </w:rPr>
        <w:lastRenderedPageBreak/>
        <w:t xml:space="preserve">kalastus on merkittävä pää- ja sivuelinkeino. Vesiviljelyn kasvu on toteutettava sopusoinnussa ympäristötavoitteiden kanssa. Merialuesuunnitelmaehdotuksessa on useita vesiviljelylle tunnistettuja alueita. Lisäksi kalastukselle on tunnistettu laajoja alueita. </w:t>
      </w:r>
    </w:p>
    <w:p w14:paraId="55A200CA" w14:textId="69A7FC71" w:rsidR="003E3182" w:rsidRPr="00E029EA" w:rsidRDefault="003E3182" w:rsidP="003E3182">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b/>
          <w:bCs/>
          <w:sz w:val="20"/>
          <w:szCs w:val="20"/>
          <w:lang w:eastAsia="en-US"/>
        </w:rPr>
        <w:t>Pohjois-Pohjanmaan</w:t>
      </w:r>
      <w:r w:rsidRPr="00E029EA">
        <w:rPr>
          <w:rFonts w:asciiTheme="majorHAnsi" w:eastAsia="Calibri" w:hAnsiTheme="majorHAnsi" w:cstheme="majorHAnsi"/>
          <w:sz w:val="20"/>
          <w:szCs w:val="20"/>
          <w:lang w:eastAsia="en-US"/>
        </w:rPr>
        <w:t xml:space="preserve"> rannikko- ja saaristovyöhykkeellä kalastus on myös ollut tärkeä elinkeino. Merialuesuunnitelmaehdotuksessa kalastukselle tunnistettuja alueita on merkitty maakunnan edustalla. Perämerelle on merkitty vesiviljelyalueita.</w:t>
      </w:r>
    </w:p>
    <w:p w14:paraId="37EA4F9A" w14:textId="4353D45F" w:rsidR="003E3182" w:rsidRPr="00E029EA" w:rsidRDefault="003E3182" w:rsidP="003E3182">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b/>
          <w:bCs/>
          <w:sz w:val="20"/>
          <w:szCs w:val="20"/>
          <w:lang w:eastAsia="en-US"/>
        </w:rPr>
        <w:t>Suomenlahdella</w:t>
      </w:r>
      <w:r w:rsidRPr="00E029EA">
        <w:rPr>
          <w:rFonts w:asciiTheme="majorHAnsi" w:eastAsia="Calibri" w:hAnsiTheme="majorHAnsi" w:cstheme="majorHAnsi"/>
          <w:sz w:val="20"/>
          <w:szCs w:val="20"/>
          <w:lang w:eastAsia="en-US"/>
        </w:rPr>
        <w:t xml:space="preserve"> on kalankasvatusta ja lohen kalastuksella on paikallista merkitystä. Vesiviljely ja kalastus on huomioitu Suomenlahden merialuesuunnitelmassa. Uudenmaan maakuntakaavaselostuksessa huomioidaan Suomenlahden rehevöityminen ja sen vaikutus kalastuksen toimintaedellytyksiin. Selostuksessa mainitaan myös tehostettujen vesiensuojelutoimien tukevan kalastonhoitoa. Kymijoki on merkittävä vaelluskalajoki Kymenlaakson maakunnassa. Maakunnan kauppa- ja merialue -maakuntakaavassa tuodaan esiin, että Kymijoen kalataloudellinen kehittäminen on Kymenlaakson vaelluskalakantojen keskeisin haaste ja liittyy keskeisesti </w:t>
      </w:r>
      <w:r w:rsidR="007175B3" w:rsidRPr="00E029EA">
        <w:rPr>
          <w:rFonts w:asciiTheme="majorHAnsi" w:eastAsia="Calibri" w:hAnsiTheme="majorHAnsi" w:cstheme="majorHAnsi"/>
          <w:sz w:val="20"/>
          <w:szCs w:val="20"/>
          <w:lang w:eastAsia="en-US"/>
        </w:rPr>
        <w:t>k</w:t>
      </w:r>
      <w:r w:rsidRPr="00E029EA">
        <w:rPr>
          <w:rFonts w:asciiTheme="majorHAnsi" w:eastAsia="Calibri" w:hAnsiTheme="majorHAnsi" w:cstheme="majorHAnsi"/>
          <w:sz w:val="20"/>
          <w:szCs w:val="20"/>
          <w:lang w:eastAsia="en-US"/>
        </w:rPr>
        <w:t xml:space="preserve">ansalliseen kalatiestrategiaan (2012). Maakuntakaavassa mainitaan, että vesiviljelyyn liittyvät esitykset perustuvat </w:t>
      </w:r>
      <w:r w:rsidR="007175B3" w:rsidRPr="00E029EA">
        <w:rPr>
          <w:rFonts w:asciiTheme="majorHAnsi" w:eastAsia="Calibri" w:hAnsiTheme="majorHAnsi" w:cstheme="majorHAnsi"/>
          <w:sz w:val="20"/>
          <w:szCs w:val="20"/>
          <w:lang w:eastAsia="en-US"/>
        </w:rPr>
        <w:t>k</w:t>
      </w:r>
      <w:r w:rsidRPr="00E029EA">
        <w:rPr>
          <w:rFonts w:asciiTheme="majorHAnsi" w:eastAsia="Calibri" w:hAnsiTheme="majorHAnsi" w:cstheme="majorHAnsi"/>
          <w:sz w:val="20"/>
          <w:szCs w:val="20"/>
          <w:lang w:eastAsia="en-US"/>
        </w:rPr>
        <w:t xml:space="preserve">ansalliseen vesiviljelyn sijainninohjaussuunnitelmaan (2014) ja että Suomenlahti on ekologisesti hyvää huonommassa tilassa. </w:t>
      </w:r>
    </w:p>
    <w:p w14:paraId="20049874" w14:textId="656B21CA" w:rsidR="003E3182" w:rsidRPr="00E029EA" w:rsidRDefault="003E3182" w:rsidP="003E3182">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b/>
          <w:bCs/>
          <w:sz w:val="20"/>
          <w:szCs w:val="20"/>
          <w:lang w:eastAsia="en-US"/>
        </w:rPr>
        <w:t>Sisämaan vesiviljelyssä</w:t>
      </w:r>
      <w:r w:rsidRPr="00E029EA">
        <w:rPr>
          <w:rFonts w:asciiTheme="majorHAnsi" w:eastAsia="Calibri" w:hAnsiTheme="majorHAnsi" w:cstheme="majorHAnsi"/>
          <w:sz w:val="20"/>
          <w:szCs w:val="20"/>
          <w:lang w:eastAsia="en-US"/>
        </w:rPr>
        <w:t xml:space="preserve"> on keskitytty etenkin poikas- ja istukastuotantoon. Kainuussa on myös merkittävää ruokakalan tuotantoa</w:t>
      </w:r>
      <w:r w:rsidR="007175B3" w:rsidRPr="00E029EA">
        <w:rPr>
          <w:rFonts w:asciiTheme="majorHAnsi" w:eastAsia="Calibri" w:hAnsiTheme="majorHAnsi" w:cstheme="majorHAnsi"/>
          <w:sz w:val="20"/>
          <w:szCs w:val="20"/>
          <w:lang w:eastAsia="en-US"/>
        </w:rPr>
        <w:t xml:space="preserve"> ja</w:t>
      </w:r>
      <w:r w:rsidR="009D7011" w:rsidRPr="00E029EA">
        <w:rPr>
          <w:rFonts w:asciiTheme="majorHAnsi" w:eastAsia="Calibri" w:hAnsiTheme="majorHAnsi" w:cstheme="majorHAnsi"/>
          <w:sz w:val="20"/>
          <w:szCs w:val="20"/>
          <w:lang w:eastAsia="en-US"/>
        </w:rPr>
        <w:t xml:space="preserve"> </w:t>
      </w:r>
      <w:r w:rsidRPr="00E029EA">
        <w:rPr>
          <w:rFonts w:asciiTheme="majorHAnsi" w:eastAsia="Calibri" w:hAnsiTheme="majorHAnsi" w:cstheme="majorHAnsi"/>
          <w:sz w:val="20"/>
          <w:szCs w:val="20"/>
          <w:lang w:eastAsia="en-US"/>
        </w:rPr>
        <w:t xml:space="preserve">kalastusta. Kainuun maakuntaohjelmassa kalastus on tuotu esiin osana erätaloutta ja luontomatkailua. Myös vaelluskalan nousumahdollisuuksien parantaminen on tuotu esiin ohjelmassa. </w:t>
      </w:r>
    </w:p>
    <w:p w14:paraId="5E819B5C" w14:textId="378CF553" w:rsidR="003E3182" w:rsidRPr="00E029EA" w:rsidRDefault="003E3182" w:rsidP="003E3182">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b/>
          <w:bCs/>
          <w:sz w:val="20"/>
          <w:szCs w:val="20"/>
          <w:lang w:eastAsia="en-US"/>
        </w:rPr>
        <w:t>Lapin</w:t>
      </w:r>
      <w:r w:rsidRPr="00E029EA">
        <w:rPr>
          <w:rFonts w:asciiTheme="majorHAnsi" w:eastAsia="Calibri" w:hAnsiTheme="majorHAnsi" w:cstheme="majorHAnsi"/>
          <w:sz w:val="20"/>
          <w:szCs w:val="20"/>
          <w:lang w:eastAsia="en-US"/>
        </w:rPr>
        <w:t xml:space="preserve"> maakuntaohjelma kalatalouden todetaan olevan myös tulevaisuudessa tärkeä osa Lapin elinvoimaa. Maakuntakaavaselostuksissa nostetaan esiin Lapin kalastusmatkailun kehittäminen. Myös kalaistutusten jatkuminen, toimivat kalatiet ja kestävän käytön periaatteet tuodaan esiin. Kalastus mainitaan myös saamelaisten elinkeinona.</w:t>
      </w:r>
    </w:p>
    <w:p w14:paraId="08F4EF4C" w14:textId="38CDB422" w:rsidR="003E3182" w:rsidRPr="00E029EA" w:rsidRDefault="003E3182" w:rsidP="003E3182">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b/>
          <w:bCs/>
          <w:sz w:val="20"/>
          <w:szCs w:val="20"/>
          <w:lang w:eastAsia="en-US"/>
        </w:rPr>
        <w:t>Etelä-Savo</w:t>
      </w:r>
      <w:r w:rsidR="007175B3" w:rsidRPr="00E029EA">
        <w:rPr>
          <w:rFonts w:asciiTheme="majorHAnsi" w:eastAsia="Calibri" w:hAnsiTheme="majorHAnsi" w:cstheme="majorHAnsi"/>
          <w:b/>
          <w:bCs/>
          <w:sz w:val="20"/>
          <w:szCs w:val="20"/>
          <w:lang w:eastAsia="en-US"/>
        </w:rPr>
        <w:t>ssa</w:t>
      </w:r>
      <w:r w:rsidRPr="00E029EA">
        <w:rPr>
          <w:rFonts w:asciiTheme="majorHAnsi" w:eastAsia="Calibri" w:hAnsiTheme="majorHAnsi" w:cstheme="majorHAnsi"/>
          <w:sz w:val="20"/>
          <w:szCs w:val="20"/>
          <w:lang w:eastAsia="en-US"/>
        </w:rPr>
        <w:t xml:space="preserve"> on merkittävä</w:t>
      </w:r>
      <w:r w:rsidR="007175B3" w:rsidRPr="00E029EA">
        <w:rPr>
          <w:rFonts w:asciiTheme="majorHAnsi" w:eastAsia="Calibri" w:hAnsiTheme="majorHAnsi" w:cstheme="majorHAnsi"/>
          <w:sz w:val="20"/>
          <w:szCs w:val="20"/>
          <w:lang w:eastAsia="en-US"/>
        </w:rPr>
        <w:t>ä</w:t>
      </w:r>
      <w:r w:rsidRPr="00E029EA">
        <w:rPr>
          <w:rFonts w:asciiTheme="majorHAnsi" w:eastAsia="Calibri" w:hAnsiTheme="majorHAnsi" w:cstheme="majorHAnsi"/>
          <w:sz w:val="20"/>
          <w:szCs w:val="20"/>
          <w:lang w:eastAsia="en-US"/>
        </w:rPr>
        <w:t xml:space="preserve"> sisävesikalastusta. Maakuntakaavaohjelmassa tuodaan esiin Saimaan uhanlaisten kalalajien suojelu. Lisäksi maakunnalla on saimaannorpan suojeluvastuu. Pohjois-Savon maakuntakaavaohjelmassa tuodaan esiin </w:t>
      </w:r>
      <w:r w:rsidR="007175B3" w:rsidRPr="00E029EA">
        <w:rPr>
          <w:rFonts w:asciiTheme="majorHAnsi" w:eastAsia="Calibri" w:hAnsiTheme="majorHAnsi" w:cstheme="majorHAnsi"/>
          <w:sz w:val="20"/>
          <w:szCs w:val="20"/>
          <w:lang w:eastAsia="en-US"/>
        </w:rPr>
        <w:t xml:space="preserve">aiemmin </w:t>
      </w:r>
      <w:r w:rsidRPr="00E029EA">
        <w:rPr>
          <w:rFonts w:asciiTheme="majorHAnsi" w:eastAsia="Calibri" w:hAnsiTheme="majorHAnsi" w:cstheme="majorHAnsi"/>
          <w:sz w:val="20"/>
          <w:szCs w:val="20"/>
          <w:lang w:eastAsia="en-US"/>
        </w:rPr>
        <w:t>tehdyt kalanviljelyinvestoinnit ja luontomatkailun mahdollisuudet kalastukselle. Maakuntaan tarvitaan uusia kalan tuottajia.</w:t>
      </w:r>
    </w:p>
    <w:p w14:paraId="7C1ADD94" w14:textId="6A70BE2F" w:rsidR="003E3182" w:rsidRPr="00E029EA" w:rsidRDefault="003E3182" w:rsidP="003E3182">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b/>
          <w:bCs/>
          <w:sz w:val="20"/>
          <w:szCs w:val="20"/>
          <w:lang w:eastAsia="en-US"/>
        </w:rPr>
        <w:t>Keski-Suomen</w:t>
      </w:r>
      <w:r w:rsidRPr="00E029EA">
        <w:rPr>
          <w:rFonts w:asciiTheme="majorHAnsi" w:eastAsia="Calibri" w:hAnsiTheme="majorHAnsi" w:cstheme="majorHAnsi"/>
          <w:sz w:val="20"/>
          <w:szCs w:val="20"/>
          <w:lang w:eastAsia="en-US"/>
        </w:rPr>
        <w:t xml:space="preserve"> maakuntaohjelmassa mainitaan vesiluonnon mahdollistavan vesistöjen monipuolisen hyödyntämisen. Maakuntakaavaselostu</w:t>
      </w:r>
      <w:r w:rsidR="007175B3" w:rsidRPr="00E029EA">
        <w:rPr>
          <w:rFonts w:asciiTheme="majorHAnsi" w:eastAsia="Calibri" w:hAnsiTheme="majorHAnsi" w:cstheme="majorHAnsi"/>
          <w:sz w:val="20"/>
          <w:szCs w:val="20"/>
          <w:lang w:eastAsia="en-US"/>
        </w:rPr>
        <w:t>k</w:t>
      </w:r>
      <w:r w:rsidRPr="00E029EA">
        <w:rPr>
          <w:rFonts w:asciiTheme="majorHAnsi" w:eastAsia="Calibri" w:hAnsiTheme="majorHAnsi" w:cstheme="majorHAnsi"/>
          <w:sz w:val="20"/>
          <w:szCs w:val="20"/>
          <w:lang w:eastAsia="en-US"/>
        </w:rPr>
        <w:t>s</w:t>
      </w:r>
      <w:r w:rsidR="007175B3" w:rsidRPr="00E029EA">
        <w:rPr>
          <w:rFonts w:asciiTheme="majorHAnsi" w:eastAsia="Calibri" w:hAnsiTheme="majorHAnsi" w:cstheme="majorHAnsi"/>
          <w:sz w:val="20"/>
          <w:szCs w:val="20"/>
          <w:lang w:eastAsia="en-US"/>
        </w:rPr>
        <w:t>essa</w:t>
      </w:r>
      <w:r w:rsidRPr="00E029EA">
        <w:rPr>
          <w:rFonts w:asciiTheme="majorHAnsi" w:eastAsia="Calibri" w:hAnsiTheme="majorHAnsi" w:cstheme="majorHAnsi"/>
          <w:sz w:val="20"/>
          <w:szCs w:val="20"/>
          <w:lang w:eastAsia="en-US"/>
        </w:rPr>
        <w:t xml:space="preserve"> tuodaan esiin, että puhtaat vedet ja vesiteknologia tuo</w:t>
      </w:r>
      <w:r w:rsidR="007175B3" w:rsidRPr="00E029EA">
        <w:rPr>
          <w:rFonts w:asciiTheme="majorHAnsi" w:eastAsia="Calibri" w:hAnsiTheme="majorHAnsi" w:cstheme="majorHAnsi"/>
          <w:sz w:val="20"/>
          <w:szCs w:val="20"/>
          <w:lang w:eastAsia="en-US"/>
        </w:rPr>
        <w:t>vat</w:t>
      </w:r>
      <w:r w:rsidRPr="00E029EA">
        <w:rPr>
          <w:rFonts w:asciiTheme="majorHAnsi" w:eastAsia="Calibri" w:hAnsiTheme="majorHAnsi" w:cstheme="majorHAnsi"/>
          <w:sz w:val="20"/>
          <w:szCs w:val="20"/>
          <w:lang w:eastAsia="en-US"/>
        </w:rPr>
        <w:t xml:space="preserve"> uusia liiketoimintamahdollisuuksia kestävään vesiviljelyyn. Lisäksi maakuntakaavaselostuksessa nostetaan kalastusmatkailu esiin. </w:t>
      </w:r>
    </w:p>
    <w:p w14:paraId="5A15AC2F" w14:textId="281905CB" w:rsidR="003E3182" w:rsidRPr="00E029EA" w:rsidRDefault="003E3182" w:rsidP="003E3182">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b/>
          <w:bCs/>
          <w:sz w:val="20"/>
          <w:szCs w:val="20"/>
          <w:lang w:eastAsia="en-US"/>
        </w:rPr>
        <w:t>Pohjois-Karjalan</w:t>
      </w:r>
      <w:r w:rsidRPr="00E029EA">
        <w:rPr>
          <w:rFonts w:asciiTheme="majorHAnsi" w:eastAsia="Calibri" w:hAnsiTheme="majorHAnsi" w:cstheme="majorHAnsi"/>
          <w:sz w:val="20"/>
          <w:szCs w:val="20"/>
          <w:lang w:eastAsia="en-US"/>
        </w:rPr>
        <w:t xml:space="preserve"> maakuntakaavan kaavaselostusehdotuksessa mainitaan luontoarvoja vaaliva ja luonnonvaroja kestävästi hyödyntävä biotalous ja vesistöjen ja luonnonantimien biotalouspotentiaali, jossa kalastus on yhtenä osana. Lisäksi tuodaan esiin mahdollisuudet luontomatkailun kehittämiseen, johon myös kalastus sisältyy. Saimaannorpalle on määritetty tärkeimmät pesimäalueet ja kalastusrajoitukset. </w:t>
      </w:r>
    </w:p>
    <w:p w14:paraId="0C7B7C1E" w14:textId="2A20912A" w:rsidR="003E3182" w:rsidRPr="00E029EA" w:rsidRDefault="003E3182" w:rsidP="003E3182">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b/>
          <w:bCs/>
          <w:sz w:val="20"/>
          <w:szCs w:val="20"/>
          <w:lang w:eastAsia="en-US"/>
        </w:rPr>
        <w:t>Etelä-Karjalan</w:t>
      </w:r>
      <w:r w:rsidRPr="00E029EA">
        <w:rPr>
          <w:rFonts w:asciiTheme="majorHAnsi" w:eastAsia="Calibri" w:hAnsiTheme="majorHAnsi" w:cstheme="majorHAnsi"/>
          <w:sz w:val="20"/>
          <w:szCs w:val="20"/>
          <w:lang w:eastAsia="en-US"/>
        </w:rPr>
        <w:t xml:space="preserve"> maakuntaohjelmassa on tuotu esiin kalatalouden ja järvikalojen hyödyntämismahdollisuuksien kehittäminen kestävästi ja monipuolisesti kalastukseen ja kalastusmatkailuun liittyen. Lisäksi </w:t>
      </w:r>
      <w:proofErr w:type="spellStart"/>
      <w:r w:rsidRPr="00E029EA">
        <w:rPr>
          <w:rFonts w:asciiTheme="majorHAnsi" w:eastAsia="Calibri" w:hAnsiTheme="majorHAnsi" w:cstheme="majorHAnsi"/>
          <w:sz w:val="20"/>
          <w:szCs w:val="20"/>
          <w:lang w:eastAsia="en-US"/>
        </w:rPr>
        <w:t>Hitolanjokea</w:t>
      </w:r>
      <w:proofErr w:type="spellEnd"/>
      <w:r w:rsidRPr="00E029EA">
        <w:rPr>
          <w:rFonts w:asciiTheme="majorHAnsi" w:eastAsia="Calibri" w:hAnsiTheme="majorHAnsi" w:cstheme="majorHAnsi"/>
          <w:sz w:val="20"/>
          <w:szCs w:val="20"/>
          <w:lang w:eastAsia="en-US"/>
        </w:rPr>
        <w:t xml:space="preserve"> kehitetään Laatokan luonnonvaraisen lohen tärkeimpänä nousujokena.</w:t>
      </w:r>
    </w:p>
    <w:p w14:paraId="416BF1BA" w14:textId="4323A683" w:rsidR="00CF522D" w:rsidRPr="00E029EA" w:rsidRDefault="00CF522D" w:rsidP="003E3182">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Ahvenanmaan vesiviljelystrategian laadinnassa on kansainvälisten ja kansallisten ohjelmien ja suunnitelmien lisäksi huomio</w:t>
      </w:r>
      <w:r w:rsidR="00AE7C88" w:rsidRPr="00E029EA">
        <w:rPr>
          <w:rFonts w:asciiTheme="majorHAnsi" w:eastAsia="Calibri" w:hAnsiTheme="majorHAnsi" w:cstheme="majorHAnsi"/>
          <w:sz w:val="20"/>
          <w:szCs w:val="20"/>
          <w:lang w:eastAsia="en-US"/>
        </w:rPr>
        <w:t>i</w:t>
      </w:r>
      <w:r w:rsidRPr="00E029EA">
        <w:rPr>
          <w:rFonts w:asciiTheme="majorHAnsi" w:eastAsia="Calibri" w:hAnsiTheme="majorHAnsi" w:cstheme="majorHAnsi"/>
          <w:sz w:val="20"/>
          <w:szCs w:val="20"/>
          <w:lang w:eastAsia="en-US"/>
        </w:rPr>
        <w:t xml:space="preserve">tu seuraavia Ahvenanmaan strategioita ja ohjelmia. </w:t>
      </w:r>
    </w:p>
    <w:p w14:paraId="3E6DB9D2" w14:textId="652532DA" w:rsidR="00A14724" w:rsidRPr="00E029EA" w:rsidRDefault="00A14724" w:rsidP="003E3182">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b/>
          <w:bCs/>
          <w:sz w:val="20"/>
          <w:szCs w:val="20"/>
          <w:lang w:eastAsia="en-US"/>
        </w:rPr>
        <w:t xml:space="preserve">Ahvenanmaan kehitys- ja kestävyysohjelmassa </w:t>
      </w:r>
      <w:r w:rsidRPr="00E029EA">
        <w:rPr>
          <w:rFonts w:asciiTheme="majorHAnsi" w:eastAsia="Calibri" w:hAnsiTheme="majorHAnsi" w:cstheme="majorHAnsi"/>
          <w:sz w:val="20"/>
          <w:szCs w:val="20"/>
          <w:lang w:eastAsia="en-US"/>
        </w:rPr>
        <w:t>(</w:t>
      </w:r>
      <w:proofErr w:type="spellStart"/>
      <w:r w:rsidRPr="00E029EA">
        <w:rPr>
          <w:rFonts w:asciiTheme="majorHAnsi" w:eastAsia="Calibri" w:hAnsiTheme="majorHAnsi" w:cstheme="majorHAnsi"/>
          <w:sz w:val="20"/>
          <w:szCs w:val="20"/>
          <w:lang w:eastAsia="en-US"/>
        </w:rPr>
        <w:t>Utvecklings</w:t>
      </w:r>
      <w:proofErr w:type="spellEnd"/>
      <w:r w:rsidRPr="00E029EA">
        <w:rPr>
          <w:rFonts w:asciiTheme="majorHAnsi" w:eastAsia="Calibri" w:hAnsiTheme="majorHAnsi" w:cstheme="majorHAnsi"/>
          <w:sz w:val="20"/>
          <w:szCs w:val="20"/>
          <w:lang w:eastAsia="en-US"/>
        </w:rPr>
        <w:t xml:space="preserve">- </w:t>
      </w:r>
      <w:proofErr w:type="spellStart"/>
      <w:r w:rsidRPr="00E029EA">
        <w:rPr>
          <w:rFonts w:asciiTheme="majorHAnsi" w:eastAsia="Calibri" w:hAnsiTheme="majorHAnsi" w:cstheme="majorHAnsi"/>
          <w:sz w:val="20"/>
          <w:szCs w:val="20"/>
          <w:lang w:eastAsia="en-US"/>
        </w:rPr>
        <w:t>och</w:t>
      </w:r>
      <w:proofErr w:type="spellEnd"/>
      <w:r w:rsidRPr="00E029EA">
        <w:rPr>
          <w:rFonts w:asciiTheme="majorHAnsi" w:eastAsia="Calibri" w:hAnsiTheme="majorHAnsi" w:cstheme="majorHAnsi"/>
          <w:sz w:val="20"/>
          <w:szCs w:val="20"/>
          <w:lang w:eastAsia="en-US"/>
        </w:rPr>
        <w:t xml:space="preserve"> </w:t>
      </w:r>
      <w:proofErr w:type="spellStart"/>
      <w:r w:rsidRPr="00E029EA">
        <w:rPr>
          <w:rFonts w:asciiTheme="majorHAnsi" w:eastAsia="Calibri" w:hAnsiTheme="majorHAnsi" w:cstheme="majorHAnsi"/>
          <w:sz w:val="20"/>
          <w:szCs w:val="20"/>
          <w:lang w:eastAsia="en-US"/>
        </w:rPr>
        <w:t>hållbarhetsagendan</w:t>
      </w:r>
      <w:proofErr w:type="spellEnd"/>
      <w:r w:rsidRPr="00E029EA">
        <w:rPr>
          <w:rFonts w:asciiTheme="majorHAnsi" w:eastAsia="Calibri" w:hAnsiTheme="majorHAnsi" w:cstheme="majorHAnsi"/>
          <w:sz w:val="20"/>
          <w:szCs w:val="20"/>
          <w:lang w:eastAsia="en-US"/>
        </w:rPr>
        <w:t xml:space="preserve"> för </w:t>
      </w:r>
      <w:proofErr w:type="spellStart"/>
      <w:r w:rsidRPr="00E029EA">
        <w:rPr>
          <w:rFonts w:asciiTheme="majorHAnsi" w:eastAsia="Calibri" w:hAnsiTheme="majorHAnsi" w:cstheme="majorHAnsi"/>
          <w:sz w:val="20"/>
          <w:szCs w:val="20"/>
          <w:lang w:eastAsia="en-US"/>
        </w:rPr>
        <w:t>Åland</w:t>
      </w:r>
      <w:proofErr w:type="spellEnd"/>
      <w:r w:rsidRPr="00E029EA">
        <w:rPr>
          <w:rFonts w:asciiTheme="majorHAnsi" w:eastAsia="Calibri" w:hAnsiTheme="majorHAnsi" w:cstheme="majorHAnsi"/>
          <w:sz w:val="20"/>
          <w:szCs w:val="20"/>
          <w:lang w:eastAsia="en-US"/>
        </w:rPr>
        <w:t xml:space="preserve">) on Ahvenanmaan strategisia kehitystavoitteita, jotka koskevat mm. vesien hyvää tilaa, ekosysteemien tasapainoa ja monimuotoisuutta, energiatehokkuuden parantamista ja kestäviä tuotanto- ja kulutustapoja sekä asumisen ja yritystoiminnan </w:t>
      </w:r>
      <w:r w:rsidR="00CF522D" w:rsidRPr="00E029EA">
        <w:rPr>
          <w:rFonts w:asciiTheme="majorHAnsi" w:eastAsia="Calibri" w:hAnsiTheme="majorHAnsi" w:cstheme="majorHAnsi"/>
          <w:sz w:val="20"/>
          <w:szCs w:val="20"/>
          <w:lang w:eastAsia="en-US"/>
        </w:rPr>
        <w:t xml:space="preserve">vetovoimatekijöitä. </w:t>
      </w:r>
    </w:p>
    <w:p w14:paraId="5F1CBD92" w14:textId="24D49890" w:rsidR="00CF522D" w:rsidRPr="00E029EA" w:rsidRDefault="00CF522D" w:rsidP="003E3182">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b/>
          <w:bCs/>
          <w:sz w:val="20"/>
          <w:szCs w:val="20"/>
          <w:lang w:eastAsia="en-US"/>
        </w:rPr>
        <w:lastRenderedPageBreak/>
        <w:t xml:space="preserve">Ahvenanmaan kestävän elintarvikestrategian </w:t>
      </w:r>
      <w:r w:rsidRPr="00E029EA">
        <w:rPr>
          <w:rFonts w:asciiTheme="majorHAnsi" w:eastAsia="Calibri" w:hAnsiTheme="majorHAnsi" w:cstheme="majorHAnsi"/>
          <w:sz w:val="20"/>
          <w:szCs w:val="20"/>
          <w:lang w:eastAsia="en-US"/>
        </w:rPr>
        <w:t>(</w:t>
      </w:r>
      <w:proofErr w:type="spellStart"/>
      <w:r w:rsidRPr="00E029EA">
        <w:rPr>
          <w:rFonts w:asciiTheme="majorHAnsi" w:eastAsia="Calibri" w:hAnsiTheme="majorHAnsi" w:cstheme="majorHAnsi"/>
          <w:sz w:val="20"/>
          <w:szCs w:val="20"/>
          <w:lang w:eastAsia="en-US"/>
        </w:rPr>
        <w:t>Ålands</w:t>
      </w:r>
      <w:proofErr w:type="spellEnd"/>
      <w:r w:rsidRPr="00E029EA">
        <w:rPr>
          <w:rFonts w:asciiTheme="majorHAnsi" w:eastAsia="Calibri" w:hAnsiTheme="majorHAnsi" w:cstheme="majorHAnsi"/>
          <w:sz w:val="20"/>
          <w:szCs w:val="20"/>
          <w:lang w:eastAsia="en-US"/>
        </w:rPr>
        <w:t xml:space="preserve"> </w:t>
      </w:r>
      <w:proofErr w:type="spellStart"/>
      <w:r w:rsidRPr="00E029EA">
        <w:rPr>
          <w:rFonts w:asciiTheme="majorHAnsi" w:eastAsia="Calibri" w:hAnsiTheme="majorHAnsi" w:cstheme="majorHAnsi"/>
          <w:sz w:val="20"/>
          <w:szCs w:val="20"/>
          <w:lang w:eastAsia="en-US"/>
        </w:rPr>
        <w:t>hållbara</w:t>
      </w:r>
      <w:proofErr w:type="spellEnd"/>
      <w:r w:rsidRPr="00E029EA">
        <w:rPr>
          <w:rFonts w:asciiTheme="majorHAnsi" w:eastAsia="Calibri" w:hAnsiTheme="majorHAnsi" w:cstheme="majorHAnsi"/>
          <w:sz w:val="20"/>
          <w:szCs w:val="20"/>
          <w:lang w:eastAsia="en-US"/>
        </w:rPr>
        <w:t xml:space="preserve"> </w:t>
      </w:r>
      <w:proofErr w:type="spellStart"/>
      <w:r w:rsidRPr="00E029EA">
        <w:rPr>
          <w:rFonts w:asciiTheme="majorHAnsi" w:eastAsia="Calibri" w:hAnsiTheme="majorHAnsi" w:cstheme="majorHAnsi"/>
          <w:sz w:val="20"/>
          <w:szCs w:val="20"/>
          <w:lang w:eastAsia="en-US"/>
        </w:rPr>
        <w:t>livsmedelsstrategi</w:t>
      </w:r>
      <w:proofErr w:type="spellEnd"/>
      <w:r w:rsidRPr="00E029EA">
        <w:rPr>
          <w:rFonts w:asciiTheme="majorHAnsi" w:eastAsia="Calibri" w:hAnsiTheme="majorHAnsi" w:cstheme="majorHAnsi"/>
          <w:sz w:val="20"/>
          <w:szCs w:val="20"/>
          <w:lang w:eastAsia="en-US"/>
        </w:rPr>
        <w:t>) tavoitteena on rakentaa Ahvenanmaan elintarviketuottajien yhteinen tuotemerkki vuoteen 2030 mennessä</w:t>
      </w:r>
      <w:r w:rsidR="00AE7C88" w:rsidRPr="00E029EA">
        <w:rPr>
          <w:rFonts w:asciiTheme="majorHAnsi" w:eastAsia="Calibri" w:hAnsiTheme="majorHAnsi" w:cstheme="majorHAnsi"/>
          <w:sz w:val="20"/>
          <w:szCs w:val="20"/>
          <w:lang w:eastAsia="en-US"/>
        </w:rPr>
        <w:t xml:space="preserve"> ja lisätä paikallisiin uudistuviin ja ilmastoystävällisiin luonnonvaroihin perustuvalla elintarviketuotannolla omavaraisuutta.</w:t>
      </w:r>
    </w:p>
    <w:p w14:paraId="76FCA401" w14:textId="60C30686" w:rsidR="002E47CA" w:rsidRPr="00E029EA" w:rsidRDefault="00AE7C88" w:rsidP="002E47CA">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b/>
          <w:bCs/>
          <w:sz w:val="20"/>
          <w:szCs w:val="20"/>
          <w:lang w:eastAsia="en-US"/>
        </w:rPr>
        <w:t xml:space="preserve">Ahvenanmaan </w:t>
      </w:r>
      <w:r w:rsidR="002E47CA" w:rsidRPr="00E029EA">
        <w:rPr>
          <w:rFonts w:asciiTheme="majorHAnsi" w:eastAsia="Calibri" w:hAnsiTheme="majorHAnsi" w:cstheme="majorHAnsi"/>
          <w:b/>
          <w:bCs/>
          <w:sz w:val="20"/>
          <w:szCs w:val="20"/>
          <w:lang w:eastAsia="en-US"/>
        </w:rPr>
        <w:t xml:space="preserve">maakuntahallituksen </w:t>
      </w:r>
      <w:r w:rsidRPr="00E029EA">
        <w:rPr>
          <w:rFonts w:asciiTheme="majorHAnsi" w:eastAsia="Calibri" w:hAnsiTheme="majorHAnsi" w:cstheme="majorHAnsi"/>
          <w:b/>
          <w:bCs/>
          <w:sz w:val="20"/>
          <w:szCs w:val="20"/>
          <w:lang w:eastAsia="en-US"/>
        </w:rPr>
        <w:t>hallitusohjelmassa</w:t>
      </w:r>
      <w:r w:rsidR="002E47CA" w:rsidRPr="00E029EA">
        <w:rPr>
          <w:rFonts w:asciiTheme="majorHAnsi" w:eastAsia="Calibri" w:hAnsiTheme="majorHAnsi" w:cstheme="majorHAnsi"/>
          <w:b/>
          <w:bCs/>
          <w:sz w:val="20"/>
          <w:szCs w:val="20"/>
          <w:lang w:eastAsia="en-US"/>
        </w:rPr>
        <w:t xml:space="preserve"> </w:t>
      </w:r>
      <w:r w:rsidR="002E47CA" w:rsidRPr="00E029EA">
        <w:rPr>
          <w:rFonts w:asciiTheme="majorHAnsi" w:eastAsia="Calibri" w:hAnsiTheme="majorHAnsi" w:cstheme="majorHAnsi"/>
          <w:sz w:val="20"/>
          <w:szCs w:val="20"/>
          <w:lang w:eastAsia="en-US"/>
        </w:rPr>
        <w:t>kalankasvatus nostetaan kestävän kehityksen elinkeinoksi.</w:t>
      </w:r>
      <w:r w:rsidR="002E47CA" w:rsidRPr="00E029EA">
        <w:rPr>
          <w:rFonts w:asciiTheme="majorHAnsi" w:eastAsia="Calibri" w:hAnsiTheme="majorHAnsi" w:cstheme="majorHAnsi"/>
          <w:b/>
          <w:bCs/>
          <w:sz w:val="20"/>
          <w:szCs w:val="20"/>
          <w:lang w:eastAsia="en-US"/>
        </w:rPr>
        <w:t xml:space="preserve"> </w:t>
      </w:r>
      <w:r w:rsidRPr="00E029EA">
        <w:rPr>
          <w:rFonts w:asciiTheme="majorHAnsi" w:eastAsia="Calibri" w:hAnsiTheme="majorHAnsi" w:cstheme="majorHAnsi"/>
          <w:b/>
          <w:bCs/>
          <w:sz w:val="20"/>
          <w:szCs w:val="20"/>
          <w:lang w:eastAsia="en-US"/>
        </w:rPr>
        <w:t xml:space="preserve"> </w:t>
      </w:r>
      <w:r w:rsidR="002E47CA" w:rsidRPr="00E029EA">
        <w:rPr>
          <w:rFonts w:asciiTheme="majorHAnsi" w:eastAsia="Calibri" w:hAnsiTheme="majorHAnsi" w:cstheme="majorHAnsi"/>
          <w:sz w:val="20"/>
          <w:szCs w:val="20"/>
          <w:lang w:eastAsia="en-US"/>
        </w:rPr>
        <w:t>Kasvatettu kala on terveellistä ravintoa ja tärkeä vientituote.</w:t>
      </w:r>
      <w:r w:rsidR="002E47CA" w:rsidRPr="00E029EA">
        <w:rPr>
          <w:rFonts w:asciiTheme="majorHAnsi" w:eastAsia="Calibri" w:hAnsiTheme="majorHAnsi" w:cstheme="majorHAnsi"/>
          <w:b/>
          <w:bCs/>
          <w:sz w:val="20"/>
          <w:szCs w:val="20"/>
          <w:lang w:eastAsia="en-US"/>
        </w:rPr>
        <w:t xml:space="preserve">  </w:t>
      </w:r>
      <w:r w:rsidR="002E47CA" w:rsidRPr="00E029EA">
        <w:rPr>
          <w:rFonts w:asciiTheme="majorHAnsi" w:eastAsia="Calibri" w:hAnsiTheme="majorHAnsi" w:cstheme="majorHAnsi"/>
          <w:sz w:val="20"/>
          <w:szCs w:val="20"/>
          <w:lang w:eastAsia="en-US"/>
        </w:rPr>
        <w:t xml:space="preserve">Elinkeino luo työpaikkoja ja ylläpitää elinvoimaista saaristoa. Maakuntahallitus tukee sosiaalisesti ja ympäristön kannalta kestävää elinkeinoa. Tutkimusta, koulutusta, tuotekehitystä ja vesiviljelyn ympäristövaikutuksia pienentävää tekniikkaa tuetaan. Elinkeinon kanssa kehitetään vesiviljelyn innovaatio- ja kehitysohjelmaa Ahvenanmaalle. Ohjelma tähtää kokonaisvaltaisesti kestäviä ratkaisuja ja laitosten ohjaamista talouden ja ympäristön kannalta parhaisiin paikkoihin. Maakuntahallitus </w:t>
      </w:r>
      <w:r w:rsidR="004F5EC7" w:rsidRPr="00E029EA">
        <w:rPr>
          <w:rFonts w:asciiTheme="majorHAnsi" w:eastAsia="Calibri" w:hAnsiTheme="majorHAnsi" w:cstheme="majorHAnsi"/>
          <w:sz w:val="20"/>
          <w:szCs w:val="20"/>
          <w:lang w:eastAsia="en-US"/>
        </w:rPr>
        <w:t xml:space="preserve">laatii strategian, jolla kannustetaan </w:t>
      </w:r>
      <w:r w:rsidR="002E47CA" w:rsidRPr="00E029EA">
        <w:rPr>
          <w:rFonts w:asciiTheme="majorHAnsi" w:eastAsia="Calibri" w:hAnsiTheme="majorHAnsi" w:cstheme="majorHAnsi"/>
          <w:sz w:val="20"/>
          <w:szCs w:val="20"/>
          <w:lang w:eastAsia="en-US"/>
        </w:rPr>
        <w:t>elink</w:t>
      </w:r>
      <w:r w:rsidR="004F5EC7" w:rsidRPr="00E029EA">
        <w:rPr>
          <w:rFonts w:asciiTheme="majorHAnsi" w:eastAsia="Calibri" w:hAnsiTheme="majorHAnsi" w:cstheme="majorHAnsi"/>
          <w:sz w:val="20"/>
          <w:szCs w:val="20"/>
          <w:lang w:eastAsia="en-US"/>
        </w:rPr>
        <w:t>ei</w:t>
      </w:r>
      <w:r w:rsidR="002E47CA" w:rsidRPr="00E029EA">
        <w:rPr>
          <w:rFonts w:asciiTheme="majorHAnsi" w:eastAsia="Calibri" w:hAnsiTheme="majorHAnsi" w:cstheme="majorHAnsi"/>
          <w:sz w:val="20"/>
          <w:szCs w:val="20"/>
          <w:lang w:eastAsia="en-US"/>
        </w:rPr>
        <w:t>no</w:t>
      </w:r>
      <w:r w:rsidR="004F5EC7" w:rsidRPr="00E029EA">
        <w:rPr>
          <w:rFonts w:asciiTheme="majorHAnsi" w:eastAsia="Calibri" w:hAnsiTheme="majorHAnsi" w:cstheme="majorHAnsi"/>
          <w:sz w:val="20"/>
          <w:szCs w:val="20"/>
          <w:lang w:eastAsia="en-US"/>
        </w:rPr>
        <w:t>a</w:t>
      </w:r>
      <w:r w:rsidR="002E47CA" w:rsidRPr="00E029EA">
        <w:rPr>
          <w:rFonts w:asciiTheme="majorHAnsi" w:eastAsia="Calibri" w:hAnsiTheme="majorHAnsi" w:cstheme="majorHAnsi"/>
          <w:sz w:val="20"/>
          <w:szCs w:val="20"/>
          <w:lang w:eastAsia="en-US"/>
        </w:rPr>
        <w:t xml:space="preserve"> kehit</w:t>
      </w:r>
      <w:r w:rsidR="004F5EC7" w:rsidRPr="00E029EA">
        <w:rPr>
          <w:rFonts w:asciiTheme="majorHAnsi" w:eastAsia="Calibri" w:hAnsiTheme="majorHAnsi" w:cstheme="majorHAnsi"/>
          <w:sz w:val="20"/>
          <w:szCs w:val="20"/>
          <w:lang w:eastAsia="en-US"/>
        </w:rPr>
        <w:t>t</w:t>
      </w:r>
      <w:r w:rsidR="002E47CA" w:rsidRPr="00E029EA">
        <w:rPr>
          <w:rFonts w:asciiTheme="majorHAnsi" w:eastAsia="Calibri" w:hAnsiTheme="majorHAnsi" w:cstheme="majorHAnsi"/>
          <w:sz w:val="20"/>
          <w:szCs w:val="20"/>
          <w:lang w:eastAsia="en-US"/>
        </w:rPr>
        <w:t>ä</w:t>
      </w:r>
      <w:r w:rsidR="004F5EC7" w:rsidRPr="00E029EA">
        <w:rPr>
          <w:rFonts w:asciiTheme="majorHAnsi" w:eastAsia="Calibri" w:hAnsiTheme="majorHAnsi" w:cstheme="majorHAnsi"/>
          <w:sz w:val="20"/>
          <w:szCs w:val="20"/>
          <w:lang w:eastAsia="en-US"/>
        </w:rPr>
        <w:t xml:space="preserve">mään ja tehostamaan tuotantotekniikkaansa. </w:t>
      </w:r>
      <w:r w:rsidR="002E47CA" w:rsidRPr="00E029EA">
        <w:rPr>
          <w:rFonts w:asciiTheme="majorHAnsi" w:eastAsia="Calibri" w:hAnsiTheme="majorHAnsi" w:cstheme="majorHAnsi"/>
          <w:sz w:val="20"/>
          <w:szCs w:val="20"/>
          <w:lang w:eastAsia="en-US"/>
        </w:rPr>
        <w:t xml:space="preserve"> </w:t>
      </w:r>
    </w:p>
    <w:p w14:paraId="6E0A8378" w14:textId="76982BA5" w:rsidR="00CF522D" w:rsidRPr="00E029EA" w:rsidRDefault="004F5EC7" w:rsidP="00CD4885">
      <w:pPr>
        <w:spacing w:after="200" w:line="276" w:lineRule="auto"/>
        <w:ind w:left="360"/>
        <w:jc w:val="both"/>
        <w:rPr>
          <w:rFonts w:asciiTheme="majorHAnsi" w:eastAsia="Calibri" w:hAnsiTheme="majorHAnsi" w:cstheme="majorHAnsi"/>
          <w:b/>
          <w:bCs/>
          <w:sz w:val="20"/>
          <w:szCs w:val="20"/>
          <w:lang w:eastAsia="en-US"/>
        </w:rPr>
      </w:pPr>
      <w:r w:rsidRPr="00E029EA">
        <w:rPr>
          <w:rFonts w:asciiTheme="majorHAnsi" w:eastAsia="Calibri" w:hAnsiTheme="majorHAnsi" w:cstheme="majorHAnsi"/>
          <w:b/>
          <w:bCs/>
          <w:sz w:val="20"/>
          <w:szCs w:val="20"/>
          <w:lang w:eastAsia="en-US"/>
        </w:rPr>
        <w:t>Ahvenanmaan merenhoitostrategian (</w:t>
      </w:r>
      <w:bookmarkStart w:id="25" w:name="_Hlk89951511"/>
      <w:proofErr w:type="spellStart"/>
      <w:r w:rsidRPr="00E029EA">
        <w:rPr>
          <w:rFonts w:asciiTheme="majorHAnsi" w:eastAsia="Calibri" w:hAnsiTheme="majorHAnsi" w:cstheme="majorHAnsi"/>
          <w:b/>
          <w:bCs/>
          <w:sz w:val="20"/>
          <w:szCs w:val="20"/>
          <w:lang w:eastAsia="en-US"/>
        </w:rPr>
        <w:t>Ålands</w:t>
      </w:r>
      <w:proofErr w:type="spellEnd"/>
      <w:r w:rsidRPr="00E029EA">
        <w:rPr>
          <w:rFonts w:asciiTheme="majorHAnsi" w:eastAsia="Calibri" w:hAnsiTheme="majorHAnsi" w:cstheme="majorHAnsi"/>
          <w:b/>
          <w:bCs/>
          <w:sz w:val="20"/>
          <w:szCs w:val="20"/>
          <w:lang w:eastAsia="en-US"/>
        </w:rPr>
        <w:t xml:space="preserve"> marina strategi) </w:t>
      </w:r>
      <w:bookmarkEnd w:id="25"/>
      <w:r w:rsidRPr="00E029EA">
        <w:rPr>
          <w:rFonts w:asciiTheme="majorHAnsi" w:eastAsia="Calibri" w:hAnsiTheme="majorHAnsi" w:cstheme="majorHAnsi"/>
          <w:b/>
          <w:bCs/>
          <w:sz w:val="20"/>
          <w:szCs w:val="20"/>
          <w:lang w:eastAsia="en-US"/>
        </w:rPr>
        <w:t xml:space="preserve">sekä Ahvenanmaan hallintosuunnitelman </w:t>
      </w:r>
      <w:r w:rsidR="00496A23" w:rsidRPr="00E029EA">
        <w:rPr>
          <w:rFonts w:asciiTheme="majorHAnsi" w:eastAsia="Calibri" w:hAnsiTheme="majorHAnsi" w:cstheme="majorHAnsi"/>
          <w:b/>
          <w:bCs/>
          <w:sz w:val="20"/>
          <w:szCs w:val="20"/>
          <w:lang w:eastAsia="en-US"/>
        </w:rPr>
        <w:t>(</w:t>
      </w:r>
      <w:proofErr w:type="spellStart"/>
      <w:r w:rsidR="00496A23" w:rsidRPr="00E029EA">
        <w:rPr>
          <w:rFonts w:asciiTheme="majorHAnsi" w:eastAsia="Calibri" w:hAnsiTheme="majorHAnsi" w:cstheme="majorHAnsi"/>
          <w:b/>
          <w:bCs/>
          <w:sz w:val="20"/>
          <w:szCs w:val="20"/>
          <w:lang w:eastAsia="en-US"/>
        </w:rPr>
        <w:t>Förvaltninsgplanen</w:t>
      </w:r>
      <w:proofErr w:type="spellEnd"/>
      <w:r w:rsidR="00496A23" w:rsidRPr="00E029EA">
        <w:rPr>
          <w:rFonts w:asciiTheme="majorHAnsi" w:eastAsia="Calibri" w:hAnsiTheme="majorHAnsi" w:cstheme="majorHAnsi"/>
          <w:b/>
          <w:bCs/>
          <w:sz w:val="20"/>
          <w:szCs w:val="20"/>
          <w:lang w:eastAsia="en-US"/>
        </w:rPr>
        <w:t xml:space="preserve"> för </w:t>
      </w:r>
      <w:proofErr w:type="spellStart"/>
      <w:r w:rsidR="00496A23" w:rsidRPr="00E029EA">
        <w:rPr>
          <w:rFonts w:asciiTheme="majorHAnsi" w:eastAsia="Calibri" w:hAnsiTheme="majorHAnsi" w:cstheme="majorHAnsi"/>
          <w:b/>
          <w:bCs/>
          <w:sz w:val="20"/>
          <w:szCs w:val="20"/>
          <w:lang w:eastAsia="en-US"/>
        </w:rPr>
        <w:t>Åland</w:t>
      </w:r>
      <w:proofErr w:type="spellEnd"/>
      <w:r w:rsidR="000967D8" w:rsidRPr="00E029EA">
        <w:rPr>
          <w:rFonts w:asciiTheme="majorHAnsi" w:eastAsia="Calibri" w:hAnsiTheme="majorHAnsi" w:cstheme="majorHAnsi"/>
          <w:b/>
          <w:bCs/>
          <w:sz w:val="20"/>
          <w:szCs w:val="20"/>
          <w:lang w:eastAsia="en-US"/>
        </w:rPr>
        <w:t xml:space="preserve"> </w:t>
      </w:r>
      <w:proofErr w:type="gramStart"/>
      <w:r w:rsidR="000967D8" w:rsidRPr="00E029EA">
        <w:rPr>
          <w:rFonts w:asciiTheme="majorHAnsi" w:eastAsia="Calibri" w:hAnsiTheme="majorHAnsi" w:cstheme="majorHAnsi"/>
          <w:b/>
          <w:bCs/>
          <w:sz w:val="20"/>
          <w:szCs w:val="20"/>
          <w:lang w:eastAsia="en-US"/>
        </w:rPr>
        <w:t>2022-27</w:t>
      </w:r>
      <w:proofErr w:type="gramEnd"/>
      <w:r w:rsidR="00496A23" w:rsidRPr="00E029EA">
        <w:rPr>
          <w:rFonts w:asciiTheme="majorHAnsi" w:eastAsia="Calibri" w:hAnsiTheme="majorHAnsi" w:cstheme="majorHAnsi"/>
          <w:b/>
          <w:bCs/>
          <w:sz w:val="20"/>
          <w:szCs w:val="20"/>
          <w:lang w:eastAsia="en-US"/>
        </w:rPr>
        <w:t xml:space="preserve">) </w:t>
      </w:r>
      <w:r w:rsidRPr="00E029EA">
        <w:rPr>
          <w:rFonts w:asciiTheme="majorHAnsi" w:eastAsia="Calibri" w:hAnsiTheme="majorHAnsi" w:cstheme="majorHAnsi"/>
          <w:sz w:val="20"/>
          <w:szCs w:val="20"/>
          <w:lang w:eastAsia="en-US"/>
        </w:rPr>
        <w:t xml:space="preserve">sekä </w:t>
      </w:r>
      <w:r w:rsidR="00496A23" w:rsidRPr="00E029EA">
        <w:rPr>
          <w:rFonts w:asciiTheme="majorHAnsi" w:eastAsia="Calibri" w:hAnsiTheme="majorHAnsi" w:cstheme="majorHAnsi"/>
          <w:sz w:val="20"/>
          <w:szCs w:val="20"/>
          <w:lang w:eastAsia="en-US"/>
        </w:rPr>
        <w:t>niihin</w:t>
      </w:r>
      <w:r w:rsidRPr="00E029EA">
        <w:rPr>
          <w:rFonts w:asciiTheme="majorHAnsi" w:eastAsia="Calibri" w:hAnsiTheme="majorHAnsi" w:cstheme="majorHAnsi"/>
          <w:sz w:val="20"/>
          <w:szCs w:val="20"/>
          <w:lang w:eastAsia="en-US"/>
        </w:rPr>
        <w:t xml:space="preserve"> liittyvien toimintasuunnitelmien</w:t>
      </w:r>
      <w:r w:rsidRPr="00E029EA">
        <w:rPr>
          <w:rFonts w:asciiTheme="majorHAnsi" w:eastAsia="Calibri" w:hAnsiTheme="majorHAnsi" w:cstheme="majorHAnsi"/>
          <w:b/>
          <w:bCs/>
          <w:sz w:val="20"/>
          <w:szCs w:val="20"/>
          <w:lang w:eastAsia="en-US"/>
        </w:rPr>
        <w:t xml:space="preserve"> </w:t>
      </w:r>
      <w:r w:rsidRPr="00E029EA">
        <w:rPr>
          <w:rFonts w:asciiTheme="majorHAnsi" w:eastAsia="Calibri" w:hAnsiTheme="majorHAnsi" w:cstheme="majorHAnsi"/>
          <w:sz w:val="20"/>
          <w:szCs w:val="20"/>
          <w:lang w:eastAsia="en-US"/>
        </w:rPr>
        <w:t>perusteella</w:t>
      </w:r>
      <w:r w:rsidR="00496A23" w:rsidRPr="00E029EA">
        <w:rPr>
          <w:rFonts w:asciiTheme="majorHAnsi" w:eastAsia="Calibri" w:hAnsiTheme="majorHAnsi" w:cstheme="majorHAnsi"/>
          <w:sz w:val="20"/>
          <w:szCs w:val="20"/>
          <w:lang w:eastAsia="en-US"/>
        </w:rPr>
        <w:t xml:space="preserve"> tehdään töitä veden laadun parantamiseksi ja vesien hyvän tilan saavuttamiseksi. Merikasvatuksen ravinnekuormituksen paikallisvaikutuksia minimoidaan sijainninohjauksella, rehujen ja tuotantotekniikoiden kehityksellä. Paikallisvaikutuksia valvotaan ympäristölupien ja tarkkailun kautta.  </w:t>
      </w:r>
    </w:p>
    <w:p w14:paraId="2E8E8385" w14:textId="7D6BF71F" w:rsidR="003E3182" w:rsidRPr="00E029EA" w:rsidRDefault="00370085" w:rsidP="00582AFA">
      <w:pPr>
        <w:pStyle w:val="Otsikko1"/>
      </w:pPr>
      <w:bookmarkStart w:id="26" w:name="_Toc90044926"/>
      <w:r w:rsidRPr="00E029EA">
        <w:t xml:space="preserve">4. </w:t>
      </w:r>
      <w:r w:rsidR="003E3182" w:rsidRPr="00E029EA">
        <w:t>S</w:t>
      </w:r>
      <w:r w:rsidR="007F3996" w:rsidRPr="00E029EA">
        <w:t>uomen kalatalous</w:t>
      </w:r>
      <w:bookmarkEnd w:id="26"/>
      <w:r w:rsidR="003E3182" w:rsidRPr="00E029EA">
        <w:t xml:space="preserve"> </w:t>
      </w:r>
    </w:p>
    <w:p w14:paraId="31F45A8C" w14:textId="77777777" w:rsidR="0093144C" w:rsidRPr="00E029EA" w:rsidRDefault="0093144C" w:rsidP="0093144C"/>
    <w:p w14:paraId="1492375B" w14:textId="0642711F" w:rsidR="0093144C" w:rsidRPr="00E029EA" w:rsidRDefault="00115C4F" w:rsidP="006B181A">
      <w:pPr>
        <w:pStyle w:val="Otsikko2"/>
      </w:pPr>
      <w:bookmarkStart w:id="27" w:name="_Toc90044927"/>
      <w:r w:rsidRPr="00E029EA">
        <w:t>4.1 Kalastu</w:t>
      </w:r>
      <w:r w:rsidR="00550C95" w:rsidRPr="00E029EA">
        <w:t>s</w:t>
      </w:r>
      <w:bookmarkEnd w:id="27"/>
    </w:p>
    <w:p w14:paraId="3DFA77F2" w14:textId="77777777" w:rsidR="0093144C" w:rsidRPr="00E029EA" w:rsidRDefault="0093144C" w:rsidP="0093144C"/>
    <w:p w14:paraId="31E27AFF" w14:textId="1A6837EC" w:rsidR="003E3182" w:rsidRPr="00E029EA" w:rsidRDefault="003E3182" w:rsidP="00BB3753">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Merialueen saalis oli noin 135 miljoonaa kiloa ja arvoltaan 36 miljoonaa euroa vuonna 2019. Valtaosa saaliista oli silakkaa ja kilohailia. </w:t>
      </w:r>
      <w:r w:rsidR="0086086A" w:rsidRPr="00E029EA">
        <w:rPr>
          <w:rFonts w:asciiTheme="majorHAnsi" w:eastAsia="Calibri" w:hAnsiTheme="majorHAnsi" w:cstheme="majorHAnsi"/>
          <w:sz w:val="20"/>
          <w:szCs w:val="20"/>
          <w:lang w:eastAsia="en-US"/>
        </w:rPr>
        <w:t xml:space="preserve">EU päättää vuosittain Suomen silakan, kilohailin, lohen ja turskan kalastuskiintiöt. Suomella on </w:t>
      </w:r>
      <w:proofErr w:type="gramStart"/>
      <w:r w:rsidR="0086086A" w:rsidRPr="00E029EA">
        <w:rPr>
          <w:rFonts w:asciiTheme="majorHAnsi" w:eastAsia="Calibri" w:hAnsiTheme="majorHAnsi" w:cstheme="majorHAnsi"/>
          <w:sz w:val="20"/>
          <w:szCs w:val="20"/>
          <w:lang w:eastAsia="en-US"/>
        </w:rPr>
        <w:t xml:space="preserve">oma osuutensa </w:t>
      </w:r>
      <w:r w:rsidR="00516C2F" w:rsidRPr="00E029EA">
        <w:rPr>
          <w:rFonts w:asciiTheme="majorHAnsi" w:eastAsia="Calibri" w:hAnsiTheme="majorHAnsi" w:cstheme="majorHAnsi"/>
          <w:sz w:val="20"/>
          <w:szCs w:val="20"/>
          <w:lang w:eastAsia="en-US"/>
        </w:rPr>
        <w:t xml:space="preserve">sekä </w:t>
      </w:r>
      <w:r w:rsidR="0086086A" w:rsidRPr="00E029EA">
        <w:rPr>
          <w:rFonts w:asciiTheme="majorHAnsi" w:eastAsia="Calibri" w:hAnsiTheme="majorHAnsi" w:cstheme="majorHAnsi"/>
          <w:sz w:val="20"/>
          <w:szCs w:val="20"/>
          <w:lang w:eastAsia="en-US"/>
        </w:rPr>
        <w:t>Pohjanlahden</w:t>
      </w:r>
      <w:proofErr w:type="gramEnd"/>
      <w:r w:rsidR="0086086A" w:rsidRPr="00E029EA">
        <w:rPr>
          <w:rFonts w:asciiTheme="majorHAnsi" w:eastAsia="Calibri" w:hAnsiTheme="majorHAnsi" w:cstheme="majorHAnsi"/>
          <w:sz w:val="20"/>
          <w:szCs w:val="20"/>
          <w:lang w:eastAsia="en-US"/>
        </w:rPr>
        <w:t xml:space="preserve"> </w:t>
      </w:r>
      <w:r w:rsidR="00BB3753" w:rsidRPr="00E029EA">
        <w:rPr>
          <w:rFonts w:asciiTheme="majorHAnsi" w:eastAsia="Calibri" w:hAnsiTheme="majorHAnsi" w:cstheme="majorHAnsi"/>
          <w:sz w:val="20"/>
          <w:szCs w:val="20"/>
          <w:lang w:eastAsia="en-US"/>
        </w:rPr>
        <w:t>että</w:t>
      </w:r>
      <w:r w:rsidR="0086086A" w:rsidRPr="00E029EA">
        <w:rPr>
          <w:rFonts w:asciiTheme="majorHAnsi" w:eastAsia="Calibri" w:hAnsiTheme="majorHAnsi" w:cstheme="majorHAnsi"/>
          <w:sz w:val="20"/>
          <w:szCs w:val="20"/>
          <w:lang w:eastAsia="en-US"/>
        </w:rPr>
        <w:t xml:space="preserve"> </w:t>
      </w:r>
      <w:r w:rsidR="00516C2F" w:rsidRPr="00E029EA">
        <w:rPr>
          <w:rFonts w:asciiTheme="majorHAnsi" w:eastAsia="Calibri" w:hAnsiTheme="majorHAnsi" w:cstheme="majorHAnsi"/>
          <w:sz w:val="20"/>
          <w:szCs w:val="20"/>
          <w:lang w:eastAsia="en-US"/>
        </w:rPr>
        <w:t xml:space="preserve">Suomenlahden ja </w:t>
      </w:r>
      <w:r w:rsidR="0086086A" w:rsidRPr="00E029EA">
        <w:rPr>
          <w:rFonts w:asciiTheme="majorHAnsi" w:eastAsia="Calibri" w:hAnsiTheme="majorHAnsi" w:cstheme="majorHAnsi"/>
          <w:sz w:val="20"/>
          <w:szCs w:val="20"/>
          <w:lang w:eastAsia="en-US"/>
        </w:rPr>
        <w:t>Itämeren pääaltaan kalastuski</w:t>
      </w:r>
      <w:r w:rsidR="00516C2F" w:rsidRPr="00E029EA">
        <w:rPr>
          <w:rFonts w:asciiTheme="majorHAnsi" w:eastAsia="Calibri" w:hAnsiTheme="majorHAnsi" w:cstheme="majorHAnsi"/>
          <w:sz w:val="20"/>
          <w:szCs w:val="20"/>
          <w:lang w:eastAsia="en-US"/>
        </w:rPr>
        <w:t>i</w:t>
      </w:r>
      <w:r w:rsidR="0086086A" w:rsidRPr="00E029EA">
        <w:rPr>
          <w:rFonts w:asciiTheme="majorHAnsi" w:eastAsia="Calibri" w:hAnsiTheme="majorHAnsi" w:cstheme="majorHAnsi"/>
          <w:sz w:val="20"/>
          <w:szCs w:val="20"/>
          <w:lang w:eastAsia="en-US"/>
        </w:rPr>
        <w:t xml:space="preserve">ntiöistä. </w:t>
      </w:r>
      <w:r w:rsidRPr="00E029EA">
        <w:rPr>
          <w:rFonts w:asciiTheme="majorHAnsi" w:eastAsia="Calibri" w:hAnsiTheme="majorHAnsi" w:cstheme="majorHAnsi"/>
          <w:sz w:val="20"/>
          <w:szCs w:val="20"/>
          <w:lang w:eastAsia="en-US"/>
        </w:rPr>
        <w:t xml:space="preserve">Selkämeri on silakan tärkein pyyntialue. Silakan rysäsaaliit ovat viime vuosina olleet noin 5 miljoonan kiloa. Suomen eteläisillä merialueilla on runsaasti kilohailia ja niiden kiintiö on viime vuosina kasvanut. Kilohailia pyydettiin noin 16 miljoonaa kiloa vuonna 2019. </w:t>
      </w:r>
    </w:p>
    <w:p w14:paraId="4C7E40E2" w14:textId="5A818EC9" w:rsidR="00102AB3" w:rsidRPr="00E029EA" w:rsidRDefault="00102AB3" w:rsidP="00013E62">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Rannikkokalastuksen saalis ilman silakkaa ja kilohailia on ollut </w:t>
      </w:r>
      <w:r w:rsidR="00783945" w:rsidRPr="00E029EA">
        <w:rPr>
          <w:rFonts w:asciiTheme="majorHAnsi" w:eastAsia="Calibri" w:hAnsiTheme="majorHAnsi" w:cstheme="majorHAnsi"/>
          <w:sz w:val="20"/>
          <w:szCs w:val="20"/>
          <w:lang w:eastAsia="en-US"/>
        </w:rPr>
        <w:t>noin kuusi</w:t>
      </w:r>
      <w:r w:rsidRPr="00E029EA">
        <w:rPr>
          <w:rFonts w:asciiTheme="majorHAnsi" w:eastAsia="Calibri" w:hAnsiTheme="majorHAnsi" w:cstheme="majorHAnsi"/>
          <w:sz w:val="20"/>
          <w:szCs w:val="20"/>
          <w:lang w:eastAsia="en-US"/>
        </w:rPr>
        <w:t xml:space="preserve"> miljoonaa kiloa. Rannikkokalastuksen saaliit o</w:t>
      </w:r>
      <w:r w:rsidR="00516C2F" w:rsidRPr="00E029EA">
        <w:rPr>
          <w:rFonts w:asciiTheme="majorHAnsi" w:eastAsia="Calibri" w:hAnsiTheme="majorHAnsi" w:cstheme="majorHAnsi"/>
          <w:sz w:val="20"/>
          <w:szCs w:val="20"/>
          <w:lang w:eastAsia="en-US"/>
        </w:rPr>
        <w:t>livat</w:t>
      </w:r>
      <w:r w:rsidRPr="00E029EA">
        <w:rPr>
          <w:rFonts w:asciiTheme="majorHAnsi" w:eastAsia="Calibri" w:hAnsiTheme="majorHAnsi" w:cstheme="majorHAnsi"/>
          <w:sz w:val="20"/>
          <w:szCs w:val="20"/>
          <w:lang w:eastAsia="en-US"/>
        </w:rPr>
        <w:t xml:space="preserve"> 2000-luvulla pitkään </w:t>
      </w:r>
      <w:r w:rsidR="00516C2F" w:rsidRPr="00E029EA">
        <w:rPr>
          <w:rFonts w:asciiTheme="majorHAnsi" w:eastAsia="Calibri" w:hAnsiTheme="majorHAnsi" w:cstheme="majorHAnsi"/>
          <w:sz w:val="20"/>
          <w:szCs w:val="20"/>
          <w:lang w:eastAsia="en-US"/>
        </w:rPr>
        <w:t>vähentymässä,</w:t>
      </w:r>
      <w:r w:rsidRPr="00E029EA">
        <w:rPr>
          <w:rFonts w:asciiTheme="majorHAnsi" w:eastAsia="Calibri" w:hAnsiTheme="majorHAnsi" w:cstheme="majorHAnsi"/>
          <w:sz w:val="20"/>
          <w:szCs w:val="20"/>
          <w:lang w:eastAsia="en-US"/>
        </w:rPr>
        <w:t xml:space="preserve"> kunnes kalastusta suunnattiin </w:t>
      </w:r>
      <w:r w:rsidR="00516C2F" w:rsidRPr="00E029EA">
        <w:rPr>
          <w:rFonts w:asciiTheme="majorHAnsi" w:eastAsia="Calibri" w:hAnsiTheme="majorHAnsi" w:cstheme="majorHAnsi"/>
          <w:sz w:val="20"/>
          <w:szCs w:val="20"/>
          <w:lang w:eastAsia="en-US"/>
        </w:rPr>
        <w:t xml:space="preserve">2010 lähtien </w:t>
      </w:r>
      <w:r w:rsidRPr="00E029EA">
        <w:rPr>
          <w:rFonts w:asciiTheme="majorHAnsi" w:eastAsia="Calibri" w:hAnsiTheme="majorHAnsi" w:cstheme="majorHAnsi"/>
          <w:sz w:val="20"/>
          <w:szCs w:val="20"/>
          <w:lang w:eastAsia="en-US"/>
        </w:rPr>
        <w:t xml:space="preserve">kuoreeseen ja särkikalakantoihin. </w:t>
      </w:r>
      <w:r w:rsidR="00516C2F" w:rsidRPr="00E029EA">
        <w:rPr>
          <w:rFonts w:asciiTheme="majorHAnsi" w:eastAsia="Calibri" w:hAnsiTheme="majorHAnsi" w:cstheme="majorHAnsi"/>
          <w:sz w:val="20"/>
          <w:szCs w:val="20"/>
          <w:lang w:eastAsia="en-US"/>
        </w:rPr>
        <w:t xml:space="preserve">Näiden lajien pyynti on </w:t>
      </w:r>
      <w:r w:rsidR="00783945" w:rsidRPr="00E029EA">
        <w:rPr>
          <w:rFonts w:asciiTheme="majorHAnsi" w:eastAsia="Calibri" w:hAnsiTheme="majorHAnsi" w:cstheme="majorHAnsi"/>
          <w:sz w:val="20"/>
          <w:szCs w:val="20"/>
          <w:lang w:eastAsia="en-US"/>
        </w:rPr>
        <w:t>kasvanut ja n</w:t>
      </w:r>
      <w:r w:rsidR="0029412A" w:rsidRPr="00E029EA">
        <w:rPr>
          <w:rFonts w:asciiTheme="majorHAnsi" w:eastAsia="Calibri" w:hAnsiTheme="majorHAnsi" w:cstheme="majorHAnsi"/>
          <w:sz w:val="20"/>
          <w:szCs w:val="20"/>
          <w:lang w:eastAsia="en-US"/>
        </w:rPr>
        <w:t>i</w:t>
      </w:r>
      <w:r w:rsidR="00783945" w:rsidRPr="00E029EA">
        <w:rPr>
          <w:rFonts w:asciiTheme="majorHAnsi" w:eastAsia="Calibri" w:hAnsiTheme="majorHAnsi" w:cstheme="majorHAnsi"/>
          <w:sz w:val="20"/>
          <w:szCs w:val="20"/>
          <w:lang w:eastAsia="en-US"/>
        </w:rPr>
        <w:t>iden saalis oli lähes neljä miljoonaa kiloa</w:t>
      </w:r>
      <w:r w:rsidR="00201773" w:rsidRPr="00E029EA">
        <w:rPr>
          <w:rFonts w:asciiTheme="majorHAnsi" w:eastAsia="Calibri" w:hAnsiTheme="majorHAnsi" w:cstheme="majorHAnsi"/>
          <w:sz w:val="20"/>
          <w:szCs w:val="20"/>
          <w:lang w:eastAsia="en-US"/>
        </w:rPr>
        <w:t xml:space="preserve"> vuonna 2019</w:t>
      </w:r>
      <w:r w:rsidR="00783945" w:rsidRPr="00E029EA">
        <w:rPr>
          <w:rFonts w:asciiTheme="majorHAnsi" w:eastAsia="Calibri" w:hAnsiTheme="majorHAnsi" w:cstheme="majorHAnsi"/>
          <w:sz w:val="20"/>
          <w:szCs w:val="20"/>
          <w:lang w:eastAsia="en-US"/>
        </w:rPr>
        <w:t xml:space="preserve">. Ne ovat kuitenkin </w:t>
      </w:r>
      <w:r w:rsidR="00EA1600" w:rsidRPr="00E029EA">
        <w:rPr>
          <w:rFonts w:asciiTheme="majorHAnsi" w:eastAsia="Calibri" w:hAnsiTheme="majorHAnsi" w:cstheme="majorHAnsi"/>
          <w:sz w:val="20"/>
          <w:szCs w:val="20"/>
          <w:lang w:eastAsia="en-US"/>
        </w:rPr>
        <w:t xml:space="preserve">vähäarvoisia, mutta </w:t>
      </w:r>
      <w:r w:rsidR="00201773" w:rsidRPr="00E029EA">
        <w:rPr>
          <w:rFonts w:asciiTheme="majorHAnsi" w:eastAsia="Calibri" w:hAnsiTheme="majorHAnsi" w:cstheme="majorHAnsi"/>
          <w:sz w:val="20"/>
          <w:szCs w:val="20"/>
          <w:lang w:eastAsia="en-US"/>
        </w:rPr>
        <w:t>niiden pyynti</w:t>
      </w:r>
      <w:r w:rsidR="00516C2F" w:rsidRPr="00E029EA">
        <w:rPr>
          <w:rFonts w:asciiTheme="majorHAnsi" w:eastAsia="Calibri" w:hAnsiTheme="majorHAnsi" w:cstheme="majorHAnsi"/>
          <w:sz w:val="20"/>
          <w:szCs w:val="20"/>
          <w:lang w:eastAsia="en-US"/>
        </w:rPr>
        <w:t xml:space="preserve"> </w:t>
      </w:r>
      <w:r w:rsidR="00201773" w:rsidRPr="00E029EA">
        <w:rPr>
          <w:rFonts w:asciiTheme="majorHAnsi" w:eastAsia="Calibri" w:hAnsiTheme="majorHAnsi" w:cstheme="majorHAnsi"/>
          <w:sz w:val="20"/>
          <w:szCs w:val="20"/>
          <w:lang w:eastAsia="en-US"/>
        </w:rPr>
        <w:t>antaa joillekin niiden pyyntiin keskittyneille</w:t>
      </w:r>
      <w:r w:rsidR="00516C2F" w:rsidRPr="00E029EA">
        <w:rPr>
          <w:rFonts w:asciiTheme="majorHAnsi" w:eastAsia="Calibri" w:hAnsiTheme="majorHAnsi" w:cstheme="majorHAnsi"/>
          <w:sz w:val="20"/>
          <w:szCs w:val="20"/>
          <w:lang w:eastAsia="en-US"/>
        </w:rPr>
        <w:t xml:space="preserve"> kalastajille </w:t>
      </w:r>
      <w:r w:rsidR="00201773" w:rsidRPr="00E029EA">
        <w:rPr>
          <w:rFonts w:asciiTheme="majorHAnsi" w:eastAsia="Calibri" w:hAnsiTheme="majorHAnsi" w:cstheme="majorHAnsi"/>
          <w:sz w:val="20"/>
          <w:szCs w:val="20"/>
          <w:lang w:eastAsia="en-US"/>
        </w:rPr>
        <w:t xml:space="preserve">merkittäviä </w:t>
      </w:r>
      <w:r w:rsidR="00516C2F" w:rsidRPr="00E029EA">
        <w:rPr>
          <w:rFonts w:asciiTheme="majorHAnsi" w:eastAsia="Calibri" w:hAnsiTheme="majorHAnsi" w:cstheme="majorHAnsi"/>
          <w:sz w:val="20"/>
          <w:szCs w:val="20"/>
          <w:lang w:eastAsia="en-US"/>
        </w:rPr>
        <w:t xml:space="preserve">lisätuloja. </w:t>
      </w:r>
      <w:r w:rsidR="00595713" w:rsidRPr="00E029EA">
        <w:rPr>
          <w:rFonts w:asciiTheme="majorHAnsi" w:eastAsia="Calibri" w:hAnsiTheme="majorHAnsi" w:cstheme="majorHAnsi"/>
          <w:sz w:val="20"/>
          <w:szCs w:val="20"/>
          <w:lang w:eastAsia="en-US"/>
        </w:rPr>
        <w:t>Rannikkok</w:t>
      </w:r>
      <w:r w:rsidRPr="00E029EA">
        <w:rPr>
          <w:rFonts w:asciiTheme="majorHAnsi" w:eastAsia="Calibri" w:hAnsiTheme="majorHAnsi" w:cstheme="majorHAnsi"/>
          <w:sz w:val="20"/>
          <w:szCs w:val="20"/>
          <w:lang w:eastAsia="en-US"/>
        </w:rPr>
        <w:t xml:space="preserve">alastajan tulonmuodostukselle </w:t>
      </w:r>
      <w:r w:rsidR="00595713" w:rsidRPr="00E029EA">
        <w:rPr>
          <w:rFonts w:asciiTheme="majorHAnsi" w:eastAsia="Calibri" w:hAnsiTheme="majorHAnsi" w:cstheme="majorHAnsi"/>
          <w:sz w:val="20"/>
          <w:szCs w:val="20"/>
          <w:lang w:eastAsia="en-US"/>
        </w:rPr>
        <w:t xml:space="preserve">perinteisesti </w:t>
      </w:r>
      <w:r w:rsidR="00516C2F" w:rsidRPr="00E029EA">
        <w:rPr>
          <w:rFonts w:asciiTheme="majorHAnsi" w:eastAsia="Calibri" w:hAnsiTheme="majorHAnsi" w:cstheme="majorHAnsi"/>
          <w:sz w:val="20"/>
          <w:szCs w:val="20"/>
          <w:lang w:eastAsia="en-US"/>
        </w:rPr>
        <w:t xml:space="preserve">tärkeiden </w:t>
      </w:r>
      <w:r w:rsidRPr="00E029EA">
        <w:rPr>
          <w:rFonts w:asciiTheme="majorHAnsi" w:eastAsia="Calibri" w:hAnsiTheme="majorHAnsi" w:cstheme="majorHAnsi"/>
          <w:sz w:val="20"/>
          <w:szCs w:val="20"/>
          <w:lang w:eastAsia="en-US"/>
        </w:rPr>
        <w:t>loh</w:t>
      </w:r>
      <w:r w:rsidR="00516C2F" w:rsidRPr="00E029EA">
        <w:rPr>
          <w:rFonts w:asciiTheme="majorHAnsi" w:eastAsia="Calibri" w:hAnsiTheme="majorHAnsi" w:cstheme="majorHAnsi"/>
          <w:sz w:val="20"/>
          <w:szCs w:val="20"/>
          <w:lang w:eastAsia="en-US"/>
        </w:rPr>
        <w:t>en</w:t>
      </w:r>
      <w:r w:rsidRPr="00E029EA">
        <w:rPr>
          <w:rFonts w:asciiTheme="majorHAnsi" w:eastAsia="Calibri" w:hAnsiTheme="majorHAnsi" w:cstheme="majorHAnsi"/>
          <w:sz w:val="20"/>
          <w:szCs w:val="20"/>
          <w:lang w:eastAsia="en-US"/>
        </w:rPr>
        <w:t>, siia</w:t>
      </w:r>
      <w:r w:rsidR="00516C2F" w:rsidRPr="00E029EA">
        <w:rPr>
          <w:rFonts w:asciiTheme="majorHAnsi" w:eastAsia="Calibri" w:hAnsiTheme="majorHAnsi" w:cstheme="majorHAnsi"/>
          <w:sz w:val="20"/>
          <w:szCs w:val="20"/>
          <w:lang w:eastAsia="en-US"/>
        </w:rPr>
        <w:t>n</w:t>
      </w:r>
      <w:r w:rsidRPr="00E029EA">
        <w:rPr>
          <w:rFonts w:asciiTheme="majorHAnsi" w:eastAsia="Calibri" w:hAnsiTheme="majorHAnsi" w:cstheme="majorHAnsi"/>
          <w:sz w:val="20"/>
          <w:szCs w:val="20"/>
          <w:lang w:eastAsia="en-US"/>
        </w:rPr>
        <w:t>, kuha</w:t>
      </w:r>
      <w:r w:rsidR="00516C2F" w:rsidRPr="00E029EA">
        <w:rPr>
          <w:rFonts w:asciiTheme="majorHAnsi" w:eastAsia="Calibri" w:hAnsiTheme="majorHAnsi" w:cstheme="majorHAnsi"/>
          <w:sz w:val="20"/>
          <w:szCs w:val="20"/>
          <w:lang w:eastAsia="en-US"/>
        </w:rPr>
        <w:t xml:space="preserve">n ja </w:t>
      </w:r>
      <w:r w:rsidRPr="00E029EA">
        <w:rPr>
          <w:rFonts w:asciiTheme="majorHAnsi" w:eastAsia="Calibri" w:hAnsiTheme="majorHAnsi" w:cstheme="majorHAnsi"/>
          <w:sz w:val="20"/>
          <w:szCs w:val="20"/>
          <w:lang w:eastAsia="en-US"/>
        </w:rPr>
        <w:t>ahven</w:t>
      </w:r>
      <w:r w:rsidR="00516C2F" w:rsidRPr="00E029EA">
        <w:rPr>
          <w:rFonts w:asciiTheme="majorHAnsi" w:eastAsia="Calibri" w:hAnsiTheme="majorHAnsi" w:cstheme="majorHAnsi"/>
          <w:sz w:val="20"/>
          <w:szCs w:val="20"/>
          <w:lang w:eastAsia="en-US"/>
        </w:rPr>
        <w:t>en</w:t>
      </w:r>
      <w:r w:rsidRPr="00E029EA">
        <w:rPr>
          <w:rFonts w:asciiTheme="majorHAnsi" w:eastAsia="Calibri" w:hAnsiTheme="majorHAnsi" w:cstheme="majorHAnsi"/>
          <w:sz w:val="20"/>
          <w:szCs w:val="20"/>
          <w:lang w:eastAsia="en-US"/>
        </w:rPr>
        <w:t xml:space="preserve"> saalii</w:t>
      </w:r>
      <w:r w:rsidR="00516C2F" w:rsidRPr="00E029EA">
        <w:rPr>
          <w:rFonts w:asciiTheme="majorHAnsi" w:eastAsia="Calibri" w:hAnsiTheme="majorHAnsi" w:cstheme="majorHAnsi"/>
          <w:sz w:val="20"/>
          <w:szCs w:val="20"/>
          <w:lang w:eastAsia="en-US"/>
        </w:rPr>
        <w:t>n</w:t>
      </w:r>
      <w:r w:rsidR="00EA1600" w:rsidRPr="00E029EA">
        <w:rPr>
          <w:rFonts w:asciiTheme="majorHAnsi" w:eastAsia="Calibri" w:hAnsiTheme="majorHAnsi" w:cstheme="majorHAnsi"/>
          <w:sz w:val="20"/>
          <w:szCs w:val="20"/>
          <w:lang w:eastAsia="en-US"/>
        </w:rPr>
        <w:t xml:space="preserve"> määrä on vähentynyt.</w:t>
      </w:r>
      <w:r w:rsidR="00516C2F" w:rsidRPr="00E029EA">
        <w:rPr>
          <w:rFonts w:asciiTheme="majorHAnsi" w:eastAsia="Calibri" w:hAnsiTheme="majorHAnsi" w:cstheme="majorHAnsi"/>
          <w:sz w:val="20"/>
          <w:szCs w:val="20"/>
          <w:lang w:eastAsia="en-US"/>
        </w:rPr>
        <w:t xml:space="preserve"> </w:t>
      </w:r>
      <w:r w:rsidR="00EA1600" w:rsidRPr="00E029EA">
        <w:rPr>
          <w:rFonts w:asciiTheme="majorHAnsi" w:eastAsia="Calibri" w:hAnsiTheme="majorHAnsi" w:cstheme="majorHAnsi"/>
          <w:sz w:val="20"/>
          <w:szCs w:val="20"/>
          <w:lang w:eastAsia="en-US"/>
        </w:rPr>
        <w:t xml:space="preserve"> </w:t>
      </w:r>
      <w:r w:rsidRPr="00E029EA">
        <w:rPr>
          <w:rFonts w:asciiTheme="majorHAnsi" w:eastAsia="Calibri" w:hAnsiTheme="majorHAnsi" w:cstheme="majorHAnsi"/>
          <w:sz w:val="20"/>
          <w:szCs w:val="20"/>
          <w:lang w:eastAsia="en-US"/>
        </w:rPr>
        <w:t xml:space="preserve"> </w:t>
      </w:r>
    </w:p>
    <w:p w14:paraId="161CB556" w14:textId="33EA6A1D" w:rsidR="00102AB3" w:rsidRPr="00E029EA" w:rsidRDefault="00102AB3" w:rsidP="00013E62">
      <w:pPr>
        <w:spacing w:after="200" w:line="276" w:lineRule="auto"/>
        <w:ind w:left="360"/>
        <w:contextualSpacing/>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Rannikkokalastuksen kasvavana ongelmana ovat runsastuneet hylje- ja merimetsokannat</w:t>
      </w:r>
      <w:r w:rsidR="00D70F99" w:rsidRPr="00E029EA">
        <w:rPr>
          <w:rFonts w:asciiTheme="majorHAnsi" w:eastAsia="Calibri" w:hAnsiTheme="majorHAnsi" w:cstheme="majorHAnsi"/>
          <w:sz w:val="20"/>
          <w:szCs w:val="20"/>
          <w:lang w:eastAsia="en-US"/>
        </w:rPr>
        <w:t>.</w:t>
      </w:r>
      <w:r w:rsidRPr="00E029EA">
        <w:rPr>
          <w:rFonts w:asciiTheme="majorHAnsi" w:eastAsia="Calibri" w:hAnsiTheme="majorHAnsi" w:cstheme="majorHAnsi"/>
          <w:sz w:val="20"/>
          <w:szCs w:val="20"/>
          <w:lang w:eastAsia="en-US"/>
        </w:rPr>
        <w:t xml:space="preserve"> </w:t>
      </w:r>
      <w:r w:rsidR="00D70F99" w:rsidRPr="00E029EA">
        <w:rPr>
          <w:rFonts w:asciiTheme="majorHAnsi" w:eastAsia="Calibri" w:hAnsiTheme="majorHAnsi" w:cstheme="majorHAnsi"/>
          <w:sz w:val="20"/>
          <w:szCs w:val="20"/>
          <w:lang w:eastAsia="en-US"/>
        </w:rPr>
        <w:t>Lisäksi v</w:t>
      </w:r>
      <w:r w:rsidRPr="00E029EA">
        <w:rPr>
          <w:rFonts w:asciiTheme="majorHAnsi" w:eastAsia="Calibri" w:hAnsiTheme="majorHAnsi" w:cstheme="majorHAnsi"/>
          <w:sz w:val="20"/>
          <w:szCs w:val="20"/>
          <w:lang w:eastAsia="en-US"/>
        </w:rPr>
        <w:t xml:space="preserve">iime vuosien sääolosuhteet ovat olleet poikkeukselliset. Etelä-Suomen rannikolla on enää harvoin </w:t>
      </w:r>
      <w:proofErr w:type="gramStart"/>
      <w:r w:rsidRPr="00E029EA">
        <w:rPr>
          <w:rFonts w:asciiTheme="majorHAnsi" w:eastAsia="Calibri" w:hAnsiTheme="majorHAnsi" w:cstheme="majorHAnsi"/>
          <w:sz w:val="20"/>
          <w:szCs w:val="20"/>
          <w:lang w:eastAsia="en-US"/>
        </w:rPr>
        <w:t>jäätä</w:t>
      </w:r>
      <w:proofErr w:type="gramEnd"/>
      <w:r w:rsidRPr="00E029EA">
        <w:rPr>
          <w:rFonts w:asciiTheme="majorHAnsi" w:eastAsia="Calibri" w:hAnsiTheme="majorHAnsi" w:cstheme="majorHAnsi"/>
          <w:sz w:val="20"/>
          <w:szCs w:val="20"/>
          <w:lang w:eastAsia="en-US"/>
        </w:rPr>
        <w:t xml:space="preserve"> ja hylkeet ovat ympäri vuoden haittana</w:t>
      </w:r>
      <w:r w:rsidR="00013E62" w:rsidRPr="00E029EA">
        <w:rPr>
          <w:rFonts w:asciiTheme="majorHAnsi" w:eastAsia="Calibri" w:hAnsiTheme="majorHAnsi" w:cstheme="majorHAnsi"/>
          <w:sz w:val="20"/>
          <w:szCs w:val="20"/>
          <w:lang w:eastAsia="en-US"/>
        </w:rPr>
        <w:t xml:space="preserve">. </w:t>
      </w:r>
      <w:r w:rsidRPr="00E029EA">
        <w:rPr>
          <w:rFonts w:asciiTheme="majorHAnsi" w:eastAsia="Calibri" w:hAnsiTheme="majorHAnsi" w:cstheme="majorHAnsi"/>
          <w:sz w:val="20"/>
          <w:szCs w:val="20"/>
          <w:lang w:eastAsia="en-US"/>
        </w:rPr>
        <w:t xml:space="preserve">Merimetsoista on ollut </w:t>
      </w:r>
      <w:r w:rsidR="00643FA8" w:rsidRPr="00E029EA">
        <w:rPr>
          <w:rFonts w:asciiTheme="majorHAnsi" w:eastAsia="Calibri" w:hAnsiTheme="majorHAnsi" w:cstheme="majorHAnsi"/>
          <w:sz w:val="20"/>
          <w:szCs w:val="20"/>
          <w:lang w:eastAsia="en-US"/>
        </w:rPr>
        <w:t xml:space="preserve">paikallisesti </w:t>
      </w:r>
      <w:r w:rsidR="00EA1600" w:rsidRPr="00E029EA">
        <w:rPr>
          <w:rFonts w:asciiTheme="majorHAnsi" w:eastAsia="Calibri" w:hAnsiTheme="majorHAnsi" w:cstheme="majorHAnsi"/>
          <w:sz w:val="20"/>
          <w:szCs w:val="20"/>
          <w:lang w:eastAsia="en-US"/>
        </w:rPr>
        <w:t>suuria</w:t>
      </w:r>
      <w:r w:rsidRPr="00E029EA">
        <w:rPr>
          <w:rFonts w:asciiTheme="majorHAnsi" w:eastAsia="Calibri" w:hAnsiTheme="majorHAnsi" w:cstheme="majorHAnsi"/>
          <w:sz w:val="20"/>
          <w:szCs w:val="20"/>
          <w:lang w:eastAsia="en-US"/>
        </w:rPr>
        <w:t xml:space="preserve"> ongelmia Suomenlahdella, Saaristomerellä, Selkämerellä ja Merenkurku</w:t>
      </w:r>
      <w:r w:rsidR="00516C2F" w:rsidRPr="00E029EA">
        <w:rPr>
          <w:rFonts w:asciiTheme="majorHAnsi" w:eastAsia="Calibri" w:hAnsiTheme="majorHAnsi" w:cstheme="majorHAnsi"/>
          <w:sz w:val="20"/>
          <w:szCs w:val="20"/>
          <w:lang w:eastAsia="en-US"/>
        </w:rPr>
        <w:t>ssa. O</w:t>
      </w:r>
      <w:r w:rsidRPr="00E029EA">
        <w:rPr>
          <w:rFonts w:asciiTheme="majorHAnsi" w:eastAsia="Calibri" w:hAnsiTheme="majorHAnsi" w:cstheme="majorHAnsi"/>
          <w:sz w:val="20"/>
          <w:szCs w:val="20"/>
          <w:lang w:eastAsia="en-US"/>
        </w:rPr>
        <w:t xml:space="preserve">ngelmat ovat pahenemassa Perämerellä. </w:t>
      </w:r>
      <w:r w:rsidR="00DD3CA2" w:rsidRPr="00E029EA">
        <w:rPr>
          <w:rFonts w:asciiTheme="majorHAnsi" w:eastAsia="Calibri" w:hAnsiTheme="majorHAnsi" w:cstheme="majorHAnsi"/>
          <w:sz w:val="20"/>
          <w:szCs w:val="20"/>
          <w:lang w:eastAsia="en-US"/>
        </w:rPr>
        <w:t xml:space="preserve">Merialueen </w:t>
      </w:r>
      <w:r w:rsidRPr="00E029EA">
        <w:rPr>
          <w:rFonts w:asciiTheme="majorHAnsi" w:eastAsia="Calibri" w:hAnsiTheme="majorHAnsi" w:cstheme="majorHAnsi"/>
          <w:sz w:val="20"/>
          <w:szCs w:val="20"/>
          <w:lang w:eastAsia="en-US"/>
        </w:rPr>
        <w:t>kaupallisten kalastajien määrä on ollut jo pitkään laskussa</w:t>
      </w:r>
      <w:r w:rsidR="00DD3CA2" w:rsidRPr="00E029EA">
        <w:rPr>
          <w:rFonts w:asciiTheme="majorHAnsi" w:eastAsia="Calibri" w:hAnsiTheme="majorHAnsi" w:cstheme="majorHAnsi"/>
          <w:sz w:val="20"/>
          <w:szCs w:val="20"/>
          <w:lang w:eastAsia="en-US"/>
        </w:rPr>
        <w:t xml:space="preserve">. </w:t>
      </w:r>
      <w:r w:rsidRPr="00E029EA">
        <w:rPr>
          <w:rFonts w:asciiTheme="majorHAnsi" w:eastAsia="Calibri" w:hAnsiTheme="majorHAnsi" w:cstheme="majorHAnsi"/>
          <w:sz w:val="20"/>
          <w:szCs w:val="20"/>
          <w:lang w:eastAsia="en-US"/>
        </w:rPr>
        <w:t>Kalastuksen työllistävyys on vaatimatonta, koska pääosa kalastusyrityksistä on hyvin pieniä ja kausiluonteisia mikroyrityksiä.</w:t>
      </w:r>
    </w:p>
    <w:p w14:paraId="3B89DDFA" w14:textId="77777777" w:rsidR="00631D00" w:rsidRPr="00E029EA" w:rsidRDefault="00631D00" w:rsidP="00013E62">
      <w:pPr>
        <w:spacing w:after="200" w:line="276" w:lineRule="auto"/>
        <w:ind w:left="360"/>
        <w:contextualSpacing/>
        <w:jc w:val="both"/>
        <w:rPr>
          <w:rFonts w:asciiTheme="majorHAnsi" w:eastAsia="Calibri" w:hAnsiTheme="majorHAnsi" w:cstheme="majorHAnsi"/>
          <w:i/>
          <w:iCs/>
          <w:sz w:val="20"/>
          <w:szCs w:val="20"/>
          <w:lang w:eastAsia="en-US"/>
        </w:rPr>
      </w:pPr>
    </w:p>
    <w:p w14:paraId="23A478CE" w14:textId="202D72E0" w:rsidR="00765ACD" w:rsidRPr="00E029EA" w:rsidRDefault="00302D43" w:rsidP="00013E62">
      <w:pPr>
        <w:spacing w:after="200" w:line="276" w:lineRule="auto"/>
        <w:ind w:left="360"/>
        <w:jc w:val="both"/>
        <w:rPr>
          <w:rFonts w:asciiTheme="majorHAnsi" w:eastAsia="Calibri" w:hAnsiTheme="majorHAnsi" w:cstheme="majorHAnsi"/>
          <w:color w:val="000000" w:themeColor="text1"/>
          <w:sz w:val="20"/>
          <w:szCs w:val="20"/>
          <w:lang w:eastAsia="en-US"/>
        </w:rPr>
      </w:pPr>
      <w:r w:rsidRPr="00E029EA">
        <w:rPr>
          <w:rFonts w:asciiTheme="majorHAnsi" w:eastAsia="Calibri" w:hAnsiTheme="majorHAnsi" w:cstheme="majorHAnsi"/>
          <w:sz w:val="20"/>
          <w:szCs w:val="20"/>
          <w:lang w:eastAsia="en-US"/>
        </w:rPr>
        <w:t xml:space="preserve">Sisävesien kaupallisen kalastuksen saalis oli </w:t>
      </w:r>
      <w:r w:rsidRPr="00E029EA">
        <w:rPr>
          <w:rFonts w:asciiTheme="majorHAnsi" w:eastAsia="Calibri" w:hAnsiTheme="majorHAnsi" w:cstheme="majorHAnsi"/>
          <w:color w:val="000000" w:themeColor="text1"/>
          <w:sz w:val="20"/>
          <w:szCs w:val="20"/>
          <w:lang w:eastAsia="en-US"/>
        </w:rPr>
        <w:t>noin 6,</w:t>
      </w:r>
      <w:r w:rsidR="007B0B43" w:rsidRPr="00E029EA">
        <w:rPr>
          <w:rFonts w:asciiTheme="majorHAnsi" w:eastAsia="Calibri" w:hAnsiTheme="majorHAnsi" w:cstheme="majorHAnsi"/>
          <w:color w:val="000000" w:themeColor="text1"/>
          <w:sz w:val="20"/>
          <w:szCs w:val="20"/>
          <w:lang w:eastAsia="en-US"/>
        </w:rPr>
        <w:t>4</w:t>
      </w:r>
      <w:r w:rsidRPr="00E029EA">
        <w:rPr>
          <w:rFonts w:asciiTheme="majorHAnsi" w:eastAsia="Calibri" w:hAnsiTheme="majorHAnsi" w:cstheme="majorHAnsi"/>
          <w:color w:val="000000" w:themeColor="text1"/>
          <w:sz w:val="20"/>
          <w:szCs w:val="20"/>
          <w:lang w:eastAsia="en-US"/>
        </w:rPr>
        <w:t xml:space="preserve"> miljoonaa kiloa </w:t>
      </w:r>
      <w:r w:rsidR="00595713" w:rsidRPr="00E029EA">
        <w:rPr>
          <w:rFonts w:asciiTheme="majorHAnsi" w:eastAsia="Calibri" w:hAnsiTheme="majorHAnsi" w:cstheme="majorHAnsi"/>
          <w:color w:val="000000" w:themeColor="text1"/>
          <w:sz w:val="20"/>
          <w:szCs w:val="20"/>
          <w:lang w:eastAsia="en-US"/>
        </w:rPr>
        <w:t xml:space="preserve">ja sen arvo runsas 17 miljoonaa euroa </w:t>
      </w:r>
      <w:r w:rsidRPr="00E029EA">
        <w:rPr>
          <w:rFonts w:asciiTheme="majorHAnsi" w:eastAsia="Calibri" w:hAnsiTheme="majorHAnsi" w:cstheme="majorHAnsi"/>
          <w:color w:val="000000" w:themeColor="text1"/>
          <w:sz w:val="20"/>
          <w:szCs w:val="20"/>
          <w:lang w:eastAsia="en-US"/>
        </w:rPr>
        <w:t>vuonna 201</w:t>
      </w:r>
      <w:r w:rsidR="007B0B43" w:rsidRPr="00E029EA">
        <w:rPr>
          <w:rFonts w:asciiTheme="majorHAnsi" w:eastAsia="Calibri" w:hAnsiTheme="majorHAnsi" w:cstheme="majorHAnsi"/>
          <w:color w:val="000000" w:themeColor="text1"/>
          <w:sz w:val="20"/>
          <w:szCs w:val="20"/>
          <w:lang w:eastAsia="en-US"/>
        </w:rPr>
        <w:t>9</w:t>
      </w:r>
      <w:r w:rsidRPr="00E029EA">
        <w:rPr>
          <w:rFonts w:asciiTheme="majorHAnsi" w:eastAsia="Calibri" w:hAnsiTheme="majorHAnsi" w:cstheme="majorHAnsi"/>
          <w:color w:val="4472C4" w:themeColor="accent1"/>
          <w:sz w:val="20"/>
          <w:szCs w:val="20"/>
          <w:lang w:eastAsia="en-US"/>
        </w:rPr>
        <w:t xml:space="preserve">. </w:t>
      </w:r>
      <w:r w:rsidRPr="00E029EA">
        <w:rPr>
          <w:rFonts w:asciiTheme="majorHAnsi" w:eastAsia="Calibri" w:hAnsiTheme="majorHAnsi" w:cstheme="majorHAnsi"/>
          <w:sz w:val="20"/>
          <w:szCs w:val="20"/>
          <w:lang w:eastAsia="en-US"/>
        </w:rPr>
        <w:t>Sisävesikalastuksen saaliit ovat 2010-luvun alusta olleet kasvussa. Tärkei</w:t>
      </w:r>
      <w:r w:rsidR="00595713" w:rsidRPr="00E029EA">
        <w:rPr>
          <w:rFonts w:asciiTheme="majorHAnsi" w:eastAsia="Calibri" w:hAnsiTheme="majorHAnsi" w:cstheme="majorHAnsi"/>
          <w:sz w:val="20"/>
          <w:szCs w:val="20"/>
          <w:lang w:eastAsia="en-US"/>
        </w:rPr>
        <w:t xml:space="preserve">mmät saalislajit ovat </w:t>
      </w:r>
      <w:r w:rsidRPr="00E029EA">
        <w:rPr>
          <w:rFonts w:asciiTheme="majorHAnsi" w:eastAsia="Calibri" w:hAnsiTheme="majorHAnsi" w:cstheme="majorHAnsi"/>
          <w:sz w:val="20"/>
          <w:szCs w:val="20"/>
          <w:lang w:eastAsia="en-US"/>
        </w:rPr>
        <w:t>muikku</w:t>
      </w:r>
      <w:r w:rsidR="00595713" w:rsidRPr="00E029EA">
        <w:rPr>
          <w:rFonts w:asciiTheme="majorHAnsi" w:eastAsia="Calibri" w:hAnsiTheme="majorHAnsi" w:cstheme="majorHAnsi"/>
          <w:sz w:val="20"/>
          <w:szCs w:val="20"/>
          <w:lang w:eastAsia="en-US"/>
        </w:rPr>
        <w:t xml:space="preserve"> ja kuha. Muikkua</w:t>
      </w:r>
      <w:r w:rsidRPr="00E029EA">
        <w:rPr>
          <w:rFonts w:asciiTheme="majorHAnsi" w:eastAsia="Calibri" w:hAnsiTheme="majorHAnsi" w:cstheme="majorHAnsi"/>
          <w:sz w:val="20"/>
          <w:szCs w:val="20"/>
          <w:lang w:eastAsia="en-US"/>
        </w:rPr>
        <w:t xml:space="preserve"> </w:t>
      </w:r>
      <w:r w:rsidRPr="00E029EA">
        <w:rPr>
          <w:rFonts w:asciiTheme="majorHAnsi" w:eastAsia="Calibri" w:hAnsiTheme="majorHAnsi" w:cstheme="majorHAnsi"/>
          <w:color w:val="000000" w:themeColor="text1"/>
          <w:sz w:val="20"/>
          <w:szCs w:val="20"/>
          <w:lang w:eastAsia="en-US"/>
        </w:rPr>
        <w:t xml:space="preserve">pyydettiin </w:t>
      </w:r>
      <w:r w:rsidR="00595713" w:rsidRPr="00E029EA">
        <w:rPr>
          <w:rFonts w:asciiTheme="majorHAnsi" w:eastAsia="Calibri" w:hAnsiTheme="majorHAnsi" w:cstheme="majorHAnsi"/>
          <w:color w:val="000000" w:themeColor="text1"/>
          <w:sz w:val="20"/>
          <w:szCs w:val="20"/>
          <w:lang w:eastAsia="en-US"/>
        </w:rPr>
        <w:t xml:space="preserve">määrällisesti eniten, </w:t>
      </w:r>
      <w:r w:rsidR="00AD2013" w:rsidRPr="00E029EA">
        <w:rPr>
          <w:rFonts w:asciiTheme="majorHAnsi" w:eastAsia="Calibri" w:hAnsiTheme="majorHAnsi" w:cstheme="majorHAnsi"/>
          <w:color w:val="000000" w:themeColor="text1"/>
          <w:sz w:val="20"/>
          <w:szCs w:val="20"/>
          <w:lang w:eastAsia="en-US"/>
        </w:rPr>
        <w:t>2,6</w:t>
      </w:r>
      <w:r w:rsidRPr="00E029EA">
        <w:rPr>
          <w:rFonts w:asciiTheme="majorHAnsi" w:eastAsia="Calibri" w:hAnsiTheme="majorHAnsi" w:cstheme="majorHAnsi"/>
          <w:color w:val="000000" w:themeColor="text1"/>
          <w:sz w:val="20"/>
          <w:szCs w:val="20"/>
          <w:lang w:eastAsia="en-US"/>
        </w:rPr>
        <w:t xml:space="preserve"> miljoonaa kiloa</w:t>
      </w:r>
      <w:r w:rsidR="00631D00" w:rsidRPr="00E029EA">
        <w:rPr>
          <w:rFonts w:asciiTheme="majorHAnsi" w:eastAsia="Calibri" w:hAnsiTheme="majorHAnsi" w:cstheme="majorHAnsi"/>
          <w:color w:val="000000" w:themeColor="text1"/>
          <w:sz w:val="20"/>
          <w:szCs w:val="20"/>
          <w:lang w:eastAsia="en-US"/>
        </w:rPr>
        <w:t xml:space="preserve">. </w:t>
      </w:r>
      <w:r w:rsidR="00013E62" w:rsidRPr="00E029EA">
        <w:rPr>
          <w:rFonts w:asciiTheme="majorHAnsi" w:eastAsia="Calibri" w:hAnsiTheme="majorHAnsi" w:cstheme="majorHAnsi"/>
          <w:sz w:val="20"/>
          <w:szCs w:val="20"/>
          <w:lang w:eastAsia="en-US"/>
        </w:rPr>
        <w:t>Kuha</w:t>
      </w:r>
      <w:r w:rsidR="00595713" w:rsidRPr="00E029EA">
        <w:rPr>
          <w:rFonts w:asciiTheme="majorHAnsi" w:eastAsia="Calibri" w:hAnsiTheme="majorHAnsi" w:cstheme="majorHAnsi"/>
          <w:sz w:val="20"/>
          <w:szCs w:val="20"/>
          <w:lang w:eastAsia="en-US"/>
        </w:rPr>
        <w:t xml:space="preserve">saaliit ovat olleet kasvussa ja se on nyt </w:t>
      </w:r>
      <w:r w:rsidR="00631D00" w:rsidRPr="00E029EA">
        <w:rPr>
          <w:rFonts w:asciiTheme="majorHAnsi" w:eastAsia="Calibri" w:hAnsiTheme="majorHAnsi" w:cstheme="majorHAnsi"/>
          <w:sz w:val="20"/>
          <w:szCs w:val="20"/>
          <w:lang w:eastAsia="en-US"/>
        </w:rPr>
        <w:t xml:space="preserve">sisävesien arvokkain laji. Kuhasaaliin arvo </w:t>
      </w:r>
      <w:r w:rsidR="00631D00" w:rsidRPr="00E029EA">
        <w:rPr>
          <w:rFonts w:asciiTheme="majorHAnsi" w:eastAsia="Calibri" w:hAnsiTheme="majorHAnsi" w:cstheme="majorHAnsi"/>
          <w:color w:val="000000" w:themeColor="text1"/>
          <w:sz w:val="20"/>
          <w:szCs w:val="20"/>
          <w:lang w:eastAsia="en-US"/>
        </w:rPr>
        <w:t xml:space="preserve">oli </w:t>
      </w:r>
      <w:r w:rsidR="007B0B43" w:rsidRPr="00E029EA">
        <w:rPr>
          <w:rFonts w:asciiTheme="majorHAnsi" w:eastAsia="Calibri" w:hAnsiTheme="majorHAnsi" w:cstheme="majorHAnsi"/>
          <w:color w:val="000000" w:themeColor="text1"/>
          <w:sz w:val="20"/>
          <w:szCs w:val="20"/>
          <w:lang w:eastAsia="en-US"/>
        </w:rPr>
        <w:t>5,8</w:t>
      </w:r>
      <w:r w:rsidR="00631D00" w:rsidRPr="00E029EA">
        <w:rPr>
          <w:rFonts w:asciiTheme="majorHAnsi" w:eastAsia="Calibri" w:hAnsiTheme="majorHAnsi" w:cstheme="majorHAnsi"/>
          <w:color w:val="000000" w:themeColor="text1"/>
          <w:sz w:val="20"/>
          <w:szCs w:val="20"/>
          <w:lang w:eastAsia="en-US"/>
        </w:rPr>
        <w:t xml:space="preserve"> miljoonaa euroa vuonna 201</w:t>
      </w:r>
      <w:r w:rsidR="007B0B43" w:rsidRPr="00E029EA">
        <w:rPr>
          <w:rFonts w:asciiTheme="majorHAnsi" w:eastAsia="Calibri" w:hAnsiTheme="majorHAnsi" w:cstheme="majorHAnsi"/>
          <w:color w:val="000000" w:themeColor="text1"/>
          <w:sz w:val="20"/>
          <w:szCs w:val="20"/>
          <w:lang w:eastAsia="en-US"/>
        </w:rPr>
        <w:t>9</w:t>
      </w:r>
      <w:r w:rsidR="00631D00" w:rsidRPr="00E029EA">
        <w:rPr>
          <w:rFonts w:asciiTheme="majorHAnsi" w:eastAsia="Calibri" w:hAnsiTheme="majorHAnsi" w:cstheme="majorHAnsi"/>
          <w:color w:val="C00000"/>
          <w:sz w:val="20"/>
          <w:szCs w:val="20"/>
          <w:lang w:eastAsia="en-US"/>
        </w:rPr>
        <w:t xml:space="preserve">.  </w:t>
      </w:r>
      <w:r w:rsidRPr="00E029EA">
        <w:rPr>
          <w:rFonts w:asciiTheme="majorHAnsi" w:eastAsia="Calibri" w:hAnsiTheme="majorHAnsi" w:cstheme="majorHAnsi"/>
          <w:sz w:val="20"/>
          <w:szCs w:val="20"/>
          <w:lang w:eastAsia="en-US"/>
        </w:rPr>
        <w:t xml:space="preserve">Myös särkikalojen ja kuoreen saaliit ovat vuosikymmenen alusta kasvaneet. Särkikaloja pyydetään myös paljon hoitokalastuksissa. Särkikalojen jalostus on sisävesillä monin paikoin lisääntynyt. Siian saaliit ovat 2000-luvun alusta vähentyneet, mutta ovat viime vuosina pysyneet suurin piirtein samalla alhaisella tasolla. Ravusta on tullut tärkeä saalislaji muun muassa Satakunnan </w:t>
      </w:r>
      <w:r w:rsidRPr="00E029EA">
        <w:rPr>
          <w:rFonts w:asciiTheme="majorHAnsi" w:eastAsia="Calibri" w:hAnsiTheme="majorHAnsi" w:cstheme="majorHAnsi"/>
          <w:sz w:val="20"/>
          <w:szCs w:val="20"/>
          <w:lang w:eastAsia="en-US"/>
        </w:rPr>
        <w:lastRenderedPageBreak/>
        <w:t xml:space="preserve">Pyhäjärvessä ja Hämeen vesistöissä.  Rapuja saatiin saaliiksi noin </w:t>
      </w:r>
      <w:r w:rsidR="00AD2013" w:rsidRPr="00E029EA">
        <w:rPr>
          <w:rFonts w:asciiTheme="majorHAnsi" w:eastAsia="Calibri" w:hAnsiTheme="majorHAnsi" w:cstheme="majorHAnsi"/>
          <w:color w:val="000000" w:themeColor="text1"/>
          <w:sz w:val="20"/>
          <w:szCs w:val="20"/>
          <w:lang w:eastAsia="en-US"/>
        </w:rPr>
        <w:t>729</w:t>
      </w:r>
      <w:r w:rsidRPr="00E029EA">
        <w:rPr>
          <w:rFonts w:asciiTheme="majorHAnsi" w:eastAsia="Calibri" w:hAnsiTheme="majorHAnsi" w:cstheme="majorHAnsi"/>
          <w:color w:val="000000" w:themeColor="text1"/>
          <w:sz w:val="20"/>
          <w:szCs w:val="20"/>
          <w:lang w:eastAsia="en-US"/>
        </w:rPr>
        <w:t> 000 vuonna 201</w:t>
      </w:r>
      <w:r w:rsidR="00AD2013" w:rsidRPr="00E029EA">
        <w:rPr>
          <w:rFonts w:asciiTheme="majorHAnsi" w:eastAsia="Calibri" w:hAnsiTheme="majorHAnsi" w:cstheme="majorHAnsi"/>
          <w:color w:val="000000" w:themeColor="text1"/>
          <w:sz w:val="20"/>
          <w:szCs w:val="20"/>
          <w:lang w:eastAsia="en-US"/>
        </w:rPr>
        <w:t>9</w:t>
      </w:r>
      <w:r w:rsidRPr="00E029EA">
        <w:rPr>
          <w:rFonts w:asciiTheme="majorHAnsi" w:eastAsia="Calibri" w:hAnsiTheme="majorHAnsi" w:cstheme="majorHAnsi"/>
          <w:color w:val="000000" w:themeColor="text1"/>
          <w:sz w:val="20"/>
          <w:szCs w:val="20"/>
          <w:lang w:eastAsia="en-US"/>
        </w:rPr>
        <w:t>. Rapusaaliista 9</w:t>
      </w:r>
      <w:r w:rsidR="00AD2013" w:rsidRPr="00E029EA">
        <w:rPr>
          <w:rFonts w:asciiTheme="majorHAnsi" w:eastAsia="Calibri" w:hAnsiTheme="majorHAnsi" w:cstheme="majorHAnsi"/>
          <w:color w:val="000000" w:themeColor="text1"/>
          <w:sz w:val="20"/>
          <w:szCs w:val="20"/>
          <w:lang w:eastAsia="en-US"/>
        </w:rPr>
        <w:t>8</w:t>
      </w:r>
      <w:r w:rsidRPr="00E029EA">
        <w:rPr>
          <w:rFonts w:asciiTheme="majorHAnsi" w:eastAsia="Calibri" w:hAnsiTheme="majorHAnsi" w:cstheme="majorHAnsi"/>
          <w:color w:val="000000" w:themeColor="text1"/>
          <w:sz w:val="20"/>
          <w:szCs w:val="20"/>
          <w:lang w:eastAsia="en-US"/>
        </w:rPr>
        <w:t xml:space="preserve"> prosenttia oli täplärapua.  </w:t>
      </w:r>
    </w:p>
    <w:p w14:paraId="0A9CC6FB" w14:textId="30D8009D" w:rsidR="00115C4F" w:rsidRDefault="00AF7812" w:rsidP="00AF7812">
      <w:pPr>
        <w:pStyle w:val="Otsikko2"/>
      </w:pPr>
      <w:bookmarkStart w:id="28" w:name="_Toc90044928"/>
      <w:r w:rsidRPr="00E029EA">
        <w:t xml:space="preserve">4.2 </w:t>
      </w:r>
      <w:r w:rsidR="00115C4F" w:rsidRPr="00E029EA">
        <w:t>Kalankasvat</w:t>
      </w:r>
      <w:r w:rsidR="00550C95" w:rsidRPr="00E029EA">
        <w:t>us</w:t>
      </w:r>
      <w:bookmarkEnd w:id="28"/>
    </w:p>
    <w:p w14:paraId="699C63B8" w14:textId="77777777" w:rsidR="00411694" w:rsidRPr="00411694" w:rsidRDefault="00411694" w:rsidP="00411694"/>
    <w:p w14:paraId="77D54D92" w14:textId="7055BCF5" w:rsidR="00765ACD" w:rsidRPr="00E029EA" w:rsidRDefault="00765ACD" w:rsidP="00013E62">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Suomessa </w:t>
      </w:r>
      <w:r w:rsidRPr="00E029EA">
        <w:rPr>
          <w:rFonts w:asciiTheme="majorHAnsi" w:eastAsia="Calibri" w:hAnsiTheme="majorHAnsi" w:cstheme="majorHAnsi"/>
          <w:color w:val="000000" w:themeColor="text1"/>
          <w:sz w:val="20"/>
          <w:szCs w:val="20"/>
          <w:lang w:eastAsia="en-US"/>
        </w:rPr>
        <w:t>kasvatettiin 1</w:t>
      </w:r>
      <w:r w:rsidR="00AD2013" w:rsidRPr="00E029EA">
        <w:rPr>
          <w:rFonts w:asciiTheme="majorHAnsi" w:eastAsia="Calibri" w:hAnsiTheme="majorHAnsi" w:cstheme="majorHAnsi"/>
          <w:color w:val="000000" w:themeColor="text1"/>
          <w:sz w:val="20"/>
          <w:szCs w:val="20"/>
          <w:lang w:eastAsia="en-US"/>
        </w:rPr>
        <w:t>5</w:t>
      </w:r>
      <w:r w:rsidRPr="00E029EA">
        <w:rPr>
          <w:rFonts w:asciiTheme="majorHAnsi" w:eastAsia="Calibri" w:hAnsiTheme="majorHAnsi" w:cstheme="majorHAnsi"/>
          <w:color w:val="000000" w:themeColor="text1"/>
          <w:sz w:val="20"/>
          <w:szCs w:val="20"/>
          <w:lang w:eastAsia="en-US"/>
        </w:rPr>
        <w:t>,3 miljoonaa kiloa ruokakalaa vuonna 201</w:t>
      </w:r>
      <w:r w:rsidR="00AD2013" w:rsidRPr="00E029EA">
        <w:rPr>
          <w:rFonts w:asciiTheme="majorHAnsi" w:eastAsia="Calibri" w:hAnsiTheme="majorHAnsi" w:cstheme="majorHAnsi"/>
          <w:color w:val="000000" w:themeColor="text1"/>
          <w:sz w:val="20"/>
          <w:szCs w:val="20"/>
          <w:lang w:eastAsia="en-US"/>
        </w:rPr>
        <w:t>9</w:t>
      </w:r>
      <w:r w:rsidRPr="00E029EA">
        <w:rPr>
          <w:rFonts w:asciiTheme="majorHAnsi" w:eastAsia="Calibri" w:hAnsiTheme="majorHAnsi" w:cstheme="majorHAnsi"/>
          <w:color w:val="000000" w:themeColor="text1"/>
          <w:sz w:val="20"/>
          <w:szCs w:val="20"/>
          <w:lang w:eastAsia="en-US"/>
        </w:rPr>
        <w:t xml:space="preserve">. Ruokakalan tuotannon arvo oli </w:t>
      </w:r>
      <w:r w:rsidR="00AD2013" w:rsidRPr="00E029EA">
        <w:rPr>
          <w:rFonts w:asciiTheme="majorHAnsi" w:eastAsia="Calibri" w:hAnsiTheme="majorHAnsi" w:cstheme="majorHAnsi"/>
          <w:color w:val="000000" w:themeColor="text1"/>
          <w:sz w:val="20"/>
          <w:szCs w:val="20"/>
          <w:lang w:eastAsia="en-US"/>
        </w:rPr>
        <w:t>69,8</w:t>
      </w:r>
      <w:r w:rsidRPr="00E029EA">
        <w:rPr>
          <w:rFonts w:asciiTheme="majorHAnsi" w:eastAsia="Calibri" w:hAnsiTheme="majorHAnsi" w:cstheme="majorHAnsi"/>
          <w:color w:val="000000" w:themeColor="text1"/>
          <w:sz w:val="20"/>
          <w:szCs w:val="20"/>
          <w:lang w:eastAsia="en-US"/>
        </w:rPr>
        <w:t xml:space="preserve"> miljoonaa euroa. </w:t>
      </w:r>
      <w:r w:rsidR="00AD2013" w:rsidRPr="00E029EA">
        <w:rPr>
          <w:rFonts w:asciiTheme="majorHAnsi" w:eastAsia="Calibri" w:hAnsiTheme="majorHAnsi" w:cstheme="majorHAnsi"/>
          <w:color w:val="000000" w:themeColor="text1"/>
          <w:sz w:val="20"/>
          <w:szCs w:val="20"/>
          <w:lang w:eastAsia="en-US"/>
        </w:rPr>
        <w:t xml:space="preserve">Yli </w:t>
      </w:r>
      <w:r w:rsidRPr="00E029EA">
        <w:rPr>
          <w:rFonts w:asciiTheme="majorHAnsi" w:eastAsia="Calibri" w:hAnsiTheme="majorHAnsi" w:cstheme="majorHAnsi"/>
          <w:color w:val="000000" w:themeColor="text1"/>
          <w:sz w:val="20"/>
          <w:szCs w:val="20"/>
          <w:lang w:eastAsia="en-US"/>
        </w:rPr>
        <w:t>80 % kalasta tuotettiin merellä</w:t>
      </w:r>
      <w:r w:rsidR="00AD2013" w:rsidRPr="00E029EA">
        <w:rPr>
          <w:rFonts w:asciiTheme="majorHAnsi" w:eastAsia="Calibri" w:hAnsiTheme="majorHAnsi" w:cstheme="majorHAnsi"/>
          <w:sz w:val="20"/>
          <w:szCs w:val="20"/>
          <w:lang w:eastAsia="en-US"/>
        </w:rPr>
        <w:t xml:space="preserve">. </w:t>
      </w:r>
      <w:r w:rsidR="00AD2013" w:rsidRPr="00E029EA">
        <w:rPr>
          <w:rFonts w:asciiTheme="majorHAnsi" w:eastAsia="Calibri" w:hAnsiTheme="majorHAnsi" w:cstheme="majorHAnsi"/>
          <w:color w:val="000000" w:themeColor="text1"/>
          <w:sz w:val="20"/>
          <w:szCs w:val="20"/>
          <w:lang w:eastAsia="en-US"/>
        </w:rPr>
        <w:t xml:space="preserve">Ahvenanmaalla tuotetaan lähes 50 % kalasta. </w:t>
      </w:r>
      <w:r w:rsidR="00AD2013" w:rsidRPr="00E029EA">
        <w:rPr>
          <w:rFonts w:asciiTheme="majorHAnsi" w:eastAsia="Calibri" w:hAnsiTheme="majorHAnsi" w:cstheme="majorHAnsi"/>
          <w:sz w:val="20"/>
          <w:szCs w:val="20"/>
          <w:lang w:eastAsia="en-US"/>
        </w:rPr>
        <w:t>Y</w:t>
      </w:r>
      <w:r w:rsidRPr="00E029EA">
        <w:rPr>
          <w:rFonts w:asciiTheme="majorHAnsi" w:eastAsia="Calibri" w:hAnsiTheme="majorHAnsi" w:cstheme="majorHAnsi"/>
          <w:sz w:val="20"/>
          <w:szCs w:val="20"/>
          <w:lang w:eastAsia="en-US"/>
        </w:rPr>
        <w:t>li 90 % tuotannosta oli kirjolohta. Mätien arvo on noin 10 % vesiviljelytuotannon arvosta. Lisäksi kasvatetaan muun muassa kirjolohen ja siian poikasia ruokakalatuotantoon ja lohikalojen, siian ja kuhan poikasia istutuksiin. Poikastuotannon ar</w:t>
      </w:r>
      <w:r w:rsidRPr="00E029EA">
        <w:rPr>
          <w:rFonts w:asciiTheme="majorHAnsi" w:eastAsia="Calibri" w:hAnsiTheme="majorHAnsi" w:cstheme="majorHAnsi"/>
          <w:color w:val="000000" w:themeColor="text1"/>
          <w:sz w:val="20"/>
          <w:szCs w:val="20"/>
          <w:lang w:eastAsia="en-US"/>
        </w:rPr>
        <w:t>vo oli runsas 2</w:t>
      </w:r>
      <w:r w:rsidR="00AD2013" w:rsidRPr="00E029EA">
        <w:rPr>
          <w:rFonts w:asciiTheme="majorHAnsi" w:eastAsia="Calibri" w:hAnsiTheme="majorHAnsi" w:cstheme="majorHAnsi"/>
          <w:color w:val="000000" w:themeColor="text1"/>
          <w:sz w:val="20"/>
          <w:szCs w:val="20"/>
          <w:lang w:eastAsia="en-US"/>
        </w:rPr>
        <w:t>0</w:t>
      </w:r>
      <w:r w:rsidRPr="00E029EA">
        <w:rPr>
          <w:rFonts w:asciiTheme="majorHAnsi" w:eastAsia="Calibri" w:hAnsiTheme="majorHAnsi" w:cstheme="majorHAnsi"/>
          <w:color w:val="000000" w:themeColor="text1"/>
          <w:sz w:val="20"/>
          <w:szCs w:val="20"/>
          <w:lang w:eastAsia="en-US"/>
        </w:rPr>
        <w:t xml:space="preserve"> miljoonaa euroa vuonna 201</w:t>
      </w:r>
      <w:r w:rsidR="00AD2013" w:rsidRPr="00E029EA">
        <w:rPr>
          <w:rFonts w:asciiTheme="majorHAnsi" w:eastAsia="Calibri" w:hAnsiTheme="majorHAnsi" w:cstheme="majorHAnsi"/>
          <w:color w:val="000000" w:themeColor="text1"/>
          <w:sz w:val="20"/>
          <w:szCs w:val="20"/>
          <w:lang w:eastAsia="en-US"/>
        </w:rPr>
        <w:t>9</w:t>
      </w:r>
      <w:r w:rsidRPr="00E029EA">
        <w:rPr>
          <w:rFonts w:asciiTheme="majorHAnsi" w:eastAsia="Calibri" w:hAnsiTheme="majorHAnsi" w:cstheme="majorHAnsi"/>
          <w:color w:val="000000" w:themeColor="text1"/>
          <w:sz w:val="20"/>
          <w:szCs w:val="20"/>
          <w:lang w:eastAsia="en-US"/>
        </w:rPr>
        <w:t xml:space="preserve">. </w:t>
      </w:r>
      <w:r w:rsidRPr="00E029EA">
        <w:rPr>
          <w:rFonts w:asciiTheme="majorHAnsi" w:eastAsia="Calibri" w:hAnsiTheme="majorHAnsi" w:cstheme="majorHAnsi"/>
          <w:sz w:val="20"/>
          <w:szCs w:val="20"/>
          <w:lang w:eastAsia="en-US"/>
        </w:rPr>
        <w:t xml:space="preserve">Ruokakalalaitokset keskittyvät Lounais-Suomen saaristoon ja poikaslaitokset sisämaahan, erityisesti Savoon ja Keski-Suomeen. </w:t>
      </w:r>
    </w:p>
    <w:p w14:paraId="3B068BFF" w14:textId="1CDDCECA" w:rsidR="003E3182" w:rsidRPr="00E029EA" w:rsidRDefault="00302D43" w:rsidP="003E3182">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Vesiviljely on 90-luvun alusta voimakkaasti keskittynyt. Viljelylaitosten määrä on puolittunut niin ruokakala-, poikas- ja luonnonravintolammikkotuotannossa. Isoimmilla ruokakalaa tuottavilla yrityksillä on useampia laitoksia merellä ja muutama tuottaa kalaa myös Ruotsin puolella. Toimiala on vahvasti integroitunut kalan jalostukseen. Kirjolohi on suomalaisen kalanjalostusteollisuuden tukijalka ja raaka-aineen saatavuus on jalostuksen kehittämisen perusedellytys. </w:t>
      </w:r>
      <w:r w:rsidR="003E3182" w:rsidRPr="00E029EA">
        <w:rPr>
          <w:rFonts w:asciiTheme="majorHAnsi" w:eastAsia="Calibri" w:hAnsiTheme="majorHAnsi" w:cstheme="majorHAnsi"/>
          <w:sz w:val="20"/>
          <w:szCs w:val="20"/>
          <w:lang w:eastAsia="en-US"/>
        </w:rPr>
        <w:t xml:space="preserve">Viimeisen vuosikymmenen aikana on perustettu kiertovesilaitoksia. Kiertovesikasvatus mahdollistaa ravinnekuormituksen merkittävän vähentämisen ja tuotannon järjestämisen markkinakysynnän mukaan. Kalan kasvatus kiertovesiympäristössä on kuitenkin osoittautunut haastavaksi. Veden ja kalan laadun hallinta on vaikeaa ja toimintaa on ollut vaikea saada kannattavaksi. </w:t>
      </w:r>
    </w:p>
    <w:p w14:paraId="0452DC80" w14:textId="2FAA7E22" w:rsidR="00115C4F" w:rsidRDefault="00115C4F" w:rsidP="00AF7812">
      <w:pPr>
        <w:pStyle w:val="Otsikko2"/>
      </w:pPr>
      <w:bookmarkStart w:id="29" w:name="_Toc90044929"/>
      <w:r w:rsidRPr="00E029EA">
        <w:t>4.3 Kalan</w:t>
      </w:r>
      <w:r w:rsidR="00550C95" w:rsidRPr="00E029EA">
        <w:t xml:space="preserve"> </w:t>
      </w:r>
      <w:r w:rsidRPr="00E029EA">
        <w:t xml:space="preserve">jalostuksen ja </w:t>
      </w:r>
      <w:r w:rsidR="00550C95" w:rsidRPr="00E029EA">
        <w:t>kauppa</w:t>
      </w:r>
      <w:bookmarkEnd w:id="29"/>
    </w:p>
    <w:p w14:paraId="3AB5B498" w14:textId="77777777" w:rsidR="00411694" w:rsidRPr="00411694" w:rsidRDefault="00411694" w:rsidP="00411694"/>
    <w:p w14:paraId="05359A0B" w14:textId="7C9ADD07" w:rsidR="003E3182" w:rsidRPr="00E029EA" w:rsidRDefault="003E3182" w:rsidP="003E3182">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Suomalainen kalakauppa ja kalanjalostus ovat olleet voimakkaassa kasvussa sen jälkeen, kun tuoreen lohen tuontia vapautettiin Suomen liittyessä EU:hun vuonna 1995. Vuonna 2019 Suomessa jalostettiin yli 76 miljoonaa kiloa kalaa. Suomalaisen kalanjalostuksen selvästi merkittävimmät kalalajit ovat silakka, lohi ja kirjolohi. Silakka on lähes kokonaan kotimaista, lohi melkein yksinomaan Norjasta tuotua ja kirjolohesta runsas puolet on kotimaista.  Silakan jalostus on suurimmalta osin kalan pakastusta rehuksi ja elintarvikevientiin Itä-Eurooppaan. Silakka</w:t>
      </w:r>
      <w:r w:rsidR="002E3318" w:rsidRPr="00E029EA">
        <w:rPr>
          <w:rFonts w:asciiTheme="majorHAnsi" w:eastAsia="Calibri" w:hAnsiTheme="majorHAnsi" w:cstheme="majorHAnsi"/>
          <w:sz w:val="20"/>
          <w:szCs w:val="20"/>
          <w:lang w:eastAsia="en-US"/>
        </w:rPr>
        <w:t>a</w:t>
      </w:r>
      <w:r w:rsidRPr="00E029EA">
        <w:rPr>
          <w:rFonts w:asciiTheme="majorHAnsi" w:eastAsia="Calibri" w:hAnsiTheme="majorHAnsi" w:cstheme="majorHAnsi"/>
          <w:sz w:val="20"/>
          <w:szCs w:val="20"/>
          <w:lang w:eastAsia="en-US"/>
        </w:rPr>
        <w:t xml:space="preserve"> jalostetaan myös kotimarkkinoille. Silakan kysyntä oli pitkään laskussa, mutta on viime vuosina hieman elpynyt. Vuonna 2019 </w:t>
      </w:r>
      <w:r w:rsidR="00860997" w:rsidRPr="00E029EA">
        <w:rPr>
          <w:rFonts w:asciiTheme="majorHAnsi" w:eastAsia="Calibri" w:hAnsiTheme="majorHAnsi" w:cstheme="majorHAnsi"/>
          <w:sz w:val="20"/>
          <w:szCs w:val="20"/>
          <w:lang w:eastAsia="en-US"/>
        </w:rPr>
        <w:t>runsas</w:t>
      </w:r>
      <w:r w:rsidRPr="00E029EA">
        <w:rPr>
          <w:rFonts w:asciiTheme="majorHAnsi" w:eastAsia="Calibri" w:hAnsiTheme="majorHAnsi" w:cstheme="majorHAnsi"/>
          <w:sz w:val="20"/>
          <w:szCs w:val="20"/>
          <w:lang w:eastAsia="en-US"/>
        </w:rPr>
        <w:t xml:space="preserve"> </w:t>
      </w:r>
      <w:r w:rsidR="00BB5327" w:rsidRPr="00E029EA">
        <w:rPr>
          <w:rFonts w:asciiTheme="majorHAnsi" w:eastAsia="Calibri" w:hAnsiTheme="majorHAnsi" w:cstheme="majorHAnsi"/>
          <w:sz w:val="20"/>
          <w:szCs w:val="20"/>
          <w:lang w:eastAsia="en-US"/>
        </w:rPr>
        <w:t>neljä</w:t>
      </w:r>
      <w:r w:rsidRPr="00E029EA">
        <w:rPr>
          <w:rFonts w:asciiTheme="majorHAnsi" w:eastAsia="Calibri" w:hAnsiTheme="majorHAnsi" w:cstheme="majorHAnsi"/>
          <w:sz w:val="20"/>
          <w:szCs w:val="20"/>
          <w:lang w:eastAsia="en-US"/>
        </w:rPr>
        <w:t xml:space="preserve"> miljoonaa kiloa silakasta </w:t>
      </w:r>
      <w:r w:rsidR="00550C95" w:rsidRPr="00E029EA">
        <w:rPr>
          <w:rFonts w:asciiTheme="majorHAnsi" w:eastAsia="Calibri" w:hAnsiTheme="majorHAnsi" w:cstheme="majorHAnsi"/>
          <w:sz w:val="20"/>
          <w:szCs w:val="20"/>
          <w:lang w:eastAsia="en-US"/>
        </w:rPr>
        <w:t xml:space="preserve">(4 % kokonaissaaliista) </w:t>
      </w:r>
      <w:r w:rsidRPr="00E029EA">
        <w:rPr>
          <w:rFonts w:asciiTheme="majorHAnsi" w:eastAsia="Calibri" w:hAnsiTheme="majorHAnsi" w:cstheme="majorHAnsi"/>
          <w:sz w:val="20"/>
          <w:szCs w:val="20"/>
          <w:lang w:eastAsia="en-US"/>
        </w:rPr>
        <w:t xml:space="preserve">jalostettiin kotimaan elintarvikkeiksi, pääosin fileiksi. Kirjolohi on ollut suomalaisen kalatalouden tärkeimpiä ja monipuolisimpia raaka-aineita jo pitkään. Myös lohta käytetään erittäin paljon jalostuksen raaka-aineena, koska sitä on ollut riittävästi saatavissa tarpeen mukaan. Lohen jalostusmäärät ovat jo pitkään olleet kasvussa ja lohta käytettiin jo kuluvan vuosikymmenen alussa kirjolohta enemmän. </w:t>
      </w:r>
    </w:p>
    <w:p w14:paraId="3A3B2011" w14:textId="63B73F58" w:rsidR="00C825EE" w:rsidRPr="00E029EA" w:rsidRDefault="007B0B43" w:rsidP="007B0B43">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Markkinat ovat kasvaneet lisääntyneen tuonnin myötä viimeisen kolmenkymmenen vuoden aikana. Kotimaisen kalan osuus on puolestaan jo pitkään vähentynyt. </w:t>
      </w:r>
      <w:r w:rsidR="00D61AB0" w:rsidRPr="00E029EA">
        <w:rPr>
          <w:rFonts w:asciiTheme="majorHAnsi" w:eastAsia="Calibri" w:hAnsiTheme="majorHAnsi" w:cstheme="majorHAnsi"/>
          <w:color w:val="000000" w:themeColor="text1"/>
          <w:sz w:val="20"/>
          <w:szCs w:val="20"/>
          <w:lang w:eastAsia="en-US"/>
        </w:rPr>
        <w:t>Vuonna 201</w:t>
      </w:r>
      <w:r w:rsidR="004D074D" w:rsidRPr="00E029EA">
        <w:rPr>
          <w:rFonts w:asciiTheme="majorHAnsi" w:eastAsia="Calibri" w:hAnsiTheme="majorHAnsi" w:cstheme="majorHAnsi"/>
          <w:color w:val="000000" w:themeColor="text1"/>
          <w:sz w:val="20"/>
          <w:szCs w:val="20"/>
          <w:lang w:eastAsia="en-US"/>
        </w:rPr>
        <w:t>9</w:t>
      </w:r>
      <w:r w:rsidR="00D61AB0" w:rsidRPr="00E029EA">
        <w:rPr>
          <w:rFonts w:asciiTheme="majorHAnsi" w:eastAsia="Calibri" w:hAnsiTheme="majorHAnsi" w:cstheme="majorHAnsi"/>
          <w:color w:val="000000" w:themeColor="text1"/>
          <w:sz w:val="20"/>
          <w:szCs w:val="20"/>
          <w:lang w:eastAsia="en-US"/>
        </w:rPr>
        <w:t xml:space="preserve"> suomalaiset kuluttivat fileepainoksi laskettuna keskimäärin 13,</w:t>
      </w:r>
      <w:r w:rsidR="004D074D" w:rsidRPr="00E029EA">
        <w:rPr>
          <w:rFonts w:asciiTheme="majorHAnsi" w:eastAsia="Calibri" w:hAnsiTheme="majorHAnsi" w:cstheme="majorHAnsi"/>
          <w:color w:val="000000" w:themeColor="text1"/>
          <w:sz w:val="20"/>
          <w:szCs w:val="20"/>
          <w:lang w:eastAsia="en-US"/>
        </w:rPr>
        <w:t>5</w:t>
      </w:r>
      <w:r w:rsidR="00D61AB0" w:rsidRPr="00E029EA">
        <w:rPr>
          <w:rFonts w:asciiTheme="majorHAnsi" w:eastAsia="Calibri" w:hAnsiTheme="majorHAnsi" w:cstheme="majorHAnsi"/>
          <w:color w:val="000000" w:themeColor="text1"/>
          <w:sz w:val="20"/>
          <w:szCs w:val="20"/>
          <w:lang w:eastAsia="en-US"/>
        </w:rPr>
        <w:t xml:space="preserve"> kiloa kalaa vuodessa. Kotimaisen kala osuus oli 3,</w:t>
      </w:r>
      <w:r w:rsidR="004D074D" w:rsidRPr="00E029EA">
        <w:rPr>
          <w:rFonts w:asciiTheme="majorHAnsi" w:eastAsia="Calibri" w:hAnsiTheme="majorHAnsi" w:cstheme="majorHAnsi"/>
          <w:color w:val="000000" w:themeColor="text1"/>
          <w:sz w:val="20"/>
          <w:szCs w:val="20"/>
          <w:lang w:eastAsia="en-US"/>
        </w:rPr>
        <w:t>5</w:t>
      </w:r>
      <w:r w:rsidR="00D61AB0" w:rsidRPr="00E029EA">
        <w:rPr>
          <w:rFonts w:asciiTheme="majorHAnsi" w:eastAsia="Calibri" w:hAnsiTheme="majorHAnsi" w:cstheme="majorHAnsi"/>
          <w:color w:val="000000" w:themeColor="text1"/>
          <w:sz w:val="20"/>
          <w:szCs w:val="20"/>
          <w:lang w:eastAsia="en-US"/>
        </w:rPr>
        <w:t xml:space="preserve"> kiloa ja ulkomaisen kalan </w:t>
      </w:r>
      <w:r w:rsidR="004D074D" w:rsidRPr="00E029EA">
        <w:rPr>
          <w:rFonts w:asciiTheme="majorHAnsi" w:eastAsia="Calibri" w:hAnsiTheme="majorHAnsi" w:cstheme="majorHAnsi"/>
          <w:color w:val="000000" w:themeColor="text1"/>
          <w:sz w:val="20"/>
          <w:szCs w:val="20"/>
          <w:lang w:eastAsia="en-US"/>
        </w:rPr>
        <w:t xml:space="preserve">10 </w:t>
      </w:r>
      <w:r w:rsidR="00D61AB0" w:rsidRPr="00E029EA">
        <w:rPr>
          <w:rFonts w:asciiTheme="majorHAnsi" w:eastAsia="Calibri" w:hAnsiTheme="majorHAnsi" w:cstheme="majorHAnsi"/>
          <w:color w:val="000000" w:themeColor="text1"/>
          <w:sz w:val="20"/>
          <w:szCs w:val="20"/>
          <w:lang w:eastAsia="en-US"/>
        </w:rPr>
        <w:t xml:space="preserve">kiloa. </w:t>
      </w:r>
      <w:r w:rsidR="00D61AB0" w:rsidRPr="00E029EA">
        <w:rPr>
          <w:rFonts w:asciiTheme="majorHAnsi" w:eastAsia="Calibri" w:hAnsiTheme="majorHAnsi" w:cstheme="majorHAnsi"/>
          <w:sz w:val="20"/>
          <w:szCs w:val="20"/>
          <w:lang w:eastAsia="en-US"/>
        </w:rPr>
        <w:t xml:space="preserve">Kotimaisen kalan kulutus on pysynyt tasaisena viime vuodet.   Kotimaisista lajeista kulutetaan eniten kasvatettua kirjolohta. Kotimaisista luonnonkaloista suomalainen söi muun muassa haukea, ahventa, kuhaa, </w:t>
      </w:r>
      <w:r w:rsidR="0024765D" w:rsidRPr="00E029EA">
        <w:rPr>
          <w:rFonts w:asciiTheme="majorHAnsi" w:eastAsia="Calibri" w:hAnsiTheme="majorHAnsi" w:cstheme="majorHAnsi"/>
          <w:sz w:val="20"/>
          <w:szCs w:val="20"/>
          <w:lang w:eastAsia="en-US"/>
        </w:rPr>
        <w:t>silakkaa</w:t>
      </w:r>
      <w:r w:rsidR="00D61AB0" w:rsidRPr="00E029EA">
        <w:rPr>
          <w:rFonts w:asciiTheme="majorHAnsi" w:eastAsia="Calibri" w:hAnsiTheme="majorHAnsi" w:cstheme="majorHAnsi"/>
          <w:sz w:val="20"/>
          <w:szCs w:val="20"/>
          <w:lang w:eastAsia="en-US"/>
        </w:rPr>
        <w:t>, muikkua ja siikaa Ulkomaisista lajeista kulutettiin eniten kasvatettua lohta, jota syötiin neljä</w:t>
      </w:r>
      <w:r w:rsidRPr="00E029EA">
        <w:rPr>
          <w:rFonts w:asciiTheme="majorHAnsi" w:eastAsia="Calibri" w:hAnsiTheme="majorHAnsi" w:cstheme="majorHAnsi"/>
          <w:sz w:val="20"/>
          <w:szCs w:val="20"/>
          <w:lang w:eastAsia="en-US"/>
        </w:rPr>
        <w:t xml:space="preserve"> </w:t>
      </w:r>
      <w:r w:rsidR="00D61AB0" w:rsidRPr="00E029EA">
        <w:rPr>
          <w:rFonts w:asciiTheme="majorHAnsi" w:eastAsia="Calibri" w:hAnsiTheme="majorHAnsi" w:cstheme="majorHAnsi"/>
          <w:sz w:val="20"/>
          <w:szCs w:val="20"/>
          <w:lang w:eastAsia="en-US"/>
        </w:rPr>
        <w:t xml:space="preserve">kiloa asukasta kohti. </w:t>
      </w:r>
      <w:r w:rsidR="00BB5327" w:rsidRPr="00E029EA">
        <w:rPr>
          <w:rFonts w:asciiTheme="majorHAnsi" w:eastAsia="Calibri" w:hAnsiTheme="majorHAnsi" w:cstheme="majorHAnsi"/>
          <w:sz w:val="20"/>
          <w:szCs w:val="20"/>
          <w:lang w:eastAsia="en-US"/>
        </w:rPr>
        <w:t xml:space="preserve">Kotimarkkinoilla käytetystä kaupallisesta elintarvikekalasta enää viidennes on kotimaista. </w:t>
      </w:r>
    </w:p>
    <w:p w14:paraId="721538A8" w14:textId="16A69E34" w:rsidR="00370085" w:rsidRPr="00E029EA" w:rsidRDefault="003E3182" w:rsidP="003E3182">
      <w:pPr>
        <w:spacing w:after="200" w:line="276" w:lineRule="auto"/>
        <w:ind w:left="360"/>
        <w:jc w:val="both"/>
        <w:rPr>
          <w:rFonts w:asciiTheme="majorHAnsi" w:eastAsia="Calibri" w:hAnsiTheme="majorHAnsi" w:cstheme="majorHAnsi"/>
          <w:sz w:val="20"/>
          <w:szCs w:val="20"/>
          <w:lang w:eastAsia="en-US"/>
        </w:rPr>
      </w:pPr>
      <w:bookmarkStart w:id="30" w:name="_Hlk69388567"/>
      <w:r w:rsidRPr="00E029EA">
        <w:rPr>
          <w:rFonts w:asciiTheme="majorHAnsi" w:eastAsia="Calibri" w:hAnsiTheme="majorHAnsi" w:cstheme="majorHAnsi"/>
          <w:sz w:val="20"/>
          <w:szCs w:val="20"/>
          <w:lang w:eastAsia="en-US"/>
        </w:rPr>
        <w:t>Vapaa-ajan kalastajien kalan saalis on yli 22 miljoonaa kiloa. Tärkeimmät saalislajit ovat ahven, hauki, kuha, särki, siika ja lahna, joiden saaliit vapaa-ajan kalastuksessa ovat isommat kuin kaupallisen kalastuksen saaliit.  Vapaa-ajankalastajien määrä on viimeisen vuosikymmenen aikana vähentynyt. Etenkin kotitarvekalastuksen ja verkkokalastuksen suosio on laskenut. Vapaa-ajan kalastukseen liittyy merkittävää liiketoimintaa kuten vene- ja pyydyskauppaa ja kalastusmatkailua.</w:t>
      </w:r>
    </w:p>
    <w:p w14:paraId="235847AD" w14:textId="23939D3B" w:rsidR="00370085" w:rsidRPr="00E029EA" w:rsidRDefault="00370085" w:rsidP="00582AFA">
      <w:pPr>
        <w:pStyle w:val="Otsikko1"/>
      </w:pPr>
      <w:bookmarkStart w:id="31" w:name="_Toc337730747"/>
      <w:bookmarkStart w:id="32" w:name="_Toc90044930"/>
      <w:bookmarkStart w:id="33" w:name="_Hlk69387407"/>
      <w:bookmarkEnd w:id="30"/>
      <w:r w:rsidRPr="00E029EA">
        <w:lastRenderedPageBreak/>
        <w:t>5. Ympäristön ominaispiirteet sellaisilla alueilla, joihin suunnitelma kohdistuu</w:t>
      </w:r>
      <w:bookmarkEnd w:id="31"/>
      <w:bookmarkEnd w:id="32"/>
    </w:p>
    <w:p w14:paraId="71039B2D" w14:textId="77777777" w:rsidR="009D2B12" w:rsidRPr="00E029EA" w:rsidRDefault="009D2B12" w:rsidP="009D2B12"/>
    <w:p w14:paraId="3F5B66A0" w14:textId="0E2CA9F5" w:rsidR="00AF7F24" w:rsidRPr="00E029EA" w:rsidRDefault="00B73C8C" w:rsidP="00AF7F24">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Toimintaohjelman toimenpiteet kohdistuvat Suomen meri- ja sisävesiin. </w:t>
      </w:r>
      <w:r w:rsidR="00364EA0" w:rsidRPr="00E029EA">
        <w:rPr>
          <w:rFonts w:asciiTheme="majorHAnsi" w:eastAsia="Calibri" w:hAnsiTheme="majorHAnsi" w:cstheme="majorHAnsi"/>
          <w:sz w:val="20"/>
          <w:szCs w:val="20"/>
          <w:lang w:eastAsia="en-US"/>
        </w:rPr>
        <w:t>Itämer</w:t>
      </w:r>
      <w:r w:rsidR="00D17E7E" w:rsidRPr="00E029EA">
        <w:rPr>
          <w:rFonts w:asciiTheme="majorHAnsi" w:eastAsia="Calibri" w:hAnsiTheme="majorHAnsi" w:cstheme="majorHAnsi"/>
          <w:sz w:val="20"/>
          <w:szCs w:val="20"/>
          <w:lang w:eastAsia="en-US"/>
        </w:rPr>
        <w:t>en</w:t>
      </w:r>
      <w:r w:rsidR="0093144C" w:rsidRPr="00E029EA">
        <w:rPr>
          <w:rFonts w:asciiTheme="majorHAnsi" w:eastAsia="Calibri" w:hAnsiTheme="majorHAnsi" w:cstheme="majorHAnsi"/>
          <w:sz w:val="20"/>
          <w:szCs w:val="20"/>
          <w:lang w:eastAsia="en-US"/>
        </w:rPr>
        <w:t xml:space="preserve"> </w:t>
      </w:r>
      <w:r w:rsidR="00AF7F24" w:rsidRPr="00E029EA">
        <w:rPr>
          <w:rFonts w:asciiTheme="majorHAnsi" w:eastAsia="Calibri" w:hAnsiTheme="majorHAnsi" w:cstheme="majorHAnsi"/>
          <w:sz w:val="20"/>
          <w:szCs w:val="20"/>
          <w:lang w:eastAsia="en-US"/>
        </w:rPr>
        <w:t xml:space="preserve">suolapitoisuus on matala, ja siksi sen eliölajisto koostuu makean, murto- ja meriveden lajeista. Suuri osa lajeista elää sietokykynsä äärirajoilla, minkä vuoksi niiden määrä on vähäinen ja ravintoverkot ovat yksinkertaisia verrattuna valtamerten eliöyhteisöihin. Mataluutensa ja pienen vesitilavuutensa vuoksi Itämeri on herkkä ihmisen toiminnan vaikutuksille. </w:t>
      </w:r>
    </w:p>
    <w:p w14:paraId="54AD5283" w14:textId="307CDB99" w:rsidR="00364EA0" w:rsidRPr="00E029EA" w:rsidRDefault="00AB336A" w:rsidP="00AB336A">
      <w:pPr>
        <w:spacing w:after="200" w:line="276" w:lineRule="auto"/>
        <w:ind w:left="360"/>
        <w:jc w:val="both"/>
        <w:rPr>
          <w:rFonts w:asciiTheme="majorHAnsi" w:eastAsia="Calibri" w:hAnsiTheme="majorHAnsi" w:cstheme="majorHAnsi"/>
          <w:b/>
          <w:bCs/>
          <w:sz w:val="20"/>
          <w:szCs w:val="20"/>
          <w:lang w:eastAsia="en-US"/>
        </w:rPr>
      </w:pPr>
      <w:r w:rsidRPr="00E029EA">
        <w:rPr>
          <w:rFonts w:asciiTheme="majorHAnsi" w:eastAsia="Calibri" w:hAnsiTheme="majorHAnsi" w:cstheme="majorHAnsi"/>
          <w:sz w:val="20"/>
          <w:szCs w:val="20"/>
          <w:lang w:eastAsia="en-US"/>
        </w:rPr>
        <w:t>Il</w:t>
      </w:r>
      <w:r w:rsidR="00364EA0" w:rsidRPr="00E029EA">
        <w:rPr>
          <w:rFonts w:asciiTheme="majorHAnsi" w:eastAsia="Calibri" w:hAnsiTheme="majorHAnsi" w:cstheme="majorHAnsi"/>
          <w:sz w:val="20"/>
          <w:szCs w:val="20"/>
          <w:lang w:eastAsia="en-US"/>
        </w:rPr>
        <w:t xml:space="preserve">mastonmuutos nostaa Itämeren veden lämpötilaa, mikä muuttaa eliöiden lajikoostumusta ja lisää </w:t>
      </w:r>
      <w:r w:rsidR="00966997" w:rsidRPr="00E029EA">
        <w:rPr>
          <w:rFonts w:asciiTheme="majorHAnsi" w:eastAsia="Calibri" w:hAnsiTheme="majorHAnsi" w:cstheme="majorHAnsi"/>
          <w:sz w:val="20"/>
          <w:szCs w:val="20"/>
          <w:lang w:eastAsia="en-US"/>
        </w:rPr>
        <w:t>vieraslajien menestymismahdollisuuksia</w:t>
      </w:r>
      <w:r w:rsidR="00364EA0" w:rsidRPr="00E029EA">
        <w:rPr>
          <w:rFonts w:asciiTheme="majorHAnsi" w:eastAsia="Calibri" w:hAnsiTheme="majorHAnsi" w:cstheme="majorHAnsi"/>
          <w:sz w:val="20"/>
          <w:szCs w:val="20"/>
          <w:lang w:eastAsia="en-US"/>
        </w:rPr>
        <w:t xml:space="preserve">.  Lisääntyvät sateet rehevöittävät merivettä ja laskevat sen suolapitoisuutta, mikä vaikuttaa lajien levinneisyyteen. Merenpinnan nousu lisää rantaeroosiota. Muutokset heijastuvat koko ravintoverkkoon ja luonnon monimuotoisuuteen. </w:t>
      </w:r>
    </w:p>
    <w:p w14:paraId="17D60AD7" w14:textId="77777777" w:rsidR="00AF7F24" w:rsidRPr="00E029EA" w:rsidRDefault="00AF7F24" w:rsidP="00AF7F24">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Suomen rannikkoalueiden ekologinen tila on pysynyt suurimmaksi osaksi samana vuosiin </w:t>
      </w:r>
      <w:proofErr w:type="gramStart"/>
      <w:r w:rsidRPr="00E029EA">
        <w:rPr>
          <w:rFonts w:asciiTheme="majorHAnsi" w:eastAsia="Calibri" w:hAnsiTheme="majorHAnsi" w:cstheme="majorHAnsi"/>
          <w:sz w:val="20"/>
          <w:szCs w:val="20"/>
          <w:lang w:eastAsia="en-US"/>
        </w:rPr>
        <w:t>2006-2012</w:t>
      </w:r>
      <w:proofErr w:type="gramEnd"/>
      <w:r w:rsidRPr="00E029EA">
        <w:rPr>
          <w:rFonts w:asciiTheme="majorHAnsi" w:eastAsia="Calibri" w:hAnsiTheme="majorHAnsi" w:cstheme="majorHAnsi"/>
          <w:sz w:val="20"/>
          <w:szCs w:val="20"/>
          <w:lang w:eastAsia="en-US"/>
        </w:rPr>
        <w:t xml:space="preserve"> verrattuna. Vesien tilan arviointiperusteita päivitettiin vuonna 2019, jolloin vesien tilaluokitusmenetelmiä ja vesimuodostuma tyyppejä muutettiin. Päivityksen seurauksena monen rannikkoveden tilaluokitus heikentyi. </w:t>
      </w:r>
    </w:p>
    <w:p w14:paraId="752FB825" w14:textId="1F3C5FD9" w:rsidR="009D2B12" w:rsidRPr="00E029EA" w:rsidRDefault="008E6EAA" w:rsidP="009D2B12">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S</w:t>
      </w:r>
      <w:r w:rsidR="00B73343" w:rsidRPr="00E029EA">
        <w:rPr>
          <w:rFonts w:asciiTheme="majorHAnsi" w:eastAsia="Calibri" w:hAnsiTheme="majorHAnsi" w:cstheme="majorHAnsi"/>
          <w:sz w:val="20"/>
          <w:szCs w:val="20"/>
          <w:lang w:eastAsia="en-US"/>
        </w:rPr>
        <w:t>aaristomeren matalat lahdet, lu</w:t>
      </w:r>
      <w:r w:rsidRPr="00E029EA">
        <w:rPr>
          <w:rFonts w:asciiTheme="majorHAnsi" w:eastAsia="Calibri" w:hAnsiTheme="majorHAnsi" w:cstheme="majorHAnsi"/>
          <w:sz w:val="20"/>
          <w:szCs w:val="20"/>
          <w:lang w:eastAsia="en-US"/>
        </w:rPr>
        <w:t>k</w:t>
      </w:r>
      <w:r w:rsidR="00B73343" w:rsidRPr="00E029EA">
        <w:rPr>
          <w:rFonts w:asciiTheme="majorHAnsi" w:eastAsia="Calibri" w:hAnsiTheme="majorHAnsi" w:cstheme="majorHAnsi"/>
          <w:sz w:val="20"/>
          <w:szCs w:val="20"/>
          <w:lang w:eastAsia="en-US"/>
        </w:rPr>
        <w:t>uisat saaret ja syvemmät ulapat muodostavat sokkeloisen saaristoalueen</w:t>
      </w:r>
      <w:r w:rsidRPr="00E029EA">
        <w:rPr>
          <w:rFonts w:asciiTheme="majorHAnsi" w:eastAsia="Calibri" w:hAnsiTheme="majorHAnsi" w:cstheme="majorHAnsi"/>
          <w:sz w:val="20"/>
          <w:szCs w:val="20"/>
          <w:lang w:eastAsia="en-US"/>
        </w:rPr>
        <w:t xml:space="preserve">, mikä vaimentaa merivirtoja. </w:t>
      </w:r>
      <w:r w:rsidR="00B73343" w:rsidRPr="00E029EA">
        <w:rPr>
          <w:rFonts w:asciiTheme="majorHAnsi" w:eastAsia="Calibri" w:hAnsiTheme="majorHAnsi" w:cstheme="majorHAnsi"/>
          <w:sz w:val="20"/>
          <w:szCs w:val="20"/>
          <w:lang w:eastAsia="en-US"/>
        </w:rPr>
        <w:t xml:space="preserve">Alueen jokien mukana kulkeutuu merkittävin osa hajakuormituksen ravinteista. </w:t>
      </w:r>
      <w:r w:rsidRPr="00E029EA">
        <w:rPr>
          <w:rFonts w:asciiTheme="majorHAnsi" w:eastAsia="Calibri" w:hAnsiTheme="majorHAnsi" w:cstheme="majorHAnsi"/>
          <w:sz w:val="20"/>
          <w:szCs w:val="20"/>
          <w:lang w:eastAsia="en-US"/>
        </w:rPr>
        <w:t>S</w:t>
      </w:r>
      <w:r w:rsidR="00B73343" w:rsidRPr="00E029EA">
        <w:rPr>
          <w:rFonts w:asciiTheme="majorHAnsi" w:eastAsia="Calibri" w:hAnsiTheme="majorHAnsi" w:cstheme="majorHAnsi"/>
          <w:sz w:val="20"/>
          <w:szCs w:val="20"/>
          <w:lang w:eastAsia="en-US"/>
        </w:rPr>
        <w:t xml:space="preserve">elkämeren rannikko on saaristomerta vähäsaarisempaa ja virtaamaolosuhteet ovat saaristomerta voimakkaammat.  </w:t>
      </w:r>
      <w:r w:rsidR="009D2B12" w:rsidRPr="00E029EA">
        <w:rPr>
          <w:rFonts w:asciiTheme="majorHAnsi" w:eastAsia="Calibri" w:hAnsiTheme="majorHAnsi" w:cstheme="majorHAnsi"/>
          <w:sz w:val="20"/>
          <w:szCs w:val="20"/>
          <w:lang w:eastAsia="en-US"/>
        </w:rPr>
        <w:t xml:space="preserve">Selkämeren ja Saaristomeren alueilla rannikkovedet on luokiteltu pääosin tyydyttäviksi; myös hyvässä ja välttävässä tilassa olevia rannikko-vesimuodostumia on melko runsaasti. </w:t>
      </w:r>
      <w:r w:rsidR="00AF7F24" w:rsidRPr="00E029EA">
        <w:rPr>
          <w:rFonts w:asciiTheme="majorHAnsi" w:eastAsia="Calibri" w:hAnsiTheme="majorHAnsi" w:cstheme="majorHAnsi"/>
          <w:sz w:val="20"/>
          <w:szCs w:val="20"/>
          <w:lang w:eastAsia="en-US"/>
        </w:rPr>
        <w:t xml:space="preserve">Pääosa pohjoisesta Selkämerestä on luokiteltu hyväksi </w:t>
      </w:r>
      <w:r w:rsidR="009D2B12" w:rsidRPr="00E029EA">
        <w:rPr>
          <w:rFonts w:asciiTheme="majorHAnsi" w:eastAsia="Calibri" w:hAnsiTheme="majorHAnsi" w:cstheme="majorHAnsi"/>
          <w:sz w:val="20"/>
          <w:szCs w:val="20"/>
          <w:lang w:eastAsia="en-US"/>
        </w:rPr>
        <w:t>Saaristomeri ja suurimpien kaupunkien</w:t>
      </w:r>
      <w:r w:rsidR="00EA52D7" w:rsidRPr="00E029EA">
        <w:rPr>
          <w:rFonts w:asciiTheme="majorHAnsi" w:eastAsia="Calibri" w:hAnsiTheme="majorHAnsi" w:cstheme="majorHAnsi"/>
          <w:sz w:val="20"/>
          <w:szCs w:val="20"/>
          <w:lang w:eastAsia="en-US"/>
        </w:rPr>
        <w:t xml:space="preserve"> </w:t>
      </w:r>
      <w:r w:rsidR="009D2B12" w:rsidRPr="00E029EA">
        <w:rPr>
          <w:rFonts w:asciiTheme="majorHAnsi" w:eastAsia="Calibri" w:hAnsiTheme="majorHAnsi" w:cstheme="majorHAnsi"/>
          <w:sz w:val="20"/>
          <w:szCs w:val="20"/>
          <w:lang w:eastAsia="en-US"/>
        </w:rPr>
        <w:t>edustat ovat tyydyttävässä tilassa ja alueiden sisälahdet välttäviä ja osin jopa huonoja.</w:t>
      </w:r>
      <w:r w:rsidR="00BD40AE" w:rsidRPr="00E029EA">
        <w:rPr>
          <w:rFonts w:asciiTheme="majorHAnsi" w:eastAsia="Calibri" w:hAnsiTheme="majorHAnsi" w:cstheme="majorHAnsi"/>
          <w:sz w:val="20"/>
          <w:szCs w:val="20"/>
          <w:lang w:eastAsia="en-US"/>
        </w:rPr>
        <w:t xml:space="preserve"> </w:t>
      </w:r>
      <w:r w:rsidR="009D2B12" w:rsidRPr="00E029EA">
        <w:rPr>
          <w:rFonts w:asciiTheme="majorHAnsi" w:eastAsia="Calibri" w:hAnsiTheme="majorHAnsi" w:cstheme="majorHAnsi"/>
          <w:sz w:val="20"/>
          <w:szCs w:val="20"/>
          <w:lang w:eastAsia="en-US"/>
        </w:rPr>
        <w:t xml:space="preserve">Sisäsaariston tilaa heikentää jätevesien ja jokien tuoma ravinnekuormitus, jolle matalat ja suljetut saariston osat ovat herkkiä. Jokien mukana tulevan kuormituksen lisäksi saariston tilaa heikentää Itämeren yleinen rehevöitymiskehitys. </w:t>
      </w:r>
    </w:p>
    <w:p w14:paraId="42B85868" w14:textId="6A35D289" w:rsidR="009D2B12" w:rsidRPr="00E029EA" w:rsidRDefault="00AF7F24">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Perämeren keskisyvyys on 40 metriä, vesitilavuus on pieni ja veden vaihtuvuus nopeaa. Useat joet purkavat ravinteita Perämeren rannikolle.  Pääosa Merenkurkusta ja eteläisestä Perämerestä on luokiteltu hyväksi.  </w:t>
      </w:r>
      <w:r w:rsidR="009D2B12" w:rsidRPr="00E029EA">
        <w:rPr>
          <w:rFonts w:asciiTheme="majorHAnsi" w:eastAsia="Calibri" w:hAnsiTheme="majorHAnsi" w:cstheme="majorHAnsi"/>
          <w:sz w:val="20"/>
          <w:szCs w:val="20"/>
          <w:lang w:eastAsia="en-US"/>
        </w:rPr>
        <w:t>Perämeren ulompien rannikkovesimuodostumien tilaluokka on heikentynyt edelliseen tarkastelukauteen verrattuna. Ekologinen tila on määritelty tyydyttäväksi, vaikka suurta hyppäystä tilan heikkenemisessä ei ole tapahtunut. Suurin osa tilan muutoksista johtuu määritelmämuutoksista.</w:t>
      </w:r>
    </w:p>
    <w:p w14:paraId="35245617" w14:textId="3766DC32" w:rsidR="009D2B12" w:rsidRPr="00E029EA" w:rsidRDefault="009D2B12" w:rsidP="009D2B12">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Suomenlahden rannikkovesien tila on osittain parantunut viime luokittelujaksoon verrattuna. Itäisen Suomenlahden tila on noussut välttävästä tyydyttävään etenkin Pietarin tehostuneen jätevesien puhdistuksen ansiosta. Läntisellä Suomenlahdella pohjien happitilanne on parantunut hieman ja tila on noussut huonosta välttävään. Rannikkovesien heikkoon tilaan vaikuttaa edelleen ravinnekuormitus, joka on pääosin peräisin kotimaisista päästölähteistä, kuten maataloudesta ja haja-asutuksesta. </w:t>
      </w:r>
    </w:p>
    <w:p w14:paraId="4E076EB2" w14:textId="77777777" w:rsidR="009D2B12" w:rsidRPr="00E029EA" w:rsidRDefault="009D2B12" w:rsidP="009D2B12">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Sisävesien tila on säilynyt suurelta osin hyvänä.  Valtaosa Vuoksen vesistön suurista järvistä, kuten Saimaan osa-altaat, Pielinen ja Kallavesi ovat erinomaisessa tai hyvässä tilassa. Tyydyttävässä tai tätä heikommassa tilassa ovat etupäässä pienemmät järvet, joiden ekologista tilaa heikentää erityisesti hajakuormituksen aiheuttama rehevöityminen. Jokivesien kokonaispituudesta erinomaisessa tai hyvässä tilassa on n. </w:t>
      </w:r>
      <w:proofErr w:type="gramStart"/>
      <w:r w:rsidRPr="00E029EA">
        <w:rPr>
          <w:rFonts w:asciiTheme="majorHAnsi" w:eastAsia="Calibri" w:hAnsiTheme="majorHAnsi" w:cstheme="majorHAnsi"/>
          <w:sz w:val="20"/>
          <w:szCs w:val="20"/>
          <w:lang w:eastAsia="en-US"/>
        </w:rPr>
        <w:t>70%</w:t>
      </w:r>
      <w:proofErr w:type="gramEnd"/>
      <w:r w:rsidRPr="00E029EA">
        <w:rPr>
          <w:rFonts w:asciiTheme="majorHAnsi" w:eastAsia="Calibri" w:hAnsiTheme="majorHAnsi" w:cstheme="majorHAnsi"/>
          <w:sz w:val="20"/>
          <w:szCs w:val="20"/>
          <w:lang w:eastAsia="en-US"/>
        </w:rPr>
        <w:t>. Hyvää heikommassa tilassa olevien jokien tilaa heikentävät erityisesti rehevöityminen sekä vesistörakenteet, säännöstely ja patoaminen.</w:t>
      </w:r>
    </w:p>
    <w:p w14:paraId="0E2E814D" w14:textId="78EE7898" w:rsidR="009D2B12" w:rsidRPr="00E029EA" w:rsidRDefault="009D2B12" w:rsidP="009D2B12">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Kymijoen vesistöalueen järvet ovat pääosin hyvässä tai erinomaisessa tilassa. Järvien tilaa on heikentynyt alueen eteläosissa erityisesti maatalouden kuormittamilla alueilla, pohjoisosissa järvien tila on heikentynyt turvetuotannon ja hajakuormituksen kuormittamilla alueilla. Vesienhoitoalueen joet ovat pääosin tyydyttävässä tai sitä huonommassa luokassa. Jokien tilaa heikentää erityisesti hajakuormituksen aiheuttama rehevöityminen, mutta myös jokien rakentaminen, säännöstely ja patoaminen.</w:t>
      </w:r>
    </w:p>
    <w:p w14:paraId="08BBD4BE" w14:textId="7DCB5289" w:rsidR="005C1BF5" w:rsidRPr="00E029EA" w:rsidRDefault="00370085" w:rsidP="00582AFA">
      <w:pPr>
        <w:pStyle w:val="Otsikko1"/>
      </w:pPr>
      <w:bookmarkStart w:id="34" w:name="_Toc90044931"/>
      <w:bookmarkEnd w:id="33"/>
      <w:r w:rsidRPr="00E029EA">
        <w:lastRenderedPageBreak/>
        <w:t>6.</w:t>
      </w:r>
      <w:r w:rsidR="00D66AF5" w:rsidRPr="00E029EA">
        <w:t xml:space="preserve"> </w:t>
      </w:r>
      <w:r w:rsidR="000D40CE" w:rsidRPr="00E029EA">
        <w:t>EMKVR-</w:t>
      </w:r>
      <w:r w:rsidR="005C1BF5" w:rsidRPr="00E029EA">
        <w:t>ohjelman ja vesiviljelystrategi</w:t>
      </w:r>
      <w:r w:rsidR="000D40CE" w:rsidRPr="00E029EA">
        <w:t>oide</w:t>
      </w:r>
      <w:r w:rsidR="005C1BF5" w:rsidRPr="00E029EA">
        <w:t>n sisältö ja tavoitteet</w:t>
      </w:r>
      <w:bookmarkEnd w:id="34"/>
    </w:p>
    <w:p w14:paraId="79F9CDF3" w14:textId="07A851CF" w:rsidR="005C1BF5" w:rsidRPr="00E029EA" w:rsidRDefault="005C1BF5" w:rsidP="005C1BF5"/>
    <w:p w14:paraId="2280C83D" w14:textId="1B8C5240" w:rsidR="005C1BF5" w:rsidRPr="00E029EA" w:rsidRDefault="005C1BF5" w:rsidP="00681533">
      <w:pPr>
        <w:spacing w:line="276" w:lineRule="auto"/>
        <w:ind w:left="426"/>
        <w:jc w:val="both"/>
      </w:pPr>
      <w:r w:rsidRPr="00E029EA">
        <w:rPr>
          <w:rFonts w:asciiTheme="majorHAnsi" w:hAnsiTheme="majorHAnsi" w:cstheme="majorHAnsi"/>
          <w:sz w:val="20"/>
          <w:szCs w:val="20"/>
        </w:rPr>
        <w:t>Euroopan meri</w:t>
      </w:r>
      <w:r w:rsidR="00A019F5" w:rsidRPr="00E029EA">
        <w:rPr>
          <w:rFonts w:asciiTheme="majorHAnsi" w:hAnsiTheme="majorHAnsi" w:cstheme="majorHAnsi"/>
          <w:sz w:val="20"/>
          <w:szCs w:val="20"/>
        </w:rPr>
        <w:t xml:space="preserve">-, </w:t>
      </w:r>
      <w:r w:rsidRPr="00E029EA">
        <w:rPr>
          <w:rFonts w:asciiTheme="majorHAnsi" w:hAnsiTheme="majorHAnsi" w:cstheme="majorHAnsi"/>
          <w:sz w:val="20"/>
          <w:szCs w:val="20"/>
        </w:rPr>
        <w:t>kalatalous</w:t>
      </w:r>
      <w:r w:rsidR="00A019F5" w:rsidRPr="00E029EA">
        <w:rPr>
          <w:rFonts w:asciiTheme="majorHAnsi" w:hAnsiTheme="majorHAnsi" w:cstheme="majorHAnsi"/>
          <w:sz w:val="20"/>
          <w:szCs w:val="20"/>
        </w:rPr>
        <w:t>- ja vesiviljely</w:t>
      </w:r>
      <w:r w:rsidRPr="00E029EA">
        <w:rPr>
          <w:rFonts w:asciiTheme="majorHAnsi" w:hAnsiTheme="majorHAnsi" w:cstheme="majorHAnsi"/>
          <w:sz w:val="20"/>
          <w:szCs w:val="20"/>
        </w:rPr>
        <w:t xml:space="preserve">rahaston </w:t>
      </w:r>
      <w:proofErr w:type="gramStart"/>
      <w:r w:rsidRPr="00E029EA">
        <w:rPr>
          <w:rFonts w:asciiTheme="majorHAnsi" w:hAnsiTheme="majorHAnsi" w:cstheme="majorHAnsi"/>
          <w:sz w:val="20"/>
          <w:szCs w:val="20"/>
        </w:rPr>
        <w:t>2021-2027</w:t>
      </w:r>
      <w:proofErr w:type="gramEnd"/>
      <w:r w:rsidRPr="00E029EA">
        <w:rPr>
          <w:rFonts w:asciiTheme="majorHAnsi" w:hAnsiTheme="majorHAnsi" w:cstheme="majorHAnsi"/>
          <w:sz w:val="20"/>
          <w:szCs w:val="20"/>
        </w:rPr>
        <w:t xml:space="preserve"> ohjelman keskeiset tavoitteet ovat kalatalousalan kestävän kasvun tukeminen, alkutuotannon edellytysten turvaaminen, uudistumisen ja innovaatioiden vauhdittaminen sekä ympäristökysymysten </w:t>
      </w:r>
      <w:r w:rsidR="00622FF1" w:rsidRPr="00E029EA">
        <w:rPr>
          <w:rFonts w:asciiTheme="majorHAnsi" w:hAnsiTheme="majorHAnsi" w:cstheme="majorHAnsi"/>
          <w:sz w:val="20"/>
          <w:szCs w:val="20"/>
        </w:rPr>
        <w:t>järjestelmällinen</w:t>
      </w:r>
      <w:r w:rsidRPr="00E029EA">
        <w:rPr>
          <w:rFonts w:asciiTheme="majorHAnsi" w:hAnsiTheme="majorHAnsi" w:cstheme="majorHAnsi"/>
          <w:sz w:val="20"/>
          <w:szCs w:val="20"/>
        </w:rPr>
        <w:t xml:space="preserve"> huomioiminen. Kalastuksen ja vesiviljelyn kestävää kasvua edistetään </w:t>
      </w:r>
      <w:r w:rsidR="00622FF1" w:rsidRPr="00E029EA">
        <w:rPr>
          <w:rFonts w:asciiTheme="majorHAnsi" w:hAnsiTheme="majorHAnsi" w:cstheme="majorHAnsi"/>
          <w:sz w:val="20"/>
          <w:szCs w:val="20"/>
        </w:rPr>
        <w:t xml:space="preserve">myös tuotannon </w:t>
      </w:r>
      <w:r w:rsidR="00D17E7E" w:rsidRPr="00E029EA">
        <w:rPr>
          <w:rFonts w:asciiTheme="majorHAnsi" w:hAnsiTheme="majorHAnsi" w:cstheme="majorHAnsi"/>
          <w:sz w:val="20"/>
          <w:szCs w:val="20"/>
        </w:rPr>
        <w:t xml:space="preserve">ympäristökestävyyttä, laatua ja </w:t>
      </w:r>
      <w:r w:rsidR="00622FF1" w:rsidRPr="00E029EA">
        <w:rPr>
          <w:rFonts w:asciiTheme="majorHAnsi" w:hAnsiTheme="majorHAnsi" w:cstheme="majorHAnsi"/>
          <w:sz w:val="20"/>
          <w:szCs w:val="20"/>
        </w:rPr>
        <w:t>arvoa nostav</w:t>
      </w:r>
      <w:r w:rsidR="00D17E7E" w:rsidRPr="00E029EA">
        <w:rPr>
          <w:rFonts w:asciiTheme="majorHAnsi" w:hAnsiTheme="majorHAnsi" w:cstheme="majorHAnsi"/>
          <w:sz w:val="20"/>
          <w:szCs w:val="20"/>
        </w:rPr>
        <w:t>ia investointeja tukemalla.</w:t>
      </w:r>
      <w:r w:rsidR="00622FF1" w:rsidRPr="00E029EA">
        <w:rPr>
          <w:rFonts w:asciiTheme="majorHAnsi" w:hAnsiTheme="majorHAnsi" w:cstheme="majorHAnsi"/>
          <w:sz w:val="20"/>
          <w:szCs w:val="20"/>
        </w:rPr>
        <w:t xml:space="preserve"> </w:t>
      </w:r>
      <w:r w:rsidRPr="00E029EA">
        <w:rPr>
          <w:rFonts w:asciiTheme="majorHAnsi" w:hAnsiTheme="majorHAnsi" w:cstheme="majorHAnsi"/>
          <w:sz w:val="20"/>
          <w:szCs w:val="20"/>
        </w:rPr>
        <w:t xml:space="preserve">Uusien kalastajien tuloa alalle helpotetaan aloitustukijärjestelmällä.  Lisäksi kalastuksen ja vesiviljelyn sosiaalista ja ekologista kestävyyttä parannetaan </w:t>
      </w:r>
      <w:r w:rsidR="00B43E96" w:rsidRPr="00E029EA">
        <w:rPr>
          <w:rFonts w:asciiTheme="majorHAnsi" w:hAnsiTheme="majorHAnsi" w:cstheme="majorHAnsi"/>
          <w:sz w:val="20"/>
          <w:szCs w:val="20"/>
        </w:rPr>
        <w:t xml:space="preserve">kehittämällä eläinten hyvinvointia, lisäämällä työturvallisuutta ja </w:t>
      </w:r>
      <w:r w:rsidR="000B0163" w:rsidRPr="00E029EA">
        <w:rPr>
          <w:rFonts w:asciiTheme="majorHAnsi" w:hAnsiTheme="majorHAnsi" w:cstheme="majorHAnsi"/>
          <w:sz w:val="20"/>
          <w:szCs w:val="20"/>
        </w:rPr>
        <w:t>kehitys</w:t>
      </w:r>
      <w:r w:rsidR="00D17E7E" w:rsidRPr="00E029EA">
        <w:rPr>
          <w:rFonts w:asciiTheme="majorHAnsi" w:hAnsiTheme="majorHAnsi" w:cstheme="majorHAnsi"/>
          <w:sz w:val="20"/>
          <w:szCs w:val="20"/>
        </w:rPr>
        <w:t>hankkeilla</w:t>
      </w:r>
      <w:r w:rsidR="00B43E96" w:rsidRPr="00E029EA">
        <w:rPr>
          <w:rFonts w:asciiTheme="majorHAnsi" w:hAnsiTheme="majorHAnsi" w:cstheme="majorHAnsi"/>
          <w:sz w:val="20"/>
          <w:szCs w:val="20"/>
        </w:rPr>
        <w:t xml:space="preserve">, </w:t>
      </w:r>
      <w:r w:rsidRPr="00E029EA">
        <w:rPr>
          <w:rFonts w:asciiTheme="majorHAnsi" w:hAnsiTheme="majorHAnsi" w:cstheme="majorHAnsi"/>
          <w:sz w:val="20"/>
          <w:szCs w:val="20"/>
        </w:rPr>
        <w:t>jo</w:t>
      </w:r>
      <w:r w:rsidR="005D7669" w:rsidRPr="00E029EA">
        <w:rPr>
          <w:rFonts w:asciiTheme="majorHAnsi" w:hAnsiTheme="majorHAnsi" w:cstheme="majorHAnsi"/>
          <w:sz w:val="20"/>
          <w:szCs w:val="20"/>
        </w:rPr>
        <w:t>i</w:t>
      </w:r>
      <w:r w:rsidR="00CC1944" w:rsidRPr="00E029EA">
        <w:rPr>
          <w:rFonts w:asciiTheme="majorHAnsi" w:hAnsiTheme="majorHAnsi" w:cstheme="majorHAnsi"/>
          <w:sz w:val="20"/>
          <w:szCs w:val="20"/>
        </w:rPr>
        <w:t>den</w:t>
      </w:r>
      <w:r w:rsidR="005D7669" w:rsidRPr="00E029EA">
        <w:rPr>
          <w:rFonts w:asciiTheme="majorHAnsi" w:hAnsiTheme="majorHAnsi" w:cstheme="majorHAnsi"/>
          <w:sz w:val="20"/>
          <w:szCs w:val="20"/>
        </w:rPr>
        <w:t xml:space="preserve"> </w:t>
      </w:r>
      <w:r w:rsidR="00B43E96" w:rsidRPr="00E029EA">
        <w:rPr>
          <w:rFonts w:asciiTheme="majorHAnsi" w:hAnsiTheme="majorHAnsi" w:cstheme="majorHAnsi"/>
          <w:sz w:val="20"/>
          <w:szCs w:val="20"/>
        </w:rPr>
        <w:t xml:space="preserve">avulla ympäristövaikutuksia </w:t>
      </w:r>
      <w:r w:rsidR="00CC1944" w:rsidRPr="00E029EA">
        <w:rPr>
          <w:rFonts w:asciiTheme="majorHAnsi" w:hAnsiTheme="majorHAnsi" w:cstheme="majorHAnsi"/>
          <w:sz w:val="20"/>
          <w:szCs w:val="20"/>
        </w:rPr>
        <w:t>pystytään</w:t>
      </w:r>
      <w:r w:rsidR="005D7669" w:rsidRPr="00E029EA">
        <w:rPr>
          <w:rFonts w:asciiTheme="majorHAnsi" w:hAnsiTheme="majorHAnsi" w:cstheme="majorHAnsi"/>
          <w:sz w:val="20"/>
          <w:szCs w:val="20"/>
        </w:rPr>
        <w:t xml:space="preserve"> </w:t>
      </w:r>
      <w:r w:rsidRPr="00E029EA">
        <w:rPr>
          <w:rFonts w:asciiTheme="majorHAnsi" w:hAnsiTheme="majorHAnsi" w:cstheme="majorHAnsi"/>
          <w:sz w:val="20"/>
          <w:szCs w:val="20"/>
        </w:rPr>
        <w:t>minimoi</w:t>
      </w:r>
      <w:r w:rsidR="00CC1944" w:rsidRPr="00E029EA">
        <w:rPr>
          <w:rFonts w:asciiTheme="majorHAnsi" w:hAnsiTheme="majorHAnsi" w:cstheme="majorHAnsi"/>
          <w:sz w:val="20"/>
          <w:szCs w:val="20"/>
        </w:rPr>
        <w:t>maan</w:t>
      </w:r>
      <w:r w:rsidR="00B43E96" w:rsidRPr="00E029EA">
        <w:rPr>
          <w:rFonts w:asciiTheme="majorHAnsi" w:hAnsiTheme="majorHAnsi" w:cstheme="majorHAnsi"/>
          <w:sz w:val="20"/>
          <w:szCs w:val="20"/>
        </w:rPr>
        <w:t>.</w:t>
      </w:r>
      <w:r w:rsidRPr="00E029EA">
        <w:rPr>
          <w:rFonts w:asciiTheme="majorHAnsi" w:hAnsiTheme="majorHAnsi" w:cstheme="majorHAnsi"/>
          <w:sz w:val="20"/>
          <w:szCs w:val="20"/>
        </w:rPr>
        <w:t xml:space="preserve"> Hylkeiden ja merimetsojen aiheuttamiin ongelmiin etsitään </w:t>
      </w:r>
      <w:r w:rsidR="00B43E96" w:rsidRPr="00E029EA">
        <w:rPr>
          <w:rFonts w:asciiTheme="majorHAnsi" w:hAnsiTheme="majorHAnsi" w:cstheme="majorHAnsi"/>
          <w:sz w:val="20"/>
          <w:szCs w:val="20"/>
        </w:rPr>
        <w:t xml:space="preserve">käytännön </w:t>
      </w:r>
      <w:r w:rsidRPr="00E029EA">
        <w:rPr>
          <w:rFonts w:asciiTheme="majorHAnsi" w:hAnsiTheme="majorHAnsi" w:cstheme="majorHAnsi"/>
          <w:sz w:val="20"/>
          <w:szCs w:val="20"/>
        </w:rPr>
        <w:t xml:space="preserve">ratkaisuja tutkimuksen ja innovaatiotoiminnan avulla. Uusia ratkaisuja kehitetään erityisesti innovaatio-ohjelmissa tutkijoiden ja kalastajien yhteistyönä. Kalastajien investointeja vahinkojen ehkäisyyn voidaan tukea korotetulla investointituella. Kalastuksessa jatketaan myös hylkeiden aiheuttamien vahinkojen kompensoimista. Myös vesiviljelyssä tuetaan </w:t>
      </w:r>
      <w:r w:rsidR="00D17E7E" w:rsidRPr="00E029EA">
        <w:rPr>
          <w:rFonts w:asciiTheme="majorHAnsi" w:hAnsiTheme="majorHAnsi" w:cstheme="majorHAnsi"/>
          <w:sz w:val="20"/>
          <w:szCs w:val="20"/>
        </w:rPr>
        <w:t>hyljevahinkojen</w:t>
      </w:r>
      <w:r w:rsidR="00916614" w:rsidRPr="00E029EA">
        <w:rPr>
          <w:rFonts w:asciiTheme="majorHAnsi" w:hAnsiTheme="majorHAnsi" w:cstheme="majorHAnsi"/>
          <w:sz w:val="20"/>
          <w:szCs w:val="20"/>
        </w:rPr>
        <w:t xml:space="preserve"> </w:t>
      </w:r>
      <w:r w:rsidRPr="00E029EA">
        <w:rPr>
          <w:rFonts w:asciiTheme="majorHAnsi" w:hAnsiTheme="majorHAnsi" w:cstheme="majorHAnsi"/>
          <w:sz w:val="20"/>
          <w:szCs w:val="20"/>
        </w:rPr>
        <w:t>ehkäisemiseen liittyviä investointeja ja kehitystoimia. Tavoitteena on kalastuksen ja vesiviljelyn toimiva rinnakkaiselo hylkeiden ja merimetsojen kanssa.</w:t>
      </w:r>
      <w:r w:rsidRPr="00E029EA">
        <w:t xml:space="preserve"> </w:t>
      </w:r>
    </w:p>
    <w:p w14:paraId="418E9CB5" w14:textId="77777777" w:rsidR="005C1BF5" w:rsidRPr="00E029EA" w:rsidRDefault="005C1BF5" w:rsidP="00681533">
      <w:pPr>
        <w:spacing w:line="276" w:lineRule="auto"/>
        <w:ind w:left="426"/>
        <w:jc w:val="both"/>
      </w:pPr>
    </w:p>
    <w:p w14:paraId="171EAFB6" w14:textId="64AB82AB" w:rsidR="005C1BF5" w:rsidRPr="00E029EA" w:rsidRDefault="0063162F" w:rsidP="00681533">
      <w:pPr>
        <w:spacing w:line="276" w:lineRule="auto"/>
        <w:ind w:left="426"/>
        <w:jc w:val="both"/>
        <w:rPr>
          <w:rFonts w:asciiTheme="majorHAnsi" w:hAnsiTheme="majorHAnsi" w:cstheme="majorHAnsi"/>
          <w:sz w:val="20"/>
          <w:szCs w:val="20"/>
        </w:rPr>
      </w:pPr>
      <w:r w:rsidRPr="00E029EA">
        <w:rPr>
          <w:rFonts w:asciiTheme="majorHAnsi" w:hAnsiTheme="majorHAnsi" w:cstheme="majorHAnsi"/>
          <w:sz w:val="20"/>
          <w:szCs w:val="20"/>
        </w:rPr>
        <w:t>Kalan l</w:t>
      </w:r>
      <w:r w:rsidR="005C1BF5" w:rsidRPr="00E029EA">
        <w:rPr>
          <w:rFonts w:asciiTheme="majorHAnsi" w:hAnsiTheme="majorHAnsi" w:cstheme="majorHAnsi"/>
          <w:sz w:val="20"/>
          <w:szCs w:val="20"/>
        </w:rPr>
        <w:t>aatu</w:t>
      </w:r>
      <w:r w:rsidRPr="00E029EA">
        <w:rPr>
          <w:rFonts w:asciiTheme="majorHAnsi" w:hAnsiTheme="majorHAnsi" w:cstheme="majorHAnsi"/>
          <w:sz w:val="20"/>
          <w:szCs w:val="20"/>
        </w:rPr>
        <w:t>a parannetaan</w:t>
      </w:r>
      <w:r w:rsidR="0093144C" w:rsidRPr="00E029EA">
        <w:rPr>
          <w:rFonts w:asciiTheme="majorHAnsi" w:hAnsiTheme="majorHAnsi" w:cstheme="majorHAnsi"/>
          <w:sz w:val="20"/>
          <w:szCs w:val="20"/>
        </w:rPr>
        <w:t xml:space="preserve"> </w:t>
      </w:r>
      <w:r w:rsidR="005C1BF5" w:rsidRPr="00E029EA">
        <w:rPr>
          <w:rFonts w:asciiTheme="majorHAnsi" w:hAnsiTheme="majorHAnsi" w:cstheme="majorHAnsi"/>
          <w:sz w:val="20"/>
          <w:szCs w:val="20"/>
        </w:rPr>
        <w:t xml:space="preserve">käynnistämällä kalojen elintarvikelaadun kehittämisohjelma. </w:t>
      </w:r>
      <w:r w:rsidRPr="00E029EA">
        <w:rPr>
          <w:rFonts w:asciiTheme="majorHAnsi" w:hAnsiTheme="majorHAnsi" w:cstheme="majorHAnsi"/>
          <w:sz w:val="20"/>
          <w:szCs w:val="20"/>
        </w:rPr>
        <w:t xml:space="preserve">Toimialan vastuullisuutta varmistetaan tukemalla tuotteiden jäljitettävyyden ja toiminnan valvonnan kehittämistä. </w:t>
      </w:r>
      <w:r w:rsidR="005C1BF5" w:rsidRPr="00E029EA">
        <w:rPr>
          <w:rFonts w:asciiTheme="majorHAnsi" w:hAnsiTheme="majorHAnsi" w:cstheme="majorHAnsi"/>
          <w:sz w:val="20"/>
          <w:szCs w:val="20"/>
        </w:rPr>
        <w:t>Vastuullisuuden kehittämiseksi käynnistetään myös kalojen hyvinvointiohjelma, joka tähtää kalojen terveyden ja hyvinvoinnin kehittämiseen sekä niihin liittyvän tutkimustiedon lisäämiseen niin vesiviljelyssä kuin kalastuksessakin. Vesiviljelyssä keskeistä on kasvun mahdollistaminen niin, ettei vesien hyvä tila vaarannu. Keskeis</w:t>
      </w:r>
      <w:r w:rsidRPr="00E029EA">
        <w:rPr>
          <w:rFonts w:asciiTheme="majorHAnsi" w:hAnsiTheme="majorHAnsi" w:cstheme="majorHAnsi"/>
          <w:sz w:val="20"/>
          <w:szCs w:val="20"/>
        </w:rPr>
        <w:t>t</w:t>
      </w:r>
      <w:r w:rsidR="005C1BF5" w:rsidRPr="00E029EA">
        <w:rPr>
          <w:rFonts w:asciiTheme="majorHAnsi" w:hAnsiTheme="majorHAnsi" w:cstheme="majorHAnsi"/>
          <w:sz w:val="20"/>
          <w:szCs w:val="20"/>
        </w:rPr>
        <w:t>ä o</w:t>
      </w:r>
      <w:r w:rsidRPr="00E029EA">
        <w:rPr>
          <w:rFonts w:asciiTheme="majorHAnsi" w:hAnsiTheme="majorHAnsi" w:cstheme="majorHAnsi"/>
          <w:sz w:val="20"/>
          <w:szCs w:val="20"/>
        </w:rPr>
        <w:t>n</w:t>
      </w:r>
      <w:r w:rsidR="005C1BF5" w:rsidRPr="00E029EA">
        <w:rPr>
          <w:rFonts w:asciiTheme="majorHAnsi" w:hAnsiTheme="majorHAnsi" w:cstheme="majorHAnsi"/>
          <w:sz w:val="20"/>
          <w:szCs w:val="20"/>
        </w:rPr>
        <w:t xml:space="preserve"> </w:t>
      </w:r>
      <w:proofErr w:type="spellStart"/>
      <w:r w:rsidR="005C1BF5" w:rsidRPr="00E029EA">
        <w:rPr>
          <w:rFonts w:asciiTheme="majorHAnsi" w:hAnsiTheme="majorHAnsi" w:cstheme="majorHAnsi"/>
          <w:sz w:val="20"/>
          <w:szCs w:val="20"/>
        </w:rPr>
        <w:t>luvituksen</w:t>
      </w:r>
      <w:proofErr w:type="spellEnd"/>
      <w:r w:rsidR="005C1BF5" w:rsidRPr="00E029EA">
        <w:rPr>
          <w:rFonts w:asciiTheme="majorHAnsi" w:hAnsiTheme="majorHAnsi" w:cstheme="majorHAnsi"/>
          <w:sz w:val="20"/>
          <w:szCs w:val="20"/>
        </w:rPr>
        <w:t xml:space="preserve">, sijainninohjauksen, kiertotalousratkaisujen ja uuden teknologian kehittäminen. </w:t>
      </w:r>
      <w:proofErr w:type="spellStart"/>
      <w:r w:rsidR="005C1BF5" w:rsidRPr="00E029EA">
        <w:rPr>
          <w:rFonts w:asciiTheme="majorHAnsi" w:hAnsiTheme="majorHAnsi" w:cstheme="majorHAnsi"/>
          <w:sz w:val="20"/>
          <w:szCs w:val="20"/>
        </w:rPr>
        <w:t>Luvituksen</w:t>
      </w:r>
      <w:proofErr w:type="spellEnd"/>
      <w:r w:rsidR="005C1BF5" w:rsidRPr="00E029EA">
        <w:rPr>
          <w:rFonts w:asciiTheme="majorHAnsi" w:hAnsiTheme="majorHAnsi" w:cstheme="majorHAnsi"/>
          <w:sz w:val="20"/>
          <w:szCs w:val="20"/>
        </w:rPr>
        <w:t xml:space="preserve"> tulisi kehittyä ennakoitavampaan suuntaan</w:t>
      </w:r>
      <w:r w:rsidRPr="00E029EA">
        <w:rPr>
          <w:rFonts w:asciiTheme="majorHAnsi" w:hAnsiTheme="majorHAnsi" w:cstheme="majorHAnsi"/>
          <w:sz w:val="20"/>
          <w:szCs w:val="20"/>
        </w:rPr>
        <w:t>.</w:t>
      </w:r>
      <w:r w:rsidR="005C1BF5" w:rsidRPr="00E029EA">
        <w:rPr>
          <w:rFonts w:asciiTheme="majorHAnsi" w:hAnsiTheme="majorHAnsi" w:cstheme="majorHAnsi"/>
          <w:sz w:val="20"/>
          <w:szCs w:val="20"/>
        </w:rPr>
        <w:t xml:space="preserve"> </w:t>
      </w:r>
      <w:r w:rsidRPr="00E029EA">
        <w:rPr>
          <w:rFonts w:asciiTheme="majorHAnsi" w:hAnsiTheme="majorHAnsi" w:cstheme="majorHAnsi"/>
          <w:sz w:val="20"/>
          <w:szCs w:val="20"/>
        </w:rPr>
        <w:t>S</w:t>
      </w:r>
      <w:r w:rsidR="005C1BF5" w:rsidRPr="00E029EA">
        <w:rPr>
          <w:rFonts w:asciiTheme="majorHAnsi" w:hAnsiTheme="majorHAnsi" w:cstheme="majorHAnsi"/>
          <w:sz w:val="20"/>
          <w:szCs w:val="20"/>
        </w:rPr>
        <w:t xml:space="preserve">iinä </w:t>
      </w:r>
      <w:r w:rsidRPr="00E029EA">
        <w:rPr>
          <w:rFonts w:asciiTheme="majorHAnsi" w:hAnsiTheme="majorHAnsi" w:cstheme="majorHAnsi"/>
          <w:sz w:val="20"/>
          <w:szCs w:val="20"/>
        </w:rPr>
        <w:t xml:space="preserve">ovat </w:t>
      </w:r>
      <w:r w:rsidR="005C1BF5" w:rsidRPr="00E029EA">
        <w:rPr>
          <w:rFonts w:asciiTheme="majorHAnsi" w:hAnsiTheme="majorHAnsi" w:cstheme="majorHAnsi"/>
          <w:sz w:val="20"/>
          <w:szCs w:val="20"/>
        </w:rPr>
        <w:t xml:space="preserve">apuna </w:t>
      </w:r>
      <w:r w:rsidRPr="00E029EA">
        <w:rPr>
          <w:rFonts w:asciiTheme="majorHAnsi" w:hAnsiTheme="majorHAnsi" w:cstheme="majorHAnsi"/>
          <w:sz w:val="20"/>
          <w:szCs w:val="20"/>
        </w:rPr>
        <w:t xml:space="preserve">nykyisen ohjelmakauden aikana </w:t>
      </w:r>
      <w:r w:rsidR="005C1BF5" w:rsidRPr="00E029EA">
        <w:rPr>
          <w:rFonts w:asciiTheme="majorHAnsi" w:hAnsiTheme="majorHAnsi" w:cstheme="majorHAnsi"/>
          <w:sz w:val="20"/>
          <w:szCs w:val="20"/>
        </w:rPr>
        <w:t>lupaviranomaisten ja tutkimuksen yhteistyönä kehitetyt arviointimenettelyt ja ympäristövaikutusten arviointimallit. Lisäksi sijainninohjausta täytyy edelleen kehittää</w:t>
      </w:r>
      <w:r w:rsidRPr="00E029EA">
        <w:rPr>
          <w:rFonts w:asciiTheme="majorHAnsi" w:hAnsiTheme="majorHAnsi" w:cstheme="majorHAnsi"/>
          <w:sz w:val="20"/>
          <w:szCs w:val="20"/>
        </w:rPr>
        <w:t xml:space="preserve"> siten, että</w:t>
      </w:r>
      <w:r w:rsidR="005C1BF5" w:rsidRPr="00E029EA">
        <w:rPr>
          <w:rFonts w:asciiTheme="majorHAnsi" w:hAnsiTheme="majorHAnsi" w:cstheme="majorHAnsi"/>
          <w:sz w:val="20"/>
          <w:szCs w:val="20"/>
        </w:rPr>
        <w:t>,</w:t>
      </w:r>
      <w:r w:rsidR="0093144C" w:rsidRPr="00E029EA">
        <w:rPr>
          <w:rFonts w:asciiTheme="majorHAnsi" w:hAnsiTheme="majorHAnsi" w:cstheme="majorHAnsi"/>
          <w:sz w:val="20"/>
          <w:szCs w:val="20"/>
        </w:rPr>
        <w:t xml:space="preserve"> </w:t>
      </w:r>
      <w:r w:rsidR="005C1BF5" w:rsidRPr="00E029EA">
        <w:rPr>
          <w:rFonts w:asciiTheme="majorHAnsi" w:hAnsiTheme="majorHAnsi" w:cstheme="majorHAnsi"/>
          <w:sz w:val="20"/>
          <w:szCs w:val="20"/>
        </w:rPr>
        <w:t xml:space="preserve">se ohjaisi </w:t>
      </w:r>
      <w:r w:rsidRPr="00E029EA">
        <w:rPr>
          <w:rFonts w:asciiTheme="majorHAnsi" w:hAnsiTheme="majorHAnsi" w:cstheme="majorHAnsi"/>
          <w:sz w:val="20"/>
          <w:szCs w:val="20"/>
        </w:rPr>
        <w:t xml:space="preserve">lupaharkinnassa uutta </w:t>
      </w:r>
      <w:r w:rsidR="005C1BF5" w:rsidRPr="00E029EA">
        <w:rPr>
          <w:rFonts w:asciiTheme="majorHAnsi" w:hAnsiTheme="majorHAnsi" w:cstheme="majorHAnsi"/>
          <w:sz w:val="20"/>
          <w:szCs w:val="20"/>
        </w:rPr>
        <w:t>vesiviljelytuotantoa sellaisille alueille, joilla tuotanto voi kasvaa ympäristötavoitteiden mukaisesti.</w:t>
      </w:r>
    </w:p>
    <w:p w14:paraId="0F47986F" w14:textId="77777777" w:rsidR="005C1BF5" w:rsidRPr="00E029EA" w:rsidRDefault="005C1BF5" w:rsidP="00681533">
      <w:pPr>
        <w:spacing w:line="276" w:lineRule="auto"/>
        <w:ind w:left="426"/>
        <w:jc w:val="both"/>
        <w:rPr>
          <w:rFonts w:asciiTheme="majorHAnsi" w:hAnsiTheme="majorHAnsi" w:cstheme="majorHAnsi"/>
          <w:sz w:val="20"/>
          <w:szCs w:val="20"/>
        </w:rPr>
      </w:pPr>
    </w:p>
    <w:p w14:paraId="48AFA075" w14:textId="6A10DFFB" w:rsidR="005C1BF5" w:rsidRPr="00E029EA" w:rsidRDefault="005C1BF5" w:rsidP="00681533">
      <w:pPr>
        <w:spacing w:line="276" w:lineRule="auto"/>
        <w:ind w:left="426"/>
        <w:jc w:val="both"/>
        <w:rPr>
          <w:rFonts w:asciiTheme="majorHAnsi" w:hAnsiTheme="majorHAnsi" w:cstheme="majorHAnsi"/>
          <w:sz w:val="20"/>
          <w:szCs w:val="20"/>
        </w:rPr>
      </w:pPr>
      <w:r w:rsidRPr="00E029EA">
        <w:rPr>
          <w:rFonts w:asciiTheme="majorHAnsi" w:hAnsiTheme="majorHAnsi" w:cstheme="majorHAnsi"/>
          <w:sz w:val="20"/>
          <w:szCs w:val="20"/>
        </w:rPr>
        <w:t xml:space="preserve">Toimintaohjelman toimenpiteillä tuetaan </w:t>
      </w:r>
      <w:r w:rsidR="00CC1944" w:rsidRPr="00E029EA">
        <w:rPr>
          <w:rFonts w:asciiTheme="majorHAnsi" w:hAnsiTheme="majorHAnsi" w:cstheme="majorHAnsi"/>
          <w:sz w:val="20"/>
          <w:szCs w:val="20"/>
        </w:rPr>
        <w:t xml:space="preserve">kestävään kasvuun tähtääviä </w:t>
      </w:r>
      <w:r w:rsidRPr="00E029EA">
        <w:rPr>
          <w:rFonts w:asciiTheme="majorHAnsi" w:hAnsiTheme="majorHAnsi" w:cstheme="majorHAnsi"/>
          <w:sz w:val="20"/>
          <w:szCs w:val="20"/>
        </w:rPr>
        <w:t xml:space="preserve">yleishyödyllisiä ja yritysten omia kehittämis- ja investointihankkeita. Lisäksi vauhditetaan julkisen ja yksityisen sektorin yhteistyötä innovaatio-ohjelmien avulla. Toimintaohjelmassa panostetaan myös </w:t>
      </w:r>
      <w:r w:rsidR="00CC1944" w:rsidRPr="00E029EA">
        <w:rPr>
          <w:rFonts w:asciiTheme="majorHAnsi" w:hAnsiTheme="majorHAnsi" w:cstheme="majorHAnsi"/>
          <w:sz w:val="20"/>
          <w:szCs w:val="20"/>
        </w:rPr>
        <w:t xml:space="preserve">suoraan </w:t>
      </w:r>
      <w:r w:rsidRPr="00E029EA">
        <w:rPr>
          <w:rFonts w:asciiTheme="majorHAnsi" w:hAnsiTheme="majorHAnsi" w:cstheme="majorHAnsi"/>
          <w:sz w:val="20"/>
          <w:szCs w:val="20"/>
        </w:rPr>
        <w:t>kalakantojen ja vesiympäristön tila</w:t>
      </w:r>
      <w:r w:rsidR="00F775FD" w:rsidRPr="00E029EA">
        <w:rPr>
          <w:rFonts w:asciiTheme="majorHAnsi" w:hAnsiTheme="majorHAnsi" w:cstheme="majorHAnsi"/>
          <w:sz w:val="20"/>
          <w:szCs w:val="20"/>
        </w:rPr>
        <w:t>n</w:t>
      </w:r>
      <w:r w:rsidRPr="00E029EA">
        <w:rPr>
          <w:rFonts w:asciiTheme="majorHAnsi" w:hAnsiTheme="majorHAnsi" w:cstheme="majorHAnsi"/>
          <w:sz w:val="20"/>
          <w:szCs w:val="20"/>
        </w:rPr>
        <w:t xml:space="preserve"> parantamiseen, sillä ympäristökunnostustoimenpiteillä turvataan ja ennallistetaan vesiluonnon monimuotoisuutta. Lisäksi hyödynnetään paikallisen kehittämisen toimintamallia, joka huomioi alueiden tarpeet ja vahvuudet. Myös tehokas viranomaistoiminta, mukaan lukien kalastuksen valvonta ja tiedonkeruu, on tärkeässä roolissa ohjelman tavoitteiden saavuttamisessa.</w:t>
      </w:r>
    </w:p>
    <w:p w14:paraId="14AB82F2" w14:textId="77777777" w:rsidR="005C1BF5" w:rsidRPr="00E029EA" w:rsidRDefault="005C1BF5" w:rsidP="00681533">
      <w:pPr>
        <w:spacing w:line="276" w:lineRule="auto"/>
        <w:jc w:val="both"/>
        <w:rPr>
          <w:rFonts w:asciiTheme="majorHAnsi" w:hAnsiTheme="majorHAnsi" w:cstheme="majorHAnsi"/>
          <w:sz w:val="20"/>
          <w:szCs w:val="20"/>
        </w:rPr>
      </w:pPr>
    </w:p>
    <w:p w14:paraId="12CB3A9C" w14:textId="6F7E83C4" w:rsidR="005C1BF5" w:rsidRPr="00E029EA" w:rsidRDefault="000B0163" w:rsidP="00681533">
      <w:pPr>
        <w:spacing w:line="276" w:lineRule="auto"/>
        <w:ind w:left="426"/>
        <w:jc w:val="both"/>
        <w:rPr>
          <w:rFonts w:asciiTheme="majorHAnsi" w:hAnsiTheme="majorHAnsi" w:cstheme="majorHAnsi"/>
          <w:sz w:val="20"/>
          <w:szCs w:val="20"/>
        </w:rPr>
      </w:pPr>
      <w:r w:rsidRPr="00E029EA">
        <w:rPr>
          <w:rFonts w:asciiTheme="majorHAnsi" w:hAnsiTheme="majorHAnsi" w:cstheme="majorHAnsi"/>
          <w:sz w:val="20"/>
          <w:szCs w:val="20"/>
        </w:rPr>
        <w:t>K</w:t>
      </w:r>
      <w:r w:rsidR="005C1BF5" w:rsidRPr="00E029EA">
        <w:rPr>
          <w:rFonts w:asciiTheme="majorHAnsi" w:hAnsiTheme="majorHAnsi" w:cstheme="majorHAnsi"/>
          <w:sz w:val="20"/>
          <w:szCs w:val="20"/>
        </w:rPr>
        <w:t>otimaisen kalan edistämisohjelma on hallitusohjelmaan perustuva strateginen ohjelma kalatalousalan kehitykselle.</w:t>
      </w:r>
      <w:r w:rsidRPr="00E029EA">
        <w:rPr>
          <w:rFonts w:asciiTheme="majorHAnsi" w:hAnsiTheme="majorHAnsi" w:cstheme="majorHAnsi"/>
          <w:sz w:val="20"/>
          <w:szCs w:val="20"/>
        </w:rPr>
        <w:t xml:space="preserve"> Edistämisohjelma asettaa toimintaohjelmalle konkreettiset tavoitteet ja ohjaa toimintaohjelman täytäntöönpanoa. </w:t>
      </w:r>
      <w:r w:rsidR="005C1BF5" w:rsidRPr="00E029EA">
        <w:rPr>
          <w:rFonts w:asciiTheme="majorHAnsi" w:hAnsiTheme="majorHAnsi" w:cstheme="majorHAnsi"/>
          <w:sz w:val="20"/>
          <w:szCs w:val="20"/>
        </w:rPr>
        <w:t>Edistämisohjelman visiona on kaksinkertaistaa Suomessa tuotetun kalan kulutus vuoteen 2027 mennessä. Tavoitteena on, että suomalaiset söisivät kalaa ravitsemussuositusten mukaisesti 2</w:t>
      </w:r>
      <w:r w:rsidR="0063162F" w:rsidRPr="00E029EA">
        <w:rPr>
          <w:rFonts w:asciiTheme="majorHAnsi" w:hAnsiTheme="majorHAnsi" w:cstheme="majorHAnsi"/>
          <w:sz w:val="20"/>
          <w:szCs w:val="20"/>
        </w:rPr>
        <w:t>,5</w:t>
      </w:r>
      <w:r w:rsidR="005C1BF5" w:rsidRPr="00E029EA">
        <w:rPr>
          <w:rFonts w:asciiTheme="majorHAnsi" w:hAnsiTheme="majorHAnsi" w:cstheme="majorHAnsi"/>
          <w:sz w:val="20"/>
          <w:szCs w:val="20"/>
        </w:rPr>
        <w:t xml:space="preserve"> annosta viikossa ja että kalatuotteiden viennin arvo kasvaisi merkittävästi. Tavoitteena on myös, että lisääntyneellä kalan syönnillä ja kalatalouden yritystoiminnalla olisi merkittävät ja hyvin tunnetut myönteiset vaikutukset Suomen talouteen, ympäristöön ja kansanterveyteen.</w:t>
      </w:r>
    </w:p>
    <w:p w14:paraId="19942B18" w14:textId="77777777" w:rsidR="005C1BF5" w:rsidRPr="00E029EA" w:rsidRDefault="005C1BF5" w:rsidP="00681533">
      <w:pPr>
        <w:spacing w:line="276" w:lineRule="auto"/>
        <w:ind w:left="426"/>
        <w:jc w:val="both"/>
        <w:rPr>
          <w:rFonts w:asciiTheme="majorHAnsi" w:hAnsiTheme="majorHAnsi" w:cstheme="majorHAnsi"/>
          <w:sz w:val="20"/>
          <w:szCs w:val="20"/>
        </w:rPr>
      </w:pPr>
    </w:p>
    <w:p w14:paraId="6DD1DB7E" w14:textId="4DD8CA84" w:rsidR="005C1BF5" w:rsidRPr="00E029EA" w:rsidRDefault="005C1BF5" w:rsidP="00384336">
      <w:pPr>
        <w:spacing w:line="276" w:lineRule="auto"/>
        <w:ind w:left="426"/>
        <w:jc w:val="both"/>
        <w:rPr>
          <w:rFonts w:asciiTheme="majorHAnsi" w:hAnsiTheme="majorHAnsi" w:cstheme="majorHAnsi"/>
          <w:sz w:val="20"/>
          <w:szCs w:val="20"/>
        </w:rPr>
      </w:pPr>
      <w:r w:rsidRPr="00E029EA">
        <w:rPr>
          <w:rFonts w:asciiTheme="majorHAnsi" w:hAnsiTheme="majorHAnsi" w:cstheme="majorHAnsi"/>
          <w:sz w:val="20"/>
          <w:szCs w:val="20"/>
        </w:rPr>
        <w:t xml:space="preserve">Edistämisohjelman keskeiset strategiset valinnat ovat kuluttaja- ja markkinalähtöisyyden vahvistaminen, uudistuminen kasvun vauhdittajana, alkutuotannon edellytysten parantaminen sekä kasvun perustuminen vastuulliseen toimintaan. Valinnat on otettu huomioon myös toimintaohjelmassa, ja toimenpiteiden rahoitus suunnataan tukemaan näiden tavoitteiden toteutumista. Myös toimintaohjelmassa määritellyt tavoitetasot on asetettu edistämisohjelman tavoitteiden mukaisesti. </w:t>
      </w:r>
    </w:p>
    <w:p w14:paraId="10DE1182" w14:textId="32525CC1" w:rsidR="00322DB4" w:rsidRPr="00E029EA" w:rsidRDefault="00322DB4" w:rsidP="00384336">
      <w:pPr>
        <w:spacing w:line="276" w:lineRule="auto"/>
        <w:ind w:left="426"/>
        <w:jc w:val="both"/>
        <w:rPr>
          <w:rFonts w:asciiTheme="majorHAnsi" w:hAnsiTheme="majorHAnsi" w:cstheme="majorHAnsi"/>
          <w:sz w:val="20"/>
          <w:szCs w:val="20"/>
        </w:rPr>
      </w:pPr>
    </w:p>
    <w:p w14:paraId="2DD9B42C" w14:textId="7BDB7D5A" w:rsidR="00322DB4" w:rsidRPr="00E029EA" w:rsidRDefault="008E4DA7" w:rsidP="003437CA">
      <w:pPr>
        <w:spacing w:line="276" w:lineRule="auto"/>
        <w:ind w:left="426"/>
        <w:jc w:val="both"/>
        <w:rPr>
          <w:rFonts w:asciiTheme="majorHAnsi" w:hAnsiTheme="majorHAnsi" w:cstheme="majorHAnsi"/>
          <w:sz w:val="20"/>
          <w:szCs w:val="20"/>
        </w:rPr>
      </w:pPr>
      <w:bookmarkStart w:id="35" w:name="_Hlk83032644"/>
      <w:r w:rsidRPr="00E029EA">
        <w:rPr>
          <w:rFonts w:asciiTheme="majorHAnsi" w:hAnsiTheme="majorHAnsi" w:cstheme="majorHAnsi"/>
          <w:sz w:val="20"/>
          <w:szCs w:val="20"/>
        </w:rPr>
        <w:lastRenderedPageBreak/>
        <w:t>Manner-Suomen v</w:t>
      </w:r>
      <w:r w:rsidR="00322DB4" w:rsidRPr="00E029EA">
        <w:rPr>
          <w:rFonts w:asciiTheme="majorHAnsi" w:hAnsiTheme="majorHAnsi" w:cstheme="majorHAnsi"/>
          <w:sz w:val="20"/>
          <w:szCs w:val="20"/>
        </w:rPr>
        <w:t>esiviljelystrategian vis</w:t>
      </w:r>
      <w:r w:rsidRPr="00E029EA">
        <w:rPr>
          <w:rFonts w:asciiTheme="majorHAnsi" w:hAnsiTheme="majorHAnsi" w:cstheme="majorHAnsi"/>
          <w:sz w:val="20"/>
          <w:szCs w:val="20"/>
        </w:rPr>
        <w:t>i</w:t>
      </w:r>
      <w:r w:rsidR="00322DB4" w:rsidRPr="00E029EA">
        <w:rPr>
          <w:rFonts w:asciiTheme="majorHAnsi" w:hAnsiTheme="majorHAnsi" w:cstheme="majorHAnsi"/>
          <w:sz w:val="20"/>
          <w:szCs w:val="20"/>
        </w:rPr>
        <w:t>ona on, että ala tuottaa korkealaatuisia ja vastuullisia elintarvikkeita ja on tärkeä osa Suomen huoltovarmuutta.  Strategian määrällinen tavoite perustuu kotimaisen kalan edistämisohjelma</w:t>
      </w:r>
      <w:r w:rsidRPr="00E029EA">
        <w:rPr>
          <w:rFonts w:asciiTheme="majorHAnsi" w:hAnsiTheme="majorHAnsi" w:cstheme="majorHAnsi"/>
          <w:sz w:val="20"/>
          <w:szCs w:val="20"/>
        </w:rPr>
        <w:t>an</w:t>
      </w:r>
      <w:r w:rsidR="00322DB4" w:rsidRPr="00E029EA">
        <w:rPr>
          <w:rFonts w:asciiTheme="majorHAnsi" w:hAnsiTheme="majorHAnsi" w:cstheme="majorHAnsi"/>
          <w:sz w:val="20"/>
          <w:szCs w:val="20"/>
        </w:rPr>
        <w:t xml:space="preserve">. Tavoitteena on kasvattaa </w:t>
      </w:r>
      <w:r w:rsidRPr="00E029EA">
        <w:rPr>
          <w:rFonts w:asciiTheme="majorHAnsi" w:hAnsiTheme="majorHAnsi" w:cstheme="majorHAnsi"/>
          <w:sz w:val="20"/>
          <w:szCs w:val="20"/>
        </w:rPr>
        <w:t xml:space="preserve">Manner-Suomen </w:t>
      </w:r>
      <w:r w:rsidR="00322DB4" w:rsidRPr="00E029EA">
        <w:rPr>
          <w:rFonts w:asciiTheme="majorHAnsi" w:hAnsiTheme="majorHAnsi" w:cstheme="majorHAnsi"/>
          <w:sz w:val="20"/>
          <w:szCs w:val="20"/>
        </w:rPr>
        <w:t xml:space="preserve">vesiviljelytuotanto 25 000 tonniin ja nostaa kasvatetun kalan kotimaisuusaste 50 prosenttiin. Vesiviljelytuotannon perusedellytys on ekologinen ja sosiaalinen kestävyys. Strategian mukainen kasvu ei </w:t>
      </w:r>
      <w:r w:rsidRPr="00E029EA">
        <w:rPr>
          <w:rFonts w:asciiTheme="majorHAnsi" w:hAnsiTheme="majorHAnsi" w:cstheme="majorHAnsi"/>
          <w:sz w:val="20"/>
          <w:szCs w:val="20"/>
        </w:rPr>
        <w:t>saa</w:t>
      </w:r>
      <w:r w:rsidR="00322DB4" w:rsidRPr="00E029EA">
        <w:rPr>
          <w:rFonts w:asciiTheme="majorHAnsi" w:hAnsiTheme="majorHAnsi" w:cstheme="majorHAnsi"/>
          <w:sz w:val="20"/>
          <w:szCs w:val="20"/>
        </w:rPr>
        <w:t xml:space="preserve"> vaarantaa vesien- ja merenhoidon tavoitteiden saavuttamista. </w:t>
      </w:r>
      <w:bookmarkEnd w:id="35"/>
      <w:r w:rsidR="006601B0" w:rsidRPr="00E029EA">
        <w:rPr>
          <w:rFonts w:asciiTheme="majorHAnsi" w:hAnsiTheme="majorHAnsi" w:cstheme="majorHAnsi"/>
          <w:sz w:val="20"/>
          <w:szCs w:val="20"/>
        </w:rPr>
        <w:t>S</w:t>
      </w:r>
      <w:r w:rsidR="00322DB4" w:rsidRPr="00E029EA">
        <w:rPr>
          <w:rFonts w:asciiTheme="majorHAnsi" w:hAnsiTheme="majorHAnsi" w:cstheme="majorHAnsi"/>
          <w:sz w:val="20"/>
          <w:szCs w:val="20"/>
        </w:rPr>
        <w:t xml:space="preserve">trategian kolme strategista valintaa ovat kilpailukykyinen ja kasvuun kannustava toimintaympäristö, tuotannon kestävyys ja vastuullisuus sekä kalojen hyvinvointi ja terveys.  </w:t>
      </w:r>
      <w:r w:rsidR="00803ABC" w:rsidRPr="00E029EA">
        <w:rPr>
          <w:rFonts w:asciiTheme="majorHAnsi" w:hAnsiTheme="majorHAnsi" w:cstheme="majorHAnsi"/>
          <w:sz w:val="20"/>
          <w:szCs w:val="20"/>
        </w:rPr>
        <w:t xml:space="preserve">Strategisia valintoja tukevat toimenpiteet </w:t>
      </w:r>
      <w:r w:rsidR="00322DB4" w:rsidRPr="00E029EA">
        <w:rPr>
          <w:rFonts w:asciiTheme="majorHAnsi" w:hAnsiTheme="majorHAnsi" w:cstheme="majorHAnsi"/>
          <w:sz w:val="20"/>
          <w:szCs w:val="20"/>
        </w:rPr>
        <w:t xml:space="preserve">ohjaavat hallinnon toimintaa ja rahoituksen suuntaamista. </w:t>
      </w:r>
    </w:p>
    <w:p w14:paraId="06A23382" w14:textId="179EB2A2" w:rsidR="006601B0" w:rsidRPr="00E029EA" w:rsidRDefault="006601B0" w:rsidP="00384336">
      <w:pPr>
        <w:spacing w:line="276" w:lineRule="auto"/>
        <w:ind w:left="426"/>
        <w:jc w:val="both"/>
        <w:rPr>
          <w:rFonts w:asciiTheme="majorHAnsi" w:hAnsiTheme="majorHAnsi" w:cstheme="majorHAnsi"/>
          <w:sz w:val="20"/>
          <w:szCs w:val="20"/>
        </w:rPr>
      </w:pPr>
    </w:p>
    <w:p w14:paraId="3E37B15E" w14:textId="6F398A3B" w:rsidR="006601B0" w:rsidRPr="00E029EA" w:rsidRDefault="006601B0" w:rsidP="00384336">
      <w:pPr>
        <w:spacing w:line="276" w:lineRule="auto"/>
        <w:ind w:left="426"/>
        <w:jc w:val="both"/>
        <w:rPr>
          <w:rFonts w:asciiTheme="majorHAnsi" w:hAnsiTheme="majorHAnsi" w:cstheme="majorHAnsi"/>
          <w:sz w:val="20"/>
          <w:szCs w:val="20"/>
        </w:rPr>
      </w:pPr>
      <w:r w:rsidRPr="00E029EA">
        <w:rPr>
          <w:rFonts w:asciiTheme="majorHAnsi" w:hAnsiTheme="majorHAnsi" w:cstheme="majorHAnsi"/>
          <w:sz w:val="20"/>
          <w:szCs w:val="20"/>
        </w:rPr>
        <w:t xml:space="preserve">Ahvenanmaan vesiviljelystrategia tähtää kilpailukykyisen toimintaympäristön kautta kasvuun ja uudistumiseen. Tavoitteena on </w:t>
      </w:r>
      <w:r w:rsidR="00C47548" w:rsidRPr="00E029EA">
        <w:rPr>
          <w:rFonts w:asciiTheme="majorHAnsi" w:hAnsiTheme="majorHAnsi" w:cstheme="majorHAnsi"/>
          <w:sz w:val="20"/>
          <w:szCs w:val="20"/>
        </w:rPr>
        <w:t>s</w:t>
      </w:r>
      <w:r w:rsidRPr="00E029EA">
        <w:rPr>
          <w:rFonts w:asciiTheme="majorHAnsi" w:hAnsiTheme="majorHAnsi" w:cstheme="majorHAnsi"/>
          <w:sz w:val="20"/>
          <w:szCs w:val="20"/>
        </w:rPr>
        <w:t>elkeä ja yksiselitteinen lainsäädäntö, tehokas hallinto ja uudistumista ja kasvua edistävät rahoitusmahdollisuudet. Elinkeinon toiminta on kestävää</w:t>
      </w:r>
      <w:r w:rsidR="003437CA" w:rsidRPr="00E029EA">
        <w:rPr>
          <w:rFonts w:asciiTheme="majorHAnsi" w:hAnsiTheme="majorHAnsi" w:cstheme="majorHAnsi"/>
          <w:sz w:val="20"/>
          <w:szCs w:val="20"/>
        </w:rPr>
        <w:t>,</w:t>
      </w:r>
      <w:r w:rsidRPr="00E029EA">
        <w:rPr>
          <w:rFonts w:asciiTheme="majorHAnsi" w:hAnsiTheme="majorHAnsi" w:cstheme="majorHAnsi"/>
          <w:sz w:val="20"/>
          <w:szCs w:val="20"/>
        </w:rPr>
        <w:t xml:space="preserve"> </w:t>
      </w:r>
      <w:r w:rsidR="003437CA" w:rsidRPr="00E029EA">
        <w:rPr>
          <w:rFonts w:asciiTheme="majorHAnsi" w:hAnsiTheme="majorHAnsi" w:cstheme="majorHAnsi"/>
          <w:sz w:val="20"/>
          <w:szCs w:val="20"/>
        </w:rPr>
        <w:t xml:space="preserve">vastuullista </w:t>
      </w:r>
      <w:r w:rsidRPr="00E029EA">
        <w:rPr>
          <w:rFonts w:asciiTheme="majorHAnsi" w:hAnsiTheme="majorHAnsi" w:cstheme="majorHAnsi"/>
          <w:sz w:val="20"/>
          <w:szCs w:val="20"/>
        </w:rPr>
        <w:t xml:space="preserve">ja hyväksyttävää. </w:t>
      </w:r>
      <w:r w:rsidR="003437CA" w:rsidRPr="00E029EA">
        <w:rPr>
          <w:rFonts w:asciiTheme="majorHAnsi" w:hAnsiTheme="majorHAnsi" w:cstheme="majorHAnsi"/>
          <w:sz w:val="20"/>
          <w:szCs w:val="20"/>
        </w:rPr>
        <w:t>Muun muassa v</w:t>
      </w:r>
      <w:r w:rsidRPr="00E029EA">
        <w:rPr>
          <w:rFonts w:asciiTheme="majorHAnsi" w:hAnsiTheme="majorHAnsi" w:cstheme="majorHAnsi"/>
          <w:sz w:val="20"/>
          <w:szCs w:val="20"/>
        </w:rPr>
        <w:t>esiviljely</w:t>
      </w:r>
      <w:r w:rsidR="003437CA" w:rsidRPr="00E029EA">
        <w:rPr>
          <w:rFonts w:asciiTheme="majorHAnsi" w:hAnsiTheme="majorHAnsi" w:cstheme="majorHAnsi"/>
          <w:sz w:val="20"/>
          <w:szCs w:val="20"/>
        </w:rPr>
        <w:t xml:space="preserve">n ympäristövaikutusten arviointiin, ravinnekuormitusta vähentäviin kannustimiin ja innovaatioihin, kalojen terveyteen ja hyvinvointiin panostetaan. </w:t>
      </w:r>
      <w:r w:rsidRPr="00E029EA">
        <w:rPr>
          <w:rFonts w:asciiTheme="majorHAnsi" w:hAnsiTheme="majorHAnsi" w:cstheme="majorHAnsi"/>
          <w:sz w:val="20"/>
          <w:szCs w:val="20"/>
        </w:rPr>
        <w:t>Tutkimus, kehitystoiminta ja koulutus tuke</w:t>
      </w:r>
      <w:r w:rsidR="003437CA" w:rsidRPr="00E029EA">
        <w:rPr>
          <w:rFonts w:asciiTheme="majorHAnsi" w:hAnsiTheme="majorHAnsi" w:cstheme="majorHAnsi"/>
          <w:sz w:val="20"/>
          <w:szCs w:val="20"/>
        </w:rPr>
        <w:t>vat</w:t>
      </w:r>
      <w:r w:rsidRPr="00E029EA">
        <w:rPr>
          <w:rFonts w:asciiTheme="majorHAnsi" w:hAnsiTheme="majorHAnsi" w:cstheme="majorHAnsi"/>
          <w:sz w:val="20"/>
          <w:szCs w:val="20"/>
        </w:rPr>
        <w:t xml:space="preserve"> tavoitteiden toteuttamista.</w:t>
      </w:r>
      <w:r w:rsidR="006D64A1" w:rsidRPr="00E029EA">
        <w:rPr>
          <w:rFonts w:asciiTheme="majorHAnsi" w:hAnsiTheme="majorHAnsi" w:cstheme="majorHAnsi"/>
          <w:sz w:val="20"/>
          <w:szCs w:val="20"/>
        </w:rPr>
        <w:t xml:space="preserve"> Ahvenanmaan strategiassa tähdätään </w:t>
      </w:r>
      <w:r w:rsidR="0064430F" w:rsidRPr="00E029EA">
        <w:rPr>
          <w:rFonts w:asciiTheme="majorHAnsi" w:hAnsiTheme="majorHAnsi" w:cstheme="majorHAnsi"/>
          <w:sz w:val="20"/>
          <w:szCs w:val="20"/>
        </w:rPr>
        <w:t>neljän</w:t>
      </w:r>
      <w:r w:rsidR="006D64A1" w:rsidRPr="00E029EA">
        <w:rPr>
          <w:rFonts w:asciiTheme="majorHAnsi" w:hAnsiTheme="majorHAnsi" w:cstheme="majorHAnsi"/>
          <w:sz w:val="20"/>
          <w:szCs w:val="20"/>
        </w:rPr>
        <w:t xml:space="preserve"> miljoonan kilon tuotannon kasvuun, josta suurin osa toteutuisi kiertovesikasvatu</w:t>
      </w:r>
      <w:r w:rsidR="008F1560" w:rsidRPr="00E029EA">
        <w:rPr>
          <w:rFonts w:asciiTheme="majorHAnsi" w:hAnsiTheme="majorHAnsi" w:cstheme="majorHAnsi"/>
          <w:sz w:val="20"/>
          <w:szCs w:val="20"/>
        </w:rPr>
        <w:t xml:space="preserve">ksella </w:t>
      </w:r>
      <w:r w:rsidR="006D64A1" w:rsidRPr="00E029EA">
        <w:rPr>
          <w:rFonts w:asciiTheme="majorHAnsi" w:hAnsiTheme="majorHAnsi" w:cstheme="majorHAnsi"/>
          <w:sz w:val="20"/>
          <w:szCs w:val="20"/>
        </w:rPr>
        <w:t xml:space="preserve">ja osa ravinnekuormitusta vähentävien toimenpiteiden kautta. </w:t>
      </w:r>
      <w:r w:rsidRPr="00E029EA">
        <w:rPr>
          <w:rFonts w:asciiTheme="majorHAnsi" w:hAnsiTheme="majorHAnsi" w:cstheme="majorHAnsi"/>
          <w:sz w:val="20"/>
          <w:szCs w:val="20"/>
        </w:rPr>
        <w:t xml:space="preserve">  </w:t>
      </w:r>
    </w:p>
    <w:p w14:paraId="3E4181F4" w14:textId="72234AEC" w:rsidR="002E36A2" w:rsidRPr="00E029EA" w:rsidRDefault="002E36A2" w:rsidP="00384336">
      <w:pPr>
        <w:spacing w:line="276" w:lineRule="auto"/>
        <w:ind w:left="426"/>
        <w:jc w:val="both"/>
        <w:rPr>
          <w:rFonts w:asciiTheme="majorHAnsi" w:hAnsiTheme="majorHAnsi" w:cstheme="majorHAnsi"/>
          <w:sz w:val="20"/>
          <w:szCs w:val="20"/>
        </w:rPr>
      </w:pPr>
    </w:p>
    <w:p w14:paraId="4EFE4568" w14:textId="5E09B3DE" w:rsidR="002E36A2" w:rsidRPr="00E029EA" w:rsidRDefault="00624861" w:rsidP="00384336">
      <w:pPr>
        <w:spacing w:line="276" w:lineRule="auto"/>
        <w:ind w:left="426"/>
        <w:jc w:val="both"/>
        <w:rPr>
          <w:rFonts w:asciiTheme="majorHAnsi" w:hAnsiTheme="majorHAnsi" w:cstheme="majorHAnsi"/>
          <w:sz w:val="20"/>
          <w:szCs w:val="20"/>
        </w:rPr>
      </w:pPr>
      <w:r w:rsidRPr="00E029EA">
        <w:rPr>
          <w:rFonts w:asciiTheme="majorHAnsi" w:hAnsiTheme="majorHAnsi" w:cstheme="majorHAnsi"/>
          <w:sz w:val="20"/>
          <w:szCs w:val="20"/>
        </w:rPr>
        <w:t xml:space="preserve">Kaikki EMKVR-ohjelmassa ja vesiviljelystrategioissa esitetyt toimenpiteet on eritelty liitteen 1 taulukoissa. </w:t>
      </w:r>
    </w:p>
    <w:p w14:paraId="4E1DCD4F" w14:textId="31AD9CAC" w:rsidR="00370085" w:rsidRPr="00E029EA" w:rsidRDefault="005930FC" w:rsidP="00582AFA">
      <w:pPr>
        <w:pStyle w:val="Otsikko1"/>
      </w:pPr>
      <w:bookmarkStart w:id="36" w:name="_Toc90044932"/>
      <w:r w:rsidRPr="00E029EA">
        <w:t xml:space="preserve">7. </w:t>
      </w:r>
      <w:r w:rsidR="00370085" w:rsidRPr="00E029EA">
        <w:t>Nykytilan kehitys, jos suunnitelma ei toteudu</w:t>
      </w:r>
      <w:bookmarkEnd w:id="36"/>
    </w:p>
    <w:p w14:paraId="05545196" w14:textId="0ECA9966" w:rsidR="00322E38" w:rsidRPr="00E029EA" w:rsidRDefault="00322E38" w:rsidP="00322E38"/>
    <w:p w14:paraId="1061C83B" w14:textId="7039E7FC" w:rsidR="002D2846" w:rsidRPr="00E029EA" w:rsidRDefault="007E0EF7" w:rsidP="00C60617">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Kalan kaupallisen tarjonnan määrä on 80-luvun alusta lähes kaksinkertaistunut, mutta kasvu on perustunut tuotuun kalaan.  </w:t>
      </w:r>
      <w:r w:rsidR="000B0163" w:rsidRPr="00E029EA">
        <w:rPr>
          <w:rFonts w:asciiTheme="majorHAnsi" w:eastAsia="Calibri" w:hAnsiTheme="majorHAnsi" w:cstheme="majorHAnsi"/>
          <w:sz w:val="20"/>
          <w:szCs w:val="20"/>
          <w:lang w:eastAsia="en-US"/>
        </w:rPr>
        <w:t xml:space="preserve">Jos </w:t>
      </w:r>
      <w:r w:rsidRPr="00E029EA">
        <w:rPr>
          <w:rFonts w:asciiTheme="majorHAnsi" w:eastAsia="Calibri" w:hAnsiTheme="majorHAnsi" w:cstheme="majorHAnsi"/>
          <w:sz w:val="20"/>
          <w:szCs w:val="20"/>
          <w:lang w:eastAsia="en-US"/>
        </w:rPr>
        <w:t xml:space="preserve">Suomen </w:t>
      </w:r>
      <w:r w:rsidR="000B0163" w:rsidRPr="00E029EA">
        <w:rPr>
          <w:rFonts w:asciiTheme="majorHAnsi" w:eastAsia="Calibri" w:hAnsiTheme="majorHAnsi" w:cstheme="majorHAnsi"/>
          <w:sz w:val="20"/>
          <w:szCs w:val="20"/>
          <w:lang w:eastAsia="en-US"/>
        </w:rPr>
        <w:t>kalatalou</w:t>
      </w:r>
      <w:r w:rsidRPr="00E029EA">
        <w:rPr>
          <w:rFonts w:asciiTheme="majorHAnsi" w:eastAsia="Calibri" w:hAnsiTheme="majorHAnsi" w:cstheme="majorHAnsi"/>
          <w:sz w:val="20"/>
          <w:szCs w:val="20"/>
          <w:lang w:eastAsia="en-US"/>
        </w:rPr>
        <w:t>tta ei aktiivisesti</w:t>
      </w:r>
      <w:r w:rsidR="000B0163" w:rsidRPr="00E029EA">
        <w:rPr>
          <w:rFonts w:asciiTheme="majorHAnsi" w:eastAsia="Calibri" w:hAnsiTheme="majorHAnsi" w:cstheme="majorHAnsi"/>
          <w:sz w:val="20"/>
          <w:szCs w:val="20"/>
          <w:lang w:eastAsia="en-US"/>
        </w:rPr>
        <w:t xml:space="preserve"> </w:t>
      </w:r>
      <w:r w:rsidRPr="00E029EA">
        <w:rPr>
          <w:rFonts w:asciiTheme="majorHAnsi" w:eastAsia="Calibri" w:hAnsiTheme="majorHAnsi" w:cstheme="majorHAnsi"/>
          <w:sz w:val="20"/>
          <w:szCs w:val="20"/>
          <w:lang w:eastAsia="en-US"/>
        </w:rPr>
        <w:t>kehitetä</w:t>
      </w:r>
      <w:r w:rsidR="000B0163" w:rsidRPr="00E029EA">
        <w:rPr>
          <w:rFonts w:asciiTheme="majorHAnsi" w:eastAsia="Calibri" w:hAnsiTheme="majorHAnsi" w:cstheme="majorHAnsi"/>
          <w:sz w:val="20"/>
          <w:szCs w:val="20"/>
          <w:lang w:eastAsia="en-US"/>
        </w:rPr>
        <w:t xml:space="preserve">, </w:t>
      </w:r>
      <w:r w:rsidR="00C60617" w:rsidRPr="00E029EA">
        <w:rPr>
          <w:rFonts w:asciiTheme="majorHAnsi" w:eastAsia="Calibri" w:hAnsiTheme="majorHAnsi" w:cstheme="majorHAnsi"/>
          <w:sz w:val="20"/>
          <w:szCs w:val="20"/>
          <w:lang w:eastAsia="en-US"/>
        </w:rPr>
        <w:t>kotimaisen kalan tarjonta ei kasva ja sen osuus kulutuksesta supistuu</w:t>
      </w:r>
      <w:r w:rsidRPr="00E029EA">
        <w:rPr>
          <w:rFonts w:asciiTheme="majorHAnsi" w:eastAsia="Calibri" w:hAnsiTheme="majorHAnsi" w:cstheme="majorHAnsi"/>
          <w:sz w:val="20"/>
          <w:szCs w:val="20"/>
          <w:lang w:eastAsia="en-US"/>
        </w:rPr>
        <w:t xml:space="preserve"> edelleen</w:t>
      </w:r>
      <w:r w:rsidR="00C60617" w:rsidRPr="00E029EA">
        <w:rPr>
          <w:rFonts w:asciiTheme="majorHAnsi" w:eastAsia="Calibri" w:hAnsiTheme="majorHAnsi" w:cstheme="majorHAnsi"/>
          <w:sz w:val="20"/>
          <w:szCs w:val="20"/>
          <w:lang w:eastAsia="en-US"/>
        </w:rPr>
        <w:t>. Kuluttaj</w:t>
      </w:r>
      <w:r w:rsidRPr="00E029EA">
        <w:rPr>
          <w:rFonts w:asciiTheme="majorHAnsi" w:eastAsia="Calibri" w:hAnsiTheme="majorHAnsi" w:cstheme="majorHAnsi"/>
          <w:sz w:val="20"/>
          <w:szCs w:val="20"/>
          <w:lang w:eastAsia="en-US"/>
        </w:rPr>
        <w:t>at</w:t>
      </w:r>
      <w:r w:rsidR="00C60617" w:rsidRPr="00E029EA">
        <w:rPr>
          <w:rFonts w:asciiTheme="majorHAnsi" w:eastAsia="Calibri" w:hAnsiTheme="majorHAnsi" w:cstheme="majorHAnsi"/>
          <w:sz w:val="20"/>
          <w:szCs w:val="20"/>
          <w:lang w:eastAsia="en-US"/>
        </w:rPr>
        <w:t xml:space="preserve"> etsi</w:t>
      </w:r>
      <w:r w:rsidRPr="00E029EA">
        <w:rPr>
          <w:rFonts w:asciiTheme="majorHAnsi" w:eastAsia="Calibri" w:hAnsiTheme="majorHAnsi" w:cstheme="majorHAnsi"/>
          <w:sz w:val="20"/>
          <w:szCs w:val="20"/>
          <w:lang w:eastAsia="en-US"/>
        </w:rPr>
        <w:t>vät</w:t>
      </w:r>
      <w:r w:rsidR="00C60617" w:rsidRPr="00E029EA">
        <w:rPr>
          <w:rFonts w:asciiTheme="majorHAnsi" w:eastAsia="Calibri" w:hAnsiTheme="majorHAnsi" w:cstheme="majorHAnsi"/>
          <w:sz w:val="20"/>
          <w:szCs w:val="20"/>
          <w:lang w:eastAsia="en-US"/>
        </w:rPr>
        <w:t xml:space="preserve"> </w:t>
      </w:r>
      <w:r w:rsidRPr="00E029EA">
        <w:rPr>
          <w:rFonts w:asciiTheme="majorHAnsi" w:eastAsia="Calibri" w:hAnsiTheme="majorHAnsi" w:cstheme="majorHAnsi"/>
          <w:sz w:val="20"/>
          <w:szCs w:val="20"/>
          <w:lang w:eastAsia="en-US"/>
        </w:rPr>
        <w:t xml:space="preserve">nyt </w:t>
      </w:r>
      <w:r w:rsidR="00C60617" w:rsidRPr="00E029EA">
        <w:rPr>
          <w:rFonts w:asciiTheme="majorHAnsi" w:eastAsia="Calibri" w:hAnsiTheme="majorHAnsi" w:cstheme="majorHAnsi"/>
          <w:sz w:val="20"/>
          <w:szCs w:val="20"/>
          <w:lang w:eastAsia="en-US"/>
        </w:rPr>
        <w:t>uusia vaihtoehtoja lihalle</w:t>
      </w:r>
      <w:r w:rsidR="0093144C" w:rsidRPr="00E029EA">
        <w:rPr>
          <w:rFonts w:asciiTheme="majorHAnsi" w:eastAsia="Calibri" w:hAnsiTheme="majorHAnsi" w:cstheme="majorHAnsi"/>
          <w:sz w:val="20"/>
          <w:szCs w:val="20"/>
          <w:lang w:eastAsia="en-US"/>
        </w:rPr>
        <w:t xml:space="preserve"> </w:t>
      </w:r>
      <w:r w:rsidRPr="00E029EA">
        <w:rPr>
          <w:rFonts w:asciiTheme="majorHAnsi" w:eastAsia="Calibri" w:hAnsiTheme="majorHAnsi" w:cstheme="majorHAnsi"/>
          <w:sz w:val="20"/>
          <w:szCs w:val="20"/>
          <w:lang w:eastAsia="en-US"/>
        </w:rPr>
        <w:t xml:space="preserve">ja tämä osa </w:t>
      </w:r>
      <w:r w:rsidR="00C60617" w:rsidRPr="00E029EA">
        <w:rPr>
          <w:rFonts w:asciiTheme="majorHAnsi" w:eastAsia="Calibri" w:hAnsiTheme="majorHAnsi" w:cstheme="majorHAnsi"/>
          <w:sz w:val="20"/>
          <w:szCs w:val="20"/>
          <w:lang w:eastAsia="en-US"/>
        </w:rPr>
        <w:t xml:space="preserve">  eläinproteiini</w:t>
      </w:r>
      <w:r w:rsidRPr="00E029EA">
        <w:rPr>
          <w:rFonts w:asciiTheme="majorHAnsi" w:eastAsia="Calibri" w:hAnsiTheme="majorHAnsi" w:cstheme="majorHAnsi"/>
          <w:sz w:val="20"/>
          <w:szCs w:val="20"/>
          <w:lang w:eastAsia="en-US"/>
        </w:rPr>
        <w:t>sta korvataan</w:t>
      </w:r>
      <w:r w:rsidR="00C60617" w:rsidRPr="00E029EA">
        <w:rPr>
          <w:rFonts w:asciiTheme="majorHAnsi" w:eastAsia="Calibri" w:hAnsiTheme="majorHAnsi" w:cstheme="majorHAnsi"/>
          <w:sz w:val="20"/>
          <w:szCs w:val="20"/>
          <w:lang w:eastAsia="en-US"/>
        </w:rPr>
        <w:t xml:space="preserve"> tuontikalalla. Silakka säilyy suurimpana kalavarantona, mutta sen elintarvikekäyttö pysyy </w:t>
      </w:r>
      <w:r w:rsidRPr="00E029EA">
        <w:rPr>
          <w:rFonts w:asciiTheme="majorHAnsi" w:eastAsia="Calibri" w:hAnsiTheme="majorHAnsi" w:cstheme="majorHAnsi"/>
          <w:sz w:val="20"/>
          <w:szCs w:val="20"/>
          <w:lang w:eastAsia="en-US"/>
        </w:rPr>
        <w:t xml:space="preserve">ilman kehitystoimia edelleen </w:t>
      </w:r>
      <w:r w:rsidR="00C60617" w:rsidRPr="00E029EA">
        <w:rPr>
          <w:rFonts w:asciiTheme="majorHAnsi" w:eastAsia="Calibri" w:hAnsiTheme="majorHAnsi" w:cstheme="majorHAnsi"/>
          <w:sz w:val="20"/>
          <w:szCs w:val="20"/>
          <w:lang w:eastAsia="en-US"/>
        </w:rPr>
        <w:t>hyvin alhaisena. Vesiviljelytuotanto supistuu, koska ympäristövaikutusten pienentämiseen tähtäävä</w:t>
      </w:r>
      <w:r w:rsidR="002D2846" w:rsidRPr="00E029EA">
        <w:rPr>
          <w:rFonts w:asciiTheme="majorHAnsi" w:eastAsia="Calibri" w:hAnsiTheme="majorHAnsi" w:cstheme="majorHAnsi"/>
          <w:sz w:val="20"/>
          <w:szCs w:val="20"/>
          <w:lang w:eastAsia="en-US"/>
        </w:rPr>
        <w:t xml:space="preserve"> tutkimus- ja kehitystyö </w:t>
      </w:r>
      <w:r w:rsidR="00CC6481" w:rsidRPr="00E029EA">
        <w:rPr>
          <w:rFonts w:asciiTheme="majorHAnsi" w:eastAsia="Calibri" w:hAnsiTheme="majorHAnsi" w:cstheme="majorHAnsi"/>
          <w:sz w:val="20"/>
          <w:szCs w:val="20"/>
          <w:lang w:eastAsia="en-US"/>
        </w:rPr>
        <w:t xml:space="preserve">vähenee ja lupien saatavuus pysyy edelleen heikkona, uuden </w:t>
      </w:r>
      <w:r w:rsidR="00C60617" w:rsidRPr="00E029EA">
        <w:rPr>
          <w:rFonts w:asciiTheme="majorHAnsi" w:eastAsia="Calibri" w:hAnsiTheme="majorHAnsi" w:cstheme="majorHAnsi"/>
          <w:sz w:val="20"/>
          <w:szCs w:val="20"/>
          <w:lang w:eastAsia="en-US"/>
        </w:rPr>
        <w:t>tekniikan käyttöönotto</w:t>
      </w:r>
      <w:r w:rsidR="002D2846" w:rsidRPr="00E029EA">
        <w:rPr>
          <w:rFonts w:asciiTheme="majorHAnsi" w:eastAsia="Calibri" w:hAnsiTheme="majorHAnsi" w:cstheme="majorHAnsi"/>
          <w:sz w:val="20"/>
          <w:szCs w:val="20"/>
          <w:lang w:eastAsia="en-US"/>
        </w:rPr>
        <w:t xml:space="preserve"> viivästyy ja yritysten kilpailukyky</w:t>
      </w:r>
      <w:r w:rsidR="00CC6481" w:rsidRPr="00E029EA">
        <w:rPr>
          <w:rFonts w:asciiTheme="majorHAnsi" w:eastAsia="Calibri" w:hAnsiTheme="majorHAnsi" w:cstheme="majorHAnsi"/>
          <w:sz w:val="20"/>
          <w:szCs w:val="20"/>
          <w:lang w:eastAsia="en-US"/>
        </w:rPr>
        <w:t xml:space="preserve"> heikentyy</w:t>
      </w:r>
      <w:r w:rsidR="002D2846" w:rsidRPr="00E029EA">
        <w:rPr>
          <w:rFonts w:asciiTheme="majorHAnsi" w:eastAsia="Calibri" w:hAnsiTheme="majorHAnsi" w:cstheme="majorHAnsi"/>
          <w:sz w:val="20"/>
          <w:szCs w:val="20"/>
          <w:lang w:eastAsia="en-US"/>
        </w:rPr>
        <w:t xml:space="preserve">. </w:t>
      </w:r>
      <w:r w:rsidR="00C60617" w:rsidRPr="00E029EA">
        <w:rPr>
          <w:rFonts w:asciiTheme="majorHAnsi" w:eastAsia="Calibri" w:hAnsiTheme="majorHAnsi" w:cstheme="majorHAnsi"/>
          <w:sz w:val="20"/>
          <w:szCs w:val="20"/>
          <w:lang w:eastAsia="en-US"/>
        </w:rPr>
        <w:t xml:space="preserve"> </w:t>
      </w:r>
    </w:p>
    <w:p w14:paraId="29303513" w14:textId="3B15F996" w:rsidR="00F3575D" w:rsidRPr="00E029EA" w:rsidRDefault="00C06D96" w:rsidP="00C60617">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Kalastus poistaa ravinteita vesistöstä ja kalastus vaikuttaa kalakantojen tilaan. </w:t>
      </w:r>
      <w:r w:rsidR="00201773" w:rsidRPr="00E029EA">
        <w:rPr>
          <w:rFonts w:asciiTheme="majorHAnsi" w:eastAsia="Calibri" w:hAnsiTheme="majorHAnsi" w:cstheme="majorHAnsi"/>
          <w:sz w:val="20"/>
          <w:szCs w:val="20"/>
          <w:lang w:eastAsia="en-US"/>
        </w:rPr>
        <w:t>Vuo</w:t>
      </w:r>
      <w:r w:rsidR="00CB4526" w:rsidRPr="00E029EA">
        <w:rPr>
          <w:rFonts w:asciiTheme="majorHAnsi" w:eastAsia="Calibri" w:hAnsiTheme="majorHAnsi" w:cstheme="majorHAnsi"/>
          <w:sz w:val="20"/>
          <w:szCs w:val="20"/>
          <w:lang w:eastAsia="en-US"/>
        </w:rPr>
        <w:t>den</w:t>
      </w:r>
      <w:r w:rsidR="00201773" w:rsidRPr="00E029EA">
        <w:rPr>
          <w:rFonts w:asciiTheme="majorHAnsi" w:eastAsia="Calibri" w:hAnsiTheme="majorHAnsi" w:cstheme="majorHAnsi"/>
          <w:sz w:val="20"/>
          <w:szCs w:val="20"/>
          <w:lang w:eastAsia="en-US"/>
        </w:rPr>
        <w:t xml:space="preserve"> 201</w:t>
      </w:r>
      <w:r w:rsidR="00CB4526" w:rsidRPr="00E029EA">
        <w:rPr>
          <w:rFonts w:asciiTheme="majorHAnsi" w:eastAsia="Calibri" w:hAnsiTheme="majorHAnsi" w:cstheme="majorHAnsi"/>
          <w:sz w:val="20"/>
          <w:szCs w:val="20"/>
          <w:lang w:eastAsia="en-US"/>
        </w:rPr>
        <w:t>9</w:t>
      </w:r>
      <w:r w:rsidR="00201773" w:rsidRPr="00E029EA">
        <w:rPr>
          <w:rFonts w:asciiTheme="majorHAnsi" w:eastAsia="Calibri" w:hAnsiTheme="majorHAnsi" w:cstheme="majorHAnsi"/>
          <w:sz w:val="20"/>
          <w:szCs w:val="20"/>
          <w:lang w:eastAsia="en-US"/>
        </w:rPr>
        <w:t xml:space="preserve"> kalan saaliin mukana poistettiin merestä ja sisävesistä noin </w:t>
      </w:r>
      <w:r w:rsidR="00CB4526" w:rsidRPr="00E029EA">
        <w:rPr>
          <w:rFonts w:asciiTheme="majorHAnsi" w:eastAsia="Calibri" w:hAnsiTheme="majorHAnsi" w:cstheme="majorHAnsi"/>
          <w:sz w:val="20"/>
          <w:szCs w:val="20"/>
          <w:lang w:eastAsia="en-US"/>
        </w:rPr>
        <w:t>760</w:t>
      </w:r>
      <w:r w:rsidR="00201773" w:rsidRPr="00E029EA">
        <w:rPr>
          <w:rFonts w:asciiTheme="majorHAnsi" w:eastAsia="Calibri" w:hAnsiTheme="majorHAnsi" w:cstheme="majorHAnsi"/>
          <w:sz w:val="20"/>
          <w:szCs w:val="20"/>
          <w:lang w:eastAsia="en-US"/>
        </w:rPr>
        <w:t xml:space="preserve"> tonnia fosforia ja noin 4</w:t>
      </w:r>
      <w:r w:rsidR="00CB4526" w:rsidRPr="00E029EA">
        <w:rPr>
          <w:rFonts w:asciiTheme="majorHAnsi" w:eastAsia="Calibri" w:hAnsiTheme="majorHAnsi" w:cstheme="majorHAnsi"/>
          <w:sz w:val="20"/>
          <w:szCs w:val="20"/>
          <w:lang w:eastAsia="en-US"/>
        </w:rPr>
        <w:t xml:space="preserve"> 1</w:t>
      </w:r>
      <w:r w:rsidR="00201773" w:rsidRPr="00E029EA">
        <w:rPr>
          <w:rFonts w:asciiTheme="majorHAnsi" w:eastAsia="Calibri" w:hAnsiTheme="majorHAnsi" w:cstheme="majorHAnsi"/>
          <w:sz w:val="20"/>
          <w:szCs w:val="20"/>
          <w:lang w:eastAsia="en-US"/>
        </w:rPr>
        <w:t xml:space="preserve">00 tonnia typpeä. </w:t>
      </w:r>
      <w:r w:rsidR="00F3575D" w:rsidRPr="00E029EA">
        <w:rPr>
          <w:rFonts w:asciiTheme="majorHAnsi" w:eastAsia="Calibri" w:hAnsiTheme="majorHAnsi" w:cstheme="majorHAnsi"/>
          <w:sz w:val="20"/>
          <w:szCs w:val="20"/>
          <w:lang w:eastAsia="en-US"/>
        </w:rPr>
        <w:t>Ravinteiden poistomäärä riippuu en</w:t>
      </w:r>
      <w:r w:rsidR="009F2FF7" w:rsidRPr="00E029EA">
        <w:rPr>
          <w:rFonts w:asciiTheme="majorHAnsi" w:eastAsia="Calibri" w:hAnsiTheme="majorHAnsi" w:cstheme="majorHAnsi"/>
          <w:sz w:val="20"/>
          <w:szCs w:val="20"/>
          <w:lang w:eastAsia="en-US"/>
        </w:rPr>
        <w:t>sisijaisesti</w:t>
      </w:r>
      <w:r w:rsidR="00F3575D" w:rsidRPr="00E029EA">
        <w:rPr>
          <w:rFonts w:asciiTheme="majorHAnsi" w:eastAsia="Calibri" w:hAnsiTheme="majorHAnsi" w:cstheme="majorHAnsi"/>
          <w:sz w:val="20"/>
          <w:szCs w:val="20"/>
          <w:lang w:eastAsia="en-US"/>
        </w:rPr>
        <w:t xml:space="preserve"> silakan ja kilohailin saaliista, joka vaihtelee saaliskiintiöiden ja markkinamuutosten mukaan.  Silakan saaliit ovat viime vuosina vähentyneet, mutta kuoreen ja särkikalojen pyynti on lisääntynyt. </w:t>
      </w:r>
      <w:r w:rsidR="0007672C" w:rsidRPr="00E029EA">
        <w:rPr>
          <w:rFonts w:asciiTheme="majorHAnsi" w:eastAsia="Calibri" w:hAnsiTheme="majorHAnsi" w:cstheme="majorHAnsi"/>
          <w:sz w:val="20"/>
          <w:szCs w:val="20"/>
          <w:lang w:eastAsia="en-US"/>
        </w:rPr>
        <w:t xml:space="preserve">Jos toimintaohjelma ei toteudu, saaliiden ja ravinteiden poisto </w:t>
      </w:r>
      <w:r w:rsidR="00CC6481" w:rsidRPr="00E029EA">
        <w:rPr>
          <w:rFonts w:asciiTheme="majorHAnsi" w:eastAsia="Calibri" w:hAnsiTheme="majorHAnsi" w:cstheme="majorHAnsi"/>
          <w:sz w:val="20"/>
          <w:szCs w:val="20"/>
          <w:lang w:eastAsia="en-US"/>
        </w:rPr>
        <w:t>vähenevät</w:t>
      </w:r>
      <w:r w:rsidR="003A58B9" w:rsidRPr="00E029EA">
        <w:rPr>
          <w:rFonts w:asciiTheme="majorHAnsi" w:eastAsia="Calibri" w:hAnsiTheme="majorHAnsi" w:cstheme="majorHAnsi"/>
          <w:sz w:val="20"/>
          <w:szCs w:val="20"/>
          <w:lang w:eastAsia="en-US"/>
        </w:rPr>
        <w:t>, k</w:t>
      </w:r>
      <w:r w:rsidR="00C912BC" w:rsidRPr="00E029EA">
        <w:rPr>
          <w:rFonts w:asciiTheme="majorHAnsi" w:eastAsia="Calibri" w:hAnsiTheme="majorHAnsi" w:cstheme="majorHAnsi"/>
          <w:sz w:val="20"/>
          <w:szCs w:val="20"/>
          <w:lang w:eastAsia="en-US"/>
        </w:rPr>
        <w:t>un</w:t>
      </w:r>
      <w:r w:rsidR="003A58B9" w:rsidRPr="00E029EA">
        <w:rPr>
          <w:rFonts w:asciiTheme="majorHAnsi" w:eastAsia="Calibri" w:hAnsiTheme="majorHAnsi" w:cstheme="majorHAnsi"/>
          <w:sz w:val="20"/>
          <w:szCs w:val="20"/>
          <w:lang w:eastAsia="en-US"/>
        </w:rPr>
        <w:t xml:space="preserve"> </w:t>
      </w:r>
      <w:r w:rsidR="002C5930" w:rsidRPr="00E029EA">
        <w:rPr>
          <w:rFonts w:asciiTheme="majorHAnsi" w:eastAsia="Calibri" w:hAnsiTheme="majorHAnsi" w:cstheme="majorHAnsi"/>
          <w:sz w:val="20"/>
          <w:szCs w:val="20"/>
          <w:lang w:eastAsia="en-US"/>
        </w:rPr>
        <w:t>kaupallisten kalastajien</w:t>
      </w:r>
      <w:r w:rsidR="003A58B9" w:rsidRPr="00E029EA">
        <w:rPr>
          <w:rFonts w:asciiTheme="majorHAnsi" w:eastAsia="Calibri" w:hAnsiTheme="majorHAnsi" w:cstheme="majorHAnsi"/>
          <w:sz w:val="20"/>
          <w:szCs w:val="20"/>
          <w:lang w:eastAsia="en-US"/>
        </w:rPr>
        <w:t xml:space="preserve"> </w:t>
      </w:r>
      <w:r w:rsidR="002C5930" w:rsidRPr="00E029EA">
        <w:rPr>
          <w:rFonts w:asciiTheme="majorHAnsi" w:eastAsia="Calibri" w:hAnsiTheme="majorHAnsi" w:cstheme="majorHAnsi"/>
          <w:sz w:val="20"/>
          <w:szCs w:val="20"/>
          <w:lang w:eastAsia="en-US"/>
        </w:rPr>
        <w:t xml:space="preserve">lukumäärä </w:t>
      </w:r>
      <w:r w:rsidR="00CC6481" w:rsidRPr="00E029EA">
        <w:rPr>
          <w:rFonts w:asciiTheme="majorHAnsi" w:eastAsia="Calibri" w:hAnsiTheme="majorHAnsi" w:cstheme="majorHAnsi"/>
          <w:sz w:val="20"/>
          <w:szCs w:val="20"/>
          <w:lang w:eastAsia="en-US"/>
        </w:rPr>
        <w:t>vähenee</w:t>
      </w:r>
      <w:r w:rsidR="002C5930" w:rsidRPr="00E029EA">
        <w:rPr>
          <w:rFonts w:asciiTheme="majorHAnsi" w:eastAsia="Calibri" w:hAnsiTheme="majorHAnsi" w:cstheme="majorHAnsi"/>
          <w:sz w:val="20"/>
          <w:szCs w:val="20"/>
          <w:lang w:eastAsia="en-US"/>
        </w:rPr>
        <w:t xml:space="preserve"> nopea</w:t>
      </w:r>
      <w:r w:rsidR="00CC6481" w:rsidRPr="00E029EA">
        <w:rPr>
          <w:rFonts w:asciiTheme="majorHAnsi" w:eastAsia="Calibri" w:hAnsiTheme="majorHAnsi" w:cstheme="majorHAnsi"/>
          <w:sz w:val="20"/>
          <w:szCs w:val="20"/>
          <w:lang w:eastAsia="en-US"/>
        </w:rPr>
        <w:t>sti.</w:t>
      </w:r>
      <w:r w:rsidR="003A58B9" w:rsidRPr="00E029EA">
        <w:rPr>
          <w:rFonts w:asciiTheme="majorHAnsi" w:eastAsia="Calibri" w:hAnsiTheme="majorHAnsi" w:cstheme="majorHAnsi"/>
          <w:sz w:val="20"/>
          <w:szCs w:val="20"/>
          <w:lang w:eastAsia="en-US"/>
        </w:rPr>
        <w:t xml:space="preserve"> </w:t>
      </w:r>
      <w:r w:rsidR="002C5930" w:rsidRPr="00E029EA">
        <w:rPr>
          <w:rFonts w:asciiTheme="majorHAnsi" w:eastAsia="Calibri" w:hAnsiTheme="majorHAnsi" w:cstheme="majorHAnsi"/>
          <w:sz w:val="20"/>
          <w:szCs w:val="20"/>
          <w:lang w:eastAsia="en-US"/>
        </w:rPr>
        <w:t>Erityisesti r</w:t>
      </w:r>
      <w:r w:rsidR="003A58B9" w:rsidRPr="00E029EA">
        <w:rPr>
          <w:rFonts w:asciiTheme="majorHAnsi" w:eastAsia="Calibri" w:hAnsiTheme="majorHAnsi" w:cstheme="majorHAnsi"/>
          <w:sz w:val="20"/>
          <w:szCs w:val="20"/>
          <w:lang w:eastAsia="en-US"/>
        </w:rPr>
        <w:t>annikko</w:t>
      </w:r>
      <w:r w:rsidR="002C5930" w:rsidRPr="00E029EA">
        <w:rPr>
          <w:rFonts w:asciiTheme="majorHAnsi" w:eastAsia="Calibri" w:hAnsiTheme="majorHAnsi" w:cstheme="majorHAnsi"/>
          <w:sz w:val="20"/>
          <w:szCs w:val="20"/>
          <w:lang w:eastAsia="en-US"/>
        </w:rPr>
        <w:t xml:space="preserve">kalastajien </w:t>
      </w:r>
      <w:r w:rsidR="003A58B9" w:rsidRPr="00E029EA">
        <w:rPr>
          <w:rFonts w:asciiTheme="majorHAnsi" w:eastAsia="Calibri" w:hAnsiTheme="majorHAnsi" w:cstheme="majorHAnsi"/>
          <w:sz w:val="20"/>
          <w:szCs w:val="20"/>
          <w:lang w:eastAsia="en-US"/>
        </w:rPr>
        <w:t xml:space="preserve">pyynti vähenee, koska suurin osa kalastajista ei ilman toimintaohjelman tuki- ja kehitystoimia kykene suojautumaan hylkeiltä. </w:t>
      </w:r>
      <w:r w:rsidR="00C65BBC" w:rsidRPr="00E029EA">
        <w:rPr>
          <w:rFonts w:asciiTheme="majorHAnsi" w:eastAsia="Calibri" w:hAnsiTheme="majorHAnsi" w:cstheme="majorHAnsi"/>
          <w:sz w:val="20"/>
          <w:szCs w:val="20"/>
          <w:lang w:eastAsia="en-US"/>
        </w:rPr>
        <w:t>Toimintaohjelman rahoituksella toteutettavat toimet lisäisivät silakan kysyntää ja hyödyntämistä korkean arvon tuotteina. Toimet varmistaisivat, että silakkasaaliille on kysyntää ja että Suomen kalastuskiintiöt pystytään mahdollisimman hyvin hyödyntämään. Ilman toimintaohjelman toimia on todennäköisempää, että osa Suomen silakkakiintiöstä jää käyttämättä.</w:t>
      </w:r>
      <w:r w:rsidR="003A58B9" w:rsidRPr="00E029EA">
        <w:rPr>
          <w:rFonts w:asciiTheme="majorHAnsi" w:eastAsia="Calibri" w:hAnsiTheme="majorHAnsi" w:cstheme="majorHAnsi"/>
          <w:sz w:val="20"/>
          <w:szCs w:val="20"/>
          <w:lang w:eastAsia="en-US"/>
        </w:rPr>
        <w:t xml:space="preserve"> </w:t>
      </w:r>
      <w:r w:rsidR="00D31009" w:rsidRPr="00E029EA">
        <w:rPr>
          <w:rFonts w:asciiTheme="majorHAnsi" w:eastAsia="Calibri" w:hAnsiTheme="majorHAnsi" w:cstheme="majorHAnsi"/>
          <w:sz w:val="20"/>
          <w:szCs w:val="20"/>
          <w:lang w:eastAsia="en-US"/>
        </w:rPr>
        <w:t xml:space="preserve">Silakan kalastuksen </w:t>
      </w:r>
      <w:r w:rsidR="00002D9D" w:rsidRPr="00E029EA">
        <w:rPr>
          <w:rFonts w:asciiTheme="majorHAnsi" w:eastAsia="Calibri" w:hAnsiTheme="majorHAnsi" w:cstheme="majorHAnsi"/>
          <w:sz w:val="20"/>
          <w:szCs w:val="20"/>
          <w:lang w:eastAsia="en-US"/>
        </w:rPr>
        <w:t xml:space="preserve">voimakas </w:t>
      </w:r>
      <w:r w:rsidR="00D31009" w:rsidRPr="00E029EA">
        <w:rPr>
          <w:rFonts w:asciiTheme="majorHAnsi" w:eastAsia="Calibri" w:hAnsiTheme="majorHAnsi" w:cstheme="majorHAnsi"/>
          <w:sz w:val="20"/>
          <w:szCs w:val="20"/>
          <w:lang w:eastAsia="en-US"/>
        </w:rPr>
        <w:t>supistuminen saatta</w:t>
      </w:r>
      <w:r w:rsidR="00002D9D" w:rsidRPr="00E029EA">
        <w:rPr>
          <w:rFonts w:asciiTheme="majorHAnsi" w:eastAsia="Calibri" w:hAnsiTheme="majorHAnsi" w:cstheme="majorHAnsi"/>
          <w:sz w:val="20"/>
          <w:szCs w:val="20"/>
          <w:lang w:eastAsia="en-US"/>
        </w:rPr>
        <w:t>a</w:t>
      </w:r>
      <w:r w:rsidR="00D31009" w:rsidRPr="00E029EA">
        <w:rPr>
          <w:rFonts w:asciiTheme="majorHAnsi" w:eastAsia="Calibri" w:hAnsiTheme="majorHAnsi" w:cstheme="majorHAnsi"/>
          <w:sz w:val="20"/>
          <w:szCs w:val="20"/>
          <w:lang w:eastAsia="en-US"/>
        </w:rPr>
        <w:t xml:space="preserve"> johtaa ylitiheisiin kalakantoihin</w:t>
      </w:r>
      <w:r w:rsidR="005848AB" w:rsidRPr="00E029EA">
        <w:rPr>
          <w:rFonts w:asciiTheme="majorHAnsi" w:eastAsia="Calibri" w:hAnsiTheme="majorHAnsi" w:cstheme="majorHAnsi"/>
          <w:sz w:val="20"/>
          <w:szCs w:val="20"/>
          <w:lang w:eastAsia="en-US"/>
        </w:rPr>
        <w:t xml:space="preserve"> </w:t>
      </w:r>
      <w:r w:rsidR="00D31009" w:rsidRPr="00E029EA">
        <w:rPr>
          <w:rFonts w:asciiTheme="majorHAnsi" w:eastAsia="Calibri" w:hAnsiTheme="majorHAnsi" w:cstheme="majorHAnsi"/>
          <w:sz w:val="20"/>
          <w:szCs w:val="20"/>
          <w:lang w:eastAsia="en-US"/>
        </w:rPr>
        <w:t>ja kalan kasvun hidastumiseen</w:t>
      </w:r>
      <w:r w:rsidR="005848AB" w:rsidRPr="00E029EA">
        <w:rPr>
          <w:rFonts w:asciiTheme="majorHAnsi" w:eastAsia="Calibri" w:hAnsiTheme="majorHAnsi" w:cstheme="majorHAnsi"/>
          <w:sz w:val="20"/>
          <w:szCs w:val="20"/>
          <w:lang w:eastAsia="en-US"/>
        </w:rPr>
        <w:t>, mikä</w:t>
      </w:r>
      <w:r w:rsidR="00D31009" w:rsidRPr="00E029EA">
        <w:rPr>
          <w:rFonts w:asciiTheme="majorHAnsi" w:eastAsia="Calibri" w:hAnsiTheme="majorHAnsi" w:cstheme="majorHAnsi"/>
          <w:sz w:val="20"/>
          <w:szCs w:val="20"/>
          <w:lang w:eastAsia="en-US"/>
        </w:rPr>
        <w:t xml:space="preserve"> </w:t>
      </w:r>
      <w:r w:rsidR="00CC6481" w:rsidRPr="00E029EA">
        <w:rPr>
          <w:rFonts w:asciiTheme="majorHAnsi" w:eastAsia="Calibri" w:hAnsiTheme="majorHAnsi" w:cstheme="majorHAnsi"/>
          <w:sz w:val="20"/>
          <w:szCs w:val="20"/>
          <w:lang w:eastAsia="en-US"/>
        </w:rPr>
        <w:t xml:space="preserve">lisää myös vierasaineiden </w:t>
      </w:r>
      <w:r w:rsidR="005848AB" w:rsidRPr="00E029EA">
        <w:rPr>
          <w:rFonts w:asciiTheme="majorHAnsi" w:eastAsia="Calibri" w:hAnsiTheme="majorHAnsi" w:cstheme="majorHAnsi"/>
          <w:sz w:val="20"/>
          <w:szCs w:val="20"/>
          <w:lang w:eastAsia="en-US"/>
        </w:rPr>
        <w:t xml:space="preserve">kertymisriskiä.  </w:t>
      </w:r>
    </w:p>
    <w:p w14:paraId="40995EDF" w14:textId="57FF4DAC" w:rsidR="003A58B9" w:rsidRPr="00E029EA" w:rsidRDefault="00CB4526" w:rsidP="003A58B9">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Suomalaiset kalakannat ovat valtaosin hyvässä tilassa (Korpinen ym. 2018, Sairanen &amp; Raitaniemi 2019) ja kalastus kestävällä tasolla, josta osoituksena on esimerkiksi silakan ja kilohailin kalastukselle myönnetty MSC kestävän kalastuksen sertifikaatti. Merkittävimpien kaupallisten kalalajiemme silakan, ahvenen ja muikun kannat ovat hyvässä tilassa ja kestävästi hyödynnettyjä. Myös kilohailikanta on runsas Suomen merialueilla, ja kuhakantojen tila on hyvä sisävesillä sekä rannikolla</w:t>
      </w:r>
      <w:r w:rsidR="00923624" w:rsidRPr="00E029EA">
        <w:rPr>
          <w:rFonts w:asciiTheme="majorHAnsi" w:eastAsia="Calibri" w:hAnsiTheme="majorHAnsi" w:cstheme="majorHAnsi"/>
          <w:sz w:val="20"/>
          <w:szCs w:val="20"/>
          <w:lang w:eastAsia="en-US"/>
        </w:rPr>
        <w:t>.</w:t>
      </w:r>
      <w:r w:rsidRPr="00E029EA">
        <w:rPr>
          <w:rFonts w:asciiTheme="majorHAnsi" w:eastAsia="Calibri" w:hAnsiTheme="majorHAnsi" w:cstheme="majorHAnsi"/>
          <w:sz w:val="20"/>
          <w:szCs w:val="20"/>
          <w:lang w:eastAsia="en-US"/>
        </w:rPr>
        <w:t xml:space="preserve"> </w:t>
      </w:r>
      <w:r w:rsidR="00923624" w:rsidRPr="00E029EA">
        <w:rPr>
          <w:rFonts w:asciiTheme="majorHAnsi" w:eastAsia="Calibri" w:hAnsiTheme="majorHAnsi" w:cstheme="majorHAnsi"/>
          <w:sz w:val="20"/>
          <w:szCs w:val="20"/>
          <w:lang w:eastAsia="en-US"/>
        </w:rPr>
        <w:t xml:space="preserve">Pohjoisella Saaristomerellä kuhan tilanne oli heikompi, mutta </w:t>
      </w:r>
      <w:r w:rsidR="00856BC7" w:rsidRPr="00E029EA">
        <w:rPr>
          <w:rFonts w:asciiTheme="majorHAnsi" w:eastAsia="Calibri" w:hAnsiTheme="majorHAnsi" w:cstheme="majorHAnsi"/>
          <w:sz w:val="20"/>
          <w:szCs w:val="20"/>
          <w:lang w:eastAsia="en-US"/>
        </w:rPr>
        <w:t xml:space="preserve">Luken tutkimuksen mukaan </w:t>
      </w:r>
      <w:r w:rsidR="00923624" w:rsidRPr="00E029EA">
        <w:rPr>
          <w:rFonts w:asciiTheme="majorHAnsi" w:eastAsia="Calibri" w:hAnsiTheme="majorHAnsi" w:cstheme="majorHAnsi"/>
          <w:sz w:val="20"/>
          <w:szCs w:val="20"/>
          <w:lang w:eastAsia="en-US"/>
        </w:rPr>
        <w:t>alamitan nosto on nostanut kuhien keskikokoa ja kokonaisbiomassaa Saaristomerellä (Olin ja Raitaniemi 2021)</w:t>
      </w:r>
      <w:r w:rsidRPr="00E029EA">
        <w:rPr>
          <w:rFonts w:asciiTheme="majorHAnsi" w:eastAsia="Calibri" w:hAnsiTheme="majorHAnsi" w:cstheme="majorHAnsi"/>
          <w:sz w:val="20"/>
          <w:szCs w:val="20"/>
          <w:lang w:eastAsia="en-US"/>
        </w:rPr>
        <w:t>.</w:t>
      </w:r>
      <w:r w:rsidR="00923624" w:rsidRPr="00E029EA">
        <w:rPr>
          <w:rFonts w:asciiTheme="majorHAnsi" w:eastAsia="Calibri" w:hAnsiTheme="majorHAnsi" w:cstheme="majorHAnsi"/>
          <w:sz w:val="20"/>
          <w:szCs w:val="20"/>
          <w:lang w:eastAsia="en-US"/>
        </w:rPr>
        <w:t xml:space="preserve"> </w:t>
      </w:r>
      <w:r w:rsidR="00681533" w:rsidRPr="00E029EA">
        <w:rPr>
          <w:rFonts w:asciiTheme="majorHAnsi" w:eastAsia="Calibri" w:hAnsiTheme="majorHAnsi" w:cstheme="majorHAnsi"/>
          <w:sz w:val="20"/>
          <w:szCs w:val="20"/>
          <w:lang w:eastAsia="en-US"/>
        </w:rPr>
        <w:t>Ilmaston muutos ja</w:t>
      </w:r>
      <w:r w:rsidRPr="00E029EA">
        <w:rPr>
          <w:rFonts w:asciiTheme="majorHAnsi" w:eastAsia="Calibri" w:hAnsiTheme="majorHAnsi" w:cstheme="majorHAnsi"/>
          <w:sz w:val="20"/>
          <w:szCs w:val="20"/>
          <w:lang w:eastAsia="en-US"/>
        </w:rPr>
        <w:t xml:space="preserve"> </w:t>
      </w:r>
      <w:r w:rsidR="00681533" w:rsidRPr="00E029EA">
        <w:rPr>
          <w:rFonts w:asciiTheme="majorHAnsi" w:eastAsia="Calibri" w:hAnsiTheme="majorHAnsi" w:cstheme="majorHAnsi"/>
          <w:sz w:val="20"/>
          <w:szCs w:val="20"/>
          <w:lang w:eastAsia="en-US"/>
        </w:rPr>
        <w:t xml:space="preserve">rehevöityminen ovat lisänneet rannikon ja sisävesien särkikaloja. </w:t>
      </w:r>
      <w:r w:rsidRPr="00E029EA">
        <w:rPr>
          <w:rFonts w:asciiTheme="majorHAnsi" w:eastAsia="Calibri" w:hAnsiTheme="majorHAnsi" w:cstheme="majorHAnsi"/>
          <w:sz w:val="20"/>
          <w:szCs w:val="20"/>
          <w:lang w:eastAsia="en-US"/>
        </w:rPr>
        <w:t>Särkikalakannat ovat runsastu</w:t>
      </w:r>
      <w:r w:rsidR="00681533" w:rsidRPr="00E029EA">
        <w:rPr>
          <w:rFonts w:asciiTheme="majorHAnsi" w:eastAsia="Calibri" w:hAnsiTheme="majorHAnsi" w:cstheme="majorHAnsi"/>
          <w:sz w:val="20"/>
          <w:szCs w:val="20"/>
          <w:lang w:eastAsia="en-US"/>
        </w:rPr>
        <w:t>neet</w:t>
      </w:r>
      <w:r w:rsidRPr="00E029EA">
        <w:rPr>
          <w:rFonts w:asciiTheme="majorHAnsi" w:eastAsia="Calibri" w:hAnsiTheme="majorHAnsi" w:cstheme="majorHAnsi"/>
          <w:sz w:val="20"/>
          <w:szCs w:val="20"/>
          <w:lang w:eastAsia="en-US"/>
        </w:rPr>
        <w:t xml:space="preserve"> rannikolla ja monilla järvillä</w:t>
      </w:r>
      <w:r w:rsidR="004C53D1" w:rsidRPr="00E029EA">
        <w:rPr>
          <w:rFonts w:asciiTheme="majorHAnsi" w:eastAsia="Calibri" w:hAnsiTheme="majorHAnsi" w:cstheme="majorHAnsi"/>
          <w:sz w:val="20"/>
          <w:szCs w:val="20"/>
          <w:lang w:eastAsia="en-US"/>
        </w:rPr>
        <w:t>.</w:t>
      </w:r>
      <w:r w:rsidR="00321965" w:rsidRPr="00E029EA">
        <w:rPr>
          <w:rFonts w:asciiTheme="majorHAnsi" w:eastAsia="Calibri" w:hAnsiTheme="majorHAnsi" w:cstheme="majorHAnsi"/>
          <w:sz w:val="20"/>
          <w:szCs w:val="20"/>
          <w:lang w:eastAsia="en-US"/>
        </w:rPr>
        <w:t xml:space="preserve"> T</w:t>
      </w:r>
      <w:r w:rsidRPr="00E029EA">
        <w:rPr>
          <w:rFonts w:asciiTheme="majorHAnsi" w:eastAsia="Calibri" w:hAnsiTheme="majorHAnsi" w:cstheme="majorHAnsi"/>
          <w:sz w:val="20"/>
          <w:szCs w:val="20"/>
          <w:lang w:eastAsia="en-US"/>
        </w:rPr>
        <w:t xml:space="preserve">ulevaisuudessa on myös odotettavissa uusia hyödynnettäviä lajeja, kuten </w:t>
      </w:r>
      <w:r w:rsidRPr="00E029EA">
        <w:rPr>
          <w:rFonts w:asciiTheme="majorHAnsi" w:eastAsia="Calibri" w:hAnsiTheme="majorHAnsi" w:cstheme="majorHAnsi"/>
          <w:sz w:val="20"/>
          <w:szCs w:val="20"/>
          <w:lang w:eastAsia="en-US"/>
        </w:rPr>
        <w:lastRenderedPageBreak/>
        <w:t xml:space="preserve">vieraslaji </w:t>
      </w:r>
      <w:proofErr w:type="spellStart"/>
      <w:r w:rsidRPr="00E029EA">
        <w:rPr>
          <w:rFonts w:asciiTheme="majorHAnsi" w:eastAsia="Calibri" w:hAnsiTheme="majorHAnsi" w:cstheme="majorHAnsi"/>
          <w:sz w:val="20"/>
          <w:szCs w:val="20"/>
          <w:lang w:eastAsia="en-US"/>
        </w:rPr>
        <w:t>mustatäplätokko</w:t>
      </w:r>
      <w:proofErr w:type="spellEnd"/>
      <w:r w:rsidRPr="00E029EA">
        <w:rPr>
          <w:rFonts w:asciiTheme="majorHAnsi" w:eastAsia="Calibri" w:hAnsiTheme="majorHAnsi" w:cstheme="majorHAnsi"/>
          <w:sz w:val="20"/>
          <w:szCs w:val="20"/>
          <w:lang w:eastAsia="en-US"/>
        </w:rPr>
        <w:t>.</w:t>
      </w:r>
      <w:r w:rsidR="0007672C" w:rsidRPr="00E029EA">
        <w:rPr>
          <w:rFonts w:asciiTheme="majorHAnsi" w:eastAsia="Calibri" w:hAnsiTheme="majorHAnsi" w:cstheme="majorHAnsi"/>
          <w:sz w:val="20"/>
          <w:szCs w:val="20"/>
          <w:lang w:eastAsia="en-US"/>
        </w:rPr>
        <w:t xml:space="preserve"> </w:t>
      </w:r>
      <w:r w:rsidR="003A58B9" w:rsidRPr="00E029EA">
        <w:rPr>
          <w:rFonts w:asciiTheme="majorHAnsi" w:eastAsia="Calibri" w:hAnsiTheme="majorHAnsi" w:cstheme="majorHAnsi"/>
          <w:sz w:val="20"/>
          <w:szCs w:val="20"/>
          <w:lang w:eastAsia="en-US"/>
        </w:rPr>
        <w:t>Toimintaohjelman toteutus lisä</w:t>
      </w:r>
      <w:r w:rsidR="00F254A8" w:rsidRPr="00E029EA">
        <w:rPr>
          <w:rFonts w:asciiTheme="majorHAnsi" w:eastAsia="Calibri" w:hAnsiTheme="majorHAnsi" w:cstheme="majorHAnsi"/>
          <w:sz w:val="20"/>
          <w:szCs w:val="20"/>
          <w:lang w:eastAsia="en-US"/>
        </w:rPr>
        <w:t>isi</w:t>
      </w:r>
      <w:r w:rsidR="003A58B9" w:rsidRPr="00E029EA">
        <w:rPr>
          <w:rFonts w:asciiTheme="majorHAnsi" w:eastAsia="Calibri" w:hAnsiTheme="majorHAnsi" w:cstheme="majorHAnsi"/>
          <w:sz w:val="20"/>
          <w:szCs w:val="20"/>
          <w:lang w:eastAsia="en-US"/>
        </w:rPr>
        <w:t xml:space="preserve"> vajaasti hyödynnettyjen kalojen pyyntiä. Jos toimintaohjelmaa ei toteuteta, vajaasti hyödynnettyjen kalojen kalastusta, jalostusta ja markkinointia ei yhteiskunnan taholta tueta. Tämä johtaa ilmastomuutoksen myötä särkikalojen merkittävään runsastumiseen</w:t>
      </w:r>
      <w:r w:rsidR="00B778C0" w:rsidRPr="00E029EA">
        <w:rPr>
          <w:rFonts w:asciiTheme="majorHAnsi" w:eastAsia="Calibri" w:hAnsiTheme="majorHAnsi" w:cstheme="majorHAnsi"/>
          <w:sz w:val="20"/>
          <w:szCs w:val="20"/>
          <w:lang w:eastAsia="en-US"/>
        </w:rPr>
        <w:t>,</w:t>
      </w:r>
      <w:r w:rsidR="003A58B9" w:rsidRPr="00E029EA">
        <w:rPr>
          <w:rFonts w:asciiTheme="majorHAnsi" w:eastAsia="Calibri" w:hAnsiTheme="majorHAnsi" w:cstheme="majorHAnsi"/>
          <w:sz w:val="20"/>
          <w:szCs w:val="20"/>
          <w:lang w:eastAsia="en-US"/>
        </w:rPr>
        <w:t xml:space="preserve"> millä on kielteisiä vaikutuksia muiden kalakantojen ja eliöyhteisöjen tilaan.  </w:t>
      </w:r>
      <w:r w:rsidR="0028427F" w:rsidRPr="00E029EA">
        <w:rPr>
          <w:rFonts w:asciiTheme="majorHAnsi" w:eastAsia="Calibri" w:hAnsiTheme="majorHAnsi" w:cstheme="majorHAnsi"/>
          <w:sz w:val="20"/>
          <w:szCs w:val="20"/>
          <w:lang w:eastAsia="en-US"/>
        </w:rPr>
        <w:t>J</w:t>
      </w:r>
      <w:r w:rsidR="00F254A8" w:rsidRPr="00E029EA">
        <w:rPr>
          <w:rFonts w:asciiTheme="majorHAnsi" w:eastAsia="Calibri" w:hAnsiTheme="majorHAnsi" w:cstheme="majorHAnsi"/>
          <w:sz w:val="20"/>
          <w:szCs w:val="20"/>
          <w:lang w:eastAsia="en-US"/>
        </w:rPr>
        <w:t xml:space="preserve">äljelle jääneiden kalastajien pyynti kohdistuisi arvokkaimpiin lajeihin (lohi, siika, kuha), koska </w:t>
      </w:r>
      <w:r w:rsidR="0028427F" w:rsidRPr="00E029EA">
        <w:rPr>
          <w:rFonts w:asciiTheme="majorHAnsi" w:eastAsia="Calibri" w:hAnsiTheme="majorHAnsi" w:cstheme="majorHAnsi"/>
          <w:sz w:val="20"/>
          <w:szCs w:val="20"/>
          <w:lang w:eastAsia="en-US"/>
        </w:rPr>
        <w:t xml:space="preserve">siirtymä </w:t>
      </w:r>
      <w:r w:rsidR="00F254A8" w:rsidRPr="00E029EA">
        <w:rPr>
          <w:rFonts w:asciiTheme="majorHAnsi" w:eastAsia="Calibri" w:hAnsiTheme="majorHAnsi" w:cstheme="majorHAnsi"/>
          <w:sz w:val="20"/>
          <w:szCs w:val="20"/>
          <w:lang w:eastAsia="en-US"/>
        </w:rPr>
        <w:t>vajaasti hyödynnettyjen lajien pyynti</w:t>
      </w:r>
      <w:r w:rsidR="0028427F" w:rsidRPr="00E029EA">
        <w:rPr>
          <w:rFonts w:asciiTheme="majorHAnsi" w:eastAsia="Calibri" w:hAnsiTheme="majorHAnsi" w:cstheme="majorHAnsi"/>
          <w:sz w:val="20"/>
          <w:szCs w:val="20"/>
          <w:lang w:eastAsia="en-US"/>
        </w:rPr>
        <w:t>in</w:t>
      </w:r>
      <w:r w:rsidR="00F254A8" w:rsidRPr="00E029EA">
        <w:rPr>
          <w:rFonts w:asciiTheme="majorHAnsi" w:eastAsia="Calibri" w:hAnsiTheme="majorHAnsi" w:cstheme="majorHAnsi"/>
          <w:sz w:val="20"/>
          <w:szCs w:val="20"/>
          <w:lang w:eastAsia="en-US"/>
        </w:rPr>
        <w:t xml:space="preserve"> </w:t>
      </w:r>
      <w:r w:rsidR="0028427F" w:rsidRPr="00E029EA">
        <w:rPr>
          <w:rFonts w:asciiTheme="majorHAnsi" w:eastAsia="Calibri" w:hAnsiTheme="majorHAnsi" w:cstheme="majorHAnsi"/>
          <w:sz w:val="20"/>
          <w:szCs w:val="20"/>
          <w:lang w:eastAsia="en-US"/>
        </w:rPr>
        <w:t>edellyttää yhteiskunnan monipuolisia tukitoimia (esim. investointituet, kehityshankkeet, markkinointi).</w:t>
      </w:r>
    </w:p>
    <w:p w14:paraId="73BEC85D" w14:textId="48CFDEA9" w:rsidR="00BA3E04" w:rsidRPr="00E029EA" w:rsidRDefault="00830348" w:rsidP="00BA3E04">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Kaikista</w:t>
      </w:r>
      <w:r w:rsidR="00BA3E04" w:rsidRPr="00E029EA">
        <w:rPr>
          <w:rFonts w:asciiTheme="majorHAnsi" w:eastAsia="Calibri" w:hAnsiTheme="majorHAnsi" w:cstheme="majorHAnsi"/>
          <w:sz w:val="20"/>
          <w:szCs w:val="20"/>
          <w:lang w:eastAsia="en-US"/>
        </w:rPr>
        <w:t xml:space="preserve"> kalalaj</w:t>
      </w:r>
      <w:r w:rsidRPr="00E029EA">
        <w:rPr>
          <w:rFonts w:asciiTheme="majorHAnsi" w:eastAsia="Calibri" w:hAnsiTheme="majorHAnsi" w:cstheme="majorHAnsi"/>
          <w:sz w:val="20"/>
          <w:szCs w:val="20"/>
          <w:lang w:eastAsia="en-US"/>
        </w:rPr>
        <w:t>e</w:t>
      </w:r>
      <w:r w:rsidR="00BA3E04" w:rsidRPr="00E029EA">
        <w:rPr>
          <w:rFonts w:asciiTheme="majorHAnsi" w:eastAsia="Calibri" w:hAnsiTheme="majorHAnsi" w:cstheme="majorHAnsi"/>
          <w:sz w:val="20"/>
          <w:szCs w:val="20"/>
          <w:lang w:eastAsia="en-US"/>
        </w:rPr>
        <w:t>istamme 12 % on uhanalaisia (Hyvärinen ym. 2019). Erityisesti vaelluskalojen</w:t>
      </w:r>
      <w:r w:rsidR="00F3575D" w:rsidRPr="00E029EA">
        <w:rPr>
          <w:rFonts w:asciiTheme="majorHAnsi" w:eastAsia="Calibri" w:hAnsiTheme="majorHAnsi" w:cstheme="majorHAnsi"/>
          <w:sz w:val="20"/>
          <w:szCs w:val="20"/>
          <w:lang w:eastAsia="en-US"/>
        </w:rPr>
        <w:t xml:space="preserve"> </w:t>
      </w:r>
      <w:r w:rsidR="00BA3E04" w:rsidRPr="00E029EA">
        <w:rPr>
          <w:rFonts w:asciiTheme="majorHAnsi" w:eastAsia="Calibri" w:hAnsiTheme="majorHAnsi" w:cstheme="majorHAnsi"/>
          <w:sz w:val="20"/>
          <w:szCs w:val="20"/>
          <w:lang w:eastAsia="en-US"/>
        </w:rPr>
        <w:t xml:space="preserve">tilanne on heikko. Uhanalaisimpia ovat Saimaan alueen nieriä ja järvilohi sekä merialueen harjus ja ankerias. Meritaimenkantojen tila on hieman parantunut, mutta edelleen heikko kaikilla merialueilla. </w:t>
      </w:r>
      <w:proofErr w:type="spellStart"/>
      <w:r w:rsidR="00BA3E04" w:rsidRPr="00E029EA">
        <w:rPr>
          <w:rFonts w:asciiTheme="majorHAnsi" w:eastAsia="Calibri" w:hAnsiTheme="majorHAnsi" w:cstheme="majorHAnsi"/>
          <w:sz w:val="20"/>
          <w:szCs w:val="20"/>
          <w:lang w:eastAsia="en-US"/>
        </w:rPr>
        <w:t>Mereiset</w:t>
      </w:r>
      <w:proofErr w:type="spellEnd"/>
      <w:r w:rsidR="00BA3E04" w:rsidRPr="00E029EA">
        <w:rPr>
          <w:rFonts w:asciiTheme="majorHAnsi" w:eastAsia="Calibri" w:hAnsiTheme="majorHAnsi" w:cstheme="majorHAnsi"/>
          <w:sz w:val="20"/>
          <w:szCs w:val="20"/>
          <w:lang w:eastAsia="en-US"/>
        </w:rPr>
        <w:t xml:space="preserve"> vaellussiika- ja karisiikakannat sekä sisävesien planktonsiika ovat heikentyneitä, samoin eteläsuomen sisävesitaimen ja harjus. Jäljellä olevista merkittävistä lohikannoistamme toisen (</w:t>
      </w:r>
      <w:proofErr w:type="spellStart"/>
      <w:r w:rsidR="00BA3E04" w:rsidRPr="00E029EA">
        <w:rPr>
          <w:rFonts w:asciiTheme="majorHAnsi" w:eastAsia="Calibri" w:hAnsiTheme="majorHAnsi" w:cstheme="majorHAnsi"/>
          <w:sz w:val="20"/>
          <w:szCs w:val="20"/>
          <w:lang w:eastAsia="en-US"/>
        </w:rPr>
        <w:t>Tornionjoki</w:t>
      </w:r>
      <w:proofErr w:type="spellEnd"/>
      <w:r w:rsidR="00BA3E04" w:rsidRPr="00E029EA">
        <w:rPr>
          <w:rFonts w:asciiTheme="majorHAnsi" w:eastAsia="Calibri" w:hAnsiTheme="majorHAnsi" w:cstheme="majorHAnsi"/>
          <w:sz w:val="20"/>
          <w:szCs w:val="20"/>
          <w:lang w:eastAsia="en-US"/>
        </w:rPr>
        <w:t>) katsotaan olevan hyvässä tilassa ja toisen (Simojoki) heikossa tilassa. Myös mm. kampelan, mateen ja nahkiaisen runsaudessa on tapahtunut vähenemistä.</w:t>
      </w:r>
      <w:r w:rsidR="0007672C" w:rsidRPr="00E029EA">
        <w:rPr>
          <w:rFonts w:asciiTheme="majorHAnsi" w:eastAsia="Calibri" w:hAnsiTheme="majorHAnsi" w:cstheme="majorHAnsi"/>
          <w:sz w:val="20"/>
          <w:szCs w:val="20"/>
          <w:lang w:eastAsia="en-US"/>
        </w:rPr>
        <w:t xml:space="preserve"> Jos toimintaohjelmaa ei toteuteta, uhanalaisten kantojen tila voi edelleen heiketä, koska toimintaohjelman rahoituksella rahoitettavat ympäristötoimet</w:t>
      </w:r>
      <w:r w:rsidR="00F254A8" w:rsidRPr="00E029EA">
        <w:rPr>
          <w:rFonts w:asciiTheme="majorHAnsi" w:eastAsia="Calibri" w:hAnsiTheme="majorHAnsi" w:cstheme="majorHAnsi"/>
          <w:sz w:val="20"/>
          <w:szCs w:val="20"/>
          <w:lang w:eastAsia="en-US"/>
        </w:rPr>
        <w:t>, -hankkeet ja ympäristöohjelma</w:t>
      </w:r>
      <w:r w:rsidR="0007672C" w:rsidRPr="00E029EA">
        <w:rPr>
          <w:rFonts w:asciiTheme="majorHAnsi" w:eastAsia="Calibri" w:hAnsiTheme="majorHAnsi" w:cstheme="majorHAnsi"/>
          <w:sz w:val="20"/>
          <w:szCs w:val="20"/>
          <w:lang w:eastAsia="en-US"/>
        </w:rPr>
        <w:t xml:space="preserve"> </w:t>
      </w:r>
      <w:r w:rsidR="00F254A8" w:rsidRPr="00E029EA">
        <w:rPr>
          <w:rFonts w:asciiTheme="majorHAnsi" w:eastAsia="Calibri" w:hAnsiTheme="majorHAnsi" w:cstheme="majorHAnsi"/>
          <w:sz w:val="20"/>
          <w:szCs w:val="20"/>
          <w:lang w:eastAsia="en-US"/>
        </w:rPr>
        <w:t>sekä</w:t>
      </w:r>
      <w:r w:rsidR="003A58B9" w:rsidRPr="00E029EA">
        <w:rPr>
          <w:rFonts w:asciiTheme="majorHAnsi" w:eastAsia="Calibri" w:hAnsiTheme="majorHAnsi" w:cstheme="majorHAnsi"/>
          <w:sz w:val="20"/>
          <w:szCs w:val="20"/>
          <w:lang w:eastAsia="en-US"/>
        </w:rPr>
        <w:t xml:space="preserve"> kalastuksen ympäristökestävyyttä lisäävät investoinnit </w:t>
      </w:r>
      <w:r w:rsidR="00F254A8" w:rsidRPr="00E029EA">
        <w:rPr>
          <w:rFonts w:asciiTheme="majorHAnsi" w:eastAsia="Calibri" w:hAnsiTheme="majorHAnsi" w:cstheme="majorHAnsi"/>
          <w:sz w:val="20"/>
          <w:szCs w:val="20"/>
          <w:lang w:eastAsia="en-US"/>
        </w:rPr>
        <w:t xml:space="preserve">(esimerkiksi valikoivat rysät) </w:t>
      </w:r>
      <w:r w:rsidR="0007672C" w:rsidRPr="00E029EA">
        <w:rPr>
          <w:rFonts w:asciiTheme="majorHAnsi" w:eastAsia="Calibri" w:hAnsiTheme="majorHAnsi" w:cstheme="majorHAnsi"/>
          <w:sz w:val="20"/>
          <w:szCs w:val="20"/>
          <w:lang w:eastAsia="en-US"/>
        </w:rPr>
        <w:t>jäävät toteutumatta.</w:t>
      </w:r>
    </w:p>
    <w:p w14:paraId="71C3A1E8" w14:textId="3A64B154" w:rsidR="00AE3015" w:rsidRPr="00E029EA" w:rsidRDefault="00C06D96" w:rsidP="00C06D96">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Vesiviljely</w:t>
      </w:r>
      <w:r w:rsidR="0028427F" w:rsidRPr="00E029EA">
        <w:rPr>
          <w:rFonts w:asciiTheme="majorHAnsi" w:eastAsia="Calibri" w:hAnsiTheme="majorHAnsi" w:cstheme="majorHAnsi"/>
          <w:sz w:val="20"/>
          <w:szCs w:val="20"/>
          <w:lang w:eastAsia="en-US"/>
        </w:rPr>
        <w:t>n</w:t>
      </w:r>
      <w:r w:rsidRPr="00E029EA">
        <w:rPr>
          <w:rFonts w:asciiTheme="majorHAnsi" w:eastAsia="Calibri" w:hAnsiTheme="majorHAnsi" w:cstheme="majorHAnsi"/>
          <w:sz w:val="20"/>
          <w:szCs w:val="20"/>
          <w:lang w:eastAsia="en-US"/>
        </w:rPr>
        <w:t xml:space="preserve"> </w:t>
      </w:r>
      <w:r w:rsidR="002C5930" w:rsidRPr="00E029EA">
        <w:rPr>
          <w:rFonts w:asciiTheme="majorHAnsi" w:eastAsia="Calibri" w:hAnsiTheme="majorHAnsi" w:cstheme="majorHAnsi"/>
          <w:sz w:val="20"/>
          <w:szCs w:val="20"/>
          <w:lang w:eastAsia="en-US"/>
        </w:rPr>
        <w:t>keskeisin ympäristövaikutus on ravinnekuormitus</w:t>
      </w:r>
      <w:r w:rsidR="00F63CEC" w:rsidRPr="00E029EA">
        <w:rPr>
          <w:rFonts w:asciiTheme="majorHAnsi" w:eastAsia="Calibri" w:hAnsiTheme="majorHAnsi" w:cstheme="majorHAnsi"/>
          <w:sz w:val="20"/>
          <w:szCs w:val="20"/>
          <w:lang w:eastAsia="en-US"/>
        </w:rPr>
        <w:t>.</w:t>
      </w:r>
      <w:r w:rsidR="00002D9D" w:rsidRPr="00E029EA" w:rsidDel="00002D9D">
        <w:rPr>
          <w:rFonts w:asciiTheme="majorHAnsi" w:eastAsia="Calibri" w:hAnsiTheme="majorHAnsi" w:cstheme="majorHAnsi"/>
          <w:sz w:val="20"/>
          <w:szCs w:val="20"/>
          <w:lang w:eastAsia="en-US"/>
        </w:rPr>
        <w:t xml:space="preserve"> </w:t>
      </w:r>
      <w:r w:rsidR="002C5930" w:rsidRPr="00E029EA">
        <w:rPr>
          <w:rFonts w:asciiTheme="majorHAnsi" w:eastAsia="Calibri" w:hAnsiTheme="majorHAnsi" w:cstheme="majorHAnsi"/>
          <w:sz w:val="20"/>
          <w:szCs w:val="20"/>
          <w:lang w:eastAsia="en-US"/>
        </w:rPr>
        <w:t xml:space="preserve">Vuonna 2019 vesiviljelyn ravinnekuormitus oli noin </w:t>
      </w:r>
      <w:r w:rsidR="0080055B" w:rsidRPr="00E029EA">
        <w:rPr>
          <w:rFonts w:asciiTheme="majorHAnsi" w:eastAsia="Calibri" w:hAnsiTheme="majorHAnsi" w:cstheme="majorHAnsi"/>
          <w:sz w:val="20"/>
          <w:szCs w:val="20"/>
          <w:lang w:eastAsia="en-US"/>
        </w:rPr>
        <w:t>50</w:t>
      </w:r>
      <w:r w:rsidR="00AE3015" w:rsidRPr="00E029EA">
        <w:rPr>
          <w:rFonts w:asciiTheme="majorHAnsi" w:eastAsia="Calibri" w:hAnsiTheme="majorHAnsi" w:cstheme="majorHAnsi"/>
          <w:sz w:val="20"/>
          <w:szCs w:val="20"/>
          <w:lang w:eastAsia="en-US"/>
        </w:rPr>
        <w:t xml:space="preserve"> tonnia fosforia ja </w:t>
      </w:r>
      <w:r w:rsidR="0080055B" w:rsidRPr="00E029EA">
        <w:rPr>
          <w:rFonts w:asciiTheme="majorHAnsi" w:eastAsia="Calibri" w:hAnsiTheme="majorHAnsi" w:cstheme="majorHAnsi"/>
          <w:sz w:val="20"/>
          <w:szCs w:val="20"/>
          <w:lang w:eastAsia="en-US"/>
        </w:rPr>
        <w:t>4</w:t>
      </w:r>
      <w:r w:rsidR="004565B5" w:rsidRPr="00E029EA">
        <w:rPr>
          <w:rFonts w:asciiTheme="majorHAnsi" w:eastAsia="Calibri" w:hAnsiTheme="majorHAnsi" w:cstheme="majorHAnsi"/>
          <w:sz w:val="20"/>
          <w:szCs w:val="20"/>
          <w:lang w:eastAsia="en-US"/>
        </w:rPr>
        <w:t xml:space="preserve"> </w:t>
      </w:r>
      <w:r w:rsidR="0080055B" w:rsidRPr="00E029EA">
        <w:rPr>
          <w:rFonts w:asciiTheme="majorHAnsi" w:eastAsia="Calibri" w:hAnsiTheme="majorHAnsi" w:cstheme="majorHAnsi"/>
          <w:sz w:val="20"/>
          <w:szCs w:val="20"/>
          <w:lang w:eastAsia="en-US"/>
        </w:rPr>
        <w:t>84</w:t>
      </w:r>
      <w:r w:rsidR="00AE3015" w:rsidRPr="00E029EA">
        <w:rPr>
          <w:rFonts w:asciiTheme="majorHAnsi" w:eastAsia="Calibri" w:hAnsiTheme="majorHAnsi" w:cstheme="majorHAnsi"/>
          <w:sz w:val="20"/>
          <w:szCs w:val="20"/>
          <w:lang w:eastAsia="en-US"/>
        </w:rPr>
        <w:t>8 tn typpeä</w:t>
      </w:r>
      <w:r w:rsidR="0080055B" w:rsidRPr="00E029EA">
        <w:rPr>
          <w:rFonts w:asciiTheme="majorHAnsi" w:eastAsia="Calibri" w:hAnsiTheme="majorHAnsi" w:cstheme="majorHAnsi"/>
          <w:sz w:val="20"/>
          <w:szCs w:val="20"/>
          <w:lang w:eastAsia="en-US"/>
        </w:rPr>
        <w:t xml:space="preserve"> (Ympäristöhallinnon yhteinen verkkopalvelu 2020)</w:t>
      </w:r>
      <w:r w:rsidR="00AE3015" w:rsidRPr="00E029EA">
        <w:rPr>
          <w:rFonts w:asciiTheme="majorHAnsi" w:eastAsia="Calibri" w:hAnsiTheme="majorHAnsi" w:cstheme="majorHAnsi"/>
          <w:sz w:val="20"/>
          <w:szCs w:val="20"/>
          <w:lang w:eastAsia="en-US"/>
        </w:rPr>
        <w:t xml:space="preserve">. Tämä on Suomen fosforikuormituksesta </w:t>
      </w:r>
      <w:r w:rsidR="0080055B" w:rsidRPr="00E029EA">
        <w:rPr>
          <w:rFonts w:asciiTheme="majorHAnsi" w:eastAsia="Calibri" w:hAnsiTheme="majorHAnsi" w:cstheme="majorHAnsi"/>
          <w:sz w:val="20"/>
          <w:szCs w:val="20"/>
          <w:lang w:eastAsia="en-US"/>
        </w:rPr>
        <w:t>1,4</w:t>
      </w:r>
      <w:r w:rsidR="00AE3015" w:rsidRPr="00E029EA">
        <w:rPr>
          <w:rFonts w:asciiTheme="majorHAnsi" w:eastAsia="Calibri" w:hAnsiTheme="majorHAnsi" w:cstheme="majorHAnsi"/>
          <w:sz w:val="20"/>
          <w:szCs w:val="20"/>
          <w:lang w:eastAsia="en-US"/>
        </w:rPr>
        <w:t xml:space="preserve"> prosenttia ja typpikuormituksesta </w:t>
      </w:r>
      <w:r w:rsidR="0080055B" w:rsidRPr="00E029EA">
        <w:rPr>
          <w:rFonts w:asciiTheme="majorHAnsi" w:eastAsia="Calibri" w:hAnsiTheme="majorHAnsi" w:cstheme="majorHAnsi"/>
          <w:sz w:val="20"/>
          <w:szCs w:val="20"/>
          <w:lang w:eastAsia="en-US"/>
        </w:rPr>
        <w:t>0,7</w:t>
      </w:r>
      <w:r w:rsidR="00AE3015" w:rsidRPr="00E029EA">
        <w:rPr>
          <w:rFonts w:asciiTheme="majorHAnsi" w:eastAsia="Calibri" w:hAnsiTheme="majorHAnsi" w:cstheme="majorHAnsi"/>
          <w:sz w:val="20"/>
          <w:szCs w:val="20"/>
          <w:lang w:eastAsia="en-US"/>
        </w:rPr>
        <w:t xml:space="preserve"> prosentti</w:t>
      </w:r>
      <w:r w:rsidR="0080055B" w:rsidRPr="00E029EA">
        <w:rPr>
          <w:rFonts w:asciiTheme="majorHAnsi" w:eastAsia="Calibri" w:hAnsiTheme="majorHAnsi" w:cstheme="majorHAnsi"/>
          <w:sz w:val="20"/>
          <w:szCs w:val="20"/>
          <w:lang w:eastAsia="en-US"/>
        </w:rPr>
        <w:t>a</w:t>
      </w:r>
      <w:r w:rsidR="00AE3015" w:rsidRPr="00E029EA">
        <w:rPr>
          <w:rFonts w:asciiTheme="majorHAnsi" w:eastAsia="Calibri" w:hAnsiTheme="majorHAnsi" w:cstheme="majorHAnsi"/>
          <w:sz w:val="20"/>
          <w:szCs w:val="20"/>
          <w:lang w:eastAsia="en-US"/>
        </w:rPr>
        <w:t xml:space="preserve">. </w:t>
      </w:r>
      <w:r w:rsidR="0028427F" w:rsidRPr="00E029EA">
        <w:rPr>
          <w:rFonts w:asciiTheme="majorHAnsi" w:eastAsia="Calibri" w:hAnsiTheme="majorHAnsi" w:cstheme="majorHAnsi"/>
          <w:sz w:val="20"/>
          <w:szCs w:val="20"/>
          <w:lang w:eastAsia="en-US"/>
        </w:rPr>
        <w:t>Toimintaohjelman toteutus lisäisi vesiviljelyn ravinnekuormitusta</w:t>
      </w:r>
      <w:r w:rsidR="00321965" w:rsidRPr="00E029EA">
        <w:rPr>
          <w:rFonts w:asciiTheme="majorHAnsi" w:eastAsia="Calibri" w:hAnsiTheme="majorHAnsi" w:cstheme="majorHAnsi"/>
          <w:sz w:val="20"/>
          <w:szCs w:val="20"/>
          <w:lang w:eastAsia="en-US"/>
        </w:rPr>
        <w:t>.</w:t>
      </w:r>
      <w:r w:rsidR="00E85540" w:rsidRPr="00E029EA">
        <w:rPr>
          <w:rFonts w:asciiTheme="majorHAnsi" w:eastAsia="Calibri" w:hAnsiTheme="majorHAnsi" w:cstheme="majorHAnsi"/>
          <w:sz w:val="20"/>
          <w:szCs w:val="20"/>
          <w:lang w:eastAsia="en-US"/>
        </w:rPr>
        <w:t xml:space="preserve"> (Taulukko 1). </w:t>
      </w:r>
      <w:r w:rsidR="0080055B" w:rsidRPr="00E029EA">
        <w:rPr>
          <w:rFonts w:asciiTheme="majorHAnsi" w:eastAsia="Calibri" w:hAnsiTheme="majorHAnsi" w:cstheme="majorHAnsi"/>
          <w:sz w:val="20"/>
          <w:szCs w:val="20"/>
          <w:lang w:eastAsia="en-US"/>
        </w:rPr>
        <w:t>Jos toimintaohjelma ja vesiviljelystrategia eivät toteu</w:t>
      </w:r>
      <w:r w:rsidR="0028427F" w:rsidRPr="00E029EA">
        <w:rPr>
          <w:rFonts w:asciiTheme="majorHAnsi" w:eastAsia="Calibri" w:hAnsiTheme="majorHAnsi" w:cstheme="majorHAnsi"/>
          <w:sz w:val="20"/>
          <w:szCs w:val="20"/>
          <w:lang w:eastAsia="en-US"/>
        </w:rPr>
        <w:t>tuisi</w:t>
      </w:r>
      <w:r w:rsidR="0080055B" w:rsidRPr="00E029EA">
        <w:rPr>
          <w:rFonts w:asciiTheme="majorHAnsi" w:eastAsia="Calibri" w:hAnsiTheme="majorHAnsi" w:cstheme="majorHAnsi"/>
          <w:sz w:val="20"/>
          <w:szCs w:val="20"/>
          <w:lang w:eastAsia="en-US"/>
        </w:rPr>
        <w:t xml:space="preserve">, vesiviljelyn ravinnekuormitus kasvaa </w:t>
      </w:r>
      <w:r w:rsidR="00CF10C7" w:rsidRPr="00E029EA">
        <w:rPr>
          <w:rFonts w:asciiTheme="majorHAnsi" w:eastAsia="Calibri" w:hAnsiTheme="majorHAnsi" w:cstheme="majorHAnsi"/>
          <w:sz w:val="20"/>
          <w:szCs w:val="20"/>
          <w:lang w:eastAsia="en-US"/>
        </w:rPr>
        <w:t xml:space="preserve">ensin </w:t>
      </w:r>
      <w:r w:rsidR="0080055B" w:rsidRPr="00E029EA">
        <w:rPr>
          <w:rFonts w:asciiTheme="majorHAnsi" w:eastAsia="Calibri" w:hAnsiTheme="majorHAnsi" w:cstheme="majorHAnsi"/>
          <w:sz w:val="20"/>
          <w:szCs w:val="20"/>
          <w:lang w:eastAsia="en-US"/>
        </w:rPr>
        <w:t xml:space="preserve">jonkun verran, koska </w:t>
      </w:r>
      <w:r w:rsidR="00830348" w:rsidRPr="00E029EA">
        <w:rPr>
          <w:rFonts w:asciiTheme="majorHAnsi" w:eastAsia="Calibri" w:hAnsiTheme="majorHAnsi" w:cstheme="majorHAnsi"/>
          <w:sz w:val="20"/>
          <w:szCs w:val="20"/>
          <w:lang w:eastAsia="en-US"/>
        </w:rPr>
        <w:t>nykyisellä</w:t>
      </w:r>
      <w:r w:rsidR="0080055B" w:rsidRPr="00E029EA">
        <w:rPr>
          <w:rFonts w:asciiTheme="majorHAnsi" w:eastAsia="Calibri" w:hAnsiTheme="majorHAnsi" w:cstheme="majorHAnsi"/>
          <w:sz w:val="20"/>
          <w:szCs w:val="20"/>
          <w:lang w:eastAsia="en-US"/>
        </w:rPr>
        <w:t xml:space="preserve"> rahoituskaudella myönnettyj</w:t>
      </w:r>
      <w:r w:rsidR="00CF10C7" w:rsidRPr="00E029EA">
        <w:rPr>
          <w:rFonts w:asciiTheme="majorHAnsi" w:eastAsia="Calibri" w:hAnsiTheme="majorHAnsi" w:cstheme="majorHAnsi"/>
          <w:sz w:val="20"/>
          <w:szCs w:val="20"/>
          <w:lang w:eastAsia="en-US"/>
        </w:rPr>
        <w:t>en</w:t>
      </w:r>
      <w:r w:rsidR="0080055B" w:rsidRPr="00E029EA">
        <w:rPr>
          <w:rFonts w:asciiTheme="majorHAnsi" w:eastAsia="Calibri" w:hAnsiTheme="majorHAnsi" w:cstheme="majorHAnsi"/>
          <w:sz w:val="20"/>
          <w:szCs w:val="20"/>
          <w:lang w:eastAsia="en-US"/>
        </w:rPr>
        <w:t xml:space="preserve"> </w:t>
      </w:r>
      <w:r w:rsidR="00CF10C7" w:rsidRPr="00E029EA">
        <w:rPr>
          <w:rFonts w:asciiTheme="majorHAnsi" w:eastAsia="Calibri" w:hAnsiTheme="majorHAnsi" w:cstheme="majorHAnsi"/>
          <w:sz w:val="20"/>
          <w:szCs w:val="20"/>
          <w:lang w:eastAsia="en-US"/>
        </w:rPr>
        <w:t xml:space="preserve">uusien lupien tuotanto toteutuu osittain vasta </w:t>
      </w:r>
      <w:r w:rsidR="00D30AC3" w:rsidRPr="00E029EA">
        <w:rPr>
          <w:rFonts w:asciiTheme="majorHAnsi" w:eastAsia="Calibri" w:hAnsiTheme="majorHAnsi" w:cstheme="majorHAnsi"/>
          <w:sz w:val="20"/>
          <w:szCs w:val="20"/>
          <w:lang w:eastAsia="en-US"/>
        </w:rPr>
        <w:t xml:space="preserve">uuden </w:t>
      </w:r>
      <w:r w:rsidR="00CF10C7" w:rsidRPr="00E029EA">
        <w:rPr>
          <w:rFonts w:asciiTheme="majorHAnsi" w:eastAsia="Calibri" w:hAnsiTheme="majorHAnsi" w:cstheme="majorHAnsi"/>
          <w:sz w:val="20"/>
          <w:szCs w:val="20"/>
          <w:lang w:eastAsia="en-US"/>
        </w:rPr>
        <w:t>rahoituskaude</w:t>
      </w:r>
      <w:r w:rsidR="00830348" w:rsidRPr="00E029EA">
        <w:rPr>
          <w:rFonts w:asciiTheme="majorHAnsi" w:eastAsia="Calibri" w:hAnsiTheme="majorHAnsi" w:cstheme="majorHAnsi"/>
          <w:sz w:val="20"/>
          <w:szCs w:val="20"/>
          <w:lang w:eastAsia="en-US"/>
        </w:rPr>
        <w:t>n aikana</w:t>
      </w:r>
      <w:r w:rsidR="00CF10C7" w:rsidRPr="00E029EA">
        <w:rPr>
          <w:rFonts w:asciiTheme="majorHAnsi" w:eastAsia="Calibri" w:hAnsiTheme="majorHAnsi" w:cstheme="majorHAnsi"/>
          <w:sz w:val="20"/>
          <w:szCs w:val="20"/>
          <w:lang w:eastAsia="en-US"/>
        </w:rPr>
        <w:t xml:space="preserve">. Tämän jälkeen kuormituksen kehitys riippuu tuotantoteknologioiden kannattavuuden kehityksestä ja uusien ympäristölupien saatavuudesta. </w:t>
      </w:r>
      <w:r w:rsidR="00830348" w:rsidRPr="00E029EA">
        <w:rPr>
          <w:rFonts w:asciiTheme="majorHAnsi" w:eastAsia="Calibri" w:hAnsiTheme="majorHAnsi" w:cstheme="majorHAnsi"/>
          <w:sz w:val="20"/>
          <w:szCs w:val="20"/>
          <w:lang w:eastAsia="en-US"/>
        </w:rPr>
        <w:t>Osa y</w:t>
      </w:r>
      <w:r w:rsidR="00CF10C7" w:rsidRPr="00E029EA">
        <w:rPr>
          <w:rFonts w:asciiTheme="majorHAnsi" w:eastAsia="Calibri" w:hAnsiTheme="majorHAnsi" w:cstheme="majorHAnsi"/>
          <w:sz w:val="20"/>
          <w:szCs w:val="20"/>
          <w:lang w:eastAsia="en-US"/>
        </w:rPr>
        <w:t>rityks</w:t>
      </w:r>
      <w:r w:rsidR="00830348" w:rsidRPr="00E029EA">
        <w:rPr>
          <w:rFonts w:asciiTheme="majorHAnsi" w:eastAsia="Calibri" w:hAnsiTheme="majorHAnsi" w:cstheme="majorHAnsi"/>
          <w:sz w:val="20"/>
          <w:szCs w:val="20"/>
          <w:lang w:eastAsia="en-US"/>
        </w:rPr>
        <w:t>istä</w:t>
      </w:r>
      <w:r w:rsidR="00CF10C7" w:rsidRPr="00E029EA">
        <w:rPr>
          <w:rFonts w:asciiTheme="majorHAnsi" w:eastAsia="Calibri" w:hAnsiTheme="majorHAnsi" w:cstheme="majorHAnsi"/>
          <w:sz w:val="20"/>
          <w:szCs w:val="20"/>
          <w:lang w:eastAsia="en-US"/>
        </w:rPr>
        <w:t xml:space="preserve"> tulisi todennäköisesti hakemaan </w:t>
      </w:r>
      <w:r w:rsidR="00830348" w:rsidRPr="00E029EA">
        <w:rPr>
          <w:rFonts w:asciiTheme="majorHAnsi" w:eastAsia="Calibri" w:hAnsiTheme="majorHAnsi" w:cstheme="majorHAnsi"/>
          <w:sz w:val="20"/>
          <w:szCs w:val="20"/>
          <w:lang w:eastAsia="en-US"/>
        </w:rPr>
        <w:t xml:space="preserve">ilman tukitoimia </w:t>
      </w:r>
      <w:r w:rsidR="00CF10C7" w:rsidRPr="00E029EA">
        <w:rPr>
          <w:rFonts w:asciiTheme="majorHAnsi" w:eastAsia="Calibri" w:hAnsiTheme="majorHAnsi" w:cstheme="majorHAnsi"/>
          <w:sz w:val="20"/>
          <w:szCs w:val="20"/>
          <w:lang w:eastAsia="en-US"/>
        </w:rPr>
        <w:t xml:space="preserve">uusia ympäristölupia, mutta niiden myöntäminen voi vaikeutua ilman toimintaohjelman mahdollistamia tutkimus- ja kehitystoimia.  Myös </w:t>
      </w:r>
      <w:r w:rsidR="00E85540" w:rsidRPr="00E029EA">
        <w:rPr>
          <w:rFonts w:asciiTheme="majorHAnsi" w:eastAsia="Calibri" w:hAnsiTheme="majorHAnsi" w:cstheme="majorHAnsi"/>
          <w:sz w:val="20"/>
          <w:szCs w:val="20"/>
          <w:lang w:eastAsia="en-US"/>
        </w:rPr>
        <w:t xml:space="preserve">alan kehittyminen ja </w:t>
      </w:r>
      <w:r w:rsidR="00CF10C7" w:rsidRPr="00E029EA">
        <w:rPr>
          <w:rFonts w:asciiTheme="majorHAnsi" w:eastAsia="Calibri" w:hAnsiTheme="majorHAnsi" w:cstheme="majorHAnsi"/>
          <w:sz w:val="20"/>
          <w:szCs w:val="20"/>
          <w:lang w:eastAsia="en-US"/>
        </w:rPr>
        <w:t>Suomen oloihin sopivien uusien teknologioiden kehittäminen vaikeutuisi ilman toimintaohjelman tuk</w:t>
      </w:r>
      <w:r w:rsidR="00830348" w:rsidRPr="00E029EA">
        <w:rPr>
          <w:rFonts w:asciiTheme="majorHAnsi" w:eastAsia="Calibri" w:hAnsiTheme="majorHAnsi" w:cstheme="majorHAnsi"/>
          <w:sz w:val="20"/>
          <w:szCs w:val="20"/>
          <w:lang w:eastAsia="en-US"/>
        </w:rPr>
        <w:t>e</w:t>
      </w:r>
      <w:r w:rsidR="00CF10C7" w:rsidRPr="00E029EA">
        <w:rPr>
          <w:rFonts w:asciiTheme="majorHAnsi" w:eastAsia="Calibri" w:hAnsiTheme="majorHAnsi" w:cstheme="majorHAnsi"/>
          <w:sz w:val="20"/>
          <w:szCs w:val="20"/>
          <w:lang w:eastAsia="en-US"/>
        </w:rPr>
        <w:t xml:space="preserve">a. </w:t>
      </w:r>
    </w:p>
    <w:p w14:paraId="3C1081C8" w14:textId="6A886A76" w:rsidR="004565B5" w:rsidRPr="00E029EA" w:rsidRDefault="004565B5" w:rsidP="00C06D96">
      <w:pPr>
        <w:spacing w:after="200" w:line="276" w:lineRule="auto"/>
        <w:ind w:left="360"/>
        <w:jc w:val="both"/>
        <w:rPr>
          <w:rFonts w:asciiTheme="majorHAnsi" w:eastAsia="Calibri" w:hAnsiTheme="majorHAnsi" w:cstheme="majorHAnsi"/>
          <w:sz w:val="20"/>
          <w:szCs w:val="20"/>
          <w:lang w:eastAsia="en-US"/>
        </w:rPr>
      </w:pPr>
      <w:bookmarkStart w:id="37" w:name="_Hlk69388547"/>
      <w:r w:rsidRPr="00E029EA">
        <w:rPr>
          <w:rFonts w:asciiTheme="majorHAnsi" w:eastAsia="Calibri" w:hAnsiTheme="majorHAnsi" w:cstheme="majorHAnsi"/>
          <w:sz w:val="20"/>
          <w:szCs w:val="20"/>
          <w:lang w:eastAsia="en-US"/>
        </w:rPr>
        <w:t>K</w:t>
      </w:r>
      <w:r w:rsidR="00C06D96" w:rsidRPr="00E029EA">
        <w:rPr>
          <w:rFonts w:asciiTheme="majorHAnsi" w:eastAsia="Calibri" w:hAnsiTheme="majorHAnsi" w:cstheme="majorHAnsi"/>
          <w:sz w:val="20"/>
          <w:szCs w:val="20"/>
          <w:lang w:eastAsia="en-US"/>
        </w:rPr>
        <w:t>ala</w:t>
      </w:r>
      <w:r w:rsidRPr="00E029EA">
        <w:rPr>
          <w:rFonts w:asciiTheme="majorHAnsi" w:eastAsia="Calibri" w:hAnsiTheme="majorHAnsi" w:cstheme="majorHAnsi"/>
          <w:sz w:val="20"/>
          <w:szCs w:val="20"/>
          <w:lang w:eastAsia="en-US"/>
        </w:rPr>
        <w:t xml:space="preserve"> on ilmastoystävällistä ravintoa. Kalan</w:t>
      </w:r>
      <w:r w:rsidR="00477B6D" w:rsidRPr="00E029EA">
        <w:rPr>
          <w:rFonts w:asciiTheme="majorHAnsi" w:eastAsia="Calibri" w:hAnsiTheme="majorHAnsi" w:cstheme="majorHAnsi"/>
          <w:sz w:val="20"/>
          <w:szCs w:val="20"/>
          <w:lang w:eastAsia="en-US"/>
        </w:rPr>
        <w:t xml:space="preserve"> </w:t>
      </w:r>
      <w:r w:rsidRPr="00E029EA">
        <w:rPr>
          <w:rFonts w:asciiTheme="majorHAnsi" w:eastAsia="Calibri" w:hAnsiTheme="majorHAnsi" w:cstheme="majorHAnsi"/>
          <w:sz w:val="20"/>
          <w:szCs w:val="20"/>
          <w:lang w:eastAsia="en-US"/>
        </w:rPr>
        <w:t>tuotannon hiilijalanjälki on keskimäärin noin kolmasosa lihan tuotannon hiilijalanjäljestä. Toimintaohjelmalla ja vesiviljelystrategialla tavoitellaan kotimaisen kalan</w:t>
      </w:r>
      <w:r w:rsidR="00477B6D" w:rsidRPr="00E029EA">
        <w:rPr>
          <w:rFonts w:asciiTheme="majorHAnsi" w:eastAsia="Calibri" w:hAnsiTheme="majorHAnsi" w:cstheme="majorHAnsi"/>
          <w:sz w:val="20"/>
          <w:szCs w:val="20"/>
          <w:lang w:eastAsia="en-US"/>
        </w:rPr>
        <w:t xml:space="preserve"> </w:t>
      </w:r>
      <w:r w:rsidRPr="00E029EA">
        <w:rPr>
          <w:rFonts w:asciiTheme="majorHAnsi" w:eastAsia="Calibri" w:hAnsiTheme="majorHAnsi" w:cstheme="majorHAnsi"/>
          <w:sz w:val="20"/>
          <w:szCs w:val="20"/>
          <w:lang w:eastAsia="en-US"/>
        </w:rPr>
        <w:t>tuotannon lisäämiseen</w:t>
      </w:r>
      <w:r w:rsidR="00477B6D" w:rsidRPr="00E029EA">
        <w:rPr>
          <w:rFonts w:asciiTheme="majorHAnsi" w:eastAsia="Calibri" w:hAnsiTheme="majorHAnsi" w:cstheme="majorHAnsi"/>
          <w:sz w:val="20"/>
          <w:szCs w:val="20"/>
          <w:lang w:eastAsia="en-US"/>
        </w:rPr>
        <w:t>, mikä mahdollistaisi kotimaisen kalan käytön lisäämistä Suomessa</w:t>
      </w:r>
      <w:r w:rsidRPr="00E029EA">
        <w:rPr>
          <w:rFonts w:asciiTheme="majorHAnsi" w:eastAsia="Calibri" w:hAnsiTheme="majorHAnsi" w:cstheme="majorHAnsi"/>
          <w:sz w:val="20"/>
          <w:szCs w:val="20"/>
          <w:lang w:eastAsia="en-US"/>
        </w:rPr>
        <w:t>. Jos kala korva</w:t>
      </w:r>
      <w:r w:rsidR="00477B6D" w:rsidRPr="00E029EA">
        <w:rPr>
          <w:rFonts w:asciiTheme="majorHAnsi" w:eastAsia="Calibri" w:hAnsiTheme="majorHAnsi" w:cstheme="majorHAnsi"/>
          <w:sz w:val="20"/>
          <w:szCs w:val="20"/>
          <w:lang w:eastAsia="en-US"/>
        </w:rPr>
        <w:t>isi</w:t>
      </w:r>
      <w:r w:rsidRPr="00E029EA">
        <w:rPr>
          <w:rFonts w:asciiTheme="majorHAnsi" w:eastAsia="Calibri" w:hAnsiTheme="majorHAnsi" w:cstheme="majorHAnsi"/>
          <w:sz w:val="20"/>
          <w:szCs w:val="20"/>
          <w:lang w:eastAsia="en-US"/>
        </w:rPr>
        <w:t xml:space="preserve"> ruokavaliossa lihaa</w:t>
      </w:r>
      <w:r w:rsidR="00477B6D" w:rsidRPr="00E029EA">
        <w:rPr>
          <w:rFonts w:asciiTheme="majorHAnsi" w:eastAsia="Calibri" w:hAnsiTheme="majorHAnsi" w:cstheme="majorHAnsi"/>
          <w:sz w:val="20"/>
          <w:szCs w:val="20"/>
          <w:lang w:eastAsia="en-US"/>
        </w:rPr>
        <w:t xml:space="preserve">, </w:t>
      </w:r>
      <w:r w:rsidRPr="00E029EA">
        <w:rPr>
          <w:rFonts w:asciiTheme="majorHAnsi" w:eastAsia="Calibri" w:hAnsiTheme="majorHAnsi" w:cstheme="majorHAnsi"/>
          <w:sz w:val="20"/>
          <w:szCs w:val="20"/>
          <w:lang w:eastAsia="en-US"/>
        </w:rPr>
        <w:t>kalan syönnin lisääntyminen vähentää ruoan ilmastovaikutuksia.</w:t>
      </w:r>
      <w:r w:rsidR="00477B6D" w:rsidRPr="00E029EA">
        <w:rPr>
          <w:rFonts w:asciiTheme="majorHAnsi" w:eastAsia="Calibri" w:hAnsiTheme="majorHAnsi" w:cstheme="majorHAnsi"/>
          <w:sz w:val="20"/>
          <w:szCs w:val="20"/>
          <w:lang w:eastAsia="en-US"/>
        </w:rPr>
        <w:t xml:space="preserve"> Ilman toimintaohjelman ja vesiviljelystrategian toimia kotimaisen kalan </w:t>
      </w:r>
      <w:r w:rsidR="00904B27" w:rsidRPr="00E029EA">
        <w:rPr>
          <w:rFonts w:asciiTheme="majorHAnsi" w:eastAsia="Calibri" w:hAnsiTheme="majorHAnsi" w:cstheme="majorHAnsi"/>
          <w:sz w:val="20"/>
          <w:szCs w:val="20"/>
          <w:lang w:eastAsia="en-US"/>
        </w:rPr>
        <w:t>kulutus</w:t>
      </w:r>
      <w:r w:rsidR="00477B6D" w:rsidRPr="00E029EA">
        <w:rPr>
          <w:rFonts w:asciiTheme="majorHAnsi" w:eastAsia="Calibri" w:hAnsiTheme="majorHAnsi" w:cstheme="majorHAnsi"/>
          <w:sz w:val="20"/>
          <w:szCs w:val="20"/>
          <w:lang w:eastAsia="en-US"/>
        </w:rPr>
        <w:t xml:space="preserve"> </w:t>
      </w:r>
      <w:r w:rsidR="00904B27" w:rsidRPr="00E029EA">
        <w:rPr>
          <w:rFonts w:asciiTheme="majorHAnsi" w:eastAsia="Calibri" w:hAnsiTheme="majorHAnsi" w:cstheme="majorHAnsi"/>
          <w:sz w:val="20"/>
          <w:szCs w:val="20"/>
          <w:lang w:eastAsia="en-US"/>
        </w:rPr>
        <w:t xml:space="preserve">ei todennäköisesti lisäänny </w:t>
      </w:r>
      <w:r w:rsidR="00477B6D" w:rsidRPr="00E029EA">
        <w:rPr>
          <w:rFonts w:asciiTheme="majorHAnsi" w:eastAsia="Calibri" w:hAnsiTheme="majorHAnsi" w:cstheme="majorHAnsi"/>
          <w:sz w:val="20"/>
          <w:szCs w:val="20"/>
          <w:lang w:eastAsia="en-US"/>
        </w:rPr>
        <w:t xml:space="preserve">ja vaikutukset ruokavalion muutokseen ovat pienemmät. </w:t>
      </w:r>
    </w:p>
    <w:p w14:paraId="41DB7715" w14:textId="62D17F2D" w:rsidR="00477B6D" w:rsidRPr="00E029EA" w:rsidRDefault="00477B6D" w:rsidP="00C06D96">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Kala on myös terveellistä ruokaa.</w:t>
      </w:r>
      <w:r w:rsidR="004565B5" w:rsidRPr="00E029EA">
        <w:rPr>
          <w:rFonts w:asciiTheme="majorHAnsi" w:eastAsia="Calibri" w:hAnsiTheme="majorHAnsi" w:cstheme="majorHAnsi"/>
          <w:sz w:val="20"/>
          <w:szCs w:val="20"/>
          <w:lang w:eastAsia="en-US"/>
        </w:rPr>
        <w:t xml:space="preserve"> Kalansyönti vähentää nykyisin noin 96 000 haittapainotettua elinvuotta ja laskennallinen terveyshyöty on noin </w:t>
      </w:r>
      <w:proofErr w:type="gramStart"/>
      <w:r w:rsidR="004565B5" w:rsidRPr="00E029EA">
        <w:rPr>
          <w:rFonts w:asciiTheme="majorHAnsi" w:eastAsia="Calibri" w:hAnsiTheme="majorHAnsi" w:cstheme="majorHAnsi"/>
          <w:sz w:val="20"/>
          <w:szCs w:val="20"/>
          <w:lang w:eastAsia="en-US"/>
        </w:rPr>
        <w:t>2 – 5</w:t>
      </w:r>
      <w:proofErr w:type="gramEnd"/>
      <w:r w:rsidR="004565B5" w:rsidRPr="00E029EA">
        <w:rPr>
          <w:rFonts w:asciiTheme="majorHAnsi" w:eastAsia="Calibri" w:hAnsiTheme="majorHAnsi" w:cstheme="majorHAnsi"/>
          <w:sz w:val="20"/>
          <w:szCs w:val="20"/>
          <w:lang w:eastAsia="en-US"/>
        </w:rPr>
        <w:t xml:space="preserve"> miljardia euroa</w:t>
      </w:r>
      <w:r w:rsidRPr="00E029EA">
        <w:rPr>
          <w:rFonts w:asciiTheme="majorHAnsi" w:eastAsia="Calibri" w:hAnsiTheme="majorHAnsi" w:cstheme="majorHAnsi"/>
          <w:sz w:val="20"/>
          <w:szCs w:val="20"/>
          <w:lang w:eastAsia="en-US"/>
        </w:rPr>
        <w:t xml:space="preserve"> (Kotimaisen kalan edistämisohjelma)</w:t>
      </w:r>
      <w:r w:rsidR="004565B5" w:rsidRPr="00E029EA">
        <w:rPr>
          <w:rFonts w:asciiTheme="majorHAnsi" w:eastAsia="Calibri" w:hAnsiTheme="majorHAnsi" w:cstheme="majorHAnsi"/>
          <w:sz w:val="20"/>
          <w:szCs w:val="20"/>
          <w:lang w:eastAsia="en-US"/>
        </w:rPr>
        <w:t xml:space="preserve">. </w:t>
      </w:r>
      <w:r w:rsidR="00C06D96" w:rsidRPr="00E029EA">
        <w:rPr>
          <w:rFonts w:asciiTheme="majorHAnsi" w:eastAsia="Calibri" w:hAnsiTheme="majorHAnsi" w:cstheme="majorHAnsi"/>
          <w:sz w:val="20"/>
          <w:szCs w:val="20"/>
          <w:lang w:eastAsia="en-US"/>
        </w:rPr>
        <w:t xml:space="preserve"> </w:t>
      </w:r>
      <w:r w:rsidRPr="00E029EA">
        <w:rPr>
          <w:rFonts w:asciiTheme="majorHAnsi" w:eastAsia="Calibri" w:hAnsiTheme="majorHAnsi" w:cstheme="majorHAnsi"/>
          <w:sz w:val="20"/>
          <w:szCs w:val="20"/>
          <w:lang w:eastAsia="en-US"/>
        </w:rPr>
        <w:t xml:space="preserve">Toimintaohjelman ja vesiviljelystrategian tavoitteena on lisätä kalan tuotantoa ja syöntiä, mikä lisää terveyshyötyjä. Hyödyt </w:t>
      </w:r>
      <w:r w:rsidR="00774797" w:rsidRPr="00E029EA">
        <w:rPr>
          <w:rFonts w:asciiTheme="majorHAnsi" w:eastAsia="Calibri" w:hAnsiTheme="majorHAnsi" w:cstheme="majorHAnsi"/>
          <w:sz w:val="20"/>
          <w:szCs w:val="20"/>
          <w:lang w:eastAsia="en-US"/>
        </w:rPr>
        <w:t>eivät kasva</w:t>
      </w:r>
      <w:r w:rsidRPr="00E029EA">
        <w:rPr>
          <w:rFonts w:asciiTheme="majorHAnsi" w:eastAsia="Calibri" w:hAnsiTheme="majorHAnsi" w:cstheme="majorHAnsi"/>
          <w:sz w:val="20"/>
          <w:szCs w:val="20"/>
          <w:lang w:eastAsia="en-US"/>
        </w:rPr>
        <w:t>, jos ohjelman ja strategian toimet eivät toteudu.</w:t>
      </w:r>
    </w:p>
    <w:p w14:paraId="5EF51FE5" w14:textId="2384FCB0" w:rsidR="00774797" w:rsidRPr="00E029EA" w:rsidRDefault="005930FC" w:rsidP="00582AFA">
      <w:pPr>
        <w:pStyle w:val="Otsikko1"/>
        <w:rPr>
          <w:rFonts w:eastAsia="Calibri"/>
          <w:lang w:eastAsia="en-US"/>
        </w:rPr>
      </w:pPr>
      <w:bookmarkStart w:id="38" w:name="_Toc90044933"/>
      <w:r w:rsidRPr="00E029EA">
        <w:rPr>
          <w:rFonts w:eastAsia="Calibri"/>
          <w:lang w:eastAsia="en-US"/>
        </w:rPr>
        <w:t>8</w:t>
      </w:r>
      <w:r w:rsidR="00774797" w:rsidRPr="00E029EA">
        <w:rPr>
          <w:rFonts w:eastAsia="Calibri"/>
          <w:lang w:eastAsia="en-US"/>
        </w:rPr>
        <w:t>. Ohjelman toteuttamisvaihtoehdot</w:t>
      </w:r>
      <w:bookmarkEnd w:id="38"/>
    </w:p>
    <w:p w14:paraId="234136B3" w14:textId="77777777" w:rsidR="00774797" w:rsidRPr="00E029EA" w:rsidRDefault="00774797" w:rsidP="00774797">
      <w:pPr>
        <w:spacing w:after="200" w:line="276" w:lineRule="auto"/>
        <w:ind w:left="360"/>
        <w:jc w:val="both"/>
        <w:rPr>
          <w:rFonts w:asciiTheme="majorHAnsi" w:eastAsia="Calibri" w:hAnsiTheme="majorHAnsi" w:cstheme="majorHAnsi"/>
          <w:sz w:val="20"/>
          <w:szCs w:val="20"/>
          <w:lang w:eastAsia="en-US"/>
        </w:rPr>
      </w:pPr>
    </w:p>
    <w:p w14:paraId="2FB66A93" w14:textId="3921E093" w:rsidR="0012509D" w:rsidRPr="00E029EA" w:rsidRDefault="00774797" w:rsidP="00774797">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Vaikutusarvioinnissa tarkastellaan kolmea kalatalouden kehitysvaihtoehtoa. </w:t>
      </w:r>
      <w:r w:rsidR="0012509D" w:rsidRPr="00E029EA">
        <w:rPr>
          <w:rFonts w:asciiTheme="majorHAnsi" w:eastAsia="Calibri" w:hAnsiTheme="majorHAnsi" w:cstheme="majorHAnsi"/>
          <w:sz w:val="20"/>
          <w:szCs w:val="20"/>
          <w:lang w:eastAsia="en-US"/>
        </w:rPr>
        <w:t>Kehitysvaihtoehdot on johdettu kotimaisen kalan edistämisohjelman tavoittei</w:t>
      </w:r>
      <w:r w:rsidR="007A78AB" w:rsidRPr="00E029EA">
        <w:rPr>
          <w:rFonts w:asciiTheme="majorHAnsi" w:eastAsia="Calibri" w:hAnsiTheme="majorHAnsi" w:cstheme="majorHAnsi"/>
          <w:sz w:val="20"/>
          <w:szCs w:val="20"/>
          <w:lang w:eastAsia="en-US"/>
        </w:rPr>
        <w:t>sta</w:t>
      </w:r>
      <w:r w:rsidR="0012509D" w:rsidRPr="00E029EA">
        <w:rPr>
          <w:rFonts w:asciiTheme="majorHAnsi" w:eastAsia="Calibri" w:hAnsiTheme="majorHAnsi" w:cstheme="majorHAnsi"/>
          <w:sz w:val="20"/>
          <w:szCs w:val="20"/>
          <w:lang w:eastAsia="en-US"/>
        </w:rPr>
        <w:t xml:space="preserve">, koska edistämisohjelma ohjaa </w:t>
      </w:r>
      <w:r w:rsidR="007A78AB" w:rsidRPr="00E029EA">
        <w:rPr>
          <w:rFonts w:asciiTheme="majorHAnsi" w:eastAsia="Calibri" w:hAnsiTheme="majorHAnsi" w:cstheme="majorHAnsi"/>
          <w:sz w:val="20"/>
          <w:szCs w:val="20"/>
          <w:lang w:eastAsia="en-US"/>
        </w:rPr>
        <w:t>osaltaan</w:t>
      </w:r>
      <w:r w:rsidR="0012509D" w:rsidRPr="00E029EA">
        <w:rPr>
          <w:rFonts w:asciiTheme="majorHAnsi" w:eastAsia="Calibri" w:hAnsiTheme="majorHAnsi" w:cstheme="majorHAnsi"/>
          <w:sz w:val="20"/>
          <w:szCs w:val="20"/>
          <w:lang w:eastAsia="en-US"/>
        </w:rPr>
        <w:t xml:space="preserve"> </w:t>
      </w:r>
      <w:proofErr w:type="spellStart"/>
      <w:r w:rsidR="0012509D" w:rsidRPr="00E029EA">
        <w:rPr>
          <w:rFonts w:asciiTheme="majorHAnsi" w:eastAsia="Calibri" w:hAnsiTheme="majorHAnsi" w:cstheme="majorHAnsi"/>
          <w:sz w:val="20"/>
          <w:szCs w:val="20"/>
          <w:lang w:eastAsia="en-US"/>
        </w:rPr>
        <w:t>EMKVR:n</w:t>
      </w:r>
      <w:proofErr w:type="spellEnd"/>
      <w:r w:rsidR="0012509D" w:rsidRPr="00E029EA">
        <w:rPr>
          <w:rFonts w:asciiTheme="majorHAnsi" w:eastAsia="Calibri" w:hAnsiTheme="majorHAnsi" w:cstheme="majorHAnsi"/>
          <w:sz w:val="20"/>
          <w:szCs w:val="20"/>
          <w:lang w:eastAsia="en-US"/>
        </w:rPr>
        <w:t xml:space="preserve"> toimintaohjelman </w:t>
      </w:r>
      <w:r w:rsidR="007A78AB" w:rsidRPr="00E029EA">
        <w:rPr>
          <w:rFonts w:asciiTheme="majorHAnsi" w:eastAsia="Calibri" w:hAnsiTheme="majorHAnsi" w:cstheme="majorHAnsi"/>
          <w:sz w:val="20"/>
          <w:szCs w:val="20"/>
          <w:lang w:eastAsia="en-US"/>
        </w:rPr>
        <w:t>toteuttamista</w:t>
      </w:r>
      <w:r w:rsidR="0012509D" w:rsidRPr="00E029EA">
        <w:rPr>
          <w:rFonts w:asciiTheme="majorHAnsi" w:eastAsia="Calibri" w:hAnsiTheme="majorHAnsi" w:cstheme="majorHAnsi"/>
          <w:sz w:val="20"/>
          <w:szCs w:val="20"/>
          <w:lang w:eastAsia="en-US"/>
        </w:rPr>
        <w:t xml:space="preserve">. Edistämisohjelman </w:t>
      </w:r>
      <w:r w:rsidR="0039069E" w:rsidRPr="00E029EA">
        <w:rPr>
          <w:rFonts w:asciiTheme="majorHAnsi" w:eastAsia="Calibri" w:hAnsiTheme="majorHAnsi" w:cstheme="majorHAnsi"/>
          <w:sz w:val="20"/>
          <w:szCs w:val="20"/>
          <w:lang w:eastAsia="en-US"/>
        </w:rPr>
        <w:t>pää</w:t>
      </w:r>
      <w:r w:rsidR="0012509D" w:rsidRPr="00E029EA">
        <w:rPr>
          <w:rFonts w:asciiTheme="majorHAnsi" w:eastAsia="Calibri" w:hAnsiTheme="majorHAnsi" w:cstheme="majorHAnsi"/>
          <w:sz w:val="20"/>
          <w:szCs w:val="20"/>
          <w:lang w:eastAsia="en-US"/>
        </w:rPr>
        <w:t xml:space="preserve">tavoitteena on lisätä suomalaisten kalankäyttöä ravitsemussuositusten mukaiseksi, mikä edellyttäisi kalan kulutuksen ja tarjonnan kasvua.  </w:t>
      </w:r>
    </w:p>
    <w:p w14:paraId="47FB4442" w14:textId="645F9595" w:rsidR="00D66AF5" w:rsidRPr="00E029EA" w:rsidRDefault="00774797" w:rsidP="00774797">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Ensimmäisessä vaihtoehdossa kalatalouden kalan kulutuksen</w:t>
      </w:r>
      <w:r w:rsidR="0012509D" w:rsidRPr="00E029EA">
        <w:rPr>
          <w:rFonts w:asciiTheme="majorHAnsi" w:eastAsia="Calibri" w:hAnsiTheme="majorHAnsi" w:cstheme="majorHAnsi"/>
          <w:sz w:val="20"/>
          <w:szCs w:val="20"/>
          <w:lang w:eastAsia="en-US"/>
        </w:rPr>
        <w:t>, tuotannon ja tuonnin</w:t>
      </w:r>
      <w:r w:rsidR="007A78AB" w:rsidRPr="00E029EA">
        <w:rPr>
          <w:rFonts w:asciiTheme="majorHAnsi" w:eastAsia="Calibri" w:hAnsiTheme="majorHAnsi" w:cstheme="majorHAnsi"/>
          <w:sz w:val="20"/>
          <w:szCs w:val="20"/>
          <w:lang w:eastAsia="en-US"/>
        </w:rPr>
        <w:t xml:space="preserve"> </w:t>
      </w:r>
      <w:r w:rsidRPr="00E029EA">
        <w:rPr>
          <w:rFonts w:asciiTheme="majorHAnsi" w:eastAsia="Calibri" w:hAnsiTheme="majorHAnsi" w:cstheme="majorHAnsi"/>
          <w:sz w:val="20"/>
          <w:szCs w:val="20"/>
          <w:lang w:eastAsia="en-US"/>
        </w:rPr>
        <w:t xml:space="preserve">ennakoidaan </w:t>
      </w:r>
      <w:r w:rsidR="00086819" w:rsidRPr="00E029EA">
        <w:rPr>
          <w:rFonts w:asciiTheme="majorHAnsi" w:eastAsia="Calibri" w:hAnsiTheme="majorHAnsi" w:cstheme="majorHAnsi"/>
          <w:sz w:val="20"/>
          <w:szCs w:val="20"/>
          <w:lang w:eastAsia="en-US"/>
        </w:rPr>
        <w:t xml:space="preserve">pysyvän </w:t>
      </w:r>
      <w:r w:rsidRPr="00E029EA">
        <w:rPr>
          <w:rFonts w:asciiTheme="majorHAnsi" w:eastAsia="Calibri" w:hAnsiTheme="majorHAnsi" w:cstheme="majorHAnsi"/>
          <w:sz w:val="20"/>
          <w:szCs w:val="20"/>
          <w:lang w:eastAsia="en-US"/>
        </w:rPr>
        <w:t>nykyisellä ta</w:t>
      </w:r>
      <w:r w:rsidR="00086819" w:rsidRPr="00E029EA">
        <w:rPr>
          <w:rFonts w:asciiTheme="majorHAnsi" w:eastAsia="Calibri" w:hAnsiTheme="majorHAnsi" w:cstheme="majorHAnsi"/>
          <w:sz w:val="20"/>
          <w:szCs w:val="20"/>
          <w:lang w:eastAsia="en-US"/>
        </w:rPr>
        <w:t>so</w:t>
      </w:r>
      <w:r w:rsidRPr="00E029EA">
        <w:rPr>
          <w:rFonts w:asciiTheme="majorHAnsi" w:eastAsia="Calibri" w:hAnsiTheme="majorHAnsi" w:cstheme="majorHAnsi"/>
          <w:sz w:val="20"/>
          <w:szCs w:val="20"/>
          <w:lang w:eastAsia="en-US"/>
        </w:rPr>
        <w:t xml:space="preserve">lla. </w:t>
      </w:r>
      <w:r w:rsidR="00351A46" w:rsidRPr="00E029EA">
        <w:rPr>
          <w:rFonts w:asciiTheme="majorHAnsi" w:eastAsia="Calibri" w:hAnsiTheme="majorHAnsi" w:cstheme="majorHAnsi"/>
          <w:sz w:val="20"/>
          <w:szCs w:val="20"/>
          <w:lang w:eastAsia="en-US"/>
        </w:rPr>
        <w:t xml:space="preserve">Nykytaso perustuu vuoden 2017 tilastoihin. </w:t>
      </w:r>
      <w:r w:rsidRPr="00E029EA">
        <w:rPr>
          <w:rFonts w:asciiTheme="majorHAnsi" w:eastAsia="Calibri" w:hAnsiTheme="majorHAnsi" w:cstheme="majorHAnsi"/>
          <w:sz w:val="20"/>
          <w:szCs w:val="20"/>
          <w:lang w:eastAsia="en-US"/>
        </w:rPr>
        <w:t>Kahdessa muussa vaihtoehdossa kalan kysynnän ennakoidaan kasvavan kansallisten ravitsemussuositusten mukaiselle tasolle (2,5 annosta/vko)</w:t>
      </w:r>
      <w:r w:rsidR="00086819" w:rsidRPr="00E029EA">
        <w:rPr>
          <w:rFonts w:asciiTheme="majorHAnsi" w:eastAsia="Calibri" w:hAnsiTheme="majorHAnsi" w:cstheme="majorHAnsi"/>
          <w:sz w:val="20"/>
          <w:szCs w:val="20"/>
          <w:lang w:eastAsia="en-US"/>
        </w:rPr>
        <w:t xml:space="preserve"> vuoteen 2035 mennessä</w:t>
      </w:r>
      <w:r w:rsidRPr="00E029EA">
        <w:rPr>
          <w:rFonts w:asciiTheme="majorHAnsi" w:eastAsia="Calibri" w:hAnsiTheme="majorHAnsi" w:cstheme="majorHAnsi"/>
          <w:sz w:val="20"/>
          <w:szCs w:val="20"/>
          <w:lang w:eastAsia="en-US"/>
        </w:rPr>
        <w:t xml:space="preserve">. </w:t>
      </w:r>
      <w:r w:rsidR="00086819" w:rsidRPr="00E029EA">
        <w:rPr>
          <w:rFonts w:asciiTheme="majorHAnsi" w:eastAsia="Calibri" w:hAnsiTheme="majorHAnsi" w:cstheme="majorHAnsi"/>
          <w:sz w:val="20"/>
          <w:szCs w:val="20"/>
          <w:lang w:eastAsia="en-US"/>
        </w:rPr>
        <w:t xml:space="preserve">Tämä tarkoittaisi tasaisen kasvun käyrällä, että toimintaohjelman lopulla vuonna 2027 suomalaiset söisivät kalaa 2 annosta </w:t>
      </w:r>
      <w:r w:rsidR="00086819" w:rsidRPr="00E029EA">
        <w:rPr>
          <w:rFonts w:asciiTheme="majorHAnsi" w:eastAsia="Calibri" w:hAnsiTheme="majorHAnsi" w:cstheme="majorHAnsi"/>
          <w:sz w:val="20"/>
          <w:szCs w:val="20"/>
          <w:lang w:eastAsia="en-US"/>
        </w:rPr>
        <w:lastRenderedPageBreak/>
        <w:t xml:space="preserve">viikossa. </w:t>
      </w:r>
      <w:r w:rsidRPr="00E029EA">
        <w:rPr>
          <w:rFonts w:asciiTheme="majorHAnsi" w:eastAsia="Calibri" w:hAnsiTheme="majorHAnsi" w:cstheme="majorHAnsi"/>
          <w:sz w:val="20"/>
          <w:szCs w:val="20"/>
          <w:lang w:eastAsia="en-US"/>
        </w:rPr>
        <w:t>Toisessa tarkasteluvaihtoehdossa kasvaneeseen kysyntään vastaaminen tapahtuisi pääosin kotimaisen tuotantoon perustuen ja toisessa kysynnän kasvuun vastattaisiin ensisijaisesti tuontikalan avulla. Ympäristöselostuksessa tarkastellaan näiden kolmen kehityspolun vaikutuksia ympäristöön ja yhteiskuntaan</w:t>
      </w:r>
      <w:r w:rsidR="00086819" w:rsidRPr="00E029EA">
        <w:rPr>
          <w:rFonts w:asciiTheme="majorHAnsi" w:eastAsia="Calibri" w:hAnsiTheme="majorHAnsi" w:cstheme="majorHAnsi"/>
          <w:sz w:val="20"/>
          <w:szCs w:val="20"/>
          <w:lang w:eastAsia="en-US"/>
        </w:rPr>
        <w:t>.</w:t>
      </w:r>
      <w:r w:rsidR="00953BB7" w:rsidRPr="00E029EA">
        <w:rPr>
          <w:rFonts w:asciiTheme="majorHAnsi" w:eastAsia="Calibri" w:hAnsiTheme="majorHAnsi" w:cstheme="majorHAnsi"/>
          <w:sz w:val="20"/>
          <w:szCs w:val="20"/>
          <w:lang w:eastAsia="en-US"/>
        </w:rPr>
        <w:t xml:space="preserve"> </w:t>
      </w:r>
    </w:p>
    <w:p w14:paraId="71B412D2" w14:textId="77777777" w:rsidR="00411694" w:rsidRDefault="00086819" w:rsidP="0012509D">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Vaikutusarvioinnin keskeiset tulokset on esitetty taulukossa 1.</w:t>
      </w:r>
      <w:r w:rsidR="009C3F85" w:rsidRPr="00E029EA">
        <w:rPr>
          <w:rFonts w:asciiTheme="majorHAnsi" w:eastAsia="Calibri" w:hAnsiTheme="majorHAnsi" w:cstheme="majorHAnsi"/>
          <w:sz w:val="20"/>
          <w:szCs w:val="20"/>
          <w:lang w:eastAsia="en-US"/>
        </w:rPr>
        <w:t xml:space="preserve"> </w:t>
      </w:r>
    </w:p>
    <w:p w14:paraId="7B1BBAF9" w14:textId="4BD97D98" w:rsidR="009C3F85" w:rsidRPr="00E029EA" w:rsidRDefault="009C3F85" w:rsidP="0012509D">
      <w:pPr>
        <w:spacing w:after="200" w:line="276" w:lineRule="auto"/>
        <w:ind w:left="360"/>
        <w:jc w:val="both"/>
        <w:rPr>
          <w:rStyle w:val="Hienovarainenkorostus"/>
          <w:rFonts w:eastAsia="Calibri"/>
        </w:rPr>
      </w:pPr>
      <w:r w:rsidRPr="00E029EA">
        <w:rPr>
          <w:rStyle w:val="Hienovarainenkorostus"/>
          <w:rFonts w:eastAsia="Calibri"/>
        </w:rPr>
        <w:t xml:space="preserve">Taulukko 1. Vaihtoehtotarkastelujen vaikutusarvioinnit. </w:t>
      </w:r>
      <w:r w:rsidR="00663802" w:rsidRPr="00E029EA">
        <w:rPr>
          <w:rStyle w:val="Hienovarainenkorostus"/>
          <w:rFonts w:eastAsia="Calibri"/>
        </w:rPr>
        <w:t>Kalan tuotanto-, tuonti- ja vientimäärät ovat kokonaisen kalan painoina.</w:t>
      </w:r>
    </w:p>
    <w:tbl>
      <w:tblPr>
        <w:tblStyle w:val="TaulukkoRuudukko"/>
        <w:tblW w:w="0" w:type="auto"/>
        <w:tblInd w:w="360" w:type="dxa"/>
        <w:tblLook w:val="04A0" w:firstRow="1" w:lastRow="0" w:firstColumn="1" w:lastColumn="0" w:noHBand="0" w:noVBand="1"/>
      </w:tblPr>
      <w:tblGrid>
        <w:gridCol w:w="2316"/>
        <w:gridCol w:w="2332"/>
        <w:gridCol w:w="2310"/>
        <w:gridCol w:w="2310"/>
      </w:tblGrid>
      <w:tr w:rsidR="001D736A" w:rsidRPr="00E029EA" w14:paraId="1972E6C7" w14:textId="77777777" w:rsidTr="00894E7C">
        <w:tc>
          <w:tcPr>
            <w:tcW w:w="2316" w:type="dxa"/>
            <w:shd w:val="clear" w:color="auto" w:fill="2F5496" w:themeFill="accent1" w:themeFillShade="BF"/>
          </w:tcPr>
          <w:p w14:paraId="4AAA3DE4" w14:textId="77777777" w:rsidR="00C723EC" w:rsidRPr="00E029EA" w:rsidRDefault="00C723EC" w:rsidP="00774797">
            <w:pPr>
              <w:spacing w:after="200" w:line="276" w:lineRule="auto"/>
              <w:jc w:val="both"/>
              <w:rPr>
                <w:rFonts w:asciiTheme="majorHAnsi" w:eastAsia="Calibri" w:hAnsiTheme="majorHAnsi" w:cstheme="majorHAnsi"/>
                <w:b/>
                <w:bCs/>
                <w:color w:val="FFFFFF" w:themeColor="background1"/>
                <w:sz w:val="20"/>
                <w:szCs w:val="20"/>
                <w:lang w:eastAsia="en-US"/>
              </w:rPr>
            </w:pPr>
          </w:p>
        </w:tc>
        <w:tc>
          <w:tcPr>
            <w:tcW w:w="2332" w:type="dxa"/>
            <w:shd w:val="clear" w:color="auto" w:fill="2F5496" w:themeFill="accent1" w:themeFillShade="BF"/>
          </w:tcPr>
          <w:p w14:paraId="00152834" w14:textId="21F0E05F" w:rsidR="00C723EC" w:rsidRPr="00E029EA" w:rsidRDefault="00C723EC" w:rsidP="00774797">
            <w:pPr>
              <w:spacing w:after="200" w:line="276" w:lineRule="auto"/>
              <w:jc w:val="both"/>
              <w:rPr>
                <w:rFonts w:asciiTheme="majorHAnsi" w:eastAsia="Calibri" w:hAnsiTheme="majorHAnsi" w:cstheme="majorHAnsi"/>
                <w:b/>
                <w:bCs/>
                <w:color w:val="FFFFFF" w:themeColor="background1"/>
                <w:sz w:val="20"/>
                <w:szCs w:val="20"/>
                <w:lang w:eastAsia="en-US"/>
              </w:rPr>
            </w:pPr>
            <w:r w:rsidRPr="00E029EA">
              <w:rPr>
                <w:rFonts w:asciiTheme="majorHAnsi" w:eastAsia="Calibri" w:hAnsiTheme="majorHAnsi" w:cstheme="majorHAnsi"/>
                <w:b/>
                <w:bCs/>
                <w:color w:val="FFFFFF" w:themeColor="background1"/>
                <w:sz w:val="20"/>
                <w:szCs w:val="20"/>
                <w:lang w:eastAsia="en-US"/>
              </w:rPr>
              <w:t>Nykytilan mukainen kehitys</w:t>
            </w:r>
          </w:p>
        </w:tc>
        <w:tc>
          <w:tcPr>
            <w:tcW w:w="2310" w:type="dxa"/>
            <w:shd w:val="clear" w:color="auto" w:fill="2F5496" w:themeFill="accent1" w:themeFillShade="BF"/>
          </w:tcPr>
          <w:p w14:paraId="46B3F43C" w14:textId="29F7F446" w:rsidR="00C723EC" w:rsidRPr="00E029EA" w:rsidRDefault="00C723EC" w:rsidP="00774797">
            <w:pPr>
              <w:spacing w:after="200" w:line="276" w:lineRule="auto"/>
              <w:jc w:val="both"/>
              <w:rPr>
                <w:rFonts w:asciiTheme="majorHAnsi" w:eastAsia="Calibri" w:hAnsiTheme="majorHAnsi" w:cstheme="majorHAnsi"/>
                <w:b/>
                <w:bCs/>
                <w:color w:val="FFFFFF" w:themeColor="background1"/>
                <w:sz w:val="20"/>
                <w:szCs w:val="20"/>
                <w:lang w:eastAsia="en-US"/>
              </w:rPr>
            </w:pPr>
            <w:r w:rsidRPr="00E029EA">
              <w:rPr>
                <w:rFonts w:asciiTheme="majorHAnsi" w:eastAsia="Calibri" w:hAnsiTheme="majorHAnsi" w:cstheme="majorHAnsi"/>
                <w:b/>
                <w:bCs/>
                <w:color w:val="FFFFFF" w:themeColor="background1"/>
                <w:sz w:val="20"/>
                <w:szCs w:val="20"/>
                <w:lang w:eastAsia="en-US"/>
              </w:rPr>
              <w:t>Kotimaiseen kalaan perustuva kasvu</w:t>
            </w:r>
          </w:p>
        </w:tc>
        <w:tc>
          <w:tcPr>
            <w:tcW w:w="2310" w:type="dxa"/>
            <w:shd w:val="clear" w:color="auto" w:fill="2F5496" w:themeFill="accent1" w:themeFillShade="BF"/>
          </w:tcPr>
          <w:p w14:paraId="00AD751F" w14:textId="0379C0C3" w:rsidR="00C723EC" w:rsidRPr="00E029EA" w:rsidRDefault="00C723EC" w:rsidP="00774797">
            <w:pPr>
              <w:spacing w:after="200" w:line="276" w:lineRule="auto"/>
              <w:jc w:val="both"/>
              <w:rPr>
                <w:rFonts w:asciiTheme="majorHAnsi" w:eastAsia="Calibri" w:hAnsiTheme="majorHAnsi" w:cstheme="majorHAnsi"/>
                <w:b/>
                <w:bCs/>
                <w:color w:val="FFFFFF" w:themeColor="background1"/>
                <w:sz w:val="20"/>
                <w:szCs w:val="20"/>
                <w:lang w:eastAsia="en-US"/>
              </w:rPr>
            </w:pPr>
            <w:r w:rsidRPr="00E029EA">
              <w:rPr>
                <w:rFonts w:asciiTheme="majorHAnsi" w:eastAsia="Calibri" w:hAnsiTheme="majorHAnsi" w:cstheme="majorHAnsi"/>
                <w:b/>
                <w:bCs/>
                <w:color w:val="FFFFFF" w:themeColor="background1"/>
                <w:sz w:val="20"/>
                <w:szCs w:val="20"/>
                <w:lang w:eastAsia="en-US"/>
              </w:rPr>
              <w:t>Tuontikalaan perustuva kasvu</w:t>
            </w:r>
          </w:p>
        </w:tc>
      </w:tr>
      <w:tr w:rsidR="001D736A" w:rsidRPr="00E029EA" w14:paraId="66F31AC4" w14:textId="77777777" w:rsidTr="00894E7C">
        <w:tc>
          <w:tcPr>
            <w:tcW w:w="2316" w:type="dxa"/>
          </w:tcPr>
          <w:p w14:paraId="680C22D4" w14:textId="2DCBAA62" w:rsidR="00C723EC" w:rsidRPr="00E029EA" w:rsidRDefault="00C723EC"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Kalan kulutus</w:t>
            </w:r>
          </w:p>
        </w:tc>
        <w:tc>
          <w:tcPr>
            <w:tcW w:w="2332" w:type="dxa"/>
          </w:tcPr>
          <w:p w14:paraId="34A10FBF" w14:textId="5194F7F4" w:rsidR="00C723EC" w:rsidRPr="00E029EA" w:rsidRDefault="00C723EC"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1,7 annosta/vko</w:t>
            </w:r>
          </w:p>
        </w:tc>
        <w:tc>
          <w:tcPr>
            <w:tcW w:w="2310" w:type="dxa"/>
          </w:tcPr>
          <w:p w14:paraId="21E5E3C3" w14:textId="40CFB049" w:rsidR="00C723EC" w:rsidRPr="00E029EA" w:rsidRDefault="00C723EC"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2,0 annosta/vko</w:t>
            </w:r>
          </w:p>
        </w:tc>
        <w:tc>
          <w:tcPr>
            <w:tcW w:w="2310" w:type="dxa"/>
          </w:tcPr>
          <w:p w14:paraId="0B5F6D5C" w14:textId="5A5C1A93" w:rsidR="00C723EC" w:rsidRPr="00E029EA" w:rsidRDefault="00C723EC"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2,0 annosta/vko</w:t>
            </w:r>
          </w:p>
        </w:tc>
      </w:tr>
      <w:tr w:rsidR="00E85540" w:rsidRPr="00E029EA" w14:paraId="47BE1668" w14:textId="77777777" w:rsidTr="00894E7C">
        <w:tc>
          <w:tcPr>
            <w:tcW w:w="2316" w:type="dxa"/>
          </w:tcPr>
          <w:p w14:paraId="0FDCA1B0" w14:textId="44F645A3" w:rsidR="00E85540" w:rsidRPr="00E029EA" w:rsidRDefault="008363F3"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Kalan saaliit</w:t>
            </w:r>
          </w:p>
        </w:tc>
        <w:tc>
          <w:tcPr>
            <w:tcW w:w="2332" w:type="dxa"/>
          </w:tcPr>
          <w:p w14:paraId="1E33998F" w14:textId="3B03D74E" w:rsidR="00E85540" w:rsidRPr="00E029EA" w:rsidRDefault="008363F3"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179 milj</w:t>
            </w:r>
            <w:r w:rsidR="00321965" w:rsidRPr="00E029EA">
              <w:rPr>
                <w:rFonts w:asciiTheme="majorHAnsi" w:eastAsia="Calibri" w:hAnsiTheme="majorHAnsi" w:cstheme="majorHAnsi"/>
                <w:sz w:val="20"/>
                <w:szCs w:val="20"/>
                <w:lang w:eastAsia="en-US"/>
              </w:rPr>
              <w:t>oonaa kiloa</w:t>
            </w:r>
          </w:p>
        </w:tc>
        <w:tc>
          <w:tcPr>
            <w:tcW w:w="2310" w:type="dxa"/>
          </w:tcPr>
          <w:p w14:paraId="3C96B467" w14:textId="3383F4E3" w:rsidR="00E85540" w:rsidRPr="00E029EA" w:rsidRDefault="008363F3"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183 milj</w:t>
            </w:r>
            <w:r w:rsidR="00321965" w:rsidRPr="00E029EA">
              <w:rPr>
                <w:rFonts w:asciiTheme="majorHAnsi" w:eastAsia="Calibri" w:hAnsiTheme="majorHAnsi" w:cstheme="majorHAnsi"/>
                <w:sz w:val="20"/>
                <w:szCs w:val="20"/>
                <w:lang w:eastAsia="en-US"/>
              </w:rPr>
              <w:t>oonaa kiloa</w:t>
            </w:r>
          </w:p>
        </w:tc>
        <w:tc>
          <w:tcPr>
            <w:tcW w:w="2310" w:type="dxa"/>
          </w:tcPr>
          <w:p w14:paraId="7C93A8C2" w14:textId="6395D60A" w:rsidR="00E85540" w:rsidRPr="00E029EA" w:rsidRDefault="008363F3"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181</w:t>
            </w:r>
            <w:r w:rsidR="00321965" w:rsidRPr="00E029EA">
              <w:rPr>
                <w:rFonts w:asciiTheme="majorHAnsi" w:eastAsia="Calibri" w:hAnsiTheme="majorHAnsi" w:cstheme="majorHAnsi"/>
                <w:sz w:val="20"/>
                <w:szCs w:val="20"/>
                <w:lang w:eastAsia="en-US"/>
              </w:rPr>
              <w:t xml:space="preserve"> miljoonaa kiloa</w:t>
            </w:r>
          </w:p>
        </w:tc>
      </w:tr>
      <w:tr w:rsidR="00E85540" w:rsidRPr="00E029EA" w14:paraId="308BF023" w14:textId="77777777" w:rsidTr="00894E7C">
        <w:tc>
          <w:tcPr>
            <w:tcW w:w="2316" w:type="dxa"/>
          </w:tcPr>
          <w:p w14:paraId="22B3392A" w14:textId="0E583AF7" w:rsidR="00E85540" w:rsidRPr="00E029EA" w:rsidRDefault="00E85540"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Vesiviljelytuotanto</w:t>
            </w:r>
          </w:p>
        </w:tc>
        <w:tc>
          <w:tcPr>
            <w:tcW w:w="2332" w:type="dxa"/>
          </w:tcPr>
          <w:p w14:paraId="50A4C03F" w14:textId="66C44E51" w:rsidR="00E85540" w:rsidRPr="00E029EA" w:rsidRDefault="00321965"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  </w:t>
            </w:r>
            <w:r w:rsidR="008363F3" w:rsidRPr="00E029EA">
              <w:rPr>
                <w:rFonts w:asciiTheme="majorHAnsi" w:eastAsia="Calibri" w:hAnsiTheme="majorHAnsi" w:cstheme="majorHAnsi"/>
                <w:sz w:val="20"/>
                <w:szCs w:val="20"/>
                <w:lang w:eastAsia="en-US"/>
              </w:rPr>
              <w:t>15</w:t>
            </w:r>
            <w:r w:rsidRPr="00E029EA">
              <w:rPr>
                <w:rFonts w:asciiTheme="majorHAnsi" w:eastAsia="Calibri" w:hAnsiTheme="majorHAnsi" w:cstheme="majorHAnsi"/>
                <w:sz w:val="20"/>
                <w:szCs w:val="20"/>
                <w:lang w:eastAsia="en-US"/>
              </w:rPr>
              <w:t xml:space="preserve"> miljoonaa kiloa</w:t>
            </w:r>
          </w:p>
        </w:tc>
        <w:tc>
          <w:tcPr>
            <w:tcW w:w="2310" w:type="dxa"/>
          </w:tcPr>
          <w:p w14:paraId="5B700F5F" w14:textId="1372043A" w:rsidR="00E85540" w:rsidRPr="00E029EA" w:rsidRDefault="00321965"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  </w:t>
            </w:r>
            <w:r w:rsidR="008363F3" w:rsidRPr="00E029EA">
              <w:rPr>
                <w:rFonts w:asciiTheme="majorHAnsi" w:eastAsia="Calibri" w:hAnsiTheme="majorHAnsi" w:cstheme="majorHAnsi"/>
                <w:sz w:val="20"/>
                <w:szCs w:val="20"/>
                <w:lang w:eastAsia="en-US"/>
              </w:rPr>
              <w:t>33</w:t>
            </w:r>
            <w:r w:rsidRPr="00E029EA">
              <w:rPr>
                <w:rFonts w:asciiTheme="majorHAnsi" w:eastAsia="Calibri" w:hAnsiTheme="majorHAnsi" w:cstheme="majorHAnsi"/>
                <w:sz w:val="20"/>
                <w:szCs w:val="20"/>
                <w:lang w:eastAsia="en-US"/>
              </w:rPr>
              <w:t xml:space="preserve"> miljoonaa kiloa</w:t>
            </w:r>
          </w:p>
        </w:tc>
        <w:tc>
          <w:tcPr>
            <w:tcW w:w="2310" w:type="dxa"/>
          </w:tcPr>
          <w:p w14:paraId="750A8B39" w14:textId="6FD05807" w:rsidR="00E85540" w:rsidRPr="00E029EA" w:rsidRDefault="00321965"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  </w:t>
            </w:r>
            <w:r w:rsidR="008363F3" w:rsidRPr="00E029EA">
              <w:rPr>
                <w:rFonts w:asciiTheme="majorHAnsi" w:eastAsia="Calibri" w:hAnsiTheme="majorHAnsi" w:cstheme="majorHAnsi"/>
                <w:sz w:val="20"/>
                <w:szCs w:val="20"/>
                <w:lang w:eastAsia="en-US"/>
              </w:rPr>
              <w:t>18</w:t>
            </w:r>
            <w:r w:rsidRPr="00E029EA">
              <w:rPr>
                <w:rFonts w:asciiTheme="majorHAnsi" w:eastAsia="Calibri" w:hAnsiTheme="majorHAnsi" w:cstheme="majorHAnsi"/>
                <w:sz w:val="20"/>
                <w:szCs w:val="20"/>
                <w:lang w:eastAsia="en-US"/>
              </w:rPr>
              <w:t xml:space="preserve"> miljoonaa kiloa</w:t>
            </w:r>
          </w:p>
        </w:tc>
      </w:tr>
      <w:tr w:rsidR="00E85540" w:rsidRPr="00E029EA" w14:paraId="6016FAB6" w14:textId="77777777" w:rsidTr="00894E7C">
        <w:tc>
          <w:tcPr>
            <w:tcW w:w="2316" w:type="dxa"/>
          </w:tcPr>
          <w:p w14:paraId="5097B959" w14:textId="2E938669" w:rsidR="00E85540" w:rsidRPr="00E029EA" w:rsidRDefault="00E85540"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Kalan tuonti</w:t>
            </w:r>
          </w:p>
        </w:tc>
        <w:tc>
          <w:tcPr>
            <w:tcW w:w="2332" w:type="dxa"/>
          </w:tcPr>
          <w:p w14:paraId="67AE6133" w14:textId="7E35A6E6" w:rsidR="00E85540" w:rsidRPr="00E029EA" w:rsidRDefault="00321965"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  </w:t>
            </w:r>
            <w:r w:rsidR="008363F3" w:rsidRPr="00E029EA">
              <w:rPr>
                <w:rFonts w:asciiTheme="majorHAnsi" w:eastAsia="Calibri" w:hAnsiTheme="majorHAnsi" w:cstheme="majorHAnsi"/>
                <w:sz w:val="20"/>
                <w:szCs w:val="20"/>
                <w:lang w:eastAsia="en-US"/>
              </w:rPr>
              <w:t>74</w:t>
            </w:r>
            <w:r w:rsidRPr="00E029EA">
              <w:rPr>
                <w:rFonts w:asciiTheme="majorHAnsi" w:eastAsia="Calibri" w:hAnsiTheme="majorHAnsi" w:cstheme="majorHAnsi"/>
                <w:sz w:val="20"/>
                <w:szCs w:val="20"/>
                <w:lang w:eastAsia="en-US"/>
              </w:rPr>
              <w:t xml:space="preserve"> miljoonaa kiloa</w:t>
            </w:r>
          </w:p>
        </w:tc>
        <w:tc>
          <w:tcPr>
            <w:tcW w:w="2310" w:type="dxa"/>
          </w:tcPr>
          <w:p w14:paraId="27D3C183" w14:textId="0FDB9AA2" w:rsidR="00E85540" w:rsidRPr="00E029EA" w:rsidRDefault="00321965"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  85 miljoonaa kiloa</w:t>
            </w:r>
          </w:p>
        </w:tc>
        <w:tc>
          <w:tcPr>
            <w:tcW w:w="2310" w:type="dxa"/>
          </w:tcPr>
          <w:p w14:paraId="01B38C38" w14:textId="47F7EC60" w:rsidR="00E85540" w:rsidRPr="00E029EA" w:rsidRDefault="00321965"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  95 miljoonaa kiloa</w:t>
            </w:r>
          </w:p>
        </w:tc>
      </w:tr>
      <w:tr w:rsidR="00CC6481" w:rsidRPr="00E029EA" w14:paraId="6BDBB355" w14:textId="77777777" w:rsidTr="00894E7C">
        <w:tc>
          <w:tcPr>
            <w:tcW w:w="2316" w:type="dxa"/>
          </w:tcPr>
          <w:p w14:paraId="65681EE2" w14:textId="2E3ADB0A" w:rsidR="00CC6481" w:rsidRPr="00E029EA" w:rsidRDefault="00192352"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Elintarvikekalan</w:t>
            </w:r>
            <w:r w:rsidR="00CC6481" w:rsidRPr="00E029EA">
              <w:rPr>
                <w:rFonts w:asciiTheme="majorHAnsi" w:eastAsia="Calibri" w:hAnsiTheme="majorHAnsi" w:cstheme="majorHAnsi"/>
                <w:sz w:val="20"/>
                <w:szCs w:val="20"/>
                <w:lang w:eastAsia="en-US"/>
              </w:rPr>
              <w:t xml:space="preserve"> vienti</w:t>
            </w:r>
          </w:p>
        </w:tc>
        <w:tc>
          <w:tcPr>
            <w:tcW w:w="2332" w:type="dxa"/>
          </w:tcPr>
          <w:p w14:paraId="6675BF35" w14:textId="4183D57C" w:rsidR="00CC6481" w:rsidRPr="00E029EA" w:rsidRDefault="00192352"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29 miljoonaa kiloa</w:t>
            </w:r>
          </w:p>
        </w:tc>
        <w:tc>
          <w:tcPr>
            <w:tcW w:w="2310" w:type="dxa"/>
          </w:tcPr>
          <w:p w14:paraId="4E353ECD" w14:textId="66170BF2" w:rsidR="00CC6481" w:rsidRPr="00E029EA" w:rsidRDefault="00192352"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  46 miljoonaa kiloa</w:t>
            </w:r>
          </w:p>
        </w:tc>
        <w:tc>
          <w:tcPr>
            <w:tcW w:w="2310" w:type="dxa"/>
          </w:tcPr>
          <w:p w14:paraId="6BB7238C" w14:textId="3218AC64" w:rsidR="00CC6481" w:rsidRPr="00E029EA" w:rsidRDefault="00192352"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  41 miljoonaa kiloa</w:t>
            </w:r>
          </w:p>
        </w:tc>
      </w:tr>
      <w:tr w:rsidR="001D736A" w:rsidRPr="00E029EA" w14:paraId="5AC9FFCC" w14:textId="77777777" w:rsidTr="00894E7C">
        <w:tc>
          <w:tcPr>
            <w:tcW w:w="2316" w:type="dxa"/>
          </w:tcPr>
          <w:p w14:paraId="1756C1D3" w14:textId="14F203F6" w:rsidR="00C723EC" w:rsidRPr="00E029EA" w:rsidRDefault="00C723EC" w:rsidP="007A1996">
            <w:pPr>
              <w:jc w:val="both"/>
              <w:rPr>
                <w:rFonts w:asciiTheme="majorHAnsi" w:eastAsia="Calibri" w:hAnsiTheme="majorHAnsi" w:cstheme="majorHAnsi"/>
                <w:b/>
                <w:bCs/>
                <w:sz w:val="20"/>
                <w:szCs w:val="20"/>
                <w:lang w:eastAsia="en-US"/>
              </w:rPr>
            </w:pPr>
            <w:r w:rsidRPr="00E029EA">
              <w:rPr>
                <w:rFonts w:asciiTheme="majorHAnsi" w:eastAsia="Calibri" w:hAnsiTheme="majorHAnsi" w:cstheme="majorHAnsi"/>
                <w:b/>
                <w:bCs/>
                <w:sz w:val="20"/>
                <w:szCs w:val="20"/>
                <w:lang w:eastAsia="en-US"/>
              </w:rPr>
              <w:t>Talous</w:t>
            </w:r>
          </w:p>
        </w:tc>
        <w:tc>
          <w:tcPr>
            <w:tcW w:w="2332" w:type="dxa"/>
          </w:tcPr>
          <w:p w14:paraId="76566F5A" w14:textId="77777777" w:rsidR="00C723EC" w:rsidRPr="00E029EA" w:rsidRDefault="00C723EC" w:rsidP="007A1996">
            <w:pPr>
              <w:jc w:val="both"/>
              <w:rPr>
                <w:rFonts w:asciiTheme="majorHAnsi" w:eastAsia="Calibri" w:hAnsiTheme="majorHAnsi" w:cstheme="majorHAnsi"/>
                <w:sz w:val="20"/>
                <w:szCs w:val="20"/>
                <w:lang w:eastAsia="en-US"/>
              </w:rPr>
            </w:pPr>
          </w:p>
        </w:tc>
        <w:tc>
          <w:tcPr>
            <w:tcW w:w="2310" w:type="dxa"/>
          </w:tcPr>
          <w:p w14:paraId="6CFAB645" w14:textId="77777777" w:rsidR="00C723EC" w:rsidRPr="00E029EA" w:rsidRDefault="00C723EC" w:rsidP="007A1996">
            <w:pPr>
              <w:jc w:val="both"/>
              <w:rPr>
                <w:rFonts w:asciiTheme="majorHAnsi" w:eastAsia="Calibri" w:hAnsiTheme="majorHAnsi" w:cstheme="majorHAnsi"/>
                <w:sz w:val="20"/>
                <w:szCs w:val="20"/>
                <w:lang w:eastAsia="en-US"/>
              </w:rPr>
            </w:pPr>
          </w:p>
        </w:tc>
        <w:tc>
          <w:tcPr>
            <w:tcW w:w="2310" w:type="dxa"/>
          </w:tcPr>
          <w:p w14:paraId="692F6887" w14:textId="77777777" w:rsidR="00C723EC" w:rsidRPr="00E029EA" w:rsidRDefault="00C723EC" w:rsidP="007A1996">
            <w:pPr>
              <w:jc w:val="both"/>
              <w:rPr>
                <w:rFonts w:asciiTheme="majorHAnsi" w:eastAsia="Calibri" w:hAnsiTheme="majorHAnsi" w:cstheme="majorHAnsi"/>
                <w:sz w:val="20"/>
                <w:szCs w:val="20"/>
                <w:lang w:eastAsia="en-US"/>
              </w:rPr>
            </w:pPr>
          </w:p>
        </w:tc>
      </w:tr>
      <w:tr w:rsidR="001D736A" w:rsidRPr="00E029EA" w14:paraId="763534B4" w14:textId="77777777" w:rsidTr="00894E7C">
        <w:tc>
          <w:tcPr>
            <w:tcW w:w="2316" w:type="dxa"/>
          </w:tcPr>
          <w:p w14:paraId="12671F83" w14:textId="15B01AB0" w:rsidR="00C723EC" w:rsidRPr="00E029EA" w:rsidRDefault="00C723EC"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Kalatuotteiden kokonaisarvo</w:t>
            </w:r>
          </w:p>
        </w:tc>
        <w:tc>
          <w:tcPr>
            <w:tcW w:w="2332" w:type="dxa"/>
          </w:tcPr>
          <w:p w14:paraId="1930955F" w14:textId="3B1D7536" w:rsidR="00C723EC" w:rsidRPr="00E029EA" w:rsidRDefault="00C723EC"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1,6 miljardia euroa</w:t>
            </w:r>
          </w:p>
        </w:tc>
        <w:tc>
          <w:tcPr>
            <w:tcW w:w="2310" w:type="dxa"/>
          </w:tcPr>
          <w:p w14:paraId="77DF1A80" w14:textId="6B8C5A02" w:rsidR="00C723EC" w:rsidRPr="00E029EA" w:rsidRDefault="001D736A"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2 miljardia euroa</w:t>
            </w:r>
          </w:p>
        </w:tc>
        <w:tc>
          <w:tcPr>
            <w:tcW w:w="2310" w:type="dxa"/>
          </w:tcPr>
          <w:p w14:paraId="45089B28" w14:textId="4985BE25" w:rsidR="00C723EC" w:rsidRPr="00E029EA" w:rsidRDefault="007A1996"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1,9 miljardia euroa</w:t>
            </w:r>
          </w:p>
        </w:tc>
      </w:tr>
      <w:tr w:rsidR="001D736A" w:rsidRPr="00E029EA" w14:paraId="7C6E1B30" w14:textId="77777777" w:rsidTr="00894E7C">
        <w:tc>
          <w:tcPr>
            <w:tcW w:w="2316" w:type="dxa"/>
          </w:tcPr>
          <w:p w14:paraId="7233E229" w14:textId="2550BBC4" w:rsidR="00C723EC" w:rsidRPr="00E029EA" w:rsidRDefault="00C723EC"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Kalatalouden lisäarvo</w:t>
            </w:r>
          </w:p>
        </w:tc>
        <w:tc>
          <w:tcPr>
            <w:tcW w:w="2332" w:type="dxa"/>
          </w:tcPr>
          <w:p w14:paraId="4B783A00" w14:textId="17268567" w:rsidR="00C723EC" w:rsidRPr="00E029EA" w:rsidRDefault="00C723EC"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275 miljoonaa euroa</w:t>
            </w:r>
          </w:p>
        </w:tc>
        <w:tc>
          <w:tcPr>
            <w:tcW w:w="2310" w:type="dxa"/>
          </w:tcPr>
          <w:p w14:paraId="5E55FC9F" w14:textId="10D569E9" w:rsidR="00C723EC" w:rsidRPr="00E029EA" w:rsidRDefault="001D736A"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3</w:t>
            </w:r>
            <w:r w:rsidR="007A1996" w:rsidRPr="00E029EA">
              <w:rPr>
                <w:rFonts w:asciiTheme="majorHAnsi" w:eastAsia="Calibri" w:hAnsiTheme="majorHAnsi" w:cstheme="majorHAnsi"/>
                <w:sz w:val="20"/>
                <w:szCs w:val="20"/>
                <w:lang w:eastAsia="en-US"/>
              </w:rPr>
              <w:t>86</w:t>
            </w:r>
            <w:r w:rsidRPr="00E029EA">
              <w:rPr>
                <w:rFonts w:asciiTheme="majorHAnsi" w:eastAsia="Calibri" w:hAnsiTheme="majorHAnsi" w:cstheme="majorHAnsi"/>
                <w:sz w:val="20"/>
                <w:szCs w:val="20"/>
                <w:lang w:eastAsia="en-US"/>
              </w:rPr>
              <w:t xml:space="preserve"> miljoonaa euroa</w:t>
            </w:r>
          </w:p>
        </w:tc>
        <w:tc>
          <w:tcPr>
            <w:tcW w:w="2310" w:type="dxa"/>
          </w:tcPr>
          <w:p w14:paraId="23C94BCF" w14:textId="6610D804" w:rsidR="00894E7C" w:rsidRPr="00E029EA" w:rsidRDefault="00894E7C"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340 euroa</w:t>
            </w:r>
          </w:p>
        </w:tc>
      </w:tr>
      <w:tr w:rsidR="001D736A" w:rsidRPr="00E029EA" w14:paraId="22FB2DD2" w14:textId="77777777" w:rsidTr="00894E7C">
        <w:tc>
          <w:tcPr>
            <w:tcW w:w="2316" w:type="dxa"/>
          </w:tcPr>
          <w:p w14:paraId="2715FC39" w14:textId="5B9A2C7B" w:rsidR="00C723EC" w:rsidRPr="00E029EA" w:rsidRDefault="00C723EC"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Kalatuotteiden kauppatase</w:t>
            </w:r>
          </w:p>
        </w:tc>
        <w:tc>
          <w:tcPr>
            <w:tcW w:w="2332" w:type="dxa"/>
          </w:tcPr>
          <w:p w14:paraId="1179CCE2" w14:textId="1E2F139A" w:rsidR="00C723EC" w:rsidRPr="00E029EA" w:rsidRDefault="00C723EC"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-357 miljoonaa euroa</w:t>
            </w:r>
          </w:p>
        </w:tc>
        <w:tc>
          <w:tcPr>
            <w:tcW w:w="2310" w:type="dxa"/>
          </w:tcPr>
          <w:p w14:paraId="08B5BA18" w14:textId="718BE4E1" w:rsidR="00C723EC" w:rsidRPr="00E029EA" w:rsidRDefault="001D736A"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-282 miljoonaa euroa</w:t>
            </w:r>
          </w:p>
        </w:tc>
        <w:tc>
          <w:tcPr>
            <w:tcW w:w="2310" w:type="dxa"/>
          </w:tcPr>
          <w:p w14:paraId="3EB0E2D7" w14:textId="7B9B25AA" w:rsidR="00C723EC" w:rsidRPr="00E029EA" w:rsidRDefault="00894E7C"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- 433 miljoonaa euroa</w:t>
            </w:r>
          </w:p>
        </w:tc>
      </w:tr>
      <w:tr w:rsidR="001D736A" w:rsidRPr="00E029EA" w14:paraId="16A1E4B5" w14:textId="77777777" w:rsidTr="00894E7C">
        <w:tc>
          <w:tcPr>
            <w:tcW w:w="2316" w:type="dxa"/>
          </w:tcPr>
          <w:p w14:paraId="1919915B" w14:textId="64093188" w:rsidR="00C723EC" w:rsidRPr="00E029EA" w:rsidRDefault="00C723EC" w:rsidP="007A1996">
            <w:pPr>
              <w:jc w:val="both"/>
              <w:rPr>
                <w:rFonts w:asciiTheme="majorHAnsi" w:eastAsia="Calibri" w:hAnsiTheme="majorHAnsi" w:cstheme="majorHAnsi"/>
                <w:b/>
                <w:bCs/>
                <w:sz w:val="20"/>
                <w:szCs w:val="20"/>
                <w:lang w:eastAsia="en-US"/>
              </w:rPr>
            </w:pPr>
            <w:r w:rsidRPr="00E029EA">
              <w:rPr>
                <w:rFonts w:asciiTheme="majorHAnsi" w:eastAsia="Calibri" w:hAnsiTheme="majorHAnsi" w:cstheme="majorHAnsi"/>
                <w:b/>
                <w:bCs/>
                <w:sz w:val="20"/>
                <w:szCs w:val="20"/>
                <w:lang w:eastAsia="en-US"/>
              </w:rPr>
              <w:t>Työllisyys</w:t>
            </w:r>
          </w:p>
        </w:tc>
        <w:tc>
          <w:tcPr>
            <w:tcW w:w="2332" w:type="dxa"/>
          </w:tcPr>
          <w:p w14:paraId="04EA0F27" w14:textId="77777777" w:rsidR="00C723EC" w:rsidRPr="00E029EA" w:rsidRDefault="00C723EC" w:rsidP="007A1996">
            <w:pPr>
              <w:jc w:val="both"/>
              <w:rPr>
                <w:rFonts w:asciiTheme="majorHAnsi" w:eastAsia="Calibri" w:hAnsiTheme="majorHAnsi" w:cstheme="majorHAnsi"/>
                <w:sz w:val="20"/>
                <w:szCs w:val="20"/>
                <w:lang w:eastAsia="en-US"/>
              </w:rPr>
            </w:pPr>
          </w:p>
        </w:tc>
        <w:tc>
          <w:tcPr>
            <w:tcW w:w="2310" w:type="dxa"/>
          </w:tcPr>
          <w:p w14:paraId="2253FC66" w14:textId="77777777" w:rsidR="00C723EC" w:rsidRPr="00E029EA" w:rsidRDefault="00C723EC" w:rsidP="007A1996">
            <w:pPr>
              <w:jc w:val="both"/>
              <w:rPr>
                <w:rFonts w:asciiTheme="majorHAnsi" w:eastAsia="Calibri" w:hAnsiTheme="majorHAnsi" w:cstheme="majorHAnsi"/>
                <w:sz w:val="20"/>
                <w:szCs w:val="20"/>
                <w:lang w:eastAsia="en-US"/>
              </w:rPr>
            </w:pPr>
          </w:p>
        </w:tc>
        <w:tc>
          <w:tcPr>
            <w:tcW w:w="2310" w:type="dxa"/>
          </w:tcPr>
          <w:p w14:paraId="0B06957F" w14:textId="77777777" w:rsidR="00C723EC" w:rsidRPr="00E029EA" w:rsidRDefault="00C723EC" w:rsidP="007A1996">
            <w:pPr>
              <w:jc w:val="both"/>
              <w:rPr>
                <w:rFonts w:asciiTheme="majorHAnsi" w:eastAsia="Calibri" w:hAnsiTheme="majorHAnsi" w:cstheme="majorHAnsi"/>
                <w:sz w:val="20"/>
                <w:szCs w:val="20"/>
                <w:lang w:eastAsia="en-US"/>
              </w:rPr>
            </w:pPr>
          </w:p>
        </w:tc>
      </w:tr>
      <w:tr w:rsidR="001D736A" w:rsidRPr="00E029EA" w14:paraId="0A12B840" w14:textId="77777777" w:rsidTr="00894E7C">
        <w:tc>
          <w:tcPr>
            <w:tcW w:w="2316" w:type="dxa"/>
          </w:tcPr>
          <w:p w14:paraId="5BCFB6BD" w14:textId="2C2DD7C5" w:rsidR="00C723EC" w:rsidRPr="00E029EA" w:rsidRDefault="00C723EC"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Työpaikat</w:t>
            </w:r>
          </w:p>
        </w:tc>
        <w:tc>
          <w:tcPr>
            <w:tcW w:w="2332" w:type="dxa"/>
          </w:tcPr>
          <w:p w14:paraId="4AA25956" w14:textId="455A2015" w:rsidR="00C723EC" w:rsidRPr="00E029EA" w:rsidRDefault="001D736A"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4</w:t>
            </w:r>
            <w:r w:rsidR="00C723EC" w:rsidRPr="00E029EA">
              <w:rPr>
                <w:rFonts w:asciiTheme="majorHAnsi" w:eastAsia="Calibri" w:hAnsiTheme="majorHAnsi" w:cstheme="majorHAnsi"/>
                <w:sz w:val="20"/>
                <w:szCs w:val="20"/>
                <w:lang w:eastAsia="en-US"/>
              </w:rPr>
              <w:t xml:space="preserve"> </w:t>
            </w:r>
            <w:r w:rsidR="007A1996" w:rsidRPr="00E029EA">
              <w:rPr>
                <w:rFonts w:asciiTheme="majorHAnsi" w:eastAsia="Calibri" w:hAnsiTheme="majorHAnsi" w:cstheme="majorHAnsi"/>
                <w:sz w:val="20"/>
                <w:szCs w:val="20"/>
                <w:lang w:eastAsia="en-US"/>
              </w:rPr>
              <w:t>7</w:t>
            </w:r>
            <w:r w:rsidR="00C723EC" w:rsidRPr="00E029EA">
              <w:rPr>
                <w:rFonts w:asciiTheme="majorHAnsi" w:eastAsia="Calibri" w:hAnsiTheme="majorHAnsi" w:cstheme="majorHAnsi"/>
                <w:sz w:val="20"/>
                <w:szCs w:val="20"/>
                <w:lang w:eastAsia="en-US"/>
              </w:rPr>
              <w:t>00</w:t>
            </w:r>
          </w:p>
        </w:tc>
        <w:tc>
          <w:tcPr>
            <w:tcW w:w="2310" w:type="dxa"/>
          </w:tcPr>
          <w:p w14:paraId="514A0891" w14:textId="619BA198" w:rsidR="00C723EC" w:rsidRPr="00E029EA" w:rsidRDefault="001D736A"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6 </w:t>
            </w:r>
            <w:r w:rsidR="00894E7C" w:rsidRPr="00E029EA">
              <w:rPr>
                <w:rFonts w:asciiTheme="majorHAnsi" w:eastAsia="Calibri" w:hAnsiTheme="majorHAnsi" w:cstheme="majorHAnsi"/>
                <w:sz w:val="20"/>
                <w:szCs w:val="20"/>
                <w:lang w:eastAsia="en-US"/>
              </w:rPr>
              <w:t>2</w:t>
            </w:r>
            <w:r w:rsidRPr="00E029EA">
              <w:rPr>
                <w:rFonts w:asciiTheme="majorHAnsi" w:eastAsia="Calibri" w:hAnsiTheme="majorHAnsi" w:cstheme="majorHAnsi"/>
                <w:sz w:val="20"/>
                <w:szCs w:val="20"/>
                <w:lang w:eastAsia="en-US"/>
              </w:rPr>
              <w:t>00</w:t>
            </w:r>
          </w:p>
        </w:tc>
        <w:tc>
          <w:tcPr>
            <w:tcW w:w="2310" w:type="dxa"/>
          </w:tcPr>
          <w:p w14:paraId="203771BA" w14:textId="78C02FB5" w:rsidR="00C723EC" w:rsidRPr="00E029EA" w:rsidRDefault="00894E7C" w:rsidP="007A1996">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5 600</w:t>
            </w:r>
          </w:p>
        </w:tc>
      </w:tr>
      <w:tr w:rsidR="001D736A" w:rsidRPr="00E029EA" w14:paraId="2390B349" w14:textId="77777777" w:rsidTr="00894E7C">
        <w:tc>
          <w:tcPr>
            <w:tcW w:w="2316" w:type="dxa"/>
          </w:tcPr>
          <w:p w14:paraId="542A6E05" w14:textId="6FFBCBF3" w:rsidR="00C723EC" w:rsidRPr="00E029EA" w:rsidRDefault="00C723EC" w:rsidP="007A1996">
            <w:pPr>
              <w:jc w:val="both"/>
              <w:rPr>
                <w:rFonts w:asciiTheme="majorHAnsi" w:eastAsia="Calibri" w:hAnsiTheme="majorHAnsi" w:cstheme="majorHAnsi"/>
                <w:b/>
                <w:bCs/>
                <w:sz w:val="20"/>
                <w:szCs w:val="20"/>
                <w:lang w:eastAsia="en-US"/>
              </w:rPr>
            </w:pPr>
            <w:r w:rsidRPr="00E029EA">
              <w:rPr>
                <w:rFonts w:asciiTheme="majorHAnsi" w:eastAsia="Calibri" w:hAnsiTheme="majorHAnsi" w:cstheme="majorHAnsi"/>
                <w:b/>
                <w:bCs/>
                <w:sz w:val="20"/>
                <w:szCs w:val="20"/>
                <w:lang w:eastAsia="en-US"/>
              </w:rPr>
              <w:t>Ympäristö</w:t>
            </w:r>
          </w:p>
        </w:tc>
        <w:tc>
          <w:tcPr>
            <w:tcW w:w="2332" w:type="dxa"/>
          </w:tcPr>
          <w:p w14:paraId="7ACB9319" w14:textId="77777777" w:rsidR="00C723EC" w:rsidRPr="00E029EA" w:rsidRDefault="00C723EC" w:rsidP="007A1996">
            <w:pPr>
              <w:jc w:val="both"/>
              <w:rPr>
                <w:rFonts w:asciiTheme="majorHAnsi" w:eastAsia="Calibri" w:hAnsiTheme="majorHAnsi" w:cstheme="majorHAnsi"/>
                <w:sz w:val="20"/>
                <w:szCs w:val="20"/>
                <w:lang w:eastAsia="en-US"/>
              </w:rPr>
            </w:pPr>
          </w:p>
        </w:tc>
        <w:tc>
          <w:tcPr>
            <w:tcW w:w="2310" w:type="dxa"/>
          </w:tcPr>
          <w:p w14:paraId="6ED72BC0" w14:textId="77777777" w:rsidR="00C723EC" w:rsidRPr="00E029EA" w:rsidRDefault="00C723EC" w:rsidP="007A1996">
            <w:pPr>
              <w:jc w:val="both"/>
              <w:rPr>
                <w:rFonts w:asciiTheme="majorHAnsi" w:eastAsia="Calibri" w:hAnsiTheme="majorHAnsi" w:cstheme="majorHAnsi"/>
                <w:sz w:val="20"/>
                <w:szCs w:val="20"/>
                <w:lang w:eastAsia="en-US"/>
              </w:rPr>
            </w:pPr>
          </w:p>
        </w:tc>
        <w:tc>
          <w:tcPr>
            <w:tcW w:w="2310" w:type="dxa"/>
          </w:tcPr>
          <w:p w14:paraId="4FB666C0" w14:textId="77777777" w:rsidR="00C723EC" w:rsidRPr="00E029EA" w:rsidRDefault="00C723EC" w:rsidP="007A1996">
            <w:pPr>
              <w:jc w:val="both"/>
              <w:rPr>
                <w:rFonts w:asciiTheme="majorHAnsi" w:eastAsia="Calibri" w:hAnsiTheme="majorHAnsi" w:cstheme="majorHAnsi"/>
                <w:sz w:val="20"/>
                <w:szCs w:val="20"/>
                <w:lang w:eastAsia="en-US"/>
              </w:rPr>
            </w:pPr>
          </w:p>
        </w:tc>
      </w:tr>
      <w:tr w:rsidR="00894E7C" w:rsidRPr="00E029EA" w14:paraId="5D7D36E6" w14:textId="77777777" w:rsidTr="00894E7C">
        <w:tc>
          <w:tcPr>
            <w:tcW w:w="2316" w:type="dxa"/>
          </w:tcPr>
          <w:p w14:paraId="013AC1B4" w14:textId="02B23281" w:rsidR="00894E7C" w:rsidRPr="00E029EA" w:rsidRDefault="00894E7C" w:rsidP="00894E7C">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Ravinnekuormitus</w:t>
            </w:r>
          </w:p>
        </w:tc>
        <w:tc>
          <w:tcPr>
            <w:tcW w:w="2332" w:type="dxa"/>
          </w:tcPr>
          <w:p w14:paraId="36113767" w14:textId="77777777" w:rsidR="00894E7C" w:rsidRPr="00E029EA" w:rsidRDefault="00894E7C" w:rsidP="00894E7C">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Kokonaiskuormitus:</w:t>
            </w:r>
          </w:p>
          <w:p w14:paraId="69D92215" w14:textId="4715EDB1" w:rsidR="00894E7C" w:rsidRPr="00E029EA" w:rsidRDefault="00894E7C" w:rsidP="00894E7C">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P: 55 </w:t>
            </w:r>
            <w:proofErr w:type="gramStart"/>
            <w:r w:rsidRPr="00E029EA">
              <w:rPr>
                <w:rFonts w:asciiTheme="majorHAnsi" w:eastAsia="Calibri" w:hAnsiTheme="majorHAnsi" w:cstheme="majorHAnsi"/>
                <w:sz w:val="20"/>
                <w:szCs w:val="20"/>
                <w:lang w:eastAsia="en-US"/>
              </w:rPr>
              <w:t>tn,  N</w:t>
            </w:r>
            <w:proofErr w:type="gramEnd"/>
            <w:r w:rsidRPr="00E029EA">
              <w:rPr>
                <w:rFonts w:asciiTheme="majorHAnsi" w:eastAsia="Calibri" w:hAnsiTheme="majorHAnsi" w:cstheme="majorHAnsi"/>
                <w:sz w:val="20"/>
                <w:szCs w:val="20"/>
                <w:lang w:eastAsia="en-US"/>
              </w:rPr>
              <w:t>: 567 tn</w:t>
            </w:r>
          </w:p>
          <w:p w14:paraId="3C206D7C" w14:textId="0FE0409C" w:rsidR="00894E7C" w:rsidRPr="00E029EA" w:rsidRDefault="00894E7C" w:rsidP="00894E7C">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Nettokuormitus:</w:t>
            </w:r>
          </w:p>
          <w:p w14:paraId="291B648F" w14:textId="5363717A" w:rsidR="00894E7C" w:rsidRPr="00E029EA" w:rsidRDefault="00894E7C" w:rsidP="00894E7C">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P: 3</w:t>
            </w:r>
            <w:r w:rsidR="00524213" w:rsidRPr="00E029EA">
              <w:rPr>
                <w:rFonts w:asciiTheme="majorHAnsi" w:eastAsia="Calibri" w:hAnsiTheme="majorHAnsi" w:cstheme="majorHAnsi"/>
                <w:sz w:val="20"/>
                <w:szCs w:val="20"/>
                <w:lang w:eastAsia="en-US"/>
              </w:rPr>
              <w:t>2</w:t>
            </w:r>
            <w:r w:rsidRPr="00E029EA">
              <w:rPr>
                <w:rFonts w:asciiTheme="majorHAnsi" w:eastAsia="Calibri" w:hAnsiTheme="majorHAnsi" w:cstheme="majorHAnsi"/>
                <w:sz w:val="20"/>
                <w:szCs w:val="20"/>
                <w:lang w:eastAsia="en-US"/>
              </w:rPr>
              <w:t xml:space="preserve"> tn, N: 4</w:t>
            </w:r>
            <w:r w:rsidR="00524213" w:rsidRPr="00E029EA">
              <w:rPr>
                <w:rFonts w:asciiTheme="majorHAnsi" w:eastAsia="Calibri" w:hAnsiTheme="majorHAnsi" w:cstheme="majorHAnsi"/>
                <w:sz w:val="20"/>
                <w:szCs w:val="20"/>
                <w:lang w:eastAsia="en-US"/>
              </w:rPr>
              <w:t>41</w:t>
            </w:r>
            <w:r w:rsidRPr="00E029EA">
              <w:rPr>
                <w:rFonts w:asciiTheme="majorHAnsi" w:eastAsia="Calibri" w:hAnsiTheme="majorHAnsi" w:cstheme="majorHAnsi"/>
                <w:sz w:val="20"/>
                <w:szCs w:val="20"/>
                <w:lang w:eastAsia="en-US"/>
              </w:rPr>
              <w:t xml:space="preserve"> tn</w:t>
            </w:r>
          </w:p>
          <w:p w14:paraId="4625C31F" w14:textId="596098F7" w:rsidR="00894E7C" w:rsidRPr="00E029EA" w:rsidRDefault="00894E7C" w:rsidP="00894E7C">
            <w:pPr>
              <w:jc w:val="both"/>
              <w:rPr>
                <w:rFonts w:asciiTheme="majorHAnsi" w:eastAsia="Calibri" w:hAnsiTheme="majorHAnsi" w:cstheme="majorHAnsi"/>
                <w:sz w:val="20"/>
                <w:szCs w:val="20"/>
                <w:lang w:eastAsia="en-US"/>
              </w:rPr>
            </w:pPr>
          </w:p>
        </w:tc>
        <w:tc>
          <w:tcPr>
            <w:tcW w:w="2310" w:type="dxa"/>
          </w:tcPr>
          <w:p w14:paraId="3E59F7AD" w14:textId="77777777" w:rsidR="00894E7C" w:rsidRPr="00E029EA" w:rsidRDefault="00894E7C" w:rsidP="00894E7C">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Kokonaiskuormitus:</w:t>
            </w:r>
          </w:p>
          <w:p w14:paraId="1C7F8C2E" w14:textId="4AF2C411" w:rsidR="00894E7C" w:rsidRPr="00E029EA" w:rsidRDefault="00894E7C" w:rsidP="00894E7C">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P: 123 </w:t>
            </w:r>
            <w:proofErr w:type="gramStart"/>
            <w:r w:rsidRPr="00E029EA">
              <w:rPr>
                <w:rFonts w:asciiTheme="majorHAnsi" w:eastAsia="Calibri" w:hAnsiTheme="majorHAnsi" w:cstheme="majorHAnsi"/>
                <w:sz w:val="20"/>
                <w:szCs w:val="20"/>
                <w:lang w:eastAsia="en-US"/>
              </w:rPr>
              <w:t>tn,  N</w:t>
            </w:r>
            <w:proofErr w:type="gramEnd"/>
            <w:r w:rsidRPr="00E029EA">
              <w:rPr>
                <w:rFonts w:asciiTheme="majorHAnsi" w:eastAsia="Calibri" w:hAnsiTheme="majorHAnsi" w:cstheme="majorHAnsi"/>
                <w:sz w:val="20"/>
                <w:szCs w:val="20"/>
                <w:lang w:eastAsia="en-US"/>
              </w:rPr>
              <w:t>: 1</w:t>
            </w:r>
            <w:r w:rsidR="00235834" w:rsidRPr="00E029EA">
              <w:rPr>
                <w:rFonts w:asciiTheme="majorHAnsi" w:eastAsia="Calibri" w:hAnsiTheme="majorHAnsi" w:cstheme="majorHAnsi"/>
                <w:sz w:val="20"/>
                <w:szCs w:val="20"/>
                <w:lang w:eastAsia="en-US"/>
              </w:rPr>
              <w:t xml:space="preserve"> </w:t>
            </w:r>
            <w:r w:rsidRPr="00E029EA">
              <w:rPr>
                <w:rFonts w:asciiTheme="majorHAnsi" w:eastAsia="Calibri" w:hAnsiTheme="majorHAnsi" w:cstheme="majorHAnsi"/>
                <w:sz w:val="20"/>
                <w:szCs w:val="20"/>
                <w:lang w:eastAsia="en-US"/>
              </w:rPr>
              <w:t>267 tn</w:t>
            </w:r>
          </w:p>
          <w:p w14:paraId="64317C80" w14:textId="77777777" w:rsidR="00894E7C" w:rsidRPr="00E029EA" w:rsidRDefault="00894E7C" w:rsidP="00894E7C">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Nettokuormitus:</w:t>
            </w:r>
          </w:p>
          <w:p w14:paraId="598238C1" w14:textId="55F888E1" w:rsidR="00894E7C" w:rsidRPr="00E029EA" w:rsidRDefault="00894E7C" w:rsidP="00894E7C">
            <w:pPr>
              <w:jc w:val="both"/>
              <w:rPr>
                <w:rFonts w:asciiTheme="majorHAnsi" w:eastAsia="Calibri" w:hAnsiTheme="majorHAnsi" w:cstheme="majorHAnsi"/>
                <w:sz w:val="20"/>
                <w:szCs w:val="20"/>
                <w:lang w:eastAsia="en-US"/>
              </w:rPr>
            </w:pPr>
            <w:proofErr w:type="gramStart"/>
            <w:r w:rsidRPr="00E029EA">
              <w:rPr>
                <w:rFonts w:asciiTheme="majorHAnsi" w:eastAsia="Calibri" w:hAnsiTheme="majorHAnsi" w:cstheme="majorHAnsi"/>
                <w:sz w:val="20"/>
                <w:szCs w:val="20"/>
                <w:lang w:eastAsia="en-US"/>
              </w:rPr>
              <w:t xml:space="preserve">P:  </w:t>
            </w:r>
            <w:r w:rsidR="00392BF4" w:rsidRPr="00E029EA">
              <w:rPr>
                <w:rFonts w:asciiTheme="majorHAnsi" w:eastAsia="Calibri" w:hAnsiTheme="majorHAnsi" w:cstheme="majorHAnsi"/>
                <w:sz w:val="20"/>
                <w:szCs w:val="20"/>
                <w:lang w:eastAsia="en-US"/>
              </w:rPr>
              <w:t>2</w:t>
            </w:r>
            <w:r w:rsidR="00A46CDF" w:rsidRPr="00E029EA">
              <w:rPr>
                <w:rFonts w:asciiTheme="majorHAnsi" w:eastAsia="Calibri" w:hAnsiTheme="majorHAnsi" w:cstheme="majorHAnsi"/>
                <w:sz w:val="20"/>
                <w:szCs w:val="20"/>
                <w:lang w:eastAsia="en-US"/>
              </w:rPr>
              <w:t>5</w:t>
            </w:r>
            <w:proofErr w:type="gramEnd"/>
            <w:r w:rsidR="00392BF4" w:rsidRPr="00E029EA">
              <w:rPr>
                <w:rFonts w:asciiTheme="majorHAnsi" w:eastAsia="Calibri" w:hAnsiTheme="majorHAnsi" w:cstheme="majorHAnsi"/>
                <w:sz w:val="20"/>
                <w:szCs w:val="20"/>
                <w:lang w:eastAsia="en-US"/>
              </w:rPr>
              <w:t xml:space="preserve"> </w:t>
            </w:r>
            <w:r w:rsidRPr="00E029EA">
              <w:rPr>
                <w:rFonts w:asciiTheme="majorHAnsi" w:eastAsia="Calibri" w:hAnsiTheme="majorHAnsi" w:cstheme="majorHAnsi"/>
                <w:sz w:val="20"/>
                <w:szCs w:val="20"/>
                <w:lang w:eastAsia="en-US"/>
              </w:rPr>
              <w:t xml:space="preserve">tn, N:  </w:t>
            </w:r>
            <w:r w:rsidR="00392BF4" w:rsidRPr="00E029EA">
              <w:rPr>
                <w:rFonts w:asciiTheme="majorHAnsi" w:eastAsia="Calibri" w:hAnsiTheme="majorHAnsi" w:cstheme="majorHAnsi"/>
                <w:sz w:val="20"/>
                <w:szCs w:val="20"/>
                <w:lang w:eastAsia="en-US"/>
              </w:rPr>
              <w:t>6</w:t>
            </w:r>
            <w:r w:rsidR="00A46CDF" w:rsidRPr="00E029EA">
              <w:rPr>
                <w:rFonts w:asciiTheme="majorHAnsi" w:eastAsia="Calibri" w:hAnsiTheme="majorHAnsi" w:cstheme="majorHAnsi"/>
                <w:sz w:val="20"/>
                <w:szCs w:val="20"/>
                <w:lang w:eastAsia="en-US"/>
              </w:rPr>
              <w:t>84</w:t>
            </w:r>
            <w:r w:rsidR="00392BF4" w:rsidRPr="00E029EA">
              <w:rPr>
                <w:rFonts w:asciiTheme="majorHAnsi" w:eastAsia="Calibri" w:hAnsiTheme="majorHAnsi" w:cstheme="majorHAnsi"/>
                <w:sz w:val="20"/>
                <w:szCs w:val="20"/>
                <w:lang w:eastAsia="en-US"/>
              </w:rPr>
              <w:t xml:space="preserve"> </w:t>
            </w:r>
            <w:r w:rsidRPr="00E029EA">
              <w:rPr>
                <w:rFonts w:asciiTheme="majorHAnsi" w:eastAsia="Calibri" w:hAnsiTheme="majorHAnsi" w:cstheme="majorHAnsi"/>
                <w:sz w:val="20"/>
                <w:szCs w:val="20"/>
                <w:lang w:eastAsia="en-US"/>
              </w:rPr>
              <w:t>tn</w:t>
            </w:r>
          </w:p>
          <w:p w14:paraId="31BB66F6" w14:textId="77777777" w:rsidR="00894E7C" w:rsidRPr="00E029EA" w:rsidRDefault="00894E7C" w:rsidP="00894E7C">
            <w:pPr>
              <w:jc w:val="both"/>
              <w:rPr>
                <w:rFonts w:asciiTheme="majorHAnsi" w:eastAsia="Calibri" w:hAnsiTheme="majorHAnsi" w:cstheme="majorHAnsi"/>
                <w:sz w:val="20"/>
                <w:szCs w:val="20"/>
                <w:lang w:eastAsia="en-US"/>
              </w:rPr>
            </w:pPr>
          </w:p>
        </w:tc>
        <w:tc>
          <w:tcPr>
            <w:tcW w:w="2310" w:type="dxa"/>
          </w:tcPr>
          <w:p w14:paraId="7CA6769E" w14:textId="77777777" w:rsidR="00894E7C" w:rsidRPr="00E029EA" w:rsidRDefault="00894E7C" w:rsidP="00894E7C">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Kokonaiskuormitus:</w:t>
            </w:r>
          </w:p>
          <w:p w14:paraId="19217FFD" w14:textId="6BBB76B2" w:rsidR="00894E7C" w:rsidRPr="00E029EA" w:rsidRDefault="00894E7C" w:rsidP="00894E7C">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P: 61 </w:t>
            </w:r>
            <w:proofErr w:type="gramStart"/>
            <w:r w:rsidRPr="00E029EA">
              <w:rPr>
                <w:rFonts w:asciiTheme="majorHAnsi" w:eastAsia="Calibri" w:hAnsiTheme="majorHAnsi" w:cstheme="majorHAnsi"/>
                <w:sz w:val="20"/>
                <w:szCs w:val="20"/>
                <w:lang w:eastAsia="en-US"/>
              </w:rPr>
              <w:t>tn,  N</w:t>
            </w:r>
            <w:proofErr w:type="gramEnd"/>
            <w:r w:rsidRPr="00E029EA">
              <w:rPr>
                <w:rFonts w:asciiTheme="majorHAnsi" w:eastAsia="Calibri" w:hAnsiTheme="majorHAnsi" w:cstheme="majorHAnsi"/>
                <w:sz w:val="20"/>
                <w:szCs w:val="20"/>
                <w:lang w:eastAsia="en-US"/>
              </w:rPr>
              <w:t>: 647 tn</w:t>
            </w:r>
          </w:p>
          <w:p w14:paraId="3537D8AA" w14:textId="77777777" w:rsidR="00894E7C" w:rsidRPr="00E029EA" w:rsidRDefault="00894E7C" w:rsidP="00894E7C">
            <w:pPr>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Nettokuormitus:</w:t>
            </w:r>
          </w:p>
          <w:p w14:paraId="3A7FBDBC" w14:textId="707881F8" w:rsidR="00894E7C" w:rsidRPr="00E029EA" w:rsidRDefault="00894E7C" w:rsidP="00894E7C">
            <w:pPr>
              <w:jc w:val="both"/>
              <w:rPr>
                <w:rFonts w:asciiTheme="majorHAnsi" w:eastAsia="Calibri" w:hAnsiTheme="majorHAnsi" w:cstheme="majorHAnsi"/>
                <w:sz w:val="20"/>
                <w:szCs w:val="20"/>
                <w:lang w:eastAsia="en-US"/>
              </w:rPr>
            </w:pPr>
            <w:proofErr w:type="gramStart"/>
            <w:r w:rsidRPr="00E029EA">
              <w:rPr>
                <w:rFonts w:asciiTheme="majorHAnsi" w:eastAsia="Calibri" w:hAnsiTheme="majorHAnsi" w:cstheme="majorHAnsi"/>
                <w:sz w:val="20"/>
                <w:szCs w:val="20"/>
                <w:lang w:eastAsia="en-US"/>
              </w:rPr>
              <w:t xml:space="preserve">P:  </w:t>
            </w:r>
            <w:r w:rsidR="00A46CDF" w:rsidRPr="00E029EA">
              <w:rPr>
                <w:rFonts w:asciiTheme="majorHAnsi" w:eastAsia="Calibri" w:hAnsiTheme="majorHAnsi" w:cstheme="majorHAnsi"/>
                <w:sz w:val="20"/>
                <w:szCs w:val="20"/>
                <w:lang w:eastAsia="en-US"/>
              </w:rPr>
              <w:t>31</w:t>
            </w:r>
            <w:proofErr w:type="gramEnd"/>
            <w:r w:rsidR="00A46CDF" w:rsidRPr="00E029EA">
              <w:rPr>
                <w:rFonts w:asciiTheme="majorHAnsi" w:eastAsia="Calibri" w:hAnsiTheme="majorHAnsi" w:cstheme="majorHAnsi"/>
                <w:sz w:val="20"/>
                <w:szCs w:val="20"/>
                <w:lang w:eastAsia="en-US"/>
              </w:rPr>
              <w:t xml:space="preserve"> </w:t>
            </w:r>
            <w:r w:rsidRPr="00E029EA">
              <w:rPr>
                <w:rFonts w:asciiTheme="majorHAnsi" w:eastAsia="Calibri" w:hAnsiTheme="majorHAnsi" w:cstheme="majorHAnsi"/>
                <w:sz w:val="20"/>
                <w:szCs w:val="20"/>
                <w:lang w:eastAsia="en-US"/>
              </w:rPr>
              <w:t xml:space="preserve">tn, N:  </w:t>
            </w:r>
            <w:r w:rsidR="00C626A0" w:rsidRPr="00E029EA">
              <w:rPr>
                <w:rFonts w:asciiTheme="majorHAnsi" w:eastAsia="Calibri" w:hAnsiTheme="majorHAnsi" w:cstheme="majorHAnsi"/>
                <w:sz w:val="20"/>
                <w:szCs w:val="20"/>
                <w:lang w:eastAsia="en-US"/>
              </w:rPr>
              <w:t xml:space="preserve">468 </w:t>
            </w:r>
            <w:r w:rsidRPr="00E029EA">
              <w:rPr>
                <w:rFonts w:asciiTheme="majorHAnsi" w:eastAsia="Calibri" w:hAnsiTheme="majorHAnsi" w:cstheme="majorHAnsi"/>
                <w:sz w:val="20"/>
                <w:szCs w:val="20"/>
                <w:lang w:eastAsia="en-US"/>
              </w:rPr>
              <w:t>tn</w:t>
            </w:r>
          </w:p>
          <w:p w14:paraId="7D69C37B" w14:textId="77777777" w:rsidR="00894E7C" w:rsidRPr="00E029EA" w:rsidRDefault="00894E7C" w:rsidP="00894E7C">
            <w:pPr>
              <w:jc w:val="both"/>
              <w:rPr>
                <w:rFonts w:asciiTheme="majorHAnsi" w:eastAsia="Calibri" w:hAnsiTheme="majorHAnsi" w:cstheme="majorHAnsi"/>
                <w:sz w:val="20"/>
                <w:szCs w:val="20"/>
                <w:lang w:eastAsia="en-US"/>
              </w:rPr>
            </w:pPr>
          </w:p>
        </w:tc>
      </w:tr>
      <w:tr w:rsidR="00894E7C" w:rsidRPr="00E029EA" w14:paraId="03AEEE3E" w14:textId="77777777" w:rsidTr="00894E7C">
        <w:tc>
          <w:tcPr>
            <w:tcW w:w="2316" w:type="dxa"/>
          </w:tcPr>
          <w:p w14:paraId="27B00114" w14:textId="0913C3C6" w:rsidR="00894E7C" w:rsidRPr="00E029EA" w:rsidRDefault="00894E7C" w:rsidP="00894E7C">
            <w:pPr>
              <w:spacing w:after="20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Ravinteiden poisto kalastuksen avulla</w:t>
            </w:r>
          </w:p>
        </w:tc>
        <w:tc>
          <w:tcPr>
            <w:tcW w:w="2332" w:type="dxa"/>
          </w:tcPr>
          <w:p w14:paraId="262628D8" w14:textId="4B8F36C9" w:rsidR="00894E7C" w:rsidRPr="00E029EA" w:rsidRDefault="00894E7C" w:rsidP="00894E7C">
            <w:pPr>
              <w:spacing w:after="20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P: 818 tn, N: 4 554 tn</w:t>
            </w:r>
          </w:p>
        </w:tc>
        <w:tc>
          <w:tcPr>
            <w:tcW w:w="2310" w:type="dxa"/>
          </w:tcPr>
          <w:p w14:paraId="20F9B260" w14:textId="16494A7D" w:rsidR="00894E7C" w:rsidRPr="00E029EA" w:rsidRDefault="00DB15B8" w:rsidP="00894E7C">
            <w:pPr>
              <w:spacing w:after="20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P: 852, N: 4 683 tn</w:t>
            </w:r>
          </w:p>
        </w:tc>
        <w:tc>
          <w:tcPr>
            <w:tcW w:w="2310" w:type="dxa"/>
          </w:tcPr>
          <w:p w14:paraId="263CC06D" w14:textId="14BB5755" w:rsidR="00894E7C" w:rsidRPr="00E029EA" w:rsidRDefault="00894E7C" w:rsidP="00894E7C">
            <w:pPr>
              <w:spacing w:after="20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 </w:t>
            </w:r>
            <w:r w:rsidR="00DB15B8" w:rsidRPr="00E029EA">
              <w:rPr>
                <w:rFonts w:asciiTheme="majorHAnsi" w:eastAsia="Calibri" w:hAnsiTheme="majorHAnsi" w:cstheme="majorHAnsi"/>
                <w:sz w:val="20"/>
                <w:szCs w:val="20"/>
                <w:lang w:eastAsia="en-US"/>
              </w:rPr>
              <w:t>P: 837, N:4 627</w:t>
            </w:r>
          </w:p>
        </w:tc>
      </w:tr>
      <w:tr w:rsidR="00894E7C" w:rsidRPr="00E029EA" w14:paraId="65E1B143" w14:textId="77777777" w:rsidTr="00894E7C">
        <w:tc>
          <w:tcPr>
            <w:tcW w:w="2316" w:type="dxa"/>
          </w:tcPr>
          <w:p w14:paraId="68F66F6D" w14:textId="2A67CFE3" w:rsidR="00894E7C" w:rsidRPr="00E029EA" w:rsidRDefault="00894E7C" w:rsidP="00894E7C">
            <w:pPr>
              <w:spacing w:after="20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Ilmastovaikutus</w:t>
            </w:r>
          </w:p>
        </w:tc>
        <w:tc>
          <w:tcPr>
            <w:tcW w:w="2332" w:type="dxa"/>
          </w:tcPr>
          <w:p w14:paraId="511D9D8F" w14:textId="77777777" w:rsidR="00894E7C" w:rsidRPr="00E029EA" w:rsidRDefault="00894E7C" w:rsidP="00894E7C">
            <w:pPr>
              <w:spacing w:after="200"/>
              <w:jc w:val="both"/>
              <w:rPr>
                <w:rFonts w:asciiTheme="majorHAnsi" w:eastAsia="Calibri" w:hAnsiTheme="majorHAnsi" w:cstheme="majorHAnsi"/>
                <w:sz w:val="20"/>
                <w:szCs w:val="20"/>
                <w:lang w:eastAsia="en-US"/>
              </w:rPr>
            </w:pPr>
          </w:p>
        </w:tc>
        <w:tc>
          <w:tcPr>
            <w:tcW w:w="2310" w:type="dxa"/>
          </w:tcPr>
          <w:p w14:paraId="7832658A" w14:textId="1AB21A5B" w:rsidR="00894E7C" w:rsidRPr="00E029EA" w:rsidRDefault="00894E7C" w:rsidP="00894E7C">
            <w:pPr>
              <w:spacing w:after="20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Liha-annoksen korvaaminen kalalla pienentää ruokavalion CO2-päästöjä </w:t>
            </w:r>
            <w:proofErr w:type="gramStart"/>
            <w:r w:rsidRPr="00E029EA">
              <w:rPr>
                <w:rFonts w:asciiTheme="majorHAnsi" w:eastAsia="Calibri" w:hAnsiTheme="majorHAnsi" w:cstheme="majorHAnsi"/>
                <w:sz w:val="20"/>
                <w:szCs w:val="20"/>
                <w:lang w:eastAsia="en-US"/>
              </w:rPr>
              <w:t>2-2,5</w:t>
            </w:r>
            <w:proofErr w:type="gramEnd"/>
            <w:r w:rsidRPr="00E029EA">
              <w:rPr>
                <w:rFonts w:asciiTheme="majorHAnsi" w:eastAsia="Calibri" w:hAnsiTheme="majorHAnsi" w:cstheme="majorHAnsi"/>
                <w:sz w:val="20"/>
                <w:szCs w:val="20"/>
                <w:lang w:eastAsia="en-US"/>
              </w:rPr>
              <w:t xml:space="preserve"> % </w:t>
            </w:r>
          </w:p>
        </w:tc>
        <w:tc>
          <w:tcPr>
            <w:tcW w:w="2310" w:type="dxa"/>
          </w:tcPr>
          <w:p w14:paraId="406E633B" w14:textId="111E8BC5" w:rsidR="00894E7C" w:rsidRPr="00E029EA" w:rsidRDefault="00894E7C" w:rsidP="00894E7C">
            <w:pPr>
              <w:spacing w:after="20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Liha-annoksen korvaaminen kalalla pienentää ruokavalion CO2-päästöjä </w:t>
            </w:r>
            <w:proofErr w:type="gramStart"/>
            <w:r w:rsidRPr="00E029EA">
              <w:rPr>
                <w:rFonts w:asciiTheme="majorHAnsi" w:eastAsia="Calibri" w:hAnsiTheme="majorHAnsi" w:cstheme="majorHAnsi"/>
                <w:sz w:val="20"/>
                <w:szCs w:val="20"/>
                <w:lang w:eastAsia="en-US"/>
              </w:rPr>
              <w:t>2-2,5</w:t>
            </w:r>
            <w:proofErr w:type="gramEnd"/>
            <w:r w:rsidRPr="00E029EA">
              <w:rPr>
                <w:rFonts w:asciiTheme="majorHAnsi" w:eastAsia="Calibri" w:hAnsiTheme="majorHAnsi" w:cstheme="majorHAnsi"/>
                <w:sz w:val="20"/>
                <w:szCs w:val="20"/>
                <w:lang w:eastAsia="en-US"/>
              </w:rPr>
              <w:t xml:space="preserve"> %</w:t>
            </w:r>
          </w:p>
        </w:tc>
      </w:tr>
      <w:tr w:rsidR="00894E7C" w:rsidRPr="00E029EA" w14:paraId="7C5B8294" w14:textId="77777777" w:rsidTr="00894E7C">
        <w:tc>
          <w:tcPr>
            <w:tcW w:w="2316" w:type="dxa"/>
          </w:tcPr>
          <w:p w14:paraId="1E5A4796" w14:textId="65C98E1C" w:rsidR="00894E7C" w:rsidRPr="00E029EA" w:rsidRDefault="00894E7C" w:rsidP="00894E7C">
            <w:pPr>
              <w:spacing w:after="20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Kalakantojen tila</w:t>
            </w:r>
          </w:p>
        </w:tc>
        <w:tc>
          <w:tcPr>
            <w:tcW w:w="2332" w:type="dxa"/>
          </w:tcPr>
          <w:p w14:paraId="0878FCB8" w14:textId="77401616" w:rsidR="00894E7C" w:rsidRPr="00E029EA" w:rsidRDefault="00894E7C" w:rsidP="00894E7C">
            <w:pPr>
              <w:spacing w:after="20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Kalakantojen tila pääosin hyvä, osa uhanalaisia</w:t>
            </w:r>
          </w:p>
        </w:tc>
        <w:tc>
          <w:tcPr>
            <w:tcW w:w="2310" w:type="dxa"/>
          </w:tcPr>
          <w:p w14:paraId="2483CD4D" w14:textId="2FED334C" w:rsidR="00894E7C" w:rsidRPr="00E029EA" w:rsidRDefault="00894E7C" w:rsidP="00894E7C">
            <w:pPr>
              <w:spacing w:after="20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Kalakantojen tila paranee</w:t>
            </w:r>
          </w:p>
        </w:tc>
        <w:tc>
          <w:tcPr>
            <w:tcW w:w="2310" w:type="dxa"/>
          </w:tcPr>
          <w:p w14:paraId="6F67CE20" w14:textId="527916F1" w:rsidR="00894E7C" w:rsidRPr="00E029EA" w:rsidRDefault="00894E7C" w:rsidP="00894E7C">
            <w:pPr>
              <w:spacing w:after="20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Ei käytännössä muutoksia nykytilaan </w:t>
            </w:r>
          </w:p>
        </w:tc>
      </w:tr>
      <w:tr w:rsidR="00894E7C" w:rsidRPr="00E029EA" w14:paraId="3D1B793A" w14:textId="77777777" w:rsidTr="00894E7C">
        <w:tc>
          <w:tcPr>
            <w:tcW w:w="2316" w:type="dxa"/>
          </w:tcPr>
          <w:p w14:paraId="5DAD69C4" w14:textId="0A93A7B3" w:rsidR="00894E7C" w:rsidRPr="00E029EA" w:rsidRDefault="00894E7C" w:rsidP="00894E7C">
            <w:pPr>
              <w:spacing w:after="200"/>
              <w:jc w:val="both"/>
              <w:rPr>
                <w:rFonts w:asciiTheme="majorHAnsi" w:eastAsia="Calibri" w:hAnsiTheme="majorHAnsi" w:cstheme="majorHAnsi"/>
                <w:b/>
                <w:bCs/>
                <w:sz w:val="20"/>
                <w:szCs w:val="20"/>
                <w:lang w:eastAsia="en-US"/>
              </w:rPr>
            </w:pPr>
            <w:r w:rsidRPr="00E029EA">
              <w:rPr>
                <w:rFonts w:asciiTheme="majorHAnsi" w:eastAsia="Calibri" w:hAnsiTheme="majorHAnsi" w:cstheme="majorHAnsi"/>
                <w:b/>
                <w:bCs/>
                <w:sz w:val="20"/>
                <w:szCs w:val="20"/>
                <w:lang w:eastAsia="en-US"/>
              </w:rPr>
              <w:t>Kansanterveys</w:t>
            </w:r>
          </w:p>
        </w:tc>
        <w:tc>
          <w:tcPr>
            <w:tcW w:w="2332" w:type="dxa"/>
          </w:tcPr>
          <w:p w14:paraId="60BF63BC" w14:textId="77777777" w:rsidR="00894E7C" w:rsidRPr="00E029EA" w:rsidRDefault="00894E7C" w:rsidP="00894E7C">
            <w:pPr>
              <w:spacing w:after="200"/>
              <w:jc w:val="both"/>
              <w:rPr>
                <w:rFonts w:asciiTheme="majorHAnsi" w:eastAsia="Calibri" w:hAnsiTheme="majorHAnsi" w:cstheme="majorHAnsi"/>
                <w:sz w:val="20"/>
                <w:szCs w:val="20"/>
                <w:lang w:eastAsia="en-US"/>
              </w:rPr>
            </w:pPr>
          </w:p>
        </w:tc>
        <w:tc>
          <w:tcPr>
            <w:tcW w:w="2310" w:type="dxa"/>
          </w:tcPr>
          <w:p w14:paraId="296213D7" w14:textId="77777777" w:rsidR="00894E7C" w:rsidRPr="00E029EA" w:rsidRDefault="00894E7C" w:rsidP="00894E7C">
            <w:pPr>
              <w:spacing w:after="200"/>
              <w:jc w:val="both"/>
              <w:rPr>
                <w:rFonts w:asciiTheme="majorHAnsi" w:eastAsia="Calibri" w:hAnsiTheme="majorHAnsi" w:cstheme="majorHAnsi"/>
                <w:sz w:val="20"/>
                <w:szCs w:val="20"/>
                <w:lang w:eastAsia="en-US"/>
              </w:rPr>
            </w:pPr>
          </w:p>
        </w:tc>
        <w:tc>
          <w:tcPr>
            <w:tcW w:w="2310" w:type="dxa"/>
          </w:tcPr>
          <w:p w14:paraId="329FF234" w14:textId="77777777" w:rsidR="00894E7C" w:rsidRPr="00E029EA" w:rsidRDefault="00894E7C" w:rsidP="00894E7C">
            <w:pPr>
              <w:spacing w:after="200"/>
              <w:jc w:val="both"/>
              <w:rPr>
                <w:rFonts w:asciiTheme="majorHAnsi" w:eastAsia="Calibri" w:hAnsiTheme="majorHAnsi" w:cstheme="majorHAnsi"/>
                <w:sz w:val="20"/>
                <w:szCs w:val="20"/>
                <w:lang w:eastAsia="en-US"/>
              </w:rPr>
            </w:pPr>
          </w:p>
        </w:tc>
      </w:tr>
      <w:tr w:rsidR="00894E7C" w:rsidRPr="00E029EA" w14:paraId="002569FB" w14:textId="77777777" w:rsidTr="00894E7C">
        <w:tc>
          <w:tcPr>
            <w:tcW w:w="2316" w:type="dxa"/>
          </w:tcPr>
          <w:p w14:paraId="620672B8" w14:textId="4C768CE9" w:rsidR="00894E7C" w:rsidRPr="00E029EA" w:rsidRDefault="00894E7C" w:rsidP="00894E7C">
            <w:pPr>
              <w:spacing w:after="20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Laskennallinen terveysvaikutus</w:t>
            </w:r>
          </w:p>
        </w:tc>
        <w:tc>
          <w:tcPr>
            <w:tcW w:w="2332" w:type="dxa"/>
          </w:tcPr>
          <w:p w14:paraId="2C6BF614" w14:textId="2D415BBD" w:rsidR="00894E7C" w:rsidRPr="00E029EA" w:rsidRDefault="00894E7C" w:rsidP="00894E7C">
            <w:pPr>
              <w:spacing w:after="20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96 000 haittapainotettua elinvuotta lisää</w:t>
            </w:r>
          </w:p>
        </w:tc>
        <w:tc>
          <w:tcPr>
            <w:tcW w:w="2310" w:type="dxa"/>
          </w:tcPr>
          <w:p w14:paraId="44CC330F" w14:textId="04664625" w:rsidR="00894E7C" w:rsidRPr="00E029EA" w:rsidRDefault="00894E7C" w:rsidP="00894E7C">
            <w:pPr>
              <w:spacing w:after="20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109</w:t>
            </w:r>
            <w:r w:rsidR="00235834" w:rsidRPr="00E029EA">
              <w:rPr>
                <w:rFonts w:asciiTheme="majorHAnsi" w:eastAsia="Calibri" w:hAnsiTheme="majorHAnsi" w:cstheme="majorHAnsi"/>
                <w:sz w:val="20"/>
                <w:szCs w:val="20"/>
                <w:lang w:eastAsia="en-US"/>
              </w:rPr>
              <w:t xml:space="preserve"> 000</w:t>
            </w:r>
            <w:r w:rsidRPr="00E029EA">
              <w:rPr>
                <w:rFonts w:asciiTheme="majorHAnsi" w:eastAsia="Calibri" w:hAnsiTheme="majorHAnsi" w:cstheme="majorHAnsi"/>
                <w:sz w:val="20"/>
                <w:szCs w:val="20"/>
                <w:lang w:eastAsia="en-US"/>
              </w:rPr>
              <w:t xml:space="preserve"> haittapainotettua elinvuotta</w:t>
            </w:r>
          </w:p>
        </w:tc>
        <w:tc>
          <w:tcPr>
            <w:tcW w:w="2310" w:type="dxa"/>
          </w:tcPr>
          <w:p w14:paraId="68CF9F76" w14:textId="67CB53BA" w:rsidR="00894E7C" w:rsidRPr="00E029EA" w:rsidRDefault="00894E7C" w:rsidP="00894E7C">
            <w:pPr>
              <w:spacing w:after="20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109</w:t>
            </w:r>
            <w:r w:rsidR="00235834" w:rsidRPr="00E029EA">
              <w:rPr>
                <w:rFonts w:asciiTheme="majorHAnsi" w:eastAsia="Calibri" w:hAnsiTheme="majorHAnsi" w:cstheme="majorHAnsi"/>
                <w:sz w:val="20"/>
                <w:szCs w:val="20"/>
                <w:lang w:eastAsia="en-US"/>
              </w:rPr>
              <w:t xml:space="preserve"> 000</w:t>
            </w:r>
            <w:r w:rsidRPr="00E029EA">
              <w:rPr>
                <w:rFonts w:asciiTheme="majorHAnsi" w:eastAsia="Calibri" w:hAnsiTheme="majorHAnsi" w:cstheme="majorHAnsi"/>
                <w:sz w:val="20"/>
                <w:szCs w:val="20"/>
                <w:lang w:eastAsia="en-US"/>
              </w:rPr>
              <w:t xml:space="preserve"> haittapainotettua elinvuotta</w:t>
            </w:r>
          </w:p>
        </w:tc>
      </w:tr>
      <w:tr w:rsidR="00894E7C" w:rsidRPr="00E029EA" w14:paraId="43B2F8C8" w14:textId="77777777" w:rsidTr="00894E7C">
        <w:tc>
          <w:tcPr>
            <w:tcW w:w="2316" w:type="dxa"/>
          </w:tcPr>
          <w:p w14:paraId="365F7C2E" w14:textId="7692D627" w:rsidR="00894E7C" w:rsidRPr="00E029EA" w:rsidRDefault="00894E7C" w:rsidP="00894E7C">
            <w:pPr>
              <w:spacing w:after="20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Laskennallinen terveyshyöty</w:t>
            </w:r>
          </w:p>
        </w:tc>
        <w:tc>
          <w:tcPr>
            <w:tcW w:w="2332" w:type="dxa"/>
          </w:tcPr>
          <w:p w14:paraId="082BBAD2" w14:textId="5E1AC19F" w:rsidR="00894E7C" w:rsidRPr="00E029EA" w:rsidRDefault="00894E7C" w:rsidP="00894E7C">
            <w:pPr>
              <w:spacing w:after="200"/>
              <w:jc w:val="both"/>
              <w:rPr>
                <w:rFonts w:asciiTheme="majorHAnsi" w:eastAsia="Calibri" w:hAnsiTheme="majorHAnsi" w:cstheme="majorHAnsi"/>
                <w:sz w:val="20"/>
                <w:szCs w:val="20"/>
                <w:lang w:eastAsia="en-US"/>
              </w:rPr>
            </w:pPr>
            <w:proofErr w:type="gramStart"/>
            <w:r w:rsidRPr="00E029EA">
              <w:rPr>
                <w:rFonts w:asciiTheme="majorHAnsi" w:eastAsia="Calibri" w:hAnsiTheme="majorHAnsi" w:cstheme="majorHAnsi"/>
                <w:sz w:val="20"/>
                <w:szCs w:val="20"/>
                <w:lang w:eastAsia="en-US"/>
              </w:rPr>
              <w:t>2-5</w:t>
            </w:r>
            <w:proofErr w:type="gramEnd"/>
            <w:r w:rsidRPr="00E029EA">
              <w:rPr>
                <w:rFonts w:asciiTheme="majorHAnsi" w:eastAsia="Calibri" w:hAnsiTheme="majorHAnsi" w:cstheme="majorHAnsi"/>
                <w:sz w:val="20"/>
                <w:szCs w:val="20"/>
                <w:lang w:eastAsia="en-US"/>
              </w:rPr>
              <w:t xml:space="preserve"> miljardia euroa</w:t>
            </w:r>
          </w:p>
        </w:tc>
        <w:tc>
          <w:tcPr>
            <w:tcW w:w="2310" w:type="dxa"/>
          </w:tcPr>
          <w:p w14:paraId="10AABE71" w14:textId="00ECAED5" w:rsidR="00894E7C" w:rsidRPr="00E029EA" w:rsidRDefault="00894E7C" w:rsidP="00894E7C">
            <w:pPr>
              <w:spacing w:after="200"/>
              <w:jc w:val="both"/>
              <w:rPr>
                <w:rFonts w:asciiTheme="majorHAnsi" w:eastAsia="Calibri" w:hAnsiTheme="majorHAnsi" w:cstheme="majorHAnsi"/>
                <w:sz w:val="20"/>
                <w:szCs w:val="20"/>
                <w:lang w:eastAsia="en-US"/>
              </w:rPr>
            </w:pPr>
            <w:proofErr w:type="gramStart"/>
            <w:r w:rsidRPr="00E029EA">
              <w:rPr>
                <w:rFonts w:asciiTheme="majorHAnsi" w:eastAsia="Calibri" w:hAnsiTheme="majorHAnsi" w:cstheme="majorHAnsi"/>
                <w:sz w:val="20"/>
                <w:szCs w:val="20"/>
                <w:lang w:eastAsia="en-US"/>
              </w:rPr>
              <w:t>2,4-5,4</w:t>
            </w:r>
            <w:proofErr w:type="gramEnd"/>
            <w:r w:rsidRPr="00E029EA">
              <w:rPr>
                <w:rFonts w:asciiTheme="majorHAnsi" w:eastAsia="Calibri" w:hAnsiTheme="majorHAnsi" w:cstheme="majorHAnsi"/>
                <w:sz w:val="20"/>
                <w:szCs w:val="20"/>
                <w:lang w:eastAsia="en-US"/>
              </w:rPr>
              <w:t xml:space="preserve"> miljardia euroa</w:t>
            </w:r>
          </w:p>
        </w:tc>
        <w:tc>
          <w:tcPr>
            <w:tcW w:w="2310" w:type="dxa"/>
          </w:tcPr>
          <w:p w14:paraId="0158B8B7" w14:textId="5CC139A3" w:rsidR="00894E7C" w:rsidRPr="00E029EA" w:rsidRDefault="00894E7C" w:rsidP="00894E7C">
            <w:pPr>
              <w:spacing w:after="200"/>
              <w:jc w:val="both"/>
              <w:rPr>
                <w:rFonts w:asciiTheme="majorHAnsi" w:eastAsia="Calibri" w:hAnsiTheme="majorHAnsi" w:cstheme="majorHAnsi"/>
                <w:sz w:val="20"/>
                <w:szCs w:val="20"/>
                <w:lang w:eastAsia="en-US"/>
              </w:rPr>
            </w:pPr>
            <w:proofErr w:type="gramStart"/>
            <w:r w:rsidRPr="00E029EA">
              <w:rPr>
                <w:rFonts w:asciiTheme="majorHAnsi" w:eastAsia="Calibri" w:hAnsiTheme="majorHAnsi" w:cstheme="majorHAnsi"/>
                <w:sz w:val="20"/>
                <w:szCs w:val="20"/>
                <w:lang w:eastAsia="en-US"/>
              </w:rPr>
              <w:t>2,4-5,4</w:t>
            </w:r>
            <w:proofErr w:type="gramEnd"/>
            <w:r w:rsidRPr="00E029EA">
              <w:rPr>
                <w:rFonts w:asciiTheme="majorHAnsi" w:eastAsia="Calibri" w:hAnsiTheme="majorHAnsi" w:cstheme="majorHAnsi"/>
                <w:sz w:val="20"/>
                <w:szCs w:val="20"/>
                <w:lang w:eastAsia="en-US"/>
              </w:rPr>
              <w:t xml:space="preserve"> miljardia euroa</w:t>
            </w:r>
          </w:p>
        </w:tc>
      </w:tr>
    </w:tbl>
    <w:p w14:paraId="113B34B0" w14:textId="199EA1E0" w:rsidR="00086819" w:rsidRPr="00E029EA" w:rsidRDefault="00086819" w:rsidP="00774797">
      <w:pPr>
        <w:spacing w:after="200" w:line="276" w:lineRule="auto"/>
        <w:ind w:left="360"/>
        <w:jc w:val="both"/>
        <w:rPr>
          <w:rFonts w:asciiTheme="majorHAnsi" w:eastAsia="Calibri" w:hAnsiTheme="majorHAnsi" w:cstheme="majorHAnsi"/>
          <w:sz w:val="20"/>
          <w:szCs w:val="20"/>
          <w:lang w:eastAsia="en-US"/>
        </w:rPr>
      </w:pPr>
    </w:p>
    <w:p w14:paraId="43B5F1B0" w14:textId="6DF0DBDE" w:rsidR="00384336" w:rsidRPr="00E029EA" w:rsidRDefault="00351A46" w:rsidP="00E97F0B">
      <w:pPr>
        <w:spacing w:after="200" w:line="276" w:lineRule="auto"/>
        <w:ind w:left="360"/>
        <w:jc w:val="both"/>
        <w:rPr>
          <w:rFonts w:asciiTheme="majorHAnsi" w:eastAsiaTheme="majorEastAsia" w:hAnsiTheme="majorHAnsi" w:cstheme="majorBidi"/>
          <w:color w:val="2F5496" w:themeColor="accent1" w:themeShade="BF"/>
          <w:sz w:val="32"/>
          <w:szCs w:val="32"/>
        </w:rPr>
      </w:pPr>
      <w:r w:rsidRPr="00E029EA">
        <w:rPr>
          <w:rFonts w:asciiTheme="majorHAnsi" w:eastAsia="Calibri" w:hAnsiTheme="majorHAnsi" w:cstheme="majorHAnsi"/>
          <w:sz w:val="20"/>
          <w:szCs w:val="20"/>
          <w:lang w:eastAsia="en-US"/>
        </w:rPr>
        <w:t>Toimintaohjelman ja vesiviljelystrategian toteutus lisä</w:t>
      </w:r>
      <w:r w:rsidR="007A78AB" w:rsidRPr="00E029EA">
        <w:rPr>
          <w:rFonts w:asciiTheme="majorHAnsi" w:eastAsia="Calibri" w:hAnsiTheme="majorHAnsi" w:cstheme="majorHAnsi"/>
          <w:sz w:val="20"/>
          <w:szCs w:val="20"/>
          <w:lang w:eastAsia="en-US"/>
        </w:rPr>
        <w:t>isi</w:t>
      </w:r>
      <w:r w:rsidRPr="00E029EA">
        <w:rPr>
          <w:rFonts w:asciiTheme="majorHAnsi" w:eastAsia="Calibri" w:hAnsiTheme="majorHAnsi" w:cstheme="majorHAnsi"/>
          <w:sz w:val="20"/>
          <w:szCs w:val="20"/>
          <w:lang w:eastAsia="en-US"/>
        </w:rPr>
        <w:t xml:space="preserve"> kotimaista kalan tuotantoa</w:t>
      </w:r>
      <w:r w:rsidR="007A78AB" w:rsidRPr="00E029EA">
        <w:rPr>
          <w:rFonts w:asciiTheme="majorHAnsi" w:eastAsia="Calibri" w:hAnsiTheme="majorHAnsi" w:cstheme="majorHAnsi"/>
          <w:sz w:val="20"/>
          <w:szCs w:val="20"/>
          <w:lang w:eastAsia="en-US"/>
        </w:rPr>
        <w:t>. Se</w:t>
      </w:r>
      <w:r w:rsidRPr="00E029EA">
        <w:rPr>
          <w:rFonts w:asciiTheme="majorHAnsi" w:eastAsia="Calibri" w:hAnsiTheme="majorHAnsi" w:cstheme="majorHAnsi"/>
          <w:sz w:val="20"/>
          <w:szCs w:val="20"/>
          <w:lang w:eastAsia="en-US"/>
        </w:rPr>
        <w:t xml:space="preserve"> </w:t>
      </w:r>
      <w:r w:rsidR="007A78AB" w:rsidRPr="00E029EA">
        <w:rPr>
          <w:rFonts w:asciiTheme="majorHAnsi" w:eastAsia="Calibri" w:hAnsiTheme="majorHAnsi" w:cstheme="majorHAnsi"/>
          <w:sz w:val="20"/>
          <w:szCs w:val="20"/>
          <w:lang w:eastAsia="en-US"/>
        </w:rPr>
        <w:t>kasvattaisi</w:t>
      </w:r>
      <w:r w:rsidRPr="00E029EA">
        <w:rPr>
          <w:rFonts w:asciiTheme="majorHAnsi" w:eastAsia="Calibri" w:hAnsiTheme="majorHAnsi" w:cstheme="majorHAnsi"/>
          <w:sz w:val="20"/>
          <w:szCs w:val="20"/>
          <w:lang w:eastAsia="en-US"/>
        </w:rPr>
        <w:t xml:space="preserve"> kalan tarjontaa, kulutusta, ja arvoa</w:t>
      </w:r>
      <w:r w:rsidR="007A78AB" w:rsidRPr="00E029EA">
        <w:rPr>
          <w:rFonts w:asciiTheme="majorHAnsi" w:eastAsia="Calibri" w:hAnsiTheme="majorHAnsi" w:cstheme="majorHAnsi"/>
          <w:sz w:val="20"/>
          <w:szCs w:val="20"/>
          <w:lang w:eastAsia="en-US"/>
        </w:rPr>
        <w:t xml:space="preserve"> sekä lisäisi kalatalouden työllisyyttä</w:t>
      </w:r>
      <w:r w:rsidRPr="00E029EA">
        <w:rPr>
          <w:rFonts w:asciiTheme="majorHAnsi" w:eastAsia="Calibri" w:hAnsiTheme="majorHAnsi" w:cstheme="majorHAnsi"/>
          <w:sz w:val="20"/>
          <w:szCs w:val="20"/>
          <w:lang w:eastAsia="en-US"/>
        </w:rPr>
        <w:t xml:space="preserve">. </w:t>
      </w:r>
      <w:r w:rsidR="00E97F0B" w:rsidRPr="00E029EA">
        <w:rPr>
          <w:rFonts w:asciiTheme="majorHAnsi" w:eastAsia="Calibri" w:hAnsiTheme="majorHAnsi" w:cstheme="majorHAnsi"/>
          <w:sz w:val="20"/>
          <w:szCs w:val="20"/>
          <w:lang w:eastAsia="en-US"/>
        </w:rPr>
        <w:t xml:space="preserve">Luonnonkalan saaliista pääosa on silakkaa, jonka saalis määräytyy pääosin kalastuskiintiöiden mukaan. Taulukossa on oletettu, että silakan ja kilohailin kiintiöt pysyvät muuttumattomana. </w:t>
      </w:r>
      <w:r w:rsidR="00002D9D" w:rsidRPr="00E029EA">
        <w:rPr>
          <w:rFonts w:asciiTheme="majorHAnsi" w:eastAsia="Calibri" w:hAnsiTheme="majorHAnsi" w:cstheme="majorHAnsi"/>
          <w:sz w:val="20"/>
          <w:szCs w:val="20"/>
          <w:lang w:eastAsia="en-US"/>
        </w:rPr>
        <w:t xml:space="preserve">Näiden lajien arvo lisääntyy kuitenkin merkittävästi, koska niiden käyttö elintarvikkeeksi </w:t>
      </w:r>
      <w:r w:rsidR="00002D9D" w:rsidRPr="00E029EA">
        <w:rPr>
          <w:rFonts w:asciiTheme="majorHAnsi" w:eastAsia="Calibri" w:hAnsiTheme="majorHAnsi" w:cstheme="majorHAnsi"/>
          <w:sz w:val="20"/>
          <w:szCs w:val="20"/>
          <w:lang w:eastAsia="en-US"/>
        </w:rPr>
        <w:lastRenderedPageBreak/>
        <w:t xml:space="preserve">lisääntyy. </w:t>
      </w:r>
      <w:r w:rsidR="00E97F0B" w:rsidRPr="00E029EA">
        <w:rPr>
          <w:rFonts w:asciiTheme="majorHAnsi" w:eastAsia="Calibri" w:hAnsiTheme="majorHAnsi" w:cstheme="majorHAnsi"/>
          <w:sz w:val="20"/>
          <w:szCs w:val="20"/>
          <w:lang w:eastAsia="en-US"/>
        </w:rPr>
        <w:t xml:space="preserve">Luonnonkalasaaliin kasvu perustuu tässä mallinnuksessa rannikko- ja sisävesikalan saaliin lisääntymiseen. </w:t>
      </w:r>
      <w:r w:rsidRPr="00E029EA">
        <w:rPr>
          <w:rFonts w:asciiTheme="majorHAnsi" w:eastAsia="Calibri" w:hAnsiTheme="majorHAnsi" w:cstheme="majorHAnsi"/>
          <w:sz w:val="20"/>
          <w:szCs w:val="20"/>
          <w:lang w:eastAsia="en-US"/>
        </w:rPr>
        <w:t>Kotimaisen vesiviljelytuotannon kasvu lisää ravin</w:t>
      </w:r>
      <w:r w:rsidR="00C626A0" w:rsidRPr="00E029EA">
        <w:rPr>
          <w:rFonts w:asciiTheme="majorHAnsi" w:eastAsia="Calibri" w:hAnsiTheme="majorHAnsi" w:cstheme="majorHAnsi"/>
          <w:sz w:val="20"/>
          <w:szCs w:val="20"/>
          <w:lang w:eastAsia="en-US"/>
        </w:rPr>
        <w:t>teiden kokonais</w:t>
      </w:r>
      <w:r w:rsidRPr="00E029EA">
        <w:rPr>
          <w:rFonts w:asciiTheme="majorHAnsi" w:eastAsia="Calibri" w:hAnsiTheme="majorHAnsi" w:cstheme="majorHAnsi"/>
          <w:sz w:val="20"/>
          <w:szCs w:val="20"/>
          <w:lang w:eastAsia="en-US"/>
        </w:rPr>
        <w:t>kuormitusta</w:t>
      </w:r>
      <w:r w:rsidR="007A78AB" w:rsidRPr="00E029EA">
        <w:rPr>
          <w:rFonts w:asciiTheme="majorHAnsi" w:eastAsia="Calibri" w:hAnsiTheme="majorHAnsi" w:cstheme="majorHAnsi"/>
          <w:sz w:val="20"/>
          <w:szCs w:val="20"/>
          <w:lang w:eastAsia="en-US"/>
        </w:rPr>
        <w:t>.</w:t>
      </w:r>
      <w:r w:rsidR="00187BFE" w:rsidRPr="00E029EA">
        <w:rPr>
          <w:rFonts w:asciiTheme="majorHAnsi" w:eastAsia="Calibri" w:hAnsiTheme="majorHAnsi" w:cstheme="majorHAnsi"/>
          <w:sz w:val="20"/>
          <w:szCs w:val="20"/>
          <w:lang w:eastAsia="en-US"/>
        </w:rPr>
        <w:t xml:space="preserve"> </w:t>
      </w:r>
      <w:r w:rsidR="00C626A0" w:rsidRPr="00E029EA">
        <w:rPr>
          <w:rFonts w:asciiTheme="majorHAnsi" w:eastAsia="Calibri" w:hAnsiTheme="majorHAnsi" w:cstheme="majorHAnsi"/>
          <w:sz w:val="20"/>
          <w:szCs w:val="20"/>
          <w:lang w:eastAsia="en-US"/>
        </w:rPr>
        <w:t xml:space="preserve">Itämerirehun käytön lisääminen </w:t>
      </w:r>
      <w:r w:rsidR="009F2FF7" w:rsidRPr="00E029EA">
        <w:rPr>
          <w:rFonts w:asciiTheme="majorHAnsi" w:eastAsia="Calibri" w:hAnsiTheme="majorHAnsi" w:cstheme="majorHAnsi"/>
          <w:sz w:val="20"/>
          <w:szCs w:val="20"/>
          <w:lang w:eastAsia="en-US"/>
        </w:rPr>
        <w:t xml:space="preserve">vesiviljelyssä </w:t>
      </w:r>
      <w:r w:rsidR="00C626A0" w:rsidRPr="00E029EA">
        <w:rPr>
          <w:rFonts w:asciiTheme="majorHAnsi" w:eastAsia="Calibri" w:hAnsiTheme="majorHAnsi" w:cstheme="majorHAnsi"/>
          <w:sz w:val="20"/>
          <w:szCs w:val="20"/>
          <w:lang w:eastAsia="en-US"/>
        </w:rPr>
        <w:t xml:space="preserve">vähentää fosforin nettokuormitusta, mutta typen nettokuormitus hieman kasvaa. </w:t>
      </w:r>
      <w:r w:rsidR="00187BFE" w:rsidRPr="00E029EA">
        <w:rPr>
          <w:rFonts w:asciiTheme="majorHAnsi" w:eastAsia="Calibri" w:hAnsiTheme="majorHAnsi" w:cstheme="majorHAnsi"/>
          <w:sz w:val="20"/>
          <w:szCs w:val="20"/>
          <w:lang w:eastAsia="en-US"/>
        </w:rPr>
        <w:t>Ravinteiden poisto lisääntyy hieman ja kalakantojen tila paranee. Ruokavalion hiilijalanjälki pienenee ja terveyshyödyt paranevat. Kotimaiseen kalan perustuva tuotanto lisää kalatalouden arvoa, työllisyyttä ja ravinteiden poistoa enemmän kuin tuontiin perustuva kasvu. Kauppataseen vajaus pienenee, jos tuotanto perustuu kotimaise</w:t>
      </w:r>
      <w:r w:rsidR="009F2FF7" w:rsidRPr="00E029EA">
        <w:rPr>
          <w:rFonts w:asciiTheme="majorHAnsi" w:eastAsia="Calibri" w:hAnsiTheme="majorHAnsi" w:cstheme="majorHAnsi"/>
          <w:sz w:val="20"/>
          <w:szCs w:val="20"/>
          <w:lang w:eastAsia="en-US"/>
        </w:rPr>
        <w:t>e</w:t>
      </w:r>
      <w:r w:rsidR="00187BFE" w:rsidRPr="00E029EA">
        <w:rPr>
          <w:rFonts w:asciiTheme="majorHAnsi" w:eastAsia="Calibri" w:hAnsiTheme="majorHAnsi" w:cstheme="majorHAnsi"/>
          <w:sz w:val="20"/>
          <w:szCs w:val="20"/>
          <w:lang w:eastAsia="en-US"/>
        </w:rPr>
        <w:t>n kalaan</w:t>
      </w:r>
      <w:r w:rsidR="00663802" w:rsidRPr="00E029EA">
        <w:rPr>
          <w:rFonts w:asciiTheme="majorHAnsi" w:eastAsia="Calibri" w:hAnsiTheme="majorHAnsi" w:cstheme="majorHAnsi"/>
          <w:sz w:val="20"/>
          <w:szCs w:val="20"/>
          <w:lang w:eastAsia="en-US"/>
        </w:rPr>
        <w:t xml:space="preserve"> ja kotimaisen kalan vienti lisääntyy. K</w:t>
      </w:r>
      <w:r w:rsidR="00187BFE" w:rsidRPr="00E029EA">
        <w:rPr>
          <w:rFonts w:asciiTheme="majorHAnsi" w:eastAsia="Calibri" w:hAnsiTheme="majorHAnsi" w:cstheme="majorHAnsi"/>
          <w:sz w:val="20"/>
          <w:szCs w:val="20"/>
          <w:lang w:eastAsia="en-US"/>
        </w:rPr>
        <w:t>auppatase heikentyy, jos kalan tuontia lisätään</w:t>
      </w:r>
      <w:r w:rsidR="00663802" w:rsidRPr="00E029EA">
        <w:rPr>
          <w:rFonts w:asciiTheme="majorHAnsi" w:eastAsia="Calibri" w:hAnsiTheme="majorHAnsi" w:cstheme="majorHAnsi"/>
          <w:sz w:val="20"/>
          <w:szCs w:val="20"/>
          <w:lang w:eastAsia="en-US"/>
        </w:rPr>
        <w:t xml:space="preserve"> ja viennistäkin suurempi osa on Suomessa jalostettua tuontikalaa</w:t>
      </w:r>
      <w:r w:rsidR="00187BFE" w:rsidRPr="00E029EA">
        <w:rPr>
          <w:rFonts w:asciiTheme="majorHAnsi" w:eastAsia="Calibri" w:hAnsiTheme="majorHAnsi" w:cstheme="majorHAnsi"/>
          <w:sz w:val="20"/>
          <w:szCs w:val="20"/>
          <w:lang w:eastAsia="en-US"/>
        </w:rPr>
        <w:t xml:space="preserve">. </w:t>
      </w:r>
      <w:r w:rsidR="00384336" w:rsidRPr="00E029EA">
        <w:br w:type="page"/>
      </w:r>
    </w:p>
    <w:p w14:paraId="55B413FA" w14:textId="7819A778" w:rsidR="00C50480" w:rsidRPr="00E029EA" w:rsidRDefault="00D66AF5" w:rsidP="00582AFA">
      <w:pPr>
        <w:pStyle w:val="Otsikko1"/>
      </w:pPr>
      <w:bookmarkStart w:id="39" w:name="_Toc90044934"/>
      <w:r w:rsidRPr="00E029EA">
        <w:lastRenderedPageBreak/>
        <w:t xml:space="preserve">9. </w:t>
      </w:r>
      <w:r w:rsidR="00235834" w:rsidRPr="00E029EA">
        <w:t>Ohjelman ympäristövaikutusten arviointi</w:t>
      </w:r>
      <w:bookmarkEnd w:id="39"/>
    </w:p>
    <w:p w14:paraId="4D8742A8" w14:textId="77777777" w:rsidR="00E919F7" w:rsidRPr="00E029EA" w:rsidRDefault="00E919F7" w:rsidP="00235834">
      <w:pPr>
        <w:rPr>
          <w:rFonts w:eastAsia="Calibri"/>
        </w:rPr>
      </w:pPr>
    </w:p>
    <w:p w14:paraId="561C9048" w14:textId="71BF2C89" w:rsidR="00BF35CE" w:rsidRPr="00E029EA" w:rsidRDefault="00D66AF5" w:rsidP="00582AFA">
      <w:pPr>
        <w:pStyle w:val="Otsikko2"/>
        <w:rPr>
          <w:rFonts w:eastAsia="Calibri"/>
          <w:lang w:eastAsia="en-US"/>
        </w:rPr>
      </w:pPr>
      <w:bookmarkStart w:id="40" w:name="_Toc90044935"/>
      <w:bookmarkEnd w:id="37"/>
      <w:r w:rsidRPr="00E029EA">
        <w:rPr>
          <w:rFonts w:eastAsia="Calibri"/>
          <w:lang w:eastAsia="en-US"/>
        </w:rPr>
        <w:t xml:space="preserve">9.1 </w:t>
      </w:r>
      <w:r w:rsidR="00BF35CE" w:rsidRPr="00E029EA">
        <w:rPr>
          <w:rFonts w:eastAsia="Calibri"/>
          <w:lang w:eastAsia="en-US"/>
        </w:rPr>
        <w:t xml:space="preserve">Vaikutukset vesiin, vesikasvillisuuteen ja </w:t>
      </w:r>
      <w:r w:rsidR="00AA07F3" w:rsidRPr="00E029EA">
        <w:rPr>
          <w:rFonts w:eastAsia="Calibri"/>
          <w:lang w:eastAsia="en-US"/>
        </w:rPr>
        <w:t>-</w:t>
      </w:r>
      <w:r w:rsidR="00BF35CE" w:rsidRPr="00E029EA">
        <w:rPr>
          <w:rFonts w:eastAsia="Calibri"/>
          <w:lang w:eastAsia="en-US"/>
        </w:rPr>
        <w:t xml:space="preserve">eliöihin sekä </w:t>
      </w:r>
      <w:r w:rsidR="00AA07F3" w:rsidRPr="00E029EA">
        <w:rPr>
          <w:rFonts w:eastAsia="Calibri"/>
          <w:lang w:eastAsia="en-US"/>
        </w:rPr>
        <w:t>vesi</w:t>
      </w:r>
      <w:r w:rsidR="00BF35CE" w:rsidRPr="00E029EA">
        <w:rPr>
          <w:rFonts w:eastAsia="Calibri"/>
          <w:lang w:eastAsia="en-US"/>
        </w:rPr>
        <w:t>luonnon monimuotoisuuteen</w:t>
      </w:r>
      <w:bookmarkEnd w:id="40"/>
    </w:p>
    <w:p w14:paraId="7AFA4C44" w14:textId="6F4CCB1B" w:rsidR="00E919F7" w:rsidRPr="00E029EA" w:rsidRDefault="00E919F7" w:rsidP="00E919F7">
      <w:pPr>
        <w:rPr>
          <w:rFonts w:eastAsia="Calibri"/>
          <w:lang w:eastAsia="en-US"/>
        </w:rPr>
      </w:pPr>
    </w:p>
    <w:p w14:paraId="4BE3DFC0" w14:textId="4ECBB18D" w:rsidR="002C7779" w:rsidRPr="00E029EA" w:rsidRDefault="00B3035E" w:rsidP="00B3035E">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Toimintaohjelmalla voidaan saavuttaa monia positiivisia ympäristövaikutuksia. </w:t>
      </w:r>
      <w:r w:rsidR="00C06D96" w:rsidRPr="00E029EA">
        <w:rPr>
          <w:rFonts w:asciiTheme="majorHAnsi" w:eastAsia="Calibri" w:hAnsiTheme="majorHAnsi" w:cstheme="majorHAnsi"/>
          <w:sz w:val="20"/>
          <w:szCs w:val="20"/>
          <w:lang w:eastAsia="en-US"/>
        </w:rPr>
        <w:t xml:space="preserve">Silakkasaaliin myötä Itämerestä poistuu </w:t>
      </w:r>
      <w:r w:rsidR="00E919F7" w:rsidRPr="00E029EA">
        <w:rPr>
          <w:rFonts w:asciiTheme="majorHAnsi" w:eastAsia="Calibri" w:hAnsiTheme="majorHAnsi" w:cstheme="majorHAnsi"/>
          <w:sz w:val="20"/>
          <w:szCs w:val="20"/>
          <w:lang w:eastAsia="en-US"/>
        </w:rPr>
        <w:t xml:space="preserve">vuosittain </w:t>
      </w:r>
      <w:r w:rsidR="00C06D96" w:rsidRPr="00E029EA">
        <w:rPr>
          <w:rFonts w:asciiTheme="majorHAnsi" w:eastAsia="Calibri" w:hAnsiTheme="majorHAnsi" w:cstheme="majorHAnsi"/>
          <w:sz w:val="20"/>
          <w:szCs w:val="20"/>
          <w:lang w:eastAsia="en-US"/>
        </w:rPr>
        <w:t xml:space="preserve">merkittävä määrä mereen </w:t>
      </w:r>
      <w:r w:rsidR="00E919F7" w:rsidRPr="00E029EA">
        <w:rPr>
          <w:rFonts w:asciiTheme="majorHAnsi" w:eastAsia="Calibri" w:hAnsiTheme="majorHAnsi" w:cstheme="majorHAnsi"/>
          <w:sz w:val="20"/>
          <w:szCs w:val="20"/>
          <w:lang w:eastAsia="en-US"/>
        </w:rPr>
        <w:t xml:space="preserve">jo </w:t>
      </w:r>
      <w:r w:rsidR="00C06D96" w:rsidRPr="00E029EA">
        <w:rPr>
          <w:rFonts w:asciiTheme="majorHAnsi" w:eastAsia="Calibri" w:hAnsiTheme="majorHAnsi" w:cstheme="majorHAnsi"/>
          <w:sz w:val="20"/>
          <w:szCs w:val="20"/>
          <w:lang w:eastAsia="en-US"/>
        </w:rPr>
        <w:t>päätyneitä ravinteita.</w:t>
      </w:r>
      <w:r w:rsidRPr="00E029EA">
        <w:rPr>
          <w:rFonts w:asciiTheme="majorHAnsi" w:eastAsia="Calibri" w:hAnsiTheme="majorHAnsi" w:cstheme="majorHAnsi"/>
          <w:sz w:val="20"/>
          <w:szCs w:val="20"/>
          <w:lang w:eastAsia="en-US"/>
        </w:rPr>
        <w:t xml:space="preserve"> Silakan markkinamahdollisuuksien laajentuessa pystytään varmistamaan, että silakkakiintiöt voidaan hyödyntää täysimääräisesti ja mahdollisimman paljon ravinteita pystytään kalastuksen avulla poistamaan vesistöstä. </w:t>
      </w:r>
      <w:r w:rsidR="00C06D96" w:rsidRPr="00E029EA">
        <w:rPr>
          <w:rFonts w:asciiTheme="majorHAnsi" w:eastAsia="Calibri" w:hAnsiTheme="majorHAnsi" w:cstheme="majorHAnsi"/>
          <w:sz w:val="20"/>
          <w:szCs w:val="20"/>
          <w:lang w:eastAsia="en-US"/>
        </w:rPr>
        <w:t xml:space="preserve"> Lisääntyvä kaupallinen kalastus kohdentuisi pääosin vajaasti hyödynnettyihin särkikaloihin ja kuoreeseen, joiden laajempi hyödyntäminen </w:t>
      </w:r>
      <w:r w:rsidR="00235834" w:rsidRPr="00E029EA">
        <w:rPr>
          <w:rFonts w:asciiTheme="majorHAnsi" w:eastAsia="Calibri" w:hAnsiTheme="majorHAnsi" w:cstheme="majorHAnsi"/>
          <w:sz w:val="20"/>
          <w:szCs w:val="20"/>
          <w:lang w:eastAsia="en-US"/>
        </w:rPr>
        <w:t xml:space="preserve">poistaa tehokkaasti vesistöihin jo joutuneita ravinteita ja </w:t>
      </w:r>
      <w:r w:rsidR="00C06D96" w:rsidRPr="00E029EA">
        <w:rPr>
          <w:rFonts w:asciiTheme="majorHAnsi" w:eastAsia="Calibri" w:hAnsiTheme="majorHAnsi" w:cstheme="majorHAnsi"/>
          <w:sz w:val="20"/>
          <w:szCs w:val="20"/>
          <w:lang w:eastAsia="en-US"/>
        </w:rPr>
        <w:t xml:space="preserve">luo elintilaa perinteisille arvokaloille. </w:t>
      </w:r>
      <w:r w:rsidR="00351A46" w:rsidRPr="00E029EA">
        <w:rPr>
          <w:rFonts w:asciiTheme="majorHAnsi" w:eastAsia="Calibri" w:hAnsiTheme="majorHAnsi" w:cstheme="majorHAnsi"/>
          <w:sz w:val="20"/>
          <w:szCs w:val="20"/>
          <w:lang w:eastAsia="en-US"/>
        </w:rPr>
        <w:t xml:space="preserve">Ravinteiden poiston määrä vaihtelee myös paljon silakkakiintiön ja markkinoiden kehityksen mukaan, mutta tätä vaihtelua ei ole mahdollista luotettavasti ennakoida. </w:t>
      </w:r>
      <w:r w:rsidR="002C7779" w:rsidRPr="00E029EA">
        <w:rPr>
          <w:rFonts w:asciiTheme="majorHAnsi" w:eastAsia="Calibri" w:hAnsiTheme="majorHAnsi" w:cstheme="majorHAnsi"/>
          <w:sz w:val="20"/>
          <w:szCs w:val="20"/>
          <w:lang w:eastAsia="en-US"/>
        </w:rPr>
        <w:t xml:space="preserve">Silakkakiintiöt perustuvat kalakantojen tilan tieteelliseen arviointiin. Lähes kaikki suomalaisten silakan pyyntialusten kalastus on myös MSC-sertifioitua (viite). </w:t>
      </w:r>
    </w:p>
    <w:p w14:paraId="6E38B600" w14:textId="46ABFB6F" w:rsidR="00235834" w:rsidRPr="00E029EA" w:rsidRDefault="002C7779" w:rsidP="00C06D96">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Toimintaohjelmassa panostetaan monin eri toimenpitein erityisesti vajaasti hyödynnettyjen kalojen pyynnin tehostamiseen. </w:t>
      </w:r>
      <w:r w:rsidR="00C06D96" w:rsidRPr="00E029EA">
        <w:rPr>
          <w:rFonts w:asciiTheme="majorHAnsi" w:eastAsia="Calibri" w:hAnsiTheme="majorHAnsi" w:cstheme="majorHAnsi"/>
          <w:sz w:val="20"/>
          <w:szCs w:val="20"/>
          <w:lang w:eastAsia="en-US"/>
        </w:rPr>
        <w:t xml:space="preserve">Vajaasti hyödynnettyihin kaloihin kohdentuva kalastus voi vaikuttaa uhanalaisiin kaloihin, mutta tällainen heikentävä vaikutus on arvioitu pieneksi, </w:t>
      </w:r>
      <w:r w:rsidR="00235834" w:rsidRPr="00E029EA">
        <w:rPr>
          <w:rFonts w:asciiTheme="majorHAnsi" w:eastAsia="Calibri" w:hAnsiTheme="majorHAnsi" w:cstheme="majorHAnsi"/>
          <w:sz w:val="20"/>
          <w:szCs w:val="20"/>
          <w:lang w:eastAsia="en-US"/>
        </w:rPr>
        <w:t xml:space="preserve">koska </w:t>
      </w:r>
      <w:r w:rsidR="00C06D96" w:rsidRPr="00E029EA">
        <w:rPr>
          <w:rFonts w:asciiTheme="majorHAnsi" w:eastAsia="Calibri" w:hAnsiTheme="majorHAnsi" w:cstheme="majorHAnsi"/>
          <w:sz w:val="20"/>
          <w:szCs w:val="20"/>
          <w:lang w:eastAsia="en-US"/>
        </w:rPr>
        <w:t>uhanalaiset lohikannat eivät viihdy rehevöityneissä särkikalavaltaisissa vesistöissä.</w:t>
      </w:r>
      <w:r w:rsidR="00235834" w:rsidRPr="00E029EA">
        <w:rPr>
          <w:rFonts w:asciiTheme="majorHAnsi" w:eastAsia="Calibri" w:hAnsiTheme="majorHAnsi" w:cstheme="majorHAnsi"/>
          <w:sz w:val="20"/>
          <w:szCs w:val="20"/>
          <w:lang w:eastAsia="en-US"/>
        </w:rPr>
        <w:t xml:space="preserve"> Vajaasti hyödynnettyjen kalojen pyynti tapahtuu myös pääosin rysillä, </w:t>
      </w:r>
      <w:r w:rsidR="00E32E1D" w:rsidRPr="00E029EA">
        <w:rPr>
          <w:rFonts w:asciiTheme="majorHAnsi" w:eastAsia="Calibri" w:hAnsiTheme="majorHAnsi" w:cstheme="majorHAnsi"/>
          <w:sz w:val="20"/>
          <w:szCs w:val="20"/>
          <w:lang w:eastAsia="en-US"/>
        </w:rPr>
        <w:t xml:space="preserve">mikä </w:t>
      </w:r>
      <w:r w:rsidR="00235834" w:rsidRPr="00E029EA">
        <w:rPr>
          <w:rFonts w:asciiTheme="majorHAnsi" w:eastAsia="Calibri" w:hAnsiTheme="majorHAnsi" w:cstheme="majorHAnsi"/>
          <w:sz w:val="20"/>
          <w:szCs w:val="20"/>
          <w:lang w:eastAsia="en-US"/>
        </w:rPr>
        <w:t>mahdollis</w:t>
      </w:r>
      <w:r w:rsidR="00E32E1D" w:rsidRPr="00E029EA">
        <w:rPr>
          <w:rFonts w:asciiTheme="majorHAnsi" w:eastAsia="Calibri" w:hAnsiTheme="majorHAnsi" w:cstheme="majorHAnsi"/>
          <w:sz w:val="20"/>
          <w:szCs w:val="20"/>
          <w:lang w:eastAsia="en-US"/>
        </w:rPr>
        <w:t>taa</w:t>
      </w:r>
      <w:r w:rsidR="00235834" w:rsidRPr="00E029EA">
        <w:rPr>
          <w:rFonts w:asciiTheme="majorHAnsi" w:eastAsia="Calibri" w:hAnsiTheme="majorHAnsi" w:cstheme="majorHAnsi"/>
          <w:sz w:val="20"/>
          <w:szCs w:val="20"/>
          <w:lang w:eastAsia="en-US"/>
        </w:rPr>
        <w:t xml:space="preserve"> uhanalais</w:t>
      </w:r>
      <w:r w:rsidR="00660A61" w:rsidRPr="00E029EA">
        <w:rPr>
          <w:rFonts w:asciiTheme="majorHAnsi" w:eastAsia="Calibri" w:hAnsiTheme="majorHAnsi" w:cstheme="majorHAnsi"/>
          <w:sz w:val="20"/>
          <w:szCs w:val="20"/>
          <w:lang w:eastAsia="en-US"/>
        </w:rPr>
        <w:t>ten</w:t>
      </w:r>
      <w:r w:rsidR="00235834" w:rsidRPr="00E029EA">
        <w:rPr>
          <w:rFonts w:asciiTheme="majorHAnsi" w:eastAsia="Calibri" w:hAnsiTheme="majorHAnsi" w:cstheme="majorHAnsi"/>
          <w:sz w:val="20"/>
          <w:szCs w:val="20"/>
          <w:lang w:eastAsia="en-US"/>
        </w:rPr>
        <w:t xml:space="preserve"> kal</w:t>
      </w:r>
      <w:r w:rsidR="00660A61" w:rsidRPr="00E029EA">
        <w:rPr>
          <w:rFonts w:asciiTheme="majorHAnsi" w:eastAsia="Calibri" w:hAnsiTheme="majorHAnsi" w:cstheme="majorHAnsi"/>
          <w:sz w:val="20"/>
          <w:szCs w:val="20"/>
          <w:lang w:eastAsia="en-US"/>
        </w:rPr>
        <w:t>ojen</w:t>
      </w:r>
      <w:r w:rsidR="00235834" w:rsidRPr="00E029EA">
        <w:rPr>
          <w:rFonts w:asciiTheme="majorHAnsi" w:eastAsia="Calibri" w:hAnsiTheme="majorHAnsi" w:cstheme="majorHAnsi"/>
          <w:sz w:val="20"/>
          <w:szCs w:val="20"/>
          <w:lang w:eastAsia="en-US"/>
        </w:rPr>
        <w:t xml:space="preserve"> vapautta</w:t>
      </w:r>
      <w:r w:rsidR="00660A61" w:rsidRPr="00E029EA">
        <w:rPr>
          <w:rFonts w:asciiTheme="majorHAnsi" w:eastAsia="Calibri" w:hAnsiTheme="majorHAnsi" w:cstheme="majorHAnsi"/>
          <w:sz w:val="20"/>
          <w:szCs w:val="20"/>
          <w:lang w:eastAsia="en-US"/>
        </w:rPr>
        <w:t>misen</w:t>
      </w:r>
      <w:r w:rsidR="00235834" w:rsidRPr="00E029EA">
        <w:rPr>
          <w:rFonts w:asciiTheme="majorHAnsi" w:eastAsia="Calibri" w:hAnsiTheme="majorHAnsi" w:cstheme="majorHAnsi"/>
          <w:sz w:val="20"/>
          <w:szCs w:val="20"/>
          <w:lang w:eastAsia="en-US"/>
        </w:rPr>
        <w:t xml:space="preserve">. </w:t>
      </w:r>
      <w:r w:rsidR="00C06D96" w:rsidRPr="00E029EA">
        <w:rPr>
          <w:rFonts w:asciiTheme="majorHAnsi" w:eastAsia="Calibri" w:hAnsiTheme="majorHAnsi" w:cstheme="majorHAnsi"/>
          <w:sz w:val="20"/>
          <w:szCs w:val="20"/>
          <w:lang w:eastAsia="en-US"/>
        </w:rPr>
        <w:t>Myöskään lisääntyvä muikkukantojen hyödyntäminen ei tutkimustiedon perusteella uhkaa uhanalaisia lohikalakantoja, koska muikun kalastuksen sivusaaliina saatavien petokalojen määrä on erittäin vähäinen tai olematon</w:t>
      </w:r>
      <w:r w:rsidRPr="00E029EA">
        <w:rPr>
          <w:rFonts w:asciiTheme="majorHAnsi" w:eastAsia="Calibri" w:hAnsiTheme="majorHAnsi" w:cstheme="majorHAnsi"/>
          <w:sz w:val="20"/>
          <w:szCs w:val="20"/>
          <w:lang w:eastAsia="en-US"/>
        </w:rPr>
        <w:t xml:space="preserve"> (viite)</w:t>
      </w:r>
      <w:r w:rsidR="00C06D96" w:rsidRPr="00E029EA">
        <w:rPr>
          <w:rFonts w:asciiTheme="majorHAnsi" w:eastAsia="Calibri" w:hAnsiTheme="majorHAnsi" w:cstheme="majorHAnsi"/>
          <w:sz w:val="20"/>
          <w:szCs w:val="20"/>
          <w:lang w:eastAsia="en-US"/>
        </w:rPr>
        <w:t>. Muun luonnonkalan kalastus kasvaisi maltillisesti perustuen uusien kalastusalueiden hyödyntämiseen sisävesillä ja merialueella hylkeiden aiheuttamien ongelmien vähentymiseen</w:t>
      </w:r>
      <w:r w:rsidR="00AA07F3" w:rsidRPr="00E029EA">
        <w:rPr>
          <w:rFonts w:asciiTheme="majorHAnsi" w:eastAsia="Calibri" w:hAnsiTheme="majorHAnsi" w:cstheme="majorHAnsi"/>
          <w:sz w:val="20"/>
          <w:szCs w:val="20"/>
          <w:lang w:eastAsia="en-US"/>
        </w:rPr>
        <w:t xml:space="preserve">. Toimintaohjelmassa panostetaan erityisesti </w:t>
      </w:r>
      <w:r w:rsidR="008B1823" w:rsidRPr="00E029EA">
        <w:rPr>
          <w:rFonts w:asciiTheme="majorHAnsi" w:eastAsia="Calibri" w:hAnsiTheme="majorHAnsi" w:cstheme="majorHAnsi"/>
          <w:sz w:val="20"/>
          <w:szCs w:val="20"/>
          <w:lang w:eastAsia="en-US"/>
        </w:rPr>
        <w:t xml:space="preserve">valikoivien ja </w:t>
      </w:r>
      <w:r w:rsidR="00AA07F3" w:rsidRPr="00E029EA">
        <w:rPr>
          <w:rFonts w:asciiTheme="majorHAnsi" w:eastAsia="Calibri" w:hAnsiTheme="majorHAnsi" w:cstheme="majorHAnsi"/>
          <w:sz w:val="20"/>
          <w:szCs w:val="20"/>
          <w:lang w:eastAsia="en-US"/>
        </w:rPr>
        <w:t>hylkeiden kestävien pyydysten</w:t>
      </w:r>
      <w:r w:rsidR="008B1823" w:rsidRPr="00E029EA">
        <w:rPr>
          <w:rFonts w:asciiTheme="majorHAnsi" w:eastAsia="Calibri" w:hAnsiTheme="majorHAnsi" w:cstheme="majorHAnsi"/>
          <w:sz w:val="20"/>
          <w:szCs w:val="20"/>
          <w:lang w:eastAsia="en-US"/>
        </w:rPr>
        <w:t xml:space="preserve"> sekä </w:t>
      </w:r>
      <w:r w:rsidR="00AA07F3" w:rsidRPr="00E029EA">
        <w:rPr>
          <w:rFonts w:asciiTheme="majorHAnsi" w:eastAsia="Calibri" w:hAnsiTheme="majorHAnsi" w:cstheme="majorHAnsi"/>
          <w:sz w:val="20"/>
          <w:szCs w:val="20"/>
          <w:lang w:eastAsia="en-US"/>
        </w:rPr>
        <w:t xml:space="preserve">hylkeiden </w:t>
      </w:r>
      <w:proofErr w:type="spellStart"/>
      <w:r w:rsidR="00AA07F3" w:rsidRPr="00E029EA">
        <w:rPr>
          <w:rFonts w:asciiTheme="majorHAnsi" w:eastAsia="Calibri" w:hAnsiTheme="majorHAnsi" w:cstheme="majorHAnsi"/>
          <w:sz w:val="20"/>
          <w:szCs w:val="20"/>
          <w:lang w:eastAsia="en-US"/>
        </w:rPr>
        <w:t>karkottimien</w:t>
      </w:r>
      <w:proofErr w:type="spellEnd"/>
      <w:r w:rsidR="00AA07F3" w:rsidRPr="00E029EA">
        <w:rPr>
          <w:rFonts w:asciiTheme="majorHAnsi" w:eastAsia="Calibri" w:hAnsiTheme="majorHAnsi" w:cstheme="majorHAnsi"/>
          <w:sz w:val="20"/>
          <w:szCs w:val="20"/>
          <w:lang w:eastAsia="en-US"/>
        </w:rPr>
        <w:t xml:space="preserve"> kehittämiseen sekä pyydysten ja kalastusalueiden suojaamiseen. Kalastuksen innovaatio-ohjelmassa etsitään </w:t>
      </w:r>
      <w:r w:rsidR="00522C77" w:rsidRPr="00E029EA">
        <w:rPr>
          <w:rFonts w:asciiTheme="majorHAnsi" w:eastAsia="Calibri" w:hAnsiTheme="majorHAnsi" w:cstheme="majorHAnsi"/>
          <w:sz w:val="20"/>
          <w:szCs w:val="20"/>
          <w:lang w:eastAsia="en-US"/>
        </w:rPr>
        <w:t xml:space="preserve">kalastajien ja tutkijoiden yhteistyönä </w:t>
      </w:r>
      <w:r w:rsidR="00AA07F3" w:rsidRPr="00E029EA">
        <w:rPr>
          <w:rFonts w:asciiTheme="majorHAnsi" w:eastAsia="Calibri" w:hAnsiTheme="majorHAnsi" w:cstheme="majorHAnsi"/>
          <w:sz w:val="20"/>
          <w:szCs w:val="20"/>
          <w:lang w:eastAsia="en-US"/>
        </w:rPr>
        <w:t>toimivimpia tekn</w:t>
      </w:r>
      <w:r w:rsidR="00522C77" w:rsidRPr="00E029EA">
        <w:rPr>
          <w:rFonts w:asciiTheme="majorHAnsi" w:eastAsia="Calibri" w:hAnsiTheme="majorHAnsi" w:cstheme="majorHAnsi"/>
          <w:sz w:val="20"/>
          <w:szCs w:val="20"/>
          <w:lang w:eastAsia="en-US"/>
        </w:rPr>
        <w:t>iikoita</w:t>
      </w:r>
      <w:r w:rsidR="00AA07F3" w:rsidRPr="00E029EA">
        <w:rPr>
          <w:rFonts w:asciiTheme="majorHAnsi" w:eastAsia="Calibri" w:hAnsiTheme="majorHAnsi" w:cstheme="majorHAnsi"/>
          <w:sz w:val="20"/>
          <w:szCs w:val="20"/>
          <w:lang w:eastAsia="en-US"/>
        </w:rPr>
        <w:t xml:space="preserve"> </w:t>
      </w:r>
      <w:r w:rsidR="00522C77" w:rsidRPr="00E029EA">
        <w:rPr>
          <w:rFonts w:asciiTheme="majorHAnsi" w:eastAsia="Calibri" w:hAnsiTheme="majorHAnsi" w:cstheme="majorHAnsi"/>
          <w:sz w:val="20"/>
          <w:szCs w:val="20"/>
          <w:lang w:eastAsia="en-US"/>
        </w:rPr>
        <w:t xml:space="preserve">ratkaisujen </w:t>
      </w:r>
      <w:r w:rsidR="00AA07F3" w:rsidRPr="00E029EA">
        <w:rPr>
          <w:rFonts w:asciiTheme="majorHAnsi" w:eastAsia="Calibri" w:hAnsiTheme="majorHAnsi" w:cstheme="majorHAnsi"/>
          <w:sz w:val="20"/>
          <w:szCs w:val="20"/>
          <w:lang w:eastAsia="en-US"/>
        </w:rPr>
        <w:t>kehittämise</w:t>
      </w:r>
      <w:r w:rsidR="00522C77" w:rsidRPr="00E029EA">
        <w:rPr>
          <w:rFonts w:asciiTheme="majorHAnsi" w:eastAsia="Calibri" w:hAnsiTheme="majorHAnsi" w:cstheme="majorHAnsi"/>
          <w:sz w:val="20"/>
          <w:szCs w:val="20"/>
          <w:lang w:eastAsia="en-US"/>
        </w:rPr>
        <w:t>ksi</w:t>
      </w:r>
      <w:r w:rsidR="00AA07F3" w:rsidRPr="00E029EA">
        <w:rPr>
          <w:rFonts w:asciiTheme="majorHAnsi" w:eastAsia="Calibri" w:hAnsiTheme="majorHAnsi" w:cstheme="majorHAnsi"/>
          <w:sz w:val="20"/>
          <w:szCs w:val="20"/>
          <w:lang w:eastAsia="en-US"/>
        </w:rPr>
        <w:t xml:space="preserve">.  </w:t>
      </w:r>
    </w:p>
    <w:p w14:paraId="51621F79" w14:textId="66BA5AC7" w:rsidR="00235834" w:rsidRPr="00E029EA" w:rsidRDefault="00235834" w:rsidP="00C06D96">
      <w:pPr>
        <w:spacing w:after="200" w:line="276" w:lineRule="auto"/>
        <w:ind w:left="360"/>
        <w:jc w:val="both"/>
        <w:rPr>
          <w:rFonts w:asciiTheme="majorHAnsi" w:eastAsia="Calibri" w:hAnsiTheme="majorHAnsi" w:cstheme="majorHAnsi"/>
          <w:sz w:val="20"/>
          <w:szCs w:val="20"/>
          <w:lang w:eastAsia="en-US"/>
        </w:rPr>
      </w:pPr>
      <w:bookmarkStart w:id="41" w:name="_Hlk72851869"/>
      <w:r w:rsidRPr="00E029EA">
        <w:rPr>
          <w:rFonts w:asciiTheme="majorHAnsi" w:eastAsia="Calibri" w:hAnsiTheme="majorHAnsi" w:cstheme="majorHAnsi"/>
          <w:sz w:val="20"/>
          <w:szCs w:val="20"/>
          <w:lang w:eastAsia="en-US"/>
        </w:rPr>
        <w:t>Toiminta-o</w:t>
      </w:r>
      <w:r w:rsidR="00C06D96" w:rsidRPr="00E029EA">
        <w:rPr>
          <w:rFonts w:asciiTheme="majorHAnsi" w:eastAsia="Calibri" w:hAnsiTheme="majorHAnsi" w:cstheme="majorHAnsi"/>
          <w:sz w:val="20"/>
          <w:szCs w:val="20"/>
          <w:lang w:eastAsia="en-US"/>
        </w:rPr>
        <w:t xml:space="preserve">hjelman </w:t>
      </w:r>
      <w:r w:rsidR="007B2A14" w:rsidRPr="00E029EA">
        <w:rPr>
          <w:rFonts w:asciiTheme="majorHAnsi" w:eastAsia="Calibri" w:hAnsiTheme="majorHAnsi" w:cstheme="majorHAnsi"/>
          <w:sz w:val="20"/>
          <w:szCs w:val="20"/>
          <w:lang w:eastAsia="en-US"/>
        </w:rPr>
        <w:t xml:space="preserve">keskeinen </w:t>
      </w:r>
      <w:r w:rsidR="00C06D96" w:rsidRPr="00E029EA">
        <w:rPr>
          <w:rFonts w:asciiTheme="majorHAnsi" w:eastAsia="Calibri" w:hAnsiTheme="majorHAnsi" w:cstheme="majorHAnsi"/>
          <w:sz w:val="20"/>
          <w:szCs w:val="20"/>
          <w:lang w:eastAsia="en-US"/>
        </w:rPr>
        <w:t>strategi</w:t>
      </w:r>
      <w:r w:rsidR="007B2A14" w:rsidRPr="00E029EA">
        <w:rPr>
          <w:rFonts w:asciiTheme="majorHAnsi" w:eastAsia="Calibri" w:hAnsiTheme="majorHAnsi" w:cstheme="majorHAnsi"/>
          <w:sz w:val="20"/>
          <w:szCs w:val="20"/>
          <w:lang w:eastAsia="en-US"/>
        </w:rPr>
        <w:t>a on</w:t>
      </w:r>
      <w:r w:rsidR="00C06D96" w:rsidRPr="00E029EA">
        <w:rPr>
          <w:rFonts w:asciiTheme="majorHAnsi" w:eastAsia="Calibri" w:hAnsiTheme="majorHAnsi" w:cstheme="majorHAnsi"/>
          <w:sz w:val="20"/>
          <w:szCs w:val="20"/>
          <w:lang w:eastAsia="en-US"/>
        </w:rPr>
        <w:t xml:space="preserve">, että kasvu perustuu kestävyyteen ja vastuulliseen toimintaan. Linjauksen mukaisesti kalatalouden ympäristöohjelman avulla tuetaan kalakantojen luontaista lisääntymistä ja parannetaan kalavarojen elinympäristön kunnostustoimien vaikuttavuutta. Kehitetään </w:t>
      </w:r>
      <w:r w:rsidR="00522C77" w:rsidRPr="00E029EA">
        <w:rPr>
          <w:rFonts w:asciiTheme="majorHAnsi" w:eastAsia="Calibri" w:hAnsiTheme="majorHAnsi" w:cstheme="majorHAnsi"/>
          <w:sz w:val="20"/>
          <w:szCs w:val="20"/>
          <w:lang w:eastAsia="en-US"/>
        </w:rPr>
        <w:t xml:space="preserve">myös </w:t>
      </w:r>
      <w:r w:rsidR="00C06D96" w:rsidRPr="00E029EA">
        <w:rPr>
          <w:rFonts w:asciiTheme="majorHAnsi" w:eastAsia="Calibri" w:hAnsiTheme="majorHAnsi" w:cstheme="majorHAnsi"/>
          <w:sz w:val="20"/>
          <w:szCs w:val="20"/>
          <w:lang w:eastAsia="en-US"/>
        </w:rPr>
        <w:t>pyydysten valikoivuutta, tahattomien saaliiden välttämistä sekä suojautumista vahinkoja aiheuttavilta eläimiltä niiden ja kalastuselinkeinon välisen rinnakkaiselon mahdollistamiseksi.</w:t>
      </w:r>
      <w:r w:rsidRPr="00E029EA">
        <w:rPr>
          <w:rFonts w:asciiTheme="majorHAnsi" w:eastAsia="Calibri" w:hAnsiTheme="majorHAnsi" w:cstheme="majorHAnsi"/>
          <w:sz w:val="20"/>
          <w:szCs w:val="20"/>
          <w:lang w:eastAsia="en-US"/>
        </w:rPr>
        <w:t xml:space="preserve"> </w:t>
      </w:r>
      <w:r w:rsidR="00C06D96" w:rsidRPr="00E029EA">
        <w:rPr>
          <w:rFonts w:asciiTheme="majorHAnsi" w:eastAsia="Calibri" w:hAnsiTheme="majorHAnsi" w:cstheme="majorHAnsi"/>
          <w:sz w:val="20"/>
          <w:szCs w:val="20"/>
          <w:lang w:eastAsia="en-US"/>
        </w:rPr>
        <w:t xml:space="preserve">Erityisesti näillä toimilla pyritään estämään mahdollisia haitallisia vaikutuksia kaupallisessa kalastuksessa. Näin ollen luonnonkalakantoihin kohdistuvan kalastuksen ei arvioida heikentävän luonnon monimuotoisuutta tai vaarantavan kalakantojen tilaa vaan päinvastoin luovan tavoiteltuja positiivisia ympäristövaikutuksia. </w:t>
      </w:r>
    </w:p>
    <w:bookmarkEnd w:id="41"/>
    <w:p w14:paraId="56073933" w14:textId="019DB048" w:rsidR="00F702C2" w:rsidRPr="00E029EA" w:rsidRDefault="00522C77" w:rsidP="00C06D96">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K</w:t>
      </w:r>
      <w:r w:rsidR="00C06D96" w:rsidRPr="00E029EA">
        <w:rPr>
          <w:rFonts w:asciiTheme="majorHAnsi" w:eastAsia="Calibri" w:hAnsiTheme="majorHAnsi" w:cstheme="majorHAnsi"/>
          <w:sz w:val="20"/>
          <w:szCs w:val="20"/>
          <w:lang w:eastAsia="en-US"/>
        </w:rPr>
        <w:t xml:space="preserve">otimaisen kalaan perustuva kasvu lisäisi vesiviljelytuotantoa. </w:t>
      </w:r>
      <w:bookmarkStart w:id="42" w:name="_Hlk73697320"/>
      <w:r w:rsidR="00C06D96" w:rsidRPr="00E029EA">
        <w:rPr>
          <w:rFonts w:asciiTheme="majorHAnsi" w:eastAsia="Calibri" w:hAnsiTheme="majorHAnsi" w:cstheme="majorHAnsi"/>
          <w:sz w:val="20"/>
          <w:szCs w:val="20"/>
          <w:lang w:eastAsia="en-US"/>
        </w:rPr>
        <w:t xml:space="preserve">Ohjelman linjauksen mukaisesti vesiviljelytuotannon kasvu ei saa heikentää vesiympäristön suojelun tasoa eikä vaarantaa vesiympäristön hyvän tilan tavoitteiden saavuttamista tai ylläpitämistä. </w:t>
      </w:r>
      <w:bookmarkEnd w:id="42"/>
      <w:r w:rsidR="006A0D96" w:rsidRPr="00E029EA">
        <w:rPr>
          <w:rFonts w:asciiTheme="majorHAnsi" w:eastAsia="Calibri" w:hAnsiTheme="majorHAnsi" w:cstheme="majorHAnsi"/>
          <w:sz w:val="20"/>
          <w:szCs w:val="20"/>
          <w:lang w:eastAsia="en-US"/>
        </w:rPr>
        <w:t xml:space="preserve">EU-tuomioistuimen WESER-ratkaisun perusteella vesiviljelytoiminta ei saa heikentää </w:t>
      </w:r>
      <w:r w:rsidR="009D6C01" w:rsidRPr="00E029EA">
        <w:rPr>
          <w:rFonts w:asciiTheme="majorHAnsi" w:eastAsia="Calibri" w:hAnsiTheme="majorHAnsi" w:cstheme="majorHAnsi"/>
          <w:sz w:val="20"/>
          <w:szCs w:val="20"/>
          <w:lang w:eastAsia="en-US"/>
        </w:rPr>
        <w:t xml:space="preserve">vesimuodostumissa </w:t>
      </w:r>
      <w:r w:rsidR="006A0D96" w:rsidRPr="00E029EA">
        <w:rPr>
          <w:rFonts w:asciiTheme="majorHAnsi" w:eastAsia="Calibri" w:hAnsiTheme="majorHAnsi" w:cstheme="majorHAnsi"/>
          <w:sz w:val="20"/>
          <w:szCs w:val="20"/>
          <w:lang w:eastAsia="en-US"/>
        </w:rPr>
        <w:t xml:space="preserve">yhdenkään biologisen tai fysikaalis-kemiallisen laatutekijän luokitusta eikä vaarantaa hyvän tilan saavuttamista. </w:t>
      </w:r>
      <w:r w:rsidR="00F654B4" w:rsidRPr="00E029EA">
        <w:rPr>
          <w:rFonts w:asciiTheme="majorHAnsi" w:eastAsia="Calibri" w:hAnsiTheme="majorHAnsi" w:cstheme="majorHAnsi"/>
          <w:sz w:val="20"/>
          <w:szCs w:val="20"/>
          <w:lang w:eastAsia="en-US"/>
        </w:rPr>
        <w:t>T</w:t>
      </w:r>
      <w:r w:rsidR="00B17900" w:rsidRPr="00E029EA">
        <w:rPr>
          <w:rFonts w:asciiTheme="majorHAnsi" w:eastAsia="Calibri" w:hAnsiTheme="majorHAnsi" w:cstheme="majorHAnsi"/>
          <w:sz w:val="20"/>
          <w:szCs w:val="20"/>
          <w:lang w:eastAsia="en-US"/>
        </w:rPr>
        <w:t>ämän takia t</w:t>
      </w:r>
      <w:r w:rsidR="00F654B4" w:rsidRPr="00E029EA">
        <w:rPr>
          <w:rFonts w:asciiTheme="majorHAnsi" w:eastAsia="Calibri" w:hAnsiTheme="majorHAnsi" w:cstheme="majorHAnsi"/>
          <w:sz w:val="20"/>
          <w:szCs w:val="20"/>
          <w:lang w:eastAsia="en-US"/>
        </w:rPr>
        <w:t>uotannon kasvu edellyt</w:t>
      </w:r>
      <w:r w:rsidR="00087A14" w:rsidRPr="00E029EA">
        <w:rPr>
          <w:rFonts w:asciiTheme="majorHAnsi" w:eastAsia="Calibri" w:hAnsiTheme="majorHAnsi" w:cstheme="majorHAnsi"/>
          <w:sz w:val="20"/>
          <w:szCs w:val="20"/>
          <w:lang w:eastAsia="en-US"/>
        </w:rPr>
        <w:t>yksenä on</w:t>
      </w:r>
      <w:r w:rsidR="00F654B4" w:rsidRPr="00E029EA">
        <w:rPr>
          <w:rFonts w:asciiTheme="majorHAnsi" w:eastAsia="Calibri" w:hAnsiTheme="majorHAnsi" w:cstheme="majorHAnsi"/>
          <w:sz w:val="20"/>
          <w:szCs w:val="20"/>
          <w:lang w:eastAsia="en-US"/>
        </w:rPr>
        <w:t xml:space="preserve"> uuden teknologian ja uusien tuotantoalueiden hyödyntämi</w:t>
      </w:r>
      <w:r w:rsidR="00693F1E" w:rsidRPr="00E029EA">
        <w:rPr>
          <w:rFonts w:asciiTheme="majorHAnsi" w:eastAsia="Calibri" w:hAnsiTheme="majorHAnsi" w:cstheme="majorHAnsi"/>
          <w:sz w:val="20"/>
          <w:szCs w:val="20"/>
          <w:lang w:eastAsia="en-US"/>
        </w:rPr>
        <w:t>nen</w:t>
      </w:r>
      <w:r w:rsidR="00F654B4" w:rsidRPr="00E029EA">
        <w:rPr>
          <w:rFonts w:asciiTheme="majorHAnsi" w:eastAsia="Calibri" w:hAnsiTheme="majorHAnsi" w:cstheme="majorHAnsi"/>
          <w:sz w:val="20"/>
          <w:szCs w:val="20"/>
          <w:lang w:eastAsia="en-US"/>
        </w:rPr>
        <w:t xml:space="preserve">. </w:t>
      </w:r>
      <w:r w:rsidR="00C06D96" w:rsidRPr="00E029EA">
        <w:rPr>
          <w:rFonts w:asciiTheme="majorHAnsi" w:eastAsia="Calibri" w:hAnsiTheme="majorHAnsi" w:cstheme="majorHAnsi"/>
          <w:sz w:val="20"/>
          <w:szCs w:val="20"/>
          <w:lang w:eastAsia="en-US"/>
        </w:rPr>
        <w:t>Kasvun ennakoidaan tapahtuvan kiertovesikasvatusteknologiaan tai avomeri</w:t>
      </w:r>
      <w:r w:rsidR="007E605C" w:rsidRPr="00E029EA">
        <w:rPr>
          <w:rFonts w:asciiTheme="majorHAnsi" w:eastAsia="Calibri" w:hAnsiTheme="majorHAnsi" w:cstheme="majorHAnsi"/>
          <w:sz w:val="20"/>
          <w:szCs w:val="20"/>
          <w:lang w:eastAsia="en-US"/>
        </w:rPr>
        <w:t xml:space="preserve">kasvatukseen </w:t>
      </w:r>
      <w:r w:rsidR="00C06D96" w:rsidRPr="00E029EA">
        <w:rPr>
          <w:rFonts w:asciiTheme="majorHAnsi" w:eastAsia="Calibri" w:hAnsiTheme="majorHAnsi" w:cstheme="majorHAnsi"/>
          <w:sz w:val="20"/>
          <w:szCs w:val="20"/>
          <w:lang w:eastAsia="en-US"/>
        </w:rPr>
        <w:t>perustuen</w:t>
      </w:r>
      <w:r w:rsidR="007E605C" w:rsidRPr="00E029EA">
        <w:rPr>
          <w:rFonts w:asciiTheme="majorHAnsi" w:eastAsia="Calibri" w:hAnsiTheme="majorHAnsi" w:cstheme="majorHAnsi"/>
          <w:sz w:val="20"/>
          <w:szCs w:val="20"/>
          <w:lang w:eastAsia="en-US"/>
        </w:rPr>
        <w:t>.</w:t>
      </w:r>
      <w:r w:rsidR="00C06D96" w:rsidRPr="00E029EA">
        <w:rPr>
          <w:rFonts w:asciiTheme="majorHAnsi" w:eastAsia="Calibri" w:hAnsiTheme="majorHAnsi" w:cstheme="majorHAnsi"/>
          <w:sz w:val="20"/>
          <w:szCs w:val="20"/>
          <w:lang w:eastAsia="en-US"/>
        </w:rPr>
        <w:t xml:space="preserve"> Kiertovesikasvatuksessa ravinnekuormitusta voidaan vedenpuhdistusteknologian avulla vähentää tehokkaasti. Avomerikasvatuksessa kuormitus ohjautuisi alueille, joi</w:t>
      </w:r>
      <w:r w:rsidR="00E32E1D" w:rsidRPr="00E029EA">
        <w:rPr>
          <w:rFonts w:asciiTheme="majorHAnsi" w:eastAsia="Calibri" w:hAnsiTheme="majorHAnsi" w:cstheme="majorHAnsi"/>
          <w:sz w:val="20"/>
          <w:szCs w:val="20"/>
          <w:lang w:eastAsia="en-US"/>
        </w:rPr>
        <w:t>ll</w:t>
      </w:r>
      <w:r w:rsidR="00C06D96" w:rsidRPr="00E029EA">
        <w:rPr>
          <w:rFonts w:asciiTheme="majorHAnsi" w:eastAsia="Calibri" w:hAnsiTheme="majorHAnsi" w:cstheme="majorHAnsi"/>
          <w:sz w:val="20"/>
          <w:szCs w:val="20"/>
          <w:lang w:eastAsia="en-US"/>
        </w:rPr>
        <w:t>a on erittäin hyvät laimentumisolosuhteet ja kalojen ruokinta perustuisi Itämeren kalasta valmistettuihin rehuihin. Näin avomerituotannossa kierrätettäisiin meressä jo olevia ravinteita</w:t>
      </w:r>
      <w:r w:rsidR="00E32E1D" w:rsidRPr="00E029EA">
        <w:rPr>
          <w:rFonts w:asciiTheme="majorHAnsi" w:eastAsia="Calibri" w:hAnsiTheme="majorHAnsi" w:cstheme="majorHAnsi"/>
          <w:sz w:val="20"/>
          <w:szCs w:val="20"/>
          <w:lang w:eastAsia="en-US"/>
        </w:rPr>
        <w:t>.</w:t>
      </w:r>
      <w:r w:rsidR="00C06D96" w:rsidRPr="00E029EA">
        <w:rPr>
          <w:rFonts w:asciiTheme="majorHAnsi" w:eastAsia="Calibri" w:hAnsiTheme="majorHAnsi" w:cstheme="majorHAnsi"/>
          <w:sz w:val="20"/>
          <w:szCs w:val="20"/>
          <w:lang w:eastAsia="en-US"/>
        </w:rPr>
        <w:t xml:space="preserve"> </w:t>
      </w:r>
      <w:r w:rsidR="009963DB" w:rsidRPr="00E029EA">
        <w:rPr>
          <w:rFonts w:asciiTheme="majorHAnsi" w:eastAsia="Calibri" w:hAnsiTheme="majorHAnsi" w:cstheme="majorHAnsi"/>
          <w:sz w:val="20"/>
          <w:szCs w:val="20"/>
          <w:lang w:eastAsia="en-US"/>
        </w:rPr>
        <w:t xml:space="preserve">Vesiviljelyn kansallinen sijainninohjaussuunnitelma ohjaa kalan uusien jatkokasvatuslaitosten sijoittamista. Sijainninohjaussuunnitelman ympäristövaikutuksia on aiemmin arvioitu tarkemmin erikseen (Setälä ym. 2014).  </w:t>
      </w:r>
    </w:p>
    <w:p w14:paraId="33B42D35" w14:textId="1E99C88A" w:rsidR="00F42C46" w:rsidRPr="00E029EA" w:rsidRDefault="009963DB" w:rsidP="00C06D96">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Toiminnan ravinnepäästöjä ei ole hyvillä kasvatuspaikoilla ollut </w:t>
      </w:r>
      <w:r w:rsidR="006A0D96" w:rsidRPr="00E029EA">
        <w:rPr>
          <w:rFonts w:asciiTheme="majorHAnsi" w:eastAsia="Calibri" w:hAnsiTheme="majorHAnsi" w:cstheme="majorHAnsi"/>
          <w:sz w:val="20"/>
          <w:szCs w:val="20"/>
          <w:lang w:eastAsia="en-US"/>
        </w:rPr>
        <w:t xml:space="preserve">havaittavissa </w:t>
      </w:r>
      <w:r w:rsidRPr="00E029EA">
        <w:rPr>
          <w:rFonts w:asciiTheme="majorHAnsi" w:eastAsia="Calibri" w:hAnsiTheme="majorHAnsi" w:cstheme="majorHAnsi"/>
          <w:sz w:val="20"/>
          <w:szCs w:val="20"/>
          <w:lang w:eastAsia="en-US"/>
        </w:rPr>
        <w:t>mittausteknologian havaintotarkkuud</w:t>
      </w:r>
      <w:r w:rsidR="006A0D96" w:rsidRPr="00E029EA">
        <w:rPr>
          <w:rFonts w:asciiTheme="majorHAnsi" w:eastAsia="Calibri" w:hAnsiTheme="majorHAnsi" w:cstheme="majorHAnsi"/>
          <w:sz w:val="20"/>
          <w:szCs w:val="20"/>
          <w:lang w:eastAsia="en-US"/>
        </w:rPr>
        <w:t>ella</w:t>
      </w:r>
      <w:r w:rsidRPr="00E029EA">
        <w:rPr>
          <w:rFonts w:asciiTheme="majorHAnsi" w:eastAsia="Calibri" w:hAnsiTheme="majorHAnsi" w:cstheme="majorHAnsi"/>
          <w:sz w:val="20"/>
          <w:szCs w:val="20"/>
          <w:lang w:eastAsia="en-US"/>
        </w:rPr>
        <w:t xml:space="preserve">. </w:t>
      </w:r>
      <w:r w:rsidR="00687F06" w:rsidRPr="00E029EA">
        <w:rPr>
          <w:rFonts w:asciiTheme="majorHAnsi" w:eastAsia="Calibri" w:hAnsiTheme="majorHAnsi" w:cstheme="majorHAnsi"/>
          <w:sz w:val="20"/>
          <w:szCs w:val="20"/>
          <w:lang w:eastAsia="en-US"/>
        </w:rPr>
        <w:t xml:space="preserve">Laitosten </w:t>
      </w:r>
      <w:r w:rsidR="00F42C46" w:rsidRPr="00E029EA">
        <w:rPr>
          <w:rFonts w:asciiTheme="majorHAnsi" w:eastAsia="Calibri" w:hAnsiTheme="majorHAnsi" w:cstheme="majorHAnsi"/>
          <w:sz w:val="20"/>
          <w:szCs w:val="20"/>
          <w:lang w:eastAsia="en-US"/>
        </w:rPr>
        <w:t>ympäristövaikutuksia</w:t>
      </w:r>
      <w:r w:rsidR="00687F06" w:rsidRPr="00E029EA">
        <w:rPr>
          <w:rFonts w:asciiTheme="majorHAnsi" w:eastAsia="Calibri" w:hAnsiTheme="majorHAnsi" w:cstheme="majorHAnsi"/>
          <w:sz w:val="20"/>
          <w:szCs w:val="20"/>
          <w:lang w:eastAsia="en-US"/>
        </w:rPr>
        <w:t xml:space="preserve"> </w:t>
      </w:r>
      <w:r w:rsidR="00F42C46" w:rsidRPr="00E029EA">
        <w:rPr>
          <w:rFonts w:asciiTheme="majorHAnsi" w:eastAsia="Calibri" w:hAnsiTheme="majorHAnsi" w:cstheme="majorHAnsi"/>
          <w:sz w:val="20"/>
          <w:szCs w:val="20"/>
          <w:lang w:eastAsia="en-US"/>
        </w:rPr>
        <w:t xml:space="preserve">on </w:t>
      </w:r>
      <w:r w:rsidRPr="00E029EA">
        <w:rPr>
          <w:rFonts w:asciiTheme="majorHAnsi" w:eastAsia="Calibri" w:hAnsiTheme="majorHAnsi" w:cstheme="majorHAnsi"/>
          <w:sz w:val="20"/>
          <w:szCs w:val="20"/>
          <w:lang w:eastAsia="en-US"/>
        </w:rPr>
        <w:t xml:space="preserve">nykyisen toimintaohjelman toteutuksen aikana </w:t>
      </w:r>
      <w:r w:rsidR="00687F06" w:rsidRPr="00E029EA">
        <w:rPr>
          <w:rFonts w:asciiTheme="majorHAnsi" w:eastAsia="Calibri" w:hAnsiTheme="majorHAnsi" w:cstheme="majorHAnsi"/>
          <w:sz w:val="20"/>
          <w:szCs w:val="20"/>
          <w:lang w:eastAsia="en-US"/>
        </w:rPr>
        <w:t xml:space="preserve">mallinnettu </w:t>
      </w:r>
      <w:r w:rsidR="00687F06" w:rsidRPr="00E029EA">
        <w:rPr>
          <w:rFonts w:asciiTheme="majorHAnsi" w:eastAsia="Calibri" w:hAnsiTheme="majorHAnsi" w:cstheme="majorHAnsi"/>
          <w:sz w:val="20"/>
          <w:szCs w:val="20"/>
          <w:lang w:eastAsia="en-US"/>
        </w:rPr>
        <w:lastRenderedPageBreak/>
        <w:t xml:space="preserve">monissa </w:t>
      </w:r>
      <w:r w:rsidR="00CD6C47" w:rsidRPr="00E029EA">
        <w:rPr>
          <w:rFonts w:asciiTheme="majorHAnsi" w:eastAsia="Calibri" w:hAnsiTheme="majorHAnsi" w:cstheme="majorHAnsi"/>
          <w:sz w:val="20"/>
          <w:szCs w:val="20"/>
          <w:lang w:eastAsia="en-US"/>
        </w:rPr>
        <w:t xml:space="preserve">eri </w:t>
      </w:r>
      <w:r w:rsidR="00687F06" w:rsidRPr="00E029EA">
        <w:rPr>
          <w:rFonts w:asciiTheme="majorHAnsi" w:eastAsia="Calibri" w:hAnsiTheme="majorHAnsi" w:cstheme="majorHAnsi"/>
          <w:sz w:val="20"/>
          <w:szCs w:val="20"/>
          <w:lang w:eastAsia="en-US"/>
        </w:rPr>
        <w:t xml:space="preserve">hankkeissa, joten tieto mallinnusmenetelmistä ja ympäristövaikutuksista tarkentuu </w:t>
      </w:r>
      <w:r w:rsidRPr="00E029EA">
        <w:rPr>
          <w:rFonts w:asciiTheme="majorHAnsi" w:eastAsia="Calibri" w:hAnsiTheme="majorHAnsi" w:cstheme="majorHAnsi"/>
          <w:sz w:val="20"/>
          <w:szCs w:val="20"/>
          <w:lang w:eastAsia="en-US"/>
        </w:rPr>
        <w:t xml:space="preserve">edelleen jatkossa </w:t>
      </w:r>
      <w:r w:rsidR="00687F06" w:rsidRPr="00E029EA">
        <w:rPr>
          <w:rFonts w:asciiTheme="majorHAnsi" w:eastAsia="Calibri" w:hAnsiTheme="majorHAnsi" w:cstheme="majorHAnsi"/>
          <w:sz w:val="20"/>
          <w:szCs w:val="20"/>
          <w:lang w:eastAsia="en-US"/>
        </w:rPr>
        <w:t>koko ajan</w:t>
      </w:r>
      <w:r w:rsidR="00CD6C47" w:rsidRPr="00E029EA">
        <w:rPr>
          <w:rFonts w:asciiTheme="majorHAnsi" w:eastAsia="Calibri" w:hAnsiTheme="majorHAnsi" w:cstheme="majorHAnsi"/>
          <w:sz w:val="20"/>
          <w:szCs w:val="20"/>
          <w:lang w:eastAsia="en-US"/>
        </w:rPr>
        <w:t xml:space="preserve"> (Kettunen ym. 2015, Setälä ym. 2018, </w:t>
      </w:r>
      <w:r w:rsidR="00EF7028" w:rsidRPr="00E029EA">
        <w:rPr>
          <w:rFonts w:asciiTheme="majorHAnsi" w:eastAsia="Calibri" w:hAnsiTheme="majorHAnsi" w:cstheme="majorHAnsi"/>
          <w:sz w:val="20"/>
          <w:szCs w:val="20"/>
          <w:lang w:eastAsia="en-US"/>
        </w:rPr>
        <w:t xml:space="preserve">Niukko ja Kankainen 2021, </w:t>
      </w:r>
      <w:proofErr w:type="spellStart"/>
      <w:r w:rsidR="00EF7028" w:rsidRPr="00E029EA">
        <w:rPr>
          <w:rFonts w:asciiTheme="majorHAnsi" w:eastAsia="Calibri" w:hAnsiTheme="majorHAnsi" w:cstheme="majorHAnsi"/>
          <w:sz w:val="20"/>
          <w:szCs w:val="20"/>
          <w:lang w:eastAsia="en-US"/>
        </w:rPr>
        <w:t>Malve</w:t>
      </w:r>
      <w:proofErr w:type="spellEnd"/>
      <w:r w:rsidR="00F42C46" w:rsidRPr="00E029EA">
        <w:rPr>
          <w:rFonts w:asciiTheme="majorHAnsi" w:eastAsia="Calibri" w:hAnsiTheme="majorHAnsi" w:cstheme="majorHAnsi"/>
          <w:sz w:val="20"/>
          <w:szCs w:val="20"/>
          <w:lang w:eastAsia="en-US"/>
        </w:rPr>
        <w:t xml:space="preserve"> </w:t>
      </w:r>
      <w:r w:rsidR="00EF7028" w:rsidRPr="00E029EA">
        <w:rPr>
          <w:rFonts w:asciiTheme="majorHAnsi" w:eastAsia="Calibri" w:hAnsiTheme="majorHAnsi" w:cstheme="majorHAnsi"/>
          <w:sz w:val="20"/>
          <w:szCs w:val="20"/>
          <w:lang w:eastAsia="en-US"/>
        </w:rPr>
        <w:t>ym.</w:t>
      </w:r>
      <w:r w:rsidR="00316079" w:rsidRPr="00E029EA">
        <w:rPr>
          <w:rFonts w:asciiTheme="majorHAnsi" w:eastAsia="Calibri" w:hAnsiTheme="majorHAnsi" w:cstheme="majorHAnsi"/>
          <w:sz w:val="20"/>
          <w:szCs w:val="20"/>
          <w:lang w:eastAsia="en-US"/>
        </w:rPr>
        <w:t xml:space="preserve"> 2021</w:t>
      </w:r>
      <w:r w:rsidR="00EF7028" w:rsidRPr="00E029EA">
        <w:rPr>
          <w:rFonts w:asciiTheme="majorHAnsi" w:eastAsia="Calibri" w:hAnsiTheme="majorHAnsi" w:cstheme="majorHAnsi"/>
          <w:sz w:val="20"/>
          <w:szCs w:val="20"/>
          <w:lang w:eastAsia="en-US"/>
        </w:rPr>
        <w:t xml:space="preserve">, </w:t>
      </w:r>
      <w:r w:rsidR="00F42C46" w:rsidRPr="00E029EA">
        <w:rPr>
          <w:rFonts w:asciiTheme="majorHAnsi" w:eastAsia="Calibri" w:hAnsiTheme="majorHAnsi" w:cstheme="majorHAnsi"/>
          <w:sz w:val="20"/>
          <w:szCs w:val="20"/>
          <w:lang w:eastAsia="en-US"/>
        </w:rPr>
        <w:t>Kotamäki ym. 2021</w:t>
      </w:r>
      <w:r w:rsidR="00CD6C47" w:rsidRPr="00E029EA">
        <w:rPr>
          <w:rFonts w:asciiTheme="majorHAnsi" w:eastAsia="Calibri" w:hAnsiTheme="majorHAnsi" w:cstheme="majorHAnsi"/>
          <w:sz w:val="20"/>
          <w:szCs w:val="20"/>
          <w:lang w:eastAsia="en-US"/>
        </w:rPr>
        <w:t>)</w:t>
      </w:r>
      <w:r w:rsidR="00687F06" w:rsidRPr="00E029EA">
        <w:rPr>
          <w:rFonts w:asciiTheme="majorHAnsi" w:eastAsia="Calibri" w:hAnsiTheme="majorHAnsi" w:cstheme="majorHAnsi"/>
          <w:sz w:val="20"/>
          <w:szCs w:val="20"/>
          <w:lang w:eastAsia="en-US"/>
        </w:rPr>
        <w:t xml:space="preserve">. </w:t>
      </w:r>
      <w:r w:rsidR="00B17900" w:rsidRPr="00E029EA">
        <w:rPr>
          <w:rFonts w:asciiTheme="majorHAnsi" w:eastAsia="Calibri" w:hAnsiTheme="majorHAnsi" w:cstheme="majorHAnsi"/>
          <w:sz w:val="20"/>
          <w:szCs w:val="20"/>
          <w:lang w:eastAsia="en-US"/>
        </w:rPr>
        <w:t xml:space="preserve">Tutkimuksen tuloksia voidaan hyödyntää laitosten sijainninohjauksessa sekä vaikutusarviointien ja velvoitetarkkailun kehittämisessä. Tulosten pohjalta </w:t>
      </w:r>
      <w:r w:rsidRPr="00E029EA">
        <w:rPr>
          <w:rFonts w:asciiTheme="majorHAnsi" w:eastAsia="Calibri" w:hAnsiTheme="majorHAnsi" w:cstheme="majorHAnsi"/>
          <w:sz w:val="20"/>
          <w:szCs w:val="20"/>
          <w:lang w:eastAsia="en-US"/>
        </w:rPr>
        <w:t xml:space="preserve">on </w:t>
      </w:r>
      <w:r w:rsidR="00B17900" w:rsidRPr="00E029EA">
        <w:rPr>
          <w:rFonts w:asciiTheme="majorHAnsi" w:eastAsia="Calibri" w:hAnsiTheme="majorHAnsi" w:cstheme="majorHAnsi"/>
          <w:sz w:val="20"/>
          <w:szCs w:val="20"/>
          <w:lang w:eastAsia="en-US"/>
        </w:rPr>
        <w:t>suositel</w:t>
      </w:r>
      <w:r w:rsidRPr="00E029EA">
        <w:rPr>
          <w:rFonts w:asciiTheme="majorHAnsi" w:eastAsia="Calibri" w:hAnsiTheme="majorHAnsi" w:cstheme="majorHAnsi"/>
          <w:sz w:val="20"/>
          <w:szCs w:val="20"/>
          <w:lang w:eastAsia="en-US"/>
        </w:rPr>
        <w:t>tu</w:t>
      </w:r>
      <w:r w:rsidR="00B17900" w:rsidRPr="00E029EA">
        <w:rPr>
          <w:rFonts w:asciiTheme="majorHAnsi" w:eastAsia="Calibri" w:hAnsiTheme="majorHAnsi" w:cstheme="majorHAnsi"/>
          <w:sz w:val="20"/>
          <w:szCs w:val="20"/>
          <w:lang w:eastAsia="en-US"/>
        </w:rPr>
        <w:t xml:space="preserve">, että isot laitokset tulisi sijoittaa avoimille alueille, joissa alusvesi sekoittuu hyvin ja pohjan happitilanne on hyvä. </w:t>
      </w:r>
      <w:r w:rsidR="00671D71" w:rsidRPr="00E029EA">
        <w:rPr>
          <w:rFonts w:asciiTheme="majorHAnsi" w:eastAsia="Calibri" w:hAnsiTheme="majorHAnsi" w:cstheme="majorHAnsi"/>
          <w:sz w:val="20"/>
          <w:szCs w:val="20"/>
          <w:lang w:eastAsia="en-US"/>
        </w:rPr>
        <w:t>Suomen ympäristökeskus on mallintanut kalankasvatuslaitosten pitkäaikaisvaikutuksia Ahvenanmaalla ja Uudenkaupungin edustalla</w:t>
      </w:r>
      <w:r w:rsidR="00F42C46" w:rsidRPr="00E029EA">
        <w:rPr>
          <w:rFonts w:asciiTheme="majorHAnsi" w:eastAsia="Calibri" w:hAnsiTheme="majorHAnsi" w:cstheme="majorHAnsi"/>
          <w:sz w:val="20"/>
          <w:szCs w:val="20"/>
          <w:lang w:eastAsia="en-US"/>
        </w:rPr>
        <w:t xml:space="preserve"> (Kotamäki ym. 2021).</w:t>
      </w:r>
      <w:r w:rsidR="00EF7028" w:rsidRPr="00E029EA">
        <w:rPr>
          <w:rFonts w:asciiTheme="majorHAnsi" w:eastAsia="Calibri" w:hAnsiTheme="majorHAnsi" w:cstheme="majorHAnsi"/>
          <w:sz w:val="20"/>
          <w:szCs w:val="20"/>
          <w:lang w:eastAsia="en-US"/>
        </w:rPr>
        <w:t xml:space="preserve"> </w:t>
      </w:r>
      <w:r w:rsidR="00F42C46" w:rsidRPr="00E029EA">
        <w:rPr>
          <w:rFonts w:asciiTheme="majorHAnsi" w:eastAsia="Calibri" w:hAnsiTheme="majorHAnsi" w:cstheme="majorHAnsi"/>
          <w:sz w:val="20"/>
          <w:szCs w:val="20"/>
          <w:lang w:eastAsia="en-US"/>
        </w:rPr>
        <w:t xml:space="preserve">Ahvenanmaan vesialueille on ollut suuria kalankasvatuslaitoksia jo reilut kymmenen vuotta ja suurin laitoskeskittymä tuottaa vuodessa yli miljoona kiloa kalaa. Velvoitetarkkailuaineiston ja tilastollisen analyysin perusteella selvitettiin minkälaisissa olosuhteissa ja tuotantomäärillä </w:t>
      </w:r>
      <w:r w:rsidR="00CB4C00" w:rsidRPr="00E029EA">
        <w:rPr>
          <w:rFonts w:asciiTheme="majorHAnsi" w:eastAsia="Calibri" w:hAnsiTheme="majorHAnsi" w:cstheme="majorHAnsi"/>
          <w:sz w:val="20"/>
          <w:szCs w:val="20"/>
          <w:lang w:eastAsia="en-US"/>
        </w:rPr>
        <w:t xml:space="preserve">vesiviljelyllä on </w:t>
      </w:r>
      <w:r w:rsidR="00F42C46" w:rsidRPr="00E029EA">
        <w:rPr>
          <w:rFonts w:asciiTheme="majorHAnsi" w:eastAsia="Calibri" w:hAnsiTheme="majorHAnsi" w:cstheme="majorHAnsi"/>
          <w:sz w:val="20"/>
          <w:szCs w:val="20"/>
          <w:lang w:eastAsia="en-US"/>
        </w:rPr>
        <w:t>vaikutuksia</w:t>
      </w:r>
      <w:r w:rsidR="00CB4C00" w:rsidRPr="00E029EA">
        <w:rPr>
          <w:rFonts w:asciiTheme="majorHAnsi" w:eastAsia="Calibri" w:hAnsiTheme="majorHAnsi" w:cstheme="majorHAnsi"/>
          <w:sz w:val="20"/>
          <w:szCs w:val="20"/>
          <w:lang w:eastAsia="en-US"/>
        </w:rPr>
        <w:t xml:space="preserve"> ja</w:t>
      </w:r>
      <w:r w:rsidR="00F42C46" w:rsidRPr="00E029EA">
        <w:rPr>
          <w:rFonts w:asciiTheme="majorHAnsi" w:eastAsia="Calibri" w:hAnsiTheme="majorHAnsi" w:cstheme="majorHAnsi"/>
          <w:sz w:val="20"/>
          <w:szCs w:val="20"/>
          <w:lang w:eastAsia="en-US"/>
        </w:rPr>
        <w:t xml:space="preserve"> minkälaisiin olosuhteisiin laitoksia voidaan jatkossakin sijoittaa. </w:t>
      </w:r>
      <w:r w:rsidR="00CB4C00" w:rsidRPr="00E029EA">
        <w:rPr>
          <w:rFonts w:asciiTheme="majorHAnsi" w:eastAsia="Calibri" w:hAnsiTheme="majorHAnsi" w:cstheme="majorHAnsi"/>
          <w:sz w:val="20"/>
          <w:szCs w:val="20"/>
          <w:lang w:eastAsia="en-US"/>
        </w:rPr>
        <w:t>A</w:t>
      </w:r>
      <w:r w:rsidR="00F42C46" w:rsidRPr="00E029EA">
        <w:rPr>
          <w:rFonts w:asciiTheme="majorHAnsi" w:eastAsia="Calibri" w:hAnsiTheme="majorHAnsi" w:cstheme="majorHAnsi"/>
          <w:sz w:val="20"/>
          <w:szCs w:val="20"/>
          <w:lang w:eastAsia="en-US"/>
        </w:rPr>
        <w:t xml:space="preserve">ineiston perusteella kehitetyn ennustavan mallin avulla arvioitiin kuinka laajalle vaikutukset pohjaeläimistöön ja päällysleviin mahdollisesti ulottuisivat Uudenkaupungin </w:t>
      </w:r>
      <w:r w:rsidR="00CB4C00" w:rsidRPr="00E029EA">
        <w:rPr>
          <w:rFonts w:asciiTheme="majorHAnsi" w:eastAsia="Calibri" w:hAnsiTheme="majorHAnsi" w:cstheme="majorHAnsi"/>
          <w:sz w:val="20"/>
          <w:szCs w:val="20"/>
          <w:lang w:eastAsia="en-US"/>
        </w:rPr>
        <w:t>edustan merialueilla</w:t>
      </w:r>
      <w:r w:rsidR="00F42C46" w:rsidRPr="00E029EA">
        <w:rPr>
          <w:rFonts w:asciiTheme="majorHAnsi" w:eastAsia="Calibri" w:hAnsiTheme="majorHAnsi" w:cstheme="majorHAnsi"/>
          <w:sz w:val="20"/>
          <w:szCs w:val="20"/>
          <w:lang w:eastAsia="en-US"/>
        </w:rPr>
        <w:t xml:space="preserve">. </w:t>
      </w:r>
      <w:r w:rsidR="00CB4C00" w:rsidRPr="00E029EA">
        <w:rPr>
          <w:rFonts w:asciiTheme="majorHAnsi" w:eastAsia="Calibri" w:hAnsiTheme="majorHAnsi" w:cstheme="majorHAnsi"/>
          <w:sz w:val="20"/>
          <w:szCs w:val="20"/>
          <w:lang w:eastAsia="en-US"/>
        </w:rPr>
        <w:t xml:space="preserve">Mallinnusten perusteella </w:t>
      </w:r>
      <w:r w:rsidR="00F42C46" w:rsidRPr="00E029EA">
        <w:rPr>
          <w:rFonts w:asciiTheme="majorHAnsi" w:eastAsia="Calibri" w:hAnsiTheme="majorHAnsi" w:cstheme="majorHAnsi"/>
          <w:sz w:val="20"/>
          <w:szCs w:val="20"/>
          <w:lang w:eastAsia="en-US"/>
        </w:rPr>
        <w:t xml:space="preserve">mahdolliset vaikutukset </w:t>
      </w:r>
      <w:r w:rsidR="00771889" w:rsidRPr="00E029EA">
        <w:rPr>
          <w:rFonts w:asciiTheme="majorHAnsi" w:eastAsia="Calibri" w:hAnsiTheme="majorHAnsi" w:cstheme="majorHAnsi"/>
          <w:sz w:val="20"/>
          <w:szCs w:val="20"/>
          <w:lang w:eastAsia="en-US"/>
        </w:rPr>
        <w:t xml:space="preserve">pintaleväkasvustoon </w:t>
      </w:r>
      <w:r w:rsidR="00F42C46" w:rsidRPr="00E029EA">
        <w:rPr>
          <w:rFonts w:asciiTheme="majorHAnsi" w:eastAsia="Calibri" w:hAnsiTheme="majorHAnsi" w:cstheme="majorHAnsi"/>
          <w:sz w:val="20"/>
          <w:szCs w:val="20"/>
          <w:lang w:eastAsia="en-US"/>
        </w:rPr>
        <w:t>näky</w:t>
      </w:r>
      <w:r w:rsidR="00CB4C00" w:rsidRPr="00E029EA">
        <w:rPr>
          <w:rFonts w:asciiTheme="majorHAnsi" w:eastAsia="Calibri" w:hAnsiTheme="majorHAnsi" w:cstheme="majorHAnsi"/>
          <w:sz w:val="20"/>
          <w:szCs w:val="20"/>
          <w:lang w:eastAsia="en-US"/>
        </w:rPr>
        <w:t>isi</w:t>
      </w:r>
      <w:r w:rsidR="00F42C46" w:rsidRPr="00E029EA">
        <w:rPr>
          <w:rFonts w:asciiTheme="majorHAnsi" w:eastAsia="Calibri" w:hAnsiTheme="majorHAnsi" w:cstheme="majorHAnsi"/>
          <w:sz w:val="20"/>
          <w:szCs w:val="20"/>
          <w:lang w:eastAsia="en-US"/>
        </w:rPr>
        <w:t>vät laitosten välittömässä läheisyydessä</w:t>
      </w:r>
      <w:r w:rsidR="00CB4C00" w:rsidRPr="00E029EA">
        <w:rPr>
          <w:rFonts w:asciiTheme="majorHAnsi" w:eastAsia="Calibri" w:hAnsiTheme="majorHAnsi" w:cstheme="majorHAnsi"/>
          <w:sz w:val="20"/>
          <w:szCs w:val="20"/>
          <w:lang w:eastAsia="en-US"/>
        </w:rPr>
        <w:t>,</w:t>
      </w:r>
      <w:r w:rsidR="00F42C46" w:rsidRPr="00E029EA">
        <w:rPr>
          <w:rFonts w:asciiTheme="majorHAnsi" w:eastAsia="Calibri" w:hAnsiTheme="majorHAnsi" w:cstheme="majorHAnsi"/>
          <w:sz w:val="20"/>
          <w:szCs w:val="20"/>
          <w:lang w:eastAsia="en-US"/>
        </w:rPr>
        <w:t xml:space="preserve"> ja tuotantomäärän vaikutus on suur</w:t>
      </w:r>
      <w:r w:rsidR="00CB4C00" w:rsidRPr="00E029EA">
        <w:rPr>
          <w:rFonts w:asciiTheme="majorHAnsi" w:eastAsia="Calibri" w:hAnsiTheme="majorHAnsi" w:cstheme="majorHAnsi"/>
          <w:sz w:val="20"/>
          <w:szCs w:val="20"/>
          <w:lang w:eastAsia="en-US"/>
        </w:rPr>
        <w:t>in</w:t>
      </w:r>
      <w:r w:rsidR="00F42C46" w:rsidRPr="00E029EA">
        <w:rPr>
          <w:rFonts w:asciiTheme="majorHAnsi" w:eastAsia="Calibri" w:hAnsiTheme="majorHAnsi" w:cstheme="majorHAnsi"/>
          <w:sz w:val="20"/>
          <w:szCs w:val="20"/>
          <w:lang w:eastAsia="en-US"/>
        </w:rPr>
        <w:t xml:space="preserve"> matalilla </w:t>
      </w:r>
      <w:r w:rsidR="00CB4C00" w:rsidRPr="00E029EA">
        <w:rPr>
          <w:rFonts w:asciiTheme="majorHAnsi" w:eastAsia="Calibri" w:hAnsiTheme="majorHAnsi" w:cstheme="majorHAnsi"/>
          <w:sz w:val="20"/>
          <w:szCs w:val="20"/>
          <w:lang w:eastAsia="en-US"/>
        </w:rPr>
        <w:t xml:space="preserve">ja suojaisilla </w:t>
      </w:r>
      <w:r w:rsidR="00F42C46" w:rsidRPr="00E029EA">
        <w:rPr>
          <w:rFonts w:asciiTheme="majorHAnsi" w:eastAsia="Calibri" w:hAnsiTheme="majorHAnsi" w:cstheme="majorHAnsi"/>
          <w:sz w:val="20"/>
          <w:szCs w:val="20"/>
          <w:lang w:eastAsia="en-US"/>
        </w:rPr>
        <w:t xml:space="preserve">paikoilla. </w:t>
      </w:r>
      <w:r w:rsidR="00771889" w:rsidRPr="00E029EA">
        <w:rPr>
          <w:rFonts w:ascii="Calibri Light" w:hAnsi="Calibri Light" w:cs="Calibri Light"/>
          <w:sz w:val="20"/>
          <w:szCs w:val="20"/>
        </w:rPr>
        <w:t>Pohjaeläinten lajiston vaihtelua selittää enimmäkseen ympäristöolosuhteet, kuten pohjanlaatu, alusveden lämpötila ja happipitoisuus.</w:t>
      </w:r>
      <w:r w:rsidR="00771889" w:rsidRPr="00E029EA">
        <w:rPr>
          <w:sz w:val="22"/>
          <w:szCs w:val="22"/>
        </w:rPr>
        <w:t xml:space="preserve"> </w:t>
      </w:r>
    </w:p>
    <w:p w14:paraId="72CF7B9D" w14:textId="620E91B3" w:rsidR="00EF7028" w:rsidRPr="00E029EA" w:rsidRDefault="00BD4287" w:rsidP="00C06D96">
      <w:pPr>
        <w:spacing w:after="200" w:line="276" w:lineRule="auto"/>
        <w:ind w:left="360"/>
        <w:jc w:val="both"/>
        <w:rPr>
          <w:rFonts w:asciiTheme="majorHAnsi" w:eastAsia="Calibri" w:hAnsiTheme="majorHAnsi" w:cstheme="majorHAnsi"/>
          <w:color w:val="FF0000"/>
          <w:sz w:val="20"/>
          <w:szCs w:val="20"/>
          <w:lang w:eastAsia="en-US"/>
        </w:rPr>
      </w:pPr>
      <w:r w:rsidRPr="00E029EA">
        <w:rPr>
          <w:rFonts w:asciiTheme="majorHAnsi" w:eastAsia="Calibri" w:hAnsiTheme="majorHAnsi" w:cstheme="majorHAnsi"/>
          <w:sz w:val="20"/>
          <w:szCs w:val="20"/>
          <w:lang w:eastAsia="en-US"/>
        </w:rPr>
        <w:t xml:space="preserve">Laitosten vaikutuksia on </w:t>
      </w:r>
      <w:r w:rsidR="00CB4C00" w:rsidRPr="00E029EA">
        <w:rPr>
          <w:rFonts w:asciiTheme="majorHAnsi" w:eastAsia="Calibri" w:hAnsiTheme="majorHAnsi" w:cstheme="majorHAnsi"/>
          <w:sz w:val="20"/>
          <w:szCs w:val="20"/>
          <w:lang w:eastAsia="en-US"/>
        </w:rPr>
        <w:t xml:space="preserve">myös </w:t>
      </w:r>
      <w:r w:rsidRPr="00E029EA">
        <w:rPr>
          <w:rFonts w:asciiTheme="majorHAnsi" w:eastAsia="Calibri" w:hAnsiTheme="majorHAnsi" w:cstheme="majorHAnsi"/>
          <w:sz w:val="20"/>
          <w:szCs w:val="20"/>
          <w:lang w:eastAsia="en-US"/>
        </w:rPr>
        <w:t>tutkittu intensiivisin mittauskampanjoin ja yhdistämällä erilaisia laitosten seuranta-aineistoja.</w:t>
      </w:r>
      <w:r w:rsidR="00084390" w:rsidRPr="00E029EA">
        <w:rPr>
          <w:rFonts w:ascii="Calibri" w:eastAsia="Calibri" w:hAnsi="Calibri"/>
          <w:color w:val="000000"/>
          <w:sz w:val="22"/>
          <w:szCs w:val="22"/>
        </w:rPr>
        <w:t xml:space="preserve"> </w:t>
      </w:r>
      <w:bookmarkStart w:id="43" w:name="_Hlk70601391"/>
      <w:r w:rsidR="00084390" w:rsidRPr="00E029EA">
        <w:rPr>
          <w:rFonts w:asciiTheme="majorHAnsi" w:eastAsia="Calibri" w:hAnsiTheme="majorHAnsi" w:cstheme="majorHAnsi"/>
          <w:sz w:val="20"/>
          <w:szCs w:val="20"/>
          <w:lang w:eastAsia="en-US"/>
        </w:rPr>
        <w:t xml:space="preserve">Esimerkiksi SYKE analysoi Saaristomeren kasvattamoiden vaikutuksia veden a-klorofylli-pitoisuuteen velvoitetarkkailuun liittyvän näytteenoton, </w:t>
      </w:r>
      <w:proofErr w:type="spellStart"/>
      <w:r w:rsidR="00084390" w:rsidRPr="00E029EA">
        <w:rPr>
          <w:rFonts w:asciiTheme="majorHAnsi" w:eastAsia="Calibri" w:hAnsiTheme="majorHAnsi" w:cstheme="majorHAnsi"/>
          <w:sz w:val="20"/>
          <w:szCs w:val="20"/>
          <w:lang w:eastAsia="en-US"/>
        </w:rPr>
        <w:t>SYKEn</w:t>
      </w:r>
      <w:proofErr w:type="spellEnd"/>
      <w:r w:rsidR="00084390" w:rsidRPr="00E029EA">
        <w:rPr>
          <w:rFonts w:asciiTheme="majorHAnsi" w:eastAsia="Calibri" w:hAnsiTheme="majorHAnsi" w:cstheme="majorHAnsi"/>
          <w:sz w:val="20"/>
          <w:szCs w:val="20"/>
          <w:lang w:eastAsia="en-US"/>
        </w:rPr>
        <w:t xml:space="preserve"> satelliittikuvatulkintojen sekä vuonna 2019 toteutettujen intensiivimittausten avulla (</w:t>
      </w:r>
      <w:proofErr w:type="spellStart"/>
      <w:r w:rsidR="00084390" w:rsidRPr="00E029EA">
        <w:rPr>
          <w:rFonts w:asciiTheme="majorHAnsi" w:eastAsia="Calibri" w:hAnsiTheme="majorHAnsi" w:cstheme="majorHAnsi"/>
          <w:sz w:val="20"/>
          <w:szCs w:val="20"/>
          <w:lang w:eastAsia="en-US"/>
        </w:rPr>
        <w:t>Malve</w:t>
      </w:r>
      <w:proofErr w:type="spellEnd"/>
      <w:r w:rsidR="00084390" w:rsidRPr="00E029EA">
        <w:rPr>
          <w:rFonts w:asciiTheme="majorHAnsi" w:eastAsia="Calibri" w:hAnsiTheme="majorHAnsi" w:cstheme="majorHAnsi"/>
          <w:sz w:val="20"/>
          <w:szCs w:val="20"/>
          <w:lang w:eastAsia="en-US"/>
        </w:rPr>
        <w:t xml:space="preserve"> ym.</w:t>
      </w:r>
      <w:r w:rsidR="00316079" w:rsidRPr="00E029EA">
        <w:rPr>
          <w:rFonts w:asciiTheme="majorHAnsi" w:eastAsia="Calibri" w:hAnsiTheme="majorHAnsi" w:cstheme="majorHAnsi"/>
          <w:sz w:val="20"/>
          <w:szCs w:val="20"/>
          <w:lang w:eastAsia="en-US"/>
        </w:rPr>
        <w:t xml:space="preserve"> 2021</w:t>
      </w:r>
      <w:r w:rsidR="00084390" w:rsidRPr="00E029EA">
        <w:rPr>
          <w:rFonts w:asciiTheme="majorHAnsi" w:eastAsia="Calibri" w:hAnsiTheme="majorHAnsi" w:cstheme="majorHAnsi"/>
          <w:sz w:val="20"/>
          <w:szCs w:val="20"/>
          <w:lang w:eastAsia="en-US"/>
        </w:rPr>
        <w:t xml:space="preserve">). Eri menetelmillä tuotettu mittaustieto yhdistettiin </w:t>
      </w:r>
      <w:proofErr w:type="spellStart"/>
      <w:r w:rsidR="00084390" w:rsidRPr="00E029EA">
        <w:rPr>
          <w:rFonts w:asciiTheme="majorHAnsi" w:eastAsia="Calibri" w:hAnsiTheme="majorHAnsi" w:cstheme="majorHAnsi"/>
          <w:sz w:val="20"/>
          <w:szCs w:val="20"/>
          <w:lang w:eastAsia="en-US"/>
        </w:rPr>
        <w:t>SYKEn</w:t>
      </w:r>
      <w:proofErr w:type="spellEnd"/>
      <w:r w:rsidR="00084390" w:rsidRPr="00E029EA">
        <w:rPr>
          <w:rFonts w:asciiTheme="majorHAnsi" w:eastAsia="Calibri" w:hAnsiTheme="majorHAnsi" w:cstheme="majorHAnsi"/>
          <w:sz w:val="20"/>
          <w:szCs w:val="20"/>
          <w:lang w:eastAsia="en-US"/>
        </w:rPr>
        <w:t xml:space="preserve"> datafuusio-järjestelmällä. Yhdistämisen tuloksena saatiin vuoden 2019 ja 2020 kasvukauden päivittäiset a-klorofylli-pitoisuuden karttakuvat ja aikasarjat laitosten ympäristöistä ja koko Saaristomeren alueelta. </w:t>
      </w:r>
      <w:bookmarkEnd w:id="43"/>
      <w:r w:rsidR="00084390" w:rsidRPr="00E029EA">
        <w:rPr>
          <w:rFonts w:asciiTheme="majorHAnsi" w:eastAsia="Calibri" w:hAnsiTheme="majorHAnsi" w:cstheme="majorHAnsi"/>
          <w:sz w:val="20"/>
          <w:szCs w:val="20"/>
          <w:lang w:eastAsia="en-US"/>
        </w:rPr>
        <w:t>Neljän kasvattamon vaikutuksia tarkasteltiin tarkemmin</w:t>
      </w:r>
      <w:bookmarkStart w:id="44" w:name="_Hlk70421645"/>
      <w:r w:rsidR="00084390" w:rsidRPr="00E029EA">
        <w:rPr>
          <w:rFonts w:asciiTheme="majorHAnsi" w:eastAsia="Calibri" w:hAnsiTheme="majorHAnsi" w:cstheme="majorHAnsi"/>
          <w:sz w:val="20"/>
          <w:szCs w:val="20"/>
          <w:lang w:eastAsia="en-US"/>
        </w:rPr>
        <w:t xml:space="preserve">. Niillä </w:t>
      </w:r>
      <w:bookmarkEnd w:id="44"/>
      <w:r w:rsidR="00084390" w:rsidRPr="00E029EA">
        <w:rPr>
          <w:rFonts w:asciiTheme="majorHAnsi" w:eastAsia="Calibri" w:hAnsiTheme="majorHAnsi" w:cstheme="majorHAnsi"/>
          <w:sz w:val="20"/>
          <w:szCs w:val="20"/>
          <w:lang w:eastAsia="en-US"/>
        </w:rPr>
        <w:t>ei ollut datafuusio-menetelmän tarkkuuden rajoissa havaittavia vaikutuksia a-klorofyllin pitoisuuteen. Erilaisten mittausten yhdistäminen paransi vaikutusarvioiden alueellista ja ajallista kattavuutta ja luotettavuutta.</w:t>
      </w:r>
      <w:r w:rsidRPr="00E029EA">
        <w:rPr>
          <w:rFonts w:asciiTheme="majorHAnsi" w:eastAsia="Calibri" w:hAnsiTheme="majorHAnsi" w:cstheme="majorHAnsi"/>
          <w:sz w:val="20"/>
          <w:szCs w:val="20"/>
          <w:lang w:eastAsia="en-US"/>
        </w:rPr>
        <w:t xml:space="preserve"> </w:t>
      </w:r>
    </w:p>
    <w:p w14:paraId="5B9BA63F" w14:textId="77777777" w:rsidR="009C3F85" w:rsidRPr="00E029EA" w:rsidRDefault="00BD4287" w:rsidP="00C06D96">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Myös sisävesi- ja kiertovesilaitosten jätevesien puhdistusmahdollisuuksia tutkitaan innovaatio-ohjelmissa. </w:t>
      </w:r>
      <w:r w:rsidR="009A799F" w:rsidRPr="00E029EA">
        <w:rPr>
          <w:rFonts w:asciiTheme="majorHAnsi" w:eastAsia="Calibri" w:hAnsiTheme="majorHAnsi" w:cstheme="majorHAnsi"/>
          <w:sz w:val="20"/>
          <w:szCs w:val="20"/>
          <w:lang w:eastAsia="en-US"/>
        </w:rPr>
        <w:t xml:space="preserve">Muun muassa </w:t>
      </w:r>
      <w:r w:rsidR="009C3F85" w:rsidRPr="00E029EA">
        <w:rPr>
          <w:rFonts w:asciiTheme="majorHAnsi" w:eastAsia="Calibri" w:hAnsiTheme="majorHAnsi" w:cstheme="majorHAnsi"/>
          <w:sz w:val="20"/>
          <w:szCs w:val="20"/>
          <w:lang w:eastAsia="en-US"/>
        </w:rPr>
        <w:t xml:space="preserve">kiertovesilaitosten jätevesien puhdistusta tehostavaa </w:t>
      </w:r>
      <w:r w:rsidR="009A799F" w:rsidRPr="00E029EA">
        <w:rPr>
          <w:rFonts w:asciiTheme="majorHAnsi" w:eastAsia="Calibri" w:hAnsiTheme="majorHAnsi" w:cstheme="majorHAnsi"/>
          <w:sz w:val="20"/>
          <w:szCs w:val="20"/>
          <w:lang w:eastAsia="en-US"/>
        </w:rPr>
        <w:t>hakereaktoria on kokeiltu Luken Laukaan kalankasvatuslaitoksella ja niitä on nyttemmin käytössä ja suunnitteilla kaupallisilla laitoksilla. Myös muita uusia vedenkäsittelytekniikoita kehitetään (</w:t>
      </w:r>
      <w:proofErr w:type="spellStart"/>
      <w:r w:rsidR="009A799F" w:rsidRPr="00E029EA">
        <w:rPr>
          <w:rFonts w:asciiTheme="majorHAnsi" w:eastAsia="Calibri" w:hAnsiTheme="majorHAnsi" w:cstheme="majorHAnsi"/>
          <w:sz w:val="20"/>
          <w:szCs w:val="20"/>
          <w:lang w:eastAsia="en-US"/>
        </w:rPr>
        <w:t>Eldaghar</w:t>
      </w:r>
      <w:proofErr w:type="spellEnd"/>
      <w:r w:rsidR="009A799F" w:rsidRPr="00E029EA">
        <w:rPr>
          <w:rFonts w:asciiTheme="majorHAnsi" w:eastAsia="Calibri" w:hAnsiTheme="majorHAnsi" w:cstheme="majorHAnsi"/>
          <w:sz w:val="20"/>
          <w:szCs w:val="20"/>
          <w:lang w:eastAsia="en-US"/>
        </w:rPr>
        <w:t xml:space="preserve"> 2020). </w:t>
      </w:r>
    </w:p>
    <w:p w14:paraId="75F50634" w14:textId="210F1B6B" w:rsidR="007E605C" w:rsidRPr="00E029EA" w:rsidRDefault="00C06D96" w:rsidP="00C06D96">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Vesiviljelytoiminta vaatii aina ympäristöluvan. Ympäristöluvan hakemisprosessissa varmistetaan tapauskohtaisesti, ettei toiminta vaaranna vesien hyvän tilan tavoitteiden saavuttamista ja ylläpitämistä sekä että vesiensuojelumääräyksiä noudatetaan. </w:t>
      </w:r>
    </w:p>
    <w:p w14:paraId="2B689EBF" w14:textId="62DA4421" w:rsidR="00522C77" w:rsidRPr="00E029EA" w:rsidRDefault="00D66AF5" w:rsidP="00582AFA">
      <w:pPr>
        <w:pStyle w:val="Otsikko2"/>
        <w:rPr>
          <w:rFonts w:eastAsia="Calibri"/>
          <w:lang w:eastAsia="en-US"/>
        </w:rPr>
      </w:pPr>
      <w:bookmarkStart w:id="45" w:name="_Toc90044936"/>
      <w:r w:rsidRPr="00E029EA">
        <w:rPr>
          <w:rFonts w:eastAsia="Calibri"/>
          <w:lang w:eastAsia="en-US"/>
        </w:rPr>
        <w:t xml:space="preserve">9.2 </w:t>
      </w:r>
      <w:r w:rsidR="00522C77" w:rsidRPr="00E029EA">
        <w:rPr>
          <w:rFonts w:eastAsia="Calibri"/>
          <w:lang w:eastAsia="en-US"/>
        </w:rPr>
        <w:t>Ilmastovaikutukset</w:t>
      </w:r>
      <w:bookmarkEnd w:id="45"/>
    </w:p>
    <w:p w14:paraId="48D4E11C" w14:textId="77777777" w:rsidR="00CD6C47" w:rsidRPr="00E029EA" w:rsidRDefault="00CD6C47" w:rsidP="00CD6C47">
      <w:pPr>
        <w:rPr>
          <w:rFonts w:eastAsia="Calibri"/>
          <w:lang w:eastAsia="en-US"/>
        </w:rPr>
      </w:pPr>
    </w:p>
    <w:p w14:paraId="6D357EC5" w14:textId="3DC6B3F7" w:rsidR="00522C77" w:rsidRPr="00E029EA" w:rsidRDefault="00C06D96" w:rsidP="00C06D96">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Kalan syönnin lisääntymisellä olisi merkittävä positiivinen ilmastovaikutus</w:t>
      </w:r>
      <w:r w:rsidR="00B974D8" w:rsidRPr="00E029EA">
        <w:rPr>
          <w:rFonts w:asciiTheme="majorHAnsi" w:eastAsia="Calibri" w:hAnsiTheme="majorHAnsi" w:cstheme="majorHAnsi"/>
          <w:sz w:val="20"/>
          <w:szCs w:val="20"/>
          <w:lang w:eastAsia="en-US"/>
        </w:rPr>
        <w:t>, jos kalan syönti korvaa lihaa</w:t>
      </w:r>
      <w:r w:rsidRPr="00E029EA">
        <w:rPr>
          <w:rFonts w:asciiTheme="majorHAnsi" w:eastAsia="Calibri" w:hAnsiTheme="majorHAnsi" w:cstheme="majorHAnsi"/>
          <w:sz w:val="20"/>
          <w:szCs w:val="20"/>
          <w:lang w:eastAsia="en-US"/>
        </w:rPr>
        <w:t xml:space="preserve">. </w:t>
      </w:r>
      <w:r w:rsidR="00522C77" w:rsidRPr="00E029EA">
        <w:rPr>
          <w:rFonts w:asciiTheme="majorHAnsi" w:eastAsia="Calibri" w:hAnsiTheme="majorHAnsi" w:cstheme="majorHAnsi"/>
          <w:sz w:val="20"/>
          <w:szCs w:val="20"/>
          <w:lang w:eastAsia="en-US"/>
        </w:rPr>
        <w:t xml:space="preserve">Kalan ilmastovaikutus on keskimäärin noin kolmannes lihan ilmastovaikutuksesta. </w:t>
      </w:r>
      <w:r w:rsidR="007E605C" w:rsidRPr="00E029EA">
        <w:rPr>
          <w:rFonts w:asciiTheme="majorHAnsi" w:eastAsia="Calibri" w:hAnsiTheme="majorHAnsi" w:cstheme="majorHAnsi"/>
          <w:sz w:val="20"/>
          <w:szCs w:val="20"/>
          <w:lang w:eastAsia="en-US"/>
        </w:rPr>
        <w:t>R</w:t>
      </w:r>
      <w:r w:rsidRPr="00E029EA">
        <w:rPr>
          <w:rFonts w:asciiTheme="majorHAnsi" w:eastAsia="Calibri" w:hAnsiTheme="majorHAnsi" w:cstheme="majorHAnsi"/>
          <w:sz w:val="20"/>
          <w:szCs w:val="20"/>
          <w:lang w:eastAsia="en-US"/>
        </w:rPr>
        <w:t xml:space="preserve">unsaasti kalaa sisältävä ruokavalio olisi ravitsemuksellisesti optimaalisin ja sen ilmastovaikutukset olisivat lähes kolmanneksen alhaisemmat kuin suomalaisen nykyisen ruokavalion. </w:t>
      </w:r>
      <w:r w:rsidR="005D7862" w:rsidRPr="00E029EA">
        <w:rPr>
          <w:rFonts w:asciiTheme="majorHAnsi" w:eastAsia="Calibri" w:hAnsiTheme="majorHAnsi" w:cstheme="majorHAnsi"/>
          <w:sz w:val="20"/>
          <w:szCs w:val="20"/>
          <w:lang w:eastAsia="en-US"/>
        </w:rPr>
        <w:t>Kotim</w:t>
      </w:r>
      <w:r w:rsidR="00660A61" w:rsidRPr="00E029EA">
        <w:rPr>
          <w:rFonts w:asciiTheme="majorHAnsi" w:eastAsia="Calibri" w:hAnsiTheme="majorHAnsi" w:cstheme="majorHAnsi"/>
          <w:sz w:val="20"/>
          <w:szCs w:val="20"/>
          <w:lang w:eastAsia="en-US"/>
        </w:rPr>
        <w:t>ai</w:t>
      </w:r>
      <w:r w:rsidR="005D7862" w:rsidRPr="00E029EA">
        <w:rPr>
          <w:rFonts w:asciiTheme="majorHAnsi" w:eastAsia="Calibri" w:hAnsiTheme="majorHAnsi" w:cstheme="majorHAnsi"/>
          <w:sz w:val="20"/>
          <w:szCs w:val="20"/>
          <w:lang w:eastAsia="en-US"/>
        </w:rPr>
        <w:t>sen kalan edistämisohjelman analyysien mukaan v</w:t>
      </w:r>
      <w:r w:rsidRPr="00E029EA">
        <w:rPr>
          <w:rFonts w:asciiTheme="majorHAnsi" w:eastAsia="Calibri" w:hAnsiTheme="majorHAnsi" w:cstheme="majorHAnsi"/>
          <w:sz w:val="20"/>
          <w:szCs w:val="20"/>
          <w:lang w:eastAsia="en-US"/>
        </w:rPr>
        <w:t xml:space="preserve">ertailluista vaihtoehdoista kotimaiseen kalaan ja tuontikalaan perustuvat vaihtoehdot </w:t>
      </w:r>
      <w:r w:rsidR="007548E0" w:rsidRPr="00E029EA">
        <w:rPr>
          <w:rFonts w:asciiTheme="majorHAnsi" w:eastAsia="Calibri" w:hAnsiTheme="majorHAnsi" w:cstheme="majorHAnsi"/>
          <w:sz w:val="20"/>
          <w:szCs w:val="20"/>
          <w:lang w:eastAsia="en-US"/>
        </w:rPr>
        <w:t>keskimääräisen r</w:t>
      </w:r>
      <w:r w:rsidRPr="00E029EA">
        <w:rPr>
          <w:rFonts w:asciiTheme="majorHAnsi" w:eastAsia="Calibri" w:hAnsiTheme="majorHAnsi" w:cstheme="majorHAnsi"/>
          <w:sz w:val="20"/>
          <w:szCs w:val="20"/>
          <w:lang w:eastAsia="en-US"/>
        </w:rPr>
        <w:t xml:space="preserve">uokavalion hiilidioksidijalanjälkeä </w:t>
      </w:r>
      <w:proofErr w:type="gramStart"/>
      <w:r w:rsidRPr="00E029EA">
        <w:rPr>
          <w:rFonts w:asciiTheme="majorHAnsi" w:eastAsia="Calibri" w:hAnsiTheme="majorHAnsi" w:cstheme="majorHAnsi"/>
          <w:sz w:val="20"/>
          <w:szCs w:val="20"/>
          <w:lang w:eastAsia="en-US"/>
        </w:rPr>
        <w:t>5-6</w:t>
      </w:r>
      <w:proofErr w:type="gramEnd"/>
      <w:r w:rsidRPr="00E029EA">
        <w:rPr>
          <w:rFonts w:asciiTheme="majorHAnsi" w:eastAsia="Calibri" w:hAnsiTheme="majorHAnsi" w:cstheme="majorHAnsi"/>
          <w:sz w:val="20"/>
          <w:szCs w:val="20"/>
          <w:lang w:eastAsia="en-US"/>
        </w:rPr>
        <w:t>%</w:t>
      </w:r>
      <w:r w:rsidR="005D7862" w:rsidRPr="00E029EA">
        <w:rPr>
          <w:rFonts w:asciiTheme="majorHAnsi" w:eastAsia="Calibri" w:hAnsiTheme="majorHAnsi" w:cstheme="majorHAnsi"/>
          <w:sz w:val="20"/>
          <w:szCs w:val="20"/>
          <w:lang w:eastAsia="en-US"/>
        </w:rPr>
        <w:t xml:space="preserve"> vuoteen 2035 mennessä</w:t>
      </w:r>
      <w:r w:rsidRPr="00E029EA">
        <w:rPr>
          <w:rFonts w:asciiTheme="majorHAnsi" w:eastAsia="Calibri" w:hAnsiTheme="majorHAnsi" w:cstheme="majorHAnsi"/>
          <w:sz w:val="20"/>
          <w:szCs w:val="20"/>
          <w:lang w:eastAsia="en-US"/>
        </w:rPr>
        <w:t>.</w:t>
      </w:r>
      <w:r w:rsidR="005D7862" w:rsidRPr="00E029EA">
        <w:rPr>
          <w:rFonts w:asciiTheme="majorHAnsi" w:eastAsia="Calibri" w:hAnsiTheme="majorHAnsi" w:cstheme="majorHAnsi"/>
          <w:sz w:val="20"/>
          <w:szCs w:val="20"/>
          <w:lang w:eastAsia="en-US"/>
        </w:rPr>
        <w:t xml:space="preserve"> Toimintaohjelma ja vesiviljelystrategia ulottuvat vuoteen 2027, joten vaiku</w:t>
      </w:r>
      <w:r w:rsidR="000627A6" w:rsidRPr="00E029EA">
        <w:rPr>
          <w:rFonts w:asciiTheme="majorHAnsi" w:eastAsia="Calibri" w:hAnsiTheme="majorHAnsi" w:cstheme="majorHAnsi"/>
          <w:sz w:val="20"/>
          <w:szCs w:val="20"/>
          <w:lang w:eastAsia="en-US"/>
        </w:rPr>
        <w:t>tuksista noin puolet ennakoidaan toteutuvan siihen mennessä.</w:t>
      </w:r>
      <w:r w:rsidRPr="00E029EA">
        <w:rPr>
          <w:rFonts w:asciiTheme="majorHAnsi" w:eastAsia="Calibri" w:hAnsiTheme="majorHAnsi" w:cstheme="majorHAnsi"/>
          <w:sz w:val="20"/>
          <w:szCs w:val="20"/>
          <w:lang w:eastAsia="en-US"/>
        </w:rPr>
        <w:t xml:space="preserve"> </w:t>
      </w:r>
    </w:p>
    <w:p w14:paraId="6AD14AE6" w14:textId="12B3141B" w:rsidR="00CD6C47" w:rsidRPr="00E029EA" w:rsidRDefault="00D66AF5" w:rsidP="00582AFA">
      <w:pPr>
        <w:pStyle w:val="Otsikko2"/>
        <w:rPr>
          <w:rFonts w:eastAsia="Calibri"/>
          <w:lang w:eastAsia="en-US"/>
        </w:rPr>
      </w:pPr>
      <w:bookmarkStart w:id="46" w:name="_Toc90044937"/>
      <w:r w:rsidRPr="00E029EA">
        <w:rPr>
          <w:rFonts w:eastAsia="Calibri"/>
          <w:lang w:eastAsia="en-US"/>
        </w:rPr>
        <w:t xml:space="preserve">9.3 </w:t>
      </w:r>
      <w:r w:rsidR="00CD6C47" w:rsidRPr="00E029EA">
        <w:rPr>
          <w:rFonts w:eastAsia="Calibri"/>
          <w:lang w:eastAsia="en-US"/>
        </w:rPr>
        <w:t>Terveys</w:t>
      </w:r>
      <w:r w:rsidR="00125E3B" w:rsidRPr="00E029EA">
        <w:rPr>
          <w:rFonts w:eastAsia="Calibri"/>
          <w:lang w:eastAsia="en-US"/>
        </w:rPr>
        <w:t>vaikutukset</w:t>
      </w:r>
      <w:bookmarkEnd w:id="46"/>
    </w:p>
    <w:p w14:paraId="6AAF0CD0" w14:textId="77777777" w:rsidR="00CD6C47" w:rsidRPr="00E029EA" w:rsidRDefault="00CD6C47" w:rsidP="00CD6C47">
      <w:pPr>
        <w:rPr>
          <w:rFonts w:eastAsia="Calibri"/>
          <w:lang w:eastAsia="en-US"/>
        </w:rPr>
      </w:pPr>
    </w:p>
    <w:p w14:paraId="7FF8A1A8" w14:textId="3D9A05AF" w:rsidR="007F15D8" w:rsidRPr="00E029EA" w:rsidRDefault="00CD6C47" w:rsidP="007F15D8">
      <w:pPr>
        <w:spacing w:after="200" w:line="276" w:lineRule="auto"/>
        <w:ind w:left="360"/>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Kalalla on monia hyödyllisiä terveysvaikutuksia.  Suomalaisten ravitsemussuositusten mukaisesti kalaa tulisi syödä ainakin kaksi kertaa viikossa (Valtion ravitsemusneuvottelukunta 2005). Kala on erinomainen proteiinin sekä A-, B12</w:t>
      </w:r>
      <w:r w:rsidR="00E07391" w:rsidRPr="00E029EA">
        <w:rPr>
          <w:rFonts w:asciiTheme="majorHAnsi" w:eastAsia="Calibri" w:hAnsiTheme="majorHAnsi" w:cstheme="majorHAnsi"/>
          <w:sz w:val="20"/>
          <w:szCs w:val="20"/>
          <w:lang w:eastAsia="en-US"/>
        </w:rPr>
        <w:t>-</w:t>
      </w:r>
      <w:r w:rsidRPr="00E029EA">
        <w:rPr>
          <w:rFonts w:asciiTheme="majorHAnsi" w:eastAsia="Calibri" w:hAnsiTheme="majorHAnsi" w:cstheme="majorHAnsi"/>
          <w:sz w:val="20"/>
          <w:szCs w:val="20"/>
          <w:lang w:eastAsia="en-US"/>
        </w:rPr>
        <w:t xml:space="preserve"> ja D3-vitamiinien lähde ja tehostaa raudan imeytymistä (</w:t>
      </w:r>
      <w:proofErr w:type="spellStart"/>
      <w:r w:rsidRPr="00E029EA">
        <w:rPr>
          <w:rFonts w:asciiTheme="majorHAnsi" w:eastAsia="Calibri" w:hAnsiTheme="majorHAnsi" w:cstheme="majorHAnsi"/>
          <w:sz w:val="20"/>
          <w:szCs w:val="20"/>
          <w:lang w:eastAsia="en-US"/>
        </w:rPr>
        <w:t>Fineli</w:t>
      </w:r>
      <w:proofErr w:type="spellEnd"/>
      <w:r w:rsidRPr="00E029EA">
        <w:rPr>
          <w:rFonts w:asciiTheme="majorHAnsi" w:eastAsia="Calibri" w:hAnsiTheme="majorHAnsi" w:cstheme="majorHAnsi"/>
          <w:sz w:val="20"/>
          <w:szCs w:val="20"/>
          <w:lang w:eastAsia="en-US"/>
        </w:rPr>
        <w:t xml:space="preserve">-koostumustietokanta, versio 11, 1.6.2010, THL). Kala on aikuisväestön tärkein D-vitamiinin lähde, jota on vaikea korvata muulla ravinnolla. Kalassa on erinomaisia valkuaisaineita ja kalaravinnon rasvahapot pienentävät sydän- ja verisuonitautien riskiä. Kalan terveyttä edistävät </w:t>
      </w:r>
      <w:r w:rsidRPr="00E029EA">
        <w:rPr>
          <w:rFonts w:asciiTheme="majorHAnsi" w:eastAsia="Calibri" w:hAnsiTheme="majorHAnsi" w:cstheme="majorHAnsi"/>
          <w:sz w:val="20"/>
          <w:szCs w:val="20"/>
          <w:lang w:eastAsia="en-US"/>
        </w:rPr>
        <w:lastRenderedPageBreak/>
        <w:t xml:space="preserve">vaikutukset estäisivät jopa </w:t>
      </w:r>
      <w:proofErr w:type="gramStart"/>
      <w:r w:rsidRPr="00E029EA">
        <w:rPr>
          <w:rFonts w:asciiTheme="majorHAnsi" w:eastAsia="Calibri" w:hAnsiTheme="majorHAnsi" w:cstheme="majorHAnsi"/>
          <w:sz w:val="20"/>
          <w:szCs w:val="20"/>
          <w:lang w:eastAsia="en-US"/>
        </w:rPr>
        <w:t>30 - 40</w:t>
      </w:r>
      <w:proofErr w:type="gramEnd"/>
      <w:r w:rsidRPr="00E029EA">
        <w:rPr>
          <w:rFonts w:asciiTheme="majorHAnsi" w:eastAsia="Calibri" w:hAnsiTheme="majorHAnsi" w:cstheme="majorHAnsi"/>
          <w:sz w:val="20"/>
          <w:szCs w:val="20"/>
          <w:lang w:eastAsia="en-US"/>
        </w:rPr>
        <w:t xml:space="preserve"> prosenttia sydänkuolemista. Erityisesti kalan pitkäketjuiset monityydyttymättömät n-3-rasvahapot (EPA ja DHA) ovat terveyden kannalta hyödyllisiä. </w:t>
      </w:r>
      <w:r w:rsidR="007F15D8" w:rsidRPr="00E029EA">
        <w:rPr>
          <w:rFonts w:asciiTheme="majorHAnsi" w:eastAsia="Calibri" w:hAnsiTheme="majorHAnsi" w:cstheme="majorHAnsi"/>
          <w:sz w:val="20"/>
          <w:szCs w:val="20"/>
          <w:lang w:eastAsia="en-US"/>
        </w:rPr>
        <w:t xml:space="preserve">Toimintaohjelman toimenpiteillä lisätään kalan tuotantoa ja tavoitteena on, että suomalaiset söisivät ravitsemussuosituksen mukaan vähintään 2 annosta kalaa viikossa. </w:t>
      </w:r>
      <w:proofErr w:type="spellStart"/>
      <w:r w:rsidR="007F15D8" w:rsidRPr="00E029EA">
        <w:rPr>
          <w:rFonts w:asciiTheme="majorHAnsi" w:eastAsia="Calibri" w:hAnsiTheme="majorHAnsi" w:cstheme="majorHAnsi"/>
          <w:sz w:val="20"/>
          <w:szCs w:val="20"/>
          <w:lang w:eastAsia="en-US"/>
        </w:rPr>
        <w:t>THL:n</w:t>
      </w:r>
      <w:proofErr w:type="spellEnd"/>
      <w:r w:rsidR="007F15D8" w:rsidRPr="00E029EA">
        <w:rPr>
          <w:rFonts w:asciiTheme="majorHAnsi" w:eastAsia="Calibri" w:hAnsiTheme="majorHAnsi" w:cstheme="majorHAnsi"/>
          <w:sz w:val="20"/>
          <w:szCs w:val="20"/>
          <w:lang w:eastAsia="en-US"/>
        </w:rPr>
        <w:t xml:space="preserve"> laskelmien mukaan silloin suomalaiset saisivat kalan syönnin ansiosta 109 000 haittapainotettua elinvuotta lisää. Laskennalliset terveyshyödyt nousisivat </w:t>
      </w:r>
      <w:proofErr w:type="gramStart"/>
      <w:r w:rsidR="007F15D8" w:rsidRPr="00E029EA">
        <w:rPr>
          <w:rFonts w:asciiTheme="majorHAnsi" w:eastAsia="Calibri" w:hAnsiTheme="majorHAnsi" w:cstheme="majorHAnsi"/>
          <w:sz w:val="20"/>
          <w:szCs w:val="20"/>
          <w:lang w:eastAsia="en-US"/>
        </w:rPr>
        <w:t>2,4-5,5</w:t>
      </w:r>
      <w:proofErr w:type="gramEnd"/>
      <w:r w:rsidR="007F15D8" w:rsidRPr="00E029EA">
        <w:rPr>
          <w:rFonts w:asciiTheme="majorHAnsi" w:eastAsia="Calibri" w:hAnsiTheme="majorHAnsi" w:cstheme="majorHAnsi"/>
          <w:sz w:val="20"/>
          <w:szCs w:val="20"/>
          <w:lang w:eastAsia="en-US"/>
        </w:rPr>
        <w:t xml:space="preserve"> miljardiin euroon.</w:t>
      </w:r>
    </w:p>
    <w:p w14:paraId="78CDB547" w14:textId="3C47C04E" w:rsidR="00681230" w:rsidRPr="00E029EA" w:rsidRDefault="00D66AF5" w:rsidP="00582AFA">
      <w:pPr>
        <w:pStyle w:val="Otsikko2"/>
        <w:rPr>
          <w:rFonts w:eastAsia="Calibri"/>
          <w:lang w:eastAsia="en-US"/>
        </w:rPr>
      </w:pPr>
      <w:bookmarkStart w:id="47" w:name="_Toc90044938"/>
      <w:r w:rsidRPr="00E029EA">
        <w:rPr>
          <w:rFonts w:eastAsia="Calibri"/>
          <w:lang w:eastAsia="en-US"/>
        </w:rPr>
        <w:t xml:space="preserve">9.4 </w:t>
      </w:r>
      <w:r w:rsidR="00125E3B" w:rsidRPr="00E029EA">
        <w:rPr>
          <w:rFonts w:eastAsia="Calibri"/>
          <w:lang w:eastAsia="en-US"/>
        </w:rPr>
        <w:t>Vaikutukset e</w:t>
      </w:r>
      <w:r w:rsidR="00681230" w:rsidRPr="00E029EA">
        <w:rPr>
          <w:rFonts w:eastAsia="Calibri"/>
          <w:lang w:eastAsia="en-US"/>
        </w:rPr>
        <w:t>lin</w:t>
      </w:r>
      <w:r w:rsidR="00125E3B" w:rsidRPr="00E029EA">
        <w:rPr>
          <w:rFonts w:eastAsia="Calibri"/>
          <w:lang w:eastAsia="en-US"/>
        </w:rPr>
        <w:t>-</w:t>
      </w:r>
      <w:r w:rsidR="000627A6" w:rsidRPr="00E029EA">
        <w:rPr>
          <w:rFonts w:eastAsia="Calibri"/>
          <w:lang w:eastAsia="en-US"/>
        </w:rPr>
        <w:t xml:space="preserve"> ja kulttuuriolo</w:t>
      </w:r>
      <w:r w:rsidR="00125E3B" w:rsidRPr="00E029EA">
        <w:rPr>
          <w:rFonts w:eastAsia="Calibri"/>
          <w:lang w:eastAsia="en-US"/>
        </w:rPr>
        <w:t>ihin</w:t>
      </w:r>
      <w:bookmarkEnd w:id="47"/>
    </w:p>
    <w:p w14:paraId="09F3D86D" w14:textId="1C04435C" w:rsidR="003E649F" w:rsidRPr="00E029EA" w:rsidRDefault="003E649F" w:rsidP="00482602">
      <w:pPr>
        <w:pStyle w:val="Leipiseka"/>
        <w:ind w:left="360"/>
        <w:rPr>
          <w:rFonts w:ascii="Calibri Light" w:hAnsi="Calibri Light" w:cs="Calibri Light"/>
          <w:sz w:val="20"/>
          <w:szCs w:val="20"/>
        </w:rPr>
      </w:pPr>
      <w:r w:rsidRPr="00E029EA">
        <w:rPr>
          <w:rFonts w:ascii="Calibri Light" w:hAnsi="Calibri Light" w:cs="Calibri Light"/>
          <w:sz w:val="20"/>
          <w:szCs w:val="20"/>
        </w:rPr>
        <w:t xml:space="preserve">Kalastus ja vesiviljely ovat tärkeä osa saaristolaiskulttuuria. Kalastusta on harjoitettu ikiajat Suomen järvissä ja rannikolla. Kalastus on edelleen vielä keskeinen osa rannikon ja järvi-Suomen kulttuuriperimää, vaikka kalastus on ajan saatossa nykyaikaistunut ja ammattimaistunut. Vesiviljely syntyi </w:t>
      </w:r>
      <w:proofErr w:type="gramStart"/>
      <w:r w:rsidRPr="00E029EA">
        <w:rPr>
          <w:rFonts w:ascii="Calibri Light" w:hAnsi="Calibri Light" w:cs="Calibri Light"/>
          <w:sz w:val="20"/>
          <w:szCs w:val="20"/>
        </w:rPr>
        <w:t>1950 - 70</w:t>
      </w:r>
      <w:proofErr w:type="gramEnd"/>
      <w:r w:rsidRPr="00E029EA">
        <w:rPr>
          <w:rFonts w:ascii="Calibri Light" w:hAnsi="Calibri Light" w:cs="Calibri Light"/>
          <w:sz w:val="20"/>
          <w:szCs w:val="20"/>
        </w:rPr>
        <w:t>-luvuilla pienimuotoisen kehitystoiminnan tuloksena sisämaassa ja laajentui 1980-luvulla merialueella (Saarni ym. 2005). Useat ammattikalastajat hakivat kalankasvatuksen kautta lisätuloja ja vakautta kalan tarjontaan (Eklund 1989). Merellä kalankasvatus niveltyi osaksi saaristolaisten monitoimiyrittäjyyttä (Salmi ym. 2003). Kasvatusyritykset ovat keskittyneet, ammattimaistuneet ja kansainvälistyneet. Rakennemuutoksesta huolimatta kasvatustoiminta keskittyy edelleen perinteisiin kalataloudesta eläneisiin saaristovyöhykkeisiin ja muihin haja-asutusalueisiin. Elinkeinon taloudellinen ja työllistävä merkitys on näille alueille edelleen erittäin suuri. Vesiviljely takaa ympärivuotisen yritystoiminnan, joka mahdollistaa alueella asumisen.</w:t>
      </w:r>
    </w:p>
    <w:p w14:paraId="422F2F77" w14:textId="77777777" w:rsidR="003E649F" w:rsidRPr="00E029EA" w:rsidRDefault="003E649F" w:rsidP="00482602">
      <w:pPr>
        <w:pStyle w:val="Leipiseka"/>
        <w:ind w:left="360"/>
        <w:rPr>
          <w:rFonts w:ascii="Calibri Light" w:hAnsi="Calibri Light" w:cs="Calibri Light"/>
          <w:sz w:val="20"/>
          <w:szCs w:val="20"/>
        </w:rPr>
      </w:pPr>
    </w:p>
    <w:p w14:paraId="65C3626E" w14:textId="68A0977F" w:rsidR="000627A6" w:rsidRPr="00E029EA" w:rsidRDefault="003E649F" w:rsidP="00482602">
      <w:pPr>
        <w:pStyle w:val="Leipiseka"/>
        <w:ind w:left="360"/>
        <w:rPr>
          <w:rFonts w:ascii="Calibri Light" w:hAnsi="Calibri Light" w:cs="Calibri Light"/>
          <w:color w:val="FF0000"/>
          <w:sz w:val="20"/>
          <w:szCs w:val="20"/>
        </w:rPr>
      </w:pPr>
      <w:r w:rsidRPr="00E029EA">
        <w:rPr>
          <w:rFonts w:ascii="Calibri Light" w:hAnsi="Calibri Light" w:cs="Calibri Light"/>
          <w:sz w:val="20"/>
          <w:szCs w:val="20"/>
        </w:rPr>
        <w:t xml:space="preserve"> </w:t>
      </w:r>
      <w:r w:rsidR="000627A6" w:rsidRPr="00E029EA">
        <w:rPr>
          <w:rFonts w:ascii="Calibri Light" w:hAnsi="Calibri Light" w:cs="Calibri Light"/>
          <w:sz w:val="20"/>
          <w:szCs w:val="20"/>
        </w:rPr>
        <w:t>Kalastus ja vesiviljely ylläpitävät suoraan ja välillisesti elinmahdollisuuksia ja yhdyskuntarakenteita haja-asutusalueilla</w:t>
      </w:r>
      <w:r w:rsidR="00D77DB7" w:rsidRPr="00E029EA">
        <w:rPr>
          <w:rFonts w:ascii="Calibri Light" w:hAnsi="Calibri Light" w:cs="Calibri Light"/>
          <w:sz w:val="20"/>
          <w:szCs w:val="20"/>
        </w:rPr>
        <w:t xml:space="preserve">, joissa vaihtoehtoiset elinkeinot ja työpaikat ovat harvassa. </w:t>
      </w:r>
      <w:r w:rsidR="000627A6" w:rsidRPr="00E029EA">
        <w:rPr>
          <w:rFonts w:ascii="Calibri Light" w:hAnsi="Calibri Light" w:cs="Calibri Light"/>
          <w:sz w:val="20"/>
          <w:szCs w:val="20"/>
        </w:rPr>
        <w:t xml:space="preserve"> Kalatalouden alkutuotannon ympärille rakentuu muuta yritystoimintaa muun muassa kalanjalostusta ja matkailua. Kalatalouden yritykset ostavat erilaisia palveluita lähialueen yrittäjiltä. </w:t>
      </w:r>
      <w:r w:rsidR="009D7011" w:rsidRPr="00E029EA">
        <w:rPr>
          <w:rFonts w:ascii="Calibri Light" w:hAnsi="Calibri Light" w:cs="Calibri Light"/>
          <w:color w:val="auto"/>
          <w:sz w:val="20"/>
          <w:szCs w:val="20"/>
        </w:rPr>
        <w:t>Toimintaohjelma</w:t>
      </w:r>
      <w:r w:rsidRPr="00E029EA">
        <w:rPr>
          <w:rFonts w:ascii="Calibri Light" w:hAnsi="Calibri Light" w:cs="Calibri Light"/>
          <w:color w:val="auto"/>
          <w:sz w:val="20"/>
          <w:szCs w:val="20"/>
        </w:rPr>
        <w:t>a</w:t>
      </w:r>
      <w:r w:rsidR="009D7011" w:rsidRPr="00E029EA">
        <w:rPr>
          <w:rFonts w:ascii="Calibri Light" w:hAnsi="Calibri Light" w:cs="Calibri Light"/>
          <w:color w:val="auto"/>
          <w:sz w:val="20"/>
          <w:szCs w:val="20"/>
        </w:rPr>
        <w:t xml:space="preserve"> ja vesiviljelystrategia</w:t>
      </w:r>
      <w:r w:rsidRPr="00E029EA">
        <w:rPr>
          <w:rFonts w:ascii="Calibri Light" w:hAnsi="Calibri Light" w:cs="Calibri Light"/>
          <w:color w:val="auto"/>
          <w:sz w:val="20"/>
          <w:szCs w:val="20"/>
        </w:rPr>
        <w:t xml:space="preserve"> sisältävät laajamittaisen osallistavan suunnittelun kautta syntyneet toimialojen kehittämisvisiot, kehittämisen konkreettiset tavat ja kehittämisen rahoituksen.</w:t>
      </w:r>
      <w:r w:rsidR="00B55914" w:rsidRPr="00E029EA">
        <w:rPr>
          <w:rFonts w:ascii="Calibri Light" w:hAnsi="Calibri Light" w:cs="Calibri Light"/>
          <w:color w:val="auto"/>
          <w:sz w:val="20"/>
          <w:szCs w:val="20"/>
        </w:rPr>
        <w:t xml:space="preserve"> </w:t>
      </w:r>
      <w:r w:rsidR="000627A6" w:rsidRPr="00E029EA">
        <w:rPr>
          <w:rFonts w:ascii="Calibri Light" w:hAnsi="Calibri Light" w:cs="Calibri Light"/>
          <w:sz w:val="20"/>
          <w:szCs w:val="20"/>
        </w:rPr>
        <w:t xml:space="preserve">Ilman </w:t>
      </w:r>
      <w:r w:rsidRPr="00E029EA">
        <w:rPr>
          <w:rFonts w:ascii="Calibri Light" w:hAnsi="Calibri Light" w:cs="Calibri Light"/>
          <w:sz w:val="20"/>
          <w:szCs w:val="20"/>
        </w:rPr>
        <w:t xml:space="preserve">näitä </w:t>
      </w:r>
      <w:r w:rsidR="000627A6" w:rsidRPr="00E029EA">
        <w:rPr>
          <w:rFonts w:ascii="Calibri Light" w:hAnsi="Calibri Light" w:cs="Calibri Light"/>
          <w:sz w:val="20"/>
          <w:szCs w:val="20"/>
        </w:rPr>
        <w:t xml:space="preserve">kehitysmahdollisuuksia </w:t>
      </w:r>
      <w:r w:rsidRPr="00E029EA">
        <w:rPr>
          <w:rFonts w:ascii="Calibri Light" w:hAnsi="Calibri Light" w:cs="Calibri Light"/>
          <w:sz w:val="20"/>
          <w:szCs w:val="20"/>
        </w:rPr>
        <w:t xml:space="preserve">alkutuotannon </w:t>
      </w:r>
      <w:r w:rsidR="000627A6" w:rsidRPr="00E029EA">
        <w:rPr>
          <w:rFonts w:ascii="Calibri Light" w:hAnsi="Calibri Light" w:cs="Calibri Light"/>
          <w:sz w:val="20"/>
          <w:szCs w:val="20"/>
        </w:rPr>
        <w:t>elinkeino</w:t>
      </w:r>
      <w:r w:rsidRPr="00E029EA">
        <w:rPr>
          <w:rFonts w:ascii="Calibri Light" w:hAnsi="Calibri Light" w:cs="Calibri Light"/>
          <w:sz w:val="20"/>
          <w:szCs w:val="20"/>
        </w:rPr>
        <w:t>t</w:t>
      </w:r>
      <w:r w:rsidR="000627A6" w:rsidRPr="00E029EA">
        <w:rPr>
          <w:rFonts w:ascii="Calibri Light" w:hAnsi="Calibri Light" w:cs="Calibri Light"/>
          <w:sz w:val="20"/>
          <w:szCs w:val="20"/>
        </w:rPr>
        <w:t xml:space="preserve"> näivetty</w:t>
      </w:r>
      <w:r w:rsidRPr="00E029EA">
        <w:rPr>
          <w:rFonts w:ascii="Calibri Light" w:hAnsi="Calibri Light" w:cs="Calibri Light"/>
          <w:sz w:val="20"/>
          <w:szCs w:val="20"/>
        </w:rPr>
        <w:t>vät</w:t>
      </w:r>
      <w:r w:rsidR="000627A6" w:rsidRPr="00E029EA">
        <w:rPr>
          <w:rFonts w:ascii="Calibri Light" w:hAnsi="Calibri Light" w:cs="Calibri Light"/>
          <w:sz w:val="20"/>
          <w:szCs w:val="20"/>
        </w:rPr>
        <w:t xml:space="preserve"> ja työpaikat kerrannaisvaikutuksineen häviävät tai siirtyvät muille toimialoille. </w:t>
      </w:r>
    </w:p>
    <w:p w14:paraId="5BAB64FE" w14:textId="594E5A3F" w:rsidR="000C1871" w:rsidRPr="00E029EA" w:rsidRDefault="000C1871" w:rsidP="000C1871">
      <w:pPr>
        <w:pStyle w:val="Leipis"/>
        <w:rPr>
          <w:rFonts w:ascii="Calibri Light" w:hAnsi="Calibri Light" w:cs="Calibri Light"/>
          <w:sz w:val="20"/>
          <w:szCs w:val="20"/>
        </w:rPr>
      </w:pPr>
    </w:p>
    <w:p w14:paraId="610B7C85" w14:textId="44688390" w:rsidR="000C1871" w:rsidRPr="00E029EA" w:rsidRDefault="000C1871" w:rsidP="00582AFA">
      <w:pPr>
        <w:pStyle w:val="Leipis"/>
        <w:ind w:left="360" w:firstLine="0"/>
        <w:rPr>
          <w:rFonts w:ascii="Calibri Light" w:hAnsi="Calibri Light" w:cs="Calibri Light"/>
          <w:sz w:val="20"/>
          <w:szCs w:val="20"/>
        </w:rPr>
      </w:pPr>
      <w:r w:rsidRPr="00E029EA">
        <w:rPr>
          <w:rFonts w:ascii="Calibri Light" w:hAnsi="Calibri Light" w:cs="Calibri Light"/>
          <w:sz w:val="20"/>
          <w:szCs w:val="20"/>
        </w:rPr>
        <w:t xml:space="preserve">Vesiviljelyn kautta saariston perinteinen kalatalouselinkeino on teknisesti ja kaupallistaloudellisesti nykyaikaistunut. </w:t>
      </w:r>
      <w:r w:rsidR="00E0097F" w:rsidRPr="00E029EA">
        <w:rPr>
          <w:rFonts w:ascii="Calibri Light" w:hAnsi="Calibri Light" w:cs="Calibri Light"/>
          <w:sz w:val="20"/>
          <w:szCs w:val="20"/>
        </w:rPr>
        <w:t xml:space="preserve">Toimintaohjelma ja vesiviljelystrategia takaavat kehityksen elinvoimaisen jatkuvuuden saaristo- ja haja-astusalueilla.  </w:t>
      </w:r>
    </w:p>
    <w:p w14:paraId="2DE90FAF" w14:textId="77777777" w:rsidR="000C1871" w:rsidRPr="00E029EA" w:rsidRDefault="000C1871" w:rsidP="00582AFA">
      <w:pPr>
        <w:pStyle w:val="Leipis"/>
        <w:rPr>
          <w:rFonts w:ascii="Calibri Light" w:hAnsi="Calibri Light" w:cs="Calibri Light"/>
          <w:sz w:val="20"/>
          <w:szCs w:val="20"/>
        </w:rPr>
      </w:pPr>
    </w:p>
    <w:p w14:paraId="171E492B" w14:textId="30C03DD3" w:rsidR="000C1871" w:rsidRPr="00582AFA" w:rsidRDefault="00AE49AE" w:rsidP="00582AFA">
      <w:pPr>
        <w:pStyle w:val="Leipis"/>
        <w:ind w:left="360" w:firstLine="0"/>
        <w:rPr>
          <w:rFonts w:ascii="Calibri Light" w:hAnsi="Calibri Light" w:cs="Calibri Light"/>
          <w:sz w:val="20"/>
          <w:szCs w:val="20"/>
        </w:rPr>
      </w:pPr>
      <w:r w:rsidRPr="00E029EA">
        <w:rPr>
          <w:rFonts w:ascii="Calibri Light" w:hAnsi="Calibri Light" w:cs="Calibri Light"/>
          <w:sz w:val="20"/>
          <w:szCs w:val="20"/>
        </w:rPr>
        <w:t xml:space="preserve">Kalan jalostus ja kauppa työllistävät ja luovat arvoa alkutuotannon tuotteille. </w:t>
      </w:r>
      <w:r w:rsidR="00F82384" w:rsidRPr="00E029EA">
        <w:rPr>
          <w:rFonts w:ascii="Calibri Light" w:hAnsi="Calibri Light" w:cs="Calibri Light"/>
          <w:sz w:val="20"/>
          <w:szCs w:val="20"/>
        </w:rPr>
        <w:t xml:space="preserve">Alkutuotanto työllistää eniten, mutta pääosa kalatalouden liikevaihdosta syntyy kaupan ja jalostuksen yrityksissä (Kuva </w:t>
      </w:r>
      <w:r w:rsidR="00FC6375" w:rsidRPr="00E029EA">
        <w:rPr>
          <w:rFonts w:ascii="Calibri Light" w:hAnsi="Calibri Light" w:cs="Calibri Light"/>
          <w:sz w:val="20"/>
          <w:szCs w:val="20"/>
        </w:rPr>
        <w:t>1</w:t>
      </w:r>
      <w:r w:rsidR="00F82384" w:rsidRPr="00E029EA">
        <w:rPr>
          <w:rFonts w:ascii="Calibri Light" w:hAnsi="Calibri Light" w:cs="Calibri Light"/>
          <w:sz w:val="20"/>
          <w:szCs w:val="20"/>
        </w:rPr>
        <w:t xml:space="preserve">). </w:t>
      </w:r>
      <w:r w:rsidRPr="00E029EA">
        <w:rPr>
          <w:rFonts w:ascii="Calibri Light" w:hAnsi="Calibri Light" w:cs="Calibri Light"/>
          <w:sz w:val="20"/>
          <w:szCs w:val="20"/>
        </w:rPr>
        <w:t xml:space="preserve">Tuontilohi, kirjolohi ja silakka ovat suomalaisen kalanjalostuksen tukijalkoja, joiden ympärille muu jalostustoiminta, kalan jakelu ja vähittäiskauppa kytkeytyvät ja rakentuvat. </w:t>
      </w:r>
      <w:r w:rsidR="00E0097F" w:rsidRPr="00E029EA">
        <w:rPr>
          <w:rFonts w:ascii="Calibri Light" w:hAnsi="Calibri Light" w:cs="Calibri Light"/>
          <w:sz w:val="20"/>
          <w:szCs w:val="20"/>
        </w:rPr>
        <w:t>J</w:t>
      </w:r>
      <w:r w:rsidR="00125154" w:rsidRPr="00E029EA">
        <w:rPr>
          <w:rFonts w:ascii="Calibri Light" w:hAnsi="Calibri Light" w:cs="Calibri Light"/>
          <w:sz w:val="20"/>
          <w:szCs w:val="20"/>
        </w:rPr>
        <w:t xml:space="preserve">alostus- ja kauppasektorin liikevaihto on </w:t>
      </w:r>
      <w:r w:rsidR="00E0097F" w:rsidRPr="00E029EA">
        <w:rPr>
          <w:rFonts w:ascii="Calibri Light" w:hAnsi="Calibri Light" w:cs="Calibri Light"/>
          <w:sz w:val="20"/>
          <w:szCs w:val="20"/>
        </w:rPr>
        <w:t xml:space="preserve">EU-jäsenyyden jälkeen </w:t>
      </w:r>
      <w:r w:rsidR="00125154" w:rsidRPr="00E029EA">
        <w:rPr>
          <w:rFonts w:ascii="Calibri Light" w:hAnsi="Calibri Light" w:cs="Calibri Light"/>
          <w:sz w:val="20"/>
          <w:szCs w:val="20"/>
        </w:rPr>
        <w:t>lähes nelinkertaistunut, mutta toimialojen kasvu on pääosin perustunut tuontiin (Setälä</w:t>
      </w:r>
      <w:r w:rsidR="00F82384" w:rsidRPr="00E029EA">
        <w:rPr>
          <w:rFonts w:ascii="Calibri Light" w:hAnsi="Calibri Light" w:cs="Calibri Light"/>
          <w:sz w:val="20"/>
          <w:szCs w:val="20"/>
        </w:rPr>
        <w:t xml:space="preserve"> ym. 2009, Kärnä ym. 2020)</w:t>
      </w:r>
      <w:r w:rsidR="00125154" w:rsidRPr="00E029EA">
        <w:rPr>
          <w:rFonts w:ascii="Calibri Light" w:hAnsi="Calibri Light" w:cs="Calibri Light"/>
          <w:sz w:val="20"/>
          <w:szCs w:val="20"/>
        </w:rPr>
        <w:t xml:space="preserve">. </w:t>
      </w:r>
      <w:r w:rsidRPr="00E029EA">
        <w:rPr>
          <w:rFonts w:ascii="Calibri Light" w:hAnsi="Calibri Light" w:cs="Calibri Light"/>
          <w:sz w:val="20"/>
          <w:szCs w:val="20"/>
        </w:rPr>
        <w:t xml:space="preserve"> </w:t>
      </w:r>
      <w:r w:rsidR="003E649F" w:rsidRPr="00E029EA">
        <w:rPr>
          <w:rFonts w:ascii="Calibri Light" w:hAnsi="Calibri Light" w:cs="Calibri Light"/>
          <w:sz w:val="20"/>
          <w:szCs w:val="20"/>
        </w:rPr>
        <w:t>Kalanjalostus ja kauppa käyttäisivät mieluiten kotimaista raaka-ainetta, jos sitä olisi riittävästi saatavilla.</w:t>
      </w:r>
    </w:p>
    <w:p w14:paraId="44F832AE" w14:textId="1CB1F5CB" w:rsidR="000C1871" w:rsidRDefault="000C1871" w:rsidP="000C1871">
      <w:pPr>
        <w:pStyle w:val="Leipis"/>
      </w:pPr>
    </w:p>
    <w:p w14:paraId="722F1FEB" w14:textId="6F022C53" w:rsidR="00F82384" w:rsidRDefault="00F82384" w:rsidP="000C1871">
      <w:pPr>
        <w:pStyle w:val="Leipis"/>
      </w:pPr>
      <w:r w:rsidRPr="00F82384">
        <w:rPr>
          <w:noProof/>
        </w:rPr>
        <w:lastRenderedPageBreak/>
        <w:drawing>
          <wp:inline distT="0" distB="0" distL="0" distR="0" wp14:anchorId="416B5FEB" wp14:editId="39810AF1">
            <wp:extent cx="6120130" cy="3330575"/>
            <wp:effectExtent l="0" t="0" r="0" b="317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3330575"/>
                    </a:xfrm>
                    <a:prstGeom prst="rect">
                      <a:avLst/>
                    </a:prstGeom>
                  </pic:spPr>
                </pic:pic>
              </a:graphicData>
            </a:graphic>
          </wp:inline>
        </w:drawing>
      </w:r>
    </w:p>
    <w:p w14:paraId="360C4737" w14:textId="5D1EAF10" w:rsidR="00F82384" w:rsidRPr="00384336" w:rsidRDefault="00F82384" w:rsidP="00582AFA">
      <w:pPr>
        <w:pStyle w:val="Leipis"/>
        <w:ind w:left="397" w:firstLine="0"/>
        <w:rPr>
          <w:rStyle w:val="Hienovarainenkorostus"/>
        </w:rPr>
      </w:pPr>
      <w:r w:rsidRPr="00384336">
        <w:rPr>
          <w:rStyle w:val="Hienovarainenkorostus"/>
        </w:rPr>
        <w:t xml:space="preserve">Kuva </w:t>
      </w:r>
      <w:r w:rsidR="00FC6375" w:rsidRPr="00384336">
        <w:rPr>
          <w:rStyle w:val="Hienovarainenkorostus"/>
        </w:rPr>
        <w:t>1</w:t>
      </w:r>
      <w:r w:rsidRPr="00384336">
        <w:rPr>
          <w:rStyle w:val="Hienovarainenkorostus"/>
        </w:rPr>
        <w:t>. Kalatalouden toimialojen yritysten lukumä</w:t>
      </w:r>
      <w:r w:rsidR="00F05396" w:rsidRPr="00384336">
        <w:rPr>
          <w:rStyle w:val="Hienovarainenkorostus"/>
        </w:rPr>
        <w:t>ä</w:t>
      </w:r>
      <w:r w:rsidRPr="00384336">
        <w:rPr>
          <w:rStyle w:val="Hienovarainenkorostus"/>
        </w:rPr>
        <w:t>rät ja tuotot vuonna 2018.</w:t>
      </w:r>
      <w:r w:rsidR="00F05396" w:rsidRPr="00384336">
        <w:rPr>
          <w:rStyle w:val="Hienovarainenkorostus"/>
        </w:rPr>
        <w:t xml:space="preserve"> Kalan vähittäiskaupassa on vain kalaan erikoistuneet yritykset. Pääosa kalasta myydään keskusliikesidonnaisten myymälöiden kautta. </w:t>
      </w:r>
      <w:r w:rsidRPr="00384336">
        <w:rPr>
          <w:rStyle w:val="Hienovarainenkorostus"/>
        </w:rPr>
        <w:t xml:space="preserve"> </w:t>
      </w:r>
    </w:p>
    <w:p w14:paraId="5BD6C34C" w14:textId="77777777" w:rsidR="00F82384" w:rsidRPr="000C1871" w:rsidRDefault="00F82384" w:rsidP="00582AFA">
      <w:pPr>
        <w:pStyle w:val="Leipis"/>
      </w:pPr>
    </w:p>
    <w:p w14:paraId="6D92DE95" w14:textId="5D4BCA50" w:rsidR="00F82384" w:rsidRPr="00582AFA" w:rsidRDefault="00F82384" w:rsidP="00F82384">
      <w:pPr>
        <w:pStyle w:val="Leipis"/>
        <w:ind w:left="397" w:firstLine="0"/>
        <w:rPr>
          <w:rFonts w:ascii="Calibri Light" w:hAnsi="Calibri Light" w:cs="Calibri Light"/>
          <w:sz w:val="20"/>
          <w:szCs w:val="20"/>
        </w:rPr>
      </w:pPr>
      <w:r w:rsidRPr="00582AFA">
        <w:rPr>
          <w:rFonts w:ascii="Calibri Light" w:hAnsi="Calibri Light" w:cs="Calibri Light"/>
          <w:sz w:val="20"/>
          <w:szCs w:val="20"/>
        </w:rPr>
        <w:t xml:space="preserve">Toimintaohjelma ja vesiviljelystrategia tähtäävät kotimaisen tuotannon merkittävään kasvuun. Kotimainen tuotanto työllistää, vahvistaa kansantaloutta ja parantaa Suomen alijäämäistä kauppatasetta. </w:t>
      </w:r>
      <w:r w:rsidR="00B25690" w:rsidRPr="00582AFA">
        <w:rPr>
          <w:rFonts w:ascii="Calibri Light" w:hAnsi="Calibri Light" w:cs="Calibri Light"/>
          <w:sz w:val="20"/>
          <w:szCs w:val="20"/>
        </w:rPr>
        <w:t xml:space="preserve">Kotimaiseen tuotantoon perustuvan kasvun ennakoidaan </w:t>
      </w:r>
      <w:r w:rsidRPr="00582AFA">
        <w:rPr>
          <w:rFonts w:ascii="Calibri Light" w:hAnsi="Calibri Light" w:cs="Calibri Light"/>
          <w:sz w:val="20"/>
          <w:szCs w:val="20"/>
        </w:rPr>
        <w:t>lis</w:t>
      </w:r>
      <w:r w:rsidR="00F05396" w:rsidRPr="00582AFA">
        <w:rPr>
          <w:rFonts w:ascii="Calibri Light" w:hAnsi="Calibri Light" w:cs="Calibri Light"/>
          <w:sz w:val="20"/>
          <w:szCs w:val="20"/>
        </w:rPr>
        <w:t>ä</w:t>
      </w:r>
      <w:r w:rsidRPr="00582AFA">
        <w:rPr>
          <w:rFonts w:ascii="Calibri Light" w:hAnsi="Calibri Light" w:cs="Calibri Light"/>
          <w:sz w:val="20"/>
          <w:szCs w:val="20"/>
        </w:rPr>
        <w:t xml:space="preserve">ävän </w:t>
      </w:r>
      <w:r w:rsidR="00B25690" w:rsidRPr="00582AFA">
        <w:rPr>
          <w:rFonts w:ascii="Calibri Light" w:hAnsi="Calibri Light" w:cs="Calibri Light"/>
          <w:sz w:val="20"/>
          <w:szCs w:val="20"/>
        </w:rPr>
        <w:t>työllisyyttä 1 500</w:t>
      </w:r>
      <w:r w:rsidR="00F05396" w:rsidRPr="00582AFA">
        <w:rPr>
          <w:rFonts w:ascii="Calibri Light" w:hAnsi="Calibri Light" w:cs="Calibri Light"/>
          <w:sz w:val="20"/>
          <w:szCs w:val="20"/>
        </w:rPr>
        <w:t xml:space="preserve"> henkilö</w:t>
      </w:r>
      <w:r w:rsidR="00B25690" w:rsidRPr="00582AFA">
        <w:rPr>
          <w:rFonts w:ascii="Calibri Light" w:hAnsi="Calibri Light" w:cs="Calibri Light"/>
          <w:sz w:val="20"/>
          <w:szCs w:val="20"/>
        </w:rPr>
        <w:t>työvuodella</w:t>
      </w:r>
      <w:r w:rsidR="00FC6375" w:rsidRPr="00582AFA">
        <w:rPr>
          <w:rFonts w:ascii="Calibri Light" w:hAnsi="Calibri Light" w:cs="Calibri Light"/>
          <w:sz w:val="20"/>
          <w:szCs w:val="20"/>
        </w:rPr>
        <w:t xml:space="preserve">, kalatuotteiden </w:t>
      </w:r>
      <w:r w:rsidR="00B25690" w:rsidRPr="00582AFA">
        <w:rPr>
          <w:rFonts w:ascii="Calibri Light" w:hAnsi="Calibri Light" w:cs="Calibri Light"/>
          <w:sz w:val="20"/>
          <w:szCs w:val="20"/>
        </w:rPr>
        <w:t>vähittäis- ja vienti</w:t>
      </w:r>
      <w:r w:rsidR="00FC6375" w:rsidRPr="00582AFA">
        <w:rPr>
          <w:rFonts w:ascii="Calibri Light" w:hAnsi="Calibri Light" w:cs="Calibri Light"/>
          <w:sz w:val="20"/>
          <w:szCs w:val="20"/>
        </w:rPr>
        <w:t>arvo</w:t>
      </w:r>
      <w:r w:rsidR="00B25690" w:rsidRPr="00582AFA">
        <w:rPr>
          <w:rFonts w:ascii="Calibri Light" w:hAnsi="Calibri Light" w:cs="Calibri Light"/>
          <w:sz w:val="20"/>
          <w:szCs w:val="20"/>
        </w:rPr>
        <w:t>a</w:t>
      </w:r>
      <w:r w:rsidR="00FC6375" w:rsidRPr="00582AFA">
        <w:rPr>
          <w:rFonts w:ascii="Calibri Light" w:hAnsi="Calibri Light" w:cs="Calibri Light"/>
          <w:sz w:val="20"/>
          <w:szCs w:val="20"/>
        </w:rPr>
        <w:t xml:space="preserve"> 400 miljoonalla eurolla, arvonlisä</w:t>
      </w:r>
      <w:r w:rsidR="00B25690" w:rsidRPr="00582AFA">
        <w:rPr>
          <w:rFonts w:ascii="Calibri Light" w:hAnsi="Calibri Light" w:cs="Calibri Light"/>
          <w:sz w:val="20"/>
          <w:szCs w:val="20"/>
        </w:rPr>
        <w:t>ä</w:t>
      </w:r>
      <w:r w:rsidR="00FC6375" w:rsidRPr="00582AFA">
        <w:rPr>
          <w:rFonts w:ascii="Calibri Light" w:hAnsi="Calibri Light" w:cs="Calibri Light"/>
          <w:sz w:val="20"/>
          <w:szCs w:val="20"/>
        </w:rPr>
        <w:t xml:space="preserve"> runsaalla 100 miljoonalla eurolla ja </w:t>
      </w:r>
      <w:r w:rsidR="00B25690" w:rsidRPr="00582AFA">
        <w:rPr>
          <w:rFonts w:ascii="Calibri Light" w:hAnsi="Calibri Light" w:cs="Calibri Light"/>
          <w:sz w:val="20"/>
          <w:szCs w:val="20"/>
        </w:rPr>
        <w:t xml:space="preserve">vähentävän </w:t>
      </w:r>
      <w:r w:rsidR="00FC6375" w:rsidRPr="00582AFA">
        <w:rPr>
          <w:rFonts w:ascii="Calibri Light" w:hAnsi="Calibri Light" w:cs="Calibri Light"/>
          <w:sz w:val="20"/>
          <w:szCs w:val="20"/>
        </w:rPr>
        <w:t>kauppataseen alijäämä</w:t>
      </w:r>
      <w:r w:rsidR="00B25690" w:rsidRPr="00582AFA">
        <w:rPr>
          <w:rFonts w:ascii="Calibri Light" w:hAnsi="Calibri Light" w:cs="Calibri Light"/>
          <w:sz w:val="20"/>
          <w:szCs w:val="20"/>
        </w:rPr>
        <w:t>ä</w:t>
      </w:r>
      <w:r w:rsidR="00FC6375" w:rsidRPr="00582AFA">
        <w:rPr>
          <w:rFonts w:ascii="Calibri Light" w:hAnsi="Calibri Light" w:cs="Calibri Light"/>
          <w:sz w:val="20"/>
          <w:szCs w:val="20"/>
        </w:rPr>
        <w:t xml:space="preserve"> yli 100 miljoonalla eurolla (taulukko 1). </w:t>
      </w:r>
    </w:p>
    <w:p w14:paraId="3F9D38C1" w14:textId="0D9707DA" w:rsidR="002F5E26" w:rsidRPr="00582AFA" w:rsidRDefault="002F5E26" w:rsidP="00F82384">
      <w:pPr>
        <w:pStyle w:val="Leipis"/>
        <w:ind w:left="397" w:firstLine="0"/>
        <w:rPr>
          <w:rFonts w:ascii="Calibri Light" w:hAnsi="Calibri Light" w:cs="Calibri Light"/>
          <w:sz w:val="20"/>
          <w:szCs w:val="20"/>
        </w:rPr>
      </w:pPr>
    </w:p>
    <w:p w14:paraId="477540F3" w14:textId="1F7B9163" w:rsidR="00A83678" w:rsidRDefault="00D66AF5" w:rsidP="00582AFA">
      <w:pPr>
        <w:pStyle w:val="Otsikko2"/>
        <w:rPr>
          <w:rFonts w:eastAsia="Calibri"/>
          <w:lang w:eastAsia="en-US"/>
        </w:rPr>
      </w:pPr>
      <w:bookmarkStart w:id="48" w:name="_Toc90044939"/>
      <w:r>
        <w:rPr>
          <w:rFonts w:eastAsia="Calibri"/>
          <w:lang w:eastAsia="en-US"/>
        </w:rPr>
        <w:t xml:space="preserve">9.5 </w:t>
      </w:r>
      <w:r w:rsidR="00A83678" w:rsidRPr="00A83678">
        <w:rPr>
          <w:rFonts w:eastAsia="Calibri"/>
          <w:lang w:eastAsia="en-US"/>
        </w:rPr>
        <w:t>Vaikutukset yhdyskuntarakenteeseen, rakennettuun ympäristöön, maisemaan ja kaupunkikuvaan</w:t>
      </w:r>
      <w:bookmarkEnd w:id="48"/>
      <w:r w:rsidR="00A83678" w:rsidRPr="00A83678">
        <w:rPr>
          <w:rFonts w:eastAsia="Calibri"/>
          <w:lang w:eastAsia="en-US"/>
        </w:rPr>
        <w:t xml:space="preserve"> </w:t>
      </w:r>
    </w:p>
    <w:p w14:paraId="24006BE1" w14:textId="77777777" w:rsidR="00125E3B" w:rsidRPr="00A83678" w:rsidRDefault="00125E3B" w:rsidP="00A83678">
      <w:pPr>
        <w:keepNext/>
        <w:keepLines/>
        <w:spacing w:before="40"/>
        <w:ind w:left="360"/>
        <w:outlineLvl w:val="2"/>
        <w:rPr>
          <w:rFonts w:asciiTheme="majorHAnsi" w:eastAsia="Calibri" w:hAnsiTheme="majorHAnsi" w:cstheme="majorBidi"/>
          <w:color w:val="1F3763" w:themeColor="accent1" w:themeShade="7F"/>
          <w:lang w:eastAsia="en-US"/>
        </w:rPr>
      </w:pPr>
    </w:p>
    <w:p w14:paraId="36BD4BD0" w14:textId="21B72C1F" w:rsidR="00A83678" w:rsidRPr="00125E3B" w:rsidRDefault="00A83678" w:rsidP="00A83678">
      <w:pPr>
        <w:spacing w:after="200" w:line="276" w:lineRule="auto"/>
        <w:ind w:left="360"/>
        <w:jc w:val="both"/>
        <w:rPr>
          <w:rFonts w:asciiTheme="majorHAnsi" w:eastAsia="Calibri" w:hAnsiTheme="majorHAnsi" w:cstheme="majorHAnsi"/>
          <w:sz w:val="20"/>
          <w:szCs w:val="20"/>
          <w:lang w:eastAsia="en-US"/>
        </w:rPr>
      </w:pPr>
      <w:r w:rsidRPr="00125E3B">
        <w:rPr>
          <w:rFonts w:asciiTheme="majorHAnsi" w:eastAsia="Calibri" w:hAnsiTheme="majorHAnsi" w:cstheme="majorHAnsi"/>
          <w:sz w:val="20"/>
          <w:szCs w:val="20"/>
          <w:lang w:eastAsia="en-US"/>
        </w:rPr>
        <w:t>Kalasatamat sijaitsevat maalla ja kalastajat tarvitsevat tilaa pyydysten ja laitteiden säilyttämiseen. Nämä ovat useimmiten kalasatamissa tai kalastajien rannoissa. Silakan vastaanotto on keskittynyt muutamaan isoon satamaan, joidenka varustelutaso on korkea. Silakka hyödynnetään kokonaisuudessaan ja muunkin kalastuksen sivuvirtojen hyödyntämistä tehostetaan. Tulevan toimintaohjelmakaudella ei perusteta uusia kalasatamia, mutta vanhoja satamia ja purkupaikkoja kunnostetaan</w:t>
      </w:r>
      <w:r w:rsidR="00343D68">
        <w:rPr>
          <w:rFonts w:asciiTheme="majorHAnsi" w:eastAsia="Calibri" w:hAnsiTheme="majorHAnsi" w:cstheme="majorHAnsi"/>
          <w:sz w:val="20"/>
          <w:szCs w:val="20"/>
          <w:lang w:eastAsia="en-US"/>
        </w:rPr>
        <w:t xml:space="preserve">, </w:t>
      </w:r>
      <w:r w:rsidRPr="00125E3B">
        <w:rPr>
          <w:rFonts w:asciiTheme="majorHAnsi" w:eastAsia="Calibri" w:hAnsiTheme="majorHAnsi" w:cstheme="majorHAnsi"/>
          <w:sz w:val="20"/>
          <w:szCs w:val="20"/>
          <w:lang w:eastAsia="en-US"/>
        </w:rPr>
        <w:t>parannellaan</w:t>
      </w:r>
      <w:r w:rsidR="00343D68">
        <w:rPr>
          <w:rFonts w:asciiTheme="majorHAnsi" w:eastAsia="Calibri" w:hAnsiTheme="majorHAnsi" w:cstheme="majorHAnsi"/>
          <w:sz w:val="20"/>
          <w:szCs w:val="20"/>
          <w:lang w:eastAsia="en-US"/>
        </w:rPr>
        <w:t xml:space="preserve"> ja jätteiden keruuta tehostetaan</w:t>
      </w:r>
      <w:r w:rsidRPr="00125E3B">
        <w:rPr>
          <w:rFonts w:asciiTheme="majorHAnsi" w:eastAsia="Calibri" w:hAnsiTheme="majorHAnsi" w:cstheme="majorHAnsi"/>
          <w:sz w:val="20"/>
          <w:szCs w:val="20"/>
          <w:lang w:eastAsia="en-US"/>
        </w:rPr>
        <w:t xml:space="preserve">.       </w:t>
      </w:r>
    </w:p>
    <w:p w14:paraId="171244B4" w14:textId="2E99DCBB" w:rsidR="00A83678" w:rsidRDefault="00A83678" w:rsidP="00A83678">
      <w:pPr>
        <w:spacing w:after="200" w:line="276" w:lineRule="auto"/>
        <w:ind w:left="360"/>
        <w:jc w:val="both"/>
        <w:rPr>
          <w:rFonts w:asciiTheme="majorHAnsi" w:eastAsia="Calibri" w:hAnsiTheme="majorHAnsi" w:cstheme="majorHAnsi"/>
          <w:sz w:val="20"/>
          <w:szCs w:val="20"/>
          <w:lang w:eastAsia="en-US"/>
        </w:rPr>
      </w:pPr>
      <w:r w:rsidRPr="00125E3B">
        <w:rPr>
          <w:rFonts w:asciiTheme="majorHAnsi" w:eastAsia="Calibri" w:hAnsiTheme="majorHAnsi" w:cstheme="majorHAnsi"/>
          <w:sz w:val="20"/>
          <w:szCs w:val="20"/>
          <w:lang w:eastAsia="en-US"/>
        </w:rPr>
        <w:t xml:space="preserve">Merialueen kasvatuslaitokset ovat merellä, mutta perkaus ja tukitoiminnat maalla. Sisävesien laitokset sijaitsevat pääosin maalla. Vesiviljelytuotannon maa-alatarpeet ovat kuitenkin huomattavasti pienemmät kuin useimpien muiden elintarvikkeiden tuotannon. Sisävesillä tuotannossa syntyneitä lietteitä kerätään talteen ja ne käsitellään ympäristöluvan mukaisesti. Kasvatusta ja perkaustoimintaa on harjoitettava siten, että jätettä syntyy mahdollisimman vähän.  Kalankasvatuksen sivutuotteet menevät jo nyt pääosin hyötykäyttöön: perkuujätteet biodieselin tai </w:t>
      </w:r>
      <w:proofErr w:type="spellStart"/>
      <w:r w:rsidRPr="00125E3B">
        <w:rPr>
          <w:rFonts w:asciiTheme="majorHAnsi" w:eastAsia="Calibri" w:hAnsiTheme="majorHAnsi" w:cstheme="majorHAnsi"/>
          <w:sz w:val="20"/>
          <w:szCs w:val="20"/>
          <w:lang w:eastAsia="en-US"/>
        </w:rPr>
        <w:t>bioöljyn</w:t>
      </w:r>
      <w:proofErr w:type="spellEnd"/>
      <w:r w:rsidRPr="00125E3B">
        <w:rPr>
          <w:rFonts w:asciiTheme="majorHAnsi" w:eastAsia="Calibri" w:hAnsiTheme="majorHAnsi" w:cstheme="majorHAnsi"/>
          <w:sz w:val="20"/>
          <w:szCs w:val="20"/>
          <w:lang w:eastAsia="en-US"/>
        </w:rPr>
        <w:t xml:space="preserve"> valmistukseen tai rehukäyttöön ja nahat nahkateollisuuteen (Silvenius ym. 2012).  Kuolleita kaloja voidaan nykyisten ympäristölupien mukaan kompostoida tai happosäilöä ja toimittaa jatkokäsiteltäväksi esimerkiksi biokaasulaitoksiin. Entistä isommat yksiköt ja yritykset mahdollistavat tuotannon kokonaistaloudellisen suunnittelun ja tuotantoa tehostavat investoinnit. Isot yritykset keskittävät maalla tapahtuvaa toimintaansa </w:t>
      </w:r>
      <w:proofErr w:type="spellStart"/>
      <w:r w:rsidRPr="00125E3B">
        <w:rPr>
          <w:rFonts w:asciiTheme="majorHAnsi" w:eastAsia="Calibri" w:hAnsiTheme="majorHAnsi" w:cstheme="majorHAnsi"/>
          <w:sz w:val="20"/>
          <w:szCs w:val="20"/>
          <w:lang w:eastAsia="en-US"/>
        </w:rPr>
        <w:t>perkaamoihin</w:t>
      </w:r>
      <w:proofErr w:type="spellEnd"/>
      <w:r w:rsidRPr="00125E3B">
        <w:rPr>
          <w:rFonts w:asciiTheme="majorHAnsi" w:eastAsia="Calibri" w:hAnsiTheme="majorHAnsi" w:cstheme="majorHAnsi"/>
          <w:sz w:val="20"/>
          <w:szCs w:val="20"/>
          <w:lang w:eastAsia="en-US"/>
        </w:rPr>
        <w:t xml:space="preserve">, joiden jätevedet puhdistetaan ja jätehuolto hoidetaan tehokkaasti. Uudet vesiviljely-yritykset </w:t>
      </w:r>
      <w:r w:rsidRPr="00125E3B">
        <w:rPr>
          <w:rFonts w:asciiTheme="majorHAnsi" w:eastAsia="Calibri" w:hAnsiTheme="majorHAnsi" w:cstheme="majorHAnsi"/>
          <w:sz w:val="20"/>
          <w:szCs w:val="20"/>
          <w:lang w:eastAsia="en-US"/>
        </w:rPr>
        <w:lastRenderedPageBreak/>
        <w:t xml:space="preserve">tarvitsevat </w:t>
      </w:r>
      <w:proofErr w:type="spellStart"/>
      <w:r w:rsidRPr="00125E3B">
        <w:rPr>
          <w:rFonts w:asciiTheme="majorHAnsi" w:eastAsia="Calibri" w:hAnsiTheme="majorHAnsi" w:cstheme="majorHAnsi"/>
          <w:sz w:val="20"/>
          <w:szCs w:val="20"/>
          <w:lang w:eastAsia="en-US"/>
        </w:rPr>
        <w:t>perkaamot</w:t>
      </w:r>
      <w:proofErr w:type="spellEnd"/>
      <w:r w:rsidRPr="00125E3B">
        <w:rPr>
          <w:rFonts w:asciiTheme="majorHAnsi" w:eastAsia="Calibri" w:hAnsiTheme="majorHAnsi" w:cstheme="majorHAnsi"/>
          <w:sz w:val="20"/>
          <w:szCs w:val="20"/>
          <w:lang w:eastAsia="en-US"/>
        </w:rPr>
        <w:t xml:space="preserve"> ja kalojen säilytystilan </w:t>
      </w:r>
      <w:proofErr w:type="spellStart"/>
      <w:r w:rsidRPr="00125E3B">
        <w:rPr>
          <w:rFonts w:asciiTheme="majorHAnsi" w:eastAsia="Calibri" w:hAnsiTheme="majorHAnsi" w:cstheme="majorHAnsi"/>
          <w:sz w:val="20"/>
          <w:szCs w:val="20"/>
          <w:lang w:eastAsia="en-US"/>
        </w:rPr>
        <w:t>perkaamon</w:t>
      </w:r>
      <w:proofErr w:type="spellEnd"/>
      <w:r w:rsidRPr="00125E3B">
        <w:rPr>
          <w:rFonts w:asciiTheme="majorHAnsi" w:eastAsia="Calibri" w:hAnsiTheme="majorHAnsi" w:cstheme="majorHAnsi"/>
          <w:sz w:val="20"/>
          <w:szCs w:val="20"/>
          <w:lang w:eastAsia="en-US"/>
        </w:rPr>
        <w:t xml:space="preserve"> läheisyydessä millä on vaikutusta maisemaan. Isot laitokset vaativat tehokkaat ja nykyaikaiset perkaustilat, jo</w:t>
      </w:r>
      <w:r w:rsidR="00125E3B" w:rsidRPr="00125E3B">
        <w:rPr>
          <w:rFonts w:asciiTheme="majorHAnsi" w:eastAsia="Calibri" w:hAnsiTheme="majorHAnsi" w:cstheme="majorHAnsi"/>
          <w:sz w:val="20"/>
          <w:szCs w:val="20"/>
          <w:lang w:eastAsia="en-US"/>
        </w:rPr>
        <w:t>ihin on tieyhteydet</w:t>
      </w:r>
      <w:r w:rsidRPr="00125E3B">
        <w:rPr>
          <w:rFonts w:asciiTheme="majorHAnsi" w:eastAsia="Calibri" w:hAnsiTheme="majorHAnsi" w:cstheme="majorHAnsi"/>
          <w:sz w:val="20"/>
          <w:szCs w:val="20"/>
          <w:lang w:eastAsia="en-US"/>
        </w:rPr>
        <w:t>.</w:t>
      </w:r>
      <w:r w:rsidR="00B55914" w:rsidRPr="00B55914">
        <w:rPr>
          <w:rFonts w:asciiTheme="majorHAnsi" w:eastAsia="Calibri" w:hAnsiTheme="majorHAnsi" w:cstheme="majorHAnsi"/>
          <w:sz w:val="20"/>
          <w:szCs w:val="20"/>
          <w:lang w:eastAsia="en-US"/>
        </w:rPr>
        <w:t xml:space="preserve"> </w:t>
      </w:r>
      <w:r w:rsidR="00B55914">
        <w:rPr>
          <w:rFonts w:asciiTheme="majorHAnsi" w:eastAsia="Calibri" w:hAnsiTheme="majorHAnsi" w:cstheme="majorHAnsi"/>
          <w:sz w:val="20"/>
          <w:szCs w:val="20"/>
          <w:lang w:eastAsia="en-US"/>
        </w:rPr>
        <w:t>Toimintaohjelma tukee kalastuksen, vesiviljelyn ja kalanjalostuksen sivuvirtojen entistä tehokkaampaa ja monipuolisempaa hyödyntämistä.</w:t>
      </w:r>
    </w:p>
    <w:p w14:paraId="340B2611" w14:textId="64BDA20D" w:rsidR="007548E0" w:rsidRDefault="001345E0" w:rsidP="00A83678">
      <w:pPr>
        <w:spacing w:after="200" w:line="276" w:lineRule="auto"/>
        <w:ind w:left="360"/>
        <w:jc w:val="both"/>
        <w:rPr>
          <w:rFonts w:asciiTheme="majorHAnsi" w:eastAsia="Calibri" w:hAnsiTheme="majorHAnsi" w:cstheme="majorHAnsi"/>
          <w:sz w:val="20"/>
          <w:szCs w:val="20"/>
          <w:lang w:eastAsia="en-US"/>
        </w:rPr>
      </w:pPr>
      <w:r>
        <w:rPr>
          <w:rFonts w:asciiTheme="majorHAnsi" w:eastAsia="Calibri" w:hAnsiTheme="majorHAnsi" w:cstheme="majorHAnsi"/>
          <w:sz w:val="20"/>
          <w:szCs w:val="20"/>
          <w:lang w:eastAsia="en-US"/>
        </w:rPr>
        <w:t xml:space="preserve">Uudessa toimintaohjelmassa otetaan huomioon kalatalouden vaikutukset näkyvään ympäristöön. </w:t>
      </w:r>
      <w:proofErr w:type="gramStart"/>
      <w:r>
        <w:rPr>
          <w:rFonts w:asciiTheme="majorHAnsi" w:eastAsia="Calibri" w:hAnsiTheme="majorHAnsi" w:cstheme="majorHAnsi"/>
          <w:sz w:val="20"/>
          <w:szCs w:val="20"/>
          <w:lang w:eastAsia="en-US"/>
        </w:rPr>
        <w:t>Vesiviljelyä</w:t>
      </w:r>
      <w:r w:rsidR="007548E0" w:rsidRPr="007548E0">
        <w:rPr>
          <w:rFonts w:asciiTheme="majorHAnsi" w:eastAsia="Calibri" w:hAnsiTheme="majorHAnsi" w:cstheme="majorHAnsi"/>
          <w:sz w:val="20"/>
          <w:szCs w:val="20"/>
          <w:lang w:eastAsia="en-US"/>
        </w:rPr>
        <w:t xml:space="preserve">  ohja</w:t>
      </w:r>
      <w:r>
        <w:rPr>
          <w:rFonts w:asciiTheme="majorHAnsi" w:eastAsia="Calibri" w:hAnsiTheme="majorHAnsi" w:cstheme="majorHAnsi"/>
          <w:sz w:val="20"/>
          <w:szCs w:val="20"/>
          <w:lang w:eastAsia="en-US"/>
        </w:rPr>
        <w:t>t</w:t>
      </w:r>
      <w:r w:rsidR="007548E0" w:rsidRPr="007548E0">
        <w:rPr>
          <w:rFonts w:asciiTheme="majorHAnsi" w:eastAsia="Calibri" w:hAnsiTheme="majorHAnsi" w:cstheme="majorHAnsi"/>
          <w:sz w:val="20"/>
          <w:szCs w:val="20"/>
          <w:lang w:eastAsia="en-US"/>
        </w:rPr>
        <w:t>aan</w:t>
      </w:r>
      <w:proofErr w:type="gramEnd"/>
      <w:r w:rsidR="007548E0" w:rsidRPr="007548E0">
        <w:rPr>
          <w:rFonts w:asciiTheme="majorHAnsi" w:eastAsia="Calibri" w:hAnsiTheme="majorHAnsi" w:cstheme="majorHAnsi"/>
          <w:sz w:val="20"/>
          <w:szCs w:val="20"/>
          <w:lang w:eastAsia="en-US"/>
        </w:rPr>
        <w:t xml:space="preserve"> alueille, joissa ne eivät aiheuta merkittävää haittaa muille toiminnoille tai elinkeinoille. Uusia vesiviljelylaitoksia ei </w:t>
      </w:r>
      <w:r>
        <w:rPr>
          <w:rFonts w:asciiTheme="majorHAnsi" w:eastAsia="Calibri" w:hAnsiTheme="majorHAnsi" w:cstheme="majorHAnsi"/>
          <w:sz w:val="20"/>
          <w:szCs w:val="20"/>
          <w:lang w:eastAsia="en-US"/>
        </w:rPr>
        <w:t>peruste</w:t>
      </w:r>
      <w:r w:rsidR="007548E0" w:rsidRPr="007548E0">
        <w:rPr>
          <w:rFonts w:asciiTheme="majorHAnsi" w:eastAsia="Calibri" w:hAnsiTheme="majorHAnsi" w:cstheme="majorHAnsi"/>
          <w:sz w:val="20"/>
          <w:szCs w:val="20"/>
          <w:lang w:eastAsia="en-US"/>
        </w:rPr>
        <w:t xml:space="preserve">ta kansallispuistoihin eikä sellaisille luonnonsuojelualueille, joihin vesiviljelyllä olisi haitallisia vaikutuksia. Vesiviljelyä ei myöskään ohjata vene- ja laivaväylien suojavyöhykkeisiin. Vanhojen laivojen hylyt on muinaismuistolain (295/1963) mukaan suojeltu. Puolustusvoimilla harjoitusalueilla noudatetaan aluetta koskevia määräyksiä. Vesiviljelyä pyritään ohjaamaan vesialueille, joiden luonnonmukaista tilaa ihmisen toiminta on jo selvästi muuttanut ja joissa on viljelytoimintaa tukevaa infrastruktuuria ja teollisuustoimintaa. </w:t>
      </w:r>
      <w:r w:rsidR="007548E0" w:rsidRPr="004E5268">
        <w:rPr>
          <w:rFonts w:asciiTheme="majorHAnsi" w:eastAsia="Calibri" w:hAnsiTheme="majorHAnsi" w:cstheme="majorHAnsi"/>
          <w:sz w:val="20"/>
          <w:szCs w:val="20"/>
          <w:lang w:eastAsia="en-US"/>
        </w:rPr>
        <w:t xml:space="preserve">Merellä tuulipuistot voivat tulevaisuudessa tarjota suojaa voimakkaita virtauksia ja ajojäitä vastaan. </w:t>
      </w:r>
      <w:r w:rsidRPr="004E5268">
        <w:rPr>
          <w:rFonts w:asciiTheme="majorHAnsi" w:eastAsia="Calibri" w:hAnsiTheme="majorHAnsi" w:cstheme="majorHAnsi"/>
          <w:sz w:val="20"/>
          <w:szCs w:val="20"/>
          <w:lang w:eastAsia="en-US"/>
        </w:rPr>
        <w:t xml:space="preserve">Mahdollisuuksia soveltaa uppokassitekniikoita tutkitaan. </w:t>
      </w:r>
      <w:r w:rsidR="007548E0" w:rsidRPr="004E5268">
        <w:rPr>
          <w:rFonts w:asciiTheme="majorHAnsi" w:eastAsia="Calibri" w:hAnsiTheme="majorHAnsi" w:cstheme="majorHAnsi"/>
          <w:sz w:val="20"/>
          <w:szCs w:val="20"/>
          <w:lang w:eastAsia="en-US"/>
        </w:rPr>
        <w:t xml:space="preserve">Sisävesillä vesiviljelyä voidaan ohjata patoaltaille, joiden luonnonmukaista tilaa ihmisen toiminta on jo selvästi muuttanut. Tällaisia on esimerkiksi niiden isojen jokien alajuoksun patoaltaissa, joissa on isot virtaamat ja veden laatu on hyvä tai erinomainen. Kiertovesikasvatuslaitoksia </w:t>
      </w:r>
      <w:r w:rsidRPr="004E5268">
        <w:rPr>
          <w:rFonts w:asciiTheme="majorHAnsi" w:eastAsia="Calibri" w:hAnsiTheme="majorHAnsi" w:cstheme="majorHAnsi"/>
          <w:sz w:val="20"/>
          <w:szCs w:val="20"/>
          <w:lang w:eastAsia="en-US"/>
        </w:rPr>
        <w:t>sijoitetaan mieluiten alueille</w:t>
      </w:r>
      <w:r w:rsidR="007548E0" w:rsidRPr="004E5268">
        <w:rPr>
          <w:rFonts w:asciiTheme="majorHAnsi" w:eastAsia="Calibri" w:hAnsiTheme="majorHAnsi" w:cstheme="majorHAnsi"/>
          <w:sz w:val="20"/>
          <w:szCs w:val="20"/>
          <w:lang w:eastAsia="en-US"/>
        </w:rPr>
        <w:t>, joissa on viljelytoimintaa tukevaa infrastruktuuria ja teollisuustoimintaa.</w:t>
      </w:r>
      <w:r w:rsidR="00020F19">
        <w:rPr>
          <w:rFonts w:asciiTheme="majorHAnsi" w:eastAsia="Calibri" w:hAnsiTheme="majorHAnsi" w:cstheme="majorHAnsi"/>
          <w:sz w:val="20"/>
          <w:szCs w:val="20"/>
          <w:lang w:eastAsia="en-US"/>
        </w:rPr>
        <w:t xml:space="preserve">   </w:t>
      </w:r>
    </w:p>
    <w:p w14:paraId="101BA3E6" w14:textId="4ED9BA73" w:rsidR="00CD6C47" w:rsidRDefault="00D66AF5" w:rsidP="00582AFA">
      <w:pPr>
        <w:pStyle w:val="Otsikko2"/>
        <w:rPr>
          <w:rFonts w:eastAsia="Calibri"/>
          <w:lang w:eastAsia="en-US"/>
        </w:rPr>
      </w:pPr>
      <w:bookmarkStart w:id="49" w:name="_Toc90044940"/>
      <w:r>
        <w:rPr>
          <w:rFonts w:eastAsia="Calibri"/>
          <w:lang w:eastAsia="en-US"/>
        </w:rPr>
        <w:t xml:space="preserve">9.6 </w:t>
      </w:r>
      <w:r w:rsidR="00CD6C47" w:rsidRPr="00582AFA">
        <w:rPr>
          <w:rFonts w:eastAsia="Calibri"/>
          <w:lang w:eastAsia="en-US"/>
        </w:rPr>
        <w:t>V</w:t>
      </w:r>
      <w:r w:rsidR="00125E3B" w:rsidRPr="00582AFA">
        <w:rPr>
          <w:rFonts w:eastAsia="Calibri"/>
          <w:lang w:eastAsia="en-US"/>
        </w:rPr>
        <w:t>aikutukset v</w:t>
      </w:r>
      <w:r w:rsidR="00CD6C47" w:rsidRPr="00582AFA">
        <w:rPr>
          <w:rFonts w:eastAsia="Calibri"/>
          <w:lang w:eastAsia="en-US"/>
        </w:rPr>
        <w:t>iihtyvyy</w:t>
      </w:r>
      <w:r w:rsidR="00125E3B" w:rsidRPr="00582AFA">
        <w:rPr>
          <w:rFonts w:eastAsia="Calibri"/>
          <w:lang w:eastAsia="en-US"/>
        </w:rPr>
        <w:t>teen</w:t>
      </w:r>
      <w:bookmarkEnd w:id="49"/>
    </w:p>
    <w:p w14:paraId="11D2A18D" w14:textId="77777777" w:rsidR="008B1823" w:rsidRPr="008B1823" w:rsidRDefault="008B1823" w:rsidP="008B1823">
      <w:pPr>
        <w:rPr>
          <w:rFonts w:eastAsia="Calibri"/>
          <w:lang w:eastAsia="en-US"/>
        </w:rPr>
      </w:pPr>
    </w:p>
    <w:p w14:paraId="6CA2E276" w14:textId="2E479C5B" w:rsidR="002C3F36" w:rsidRDefault="001345E0" w:rsidP="00CD6C47">
      <w:pPr>
        <w:spacing w:after="200" w:line="276" w:lineRule="auto"/>
        <w:ind w:left="360"/>
        <w:jc w:val="both"/>
        <w:rPr>
          <w:rFonts w:asciiTheme="majorHAnsi" w:eastAsia="Calibri" w:hAnsiTheme="majorHAnsi" w:cstheme="majorHAnsi"/>
          <w:sz w:val="20"/>
          <w:szCs w:val="20"/>
          <w:lang w:eastAsia="en-US"/>
        </w:rPr>
      </w:pPr>
      <w:r>
        <w:rPr>
          <w:rFonts w:asciiTheme="majorHAnsi" w:eastAsia="Calibri" w:hAnsiTheme="majorHAnsi" w:cstheme="majorHAnsi"/>
          <w:sz w:val="20"/>
          <w:szCs w:val="20"/>
          <w:lang w:eastAsia="en-US"/>
        </w:rPr>
        <w:t xml:space="preserve">Toimintaohjelman vaikutukset ihmisten viihtyvyyteen ovat todennäköisesti suppeat. </w:t>
      </w:r>
      <w:r w:rsidR="00E07391">
        <w:rPr>
          <w:rFonts w:asciiTheme="majorHAnsi" w:eastAsia="Calibri" w:hAnsiTheme="majorHAnsi" w:cstheme="majorHAnsi"/>
          <w:sz w:val="20"/>
          <w:szCs w:val="20"/>
          <w:lang w:eastAsia="en-US"/>
        </w:rPr>
        <w:t>Silakan ja kilohailin troolikalastus tapahtuu pääosin avomerialueilla. Pääosa kalastuksesta tapahtuu kylmän veden aikana talvella, keväällä ja myöhäissyksyllä. Niiden kala puretaan isoihin kalasatamiin, joissa on kalan siirtoihin tarvittavat laitteistot. Kalasatamat ovat pitkään olleet kalastuskäytössä eikä niiden lähistöllä ole yleensä asuntoja. Sisävesien troolaus tapahtuu pääosin avoimilla selillä ja kalat puretaan kalastamiin. Rannikkokalastus tapahtuu rannikonläheisillä vesialueilla</w:t>
      </w:r>
      <w:r w:rsidR="00295D7A">
        <w:rPr>
          <w:rFonts w:asciiTheme="majorHAnsi" w:eastAsia="Calibri" w:hAnsiTheme="majorHAnsi" w:cstheme="majorHAnsi"/>
          <w:sz w:val="20"/>
          <w:szCs w:val="20"/>
          <w:lang w:eastAsia="en-US"/>
        </w:rPr>
        <w:t>, joissa on myös paljon vapaa-ajan asuntoja</w:t>
      </w:r>
      <w:r w:rsidR="00E07391">
        <w:rPr>
          <w:rFonts w:asciiTheme="majorHAnsi" w:eastAsia="Calibri" w:hAnsiTheme="majorHAnsi" w:cstheme="majorHAnsi"/>
          <w:sz w:val="20"/>
          <w:szCs w:val="20"/>
          <w:lang w:eastAsia="en-US"/>
        </w:rPr>
        <w:t>. Pyynti painottuu</w:t>
      </w:r>
      <w:r w:rsidR="002C3F36">
        <w:rPr>
          <w:rFonts w:asciiTheme="majorHAnsi" w:eastAsia="Calibri" w:hAnsiTheme="majorHAnsi" w:cstheme="majorHAnsi"/>
          <w:sz w:val="20"/>
          <w:szCs w:val="20"/>
          <w:lang w:eastAsia="en-US"/>
        </w:rPr>
        <w:t xml:space="preserve"> </w:t>
      </w:r>
      <w:r w:rsidR="00295D7A">
        <w:rPr>
          <w:rFonts w:asciiTheme="majorHAnsi" w:eastAsia="Calibri" w:hAnsiTheme="majorHAnsi" w:cstheme="majorHAnsi"/>
          <w:sz w:val="20"/>
          <w:szCs w:val="20"/>
          <w:lang w:eastAsia="en-US"/>
        </w:rPr>
        <w:t xml:space="preserve">kuitenkin talveen, </w:t>
      </w:r>
      <w:r w:rsidR="002C3F36">
        <w:rPr>
          <w:rFonts w:asciiTheme="majorHAnsi" w:eastAsia="Calibri" w:hAnsiTheme="majorHAnsi" w:cstheme="majorHAnsi"/>
          <w:sz w:val="20"/>
          <w:szCs w:val="20"/>
          <w:lang w:eastAsia="en-US"/>
        </w:rPr>
        <w:t>kevääseen ja syksyyn</w:t>
      </w:r>
      <w:r w:rsidR="00C544DA">
        <w:rPr>
          <w:rFonts w:asciiTheme="majorHAnsi" w:eastAsia="Calibri" w:hAnsiTheme="majorHAnsi" w:cstheme="majorHAnsi"/>
          <w:sz w:val="20"/>
          <w:szCs w:val="20"/>
          <w:lang w:eastAsia="en-US"/>
        </w:rPr>
        <w:t xml:space="preserve"> </w:t>
      </w:r>
      <w:r>
        <w:rPr>
          <w:rFonts w:asciiTheme="majorHAnsi" w:eastAsia="Calibri" w:hAnsiTheme="majorHAnsi" w:cstheme="majorHAnsi"/>
          <w:sz w:val="20"/>
          <w:szCs w:val="20"/>
          <w:lang w:eastAsia="en-US"/>
        </w:rPr>
        <w:t xml:space="preserve">ja vähemmän </w:t>
      </w:r>
      <w:r w:rsidR="002C3F36">
        <w:rPr>
          <w:rFonts w:asciiTheme="majorHAnsi" w:eastAsia="Calibri" w:hAnsiTheme="majorHAnsi" w:cstheme="majorHAnsi"/>
          <w:sz w:val="20"/>
          <w:szCs w:val="20"/>
          <w:lang w:eastAsia="en-US"/>
        </w:rPr>
        <w:t>kesäkauteen, jolloin vesillä on paljon mökkiläisiä ja muita vesillä liikkuvia. Kesällä pyydetään paikoin lohikaloja</w:t>
      </w:r>
      <w:r w:rsidR="00C544DA">
        <w:rPr>
          <w:rFonts w:asciiTheme="majorHAnsi" w:eastAsia="Calibri" w:hAnsiTheme="majorHAnsi" w:cstheme="majorHAnsi"/>
          <w:sz w:val="20"/>
          <w:szCs w:val="20"/>
          <w:lang w:eastAsia="en-US"/>
        </w:rPr>
        <w:t>, mutta kalastus tapahtuu</w:t>
      </w:r>
      <w:r w:rsidR="002C3F36">
        <w:rPr>
          <w:rFonts w:asciiTheme="majorHAnsi" w:eastAsia="Calibri" w:hAnsiTheme="majorHAnsi" w:cstheme="majorHAnsi"/>
          <w:sz w:val="20"/>
          <w:szCs w:val="20"/>
          <w:lang w:eastAsia="en-US"/>
        </w:rPr>
        <w:t xml:space="preserve"> ulkosaaristosta tai avoimilta vesialueilta.</w:t>
      </w:r>
      <w:r w:rsidR="00E07391">
        <w:rPr>
          <w:rFonts w:asciiTheme="majorHAnsi" w:eastAsia="Calibri" w:hAnsiTheme="majorHAnsi" w:cstheme="majorHAnsi"/>
          <w:sz w:val="20"/>
          <w:szCs w:val="20"/>
          <w:lang w:eastAsia="en-US"/>
        </w:rPr>
        <w:t xml:space="preserve"> </w:t>
      </w:r>
      <w:r w:rsidR="00295D7A">
        <w:rPr>
          <w:rFonts w:asciiTheme="majorHAnsi" w:eastAsia="Calibri" w:hAnsiTheme="majorHAnsi" w:cstheme="majorHAnsi"/>
          <w:sz w:val="20"/>
          <w:szCs w:val="20"/>
          <w:lang w:eastAsia="en-US"/>
        </w:rPr>
        <w:t>P</w:t>
      </w:r>
      <w:r w:rsidR="002C3F36">
        <w:rPr>
          <w:rFonts w:asciiTheme="majorHAnsi" w:eastAsia="Calibri" w:hAnsiTheme="majorHAnsi" w:cstheme="majorHAnsi"/>
          <w:sz w:val="20"/>
          <w:szCs w:val="20"/>
          <w:lang w:eastAsia="en-US"/>
        </w:rPr>
        <w:t>yyntipaikat ovat yleensä perinteisiä</w:t>
      </w:r>
      <w:r w:rsidR="00295D7A">
        <w:rPr>
          <w:rFonts w:asciiTheme="majorHAnsi" w:eastAsia="Calibri" w:hAnsiTheme="majorHAnsi" w:cstheme="majorHAnsi"/>
          <w:sz w:val="20"/>
          <w:szCs w:val="20"/>
          <w:lang w:eastAsia="en-US"/>
        </w:rPr>
        <w:t>, vaikka esimerkiksi v</w:t>
      </w:r>
      <w:r w:rsidR="002C3F36">
        <w:rPr>
          <w:rFonts w:asciiTheme="majorHAnsi" w:eastAsia="Calibri" w:hAnsiTheme="majorHAnsi" w:cstheme="majorHAnsi"/>
          <w:sz w:val="20"/>
          <w:szCs w:val="20"/>
          <w:lang w:eastAsia="en-US"/>
        </w:rPr>
        <w:t xml:space="preserve">erkkopyyntiä voidaan harjoittaa </w:t>
      </w:r>
      <w:r w:rsidR="00295D7A">
        <w:rPr>
          <w:rFonts w:asciiTheme="majorHAnsi" w:eastAsia="Calibri" w:hAnsiTheme="majorHAnsi" w:cstheme="majorHAnsi"/>
          <w:sz w:val="20"/>
          <w:szCs w:val="20"/>
          <w:lang w:eastAsia="en-US"/>
        </w:rPr>
        <w:t xml:space="preserve">joustavasti </w:t>
      </w:r>
      <w:r w:rsidR="002C3F36">
        <w:rPr>
          <w:rFonts w:asciiTheme="majorHAnsi" w:eastAsia="Calibri" w:hAnsiTheme="majorHAnsi" w:cstheme="majorHAnsi"/>
          <w:sz w:val="20"/>
          <w:szCs w:val="20"/>
          <w:lang w:eastAsia="en-US"/>
        </w:rPr>
        <w:t>kalan liikkeiden mukaan. Rannikko- ja sisävesikalastuksen saaliin puretaan kalasatamiin, pienempiin kalan purkupaikkoihin tai kalastajien omiin rantoihin. Näissä säilytetään myös veneitä, pyydyksiä ja kalastukseen tarvittavia välineistöjä. Nämä voivat olla näkyvillä, mutta paikat ovat yleensä olleet pitkään kalastajien käytössä, joten niihin on totuttu ja ne ovat kuuluneet jo pitkään maisemaan. Tulevan toimintaohjelmakaudella ei perusteta uusia kalasatamia, mutta vanhoja</w:t>
      </w:r>
      <w:r w:rsidR="00ED5BB7">
        <w:rPr>
          <w:rFonts w:asciiTheme="majorHAnsi" w:eastAsia="Calibri" w:hAnsiTheme="majorHAnsi" w:cstheme="majorHAnsi"/>
          <w:sz w:val="20"/>
          <w:szCs w:val="20"/>
          <w:lang w:eastAsia="en-US"/>
        </w:rPr>
        <w:t xml:space="preserve"> satamia ja purkupaikkoja kunnost</w:t>
      </w:r>
      <w:r w:rsidR="00295D7A">
        <w:rPr>
          <w:rFonts w:asciiTheme="majorHAnsi" w:eastAsia="Calibri" w:hAnsiTheme="majorHAnsi" w:cstheme="majorHAnsi"/>
          <w:sz w:val="20"/>
          <w:szCs w:val="20"/>
          <w:lang w:eastAsia="en-US"/>
        </w:rPr>
        <w:t>et</w:t>
      </w:r>
      <w:r w:rsidR="00ED5BB7">
        <w:rPr>
          <w:rFonts w:asciiTheme="majorHAnsi" w:eastAsia="Calibri" w:hAnsiTheme="majorHAnsi" w:cstheme="majorHAnsi"/>
          <w:sz w:val="20"/>
          <w:szCs w:val="20"/>
          <w:lang w:eastAsia="en-US"/>
        </w:rPr>
        <w:t>aa</w:t>
      </w:r>
      <w:r w:rsidR="00295D7A">
        <w:rPr>
          <w:rFonts w:asciiTheme="majorHAnsi" w:eastAsia="Calibri" w:hAnsiTheme="majorHAnsi" w:cstheme="majorHAnsi"/>
          <w:sz w:val="20"/>
          <w:szCs w:val="20"/>
          <w:lang w:eastAsia="en-US"/>
        </w:rPr>
        <w:t>n</w:t>
      </w:r>
      <w:r w:rsidR="00ED5BB7">
        <w:rPr>
          <w:rFonts w:asciiTheme="majorHAnsi" w:eastAsia="Calibri" w:hAnsiTheme="majorHAnsi" w:cstheme="majorHAnsi"/>
          <w:sz w:val="20"/>
          <w:szCs w:val="20"/>
          <w:lang w:eastAsia="en-US"/>
        </w:rPr>
        <w:t xml:space="preserve"> ja parannella</w:t>
      </w:r>
      <w:r w:rsidR="00295D7A">
        <w:rPr>
          <w:rFonts w:asciiTheme="majorHAnsi" w:eastAsia="Calibri" w:hAnsiTheme="majorHAnsi" w:cstheme="majorHAnsi"/>
          <w:sz w:val="20"/>
          <w:szCs w:val="20"/>
          <w:lang w:eastAsia="en-US"/>
        </w:rPr>
        <w:t>an</w:t>
      </w:r>
      <w:r w:rsidR="00ED5BB7">
        <w:rPr>
          <w:rFonts w:asciiTheme="majorHAnsi" w:eastAsia="Calibri" w:hAnsiTheme="majorHAnsi" w:cstheme="majorHAnsi"/>
          <w:sz w:val="20"/>
          <w:szCs w:val="20"/>
          <w:lang w:eastAsia="en-US"/>
        </w:rPr>
        <w:t xml:space="preserve">.  </w:t>
      </w:r>
      <w:r w:rsidR="002C3F36">
        <w:rPr>
          <w:rFonts w:asciiTheme="majorHAnsi" w:eastAsia="Calibri" w:hAnsiTheme="majorHAnsi" w:cstheme="majorHAnsi"/>
          <w:sz w:val="20"/>
          <w:szCs w:val="20"/>
          <w:lang w:eastAsia="en-US"/>
        </w:rPr>
        <w:t xml:space="preserve">     </w:t>
      </w:r>
    </w:p>
    <w:p w14:paraId="5FCC51AA" w14:textId="3D639B6D" w:rsidR="00CD6C47" w:rsidRDefault="001345E0" w:rsidP="00681230">
      <w:pPr>
        <w:spacing w:after="200" w:line="276" w:lineRule="auto"/>
        <w:ind w:left="360"/>
        <w:jc w:val="both"/>
        <w:rPr>
          <w:rFonts w:asciiTheme="majorHAnsi" w:eastAsia="Calibri" w:hAnsiTheme="majorHAnsi" w:cstheme="majorHAnsi"/>
          <w:sz w:val="20"/>
          <w:szCs w:val="20"/>
          <w:lang w:eastAsia="en-US"/>
        </w:rPr>
      </w:pPr>
      <w:r>
        <w:rPr>
          <w:rFonts w:asciiTheme="majorHAnsi" w:eastAsia="Calibri" w:hAnsiTheme="majorHAnsi" w:cstheme="majorHAnsi"/>
          <w:sz w:val="20"/>
          <w:szCs w:val="20"/>
          <w:lang w:eastAsia="en-US"/>
        </w:rPr>
        <w:t xml:space="preserve">Toimintaohjelman </w:t>
      </w:r>
      <w:r w:rsidR="00C544DA">
        <w:rPr>
          <w:rFonts w:asciiTheme="majorHAnsi" w:eastAsia="Calibri" w:hAnsiTheme="majorHAnsi" w:cstheme="majorHAnsi"/>
          <w:sz w:val="20"/>
          <w:szCs w:val="20"/>
          <w:lang w:eastAsia="en-US"/>
        </w:rPr>
        <w:t xml:space="preserve">strategisten valintojen ja toimenpiteiden avulla pyritään välttämään ristiriitoja vesien virkistyskäytön kanssa. </w:t>
      </w:r>
      <w:r w:rsidR="00681230" w:rsidRPr="00681230">
        <w:rPr>
          <w:rFonts w:asciiTheme="majorHAnsi" w:eastAsia="Calibri" w:hAnsiTheme="majorHAnsi" w:cstheme="majorHAnsi"/>
          <w:sz w:val="20"/>
          <w:szCs w:val="20"/>
          <w:lang w:eastAsia="en-US"/>
        </w:rPr>
        <w:t>Vesiviljely</w:t>
      </w:r>
      <w:r w:rsidR="007548E0">
        <w:rPr>
          <w:rFonts w:asciiTheme="majorHAnsi" w:eastAsia="Calibri" w:hAnsiTheme="majorHAnsi" w:cstheme="majorHAnsi"/>
          <w:sz w:val="20"/>
          <w:szCs w:val="20"/>
          <w:lang w:eastAsia="en-US"/>
        </w:rPr>
        <w:t xml:space="preserve">n jatkokasvatusta ohjataan merellä ulkosaaristoon tai avoimille merialueille, joissa on vähän muuta toimintaa. </w:t>
      </w:r>
      <w:r w:rsidR="004E5268">
        <w:rPr>
          <w:rFonts w:asciiTheme="majorHAnsi" w:eastAsia="Calibri" w:hAnsiTheme="majorHAnsi" w:cstheme="majorHAnsi"/>
          <w:sz w:val="20"/>
          <w:szCs w:val="20"/>
          <w:lang w:eastAsia="en-US"/>
        </w:rPr>
        <w:t>Sisävesillä uutta v</w:t>
      </w:r>
      <w:r w:rsidR="007548E0">
        <w:rPr>
          <w:rFonts w:asciiTheme="majorHAnsi" w:eastAsia="Calibri" w:hAnsiTheme="majorHAnsi" w:cstheme="majorHAnsi"/>
          <w:sz w:val="20"/>
          <w:szCs w:val="20"/>
          <w:lang w:eastAsia="en-US"/>
        </w:rPr>
        <w:t xml:space="preserve">esiviljelyä ohjataan </w:t>
      </w:r>
      <w:r w:rsidR="00A63A0C">
        <w:rPr>
          <w:rFonts w:asciiTheme="majorHAnsi" w:eastAsia="Calibri" w:hAnsiTheme="majorHAnsi" w:cstheme="majorHAnsi"/>
          <w:sz w:val="20"/>
          <w:szCs w:val="20"/>
          <w:lang w:eastAsia="en-US"/>
        </w:rPr>
        <w:t xml:space="preserve">pääasiassa </w:t>
      </w:r>
      <w:r w:rsidR="007548E0">
        <w:rPr>
          <w:rFonts w:asciiTheme="majorHAnsi" w:eastAsia="Calibri" w:hAnsiTheme="majorHAnsi" w:cstheme="majorHAnsi"/>
          <w:sz w:val="20"/>
          <w:szCs w:val="20"/>
          <w:lang w:eastAsia="en-US"/>
        </w:rPr>
        <w:t>vesi</w:t>
      </w:r>
      <w:r w:rsidR="00A63A0C">
        <w:rPr>
          <w:rFonts w:asciiTheme="majorHAnsi" w:eastAsia="Calibri" w:hAnsiTheme="majorHAnsi" w:cstheme="majorHAnsi"/>
          <w:sz w:val="20"/>
          <w:szCs w:val="20"/>
          <w:lang w:eastAsia="en-US"/>
        </w:rPr>
        <w:t>- tai maa-</w:t>
      </w:r>
      <w:r w:rsidR="007548E0">
        <w:rPr>
          <w:rFonts w:asciiTheme="majorHAnsi" w:eastAsia="Calibri" w:hAnsiTheme="majorHAnsi" w:cstheme="majorHAnsi"/>
          <w:sz w:val="20"/>
          <w:szCs w:val="20"/>
          <w:lang w:eastAsia="en-US"/>
        </w:rPr>
        <w:t xml:space="preserve">alueille, joiden </w:t>
      </w:r>
      <w:r w:rsidR="00681230" w:rsidRPr="00681230">
        <w:rPr>
          <w:rFonts w:asciiTheme="majorHAnsi" w:eastAsia="Calibri" w:hAnsiTheme="majorHAnsi" w:cstheme="majorHAnsi"/>
          <w:sz w:val="20"/>
          <w:szCs w:val="20"/>
          <w:lang w:eastAsia="en-US"/>
        </w:rPr>
        <w:t>luonnonmukaista tilaa ihmisen toiminta on jo selvästi muuttanut</w:t>
      </w:r>
      <w:r w:rsidR="00A63A0C">
        <w:rPr>
          <w:rFonts w:asciiTheme="majorHAnsi" w:eastAsia="Calibri" w:hAnsiTheme="majorHAnsi" w:cstheme="majorHAnsi"/>
          <w:sz w:val="20"/>
          <w:szCs w:val="20"/>
          <w:lang w:eastAsia="en-US"/>
        </w:rPr>
        <w:t>.</w:t>
      </w:r>
    </w:p>
    <w:p w14:paraId="13986FC3" w14:textId="588C548B" w:rsidR="002F717A" w:rsidRDefault="00D66AF5" w:rsidP="00582AFA">
      <w:pPr>
        <w:pStyle w:val="Otsikko2"/>
        <w:rPr>
          <w:rFonts w:eastAsia="Calibri"/>
          <w:lang w:eastAsia="en-US"/>
        </w:rPr>
      </w:pPr>
      <w:bookmarkStart w:id="50" w:name="_Toc90044941"/>
      <w:r>
        <w:rPr>
          <w:rFonts w:eastAsia="Calibri"/>
          <w:lang w:eastAsia="en-US"/>
        </w:rPr>
        <w:t xml:space="preserve">9.7 </w:t>
      </w:r>
      <w:r w:rsidR="002F717A" w:rsidRPr="00582AFA">
        <w:rPr>
          <w:rFonts w:eastAsia="Calibri"/>
          <w:lang w:eastAsia="en-US"/>
        </w:rPr>
        <w:t>Vaikutukset luonnonvarojen hyödyntämiseen</w:t>
      </w:r>
      <w:bookmarkEnd w:id="50"/>
    </w:p>
    <w:p w14:paraId="1A944CCA" w14:textId="77777777" w:rsidR="008B1823" w:rsidRPr="008B1823" w:rsidRDefault="008B1823" w:rsidP="008B1823">
      <w:pPr>
        <w:rPr>
          <w:rFonts w:eastAsia="Calibri"/>
          <w:lang w:eastAsia="en-US"/>
        </w:rPr>
      </w:pPr>
    </w:p>
    <w:p w14:paraId="14AED340" w14:textId="0CBA0F88" w:rsidR="00E919F7" w:rsidRDefault="002F717A" w:rsidP="00256C6E">
      <w:pPr>
        <w:spacing w:after="200" w:line="276" w:lineRule="auto"/>
        <w:ind w:left="360"/>
        <w:jc w:val="both"/>
        <w:rPr>
          <w:rFonts w:asciiTheme="majorHAnsi" w:eastAsia="Calibri" w:hAnsiTheme="majorHAnsi" w:cstheme="majorHAnsi"/>
          <w:sz w:val="20"/>
          <w:szCs w:val="20"/>
          <w:lang w:eastAsia="en-US"/>
        </w:rPr>
      </w:pPr>
      <w:r>
        <w:rPr>
          <w:rFonts w:asciiTheme="majorHAnsi" w:eastAsia="Calibri" w:hAnsiTheme="majorHAnsi" w:cstheme="majorHAnsi"/>
          <w:sz w:val="20"/>
          <w:szCs w:val="20"/>
          <w:lang w:eastAsia="en-US"/>
        </w:rPr>
        <w:t xml:space="preserve">Toimintaohjelmalla tavoitellaan </w:t>
      </w:r>
      <w:r w:rsidR="004F6F50">
        <w:rPr>
          <w:rFonts w:asciiTheme="majorHAnsi" w:eastAsia="Calibri" w:hAnsiTheme="majorHAnsi" w:cstheme="majorHAnsi"/>
          <w:sz w:val="20"/>
          <w:szCs w:val="20"/>
          <w:lang w:eastAsia="en-US"/>
        </w:rPr>
        <w:t xml:space="preserve">kotimaisten </w:t>
      </w:r>
      <w:r>
        <w:rPr>
          <w:rFonts w:asciiTheme="majorHAnsi" w:eastAsia="Calibri" w:hAnsiTheme="majorHAnsi" w:cstheme="majorHAnsi"/>
          <w:sz w:val="20"/>
          <w:szCs w:val="20"/>
          <w:lang w:eastAsia="en-US"/>
        </w:rPr>
        <w:t xml:space="preserve">luonnonvarojen </w:t>
      </w:r>
      <w:r w:rsidR="004F6F50">
        <w:rPr>
          <w:rFonts w:asciiTheme="majorHAnsi" w:eastAsia="Calibri" w:hAnsiTheme="majorHAnsi" w:cstheme="majorHAnsi"/>
          <w:sz w:val="20"/>
          <w:szCs w:val="20"/>
          <w:lang w:eastAsia="en-US"/>
        </w:rPr>
        <w:t>hyödyntämisen kestävää kasvua</w:t>
      </w:r>
      <w:r>
        <w:rPr>
          <w:rFonts w:asciiTheme="majorHAnsi" w:eastAsia="Calibri" w:hAnsiTheme="majorHAnsi" w:cstheme="majorHAnsi"/>
          <w:sz w:val="20"/>
          <w:szCs w:val="20"/>
          <w:lang w:eastAsia="en-US"/>
        </w:rPr>
        <w:t>. K</w:t>
      </w:r>
      <w:r w:rsidR="004F6F50">
        <w:rPr>
          <w:rFonts w:asciiTheme="majorHAnsi" w:eastAsia="Calibri" w:hAnsiTheme="majorHAnsi" w:cstheme="majorHAnsi"/>
          <w:sz w:val="20"/>
          <w:szCs w:val="20"/>
          <w:lang w:eastAsia="en-US"/>
        </w:rPr>
        <w:t>alastuksen k</w:t>
      </w:r>
      <w:r>
        <w:rPr>
          <w:rFonts w:asciiTheme="majorHAnsi" w:eastAsia="Calibri" w:hAnsiTheme="majorHAnsi" w:cstheme="majorHAnsi"/>
          <w:sz w:val="20"/>
          <w:szCs w:val="20"/>
          <w:lang w:eastAsia="en-US"/>
        </w:rPr>
        <w:t>a</w:t>
      </w:r>
      <w:r w:rsidRPr="00C06D96">
        <w:rPr>
          <w:rFonts w:asciiTheme="majorHAnsi" w:eastAsia="Calibri" w:hAnsiTheme="majorHAnsi" w:cstheme="majorHAnsi"/>
          <w:sz w:val="20"/>
          <w:szCs w:val="20"/>
          <w:lang w:eastAsia="en-US"/>
        </w:rPr>
        <w:t>svu</w:t>
      </w:r>
      <w:r w:rsidR="004F6F50">
        <w:rPr>
          <w:rFonts w:asciiTheme="majorHAnsi" w:eastAsia="Calibri" w:hAnsiTheme="majorHAnsi" w:cstheme="majorHAnsi"/>
          <w:sz w:val="20"/>
          <w:szCs w:val="20"/>
          <w:lang w:eastAsia="en-US"/>
        </w:rPr>
        <w:t>a edistävät toimenpiteet kohdistetaan erityisesti alikalastettuihin tai vajaasti hyödynnettyihin kalalajeihin. Luonnon varan arvoa lisätään käyttämällä entistä suurempi osa vähäarvoisista</w:t>
      </w:r>
      <w:r w:rsidR="00E30128">
        <w:rPr>
          <w:rFonts w:asciiTheme="majorHAnsi" w:eastAsia="Calibri" w:hAnsiTheme="majorHAnsi" w:cstheme="majorHAnsi"/>
          <w:sz w:val="20"/>
          <w:szCs w:val="20"/>
          <w:lang w:eastAsia="en-US"/>
        </w:rPr>
        <w:t xml:space="preserve"> kaloista</w:t>
      </w:r>
      <w:r w:rsidR="004F6F50">
        <w:rPr>
          <w:rFonts w:asciiTheme="majorHAnsi" w:eastAsia="Calibri" w:hAnsiTheme="majorHAnsi" w:cstheme="majorHAnsi"/>
          <w:sz w:val="20"/>
          <w:szCs w:val="20"/>
          <w:lang w:eastAsia="en-US"/>
        </w:rPr>
        <w:t xml:space="preserve"> elintarvikkeena tai korkean lisäarvon tuotteina. </w:t>
      </w:r>
      <w:r>
        <w:rPr>
          <w:rFonts w:asciiTheme="majorHAnsi" w:eastAsia="Calibri" w:hAnsiTheme="majorHAnsi" w:cstheme="majorHAnsi"/>
          <w:sz w:val="20"/>
          <w:szCs w:val="20"/>
          <w:lang w:eastAsia="en-US"/>
        </w:rPr>
        <w:t>K</w:t>
      </w:r>
      <w:r w:rsidRPr="00C06D96">
        <w:rPr>
          <w:rFonts w:asciiTheme="majorHAnsi" w:eastAsia="Calibri" w:hAnsiTheme="majorHAnsi" w:cstheme="majorHAnsi"/>
          <w:sz w:val="20"/>
          <w:szCs w:val="20"/>
          <w:lang w:eastAsia="en-US"/>
        </w:rPr>
        <w:t xml:space="preserve">alatalouden ympäristöohjelman avulla tuetaan kalakantojen luontaista lisääntymistä ja parannetaan kalavarojen elinympäristön kunnostustoimien vaikuttavuutta. </w:t>
      </w:r>
      <w:r>
        <w:rPr>
          <w:rFonts w:asciiTheme="majorHAnsi" w:eastAsia="Calibri" w:hAnsiTheme="majorHAnsi" w:cstheme="majorHAnsi"/>
          <w:sz w:val="20"/>
          <w:szCs w:val="20"/>
          <w:lang w:eastAsia="en-US"/>
        </w:rPr>
        <w:t>K</w:t>
      </w:r>
      <w:r w:rsidR="004F6F50">
        <w:rPr>
          <w:rFonts w:asciiTheme="majorHAnsi" w:eastAsia="Calibri" w:hAnsiTheme="majorHAnsi" w:cstheme="majorHAnsi"/>
          <w:sz w:val="20"/>
          <w:szCs w:val="20"/>
          <w:lang w:eastAsia="en-US"/>
        </w:rPr>
        <w:t xml:space="preserve">alastuksen ja tutkijoiden kumppanuusohjelmassa kehitetään </w:t>
      </w:r>
      <w:r w:rsidRPr="00C06D96">
        <w:rPr>
          <w:rFonts w:asciiTheme="majorHAnsi" w:eastAsia="Calibri" w:hAnsiTheme="majorHAnsi" w:cstheme="majorHAnsi"/>
          <w:sz w:val="20"/>
          <w:szCs w:val="20"/>
          <w:lang w:eastAsia="en-US"/>
        </w:rPr>
        <w:t xml:space="preserve">pyydysten valikoivuutta, </w:t>
      </w:r>
      <w:r>
        <w:rPr>
          <w:rFonts w:asciiTheme="majorHAnsi" w:eastAsia="Calibri" w:hAnsiTheme="majorHAnsi" w:cstheme="majorHAnsi"/>
          <w:sz w:val="20"/>
          <w:szCs w:val="20"/>
          <w:lang w:eastAsia="en-US"/>
        </w:rPr>
        <w:t>vä</w:t>
      </w:r>
      <w:r w:rsidR="004F6F50">
        <w:rPr>
          <w:rFonts w:asciiTheme="majorHAnsi" w:eastAsia="Calibri" w:hAnsiTheme="majorHAnsi" w:cstheme="majorHAnsi"/>
          <w:sz w:val="20"/>
          <w:szCs w:val="20"/>
          <w:lang w:eastAsia="en-US"/>
        </w:rPr>
        <w:t>hennetään</w:t>
      </w:r>
      <w:r>
        <w:rPr>
          <w:rFonts w:asciiTheme="majorHAnsi" w:eastAsia="Calibri" w:hAnsiTheme="majorHAnsi" w:cstheme="majorHAnsi"/>
          <w:sz w:val="20"/>
          <w:szCs w:val="20"/>
          <w:lang w:eastAsia="en-US"/>
        </w:rPr>
        <w:t xml:space="preserve"> </w:t>
      </w:r>
      <w:r w:rsidRPr="00C06D96">
        <w:rPr>
          <w:rFonts w:asciiTheme="majorHAnsi" w:eastAsia="Calibri" w:hAnsiTheme="majorHAnsi" w:cstheme="majorHAnsi"/>
          <w:sz w:val="20"/>
          <w:szCs w:val="20"/>
          <w:lang w:eastAsia="en-US"/>
        </w:rPr>
        <w:t>tahattomi</w:t>
      </w:r>
      <w:r>
        <w:rPr>
          <w:rFonts w:asciiTheme="majorHAnsi" w:eastAsia="Calibri" w:hAnsiTheme="majorHAnsi" w:cstheme="majorHAnsi"/>
          <w:sz w:val="20"/>
          <w:szCs w:val="20"/>
          <w:lang w:eastAsia="en-US"/>
        </w:rPr>
        <w:t>a</w:t>
      </w:r>
      <w:r w:rsidRPr="00C06D96">
        <w:rPr>
          <w:rFonts w:asciiTheme="majorHAnsi" w:eastAsia="Calibri" w:hAnsiTheme="majorHAnsi" w:cstheme="majorHAnsi"/>
          <w:sz w:val="20"/>
          <w:szCs w:val="20"/>
          <w:lang w:eastAsia="en-US"/>
        </w:rPr>
        <w:t xml:space="preserve"> </w:t>
      </w:r>
      <w:r w:rsidR="004F6F50">
        <w:rPr>
          <w:rFonts w:asciiTheme="majorHAnsi" w:eastAsia="Calibri" w:hAnsiTheme="majorHAnsi" w:cstheme="majorHAnsi"/>
          <w:sz w:val="20"/>
          <w:szCs w:val="20"/>
          <w:lang w:eastAsia="en-US"/>
        </w:rPr>
        <w:t>sivu</w:t>
      </w:r>
      <w:r w:rsidRPr="00C06D96">
        <w:rPr>
          <w:rFonts w:asciiTheme="majorHAnsi" w:eastAsia="Calibri" w:hAnsiTheme="majorHAnsi" w:cstheme="majorHAnsi"/>
          <w:sz w:val="20"/>
          <w:szCs w:val="20"/>
          <w:lang w:eastAsia="en-US"/>
        </w:rPr>
        <w:t>saalii</w:t>
      </w:r>
      <w:r>
        <w:rPr>
          <w:rFonts w:asciiTheme="majorHAnsi" w:eastAsia="Calibri" w:hAnsiTheme="majorHAnsi" w:cstheme="majorHAnsi"/>
          <w:sz w:val="20"/>
          <w:szCs w:val="20"/>
          <w:lang w:eastAsia="en-US"/>
        </w:rPr>
        <w:t>ta</w:t>
      </w:r>
      <w:r w:rsidRPr="00C06D96">
        <w:rPr>
          <w:rFonts w:asciiTheme="majorHAnsi" w:eastAsia="Calibri" w:hAnsiTheme="majorHAnsi" w:cstheme="majorHAnsi"/>
          <w:sz w:val="20"/>
          <w:szCs w:val="20"/>
          <w:lang w:eastAsia="en-US"/>
        </w:rPr>
        <w:t xml:space="preserve"> </w:t>
      </w:r>
      <w:r>
        <w:rPr>
          <w:rFonts w:asciiTheme="majorHAnsi" w:eastAsia="Calibri" w:hAnsiTheme="majorHAnsi" w:cstheme="majorHAnsi"/>
          <w:sz w:val="20"/>
          <w:szCs w:val="20"/>
          <w:lang w:eastAsia="en-US"/>
        </w:rPr>
        <w:t>ja</w:t>
      </w:r>
      <w:r w:rsidRPr="00C06D96">
        <w:rPr>
          <w:rFonts w:asciiTheme="majorHAnsi" w:eastAsia="Calibri" w:hAnsiTheme="majorHAnsi" w:cstheme="majorHAnsi"/>
          <w:sz w:val="20"/>
          <w:szCs w:val="20"/>
          <w:lang w:eastAsia="en-US"/>
        </w:rPr>
        <w:t xml:space="preserve"> suoja</w:t>
      </w:r>
      <w:r>
        <w:rPr>
          <w:rFonts w:asciiTheme="majorHAnsi" w:eastAsia="Calibri" w:hAnsiTheme="majorHAnsi" w:cstheme="majorHAnsi"/>
          <w:sz w:val="20"/>
          <w:szCs w:val="20"/>
          <w:lang w:eastAsia="en-US"/>
        </w:rPr>
        <w:t>taan</w:t>
      </w:r>
      <w:r w:rsidRPr="00C06D96">
        <w:rPr>
          <w:rFonts w:asciiTheme="majorHAnsi" w:eastAsia="Calibri" w:hAnsiTheme="majorHAnsi" w:cstheme="majorHAnsi"/>
          <w:sz w:val="20"/>
          <w:szCs w:val="20"/>
          <w:lang w:eastAsia="en-US"/>
        </w:rPr>
        <w:t xml:space="preserve"> </w:t>
      </w:r>
      <w:r w:rsidR="00256C6E">
        <w:rPr>
          <w:rFonts w:asciiTheme="majorHAnsi" w:eastAsia="Calibri" w:hAnsiTheme="majorHAnsi" w:cstheme="majorHAnsi"/>
          <w:sz w:val="20"/>
          <w:szCs w:val="20"/>
          <w:lang w:eastAsia="en-US"/>
        </w:rPr>
        <w:t xml:space="preserve">pyydyksiä, kalastusalueita ja kalan tuotantoalueita </w:t>
      </w:r>
      <w:r w:rsidRPr="00C06D96">
        <w:rPr>
          <w:rFonts w:asciiTheme="majorHAnsi" w:eastAsia="Calibri" w:hAnsiTheme="majorHAnsi" w:cstheme="majorHAnsi"/>
          <w:sz w:val="20"/>
          <w:szCs w:val="20"/>
          <w:lang w:eastAsia="en-US"/>
        </w:rPr>
        <w:t>vahinkoja aiheuttavilta eläimiltä</w:t>
      </w:r>
      <w:r w:rsidR="004F6F50">
        <w:rPr>
          <w:rFonts w:asciiTheme="majorHAnsi" w:eastAsia="Calibri" w:hAnsiTheme="majorHAnsi" w:cstheme="majorHAnsi"/>
          <w:sz w:val="20"/>
          <w:szCs w:val="20"/>
          <w:lang w:eastAsia="en-US"/>
        </w:rPr>
        <w:t xml:space="preserve">. </w:t>
      </w:r>
      <w:r w:rsidR="00E30128">
        <w:rPr>
          <w:rFonts w:asciiTheme="majorHAnsi" w:eastAsia="Calibri" w:hAnsiTheme="majorHAnsi" w:cstheme="majorHAnsi"/>
          <w:sz w:val="20"/>
          <w:szCs w:val="20"/>
          <w:lang w:eastAsia="en-US"/>
        </w:rPr>
        <w:t xml:space="preserve">Näin saadaan lisättyä myös nykyisten arvokalojen tarjontaa. </w:t>
      </w:r>
      <w:r w:rsidR="00256C6E">
        <w:rPr>
          <w:rFonts w:asciiTheme="majorHAnsi" w:eastAsia="Calibri" w:hAnsiTheme="majorHAnsi" w:cstheme="majorHAnsi"/>
          <w:sz w:val="20"/>
          <w:szCs w:val="20"/>
          <w:lang w:eastAsia="en-US"/>
        </w:rPr>
        <w:t>Vesiviljelyn kasvua suunnataan vesialueille, joilla on vähän muita hyödyntämismahdollisuuksia</w:t>
      </w:r>
      <w:r w:rsidR="00E919F7">
        <w:rPr>
          <w:rFonts w:asciiTheme="majorHAnsi" w:eastAsia="Calibri" w:hAnsiTheme="majorHAnsi" w:cstheme="majorHAnsi"/>
          <w:sz w:val="20"/>
          <w:szCs w:val="20"/>
          <w:lang w:eastAsia="en-US"/>
        </w:rPr>
        <w:t>,</w:t>
      </w:r>
      <w:r w:rsidR="00256C6E">
        <w:rPr>
          <w:rFonts w:asciiTheme="majorHAnsi" w:eastAsia="Calibri" w:hAnsiTheme="majorHAnsi" w:cstheme="majorHAnsi"/>
          <w:sz w:val="20"/>
          <w:szCs w:val="20"/>
          <w:lang w:eastAsia="en-US"/>
        </w:rPr>
        <w:t xml:space="preserve"> eikä tuotanto ole ristiriidassa vesistön muun käytön kanssa eikä vaaranna vesien ja meren hoidon tavoitteita.</w:t>
      </w:r>
      <w:r w:rsidR="00E919F7">
        <w:rPr>
          <w:rFonts w:asciiTheme="majorHAnsi" w:eastAsia="Calibri" w:hAnsiTheme="majorHAnsi" w:cstheme="majorHAnsi"/>
          <w:sz w:val="20"/>
          <w:szCs w:val="20"/>
          <w:lang w:eastAsia="en-US"/>
        </w:rPr>
        <w:t xml:space="preserve"> </w:t>
      </w:r>
    </w:p>
    <w:p w14:paraId="2DE6A4ED" w14:textId="151013E3" w:rsidR="00256C6E" w:rsidRPr="00582AFA" w:rsidRDefault="00D66AF5" w:rsidP="00582AFA">
      <w:pPr>
        <w:pStyle w:val="Otsikko2"/>
        <w:rPr>
          <w:rFonts w:eastAsia="Calibri"/>
          <w:lang w:eastAsia="en-US"/>
        </w:rPr>
      </w:pPr>
      <w:bookmarkStart w:id="51" w:name="_Toc90044942"/>
      <w:r>
        <w:rPr>
          <w:rFonts w:eastAsia="Calibri"/>
          <w:lang w:eastAsia="en-US"/>
        </w:rPr>
        <w:lastRenderedPageBreak/>
        <w:t xml:space="preserve">9.8 </w:t>
      </w:r>
      <w:r w:rsidR="00256C6E" w:rsidRPr="00582AFA">
        <w:rPr>
          <w:rFonts w:eastAsia="Calibri"/>
          <w:lang w:eastAsia="en-US"/>
        </w:rPr>
        <w:t>Tekijöiden vuoro</w:t>
      </w:r>
      <w:r w:rsidR="00E919F7">
        <w:rPr>
          <w:rFonts w:eastAsia="Calibri"/>
          <w:lang w:eastAsia="en-US"/>
        </w:rPr>
        <w:t>- ja yhteis</w:t>
      </w:r>
      <w:r w:rsidR="00256C6E" w:rsidRPr="00582AFA">
        <w:rPr>
          <w:rFonts w:eastAsia="Calibri"/>
          <w:lang w:eastAsia="en-US"/>
        </w:rPr>
        <w:t>vaikutukset</w:t>
      </w:r>
      <w:bookmarkEnd w:id="51"/>
    </w:p>
    <w:p w14:paraId="1CACC30E" w14:textId="77777777" w:rsidR="00614E51" w:rsidRDefault="00614E51" w:rsidP="00256C6E">
      <w:pPr>
        <w:spacing w:after="200" w:line="276" w:lineRule="auto"/>
        <w:ind w:left="360"/>
        <w:jc w:val="both"/>
        <w:rPr>
          <w:rFonts w:asciiTheme="majorHAnsi" w:eastAsia="Calibri" w:hAnsiTheme="majorHAnsi" w:cstheme="majorHAnsi"/>
          <w:sz w:val="20"/>
          <w:szCs w:val="20"/>
          <w:lang w:eastAsia="en-US"/>
        </w:rPr>
      </w:pPr>
    </w:p>
    <w:p w14:paraId="6DB4518E" w14:textId="2CB0FB7D" w:rsidR="009A799F" w:rsidRPr="00F56454" w:rsidRDefault="009A799F" w:rsidP="00256C6E">
      <w:pPr>
        <w:spacing w:after="200" w:line="276" w:lineRule="auto"/>
        <w:ind w:left="360"/>
        <w:jc w:val="both"/>
        <w:rPr>
          <w:rFonts w:asciiTheme="majorHAnsi" w:eastAsia="Calibri" w:hAnsiTheme="majorHAnsi" w:cstheme="majorHAnsi"/>
          <w:color w:val="FF0000"/>
          <w:sz w:val="20"/>
          <w:szCs w:val="20"/>
          <w:lang w:eastAsia="en-US"/>
        </w:rPr>
      </w:pPr>
      <w:r>
        <w:rPr>
          <w:rFonts w:asciiTheme="majorHAnsi" w:eastAsia="Calibri" w:hAnsiTheme="majorHAnsi" w:cstheme="majorHAnsi"/>
          <w:sz w:val="20"/>
          <w:szCs w:val="20"/>
          <w:lang w:eastAsia="en-US"/>
        </w:rPr>
        <w:t xml:space="preserve">Ravinnekuormituksen lisääntyminen vaikuttaa </w:t>
      </w:r>
      <w:r w:rsidR="003871C4">
        <w:rPr>
          <w:rFonts w:asciiTheme="majorHAnsi" w:eastAsia="Calibri" w:hAnsiTheme="majorHAnsi" w:cstheme="majorHAnsi"/>
          <w:sz w:val="20"/>
          <w:szCs w:val="20"/>
          <w:lang w:eastAsia="en-US"/>
        </w:rPr>
        <w:t>monien vuorovaikutusten kautta ve</w:t>
      </w:r>
      <w:r w:rsidR="009A4BDC">
        <w:rPr>
          <w:rFonts w:asciiTheme="majorHAnsi" w:eastAsia="Calibri" w:hAnsiTheme="majorHAnsi" w:cstheme="majorHAnsi"/>
          <w:sz w:val="20"/>
          <w:szCs w:val="20"/>
          <w:lang w:eastAsia="en-US"/>
        </w:rPr>
        <w:t>den laatuun</w:t>
      </w:r>
      <w:r w:rsidR="003871C4">
        <w:rPr>
          <w:rFonts w:asciiTheme="majorHAnsi" w:eastAsia="Calibri" w:hAnsiTheme="majorHAnsi" w:cstheme="majorHAnsi"/>
          <w:sz w:val="20"/>
          <w:szCs w:val="20"/>
          <w:lang w:eastAsia="en-US"/>
        </w:rPr>
        <w:t xml:space="preserve">, </w:t>
      </w:r>
      <w:r>
        <w:rPr>
          <w:rFonts w:asciiTheme="majorHAnsi" w:eastAsia="Calibri" w:hAnsiTheme="majorHAnsi" w:cstheme="majorHAnsi"/>
          <w:sz w:val="20"/>
          <w:szCs w:val="20"/>
          <w:lang w:eastAsia="en-US"/>
        </w:rPr>
        <w:t>vesi</w:t>
      </w:r>
      <w:r w:rsidR="003871C4">
        <w:rPr>
          <w:rFonts w:asciiTheme="majorHAnsi" w:eastAsia="Calibri" w:hAnsiTheme="majorHAnsi" w:cstheme="majorHAnsi"/>
          <w:sz w:val="20"/>
          <w:szCs w:val="20"/>
          <w:lang w:eastAsia="en-US"/>
        </w:rPr>
        <w:t>en</w:t>
      </w:r>
      <w:r>
        <w:rPr>
          <w:rFonts w:asciiTheme="majorHAnsi" w:eastAsia="Calibri" w:hAnsiTheme="majorHAnsi" w:cstheme="majorHAnsi"/>
          <w:sz w:val="20"/>
          <w:szCs w:val="20"/>
          <w:lang w:eastAsia="en-US"/>
        </w:rPr>
        <w:t xml:space="preserve"> eliöstöön</w:t>
      </w:r>
      <w:r w:rsidR="003871C4">
        <w:rPr>
          <w:rFonts w:asciiTheme="majorHAnsi" w:eastAsia="Calibri" w:hAnsiTheme="majorHAnsi" w:cstheme="majorHAnsi"/>
          <w:sz w:val="20"/>
          <w:szCs w:val="20"/>
          <w:lang w:eastAsia="en-US"/>
        </w:rPr>
        <w:t xml:space="preserve"> ja kasvillisuuteen</w:t>
      </w:r>
      <w:r>
        <w:rPr>
          <w:rFonts w:asciiTheme="majorHAnsi" w:eastAsia="Calibri" w:hAnsiTheme="majorHAnsi" w:cstheme="majorHAnsi"/>
          <w:sz w:val="20"/>
          <w:szCs w:val="20"/>
          <w:lang w:eastAsia="en-US"/>
        </w:rPr>
        <w:t>.</w:t>
      </w:r>
      <w:r w:rsidR="003871C4">
        <w:rPr>
          <w:rFonts w:asciiTheme="majorHAnsi" w:eastAsia="Calibri" w:hAnsiTheme="majorHAnsi" w:cstheme="majorHAnsi"/>
          <w:sz w:val="20"/>
          <w:szCs w:val="20"/>
          <w:lang w:eastAsia="en-US"/>
        </w:rPr>
        <w:t xml:space="preserve"> </w:t>
      </w:r>
      <w:r w:rsidR="00C544DA">
        <w:rPr>
          <w:rFonts w:asciiTheme="majorHAnsi" w:eastAsia="Calibri" w:hAnsiTheme="majorHAnsi" w:cstheme="majorHAnsi"/>
          <w:sz w:val="20"/>
          <w:szCs w:val="20"/>
          <w:lang w:eastAsia="en-US"/>
        </w:rPr>
        <w:t>Toimintaohjelman mukaan v</w:t>
      </w:r>
      <w:r w:rsidR="009A4BDC" w:rsidRPr="009A4BDC">
        <w:rPr>
          <w:rFonts w:asciiTheme="majorHAnsi" w:eastAsia="Calibri" w:hAnsiTheme="majorHAnsi" w:cstheme="majorHAnsi"/>
          <w:sz w:val="20"/>
          <w:szCs w:val="20"/>
          <w:lang w:eastAsia="en-US"/>
        </w:rPr>
        <w:t xml:space="preserve">esiviljelytuotannon kasvu ei saa vaarantaa vesiympäristön hyvän tilan tavoitteiden saavuttamista tai ylläpitämistä. </w:t>
      </w:r>
      <w:r w:rsidR="009A4BDC">
        <w:rPr>
          <w:rFonts w:asciiTheme="majorHAnsi" w:eastAsia="Calibri" w:hAnsiTheme="majorHAnsi" w:cstheme="majorHAnsi"/>
          <w:sz w:val="20"/>
          <w:szCs w:val="20"/>
          <w:lang w:eastAsia="en-US"/>
        </w:rPr>
        <w:t xml:space="preserve">Pintavesien </w:t>
      </w:r>
      <w:r w:rsidR="003871C4">
        <w:rPr>
          <w:rFonts w:asciiTheme="majorHAnsi" w:eastAsia="Calibri" w:hAnsiTheme="majorHAnsi" w:cstheme="majorHAnsi"/>
          <w:sz w:val="20"/>
          <w:szCs w:val="20"/>
          <w:lang w:eastAsia="en-US"/>
        </w:rPr>
        <w:t xml:space="preserve">ekologisen tilan luokitus tapahtuu monien biologisten ja </w:t>
      </w:r>
      <w:proofErr w:type="gramStart"/>
      <w:r w:rsidR="003871C4">
        <w:rPr>
          <w:rFonts w:asciiTheme="majorHAnsi" w:eastAsia="Calibri" w:hAnsiTheme="majorHAnsi" w:cstheme="majorHAnsi"/>
          <w:sz w:val="20"/>
          <w:szCs w:val="20"/>
          <w:lang w:eastAsia="en-US"/>
        </w:rPr>
        <w:t>fysikaalis-kemiallisten</w:t>
      </w:r>
      <w:proofErr w:type="gramEnd"/>
      <w:r w:rsidR="003871C4">
        <w:rPr>
          <w:rFonts w:asciiTheme="majorHAnsi" w:eastAsia="Calibri" w:hAnsiTheme="majorHAnsi" w:cstheme="majorHAnsi"/>
          <w:sz w:val="20"/>
          <w:szCs w:val="20"/>
          <w:lang w:eastAsia="en-US"/>
        </w:rPr>
        <w:t xml:space="preserve"> laatutekijöiden kautta</w:t>
      </w:r>
      <w:r w:rsidR="009A4BDC">
        <w:rPr>
          <w:rFonts w:asciiTheme="majorHAnsi" w:eastAsia="Calibri" w:hAnsiTheme="majorHAnsi" w:cstheme="majorHAnsi"/>
          <w:sz w:val="20"/>
          <w:szCs w:val="20"/>
          <w:lang w:eastAsia="en-US"/>
        </w:rPr>
        <w:t xml:space="preserve"> ja ekologinen luokka määräytyy heikoimman laatutekijän arvon mukaan.</w:t>
      </w:r>
      <w:r w:rsidR="00F56454">
        <w:rPr>
          <w:rFonts w:asciiTheme="majorHAnsi" w:eastAsia="Calibri" w:hAnsiTheme="majorHAnsi" w:cstheme="majorHAnsi"/>
          <w:sz w:val="20"/>
          <w:szCs w:val="20"/>
          <w:lang w:eastAsia="en-US"/>
        </w:rPr>
        <w:t xml:space="preserve"> Luokittelu on monimutkainen ja monivaiheinen prosessi, jossa lopullinen luokittelu syntyy laskennan ja asiantuntija-arvion perusteella (Saario ym. 2020). </w:t>
      </w:r>
      <w:r w:rsidR="009A4BDC" w:rsidRPr="00F702C2">
        <w:rPr>
          <w:rFonts w:asciiTheme="majorHAnsi" w:eastAsia="Calibri" w:hAnsiTheme="majorHAnsi" w:cstheme="majorHAnsi"/>
          <w:sz w:val="20"/>
          <w:szCs w:val="20"/>
          <w:lang w:eastAsia="en-US"/>
        </w:rPr>
        <w:t xml:space="preserve"> V</w:t>
      </w:r>
      <w:r w:rsidR="003871C4" w:rsidRPr="00F702C2">
        <w:rPr>
          <w:rFonts w:asciiTheme="majorHAnsi" w:eastAsia="Calibri" w:hAnsiTheme="majorHAnsi" w:cstheme="majorHAnsi"/>
          <w:sz w:val="20"/>
          <w:szCs w:val="20"/>
          <w:lang w:eastAsia="en-US"/>
        </w:rPr>
        <w:t xml:space="preserve">esiviljelyn innovaatio-ohjelmassa </w:t>
      </w:r>
      <w:r w:rsidR="009A4BDC" w:rsidRPr="00F702C2">
        <w:rPr>
          <w:rFonts w:asciiTheme="majorHAnsi" w:eastAsia="Calibri" w:hAnsiTheme="majorHAnsi" w:cstheme="majorHAnsi"/>
          <w:sz w:val="20"/>
          <w:szCs w:val="20"/>
          <w:lang w:eastAsia="en-US"/>
        </w:rPr>
        <w:t xml:space="preserve">on Luken ja </w:t>
      </w:r>
      <w:proofErr w:type="spellStart"/>
      <w:r w:rsidR="009A4BDC" w:rsidRPr="00F702C2">
        <w:rPr>
          <w:rFonts w:asciiTheme="majorHAnsi" w:eastAsia="Calibri" w:hAnsiTheme="majorHAnsi" w:cstheme="majorHAnsi"/>
          <w:sz w:val="20"/>
          <w:szCs w:val="20"/>
          <w:lang w:eastAsia="en-US"/>
        </w:rPr>
        <w:t>Syken</w:t>
      </w:r>
      <w:proofErr w:type="spellEnd"/>
      <w:r w:rsidR="009A4BDC" w:rsidRPr="00F702C2">
        <w:rPr>
          <w:rFonts w:asciiTheme="majorHAnsi" w:eastAsia="Calibri" w:hAnsiTheme="majorHAnsi" w:cstheme="majorHAnsi"/>
          <w:sz w:val="20"/>
          <w:szCs w:val="20"/>
          <w:lang w:eastAsia="en-US"/>
        </w:rPr>
        <w:t xml:space="preserve"> yhteistyönä tutkittu erityisesti kalankasvatuksen vaikutuksia luokituksen kannalta keskeisiin laatutekijöihin</w:t>
      </w:r>
      <w:r w:rsidR="00F702C2" w:rsidRPr="00F702C2">
        <w:rPr>
          <w:rFonts w:asciiTheme="majorHAnsi" w:eastAsia="Calibri" w:hAnsiTheme="majorHAnsi" w:cstheme="majorHAnsi"/>
          <w:sz w:val="20"/>
          <w:szCs w:val="20"/>
          <w:lang w:eastAsia="en-US"/>
        </w:rPr>
        <w:t xml:space="preserve"> (</w:t>
      </w:r>
      <w:proofErr w:type="spellStart"/>
      <w:r w:rsidR="00F702C2" w:rsidRPr="00F702C2">
        <w:rPr>
          <w:rFonts w:asciiTheme="majorHAnsi" w:eastAsia="Calibri" w:hAnsiTheme="majorHAnsi" w:cstheme="majorHAnsi"/>
          <w:sz w:val="20"/>
          <w:szCs w:val="20"/>
          <w:lang w:eastAsia="en-US"/>
        </w:rPr>
        <w:t>Malve</w:t>
      </w:r>
      <w:proofErr w:type="spellEnd"/>
      <w:r w:rsidR="00F702C2" w:rsidRPr="00F702C2">
        <w:rPr>
          <w:rFonts w:asciiTheme="majorHAnsi" w:eastAsia="Calibri" w:hAnsiTheme="majorHAnsi" w:cstheme="majorHAnsi"/>
          <w:sz w:val="20"/>
          <w:szCs w:val="20"/>
          <w:lang w:eastAsia="en-US"/>
        </w:rPr>
        <w:t xml:space="preserve"> ym. 2021, Kotamäki ym. 2021).  </w:t>
      </w:r>
      <w:r w:rsidR="009A4BDC" w:rsidRPr="00F702C2">
        <w:rPr>
          <w:rFonts w:asciiTheme="majorHAnsi" w:eastAsia="Calibri" w:hAnsiTheme="majorHAnsi" w:cstheme="majorHAnsi"/>
          <w:sz w:val="20"/>
          <w:szCs w:val="20"/>
          <w:lang w:eastAsia="en-US"/>
        </w:rPr>
        <w:t xml:space="preserve">Tutkimuksissa </w:t>
      </w:r>
      <w:r w:rsidR="0029614D" w:rsidRPr="00F702C2">
        <w:rPr>
          <w:rFonts w:asciiTheme="majorHAnsi" w:eastAsia="Calibri" w:hAnsiTheme="majorHAnsi" w:cstheme="majorHAnsi"/>
          <w:sz w:val="20"/>
          <w:szCs w:val="20"/>
          <w:lang w:eastAsia="en-US"/>
        </w:rPr>
        <w:t xml:space="preserve">kehitetään jatkuvasti arviointimenetelmiä ja sovelletaan uusia entistä luotettavampia ja monipuolisempia arviointiteknologioita. Hankkeissa </w:t>
      </w:r>
      <w:r w:rsidR="009A4BDC" w:rsidRPr="00F702C2">
        <w:rPr>
          <w:rFonts w:asciiTheme="majorHAnsi" w:eastAsia="Calibri" w:hAnsiTheme="majorHAnsi" w:cstheme="majorHAnsi"/>
          <w:sz w:val="20"/>
          <w:szCs w:val="20"/>
          <w:lang w:eastAsia="en-US"/>
        </w:rPr>
        <w:t>selvitet</w:t>
      </w:r>
      <w:r w:rsidR="0029614D" w:rsidRPr="00F702C2">
        <w:rPr>
          <w:rFonts w:asciiTheme="majorHAnsi" w:eastAsia="Calibri" w:hAnsiTheme="majorHAnsi" w:cstheme="majorHAnsi"/>
          <w:sz w:val="20"/>
          <w:szCs w:val="20"/>
          <w:lang w:eastAsia="en-US"/>
        </w:rPr>
        <w:t xml:space="preserve">ään </w:t>
      </w:r>
      <w:r w:rsidR="009A4BDC" w:rsidRPr="00F702C2">
        <w:rPr>
          <w:rFonts w:asciiTheme="majorHAnsi" w:eastAsia="Calibri" w:hAnsiTheme="majorHAnsi" w:cstheme="majorHAnsi"/>
          <w:sz w:val="20"/>
          <w:szCs w:val="20"/>
          <w:lang w:eastAsia="en-US"/>
        </w:rPr>
        <w:t xml:space="preserve">myös </w:t>
      </w:r>
      <w:r w:rsidR="00C544DA">
        <w:rPr>
          <w:rFonts w:asciiTheme="majorHAnsi" w:eastAsia="Calibri" w:hAnsiTheme="majorHAnsi" w:cstheme="majorHAnsi"/>
          <w:sz w:val="20"/>
          <w:szCs w:val="20"/>
          <w:lang w:eastAsia="en-US"/>
        </w:rPr>
        <w:t>veden laatu</w:t>
      </w:r>
      <w:r w:rsidR="009A4BDC" w:rsidRPr="00F702C2">
        <w:rPr>
          <w:rFonts w:asciiTheme="majorHAnsi" w:eastAsia="Calibri" w:hAnsiTheme="majorHAnsi" w:cstheme="majorHAnsi"/>
          <w:sz w:val="20"/>
          <w:szCs w:val="20"/>
          <w:lang w:eastAsia="en-US"/>
        </w:rPr>
        <w:t>tekijöiden yhteis</w:t>
      </w:r>
      <w:r w:rsidR="00F56454" w:rsidRPr="00F702C2">
        <w:rPr>
          <w:rFonts w:asciiTheme="majorHAnsi" w:eastAsia="Calibri" w:hAnsiTheme="majorHAnsi" w:cstheme="majorHAnsi"/>
          <w:sz w:val="20"/>
          <w:szCs w:val="20"/>
          <w:lang w:eastAsia="en-US"/>
        </w:rPr>
        <w:t>- ja pitkäaikaisvaikutuksia.</w:t>
      </w:r>
      <w:r w:rsidR="009A4BDC" w:rsidRPr="00F702C2">
        <w:rPr>
          <w:rFonts w:asciiTheme="majorHAnsi" w:eastAsia="Calibri" w:hAnsiTheme="majorHAnsi" w:cstheme="majorHAnsi"/>
          <w:sz w:val="20"/>
          <w:szCs w:val="20"/>
          <w:lang w:eastAsia="en-US"/>
        </w:rPr>
        <w:t xml:space="preserve">  </w:t>
      </w:r>
      <w:r w:rsidR="0029614D">
        <w:rPr>
          <w:rFonts w:asciiTheme="majorHAnsi" w:eastAsia="Calibri" w:hAnsiTheme="majorHAnsi" w:cstheme="majorHAnsi"/>
          <w:sz w:val="20"/>
          <w:szCs w:val="20"/>
          <w:lang w:eastAsia="en-US"/>
        </w:rPr>
        <w:t>Vesiviljelyn innovaatio-ohjelma jatkuu tulevana ohjelmakautena, jolloin</w:t>
      </w:r>
      <w:r w:rsidR="00F702C2">
        <w:rPr>
          <w:rFonts w:asciiTheme="majorHAnsi" w:eastAsia="Calibri" w:hAnsiTheme="majorHAnsi" w:cstheme="majorHAnsi"/>
          <w:sz w:val="20"/>
          <w:szCs w:val="20"/>
          <w:lang w:eastAsia="en-US"/>
        </w:rPr>
        <w:t xml:space="preserve"> </w:t>
      </w:r>
      <w:r w:rsidR="0029614D">
        <w:rPr>
          <w:rFonts w:asciiTheme="majorHAnsi" w:eastAsia="Calibri" w:hAnsiTheme="majorHAnsi" w:cstheme="majorHAnsi"/>
          <w:sz w:val="20"/>
          <w:szCs w:val="20"/>
          <w:lang w:eastAsia="en-US"/>
        </w:rPr>
        <w:t xml:space="preserve">vaikutusarvioinnit jatkuvat ja tarkentuvat luoden entistä paremman päätöksentekoperustan lupaviranomaisille ja yrityksille. </w:t>
      </w:r>
    </w:p>
    <w:p w14:paraId="13AA9424" w14:textId="179F8053" w:rsidR="00D10D9D" w:rsidRDefault="00E919F7" w:rsidP="00B00BD7">
      <w:pPr>
        <w:spacing w:after="200" w:line="276" w:lineRule="auto"/>
        <w:ind w:left="360"/>
        <w:jc w:val="both"/>
        <w:rPr>
          <w:rFonts w:asciiTheme="majorHAnsi" w:eastAsia="Calibri" w:hAnsiTheme="majorHAnsi" w:cstheme="majorHAnsi"/>
          <w:sz w:val="20"/>
          <w:szCs w:val="20"/>
          <w:lang w:eastAsia="en-US"/>
        </w:rPr>
      </w:pPr>
      <w:r>
        <w:rPr>
          <w:rFonts w:asciiTheme="majorHAnsi" w:eastAsia="Calibri" w:hAnsiTheme="majorHAnsi" w:cstheme="majorHAnsi"/>
          <w:sz w:val="20"/>
          <w:szCs w:val="20"/>
          <w:lang w:eastAsia="en-US"/>
        </w:rPr>
        <w:t xml:space="preserve">Kalataloudessa kalastus poistaa vesistöistä ravinteita ja vesiviljelyn kautta niitä joutuu vesistöihin. </w:t>
      </w:r>
      <w:r w:rsidR="00014D9A">
        <w:rPr>
          <w:rFonts w:asciiTheme="majorHAnsi" w:eastAsia="Calibri" w:hAnsiTheme="majorHAnsi" w:cstheme="majorHAnsi"/>
          <w:sz w:val="20"/>
          <w:szCs w:val="20"/>
          <w:lang w:eastAsia="en-US"/>
        </w:rPr>
        <w:t xml:space="preserve">Toimintaohjelmassa merialueen tuotannon kasvu sijoitetaan vesialueille, joissa kuormituksen laimentumisolosuhteet ovat hyvät. Hyvissä laimentumisolosuhteissa myös kasvatuslaitosten ravinnekuormitus laimenee hyvin laajalle alueelle niin, että kasvatuksen vaikutuksia on laitoksen lähettyviltä vaikea mitata. Vastaavasti Itämerirehun raaka-aineisiin kertyneet ravinteet ovat sitoutuneet laajalta alueelta silakoiden elinkierron aikana. Itämerirehu on sopiva tapa hillitä ulkosaaristoon ja avomerilaitoksille sijoitetun kalankasvatuslaitoksen vaikutuksia Itämeren ravinnetasapainoon. </w:t>
      </w:r>
      <w:r w:rsidR="00C1380B">
        <w:rPr>
          <w:rFonts w:asciiTheme="majorHAnsi" w:eastAsia="Calibri" w:hAnsiTheme="majorHAnsi" w:cstheme="majorHAnsi"/>
          <w:sz w:val="20"/>
          <w:szCs w:val="20"/>
          <w:lang w:eastAsia="en-US"/>
        </w:rPr>
        <w:t xml:space="preserve">Toimintaohjelma ja vesiviljelystrategia tähtäävät Itämerirehun käytön lisäämiseen. Edistämisohjelman tavoitteena on lisätä Itämerirehun käyttöä siten, että 80 % yrityksistä käyttäisi sitä vuoteen 2035 mennessä. Tällöin </w:t>
      </w:r>
      <w:r w:rsidR="009A799F">
        <w:rPr>
          <w:rFonts w:asciiTheme="majorHAnsi" w:eastAsia="Calibri" w:hAnsiTheme="majorHAnsi" w:cstheme="majorHAnsi"/>
          <w:sz w:val="20"/>
          <w:szCs w:val="20"/>
          <w:lang w:eastAsia="en-US"/>
        </w:rPr>
        <w:t xml:space="preserve">lähes </w:t>
      </w:r>
      <w:r w:rsidR="00C1380B">
        <w:rPr>
          <w:rFonts w:asciiTheme="majorHAnsi" w:eastAsia="Calibri" w:hAnsiTheme="majorHAnsi" w:cstheme="majorHAnsi"/>
          <w:sz w:val="20"/>
          <w:szCs w:val="20"/>
          <w:lang w:eastAsia="en-US"/>
        </w:rPr>
        <w:t xml:space="preserve">koko merikasvatus perustuisi ravinteita kierrättävää rehua.   </w:t>
      </w:r>
      <w:r w:rsidR="00A762C3">
        <w:rPr>
          <w:rFonts w:asciiTheme="majorHAnsi" w:eastAsia="Calibri" w:hAnsiTheme="majorHAnsi" w:cstheme="majorHAnsi"/>
          <w:sz w:val="20"/>
          <w:szCs w:val="20"/>
          <w:lang w:eastAsia="en-US"/>
        </w:rPr>
        <w:t xml:space="preserve">  </w:t>
      </w:r>
    </w:p>
    <w:p w14:paraId="5D0AB47C" w14:textId="2CDC99B4" w:rsidR="00540168" w:rsidRDefault="00540168" w:rsidP="008B1823">
      <w:pPr>
        <w:spacing w:after="200" w:line="276" w:lineRule="auto"/>
        <w:ind w:left="360"/>
        <w:jc w:val="both"/>
        <w:rPr>
          <w:rFonts w:asciiTheme="majorHAnsi" w:eastAsia="Calibri" w:hAnsiTheme="majorHAnsi" w:cstheme="majorHAnsi"/>
          <w:sz w:val="20"/>
          <w:szCs w:val="20"/>
          <w:lang w:eastAsia="en-US"/>
        </w:rPr>
      </w:pPr>
      <w:r>
        <w:rPr>
          <w:rFonts w:asciiTheme="majorHAnsi" w:eastAsia="Calibri" w:hAnsiTheme="majorHAnsi" w:cstheme="majorHAnsi"/>
          <w:sz w:val="20"/>
          <w:szCs w:val="20"/>
          <w:lang w:eastAsia="en-US"/>
        </w:rPr>
        <w:t>Lihan</w:t>
      </w:r>
      <w:r w:rsidR="00A63A0C">
        <w:rPr>
          <w:rFonts w:asciiTheme="majorHAnsi" w:eastAsia="Calibri" w:hAnsiTheme="majorHAnsi" w:cstheme="majorHAnsi"/>
          <w:sz w:val="20"/>
          <w:szCs w:val="20"/>
          <w:lang w:eastAsia="en-US"/>
        </w:rPr>
        <w:t>tuotannon korvautumine</w:t>
      </w:r>
      <w:r w:rsidR="009E4533">
        <w:rPr>
          <w:rFonts w:asciiTheme="majorHAnsi" w:eastAsia="Calibri" w:hAnsiTheme="majorHAnsi" w:cstheme="majorHAnsi"/>
          <w:sz w:val="20"/>
          <w:szCs w:val="20"/>
          <w:lang w:eastAsia="en-US"/>
        </w:rPr>
        <w:t>n</w:t>
      </w:r>
      <w:r>
        <w:rPr>
          <w:rFonts w:asciiTheme="majorHAnsi" w:eastAsia="Calibri" w:hAnsiTheme="majorHAnsi" w:cstheme="majorHAnsi"/>
          <w:sz w:val="20"/>
          <w:szCs w:val="20"/>
          <w:lang w:eastAsia="en-US"/>
        </w:rPr>
        <w:t xml:space="preserve"> kotimaisella </w:t>
      </w:r>
      <w:r w:rsidRPr="008665C3">
        <w:rPr>
          <w:rFonts w:asciiTheme="majorHAnsi" w:eastAsia="Calibri" w:hAnsiTheme="majorHAnsi" w:cstheme="majorHAnsi"/>
          <w:sz w:val="20"/>
          <w:szCs w:val="20"/>
          <w:lang w:eastAsia="en-US"/>
        </w:rPr>
        <w:t>kala</w:t>
      </w:r>
      <w:r>
        <w:rPr>
          <w:rFonts w:asciiTheme="majorHAnsi" w:eastAsia="Calibri" w:hAnsiTheme="majorHAnsi" w:cstheme="majorHAnsi"/>
          <w:sz w:val="20"/>
          <w:szCs w:val="20"/>
          <w:lang w:eastAsia="en-US"/>
        </w:rPr>
        <w:t>lla</w:t>
      </w:r>
      <w:r w:rsidRPr="008665C3">
        <w:rPr>
          <w:rFonts w:asciiTheme="majorHAnsi" w:eastAsia="Calibri" w:hAnsiTheme="majorHAnsi" w:cstheme="majorHAnsi"/>
          <w:sz w:val="20"/>
          <w:szCs w:val="20"/>
          <w:lang w:eastAsia="en-US"/>
        </w:rPr>
        <w:t xml:space="preserve"> </w:t>
      </w:r>
      <w:r w:rsidR="00A63A0C">
        <w:rPr>
          <w:rFonts w:asciiTheme="majorHAnsi" w:eastAsia="Calibri" w:hAnsiTheme="majorHAnsi" w:cstheme="majorHAnsi"/>
          <w:sz w:val="20"/>
          <w:szCs w:val="20"/>
          <w:lang w:eastAsia="en-US"/>
        </w:rPr>
        <w:t xml:space="preserve">vähentäisi </w:t>
      </w:r>
      <w:r w:rsidRPr="008665C3">
        <w:rPr>
          <w:rFonts w:asciiTheme="majorHAnsi" w:eastAsia="Calibri" w:hAnsiTheme="majorHAnsi" w:cstheme="majorHAnsi"/>
          <w:sz w:val="20"/>
          <w:szCs w:val="20"/>
          <w:lang w:eastAsia="en-US"/>
        </w:rPr>
        <w:t>ruuantuotannon ympäristövaikutuksia</w:t>
      </w:r>
      <w:r w:rsidR="00A63A0C">
        <w:rPr>
          <w:rFonts w:asciiTheme="majorHAnsi" w:eastAsia="Calibri" w:hAnsiTheme="majorHAnsi" w:cstheme="majorHAnsi"/>
          <w:sz w:val="20"/>
          <w:szCs w:val="20"/>
          <w:lang w:eastAsia="en-US"/>
        </w:rPr>
        <w:t>. R</w:t>
      </w:r>
      <w:r w:rsidRPr="008665C3">
        <w:rPr>
          <w:rFonts w:asciiTheme="majorHAnsi" w:eastAsia="Calibri" w:hAnsiTheme="majorHAnsi" w:cstheme="majorHAnsi"/>
          <w:sz w:val="20"/>
          <w:szCs w:val="20"/>
          <w:lang w:eastAsia="en-US"/>
        </w:rPr>
        <w:t>annikol</w:t>
      </w:r>
      <w:r w:rsidR="00A63A0C">
        <w:rPr>
          <w:rFonts w:asciiTheme="majorHAnsi" w:eastAsia="Calibri" w:hAnsiTheme="majorHAnsi" w:cstheme="majorHAnsi"/>
          <w:sz w:val="20"/>
          <w:szCs w:val="20"/>
          <w:lang w:eastAsia="en-US"/>
        </w:rPr>
        <w:t>le</w:t>
      </w:r>
      <w:r w:rsidRPr="008665C3">
        <w:rPr>
          <w:rFonts w:asciiTheme="majorHAnsi" w:eastAsia="Calibri" w:hAnsiTheme="majorHAnsi" w:cstheme="majorHAnsi"/>
          <w:sz w:val="20"/>
          <w:szCs w:val="20"/>
          <w:lang w:eastAsia="en-US"/>
        </w:rPr>
        <w:t xml:space="preserve"> valuvan maatalouden hajakuormituksen sijaan kalankasvatuksen ravinnepäästöt </w:t>
      </w:r>
      <w:r w:rsidR="00A63A0C">
        <w:rPr>
          <w:rFonts w:asciiTheme="majorHAnsi" w:eastAsia="Calibri" w:hAnsiTheme="majorHAnsi" w:cstheme="majorHAnsi"/>
          <w:sz w:val="20"/>
          <w:szCs w:val="20"/>
          <w:lang w:eastAsia="en-US"/>
        </w:rPr>
        <w:t>ovat</w:t>
      </w:r>
      <w:r w:rsidRPr="008665C3">
        <w:rPr>
          <w:rFonts w:asciiTheme="majorHAnsi" w:eastAsia="Calibri" w:hAnsiTheme="majorHAnsi" w:cstheme="majorHAnsi"/>
          <w:sz w:val="20"/>
          <w:szCs w:val="20"/>
          <w:lang w:eastAsia="en-US"/>
        </w:rPr>
        <w:t xml:space="preserve"> ulkomerelle tai </w:t>
      </w:r>
      <w:r w:rsidR="00A63A0C">
        <w:rPr>
          <w:rFonts w:asciiTheme="majorHAnsi" w:eastAsia="Calibri" w:hAnsiTheme="majorHAnsi" w:cstheme="majorHAnsi"/>
          <w:sz w:val="20"/>
          <w:szCs w:val="20"/>
          <w:lang w:eastAsia="en-US"/>
        </w:rPr>
        <w:t xml:space="preserve">vähäpäästöisissä </w:t>
      </w:r>
      <w:r w:rsidRPr="008665C3">
        <w:rPr>
          <w:rFonts w:asciiTheme="majorHAnsi" w:eastAsia="Calibri" w:hAnsiTheme="majorHAnsi" w:cstheme="majorHAnsi"/>
          <w:sz w:val="20"/>
          <w:szCs w:val="20"/>
          <w:lang w:eastAsia="en-US"/>
        </w:rPr>
        <w:t>kiertovesilaitoksi</w:t>
      </w:r>
      <w:r w:rsidR="00A63A0C">
        <w:rPr>
          <w:rFonts w:asciiTheme="majorHAnsi" w:eastAsia="Calibri" w:hAnsiTheme="majorHAnsi" w:cstheme="majorHAnsi"/>
          <w:sz w:val="20"/>
          <w:szCs w:val="20"/>
          <w:lang w:eastAsia="en-US"/>
        </w:rPr>
        <w:t>ssa</w:t>
      </w:r>
      <w:r w:rsidRPr="008665C3">
        <w:rPr>
          <w:rFonts w:asciiTheme="majorHAnsi" w:eastAsia="Calibri" w:hAnsiTheme="majorHAnsi" w:cstheme="majorHAnsi"/>
          <w:sz w:val="20"/>
          <w:szCs w:val="20"/>
          <w:lang w:eastAsia="en-US"/>
        </w:rPr>
        <w:t>, joiden aiheuttamat ympäristö</w:t>
      </w:r>
      <w:r w:rsidR="00A63A0C">
        <w:rPr>
          <w:rFonts w:asciiTheme="majorHAnsi" w:eastAsia="Calibri" w:hAnsiTheme="majorHAnsi" w:cstheme="majorHAnsi"/>
          <w:sz w:val="20"/>
          <w:szCs w:val="20"/>
          <w:lang w:eastAsia="en-US"/>
        </w:rPr>
        <w:t>haitat</w:t>
      </w:r>
      <w:r w:rsidRPr="008665C3">
        <w:rPr>
          <w:rFonts w:asciiTheme="majorHAnsi" w:eastAsia="Calibri" w:hAnsiTheme="majorHAnsi" w:cstheme="majorHAnsi"/>
          <w:sz w:val="20"/>
          <w:szCs w:val="20"/>
          <w:lang w:eastAsia="en-US"/>
        </w:rPr>
        <w:t xml:space="preserve"> ovat vähäiset.</w:t>
      </w:r>
    </w:p>
    <w:p w14:paraId="37819784" w14:textId="6CCFCF4A" w:rsidR="00256C6E" w:rsidRDefault="00680C70" w:rsidP="00582AFA">
      <w:pPr>
        <w:pStyle w:val="Otsikko1"/>
      </w:pPr>
      <w:bookmarkStart w:id="52" w:name="_Toc90044943"/>
      <w:r>
        <w:t>10</w:t>
      </w:r>
      <w:r w:rsidR="00A161BD">
        <w:t>.</w:t>
      </w:r>
      <w:r>
        <w:t xml:space="preserve"> </w:t>
      </w:r>
      <w:r w:rsidR="00C1380B" w:rsidRPr="00582AFA">
        <w:t>T</w:t>
      </w:r>
      <w:r w:rsidR="00256C6E" w:rsidRPr="00582AFA">
        <w:t>oimenpiteet, joilla ehkäistä</w:t>
      </w:r>
      <w:r w:rsidR="00C1380B" w:rsidRPr="00582AFA">
        <w:t>än</w:t>
      </w:r>
      <w:r w:rsidR="00256C6E" w:rsidRPr="00582AFA">
        <w:t>, vähen</w:t>
      </w:r>
      <w:r w:rsidR="00C1380B" w:rsidRPr="00582AFA">
        <w:t>ne</w:t>
      </w:r>
      <w:r w:rsidR="00256C6E" w:rsidRPr="00582AFA">
        <w:t>tää</w:t>
      </w:r>
      <w:r w:rsidR="00C1380B" w:rsidRPr="00582AFA">
        <w:t>n</w:t>
      </w:r>
      <w:r w:rsidR="00256C6E" w:rsidRPr="00582AFA">
        <w:t xml:space="preserve"> tai poist</w:t>
      </w:r>
      <w:r w:rsidR="00C1380B" w:rsidRPr="00582AFA">
        <w:t>et</w:t>
      </w:r>
      <w:r w:rsidR="00256C6E" w:rsidRPr="00582AFA">
        <w:t>aa</w:t>
      </w:r>
      <w:r w:rsidR="00C1380B" w:rsidRPr="00582AFA">
        <w:t>n</w:t>
      </w:r>
      <w:r w:rsidR="00256C6E" w:rsidRPr="00582AFA">
        <w:t xml:space="preserve"> haitallis</w:t>
      </w:r>
      <w:r w:rsidR="00C1380B" w:rsidRPr="00582AFA">
        <w:t>ia</w:t>
      </w:r>
      <w:r w:rsidR="00256C6E" w:rsidRPr="00582AFA">
        <w:t xml:space="preserve"> </w:t>
      </w:r>
      <w:r w:rsidR="00C1380B" w:rsidRPr="00582AFA">
        <w:t>ympäristö</w:t>
      </w:r>
      <w:r w:rsidR="00256C6E" w:rsidRPr="00582AFA">
        <w:t>vaikutuks</w:t>
      </w:r>
      <w:r w:rsidR="00C1380B" w:rsidRPr="00582AFA">
        <w:t>ia</w:t>
      </w:r>
      <w:bookmarkEnd w:id="52"/>
    </w:p>
    <w:p w14:paraId="7B503FD1" w14:textId="77777777" w:rsidR="00B00BD7" w:rsidRPr="00B00BD7" w:rsidRDefault="00B00BD7" w:rsidP="00B00BD7"/>
    <w:p w14:paraId="6B249C85" w14:textId="44BD49B3" w:rsidR="00FF75CB" w:rsidRDefault="00624861" w:rsidP="00A72934">
      <w:pPr>
        <w:spacing w:after="200" w:line="276" w:lineRule="auto"/>
        <w:ind w:left="357"/>
        <w:jc w:val="both"/>
        <w:rPr>
          <w:rFonts w:asciiTheme="majorHAnsi" w:hAnsiTheme="majorHAnsi" w:cstheme="majorHAnsi"/>
          <w:sz w:val="20"/>
          <w:szCs w:val="20"/>
        </w:rPr>
      </w:pPr>
      <w:r>
        <w:rPr>
          <w:rFonts w:asciiTheme="majorHAnsi" w:hAnsiTheme="majorHAnsi" w:cstheme="majorHAnsi"/>
          <w:sz w:val="20"/>
          <w:szCs w:val="20"/>
        </w:rPr>
        <w:t>EMKVR-</w:t>
      </w:r>
      <w:r w:rsidR="00C1380B" w:rsidRPr="00582AFA">
        <w:rPr>
          <w:rFonts w:asciiTheme="majorHAnsi" w:hAnsiTheme="majorHAnsi" w:cstheme="majorHAnsi"/>
          <w:sz w:val="20"/>
          <w:szCs w:val="20"/>
        </w:rPr>
        <w:t>ohjelma</w:t>
      </w:r>
      <w:r>
        <w:rPr>
          <w:rFonts w:asciiTheme="majorHAnsi" w:hAnsiTheme="majorHAnsi" w:cstheme="majorHAnsi"/>
          <w:sz w:val="20"/>
          <w:szCs w:val="20"/>
        </w:rPr>
        <w:t>n</w:t>
      </w:r>
      <w:r w:rsidR="00C1380B" w:rsidRPr="00582AFA">
        <w:rPr>
          <w:rFonts w:asciiTheme="majorHAnsi" w:hAnsiTheme="majorHAnsi" w:cstheme="majorHAnsi"/>
          <w:sz w:val="20"/>
          <w:szCs w:val="20"/>
        </w:rPr>
        <w:t xml:space="preserve"> ja vesiviljelystrategi</w:t>
      </w:r>
      <w:r>
        <w:rPr>
          <w:rFonts w:asciiTheme="majorHAnsi" w:hAnsiTheme="majorHAnsi" w:cstheme="majorHAnsi"/>
          <w:sz w:val="20"/>
          <w:szCs w:val="20"/>
        </w:rPr>
        <w:t xml:space="preserve">oiden </w:t>
      </w:r>
      <w:r w:rsidR="008E63AD">
        <w:rPr>
          <w:rFonts w:asciiTheme="majorHAnsi" w:hAnsiTheme="majorHAnsi" w:cstheme="majorHAnsi"/>
          <w:sz w:val="20"/>
          <w:szCs w:val="20"/>
        </w:rPr>
        <w:t>keskeisenä</w:t>
      </w:r>
      <w:r w:rsidR="00C1380B">
        <w:rPr>
          <w:rFonts w:asciiTheme="majorHAnsi" w:hAnsiTheme="majorHAnsi" w:cstheme="majorHAnsi"/>
          <w:sz w:val="20"/>
          <w:szCs w:val="20"/>
        </w:rPr>
        <w:t xml:space="preserve"> </w:t>
      </w:r>
      <w:r w:rsidR="008E63AD">
        <w:rPr>
          <w:rFonts w:asciiTheme="majorHAnsi" w:hAnsiTheme="majorHAnsi" w:cstheme="majorHAnsi"/>
          <w:sz w:val="20"/>
          <w:szCs w:val="20"/>
        </w:rPr>
        <w:t xml:space="preserve">strategisena tavoitteena on ohjata </w:t>
      </w:r>
      <w:r w:rsidR="00C1380B">
        <w:rPr>
          <w:rFonts w:asciiTheme="majorHAnsi" w:hAnsiTheme="majorHAnsi" w:cstheme="majorHAnsi"/>
          <w:sz w:val="20"/>
          <w:szCs w:val="20"/>
        </w:rPr>
        <w:t xml:space="preserve">kalataloutta </w:t>
      </w:r>
      <w:r w:rsidR="008E63AD">
        <w:rPr>
          <w:rFonts w:asciiTheme="majorHAnsi" w:hAnsiTheme="majorHAnsi" w:cstheme="majorHAnsi"/>
          <w:sz w:val="20"/>
          <w:szCs w:val="20"/>
        </w:rPr>
        <w:t xml:space="preserve">entistä </w:t>
      </w:r>
      <w:r w:rsidR="00C1380B">
        <w:rPr>
          <w:rFonts w:asciiTheme="majorHAnsi" w:hAnsiTheme="majorHAnsi" w:cstheme="majorHAnsi"/>
          <w:sz w:val="20"/>
          <w:szCs w:val="20"/>
        </w:rPr>
        <w:t>ympäristöystävällise</w:t>
      </w:r>
      <w:r w:rsidR="008E63AD">
        <w:rPr>
          <w:rFonts w:asciiTheme="majorHAnsi" w:hAnsiTheme="majorHAnsi" w:cstheme="majorHAnsi"/>
          <w:sz w:val="20"/>
          <w:szCs w:val="20"/>
        </w:rPr>
        <w:t>mpään</w:t>
      </w:r>
      <w:r w:rsidR="00C1380B">
        <w:rPr>
          <w:rFonts w:asciiTheme="majorHAnsi" w:hAnsiTheme="majorHAnsi" w:cstheme="majorHAnsi"/>
          <w:sz w:val="20"/>
          <w:szCs w:val="20"/>
        </w:rPr>
        <w:t xml:space="preserve"> toimintaan. </w:t>
      </w:r>
      <w:r w:rsidR="008E63AD">
        <w:rPr>
          <w:rFonts w:asciiTheme="majorHAnsi" w:hAnsiTheme="majorHAnsi" w:cstheme="majorHAnsi"/>
          <w:sz w:val="20"/>
          <w:szCs w:val="20"/>
        </w:rPr>
        <w:t xml:space="preserve">Toimintaohjelmaan on sisäänrakennettu paljon toimenpiteitä, joilla ohjelman mahdollisia kielteisiä vaikutuksia ehkäistään, vähennetään tai poistetaan samalla kun myönteisiä vaikutuksia pyritään vahvistamaan. </w:t>
      </w:r>
      <w:r w:rsidR="00C1380B">
        <w:rPr>
          <w:rFonts w:asciiTheme="majorHAnsi" w:hAnsiTheme="majorHAnsi" w:cstheme="majorHAnsi"/>
          <w:sz w:val="20"/>
          <w:szCs w:val="20"/>
        </w:rPr>
        <w:t>Kestävyys on tärkeä kriteeri, kun rahaston investoinneista</w:t>
      </w:r>
      <w:r w:rsidR="00FF75CB">
        <w:rPr>
          <w:rFonts w:asciiTheme="majorHAnsi" w:hAnsiTheme="majorHAnsi" w:cstheme="majorHAnsi"/>
          <w:sz w:val="20"/>
          <w:szCs w:val="20"/>
        </w:rPr>
        <w:t>,</w:t>
      </w:r>
      <w:r w:rsidR="00C1380B">
        <w:rPr>
          <w:rFonts w:asciiTheme="majorHAnsi" w:hAnsiTheme="majorHAnsi" w:cstheme="majorHAnsi"/>
          <w:sz w:val="20"/>
          <w:szCs w:val="20"/>
        </w:rPr>
        <w:t xml:space="preserve"> kehitystoimista</w:t>
      </w:r>
      <w:r w:rsidR="00FF75CB">
        <w:rPr>
          <w:rFonts w:asciiTheme="majorHAnsi" w:hAnsiTheme="majorHAnsi" w:cstheme="majorHAnsi"/>
          <w:sz w:val="20"/>
          <w:szCs w:val="20"/>
        </w:rPr>
        <w:t xml:space="preserve"> ja muista tukitoimista päätetään. </w:t>
      </w:r>
      <w:r w:rsidR="006264C0">
        <w:rPr>
          <w:rFonts w:asciiTheme="majorHAnsi" w:hAnsiTheme="majorHAnsi" w:cstheme="majorHAnsi"/>
          <w:sz w:val="20"/>
          <w:szCs w:val="20"/>
        </w:rPr>
        <w:t xml:space="preserve">Investoinneista osa tähtää erityisesti ympäristöystävällisten teknologioiden kuten kiertovesikasvatuksen kehittymiseen. </w:t>
      </w:r>
      <w:r w:rsidR="00FF75CB">
        <w:rPr>
          <w:rFonts w:asciiTheme="majorHAnsi" w:hAnsiTheme="majorHAnsi" w:cstheme="majorHAnsi"/>
          <w:sz w:val="20"/>
          <w:szCs w:val="20"/>
        </w:rPr>
        <w:t xml:space="preserve">Rahastossa on myös useita eri toimenpiteitä, joiden ensisijainen tarkoitus on lisätä kalatalouden kestävyyttä. Näitä ovat esimerkiksi kalastuksessa moottoreiden vaihtoa ja energiatehokkuuden parantamiseen sekä kalastuksen ympäristövaikutusten pienentämiseen ja </w:t>
      </w:r>
      <w:r w:rsidR="004F0B81">
        <w:rPr>
          <w:rFonts w:asciiTheme="majorHAnsi" w:hAnsiTheme="majorHAnsi" w:cstheme="majorHAnsi"/>
          <w:sz w:val="20"/>
          <w:szCs w:val="20"/>
        </w:rPr>
        <w:t xml:space="preserve">ympäristökunnostuksiin ja </w:t>
      </w:r>
      <w:r w:rsidR="00FF75CB">
        <w:rPr>
          <w:rFonts w:asciiTheme="majorHAnsi" w:hAnsiTheme="majorHAnsi" w:cstheme="majorHAnsi"/>
          <w:sz w:val="20"/>
          <w:szCs w:val="20"/>
        </w:rPr>
        <w:t xml:space="preserve">kalakantojen tilan parantamiseen tarkoitetut tuet. </w:t>
      </w:r>
      <w:r w:rsidR="004F0B81">
        <w:rPr>
          <w:rFonts w:asciiTheme="majorHAnsi" w:hAnsiTheme="majorHAnsi" w:cstheme="majorHAnsi"/>
          <w:sz w:val="20"/>
          <w:szCs w:val="20"/>
        </w:rPr>
        <w:t>Kalastuksen ympäristövaikutuksia enna</w:t>
      </w:r>
      <w:r w:rsidR="006264C0">
        <w:rPr>
          <w:rFonts w:asciiTheme="majorHAnsi" w:hAnsiTheme="majorHAnsi" w:cstheme="majorHAnsi"/>
          <w:sz w:val="20"/>
          <w:szCs w:val="20"/>
        </w:rPr>
        <w:t>ltaehkäistään</w:t>
      </w:r>
      <w:r w:rsidR="004F0B81">
        <w:rPr>
          <w:rFonts w:asciiTheme="majorHAnsi" w:hAnsiTheme="majorHAnsi" w:cstheme="majorHAnsi"/>
          <w:sz w:val="20"/>
          <w:szCs w:val="20"/>
        </w:rPr>
        <w:t xml:space="preserve"> valikoivien ja hylkeen kestävien pyydysten avulla. </w:t>
      </w:r>
      <w:r w:rsidR="00FF75CB">
        <w:rPr>
          <w:rFonts w:asciiTheme="majorHAnsi" w:hAnsiTheme="majorHAnsi" w:cstheme="majorHAnsi"/>
          <w:sz w:val="20"/>
          <w:szCs w:val="20"/>
        </w:rPr>
        <w:t xml:space="preserve">Ohjelmassa on myös kalakantojen tilan arviointiin ja seurantaan sekä merien tilaan liittyvän tiedon parantamiseen sekä merialueiden valvontaan varattu merkittävä osa rahaston varoista. Osaamisen kehittämisessä ja neuvonnassa ja paikallisen kehittämisen toimissa on paljon hankkeita, jotka liittyvät suoraan kalatalouden kestävyyden parantamiseen. </w:t>
      </w:r>
    </w:p>
    <w:p w14:paraId="60640A7C" w14:textId="77777777" w:rsidR="00216421" w:rsidRDefault="00FF75CB" w:rsidP="00256C6E">
      <w:pPr>
        <w:spacing w:after="200" w:line="276" w:lineRule="auto"/>
        <w:ind w:left="360"/>
        <w:jc w:val="both"/>
        <w:rPr>
          <w:rFonts w:asciiTheme="majorHAnsi" w:hAnsiTheme="majorHAnsi" w:cstheme="majorHAnsi"/>
          <w:sz w:val="20"/>
          <w:szCs w:val="20"/>
        </w:rPr>
      </w:pPr>
      <w:r>
        <w:rPr>
          <w:rFonts w:asciiTheme="majorHAnsi" w:hAnsiTheme="majorHAnsi" w:cstheme="majorHAnsi"/>
          <w:sz w:val="20"/>
          <w:szCs w:val="20"/>
        </w:rPr>
        <w:t xml:space="preserve">Kalatalouden innovaatio-ohjelmissa kehitetään uusia teknologioita, joilla parannetaan </w:t>
      </w:r>
      <w:r w:rsidR="00216421">
        <w:rPr>
          <w:rFonts w:asciiTheme="majorHAnsi" w:hAnsiTheme="majorHAnsi" w:cstheme="majorHAnsi"/>
          <w:sz w:val="20"/>
          <w:szCs w:val="20"/>
        </w:rPr>
        <w:t xml:space="preserve">kalastuksen ja vesiviljelyn kestävyyttä. Vesiviljelyn innovaatio-ohjelmassa kehitetään erityisesti avomerikasvatukseen ja kiertovesikasvatukseen sopivia teknologioita. Kummassakin vesiviljelyn kehityspolussa keskeistä on tuotannon ympäristövaikutusten vähentäminen, joka on tärkein edellytys toimialan kasvulle. Innovaatio-ohjelmat toimivat tiiviissä yhteistyössä </w:t>
      </w:r>
      <w:r w:rsidR="00216421">
        <w:rPr>
          <w:rFonts w:asciiTheme="majorHAnsi" w:hAnsiTheme="majorHAnsi" w:cstheme="majorHAnsi"/>
          <w:sz w:val="20"/>
          <w:szCs w:val="20"/>
        </w:rPr>
        <w:lastRenderedPageBreak/>
        <w:t>yritysten ja erilaisten tutkimuslaitosten kanssa, jotta tutkimustoiminnan ja monipuolisen yhteistyön tulokset siirtyvät mahdollisimman nopeasti käytäntöön. Käytännöllisyyttä lisätään myös kanavoimalla entistä suurempi osa innovaatiorahoituksesta yritysten kautta.</w:t>
      </w:r>
    </w:p>
    <w:p w14:paraId="331D0C33" w14:textId="2E3D8797" w:rsidR="00216421" w:rsidRDefault="00216421" w:rsidP="00256C6E">
      <w:pPr>
        <w:spacing w:after="200" w:line="276" w:lineRule="auto"/>
        <w:ind w:left="360"/>
        <w:jc w:val="both"/>
        <w:rPr>
          <w:rFonts w:asciiTheme="majorHAnsi" w:hAnsiTheme="majorHAnsi" w:cstheme="majorHAnsi"/>
          <w:sz w:val="20"/>
          <w:szCs w:val="20"/>
        </w:rPr>
      </w:pPr>
      <w:r>
        <w:rPr>
          <w:rFonts w:asciiTheme="majorHAnsi" w:hAnsiTheme="majorHAnsi" w:cstheme="majorHAnsi"/>
          <w:sz w:val="20"/>
          <w:szCs w:val="20"/>
        </w:rPr>
        <w:t xml:space="preserve">Toimintaohjelmasta rahoitetaan myös ympäristöarviointeja ja ympäristömerkintöjä. Ympäristömerkinnät takaavat puolueettoman laajan vaikutusarvioinnin. </w:t>
      </w:r>
      <w:r w:rsidR="004F0B81">
        <w:rPr>
          <w:rFonts w:asciiTheme="majorHAnsi" w:hAnsiTheme="majorHAnsi" w:cstheme="majorHAnsi"/>
          <w:sz w:val="20"/>
          <w:szCs w:val="20"/>
        </w:rPr>
        <w:t xml:space="preserve">Vesiviljelyn innovaatio-ohjelmassa kehitetään </w:t>
      </w:r>
      <w:r w:rsidR="000C2565">
        <w:rPr>
          <w:rFonts w:asciiTheme="majorHAnsi" w:hAnsiTheme="majorHAnsi" w:cstheme="majorHAnsi"/>
          <w:sz w:val="20"/>
          <w:szCs w:val="20"/>
        </w:rPr>
        <w:t xml:space="preserve">edelleen </w:t>
      </w:r>
      <w:r w:rsidR="004F0B81">
        <w:rPr>
          <w:rFonts w:asciiTheme="majorHAnsi" w:hAnsiTheme="majorHAnsi" w:cstheme="majorHAnsi"/>
          <w:sz w:val="20"/>
          <w:szCs w:val="20"/>
        </w:rPr>
        <w:t xml:space="preserve">vesiviljelylaitosten ympäristövaikutusten luotettavaa etukäteismallinnusta ja jälkikäteistä tarkkailua. </w:t>
      </w:r>
      <w:r w:rsidR="008E63AD">
        <w:rPr>
          <w:rFonts w:asciiTheme="majorHAnsi" w:hAnsiTheme="majorHAnsi" w:cstheme="majorHAnsi"/>
          <w:sz w:val="20"/>
          <w:szCs w:val="20"/>
        </w:rPr>
        <w:t xml:space="preserve">Tavoitteena on, että mahdolliset kielteiset vaikutukset voidaan ennakoida ja korjaaviin toimiin voidaan ryhtyä heti, jos niitä havaitaan. </w:t>
      </w:r>
      <w:r>
        <w:rPr>
          <w:rFonts w:asciiTheme="majorHAnsi" w:hAnsiTheme="majorHAnsi" w:cstheme="majorHAnsi"/>
          <w:sz w:val="20"/>
          <w:szCs w:val="20"/>
        </w:rPr>
        <w:t xml:space="preserve">Toimintaohjelmasta rahoitetaan myös ohjelman </w:t>
      </w:r>
      <w:r w:rsidR="008E63AD">
        <w:rPr>
          <w:rFonts w:asciiTheme="majorHAnsi" w:hAnsiTheme="majorHAnsi" w:cstheme="majorHAnsi"/>
          <w:sz w:val="20"/>
          <w:szCs w:val="20"/>
        </w:rPr>
        <w:t xml:space="preserve">jatkuvaa </w:t>
      </w:r>
      <w:r>
        <w:rPr>
          <w:rFonts w:asciiTheme="majorHAnsi" w:hAnsiTheme="majorHAnsi" w:cstheme="majorHAnsi"/>
          <w:sz w:val="20"/>
          <w:szCs w:val="20"/>
        </w:rPr>
        <w:t xml:space="preserve">arviointi ja ennakointia, joka tuottaa myös omalta osaltaan </w:t>
      </w:r>
      <w:r w:rsidR="008E63AD">
        <w:rPr>
          <w:rFonts w:asciiTheme="majorHAnsi" w:hAnsiTheme="majorHAnsi" w:cstheme="majorHAnsi"/>
          <w:sz w:val="20"/>
          <w:szCs w:val="20"/>
        </w:rPr>
        <w:t>ajankohtaista</w:t>
      </w:r>
      <w:r>
        <w:rPr>
          <w:rFonts w:asciiTheme="majorHAnsi" w:hAnsiTheme="majorHAnsi" w:cstheme="majorHAnsi"/>
          <w:sz w:val="20"/>
          <w:szCs w:val="20"/>
        </w:rPr>
        <w:t xml:space="preserve"> tietoa alan kehityksestä, tukien sekä kalatalous- ja ympäristöpolitiikan vaikutuksista ja ympäristötoimien onnistumisesta toimialan keskustelun ja kehittämisen perustaksi.  </w:t>
      </w:r>
      <w:r w:rsidR="00247BE7" w:rsidRPr="00C06D96">
        <w:rPr>
          <w:rFonts w:asciiTheme="majorHAnsi" w:eastAsia="Calibri" w:hAnsiTheme="majorHAnsi" w:cstheme="majorHAnsi"/>
          <w:sz w:val="20"/>
          <w:szCs w:val="20"/>
          <w:lang w:eastAsia="en-US"/>
        </w:rPr>
        <w:t xml:space="preserve">Tämä mahdollistaa kokonaisvaltaisen tarkastelun ja syy-seuraussuhteiden tunnistamisen sekä niihin vaikuttamisen. </w:t>
      </w:r>
      <w:r w:rsidR="00247BE7" w:rsidRPr="00247BE7">
        <w:rPr>
          <w:rFonts w:asciiTheme="majorHAnsi" w:eastAsia="Calibri" w:hAnsiTheme="majorHAnsi" w:cstheme="majorHAnsi"/>
          <w:sz w:val="20"/>
          <w:szCs w:val="20"/>
          <w:lang w:eastAsia="en-US"/>
        </w:rPr>
        <w:t>Arviointityössä korostuu myös mahdollisten haitallisten ympäristövaikutusten seuranta ja ennakointi. Tämä mahdollistaa sen, että mahdollisiin haitallisiin ympäristövaikutuksiin pystytään tarvittaessa puuttumaan ennakoivasti ja vaikuttavasti.</w:t>
      </w:r>
    </w:p>
    <w:p w14:paraId="4F1472E3" w14:textId="420DA83B" w:rsidR="00F87E34" w:rsidRDefault="00216421" w:rsidP="00256C6E">
      <w:pPr>
        <w:spacing w:after="200" w:line="276" w:lineRule="auto"/>
        <w:ind w:left="360"/>
        <w:jc w:val="both"/>
        <w:rPr>
          <w:rFonts w:asciiTheme="majorHAnsi" w:hAnsiTheme="majorHAnsi" w:cstheme="majorHAnsi"/>
          <w:sz w:val="20"/>
          <w:szCs w:val="20"/>
        </w:rPr>
      </w:pPr>
      <w:r>
        <w:rPr>
          <w:rFonts w:asciiTheme="majorHAnsi" w:hAnsiTheme="majorHAnsi" w:cstheme="majorHAnsi"/>
          <w:sz w:val="20"/>
          <w:szCs w:val="20"/>
        </w:rPr>
        <w:t>Toimintaohjelmasta tuetaan</w:t>
      </w:r>
      <w:r w:rsidR="00D10D9D">
        <w:rPr>
          <w:rFonts w:asciiTheme="majorHAnsi" w:hAnsiTheme="majorHAnsi" w:cstheme="majorHAnsi"/>
          <w:sz w:val="20"/>
          <w:szCs w:val="20"/>
        </w:rPr>
        <w:t xml:space="preserve"> hyviksi koettujen käytäntöjen yleistymistä. Tavoitteena on lisätä mm. ympäristöystävällisten tuotantotekniikoiden ja ravinteita kierrättävien rehujen käyttöä vesiviljelyssä. </w:t>
      </w:r>
      <w:r w:rsidR="00D230D7">
        <w:rPr>
          <w:rFonts w:asciiTheme="majorHAnsi" w:hAnsiTheme="majorHAnsi" w:cstheme="majorHAnsi"/>
          <w:sz w:val="20"/>
          <w:szCs w:val="20"/>
        </w:rPr>
        <w:t xml:space="preserve">Tutkitaan ja edistetään mahdollisuuksia kompensoida muutoinkin ravinnekuormitusta. </w:t>
      </w:r>
      <w:r w:rsidR="00D10D9D">
        <w:rPr>
          <w:rFonts w:asciiTheme="majorHAnsi" w:hAnsiTheme="majorHAnsi" w:cstheme="majorHAnsi"/>
          <w:sz w:val="20"/>
          <w:szCs w:val="20"/>
        </w:rPr>
        <w:t xml:space="preserve">Tutkimustiedon tuotantoa ohjataan löytämään ja tukemaan parhaiden käytäntöjen soveltamista. Rahastokauden aikana otetaan laajemmin käyttöön </w:t>
      </w:r>
      <w:proofErr w:type="spellStart"/>
      <w:r w:rsidR="00D10D9D">
        <w:rPr>
          <w:rFonts w:asciiTheme="majorHAnsi" w:hAnsiTheme="majorHAnsi" w:cstheme="majorHAnsi"/>
          <w:sz w:val="20"/>
          <w:szCs w:val="20"/>
        </w:rPr>
        <w:t>hylkeenkarkottimia</w:t>
      </w:r>
      <w:proofErr w:type="spellEnd"/>
      <w:r w:rsidR="00D10D9D">
        <w:rPr>
          <w:rFonts w:asciiTheme="majorHAnsi" w:hAnsiTheme="majorHAnsi" w:cstheme="majorHAnsi"/>
          <w:sz w:val="20"/>
          <w:szCs w:val="20"/>
        </w:rPr>
        <w:t xml:space="preserve">, jotka mahdollistavat kalastajien ja hylkeiden rinnakkaiseloa ja suojataan kalan </w:t>
      </w:r>
      <w:r w:rsidR="00D230D7">
        <w:rPr>
          <w:rFonts w:asciiTheme="majorHAnsi" w:hAnsiTheme="majorHAnsi" w:cstheme="majorHAnsi"/>
          <w:sz w:val="20"/>
          <w:szCs w:val="20"/>
        </w:rPr>
        <w:t xml:space="preserve">tärkeitä </w:t>
      </w:r>
      <w:r w:rsidR="00D10D9D">
        <w:rPr>
          <w:rFonts w:asciiTheme="majorHAnsi" w:hAnsiTheme="majorHAnsi" w:cstheme="majorHAnsi"/>
          <w:sz w:val="20"/>
          <w:szCs w:val="20"/>
        </w:rPr>
        <w:t xml:space="preserve">tuotantoalueita. Kalan tuotantoa voidaan lisätä ennallistamis- ja kutualueiden parannustoimin. </w:t>
      </w:r>
      <w:r w:rsidR="000900E5">
        <w:rPr>
          <w:rFonts w:asciiTheme="majorHAnsi" w:hAnsiTheme="majorHAnsi" w:cstheme="majorHAnsi"/>
          <w:sz w:val="20"/>
          <w:szCs w:val="20"/>
        </w:rPr>
        <w:t xml:space="preserve">Ohjelmassa varataan rahaa niin pienimuotoisiin kalojen kutualueiden kunnostuksiin meri- ja sisävesialueilla (kunnostussetelit) kuin laajempiin merialuekunnostuksiin. Ohjelma rahoittaa myös julkisen ja yksityisten toimijoiden kumppanuuteen perustuvaa ympäristöohjelmaa. </w:t>
      </w:r>
      <w:r w:rsidR="00D10D9D">
        <w:rPr>
          <w:rFonts w:asciiTheme="majorHAnsi" w:hAnsiTheme="majorHAnsi" w:cstheme="majorHAnsi"/>
          <w:sz w:val="20"/>
          <w:szCs w:val="20"/>
        </w:rPr>
        <w:t xml:space="preserve">Kalastuksen, vesiviljelyn ja kalanjalostuksen sivuvirrat suunnataan arvoa lisäävään hyötykäyttöön. Tuetaan rehevöityneiden vesistöjen alihyödynnettyjen kalalajien jalostamista, joka lisää elintilaa muille lajeilla ja lisää ravinteiden poistoa.  </w:t>
      </w:r>
    </w:p>
    <w:p w14:paraId="24E25E6B" w14:textId="5693B11D" w:rsidR="00C1380B" w:rsidRDefault="00F87E34" w:rsidP="00256C6E">
      <w:pPr>
        <w:spacing w:after="200" w:line="276" w:lineRule="auto"/>
        <w:ind w:left="360"/>
        <w:jc w:val="both"/>
        <w:rPr>
          <w:rFonts w:asciiTheme="majorHAnsi" w:hAnsiTheme="majorHAnsi" w:cstheme="majorHAnsi"/>
          <w:sz w:val="20"/>
          <w:szCs w:val="20"/>
        </w:rPr>
      </w:pPr>
      <w:r>
        <w:rPr>
          <w:rFonts w:asciiTheme="majorHAnsi" w:hAnsiTheme="majorHAnsi" w:cstheme="majorHAnsi"/>
          <w:sz w:val="20"/>
          <w:szCs w:val="20"/>
        </w:rPr>
        <w:t xml:space="preserve">Uutena </w:t>
      </w:r>
      <w:r w:rsidR="007C7759">
        <w:rPr>
          <w:rFonts w:asciiTheme="majorHAnsi" w:hAnsiTheme="majorHAnsi" w:cstheme="majorHAnsi"/>
          <w:sz w:val="20"/>
          <w:szCs w:val="20"/>
        </w:rPr>
        <w:t>kestävyys</w:t>
      </w:r>
      <w:r>
        <w:rPr>
          <w:rFonts w:asciiTheme="majorHAnsi" w:hAnsiTheme="majorHAnsi" w:cstheme="majorHAnsi"/>
          <w:sz w:val="20"/>
          <w:szCs w:val="20"/>
        </w:rPr>
        <w:t xml:space="preserve">asiana </w:t>
      </w:r>
      <w:r w:rsidR="007C7759">
        <w:rPr>
          <w:rFonts w:asciiTheme="majorHAnsi" w:hAnsiTheme="majorHAnsi" w:cstheme="majorHAnsi"/>
          <w:sz w:val="20"/>
          <w:szCs w:val="20"/>
        </w:rPr>
        <w:t xml:space="preserve">rahoituskaudella </w:t>
      </w:r>
      <w:r>
        <w:rPr>
          <w:rFonts w:asciiTheme="majorHAnsi" w:hAnsiTheme="majorHAnsi" w:cstheme="majorHAnsi"/>
          <w:sz w:val="20"/>
          <w:szCs w:val="20"/>
        </w:rPr>
        <w:t>panostetaan kal</w:t>
      </w:r>
      <w:r w:rsidR="007C7759">
        <w:rPr>
          <w:rFonts w:asciiTheme="majorHAnsi" w:hAnsiTheme="majorHAnsi" w:cstheme="majorHAnsi"/>
          <w:sz w:val="20"/>
          <w:szCs w:val="20"/>
        </w:rPr>
        <w:t>ojen</w:t>
      </w:r>
      <w:r>
        <w:rPr>
          <w:rFonts w:asciiTheme="majorHAnsi" w:hAnsiTheme="majorHAnsi" w:cstheme="majorHAnsi"/>
          <w:sz w:val="20"/>
          <w:szCs w:val="20"/>
        </w:rPr>
        <w:t xml:space="preserve"> hyvinvoinn</w:t>
      </w:r>
      <w:r w:rsidR="007C7759">
        <w:rPr>
          <w:rFonts w:asciiTheme="majorHAnsi" w:hAnsiTheme="majorHAnsi" w:cstheme="majorHAnsi"/>
          <w:sz w:val="20"/>
          <w:szCs w:val="20"/>
        </w:rPr>
        <w:t>in parantamiseen. Toimintaohjelman tavoitteena on selvittää ja parantaa elävän kalan säilytystä ja käsittelyä niin kalastuksessa kuin vesiviljelyssä siten, että kalojen stressi minimoidaan. Tämä tuottaa myös taloudellista hyötyä toimijoille, koska hyvinvoinnin parantuminen nostaa myös tuotteen laatua.</w:t>
      </w:r>
      <w:r w:rsidR="00D10D9D">
        <w:rPr>
          <w:rFonts w:asciiTheme="majorHAnsi" w:hAnsiTheme="majorHAnsi" w:cstheme="majorHAnsi"/>
          <w:sz w:val="20"/>
          <w:szCs w:val="20"/>
        </w:rPr>
        <w:t xml:space="preserve">  </w:t>
      </w:r>
    </w:p>
    <w:p w14:paraId="5DF9D97F" w14:textId="4DB9BD5A" w:rsidR="00C30BD9" w:rsidRDefault="00482602" w:rsidP="00C30BD9">
      <w:pPr>
        <w:pStyle w:val="Otsikko1"/>
        <w:rPr>
          <w:rFonts w:eastAsia="Calibri"/>
          <w:lang w:eastAsia="en-US"/>
        </w:rPr>
      </w:pPr>
      <w:r>
        <w:rPr>
          <w:rFonts w:eastAsia="Calibri"/>
          <w:lang w:eastAsia="en-US"/>
        </w:rPr>
        <w:br w:type="page"/>
      </w:r>
      <w:bookmarkStart w:id="53" w:name="_Toc90044944"/>
      <w:r w:rsidR="00C30BD9">
        <w:rPr>
          <w:rFonts w:eastAsia="Calibri"/>
          <w:lang w:eastAsia="en-US"/>
        </w:rPr>
        <w:lastRenderedPageBreak/>
        <w:t>11.  Toimenpi</w:t>
      </w:r>
      <w:r w:rsidR="006A5135">
        <w:rPr>
          <w:rFonts w:eastAsia="Calibri"/>
          <w:lang w:eastAsia="en-US"/>
        </w:rPr>
        <w:t>teiden</w:t>
      </w:r>
      <w:r w:rsidR="00C30BD9">
        <w:rPr>
          <w:rFonts w:eastAsia="Calibri"/>
          <w:lang w:eastAsia="en-US"/>
        </w:rPr>
        <w:t xml:space="preserve"> ympäristövaikutusarvioinnit</w:t>
      </w:r>
      <w:bookmarkEnd w:id="53"/>
    </w:p>
    <w:p w14:paraId="5519D4B9" w14:textId="77777777" w:rsidR="00C30BD9" w:rsidRDefault="00C30BD9" w:rsidP="00C30BD9">
      <w:pPr>
        <w:rPr>
          <w:rFonts w:eastAsia="Calibri"/>
          <w:lang w:eastAsia="en-US"/>
        </w:rPr>
      </w:pPr>
    </w:p>
    <w:p w14:paraId="5B029326" w14:textId="5FD008FC" w:rsidR="00C30BD9" w:rsidRDefault="00C30BD9" w:rsidP="00C30BD9">
      <w:pPr>
        <w:spacing w:line="276" w:lineRule="auto"/>
        <w:ind w:left="330"/>
        <w:jc w:val="both"/>
        <w:rPr>
          <w:rFonts w:asciiTheme="majorHAnsi" w:eastAsia="Calibri" w:hAnsiTheme="majorHAnsi" w:cstheme="majorHAnsi"/>
          <w:sz w:val="20"/>
          <w:szCs w:val="20"/>
          <w:lang w:eastAsia="en-US"/>
        </w:rPr>
      </w:pPr>
      <w:r>
        <w:rPr>
          <w:rFonts w:asciiTheme="majorHAnsi" w:eastAsia="Calibri" w:hAnsiTheme="majorHAnsi" w:cstheme="majorHAnsi"/>
          <w:sz w:val="20"/>
          <w:szCs w:val="20"/>
          <w:lang w:eastAsia="en-US"/>
        </w:rPr>
        <w:t xml:space="preserve">EMKVR-ohjelmassa ja vesiviljelystrategioissa on monia toimenpiteitä, joilla on vaikutusta toiminnan ympäristökestävyyteen. Arviointitiimin asiantuntijat arvioivat toimenpiteiden </w:t>
      </w:r>
      <w:proofErr w:type="spellStart"/>
      <w:r>
        <w:rPr>
          <w:rFonts w:asciiTheme="majorHAnsi" w:eastAsia="Calibri" w:hAnsiTheme="majorHAnsi" w:cstheme="majorHAnsi"/>
          <w:sz w:val="20"/>
          <w:szCs w:val="20"/>
          <w:lang w:eastAsia="en-US"/>
        </w:rPr>
        <w:t>Sova</w:t>
      </w:r>
      <w:proofErr w:type="spellEnd"/>
      <w:r>
        <w:rPr>
          <w:rFonts w:asciiTheme="majorHAnsi" w:eastAsia="Calibri" w:hAnsiTheme="majorHAnsi" w:cstheme="majorHAnsi"/>
          <w:sz w:val="20"/>
          <w:szCs w:val="20"/>
          <w:lang w:eastAsia="en-US"/>
        </w:rPr>
        <w:t>-arvioinnin näkökulmasta keskeisiä ympäristövaikutuksia.</w:t>
      </w:r>
      <w:r w:rsidR="006A5135">
        <w:rPr>
          <w:rFonts w:asciiTheme="majorHAnsi" w:eastAsia="Calibri" w:hAnsiTheme="majorHAnsi" w:cstheme="majorHAnsi"/>
          <w:sz w:val="20"/>
          <w:szCs w:val="20"/>
          <w:lang w:eastAsia="en-US"/>
        </w:rPr>
        <w:t xml:space="preserve"> </w:t>
      </w:r>
      <w:r>
        <w:rPr>
          <w:rFonts w:asciiTheme="majorHAnsi" w:eastAsia="Calibri" w:hAnsiTheme="majorHAnsi" w:cstheme="majorHAnsi"/>
          <w:sz w:val="20"/>
          <w:szCs w:val="20"/>
          <w:lang w:eastAsia="en-US"/>
        </w:rPr>
        <w:t xml:space="preserve">Arviointimenetelmän kuvaus, arviointiin osallistuneet henkilöt ja arvioinnin toimenpidekohtaiset tulokset ovat liitteen 1 taulukoissa.  Tässä luvussa </w:t>
      </w:r>
      <w:r w:rsidR="006A5135">
        <w:rPr>
          <w:rFonts w:asciiTheme="majorHAnsi" w:eastAsia="Calibri" w:hAnsiTheme="majorHAnsi" w:cstheme="majorHAnsi"/>
          <w:sz w:val="20"/>
          <w:szCs w:val="20"/>
          <w:lang w:eastAsia="en-US"/>
        </w:rPr>
        <w:t>koostetaan</w:t>
      </w:r>
      <w:r>
        <w:rPr>
          <w:rFonts w:asciiTheme="majorHAnsi" w:eastAsia="Calibri" w:hAnsiTheme="majorHAnsi" w:cstheme="majorHAnsi"/>
          <w:sz w:val="20"/>
          <w:szCs w:val="20"/>
          <w:lang w:eastAsia="en-US"/>
        </w:rPr>
        <w:t xml:space="preserve"> arvioinnin keskeiset havainnot.</w:t>
      </w:r>
    </w:p>
    <w:p w14:paraId="7AF80F0A" w14:textId="1965E174" w:rsidR="00C30BD9" w:rsidRDefault="00C30BD9" w:rsidP="00C30BD9">
      <w:pPr>
        <w:spacing w:line="276" w:lineRule="auto"/>
        <w:ind w:left="330"/>
        <w:jc w:val="both"/>
        <w:rPr>
          <w:rFonts w:asciiTheme="majorHAnsi" w:eastAsia="Calibri" w:hAnsiTheme="majorHAnsi" w:cstheme="majorHAnsi"/>
          <w:sz w:val="20"/>
          <w:szCs w:val="20"/>
          <w:lang w:eastAsia="en-US"/>
        </w:rPr>
      </w:pPr>
    </w:p>
    <w:p w14:paraId="4BA51522" w14:textId="77777777" w:rsidR="004F7C3B" w:rsidRDefault="006A5135" w:rsidP="00C30BD9">
      <w:pPr>
        <w:spacing w:line="276" w:lineRule="auto"/>
        <w:ind w:left="330"/>
        <w:jc w:val="both"/>
        <w:rPr>
          <w:rFonts w:asciiTheme="majorHAnsi" w:eastAsia="Calibri" w:hAnsiTheme="majorHAnsi" w:cstheme="majorHAnsi"/>
          <w:sz w:val="20"/>
          <w:szCs w:val="20"/>
          <w:lang w:eastAsia="en-US"/>
        </w:rPr>
      </w:pPr>
      <w:r>
        <w:rPr>
          <w:rFonts w:asciiTheme="majorHAnsi" w:eastAsia="Calibri" w:hAnsiTheme="majorHAnsi" w:cstheme="majorHAnsi"/>
          <w:sz w:val="20"/>
          <w:szCs w:val="20"/>
          <w:lang w:eastAsia="en-US"/>
        </w:rPr>
        <w:t>A</w:t>
      </w:r>
      <w:r w:rsidR="00163B43">
        <w:rPr>
          <w:rFonts w:asciiTheme="majorHAnsi" w:eastAsia="Calibri" w:hAnsiTheme="majorHAnsi" w:cstheme="majorHAnsi"/>
          <w:sz w:val="20"/>
          <w:szCs w:val="20"/>
          <w:lang w:eastAsia="en-US"/>
        </w:rPr>
        <w:t xml:space="preserve">rviointien perusteella ohjelma ja strategiat lisäävät monin tavoin kalatalouden kestävyyttä. Kestävyys on ohjelman poikkileikkaava strateginen valinta ja se myös ilmenee arviointitulosten kautta. </w:t>
      </w:r>
    </w:p>
    <w:p w14:paraId="09BABAF4" w14:textId="77777777" w:rsidR="004F7C3B" w:rsidRDefault="004F7C3B" w:rsidP="00C30BD9">
      <w:pPr>
        <w:spacing w:line="276" w:lineRule="auto"/>
        <w:ind w:left="330"/>
        <w:jc w:val="both"/>
        <w:rPr>
          <w:rFonts w:asciiTheme="majorHAnsi" w:eastAsia="Calibri" w:hAnsiTheme="majorHAnsi" w:cstheme="majorHAnsi"/>
          <w:sz w:val="20"/>
          <w:szCs w:val="20"/>
          <w:lang w:eastAsia="en-US"/>
        </w:rPr>
      </w:pPr>
    </w:p>
    <w:p w14:paraId="7486EB7D" w14:textId="17288D20" w:rsidR="00C30BD9" w:rsidRDefault="00163B43" w:rsidP="00C30BD9">
      <w:pPr>
        <w:spacing w:line="276" w:lineRule="auto"/>
        <w:ind w:left="330"/>
        <w:jc w:val="both"/>
        <w:rPr>
          <w:rFonts w:asciiTheme="majorHAnsi" w:eastAsia="Calibri" w:hAnsiTheme="majorHAnsi" w:cstheme="majorHAnsi"/>
          <w:sz w:val="20"/>
          <w:szCs w:val="20"/>
          <w:lang w:eastAsia="en-US"/>
        </w:rPr>
      </w:pPr>
      <w:r>
        <w:rPr>
          <w:rFonts w:asciiTheme="majorHAnsi" w:eastAsia="Calibri" w:hAnsiTheme="majorHAnsi" w:cstheme="majorHAnsi"/>
          <w:sz w:val="20"/>
          <w:szCs w:val="20"/>
          <w:lang w:eastAsia="en-US"/>
        </w:rPr>
        <w:t xml:space="preserve">Kalastusta koskevat toimenpiteet edistävät erityisesti luonnonvarojen </w:t>
      </w:r>
      <w:r w:rsidR="0085065D">
        <w:rPr>
          <w:rFonts w:asciiTheme="majorHAnsi" w:eastAsia="Calibri" w:hAnsiTheme="majorHAnsi" w:cstheme="majorHAnsi"/>
          <w:sz w:val="20"/>
          <w:szCs w:val="20"/>
          <w:lang w:eastAsia="en-US"/>
        </w:rPr>
        <w:t xml:space="preserve">kestävää </w:t>
      </w:r>
      <w:r>
        <w:rPr>
          <w:rFonts w:asciiTheme="majorHAnsi" w:eastAsia="Calibri" w:hAnsiTheme="majorHAnsi" w:cstheme="majorHAnsi"/>
          <w:sz w:val="20"/>
          <w:szCs w:val="20"/>
          <w:lang w:eastAsia="en-US"/>
        </w:rPr>
        <w:t>hyödyntämistä ja niissä on myös vesi</w:t>
      </w:r>
      <w:r w:rsidR="00417FCC">
        <w:rPr>
          <w:rFonts w:asciiTheme="majorHAnsi" w:eastAsia="Calibri" w:hAnsiTheme="majorHAnsi" w:cstheme="majorHAnsi"/>
          <w:sz w:val="20"/>
          <w:szCs w:val="20"/>
          <w:lang w:eastAsia="en-US"/>
        </w:rPr>
        <w:t>luonno</w:t>
      </w:r>
      <w:r>
        <w:rPr>
          <w:rFonts w:asciiTheme="majorHAnsi" w:eastAsia="Calibri" w:hAnsiTheme="majorHAnsi" w:cstheme="majorHAnsi"/>
          <w:sz w:val="20"/>
          <w:szCs w:val="20"/>
          <w:lang w:eastAsia="en-US"/>
        </w:rPr>
        <w:t xml:space="preserve">n monimuotoisuutta palvelevia toimenpiteitä. </w:t>
      </w:r>
      <w:r w:rsidR="001A3C23">
        <w:rPr>
          <w:rFonts w:asciiTheme="majorHAnsi" w:eastAsia="Calibri" w:hAnsiTheme="majorHAnsi" w:cstheme="majorHAnsi"/>
          <w:sz w:val="20"/>
          <w:szCs w:val="20"/>
          <w:lang w:eastAsia="en-US"/>
        </w:rPr>
        <w:t>Erityisesti kalasatamiin, kalastuksen monipuolistamiseen ja laadun parantamiseen sekä hylje- ja merimet</w:t>
      </w:r>
      <w:r w:rsidR="008323E9">
        <w:rPr>
          <w:rFonts w:asciiTheme="majorHAnsi" w:eastAsia="Calibri" w:hAnsiTheme="majorHAnsi" w:cstheme="majorHAnsi"/>
          <w:sz w:val="20"/>
          <w:szCs w:val="20"/>
          <w:lang w:eastAsia="en-US"/>
        </w:rPr>
        <w:t>s</w:t>
      </w:r>
      <w:r w:rsidR="001A3C23">
        <w:rPr>
          <w:rFonts w:asciiTheme="majorHAnsi" w:eastAsia="Calibri" w:hAnsiTheme="majorHAnsi" w:cstheme="majorHAnsi"/>
          <w:sz w:val="20"/>
          <w:szCs w:val="20"/>
          <w:lang w:eastAsia="en-US"/>
        </w:rPr>
        <w:t xml:space="preserve">ohaittojen ehkäisemiseen liittyvillä toimilla nähtiin olevan </w:t>
      </w:r>
      <w:r w:rsidR="008323E9">
        <w:rPr>
          <w:rFonts w:asciiTheme="majorHAnsi" w:eastAsia="Calibri" w:hAnsiTheme="majorHAnsi" w:cstheme="majorHAnsi"/>
          <w:sz w:val="20"/>
          <w:szCs w:val="20"/>
          <w:lang w:eastAsia="en-US"/>
        </w:rPr>
        <w:t xml:space="preserve">luonnonvarojen </w:t>
      </w:r>
      <w:r w:rsidR="0085065D">
        <w:rPr>
          <w:rFonts w:asciiTheme="majorHAnsi" w:eastAsia="Calibri" w:hAnsiTheme="majorHAnsi" w:cstheme="majorHAnsi"/>
          <w:sz w:val="20"/>
          <w:szCs w:val="20"/>
          <w:lang w:eastAsia="en-US"/>
        </w:rPr>
        <w:t xml:space="preserve">kestävää </w:t>
      </w:r>
      <w:r w:rsidR="008323E9">
        <w:rPr>
          <w:rFonts w:asciiTheme="majorHAnsi" w:eastAsia="Calibri" w:hAnsiTheme="majorHAnsi" w:cstheme="majorHAnsi"/>
          <w:sz w:val="20"/>
          <w:szCs w:val="20"/>
          <w:lang w:eastAsia="en-US"/>
        </w:rPr>
        <w:t xml:space="preserve">hyödyntämistä edistävä vaikutus. Vajaasti hyödynnettyihin kaloihin, vaelluskaloihin sekä kalastuksen valikoivuuden edistämiseen kohdistetuilla toimenpiteillä ja ympäristökunnostuksilla nähtiin olevan vesiin, vesieliöihin tai luonnon monimuotoisuuteen liittyvää myönteistä vaikutusta. </w:t>
      </w:r>
      <w:r>
        <w:rPr>
          <w:rFonts w:asciiTheme="majorHAnsi" w:eastAsia="Calibri" w:hAnsiTheme="majorHAnsi" w:cstheme="majorHAnsi"/>
          <w:sz w:val="20"/>
          <w:szCs w:val="20"/>
          <w:lang w:eastAsia="en-US"/>
        </w:rPr>
        <w:t xml:space="preserve">Iso osa toimista edistää myös jossain määrin elin- ja kulttuuriolojen säilyttämistä. Osalla toimista on myös </w:t>
      </w:r>
      <w:r w:rsidR="009A3EAB">
        <w:rPr>
          <w:rFonts w:asciiTheme="majorHAnsi" w:eastAsia="Calibri" w:hAnsiTheme="majorHAnsi" w:cstheme="majorHAnsi"/>
          <w:sz w:val="20"/>
          <w:szCs w:val="20"/>
          <w:lang w:eastAsia="en-US"/>
        </w:rPr>
        <w:t xml:space="preserve">muita </w:t>
      </w:r>
      <w:r>
        <w:rPr>
          <w:rFonts w:asciiTheme="majorHAnsi" w:eastAsia="Calibri" w:hAnsiTheme="majorHAnsi" w:cstheme="majorHAnsi"/>
          <w:sz w:val="20"/>
          <w:szCs w:val="20"/>
          <w:lang w:eastAsia="en-US"/>
        </w:rPr>
        <w:t xml:space="preserve">myönteisiä </w:t>
      </w:r>
      <w:r w:rsidR="009A3EAB">
        <w:rPr>
          <w:rFonts w:asciiTheme="majorHAnsi" w:eastAsia="Calibri" w:hAnsiTheme="majorHAnsi" w:cstheme="majorHAnsi"/>
          <w:sz w:val="20"/>
          <w:szCs w:val="20"/>
          <w:lang w:eastAsia="en-US"/>
        </w:rPr>
        <w:t>ympäristö</w:t>
      </w:r>
      <w:r>
        <w:rPr>
          <w:rFonts w:asciiTheme="majorHAnsi" w:eastAsia="Calibri" w:hAnsiTheme="majorHAnsi" w:cstheme="majorHAnsi"/>
          <w:sz w:val="20"/>
          <w:szCs w:val="20"/>
          <w:lang w:eastAsia="en-US"/>
        </w:rPr>
        <w:t>vaikutuksia</w:t>
      </w:r>
      <w:r w:rsidR="009A3EAB">
        <w:rPr>
          <w:rFonts w:asciiTheme="majorHAnsi" w:eastAsia="Calibri" w:hAnsiTheme="majorHAnsi" w:cstheme="majorHAnsi"/>
          <w:sz w:val="20"/>
          <w:szCs w:val="20"/>
          <w:lang w:eastAsia="en-US"/>
        </w:rPr>
        <w:t xml:space="preserve">, osa esimerkiksi kohdistuu ensisijaisesti ilmastovaikutusten vähentämiseen. Toimilla on myös terveysvaikutuksia, jos ne esimerkiksi johtavat suomalaisten kalan käytön lisääntymiseen. </w:t>
      </w:r>
      <w:r w:rsidR="0085065D">
        <w:rPr>
          <w:rFonts w:asciiTheme="majorHAnsi" w:eastAsia="Calibri" w:hAnsiTheme="majorHAnsi" w:cstheme="majorHAnsi"/>
          <w:sz w:val="20"/>
          <w:szCs w:val="20"/>
          <w:lang w:eastAsia="en-US"/>
        </w:rPr>
        <w:t>Yhdenkään</w:t>
      </w:r>
      <w:r w:rsidR="001A3C23" w:rsidRPr="0085065D">
        <w:rPr>
          <w:rFonts w:asciiTheme="majorHAnsi" w:eastAsia="Calibri" w:hAnsiTheme="majorHAnsi" w:cstheme="majorHAnsi"/>
          <w:sz w:val="20"/>
          <w:szCs w:val="20"/>
          <w:lang w:eastAsia="en-US"/>
        </w:rPr>
        <w:t xml:space="preserve"> </w:t>
      </w:r>
      <w:r w:rsidR="004F7C3B">
        <w:rPr>
          <w:rFonts w:asciiTheme="majorHAnsi" w:eastAsia="Calibri" w:hAnsiTheme="majorHAnsi" w:cstheme="majorHAnsi"/>
          <w:sz w:val="20"/>
          <w:szCs w:val="20"/>
          <w:lang w:eastAsia="en-US"/>
        </w:rPr>
        <w:t xml:space="preserve">kalastuksen </w:t>
      </w:r>
      <w:r w:rsidR="001A3C23" w:rsidRPr="0085065D">
        <w:rPr>
          <w:rFonts w:asciiTheme="majorHAnsi" w:eastAsia="Calibri" w:hAnsiTheme="majorHAnsi" w:cstheme="majorHAnsi"/>
          <w:sz w:val="20"/>
          <w:szCs w:val="20"/>
          <w:lang w:eastAsia="en-US"/>
        </w:rPr>
        <w:t>toimenpiteen ympäristövaikutuksia ei arvioitu kielteis</w:t>
      </w:r>
      <w:r w:rsidR="0085065D">
        <w:rPr>
          <w:rFonts w:asciiTheme="majorHAnsi" w:eastAsia="Calibri" w:hAnsiTheme="majorHAnsi" w:cstheme="majorHAnsi"/>
          <w:sz w:val="20"/>
          <w:szCs w:val="20"/>
          <w:lang w:eastAsia="en-US"/>
        </w:rPr>
        <w:t>i</w:t>
      </w:r>
      <w:r w:rsidR="001A3C23" w:rsidRPr="0085065D">
        <w:rPr>
          <w:rFonts w:asciiTheme="majorHAnsi" w:eastAsia="Calibri" w:hAnsiTheme="majorHAnsi" w:cstheme="majorHAnsi"/>
          <w:sz w:val="20"/>
          <w:szCs w:val="20"/>
          <w:lang w:eastAsia="en-US"/>
        </w:rPr>
        <w:t>ksi.</w:t>
      </w:r>
      <w:r w:rsidR="001A3C23">
        <w:rPr>
          <w:rFonts w:asciiTheme="majorHAnsi" w:eastAsia="Calibri" w:hAnsiTheme="majorHAnsi" w:cstheme="majorHAnsi"/>
          <w:sz w:val="20"/>
          <w:szCs w:val="20"/>
          <w:lang w:eastAsia="en-US"/>
        </w:rPr>
        <w:t xml:space="preserve"> </w:t>
      </w:r>
    </w:p>
    <w:p w14:paraId="60AD6F9E" w14:textId="789FF6B5" w:rsidR="001A3C23" w:rsidRDefault="001A3C23" w:rsidP="00C30BD9">
      <w:pPr>
        <w:spacing w:line="276" w:lineRule="auto"/>
        <w:ind w:left="330"/>
        <w:jc w:val="both"/>
        <w:rPr>
          <w:rFonts w:asciiTheme="majorHAnsi" w:eastAsia="Calibri" w:hAnsiTheme="majorHAnsi" w:cstheme="majorHAnsi"/>
          <w:sz w:val="20"/>
          <w:szCs w:val="20"/>
          <w:lang w:eastAsia="en-US"/>
        </w:rPr>
      </w:pPr>
    </w:p>
    <w:p w14:paraId="2BC876B1" w14:textId="0156FADF" w:rsidR="001A3C23" w:rsidRDefault="001A3C23" w:rsidP="00C30BD9">
      <w:pPr>
        <w:spacing w:line="276" w:lineRule="auto"/>
        <w:ind w:left="330"/>
        <w:jc w:val="both"/>
        <w:rPr>
          <w:rFonts w:asciiTheme="majorHAnsi" w:eastAsia="Calibri" w:hAnsiTheme="majorHAnsi" w:cstheme="majorHAnsi"/>
          <w:sz w:val="20"/>
          <w:szCs w:val="20"/>
          <w:lang w:eastAsia="en-US"/>
        </w:rPr>
      </w:pPr>
      <w:r>
        <w:rPr>
          <w:rFonts w:asciiTheme="majorHAnsi" w:eastAsia="Calibri" w:hAnsiTheme="majorHAnsi" w:cstheme="majorHAnsi"/>
          <w:sz w:val="20"/>
          <w:szCs w:val="20"/>
          <w:lang w:eastAsia="en-US"/>
        </w:rPr>
        <w:t>Monilla vesiviljelyyn kohdistuv</w:t>
      </w:r>
      <w:r w:rsidR="008323E9">
        <w:rPr>
          <w:rFonts w:asciiTheme="majorHAnsi" w:eastAsia="Calibri" w:hAnsiTheme="majorHAnsi" w:cstheme="majorHAnsi"/>
          <w:sz w:val="20"/>
          <w:szCs w:val="20"/>
          <w:lang w:eastAsia="en-US"/>
        </w:rPr>
        <w:t>i</w:t>
      </w:r>
      <w:r>
        <w:rPr>
          <w:rFonts w:asciiTheme="majorHAnsi" w:eastAsia="Calibri" w:hAnsiTheme="majorHAnsi" w:cstheme="majorHAnsi"/>
          <w:sz w:val="20"/>
          <w:szCs w:val="20"/>
          <w:lang w:eastAsia="en-US"/>
        </w:rPr>
        <w:t>lla toimenpite</w:t>
      </w:r>
      <w:r w:rsidR="008323E9">
        <w:rPr>
          <w:rFonts w:asciiTheme="majorHAnsi" w:eastAsia="Calibri" w:hAnsiTheme="majorHAnsi" w:cstheme="majorHAnsi"/>
          <w:sz w:val="20"/>
          <w:szCs w:val="20"/>
          <w:lang w:eastAsia="en-US"/>
        </w:rPr>
        <w:t>i</w:t>
      </w:r>
      <w:r>
        <w:rPr>
          <w:rFonts w:asciiTheme="majorHAnsi" w:eastAsia="Calibri" w:hAnsiTheme="majorHAnsi" w:cstheme="majorHAnsi"/>
          <w:sz w:val="20"/>
          <w:szCs w:val="20"/>
          <w:lang w:eastAsia="en-US"/>
        </w:rPr>
        <w:t xml:space="preserve">llä parannetaan vesiin ja vesieliöstöön kohdistuvia ympäristövaikutuksia. </w:t>
      </w:r>
      <w:r w:rsidR="008323E9">
        <w:rPr>
          <w:rFonts w:asciiTheme="majorHAnsi" w:eastAsia="Calibri" w:hAnsiTheme="majorHAnsi" w:cstheme="majorHAnsi"/>
          <w:sz w:val="20"/>
          <w:szCs w:val="20"/>
          <w:lang w:eastAsia="en-US"/>
        </w:rPr>
        <w:t xml:space="preserve">Näitä ovat muun muassa vesiviljelyn sijainninohjauksen, rehujen, kiertovesi- ja avomerikasvatuksen kehitykseen sekä ympäristövaikutusten vähentämiseen liittyvillä </w:t>
      </w:r>
      <w:r w:rsidR="0085065D">
        <w:rPr>
          <w:rFonts w:asciiTheme="majorHAnsi" w:eastAsia="Calibri" w:hAnsiTheme="majorHAnsi" w:cstheme="majorHAnsi"/>
          <w:sz w:val="20"/>
          <w:szCs w:val="20"/>
          <w:lang w:eastAsia="en-US"/>
        </w:rPr>
        <w:t>toimenpit</w:t>
      </w:r>
      <w:r w:rsidR="008323E9">
        <w:rPr>
          <w:rFonts w:asciiTheme="majorHAnsi" w:eastAsia="Calibri" w:hAnsiTheme="majorHAnsi" w:cstheme="majorHAnsi"/>
          <w:sz w:val="20"/>
          <w:szCs w:val="20"/>
          <w:lang w:eastAsia="en-US"/>
        </w:rPr>
        <w:t>eill</w:t>
      </w:r>
      <w:r w:rsidR="0085065D">
        <w:rPr>
          <w:rFonts w:asciiTheme="majorHAnsi" w:eastAsia="Calibri" w:hAnsiTheme="majorHAnsi" w:cstheme="majorHAnsi"/>
          <w:sz w:val="20"/>
          <w:szCs w:val="20"/>
          <w:lang w:eastAsia="en-US"/>
        </w:rPr>
        <w:t>ä</w:t>
      </w:r>
      <w:r w:rsidR="008323E9">
        <w:rPr>
          <w:rFonts w:asciiTheme="majorHAnsi" w:eastAsia="Calibri" w:hAnsiTheme="majorHAnsi" w:cstheme="majorHAnsi"/>
          <w:sz w:val="20"/>
          <w:szCs w:val="20"/>
          <w:lang w:eastAsia="en-US"/>
        </w:rPr>
        <w:t xml:space="preserve">. Myös vesiviljelyn innovaatio-ohjelmalla katsottiin olevan myönteinen merkitys.  </w:t>
      </w:r>
      <w:r w:rsidR="0092311E">
        <w:rPr>
          <w:rFonts w:asciiTheme="majorHAnsi" w:eastAsia="Calibri" w:hAnsiTheme="majorHAnsi" w:cstheme="majorHAnsi"/>
          <w:sz w:val="20"/>
          <w:szCs w:val="20"/>
          <w:lang w:eastAsia="en-US"/>
        </w:rPr>
        <w:t xml:space="preserve">Useimmat toimenpiteet edistävät luonnonvarojen hyödyntämistä. </w:t>
      </w:r>
      <w:r w:rsidR="008323E9">
        <w:rPr>
          <w:rFonts w:asciiTheme="majorHAnsi" w:eastAsia="Calibri" w:hAnsiTheme="majorHAnsi" w:cstheme="majorHAnsi"/>
          <w:sz w:val="20"/>
          <w:szCs w:val="20"/>
          <w:lang w:eastAsia="en-US"/>
        </w:rPr>
        <w:t>Arvioinnissa kuitenkin myös tunnistettiin, että vesiviljelyn kasvuun voi liitty</w:t>
      </w:r>
      <w:r w:rsidR="0085065D">
        <w:rPr>
          <w:rFonts w:asciiTheme="majorHAnsi" w:eastAsia="Calibri" w:hAnsiTheme="majorHAnsi" w:cstheme="majorHAnsi"/>
          <w:sz w:val="20"/>
          <w:szCs w:val="20"/>
          <w:lang w:eastAsia="en-US"/>
        </w:rPr>
        <w:t>ä</w:t>
      </w:r>
      <w:r w:rsidR="008323E9">
        <w:rPr>
          <w:rFonts w:asciiTheme="majorHAnsi" w:eastAsia="Calibri" w:hAnsiTheme="majorHAnsi" w:cstheme="majorHAnsi"/>
          <w:sz w:val="20"/>
          <w:szCs w:val="20"/>
          <w:lang w:eastAsia="en-US"/>
        </w:rPr>
        <w:t xml:space="preserve"> ympäristöriskejä, joihin pitää kiinnittää huomioita. Myös luomuviljelyn edistämiseen liittyy sekä ilmaston että elinolo</w:t>
      </w:r>
      <w:r w:rsidR="001D6CF0">
        <w:rPr>
          <w:rFonts w:asciiTheme="majorHAnsi" w:eastAsia="Calibri" w:hAnsiTheme="majorHAnsi" w:cstheme="majorHAnsi"/>
          <w:sz w:val="20"/>
          <w:szCs w:val="20"/>
          <w:lang w:eastAsia="en-US"/>
        </w:rPr>
        <w:t>jen heikentymiseen</w:t>
      </w:r>
      <w:r w:rsidR="008323E9">
        <w:rPr>
          <w:rFonts w:asciiTheme="majorHAnsi" w:eastAsia="Calibri" w:hAnsiTheme="majorHAnsi" w:cstheme="majorHAnsi"/>
          <w:sz w:val="20"/>
          <w:szCs w:val="20"/>
          <w:lang w:eastAsia="en-US"/>
        </w:rPr>
        <w:t xml:space="preserve"> liittyviä riskejä, </w:t>
      </w:r>
      <w:r w:rsidR="001D6CF0">
        <w:rPr>
          <w:rFonts w:asciiTheme="majorHAnsi" w:eastAsia="Calibri" w:hAnsiTheme="majorHAnsi" w:cstheme="majorHAnsi"/>
          <w:sz w:val="20"/>
          <w:szCs w:val="20"/>
          <w:lang w:eastAsia="en-US"/>
        </w:rPr>
        <w:t>jos</w:t>
      </w:r>
      <w:r w:rsidR="008323E9">
        <w:rPr>
          <w:rFonts w:asciiTheme="majorHAnsi" w:eastAsia="Calibri" w:hAnsiTheme="majorHAnsi" w:cstheme="majorHAnsi"/>
          <w:sz w:val="20"/>
          <w:szCs w:val="20"/>
          <w:lang w:eastAsia="en-US"/>
        </w:rPr>
        <w:t xml:space="preserve"> tuotannon tehokkuus </w:t>
      </w:r>
      <w:r w:rsidR="001D6CF0">
        <w:rPr>
          <w:rFonts w:asciiTheme="majorHAnsi" w:eastAsia="Calibri" w:hAnsiTheme="majorHAnsi" w:cstheme="majorHAnsi"/>
          <w:sz w:val="20"/>
          <w:szCs w:val="20"/>
          <w:lang w:eastAsia="en-US"/>
        </w:rPr>
        <w:t xml:space="preserve">merkittävästi </w:t>
      </w:r>
      <w:r w:rsidR="008323E9">
        <w:rPr>
          <w:rFonts w:asciiTheme="majorHAnsi" w:eastAsia="Calibri" w:hAnsiTheme="majorHAnsi" w:cstheme="majorHAnsi"/>
          <w:sz w:val="20"/>
          <w:szCs w:val="20"/>
          <w:lang w:eastAsia="en-US"/>
        </w:rPr>
        <w:t xml:space="preserve">vähenee. </w:t>
      </w:r>
      <w:r w:rsidR="001D6CF0">
        <w:rPr>
          <w:rFonts w:asciiTheme="majorHAnsi" w:eastAsia="Calibri" w:hAnsiTheme="majorHAnsi" w:cstheme="majorHAnsi"/>
          <w:sz w:val="20"/>
          <w:szCs w:val="20"/>
          <w:lang w:eastAsia="en-US"/>
        </w:rPr>
        <w:t xml:space="preserve">Vaihtoehtoisia rehuraaka-aineita käytettäessä tulisi pitää huoli, että kalan terveelliset rasvahapot eivät vähene. </w:t>
      </w:r>
      <w:r w:rsidR="008323E9">
        <w:rPr>
          <w:rFonts w:asciiTheme="majorHAnsi" w:eastAsia="Calibri" w:hAnsiTheme="majorHAnsi" w:cstheme="majorHAnsi"/>
          <w:sz w:val="20"/>
          <w:szCs w:val="20"/>
          <w:lang w:eastAsia="en-US"/>
        </w:rPr>
        <w:t xml:space="preserve">Myös sähkön valmisteveron laskemiseen voi liittyä </w:t>
      </w:r>
      <w:r w:rsidR="001D6CF0">
        <w:rPr>
          <w:rFonts w:asciiTheme="majorHAnsi" w:eastAsia="Calibri" w:hAnsiTheme="majorHAnsi" w:cstheme="majorHAnsi"/>
          <w:sz w:val="20"/>
          <w:szCs w:val="20"/>
          <w:lang w:eastAsia="en-US"/>
        </w:rPr>
        <w:t xml:space="preserve">lisääntyvien </w:t>
      </w:r>
      <w:r w:rsidR="008323E9">
        <w:rPr>
          <w:rFonts w:asciiTheme="majorHAnsi" w:eastAsia="Calibri" w:hAnsiTheme="majorHAnsi" w:cstheme="majorHAnsi"/>
          <w:sz w:val="20"/>
          <w:szCs w:val="20"/>
          <w:lang w:eastAsia="en-US"/>
        </w:rPr>
        <w:t>ilmastovaikutusten kautta riskejä.</w:t>
      </w:r>
      <w:r w:rsidR="001D6CF0">
        <w:rPr>
          <w:rFonts w:asciiTheme="majorHAnsi" w:eastAsia="Calibri" w:hAnsiTheme="majorHAnsi" w:cstheme="majorHAnsi"/>
          <w:sz w:val="20"/>
          <w:szCs w:val="20"/>
          <w:lang w:eastAsia="en-US"/>
        </w:rPr>
        <w:t xml:space="preserve"> </w:t>
      </w:r>
      <w:r w:rsidR="008C6B0C">
        <w:rPr>
          <w:rFonts w:asciiTheme="majorHAnsi" w:eastAsia="Calibri" w:hAnsiTheme="majorHAnsi" w:cstheme="majorHAnsi"/>
          <w:sz w:val="20"/>
          <w:szCs w:val="20"/>
          <w:lang w:eastAsia="en-US"/>
        </w:rPr>
        <w:t xml:space="preserve">Yleisesti ottaen </w:t>
      </w:r>
      <w:r w:rsidR="0092311E">
        <w:rPr>
          <w:rFonts w:asciiTheme="majorHAnsi" w:eastAsia="Calibri" w:hAnsiTheme="majorHAnsi" w:cstheme="majorHAnsi"/>
          <w:sz w:val="20"/>
          <w:szCs w:val="20"/>
          <w:lang w:eastAsia="en-US"/>
        </w:rPr>
        <w:t xml:space="preserve">kuitenkin </w:t>
      </w:r>
      <w:r w:rsidR="008C6B0C">
        <w:rPr>
          <w:rFonts w:asciiTheme="majorHAnsi" w:eastAsia="Calibri" w:hAnsiTheme="majorHAnsi" w:cstheme="majorHAnsi"/>
          <w:sz w:val="20"/>
          <w:szCs w:val="20"/>
          <w:lang w:eastAsia="en-US"/>
        </w:rPr>
        <w:t>usei</w:t>
      </w:r>
      <w:r w:rsidR="0092311E">
        <w:rPr>
          <w:rFonts w:asciiTheme="majorHAnsi" w:eastAsia="Calibri" w:hAnsiTheme="majorHAnsi" w:cstheme="majorHAnsi"/>
          <w:sz w:val="20"/>
          <w:szCs w:val="20"/>
          <w:lang w:eastAsia="en-US"/>
        </w:rPr>
        <w:t>mmilla</w:t>
      </w:r>
      <w:r w:rsidR="008C6B0C">
        <w:rPr>
          <w:rFonts w:asciiTheme="majorHAnsi" w:eastAsia="Calibri" w:hAnsiTheme="majorHAnsi" w:cstheme="majorHAnsi"/>
          <w:sz w:val="20"/>
          <w:szCs w:val="20"/>
          <w:lang w:eastAsia="en-US"/>
        </w:rPr>
        <w:t xml:space="preserve"> toimenpiteillä</w:t>
      </w:r>
      <w:r w:rsidR="001D6CF0">
        <w:rPr>
          <w:rFonts w:asciiTheme="majorHAnsi" w:eastAsia="Calibri" w:hAnsiTheme="majorHAnsi" w:cstheme="majorHAnsi"/>
          <w:sz w:val="20"/>
          <w:szCs w:val="20"/>
          <w:lang w:eastAsia="en-US"/>
        </w:rPr>
        <w:t xml:space="preserve"> </w:t>
      </w:r>
      <w:r w:rsidR="006A5135">
        <w:rPr>
          <w:rFonts w:asciiTheme="majorHAnsi" w:eastAsia="Calibri" w:hAnsiTheme="majorHAnsi" w:cstheme="majorHAnsi"/>
          <w:sz w:val="20"/>
          <w:szCs w:val="20"/>
          <w:lang w:eastAsia="en-US"/>
        </w:rPr>
        <w:t>arvioitiin olevan ensisijaisesti</w:t>
      </w:r>
      <w:r w:rsidR="0092311E">
        <w:rPr>
          <w:rFonts w:asciiTheme="majorHAnsi" w:eastAsia="Calibri" w:hAnsiTheme="majorHAnsi" w:cstheme="majorHAnsi"/>
          <w:sz w:val="20"/>
          <w:szCs w:val="20"/>
          <w:lang w:eastAsia="en-US"/>
        </w:rPr>
        <w:t xml:space="preserve"> </w:t>
      </w:r>
      <w:r w:rsidR="001D6CF0">
        <w:rPr>
          <w:rFonts w:asciiTheme="majorHAnsi" w:eastAsia="Calibri" w:hAnsiTheme="majorHAnsi" w:cstheme="majorHAnsi"/>
          <w:sz w:val="20"/>
          <w:szCs w:val="20"/>
          <w:lang w:eastAsia="en-US"/>
        </w:rPr>
        <w:t xml:space="preserve">myönteisiä </w:t>
      </w:r>
      <w:r w:rsidR="006A5135">
        <w:rPr>
          <w:rFonts w:asciiTheme="majorHAnsi" w:eastAsia="Calibri" w:hAnsiTheme="majorHAnsi" w:cstheme="majorHAnsi"/>
          <w:sz w:val="20"/>
          <w:szCs w:val="20"/>
          <w:lang w:eastAsia="en-US"/>
        </w:rPr>
        <w:t>ympäristö</w:t>
      </w:r>
      <w:r w:rsidR="001D6CF0">
        <w:rPr>
          <w:rFonts w:asciiTheme="majorHAnsi" w:eastAsia="Calibri" w:hAnsiTheme="majorHAnsi" w:cstheme="majorHAnsi"/>
          <w:sz w:val="20"/>
          <w:szCs w:val="20"/>
          <w:lang w:eastAsia="en-US"/>
        </w:rPr>
        <w:t>vaikutuksia</w:t>
      </w:r>
      <w:r w:rsidR="0092311E">
        <w:rPr>
          <w:rFonts w:asciiTheme="majorHAnsi" w:eastAsia="Calibri" w:hAnsiTheme="majorHAnsi" w:cstheme="majorHAnsi"/>
          <w:sz w:val="20"/>
          <w:szCs w:val="20"/>
          <w:lang w:eastAsia="en-US"/>
        </w:rPr>
        <w:t>.</w:t>
      </w:r>
      <w:r w:rsidR="008C6B0C">
        <w:rPr>
          <w:rFonts w:asciiTheme="majorHAnsi" w:eastAsia="Calibri" w:hAnsiTheme="majorHAnsi" w:cstheme="majorHAnsi"/>
          <w:sz w:val="20"/>
          <w:szCs w:val="20"/>
          <w:lang w:eastAsia="en-US"/>
        </w:rPr>
        <w:t xml:space="preserve"> </w:t>
      </w:r>
    </w:p>
    <w:p w14:paraId="709A33D5" w14:textId="66C378CC" w:rsidR="0092311E" w:rsidRDefault="0092311E" w:rsidP="00C30BD9">
      <w:pPr>
        <w:spacing w:line="276" w:lineRule="auto"/>
        <w:ind w:left="330"/>
        <w:jc w:val="both"/>
        <w:rPr>
          <w:rFonts w:asciiTheme="majorHAnsi" w:eastAsia="Calibri" w:hAnsiTheme="majorHAnsi" w:cstheme="majorHAnsi"/>
          <w:sz w:val="20"/>
          <w:szCs w:val="20"/>
          <w:lang w:eastAsia="en-US"/>
        </w:rPr>
      </w:pPr>
    </w:p>
    <w:p w14:paraId="655EA036" w14:textId="5D2F0FF8" w:rsidR="0092311E" w:rsidRDefault="0092311E" w:rsidP="00C30BD9">
      <w:pPr>
        <w:spacing w:line="276" w:lineRule="auto"/>
        <w:ind w:left="330"/>
        <w:jc w:val="both"/>
        <w:rPr>
          <w:rFonts w:asciiTheme="majorHAnsi" w:eastAsia="Calibri" w:hAnsiTheme="majorHAnsi" w:cstheme="majorHAnsi"/>
          <w:sz w:val="20"/>
          <w:szCs w:val="20"/>
          <w:lang w:eastAsia="en-US"/>
        </w:rPr>
      </w:pPr>
      <w:r>
        <w:rPr>
          <w:rFonts w:asciiTheme="majorHAnsi" w:eastAsia="Calibri" w:hAnsiTheme="majorHAnsi" w:cstheme="majorHAnsi"/>
          <w:sz w:val="20"/>
          <w:szCs w:val="20"/>
          <w:lang w:eastAsia="en-US"/>
        </w:rPr>
        <w:t>Useimmilla kaupan ja jalostuksen toimilla on luonnonvarojen kestävää hyödyntämistä edistävä vaikutus. Tällaisia ovat muun muassa pienten kalojen käsittely</w:t>
      </w:r>
      <w:r w:rsidR="00953BB7">
        <w:rPr>
          <w:rFonts w:asciiTheme="majorHAnsi" w:eastAsia="Calibri" w:hAnsiTheme="majorHAnsi" w:cstheme="majorHAnsi"/>
          <w:sz w:val="20"/>
          <w:szCs w:val="20"/>
          <w:lang w:eastAsia="en-US"/>
        </w:rPr>
        <w:t>y</w:t>
      </w:r>
      <w:r>
        <w:rPr>
          <w:rFonts w:asciiTheme="majorHAnsi" w:eastAsia="Calibri" w:hAnsiTheme="majorHAnsi" w:cstheme="majorHAnsi"/>
          <w:sz w:val="20"/>
          <w:szCs w:val="20"/>
          <w:lang w:eastAsia="en-US"/>
        </w:rPr>
        <w:t xml:space="preserve">n, laadun </w:t>
      </w:r>
      <w:r w:rsidR="00953BB7">
        <w:rPr>
          <w:rFonts w:asciiTheme="majorHAnsi" w:eastAsia="Calibri" w:hAnsiTheme="majorHAnsi" w:cstheme="majorHAnsi"/>
          <w:sz w:val="20"/>
          <w:szCs w:val="20"/>
          <w:lang w:eastAsia="en-US"/>
        </w:rPr>
        <w:t xml:space="preserve">parantamiseen, </w:t>
      </w:r>
      <w:r>
        <w:rPr>
          <w:rFonts w:asciiTheme="majorHAnsi" w:eastAsia="Calibri" w:hAnsiTheme="majorHAnsi" w:cstheme="majorHAnsi"/>
          <w:sz w:val="20"/>
          <w:szCs w:val="20"/>
          <w:lang w:eastAsia="en-US"/>
        </w:rPr>
        <w:t>pakkaamise</w:t>
      </w:r>
      <w:r w:rsidR="00417FCC">
        <w:rPr>
          <w:rFonts w:asciiTheme="majorHAnsi" w:eastAsia="Calibri" w:hAnsiTheme="majorHAnsi" w:cstheme="majorHAnsi"/>
          <w:sz w:val="20"/>
          <w:szCs w:val="20"/>
          <w:lang w:eastAsia="en-US"/>
        </w:rPr>
        <w:t>e</w:t>
      </w:r>
      <w:r>
        <w:rPr>
          <w:rFonts w:asciiTheme="majorHAnsi" w:eastAsia="Calibri" w:hAnsiTheme="majorHAnsi" w:cstheme="majorHAnsi"/>
          <w:sz w:val="20"/>
          <w:szCs w:val="20"/>
          <w:lang w:eastAsia="en-US"/>
        </w:rPr>
        <w:t>n ja logistiikan kehittämiseen sekä sivuvirtojen hyödyntämiseen liittyvillä hankkeilla. Toimenpiteillä voi olla myös ilmasto- ja terveysvaikutuksia ja monilla jalostuksen toimenpiteillä voidaan parantaa myös elinolosuhteita.</w:t>
      </w:r>
    </w:p>
    <w:p w14:paraId="6407C35A" w14:textId="18DE3687" w:rsidR="0092311E" w:rsidRDefault="0092311E" w:rsidP="00C30BD9">
      <w:pPr>
        <w:spacing w:line="276" w:lineRule="auto"/>
        <w:ind w:left="330"/>
        <w:jc w:val="both"/>
        <w:rPr>
          <w:rFonts w:asciiTheme="majorHAnsi" w:eastAsia="Calibri" w:hAnsiTheme="majorHAnsi" w:cstheme="majorHAnsi"/>
          <w:sz w:val="20"/>
          <w:szCs w:val="20"/>
          <w:lang w:eastAsia="en-US"/>
        </w:rPr>
      </w:pPr>
    </w:p>
    <w:p w14:paraId="2460949C" w14:textId="0C49040E" w:rsidR="006A5135" w:rsidRDefault="0092311E" w:rsidP="00C30BD9">
      <w:pPr>
        <w:spacing w:line="276" w:lineRule="auto"/>
        <w:ind w:left="330"/>
        <w:jc w:val="both"/>
        <w:rPr>
          <w:rFonts w:asciiTheme="majorHAnsi" w:eastAsia="Calibri" w:hAnsiTheme="majorHAnsi" w:cstheme="majorHAnsi"/>
          <w:sz w:val="20"/>
          <w:szCs w:val="20"/>
          <w:lang w:eastAsia="en-US"/>
        </w:rPr>
      </w:pPr>
      <w:proofErr w:type="spellStart"/>
      <w:r>
        <w:rPr>
          <w:rFonts w:asciiTheme="majorHAnsi" w:eastAsia="Calibri" w:hAnsiTheme="majorHAnsi" w:cstheme="majorHAnsi"/>
          <w:sz w:val="20"/>
          <w:szCs w:val="20"/>
          <w:lang w:eastAsia="en-US"/>
        </w:rPr>
        <w:t>Kalaleadereiden</w:t>
      </w:r>
      <w:proofErr w:type="spellEnd"/>
      <w:r>
        <w:rPr>
          <w:rFonts w:asciiTheme="majorHAnsi" w:eastAsia="Calibri" w:hAnsiTheme="majorHAnsi" w:cstheme="majorHAnsi"/>
          <w:sz w:val="20"/>
          <w:szCs w:val="20"/>
          <w:lang w:eastAsia="en-US"/>
        </w:rPr>
        <w:t xml:space="preserve"> strategioiden toteuttamisen kautta voidaan erityisesti parantaa paikallisia elinolosuhteita</w:t>
      </w:r>
      <w:r w:rsidR="006A5135">
        <w:rPr>
          <w:rFonts w:asciiTheme="majorHAnsi" w:eastAsia="Calibri" w:hAnsiTheme="majorHAnsi" w:cstheme="majorHAnsi"/>
          <w:sz w:val="20"/>
          <w:szCs w:val="20"/>
          <w:lang w:eastAsia="en-US"/>
        </w:rPr>
        <w:t xml:space="preserve"> ja</w:t>
      </w:r>
      <w:r>
        <w:rPr>
          <w:rFonts w:asciiTheme="majorHAnsi" w:eastAsia="Calibri" w:hAnsiTheme="majorHAnsi" w:cstheme="majorHAnsi"/>
          <w:sz w:val="20"/>
          <w:szCs w:val="20"/>
          <w:lang w:eastAsia="en-US"/>
        </w:rPr>
        <w:t xml:space="preserve"> </w:t>
      </w:r>
      <w:r w:rsidR="006A5135">
        <w:rPr>
          <w:rFonts w:asciiTheme="majorHAnsi" w:eastAsia="Calibri" w:hAnsiTheme="majorHAnsi" w:cstheme="majorHAnsi"/>
          <w:sz w:val="20"/>
          <w:szCs w:val="20"/>
          <w:lang w:eastAsia="en-US"/>
        </w:rPr>
        <w:t>edistää</w:t>
      </w:r>
      <w:r>
        <w:rPr>
          <w:rFonts w:asciiTheme="majorHAnsi" w:eastAsia="Calibri" w:hAnsiTheme="majorHAnsi" w:cstheme="majorHAnsi"/>
          <w:sz w:val="20"/>
          <w:szCs w:val="20"/>
          <w:lang w:eastAsia="en-US"/>
        </w:rPr>
        <w:t xml:space="preserve"> luonnonvarojen </w:t>
      </w:r>
      <w:r w:rsidR="006A5135">
        <w:rPr>
          <w:rFonts w:asciiTheme="majorHAnsi" w:eastAsia="Calibri" w:hAnsiTheme="majorHAnsi" w:cstheme="majorHAnsi"/>
          <w:sz w:val="20"/>
          <w:szCs w:val="20"/>
          <w:lang w:eastAsia="en-US"/>
        </w:rPr>
        <w:t xml:space="preserve">kestävää </w:t>
      </w:r>
      <w:r>
        <w:rPr>
          <w:rFonts w:asciiTheme="majorHAnsi" w:eastAsia="Calibri" w:hAnsiTheme="majorHAnsi" w:cstheme="majorHAnsi"/>
          <w:sz w:val="20"/>
          <w:szCs w:val="20"/>
          <w:lang w:eastAsia="en-US"/>
        </w:rPr>
        <w:t>hyödyntämistä. Yleisesti ottaen paikallisella kehit</w:t>
      </w:r>
      <w:r w:rsidR="006A5135">
        <w:rPr>
          <w:rFonts w:asciiTheme="majorHAnsi" w:eastAsia="Calibri" w:hAnsiTheme="majorHAnsi" w:cstheme="majorHAnsi"/>
          <w:sz w:val="20"/>
          <w:szCs w:val="20"/>
          <w:lang w:eastAsia="en-US"/>
        </w:rPr>
        <w:t>tämisellä</w:t>
      </w:r>
      <w:r>
        <w:rPr>
          <w:rFonts w:asciiTheme="majorHAnsi" w:eastAsia="Calibri" w:hAnsiTheme="majorHAnsi" w:cstheme="majorHAnsi"/>
          <w:sz w:val="20"/>
          <w:szCs w:val="20"/>
          <w:lang w:eastAsia="en-US"/>
        </w:rPr>
        <w:t xml:space="preserve"> nähtiin olevan </w:t>
      </w:r>
      <w:r w:rsidR="006A5135">
        <w:rPr>
          <w:rFonts w:asciiTheme="majorHAnsi" w:eastAsia="Calibri" w:hAnsiTheme="majorHAnsi" w:cstheme="majorHAnsi"/>
          <w:sz w:val="20"/>
          <w:szCs w:val="20"/>
          <w:lang w:eastAsia="en-US"/>
        </w:rPr>
        <w:t>monipuoliset myönteiset ympäristövaikutukset.</w:t>
      </w:r>
    </w:p>
    <w:p w14:paraId="1D26A57E" w14:textId="77777777" w:rsidR="006A5135" w:rsidRDefault="006A5135" w:rsidP="00C30BD9">
      <w:pPr>
        <w:spacing w:line="276" w:lineRule="auto"/>
        <w:ind w:left="330"/>
        <w:jc w:val="both"/>
        <w:rPr>
          <w:rFonts w:asciiTheme="majorHAnsi" w:eastAsia="Calibri" w:hAnsiTheme="majorHAnsi" w:cstheme="majorHAnsi"/>
          <w:sz w:val="20"/>
          <w:szCs w:val="20"/>
          <w:lang w:eastAsia="en-US"/>
        </w:rPr>
      </w:pPr>
    </w:p>
    <w:p w14:paraId="1FDEA2ED" w14:textId="2FB91085" w:rsidR="0092311E" w:rsidRDefault="006A5135" w:rsidP="00C30BD9">
      <w:pPr>
        <w:spacing w:line="276" w:lineRule="auto"/>
        <w:ind w:left="330"/>
        <w:jc w:val="both"/>
        <w:rPr>
          <w:rFonts w:asciiTheme="majorHAnsi" w:eastAsia="Calibri" w:hAnsiTheme="majorHAnsi" w:cstheme="majorHAnsi"/>
          <w:sz w:val="20"/>
          <w:szCs w:val="20"/>
          <w:lang w:eastAsia="en-US"/>
        </w:rPr>
      </w:pPr>
      <w:r>
        <w:rPr>
          <w:rFonts w:asciiTheme="majorHAnsi" w:eastAsia="Calibri" w:hAnsiTheme="majorHAnsi" w:cstheme="majorHAnsi"/>
          <w:sz w:val="20"/>
          <w:szCs w:val="20"/>
          <w:lang w:eastAsia="en-US"/>
        </w:rPr>
        <w:t xml:space="preserve">Meripolitiikan toimet ovat niin yleisellä ja kansainvälisellä tasolla, että </w:t>
      </w:r>
      <w:r w:rsidR="0085065D">
        <w:rPr>
          <w:rFonts w:asciiTheme="majorHAnsi" w:eastAsia="Calibri" w:hAnsiTheme="majorHAnsi" w:cstheme="majorHAnsi"/>
          <w:sz w:val="20"/>
          <w:szCs w:val="20"/>
          <w:lang w:eastAsia="en-US"/>
        </w:rPr>
        <w:t xml:space="preserve">merkittäviä </w:t>
      </w:r>
      <w:r>
        <w:rPr>
          <w:rFonts w:asciiTheme="majorHAnsi" w:eastAsia="Calibri" w:hAnsiTheme="majorHAnsi" w:cstheme="majorHAnsi"/>
          <w:sz w:val="20"/>
          <w:szCs w:val="20"/>
          <w:lang w:eastAsia="en-US"/>
        </w:rPr>
        <w:t xml:space="preserve">konkreettisia ympäristövaikutuksia on </w:t>
      </w:r>
      <w:r w:rsidR="0085065D">
        <w:rPr>
          <w:rFonts w:asciiTheme="majorHAnsi" w:eastAsia="Calibri" w:hAnsiTheme="majorHAnsi" w:cstheme="majorHAnsi"/>
          <w:sz w:val="20"/>
          <w:szCs w:val="20"/>
          <w:lang w:eastAsia="en-US"/>
        </w:rPr>
        <w:t xml:space="preserve">EMKVR-ohjelman perusteella </w:t>
      </w:r>
      <w:r>
        <w:rPr>
          <w:rFonts w:asciiTheme="majorHAnsi" w:eastAsia="Calibri" w:hAnsiTheme="majorHAnsi" w:cstheme="majorHAnsi"/>
          <w:sz w:val="20"/>
          <w:szCs w:val="20"/>
          <w:lang w:eastAsia="en-US"/>
        </w:rPr>
        <w:t xml:space="preserve">vaikea hahmottaa. Arvioinnissa kuitenkin tunnistettiin, että meriosaamisen ja merialueiden valvonnan kehittämisellä on myönteinen vaikutus vesiin, vesiympäristöön ja luonnon monimuotoisuuteen.    </w:t>
      </w:r>
      <w:r w:rsidR="0092311E">
        <w:rPr>
          <w:rFonts w:asciiTheme="majorHAnsi" w:eastAsia="Calibri" w:hAnsiTheme="majorHAnsi" w:cstheme="majorHAnsi"/>
          <w:sz w:val="20"/>
          <w:szCs w:val="20"/>
          <w:lang w:eastAsia="en-US"/>
        </w:rPr>
        <w:t xml:space="preserve"> </w:t>
      </w:r>
    </w:p>
    <w:p w14:paraId="220DD67F" w14:textId="643F2440" w:rsidR="0092311E" w:rsidRDefault="0092311E" w:rsidP="00C30BD9">
      <w:pPr>
        <w:spacing w:line="276" w:lineRule="auto"/>
        <w:ind w:left="330"/>
        <w:jc w:val="both"/>
        <w:rPr>
          <w:rFonts w:asciiTheme="majorHAnsi" w:eastAsia="Calibri" w:hAnsiTheme="majorHAnsi" w:cstheme="majorHAnsi"/>
          <w:sz w:val="20"/>
          <w:szCs w:val="20"/>
          <w:lang w:eastAsia="en-US"/>
        </w:rPr>
      </w:pPr>
      <w:r>
        <w:rPr>
          <w:rFonts w:asciiTheme="majorHAnsi" w:eastAsia="Calibri" w:hAnsiTheme="majorHAnsi" w:cstheme="majorHAnsi"/>
          <w:sz w:val="20"/>
          <w:szCs w:val="20"/>
          <w:lang w:eastAsia="en-US"/>
        </w:rPr>
        <w:t xml:space="preserve"> </w:t>
      </w:r>
    </w:p>
    <w:p w14:paraId="4C396BD3" w14:textId="77777777" w:rsidR="0092311E" w:rsidRDefault="0092311E" w:rsidP="00C30BD9">
      <w:pPr>
        <w:spacing w:line="276" w:lineRule="auto"/>
        <w:ind w:left="330"/>
        <w:jc w:val="both"/>
        <w:rPr>
          <w:rFonts w:asciiTheme="majorHAnsi" w:eastAsia="Calibri" w:hAnsiTheme="majorHAnsi" w:cstheme="majorHAnsi"/>
          <w:sz w:val="20"/>
          <w:szCs w:val="20"/>
          <w:lang w:eastAsia="en-US"/>
        </w:rPr>
      </w:pPr>
    </w:p>
    <w:p w14:paraId="095BA4C0" w14:textId="66AEB1FB" w:rsidR="00C30BD9" w:rsidRPr="00624861" w:rsidRDefault="0092311E" w:rsidP="00C30BD9">
      <w:pPr>
        <w:spacing w:line="276" w:lineRule="auto"/>
        <w:ind w:left="330"/>
        <w:jc w:val="both"/>
        <w:rPr>
          <w:rFonts w:asciiTheme="majorHAnsi" w:eastAsia="Calibri" w:hAnsiTheme="majorHAnsi" w:cstheme="majorHAnsi"/>
          <w:sz w:val="20"/>
          <w:szCs w:val="20"/>
          <w:lang w:eastAsia="en-US"/>
        </w:rPr>
      </w:pPr>
      <w:r>
        <w:rPr>
          <w:rFonts w:asciiTheme="majorHAnsi" w:eastAsia="Calibri" w:hAnsiTheme="majorHAnsi" w:cstheme="majorHAnsi"/>
          <w:sz w:val="20"/>
          <w:szCs w:val="20"/>
          <w:lang w:eastAsia="en-US"/>
        </w:rPr>
        <w:t xml:space="preserve">  </w:t>
      </w:r>
    </w:p>
    <w:p w14:paraId="19CCBAEA" w14:textId="0CD3FFC2" w:rsidR="00482602" w:rsidRDefault="00482602">
      <w:pPr>
        <w:spacing w:after="160" w:line="259" w:lineRule="auto"/>
        <w:rPr>
          <w:rFonts w:asciiTheme="majorHAnsi" w:eastAsia="Calibri" w:hAnsiTheme="majorHAnsi" w:cstheme="majorBidi"/>
          <w:color w:val="2F5496" w:themeColor="accent1" w:themeShade="BF"/>
          <w:sz w:val="32"/>
          <w:szCs w:val="32"/>
          <w:lang w:eastAsia="en-US"/>
        </w:rPr>
      </w:pPr>
    </w:p>
    <w:p w14:paraId="2BD92CD6" w14:textId="64F225BE" w:rsidR="00F20F56" w:rsidRDefault="00C30BD9" w:rsidP="00E448D8">
      <w:pPr>
        <w:spacing w:after="160" w:line="259" w:lineRule="auto"/>
        <w:rPr>
          <w:rFonts w:eastAsia="Calibri"/>
          <w:lang w:eastAsia="en-US"/>
        </w:rPr>
      </w:pPr>
      <w:r>
        <w:rPr>
          <w:rFonts w:eastAsia="Calibri"/>
          <w:lang w:eastAsia="en-US"/>
        </w:rPr>
        <w:br w:type="page"/>
      </w:r>
      <w:r w:rsidR="00A161BD">
        <w:rPr>
          <w:rFonts w:eastAsia="Calibri"/>
          <w:lang w:eastAsia="en-US"/>
        </w:rPr>
        <w:lastRenderedPageBreak/>
        <w:t>Kirjallisuus:</w:t>
      </w:r>
    </w:p>
    <w:p w14:paraId="2EBB2C6A" w14:textId="77777777" w:rsidR="00FE7804" w:rsidRPr="00FE7804" w:rsidRDefault="00FE7804" w:rsidP="00FE7804">
      <w:pPr>
        <w:rPr>
          <w:rFonts w:eastAsia="Calibri"/>
          <w:lang w:eastAsia="en-US"/>
        </w:rPr>
      </w:pPr>
    </w:p>
    <w:p w14:paraId="55CE7867" w14:textId="438E6CC4" w:rsidR="00FE7804" w:rsidRPr="00434631" w:rsidRDefault="00FE7804" w:rsidP="00A72934">
      <w:pPr>
        <w:spacing w:after="200" w:line="276" w:lineRule="auto"/>
        <w:ind w:left="357"/>
        <w:rPr>
          <w:rFonts w:asciiTheme="majorHAnsi" w:eastAsia="Calibri" w:hAnsiTheme="majorHAnsi" w:cstheme="majorHAnsi"/>
          <w:sz w:val="20"/>
          <w:szCs w:val="20"/>
          <w:lang w:val="en-US" w:eastAsia="en-US"/>
        </w:rPr>
      </w:pPr>
      <w:r w:rsidRPr="00482602">
        <w:rPr>
          <w:rFonts w:asciiTheme="majorHAnsi" w:eastAsia="Calibri" w:hAnsiTheme="majorHAnsi" w:cstheme="majorHAnsi"/>
          <w:sz w:val="20"/>
          <w:szCs w:val="20"/>
          <w:lang w:eastAsia="en-US"/>
        </w:rPr>
        <w:t xml:space="preserve">Aroviita, J., </w:t>
      </w:r>
      <w:proofErr w:type="spellStart"/>
      <w:r w:rsidRPr="00482602">
        <w:rPr>
          <w:rFonts w:asciiTheme="majorHAnsi" w:eastAsia="Calibri" w:hAnsiTheme="majorHAnsi" w:cstheme="majorHAnsi"/>
          <w:sz w:val="20"/>
          <w:szCs w:val="20"/>
          <w:lang w:eastAsia="en-US"/>
        </w:rPr>
        <w:t>Mitikka</w:t>
      </w:r>
      <w:proofErr w:type="spellEnd"/>
      <w:r w:rsidRPr="00482602">
        <w:rPr>
          <w:rFonts w:asciiTheme="majorHAnsi" w:eastAsia="Calibri" w:hAnsiTheme="majorHAnsi" w:cstheme="majorHAnsi"/>
          <w:sz w:val="20"/>
          <w:szCs w:val="20"/>
          <w:lang w:eastAsia="en-US"/>
        </w:rPr>
        <w:t>, S., Vienonen S. (toim.) 2019: Pintavesien arviointiperustee</w:t>
      </w:r>
      <w:r w:rsidR="002E00EA" w:rsidRPr="00482602">
        <w:rPr>
          <w:rFonts w:asciiTheme="majorHAnsi" w:eastAsia="Calibri" w:hAnsiTheme="majorHAnsi" w:cstheme="majorHAnsi"/>
          <w:sz w:val="20"/>
          <w:szCs w:val="20"/>
          <w:lang w:eastAsia="en-US"/>
        </w:rPr>
        <w:t>t</w:t>
      </w:r>
      <w:r w:rsidRPr="00482602">
        <w:rPr>
          <w:rFonts w:asciiTheme="majorHAnsi" w:eastAsia="Calibri" w:hAnsiTheme="majorHAnsi" w:cstheme="majorHAnsi"/>
          <w:sz w:val="20"/>
          <w:szCs w:val="20"/>
          <w:lang w:eastAsia="en-US"/>
        </w:rPr>
        <w:t xml:space="preserve"> vesienhoidon kolmannella kaudella. </w:t>
      </w:r>
      <w:proofErr w:type="spellStart"/>
      <w:proofErr w:type="gramStart"/>
      <w:r w:rsidRPr="00411694">
        <w:rPr>
          <w:rFonts w:asciiTheme="majorHAnsi" w:eastAsia="Calibri" w:hAnsiTheme="majorHAnsi" w:cstheme="majorHAnsi"/>
          <w:sz w:val="20"/>
          <w:szCs w:val="20"/>
          <w:lang w:val="en-US" w:eastAsia="en-US"/>
        </w:rPr>
        <w:t>SYKE:n</w:t>
      </w:r>
      <w:proofErr w:type="spellEnd"/>
      <w:proofErr w:type="gramEnd"/>
      <w:r w:rsidRPr="00411694">
        <w:rPr>
          <w:rFonts w:asciiTheme="majorHAnsi" w:eastAsia="Calibri" w:hAnsiTheme="majorHAnsi" w:cstheme="majorHAnsi"/>
          <w:sz w:val="20"/>
          <w:szCs w:val="20"/>
          <w:lang w:val="en-US" w:eastAsia="en-US"/>
        </w:rPr>
        <w:t xml:space="preserve"> </w:t>
      </w:r>
      <w:proofErr w:type="spellStart"/>
      <w:r w:rsidRPr="00411694">
        <w:rPr>
          <w:rFonts w:asciiTheme="majorHAnsi" w:eastAsia="Calibri" w:hAnsiTheme="majorHAnsi" w:cstheme="majorHAnsi"/>
          <w:sz w:val="20"/>
          <w:szCs w:val="20"/>
          <w:lang w:val="en-US" w:eastAsia="en-US"/>
        </w:rPr>
        <w:t>raportteja</w:t>
      </w:r>
      <w:proofErr w:type="spellEnd"/>
      <w:r w:rsidRPr="00411694">
        <w:rPr>
          <w:rFonts w:asciiTheme="majorHAnsi" w:eastAsia="Calibri" w:hAnsiTheme="majorHAnsi" w:cstheme="majorHAnsi"/>
          <w:sz w:val="20"/>
          <w:szCs w:val="20"/>
          <w:lang w:val="en-US" w:eastAsia="en-US"/>
        </w:rPr>
        <w:t xml:space="preserve"> 37/2019. </w:t>
      </w:r>
      <w:hyperlink r:id="rId9" w:history="1">
        <w:r w:rsidRPr="00434631">
          <w:rPr>
            <w:rFonts w:asciiTheme="majorHAnsi" w:eastAsia="Calibri" w:hAnsiTheme="majorHAnsi" w:cstheme="majorHAnsi"/>
            <w:color w:val="0000FF"/>
            <w:sz w:val="20"/>
            <w:szCs w:val="20"/>
            <w:u w:val="single"/>
            <w:lang w:val="en-US" w:eastAsia="en-US"/>
          </w:rPr>
          <w:t>file:///C:/Users/03080904/AppData/Local/Temp/SYKEra_37_2019-1.pdf</w:t>
        </w:r>
      </w:hyperlink>
    </w:p>
    <w:p w14:paraId="7B2CB130" w14:textId="235157EA" w:rsidR="009A799F" w:rsidRPr="00C942D4" w:rsidRDefault="009A799F" w:rsidP="00A72934">
      <w:pPr>
        <w:spacing w:after="200" w:line="276" w:lineRule="auto"/>
        <w:ind w:left="357"/>
        <w:rPr>
          <w:rFonts w:asciiTheme="majorHAnsi" w:eastAsia="Calibri" w:hAnsiTheme="majorHAnsi" w:cstheme="majorHAnsi"/>
          <w:sz w:val="20"/>
          <w:szCs w:val="20"/>
          <w:lang w:val="en-US" w:eastAsia="en-US"/>
        </w:rPr>
      </w:pPr>
      <w:proofErr w:type="spellStart"/>
      <w:r w:rsidRPr="00482602">
        <w:rPr>
          <w:rFonts w:asciiTheme="majorHAnsi" w:eastAsia="Calibri" w:hAnsiTheme="majorHAnsi" w:cstheme="majorHAnsi"/>
          <w:sz w:val="20"/>
          <w:szCs w:val="20"/>
          <w:lang w:val="en-US" w:eastAsia="en-US"/>
        </w:rPr>
        <w:t>Eldaghar</w:t>
      </w:r>
      <w:proofErr w:type="spellEnd"/>
      <w:r w:rsidRPr="00482602">
        <w:rPr>
          <w:rFonts w:asciiTheme="majorHAnsi" w:eastAsia="Calibri" w:hAnsiTheme="majorHAnsi" w:cstheme="majorHAnsi"/>
          <w:sz w:val="20"/>
          <w:szCs w:val="20"/>
          <w:lang w:val="en-US" w:eastAsia="en-US"/>
        </w:rPr>
        <w:t xml:space="preserve">, O. 2020. Investigating the use of aerobic granular sludge for removal of nitrogenous compounds for wastewater treatment in a circulating aquaculture system. </w:t>
      </w:r>
      <w:hyperlink r:id="rId10" w:history="1">
        <w:r w:rsidR="00C942D4" w:rsidRPr="00957CB2">
          <w:rPr>
            <w:rStyle w:val="Hyperlinkki"/>
            <w:rFonts w:asciiTheme="majorHAnsi" w:eastAsia="Calibri" w:hAnsiTheme="majorHAnsi" w:cstheme="majorHAnsi"/>
            <w:sz w:val="20"/>
            <w:szCs w:val="20"/>
            <w:lang w:val="en-US" w:eastAsia="en-US"/>
          </w:rPr>
          <w:t>https://aaltodoc.aalto.fi/handle/123456789/47200</w:t>
        </w:r>
      </w:hyperlink>
      <w:r w:rsidR="00C942D4">
        <w:rPr>
          <w:rFonts w:asciiTheme="majorHAnsi" w:eastAsia="Calibri" w:hAnsiTheme="majorHAnsi" w:cstheme="majorHAnsi"/>
          <w:sz w:val="20"/>
          <w:szCs w:val="20"/>
          <w:lang w:val="en-US" w:eastAsia="en-US"/>
        </w:rPr>
        <w:t xml:space="preserve">. </w:t>
      </w:r>
      <w:r w:rsidRPr="00C942D4">
        <w:rPr>
          <w:rFonts w:asciiTheme="majorHAnsi" w:eastAsia="Calibri" w:hAnsiTheme="majorHAnsi" w:cstheme="majorHAnsi"/>
          <w:sz w:val="20"/>
          <w:szCs w:val="20"/>
          <w:lang w:val="en-US" w:eastAsia="en-US"/>
        </w:rPr>
        <w:t xml:space="preserve">Aalto </w:t>
      </w:r>
      <w:proofErr w:type="spellStart"/>
      <w:r w:rsidRPr="00C942D4">
        <w:rPr>
          <w:rFonts w:asciiTheme="majorHAnsi" w:eastAsia="Calibri" w:hAnsiTheme="majorHAnsi" w:cstheme="majorHAnsi"/>
          <w:sz w:val="20"/>
          <w:szCs w:val="20"/>
          <w:lang w:val="en-US" w:eastAsia="en-US"/>
        </w:rPr>
        <w:t>yliopisto</w:t>
      </w:r>
      <w:proofErr w:type="spellEnd"/>
      <w:r w:rsidRPr="00C942D4">
        <w:rPr>
          <w:rFonts w:asciiTheme="majorHAnsi" w:eastAsia="Calibri" w:hAnsiTheme="majorHAnsi" w:cstheme="majorHAnsi"/>
          <w:sz w:val="20"/>
          <w:szCs w:val="20"/>
          <w:lang w:val="en-US" w:eastAsia="en-US"/>
        </w:rPr>
        <w:t>.</w:t>
      </w:r>
      <w:r w:rsidR="00C942D4" w:rsidRPr="00C942D4">
        <w:rPr>
          <w:rFonts w:asciiTheme="majorHAnsi" w:eastAsia="Calibri" w:hAnsiTheme="majorHAnsi" w:cstheme="majorHAnsi"/>
          <w:sz w:val="20"/>
          <w:szCs w:val="20"/>
          <w:lang w:val="en-US" w:eastAsia="en-US"/>
        </w:rPr>
        <w:t xml:space="preserve"> 88 s</w:t>
      </w:r>
      <w:r w:rsidR="00C942D4">
        <w:rPr>
          <w:rFonts w:asciiTheme="majorHAnsi" w:eastAsia="Calibri" w:hAnsiTheme="majorHAnsi" w:cstheme="majorHAnsi"/>
          <w:sz w:val="20"/>
          <w:szCs w:val="20"/>
          <w:lang w:val="en-US" w:eastAsia="en-US"/>
        </w:rPr>
        <w:t>.</w:t>
      </w:r>
    </w:p>
    <w:p w14:paraId="374B6ADE" w14:textId="4192FF2C" w:rsidR="00F20F56" w:rsidRPr="00482602" w:rsidRDefault="00F20F56" w:rsidP="00A72934">
      <w:pPr>
        <w:spacing w:after="200" w:line="276" w:lineRule="auto"/>
        <w:ind w:left="357"/>
        <w:rPr>
          <w:rFonts w:asciiTheme="majorHAnsi" w:eastAsia="Calibri" w:hAnsiTheme="majorHAnsi" w:cstheme="majorHAnsi"/>
          <w:sz w:val="20"/>
          <w:szCs w:val="20"/>
          <w:lang w:eastAsia="en-US"/>
        </w:rPr>
      </w:pPr>
      <w:r w:rsidRPr="00C942D4">
        <w:rPr>
          <w:rFonts w:asciiTheme="majorHAnsi" w:eastAsia="Calibri" w:hAnsiTheme="majorHAnsi" w:cstheme="majorHAnsi"/>
          <w:sz w:val="20"/>
          <w:szCs w:val="20"/>
          <w:lang w:val="en-US" w:eastAsia="en-US"/>
        </w:rPr>
        <w:t>European Parliament: Common Fishery policy</w:t>
      </w:r>
      <w:r w:rsidR="006E5B67" w:rsidRPr="00C942D4">
        <w:rPr>
          <w:rFonts w:asciiTheme="majorHAnsi" w:eastAsia="Calibri" w:hAnsiTheme="majorHAnsi" w:cstheme="majorHAnsi"/>
          <w:sz w:val="20"/>
          <w:szCs w:val="20"/>
          <w:lang w:val="en-US" w:eastAsia="en-US"/>
        </w:rPr>
        <w:t>.</w:t>
      </w:r>
      <w:r w:rsidRPr="00C942D4">
        <w:rPr>
          <w:rFonts w:asciiTheme="majorHAnsi" w:eastAsia="Calibri" w:hAnsiTheme="majorHAnsi" w:cstheme="majorHAnsi"/>
          <w:sz w:val="20"/>
          <w:szCs w:val="20"/>
          <w:lang w:val="en-US" w:eastAsia="en-US"/>
        </w:rPr>
        <w:t xml:space="preserve">  </w:t>
      </w:r>
      <w:hyperlink r:id="rId11" w:history="1">
        <w:r w:rsidRPr="00482602">
          <w:rPr>
            <w:rFonts w:asciiTheme="majorHAnsi" w:eastAsia="Calibri" w:hAnsiTheme="majorHAnsi" w:cstheme="majorHAnsi"/>
            <w:color w:val="0000FF"/>
            <w:sz w:val="20"/>
            <w:szCs w:val="20"/>
            <w:u w:val="single"/>
            <w:lang w:eastAsia="en-US"/>
          </w:rPr>
          <w:t>https://www.europarl.europa.eu/factsheets/en/section/197/common-fisheries-policy</w:t>
        </w:r>
      </w:hyperlink>
    </w:p>
    <w:p w14:paraId="02117E79" w14:textId="095C28EC" w:rsidR="00F20F56" w:rsidRPr="000900E5" w:rsidRDefault="00F20F56" w:rsidP="00A72934">
      <w:pPr>
        <w:spacing w:after="200" w:line="276" w:lineRule="auto"/>
        <w:ind w:left="357"/>
        <w:rPr>
          <w:rFonts w:asciiTheme="majorHAnsi" w:eastAsia="Calibri" w:hAnsiTheme="majorHAnsi" w:cstheme="majorHAnsi"/>
          <w:sz w:val="20"/>
          <w:szCs w:val="20"/>
          <w:lang w:val="en-US" w:eastAsia="en-US"/>
        </w:rPr>
      </w:pPr>
      <w:r w:rsidRPr="00482602">
        <w:rPr>
          <w:rFonts w:asciiTheme="majorHAnsi" w:eastAsia="Calibri" w:hAnsiTheme="majorHAnsi" w:cstheme="majorHAnsi"/>
          <w:sz w:val="20"/>
          <w:szCs w:val="20"/>
          <w:lang w:val="en-US" w:eastAsia="en-US"/>
        </w:rPr>
        <w:t xml:space="preserve">HELCOM Baltic Sea Action Plan 2007. </w:t>
      </w:r>
    </w:p>
    <w:p w14:paraId="742D95A9" w14:textId="77777777" w:rsidR="00F20F56" w:rsidRPr="00482602" w:rsidRDefault="00F20F56" w:rsidP="00A72934">
      <w:pPr>
        <w:spacing w:after="200" w:line="276" w:lineRule="auto"/>
        <w:ind w:left="357"/>
        <w:rPr>
          <w:rFonts w:asciiTheme="majorHAnsi" w:eastAsia="Calibri" w:hAnsiTheme="majorHAnsi" w:cstheme="majorHAnsi"/>
          <w:sz w:val="20"/>
          <w:szCs w:val="20"/>
          <w:lang w:eastAsia="en-US"/>
        </w:rPr>
      </w:pPr>
      <w:r w:rsidRPr="00482602">
        <w:rPr>
          <w:rFonts w:asciiTheme="majorHAnsi" w:eastAsia="Calibri" w:hAnsiTheme="majorHAnsi" w:cstheme="majorHAnsi"/>
          <w:sz w:val="20"/>
          <w:szCs w:val="20"/>
          <w:lang w:eastAsia="en-US"/>
        </w:rPr>
        <w:t xml:space="preserve">Euroopan vihreänkehityksen ohjelma. </w:t>
      </w:r>
      <w:hyperlink r:id="rId12" w:history="1">
        <w:r w:rsidRPr="00482602">
          <w:rPr>
            <w:rFonts w:asciiTheme="majorHAnsi" w:eastAsia="Calibri" w:hAnsiTheme="majorHAnsi" w:cstheme="majorHAnsi"/>
            <w:color w:val="0000FF"/>
            <w:sz w:val="20"/>
            <w:szCs w:val="20"/>
            <w:u w:val="single"/>
            <w:lang w:eastAsia="en-US"/>
          </w:rPr>
          <w:t>https://eur-lex.europa.eu/resource.html?uri=cellar:b828d165-1c22-11ea-8c1f-01aa75ed71a1.0003.02/DOC_1&amp;format=PDF</w:t>
        </w:r>
      </w:hyperlink>
    </w:p>
    <w:p w14:paraId="13D36CF6" w14:textId="77777777" w:rsidR="00F20F56" w:rsidRPr="00482602" w:rsidRDefault="00F20F56" w:rsidP="00A72934">
      <w:pPr>
        <w:spacing w:after="200" w:line="276" w:lineRule="auto"/>
        <w:ind w:left="357"/>
        <w:jc w:val="both"/>
        <w:rPr>
          <w:rFonts w:asciiTheme="majorHAnsi" w:eastAsia="Calibri" w:hAnsiTheme="majorHAnsi" w:cstheme="majorHAnsi"/>
          <w:sz w:val="20"/>
          <w:szCs w:val="20"/>
          <w:lang w:eastAsia="en-US"/>
        </w:rPr>
      </w:pPr>
      <w:r w:rsidRPr="00482602">
        <w:rPr>
          <w:rFonts w:asciiTheme="majorHAnsi" w:eastAsia="Calibri" w:hAnsiTheme="majorHAnsi" w:cstheme="majorHAnsi"/>
          <w:sz w:val="20"/>
          <w:szCs w:val="20"/>
          <w:lang w:eastAsia="en-US"/>
        </w:rPr>
        <w:t xml:space="preserve">Korpinen, S., Laamanen, M., Suomela, J., Paavilainen, P., Lahtinen, T., </w:t>
      </w:r>
      <w:proofErr w:type="spellStart"/>
      <w:r w:rsidRPr="00482602">
        <w:rPr>
          <w:rFonts w:asciiTheme="majorHAnsi" w:eastAsia="Calibri" w:hAnsiTheme="majorHAnsi" w:cstheme="majorHAnsi"/>
          <w:sz w:val="20"/>
          <w:szCs w:val="20"/>
          <w:lang w:eastAsia="en-US"/>
        </w:rPr>
        <w:t>Ekebom</w:t>
      </w:r>
      <w:proofErr w:type="spellEnd"/>
      <w:r w:rsidRPr="00482602">
        <w:rPr>
          <w:rFonts w:asciiTheme="majorHAnsi" w:eastAsia="Calibri" w:hAnsiTheme="majorHAnsi" w:cstheme="majorHAnsi"/>
          <w:sz w:val="20"/>
          <w:szCs w:val="20"/>
          <w:lang w:eastAsia="en-US"/>
        </w:rPr>
        <w:t xml:space="preserve">, J. (toim.) 2018: Suomen meriympäristön tila 2018. </w:t>
      </w:r>
      <w:proofErr w:type="spellStart"/>
      <w:r w:rsidRPr="00482602">
        <w:rPr>
          <w:rFonts w:asciiTheme="majorHAnsi" w:eastAsia="Calibri" w:hAnsiTheme="majorHAnsi" w:cstheme="majorHAnsi"/>
          <w:sz w:val="20"/>
          <w:szCs w:val="20"/>
          <w:lang w:eastAsia="en-US"/>
        </w:rPr>
        <w:t>SYKEn</w:t>
      </w:r>
      <w:proofErr w:type="spellEnd"/>
      <w:r w:rsidRPr="00482602">
        <w:rPr>
          <w:rFonts w:asciiTheme="majorHAnsi" w:eastAsia="Calibri" w:hAnsiTheme="majorHAnsi" w:cstheme="majorHAnsi"/>
          <w:sz w:val="20"/>
          <w:szCs w:val="20"/>
          <w:lang w:eastAsia="en-US"/>
        </w:rPr>
        <w:t xml:space="preserve"> julkaisuja 4/2018. Suomen Ympäristökeskus. Helsinki. </w:t>
      </w:r>
      <w:proofErr w:type="gramStart"/>
      <w:r w:rsidRPr="00482602">
        <w:rPr>
          <w:rFonts w:asciiTheme="majorHAnsi" w:eastAsia="Calibri" w:hAnsiTheme="majorHAnsi" w:cstheme="majorHAnsi"/>
          <w:sz w:val="20"/>
          <w:szCs w:val="20"/>
          <w:lang w:eastAsia="en-US"/>
        </w:rPr>
        <w:t>252 s.</w:t>
      </w:r>
      <w:proofErr w:type="gramEnd"/>
      <w:r w:rsidRPr="00482602">
        <w:rPr>
          <w:rFonts w:asciiTheme="majorHAnsi" w:eastAsia="Calibri" w:hAnsiTheme="majorHAnsi" w:cstheme="majorHAnsi"/>
          <w:sz w:val="20"/>
          <w:szCs w:val="20"/>
          <w:lang w:eastAsia="en-US"/>
        </w:rPr>
        <w:t xml:space="preserve"> </w:t>
      </w:r>
      <w:hyperlink r:id="rId13" w:history="1">
        <w:r w:rsidRPr="00482602">
          <w:rPr>
            <w:rFonts w:asciiTheme="majorHAnsi" w:eastAsia="Calibri" w:hAnsiTheme="majorHAnsi" w:cstheme="majorHAnsi"/>
            <w:color w:val="0000FF"/>
            <w:sz w:val="20"/>
            <w:szCs w:val="20"/>
            <w:u w:val="single"/>
            <w:lang w:eastAsia="en-US"/>
          </w:rPr>
          <w:t>http://hdl.handle.net/10138/274086</w:t>
        </w:r>
      </w:hyperlink>
    </w:p>
    <w:p w14:paraId="127B5575" w14:textId="77777777" w:rsidR="00F20F56" w:rsidRPr="00482602" w:rsidRDefault="00F20F56" w:rsidP="00A72934">
      <w:pPr>
        <w:spacing w:after="200" w:line="276" w:lineRule="auto"/>
        <w:ind w:left="357"/>
        <w:jc w:val="both"/>
        <w:rPr>
          <w:rFonts w:asciiTheme="majorHAnsi" w:eastAsia="Calibri" w:hAnsiTheme="majorHAnsi" w:cstheme="majorHAnsi"/>
          <w:sz w:val="20"/>
          <w:szCs w:val="20"/>
          <w:lang w:eastAsia="en-US"/>
        </w:rPr>
      </w:pPr>
      <w:r w:rsidRPr="00482602">
        <w:rPr>
          <w:rFonts w:asciiTheme="majorHAnsi" w:eastAsia="Calibri" w:hAnsiTheme="majorHAnsi" w:cstheme="majorHAnsi"/>
          <w:sz w:val="20"/>
          <w:szCs w:val="20"/>
          <w:lang w:eastAsia="en-US"/>
        </w:rPr>
        <w:t xml:space="preserve">Hyvärinen, E., </w:t>
      </w:r>
      <w:proofErr w:type="spellStart"/>
      <w:r w:rsidRPr="00482602">
        <w:rPr>
          <w:rFonts w:asciiTheme="majorHAnsi" w:eastAsia="Calibri" w:hAnsiTheme="majorHAnsi" w:cstheme="majorHAnsi"/>
          <w:sz w:val="20"/>
          <w:szCs w:val="20"/>
          <w:lang w:eastAsia="en-US"/>
        </w:rPr>
        <w:t>Juslén</w:t>
      </w:r>
      <w:proofErr w:type="spellEnd"/>
      <w:r w:rsidRPr="00482602">
        <w:rPr>
          <w:rFonts w:asciiTheme="majorHAnsi" w:eastAsia="Calibri" w:hAnsiTheme="majorHAnsi" w:cstheme="majorHAnsi"/>
          <w:sz w:val="20"/>
          <w:szCs w:val="20"/>
          <w:lang w:eastAsia="en-US"/>
        </w:rPr>
        <w:t xml:space="preserve">, A., Kemppainen, E., Uddström, A., Liukko, U-M. (toim.) 2019: Suomen lajien uhanalaisuus – Punainen kirja 2019. Ympäristöministeriö &amp; Suomen ympäristökeskus. Helsinki. </w:t>
      </w:r>
      <w:proofErr w:type="gramStart"/>
      <w:r w:rsidRPr="00482602">
        <w:rPr>
          <w:rFonts w:asciiTheme="majorHAnsi" w:eastAsia="Calibri" w:hAnsiTheme="majorHAnsi" w:cstheme="majorHAnsi"/>
          <w:sz w:val="20"/>
          <w:szCs w:val="20"/>
          <w:lang w:eastAsia="en-US"/>
        </w:rPr>
        <w:t>704 s.</w:t>
      </w:r>
      <w:proofErr w:type="gramEnd"/>
      <w:r w:rsidRPr="00482602">
        <w:rPr>
          <w:rFonts w:asciiTheme="majorHAnsi" w:eastAsia="Calibri" w:hAnsiTheme="majorHAnsi" w:cstheme="majorHAnsi"/>
          <w:sz w:val="20"/>
          <w:szCs w:val="20"/>
          <w:lang w:eastAsia="en-US"/>
        </w:rPr>
        <w:t xml:space="preserve"> </w:t>
      </w:r>
      <w:hyperlink r:id="rId14" w:history="1">
        <w:r w:rsidRPr="00482602">
          <w:rPr>
            <w:rFonts w:asciiTheme="majorHAnsi" w:eastAsia="Calibri" w:hAnsiTheme="majorHAnsi" w:cstheme="majorHAnsi"/>
            <w:color w:val="0000FF"/>
            <w:sz w:val="20"/>
            <w:szCs w:val="20"/>
            <w:u w:val="single"/>
            <w:lang w:eastAsia="en-US"/>
          </w:rPr>
          <w:t>http://hdl.handle.net/10138/299501</w:t>
        </w:r>
      </w:hyperlink>
    </w:p>
    <w:p w14:paraId="208A1258" w14:textId="625441B2" w:rsidR="00F20F56" w:rsidRPr="00482602" w:rsidRDefault="00F20F56" w:rsidP="00A72934">
      <w:pPr>
        <w:spacing w:after="200" w:line="276" w:lineRule="auto"/>
        <w:ind w:left="357"/>
        <w:rPr>
          <w:rFonts w:asciiTheme="majorHAnsi" w:eastAsia="Calibri" w:hAnsiTheme="majorHAnsi" w:cstheme="majorHAnsi"/>
          <w:color w:val="0000FF"/>
          <w:sz w:val="20"/>
          <w:szCs w:val="20"/>
          <w:u w:val="single"/>
          <w:lang w:eastAsia="en-US"/>
        </w:rPr>
      </w:pPr>
      <w:r w:rsidRPr="00482602">
        <w:rPr>
          <w:rFonts w:asciiTheme="majorHAnsi" w:eastAsia="Calibri" w:hAnsiTheme="majorHAnsi" w:cstheme="majorHAnsi"/>
          <w:sz w:val="20"/>
          <w:szCs w:val="20"/>
          <w:lang w:eastAsia="en-US"/>
        </w:rPr>
        <w:t xml:space="preserve">Kalankasvatuksen ympäristönsuojeluohje. 2020.Ympäristöministeriön julkaisuja 2020:22 </w:t>
      </w:r>
      <w:hyperlink r:id="rId15" w:history="1">
        <w:r w:rsidRPr="00482602">
          <w:rPr>
            <w:rFonts w:asciiTheme="majorHAnsi" w:eastAsia="Calibri" w:hAnsiTheme="majorHAnsi" w:cstheme="majorHAnsi"/>
            <w:color w:val="0000FF"/>
            <w:sz w:val="20"/>
            <w:szCs w:val="20"/>
            <w:u w:val="single"/>
            <w:lang w:eastAsia="en-US"/>
          </w:rPr>
          <w:t>https://julkaisut.valtioneuvosto.fi/bitstream/handle/10024/162452/YM_2020_22.pdf?sequence=1&amp;isAllowed=y</w:t>
        </w:r>
      </w:hyperlink>
    </w:p>
    <w:p w14:paraId="412173E4" w14:textId="1AB8F320" w:rsidR="00931863" w:rsidRPr="00482602" w:rsidRDefault="00931863" w:rsidP="00A72934">
      <w:pPr>
        <w:shd w:val="clear" w:color="auto" w:fill="FFFFFF"/>
        <w:ind w:left="357"/>
        <w:jc w:val="both"/>
        <w:rPr>
          <w:rFonts w:asciiTheme="majorHAnsi" w:hAnsiTheme="majorHAnsi" w:cstheme="majorHAnsi"/>
          <w:sz w:val="20"/>
          <w:szCs w:val="20"/>
        </w:rPr>
      </w:pPr>
      <w:r w:rsidRPr="00482602">
        <w:rPr>
          <w:rFonts w:asciiTheme="majorHAnsi" w:hAnsiTheme="majorHAnsi" w:cstheme="majorHAnsi"/>
          <w:sz w:val="20"/>
          <w:szCs w:val="20"/>
        </w:rPr>
        <w:t xml:space="preserve">Kettunen, J., Lignell, R., Ropponen, J., </w:t>
      </w:r>
      <w:proofErr w:type="spellStart"/>
      <w:r w:rsidRPr="00482602">
        <w:rPr>
          <w:rFonts w:asciiTheme="majorHAnsi" w:hAnsiTheme="majorHAnsi" w:cstheme="majorHAnsi"/>
          <w:sz w:val="20"/>
          <w:szCs w:val="20"/>
        </w:rPr>
        <w:t>Malve</w:t>
      </w:r>
      <w:proofErr w:type="spellEnd"/>
      <w:r w:rsidRPr="00482602">
        <w:rPr>
          <w:rFonts w:asciiTheme="majorHAnsi" w:hAnsiTheme="majorHAnsi" w:cstheme="majorHAnsi"/>
          <w:sz w:val="20"/>
          <w:szCs w:val="20"/>
        </w:rPr>
        <w:t xml:space="preserve">, O, ja Kotamäki, N. 2015.  Kalankasvatuksen ympäristöseurantajärjestelmän kehittäminen (SYKE). Loppuraportti. </w:t>
      </w:r>
      <w:proofErr w:type="gramStart"/>
      <w:r w:rsidRPr="00482602">
        <w:rPr>
          <w:rFonts w:asciiTheme="majorHAnsi" w:hAnsiTheme="majorHAnsi" w:cstheme="majorHAnsi"/>
          <w:sz w:val="20"/>
          <w:szCs w:val="20"/>
        </w:rPr>
        <w:t>26 s.</w:t>
      </w:r>
      <w:proofErr w:type="gramEnd"/>
      <w:r w:rsidRPr="00482602">
        <w:rPr>
          <w:rFonts w:asciiTheme="majorHAnsi" w:hAnsiTheme="majorHAnsi" w:cstheme="majorHAnsi"/>
          <w:sz w:val="20"/>
          <w:szCs w:val="20"/>
        </w:rPr>
        <w:t xml:space="preserve"> </w:t>
      </w:r>
      <w:hyperlink r:id="rId16" w:history="1">
        <w:r w:rsidRPr="00482602">
          <w:rPr>
            <w:rStyle w:val="Hyperlinkki"/>
            <w:rFonts w:asciiTheme="majorHAnsi" w:hAnsiTheme="majorHAnsi" w:cstheme="majorHAnsi"/>
            <w:sz w:val="20"/>
            <w:szCs w:val="20"/>
          </w:rPr>
          <w:t>https://www.kalankasvatus.fi/wp-content/uploads/2018/01/Kalankasvatuksen-ymparistoseurantajarjestelman-kehittaminen-Loppuraportti.pdf</w:t>
        </w:r>
      </w:hyperlink>
    </w:p>
    <w:p w14:paraId="54DD38CB" w14:textId="77777777" w:rsidR="00C940F9" w:rsidRDefault="00C940F9" w:rsidP="00A72934">
      <w:pPr>
        <w:spacing w:after="200" w:line="276" w:lineRule="auto"/>
        <w:ind w:left="357"/>
        <w:rPr>
          <w:rFonts w:asciiTheme="majorHAnsi" w:eastAsia="Calibri" w:hAnsiTheme="majorHAnsi" w:cstheme="majorHAnsi"/>
          <w:color w:val="000000" w:themeColor="text1"/>
          <w:sz w:val="20"/>
          <w:szCs w:val="20"/>
          <w:u w:val="single"/>
          <w:lang w:eastAsia="en-US"/>
        </w:rPr>
      </w:pPr>
    </w:p>
    <w:p w14:paraId="5DE1AA85" w14:textId="1CB7DE70" w:rsidR="00CB4526" w:rsidRPr="00482602" w:rsidRDefault="00CB4526" w:rsidP="00A72934">
      <w:pPr>
        <w:spacing w:after="200" w:line="276" w:lineRule="auto"/>
        <w:ind w:left="357"/>
        <w:rPr>
          <w:rFonts w:asciiTheme="majorHAnsi" w:eastAsia="Calibri" w:hAnsiTheme="majorHAnsi" w:cstheme="majorHAnsi"/>
          <w:color w:val="0000FF"/>
          <w:sz w:val="20"/>
          <w:szCs w:val="20"/>
          <w:u w:val="single"/>
          <w:lang w:eastAsia="en-US"/>
        </w:rPr>
      </w:pPr>
      <w:r w:rsidRPr="00482602">
        <w:rPr>
          <w:rFonts w:asciiTheme="majorHAnsi" w:eastAsia="Calibri" w:hAnsiTheme="majorHAnsi" w:cstheme="majorHAnsi"/>
          <w:color w:val="000000" w:themeColor="text1"/>
          <w:sz w:val="20"/>
          <w:szCs w:val="20"/>
          <w:u w:val="single"/>
          <w:lang w:eastAsia="en-US"/>
        </w:rPr>
        <w:t xml:space="preserve">Korpinen, S., Laamanen, M., Suomela, J., Paavilainen, P., Lahtinen, T., </w:t>
      </w:r>
      <w:proofErr w:type="spellStart"/>
      <w:r w:rsidRPr="00482602">
        <w:rPr>
          <w:rFonts w:asciiTheme="majorHAnsi" w:eastAsia="Calibri" w:hAnsiTheme="majorHAnsi" w:cstheme="majorHAnsi"/>
          <w:color w:val="000000" w:themeColor="text1"/>
          <w:sz w:val="20"/>
          <w:szCs w:val="20"/>
          <w:u w:val="single"/>
          <w:lang w:eastAsia="en-US"/>
        </w:rPr>
        <w:t>Ekebom</w:t>
      </w:r>
      <w:proofErr w:type="spellEnd"/>
      <w:r w:rsidRPr="00482602">
        <w:rPr>
          <w:rFonts w:asciiTheme="majorHAnsi" w:eastAsia="Calibri" w:hAnsiTheme="majorHAnsi" w:cstheme="majorHAnsi"/>
          <w:color w:val="000000" w:themeColor="text1"/>
          <w:sz w:val="20"/>
          <w:szCs w:val="20"/>
          <w:u w:val="single"/>
          <w:lang w:eastAsia="en-US"/>
        </w:rPr>
        <w:t xml:space="preserve">, J. (toim.) 2018: Suomen meriympäristön tila 2018. </w:t>
      </w:r>
      <w:proofErr w:type="spellStart"/>
      <w:r w:rsidRPr="00482602">
        <w:rPr>
          <w:rFonts w:asciiTheme="majorHAnsi" w:eastAsia="Calibri" w:hAnsiTheme="majorHAnsi" w:cstheme="majorHAnsi"/>
          <w:color w:val="000000" w:themeColor="text1"/>
          <w:sz w:val="20"/>
          <w:szCs w:val="20"/>
          <w:u w:val="single"/>
          <w:lang w:eastAsia="en-US"/>
        </w:rPr>
        <w:t>SYKEn</w:t>
      </w:r>
      <w:proofErr w:type="spellEnd"/>
      <w:r w:rsidRPr="00482602">
        <w:rPr>
          <w:rFonts w:asciiTheme="majorHAnsi" w:eastAsia="Calibri" w:hAnsiTheme="majorHAnsi" w:cstheme="majorHAnsi"/>
          <w:color w:val="000000" w:themeColor="text1"/>
          <w:sz w:val="20"/>
          <w:szCs w:val="20"/>
          <w:u w:val="single"/>
          <w:lang w:eastAsia="en-US"/>
        </w:rPr>
        <w:t xml:space="preserve"> julkaisuja 4/2018. Suomen Ympäristökeskus. Helsinki. </w:t>
      </w:r>
      <w:proofErr w:type="gramStart"/>
      <w:r w:rsidRPr="00482602">
        <w:rPr>
          <w:rFonts w:asciiTheme="majorHAnsi" w:eastAsia="Calibri" w:hAnsiTheme="majorHAnsi" w:cstheme="majorHAnsi"/>
          <w:color w:val="000000" w:themeColor="text1"/>
          <w:sz w:val="20"/>
          <w:szCs w:val="20"/>
          <w:u w:val="single"/>
          <w:lang w:eastAsia="en-US"/>
        </w:rPr>
        <w:t>252 s.</w:t>
      </w:r>
      <w:proofErr w:type="gramEnd"/>
      <w:r w:rsidRPr="00482602">
        <w:rPr>
          <w:rFonts w:asciiTheme="majorHAnsi" w:eastAsia="Calibri" w:hAnsiTheme="majorHAnsi" w:cstheme="majorHAnsi"/>
          <w:color w:val="000000" w:themeColor="text1"/>
          <w:sz w:val="20"/>
          <w:szCs w:val="20"/>
          <w:u w:val="single"/>
          <w:lang w:eastAsia="en-US"/>
        </w:rPr>
        <w:t xml:space="preserve"> </w:t>
      </w:r>
      <w:hyperlink r:id="rId17" w:history="1">
        <w:r w:rsidR="00EF7028" w:rsidRPr="00482602">
          <w:rPr>
            <w:rStyle w:val="Hyperlinkki"/>
            <w:rFonts w:asciiTheme="majorHAnsi" w:eastAsia="Calibri" w:hAnsiTheme="majorHAnsi" w:cstheme="majorHAnsi"/>
            <w:sz w:val="20"/>
            <w:szCs w:val="20"/>
            <w:lang w:eastAsia="en-US"/>
          </w:rPr>
          <w:t>http://hdl.handle.net/10138/274086</w:t>
        </w:r>
      </w:hyperlink>
      <w:r w:rsidRPr="00482602">
        <w:rPr>
          <w:rFonts w:asciiTheme="majorHAnsi" w:eastAsia="Calibri" w:hAnsiTheme="majorHAnsi" w:cstheme="majorHAnsi"/>
          <w:color w:val="0000FF"/>
          <w:sz w:val="20"/>
          <w:szCs w:val="20"/>
          <w:u w:val="single"/>
          <w:lang w:eastAsia="en-US"/>
        </w:rPr>
        <w:t xml:space="preserve"> </w:t>
      </w:r>
    </w:p>
    <w:p w14:paraId="71F9C86D" w14:textId="445BBAF8" w:rsidR="00EF7028" w:rsidRPr="00482602" w:rsidRDefault="00EF7028" w:rsidP="00A72934">
      <w:pPr>
        <w:spacing w:after="160" w:line="252" w:lineRule="auto"/>
        <w:ind w:left="357"/>
        <w:rPr>
          <w:rFonts w:asciiTheme="majorHAnsi" w:hAnsiTheme="majorHAnsi" w:cstheme="majorHAnsi"/>
          <w:sz w:val="20"/>
          <w:szCs w:val="20"/>
        </w:rPr>
      </w:pPr>
      <w:r w:rsidRPr="00482602">
        <w:rPr>
          <w:rFonts w:asciiTheme="majorHAnsi" w:hAnsiTheme="majorHAnsi" w:cstheme="majorHAnsi"/>
          <w:sz w:val="20"/>
          <w:szCs w:val="20"/>
        </w:rPr>
        <w:t xml:space="preserve">Kotamäki, N., </w:t>
      </w:r>
      <w:proofErr w:type="spellStart"/>
      <w:r w:rsidRPr="00482602">
        <w:rPr>
          <w:rFonts w:asciiTheme="majorHAnsi" w:hAnsiTheme="majorHAnsi" w:cstheme="majorHAnsi"/>
          <w:sz w:val="20"/>
          <w:szCs w:val="20"/>
        </w:rPr>
        <w:t>Malve</w:t>
      </w:r>
      <w:proofErr w:type="spellEnd"/>
      <w:r w:rsidRPr="00482602">
        <w:rPr>
          <w:rFonts w:asciiTheme="majorHAnsi" w:hAnsiTheme="majorHAnsi" w:cstheme="majorHAnsi"/>
          <w:sz w:val="20"/>
          <w:szCs w:val="20"/>
        </w:rPr>
        <w:t xml:space="preserve">, O., </w:t>
      </w:r>
      <w:proofErr w:type="spellStart"/>
      <w:r w:rsidRPr="00482602">
        <w:rPr>
          <w:rFonts w:asciiTheme="majorHAnsi" w:hAnsiTheme="majorHAnsi" w:cstheme="majorHAnsi"/>
          <w:sz w:val="20"/>
          <w:szCs w:val="20"/>
        </w:rPr>
        <w:t>Käppi</w:t>
      </w:r>
      <w:proofErr w:type="spellEnd"/>
      <w:r w:rsidRPr="00482602">
        <w:rPr>
          <w:rFonts w:asciiTheme="majorHAnsi" w:hAnsiTheme="majorHAnsi" w:cstheme="majorHAnsi"/>
          <w:sz w:val="20"/>
          <w:szCs w:val="20"/>
        </w:rPr>
        <w:t xml:space="preserve">, T., Niskanen, L., Nygård, H. &amp; Kankainen, M. 2021. Ahvenanmaan kalankasvatuslaitosten vaikutukset päällysleviin ja pohjaeläimistöön. Luonnonvara- ja biotalouden tutkimus 40/2021. Luonnonvarakeskus. Helsinki. </w:t>
      </w:r>
      <w:proofErr w:type="gramStart"/>
      <w:r w:rsidRPr="00482602">
        <w:rPr>
          <w:rFonts w:asciiTheme="majorHAnsi" w:hAnsiTheme="majorHAnsi" w:cstheme="majorHAnsi"/>
          <w:sz w:val="20"/>
          <w:szCs w:val="20"/>
        </w:rPr>
        <w:t>85 s.</w:t>
      </w:r>
      <w:proofErr w:type="gramEnd"/>
      <w:r w:rsidRPr="00482602">
        <w:rPr>
          <w:rFonts w:asciiTheme="majorHAnsi" w:hAnsiTheme="majorHAnsi" w:cstheme="majorHAnsi"/>
          <w:sz w:val="20"/>
          <w:szCs w:val="20"/>
        </w:rPr>
        <w:t xml:space="preserve"> </w:t>
      </w:r>
      <w:hyperlink r:id="rId18" w:history="1">
        <w:r w:rsidRPr="00482602">
          <w:rPr>
            <w:rStyle w:val="Hyperlinkki"/>
            <w:rFonts w:asciiTheme="majorHAnsi" w:hAnsiTheme="majorHAnsi" w:cstheme="majorHAnsi"/>
            <w:color w:val="000000"/>
            <w:sz w:val="20"/>
            <w:szCs w:val="20"/>
            <w:shd w:val="clear" w:color="auto" w:fill="FFFFFF"/>
          </w:rPr>
          <w:t>http://urn.fi/URN:ISBN:978-952-380-221-6</w:t>
        </w:r>
      </w:hyperlink>
      <w:r w:rsidRPr="00482602">
        <w:rPr>
          <w:rFonts w:asciiTheme="majorHAnsi" w:hAnsiTheme="majorHAnsi" w:cstheme="majorHAnsi"/>
          <w:sz w:val="20"/>
          <w:szCs w:val="20"/>
        </w:rPr>
        <w:t xml:space="preserve"> </w:t>
      </w:r>
    </w:p>
    <w:p w14:paraId="427E4EBB" w14:textId="3A65B5E9" w:rsidR="00845149" w:rsidRPr="00482602" w:rsidRDefault="00411DCD" w:rsidP="00A72934">
      <w:pPr>
        <w:shd w:val="clear" w:color="auto" w:fill="FFFFFF"/>
        <w:ind w:left="357"/>
        <w:rPr>
          <w:rFonts w:asciiTheme="majorHAnsi" w:hAnsiTheme="majorHAnsi" w:cstheme="majorHAnsi"/>
          <w:color w:val="333333"/>
          <w:sz w:val="20"/>
          <w:szCs w:val="20"/>
        </w:rPr>
      </w:pPr>
      <w:r w:rsidRPr="00482602">
        <w:rPr>
          <w:rFonts w:asciiTheme="majorHAnsi" w:hAnsiTheme="majorHAnsi" w:cstheme="majorHAnsi"/>
          <w:sz w:val="20"/>
          <w:szCs w:val="20"/>
        </w:rPr>
        <w:t xml:space="preserve">Kärnä, M. Pokki, H., Valve, J.  ja Setälä, J. 2020. Kalatalouden toimialakatsaus 2020. </w:t>
      </w:r>
      <w:r w:rsidRPr="00482602">
        <w:rPr>
          <w:rFonts w:asciiTheme="majorHAnsi" w:hAnsiTheme="majorHAnsi" w:cstheme="majorHAnsi"/>
          <w:color w:val="333333"/>
          <w:sz w:val="20"/>
          <w:szCs w:val="20"/>
        </w:rPr>
        <w:t>Luonnonvarakeskus. Luonnonvara- ja biotalouden tutkimus 75/2020. 26 s.</w:t>
      </w:r>
    </w:p>
    <w:p w14:paraId="6B006EEE" w14:textId="0AAC7EA6" w:rsidR="00931863" w:rsidRPr="00482602" w:rsidRDefault="00931863" w:rsidP="00A72934">
      <w:pPr>
        <w:shd w:val="clear" w:color="auto" w:fill="FFFFFF"/>
        <w:ind w:left="357"/>
        <w:rPr>
          <w:rFonts w:asciiTheme="majorHAnsi" w:hAnsiTheme="majorHAnsi" w:cstheme="majorHAnsi"/>
          <w:color w:val="333333"/>
          <w:sz w:val="20"/>
          <w:szCs w:val="20"/>
        </w:rPr>
      </w:pPr>
    </w:p>
    <w:p w14:paraId="1781BFED" w14:textId="029F3541" w:rsidR="0049153F" w:rsidRPr="00482602" w:rsidRDefault="0049153F" w:rsidP="00A72934">
      <w:pPr>
        <w:shd w:val="clear" w:color="auto" w:fill="FFFFFF"/>
        <w:ind w:left="357"/>
        <w:rPr>
          <w:rFonts w:asciiTheme="majorHAnsi" w:hAnsiTheme="majorHAnsi" w:cstheme="majorHAnsi"/>
          <w:color w:val="333333"/>
          <w:sz w:val="20"/>
          <w:szCs w:val="20"/>
        </w:rPr>
      </w:pPr>
      <w:r w:rsidRPr="00482602">
        <w:rPr>
          <w:rFonts w:asciiTheme="majorHAnsi" w:eastAsia="Calibri" w:hAnsiTheme="majorHAnsi" w:cstheme="majorHAnsi"/>
          <w:sz w:val="20"/>
          <w:szCs w:val="20"/>
          <w:lang w:eastAsia="en-US"/>
        </w:rPr>
        <w:t>Luonnonvarakeskus. Kaupallista kalastusta, vesiviljelyn ja kalan jalostuksen tuotantoja, ulkomaan kauppaa ja kalan tuottajahintoja koskevat tilastotietokannat.</w:t>
      </w:r>
    </w:p>
    <w:p w14:paraId="4867DE0D" w14:textId="77777777" w:rsidR="00845149" w:rsidRPr="00482602" w:rsidRDefault="00845149" w:rsidP="00A72934">
      <w:pPr>
        <w:shd w:val="clear" w:color="auto" w:fill="FFFFFF"/>
        <w:ind w:left="357"/>
        <w:rPr>
          <w:rFonts w:asciiTheme="majorHAnsi" w:eastAsia="Calibri" w:hAnsiTheme="majorHAnsi" w:cstheme="majorHAnsi"/>
          <w:sz w:val="20"/>
          <w:szCs w:val="20"/>
          <w:lang w:eastAsia="en-US"/>
        </w:rPr>
      </w:pPr>
    </w:p>
    <w:p w14:paraId="3886FFB8" w14:textId="3FBB786D" w:rsidR="00084390" w:rsidRPr="00482602" w:rsidRDefault="00084390" w:rsidP="00A72934">
      <w:pPr>
        <w:shd w:val="clear" w:color="auto" w:fill="FFFFFF"/>
        <w:ind w:left="357"/>
        <w:rPr>
          <w:rFonts w:asciiTheme="majorHAnsi" w:hAnsiTheme="majorHAnsi" w:cstheme="majorHAnsi"/>
          <w:color w:val="333333"/>
          <w:sz w:val="20"/>
          <w:szCs w:val="20"/>
        </w:rPr>
      </w:pPr>
      <w:proofErr w:type="spellStart"/>
      <w:r w:rsidRPr="00482602">
        <w:rPr>
          <w:rFonts w:asciiTheme="majorHAnsi" w:eastAsia="Calibri" w:hAnsiTheme="majorHAnsi" w:cstheme="majorHAnsi"/>
          <w:sz w:val="20"/>
          <w:szCs w:val="20"/>
          <w:lang w:eastAsia="en-US"/>
        </w:rPr>
        <w:t>Malve</w:t>
      </w:r>
      <w:proofErr w:type="spellEnd"/>
      <w:r w:rsidRPr="00482602">
        <w:rPr>
          <w:rFonts w:asciiTheme="majorHAnsi" w:eastAsia="Calibri" w:hAnsiTheme="majorHAnsi" w:cstheme="majorHAnsi"/>
          <w:sz w:val="20"/>
          <w:szCs w:val="20"/>
          <w:lang w:eastAsia="en-US"/>
        </w:rPr>
        <w:t xml:space="preserve">, O., </w:t>
      </w:r>
      <w:r w:rsidRPr="00482602">
        <w:rPr>
          <w:rFonts w:asciiTheme="majorHAnsi" w:hAnsiTheme="majorHAnsi" w:cstheme="majorHAnsi"/>
          <w:color w:val="000000"/>
          <w:sz w:val="20"/>
          <w:szCs w:val="20"/>
        </w:rPr>
        <w:t>Kallio</w:t>
      </w:r>
      <w:r w:rsidRPr="00482602">
        <w:rPr>
          <w:rFonts w:asciiTheme="majorHAnsi" w:hAnsiTheme="majorHAnsi" w:cstheme="majorHAnsi"/>
          <w:sz w:val="20"/>
          <w:szCs w:val="20"/>
        </w:rPr>
        <w:t xml:space="preserve">, K., </w:t>
      </w:r>
      <w:r w:rsidRPr="00482602">
        <w:rPr>
          <w:rFonts w:asciiTheme="majorHAnsi" w:hAnsiTheme="majorHAnsi" w:cstheme="majorHAnsi"/>
          <w:color w:val="000000"/>
          <w:sz w:val="20"/>
          <w:szCs w:val="20"/>
        </w:rPr>
        <w:t>Siivola</w:t>
      </w:r>
      <w:r w:rsidRPr="00482602">
        <w:rPr>
          <w:rFonts w:asciiTheme="majorHAnsi" w:hAnsiTheme="majorHAnsi" w:cstheme="majorHAnsi"/>
          <w:sz w:val="20"/>
          <w:szCs w:val="20"/>
        </w:rPr>
        <w:t xml:space="preserve">, E., </w:t>
      </w:r>
      <w:r w:rsidRPr="00482602">
        <w:rPr>
          <w:rFonts w:asciiTheme="majorHAnsi" w:hAnsiTheme="majorHAnsi" w:cstheme="majorHAnsi"/>
          <w:color w:val="000000"/>
          <w:sz w:val="20"/>
          <w:szCs w:val="20"/>
        </w:rPr>
        <w:t>Kervinen</w:t>
      </w:r>
      <w:r w:rsidRPr="00482602">
        <w:rPr>
          <w:rFonts w:asciiTheme="majorHAnsi" w:hAnsiTheme="majorHAnsi" w:cstheme="majorHAnsi"/>
          <w:sz w:val="20"/>
          <w:szCs w:val="20"/>
        </w:rPr>
        <w:t>, M.</w:t>
      </w:r>
      <w:r w:rsidRPr="00482602">
        <w:rPr>
          <w:rFonts w:asciiTheme="majorHAnsi" w:hAnsiTheme="majorHAnsi" w:cstheme="majorHAnsi"/>
          <w:color w:val="000000"/>
          <w:sz w:val="20"/>
          <w:szCs w:val="20"/>
        </w:rPr>
        <w:t>, Kankainen</w:t>
      </w:r>
      <w:r w:rsidRPr="00482602">
        <w:rPr>
          <w:rFonts w:asciiTheme="majorHAnsi" w:hAnsiTheme="majorHAnsi" w:cstheme="majorHAnsi"/>
          <w:sz w:val="20"/>
          <w:szCs w:val="20"/>
        </w:rPr>
        <w:t xml:space="preserve">, M. </w:t>
      </w:r>
      <w:r w:rsidRPr="00482602">
        <w:rPr>
          <w:rFonts w:asciiTheme="majorHAnsi" w:hAnsiTheme="majorHAnsi" w:cstheme="majorHAnsi"/>
          <w:color w:val="000000"/>
          <w:sz w:val="20"/>
          <w:szCs w:val="20"/>
        </w:rPr>
        <w:t>ja Keto</w:t>
      </w:r>
      <w:r w:rsidRPr="00482602">
        <w:rPr>
          <w:rFonts w:asciiTheme="majorHAnsi" w:hAnsiTheme="majorHAnsi" w:cstheme="majorHAnsi"/>
          <w:sz w:val="20"/>
          <w:szCs w:val="20"/>
        </w:rPr>
        <w:t xml:space="preserve">, V. </w:t>
      </w:r>
      <w:bookmarkStart w:id="54" w:name="_Hlk70600453"/>
      <w:r w:rsidRPr="00482602">
        <w:rPr>
          <w:rFonts w:asciiTheme="majorHAnsi" w:hAnsiTheme="majorHAnsi" w:cstheme="majorHAnsi"/>
          <w:color w:val="000000"/>
          <w:sz w:val="20"/>
          <w:szCs w:val="20"/>
        </w:rPr>
        <w:t>Datafuusio-menetelmän käyttö kalankasvattamoiden vedenlaatuvaikutusten seurannassa Saaristomerellä</w:t>
      </w:r>
      <w:r w:rsidRPr="00482602">
        <w:rPr>
          <w:rFonts w:asciiTheme="majorHAnsi" w:hAnsiTheme="majorHAnsi" w:cstheme="majorHAnsi"/>
          <w:sz w:val="20"/>
          <w:szCs w:val="20"/>
        </w:rPr>
        <w:t xml:space="preserve">. </w:t>
      </w:r>
      <w:r w:rsidRPr="00482602">
        <w:rPr>
          <w:rFonts w:asciiTheme="majorHAnsi" w:hAnsiTheme="majorHAnsi" w:cstheme="majorHAnsi"/>
          <w:color w:val="333333"/>
          <w:sz w:val="20"/>
          <w:szCs w:val="20"/>
        </w:rPr>
        <w:t xml:space="preserve">Luonnonvara- ja biotalouden tutkimus </w:t>
      </w:r>
      <w:r w:rsidR="0029007E" w:rsidRPr="00482602">
        <w:rPr>
          <w:rFonts w:asciiTheme="majorHAnsi" w:hAnsiTheme="majorHAnsi" w:cstheme="majorHAnsi"/>
          <w:color w:val="333333"/>
          <w:sz w:val="20"/>
          <w:szCs w:val="20"/>
        </w:rPr>
        <w:t>40/2021</w:t>
      </w:r>
      <w:r w:rsidRPr="00482602">
        <w:rPr>
          <w:rFonts w:asciiTheme="majorHAnsi" w:hAnsiTheme="majorHAnsi" w:cstheme="majorHAnsi"/>
          <w:color w:val="333333"/>
          <w:sz w:val="20"/>
          <w:szCs w:val="20"/>
        </w:rPr>
        <w:t>.</w:t>
      </w:r>
      <w:r w:rsidR="0029007E" w:rsidRPr="00482602">
        <w:rPr>
          <w:rFonts w:asciiTheme="majorHAnsi" w:hAnsiTheme="majorHAnsi" w:cstheme="majorHAnsi"/>
          <w:color w:val="333333"/>
          <w:sz w:val="20"/>
          <w:szCs w:val="20"/>
        </w:rPr>
        <w:t>Luonnonvarakeskus. Helsinki.</w:t>
      </w:r>
      <w:r w:rsidRPr="00482602">
        <w:rPr>
          <w:rFonts w:asciiTheme="majorHAnsi" w:hAnsiTheme="majorHAnsi" w:cstheme="majorHAnsi"/>
          <w:color w:val="333333"/>
          <w:sz w:val="20"/>
          <w:szCs w:val="20"/>
        </w:rPr>
        <w:t xml:space="preserve"> 18. s.</w:t>
      </w:r>
      <w:r w:rsidR="00316079" w:rsidRPr="00482602">
        <w:rPr>
          <w:rFonts w:asciiTheme="majorHAnsi" w:hAnsiTheme="majorHAnsi" w:cstheme="majorHAnsi"/>
          <w:sz w:val="20"/>
          <w:szCs w:val="20"/>
        </w:rPr>
        <w:t xml:space="preserve"> </w:t>
      </w:r>
      <w:hyperlink r:id="rId19" w:history="1">
        <w:r w:rsidR="00316079" w:rsidRPr="00482602">
          <w:rPr>
            <w:rStyle w:val="Hyperlinkki"/>
            <w:rFonts w:asciiTheme="majorHAnsi" w:hAnsiTheme="majorHAnsi" w:cstheme="majorHAnsi"/>
            <w:sz w:val="20"/>
            <w:szCs w:val="20"/>
          </w:rPr>
          <w:t>https://jukuri.luke.fi/handle/10024/547583</w:t>
        </w:r>
      </w:hyperlink>
    </w:p>
    <w:p w14:paraId="0A3BC427" w14:textId="10AE9D8F" w:rsidR="00EF7028" w:rsidRPr="00482602" w:rsidRDefault="00EF7028" w:rsidP="00A72934">
      <w:pPr>
        <w:shd w:val="clear" w:color="auto" w:fill="FFFFFF"/>
        <w:ind w:left="357"/>
        <w:rPr>
          <w:rFonts w:asciiTheme="majorHAnsi" w:hAnsiTheme="majorHAnsi" w:cstheme="majorHAnsi"/>
          <w:color w:val="333333"/>
          <w:sz w:val="20"/>
          <w:szCs w:val="20"/>
        </w:rPr>
      </w:pPr>
    </w:p>
    <w:p w14:paraId="7E4F4D42" w14:textId="45D89B60" w:rsidR="00EF7028" w:rsidRPr="006E6DFE" w:rsidRDefault="00EF7028" w:rsidP="00A72934">
      <w:pPr>
        <w:shd w:val="clear" w:color="auto" w:fill="FFFFFF"/>
        <w:ind w:left="357"/>
        <w:jc w:val="both"/>
        <w:rPr>
          <w:rFonts w:asciiTheme="majorHAnsi" w:hAnsiTheme="majorHAnsi" w:cstheme="majorHAnsi"/>
          <w:color w:val="333333"/>
          <w:sz w:val="20"/>
          <w:szCs w:val="20"/>
          <w:lang w:val="sv-SE"/>
        </w:rPr>
      </w:pPr>
      <w:r w:rsidRPr="00EF7028">
        <w:rPr>
          <w:rFonts w:asciiTheme="majorHAnsi" w:hAnsiTheme="majorHAnsi" w:cstheme="majorHAnsi"/>
          <w:color w:val="333333"/>
          <w:sz w:val="20"/>
          <w:szCs w:val="20"/>
        </w:rPr>
        <w:t xml:space="preserve">Niukko, J. &amp; Kankainen, M. 2021. </w:t>
      </w:r>
      <w:bookmarkStart w:id="55" w:name="OLE_LINK1"/>
      <w:r w:rsidRPr="00EF7028">
        <w:rPr>
          <w:rFonts w:asciiTheme="majorHAnsi" w:hAnsiTheme="majorHAnsi" w:cstheme="majorHAnsi"/>
          <w:color w:val="333333"/>
          <w:sz w:val="20"/>
          <w:szCs w:val="20"/>
        </w:rPr>
        <w:t>Vedenlaadun mittauksia kalankasvatuslaitoksilla: Havaintoja automaattisista mittareista Saaristomerellä 2019–2020</w:t>
      </w:r>
      <w:bookmarkEnd w:id="55"/>
      <w:r w:rsidRPr="00EF7028">
        <w:rPr>
          <w:rFonts w:asciiTheme="majorHAnsi" w:hAnsiTheme="majorHAnsi" w:cstheme="majorHAnsi"/>
          <w:color w:val="333333"/>
          <w:sz w:val="20"/>
          <w:szCs w:val="20"/>
        </w:rPr>
        <w:t xml:space="preserve">. </w:t>
      </w:r>
      <w:proofErr w:type="spellStart"/>
      <w:r w:rsidRPr="006E6DFE">
        <w:rPr>
          <w:rFonts w:asciiTheme="majorHAnsi" w:hAnsiTheme="majorHAnsi" w:cstheme="majorHAnsi"/>
          <w:color w:val="333333"/>
          <w:sz w:val="20"/>
          <w:szCs w:val="20"/>
          <w:lang w:val="sv-SE"/>
        </w:rPr>
        <w:t>Luonnonvara</w:t>
      </w:r>
      <w:proofErr w:type="spellEnd"/>
      <w:r w:rsidRPr="006E6DFE">
        <w:rPr>
          <w:rFonts w:asciiTheme="majorHAnsi" w:hAnsiTheme="majorHAnsi" w:cstheme="majorHAnsi"/>
          <w:color w:val="333333"/>
          <w:sz w:val="20"/>
          <w:szCs w:val="20"/>
          <w:lang w:val="sv-SE"/>
        </w:rPr>
        <w:t xml:space="preserve">- ja </w:t>
      </w:r>
      <w:proofErr w:type="spellStart"/>
      <w:r w:rsidRPr="006E6DFE">
        <w:rPr>
          <w:rFonts w:asciiTheme="majorHAnsi" w:hAnsiTheme="majorHAnsi" w:cstheme="majorHAnsi"/>
          <w:color w:val="333333"/>
          <w:sz w:val="20"/>
          <w:szCs w:val="20"/>
          <w:lang w:val="sv-SE"/>
        </w:rPr>
        <w:t>biotalouden</w:t>
      </w:r>
      <w:proofErr w:type="spellEnd"/>
      <w:r w:rsidRPr="006E6DFE">
        <w:rPr>
          <w:rFonts w:asciiTheme="majorHAnsi" w:hAnsiTheme="majorHAnsi" w:cstheme="majorHAnsi"/>
          <w:color w:val="333333"/>
          <w:sz w:val="20"/>
          <w:szCs w:val="20"/>
          <w:lang w:val="sv-SE"/>
        </w:rPr>
        <w:t xml:space="preserve"> </w:t>
      </w:r>
      <w:proofErr w:type="spellStart"/>
      <w:r w:rsidRPr="006E6DFE">
        <w:rPr>
          <w:rFonts w:asciiTheme="majorHAnsi" w:hAnsiTheme="majorHAnsi" w:cstheme="majorHAnsi"/>
          <w:color w:val="333333"/>
          <w:sz w:val="20"/>
          <w:szCs w:val="20"/>
          <w:lang w:val="sv-SE"/>
        </w:rPr>
        <w:t>tutkimus</w:t>
      </w:r>
      <w:proofErr w:type="spellEnd"/>
      <w:r w:rsidRPr="006E6DFE">
        <w:rPr>
          <w:rFonts w:asciiTheme="majorHAnsi" w:hAnsiTheme="majorHAnsi" w:cstheme="majorHAnsi"/>
          <w:color w:val="333333"/>
          <w:sz w:val="20"/>
          <w:szCs w:val="20"/>
          <w:lang w:val="sv-SE"/>
        </w:rPr>
        <w:t xml:space="preserve"> 41/2021. </w:t>
      </w:r>
      <w:proofErr w:type="spellStart"/>
      <w:r w:rsidRPr="006E6DFE">
        <w:rPr>
          <w:rFonts w:asciiTheme="majorHAnsi" w:hAnsiTheme="majorHAnsi" w:cstheme="majorHAnsi"/>
          <w:color w:val="333333"/>
          <w:sz w:val="20"/>
          <w:szCs w:val="20"/>
          <w:lang w:val="sv-SE"/>
        </w:rPr>
        <w:t>Luonnonvarakeskus</w:t>
      </w:r>
      <w:proofErr w:type="spellEnd"/>
      <w:r w:rsidRPr="006E6DFE">
        <w:rPr>
          <w:rFonts w:asciiTheme="majorHAnsi" w:hAnsiTheme="majorHAnsi" w:cstheme="majorHAnsi"/>
          <w:color w:val="333333"/>
          <w:sz w:val="20"/>
          <w:szCs w:val="20"/>
          <w:lang w:val="sv-SE"/>
        </w:rPr>
        <w:t xml:space="preserve">. </w:t>
      </w:r>
      <w:proofErr w:type="spellStart"/>
      <w:r w:rsidRPr="006E6DFE">
        <w:rPr>
          <w:rFonts w:asciiTheme="majorHAnsi" w:hAnsiTheme="majorHAnsi" w:cstheme="majorHAnsi"/>
          <w:color w:val="333333"/>
          <w:sz w:val="20"/>
          <w:szCs w:val="20"/>
          <w:lang w:val="sv-SE"/>
        </w:rPr>
        <w:t>Helsinki</w:t>
      </w:r>
      <w:proofErr w:type="spellEnd"/>
      <w:r w:rsidRPr="006E6DFE">
        <w:rPr>
          <w:rFonts w:asciiTheme="majorHAnsi" w:hAnsiTheme="majorHAnsi" w:cstheme="majorHAnsi"/>
          <w:color w:val="333333"/>
          <w:sz w:val="20"/>
          <w:szCs w:val="20"/>
          <w:lang w:val="sv-SE"/>
        </w:rPr>
        <w:t>. 39 s.</w:t>
      </w:r>
    </w:p>
    <w:p w14:paraId="21CD88F2" w14:textId="650B61EF" w:rsidR="00C940F9" w:rsidRPr="006E6DFE" w:rsidRDefault="00C940F9" w:rsidP="00A72934">
      <w:pPr>
        <w:shd w:val="clear" w:color="auto" w:fill="FFFFFF"/>
        <w:ind w:left="357"/>
        <w:jc w:val="both"/>
        <w:rPr>
          <w:rFonts w:asciiTheme="majorHAnsi" w:hAnsiTheme="majorHAnsi" w:cstheme="majorHAnsi"/>
          <w:color w:val="333333"/>
          <w:sz w:val="20"/>
          <w:szCs w:val="20"/>
          <w:lang w:val="sv-SE"/>
        </w:rPr>
      </w:pPr>
    </w:p>
    <w:p w14:paraId="562556AC" w14:textId="77777777" w:rsidR="00C940F9" w:rsidRPr="00E029EA" w:rsidRDefault="00C940F9" w:rsidP="00C940F9">
      <w:pPr>
        <w:shd w:val="clear" w:color="auto" w:fill="FFFFFF"/>
        <w:ind w:left="357"/>
        <w:rPr>
          <w:rFonts w:asciiTheme="majorHAnsi" w:hAnsiTheme="majorHAnsi" w:cstheme="majorHAnsi"/>
          <w:color w:val="333333"/>
          <w:sz w:val="20"/>
          <w:szCs w:val="20"/>
        </w:rPr>
      </w:pPr>
      <w:r w:rsidRPr="00E029EA">
        <w:rPr>
          <w:rFonts w:asciiTheme="majorHAnsi" w:hAnsiTheme="majorHAnsi" w:cstheme="majorHAnsi"/>
          <w:color w:val="333333"/>
          <w:sz w:val="20"/>
          <w:szCs w:val="20"/>
          <w:lang w:val="sv-SE"/>
        </w:rPr>
        <w:lastRenderedPageBreak/>
        <w:t xml:space="preserve">Nätverket bärkraft. 2016. Utvecklings- och hållbarhetsagenda för Åland och de sju strategiska utvecklingsmålen. </w:t>
      </w:r>
      <w:hyperlink r:id="rId20" w:history="1">
        <w:r w:rsidRPr="00E029EA">
          <w:rPr>
            <w:rStyle w:val="Hyperlinkki"/>
            <w:rFonts w:asciiTheme="majorHAnsi" w:hAnsiTheme="majorHAnsi" w:cstheme="majorHAnsi"/>
            <w:sz w:val="20"/>
            <w:szCs w:val="20"/>
          </w:rPr>
          <w:t>https://www.barkraft.ax/sites/default/files/attachments/page/utvecklings-och-hallbarhetsagenda-for-aland_0.pdf</w:t>
        </w:r>
      </w:hyperlink>
      <w:r w:rsidRPr="00E029EA">
        <w:rPr>
          <w:rFonts w:asciiTheme="majorHAnsi" w:hAnsiTheme="majorHAnsi" w:cstheme="majorHAnsi"/>
          <w:color w:val="333333"/>
          <w:sz w:val="20"/>
          <w:szCs w:val="20"/>
        </w:rPr>
        <w:t>. 27 s.</w:t>
      </w:r>
    </w:p>
    <w:p w14:paraId="15DF325F" w14:textId="77777777" w:rsidR="00EF7028" w:rsidRPr="00E029EA" w:rsidRDefault="00EF7028" w:rsidP="00A72934">
      <w:pPr>
        <w:shd w:val="clear" w:color="auto" w:fill="FFFFFF"/>
        <w:ind w:left="357"/>
        <w:rPr>
          <w:rFonts w:asciiTheme="majorHAnsi" w:hAnsiTheme="majorHAnsi" w:cstheme="majorHAnsi"/>
          <w:color w:val="333333"/>
          <w:sz w:val="20"/>
          <w:szCs w:val="20"/>
        </w:rPr>
      </w:pPr>
    </w:p>
    <w:bookmarkEnd w:id="54"/>
    <w:p w14:paraId="29E43362" w14:textId="78300224" w:rsidR="00982B64" w:rsidRPr="00E029EA" w:rsidRDefault="00982B64" w:rsidP="00A72934">
      <w:pPr>
        <w:spacing w:after="200"/>
        <w:ind w:left="357"/>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Ruokavaliomuutoksen vaikutukset ja muutosta tukevat politiikkayhdistelmät. </w:t>
      </w:r>
      <w:proofErr w:type="spellStart"/>
      <w:r w:rsidRPr="00E029EA">
        <w:rPr>
          <w:rFonts w:asciiTheme="majorHAnsi" w:eastAsia="Calibri" w:hAnsiTheme="majorHAnsi" w:cstheme="majorHAnsi"/>
          <w:sz w:val="20"/>
          <w:szCs w:val="20"/>
          <w:lang w:eastAsia="en-US"/>
        </w:rPr>
        <w:t>RuokaMinimi</w:t>
      </w:r>
      <w:proofErr w:type="spellEnd"/>
      <w:r w:rsidRPr="00E029EA">
        <w:rPr>
          <w:rFonts w:asciiTheme="majorHAnsi" w:eastAsia="Calibri" w:hAnsiTheme="majorHAnsi" w:cstheme="majorHAnsi"/>
          <w:sz w:val="20"/>
          <w:szCs w:val="20"/>
          <w:lang w:eastAsia="en-US"/>
        </w:rPr>
        <w:t>-hankkeen loppuraportti. Valtioneuvoston kanslia 2019. (</w:t>
      </w:r>
      <w:hyperlink r:id="rId21" w:history="1">
        <w:r w:rsidRPr="00E029EA">
          <w:rPr>
            <w:rStyle w:val="Hyperlinkki"/>
            <w:rFonts w:asciiTheme="majorHAnsi" w:eastAsia="Calibri" w:hAnsiTheme="majorHAnsi" w:cstheme="majorHAnsi"/>
            <w:sz w:val="20"/>
            <w:szCs w:val="20"/>
            <w:lang w:eastAsia="en-US"/>
          </w:rPr>
          <w:t>https://julkaisut.valtioneuvosto.fi/bitstream/handle/10024/161742/VNTEAS_47_Ruokavaliomuutoksen%20vaikutukset.pdf?sequence=1&amp;isAllowed=y</w:t>
        </w:r>
      </w:hyperlink>
      <w:r w:rsidRPr="00E029EA">
        <w:rPr>
          <w:rFonts w:asciiTheme="majorHAnsi" w:eastAsia="Calibri" w:hAnsiTheme="majorHAnsi" w:cstheme="majorHAnsi"/>
          <w:sz w:val="20"/>
          <w:szCs w:val="20"/>
          <w:lang w:eastAsia="en-US"/>
        </w:rPr>
        <w:t>)</w:t>
      </w:r>
    </w:p>
    <w:p w14:paraId="6556AC4B" w14:textId="023C13D2" w:rsidR="00923624" w:rsidRPr="00E029EA" w:rsidRDefault="00923624" w:rsidP="00A72934">
      <w:pPr>
        <w:spacing w:after="200"/>
        <w:ind w:left="357"/>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Olin, M. ja Raitaniemi J. 2021. Alamitan noston vaikutus kaupallisten kalastajien kuhasaaliisiin ja kuhakantaan </w:t>
      </w:r>
      <w:proofErr w:type="gramStart"/>
      <w:r w:rsidRPr="00E029EA">
        <w:rPr>
          <w:rFonts w:asciiTheme="majorHAnsi" w:eastAsia="Calibri" w:hAnsiTheme="majorHAnsi" w:cstheme="majorHAnsi"/>
          <w:sz w:val="20"/>
          <w:szCs w:val="20"/>
          <w:lang w:eastAsia="en-US"/>
        </w:rPr>
        <w:t>Saaristomerellä :</w:t>
      </w:r>
      <w:proofErr w:type="gramEnd"/>
      <w:r w:rsidRPr="00E029EA">
        <w:rPr>
          <w:rFonts w:asciiTheme="majorHAnsi" w:eastAsia="Calibri" w:hAnsiTheme="majorHAnsi" w:cstheme="majorHAnsi"/>
          <w:sz w:val="20"/>
          <w:szCs w:val="20"/>
          <w:lang w:eastAsia="en-US"/>
        </w:rPr>
        <w:t xml:space="preserve"> Loppuraportti. Luonnonvarakeskus. Luonnonvara- ja biotalouden tutkimus 27/2021. </w:t>
      </w:r>
      <w:r w:rsidR="00E86FA7" w:rsidRPr="00E029EA">
        <w:rPr>
          <w:rFonts w:asciiTheme="majorHAnsi" w:eastAsia="Calibri" w:hAnsiTheme="majorHAnsi" w:cstheme="majorHAnsi"/>
          <w:sz w:val="20"/>
          <w:szCs w:val="20"/>
          <w:lang w:eastAsia="en-US"/>
        </w:rPr>
        <w:t>Helsinki. 25 s.</w:t>
      </w:r>
    </w:p>
    <w:p w14:paraId="514DF4ED" w14:textId="77777777" w:rsidR="00FE7804" w:rsidRPr="00E029EA" w:rsidRDefault="00FE7804" w:rsidP="00A72934">
      <w:pPr>
        <w:spacing w:after="200" w:line="276" w:lineRule="auto"/>
        <w:ind w:left="357"/>
        <w:rPr>
          <w:rFonts w:asciiTheme="majorHAnsi" w:eastAsia="Calibri" w:hAnsiTheme="majorHAnsi" w:cstheme="majorHAnsi"/>
          <w:b/>
          <w:bCs/>
          <w:sz w:val="20"/>
          <w:szCs w:val="20"/>
          <w:lang w:eastAsia="en-US"/>
        </w:rPr>
      </w:pPr>
      <w:r w:rsidRPr="00E029EA">
        <w:rPr>
          <w:rFonts w:asciiTheme="majorHAnsi" w:eastAsia="Calibri" w:hAnsiTheme="majorHAnsi" w:cstheme="majorHAnsi"/>
          <w:sz w:val="20"/>
          <w:szCs w:val="20"/>
          <w:lang w:eastAsia="en-US"/>
        </w:rPr>
        <w:t xml:space="preserve">Saario, M, Pessala, P., Pitkämäki, A., Suominen, F. ja Airaksinen, J. 2020. Pintavesien tilaluokitukset ja hankkeiden vaikutusarvioinnit. Esiselvitys. </w:t>
      </w:r>
      <w:proofErr w:type="spellStart"/>
      <w:r w:rsidRPr="00E029EA">
        <w:rPr>
          <w:rFonts w:asciiTheme="majorHAnsi" w:eastAsia="Calibri" w:hAnsiTheme="majorHAnsi" w:cstheme="majorHAnsi"/>
          <w:sz w:val="20"/>
          <w:szCs w:val="20"/>
          <w:lang w:eastAsia="en-US"/>
        </w:rPr>
        <w:t>Gaia</w:t>
      </w:r>
      <w:proofErr w:type="spellEnd"/>
      <w:r w:rsidRPr="00E029EA">
        <w:rPr>
          <w:rFonts w:asciiTheme="majorHAnsi" w:eastAsia="Calibri" w:hAnsiTheme="majorHAnsi" w:cstheme="majorHAnsi"/>
          <w:sz w:val="20"/>
          <w:szCs w:val="20"/>
          <w:lang w:eastAsia="en-US"/>
        </w:rPr>
        <w:t xml:space="preserve"> Consulting Oy. 2020. </w:t>
      </w:r>
      <w:proofErr w:type="gramStart"/>
      <w:r w:rsidRPr="00E029EA">
        <w:rPr>
          <w:rFonts w:asciiTheme="majorHAnsi" w:eastAsia="Calibri" w:hAnsiTheme="majorHAnsi" w:cstheme="majorHAnsi"/>
          <w:sz w:val="20"/>
          <w:szCs w:val="20"/>
          <w:lang w:eastAsia="en-US"/>
        </w:rPr>
        <w:t>24 s.</w:t>
      </w:r>
      <w:proofErr w:type="gramEnd"/>
      <w:r w:rsidRPr="00E029EA">
        <w:rPr>
          <w:rFonts w:asciiTheme="majorHAnsi" w:eastAsia="Calibri" w:hAnsiTheme="majorHAnsi" w:cstheme="majorHAnsi"/>
          <w:sz w:val="20"/>
          <w:szCs w:val="20"/>
          <w:lang w:eastAsia="en-US"/>
        </w:rPr>
        <w:t xml:space="preserve"> </w:t>
      </w:r>
      <w:hyperlink r:id="rId22" w:history="1">
        <w:r w:rsidRPr="00E029EA">
          <w:rPr>
            <w:rStyle w:val="Hyperlinkki"/>
            <w:rFonts w:asciiTheme="majorHAnsi" w:eastAsia="Calibri" w:hAnsiTheme="majorHAnsi" w:cstheme="majorHAnsi"/>
            <w:sz w:val="20"/>
            <w:szCs w:val="20"/>
            <w:lang w:eastAsia="en-US"/>
          </w:rPr>
          <w:t>https://www.kalankasvatus.fi/wp-content/uploads/2020/04/Julkaistava_Pintavesien-tilaluokitukset-ja-hankkeiden-vaikutusarvioinnit-esiselvitys_valmis.pdf</w:t>
        </w:r>
      </w:hyperlink>
    </w:p>
    <w:p w14:paraId="75619D34" w14:textId="7C4898A3" w:rsidR="00BA3E04" w:rsidRPr="00E029EA" w:rsidRDefault="00BA3E04" w:rsidP="00A72934">
      <w:pPr>
        <w:spacing w:after="200" w:line="276" w:lineRule="auto"/>
        <w:ind w:left="357"/>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Sairanen, S. &amp; Raitaniemi, J. (toim.). 2019. Kalakantojen tila vuonna 2018 sekä ennuste vuosille 2019 ja 2020. Luonnonvara- ja biotalouden tutkimus xx/2019. Luonnonvarakeskus. Helsinki. 92 s. http://urn.fi/ </w:t>
      </w:r>
      <w:proofErr w:type="gramStart"/>
      <w:r w:rsidRPr="00E029EA">
        <w:rPr>
          <w:rFonts w:asciiTheme="majorHAnsi" w:eastAsia="Calibri" w:hAnsiTheme="majorHAnsi" w:cstheme="majorHAnsi"/>
          <w:sz w:val="20"/>
          <w:szCs w:val="20"/>
          <w:lang w:eastAsia="en-US"/>
        </w:rPr>
        <w:t>URN:ISBN</w:t>
      </w:r>
      <w:proofErr w:type="gramEnd"/>
      <w:r w:rsidRPr="00E029EA">
        <w:rPr>
          <w:rFonts w:asciiTheme="majorHAnsi" w:eastAsia="Calibri" w:hAnsiTheme="majorHAnsi" w:cstheme="majorHAnsi"/>
          <w:sz w:val="20"/>
          <w:szCs w:val="20"/>
          <w:lang w:eastAsia="en-US"/>
        </w:rPr>
        <w:t>:978-952-326-793-0</w:t>
      </w:r>
    </w:p>
    <w:p w14:paraId="08149323" w14:textId="287FB464" w:rsidR="00E704CF" w:rsidRPr="00E029EA" w:rsidRDefault="00214192" w:rsidP="00A72934">
      <w:pPr>
        <w:spacing w:after="200" w:line="276" w:lineRule="auto"/>
        <w:ind w:left="357"/>
        <w:jc w:val="both"/>
        <w:rPr>
          <w:rFonts w:asciiTheme="majorHAnsi" w:eastAsia="Calibri" w:hAnsiTheme="majorHAnsi" w:cstheme="majorHAnsi"/>
          <w:sz w:val="20"/>
          <w:szCs w:val="20"/>
          <w:lang w:eastAsia="en-US"/>
        </w:rPr>
      </w:pPr>
      <w:r w:rsidRPr="00E029EA">
        <w:rPr>
          <w:rFonts w:asciiTheme="majorHAnsi" w:eastAsia="Calibri" w:hAnsiTheme="majorHAnsi" w:cstheme="majorHAnsi"/>
          <w:noProof/>
          <w:sz w:val="20"/>
          <w:szCs w:val="20"/>
          <w:lang w:eastAsia="en-US"/>
        </w:rPr>
        <w:t>Setälä, J., Saario, M., Lindholm, T., Ekroos, A., Juvonen, T., Kankainen, M., Vielma, J., Niskanen, l., Pessala, p. ja Pitkänen, A. 2018. Meriviljelyn luvituspilotit. Loppuraportti. Valtioneuvoston selvitys- ja tutkimustoiminnan julkaisusarja 32/2018. Valtioneuvosto. 128 s.</w:t>
      </w:r>
    </w:p>
    <w:p w14:paraId="5BC00D5F" w14:textId="77777777" w:rsidR="00411DCD" w:rsidRPr="00E029EA" w:rsidRDefault="00411DCD" w:rsidP="00A72934">
      <w:pPr>
        <w:shd w:val="clear" w:color="auto" w:fill="FFFFFF"/>
        <w:ind w:left="357"/>
        <w:rPr>
          <w:rFonts w:asciiTheme="majorHAnsi" w:hAnsiTheme="majorHAnsi" w:cstheme="majorHAnsi"/>
          <w:color w:val="333333"/>
          <w:sz w:val="20"/>
          <w:szCs w:val="20"/>
        </w:rPr>
      </w:pPr>
      <w:r w:rsidRPr="00E029EA">
        <w:rPr>
          <w:rFonts w:asciiTheme="majorHAnsi" w:hAnsiTheme="majorHAnsi" w:cstheme="majorHAnsi"/>
          <w:color w:val="333333"/>
          <w:sz w:val="20"/>
          <w:szCs w:val="20"/>
        </w:rPr>
        <w:t>Setälä, J., Korhonen, P. ja Virtanen, J. 2009. Riista- ja kalatalous. Riista- ja kalatalouden tutkimuslaitos</w:t>
      </w:r>
    </w:p>
    <w:p w14:paraId="28959F3A" w14:textId="77777777" w:rsidR="00482602" w:rsidRPr="00E029EA" w:rsidRDefault="00411DCD" w:rsidP="00A72934">
      <w:pPr>
        <w:shd w:val="clear" w:color="auto" w:fill="FFFFFF"/>
        <w:ind w:left="357"/>
        <w:rPr>
          <w:rFonts w:asciiTheme="majorHAnsi" w:hAnsiTheme="majorHAnsi" w:cstheme="majorHAnsi"/>
          <w:color w:val="333333"/>
          <w:sz w:val="20"/>
          <w:szCs w:val="20"/>
        </w:rPr>
      </w:pPr>
      <w:r w:rsidRPr="00E029EA">
        <w:rPr>
          <w:rFonts w:asciiTheme="majorHAnsi" w:hAnsiTheme="majorHAnsi" w:cstheme="majorHAnsi"/>
          <w:color w:val="333333"/>
          <w:sz w:val="20"/>
          <w:szCs w:val="20"/>
        </w:rPr>
        <w:t>Selvityksiä 2/2009. 27 s.</w:t>
      </w:r>
      <w:r w:rsidR="00E704CF" w:rsidRPr="00E029EA">
        <w:rPr>
          <w:rFonts w:asciiTheme="majorHAnsi" w:hAnsiTheme="majorHAnsi" w:cstheme="majorHAnsi"/>
          <w:color w:val="333333"/>
          <w:sz w:val="20"/>
          <w:szCs w:val="20"/>
        </w:rPr>
        <w:t xml:space="preserve"> </w:t>
      </w:r>
    </w:p>
    <w:p w14:paraId="17B80833" w14:textId="77777777" w:rsidR="00482602" w:rsidRPr="00E029EA" w:rsidRDefault="00482602" w:rsidP="00A72934">
      <w:pPr>
        <w:shd w:val="clear" w:color="auto" w:fill="FFFFFF"/>
        <w:ind w:left="357"/>
        <w:rPr>
          <w:rFonts w:asciiTheme="majorHAnsi" w:hAnsiTheme="majorHAnsi" w:cstheme="majorHAnsi"/>
          <w:color w:val="333333"/>
          <w:sz w:val="20"/>
          <w:szCs w:val="20"/>
        </w:rPr>
      </w:pPr>
    </w:p>
    <w:p w14:paraId="22C354C7" w14:textId="5515CA85" w:rsidR="00982B64" w:rsidRPr="00E029EA" w:rsidRDefault="0080055B" w:rsidP="00A72934">
      <w:pPr>
        <w:shd w:val="clear" w:color="auto" w:fill="FFFFFF"/>
        <w:ind w:left="357"/>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eastAsia="en-US"/>
        </w:rPr>
        <w:t xml:space="preserve">Vesistöjen kuormitus ja luonnon huuhtouma. Ympäristöhallinnon yhteinen verkkopalvelu. </w:t>
      </w:r>
      <w:hyperlink r:id="rId23" w:history="1">
        <w:r w:rsidR="00482602" w:rsidRPr="00E029EA">
          <w:rPr>
            <w:rStyle w:val="Hyperlinkki"/>
            <w:rFonts w:asciiTheme="majorHAnsi" w:eastAsia="Calibri" w:hAnsiTheme="majorHAnsi" w:cstheme="majorHAnsi"/>
            <w:sz w:val="20"/>
            <w:szCs w:val="20"/>
            <w:lang w:eastAsia="en-US"/>
          </w:rPr>
          <w:t>https://www.ymparisto.fi/fi-FI/Kartat_ja_tilastot/Vesistojen_kuormitus_ja_luonnon_huuhtouma</w:t>
        </w:r>
      </w:hyperlink>
    </w:p>
    <w:p w14:paraId="6FC40B8B" w14:textId="77777777" w:rsidR="00482602" w:rsidRPr="00E029EA" w:rsidRDefault="00482602" w:rsidP="00A72934">
      <w:pPr>
        <w:shd w:val="clear" w:color="auto" w:fill="FFFFFF"/>
        <w:ind w:left="357"/>
        <w:rPr>
          <w:rFonts w:asciiTheme="majorHAnsi" w:eastAsia="Calibri" w:hAnsiTheme="majorHAnsi" w:cstheme="majorHAnsi"/>
          <w:sz w:val="20"/>
          <w:szCs w:val="20"/>
          <w:lang w:eastAsia="en-US"/>
        </w:rPr>
      </w:pPr>
    </w:p>
    <w:p w14:paraId="680A37DF" w14:textId="77777777" w:rsidR="00FE7804" w:rsidRPr="00E029EA" w:rsidRDefault="00FE7804" w:rsidP="00A72934">
      <w:pPr>
        <w:spacing w:after="200" w:line="276" w:lineRule="auto"/>
        <w:ind w:left="357"/>
        <w:rPr>
          <w:rFonts w:asciiTheme="majorHAnsi" w:eastAsia="Calibri" w:hAnsiTheme="majorHAnsi" w:cstheme="majorHAnsi"/>
          <w:color w:val="0000FF"/>
          <w:sz w:val="20"/>
          <w:szCs w:val="20"/>
          <w:u w:val="single"/>
          <w:lang w:eastAsia="en-US"/>
        </w:rPr>
      </w:pPr>
      <w:r w:rsidRPr="00E029EA">
        <w:rPr>
          <w:rFonts w:asciiTheme="majorHAnsi" w:eastAsia="Calibri" w:hAnsiTheme="majorHAnsi" w:cstheme="majorHAnsi"/>
          <w:sz w:val="20"/>
          <w:szCs w:val="20"/>
          <w:lang w:eastAsia="en-US"/>
        </w:rPr>
        <w:t xml:space="preserve">Valtioneuvoston selonteko kestävän kehityksen globaalista toimintaohjelmasta Agenda2030:sta </w:t>
      </w:r>
      <w:hyperlink r:id="rId24" w:history="1">
        <w:r w:rsidRPr="00E029EA">
          <w:rPr>
            <w:rFonts w:asciiTheme="majorHAnsi" w:eastAsia="Calibri" w:hAnsiTheme="majorHAnsi" w:cstheme="majorHAnsi"/>
            <w:color w:val="0000FF"/>
            <w:sz w:val="20"/>
            <w:szCs w:val="20"/>
            <w:u w:val="single"/>
            <w:lang w:eastAsia="en-US"/>
          </w:rPr>
          <w:t>https://valtioneuvosto.fi/documents/10616/3934867/Valtioneuvoston+selonteko+kest%C3%A4v%C3%A4n+kehityksen+globaalista+toimintaohjelmasta+Agenda2030sta.pdf/de836a92-3f21-4195-831b-b6569e55aa2f</w:t>
        </w:r>
      </w:hyperlink>
    </w:p>
    <w:p w14:paraId="1EF905BF" w14:textId="1348CEFE" w:rsidR="00FE7804" w:rsidRPr="00E029EA" w:rsidRDefault="00FE7804" w:rsidP="00A72934">
      <w:pPr>
        <w:spacing w:after="200" w:line="276" w:lineRule="auto"/>
        <w:ind w:left="357"/>
        <w:rPr>
          <w:rFonts w:asciiTheme="majorHAnsi" w:eastAsia="Calibri" w:hAnsiTheme="majorHAnsi" w:cstheme="majorHAnsi"/>
          <w:color w:val="0000FF"/>
          <w:sz w:val="20"/>
          <w:szCs w:val="20"/>
          <w:u w:val="single"/>
          <w:lang w:eastAsia="en-US"/>
        </w:rPr>
      </w:pPr>
      <w:r w:rsidRPr="00E029EA">
        <w:rPr>
          <w:rFonts w:asciiTheme="majorHAnsi" w:eastAsia="Calibri" w:hAnsiTheme="majorHAnsi" w:cstheme="majorHAnsi"/>
          <w:sz w:val="20"/>
          <w:szCs w:val="20"/>
          <w:lang w:eastAsia="en-US"/>
        </w:rPr>
        <w:t xml:space="preserve">Vesiviljely ja Natura 2000 yhteenveto </w:t>
      </w:r>
      <w:hyperlink r:id="rId25" w:history="1">
        <w:r w:rsidRPr="00E029EA">
          <w:rPr>
            <w:rFonts w:asciiTheme="majorHAnsi" w:eastAsia="Calibri" w:hAnsiTheme="majorHAnsi" w:cstheme="majorHAnsi"/>
            <w:color w:val="0000FF"/>
            <w:sz w:val="20"/>
            <w:szCs w:val="20"/>
            <w:u w:val="single"/>
            <w:lang w:eastAsia="en-US"/>
          </w:rPr>
          <w:t>https://ec.europa.eu/environment/nature/natura2000/management/docs/AQU_Summary_FI.pdf</w:t>
        </w:r>
      </w:hyperlink>
    </w:p>
    <w:p w14:paraId="6B39928E" w14:textId="3C257D60" w:rsidR="009122CC" w:rsidRPr="00E029EA" w:rsidRDefault="009122CC" w:rsidP="00A72934">
      <w:pPr>
        <w:spacing w:after="200" w:line="276" w:lineRule="auto"/>
        <w:ind w:left="357"/>
        <w:rPr>
          <w:rFonts w:asciiTheme="majorHAnsi" w:eastAsia="Calibri" w:hAnsiTheme="majorHAnsi" w:cstheme="majorHAnsi"/>
          <w:color w:val="0000FF"/>
          <w:sz w:val="20"/>
          <w:szCs w:val="20"/>
          <w:u w:val="single"/>
          <w:lang w:val="sv-SE" w:eastAsia="en-US"/>
        </w:rPr>
      </w:pPr>
      <w:r w:rsidRPr="00E029EA">
        <w:rPr>
          <w:rFonts w:asciiTheme="majorHAnsi" w:eastAsia="Calibri" w:hAnsiTheme="majorHAnsi" w:cstheme="majorHAnsi"/>
          <w:color w:val="000000" w:themeColor="text1"/>
          <w:sz w:val="20"/>
          <w:szCs w:val="20"/>
          <w:u w:val="single"/>
          <w:lang w:val="sv-SE" w:eastAsia="en-US"/>
        </w:rPr>
        <w:t>Ålands landskapsregeringen. 2019. Regeringsprogram "Tillsammans för Åland.</w:t>
      </w:r>
      <w:r w:rsidRPr="00E029EA">
        <w:rPr>
          <w:color w:val="000000" w:themeColor="text1"/>
          <w:lang w:val="sv-SE"/>
        </w:rPr>
        <w:t xml:space="preserve"> </w:t>
      </w:r>
      <w:hyperlink r:id="rId26" w:history="1">
        <w:r w:rsidRPr="00E029EA">
          <w:rPr>
            <w:rStyle w:val="Hyperlinkki"/>
            <w:rFonts w:asciiTheme="majorHAnsi" w:eastAsia="Calibri" w:hAnsiTheme="majorHAnsi" w:cstheme="majorHAnsi"/>
            <w:sz w:val="20"/>
            <w:szCs w:val="20"/>
            <w:lang w:val="sv-SE" w:eastAsia="en-US"/>
          </w:rPr>
          <w:t>https://www.lagtinget.ax/dokument/regeringsprogram-m-12019-2020-46283</w:t>
        </w:r>
      </w:hyperlink>
      <w:r w:rsidRPr="00E029EA">
        <w:rPr>
          <w:rFonts w:asciiTheme="majorHAnsi" w:eastAsia="Calibri" w:hAnsiTheme="majorHAnsi" w:cstheme="majorHAnsi"/>
          <w:color w:val="0000FF"/>
          <w:sz w:val="20"/>
          <w:szCs w:val="20"/>
          <w:u w:val="single"/>
          <w:lang w:val="sv-SE" w:eastAsia="en-US"/>
        </w:rPr>
        <w:t>.</w:t>
      </w:r>
    </w:p>
    <w:p w14:paraId="0547A5CB" w14:textId="04B415FE" w:rsidR="009122CC" w:rsidRPr="00E029EA" w:rsidRDefault="00E029EA" w:rsidP="00A72934">
      <w:pPr>
        <w:spacing w:after="200" w:line="276" w:lineRule="auto"/>
        <w:ind w:left="357"/>
        <w:rPr>
          <w:rFonts w:asciiTheme="majorHAnsi" w:eastAsia="Calibri" w:hAnsiTheme="majorHAnsi" w:cstheme="majorHAnsi"/>
          <w:color w:val="0000FF"/>
          <w:sz w:val="20"/>
          <w:szCs w:val="20"/>
          <w:u w:val="single"/>
          <w:lang w:eastAsia="en-US"/>
        </w:rPr>
      </w:pPr>
      <w:r>
        <w:rPr>
          <w:rFonts w:asciiTheme="majorHAnsi" w:eastAsia="Calibri" w:hAnsiTheme="majorHAnsi" w:cstheme="majorHAnsi"/>
          <w:color w:val="000000" w:themeColor="text1"/>
          <w:sz w:val="20"/>
          <w:szCs w:val="20"/>
          <w:u w:val="single"/>
          <w:lang w:val="sv-SE" w:eastAsia="en-US"/>
        </w:rPr>
        <w:t>Å</w:t>
      </w:r>
      <w:r w:rsidR="009122CC" w:rsidRPr="00E029EA">
        <w:rPr>
          <w:rFonts w:asciiTheme="majorHAnsi" w:eastAsia="Calibri" w:hAnsiTheme="majorHAnsi" w:cstheme="majorHAnsi"/>
          <w:color w:val="000000" w:themeColor="text1"/>
          <w:sz w:val="20"/>
          <w:szCs w:val="20"/>
          <w:u w:val="single"/>
          <w:lang w:val="sv-SE" w:eastAsia="en-US"/>
        </w:rPr>
        <w:t>lands landskapsregeringen</w:t>
      </w:r>
      <w:r w:rsidR="00C940F9" w:rsidRPr="00E029EA">
        <w:rPr>
          <w:rFonts w:asciiTheme="majorHAnsi" w:eastAsia="Calibri" w:hAnsiTheme="majorHAnsi" w:cstheme="majorHAnsi"/>
          <w:color w:val="000000" w:themeColor="text1"/>
          <w:sz w:val="20"/>
          <w:szCs w:val="20"/>
          <w:u w:val="single"/>
          <w:lang w:val="sv-SE" w:eastAsia="en-US"/>
        </w:rPr>
        <w:t xml:space="preserve"> 2012</w:t>
      </w:r>
      <w:r w:rsidR="009122CC" w:rsidRPr="00E029EA">
        <w:rPr>
          <w:rFonts w:asciiTheme="majorHAnsi" w:eastAsia="Calibri" w:hAnsiTheme="majorHAnsi" w:cstheme="majorHAnsi"/>
          <w:color w:val="000000" w:themeColor="text1"/>
          <w:sz w:val="20"/>
          <w:szCs w:val="20"/>
          <w:u w:val="single"/>
          <w:lang w:val="sv-SE" w:eastAsia="en-US"/>
        </w:rPr>
        <w:t>. Ålands marina strategi</w:t>
      </w:r>
      <w:r w:rsidR="00C940F9" w:rsidRPr="00E029EA">
        <w:rPr>
          <w:rFonts w:asciiTheme="majorHAnsi" w:eastAsia="Calibri" w:hAnsiTheme="majorHAnsi" w:cstheme="majorHAnsi"/>
          <w:color w:val="000000" w:themeColor="text1"/>
          <w:sz w:val="20"/>
          <w:szCs w:val="20"/>
          <w:u w:val="single"/>
          <w:lang w:val="sv-SE" w:eastAsia="en-US"/>
        </w:rPr>
        <w:t xml:space="preserve">. </w:t>
      </w:r>
      <w:hyperlink r:id="rId27" w:history="1">
        <w:r w:rsidR="00C940F9" w:rsidRPr="00E029EA">
          <w:rPr>
            <w:rStyle w:val="Hyperlinkki"/>
            <w:rFonts w:asciiTheme="majorHAnsi" w:eastAsia="Calibri" w:hAnsiTheme="majorHAnsi" w:cstheme="majorHAnsi"/>
            <w:sz w:val="20"/>
            <w:szCs w:val="20"/>
            <w:lang w:eastAsia="en-US"/>
          </w:rPr>
          <w:t>https://www.regeringen.ax/sites/www.regeringen.ax/files/attachments/page/marina-strategin-2012-10-02.pdf</w:t>
        </w:r>
      </w:hyperlink>
      <w:r w:rsidR="00C940F9" w:rsidRPr="00E029EA">
        <w:rPr>
          <w:rFonts w:asciiTheme="majorHAnsi" w:eastAsia="Calibri" w:hAnsiTheme="majorHAnsi" w:cstheme="majorHAnsi"/>
          <w:color w:val="0000FF"/>
          <w:sz w:val="20"/>
          <w:szCs w:val="20"/>
          <w:u w:val="single"/>
          <w:lang w:eastAsia="en-US"/>
        </w:rPr>
        <w:t>.</w:t>
      </w:r>
    </w:p>
    <w:p w14:paraId="3B03B4C1" w14:textId="6F37165D" w:rsidR="00C940F9" w:rsidRPr="00E029EA" w:rsidRDefault="00C940F9" w:rsidP="00A72934">
      <w:pPr>
        <w:spacing w:after="200" w:line="276" w:lineRule="auto"/>
        <w:ind w:left="357"/>
        <w:rPr>
          <w:rFonts w:asciiTheme="majorHAnsi" w:eastAsia="Calibri" w:hAnsiTheme="majorHAnsi" w:cstheme="majorHAnsi"/>
          <w:color w:val="0000FF"/>
          <w:sz w:val="20"/>
          <w:szCs w:val="20"/>
          <w:u w:val="single"/>
          <w:lang w:val="sv-SE" w:eastAsia="en-US"/>
        </w:rPr>
      </w:pPr>
      <w:r w:rsidRPr="00E029EA">
        <w:rPr>
          <w:rFonts w:asciiTheme="majorHAnsi" w:eastAsia="Calibri" w:hAnsiTheme="majorHAnsi" w:cstheme="majorHAnsi"/>
          <w:color w:val="000000" w:themeColor="text1"/>
          <w:sz w:val="20"/>
          <w:szCs w:val="20"/>
          <w:u w:val="single"/>
          <w:lang w:val="sv-SE" w:eastAsia="en-US"/>
        </w:rPr>
        <w:t>Ålands landskapsregering. Förvaltningsplanen för Åland</w:t>
      </w:r>
      <w:r w:rsidR="000967D8" w:rsidRPr="00E029EA">
        <w:rPr>
          <w:rFonts w:asciiTheme="majorHAnsi" w:eastAsia="Calibri" w:hAnsiTheme="majorHAnsi" w:cstheme="majorHAnsi"/>
          <w:color w:val="000000" w:themeColor="text1"/>
          <w:sz w:val="20"/>
          <w:szCs w:val="20"/>
          <w:u w:val="single"/>
          <w:lang w:val="sv-SE" w:eastAsia="en-US"/>
        </w:rPr>
        <w:t xml:space="preserve"> </w:t>
      </w:r>
      <w:proofErr w:type="gramStart"/>
      <w:r w:rsidR="000967D8" w:rsidRPr="00E029EA">
        <w:rPr>
          <w:rFonts w:asciiTheme="majorHAnsi" w:eastAsia="Calibri" w:hAnsiTheme="majorHAnsi" w:cstheme="majorHAnsi"/>
          <w:color w:val="000000" w:themeColor="text1"/>
          <w:sz w:val="20"/>
          <w:szCs w:val="20"/>
          <w:u w:val="single"/>
          <w:lang w:val="sv-SE" w:eastAsia="en-US"/>
        </w:rPr>
        <w:t>2022-2027</w:t>
      </w:r>
      <w:proofErr w:type="gramEnd"/>
      <w:r w:rsidRPr="00E029EA">
        <w:rPr>
          <w:rFonts w:asciiTheme="majorHAnsi" w:eastAsia="Calibri" w:hAnsiTheme="majorHAnsi" w:cstheme="majorHAnsi"/>
          <w:color w:val="000000" w:themeColor="text1"/>
          <w:sz w:val="20"/>
          <w:szCs w:val="20"/>
          <w:u w:val="single"/>
          <w:lang w:val="sv-SE" w:eastAsia="en-US"/>
        </w:rPr>
        <w:t xml:space="preserve">. </w:t>
      </w:r>
      <w:hyperlink r:id="rId28" w:history="1">
        <w:r w:rsidRPr="00E029EA">
          <w:rPr>
            <w:rStyle w:val="Hyperlinkki"/>
            <w:rFonts w:asciiTheme="majorHAnsi" w:eastAsia="Calibri" w:hAnsiTheme="majorHAnsi" w:cstheme="majorHAnsi"/>
            <w:sz w:val="20"/>
            <w:szCs w:val="20"/>
            <w:lang w:eastAsia="en-US"/>
          </w:rPr>
          <w:t>https://www.regeringen.ax/sites/www.regeringen.ax/files/attachments/guidedocument/2-backup_dec_1a-ny_forvaltningsplaner_for_avrinningsdistriket_aland_reparerad.pdf</w:t>
        </w:r>
      </w:hyperlink>
      <w:r w:rsidRPr="00E029EA">
        <w:rPr>
          <w:rFonts w:asciiTheme="majorHAnsi" w:eastAsia="Calibri" w:hAnsiTheme="majorHAnsi" w:cstheme="majorHAnsi"/>
          <w:color w:val="0000FF"/>
          <w:sz w:val="20"/>
          <w:szCs w:val="20"/>
          <w:u w:val="single"/>
          <w:lang w:eastAsia="en-US"/>
        </w:rPr>
        <w:t xml:space="preserve">. </w:t>
      </w:r>
      <w:r w:rsidRPr="00E029EA">
        <w:rPr>
          <w:rFonts w:asciiTheme="majorHAnsi" w:eastAsia="Calibri" w:hAnsiTheme="majorHAnsi" w:cstheme="majorHAnsi"/>
          <w:color w:val="000000" w:themeColor="text1"/>
          <w:sz w:val="20"/>
          <w:szCs w:val="20"/>
          <w:u w:val="single"/>
          <w:lang w:val="sv-SE" w:eastAsia="en-US"/>
        </w:rPr>
        <w:t>229 s.</w:t>
      </w:r>
    </w:p>
    <w:p w14:paraId="4B9B4BF8" w14:textId="7DBB5FBB" w:rsidR="00F72625" w:rsidRPr="00E029EA" w:rsidRDefault="00F72625" w:rsidP="00C940F9">
      <w:pPr>
        <w:spacing w:after="200" w:line="276" w:lineRule="auto"/>
        <w:ind w:firstLine="357"/>
        <w:rPr>
          <w:rFonts w:asciiTheme="majorHAnsi" w:eastAsia="Calibri" w:hAnsiTheme="majorHAnsi" w:cstheme="majorHAnsi"/>
          <w:sz w:val="20"/>
          <w:szCs w:val="20"/>
          <w:lang w:val="sv-SE" w:eastAsia="en-US"/>
        </w:rPr>
      </w:pPr>
      <w:r w:rsidRPr="00E029EA">
        <w:rPr>
          <w:rFonts w:asciiTheme="majorHAnsi" w:eastAsia="Calibri" w:hAnsiTheme="majorHAnsi" w:cstheme="majorHAnsi"/>
          <w:sz w:val="20"/>
          <w:szCs w:val="20"/>
          <w:lang w:val="sv-SE" w:eastAsia="en-US"/>
        </w:rPr>
        <w:t xml:space="preserve">Ålands producentförbund 2020. Ålands hållbara livsmedelsstrategi. </w:t>
      </w:r>
      <w:hyperlink r:id="rId29" w:history="1">
        <w:r w:rsidRPr="00E029EA">
          <w:rPr>
            <w:rStyle w:val="Hyperlinkki"/>
            <w:rFonts w:asciiTheme="majorHAnsi" w:eastAsia="Calibri" w:hAnsiTheme="majorHAnsi" w:cstheme="majorHAnsi"/>
            <w:sz w:val="20"/>
            <w:szCs w:val="20"/>
            <w:lang w:val="sv-SE" w:eastAsia="en-US"/>
          </w:rPr>
          <w:t>https://landsbygd.ax/livsmedelsstrategin/</w:t>
        </w:r>
      </w:hyperlink>
      <w:r w:rsidRPr="00E029EA">
        <w:rPr>
          <w:rFonts w:asciiTheme="majorHAnsi" w:eastAsia="Calibri" w:hAnsiTheme="majorHAnsi" w:cstheme="majorHAnsi"/>
          <w:sz w:val="20"/>
          <w:szCs w:val="20"/>
          <w:lang w:val="sv-SE" w:eastAsia="en-US"/>
        </w:rPr>
        <w:t>.</w:t>
      </w:r>
    </w:p>
    <w:p w14:paraId="0F103646" w14:textId="48D09DB2" w:rsidR="00F20F56" w:rsidRPr="00434631" w:rsidRDefault="00482602" w:rsidP="00A72934">
      <w:pPr>
        <w:spacing w:after="200" w:line="276" w:lineRule="auto"/>
        <w:ind w:left="357"/>
        <w:jc w:val="both"/>
        <w:rPr>
          <w:rFonts w:asciiTheme="majorHAnsi" w:eastAsia="Calibri" w:hAnsiTheme="majorHAnsi" w:cstheme="majorHAnsi"/>
          <w:sz w:val="20"/>
          <w:szCs w:val="20"/>
          <w:lang w:eastAsia="en-US"/>
        </w:rPr>
      </w:pPr>
      <w:r w:rsidRPr="00E029EA">
        <w:rPr>
          <w:rFonts w:asciiTheme="majorHAnsi" w:eastAsia="Calibri" w:hAnsiTheme="majorHAnsi" w:cstheme="majorHAnsi"/>
          <w:sz w:val="20"/>
          <w:szCs w:val="20"/>
          <w:lang w:val="sv-SE" w:eastAsia="en-US"/>
        </w:rPr>
        <w:t xml:space="preserve">ÅSUB 2020. Fiskerinäringens betydelse för samhällsekonomin på Åland. </w:t>
      </w:r>
      <w:proofErr w:type="spellStart"/>
      <w:r w:rsidRPr="00E029EA">
        <w:rPr>
          <w:rFonts w:asciiTheme="majorHAnsi" w:eastAsia="Calibri" w:hAnsiTheme="majorHAnsi" w:cstheme="majorHAnsi"/>
          <w:sz w:val="20"/>
          <w:szCs w:val="20"/>
          <w:lang w:eastAsia="en-US"/>
        </w:rPr>
        <w:t>Ålands</w:t>
      </w:r>
      <w:proofErr w:type="spellEnd"/>
      <w:r w:rsidRPr="00E029EA">
        <w:rPr>
          <w:rFonts w:asciiTheme="majorHAnsi" w:eastAsia="Calibri" w:hAnsiTheme="majorHAnsi" w:cstheme="majorHAnsi"/>
          <w:sz w:val="20"/>
          <w:szCs w:val="20"/>
          <w:lang w:eastAsia="en-US"/>
        </w:rPr>
        <w:t xml:space="preserve"> </w:t>
      </w:r>
      <w:proofErr w:type="spellStart"/>
      <w:r w:rsidRPr="00E029EA">
        <w:rPr>
          <w:rFonts w:asciiTheme="majorHAnsi" w:eastAsia="Calibri" w:hAnsiTheme="majorHAnsi" w:cstheme="majorHAnsi"/>
          <w:sz w:val="20"/>
          <w:szCs w:val="20"/>
          <w:lang w:eastAsia="en-US"/>
        </w:rPr>
        <w:t>statistik</w:t>
      </w:r>
      <w:proofErr w:type="spellEnd"/>
      <w:r w:rsidRPr="00E029EA">
        <w:rPr>
          <w:rFonts w:asciiTheme="majorHAnsi" w:eastAsia="Calibri" w:hAnsiTheme="majorHAnsi" w:cstheme="majorHAnsi"/>
          <w:sz w:val="20"/>
          <w:szCs w:val="20"/>
          <w:lang w:eastAsia="en-US"/>
        </w:rPr>
        <w:t xml:space="preserve">- </w:t>
      </w:r>
      <w:proofErr w:type="spellStart"/>
      <w:r w:rsidRPr="00E029EA">
        <w:rPr>
          <w:rFonts w:asciiTheme="majorHAnsi" w:eastAsia="Calibri" w:hAnsiTheme="majorHAnsi" w:cstheme="majorHAnsi"/>
          <w:sz w:val="20"/>
          <w:szCs w:val="20"/>
          <w:lang w:eastAsia="en-US"/>
        </w:rPr>
        <w:t>och</w:t>
      </w:r>
      <w:proofErr w:type="spellEnd"/>
      <w:r w:rsidRPr="00E029EA">
        <w:rPr>
          <w:rFonts w:asciiTheme="majorHAnsi" w:eastAsia="Calibri" w:hAnsiTheme="majorHAnsi" w:cstheme="majorHAnsi"/>
          <w:sz w:val="20"/>
          <w:szCs w:val="20"/>
          <w:lang w:eastAsia="en-US"/>
        </w:rPr>
        <w:t xml:space="preserve"> </w:t>
      </w:r>
      <w:proofErr w:type="spellStart"/>
      <w:r w:rsidRPr="00E029EA">
        <w:rPr>
          <w:rFonts w:asciiTheme="majorHAnsi" w:eastAsia="Calibri" w:hAnsiTheme="majorHAnsi" w:cstheme="majorHAnsi"/>
          <w:sz w:val="20"/>
          <w:szCs w:val="20"/>
          <w:lang w:eastAsia="en-US"/>
        </w:rPr>
        <w:t>utredningsbyrå</w:t>
      </w:r>
      <w:proofErr w:type="spellEnd"/>
      <w:r w:rsidRPr="00E029EA">
        <w:rPr>
          <w:rFonts w:asciiTheme="majorHAnsi" w:eastAsia="Calibri" w:hAnsiTheme="majorHAnsi" w:cstheme="majorHAnsi"/>
          <w:sz w:val="20"/>
          <w:szCs w:val="20"/>
          <w:lang w:eastAsia="en-US"/>
        </w:rPr>
        <w:t xml:space="preserve">. </w:t>
      </w:r>
      <w:proofErr w:type="spellStart"/>
      <w:r w:rsidRPr="00E029EA">
        <w:rPr>
          <w:rFonts w:asciiTheme="majorHAnsi" w:eastAsia="Calibri" w:hAnsiTheme="majorHAnsi" w:cstheme="majorHAnsi"/>
          <w:sz w:val="20"/>
          <w:szCs w:val="20"/>
          <w:lang w:eastAsia="en-US"/>
        </w:rPr>
        <w:t>Rapport</w:t>
      </w:r>
      <w:proofErr w:type="spellEnd"/>
      <w:r w:rsidRPr="00E029EA">
        <w:rPr>
          <w:rFonts w:asciiTheme="majorHAnsi" w:eastAsia="Calibri" w:hAnsiTheme="majorHAnsi" w:cstheme="majorHAnsi"/>
          <w:sz w:val="20"/>
          <w:szCs w:val="20"/>
          <w:lang w:eastAsia="en-US"/>
        </w:rPr>
        <w:t xml:space="preserve"> 2019:8.</w:t>
      </w:r>
      <w:r w:rsidRPr="00434631">
        <w:rPr>
          <w:rFonts w:asciiTheme="majorHAnsi" w:eastAsia="Calibri" w:hAnsiTheme="majorHAnsi" w:cstheme="majorHAnsi"/>
          <w:sz w:val="20"/>
          <w:szCs w:val="20"/>
          <w:lang w:eastAsia="en-US"/>
        </w:rPr>
        <w:t xml:space="preserve"> </w:t>
      </w:r>
    </w:p>
    <w:p w14:paraId="2E29CB42" w14:textId="77777777" w:rsidR="00411DCD" w:rsidRPr="006E6DFE" w:rsidRDefault="00411DCD" w:rsidP="00A72934">
      <w:pPr>
        <w:ind w:left="357"/>
        <w:rPr>
          <w:rFonts w:asciiTheme="majorHAnsi" w:hAnsiTheme="majorHAnsi" w:cstheme="majorHAnsi"/>
          <w:sz w:val="20"/>
          <w:szCs w:val="20"/>
        </w:rPr>
      </w:pPr>
    </w:p>
    <w:p w14:paraId="2AA69CDE" w14:textId="48546363" w:rsidR="00FD70D7" w:rsidRPr="006E6DFE" w:rsidRDefault="00FD70D7">
      <w:pPr>
        <w:spacing w:after="160" w:line="259" w:lineRule="auto"/>
        <w:rPr>
          <w:rFonts w:asciiTheme="majorHAnsi" w:hAnsiTheme="majorHAnsi" w:cstheme="majorHAnsi"/>
          <w:sz w:val="20"/>
          <w:szCs w:val="20"/>
        </w:rPr>
      </w:pPr>
      <w:r w:rsidRPr="006E6DFE">
        <w:rPr>
          <w:rFonts w:asciiTheme="majorHAnsi" w:hAnsiTheme="majorHAnsi" w:cstheme="majorHAnsi"/>
          <w:sz w:val="20"/>
          <w:szCs w:val="20"/>
        </w:rPr>
        <w:br w:type="page"/>
      </w:r>
    </w:p>
    <w:p w14:paraId="6875BBA2" w14:textId="569DD65C" w:rsidR="00C825EE" w:rsidRDefault="00945D7C" w:rsidP="006A5135">
      <w:pPr>
        <w:pStyle w:val="Otsikko1"/>
        <w:jc w:val="both"/>
      </w:pPr>
      <w:bookmarkStart w:id="56" w:name="_Toc90044945"/>
      <w:r w:rsidRPr="00434631">
        <w:lastRenderedPageBreak/>
        <w:t xml:space="preserve">Liite 1. </w:t>
      </w:r>
      <w:r w:rsidR="00F92B78" w:rsidRPr="00F92B78">
        <w:t>E</w:t>
      </w:r>
      <w:r w:rsidR="00F92B78">
        <w:t xml:space="preserve">uroopan meri-, kalatalous- ja vesiviljelyrahaston </w:t>
      </w:r>
      <w:r w:rsidR="00F92B78" w:rsidRPr="00F92B78">
        <w:t xml:space="preserve">ohjelman </w:t>
      </w:r>
      <w:r w:rsidR="00F92B78">
        <w:t>sekä Manner-Suomen ja Ahvenanmaan vesiviljely</w:t>
      </w:r>
      <w:r w:rsidR="00F92B78" w:rsidRPr="00F92B78">
        <w:t>str</w:t>
      </w:r>
      <w:r w:rsidR="00F92B78">
        <w:t>at</w:t>
      </w:r>
      <w:r w:rsidR="00F92B78" w:rsidRPr="00F92B78">
        <w:t xml:space="preserve">egioiden toimenpiteiden </w:t>
      </w:r>
      <w:r w:rsidR="00F92B78">
        <w:t>ympäristövaikutus</w:t>
      </w:r>
      <w:r w:rsidR="00F92B78" w:rsidRPr="00F92B78">
        <w:t>a</w:t>
      </w:r>
      <w:r w:rsidR="00F92B78">
        <w:t>rvioinnit</w:t>
      </w:r>
      <w:bookmarkEnd w:id="56"/>
      <w:r w:rsidR="00F92B78">
        <w:t xml:space="preserve"> </w:t>
      </w:r>
    </w:p>
    <w:p w14:paraId="3277BAD9" w14:textId="3647F82A" w:rsidR="00F92B78" w:rsidRDefault="00F92B78" w:rsidP="00F92B78"/>
    <w:p w14:paraId="2C5057C7" w14:textId="604489B9" w:rsidR="00F92B78" w:rsidRPr="0055043E" w:rsidRDefault="00F92B78" w:rsidP="0055043E">
      <w:pPr>
        <w:spacing w:line="276" w:lineRule="auto"/>
        <w:jc w:val="both"/>
        <w:rPr>
          <w:rFonts w:asciiTheme="majorHAnsi" w:hAnsiTheme="majorHAnsi" w:cstheme="majorHAnsi"/>
          <w:sz w:val="20"/>
          <w:szCs w:val="20"/>
        </w:rPr>
      </w:pPr>
      <w:r w:rsidRPr="0055043E">
        <w:rPr>
          <w:rFonts w:asciiTheme="majorHAnsi" w:hAnsiTheme="majorHAnsi" w:cstheme="majorHAnsi"/>
          <w:sz w:val="20"/>
          <w:szCs w:val="20"/>
        </w:rPr>
        <w:t xml:space="preserve">Arviointitiimin asiantuntijat arvioivat EMKVR-ohjelman ja Manner-Suomen ja Ahvenanmaan vesiviljelystrategioiden toimenpiteiden vaikutuksia ympäristöön. </w:t>
      </w:r>
      <w:r w:rsidR="007E1D7E" w:rsidRPr="0055043E">
        <w:rPr>
          <w:rFonts w:asciiTheme="majorHAnsi" w:hAnsiTheme="majorHAnsi" w:cstheme="majorHAnsi"/>
          <w:sz w:val="20"/>
          <w:szCs w:val="20"/>
        </w:rPr>
        <w:t xml:space="preserve">Vaikutukset </w:t>
      </w:r>
      <w:r w:rsidRPr="0055043E">
        <w:rPr>
          <w:rFonts w:asciiTheme="majorHAnsi" w:hAnsiTheme="majorHAnsi" w:cstheme="majorHAnsi"/>
          <w:sz w:val="20"/>
          <w:szCs w:val="20"/>
        </w:rPr>
        <w:t xml:space="preserve">oli </w:t>
      </w:r>
      <w:r w:rsidR="007E1D7E" w:rsidRPr="0055043E">
        <w:rPr>
          <w:rFonts w:asciiTheme="majorHAnsi" w:hAnsiTheme="majorHAnsi" w:cstheme="majorHAnsi"/>
          <w:sz w:val="20"/>
          <w:szCs w:val="20"/>
        </w:rPr>
        <w:t xml:space="preserve">ryhmitelty </w:t>
      </w:r>
      <w:r w:rsidRPr="0055043E">
        <w:rPr>
          <w:rFonts w:asciiTheme="majorHAnsi" w:hAnsiTheme="majorHAnsi" w:cstheme="majorHAnsi"/>
          <w:sz w:val="20"/>
          <w:szCs w:val="20"/>
        </w:rPr>
        <w:t xml:space="preserve">SOVA-arvioinnin kannalta keskeisiin </w:t>
      </w:r>
      <w:r w:rsidR="007E1D7E" w:rsidRPr="0055043E">
        <w:rPr>
          <w:rFonts w:asciiTheme="majorHAnsi" w:hAnsiTheme="majorHAnsi" w:cstheme="majorHAnsi"/>
          <w:sz w:val="20"/>
          <w:szCs w:val="20"/>
        </w:rPr>
        <w:t>ympäristö</w:t>
      </w:r>
      <w:r w:rsidRPr="0055043E">
        <w:rPr>
          <w:rFonts w:asciiTheme="majorHAnsi" w:hAnsiTheme="majorHAnsi" w:cstheme="majorHAnsi"/>
          <w:sz w:val="20"/>
          <w:szCs w:val="20"/>
        </w:rPr>
        <w:t>vaikutuksiin</w:t>
      </w:r>
      <w:r w:rsidR="007E1D7E" w:rsidRPr="0055043E">
        <w:rPr>
          <w:rFonts w:asciiTheme="majorHAnsi" w:hAnsiTheme="majorHAnsi" w:cstheme="majorHAnsi"/>
          <w:sz w:val="20"/>
          <w:szCs w:val="20"/>
        </w:rPr>
        <w:t>, jotka olivat vaikutukset</w:t>
      </w:r>
    </w:p>
    <w:p w14:paraId="521C4406" w14:textId="77777777" w:rsidR="00F92B78" w:rsidRPr="0055043E" w:rsidRDefault="00F92B78" w:rsidP="0055043E">
      <w:pPr>
        <w:spacing w:line="276" w:lineRule="auto"/>
        <w:jc w:val="both"/>
        <w:rPr>
          <w:rFonts w:asciiTheme="majorHAnsi" w:hAnsiTheme="majorHAnsi" w:cstheme="majorHAnsi"/>
          <w:sz w:val="20"/>
          <w:szCs w:val="20"/>
        </w:rPr>
      </w:pPr>
    </w:p>
    <w:p w14:paraId="02083B3A" w14:textId="0C612F35" w:rsidR="00F92B78" w:rsidRPr="0055043E" w:rsidRDefault="00F92B78" w:rsidP="0055043E">
      <w:pPr>
        <w:pStyle w:val="Luettelokappale"/>
        <w:numPr>
          <w:ilvl w:val="0"/>
          <w:numId w:val="10"/>
        </w:numPr>
        <w:spacing w:line="276" w:lineRule="auto"/>
        <w:jc w:val="both"/>
        <w:rPr>
          <w:rFonts w:asciiTheme="majorHAnsi" w:hAnsiTheme="majorHAnsi" w:cstheme="majorHAnsi"/>
          <w:sz w:val="20"/>
          <w:szCs w:val="20"/>
        </w:rPr>
      </w:pPr>
      <w:r w:rsidRPr="0055043E">
        <w:rPr>
          <w:rFonts w:asciiTheme="majorHAnsi" w:hAnsiTheme="majorHAnsi" w:cstheme="majorHAnsi"/>
          <w:sz w:val="20"/>
          <w:szCs w:val="20"/>
        </w:rPr>
        <w:t>Vesiin, vesieliöihin ja luonnon monimuotoisuuteen</w:t>
      </w:r>
    </w:p>
    <w:p w14:paraId="075CC3CC" w14:textId="5604F8E4" w:rsidR="00F92B78" w:rsidRPr="0055043E" w:rsidRDefault="00F92B78" w:rsidP="0055043E">
      <w:pPr>
        <w:pStyle w:val="Luettelokappale"/>
        <w:numPr>
          <w:ilvl w:val="0"/>
          <w:numId w:val="10"/>
        </w:numPr>
        <w:spacing w:line="276" w:lineRule="auto"/>
        <w:jc w:val="both"/>
        <w:rPr>
          <w:rFonts w:asciiTheme="majorHAnsi" w:hAnsiTheme="majorHAnsi" w:cstheme="majorHAnsi"/>
          <w:sz w:val="20"/>
          <w:szCs w:val="20"/>
        </w:rPr>
      </w:pPr>
      <w:r w:rsidRPr="0055043E">
        <w:rPr>
          <w:rFonts w:asciiTheme="majorHAnsi" w:hAnsiTheme="majorHAnsi" w:cstheme="majorHAnsi"/>
          <w:sz w:val="20"/>
          <w:szCs w:val="20"/>
        </w:rPr>
        <w:t>Ilmastoon</w:t>
      </w:r>
    </w:p>
    <w:p w14:paraId="17CD395E" w14:textId="203EA47D" w:rsidR="00F92B78" w:rsidRPr="0055043E" w:rsidRDefault="00F92B78" w:rsidP="0055043E">
      <w:pPr>
        <w:pStyle w:val="Luettelokappale"/>
        <w:numPr>
          <w:ilvl w:val="0"/>
          <w:numId w:val="10"/>
        </w:numPr>
        <w:spacing w:line="276" w:lineRule="auto"/>
        <w:jc w:val="both"/>
        <w:rPr>
          <w:rFonts w:asciiTheme="majorHAnsi" w:hAnsiTheme="majorHAnsi" w:cstheme="majorHAnsi"/>
          <w:sz w:val="20"/>
          <w:szCs w:val="20"/>
        </w:rPr>
      </w:pPr>
      <w:r w:rsidRPr="0055043E">
        <w:rPr>
          <w:rFonts w:asciiTheme="majorHAnsi" w:hAnsiTheme="majorHAnsi" w:cstheme="majorHAnsi"/>
          <w:sz w:val="20"/>
          <w:szCs w:val="20"/>
        </w:rPr>
        <w:t>Terveyteen</w:t>
      </w:r>
    </w:p>
    <w:p w14:paraId="1E391060" w14:textId="2A8AC5DC" w:rsidR="00F92B78" w:rsidRPr="0055043E" w:rsidRDefault="00F92B78" w:rsidP="0055043E">
      <w:pPr>
        <w:pStyle w:val="Luettelokappale"/>
        <w:numPr>
          <w:ilvl w:val="0"/>
          <w:numId w:val="10"/>
        </w:numPr>
        <w:spacing w:line="276" w:lineRule="auto"/>
        <w:jc w:val="both"/>
        <w:rPr>
          <w:rFonts w:asciiTheme="majorHAnsi" w:hAnsiTheme="majorHAnsi" w:cstheme="majorHAnsi"/>
          <w:sz w:val="20"/>
          <w:szCs w:val="20"/>
        </w:rPr>
      </w:pPr>
      <w:r w:rsidRPr="0055043E">
        <w:rPr>
          <w:rFonts w:asciiTheme="majorHAnsi" w:hAnsiTheme="majorHAnsi" w:cstheme="majorHAnsi"/>
          <w:sz w:val="20"/>
          <w:szCs w:val="20"/>
        </w:rPr>
        <w:t>Elin- ja kulttuurioloihin</w:t>
      </w:r>
    </w:p>
    <w:p w14:paraId="28D548C3" w14:textId="2D3497CA" w:rsidR="00F92B78" w:rsidRPr="0055043E" w:rsidRDefault="00F92B78" w:rsidP="0055043E">
      <w:pPr>
        <w:pStyle w:val="Luettelokappale"/>
        <w:numPr>
          <w:ilvl w:val="0"/>
          <w:numId w:val="10"/>
        </w:numPr>
        <w:spacing w:line="276" w:lineRule="auto"/>
        <w:jc w:val="both"/>
        <w:rPr>
          <w:rFonts w:asciiTheme="majorHAnsi" w:hAnsiTheme="majorHAnsi" w:cstheme="majorHAnsi"/>
          <w:sz w:val="20"/>
          <w:szCs w:val="20"/>
        </w:rPr>
      </w:pPr>
      <w:r w:rsidRPr="0055043E">
        <w:rPr>
          <w:rFonts w:asciiTheme="majorHAnsi" w:hAnsiTheme="majorHAnsi" w:cstheme="majorHAnsi"/>
          <w:sz w:val="20"/>
          <w:szCs w:val="20"/>
        </w:rPr>
        <w:t>Viihtyvyyteen ja</w:t>
      </w:r>
    </w:p>
    <w:p w14:paraId="55AFFB32" w14:textId="4AE30AAB" w:rsidR="00F92B78" w:rsidRPr="0055043E" w:rsidRDefault="00F92B78" w:rsidP="0055043E">
      <w:pPr>
        <w:pStyle w:val="Luettelokappale"/>
        <w:numPr>
          <w:ilvl w:val="0"/>
          <w:numId w:val="10"/>
        </w:numPr>
        <w:spacing w:line="276" w:lineRule="auto"/>
        <w:jc w:val="both"/>
        <w:rPr>
          <w:rFonts w:asciiTheme="majorHAnsi" w:hAnsiTheme="majorHAnsi" w:cstheme="majorHAnsi"/>
          <w:sz w:val="20"/>
          <w:szCs w:val="20"/>
        </w:rPr>
      </w:pPr>
      <w:r w:rsidRPr="0055043E">
        <w:rPr>
          <w:rFonts w:asciiTheme="majorHAnsi" w:hAnsiTheme="majorHAnsi" w:cstheme="majorHAnsi"/>
          <w:sz w:val="20"/>
          <w:szCs w:val="20"/>
        </w:rPr>
        <w:t>Luonnonvarojen hyödyntämiseen</w:t>
      </w:r>
    </w:p>
    <w:p w14:paraId="5C8E9599" w14:textId="77777777" w:rsidR="007E1D7E" w:rsidRPr="0055043E" w:rsidRDefault="007E1D7E" w:rsidP="0055043E">
      <w:pPr>
        <w:spacing w:line="276" w:lineRule="auto"/>
        <w:jc w:val="both"/>
        <w:rPr>
          <w:rFonts w:asciiTheme="majorHAnsi" w:hAnsiTheme="majorHAnsi" w:cstheme="majorHAnsi"/>
          <w:sz w:val="20"/>
          <w:szCs w:val="20"/>
        </w:rPr>
      </w:pPr>
    </w:p>
    <w:p w14:paraId="055F518F" w14:textId="77777777" w:rsidR="007E1D7E" w:rsidRPr="0055043E" w:rsidRDefault="007E1D7E" w:rsidP="0055043E">
      <w:pPr>
        <w:spacing w:line="276" w:lineRule="auto"/>
        <w:jc w:val="both"/>
        <w:rPr>
          <w:rFonts w:asciiTheme="majorHAnsi" w:hAnsiTheme="majorHAnsi" w:cstheme="majorHAnsi"/>
          <w:sz w:val="20"/>
          <w:szCs w:val="20"/>
        </w:rPr>
      </w:pPr>
      <w:r w:rsidRPr="0055043E">
        <w:rPr>
          <w:rFonts w:asciiTheme="majorHAnsi" w:hAnsiTheme="majorHAnsi" w:cstheme="majorHAnsi"/>
          <w:sz w:val="20"/>
          <w:szCs w:val="20"/>
        </w:rPr>
        <w:t xml:space="preserve">Toimenpiteiden vaikutukset kuhunkin vaikutusryhmään arvioitiin seuraavalla asteikolla. </w:t>
      </w:r>
    </w:p>
    <w:p w14:paraId="0F516326" w14:textId="77777777" w:rsidR="007E1D7E" w:rsidRDefault="007E1D7E" w:rsidP="00F92B78">
      <w:pPr>
        <w:jc w:val="both"/>
      </w:pPr>
    </w:p>
    <w:p w14:paraId="2168BBF2" w14:textId="6DF4CAA3" w:rsidR="00F92B78" w:rsidRPr="00F92B78" w:rsidRDefault="007E1D7E" w:rsidP="007E1D7E">
      <w:proofErr w:type="gramStart"/>
      <w:r>
        <w:t>Taulukko .</w:t>
      </w:r>
      <w:proofErr w:type="gramEnd"/>
      <w:r>
        <w:t xml:space="preserve"> Toimenpiteiden ympäristövaikutusten arviointiasteikko. </w:t>
      </w:r>
    </w:p>
    <w:p w14:paraId="3FB5DE56" w14:textId="3F1F6973" w:rsidR="00F92B78" w:rsidRDefault="00F92B78" w:rsidP="00F92B78"/>
    <w:p w14:paraId="331D434F" w14:textId="6840768C" w:rsidR="00F92B78" w:rsidRDefault="00F92B78" w:rsidP="0055043E">
      <w:pPr>
        <w:ind w:left="1304"/>
      </w:pPr>
      <w:r w:rsidRPr="00F92B78">
        <w:rPr>
          <w:noProof/>
        </w:rPr>
        <w:drawing>
          <wp:inline distT="0" distB="0" distL="0" distR="0" wp14:anchorId="04C57135" wp14:editId="38207F9C">
            <wp:extent cx="3125470" cy="87630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29408" cy="877404"/>
                    </a:xfrm>
                    <a:prstGeom prst="rect">
                      <a:avLst/>
                    </a:prstGeom>
                    <a:noFill/>
                    <a:ln>
                      <a:noFill/>
                    </a:ln>
                  </pic:spPr>
                </pic:pic>
              </a:graphicData>
            </a:graphic>
          </wp:inline>
        </w:drawing>
      </w:r>
    </w:p>
    <w:p w14:paraId="0C10BDDE" w14:textId="3EFDFB48" w:rsidR="007E1D7E" w:rsidRDefault="007E1D7E" w:rsidP="00F92B78"/>
    <w:p w14:paraId="2467A421" w14:textId="5A95B6F2" w:rsidR="007E1D7E" w:rsidRPr="0055043E" w:rsidRDefault="007E1D7E" w:rsidP="0055043E">
      <w:pPr>
        <w:spacing w:line="276" w:lineRule="auto"/>
        <w:jc w:val="both"/>
        <w:rPr>
          <w:rFonts w:asciiTheme="majorHAnsi" w:hAnsiTheme="majorHAnsi" w:cstheme="majorHAnsi"/>
          <w:sz w:val="20"/>
          <w:szCs w:val="20"/>
        </w:rPr>
      </w:pPr>
      <w:r w:rsidRPr="0055043E">
        <w:rPr>
          <w:rFonts w:asciiTheme="majorHAnsi" w:hAnsiTheme="majorHAnsi" w:cstheme="majorHAnsi"/>
          <w:sz w:val="20"/>
          <w:szCs w:val="20"/>
        </w:rPr>
        <w:t>Erikoistutkija Jari Setälä ja tutkija Kaija Saarni</w:t>
      </w:r>
      <w:r w:rsidR="00D9372E" w:rsidRPr="0055043E">
        <w:rPr>
          <w:rFonts w:asciiTheme="majorHAnsi" w:hAnsiTheme="majorHAnsi" w:cstheme="majorHAnsi"/>
          <w:sz w:val="20"/>
          <w:szCs w:val="20"/>
        </w:rPr>
        <w:t xml:space="preserve"> arvioivat kaikkia toimintalinjoja koskevat toimenpiteet, koska he ovat osallistuneet uuden ohjelmakauden valmisteluryhmän toimintaan ja tunsivat hyvin sekä edellisten että tulevan ohjelman sisällöt ja tavoitteet.</w:t>
      </w:r>
      <w:r w:rsidR="008D4EF5" w:rsidRPr="0055043E">
        <w:rPr>
          <w:rFonts w:asciiTheme="majorHAnsi" w:hAnsiTheme="majorHAnsi" w:cstheme="majorHAnsi"/>
          <w:sz w:val="20"/>
          <w:szCs w:val="20"/>
        </w:rPr>
        <w:t xml:space="preserve"> </w:t>
      </w:r>
      <w:r w:rsidR="00D9372E" w:rsidRPr="0055043E">
        <w:rPr>
          <w:rFonts w:asciiTheme="majorHAnsi" w:hAnsiTheme="majorHAnsi" w:cstheme="majorHAnsi"/>
          <w:sz w:val="20"/>
          <w:szCs w:val="20"/>
        </w:rPr>
        <w:t xml:space="preserve">Kalastusta ja meripolitiikan toimintalinjojen arviointiin osallistui myös erikoistutkija Antti Lappalainen, joka tuntee hyvin kalakantojen tilan ja kalastuksen. Hän osallistuu Lukesta merenhoidon suunnitteluun ja tuntee hyvin myös meriympäristön tilaan ja hoitoon liittyviä asioita. Erikoistutkija Pekka Salmi osallistui kalastusta ja </w:t>
      </w:r>
      <w:r w:rsidR="00D432C9">
        <w:rPr>
          <w:rFonts w:asciiTheme="majorHAnsi" w:hAnsiTheme="majorHAnsi" w:cstheme="majorHAnsi"/>
          <w:sz w:val="20"/>
          <w:szCs w:val="20"/>
        </w:rPr>
        <w:t>paikallista kehittämistä</w:t>
      </w:r>
      <w:r w:rsidR="00D9372E" w:rsidRPr="0055043E">
        <w:rPr>
          <w:rFonts w:asciiTheme="majorHAnsi" w:hAnsiTheme="majorHAnsi" w:cstheme="majorHAnsi"/>
          <w:sz w:val="20"/>
          <w:szCs w:val="20"/>
        </w:rPr>
        <w:t xml:space="preserve"> koskevien toimenpiteiden arviointiin. Salmi on kalastusta tutkinut sosiologi ja koordinoinut aiemmin kalatalou</w:t>
      </w:r>
      <w:r w:rsidR="00D432C9">
        <w:rPr>
          <w:rFonts w:asciiTheme="majorHAnsi" w:hAnsiTheme="majorHAnsi" w:cstheme="majorHAnsi"/>
          <w:sz w:val="20"/>
          <w:szCs w:val="20"/>
        </w:rPr>
        <w:t>den toimintaryhmien (kalatalousryhmien)</w:t>
      </w:r>
      <w:r w:rsidR="00D9372E" w:rsidRPr="0055043E">
        <w:rPr>
          <w:rFonts w:asciiTheme="majorHAnsi" w:hAnsiTheme="majorHAnsi" w:cstheme="majorHAnsi"/>
          <w:sz w:val="20"/>
          <w:szCs w:val="20"/>
        </w:rPr>
        <w:t xml:space="preserve"> toiminnan arviointi</w:t>
      </w:r>
      <w:r w:rsidR="00D432C9">
        <w:rPr>
          <w:rFonts w:asciiTheme="majorHAnsi" w:hAnsiTheme="majorHAnsi" w:cstheme="majorHAnsi"/>
          <w:sz w:val="20"/>
          <w:szCs w:val="20"/>
        </w:rPr>
        <w:t>in</w:t>
      </w:r>
      <w:r w:rsidR="00D9372E" w:rsidRPr="0055043E">
        <w:rPr>
          <w:rFonts w:asciiTheme="majorHAnsi" w:hAnsiTheme="majorHAnsi" w:cstheme="majorHAnsi"/>
          <w:sz w:val="20"/>
          <w:szCs w:val="20"/>
        </w:rPr>
        <w:t>.</w:t>
      </w:r>
      <w:r w:rsidR="008D4EF5" w:rsidRPr="0055043E">
        <w:rPr>
          <w:rFonts w:asciiTheme="majorHAnsi" w:hAnsiTheme="majorHAnsi" w:cstheme="majorHAnsi"/>
          <w:sz w:val="20"/>
          <w:szCs w:val="20"/>
        </w:rPr>
        <w:t xml:space="preserve"> </w:t>
      </w:r>
      <w:r w:rsidR="00D9372E" w:rsidRPr="0055043E">
        <w:rPr>
          <w:rFonts w:asciiTheme="majorHAnsi" w:hAnsiTheme="majorHAnsi" w:cstheme="majorHAnsi"/>
          <w:sz w:val="20"/>
          <w:szCs w:val="20"/>
        </w:rPr>
        <w:t>Johtava tutkija Jouni Vielma ja tutkija Markus Kankainen osallistuivat vesiviljelyä ko</w:t>
      </w:r>
      <w:r w:rsidR="008D4EF5" w:rsidRPr="0055043E">
        <w:rPr>
          <w:rFonts w:asciiTheme="majorHAnsi" w:hAnsiTheme="majorHAnsi" w:cstheme="majorHAnsi"/>
          <w:sz w:val="20"/>
          <w:szCs w:val="20"/>
        </w:rPr>
        <w:t xml:space="preserve">skevien toimenpiteiden arviointiin. Vielma koordinoi vesiviljelyn innovaatio-ohjelmaa ja on vesiviljelyn tuotantobiologi. Vesiviljelyn innovaatio-ohjelmassa toimii tutkimuslaitosten ja yliopistojen tutkimusverkosto, jonka tavoitteena on yhteistyössä yritysten kanssa edistää ympäristön ja elinkeinon kannalta kestävää vesiviljelyä. </w:t>
      </w:r>
      <w:proofErr w:type="spellStart"/>
      <w:r w:rsidR="008D4EF5" w:rsidRPr="0055043E">
        <w:rPr>
          <w:rFonts w:asciiTheme="majorHAnsi" w:hAnsiTheme="majorHAnsi" w:cstheme="majorHAnsi"/>
          <w:sz w:val="20"/>
          <w:szCs w:val="20"/>
        </w:rPr>
        <w:t>Vielman</w:t>
      </w:r>
      <w:proofErr w:type="spellEnd"/>
      <w:r w:rsidR="008D4EF5" w:rsidRPr="0055043E">
        <w:rPr>
          <w:rFonts w:asciiTheme="majorHAnsi" w:hAnsiTheme="majorHAnsi" w:cstheme="majorHAnsi"/>
          <w:sz w:val="20"/>
          <w:szCs w:val="20"/>
        </w:rPr>
        <w:t xml:space="preserve"> erityisosaaminen liittyy kiertovesikasvatukseen. Kankainen on innovaatio-ohjelman meriviljelyn asiantuntija, joka kehittää muun muassa yhteistyössä Suomen Ympäristökeskuksen tutkijoiden kanssa merialueen vesiviljelyn ympäristövaikutusarviointeja Suomessa. </w:t>
      </w:r>
    </w:p>
    <w:p w14:paraId="51AABD52" w14:textId="1E2DC909" w:rsidR="008D4EF5" w:rsidRPr="0055043E" w:rsidRDefault="008D4EF5" w:rsidP="0055043E">
      <w:pPr>
        <w:spacing w:line="276" w:lineRule="auto"/>
        <w:jc w:val="both"/>
        <w:rPr>
          <w:rFonts w:asciiTheme="majorHAnsi" w:hAnsiTheme="majorHAnsi" w:cstheme="majorHAnsi"/>
          <w:sz w:val="20"/>
          <w:szCs w:val="20"/>
        </w:rPr>
      </w:pPr>
    </w:p>
    <w:p w14:paraId="34B49998" w14:textId="0F7526A0" w:rsidR="001358C7" w:rsidRDefault="008D4EF5" w:rsidP="0055043E">
      <w:pPr>
        <w:spacing w:line="276" w:lineRule="auto"/>
        <w:jc w:val="both"/>
        <w:rPr>
          <w:rFonts w:asciiTheme="majorHAnsi" w:hAnsiTheme="majorHAnsi" w:cstheme="majorHAnsi"/>
          <w:sz w:val="20"/>
          <w:szCs w:val="20"/>
        </w:rPr>
      </w:pPr>
      <w:r w:rsidRPr="0055043E">
        <w:rPr>
          <w:rFonts w:asciiTheme="majorHAnsi" w:hAnsiTheme="majorHAnsi" w:cstheme="majorHAnsi"/>
          <w:sz w:val="20"/>
          <w:szCs w:val="20"/>
        </w:rPr>
        <w:t>Arviointien tulokset on koostettu toimintalinjoittain seuraavi</w:t>
      </w:r>
      <w:r w:rsidR="0055043E" w:rsidRPr="0055043E">
        <w:rPr>
          <w:rFonts w:asciiTheme="majorHAnsi" w:hAnsiTheme="majorHAnsi" w:cstheme="majorHAnsi"/>
          <w:sz w:val="20"/>
          <w:szCs w:val="20"/>
        </w:rPr>
        <w:t>lla sivuilla oleviin</w:t>
      </w:r>
      <w:r w:rsidRPr="0055043E">
        <w:rPr>
          <w:rFonts w:asciiTheme="majorHAnsi" w:hAnsiTheme="majorHAnsi" w:cstheme="majorHAnsi"/>
          <w:sz w:val="20"/>
          <w:szCs w:val="20"/>
        </w:rPr>
        <w:t xml:space="preserve"> taulukoihin. Taulukoiden rivit ovat toimenpiteitä ja sarakkeissa on ympäristövaikutukset. Kunkin arvioitisijan tulos on numerona </w:t>
      </w:r>
      <w:r w:rsidR="0055043E" w:rsidRPr="0055043E">
        <w:rPr>
          <w:rFonts w:asciiTheme="majorHAnsi" w:hAnsiTheme="majorHAnsi" w:cstheme="majorHAnsi"/>
          <w:sz w:val="20"/>
          <w:szCs w:val="20"/>
        </w:rPr>
        <w:t xml:space="preserve">solun sisällä ja solun väri kuvaa arvioitsijoiden tulosten keskiarvona laskettua tulosta. Positiiviset rajalla olevat keskiarvot on pyöristetty ylöspäin ja negatiiviset alaspäin. Esimerkiksi jos kaksi arvioitsijaa antaa arvon 0 ja kaksi arvon 1, pyöristetään keskiarvo 0,5 ykköseksi. </w:t>
      </w:r>
    </w:p>
    <w:p w14:paraId="1C5789C4" w14:textId="5A229214" w:rsidR="001358C7" w:rsidRDefault="001358C7" w:rsidP="0055043E">
      <w:pPr>
        <w:spacing w:line="276" w:lineRule="auto"/>
        <w:jc w:val="both"/>
        <w:rPr>
          <w:rFonts w:asciiTheme="majorHAnsi" w:hAnsiTheme="majorHAnsi" w:cstheme="majorHAnsi"/>
          <w:sz w:val="20"/>
          <w:szCs w:val="20"/>
        </w:rPr>
      </w:pPr>
      <w:r>
        <w:rPr>
          <w:rFonts w:asciiTheme="majorHAnsi" w:hAnsiTheme="majorHAnsi" w:cstheme="majorHAnsi"/>
          <w:sz w:val="20"/>
          <w:szCs w:val="20"/>
        </w:rPr>
        <w:t>Vesiviljelystrategioissa on osin samoja toimenpiteitä kuin EMKVR-ohjelmassa. Näitä ei ole enää uudestaan arvioitu strategi</w:t>
      </w:r>
      <w:r w:rsidR="00D432C9">
        <w:rPr>
          <w:rFonts w:asciiTheme="majorHAnsi" w:hAnsiTheme="majorHAnsi" w:cstheme="majorHAnsi"/>
          <w:sz w:val="20"/>
          <w:szCs w:val="20"/>
        </w:rPr>
        <w:t>oita koskevissa</w:t>
      </w:r>
      <w:r>
        <w:rPr>
          <w:rFonts w:asciiTheme="majorHAnsi" w:hAnsiTheme="majorHAnsi" w:cstheme="majorHAnsi"/>
          <w:sz w:val="20"/>
          <w:szCs w:val="20"/>
        </w:rPr>
        <w:t xml:space="preserve"> </w:t>
      </w:r>
      <w:proofErr w:type="gramStart"/>
      <w:r w:rsidR="00D432C9">
        <w:rPr>
          <w:rFonts w:asciiTheme="majorHAnsi" w:hAnsiTheme="majorHAnsi" w:cstheme="majorHAnsi"/>
          <w:sz w:val="20"/>
          <w:szCs w:val="20"/>
        </w:rPr>
        <w:t>taulukoissa</w:t>
      </w:r>
      <w:proofErr w:type="gramEnd"/>
      <w:r w:rsidR="00D432C9">
        <w:rPr>
          <w:rFonts w:asciiTheme="majorHAnsi" w:hAnsiTheme="majorHAnsi" w:cstheme="majorHAnsi"/>
          <w:sz w:val="20"/>
          <w:szCs w:val="20"/>
        </w:rPr>
        <w:t xml:space="preserve"> </w:t>
      </w:r>
      <w:r>
        <w:rPr>
          <w:rFonts w:asciiTheme="majorHAnsi" w:hAnsiTheme="majorHAnsi" w:cstheme="majorHAnsi"/>
          <w:sz w:val="20"/>
          <w:szCs w:val="20"/>
        </w:rPr>
        <w:t>vaan nii</w:t>
      </w:r>
      <w:r w:rsidR="00D432C9">
        <w:rPr>
          <w:rFonts w:asciiTheme="majorHAnsi" w:hAnsiTheme="majorHAnsi" w:cstheme="majorHAnsi"/>
          <w:sz w:val="20"/>
          <w:szCs w:val="20"/>
        </w:rPr>
        <w:t>h</w:t>
      </w:r>
      <w:r>
        <w:rPr>
          <w:rFonts w:asciiTheme="majorHAnsi" w:hAnsiTheme="majorHAnsi" w:cstheme="majorHAnsi"/>
          <w:sz w:val="20"/>
          <w:szCs w:val="20"/>
        </w:rPr>
        <w:t>in on otettu vain ne toimenpiteet, joita ei ole mainittu ohjelmassa.</w:t>
      </w:r>
      <w:r w:rsidR="00D432C9">
        <w:rPr>
          <w:rFonts w:asciiTheme="majorHAnsi" w:hAnsiTheme="majorHAnsi" w:cstheme="majorHAnsi"/>
          <w:sz w:val="20"/>
          <w:szCs w:val="20"/>
        </w:rPr>
        <w:t xml:space="preserve"> Taulukoiden tuloksia koskevat analyysit ovat ympäristöselostuksen luvussa 9.9. </w:t>
      </w:r>
      <w:r>
        <w:rPr>
          <w:rFonts w:asciiTheme="majorHAnsi" w:hAnsiTheme="majorHAnsi" w:cstheme="majorHAnsi"/>
          <w:sz w:val="20"/>
          <w:szCs w:val="20"/>
        </w:rPr>
        <w:t xml:space="preserve">  </w:t>
      </w:r>
    </w:p>
    <w:p w14:paraId="5D86145E" w14:textId="26D0D629" w:rsidR="0055043E" w:rsidRPr="0055043E" w:rsidRDefault="0055043E" w:rsidP="0055043E">
      <w:pPr>
        <w:spacing w:line="276" w:lineRule="auto"/>
        <w:jc w:val="both"/>
        <w:rPr>
          <w:rFonts w:asciiTheme="majorHAnsi" w:hAnsiTheme="majorHAnsi" w:cstheme="majorHAnsi"/>
          <w:sz w:val="20"/>
          <w:szCs w:val="20"/>
        </w:rPr>
      </w:pPr>
      <w:r w:rsidRPr="0055043E">
        <w:rPr>
          <w:rFonts w:asciiTheme="majorHAnsi" w:hAnsiTheme="majorHAnsi" w:cstheme="majorHAnsi"/>
          <w:sz w:val="20"/>
          <w:szCs w:val="20"/>
        </w:rPr>
        <w:t xml:space="preserve"> </w:t>
      </w:r>
    </w:p>
    <w:p w14:paraId="2CF89631" w14:textId="77777777" w:rsidR="0055043E" w:rsidRPr="0055043E" w:rsidRDefault="0055043E" w:rsidP="0055043E">
      <w:pPr>
        <w:spacing w:after="160" w:line="276" w:lineRule="auto"/>
        <w:rPr>
          <w:rFonts w:asciiTheme="majorHAnsi" w:hAnsiTheme="majorHAnsi" w:cstheme="majorHAnsi"/>
          <w:sz w:val="20"/>
          <w:szCs w:val="20"/>
        </w:rPr>
      </w:pPr>
      <w:r w:rsidRPr="0055043E">
        <w:rPr>
          <w:rFonts w:asciiTheme="majorHAnsi" w:hAnsiTheme="majorHAnsi" w:cstheme="majorHAnsi"/>
          <w:sz w:val="20"/>
          <w:szCs w:val="20"/>
        </w:rPr>
        <w:br w:type="page"/>
      </w:r>
    </w:p>
    <w:p w14:paraId="46BC3A19" w14:textId="7DB405CF" w:rsidR="008D4EF5" w:rsidRDefault="0055043E" w:rsidP="0055043E">
      <w:pPr>
        <w:pStyle w:val="Otsikko2"/>
      </w:pPr>
      <w:bookmarkStart w:id="57" w:name="_Toc90044946"/>
      <w:r>
        <w:lastRenderedPageBreak/>
        <w:t>Kalastus</w:t>
      </w:r>
      <w:r w:rsidR="001358C7">
        <w:t>ta koskevat arvioinnit</w:t>
      </w:r>
      <w:bookmarkEnd w:id="57"/>
    </w:p>
    <w:p w14:paraId="67F7842B" w14:textId="1D965724" w:rsidR="0055043E" w:rsidRDefault="0055043E" w:rsidP="0055043E"/>
    <w:p w14:paraId="2B99D1AD" w14:textId="40DCFE2E" w:rsidR="0055043E" w:rsidRDefault="0055043E" w:rsidP="0055043E">
      <w:r>
        <w:rPr>
          <w:noProof/>
        </w:rPr>
        <w:drawing>
          <wp:inline distT="0" distB="0" distL="0" distR="0" wp14:anchorId="3FD4EDF5" wp14:editId="4F9C790E">
            <wp:extent cx="6623050" cy="2890519"/>
            <wp:effectExtent l="0" t="0" r="6350" b="5715"/>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650659" cy="2902569"/>
                    </a:xfrm>
                    <a:prstGeom prst="rect">
                      <a:avLst/>
                    </a:prstGeom>
                    <a:noFill/>
                  </pic:spPr>
                </pic:pic>
              </a:graphicData>
            </a:graphic>
          </wp:inline>
        </w:drawing>
      </w:r>
    </w:p>
    <w:p w14:paraId="790FFA5B" w14:textId="42CFBB29" w:rsidR="0055043E" w:rsidRDefault="0055043E" w:rsidP="0055043E">
      <w:r>
        <w:rPr>
          <w:noProof/>
        </w:rPr>
        <w:drawing>
          <wp:inline distT="0" distB="0" distL="0" distR="0" wp14:anchorId="17E93690" wp14:editId="518FD534">
            <wp:extent cx="6624918" cy="1778000"/>
            <wp:effectExtent l="0" t="0" r="508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55806" cy="1813128"/>
                    </a:xfrm>
                    <a:prstGeom prst="rect">
                      <a:avLst/>
                    </a:prstGeom>
                    <a:noFill/>
                  </pic:spPr>
                </pic:pic>
              </a:graphicData>
            </a:graphic>
          </wp:inline>
        </w:drawing>
      </w:r>
    </w:p>
    <w:p w14:paraId="364BEE2F" w14:textId="2F4DC5B1" w:rsidR="003434EE" w:rsidRDefault="003434EE" w:rsidP="0055043E">
      <w:r w:rsidRPr="003434EE">
        <w:rPr>
          <w:noProof/>
        </w:rPr>
        <w:drawing>
          <wp:inline distT="0" distB="0" distL="0" distR="0" wp14:anchorId="6F27205D" wp14:editId="0E2EFFDC">
            <wp:extent cx="6638689" cy="1479550"/>
            <wp:effectExtent l="0" t="0" r="0" b="635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668471" cy="1486187"/>
                    </a:xfrm>
                    <a:prstGeom prst="rect">
                      <a:avLst/>
                    </a:prstGeom>
                    <a:noFill/>
                    <a:ln>
                      <a:noFill/>
                    </a:ln>
                  </pic:spPr>
                </pic:pic>
              </a:graphicData>
            </a:graphic>
          </wp:inline>
        </w:drawing>
      </w:r>
    </w:p>
    <w:p w14:paraId="55A5E7FF" w14:textId="58C21387" w:rsidR="001358C7" w:rsidRDefault="001358C7">
      <w:pPr>
        <w:spacing w:after="160" w:line="259" w:lineRule="auto"/>
      </w:pPr>
      <w:r>
        <w:br w:type="page"/>
      </w:r>
    </w:p>
    <w:p w14:paraId="051CD892" w14:textId="559D543F" w:rsidR="001358C7" w:rsidRDefault="00D432C9" w:rsidP="001358C7">
      <w:pPr>
        <w:pStyle w:val="Otsikko2"/>
      </w:pPr>
      <w:bookmarkStart w:id="58" w:name="_Toc90044947"/>
      <w:r>
        <w:lastRenderedPageBreak/>
        <w:t>V</w:t>
      </w:r>
      <w:r w:rsidR="001358C7">
        <w:t>esiviljelyä koskevat arvioinnit</w:t>
      </w:r>
      <w:bookmarkEnd w:id="58"/>
    </w:p>
    <w:p w14:paraId="4694D6D2" w14:textId="570203FD" w:rsidR="001358C7" w:rsidRDefault="001358C7" w:rsidP="001358C7"/>
    <w:p w14:paraId="035FF414" w14:textId="77777777" w:rsidR="001358C7" w:rsidRPr="001358C7" w:rsidRDefault="001358C7" w:rsidP="001358C7"/>
    <w:p w14:paraId="2873FF7B" w14:textId="1C6D1CD4" w:rsidR="001358C7" w:rsidRDefault="001358C7" w:rsidP="0055043E">
      <w:r w:rsidRPr="001358C7">
        <w:rPr>
          <w:noProof/>
        </w:rPr>
        <w:drawing>
          <wp:inline distT="0" distB="0" distL="0" distR="0" wp14:anchorId="562F44AF" wp14:editId="5A7A7469">
            <wp:extent cx="6623050" cy="2905401"/>
            <wp:effectExtent l="0" t="0" r="6350" b="9525"/>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658106" cy="2920779"/>
                    </a:xfrm>
                    <a:prstGeom prst="rect">
                      <a:avLst/>
                    </a:prstGeom>
                    <a:noFill/>
                    <a:ln>
                      <a:noFill/>
                    </a:ln>
                  </pic:spPr>
                </pic:pic>
              </a:graphicData>
            </a:graphic>
          </wp:inline>
        </w:drawing>
      </w:r>
    </w:p>
    <w:p w14:paraId="20F7B61A" w14:textId="6101F788" w:rsidR="00791C25" w:rsidRDefault="008C6B0C" w:rsidP="0055043E">
      <w:r>
        <w:rPr>
          <w:noProof/>
        </w:rPr>
        <w:drawing>
          <wp:inline distT="0" distB="0" distL="0" distR="0" wp14:anchorId="609CE680" wp14:editId="5E53E230">
            <wp:extent cx="6626992" cy="1900989"/>
            <wp:effectExtent l="0" t="0" r="2540" b="4445"/>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51885" cy="1908130"/>
                    </a:xfrm>
                    <a:prstGeom prst="rect">
                      <a:avLst/>
                    </a:prstGeom>
                    <a:noFill/>
                  </pic:spPr>
                </pic:pic>
              </a:graphicData>
            </a:graphic>
          </wp:inline>
        </w:drawing>
      </w:r>
    </w:p>
    <w:p w14:paraId="1F828B3C" w14:textId="1D811CA7" w:rsidR="00791C25" w:rsidRDefault="00791C25">
      <w:pPr>
        <w:spacing w:after="160" w:line="259" w:lineRule="auto"/>
      </w:pPr>
      <w:r>
        <w:br w:type="page"/>
      </w:r>
    </w:p>
    <w:p w14:paraId="5B3D11AC" w14:textId="3CABA007" w:rsidR="001358C7" w:rsidRDefault="00D432C9" w:rsidP="00D432C9">
      <w:pPr>
        <w:pStyle w:val="Otsikko2"/>
      </w:pPr>
      <w:bookmarkStart w:id="59" w:name="_Toc90044948"/>
      <w:r>
        <w:lastRenderedPageBreak/>
        <w:t>Kauppaa ja jalostusta koskevat arvioinnit</w:t>
      </w:r>
      <w:bookmarkEnd w:id="59"/>
    </w:p>
    <w:p w14:paraId="1F26FE11" w14:textId="35ED9DA1" w:rsidR="00D432C9" w:rsidRDefault="00D432C9" w:rsidP="00D432C9"/>
    <w:p w14:paraId="77C4FFF4" w14:textId="5F943D3C" w:rsidR="00D432C9" w:rsidRDefault="00D432C9" w:rsidP="00D432C9">
      <w:r w:rsidRPr="00D432C9">
        <w:rPr>
          <w:noProof/>
        </w:rPr>
        <w:drawing>
          <wp:inline distT="0" distB="0" distL="0" distR="0" wp14:anchorId="7EA3DC56" wp14:editId="08FE0A28">
            <wp:extent cx="6635750" cy="2751929"/>
            <wp:effectExtent l="0" t="0" r="0"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642136" cy="2754577"/>
                    </a:xfrm>
                    <a:prstGeom prst="rect">
                      <a:avLst/>
                    </a:prstGeom>
                    <a:noFill/>
                    <a:ln>
                      <a:noFill/>
                    </a:ln>
                  </pic:spPr>
                </pic:pic>
              </a:graphicData>
            </a:graphic>
          </wp:inline>
        </w:drawing>
      </w:r>
    </w:p>
    <w:p w14:paraId="54FE1192" w14:textId="3DD28A2A" w:rsidR="00D432C9" w:rsidRDefault="00D432C9" w:rsidP="00D432C9"/>
    <w:p w14:paraId="3A262B12" w14:textId="2AA4DB4B" w:rsidR="00D432C9" w:rsidRDefault="00D432C9" w:rsidP="00D432C9">
      <w:pPr>
        <w:pStyle w:val="Otsikko2"/>
      </w:pPr>
      <w:bookmarkStart w:id="60" w:name="_Toc90044949"/>
      <w:r>
        <w:t>Paikallista kehittämistä koskevat arvioinnit</w:t>
      </w:r>
      <w:bookmarkEnd w:id="60"/>
    </w:p>
    <w:p w14:paraId="117D9DB2" w14:textId="77777777" w:rsidR="00D432C9" w:rsidRPr="00D432C9" w:rsidRDefault="00D432C9" w:rsidP="00D432C9"/>
    <w:p w14:paraId="510B50C3" w14:textId="574834FA" w:rsidR="00D432C9" w:rsidRDefault="00D432C9" w:rsidP="00D432C9">
      <w:r w:rsidRPr="00D432C9">
        <w:rPr>
          <w:noProof/>
        </w:rPr>
        <w:drawing>
          <wp:inline distT="0" distB="0" distL="0" distR="0" wp14:anchorId="01D0981D" wp14:editId="78703187">
            <wp:extent cx="6667264" cy="1416050"/>
            <wp:effectExtent l="0" t="0" r="635"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677844" cy="1418297"/>
                    </a:xfrm>
                    <a:prstGeom prst="rect">
                      <a:avLst/>
                    </a:prstGeom>
                    <a:noFill/>
                    <a:ln>
                      <a:noFill/>
                    </a:ln>
                  </pic:spPr>
                </pic:pic>
              </a:graphicData>
            </a:graphic>
          </wp:inline>
        </w:drawing>
      </w:r>
    </w:p>
    <w:p w14:paraId="082551F6" w14:textId="14B16B33" w:rsidR="00D432C9" w:rsidRDefault="00D432C9" w:rsidP="00D432C9"/>
    <w:p w14:paraId="095F356C" w14:textId="26318BF4" w:rsidR="00D432C9" w:rsidRDefault="00D432C9" w:rsidP="00D432C9">
      <w:pPr>
        <w:pStyle w:val="Otsikko2"/>
      </w:pPr>
      <w:bookmarkStart w:id="61" w:name="_Toc90044950"/>
      <w:r>
        <w:t>Meripolitiikkaa koskevat arvioinnit</w:t>
      </w:r>
      <w:bookmarkEnd w:id="61"/>
    </w:p>
    <w:p w14:paraId="756A4829" w14:textId="55D2D77F" w:rsidR="00D432C9" w:rsidRDefault="00D432C9" w:rsidP="00D432C9"/>
    <w:p w14:paraId="14A20466" w14:textId="732D3655" w:rsidR="00D432C9" w:rsidRPr="00D432C9" w:rsidRDefault="00D432C9" w:rsidP="00D432C9">
      <w:r w:rsidRPr="00D432C9">
        <w:rPr>
          <w:noProof/>
        </w:rPr>
        <w:drawing>
          <wp:inline distT="0" distB="0" distL="0" distR="0" wp14:anchorId="2C89821B" wp14:editId="62CCFD08">
            <wp:extent cx="6663752" cy="965200"/>
            <wp:effectExtent l="0" t="0" r="3810" b="635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668748" cy="965924"/>
                    </a:xfrm>
                    <a:prstGeom prst="rect">
                      <a:avLst/>
                    </a:prstGeom>
                    <a:noFill/>
                    <a:ln>
                      <a:noFill/>
                    </a:ln>
                  </pic:spPr>
                </pic:pic>
              </a:graphicData>
            </a:graphic>
          </wp:inline>
        </w:drawing>
      </w:r>
    </w:p>
    <w:sectPr w:rsidR="00D432C9" w:rsidRPr="00D432C9">
      <w:footerReference w:type="default" r:id="rId3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BFDFB" w14:textId="77777777" w:rsidR="00C942D4" w:rsidRDefault="00C942D4" w:rsidP="00D61AB0">
      <w:r>
        <w:separator/>
      </w:r>
    </w:p>
  </w:endnote>
  <w:endnote w:type="continuationSeparator" w:id="0">
    <w:p w14:paraId="5F81A241" w14:textId="77777777" w:rsidR="00C942D4" w:rsidRDefault="00C942D4" w:rsidP="00D6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3740173"/>
      <w:docPartObj>
        <w:docPartGallery w:val="Page Numbers (Bottom of Page)"/>
        <w:docPartUnique/>
      </w:docPartObj>
    </w:sdtPr>
    <w:sdtEndPr/>
    <w:sdtContent>
      <w:p w14:paraId="071B4998" w14:textId="6A41AF4D" w:rsidR="00C942D4" w:rsidRDefault="00C942D4">
        <w:pPr>
          <w:pStyle w:val="Alatunniste"/>
          <w:jc w:val="center"/>
        </w:pPr>
        <w:r>
          <w:fldChar w:fldCharType="begin"/>
        </w:r>
        <w:r>
          <w:instrText>PAGE   \* MERGEFORMAT</w:instrText>
        </w:r>
        <w:r>
          <w:fldChar w:fldCharType="separate"/>
        </w:r>
        <w:r>
          <w:t>2</w:t>
        </w:r>
        <w:r>
          <w:fldChar w:fldCharType="end"/>
        </w:r>
      </w:p>
    </w:sdtContent>
  </w:sdt>
  <w:p w14:paraId="0767ED5E" w14:textId="77777777" w:rsidR="00C942D4" w:rsidRDefault="00C942D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5DE09" w14:textId="77777777" w:rsidR="00C942D4" w:rsidRDefault="00C942D4" w:rsidP="00D61AB0">
      <w:r>
        <w:separator/>
      </w:r>
    </w:p>
  </w:footnote>
  <w:footnote w:type="continuationSeparator" w:id="0">
    <w:p w14:paraId="112C5FA4" w14:textId="77777777" w:rsidR="00C942D4" w:rsidRDefault="00C942D4" w:rsidP="00D61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305FB"/>
    <w:multiLevelType w:val="hybridMultilevel"/>
    <w:tmpl w:val="409E6912"/>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66244BC"/>
    <w:multiLevelType w:val="hybridMultilevel"/>
    <w:tmpl w:val="1E1A27D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AB9310D"/>
    <w:multiLevelType w:val="hybridMultilevel"/>
    <w:tmpl w:val="5A3AFAA6"/>
    <w:lvl w:ilvl="0" w:tplc="74CC46C4">
      <w:start w:val="4"/>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BAD4BD2"/>
    <w:multiLevelType w:val="multilevel"/>
    <w:tmpl w:val="0DA602DC"/>
    <w:lvl w:ilvl="0">
      <w:start w:val="1"/>
      <w:numFmt w:val="decimal"/>
      <w:pStyle w:val="Otsikko1-taso"/>
      <w:lvlText w:val="%1."/>
      <w:lvlJc w:val="left"/>
      <w:pPr>
        <w:tabs>
          <w:tab w:val="num" w:pos="714"/>
        </w:tabs>
        <w:ind w:left="714" w:hanging="360"/>
      </w:pPr>
      <w:rPr>
        <w:rFonts w:hint="default"/>
      </w:rPr>
    </w:lvl>
    <w:lvl w:ilvl="1">
      <w:start w:val="1"/>
      <w:numFmt w:val="decimal"/>
      <w:pStyle w:val="Otsikko2-taso"/>
      <w:suff w:val="space"/>
      <w:lvlText w:val="%1.%2."/>
      <w:lvlJc w:val="left"/>
      <w:pPr>
        <w:ind w:left="1146" w:hanging="432"/>
      </w:pPr>
      <w:rPr>
        <w:rFonts w:hint="default"/>
      </w:rPr>
    </w:lvl>
    <w:lvl w:ilvl="2">
      <w:start w:val="1"/>
      <w:numFmt w:val="decimal"/>
      <w:pStyle w:val="Otsikko3-taso"/>
      <w:suff w:val="space"/>
      <w:lvlText w:val="%1.%2.%3."/>
      <w:lvlJc w:val="left"/>
      <w:pPr>
        <w:ind w:left="2844" w:hanging="504"/>
      </w:pPr>
      <w:rPr>
        <w:rFonts w:hint="default"/>
      </w:rPr>
    </w:lvl>
    <w:lvl w:ilvl="3">
      <w:start w:val="1"/>
      <w:numFmt w:val="decimal"/>
      <w:lvlText w:val="%1.%2.%3.%4."/>
      <w:lvlJc w:val="left"/>
      <w:pPr>
        <w:tabs>
          <w:tab w:val="num" w:pos="2874"/>
        </w:tabs>
        <w:ind w:left="2082" w:hanging="648"/>
      </w:pPr>
      <w:rPr>
        <w:rFonts w:hint="default"/>
      </w:rPr>
    </w:lvl>
    <w:lvl w:ilvl="4">
      <w:start w:val="1"/>
      <w:numFmt w:val="decimal"/>
      <w:lvlText w:val="%1.%2.%3.%4.%5."/>
      <w:lvlJc w:val="left"/>
      <w:pPr>
        <w:tabs>
          <w:tab w:val="num" w:pos="3594"/>
        </w:tabs>
        <w:ind w:left="2586" w:hanging="792"/>
      </w:pPr>
      <w:rPr>
        <w:rFonts w:hint="default"/>
      </w:rPr>
    </w:lvl>
    <w:lvl w:ilvl="5">
      <w:start w:val="1"/>
      <w:numFmt w:val="decimal"/>
      <w:lvlText w:val="%1.%2.%3.%4.%5.%6."/>
      <w:lvlJc w:val="left"/>
      <w:pPr>
        <w:tabs>
          <w:tab w:val="num" w:pos="4314"/>
        </w:tabs>
        <w:ind w:left="3090" w:hanging="936"/>
      </w:pPr>
      <w:rPr>
        <w:rFonts w:hint="default"/>
      </w:rPr>
    </w:lvl>
    <w:lvl w:ilvl="6">
      <w:start w:val="1"/>
      <w:numFmt w:val="decimal"/>
      <w:lvlText w:val="%1.%2.%3.%4.%5.%6.%7."/>
      <w:lvlJc w:val="left"/>
      <w:pPr>
        <w:tabs>
          <w:tab w:val="num" w:pos="5034"/>
        </w:tabs>
        <w:ind w:left="3594" w:hanging="1080"/>
      </w:pPr>
      <w:rPr>
        <w:rFonts w:hint="default"/>
      </w:rPr>
    </w:lvl>
    <w:lvl w:ilvl="7">
      <w:start w:val="1"/>
      <w:numFmt w:val="decimal"/>
      <w:lvlText w:val="%1.%2.%3.%4.%5.%6.%7.%8."/>
      <w:lvlJc w:val="left"/>
      <w:pPr>
        <w:tabs>
          <w:tab w:val="num" w:pos="5754"/>
        </w:tabs>
        <w:ind w:left="4098" w:hanging="1224"/>
      </w:pPr>
      <w:rPr>
        <w:rFonts w:hint="default"/>
      </w:rPr>
    </w:lvl>
    <w:lvl w:ilvl="8">
      <w:start w:val="1"/>
      <w:numFmt w:val="decimal"/>
      <w:lvlText w:val="%1.%2.%3.%4.%5.%6.%7.%8.%9."/>
      <w:lvlJc w:val="left"/>
      <w:pPr>
        <w:tabs>
          <w:tab w:val="num" w:pos="6474"/>
        </w:tabs>
        <w:ind w:left="4674" w:hanging="1440"/>
      </w:pPr>
      <w:rPr>
        <w:rFonts w:hint="default"/>
      </w:rPr>
    </w:lvl>
  </w:abstractNum>
  <w:abstractNum w:abstractNumId="4" w15:restartNumberingAfterBreak="0">
    <w:nsid w:val="2D3A3311"/>
    <w:multiLevelType w:val="hybridMultilevel"/>
    <w:tmpl w:val="34724B96"/>
    <w:lvl w:ilvl="0" w:tplc="3DE86E98">
      <w:start w:val="1"/>
      <w:numFmt w:val="lowerRoman"/>
      <w:lvlText w:val="%1)"/>
      <w:lvlJc w:val="left"/>
      <w:pPr>
        <w:ind w:left="1080" w:hanging="72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21D399E"/>
    <w:multiLevelType w:val="hybridMultilevel"/>
    <w:tmpl w:val="2A2A063E"/>
    <w:lvl w:ilvl="0" w:tplc="040B000F">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43211D70"/>
    <w:multiLevelType w:val="multilevel"/>
    <w:tmpl w:val="9C841DFA"/>
    <w:lvl w:ilvl="0">
      <w:start w:val="4"/>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48566FE"/>
    <w:multiLevelType w:val="hybridMultilevel"/>
    <w:tmpl w:val="88B4E0D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60112930"/>
    <w:multiLevelType w:val="hybridMultilevel"/>
    <w:tmpl w:val="AD2CEBE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6A81302D"/>
    <w:multiLevelType w:val="multilevel"/>
    <w:tmpl w:val="BBC64A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9"/>
  </w:num>
  <w:num w:numId="3">
    <w:abstractNumId w:val="5"/>
  </w:num>
  <w:num w:numId="4">
    <w:abstractNumId w:val="8"/>
  </w:num>
  <w:num w:numId="5">
    <w:abstractNumId w:val="3"/>
  </w:num>
  <w:num w:numId="6">
    <w:abstractNumId w:val="7"/>
  </w:num>
  <w:num w:numId="7">
    <w:abstractNumId w:val="2"/>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EB4"/>
    <w:rsid w:val="00002D9D"/>
    <w:rsid w:val="00013E62"/>
    <w:rsid w:val="00014D9A"/>
    <w:rsid w:val="00020F19"/>
    <w:rsid w:val="00026CB3"/>
    <w:rsid w:val="0004554C"/>
    <w:rsid w:val="000627A6"/>
    <w:rsid w:val="00074559"/>
    <w:rsid w:val="0007672C"/>
    <w:rsid w:val="00082BCC"/>
    <w:rsid w:val="00084390"/>
    <w:rsid w:val="00086819"/>
    <w:rsid w:val="00087A14"/>
    <w:rsid w:val="000900E5"/>
    <w:rsid w:val="000967D8"/>
    <w:rsid w:val="000A4AB8"/>
    <w:rsid w:val="000A4DCB"/>
    <w:rsid w:val="000B0163"/>
    <w:rsid w:val="000C1871"/>
    <w:rsid w:val="000C2565"/>
    <w:rsid w:val="000D40CE"/>
    <w:rsid w:val="000E7114"/>
    <w:rsid w:val="00102AB3"/>
    <w:rsid w:val="00115C4F"/>
    <w:rsid w:val="00124029"/>
    <w:rsid w:val="0012509D"/>
    <w:rsid w:val="00125154"/>
    <w:rsid w:val="00125E3B"/>
    <w:rsid w:val="001345E0"/>
    <w:rsid w:val="001358C7"/>
    <w:rsid w:val="00141CA4"/>
    <w:rsid w:val="001459E0"/>
    <w:rsid w:val="00146355"/>
    <w:rsid w:val="00161A48"/>
    <w:rsid w:val="00163B43"/>
    <w:rsid w:val="00180A6F"/>
    <w:rsid w:val="0018406E"/>
    <w:rsid w:val="00187BFE"/>
    <w:rsid w:val="00187EBB"/>
    <w:rsid w:val="00192352"/>
    <w:rsid w:val="001A3C23"/>
    <w:rsid w:val="001B0485"/>
    <w:rsid w:val="001C1F8D"/>
    <w:rsid w:val="001C6675"/>
    <w:rsid w:val="001D6CF0"/>
    <w:rsid w:val="001D736A"/>
    <w:rsid w:val="001E798E"/>
    <w:rsid w:val="00201773"/>
    <w:rsid w:val="00205AA9"/>
    <w:rsid w:val="00205C9D"/>
    <w:rsid w:val="00207BE1"/>
    <w:rsid w:val="00210B03"/>
    <w:rsid w:val="00214192"/>
    <w:rsid w:val="00216421"/>
    <w:rsid w:val="00235834"/>
    <w:rsid w:val="0024765D"/>
    <w:rsid w:val="00247BE7"/>
    <w:rsid w:val="00256C6E"/>
    <w:rsid w:val="00260535"/>
    <w:rsid w:val="0028427F"/>
    <w:rsid w:val="002857A0"/>
    <w:rsid w:val="0029007E"/>
    <w:rsid w:val="0029412A"/>
    <w:rsid w:val="00295D7A"/>
    <w:rsid w:val="0029614D"/>
    <w:rsid w:val="002A2921"/>
    <w:rsid w:val="002B4E66"/>
    <w:rsid w:val="002C3F36"/>
    <w:rsid w:val="002C5930"/>
    <w:rsid w:val="002C7779"/>
    <w:rsid w:val="002D2846"/>
    <w:rsid w:val="002E00EA"/>
    <w:rsid w:val="002E3318"/>
    <w:rsid w:val="002E36A2"/>
    <w:rsid w:val="002E47CA"/>
    <w:rsid w:val="002E6F5F"/>
    <w:rsid w:val="002F5E26"/>
    <w:rsid w:val="002F717A"/>
    <w:rsid w:val="00302D43"/>
    <w:rsid w:val="00316079"/>
    <w:rsid w:val="00321965"/>
    <w:rsid w:val="00322DB4"/>
    <w:rsid w:val="00322E38"/>
    <w:rsid w:val="003434EE"/>
    <w:rsid w:val="003437CA"/>
    <w:rsid w:val="00343D68"/>
    <w:rsid w:val="00351A46"/>
    <w:rsid w:val="00364EA0"/>
    <w:rsid w:val="003657F1"/>
    <w:rsid w:val="00370085"/>
    <w:rsid w:val="00376BF1"/>
    <w:rsid w:val="00384336"/>
    <w:rsid w:val="003871C4"/>
    <w:rsid w:val="0039069E"/>
    <w:rsid w:val="00392BF4"/>
    <w:rsid w:val="0039474F"/>
    <w:rsid w:val="003A3FE0"/>
    <w:rsid w:val="003A58B9"/>
    <w:rsid w:val="003B1580"/>
    <w:rsid w:val="003B637F"/>
    <w:rsid w:val="003E1823"/>
    <w:rsid w:val="003E3182"/>
    <w:rsid w:val="003E649F"/>
    <w:rsid w:val="003E66E8"/>
    <w:rsid w:val="003F2326"/>
    <w:rsid w:val="003F4374"/>
    <w:rsid w:val="00411694"/>
    <w:rsid w:val="00411DCD"/>
    <w:rsid w:val="004146B0"/>
    <w:rsid w:val="00417FCC"/>
    <w:rsid w:val="0042051F"/>
    <w:rsid w:val="00434099"/>
    <w:rsid w:val="00434631"/>
    <w:rsid w:val="00442CED"/>
    <w:rsid w:val="00445673"/>
    <w:rsid w:val="004565B5"/>
    <w:rsid w:val="0047791F"/>
    <w:rsid w:val="00477B6D"/>
    <w:rsid w:val="00482602"/>
    <w:rsid w:val="0049153F"/>
    <w:rsid w:val="004941C8"/>
    <w:rsid w:val="00496A23"/>
    <w:rsid w:val="004C53D1"/>
    <w:rsid w:val="004D074D"/>
    <w:rsid w:val="004E0A4D"/>
    <w:rsid w:val="004E5268"/>
    <w:rsid w:val="004E5654"/>
    <w:rsid w:val="004F0B81"/>
    <w:rsid w:val="004F5EC7"/>
    <w:rsid w:val="004F6F50"/>
    <w:rsid w:val="004F7C3B"/>
    <w:rsid w:val="00504F94"/>
    <w:rsid w:val="00516C2F"/>
    <w:rsid w:val="00516CE5"/>
    <w:rsid w:val="00521223"/>
    <w:rsid w:val="00522C77"/>
    <w:rsid w:val="00524213"/>
    <w:rsid w:val="00540168"/>
    <w:rsid w:val="0055043E"/>
    <w:rsid w:val="00550C95"/>
    <w:rsid w:val="005701D3"/>
    <w:rsid w:val="00582AFA"/>
    <w:rsid w:val="005848AB"/>
    <w:rsid w:val="00585ACD"/>
    <w:rsid w:val="005930FC"/>
    <w:rsid w:val="00595713"/>
    <w:rsid w:val="005A7884"/>
    <w:rsid w:val="005B15A2"/>
    <w:rsid w:val="005C1BF5"/>
    <w:rsid w:val="005C62A0"/>
    <w:rsid w:val="005D1DA6"/>
    <w:rsid w:val="005D7669"/>
    <w:rsid w:val="005D7862"/>
    <w:rsid w:val="005D7D8E"/>
    <w:rsid w:val="005E708C"/>
    <w:rsid w:val="005F1614"/>
    <w:rsid w:val="00605FDF"/>
    <w:rsid w:val="006109EF"/>
    <w:rsid w:val="00614E51"/>
    <w:rsid w:val="00622FF1"/>
    <w:rsid w:val="00624861"/>
    <w:rsid w:val="006260E2"/>
    <w:rsid w:val="006264C0"/>
    <w:rsid w:val="0063162F"/>
    <w:rsid w:val="00631D00"/>
    <w:rsid w:val="00641B09"/>
    <w:rsid w:val="00643FA8"/>
    <w:rsid w:val="0064430F"/>
    <w:rsid w:val="00651E28"/>
    <w:rsid w:val="00656C6A"/>
    <w:rsid w:val="006601B0"/>
    <w:rsid w:val="00660A61"/>
    <w:rsid w:val="0066352F"/>
    <w:rsid w:val="00663802"/>
    <w:rsid w:val="00671D71"/>
    <w:rsid w:val="00680C70"/>
    <w:rsid w:val="00681230"/>
    <w:rsid w:val="00681533"/>
    <w:rsid w:val="00682DF6"/>
    <w:rsid w:val="00687F06"/>
    <w:rsid w:val="00693F1E"/>
    <w:rsid w:val="006A0D96"/>
    <w:rsid w:val="006A1CDE"/>
    <w:rsid w:val="006A5135"/>
    <w:rsid w:val="006B181A"/>
    <w:rsid w:val="006B1EFF"/>
    <w:rsid w:val="006B461C"/>
    <w:rsid w:val="006C3F8A"/>
    <w:rsid w:val="006D64A1"/>
    <w:rsid w:val="006E5B67"/>
    <w:rsid w:val="006E6DFE"/>
    <w:rsid w:val="00704383"/>
    <w:rsid w:val="00705194"/>
    <w:rsid w:val="007175B3"/>
    <w:rsid w:val="00733A8F"/>
    <w:rsid w:val="00737460"/>
    <w:rsid w:val="007502F0"/>
    <w:rsid w:val="007548E0"/>
    <w:rsid w:val="00755863"/>
    <w:rsid w:val="00763DA9"/>
    <w:rsid w:val="00765ACD"/>
    <w:rsid w:val="00771889"/>
    <w:rsid w:val="00774797"/>
    <w:rsid w:val="00783945"/>
    <w:rsid w:val="00787C91"/>
    <w:rsid w:val="00791C25"/>
    <w:rsid w:val="007A11AA"/>
    <w:rsid w:val="007A1996"/>
    <w:rsid w:val="007A78AB"/>
    <w:rsid w:val="007B0B43"/>
    <w:rsid w:val="007B2A14"/>
    <w:rsid w:val="007B694E"/>
    <w:rsid w:val="007C7759"/>
    <w:rsid w:val="007E0EF7"/>
    <w:rsid w:val="007E1D7E"/>
    <w:rsid w:val="007E605C"/>
    <w:rsid w:val="007F15D8"/>
    <w:rsid w:val="007F3996"/>
    <w:rsid w:val="007F4EB4"/>
    <w:rsid w:val="0080055B"/>
    <w:rsid w:val="00801B71"/>
    <w:rsid w:val="00803ABC"/>
    <w:rsid w:val="00830348"/>
    <w:rsid w:val="008323E9"/>
    <w:rsid w:val="008363F3"/>
    <w:rsid w:val="00845149"/>
    <w:rsid w:val="0085065D"/>
    <w:rsid w:val="00851DEC"/>
    <w:rsid w:val="00851FE3"/>
    <w:rsid w:val="00856BC7"/>
    <w:rsid w:val="0086086A"/>
    <w:rsid w:val="00860997"/>
    <w:rsid w:val="00862208"/>
    <w:rsid w:val="00863F30"/>
    <w:rsid w:val="008665C3"/>
    <w:rsid w:val="0087253E"/>
    <w:rsid w:val="008814AD"/>
    <w:rsid w:val="00894276"/>
    <w:rsid w:val="00894E7C"/>
    <w:rsid w:val="00895034"/>
    <w:rsid w:val="008A7BDC"/>
    <w:rsid w:val="008B1823"/>
    <w:rsid w:val="008C0A59"/>
    <w:rsid w:val="008C2AF0"/>
    <w:rsid w:val="008C6B0C"/>
    <w:rsid w:val="008C7F49"/>
    <w:rsid w:val="008D4EF5"/>
    <w:rsid w:val="008E4DA7"/>
    <w:rsid w:val="008E63AD"/>
    <w:rsid w:val="008E6EAA"/>
    <w:rsid w:val="008F08ED"/>
    <w:rsid w:val="008F1560"/>
    <w:rsid w:val="008F607A"/>
    <w:rsid w:val="008F78C4"/>
    <w:rsid w:val="00902EF9"/>
    <w:rsid w:val="00904B27"/>
    <w:rsid w:val="0091189D"/>
    <w:rsid w:val="009122CC"/>
    <w:rsid w:val="00916614"/>
    <w:rsid w:val="0092311E"/>
    <w:rsid w:val="00923624"/>
    <w:rsid w:val="0093144C"/>
    <w:rsid w:val="00931863"/>
    <w:rsid w:val="009362D1"/>
    <w:rsid w:val="00945D7C"/>
    <w:rsid w:val="00947FD1"/>
    <w:rsid w:val="00953BB7"/>
    <w:rsid w:val="0096491F"/>
    <w:rsid w:val="00966997"/>
    <w:rsid w:val="00970AD7"/>
    <w:rsid w:val="00973FF9"/>
    <w:rsid w:val="00982B64"/>
    <w:rsid w:val="00983E0B"/>
    <w:rsid w:val="009963DB"/>
    <w:rsid w:val="009A2D53"/>
    <w:rsid w:val="009A3EAB"/>
    <w:rsid w:val="009A4BDC"/>
    <w:rsid w:val="009A799F"/>
    <w:rsid w:val="009B7D59"/>
    <w:rsid w:val="009C3F85"/>
    <w:rsid w:val="009C7CAF"/>
    <w:rsid w:val="009D2B12"/>
    <w:rsid w:val="009D6C01"/>
    <w:rsid w:val="009D7011"/>
    <w:rsid w:val="009E4533"/>
    <w:rsid w:val="009F023C"/>
    <w:rsid w:val="009F2FF7"/>
    <w:rsid w:val="00A019F5"/>
    <w:rsid w:val="00A14724"/>
    <w:rsid w:val="00A161BD"/>
    <w:rsid w:val="00A33F34"/>
    <w:rsid w:val="00A46CDF"/>
    <w:rsid w:val="00A61A0D"/>
    <w:rsid w:val="00A63A0C"/>
    <w:rsid w:val="00A727AE"/>
    <w:rsid w:val="00A72934"/>
    <w:rsid w:val="00A762C3"/>
    <w:rsid w:val="00A83678"/>
    <w:rsid w:val="00AA07F3"/>
    <w:rsid w:val="00AB336A"/>
    <w:rsid w:val="00AB35ED"/>
    <w:rsid w:val="00AB5387"/>
    <w:rsid w:val="00AD2013"/>
    <w:rsid w:val="00AE3015"/>
    <w:rsid w:val="00AE49AE"/>
    <w:rsid w:val="00AE5B5B"/>
    <w:rsid w:val="00AE7C88"/>
    <w:rsid w:val="00AF7812"/>
    <w:rsid w:val="00AF7F24"/>
    <w:rsid w:val="00B00BD7"/>
    <w:rsid w:val="00B17900"/>
    <w:rsid w:val="00B25690"/>
    <w:rsid w:val="00B3035E"/>
    <w:rsid w:val="00B43E96"/>
    <w:rsid w:val="00B55914"/>
    <w:rsid w:val="00B57889"/>
    <w:rsid w:val="00B65CC4"/>
    <w:rsid w:val="00B73343"/>
    <w:rsid w:val="00B73C8C"/>
    <w:rsid w:val="00B778C0"/>
    <w:rsid w:val="00B80E61"/>
    <w:rsid w:val="00B974D8"/>
    <w:rsid w:val="00BA3E04"/>
    <w:rsid w:val="00BB3753"/>
    <w:rsid w:val="00BB5327"/>
    <w:rsid w:val="00BB70DB"/>
    <w:rsid w:val="00BD40AE"/>
    <w:rsid w:val="00BD4287"/>
    <w:rsid w:val="00BD6A28"/>
    <w:rsid w:val="00BF35CE"/>
    <w:rsid w:val="00C06D96"/>
    <w:rsid w:val="00C1380B"/>
    <w:rsid w:val="00C24BF9"/>
    <w:rsid w:val="00C30BD9"/>
    <w:rsid w:val="00C33B7B"/>
    <w:rsid w:val="00C4014E"/>
    <w:rsid w:val="00C419A0"/>
    <w:rsid w:val="00C47548"/>
    <w:rsid w:val="00C50480"/>
    <w:rsid w:val="00C544DA"/>
    <w:rsid w:val="00C54882"/>
    <w:rsid w:val="00C60617"/>
    <w:rsid w:val="00C626A0"/>
    <w:rsid w:val="00C65BBC"/>
    <w:rsid w:val="00C723EC"/>
    <w:rsid w:val="00C76F6B"/>
    <w:rsid w:val="00C825EE"/>
    <w:rsid w:val="00C90D8C"/>
    <w:rsid w:val="00C912BC"/>
    <w:rsid w:val="00C940F9"/>
    <w:rsid w:val="00C942D4"/>
    <w:rsid w:val="00CB4526"/>
    <w:rsid w:val="00CB4C00"/>
    <w:rsid w:val="00CB6CC0"/>
    <w:rsid w:val="00CC1944"/>
    <w:rsid w:val="00CC6481"/>
    <w:rsid w:val="00CD4885"/>
    <w:rsid w:val="00CD6C47"/>
    <w:rsid w:val="00CF0D17"/>
    <w:rsid w:val="00CF10C7"/>
    <w:rsid w:val="00CF522D"/>
    <w:rsid w:val="00D0490F"/>
    <w:rsid w:val="00D04A0F"/>
    <w:rsid w:val="00D10D9D"/>
    <w:rsid w:val="00D17E7E"/>
    <w:rsid w:val="00D230D7"/>
    <w:rsid w:val="00D30AC3"/>
    <w:rsid w:val="00D31009"/>
    <w:rsid w:val="00D315D5"/>
    <w:rsid w:val="00D42704"/>
    <w:rsid w:val="00D432C9"/>
    <w:rsid w:val="00D56CA8"/>
    <w:rsid w:val="00D61AB0"/>
    <w:rsid w:val="00D638ED"/>
    <w:rsid w:val="00D66AF5"/>
    <w:rsid w:val="00D70F99"/>
    <w:rsid w:val="00D77DB7"/>
    <w:rsid w:val="00D84677"/>
    <w:rsid w:val="00D9372E"/>
    <w:rsid w:val="00DA07B8"/>
    <w:rsid w:val="00DB15B8"/>
    <w:rsid w:val="00DB2E5B"/>
    <w:rsid w:val="00DC6E97"/>
    <w:rsid w:val="00DD1DCE"/>
    <w:rsid w:val="00DD3CA2"/>
    <w:rsid w:val="00DE3071"/>
    <w:rsid w:val="00DF2F4E"/>
    <w:rsid w:val="00E0097F"/>
    <w:rsid w:val="00E029EA"/>
    <w:rsid w:val="00E0310B"/>
    <w:rsid w:val="00E06B9F"/>
    <w:rsid w:val="00E07391"/>
    <w:rsid w:val="00E30128"/>
    <w:rsid w:val="00E32E1D"/>
    <w:rsid w:val="00E448D8"/>
    <w:rsid w:val="00E47461"/>
    <w:rsid w:val="00E637FB"/>
    <w:rsid w:val="00E704CF"/>
    <w:rsid w:val="00E73420"/>
    <w:rsid w:val="00E85540"/>
    <w:rsid w:val="00E86FA7"/>
    <w:rsid w:val="00E919F7"/>
    <w:rsid w:val="00E97E2A"/>
    <w:rsid w:val="00E97F0B"/>
    <w:rsid w:val="00EA1600"/>
    <w:rsid w:val="00EA52D7"/>
    <w:rsid w:val="00EB7793"/>
    <w:rsid w:val="00EC0F1C"/>
    <w:rsid w:val="00EC7F68"/>
    <w:rsid w:val="00ED0B31"/>
    <w:rsid w:val="00ED25A0"/>
    <w:rsid w:val="00ED32C3"/>
    <w:rsid w:val="00ED5BB7"/>
    <w:rsid w:val="00EF7028"/>
    <w:rsid w:val="00F05396"/>
    <w:rsid w:val="00F20F56"/>
    <w:rsid w:val="00F254A8"/>
    <w:rsid w:val="00F25C03"/>
    <w:rsid w:val="00F3575D"/>
    <w:rsid w:val="00F35CCB"/>
    <w:rsid w:val="00F3747F"/>
    <w:rsid w:val="00F42C46"/>
    <w:rsid w:val="00F536AA"/>
    <w:rsid w:val="00F56454"/>
    <w:rsid w:val="00F56D5B"/>
    <w:rsid w:val="00F63CEC"/>
    <w:rsid w:val="00F654B4"/>
    <w:rsid w:val="00F702C2"/>
    <w:rsid w:val="00F72625"/>
    <w:rsid w:val="00F75EE6"/>
    <w:rsid w:val="00F7696A"/>
    <w:rsid w:val="00F775FD"/>
    <w:rsid w:val="00F82384"/>
    <w:rsid w:val="00F8644B"/>
    <w:rsid w:val="00F87E34"/>
    <w:rsid w:val="00F92B78"/>
    <w:rsid w:val="00F97872"/>
    <w:rsid w:val="00FC0958"/>
    <w:rsid w:val="00FC17CA"/>
    <w:rsid w:val="00FC2B72"/>
    <w:rsid w:val="00FC6375"/>
    <w:rsid w:val="00FD70D7"/>
    <w:rsid w:val="00FE7804"/>
    <w:rsid w:val="00FF06A5"/>
    <w:rsid w:val="00FF69E4"/>
    <w:rsid w:val="00FF75C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D95B"/>
  <w15:chartTrackingRefBased/>
  <w15:docId w15:val="{AC136D0A-F4CE-4FB1-AA28-60FB771F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kuvateksti"/>
    <w:unhideWhenUsed/>
    <w:qFormat/>
    <w:rsid w:val="007F4EB4"/>
    <w:pPr>
      <w:spacing w:after="0" w:line="240" w:lineRule="auto"/>
    </w:pPr>
    <w:rPr>
      <w:rFonts w:ascii="Times New Roman" w:eastAsia="Times New Roman" w:hAnsi="Times New Roman" w:cs="Times New Roman"/>
      <w:sz w:val="24"/>
      <w:szCs w:val="24"/>
      <w:lang w:eastAsia="fi-FI"/>
    </w:rPr>
  </w:style>
  <w:style w:type="paragraph" w:styleId="Otsikko1">
    <w:name w:val="heading 1"/>
    <w:basedOn w:val="Normaali"/>
    <w:next w:val="Normaali"/>
    <w:link w:val="Otsikko1Char"/>
    <w:uiPriority w:val="9"/>
    <w:qFormat/>
    <w:rsid w:val="0037008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37008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BF35CE"/>
    <w:pPr>
      <w:keepNext/>
      <w:keepLines/>
      <w:spacing w:before="40"/>
      <w:outlineLvl w:val="2"/>
    </w:pPr>
    <w:rPr>
      <w:rFonts w:asciiTheme="majorHAnsi" w:eastAsiaTheme="majorEastAsia" w:hAnsiTheme="majorHAnsi" w:cstheme="majorBidi"/>
      <w:color w:val="1F3763"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7F4EB4"/>
    <w:pPr>
      <w:spacing w:after="0" w:line="240" w:lineRule="auto"/>
    </w:pPr>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ED25A0"/>
    <w:pPr>
      <w:ind w:left="720"/>
      <w:contextualSpacing/>
    </w:pPr>
  </w:style>
  <w:style w:type="paragraph" w:styleId="Alaviitteenteksti">
    <w:name w:val="footnote text"/>
    <w:basedOn w:val="Normaali"/>
    <w:link w:val="AlaviitteentekstiChar"/>
    <w:uiPriority w:val="99"/>
    <w:semiHidden/>
    <w:unhideWhenUsed/>
    <w:rsid w:val="00D61AB0"/>
    <w:rPr>
      <w:rFonts w:ascii="Calibri" w:eastAsia="Calibri" w:hAnsi="Calibri"/>
      <w:sz w:val="20"/>
      <w:szCs w:val="20"/>
      <w:lang w:eastAsia="en-US"/>
    </w:rPr>
  </w:style>
  <w:style w:type="character" w:customStyle="1" w:styleId="AlaviitteentekstiChar">
    <w:name w:val="Alaviitteen teksti Char"/>
    <w:basedOn w:val="Kappaleenoletusfontti"/>
    <w:link w:val="Alaviitteenteksti"/>
    <w:uiPriority w:val="99"/>
    <w:semiHidden/>
    <w:rsid w:val="00D61AB0"/>
    <w:rPr>
      <w:rFonts w:ascii="Calibri" w:eastAsia="Calibri" w:hAnsi="Calibri" w:cs="Times New Roman"/>
      <w:sz w:val="20"/>
      <w:szCs w:val="20"/>
    </w:rPr>
  </w:style>
  <w:style w:type="character" w:styleId="Alaviitteenviite">
    <w:name w:val="footnote reference"/>
    <w:basedOn w:val="Kappaleenoletusfontti"/>
    <w:uiPriority w:val="99"/>
    <w:semiHidden/>
    <w:unhideWhenUsed/>
    <w:rsid w:val="00D61AB0"/>
    <w:rPr>
      <w:vertAlign w:val="superscript"/>
    </w:rPr>
  </w:style>
  <w:style w:type="character" w:styleId="Kommentinviite">
    <w:name w:val="annotation reference"/>
    <w:basedOn w:val="Kappaleenoletusfontti"/>
    <w:uiPriority w:val="99"/>
    <w:semiHidden/>
    <w:unhideWhenUsed/>
    <w:rsid w:val="003E3182"/>
    <w:rPr>
      <w:sz w:val="16"/>
      <w:szCs w:val="16"/>
    </w:rPr>
  </w:style>
  <w:style w:type="paragraph" w:styleId="Kommentinteksti">
    <w:name w:val="annotation text"/>
    <w:basedOn w:val="Normaali"/>
    <w:link w:val="KommentintekstiChar"/>
    <w:uiPriority w:val="99"/>
    <w:semiHidden/>
    <w:unhideWhenUsed/>
    <w:rsid w:val="003E3182"/>
    <w:rPr>
      <w:sz w:val="20"/>
      <w:szCs w:val="20"/>
    </w:rPr>
  </w:style>
  <w:style w:type="character" w:customStyle="1" w:styleId="KommentintekstiChar">
    <w:name w:val="Kommentin teksti Char"/>
    <w:basedOn w:val="Kappaleenoletusfontti"/>
    <w:link w:val="Kommentinteksti"/>
    <w:uiPriority w:val="99"/>
    <w:semiHidden/>
    <w:rsid w:val="003E3182"/>
    <w:rPr>
      <w:rFonts w:ascii="Times New Roman" w:eastAsia="Times New Roman" w:hAnsi="Times New Roman"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3E3182"/>
    <w:rPr>
      <w:b/>
      <w:bCs/>
    </w:rPr>
  </w:style>
  <w:style w:type="character" w:customStyle="1" w:styleId="KommentinotsikkoChar">
    <w:name w:val="Kommentin otsikko Char"/>
    <w:basedOn w:val="KommentintekstiChar"/>
    <w:link w:val="Kommentinotsikko"/>
    <w:uiPriority w:val="99"/>
    <w:semiHidden/>
    <w:rsid w:val="003E3182"/>
    <w:rPr>
      <w:rFonts w:ascii="Times New Roman" w:eastAsia="Times New Roman" w:hAnsi="Times New Roman" w:cs="Times New Roman"/>
      <w:b/>
      <w:bCs/>
      <w:sz w:val="20"/>
      <w:szCs w:val="20"/>
      <w:lang w:eastAsia="fi-FI"/>
    </w:rPr>
  </w:style>
  <w:style w:type="paragraph" w:styleId="Muutos">
    <w:name w:val="Revision"/>
    <w:hidden/>
    <w:uiPriority w:val="99"/>
    <w:semiHidden/>
    <w:rsid w:val="003E3182"/>
    <w:pPr>
      <w:spacing w:after="0" w:line="240" w:lineRule="auto"/>
    </w:pPr>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3E3182"/>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E3182"/>
    <w:rPr>
      <w:rFonts w:ascii="Segoe UI" w:eastAsia="Times New Roman" w:hAnsi="Segoe UI" w:cs="Segoe UI"/>
      <w:sz w:val="18"/>
      <w:szCs w:val="18"/>
      <w:lang w:eastAsia="fi-FI"/>
    </w:rPr>
  </w:style>
  <w:style w:type="character" w:styleId="Hyperlinkki">
    <w:name w:val="Hyperlink"/>
    <w:basedOn w:val="Kappaleenoletusfontti"/>
    <w:uiPriority w:val="99"/>
    <w:unhideWhenUsed/>
    <w:rsid w:val="00982B64"/>
    <w:rPr>
      <w:color w:val="0563C1" w:themeColor="hyperlink"/>
      <w:u w:val="single"/>
    </w:rPr>
  </w:style>
  <w:style w:type="character" w:styleId="Ratkaisematonmaininta">
    <w:name w:val="Unresolved Mention"/>
    <w:basedOn w:val="Kappaleenoletusfontti"/>
    <w:uiPriority w:val="99"/>
    <w:semiHidden/>
    <w:unhideWhenUsed/>
    <w:rsid w:val="00982B64"/>
    <w:rPr>
      <w:color w:val="605E5C"/>
      <w:shd w:val="clear" w:color="auto" w:fill="E1DFDD"/>
    </w:rPr>
  </w:style>
  <w:style w:type="character" w:customStyle="1" w:styleId="Otsikko1Char">
    <w:name w:val="Otsikko 1 Char"/>
    <w:basedOn w:val="Kappaleenoletusfontti"/>
    <w:link w:val="Otsikko1"/>
    <w:uiPriority w:val="9"/>
    <w:rsid w:val="00370085"/>
    <w:rPr>
      <w:rFonts w:asciiTheme="majorHAnsi" w:eastAsiaTheme="majorEastAsia" w:hAnsiTheme="majorHAnsi" w:cstheme="majorBidi"/>
      <w:color w:val="2F5496" w:themeColor="accent1" w:themeShade="BF"/>
      <w:sz w:val="32"/>
      <w:szCs w:val="32"/>
      <w:lang w:eastAsia="fi-FI"/>
    </w:rPr>
  </w:style>
  <w:style w:type="paragraph" w:customStyle="1" w:styleId="Otsikko1-taso">
    <w:name w:val="+ Otsikko 1-taso"/>
    <w:basedOn w:val="Normaali"/>
    <w:next w:val="Normaali"/>
    <w:link w:val="Otsikko1-tasoChar"/>
    <w:rsid w:val="00370085"/>
    <w:pPr>
      <w:numPr>
        <w:numId w:val="5"/>
      </w:numPr>
      <w:tabs>
        <w:tab w:val="left" w:pos="1834"/>
      </w:tabs>
      <w:spacing w:after="240"/>
      <w:ind w:left="0" w:firstLine="0"/>
      <w:outlineLvl w:val="0"/>
    </w:pPr>
    <w:rPr>
      <w:rFonts w:ascii="Calibri" w:hAnsi="Calibri" w:cs="Arial"/>
      <w:b/>
      <w:sz w:val="36"/>
      <w:szCs w:val="17"/>
    </w:rPr>
  </w:style>
  <w:style w:type="paragraph" w:customStyle="1" w:styleId="Otsikko2-taso">
    <w:name w:val="+ Otsikko 2-taso"/>
    <w:basedOn w:val="Otsikko1-taso"/>
    <w:next w:val="Normaali"/>
    <w:rsid w:val="00370085"/>
    <w:pPr>
      <w:numPr>
        <w:ilvl w:val="1"/>
      </w:numPr>
      <w:spacing w:before="360" w:after="150"/>
      <w:ind w:left="0" w:firstLine="0"/>
      <w:outlineLvl w:val="1"/>
    </w:pPr>
    <w:rPr>
      <w:sz w:val="28"/>
    </w:rPr>
  </w:style>
  <w:style w:type="paragraph" w:customStyle="1" w:styleId="Otsikko3-taso">
    <w:name w:val="+ Otsikko 3-taso"/>
    <w:basedOn w:val="Otsikko2-taso"/>
    <w:next w:val="Normaali"/>
    <w:rsid w:val="00370085"/>
    <w:pPr>
      <w:numPr>
        <w:ilvl w:val="2"/>
      </w:numPr>
      <w:spacing w:after="0"/>
      <w:ind w:left="0" w:firstLine="0"/>
      <w:outlineLvl w:val="2"/>
    </w:pPr>
    <w:rPr>
      <w:color w:val="000000"/>
      <w:sz w:val="24"/>
    </w:rPr>
  </w:style>
  <w:style w:type="character" w:customStyle="1" w:styleId="Otsikko1-tasoChar">
    <w:name w:val="+ Otsikko 1-taso Char"/>
    <w:link w:val="Otsikko1-taso"/>
    <w:rsid w:val="00370085"/>
    <w:rPr>
      <w:rFonts w:ascii="Calibri" w:eastAsia="Times New Roman" w:hAnsi="Calibri" w:cs="Arial"/>
      <w:b/>
      <w:sz w:val="36"/>
      <w:szCs w:val="17"/>
      <w:lang w:eastAsia="fi-FI"/>
    </w:rPr>
  </w:style>
  <w:style w:type="character" w:customStyle="1" w:styleId="Otsikko2Char">
    <w:name w:val="Otsikko 2 Char"/>
    <w:basedOn w:val="Kappaleenoletusfontti"/>
    <w:link w:val="Otsikko2"/>
    <w:uiPriority w:val="9"/>
    <w:rsid w:val="00370085"/>
    <w:rPr>
      <w:rFonts w:asciiTheme="majorHAnsi" w:eastAsiaTheme="majorEastAsia" w:hAnsiTheme="majorHAnsi" w:cstheme="majorBidi"/>
      <w:color w:val="2F5496" w:themeColor="accent1" w:themeShade="BF"/>
      <w:sz w:val="26"/>
      <w:szCs w:val="26"/>
      <w:lang w:eastAsia="fi-FI"/>
    </w:rPr>
  </w:style>
  <w:style w:type="table" w:styleId="TaulukkoRuudukko">
    <w:name w:val="Table Grid"/>
    <w:basedOn w:val="Normaalitaulukko"/>
    <w:uiPriority w:val="39"/>
    <w:rsid w:val="00C7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llysluettelonotsikko">
    <w:name w:val="TOC Heading"/>
    <w:basedOn w:val="Otsikko1"/>
    <w:next w:val="Normaali"/>
    <w:uiPriority w:val="39"/>
    <w:unhideWhenUsed/>
    <w:qFormat/>
    <w:rsid w:val="00860997"/>
    <w:pPr>
      <w:spacing w:line="259" w:lineRule="auto"/>
      <w:outlineLvl w:val="9"/>
    </w:pPr>
  </w:style>
  <w:style w:type="paragraph" w:styleId="Sisluet1">
    <w:name w:val="toc 1"/>
    <w:basedOn w:val="Normaali"/>
    <w:next w:val="Normaali"/>
    <w:autoRedefine/>
    <w:uiPriority w:val="39"/>
    <w:unhideWhenUsed/>
    <w:rsid w:val="00860997"/>
    <w:pPr>
      <w:spacing w:after="100"/>
    </w:pPr>
  </w:style>
  <w:style w:type="paragraph" w:styleId="Sisluet2">
    <w:name w:val="toc 2"/>
    <w:basedOn w:val="Normaali"/>
    <w:next w:val="Normaali"/>
    <w:autoRedefine/>
    <w:uiPriority w:val="39"/>
    <w:unhideWhenUsed/>
    <w:rsid w:val="00860997"/>
    <w:pPr>
      <w:spacing w:after="100"/>
      <w:ind w:left="240"/>
    </w:pPr>
  </w:style>
  <w:style w:type="character" w:customStyle="1" w:styleId="Otsikko3Char">
    <w:name w:val="Otsikko 3 Char"/>
    <w:basedOn w:val="Kappaleenoletusfontti"/>
    <w:link w:val="Otsikko3"/>
    <w:uiPriority w:val="9"/>
    <w:rsid w:val="00BF35CE"/>
    <w:rPr>
      <w:rFonts w:asciiTheme="majorHAnsi" w:eastAsiaTheme="majorEastAsia" w:hAnsiTheme="majorHAnsi" w:cstheme="majorBidi"/>
      <w:color w:val="1F3763" w:themeColor="accent1" w:themeShade="7F"/>
      <w:sz w:val="24"/>
      <w:szCs w:val="24"/>
      <w:lang w:eastAsia="fi-FI"/>
    </w:rPr>
  </w:style>
  <w:style w:type="paragraph" w:styleId="Yltunniste">
    <w:name w:val="header"/>
    <w:basedOn w:val="Normaali"/>
    <w:link w:val="YltunnisteChar"/>
    <w:uiPriority w:val="99"/>
    <w:unhideWhenUsed/>
    <w:rsid w:val="00755863"/>
    <w:pPr>
      <w:tabs>
        <w:tab w:val="center" w:pos="4819"/>
        <w:tab w:val="right" w:pos="9638"/>
      </w:tabs>
    </w:pPr>
  </w:style>
  <w:style w:type="character" w:customStyle="1" w:styleId="YltunnisteChar">
    <w:name w:val="Ylätunniste Char"/>
    <w:basedOn w:val="Kappaleenoletusfontti"/>
    <w:link w:val="Yltunniste"/>
    <w:uiPriority w:val="99"/>
    <w:rsid w:val="00755863"/>
    <w:rPr>
      <w:rFonts w:ascii="Times New Roman" w:eastAsia="Times New Roman" w:hAnsi="Times New Roman" w:cs="Times New Roman"/>
      <w:sz w:val="24"/>
      <w:szCs w:val="24"/>
      <w:lang w:eastAsia="fi-FI"/>
    </w:rPr>
  </w:style>
  <w:style w:type="paragraph" w:styleId="Alatunniste">
    <w:name w:val="footer"/>
    <w:basedOn w:val="Normaali"/>
    <w:link w:val="AlatunnisteChar"/>
    <w:uiPriority w:val="99"/>
    <w:unhideWhenUsed/>
    <w:rsid w:val="00755863"/>
    <w:pPr>
      <w:tabs>
        <w:tab w:val="center" w:pos="4819"/>
        <w:tab w:val="right" w:pos="9638"/>
      </w:tabs>
    </w:pPr>
  </w:style>
  <w:style w:type="character" w:customStyle="1" w:styleId="AlatunnisteChar">
    <w:name w:val="Alatunniste Char"/>
    <w:basedOn w:val="Kappaleenoletusfontti"/>
    <w:link w:val="Alatunniste"/>
    <w:uiPriority w:val="99"/>
    <w:rsid w:val="00755863"/>
    <w:rPr>
      <w:rFonts w:ascii="Times New Roman" w:eastAsia="Times New Roman" w:hAnsi="Times New Roman" w:cs="Times New Roman"/>
      <w:sz w:val="24"/>
      <w:szCs w:val="24"/>
      <w:lang w:eastAsia="fi-FI"/>
    </w:rPr>
  </w:style>
  <w:style w:type="paragraph" w:styleId="Sisluet3">
    <w:name w:val="toc 3"/>
    <w:basedOn w:val="Normaali"/>
    <w:next w:val="Normaali"/>
    <w:autoRedefine/>
    <w:uiPriority w:val="39"/>
    <w:unhideWhenUsed/>
    <w:rsid w:val="009D2B12"/>
    <w:pPr>
      <w:spacing w:after="100"/>
      <w:ind w:left="480"/>
    </w:pPr>
  </w:style>
  <w:style w:type="paragraph" w:customStyle="1" w:styleId="Leipis">
    <w:name w:val="+ Leipis"/>
    <w:basedOn w:val="Normaali"/>
    <w:link w:val="LeipisChar"/>
    <w:rsid w:val="000627A6"/>
    <w:pPr>
      <w:autoSpaceDE w:val="0"/>
      <w:autoSpaceDN w:val="0"/>
      <w:adjustRightInd w:val="0"/>
      <w:spacing w:line="310" w:lineRule="atLeast"/>
      <w:ind w:firstLine="397"/>
      <w:jc w:val="both"/>
      <w:textAlignment w:val="center"/>
    </w:pPr>
    <w:rPr>
      <w:rFonts w:ascii="Calibri" w:hAnsi="Calibri"/>
      <w:color w:val="000000"/>
      <w:sz w:val="22"/>
      <w:szCs w:val="22"/>
    </w:rPr>
  </w:style>
  <w:style w:type="paragraph" w:customStyle="1" w:styleId="Leipiseka">
    <w:name w:val="+ Leipis eka"/>
    <w:basedOn w:val="Leipis"/>
    <w:next w:val="Leipis"/>
    <w:link w:val="LeipisekaChar"/>
    <w:rsid w:val="000627A6"/>
    <w:pPr>
      <w:ind w:firstLine="0"/>
    </w:pPr>
  </w:style>
  <w:style w:type="character" w:customStyle="1" w:styleId="LeipisChar">
    <w:name w:val="+ Leipis Char"/>
    <w:link w:val="Leipis"/>
    <w:rsid w:val="000627A6"/>
    <w:rPr>
      <w:rFonts w:ascii="Calibri" w:eastAsia="Times New Roman" w:hAnsi="Calibri" w:cs="Times New Roman"/>
      <w:color w:val="000000"/>
      <w:lang w:eastAsia="fi-FI"/>
    </w:rPr>
  </w:style>
  <w:style w:type="character" w:customStyle="1" w:styleId="LeipisekaChar">
    <w:name w:val="+ Leipis eka Char"/>
    <w:link w:val="Leipiseka"/>
    <w:rsid w:val="000627A6"/>
    <w:rPr>
      <w:rFonts w:ascii="Calibri" w:eastAsia="Times New Roman" w:hAnsi="Calibri" w:cs="Times New Roman"/>
      <w:color w:val="000000"/>
      <w:lang w:eastAsia="fi-FI"/>
    </w:rPr>
  </w:style>
  <w:style w:type="paragraph" w:styleId="NormaaliWWW">
    <w:name w:val="Normal (Web)"/>
    <w:basedOn w:val="Normaali"/>
    <w:uiPriority w:val="99"/>
    <w:semiHidden/>
    <w:unhideWhenUsed/>
    <w:rsid w:val="00125154"/>
    <w:pPr>
      <w:spacing w:before="100" w:beforeAutospacing="1" w:after="100" w:afterAutospacing="1"/>
    </w:pPr>
  </w:style>
  <w:style w:type="paragraph" w:customStyle="1" w:styleId="Artikkelinkirjoittajayhteysriedot">
    <w:name w:val="Artikkelin kirjoittaja + yhteysriedot"/>
    <w:basedOn w:val="Normaali"/>
    <w:qFormat/>
    <w:rsid w:val="00084390"/>
    <w:pPr>
      <w:autoSpaceDE w:val="0"/>
      <w:autoSpaceDN w:val="0"/>
      <w:adjustRightInd w:val="0"/>
      <w:spacing w:after="60"/>
      <w:jc w:val="both"/>
      <w:textAlignment w:val="center"/>
    </w:pPr>
    <w:rPr>
      <w:rFonts w:ascii="Calibri" w:hAnsi="Calibri"/>
      <w:color w:val="000000"/>
      <w:sz w:val="22"/>
      <w:szCs w:val="22"/>
    </w:rPr>
  </w:style>
  <w:style w:type="character" w:styleId="Hienovarainenkorostus">
    <w:name w:val="Subtle Emphasis"/>
    <w:basedOn w:val="Kappaleenoletusfontti"/>
    <w:uiPriority w:val="19"/>
    <w:qFormat/>
    <w:rsid w:val="009C3F8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612465">
      <w:bodyDiv w:val="1"/>
      <w:marLeft w:val="0"/>
      <w:marRight w:val="0"/>
      <w:marTop w:val="0"/>
      <w:marBottom w:val="0"/>
      <w:divBdr>
        <w:top w:val="none" w:sz="0" w:space="0" w:color="auto"/>
        <w:left w:val="none" w:sz="0" w:space="0" w:color="auto"/>
        <w:bottom w:val="none" w:sz="0" w:space="0" w:color="auto"/>
        <w:right w:val="none" w:sz="0" w:space="0" w:color="auto"/>
      </w:divBdr>
    </w:div>
    <w:div w:id="748312812">
      <w:bodyDiv w:val="1"/>
      <w:marLeft w:val="0"/>
      <w:marRight w:val="0"/>
      <w:marTop w:val="0"/>
      <w:marBottom w:val="0"/>
      <w:divBdr>
        <w:top w:val="none" w:sz="0" w:space="0" w:color="auto"/>
        <w:left w:val="none" w:sz="0" w:space="0" w:color="auto"/>
        <w:bottom w:val="none" w:sz="0" w:space="0" w:color="auto"/>
        <w:right w:val="none" w:sz="0" w:space="0" w:color="auto"/>
      </w:divBdr>
    </w:div>
    <w:div w:id="1055004587">
      <w:bodyDiv w:val="1"/>
      <w:marLeft w:val="0"/>
      <w:marRight w:val="0"/>
      <w:marTop w:val="0"/>
      <w:marBottom w:val="0"/>
      <w:divBdr>
        <w:top w:val="none" w:sz="0" w:space="0" w:color="auto"/>
        <w:left w:val="none" w:sz="0" w:space="0" w:color="auto"/>
        <w:bottom w:val="none" w:sz="0" w:space="0" w:color="auto"/>
        <w:right w:val="none" w:sz="0" w:space="0" w:color="auto"/>
      </w:divBdr>
      <w:divsChild>
        <w:div w:id="497352977">
          <w:marLeft w:val="0"/>
          <w:marRight w:val="0"/>
          <w:marTop w:val="0"/>
          <w:marBottom w:val="0"/>
          <w:divBdr>
            <w:top w:val="none" w:sz="0" w:space="0" w:color="auto"/>
            <w:left w:val="none" w:sz="0" w:space="0" w:color="auto"/>
            <w:bottom w:val="none" w:sz="0" w:space="0" w:color="auto"/>
            <w:right w:val="none" w:sz="0" w:space="0" w:color="auto"/>
          </w:divBdr>
        </w:div>
        <w:div w:id="1666395544">
          <w:marLeft w:val="0"/>
          <w:marRight w:val="0"/>
          <w:marTop w:val="0"/>
          <w:marBottom w:val="375"/>
          <w:divBdr>
            <w:top w:val="none" w:sz="0" w:space="0" w:color="auto"/>
            <w:left w:val="none" w:sz="0" w:space="0" w:color="auto"/>
            <w:bottom w:val="none" w:sz="0" w:space="0" w:color="auto"/>
            <w:right w:val="none" w:sz="0" w:space="0" w:color="auto"/>
          </w:divBdr>
        </w:div>
      </w:divsChild>
    </w:div>
    <w:div w:id="1198473656">
      <w:bodyDiv w:val="1"/>
      <w:marLeft w:val="0"/>
      <w:marRight w:val="0"/>
      <w:marTop w:val="0"/>
      <w:marBottom w:val="0"/>
      <w:divBdr>
        <w:top w:val="none" w:sz="0" w:space="0" w:color="auto"/>
        <w:left w:val="none" w:sz="0" w:space="0" w:color="auto"/>
        <w:bottom w:val="none" w:sz="0" w:space="0" w:color="auto"/>
        <w:right w:val="none" w:sz="0" w:space="0" w:color="auto"/>
      </w:divBdr>
    </w:div>
    <w:div w:id="1264337721">
      <w:bodyDiv w:val="1"/>
      <w:marLeft w:val="0"/>
      <w:marRight w:val="0"/>
      <w:marTop w:val="0"/>
      <w:marBottom w:val="0"/>
      <w:divBdr>
        <w:top w:val="none" w:sz="0" w:space="0" w:color="auto"/>
        <w:left w:val="none" w:sz="0" w:space="0" w:color="auto"/>
        <w:bottom w:val="none" w:sz="0" w:space="0" w:color="auto"/>
        <w:right w:val="none" w:sz="0" w:space="0" w:color="auto"/>
      </w:divBdr>
    </w:div>
    <w:div w:id="1491553218">
      <w:bodyDiv w:val="1"/>
      <w:marLeft w:val="0"/>
      <w:marRight w:val="0"/>
      <w:marTop w:val="0"/>
      <w:marBottom w:val="0"/>
      <w:divBdr>
        <w:top w:val="none" w:sz="0" w:space="0" w:color="auto"/>
        <w:left w:val="none" w:sz="0" w:space="0" w:color="auto"/>
        <w:bottom w:val="none" w:sz="0" w:space="0" w:color="auto"/>
        <w:right w:val="none" w:sz="0" w:space="0" w:color="auto"/>
      </w:divBdr>
    </w:div>
    <w:div w:id="1618295614">
      <w:bodyDiv w:val="1"/>
      <w:marLeft w:val="0"/>
      <w:marRight w:val="0"/>
      <w:marTop w:val="0"/>
      <w:marBottom w:val="0"/>
      <w:divBdr>
        <w:top w:val="none" w:sz="0" w:space="0" w:color="auto"/>
        <w:left w:val="none" w:sz="0" w:space="0" w:color="auto"/>
        <w:bottom w:val="none" w:sz="0" w:space="0" w:color="auto"/>
        <w:right w:val="none" w:sz="0" w:space="0" w:color="auto"/>
      </w:divBdr>
      <w:divsChild>
        <w:div w:id="940646367">
          <w:marLeft w:val="0"/>
          <w:marRight w:val="0"/>
          <w:marTop w:val="0"/>
          <w:marBottom w:val="375"/>
          <w:divBdr>
            <w:top w:val="none" w:sz="0" w:space="0" w:color="auto"/>
            <w:left w:val="none" w:sz="0" w:space="0" w:color="auto"/>
            <w:bottom w:val="none" w:sz="0" w:space="0" w:color="auto"/>
            <w:right w:val="none" w:sz="0" w:space="0" w:color="auto"/>
          </w:divBdr>
          <w:divsChild>
            <w:div w:id="1319771129">
              <w:marLeft w:val="0"/>
              <w:marRight w:val="0"/>
              <w:marTop w:val="0"/>
              <w:marBottom w:val="0"/>
              <w:divBdr>
                <w:top w:val="none" w:sz="0" w:space="0" w:color="auto"/>
                <w:left w:val="none" w:sz="0" w:space="0" w:color="auto"/>
                <w:bottom w:val="none" w:sz="0" w:space="0" w:color="auto"/>
                <w:right w:val="none" w:sz="0" w:space="0" w:color="auto"/>
              </w:divBdr>
            </w:div>
            <w:div w:id="628316274">
              <w:marLeft w:val="0"/>
              <w:marRight w:val="0"/>
              <w:marTop w:val="0"/>
              <w:marBottom w:val="0"/>
              <w:divBdr>
                <w:top w:val="none" w:sz="0" w:space="0" w:color="auto"/>
                <w:left w:val="none" w:sz="0" w:space="0" w:color="auto"/>
                <w:bottom w:val="none" w:sz="0" w:space="0" w:color="auto"/>
                <w:right w:val="none" w:sz="0" w:space="0" w:color="auto"/>
              </w:divBdr>
            </w:div>
            <w:div w:id="1052733306">
              <w:marLeft w:val="0"/>
              <w:marRight w:val="0"/>
              <w:marTop w:val="0"/>
              <w:marBottom w:val="0"/>
              <w:divBdr>
                <w:top w:val="none" w:sz="0" w:space="0" w:color="auto"/>
                <w:left w:val="none" w:sz="0" w:space="0" w:color="auto"/>
                <w:bottom w:val="none" w:sz="0" w:space="0" w:color="auto"/>
                <w:right w:val="none" w:sz="0" w:space="0" w:color="auto"/>
              </w:divBdr>
            </w:div>
          </w:divsChild>
        </w:div>
        <w:div w:id="863594525">
          <w:marLeft w:val="0"/>
          <w:marRight w:val="0"/>
          <w:marTop w:val="0"/>
          <w:marBottom w:val="0"/>
          <w:divBdr>
            <w:top w:val="none" w:sz="0" w:space="0" w:color="auto"/>
            <w:left w:val="none" w:sz="0" w:space="0" w:color="auto"/>
            <w:bottom w:val="none" w:sz="0" w:space="0" w:color="auto"/>
            <w:right w:val="none" w:sz="0" w:space="0" w:color="auto"/>
          </w:divBdr>
        </w:div>
        <w:div w:id="1443380674">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dl.handle.net/10138/274086" TargetMode="External"/><Relationship Id="rId18" Type="http://schemas.openxmlformats.org/officeDocument/2006/relationships/hyperlink" Target="http://urn.fi/URN:ISBN:978-952-380-221-6" TargetMode="External"/><Relationship Id="rId26" Type="http://schemas.openxmlformats.org/officeDocument/2006/relationships/hyperlink" Target="https://www.lagtinget.ax/dokument/regeringsprogram-m-12019-2020-46283"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julkaisut.valtioneuvosto.fi/bitstream/handle/10024/161742/VNTEAS_47_Ruokavaliomuutoksen%20vaikutukset.pdf?sequence=1&amp;isAllowed=y" TargetMode="External"/><Relationship Id="rId34"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yperlink" Target="https://eur-lex.europa.eu/resource.html?uri=cellar:b828d165-1c22-11ea-8c1f-01aa75ed71a1.0003.02/DOC_1&amp;format=PDF" TargetMode="External"/><Relationship Id="rId17" Type="http://schemas.openxmlformats.org/officeDocument/2006/relationships/hyperlink" Target="http://hdl.handle.net/10138/274086" TargetMode="External"/><Relationship Id="rId25" Type="http://schemas.openxmlformats.org/officeDocument/2006/relationships/hyperlink" Target="https://ec.europa.eu/environment/nature/natura2000/management/docs/AQU_Summary_FI.pdf" TargetMode="External"/><Relationship Id="rId33" Type="http://schemas.openxmlformats.org/officeDocument/2006/relationships/image" Target="media/image5.emf"/><Relationship Id="rId38"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hyperlink" Target="https://www.kalankasvatus.fi/wp-content/uploads/2018/01/Kalankasvatuksen-ymparistoseurantajarjestelman-kehittaminen-Loppuraportti.pdf" TargetMode="External"/><Relationship Id="rId20" Type="http://schemas.openxmlformats.org/officeDocument/2006/relationships/hyperlink" Target="https://www.barkraft.ax/sites/default/files/attachments/page/utvecklings-och-hallbarhetsagenda-for-aland_0.pdf" TargetMode="External"/><Relationship Id="rId29" Type="http://schemas.openxmlformats.org/officeDocument/2006/relationships/hyperlink" Target="https://landsbygd.ax/livsmedelsstrategi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oparl.europa.eu/factsheets/en/section/197/common-fisheries-policy" TargetMode="External"/><Relationship Id="rId24" Type="http://schemas.openxmlformats.org/officeDocument/2006/relationships/hyperlink" Target="https://valtioneuvosto.fi/documents/10616/3934867/Valtioneuvoston+selonteko+kest%C3%A4v%C3%A4n+kehityksen+globaalista+toimintaohjelmasta+Agenda2030sta.pdf/de836a92-3f21-4195-831b-b6569e55aa2f" TargetMode="External"/><Relationship Id="rId32" Type="http://schemas.openxmlformats.org/officeDocument/2006/relationships/image" Target="media/image4.png"/><Relationship Id="rId37" Type="http://schemas.openxmlformats.org/officeDocument/2006/relationships/image" Target="media/image9.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ulkaisut.valtioneuvosto.fi/bitstream/handle/10024/162452/YM_2020_22.pdf?sequence=1&amp;isAllowed=y" TargetMode="External"/><Relationship Id="rId23" Type="http://schemas.openxmlformats.org/officeDocument/2006/relationships/hyperlink" Target="https://www.ymparisto.fi/fi-FI/Kartat_ja_tilastot/Vesistojen_kuormitus_ja_luonnon_huuhtouma" TargetMode="External"/><Relationship Id="rId28" Type="http://schemas.openxmlformats.org/officeDocument/2006/relationships/hyperlink" Target="https://www.regeringen.ax/sites/www.regeringen.ax/files/attachments/guidedocument/2-backup_dec_1a-ny_forvaltningsplaner_for_avrinningsdistriket_aland_reparerad.pdf" TargetMode="External"/><Relationship Id="rId36" Type="http://schemas.openxmlformats.org/officeDocument/2006/relationships/image" Target="media/image8.emf"/><Relationship Id="rId10" Type="http://schemas.openxmlformats.org/officeDocument/2006/relationships/hyperlink" Target="https://aaltodoc.aalto.fi/handle/123456789/47200" TargetMode="External"/><Relationship Id="rId19" Type="http://schemas.openxmlformats.org/officeDocument/2006/relationships/hyperlink" Target="https://jukuri.luke.fi/handle/10024/547583"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file:///C:/Users/03080904/AppData/Local/Temp/SYKEra_37_2019-1.pdf" TargetMode="External"/><Relationship Id="rId14" Type="http://schemas.openxmlformats.org/officeDocument/2006/relationships/hyperlink" Target="http://hdl.handle.net/10138/299501" TargetMode="External"/><Relationship Id="rId22" Type="http://schemas.openxmlformats.org/officeDocument/2006/relationships/hyperlink" Target="https://www.kalankasvatus.fi/wp-content/uploads/2020/04/Julkaistava_Pintavesien-tilaluokitukset-ja-hankkeiden-vaikutusarvioinnit-esiselvitys_valmis.pdf" TargetMode="External"/><Relationship Id="rId27" Type="http://schemas.openxmlformats.org/officeDocument/2006/relationships/hyperlink" Target="https://www.regeringen.ax/sites/www.regeringen.ax/files/attachments/page/marina-strategin-2012-10-02.pdf" TargetMode="External"/><Relationship Id="rId30" Type="http://schemas.openxmlformats.org/officeDocument/2006/relationships/image" Target="media/image2.emf"/><Relationship Id="rId35" Type="http://schemas.openxmlformats.org/officeDocument/2006/relationships/image" Target="media/image7.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74AB3-8538-4F24-9CD8-BDF9CFD37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10940</Words>
  <Characters>88622</Characters>
  <Application>Microsoft Office Word</Application>
  <DocSecurity>0</DocSecurity>
  <Lines>738</Lines>
  <Paragraphs>198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Saarni Kaija (LUKE)</dc:creator>
  <cp:keywords/>
  <dc:description/>
  <cp:lastModifiedBy>Setälä Jari (LUKE)</cp:lastModifiedBy>
  <cp:revision>5</cp:revision>
  <dcterms:created xsi:type="dcterms:W3CDTF">2021-12-10T14:05:00Z</dcterms:created>
  <dcterms:modified xsi:type="dcterms:W3CDTF">2021-12-13T10:14:00Z</dcterms:modified>
</cp:coreProperties>
</file>