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Författning"/>
        <w:tag w:val="CCSaados"/>
        <w:id w:val="505180228"/>
        <w:placeholder>
          <w:docPart w:val="1EDB2FD0568A44DCB124D48BC8C3A214"/>
        </w:placeholder>
        <w15:color w:val="00FFFF"/>
      </w:sdtPr>
      <w:sdtEndPr/>
      <w:sdtContent>
        <w:p w14:paraId="6FA646C2" w14:textId="220797C5" w:rsidR="00D90A5B" w:rsidRDefault="00751DD4">
          <w:pPr>
            <w:pStyle w:val="LLNormaali"/>
          </w:pPr>
          <w:r>
            <w:t>UTKAST 20</w:t>
          </w:r>
          <w:r w:rsidR="00DF6127">
            <w:t>.1</w:t>
          </w:r>
          <w:r w:rsidR="00233983">
            <w:t>.2022</w:t>
          </w:r>
        </w:p>
        <w:p w14:paraId="18562C3F" w14:textId="77777777" w:rsidR="00364285" w:rsidRPr="00C1730B" w:rsidRDefault="00364285">
          <w:pPr>
            <w:pStyle w:val="LLNormaali"/>
          </w:pPr>
        </w:p>
        <w:p w14:paraId="58F58147" w14:textId="77777777" w:rsidR="004F334C" w:rsidRPr="00C1730B" w:rsidRDefault="004F334C" w:rsidP="004F334C">
          <w:pPr>
            <w:pStyle w:val="LLValtioneuvostonAsetus"/>
          </w:pPr>
          <w:r>
            <w:rPr>
              <w:bCs/>
            </w:rPr>
            <w:t>Statsrådets förordning</w:t>
          </w:r>
        </w:p>
        <w:p w14:paraId="5D6D63EC" w14:textId="77777777" w:rsidR="001D5B51" w:rsidRPr="00C1730B" w:rsidRDefault="00615CF4" w:rsidP="001D5B51">
          <w:pPr>
            <w:pStyle w:val="LLSaadoksenNimi"/>
          </w:pPr>
          <w:r>
            <w:t>om ändring av statsrådets förordning om stöd för gipsbehandling av jordbruksmark åren 2020–2025</w:t>
          </w:r>
        </w:p>
        <w:p w14:paraId="489F3A7D" w14:textId="77777777" w:rsidR="001D5B51" w:rsidRPr="00512753" w:rsidRDefault="008341AB" w:rsidP="001D5B51">
          <w:pPr>
            <w:pStyle w:val="LLJohtolauseKappaleet"/>
            <w:rPr>
              <w:highlight w:val="yellow"/>
            </w:rPr>
          </w:pPr>
          <w:r w:rsidRPr="00512753">
            <w:rPr>
              <w:highlight w:val="yellow"/>
            </w:rPr>
            <w:t xml:space="preserve">I enlighet med statsrådets beslut </w:t>
          </w:r>
        </w:p>
        <w:p w14:paraId="1F939A84" w14:textId="18B79B12" w:rsidR="00615CF4" w:rsidRPr="00512753" w:rsidRDefault="001D5B51" w:rsidP="00615CF4">
          <w:pPr>
            <w:pStyle w:val="LLJohtolauseKappaleet"/>
            <w:rPr>
              <w:highlight w:val="yellow"/>
            </w:rPr>
          </w:pPr>
          <w:r w:rsidRPr="00512753">
            <w:rPr>
              <w:i/>
              <w:iCs/>
              <w:highlight w:val="yellow"/>
            </w:rPr>
            <w:t>ändras</w:t>
          </w:r>
          <w:r w:rsidRPr="00512753">
            <w:rPr>
              <w:highlight w:val="yellow"/>
            </w:rPr>
            <w:t xml:space="preserve"> i statsrådets förordning om stöd för gipsbehandling av jordbruksmark åren 2020–2025 (510/2020) </w:t>
          </w:r>
          <w:r w:rsidR="00BB14D2" w:rsidRPr="00512753">
            <w:rPr>
              <w:highlight w:val="yellow"/>
            </w:rPr>
            <w:t xml:space="preserve">2 §, 3 § 3 punkten, 5 § 1 mom. </w:t>
          </w:r>
          <w:r w:rsidRPr="00512753">
            <w:rPr>
              <w:highlight w:val="yellow"/>
            </w:rPr>
            <w:t>och 8 § 1 mom. samt</w:t>
          </w:r>
        </w:p>
        <w:p w14:paraId="7C9B69E7" w14:textId="77777777" w:rsidR="001D5B51" w:rsidRPr="00C1730B" w:rsidRDefault="00615CF4" w:rsidP="00615CF4">
          <w:pPr>
            <w:pStyle w:val="LLJohtolauseKappaleet"/>
          </w:pPr>
          <w:r w:rsidRPr="00512753">
            <w:rPr>
              <w:i/>
              <w:highlight w:val="yellow"/>
            </w:rPr>
            <w:t>fogas</w:t>
          </w:r>
          <w:r w:rsidRPr="00512753">
            <w:rPr>
              <w:highlight w:val="yellow"/>
            </w:rPr>
            <w:t xml:space="preserve"> till 7 § ett nytt 2 mom. som följer:</w:t>
          </w:r>
        </w:p>
        <w:p w14:paraId="713ACCB5" w14:textId="77777777" w:rsidR="001D5B51" w:rsidRPr="00C1730B" w:rsidRDefault="001D5B51" w:rsidP="001D5B51">
          <w:pPr>
            <w:pStyle w:val="LLNormaali"/>
          </w:pPr>
        </w:p>
        <w:p w14:paraId="77CC3D74" w14:textId="77777777" w:rsidR="001D5B51" w:rsidRPr="00C1730B" w:rsidRDefault="00DF6127" w:rsidP="001D5B51">
          <w:pPr>
            <w:pStyle w:val="LLPykala"/>
          </w:pPr>
          <w:r>
            <w:t>2 §</w:t>
          </w:r>
        </w:p>
        <w:p w14:paraId="715E7529" w14:textId="4E087902" w:rsidR="00DF6127" w:rsidRPr="00C1730B" w:rsidRDefault="00DF6127" w:rsidP="00DF6127">
          <w:pPr>
            <w:pStyle w:val="LLPykalanOtsikko"/>
          </w:pPr>
          <w:r>
            <w:t xml:space="preserve">Tillämpning av Europeiska unionens </w:t>
          </w:r>
          <w:r w:rsidR="00751DD4" w:rsidRPr="00364285">
            <w:rPr>
              <w:highlight w:val="yellow"/>
            </w:rPr>
            <w:t>stadsstöd</w:t>
          </w:r>
          <w:r w:rsidR="00751DD4">
            <w:t>s</w:t>
          </w:r>
          <w:r>
            <w:t>lagstiftning</w:t>
          </w:r>
        </w:p>
        <w:p w14:paraId="4FC1A6FF" w14:textId="77777777" w:rsidR="001D5B51" w:rsidRPr="00C1730B" w:rsidRDefault="001D5B51" w:rsidP="001D5B51">
          <w:pPr>
            <w:pStyle w:val="LLNormaali"/>
          </w:pPr>
        </w:p>
        <w:p w14:paraId="53305D47" w14:textId="77777777" w:rsidR="00DF6127" w:rsidRPr="00C1730B" w:rsidRDefault="00DF6127" w:rsidP="00DF6127">
          <w:pPr>
            <w:pStyle w:val="LLKappalejako"/>
          </w:pPr>
          <w:r>
            <w:t xml:space="preserve">Vid beviljande av stöd enligt denna förordning tillämpas kapitel I och II samt artiklarna 14, </w:t>
          </w:r>
          <w:r w:rsidRPr="00512753">
            <w:rPr>
              <w:highlight w:val="yellow"/>
            </w:rPr>
            <w:t>21 och 22</w:t>
          </w:r>
          <w:r>
            <w:t xml:space="preserve"> i kommissionens förordning (EU) nr 702/2014 genom vilken vissa kategorier av stöd inom jordbruks- och skogsbrukssektorn och i landsbygdsområden förklaras förenliga med den inre marknaden enligt artiklarna 107 och 108 i fördraget om Europeiska unionens funktionssätt (EU:s gruppundantagsförordning för jordbrukssektorn). </w:t>
          </w:r>
        </w:p>
        <w:p w14:paraId="01774211" w14:textId="77777777" w:rsidR="001D5B51" w:rsidRPr="00C1730B" w:rsidRDefault="00DF6127" w:rsidP="00DF6127">
          <w:pPr>
            <w:pStyle w:val="LLKappalejako"/>
          </w:pPr>
          <w:r>
            <w:t xml:space="preserve">Stöd som avses i artiklarna 14, </w:t>
          </w:r>
          <w:r w:rsidRPr="00512753">
            <w:rPr>
              <w:highlight w:val="yellow"/>
            </w:rPr>
            <w:t>21 och 22</w:t>
          </w:r>
          <w:r>
            <w:t xml:space="preserve"> i EU:s gruppundantagsförordning för jordbrukssektorn kan beviljas endast till sådana små och medelstora företag som uppfyller kraven i den förordningen.</w:t>
          </w:r>
        </w:p>
        <w:p w14:paraId="572E2E69" w14:textId="77777777" w:rsidR="00DF6127" w:rsidRPr="00C1730B" w:rsidRDefault="00DF6127" w:rsidP="00DF6127">
          <w:pPr>
            <w:pStyle w:val="LLNormaali"/>
          </w:pPr>
        </w:p>
        <w:p w14:paraId="21B760BE" w14:textId="77777777" w:rsidR="00DF6127" w:rsidRPr="00C1730B" w:rsidRDefault="00DF6127" w:rsidP="00DF6127">
          <w:pPr>
            <w:pStyle w:val="LLPykala"/>
          </w:pPr>
          <w:r>
            <w:t>3 §</w:t>
          </w:r>
        </w:p>
        <w:p w14:paraId="13071BDD" w14:textId="77777777" w:rsidR="00DF6127" w:rsidRPr="00C1730B" w:rsidRDefault="00DF6127" w:rsidP="00DF6127">
          <w:pPr>
            <w:pStyle w:val="LLPykalanOtsikko"/>
          </w:pPr>
          <w:r>
            <w:t>Definitioner</w:t>
          </w:r>
        </w:p>
        <w:p w14:paraId="2104AAD1" w14:textId="77777777" w:rsidR="00FB3C0E" w:rsidRPr="00C1730B" w:rsidRDefault="00FB3C0E" w:rsidP="00FB3C0E">
          <w:pPr>
            <w:pStyle w:val="LLNormaali"/>
          </w:pPr>
          <w:r>
            <w:t>I denna förordning avses med</w:t>
          </w:r>
        </w:p>
        <w:p w14:paraId="12C4A1AA" w14:textId="77777777" w:rsidR="00836FEF" w:rsidRDefault="00DF6127" w:rsidP="00BA71BD">
          <w:pPr>
            <w:pStyle w:val="LLNormaali"/>
          </w:pPr>
          <w:proofErr w:type="gramStart"/>
          <w:r>
            <w:t>—</w:t>
          </w:r>
          <w:proofErr w:type="gramEnd"/>
          <w:r>
            <w:t xml:space="preserve"> — — — — — — — — — — — — — — — — — — — — — — — — — — — — —</w:t>
          </w:r>
        </w:p>
        <w:p w14:paraId="28B0B3AB" w14:textId="77777777" w:rsidR="00DF6127" w:rsidRPr="00C1730B" w:rsidRDefault="00DF6127" w:rsidP="00DF6127">
          <w:pPr>
            <w:pStyle w:val="LLMomentinAlakohta"/>
          </w:pPr>
          <w:r>
            <w:t xml:space="preserve">3) </w:t>
          </w:r>
          <w:r>
            <w:rPr>
              <w:i/>
              <w:iCs/>
            </w:rPr>
            <w:t>gipsbehandling</w:t>
          </w:r>
          <w:r>
            <w:t xml:space="preserve"> åtgärder som kan omfatta anskaffning, transport och lagring av gips, gipsspridning och gipsbearbetning på jordbruksmark samt andra motsvarande åtgärder i anslutning till behandlingen och </w:t>
          </w:r>
          <w:r w:rsidRPr="00512753">
            <w:rPr>
              <w:highlight w:val="yellow"/>
            </w:rPr>
            <w:t>främjandet</w:t>
          </w:r>
          <w:r>
            <w:t xml:space="preserve"> av den.</w:t>
          </w:r>
        </w:p>
        <w:p w14:paraId="1DE979D8" w14:textId="77777777" w:rsidR="006B7531" w:rsidRPr="00836FEF" w:rsidRDefault="006B7531" w:rsidP="006B7531">
          <w:pPr>
            <w:pStyle w:val="LLPykalanOtsikko"/>
            <w:rPr>
              <w:i w:val="0"/>
            </w:rPr>
          </w:pPr>
          <w:r w:rsidRPr="00836FEF">
            <w:rPr>
              <w:i w:val="0"/>
            </w:rPr>
            <w:t xml:space="preserve">5 §  </w:t>
          </w:r>
        </w:p>
        <w:p w14:paraId="20F41B54" w14:textId="77777777" w:rsidR="006B7531" w:rsidRPr="00C1730B" w:rsidRDefault="006B7531" w:rsidP="006B7531">
          <w:pPr>
            <w:pStyle w:val="LLPykalanOtsikko"/>
          </w:pPr>
          <w:r>
            <w:t>Krav på innehållet i stödansökan</w:t>
          </w:r>
        </w:p>
        <w:p w14:paraId="4FC92069" w14:textId="77777777" w:rsidR="00474075" w:rsidRPr="00C1730B" w:rsidRDefault="00474075" w:rsidP="006B7531">
          <w:pPr>
            <w:pStyle w:val="LLMomentinJohdantoKappale"/>
          </w:pPr>
          <w:r>
            <w:t xml:space="preserve">Ansökan om stöd ska </w:t>
          </w:r>
          <w:r w:rsidRPr="00512753">
            <w:rPr>
              <w:highlight w:val="yellow"/>
            </w:rPr>
            <w:t>vid behov</w:t>
          </w:r>
          <w:r>
            <w:t xml:space="preserve"> innehålla följande uppgifter: </w:t>
          </w:r>
        </w:p>
        <w:p w14:paraId="71ED2D24" w14:textId="77777777" w:rsidR="00474075" w:rsidRPr="00C1730B" w:rsidRDefault="00474075" w:rsidP="006B7531">
          <w:pPr>
            <w:pStyle w:val="LLMomentinAlakohta"/>
          </w:pPr>
          <w:r>
            <w:t xml:space="preserve">1) sökandens namn och i fråga om ett företag dess storlek, </w:t>
          </w:r>
        </w:p>
        <w:p w14:paraId="32E9A57B" w14:textId="77777777" w:rsidR="00474075" w:rsidRPr="00C1730B" w:rsidRDefault="00474075" w:rsidP="006B7531">
          <w:pPr>
            <w:pStyle w:val="LLMomentinAlakohta"/>
          </w:pPr>
          <w:r>
            <w:t xml:space="preserve">2) datum när projektet eller verksamheten inleds och avslutas, </w:t>
          </w:r>
        </w:p>
        <w:p w14:paraId="487E2CA2" w14:textId="77777777" w:rsidR="00474075" w:rsidRPr="00C1730B" w:rsidRDefault="00474075" w:rsidP="006B7531">
          <w:pPr>
            <w:pStyle w:val="LLMomentinAlakohta"/>
          </w:pPr>
          <w:r>
            <w:t xml:space="preserve">3) platsen för genomförande av projektet eller verksamheten, </w:t>
          </w:r>
        </w:p>
        <w:p w14:paraId="2B833199" w14:textId="77777777" w:rsidR="00474075" w:rsidRPr="00C1730B" w:rsidRDefault="00474075" w:rsidP="006B7531">
          <w:pPr>
            <w:pStyle w:val="LLMomentinAlakohta"/>
          </w:pPr>
          <w:r>
            <w:t xml:space="preserve">4) beloppet av och formen för övrig offentlig finansiering, </w:t>
          </w:r>
        </w:p>
        <w:p w14:paraId="63127FE4" w14:textId="77777777" w:rsidR="00474075" w:rsidRPr="00C1730B" w:rsidRDefault="00474075" w:rsidP="006B7531">
          <w:pPr>
            <w:pStyle w:val="LLMomentinAlakohta"/>
          </w:pPr>
          <w:r>
            <w:t>5) andra väsentliga omständigheter som anknyter till genomförandet av gipsbehandlingen.</w:t>
          </w:r>
        </w:p>
        <w:p w14:paraId="57C12857" w14:textId="77777777" w:rsidR="00474075" w:rsidRPr="00C1730B" w:rsidRDefault="00474075" w:rsidP="00BA71BD">
          <w:pPr>
            <w:pStyle w:val="LLNormaali"/>
          </w:pPr>
          <w:proofErr w:type="gramStart"/>
          <w:r>
            <w:t>—</w:t>
          </w:r>
          <w:proofErr w:type="gramEnd"/>
          <w:r>
            <w:t xml:space="preserve"> — — — — — — — — — — — — — — — — — — — — — — — — — — — — —</w:t>
          </w:r>
        </w:p>
        <w:p w14:paraId="28357BA1" w14:textId="77777777" w:rsidR="00DF6127" w:rsidRPr="00C1730B" w:rsidRDefault="00DF6127" w:rsidP="00DF6127">
          <w:pPr>
            <w:pStyle w:val="LLNormaali"/>
          </w:pPr>
        </w:p>
        <w:p w14:paraId="26D4AA27" w14:textId="77777777" w:rsidR="006B7531" w:rsidRPr="00C1730B" w:rsidRDefault="006B7531" w:rsidP="00DF6127">
          <w:pPr>
            <w:pStyle w:val="LLNormaali"/>
          </w:pPr>
        </w:p>
        <w:p w14:paraId="47906BC4" w14:textId="77777777" w:rsidR="006B7531" w:rsidRPr="00C1730B" w:rsidRDefault="006B7531" w:rsidP="006B7531">
          <w:pPr>
            <w:pStyle w:val="LLPykala"/>
          </w:pPr>
          <w:r>
            <w:lastRenderedPageBreak/>
            <w:t xml:space="preserve">7 § </w:t>
          </w:r>
        </w:p>
        <w:p w14:paraId="0A8310A1" w14:textId="14234E35" w:rsidR="006B7531" w:rsidRPr="00C1730B" w:rsidRDefault="006B7531" w:rsidP="006B7531">
          <w:pPr>
            <w:pStyle w:val="LLPykalanOtsikko"/>
          </w:pPr>
          <w:r>
            <w:t xml:space="preserve">Begränsningar i fråga om beviljande av </w:t>
          </w:r>
          <w:r w:rsidR="00233983">
            <w:t>stöd</w:t>
          </w:r>
        </w:p>
        <w:p w14:paraId="61219C78" w14:textId="77777777" w:rsidR="006B7531" w:rsidRPr="00C1730B" w:rsidRDefault="006B7531" w:rsidP="00BA71BD">
          <w:pPr>
            <w:pStyle w:val="LLNormaali"/>
          </w:pPr>
          <w:proofErr w:type="gramStart"/>
          <w:r>
            <w:t>—</w:t>
          </w:r>
          <w:proofErr w:type="gramEnd"/>
          <w:r>
            <w:t xml:space="preserve"> — — — — — — — — — — — — — — — — — — — — — — — — — — — — —</w:t>
          </w:r>
        </w:p>
        <w:p w14:paraId="617C9955" w14:textId="77777777" w:rsidR="006B7531" w:rsidRPr="00C1730B" w:rsidRDefault="006B7531" w:rsidP="006B7531">
          <w:pPr>
            <w:pStyle w:val="LLKappalejako"/>
          </w:pPr>
          <w:r w:rsidRPr="00512753">
            <w:rPr>
              <w:highlight w:val="yellow"/>
            </w:rPr>
            <w:t>Stöd får inte beviljas för åtgärder som gäller jordbruksmark, om sådan skörd från jordbruksmarken som är duglig som föda används för produktion av bioenergi</w:t>
          </w:r>
          <w:r>
            <w:t>.</w:t>
          </w:r>
        </w:p>
        <w:p w14:paraId="041347BF" w14:textId="77777777" w:rsidR="00C13814" w:rsidRPr="00C1730B" w:rsidRDefault="00C13814" w:rsidP="00C13814">
          <w:pPr>
            <w:pStyle w:val="LLNormaali"/>
          </w:pPr>
        </w:p>
        <w:p w14:paraId="72B41325" w14:textId="77777777" w:rsidR="00C13814" w:rsidRPr="00C1730B" w:rsidRDefault="00C13814" w:rsidP="00C13814">
          <w:pPr>
            <w:pStyle w:val="LLPykala"/>
          </w:pPr>
          <w:r>
            <w:t xml:space="preserve">8 § </w:t>
          </w:r>
        </w:p>
        <w:p w14:paraId="014F6B74" w14:textId="77777777" w:rsidR="00C13814" w:rsidRPr="00C1730B" w:rsidRDefault="00C13814" w:rsidP="00C13814">
          <w:pPr>
            <w:pStyle w:val="LLPykalanOtsikko"/>
          </w:pPr>
          <w:r>
            <w:t xml:space="preserve">Beräkningsgrund och stödbelopp </w:t>
          </w:r>
        </w:p>
        <w:p w14:paraId="5EDA021A" w14:textId="77777777" w:rsidR="006B7531" w:rsidRPr="00C1730B" w:rsidRDefault="00C13814" w:rsidP="00C13814">
          <w:pPr>
            <w:pStyle w:val="LLNormaali"/>
          </w:pPr>
          <w:r>
            <w:t xml:space="preserve">Beloppet av stödet uppgår till gipsbehandlingens pris per enhet inklusive mervärdesskatt vid försäljning till närings-, trafik- och miljöcentralen multiplicerat med den areal för stödmottagarens jordbruksmark som gipsbehandlats. </w:t>
          </w:r>
          <w:r w:rsidRPr="00512753">
            <w:rPr>
              <w:highlight w:val="yellow"/>
            </w:rPr>
            <w:t>I anslutning till främjande av gipsbehandling kan stöd för kunskapsöverförings- och informationsåtgärder täcka de stödberättigande kostnaderna helt och hållet och stöd i form av rådgivningstjänster uppgå till högst 1 500 euro per rådgivningstillfälle.</w:t>
          </w:r>
        </w:p>
        <w:p w14:paraId="6C8F8BCA" w14:textId="77777777" w:rsidR="00C13814" w:rsidRPr="00C1730B" w:rsidRDefault="00C13814" w:rsidP="00BA71BD">
          <w:pPr>
            <w:pStyle w:val="LLNormaali"/>
          </w:pPr>
          <w:proofErr w:type="gramStart"/>
          <w:r>
            <w:t>—</w:t>
          </w:r>
          <w:proofErr w:type="gramEnd"/>
          <w:r>
            <w:t xml:space="preserve"> — — — — — — — — — — — — — — — — — — — — — — — — — — — — —</w:t>
          </w:r>
          <w:bookmarkStart w:id="0" w:name="_GoBack"/>
          <w:bookmarkEnd w:id="0"/>
        </w:p>
        <w:p w14:paraId="59F2C2B6" w14:textId="77777777" w:rsidR="00DF6127" w:rsidRPr="00C1730B" w:rsidRDefault="00DF6127" w:rsidP="00DF6127">
          <w:pPr>
            <w:pStyle w:val="LLNormaali"/>
          </w:pPr>
        </w:p>
        <w:p w14:paraId="5124A38C" w14:textId="77777777" w:rsidR="001D5B51" w:rsidRPr="00C1730B" w:rsidRDefault="001D5B51" w:rsidP="001D5B51">
          <w:pPr>
            <w:pStyle w:val="LLNormaali"/>
            <w:jc w:val="center"/>
          </w:pPr>
          <w:proofErr w:type="gramStart"/>
          <w:r>
            <w:t>—</w:t>
          </w:r>
          <w:proofErr w:type="gramEnd"/>
          <w:r>
            <w:t>——</w:t>
          </w:r>
        </w:p>
        <w:p w14:paraId="05A30D20" w14:textId="77777777" w:rsidR="001D5B51" w:rsidRPr="00C1730B" w:rsidRDefault="001D5B51" w:rsidP="001D5B51">
          <w:pPr>
            <w:pStyle w:val="LLVoimaantulokappale"/>
          </w:pPr>
          <w:r>
            <w:t xml:space="preserve">Denna förordning träder i kraft den xx </w:t>
          </w:r>
          <w:proofErr w:type="spellStart"/>
          <w:r>
            <w:t>xxxx</w:t>
          </w:r>
          <w:proofErr w:type="spellEnd"/>
          <w:r>
            <w:t xml:space="preserve"> 2022.</w:t>
          </w:r>
        </w:p>
        <w:p w14:paraId="5B3B413E" w14:textId="77777777" w:rsidR="001D5B51" w:rsidRPr="00C1730B" w:rsidRDefault="003F631C" w:rsidP="001D5B51">
          <w:pPr>
            <w:pStyle w:val="LLNormaali"/>
          </w:pPr>
        </w:p>
      </w:sdtContent>
    </w:sdt>
    <w:p w14:paraId="0B42BF58" w14:textId="77777777" w:rsidR="001D5B51" w:rsidRPr="00C1730B" w:rsidRDefault="001D5B51" w:rsidP="004F334C"/>
    <w:sdt>
      <w:sdtPr>
        <w:alias w:val="Datum"/>
        <w:tag w:val="CCPaivays"/>
        <w:id w:val="1988824703"/>
        <w:placeholder>
          <w:docPart w:val="F8B36C57D8294A7592AFA962665B9877"/>
        </w:placeholder>
        <w15:color w:val="33CCCC"/>
        <w:text/>
      </w:sdtPr>
      <w:sdtEndPr/>
      <w:sdtContent>
        <w:p w14:paraId="1AB341F4" w14:textId="77777777" w:rsidR="001D5B51" w:rsidRPr="00C1730B" w:rsidRDefault="001D5B51" w:rsidP="001D5B51">
          <w:pPr>
            <w:pStyle w:val="LLPaivays"/>
            <w:rPr>
              <w:rFonts w:eastAsia="Calibri"/>
              <w:szCs w:val="22"/>
            </w:rPr>
          </w:pPr>
          <w:r>
            <w:t xml:space="preserve">Helsingfors den xx </w:t>
          </w:r>
          <w:proofErr w:type="spellStart"/>
          <w:r>
            <w:t>xxxx</w:t>
          </w:r>
          <w:proofErr w:type="spellEnd"/>
          <w:r>
            <w:t xml:space="preserve"> 2022</w:t>
          </w:r>
        </w:p>
      </w:sdtContent>
    </w:sdt>
    <w:p w14:paraId="69F5DCD8" w14:textId="77777777" w:rsidR="0081267C" w:rsidRPr="00C1730B" w:rsidRDefault="0081267C">
      <w:pPr>
        <w:pStyle w:val="LLNormaali"/>
      </w:pPr>
    </w:p>
    <w:p w14:paraId="182634F2" w14:textId="77777777" w:rsidR="0081267C" w:rsidRPr="00C1730B" w:rsidRDefault="0081267C">
      <w:pPr>
        <w:pStyle w:val="LLNormaali"/>
      </w:pPr>
    </w:p>
    <w:p w14:paraId="0CC9DFAA" w14:textId="77777777" w:rsidR="0081267C" w:rsidRPr="00C1730B" w:rsidRDefault="0081267C">
      <w:pPr>
        <w:pStyle w:val="LLNormaali"/>
      </w:pPr>
    </w:p>
    <w:p w14:paraId="379635A1" w14:textId="77777777" w:rsidR="0081267C" w:rsidRPr="00C1730B" w:rsidRDefault="0081267C">
      <w:pPr>
        <w:pStyle w:val="LLNormaali"/>
      </w:pPr>
    </w:p>
    <w:sdt>
      <w:sdtPr>
        <w:alias w:val="Undertecknarens ställning"/>
        <w:tag w:val="CCAllekirjoitus"/>
        <w:id w:val="2141755932"/>
        <w:placeholder>
          <w:docPart w:val="703795AA376C4C44B3E7E4E49BE79358"/>
        </w:placeholder>
        <w15:color w:val="00FFFF"/>
      </w:sdtPr>
      <w:sdtEndPr/>
      <w:sdtContent>
        <w:p w14:paraId="18943629" w14:textId="77777777" w:rsidR="001D5B51" w:rsidRPr="00C1730B" w:rsidRDefault="001D5B51" w:rsidP="001D5B51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proofErr w:type="gramStart"/>
          <w:r>
            <w:rPr>
              <w:b w:val="0"/>
              <w:sz w:val="22"/>
            </w:rPr>
            <w:t>...minister</w:t>
          </w:r>
          <w:proofErr w:type="gramEnd"/>
          <w:r>
            <w:rPr>
              <w:b w:val="0"/>
              <w:sz w:val="22"/>
            </w:rPr>
            <w:t xml:space="preserve"> Förnamn Efternamn</w:t>
          </w:r>
        </w:p>
      </w:sdtContent>
    </w:sdt>
    <w:p w14:paraId="08EE801D" w14:textId="77777777" w:rsidR="001D5B51" w:rsidRPr="00C1730B" w:rsidRDefault="001D5B51" w:rsidP="001D5B51">
      <w:pPr>
        <w:pStyle w:val="LLNormaali"/>
      </w:pPr>
    </w:p>
    <w:p w14:paraId="40B59B5F" w14:textId="77777777" w:rsidR="001D5B51" w:rsidRPr="00C1730B" w:rsidRDefault="001D5B51" w:rsidP="001D5B51">
      <w:pPr>
        <w:pStyle w:val="LLNormaali"/>
      </w:pPr>
    </w:p>
    <w:p w14:paraId="12166641" w14:textId="77777777" w:rsidR="001D5B51" w:rsidRPr="00C1730B" w:rsidRDefault="001D5B51" w:rsidP="001D5B51">
      <w:pPr>
        <w:pStyle w:val="LLNormaali"/>
      </w:pPr>
    </w:p>
    <w:p w14:paraId="005D7DD2" w14:textId="77777777" w:rsidR="001D5B51" w:rsidRPr="00C1730B" w:rsidRDefault="001D5B51" w:rsidP="001D5B51">
      <w:pPr>
        <w:pStyle w:val="LLNormaali"/>
      </w:pPr>
    </w:p>
    <w:p w14:paraId="1DB0893A" w14:textId="77777777" w:rsidR="001D5B51" w:rsidRDefault="008341AB" w:rsidP="001D5B51">
      <w:pPr>
        <w:pStyle w:val="LLVarmennus"/>
      </w:pPr>
      <w:r>
        <w:t>Titel Förnamn Efternamn</w:t>
      </w:r>
    </w:p>
    <w:p w14:paraId="188D48CC" w14:textId="77777777"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62A4C" w14:textId="77777777" w:rsidR="003F631C" w:rsidRDefault="003F631C">
      <w:r>
        <w:separator/>
      </w:r>
    </w:p>
  </w:endnote>
  <w:endnote w:type="continuationSeparator" w:id="0">
    <w:p w14:paraId="0E8C4831" w14:textId="77777777" w:rsidR="003F631C" w:rsidRDefault="003F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4BB23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B5C1950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4E4B2C4B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52CC5974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0490916F" w14:textId="15F4C786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364285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3927FE15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34EF09B8" w14:textId="77777777" w:rsidR="000E61DF" w:rsidRDefault="000E61DF" w:rsidP="001310B9">
    <w:pPr>
      <w:pStyle w:val="Alatunniste"/>
    </w:pPr>
  </w:p>
  <w:p w14:paraId="5154B4D4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39AA12D1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269ECD60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2043E0A9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670E6ED0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2FBDFCFA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3539AB73" w14:textId="77777777" w:rsidR="000E61DF" w:rsidRPr="001310B9" w:rsidRDefault="000E61DF">
    <w:pPr>
      <w:pStyle w:val="Alatunniste"/>
      <w:rPr>
        <w:sz w:val="22"/>
        <w:szCs w:val="22"/>
      </w:rPr>
    </w:pPr>
  </w:p>
  <w:p w14:paraId="007330E0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EFC2" w14:textId="77777777" w:rsidR="003F631C" w:rsidRDefault="003F631C">
      <w:r>
        <w:separator/>
      </w:r>
    </w:p>
  </w:footnote>
  <w:footnote w:type="continuationSeparator" w:id="0">
    <w:p w14:paraId="0CEEB68D" w14:textId="77777777" w:rsidR="003F631C" w:rsidRDefault="003F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7FF64AF8" w14:textId="77777777" w:rsidTr="00C95716">
      <w:tc>
        <w:tcPr>
          <w:tcW w:w="2140" w:type="dxa"/>
        </w:tcPr>
        <w:p w14:paraId="049BA6BA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6257EADC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61D9EA16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007B39BC" w14:textId="77777777" w:rsidTr="00C95716">
      <w:tc>
        <w:tcPr>
          <w:tcW w:w="4281" w:type="dxa"/>
          <w:gridSpan w:val="2"/>
        </w:tcPr>
        <w:p w14:paraId="26A70B66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16D12E8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126280B2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62C918D2" w14:textId="77777777" w:rsidTr="00F674CC">
      <w:tc>
        <w:tcPr>
          <w:tcW w:w="2140" w:type="dxa"/>
        </w:tcPr>
        <w:p w14:paraId="49679489" w14:textId="77777777" w:rsidR="000E61DF" w:rsidRPr="00A34F4E" w:rsidRDefault="000E61DF" w:rsidP="00F674CC"/>
      </w:tc>
      <w:tc>
        <w:tcPr>
          <w:tcW w:w="4281" w:type="dxa"/>
          <w:gridSpan w:val="2"/>
        </w:tcPr>
        <w:p w14:paraId="25BA1D12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6FF9F216" w14:textId="77777777" w:rsidR="000E61DF" w:rsidRPr="00A34F4E" w:rsidRDefault="000E61DF" w:rsidP="00F674CC"/>
      </w:tc>
    </w:tr>
    <w:tr w:rsidR="000E61DF" w14:paraId="5B13F4FB" w14:textId="77777777" w:rsidTr="00F674CC">
      <w:tc>
        <w:tcPr>
          <w:tcW w:w="4281" w:type="dxa"/>
          <w:gridSpan w:val="2"/>
        </w:tcPr>
        <w:p w14:paraId="57CA209B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051BEDE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27AA3314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F4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14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16F3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06D9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3983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1C0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4285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163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31C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4075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2AD2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753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5D7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5CF4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531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DD4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E7328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36FEF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16BD5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5F81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3E74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D76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14D2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E773A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814"/>
    <w:rsid w:val="00C13E48"/>
    <w:rsid w:val="00C17116"/>
    <w:rsid w:val="00C1730B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12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858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3C0E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9B9174"/>
  <w15:docId w15:val="{96CF354F-7F20-4E2E-8143-2ABBA973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22671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DB2FD0568A44DCB124D48BC8C3A2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05C9B4-7420-4F6B-B655-DD4B77FAAF85}"/>
      </w:docPartPr>
      <w:docPartBody>
        <w:p w:rsidR="002F2FFF" w:rsidRDefault="005774A6">
          <w:pPr>
            <w:pStyle w:val="1EDB2FD0568A44DCB124D48BC8C3A214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F8B36C57D8294A7592AFA962665B98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C496EB-2CAF-403D-BE7E-5548E064BC21}"/>
      </w:docPartPr>
      <w:docPartBody>
        <w:p w:rsidR="002F2FFF" w:rsidRDefault="005774A6">
          <w:pPr>
            <w:pStyle w:val="F8B36C57D8294A7592AFA962665B987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703795AA376C4C44B3E7E4E49BE793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D60C3B-57E6-4EBE-94A4-0C1C59E97D04}"/>
      </w:docPartPr>
      <w:docPartBody>
        <w:p w:rsidR="002F2FFF" w:rsidRDefault="005774A6">
          <w:pPr>
            <w:pStyle w:val="703795AA376C4C44B3E7E4E49BE7935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A6"/>
    <w:rsid w:val="002F2FFF"/>
    <w:rsid w:val="003A5CAE"/>
    <w:rsid w:val="00501851"/>
    <w:rsid w:val="005774A6"/>
    <w:rsid w:val="009148FC"/>
    <w:rsid w:val="00B9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1EDB2FD0568A44DCB124D48BC8C3A214">
    <w:name w:val="1EDB2FD0568A44DCB124D48BC8C3A214"/>
  </w:style>
  <w:style w:type="paragraph" w:customStyle="1" w:styleId="F8B36C57D8294A7592AFA962665B9877">
    <w:name w:val="F8B36C57D8294A7592AFA962665B9877"/>
  </w:style>
  <w:style w:type="paragraph" w:customStyle="1" w:styleId="703795AA376C4C44B3E7E4E49BE79358">
    <w:name w:val="703795AA376C4C44B3E7E4E49BE79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CD9EA-E8D9-41E5-8783-C4236A1A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2</Pages>
  <Words>316</Words>
  <Characters>2565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Werdi Erja (YM)</dc:creator>
  <cp:keywords/>
  <dc:description/>
  <cp:lastModifiedBy>Werdi Erja (YM)</cp:lastModifiedBy>
  <cp:revision>3</cp:revision>
  <cp:lastPrinted>2017-12-04T10:02:00Z</cp:lastPrinted>
  <dcterms:created xsi:type="dcterms:W3CDTF">2022-01-20T14:50:00Z</dcterms:created>
  <dcterms:modified xsi:type="dcterms:W3CDTF">2022-01-21T08:43:00Z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