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A5D" w:rsidRPr="000C42E9" w:rsidRDefault="000C42E9" w:rsidP="00666DF0">
      <w:pPr>
        <w:keepNext/>
        <w:spacing w:line="240" w:lineRule="atLeast"/>
        <w:ind w:left="680"/>
        <w:outlineLvl w:val="0"/>
        <w:rPr>
          <w:rFonts w:ascii="Myriad Pro" w:hAnsi="Myriad Pro"/>
          <w:b/>
          <w:bCs/>
          <w:caps/>
          <w:kern w:val="32"/>
          <w:szCs w:val="32"/>
          <w:lang w:val="fi-FI" w:eastAsia="fi-FI"/>
        </w:rPr>
      </w:pPr>
      <w:r w:rsidRPr="000C42E9">
        <w:rPr>
          <w:rFonts w:ascii="Myriad Pro" w:hAnsi="Myriad Pro"/>
          <w:b/>
          <w:bCs/>
          <w:caps/>
          <w:kern w:val="32"/>
          <w:szCs w:val="32"/>
          <w:lang w:val="fi-FI" w:eastAsia="fi-FI"/>
        </w:rPr>
        <w:t>valtioneuvoston asetus terveydensuojeluasetuksen muuttamisesta</w:t>
      </w:r>
      <w:r w:rsidR="00FF586D" w:rsidRPr="000C42E9">
        <w:rPr>
          <w:rFonts w:ascii="Myriad Pro" w:hAnsi="Myriad Pro"/>
          <w:b/>
          <w:bCs/>
          <w:caps/>
          <w:kern w:val="32"/>
          <w:szCs w:val="32"/>
          <w:lang w:val="fi-FI" w:eastAsia="fi-FI"/>
        </w:rPr>
        <w:t xml:space="preserve"> </w:t>
      </w:r>
    </w:p>
    <w:p w:rsidR="00F32A5D" w:rsidRPr="000C42E9" w:rsidRDefault="00F32A5D" w:rsidP="00666DF0">
      <w:pPr>
        <w:ind w:left="2608"/>
        <w:rPr>
          <w:sz w:val="22"/>
          <w:szCs w:val="20"/>
          <w:lang w:val="fi-FI"/>
        </w:rPr>
      </w:pPr>
    </w:p>
    <w:p w:rsidR="000C42E9" w:rsidRPr="000C42E9" w:rsidRDefault="000C42E9" w:rsidP="000C42E9">
      <w:pPr>
        <w:ind w:left="680"/>
        <w:rPr>
          <w:rFonts w:ascii="Myriad Pro" w:hAnsi="Myriad Pro"/>
          <w:sz w:val="22"/>
          <w:szCs w:val="20"/>
          <w:lang w:val="fi-FI"/>
        </w:rPr>
      </w:pPr>
    </w:p>
    <w:p w:rsidR="000C42E9" w:rsidRPr="000C42E9" w:rsidRDefault="000C42E9" w:rsidP="000C42E9">
      <w:pPr>
        <w:ind w:left="680"/>
        <w:rPr>
          <w:rFonts w:ascii="Myriad Pro" w:hAnsi="Myriad Pro"/>
          <w:b/>
          <w:sz w:val="22"/>
          <w:szCs w:val="20"/>
          <w:lang w:val="fi-FI"/>
        </w:rPr>
      </w:pPr>
      <w:r w:rsidRPr="000C42E9">
        <w:rPr>
          <w:rFonts w:ascii="Myriad Pro" w:hAnsi="Myriad Pro"/>
          <w:b/>
          <w:sz w:val="22"/>
          <w:szCs w:val="20"/>
          <w:lang w:val="fi-FI"/>
        </w:rPr>
        <w:t>Pääasiallinen sisältö</w:t>
      </w:r>
    </w:p>
    <w:p w:rsidR="000C42E9" w:rsidRPr="000C42E9" w:rsidRDefault="000C42E9" w:rsidP="000C42E9">
      <w:pPr>
        <w:ind w:left="680"/>
        <w:rPr>
          <w:rFonts w:ascii="Myriad Pro" w:hAnsi="Myriad Pro"/>
          <w:sz w:val="22"/>
          <w:szCs w:val="20"/>
          <w:lang w:val="fi-FI"/>
        </w:rPr>
      </w:pPr>
    </w:p>
    <w:p w:rsidR="000C42E9" w:rsidRDefault="000C42E9" w:rsidP="000C42E9">
      <w:pPr>
        <w:ind w:left="680"/>
        <w:rPr>
          <w:rFonts w:ascii="Myriad Pro" w:hAnsi="Myriad Pro"/>
          <w:sz w:val="22"/>
          <w:szCs w:val="20"/>
          <w:lang w:val="fi-FI"/>
        </w:rPr>
      </w:pPr>
      <w:r>
        <w:rPr>
          <w:rFonts w:ascii="Myriad Pro" w:hAnsi="Myriad Pro"/>
          <w:sz w:val="22"/>
          <w:szCs w:val="20"/>
          <w:lang w:val="fi-FI"/>
        </w:rPr>
        <w:t xml:space="preserve">Sosiaali- ja terveysministeriö esittää </w:t>
      </w:r>
      <w:r w:rsidRPr="000C42E9">
        <w:rPr>
          <w:rFonts w:ascii="Myriad Pro" w:hAnsi="Myriad Pro"/>
          <w:sz w:val="22"/>
          <w:szCs w:val="20"/>
          <w:lang w:val="fi-FI"/>
        </w:rPr>
        <w:t>ann</w:t>
      </w:r>
      <w:r>
        <w:rPr>
          <w:rFonts w:ascii="Myriad Pro" w:hAnsi="Myriad Pro"/>
          <w:sz w:val="22"/>
          <w:szCs w:val="20"/>
          <w:lang w:val="fi-FI"/>
        </w:rPr>
        <w:t>ettavaksi valtioneuvoston asetuksen</w:t>
      </w:r>
      <w:r w:rsidRPr="000C42E9">
        <w:rPr>
          <w:rFonts w:ascii="Myriad Pro" w:hAnsi="Myriad Pro"/>
          <w:sz w:val="22"/>
          <w:szCs w:val="20"/>
          <w:lang w:val="fi-FI"/>
        </w:rPr>
        <w:t xml:space="preserve"> terveydensuojeluasetuksen </w:t>
      </w:r>
      <w:r>
        <w:rPr>
          <w:rFonts w:ascii="Myriad Pro" w:hAnsi="Myriad Pro"/>
          <w:sz w:val="22"/>
          <w:szCs w:val="20"/>
          <w:lang w:val="fi-FI"/>
        </w:rPr>
        <w:t>(1289/1994) muuttamisesta. A</w:t>
      </w:r>
      <w:r w:rsidRPr="000C42E9">
        <w:rPr>
          <w:rFonts w:ascii="Myriad Pro" w:hAnsi="Myriad Pro"/>
          <w:sz w:val="22"/>
          <w:szCs w:val="20"/>
          <w:lang w:val="fi-FI"/>
        </w:rPr>
        <w:t xml:space="preserve">setus annettaisiin terveydensuojelulain (763/1994) nojalla. </w:t>
      </w:r>
    </w:p>
    <w:p w:rsidR="000C42E9" w:rsidRDefault="000C42E9" w:rsidP="000C42E9">
      <w:pPr>
        <w:ind w:left="680"/>
        <w:rPr>
          <w:rFonts w:ascii="Myriad Pro" w:hAnsi="Myriad Pro"/>
          <w:sz w:val="22"/>
          <w:szCs w:val="20"/>
          <w:lang w:val="fi-FI"/>
        </w:rPr>
      </w:pPr>
    </w:p>
    <w:p w:rsidR="000C42E9" w:rsidRPr="000C42E9" w:rsidRDefault="000C42E9" w:rsidP="000C42E9">
      <w:pPr>
        <w:ind w:left="680"/>
        <w:rPr>
          <w:rFonts w:ascii="Myriad Pro" w:hAnsi="Myriad Pro"/>
          <w:sz w:val="22"/>
          <w:szCs w:val="20"/>
          <w:lang w:val="fi-FI"/>
        </w:rPr>
      </w:pPr>
      <w:r w:rsidRPr="000C42E9">
        <w:rPr>
          <w:rFonts w:ascii="Myriad Pro" w:hAnsi="Myriad Pro"/>
          <w:sz w:val="22"/>
          <w:szCs w:val="20"/>
          <w:lang w:val="fi-FI"/>
        </w:rPr>
        <w:t>Asetuksella annetaan tarkempia säännöksiä talousvettä koskevan vedenjakelualueen ilmoituksesta ja sen sisällöstä sekä talousvettä toimittavan laitoksen toiminnan hyväksymistä koskevan hakemuksen sisällöstä. Tarkempia säännöksiä esitetään annettavaksi myös talousveden laatua koskevien poikkeuksien myöntämisen edellytyksistä, poi</w:t>
      </w:r>
      <w:r>
        <w:rPr>
          <w:rFonts w:ascii="Myriad Pro" w:hAnsi="Myriad Pro"/>
          <w:sz w:val="22"/>
          <w:szCs w:val="20"/>
          <w:lang w:val="fi-FI"/>
        </w:rPr>
        <w:t>kkeusta koskevan hakemuksen sis</w:t>
      </w:r>
      <w:r w:rsidRPr="000C42E9">
        <w:rPr>
          <w:rFonts w:ascii="Myriad Pro" w:hAnsi="Myriad Pro"/>
          <w:sz w:val="22"/>
          <w:szCs w:val="20"/>
          <w:lang w:val="fi-FI"/>
        </w:rPr>
        <w:t xml:space="preserve">ällöstä sekä poikkeusta haettaessa ja myönnettäessä noudatettavasta menettelystä. Lisäksi esitetään annettavaksi tarkempia säännöksiä niiden tietokokonaisuuksien sisällöstä, joita EU:n jäsenvaltioiden tulee laatia EU:n komissiolle. </w:t>
      </w:r>
    </w:p>
    <w:p w:rsidR="000C42E9" w:rsidRPr="000C42E9" w:rsidRDefault="000C42E9" w:rsidP="000C42E9">
      <w:pPr>
        <w:ind w:left="680"/>
        <w:rPr>
          <w:rFonts w:ascii="Myriad Pro" w:hAnsi="Myriad Pro"/>
          <w:sz w:val="22"/>
          <w:szCs w:val="20"/>
          <w:lang w:val="fi-FI"/>
        </w:rPr>
      </w:pPr>
    </w:p>
    <w:p w:rsidR="000C42E9" w:rsidRPr="000C42E9" w:rsidRDefault="000C42E9" w:rsidP="000C42E9">
      <w:pPr>
        <w:ind w:left="680"/>
        <w:rPr>
          <w:rFonts w:ascii="Myriad Pro" w:hAnsi="Myriad Pro"/>
          <w:sz w:val="22"/>
          <w:szCs w:val="20"/>
          <w:lang w:val="fi-FI"/>
        </w:rPr>
      </w:pPr>
      <w:r w:rsidRPr="000C42E9">
        <w:rPr>
          <w:rFonts w:ascii="Myriad Pro" w:hAnsi="Myriad Pro"/>
          <w:sz w:val="22"/>
          <w:szCs w:val="20"/>
          <w:lang w:val="fi-FI"/>
        </w:rPr>
        <w:t xml:space="preserve">Asetus on tarkoitettu tulemaan voimaan 1.1.2023. </w:t>
      </w:r>
    </w:p>
    <w:p w:rsidR="000C42E9" w:rsidRPr="000C42E9" w:rsidRDefault="000C42E9" w:rsidP="000C42E9">
      <w:pPr>
        <w:ind w:left="680"/>
        <w:rPr>
          <w:rFonts w:ascii="Myriad Pro" w:hAnsi="Myriad Pro"/>
          <w:sz w:val="22"/>
          <w:szCs w:val="20"/>
          <w:lang w:val="fi-FI"/>
        </w:rPr>
      </w:pPr>
    </w:p>
    <w:p w:rsidR="000C42E9" w:rsidRPr="000C42E9" w:rsidRDefault="000C42E9" w:rsidP="000C42E9">
      <w:pPr>
        <w:pStyle w:val="Luettelokappale"/>
        <w:numPr>
          <w:ilvl w:val="0"/>
          <w:numId w:val="3"/>
        </w:numPr>
        <w:rPr>
          <w:rFonts w:ascii="Myriad Pro" w:hAnsi="Myriad Pro"/>
          <w:b/>
          <w:sz w:val="22"/>
          <w:szCs w:val="20"/>
          <w:lang w:val="fi-FI"/>
        </w:rPr>
      </w:pPr>
      <w:r>
        <w:rPr>
          <w:rFonts w:ascii="Myriad Pro" w:hAnsi="Myriad Pro"/>
          <w:b/>
          <w:sz w:val="22"/>
          <w:szCs w:val="20"/>
          <w:lang w:val="fi-FI"/>
        </w:rPr>
        <w:t>Tausta</w:t>
      </w:r>
    </w:p>
    <w:p w:rsidR="000C42E9" w:rsidRPr="000C42E9" w:rsidRDefault="000C42E9" w:rsidP="000C42E9">
      <w:pPr>
        <w:ind w:left="680"/>
        <w:rPr>
          <w:rFonts w:ascii="Myriad Pro" w:hAnsi="Myriad Pro"/>
          <w:sz w:val="22"/>
          <w:szCs w:val="20"/>
          <w:lang w:val="fi-FI"/>
        </w:rPr>
      </w:pPr>
      <w:r w:rsidRPr="000C42E9">
        <w:rPr>
          <w:rFonts w:ascii="Myriad Pro" w:hAnsi="Myriad Pro"/>
          <w:sz w:val="22"/>
          <w:szCs w:val="20"/>
          <w:lang w:val="fi-FI"/>
        </w:rPr>
        <w:t xml:space="preserve">Ihmisten käyttöön tarkoitetun veden laadusta uudelleenlaadittu Euroopan parlamentin ja neuvoston direktiivi (EU) 2020/2184, myöhemmin </w:t>
      </w:r>
      <w:r w:rsidRPr="000C42E9">
        <w:rPr>
          <w:rFonts w:ascii="Myriad Pro" w:hAnsi="Myriad Pro"/>
          <w:i/>
          <w:sz w:val="22"/>
          <w:szCs w:val="20"/>
          <w:lang w:val="fi-FI"/>
        </w:rPr>
        <w:t>juomavesidirektiivi</w:t>
      </w:r>
      <w:r w:rsidRPr="000C42E9">
        <w:rPr>
          <w:rFonts w:ascii="Myriad Pro" w:hAnsi="Myriad Pro"/>
          <w:sz w:val="22"/>
          <w:szCs w:val="20"/>
          <w:lang w:val="fi-FI"/>
        </w:rPr>
        <w:t>, tuli voimaan 12.1.2021. Direktiivi on saatettava osaksi kansallista lainsäädäntöä viimeistään kahden vuoden kuluessa sen voimaantulosta. Direktiivin edellyttämistä lakimuutoksista on annettu eduskunnan käsiteltäväksi hallituksen esitys eduskunnalle laiksi terveydensuojelulain muuttamisesta sekä siihen liittyviksi laeiksi (HE 196/2022 vp), jossa esitetään muutettavak</w:t>
      </w:r>
      <w:r>
        <w:rPr>
          <w:rFonts w:ascii="Myriad Pro" w:hAnsi="Myriad Pro"/>
          <w:sz w:val="22"/>
          <w:szCs w:val="20"/>
          <w:lang w:val="fi-FI"/>
        </w:rPr>
        <w:t>si terveydensuojelulakia</w:t>
      </w:r>
      <w:r w:rsidRPr="000C42E9">
        <w:rPr>
          <w:rFonts w:ascii="Myriad Pro" w:hAnsi="Myriad Pro"/>
          <w:sz w:val="22"/>
          <w:szCs w:val="20"/>
          <w:lang w:val="fi-FI"/>
        </w:rPr>
        <w:t>, vesihuoltolakia (109/2001), ympäristönsuojelulakia (527/2014) ja eräiden tuotteiden markkinavalvonnasta annettua lakia (1137/2016).</w:t>
      </w:r>
    </w:p>
    <w:p w:rsidR="000C42E9" w:rsidRPr="000C42E9" w:rsidRDefault="000C42E9" w:rsidP="000C42E9">
      <w:pPr>
        <w:ind w:left="680"/>
        <w:rPr>
          <w:rFonts w:ascii="Myriad Pro" w:hAnsi="Myriad Pro"/>
          <w:sz w:val="22"/>
          <w:szCs w:val="20"/>
          <w:lang w:val="fi-FI"/>
        </w:rPr>
      </w:pPr>
    </w:p>
    <w:p w:rsidR="000C42E9" w:rsidRPr="000C42E9" w:rsidRDefault="000C42E9" w:rsidP="000C42E9">
      <w:pPr>
        <w:ind w:left="680"/>
        <w:rPr>
          <w:rFonts w:ascii="Myriad Pro" w:hAnsi="Myriad Pro"/>
          <w:sz w:val="22"/>
          <w:szCs w:val="20"/>
          <w:lang w:val="fi-FI"/>
        </w:rPr>
      </w:pPr>
      <w:r w:rsidRPr="000C42E9">
        <w:rPr>
          <w:rFonts w:ascii="Myriad Pro" w:hAnsi="Myriad Pro"/>
          <w:sz w:val="22"/>
          <w:szCs w:val="20"/>
          <w:lang w:val="fi-FI"/>
        </w:rPr>
        <w:t xml:space="preserve">Juomavesidirektiivin </w:t>
      </w:r>
      <w:proofErr w:type="spellStart"/>
      <w:r w:rsidRPr="000C42E9">
        <w:rPr>
          <w:rFonts w:ascii="Myriad Pro" w:hAnsi="Myriad Pro"/>
          <w:sz w:val="22"/>
          <w:szCs w:val="20"/>
          <w:lang w:val="fi-FI"/>
        </w:rPr>
        <w:t>täytäntöönpanemiseksi</w:t>
      </w:r>
      <w:proofErr w:type="spellEnd"/>
      <w:r w:rsidRPr="000C42E9">
        <w:rPr>
          <w:rFonts w:ascii="Myriad Pro" w:hAnsi="Myriad Pro"/>
          <w:sz w:val="22"/>
          <w:szCs w:val="20"/>
          <w:lang w:val="fi-FI"/>
        </w:rPr>
        <w:t xml:space="preserve"> on tarpeen antaa tarkempia säännöksiä </w:t>
      </w:r>
      <w:proofErr w:type="spellStart"/>
      <w:r w:rsidRPr="000C42E9">
        <w:rPr>
          <w:rFonts w:ascii="Myriad Pro" w:hAnsi="Myriad Pro"/>
          <w:sz w:val="22"/>
          <w:szCs w:val="20"/>
          <w:lang w:val="fi-FI"/>
        </w:rPr>
        <w:t>ter-veydensuojelulain</w:t>
      </w:r>
      <w:proofErr w:type="spellEnd"/>
      <w:r w:rsidRPr="000C42E9">
        <w:rPr>
          <w:rFonts w:ascii="Myriad Pro" w:hAnsi="Myriad Pro"/>
          <w:sz w:val="22"/>
          <w:szCs w:val="20"/>
          <w:lang w:val="fi-FI"/>
        </w:rPr>
        <w:t xml:space="preserve"> nojalla. Tällaisia säännöksiä ovat kunn</w:t>
      </w:r>
      <w:r>
        <w:rPr>
          <w:rFonts w:ascii="Myriad Pro" w:hAnsi="Myriad Pro"/>
          <w:sz w:val="22"/>
          <w:szCs w:val="20"/>
          <w:lang w:val="fi-FI"/>
        </w:rPr>
        <w:t>an terveydensuojeluviranomaiselle tehtävä</w:t>
      </w:r>
      <w:r w:rsidRPr="000C42E9">
        <w:rPr>
          <w:rFonts w:ascii="Myriad Pro" w:hAnsi="Myriad Pro"/>
          <w:sz w:val="22"/>
          <w:szCs w:val="20"/>
          <w:lang w:val="fi-FI"/>
        </w:rPr>
        <w:t xml:space="preserve"> talousvettä toimittavan laitoksen toiminnan hyväksymistä koskeva hakemus ja vedenjakelualueita koskeva ilmoitus, a</w:t>
      </w:r>
      <w:r>
        <w:rPr>
          <w:rFonts w:ascii="Myriad Pro" w:hAnsi="Myriad Pro"/>
          <w:sz w:val="22"/>
          <w:szCs w:val="20"/>
          <w:lang w:val="fi-FI"/>
        </w:rPr>
        <w:t xml:space="preserve">luehallintovirastolle tehtävä talousveden laatua koskeva poikkeus </w:t>
      </w:r>
      <w:r w:rsidRPr="000C42E9">
        <w:rPr>
          <w:rFonts w:ascii="Myriad Pro" w:hAnsi="Myriad Pro"/>
          <w:sz w:val="22"/>
          <w:szCs w:val="20"/>
          <w:lang w:val="fi-FI"/>
        </w:rPr>
        <w:t>ja tätä koskevat m</w:t>
      </w:r>
      <w:r>
        <w:rPr>
          <w:rFonts w:ascii="Myriad Pro" w:hAnsi="Myriad Pro"/>
          <w:sz w:val="22"/>
          <w:szCs w:val="20"/>
          <w:lang w:val="fi-FI"/>
        </w:rPr>
        <w:t>enettelytavat sekä tietokokonai</w:t>
      </w:r>
      <w:r w:rsidRPr="000C42E9">
        <w:rPr>
          <w:rFonts w:ascii="Myriad Pro" w:hAnsi="Myriad Pro"/>
          <w:sz w:val="22"/>
          <w:szCs w:val="20"/>
          <w:lang w:val="fi-FI"/>
        </w:rPr>
        <w:t>suudet, joita EU:n jäsenvaltioiden tulee laatia EU:n komissiolle juomave</w:t>
      </w:r>
      <w:r>
        <w:rPr>
          <w:rFonts w:ascii="Myriad Pro" w:hAnsi="Myriad Pro"/>
          <w:sz w:val="22"/>
          <w:szCs w:val="20"/>
          <w:lang w:val="fi-FI"/>
        </w:rPr>
        <w:t>sidirektiivin toimeen</w:t>
      </w:r>
      <w:r w:rsidRPr="000C42E9">
        <w:rPr>
          <w:rFonts w:ascii="Myriad Pro" w:hAnsi="Myriad Pro"/>
          <w:sz w:val="22"/>
          <w:szCs w:val="20"/>
          <w:lang w:val="fi-FI"/>
        </w:rPr>
        <w:t xml:space="preserve">panon seurantaa varten.  </w:t>
      </w:r>
    </w:p>
    <w:p w:rsidR="000C42E9" w:rsidRPr="000C42E9" w:rsidRDefault="000C42E9" w:rsidP="000C42E9">
      <w:pPr>
        <w:ind w:left="680"/>
        <w:rPr>
          <w:rFonts w:ascii="Myriad Pro" w:hAnsi="Myriad Pro"/>
          <w:sz w:val="22"/>
          <w:szCs w:val="20"/>
          <w:lang w:val="fi-FI"/>
        </w:rPr>
      </w:pPr>
    </w:p>
    <w:p w:rsidR="000C42E9" w:rsidRPr="000C42E9" w:rsidRDefault="000C42E9" w:rsidP="000C42E9">
      <w:pPr>
        <w:pStyle w:val="Luettelokappale"/>
        <w:numPr>
          <w:ilvl w:val="0"/>
          <w:numId w:val="3"/>
        </w:numPr>
        <w:rPr>
          <w:rFonts w:ascii="Myriad Pro" w:hAnsi="Myriad Pro"/>
          <w:b/>
          <w:sz w:val="22"/>
          <w:szCs w:val="20"/>
          <w:lang w:val="fi-FI"/>
        </w:rPr>
      </w:pPr>
      <w:r w:rsidRPr="000C42E9">
        <w:rPr>
          <w:rFonts w:ascii="Myriad Pro" w:hAnsi="Myriad Pro"/>
          <w:b/>
          <w:sz w:val="22"/>
          <w:szCs w:val="20"/>
          <w:lang w:val="fi-FI"/>
        </w:rPr>
        <w:t>Asian valmistelu</w:t>
      </w:r>
    </w:p>
    <w:p w:rsidR="000C42E9" w:rsidRPr="000C42E9" w:rsidRDefault="000C42E9" w:rsidP="000C42E9">
      <w:pPr>
        <w:ind w:left="680"/>
        <w:rPr>
          <w:rFonts w:ascii="Myriad Pro" w:hAnsi="Myriad Pro"/>
          <w:sz w:val="22"/>
          <w:szCs w:val="20"/>
          <w:lang w:val="fi-FI"/>
        </w:rPr>
      </w:pPr>
      <w:r>
        <w:rPr>
          <w:rFonts w:ascii="Myriad Pro" w:hAnsi="Myriad Pro"/>
          <w:sz w:val="22"/>
          <w:szCs w:val="20"/>
          <w:lang w:val="fi-FI"/>
        </w:rPr>
        <w:t>Asetuksen luonnos</w:t>
      </w:r>
      <w:r w:rsidRPr="000C42E9">
        <w:rPr>
          <w:rFonts w:ascii="Myriad Pro" w:hAnsi="Myriad Pro"/>
          <w:sz w:val="22"/>
          <w:szCs w:val="20"/>
          <w:lang w:val="fi-FI"/>
        </w:rPr>
        <w:t xml:space="preserve"> on valmisteltu virkatyönä </w:t>
      </w:r>
      <w:proofErr w:type="spellStart"/>
      <w:r w:rsidRPr="000C42E9">
        <w:rPr>
          <w:rFonts w:ascii="Myriad Pro" w:hAnsi="Myriad Pro"/>
          <w:sz w:val="22"/>
          <w:szCs w:val="20"/>
          <w:lang w:val="fi-FI"/>
        </w:rPr>
        <w:t>sosiaali</w:t>
      </w:r>
      <w:proofErr w:type="spellEnd"/>
      <w:r w:rsidRPr="000C42E9">
        <w:rPr>
          <w:rFonts w:ascii="Myriad Pro" w:hAnsi="Myriad Pro"/>
          <w:sz w:val="22"/>
          <w:szCs w:val="20"/>
          <w:lang w:val="fi-FI"/>
        </w:rPr>
        <w:t>- ja terveysmini</w:t>
      </w:r>
      <w:r>
        <w:rPr>
          <w:rFonts w:ascii="Myriad Pro" w:hAnsi="Myriad Pro"/>
          <w:sz w:val="22"/>
          <w:szCs w:val="20"/>
          <w:lang w:val="fi-FI"/>
        </w:rPr>
        <w:t>steriössä. Asetuksen valmistelu</w:t>
      </w:r>
      <w:r w:rsidRPr="000C42E9">
        <w:rPr>
          <w:rFonts w:ascii="Myriad Pro" w:hAnsi="Myriad Pro"/>
          <w:sz w:val="22"/>
          <w:szCs w:val="20"/>
          <w:lang w:val="fi-FI"/>
        </w:rPr>
        <w:t xml:space="preserve">vaiheessa </w:t>
      </w:r>
      <w:r>
        <w:rPr>
          <w:rFonts w:ascii="Myriad Pro" w:hAnsi="Myriad Pro"/>
          <w:sz w:val="22"/>
          <w:szCs w:val="20"/>
          <w:lang w:val="fi-FI"/>
        </w:rPr>
        <w:t>on kuultu</w:t>
      </w:r>
      <w:r w:rsidRPr="000C42E9">
        <w:rPr>
          <w:rFonts w:ascii="Myriad Pro" w:hAnsi="Myriad Pro"/>
          <w:sz w:val="22"/>
          <w:szCs w:val="20"/>
          <w:lang w:val="fi-FI"/>
        </w:rPr>
        <w:t xml:space="preserve"> asiantuntijoita Sosiaali- ja terveysalan l</w:t>
      </w:r>
      <w:r>
        <w:rPr>
          <w:rFonts w:ascii="Myriad Pro" w:hAnsi="Myriad Pro"/>
          <w:sz w:val="22"/>
          <w:szCs w:val="20"/>
          <w:lang w:val="fi-FI"/>
        </w:rPr>
        <w:t>upa- ja valvontavirastosta, Ter</w:t>
      </w:r>
      <w:r w:rsidRPr="000C42E9">
        <w:rPr>
          <w:rFonts w:ascii="Myriad Pro" w:hAnsi="Myriad Pro"/>
          <w:sz w:val="22"/>
          <w:szCs w:val="20"/>
          <w:lang w:val="fi-FI"/>
        </w:rPr>
        <w:t xml:space="preserve">veyden ja hyvinvoinnin laitokselta ja aluehallintovirastoista. </w:t>
      </w:r>
      <w:r>
        <w:rPr>
          <w:rFonts w:ascii="Myriad Pro" w:hAnsi="Myriad Pro"/>
          <w:sz w:val="22"/>
          <w:szCs w:val="20"/>
          <w:lang w:val="fi-FI"/>
        </w:rPr>
        <w:t xml:space="preserve"> L</w:t>
      </w:r>
      <w:r w:rsidRPr="000C42E9">
        <w:rPr>
          <w:rFonts w:ascii="Myriad Pro" w:hAnsi="Myriad Pro"/>
          <w:sz w:val="22"/>
          <w:szCs w:val="20"/>
          <w:lang w:val="fi-FI"/>
        </w:rPr>
        <w:t xml:space="preserve">uonnos on esitelty </w:t>
      </w:r>
      <w:proofErr w:type="spellStart"/>
      <w:r w:rsidRPr="000C42E9">
        <w:rPr>
          <w:rFonts w:ascii="Myriad Pro" w:hAnsi="Myriad Pro"/>
          <w:sz w:val="22"/>
          <w:szCs w:val="20"/>
          <w:lang w:val="fi-FI"/>
        </w:rPr>
        <w:t>sosiaali</w:t>
      </w:r>
      <w:proofErr w:type="spellEnd"/>
      <w:r w:rsidRPr="000C42E9">
        <w:rPr>
          <w:rFonts w:ascii="Myriad Pro" w:hAnsi="Myriad Pro"/>
          <w:sz w:val="22"/>
          <w:szCs w:val="20"/>
          <w:lang w:val="fi-FI"/>
        </w:rPr>
        <w:t>- ja terveysministeriön asettamalle juomavesidir</w:t>
      </w:r>
      <w:r>
        <w:rPr>
          <w:rFonts w:ascii="Myriad Pro" w:hAnsi="Myriad Pro"/>
          <w:sz w:val="22"/>
          <w:szCs w:val="20"/>
          <w:lang w:val="fi-FI"/>
        </w:rPr>
        <w:t>ektiivin toimeenpanon ohjausryh</w:t>
      </w:r>
      <w:r w:rsidRPr="000C42E9">
        <w:rPr>
          <w:rFonts w:ascii="Myriad Pro" w:hAnsi="Myriad Pro"/>
          <w:sz w:val="22"/>
          <w:szCs w:val="20"/>
          <w:lang w:val="fi-FI"/>
        </w:rPr>
        <w:t xml:space="preserve">mälle, ja ohjausryhmällä on ollut tilaisuus kommentoida luonnosta. Ohjausryhmässä ovat </w:t>
      </w:r>
      <w:proofErr w:type="spellStart"/>
      <w:r w:rsidRPr="000C42E9">
        <w:rPr>
          <w:rFonts w:ascii="Myriad Pro" w:hAnsi="Myriad Pro"/>
          <w:sz w:val="22"/>
          <w:szCs w:val="20"/>
          <w:lang w:val="fi-FI"/>
        </w:rPr>
        <w:t>sosiaali</w:t>
      </w:r>
      <w:proofErr w:type="spellEnd"/>
      <w:r w:rsidRPr="000C42E9">
        <w:rPr>
          <w:rFonts w:ascii="Myriad Pro" w:hAnsi="Myriad Pro"/>
          <w:sz w:val="22"/>
          <w:szCs w:val="20"/>
          <w:lang w:val="fi-FI"/>
        </w:rPr>
        <w:t>- ja terveysministeriön lisäksi olleet edustettuina y</w:t>
      </w:r>
      <w:r>
        <w:rPr>
          <w:rFonts w:ascii="Myriad Pro" w:hAnsi="Myriad Pro"/>
          <w:sz w:val="22"/>
          <w:szCs w:val="20"/>
          <w:lang w:val="fi-FI"/>
        </w:rPr>
        <w:t>mpäristöministeriö, maa- ja met</w:t>
      </w:r>
      <w:r w:rsidRPr="000C42E9">
        <w:rPr>
          <w:rFonts w:ascii="Myriad Pro" w:hAnsi="Myriad Pro"/>
          <w:sz w:val="22"/>
          <w:szCs w:val="20"/>
          <w:lang w:val="fi-FI"/>
        </w:rPr>
        <w:t xml:space="preserve">sätalousministeriö, työ- ja elinkeinoministeriö, valtiovarainministeriö, Suomen Kuntaliitto ry. sekä Suomen Vesilaitosyhdistys ry. Ohjausryhmän sihteeristössä ovat olleet edustettuina </w:t>
      </w:r>
      <w:proofErr w:type="spellStart"/>
      <w:r w:rsidRPr="000C42E9">
        <w:rPr>
          <w:rFonts w:ascii="Myriad Pro" w:hAnsi="Myriad Pro"/>
          <w:sz w:val="22"/>
          <w:szCs w:val="20"/>
          <w:lang w:val="fi-FI"/>
        </w:rPr>
        <w:t>sosiaali</w:t>
      </w:r>
      <w:proofErr w:type="spellEnd"/>
      <w:r w:rsidRPr="000C42E9">
        <w:rPr>
          <w:rFonts w:ascii="Myriad Pro" w:hAnsi="Myriad Pro"/>
          <w:sz w:val="22"/>
          <w:szCs w:val="20"/>
          <w:lang w:val="fi-FI"/>
        </w:rPr>
        <w:t xml:space="preserve">- ja </w:t>
      </w:r>
      <w:r w:rsidRPr="000C42E9">
        <w:rPr>
          <w:rFonts w:ascii="Myriad Pro" w:hAnsi="Myriad Pro"/>
          <w:sz w:val="22"/>
          <w:szCs w:val="20"/>
          <w:lang w:val="fi-FI"/>
        </w:rPr>
        <w:lastRenderedPageBreak/>
        <w:t>terveysministeriön lisäksi Sosiaali- ja terveysalan lupa- ja valvontavirasto sekä Terveyden ja hyvinvoinnin laitos.</w:t>
      </w:r>
    </w:p>
    <w:p w:rsidR="000C42E9" w:rsidRPr="000C42E9" w:rsidRDefault="000C42E9" w:rsidP="000C42E9">
      <w:pPr>
        <w:ind w:left="680"/>
        <w:rPr>
          <w:rFonts w:ascii="Myriad Pro" w:hAnsi="Myriad Pro"/>
          <w:sz w:val="22"/>
          <w:szCs w:val="20"/>
          <w:lang w:val="fi-FI"/>
        </w:rPr>
      </w:pPr>
    </w:p>
    <w:p w:rsidR="000C42E9" w:rsidRPr="000C42E9" w:rsidRDefault="000C42E9" w:rsidP="000C42E9">
      <w:pPr>
        <w:ind w:left="680"/>
        <w:rPr>
          <w:rFonts w:ascii="Myriad Pro" w:hAnsi="Myriad Pro"/>
          <w:sz w:val="22"/>
          <w:szCs w:val="20"/>
          <w:lang w:val="fi-FI"/>
        </w:rPr>
      </w:pPr>
      <w:r w:rsidRPr="000C42E9">
        <w:rPr>
          <w:rFonts w:ascii="Myriad Pro" w:hAnsi="Myriad Pro"/>
          <w:sz w:val="22"/>
          <w:szCs w:val="20"/>
          <w:lang w:val="fi-FI"/>
        </w:rPr>
        <w:t>Esityksestä on pyydetty lausunnot ympäristöministeriöltä, työ- ja elinkeinoministeriöltä, maa- ja metsätalousministeriöltä, valtiovarainministeriöltä, oikeusmi</w:t>
      </w:r>
      <w:r>
        <w:rPr>
          <w:rFonts w:ascii="Myriad Pro" w:hAnsi="Myriad Pro"/>
          <w:sz w:val="22"/>
          <w:szCs w:val="20"/>
          <w:lang w:val="fi-FI"/>
        </w:rPr>
        <w:t>nisteriöltä, puolustusministeri</w:t>
      </w:r>
      <w:r w:rsidRPr="000C42E9">
        <w:rPr>
          <w:rFonts w:ascii="Myriad Pro" w:hAnsi="Myriad Pro"/>
          <w:sz w:val="22"/>
          <w:szCs w:val="20"/>
          <w:lang w:val="fi-FI"/>
        </w:rPr>
        <w:t>öltä, elinkeino-, liikenne- ja ympäristökeskuksilta (erikseen</w:t>
      </w:r>
      <w:r>
        <w:rPr>
          <w:rFonts w:ascii="Myriad Pro" w:hAnsi="Myriad Pro"/>
          <w:sz w:val="22"/>
          <w:szCs w:val="20"/>
          <w:lang w:val="fi-FI"/>
        </w:rPr>
        <w:t xml:space="preserve"> Etelä-Savon ELY-keskuksen Vesi</w:t>
      </w:r>
      <w:r w:rsidRPr="000C42E9">
        <w:rPr>
          <w:rFonts w:ascii="Myriad Pro" w:hAnsi="Myriad Pro"/>
          <w:sz w:val="22"/>
          <w:szCs w:val="20"/>
          <w:lang w:val="fi-FI"/>
        </w:rPr>
        <w:t>huoltopalvelut-yksiköltä), aluehallintovirastoilta, tietosuojavaltuutetun toimistolta, kaikilta Manner-Suomen kunnilta, Sosiaali- ja terveysalan lupa- ja valvontavirastolta, Turvallisuus- ja kemikaalivirastolta, Terveyden ja hyvinvoinnin laitokselta, Suomen ympäristökeskukselta, Geologian tutkimuskeskukselta, Maanmittauslaitokselta, KT Ku</w:t>
      </w:r>
      <w:r>
        <w:rPr>
          <w:rFonts w:ascii="Myriad Pro" w:hAnsi="Myriad Pro"/>
          <w:sz w:val="22"/>
          <w:szCs w:val="20"/>
          <w:lang w:val="fi-FI"/>
        </w:rPr>
        <w:t>ntatyönantajilta, Elintarvikete</w:t>
      </w:r>
      <w:r w:rsidRPr="000C42E9">
        <w:rPr>
          <w:rFonts w:ascii="Myriad Pro" w:hAnsi="Myriad Pro"/>
          <w:sz w:val="22"/>
          <w:szCs w:val="20"/>
          <w:lang w:val="fi-FI"/>
        </w:rPr>
        <w:t xml:space="preserve">ollisuusliitto ry:ltä, Elintarvikehygieenikkojen liitto </w:t>
      </w:r>
      <w:proofErr w:type="spellStart"/>
      <w:r w:rsidRPr="000C42E9">
        <w:rPr>
          <w:rFonts w:ascii="Myriad Pro" w:hAnsi="Myriad Pro"/>
          <w:sz w:val="22"/>
          <w:szCs w:val="20"/>
          <w:lang w:val="fi-FI"/>
        </w:rPr>
        <w:t>ry:lta</w:t>
      </w:r>
      <w:proofErr w:type="spellEnd"/>
      <w:r w:rsidRPr="000C42E9">
        <w:rPr>
          <w:rFonts w:ascii="Myriad Pro" w:hAnsi="Myriad Pro"/>
          <w:sz w:val="22"/>
          <w:szCs w:val="20"/>
          <w:lang w:val="fi-FI"/>
        </w:rPr>
        <w:t>, LVI-t</w:t>
      </w:r>
      <w:r>
        <w:rPr>
          <w:rFonts w:ascii="Myriad Pro" w:hAnsi="Myriad Pro"/>
          <w:sz w:val="22"/>
          <w:szCs w:val="20"/>
          <w:lang w:val="fi-FI"/>
        </w:rPr>
        <w:t>ekniset urakoitsijat ry:ltä, Me</w:t>
      </w:r>
      <w:r w:rsidRPr="000C42E9">
        <w:rPr>
          <w:rFonts w:ascii="Myriad Pro" w:hAnsi="Myriad Pro"/>
          <w:sz w:val="22"/>
          <w:szCs w:val="20"/>
          <w:lang w:val="fi-FI"/>
        </w:rPr>
        <w:t>talliteollisuuden Standardisointiyhdistys (</w:t>
      </w:r>
      <w:proofErr w:type="spellStart"/>
      <w:r w:rsidRPr="000C42E9">
        <w:rPr>
          <w:rFonts w:ascii="Myriad Pro" w:hAnsi="Myriad Pro"/>
          <w:sz w:val="22"/>
          <w:szCs w:val="20"/>
          <w:lang w:val="fi-FI"/>
        </w:rPr>
        <w:t>Metsta</w:t>
      </w:r>
      <w:proofErr w:type="spellEnd"/>
      <w:r w:rsidRPr="000C42E9">
        <w:rPr>
          <w:rFonts w:ascii="Myriad Pro" w:hAnsi="Myriad Pro"/>
          <w:sz w:val="22"/>
          <w:szCs w:val="20"/>
          <w:lang w:val="fi-FI"/>
        </w:rPr>
        <w:t>) ry:ltä, Muov</w:t>
      </w:r>
      <w:r>
        <w:rPr>
          <w:rFonts w:ascii="Myriad Pro" w:hAnsi="Myriad Pro"/>
          <w:sz w:val="22"/>
          <w:szCs w:val="20"/>
          <w:lang w:val="fi-FI"/>
        </w:rPr>
        <w:t>iteollisuus ry:ltä, Suomen Isän</w:t>
      </w:r>
      <w:r w:rsidRPr="000C42E9">
        <w:rPr>
          <w:rFonts w:ascii="Myriad Pro" w:hAnsi="Myriad Pro"/>
          <w:sz w:val="22"/>
          <w:szCs w:val="20"/>
          <w:lang w:val="fi-FI"/>
        </w:rPr>
        <w:t xml:space="preserve">nöintiliitto ry:ltä, Rakennustarkastus-yhdistys RTY ry:ltä, Rakennusteollisuus RT ry:ltä, </w:t>
      </w:r>
      <w:proofErr w:type="spellStart"/>
      <w:r w:rsidRPr="000C42E9">
        <w:rPr>
          <w:rFonts w:ascii="Myriad Pro" w:hAnsi="Myriad Pro"/>
          <w:sz w:val="22"/>
          <w:szCs w:val="20"/>
          <w:lang w:val="fi-FI"/>
        </w:rPr>
        <w:t>Rakli</w:t>
      </w:r>
      <w:proofErr w:type="spellEnd"/>
      <w:r w:rsidRPr="000C42E9">
        <w:rPr>
          <w:rFonts w:ascii="Myriad Pro" w:hAnsi="Myriad Pro"/>
          <w:sz w:val="22"/>
          <w:szCs w:val="20"/>
          <w:lang w:val="fi-FI"/>
        </w:rPr>
        <w:t xml:space="preserve"> ry:ltä, Suomen Kiinteistöliitto ry:ltä, Suomen Kuntaliitto ry:ltä, Suomen luonnonsuojeluliitto ry:ltä, Suomen LVI-yhdistysten liitto </w:t>
      </w:r>
      <w:proofErr w:type="spellStart"/>
      <w:r w:rsidRPr="000C42E9">
        <w:rPr>
          <w:rFonts w:ascii="Myriad Pro" w:hAnsi="Myriad Pro"/>
          <w:sz w:val="22"/>
          <w:szCs w:val="20"/>
          <w:lang w:val="fi-FI"/>
        </w:rPr>
        <w:t>SuLVI</w:t>
      </w:r>
      <w:proofErr w:type="spellEnd"/>
      <w:r w:rsidRPr="000C42E9">
        <w:rPr>
          <w:rFonts w:ascii="Myriad Pro" w:hAnsi="Myriad Pro"/>
          <w:sz w:val="22"/>
          <w:szCs w:val="20"/>
          <w:lang w:val="fi-FI"/>
        </w:rPr>
        <w:t xml:space="preserve"> ry:ltä, Suomen Merimies-Unioni SMU ry:ltä, Suomen omakotiliitto ry:ltä, Suomen Sairaalatekniikan yhdist</w:t>
      </w:r>
      <w:r>
        <w:rPr>
          <w:rFonts w:ascii="Myriad Pro" w:hAnsi="Myriad Pro"/>
          <w:sz w:val="22"/>
          <w:szCs w:val="20"/>
          <w:lang w:val="fi-FI"/>
        </w:rPr>
        <w:t>ys ry:ltä, Suomen vesiensuojelu</w:t>
      </w:r>
      <w:r w:rsidRPr="000C42E9">
        <w:rPr>
          <w:rFonts w:ascii="Myriad Pro" w:hAnsi="Myriad Pro"/>
          <w:sz w:val="22"/>
          <w:szCs w:val="20"/>
          <w:lang w:val="fi-FI"/>
        </w:rPr>
        <w:t>yhdistysten liitto ry:ltä, Suomen vesihuolto-osuuskunnat ry:ltä, Suomen Vesilaitosyhdistys ry:ltä, S</w:t>
      </w:r>
      <w:r>
        <w:rPr>
          <w:rFonts w:ascii="Myriad Pro" w:hAnsi="Myriad Pro"/>
          <w:sz w:val="22"/>
          <w:szCs w:val="20"/>
          <w:lang w:val="fi-FI"/>
        </w:rPr>
        <w:t>uomen Vesiyhdistys ry:ltä, Suun</w:t>
      </w:r>
      <w:r w:rsidRPr="000C42E9">
        <w:rPr>
          <w:rFonts w:ascii="Myriad Pro" w:hAnsi="Myriad Pro"/>
          <w:sz w:val="22"/>
          <w:szCs w:val="20"/>
          <w:lang w:val="fi-FI"/>
        </w:rPr>
        <w:t>nittelu- ja konsultoint</w:t>
      </w:r>
      <w:r>
        <w:rPr>
          <w:rFonts w:ascii="Myriad Pro" w:hAnsi="Myriad Pro"/>
          <w:sz w:val="22"/>
          <w:szCs w:val="20"/>
          <w:lang w:val="fi-FI"/>
        </w:rPr>
        <w:t>iyritykset SKOL ry:ltä, Talotek</w:t>
      </w:r>
      <w:r w:rsidRPr="000C42E9">
        <w:rPr>
          <w:rFonts w:ascii="Myriad Pro" w:hAnsi="Myriad Pro"/>
          <w:sz w:val="22"/>
          <w:szCs w:val="20"/>
          <w:lang w:val="fi-FI"/>
        </w:rPr>
        <w:t xml:space="preserve">ninen teollisuus ja kauppa ry:ltä, Natur </w:t>
      </w:r>
      <w:proofErr w:type="spellStart"/>
      <w:r w:rsidRPr="000C42E9">
        <w:rPr>
          <w:rFonts w:ascii="Myriad Pro" w:hAnsi="Myriad Pro"/>
          <w:sz w:val="22"/>
          <w:szCs w:val="20"/>
          <w:lang w:val="fi-FI"/>
        </w:rPr>
        <w:t>och</w:t>
      </w:r>
      <w:proofErr w:type="spellEnd"/>
      <w:r w:rsidRPr="000C42E9">
        <w:rPr>
          <w:rFonts w:ascii="Myriad Pro" w:hAnsi="Myriad Pro"/>
          <w:sz w:val="22"/>
          <w:szCs w:val="20"/>
          <w:lang w:val="fi-FI"/>
        </w:rPr>
        <w:t xml:space="preserve"> </w:t>
      </w:r>
      <w:proofErr w:type="spellStart"/>
      <w:r w:rsidRPr="000C42E9">
        <w:rPr>
          <w:rFonts w:ascii="Myriad Pro" w:hAnsi="Myriad Pro"/>
          <w:sz w:val="22"/>
          <w:szCs w:val="20"/>
          <w:lang w:val="fi-FI"/>
        </w:rPr>
        <w:t>Miljö</w:t>
      </w:r>
      <w:proofErr w:type="spellEnd"/>
      <w:r w:rsidRPr="000C42E9">
        <w:rPr>
          <w:rFonts w:ascii="Myriad Pro" w:hAnsi="Myriad Pro"/>
          <w:sz w:val="22"/>
          <w:szCs w:val="20"/>
          <w:lang w:val="fi-FI"/>
        </w:rPr>
        <w:t xml:space="preserve"> </w:t>
      </w:r>
      <w:proofErr w:type="spellStart"/>
      <w:r w:rsidRPr="000C42E9">
        <w:rPr>
          <w:rFonts w:ascii="Myriad Pro" w:hAnsi="Myriad Pro"/>
          <w:sz w:val="22"/>
          <w:szCs w:val="20"/>
          <w:lang w:val="fi-FI"/>
        </w:rPr>
        <w:t>rf:ltä</w:t>
      </w:r>
      <w:proofErr w:type="spellEnd"/>
      <w:r w:rsidRPr="000C42E9">
        <w:rPr>
          <w:rFonts w:ascii="Myriad Pro" w:hAnsi="Myriad Pro"/>
          <w:sz w:val="22"/>
          <w:szCs w:val="20"/>
          <w:lang w:val="fi-FI"/>
        </w:rPr>
        <w:t xml:space="preserve">, VVS </w:t>
      </w:r>
      <w:proofErr w:type="spellStart"/>
      <w:r>
        <w:rPr>
          <w:rFonts w:ascii="Myriad Pro" w:hAnsi="Myriad Pro"/>
          <w:sz w:val="22"/>
          <w:szCs w:val="20"/>
          <w:lang w:val="fi-FI"/>
        </w:rPr>
        <w:t>Föreningen</w:t>
      </w:r>
      <w:proofErr w:type="spellEnd"/>
      <w:r>
        <w:rPr>
          <w:rFonts w:ascii="Myriad Pro" w:hAnsi="Myriad Pro"/>
          <w:sz w:val="22"/>
          <w:szCs w:val="20"/>
          <w:lang w:val="fi-FI"/>
        </w:rPr>
        <w:t xml:space="preserve"> i Finland </w:t>
      </w:r>
      <w:proofErr w:type="spellStart"/>
      <w:r>
        <w:rPr>
          <w:rFonts w:ascii="Myriad Pro" w:hAnsi="Myriad Pro"/>
          <w:sz w:val="22"/>
          <w:szCs w:val="20"/>
          <w:lang w:val="fi-FI"/>
        </w:rPr>
        <w:t>rf:ltä</w:t>
      </w:r>
      <w:proofErr w:type="spellEnd"/>
      <w:r>
        <w:rPr>
          <w:rFonts w:ascii="Myriad Pro" w:hAnsi="Myriad Pro"/>
          <w:sz w:val="22"/>
          <w:szCs w:val="20"/>
          <w:lang w:val="fi-FI"/>
        </w:rPr>
        <w:t>, Ym</w:t>
      </w:r>
      <w:r w:rsidRPr="000C42E9">
        <w:rPr>
          <w:rFonts w:ascii="Myriad Pro" w:hAnsi="Myriad Pro"/>
          <w:sz w:val="22"/>
          <w:szCs w:val="20"/>
          <w:lang w:val="fi-FI"/>
        </w:rPr>
        <w:t xml:space="preserve">päristönsuojelunviranhaltijat ry:ltä, Ympäristöterveyden asiantuntijat ry:ltä, Tutkimuskeskus </w:t>
      </w:r>
      <w:proofErr w:type="spellStart"/>
      <w:r w:rsidRPr="000C42E9">
        <w:rPr>
          <w:rFonts w:ascii="Myriad Pro" w:hAnsi="Myriad Pro"/>
          <w:sz w:val="22"/>
          <w:szCs w:val="20"/>
          <w:lang w:val="fi-FI"/>
        </w:rPr>
        <w:t>WANDER:lta</w:t>
      </w:r>
      <w:proofErr w:type="spellEnd"/>
      <w:r w:rsidRPr="000C42E9">
        <w:rPr>
          <w:rFonts w:ascii="Myriad Pro" w:hAnsi="Myriad Pro"/>
          <w:sz w:val="22"/>
          <w:szCs w:val="20"/>
          <w:lang w:val="fi-FI"/>
        </w:rPr>
        <w:t xml:space="preserve">, Senaatti-Kiinteistöiltä, </w:t>
      </w:r>
      <w:proofErr w:type="spellStart"/>
      <w:r w:rsidRPr="000C42E9">
        <w:rPr>
          <w:rFonts w:ascii="Myriad Pro" w:hAnsi="Myriad Pro"/>
          <w:sz w:val="22"/>
          <w:szCs w:val="20"/>
          <w:lang w:val="fi-FI"/>
        </w:rPr>
        <w:t>Scandinavian</w:t>
      </w:r>
      <w:proofErr w:type="spellEnd"/>
      <w:r w:rsidRPr="000C42E9">
        <w:rPr>
          <w:rFonts w:ascii="Myriad Pro" w:hAnsi="Myriad Pro"/>
          <w:sz w:val="22"/>
          <w:szCs w:val="20"/>
          <w:lang w:val="fi-FI"/>
        </w:rPr>
        <w:t xml:space="preserve"> </w:t>
      </w:r>
      <w:proofErr w:type="spellStart"/>
      <w:r w:rsidRPr="000C42E9">
        <w:rPr>
          <w:rFonts w:ascii="Myriad Pro" w:hAnsi="Myriad Pro"/>
          <w:sz w:val="22"/>
          <w:szCs w:val="20"/>
          <w:lang w:val="fi-FI"/>
        </w:rPr>
        <w:t>Copper</w:t>
      </w:r>
      <w:proofErr w:type="spellEnd"/>
      <w:r w:rsidRPr="000C42E9">
        <w:rPr>
          <w:rFonts w:ascii="Myriad Pro" w:hAnsi="Myriad Pro"/>
          <w:sz w:val="22"/>
          <w:szCs w:val="20"/>
          <w:lang w:val="fi-FI"/>
        </w:rPr>
        <w:t xml:space="preserve"> </w:t>
      </w:r>
      <w:proofErr w:type="spellStart"/>
      <w:r>
        <w:rPr>
          <w:rFonts w:ascii="Myriad Pro" w:hAnsi="Myriad Pro"/>
          <w:sz w:val="22"/>
          <w:szCs w:val="20"/>
          <w:lang w:val="fi-FI"/>
        </w:rPr>
        <w:t>Development</w:t>
      </w:r>
      <w:proofErr w:type="spellEnd"/>
      <w:r>
        <w:rPr>
          <w:rFonts w:ascii="Myriad Pro" w:hAnsi="Myriad Pro"/>
          <w:sz w:val="22"/>
          <w:szCs w:val="20"/>
          <w:lang w:val="fi-FI"/>
        </w:rPr>
        <w:t xml:space="preserve"> </w:t>
      </w:r>
      <w:proofErr w:type="spellStart"/>
      <w:r>
        <w:rPr>
          <w:rFonts w:ascii="Myriad Pro" w:hAnsi="Myriad Pro"/>
          <w:sz w:val="22"/>
          <w:szCs w:val="20"/>
          <w:lang w:val="fi-FI"/>
        </w:rPr>
        <w:t>Association:lta</w:t>
      </w:r>
      <w:proofErr w:type="spellEnd"/>
      <w:r>
        <w:rPr>
          <w:rFonts w:ascii="Myriad Pro" w:hAnsi="Myriad Pro"/>
          <w:sz w:val="22"/>
          <w:szCs w:val="20"/>
          <w:lang w:val="fi-FI"/>
        </w:rPr>
        <w:t>, Eu</w:t>
      </w:r>
      <w:r w:rsidRPr="000C42E9">
        <w:rPr>
          <w:rFonts w:ascii="Myriad Pro" w:hAnsi="Myriad Pro"/>
          <w:sz w:val="22"/>
          <w:szCs w:val="20"/>
          <w:lang w:val="fi-FI"/>
        </w:rPr>
        <w:t xml:space="preserve">ropean Drinking Water Alliancelta, AFRY Finland Oy:ltä, </w:t>
      </w:r>
      <w:proofErr w:type="spellStart"/>
      <w:r w:rsidRPr="000C42E9">
        <w:rPr>
          <w:rFonts w:ascii="Myriad Pro" w:hAnsi="Myriad Pro"/>
          <w:sz w:val="22"/>
          <w:szCs w:val="20"/>
          <w:lang w:val="fi-FI"/>
        </w:rPr>
        <w:t>Eurofins</w:t>
      </w:r>
      <w:proofErr w:type="spellEnd"/>
      <w:r w:rsidRPr="000C42E9">
        <w:rPr>
          <w:rFonts w:ascii="Myriad Pro" w:hAnsi="Myriad Pro"/>
          <w:sz w:val="22"/>
          <w:szCs w:val="20"/>
          <w:lang w:val="fi-FI"/>
        </w:rPr>
        <w:t xml:space="preserve"> </w:t>
      </w:r>
      <w:proofErr w:type="spellStart"/>
      <w:r w:rsidRPr="000C42E9">
        <w:rPr>
          <w:rFonts w:ascii="Myriad Pro" w:hAnsi="Myriad Pro"/>
          <w:sz w:val="22"/>
          <w:szCs w:val="20"/>
          <w:lang w:val="fi-FI"/>
        </w:rPr>
        <w:t>Expert</w:t>
      </w:r>
      <w:proofErr w:type="spellEnd"/>
      <w:r w:rsidRPr="000C42E9">
        <w:rPr>
          <w:rFonts w:ascii="Myriad Pro" w:hAnsi="Myriad Pro"/>
          <w:sz w:val="22"/>
          <w:szCs w:val="20"/>
          <w:lang w:val="fi-FI"/>
        </w:rPr>
        <w:t xml:space="preserve"> Services Oy:ltä, FCG </w:t>
      </w:r>
      <w:proofErr w:type="spellStart"/>
      <w:r w:rsidRPr="000C42E9">
        <w:rPr>
          <w:rFonts w:ascii="Myriad Pro" w:hAnsi="Myriad Pro"/>
          <w:sz w:val="22"/>
          <w:szCs w:val="20"/>
          <w:lang w:val="fi-FI"/>
        </w:rPr>
        <w:t>Finnish</w:t>
      </w:r>
      <w:proofErr w:type="spellEnd"/>
      <w:r w:rsidRPr="000C42E9">
        <w:rPr>
          <w:rFonts w:ascii="Myriad Pro" w:hAnsi="Myriad Pro"/>
          <w:sz w:val="22"/>
          <w:szCs w:val="20"/>
          <w:lang w:val="fi-FI"/>
        </w:rPr>
        <w:t xml:space="preserve"> Consulting Group Oy:ltä, Insinööri-toimisto </w:t>
      </w:r>
      <w:proofErr w:type="spellStart"/>
      <w:r w:rsidRPr="000C42E9">
        <w:rPr>
          <w:rFonts w:ascii="Myriad Pro" w:hAnsi="Myriad Pro"/>
          <w:sz w:val="22"/>
          <w:szCs w:val="20"/>
          <w:lang w:val="fi-FI"/>
        </w:rPr>
        <w:t>Geo</w:t>
      </w:r>
      <w:proofErr w:type="spellEnd"/>
      <w:r w:rsidRPr="000C42E9">
        <w:rPr>
          <w:rFonts w:ascii="Myriad Pro" w:hAnsi="Myriad Pro"/>
          <w:sz w:val="22"/>
          <w:szCs w:val="20"/>
          <w:lang w:val="fi-FI"/>
        </w:rPr>
        <w:t xml:space="preserve">-Hydro Oy:ltä, </w:t>
      </w:r>
      <w:proofErr w:type="spellStart"/>
      <w:r w:rsidRPr="000C42E9">
        <w:rPr>
          <w:rFonts w:ascii="Myriad Pro" w:hAnsi="Myriad Pro"/>
          <w:sz w:val="22"/>
          <w:szCs w:val="20"/>
          <w:lang w:val="fi-FI"/>
        </w:rPr>
        <w:t>Kiwa</w:t>
      </w:r>
      <w:proofErr w:type="spellEnd"/>
      <w:r w:rsidRPr="000C42E9">
        <w:rPr>
          <w:rFonts w:ascii="Myriad Pro" w:hAnsi="Myriad Pro"/>
          <w:sz w:val="22"/>
          <w:szCs w:val="20"/>
          <w:lang w:val="fi-FI"/>
        </w:rPr>
        <w:t xml:space="preserve"> Inspectalta, Inspecta Sertifiointi Oy:ltä ja Ramboll Oy:ltä.</w:t>
      </w:r>
    </w:p>
    <w:p w:rsidR="000C42E9" w:rsidRPr="000C42E9" w:rsidRDefault="000C42E9" w:rsidP="000C42E9">
      <w:pPr>
        <w:ind w:left="680"/>
        <w:rPr>
          <w:rFonts w:ascii="Myriad Pro" w:hAnsi="Myriad Pro"/>
          <w:sz w:val="22"/>
          <w:szCs w:val="20"/>
          <w:lang w:val="fi-FI"/>
        </w:rPr>
      </w:pPr>
    </w:p>
    <w:p w:rsidR="000C42E9" w:rsidRPr="000C42E9" w:rsidRDefault="000C42E9" w:rsidP="000C42E9">
      <w:pPr>
        <w:pStyle w:val="Luettelokappale"/>
        <w:numPr>
          <w:ilvl w:val="0"/>
          <w:numId w:val="3"/>
        </w:numPr>
        <w:rPr>
          <w:rFonts w:ascii="Myriad Pro" w:hAnsi="Myriad Pro"/>
          <w:b/>
          <w:sz w:val="22"/>
          <w:szCs w:val="20"/>
          <w:lang w:val="fi-FI"/>
        </w:rPr>
      </w:pPr>
      <w:r w:rsidRPr="000C42E9">
        <w:rPr>
          <w:rFonts w:ascii="Myriad Pro" w:hAnsi="Myriad Pro"/>
          <w:b/>
          <w:sz w:val="22"/>
          <w:szCs w:val="20"/>
          <w:lang w:val="fi-FI"/>
        </w:rPr>
        <w:t>Nykytila,</w:t>
      </w:r>
      <w:r w:rsidR="00465103">
        <w:rPr>
          <w:rFonts w:ascii="Myriad Pro" w:hAnsi="Myriad Pro"/>
          <w:b/>
          <w:sz w:val="22"/>
          <w:szCs w:val="20"/>
          <w:lang w:val="fi-FI"/>
        </w:rPr>
        <w:t xml:space="preserve"> keskeiset ehdotukset ja </w:t>
      </w:r>
      <w:r>
        <w:rPr>
          <w:rFonts w:ascii="Myriad Pro" w:hAnsi="Myriad Pro"/>
          <w:b/>
          <w:sz w:val="22"/>
          <w:szCs w:val="20"/>
          <w:lang w:val="fi-FI"/>
        </w:rPr>
        <w:t>asetuksenantovaltuudet</w:t>
      </w:r>
    </w:p>
    <w:p w:rsidR="000C42E9" w:rsidRPr="000C42E9" w:rsidRDefault="000C42E9" w:rsidP="000C42E9">
      <w:pPr>
        <w:ind w:left="680"/>
        <w:rPr>
          <w:rFonts w:ascii="Myriad Pro" w:hAnsi="Myriad Pro"/>
          <w:sz w:val="22"/>
          <w:szCs w:val="20"/>
          <w:lang w:val="fi-FI"/>
        </w:rPr>
      </w:pPr>
      <w:r w:rsidRPr="000C42E9">
        <w:rPr>
          <w:rFonts w:ascii="Myriad Pro" w:hAnsi="Myriad Pro"/>
          <w:sz w:val="22"/>
          <w:szCs w:val="20"/>
          <w:lang w:val="fi-FI"/>
        </w:rPr>
        <w:t>Terveydensuojelulain 13 §:n 3 momentin nojalla asetuks</w:t>
      </w:r>
      <w:r>
        <w:rPr>
          <w:rFonts w:ascii="Myriad Pro" w:hAnsi="Myriad Pro"/>
          <w:sz w:val="22"/>
          <w:szCs w:val="20"/>
          <w:lang w:val="fi-FI"/>
        </w:rPr>
        <w:t>essa esitetään annettavaksi tar</w:t>
      </w:r>
      <w:r w:rsidRPr="000C42E9">
        <w:rPr>
          <w:rFonts w:ascii="Myriad Pro" w:hAnsi="Myriad Pro"/>
          <w:sz w:val="22"/>
          <w:szCs w:val="20"/>
          <w:lang w:val="fi-FI"/>
        </w:rPr>
        <w:t>kempia säännöksiä talousvettä koskevan vedenjakelualueen ilmoituksesta ja sen sisällöstä. Terveydensuojelulain 18 §:n 6 momentin nojalla asetuks</w:t>
      </w:r>
      <w:r>
        <w:rPr>
          <w:rFonts w:ascii="Myriad Pro" w:hAnsi="Myriad Pro"/>
          <w:sz w:val="22"/>
          <w:szCs w:val="20"/>
          <w:lang w:val="fi-FI"/>
        </w:rPr>
        <w:t>essa esitetään annettavaksi tar</w:t>
      </w:r>
      <w:r w:rsidRPr="000C42E9">
        <w:rPr>
          <w:rFonts w:ascii="Myriad Pro" w:hAnsi="Myriad Pro"/>
          <w:sz w:val="22"/>
          <w:szCs w:val="20"/>
          <w:lang w:val="fi-FI"/>
        </w:rPr>
        <w:t>kempia säännöksiä talousvettä toimittavan laitoksen toi</w:t>
      </w:r>
      <w:r>
        <w:rPr>
          <w:rFonts w:ascii="Myriad Pro" w:hAnsi="Myriad Pro"/>
          <w:sz w:val="22"/>
          <w:szCs w:val="20"/>
          <w:lang w:val="fi-FI"/>
        </w:rPr>
        <w:t>minnan hyväksymistä koskevan ha</w:t>
      </w:r>
      <w:r w:rsidRPr="000C42E9">
        <w:rPr>
          <w:rFonts w:ascii="Myriad Pro" w:hAnsi="Myriad Pro"/>
          <w:sz w:val="22"/>
          <w:szCs w:val="20"/>
          <w:lang w:val="fi-FI"/>
        </w:rPr>
        <w:t>kemuksen sisällöstä. Näitä koskevat säännökset ehdotetaan siirrettäväk</w:t>
      </w:r>
      <w:r>
        <w:rPr>
          <w:rFonts w:ascii="Myriad Pro" w:hAnsi="Myriad Pro"/>
          <w:sz w:val="22"/>
          <w:szCs w:val="20"/>
          <w:lang w:val="fi-FI"/>
        </w:rPr>
        <w:t>si vähäisin muutoks</w:t>
      </w:r>
      <w:r w:rsidRPr="000C42E9">
        <w:rPr>
          <w:rFonts w:ascii="Myriad Pro" w:hAnsi="Myriad Pro"/>
          <w:sz w:val="22"/>
          <w:szCs w:val="20"/>
          <w:lang w:val="fi-FI"/>
        </w:rPr>
        <w:t>in talousveden laatuvaatimuksista ja valvontatutkimuksista</w:t>
      </w:r>
      <w:r w:rsidR="00465103">
        <w:rPr>
          <w:rFonts w:ascii="Myriad Pro" w:hAnsi="Myriad Pro"/>
          <w:sz w:val="22"/>
          <w:szCs w:val="20"/>
          <w:lang w:val="fi-FI"/>
        </w:rPr>
        <w:t xml:space="preserve"> annetusta </w:t>
      </w:r>
      <w:proofErr w:type="spellStart"/>
      <w:r w:rsidR="00465103">
        <w:rPr>
          <w:rFonts w:ascii="Myriad Pro" w:hAnsi="Myriad Pro"/>
          <w:sz w:val="22"/>
          <w:szCs w:val="20"/>
          <w:lang w:val="fi-FI"/>
        </w:rPr>
        <w:t>sosiaali</w:t>
      </w:r>
      <w:proofErr w:type="spellEnd"/>
      <w:r w:rsidR="00465103">
        <w:rPr>
          <w:rFonts w:ascii="Myriad Pro" w:hAnsi="Myriad Pro"/>
          <w:sz w:val="22"/>
          <w:szCs w:val="20"/>
          <w:lang w:val="fi-FI"/>
        </w:rPr>
        <w:t>- ja terveys</w:t>
      </w:r>
      <w:r w:rsidRPr="000C42E9">
        <w:rPr>
          <w:rFonts w:ascii="Myriad Pro" w:hAnsi="Myriad Pro"/>
          <w:sz w:val="22"/>
          <w:szCs w:val="20"/>
          <w:lang w:val="fi-FI"/>
        </w:rPr>
        <w:t xml:space="preserve">ministeriön asetuksesta (1352/2015), myöhemmin </w:t>
      </w:r>
      <w:r w:rsidRPr="00465103">
        <w:rPr>
          <w:rFonts w:ascii="Myriad Pro" w:hAnsi="Myriad Pro"/>
          <w:i/>
          <w:sz w:val="22"/>
          <w:szCs w:val="20"/>
          <w:lang w:val="fi-FI"/>
        </w:rPr>
        <w:t>talous</w:t>
      </w:r>
      <w:r w:rsidR="00465103" w:rsidRPr="00465103">
        <w:rPr>
          <w:rFonts w:ascii="Myriad Pro" w:hAnsi="Myriad Pro"/>
          <w:i/>
          <w:sz w:val="22"/>
          <w:szCs w:val="20"/>
          <w:lang w:val="fi-FI"/>
        </w:rPr>
        <w:t>vesiasetus</w:t>
      </w:r>
      <w:r w:rsidR="00465103">
        <w:rPr>
          <w:rFonts w:ascii="Myriad Pro" w:hAnsi="Myriad Pro"/>
          <w:sz w:val="22"/>
          <w:szCs w:val="20"/>
          <w:lang w:val="fi-FI"/>
        </w:rPr>
        <w:t>, terveydensuojeluase</w:t>
      </w:r>
      <w:r w:rsidRPr="000C42E9">
        <w:rPr>
          <w:rFonts w:ascii="Myriad Pro" w:hAnsi="Myriad Pro"/>
          <w:sz w:val="22"/>
          <w:szCs w:val="20"/>
          <w:lang w:val="fi-FI"/>
        </w:rPr>
        <w:t>tukseen.</w:t>
      </w:r>
    </w:p>
    <w:p w:rsidR="000C42E9" w:rsidRPr="000C42E9" w:rsidRDefault="000C42E9" w:rsidP="000C42E9">
      <w:pPr>
        <w:ind w:left="680"/>
        <w:rPr>
          <w:rFonts w:ascii="Myriad Pro" w:hAnsi="Myriad Pro"/>
          <w:sz w:val="22"/>
          <w:szCs w:val="20"/>
          <w:lang w:val="fi-FI"/>
        </w:rPr>
      </w:pPr>
    </w:p>
    <w:p w:rsidR="000C42E9" w:rsidRPr="000C42E9" w:rsidRDefault="000C42E9" w:rsidP="000C42E9">
      <w:pPr>
        <w:ind w:left="680"/>
        <w:rPr>
          <w:rFonts w:ascii="Myriad Pro" w:hAnsi="Myriad Pro"/>
          <w:sz w:val="22"/>
          <w:szCs w:val="20"/>
          <w:lang w:val="fi-FI"/>
        </w:rPr>
      </w:pPr>
      <w:r w:rsidRPr="000C42E9">
        <w:rPr>
          <w:rFonts w:ascii="Myriad Pro" w:hAnsi="Myriad Pro"/>
          <w:sz w:val="22"/>
          <w:szCs w:val="20"/>
          <w:lang w:val="fi-FI"/>
        </w:rPr>
        <w:t>Terveydensuojelulain 17 a §:n 4 momentin nojalla asetukse</w:t>
      </w:r>
      <w:r w:rsidR="00465103">
        <w:rPr>
          <w:rFonts w:ascii="Myriad Pro" w:hAnsi="Myriad Pro"/>
          <w:sz w:val="22"/>
          <w:szCs w:val="20"/>
          <w:lang w:val="fi-FI"/>
        </w:rPr>
        <w:t>ssa ehdotetaan annettavaksi tar</w:t>
      </w:r>
      <w:r w:rsidRPr="000C42E9">
        <w:rPr>
          <w:rFonts w:ascii="Myriad Pro" w:hAnsi="Myriad Pro"/>
          <w:sz w:val="22"/>
          <w:szCs w:val="20"/>
          <w:lang w:val="fi-FI"/>
        </w:rPr>
        <w:t>kempia säännöksiä talousveden laatua koskevien poikke</w:t>
      </w:r>
      <w:r w:rsidR="00465103">
        <w:rPr>
          <w:rFonts w:ascii="Myriad Pro" w:hAnsi="Myriad Pro"/>
          <w:sz w:val="22"/>
          <w:szCs w:val="20"/>
          <w:lang w:val="fi-FI"/>
        </w:rPr>
        <w:t>uksien myöntämisen edellytyksis</w:t>
      </w:r>
      <w:r w:rsidRPr="000C42E9">
        <w:rPr>
          <w:rFonts w:ascii="Myriad Pro" w:hAnsi="Myriad Pro"/>
          <w:sz w:val="22"/>
          <w:szCs w:val="20"/>
          <w:lang w:val="fi-FI"/>
        </w:rPr>
        <w:t>tä, poikkeusta koskevan hakemuksen sisällöstä sekä poikkeusta haettaessa ja myönnettäessä noudatettavasta menettelystä. Tätä koskevat säännökset ehd</w:t>
      </w:r>
      <w:r w:rsidR="00465103">
        <w:rPr>
          <w:rFonts w:ascii="Myriad Pro" w:hAnsi="Myriad Pro"/>
          <w:sz w:val="22"/>
          <w:szCs w:val="20"/>
          <w:lang w:val="fi-FI"/>
        </w:rPr>
        <w:t>otetaan siirrettäväksi talousve</w:t>
      </w:r>
      <w:r w:rsidRPr="000C42E9">
        <w:rPr>
          <w:rFonts w:ascii="Myriad Pro" w:hAnsi="Myriad Pro"/>
          <w:sz w:val="22"/>
          <w:szCs w:val="20"/>
          <w:lang w:val="fi-FI"/>
        </w:rPr>
        <w:t>siasetuksesta terveydensuojeluasetukseen muutettuna juomavesidirektiivin edellyttämällä tavalla.</w:t>
      </w:r>
    </w:p>
    <w:p w:rsidR="000C42E9" w:rsidRPr="000C42E9" w:rsidRDefault="000C42E9" w:rsidP="000C42E9">
      <w:pPr>
        <w:ind w:left="680"/>
        <w:rPr>
          <w:rFonts w:ascii="Myriad Pro" w:hAnsi="Myriad Pro"/>
          <w:sz w:val="22"/>
          <w:szCs w:val="20"/>
          <w:lang w:val="fi-FI"/>
        </w:rPr>
      </w:pPr>
    </w:p>
    <w:p w:rsidR="000C42E9" w:rsidRPr="000C42E9" w:rsidRDefault="000C42E9" w:rsidP="000C42E9">
      <w:pPr>
        <w:ind w:left="680"/>
        <w:rPr>
          <w:rFonts w:ascii="Myriad Pro" w:hAnsi="Myriad Pro"/>
          <w:sz w:val="22"/>
          <w:szCs w:val="20"/>
          <w:lang w:val="fi-FI"/>
        </w:rPr>
      </w:pPr>
      <w:r w:rsidRPr="000C42E9">
        <w:rPr>
          <w:rFonts w:ascii="Myriad Pro" w:hAnsi="Myriad Pro"/>
          <w:sz w:val="22"/>
          <w:szCs w:val="20"/>
          <w:lang w:val="fi-FI"/>
        </w:rPr>
        <w:t>Terveydensuojelulain 21 §:n 2 momentin nojalla asetuks</w:t>
      </w:r>
      <w:r w:rsidR="00465103">
        <w:rPr>
          <w:rFonts w:ascii="Myriad Pro" w:hAnsi="Myriad Pro"/>
          <w:sz w:val="22"/>
          <w:szCs w:val="20"/>
          <w:lang w:val="fi-FI"/>
        </w:rPr>
        <w:t>essa esitetään annettavaksi tar</w:t>
      </w:r>
      <w:r w:rsidRPr="000C42E9">
        <w:rPr>
          <w:rFonts w:ascii="Myriad Pro" w:hAnsi="Myriad Pro"/>
          <w:sz w:val="22"/>
          <w:szCs w:val="20"/>
          <w:lang w:val="fi-FI"/>
        </w:rPr>
        <w:t>kempia säännöksiä niiden tietokokonaisuuksien sisällöstä, joita EU:n jäsenvaltioiden tulee juomavesidirektiivin 18 artiklan mukaan laatia EU:n komissiolle direktiivin toimeenpanon seurantaa varten. Tietokokonaisuuksien laatiminen on uusi juomavesidirektiivissä säädetty velvoite EU:n jäsenvaltioille.</w:t>
      </w:r>
    </w:p>
    <w:p w:rsidR="000C42E9" w:rsidRPr="000C42E9" w:rsidRDefault="000C42E9" w:rsidP="000C42E9">
      <w:pPr>
        <w:ind w:left="680"/>
        <w:rPr>
          <w:rFonts w:ascii="Myriad Pro" w:hAnsi="Myriad Pro"/>
          <w:sz w:val="22"/>
          <w:szCs w:val="20"/>
          <w:lang w:val="fi-FI"/>
        </w:rPr>
      </w:pPr>
    </w:p>
    <w:p w:rsidR="000C42E9" w:rsidRPr="00465103" w:rsidRDefault="000C42E9" w:rsidP="00465103">
      <w:pPr>
        <w:pStyle w:val="Luettelokappale"/>
        <w:numPr>
          <w:ilvl w:val="0"/>
          <w:numId w:val="3"/>
        </w:numPr>
        <w:rPr>
          <w:rFonts w:ascii="Myriad Pro" w:hAnsi="Myriad Pro"/>
          <w:b/>
          <w:sz w:val="22"/>
          <w:szCs w:val="20"/>
          <w:lang w:val="fi-FI"/>
        </w:rPr>
      </w:pPr>
      <w:r w:rsidRPr="00465103">
        <w:rPr>
          <w:rFonts w:ascii="Myriad Pro" w:hAnsi="Myriad Pro"/>
          <w:b/>
          <w:sz w:val="22"/>
          <w:szCs w:val="20"/>
          <w:lang w:val="fi-FI"/>
        </w:rPr>
        <w:t>Pääasialliset vaikutukset</w:t>
      </w:r>
    </w:p>
    <w:p w:rsidR="000C42E9" w:rsidRPr="000C42E9" w:rsidRDefault="000C42E9" w:rsidP="000C42E9">
      <w:pPr>
        <w:ind w:left="680"/>
        <w:rPr>
          <w:rFonts w:ascii="Myriad Pro" w:hAnsi="Myriad Pro"/>
          <w:sz w:val="22"/>
          <w:szCs w:val="20"/>
          <w:lang w:val="fi-FI"/>
        </w:rPr>
      </w:pPr>
      <w:r w:rsidRPr="000C42E9">
        <w:rPr>
          <w:rFonts w:ascii="Myriad Pro" w:hAnsi="Myriad Pro"/>
          <w:sz w:val="22"/>
          <w:szCs w:val="20"/>
          <w:lang w:val="fi-FI"/>
        </w:rPr>
        <w:t xml:space="preserve">Talousvettä toimittavan laitoksen toimintaa koskevasta hakemuksesta, vedenjakelualueista ilmoittamisesta ja talousveden laadulle myönnettävistä </w:t>
      </w:r>
      <w:r w:rsidR="00465103">
        <w:rPr>
          <w:rFonts w:ascii="Myriad Pro" w:hAnsi="Myriad Pro"/>
          <w:sz w:val="22"/>
          <w:szCs w:val="20"/>
          <w:lang w:val="fi-FI"/>
        </w:rPr>
        <w:t>poikkeuksista säätäminen tervey</w:t>
      </w:r>
      <w:r w:rsidRPr="000C42E9">
        <w:rPr>
          <w:rFonts w:ascii="Myriad Pro" w:hAnsi="Myriad Pro"/>
          <w:sz w:val="22"/>
          <w:szCs w:val="20"/>
          <w:lang w:val="fi-FI"/>
        </w:rPr>
        <w:t>densuojelulaissa talousvesiasetuksen sijaan selkeyttäisi nykyistä oikeustilaa. Talousvesi-asetusta sovelletaan vain sellaisiin talousvettä toimittaviin l</w:t>
      </w:r>
      <w:r w:rsidR="00465103">
        <w:rPr>
          <w:rFonts w:ascii="Myriad Pro" w:hAnsi="Myriad Pro"/>
          <w:sz w:val="22"/>
          <w:szCs w:val="20"/>
          <w:lang w:val="fi-FI"/>
        </w:rPr>
        <w:t>aitoksiin, jotka toimittavat ta</w:t>
      </w:r>
      <w:r w:rsidRPr="000C42E9">
        <w:rPr>
          <w:rFonts w:ascii="Myriad Pro" w:hAnsi="Myriad Pro"/>
          <w:sz w:val="22"/>
          <w:szCs w:val="20"/>
          <w:lang w:val="fi-FI"/>
        </w:rPr>
        <w:t>lousvettä vähintään 10 kuutiometriä vuorokaudessa tai vähintään 50 henkilön tarpeisiin. Terveydensuojelulain nojalla kyseisiä säännöksiä tulisi kui</w:t>
      </w:r>
      <w:r w:rsidR="00465103">
        <w:rPr>
          <w:rFonts w:ascii="Myriad Pro" w:hAnsi="Myriad Pro"/>
          <w:sz w:val="22"/>
          <w:szCs w:val="20"/>
          <w:lang w:val="fi-FI"/>
        </w:rPr>
        <w:t>tenkin soveltaa kaikkiin talous</w:t>
      </w:r>
      <w:r w:rsidRPr="000C42E9">
        <w:rPr>
          <w:rFonts w:ascii="Myriad Pro" w:hAnsi="Myriad Pro"/>
          <w:sz w:val="22"/>
          <w:szCs w:val="20"/>
          <w:lang w:val="fi-FI"/>
        </w:rPr>
        <w:t xml:space="preserve">vettä toimittaviin laitoksiin. </w:t>
      </w:r>
    </w:p>
    <w:p w:rsidR="000C42E9" w:rsidRPr="000C42E9" w:rsidRDefault="000C42E9" w:rsidP="000C42E9">
      <w:pPr>
        <w:ind w:left="680"/>
        <w:rPr>
          <w:rFonts w:ascii="Myriad Pro" w:hAnsi="Myriad Pro"/>
          <w:sz w:val="22"/>
          <w:szCs w:val="20"/>
          <w:lang w:val="fi-FI"/>
        </w:rPr>
      </w:pPr>
    </w:p>
    <w:p w:rsidR="000C42E9" w:rsidRPr="000C42E9" w:rsidRDefault="000C42E9" w:rsidP="000C42E9">
      <w:pPr>
        <w:ind w:left="680"/>
        <w:rPr>
          <w:rFonts w:ascii="Myriad Pro" w:hAnsi="Myriad Pro"/>
          <w:sz w:val="22"/>
          <w:szCs w:val="20"/>
          <w:lang w:val="fi-FI"/>
        </w:rPr>
      </w:pPr>
      <w:r w:rsidRPr="000C42E9">
        <w:rPr>
          <w:rFonts w:ascii="Myriad Pro" w:hAnsi="Myriad Pro"/>
          <w:sz w:val="22"/>
          <w:szCs w:val="20"/>
          <w:lang w:val="fi-FI"/>
        </w:rPr>
        <w:t>Komissiolle toimitettavien tietokokonaisuuksien sisällöstä</w:t>
      </w:r>
      <w:r w:rsidR="00465103">
        <w:rPr>
          <w:rFonts w:ascii="Myriad Pro" w:hAnsi="Myriad Pro"/>
          <w:sz w:val="22"/>
          <w:szCs w:val="20"/>
          <w:lang w:val="fi-FI"/>
        </w:rPr>
        <w:t xml:space="preserve"> säätämisellä pantaisiin täytän</w:t>
      </w:r>
      <w:r w:rsidRPr="000C42E9">
        <w:rPr>
          <w:rFonts w:ascii="Myriad Pro" w:hAnsi="Myriad Pro"/>
          <w:sz w:val="22"/>
          <w:szCs w:val="20"/>
          <w:lang w:val="fi-FI"/>
        </w:rPr>
        <w:t>töön juomavesidirektiivin 18 artikla.</w:t>
      </w:r>
    </w:p>
    <w:p w:rsidR="000C42E9" w:rsidRPr="000C42E9" w:rsidRDefault="000C42E9" w:rsidP="000C42E9">
      <w:pPr>
        <w:ind w:left="680"/>
        <w:rPr>
          <w:rFonts w:ascii="Myriad Pro" w:hAnsi="Myriad Pro"/>
          <w:sz w:val="22"/>
          <w:szCs w:val="20"/>
          <w:lang w:val="fi-FI"/>
        </w:rPr>
      </w:pPr>
    </w:p>
    <w:p w:rsidR="000C42E9" w:rsidRPr="00465103" w:rsidRDefault="000C42E9" w:rsidP="00465103">
      <w:pPr>
        <w:pStyle w:val="Luettelokappale"/>
        <w:numPr>
          <w:ilvl w:val="0"/>
          <w:numId w:val="3"/>
        </w:numPr>
        <w:rPr>
          <w:rFonts w:ascii="Myriad Pro" w:hAnsi="Myriad Pro"/>
          <w:b/>
          <w:sz w:val="22"/>
          <w:szCs w:val="20"/>
          <w:lang w:val="fi-FI"/>
        </w:rPr>
      </w:pPr>
      <w:r w:rsidRPr="00465103">
        <w:rPr>
          <w:rFonts w:ascii="Myriad Pro" w:hAnsi="Myriad Pro"/>
          <w:b/>
          <w:sz w:val="22"/>
          <w:szCs w:val="20"/>
          <w:lang w:val="fi-FI"/>
        </w:rPr>
        <w:t>Lausuntopalaute</w:t>
      </w:r>
    </w:p>
    <w:p w:rsidR="000C42E9" w:rsidRPr="000C42E9" w:rsidRDefault="00152785" w:rsidP="000C42E9">
      <w:pPr>
        <w:ind w:left="680"/>
        <w:rPr>
          <w:rFonts w:ascii="Myriad Pro" w:hAnsi="Myriad Pro"/>
          <w:sz w:val="22"/>
          <w:szCs w:val="20"/>
          <w:lang w:val="fi-FI"/>
        </w:rPr>
      </w:pPr>
      <w:r>
        <w:rPr>
          <w:rFonts w:ascii="Myriad Pro" w:hAnsi="Myriad Pro"/>
          <w:sz w:val="22"/>
          <w:szCs w:val="20"/>
          <w:lang w:val="fi-FI"/>
        </w:rPr>
        <w:t>[T</w:t>
      </w:r>
      <w:bookmarkStart w:id="0" w:name="_GoBack"/>
      <w:bookmarkEnd w:id="0"/>
      <w:r w:rsidR="000C42E9" w:rsidRPr="000C42E9">
        <w:rPr>
          <w:rFonts w:ascii="Myriad Pro" w:hAnsi="Myriad Pro"/>
          <w:sz w:val="22"/>
          <w:szCs w:val="20"/>
          <w:lang w:val="fi-FI"/>
        </w:rPr>
        <w:t xml:space="preserve">äydennetään </w:t>
      </w:r>
      <w:r w:rsidR="00813AC4">
        <w:rPr>
          <w:rFonts w:ascii="Myriad Pro" w:hAnsi="Myriad Pro"/>
          <w:sz w:val="22"/>
          <w:szCs w:val="20"/>
          <w:lang w:val="fi-FI"/>
        </w:rPr>
        <w:t>lausuntoajan päättymisen jälkeen</w:t>
      </w:r>
      <w:r w:rsidR="000C42E9" w:rsidRPr="000C42E9">
        <w:rPr>
          <w:rFonts w:ascii="Myriad Pro" w:hAnsi="Myriad Pro"/>
          <w:sz w:val="22"/>
          <w:szCs w:val="20"/>
          <w:lang w:val="fi-FI"/>
        </w:rPr>
        <w:t>]</w:t>
      </w:r>
    </w:p>
    <w:p w:rsidR="000C42E9" w:rsidRPr="00465103" w:rsidRDefault="000C42E9" w:rsidP="000C42E9">
      <w:pPr>
        <w:ind w:left="680"/>
        <w:rPr>
          <w:rFonts w:ascii="Myriad Pro" w:hAnsi="Myriad Pro"/>
          <w:b/>
          <w:sz w:val="22"/>
          <w:szCs w:val="20"/>
          <w:lang w:val="fi-FI"/>
        </w:rPr>
      </w:pPr>
    </w:p>
    <w:p w:rsidR="000C42E9" w:rsidRPr="00465103" w:rsidRDefault="00465103" w:rsidP="00465103">
      <w:pPr>
        <w:pStyle w:val="Luettelokappale"/>
        <w:numPr>
          <w:ilvl w:val="0"/>
          <w:numId w:val="3"/>
        </w:numPr>
        <w:rPr>
          <w:rFonts w:ascii="Myriad Pro" w:hAnsi="Myriad Pro"/>
          <w:b/>
          <w:sz w:val="22"/>
          <w:szCs w:val="20"/>
          <w:lang w:val="fi-FI"/>
        </w:rPr>
      </w:pPr>
      <w:r w:rsidRPr="00465103">
        <w:rPr>
          <w:rFonts w:ascii="Myriad Pro" w:hAnsi="Myriad Pro"/>
          <w:b/>
          <w:sz w:val="22"/>
          <w:szCs w:val="20"/>
          <w:lang w:val="fi-FI"/>
        </w:rPr>
        <w:t>Voimaantulo</w:t>
      </w:r>
    </w:p>
    <w:p w:rsidR="00FF586D" w:rsidRPr="000C42E9" w:rsidRDefault="000C42E9" w:rsidP="000C42E9">
      <w:pPr>
        <w:ind w:left="680"/>
        <w:rPr>
          <w:rFonts w:ascii="Myriad Pro" w:hAnsi="Myriad Pro"/>
          <w:sz w:val="22"/>
          <w:szCs w:val="20"/>
          <w:lang w:val="fi-FI"/>
        </w:rPr>
      </w:pPr>
      <w:r w:rsidRPr="000C42E9">
        <w:rPr>
          <w:rFonts w:ascii="Myriad Pro" w:hAnsi="Myriad Pro"/>
          <w:sz w:val="22"/>
          <w:szCs w:val="20"/>
          <w:lang w:val="fi-FI"/>
        </w:rPr>
        <w:t>Asetus on tarkoitettu tulemaan voimaan 1.1.2023 samanaik</w:t>
      </w:r>
      <w:r w:rsidR="00465103">
        <w:rPr>
          <w:rFonts w:ascii="Myriad Pro" w:hAnsi="Myriad Pro"/>
          <w:sz w:val="22"/>
          <w:szCs w:val="20"/>
          <w:lang w:val="fi-FI"/>
        </w:rPr>
        <w:t>aisesti kuin hallituksen esityk</w:t>
      </w:r>
      <w:r w:rsidRPr="000C42E9">
        <w:rPr>
          <w:rFonts w:ascii="Myriad Pro" w:hAnsi="Myriad Pro"/>
          <w:sz w:val="22"/>
          <w:szCs w:val="20"/>
          <w:lang w:val="fi-FI"/>
        </w:rPr>
        <w:t>sellä HE 196/2022 vp esitetty terveydensuojelulain osittaisuudistus</w:t>
      </w:r>
      <w:r w:rsidR="00465103">
        <w:rPr>
          <w:rFonts w:ascii="Myriad Pro" w:hAnsi="Myriad Pro"/>
          <w:sz w:val="22"/>
          <w:szCs w:val="20"/>
          <w:lang w:val="fi-FI"/>
        </w:rPr>
        <w:t>.</w:t>
      </w:r>
    </w:p>
    <w:sectPr w:rsidR="00FF586D" w:rsidRPr="000C42E9" w:rsidSect="00E40C04">
      <w:headerReference w:type="default" r:id="rId8"/>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8C1" w:rsidRDefault="006048C1" w:rsidP="006A3D1F">
      <w:r>
        <w:separator/>
      </w:r>
    </w:p>
  </w:endnote>
  <w:endnote w:type="continuationSeparator" w:id="0">
    <w:p w:rsidR="006048C1" w:rsidRDefault="006048C1" w:rsidP="006A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A5D" w:rsidRPr="005B297E" w:rsidRDefault="00F32A5D" w:rsidP="00F32A5D">
    <w:pPr>
      <w:spacing w:line="200" w:lineRule="atLeast"/>
      <w:rPr>
        <w:sz w:val="18"/>
      </w:rPr>
    </w:pPr>
  </w:p>
  <w:p w:rsidR="00F32A5D" w:rsidRDefault="006048C1" w:rsidP="00F32A5D">
    <w:pPr>
      <w:spacing w:line="200" w:lineRule="atLeast"/>
      <w:rPr>
        <w:sz w:val="18"/>
        <w:lang w:val="fi-FI"/>
      </w:rPr>
    </w:pPr>
    <w:r>
      <w:rPr>
        <w:noProof/>
        <w:sz w:val="18"/>
        <w:lang w:val="fi-FI"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3" type="#_x0000_t75" style="position:absolute;margin-left:-10.2pt;margin-top:756pt;width:612.55pt;height:74.25pt;z-index:-251658240;mso-position-horizontal-relative:page;mso-position-vertical-relative:page" o:allowincell="f">
          <v:imagedata r:id="rId1" o:title="suomi-01" croptop="56872f"/>
          <w10:wrap anchorx="page" anchory="page"/>
          <w10:anchorlock/>
        </v:shape>
      </w:pict>
    </w:r>
  </w:p>
  <w:p w:rsidR="00F32A5D" w:rsidRDefault="00F32A5D" w:rsidP="00F32A5D">
    <w:pPr>
      <w:spacing w:line="200" w:lineRule="atLeast"/>
      <w:rPr>
        <w:sz w:val="18"/>
        <w:lang w:val="fi-FI"/>
      </w:rPr>
    </w:pPr>
  </w:p>
  <w:p w:rsidR="00F32A5D" w:rsidRPr="003930D7" w:rsidRDefault="00F32A5D" w:rsidP="003930D7">
    <w:pPr>
      <w:spacing w:line="240" w:lineRule="atLeast"/>
      <w:rPr>
        <w:rFonts w:ascii="Myriad Pro" w:hAnsi="Myriad Pro"/>
        <w:sz w:val="22"/>
        <w:szCs w:val="20"/>
        <w:lang w:val="fi-FI" w:eastAsia="fi-FI"/>
      </w:rPr>
    </w:pPr>
    <w:r w:rsidRPr="003930D7">
      <w:rPr>
        <w:rFonts w:ascii="Myriad Pro" w:hAnsi="Myriad Pro"/>
        <w:sz w:val="22"/>
        <w:szCs w:val="20"/>
        <w:lang w:val="fi-FI" w:eastAsia="fi-FI"/>
      </w:rPr>
      <w:t xml:space="preserve">SOSIAALI- JA TERVEYSMINISTERIÖ Meritullinkatu 8, Helsinki. PL 33, 00023 Valtioneuvosto.  </w:t>
    </w:r>
    <w:r w:rsidRPr="003930D7">
      <w:rPr>
        <w:rFonts w:ascii="Myriad Pro" w:hAnsi="Myriad Pro"/>
        <w:sz w:val="22"/>
        <w:szCs w:val="20"/>
        <w:lang w:val="fi-FI" w:eastAsia="fi-FI"/>
      </w:rPr>
      <w:br/>
      <w:t>0295 16001, stm.fi, @</w:t>
    </w:r>
    <w:proofErr w:type="spellStart"/>
    <w:r w:rsidRPr="003930D7">
      <w:rPr>
        <w:rFonts w:ascii="Myriad Pro" w:hAnsi="Myriad Pro"/>
        <w:sz w:val="22"/>
        <w:szCs w:val="20"/>
        <w:lang w:val="fi-FI" w:eastAsia="fi-FI"/>
      </w:rPr>
      <w:t>STM_Uutiset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8C1" w:rsidRDefault="006048C1" w:rsidP="006A3D1F">
      <w:r>
        <w:separator/>
      </w:r>
    </w:p>
  </w:footnote>
  <w:footnote w:type="continuationSeparator" w:id="0">
    <w:p w:rsidR="006048C1" w:rsidRDefault="006048C1" w:rsidP="006A3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81" w:type="dxa"/>
      <w:tblLayout w:type="fixed"/>
      <w:tblCellMar>
        <w:left w:w="0" w:type="dxa"/>
        <w:right w:w="0" w:type="dxa"/>
      </w:tblCellMar>
      <w:tblLook w:val="0000" w:firstRow="0" w:lastRow="0" w:firstColumn="0" w:lastColumn="0" w:noHBand="0" w:noVBand="0"/>
    </w:tblPr>
    <w:tblGrid>
      <w:gridCol w:w="4255"/>
      <w:gridCol w:w="3546"/>
      <w:gridCol w:w="998"/>
      <w:gridCol w:w="386"/>
      <w:gridCol w:w="998"/>
      <w:gridCol w:w="998"/>
    </w:tblGrid>
    <w:tr w:rsidR="006A3D1F" w:rsidRPr="006A3D1F" w:rsidTr="00654DE1">
      <w:trPr>
        <w:cantSplit/>
      </w:trPr>
      <w:tc>
        <w:tcPr>
          <w:tcW w:w="4255" w:type="dxa"/>
          <w:vMerge w:val="restart"/>
        </w:tcPr>
        <w:p w:rsidR="006A3D1F" w:rsidRPr="006A3D1F" w:rsidRDefault="006A3D1F" w:rsidP="006A3D1F">
          <w:pPr>
            <w:spacing w:line="240" w:lineRule="atLeast"/>
            <w:rPr>
              <w:rFonts w:ascii="Myriad Pro" w:hAnsi="Myriad Pro"/>
              <w:sz w:val="22"/>
              <w:szCs w:val="20"/>
              <w:lang w:val="fi-FI" w:eastAsia="fi-FI"/>
            </w:rPr>
          </w:pPr>
          <w:r w:rsidRPr="006A3D1F">
            <w:rPr>
              <w:rFonts w:ascii="Myriad Pro" w:hAnsi="Myriad Pro"/>
              <w:noProof/>
              <w:sz w:val="22"/>
              <w:szCs w:val="20"/>
              <w:lang w:val="fi-FI" w:eastAsia="fi-FI"/>
            </w:rPr>
            <w:drawing>
              <wp:anchor distT="0" distB="0" distL="114300" distR="114300" simplePos="0" relativeHeight="251657216" behindDoc="1" locked="1" layoutInCell="1" allowOverlap="1" wp14:anchorId="6A72DB64" wp14:editId="535777C0">
                <wp:simplePos x="0" y="0"/>
                <wp:positionH relativeFrom="page">
                  <wp:posOffset>0</wp:posOffset>
                </wp:positionH>
                <wp:positionV relativeFrom="page">
                  <wp:posOffset>-635</wp:posOffset>
                </wp:positionV>
                <wp:extent cx="1650365" cy="393065"/>
                <wp:effectExtent l="0" t="0" r="0" b="0"/>
                <wp:wrapNone/>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6" w:type="dxa"/>
          <w:tcMar>
            <w:right w:w="284" w:type="dxa"/>
          </w:tcMar>
        </w:tcPr>
        <w:p w:rsidR="006A3D1F" w:rsidRPr="006A3D1F" w:rsidRDefault="00FF586D" w:rsidP="006A3D1F">
          <w:pPr>
            <w:spacing w:line="240" w:lineRule="atLeast"/>
            <w:rPr>
              <w:rFonts w:ascii="Myriad Pro" w:hAnsi="Myriad Pro"/>
              <w:caps/>
              <w:sz w:val="22"/>
              <w:szCs w:val="20"/>
              <w:lang w:val="fi-FI" w:eastAsia="fi-FI"/>
            </w:rPr>
          </w:pPr>
          <w:r>
            <w:rPr>
              <w:rFonts w:ascii="Myriad Pro" w:hAnsi="Myriad Pro"/>
              <w:caps/>
              <w:sz w:val="22"/>
              <w:szCs w:val="20"/>
              <w:lang w:val="fi-FI" w:eastAsia="fi-FI"/>
            </w:rPr>
            <w:t>MUISTIO</w:t>
          </w:r>
        </w:p>
      </w:tc>
      <w:tc>
        <w:tcPr>
          <w:tcW w:w="1384" w:type="dxa"/>
          <w:gridSpan w:val="2"/>
        </w:tcPr>
        <w:p w:rsidR="006A3D1F" w:rsidRPr="006A3D1F" w:rsidRDefault="006A3D1F" w:rsidP="006A3D1F">
          <w:pPr>
            <w:spacing w:line="240" w:lineRule="atLeast"/>
            <w:rPr>
              <w:rFonts w:ascii="Myriad Pro" w:hAnsi="Myriad Pro"/>
              <w:sz w:val="22"/>
              <w:szCs w:val="20"/>
              <w:lang w:val="fi-FI" w:eastAsia="fi-FI"/>
            </w:rPr>
          </w:pPr>
        </w:p>
      </w:tc>
      <w:tc>
        <w:tcPr>
          <w:tcW w:w="1996" w:type="dxa"/>
          <w:gridSpan w:val="2"/>
        </w:tcPr>
        <w:p w:rsidR="006A3D1F" w:rsidRPr="006A3D1F" w:rsidRDefault="006A3D1F" w:rsidP="006A3D1F">
          <w:pPr>
            <w:spacing w:line="240" w:lineRule="atLeast"/>
            <w:rPr>
              <w:rFonts w:ascii="Myriad Pro" w:hAnsi="Myriad Pro"/>
              <w:sz w:val="22"/>
              <w:szCs w:val="20"/>
              <w:lang w:val="fi-FI" w:eastAsia="fi-FI"/>
            </w:rPr>
          </w:pPr>
          <w:r w:rsidRPr="006A3D1F">
            <w:rPr>
              <w:rFonts w:ascii="Myriad Pro" w:hAnsi="Myriad Pro"/>
              <w:sz w:val="22"/>
              <w:szCs w:val="20"/>
              <w:lang w:val="fi-FI" w:eastAsia="fi-FI"/>
            </w:rPr>
            <w:fldChar w:fldCharType="begin"/>
          </w:r>
          <w:r w:rsidRPr="006A3D1F">
            <w:rPr>
              <w:rFonts w:ascii="Myriad Pro" w:hAnsi="Myriad Pro"/>
              <w:sz w:val="22"/>
              <w:szCs w:val="20"/>
              <w:lang w:val="fi-FI" w:eastAsia="fi-FI"/>
            </w:rPr>
            <w:instrText xml:space="preserve"> PAGE </w:instrText>
          </w:r>
          <w:r w:rsidRPr="006A3D1F">
            <w:rPr>
              <w:rFonts w:ascii="Myriad Pro" w:hAnsi="Myriad Pro"/>
              <w:sz w:val="22"/>
              <w:szCs w:val="20"/>
              <w:lang w:val="fi-FI" w:eastAsia="fi-FI"/>
            </w:rPr>
            <w:fldChar w:fldCharType="separate"/>
          </w:r>
          <w:r w:rsidR="00152785">
            <w:rPr>
              <w:rFonts w:ascii="Myriad Pro" w:hAnsi="Myriad Pro"/>
              <w:noProof/>
              <w:sz w:val="22"/>
              <w:szCs w:val="20"/>
              <w:lang w:val="fi-FI" w:eastAsia="fi-FI"/>
            </w:rPr>
            <w:t>3</w:t>
          </w:r>
          <w:r w:rsidRPr="006A3D1F">
            <w:rPr>
              <w:rFonts w:ascii="Myriad Pro" w:hAnsi="Myriad Pro"/>
              <w:sz w:val="22"/>
              <w:szCs w:val="20"/>
              <w:lang w:val="fi-FI" w:eastAsia="fi-FI"/>
            </w:rPr>
            <w:fldChar w:fldCharType="end"/>
          </w:r>
          <w:r w:rsidRPr="006A3D1F">
            <w:rPr>
              <w:rFonts w:ascii="Myriad Pro" w:hAnsi="Myriad Pro"/>
              <w:sz w:val="22"/>
              <w:szCs w:val="20"/>
              <w:lang w:val="fi-FI" w:eastAsia="fi-FI"/>
            </w:rPr>
            <w:t>(</w:t>
          </w:r>
          <w:r w:rsidRPr="006A3D1F">
            <w:rPr>
              <w:rFonts w:ascii="Myriad Pro" w:hAnsi="Myriad Pro"/>
              <w:sz w:val="22"/>
              <w:szCs w:val="20"/>
              <w:lang w:val="fi-FI" w:eastAsia="fi-FI"/>
            </w:rPr>
            <w:fldChar w:fldCharType="begin"/>
          </w:r>
          <w:r w:rsidRPr="006A3D1F">
            <w:rPr>
              <w:rFonts w:ascii="Myriad Pro" w:hAnsi="Myriad Pro"/>
              <w:sz w:val="22"/>
              <w:szCs w:val="20"/>
              <w:lang w:val="fi-FI" w:eastAsia="fi-FI"/>
            </w:rPr>
            <w:instrText xml:space="preserve"> NUMPAGES </w:instrText>
          </w:r>
          <w:r w:rsidRPr="006A3D1F">
            <w:rPr>
              <w:rFonts w:ascii="Myriad Pro" w:hAnsi="Myriad Pro"/>
              <w:sz w:val="22"/>
              <w:szCs w:val="20"/>
              <w:lang w:val="fi-FI" w:eastAsia="fi-FI"/>
            </w:rPr>
            <w:fldChar w:fldCharType="separate"/>
          </w:r>
          <w:r w:rsidR="00152785">
            <w:rPr>
              <w:rFonts w:ascii="Myriad Pro" w:hAnsi="Myriad Pro"/>
              <w:noProof/>
              <w:sz w:val="22"/>
              <w:szCs w:val="20"/>
              <w:lang w:val="fi-FI" w:eastAsia="fi-FI"/>
            </w:rPr>
            <w:t>3</w:t>
          </w:r>
          <w:r w:rsidRPr="006A3D1F">
            <w:rPr>
              <w:rFonts w:ascii="Myriad Pro" w:hAnsi="Myriad Pro"/>
              <w:sz w:val="22"/>
              <w:szCs w:val="20"/>
              <w:lang w:val="fi-FI" w:eastAsia="fi-FI"/>
            </w:rPr>
            <w:fldChar w:fldCharType="end"/>
          </w:r>
          <w:r w:rsidRPr="006A3D1F">
            <w:rPr>
              <w:rFonts w:ascii="Myriad Pro" w:hAnsi="Myriad Pro"/>
              <w:sz w:val="22"/>
              <w:szCs w:val="20"/>
              <w:lang w:val="fi-FI" w:eastAsia="fi-FI"/>
            </w:rPr>
            <w:t>)</w:t>
          </w:r>
        </w:p>
      </w:tc>
    </w:tr>
    <w:tr w:rsidR="006A3D1F" w:rsidRPr="006A3D1F" w:rsidTr="00654DE1">
      <w:trPr>
        <w:cantSplit/>
      </w:trPr>
      <w:tc>
        <w:tcPr>
          <w:tcW w:w="4255" w:type="dxa"/>
          <w:vMerge/>
        </w:tcPr>
        <w:p w:rsidR="006A3D1F" w:rsidRPr="006A3D1F" w:rsidRDefault="006A3D1F" w:rsidP="006A3D1F">
          <w:pPr>
            <w:spacing w:line="240" w:lineRule="atLeast"/>
            <w:rPr>
              <w:rFonts w:ascii="Myriad Pro" w:hAnsi="Myriad Pro"/>
              <w:sz w:val="22"/>
              <w:szCs w:val="20"/>
              <w:lang w:val="fi-FI" w:eastAsia="fi-FI"/>
            </w:rPr>
          </w:pPr>
        </w:p>
      </w:tc>
      <w:tc>
        <w:tcPr>
          <w:tcW w:w="3546" w:type="dxa"/>
          <w:tcMar>
            <w:right w:w="284" w:type="dxa"/>
          </w:tcMar>
        </w:tcPr>
        <w:p w:rsidR="006A3D1F" w:rsidRPr="006A3D1F" w:rsidRDefault="006A3D1F" w:rsidP="006A3D1F">
          <w:pPr>
            <w:spacing w:line="240" w:lineRule="atLeast"/>
            <w:rPr>
              <w:rFonts w:ascii="Myriad Pro" w:hAnsi="Myriad Pro"/>
              <w:sz w:val="22"/>
              <w:szCs w:val="20"/>
              <w:lang w:val="fi-FI" w:eastAsia="fi-FI"/>
            </w:rPr>
          </w:pPr>
        </w:p>
      </w:tc>
      <w:tc>
        <w:tcPr>
          <w:tcW w:w="1384" w:type="dxa"/>
          <w:gridSpan w:val="2"/>
        </w:tcPr>
        <w:p w:rsidR="006A3D1F" w:rsidRPr="006A3D1F" w:rsidRDefault="006A3D1F" w:rsidP="006A3D1F">
          <w:pPr>
            <w:spacing w:line="240" w:lineRule="atLeast"/>
            <w:rPr>
              <w:rFonts w:ascii="Myriad Pro" w:hAnsi="Myriad Pro"/>
              <w:sz w:val="22"/>
              <w:szCs w:val="20"/>
              <w:lang w:val="fi-FI" w:eastAsia="fi-FI"/>
            </w:rPr>
          </w:pPr>
        </w:p>
      </w:tc>
      <w:tc>
        <w:tcPr>
          <w:tcW w:w="998" w:type="dxa"/>
        </w:tcPr>
        <w:p w:rsidR="006A3D1F" w:rsidRPr="006A3D1F" w:rsidRDefault="006A3D1F" w:rsidP="006A3D1F">
          <w:pPr>
            <w:spacing w:line="240" w:lineRule="atLeast"/>
            <w:rPr>
              <w:rFonts w:ascii="Myriad Pro" w:hAnsi="Myriad Pro"/>
              <w:sz w:val="22"/>
              <w:szCs w:val="20"/>
              <w:lang w:val="fi-FI" w:eastAsia="fi-FI"/>
            </w:rPr>
          </w:pPr>
        </w:p>
      </w:tc>
      <w:tc>
        <w:tcPr>
          <w:tcW w:w="998" w:type="dxa"/>
        </w:tcPr>
        <w:p w:rsidR="006A3D1F" w:rsidRPr="006A3D1F" w:rsidRDefault="006A3D1F" w:rsidP="006A3D1F">
          <w:pPr>
            <w:spacing w:line="240" w:lineRule="atLeast"/>
            <w:rPr>
              <w:rFonts w:ascii="Myriad Pro" w:hAnsi="Myriad Pro"/>
              <w:sz w:val="22"/>
              <w:szCs w:val="20"/>
              <w:lang w:val="fi-FI" w:eastAsia="fi-FI"/>
            </w:rPr>
          </w:pPr>
        </w:p>
      </w:tc>
    </w:tr>
    <w:tr w:rsidR="006A3D1F" w:rsidRPr="006A3D1F" w:rsidTr="00654DE1">
      <w:trPr>
        <w:trHeight w:val="333"/>
      </w:trPr>
      <w:tc>
        <w:tcPr>
          <w:tcW w:w="4255" w:type="dxa"/>
        </w:tcPr>
        <w:p w:rsidR="006A3D1F" w:rsidRPr="006A3D1F" w:rsidRDefault="006A3D1F" w:rsidP="006A3D1F">
          <w:pPr>
            <w:spacing w:line="240" w:lineRule="atLeast"/>
            <w:rPr>
              <w:rFonts w:ascii="Myriad Pro" w:hAnsi="Myriad Pro"/>
              <w:sz w:val="22"/>
              <w:szCs w:val="20"/>
              <w:lang w:val="fi-FI" w:eastAsia="fi-FI"/>
            </w:rPr>
          </w:pPr>
        </w:p>
        <w:p w:rsidR="006A3D1F" w:rsidRPr="006A3D1F" w:rsidRDefault="006A3D1F" w:rsidP="006A3D1F">
          <w:pPr>
            <w:spacing w:line="240" w:lineRule="atLeast"/>
            <w:rPr>
              <w:rFonts w:ascii="Myriad Pro" w:hAnsi="Myriad Pro"/>
              <w:sz w:val="22"/>
              <w:szCs w:val="20"/>
              <w:lang w:val="fi-FI" w:eastAsia="fi-FI"/>
            </w:rPr>
          </w:pPr>
        </w:p>
      </w:tc>
      <w:tc>
        <w:tcPr>
          <w:tcW w:w="3546" w:type="dxa"/>
          <w:tcMar>
            <w:right w:w="284" w:type="dxa"/>
          </w:tcMar>
        </w:tcPr>
        <w:p w:rsidR="006A3D1F" w:rsidRPr="006A3D1F" w:rsidRDefault="006A3D1F" w:rsidP="006A3D1F">
          <w:pPr>
            <w:spacing w:line="240" w:lineRule="atLeast"/>
            <w:rPr>
              <w:rFonts w:ascii="Myriad Pro" w:hAnsi="Myriad Pro"/>
              <w:sz w:val="22"/>
              <w:szCs w:val="20"/>
              <w:lang w:val="fi-FI" w:eastAsia="fi-FI"/>
            </w:rPr>
          </w:pPr>
        </w:p>
      </w:tc>
      <w:tc>
        <w:tcPr>
          <w:tcW w:w="998" w:type="dxa"/>
        </w:tcPr>
        <w:p w:rsidR="006A3D1F" w:rsidRPr="006A3D1F" w:rsidRDefault="006A3D1F" w:rsidP="006A3D1F">
          <w:pPr>
            <w:spacing w:line="240" w:lineRule="atLeast"/>
            <w:rPr>
              <w:rFonts w:ascii="Myriad Pro" w:hAnsi="Myriad Pro"/>
              <w:sz w:val="22"/>
              <w:szCs w:val="20"/>
              <w:lang w:val="fi-FI" w:eastAsia="fi-FI"/>
            </w:rPr>
          </w:pPr>
        </w:p>
      </w:tc>
      <w:tc>
        <w:tcPr>
          <w:tcW w:w="2382" w:type="dxa"/>
          <w:gridSpan w:val="3"/>
        </w:tcPr>
        <w:p w:rsidR="006A3D1F" w:rsidRPr="006A3D1F" w:rsidRDefault="006A3D1F" w:rsidP="006A3D1F">
          <w:pPr>
            <w:spacing w:line="240" w:lineRule="atLeast"/>
            <w:rPr>
              <w:rFonts w:ascii="Myriad Pro" w:hAnsi="Myriad Pro"/>
              <w:sz w:val="22"/>
              <w:szCs w:val="20"/>
              <w:lang w:val="fi-FI" w:eastAsia="fi-FI"/>
            </w:rPr>
          </w:pPr>
        </w:p>
      </w:tc>
    </w:tr>
    <w:tr w:rsidR="006A3D1F" w:rsidRPr="006A3D1F" w:rsidTr="00654DE1">
      <w:tc>
        <w:tcPr>
          <w:tcW w:w="4255" w:type="dxa"/>
        </w:tcPr>
        <w:p w:rsidR="006A3D1F" w:rsidRPr="006A3D1F" w:rsidRDefault="006A3D1F" w:rsidP="006A3D1F">
          <w:pPr>
            <w:spacing w:line="240" w:lineRule="atLeast"/>
            <w:rPr>
              <w:rFonts w:ascii="Myriad Pro" w:hAnsi="Myriad Pro"/>
              <w:sz w:val="22"/>
              <w:szCs w:val="20"/>
              <w:lang w:val="fi-FI" w:eastAsia="fi-FI"/>
            </w:rPr>
          </w:pPr>
        </w:p>
      </w:tc>
      <w:tc>
        <w:tcPr>
          <w:tcW w:w="3546" w:type="dxa"/>
          <w:tcMar>
            <w:right w:w="284" w:type="dxa"/>
          </w:tcMar>
        </w:tcPr>
        <w:p w:rsidR="006A3D1F" w:rsidRPr="006A3D1F" w:rsidRDefault="000C42E9" w:rsidP="006A3D1F">
          <w:pPr>
            <w:spacing w:line="240" w:lineRule="atLeast"/>
            <w:rPr>
              <w:rFonts w:ascii="Myriad Pro" w:hAnsi="Myriad Pro"/>
              <w:sz w:val="22"/>
              <w:szCs w:val="20"/>
              <w:lang w:val="fi-FI" w:eastAsia="fi-FI"/>
            </w:rPr>
          </w:pPr>
          <w:r>
            <w:rPr>
              <w:rFonts w:ascii="Myriad Pro" w:hAnsi="Myriad Pro"/>
              <w:sz w:val="22"/>
              <w:szCs w:val="20"/>
              <w:lang w:val="fi-FI" w:eastAsia="fi-FI"/>
            </w:rPr>
            <w:t>17.10.2022</w:t>
          </w:r>
        </w:p>
      </w:tc>
      <w:sdt>
        <w:sdtPr>
          <w:rPr>
            <w:rFonts w:ascii="Myriad Pro" w:hAnsi="Myriad Pro"/>
            <w:sz w:val="22"/>
            <w:szCs w:val="20"/>
            <w:lang w:val="fi-FI" w:eastAsia="fi-FI"/>
          </w:rPr>
          <w:tag w:val="ToCase.Name"/>
          <w:id w:val="10000"/>
          <w:placeholder>
            <w:docPart w:val="30C098DF341E4386A475FD654BAC73B7"/>
          </w:placeholder>
          <w:dataBinding w:prefixMappings="xmlns:gbs='http://www.software-innovation.no/growBusinessDocument'" w:xpath="/gbs:GrowBusinessDocument/gbs:ToCase.Name[@gbs:key='10000']" w:storeItemID="{EC721DBD-B21F-4A19-96B8-895E977CB8D3}"/>
          <w:text/>
        </w:sdtPr>
        <w:sdtEndPr/>
        <w:sdtContent>
          <w:tc>
            <w:tcPr>
              <w:tcW w:w="3380" w:type="dxa"/>
              <w:gridSpan w:val="4"/>
            </w:tcPr>
            <w:p w:rsidR="006A3D1F" w:rsidRPr="006A3D1F" w:rsidRDefault="009D1530" w:rsidP="006A3D1F">
              <w:pPr>
                <w:spacing w:line="240" w:lineRule="atLeast"/>
                <w:rPr>
                  <w:rFonts w:ascii="Myriad Pro" w:hAnsi="Myriad Pro"/>
                  <w:sz w:val="22"/>
                  <w:szCs w:val="20"/>
                  <w:lang w:val="fi-FI" w:eastAsia="fi-FI"/>
                </w:rPr>
              </w:pPr>
              <w:r>
                <w:rPr>
                  <w:rFonts w:ascii="Myriad Pro" w:hAnsi="Myriad Pro"/>
                  <w:sz w:val="22"/>
                  <w:szCs w:val="20"/>
                  <w:lang w:val="fi-FI" w:eastAsia="fi-FI"/>
                </w:rPr>
                <w:t xml:space="preserve">  </w:t>
              </w:r>
            </w:p>
          </w:tc>
        </w:sdtContent>
      </w:sdt>
    </w:tr>
    <w:tr w:rsidR="006A3D1F" w:rsidRPr="006A3D1F" w:rsidTr="00654DE1">
      <w:trPr>
        <w:gridAfter w:val="3"/>
        <w:wAfter w:w="2382" w:type="dxa"/>
        <w:trHeight w:val="314"/>
      </w:trPr>
      <w:tc>
        <w:tcPr>
          <w:tcW w:w="4255" w:type="dxa"/>
        </w:tcPr>
        <w:p w:rsidR="006A3D1F" w:rsidRPr="006A3D1F" w:rsidRDefault="006A3D1F" w:rsidP="006A3D1F">
          <w:pPr>
            <w:rPr>
              <w:sz w:val="22"/>
              <w:szCs w:val="20"/>
              <w:lang w:val="fi-FI" w:eastAsia="fi-FI"/>
            </w:rPr>
          </w:pPr>
        </w:p>
      </w:tc>
      <w:tc>
        <w:tcPr>
          <w:tcW w:w="3546" w:type="dxa"/>
          <w:tcMar>
            <w:right w:w="284" w:type="dxa"/>
          </w:tcMar>
        </w:tcPr>
        <w:p w:rsidR="006A3D1F" w:rsidRPr="006A3D1F" w:rsidRDefault="006A3D1F" w:rsidP="006A3D1F">
          <w:pPr>
            <w:rPr>
              <w:sz w:val="22"/>
              <w:szCs w:val="20"/>
              <w:lang w:val="fi-FI" w:eastAsia="fi-FI"/>
            </w:rPr>
          </w:pPr>
        </w:p>
      </w:tc>
      <w:tc>
        <w:tcPr>
          <w:tcW w:w="998" w:type="dxa"/>
        </w:tcPr>
        <w:p w:rsidR="006A3D1F" w:rsidRPr="006A3D1F" w:rsidRDefault="006A3D1F" w:rsidP="006A3D1F">
          <w:pPr>
            <w:rPr>
              <w:sz w:val="22"/>
              <w:szCs w:val="20"/>
              <w:lang w:val="fi-FI" w:eastAsia="fi-FI"/>
            </w:rPr>
          </w:pPr>
        </w:p>
      </w:tc>
    </w:tr>
  </w:tbl>
  <w:p w:rsidR="006A3D1F" w:rsidRPr="006A3D1F" w:rsidRDefault="006A3D1F">
    <w:pPr>
      <w:pStyle w:val="Yltunniste"/>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43BF8"/>
    <w:multiLevelType w:val="hybridMultilevel"/>
    <w:tmpl w:val="1D328272"/>
    <w:lvl w:ilvl="0" w:tplc="0CB257A0">
      <w:start w:val="1"/>
      <w:numFmt w:val="decimal"/>
      <w:lvlText w:val="%1."/>
      <w:lvlJc w:val="left"/>
      <w:pPr>
        <w:ind w:left="1040" w:hanging="360"/>
      </w:pPr>
      <w:rPr>
        <w:rFonts w:hint="default"/>
      </w:rPr>
    </w:lvl>
    <w:lvl w:ilvl="1" w:tplc="040B0019" w:tentative="1">
      <w:start w:val="1"/>
      <w:numFmt w:val="lowerLetter"/>
      <w:lvlText w:val="%2."/>
      <w:lvlJc w:val="left"/>
      <w:pPr>
        <w:ind w:left="1760" w:hanging="360"/>
      </w:pPr>
    </w:lvl>
    <w:lvl w:ilvl="2" w:tplc="040B001B" w:tentative="1">
      <w:start w:val="1"/>
      <w:numFmt w:val="lowerRoman"/>
      <w:lvlText w:val="%3."/>
      <w:lvlJc w:val="right"/>
      <w:pPr>
        <w:ind w:left="2480" w:hanging="180"/>
      </w:pPr>
    </w:lvl>
    <w:lvl w:ilvl="3" w:tplc="040B000F" w:tentative="1">
      <w:start w:val="1"/>
      <w:numFmt w:val="decimal"/>
      <w:lvlText w:val="%4."/>
      <w:lvlJc w:val="left"/>
      <w:pPr>
        <w:ind w:left="3200" w:hanging="360"/>
      </w:pPr>
    </w:lvl>
    <w:lvl w:ilvl="4" w:tplc="040B0019" w:tentative="1">
      <w:start w:val="1"/>
      <w:numFmt w:val="lowerLetter"/>
      <w:lvlText w:val="%5."/>
      <w:lvlJc w:val="left"/>
      <w:pPr>
        <w:ind w:left="3920" w:hanging="360"/>
      </w:pPr>
    </w:lvl>
    <w:lvl w:ilvl="5" w:tplc="040B001B" w:tentative="1">
      <w:start w:val="1"/>
      <w:numFmt w:val="lowerRoman"/>
      <w:lvlText w:val="%6."/>
      <w:lvlJc w:val="right"/>
      <w:pPr>
        <w:ind w:left="4640" w:hanging="180"/>
      </w:pPr>
    </w:lvl>
    <w:lvl w:ilvl="6" w:tplc="040B000F" w:tentative="1">
      <w:start w:val="1"/>
      <w:numFmt w:val="decimal"/>
      <w:lvlText w:val="%7."/>
      <w:lvlJc w:val="left"/>
      <w:pPr>
        <w:ind w:left="5360" w:hanging="360"/>
      </w:pPr>
    </w:lvl>
    <w:lvl w:ilvl="7" w:tplc="040B0019" w:tentative="1">
      <w:start w:val="1"/>
      <w:numFmt w:val="lowerLetter"/>
      <w:lvlText w:val="%8."/>
      <w:lvlJc w:val="left"/>
      <w:pPr>
        <w:ind w:left="6080" w:hanging="360"/>
      </w:pPr>
    </w:lvl>
    <w:lvl w:ilvl="8" w:tplc="040B001B" w:tentative="1">
      <w:start w:val="1"/>
      <w:numFmt w:val="lowerRoman"/>
      <w:lvlText w:val="%9."/>
      <w:lvlJc w:val="right"/>
      <w:pPr>
        <w:ind w:left="6800" w:hanging="180"/>
      </w:pPr>
    </w:lvl>
  </w:abstractNum>
  <w:abstractNum w:abstractNumId="1" w15:restartNumberingAfterBreak="0">
    <w:nsid w:val="64B37383"/>
    <w:multiLevelType w:val="hybridMultilevel"/>
    <w:tmpl w:val="A20AEA14"/>
    <w:lvl w:ilvl="0" w:tplc="410849CA">
      <w:start w:val="1050"/>
      <w:numFmt w:val="bullet"/>
      <w:lvlText w:val="-"/>
      <w:lvlJc w:val="left"/>
      <w:pPr>
        <w:ind w:left="2968" w:hanging="360"/>
      </w:pPr>
      <w:rPr>
        <w:rFonts w:ascii="Times New Roman" w:eastAsia="Times New Roman" w:hAnsi="Times New Roman"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 w15:restartNumberingAfterBreak="0">
    <w:nsid w:val="6E4D5380"/>
    <w:multiLevelType w:val="hybridMultilevel"/>
    <w:tmpl w:val="29260D2C"/>
    <w:lvl w:ilvl="0" w:tplc="410849CA">
      <w:start w:val="1050"/>
      <w:numFmt w:val="bullet"/>
      <w:lvlText w:val="-"/>
      <w:lvlJc w:val="left"/>
      <w:pPr>
        <w:ind w:left="2968" w:hanging="360"/>
      </w:pPr>
      <w:rPr>
        <w:rFonts w:ascii="Times New Roman" w:eastAsia="Times New Roman" w:hAnsi="Times New Roman"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EB"/>
    <w:rsid w:val="000042D5"/>
    <w:rsid w:val="00016EA0"/>
    <w:rsid w:val="000C42E9"/>
    <w:rsid w:val="00144605"/>
    <w:rsid w:val="00152785"/>
    <w:rsid w:val="001C5B98"/>
    <w:rsid w:val="0035164D"/>
    <w:rsid w:val="00357979"/>
    <w:rsid w:val="003930D7"/>
    <w:rsid w:val="00411ED3"/>
    <w:rsid w:val="00423A73"/>
    <w:rsid w:val="00465103"/>
    <w:rsid w:val="004B5E71"/>
    <w:rsid w:val="004C6755"/>
    <w:rsid w:val="004D176A"/>
    <w:rsid w:val="005E7C30"/>
    <w:rsid w:val="006048C1"/>
    <w:rsid w:val="00666DF0"/>
    <w:rsid w:val="006A3D1F"/>
    <w:rsid w:val="00813AC4"/>
    <w:rsid w:val="008261A3"/>
    <w:rsid w:val="00876CA7"/>
    <w:rsid w:val="008F15B8"/>
    <w:rsid w:val="009544EB"/>
    <w:rsid w:val="00965C53"/>
    <w:rsid w:val="009D1530"/>
    <w:rsid w:val="009F48B4"/>
    <w:rsid w:val="00B03C2D"/>
    <w:rsid w:val="00B8151D"/>
    <w:rsid w:val="00BD18C9"/>
    <w:rsid w:val="00BE556C"/>
    <w:rsid w:val="00BE7B61"/>
    <w:rsid w:val="00C53024"/>
    <w:rsid w:val="00C73379"/>
    <w:rsid w:val="00CC4126"/>
    <w:rsid w:val="00D04BEC"/>
    <w:rsid w:val="00D40183"/>
    <w:rsid w:val="00E40C04"/>
    <w:rsid w:val="00EF1A51"/>
    <w:rsid w:val="00F32A5D"/>
    <w:rsid w:val="00F5140E"/>
    <w:rsid w:val="00FE66FC"/>
    <w:rsid w:val="00FF58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32B45AC7"/>
  <w15:chartTrackingRefBased/>
  <w15:docId w15:val="{6AABA67D-DF3C-405A-8F33-74F9775F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40C04"/>
    <w:rPr>
      <w:sz w:val="24"/>
      <w:szCs w:val="24"/>
      <w:lang w:val="en-GB" w:eastAsia="en-US"/>
    </w:rPr>
  </w:style>
  <w:style w:type="paragraph" w:styleId="Otsikko1">
    <w:name w:val="heading 1"/>
    <w:basedOn w:val="Normaali"/>
    <w:next w:val="Normaali"/>
    <w:link w:val="Otsikko1Char"/>
    <w:uiPriority w:val="9"/>
    <w:qFormat/>
    <w:rsid w:val="00D04BEC"/>
    <w:pPr>
      <w:keepNext/>
      <w:spacing w:before="240" w:after="60"/>
      <w:outlineLvl w:val="0"/>
    </w:pPr>
    <w:rPr>
      <w:rFonts w:asciiTheme="majorHAnsi" w:eastAsiaTheme="majorEastAsia" w:hAnsiTheme="majorHAnsi" w:cstheme="majorBidi"/>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04BEC"/>
    <w:rPr>
      <w:rFonts w:asciiTheme="majorHAnsi" w:eastAsiaTheme="majorEastAsia" w:hAnsiTheme="majorHAnsi" w:cstheme="majorBidi"/>
      <w:b/>
      <w:bCs/>
      <w:kern w:val="32"/>
      <w:sz w:val="32"/>
      <w:szCs w:val="32"/>
      <w:lang w:val="en-GB" w:eastAsia="en-US"/>
    </w:rPr>
  </w:style>
  <w:style w:type="paragraph" w:styleId="Yltunniste">
    <w:name w:val="header"/>
    <w:basedOn w:val="Normaali"/>
    <w:link w:val="YltunnisteChar"/>
    <w:uiPriority w:val="99"/>
    <w:unhideWhenUsed/>
    <w:rsid w:val="006A3D1F"/>
    <w:pPr>
      <w:tabs>
        <w:tab w:val="center" w:pos="4819"/>
        <w:tab w:val="right" w:pos="9638"/>
      </w:tabs>
    </w:pPr>
  </w:style>
  <w:style w:type="character" w:customStyle="1" w:styleId="YltunnisteChar">
    <w:name w:val="Ylätunniste Char"/>
    <w:basedOn w:val="Kappaleenoletusfontti"/>
    <w:link w:val="Yltunniste"/>
    <w:uiPriority w:val="99"/>
    <w:rsid w:val="006A3D1F"/>
    <w:rPr>
      <w:sz w:val="24"/>
      <w:szCs w:val="24"/>
      <w:lang w:val="en-GB" w:eastAsia="en-US"/>
    </w:rPr>
  </w:style>
  <w:style w:type="paragraph" w:styleId="Alatunniste">
    <w:name w:val="footer"/>
    <w:basedOn w:val="Normaali"/>
    <w:link w:val="AlatunnisteChar"/>
    <w:uiPriority w:val="99"/>
    <w:unhideWhenUsed/>
    <w:rsid w:val="006A3D1F"/>
    <w:pPr>
      <w:tabs>
        <w:tab w:val="center" w:pos="4819"/>
        <w:tab w:val="right" w:pos="9638"/>
      </w:tabs>
    </w:pPr>
  </w:style>
  <w:style w:type="character" w:customStyle="1" w:styleId="AlatunnisteChar">
    <w:name w:val="Alatunniste Char"/>
    <w:basedOn w:val="Kappaleenoletusfontti"/>
    <w:link w:val="Alatunniste"/>
    <w:uiPriority w:val="99"/>
    <w:rsid w:val="006A3D1F"/>
    <w:rPr>
      <w:sz w:val="24"/>
      <w:szCs w:val="24"/>
      <w:lang w:val="en-GB" w:eastAsia="en-US"/>
    </w:rPr>
  </w:style>
  <w:style w:type="character" w:styleId="Paikkamerkkiteksti">
    <w:name w:val="Placeholder Text"/>
    <w:basedOn w:val="Kappaleenoletusfontti"/>
    <w:uiPriority w:val="99"/>
    <w:semiHidden/>
    <w:rsid w:val="00B03C2D"/>
    <w:rPr>
      <w:color w:val="808080"/>
    </w:rPr>
  </w:style>
  <w:style w:type="paragraph" w:styleId="Luettelokappale">
    <w:name w:val="List Paragraph"/>
    <w:basedOn w:val="Normaali"/>
    <w:uiPriority w:val="34"/>
    <w:qFormat/>
    <w:rsid w:val="000C4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ahva.vnv.fi:443/biz/v2-pbr/docprod/templates/JORYN%20perusmuistiopohj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C098DF341E4386A475FD654BAC73B7"/>
        <w:category>
          <w:name w:val="Yleiset"/>
          <w:gallery w:val="placeholder"/>
        </w:category>
        <w:types>
          <w:type w:val="bbPlcHdr"/>
        </w:types>
        <w:behaviors>
          <w:behavior w:val="content"/>
        </w:behaviors>
        <w:guid w:val="{6CA2712F-5486-4E8B-8389-66A55E09C18F}"/>
      </w:docPartPr>
      <w:docPartBody>
        <w:p w:rsidR="00C64FB0" w:rsidRDefault="006A0E68" w:rsidP="006A0E68">
          <w:pPr>
            <w:pStyle w:val="30C098DF341E4386A475FD654BAC73B7"/>
          </w:pPr>
          <w:r>
            <w:rPr>
              <w:rStyle w:val="Sivunumero"/>
            </w:rPr>
            <w:t>Asianumero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68"/>
    <w:rsid w:val="000C0FE2"/>
    <w:rsid w:val="001B2E45"/>
    <w:rsid w:val="00276B6E"/>
    <w:rsid w:val="002E4E24"/>
    <w:rsid w:val="00305D7A"/>
    <w:rsid w:val="006A0E68"/>
    <w:rsid w:val="00814016"/>
    <w:rsid w:val="009A6F9D"/>
    <w:rsid w:val="00AA2AB1"/>
    <w:rsid w:val="00C64FB0"/>
    <w:rsid w:val="00CC11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A0E68"/>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Sivunumero">
    <w:name w:val="page number"/>
    <w:basedOn w:val="Kappaleenoletusfontti"/>
    <w:semiHidden/>
    <w:rsid w:val="006A0E68"/>
  </w:style>
  <w:style w:type="paragraph" w:customStyle="1" w:styleId="30C098DF341E4386A475FD654BAC73B7">
    <w:name w:val="30C098DF341E4386A475FD654BAC73B7"/>
    <w:rsid w:val="006A0E68"/>
  </w:style>
  <w:style w:type="character" w:styleId="Paikkamerkkiteksti">
    <w:name w:val="Placeholder Text"/>
    <w:basedOn w:val="Kappaleenoletusfontti"/>
    <w:uiPriority w:val="99"/>
    <w:semiHidden/>
    <w:rsid w:val="006A0E68"/>
    <w:rPr>
      <w:color w:val="808080"/>
    </w:rPr>
  </w:style>
  <w:style w:type="paragraph" w:customStyle="1" w:styleId="EE5EDB5C8AD14CC59C6C51CB03AF935A">
    <w:name w:val="EE5EDB5C8AD14CC59C6C51CB03AF935A"/>
    <w:rsid w:val="006A0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0(8)}" gbs:entity="Document" gbs:templateDesignerVersion="3.1 F">
  <gbs:ToCase.Name gbs:loadFromGrowBusiness="OnProduce" gbs:saveInGrowBusiness="False" gbs:connected="true" gbs:recno="" gbs:entity="" gbs:datatype="string" gbs:key="10000">
  </gbs:ToCase.Name>
  <gbs:DocumentNumber gbs:loadFromGrowBusiness="OnProduce" gbs:saveInGrowBusiness="False" gbs:connected="true" gbs:recno="" gbs:entity="" gbs:datatype="string" gbs:key="10001">21-2352</gbs:DocumentNumber>
</gbs:GrowBusinessDocument>
</file>

<file path=customXml/itemProps1.xml><?xml version="1.0" encoding="utf-8"?>
<ds:datastoreItem xmlns:ds="http://schemas.openxmlformats.org/officeDocument/2006/customXml" ds:itemID="{EC721DBD-B21F-4A19-96B8-895E977CB8D3}">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JORYN%20perusmuistiopohja.dotm</Template>
  <TotalTime>0</TotalTime>
  <Pages>3</Pages>
  <Words>812</Words>
  <Characters>6586</Characters>
  <Application>Microsoft Office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
  </vt:lpstr>
    </vt:vector>
  </TitlesOfParts>
  <Company>Suomen valtion</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Kortelainen Raija</dc:creator>
  <cp:keywords>
  </cp:keywords>
  <dc:description>
  </dc:description>
  <cp:lastModifiedBy>Rapala Jarkko (STM)</cp:lastModifiedBy>
  <cp:revision>4</cp:revision>
  <dcterms:created xsi:type="dcterms:W3CDTF">2022-10-17T09:58:00Z</dcterms:created>
  <dcterms:modified xsi:type="dcterms:W3CDTF">2022-10-17T14:08:00Z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1223997</vt:lpwstr>
  </property>
  <property fmtid="{D5CDD505-2E9C-101B-9397-08002B2CF9AE}" pid="3" name="verId">
    <vt:lpwstr>972402</vt:lpwstr>
  </property>
  <property fmtid="{D5CDD505-2E9C-101B-9397-08002B2CF9AE}" pid="4" name="templateId">
    <vt:lpwstr>200024</vt:lpwstr>
  </property>
  <property fmtid="{D5CDD505-2E9C-101B-9397-08002B2CF9AE}" pid="5" name="fileId">
    <vt:lpwstr>2119915</vt:lpwstr>
  </property>
  <property fmtid="{D5CDD505-2E9C-101B-9397-08002B2CF9AE}" pid="6" name="filePath">
    <vt:lpwstr>
    </vt:lpwstr>
  </property>
  <property fmtid="{D5CDD505-2E9C-101B-9397-08002B2CF9AE}" pid="7" name="templateFilePath">
    <vt:lpwstr>c:\windows\system32\inetsrv\JORYN perusmuistiopohja.dotm</vt:lpwstr>
  </property>
  <property fmtid="{D5CDD505-2E9C-101B-9397-08002B2CF9AE}" pid="8" name="filePathOneNote">
    <vt:lpwstr>
    </vt:lpwstr>
  </property>
  <property fmtid="{D5CDD505-2E9C-101B-9397-08002B2CF9AE}" pid="9" name="fileName">
    <vt:lpwstr>21-2352 JORY PERUSMUISTIO 2119915_1_0.docx</vt:lpwstr>
  </property>
  <property fmtid="{D5CDD505-2E9C-101B-9397-08002B2CF9AE}" pid="10" name="comment">
    <vt:lpwstr>JORY PERUSMUISTIO</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Kortelainen Raija</vt:lpwstr>
  </property>
  <property fmtid="{D5CDD505-2E9C-101B-9397-08002B2CF9AE}" pid="15" name="modifiedBy">
    <vt:lpwstr>Kortelainen Raija</vt:lpwstr>
  </property>
  <property fmtid="{D5CDD505-2E9C-101B-9397-08002B2CF9AE}" pid="16" name="serverName">
    <vt:lpwstr>vahva.vnv.fi</vt:lpwstr>
  </property>
  <property fmtid="{D5CDD505-2E9C-101B-9397-08002B2CF9AE}" pid="17" name="server">
    <vt:lpwstr>vahva.vnv.fi</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972402</vt:lpwstr>
  </property>
  <property fmtid="{D5CDD505-2E9C-101B-9397-08002B2CF9AE}" pid="23" name="Operation">
    <vt:lpwstr>ProduceFile</vt:lpwstr>
  </property>
</Properties>
</file>