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FFF3" w14:textId="5D4F0386" w:rsidR="001D433B" w:rsidRPr="001D433B" w:rsidRDefault="0071721D" w:rsidP="009819E5">
      <w:pPr>
        <w:pStyle w:val="VNSarjanimi"/>
      </w:pPr>
      <w:r>
        <w:fldChar w:fldCharType="begin"/>
      </w:r>
      <w:r>
        <w:instrText xml:space="preserve"> MACROBUTTON nomacro </w:instrText>
      </w:r>
      <w:r w:rsidRPr="00200273">
        <w:rPr>
          <w:color w:val="4293FF" w:themeColor="accent2"/>
        </w:rPr>
        <w:instrText>xxx</w:instrText>
      </w:r>
      <w:r>
        <w:rPr>
          <w:color w:val="4293FF" w:themeColor="accent2"/>
        </w:rPr>
        <w:instrText xml:space="preserve"> </w:instrText>
      </w:r>
      <w:r w:rsidRPr="00200273">
        <w:rPr>
          <w:color w:val="4293FF" w:themeColor="accent2"/>
        </w:rPr>
        <w:instrText>ministeriö</w:instrText>
      </w:r>
      <w:r>
        <w:rPr>
          <w:color w:val="4293FF" w:themeColor="accent2"/>
        </w:rPr>
        <w:instrText>n julkaisusarja</w:instrText>
      </w:r>
      <w:r w:rsidRPr="00200273">
        <w:rPr>
          <w:color w:val="4293FF" w:themeColor="accent2"/>
        </w:rPr>
        <w:instrText xml:space="preserve"> 2020</w:instrText>
      </w:r>
      <w:r>
        <w:rPr>
          <w:color w:val="4293FF" w:themeColor="accent2"/>
        </w:rPr>
        <w:instrText>:xx</w:instrText>
      </w:r>
      <w:r>
        <w:fldChar w:fldCharType="end"/>
      </w:r>
    </w:p>
    <w:p w14:paraId="7F13A69C" w14:textId="77777777" w:rsidR="001D433B" w:rsidRDefault="001D433B" w:rsidP="001D433B"/>
    <w:p w14:paraId="4D269094" w14:textId="0B5A33E6" w:rsidR="007A6DBB" w:rsidRPr="00D02A3A" w:rsidRDefault="00552605" w:rsidP="008C1617">
      <w:pPr>
        <w:pStyle w:val="VNNiminotsikko"/>
      </w:pPr>
      <w:r>
        <w:t xml:space="preserve">Suositus </w:t>
      </w:r>
      <w:r w:rsidR="00457900">
        <w:t xml:space="preserve">tietoturvallisuudesta </w:t>
      </w:r>
      <w:r w:rsidR="00426D98">
        <w:t>hankinnois</w:t>
      </w:r>
      <w:r w:rsidR="00457900">
        <w:t>sa</w:t>
      </w:r>
    </w:p>
    <w:p w14:paraId="5B856384" w14:textId="460DE698" w:rsidR="007A6DBB" w:rsidRDefault="00552605" w:rsidP="009819E5">
      <w:pPr>
        <w:pStyle w:val="VNNiminalaotsikko"/>
      </w:pPr>
      <w:r>
        <w:t>Lautakunnat</w:t>
      </w:r>
    </w:p>
    <w:p w14:paraId="78F647A5" w14:textId="04197D80" w:rsidR="00D02A3A" w:rsidRPr="00CE2F7F" w:rsidRDefault="00552605" w:rsidP="008E395C">
      <w:pPr>
        <w:pStyle w:val="VNTekijt"/>
        <w:sectPr w:rsidR="00D02A3A" w:rsidRPr="00CE2F7F" w:rsidSect="006A6400">
          <w:headerReference w:type="default" r:id="rId11"/>
          <w:headerReference w:type="first" r:id="rId12"/>
          <w:footerReference w:type="first" r:id="rId13"/>
          <w:pgSz w:w="11906" w:h="16838" w:code="9"/>
          <w:pgMar w:top="2268" w:right="1701" w:bottom="3289" w:left="2948" w:header="42" w:footer="2498" w:gutter="0"/>
          <w:cols w:space="708"/>
          <w:titlePg/>
          <w:docGrid w:linePitch="360"/>
        </w:sectPr>
      </w:pPr>
      <w:r>
        <w:t xml:space="preserve">Valtiovarainministeriön  julkaisuja </w:t>
      </w:r>
      <w:r w:rsidR="00612869">
        <w:t>– 2023:</w:t>
      </w:r>
      <w:r>
        <w:t xml:space="preserve"> </w:t>
      </w:r>
    </w:p>
    <w:p w14:paraId="60D537F7" w14:textId="19027A9E" w:rsidR="0026551B" w:rsidRDefault="00566E2C" w:rsidP="00E27956">
      <w:r>
        <w:rPr>
          <w:noProof/>
        </w:rPr>
        <w:lastRenderedPageBreak/>
        <w:drawing>
          <wp:anchor distT="0" distB="0" distL="114300" distR="114300" simplePos="0" relativeHeight="251658240" behindDoc="0" locked="0" layoutInCell="1" allowOverlap="1" wp14:anchorId="51D7693C" wp14:editId="5A195383">
            <wp:simplePos x="0" y="0"/>
            <wp:positionH relativeFrom="column">
              <wp:posOffset>1740231</wp:posOffset>
            </wp:positionH>
            <wp:positionV relativeFrom="page">
              <wp:posOffset>1799590</wp:posOffset>
            </wp:positionV>
            <wp:extent cx="1400400" cy="1400400"/>
            <wp:effectExtent l="0" t="0" r="0" b="0"/>
            <wp:wrapNone/>
            <wp:docPr id="3" name="Kuva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TO_en.png"/>
                    <pic:cNvPicPr/>
                  </pic:nvPicPr>
                  <pic:blipFill>
                    <a:blip r:embed="rId15">
                      <a:extLst>
                        <a:ext uri="{28A0092B-C50C-407E-A947-70E740481C1C}">
                          <a14:useLocalDpi xmlns:a14="http://schemas.microsoft.com/office/drawing/2010/main" val="0"/>
                        </a:ext>
                      </a:extLst>
                    </a:blip>
                    <a:stretch>
                      <a:fillRect/>
                    </a:stretch>
                  </pic:blipFill>
                  <pic:spPr>
                    <a:xfrm>
                      <a:off x="0" y="0"/>
                      <a:ext cx="1400400" cy="14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CA11108" wp14:editId="0741CAF0">
            <wp:extent cx="1445947" cy="1371606"/>
            <wp:effectExtent l="0" t="0" r="1905" b="0"/>
            <wp:docPr id="2" name="Kuva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TO_fi_sv.png"/>
                    <pic:cNvPicPr/>
                  </pic:nvPicPr>
                  <pic:blipFill>
                    <a:blip r:embed="rId17">
                      <a:extLst>
                        <a:ext uri="{28A0092B-C50C-407E-A947-70E740481C1C}">
                          <a14:useLocalDpi xmlns:a14="http://schemas.microsoft.com/office/drawing/2010/main" val="0"/>
                        </a:ext>
                      </a:extLst>
                    </a:blip>
                    <a:stretch>
                      <a:fillRect/>
                    </a:stretch>
                  </pic:blipFill>
                  <pic:spPr>
                    <a:xfrm>
                      <a:off x="0" y="0"/>
                      <a:ext cx="1445947" cy="1371606"/>
                    </a:xfrm>
                    <a:prstGeom prst="rect">
                      <a:avLst/>
                    </a:prstGeom>
                  </pic:spPr>
                </pic:pic>
              </a:graphicData>
            </a:graphic>
          </wp:inline>
        </w:drawing>
      </w:r>
    </w:p>
    <w:p w14:paraId="3ED49F61" w14:textId="4E20EF0B" w:rsidR="00550789" w:rsidRDefault="00550789" w:rsidP="00E27956"/>
    <w:p w14:paraId="731DC345" w14:textId="24FEAD8B" w:rsidR="00667D9D" w:rsidRDefault="00667D9D" w:rsidP="00667D9D"/>
    <w:p w14:paraId="2CF8D2F7" w14:textId="5C1D003D" w:rsidR="00F0547F" w:rsidRPr="00F750C5" w:rsidRDefault="00550789" w:rsidP="00667D9D">
      <w:pPr>
        <w:pStyle w:val="VNcopy1"/>
        <w:rPr>
          <w:lang w:val="sv-SE"/>
        </w:rPr>
      </w:pPr>
      <w:r w:rsidRPr="00667D9D">
        <w:rPr>
          <w:noProof/>
        </w:rPr>
        <w:drawing>
          <wp:anchor distT="0" distB="0" distL="114300" distR="114300" simplePos="0" relativeHeight="251658241" behindDoc="1" locked="1" layoutInCell="1" allowOverlap="1" wp14:anchorId="4AEEE16B" wp14:editId="7B9C149E">
            <wp:simplePos x="0" y="0"/>
            <wp:positionH relativeFrom="page">
              <wp:posOffset>1078173</wp:posOffset>
            </wp:positionH>
            <wp:positionV relativeFrom="page">
              <wp:posOffset>3370997</wp:posOffset>
            </wp:positionV>
            <wp:extent cx="1447200" cy="1083600"/>
            <wp:effectExtent l="0" t="0" r="635" b="2540"/>
            <wp:wrapNone/>
            <wp:docPr id="4" name="Kuva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LTO_en.png"/>
                    <pic:cNvPicPr/>
                  </pic:nvPicPr>
                  <pic:blipFill>
                    <a:blip r:embed="rId18">
                      <a:extLst>
                        <a:ext uri="{28A0092B-C50C-407E-A947-70E740481C1C}">
                          <a14:useLocalDpi xmlns:a14="http://schemas.microsoft.com/office/drawing/2010/main" val="0"/>
                        </a:ext>
                      </a:extLst>
                    </a:blip>
                    <a:stretch>
                      <a:fillRect/>
                    </a:stretch>
                  </pic:blipFill>
                  <pic:spPr>
                    <a:xfrm>
                      <a:off x="0" y="0"/>
                      <a:ext cx="1447200" cy="108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1" layoutInCell="1" allowOverlap="1" wp14:anchorId="2CC0B33F" wp14:editId="01A1D56C">
            <wp:simplePos x="0" y="0"/>
            <wp:positionH relativeFrom="column">
              <wp:posOffset>1697355</wp:posOffset>
            </wp:positionH>
            <wp:positionV relativeFrom="page">
              <wp:posOffset>3365500</wp:posOffset>
            </wp:positionV>
            <wp:extent cx="1447200" cy="1083600"/>
            <wp:effectExtent l="0" t="0" r="635" b="0"/>
            <wp:wrapNone/>
            <wp:docPr id="5" name="Kuva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kkokirjakauppa_en.png"/>
                    <pic:cNvPicPr/>
                  </pic:nvPicPr>
                  <pic:blipFill>
                    <a:blip r:embed="rId19">
                      <a:extLst>
                        <a:ext uri="{28A0092B-C50C-407E-A947-70E740481C1C}">
                          <a14:useLocalDpi xmlns:a14="http://schemas.microsoft.com/office/drawing/2010/main" val="0"/>
                        </a:ext>
                      </a:extLst>
                    </a:blip>
                    <a:stretch>
                      <a:fillRect/>
                    </a:stretch>
                  </pic:blipFill>
                  <pic:spPr>
                    <a:xfrm>
                      <a:off x="0" y="0"/>
                      <a:ext cx="1447200" cy="1083600"/>
                    </a:xfrm>
                    <a:prstGeom prst="rect">
                      <a:avLst/>
                    </a:prstGeom>
                  </pic:spPr>
                </pic:pic>
              </a:graphicData>
            </a:graphic>
            <wp14:sizeRelH relativeFrom="margin">
              <wp14:pctWidth>0</wp14:pctWidth>
            </wp14:sizeRelH>
            <wp14:sizeRelV relativeFrom="margin">
              <wp14:pctHeight>0</wp14:pctHeight>
            </wp14:sizeRelV>
          </wp:anchor>
        </w:drawing>
      </w:r>
      <w:r w:rsidR="0048741E" w:rsidRPr="007D7A5D">
        <w:fldChar w:fldCharType="begin"/>
      </w:r>
      <w:r w:rsidR="0048741E" w:rsidRPr="007D7A5D">
        <w:instrText xml:space="preserve"> MACROBUTTON nomacro </w:instrText>
      </w:r>
      <w:r w:rsidR="00667D9D" w:rsidRPr="00667D9D">
        <w:rPr>
          <w:color w:val="4293FF" w:themeColor="accent2"/>
        </w:rPr>
        <w:instrText>Tuplaklikkaa</w:instrText>
      </w:r>
      <w:r w:rsidR="00B65977" w:rsidRPr="00667D9D">
        <w:rPr>
          <w:color w:val="4293FF" w:themeColor="accent2"/>
        </w:rPr>
        <w:instrText xml:space="preserve"> ja kirjoita m</w:instrText>
      </w:r>
      <w:r w:rsidR="0048741E" w:rsidRPr="00667D9D">
        <w:rPr>
          <w:color w:val="4293FF" w:themeColor="accent2"/>
        </w:rPr>
        <w:instrText>inisteriö</w:instrText>
      </w:r>
      <w:r w:rsidR="0048741E" w:rsidRPr="007D7A5D">
        <w:fldChar w:fldCharType="end"/>
      </w:r>
    </w:p>
    <w:p w14:paraId="75FBF944" w14:textId="66FD8966" w:rsidR="008673D5" w:rsidRPr="00F750C5" w:rsidRDefault="008673D5" w:rsidP="00F0547F">
      <w:pPr>
        <w:pStyle w:val="VNCopyright"/>
        <w:rPr>
          <w:lang w:val="sv-SE"/>
        </w:rPr>
      </w:pPr>
      <w:r w:rsidRPr="00F750C5">
        <w:rPr>
          <w:lang w:val="sv-SE"/>
        </w:rPr>
        <w:t xml:space="preserve">© </w:t>
      </w:r>
      <w:r w:rsidR="0048741E" w:rsidRPr="007D7A5D">
        <w:fldChar w:fldCharType="begin"/>
      </w:r>
      <w:r w:rsidR="0048741E" w:rsidRPr="00F750C5">
        <w:rPr>
          <w:lang w:val="sv-SE"/>
        </w:rPr>
        <w:instrText xml:space="preserve"> MACROBUTTON nomacro </w:instrText>
      </w:r>
      <w:r w:rsidR="0048741E" w:rsidRPr="00F750C5">
        <w:rPr>
          <w:color w:val="4293FF" w:themeColor="accent2"/>
          <w:lang w:val="sv-SE"/>
        </w:rPr>
        <w:instrText>Copyright-taso tähän</w:instrText>
      </w:r>
      <w:r w:rsidR="0048741E" w:rsidRPr="007D7A5D">
        <w:fldChar w:fldCharType="end"/>
      </w:r>
      <w:r w:rsidR="0048741E" w:rsidRPr="00F750C5">
        <w:rPr>
          <w:lang w:val="sv-SE"/>
        </w:rPr>
        <w:t xml:space="preserve"> </w:t>
      </w:r>
    </w:p>
    <w:p w14:paraId="5E96945F" w14:textId="6C23A9E4" w:rsidR="008673D5" w:rsidRPr="00F750C5" w:rsidRDefault="008673D5" w:rsidP="00F0547F">
      <w:pPr>
        <w:pStyle w:val="VNCopyright2"/>
        <w:rPr>
          <w:lang w:val="sv-SE"/>
        </w:rPr>
      </w:pPr>
      <w:r w:rsidRPr="00F750C5">
        <w:rPr>
          <w:lang w:val="sv-SE"/>
        </w:rPr>
        <w:t xml:space="preserve">ISBN sid. </w:t>
      </w:r>
      <w:r w:rsidR="00E27956" w:rsidRPr="007D7A5D">
        <w:fldChar w:fldCharType="begin"/>
      </w:r>
      <w:r w:rsidR="00E27956" w:rsidRPr="00F750C5">
        <w:rPr>
          <w:lang w:val="sv-SE"/>
        </w:rPr>
        <w:instrText xml:space="preserve"> MACROBUTTON nomacro </w:instrText>
      </w:r>
      <w:r w:rsidR="00E27956" w:rsidRPr="00F750C5">
        <w:rPr>
          <w:color w:val="4293FF" w:themeColor="accent2"/>
          <w:lang w:val="sv-SE"/>
        </w:rPr>
        <w:instrText>VNK täyttää</w:instrText>
      </w:r>
      <w:r w:rsidR="00E27956" w:rsidRPr="007D7A5D">
        <w:fldChar w:fldCharType="end"/>
      </w:r>
    </w:p>
    <w:p w14:paraId="51C6E54A" w14:textId="11CD9FCA" w:rsidR="008673D5" w:rsidRPr="00F750C5" w:rsidRDefault="008673D5" w:rsidP="00F0547F">
      <w:pPr>
        <w:pStyle w:val="VNCopyright2"/>
        <w:rPr>
          <w:lang w:val="sv-SE"/>
        </w:rPr>
      </w:pPr>
      <w:r w:rsidRPr="00F750C5">
        <w:rPr>
          <w:lang w:val="sv-SE"/>
        </w:rPr>
        <w:t xml:space="preserve">ISBN pdf </w:t>
      </w:r>
      <w:r w:rsidR="00E27956" w:rsidRPr="007D7A5D">
        <w:fldChar w:fldCharType="begin"/>
      </w:r>
      <w:r w:rsidR="00E27956" w:rsidRPr="00F750C5">
        <w:rPr>
          <w:lang w:val="sv-SE"/>
        </w:rPr>
        <w:instrText xml:space="preserve"> MACROBUTTON nomacro </w:instrText>
      </w:r>
      <w:r w:rsidR="00E27956" w:rsidRPr="00F750C5">
        <w:rPr>
          <w:color w:val="4293FF" w:themeColor="accent2"/>
          <w:lang w:val="sv-SE"/>
        </w:rPr>
        <w:instrText>VNK täyttää</w:instrText>
      </w:r>
      <w:r w:rsidR="00E27956" w:rsidRPr="007D7A5D">
        <w:fldChar w:fldCharType="end"/>
      </w:r>
    </w:p>
    <w:p w14:paraId="56572D7C" w14:textId="6F70F83D" w:rsidR="008673D5" w:rsidRPr="00E3682C" w:rsidRDefault="008673D5" w:rsidP="00F0547F">
      <w:pPr>
        <w:pStyle w:val="VNCopyright2"/>
        <w:rPr>
          <w:lang w:val="sv-SE"/>
        </w:rPr>
      </w:pPr>
      <w:r w:rsidRPr="00E3682C">
        <w:rPr>
          <w:lang w:val="sv-SE"/>
        </w:rPr>
        <w:t xml:space="preserve">ISSN sid. </w:t>
      </w:r>
      <w:r w:rsidR="00E27956" w:rsidRPr="007D7A5D">
        <w:fldChar w:fldCharType="begin"/>
      </w:r>
      <w:r w:rsidR="00E27956" w:rsidRPr="00E3682C">
        <w:rPr>
          <w:lang w:val="sv-SE"/>
        </w:rPr>
        <w:instrText xml:space="preserve"> MACROBUTTON nomacro </w:instrText>
      </w:r>
      <w:r w:rsidR="00E27956" w:rsidRPr="00E3682C">
        <w:rPr>
          <w:color w:val="4293FF" w:themeColor="accent2"/>
          <w:lang w:val="sv-SE"/>
        </w:rPr>
        <w:instrText>VNK täyttää</w:instrText>
      </w:r>
      <w:r w:rsidR="00E27956" w:rsidRPr="007D7A5D">
        <w:fldChar w:fldCharType="end"/>
      </w:r>
    </w:p>
    <w:p w14:paraId="6978D393" w14:textId="62F2678D" w:rsidR="008673D5" w:rsidRPr="000B4190" w:rsidRDefault="008673D5" w:rsidP="00F0547F">
      <w:pPr>
        <w:pStyle w:val="VNCopyright2"/>
      </w:pPr>
      <w:r w:rsidRPr="00F0547F">
        <w:t xml:space="preserve">ISSN pdf </w:t>
      </w:r>
      <w:r w:rsidR="00E27956" w:rsidRPr="007D7A5D">
        <w:fldChar w:fldCharType="begin"/>
      </w:r>
      <w:r w:rsidR="00E27956" w:rsidRPr="007D7A5D">
        <w:instrText xml:space="preserve"> MACROBUTTON nomacro </w:instrText>
      </w:r>
      <w:r w:rsidR="00E27956">
        <w:rPr>
          <w:color w:val="4293FF" w:themeColor="accent2"/>
        </w:rPr>
        <w:instrText>VNK täyttää</w:instrText>
      </w:r>
      <w:r w:rsidR="00E27956" w:rsidRPr="007D7A5D">
        <w:fldChar w:fldCharType="end"/>
      </w:r>
    </w:p>
    <w:p w14:paraId="284C5AAB" w14:textId="3BAD1F7A" w:rsidR="008673D5" w:rsidRDefault="008673D5" w:rsidP="00F0547F">
      <w:pPr>
        <w:pStyle w:val="VNCopyright"/>
      </w:pPr>
      <w:r>
        <w:t>Taitto Valtioneuvoston hallintoyksikkö, Julkaisutuotanto</w:t>
      </w:r>
    </w:p>
    <w:p w14:paraId="143F1197" w14:textId="77777777" w:rsidR="008673D5" w:rsidRDefault="008673D5" w:rsidP="00F0547F">
      <w:pPr>
        <w:pStyle w:val="VNCopyright2"/>
      </w:pPr>
      <w:r>
        <w:t xml:space="preserve">Helsinki 2020 </w:t>
      </w:r>
    </w:p>
    <w:p w14:paraId="589B1582" w14:textId="0BD7C0AA" w:rsidR="008673D5" w:rsidRDefault="008673D5" w:rsidP="00A1595E">
      <w:pPr>
        <w:pStyle w:val="VNCopyright2Punainen"/>
      </w:pPr>
      <w:r>
        <w:t xml:space="preserve">Finland </w:t>
      </w:r>
      <w:r w:rsidRPr="00C52F8E">
        <w:t>(kieliversioissa)</w:t>
      </w:r>
    </w:p>
    <w:p w14:paraId="259ED341" w14:textId="06F3907C" w:rsidR="00F750C5" w:rsidRDefault="008673D5" w:rsidP="00F750C5">
      <w:pPr>
        <w:pStyle w:val="VNCopyright2"/>
      </w:pPr>
      <w:r>
        <w:t>Paino PunaMusta Oy, 2020</w:t>
      </w:r>
    </w:p>
    <w:p w14:paraId="48FAA4A9" w14:textId="77777777" w:rsidR="00F750C5" w:rsidRPr="00D02A3A" w:rsidRDefault="00F750C5" w:rsidP="00F750C5">
      <w:pPr>
        <w:pStyle w:val="VNCopyright2"/>
        <w:sectPr w:rsidR="00F750C5" w:rsidRPr="00D02A3A" w:rsidSect="0026551B">
          <w:headerReference w:type="first" r:id="rId20"/>
          <w:footerReference w:type="first" r:id="rId21"/>
          <w:pgSz w:w="11906" w:h="16838" w:code="9"/>
          <w:pgMar w:top="2835" w:right="1701" w:bottom="1701" w:left="1701" w:header="510" w:footer="879" w:gutter="0"/>
          <w:cols w:space="708"/>
          <w:titlePg/>
          <w:docGrid w:linePitch="360"/>
        </w:sectPr>
      </w:pPr>
    </w:p>
    <w:p w14:paraId="19736965" w14:textId="1C0DFE32" w:rsidR="00807375" w:rsidRDefault="00807375" w:rsidP="000153BA">
      <w:pPr>
        <w:pStyle w:val="VNkuvailulehtitop"/>
      </w:pPr>
      <w:r>
        <w:lastRenderedPageBreak/>
        <w:t>Kuvailulehti</w:t>
      </w:r>
    </w:p>
    <w:p w14:paraId="7B9EF445" w14:textId="05A4FA03" w:rsidR="00807375" w:rsidRPr="00F0547F" w:rsidRDefault="00C339A7" w:rsidP="00F0547F">
      <w:pPr>
        <w:pStyle w:val="VNKuvailulehtipiv"/>
      </w:pPr>
      <w:r>
        <w:t>x.x.2</w:t>
      </w:r>
      <w:r w:rsidR="00D139B3">
        <w:t>023</w:t>
      </w:r>
    </w:p>
    <w:p w14:paraId="101F31DE" w14:textId="31EFEF13" w:rsidR="00E10644" w:rsidRDefault="00552605" w:rsidP="0005203A">
      <w:pPr>
        <w:pStyle w:val="VNKuvailulehtiotsikko"/>
      </w:pPr>
      <w:r>
        <w:t xml:space="preserve">Suositus </w:t>
      </w:r>
    </w:p>
    <w:tbl>
      <w:tblPr>
        <w:tblStyle w:val="Kuvailulehtiyl"/>
        <w:tblW w:w="0" w:type="auto"/>
        <w:tblLayout w:type="fixed"/>
        <w:tblLook w:val="04A0" w:firstRow="1" w:lastRow="0" w:firstColumn="1" w:lastColumn="0" w:noHBand="0" w:noVBand="1"/>
      </w:tblPr>
      <w:tblGrid>
        <w:gridCol w:w="1560"/>
        <w:gridCol w:w="3685"/>
        <w:gridCol w:w="1276"/>
        <w:gridCol w:w="1983"/>
      </w:tblGrid>
      <w:tr w:rsidR="00B77B99" w14:paraId="27531FFB" w14:textId="77777777" w:rsidTr="00B00E08">
        <w:trPr>
          <w:trHeight w:val="508"/>
        </w:trPr>
        <w:tc>
          <w:tcPr>
            <w:tcW w:w="5245" w:type="dxa"/>
            <w:gridSpan w:val="2"/>
          </w:tcPr>
          <w:p w14:paraId="61D49397" w14:textId="28659CB8" w:rsidR="00B77B99" w:rsidRDefault="00B77B99" w:rsidP="007D256A">
            <w:pPr>
              <w:pStyle w:val="VNKuvailulehtiotsikkopalstabold"/>
            </w:pPr>
            <w:r>
              <w:fldChar w:fldCharType="begin"/>
            </w:r>
            <w:r>
              <w:instrText xml:space="preserve"> MACROBUTTON nomacro </w:instrText>
            </w:r>
            <w:r w:rsidRPr="00D442E3">
              <w:instrText>VNK täyttää, sarja ja numero</w:instrText>
            </w:r>
            <w:r>
              <w:instrText xml:space="preserve"> </w:instrText>
            </w:r>
            <w:r>
              <w:fldChar w:fldCharType="end"/>
            </w:r>
          </w:p>
        </w:tc>
        <w:tc>
          <w:tcPr>
            <w:tcW w:w="1276" w:type="dxa"/>
          </w:tcPr>
          <w:p w14:paraId="332EE6F1" w14:textId="6B8C5699" w:rsidR="00B77B99" w:rsidRPr="004710F6" w:rsidRDefault="00B77B99" w:rsidP="007D256A">
            <w:pPr>
              <w:pStyle w:val="VNKuvailulehtiotsikkopalstabold"/>
            </w:pPr>
            <w:r w:rsidRPr="004710F6">
              <w:t>Teema</w:t>
            </w:r>
          </w:p>
        </w:tc>
        <w:tc>
          <w:tcPr>
            <w:tcW w:w="1983" w:type="dxa"/>
          </w:tcPr>
          <w:p w14:paraId="295E7249" w14:textId="741136E0" w:rsidR="00B77B99" w:rsidRDefault="00552605" w:rsidP="007D256A">
            <w:pPr>
              <w:pStyle w:val="VNKuvailulehtitieto"/>
            </w:pPr>
            <w:r>
              <w:t>Lautakunnat</w:t>
            </w:r>
          </w:p>
        </w:tc>
      </w:tr>
      <w:tr w:rsidR="00CD0430" w14:paraId="65B7E79F" w14:textId="77777777" w:rsidTr="00B00E08">
        <w:trPr>
          <w:trHeight w:val="575"/>
        </w:trPr>
        <w:tc>
          <w:tcPr>
            <w:tcW w:w="1560" w:type="dxa"/>
            <w:tcBorders>
              <w:bottom w:val="single" w:sz="6" w:space="0" w:color="000000" w:themeColor="text1"/>
            </w:tcBorders>
          </w:tcPr>
          <w:p w14:paraId="3AFEA245" w14:textId="3BF98E2F" w:rsidR="00A92B38" w:rsidRPr="004710F6" w:rsidRDefault="00B31DAC" w:rsidP="007D256A">
            <w:pPr>
              <w:pStyle w:val="VNKuvailulehtiotsikkopalstabold"/>
            </w:pPr>
            <w:r>
              <w:t>Julkaisija</w:t>
            </w:r>
          </w:p>
        </w:tc>
        <w:tc>
          <w:tcPr>
            <w:tcW w:w="3685" w:type="dxa"/>
            <w:tcBorders>
              <w:bottom w:val="single" w:sz="6" w:space="0" w:color="000000" w:themeColor="text1"/>
            </w:tcBorders>
          </w:tcPr>
          <w:p w14:paraId="55A412D9" w14:textId="658E51D6" w:rsidR="00A92B38" w:rsidRDefault="00552605" w:rsidP="007D256A">
            <w:pPr>
              <w:pStyle w:val="VNKuvailulehtitieto"/>
            </w:pPr>
            <w:r>
              <w:t>Valtiovarainministeriö</w:t>
            </w:r>
          </w:p>
        </w:tc>
        <w:tc>
          <w:tcPr>
            <w:tcW w:w="1276" w:type="dxa"/>
            <w:tcBorders>
              <w:bottom w:val="single" w:sz="6" w:space="0" w:color="000000" w:themeColor="text1"/>
            </w:tcBorders>
          </w:tcPr>
          <w:p w14:paraId="1273EA3F" w14:textId="6B3227CA" w:rsidR="00A92B38" w:rsidRPr="007872D6" w:rsidRDefault="00A92B38" w:rsidP="007D256A">
            <w:pPr>
              <w:pStyle w:val="VNKuvailulehtiotsikkopalstabold"/>
            </w:pPr>
          </w:p>
        </w:tc>
        <w:tc>
          <w:tcPr>
            <w:tcW w:w="1983" w:type="dxa"/>
            <w:tcBorders>
              <w:bottom w:val="single" w:sz="6" w:space="0" w:color="000000" w:themeColor="text1"/>
            </w:tcBorders>
          </w:tcPr>
          <w:p w14:paraId="03EE3D72" w14:textId="26461F79" w:rsidR="00A92B38" w:rsidRDefault="00A92B38" w:rsidP="007D256A">
            <w:pPr>
              <w:pStyle w:val="VNKuvailulehtitieto"/>
            </w:pPr>
          </w:p>
        </w:tc>
      </w:tr>
      <w:tr w:rsidR="00164111" w14:paraId="39D3C24C" w14:textId="77777777" w:rsidTr="00B00E08">
        <w:trPr>
          <w:trHeight w:val="270"/>
        </w:trPr>
        <w:tc>
          <w:tcPr>
            <w:tcW w:w="1560" w:type="dxa"/>
            <w:tcBorders>
              <w:top w:val="single" w:sz="6" w:space="0" w:color="000000" w:themeColor="text1"/>
            </w:tcBorders>
          </w:tcPr>
          <w:p w14:paraId="45A82FB9" w14:textId="6775E909" w:rsidR="00164111" w:rsidRPr="004710F6" w:rsidRDefault="00164111" w:rsidP="007D256A">
            <w:pPr>
              <w:pStyle w:val="VNKuvailulehtiotsikkopalstabold"/>
            </w:pPr>
          </w:p>
        </w:tc>
        <w:tc>
          <w:tcPr>
            <w:tcW w:w="6944" w:type="dxa"/>
            <w:gridSpan w:val="3"/>
            <w:tcBorders>
              <w:top w:val="single" w:sz="6" w:space="0" w:color="000000" w:themeColor="text1"/>
            </w:tcBorders>
          </w:tcPr>
          <w:p w14:paraId="0D921F9F" w14:textId="1FE67727" w:rsidR="00164111" w:rsidRDefault="00164111" w:rsidP="007D256A">
            <w:pPr>
              <w:pStyle w:val="VNKuvailulehtitieto"/>
            </w:pPr>
          </w:p>
        </w:tc>
      </w:tr>
      <w:tr w:rsidR="00164111" w14:paraId="44F8A211" w14:textId="77777777" w:rsidTr="00B00E08">
        <w:trPr>
          <w:trHeight w:val="61"/>
        </w:trPr>
        <w:tc>
          <w:tcPr>
            <w:tcW w:w="1560" w:type="dxa"/>
          </w:tcPr>
          <w:p w14:paraId="67114764" w14:textId="2B50313E" w:rsidR="00164111" w:rsidRPr="004710F6" w:rsidRDefault="00164111" w:rsidP="007D256A">
            <w:pPr>
              <w:pStyle w:val="VNKuvailulehtiotsikkopalstabold"/>
            </w:pPr>
          </w:p>
        </w:tc>
        <w:tc>
          <w:tcPr>
            <w:tcW w:w="6944" w:type="dxa"/>
            <w:gridSpan w:val="3"/>
          </w:tcPr>
          <w:p w14:paraId="1A9E4638" w14:textId="3179DE41" w:rsidR="00164111" w:rsidRDefault="00164111" w:rsidP="007D256A">
            <w:pPr>
              <w:pStyle w:val="VNKuvailulehtitieto"/>
            </w:pPr>
          </w:p>
        </w:tc>
        <w:bookmarkStart w:id="0" w:name="_GoBack"/>
        <w:bookmarkEnd w:id="0"/>
      </w:tr>
      <w:tr w:rsidR="00164111" w:rsidRPr="00F0547F" w14:paraId="579377E1" w14:textId="77777777" w:rsidTr="00B00E08">
        <w:trPr>
          <w:trHeight w:val="61"/>
        </w:trPr>
        <w:tc>
          <w:tcPr>
            <w:tcW w:w="1560" w:type="dxa"/>
          </w:tcPr>
          <w:p w14:paraId="1F0A9826" w14:textId="2BDD3BE8" w:rsidR="00164111" w:rsidRPr="004710F6" w:rsidRDefault="00164111" w:rsidP="007D256A">
            <w:pPr>
              <w:pStyle w:val="VNKuvailulehtiotsikkopalstabold"/>
            </w:pPr>
            <w:r>
              <w:t>Yhteisötekijä</w:t>
            </w:r>
          </w:p>
        </w:tc>
        <w:tc>
          <w:tcPr>
            <w:tcW w:w="6944" w:type="dxa"/>
            <w:gridSpan w:val="3"/>
          </w:tcPr>
          <w:p w14:paraId="5782FF92" w14:textId="6C94F4E1" w:rsidR="00164111" w:rsidRDefault="00552605" w:rsidP="007D256A">
            <w:pPr>
              <w:pStyle w:val="VNKuvailulehtitieto"/>
            </w:pPr>
            <w:r>
              <w:t>Tiedonhallintalautakunta</w:t>
            </w:r>
          </w:p>
        </w:tc>
      </w:tr>
      <w:tr w:rsidR="00164111" w14:paraId="1629EC82" w14:textId="77777777" w:rsidTr="00B00E08">
        <w:trPr>
          <w:trHeight w:val="456"/>
        </w:trPr>
        <w:tc>
          <w:tcPr>
            <w:tcW w:w="1560" w:type="dxa"/>
            <w:tcBorders>
              <w:bottom w:val="single" w:sz="4" w:space="0" w:color="auto"/>
            </w:tcBorders>
          </w:tcPr>
          <w:p w14:paraId="3C45CAD7" w14:textId="238005C8" w:rsidR="00164111" w:rsidRPr="004710F6" w:rsidRDefault="00164111" w:rsidP="007D256A">
            <w:pPr>
              <w:pStyle w:val="VNKuvailulehtiotsikkopalstabold"/>
            </w:pPr>
            <w:r>
              <w:t>Kieli</w:t>
            </w:r>
          </w:p>
        </w:tc>
        <w:tc>
          <w:tcPr>
            <w:tcW w:w="3685" w:type="dxa"/>
            <w:tcBorders>
              <w:bottom w:val="single" w:sz="4" w:space="0" w:color="auto"/>
            </w:tcBorders>
          </w:tcPr>
          <w:p w14:paraId="5C8378D0" w14:textId="6AE33BB4" w:rsidR="00164111" w:rsidRDefault="00552605" w:rsidP="007D256A">
            <w:pPr>
              <w:pStyle w:val="VNKuvailulehtitieto"/>
            </w:pPr>
            <w:r>
              <w:t>Suomi</w:t>
            </w:r>
          </w:p>
        </w:tc>
        <w:tc>
          <w:tcPr>
            <w:tcW w:w="1276" w:type="dxa"/>
            <w:tcBorders>
              <w:bottom w:val="single" w:sz="4" w:space="0" w:color="auto"/>
            </w:tcBorders>
          </w:tcPr>
          <w:p w14:paraId="3ABEB42E" w14:textId="502A92C9" w:rsidR="00164111" w:rsidRPr="007872D6" w:rsidRDefault="00112267" w:rsidP="007D256A">
            <w:pPr>
              <w:pStyle w:val="VNKuvailulehtiotsikkopalstabold"/>
            </w:pPr>
            <w:r>
              <w:t>Sivumäärä</w:t>
            </w:r>
          </w:p>
        </w:tc>
        <w:tc>
          <w:tcPr>
            <w:tcW w:w="1983" w:type="dxa"/>
            <w:tcBorders>
              <w:bottom w:val="single" w:sz="4" w:space="0" w:color="auto"/>
            </w:tcBorders>
          </w:tcPr>
          <w:p w14:paraId="411322C6" w14:textId="12DCF63B" w:rsidR="00164111" w:rsidRDefault="00164111" w:rsidP="00B00E08">
            <w:r>
              <w:fldChar w:fldCharType="begin"/>
            </w:r>
            <w:r>
              <w:instrText xml:space="preserve"> MACROBUTTON nomacro </w:instrText>
            </w:r>
            <w:r w:rsidR="00B65977">
              <w:rPr>
                <w:color w:val="4293FF" w:themeColor="accent2"/>
              </w:rPr>
              <w:instrText>VNK täyttää</w:instrText>
            </w:r>
            <w:r>
              <w:instrText xml:space="preserve"> </w:instrText>
            </w:r>
            <w:r>
              <w:fldChar w:fldCharType="end"/>
            </w:r>
          </w:p>
        </w:tc>
      </w:tr>
      <w:tr w:rsidR="00B77AA4" w14:paraId="63EFF3F4" w14:textId="77777777" w:rsidTr="00746154">
        <w:trPr>
          <w:trHeight w:val="5329"/>
        </w:trPr>
        <w:tc>
          <w:tcPr>
            <w:tcW w:w="1560" w:type="dxa"/>
            <w:tcBorders>
              <w:top w:val="single" w:sz="4" w:space="0" w:color="auto"/>
              <w:bottom w:val="nil"/>
            </w:tcBorders>
          </w:tcPr>
          <w:p w14:paraId="045C7C4F" w14:textId="368690A8" w:rsidR="00B77AA4" w:rsidRPr="00B77AA4" w:rsidRDefault="00B77AA4" w:rsidP="007D256A">
            <w:pPr>
              <w:pStyle w:val="VNKuvailulehtiotsikkopalstabold"/>
            </w:pPr>
            <w:r w:rsidRPr="007D256A">
              <w:t>Tiivistelmä</w:t>
            </w:r>
          </w:p>
        </w:tc>
        <w:tc>
          <w:tcPr>
            <w:tcW w:w="6944" w:type="dxa"/>
            <w:gridSpan w:val="3"/>
            <w:tcBorders>
              <w:top w:val="single" w:sz="4" w:space="0" w:color="auto"/>
              <w:bottom w:val="nil"/>
            </w:tcBorders>
          </w:tcPr>
          <w:p w14:paraId="694DE790" w14:textId="77777777" w:rsidR="00FD1909" w:rsidRDefault="00552605" w:rsidP="00FD1909">
            <w:pPr>
              <w:pStyle w:val="VNLeip1kappale"/>
              <w:contextualSpacing/>
            </w:pPr>
            <w:r w:rsidRPr="00552605">
              <w:t xml:space="preserve">Tämä tiedonhallintolautakunnan antama suositus opastaa </w:t>
            </w:r>
          </w:p>
          <w:p w14:paraId="201C2222" w14:textId="77777777" w:rsidR="00FD1909" w:rsidRDefault="00FD1909" w:rsidP="00FD1909">
            <w:pPr>
              <w:pStyle w:val="VNLeip1kappale"/>
              <w:contextualSpacing/>
            </w:pPr>
          </w:p>
          <w:p w14:paraId="6EC4FE60" w14:textId="77777777" w:rsidR="00FD1909" w:rsidRDefault="00FD1909" w:rsidP="00FD1909">
            <w:pPr>
              <w:pStyle w:val="VNLeip1kappale"/>
              <w:contextualSpacing/>
            </w:pPr>
          </w:p>
          <w:p w14:paraId="6AA1E727" w14:textId="77777777" w:rsidR="00FD1909" w:rsidRDefault="00FD1909" w:rsidP="00FD1909">
            <w:pPr>
              <w:pStyle w:val="VNLeip1kappale"/>
              <w:contextualSpacing/>
            </w:pPr>
          </w:p>
          <w:p w14:paraId="25B28F5B" w14:textId="77777777" w:rsidR="00FD1909" w:rsidRDefault="00FD1909" w:rsidP="00FD1909">
            <w:pPr>
              <w:pStyle w:val="VNLeip1kappale"/>
              <w:contextualSpacing/>
            </w:pPr>
          </w:p>
          <w:p w14:paraId="7DA5B71F" w14:textId="77777777" w:rsidR="00FD1909" w:rsidRDefault="00FD1909" w:rsidP="00FD1909">
            <w:pPr>
              <w:pStyle w:val="VNLeip1kappale"/>
              <w:contextualSpacing/>
            </w:pPr>
          </w:p>
          <w:p w14:paraId="1925F0FF" w14:textId="77777777" w:rsidR="00FD1909" w:rsidRDefault="00FD1909" w:rsidP="00FD1909">
            <w:pPr>
              <w:pStyle w:val="VNLeip1kappale"/>
              <w:contextualSpacing/>
            </w:pPr>
          </w:p>
          <w:p w14:paraId="5BBE8249" w14:textId="77777777" w:rsidR="00FD1909" w:rsidRDefault="00FD1909" w:rsidP="00FD1909">
            <w:pPr>
              <w:pStyle w:val="VNLeip1kappale"/>
              <w:contextualSpacing/>
            </w:pPr>
          </w:p>
          <w:p w14:paraId="277FACA3" w14:textId="77777777" w:rsidR="00FD1909" w:rsidRDefault="00FD1909" w:rsidP="00FD1909">
            <w:pPr>
              <w:pStyle w:val="VNLeip1kappale"/>
              <w:contextualSpacing/>
            </w:pPr>
          </w:p>
          <w:p w14:paraId="19102541" w14:textId="77777777" w:rsidR="00FD1909" w:rsidRDefault="00FD1909" w:rsidP="00FD1909">
            <w:pPr>
              <w:pStyle w:val="VNLeip1kappale"/>
              <w:contextualSpacing/>
            </w:pPr>
          </w:p>
          <w:p w14:paraId="7A578565" w14:textId="77777777" w:rsidR="00FD1909" w:rsidRDefault="00FD1909" w:rsidP="00FD1909">
            <w:pPr>
              <w:pStyle w:val="VNLeip1kappale"/>
              <w:contextualSpacing/>
            </w:pPr>
          </w:p>
          <w:p w14:paraId="08FFC27F" w14:textId="77777777" w:rsidR="00FD1909" w:rsidRDefault="00FD1909" w:rsidP="00FD1909">
            <w:pPr>
              <w:pStyle w:val="VNLeip1kappale"/>
              <w:contextualSpacing/>
            </w:pPr>
          </w:p>
          <w:p w14:paraId="4BB042A1" w14:textId="77777777" w:rsidR="00FD1909" w:rsidRDefault="00FD1909" w:rsidP="00FD1909">
            <w:pPr>
              <w:pStyle w:val="VNLeip1kappale"/>
              <w:contextualSpacing/>
            </w:pPr>
          </w:p>
          <w:p w14:paraId="430F51AD" w14:textId="77777777" w:rsidR="00FD1909" w:rsidRDefault="00FD1909" w:rsidP="00FD1909">
            <w:pPr>
              <w:pStyle w:val="VNLeip1kappale"/>
              <w:contextualSpacing/>
            </w:pPr>
          </w:p>
          <w:p w14:paraId="27D6510C" w14:textId="43F903B0" w:rsidR="00B77AA4" w:rsidRPr="00F05AE7" w:rsidRDefault="00552605" w:rsidP="00FD1909">
            <w:pPr>
              <w:pStyle w:val="VNLeip1kappale"/>
              <w:contextualSpacing/>
            </w:pPr>
            <w:r w:rsidRPr="00552605">
              <w:t xml:space="preserve">Tiedonhallintalautakunta hyväksyi </w:t>
            </w:r>
            <w:r w:rsidR="00B173BD">
              <w:t>suosituksen</w:t>
            </w:r>
            <w:r w:rsidR="00FD1909">
              <w:t xml:space="preserve"> </w:t>
            </w:r>
            <w:r w:rsidR="00FD1909" w:rsidRPr="000F7C21">
              <w:t>xx.xx.xxxx</w:t>
            </w:r>
          </w:p>
        </w:tc>
      </w:tr>
      <w:tr w:rsidR="00F81AFC" w14:paraId="7C8C15E4" w14:textId="77777777" w:rsidTr="000B44D9">
        <w:trPr>
          <w:trHeight w:val="439"/>
        </w:trPr>
        <w:tc>
          <w:tcPr>
            <w:tcW w:w="1560" w:type="dxa"/>
            <w:tcBorders>
              <w:top w:val="nil"/>
            </w:tcBorders>
          </w:tcPr>
          <w:p w14:paraId="5DBD753D" w14:textId="23555F86" w:rsidR="00F81AFC" w:rsidRPr="004710F6" w:rsidRDefault="00F81AFC" w:rsidP="007D256A">
            <w:pPr>
              <w:pStyle w:val="VNKuvailulehtiotsikkopalstabold"/>
            </w:pPr>
            <w:r>
              <w:t>Klausuuli</w:t>
            </w:r>
          </w:p>
        </w:tc>
        <w:tc>
          <w:tcPr>
            <w:tcW w:w="6944" w:type="dxa"/>
            <w:gridSpan w:val="3"/>
            <w:tcBorders>
              <w:top w:val="nil"/>
            </w:tcBorders>
            <w:vAlign w:val="center"/>
          </w:tcPr>
          <w:p w14:paraId="484790D5" w14:textId="70E3F50B" w:rsidR="00F81AFC" w:rsidRDefault="00F81AFC" w:rsidP="007D256A">
            <w:pPr>
              <w:pStyle w:val="VNKuvailulehtitieto"/>
            </w:pPr>
            <w:r>
              <w:fldChar w:fldCharType="begin"/>
            </w:r>
            <w:r>
              <w:instrText xml:space="preserve"> MACROBUTTON nomacro </w:instrText>
            </w:r>
            <w:r w:rsidR="00B65977">
              <w:rPr>
                <w:color w:val="4293FF" w:themeColor="accent2"/>
              </w:rPr>
              <w:instrText>VNK täyttää</w:instrText>
            </w:r>
            <w:r>
              <w:instrText xml:space="preserve"> </w:instrText>
            </w:r>
            <w:r>
              <w:fldChar w:fldCharType="end"/>
            </w:r>
          </w:p>
        </w:tc>
      </w:tr>
      <w:tr w:rsidR="00B91B79" w14:paraId="70571763" w14:textId="77777777" w:rsidTr="00B00E08">
        <w:trPr>
          <w:trHeight w:val="450"/>
        </w:trPr>
        <w:tc>
          <w:tcPr>
            <w:tcW w:w="1560" w:type="dxa"/>
            <w:tcBorders>
              <w:bottom w:val="single" w:sz="6" w:space="0" w:color="000000" w:themeColor="text1"/>
            </w:tcBorders>
          </w:tcPr>
          <w:p w14:paraId="2530B5DB" w14:textId="7D038A9A" w:rsidR="00B91B79" w:rsidRPr="004710F6" w:rsidRDefault="00B91B79" w:rsidP="00B91B79">
            <w:pPr>
              <w:pStyle w:val="VNKuvailulehtiotsikkopalstabold"/>
            </w:pPr>
            <w:r>
              <w:t>Asiasanat</w:t>
            </w:r>
          </w:p>
        </w:tc>
        <w:tc>
          <w:tcPr>
            <w:tcW w:w="6944" w:type="dxa"/>
            <w:gridSpan w:val="3"/>
            <w:tcBorders>
              <w:bottom w:val="single" w:sz="6" w:space="0" w:color="000000" w:themeColor="text1"/>
            </w:tcBorders>
          </w:tcPr>
          <w:p w14:paraId="604FE242" w14:textId="77777777" w:rsidR="00B91B79" w:rsidRDefault="00B91B79" w:rsidP="00B91B79">
            <w:pPr>
              <w:pStyle w:val="TableParagraph"/>
              <w:spacing w:before="7"/>
              <w:rPr>
                <w:rFonts w:ascii="Trebuchet MS"/>
                <w:sz w:val="16"/>
              </w:rPr>
            </w:pPr>
          </w:p>
          <w:p w14:paraId="58BD46EF" w14:textId="36DA5995" w:rsidR="00B91B79" w:rsidRPr="007D256A" w:rsidRDefault="00FD1909" w:rsidP="00B91B79">
            <w:pPr>
              <w:pStyle w:val="VNKuvailulehtitieto"/>
            </w:pPr>
            <w:r w:rsidRPr="034235F7">
              <w:rPr>
                <w:color w:val="000000" w:themeColor="text1"/>
              </w:rPr>
              <w:t xml:space="preserve">lautakunnat, tiedonhallintalautakunta, tiedonhallintalaki, julkinen hallinto, </w:t>
            </w:r>
            <w:r>
              <w:rPr>
                <w:color w:val="000000" w:themeColor="text1"/>
              </w:rPr>
              <w:t>tietoturva, hankinta</w:t>
            </w:r>
          </w:p>
        </w:tc>
      </w:tr>
      <w:tr w:rsidR="00B91B79" w14:paraId="17A714CE" w14:textId="77777777" w:rsidTr="00B00E08">
        <w:trPr>
          <w:trHeight w:val="421"/>
        </w:trPr>
        <w:tc>
          <w:tcPr>
            <w:tcW w:w="1560" w:type="dxa"/>
          </w:tcPr>
          <w:p w14:paraId="3A33F41B" w14:textId="3A9CB865" w:rsidR="00B91B79" w:rsidRPr="004710F6" w:rsidRDefault="00B91B79" w:rsidP="00B91B79">
            <w:pPr>
              <w:pStyle w:val="VNKuvailulehtiotsikkopalstabold"/>
            </w:pPr>
            <w:r>
              <w:t>ISBN PDF</w:t>
            </w:r>
          </w:p>
        </w:tc>
        <w:tc>
          <w:tcPr>
            <w:tcW w:w="3685" w:type="dxa"/>
          </w:tcPr>
          <w:p w14:paraId="7628812E" w14:textId="7D281793"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c>
          <w:tcPr>
            <w:tcW w:w="1276" w:type="dxa"/>
          </w:tcPr>
          <w:p w14:paraId="0AF0A598" w14:textId="1D44AF52" w:rsidR="00B91B79" w:rsidRPr="007872D6" w:rsidRDefault="00B91B79" w:rsidP="00B91B79">
            <w:pPr>
              <w:pStyle w:val="VNKuvailulehtiotsikkopalstabold"/>
            </w:pPr>
            <w:r>
              <w:t>ISSN PDF</w:t>
            </w:r>
          </w:p>
        </w:tc>
        <w:tc>
          <w:tcPr>
            <w:tcW w:w="1983" w:type="dxa"/>
          </w:tcPr>
          <w:p w14:paraId="4D0D70A4" w14:textId="3CF2AA77"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r>
      <w:tr w:rsidR="00B91B79" w14:paraId="50E0A21F" w14:textId="77777777" w:rsidTr="00B00E08">
        <w:trPr>
          <w:trHeight w:val="56"/>
        </w:trPr>
        <w:tc>
          <w:tcPr>
            <w:tcW w:w="1560" w:type="dxa"/>
          </w:tcPr>
          <w:p w14:paraId="26ACA50B" w14:textId="6F06A518" w:rsidR="00B91B79" w:rsidRDefault="00B91B79" w:rsidP="00B91B79">
            <w:pPr>
              <w:pStyle w:val="VNKuvailulehtiotsikkopalstabold"/>
            </w:pPr>
            <w:r>
              <w:t>ISBN nid.</w:t>
            </w:r>
          </w:p>
        </w:tc>
        <w:tc>
          <w:tcPr>
            <w:tcW w:w="3685" w:type="dxa"/>
          </w:tcPr>
          <w:p w14:paraId="48445423" w14:textId="72C867E8"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c>
          <w:tcPr>
            <w:tcW w:w="1276" w:type="dxa"/>
          </w:tcPr>
          <w:p w14:paraId="005CA4F3" w14:textId="7920945F" w:rsidR="00B91B79" w:rsidRDefault="00B91B79" w:rsidP="00B91B79">
            <w:pPr>
              <w:pStyle w:val="VNKuvailulehtiotsikkopalstabold"/>
            </w:pPr>
            <w:r>
              <w:t>ISSN painettu</w:t>
            </w:r>
          </w:p>
        </w:tc>
        <w:tc>
          <w:tcPr>
            <w:tcW w:w="1983" w:type="dxa"/>
          </w:tcPr>
          <w:p w14:paraId="7D30B6C5" w14:textId="6ECF390A"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r>
      <w:tr w:rsidR="00B91B79" w14:paraId="1DA99F21" w14:textId="77777777" w:rsidTr="005B0077">
        <w:trPr>
          <w:trHeight w:val="519"/>
        </w:trPr>
        <w:tc>
          <w:tcPr>
            <w:tcW w:w="1560" w:type="dxa"/>
            <w:tcBorders>
              <w:bottom w:val="single" w:sz="4" w:space="0" w:color="auto"/>
            </w:tcBorders>
          </w:tcPr>
          <w:p w14:paraId="50F6DCCF" w14:textId="11B103DF" w:rsidR="00B91B79" w:rsidRDefault="00B91B79" w:rsidP="00B91B79">
            <w:pPr>
              <w:pStyle w:val="VNKuvailulehtiotsikkopalstabold"/>
            </w:pPr>
            <w:r>
              <w:t>Asianumero</w:t>
            </w:r>
          </w:p>
        </w:tc>
        <w:tc>
          <w:tcPr>
            <w:tcW w:w="3685" w:type="dxa"/>
            <w:tcBorders>
              <w:bottom w:val="single" w:sz="4" w:space="0" w:color="auto"/>
            </w:tcBorders>
          </w:tcPr>
          <w:p w14:paraId="2981C3C6" w14:textId="54A161BD" w:rsidR="00B91B79" w:rsidRDefault="00B91B79" w:rsidP="00B91B79">
            <w:pPr>
              <w:pStyle w:val="VNKuvailulehtitieto"/>
            </w:pPr>
            <w:r>
              <w:fldChar w:fldCharType="begin"/>
            </w:r>
            <w:r>
              <w:instrText xml:space="preserve"> MACROBUTTON nomacro </w:instrText>
            </w:r>
            <w:r>
              <w:rPr>
                <w:color w:val="4293FF" w:themeColor="accent2"/>
              </w:rPr>
              <w:instrText>Napsauta ja kirjoita</w:instrText>
            </w:r>
            <w:r>
              <w:instrText xml:space="preserve"> </w:instrText>
            </w:r>
            <w:r>
              <w:fldChar w:fldCharType="end"/>
            </w:r>
          </w:p>
        </w:tc>
        <w:tc>
          <w:tcPr>
            <w:tcW w:w="1276" w:type="dxa"/>
            <w:tcBorders>
              <w:bottom w:val="single" w:sz="4" w:space="0" w:color="auto"/>
            </w:tcBorders>
          </w:tcPr>
          <w:p w14:paraId="72403CD9" w14:textId="4EEE455F" w:rsidR="00B91B79" w:rsidRDefault="00B91B79" w:rsidP="00B91B79">
            <w:pPr>
              <w:pStyle w:val="VNKuvailulehtiotsikkopalstabold"/>
            </w:pPr>
            <w:r>
              <w:t>Hankenumero</w:t>
            </w:r>
          </w:p>
        </w:tc>
        <w:tc>
          <w:tcPr>
            <w:tcW w:w="1983" w:type="dxa"/>
            <w:tcBorders>
              <w:bottom w:val="single" w:sz="4" w:space="0" w:color="auto"/>
            </w:tcBorders>
          </w:tcPr>
          <w:p w14:paraId="256B3A55" w14:textId="61DDADEE" w:rsidR="00B91B79" w:rsidRDefault="00B91B79" w:rsidP="00B91B79">
            <w:pPr>
              <w:pStyle w:val="VNKuvailulehtitieto"/>
            </w:pPr>
            <w:r>
              <w:fldChar w:fldCharType="begin"/>
            </w:r>
            <w:r>
              <w:instrText xml:space="preserve"> MACROBUTTON nomacro</w:instrText>
            </w:r>
            <w:r>
              <w:rPr>
                <w:color w:val="4293FF" w:themeColor="accent2"/>
              </w:rPr>
              <w:instrText xml:space="preserve"> Napsauta ja kirjoita</w:instrText>
            </w:r>
            <w:r>
              <w:instrText xml:space="preserve"> </w:instrText>
            </w:r>
            <w:r>
              <w:fldChar w:fldCharType="end"/>
            </w:r>
          </w:p>
        </w:tc>
      </w:tr>
      <w:tr w:rsidR="00B91B79" w14:paraId="4411E13D" w14:textId="77777777" w:rsidTr="005B0077">
        <w:trPr>
          <w:trHeight w:val="413"/>
        </w:trPr>
        <w:tc>
          <w:tcPr>
            <w:tcW w:w="1560" w:type="dxa"/>
            <w:tcBorders>
              <w:top w:val="single" w:sz="4" w:space="0" w:color="auto"/>
              <w:bottom w:val="single" w:sz="18" w:space="0" w:color="365ABD" w:themeColor="text2"/>
            </w:tcBorders>
          </w:tcPr>
          <w:p w14:paraId="1D42D367" w14:textId="77E1C6A5" w:rsidR="00B91B79" w:rsidRDefault="00B91B79" w:rsidP="00B91B79">
            <w:pPr>
              <w:pStyle w:val="VNKuvailulehtiotsikkopalstabold"/>
            </w:pPr>
            <w:r>
              <w:t>Julkaisun osoite</w:t>
            </w:r>
          </w:p>
        </w:tc>
        <w:tc>
          <w:tcPr>
            <w:tcW w:w="6944" w:type="dxa"/>
            <w:gridSpan w:val="3"/>
            <w:tcBorders>
              <w:top w:val="single" w:sz="4" w:space="0" w:color="auto"/>
              <w:bottom w:val="single" w:sz="18" w:space="0" w:color="365ABD" w:themeColor="text2"/>
            </w:tcBorders>
          </w:tcPr>
          <w:p w14:paraId="6F30F41D" w14:textId="6ABEFF31"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r>
    </w:tbl>
    <w:p w14:paraId="4B2085CA" w14:textId="77777777" w:rsidR="00746154" w:rsidRDefault="00746154">
      <w:pPr>
        <w:rPr>
          <w:b/>
          <w:sz w:val="24"/>
        </w:rPr>
      </w:pPr>
      <w:r>
        <w:br w:type="page"/>
      </w:r>
    </w:p>
    <w:p w14:paraId="09F06B58" w14:textId="48C40DDA" w:rsidR="00112267" w:rsidRPr="0085473F" w:rsidRDefault="00112267" w:rsidP="00112267">
      <w:pPr>
        <w:pStyle w:val="VNkuvailulehtitop"/>
        <w:rPr>
          <w:lang w:val="sv-SE"/>
        </w:rPr>
      </w:pPr>
      <w:r w:rsidRPr="0085473F">
        <w:rPr>
          <w:lang w:val="sv-SE"/>
        </w:rPr>
        <w:lastRenderedPageBreak/>
        <w:t>Presentationsblad</w:t>
      </w:r>
    </w:p>
    <w:p w14:paraId="6752BF98" w14:textId="74F40AE2" w:rsidR="00112267" w:rsidRPr="0085473F" w:rsidRDefault="00B00E08" w:rsidP="00112267">
      <w:pPr>
        <w:pStyle w:val="VNKuvailulehtipiv"/>
        <w:rPr>
          <w:lang w:val="sv-SE"/>
        </w:rPr>
      </w:pPr>
      <w:r w:rsidRPr="0085473F">
        <w:rPr>
          <w:lang w:val="sv-SE"/>
        </w:rPr>
        <w:fldChar w:fldCharType="begin"/>
      </w:r>
      <w:r w:rsidRPr="0085473F">
        <w:rPr>
          <w:lang w:val="sv-SE"/>
        </w:rPr>
        <w:instrText xml:space="preserve"> TIME  \@ "d.M.yyyy" </w:instrText>
      </w:r>
      <w:r w:rsidRPr="0085473F">
        <w:rPr>
          <w:lang w:val="sv-SE"/>
        </w:rPr>
        <w:fldChar w:fldCharType="separate"/>
      </w:r>
      <w:r w:rsidR="00D139B3">
        <w:rPr>
          <w:noProof/>
          <w:lang w:val="sv-SE"/>
        </w:rPr>
        <w:t>20.2.2023</w:t>
      </w:r>
      <w:r w:rsidRPr="0085473F">
        <w:rPr>
          <w:lang w:val="sv-SE"/>
        </w:rPr>
        <w:fldChar w:fldCharType="end"/>
      </w:r>
    </w:p>
    <w:p w14:paraId="7DF7AA88" w14:textId="5CB37A20" w:rsidR="00112267" w:rsidRPr="0085473F" w:rsidRDefault="00552605" w:rsidP="00112267">
      <w:pPr>
        <w:pStyle w:val="VNKuvailulehtiotsikko"/>
        <w:rPr>
          <w:lang w:val="sv-SE"/>
        </w:rPr>
      </w:pPr>
      <w:r w:rsidRPr="0085473F">
        <w:rPr>
          <w:lang w:val="sv-SE"/>
        </w:rPr>
        <w:t xml:space="preserve">Rekommendation </w:t>
      </w:r>
      <w:r w:rsidR="00B91B79" w:rsidRPr="0085473F">
        <w:rPr>
          <w:lang w:val="sv-SE"/>
        </w:rPr>
        <w:t xml:space="preserve">om </w:t>
      </w:r>
    </w:p>
    <w:tbl>
      <w:tblPr>
        <w:tblStyle w:val="Kuvailulehtiyl"/>
        <w:tblW w:w="0" w:type="auto"/>
        <w:tblLook w:val="04A0" w:firstRow="1" w:lastRow="0" w:firstColumn="1" w:lastColumn="0" w:noHBand="0" w:noVBand="1"/>
      </w:tblPr>
      <w:tblGrid>
        <w:gridCol w:w="1544"/>
        <w:gridCol w:w="3969"/>
        <w:gridCol w:w="1150"/>
        <w:gridCol w:w="1841"/>
      </w:tblGrid>
      <w:tr w:rsidR="00426AA3" w:rsidRPr="0085473F" w14:paraId="49F9E617" w14:textId="77777777" w:rsidTr="00B00E08">
        <w:trPr>
          <w:trHeight w:val="508"/>
        </w:trPr>
        <w:tc>
          <w:tcPr>
            <w:tcW w:w="5513" w:type="dxa"/>
            <w:gridSpan w:val="2"/>
          </w:tcPr>
          <w:p w14:paraId="7147CE49" w14:textId="434D2F76" w:rsidR="00426AA3" w:rsidRPr="0085473F" w:rsidRDefault="00426AA3" w:rsidP="007D256A">
            <w:pPr>
              <w:pStyle w:val="VNKuvailulehtiotsikkopalstabold"/>
              <w:rPr>
                <w:lang w:val="sv-SE"/>
              </w:rPr>
            </w:pPr>
            <w:r w:rsidRPr="0085473F">
              <w:rPr>
                <w:lang w:val="sv-SE"/>
              </w:rPr>
              <w:fldChar w:fldCharType="begin"/>
            </w:r>
            <w:r w:rsidRPr="0085473F">
              <w:rPr>
                <w:lang w:val="sv-SE"/>
              </w:rPr>
              <w:instrText xml:space="preserve"> MACROBUTTON nomacro VNK täyttää, sarjanimi ja numero </w:instrText>
            </w:r>
            <w:r w:rsidRPr="0085473F">
              <w:rPr>
                <w:lang w:val="sv-SE"/>
              </w:rPr>
              <w:fldChar w:fldCharType="end"/>
            </w:r>
          </w:p>
        </w:tc>
        <w:tc>
          <w:tcPr>
            <w:tcW w:w="1150" w:type="dxa"/>
          </w:tcPr>
          <w:p w14:paraId="6AC1C5F8" w14:textId="4A41C839" w:rsidR="00426AA3" w:rsidRPr="0085473F" w:rsidRDefault="00426AA3" w:rsidP="007D256A">
            <w:pPr>
              <w:pStyle w:val="VNKuvailulehtiotsikkopalstabold"/>
              <w:rPr>
                <w:lang w:val="sv-SE"/>
              </w:rPr>
            </w:pPr>
            <w:r w:rsidRPr="0085473F">
              <w:rPr>
                <w:lang w:val="sv-SE"/>
              </w:rPr>
              <w:t>Tema</w:t>
            </w:r>
          </w:p>
        </w:tc>
        <w:tc>
          <w:tcPr>
            <w:tcW w:w="1841" w:type="dxa"/>
          </w:tcPr>
          <w:p w14:paraId="26D4BA40" w14:textId="7E56DD15" w:rsidR="00426AA3" w:rsidRPr="0085473F" w:rsidRDefault="00B91B79" w:rsidP="007D256A">
            <w:pPr>
              <w:pStyle w:val="VNKuvailulehtitieto"/>
              <w:rPr>
                <w:lang w:val="sv-SE"/>
              </w:rPr>
            </w:pPr>
            <w:r w:rsidRPr="0085473F">
              <w:rPr>
                <w:lang w:val="sv-SE"/>
              </w:rPr>
              <w:t>Nämnder</w:t>
            </w:r>
          </w:p>
        </w:tc>
      </w:tr>
      <w:tr w:rsidR="006A0547" w:rsidRPr="0085473F" w14:paraId="72209081" w14:textId="77777777" w:rsidTr="00B00E08">
        <w:trPr>
          <w:trHeight w:val="575"/>
        </w:trPr>
        <w:tc>
          <w:tcPr>
            <w:tcW w:w="1544" w:type="dxa"/>
            <w:tcBorders>
              <w:bottom w:val="single" w:sz="6" w:space="0" w:color="000000" w:themeColor="text1"/>
            </w:tcBorders>
          </w:tcPr>
          <w:p w14:paraId="12FCED14" w14:textId="4236D32D" w:rsidR="006A0547" w:rsidRPr="0085473F" w:rsidRDefault="00B31DAC" w:rsidP="007D256A">
            <w:pPr>
              <w:pStyle w:val="VNKuvailulehtiotsikkopalstabold"/>
              <w:rPr>
                <w:lang w:val="sv-SE"/>
              </w:rPr>
            </w:pPr>
            <w:r w:rsidRPr="0085473F">
              <w:rPr>
                <w:lang w:val="sv-SE"/>
              </w:rPr>
              <w:t>Utgivare</w:t>
            </w:r>
          </w:p>
        </w:tc>
        <w:tc>
          <w:tcPr>
            <w:tcW w:w="3969" w:type="dxa"/>
            <w:tcBorders>
              <w:bottom w:val="single" w:sz="6" w:space="0" w:color="000000" w:themeColor="text1"/>
            </w:tcBorders>
          </w:tcPr>
          <w:p w14:paraId="0C1FE140" w14:textId="7C362CAB" w:rsidR="006A0547" w:rsidRPr="0085473F" w:rsidRDefault="00B91B79" w:rsidP="007D256A">
            <w:pPr>
              <w:pStyle w:val="VNKuvailulehtitieto"/>
              <w:rPr>
                <w:lang w:val="sv-SE"/>
              </w:rPr>
            </w:pPr>
            <w:r w:rsidRPr="0085473F">
              <w:rPr>
                <w:lang w:val="sv-SE"/>
              </w:rPr>
              <w:t>Finansministeriet</w:t>
            </w:r>
          </w:p>
        </w:tc>
        <w:tc>
          <w:tcPr>
            <w:tcW w:w="1150" w:type="dxa"/>
            <w:tcBorders>
              <w:bottom w:val="single" w:sz="6" w:space="0" w:color="000000" w:themeColor="text1"/>
            </w:tcBorders>
          </w:tcPr>
          <w:p w14:paraId="3E110494" w14:textId="29BB6665" w:rsidR="006A0547" w:rsidRPr="0085473F" w:rsidRDefault="006A0547" w:rsidP="007D256A">
            <w:pPr>
              <w:pStyle w:val="VNKuvailulehtiotsikkopalstabold"/>
              <w:rPr>
                <w:lang w:val="sv-SE"/>
              </w:rPr>
            </w:pPr>
          </w:p>
        </w:tc>
        <w:tc>
          <w:tcPr>
            <w:tcW w:w="1841" w:type="dxa"/>
            <w:tcBorders>
              <w:bottom w:val="single" w:sz="6" w:space="0" w:color="000000" w:themeColor="text1"/>
            </w:tcBorders>
          </w:tcPr>
          <w:p w14:paraId="2DE981AD" w14:textId="3B64EBEB" w:rsidR="006A0547" w:rsidRPr="0085473F" w:rsidRDefault="006A0547" w:rsidP="007D256A">
            <w:pPr>
              <w:pStyle w:val="VNKuvailulehtitieto"/>
              <w:rPr>
                <w:lang w:val="sv-SE"/>
              </w:rPr>
            </w:pPr>
          </w:p>
        </w:tc>
      </w:tr>
      <w:tr w:rsidR="000E30EF" w:rsidRPr="0085473F" w14:paraId="6E7779DE" w14:textId="77777777" w:rsidTr="00B00E08">
        <w:trPr>
          <w:trHeight w:val="270"/>
        </w:trPr>
        <w:tc>
          <w:tcPr>
            <w:tcW w:w="1544" w:type="dxa"/>
            <w:tcBorders>
              <w:top w:val="single" w:sz="6" w:space="0" w:color="000000" w:themeColor="text1"/>
            </w:tcBorders>
          </w:tcPr>
          <w:p w14:paraId="665489B7" w14:textId="60F7363B" w:rsidR="000E30EF" w:rsidRPr="0085473F" w:rsidRDefault="000E30EF" w:rsidP="007D256A">
            <w:pPr>
              <w:pStyle w:val="VNKuvailulehtiotsikkopalstabold"/>
              <w:rPr>
                <w:lang w:val="sv-SE"/>
              </w:rPr>
            </w:pPr>
            <w:r w:rsidRPr="0085473F">
              <w:rPr>
                <w:lang w:val="sv-SE"/>
              </w:rPr>
              <w:t>Författare</w:t>
            </w:r>
          </w:p>
        </w:tc>
        <w:tc>
          <w:tcPr>
            <w:tcW w:w="6960" w:type="dxa"/>
            <w:gridSpan w:val="3"/>
            <w:tcBorders>
              <w:top w:val="single" w:sz="6" w:space="0" w:color="000000" w:themeColor="text1"/>
            </w:tcBorders>
          </w:tcPr>
          <w:p w14:paraId="54341E33" w14:textId="1DF7C070" w:rsidR="000E30EF" w:rsidRPr="0085473F" w:rsidRDefault="000E30EF"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Napsauta ja kirjoita</w:instrText>
            </w:r>
            <w:r w:rsidRPr="0085473F">
              <w:rPr>
                <w:lang w:val="sv-SE"/>
              </w:rPr>
              <w:instrText xml:space="preserve"> </w:instrText>
            </w:r>
            <w:r w:rsidRPr="0085473F">
              <w:rPr>
                <w:lang w:val="sv-SE"/>
              </w:rPr>
              <w:fldChar w:fldCharType="end"/>
            </w:r>
          </w:p>
        </w:tc>
      </w:tr>
      <w:tr w:rsidR="000E30EF" w:rsidRPr="0085473F" w14:paraId="18F66B94" w14:textId="77777777" w:rsidTr="00B00E08">
        <w:trPr>
          <w:trHeight w:val="61"/>
        </w:trPr>
        <w:tc>
          <w:tcPr>
            <w:tcW w:w="1544" w:type="dxa"/>
          </w:tcPr>
          <w:p w14:paraId="788B36B3" w14:textId="40C6CE97" w:rsidR="000E30EF" w:rsidRPr="0085473F" w:rsidRDefault="00B31DAC" w:rsidP="007D256A">
            <w:pPr>
              <w:pStyle w:val="VNKuvailulehtiotsikkopalstabold"/>
              <w:rPr>
                <w:lang w:val="sv-SE"/>
              </w:rPr>
            </w:pPr>
            <w:r w:rsidRPr="0085473F">
              <w:rPr>
                <w:lang w:val="sv-SE"/>
              </w:rPr>
              <w:t>Redigerare</w:t>
            </w:r>
          </w:p>
        </w:tc>
        <w:tc>
          <w:tcPr>
            <w:tcW w:w="6960" w:type="dxa"/>
            <w:gridSpan w:val="3"/>
          </w:tcPr>
          <w:p w14:paraId="0FBE7761" w14:textId="462161B7" w:rsidR="000E30EF" w:rsidRPr="0085473F" w:rsidRDefault="000E30EF" w:rsidP="007D256A">
            <w:pPr>
              <w:pStyle w:val="VNKuvailulehtitieto"/>
              <w:rPr>
                <w:lang w:val="sv-SE"/>
              </w:rPr>
            </w:pPr>
            <w:r w:rsidRPr="0085473F">
              <w:rPr>
                <w:lang w:val="sv-SE"/>
              </w:rPr>
              <w:fldChar w:fldCharType="begin"/>
            </w:r>
            <w:r w:rsidRPr="0085473F">
              <w:rPr>
                <w:lang w:val="sv-SE"/>
              </w:rPr>
              <w:instrText xml:space="preserve"> MACROBUTTON nomacro</w:instrText>
            </w:r>
            <w:r w:rsidRPr="0085473F">
              <w:rPr>
                <w:color w:val="4293FF" w:themeColor="accent2"/>
                <w:lang w:val="sv-SE"/>
              </w:rPr>
              <w:instrText xml:space="preserve"> </w:instrText>
            </w:r>
            <w:r w:rsidR="00841AAB" w:rsidRPr="0085473F">
              <w:rPr>
                <w:color w:val="4293FF" w:themeColor="accent2"/>
                <w:lang w:val="sv-SE"/>
              </w:rPr>
              <w:instrText>Napsauta ja kirjoita</w:instrText>
            </w:r>
            <w:r w:rsidRPr="0085473F">
              <w:rPr>
                <w:lang w:val="sv-SE"/>
              </w:rPr>
              <w:instrText xml:space="preserve"> </w:instrText>
            </w:r>
            <w:r w:rsidRPr="0085473F">
              <w:rPr>
                <w:lang w:val="sv-SE"/>
              </w:rPr>
              <w:fldChar w:fldCharType="end"/>
            </w:r>
          </w:p>
        </w:tc>
      </w:tr>
      <w:tr w:rsidR="000E30EF" w:rsidRPr="0085473F" w14:paraId="0A0EC954" w14:textId="77777777" w:rsidTr="00B00E08">
        <w:trPr>
          <w:trHeight w:val="61"/>
        </w:trPr>
        <w:tc>
          <w:tcPr>
            <w:tcW w:w="1544" w:type="dxa"/>
          </w:tcPr>
          <w:p w14:paraId="4089CE1A" w14:textId="529B1AED" w:rsidR="000E30EF" w:rsidRPr="0085473F" w:rsidRDefault="00746154" w:rsidP="007D256A">
            <w:pPr>
              <w:pStyle w:val="VNKuvailulehtiotsikkopalstabold"/>
              <w:rPr>
                <w:lang w:val="sv-SE"/>
              </w:rPr>
            </w:pPr>
            <w:r w:rsidRPr="0085473F">
              <w:rPr>
                <w:lang w:val="sv-SE"/>
              </w:rPr>
              <w:t>Utarbetad av</w:t>
            </w:r>
          </w:p>
        </w:tc>
        <w:tc>
          <w:tcPr>
            <w:tcW w:w="6960" w:type="dxa"/>
            <w:gridSpan w:val="3"/>
          </w:tcPr>
          <w:p w14:paraId="01B4A446" w14:textId="7F238DF0" w:rsidR="000E30EF" w:rsidRPr="0085473F" w:rsidRDefault="00B91B79" w:rsidP="007D256A">
            <w:pPr>
              <w:pStyle w:val="VNKuvailulehtitieto"/>
              <w:rPr>
                <w:lang w:val="sv-SE"/>
              </w:rPr>
            </w:pPr>
            <w:r w:rsidRPr="0085473F">
              <w:rPr>
                <w:lang w:val="sv-SE"/>
              </w:rPr>
              <w:t>Informationshanteringsnämden</w:t>
            </w:r>
          </w:p>
        </w:tc>
      </w:tr>
      <w:tr w:rsidR="00B77B99" w:rsidRPr="0085473F" w14:paraId="5BED918A" w14:textId="77777777" w:rsidTr="00B00E08">
        <w:trPr>
          <w:trHeight w:val="456"/>
        </w:trPr>
        <w:tc>
          <w:tcPr>
            <w:tcW w:w="1544" w:type="dxa"/>
            <w:tcBorders>
              <w:bottom w:val="single" w:sz="4" w:space="0" w:color="auto"/>
            </w:tcBorders>
          </w:tcPr>
          <w:p w14:paraId="744E6253" w14:textId="1F413FFF" w:rsidR="000E30EF" w:rsidRPr="0085473F" w:rsidRDefault="000E30EF" w:rsidP="007D256A">
            <w:pPr>
              <w:pStyle w:val="VNKuvailulehtiotsikkopalstabold"/>
              <w:rPr>
                <w:lang w:val="sv-SE"/>
              </w:rPr>
            </w:pPr>
            <w:r w:rsidRPr="0085473F">
              <w:rPr>
                <w:lang w:val="sv-SE"/>
              </w:rPr>
              <w:t>Språk</w:t>
            </w:r>
          </w:p>
        </w:tc>
        <w:tc>
          <w:tcPr>
            <w:tcW w:w="3969" w:type="dxa"/>
            <w:tcBorders>
              <w:bottom w:val="single" w:sz="4" w:space="0" w:color="auto"/>
            </w:tcBorders>
          </w:tcPr>
          <w:p w14:paraId="7E1EED92" w14:textId="02337373" w:rsidR="000E30EF" w:rsidRPr="0085473F" w:rsidRDefault="00B91B79" w:rsidP="007D256A">
            <w:pPr>
              <w:pStyle w:val="VNKuvailulehtitieto"/>
              <w:rPr>
                <w:lang w:val="sv-SE"/>
              </w:rPr>
            </w:pPr>
            <w:r w:rsidRPr="0085473F">
              <w:rPr>
                <w:lang w:val="sv-SE"/>
              </w:rPr>
              <w:t>finska</w:t>
            </w:r>
          </w:p>
        </w:tc>
        <w:tc>
          <w:tcPr>
            <w:tcW w:w="1150" w:type="dxa"/>
            <w:tcBorders>
              <w:bottom w:val="single" w:sz="4" w:space="0" w:color="auto"/>
            </w:tcBorders>
          </w:tcPr>
          <w:p w14:paraId="038CEC75" w14:textId="4EC43071" w:rsidR="000E30EF" w:rsidRPr="0085473F" w:rsidRDefault="000E30EF" w:rsidP="007D256A">
            <w:pPr>
              <w:pStyle w:val="VNKuvailulehtiotsikkopalstabold"/>
              <w:rPr>
                <w:lang w:val="sv-SE"/>
              </w:rPr>
            </w:pPr>
            <w:r w:rsidRPr="0085473F">
              <w:rPr>
                <w:lang w:val="sv-SE"/>
              </w:rPr>
              <w:t>Sidantal</w:t>
            </w:r>
          </w:p>
        </w:tc>
        <w:tc>
          <w:tcPr>
            <w:tcW w:w="1841" w:type="dxa"/>
            <w:tcBorders>
              <w:bottom w:val="single" w:sz="4" w:space="0" w:color="auto"/>
            </w:tcBorders>
          </w:tcPr>
          <w:p w14:paraId="50580611" w14:textId="25DC3FF4" w:rsidR="000E30EF" w:rsidRPr="0085473F" w:rsidRDefault="000E30EF" w:rsidP="00B00E08">
            <w:pPr>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r>
      <w:tr w:rsidR="006A0547" w:rsidRPr="00D139B3" w14:paraId="66B6B747" w14:textId="77777777" w:rsidTr="002E1810">
        <w:trPr>
          <w:trHeight w:val="5259"/>
        </w:trPr>
        <w:tc>
          <w:tcPr>
            <w:tcW w:w="1544" w:type="dxa"/>
            <w:tcBorders>
              <w:top w:val="single" w:sz="4" w:space="0" w:color="auto"/>
              <w:bottom w:val="nil"/>
            </w:tcBorders>
          </w:tcPr>
          <w:p w14:paraId="43F55365" w14:textId="3AA9EB10" w:rsidR="006A0547" w:rsidRPr="0085473F" w:rsidRDefault="000E30EF" w:rsidP="007D256A">
            <w:pPr>
              <w:pStyle w:val="VNKuvailulehtiotsikkopalstabold"/>
              <w:rPr>
                <w:lang w:val="sv-SE"/>
              </w:rPr>
            </w:pPr>
            <w:r w:rsidRPr="0085473F">
              <w:rPr>
                <w:lang w:val="sv-SE"/>
              </w:rPr>
              <w:t>Referat</w:t>
            </w:r>
          </w:p>
        </w:tc>
        <w:tc>
          <w:tcPr>
            <w:tcW w:w="6960" w:type="dxa"/>
            <w:gridSpan w:val="3"/>
            <w:tcBorders>
              <w:top w:val="single" w:sz="4" w:space="0" w:color="auto"/>
              <w:bottom w:val="nil"/>
            </w:tcBorders>
          </w:tcPr>
          <w:p w14:paraId="4CB9CC08" w14:textId="54598BFB" w:rsidR="00B173BD" w:rsidRPr="0085473F" w:rsidRDefault="00B91B79" w:rsidP="00094DA4">
            <w:pPr>
              <w:pStyle w:val="VNLeip1kappale"/>
              <w:contextualSpacing/>
              <w:rPr>
                <w:lang w:val="sv-SE"/>
              </w:rPr>
            </w:pPr>
            <w:r w:rsidRPr="0085473F">
              <w:rPr>
                <w:lang w:val="sv-SE"/>
              </w:rPr>
              <w:t xml:space="preserve">Denna rekommendationssamling som utfärdats av informationsförvaltningsnämnden ger vägledning </w:t>
            </w:r>
          </w:p>
          <w:p w14:paraId="503C5CF0" w14:textId="77777777" w:rsidR="00B173BD" w:rsidRPr="0085473F" w:rsidRDefault="00B173BD" w:rsidP="00094DA4">
            <w:pPr>
              <w:pStyle w:val="VNLeip1kappale"/>
              <w:contextualSpacing/>
              <w:rPr>
                <w:lang w:val="sv-SE"/>
              </w:rPr>
            </w:pPr>
          </w:p>
          <w:p w14:paraId="3A8A4CF2" w14:textId="5948AE74" w:rsidR="006A0547" w:rsidRPr="0085473F" w:rsidRDefault="00FD1909" w:rsidP="00094DA4">
            <w:pPr>
              <w:pStyle w:val="VNLeip1kappale"/>
              <w:contextualSpacing/>
              <w:rPr>
                <w:lang w:val="sv-SE"/>
              </w:rPr>
            </w:pPr>
            <w:r w:rsidRPr="0085473F">
              <w:rPr>
                <w:lang w:val="sv-SE"/>
              </w:rPr>
              <w:t>Informationshanteringsnämnden godkände rekommendationen den xx.xx.xxxx</w:t>
            </w:r>
          </w:p>
        </w:tc>
      </w:tr>
      <w:tr w:rsidR="000E30EF" w:rsidRPr="0085473F" w14:paraId="521A4DAD" w14:textId="77777777" w:rsidTr="000B44D9">
        <w:trPr>
          <w:trHeight w:val="270"/>
        </w:trPr>
        <w:tc>
          <w:tcPr>
            <w:tcW w:w="1544" w:type="dxa"/>
            <w:tcBorders>
              <w:top w:val="nil"/>
            </w:tcBorders>
          </w:tcPr>
          <w:p w14:paraId="0AA2170E" w14:textId="4AFC1D0B" w:rsidR="000E30EF" w:rsidRPr="0085473F" w:rsidRDefault="000E30EF" w:rsidP="007D256A">
            <w:pPr>
              <w:pStyle w:val="VNKuvailulehtiotsikkopalstabold"/>
              <w:rPr>
                <w:lang w:val="sv-SE"/>
              </w:rPr>
            </w:pPr>
            <w:r w:rsidRPr="0085473F">
              <w:rPr>
                <w:lang w:val="sv-SE"/>
              </w:rPr>
              <w:t>Klausul</w:t>
            </w:r>
          </w:p>
        </w:tc>
        <w:tc>
          <w:tcPr>
            <w:tcW w:w="6960" w:type="dxa"/>
            <w:gridSpan w:val="3"/>
            <w:tcBorders>
              <w:top w:val="nil"/>
            </w:tcBorders>
            <w:vAlign w:val="center"/>
          </w:tcPr>
          <w:p w14:paraId="075B3C05" w14:textId="3FB79C5E" w:rsidR="000E30EF" w:rsidRPr="0085473F" w:rsidRDefault="000E30EF"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r>
      <w:tr w:rsidR="000E30EF" w:rsidRPr="00D139B3" w14:paraId="1A303700" w14:textId="77777777" w:rsidTr="00B00E08">
        <w:trPr>
          <w:trHeight w:val="473"/>
        </w:trPr>
        <w:tc>
          <w:tcPr>
            <w:tcW w:w="1544" w:type="dxa"/>
            <w:tcBorders>
              <w:bottom w:val="single" w:sz="6" w:space="0" w:color="000000" w:themeColor="text1"/>
            </w:tcBorders>
          </w:tcPr>
          <w:p w14:paraId="5622D916" w14:textId="3DF10586" w:rsidR="000E30EF" w:rsidRPr="0085473F" w:rsidRDefault="000E30EF" w:rsidP="007D256A">
            <w:pPr>
              <w:pStyle w:val="VNKuvailulehtiotsikkopalstabold"/>
              <w:rPr>
                <w:lang w:val="sv-SE"/>
              </w:rPr>
            </w:pPr>
            <w:r w:rsidRPr="0085473F">
              <w:rPr>
                <w:lang w:val="sv-SE"/>
              </w:rPr>
              <w:t>Nyckelord</w:t>
            </w:r>
          </w:p>
        </w:tc>
        <w:tc>
          <w:tcPr>
            <w:tcW w:w="6960" w:type="dxa"/>
            <w:gridSpan w:val="3"/>
            <w:tcBorders>
              <w:bottom w:val="single" w:sz="6" w:space="0" w:color="000000" w:themeColor="text1"/>
            </w:tcBorders>
          </w:tcPr>
          <w:p w14:paraId="11EF08C5" w14:textId="748A51E0" w:rsidR="000E30EF" w:rsidRPr="0085473F" w:rsidRDefault="00B91B79" w:rsidP="00B91B79">
            <w:pPr>
              <w:pStyle w:val="VNLeip1kappale"/>
              <w:rPr>
                <w:lang w:val="sv-SE"/>
              </w:rPr>
            </w:pPr>
            <w:r w:rsidRPr="0085473F">
              <w:rPr>
                <w:w w:val="95"/>
                <w:lang w:val="sv-SE"/>
              </w:rPr>
              <w:t>nämnder, informationshanteringsnämnden, lagen om informationshantering inom den offentliga</w:t>
            </w:r>
            <w:r w:rsidRPr="0085473F">
              <w:rPr>
                <w:spacing w:val="-1"/>
                <w:w w:val="95"/>
                <w:lang w:val="sv-SE"/>
              </w:rPr>
              <w:t xml:space="preserve"> </w:t>
            </w:r>
            <w:r w:rsidRPr="0085473F">
              <w:rPr>
                <w:spacing w:val="-1"/>
                <w:w w:val="90"/>
                <w:lang w:val="sv-SE"/>
              </w:rPr>
              <w:t>förvaltningen,</w:t>
            </w:r>
            <w:r w:rsidRPr="0085473F">
              <w:rPr>
                <w:spacing w:val="-13"/>
                <w:w w:val="90"/>
                <w:lang w:val="sv-SE"/>
              </w:rPr>
              <w:t xml:space="preserve"> </w:t>
            </w:r>
            <w:r w:rsidRPr="0085473F">
              <w:rPr>
                <w:spacing w:val="-1"/>
                <w:w w:val="90"/>
                <w:lang w:val="sv-SE"/>
              </w:rPr>
              <w:t>nämnder,</w:t>
            </w:r>
            <w:r w:rsidRPr="0085473F">
              <w:rPr>
                <w:spacing w:val="-12"/>
                <w:w w:val="90"/>
                <w:lang w:val="sv-SE"/>
              </w:rPr>
              <w:t xml:space="preserve"> </w:t>
            </w:r>
            <w:r w:rsidRPr="0085473F">
              <w:rPr>
                <w:spacing w:val="-1"/>
                <w:w w:val="90"/>
                <w:lang w:val="sv-SE"/>
              </w:rPr>
              <w:t>informationssäkerhet,</w:t>
            </w:r>
            <w:r w:rsidRPr="0085473F">
              <w:rPr>
                <w:spacing w:val="-12"/>
                <w:w w:val="90"/>
                <w:lang w:val="sv-SE"/>
              </w:rPr>
              <w:t xml:space="preserve"> </w:t>
            </w:r>
            <w:r w:rsidRPr="0085473F">
              <w:rPr>
                <w:w w:val="90"/>
                <w:lang w:val="sv-SE"/>
              </w:rPr>
              <w:t>den</w:t>
            </w:r>
            <w:r w:rsidRPr="0085473F">
              <w:rPr>
                <w:spacing w:val="-12"/>
                <w:w w:val="90"/>
                <w:lang w:val="sv-SE"/>
              </w:rPr>
              <w:t xml:space="preserve"> </w:t>
            </w:r>
            <w:r w:rsidRPr="0085473F">
              <w:rPr>
                <w:w w:val="90"/>
                <w:lang w:val="sv-SE"/>
              </w:rPr>
              <w:t>offentliga</w:t>
            </w:r>
            <w:r w:rsidRPr="0085473F">
              <w:rPr>
                <w:spacing w:val="-12"/>
                <w:w w:val="90"/>
                <w:lang w:val="sv-SE"/>
              </w:rPr>
              <w:t xml:space="preserve"> </w:t>
            </w:r>
            <w:r w:rsidRPr="0085473F">
              <w:rPr>
                <w:w w:val="90"/>
                <w:lang w:val="sv-SE"/>
              </w:rPr>
              <w:t>förvaltningen,</w:t>
            </w:r>
            <w:r w:rsidRPr="0085473F">
              <w:rPr>
                <w:spacing w:val="-12"/>
                <w:w w:val="90"/>
                <w:lang w:val="sv-SE"/>
              </w:rPr>
              <w:t xml:space="preserve"> </w:t>
            </w:r>
            <w:r w:rsidR="000A069A" w:rsidRPr="0085473F">
              <w:rPr>
                <w:spacing w:val="-12"/>
                <w:w w:val="90"/>
                <w:lang w:val="sv-SE"/>
              </w:rPr>
              <w:t>upphandling</w:t>
            </w:r>
          </w:p>
        </w:tc>
      </w:tr>
      <w:tr w:rsidR="00B77B99" w:rsidRPr="0085473F" w14:paraId="11B34ADB" w14:textId="77777777" w:rsidTr="00B00E08">
        <w:trPr>
          <w:trHeight w:val="421"/>
        </w:trPr>
        <w:tc>
          <w:tcPr>
            <w:tcW w:w="1544" w:type="dxa"/>
          </w:tcPr>
          <w:p w14:paraId="46BAAEC6" w14:textId="69A4A396" w:rsidR="001B17BD" w:rsidRPr="0085473F" w:rsidRDefault="001B17BD" w:rsidP="007D256A">
            <w:pPr>
              <w:pStyle w:val="VNKuvailulehtiotsikkopalstabold"/>
              <w:rPr>
                <w:lang w:val="sv-SE"/>
              </w:rPr>
            </w:pPr>
            <w:r w:rsidRPr="0085473F">
              <w:rPr>
                <w:lang w:val="sv-SE"/>
              </w:rPr>
              <w:t>ISBN PDF</w:t>
            </w:r>
          </w:p>
        </w:tc>
        <w:tc>
          <w:tcPr>
            <w:tcW w:w="3969" w:type="dxa"/>
          </w:tcPr>
          <w:p w14:paraId="02CFCF7B" w14:textId="631FFE77" w:rsidR="001B17BD" w:rsidRPr="0085473F" w:rsidRDefault="001B17BD"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c>
          <w:tcPr>
            <w:tcW w:w="1150" w:type="dxa"/>
          </w:tcPr>
          <w:p w14:paraId="79574439" w14:textId="21A7834E" w:rsidR="001B17BD" w:rsidRPr="0085473F" w:rsidRDefault="001B17BD" w:rsidP="007D256A">
            <w:pPr>
              <w:pStyle w:val="VNKuvailulehtiotsikkopalstabold"/>
              <w:rPr>
                <w:lang w:val="sv-SE"/>
              </w:rPr>
            </w:pPr>
            <w:r w:rsidRPr="0085473F">
              <w:rPr>
                <w:lang w:val="sv-SE"/>
              </w:rPr>
              <w:t>ISSN PDF</w:t>
            </w:r>
          </w:p>
        </w:tc>
        <w:tc>
          <w:tcPr>
            <w:tcW w:w="1841" w:type="dxa"/>
          </w:tcPr>
          <w:p w14:paraId="23E134CC" w14:textId="3575D9EF" w:rsidR="001B17BD" w:rsidRPr="0085473F" w:rsidRDefault="001B17BD"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r>
      <w:tr w:rsidR="00B77B99" w:rsidRPr="0085473F" w14:paraId="3E13A755" w14:textId="77777777" w:rsidTr="00B31DAC">
        <w:trPr>
          <w:trHeight w:val="385"/>
        </w:trPr>
        <w:tc>
          <w:tcPr>
            <w:tcW w:w="1544" w:type="dxa"/>
          </w:tcPr>
          <w:p w14:paraId="264B77BF" w14:textId="105C8991" w:rsidR="001B17BD" w:rsidRPr="0085473F" w:rsidRDefault="001B17BD" w:rsidP="007D256A">
            <w:pPr>
              <w:pStyle w:val="VNKuvailulehtiotsikkopalstabold"/>
              <w:rPr>
                <w:lang w:val="sv-SE"/>
              </w:rPr>
            </w:pPr>
            <w:r w:rsidRPr="0085473F">
              <w:rPr>
                <w:lang w:val="sv-SE"/>
              </w:rPr>
              <w:t xml:space="preserve">ISBN </w:t>
            </w:r>
            <w:r w:rsidR="005F7A5C" w:rsidRPr="0085473F">
              <w:rPr>
                <w:lang w:val="sv-SE"/>
              </w:rPr>
              <w:t>tryckt</w:t>
            </w:r>
          </w:p>
        </w:tc>
        <w:tc>
          <w:tcPr>
            <w:tcW w:w="3969" w:type="dxa"/>
          </w:tcPr>
          <w:p w14:paraId="383D991A" w14:textId="44D0FAC6" w:rsidR="001B17BD" w:rsidRPr="0085473F" w:rsidRDefault="001B17BD"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c>
          <w:tcPr>
            <w:tcW w:w="1150" w:type="dxa"/>
          </w:tcPr>
          <w:p w14:paraId="2E27558F" w14:textId="0EDE6834" w:rsidR="001B17BD" w:rsidRPr="0085473F" w:rsidRDefault="001B17BD" w:rsidP="007D256A">
            <w:pPr>
              <w:pStyle w:val="VNKuvailulehtiotsikkopalstabold"/>
              <w:rPr>
                <w:lang w:val="sv-SE"/>
              </w:rPr>
            </w:pPr>
            <w:r w:rsidRPr="0085473F">
              <w:rPr>
                <w:lang w:val="sv-SE"/>
              </w:rPr>
              <w:t xml:space="preserve">ISSN </w:t>
            </w:r>
            <w:r w:rsidR="005F7A5C" w:rsidRPr="0085473F">
              <w:rPr>
                <w:lang w:val="sv-SE"/>
              </w:rPr>
              <w:t>tryckt</w:t>
            </w:r>
          </w:p>
        </w:tc>
        <w:tc>
          <w:tcPr>
            <w:tcW w:w="1841" w:type="dxa"/>
          </w:tcPr>
          <w:p w14:paraId="360A23FE" w14:textId="19315049" w:rsidR="001B17BD" w:rsidRPr="0085473F" w:rsidRDefault="001B17BD"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r>
      <w:tr w:rsidR="00B77B99" w:rsidRPr="0085473F" w14:paraId="17B71A17" w14:textId="77777777" w:rsidTr="005B0077">
        <w:trPr>
          <w:trHeight w:val="519"/>
        </w:trPr>
        <w:tc>
          <w:tcPr>
            <w:tcW w:w="1544" w:type="dxa"/>
            <w:tcBorders>
              <w:bottom w:val="single" w:sz="4" w:space="0" w:color="auto"/>
            </w:tcBorders>
          </w:tcPr>
          <w:p w14:paraId="13073C7A" w14:textId="67FC74D0" w:rsidR="001B17BD" w:rsidRPr="0085473F" w:rsidRDefault="001B17BD" w:rsidP="007D256A">
            <w:pPr>
              <w:pStyle w:val="VNKuvailulehtiotsikkopalstabold"/>
              <w:rPr>
                <w:lang w:val="sv-SE"/>
              </w:rPr>
            </w:pPr>
            <w:r w:rsidRPr="0085473F">
              <w:rPr>
                <w:lang w:val="sv-SE"/>
              </w:rPr>
              <w:t>Ärenden</w:t>
            </w:r>
            <w:r w:rsidR="00B31DAC" w:rsidRPr="0085473F">
              <w:rPr>
                <w:lang w:val="sv-SE"/>
              </w:rPr>
              <w:t>r.</w:t>
            </w:r>
          </w:p>
        </w:tc>
        <w:tc>
          <w:tcPr>
            <w:tcW w:w="3969" w:type="dxa"/>
            <w:tcBorders>
              <w:bottom w:val="single" w:sz="4" w:space="0" w:color="auto"/>
            </w:tcBorders>
          </w:tcPr>
          <w:p w14:paraId="17A7CA92" w14:textId="07CA0157" w:rsidR="001B17BD" w:rsidRPr="0085473F" w:rsidRDefault="001B17BD" w:rsidP="007D256A">
            <w:pPr>
              <w:pStyle w:val="VNKuvailulehtitieto"/>
              <w:rPr>
                <w:lang w:val="sv-SE"/>
              </w:rPr>
            </w:pPr>
            <w:r w:rsidRPr="0085473F">
              <w:rPr>
                <w:lang w:val="sv-SE"/>
              </w:rPr>
              <w:fldChar w:fldCharType="begin"/>
            </w:r>
            <w:r w:rsidRPr="0085473F">
              <w:rPr>
                <w:lang w:val="sv-SE"/>
              </w:rPr>
              <w:instrText xml:space="preserve"> MACROBUTTON nomacro</w:instrText>
            </w:r>
            <w:r w:rsidRPr="0085473F">
              <w:rPr>
                <w:color w:val="4293FF" w:themeColor="accent2"/>
                <w:lang w:val="sv-SE"/>
              </w:rPr>
              <w:instrText xml:space="preserve"> </w:instrText>
            </w:r>
            <w:r w:rsidR="00841AAB" w:rsidRPr="0085473F">
              <w:rPr>
                <w:color w:val="4293FF" w:themeColor="accent2"/>
                <w:lang w:val="sv-SE"/>
              </w:rPr>
              <w:instrText>Napsauta ja kirjoita</w:instrText>
            </w:r>
            <w:r w:rsidRPr="0085473F">
              <w:rPr>
                <w:lang w:val="sv-SE"/>
              </w:rPr>
              <w:instrText xml:space="preserve"> </w:instrText>
            </w:r>
            <w:r w:rsidRPr="0085473F">
              <w:rPr>
                <w:lang w:val="sv-SE"/>
              </w:rPr>
              <w:fldChar w:fldCharType="end"/>
            </w:r>
          </w:p>
        </w:tc>
        <w:tc>
          <w:tcPr>
            <w:tcW w:w="1150" w:type="dxa"/>
            <w:tcBorders>
              <w:bottom w:val="single" w:sz="4" w:space="0" w:color="auto"/>
            </w:tcBorders>
          </w:tcPr>
          <w:p w14:paraId="1B130A00" w14:textId="0548C6F0" w:rsidR="001B17BD" w:rsidRPr="0085473F" w:rsidRDefault="001B17BD" w:rsidP="007D256A">
            <w:pPr>
              <w:pStyle w:val="VNKuvailulehtiotsikkopalstabold"/>
              <w:rPr>
                <w:lang w:val="sv-SE"/>
              </w:rPr>
            </w:pPr>
            <w:r w:rsidRPr="0085473F">
              <w:rPr>
                <w:lang w:val="sv-SE"/>
              </w:rPr>
              <w:t>Projektnr.</w:t>
            </w:r>
          </w:p>
        </w:tc>
        <w:tc>
          <w:tcPr>
            <w:tcW w:w="1841" w:type="dxa"/>
            <w:tcBorders>
              <w:bottom w:val="single" w:sz="4" w:space="0" w:color="auto"/>
            </w:tcBorders>
          </w:tcPr>
          <w:p w14:paraId="44735600" w14:textId="0C24E542" w:rsidR="001B17BD" w:rsidRPr="0085473F" w:rsidRDefault="001B17BD" w:rsidP="007D256A">
            <w:pPr>
              <w:pStyle w:val="VNKuvailulehtitieto"/>
              <w:rPr>
                <w:lang w:val="sv-SE"/>
              </w:rPr>
            </w:pPr>
            <w:r w:rsidRPr="0085473F">
              <w:rPr>
                <w:lang w:val="sv-SE"/>
              </w:rPr>
              <w:fldChar w:fldCharType="begin"/>
            </w:r>
            <w:r w:rsidRPr="0085473F">
              <w:rPr>
                <w:lang w:val="sv-SE"/>
              </w:rPr>
              <w:instrText xml:space="preserve"> MACROBUTTON nomacro</w:instrText>
            </w:r>
            <w:r w:rsidRPr="0085473F">
              <w:rPr>
                <w:color w:val="4293FF" w:themeColor="accent2"/>
                <w:lang w:val="sv-SE"/>
              </w:rPr>
              <w:instrText xml:space="preserve"> </w:instrText>
            </w:r>
            <w:r w:rsidR="00841AAB" w:rsidRPr="0085473F">
              <w:rPr>
                <w:color w:val="4293FF" w:themeColor="accent2"/>
                <w:lang w:val="sv-SE"/>
              </w:rPr>
              <w:instrText>Napsauta ja kirjoita</w:instrText>
            </w:r>
            <w:r w:rsidRPr="0085473F">
              <w:rPr>
                <w:lang w:val="sv-SE"/>
              </w:rPr>
              <w:instrText xml:space="preserve"> </w:instrText>
            </w:r>
            <w:r w:rsidRPr="0085473F">
              <w:rPr>
                <w:lang w:val="sv-SE"/>
              </w:rPr>
              <w:fldChar w:fldCharType="end"/>
            </w:r>
          </w:p>
        </w:tc>
      </w:tr>
      <w:tr w:rsidR="000E1F97" w:rsidRPr="0085473F" w14:paraId="748710E1" w14:textId="77777777" w:rsidTr="005B0077">
        <w:trPr>
          <w:trHeight w:val="413"/>
        </w:trPr>
        <w:tc>
          <w:tcPr>
            <w:tcW w:w="1544" w:type="dxa"/>
            <w:tcBorders>
              <w:top w:val="single" w:sz="4" w:space="0" w:color="auto"/>
              <w:bottom w:val="single" w:sz="18" w:space="0" w:color="365ABD" w:themeColor="text2"/>
            </w:tcBorders>
          </w:tcPr>
          <w:p w14:paraId="6670A0E5" w14:textId="1505DD1D" w:rsidR="000E1F97" w:rsidRPr="0085473F" w:rsidRDefault="000E1F97" w:rsidP="007D256A">
            <w:pPr>
              <w:pStyle w:val="VNKuvailulehtiotsikkopalstabold"/>
              <w:rPr>
                <w:lang w:val="sv-SE"/>
              </w:rPr>
            </w:pPr>
            <w:r w:rsidRPr="0085473F">
              <w:rPr>
                <w:lang w:val="sv-SE"/>
              </w:rPr>
              <w:t>URN-adress</w:t>
            </w:r>
          </w:p>
        </w:tc>
        <w:tc>
          <w:tcPr>
            <w:tcW w:w="6960" w:type="dxa"/>
            <w:gridSpan w:val="3"/>
            <w:tcBorders>
              <w:top w:val="single" w:sz="4" w:space="0" w:color="auto"/>
              <w:bottom w:val="single" w:sz="18" w:space="0" w:color="365ABD" w:themeColor="text2"/>
            </w:tcBorders>
          </w:tcPr>
          <w:p w14:paraId="09D96868" w14:textId="7CB3F1A6" w:rsidR="000E1F97" w:rsidRPr="0085473F" w:rsidRDefault="000E1F97" w:rsidP="007D256A">
            <w:pPr>
              <w:pStyle w:val="VNKuvailulehtitieto"/>
              <w:rPr>
                <w:lang w:val="sv-SE"/>
              </w:rPr>
            </w:pPr>
            <w:r w:rsidRPr="0085473F">
              <w:rPr>
                <w:lang w:val="sv-SE"/>
              </w:rPr>
              <w:fldChar w:fldCharType="begin"/>
            </w:r>
            <w:r w:rsidRPr="0085473F">
              <w:rPr>
                <w:lang w:val="sv-SE"/>
              </w:rPr>
              <w:instrText xml:space="preserve"> MACROBUTTON nomacro </w:instrText>
            </w:r>
            <w:r w:rsidR="00841AAB" w:rsidRPr="0085473F">
              <w:rPr>
                <w:color w:val="4293FF" w:themeColor="accent2"/>
                <w:lang w:val="sv-SE"/>
              </w:rPr>
              <w:instrText>VNK täyttää</w:instrText>
            </w:r>
            <w:r w:rsidRPr="0085473F">
              <w:rPr>
                <w:lang w:val="sv-SE"/>
              </w:rPr>
              <w:instrText xml:space="preserve"> </w:instrText>
            </w:r>
            <w:r w:rsidRPr="0085473F">
              <w:rPr>
                <w:lang w:val="sv-SE"/>
              </w:rPr>
              <w:fldChar w:fldCharType="end"/>
            </w:r>
          </w:p>
        </w:tc>
      </w:tr>
    </w:tbl>
    <w:p w14:paraId="03FFE695" w14:textId="3DADCEDD" w:rsidR="00B90477" w:rsidRDefault="00B90477" w:rsidP="00F0547F">
      <w:pPr>
        <w:pStyle w:val="VNLeip1kappale"/>
      </w:pPr>
      <w:r>
        <w:lastRenderedPageBreak/>
        <w:br w:type="page"/>
      </w:r>
    </w:p>
    <w:p w14:paraId="4B5CF947" w14:textId="31EC8E48" w:rsidR="00112267" w:rsidRPr="00AB6DA9" w:rsidRDefault="00E605C3" w:rsidP="00112267">
      <w:pPr>
        <w:pStyle w:val="VNkuvailulehtitop"/>
        <w:rPr>
          <w:lang w:val="en-US"/>
        </w:rPr>
      </w:pPr>
      <w:r w:rsidRPr="00AB6DA9">
        <w:rPr>
          <w:lang w:val="en-US"/>
        </w:rPr>
        <w:lastRenderedPageBreak/>
        <w:t>Description sheet</w:t>
      </w:r>
    </w:p>
    <w:p w14:paraId="48D3F5C7" w14:textId="3A876228" w:rsidR="00112267" w:rsidRPr="00AB6DA9" w:rsidRDefault="00C339A7" w:rsidP="00112267">
      <w:pPr>
        <w:pStyle w:val="VNKuvailulehtipiv"/>
        <w:rPr>
          <w:lang w:val="en-US"/>
        </w:rPr>
      </w:pPr>
      <w:r w:rsidRPr="00AB6DA9">
        <w:rPr>
          <w:lang w:val="en-US"/>
        </w:rPr>
        <w:t>x Month 202</w:t>
      </w:r>
      <w:r w:rsidR="00094DA4" w:rsidRPr="00AB6DA9">
        <w:rPr>
          <w:lang w:val="en-US"/>
        </w:rPr>
        <w:t>2</w:t>
      </w:r>
    </w:p>
    <w:p w14:paraId="46CB077A" w14:textId="4D85C6D4" w:rsidR="00112267" w:rsidRPr="00AB6DA9" w:rsidRDefault="0085473F" w:rsidP="00112267">
      <w:pPr>
        <w:pStyle w:val="VNKuvailulehtiotsikko"/>
        <w:rPr>
          <w:lang w:val="en-US"/>
        </w:rPr>
      </w:pPr>
      <w:r w:rsidRPr="00AB6DA9">
        <w:rPr>
          <w:lang w:val="en-US"/>
        </w:rPr>
        <w:t>Recommendation</w:t>
      </w:r>
      <w:r w:rsidR="00B91B79" w:rsidRPr="00AB6DA9">
        <w:rPr>
          <w:lang w:val="en-US"/>
        </w:rPr>
        <w:t xml:space="preserve"> of </w:t>
      </w:r>
    </w:p>
    <w:tbl>
      <w:tblPr>
        <w:tblStyle w:val="Kuvailulehtiyl"/>
        <w:tblW w:w="0" w:type="auto"/>
        <w:tblLook w:val="04A0" w:firstRow="1" w:lastRow="0" w:firstColumn="1" w:lastColumn="0" w:noHBand="0" w:noVBand="1"/>
      </w:tblPr>
      <w:tblGrid>
        <w:gridCol w:w="1486"/>
        <w:gridCol w:w="9"/>
        <w:gridCol w:w="3892"/>
        <w:gridCol w:w="1276"/>
        <w:gridCol w:w="1841"/>
      </w:tblGrid>
      <w:tr w:rsidR="00B44FEF" w14:paraId="0507E063" w14:textId="77777777" w:rsidTr="00B31DAC">
        <w:trPr>
          <w:trHeight w:val="508"/>
        </w:trPr>
        <w:tc>
          <w:tcPr>
            <w:tcW w:w="5387" w:type="dxa"/>
            <w:gridSpan w:val="3"/>
          </w:tcPr>
          <w:p w14:paraId="5CBD35D5" w14:textId="16B66BB2" w:rsidR="00B44FEF" w:rsidRDefault="00B44FEF" w:rsidP="007D256A">
            <w:pPr>
              <w:pStyle w:val="VNKuvailulehtiotsikkopalstabold"/>
            </w:pPr>
            <w:r>
              <w:fldChar w:fldCharType="begin"/>
            </w:r>
            <w:r>
              <w:instrText xml:space="preserve"> MACROBUTTON nomacro </w:instrText>
            </w:r>
            <w:r w:rsidRPr="00D442E3">
              <w:instrText>VNK täyttää, sarjanimi ja numero</w:instrText>
            </w:r>
            <w:r>
              <w:instrText xml:space="preserve"> </w:instrText>
            </w:r>
            <w:r>
              <w:fldChar w:fldCharType="end"/>
            </w:r>
          </w:p>
        </w:tc>
        <w:tc>
          <w:tcPr>
            <w:tcW w:w="1276" w:type="dxa"/>
          </w:tcPr>
          <w:p w14:paraId="61C71859" w14:textId="128DB9CB" w:rsidR="00B44FEF" w:rsidRPr="004710F6" w:rsidRDefault="00B44FEF" w:rsidP="007D256A">
            <w:pPr>
              <w:pStyle w:val="VNKuvailulehtiotsikkopalstabold"/>
            </w:pPr>
            <w:r>
              <w:t>Subject</w:t>
            </w:r>
          </w:p>
        </w:tc>
        <w:tc>
          <w:tcPr>
            <w:tcW w:w="1841" w:type="dxa"/>
          </w:tcPr>
          <w:p w14:paraId="2DFE04B8" w14:textId="3EAC467E" w:rsidR="00B44FEF" w:rsidRDefault="00B91B79" w:rsidP="007D256A">
            <w:pPr>
              <w:pStyle w:val="VNKuvailulehtitieto"/>
            </w:pPr>
            <w:r>
              <w:t>Board</w:t>
            </w:r>
          </w:p>
        </w:tc>
      </w:tr>
      <w:tr w:rsidR="001B17BD" w14:paraId="53006F77" w14:textId="77777777" w:rsidTr="00B31DAC">
        <w:trPr>
          <w:trHeight w:val="575"/>
        </w:trPr>
        <w:tc>
          <w:tcPr>
            <w:tcW w:w="1486" w:type="dxa"/>
            <w:tcBorders>
              <w:bottom w:val="single" w:sz="6" w:space="0" w:color="000000" w:themeColor="text1"/>
            </w:tcBorders>
          </w:tcPr>
          <w:p w14:paraId="1A37EBC4" w14:textId="0DEFEDE1" w:rsidR="001B17BD" w:rsidRPr="004710F6" w:rsidRDefault="00B31DAC" w:rsidP="007D256A">
            <w:pPr>
              <w:pStyle w:val="VNKuvailulehtiotsikkopalstabold"/>
            </w:pPr>
            <w:r>
              <w:t>Publisher</w:t>
            </w:r>
          </w:p>
        </w:tc>
        <w:tc>
          <w:tcPr>
            <w:tcW w:w="3901" w:type="dxa"/>
            <w:gridSpan w:val="2"/>
            <w:tcBorders>
              <w:bottom w:val="single" w:sz="6" w:space="0" w:color="000000" w:themeColor="text1"/>
            </w:tcBorders>
          </w:tcPr>
          <w:p w14:paraId="6E5C81B6" w14:textId="543833EE" w:rsidR="001B17BD" w:rsidRDefault="00B91B79" w:rsidP="007D256A">
            <w:pPr>
              <w:pStyle w:val="VNKuvailulehtitieto"/>
            </w:pPr>
            <w:r>
              <w:t>Ministry of Finance</w:t>
            </w:r>
          </w:p>
        </w:tc>
        <w:tc>
          <w:tcPr>
            <w:tcW w:w="1276" w:type="dxa"/>
            <w:tcBorders>
              <w:bottom w:val="single" w:sz="6" w:space="0" w:color="000000" w:themeColor="text1"/>
            </w:tcBorders>
          </w:tcPr>
          <w:p w14:paraId="6DE91634" w14:textId="2329DAA3" w:rsidR="001B17BD" w:rsidRPr="007872D6" w:rsidRDefault="001B17BD" w:rsidP="007D256A">
            <w:pPr>
              <w:pStyle w:val="VNKuvailulehtiotsikkopalstabold"/>
            </w:pPr>
          </w:p>
        </w:tc>
        <w:tc>
          <w:tcPr>
            <w:tcW w:w="1841" w:type="dxa"/>
            <w:tcBorders>
              <w:bottom w:val="single" w:sz="6" w:space="0" w:color="000000" w:themeColor="text1"/>
            </w:tcBorders>
          </w:tcPr>
          <w:p w14:paraId="2205C918" w14:textId="2BF9A489" w:rsidR="001B17BD" w:rsidRDefault="001B17BD" w:rsidP="007D256A">
            <w:pPr>
              <w:pStyle w:val="VNKuvailulehtitieto"/>
            </w:pPr>
          </w:p>
        </w:tc>
      </w:tr>
      <w:tr w:rsidR="001B17BD" w14:paraId="2D42737F" w14:textId="77777777" w:rsidTr="00B31DAC">
        <w:trPr>
          <w:trHeight w:val="270"/>
        </w:trPr>
        <w:tc>
          <w:tcPr>
            <w:tcW w:w="1486" w:type="dxa"/>
            <w:tcBorders>
              <w:top w:val="single" w:sz="6" w:space="0" w:color="000000" w:themeColor="text1"/>
            </w:tcBorders>
          </w:tcPr>
          <w:p w14:paraId="52C10896" w14:textId="11C11867" w:rsidR="001B17BD" w:rsidRPr="004710F6" w:rsidRDefault="00B31DAC" w:rsidP="007D256A">
            <w:pPr>
              <w:pStyle w:val="VNKuvailulehtiotsikkopalstabold"/>
            </w:pPr>
            <w:r>
              <w:t>Authors</w:t>
            </w:r>
          </w:p>
        </w:tc>
        <w:tc>
          <w:tcPr>
            <w:tcW w:w="7018" w:type="dxa"/>
            <w:gridSpan w:val="4"/>
            <w:tcBorders>
              <w:top w:val="single" w:sz="6" w:space="0" w:color="000000" w:themeColor="text1"/>
            </w:tcBorders>
          </w:tcPr>
          <w:p w14:paraId="527352F5" w14:textId="02D55B54" w:rsidR="001B17BD" w:rsidRDefault="001B17BD" w:rsidP="007D256A">
            <w:pPr>
              <w:pStyle w:val="VNKuvailulehtitieto"/>
            </w:pPr>
            <w:r>
              <w:fldChar w:fldCharType="begin"/>
            </w:r>
            <w:r>
              <w:instrText xml:space="preserve"> MACROBUTTON nomacro </w:instrText>
            </w:r>
            <w:r w:rsidR="000517A5">
              <w:rPr>
                <w:color w:val="4293FF" w:themeColor="accent2"/>
              </w:rPr>
              <w:instrText>Napsauta ja kirjoita</w:instrText>
            </w:r>
            <w:r>
              <w:instrText xml:space="preserve"> </w:instrText>
            </w:r>
            <w:r>
              <w:fldChar w:fldCharType="end"/>
            </w:r>
          </w:p>
        </w:tc>
      </w:tr>
      <w:tr w:rsidR="001B17BD" w14:paraId="4C8CD487" w14:textId="77777777" w:rsidTr="00B31DAC">
        <w:trPr>
          <w:trHeight w:val="61"/>
        </w:trPr>
        <w:tc>
          <w:tcPr>
            <w:tcW w:w="1486" w:type="dxa"/>
          </w:tcPr>
          <w:p w14:paraId="69559797" w14:textId="41670DB9" w:rsidR="001B17BD" w:rsidRPr="004710F6" w:rsidRDefault="00B31DAC" w:rsidP="007D256A">
            <w:pPr>
              <w:pStyle w:val="VNKuvailulehtiotsikkopalstabold"/>
            </w:pPr>
            <w:r>
              <w:t>Editor</w:t>
            </w:r>
          </w:p>
        </w:tc>
        <w:tc>
          <w:tcPr>
            <w:tcW w:w="7018" w:type="dxa"/>
            <w:gridSpan w:val="4"/>
          </w:tcPr>
          <w:p w14:paraId="13A56E80" w14:textId="0EA4DFF1" w:rsidR="001B17BD" w:rsidRDefault="001B17BD" w:rsidP="007D256A">
            <w:pPr>
              <w:pStyle w:val="VNKuvailulehtitieto"/>
            </w:pPr>
            <w:r>
              <w:fldChar w:fldCharType="begin"/>
            </w:r>
            <w:r>
              <w:instrText xml:space="preserve"> MACROBUTTON nomacro</w:instrText>
            </w:r>
            <w:r>
              <w:rPr>
                <w:color w:val="4293FF" w:themeColor="accent2"/>
              </w:rPr>
              <w:instrText xml:space="preserve"> </w:instrText>
            </w:r>
            <w:r w:rsidR="000517A5">
              <w:rPr>
                <w:color w:val="4293FF" w:themeColor="accent2"/>
              </w:rPr>
              <w:instrText>Napsauta ja kirjoita</w:instrText>
            </w:r>
            <w:r>
              <w:instrText xml:space="preserve"> </w:instrText>
            </w:r>
            <w:r>
              <w:fldChar w:fldCharType="end"/>
            </w:r>
          </w:p>
        </w:tc>
      </w:tr>
      <w:tr w:rsidR="001B17BD" w:rsidRPr="00F0547F" w14:paraId="01005A29" w14:textId="77777777" w:rsidTr="00B31DAC">
        <w:trPr>
          <w:trHeight w:val="61"/>
        </w:trPr>
        <w:tc>
          <w:tcPr>
            <w:tcW w:w="1486" w:type="dxa"/>
          </w:tcPr>
          <w:p w14:paraId="51C22971" w14:textId="7260AE84" w:rsidR="001B17BD" w:rsidRPr="004710F6" w:rsidRDefault="00B31DAC" w:rsidP="007D256A">
            <w:pPr>
              <w:pStyle w:val="VNKuvailulehtiotsikkopalstabold"/>
            </w:pPr>
            <w:r>
              <w:t>Group Author</w:t>
            </w:r>
          </w:p>
        </w:tc>
        <w:tc>
          <w:tcPr>
            <w:tcW w:w="7018" w:type="dxa"/>
            <w:gridSpan w:val="4"/>
          </w:tcPr>
          <w:p w14:paraId="20BCAB32" w14:textId="4B01B93F" w:rsidR="001B17BD" w:rsidRDefault="001B17BD" w:rsidP="007D256A">
            <w:pPr>
              <w:pStyle w:val="VNKuvailulehtitieto"/>
            </w:pPr>
            <w:r>
              <w:fldChar w:fldCharType="begin"/>
            </w:r>
            <w:r>
              <w:instrText xml:space="preserve"> MACROBUTTON nomacro</w:instrText>
            </w:r>
            <w:r>
              <w:rPr>
                <w:color w:val="4293FF" w:themeColor="accent2"/>
              </w:rPr>
              <w:instrText xml:space="preserve"> </w:instrText>
            </w:r>
            <w:r w:rsidR="000517A5">
              <w:rPr>
                <w:color w:val="4293FF" w:themeColor="accent2"/>
              </w:rPr>
              <w:instrText>Napsauta ja kirjoita</w:instrText>
            </w:r>
            <w:r>
              <w:instrText xml:space="preserve"> </w:instrText>
            </w:r>
            <w:r>
              <w:fldChar w:fldCharType="end"/>
            </w:r>
          </w:p>
        </w:tc>
      </w:tr>
      <w:tr w:rsidR="001B17BD" w14:paraId="7C6A1B60" w14:textId="77777777" w:rsidTr="00B31DAC">
        <w:trPr>
          <w:trHeight w:val="456"/>
        </w:trPr>
        <w:tc>
          <w:tcPr>
            <w:tcW w:w="1486" w:type="dxa"/>
            <w:tcBorders>
              <w:bottom w:val="single" w:sz="4" w:space="0" w:color="auto"/>
            </w:tcBorders>
          </w:tcPr>
          <w:p w14:paraId="058F84D4" w14:textId="4E8E44AB" w:rsidR="001B17BD" w:rsidRPr="004710F6" w:rsidRDefault="001B17BD" w:rsidP="007D256A">
            <w:pPr>
              <w:pStyle w:val="VNKuvailulehtiotsikkopalstabold"/>
            </w:pPr>
            <w:r>
              <w:t>Language</w:t>
            </w:r>
          </w:p>
        </w:tc>
        <w:tc>
          <w:tcPr>
            <w:tcW w:w="3901" w:type="dxa"/>
            <w:gridSpan w:val="2"/>
            <w:tcBorders>
              <w:bottom w:val="single" w:sz="4" w:space="0" w:color="auto"/>
            </w:tcBorders>
          </w:tcPr>
          <w:p w14:paraId="6DE779C1" w14:textId="4532DB4B" w:rsidR="001B17BD" w:rsidRDefault="001B17BD" w:rsidP="007D256A">
            <w:pPr>
              <w:pStyle w:val="VNKuvailulehtitieto"/>
            </w:pPr>
            <w:r>
              <w:fldChar w:fldCharType="begin"/>
            </w:r>
            <w:r>
              <w:instrText xml:space="preserve"> MACROBUTTON nomacro </w:instrText>
            </w:r>
            <w:r w:rsidR="000517A5">
              <w:rPr>
                <w:color w:val="4293FF" w:themeColor="accent2"/>
              </w:rPr>
              <w:instrText>Napsauta ja kirjoita</w:instrText>
            </w:r>
            <w:r>
              <w:instrText xml:space="preserve"> </w:instrText>
            </w:r>
            <w:r>
              <w:fldChar w:fldCharType="end"/>
            </w:r>
          </w:p>
        </w:tc>
        <w:tc>
          <w:tcPr>
            <w:tcW w:w="1276" w:type="dxa"/>
            <w:tcBorders>
              <w:bottom w:val="single" w:sz="4" w:space="0" w:color="auto"/>
            </w:tcBorders>
          </w:tcPr>
          <w:p w14:paraId="6436C40D" w14:textId="1ED49572" w:rsidR="001B17BD" w:rsidRPr="007872D6" w:rsidRDefault="001B17BD" w:rsidP="007D256A">
            <w:pPr>
              <w:pStyle w:val="VNKuvailulehtiotsikkopalstabold"/>
            </w:pPr>
            <w:r>
              <w:t>Pages</w:t>
            </w:r>
          </w:p>
        </w:tc>
        <w:tc>
          <w:tcPr>
            <w:tcW w:w="1841" w:type="dxa"/>
            <w:tcBorders>
              <w:bottom w:val="single" w:sz="4" w:space="0" w:color="auto"/>
            </w:tcBorders>
          </w:tcPr>
          <w:p w14:paraId="240C06B5" w14:textId="20106812" w:rsidR="001B17BD" w:rsidRDefault="001B17BD" w:rsidP="00B31DAC">
            <w:r>
              <w:fldChar w:fldCharType="begin"/>
            </w:r>
            <w:r>
              <w:instrText xml:space="preserve"> MACROBUTTON nomacro </w:instrText>
            </w:r>
            <w:r w:rsidR="000517A5">
              <w:rPr>
                <w:color w:val="4293FF" w:themeColor="accent2"/>
              </w:rPr>
              <w:instrText>VNK täyttää</w:instrText>
            </w:r>
            <w:r>
              <w:instrText xml:space="preserve"> </w:instrText>
            </w:r>
            <w:r>
              <w:fldChar w:fldCharType="end"/>
            </w:r>
          </w:p>
        </w:tc>
      </w:tr>
      <w:tr w:rsidR="001B17BD" w:rsidRPr="00D139B3" w14:paraId="6CBEE448" w14:textId="77777777" w:rsidTr="00746154">
        <w:trPr>
          <w:trHeight w:val="5329"/>
        </w:trPr>
        <w:tc>
          <w:tcPr>
            <w:tcW w:w="1486" w:type="dxa"/>
            <w:tcBorders>
              <w:top w:val="single" w:sz="4" w:space="0" w:color="auto"/>
              <w:bottom w:val="nil"/>
            </w:tcBorders>
          </w:tcPr>
          <w:p w14:paraId="0DA938F9" w14:textId="25021449" w:rsidR="001B17BD" w:rsidRPr="001B17BD" w:rsidRDefault="001B17BD" w:rsidP="007D256A">
            <w:pPr>
              <w:pStyle w:val="VNKuvailulehtityhjllvlillbold"/>
              <w:rPr>
                <w:lang w:val="sv-FI"/>
              </w:rPr>
            </w:pPr>
            <w:r>
              <w:rPr>
                <w:lang w:val="sv-FI"/>
              </w:rPr>
              <w:t>Abstract</w:t>
            </w:r>
          </w:p>
        </w:tc>
        <w:tc>
          <w:tcPr>
            <w:tcW w:w="7018" w:type="dxa"/>
            <w:gridSpan w:val="4"/>
            <w:tcBorders>
              <w:top w:val="single" w:sz="4" w:space="0" w:color="auto"/>
              <w:bottom w:val="nil"/>
            </w:tcBorders>
          </w:tcPr>
          <w:p w14:paraId="0113911D" w14:textId="2C2E09EC" w:rsidR="00FD1909" w:rsidRPr="00AB6DA9" w:rsidRDefault="00B91B79" w:rsidP="00FD1909">
            <w:pPr>
              <w:pStyle w:val="VNLeip1kappale"/>
              <w:contextualSpacing/>
              <w:rPr>
                <w:w w:val="95"/>
                <w:lang w:val="en-US"/>
              </w:rPr>
            </w:pPr>
            <w:r w:rsidRPr="00AB6DA9">
              <w:rPr>
                <w:w w:val="95"/>
                <w:lang w:val="en-US"/>
              </w:rPr>
              <w:t xml:space="preserve">This collection of recommendations </w:t>
            </w:r>
            <w:r w:rsidRPr="00AB6DA9">
              <w:rPr>
                <w:spacing w:val="-1"/>
                <w:w w:val="95"/>
                <w:lang w:val="en-US"/>
              </w:rPr>
              <w:t>issued by the Information Management Board</w:t>
            </w:r>
            <w:r w:rsidRPr="00AB6DA9">
              <w:rPr>
                <w:w w:val="95"/>
                <w:lang w:val="en-US"/>
              </w:rPr>
              <w:t xml:space="preserve"> </w:t>
            </w:r>
            <w:r w:rsidRPr="00AB6DA9">
              <w:rPr>
                <w:spacing w:val="-3"/>
                <w:w w:val="95"/>
                <w:lang w:val="en-US"/>
              </w:rPr>
              <w:t>provides</w:t>
            </w:r>
            <w:r w:rsidRPr="00AB6DA9">
              <w:rPr>
                <w:spacing w:val="-17"/>
                <w:w w:val="95"/>
                <w:lang w:val="en-US"/>
              </w:rPr>
              <w:t xml:space="preserve"> </w:t>
            </w:r>
            <w:r w:rsidRPr="00AB6DA9">
              <w:rPr>
                <w:w w:val="95"/>
                <w:lang w:val="en-US"/>
              </w:rPr>
              <w:t>guidance</w:t>
            </w:r>
            <w:r w:rsidRPr="00AB6DA9">
              <w:rPr>
                <w:spacing w:val="-16"/>
                <w:w w:val="95"/>
                <w:lang w:val="en-US"/>
              </w:rPr>
              <w:t xml:space="preserve"> </w:t>
            </w:r>
            <w:r w:rsidRPr="00AB6DA9">
              <w:rPr>
                <w:w w:val="95"/>
                <w:lang w:val="en-US"/>
              </w:rPr>
              <w:t>on</w:t>
            </w:r>
            <w:r w:rsidRPr="00AB6DA9">
              <w:rPr>
                <w:spacing w:val="-16"/>
                <w:w w:val="95"/>
                <w:lang w:val="en-US"/>
              </w:rPr>
              <w:t xml:space="preserve"> </w:t>
            </w:r>
            <w:r w:rsidRPr="00AB6DA9">
              <w:rPr>
                <w:w w:val="95"/>
                <w:lang w:val="en-US"/>
              </w:rPr>
              <w:t>the</w:t>
            </w:r>
            <w:r w:rsidRPr="00AB6DA9">
              <w:rPr>
                <w:spacing w:val="-16"/>
                <w:w w:val="95"/>
                <w:lang w:val="en-US"/>
              </w:rPr>
              <w:t xml:space="preserve"> </w:t>
            </w:r>
            <w:r w:rsidRPr="00AB6DA9">
              <w:rPr>
                <w:w w:val="95"/>
                <w:lang w:val="en-US"/>
              </w:rPr>
              <w:t>fulfilment</w:t>
            </w:r>
          </w:p>
          <w:p w14:paraId="714B1B71" w14:textId="7D3F6A96" w:rsidR="00B91B79" w:rsidRPr="00AB6DA9" w:rsidRDefault="00B91B79" w:rsidP="00094DA4">
            <w:pPr>
              <w:pStyle w:val="VNLeip1kappale"/>
              <w:contextualSpacing/>
              <w:rPr>
                <w:lang w:val="en-US"/>
              </w:rPr>
            </w:pPr>
          </w:p>
          <w:p w14:paraId="6968B21D" w14:textId="77777777" w:rsidR="00B91B79" w:rsidRPr="00AB6DA9" w:rsidRDefault="00B91B79" w:rsidP="00094DA4">
            <w:pPr>
              <w:pStyle w:val="VNLeip1kappale"/>
              <w:contextualSpacing/>
              <w:rPr>
                <w:sz w:val="19"/>
                <w:lang w:val="en-US"/>
              </w:rPr>
            </w:pPr>
          </w:p>
          <w:p w14:paraId="6C35F32D" w14:textId="5B61118C" w:rsidR="001B17BD" w:rsidRPr="00F05AE7" w:rsidRDefault="00B91B79" w:rsidP="00094DA4">
            <w:pPr>
              <w:pStyle w:val="VNLeip1kappale"/>
              <w:contextualSpacing/>
              <w:rPr>
                <w:lang w:val="en-US"/>
              </w:rPr>
            </w:pPr>
            <w:r w:rsidRPr="00AB6DA9">
              <w:rPr>
                <w:w w:val="95"/>
                <w:lang w:val="en-US"/>
              </w:rPr>
              <w:t>The</w:t>
            </w:r>
            <w:r w:rsidRPr="00AB6DA9">
              <w:rPr>
                <w:spacing w:val="-17"/>
                <w:w w:val="95"/>
                <w:lang w:val="en-US"/>
              </w:rPr>
              <w:t xml:space="preserve"> </w:t>
            </w:r>
            <w:r w:rsidRPr="00AB6DA9">
              <w:rPr>
                <w:w w:val="95"/>
                <w:lang w:val="en-US"/>
              </w:rPr>
              <w:t>Information</w:t>
            </w:r>
            <w:r w:rsidRPr="00AB6DA9">
              <w:rPr>
                <w:spacing w:val="-17"/>
                <w:w w:val="95"/>
                <w:lang w:val="en-US"/>
              </w:rPr>
              <w:t xml:space="preserve"> </w:t>
            </w:r>
            <w:r w:rsidRPr="00AB6DA9">
              <w:rPr>
                <w:w w:val="95"/>
                <w:lang w:val="en-US"/>
              </w:rPr>
              <w:t>Management</w:t>
            </w:r>
            <w:r w:rsidRPr="00AB6DA9">
              <w:rPr>
                <w:spacing w:val="-45"/>
                <w:w w:val="95"/>
                <w:lang w:val="en-US"/>
              </w:rPr>
              <w:t xml:space="preserve"> </w:t>
            </w:r>
            <w:r w:rsidR="000A069A" w:rsidRPr="00AB6DA9">
              <w:rPr>
                <w:spacing w:val="-45"/>
                <w:w w:val="95"/>
                <w:lang w:val="en-US"/>
              </w:rPr>
              <w:t xml:space="preserve">   </w:t>
            </w:r>
            <w:r w:rsidR="000A069A" w:rsidRPr="00AB6DA9">
              <w:rPr>
                <w:w w:val="95"/>
                <w:lang w:val="en-US"/>
              </w:rPr>
              <w:t xml:space="preserve"> Board</w:t>
            </w:r>
            <w:r w:rsidRPr="00AB6DA9">
              <w:rPr>
                <w:spacing w:val="-17"/>
                <w:w w:val="95"/>
                <w:lang w:val="en-US"/>
              </w:rPr>
              <w:t xml:space="preserve"> </w:t>
            </w:r>
            <w:r w:rsidRPr="00AB6DA9">
              <w:rPr>
                <w:w w:val="95"/>
                <w:lang w:val="en-US"/>
              </w:rPr>
              <w:t>approved</w:t>
            </w:r>
            <w:r w:rsidR="00FD1909">
              <w:rPr>
                <w:w w:val="95"/>
                <w:lang w:val="en-US"/>
              </w:rPr>
              <w:t xml:space="preserve">  </w:t>
            </w:r>
            <w:r w:rsidR="00FD1909" w:rsidRPr="000F7C21">
              <w:rPr>
                <w:lang w:val="en-US"/>
              </w:rPr>
              <w:t>xx.xx.xxxx</w:t>
            </w:r>
            <w:r w:rsidRPr="00AB6DA9">
              <w:rPr>
                <w:lang w:val="en-US"/>
              </w:rPr>
              <w:t>.</w:t>
            </w:r>
          </w:p>
        </w:tc>
      </w:tr>
      <w:tr w:rsidR="001B17BD" w14:paraId="1763AF2A" w14:textId="77777777" w:rsidTr="000B44D9">
        <w:trPr>
          <w:trHeight w:val="439"/>
        </w:trPr>
        <w:tc>
          <w:tcPr>
            <w:tcW w:w="1495" w:type="dxa"/>
            <w:gridSpan w:val="2"/>
            <w:tcBorders>
              <w:top w:val="nil"/>
            </w:tcBorders>
          </w:tcPr>
          <w:p w14:paraId="72487D63" w14:textId="191F8180" w:rsidR="001B17BD" w:rsidRPr="004710F6" w:rsidRDefault="00B31DAC" w:rsidP="007D256A">
            <w:pPr>
              <w:pStyle w:val="VNKuvailulehtiotsikkopalstabold"/>
            </w:pPr>
            <w:r>
              <w:t>Provision</w:t>
            </w:r>
          </w:p>
        </w:tc>
        <w:tc>
          <w:tcPr>
            <w:tcW w:w="7009" w:type="dxa"/>
            <w:gridSpan w:val="3"/>
            <w:tcBorders>
              <w:top w:val="nil"/>
            </w:tcBorders>
            <w:vAlign w:val="center"/>
          </w:tcPr>
          <w:p w14:paraId="61FF3A12" w14:textId="670E4894" w:rsidR="001B17BD" w:rsidRDefault="001B17BD" w:rsidP="007D256A">
            <w:pPr>
              <w:pStyle w:val="VNKuvailulehtitieto"/>
            </w:pPr>
            <w:r>
              <w:fldChar w:fldCharType="begin"/>
            </w:r>
            <w:r>
              <w:instrText xml:space="preserve"> MACROBUTTON nomacro </w:instrText>
            </w:r>
            <w:r w:rsidR="000517A5">
              <w:rPr>
                <w:color w:val="4293FF" w:themeColor="accent2"/>
              </w:rPr>
              <w:instrText>VNK täyttää</w:instrText>
            </w:r>
            <w:r>
              <w:instrText xml:space="preserve"> </w:instrText>
            </w:r>
            <w:r>
              <w:fldChar w:fldCharType="end"/>
            </w:r>
          </w:p>
        </w:tc>
      </w:tr>
      <w:tr w:rsidR="00B91B79" w:rsidRPr="00D139B3" w14:paraId="179448EB" w14:textId="77777777" w:rsidTr="00B31DAC">
        <w:trPr>
          <w:trHeight w:val="473"/>
        </w:trPr>
        <w:tc>
          <w:tcPr>
            <w:tcW w:w="1495" w:type="dxa"/>
            <w:gridSpan w:val="2"/>
            <w:tcBorders>
              <w:bottom w:val="single" w:sz="6" w:space="0" w:color="000000" w:themeColor="text1"/>
            </w:tcBorders>
          </w:tcPr>
          <w:p w14:paraId="6643A3F0" w14:textId="583B06CC" w:rsidR="00B91B79" w:rsidRPr="004710F6" w:rsidRDefault="00B91B79" w:rsidP="00B91B79">
            <w:pPr>
              <w:pStyle w:val="VNKuvailulehtiotsikkopalstabold"/>
            </w:pPr>
            <w:r>
              <w:t>Keywords</w:t>
            </w:r>
          </w:p>
        </w:tc>
        <w:tc>
          <w:tcPr>
            <w:tcW w:w="7009" w:type="dxa"/>
            <w:gridSpan w:val="3"/>
            <w:tcBorders>
              <w:bottom w:val="single" w:sz="6" w:space="0" w:color="000000" w:themeColor="text1"/>
            </w:tcBorders>
          </w:tcPr>
          <w:p w14:paraId="4BF52B8B" w14:textId="35EB1315" w:rsidR="00B91B79" w:rsidRPr="00AB6DA9" w:rsidRDefault="00B91B79" w:rsidP="00B91B79">
            <w:pPr>
              <w:pStyle w:val="VNKuvailulehtitieto"/>
              <w:rPr>
                <w:lang w:val="en-US"/>
              </w:rPr>
            </w:pPr>
            <w:r w:rsidRPr="00AB6DA9">
              <w:rPr>
                <w:rFonts w:ascii="Trebuchet MS"/>
                <w:w w:val="90"/>
                <w:lang w:val="en-US"/>
              </w:rPr>
              <w:t>board, Information Management Board, Information Management Act, Boards, information security,</w:t>
            </w:r>
            <w:r w:rsidRPr="00AB6DA9">
              <w:rPr>
                <w:rFonts w:ascii="Trebuchet MS"/>
                <w:spacing w:val="-44"/>
                <w:w w:val="90"/>
                <w:lang w:val="en-US"/>
              </w:rPr>
              <w:t xml:space="preserve"> </w:t>
            </w:r>
            <w:r w:rsidRPr="00AB6DA9">
              <w:rPr>
                <w:rFonts w:ascii="Trebuchet MS"/>
                <w:spacing w:val="-1"/>
                <w:w w:val="90"/>
                <w:lang w:val="en-US"/>
              </w:rPr>
              <w:t>public</w:t>
            </w:r>
            <w:r w:rsidRPr="00AB6DA9">
              <w:rPr>
                <w:rFonts w:ascii="Trebuchet MS"/>
                <w:spacing w:val="-14"/>
                <w:w w:val="90"/>
                <w:lang w:val="en-US"/>
              </w:rPr>
              <w:t xml:space="preserve"> </w:t>
            </w:r>
            <w:r w:rsidRPr="00AB6DA9">
              <w:rPr>
                <w:rFonts w:ascii="Trebuchet MS"/>
                <w:spacing w:val="-1"/>
                <w:w w:val="90"/>
                <w:lang w:val="en-US"/>
              </w:rPr>
              <w:t>administration,</w:t>
            </w:r>
            <w:r w:rsidRPr="00AB6DA9">
              <w:rPr>
                <w:rFonts w:ascii="Trebuchet MS"/>
                <w:spacing w:val="-14"/>
                <w:w w:val="90"/>
                <w:lang w:val="en-US"/>
              </w:rPr>
              <w:t xml:space="preserve"> </w:t>
            </w:r>
          </w:p>
        </w:tc>
      </w:tr>
      <w:tr w:rsidR="00B91B79" w14:paraId="51554A24" w14:textId="77777777" w:rsidTr="00B31DAC">
        <w:trPr>
          <w:trHeight w:val="421"/>
        </w:trPr>
        <w:tc>
          <w:tcPr>
            <w:tcW w:w="1495" w:type="dxa"/>
            <w:gridSpan w:val="2"/>
          </w:tcPr>
          <w:p w14:paraId="2EBE158C" w14:textId="1DF44211" w:rsidR="00B91B79" w:rsidRPr="004710F6" w:rsidRDefault="00B91B79" w:rsidP="00B91B79">
            <w:pPr>
              <w:pStyle w:val="VNKuvailulehtiotsikkopalstabold"/>
            </w:pPr>
            <w:r>
              <w:t>ISBN PDF</w:t>
            </w:r>
          </w:p>
        </w:tc>
        <w:tc>
          <w:tcPr>
            <w:tcW w:w="3892" w:type="dxa"/>
          </w:tcPr>
          <w:p w14:paraId="4D4D5BD9" w14:textId="02B5C6AD"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c>
          <w:tcPr>
            <w:tcW w:w="1276" w:type="dxa"/>
          </w:tcPr>
          <w:p w14:paraId="2BC97251" w14:textId="1C225481" w:rsidR="00B91B79" w:rsidRPr="007872D6" w:rsidRDefault="00B91B79" w:rsidP="00B91B79">
            <w:pPr>
              <w:pStyle w:val="VNKuvailulehtiotsikkopalstabold"/>
            </w:pPr>
            <w:r>
              <w:t>ISSN PDF</w:t>
            </w:r>
          </w:p>
        </w:tc>
        <w:tc>
          <w:tcPr>
            <w:tcW w:w="1841" w:type="dxa"/>
          </w:tcPr>
          <w:p w14:paraId="6A336923" w14:textId="386C73A0"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r>
      <w:tr w:rsidR="00B91B79" w14:paraId="2A1A21C0" w14:textId="77777777" w:rsidTr="00B31DAC">
        <w:trPr>
          <w:trHeight w:val="360"/>
        </w:trPr>
        <w:tc>
          <w:tcPr>
            <w:tcW w:w="1495" w:type="dxa"/>
            <w:gridSpan w:val="2"/>
          </w:tcPr>
          <w:p w14:paraId="500A2C88" w14:textId="38F25DE0" w:rsidR="00B91B79" w:rsidRDefault="00B91B79" w:rsidP="00B91B79">
            <w:pPr>
              <w:pStyle w:val="VNKuvailulehtiotsikkopalstabold"/>
            </w:pPr>
            <w:r>
              <w:t>ISBN printed</w:t>
            </w:r>
          </w:p>
        </w:tc>
        <w:tc>
          <w:tcPr>
            <w:tcW w:w="3892" w:type="dxa"/>
          </w:tcPr>
          <w:p w14:paraId="315B3500" w14:textId="77872F82"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c>
          <w:tcPr>
            <w:tcW w:w="1276" w:type="dxa"/>
          </w:tcPr>
          <w:p w14:paraId="130D0171" w14:textId="7E8FBBD3" w:rsidR="00B91B79" w:rsidRDefault="00B91B79" w:rsidP="00B91B79">
            <w:pPr>
              <w:pStyle w:val="VNKuvailulehtiotsikkopalstabold"/>
            </w:pPr>
            <w:r>
              <w:t>ISSN printed</w:t>
            </w:r>
          </w:p>
        </w:tc>
        <w:tc>
          <w:tcPr>
            <w:tcW w:w="1841" w:type="dxa"/>
          </w:tcPr>
          <w:p w14:paraId="74FD079E" w14:textId="00825C48"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r>
      <w:tr w:rsidR="00B91B79" w14:paraId="774B6BD8" w14:textId="77777777" w:rsidTr="00B31DAC">
        <w:trPr>
          <w:trHeight w:val="519"/>
        </w:trPr>
        <w:tc>
          <w:tcPr>
            <w:tcW w:w="1495" w:type="dxa"/>
            <w:gridSpan w:val="2"/>
            <w:tcBorders>
              <w:bottom w:val="single" w:sz="4" w:space="0" w:color="auto"/>
            </w:tcBorders>
          </w:tcPr>
          <w:p w14:paraId="478D8536" w14:textId="3AC6D1D9" w:rsidR="00B91B79" w:rsidRDefault="00B91B79" w:rsidP="00B91B79">
            <w:pPr>
              <w:pStyle w:val="VNKuvailulehtiotsikkopalstabold"/>
            </w:pPr>
            <w:r>
              <w:t>Reference no.</w:t>
            </w:r>
          </w:p>
        </w:tc>
        <w:tc>
          <w:tcPr>
            <w:tcW w:w="3892" w:type="dxa"/>
            <w:tcBorders>
              <w:bottom w:val="single" w:sz="4" w:space="0" w:color="auto"/>
            </w:tcBorders>
          </w:tcPr>
          <w:p w14:paraId="1B3C46E1" w14:textId="34A16B3D" w:rsidR="00B91B79" w:rsidRDefault="00B91B79" w:rsidP="00B91B79">
            <w:pPr>
              <w:pStyle w:val="VNKuvailulehtitieto"/>
            </w:pPr>
            <w:r>
              <w:fldChar w:fldCharType="begin"/>
            </w:r>
            <w:r>
              <w:instrText xml:space="preserve"> MACROBUTTON nomacro</w:instrText>
            </w:r>
            <w:r>
              <w:rPr>
                <w:color w:val="4293FF" w:themeColor="accent2"/>
              </w:rPr>
              <w:instrText xml:space="preserve"> Napsauta ja kirjoita</w:instrText>
            </w:r>
            <w:r>
              <w:instrText xml:space="preserve"> </w:instrText>
            </w:r>
            <w:r>
              <w:fldChar w:fldCharType="end"/>
            </w:r>
          </w:p>
        </w:tc>
        <w:tc>
          <w:tcPr>
            <w:tcW w:w="1276" w:type="dxa"/>
            <w:tcBorders>
              <w:bottom w:val="single" w:sz="4" w:space="0" w:color="auto"/>
            </w:tcBorders>
          </w:tcPr>
          <w:p w14:paraId="7277EC8B" w14:textId="316E9956" w:rsidR="00B91B79" w:rsidRDefault="00B91B79" w:rsidP="00B91B79">
            <w:pPr>
              <w:pStyle w:val="VNKuvailulehtiotsikkopalstabold"/>
            </w:pPr>
            <w:r>
              <w:t>Project no.</w:t>
            </w:r>
          </w:p>
        </w:tc>
        <w:tc>
          <w:tcPr>
            <w:tcW w:w="1841" w:type="dxa"/>
            <w:tcBorders>
              <w:bottom w:val="single" w:sz="4" w:space="0" w:color="auto"/>
            </w:tcBorders>
          </w:tcPr>
          <w:p w14:paraId="7DBA8348" w14:textId="2969F245" w:rsidR="00B91B79" w:rsidRDefault="00B91B79" w:rsidP="00B91B79">
            <w:pPr>
              <w:pStyle w:val="VNKuvailulehtitieto"/>
            </w:pPr>
            <w:r>
              <w:fldChar w:fldCharType="begin"/>
            </w:r>
            <w:r>
              <w:instrText xml:space="preserve"> MACROBUTTON nomacro</w:instrText>
            </w:r>
            <w:r>
              <w:rPr>
                <w:color w:val="4293FF" w:themeColor="accent2"/>
              </w:rPr>
              <w:instrText xml:space="preserve"> Napsauta ja kirjoita</w:instrText>
            </w:r>
            <w:r>
              <w:instrText xml:space="preserve"> </w:instrText>
            </w:r>
            <w:r>
              <w:fldChar w:fldCharType="end"/>
            </w:r>
          </w:p>
        </w:tc>
      </w:tr>
      <w:tr w:rsidR="00B91B79" w14:paraId="598F288B" w14:textId="77777777" w:rsidTr="00B31DAC">
        <w:trPr>
          <w:trHeight w:val="413"/>
        </w:trPr>
        <w:tc>
          <w:tcPr>
            <w:tcW w:w="1495" w:type="dxa"/>
            <w:gridSpan w:val="2"/>
            <w:tcBorders>
              <w:top w:val="single" w:sz="4" w:space="0" w:color="auto"/>
              <w:bottom w:val="single" w:sz="18" w:space="0" w:color="365ABD" w:themeColor="text2"/>
            </w:tcBorders>
          </w:tcPr>
          <w:p w14:paraId="23754611" w14:textId="08DF444E" w:rsidR="00B91B79" w:rsidRDefault="00B91B79" w:rsidP="00B91B79">
            <w:pPr>
              <w:pStyle w:val="VNKuvailulehtiotsikkopalstabold"/>
            </w:pPr>
            <w:r>
              <w:t>URN address</w:t>
            </w:r>
          </w:p>
        </w:tc>
        <w:tc>
          <w:tcPr>
            <w:tcW w:w="7009" w:type="dxa"/>
            <w:gridSpan w:val="3"/>
            <w:tcBorders>
              <w:top w:val="single" w:sz="4" w:space="0" w:color="auto"/>
              <w:bottom w:val="single" w:sz="18" w:space="0" w:color="365ABD" w:themeColor="text2"/>
            </w:tcBorders>
          </w:tcPr>
          <w:p w14:paraId="650DB2BF" w14:textId="669D916C" w:rsidR="00B91B79" w:rsidRDefault="00B91B79" w:rsidP="00B91B79">
            <w:pPr>
              <w:pStyle w:val="VNKuvailulehtitieto"/>
            </w:pPr>
            <w:r>
              <w:fldChar w:fldCharType="begin"/>
            </w:r>
            <w:r>
              <w:instrText xml:space="preserve"> MACROBUTTON nomacro </w:instrText>
            </w:r>
            <w:r>
              <w:rPr>
                <w:color w:val="4293FF" w:themeColor="accent2"/>
              </w:rPr>
              <w:instrText>VNK täyttää</w:instrText>
            </w:r>
            <w:r>
              <w:instrText xml:space="preserve"> </w:instrText>
            </w:r>
            <w:r>
              <w:fldChar w:fldCharType="end"/>
            </w:r>
          </w:p>
        </w:tc>
      </w:tr>
    </w:tbl>
    <w:p w14:paraId="78F647E0" w14:textId="5689F7D0" w:rsidR="00F30D8A" w:rsidRDefault="007628C9" w:rsidP="00897BDE">
      <w:pPr>
        <w:pStyle w:val="VNKuvailulehtiotsikko"/>
      </w:pPr>
      <w:r w:rsidRPr="00D02A3A">
        <w:br w:type="page"/>
      </w:r>
    </w:p>
    <w:p w14:paraId="78F64843" w14:textId="77777777" w:rsidR="00DF1718" w:rsidRPr="00D02A3A" w:rsidRDefault="00DF1718" w:rsidP="004F175C">
      <w:pPr>
        <w:sectPr w:rsidR="00DF1718" w:rsidRPr="00D02A3A" w:rsidSect="008E54D9">
          <w:headerReference w:type="default" r:id="rId22"/>
          <w:footerReference w:type="even" r:id="rId23"/>
          <w:headerReference w:type="first" r:id="rId24"/>
          <w:footerReference w:type="first" r:id="rId25"/>
          <w:pgSz w:w="11906" w:h="16838" w:code="9"/>
          <w:pgMar w:top="1531" w:right="1701" w:bottom="1758" w:left="1701" w:header="1701" w:footer="612" w:gutter="0"/>
          <w:cols w:space="708"/>
          <w:docGrid w:linePitch="360"/>
        </w:sectPr>
      </w:pPr>
    </w:p>
    <w:p w14:paraId="78F64844" w14:textId="7789F111" w:rsidR="00DF34FB" w:rsidRPr="00B3642E" w:rsidRDefault="00AD2029" w:rsidP="00984134">
      <w:pPr>
        <w:pStyle w:val="VNSisltOtsikko"/>
        <w:rPr>
          <w:lang w:val="fi-FI"/>
        </w:rPr>
      </w:pPr>
      <w:r w:rsidRPr="00D02A3A">
        <w:rPr>
          <w:lang w:val="fi-FI"/>
        </w:rPr>
        <w:t>Sisältö</w:t>
      </w:r>
    </w:p>
    <w:p w14:paraId="11594075" w14:textId="0F2825DF" w:rsidR="009E13F3" w:rsidRDefault="00B00E08">
      <w:pPr>
        <w:pStyle w:val="Sisluet1"/>
        <w:rPr>
          <w:rFonts w:asciiTheme="minorHAnsi" w:eastAsiaTheme="minorEastAsia" w:hAnsiTheme="minorHAnsi" w:cstheme="minorBidi"/>
          <w:b w:val="0"/>
          <w:color w:val="auto"/>
          <w:sz w:val="22"/>
          <w:szCs w:val="22"/>
        </w:rPr>
      </w:pPr>
      <w:r>
        <w:rPr>
          <w:b w:val="0"/>
        </w:rPr>
        <w:fldChar w:fldCharType="begin"/>
      </w:r>
      <w:r>
        <w:rPr>
          <w:b w:val="0"/>
        </w:rPr>
        <w:instrText xml:space="preserve"> TOC \o "1-4" \h \z </w:instrText>
      </w:r>
      <w:r>
        <w:rPr>
          <w:b w:val="0"/>
        </w:rPr>
        <w:fldChar w:fldCharType="separate"/>
      </w:r>
      <w:hyperlink w:anchor="_Toc127526927" w:history="1">
        <w:r w:rsidR="009E13F3" w:rsidRPr="00133814">
          <w:rPr>
            <w:rStyle w:val="Hyperlinkki"/>
            <w:rFonts w:eastAsiaTheme="majorEastAsia" w:cs="Arial"/>
            <w:bCs/>
          </w:rPr>
          <w:t>1</w:t>
        </w:r>
        <w:r w:rsidR="009E13F3">
          <w:rPr>
            <w:rFonts w:asciiTheme="minorHAnsi" w:eastAsiaTheme="minorEastAsia" w:hAnsiTheme="minorHAnsi" w:cstheme="minorBidi"/>
            <w:b w:val="0"/>
            <w:color w:val="auto"/>
            <w:sz w:val="22"/>
            <w:szCs w:val="22"/>
          </w:rPr>
          <w:tab/>
        </w:r>
        <w:r w:rsidR="009E13F3" w:rsidRPr="00133814">
          <w:rPr>
            <w:rStyle w:val="Hyperlinkki"/>
            <w:rFonts w:eastAsiaTheme="majorEastAsia"/>
            <w:bCs/>
          </w:rPr>
          <w:t>Johdanto</w:t>
        </w:r>
        <w:r w:rsidR="009E13F3">
          <w:rPr>
            <w:webHidden/>
          </w:rPr>
          <w:tab/>
        </w:r>
        <w:r w:rsidR="009E13F3">
          <w:rPr>
            <w:webHidden/>
          </w:rPr>
          <w:fldChar w:fldCharType="begin"/>
        </w:r>
        <w:r w:rsidR="009E13F3">
          <w:rPr>
            <w:webHidden/>
          </w:rPr>
          <w:instrText xml:space="preserve"> PAGEREF _Toc127526927 \h </w:instrText>
        </w:r>
        <w:r w:rsidR="009E13F3">
          <w:rPr>
            <w:webHidden/>
          </w:rPr>
        </w:r>
        <w:r w:rsidR="009E13F3">
          <w:rPr>
            <w:webHidden/>
          </w:rPr>
          <w:fldChar w:fldCharType="separate"/>
        </w:r>
        <w:r w:rsidR="009E13F3">
          <w:rPr>
            <w:webHidden/>
          </w:rPr>
          <w:t>10</w:t>
        </w:r>
        <w:r w:rsidR="009E13F3">
          <w:rPr>
            <w:webHidden/>
          </w:rPr>
          <w:fldChar w:fldCharType="end"/>
        </w:r>
      </w:hyperlink>
    </w:p>
    <w:p w14:paraId="280A7829" w14:textId="6A8E5E4C" w:rsidR="009E13F3" w:rsidRDefault="002F1E3D">
      <w:pPr>
        <w:pStyle w:val="Sisluet2"/>
        <w:tabs>
          <w:tab w:val="left" w:pos="1134"/>
        </w:tabs>
        <w:rPr>
          <w:rFonts w:asciiTheme="minorHAnsi" w:eastAsiaTheme="minorEastAsia" w:hAnsiTheme="minorHAnsi" w:cstheme="minorBidi"/>
          <w:sz w:val="22"/>
          <w:szCs w:val="22"/>
        </w:rPr>
      </w:pPr>
      <w:hyperlink w:anchor="_Toc127526928" w:history="1">
        <w:r w:rsidR="009E13F3" w:rsidRPr="00133814">
          <w:rPr>
            <w:rStyle w:val="Hyperlinkki"/>
            <w:rFonts w:eastAsiaTheme="majorEastAsia"/>
          </w:rPr>
          <w:t>1.1</w:t>
        </w:r>
        <w:r w:rsidR="009E13F3">
          <w:rPr>
            <w:rFonts w:asciiTheme="minorHAnsi" w:eastAsiaTheme="minorEastAsia" w:hAnsiTheme="minorHAnsi" w:cstheme="minorBidi"/>
            <w:sz w:val="22"/>
            <w:szCs w:val="22"/>
          </w:rPr>
          <w:tab/>
        </w:r>
        <w:r w:rsidR="009E13F3" w:rsidRPr="00133814">
          <w:rPr>
            <w:rStyle w:val="Hyperlinkki"/>
            <w:rFonts w:eastAsiaTheme="majorEastAsia"/>
          </w:rPr>
          <w:t>Lainsäädännölliset perusteet</w:t>
        </w:r>
        <w:r w:rsidR="009E13F3">
          <w:rPr>
            <w:webHidden/>
          </w:rPr>
          <w:tab/>
        </w:r>
        <w:r w:rsidR="009E13F3">
          <w:rPr>
            <w:webHidden/>
          </w:rPr>
          <w:fldChar w:fldCharType="begin"/>
        </w:r>
        <w:r w:rsidR="009E13F3">
          <w:rPr>
            <w:webHidden/>
          </w:rPr>
          <w:instrText xml:space="preserve"> PAGEREF _Toc127526928 \h </w:instrText>
        </w:r>
        <w:r w:rsidR="009E13F3">
          <w:rPr>
            <w:webHidden/>
          </w:rPr>
        </w:r>
        <w:r w:rsidR="009E13F3">
          <w:rPr>
            <w:webHidden/>
          </w:rPr>
          <w:fldChar w:fldCharType="separate"/>
        </w:r>
        <w:r w:rsidR="009E13F3">
          <w:rPr>
            <w:webHidden/>
          </w:rPr>
          <w:t>10</w:t>
        </w:r>
        <w:r w:rsidR="009E13F3">
          <w:rPr>
            <w:webHidden/>
          </w:rPr>
          <w:fldChar w:fldCharType="end"/>
        </w:r>
      </w:hyperlink>
    </w:p>
    <w:p w14:paraId="34B08474" w14:textId="0C5E695D" w:rsidR="009E13F3" w:rsidRDefault="002F1E3D">
      <w:pPr>
        <w:pStyle w:val="Sisluet2"/>
        <w:tabs>
          <w:tab w:val="left" w:pos="1134"/>
        </w:tabs>
        <w:rPr>
          <w:rFonts w:asciiTheme="minorHAnsi" w:eastAsiaTheme="minorEastAsia" w:hAnsiTheme="minorHAnsi" w:cstheme="minorBidi"/>
          <w:sz w:val="22"/>
          <w:szCs w:val="22"/>
        </w:rPr>
      </w:pPr>
      <w:hyperlink w:anchor="_Toc127526929" w:history="1">
        <w:r w:rsidR="009E13F3" w:rsidRPr="00133814">
          <w:rPr>
            <w:rStyle w:val="Hyperlinkki"/>
            <w:rFonts w:eastAsiaTheme="majorEastAsia"/>
          </w:rPr>
          <w:t>1.2</w:t>
        </w:r>
        <w:r w:rsidR="009E13F3">
          <w:rPr>
            <w:rFonts w:asciiTheme="minorHAnsi" w:eastAsiaTheme="minorEastAsia" w:hAnsiTheme="minorHAnsi" w:cstheme="minorBidi"/>
            <w:sz w:val="22"/>
            <w:szCs w:val="22"/>
          </w:rPr>
          <w:tab/>
        </w:r>
        <w:r w:rsidR="009E13F3" w:rsidRPr="00133814">
          <w:rPr>
            <w:rStyle w:val="Hyperlinkki"/>
            <w:rFonts w:eastAsiaTheme="majorEastAsia"/>
          </w:rPr>
          <w:t>Suhde muihin suosituksiin</w:t>
        </w:r>
        <w:r w:rsidR="009E13F3">
          <w:rPr>
            <w:webHidden/>
          </w:rPr>
          <w:tab/>
        </w:r>
        <w:r w:rsidR="009E13F3">
          <w:rPr>
            <w:webHidden/>
          </w:rPr>
          <w:fldChar w:fldCharType="begin"/>
        </w:r>
        <w:r w:rsidR="009E13F3">
          <w:rPr>
            <w:webHidden/>
          </w:rPr>
          <w:instrText xml:space="preserve"> PAGEREF _Toc127526929 \h </w:instrText>
        </w:r>
        <w:r w:rsidR="009E13F3">
          <w:rPr>
            <w:webHidden/>
          </w:rPr>
        </w:r>
        <w:r w:rsidR="009E13F3">
          <w:rPr>
            <w:webHidden/>
          </w:rPr>
          <w:fldChar w:fldCharType="separate"/>
        </w:r>
        <w:r w:rsidR="009E13F3">
          <w:rPr>
            <w:webHidden/>
          </w:rPr>
          <w:t>12</w:t>
        </w:r>
        <w:r w:rsidR="009E13F3">
          <w:rPr>
            <w:webHidden/>
          </w:rPr>
          <w:fldChar w:fldCharType="end"/>
        </w:r>
      </w:hyperlink>
    </w:p>
    <w:p w14:paraId="72D61B85" w14:textId="378F3411" w:rsidR="009E13F3" w:rsidRDefault="002F1E3D">
      <w:pPr>
        <w:pStyle w:val="Sisluet2"/>
        <w:tabs>
          <w:tab w:val="left" w:pos="1134"/>
        </w:tabs>
        <w:rPr>
          <w:rFonts w:asciiTheme="minorHAnsi" w:eastAsiaTheme="minorEastAsia" w:hAnsiTheme="minorHAnsi" w:cstheme="minorBidi"/>
          <w:sz w:val="22"/>
          <w:szCs w:val="22"/>
        </w:rPr>
      </w:pPr>
      <w:hyperlink w:anchor="_Toc127526930" w:history="1">
        <w:r w:rsidR="009E13F3" w:rsidRPr="00133814">
          <w:rPr>
            <w:rStyle w:val="Hyperlinkki"/>
            <w:rFonts w:eastAsiaTheme="majorEastAsia"/>
          </w:rPr>
          <w:t>1.3</w:t>
        </w:r>
        <w:r w:rsidR="009E13F3">
          <w:rPr>
            <w:rFonts w:asciiTheme="minorHAnsi" w:eastAsiaTheme="minorEastAsia" w:hAnsiTheme="minorHAnsi" w:cstheme="minorBidi"/>
            <w:sz w:val="22"/>
            <w:szCs w:val="22"/>
          </w:rPr>
          <w:tab/>
        </w:r>
        <w:r w:rsidR="009E13F3" w:rsidRPr="00133814">
          <w:rPr>
            <w:rStyle w:val="Hyperlinkki"/>
            <w:rFonts w:eastAsiaTheme="majorEastAsia"/>
          </w:rPr>
          <w:t>Rajaukset</w:t>
        </w:r>
        <w:r w:rsidR="009E13F3">
          <w:rPr>
            <w:webHidden/>
          </w:rPr>
          <w:tab/>
        </w:r>
        <w:r w:rsidR="009E13F3">
          <w:rPr>
            <w:webHidden/>
          </w:rPr>
          <w:fldChar w:fldCharType="begin"/>
        </w:r>
        <w:r w:rsidR="009E13F3">
          <w:rPr>
            <w:webHidden/>
          </w:rPr>
          <w:instrText xml:space="preserve"> PAGEREF _Toc127526930 \h </w:instrText>
        </w:r>
        <w:r w:rsidR="009E13F3">
          <w:rPr>
            <w:webHidden/>
          </w:rPr>
        </w:r>
        <w:r w:rsidR="009E13F3">
          <w:rPr>
            <w:webHidden/>
          </w:rPr>
          <w:fldChar w:fldCharType="separate"/>
        </w:r>
        <w:r w:rsidR="009E13F3">
          <w:rPr>
            <w:webHidden/>
          </w:rPr>
          <w:t>13</w:t>
        </w:r>
        <w:r w:rsidR="009E13F3">
          <w:rPr>
            <w:webHidden/>
          </w:rPr>
          <w:fldChar w:fldCharType="end"/>
        </w:r>
      </w:hyperlink>
    </w:p>
    <w:p w14:paraId="1AEAC52A" w14:textId="388A8814" w:rsidR="009E13F3" w:rsidRDefault="002F1E3D">
      <w:pPr>
        <w:pStyle w:val="Sisluet1"/>
        <w:rPr>
          <w:rFonts w:asciiTheme="minorHAnsi" w:eastAsiaTheme="minorEastAsia" w:hAnsiTheme="minorHAnsi" w:cstheme="minorBidi"/>
          <w:b w:val="0"/>
          <w:color w:val="auto"/>
          <w:sz w:val="22"/>
          <w:szCs w:val="22"/>
        </w:rPr>
      </w:pPr>
      <w:hyperlink w:anchor="_Toc127526931" w:history="1">
        <w:r w:rsidR="009E13F3" w:rsidRPr="00133814">
          <w:rPr>
            <w:rStyle w:val="Hyperlinkki"/>
            <w:rFonts w:eastAsiaTheme="majorEastAsia" w:cs="Arial"/>
            <w:bCs/>
          </w:rPr>
          <w:t>2</w:t>
        </w:r>
        <w:r w:rsidR="009E13F3">
          <w:rPr>
            <w:rFonts w:asciiTheme="minorHAnsi" w:eastAsiaTheme="minorEastAsia" w:hAnsiTheme="minorHAnsi" w:cstheme="minorBidi"/>
            <w:b w:val="0"/>
            <w:color w:val="auto"/>
            <w:sz w:val="22"/>
            <w:szCs w:val="22"/>
          </w:rPr>
          <w:tab/>
        </w:r>
        <w:r w:rsidR="009E13F3" w:rsidRPr="00133814">
          <w:rPr>
            <w:rStyle w:val="Hyperlinkki"/>
            <w:rFonts w:eastAsiaTheme="majorEastAsia"/>
          </w:rPr>
          <w:t>Tietoturvallisuuden varmistamisen prosessi</w:t>
        </w:r>
        <w:r w:rsidR="009E13F3">
          <w:rPr>
            <w:webHidden/>
          </w:rPr>
          <w:tab/>
        </w:r>
        <w:r w:rsidR="009E13F3">
          <w:rPr>
            <w:webHidden/>
          </w:rPr>
          <w:fldChar w:fldCharType="begin"/>
        </w:r>
        <w:r w:rsidR="009E13F3">
          <w:rPr>
            <w:webHidden/>
          </w:rPr>
          <w:instrText xml:space="preserve"> PAGEREF _Toc127526931 \h </w:instrText>
        </w:r>
        <w:r w:rsidR="009E13F3">
          <w:rPr>
            <w:webHidden/>
          </w:rPr>
        </w:r>
        <w:r w:rsidR="009E13F3">
          <w:rPr>
            <w:webHidden/>
          </w:rPr>
          <w:fldChar w:fldCharType="separate"/>
        </w:r>
        <w:r w:rsidR="009E13F3">
          <w:rPr>
            <w:webHidden/>
          </w:rPr>
          <w:t>14</w:t>
        </w:r>
        <w:r w:rsidR="009E13F3">
          <w:rPr>
            <w:webHidden/>
          </w:rPr>
          <w:fldChar w:fldCharType="end"/>
        </w:r>
      </w:hyperlink>
    </w:p>
    <w:p w14:paraId="3B9A9BDF" w14:textId="4DD1EE22" w:rsidR="009E13F3" w:rsidRDefault="002F1E3D">
      <w:pPr>
        <w:pStyle w:val="Sisluet2"/>
        <w:tabs>
          <w:tab w:val="left" w:pos="1134"/>
        </w:tabs>
        <w:rPr>
          <w:rFonts w:asciiTheme="minorHAnsi" w:eastAsiaTheme="minorEastAsia" w:hAnsiTheme="minorHAnsi" w:cstheme="minorBidi"/>
          <w:sz w:val="22"/>
          <w:szCs w:val="22"/>
        </w:rPr>
      </w:pPr>
      <w:hyperlink w:anchor="_Toc127526932" w:history="1">
        <w:r w:rsidR="009E13F3" w:rsidRPr="00133814">
          <w:rPr>
            <w:rStyle w:val="Hyperlinkki"/>
            <w:rFonts w:eastAsiaTheme="majorEastAsia"/>
          </w:rPr>
          <w:t>2.1</w:t>
        </w:r>
        <w:r w:rsidR="009E13F3">
          <w:rPr>
            <w:rFonts w:asciiTheme="minorHAnsi" w:eastAsiaTheme="minorEastAsia" w:hAnsiTheme="minorHAnsi" w:cstheme="minorBidi"/>
            <w:sz w:val="22"/>
            <w:szCs w:val="22"/>
          </w:rPr>
          <w:tab/>
        </w:r>
        <w:r w:rsidR="009E13F3" w:rsidRPr="00133814">
          <w:rPr>
            <w:rStyle w:val="Hyperlinkki"/>
            <w:rFonts w:eastAsiaTheme="majorEastAsia"/>
          </w:rPr>
          <w:t>Hankinnan lähtökohtien tunnistaminen</w:t>
        </w:r>
        <w:r w:rsidR="009E13F3">
          <w:rPr>
            <w:webHidden/>
          </w:rPr>
          <w:tab/>
        </w:r>
        <w:r w:rsidR="009E13F3">
          <w:rPr>
            <w:webHidden/>
          </w:rPr>
          <w:fldChar w:fldCharType="begin"/>
        </w:r>
        <w:r w:rsidR="009E13F3">
          <w:rPr>
            <w:webHidden/>
          </w:rPr>
          <w:instrText xml:space="preserve"> PAGEREF _Toc127526932 \h </w:instrText>
        </w:r>
        <w:r w:rsidR="009E13F3">
          <w:rPr>
            <w:webHidden/>
          </w:rPr>
        </w:r>
        <w:r w:rsidR="009E13F3">
          <w:rPr>
            <w:webHidden/>
          </w:rPr>
          <w:fldChar w:fldCharType="separate"/>
        </w:r>
        <w:r w:rsidR="009E13F3">
          <w:rPr>
            <w:webHidden/>
          </w:rPr>
          <w:t>14</w:t>
        </w:r>
        <w:r w:rsidR="009E13F3">
          <w:rPr>
            <w:webHidden/>
          </w:rPr>
          <w:fldChar w:fldCharType="end"/>
        </w:r>
      </w:hyperlink>
    </w:p>
    <w:p w14:paraId="355A9C05" w14:textId="719E319F" w:rsidR="009E13F3" w:rsidRDefault="002F1E3D">
      <w:pPr>
        <w:pStyle w:val="Sisluet2"/>
        <w:tabs>
          <w:tab w:val="left" w:pos="1134"/>
        </w:tabs>
        <w:rPr>
          <w:rFonts w:asciiTheme="minorHAnsi" w:eastAsiaTheme="minorEastAsia" w:hAnsiTheme="minorHAnsi" w:cstheme="minorBidi"/>
          <w:sz w:val="22"/>
          <w:szCs w:val="22"/>
        </w:rPr>
      </w:pPr>
      <w:hyperlink w:anchor="_Toc127526933" w:history="1">
        <w:r w:rsidR="009E13F3" w:rsidRPr="00133814">
          <w:rPr>
            <w:rStyle w:val="Hyperlinkki"/>
            <w:rFonts w:eastAsiaTheme="majorEastAsia"/>
          </w:rPr>
          <w:t>2.2</w:t>
        </w:r>
        <w:r w:rsidR="009E13F3">
          <w:rPr>
            <w:rFonts w:asciiTheme="minorHAnsi" w:eastAsiaTheme="minorEastAsia" w:hAnsiTheme="minorHAnsi" w:cstheme="minorBidi"/>
            <w:sz w:val="22"/>
            <w:szCs w:val="22"/>
          </w:rPr>
          <w:tab/>
        </w:r>
        <w:r w:rsidR="009E13F3" w:rsidRPr="00133814">
          <w:rPr>
            <w:rStyle w:val="Hyperlinkki"/>
            <w:rFonts w:eastAsiaTheme="majorEastAsia"/>
          </w:rPr>
          <w:t>Hankinnan resurssointi</w:t>
        </w:r>
        <w:r w:rsidR="009E13F3">
          <w:rPr>
            <w:webHidden/>
          </w:rPr>
          <w:tab/>
        </w:r>
        <w:r w:rsidR="009E13F3">
          <w:rPr>
            <w:webHidden/>
          </w:rPr>
          <w:fldChar w:fldCharType="begin"/>
        </w:r>
        <w:r w:rsidR="009E13F3">
          <w:rPr>
            <w:webHidden/>
          </w:rPr>
          <w:instrText xml:space="preserve"> PAGEREF _Toc127526933 \h </w:instrText>
        </w:r>
        <w:r w:rsidR="009E13F3">
          <w:rPr>
            <w:webHidden/>
          </w:rPr>
        </w:r>
        <w:r w:rsidR="009E13F3">
          <w:rPr>
            <w:webHidden/>
          </w:rPr>
          <w:fldChar w:fldCharType="separate"/>
        </w:r>
        <w:r w:rsidR="009E13F3">
          <w:rPr>
            <w:webHidden/>
          </w:rPr>
          <w:t>15</w:t>
        </w:r>
        <w:r w:rsidR="009E13F3">
          <w:rPr>
            <w:webHidden/>
          </w:rPr>
          <w:fldChar w:fldCharType="end"/>
        </w:r>
      </w:hyperlink>
    </w:p>
    <w:p w14:paraId="702035C5" w14:textId="65A96193" w:rsidR="009E13F3" w:rsidRDefault="002F1E3D">
      <w:pPr>
        <w:pStyle w:val="Sisluet2"/>
        <w:tabs>
          <w:tab w:val="left" w:pos="1134"/>
        </w:tabs>
        <w:rPr>
          <w:rFonts w:asciiTheme="minorHAnsi" w:eastAsiaTheme="minorEastAsia" w:hAnsiTheme="minorHAnsi" w:cstheme="minorBidi"/>
          <w:sz w:val="22"/>
          <w:szCs w:val="22"/>
        </w:rPr>
      </w:pPr>
      <w:hyperlink w:anchor="_Toc127526934" w:history="1">
        <w:r w:rsidR="009E13F3" w:rsidRPr="00133814">
          <w:rPr>
            <w:rStyle w:val="Hyperlinkki"/>
            <w:rFonts w:eastAsiaTheme="majorEastAsia"/>
          </w:rPr>
          <w:t>2.3</w:t>
        </w:r>
        <w:r w:rsidR="009E13F3">
          <w:rPr>
            <w:rFonts w:asciiTheme="minorHAnsi" w:eastAsiaTheme="minorEastAsia" w:hAnsiTheme="minorHAnsi" w:cstheme="minorBidi"/>
            <w:sz w:val="22"/>
            <w:szCs w:val="22"/>
          </w:rPr>
          <w:tab/>
        </w:r>
        <w:r w:rsidR="009E13F3" w:rsidRPr="00133814">
          <w:rPr>
            <w:rStyle w:val="Hyperlinkki"/>
            <w:rFonts w:eastAsiaTheme="majorEastAsia"/>
          </w:rPr>
          <w:t>Tietoturvallisuus hankintavaiheen aikana</w:t>
        </w:r>
        <w:r w:rsidR="009E13F3">
          <w:rPr>
            <w:webHidden/>
          </w:rPr>
          <w:tab/>
        </w:r>
        <w:r w:rsidR="009E13F3">
          <w:rPr>
            <w:webHidden/>
          </w:rPr>
          <w:fldChar w:fldCharType="begin"/>
        </w:r>
        <w:r w:rsidR="009E13F3">
          <w:rPr>
            <w:webHidden/>
          </w:rPr>
          <w:instrText xml:space="preserve"> PAGEREF _Toc127526934 \h </w:instrText>
        </w:r>
        <w:r w:rsidR="009E13F3">
          <w:rPr>
            <w:webHidden/>
          </w:rPr>
        </w:r>
        <w:r w:rsidR="009E13F3">
          <w:rPr>
            <w:webHidden/>
          </w:rPr>
          <w:fldChar w:fldCharType="separate"/>
        </w:r>
        <w:r w:rsidR="009E13F3">
          <w:rPr>
            <w:webHidden/>
          </w:rPr>
          <w:t>15</w:t>
        </w:r>
        <w:r w:rsidR="009E13F3">
          <w:rPr>
            <w:webHidden/>
          </w:rPr>
          <w:fldChar w:fldCharType="end"/>
        </w:r>
      </w:hyperlink>
    </w:p>
    <w:p w14:paraId="1EBBAB1F" w14:textId="2633D526" w:rsidR="009E13F3" w:rsidRDefault="002F1E3D">
      <w:pPr>
        <w:pStyle w:val="Sisluet2"/>
        <w:tabs>
          <w:tab w:val="left" w:pos="1134"/>
        </w:tabs>
        <w:rPr>
          <w:rFonts w:asciiTheme="minorHAnsi" w:eastAsiaTheme="minorEastAsia" w:hAnsiTheme="minorHAnsi" w:cstheme="minorBidi"/>
          <w:sz w:val="22"/>
          <w:szCs w:val="22"/>
        </w:rPr>
      </w:pPr>
      <w:hyperlink w:anchor="_Toc127526935" w:history="1">
        <w:r w:rsidR="009E13F3" w:rsidRPr="00133814">
          <w:rPr>
            <w:rStyle w:val="Hyperlinkki"/>
            <w:rFonts w:eastAsiaTheme="majorEastAsia"/>
          </w:rPr>
          <w:t>2.4</w:t>
        </w:r>
        <w:r w:rsidR="009E13F3">
          <w:rPr>
            <w:rFonts w:asciiTheme="minorHAnsi" w:eastAsiaTheme="minorEastAsia" w:hAnsiTheme="minorHAnsi" w:cstheme="minorBidi"/>
            <w:sz w:val="22"/>
            <w:szCs w:val="22"/>
          </w:rPr>
          <w:tab/>
        </w:r>
        <w:r w:rsidR="009E13F3" w:rsidRPr="00133814">
          <w:rPr>
            <w:rStyle w:val="Hyperlinkki"/>
            <w:rFonts w:eastAsiaTheme="majorEastAsia"/>
          </w:rPr>
          <w:t>Vaatimusten määrittely</w:t>
        </w:r>
        <w:r w:rsidR="009E13F3">
          <w:rPr>
            <w:webHidden/>
          </w:rPr>
          <w:tab/>
        </w:r>
        <w:r w:rsidR="009E13F3">
          <w:rPr>
            <w:webHidden/>
          </w:rPr>
          <w:fldChar w:fldCharType="begin"/>
        </w:r>
        <w:r w:rsidR="009E13F3">
          <w:rPr>
            <w:webHidden/>
          </w:rPr>
          <w:instrText xml:space="preserve"> PAGEREF _Toc127526935 \h </w:instrText>
        </w:r>
        <w:r w:rsidR="009E13F3">
          <w:rPr>
            <w:webHidden/>
          </w:rPr>
        </w:r>
        <w:r w:rsidR="009E13F3">
          <w:rPr>
            <w:webHidden/>
          </w:rPr>
          <w:fldChar w:fldCharType="separate"/>
        </w:r>
        <w:r w:rsidR="009E13F3">
          <w:rPr>
            <w:webHidden/>
          </w:rPr>
          <w:t>16</w:t>
        </w:r>
        <w:r w:rsidR="009E13F3">
          <w:rPr>
            <w:webHidden/>
          </w:rPr>
          <w:fldChar w:fldCharType="end"/>
        </w:r>
      </w:hyperlink>
    </w:p>
    <w:p w14:paraId="20A0951D" w14:textId="6DB2D24D" w:rsidR="009E13F3" w:rsidRDefault="002F1E3D">
      <w:pPr>
        <w:pStyle w:val="Sisluet2"/>
        <w:tabs>
          <w:tab w:val="left" w:pos="1134"/>
        </w:tabs>
        <w:rPr>
          <w:rFonts w:asciiTheme="minorHAnsi" w:eastAsiaTheme="minorEastAsia" w:hAnsiTheme="minorHAnsi" w:cstheme="minorBidi"/>
          <w:sz w:val="22"/>
          <w:szCs w:val="22"/>
        </w:rPr>
      </w:pPr>
      <w:hyperlink w:anchor="_Toc127526936" w:history="1">
        <w:r w:rsidR="009E13F3" w:rsidRPr="00133814">
          <w:rPr>
            <w:rStyle w:val="Hyperlinkki"/>
            <w:rFonts w:eastAsiaTheme="majorEastAsia"/>
          </w:rPr>
          <w:t>2.5</w:t>
        </w:r>
        <w:r w:rsidR="009E13F3">
          <w:rPr>
            <w:rFonts w:asciiTheme="minorHAnsi" w:eastAsiaTheme="minorEastAsia" w:hAnsiTheme="minorHAnsi" w:cstheme="minorBidi"/>
            <w:sz w:val="22"/>
            <w:szCs w:val="22"/>
          </w:rPr>
          <w:tab/>
        </w:r>
        <w:r w:rsidR="009E13F3" w:rsidRPr="00133814">
          <w:rPr>
            <w:rStyle w:val="Hyperlinkki"/>
            <w:rFonts w:eastAsiaTheme="majorEastAsia"/>
          </w:rPr>
          <w:t>Vaatimusten täyttymisen varmistaminen</w:t>
        </w:r>
        <w:r w:rsidR="009E13F3">
          <w:rPr>
            <w:webHidden/>
          </w:rPr>
          <w:tab/>
        </w:r>
        <w:r w:rsidR="009E13F3">
          <w:rPr>
            <w:webHidden/>
          </w:rPr>
          <w:fldChar w:fldCharType="begin"/>
        </w:r>
        <w:r w:rsidR="009E13F3">
          <w:rPr>
            <w:webHidden/>
          </w:rPr>
          <w:instrText xml:space="preserve"> PAGEREF _Toc127526936 \h </w:instrText>
        </w:r>
        <w:r w:rsidR="009E13F3">
          <w:rPr>
            <w:webHidden/>
          </w:rPr>
        </w:r>
        <w:r w:rsidR="009E13F3">
          <w:rPr>
            <w:webHidden/>
          </w:rPr>
          <w:fldChar w:fldCharType="separate"/>
        </w:r>
        <w:r w:rsidR="009E13F3">
          <w:rPr>
            <w:webHidden/>
          </w:rPr>
          <w:t>17</w:t>
        </w:r>
        <w:r w:rsidR="009E13F3">
          <w:rPr>
            <w:webHidden/>
          </w:rPr>
          <w:fldChar w:fldCharType="end"/>
        </w:r>
      </w:hyperlink>
    </w:p>
    <w:p w14:paraId="4B852CA3" w14:textId="3C5BD5E4" w:rsidR="009E13F3" w:rsidRDefault="002F1E3D">
      <w:pPr>
        <w:pStyle w:val="Sisluet2"/>
        <w:tabs>
          <w:tab w:val="left" w:pos="1134"/>
        </w:tabs>
        <w:rPr>
          <w:rFonts w:asciiTheme="minorHAnsi" w:eastAsiaTheme="minorEastAsia" w:hAnsiTheme="minorHAnsi" w:cstheme="minorBidi"/>
          <w:sz w:val="22"/>
          <w:szCs w:val="22"/>
        </w:rPr>
      </w:pPr>
      <w:hyperlink w:anchor="_Toc127526937" w:history="1">
        <w:r w:rsidR="009E13F3" w:rsidRPr="00133814">
          <w:rPr>
            <w:rStyle w:val="Hyperlinkki"/>
            <w:rFonts w:eastAsiaTheme="majorEastAsia"/>
          </w:rPr>
          <w:t>2.6</w:t>
        </w:r>
        <w:r w:rsidR="009E13F3">
          <w:rPr>
            <w:rFonts w:asciiTheme="minorHAnsi" w:eastAsiaTheme="minorEastAsia" w:hAnsiTheme="minorHAnsi" w:cstheme="minorBidi"/>
            <w:sz w:val="22"/>
            <w:szCs w:val="22"/>
          </w:rPr>
          <w:tab/>
        </w:r>
        <w:r w:rsidR="009E13F3" w:rsidRPr="00133814">
          <w:rPr>
            <w:rStyle w:val="Hyperlinkki"/>
            <w:rFonts w:eastAsiaTheme="majorEastAsia"/>
          </w:rPr>
          <w:t>Hyväksyntä</w:t>
        </w:r>
        <w:r w:rsidR="009E13F3">
          <w:rPr>
            <w:webHidden/>
          </w:rPr>
          <w:tab/>
        </w:r>
        <w:r w:rsidR="009E13F3">
          <w:rPr>
            <w:webHidden/>
          </w:rPr>
          <w:fldChar w:fldCharType="begin"/>
        </w:r>
        <w:r w:rsidR="009E13F3">
          <w:rPr>
            <w:webHidden/>
          </w:rPr>
          <w:instrText xml:space="preserve"> PAGEREF _Toc127526937 \h </w:instrText>
        </w:r>
        <w:r w:rsidR="009E13F3">
          <w:rPr>
            <w:webHidden/>
          </w:rPr>
        </w:r>
        <w:r w:rsidR="009E13F3">
          <w:rPr>
            <w:webHidden/>
          </w:rPr>
          <w:fldChar w:fldCharType="separate"/>
        </w:r>
        <w:r w:rsidR="009E13F3">
          <w:rPr>
            <w:webHidden/>
          </w:rPr>
          <w:t>18</w:t>
        </w:r>
        <w:r w:rsidR="009E13F3">
          <w:rPr>
            <w:webHidden/>
          </w:rPr>
          <w:fldChar w:fldCharType="end"/>
        </w:r>
      </w:hyperlink>
    </w:p>
    <w:p w14:paraId="4F0E3E68" w14:textId="624D1095" w:rsidR="009E13F3" w:rsidRDefault="002F1E3D">
      <w:pPr>
        <w:pStyle w:val="Sisluet2"/>
        <w:tabs>
          <w:tab w:val="left" w:pos="1134"/>
        </w:tabs>
        <w:rPr>
          <w:rFonts w:asciiTheme="minorHAnsi" w:eastAsiaTheme="minorEastAsia" w:hAnsiTheme="minorHAnsi" w:cstheme="minorBidi"/>
          <w:sz w:val="22"/>
          <w:szCs w:val="22"/>
        </w:rPr>
      </w:pPr>
      <w:hyperlink w:anchor="_Toc127526938" w:history="1">
        <w:r w:rsidR="009E13F3" w:rsidRPr="00133814">
          <w:rPr>
            <w:rStyle w:val="Hyperlinkki"/>
            <w:rFonts w:eastAsiaTheme="majorEastAsia"/>
          </w:rPr>
          <w:t>2.7</w:t>
        </w:r>
        <w:r w:rsidR="009E13F3">
          <w:rPr>
            <w:rFonts w:asciiTheme="minorHAnsi" w:eastAsiaTheme="minorEastAsia" w:hAnsiTheme="minorHAnsi" w:cstheme="minorBidi"/>
            <w:sz w:val="22"/>
            <w:szCs w:val="22"/>
          </w:rPr>
          <w:tab/>
        </w:r>
        <w:r w:rsidR="009E13F3" w:rsidRPr="00133814">
          <w:rPr>
            <w:rStyle w:val="Hyperlinkki"/>
            <w:rFonts w:eastAsiaTheme="majorEastAsia"/>
          </w:rPr>
          <w:t>Käyttöönotto</w:t>
        </w:r>
        <w:r w:rsidR="009E13F3">
          <w:rPr>
            <w:webHidden/>
          </w:rPr>
          <w:tab/>
        </w:r>
        <w:r w:rsidR="009E13F3">
          <w:rPr>
            <w:webHidden/>
          </w:rPr>
          <w:fldChar w:fldCharType="begin"/>
        </w:r>
        <w:r w:rsidR="009E13F3">
          <w:rPr>
            <w:webHidden/>
          </w:rPr>
          <w:instrText xml:space="preserve"> PAGEREF _Toc127526938 \h </w:instrText>
        </w:r>
        <w:r w:rsidR="009E13F3">
          <w:rPr>
            <w:webHidden/>
          </w:rPr>
        </w:r>
        <w:r w:rsidR="009E13F3">
          <w:rPr>
            <w:webHidden/>
          </w:rPr>
          <w:fldChar w:fldCharType="separate"/>
        </w:r>
        <w:r w:rsidR="009E13F3">
          <w:rPr>
            <w:webHidden/>
          </w:rPr>
          <w:t>18</w:t>
        </w:r>
        <w:r w:rsidR="009E13F3">
          <w:rPr>
            <w:webHidden/>
          </w:rPr>
          <w:fldChar w:fldCharType="end"/>
        </w:r>
      </w:hyperlink>
    </w:p>
    <w:p w14:paraId="707D09C6" w14:textId="59535A4B" w:rsidR="009E13F3" w:rsidRDefault="002F1E3D">
      <w:pPr>
        <w:pStyle w:val="Sisluet2"/>
        <w:tabs>
          <w:tab w:val="left" w:pos="1134"/>
        </w:tabs>
        <w:rPr>
          <w:rFonts w:asciiTheme="minorHAnsi" w:eastAsiaTheme="minorEastAsia" w:hAnsiTheme="minorHAnsi" w:cstheme="minorBidi"/>
          <w:sz w:val="22"/>
          <w:szCs w:val="22"/>
        </w:rPr>
      </w:pPr>
      <w:hyperlink w:anchor="_Toc127526939" w:history="1">
        <w:r w:rsidR="009E13F3" w:rsidRPr="00133814">
          <w:rPr>
            <w:rStyle w:val="Hyperlinkki"/>
            <w:rFonts w:eastAsiaTheme="majorEastAsia"/>
          </w:rPr>
          <w:t>2.8</w:t>
        </w:r>
        <w:r w:rsidR="009E13F3">
          <w:rPr>
            <w:rFonts w:asciiTheme="minorHAnsi" w:eastAsiaTheme="minorEastAsia" w:hAnsiTheme="minorHAnsi" w:cstheme="minorBidi"/>
            <w:sz w:val="22"/>
            <w:szCs w:val="22"/>
          </w:rPr>
          <w:tab/>
        </w:r>
        <w:r w:rsidR="009E13F3" w:rsidRPr="00133814">
          <w:rPr>
            <w:rStyle w:val="Hyperlinkki"/>
            <w:rFonts w:eastAsiaTheme="majorEastAsia"/>
          </w:rPr>
          <w:t>Muutostenhallinta ja elinkaari</w:t>
        </w:r>
        <w:r w:rsidR="009E13F3">
          <w:rPr>
            <w:webHidden/>
          </w:rPr>
          <w:tab/>
        </w:r>
        <w:r w:rsidR="009E13F3">
          <w:rPr>
            <w:webHidden/>
          </w:rPr>
          <w:fldChar w:fldCharType="begin"/>
        </w:r>
        <w:r w:rsidR="009E13F3">
          <w:rPr>
            <w:webHidden/>
          </w:rPr>
          <w:instrText xml:space="preserve"> PAGEREF _Toc127526939 \h </w:instrText>
        </w:r>
        <w:r w:rsidR="009E13F3">
          <w:rPr>
            <w:webHidden/>
          </w:rPr>
        </w:r>
        <w:r w:rsidR="009E13F3">
          <w:rPr>
            <w:webHidden/>
          </w:rPr>
          <w:fldChar w:fldCharType="separate"/>
        </w:r>
        <w:r w:rsidR="009E13F3">
          <w:rPr>
            <w:webHidden/>
          </w:rPr>
          <w:t>19</w:t>
        </w:r>
        <w:r w:rsidR="009E13F3">
          <w:rPr>
            <w:webHidden/>
          </w:rPr>
          <w:fldChar w:fldCharType="end"/>
        </w:r>
      </w:hyperlink>
    </w:p>
    <w:p w14:paraId="07ECE3A6" w14:textId="7A4824BA" w:rsidR="009E13F3" w:rsidRDefault="002F1E3D">
      <w:pPr>
        <w:pStyle w:val="Sisluet1"/>
        <w:rPr>
          <w:rFonts w:asciiTheme="minorHAnsi" w:eastAsiaTheme="minorEastAsia" w:hAnsiTheme="minorHAnsi" w:cstheme="minorBidi"/>
          <w:b w:val="0"/>
          <w:color w:val="auto"/>
          <w:sz w:val="22"/>
          <w:szCs w:val="22"/>
        </w:rPr>
      </w:pPr>
      <w:hyperlink w:anchor="_Toc127526940" w:history="1">
        <w:r w:rsidR="009E13F3" w:rsidRPr="00133814">
          <w:rPr>
            <w:rStyle w:val="Hyperlinkki"/>
            <w:rFonts w:eastAsiaTheme="majorEastAsia" w:cs="Arial"/>
            <w:bCs/>
          </w:rPr>
          <w:t>3</w:t>
        </w:r>
        <w:r w:rsidR="009E13F3">
          <w:rPr>
            <w:rFonts w:asciiTheme="minorHAnsi" w:eastAsiaTheme="minorEastAsia" w:hAnsiTheme="minorHAnsi" w:cstheme="minorBidi"/>
            <w:b w:val="0"/>
            <w:color w:val="auto"/>
            <w:sz w:val="22"/>
            <w:szCs w:val="22"/>
          </w:rPr>
          <w:tab/>
        </w:r>
        <w:r w:rsidR="009E13F3" w:rsidRPr="00133814">
          <w:rPr>
            <w:rStyle w:val="Hyperlinkki"/>
            <w:rFonts w:eastAsiaTheme="majorEastAsia"/>
          </w:rPr>
          <w:t>Sopimuksen tietoturvallisuusliitteet</w:t>
        </w:r>
        <w:r w:rsidR="009E13F3">
          <w:rPr>
            <w:webHidden/>
          </w:rPr>
          <w:tab/>
        </w:r>
        <w:r w:rsidR="009E13F3">
          <w:rPr>
            <w:webHidden/>
          </w:rPr>
          <w:fldChar w:fldCharType="begin"/>
        </w:r>
        <w:r w:rsidR="009E13F3">
          <w:rPr>
            <w:webHidden/>
          </w:rPr>
          <w:instrText xml:space="preserve"> PAGEREF _Toc127526940 \h </w:instrText>
        </w:r>
        <w:r w:rsidR="009E13F3">
          <w:rPr>
            <w:webHidden/>
          </w:rPr>
        </w:r>
        <w:r w:rsidR="009E13F3">
          <w:rPr>
            <w:webHidden/>
          </w:rPr>
          <w:fldChar w:fldCharType="separate"/>
        </w:r>
        <w:r w:rsidR="009E13F3">
          <w:rPr>
            <w:webHidden/>
          </w:rPr>
          <w:t>20</w:t>
        </w:r>
        <w:r w:rsidR="009E13F3">
          <w:rPr>
            <w:webHidden/>
          </w:rPr>
          <w:fldChar w:fldCharType="end"/>
        </w:r>
      </w:hyperlink>
    </w:p>
    <w:p w14:paraId="25E60E61" w14:textId="70C0F750" w:rsidR="009E13F3" w:rsidRDefault="002F1E3D">
      <w:pPr>
        <w:pStyle w:val="Sisluet2"/>
        <w:tabs>
          <w:tab w:val="left" w:pos="1134"/>
        </w:tabs>
        <w:rPr>
          <w:rFonts w:asciiTheme="minorHAnsi" w:eastAsiaTheme="minorEastAsia" w:hAnsiTheme="minorHAnsi" w:cstheme="minorBidi"/>
          <w:sz w:val="22"/>
          <w:szCs w:val="22"/>
        </w:rPr>
      </w:pPr>
      <w:hyperlink w:anchor="_Toc127526941" w:history="1">
        <w:r w:rsidR="009E13F3" w:rsidRPr="00133814">
          <w:rPr>
            <w:rStyle w:val="Hyperlinkki"/>
            <w:rFonts w:eastAsiaTheme="majorEastAsia"/>
          </w:rPr>
          <w:t>3.1</w:t>
        </w:r>
        <w:r w:rsidR="009E13F3">
          <w:rPr>
            <w:rFonts w:asciiTheme="minorHAnsi" w:eastAsiaTheme="minorEastAsia" w:hAnsiTheme="minorHAnsi" w:cstheme="minorBidi"/>
            <w:sz w:val="22"/>
            <w:szCs w:val="22"/>
          </w:rPr>
          <w:tab/>
        </w:r>
        <w:r w:rsidR="009E13F3" w:rsidRPr="00133814">
          <w:rPr>
            <w:rStyle w:val="Hyperlinkki"/>
            <w:rFonts w:eastAsiaTheme="majorEastAsia"/>
          </w:rPr>
          <w:t>Pääsopimukseen kirjattavat asiat</w:t>
        </w:r>
        <w:r w:rsidR="009E13F3">
          <w:rPr>
            <w:webHidden/>
          </w:rPr>
          <w:tab/>
        </w:r>
        <w:r w:rsidR="009E13F3">
          <w:rPr>
            <w:webHidden/>
          </w:rPr>
          <w:fldChar w:fldCharType="begin"/>
        </w:r>
        <w:r w:rsidR="009E13F3">
          <w:rPr>
            <w:webHidden/>
          </w:rPr>
          <w:instrText xml:space="preserve"> PAGEREF _Toc127526941 \h </w:instrText>
        </w:r>
        <w:r w:rsidR="009E13F3">
          <w:rPr>
            <w:webHidden/>
          </w:rPr>
        </w:r>
        <w:r w:rsidR="009E13F3">
          <w:rPr>
            <w:webHidden/>
          </w:rPr>
          <w:fldChar w:fldCharType="separate"/>
        </w:r>
        <w:r w:rsidR="009E13F3">
          <w:rPr>
            <w:webHidden/>
          </w:rPr>
          <w:t>20</w:t>
        </w:r>
        <w:r w:rsidR="009E13F3">
          <w:rPr>
            <w:webHidden/>
          </w:rPr>
          <w:fldChar w:fldCharType="end"/>
        </w:r>
      </w:hyperlink>
    </w:p>
    <w:p w14:paraId="05C26620" w14:textId="719B1988" w:rsidR="009E13F3" w:rsidRDefault="002F1E3D">
      <w:pPr>
        <w:pStyle w:val="Sisluet2"/>
        <w:tabs>
          <w:tab w:val="left" w:pos="1134"/>
        </w:tabs>
        <w:rPr>
          <w:rFonts w:asciiTheme="minorHAnsi" w:eastAsiaTheme="minorEastAsia" w:hAnsiTheme="minorHAnsi" w:cstheme="minorBidi"/>
          <w:sz w:val="22"/>
          <w:szCs w:val="22"/>
        </w:rPr>
      </w:pPr>
      <w:hyperlink w:anchor="_Toc127526942" w:history="1">
        <w:r w:rsidR="009E13F3" w:rsidRPr="00133814">
          <w:rPr>
            <w:rStyle w:val="Hyperlinkki"/>
            <w:rFonts w:eastAsiaTheme="majorEastAsia"/>
          </w:rPr>
          <w:t>3.2</w:t>
        </w:r>
        <w:r w:rsidR="009E13F3">
          <w:rPr>
            <w:rFonts w:asciiTheme="minorHAnsi" w:eastAsiaTheme="minorEastAsia" w:hAnsiTheme="minorHAnsi" w:cstheme="minorBidi"/>
            <w:sz w:val="22"/>
            <w:szCs w:val="22"/>
          </w:rPr>
          <w:tab/>
        </w:r>
        <w:r w:rsidR="009E13F3" w:rsidRPr="00133814">
          <w:rPr>
            <w:rStyle w:val="Hyperlinkki"/>
            <w:rFonts w:eastAsiaTheme="majorEastAsia"/>
          </w:rPr>
          <w:t>Tietoturvallisuuden vähimmäisvaatimukset</w:t>
        </w:r>
        <w:r w:rsidR="009E13F3">
          <w:rPr>
            <w:webHidden/>
          </w:rPr>
          <w:tab/>
        </w:r>
        <w:r w:rsidR="009E13F3">
          <w:rPr>
            <w:webHidden/>
          </w:rPr>
          <w:fldChar w:fldCharType="begin"/>
        </w:r>
        <w:r w:rsidR="009E13F3">
          <w:rPr>
            <w:webHidden/>
          </w:rPr>
          <w:instrText xml:space="preserve"> PAGEREF _Toc127526942 \h </w:instrText>
        </w:r>
        <w:r w:rsidR="009E13F3">
          <w:rPr>
            <w:webHidden/>
          </w:rPr>
        </w:r>
        <w:r w:rsidR="009E13F3">
          <w:rPr>
            <w:webHidden/>
          </w:rPr>
          <w:fldChar w:fldCharType="separate"/>
        </w:r>
        <w:r w:rsidR="009E13F3">
          <w:rPr>
            <w:webHidden/>
          </w:rPr>
          <w:t>21</w:t>
        </w:r>
        <w:r w:rsidR="009E13F3">
          <w:rPr>
            <w:webHidden/>
          </w:rPr>
          <w:fldChar w:fldCharType="end"/>
        </w:r>
      </w:hyperlink>
    </w:p>
    <w:p w14:paraId="0DD486A9" w14:textId="5B945BEA" w:rsidR="009E13F3" w:rsidRDefault="002F1E3D">
      <w:pPr>
        <w:pStyle w:val="Sisluet2"/>
        <w:tabs>
          <w:tab w:val="left" w:pos="1134"/>
        </w:tabs>
        <w:rPr>
          <w:rFonts w:asciiTheme="minorHAnsi" w:eastAsiaTheme="minorEastAsia" w:hAnsiTheme="minorHAnsi" w:cstheme="minorBidi"/>
          <w:sz w:val="22"/>
          <w:szCs w:val="22"/>
        </w:rPr>
      </w:pPr>
      <w:hyperlink w:anchor="_Toc127526943" w:history="1">
        <w:r w:rsidR="009E13F3" w:rsidRPr="00133814">
          <w:rPr>
            <w:rStyle w:val="Hyperlinkki"/>
            <w:rFonts w:eastAsiaTheme="majorEastAsia"/>
          </w:rPr>
          <w:t>3.3</w:t>
        </w:r>
        <w:r w:rsidR="009E13F3">
          <w:rPr>
            <w:rFonts w:asciiTheme="minorHAnsi" w:eastAsiaTheme="minorEastAsia" w:hAnsiTheme="minorHAnsi" w:cstheme="minorBidi"/>
            <w:sz w:val="22"/>
            <w:szCs w:val="22"/>
          </w:rPr>
          <w:tab/>
        </w:r>
        <w:r w:rsidR="009E13F3" w:rsidRPr="00133814">
          <w:rPr>
            <w:rStyle w:val="Hyperlinkki"/>
            <w:rFonts w:eastAsiaTheme="majorEastAsia"/>
          </w:rPr>
          <w:t>Tietoturvallisuusvaatimukset</w:t>
        </w:r>
        <w:r w:rsidR="009E13F3">
          <w:rPr>
            <w:webHidden/>
          </w:rPr>
          <w:tab/>
        </w:r>
        <w:r w:rsidR="009E13F3">
          <w:rPr>
            <w:webHidden/>
          </w:rPr>
          <w:fldChar w:fldCharType="begin"/>
        </w:r>
        <w:r w:rsidR="009E13F3">
          <w:rPr>
            <w:webHidden/>
          </w:rPr>
          <w:instrText xml:space="preserve"> PAGEREF _Toc127526943 \h </w:instrText>
        </w:r>
        <w:r w:rsidR="009E13F3">
          <w:rPr>
            <w:webHidden/>
          </w:rPr>
        </w:r>
        <w:r w:rsidR="009E13F3">
          <w:rPr>
            <w:webHidden/>
          </w:rPr>
          <w:fldChar w:fldCharType="separate"/>
        </w:r>
        <w:r w:rsidR="009E13F3">
          <w:rPr>
            <w:webHidden/>
          </w:rPr>
          <w:t>22</w:t>
        </w:r>
        <w:r w:rsidR="009E13F3">
          <w:rPr>
            <w:webHidden/>
          </w:rPr>
          <w:fldChar w:fldCharType="end"/>
        </w:r>
      </w:hyperlink>
    </w:p>
    <w:p w14:paraId="2D3EBB3E" w14:textId="5CE2BD45" w:rsidR="009E13F3" w:rsidRDefault="002F1E3D">
      <w:pPr>
        <w:pStyle w:val="Sisluet3"/>
        <w:tabs>
          <w:tab w:val="left" w:pos="1985"/>
        </w:tabs>
        <w:rPr>
          <w:rFonts w:asciiTheme="minorHAnsi" w:eastAsiaTheme="minorEastAsia" w:hAnsiTheme="minorHAnsi" w:cstheme="minorBidi"/>
          <w:sz w:val="22"/>
          <w:szCs w:val="22"/>
        </w:rPr>
      </w:pPr>
      <w:hyperlink w:anchor="_Toc127526944" w:history="1">
        <w:r w:rsidR="009E13F3" w:rsidRPr="00133814">
          <w:rPr>
            <w:rStyle w:val="Hyperlinkki"/>
            <w:rFonts w:eastAsiaTheme="majorEastAsia"/>
          </w:rPr>
          <w:t>3.3.1</w:t>
        </w:r>
        <w:r w:rsidR="009E13F3">
          <w:rPr>
            <w:rFonts w:asciiTheme="minorHAnsi" w:eastAsiaTheme="minorEastAsia" w:hAnsiTheme="minorHAnsi" w:cstheme="minorBidi"/>
            <w:sz w:val="22"/>
            <w:szCs w:val="22"/>
          </w:rPr>
          <w:tab/>
        </w:r>
        <w:r w:rsidR="009E13F3" w:rsidRPr="00133814">
          <w:rPr>
            <w:rStyle w:val="Hyperlinkki"/>
            <w:rFonts w:eastAsiaTheme="majorEastAsia"/>
          </w:rPr>
          <w:t>Hallinnollisen turvallisuuden vaatimukset</w:t>
        </w:r>
        <w:r w:rsidR="009E13F3">
          <w:rPr>
            <w:webHidden/>
          </w:rPr>
          <w:tab/>
        </w:r>
        <w:r w:rsidR="009E13F3">
          <w:rPr>
            <w:webHidden/>
          </w:rPr>
          <w:fldChar w:fldCharType="begin"/>
        </w:r>
        <w:r w:rsidR="009E13F3">
          <w:rPr>
            <w:webHidden/>
          </w:rPr>
          <w:instrText xml:space="preserve"> PAGEREF _Toc127526944 \h </w:instrText>
        </w:r>
        <w:r w:rsidR="009E13F3">
          <w:rPr>
            <w:webHidden/>
          </w:rPr>
        </w:r>
        <w:r w:rsidR="009E13F3">
          <w:rPr>
            <w:webHidden/>
          </w:rPr>
          <w:fldChar w:fldCharType="separate"/>
        </w:r>
        <w:r w:rsidR="009E13F3">
          <w:rPr>
            <w:webHidden/>
          </w:rPr>
          <w:t>22</w:t>
        </w:r>
        <w:r w:rsidR="009E13F3">
          <w:rPr>
            <w:webHidden/>
          </w:rPr>
          <w:fldChar w:fldCharType="end"/>
        </w:r>
      </w:hyperlink>
    </w:p>
    <w:p w14:paraId="5AA1F5B1" w14:textId="615EF819" w:rsidR="009E13F3" w:rsidRDefault="002F1E3D">
      <w:pPr>
        <w:pStyle w:val="Sisluet3"/>
        <w:tabs>
          <w:tab w:val="left" w:pos="1985"/>
        </w:tabs>
        <w:rPr>
          <w:rFonts w:asciiTheme="minorHAnsi" w:eastAsiaTheme="minorEastAsia" w:hAnsiTheme="minorHAnsi" w:cstheme="minorBidi"/>
          <w:sz w:val="22"/>
          <w:szCs w:val="22"/>
        </w:rPr>
      </w:pPr>
      <w:hyperlink w:anchor="_Toc127526945" w:history="1">
        <w:r w:rsidR="009E13F3" w:rsidRPr="00133814">
          <w:rPr>
            <w:rStyle w:val="Hyperlinkki"/>
            <w:rFonts w:eastAsiaTheme="majorEastAsia"/>
          </w:rPr>
          <w:t>3.3.2</w:t>
        </w:r>
        <w:r w:rsidR="009E13F3">
          <w:rPr>
            <w:rFonts w:asciiTheme="minorHAnsi" w:eastAsiaTheme="minorEastAsia" w:hAnsiTheme="minorHAnsi" w:cstheme="minorBidi"/>
            <w:sz w:val="22"/>
            <w:szCs w:val="22"/>
          </w:rPr>
          <w:tab/>
        </w:r>
        <w:r w:rsidR="009E13F3" w:rsidRPr="00133814">
          <w:rPr>
            <w:rStyle w:val="Hyperlinkki"/>
            <w:rFonts w:eastAsiaTheme="majorEastAsia"/>
          </w:rPr>
          <w:t>Fyysisen turvallisuuden vaatimukset</w:t>
        </w:r>
        <w:r w:rsidR="009E13F3">
          <w:rPr>
            <w:webHidden/>
          </w:rPr>
          <w:tab/>
        </w:r>
        <w:r w:rsidR="009E13F3">
          <w:rPr>
            <w:webHidden/>
          </w:rPr>
          <w:fldChar w:fldCharType="begin"/>
        </w:r>
        <w:r w:rsidR="009E13F3">
          <w:rPr>
            <w:webHidden/>
          </w:rPr>
          <w:instrText xml:space="preserve"> PAGEREF _Toc127526945 \h </w:instrText>
        </w:r>
        <w:r w:rsidR="009E13F3">
          <w:rPr>
            <w:webHidden/>
          </w:rPr>
        </w:r>
        <w:r w:rsidR="009E13F3">
          <w:rPr>
            <w:webHidden/>
          </w:rPr>
          <w:fldChar w:fldCharType="separate"/>
        </w:r>
        <w:r w:rsidR="009E13F3">
          <w:rPr>
            <w:webHidden/>
          </w:rPr>
          <w:t>23</w:t>
        </w:r>
        <w:r w:rsidR="009E13F3">
          <w:rPr>
            <w:webHidden/>
          </w:rPr>
          <w:fldChar w:fldCharType="end"/>
        </w:r>
      </w:hyperlink>
    </w:p>
    <w:p w14:paraId="125B5BAC" w14:textId="2438AB2D" w:rsidR="009E13F3" w:rsidRDefault="002F1E3D">
      <w:pPr>
        <w:pStyle w:val="Sisluet3"/>
        <w:tabs>
          <w:tab w:val="left" w:pos="1985"/>
        </w:tabs>
        <w:rPr>
          <w:rFonts w:asciiTheme="minorHAnsi" w:eastAsiaTheme="minorEastAsia" w:hAnsiTheme="minorHAnsi" w:cstheme="minorBidi"/>
          <w:sz w:val="22"/>
          <w:szCs w:val="22"/>
        </w:rPr>
      </w:pPr>
      <w:hyperlink w:anchor="_Toc127526946" w:history="1">
        <w:r w:rsidR="009E13F3" w:rsidRPr="00133814">
          <w:rPr>
            <w:rStyle w:val="Hyperlinkki"/>
            <w:rFonts w:eastAsiaTheme="majorEastAsia"/>
          </w:rPr>
          <w:t>3.3.3</w:t>
        </w:r>
        <w:r w:rsidR="009E13F3">
          <w:rPr>
            <w:rFonts w:asciiTheme="minorHAnsi" w:eastAsiaTheme="minorEastAsia" w:hAnsiTheme="minorHAnsi" w:cstheme="minorBidi"/>
            <w:sz w:val="22"/>
            <w:szCs w:val="22"/>
          </w:rPr>
          <w:tab/>
        </w:r>
        <w:r w:rsidR="009E13F3" w:rsidRPr="00133814">
          <w:rPr>
            <w:rStyle w:val="Hyperlinkki"/>
            <w:rFonts w:eastAsiaTheme="majorEastAsia"/>
          </w:rPr>
          <w:t>Teknisen turvallisuuden vaatimukset</w:t>
        </w:r>
        <w:r w:rsidR="009E13F3">
          <w:rPr>
            <w:webHidden/>
          </w:rPr>
          <w:tab/>
        </w:r>
        <w:r w:rsidR="009E13F3">
          <w:rPr>
            <w:webHidden/>
          </w:rPr>
          <w:fldChar w:fldCharType="begin"/>
        </w:r>
        <w:r w:rsidR="009E13F3">
          <w:rPr>
            <w:webHidden/>
          </w:rPr>
          <w:instrText xml:space="preserve"> PAGEREF _Toc127526946 \h </w:instrText>
        </w:r>
        <w:r w:rsidR="009E13F3">
          <w:rPr>
            <w:webHidden/>
          </w:rPr>
        </w:r>
        <w:r w:rsidR="009E13F3">
          <w:rPr>
            <w:webHidden/>
          </w:rPr>
          <w:fldChar w:fldCharType="separate"/>
        </w:r>
        <w:r w:rsidR="009E13F3">
          <w:rPr>
            <w:webHidden/>
          </w:rPr>
          <w:t>23</w:t>
        </w:r>
        <w:r w:rsidR="009E13F3">
          <w:rPr>
            <w:webHidden/>
          </w:rPr>
          <w:fldChar w:fldCharType="end"/>
        </w:r>
      </w:hyperlink>
    </w:p>
    <w:p w14:paraId="55D89D31" w14:textId="6F7E2929" w:rsidR="009E13F3" w:rsidRDefault="002F1E3D">
      <w:pPr>
        <w:pStyle w:val="Sisluet3"/>
        <w:tabs>
          <w:tab w:val="left" w:pos="1985"/>
        </w:tabs>
        <w:rPr>
          <w:rFonts w:asciiTheme="minorHAnsi" w:eastAsiaTheme="minorEastAsia" w:hAnsiTheme="minorHAnsi" w:cstheme="minorBidi"/>
          <w:sz w:val="22"/>
          <w:szCs w:val="22"/>
        </w:rPr>
      </w:pPr>
      <w:hyperlink w:anchor="_Toc127526947" w:history="1">
        <w:r w:rsidR="009E13F3" w:rsidRPr="00133814">
          <w:rPr>
            <w:rStyle w:val="Hyperlinkki"/>
            <w:rFonts w:eastAsiaTheme="majorEastAsia"/>
          </w:rPr>
          <w:t>3.3.4</w:t>
        </w:r>
        <w:r w:rsidR="009E13F3">
          <w:rPr>
            <w:rFonts w:asciiTheme="minorHAnsi" w:eastAsiaTheme="minorEastAsia" w:hAnsiTheme="minorHAnsi" w:cstheme="minorBidi"/>
            <w:sz w:val="22"/>
            <w:szCs w:val="22"/>
          </w:rPr>
          <w:tab/>
        </w:r>
        <w:r w:rsidR="009E13F3" w:rsidRPr="00133814">
          <w:rPr>
            <w:rStyle w:val="Hyperlinkki"/>
            <w:rFonts w:eastAsiaTheme="majorEastAsia"/>
          </w:rPr>
          <w:t>Varautumisen ja jatkuvuudenhallinnan vaatimukset</w:t>
        </w:r>
        <w:r w:rsidR="009E13F3">
          <w:rPr>
            <w:webHidden/>
          </w:rPr>
          <w:tab/>
        </w:r>
        <w:r w:rsidR="009E13F3">
          <w:rPr>
            <w:webHidden/>
          </w:rPr>
          <w:fldChar w:fldCharType="begin"/>
        </w:r>
        <w:r w:rsidR="009E13F3">
          <w:rPr>
            <w:webHidden/>
          </w:rPr>
          <w:instrText xml:space="preserve"> PAGEREF _Toc127526947 \h </w:instrText>
        </w:r>
        <w:r w:rsidR="009E13F3">
          <w:rPr>
            <w:webHidden/>
          </w:rPr>
        </w:r>
        <w:r w:rsidR="009E13F3">
          <w:rPr>
            <w:webHidden/>
          </w:rPr>
          <w:fldChar w:fldCharType="separate"/>
        </w:r>
        <w:r w:rsidR="009E13F3">
          <w:rPr>
            <w:webHidden/>
          </w:rPr>
          <w:t>24</w:t>
        </w:r>
        <w:r w:rsidR="009E13F3">
          <w:rPr>
            <w:webHidden/>
          </w:rPr>
          <w:fldChar w:fldCharType="end"/>
        </w:r>
      </w:hyperlink>
    </w:p>
    <w:p w14:paraId="7213341E" w14:textId="605FB45D" w:rsidR="009E13F3" w:rsidRDefault="002F1E3D">
      <w:pPr>
        <w:pStyle w:val="Sisluet3"/>
        <w:tabs>
          <w:tab w:val="left" w:pos="1985"/>
        </w:tabs>
        <w:rPr>
          <w:rFonts w:asciiTheme="minorHAnsi" w:eastAsiaTheme="minorEastAsia" w:hAnsiTheme="minorHAnsi" w:cstheme="minorBidi"/>
          <w:sz w:val="22"/>
          <w:szCs w:val="22"/>
        </w:rPr>
      </w:pPr>
      <w:hyperlink w:anchor="_Toc127526948" w:history="1">
        <w:r w:rsidR="009E13F3" w:rsidRPr="00133814">
          <w:rPr>
            <w:rStyle w:val="Hyperlinkki"/>
            <w:rFonts w:eastAsiaTheme="majorEastAsia"/>
          </w:rPr>
          <w:t>3.3.5</w:t>
        </w:r>
        <w:r w:rsidR="009E13F3">
          <w:rPr>
            <w:rFonts w:asciiTheme="minorHAnsi" w:eastAsiaTheme="minorEastAsia" w:hAnsiTheme="minorHAnsi" w:cstheme="minorBidi"/>
            <w:sz w:val="22"/>
            <w:szCs w:val="22"/>
          </w:rPr>
          <w:tab/>
        </w:r>
        <w:r w:rsidR="009E13F3" w:rsidRPr="00133814">
          <w:rPr>
            <w:rStyle w:val="Hyperlinkki"/>
            <w:rFonts w:eastAsiaTheme="majorEastAsia"/>
          </w:rPr>
          <w:t>Tietoturvallisuuden lisävaatimukset</w:t>
        </w:r>
        <w:r w:rsidR="009E13F3">
          <w:rPr>
            <w:webHidden/>
          </w:rPr>
          <w:tab/>
        </w:r>
        <w:r w:rsidR="009E13F3">
          <w:rPr>
            <w:webHidden/>
          </w:rPr>
          <w:fldChar w:fldCharType="begin"/>
        </w:r>
        <w:r w:rsidR="009E13F3">
          <w:rPr>
            <w:webHidden/>
          </w:rPr>
          <w:instrText xml:space="preserve"> PAGEREF _Toc127526948 \h </w:instrText>
        </w:r>
        <w:r w:rsidR="009E13F3">
          <w:rPr>
            <w:webHidden/>
          </w:rPr>
        </w:r>
        <w:r w:rsidR="009E13F3">
          <w:rPr>
            <w:webHidden/>
          </w:rPr>
          <w:fldChar w:fldCharType="separate"/>
        </w:r>
        <w:r w:rsidR="009E13F3">
          <w:rPr>
            <w:webHidden/>
          </w:rPr>
          <w:t>25</w:t>
        </w:r>
        <w:r w:rsidR="009E13F3">
          <w:rPr>
            <w:webHidden/>
          </w:rPr>
          <w:fldChar w:fldCharType="end"/>
        </w:r>
      </w:hyperlink>
    </w:p>
    <w:p w14:paraId="65C36280" w14:textId="3797A18B" w:rsidR="009E13F3" w:rsidRDefault="002F1E3D">
      <w:pPr>
        <w:pStyle w:val="Sisluet2"/>
        <w:tabs>
          <w:tab w:val="left" w:pos="1134"/>
        </w:tabs>
        <w:rPr>
          <w:rFonts w:asciiTheme="minorHAnsi" w:eastAsiaTheme="minorEastAsia" w:hAnsiTheme="minorHAnsi" w:cstheme="minorBidi"/>
          <w:sz w:val="22"/>
          <w:szCs w:val="22"/>
        </w:rPr>
      </w:pPr>
      <w:hyperlink w:anchor="_Toc127526949" w:history="1">
        <w:r w:rsidR="009E13F3" w:rsidRPr="00133814">
          <w:rPr>
            <w:rStyle w:val="Hyperlinkki"/>
            <w:rFonts w:eastAsiaTheme="majorEastAsia"/>
          </w:rPr>
          <w:t>3.4</w:t>
        </w:r>
        <w:r w:rsidR="009E13F3">
          <w:rPr>
            <w:rFonts w:asciiTheme="minorHAnsi" w:eastAsiaTheme="minorEastAsia" w:hAnsiTheme="minorHAnsi" w:cstheme="minorBidi"/>
            <w:sz w:val="22"/>
            <w:szCs w:val="22"/>
          </w:rPr>
          <w:tab/>
        </w:r>
        <w:r w:rsidR="009E13F3" w:rsidRPr="00133814">
          <w:rPr>
            <w:rStyle w:val="Hyperlinkki"/>
            <w:rFonts w:eastAsiaTheme="majorEastAsia"/>
          </w:rPr>
          <w:t>Tietosuojaliite ja henkilötietojen käsittelytoimien kuvaus</w:t>
        </w:r>
        <w:r w:rsidR="009E13F3">
          <w:rPr>
            <w:webHidden/>
          </w:rPr>
          <w:tab/>
        </w:r>
        <w:r w:rsidR="009E13F3">
          <w:rPr>
            <w:webHidden/>
          </w:rPr>
          <w:fldChar w:fldCharType="begin"/>
        </w:r>
        <w:r w:rsidR="009E13F3">
          <w:rPr>
            <w:webHidden/>
          </w:rPr>
          <w:instrText xml:space="preserve"> PAGEREF _Toc127526949 \h </w:instrText>
        </w:r>
        <w:r w:rsidR="009E13F3">
          <w:rPr>
            <w:webHidden/>
          </w:rPr>
        </w:r>
        <w:r w:rsidR="009E13F3">
          <w:rPr>
            <w:webHidden/>
          </w:rPr>
          <w:fldChar w:fldCharType="separate"/>
        </w:r>
        <w:r w:rsidR="009E13F3">
          <w:rPr>
            <w:webHidden/>
          </w:rPr>
          <w:t>25</w:t>
        </w:r>
        <w:r w:rsidR="009E13F3">
          <w:rPr>
            <w:webHidden/>
          </w:rPr>
          <w:fldChar w:fldCharType="end"/>
        </w:r>
      </w:hyperlink>
    </w:p>
    <w:p w14:paraId="13A6AF3B" w14:textId="577CAB9F" w:rsidR="009E13F3" w:rsidRDefault="002F1E3D">
      <w:pPr>
        <w:pStyle w:val="Sisluet1"/>
        <w:rPr>
          <w:rFonts w:asciiTheme="minorHAnsi" w:eastAsiaTheme="minorEastAsia" w:hAnsiTheme="minorHAnsi" w:cstheme="minorBidi"/>
          <w:b w:val="0"/>
          <w:color w:val="auto"/>
          <w:sz w:val="22"/>
          <w:szCs w:val="22"/>
        </w:rPr>
      </w:pPr>
      <w:hyperlink w:anchor="_Toc127526950" w:history="1">
        <w:r w:rsidR="009E13F3" w:rsidRPr="00133814">
          <w:rPr>
            <w:rStyle w:val="Hyperlinkki"/>
            <w:rFonts w:eastAsiaTheme="majorEastAsia" w:cs="Arial"/>
            <w:bCs/>
          </w:rPr>
          <w:t>4</w:t>
        </w:r>
        <w:r w:rsidR="009E13F3">
          <w:rPr>
            <w:rFonts w:asciiTheme="minorHAnsi" w:eastAsiaTheme="minorEastAsia" w:hAnsiTheme="minorHAnsi" w:cstheme="minorBidi"/>
            <w:b w:val="0"/>
            <w:color w:val="auto"/>
            <w:sz w:val="22"/>
            <w:szCs w:val="22"/>
          </w:rPr>
          <w:tab/>
        </w:r>
        <w:r w:rsidR="009E13F3" w:rsidRPr="00133814">
          <w:rPr>
            <w:rStyle w:val="Hyperlinkki"/>
            <w:rFonts w:eastAsiaTheme="majorEastAsia"/>
          </w:rPr>
          <w:t>Hankintaehtotyökalun käyttöohje</w:t>
        </w:r>
        <w:r w:rsidR="009E13F3">
          <w:rPr>
            <w:webHidden/>
          </w:rPr>
          <w:tab/>
        </w:r>
        <w:r w:rsidR="009E13F3">
          <w:rPr>
            <w:webHidden/>
          </w:rPr>
          <w:fldChar w:fldCharType="begin"/>
        </w:r>
        <w:r w:rsidR="009E13F3">
          <w:rPr>
            <w:webHidden/>
          </w:rPr>
          <w:instrText xml:space="preserve"> PAGEREF _Toc127526950 \h </w:instrText>
        </w:r>
        <w:r w:rsidR="009E13F3">
          <w:rPr>
            <w:webHidden/>
          </w:rPr>
        </w:r>
        <w:r w:rsidR="009E13F3">
          <w:rPr>
            <w:webHidden/>
          </w:rPr>
          <w:fldChar w:fldCharType="separate"/>
        </w:r>
        <w:r w:rsidR="009E13F3">
          <w:rPr>
            <w:webHidden/>
          </w:rPr>
          <w:t>26</w:t>
        </w:r>
        <w:r w:rsidR="009E13F3">
          <w:rPr>
            <w:webHidden/>
          </w:rPr>
          <w:fldChar w:fldCharType="end"/>
        </w:r>
      </w:hyperlink>
    </w:p>
    <w:p w14:paraId="7C9D1F08" w14:textId="5D7FE47C" w:rsidR="009E13F3" w:rsidRDefault="002F1E3D">
      <w:pPr>
        <w:pStyle w:val="Sisluet2"/>
        <w:tabs>
          <w:tab w:val="left" w:pos="1134"/>
        </w:tabs>
        <w:rPr>
          <w:rFonts w:asciiTheme="minorHAnsi" w:eastAsiaTheme="minorEastAsia" w:hAnsiTheme="minorHAnsi" w:cstheme="minorBidi"/>
          <w:sz w:val="22"/>
          <w:szCs w:val="22"/>
        </w:rPr>
      </w:pPr>
      <w:hyperlink w:anchor="_Toc127526951" w:history="1">
        <w:r w:rsidR="009E13F3" w:rsidRPr="00133814">
          <w:rPr>
            <w:rStyle w:val="Hyperlinkki"/>
            <w:rFonts w:eastAsiaTheme="majorEastAsia"/>
          </w:rPr>
          <w:t>4.1</w:t>
        </w:r>
        <w:r w:rsidR="009E13F3">
          <w:rPr>
            <w:rFonts w:asciiTheme="minorHAnsi" w:eastAsiaTheme="minorEastAsia" w:hAnsiTheme="minorHAnsi" w:cstheme="minorBidi"/>
            <w:sz w:val="22"/>
            <w:szCs w:val="22"/>
          </w:rPr>
          <w:tab/>
        </w:r>
        <w:r w:rsidR="009E13F3" w:rsidRPr="00133814">
          <w:rPr>
            <w:rStyle w:val="Hyperlinkki"/>
            <w:rFonts w:eastAsiaTheme="majorEastAsia"/>
          </w:rPr>
          <w:t>Hankinnan perustiedot</w:t>
        </w:r>
        <w:r w:rsidR="009E13F3">
          <w:rPr>
            <w:webHidden/>
          </w:rPr>
          <w:tab/>
        </w:r>
        <w:r w:rsidR="009E13F3">
          <w:rPr>
            <w:webHidden/>
          </w:rPr>
          <w:fldChar w:fldCharType="begin"/>
        </w:r>
        <w:r w:rsidR="009E13F3">
          <w:rPr>
            <w:webHidden/>
          </w:rPr>
          <w:instrText xml:space="preserve"> PAGEREF _Toc127526951 \h </w:instrText>
        </w:r>
        <w:r w:rsidR="009E13F3">
          <w:rPr>
            <w:webHidden/>
          </w:rPr>
        </w:r>
        <w:r w:rsidR="009E13F3">
          <w:rPr>
            <w:webHidden/>
          </w:rPr>
          <w:fldChar w:fldCharType="separate"/>
        </w:r>
        <w:r w:rsidR="009E13F3">
          <w:rPr>
            <w:webHidden/>
          </w:rPr>
          <w:t>26</w:t>
        </w:r>
        <w:r w:rsidR="009E13F3">
          <w:rPr>
            <w:webHidden/>
          </w:rPr>
          <w:fldChar w:fldCharType="end"/>
        </w:r>
      </w:hyperlink>
    </w:p>
    <w:p w14:paraId="32BC6361" w14:textId="2FFE5D2B" w:rsidR="009E13F3" w:rsidRDefault="002F1E3D">
      <w:pPr>
        <w:pStyle w:val="Sisluet2"/>
        <w:tabs>
          <w:tab w:val="left" w:pos="1134"/>
        </w:tabs>
        <w:rPr>
          <w:rFonts w:asciiTheme="minorHAnsi" w:eastAsiaTheme="minorEastAsia" w:hAnsiTheme="minorHAnsi" w:cstheme="minorBidi"/>
          <w:sz w:val="22"/>
          <w:szCs w:val="22"/>
        </w:rPr>
      </w:pPr>
      <w:hyperlink w:anchor="_Toc127526952" w:history="1">
        <w:r w:rsidR="009E13F3" w:rsidRPr="00133814">
          <w:rPr>
            <w:rStyle w:val="Hyperlinkki"/>
            <w:rFonts w:eastAsiaTheme="majorEastAsia"/>
          </w:rPr>
          <w:t>4.2</w:t>
        </w:r>
        <w:r w:rsidR="009E13F3">
          <w:rPr>
            <w:rFonts w:asciiTheme="minorHAnsi" w:eastAsiaTheme="minorEastAsia" w:hAnsiTheme="minorHAnsi" w:cstheme="minorBidi"/>
            <w:sz w:val="22"/>
            <w:szCs w:val="22"/>
          </w:rPr>
          <w:tab/>
        </w:r>
        <w:r w:rsidR="009E13F3" w:rsidRPr="00133814">
          <w:rPr>
            <w:rStyle w:val="Hyperlinkki"/>
            <w:rFonts w:eastAsiaTheme="majorEastAsia"/>
          </w:rPr>
          <w:t>Esiehtojen määrittely</w:t>
        </w:r>
        <w:r w:rsidR="009E13F3">
          <w:rPr>
            <w:webHidden/>
          </w:rPr>
          <w:tab/>
        </w:r>
        <w:r w:rsidR="009E13F3">
          <w:rPr>
            <w:webHidden/>
          </w:rPr>
          <w:fldChar w:fldCharType="begin"/>
        </w:r>
        <w:r w:rsidR="009E13F3">
          <w:rPr>
            <w:webHidden/>
          </w:rPr>
          <w:instrText xml:space="preserve"> PAGEREF _Toc127526952 \h </w:instrText>
        </w:r>
        <w:r w:rsidR="009E13F3">
          <w:rPr>
            <w:webHidden/>
          </w:rPr>
        </w:r>
        <w:r w:rsidR="009E13F3">
          <w:rPr>
            <w:webHidden/>
          </w:rPr>
          <w:fldChar w:fldCharType="separate"/>
        </w:r>
        <w:r w:rsidR="009E13F3">
          <w:rPr>
            <w:webHidden/>
          </w:rPr>
          <w:t>26</w:t>
        </w:r>
        <w:r w:rsidR="009E13F3">
          <w:rPr>
            <w:webHidden/>
          </w:rPr>
          <w:fldChar w:fldCharType="end"/>
        </w:r>
      </w:hyperlink>
    </w:p>
    <w:p w14:paraId="003D4241" w14:textId="78D06BD7" w:rsidR="009E13F3" w:rsidRDefault="002F1E3D">
      <w:pPr>
        <w:pStyle w:val="Sisluet2"/>
        <w:tabs>
          <w:tab w:val="left" w:pos="1134"/>
        </w:tabs>
        <w:rPr>
          <w:rFonts w:asciiTheme="minorHAnsi" w:eastAsiaTheme="minorEastAsia" w:hAnsiTheme="minorHAnsi" w:cstheme="minorBidi"/>
          <w:sz w:val="22"/>
          <w:szCs w:val="22"/>
        </w:rPr>
      </w:pPr>
      <w:hyperlink w:anchor="_Toc127526953" w:history="1">
        <w:r w:rsidR="009E13F3" w:rsidRPr="00133814">
          <w:rPr>
            <w:rStyle w:val="Hyperlinkki"/>
            <w:rFonts w:eastAsiaTheme="majorEastAsia"/>
          </w:rPr>
          <w:t>4.3</w:t>
        </w:r>
        <w:r w:rsidR="009E13F3">
          <w:rPr>
            <w:rFonts w:asciiTheme="minorHAnsi" w:eastAsiaTheme="minorEastAsia" w:hAnsiTheme="minorHAnsi" w:cstheme="minorBidi"/>
            <w:sz w:val="22"/>
            <w:szCs w:val="22"/>
          </w:rPr>
          <w:tab/>
        </w:r>
        <w:r w:rsidR="009E13F3" w:rsidRPr="00133814">
          <w:rPr>
            <w:rStyle w:val="Hyperlinkki"/>
            <w:rFonts w:eastAsiaTheme="majorEastAsia"/>
          </w:rPr>
          <w:t>Vaatimusten sisällyttäminen hankintaan</w:t>
        </w:r>
        <w:r w:rsidR="009E13F3">
          <w:rPr>
            <w:webHidden/>
          </w:rPr>
          <w:tab/>
        </w:r>
        <w:r w:rsidR="009E13F3">
          <w:rPr>
            <w:webHidden/>
          </w:rPr>
          <w:fldChar w:fldCharType="begin"/>
        </w:r>
        <w:r w:rsidR="009E13F3">
          <w:rPr>
            <w:webHidden/>
          </w:rPr>
          <w:instrText xml:space="preserve"> PAGEREF _Toc127526953 \h </w:instrText>
        </w:r>
        <w:r w:rsidR="009E13F3">
          <w:rPr>
            <w:webHidden/>
          </w:rPr>
        </w:r>
        <w:r w:rsidR="009E13F3">
          <w:rPr>
            <w:webHidden/>
          </w:rPr>
          <w:fldChar w:fldCharType="separate"/>
        </w:r>
        <w:r w:rsidR="009E13F3">
          <w:rPr>
            <w:webHidden/>
          </w:rPr>
          <w:t>30</w:t>
        </w:r>
        <w:r w:rsidR="009E13F3">
          <w:rPr>
            <w:webHidden/>
          </w:rPr>
          <w:fldChar w:fldCharType="end"/>
        </w:r>
      </w:hyperlink>
    </w:p>
    <w:p w14:paraId="49236C10" w14:textId="48E436C3" w:rsidR="009E13F3" w:rsidRDefault="002F1E3D">
      <w:pPr>
        <w:pStyle w:val="Sisluet2"/>
        <w:tabs>
          <w:tab w:val="left" w:pos="1134"/>
        </w:tabs>
        <w:rPr>
          <w:rFonts w:asciiTheme="minorHAnsi" w:eastAsiaTheme="minorEastAsia" w:hAnsiTheme="minorHAnsi" w:cstheme="minorBidi"/>
          <w:sz w:val="22"/>
          <w:szCs w:val="22"/>
        </w:rPr>
      </w:pPr>
      <w:hyperlink w:anchor="_Toc127526954" w:history="1">
        <w:r w:rsidR="009E13F3" w:rsidRPr="00133814">
          <w:rPr>
            <w:rStyle w:val="Hyperlinkki"/>
            <w:rFonts w:eastAsiaTheme="majorEastAsia"/>
          </w:rPr>
          <w:t>4.4</w:t>
        </w:r>
        <w:r w:rsidR="009E13F3">
          <w:rPr>
            <w:rFonts w:asciiTheme="minorHAnsi" w:eastAsiaTheme="minorEastAsia" w:hAnsiTheme="minorHAnsi" w:cstheme="minorBidi"/>
            <w:sz w:val="22"/>
            <w:szCs w:val="22"/>
          </w:rPr>
          <w:tab/>
        </w:r>
        <w:r w:rsidR="009E13F3" w:rsidRPr="00133814">
          <w:rPr>
            <w:rStyle w:val="Hyperlinkki"/>
            <w:rFonts w:eastAsiaTheme="majorEastAsia"/>
          </w:rPr>
          <w:t>Vaatimusten täsmentäminen</w:t>
        </w:r>
        <w:r w:rsidR="009E13F3">
          <w:rPr>
            <w:webHidden/>
          </w:rPr>
          <w:tab/>
        </w:r>
        <w:r w:rsidR="009E13F3">
          <w:rPr>
            <w:webHidden/>
          </w:rPr>
          <w:fldChar w:fldCharType="begin"/>
        </w:r>
        <w:r w:rsidR="009E13F3">
          <w:rPr>
            <w:webHidden/>
          </w:rPr>
          <w:instrText xml:space="preserve"> PAGEREF _Toc127526954 \h </w:instrText>
        </w:r>
        <w:r w:rsidR="009E13F3">
          <w:rPr>
            <w:webHidden/>
          </w:rPr>
        </w:r>
        <w:r w:rsidR="009E13F3">
          <w:rPr>
            <w:webHidden/>
          </w:rPr>
          <w:fldChar w:fldCharType="separate"/>
        </w:r>
        <w:r w:rsidR="009E13F3">
          <w:rPr>
            <w:webHidden/>
          </w:rPr>
          <w:t>31</w:t>
        </w:r>
        <w:r w:rsidR="009E13F3">
          <w:rPr>
            <w:webHidden/>
          </w:rPr>
          <w:fldChar w:fldCharType="end"/>
        </w:r>
      </w:hyperlink>
    </w:p>
    <w:p w14:paraId="6EF58158" w14:textId="5675CCC3" w:rsidR="009E13F3" w:rsidRDefault="002F1E3D">
      <w:pPr>
        <w:pStyle w:val="Sisluet2"/>
        <w:tabs>
          <w:tab w:val="left" w:pos="1134"/>
        </w:tabs>
        <w:rPr>
          <w:rFonts w:asciiTheme="minorHAnsi" w:eastAsiaTheme="minorEastAsia" w:hAnsiTheme="minorHAnsi" w:cstheme="minorBidi"/>
          <w:sz w:val="22"/>
          <w:szCs w:val="22"/>
        </w:rPr>
      </w:pPr>
      <w:hyperlink w:anchor="_Toc127526955" w:history="1">
        <w:r w:rsidR="009E13F3" w:rsidRPr="00133814">
          <w:rPr>
            <w:rStyle w:val="Hyperlinkki"/>
            <w:rFonts w:eastAsiaTheme="majorEastAsia"/>
          </w:rPr>
          <w:t>4.5</w:t>
        </w:r>
        <w:r w:rsidR="009E13F3">
          <w:rPr>
            <w:rFonts w:asciiTheme="minorHAnsi" w:eastAsiaTheme="minorEastAsia" w:hAnsiTheme="minorHAnsi" w:cstheme="minorBidi"/>
            <w:sz w:val="22"/>
            <w:szCs w:val="22"/>
          </w:rPr>
          <w:tab/>
        </w:r>
        <w:r w:rsidR="009E13F3" w:rsidRPr="00133814">
          <w:rPr>
            <w:rStyle w:val="Hyperlinkki"/>
            <w:rFonts w:eastAsiaTheme="majorEastAsia"/>
          </w:rPr>
          <w:t>Lisävaatimusten kirjaaminen</w:t>
        </w:r>
        <w:r w:rsidR="009E13F3">
          <w:rPr>
            <w:webHidden/>
          </w:rPr>
          <w:tab/>
        </w:r>
        <w:r w:rsidR="009E13F3">
          <w:rPr>
            <w:webHidden/>
          </w:rPr>
          <w:fldChar w:fldCharType="begin"/>
        </w:r>
        <w:r w:rsidR="009E13F3">
          <w:rPr>
            <w:webHidden/>
          </w:rPr>
          <w:instrText xml:space="preserve"> PAGEREF _Toc127526955 \h </w:instrText>
        </w:r>
        <w:r w:rsidR="009E13F3">
          <w:rPr>
            <w:webHidden/>
          </w:rPr>
        </w:r>
        <w:r w:rsidR="009E13F3">
          <w:rPr>
            <w:webHidden/>
          </w:rPr>
          <w:fldChar w:fldCharType="separate"/>
        </w:r>
        <w:r w:rsidR="009E13F3">
          <w:rPr>
            <w:webHidden/>
          </w:rPr>
          <w:t>32</w:t>
        </w:r>
        <w:r w:rsidR="009E13F3">
          <w:rPr>
            <w:webHidden/>
          </w:rPr>
          <w:fldChar w:fldCharType="end"/>
        </w:r>
      </w:hyperlink>
    </w:p>
    <w:p w14:paraId="5B700BE5" w14:textId="23406D18" w:rsidR="009E13F3" w:rsidRDefault="002F1E3D">
      <w:pPr>
        <w:pStyle w:val="Sisluet2"/>
        <w:tabs>
          <w:tab w:val="left" w:pos="1134"/>
        </w:tabs>
        <w:rPr>
          <w:rFonts w:asciiTheme="minorHAnsi" w:eastAsiaTheme="minorEastAsia" w:hAnsiTheme="minorHAnsi" w:cstheme="minorBidi"/>
          <w:sz w:val="22"/>
          <w:szCs w:val="22"/>
        </w:rPr>
      </w:pPr>
      <w:hyperlink w:anchor="_Toc127526956" w:history="1">
        <w:r w:rsidR="009E13F3" w:rsidRPr="00133814">
          <w:rPr>
            <w:rStyle w:val="Hyperlinkki"/>
            <w:rFonts w:eastAsiaTheme="majorEastAsia"/>
          </w:rPr>
          <w:t>4.6</w:t>
        </w:r>
        <w:r w:rsidR="009E13F3">
          <w:rPr>
            <w:rFonts w:asciiTheme="minorHAnsi" w:eastAsiaTheme="minorEastAsia" w:hAnsiTheme="minorHAnsi" w:cstheme="minorBidi"/>
            <w:sz w:val="22"/>
            <w:szCs w:val="22"/>
          </w:rPr>
          <w:tab/>
        </w:r>
        <w:r w:rsidR="009E13F3" w:rsidRPr="00133814">
          <w:rPr>
            <w:rStyle w:val="Hyperlinkki"/>
            <w:rFonts w:eastAsiaTheme="majorEastAsia"/>
          </w:rPr>
          <w:t>Vaatimusliitteiden muodostaminen</w:t>
        </w:r>
        <w:r w:rsidR="009E13F3">
          <w:rPr>
            <w:webHidden/>
          </w:rPr>
          <w:tab/>
        </w:r>
        <w:r w:rsidR="009E13F3">
          <w:rPr>
            <w:webHidden/>
          </w:rPr>
          <w:fldChar w:fldCharType="begin"/>
        </w:r>
        <w:r w:rsidR="009E13F3">
          <w:rPr>
            <w:webHidden/>
          </w:rPr>
          <w:instrText xml:space="preserve"> PAGEREF _Toc127526956 \h </w:instrText>
        </w:r>
        <w:r w:rsidR="009E13F3">
          <w:rPr>
            <w:webHidden/>
          </w:rPr>
        </w:r>
        <w:r w:rsidR="009E13F3">
          <w:rPr>
            <w:webHidden/>
          </w:rPr>
          <w:fldChar w:fldCharType="separate"/>
        </w:r>
        <w:r w:rsidR="009E13F3">
          <w:rPr>
            <w:webHidden/>
          </w:rPr>
          <w:t>33</w:t>
        </w:r>
        <w:r w:rsidR="009E13F3">
          <w:rPr>
            <w:webHidden/>
          </w:rPr>
          <w:fldChar w:fldCharType="end"/>
        </w:r>
      </w:hyperlink>
    </w:p>
    <w:p w14:paraId="74854500" w14:textId="3D3D1A11" w:rsidR="009E13F3" w:rsidRDefault="002F1E3D">
      <w:pPr>
        <w:pStyle w:val="Sisluet2"/>
        <w:tabs>
          <w:tab w:val="left" w:pos="1134"/>
        </w:tabs>
        <w:rPr>
          <w:rFonts w:asciiTheme="minorHAnsi" w:eastAsiaTheme="minorEastAsia" w:hAnsiTheme="minorHAnsi" w:cstheme="minorBidi"/>
          <w:sz w:val="22"/>
          <w:szCs w:val="22"/>
        </w:rPr>
      </w:pPr>
      <w:hyperlink w:anchor="_Toc127526957" w:history="1">
        <w:r w:rsidR="009E13F3" w:rsidRPr="00133814">
          <w:rPr>
            <w:rStyle w:val="Hyperlinkki"/>
            <w:rFonts w:eastAsiaTheme="majorEastAsia"/>
          </w:rPr>
          <w:t>4.7</w:t>
        </w:r>
        <w:r w:rsidR="009E13F3">
          <w:rPr>
            <w:rFonts w:asciiTheme="minorHAnsi" w:eastAsiaTheme="minorEastAsia" w:hAnsiTheme="minorHAnsi" w:cstheme="minorBidi"/>
            <w:sz w:val="22"/>
            <w:szCs w:val="22"/>
          </w:rPr>
          <w:tab/>
        </w:r>
        <w:r w:rsidR="009E13F3" w:rsidRPr="00133814">
          <w:rPr>
            <w:rStyle w:val="Hyperlinkki"/>
            <w:rFonts w:eastAsiaTheme="majorEastAsia"/>
          </w:rPr>
          <w:t>Toimittajan ohjeistaminen</w:t>
        </w:r>
        <w:r w:rsidR="009E13F3">
          <w:rPr>
            <w:webHidden/>
          </w:rPr>
          <w:tab/>
        </w:r>
        <w:r w:rsidR="009E13F3">
          <w:rPr>
            <w:webHidden/>
          </w:rPr>
          <w:fldChar w:fldCharType="begin"/>
        </w:r>
        <w:r w:rsidR="009E13F3">
          <w:rPr>
            <w:webHidden/>
          </w:rPr>
          <w:instrText xml:space="preserve"> PAGEREF _Toc127526957 \h </w:instrText>
        </w:r>
        <w:r w:rsidR="009E13F3">
          <w:rPr>
            <w:webHidden/>
          </w:rPr>
        </w:r>
        <w:r w:rsidR="009E13F3">
          <w:rPr>
            <w:webHidden/>
          </w:rPr>
          <w:fldChar w:fldCharType="separate"/>
        </w:r>
        <w:r w:rsidR="009E13F3">
          <w:rPr>
            <w:webHidden/>
          </w:rPr>
          <w:t>34</w:t>
        </w:r>
        <w:r w:rsidR="009E13F3">
          <w:rPr>
            <w:webHidden/>
          </w:rPr>
          <w:fldChar w:fldCharType="end"/>
        </w:r>
      </w:hyperlink>
    </w:p>
    <w:p w14:paraId="37B51806" w14:textId="1566ED39" w:rsidR="009E13F3" w:rsidRDefault="002F1E3D">
      <w:pPr>
        <w:pStyle w:val="Sisluet2"/>
        <w:tabs>
          <w:tab w:val="left" w:pos="1134"/>
        </w:tabs>
        <w:rPr>
          <w:rFonts w:asciiTheme="minorHAnsi" w:eastAsiaTheme="minorEastAsia" w:hAnsiTheme="minorHAnsi" w:cstheme="minorBidi"/>
          <w:sz w:val="22"/>
          <w:szCs w:val="22"/>
        </w:rPr>
      </w:pPr>
      <w:hyperlink w:anchor="_Toc127526958" w:history="1">
        <w:r w:rsidR="009E13F3" w:rsidRPr="00133814">
          <w:rPr>
            <w:rStyle w:val="Hyperlinkki"/>
            <w:rFonts w:eastAsiaTheme="majorEastAsia"/>
          </w:rPr>
          <w:t>4.8</w:t>
        </w:r>
        <w:r w:rsidR="009E13F3">
          <w:rPr>
            <w:rFonts w:asciiTheme="minorHAnsi" w:eastAsiaTheme="minorEastAsia" w:hAnsiTheme="minorHAnsi" w:cstheme="minorBidi"/>
            <w:sz w:val="22"/>
            <w:szCs w:val="22"/>
          </w:rPr>
          <w:tab/>
        </w:r>
        <w:r w:rsidR="009E13F3" w:rsidRPr="00133814">
          <w:rPr>
            <w:rStyle w:val="Hyperlinkki"/>
            <w:rFonts w:eastAsiaTheme="majorEastAsia"/>
          </w:rPr>
          <w:t>Käyttötapausten määrittely</w:t>
        </w:r>
        <w:r w:rsidR="009E13F3">
          <w:rPr>
            <w:webHidden/>
          </w:rPr>
          <w:tab/>
        </w:r>
        <w:r w:rsidR="009E13F3">
          <w:rPr>
            <w:webHidden/>
          </w:rPr>
          <w:fldChar w:fldCharType="begin"/>
        </w:r>
        <w:r w:rsidR="009E13F3">
          <w:rPr>
            <w:webHidden/>
          </w:rPr>
          <w:instrText xml:space="preserve"> PAGEREF _Toc127526958 \h </w:instrText>
        </w:r>
        <w:r w:rsidR="009E13F3">
          <w:rPr>
            <w:webHidden/>
          </w:rPr>
        </w:r>
        <w:r w:rsidR="009E13F3">
          <w:rPr>
            <w:webHidden/>
          </w:rPr>
          <w:fldChar w:fldCharType="separate"/>
        </w:r>
        <w:r w:rsidR="009E13F3">
          <w:rPr>
            <w:webHidden/>
          </w:rPr>
          <w:t>35</w:t>
        </w:r>
        <w:r w:rsidR="009E13F3">
          <w:rPr>
            <w:webHidden/>
          </w:rPr>
          <w:fldChar w:fldCharType="end"/>
        </w:r>
      </w:hyperlink>
    </w:p>
    <w:p w14:paraId="39675DF2" w14:textId="13880BD5" w:rsidR="009E13F3" w:rsidRDefault="002F1E3D">
      <w:pPr>
        <w:pStyle w:val="Sisluet1"/>
        <w:rPr>
          <w:rFonts w:asciiTheme="minorHAnsi" w:eastAsiaTheme="minorEastAsia" w:hAnsiTheme="minorHAnsi" w:cstheme="minorBidi"/>
          <w:b w:val="0"/>
          <w:color w:val="auto"/>
          <w:sz w:val="22"/>
          <w:szCs w:val="22"/>
        </w:rPr>
      </w:pPr>
      <w:hyperlink w:anchor="_Toc127526959" w:history="1">
        <w:r w:rsidR="009E13F3" w:rsidRPr="00133814">
          <w:rPr>
            <w:rStyle w:val="Hyperlinkki"/>
            <w:rFonts w:eastAsiaTheme="majorEastAsia"/>
          </w:rPr>
          <w:t>Sanasto</w:t>
        </w:r>
        <w:r w:rsidR="009E13F3">
          <w:rPr>
            <w:webHidden/>
          </w:rPr>
          <w:tab/>
        </w:r>
        <w:r w:rsidR="009E13F3">
          <w:rPr>
            <w:webHidden/>
          </w:rPr>
          <w:fldChar w:fldCharType="begin"/>
        </w:r>
        <w:r w:rsidR="009E13F3">
          <w:rPr>
            <w:webHidden/>
          </w:rPr>
          <w:instrText xml:space="preserve"> PAGEREF _Toc127526959 \h </w:instrText>
        </w:r>
        <w:r w:rsidR="009E13F3">
          <w:rPr>
            <w:webHidden/>
          </w:rPr>
        </w:r>
        <w:r w:rsidR="009E13F3">
          <w:rPr>
            <w:webHidden/>
          </w:rPr>
          <w:fldChar w:fldCharType="separate"/>
        </w:r>
        <w:r w:rsidR="009E13F3">
          <w:rPr>
            <w:webHidden/>
          </w:rPr>
          <w:t>36</w:t>
        </w:r>
        <w:r w:rsidR="009E13F3">
          <w:rPr>
            <w:webHidden/>
          </w:rPr>
          <w:fldChar w:fldCharType="end"/>
        </w:r>
      </w:hyperlink>
    </w:p>
    <w:p w14:paraId="4D8BD67E" w14:textId="1DD59903" w:rsidR="009E13F3" w:rsidRDefault="002F1E3D">
      <w:pPr>
        <w:pStyle w:val="Sisluet1"/>
        <w:rPr>
          <w:rFonts w:asciiTheme="minorHAnsi" w:eastAsiaTheme="minorEastAsia" w:hAnsiTheme="minorHAnsi" w:cstheme="minorBidi"/>
          <w:b w:val="0"/>
          <w:color w:val="auto"/>
          <w:sz w:val="22"/>
          <w:szCs w:val="22"/>
        </w:rPr>
      </w:pPr>
      <w:hyperlink w:anchor="_Toc127526960" w:history="1">
        <w:r w:rsidR="009E13F3" w:rsidRPr="00133814">
          <w:rPr>
            <w:rStyle w:val="Hyperlinkki"/>
            <w:rFonts w:eastAsiaTheme="majorEastAsia"/>
          </w:rPr>
          <w:t>Liitteet</w:t>
        </w:r>
        <w:r w:rsidR="009E13F3">
          <w:rPr>
            <w:webHidden/>
          </w:rPr>
          <w:tab/>
        </w:r>
        <w:r w:rsidR="009E13F3">
          <w:rPr>
            <w:webHidden/>
          </w:rPr>
          <w:fldChar w:fldCharType="begin"/>
        </w:r>
        <w:r w:rsidR="009E13F3">
          <w:rPr>
            <w:webHidden/>
          </w:rPr>
          <w:instrText xml:space="preserve"> PAGEREF _Toc127526960 \h </w:instrText>
        </w:r>
        <w:r w:rsidR="009E13F3">
          <w:rPr>
            <w:webHidden/>
          </w:rPr>
        </w:r>
        <w:r w:rsidR="009E13F3">
          <w:rPr>
            <w:webHidden/>
          </w:rPr>
          <w:fldChar w:fldCharType="separate"/>
        </w:r>
        <w:r w:rsidR="009E13F3">
          <w:rPr>
            <w:webHidden/>
          </w:rPr>
          <w:t>41</w:t>
        </w:r>
        <w:r w:rsidR="009E13F3">
          <w:rPr>
            <w:webHidden/>
          </w:rPr>
          <w:fldChar w:fldCharType="end"/>
        </w:r>
      </w:hyperlink>
    </w:p>
    <w:p w14:paraId="08B087DA" w14:textId="025484E5" w:rsidR="009E13F3" w:rsidRDefault="002F1E3D">
      <w:pPr>
        <w:pStyle w:val="Sisluet1"/>
        <w:rPr>
          <w:rFonts w:asciiTheme="minorHAnsi" w:eastAsiaTheme="minorEastAsia" w:hAnsiTheme="minorHAnsi" w:cstheme="minorBidi"/>
          <w:b w:val="0"/>
          <w:color w:val="auto"/>
          <w:sz w:val="22"/>
          <w:szCs w:val="22"/>
        </w:rPr>
      </w:pPr>
      <w:hyperlink w:anchor="_Toc127526961" w:history="1">
        <w:r w:rsidR="009E13F3" w:rsidRPr="00133814">
          <w:rPr>
            <w:rStyle w:val="Hyperlinkki"/>
            <w:rFonts w:eastAsiaTheme="majorEastAsia"/>
          </w:rPr>
          <w:t>Lähteet</w:t>
        </w:r>
        <w:r w:rsidR="009E13F3">
          <w:rPr>
            <w:webHidden/>
          </w:rPr>
          <w:tab/>
        </w:r>
        <w:r w:rsidR="009E13F3">
          <w:rPr>
            <w:webHidden/>
          </w:rPr>
          <w:fldChar w:fldCharType="begin"/>
        </w:r>
        <w:r w:rsidR="009E13F3">
          <w:rPr>
            <w:webHidden/>
          </w:rPr>
          <w:instrText xml:space="preserve"> PAGEREF _Toc127526961 \h </w:instrText>
        </w:r>
        <w:r w:rsidR="009E13F3">
          <w:rPr>
            <w:webHidden/>
          </w:rPr>
        </w:r>
        <w:r w:rsidR="009E13F3">
          <w:rPr>
            <w:webHidden/>
          </w:rPr>
          <w:fldChar w:fldCharType="separate"/>
        </w:r>
        <w:r w:rsidR="009E13F3">
          <w:rPr>
            <w:webHidden/>
          </w:rPr>
          <w:t>42</w:t>
        </w:r>
        <w:r w:rsidR="009E13F3">
          <w:rPr>
            <w:webHidden/>
          </w:rPr>
          <w:fldChar w:fldCharType="end"/>
        </w:r>
      </w:hyperlink>
    </w:p>
    <w:p w14:paraId="78F6484B" w14:textId="77587522" w:rsidR="00DF34FB" w:rsidRPr="00796641" w:rsidRDefault="00B00E08" w:rsidP="004F175C">
      <w:pPr>
        <w:sectPr w:rsidR="00DF34FB" w:rsidRPr="00796641" w:rsidSect="0016680F">
          <w:headerReference w:type="default" r:id="rId26"/>
          <w:footerReference w:type="default" r:id="rId27"/>
          <w:pgSz w:w="11906" w:h="16838" w:code="9"/>
          <w:pgMar w:top="3119" w:right="2098" w:bottom="1758" w:left="2098" w:header="1502" w:footer="612" w:gutter="0"/>
          <w:cols w:space="708"/>
          <w:docGrid w:linePitch="360"/>
        </w:sectPr>
      </w:pPr>
      <w:r>
        <w:rPr>
          <w:rFonts w:ascii="Arial Narrow" w:hAnsi="Arial Narrow"/>
          <w:b/>
          <w:noProof/>
          <w:color w:val="365ABD" w:themeColor="text2"/>
          <w:sz w:val="26"/>
          <w:szCs w:val="26"/>
        </w:rPr>
        <w:fldChar w:fldCharType="end"/>
      </w:r>
    </w:p>
    <w:p w14:paraId="3E22865F" w14:textId="13581307" w:rsidR="00C22490" w:rsidRPr="00743248" w:rsidRDefault="00B10544">
      <w:r w:rsidRPr="002636E9">
        <w:rPr>
          <w:vanish/>
          <w:color w:val="FF0000"/>
          <w:sz w:val="18"/>
          <w:szCs w:val="24"/>
        </w:rPr>
        <w:t>(Älä poista tätä sivunvaihtoa.)</w:t>
      </w:r>
      <w:r>
        <w:br w:type="page"/>
      </w:r>
    </w:p>
    <w:p w14:paraId="51C9295C" w14:textId="3F298A5F" w:rsidR="00457900" w:rsidRDefault="00457900" w:rsidP="00B74B3A">
      <w:pPr>
        <w:pStyle w:val="Otsikko1"/>
        <w:rPr>
          <w:bCs/>
        </w:rPr>
      </w:pPr>
      <w:bookmarkStart w:id="1" w:name="_Toc127526927"/>
      <w:bookmarkStart w:id="2" w:name="_Hlk109822048"/>
      <w:r>
        <w:rPr>
          <w:bCs/>
        </w:rPr>
        <w:t>Johdanto</w:t>
      </w:r>
      <w:bookmarkEnd w:id="1"/>
    </w:p>
    <w:p w14:paraId="2FA10C87" w14:textId="078E5EDD" w:rsidR="00574B0D" w:rsidRDefault="00384ADC" w:rsidP="00384ADC">
      <w:pPr>
        <w:pStyle w:val="VNLeip1kappale"/>
      </w:pPr>
      <w:r w:rsidRPr="00504E3E">
        <w:t xml:space="preserve">Tämä tiedonhallintolautakunnan suositus </w:t>
      </w:r>
      <w:r w:rsidR="00AF1EF8">
        <w:t xml:space="preserve">opastaa </w:t>
      </w:r>
      <w:r w:rsidRPr="00504E3E">
        <w:t xml:space="preserve">viranomaisia ja erityisesti </w:t>
      </w:r>
      <w:r w:rsidRPr="006B5397">
        <w:t>hankintayksiköitä</w:t>
      </w:r>
      <w:r w:rsidRPr="00504E3E">
        <w:t xml:space="preserve"> hankintoihin liittyvien tietoturvallisuusvaatimusten määrittelyssä</w:t>
      </w:r>
      <w:r w:rsidR="004242BD">
        <w:t xml:space="preserve"> sekä niiden täyttymisen varmistamisessa</w:t>
      </w:r>
      <w:r w:rsidRPr="00504E3E">
        <w:t xml:space="preserve">. </w:t>
      </w:r>
      <w:r w:rsidR="00574B0D">
        <w:t>Suositukse</w:t>
      </w:r>
      <w:r w:rsidR="00777BA8">
        <w:t xml:space="preserve">n </w:t>
      </w:r>
      <w:r w:rsidR="00AF1EF8">
        <w:t xml:space="preserve">liitteissä </w:t>
      </w:r>
      <w:r w:rsidR="00574B0D">
        <w:t>on esitetty hanki</w:t>
      </w:r>
      <w:r w:rsidR="006E315C">
        <w:t>n</w:t>
      </w:r>
      <w:r w:rsidR="00574B0D">
        <w:t xml:space="preserve">toihin </w:t>
      </w:r>
      <w:r w:rsidR="00777BA8">
        <w:t>suositeltavia</w:t>
      </w:r>
      <w:r w:rsidR="00574B0D">
        <w:t xml:space="preserve"> </w:t>
      </w:r>
      <w:r w:rsidR="00E87C34">
        <w:t>tietoturvallisuus</w:t>
      </w:r>
      <w:r w:rsidR="00574B0D">
        <w:t>vaatimuksia</w:t>
      </w:r>
      <w:r w:rsidR="00777BA8">
        <w:t xml:space="preserve">, </w:t>
      </w:r>
      <w:r w:rsidR="00574B0D">
        <w:t xml:space="preserve">joita </w:t>
      </w:r>
      <w:r w:rsidR="00574B0D" w:rsidRPr="006B5397">
        <w:t>viranomaiset</w:t>
      </w:r>
      <w:r w:rsidR="00574B0D">
        <w:t xml:space="preserve"> voivat hyödyntää </w:t>
      </w:r>
      <w:r w:rsidR="00777BA8">
        <w:t>hankintasopimusten liitteinä.</w:t>
      </w:r>
      <w:r w:rsidR="00574B0D">
        <w:t xml:space="preserve"> </w:t>
      </w:r>
    </w:p>
    <w:p w14:paraId="0123B246" w14:textId="2B32607B" w:rsidR="00E87C34" w:rsidRDefault="637BBD53" w:rsidP="00384ADC">
      <w:pPr>
        <w:pStyle w:val="VNLeip1kappale"/>
      </w:pPr>
      <w:r>
        <w:t xml:space="preserve">Suositus sisältää kuvauksen hankinnan tietoturvallisuuden varmistamisen prosessista, esittelyt sopimukseen liitettävistä tietoturvallisuusvaatimuksista sekä ohjeen hankintaehtotyökalun käyttämisestä. Suosituksen liitteinä on tietoturvallisuuden vähimmäisvaatimukset ja tietoturvallisuusvaatimukset. Tietoturvavaatimuksissa on huomioitu henkilötietojen käsittelyn asettamat vaatimukset. Erilliset EU:n yleinen tietosuoja-asetuksen ((EU) 2016/679), jäljempänä </w:t>
      </w:r>
      <w:r w:rsidRPr="637BBD53">
        <w:rPr>
          <w:i/>
          <w:iCs/>
        </w:rPr>
        <w:t>tietosuoja-asetus</w:t>
      </w:r>
      <w:r>
        <w:t>, edellyttämät sopimusliitteet tule</w:t>
      </w:r>
      <w:r w:rsidR="008E098E">
        <w:t>vat</w:t>
      </w:r>
      <w:r>
        <w:t xml:space="preserve"> saataville Digi- ja väestötietoviraston Digiturvajulkaisut sivustolle kohtaan Oppaat ja hyvät käytännöt. </w:t>
      </w:r>
    </w:p>
    <w:p w14:paraId="0FC685F2" w14:textId="03A9DE3D" w:rsidR="00384ADC" w:rsidRPr="00504E3E" w:rsidRDefault="637BBD53" w:rsidP="00384ADC">
      <w:pPr>
        <w:pStyle w:val="VNLeip1kappale"/>
      </w:pPr>
      <w:r>
        <w:t xml:space="preserve">Suosituksen liitteenä on hankintaehtotyökalu, jonka avulla hankintayksikkö voi muodostaa hallinnollisen turvallisuuden, fyysisen turvallisuuden, teknisen turvallisuuden sekä varautumisen ja jatkuvuudenhallinnan liitteet tietoturvallisuusvaatimuksista. Hankintaehtotyökalu perustuu Julkisen hallinnon tietoturvallisuuden arviointikriteeristöön, jäljempänä </w:t>
      </w:r>
      <w:r w:rsidRPr="637BBD53">
        <w:rPr>
          <w:i/>
          <w:iCs/>
        </w:rPr>
        <w:t>Julkri</w:t>
      </w:r>
      <w:r>
        <w:t xml:space="preserve">. </w:t>
      </w:r>
    </w:p>
    <w:p w14:paraId="2E54DA65" w14:textId="0090111D" w:rsidR="008436B9" w:rsidRDefault="008436B9" w:rsidP="008436B9">
      <w:pPr>
        <w:pStyle w:val="VNLeip1kappale"/>
      </w:pPr>
      <w:r>
        <w:t>Suositusta on valmisteltu tiedonhallintalautakunnan kaudelle 1.1.-31.12.2022  ja 1.1.-31.12.2023 asettamassa tietoturvallisuusjaostossa. Jaoston puheenjohtajana on toiminut neuvotteleva virkamies Mika Kuronen valtiovarainministeriöstä ja jaostosihteerinä johtava asiantuntija Tuula Seppo Digi- ja väestötietovirastosta. Tiedonhallintalautakunta on nimennyt jaoston jäseniksi asiantuntijoita eri tiedonhallintayksiköistä. Lisäksi jaosto on kokouksissa, työpajoissa ja seminaareissa kuullut laajalti myös jaoston ulkopuolisia asiantuntijoita. Suositusluonnos oli avoimesti kommentoivana julkisen lausuntopalvelun kautta xx.-xx.2023 välisenä aikana.</w:t>
      </w:r>
      <w:r w:rsidR="003D3909">
        <w:t xml:space="preserve">  </w:t>
      </w:r>
    </w:p>
    <w:p w14:paraId="16448757" w14:textId="77777777" w:rsidR="004913B3" w:rsidRPr="008436B9" w:rsidRDefault="004913B3" w:rsidP="008436B9">
      <w:pPr>
        <w:pStyle w:val="Otsikko2"/>
      </w:pPr>
      <w:bookmarkStart w:id="3" w:name="_Toc118889207"/>
      <w:bookmarkStart w:id="4" w:name="_Toc127526928"/>
      <w:r w:rsidRPr="008436B9">
        <w:t xml:space="preserve">Lainsäädännölliset </w:t>
      </w:r>
      <w:r w:rsidRPr="0085473F">
        <w:rPr>
          <w:lang w:val="fi-FI"/>
        </w:rPr>
        <w:t>perusteet</w:t>
      </w:r>
      <w:bookmarkEnd w:id="3"/>
      <w:bookmarkEnd w:id="4"/>
    </w:p>
    <w:p w14:paraId="65D90FFA" w14:textId="0DCE4329" w:rsidR="004242BD" w:rsidRPr="008436B9" w:rsidRDefault="00E4040C" w:rsidP="004242BD">
      <w:pPr>
        <w:pStyle w:val="VNLeip1kappale"/>
      </w:pPr>
      <w:r>
        <w:t>J</w:t>
      </w:r>
      <w:r w:rsidR="004242BD" w:rsidRPr="008436B9">
        <w:t xml:space="preserve">ulkisen hallinnon tiedonhallinnasta </w:t>
      </w:r>
      <w:r>
        <w:t xml:space="preserve">annetun lain </w:t>
      </w:r>
      <w:r w:rsidR="004242BD" w:rsidRPr="008436B9">
        <w:t xml:space="preserve">(906/2019), jäljempänä </w:t>
      </w:r>
      <w:r w:rsidR="004242BD" w:rsidRPr="008436B9">
        <w:rPr>
          <w:i/>
          <w:iCs/>
        </w:rPr>
        <w:t>tiedonhallintalaki</w:t>
      </w:r>
      <w:r w:rsidR="004242BD" w:rsidRPr="008436B9">
        <w:t xml:space="preserve"> tai </w:t>
      </w:r>
      <w:r w:rsidR="004242BD" w:rsidRPr="008436B9">
        <w:rPr>
          <w:i/>
          <w:iCs/>
        </w:rPr>
        <w:t>TihL</w:t>
      </w:r>
      <w:r w:rsidR="004242BD" w:rsidRPr="008436B9">
        <w:t xml:space="preserve">, luvussa 4 on säädetty tietoturvallisuustoimenpiteiden toteuttamisen vähimmäisvaatimuksista. Ne kohdistuvat keskeisiltä osin tietoaineistoihin ja tietojärjestelmiin. Jotta viranomaistoiminnassa voidaan varmistua tietoturvallisuustoimenpiteiden asianmukaisuudesta, on tietoturvallisuustoimenpiteet määriteltävä jo tietojärjestelmien ja muiden ICT-palvelujen hankintojen valmisteluvaiheessa. Hankintavaiheessa tulee myös selvittää, miten tietoturvallisuuden tilaa seurataan tietojärjestelmän käytössä sen tuotantovaiheessa ja koko tietoaineistojen ja tietojärjestelmien elinkaaren </w:t>
      </w:r>
      <w:r w:rsidR="004242BD">
        <w:t>ajan</w:t>
      </w:r>
      <w:r w:rsidR="004242BD" w:rsidRPr="008436B9">
        <w:t>.</w:t>
      </w:r>
    </w:p>
    <w:p w14:paraId="5346C515" w14:textId="4AB2F914" w:rsidR="004242BD" w:rsidRPr="008074F8" w:rsidRDefault="637BBD53" w:rsidP="637BBD53">
      <w:pPr>
        <w:pStyle w:val="VNLeip1kappale"/>
        <w:rPr>
          <w:rFonts w:eastAsia="Trebuchet MS"/>
        </w:rPr>
      </w:pPr>
      <w:r w:rsidRPr="637BBD53">
        <w:rPr>
          <w:rFonts w:eastAsia="Trebuchet MS"/>
        </w:rPr>
        <w:t>Tietojärjestelmiin ja tietoaineistoihin liittyvät toimenpiteet on määriteltävä ja toteutettava kussakin tietojärjestelmässä käsiteltävien tietojen laadun ja luonteen näkökulmasta. Lisäksi tietoturvallisuustoimenpiteiden määrittelyyn ja toteuttamiseen vaikuttaa hankittavan tietojärjestelmän merkitys viranomaisen tehtävien hoidolle, lakisääteisten velvollisuuksien toteuttamiselle ja yhteiskunnan toiminnalle.</w:t>
      </w:r>
    </w:p>
    <w:p w14:paraId="2D7726FC" w14:textId="381D8E84" w:rsidR="004913B3" w:rsidRPr="008436B9" w:rsidRDefault="008436B9" w:rsidP="008436B9">
      <w:pPr>
        <w:pStyle w:val="VNLeip1kappale"/>
      </w:pPr>
      <w:r w:rsidRPr="008436B9">
        <w:t>T</w:t>
      </w:r>
      <w:r w:rsidR="004913B3" w:rsidRPr="008436B9">
        <w:t>iedonhallintalain 13 §</w:t>
      </w:r>
      <w:r w:rsidR="00E4040C">
        <w:t>:n</w:t>
      </w:r>
      <w:r w:rsidR="004913B3" w:rsidRPr="008436B9">
        <w:t xml:space="preserve"> 4 momentin mukaan: </w:t>
      </w:r>
      <w:r w:rsidR="004913B3" w:rsidRPr="008436B9">
        <w:rPr>
          <w:rFonts w:eastAsia="Trebuchet MS"/>
        </w:rPr>
        <w:t>”Viranomaisten on varmistettava hankinnoissaan, että hankittavaan tietojärjestelmään on toteutettu asianmukaiset tietoturvallisuustoimenpiteet”</w:t>
      </w:r>
      <w:r w:rsidR="004913B3" w:rsidRPr="008436B9">
        <w:t xml:space="preserve">. Lisäksi </w:t>
      </w:r>
      <w:r w:rsidR="004913B3" w:rsidRPr="008436B9">
        <w:rPr>
          <w:rFonts w:eastAsia="Trebuchet MS"/>
        </w:rPr>
        <w:t>t</w:t>
      </w:r>
      <w:r w:rsidR="004913B3" w:rsidRPr="008436B9">
        <w:t>iedonhallintalain 13</w:t>
      </w:r>
      <w:r w:rsidR="00251DBE">
        <w:t xml:space="preserve"> </w:t>
      </w:r>
      <w:r w:rsidR="004913B3" w:rsidRPr="008436B9">
        <w:t>§:</w:t>
      </w:r>
      <w:r w:rsidR="00E4040C">
        <w:t>n 1 momentissa</w:t>
      </w:r>
      <w:r w:rsidR="004913B3" w:rsidRPr="008436B9">
        <w:t xml:space="preserve"> on säädetty tiedonhallintayksiköille velvollisuus seurata toimintaympäristönsä tietoturvallisuuden tilaa ja varmistaa tietoaineistojen ja tietojärjestelmien tietoturvallisuu</w:t>
      </w:r>
      <w:r w:rsidR="001F3060">
        <w:t>desta</w:t>
      </w:r>
      <w:r w:rsidR="004913B3" w:rsidRPr="008436B9">
        <w:t xml:space="preserve"> koko niiden elinkaaren ajan</w:t>
      </w:r>
      <w:r w:rsidR="004913B3" w:rsidRPr="008436B9">
        <w:rPr>
          <w:rFonts w:eastAsia="Trebuchet MS"/>
        </w:rPr>
        <w:t xml:space="preserve">. </w:t>
      </w:r>
      <w:r w:rsidR="00E4040C">
        <w:t>T</w:t>
      </w:r>
      <w:r w:rsidR="004913B3" w:rsidRPr="008436B9">
        <w:t>iedonhallintayksiköll</w:t>
      </w:r>
      <w:r w:rsidR="00E4040C">
        <w:t>ä</w:t>
      </w:r>
      <w:r w:rsidR="004913B3" w:rsidRPr="008436B9">
        <w:t xml:space="preserve"> </w:t>
      </w:r>
      <w:r w:rsidR="00E4040C">
        <w:t xml:space="preserve">on myös </w:t>
      </w:r>
      <w:r w:rsidR="004913B3" w:rsidRPr="008436B9">
        <w:t>velvollisuus selvittää olennaiset tietojenkäsittelyyn kohdistuvat riskit</w:t>
      </w:r>
      <w:r w:rsidR="00E4040C">
        <w:t xml:space="preserve"> ja sen on </w:t>
      </w:r>
      <w:r w:rsidR="00E4040C" w:rsidRPr="00E4040C">
        <w:t>mitoitettava tietoturvallisuustoimenpiteet riskiarvioinnin mukaisesti.</w:t>
      </w:r>
      <w:r w:rsidR="004913B3" w:rsidRPr="008436B9">
        <w:t xml:space="preserve"> </w:t>
      </w:r>
    </w:p>
    <w:p w14:paraId="6E116EA8" w14:textId="77777777" w:rsidR="00C70659" w:rsidRDefault="008436B9" w:rsidP="00C70659">
      <w:pPr>
        <w:pStyle w:val="VNLeip1kappale"/>
      </w:pPr>
      <w:r w:rsidRPr="00C70659">
        <w:t>Jos hanki</w:t>
      </w:r>
      <w:r w:rsidR="00F22FAE" w:rsidRPr="00C70659">
        <w:t>n</w:t>
      </w:r>
      <w:r w:rsidRPr="00C70659">
        <w:t>taan sisältyy turvallisuusluokitel</w:t>
      </w:r>
      <w:r w:rsidR="00367E83" w:rsidRPr="00C70659">
        <w:t>ta</w:t>
      </w:r>
      <w:r w:rsidRPr="00C70659">
        <w:t xml:space="preserve">vien </w:t>
      </w:r>
      <w:r w:rsidR="001F3060" w:rsidRPr="00C70659">
        <w:t>asiakirjojen</w:t>
      </w:r>
      <w:r w:rsidRPr="00C70659">
        <w:t xml:space="preserve"> käsittelyä</w:t>
      </w:r>
      <w:r w:rsidR="0085473F" w:rsidRPr="00C70659">
        <w:t>,</w:t>
      </w:r>
      <w:r w:rsidRPr="00C70659">
        <w:t xml:space="preserve"> on viranom</w:t>
      </w:r>
      <w:r w:rsidR="00F22FAE" w:rsidRPr="00C70659">
        <w:t>aisen</w:t>
      </w:r>
      <w:r w:rsidRPr="00C70659">
        <w:t xml:space="preserve"> huomioitava hankinnassa t</w:t>
      </w:r>
      <w:r w:rsidR="004913B3" w:rsidRPr="00C70659">
        <w:t>iedonhallintalain 18 § ja sitä täydentävä</w:t>
      </w:r>
      <w:r w:rsidRPr="00C70659">
        <w:t xml:space="preserve"> </w:t>
      </w:r>
      <w:r w:rsidR="004913B3" w:rsidRPr="00C70659">
        <w:t>valtioneuvoston asetu</w:t>
      </w:r>
      <w:r w:rsidRPr="00C70659">
        <w:t>s</w:t>
      </w:r>
      <w:r w:rsidR="004913B3" w:rsidRPr="00C70659">
        <w:t xml:space="preserve"> asiakirjojen turvallisuusluokittelusta valtionhallinnossa (1101/2019), jäljempänä </w:t>
      </w:r>
      <w:r w:rsidR="004913B3" w:rsidRPr="009500A7">
        <w:rPr>
          <w:i/>
          <w:iCs/>
        </w:rPr>
        <w:t xml:space="preserve">turvallisuusluokitteluasetus </w:t>
      </w:r>
      <w:r w:rsidR="004913B3" w:rsidRPr="00C70659">
        <w:t xml:space="preserve">tai </w:t>
      </w:r>
      <w:r w:rsidR="004913B3" w:rsidRPr="009500A7">
        <w:rPr>
          <w:i/>
          <w:iCs/>
        </w:rPr>
        <w:t>TLA</w:t>
      </w:r>
      <w:r w:rsidR="004913B3" w:rsidRPr="00C70659">
        <w:t>.</w:t>
      </w:r>
      <w:r w:rsidR="00C70659" w:rsidRPr="00C70659">
        <w:t xml:space="preserve"> </w:t>
      </w:r>
    </w:p>
    <w:p w14:paraId="235AE10F" w14:textId="02B33340" w:rsidR="00C70659" w:rsidRDefault="00C70659" w:rsidP="00C70659">
      <w:pPr>
        <w:pStyle w:val="VNLeip1kappale"/>
      </w:pPr>
      <w:r w:rsidRPr="00C70659">
        <w:t>Hankintojen kilpailuttamisesta säädetään julkisista hankinnoista ja käyttöoikeussopimuksista annetussa laissa (1397/2016</w:t>
      </w:r>
      <w:r w:rsidR="008E098E">
        <w:t>),</w:t>
      </w:r>
      <w:r w:rsidR="008E098E" w:rsidRPr="008E098E">
        <w:t xml:space="preserve"> </w:t>
      </w:r>
      <w:r w:rsidR="008E098E">
        <w:t xml:space="preserve">jäljempänä </w:t>
      </w:r>
      <w:r w:rsidR="008E098E" w:rsidRPr="001E6843">
        <w:rPr>
          <w:i/>
          <w:iCs/>
        </w:rPr>
        <w:t>hankintalaki</w:t>
      </w:r>
      <w:r w:rsidRPr="00C70659">
        <w:t xml:space="preserve"> sekä vesi- ja energiahuollon, liikenteen ja postipalvelujen alalla toimivien yksiköiden hankinnoista annetussa laissa (1398/2016</w:t>
      </w:r>
      <w:r w:rsidR="008E098E">
        <w:t xml:space="preserve">) jäljempänä </w:t>
      </w:r>
      <w:r w:rsidRPr="008E098E">
        <w:rPr>
          <w:i/>
          <w:iCs/>
        </w:rPr>
        <w:t>erityisalojen hankintalaki</w:t>
      </w:r>
      <w:r w:rsidRPr="00C70659">
        <w:t>. Puolustus- ja turvallisuushankintoihin sovelletaan puolustus- ja turvallisuushankinnoista annettua lakia (1531/2011)</w:t>
      </w:r>
      <w:r>
        <w:t xml:space="preserve"> sekä hallintolai</w:t>
      </w:r>
      <w:r w:rsidR="008E098E">
        <w:t>ssa</w:t>
      </w:r>
      <w:r>
        <w:t xml:space="preserve"> </w:t>
      </w:r>
      <w:r w:rsidRPr="00704BB8">
        <w:t>(434/2003) 6 §:ssä säädet</w:t>
      </w:r>
      <w:r w:rsidR="008E098E">
        <w:t>tyjä</w:t>
      </w:r>
      <w:r w:rsidRPr="00704BB8">
        <w:t xml:space="preserve"> periaatt</w:t>
      </w:r>
      <w:r w:rsidR="008E098E">
        <w:t>eita.</w:t>
      </w:r>
    </w:p>
    <w:p w14:paraId="377B9368" w14:textId="4AACF85F" w:rsidR="006E315C" w:rsidRDefault="004913B3" w:rsidP="00704BB8">
      <w:pPr>
        <w:pStyle w:val="VNLeip1kappale"/>
      </w:pPr>
      <w:r w:rsidRPr="00704BB8">
        <w:t xml:space="preserve">Mikäli hankittava tietojärjestelmä sisältää henkilötietoja on lisäksi huomioitava henkilötietojen käsittelyyn liittyvät vaatimukset. Henkilötietojen käsittelyyn liittyvät yleissäädökset ovat </w:t>
      </w:r>
      <w:r w:rsidRPr="00FE3481">
        <w:t>tietosuoja-asetus</w:t>
      </w:r>
      <w:r w:rsidR="00FE3481">
        <w:t xml:space="preserve"> </w:t>
      </w:r>
      <w:r w:rsidR="00721787">
        <w:t>ja</w:t>
      </w:r>
      <w:r w:rsidR="00721787" w:rsidRPr="00704BB8">
        <w:t xml:space="preserve"> sekä</w:t>
      </w:r>
      <w:r w:rsidRPr="00704BB8">
        <w:t xml:space="preserve"> tietosuojalaki (1050/2018). </w:t>
      </w:r>
      <w:r w:rsidR="001C50EA" w:rsidRPr="00704BB8">
        <w:t xml:space="preserve">Henkilötietojen käsittelystä rikosasioissa ja kansallisen turvallisuuden ylläpitämisen yhteydessä säädetään henkilötietojen käsittelystä rikosasioissa ja kansallisen turvallisuuden ylläpitämisen yhteydessä annetussa laissa (1054/2018). </w:t>
      </w:r>
    </w:p>
    <w:p w14:paraId="39924485" w14:textId="480878F7" w:rsidR="004913B3" w:rsidRPr="00704BB8" w:rsidRDefault="001C50EA" w:rsidP="00704BB8">
      <w:pPr>
        <w:pStyle w:val="VNLeip1kappale"/>
      </w:pPr>
      <w:r w:rsidRPr="00704BB8">
        <w:t xml:space="preserve">Tietosuoja-asetuksessa on säädetty sisäänrakennetun ja oletusarvoisen tietosuojan toteuttamisesta. Siksi hankintojen suunnitteluvaiheessa on selvitettävä ne tietosuojavaatimukset, jotka vaikuttavat hankinnassa tietoturvallisuustoimenpiteiden määrittelyyn tarjouspyyntöasiakirjoihin. </w:t>
      </w:r>
      <w:r w:rsidR="004913B3" w:rsidRPr="00704BB8">
        <w:t xml:space="preserve">Henkilötietojen käsittelystä tarkempia ohjeita antaa Tietosuojavaltuutetun toimisto. </w:t>
      </w:r>
    </w:p>
    <w:p w14:paraId="1CF8489B" w14:textId="77777777" w:rsidR="00F22FAE" w:rsidRPr="00DD00E8" w:rsidRDefault="00F22FAE" w:rsidP="00F22FAE">
      <w:pPr>
        <w:pStyle w:val="Otsikko2"/>
      </w:pPr>
      <w:bookmarkStart w:id="5" w:name="_Toc118889208"/>
      <w:bookmarkStart w:id="6" w:name="_Toc127526929"/>
      <w:r w:rsidRPr="00303EB8">
        <w:rPr>
          <w:lang w:val="fi-FI"/>
        </w:rPr>
        <w:t>Suhde</w:t>
      </w:r>
      <w:r w:rsidRPr="00DD00E8">
        <w:t xml:space="preserve"> </w:t>
      </w:r>
      <w:r w:rsidRPr="00303EB8">
        <w:rPr>
          <w:lang w:val="fi-FI"/>
        </w:rPr>
        <w:t>muihin suosituksiin</w:t>
      </w:r>
      <w:bookmarkEnd w:id="5"/>
      <w:bookmarkEnd w:id="6"/>
    </w:p>
    <w:p w14:paraId="4D6A377A" w14:textId="6E2A3464" w:rsidR="00F22FAE" w:rsidRDefault="637BBD53" w:rsidP="00F22FAE">
      <w:pPr>
        <w:pStyle w:val="VNLeip1kappale"/>
      </w:pPr>
      <w:r>
        <w:t>Tämä suositus ja muut tiedonhallintalautakunnan suositukset muodostavat yhdessä suosituskokonaisuuden. Tässä suosituksessa on hyödynnetty erityisesti Julkria. Suositukset ja kriteeristöt, joihin on suositeltavaa perehtyä, on kuvattu alla olevassa taulukossa.</w:t>
      </w:r>
    </w:p>
    <w:tbl>
      <w:tblPr>
        <w:tblStyle w:val="TaulukkoRuudukko"/>
        <w:tblpPr w:leftFromText="141" w:rightFromText="141" w:vertAnchor="text" w:horzAnchor="margin" w:tblpY="260"/>
        <w:tblW w:w="7225" w:type="dxa"/>
        <w:tblLook w:val="04A0" w:firstRow="1" w:lastRow="0" w:firstColumn="1" w:lastColumn="0" w:noHBand="0" w:noVBand="1"/>
      </w:tblPr>
      <w:tblGrid>
        <w:gridCol w:w="2268"/>
        <w:gridCol w:w="4957"/>
      </w:tblGrid>
      <w:tr w:rsidR="00FB6A06" w14:paraId="7FF7C50B" w14:textId="77777777" w:rsidTr="00FB6A06">
        <w:tc>
          <w:tcPr>
            <w:tcW w:w="2268" w:type="dxa"/>
          </w:tcPr>
          <w:p w14:paraId="7365E4BB" w14:textId="77777777" w:rsidR="00FB6A06" w:rsidRPr="00C2580A" w:rsidRDefault="00FB6A06" w:rsidP="00426E51">
            <w:pPr>
              <w:pStyle w:val="VNTaulukonoletus"/>
              <w:rPr>
                <w:b/>
                <w:bCs/>
              </w:rPr>
            </w:pPr>
            <w:r w:rsidRPr="00C2580A">
              <w:rPr>
                <w:b/>
                <w:bCs/>
              </w:rPr>
              <w:t>Julkaisu</w:t>
            </w:r>
          </w:p>
        </w:tc>
        <w:tc>
          <w:tcPr>
            <w:tcW w:w="4957" w:type="dxa"/>
          </w:tcPr>
          <w:p w14:paraId="2704D8A4" w14:textId="170DD701" w:rsidR="00FB6A06" w:rsidRPr="00C2580A" w:rsidRDefault="00F04F7E" w:rsidP="00426E51">
            <w:pPr>
              <w:pStyle w:val="VNTaulukonoletus"/>
              <w:rPr>
                <w:b/>
                <w:bCs/>
              </w:rPr>
            </w:pPr>
            <w:r w:rsidRPr="00C2580A">
              <w:rPr>
                <w:b/>
                <w:bCs/>
              </w:rPr>
              <w:t>Sisältö ja miten sisältö tukee hankintaa</w:t>
            </w:r>
          </w:p>
        </w:tc>
      </w:tr>
      <w:tr w:rsidR="00FB6A06" w14:paraId="06F5B87C" w14:textId="77777777" w:rsidTr="00FB6A06">
        <w:tc>
          <w:tcPr>
            <w:tcW w:w="2268" w:type="dxa"/>
            <w:tcBorders>
              <w:bottom w:val="single" w:sz="4" w:space="0" w:color="auto"/>
            </w:tcBorders>
          </w:tcPr>
          <w:p w14:paraId="5E9D9797" w14:textId="748FABE5" w:rsidR="00FB6A06" w:rsidRPr="00426E51" w:rsidRDefault="00FB6A06" w:rsidP="00426E51">
            <w:pPr>
              <w:pStyle w:val="VNTaulukonoletus"/>
            </w:pPr>
            <w:r w:rsidRPr="00426E51">
              <w:t>Julkisen hallinnon tietoturvallisuuden arviointikriteeristö, Julkri (2022:43)</w:t>
            </w:r>
          </w:p>
        </w:tc>
        <w:tc>
          <w:tcPr>
            <w:tcW w:w="4957" w:type="dxa"/>
          </w:tcPr>
          <w:p w14:paraId="011EAE68" w14:textId="77777777" w:rsidR="004242BD" w:rsidRPr="00426E51" w:rsidRDefault="00FB6A06" w:rsidP="00426E51">
            <w:pPr>
              <w:pStyle w:val="VNTaulukonoletus"/>
            </w:pPr>
            <w:r w:rsidRPr="00426E51">
              <w:t xml:space="preserve">Kriteeristön käyttö tukee organisaatioita tietoturvallisuuden ja henkilötietojen suojaamisen suunnittelussa, toteuttamisessa ja arvioinnissa. </w:t>
            </w:r>
          </w:p>
          <w:p w14:paraId="5ECD59AA" w14:textId="69D7D3F0" w:rsidR="00FB6A06" w:rsidRPr="00426E51" w:rsidRDefault="004242BD" w:rsidP="00426E51">
            <w:pPr>
              <w:pStyle w:val="VNTaulukonoletus"/>
            </w:pPr>
            <w:r w:rsidRPr="00426E51">
              <w:t xml:space="preserve">Julkrin alkuperäisistä vaatimuksista on </w:t>
            </w:r>
            <w:r w:rsidR="00C53E04">
              <w:t>muokattu hankinn</w:t>
            </w:r>
            <w:r w:rsidR="00FB1D87">
              <w:t>oissa</w:t>
            </w:r>
            <w:r w:rsidR="00C53E04">
              <w:t xml:space="preserve"> sovellettav</w:t>
            </w:r>
            <w:r w:rsidR="00FB1D87">
              <w:t>ia</w:t>
            </w:r>
            <w:r w:rsidR="00C53E04">
              <w:t xml:space="preserve"> vaatimuks</w:t>
            </w:r>
            <w:r w:rsidR="00FB1D87">
              <w:t>ia.</w:t>
            </w:r>
            <w:r w:rsidRPr="00426E51">
              <w:t xml:space="preserve"> </w:t>
            </w:r>
          </w:p>
        </w:tc>
      </w:tr>
      <w:tr w:rsidR="00FB6A06" w14:paraId="0BAFB6D7" w14:textId="77777777" w:rsidTr="00FB6A06">
        <w:tc>
          <w:tcPr>
            <w:tcW w:w="2268" w:type="dxa"/>
            <w:tcBorders>
              <w:bottom w:val="single" w:sz="4" w:space="0" w:color="auto"/>
            </w:tcBorders>
          </w:tcPr>
          <w:p w14:paraId="5F4F4369" w14:textId="77777777" w:rsidR="00FB6A06" w:rsidRPr="00426E51" w:rsidRDefault="00FB6A06" w:rsidP="00426E51">
            <w:pPr>
              <w:pStyle w:val="VNTaulukonoletus"/>
            </w:pPr>
            <w:r w:rsidRPr="00426E51">
              <w:t>Suosituskokoelma tiettyjen tietoturvallisuussäännösten soveltamisesta (2021:65)</w:t>
            </w:r>
          </w:p>
        </w:tc>
        <w:tc>
          <w:tcPr>
            <w:tcW w:w="4957" w:type="dxa"/>
          </w:tcPr>
          <w:p w14:paraId="1292632D" w14:textId="77777777" w:rsidR="00F04F7E" w:rsidRPr="00426E51" w:rsidRDefault="00FB6A06" w:rsidP="00426E51">
            <w:pPr>
              <w:pStyle w:val="VNTaulukonoletus"/>
            </w:pPr>
            <w:r w:rsidRPr="00426E51">
              <w:t xml:space="preserve">Suositus sisältää julkishallinnossa noudatettavat tietoturvallisuuden vähimmäisvaatimukset sekä yksityiskohtaisia suosituksia tiedonhallintalain tietoturvallisuutta koskevien pykälien soveltamisesta. </w:t>
            </w:r>
          </w:p>
          <w:p w14:paraId="7ED9FC44" w14:textId="2043F73C" w:rsidR="00FB6A06" w:rsidRPr="00426E51" w:rsidRDefault="004242BD" w:rsidP="00426E51">
            <w:pPr>
              <w:pStyle w:val="VNTaulukonoletus"/>
            </w:pPr>
            <w:r w:rsidRPr="00426E51">
              <w:t>Suositu</w:t>
            </w:r>
            <w:r w:rsidR="00F04F7E" w:rsidRPr="00426E51">
              <w:t xml:space="preserve">sta </w:t>
            </w:r>
            <w:r w:rsidRPr="00426E51">
              <w:t>voi hyödyntää</w:t>
            </w:r>
            <w:r w:rsidR="00F04F7E" w:rsidRPr="00426E51">
              <w:t xml:space="preserve"> hankintaan liittyvien vähimmäisvaatimusten toteuttamisessa.</w:t>
            </w:r>
            <w:r w:rsidRPr="00426E51">
              <w:t xml:space="preserve"> </w:t>
            </w:r>
          </w:p>
        </w:tc>
      </w:tr>
      <w:tr w:rsidR="00D21FD0" w14:paraId="540BB1DB" w14:textId="77777777" w:rsidTr="00C2580A">
        <w:trPr>
          <w:trHeight w:val="1301"/>
        </w:trPr>
        <w:tc>
          <w:tcPr>
            <w:tcW w:w="2268" w:type="dxa"/>
            <w:tcBorders>
              <w:top w:val="single" w:sz="4" w:space="0" w:color="auto"/>
              <w:left w:val="single" w:sz="4" w:space="0" w:color="auto"/>
              <w:right w:val="single" w:sz="4" w:space="0" w:color="auto"/>
            </w:tcBorders>
          </w:tcPr>
          <w:p w14:paraId="5FA4BF38" w14:textId="5FBD8F67" w:rsidR="00D21FD0" w:rsidRPr="00426E51" w:rsidRDefault="00D21FD0" w:rsidP="00426E51">
            <w:pPr>
              <w:pStyle w:val="VNTaulukonoletus"/>
            </w:pPr>
            <w:r w:rsidRPr="00C5442C">
              <w:t>Suositus salassa pidettävien asiakirjojen käsittelystä</w:t>
            </w:r>
            <w:r>
              <w:t xml:space="preserve"> (2023:4)</w:t>
            </w:r>
          </w:p>
        </w:tc>
        <w:tc>
          <w:tcPr>
            <w:tcW w:w="4957" w:type="dxa"/>
            <w:tcBorders>
              <w:left w:val="single" w:sz="4" w:space="0" w:color="auto"/>
            </w:tcBorders>
          </w:tcPr>
          <w:p w14:paraId="4E48A5C1" w14:textId="5D1198B4" w:rsidR="00501BB4" w:rsidRPr="00501BB4" w:rsidRDefault="00501BB4" w:rsidP="00C2580A">
            <w:pPr>
              <w:pStyle w:val="VNTaulukonoletus"/>
            </w:pPr>
            <w:r w:rsidRPr="00501BB4">
              <w:t>Suosituksessa kuvataan salassa pidettävien asiakirjojen (tietojen) käsittelyssä sekä käsittelyä koskevien vaatimusten täyttämisessä.</w:t>
            </w:r>
            <w:r>
              <w:rPr>
                <w:rFonts w:ascii="Arial" w:hAnsi="Arial" w:cs="Arial"/>
                <w:color w:val="333333"/>
                <w:sz w:val="21"/>
                <w:szCs w:val="21"/>
                <w:shd w:val="clear" w:color="auto" w:fill="FFFFFF"/>
              </w:rPr>
              <w:t> </w:t>
            </w:r>
            <w:r w:rsidRPr="00501BB4">
              <w:t>Suositus tulee huomioida, mikäli hankinta sisältää salassa pidettäviä asiakirjoja (tietoja).</w:t>
            </w:r>
          </w:p>
        </w:tc>
      </w:tr>
      <w:tr w:rsidR="00FB6A06" w14:paraId="40D09FA4" w14:textId="77777777" w:rsidTr="00FB6A06">
        <w:trPr>
          <w:trHeight w:val="1750"/>
        </w:trPr>
        <w:tc>
          <w:tcPr>
            <w:tcW w:w="2268" w:type="dxa"/>
            <w:tcBorders>
              <w:top w:val="single" w:sz="4" w:space="0" w:color="auto"/>
              <w:left w:val="single" w:sz="4" w:space="0" w:color="auto"/>
              <w:right w:val="single" w:sz="4" w:space="0" w:color="auto"/>
            </w:tcBorders>
          </w:tcPr>
          <w:p w14:paraId="6F060C93" w14:textId="77777777" w:rsidR="00FB6A06" w:rsidRPr="00426E51" w:rsidRDefault="00FB6A06" w:rsidP="00426E51">
            <w:pPr>
              <w:pStyle w:val="VNTaulukonoletus"/>
            </w:pPr>
            <w:r w:rsidRPr="00426E51">
              <w:t>Suositus turvallisuusluokiteltavien asiakirjojen käsittelystä (2021:5) ja Suositus turvallisuusluokiteltavien asiakirjojen käsittely pilvipalveluissa (2022:4)</w:t>
            </w:r>
          </w:p>
        </w:tc>
        <w:tc>
          <w:tcPr>
            <w:tcW w:w="4957" w:type="dxa"/>
            <w:tcBorders>
              <w:left w:val="single" w:sz="4" w:space="0" w:color="auto"/>
            </w:tcBorders>
          </w:tcPr>
          <w:p w14:paraId="6E385944" w14:textId="77777777" w:rsidR="00F04F7E" w:rsidRPr="00426E51" w:rsidRDefault="00FB6A06" w:rsidP="00426E51">
            <w:pPr>
              <w:pStyle w:val="VNTaulukonoletus"/>
            </w:pPr>
            <w:r w:rsidRPr="00426E51">
              <w:t>Suositukset sisältävät turvallisuusluokiteltujen asiakirjojen käsittelyä koskevia suosituksia</w:t>
            </w:r>
            <w:r w:rsidR="004242BD" w:rsidRPr="00426E51">
              <w:t xml:space="preserve">. </w:t>
            </w:r>
          </w:p>
          <w:p w14:paraId="561D65A0" w14:textId="0A05927E" w:rsidR="00FB6A06" w:rsidRPr="00426E51" w:rsidRDefault="004242BD" w:rsidP="00426E51">
            <w:pPr>
              <w:pStyle w:val="VNTaulukonoletus"/>
            </w:pPr>
            <w:r w:rsidRPr="00426E51">
              <w:t xml:space="preserve">Nämä suositukset tulee huomioida, mikäli hankinta sisältää turvallisuusluokiteltavia </w:t>
            </w:r>
            <w:r w:rsidR="00FD1909">
              <w:t>asiakirjojen käsittelyä.</w:t>
            </w:r>
            <w:r w:rsidRPr="00426E51">
              <w:t xml:space="preserve"> </w:t>
            </w:r>
          </w:p>
        </w:tc>
      </w:tr>
      <w:tr w:rsidR="00FB6A06" w14:paraId="6F67429A" w14:textId="77777777" w:rsidTr="00FB6A06">
        <w:trPr>
          <w:trHeight w:val="1460"/>
        </w:trPr>
        <w:tc>
          <w:tcPr>
            <w:tcW w:w="2268" w:type="dxa"/>
          </w:tcPr>
          <w:p w14:paraId="705FC74A" w14:textId="77777777" w:rsidR="00FB6A06" w:rsidRPr="00426E51" w:rsidRDefault="00FB6A06" w:rsidP="00426E51">
            <w:pPr>
              <w:pStyle w:val="VNTaulukonoletus"/>
            </w:pPr>
            <w:r w:rsidRPr="00426E51">
              <w:t>Suositus teknisistä rajapinnoista ja katseluyhteyksistä (2021:21)</w:t>
            </w:r>
          </w:p>
        </w:tc>
        <w:tc>
          <w:tcPr>
            <w:tcW w:w="4957" w:type="dxa"/>
          </w:tcPr>
          <w:p w14:paraId="2A2096B0" w14:textId="77777777" w:rsidR="00426E51" w:rsidRPr="00426E51" w:rsidRDefault="00FB6A06" w:rsidP="00426E51">
            <w:pPr>
              <w:pStyle w:val="VNTaulukonoletus"/>
            </w:pPr>
            <w:r w:rsidRPr="00426E51">
              <w:t>Suositus sisältää tarkennuksia tiedonhallintalaissa säädettyjen sähköisten luovutustapojen toteuttamiseen. </w:t>
            </w:r>
          </w:p>
          <w:p w14:paraId="256D5BCB" w14:textId="1015A9D2" w:rsidR="00F04F7E" w:rsidRPr="00426E51" w:rsidRDefault="00F04F7E" w:rsidP="00426E51">
            <w:pPr>
              <w:pStyle w:val="VNTaulukonoletus"/>
            </w:pPr>
            <w:r w:rsidRPr="00426E51">
              <w:t xml:space="preserve">Mikäli hankintaan sisältyy teknisiä rajapintoja tai katseluyhteyksiä, niin nämä suositukset tulee huomioida. </w:t>
            </w:r>
          </w:p>
        </w:tc>
      </w:tr>
      <w:tr w:rsidR="001C50EA" w14:paraId="6E0129B8" w14:textId="77777777" w:rsidTr="00426E51">
        <w:trPr>
          <w:trHeight w:val="841"/>
        </w:trPr>
        <w:tc>
          <w:tcPr>
            <w:tcW w:w="2268" w:type="dxa"/>
          </w:tcPr>
          <w:p w14:paraId="6B9CC448" w14:textId="42A82728" w:rsidR="001C50EA" w:rsidRPr="00426E51" w:rsidRDefault="001C50EA" w:rsidP="00426E51">
            <w:pPr>
              <w:pStyle w:val="VNTaulukonoletus"/>
            </w:pPr>
            <w:r w:rsidRPr="00426E51">
              <w:t>Suositus tiedonhallinnan muutosvaikutusten arvioinnista (2020:53).</w:t>
            </w:r>
          </w:p>
        </w:tc>
        <w:tc>
          <w:tcPr>
            <w:tcW w:w="4957" w:type="dxa"/>
          </w:tcPr>
          <w:p w14:paraId="51E759DF" w14:textId="24A169D1" w:rsidR="001C50EA" w:rsidRPr="00426E51" w:rsidRDefault="001C50EA" w:rsidP="00426E51">
            <w:pPr>
              <w:pStyle w:val="VNTaulukonoletus"/>
            </w:pPr>
            <w:r w:rsidRPr="00426E51">
              <w:t xml:space="preserve">Suositus </w:t>
            </w:r>
            <w:r w:rsidR="0085473F" w:rsidRPr="00426E51">
              <w:t>sisältää</w:t>
            </w:r>
            <w:r w:rsidRPr="00426E51">
              <w:t xml:space="preserve"> tiedonhallintalaissa säädetystä muutosvaikutusten arvioinnin toteuttamisesta. </w:t>
            </w:r>
          </w:p>
          <w:p w14:paraId="7822E6E7" w14:textId="17EA8C7C" w:rsidR="001C50EA" w:rsidRPr="00426E51" w:rsidRDefault="001C50EA" w:rsidP="00426E51">
            <w:pPr>
              <w:pStyle w:val="VNTaulukonoletus"/>
            </w:pPr>
            <w:r w:rsidRPr="00426E51">
              <w:t xml:space="preserve">Tiedonhallintalaissa tarkoitettu tietojärjestelmän käyttöönotto tarkoittaa jo hankintavaiheessa tehtävää muutosvaikutusarviointia muun muassa tietoturvallisuustoimenpiteiden järjestämisen osalta.  </w:t>
            </w:r>
          </w:p>
        </w:tc>
      </w:tr>
      <w:tr w:rsidR="00323020" w14:paraId="3020CFFF" w14:textId="77777777" w:rsidTr="008E60C4">
        <w:trPr>
          <w:trHeight w:val="1017"/>
        </w:trPr>
        <w:tc>
          <w:tcPr>
            <w:tcW w:w="2268" w:type="dxa"/>
          </w:tcPr>
          <w:p w14:paraId="1504C2E3" w14:textId="28C3EEE3" w:rsidR="00323020" w:rsidRPr="00426E51" w:rsidRDefault="00323020" w:rsidP="00E64E7C">
            <w:pPr>
              <w:pStyle w:val="VNTaulukonoletus"/>
            </w:pPr>
            <w:r w:rsidRPr="008E60C4">
              <w:t>Katakri</w:t>
            </w:r>
            <w:r w:rsidR="008E60C4">
              <w:t xml:space="preserve"> 2020 </w:t>
            </w:r>
            <w:r w:rsidR="008E60C4" w:rsidRPr="008E60C4">
              <w:t>Tietoturvallisuuden auditointityökalu viranomaisille</w:t>
            </w:r>
          </w:p>
        </w:tc>
        <w:tc>
          <w:tcPr>
            <w:tcW w:w="4957" w:type="dxa"/>
          </w:tcPr>
          <w:p w14:paraId="04F83612" w14:textId="77777777" w:rsidR="008E60C4" w:rsidRDefault="008E60C4" w:rsidP="00E64E7C">
            <w:pPr>
              <w:pStyle w:val="VNTaulukonoletus"/>
            </w:pPr>
            <w:r w:rsidRPr="008E60C4">
              <w:t>Katakri on viranomaisten tietoturvallisuuden auditointityökalu, jota voidaan käyttää arvioitaessa kohdeorganisaation kykyä suojata kansallista tai kansainvälistä turvallisuusluokiteltua tietoa</w:t>
            </w:r>
            <w:r>
              <w:t>.</w:t>
            </w:r>
          </w:p>
          <w:p w14:paraId="72B54B90" w14:textId="768EAAED" w:rsidR="00E64E7C" w:rsidRPr="00E64E7C" w:rsidRDefault="00E64E7C" w:rsidP="00E64E7C">
            <w:pPr>
              <w:pStyle w:val="VNTaulukonoletus"/>
            </w:pPr>
            <w:r>
              <w:t>Mikäli hankintaan liittyy kansainvälistä turvallisuusluokiteltavaa tietoa, tulee käyttää Katakri arviointikriteeristöä.</w:t>
            </w:r>
          </w:p>
        </w:tc>
      </w:tr>
    </w:tbl>
    <w:p w14:paraId="668C3431" w14:textId="77777777" w:rsidR="00FB6A06" w:rsidRDefault="00FB6A06" w:rsidP="00FB6A06">
      <w:pPr>
        <w:pStyle w:val="Otsikko2"/>
      </w:pPr>
      <w:bookmarkStart w:id="7" w:name="_Toc118889209"/>
      <w:bookmarkStart w:id="8" w:name="_Toc127526930"/>
      <w:r w:rsidRPr="0044366B">
        <w:t>Rajaukset</w:t>
      </w:r>
      <w:bookmarkEnd w:id="7"/>
      <w:bookmarkEnd w:id="8"/>
    </w:p>
    <w:p w14:paraId="63AE1D85" w14:textId="110C17AA" w:rsidR="00FB6A06" w:rsidRPr="009114A8" w:rsidRDefault="00FB6A06" w:rsidP="00FB6A06">
      <w:pPr>
        <w:pStyle w:val="VNLeip1kappale"/>
        <w:rPr>
          <w:rFonts w:eastAsia="Arial"/>
        </w:rPr>
      </w:pPr>
      <w:r>
        <w:rPr>
          <w:rFonts w:eastAsia="Arial"/>
        </w:rPr>
        <w:t xml:space="preserve">Tämä suositus koskee tiedonhallintalain </w:t>
      </w:r>
      <w:r w:rsidR="00EC1960">
        <w:rPr>
          <w:rFonts w:eastAsia="Arial"/>
        </w:rPr>
        <w:t xml:space="preserve">tietoturvallisuusvaatimusten </w:t>
      </w:r>
      <w:r>
        <w:rPr>
          <w:rFonts w:eastAsia="Arial"/>
        </w:rPr>
        <w:t>soveltamista hankinnoissa</w:t>
      </w:r>
      <w:r w:rsidRPr="009114A8">
        <w:rPr>
          <w:rFonts w:eastAsia="Arial"/>
        </w:rPr>
        <w:t xml:space="preserve">. Tässä suosituksessa ei ole huomioitu: </w:t>
      </w:r>
    </w:p>
    <w:p w14:paraId="33B46CFF" w14:textId="3D63087F" w:rsidR="00FB6A06" w:rsidRPr="00FB6A06" w:rsidRDefault="637BBD53" w:rsidP="637BBD53">
      <w:pPr>
        <w:pStyle w:val="VNLeip1kappale"/>
        <w:numPr>
          <w:ilvl w:val="0"/>
          <w:numId w:val="22"/>
        </w:numPr>
        <w:ind w:left="714" w:hanging="357"/>
        <w:contextualSpacing/>
        <w:rPr>
          <w:rFonts w:eastAsia="Calibri"/>
        </w:rPr>
      </w:pPr>
      <w:r>
        <w:t>yleistä hankintoihin liittyvää sääntelyä, koska kyseessä on hankintojen tietoturvallisuuteen keskittyvä suositus,</w:t>
      </w:r>
    </w:p>
    <w:p w14:paraId="49D40EA5" w14:textId="449DD4F2" w:rsidR="00FB6A06" w:rsidRPr="009114A8" w:rsidRDefault="00FB6A06" w:rsidP="00F9259F">
      <w:pPr>
        <w:pStyle w:val="VNLeip1kappale"/>
        <w:numPr>
          <w:ilvl w:val="0"/>
          <w:numId w:val="22"/>
        </w:numPr>
        <w:ind w:left="714" w:hanging="357"/>
        <w:contextualSpacing/>
        <w:rPr>
          <w:rFonts w:eastAsia="Calibri"/>
        </w:rPr>
      </w:pPr>
      <w:r w:rsidRPr="009114A8">
        <w:rPr>
          <w:rFonts w:eastAsia="Arial"/>
        </w:rPr>
        <w:t>toimialakohtaista lainsäädäntöä, kuten sosiaali- ja terveydenhuollon lainsäädäntöön sisältyviä vaatimuksia,</w:t>
      </w:r>
    </w:p>
    <w:p w14:paraId="58607F0E" w14:textId="4738086F" w:rsidR="00CD57A8" w:rsidRPr="009114A8" w:rsidRDefault="00CD57A8" w:rsidP="00F9259F">
      <w:pPr>
        <w:pStyle w:val="VNLeip1kappale"/>
        <w:numPr>
          <w:ilvl w:val="0"/>
          <w:numId w:val="22"/>
        </w:numPr>
        <w:ind w:left="714" w:hanging="357"/>
        <w:contextualSpacing/>
        <w:rPr>
          <w:rFonts w:eastAsia="Calibri"/>
        </w:rPr>
      </w:pPr>
      <w:r>
        <w:rPr>
          <w:rFonts w:eastAsia="Arial"/>
        </w:rPr>
        <w:t>saavutettavuusvaatimuksia eikä</w:t>
      </w:r>
    </w:p>
    <w:p w14:paraId="0549DA62" w14:textId="78BDF78B" w:rsidR="00FB6A06" w:rsidRPr="00FE3481" w:rsidRDefault="00FB6A06" w:rsidP="00F9259F">
      <w:pPr>
        <w:pStyle w:val="VNLeip1kappale"/>
        <w:numPr>
          <w:ilvl w:val="0"/>
          <w:numId w:val="22"/>
        </w:numPr>
        <w:ind w:left="714" w:hanging="357"/>
        <w:contextualSpacing/>
        <w:rPr>
          <w:rFonts w:eastAsia="Calibri"/>
        </w:rPr>
      </w:pPr>
      <w:r w:rsidRPr="009114A8">
        <w:rPr>
          <w:rFonts w:eastAsia="Arial"/>
        </w:rPr>
        <w:t>kansainvälisi</w:t>
      </w:r>
      <w:r>
        <w:rPr>
          <w:rFonts w:eastAsia="Arial"/>
        </w:rPr>
        <w:t>stä</w:t>
      </w:r>
      <w:r w:rsidRPr="009114A8">
        <w:rPr>
          <w:rFonts w:eastAsia="Arial"/>
        </w:rPr>
        <w:t xml:space="preserve"> tietoturvallisuusvelvoitteista johtuvia vaatimuksia</w:t>
      </w:r>
      <w:r w:rsidR="006B0E68">
        <w:rPr>
          <w:rFonts w:eastAsia="Arial"/>
        </w:rPr>
        <w:t>.</w:t>
      </w:r>
    </w:p>
    <w:p w14:paraId="2ACE7733" w14:textId="77777777" w:rsidR="00FE3481" w:rsidRPr="009114A8" w:rsidRDefault="00FE3481" w:rsidP="00FE3481">
      <w:pPr>
        <w:pStyle w:val="VNLeip1kappale"/>
        <w:ind w:left="714"/>
        <w:contextualSpacing/>
        <w:rPr>
          <w:rFonts w:eastAsia="Calibri"/>
        </w:rPr>
      </w:pPr>
    </w:p>
    <w:p w14:paraId="37AE29AA" w14:textId="1FA4EBFF" w:rsidR="00457900" w:rsidRPr="006B0E68" w:rsidRDefault="637BBD53" w:rsidP="637BBD53">
      <w:pPr>
        <w:pStyle w:val="VNLeip1kappale"/>
        <w:rPr>
          <w:rFonts w:eastAsia="Calibri"/>
        </w:rPr>
      </w:pPr>
      <w:r>
        <w:t xml:space="preserve">Suositus ei ota kantaa kaikkiin yksityiskohtaisiin järjestelmien tietoturvavaatimuksiin. </w:t>
      </w:r>
      <w:r w:rsidRPr="637BBD53">
        <w:rPr>
          <w:rFonts w:asciiTheme="minorHAnsi" w:eastAsiaTheme="minorEastAsia" w:hAnsiTheme="minorHAnsi" w:cstheme="minorBidi"/>
        </w:rPr>
        <w:t xml:space="preserve">Vaikka suositus ei sisällä edellä mainittuja vaatimuksia, niin organisaation tulee kuitenkin tunnistaa ja ottaa huomioon nämä vaatimukset omassa toiminnassaan ja ohjeistuksissaan. Viranomainen voi käyttää apuna esimerkiksi Digi- ja väestötietoviraston julkaisemaa Turvallisen sovelluskehityksen käsikirjaa. </w:t>
      </w:r>
    </w:p>
    <w:p w14:paraId="5A0F81AF" w14:textId="42619C68" w:rsidR="00457900" w:rsidRDefault="00457900" w:rsidP="00457900">
      <w:pPr>
        <w:pStyle w:val="Otsikko1"/>
      </w:pPr>
      <w:bookmarkStart w:id="9" w:name="_Toc127526931"/>
      <w:r>
        <w:t>T</w:t>
      </w:r>
      <w:r w:rsidR="00FB1D87">
        <w:t>ietot</w:t>
      </w:r>
      <w:r>
        <w:t>urvallisuuden varmistamisen prosessi</w:t>
      </w:r>
      <w:bookmarkEnd w:id="9"/>
    </w:p>
    <w:p w14:paraId="532B8D9A" w14:textId="40D74811" w:rsidR="00CA7D51" w:rsidRDefault="00CA7D51" w:rsidP="00CA7D51">
      <w:pPr>
        <w:pStyle w:val="Otsikko2"/>
      </w:pPr>
      <w:bookmarkStart w:id="10" w:name="_Toc127526932"/>
      <w:r w:rsidRPr="0085473F">
        <w:rPr>
          <w:lang w:val="fi-FI"/>
        </w:rPr>
        <w:t>Hankinnan</w:t>
      </w:r>
      <w:r>
        <w:t xml:space="preserve"> </w:t>
      </w:r>
      <w:r w:rsidRPr="0085473F">
        <w:rPr>
          <w:lang w:val="fi-FI"/>
        </w:rPr>
        <w:t>lähtökohtien tunnistaminen</w:t>
      </w:r>
      <w:bookmarkEnd w:id="10"/>
      <w:r>
        <w:t xml:space="preserve"> </w:t>
      </w:r>
    </w:p>
    <w:p w14:paraId="48E426A2" w14:textId="3D000A66" w:rsidR="00CA7D51" w:rsidRDefault="00CA7D51" w:rsidP="006D65F3">
      <w:pPr>
        <w:pStyle w:val="VNLeip1kappale"/>
        <w:rPr>
          <w:lang w:eastAsia="en-US"/>
        </w:rPr>
      </w:pPr>
      <w:r>
        <w:rPr>
          <w:lang w:eastAsia="en-US"/>
        </w:rPr>
        <w:t xml:space="preserve">Ennen varsinaisia hankintaan liittyviä toimenpiteitä on suositeltavaa tunnistaa hankinnan </w:t>
      </w:r>
      <w:r w:rsidR="00FB1D87">
        <w:rPr>
          <w:lang w:eastAsia="en-US"/>
        </w:rPr>
        <w:t>tieto</w:t>
      </w:r>
      <w:r w:rsidRPr="00FB1D87">
        <w:rPr>
          <w:lang w:eastAsia="en-US"/>
        </w:rPr>
        <w:t>turvallisuuden</w:t>
      </w:r>
      <w:r>
        <w:rPr>
          <w:lang w:eastAsia="en-US"/>
        </w:rPr>
        <w:t xml:space="preserve"> lähtökohdat, johon sisältyy </w:t>
      </w:r>
      <w:r w:rsidR="00E64E7C">
        <w:rPr>
          <w:lang w:eastAsia="en-US"/>
        </w:rPr>
        <w:t>vähintään</w:t>
      </w:r>
      <w:r w:rsidR="00F53CD9">
        <w:rPr>
          <w:lang w:eastAsia="en-US"/>
        </w:rPr>
        <w:t xml:space="preserve"> </w:t>
      </w:r>
      <w:r>
        <w:rPr>
          <w:lang w:eastAsia="en-US"/>
        </w:rPr>
        <w:t>seuraav</w:t>
      </w:r>
      <w:r w:rsidR="00E64E7C">
        <w:rPr>
          <w:lang w:eastAsia="en-US"/>
        </w:rPr>
        <w:t xml:space="preserve">at </w:t>
      </w:r>
      <w:r>
        <w:rPr>
          <w:lang w:eastAsia="en-US"/>
        </w:rPr>
        <w:t>asi</w:t>
      </w:r>
      <w:r w:rsidR="00E64E7C">
        <w:rPr>
          <w:lang w:eastAsia="en-US"/>
        </w:rPr>
        <w:t>at</w:t>
      </w:r>
      <w:r>
        <w:rPr>
          <w:lang w:eastAsia="en-US"/>
        </w:rPr>
        <w:t>:</w:t>
      </w:r>
    </w:p>
    <w:p w14:paraId="73AAFEF2" w14:textId="0A53109D" w:rsidR="00CA7D51" w:rsidRDefault="00CA7D51" w:rsidP="00F9259F">
      <w:pPr>
        <w:pStyle w:val="VNLeip1kappale"/>
        <w:numPr>
          <w:ilvl w:val="0"/>
          <w:numId w:val="20"/>
        </w:numPr>
        <w:ind w:left="714" w:hanging="357"/>
        <w:contextualSpacing/>
        <w:rPr>
          <w:lang w:eastAsia="en-US"/>
        </w:rPr>
      </w:pPr>
      <w:r>
        <w:rPr>
          <w:lang w:eastAsia="en-US"/>
        </w:rPr>
        <w:t>hankinnan kriittisyys, eli kuinka korkeita vaatimuksia hankintaan kohdistuu tietojen luottamuksellisuuden, eheyden ja saatavuuden näkökulmista,</w:t>
      </w:r>
    </w:p>
    <w:p w14:paraId="24D2B441" w14:textId="735FD57F" w:rsidR="00E761B3" w:rsidRDefault="00E761B3" w:rsidP="00F9259F">
      <w:pPr>
        <w:pStyle w:val="VNLeip1kappale"/>
        <w:numPr>
          <w:ilvl w:val="0"/>
          <w:numId w:val="20"/>
        </w:numPr>
        <w:ind w:left="714" w:hanging="357"/>
        <w:contextualSpacing/>
        <w:rPr>
          <w:lang w:eastAsia="en-US"/>
        </w:rPr>
      </w:pPr>
      <w:r>
        <w:rPr>
          <w:lang w:eastAsia="en-US"/>
        </w:rPr>
        <w:t>hankinnan osakokonaisuudet, etenkin jos hankinnan eri osiin kohdistuu erilaisia tietoturva</w:t>
      </w:r>
      <w:r w:rsidR="00F1546C">
        <w:rPr>
          <w:lang w:eastAsia="en-US"/>
        </w:rPr>
        <w:t>llisuus</w:t>
      </w:r>
      <w:r>
        <w:rPr>
          <w:lang w:eastAsia="en-US"/>
        </w:rPr>
        <w:t>vaatimuksia,</w:t>
      </w:r>
    </w:p>
    <w:p w14:paraId="020391EA" w14:textId="5DF64E9E" w:rsidR="00CA7D51" w:rsidRDefault="00CA7D51" w:rsidP="00F9259F">
      <w:pPr>
        <w:pStyle w:val="VNLeip1kappale"/>
        <w:numPr>
          <w:ilvl w:val="0"/>
          <w:numId w:val="20"/>
        </w:numPr>
        <w:ind w:left="714" w:hanging="357"/>
        <w:contextualSpacing/>
        <w:rPr>
          <w:lang w:eastAsia="en-US"/>
        </w:rPr>
      </w:pPr>
      <w:r>
        <w:rPr>
          <w:lang w:eastAsia="en-US"/>
        </w:rPr>
        <w:t xml:space="preserve">liittyykö hankintaan henkilötietojen käsittelyä sekä </w:t>
      </w:r>
      <w:r w:rsidR="00EB1593">
        <w:rPr>
          <w:lang w:eastAsia="en-US"/>
        </w:rPr>
        <w:t>k</w:t>
      </w:r>
      <w:r>
        <w:rPr>
          <w:lang w:eastAsia="en-US"/>
        </w:rPr>
        <w:t>uuluvatko käsiteltävät henkilötiedot tietosuoja-asetuksen mukaisiin erityisiin henkilötietoryhmiin,</w:t>
      </w:r>
    </w:p>
    <w:p w14:paraId="5E016532" w14:textId="2ABD3BCB" w:rsidR="00CA7D51" w:rsidRDefault="00CA7D51" w:rsidP="00F9259F">
      <w:pPr>
        <w:pStyle w:val="VNLeip1kappale"/>
        <w:numPr>
          <w:ilvl w:val="0"/>
          <w:numId w:val="20"/>
        </w:numPr>
        <w:ind w:left="714" w:hanging="357"/>
        <w:contextualSpacing/>
        <w:rPr>
          <w:lang w:eastAsia="en-US"/>
        </w:rPr>
      </w:pPr>
      <w:r>
        <w:rPr>
          <w:lang w:eastAsia="en-US"/>
        </w:rPr>
        <w:t>mahdollinen toimialakohtainen lainsäädäntö, joka tulee ottaa huomioon tietoturva</w:t>
      </w:r>
      <w:r w:rsidR="00F1546C">
        <w:rPr>
          <w:lang w:eastAsia="en-US"/>
        </w:rPr>
        <w:t>llisuus</w:t>
      </w:r>
      <w:r>
        <w:rPr>
          <w:lang w:eastAsia="en-US"/>
        </w:rPr>
        <w:t>vaatimusten määrittelyssä,</w:t>
      </w:r>
    </w:p>
    <w:p w14:paraId="6DA930B6" w14:textId="77777777" w:rsidR="00E761B3" w:rsidRDefault="00E761B3" w:rsidP="00F9259F">
      <w:pPr>
        <w:pStyle w:val="VNLeip1kappale"/>
        <w:numPr>
          <w:ilvl w:val="0"/>
          <w:numId w:val="20"/>
        </w:numPr>
        <w:ind w:left="714" w:hanging="357"/>
        <w:contextualSpacing/>
        <w:rPr>
          <w:lang w:eastAsia="en-US"/>
        </w:rPr>
      </w:pPr>
      <w:r>
        <w:rPr>
          <w:lang w:eastAsia="en-US"/>
        </w:rPr>
        <w:t>kohdistuuko hankintaan varautumiseen, jatkuvuudenhallintaan tai poikkeusolojen valmiuteen liittyviä vaatimuksia,</w:t>
      </w:r>
    </w:p>
    <w:p w14:paraId="6EA75D2C" w14:textId="1C52D13B" w:rsidR="00E761B3" w:rsidRDefault="637BBD53" w:rsidP="637BBD53">
      <w:pPr>
        <w:pStyle w:val="VNLeip1kappale"/>
        <w:numPr>
          <w:ilvl w:val="0"/>
          <w:numId w:val="20"/>
        </w:numPr>
        <w:ind w:left="714" w:hanging="357"/>
        <w:contextualSpacing/>
        <w:rPr>
          <w:lang w:eastAsia="en-US"/>
        </w:rPr>
      </w:pPr>
      <w:r w:rsidRPr="637BBD53">
        <w:rPr>
          <w:lang w:eastAsia="en-US"/>
        </w:rPr>
        <w:t>hankinnan rajaukset, eli tietoturvallisuuteen liittyvät asiat, jotka on rajattu hankinnan ulkopuolelle esimerkiksi siitä syystä, että niiden toteuttaminen on viranomaisen vastuulla tai ne hankitaan erikseen,</w:t>
      </w:r>
    </w:p>
    <w:p w14:paraId="085B0422" w14:textId="01BD2F40" w:rsidR="00E761B3" w:rsidRDefault="00E761B3" w:rsidP="00F9259F">
      <w:pPr>
        <w:pStyle w:val="VNLeip1kappale"/>
        <w:numPr>
          <w:ilvl w:val="0"/>
          <w:numId w:val="20"/>
        </w:numPr>
        <w:ind w:left="714" w:hanging="357"/>
        <w:contextualSpacing/>
        <w:rPr>
          <w:lang w:eastAsia="en-US"/>
        </w:rPr>
      </w:pPr>
      <w:r>
        <w:rPr>
          <w:lang w:eastAsia="en-US"/>
        </w:rPr>
        <w:t>viranomaisen arkkitehtuurilinjaukset, jotka tulee ottaa huomioon määriteltäessä yksityiskohtaisia tietoturva</w:t>
      </w:r>
      <w:r w:rsidR="00F1546C">
        <w:rPr>
          <w:lang w:eastAsia="en-US"/>
        </w:rPr>
        <w:t>llisuus</w:t>
      </w:r>
      <w:r>
        <w:rPr>
          <w:lang w:eastAsia="en-US"/>
        </w:rPr>
        <w:t>vaatimuksia,</w:t>
      </w:r>
    </w:p>
    <w:p w14:paraId="26BA3723" w14:textId="77777777" w:rsidR="00E761B3" w:rsidRDefault="00E761B3" w:rsidP="00F9259F">
      <w:pPr>
        <w:pStyle w:val="VNLeip1kappale"/>
        <w:numPr>
          <w:ilvl w:val="0"/>
          <w:numId w:val="20"/>
        </w:numPr>
        <w:ind w:left="714" w:hanging="357"/>
        <w:contextualSpacing/>
        <w:rPr>
          <w:lang w:eastAsia="en-US"/>
        </w:rPr>
      </w:pPr>
      <w:r>
        <w:rPr>
          <w:lang w:eastAsia="en-US"/>
        </w:rPr>
        <w:t>tiedonhallintamalli ja sen perusteella tunnistetut hankinnan riippuvuudet,</w:t>
      </w:r>
    </w:p>
    <w:p w14:paraId="769408ED" w14:textId="55D1234D" w:rsidR="00CA7D51" w:rsidRDefault="00601F3D" w:rsidP="00F9259F">
      <w:pPr>
        <w:pStyle w:val="VNLeip1kappale"/>
        <w:numPr>
          <w:ilvl w:val="0"/>
          <w:numId w:val="20"/>
        </w:numPr>
        <w:ind w:left="714" w:hanging="357"/>
        <w:contextualSpacing/>
        <w:rPr>
          <w:lang w:eastAsia="en-US"/>
        </w:rPr>
      </w:pPr>
      <w:r>
        <w:rPr>
          <w:lang w:eastAsia="en-US"/>
        </w:rPr>
        <w:t xml:space="preserve">toimittajan vastuu </w:t>
      </w:r>
      <w:r w:rsidR="00CA7D51">
        <w:rPr>
          <w:lang w:eastAsia="en-US"/>
        </w:rPr>
        <w:t>tietoturvallisuuteen liittyvissä tehtävissä, erityisesti sellaisissa tilanteissa, joissa palvelun tuottamiseen osallistuu useita eri osapuolia kuten esimerkiksi sovellustoimittaja sekä käyttöpalvelun toimittaja,</w:t>
      </w:r>
    </w:p>
    <w:p w14:paraId="25526665" w14:textId="50F29B49" w:rsidR="00CA7D51" w:rsidRDefault="00CA7D51" w:rsidP="00F9259F">
      <w:pPr>
        <w:pStyle w:val="VNLeip1kappale"/>
        <w:numPr>
          <w:ilvl w:val="0"/>
          <w:numId w:val="20"/>
        </w:numPr>
        <w:ind w:left="714" w:hanging="357"/>
        <w:contextualSpacing/>
        <w:rPr>
          <w:lang w:eastAsia="en-US"/>
        </w:rPr>
      </w:pPr>
      <w:r>
        <w:rPr>
          <w:lang w:eastAsia="en-US"/>
        </w:rPr>
        <w:t>edellyttääkö hankittava palvelu toimittajalta tietoturvallisuuden hallintaa</w:t>
      </w:r>
      <w:r w:rsidR="00E761B3">
        <w:rPr>
          <w:lang w:eastAsia="en-US"/>
        </w:rPr>
        <w:t xml:space="preserve"> sekä</w:t>
      </w:r>
    </w:p>
    <w:p w14:paraId="652F0A4E" w14:textId="4E71C77F" w:rsidR="00CA7D51" w:rsidRDefault="00CA7D51" w:rsidP="00F9259F">
      <w:pPr>
        <w:pStyle w:val="VNLeip1kappale"/>
        <w:numPr>
          <w:ilvl w:val="0"/>
          <w:numId w:val="20"/>
        </w:numPr>
        <w:ind w:left="714" w:hanging="357"/>
        <w:contextualSpacing/>
        <w:rPr>
          <w:lang w:eastAsia="en-US"/>
        </w:rPr>
      </w:pPr>
      <w:r>
        <w:rPr>
          <w:lang w:eastAsia="en-US"/>
        </w:rPr>
        <w:t xml:space="preserve">käsitelläänkö </w:t>
      </w:r>
      <w:r w:rsidR="00FB1D87">
        <w:rPr>
          <w:lang w:eastAsia="en-US"/>
        </w:rPr>
        <w:t xml:space="preserve">viranomaisen </w:t>
      </w:r>
      <w:r>
        <w:rPr>
          <w:lang w:eastAsia="en-US"/>
        </w:rPr>
        <w:t>tietoja toimittajan vastuulla olevissa teknisissä ympäristöissä tai toimitiloissa</w:t>
      </w:r>
      <w:r w:rsidR="00AD38AA">
        <w:rPr>
          <w:lang w:eastAsia="en-US"/>
        </w:rPr>
        <w:t xml:space="preserve"> sekä</w:t>
      </w:r>
    </w:p>
    <w:p w14:paraId="1E137D4B" w14:textId="24AF9CF3" w:rsidR="00AD38AA" w:rsidRDefault="00AD38AA" w:rsidP="00F9259F">
      <w:pPr>
        <w:pStyle w:val="VNLeip1kappale"/>
        <w:numPr>
          <w:ilvl w:val="0"/>
          <w:numId w:val="20"/>
        </w:numPr>
        <w:ind w:left="714" w:hanging="357"/>
        <w:contextualSpacing/>
        <w:rPr>
          <w:lang w:eastAsia="en-US"/>
        </w:rPr>
      </w:pPr>
      <w:r>
        <w:rPr>
          <w:lang w:eastAsia="en-US"/>
        </w:rPr>
        <w:t>voidaanko aiemmissa hankinnoissa kertynyttä tietoja ja kokemusta</w:t>
      </w:r>
      <w:r w:rsidR="00FE3481">
        <w:rPr>
          <w:lang w:eastAsia="en-US"/>
        </w:rPr>
        <w:t xml:space="preserve"> hyödyntää</w:t>
      </w:r>
      <w:r>
        <w:rPr>
          <w:lang w:eastAsia="en-US"/>
        </w:rPr>
        <w:t xml:space="preserve">. </w:t>
      </w:r>
    </w:p>
    <w:p w14:paraId="0024ECD3" w14:textId="77777777" w:rsidR="00FE3481" w:rsidRDefault="00FE3481" w:rsidP="00FE3481">
      <w:pPr>
        <w:pStyle w:val="VNLeip1kappale"/>
        <w:ind w:left="714"/>
        <w:contextualSpacing/>
        <w:rPr>
          <w:lang w:eastAsia="en-US"/>
        </w:rPr>
      </w:pPr>
    </w:p>
    <w:p w14:paraId="3CE8382B" w14:textId="6033C522" w:rsidR="00CA7D51" w:rsidRDefault="00AD38AA" w:rsidP="006D65F3">
      <w:pPr>
        <w:pStyle w:val="VNLeip1kappale"/>
        <w:rPr>
          <w:lang w:eastAsia="en-US"/>
        </w:rPr>
      </w:pPr>
      <w:r>
        <w:rPr>
          <w:lang w:eastAsia="en-US"/>
        </w:rPr>
        <w:t>L</w:t>
      </w:r>
      <w:r w:rsidR="00CA7D51">
        <w:rPr>
          <w:lang w:eastAsia="en-US"/>
        </w:rPr>
        <w:t>ähtökohtien tunnistamisen avulla saadaan selville tietoturvallisuuden näkökulmasta</w:t>
      </w:r>
      <w:r w:rsidR="0085473F">
        <w:rPr>
          <w:lang w:eastAsia="en-US"/>
        </w:rPr>
        <w:t>,</w:t>
      </w:r>
      <w:r w:rsidR="00CA7D51">
        <w:rPr>
          <w:lang w:eastAsia="en-US"/>
        </w:rPr>
        <w:t xml:space="preserve"> kuinka vaativasta hankinnasta on kyse, mitä eri asioita hankinnan yhteydessä tulee ottaa huomioon sekä kuinka paljon tietoturvaosaamista hankintaprosessissa tarvitaan.</w:t>
      </w:r>
    </w:p>
    <w:p w14:paraId="158844F3" w14:textId="1E4458CB" w:rsidR="007B4B79" w:rsidRPr="0085473F" w:rsidRDefault="007B4B79" w:rsidP="007B4B79">
      <w:pPr>
        <w:pStyle w:val="Otsikko2"/>
        <w:rPr>
          <w:lang w:val="fi-FI"/>
        </w:rPr>
      </w:pPr>
      <w:bookmarkStart w:id="11" w:name="_Toc127526933"/>
      <w:r w:rsidRPr="0085473F">
        <w:rPr>
          <w:lang w:val="fi-FI"/>
        </w:rPr>
        <w:t>Hankinnan resur</w:t>
      </w:r>
      <w:r w:rsidR="00426E51" w:rsidRPr="0085473F">
        <w:rPr>
          <w:lang w:val="fi-FI"/>
        </w:rPr>
        <w:t>s</w:t>
      </w:r>
      <w:r w:rsidRPr="0085473F">
        <w:rPr>
          <w:lang w:val="fi-FI"/>
        </w:rPr>
        <w:t>sointi</w:t>
      </w:r>
      <w:bookmarkEnd w:id="11"/>
      <w:r w:rsidRPr="0085473F">
        <w:rPr>
          <w:lang w:val="fi-FI"/>
        </w:rPr>
        <w:t xml:space="preserve"> </w:t>
      </w:r>
    </w:p>
    <w:p w14:paraId="338F884B" w14:textId="5C674722" w:rsidR="006D65F3" w:rsidRDefault="637BBD53" w:rsidP="637BBD53">
      <w:pPr>
        <w:pStyle w:val="VNLeip1kappale"/>
        <w:rPr>
          <w:lang w:eastAsia="en-US"/>
        </w:rPr>
      </w:pPr>
      <w:r w:rsidRPr="637BBD53">
        <w:rPr>
          <w:lang w:eastAsia="en-US"/>
        </w:rPr>
        <w:t>Yksittäiseen hankintaan tarvittava tietoturvaosaaminen vaihtelee erittäin paljon hankinnan luonteen mukaan. Vain julkista tietoa sisältävän ei-kriittisen tietojärjestelmän hankintaan riittää vähäisempi tietoturvaosaaminen kuin saatavuudeltaan kriittisen turvallisuusluokiteltuja tietoja sisältävän tietojärjestelmän hankintaan.</w:t>
      </w:r>
    </w:p>
    <w:p w14:paraId="1246CA9B" w14:textId="3C06FA7F" w:rsidR="006D65F3" w:rsidRDefault="637BBD53" w:rsidP="637BBD53">
      <w:pPr>
        <w:pStyle w:val="VNLeip1kappale"/>
        <w:rPr>
          <w:lang w:eastAsia="en-US"/>
        </w:rPr>
      </w:pPr>
      <w:r w:rsidRPr="637BBD53">
        <w:rPr>
          <w:lang w:eastAsia="en-US"/>
        </w:rPr>
        <w:t>Tietoturvaosaamisen varmistamiseksi suositellaan, että kaikissa hankinnoissa, joissa tietoturvallisuudella on tai voi olla merkitystä, käytetään tietoturva-asiantuntijaa hankinnan lähtökohtien tunnistamisessa. Varsinaiseen hankintavaiheeseen resursoidaan riittävä tietoturva- ja tietosuojaosaaminen lähtökohtien tunnistamisen perusteella. Viranomaisen kannalta panostaminen tietoturvallisuusosaamiseen hankintavaiheessa auttaa välttämään sekä vakavia tietoturvapuutteita että tarpeetonta ja kallista ylisuojautumista.</w:t>
      </w:r>
    </w:p>
    <w:p w14:paraId="2CBA7E19" w14:textId="21B8B4E8" w:rsidR="006E77CC" w:rsidRPr="0085473F" w:rsidRDefault="004E6D5A" w:rsidP="006E77CC">
      <w:pPr>
        <w:pStyle w:val="Otsikko2"/>
        <w:rPr>
          <w:lang w:val="fi-FI"/>
        </w:rPr>
      </w:pPr>
      <w:bookmarkStart w:id="12" w:name="_Toc127526934"/>
      <w:r w:rsidRPr="0085473F">
        <w:rPr>
          <w:lang w:val="fi-FI"/>
        </w:rPr>
        <w:t>Tietoturvallisuus hankintavaiheen aikana</w:t>
      </w:r>
      <w:bookmarkEnd w:id="12"/>
      <w:r w:rsidRPr="0085473F">
        <w:rPr>
          <w:lang w:val="fi-FI"/>
        </w:rPr>
        <w:t xml:space="preserve"> </w:t>
      </w:r>
    </w:p>
    <w:p w14:paraId="2A37B6E3" w14:textId="5699476C" w:rsidR="0096369F" w:rsidRDefault="0085473F" w:rsidP="00731E32">
      <w:pPr>
        <w:pStyle w:val="VNLeip1kappale"/>
        <w:rPr>
          <w:lang w:eastAsia="en-US"/>
        </w:rPr>
      </w:pPr>
      <w:r w:rsidRPr="0096369F">
        <w:rPr>
          <w:lang w:eastAsia="en-US"/>
        </w:rPr>
        <w:t>Myös h</w:t>
      </w:r>
      <w:r w:rsidR="00731E32" w:rsidRPr="0096369F">
        <w:rPr>
          <w:lang w:eastAsia="en-US"/>
        </w:rPr>
        <w:t>ankintavaihe</w:t>
      </w:r>
      <w:r w:rsidR="00B2127C" w:rsidRPr="0096369F">
        <w:rPr>
          <w:lang w:eastAsia="en-US"/>
        </w:rPr>
        <w:t>en aika</w:t>
      </w:r>
      <w:r w:rsidR="0003235C" w:rsidRPr="0096369F">
        <w:rPr>
          <w:lang w:eastAsia="en-US"/>
        </w:rPr>
        <w:t>na</w:t>
      </w:r>
      <w:r w:rsidR="00B2127C" w:rsidRPr="0096369F">
        <w:rPr>
          <w:lang w:eastAsia="en-US"/>
        </w:rPr>
        <w:t xml:space="preserve"> </w:t>
      </w:r>
      <w:r w:rsidRPr="0096369F">
        <w:rPr>
          <w:lang w:eastAsia="en-US"/>
        </w:rPr>
        <w:t xml:space="preserve">tulee </w:t>
      </w:r>
      <w:r w:rsidR="00B2127C" w:rsidRPr="0096369F">
        <w:rPr>
          <w:lang w:eastAsia="en-US"/>
        </w:rPr>
        <w:t xml:space="preserve">huolehtia tietojen </w:t>
      </w:r>
      <w:r w:rsidRPr="0096369F">
        <w:rPr>
          <w:lang w:eastAsia="en-US"/>
        </w:rPr>
        <w:t>suoja</w:t>
      </w:r>
      <w:r w:rsidR="00B2127C" w:rsidRPr="0096369F">
        <w:rPr>
          <w:lang w:eastAsia="en-US"/>
        </w:rPr>
        <w:t>amisesta</w:t>
      </w:r>
      <w:r w:rsidRPr="0096369F">
        <w:rPr>
          <w:lang w:eastAsia="en-US"/>
        </w:rPr>
        <w:t xml:space="preserve">. Näitä </w:t>
      </w:r>
      <w:r w:rsidR="00B2127C" w:rsidRPr="0096369F">
        <w:rPr>
          <w:lang w:eastAsia="en-US"/>
        </w:rPr>
        <w:t xml:space="preserve"> suojattavia tietoja </w:t>
      </w:r>
      <w:r w:rsidRPr="0096369F">
        <w:rPr>
          <w:lang w:eastAsia="en-US"/>
        </w:rPr>
        <w:t xml:space="preserve">voivat olla </w:t>
      </w:r>
      <w:r w:rsidR="00731E32" w:rsidRPr="0096369F">
        <w:rPr>
          <w:lang w:eastAsia="en-US"/>
        </w:rPr>
        <w:t xml:space="preserve">esimerkiksi hankittavaa järjestelmää kuvaava dokumentaatio, testiaineistot </w:t>
      </w:r>
      <w:r w:rsidR="00107E84">
        <w:rPr>
          <w:lang w:eastAsia="en-US"/>
        </w:rPr>
        <w:t xml:space="preserve">tai </w:t>
      </w:r>
      <w:r w:rsidR="00731E32" w:rsidRPr="0096369F">
        <w:rPr>
          <w:lang w:eastAsia="en-US"/>
        </w:rPr>
        <w:t>korkeampien turva</w:t>
      </w:r>
      <w:r w:rsidR="009F7DFD" w:rsidRPr="0096369F">
        <w:rPr>
          <w:lang w:eastAsia="en-US"/>
        </w:rPr>
        <w:t>llisuus</w:t>
      </w:r>
      <w:r w:rsidR="00731E32" w:rsidRPr="0096369F">
        <w:rPr>
          <w:lang w:eastAsia="en-US"/>
        </w:rPr>
        <w:t>luokkien hankinnoissa jopa kaikki hankintaan liittyvät tiedot.</w:t>
      </w:r>
      <w:r w:rsidR="00762247">
        <w:rPr>
          <w:lang w:eastAsia="en-US"/>
        </w:rPr>
        <w:t xml:space="preserve"> </w:t>
      </w:r>
    </w:p>
    <w:p w14:paraId="186C1C68" w14:textId="3FDA067D" w:rsidR="00345C36" w:rsidRDefault="00345C36" w:rsidP="00731E32">
      <w:pPr>
        <w:pStyle w:val="VNLeip1kappale"/>
        <w:rPr>
          <w:lang w:eastAsia="en-US"/>
        </w:rPr>
      </w:pPr>
      <w:r>
        <w:rPr>
          <w:lang w:eastAsia="en-US"/>
        </w:rPr>
        <w:t>Ennen hankinnan käynnistämistä ja hankintaan liittyvien aineistojen toimittamista toimittajille, tulee tapauskohtaisen harkinnan perusteella tehdä tarpeelliset toimenpiteet hankintavaiheen turvallisuuden varmistamiseksi, joita ovat esimerkiksi:</w:t>
      </w:r>
    </w:p>
    <w:p w14:paraId="119274F3" w14:textId="77777777" w:rsidR="00345C36" w:rsidRDefault="00345C36" w:rsidP="00F9259F">
      <w:pPr>
        <w:pStyle w:val="VNLeip1kappale"/>
        <w:numPr>
          <w:ilvl w:val="0"/>
          <w:numId w:val="20"/>
        </w:numPr>
        <w:ind w:left="714" w:hanging="357"/>
        <w:contextualSpacing/>
        <w:rPr>
          <w:lang w:eastAsia="en-US"/>
        </w:rPr>
      </w:pPr>
      <w:r>
        <w:rPr>
          <w:lang w:eastAsia="en-US"/>
        </w:rPr>
        <w:t>turvallisuusselvitykset hankintaan osallistuvista toimittajan henkilöistä,</w:t>
      </w:r>
    </w:p>
    <w:p w14:paraId="0849B62E" w14:textId="77777777" w:rsidR="00345C36" w:rsidRDefault="00345C36" w:rsidP="00F9259F">
      <w:pPr>
        <w:pStyle w:val="VNLeip1kappale"/>
        <w:numPr>
          <w:ilvl w:val="0"/>
          <w:numId w:val="20"/>
        </w:numPr>
        <w:ind w:left="714" w:hanging="357"/>
        <w:contextualSpacing/>
        <w:rPr>
          <w:lang w:eastAsia="en-US"/>
        </w:rPr>
      </w:pPr>
      <w:r>
        <w:rPr>
          <w:lang w:eastAsia="en-US"/>
        </w:rPr>
        <w:t>sopimukset toimittajien kanssa koskien hankintaan liittyvien aineistojen käsittelyä,</w:t>
      </w:r>
    </w:p>
    <w:p w14:paraId="68405324" w14:textId="239EA353" w:rsidR="00345C36" w:rsidRDefault="00345C36" w:rsidP="00F9259F">
      <w:pPr>
        <w:pStyle w:val="VNLeip1kappale"/>
        <w:numPr>
          <w:ilvl w:val="0"/>
          <w:numId w:val="20"/>
        </w:numPr>
        <w:ind w:left="714" w:hanging="357"/>
        <w:contextualSpacing/>
        <w:rPr>
          <w:lang w:eastAsia="en-US"/>
        </w:rPr>
      </w:pPr>
      <w:r>
        <w:rPr>
          <w:lang w:eastAsia="en-US"/>
        </w:rPr>
        <w:t>hankintaan osallistuvien henkilöiden vaitiolositoumukset</w:t>
      </w:r>
      <w:r w:rsidR="007863C8">
        <w:rPr>
          <w:rStyle w:val="Alaviitteenviite"/>
          <w:lang w:eastAsia="en-US"/>
        </w:rPr>
        <w:footnoteReference w:id="2"/>
      </w:r>
      <w:r>
        <w:rPr>
          <w:lang w:eastAsia="en-US"/>
        </w:rPr>
        <w:t>,</w:t>
      </w:r>
    </w:p>
    <w:p w14:paraId="5811C845" w14:textId="7FE84FB0" w:rsidR="00345C36" w:rsidRDefault="00345C36" w:rsidP="00F9259F">
      <w:pPr>
        <w:pStyle w:val="VNLeip1kappale"/>
        <w:numPr>
          <w:ilvl w:val="0"/>
          <w:numId w:val="20"/>
        </w:numPr>
        <w:ind w:left="714" w:hanging="357"/>
        <w:contextualSpacing/>
        <w:rPr>
          <w:lang w:eastAsia="en-US"/>
        </w:rPr>
      </w:pPr>
      <w:r>
        <w:rPr>
          <w:lang w:eastAsia="en-US"/>
        </w:rPr>
        <w:t>ohjeet hankintaan liittyvien aineistojen käsittelystä,</w:t>
      </w:r>
    </w:p>
    <w:p w14:paraId="7422B1FA" w14:textId="54326212" w:rsidR="00345C36" w:rsidRPr="00731E32" w:rsidRDefault="00345C36" w:rsidP="00275461">
      <w:pPr>
        <w:pStyle w:val="VNLeip1kappale"/>
        <w:numPr>
          <w:ilvl w:val="0"/>
          <w:numId w:val="20"/>
        </w:numPr>
        <w:contextualSpacing/>
        <w:rPr>
          <w:lang w:eastAsia="en-US"/>
        </w:rPr>
      </w:pPr>
      <w:r>
        <w:rPr>
          <w:lang w:eastAsia="en-US"/>
        </w:rPr>
        <w:t>riittävän turvalliset ympäristöt kuten työtilat ja työasemat hankinta-asiakirjojen käsittelyyn sekä</w:t>
      </w:r>
      <w:r w:rsidR="000B0E47">
        <w:rPr>
          <w:lang w:eastAsia="en-US"/>
        </w:rPr>
        <w:t xml:space="preserve"> </w:t>
      </w:r>
      <w:r w:rsidR="637BBD53" w:rsidRPr="637BBD53">
        <w:rPr>
          <w:lang w:eastAsia="en-US"/>
        </w:rPr>
        <w:t>menettelyt aineistojen tuhoamiseksi tai palauttamiseksi hankintavaiheen jälkeen.</w:t>
      </w:r>
    </w:p>
    <w:p w14:paraId="3B6E1720" w14:textId="65D9F2D6" w:rsidR="00E62890" w:rsidRPr="0085473F" w:rsidRDefault="007B4B79" w:rsidP="00E62890">
      <w:pPr>
        <w:pStyle w:val="Otsikko2"/>
        <w:rPr>
          <w:lang w:val="fi-FI"/>
        </w:rPr>
      </w:pPr>
      <w:bookmarkStart w:id="13" w:name="_Toc127526935"/>
      <w:r w:rsidRPr="0085473F">
        <w:rPr>
          <w:lang w:val="fi-FI"/>
        </w:rPr>
        <w:t>Vaatimusten määrittely</w:t>
      </w:r>
      <w:bookmarkEnd w:id="13"/>
    </w:p>
    <w:p w14:paraId="7545E0E5" w14:textId="17DEAC1C" w:rsidR="00860094" w:rsidRDefault="00107E84" w:rsidP="00860094">
      <w:pPr>
        <w:pStyle w:val="VNLeip1kappale"/>
        <w:rPr>
          <w:lang w:eastAsia="en-US"/>
        </w:rPr>
      </w:pPr>
      <w:r>
        <w:rPr>
          <w:lang w:eastAsia="en-US"/>
        </w:rPr>
        <w:t>Hankintaan</w:t>
      </w:r>
      <w:r w:rsidR="00860094" w:rsidRPr="00860094">
        <w:rPr>
          <w:lang w:eastAsia="en-US"/>
        </w:rPr>
        <w:t xml:space="preserve"> </w:t>
      </w:r>
      <w:r w:rsidR="00860094">
        <w:rPr>
          <w:lang w:eastAsia="en-US"/>
        </w:rPr>
        <w:t>kohdistettavien tietoturva</w:t>
      </w:r>
      <w:r w:rsidR="000B0E47">
        <w:rPr>
          <w:lang w:eastAsia="en-US"/>
        </w:rPr>
        <w:t>llisuus</w:t>
      </w:r>
      <w:r w:rsidR="00860094">
        <w:rPr>
          <w:lang w:eastAsia="en-US"/>
        </w:rPr>
        <w:t xml:space="preserve">vaatimusten </w:t>
      </w:r>
      <w:r w:rsidR="00860094" w:rsidRPr="00860094">
        <w:rPr>
          <w:lang w:eastAsia="en-US"/>
        </w:rPr>
        <w:t>määrittely on yksi k</w:t>
      </w:r>
      <w:r w:rsidR="00860094">
        <w:rPr>
          <w:lang w:eastAsia="en-US"/>
        </w:rPr>
        <w:t xml:space="preserve">eskeisimmistä hankinnan turvallisuuden varmistamisen vaiheista. Vaiheen tavoitteena on määritellä riittävän tiukat vaatimukset hankinnan kohteen </w:t>
      </w:r>
      <w:r w:rsidR="00762247">
        <w:rPr>
          <w:lang w:eastAsia="en-US"/>
        </w:rPr>
        <w:t>tieto</w:t>
      </w:r>
      <w:r w:rsidR="00860094">
        <w:rPr>
          <w:lang w:eastAsia="en-US"/>
        </w:rPr>
        <w:t>turvallisuuden varmistamiseksi välttäen kuitenkin tarpeettoman korkeita vaatimuksia ja sitä kautta ylimääräisiä kustannuksia.</w:t>
      </w:r>
    </w:p>
    <w:p w14:paraId="3B15E56E" w14:textId="5364788C" w:rsidR="00860094" w:rsidRDefault="00627562" w:rsidP="00860094">
      <w:pPr>
        <w:pStyle w:val="VNLeip1kappale"/>
        <w:rPr>
          <w:lang w:eastAsia="en-US"/>
        </w:rPr>
      </w:pPr>
      <w:r>
        <w:rPr>
          <w:lang w:eastAsia="en-US"/>
        </w:rPr>
        <w:t>Tietoturvallisuuteen kohdistuvien vaatimusten määrittelyssä suositellaan noudattamaan seuraavia periaatteita:</w:t>
      </w:r>
    </w:p>
    <w:p w14:paraId="1F950602" w14:textId="1E7FF41D" w:rsidR="00627562" w:rsidRDefault="00627562" w:rsidP="00F9259F">
      <w:pPr>
        <w:pStyle w:val="VNLeip1kappale"/>
        <w:numPr>
          <w:ilvl w:val="0"/>
          <w:numId w:val="20"/>
        </w:numPr>
        <w:ind w:left="714" w:hanging="357"/>
        <w:contextualSpacing/>
        <w:rPr>
          <w:lang w:eastAsia="en-US"/>
        </w:rPr>
      </w:pPr>
      <w:r>
        <w:rPr>
          <w:lang w:eastAsia="en-US"/>
        </w:rPr>
        <w:t xml:space="preserve">vaatimuksissa </w:t>
      </w:r>
      <w:r w:rsidR="00331051">
        <w:rPr>
          <w:lang w:eastAsia="en-US"/>
        </w:rPr>
        <w:t>tulee ottaa</w:t>
      </w:r>
      <w:r>
        <w:rPr>
          <w:lang w:eastAsia="en-US"/>
        </w:rPr>
        <w:t xml:space="preserve"> huomioon eri näkökulmat kuten luottamuksellisuus, eheys ja saatavuus,</w:t>
      </w:r>
    </w:p>
    <w:p w14:paraId="068B95A7" w14:textId="325E275A" w:rsidR="00627562" w:rsidRDefault="00627562" w:rsidP="00F9259F">
      <w:pPr>
        <w:pStyle w:val="VNLeip1kappale"/>
        <w:numPr>
          <w:ilvl w:val="0"/>
          <w:numId w:val="20"/>
        </w:numPr>
        <w:ind w:left="714" w:hanging="357"/>
        <w:contextualSpacing/>
        <w:rPr>
          <w:lang w:eastAsia="en-US"/>
        </w:rPr>
      </w:pPr>
      <w:r>
        <w:rPr>
          <w:lang w:eastAsia="en-US"/>
        </w:rPr>
        <w:t xml:space="preserve">vaatimuksiin tulee kirjata kaikki tietoturvallisuutta koskevat vaatimukset, eli ei pidä </w:t>
      </w:r>
      <w:r w:rsidR="0085473F">
        <w:rPr>
          <w:lang w:eastAsia="en-US"/>
        </w:rPr>
        <w:t>olettaa,</w:t>
      </w:r>
      <w:r>
        <w:rPr>
          <w:lang w:eastAsia="en-US"/>
        </w:rPr>
        <w:t xml:space="preserve"> että jokin vaatimus on täytetty itsestään selvyytenä,</w:t>
      </w:r>
    </w:p>
    <w:p w14:paraId="3F47C7B3" w14:textId="2EAACF33" w:rsidR="00627562" w:rsidRDefault="00627562" w:rsidP="00F9259F">
      <w:pPr>
        <w:pStyle w:val="VNLeip1kappale"/>
        <w:numPr>
          <w:ilvl w:val="0"/>
          <w:numId w:val="20"/>
        </w:numPr>
        <w:ind w:left="714" w:hanging="357"/>
        <w:contextualSpacing/>
        <w:rPr>
          <w:lang w:eastAsia="en-US"/>
        </w:rPr>
      </w:pPr>
      <w:r>
        <w:rPr>
          <w:lang w:eastAsia="en-US"/>
        </w:rPr>
        <w:t>vaatimukset tulee kuvat</w:t>
      </w:r>
      <w:r w:rsidR="00107E84">
        <w:rPr>
          <w:lang w:eastAsia="en-US"/>
        </w:rPr>
        <w:t>a</w:t>
      </w:r>
      <w:r>
        <w:rPr>
          <w:lang w:eastAsia="en-US"/>
        </w:rPr>
        <w:t xml:space="preserve"> riittävän yksityiskohtaisesti, mutta välttäen tarpeetonta toteutustekniikan rajausta (toteutusratkaisuja voidaan kuitenkin rajata muilla perusteilla kuten esimerkiksi teknologia-arkkitehtuurin yhdenmukaisuuden vuoksi),</w:t>
      </w:r>
    </w:p>
    <w:p w14:paraId="759C2C89" w14:textId="441A87F5" w:rsidR="00331051" w:rsidRDefault="00627562" w:rsidP="00F9259F">
      <w:pPr>
        <w:pStyle w:val="VNLeip1kappale"/>
        <w:numPr>
          <w:ilvl w:val="0"/>
          <w:numId w:val="20"/>
        </w:numPr>
        <w:ind w:left="714" w:hanging="357"/>
        <w:contextualSpacing/>
        <w:rPr>
          <w:lang w:eastAsia="en-US"/>
        </w:rPr>
      </w:pPr>
      <w:r>
        <w:rPr>
          <w:lang w:eastAsia="en-US"/>
        </w:rPr>
        <w:t xml:space="preserve">käytettäessä vaatimusten pohjana jotain yleistä vaatimusjoukkoa, tulee vaatimukset täsmentää </w:t>
      </w:r>
      <w:r w:rsidR="00331051">
        <w:rPr>
          <w:lang w:eastAsia="en-US"/>
        </w:rPr>
        <w:t>ottaen huomioon tapauskohtaiset riskit</w:t>
      </w:r>
      <w:r w:rsidR="006229FD">
        <w:rPr>
          <w:lang w:eastAsia="en-US"/>
        </w:rPr>
        <w:t>,</w:t>
      </w:r>
    </w:p>
    <w:p w14:paraId="0B338F47" w14:textId="1914473D" w:rsidR="006229FD" w:rsidRDefault="00331051" w:rsidP="00F9259F">
      <w:pPr>
        <w:pStyle w:val="VNLeip1kappale"/>
        <w:numPr>
          <w:ilvl w:val="0"/>
          <w:numId w:val="20"/>
        </w:numPr>
        <w:ind w:left="714" w:hanging="357"/>
        <w:contextualSpacing/>
        <w:rPr>
          <w:lang w:eastAsia="en-US"/>
        </w:rPr>
      </w:pPr>
      <w:r>
        <w:rPr>
          <w:lang w:eastAsia="en-US"/>
        </w:rPr>
        <w:t>yksittäisen hankinnan tietoturva</w:t>
      </w:r>
      <w:r w:rsidR="000B0E47">
        <w:rPr>
          <w:lang w:eastAsia="en-US"/>
        </w:rPr>
        <w:t>llisuus</w:t>
      </w:r>
      <w:r>
        <w:rPr>
          <w:lang w:eastAsia="en-US"/>
        </w:rPr>
        <w:t xml:space="preserve">vaatimusten yhdenmukaisuus </w:t>
      </w:r>
      <w:r w:rsidR="00107E84">
        <w:rPr>
          <w:lang w:eastAsia="en-US"/>
        </w:rPr>
        <w:t xml:space="preserve">tulee varmistaa </w:t>
      </w:r>
      <w:r>
        <w:rPr>
          <w:lang w:eastAsia="en-US"/>
        </w:rPr>
        <w:t xml:space="preserve">suhteessa </w:t>
      </w:r>
      <w:r w:rsidR="00762247">
        <w:rPr>
          <w:lang w:eastAsia="en-US"/>
        </w:rPr>
        <w:t xml:space="preserve">viranomaisen </w:t>
      </w:r>
      <w:r>
        <w:rPr>
          <w:lang w:eastAsia="en-US"/>
        </w:rPr>
        <w:t>tietoturva-arkkitehtuuriin</w:t>
      </w:r>
      <w:r w:rsidR="006229FD">
        <w:rPr>
          <w:lang w:eastAsia="en-US"/>
        </w:rPr>
        <w:t xml:space="preserve"> sekä</w:t>
      </w:r>
    </w:p>
    <w:p w14:paraId="5372A3DE" w14:textId="02726CCD" w:rsidR="00331051" w:rsidRDefault="00107E84" w:rsidP="00F9259F">
      <w:pPr>
        <w:pStyle w:val="VNLeip1kappale"/>
        <w:numPr>
          <w:ilvl w:val="0"/>
          <w:numId w:val="20"/>
        </w:numPr>
        <w:rPr>
          <w:lang w:eastAsia="en-US"/>
        </w:rPr>
      </w:pPr>
      <w:r>
        <w:rPr>
          <w:lang w:eastAsia="en-US"/>
        </w:rPr>
        <w:t xml:space="preserve">tulee sopia </w:t>
      </w:r>
      <w:r w:rsidR="006229FD">
        <w:rPr>
          <w:lang w:eastAsia="en-US"/>
        </w:rPr>
        <w:t>palvelun päättämiseen liittyvät vaatimukset, kuten tietojen hävittäminen tai siirtäminen</w:t>
      </w:r>
      <w:r>
        <w:rPr>
          <w:lang w:eastAsia="en-US"/>
        </w:rPr>
        <w:t>.</w:t>
      </w:r>
    </w:p>
    <w:p w14:paraId="5DB3E798" w14:textId="7191B4BA" w:rsidR="00326C6A" w:rsidRPr="009A3CF7" w:rsidRDefault="00326C6A" w:rsidP="00326C6A">
      <w:pPr>
        <w:pStyle w:val="VNLeip1kappale"/>
        <w:contextualSpacing/>
        <w:rPr>
          <w:lang w:eastAsia="en-US"/>
        </w:rPr>
      </w:pPr>
      <w:r>
        <w:rPr>
          <w:lang w:eastAsia="en-US"/>
        </w:rPr>
        <w:t>Eri osapuolten vastuut vaikuttavat osaltaan hankintaan kohdistettaviin tietoturva</w:t>
      </w:r>
      <w:r w:rsidR="000B0E47">
        <w:rPr>
          <w:lang w:eastAsia="en-US"/>
        </w:rPr>
        <w:t>llisuus</w:t>
      </w:r>
      <w:r>
        <w:rPr>
          <w:lang w:eastAsia="en-US"/>
        </w:rPr>
        <w:t>vaatimuksiin. Tietoturva</w:t>
      </w:r>
      <w:r w:rsidR="000B0E47">
        <w:rPr>
          <w:lang w:eastAsia="en-US"/>
        </w:rPr>
        <w:t>llisuus</w:t>
      </w:r>
      <w:r>
        <w:rPr>
          <w:lang w:eastAsia="en-US"/>
        </w:rPr>
        <w:t xml:space="preserve">vaatimusten määrittelyn yhteydessä on syytä tunnistaa hankintaan liittyvät eri osapuolet, määritellä osapuolten roolit hankinnan tietoturvallisuuden varmistamisessa sekä asettaa vaatimukset näiden roolien mukaisesti varmistaen samalla että mitään olennaisia </w:t>
      </w:r>
      <w:r w:rsidR="009A3CF7" w:rsidRPr="009A3CF7">
        <w:rPr>
          <w:lang w:eastAsia="en-US"/>
        </w:rPr>
        <w:t>tieto</w:t>
      </w:r>
      <w:r w:rsidRPr="009A3CF7">
        <w:rPr>
          <w:lang w:eastAsia="en-US"/>
        </w:rPr>
        <w:t xml:space="preserve">turvallisuuteen liittyviä vaatimuksia ei jää kohdistamatta. Esimerkiksi vastuut sovellustoimittajan, käyttöpalvelutoimittajan ja </w:t>
      </w:r>
      <w:r w:rsidR="00FB1D87" w:rsidRPr="009A3CF7">
        <w:rPr>
          <w:lang w:eastAsia="en-US"/>
        </w:rPr>
        <w:t>viranomaisen</w:t>
      </w:r>
      <w:r w:rsidRPr="009A3CF7">
        <w:rPr>
          <w:lang w:eastAsia="en-US"/>
        </w:rPr>
        <w:t xml:space="preserve"> välillä tulee olla </w:t>
      </w:r>
      <w:r w:rsidR="00D907D5" w:rsidRPr="009A3CF7">
        <w:rPr>
          <w:lang w:eastAsia="en-US"/>
        </w:rPr>
        <w:t>määriteltyinä.</w:t>
      </w:r>
    </w:p>
    <w:p w14:paraId="7F4A1AC1" w14:textId="77777777" w:rsidR="00326C6A" w:rsidRPr="009A3CF7" w:rsidRDefault="00326C6A" w:rsidP="00326C6A">
      <w:pPr>
        <w:pStyle w:val="VNLeip1kappale"/>
        <w:contextualSpacing/>
        <w:rPr>
          <w:lang w:eastAsia="en-US"/>
        </w:rPr>
      </w:pPr>
    </w:p>
    <w:p w14:paraId="2BD660C7" w14:textId="0E0FBD8E" w:rsidR="00326C6A" w:rsidRPr="009A3CF7" w:rsidRDefault="00326C6A" w:rsidP="00326C6A">
      <w:pPr>
        <w:pStyle w:val="VNLeip1kappale"/>
        <w:rPr>
          <w:lang w:eastAsia="en-US"/>
        </w:rPr>
      </w:pPr>
      <w:r w:rsidRPr="009A3CF7">
        <w:rPr>
          <w:lang w:eastAsia="en-US"/>
        </w:rPr>
        <w:t xml:space="preserve">Joissakin tapauksissa voi olla myös perusteltua tehdä tietopyyntöjä sekä käydä vuoropuhelua toimittajien kanssa lisäymmärryksen saamiseksi vaatimusten pohjaksi. Erityisesti hankittaessa uusiin teknologioihin perustuvia palveluita voi tällainen vuoropuhelu olla perusteltua myös </w:t>
      </w:r>
      <w:r w:rsidR="009A3CF7" w:rsidRPr="009A3CF7">
        <w:rPr>
          <w:lang w:eastAsia="en-US"/>
        </w:rPr>
        <w:t>tieto</w:t>
      </w:r>
      <w:r w:rsidRPr="009A3CF7">
        <w:rPr>
          <w:lang w:eastAsia="en-US"/>
        </w:rPr>
        <w:t>turvallisuusvaatimusten määrittelyssä.</w:t>
      </w:r>
    </w:p>
    <w:p w14:paraId="4DA3EE6F" w14:textId="2D566B7F" w:rsidR="006B53A5" w:rsidRDefault="006B53A5" w:rsidP="006B53A5">
      <w:pPr>
        <w:pStyle w:val="VNLeip1kappale"/>
        <w:rPr>
          <w:lang w:eastAsia="en-US"/>
        </w:rPr>
      </w:pPr>
      <w:r w:rsidRPr="009A3CF7">
        <w:rPr>
          <w:lang w:eastAsia="en-US"/>
        </w:rPr>
        <w:t xml:space="preserve">Yleisesti käytettyjen vaatimusluetteloiden hyödyntäminen helpottaa vaatimusten täyttymisen varmistamista. Erityisesti suurten toimittajien kannalta on helpompaa osoittaa palvelun </w:t>
      </w:r>
      <w:r w:rsidR="009A3CF7" w:rsidRPr="009A3CF7">
        <w:rPr>
          <w:lang w:eastAsia="en-US"/>
        </w:rPr>
        <w:t>tieto</w:t>
      </w:r>
      <w:r w:rsidRPr="009A3CF7">
        <w:rPr>
          <w:lang w:eastAsia="en-US"/>
        </w:rPr>
        <w:t>turvallisuus</w:t>
      </w:r>
      <w:r>
        <w:rPr>
          <w:lang w:eastAsia="en-US"/>
        </w:rPr>
        <w:t xml:space="preserve"> auditoimalla palvelun turvallisuus yleisesti käytettyjen kriteeristöjen avulla. Vaatimusten määrittelyssä onkin suositeltavaa ottaa yhtenä näkökulmana huomioon vaatimusten täyttymisen varmistaminen ja välttää tarpeettomien organisaatiokohtaisten erillisvaatimusten käyttöä.</w:t>
      </w:r>
    </w:p>
    <w:p w14:paraId="3B6C7CAE" w14:textId="2A9C121E" w:rsidR="00331051" w:rsidRDefault="00E71F0F" w:rsidP="00331051">
      <w:pPr>
        <w:pStyle w:val="VNLeip1kappale"/>
        <w:rPr>
          <w:lang w:eastAsia="en-US"/>
        </w:rPr>
      </w:pPr>
      <w:r>
        <w:rPr>
          <w:lang w:eastAsia="en-US"/>
        </w:rPr>
        <w:t>Riippuen hankinnan kohteen laajuudesta ja kriittisyydestä, v</w:t>
      </w:r>
      <w:r w:rsidR="000F5C00">
        <w:rPr>
          <w:lang w:eastAsia="en-US"/>
        </w:rPr>
        <w:t xml:space="preserve">iranomainen voi </w:t>
      </w:r>
      <w:r>
        <w:rPr>
          <w:lang w:eastAsia="en-US"/>
        </w:rPr>
        <w:t xml:space="preserve">toteuttaa erilaisia menettelyitä </w:t>
      </w:r>
      <w:r w:rsidR="00326C6A">
        <w:rPr>
          <w:lang w:eastAsia="en-US"/>
        </w:rPr>
        <w:t xml:space="preserve">tietoturvallisuuteen kohdistettavien </w:t>
      </w:r>
      <w:r>
        <w:rPr>
          <w:lang w:eastAsia="en-US"/>
        </w:rPr>
        <w:t xml:space="preserve">vaatimusten laadun varmistamiseksi. On suositeltavaa, että hankintojen </w:t>
      </w:r>
      <w:r w:rsidR="000F5C00">
        <w:rPr>
          <w:lang w:eastAsia="en-US"/>
        </w:rPr>
        <w:t>tieto</w:t>
      </w:r>
      <w:r>
        <w:rPr>
          <w:lang w:eastAsia="en-US"/>
        </w:rPr>
        <w:t>turvallisuusvaatimukset katselmoidaan organisaation tietoturvallisuudesta vastaavien henkilöiden toimesta. Lisäksi kriittis</w:t>
      </w:r>
      <w:r w:rsidR="000F5C00">
        <w:rPr>
          <w:lang w:eastAsia="en-US"/>
        </w:rPr>
        <w:t>e</w:t>
      </w:r>
      <w:r>
        <w:rPr>
          <w:lang w:eastAsia="en-US"/>
        </w:rPr>
        <w:t>mmissä hankinnoissa voidaan edellyttää vaatimusten muodollista hyväksymistä ennen hankintaprosessin etenemistä seuraaviin vaiheisiin.</w:t>
      </w:r>
    </w:p>
    <w:p w14:paraId="1470D839" w14:textId="2094F403" w:rsidR="00E62890" w:rsidRPr="0085473F" w:rsidRDefault="00E62890" w:rsidP="00E62890">
      <w:pPr>
        <w:pStyle w:val="Otsikko2"/>
        <w:rPr>
          <w:lang w:val="fi-FI"/>
        </w:rPr>
      </w:pPr>
      <w:bookmarkStart w:id="14" w:name="_Toc127526936"/>
      <w:r w:rsidRPr="0085473F">
        <w:rPr>
          <w:lang w:val="fi-FI"/>
        </w:rPr>
        <w:t>Vaatimusten täyttymisen varmistaminen</w:t>
      </w:r>
      <w:bookmarkEnd w:id="14"/>
    </w:p>
    <w:p w14:paraId="0D61D9C8" w14:textId="7BFFB664" w:rsidR="00345C36" w:rsidRDefault="003A0157" w:rsidP="00345C36">
      <w:pPr>
        <w:pStyle w:val="VNLeip1kappale"/>
        <w:rPr>
          <w:lang w:eastAsia="en-US"/>
        </w:rPr>
      </w:pPr>
      <w:r w:rsidRPr="003A0157">
        <w:rPr>
          <w:lang w:eastAsia="en-US"/>
        </w:rPr>
        <w:t>Tietoturva</w:t>
      </w:r>
      <w:r>
        <w:rPr>
          <w:lang w:eastAsia="en-US"/>
        </w:rPr>
        <w:t>l</w:t>
      </w:r>
      <w:r w:rsidRPr="003A0157">
        <w:rPr>
          <w:lang w:eastAsia="en-US"/>
        </w:rPr>
        <w:t>lisuuteen kohdistuvien vaatimusten täyttyminen t</w:t>
      </w:r>
      <w:r>
        <w:rPr>
          <w:lang w:eastAsia="en-US"/>
        </w:rPr>
        <w:t>ulee varmistaa riittävän luotettavalla tavalla sekä ennen käyttöönottoa että kaikkien sellaisten muutosten ja päivitysten yhteydessä, jotka voivat vaikuttaa tietoturvallisuuteen.</w:t>
      </w:r>
    </w:p>
    <w:p w14:paraId="20D3E4DD" w14:textId="51CE5663" w:rsidR="003A0157" w:rsidRDefault="003A0157" w:rsidP="00345C36">
      <w:pPr>
        <w:pStyle w:val="VNLeip1kappale"/>
        <w:rPr>
          <w:lang w:eastAsia="en-US"/>
        </w:rPr>
      </w:pPr>
      <w:r>
        <w:rPr>
          <w:lang w:eastAsia="en-US"/>
        </w:rPr>
        <w:t>Vaatimusten täyttymisen varmistamiseen on käytettävissä erilaisia keinoja kuten:</w:t>
      </w:r>
    </w:p>
    <w:p w14:paraId="7A35208C" w14:textId="099C5E5C" w:rsidR="003A0157" w:rsidRDefault="003A0157" w:rsidP="00F9259F">
      <w:pPr>
        <w:pStyle w:val="VNLeip1kappale"/>
        <w:numPr>
          <w:ilvl w:val="0"/>
          <w:numId w:val="21"/>
        </w:numPr>
        <w:ind w:left="1151" w:hanging="357"/>
        <w:contextualSpacing/>
        <w:rPr>
          <w:lang w:eastAsia="en-US"/>
        </w:rPr>
      </w:pPr>
      <w:r>
        <w:rPr>
          <w:lang w:eastAsia="en-US"/>
        </w:rPr>
        <w:t>tietoturvadokumentaation katselmoinnit,</w:t>
      </w:r>
    </w:p>
    <w:p w14:paraId="73D50627" w14:textId="7010F0BE" w:rsidR="003A0157" w:rsidRDefault="00FB1D87" w:rsidP="00F9259F">
      <w:pPr>
        <w:pStyle w:val="VNLeip1kappale"/>
        <w:numPr>
          <w:ilvl w:val="0"/>
          <w:numId w:val="21"/>
        </w:numPr>
        <w:ind w:left="1151" w:hanging="357"/>
        <w:contextualSpacing/>
        <w:rPr>
          <w:lang w:eastAsia="en-US"/>
        </w:rPr>
      </w:pPr>
      <w:r>
        <w:rPr>
          <w:lang w:eastAsia="en-US"/>
        </w:rPr>
        <w:t xml:space="preserve">viranomaisen </w:t>
      </w:r>
      <w:r w:rsidR="00B54132">
        <w:rPr>
          <w:lang w:eastAsia="en-US"/>
        </w:rPr>
        <w:t>ja</w:t>
      </w:r>
      <w:r w:rsidR="003A0157">
        <w:rPr>
          <w:lang w:eastAsia="en-US"/>
        </w:rPr>
        <w:t xml:space="preserve"> toimittajan suorittamat tietoturvatestaukset,</w:t>
      </w:r>
    </w:p>
    <w:p w14:paraId="2550EF35" w14:textId="3A973869" w:rsidR="00A82AE3" w:rsidRDefault="00A82AE3" w:rsidP="00F9259F">
      <w:pPr>
        <w:pStyle w:val="VNLeip1kappale"/>
        <w:numPr>
          <w:ilvl w:val="0"/>
          <w:numId w:val="21"/>
        </w:numPr>
        <w:ind w:left="1151" w:hanging="357"/>
        <w:contextualSpacing/>
        <w:rPr>
          <w:lang w:eastAsia="en-US"/>
        </w:rPr>
      </w:pPr>
      <w:r>
        <w:rPr>
          <w:lang w:eastAsia="en-US"/>
        </w:rPr>
        <w:t>ulkoiset tietoturvatestaukset</w:t>
      </w:r>
      <w:r w:rsidR="00B54132">
        <w:rPr>
          <w:lang w:eastAsia="en-US"/>
        </w:rPr>
        <w:t>,</w:t>
      </w:r>
      <w:r>
        <w:rPr>
          <w:lang w:eastAsia="en-US"/>
        </w:rPr>
        <w:t xml:space="preserve"> </w:t>
      </w:r>
    </w:p>
    <w:p w14:paraId="79F80543" w14:textId="7A5A2DBF" w:rsidR="003A0157" w:rsidRDefault="003A0157" w:rsidP="00F9259F">
      <w:pPr>
        <w:pStyle w:val="VNLeip1kappale"/>
        <w:numPr>
          <w:ilvl w:val="0"/>
          <w:numId w:val="21"/>
        </w:numPr>
        <w:ind w:left="1151" w:hanging="357"/>
        <w:contextualSpacing/>
        <w:rPr>
          <w:lang w:eastAsia="en-US"/>
        </w:rPr>
      </w:pPr>
      <w:r>
        <w:rPr>
          <w:lang w:eastAsia="en-US"/>
        </w:rPr>
        <w:t>testaustulosten katselmoinnit,</w:t>
      </w:r>
    </w:p>
    <w:p w14:paraId="14003053" w14:textId="77777777" w:rsidR="00A82AE3" w:rsidRDefault="00A82AE3" w:rsidP="00F9259F">
      <w:pPr>
        <w:pStyle w:val="VNLeip1kappale"/>
        <w:numPr>
          <w:ilvl w:val="0"/>
          <w:numId w:val="21"/>
        </w:numPr>
        <w:ind w:left="1151" w:hanging="357"/>
        <w:contextualSpacing/>
        <w:rPr>
          <w:lang w:eastAsia="en-US"/>
        </w:rPr>
      </w:pPr>
      <w:r>
        <w:rPr>
          <w:lang w:eastAsia="en-US"/>
        </w:rPr>
        <w:t>sopimukselliset velvoitteet sekä niihin liittyvät sanktiot,</w:t>
      </w:r>
    </w:p>
    <w:p w14:paraId="664AA7C8" w14:textId="09EA320E" w:rsidR="00A82AE3" w:rsidRDefault="00FB1D87" w:rsidP="00F9259F">
      <w:pPr>
        <w:pStyle w:val="VNLeip1kappale"/>
        <w:numPr>
          <w:ilvl w:val="0"/>
          <w:numId w:val="21"/>
        </w:numPr>
        <w:ind w:left="1151" w:hanging="357"/>
        <w:contextualSpacing/>
        <w:rPr>
          <w:lang w:eastAsia="en-US"/>
        </w:rPr>
      </w:pPr>
      <w:r>
        <w:rPr>
          <w:lang w:eastAsia="en-US"/>
        </w:rPr>
        <w:t xml:space="preserve">viranomaisen </w:t>
      </w:r>
      <w:r w:rsidR="00A82AE3">
        <w:rPr>
          <w:lang w:eastAsia="en-US"/>
        </w:rPr>
        <w:t xml:space="preserve">oikeus tehdä </w:t>
      </w:r>
      <w:r w:rsidR="0035366D">
        <w:rPr>
          <w:lang w:eastAsia="en-US"/>
        </w:rPr>
        <w:t>auditointeja</w:t>
      </w:r>
      <w:r w:rsidR="00A82AE3">
        <w:rPr>
          <w:lang w:eastAsia="en-US"/>
        </w:rPr>
        <w:t xml:space="preserve"> ja tarkastuksia,</w:t>
      </w:r>
    </w:p>
    <w:p w14:paraId="7099F956" w14:textId="69046187" w:rsidR="003A0157" w:rsidRDefault="00A82AE3" w:rsidP="00F9259F">
      <w:pPr>
        <w:pStyle w:val="VNLeip1kappale"/>
        <w:numPr>
          <w:ilvl w:val="0"/>
          <w:numId w:val="21"/>
        </w:numPr>
        <w:ind w:left="1151" w:hanging="357"/>
        <w:contextualSpacing/>
        <w:rPr>
          <w:lang w:eastAsia="en-US"/>
        </w:rPr>
      </w:pPr>
      <w:r>
        <w:rPr>
          <w:lang w:eastAsia="en-US"/>
        </w:rPr>
        <w:t>tietoturva-</w:t>
      </w:r>
      <w:r w:rsidR="00E31AF5">
        <w:rPr>
          <w:lang w:eastAsia="en-US"/>
        </w:rPr>
        <w:t>arvioinnit ja -</w:t>
      </w:r>
      <w:r>
        <w:rPr>
          <w:lang w:eastAsia="en-US"/>
        </w:rPr>
        <w:t>auditoinnit,</w:t>
      </w:r>
    </w:p>
    <w:p w14:paraId="51692A66" w14:textId="7DE70D3C" w:rsidR="00C572E1" w:rsidRDefault="00C572E1" w:rsidP="00F9259F">
      <w:pPr>
        <w:pStyle w:val="VNLeip1kappale"/>
        <w:numPr>
          <w:ilvl w:val="0"/>
          <w:numId w:val="21"/>
        </w:numPr>
        <w:ind w:left="1151" w:hanging="357"/>
        <w:contextualSpacing/>
        <w:rPr>
          <w:lang w:eastAsia="en-US"/>
        </w:rPr>
      </w:pPr>
      <w:r>
        <w:rPr>
          <w:lang w:eastAsia="en-US"/>
        </w:rPr>
        <w:t>tietosuojan vaikutustenarvioinnit,</w:t>
      </w:r>
    </w:p>
    <w:p w14:paraId="3C267495" w14:textId="7127BDD8" w:rsidR="00A82AE3" w:rsidRDefault="00A82AE3" w:rsidP="00F9259F">
      <w:pPr>
        <w:pStyle w:val="VNLeip1kappale"/>
        <w:numPr>
          <w:ilvl w:val="0"/>
          <w:numId w:val="21"/>
        </w:numPr>
        <w:ind w:left="1151" w:hanging="357"/>
        <w:contextualSpacing/>
        <w:rPr>
          <w:lang w:eastAsia="en-US"/>
        </w:rPr>
      </w:pPr>
      <w:r>
        <w:rPr>
          <w:lang w:eastAsia="en-US"/>
        </w:rPr>
        <w:t>sertifikaatit, jotka osoittavat turvallisuusvaatimusten täyttymisen sekä</w:t>
      </w:r>
    </w:p>
    <w:p w14:paraId="1CAB0859" w14:textId="55352829" w:rsidR="00A82AE3" w:rsidRPr="003A0157" w:rsidRDefault="00A82AE3" w:rsidP="00F9259F">
      <w:pPr>
        <w:pStyle w:val="VNLeip1kappale"/>
        <w:numPr>
          <w:ilvl w:val="0"/>
          <w:numId w:val="21"/>
        </w:numPr>
        <w:rPr>
          <w:lang w:eastAsia="en-US"/>
        </w:rPr>
      </w:pPr>
      <w:r>
        <w:rPr>
          <w:lang w:eastAsia="en-US"/>
        </w:rPr>
        <w:t>yritysturvallisuustodistukset.</w:t>
      </w:r>
    </w:p>
    <w:p w14:paraId="320AD5C7" w14:textId="5101219B" w:rsidR="004E6D5A" w:rsidRDefault="0035366D" w:rsidP="00A82AE3">
      <w:pPr>
        <w:pStyle w:val="VNLeip1kappale"/>
        <w:rPr>
          <w:lang w:eastAsia="en-US"/>
        </w:rPr>
      </w:pPr>
      <w:r>
        <w:rPr>
          <w:lang w:eastAsia="en-US"/>
        </w:rPr>
        <w:t>Vaatimusten täyttymisen varmistaminen yksittäisessä hankinnassa vaihtelee tapauskohtaisesti. Keinoja valittaessa tulee erityisesti pohtia niiden luotettavuutta, eli kuinka suurella varmuudella vaatimusten täyttyminen kyetään osoittamaan, sekä varmistamisen kustannuksia. Mitä korkeammat turvallisuusvaatimukset hankintaan kohdistuvat, sitä luotettavammin niiden täyttyminen tulee kyetä osoittamaan.</w:t>
      </w:r>
    </w:p>
    <w:p w14:paraId="33730F0D" w14:textId="478F1F03" w:rsidR="0035366D" w:rsidRDefault="0035366D" w:rsidP="00A82AE3">
      <w:pPr>
        <w:pStyle w:val="VNLeip1kappale"/>
        <w:rPr>
          <w:lang w:eastAsia="en-US"/>
        </w:rPr>
      </w:pPr>
      <w:r>
        <w:rPr>
          <w:lang w:eastAsia="en-US"/>
        </w:rPr>
        <w:t xml:space="preserve">Hankintojen koko elinkaaren aikana tehdään tyypillisesti paljon versiopäivityksiä, </w:t>
      </w:r>
      <w:r w:rsidR="00B54132">
        <w:rPr>
          <w:lang w:eastAsia="en-US"/>
        </w:rPr>
        <w:t>jotka voivat vaikuttaa turvallisuuteen</w:t>
      </w:r>
      <w:r>
        <w:rPr>
          <w:lang w:eastAsia="en-US"/>
        </w:rPr>
        <w:t xml:space="preserve">. </w:t>
      </w:r>
      <w:r w:rsidR="00B54132">
        <w:rPr>
          <w:lang w:eastAsia="en-US"/>
        </w:rPr>
        <w:t xml:space="preserve">Jos versiopäivityksiä on usein, voi niiden </w:t>
      </w:r>
      <w:r w:rsidR="00B66E0B">
        <w:rPr>
          <w:lang w:eastAsia="en-US"/>
        </w:rPr>
        <w:t>tieto</w:t>
      </w:r>
      <w:r w:rsidR="00B54132">
        <w:rPr>
          <w:lang w:eastAsia="en-US"/>
        </w:rPr>
        <w:t xml:space="preserve">turvallisuuden varmistaminen olla työlästä ja kallista. Siksi onkin suositeltavaa suunnitella versiopäivitysten </w:t>
      </w:r>
      <w:r w:rsidR="00B66E0B">
        <w:rPr>
          <w:lang w:eastAsia="en-US"/>
        </w:rPr>
        <w:t>tieto</w:t>
      </w:r>
      <w:r w:rsidR="00B54132">
        <w:rPr>
          <w:lang w:eastAsia="en-US"/>
        </w:rPr>
        <w:t xml:space="preserve">turvallisuuden varmistaminen erityisen hyvin sekä suosia keinoja, joissa toimittajan vastuulla on osoittaa riittävillä menettelyillä </w:t>
      </w:r>
      <w:r w:rsidR="00B66E0B">
        <w:rPr>
          <w:lang w:eastAsia="en-US"/>
        </w:rPr>
        <w:t>tieto</w:t>
      </w:r>
      <w:r w:rsidR="00B54132">
        <w:rPr>
          <w:lang w:eastAsia="en-US"/>
        </w:rPr>
        <w:t>turvallisuusvaatimusten täyttyminen versiopäivitysten yhteydessä.</w:t>
      </w:r>
    </w:p>
    <w:p w14:paraId="3FE6DA2C" w14:textId="46D3AC77" w:rsidR="00A27165" w:rsidRPr="0085473F" w:rsidRDefault="00A27165" w:rsidP="00A27165">
      <w:pPr>
        <w:pStyle w:val="Otsikko2"/>
        <w:rPr>
          <w:lang w:val="fi-FI"/>
        </w:rPr>
      </w:pPr>
      <w:bookmarkStart w:id="15" w:name="_Toc127526937"/>
      <w:r w:rsidRPr="0085473F">
        <w:rPr>
          <w:lang w:val="fi-FI"/>
        </w:rPr>
        <w:t>Hyväksyntä</w:t>
      </w:r>
      <w:bookmarkEnd w:id="15"/>
    </w:p>
    <w:p w14:paraId="0668D07B" w14:textId="25EBE5D4" w:rsidR="004B3DD8" w:rsidRDefault="006B53A5" w:rsidP="006B53A5">
      <w:pPr>
        <w:pStyle w:val="VNLeip1kappale"/>
        <w:rPr>
          <w:lang w:eastAsia="en-US"/>
        </w:rPr>
      </w:pPr>
      <w:r>
        <w:rPr>
          <w:lang w:eastAsia="en-US"/>
        </w:rPr>
        <w:t>Erityisesti kriittisissä hankinnoissa on suositeltavaa</w:t>
      </w:r>
      <w:r w:rsidR="00B66E0B">
        <w:rPr>
          <w:lang w:eastAsia="en-US"/>
        </w:rPr>
        <w:t>, että johto</w:t>
      </w:r>
      <w:r>
        <w:rPr>
          <w:lang w:eastAsia="en-US"/>
        </w:rPr>
        <w:t xml:space="preserve"> hyväksy</w:t>
      </w:r>
      <w:r w:rsidR="00B66E0B">
        <w:rPr>
          <w:lang w:eastAsia="en-US"/>
        </w:rPr>
        <w:t xml:space="preserve">y </w:t>
      </w:r>
      <w:r>
        <w:rPr>
          <w:lang w:eastAsia="en-US"/>
        </w:rPr>
        <w:t>hankinnalle asetettavat tietoturva</w:t>
      </w:r>
      <w:r w:rsidR="000B0E47">
        <w:rPr>
          <w:lang w:eastAsia="en-US"/>
        </w:rPr>
        <w:t>llisuus</w:t>
      </w:r>
      <w:r>
        <w:rPr>
          <w:lang w:eastAsia="en-US"/>
        </w:rPr>
        <w:t>vaatimukset ja te</w:t>
      </w:r>
      <w:r w:rsidR="00B66E0B">
        <w:rPr>
          <w:lang w:eastAsia="en-US"/>
        </w:rPr>
        <w:t>kee</w:t>
      </w:r>
      <w:r>
        <w:rPr>
          <w:lang w:eastAsia="en-US"/>
        </w:rPr>
        <w:t xml:space="preserve"> käyttöönottopäätö</w:t>
      </w:r>
      <w:r w:rsidR="00B66E0B">
        <w:rPr>
          <w:lang w:eastAsia="en-US"/>
        </w:rPr>
        <w:t>ksen</w:t>
      </w:r>
      <w:r>
        <w:rPr>
          <w:lang w:eastAsia="en-US"/>
        </w:rPr>
        <w:t>.</w:t>
      </w:r>
      <w:r w:rsidR="004B3DD8">
        <w:rPr>
          <w:lang w:eastAsia="en-US"/>
        </w:rPr>
        <w:t xml:space="preserve"> </w:t>
      </w:r>
      <w:r w:rsidR="00B66E0B">
        <w:rPr>
          <w:lang w:eastAsia="en-US"/>
        </w:rPr>
        <w:t>H</w:t>
      </w:r>
      <w:r>
        <w:rPr>
          <w:lang w:eastAsia="en-US"/>
        </w:rPr>
        <w:t xml:space="preserve">yväksymismenettely korostaa johdon vastuuta </w:t>
      </w:r>
      <w:r w:rsidR="00B66E0B">
        <w:rPr>
          <w:lang w:eastAsia="en-US"/>
        </w:rPr>
        <w:t>tieto</w:t>
      </w:r>
      <w:r>
        <w:rPr>
          <w:lang w:eastAsia="en-US"/>
        </w:rPr>
        <w:t xml:space="preserve">turvallisuusasioissa sekä </w:t>
      </w:r>
      <w:r w:rsidR="004B3DD8">
        <w:rPr>
          <w:lang w:eastAsia="en-US"/>
        </w:rPr>
        <w:t>pakottaa osaltaa</w:t>
      </w:r>
      <w:r w:rsidR="00B66E0B">
        <w:rPr>
          <w:lang w:eastAsia="en-US"/>
        </w:rPr>
        <w:t>n</w:t>
      </w:r>
      <w:r w:rsidR="004B3DD8">
        <w:rPr>
          <w:lang w:eastAsia="en-US"/>
        </w:rPr>
        <w:t xml:space="preserve"> suorittamaan hankinnan edeltävät vaiheet riittävän huolellisesti.</w:t>
      </w:r>
      <w:r w:rsidR="00546D15">
        <w:rPr>
          <w:lang w:eastAsia="en-US"/>
        </w:rPr>
        <w:t xml:space="preserve"> </w:t>
      </w:r>
      <w:r w:rsidR="00B66E0B">
        <w:rPr>
          <w:lang w:eastAsia="en-US"/>
        </w:rPr>
        <w:t>H</w:t>
      </w:r>
      <w:r w:rsidR="004B3DD8">
        <w:rPr>
          <w:lang w:eastAsia="en-US"/>
        </w:rPr>
        <w:t>yväksymispäätöksen perusteena on tyypillisesti testaus- ja katselmointipöytäkirjat sekä niiden perusteella tehty päätösesitys.</w:t>
      </w:r>
      <w:r w:rsidR="00E31AF5" w:rsidRPr="00E31AF5">
        <w:rPr>
          <w:lang w:eastAsia="en-US"/>
        </w:rPr>
        <w:t xml:space="preserve"> </w:t>
      </w:r>
      <w:r w:rsidR="00E31AF5">
        <w:rPr>
          <w:lang w:eastAsia="en-US"/>
        </w:rPr>
        <w:t>Hyväksyntään voi kohdistua myös lakisääteisiä vaatimuksia ja menettelyitä.</w:t>
      </w:r>
    </w:p>
    <w:p w14:paraId="4C17311E" w14:textId="32EB2E51" w:rsidR="004B3DD8" w:rsidRDefault="004B3DD8" w:rsidP="006B53A5">
      <w:pPr>
        <w:pStyle w:val="VNLeip1kappale"/>
        <w:rPr>
          <w:lang w:eastAsia="en-US"/>
        </w:rPr>
      </w:pPr>
      <w:r>
        <w:rPr>
          <w:lang w:eastAsia="en-US"/>
        </w:rPr>
        <w:t xml:space="preserve">Mikäli hankinnan </w:t>
      </w:r>
      <w:r w:rsidR="005A25C9">
        <w:rPr>
          <w:lang w:eastAsia="en-US"/>
        </w:rPr>
        <w:t>tieto</w:t>
      </w:r>
      <w:r>
        <w:rPr>
          <w:lang w:eastAsia="en-US"/>
        </w:rPr>
        <w:t xml:space="preserve">turvallisuuteen liittyy puutteita ja riskejä, on hyväksymispäätöksen vieminen johdon käsittelyyn erityisen perusteltua. Tällöin päätöksenteon tueksi on </w:t>
      </w:r>
      <w:r w:rsidR="005A25C9">
        <w:rPr>
          <w:lang w:eastAsia="en-US"/>
        </w:rPr>
        <w:t>tehtävä</w:t>
      </w:r>
      <w:r>
        <w:rPr>
          <w:lang w:eastAsia="en-US"/>
        </w:rPr>
        <w:t xml:space="preserve"> riskiarvio sekä ehdotus toimenpiteistä liian korkeiden riskien pienentämiseksi. </w:t>
      </w:r>
    </w:p>
    <w:p w14:paraId="21B0FA52" w14:textId="6CFF753B" w:rsidR="006E77CC" w:rsidRPr="0085473F" w:rsidRDefault="006E77CC" w:rsidP="006E77CC">
      <w:pPr>
        <w:pStyle w:val="Otsikko2"/>
        <w:rPr>
          <w:lang w:val="fi-FI"/>
        </w:rPr>
      </w:pPr>
      <w:bookmarkStart w:id="16" w:name="_Toc127526938"/>
      <w:r w:rsidRPr="0085473F">
        <w:rPr>
          <w:lang w:val="fi-FI"/>
        </w:rPr>
        <w:t>Käyttöönotto</w:t>
      </w:r>
      <w:bookmarkEnd w:id="16"/>
    </w:p>
    <w:p w14:paraId="7F4FE3A3" w14:textId="050E6C5C" w:rsidR="00983EF3" w:rsidRDefault="00983EF3" w:rsidP="001459B0">
      <w:pPr>
        <w:pStyle w:val="VNLeip1kappale"/>
        <w:rPr>
          <w:lang w:eastAsia="en-US"/>
        </w:rPr>
      </w:pPr>
      <w:r>
        <w:rPr>
          <w:lang w:eastAsia="en-US"/>
        </w:rPr>
        <w:t xml:space="preserve">Käyttöönotto on merkittävä vaihe hankinnan </w:t>
      </w:r>
      <w:r w:rsidR="009A3CF7">
        <w:rPr>
          <w:lang w:eastAsia="en-US"/>
        </w:rPr>
        <w:t>tieto</w:t>
      </w:r>
      <w:r w:rsidRPr="009A3CF7">
        <w:rPr>
          <w:lang w:eastAsia="en-US"/>
        </w:rPr>
        <w:t>turvallisuuden</w:t>
      </w:r>
      <w:r>
        <w:rPr>
          <w:lang w:eastAsia="en-US"/>
        </w:rPr>
        <w:t xml:space="preserve"> varmistamisessa. Vaiheen laajuus voi vaihdella huomattavasti hankinnan luonteesta riippuen. Erityisesti suurissa ja kriittisissä hankinnoissa käyttöönotto tulee suunnitella huolellisesti. Alla on karkean tason list</w:t>
      </w:r>
      <w:r w:rsidR="00546D15">
        <w:rPr>
          <w:lang w:eastAsia="en-US"/>
        </w:rPr>
        <w:t>a</w:t>
      </w:r>
      <w:r>
        <w:rPr>
          <w:lang w:eastAsia="en-US"/>
        </w:rPr>
        <w:t xml:space="preserve"> </w:t>
      </w:r>
      <w:r w:rsidR="0085473F">
        <w:rPr>
          <w:lang w:eastAsia="en-US"/>
        </w:rPr>
        <w:t>näkökohdista</w:t>
      </w:r>
      <w:r>
        <w:rPr>
          <w:lang w:eastAsia="en-US"/>
        </w:rPr>
        <w:t>, joita käyttöönotossa tulee ottaa huomioon tietoturvallisuuden varmistamiseksi:</w:t>
      </w:r>
    </w:p>
    <w:p w14:paraId="107D42D6" w14:textId="01ECC0F6" w:rsidR="00983EF3" w:rsidRDefault="00257EAA" w:rsidP="00F9259F">
      <w:pPr>
        <w:pStyle w:val="VNLeip1kappale"/>
        <w:numPr>
          <w:ilvl w:val="0"/>
          <w:numId w:val="21"/>
        </w:numPr>
        <w:ind w:left="1151" w:hanging="357"/>
        <w:contextualSpacing/>
        <w:rPr>
          <w:lang w:eastAsia="en-US"/>
        </w:rPr>
      </w:pPr>
      <w:r>
        <w:rPr>
          <w:lang w:eastAsia="en-US"/>
        </w:rPr>
        <w:t xml:space="preserve">palvelun koventaminen sisältäen mm. </w:t>
      </w:r>
    </w:p>
    <w:p w14:paraId="4489A44C" w14:textId="217C82D9" w:rsidR="00257EAA" w:rsidRDefault="00257EAA" w:rsidP="000B0E47">
      <w:pPr>
        <w:pStyle w:val="VNLeip1kappale"/>
        <w:numPr>
          <w:ilvl w:val="1"/>
          <w:numId w:val="25"/>
        </w:numPr>
        <w:contextualSpacing/>
        <w:rPr>
          <w:lang w:eastAsia="en-US"/>
        </w:rPr>
      </w:pPr>
      <w:r>
        <w:rPr>
          <w:lang w:eastAsia="en-US"/>
        </w:rPr>
        <w:t>tarpeettomien palveluiden ja protokollien poistaminen,</w:t>
      </w:r>
    </w:p>
    <w:p w14:paraId="54C42A19" w14:textId="0E45380A" w:rsidR="00257EAA" w:rsidRDefault="00257EAA" w:rsidP="000B0E47">
      <w:pPr>
        <w:pStyle w:val="VNLeip1kappale"/>
        <w:numPr>
          <w:ilvl w:val="1"/>
          <w:numId w:val="25"/>
        </w:numPr>
        <w:contextualSpacing/>
        <w:rPr>
          <w:lang w:eastAsia="en-US"/>
        </w:rPr>
      </w:pPr>
      <w:r>
        <w:rPr>
          <w:lang w:eastAsia="en-US"/>
        </w:rPr>
        <w:t>esimerkkitunnusten sekä muiden ennen käyttöönottoa käytössä olleiden tunnusten poistaminen,</w:t>
      </w:r>
    </w:p>
    <w:p w14:paraId="1DBD222F" w14:textId="0EE0E109" w:rsidR="00257EAA" w:rsidRDefault="00257EAA" w:rsidP="000B0E47">
      <w:pPr>
        <w:pStyle w:val="VNLeip1kappale"/>
        <w:numPr>
          <w:ilvl w:val="1"/>
          <w:numId w:val="25"/>
        </w:numPr>
        <w:contextualSpacing/>
        <w:rPr>
          <w:lang w:eastAsia="en-US"/>
        </w:rPr>
      </w:pPr>
      <w:r>
        <w:rPr>
          <w:lang w:eastAsia="en-US"/>
        </w:rPr>
        <w:t>oletussalasanojen vaihtaminen sekä</w:t>
      </w:r>
    </w:p>
    <w:p w14:paraId="7BD530D3" w14:textId="42A092A2" w:rsidR="00257EAA" w:rsidRDefault="00257EAA" w:rsidP="000B0E47">
      <w:pPr>
        <w:pStyle w:val="VNLeip1kappale"/>
        <w:numPr>
          <w:ilvl w:val="1"/>
          <w:numId w:val="25"/>
        </w:numPr>
        <w:contextualSpacing/>
        <w:rPr>
          <w:lang w:eastAsia="en-US"/>
        </w:rPr>
      </w:pPr>
      <w:r>
        <w:rPr>
          <w:lang w:eastAsia="en-US"/>
        </w:rPr>
        <w:t>turvallisuusparametrien asettaminen</w:t>
      </w:r>
    </w:p>
    <w:p w14:paraId="59CEFC3B" w14:textId="40ECF9C7" w:rsidR="00257EAA" w:rsidRDefault="00257EAA" w:rsidP="00F9259F">
      <w:pPr>
        <w:pStyle w:val="VNLeip1kappale"/>
        <w:numPr>
          <w:ilvl w:val="0"/>
          <w:numId w:val="21"/>
        </w:numPr>
        <w:contextualSpacing/>
        <w:rPr>
          <w:lang w:eastAsia="en-US"/>
        </w:rPr>
      </w:pPr>
      <w:r>
        <w:rPr>
          <w:lang w:eastAsia="en-US"/>
        </w:rPr>
        <w:t>tietojen eheyden varmistaminen mahdollisen konversion yhteydessä,</w:t>
      </w:r>
    </w:p>
    <w:p w14:paraId="5E3726AD" w14:textId="0B6EB0C4" w:rsidR="00257EAA" w:rsidRDefault="00257EAA" w:rsidP="00F9259F">
      <w:pPr>
        <w:pStyle w:val="VNLeip1kappale"/>
        <w:numPr>
          <w:ilvl w:val="0"/>
          <w:numId w:val="21"/>
        </w:numPr>
        <w:contextualSpacing/>
        <w:rPr>
          <w:lang w:eastAsia="en-US"/>
        </w:rPr>
      </w:pPr>
      <w:r>
        <w:rPr>
          <w:lang w:eastAsia="en-US"/>
        </w:rPr>
        <w:t xml:space="preserve">palvelun </w:t>
      </w:r>
      <w:r w:rsidR="00EE581B">
        <w:rPr>
          <w:lang w:eastAsia="en-US"/>
        </w:rPr>
        <w:t>tieto</w:t>
      </w:r>
      <w:r>
        <w:rPr>
          <w:lang w:eastAsia="en-US"/>
        </w:rPr>
        <w:t>turvallisen käytön ohjeistaminen ja koulutus,</w:t>
      </w:r>
    </w:p>
    <w:p w14:paraId="18177783" w14:textId="05F36103" w:rsidR="00257EAA" w:rsidRDefault="00375934" w:rsidP="00F9259F">
      <w:pPr>
        <w:pStyle w:val="VNLeip1kappale"/>
        <w:numPr>
          <w:ilvl w:val="0"/>
          <w:numId w:val="21"/>
        </w:numPr>
        <w:contextualSpacing/>
        <w:rPr>
          <w:lang w:eastAsia="en-US"/>
        </w:rPr>
      </w:pPr>
      <w:r>
        <w:rPr>
          <w:lang w:eastAsia="en-US"/>
        </w:rPr>
        <w:t>toimintamall</w:t>
      </w:r>
      <w:r w:rsidR="003A2620">
        <w:rPr>
          <w:lang w:eastAsia="en-US"/>
        </w:rPr>
        <w:t>eista</w:t>
      </w:r>
      <w:r>
        <w:rPr>
          <w:lang w:eastAsia="en-US"/>
        </w:rPr>
        <w:t xml:space="preserve"> sopiminen tietoturvahäiriöiden yhteydessä,</w:t>
      </w:r>
    </w:p>
    <w:p w14:paraId="1B4137ED" w14:textId="27B60989" w:rsidR="00375934" w:rsidRDefault="00375934" w:rsidP="00F9259F">
      <w:pPr>
        <w:pStyle w:val="VNLeip1kappale"/>
        <w:numPr>
          <w:ilvl w:val="0"/>
          <w:numId w:val="21"/>
        </w:numPr>
        <w:contextualSpacing/>
        <w:rPr>
          <w:lang w:eastAsia="en-US"/>
        </w:rPr>
      </w:pPr>
      <w:r>
        <w:rPr>
          <w:lang w:eastAsia="en-US"/>
        </w:rPr>
        <w:t>valvonta- ja lokituskäytäntöjen sopiminen,</w:t>
      </w:r>
    </w:p>
    <w:p w14:paraId="0D98832C" w14:textId="2BBDACB8" w:rsidR="00375934" w:rsidRDefault="00375934" w:rsidP="00F9259F">
      <w:pPr>
        <w:pStyle w:val="VNLeip1kappale"/>
        <w:numPr>
          <w:ilvl w:val="0"/>
          <w:numId w:val="21"/>
        </w:numPr>
        <w:contextualSpacing/>
        <w:rPr>
          <w:lang w:eastAsia="en-US"/>
        </w:rPr>
      </w:pPr>
      <w:r>
        <w:rPr>
          <w:lang w:eastAsia="en-US"/>
        </w:rPr>
        <w:t>haavoittuvuuksien seurannasta sopiminen sekä</w:t>
      </w:r>
    </w:p>
    <w:p w14:paraId="2697DF52" w14:textId="02192CF1" w:rsidR="00375934" w:rsidRDefault="00375934" w:rsidP="00F9259F">
      <w:pPr>
        <w:pStyle w:val="VNLeip1kappale"/>
        <w:numPr>
          <w:ilvl w:val="0"/>
          <w:numId w:val="21"/>
        </w:numPr>
        <w:rPr>
          <w:lang w:eastAsia="en-US"/>
        </w:rPr>
      </w:pPr>
      <w:r>
        <w:rPr>
          <w:lang w:eastAsia="en-US"/>
        </w:rPr>
        <w:t>ylläpitovaiheen vastuiden suunnittelu ja resursointi.</w:t>
      </w:r>
    </w:p>
    <w:p w14:paraId="1ADDD56C" w14:textId="06BD722B" w:rsidR="00375934" w:rsidRDefault="00375934" w:rsidP="00375934">
      <w:pPr>
        <w:pStyle w:val="VNLeip1kappale"/>
        <w:rPr>
          <w:lang w:eastAsia="en-US"/>
        </w:rPr>
      </w:pPr>
      <w:r>
        <w:rPr>
          <w:lang w:eastAsia="en-US"/>
        </w:rPr>
        <w:t xml:space="preserve">Yllä olevat näkökohdat tulee huomioida osana </w:t>
      </w:r>
      <w:r w:rsidR="00EE581B">
        <w:rPr>
          <w:lang w:eastAsia="en-US"/>
        </w:rPr>
        <w:t xml:space="preserve">viranomaisen </w:t>
      </w:r>
      <w:r>
        <w:rPr>
          <w:lang w:eastAsia="en-US"/>
        </w:rPr>
        <w:t xml:space="preserve">käyttöönottoprosesseja. Onkin suositeltavaa, että </w:t>
      </w:r>
      <w:r w:rsidR="00EE581B">
        <w:rPr>
          <w:lang w:eastAsia="en-US"/>
        </w:rPr>
        <w:t xml:space="preserve">viranomainen </w:t>
      </w:r>
      <w:r>
        <w:rPr>
          <w:lang w:eastAsia="en-US"/>
        </w:rPr>
        <w:t xml:space="preserve">määrittelee ja ohjeistaa yleisen käyttöönottoprosessin ja sisällyttää siihen </w:t>
      </w:r>
      <w:r w:rsidR="00EE581B">
        <w:rPr>
          <w:lang w:eastAsia="en-US"/>
        </w:rPr>
        <w:t>tieto</w:t>
      </w:r>
      <w:r>
        <w:rPr>
          <w:lang w:eastAsia="en-US"/>
        </w:rPr>
        <w:t>turvallisuuden varmistamiseen liittyvät näkökohdat.</w:t>
      </w:r>
    </w:p>
    <w:p w14:paraId="6093FD86" w14:textId="5172F1E1" w:rsidR="006E77CC" w:rsidRPr="0085473F" w:rsidRDefault="006E77CC" w:rsidP="006E77CC">
      <w:pPr>
        <w:pStyle w:val="Otsikko2"/>
        <w:rPr>
          <w:lang w:val="fi-FI"/>
        </w:rPr>
      </w:pPr>
      <w:bookmarkStart w:id="17" w:name="_Toc127526939"/>
      <w:r w:rsidRPr="0085473F">
        <w:rPr>
          <w:lang w:val="fi-FI"/>
        </w:rPr>
        <w:t>Muutostenhallinta ja elinkaari</w:t>
      </w:r>
      <w:bookmarkEnd w:id="17"/>
    </w:p>
    <w:p w14:paraId="5F5811D5" w14:textId="64FBCBFE" w:rsidR="000C02E6" w:rsidRDefault="000C02E6" w:rsidP="00375934">
      <w:pPr>
        <w:pStyle w:val="VNLeip1kappale"/>
        <w:rPr>
          <w:lang w:eastAsia="en-US"/>
        </w:rPr>
      </w:pPr>
      <w:r w:rsidRPr="000C02E6">
        <w:rPr>
          <w:lang w:eastAsia="en-US"/>
        </w:rPr>
        <w:t>Keskeinen, mutta usein liian v</w:t>
      </w:r>
      <w:r>
        <w:rPr>
          <w:lang w:eastAsia="en-US"/>
        </w:rPr>
        <w:t xml:space="preserve">ähälle huomiolle jäävä osa-alue on </w:t>
      </w:r>
      <w:r w:rsidR="006229FD">
        <w:rPr>
          <w:lang w:eastAsia="en-US"/>
        </w:rPr>
        <w:t>tieto</w:t>
      </w:r>
      <w:r>
        <w:rPr>
          <w:lang w:eastAsia="en-US"/>
        </w:rPr>
        <w:t>turvallisuuden varmistaminen hankinnan koko elinkaaren ajan sekä muutosten yhteydessä.</w:t>
      </w:r>
      <w:r w:rsidR="00546D15">
        <w:rPr>
          <w:lang w:eastAsia="en-US"/>
        </w:rPr>
        <w:t xml:space="preserve"> </w:t>
      </w:r>
      <w:r>
        <w:rPr>
          <w:lang w:eastAsia="en-US"/>
        </w:rPr>
        <w:t>Muutokset voidaan jakaa karkeasti toimintaympäristön tietoturvallisuudessa tapahtuviin muutoksiin sekä muih</w:t>
      </w:r>
      <w:r w:rsidR="006229FD">
        <w:rPr>
          <w:lang w:eastAsia="en-US"/>
        </w:rPr>
        <w:t>i</w:t>
      </w:r>
      <w:r>
        <w:rPr>
          <w:lang w:eastAsia="en-US"/>
        </w:rPr>
        <w:t>n palvelussa tehtäviin muutoksiin ja päivityksiin. Molemmissa tapauksissa organisaation tulee varmistaa riittävällä tavalla palvelun tietoturvallisuus muutoksen jälkeen.</w:t>
      </w:r>
    </w:p>
    <w:p w14:paraId="2B236469" w14:textId="488379E1" w:rsidR="000C02E6" w:rsidRDefault="000C02E6" w:rsidP="00375934">
      <w:pPr>
        <w:pStyle w:val="VNLeip1kappale"/>
        <w:rPr>
          <w:lang w:eastAsia="en-US"/>
        </w:rPr>
      </w:pPr>
      <w:r>
        <w:rPr>
          <w:lang w:eastAsia="en-US"/>
        </w:rPr>
        <w:t xml:space="preserve">Tietoturvallisuuden toimintaympäristössä tapahtuvia muutoksia ovat esimerkiksi uusien haavoittuvuuksien löytyminen, uudenlaisten tietoturvauhkien tunnistaminen sekä muut sellaiset seikat, jotka saattavat heikentää hankitun palvelun </w:t>
      </w:r>
      <w:r w:rsidR="006229FD">
        <w:rPr>
          <w:lang w:eastAsia="en-US"/>
        </w:rPr>
        <w:t>tieto</w:t>
      </w:r>
      <w:r>
        <w:rPr>
          <w:lang w:eastAsia="en-US"/>
        </w:rPr>
        <w:t>turvallisuutta.</w:t>
      </w:r>
    </w:p>
    <w:p w14:paraId="39E51489" w14:textId="2B8A70BD" w:rsidR="000C02E6" w:rsidRDefault="000C02E6" w:rsidP="00375934">
      <w:pPr>
        <w:pStyle w:val="VNLeip1kappale"/>
        <w:rPr>
          <w:lang w:eastAsia="en-US"/>
        </w:rPr>
      </w:pPr>
      <w:r>
        <w:rPr>
          <w:lang w:eastAsia="en-US"/>
        </w:rPr>
        <w:t xml:space="preserve">Tietoturvallisuuden varmistaminen muuttuvassa toimintaympäristössä edellyttää selkeiden menettelytapojen sopimista haavoittuvuuksien seuraamiseksi sekä </w:t>
      </w:r>
      <w:r w:rsidR="00C04762">
        <w:rPr>
          <w:lang w:eastAsia="en-US"/>
        </w:rPr>
        <w:t xml:space="preserve">niihin liittyvien ohjelmistopäivitysten asentamiseksi, toimintaympäristön tietoturvallisuuden seurannan vastuuttamista sekä toimintamallia havaittujen </w:t>
      </w:r>
      <w:r w:rsidR="006229FD">
        <w:rPr>
          <w:lang w:eastAsia="en-US"/>
        </w:rPr>
        <w:t>tieto</w:t>
      </w:r>
      <w:r w:rsidR="00C04762">
        <w:rPr>
          <w:lang w:eastAsia="en-US"/>
        </w:rPr>
        <w:t>turvallisuuspuutteiden korjaamiseksi.</w:t>
      </w:r>
    </w:p>
    <w:p w14:paraId="2D057682" w14:textId="12063B18" w:rsidR="00C04762" w:rsidRDefault="00C04762" w:rsidP="00375934">
      <w:pPr>
        <w:pStyle w:val="VNLeip1kappale"/>
        <w:rPr>
          <w:lang w:eastAsia="en-US"/>
        </w:rPr>
      </w:pPr>
      <w:r>
        <w:rPr>
          <w:lang w:eastAsia="en-US"/>
        </w:rPr>
        <w:t xml:space="preserve">Muilla muutoksilla tarkoitetaan mitä tahansa palveluun kohdistuvaa muutosta, jonka taustalla on muut kuin tietoturvasta johtuvat syyt. Myös tällaiset muutokset voivat vaikuttaa palvelun tietoturvallisuuteen. Siksi palvelun toimittajan kanssa on sovittava menettelyt, </w:t>
      </w:r>
      <w:r w:rsidR="0085473F">
        <w:rPr>
          <w:lang w:eastAsia="en-US"/>
        </w:rPr>
        <w:t>joiden</w:t>
      </w:r>
      <w:r>
        <w:rPr>
          <w:lang w:eastAsia="en-US"/>
        </w:rPr>
        <w:t xml:space="preserve"> mukaisesti arvioidaan muutosten vaikutusten laajuus, suunnitellaan riittävä tietoturvatestaus muuttuneiden osien t</w:t>
      </w:r>
      <w:r w:rsidR="006229FD">
        <w:rPr>
          <w:lang w:eastAsia="en-US"/>
        </w:rPr>
        <w:t>ietot</w:t>
      </w:r>
      <w:r>
        <w:rPr>
          <w:lang w:eastAsia="en-US"/>
        </w:rPr>
        <w:t>urvallisuuden varmistamiseksi sekä sovitaan käytännön toimenpiteet ja vastuut testausten suorittamisesta.</w:t>
      </w:r>
    </w:p>
    <w:p w14:paraId="39149BFE" w14:textId="1869D2FF" w:rsidR="00457900" w:rsidRDefault="00457900" w:rsidP="00457900">
      <w:pPr>
        <w:pStyle w:val="Otsikko1"/>
      </w:pPr>
      <w:bookmarkStart w:id="18" w:name="_Toc127526940"/>
      <w:r>
        <w:t>Sopimu</w:t>
      </w:r>
      <w:r w:rsidR="00F5315D">
        <w:t xml:space="preserve">ksen </w:t>
      </w:r>
      <w:r w:rsidR="009A3CF7">
        <w:t>tieto</w:t>
      </w:r>
      <w:r>
        <w:t>turvallisuus</w:t>
      </w:r>
      <w:r w:rsidR="0096369F">
        <w:t>liitteet</w:t>
      </w:r>
      <w:bookmarkEnd w:id="18"/>
    </w:p>
    <w:p w14:paraId="20841D92" w14:textId="77777777" w:rsidR="005A6412" w:rsidRDefault="005A6412" w:rsidP="005A6412">
      <w:pPr>
        <w:pStyle w:val="VNLeip1kappale"/>
        <w:rPr>
          <w:lang w:eastAsia="en-US"/>
        </w:rPr>
      </w:pPr>
      <w:r w:rsidRPr="00AB6DA9">
        <w:rPr>
          <w:lang w:eastAsia="en-US"/>
        </w:rPr>
        <w:t>Sopimukseen sisältyvät tietoturvallisuutta koskevat s</w:t>
      </w:r>
      <w:r>
        <w:rPr>
          <w:lang w:eastAsia="en-US"/>
        </w:rPr>
        <w:t xml:space="preserve">opimusehdot ja tietoturvallisuusvaatimukset dokumentoidaan ensisijaisesti sopimuksen liitteissä. Lisäksi tiettyjä keskeisimpiä tietoturvallisuutta koskevia vaatimuksia voidaan nostaa osaksi pääsopimusta. </w:t>
      </w:r>
    </w:p>
    <w:p w14:paraId="076F3366" w14:textId="77777777" w:rsidR="005A6412" w:rsidRDefault="005A6412" w:rsidP="005A6412">
      <w:pPr>
        <w:pStyle w:val="VNLeip1kappale"/>
        <w:rPr>
          <w:lang w:eastAsia="en-US"/>
        </w:rPr>
      </w:pPr>
      <w:r>
        <w:rPr>
          <w:lang w:eastAsia="en-US"/>
        </w:rPr>
        <w:t xml:space="preserve">Tietoturvallisuuden vähimmäisvaatimukset ja tietoturvallisuusvaatimukset määritellään valmiiden mallidokumenttien avulla. Hallinnollista turvallisuutta, fyysistä turvallisuutta, teknistä turvallisuutta sekä varautumista ja jatkuvuudenhallintaa koskevat liitteet määritellään Julkri-arviointikriteeristöön perustuvan hankintaehtotyökalun avulla. </w:t>
      </w:r>
    </w:p>
    <w:p w14:paraId="50137CDC" w14:textId="77777777" w:rsidR="005A6412" w:rsidRDefault="005A6412" w:rsidP="005A6412">
      <w:pPr>
        <w:pStyle w:val="VNLeip1kappale"/>
        <w:rPr>
          <w:lang w:eastAsia="en-US"/>
        </w:rPr>
      </w:pPr>
      <w:r>
        <w:rPr>
          <w:lang w:eastAsia="en-US"/>
        </w:rPr>
        <w:t>Mikäli hankinnan yhteydessä tunnistetaan sellaisia tietoturvavaatimuksia, jotka eivät sisälly hankintaehtotyökaluun tai tietoturvavaatimukset liitteeseen, tulee nämä vaatimukset lisätä hankintaehtotyökalun Lisävaatimukset -välilehdelle.</w:t>
      </w:r>
    </w:p>
    <w:p w14:paraId="16A9F597" w14:textId="6F3A55E9" w:rsidR="005A6412" w:rsidRDefault="005A6412" w:rsidP="005A6412">
      <w:pPr>
        <w:pStyle w:val="VNLeip1kappale"/>
        <w:rPr>
          <w:lang w:eastAsia="en-US"/>
        </w:rPr>
      </w:pPr>
      <w:r>
        <w:rPr>
          <w:lang w:eastAsia="en-US"/>
        </w:rPr>
        <w:t>Kukin yksittäinen hankintaehtotyökalun avulla muodostettava li</w:t>
      </w:r>
      <w:r w:rsidRPr="00107E84">
        <w:rPr>
          <w:lang w:eastAsia="en-US"/>
        </w:rPr>
        <w:t xml:space="preserve">ite voidaan jättää pois niissä tilanteissa, kun </w:t>
      </w:r>
      <w:r>
        <w:rPr>
          <w:lang w:eastAsia="en-US"/>
        </w:rPr>
        <w:t xml:space="preserve">kyseisen osa-alueen </w:t>
      </w:r>
      <w:r w:rsidRPr="00107E84">
        <w:rPr>
          <w:lang w:eastAsia="en-US"/>
        </w:rPr>
        <w:t>tietoturvallisuuden merkitys viranomaisen tietoturvallisuudelle on riskiperusteisesti arvioitu hyvin pieneksi.</w:t>
      </w:r>
      <w:r>
        <w:rPr>
          <w:lang w:eastAsia="en-US"/>
        </w:rPr>
        <w:t xml:space="preserve"> Esimerkiksi jos viranomaisen tietoaineistoja käsitellään ainoastaan toimittajan yksittäisissä työasemissa hyödyntäen viranomaisen tarjoamia työkaluja, voidaan teknisen osa-alueen vaatimukset koskien toimittajan ympäristöä jättää pois. </w:t>
      </w:r>
      <w:r w:rsidR="009500A7" w:rsidRPr="009500A7">
        <w:rPr>
          <w:lang w:eastAsia="en-US"/>
        </w:rPr>
        <w:t>Tällaisissa tapauksissa voidaan asettaa vaatimukset vain toimittajan työasemille.</w:t>
      </w:r>
    </w:p>
    <w:p w14:paraId="113F6A64" w14:textId="77777777" w:rsidR="005A6412" w:rsidRDefault="005A6412" w:rsidP="005A6412">
      <w:pPr>
        <w:pStyle w:val="VNLeip1kappale"/>
        <w:rPr>
          <w:lang w:eastAsia="en-US"/>
        </w:rPr>
      </w:pPr>
      <w:r>
        <w:t>Suositukseen sisältyviä tietoturvallisuusliitteitä käytettäessä on syytä muistaa, että sopimuskokonaisuuden lopullinen muoto ja sen lainmukaisuus, tarkoituksenmukaisuus sekä ristiriidattomuus ovat aina hankintayksikön vastuulla.</w:t>
      </w:r>
      <w:r w:rsidRPr="00BB15C8">
        <w:rPr>
          <w:lang w:eastAsia="en-US"/>
        </w:rPr>
        <w:t xml:space="preserve"> </w:t>
      </w:r>
    </w:p>
    <w:p w14:paraId="48E12B36" w14:textId="77777777" w:rsidR="005A6412" w:rsidRDefault="005A6412" w:rsidP="005A6412">
      <w:pPr>
        <w:pStyle w:val="VNLeip1kappale"/>
        <w:rPr>
          <w:lang w:eastAsia="en-US"/>
        </w:rPr>
      </w:pPr>
      <w:r>
        <w:rPr>
          <w:lang w:eastAsia="en-US"/>
        </w:rPr>
        <w:t xml:space="preserve">Seuraavissa alaluvuissa on kuvattu jokaiseen </w:t>
      </w:r>
      <w:r w:rsidRPr="009A3CF7">
        <w:rPr>
          <w:lang w:eastAsia="en-US"/>
        </w:rPr>
        <w:t>liitteeseen</w:t>
      </w:r>
      <w:r>
        <w:rPr>
          <w:lang w:eastAsia="en-US"/>
        </w:rPr>
        <w:t xml:space="preserve"> liittyvät yleiset ohjeet. Tarkempia ohjeita koskien yksittäisten vaatimusten käyttöä ja tarkentamista on kuvattu mallidokumenteissa sekä hankintaehtotyökalussa.</w:t>
      </w:r>
      <w:r w:rsidRPr="004067F6">
        <w:rPr>
          <w:lang w:eastAsia="en-US"/>
        </w:rPr>
        <w:t xml:space="preserve"> </w:t>
      </w:r>
    </w:p>
    <w:p w14:paraId="7F002C5A" w14:textId="09D6061A" w:rsidR="009B5A79" w:rsidRPr="00AB6DA9" w:rsidRDefault="009B5A79" w:rsidP="006E0FE9">
      <w:pPr>
        <w:pStyle w:val="Otsikko2"/>
      </w:pPr>
      <w:bookmarkStart w:id="19" w:name="_Toc127526941"/>
      <w:r w:rsidRPr="00124BF7">
        <w:rPr>
          <w:lang w:val="fi-FI"/>
        </w:rPr>
        <w:t>Pääsopimukseen</w:t>
      </w:r>
      <w:r w:rsidRPr="00AB6DA9">
        <w:t xml:space="preserve"> </w:t>
      </w:r>
      <w:r w:rsidRPr="00124BF7">
        <w:rPr>
          <w:lang w:val="fi-FI"/>
        </w:rPr>
        <w:t>kirjattavat asiat</w:t>
      </w:r>
      <w:bookmarkEnd w:id="19"/>
      <w:r w:rsidRPr="00AB6DA9">
        <w:t xml:space="preserve"> </w:t>
      </w:r>
    </w:p>
    <w:p w14:paraId="5EF994D5" w14:textId="79063244" w:rsidR="6798A2F0" w:rsidRDefault="6798A2F0" w:rsidP="003A2620">
      <w:pPr>
        <w:pStyle w:val="VNLeip1kappale"/>
        <w:rPr>
          <w:lang w:eastAsia="en-US"/>
        </w:rPr>
      </w:pPr>
      <w:r w:rsidRPr="6798A2F0">
        <w:rPr>
          <w:lang w:eastAsia="en-US"/>
        </w:rPr>
        <w:t xml:space="preserve">Alla on </w:t>
      </w:r>
      <w:r w:rsidR="006E0FE9">
        <w:rPr>
          <w:lang w:eastAsia="en-US"/>
        </w:rPr>
        <w:t>suosituksia</w:t>
      </w:r>
      <w:r w:rsidRPr="6798A2F0">
        <w:rPr>
          <w:lang w:eastAsia="en-US"/>
        </w:rPr>
        <w:t xml:space="preserve"> </w:t>
      </w:r>
      <w:r w:rsidR="003A2620">
        <w:rPr>
          <w:lang w:eastAsia="en-US"/>
        </w:rPr>
        <w:t>tieto</w:t>
      </w:r>
      <w:r w:rsidRPr="6798A2F0">
        <w:rPr>
          <w:lang w:eastAsia="en-US"/>
        </w:rPr>
        <w:t>turvallisuusnäkökulman huomioimiseen pääsopimukse</w:t>
      </w:r>
      <w:r w:rsidR="00120DC5">
        <w:rPr>
          <w:lang w:eastAsia="en-US"/>
        </w:rPr>
        <w:t>ssa</w:t>
      </w:r>
      <w:r w:rsidRPr="6798A2F0">
        <w:rPr>
          <w:lang w:eastAsia="en-US"/>
        </w:rPr>
        <w:t>:</w:t>
      </w:r>
    </w:p>
    <w:p w14:paraId="265F020F" w14:textId="7F9699B0" w:rsidR="00F05AE7" w:rsidRDefault="006E0FE9" w:rsidP="00F9259F">
      <w:pPr>
        <w:pStyle w:val="VNLeip1kappale"/>
        <w:numPr>
          <w:ilvl w:val="0"/>
          <w:numId w:val="24"/>
        </w:numPr>
        <w:contextualSpacing/>
        <w:rPr>
          <w:lang w:eastAsia="en-US"/>
        </w:rPr>
      </w:pPr>
      <w:r>
        <w:rPr>
          <w:lang w:eastAsia="en-US"/>
        </w:rPr>
        <w:t>h</w:t>
      </w:r>
      <w:r w:rsidR="00F05AE7" w:rsidRPr="00F05AE7">
        <w:rPr>
          <w:lang w:eastAsia="en-US"/>
        </w:rPr>
        <w:t>uolehdi siitä, että tarkastusoikeutta k</w:t>
      </w:r>
      <w:r w:rsidR="00F05AE7">
        <w:rPr>
          <w:lang w:eastAsia="en-US"/>
        </w:rPr>
        <w:t xml:space="preserve">oskevassa luvussa tai käytettävissä yleisissä ehdoissa on oikeus tarkastaa </w:t>
      </w:r>
      <w:r w:rsidR="003A2620">
        <w:rPr>
          <w:lang w:eastAsia="en-US"/>
        </w:rPr>
        <w:t>tieto</w:t>
      </w:r>
      <w:r w:rsidR="00F05AE7">
        <w:rPr>
          <w:lang w:eastAsia="en-US"/>
        </w:rPr>
        <w:t>turvallisuusjärjestelyt</w:t>
      </w:r>
      <w:r>
        <w:rPr>
          <w:lang w:eastAsia="en-US"/>
        </w:rPr>
        <w:t>,</w:t>
      </w:r>
    </w:p>
    <w:p w14:paraId="1F1C339E" w14:textId="10C24817" w:rsidR="00F05AE7" w:rsidRDefault="006E0FE9" w:rsidP="00F9259F">
      <w:pPr>
        <w:pStyle w:val="VNLeip1kappale"/>
        <w:numPr>
          <w:ilvl w:val="0"/>
          <w:numId w:val="24"/>
        </w:numPr>
        <w:contextualSpacing/>
        <w:rPr>
          <w:lang w:eastAsia="en-US"/>
        </w:rPr>
      </w:pPr>
      <w:r>
        <w:rPr>
          <w:lang w:eastAsia="en-US"/>
        </w:rPr>
        <w:t>l</w:t>
      </w:r>
      <w:r w:rsidR="00645D6C">
        <w:rPr>
          <w:lang w:eastAsia="en-US"/>
        </w:rPr>
        <w:t xml:space="preserve">isää </w:t>
      </w:r>
      <w:r w:rsidR="003A2620">
        <w:rPr>
          <w:lang w:eastAsia="en-US"/>
        </w:rPr>
        <w:t>tieto</w:t>
      </w:r>
      <w:r w:rsidR="00645D6C">
        <w:rPr>
          <w:lang w:eastAsia="en-US"/>
        </w:rPr>
        <w:t>t</w:t>
      </w:r>
      <w:r w:rsidR="00F05AE7">
        <w:rPr>
          <w:lang w:eastAsia="en-US"/>
        </w:rPr>
        <w:t>urvallisuuteen liittyvät vastuuhenkilöt yhteystietojen listalle</w:t>
      </w:r>
      <w:r>
        <w:rPr>
          <w:lang w:eastAsia="en-US"/>
        </w:rPr>
        <w:t>,</w:t>
      </w:r>
    </w:p>
    <w:p w14:paraId="5BAD2A3E" w14:textId="2DFCC382" w:rsidR="00645D6C" w:rsidRDefault="006E0FE9" w:rsidP="00F9259F">
      <w:pPr>
        <w:pStyle w:val="VNLeip1kappale"/>
        <w:numPr>
          <w:ilvl w:val="0"/>
          <w:numId w:val="24"/>
        </w:numPr>
        <w:contextualSpacing/>
        <w:rPr>
          <w:lang w:eastAsia="en-US"/>
        </w:rPr>
      </w:pPr>
      <w:r>
        <w:rPr>
          <w:lang w:eastAsia="en-US"/>
        </w:rPr>
        <w:t>t</w:t>
      </w:r>
      <w:r w:rsidR="00645D6C">
        <w:rPr>
          <w:lang w:eastAsia="en-US"/>
        </w:rPr>
        <w:t xml:space="preserve">arkista, että sopimuksella on riittävät sakko- ja vahingonkorvauslausekkeet myös </w:t>
      </w:r>
      <w:r w:rsidR="003A2620">
        <w:rPr>
          <w:lang w:eastAsia="en-US"/>
        </w:rPr>
        <w:t>tieto</w:t>
      </w:r>
      <w:r w:rsidR="00645D6C">
        <w:rPr>
          <w:lang w:eastAsia="en-US"/>
        </w:rPr>
        <w:t>turvallisuusliitteeseen liittyvissä poikkeamissa</w:t>
      </w:r>
      <w:r>
        <w:rPr>
          <w:lang w:eastAsia="en-US"/>
        </w:rPr>
        <w:t>,</w:t>
      </w:r>
    </w:p>
    <w:p w14:paraId="56BEBBCA" w14:textId="7582493C" w:rsidR="003A2620" w:rsidRDefault="006E0FE9" w:rsidP="00F9259F">
      <w:pPr>
        <w:pStyle w:val="VNLeip1kappale"/>
        <w:numPr>
          <w:ilvl w:val="0"/>
          <w:numId w:val="24"/>
        </w:numPr>
        <w:contextualSpacing/>
        <w:rPr>
          <w:lang w:eastAsia="en-US"/>
        </w:rPr>
      </w:pPr>
      <w:r>
        <w:rPr>
          <w:lang w:eastAsia="en-US"/>
        </w:rPr>
        <w:t>m</w:t>
      </w:r>
      <w:r w:rsidR="00F05AE7">
        <w:rPr>
          <w:lang w:eastAsia="en-US"/>
        </w:rPr>
        <w:t xml:space="preserve">ieti, millainen purku- tai välittömän irtisanomisen ehto liittyy </w:t>
      </w:r>
      <w:r w:rsidR="003A2620">
        <w:rPr>
          <w:lang w:eastAsia="en-US"/>
        </w:rPr>
        <w:t>tieto</w:t>
      </w:r>
      <w:r w:rsidR="00F05AE7">
        <w:rPr>
          <w:lang w:eastAsia="en-US"/>
        </w:rPr>
        <w:t xml:space="preserve">turvallisuusliitteen </w:t>
      </w:r>
      <w:r w:rsidR="00645D6C">
        <w:rPr>
          <w:lang w:eastAsia="en-US"/>
        </w:rPr>
        <w:t xml:space="preserve">velvoitteiden </w:t>
      </w:r>
      <w:r w:rsidR="00F05AE7">
        <w:rPr>
          <w:lang w:eastAsia="en-US"/>
        </w:rPr>
        <w:t xml:space="preserve">rikkomiseen. Esimerkkilause voisi olla: </w:t>
      </w:r>
    </w:p>
    <w:p w14:paraId="253D1786" w14:textId="2CE48B3F" w:rsidR="00F05AE7" w:rsidRDefault="00F05AE7" w:rsidP="000B0E47">
      <w:pPr>
        <w:pStyle w:val="VNLeip1kappale"/>
        <w:numPr>
          <w:ilvl w:val="1"/>
          <w:numId w:val="26"/>
        </w:numPr>
        <w:contextualSpacing/>
        <w:jc w:val="both"/>
        <w:rPr>
          <w:lang w:eastAsia="en-US"/>
        </w:rPr>
      </w:pPr>
      <w:r w:rsidRPr="003A2620">
        <w:rPr>
          <w:i/>
          <w:iCs/>
          <w:lang w:eastAsia="en-US"/>
        </w:rPr>
        <w:t>Tilaaja on oikeutettu purkamaan sopimuksen ilman irtisanomisaikaa tai Tilaajan valitsemalla 1–12 kuukauden irtisanomisajalla, mikäli Toimittaja rikkoo Liitteen X sopimusvelvoitteita olennaisesti</w:t>
      </w:r>
      <w:r w:rsidRPr="00F05AE7">
        <w:rPr>
          <w:lang w:eastAsia="en-US"/>
        </w:rPr>
        <w:t>.</w:t>
      </w:r>
    </w:p>
    <w:p w14:paraId="1062F65A" w14:textId="695B7A9C" w:rsidR="006E0FE9" w:rsidRDefault="006E0FE9" w:rsidP="00F9259F">
      <w:pPr>
        <w:pStyle w:val="VNLeip1kappale"/>
        <w:numPr>
          <w:ilvl w:val="0"/>
          <w:numId w:val="24"/>
        </w:numPr>
        <w:contextualSpacing/>
        <w:rPr>
          <w:lang w:eastAsia="en-US"/>
        </w:rPr>
      </w:pPr>
      <w:r>
        <w:rPr>
          <w:lang w:eastAsia="en-US"/>
        </w:rPr>
        <w:t>p</w:t>
      </w:r>
      <w:r w:rsidR="6798A2F0" w:rsidRPr="6798A2F0">
        <w:rPr>
          <w:lang w:eastAsia="en-US"/>
        </w:rPr>
        <w:t xml:space="preserve">ohdi, onko ostamassasi palvelussa perusteltua </w:t>
      </w:r>
      <w:r w:rsidR="0026330B">
        <w:rPr>
          <w:lang w:eastAsia="en-US"/>
        </w:rPr>
        <w:t>edellyttää tietojen sijaintia</w:t>
      </w:r>
      <w:r w:rsidR="00050E53">
        <w:rPr>
          <w:lang w:eastAsia="en-US"/>
        </w:rPr>
        <w:t>/</w:t>
      </w:r>
      <w:r w:rsidR="0026330B">
        <w:rPr>
          <w:lang w:eastAsia="en-US"/>
        </w:rPr>
        <w:t>käsittelyä</w:t>
      </w:r>
      <w:r w:rsidR="6798A2F0" w:rsidRPr="6798A2F0">
        <w:rPr>
          <w:lang w:eastAsia="en-US"/>
        </w:rPr>
        <w:t xml:space="preserve"> Suomessa tai </w:t>
      </w:r>
      <w:r w:rsidR="0085473F" w:rsidRPr="6798A2F0">
        <w:rPr>
          <w:lang w:eastAsia="en-US"/>
        </w:rPr>
        <w:t>ETA-alueella</w:t>
      </w:r>
      <w:r>
        <w:rPr>
          <w:lang w:eastAsia="en-US"/>
        </w:rPr>
        <w:t>,</w:t>
      </w:r>
    </w:p>
    <w:p w14:paraId="1A0EE73D" w14:textId="0BE2DA31" w:rsidR="003A2620" w:rsidRDefault="6798A2F0" w:rsidP="00050E53">
      <w:pPr>
        <w:pStyle w:val="VNLeip1kappale"/>
        <w:numPr>
          <w:ilvl w:val="0"/>
          <w:numId w:val="24"/>
        </w:numPr>
        <w:contextualSpacing/>
        <w:rPr>
          <w:lang w:eastAsia="en-US"/>
        </w:rPr>
      </w:pPr>
      <w:r w:rsidRPr="6798A2F0">
        <w:rPr>
          <w:lang w:eastAsia="en-US"/>
        </w:rPr>
        <w:t>palvelu</w:t>
      </w:r>
      <w:r w:rsidR="00050E53">
        <w:rPr>
          <w:lang w:eastAsia="en-US"/>
        </w:rPr>
        <w:t>n</w:t>
      </w:r>
      <w:r w:rsidRPr="6798A2F0">
        <w:rPr>
          <w:lang w:eastAsia="en-US"/>
        </w:rPr>
        <w:t xml:space="preserve"> </w:t>
      </w:r>
      <w:r w:rsidR="00050E53">
        <w:rPr>
          <w:lang w:eastAsia="en-US"/>
        </w:rPr>
        <w:t xml:space="preserve">hankinnassa voi olla </w:t>
      </w:r>
      <w:r w:rsidRPr="6798A2F0">
        <w:rPr>
          <w:lang w:eastAsia="en-US"/>
        </w:rPr>
        <w:t xml:space="preserve">tarvetta varautua yrityskauppatilanteisiin, joissa on riskejä </w:t>
      </w:r>
      <w:r w:rsidR="00651B66">
        <w:rPr>
          <w:lang w:eastAsia="en-US"/>
        </w:rPr>
        <w:t xml:space="preserve">esimerkiksi </w:t>
      </w:r>
      <w:r w:rsidRPr="6798A2F0">
        <w:rPr>
          <w:lang w:eastAsia="en-US"/>
        </w:rPr>
        <w:t>huoltovarmuuteen, turvallisuuteen tai maanpuolustukseen liittyvästä näkökulmasta</w:t>
      </w:r>
      <w:r w:rsidR="004A3F07">
        <w:rPr>
          <w:lang w:eastAsia="en-US"/>
        </w:rPr>
        <w:t>.</w:t>
      </w:r>
      <w:r w:rsidR="00050E53" w:rsidRPr="00050E53">
        <w:t xml:space="preserve"> </w:t>
      </w:r>
      <w:r w:rsidR="004A3F07">
        <w:rPr>
          <w:lang w:eastAsia="en-US"/>
        </w:rPr>
        <w:t>S</w:t>
      </w:r>
      <w:r w:rsidR="00050E53" w:rsidRPr="00050E53">
        <w:rPr>
          <w:lang w:eastAsia="en-US"/>
        </w:rPr>
        <w:t>euraavassa esimerkkilausekkeessa on pyritty huomioimaan yrityskauppatilanteeseen varautumi</w:t>
      </w:r>
      <w:r w:rsidR="00050E53">
        <w:rPr>
          <w:lang w:eastAsia="en-US"/>
        </w:rPr>
        <w:t>sen näkökohtia suomalaisten yritysten osalta</w:t>
      </w:r>
      <w:r w:rsidRPr="6798A2F0">
        <w:rPr>
          <w:lang w:eastAsia="en-US"/>
        </w:rPr>
        <w:t xml:space="preserve">: </w:t>
      </w:r>
    </w:p>
    <w:p w14:paraId="3A5C53A6" w14:textId="574BCC42" w:rsidR="005945C5" w:rsidRDefault="6798A2F0" w:rsidP="000B0E47">
      <w:pPr>
        <w:pStyle w:val="VNLeip1kappale"/>
        <w:ind w:left="1440"/>
        <w:jc w:val="both"/>
        <w:rPr>
          <w:lang w:eastAsia="en-US"/>
        </w:rPr>
      </w:pPr>
      <w:r w:rsidRPr="6798A2F0">
        <w:rPr>
          <w:i/>
          <w:iCs/>
          <w:lang w:eastAsia="en-US"/>
        </w:rPr>
        <w:t>Toimittaja on tietoinen ulkomaalaisten yritysostojen seurannasta annetun lain (172/2012) mukaisista velvoitteista. [Ulkomaisen omistajan on haettava työ- ja elinkeinoministeriöltä etukäteen vahvistus yritysostolle, jos yritysoston kohteena on puolustusteollisuusyritys tai yritys, joka tuottaa tai toimittaa yhteiskunnan turvallisuuden kannalta keskeisille Suomen viranomaisille niiden lakisääteisiin tehtäviin liittyviä kriittisiä tuotteita tai palveluita.] Sen lisäksi mitä sanotussa laissa säädetään yritysoston ilmoittamisesta toimivaltaiselle viranomaiselle, Toimittaja ilmoittaa Tilaajalle lain 2 §:n 1 momentin 5 kohdassa tarkoitetusta yritysostosta viipymättä yritysoston toteutumisen jälkeen ja antaa Tilaajalle tarvittavat tiedot ulkomaisesta omistajasta sekä yritysoston keskeisestä sisällöstä</w:t>
      </w:r>
      <w:r w:rsidRPr="6798A2F0">
        <w:rPr>
          <w:lang w:eastAsia="en-US"/>
        </w:rPr>
        <w:t xml:space="preserve">. </w:t>
      </w:r>
      <w:r w:rsidRPr="6798A2F0">
        <w:rPr>
          <w:i/>
          <w:iCs/>
          <w:lang w:eastAsia="en-US"/>
        </w:rPr>
        <w:t xml:space="preserve">Mikäli Toimittaja tuomitaan ulkomaalaisten yritysostojen seurannasta annetun lain (172/2012) 10 §:ssä säädetystä yritysostorikkomuksesta tai Toimittajan epäillään syyllistyneen sanottuun rikkomukseen, Tilaajalla on oikeus irtisanoa sopimus välittömästi, tai Tilaajan valitseman </w:t>
      </w:r>
      <w:r w:rsidR="0085473F" w:rsidRPr="6798A2F0">
        <w:rPr>
          <w:i/>
          <w:iCs/>
          <w:lang w:eastAsia="en-US"/>
        </w:rPr>
        <w:t>1–12</w:t>
      </w:r>
      <w:r w:rsidRPr="6798A2F0">
        <w:rPr>
          <w:i/>
          <w:iCs/>
          <w:lang w:eastAsia="en-US"/>
        </w:rPr>
        <w:t xml:space="preserve"> kuukauden aikana</w:t>
      </w:r>
      <w:r w:rsidRPr="6798A2F0">
        <w:rPr>
          <w:lang w:eastAsia="en-US"/>
        </w:rPr>
        <w:t>.</w:t>
      </w:r>
    </w:p>
    <w:p w14:paraId="0DE15A9A" w14:textId="79E03303" w:rsidR="0096369F" w:rsidRPr="00124BF7" w:rsidRDefault="0096369F" w:rsidP="0096369F">
      <w:pPr>
        <w:pStyle w:val="Otsikko2"/>
        <w:rPr>
          <w:lang w:val="fi-FI"/>
        </w:rPr>
      </w:pPr>
      <w:bookmarkStart w:id="20" w:name="_Toc127526942"/>
      <w:r w:rsidRPr="00124BF7">
        <w:rPr>
          <w:lang w:val="fi-FI"/>
        </w:rPr>
        <w:t>Tietoturvallisuuden vähimmäisvaatimukset</w:t>
      </w:r>
      <w:bookmarkEnd w:id="20"/>
    </w:p>
    <w:p w14:paraId="6A95AE7B" w14:textId="7F5DFCEA" w:rsidR="00093EE3" w:rsidRDefault="00120DC5" w:rsidP="00120DC5">
      <w:pPr>
        <w:pStyle w:val="VNLeip1kappale"/>
      </w:pPr>
      <w:r>
        <w:t>Tietoturvallisuuden vähimmäisvaatimuk</w:t>
      </w:r>
      <w:r w:rsidR="00432342">
        <w:t xml:space="preserve">set </w:t>
      </w:r>
      <w:r w:rsidR="000B0E47">
        <w:t>-</w:t>
      </w:r>
      <w:r w:rsidR="00432342">
        <w:t>liitettä</w:t>
      </w:r>
      <w:r w:rsidR="000B0E47">
        <w:t xml:space="preserve"> </w:t>
      </w:r>
      <w:r>
        <w:t>voi</w:t>
      </w:r>
      <w:r w:rsidR="000B0E47">
        <w:t>t</w:t>
      </w:r>
      <w:r>
        <w:t xml:space="preserve"> käyttää osana sellaisia hankintoja, joissa ei käsitellä salassa pidettäviä eikä turvallisuusluokiteltuja (TLIV-TLI) tietoja, henkilötietoja eikä palveluiden eheyteen tai saatavuuteen kohdistu </w:t>
      </w:r>
      <w:r w:rsidR="00802125">
        <w:t>normaalia korkeampia</w:t>
      </w:r>
      <w:r>
        <w:t xml:space="preserve"> vaatimuksia</w:t>
      </w:r>
      <w:r w:rsidR="00093EE3">
        <w:t xml:space="preserve"> </w:t>
      </w:r>
      <w:bookmarkStart w:id="21" w:name="_Hlk126309958"/>
      <w:r w:rsidR="00093EE3">
        <w:t xml:space="preserve">tai </w:t>
      </w:r>
      <w:r w:rsidR="00093EE3">
        <w:rPr>
          <w:lang w:eastAsia="en-US"/>
        </w:rPr>
        <w:t>joiden tietoturvariskin olet arvioinut olevan hyvin matala.</w:t>
      </w:r>
      <w:r w:rsidR="00093EE3">
        <w:t xml:space="preserve"> </w:t>
      </w:r>
      <w:bookmarkEnd w:id="21"/>
      <w:r w:rsidR="00432342">
        <w:t xml:space="preserve">Liite </w:t>
      </w:r>
      <w:r>
        <w:t>sisältä</w:t>
      </w:r>
      <w:r w:rsidR="00432342">
        <w:t>ä</w:t>
      </w:r>
      <w:r>
        <w:t xml:space="preserve"> tietoturvallisuuden vähimmäisvaatimukset ja kaikkien toimijoiden toimialasta riippumatta pitää pystyä sitoutumaan niihin.</w:t>
      </w:r>
      <w:r w:rsidR="00093EE3">
        <w:t xml:space="preserve"> </w:t>
      </w:r>
    </w:p>
    <w:p w14:paraId="05B307DD" w14:textId="414B4E3F" w:rsidR="006E77CC" w:rsidRDefault="00120DC5" w:rsidP="00120DC5">
      <w:pPr>
        <w:pStyle w:val="VNLeip1kappale"/>
      </w:pPr>
      <w:r>
        <w:t>Muissa tapauksissa on suositeltavaa harkinnan mukaan käyttää kattavampaa tietoturvallisuusvaatimukset liitettä</w:t>
      </w:r>
      <w:r w:rsidR="00432342">
        <w:t>,</w:t>
      </w:r>
      <w:r>
        <w:t xml:space="preserve"> hankintaehto-työkalun avulla muodostettavia osa-aluekohtaisia tietoturvavaatimusliitteitä</w:t>
      </w:r>
      <w:r w:rsidR="00432342">
        <w:t xml:space="preserve"> sekä </w:t>
      </w:r>
      <w:r w:rsidR="00D059A5">
        <w:t>Digi- ja väestötietoviraston Digiturvajulkaisut sivustolla kohdassa Oppaat ja hyvät käytännöt olevia tietosuojaliitteitä.</w:t>
      </w:r>
    </w:p>
    <w:p w14:paraId="54B29FA4" w14:textId="52291976" w:rsidR="00120DC5" w:rsidRPr="00124BF7" w:rsidRDefault="00120DC5" w:rsidP="00120DC5">
      <w:pPr>
        <w:pStyle w:val="Otsikko2"/>
        <w:rPr>
          <w:lang w:val="fi-FI"/>
        </w:rPr>
      </w:pPr>
      <w:bookmarkStart w:id="22" w:name="_Toc127526943"/>
      <w:r w:rsidRPr="00124BF7">
        <w:rPr>
          <w:lang w:val="fi-FI"/>
        </w:rPr>
        <w:t>Tietoturvallisuusvaatimukset</w:t>
      </w:r>
      <w:bookmarkEnd w:id="22"/>
    </w:p>
    <w:p w14:paraId="31174DD7" w14:textId="690C0B8E" w:rsidR="00E22158" w:rsidRDefault="00C623EC" w:rsidP="00753B74">
      <w:pPr>
        <w:pStyle w:val="VNLeip1kappale"/>
        <w:jc w:val="both"/>
        <w:rPr>
          <w:lang w:eastAsia="en-US"/>
        </w:rPr>
      </w:pPr>
      <w:bookmarkStart w:id="23" w:name="_Hlk126310722"/>
      <w:r>
        <w:rPr>
          <w:lang w:eastAsia="en-US"/>
        </w:rPr>
        <w:t xml:space="preserve">Laajempaa </w:t>
      </w:r>
      <w:r w:rsidR="00267EB1">
        <w:rPr>
          <w:lang w:eastAsia="en-US"/>
        </w:rPr>
        <w:t xml:space="preserve">tietoturvallisuusvaatimukset </w:t>
      </w:r>
      <w:r w:rsidR="000B0E47">
        <w:rPr>
          <w:lang w:eastAsia="en-US"/>
        </w:rPr>
        <w:t>-</w:t>
      </w:r>
      <w:r w:rsidR="00267EB1">
        <w:rPr>
          <w:lang w:eastAsia="en-US"/>
        </w:rPr>
        <w:t xml:space="preserve">liitettä </w:t>
      </w:r>
      <w:r w:rsidR="00AC5420">
        <w:rPr>
          <w:lang w:eastAsia="en-US"/>
        </w:rPr>
        <w:t>voit käyttää hankintoihin</w:t>
      </w:r>
      <w:r w:rsidR="00093EE3" w:rsidRPr="00093EE3">
        <w:rPr>
          <w:lang w:eastAsia="en-US"/>
        </w:rPr>
        <w:t>,</w:t>
      </w:r>
      <w:r w:rsidR="00093EE3">
        <w:rPr>
          <w:lang w:eastAsia="en-US"/>
        </w:rPr>
        <w:t xml:space="preserve"> </w:t>
      </w:r>
      <w:r w:rsidR="00093EE3" w:rsidRPr="00093EE3">
        <w:rPr>
          <w:lang w:eastAsia="en-US"/>
        </w:rPr>
        <w:t xml:space="preserve">joissa käsitellään salassa pidettäviä tai turvallisuusluokiteltuja (TLIV- TLI) tietoja, </w:t>
      </w:r>
      <w:r w:rsidR="00093EE3">
        <w:rPr>
          <w:lang w:eastAsia="en-US"/>
        </w:rPr>
        <w:t xml:space="preserve">henkilötietoja </w:t>
      </w:r>
      <w:r w:rsidR="00093EE3" w:rsidRPr="00093EE3">
        <w:rPr>
          <w:lang w:eastAsia="en-US"/>
        </w:rPr>
        <w:t xml:space="preserve">tai </w:t>
      </w:r>
      <w:r w:rsidR="000B4FF0">
        <w:rPr>
          <w:lang w:eastAsia="en-US"/>
        </w:rPr>
        <w:t xml:space="preserve">hankittavien </w:t>
      </w:r>
      <w:r w:rsidR="00093EE3" w:rsidRPr="00093EE3">
        <w:rPr>
          <w:lang w:eastAsia="en-US"/>
        </w:rPr>
        <w:t xml:space="preserve">palveluiden eheyteen tai saatavuuteen kohdistuu </w:t>
      </w:r>
      <w:r w:rsidR="00093EE3">
        <w:rPr>
          <w:lang w:eastAsia="en-US"/>
        </w:rPr>
        <w:t xml:space="preserve">normaalia korkeampia </w:t>
      </w:r>
      <w:r w:rsidR="00093EE3" w:rsidRPr="00093EE3">
        <w:rPr>
          <w:lang w:eastAsia="en-US"/>
        </w:rPr>
        <w:t>vaatimuksia</w:t>
      </w:r>
      <w:r w:rsidR="00093EE3">
        <w:rPr>
          <w:lang w:eastAsia="en-US"/>
        </w:rPr>
        <w:t>.</w:t>
      </w:r>
      <w:r w:rsidR="00E22158">
        <w:rPr>
          <w:lang w:eastAsia="en-US"/>
        </w:rPr>
        <w:t xml:space="preserve"> </w:t>
      </w:r>
    </w:p>
    <w:p w14:paraId="281619D5" w14:textId="2FCCF1C0" w:rsidR="00645D6C" w:rsidRDefault="00E22158" w:rsidP="00753B74">
      <w:pPr>
        <w:pStyle w:val="VNLeip1kappale"/>
        <w:jc w:val="both"/>
        <w:rPr>
          <w:lang w:eastAsia="en-US"/>
        </w:rPr>
      </w:pPr>
      <w:bookmarkStart w:id="24" w:name="_Hlk126310871"/>
      <w:bookmarkEnd w:id="23"/>
      <w:r>
        <w:rPr>
          <w:lang w:eastAsia="en-US"/>
        </w:rPr>
        <w:t>Li</w:t>
      </w:r>
      <w:r w:rsidR="00093EE3">
        <w:rPr>
          <w:lang w:eastAsia="en-US"/>
        </w:rPr>
        <w:t xml:space="preserve">itteessä </w:t>
      </w:r>
      <w:r w:rsidR="00093EE3" w:rsidRPr="00093EE3">
        <w:rPr>
          <w:lang w:eastAsia="en-US"/>
        </w:rPr>
        <w:t>on kuvattu yleiset tietoturvallisuusvaatimukset, joita suositellaan täydentämään hankintaehtotyökalun avulla muodostettavilla</w:t>
      </w:r>
      <w:r w:rsidR="000B4FF0">
        <w:rPr>
          <w:lang w:eastAsia="en-US"/>
        </w:rPr>
        <w:t xml:space="preserve"> yksityiskohtaisemmilla</w:t>
      </w:r>
      <w:r w:rsidR="00093EE3" w:rsidRPr="00093EE3">
        <w:rPr>
          <w:lang w:eastAsia="en-US"/>
        </w:rPr>
        <w:t xml:space="preserve"> osa-aluekohtaisilla tietoturvavaatimuksilla. </w:t>
      </w:r>
      <w:r>
        <w:rPr>
          <w:lang w:eastAsia="en-US"/>
        </w:rPr>
        <w:t>Muokkaa</w:t>
      </w:r>
      <w:r w:rsidR="00753B74">
        <w:rPr>
          <w:lang w:eastAsia="en-US"/>
        </w:rPr>
        <w:t xml:space="preserve"> liit</w:t>
      </w:r>
      <w:r>
        <w:rPr>
          <w:lang w:eastAsia="en-US"/>
        </w:rPr>
        <w:t>e hankintaan</w:t>
      </w:r>
      <w:r w:rsidR="00753B74">
        <w:rPr>
          <w:lang w:eastAsia="en-US"/>
        </w:rPr>
        <w:t xml:space="preserve"> </w:t>
      </w:r>
      <w:r>
        <w:rPr>
          <w:lang w:eastAsia="en-US"/>
        </w:rPr>
        <w:t xml:space="preserve">soveltuvaksi. </w:t>
      </w:r>
      <w:r w:rsidRPr="00093EE3">
        <w:rPr>
          <w:lang w:eastAsia="en-US"/>
        </w:rPr>
        <w:t xml:space="preserve">Käy läpi ehtojen yhteydessä olevat erilliset </w:t>
      </w:r>
      <w:r>
        <w:rPr>
          <w:lang w:eastAsia="en-US"/>
        </w:rPr>
        <w:t>o</w:t>
      </w:r>
      <w:r w:rsidRPr="00093EE3">
        <w:rPr>
          <w:lang w:eastAsia="en-US"/>
        </w:rPr>
        <w:t>hjeet ja tee</w:t>
      </w:r>
      <w:r>
        <w:rPr>
          <w:lang w:eastAsia="en-US"/>
        </w:rPr>
        <w:t xml:space="preserve"> </w:t>
      </w:r>
      <w:r w:rsidRPr="00093EE3">
        <w:rPr>
          <w:lang w:eastAsia="en-US"/>
        </w:rPr>
        <w:t>tarvittavat muokkaukset niiden mukaisesti.</w:t>
      </w:r>
    </w:p>
    <w:p w14:paraId="5CBA2EF8" w14:textId="75A79D80" w:rsidR="00152359" w:rsidRPr="0085473F" w:rsidRDefault="00152359" w:rsidP="000B4FF0">
      <w:pPr>
        <w:pStyle w:val="Otsikko3"/>
      </w:pPr>
      <w:bookmarkStart w:id="25" w:name="_Toc126312871"/>
      <w:bookmarkStart w:id="26" w:name="_Toc126319992"/>
      <w:bookmarkStart w:id="27" w:name="_Toc127526944"/>
      <w:bookmarkEnd w:id="24"/>
      <w:bookmarkEnd w:id="25"/>
      <w:bookmarkEnd w:id="26"/>
      <w:r w:rsidRPr="0085473F">
        <w:t xml:space="preserve">Hallinnollisen turvallisuuden </w:t>
      </w:r>
      <w:r w:rsidR="0096369F">
        <w:t>vaatimukset</w:t>
      </w:r>
      <w:bookmarkEnd w:id="27"/>
      <w:r w:rsidRPr="0085473F">
        <w:t xml:space="preserve"> </w:t>
      </w:r>
    </w:p>
    <w:p w14:paraId="1241BB0A" w14:textId="53D71264" w:rsidR="003B3A93" w:rsidRDefault="000F7C21" w:rsidP="000F7C21">
      <w:pPr>
        <w:pStyle w:val="VNLeip1kappale"/>
        <w:rPr>
          <w:rFonts w:cs="Times New Roman"/>
          <w:spacing w:val="0"/>
          <w:lang w:eastAsia="en-US"/>
        </w:rPr>
      </w:pPr>
      <w:r>
        <w:rPr>
          <w:lang w:eastAsia="en-US"/>
        </w:rPr>
        <w:t>Hallinnolli</w:t>
      </w:r>
      <w:r w:rsidR="0096369F">
        <w:rPr>
          <w:lang w:eastAsia="en-US"/>
        </w:rPr>
        <w:t>s</w:t>
      </w:r>
      <w:r>
        <w:rPr>
          <w:lang w:eastAsia="en-US"/>
        </w:rPr>
        <w:t xml:space="preserve">en </w:t>
      </w:r>
      <w:r w:rsidR="0096369F">
        <w:rPr>
          <w:lang w:eastAsia="en-US"/>
        </w:rPr>
        <w:t xml:space="preserve">turvallisuusuuden vaatimukset -liite </w:t>
      </w:r>
      <w:r w:rsidRPr="009565C8">
        <w:rPr>
          <w:lang w:eastAsia="en-US"/>
        </w:rPr>
        <w:t>tulee sisällyttää hankinnan ehto</w:t>
      </w:r>
      <w:r>
        <w:rPr>
          <w:lang w:eastAsia="en-US"/>
        </w:rPr>
        <w:t>ihin, jos toimittaja</w:t>
      </w:r>
      <w:r w:rsidRPr="009565C8">
        <w:rPr>
          <w:lang w:eastAsia="en-US"/>
        </w:rPr>
        <w:t xml:space="preserve"> </w:t>
      </w:r>
      <w:r>
        <w:rPr>
          <w:lang w:eastAsia="en-US"/>
        </w:rPr>
        <w:t>käsittelee</w:t>
      </w:r>
      <w:r w:rsidRPr="009565C8">
        <w:rPr>
          <w:lang w:eastAsia="en-US"/>
        </w:rPr>
        <w:t xml:space="preserve"> viranomaisen salassa pidettäviä tai sitä korkeammalle luokiteltuja tietoja tai henkilötietoja.</w:t>
      </w:r>
      <w:r w:rsidRPr="00751E20">
        <w:rPr>
          <w:rFonts w:cs="Times New Roman"/>
          <w:spacing w:val="0"/>
          <w:lang w:eastAsia="en-US"/>
        </w:rPr>
        <w:t xml:space="preserve"> </w:t>
      </w:r>
      <w:r w:rsidR="0096369F">
        <w:rPr>
          <w:lang w:eastAsia="en-US"/>
        </w:rPr>
        <w:t>Liite</w:t>
      </w:r>
      <w:r w:rsidRPr="00751E20">
        <w:rPr>
          <w:lang w:eastAsia="en-US"/>
        </w:rPr>
        <w:t xml:space="preserve"> voidaan jättää pois</w:t>
      </w:r>
      <w:r w:rsidR="00E22158">
        <w:rPr>
          <w:lang w:eastAsia="en-US"/>
        </w:rPr>
        <w:t xml:space="preserve"> riskiarvioinnin perusteella, jos käsittely on hyvin vähäistä. </w:t>
      </w:r>
    </w:p>
    <w:p w14:paraId="7D106060" w14:textId="1C32C960" w:rsidR="000F7C21" w:rsidRPr="00562E6B" w:rsidRDefault="00E22158" w:rsidP="000F7C21">
      <w:pPr>
        <w:pStyle w:val="VNLeip1kappale"/>
        <w:rPr>
          <w:lang w:eastAsia="en-US"/>
        </w:rPr>
      </w:pPr>
      <w:r>
        <w:rPr>
          <w:rFonts w:cs="Times New Roman"/>
          <w:spacing w:val="0"/>
          <w:lang w:eastAsia="en-US"/>
        </w:rPr>
        <w:t>Liite sisältää vaatimuksia</w:t>
      </w:r>
      <w:r w:rsidR="000F7C21" w:rsidRPr="001C79C9">
        <w:rPr>
          <w:rFonts w:cs="Times New Roman"/>
          <w:spacing w:val="0"/>
          <w:lang w:eastAsia="en-US"/>
        </w:rPr>
        <w:t xml:space="preserve">, joilla tietoturvallisuuden hallinta jalkautetaan osaksi koko organisaation toimintaa. </w:t>
      </w:r>
      <w:r w:rsidR="000F7C21">
        <w:t xml:space="preserve">Esimerkiksi suojattavien kohteiden tunnistamiseen, riskienhallintaan ja dokumentointiin liittyvät kriteerit ovat yleisiä, ja niitä tulee oletusarvoisesti hyödyntää muiden osa-alueiden kriteerien soveltamisen yhteydessä. </w:t>
      </w:r>
    </w:p>
    <w:p w14:paraId="604C82D5" w14:textId="2E153007" w:rsidR="003C7DBF" w:rsidRPr="000F7C21" w:rsidRDefault="00E22158" w:rsidP="003C7DBF">
      <w:pPr>
        <w:pStyle w:val="VNLeip1kappale"/>
        <w:rPr>
          <w:lang w:eastAsia="en-US"/>
        </w:rPr>
      </w:pPr>
      <w:r>
        <w:rPr>
          <w:lang w:eastAsia="en-US"/>
        </w:rPr>
        <w:t>Tarkenna vaatimuksia t</w:t>
      </w:r>
      <w:r w:rsidR="000F7C21" w:rsidRPr="006303BB">
        <w:rPr>
          <w:lang w:eastAsia="en-US"/>
        </w:rPr>
        <w:t xml:space="preserve">arvittaessa riskiperusteisesti hankintaan sopivaksi. </w:t>
      </w:r>
      <w:r>
        <w:rPr>
          <w:lang w:eastAsia="en-US"/>
        </w:rPr>
        <w:t xml:space="preserve">Määrittele </w:t>
      </w:r>
      <w:r w:rsidR="00F21593">
        <w:rPr>
          <w:lang w:eastAsia="en-US"/>
        </w:rPr>
        <w:t>erilli</w:t>
      </w:r>
      <w:r>
        <w:rPr>
          <w:lang w:eastAsia="en-US"/>
        </w:rPr>
        <w:t xml:space="preserve">nen </w:t>
      </w:r>
      <w:r w:rsidR="00F21593">
        <w:rPr>
          <w:lang w:eastAsia="en-US"/>
        </w:rPr>
        <w:t xml:space="preserve">ohje </w:t>
      </w:r>
      <w:r w:rsidR="00F21593" w:rsidRPr="00167DC5">
        <w:t>tietojen käsittelystä ja säilyttämisestä</w:t>
      </w:r>
      <w:r w:rsidR="00F21593">
        <w:t xml:space="preserve">, jos </w:t>
      </w:r>
      <w:r w:rsidR="000F7C21">
        <w:rPr>
          <w:lang w:eastAsia="en-US"/>
        </w:rPr>
        <w:t xml:space="preserve">toimittajalle </w:t>
      </w:r>
      <w:r w:rsidR="000F7C21" w:rsidRPr="006303BB">
        <w:rPr>
          <w:lang w:eastAsia="en-US"/>
        </w:rPr>
        <w:t xml:space="preserve">luovutetaan salassa pidettäviä tai sitä korkeammalle luokiteltuja tietoja tai </w:t>
      </w:r>
      <w:r w:rsidR="000F7C21" w:rsidRPr="00E22158">
        <w:rPr>
          <w:lang w:eastAsia="en-US"/>
        </w:rPr>
        <w:t>henkilötietoja.</w:t>
      </w:r>
      <w:r w:rsidR="000F7C21" w:rsidRPr="006303BB">
        <w:rPr>
          <w:lang w:eastAsia="en-US"/>
        </w:rPr>
        <w:t xml:space="preserve"> </w:t>
      </w:r>
    </w:p>
    <w:p w14:paraId="37204E77" w14:textId="4EC0129A" w:rsidR="00152359" w:rsidRPr="0085473F" w:rsidRDefault="00152359" w:rsidP="000B4FF0">
      <w:pPr>
        <w:pStyle w:val="Otsikko3"/>
      </w:pPr>
      <w:bookmarkStart w:id="28" w:name="_Toc127526945"/>
      <w:r w:rsidRPr="0085473F">
        <w:t xml:space="preserve">Fyysisen turvallisuuden </w:t>
      </w:r>
      <w:r w:rsidR="0096369F">
        <w:t>vaatimukset</w:t>
      </w:r>
      <w:bookmarkEnd w:id="28"/>
      <w:r w:rsidRPr="0085473F">
        <w:t xml:space="preserve"> </w:t>
      </w:r>
    </w:p>
    <w:p w14:paraId="0FF1A385" w14:textId="3109167D" w:rsidR="00161406" w:rsidRPr="00161406" w:rsidRDefault="00161406" w:rsidP="00161406">
      <w:pPr>
        <w:pStyle w:val="VNLeip1kappale"/>
        <w:rPr>
          <w:lang w:eastAsia="en-US"/>
        </w:rPr>
      </w:pPr>
      <w:r w:rsidRPr="00161406">
        <w:rPr>
          <w:lang w:eastAsia="en-US"/>
        </w:rPr>
        <w:t xml:space="preserve">Fyysisen turvallisuuden </w:t>
      </w:r>
      <w:r w:rsidR="00DE5526">
        <w:rPr>
          <w:lang w:eastAsia="en-US"/>
        </w:rPr>
        <w:t>vaatimukset- liite</w:t>
      </w:r>
      <w:r w:rsidRPr="00161406">
        <w:rPr>
          <w:lang w:eastAsia="en-US"/>
        </w:rPr>
        <w:t xml:space="preserve"> tulee sisällyttää hankinnan ehtoihin, jos toimittajan fyysisessä tietojenkäsittely-ympäristössä käsitellään tai säilytetään </w:t>
      </w:r>
      <w:r w:rsidR="00FB1D87">
        <w:rPr>
          <w:lang w:eastAsia="en-US"/>
        </w:rPr>
        <w:t>viranomaisen</w:t>
      </w:r>
      <w:r w:rsidRPr="00161406">
        <w:rPr>
          <w:lang w:eastAsia="en-US"/>
        </w:rPr>
        <w:t xml:space="preserve"> salassa pidettäviä tai sitä korkeammalle luokiteltuja tietoja tai </w:t>
      </w:r>
      <w:r w:rsidRPr="000B4FF0">
        <w:rPr>
          <w:lang w:eastAsia="en-US"/>
        </w:rPr>
        <w:t>henkilötietoja</w:t>
      </w:r>
      <w:r w:rsidRPr="00D819C2">
        <w:rPr>
          <w:lang w:eastAsia="en-US"/>
        </w:rPr>
        <w:t xml:space="preserve">. </w:t>
      </w:r>
      <w:r w:rsidRPr="00161406">
        <w:rPr>
          <w:lang w:eastAsia="en-US"/>
        </w:rPr>
        <w:t xml:space="preserve"> </w:t>
      </w:r>
    </w:p>
    <w:p w14:paraId="441AEA40" w14:textId="22AD1919" w:rsidR="00161406" w:rsidRPr="00161406" w:rsidRDefault="00161406" w:rsidP="00161406">
      <w:pPr>
        <w:pStyle w:val="VNLeip1kappale"/>
        <w:rPr>
          <w:lang w:eastAsia="en-US"/>
        </w:rPr>
      </w:pPr>
      <w:r w:rsidRPr="00161406">
        <w:rPr>
          <w:lang w:eastAsia="en-US"/>
        </w:rPr>
        <w:t>Tarvittaessa</w:t>
      </w:r>
      <w:r w:rsidR="009A3CF7">
        <w:rPr>
          <w:lang w:eastAsia="en-US"/>
        </w:rPr>
        <w:t xml:space="preserve"> viranomainen</w:t>
      </w:r>
      <w:r w:rsidRPr="00161406">
        <w:rPr>
          <w:lang w:eastAsia="en-US"/>
        </w:rPr>
        <w:t xml:space="preserve"> tarkentaa fyysisen turvallisuuden vaatimuksia riskiperusteisesti kyseiseen hankintaan sopivaksi. Tällainen tarkennus voi koskea esimerkiksi tilanteita, joissa toimittajan tiloissa käsitellään tietoa, mutta mahdollinen tietoaineiston säilytys tapahtuu muualla. </w:t>
      </w:r>
      <w:r w:rsidR="00267EB1">
        <w:rPr>
          <w:lang w:eastAsia="en-US"/>
        </w:rPr>
        <w:t>Hankintayksikkö</w:t>
      </w:r>
      <w:r w:rsidRPr="00161406">
        <w:rPr>
          <w:lang w:eastAsia="en-US"/>
        </w:rPr>
        <w:t xml:space="preserve"> määrittelee lisäksi hyväksyttävän jäännösriskitason, joka voidaan </w:t>
      </w:r>
      <w:r w:rsidR="0085473F" w:rsidRPr="00161406">
        <w:rPr>
          <w:lang w:eastAsia="en-US"/>
        </w:rPr>
        <w:t>hyväksyä,</w:t>
      </w:r>
      <w:r w:rsidRPr="00161406">
        <w:rPr>
          <w:lang w:eastAsia="en-US"/>
        </w:rPr>
        <w:t xml:space="preserve"> kun toimittajan fyysiseen tietojenkäsittely-ympäristöön luovutetaan salassa pidettäviä tai sitä korkeammalle luokiteltuja </w:t>
      </w:r>
      <w:r w:rsidRPr="00D819C2">
        <w:rPr>
          <w:lang w:eastAsia="en-US"/>
        </w:rPr>
        <w:t xml:space="preserve">tietoja </w:t>
      </w:r>
      <w:r w:rsidRPr="000B4FF0">
        <w:rPr>
          <w:lang w:eastAsia="en-US"/>
        </w:rPr>
        <w:t>tai henkilötietoja.</w:t>
      </w:r>
      <w:r w:rsidRPr="00161406">
        <w:rPr>
          <w:lang w:eastAsia="en-US"/>
        </w:rPr>
        <w:t xml:space="preserve"> </w:t>
      </w:r>
    </w:p>
    <w:p w14:paraId="329C76C8" w14:textId="77E60EC6" w:rsidR="00161406" w:rsidRPr="00161406" w:rsidRDefault="00161406" w:rsidP="00161406">
      <w:pPr>
        <w:pStyle w:val="VNLeip1kappale"/>
        <w:rPr>
          <w:lang w:eastAsia="en-US"/>
        </w:rPr>
      </w:pPr>
      <w:r w:rsidRPr="00161406">
        <w:rPr>
          <w:lang w:eastAsia="en-US"/>
        </w:rPr>
        <w:t>Liitteessä kuvatulla hallinnollisella alueella</w:t>
      </w:r>
      <w:r w:rsidR="00BF762C">
        <w:rPr>
          <w:rStyle w:val="Alaviitteenviite"/>
          <w:lang w:eastAsia="en-US"/>
        </w:rPr>
        <w:footnoteReference w:id="3"/>
      </w:r>
      <w:r w:rsidRPr="00161406">
        <w:rPr>
          <w:lang w:eastAsia="en-US"/>
        </w:rPr>
        <w:t xml:space="preserve"> tarkoitetaan normaaliin työskentelyyn tarkoitettuja alueita ja tiloja, kuten toimistotil</w:t>
      </w:r>
      <w:r w:rsidR="00F934B0">
        <w:rPr>
          <w:lang w:eastAsia="en-US"/>
        </w:rPr>
        <w:t>oja</w:t>
      </w:r>
      <w:r w:rsidRPr="00161406">
        <w:rPr>
          <w:lang w:eastAsia="en-US"/>
        </w:rPr>
        <w:t xml:space="preserve"> tai useista eri toimistotiloista muodostuva</w:t>
      </w:r>
      <w:r w:rsidR="00F934B0">
        <w:rPr>
          <w:lang w:eastAsia="en-US"/>
        </w:rPr>
        <w:t>a</w:t>
      </w:r>
      <w:r w:rsidRPr="00161406">
        <w:rPr>
          <w:lang w:eastAsia="en-US"/>
        </w:rPr>
        <w:t xml:space="preserve"> kokonaisuu</w:t>
      </w:r>
      <w:r w:rsidR="00F934B0">
        <w:rPr>
          <w:lang w:eastAsia="en-US"/>
        </w:rPr>
        <w:t>tta</w:t>
      </w:r>
      <w:r w:rsidRPr="00161406">
        <w:rPr>
          <w:lang w:eastAsia="en-US"/>
        </w:rPr>
        <w:t>. Liitteessä kuvatulla turva-alueella</w:t>
      </w:r>
      <w:r w:rsidR="00BF762C">
        <w:rPr>
          <w:rStyle w:val="Alaviitteenviite"/>
          <w:lang w:eastAsia="en-US"/>
        </w:rPr>
        <w:footnoteReference w:id="4"/>
      </w:r>
      <w:r w:rsidRPr="00161406">
        <w:rPr>
          <w:lang w:eastAsia="en-US"/>
        </w:rPr>
        <w:t xml:space="preserve"> tarkoitetaan työskentelyyn tarkoitettuja, hallinnollisia alueita paremmin suojattuja alueita ja </w:t>
      </w:r>
      <w:r w:rsidR="0085473F" w:rsidRPr="00161406">
        <w:rPr>
          <w:lang w:eastAsia="en-US"/>
        </w:rPr>
        <w:t>tiloja,</w:t>
      </w:r>
      <w:r w:rsidRPr="00161406">
        <w:rPr>
          <w:lang w:eastAsia="en-US"/>
        </w:rPr>
        <w:t xml:space="preserve"> joissa käsitellään ja säilytetään turvallisuusluokiteltuja tietoja. Tarvittaessa </w:t>
      </w:r>
      <w:r w:rsidR="00BF762C">
        <w:rPr>
          <w:lang w:eastAsia="en-US"/>
        </w:rPr>
        <w:t>hankintayksikkö</w:t>
      </w:r>
      <w:r w:rsidR="00BF762C" w:rsidRPr="00161406">
        <w:rPr>
          <w:lang w:eastAsia="en-US"/>
        </w:rPr>
        <w:t xml:space="preserve"> </w:t>
      </w:r>
      <w:r w:rsidRPr="00161406">
        <w:rPr>
          <w:lang w:eastAsia="en-US"/>
        </w:rPr>
        <w:t xml:space="preserve">täsmentää alueille asetettuja vaatimuksia siellä käsiteltävän ja/tai säilytettävän tiedon </w:t>
      </w:r>
      <w:r w:rsidR="00BF762C">
        <w:rPr>
          <w:lang w:eastAsia="en-US"/>
        </w:rPr>
        <w:t xml:space="preserve">luottamuksellisuuden ja </w:t>
      </w:r>
      <w:r w:rsidR="00124BF7">
        <w:rPr>
          <w:lang w:eastAsia="en-US"/>
        </w:rPr>
        <w:t>kriittisyyden</w:t>
      </w:r>
      <w:r w:rsidR="00BF762C" w:rsidRPr="00161406">
        <w:rPr>
          <w:lang w:eastAsia="en-US"/>
        </w:rPr>
        <w:t xml:space="preserve"> </w:t>
      </w:r>
      <w:r w:rsidRPr="00161406">
        <w:rPr>
          <w:lang w:eastAsia="en-US"/>
        </w:rPr>
        <w:t xml:space="preserve">perusteella. </w:t>
      </w:r>
      <w:r w:rsidR="00BF762C">
        <w:rPr>
          <w:lang w:eastAsia="en-US"/>
        </w:rPr>
        <w:t>Hankintayksikkö</w:t>
      </w:r>
      <w:r w:rsidR="00BF762C" w:rsidRPr="00161406">
        <w:rPr>
          <w:lang w:eastAsia="en-US"/>
        </w:rPr>
        <w:t xml:space="preserve"> </w:t>
      </w:r>
      <w:r w:rsidRPr="00161406">
        <w:rPr>
          <w:lang w:eastAsia="en-US"/>
        </w:rPr>
        <w:t>voi lisäksi rajata vaatimukset koskemaan esimerkiksi vain turvallisuusluokiteltavia tietoja ja tarvittaessa täsmentää tietoaineistoon perustuen, mitä vaatimuksia sovelletaan.</w:t>
      </w:r>
    </w:p>
    <w:p w14:paraId="22E77EEA" w14:textId="14E6EA79" w:rsidR="00152359" w:rsidRPr="0085473F" w:rsidRDefault="00152359" w:rsidP="000B4FF0">
      <w:pPr>
        <w:pStyle w:val="Otsikko3"/>
      </w:pPr>
      <w:bookmarkStart w:id="29" w:name="_Toc127526946"/>
      <w:r w:rsidRPr="0085473F">
        <w:t xml:space="preserve">Teknisen turvallisuuden </w:t>
      </w:r>
      <w:r w:rsidR="0096369F">
        <w:t>vaatimukset</w:t>
      </w:r>
      <w:bookmarkEnd w:id="29"/>
      <w:r w:rsidRPr="0085473F">
        <w:t xml:space="preserve"> </w:t>
      </w:r>
    </w:p>
    <w:p w14:paraId="62F5FBC6" w14:textId="51D11AED" w:rsidR="00C858F5" w:rsidRDefault="00C858F5" w:rsidP="00D834C6">
      <w:pPr>
        <w:pStyle w:val="VNLeip1kappale"/>
        <w:rPr>
          <w:lang w:eastAsia="en-US"/>
        </w:rPr>
      </w:pPr>
      <w:r>
        <w:rPr>
          <w:lang w:eastAsia="en-US"/>
        </w:rPr>
        <w:t xml:space="preserve">Teknisen turvallisuuden </w:t>
      </w:r>
      <w:r w:rsidR="00BF762C">
        <w:rPr>
          <w:lang w:eastAsia="en-US"/>
        </w:rPr>
        <w:t xml:space="preserve">vaatimukset </w:t>
      </w:r>
      <w:r>
        <w:rPr>
          <w:lang w:eastAsia="en-US"/>
        </w:rPr>
        <w:t xml:space="preserve">-liite tulee sisällyttää hankinnan ehtoihin, jos toimittajan </w:t>
      </w:r>
      <w:r w:rsidR="00985B67">
        <w:rPr>
          <w:lang w:eastAsia="en-US"/>
        </w:rPr>
        <w:t xml:space="preserve">teknisessä </w:t>
      </w:r>
      <w:r>
        <w:rPr>
          <w:lang w:eastAsia="en-US"/>
        </w:rPr>
        <w:t xml:space="preserve">ympäristössä käsitellään </w:t>
      </w:r>
      <w:r w:rsidR="00FB1D87">
        <w:rPr>
          <w:lang w:eastAsia="en-US"/>
        </w:rPr>
        <w:t>viranomaisen</w:t>
      </w:r>
      <w:r w:rsidR="00985B67">
        <w:rPr>
          <w:lang w:eastAsia="en-US"/>
        </w:rPr>
        <w:t xml:space="preserve"> salassa pidettäviä tai sitä korkeammalle luokiteltuja tietoja, </w:t>
      </w:r>
      <w:r w:rsidR="00985B67" w:rsidRPr="00AE6F67">
        <w:rPr>
          <w:lang w:eastAsia="en-US"/>
        </w:rPr>
        <w:t>henkilötietoja</w:t>
      </w:r>
      <w:r w:rsidR="00985B67">
        <w:rPr>
          <w:lang w:eastAsia="en-US"/>
        </w:rPr>
        <w:t xml:space="preserve"> tai sieltä käsin hallinnoidaan </w:t>
      </w:r>
      <w:r w:rsidR="00FB1D87">
        <w:rPr>
          <w:lang w:eastAsia="en-US"/>
        </w:rPr>
        <w:t>viranomaiselle</w:t>
      </w:r>
      <w:r w:rsidR="00985B67">
        <w:rPr>
          <w:lang w:eastAsia="en-US"/>
        </w:rPr>
        <w:t xml:space="preserve"> tuotettavia palveluita.</w:t>
      </w:r>
    </w:p>
    <w:p w14:paraId="663B7CAA" w14:textId="0D319B21" w:rsidR="00CC598C" w:rsidRDefault="00CC598C" w:rsidP="00D834C6">
      <w:pPr>
        <w:pStyle w:val="VNLeip1kappale"/>
        <w:rPr>
          <w:lang w:eastAsia="en-US"/>
        </w:rPr>
      </w:pPr>
      <w:r>
        <w:rPr>
          <w:lang w:eastAsia="en-US"/>
        </w:rPr>
        <w:t xml:space="preserve">Hankinnoissa, joissa ei käytetä toimittajan teknistä ympäristöä </w:t>
      </w:r>
      <w:r w:rsidR="00664AA3">
        <w:rPr>
          <w:lang w:eastAsia="en-US"/>
        </w:rPr>
        <w:t xml:space="preserve">lukuun ottamatta </w:t>
      </w:r>
      <w:r>
        <w:rPr>
          <w:lang w:eastAsia="en-US"/>
        </w:rPr>
        <w:t>yksittäisiä työasemia, voidaan teknisen turvallisuuden ehtojen sijaan määritellä työasemalle asetettavat turvallisuusvaatimukset. Hankintaeh</w:t>
      </w:r>
      <w:r w:rsidR="00F934B0">
        <w:rPr>
          <w:lang w:eastAsia="en-US"/>
        </w:rPr>
        <w:t>totyökalu</w:t>
      </w:r>
      <w:r>
        <w:rPr>
          <w:lang w:eastAsia="en-US"/>
        </w:rPr>
        <w:t xml:space="preserve"> ei </w:t>
      </w:r>
      <w:r w:rsidR="00F934B0">
        <w:rPr>
          <w:lang w:eastAsia="en-US"/>
        </w:rPr>
        <w:t>sisällä</w:t>
      </w:r>
      <w:r>
        <w:rPr>
          <w:lang w:eastAsia="en-US"/>
        </w:rPr>
        <w:t xml:space="preserve"> </w:t>
      </w:r>
      <w:r w:rsidR="00664AA3">
        <w:rPr>
          <w:lang w:eastAsia="en-US"/>
        </w:rPr>
        <w:t>näitä</w:t>
      </w:r>
      <w:r>
        <w:rPr>
          <w:lang w:eastAsia="en-US"/>
        </w:rPr>
        <w:t xml:space="preserve"> vaatimuksia</w:t>
      </w:r>
      <w:r w:rsidR="00664AA3">
        <w:rPr>
          <w:lang w:eastAsia="en-US"/>
        </w:rPr>
        <w:t>,</w:t>
      </w:r>
      <w:r>
        <w:rPr>
          <w:lang w:eastAsia="en-US"/>
        </w:rPr>
        <w:t xml:space="preserve"> vaan hankintayksikön tulee määritellä ne esimerkiksi soveltamalla organisaation omia työasemavaatimuksia.</w:t>
      </w:r>
    </w:p>
    <w:p w14:paraId="18F6A2B5" w14:textId="18A3789D" w:rsidR="00B65066" w:rsidRDefault="002830F0" w:rsidP="00D834C6">
      <w:pPr>
        <w:pStyle w:val="VNLeip1kappale"/>
        <w:rPr>
          <w:lang w:eastAsia="en-US"/>
        </w:rPr>
      </w:pPr>
      <w:r>
        <w:rPr>
          <w:lang w:eastAsia="en-US"/>
        </w:rPr>
        <w:t xml:space="preserve">Monet tekniseen turvallisuuteen liittyvät hankintaehtotyökalussa olevat vaatimukset edellyttävät täsmennyksiä hankintayksiköltä, koska </w:t>
      </w:r>
      <w:r w:rsidR="00664AA3">
        <w:rPr>
          <w:lang w:eastAsia="en-US"/>
        </w:rPr>
        <w:t>sellaisenaan käytettynä</w:t>
      </w:r>
      <w:r>
        <w:rPr>
          <w:lang w:eastAsia="en-US"/>
        </w:rPr>
        <w:t xml:space="preserve"> </w:t>
      </w:r>
      <w:r w:rsidR="00CF3F4C">
        <w:rPr>
          <w:lang w:eastAsia="en-US"/>
        </w:rPr>
        <w:t>vaatimuks</w:t>
      </w:r>
      <w:r w:rsidR="00664AA3">
        <w:rPr>
          <w:lang w:eastAsia="en-US"/>
        </w:rPr>
        <w:t>et</w:t>
      </w:r>
      <w:r w:rsidR="00CF3F4C">
        <w:rPr>
          <w:lang w:eastAsia="en-US"/>
        </w:rPr>
        <w:t xml:space="preserve"> jättä</w:t>
      </w:r>
      <w:r w:rsidR="00664AA3">
        <w:rPr>
          <w:lang w:eastAsia="en-US"/>
        </w:rPr>
        <w:t>vät</w:t>
      </w:r>
      <w:r w:rsidR="00CF3F4C">
        <w:rPr>
          <w:lang w:eastAsia="en-US"/>
        </w:rPr>
        <w:t xml:space="preserve"> liian suuren liikkumavaran toimittajille. Täsmennystä edellyttävät vaatimukset on eritelty kunkin vaatimuksen kohdalla olevassa vaatimuskohtaisessa soveltamisohjeessa.</w:t>
      </w:r>
      <w:r w:rsidR="00B65066">
        <w:rPr>
          <w:lang w:eastAsia="en-US"/>
        </w:rPr>
        <w:t xml:space="preserve"> </w:t>
      </w:r>
      <w:r w:rsidR="00CF3F4C">
        <w:rPr>
          <w:lang w:eastAsia="en-US"/>
        </w:rPr>
        <w:t xml:space="preserve">Vaatimusten täsmentämisessä hankintayksikkö voi hyödyntää Julkri-kriteeristössä olevia </w:t>
      </w:r>
      <w:r w:rsidR="00664AA3">
        <w:rPr>
          <w:lang w:eastAsia="en-US"/>
        </w:rPr>
        <w:t>vaatimuskohtaisia</w:t>
      </w:r>
      <w:r w:rsidR="00CF3F4C">
        <w:rPr>
          <w:lang w:eastAsia="en-US"/>
        </w:rPr>
        <w:t xml:space="preserve"> toteutusesimerkkejä. </w:t>
      </w:r>
    </w:p>
    <w:p w14:paraId="4B93F362" w14:textId="40D51698" w:rsidR="00CF3F4C" w:rsidRDefault="00CF3F4C" w:rsidP="00D834C6">
      <w:pPr>
        <w:pStyle w:val="VNLeip1kappale"/>
        <w:rPr>
          <w:lang w:eastAsia="en-US"/>
        </w:rPr>
      </w:pPr>
      <w:r>
        <w:rPr>
          <w:lang w:eastAsia="en-US"/>
        </w:rPr>
        <w:t xml:space="preserve">Olennaista on täsmentää vaatimusta sille tasolle, että vaatimus on kyseisen hankinnan riskien näkökulmasta tarkasteltuna riittävällä tasolla. Riskitason lisäksi tekniseen turvallisuuteen liittyvien vaatimusten täsmentämisessä tulee ottaa huomioon </w:t>
      </w:r>
      <w:r w:rsidR="00FB1D87">
        <w:rPr>
          <w:lang w:eastAsia="en-US"/>
        </w:rPr>
        <w:t>viranomaisen</w:t>
      </w:r>
      <w:r>
        <w:rPr>
          <w:lang w:eastAsia="en-US"/>
        </w:rPr>
        <w:t xml:space="preserve"> teknologiavalinnat sekä muut tekniseen arkkitehtuuriin liittyvät näkökohdat, jotta hankittava palvelu </w:t>
      </w:r>
      <w:r w:rsidR="00B65066">
        <w:rPr>
          <w:lang w:eastAsia="en-US"/>
        </w:rPr>
        <w:t xml:space="preserve">on yhteensopiva </w:t>
      </w:r>
      <w:r w:rsidR="00FB1D87">
        <w:rPr>
          <w:lang w:eastAsia="en-US"/>
        </w:rPr>
        <w:t>viranomaisen</w:t>
      </w:r>
      <w:r w:rsidR="00B65066">
        <w:rPr>
          <w:lang w:eastAsia="en-US"/>
        </w:rPr>
        <w:t xml:space="preserve"> muiden teknisten ratkaisujen kanssa.</w:t>
      </w:r>
    </w:p>
    <w:p w14:paraId="23586995" w14:textId="3267389A" w:rsidR="00CC598C" w:rsidRPr="00C858F5" w:rsidRDefault="006A10D1" w:rsidP="00D834C6">
      <w:pPr>
        <w:pStyle w:val="VNLeip1kappale"/>
        <w:rPr>
          <w:lang w:eastAsia="en-US"/>
        </w:rPr>
      </w:pPr>
      <w:r>
        <w:rPr>
          <w:lang w:eastAsia="en-US"/>
        </w:rPr>
        <w:t xml:space="preserve">Toisaalta teknisen osa-alueen sopimusehdoissa tulee välttää liian yksityiskohtaisia toteutusteknisiä vaatimuksia, jotka </w:t>
      </w:r>
      <w:r w:rsidR="001F6C74">
        <w:rPr>
          <w:lang w:eastAsia="en-US"/>
        </w:rPr>
        <w:t>perusteettomasti</w:t>
      </w:r>
      <w:r w:rsidR="00FA7DB9" w:rsidRPr="00FA7DB9">
        <w:rPr>
          <w:lang w:eastAsia="en-US"/>
        </w:rPr>
        <w:t xml:space="preserve"> </w:t>
      </w:r>
      <w:r>
        <w:rPr>
          <w:lang w:eastAsia="en-US"/>
        </w:rPr>
        <w:t xml:space="preserve">rajoittavat toimittajan </w:t>
      </w:r>
      <w:r w:rsidR="00FA7DB9">
        <w:rPr>
          <w:lang w:eastAsia="en-US"/>
        </w:rPr>
        <w:t>vaihtoehtoja</w:t>
      </w:r>
      <w:r>
        <w:rPr>
          <w:lang w:eastAsia="en-US"/>
        </w:rPr>
        <w:t xml:space="preserve"> vaatimuksen toteuttamiseen.</w:t>
      </w:r>
    </w:p>
    <w:p w14:paraId="1A845A8E" w14:textId="6A0D129E" w:rsidR="00152359" w:rsidRDefault="00152359" w:rsidP="000B4FF0">
      <w:pPr>
        <w:pStyle w:val="Otsikko3"/>
      </w:pPr>
      <w:bookmarkStart w:id="30" w:name="_Toc127526947"/>
      <w:r>
        <w:t>Varautumi</w:t>
      </w:r>
      <w:r w:rsidR="0096369F">
        <w:t>s</w:t>
      </w:r>
      <w:r>
        <w:t>en ja jatkuvuudenhallin</w:t>
      </w:r>
      <w:r w:rsidR="0096369F">
        <w:t>nan vaatimukset</w:t>
      </w:r>
      <w:bookmarkEnd w:id="30"/>
      <w:r>
        <w:t xml:space="preserve"> </w:t>
      </w:r>
    </w:p>
    <w:p w14:paraId="04C20399" w14:textId="21DD12F5" w:rsidR="00C3761A" w:rsidRDefault="00271DD1" w:rsidP="00C3761A">
      <w:pPr>
        <w:pStyle w:val="VNLeip1kappale"/>
        <w:rPr>
          <w:lang w:eastAsia="en-US"/>
        </w:rPr>
      </w:pPr>
      <w:r>
        <w:rPr>
          <w:lang w:eastAsia="en-US"/>
        </w:rPr>
        <w:t>Varautumisen</w:t>
      </w:r>
      <w:r w:rsidR="00267EB1">
        <w:rPr>
          <w:lang w:eastAsia="en-US"/>
        </w:rPr>
        <w:t xml:space="preserve"> ja jatkuvuudenhallinnan vaatimukset - liite</w:t>
      </w:r>
      <w:r>
        <w:rPr>
          <w:lang w:eastAsia="en-US"/>
        </w:rPr>
        <w:t xml:space="preserve"> </w:t>
      </w:r>
      <w:r w:rsidRPr="009565C8">
        <w:rPr>
          <w:lang w:eastAsia="en-US"/>
        </w:rPr>
        <w:t>tulee sisällyttää hankinnan ehto</w:t>
      </w:r>
      <w:r>
        <w:rPr>
          <w:lang w:eastAsia="en-US"/>
        </w:rPr>
        <w:t>ihin, jos palvelun toimitusvarmuus on hankintayksikölle tärkeää.</w:t>
      </w:r>
      <w:r w:rsidRPr="00271DD1">
        <w:rPr>
          <w:lang w:eastAsia="en-US"/>
        </w:rPr>
        <w:t xml:space="preserve"> Hankintayksikön tulee </w:t>
      </w:r>
      <w:r w:rsidR="008E008A">
        <w:rPr>
          <w:lang w:eastAsia="en-US"/>
        </w:rPr>
        <w:t>arvioida</w:t>
      </w:r>
      <w:r w:rsidRPr="00271DD1">
        <w:rPr>
          <w:lang w:eastAsia="en-US"/>
        </w:rPr>
        <w:t xml:space="preserve"> hankinnan kriittisyys, eli kuinka korkeita </w:t>
      </w:r>
      <w:r>
        <w:rPr>
          <w:lang w:eastAsia="en-US"/>
        </w:rPr>
        <w:t>saatavuus</w:t>
      </w:r>
      <w:r w:rsidRPr="00271DD1">
        <w:rPr>
          <w:lang w:eastAsia="en-US"/>
        </w:rPr>
        <w:t>vaatimuksia hankintaan kohdistuu</w:t>
      </w:r>
      <w:r w:rsidR="0068159C">
        <w:rPr>
          <w:lang w:eastAsia="en-US"/>
        </w:rPr>
        <w:t>.</w:t>
      </w:r>
      <w:r w:rsidRPr="00271DD1">
        <w:rPr>
          <w:lang w:eastAsia="en-US"/>
        </w:rPr>
        <w:t xml:space="preserve"> </w:t>
      </w:r>
    </w:p>
    <w:p w14:paraId="41C73A91" w14:textId="5068EC59" w:rsidR="00C3761A" w:rsidRDefault="00C3761A" w:rsidP="00C3761A">
      <w:pPr>
        <w:pStyle w:val="VNLeip1kappale"/>
        <w:rPr>
          <w:lang w:eastAsia="en-US"/>
        </w:rPr>
      </w:pPr>
      <w:r w:rsidRPr="00271DD1">
        <w:rPr>
          <w:lang w:eastAsia="en-US"/>
        </w:rPr>
        <w:t>Varautuminen ja jatkuvuudenhallinta hankinnoissa edellyttävät, että hankintayksiköt pohtivat jatkuvuudenhallintaa ja varautumiseen kohdistuvia vaatimuksia sekä niitä riskejä, joita hankittavaa</w:t>
      </w:r>
      <w:r w:rsidR="00A86254">
        <w:rPr>
          <w:lang w:eastAsia="en-US"/>
        </w:rPr>
        <w:t>n</w:t>
      </w:r>
      <w:r w:rsidRPr="00271DD1">
        <w:rPr>
          <w:lang w:eastAsia="en-US"/>
        </w:rPr>
        <w:t xml:space="preserve"> palveluun tai tuotteeseen saattaa liittyä. </w:t>
      </w:r>
    </w:p>
    <w:p w14:paraId="1942BC9B" w14:textId="2386437F" w:rsidR="00714E89" w:rsidRPr="00271DD1" w:rsidRDefault="00714E89" w:rsidP="00714E89">
      <w:pPr>
        <w:pStyle w:val="VNLeip1kappale"/>
        <w:rPr>
          <w:lang w:eastAsia="en-US"/>
        </w:rPr>
      </w:pPr>
      <w:r w:rsidRPr="6E834F38">
        <w:rPr>
          <w:rFonts w:cs="Times New Roman"/>
          <w:spacing w:val="0"/>
          <w:lang w:eastAsia="en-US"/>
        </w:rPr>
        <w:t>Hankintaehdot suositus sisältää normaaliolojen varautumista ja jatkuvuudenhallintaa koskevia kriteereitä. Kriteerit perustuvat tiedonhallintala</w:t>
      </w:r>
      <w:r w:rsidR="00F94318" w:rsidRPr="6E834F38">
        <w:rPr>
          <w:rFonts w:cs="Times New Roman"/>
          <w:spacing w:val="0"/>
          <w:lang w:eastAsia="en-US"/>
        </w:rPr>
        <w:t>ki</w:t>
      </w:r>
      <w:r w:rsidRPr="6E834F38">
        <w:rPr>
          <w:rFonts w:cs="Times New Roman"/>
          <w:spacing w:val="0"/>
          <w:lang w:eastAsia="en-US"/>
        </w:rPr>
        <w:t xml:space="preserve">in (muun muassa 4 §:n 2 mom 2 k, 13 §:n 1, 2 ja 4 mom sekä 15 §) </w:t>
      </w:r>
      <w:r w:rsidR="00EE5E04" w:rsidRPr="6E834F38">
        <w:rPr>
          <w:rFonts w:cs="Times New Roman"/>
          <w:spacing w:val="0"/>
          <w:lang w:eastAsia="en-US"/>
        </w:rPr>
        <w:t xml:space="preserve">sekä </w:t>
      </w:r>
      <w:r w:rsidRPr="6E834F38">
        <w:rPr>
          <w:rFonts w:cs="Times New Roman"/>
          <w:spacing w:val="0"/>
          <w:lang w:eastAsia="en-US"/>
        </w:rPr>
        <w:t>standardissa ISO/IEC 27002 kuvattuihin tietoturvallisuuden jatkuvuutta kuvaaviin hallintakeinoihin.</w:t>
      </w:r>
    </w:p>
    <w:p w14:paraId="5DFBE81D" w14:textId="1483D3CF" w:rsidR="6E834F38" w:rsidRDefault="6E834F38" w:rsidP="6E834F38">
      <w:pPr>
        <w:pStyle w:val="Otsikko3"/>
      </w:pPr>
      <w:bookmarkStart w:id="31" w:name="_Toc127526948"/>
      <w:r w:rsidRPr="6E834F38">
        <w:t>Tietoturvallisuuden lisävaatimukset</w:t>
      </w:r>
      <w:bookmarkEnd w:id="31"/>
    </w:p>
    <w:p w14:paraId="4CA9949A" w14:textId="6A0331FA" w:rsidR="6E834F38" w:rsidRDefault="6E834F38" w:rsidP="6E834F38">
      <w:pPr>
        <w:pStyle w:val="VNLeip1kappale"/>
      </w:pPr>
      <w:r w:rsidRPr="6E834F38">
        <w:t>Voit lisätä sellaisia tietoturvallisuuteen kohdistuvia lisävaatimuksia, jotka eivät sisälly muihin liitteisiin, hankintaehtotyökalun Lisävaatimukset -välilehden avulla.</w:t>
      </w:r>
    </w:p>
    <w:p w14:paraId="584F85EC" w14:textId="4F140173" w:rsidR="00152359" w:rsidRPr="0085473F" w:rsidRDefault="6E834F38" w:rsidP="00D834C6">
      <w:pPr>
        <w:pStyle w:val="Otsikko2"/>
        <w:rPr>
          <w:lang w:val="fi-FI"/>
        </w:rPr>
      </w:pPr>
      <w:bookmarkStart w:id="32" w:name="_Toc126312876"/>
      <w:bookmarkStart w:id="33" w:name="_Toc126319997"/>
      <w:bookmarkStart w:id="34" w:name="_Toc127526949"/>
      <w:bookmarkEnd w:id="32"/>
      <w:bookmarkEnd w:id="33"/>
      <w:r w:rsidRPr="6E834F38">
        <w:rPr>
          <w:lang w:val="fi-FI"/>
        </w:rPr>
        <w:t>Tietosuojaliite ja henkilötietojen käsittelytoimien kuvaus</w:t>
      </w:r>
      <w:bookmarkEnd w:id="34"/>
      <w:r w:rsidRPr="6E834F38">
        <w:rPr>
          <w:lang w:val="fi-FI"/>
        </w:rPr>
        <w:t xml:space="preserve"> </w:t>
      </w:r>
    </w:p>
    <w:p w14:paraId="049EF984" w14:textId="4FD2FC94" w:rsidR="00AC4888" w:rsidRDefault="00AC4888" w:rsidP="00D834C6">
      <w:pPr>
        <w:pStyle w:val="VNLeip1kappale"/>
        <w:rPr>
          <w:lang w:eastAsia="en-US"/>
        </w:rPr>
      </w:pPr>
      <w:r w:rsidRPr="004A1C5C">
        <w:rPr>
          <w:lang w:eastAsia="en-US"/>
        </w:rPr>
        <w:t xml:space="preserve">Henkilötietojen käsittely vaikuttaa osaltaan myös muihin hankinnan </w:t>
      </w:r>
      <w:r w:rsidR="00B9362B">
        <w:rPr>
          <w:lang w:eastAsia="en-US"/>
        </w:rPr>
        <w:t>tieto</w:t>
      </w:r>
      <w:r w:rsidRPr="004A1C5C">
        <w:rPr>
          <w:lang w:eastAsia="en-US"/>
        </w:rPr>
        <w:t>turvallisuusvaatimuksiin. Nämä vaatimukset otetaan huomioon hankintaehtotyökalun ehdottamissa vaatimuksissa</w:t>
      </w:r>
      <w:r w:rsidR="00A86254">
        <w:rPr>
          <w:lang w:eastAsia="en-US"/>
        </w:rPr>
        <w:t xml:space="preserve">, jos hankintayksikkö on valinnut </w:t>
      </w:r>
      <w:r w:rsidR="004A1C5C" w:rsidRPr="004A1C5C">
        <w:rPr>
          <w:lang w:eastAsia="en-US"/>
        </w:rPr>
        <w:t xml:space="preserve">kohdassa </w:t>
      </w:r>
      <w:r w:rsidR="004A1C5C" w:rsidRPr="008F09D4">
        <w:rPr>
          <w:i/>
          <w:iCs/>
          <w:lang w:eastAsia="en-US"/>
        </w:rPr>
        <w:t>Esiehdot/ Henkilötiedot</w:t>
      </w:r>
      <w:r w:rsidR="00B41BD0">
        <w:rPr>
          <w:lang w:eastAsia="en-US"/>
        </w:rPr>
        <w:t xml:space="preserve"> </w:t>
      </w:r>
      <w:r w:rsidR="00B41BD0" w:rsidRPr="008F09D4">
        <w:rPr>
          <w:i/>
          <w:iCs/>
          <w:lang w:eastAsia="en-US"/>
        </w:rPr>
        <w:t>hankinnan kohteessa</w:t>
      </w:r>
      <w:r w:rsidR="00A86254">
        <w:rPr>
          <w:lang w:eastAsia="en-US"/>
        </w:rPr>
        <w:t xml:space="preserve">, joko vaihtoehdon </w:t>
      </w:r>
      <w:r w:rsidR="008F09D4" w:rsidRPr="008F09D4">
        <w:rPr>
          <w:i/>
          <w:iCs/>
          <w:lang w:eastAsia="en-US"/>
        </w:rPr>
        <w:t>H</w:t>
      </w:r>
      <w:r w:rsidR="00A86254" w:rsidRPr="008F09D4">
        <w:rPr>
          <w:i/>
          <w:iCs/>
          <w:lang w:eastAsia="en-US"/>
        </w:rPr>
        <w:t>enkilötietoja</w:t>
      </w:r>
      <w:r w:rsidR="00A86254">
        <w:rPr>
          <w:lang w:eastAsia="en-US"/>
        </w:rPr>
        <w:t xml:space="preserve"> tai </w:t>
      </w:r>
      <w:r w:rsidR="008F09D4" w:rsidRPr="008F09D4">
        <w:rPr>
          <w:i/>
          <w:iCs/>
          <w:lang w:eastAsia="en-US"/>
        </w:rPr>
        <w:t>E</w:t>
      </w:r>
      <w:r w:rsidR="00A86254" w:rsidRPr="008F09D4">
        <w:rPr>
          <w:i/>
          <w:iCs/>
          <w:lang w:eastAsia="en-US"/>
        </w:rPr>
        <w:t xml:space="preserve">rityisiin henkilötietoryhmiin </w:t>
      </w:r>
      <w:r w:rsidR="009F0757">
        <w:rPr>
          <w:i/>
          <w:iCs/>
          <w:lang w:eastAsia="en-US"/>
        </w:rPr>
        <w:t>kuuluvia</w:t>
      </w:r>
      <w:r w:rsidR="00A86254" w:rsidRPr="008F09D4">
        <w:rPr>
          <w:i/>
          <w:iCs/>
          <w:lang w:eastAsia="en-US"/>
        </w:rPr>
        <w:t xml:space="preserve"> tietoja</w:t>
      </w:r>
      <w:r w:rsidR="00A86254">
        <w:rPr>
          <w:lang w:eastAsia="en-US"/>
        </w:rPr>
        <w:t>.</w:t>
      </w:r>
    </w:p>
    <w:p w14:paraId="0E3E5241" w14:textId="77777777" w:rsidR="008E008A" w:rsidRDefault="00204BD1" w:rsidP="00D059A5">
      <w:pPr>
        <w:pStyle w:val="VNLeip1kappale"/>
      </w:pPr>
      <w:r w:rsidRPr="00204BD1">
        <w:t xml:space="preserve">Erilliset tietosuoja-asetuksen edellyttämät </w:t>
      </w:r>
      <w:r w:rsidR="00D059A5">
        <w:t>tietosuoja</w:t>
      </w:r>
      <w:r w:rsidRPr="00204BD1">
        <w:t xml:space="preserve">liitteet koskien henkilötietojen käsittelijöiden kanssa laadittavia sopimuksia tulee saataville </w:t>
      </w:r>
      <w:r w:rsidR="00D059A5">
        <w:t xml:space="preserve">Digi- ja väestötietoviraston Digiturvajulkaisut sivustolle kohtaan Oppaat ja hyvät käytännöt. </w:t>
      </w:r>
    </w:p>
    <w:p w14:paraId="43BEEE81" w14:textId="772ED34F" w:rsidR="009B5A79" w:rsidRDefault="000D1394" w:rsidP="008E008A">
      <w:pPr>
        <w:pStyle w:val="Otsikko1"/>
      </w:pPr>
      <w:bookmarkStart w:id="35" w:name="_Toc127526950"/>
      <w:r>
        <w:t>H</w:t>
      </w:r>
      <w:r w:rsidR="00E17736">
        <w:t>ankintaehtotyökalun</w:t>
      </w:r>
      <w:r w:rsidR="009B5A79">
        <w:t xml:space="preserve"> käyt</w:t>
      </w:r>
      <w:r>
        <w:t>töohje</w:t>
      </w:r>
      <w:bookmarkEnd w:id="35"/>
    </w:p>
    <w:p w14:paraId="4CCD5F7D" w14:textId="113E569D" w:rsidR="000D1394" w:rsidRDefault="000D1394" w:rsidP="000D1394">
      <w:pPr>
        <w:pStyle w:val="VNLeip1kappale"/>
        <w:rPr>
          <w:lang w:eastAsia="en-US"/>
        </w:rPr>
      </w:pPr>
      <w:r>
        <w:rPr>
          <w:lang w:eastAsia="en-US"/>
        </w:rPr>
        <w:t>Hankintaehtotyökalun avulla hankintayksikkö voi muodostaa liitteet hallinnolliseen turvallisuuteen, fyysiseen turvallisuuteen, tekniseen turvallisuuteen sekä varautumiseen ja jatkuvuudenhallintaan kohdistuvista tietoturva</w:t>
      </w:r>
      <w:r w:rsidR="00856812">
        <w:rPr>
          <w:lang w:eastAsia="en-US"/>
        </w:rPr>
        <w:t>llisuus</w:t>
      </w:r>
      <w:r>
        <w:rPr>
          <w:lang w:eastAsia="en-US"/>
        </w:rPr>
        <w:t>vaatimuksista.</w:t>
      </w:r>
    </w:p>
    <w:p w14:paraId="7DD525A8" w14:textId="6F014578" w:rsidR="000D1394" w:rsidRDefault="000D1394" w:rsidP="000D1394">
      <w:pPr>
        <w:pStyle w:val="VNLeip1kappale"/>
        <w:rPr>
          <w:lang w:eastAsia="en-US"/>
        </w:rPr>
      </w:pPr>
      <w:r>
        <w:rPr>
          <w:lang w:eastAsia="en-US"/>
        </w:rPr>
        <w:t xml:space="preserve">Liitteiden muodostaminen etenee vaiheittain. </w:t>
      </w:r>
      <w:r w:rsidR="007A73E7">
        <w:rPr>
          <w:lang w:eastAsia="en-US"/>
        </w:rPr>
        <w:t xml:space="preserve">Aluksi </w:t>
      </w:r>
      <w:r>
        <w:rPr>
          <w:lang w:eastAsia="en-US"/>
        </w:rPr>
        <w:t>tulee määritellä esiehdot, joiden perusteella hankintaehtotyökalu ehdotta</w:t>
      </w:r>
      <w:r w:rsidR="007A73E7">
        <w:rPr>
          <w:lang w:eastAsia="en-US"/>
        </w:rPr>
        <w:t>a</w:t>
      </w:r>
      <w:r>
        <w:rPr>
          <w:lang w:eastAsia="en-US"/>
        </w:rPr>
        <w:t xml:space="preserve"> hankinnassa käytettäviä tietoturvavaatimuksia. Ehdotusten sekä tapauskohtaisen riskiarvion perusteella tulee tehdä päätökset hankintaan sisällytettävistä vaatimuksista sekä täsmentää niitä </w:t>
      </w:r>
      <w:r w:rsidR="00124BF7">
        <w:rPr>
          <w:lang w:eastAsia="en-US"/>
        </w:rPr>
        <w:t>tarvittaessa</w:t>
      </w:r>
      <w:r>
        <w:rPr>
          <w:lang w:eastAsia="en-US"/>
        </w:rPr>
        <w:t xml:space="preserve">. Lopuksi tulee nimetä ja numeroida liitteet osaksi tarjouspyyntöä. </w:t>
      </w:r>
    </w:p>
    <w:p w14:paraId="7512A9C5" w14:textId="39657C7B" w:rsidR="000D1394" w:rsidRDefault="000D1394" w:rsidP="000D1394">
      <w:pPr>
        <w:pStyle w:val="VNLeip1kappale"/>
        <w:rPr>
          <w:lang w:eastAsia="en-US"/>
        </w:rPr>
      </w:pPr>
      <w:r>
        <w:rPr>
          <w:lang w:eastAsia="en-US"/>
        </w:rPr>
        <w:t xml:space="preserve">Seuraavissa luvuissa on kuvattu </w:t>
      </w:r>
      <w:r w:rsidR="00124BF7">
        <w:rPr>
          <w:lang w:eastAsia="en-US"/>
        </w:rPr>
        <w:t>yksityiskohtaisemmin,</w:t>
      </w:r>
      <w:r>
        <w:rPr>
          <w:lang w:eastAsia="en-US"/>
        </w:rPr>
        <w:t xml:space="preserve"> miten hankintaehtot</w:t>
      </w:r>
      <w:r w:rsidR="00124BF7">
        <w:rPr>
          <w:lang w:eastAsia="en-US"/>
        </w:rPr>
        <w:t>y</w:t>
      </w:r>
      <w:r>
        <w:rPr>
          <w:lang w:eastAsia="en-US"/>
        </w:rPr>
        <w:t>ökalun käytön eri vaiheet tehdään.</w:t>
      </w:r>
    </w:p>
    <w:p w14:paraId="6807E1A0" w14:textId="77777777" w:rsidR="000D1394" w:rsidRDefault="000D1394" w:rsidP="000D1394">
      <w:pPr>
        <w:pStyle w:val="Otsikko2"/>
        <w:rPr>
          <w:lang w:val="fi-FI"/>
        </w:rPr>
      </w:pPr>
      <w:bookmarkStart w:id="36" w:name="_Toc127526951"/>
      <w:bookmarkStart w:id="37" w:name="_Toc119497383"/>
      <w:bookmarkStart w:id="38" w:name="_Toc125020196"/>
      <w:r>
        <w:rPr>
          <w:lang w:val="fi-FI"/>
        </w:rPr>
        <w:t>Hankinnan perustiedot</w:t>
      </w:r>
      <w:bookmarkEnd w:id="36"/>
    </w:p>
    <w:p w14:paraId="1167A918" w14:textId="77777777" w:rsidR="000D1394" w:rsidRDefault="000D1394" w:rsidP="000D1394">
      <w:pPr>
        <w:pStyle w:val="VNLeip1kappale"/>
        <w:rPr>
          <w:lang w:eastAsia="en-US"/>
        </w:rPr>
      </w:pPr>
      <w:r w:rsidRPr="00753212">
        <w:rPr>
          <w:i/>
          <w:iCs/>
          <w:lang w:eastAsia="en-US"/>
        </w:rPr>
        <w:t>Hankinnan perustiedot</w:t>
      </w:r>
      <w:r>
        <w:rPr>
          <w:lang w:eastAsia="en-US"/>
        </w:rPr>
        <w:t xml:space="preserve">-välilehdellä voi kirjata seuraavat hankintaa koskevat tiedot. </w:t>
      </w:r>
    </w:p>
    <w:p w14:paraId="50CEBBC2" w14:textId="1F3D0003" w:rsidR="000D1394" w:rsidRDefault="000D1394" w:rsidP="00F9259F">
      <w:pPr>
        <w:pStyle w:val="VNLeip1kappale"/>
        <w:numPr>
          <w:ilvl w:val="0"/>
          <w:numId w:val="21"/>
        </w:numPr>
        <w:ind w:left="1151" w:hanging="357"/>
        <w:contextualSpacing/>
        <w:rPr>
          <w:lang w:eastAsia="en-US"/>
        </w:rPr>
      </w:pPr>
      <w:r w:rsidRPr="00753212">
        <w:rPr>
          <w:i/>
          <w:iCs/>
          <w:lang w:eastAsia="en-US"/>
        </w:rPr>
        <w:t>Organisaatio</w:t>
      </w:r>
      <w:r>
        <w:rPr>
          <w:lang w:eastAsia="en-US"/>
        </w:rPr>
        <w:t>: Hankintaa tekevän viranomaisen nimi. Esimerkiksi ”</w:t>
      </w:r>
      <w:r w:rsidR="007A73E7">
        <w:rPr>
          <w:lang w:eastAsia="en-US"/>
        </w:rPr>
        <w:t>V</w:t>
      </w:r>
      <w:r>
        <w:rPr>
          <w:lang w:eastAsia="en-US"/>
        </w:rPr>
        <w:t>altiovarainministeriö.”</w:t>
      </w:r>
    </w:p>
    <w:p w14:paraId="2605EA9A" w14:textId="323C7E6E" w:rsidR="000D1394" w:rsidRDefault="000D1394" w:rsidP="00F9259F">
      <w:pPr>
        <w:pStyle w:val="VNLeip1kappale"/>
        <w:numPr>
          <w:ilvl w:val="0"/>
          <w:numId w:val="21"/>
        </w:numPr>
        <w:contextualSpacing/>
        <w:rPr>
          <w:lang w:eastAsia="en-US"/>
        </w:rPr>
      </w:pPr>
      <w:r w:rsidRPr="00753212">
        <w:rPr>
          <w:i/>
          <w:iCs/>
          <w:lang w:eastAsia="en-US"/>
        </w:rPr>
        <w:t>Yksikkö</w:t>
      </w:r>
      <w:r>
        <w:rPr>
          <w:lang w:eastAsia="en-US"/>
        </w:rPr>
        <w:t>: Hankintaa tekevää viranomaista kuvaava tarkenne. Esimerkiksi ”Julkisen hallinnon tieto- ja viestintätekninen osasto”</w:t>
      </w:r>
      <w:r w:rsidR="006A66D4">
        <w:rPr>
          <w:lang w:eastAsia="en-US"/>
        </w:rPr>
        <w:t>.</w:t>
      </w:r>
    </w:p>
    <w:p w14:paraId="4C05E9B7" w14:textId="77777777" w:rsidR="000D1394" w:rsidRDefault="000D1394" w:rsidP="00F9259F">
      <w:pPr>
        <w:pStyle w:val="VNLeip1kappale"/>
        <w:numPr>
          <w:ilvl w:val="0"/>
          <w:numId w:val="21"/>
        </w:numPr>
        <w:ind w:left="1151" w:hanging="357"/>
        <w:contextualSpacing/>
        <w:rPr>
          <w:lang w:eastAsia="en-US"/>
        </w:rPr>
      </w:pPr>
      <w:r w:rsidRPr="00753212">
        <w:rPr>
          <w:i/>
          <w:iCs/>
          <w:lang w:eastAsia="en-US"/>
        </w:rPr>
        <w:t>Ajankohta</w:t>
      </w:r>
      <w:r>
        <w:rPr>
          <w:lang w:eastAsia="en-US"/>
        </w:rPr>
        <w:t>: Hankinnan ajankohta.</w:t>
      </w:r>
    </w:p>
    <w:p w14:paraId="19E3EE2B" w14:textId="5A6D6805" w:rsidR="000D1394" w:rsidRDefault="000D1394" w:rsidP="00F9259F">
      <w:pPr>
        <w:pStyle w:val="VNLeip1kappale"/>
        <w:numPr>
          <w:ilvl w:val="0"/>
          <w:numId w:val="21"/>
        </w:numPr>
        <w:ind w:left="1151" w:hanging="357"/>
        <w:contextualSpacing/>
        <w:rPr>
          <w:lang w:eastAsia="en-US"/>
        </w:rPr>
      </w:pPr>
      <w:r w:rsidRPr="00753212">
        <w:rPr>
          <w:i/>
          <w:iCs/>
          <w:lang w:eastAsia="en-US"/>
        </w:rPr>
        <w:t>Hankinnan kohde</w:t>
      </w:r>
      <w:r>
        <w:rPr>
          <w:lang w:eastAsia="en-US"/>
        </w:rPr>
        <w:t>: Hankintaa kuvaava nimi, esimerkiksi ”Sovelluksen x ylläpitopalvelu”</w:t>
      </w:r>
      <w:r w:rsidR="006A66D4">
        <w:rPr>
          <w:lang w:eastAsia="en-US"/>
        </w:rPr>
        <w:t>.</w:t>
      </w:r>
    </w:p>
    <w:p w14:paraId="5834B58C" w14:textId="12091379" w:rsidR="000D1394" w:rsidRDefault="000D1394" w:rsidP="00F9259F">
      <w:pPr>
        <w:pStyle w:val="VNLeip1kappale"/>
        <w:numPr>
          <w:ilvl w:val="0"/>
          <w:numId w:val="21"/>
        </w:numPr>
        <w:ind w:left="1151" w:hanging="357"/>
        <w:contextualSpacing/>
        <w:rPr>
          <w:lang w:eastAsia="en-US"/>
        </w:rPr>
      </w:pPr>
      <w:r w:rsidRPr="00753212">
        <w:rPr>
          <w:i/>
          <w:iCs/>
          <w:lang w:eastAsia="en-US"/>
        </w:rPr>
        <w:t>Hankinnan yhteyshenkilö</w:t>
      </w:r>
      <w:r>
        <w:rPr>
          <w:lang w:eastAsia="en-US"/>
        </w:rPr>
        <w:t xml:space="preserve">: </w:t>
      </w:r>
      <w:r w:rsidR="00124BF7">
        <w:rPr>
          <w:lang w:eastAsia="en-US"/>
        </w:rPr>
        <w:t>Henkilö,</w:t>
      </w:r>
      <w:r>
        <w:rPr>
          <w:lang w:eastAsia="en-US"/>
        </w:rPr>
        <w:t xml:space="preserve"> jolta saa tarvittaessa lisätietoja hankinnasta.</w:t>
      </w:r>
    </w:p>
    <w:p w14:paraId="79259219" w14:textId="77777777" w:rsidR="000D1394" w:rsidRDefault="000D1394" w:rsidP="00F9259F">
      <w:pPr>
        <w:pStyle w:val="VNLeip1kappale"/>
        <w:numPr>
          <w:ilvl w:val="0"/>
          <w:numId w:val="21"/>
        </w:numPr>
        <w:ind w:left="1151" w:hanging="357"/>
        <w:contextualSpacing/>
        <w:rPr>
          <w:lang w:eastAsia="en-US"/>
        </w:rPr>
      </w:pPr>
      <w:r w:rsidRPr="00753212">
        <w:rPr>
          <w:i/>
          <w:iCs/>
          <w:lang w:eastAsia="en-US"/>
        </w:rPr>
        <w:t>Yhteystiedot</w:t>
      </w:r>
      <w:r>
        <w:rPr>
          <w:lang w:eastAsia="en-US"/>
        </w:rPr>
        <w:t>: Hankintayksikön ja yhteyshenkilön yhteystiedot.</w:t>
      </w:r>
    </w:p>
    <w:p w14:paraId="3162CBE8" w14:textId="60D1D00A" w:rsidR="000D1394" w:rsidRPr="0009763B" w:rsidRDefault="000D1394" w:rsidP="00F9259F">
      <w:pPr>
        <w:pStyle w:val="VNLeip1kappale"/>
        <w:numPr>
          <w:ilvl w:val="0"/>
          <w:numId w:val="21"/>
        </w:numPr>
        <w:rPr>
          <w:lang w:eastAsia="en-US"/>
        </w:rPr>
      </w:pPr>
      <w:r w:rsidRPr="00753212">
        <w:rPr>
          <w:i/>
          <w:iCs/>
          <w:lang w:eastAsia="en-US"/>
        </w:rPr>
        <w:t>Lisätiedot</w:t>
      </w:r>
      <w:r>
        <w:rPr>
          <w:lang w:eastAsia="en-US"/>
        </w:rPr>
        <w:t xml:space="preserve">: Kenttä muita hankintaa koskevia lisätietoja </w:t>
      </w:r>
      <w:r w:rsidR="008E098E">
        <w:rPr>
          <w:lang w:eastAsia="en-US"/>
        </w:rPr>
        <w:t>varten,</w:t>
      </w:r>
      <w:r w:rsidR="0058439C">
        <w:rPr>
          <w:lang w:eastAsia="en-US"/>
        </w:rPr>
        <w:t xml:space="preserve"> joka voi sisältää e</w:t>
      </w:r>
      <w:r>
        <w:rPr>
          <w:lang w:eastAsia="en-US"/>
        </w:rPr>
        <w:t>simerkiksi yleiskuvau</w:t>
      </w:r>
      <w:r w:rsidR="0058439C">
        <w:rPr>
          <w:lang w:eastAsia="en-US"/>
        </w:rPr>
        <w:t>ksen</w:t>
      </w:r>
      <w:r>
        <w:rPr>
          <w:lang w:eastAsia="en-US"/>
        </w:rPr>
        <w:t xml:space="preserve"> hankinnasta ja sen taustoista.</w:t>
      </w:r>
    </w:p>
    <w:p w14:paraId="363562D1" w14:textId="77777777" w:rsidR="000D1394" w:rsidRPr="00664AA3" w:rsidRDefault="000D1394" w:rsidP="000D1394">
      <w:pPr>
        <w:pStyle w:val="Otsikko2"/>
        <w:rPr>
          <w:lang w:val="fi-FI"/>
        </w:rPr>
      </w:pPr>
      <w:bookmarkStart w:id="39" w:name="_Toc127526952"/>
      <w:r>
        <w:rPr>
          <w:lang w:val="fi-FI"/>
        </w:rPr>
        <w:t>E</w:t>
      </w:r>
      <w:r w:rsidRPr="00664AA3">
        <w:rPr>
          <w:lang w:val="fi-FI"/>
        </w:rPr>
        <w:t xml:space="preserve">siehtojen </w:t>
      </w:r>
      <w:bookmarkEnd w:id="37"/>
      <w:r>
        <w:rPr>
          <w:lang w:val="fi-FI"/>
        </w:rPr>
        <w:t>määrittely</w:t>
      </w:r>
      <w:bookmarkEnd w:id="38"/>
      <w:bookmarkEnd w:id="39"/>
    </w:p>
    <w:p w14:paraId="391CB61B" w14:textId="406FD2F5" w:rsidR="000D1394" w:rsidRDefault="000D1394" w:rsidP="000D1394">
      <w:pPr>
        <w:pStyle w:val="VNLeip1kappale"/>
        <w:rPr>
          <w:lang w:eastAsia="en-US"/>
        </w:rPr>
      </w:pPr>
      <w:r>
        <w:rPr>
          <w:lang w:eastAsia="en-US"/>
        </w:rPr>
        <w:t xml:space="preserve">Hankintayksikön tulee määritellä hankinnan kohteelta vaadittavat turvallisuuden tasot sekä sopimukseen sisällytettävät turvallisuusliitteet hankintaehtotyökalun </w:t>
      </w:r>
      <w:r w:rsidRPr="00753212">
        <w:rPr>
          <w:i/>
          <w:iCs/>
          <w:lang w:eastAsia="en-US"/>
        </w:rPr>
        <w:t>Esiehdot</w:t>
      </w:r>
      <w:r>
        <w:rPr>
          <w:lang w:eastAsia="en-US"/>
        </w:rPr>
        <w:t xml:space="preserve">-välilehdellä. Ennen esiehtojen määrittelyä on suositeltavaa tunnistaa hankinnan lähtökohdat tämän suosituksen luvussa 2.1 </w:t>
      </w:r>
      <w:r w:rsidR="0058439C">
        <w:rPr>
          <w:lang w:eastAsia="en-US"/>
        </w:rPr>
        <w:t xml:space="preserve">Hankinnan lähtökohtien tunnistaminen </w:t>
      </w:r>
      <w:r>
        <w:rPr>
          <w:lang w:eastAsia="en-US"/>
        </w:rPr>
        <w:t>kuvatulla tavalla. Seuraavassa kuvassa näkyvät esiehdot välilehdellä annettavat tiedot. Kuv</w:t>
      </w:r>
      <w:r w:rsidR="007A73E7">
        <w:rPr>
          <w:lang w:eastAsia="en-US"/>
        </w:rPr>
        <w:t>ion</w:t>
      </w:r>
      <w:r>
        <w:rPr>
          <w:lang w:eastAsia="en-US"/>
        </w:rPr>
        <w:t xml:space="preserve"> jälkeen on kuvattu yksityiskohtaisemmin kunkin esiehdon sisältö ja vaihtoehdot.</w:t>
      </w:r>
    </w:p>
    <w:p w14:paraId="1D82FCE8" w14:textId="77777777" w:rsidR="000D1394" w:rsidRDefault="000D1394" w:rsidP="000D1394">
      <w:pPr>
        <w:pStyle w:val="VNLeip1kappale"/>
        <w:rPr>
          <w:lang w:eastAsia="en-US"/>
        </w:rPr>
      </w:pPr>
      <w:r w:rsidRPr="00CC416F">
        <w:rPr>
          <w:noProof/>
        </w:rPr>
        <w:drawing>
          <wp:inline distT="0" distB="0" distL="0" distR="0" wp14:anchorId="2B1A7B14" wp14:editId="728DBA3A">
            <wp:extent cx="4895850" cy="2324735"/>
            <wp:effectExtent l="0" t="0" r="0" b="0"/>
            <wp:docPr id="14" name="Kuva 14" descr="Kuvassa näkyy esiehdot välilehdelle annettavat tiedot. Näitä ovat turvallisuustaso ja henkilötiedot hankinnan kohteessa sekä sopimukseen sisällytettävät turvallisuusliitteet ja käyttötap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uva 14" descr="Kuvassa näkyy esiehdot välilehdelle annettavat tiedot. Näitä ovat turvallisuustaso ja henkilötiedot hankinnan kohteessa sekä sopimukseen sisällytettävät turvallisuusliitteet ja käyttötapau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5850" cy="2324735"/>
                    </a:xfrm>
                    <a:prstGeom prst="rect">
                      <a:avLst/>
                    </a:prstGeom>
                    <a:noFill/>
                    <a:ln>
                      <a:noFill/>
                    </a:ln>
                  </pic:spPr>
                </pic:pic>
              </a:graphicData>
            </a:graphic>
          </wp:inline>
        </w:drawing>
      </w:r>
    </w:p>
    <w:p w14:paraId="452D149E" w14:textId="3664C005" w:rsidR="000D1394" w:rsidRPr="006A66D4" w:rsidRDefault="000D1394" w:rsidP="006A66D4">
      <w:pPr>
        <w:pStyle w:val="VNTaulukonoletus"/>
        <w:contextualSpacing/>
        <w:rPr>
          <w:color w:val="365ABD" w:themeColor="text2"/>
        </w:rPr>
      </w:pPr>
      <w:r w:rsidRPr="006A66D4">
        <w:rPr>
          <w:color w:val="365ABD" w:themeColor="text2"/>
        </w:rPr>
        <w:t>Kuv</w:t>
      </w:r>
      <w:r w:rsidR="00187D43" w:rsidRPr="006A66D4">
        <w:rPr>
          <w:color w:val="365ABD" w:themeColor="text2"/>
        </w:rPr>
        <w:t>io</w:t>
      </w:r>
      <w:r w:rsidRPr="006A66D4">
        <w:rPr>
          <w:color w:val="365ABD" w:themeColor="text2"/>
        </w:rPr>
        <w:t xml:space="preserve"> </w:t>
      </w:r>
      <w:r w:rsidR="00187D43" w:rsidRPr="006A66D4">
        <w:rPr>
          <w:color w:val="365ABD" w:themeColor="text2"/>
        </w:rPr>
        <w:t>1.</w:t>
      </w:r>
      <w:r w:rsidRPr="006A66D4">
        <w:rPr>
          <w:color w:val="365ABD" w:themeColor="text2"/>
        </w:rPr>
        <w:t xml:space="preserve"> Esiehdot-välilehti.</w:t>
      </w:r>
    </w:p>
    <w:p w14:paraId="6D7CBE0C" w14:textId="0BCBFC19" w:rsidR="000D1394" w:rsidRPr="00F40014" w:rsidRDefault="000D1394" w:rsidP="000D1394">
      <w:pPr>
        <w:pStyle w:val="VNLeip1kappale"/>
        <w:keepNext/>
        <w:rPr>
          <w:b/>
          <w:bCs/>
          <w:lang w:eastAsia="en-US"/>
        </w:rPr>
      </w:pPr>
      <w:r>
        <w:rPr>
          <w:b/>
          <w:bCs/>
          <w:lang w:eastAsia="en-US"/>
        </w:rPr>
        <w:t>Turvallisuustasot ja henkilötiedot</w:t>
      </w:r>
    </w:p>
    <w:p w14:paraId="6593CB97" w14:textId="77777777" w:rsidR="000D1394" w:rsidRDefault="000D1394" w:rsidP="000D1394">
      <w:pPr>
        <w:pStyle w:val="VNLeip1kappale"/>
        <w:rPr>
          <w:lang w:eastAsia="en-US"/>
        </w:rPr>
      </w:pPr>
      <w:r>
        <w:rPr>
          <w:lang w:eastAsia="en-US"/>
        </w:rPr>
        <w:t xml:space="preserve">Turvallisuustasot tulee määritellä erikseen luottamuksellisuuden, eheyden ja saatavuuden näkökulmista. Lisäksi tulee määritellä, sisältyykö hankinnan kohteeseen henkilötietoja sekä kuuluvatko henkilötiedot tietosuoja-asetuksen mukaisiin erityisiin henkilötietoryhmiin. </w:t>
      </w:r>
    </w:p>
    <w:p w14:paraId="71F65C29" w14:textId="47CE0EF0" w:rsidR="000D1394" w:rsidRDefault="000D1394" w:rsidP="000D1394">
      <w:pPr>
        <w:pStyle w:val="VNLeip1kappale"/>
        <w:rPr>
          <w:lang w:eastAsia="en-US"/>
        </w:rPr>
      </w:pPr>
      <w:r>
        <w:rPr>
          <w:lang w:eastAsia="en-US"/>
        </w:rPr>
        <w:t xml:space="preserve">Turvallisuustasoja ja henkilötietoja koskevat valinnat tehdään alasvetovalikoiden avulla, jotka saa näkyviin kunkin kentän oikealla puolella olevasta nuolesta. Nuoli tulee </w:t>
      </w:r>
      <w:r w:rsidR="00124BF7">
        <w:rPr>
          <w:lang w:eastAsia="en-US"/>
        </w:rPr>
        <w:t>näkyviin,</w:t>
      </w:r>
      <w:r>
        <w:rPr>
          <w:lang w:eastAsia="en-US"/>
        </w:rPr>
        <w:t xml:space="preserve"> kun valitset kentän. </w:t>
      </w:r>
    </w:p>
    <w:p w14:paraId="133A77D9" w14:textId="77777777" w:rsidR="000D1394" w:rsidRDefault="000D1394" w:rsidP="0058439C">
      <w:pPr>
        <w:pStyle w:val="VNLeip1kappale"/>
        <w:keepNext/>
        <w:ind w:left="720"/>
        <w:rPr>
          <w:lang w:eastAsia="en-US"/>
        </w:rPr>
      </w:pPr>
      <w:r w:rsidRPr="00F95704">
        <w:rPr>
          <w:b/>
          <w:bCs/>
          <w:lang w:eastAsia="en-US"/>
        </w:rPr>
        <w:t>Vaadittava luottamuksellisuuden taso</w:t>
      </w:r>
      <w:r>
        <w:rPr>
          <w:lang w:eastAsia="en-US"/>
        </w:rPr>
        <w:t>:</w:t>
      </w:r>
    </w:p>
    <w:p w14:paraId="4514897D" w14:textId="77777777" w:rsidR="000D1394" w:rsidRPr="00753212" w:rsidRDefault="000D1394" w:rsidP="00F9259F">
      <w:pPr>
        <w:pStyle w:val="VNLeip1kappale"/>
        <w:numPr>
          <w:ilvl w:val="0"/>
          <w:numId w:val="21"/>
        </w:numPr>
        <w:contextualSpacing/>
        <w:rPr>
          <w:lang w:eastAsia="en-US"/>
        </w:rPr>
      </w:pPr>
      <w:r w:rsidRPr="00753212">
        <w:rPr>
          <w:i/>
          <w:iCs/>
          <w:lang w:eastAsia="en-US"/>
        </w:rPr>
        <w:t>Julkinen</w:t>
      </w:r>
      <w:r w:rsidRPr="00753212">
        <w:rPr>
          <w:lang w:eastAsia="en-US"/>
        </w:rPr>
        <w:t>: Viranomaisen asiakirjat ovat julkisia, jollei laissa erikseen toisin säädetä. (JulkL 1 §).</w:t>
      </w:r>
    </w:p>
    <w:p w14:paraId="3FEB4917" w14:textId="60082C01" w:rsidR="000D1394" w:rsidRPr="00753212" w:rsidRDefault="000D1394" w:rsidP="00F9259F">
      <w:pPr>
        <w:pStyle w:val="VNLeip1kappale"/>
        <w:numPr>
          <w:ilvl w:val="0"/>
          <w:numId w:val="21"/>
        </w:numPr>
        <w:contextualSpacing/>
        <w:rPr>
          <w:lang w:eastAsia="en-US"/>
        </w:rPr>
      </w:pPr>
      <w:r w:rsidRPr="00753212">
        <w:rPr>
          <w:i/>
          <w:iCs/>
          <w:lang w:eastAsia="en-US"/>
        </w:rPr>
        <w:t>Salassa pidettävä</w:t>
      </w:r>
      <w:r w:rsidRPr="00753212">
        <w:rPr>
          <w:lang w:eastAsia="en-US"/>
        </w:rPr>
        <w:t>: Viranomaisen asiakirja on pidettävä salassa, jos se laissa on säädetty salassa pidettäväksi tai jos viranomainen lain nojalla on määrännyt sen salassa pidettäväksi taikka jos se sisältää tietoja, joista on lailla säädetty vaitiolovelvollisuus. (</w:t>
      </w:r>
      <w:r w:rsidR="007A73E7">
        <w:rPr>
          <w:lang w:eastAsia="en-US"/>
        </w:rPr>
        <w:t xml:space="preserve">JulkL </w:t>
      </w:r>
      <w:r w:rsidRPr="00753212">
        <w:rPr>
          <w:lang w:eastAsia="en-US"/>
        </w:rPr>
        <w:t>22 § ja 24 §).</w:t>
      </w:r>
    </w:p>
    <w:p w14:paraId="405FD88A" w14:textId="77777777" w:rsidR="000D1394" w:rsidRPr="00753212" w:rsidRDefault="000D1394" w:rsidP="00F9259F">
      <w:pPr>
        <w:pStyle w:val="VNLeip1kappale"/>
        <w:numPr>
          <w:ilvl w:val="0"/>
          <w:numId w:val="21"/>
        </w:numPr>
        <w:contextualSpacing/>
        <w:rPr>
          <w:lang w:eastAsia="en-US"/>
        </w:rPr>
      </w:pPr>
      <w:r w:rsidRPr="00753212">
        <w:rPr>
          <w:i/>
          <w:iCs/>
          <w:lang w:eastAsia="en-US"/>
        </w:rPr>
        <w:t>TL IV</w:t>
      </w:r>
      <w:r w:rsidRPr="00753212">
        <w:rPr>
          <w:lang w:eastAsia="en-US"/>
        </w:rPr>
        <w:t xml:space="preserve">: Asiakirjaan sisältyvän salassa pidettävän tiedon oikeudeton paljastuminen tai oikeudeton käyttö voi aiheuttaa </w:t>
      </w:r>
      <w:r w:rsidRPr="007A73E7">
        <w:rPr>
          <w:b/>
          <w:bCs/>
          <w:lang w:eastAsia="en-US"/>
        </w:rPr>
        <w:t>lievää vahinkoa</w:t>
      </w:r>
      <w:r w:rsidRPr="00753212">
        <w:rPr>
          <w:lang w:eastAsia="en-US"/>
        </w:rPr>
        <w:t xml:space="preserve"> tiedonhallintalain 18 §:n 1 momentissa tarkoitetulle suojattavalle edulle. (maanpuolustukselle, poikkeusoloihin varautumiselle, kansainvälisille suhteille, rikosten torjunnalle, yleiselle turvallisuudelle tai valtion- ja kansantalouden toimivuudelle taikka muulla niihin rinnastettavalla tavalla Suomen turvallisuudelle)</w:t>
      </w:r>
    </w:p>
    <w:p w14:paraId="3802F02A" w14:textId="77777777" w:rsidR="000D1394" w:rsidRPr="00753212" w:rsidRDefault="000D1394" w:rsidP="00F9259F">
      <w:pPr>
        <w:pStyle w:val="VNLeip1kappale"/>
        <w:numPr>
          <w:ilvl w:val="0"/>
          <w:numId w:val="21"/>
        </w:numPr>
        <w:contextualSpacing/>
        <w:rPr>
          <w:lang w:eastAsia="en-US"/>
        </w:rPr>
      </w:pPr>
      <w:r w:rsidRPr="00753212">
        <w:rPr>
          <w:i/>
          <w:iCs/>
          <w:lang w:eastAsia="en-US"/>
        </w:rPr>
        <w:t>TL III</w:t>
      </w:r>
      <w:r w:rsidRPr="00753212">
        <w:rPr>
          <w:lang w:eastAsia="en-US"/>
        </w:rPr>
        <w:t xml:space="preserve">: Asiakirjaan sisältyvän salassa pidettävän tiedon oikeudeton paljastuminen tai oikeudeton käyttö voi aiheuttaa </w:t>
      </w:r>
      <w:r w:rsidRPr="007A73E7">
        <w:rPr>
          <w:b/>
          <w:bCs/>
          <w:lang w:eastAsia="en-US"/>
        </w:rPr>
        <w:t>vahinkoa</w:t>
      </w:r>
      <w:r w:rsidRPr="00753212">
        <w:rPr>
          <w:lang w:eastAsia="en-US"/>
        </w:rPr>
        <w:t xml:space="preserve"> tiedonhallintalain 18 §:n 1 momentissa tarkoitetulle suojattavalle edulle.</w:t>
      </w:r>
    </w:p>
    <w:p w14:paraId="63C4406A" w14:textId="77777777" w:rsidR="000D1394" w:rsidRPr="00753212" w:rsidRDefault="000D1394" w:rsidP="00F9259F">
      <w:pPr>
        <w:pStyle w:val="VNLeip1kappale"/>
        <w:numPr>
          <w:ilvl w:val="0"/>
          <w:numId w:val="21"/>
        </w:numPr>
        <w:contextualSpacing/>
        <w:rPr>
          <w:lang w:eastAsia="en-US"/>
        </w:rPr>
      </w:pPr>
      <w:r w:rsidRPr="00753212">
        <w:rPr>
          <w:i/>
          <w:iCs/>
          <w:lang w:eastAsia="en-US"/>
        </w:rPr>
        <w:t>TL II</w:t>
      </w:r>
      <w:r w:rsidRPr="00753212">
        <w:rPr>
          <w:lang w:eastAsia="en-US"/>
        </w:rPr>
        <w:t xml:space="preserve">: Asiakirjaan sisältyvän salassa pidettävän tiedon oikeudeton paljastuminen tai oikeudeton käyttö voi aiheuttaa </w:t>
      </w:r>
      <w:r w:rsidRPr="007A73E7">
        <w:rPr>
          <w:b/>
          <w:bCs/>
          <w:lang w:eastAsia="en-US"/>
        </w:rPr>
        <w:t>merkittävää vahinkoa</w:t>
      </w:r>
      <w:r w:rsidRPr="00753212">
        <w:rPr>
          <w:lang w:eastAsia="en-US"/>
        </w:rPr>
        <w:t xml:space="preserve"> tiedonhallintalain 18 §:n 1 momentissa tarkoitetulle suojattavalle edulle.</w:t>
      </w:r>
    </w:p>
    <w:p w14:paraId="7AE81572" w14:textId="77777777" w:rsidR="000D1394" w:rsidRPr="00753212" w:rsidRDefault="000D1394" w:rsidP="00F9259F">
      <w:pPr>
        <w:pStyle w:val="VNLeip1kappale"/>
        <w:numPr>
          <w:ilvl w:val="0"/>
          <w:numId w:val="21"/>
        </w:numPr>
        <w:rPr>
          <w:lang w:eastAsia="en-US"/>
        </w:rPr>
      </w:pPr>
      <w:r w:rsidRPr="00753212">
        <w:rPr>
          <w:i/>
          <w:iCs/>
          <w:lang w:eastAsia="en-US"/>
        </w:rPr>
        <w:t>TL I</w:t>
      </w:r>
      <w:r w:rsidRPr="00753212">
        <w:rPr>
          <w:lang w:eastAsia="en-US"/>
        </w:rPr>
        <w:t xml:space="preserve">: Asiakirjaan sisältyvän salassa pidettävän tiedon oikeudeton paljastuminen tai oikeudeton käyttö voi aiheuttaa </w:t>
      </w:r>
      <w:r w:rsidRPr="007A73E7">
        <w:rPr>
          <w:b/>
          <w:bCs/>
          <w:lang w:eastAsia="en-US"/>
        </w:rPr>
        <w:t>erityisen suurta vahinkoa</w:t>
      </w:r>
      <w:r w:rsidRPr="00753212">
        <w:rPr>
          <w:lang w:eastAsia="en-US"/>
        </w:rPr>
        <w:t xml:space="preserve"> tiedonhallintalain 18 §:n 1 momentissa tarkoitetulle suojattavalle edulle.</w:t>
      </w:r>
    </w:p>
    <w:p w14:paraId="348BA8AE" w14:textId="77777777" w:rsidR="000D1394" w:rsidRDefault="000D1394" w:rsidP="0058439C">
      <w:pPr>
        <w:pStyle w:val="VNLeip1kappale"/>
        <w:keepNext/>
        <w:ind w:left="720"/>
        <w:rPr>
          <w:lang w:eastAsia="en-US"/>
        </w:rPr>
      </w:pPr>
      <w:r w:rsidRPr="00F95704">
        <w:rPr>
          <w:b/>
          <w:bCs/>
          <w:lang w:eastAsia="en-US"/>
        </w:rPr>
        <w:t xml:space="preserve">Vaadittava </w:t>
      </w:r>
      <w:r>
        <w:rPr>
          <w:b/>
          <w:bCs/>
          <w:lang w:eastAsia="en-US"/>
        </w:rPr>
        <w:t>eheyden</w:t>
      </w:r>
      <w:r w:rsidRPr="00F95704">
        <w:rPr>
          <w:b/>
          <w:bCs/>
          <w:lang w:eastAsia="en-US"/>
        </w:rPr>
        <w:t xml:space="preserve"> taso</w:t>
      </w:r>
      <w:r>
        <w:rPr>
          <w:lang w:eastAsia="en-US"/>
        </w:rPr>
        <w:t>:</w:t>
      </w:r>
    </w:p>
    <w:p w14:paraId="6CD2F533" w14:textId="77777777"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Vähäinen</w:t>
      </w:r>
      <w:r w:rsidRPr="00753212">
        <w:rPr>
          <w:lang w:eastAsia="en-US"/>
        </w:rPr>
        <w:t>: Tiedon häviämisestä tai muuttumisesta ei aiheudu olennaista haittaa.</w:t>
      </w:r>
    </w:p>
    <w:p w14:paraId="74158522" w14:textId="77777777"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Normaali</w:t>
      </w:r>
      <w:r w:rsidRPr="00753212">
        <w:rPr>
          <w:lang w:eastAsia="en-US"/>
        </w:rPr>
        <w:t>: Tiedon häviäminen tai muuttuminen aiheuttaa kohtuullista haittaa, mutta se voidaan havaita ja siitä voidaan toipua.</w:t>
      </w:r>
    </w:p>
    <w:p w14:paraId="78A160DC" w14:textId="77777777" w:rsidR="000D1394" w:rsidRPr="00753212" w:rsidRDefault="000D1394" w:rsidP="00F9259F">
      <w:pPr>
        <w:pStyle w:val="VNLeip1kappale"/>
        <w:numPr>
          <w:ilvl w:val="0"/>
          <w:numId w:val="21"/>
        </w:numPr>
        <w:contextualSpacing/>
        <w:rPr>
          <w:lang w:eastAsia="en-US"/>
        </w:rPr>
      </w:pPr>
      <w:r w:rsidRPr="00753212">
        <w:rPr>
          <w:i/>
          <w:iCs/>
          <w:lang w:eastAsia="en-US"/>
        </w:rPr>
        <w:t>Tärkeä</w:t>
      </w:r>
      <w:r w:rsidRPr="00753212">
        <w:rPr>
          <w:lang w:eastAsia="en-US"/>
        </w:rPr>
        <w:t>: Tiedon häviäminen tai muuttuminen aiheuttaa merkittävää haittaa tai mainevahinkoa ja sen havaitseminen voi olla vaikeaa.</w:t>
      </w:r>
    </w:p>
    <w:p w14:paraId="620DCD55" w14:textId="77777777" w:rsidR="000D1394" w:rsidRPr="00753212" w:rsidRDefault="000D1394" w:rsidP="00F9259F">
      <w:pPr>
        <w:pStyle w:val="VNLeip1kappale"/>
        <w:numPr>
          <w:ilvl w:val="0"/>
          <w:numId w:val="21"/>
        </w:numPr>
        <w:rPr>
          <w:lang w:eastAsia="en-US"/>
        </w:rPr>
      </w:pPr>
      <w:r w:rsidRPr="00753212">
        <w:rPr>
          <w:i/>
          <w:iCs/>
          <w:lang w:eastAsia="en-US"/>
        </w:rPr>
        <w:t>Kriittinen</w:t>
      </w:r>
      <w:r w:rsidRPr="00753212">
        <w:rPr>
          <w:lang w:eastAsia="en-US"/>
        </w:rPr>
        <w:t>: Tiedon häviäminen tai muuttumista ei voida hyväksyä missään tilanteessa.</w:t>
      </w:r>
    </w:p>
    <w:p w14:paraId="468B27FF" w14:textId="77777777" w:rsidR="000D1394" w:rsidRDefault="000D1394" w:rsidP="0058439C">
      <w:pPr>
        <w:pStyle w:val="VNLeip1kappale"/>
        <w:keepNext/>
        <w:ind w:left="720"/>
        <w:rPr>
          <w:lang w:eastAsia="en-US"/>
        </w:rPr>
      </w:pPr>
      <w:r w:rsidRPr="00F95704">
        <w:rPr>
          <w:b/>
          <w:bCs/>
          <w:lang w:eastAsia="en-US"/>
        </w:rPr>
        <w:t xml:space="preserve">Vaadittava </w:t>
      </w:r>
      <w:r>
        <w:rPr>
          <w:b/>
          <w:bCs/>
          <w:lang w:eastAsia="en-US"/>
        </w:rPr>
        <w:t>saatavuuden</w:t>
      </w:r>
      <w:r w:rsidRPr="00F95704">
        <w:rPr>
          <w:b/>
          <w:bCs/>
          <w:lang w:eastAsia="en-US"/>
        </w:rPr>
        <w:t xml:space="preserve"> taso</w:t>
      </w:r>
      <w:r>
        <w:rPr>
          <w:lang w:eastAsia="en-US"/>
        </w:rPr>
        <w:t>:</w:t>
      </w:r>
    </w:p>
    <w:p w14:paraId="638A2D9D" w14:textId="77777777"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Vähäinen</w:t>
      </w:r>
      <w:r w:rsidRPr="00753212">
        <w:rPr>
          <w:lang w:eastAsia="en-US"/>
        </w:rPr>
        <w:t>: Tiedon saatavuuden osalta pystytään hyväksymään useiden viikkojen mittaisia häiriöitä.</w:t>
      </w:r>
    </w:p>
    <w:p w14:paraId="4704C0EB" w14:textId="77777777"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Normaali</w:t>
      </w:r>
      <w:r w:rsidRPr="00753212">
        <w:rPr>
          <w:lang w:eastAsia="en-US"/>
        </w:rPr>
        <w:t>: Tiedon saatavuuden osalta pystytään hyväksymään enintään päivien mittaisia häiriöitä.</w:t>
      </w:r>
    </w:p>
    <w:p w14:paraId="1C69CBE5" w14:textId="77777777"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Tärkeä</w:t>
      </w:r>
      <w:r w:rsidRPr="00753212">
        <w:rPr>
          <w:lang w:eastAsia="en-US"/>
        </w:rPr>
        <w:t>: Tiedon saatavuuden osalta pystytään hyväksymään enintään tuntien mittaisia häiriöitä.</w:t>
      </w:r>
    </w:p>
    <w:p w14:paraId="21BFBF79" w14:textId="77777777" w:rsidR="000D1394" w:rsidRDefault="000D1394" w:rsidP="00F9259F">
      <w:pPr>
        <w:pStyle w:val="VNLeip1kappale"/>
        <w:numPr>
          <w:ilvl w:val="0"/>
          <w:numId w:val="21"/>
        </w:numPr>
        <w:rPr>
          <w:lang w:eastAsia="en-US"/>
        </w:rPr>
      </w:pPr>
      <w:r w:rsidRPr="00753212">
        <w:rPr>
          <w:i/>
          <w:iCs/>
          <w:lang w:eastAsia="en-US"/>
        </w:rPr>
        <w:t>Kriittinen</w:t>
      </w:r>
      <w:r w:rsidRPr="00753212">
        <w:rPr>
          <w:lang w:eastAsia="en-US"/>
        </w:rPr>
        <w:t>: Tiedon saatavuuden</w:t>
      </w:r>
      <w:r>
        <w:rPr>
          <w:lang w:eastAsia="en-US"/>
        </w:rPr>
        <w:t xml:space="preserve"> osalta pystytään hyväksymään enintään minuuttien mittaisia häiriöitä.</w:t>
      </w:r>
    </w:p>
    <w:p w14:paraId="54215009" w14:textId="77777777" w:rsidR="000D1394" w:rsidRDefault="000D1394" w:rsidP="0058439C">
      <w:pPr>
        <w:pStyle w:val="VNLeip1kappale"/>
        <w:keepNext/>
        <w:ind w:left="720"/>
        <w:rPr>
          <w:lang w:eastAsia="en-US"/>
        </w:rPr>
      </w:pPr>
      <w:r w:rsidRPr="0046782F">
        <w:rPr>
          <w:b/>
          <w:bCs/>
          <w:lang w:eastAsia="en-US"/>
        </w:rPr>
        <w:t>Henkilötiedot hankinnan kohteessa</w:t>
      </w:r>
      <w:r>
        <w:rPr>
          <w:lang w:eastAsia="en-US"/>
        </w:rPr>
        <w:t>:</w:t>
      </w:r>
    </w:p>
    <w:p w14:paraId="1D084343" w14:textId="77777777"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Henkilötietoja</w:t>
      </w:r>
      <w:r w:rsidRPr="00753212">
        <w:rPr>
          <w:lang w:eastAsia="en-US"/>
        </w:rPr>
        <w:t>: Hankinnan kohde sisältää henkilötietojen käsittelyä, mutta käsiteltävät henkilötiedot eivät sisällä erityisiin henkilötietoryhmiin kuuluvia henkilötietoja.</w:t>
      </w:r>
    </w:p>
    <w:p w14:paraId="61091A95" w14:textId="3F98D698" w:rsidR="000D1394" w:rsidRPr="00753212" w:rsidRDefault="000D1394" w:rsidP="00F9259F">
      <w:pPr>
        <w:pStyle w:val="VNLeip1kappale"/>
        <w:numPr>
          <w:ilvl w:val="0"/>
          <w:numId w:val="21"/>
        </w:numPr>
        <w:ind w:left="1151" w:hanging="357"/>
        <w:contextualSpacing/>
        <w:rPr>
          <w:lang w:eastAsia="en-US"/>
        </w:rPr>
      </w:pPr>
      <w:r w:rsidRPr="00753212">
        <w:rPr>
          <w:i/>
          <w:iCs/>
          <w:lang w:eastAsia="en-US"/>
        </w:rPr>
        <w:t>Erityisiin henkilötietoryhmiin kuuluvia henkilötietoja</w:t>
      </w:r>
      <w:r w:rsidRPr="00753212">
        <w:rPr>
          <w:lang w:eastAsia="en-US"/>
        </w:rPr>
        <w:t>: Hankinnan kohde sisältää ti</w:t>
      </w:r>
      <w:r w:rsidR="007A73E7">
        <w:rPr>
          <w:lang w:eastAsia="en-US"/>
        </w:rPr>
        <w:t>et</w:t>
      </w:r>
      <w:r w:rsidRPr="00753212">
        <w:rPr>
          <w:lang w:eastAsia="en-US"/>
        </w:rPr>
        <w:t>osuoja-asetuksen 9 artiklan mukaisia erityisiin henkilötietoryhmiin kuuluvien henkilötietojen, eli ns. arkaluont</w:t>
      </w:r>
      <w:r w:rsidR="007A73E7">
        <w:rPr>
          <w:lang w:eastAsia="en-US"/>
        </w:rPr>
        <w:t>o</w:t>
      </w:r>
      <w:r w:rsidRPr="00753212">
        <w:rPr>
          <w:lang w:eastAsia="en-US"/>
        </w:rPr>
        <w:t>isten henkilötietojen käsittelyä.</w:t>
      </w:r>
    </w:p>
    <w:p w14:paraId="354DBDA4" w14:textId="77777777" w:rsidR="000D1394" w:rsidRDefault="000D1394" w:rsidP="00F9259F">
      <w:pPr>
        <w:pStyle w:val="VNLeip1kappale"/>
        <w:numPr>
          <w:ilvl w:val="0"/>
          <w:numId w:val="21"/>
        </w:numPr>
        <w:rPr>
          <w:lang w:eastAsia="en-US"/>
        </w:rPr>
      </w:pPr>
      <w:r w:rsidRPr="00753212">
        <w:rPr>
          <w:i/>
          <w:iCs/>
          <w:lang w:eastAsia="en-US"/>
        </w:rPr>
        <w:t>Ei henkilötietoja</w:t>
      </w:r>
      <w:r w:rsidRPr="00753212">
        <w:rPr>
          <w:lang w:eastAsia="en-US"/>
        </w:rPr>
        <w:t>:</w:t>
      </w:r>
      <w:r>
        <w:rPr>
          <w:lang w:eastAsia="en-US"/>
        </w:rPr>
        <w:t xml:space="preserve"> Hankinnan kohde ei sisällä henkilötietojen käsittelyä. </w:t>
      </w:r>
    </w:p>
    <w:p w14:paraId="2B5602CA" w14:textId="77777777" w:rsidR="0058439C" w:rsidRDefault="00124BF7" w:rsidP="000D1394">
      <w:pPr>
        <w:pStyle w:val="VNLeip1kappale"/>
        <w:ind w:left="720"/>
        <w:rPr>
          <w:lang w:eastAsia="en-US"/>
        </w:rPr>
      </w:pPr>
      <w:r>
        <w:rPr>
          <w:b/>
          <w:bCs/>
          <w:lang w:eastAsia="en-US"/>
        </w:rPr>
        <w:t>Huom.</w:t>
      </w:r>
      <w:r w:rsidR="000D1394">
        <w:rPr>
          <w:b/>
          <w:bCs/>
          <w:lang w:eastAsia="en-US"/>
        </w:rPr>
        <w:t xml:space="preserve">! </w:t>
      </w:r>
      <w:r w:rsidR="000D1394" w:rsidRPr="00DE6B46">
        <w:rPr>
          <w:lang w:eastAsia="en-US"/>
        </w:rPr>
        <w:t>Henkilötiedot</w:t>
      </w:r>
      <w:r w:rsidR="000D1394">
        <w:rPr>
          <w:lang w:eastAsia="en-US"/>
        </w:rPr>
        <w:t xml:space="preserve"> hankinnan kohteessa valinta vaikuttaa yhdessä turvallisuustasojen kanssa siihen, mitkä hallinnollista turvallisuutta, fyysistä turvallisuutta, teknistä turvallisuutta sekä varautumista ja jatkuvuudenhallintaa </w:t>
      </w:r>
      <w:r>
        <w:rPr>
          <w:lang w:eastAsia="en-US"/>
        </w:rPr>
        <w:t>koskevat</w:t>
      </w:r>
      <w:r w:rsidR="000D1394">
        <w:rPr>
          <w:lang w:eastAsia="en-US"/>
        </w:rPr>
        <w:t xml:space="preserve"> </w:t>
      </w:r>
      <w:r>
        <w:rPr>
          <w:lang w:eastAsia="en-US"/>
        </w:rPr>
        <w:t>vaatimukset</w:t>
      </w:r>
      <w:r w:rsidR="000D1394">
        <w:rPr>
          <w:lang w:eastAsia="en-US"/>
        </w:rPr>
        <w:t xml:space="preserve"> valikoituvat ehdotettaviin hankinnan ehtoihin. </w:t>
      </w:r>
    </w:p>
    <w:p w14:paraId="02710B8E" w14:textId="08C7F88E" w:rsidR="000D1394" w:rsidRPr="00D059A5" w:rsidRDefault="0058439C" w:rsidP="000D1394">
      <w:pPr>
        <w:pStyle w:val="VNLeip1kappale"/>
        <w:ind w:left="720"/>
        <w:rPr>
          <w:lang w:eastAsia="en-US"/>
        </w:rPr>
      </w:pPr>
      <w:r w:rsidRPr="0058439C">
        <w:rPr>
          <w:lang w:eastAsia="en-US"/>
        </w:rPr>
        <w:t>Erilliset</w:t>
      </w:r>
      <w:r>
        <w:rPr>
          <w:b/>
          <w:bCs/>
          <w:lang w:eastAsia="en-US"/>
        </w:rPr>
        <w:t xml:space="preserve"> </w:t>
      </w:r>
      <w:r>
        <w:rPr>
          <w:lang w:eastAsia="en-US"/>
        </w:rPr>
        <w:t>tietosuoja-asetuksen edellyttämät h</w:t>
      </w:r>
      <w:r w:rsidR="000D1394" w:rsidRPr="00D059A5">
        <w:rPr>
          <w:lang w:eastAsia="en-US"/>
        </w:rPr>
        <w:t>enkilötietojen käsittel</w:t>
      </w:r>
      <w:r>
        <w:rPr>
          <w:lang w:eastAsia="en-US"/>
        </w:rPr>
        <w:t>y</w:t>
      </w:r>
      <w:r w:rsidR="000D1394" w:rsidRPr="00D059A5">
        <w:rPr>
          <w:lang w:eastAsia="en-US"/>
        </w:rPr>
        <w:t xml:space="preserve">ä koskevat </w:t>
      </w:r>
      <w:r>
        <w:rPr>
          <w:lang w:eastAsia="en-US"/>
        </w:rPr>
        <w:t xml:space="preserve">sopimuksen </w:t>
      </w:r>
      <w:r w:rsidR="00D059A5" w:rsidRPr="00D059A5">
        <w:rPr>
          <w:lang w:eastAsia="en-US"/>
        </w:rPr>
        <w:t xml:space="preserve">tietosuojaliitteet tulevat saataville </w:t>
      </w:r>
      <w:r w:rsidR="00D059A5" w:rsidRPr="00D059A5">
        <w:t>Digi- ja väestötietoviraston Digiturvajulkaisut sivustolle kohtaan Oppaat ja hyvät käytännöt</w:t>
      </w:r>
      <w:r w:rsidR="000D1394" w:rsidRPr="00D059A5">
        <w:rPr>
          <w:lang w:eastAsia="en-US"/>
        </w:rPr>
        <w:t>, eikä niitä muodosteta hankintaehtotyökalun avulla.</w:t>
      </w:r>
    </w:p>
    <w:p w14:paraId="45D50B4C" w14:textId="77777777" w:rsidR="000D1394" w:rsidRPr="00DE6B46" w:rsidRDefault="000D1394" w:rsidP="0058439C">
      <w:pPr>
        <w:pStyle w:val="VNLeip1kappale"/>
        <w:ind w:left="720"/>
        <w:rPr>
          <w:b/>
          <w:bCs/>
          <w:lang w:eastAsia="en-US"/>
        </w:rPr>
      </w:pPr>
      <w:r>
        <w:rPr>
          <w:b/>
          <w:bCs/>
          <w:lang w:eastAsia="en-US"/>
        </w:rPr>
        <w:t>Sopimukseen sisällytettävät turvallisuusliitteet</w:t>
      </w:r>
    </w:p>
    <w:p w14:paraId="191F2BBF" w14:textId="77777777" w:rsidR="000D1394" w:rsidRPr="00490FFF" w:rsidRDefault="000D1394" w:rsidP="00F9259F">
      <w:pPr>
        <w:pStyle w:val="VNLeip1kappale"/>
        <w:numPr>
          <w:ilvl w:val="0"/>
          <w:numId w:val="21"/>
        </w:numPr>
        <w:ind w:left="1151" w:hanging="357"/>
        <w:contextualSpacing/>
        <w:rPr>
          <w:lang w:eastAsia="en-US"/>
        </w:rPr>
      </w:pPr>
      <w:r w:rsidRPr="00490FFF">
        <w:rPr>
          <w:i/>
          <w:iCs/>
          <w:lang w:eastAsia="en-US"/>
        </w:rPr>
        <w:t>Kyllä</w:t>
      </w:r>
      <w:r w:rsidRPr="00490FFF">
        <w:rPr>
          <w:lang w:eastAsia="en-US"/>
        </w:rPr>
        <w:t xml:space="preserve">: Liite sisältyy hankintaan </w:t>
      </w:r>
    </w:p>
    <w:p w14:paraId="5BDDED4A" w14:textId="77777777" w:rsidR="000D1394" w:rsidRPr="00490FFF" w:rsidRDefault="000D1394" w:rsidP="00F9259F">
      <w:pPr>
        <w:pStyle w:val="VNLeip1kappale"/>
        <w:numPr>
          <w:ilvl w:val="0"/>
          <w:numId w:val="21"/>
        </w:numPr>
        <w:rPr>
          <w:lang w:eastAsia="en-US"/>
        </w:rPr>
      </w:pPr>
      <w:r w:rsidRPr="00490FFF">
        <w:rPr>
          <w:i/>
          <w:iCs/>
          <w:lang w:eastAsia="en-US"/>
        </w:rPr>
        <w:t>Ei</w:t>
      </w:r>
      <w:r w:rsidRPr="00490FFF">
        <w:rPr>
          <w:lang w:eastAsia="en-US"/>
        </w:rPr>
        <w:t>: Liite ei sisälly hankintaan</w:t>
      </w:r>
    </w:p>
    <w:p w14:paraId="6BE524D8" w14:textId="493FF56B" w:rsidR="000D1394" w:rsidRDefault="008E098E" w:rsidP="000D1394">
      <w:pPr>
        <w:pStyle w:val="VNLeip1kappale"/>
        <w:ind w:left="720"/>
        <w:rPr>
          <w:lang w:eastAsia="en-US"/>
        </w:rPr>
      </w:pPr>
      <w:r w:rsidRPr="0046782F">
        <w:rPr>
          <w:b/>
          <w:bCs/>
          <w:lang w:eastAsia="en-US"/>
        </w:rPr>
        <w:t>Huom.</w:t>
      </w:r>
      <w:r w:rsidR="00D059A5">
        <w:rPr>
          <w:b/>
          <w:bCs/>
          <w:lang w:eastAsia="en-US"/>
        </w:rPr>
        <w:t>!</w:t>
      </w:r>
      <w:r w:rsidR="000D1394">
        <w:rPr>
          <w:lang w:eastAsia="en-US"/>
        </w:rPr>
        <w:t xml:space="preserve"> Kun jätät </w:t>
      </w:r>
      <w:r w:rsidR="000D1394" w:rsidRPr="00490FFF">
        <w:rPr>
          <w:lang w:eastAsia="en-US"/>
        </w:rPr>
        <w:t xml:space="preserve">sopimusliitteen pois, hankintaehtotyökalu ehdottaa kaikille kyseisen sopimusliitteen vaatimuksille vaihtoehtoa </w:t>
      </w:r>
      <w:r w:rsidR="000D1394" w:rsidRPr="00490FFF">
        <w:rPr>
          <w:i/>
          <w:iCs/>
          <w:lang w:eastAsia="en-US"/>
        </w:rPr>
        <w:t>Ei ehdoteta hankintaan</w:t>
      </w:r>
      <w:r w:rsidR="000D1394" w:rsidRPr="00490FFF">
        <w:rPr>
          <w:lang w:eastAsia="en-US"/>
        </w:rPr>
        <w:t>. Myöhemmin tässä luvussa kuvataan, miten nämä sopimusliitteet poistetaan toimittajalle lähetettävästä vaatimusluettelosta.</w:t>
      </w:r>
    </w:p>
    <w:p w14:paraId="50C36110" w14:textId="77777777" w:rsidR="000D1394" w:rsidRPr="00F12BE5" w:rsidRDefault="000D1394" w:rsidP="0058439C">
      <w:pPr>
        <w:pStyle w:val="VNLeip1kappale"/>
        <w:keepNext/>
        <w:ind w:left="720"/>
        <w:rPr>
          <w:b/>
          <w:bCs/>
          <w:lang w:eastAsia="en-US"/>
        </w:rPr>
      </w:pPr>
      <w:r>
        <w:rPr>
          <w:b/>
          <w:bCs/>
          <w:lang w:eastAsia="en-US"/>
        </w:rPr>
        <w:t xml:space="preserve">Käyttötapaus </w:t>
      </w:r>
    </w:p>
    <w:p w14:paraId="726F808C" w14:textId="77777777" w:rsidR="000D1394" w:rsidRDefault="000D1394" w:rsidP="000D1394">
      <w:pPr>
        <w:pStyle w:val="VNLeip1kappale"/>
        <w:ind w:left="720"/>
        <w:rPr>
          <w:lang w:eastAsia="en-US"/>
        </w:rPr>
      </w:pPr>
      <w:r>
        <w:rPr>
          <w:lang w:eastAsia="en-US"/>
        </w:rPr>
        <w:t>Valintalistalta voi valita hankinnassa hyödynnettävän käyttötapauksen. Mikäli hankinnassa ei hyödynnetä käyttötapausta, voi kentän jättää tyhjäksi. Valittavina ovat hankintaehtotyökaluun ennalta määritellyt neljä käyttötapausta sekä organisaation itsensä määrittelemät käyttötapaukset.</w:t>
      </w:r>
    </w:p>
    <w:p w14:paraId="3AA35D9E" w14:textId="77777777" w:rsidR="000D1394" w:rsidRDefault="000D1394" w:rsidP="000D1394">
      <w:pPr>
        <w:pStyle w:val="VNLeip1kappale"/>
        <w:ind w:left="720"/>
        <w:rPr>
          <w:lang w:eastAsia="en-US"/>
        </w:rPr>
      </w:pPr>
      <w:r>
        <w:rPr>
          <w:lang w:eastAsia="en-US"/>
        </w:rPr>
        <w:t>Tarkemmat ohjeet organisaatiokohtaisten käyttötapausten määrittelystä löytyvät luvusta Käyttötapausten määrittely.</w:t>
      </w:r>
    </w:p>
    <w:p w14:paraId="284B3976" w14:textId="77777777" w:rsidR="000D1394" w:rsidRPr="0085473F" w:rsidRDefault="000D1394" w:rsidP="000D1394">
      <w:pPr>
        <w:pStyle w:val="Otsikko2"/>
        <w:rPr>
          <w:lang w:val="fi-FI"/>
        </w:rPr>
      </w:pPr>
      <w:bookmarkStart w:id="40" w:name="_Toc127526953"/>
      <w:r>
        <w:rPr>
          <w:lang w:val="fi-FI"/>
        </w:rPr>
        <w:t>Vaatimusten sisällyttäminen hankintaan</w:t>
      </w:r>
      <w:bookmarkEnd w:id="40"/>
    </w:p>
    <w:p w14:paraId="68E82D25" w14:textId="77777777" w:rsidR="000D1394" w:rsidRDefault="000D1394" w:rsidP="000D1394">
      <w:pPr>
        <w:pStyle w:val="VNLeip1kappale"/>
        <w:rPr>
          <w:lang w:eastAsia="en-US"/>
        </w:rPr>
      </w:pPr>
      <w:r>
        <w:rPr>
          <w:lang w:eastAsia="en-US"/>
        </w:rPr>
        <w:t xml:space="preserve">Hankintayksikön tulee tehdä vaatimuksen olennaisuuden sekä tapauskohtaisen harkinnan ja riskiarvion perusteella päätös kunkin kriteerin sisällyttämisestä hankintaan välilehdellä </w:t>
      </w:r>
      <w:r w:rsidRPr="00490FFF">
        <w:rPr>
          <w:i/>
          <w:iCs/>
          <w:lang w:eastAsia="en-US"/>
        </w:rPr>
        <w:t>Hankintaehtojen määrittely</w:t>
      </w:r>
      <w:r>
        <w:rPr>
          <w:lang w:eastAsia="en-US"/>
        </w:rPr>
        <w:t xml:space="preserve">. </w:t>
      </w:r>
    </w:p>
    <w:p w14:paraId="2E18D702" w14:textId="77777777" w:rsidR="000D1394" w:rsidRDefault="000D1394" w:rsidP="000D1394">
      <w:pPr>
        <w:pStyle w:val="VNLeip1kappale"/>
        <w:rPr>
          <w:lang w:eastAsia="en-US"/>
        </w:rPr>
      </w:pPr>
      <w:r>
        <w:rPr>
          <w:lang w:eastAsia="en-US"/>
        </w:rPr>
        <w:t xml:space="preserve">Esiehdoissa tehtyjen valintojen perusteella hankintaehtotyökalu määrittelee kunkin vaatimuksen </w:t>
      </w:r>
      <w:r w:rsidRPr="003F7C38">
        <w:rPr>
          <w:lang w:eastAsia="en-US"/>
        </w:rPr>
        <w:t>olennaisuuden</w:t>
      </w:r>
      <w:r>
        <w:rPr>
          <w:lang w:eastAsia="en-US"/>
        </w:rPr>
        <w:t>, joka ohjaa päätöksiä seuraavasti:</w:t>
      </w:r>
    </w:p>
    <w:p w14:paraId="09FD3727" w14:textId="77777777" w:rsidR="000D1394" w:rsidRPr="00490FFF" w:rsidRDefault="000D1394" w:rsidP="00F9259F">
      <w:pPr>
        <w:pStyle w:val="VNLeip1kappale"/>
        <w:numPr>
          <w:ilvl w:val="0"/>
          <w:numId w:val="21"/>
        </w:numPr>
        <w:ind w:left="1151" w:hanging="357"/>
        <w:contextualSpacing/>
        <w:rPr>
          <w:lang w:eastAsia="en-US"/>
        </w:rPr>
      </w:pPr>
      <w:r w:rsidRPr="00490FFF">
        <w:rPr>
          <w:i/>
          <w:iCs/>
          <w:lang w:eastAsia="en-US"/>
        </w:rPr>
        <w:t>Olennainen</w:t>
      </w:r>
      <w:r w:rsidRPr="00490FFF">
        <w:rPr>
          <w:lang w:eastAsia="en-US"/>
        </w:rPr>
        <w:t>: Vaatimus suositellaan sisällytettäväksi hankintaan.</w:t>
      </w:r>
    </w:p>
    <w:p w14:paraId="52399B53" w14:textId="77777777" w:rsidR="000D1394" w:rsidRPr="00490FFF" w:rsidRDefault="000D1394" w:rsidP="00F9259F">
      <w:pPr>
        <w:pStyle w:val="VNLeip1kappale"/>
        <w:numPr>
          <w:ilvl w:val="0"/>
          <w:numId w:val="21"/>
        </w:numPr>
        <w:ind w:left="1151" w:hanging="357"/>
        <w:contextualSpacing/>
        <w:rPr>
          <w:lang w:eastAsia="en-US"/>
        </w:rPr>
      </w:pPr>
      <w:r w:rsidRPr="00490FFF">
        <w:rPr>
          <w:i/>
          <w:iCs/>
          <w:lang w:eastAsia="en-US"/>
        </w:rPr>
        <w:t>Valinnainen</w:t>
      </w:r>
      <w:r w:rsidRPr="00490FFF">
        <w:rPr>
          <w:lang w:eastAsia="en-US"/>
        </w:rPr>
        <w:t>: Vaatimuksen sisällyttäminen hankintaan tulee päättää tapauskohtaisen harkinnan ja riskiarvion perusteella.</w:t>
      </w:r>
    </w:p>
    <w:p w14:paraId="070895EC" w14:textId="77777777" w:rsidR="000D1394" w:rsidRPr="00490FFF" w:rsidRDefault="000D1394" w:rsidP="00F9259F">
      <w:pPr>
        <w:pStyle w:val="VNLeip1kappale"/>
        <w:numPr>
          <w:ilvl w:val="0"/>
          <w:numId w:val="21"/>
        </w:numPr>
        <w:rPr>
          <w:lang w:eastAsia="en-US"/>
        </w:rPr>
      </w:pPr>
      <w:r w:rsidRPr="00490FFF">
        <w:rPr>
          <w:i/>
          <w:iCs/>
          <w:lang w:eastAsia="en-US"/>
        </w:rPr>
        <w:t>Ei ehdoteta hankintaan</w:t>
      </w:r>
      <w:r w:rsidRPr="00490FFF">
        <w:rPr>
          <w:lang w:eastAsia="en-US"/>
        </w:rPr>
        <w:t>: Vaatimusta ei suositella sisällyttämään hankintaan.</w:t>
      </w:r>
    </w:p>
    <w:p w14:paraId="6F6C3F3F" w14:textId="50A94BC5" w:rsidR="000D1394" w:rsidRDefault="000D1394" w:rsidP="000D1394">
      <w:pPr>
        <w:pStyle w:val="VNLeip1kappale"/>
        <w:rPr>
          <w:lang w:eastAsia="en-US"/>
        </w:rPr>
      </w:pPr>
      <w:r>
        <w:rPr>
          <w:lang w:eastAsia="en-US"/>
        </w:rPr>
        <w:t xml:space="preserve">Päätökset kirjataan Päätös soveltamisesta -sarakkeessa </w:t>
      </w:r>
      <w:r w:rsidRPr="00475AAB">
        <w:rPr>
          <w:lang w:eastAsia="en-US"/>
        </w:rPr>
        <w:t>alasvetovalikon avulla</w:t>
      </w:r>
      <w:r>
        <w:rPr>
          <w:lang w:eastAsia="en-US"/>
        </w:rPr>
        <w:t xml:space="preserve">. Valikon </w:t>
      </w:r>
      <w:r w:rsidRPr="00475AAB">
        <w:rPr>
          <w:lang w:eastAsia="en-US"/>
        </w:rPr>
        <w:t>saa näkyviin kunkin kentän oikealla puolella olevasta nuolesta</w:t>
      </w:r>
      <w:r>
        <w:rPr>
          <w:lang w:eastAsia="en-US"/>
        </w:rPr>
        <w:t>, joka</w:t>
      </w:r>
      <w:r w:rsidRPr="00475AAB">
        <w:rPr>
          <w:lang w:eastAsia="en-US"/>
        </w:rPr>
        <w:t xml:space="preserve"> tulee </w:t>
      </w:r>
      <w:r w:rsidR="00124BF7" w:rsidRPr="00475AAB">
        <w:rPr>
          <w:lang w:eastAsia="en-US"/>
        </w:rPr>
        <w:t>näkyviin,</w:t>
      </w:r>
      <w:r w:rsidRPr="00475AAB">
        <w:rPr>
          <w:lang w:eastAsia="en-US"/>
        </w:rPr>
        <w:t xml:space="preserve"> kun valitset kentän.</w:t>
      </w:r>
      <w:r>
        <w:rPr>
          <w:lang w:eastAsia="en-US"/>
        </w:rPr>
        <w:t xml:space="preserve"> Vaihtoehtoja ovat:</w:t>
      </w:r>
    </w:p>
    <w:p w14:paraId="26C33CCA" w14:textId="77777777" w:rsidR="000D1394" w:rsidRPr="00490FFF" w:rsidRDefault="000D1394" w:rsidP="00F9259F">
      <w:pPr>
        <w:pStyle w:val="VNLeip1kappale"/>
        <w:numPr>
          <w:ilvl w:val="0"/>
          <w:numId w:val="21"/>
        </w:numPr>
        <w:ind w:left="1151" w:hanging="357"/>
        <w:contextualSpacing/>
        <w:rPr>
          <w:lang w:eastAsia="en-US"/>
        </w:rPr>
      </w:pPr>
      <w:r w:rsidRPr="00490FFF">
        <w:rPr>
          <w:i/>
          <w:iCs/>
          <w:lang w:eastAsia="en-US"/>
        </w:rPr>
        <w:t>Sisältyy</w:t>
      </w:r>
      <w:r w:rsidRPr="00490FFF">
        <w:rPr>
          <w:lang w:eastAsia="en-US"/>
        </w:rPr>
        <w:t>: Vaatimus sisältyy hankintaan</w:t>
      </w:r>
    </w:p>
    <w:p w14:paraId="2AFFD040" w14:textId="77777777" w:rsidR="000D1394" w:rsidRPr="00475AAB" w:rsidRDefault="000D1394" w:rsidP="00F9259F">
      <w:pPr>
        <w:pStyle w:val="VNLeip1kappale"/>
        <w:numPr>
          <w:ilvl w:val="0"/>
          <w:numId w:val="21"/>
        </w:numPr>
        <w:rPr>
          <w:b/>
          <w:bCs/>
          <w:lang w:eastAsia="en-US"/>
        </w:rPr>
      </w:pPr>
      <w:r w:rsidRPr="00490FFF">
        <w:rPr>
          <w:i/>
          <w:iCs/>
          <w:lang w:eastAsia="en-US"/>
        </w:rPr>
        <w:t>Ei sisälly</w:t>
      </w:r>
      <w:r w:rsidRPr="00490FFF">
        <w:rPr>
          <w:lang w:eastAsia="en-US"/>
        </w:rPr>
        <w:t>: Vaatimus</w:t>
      </w:r>
      <w:r w:rsidRPr="00475AAB">
        <w:rPr>
          <w:lang w:eastAsia="en-US"/>
        </w:rPr>
        <w:t xml:space="preserve"> ei sisälly hankintaan</w:t>
      </w:r>
    </w:p>
    <w:p w14:paraId="32E4E9F0" w14:textId="77777777" w:rsidR="000D1394" w:rsidRDefault="000D1394" w:rsidP="000D1394">
      <w:pPr>
        <w:pStyle w:val="VNLeip1kappale"/>
        <w:rPr>
          <w:lang w:eastAsia="en-US"/>
        </w:rPr>
      </w:pPr>
      <w:r w:rsidRPr="000209B2">
        <w:rPr>
          <w:noProof/>
        </w:rPr>
        <w:drawing>
          <wp:inline distT="0" distB="0" distL="0" distR="0" wp14:anchorId="70694A98" wp14:editId="0FBE2CED">
            <wp:extent cx="4895850" cy="1898650"/>
            <wp:effectExtent l="0" t="0" r="0" b="6350"/>
            <wp:docPr id="8" name="Kuva 8" descr="Kuviossa on näkymä Excel-taulukossa, missä on kuvattu vaatimuksen olennaisuus, päätös soveltamisesta sekä peruste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Kuviossa on näkymä Excel-taulukossa, missä on kuvattu vaatimuksen olennaisuus, päätös soveltamisesta sekä perustelu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95850" cy="1898650"/>
                    </a:xfrm>
                    <a:prstGeom prst="rect">
                      <a:avLst/>
                    </a:prstGeom>
                    <a:noFill/>
                    <a:ln>
                      <a:noFill/>
                    </a:ln>
                  </pic:spPr>
                </pic:pic>
              </a:graphicData>
            </a:graphic>
          </wp:inline>
        </w:drawing>
      </w:r>
    </w:p>
    <w:p w14:paraId="12EF68FE" w14:textId="2DCA313E" w:rsidR="000D1394" w:rsidRPr="006A66D4" w:rsidRDefault="000D1394" w:rsidP="006A66D4">
      <w:pPr>
        <w:pStyle w:val="VNTaulukonoletus"/>
        <w:contextualSpacing/>
        <w:rPr>
          <w:color w:val="365ABD" w:themeColor="text2"/>
        </w:rPr>
      </w:pPr>
      <w:r w:rsidRPr="006A66D4">
        <w:rPr>
          <w:color w:val="365ABD" w:themeColor="text2"/>
        </w:rPr>
        <w:t>Kuv</w:t>
      </w:r>
      <w:r w:rsidR="001C34F1" w:rsidRPr="006A66D4">
        <w:rPr>
          <w:color w:val="365ABD" w:themeColor="text2"/>
        </w:rPr>
        <w:t>io</w:t>
      </w:r>
      <w:r w:rsidRPr="006A66D4">
        <w:rPr>
          <w:color w:val="365ABD" w:themeColor="text2"/>
        </w:rPr>
        <w:t xml:space="preserve"> </w:t>
      </w:r>
      <w:r w:rsidR="001C34F1" w:rsidRPr="006A66D4">
        <w:rPr>
          <w:color w:val="365ABD" w:themeColor="text2"/>
        </w:rPr>
        <w:t>2.</w:t>
      </w:r>
      <w:r w:rsidRPr="006A66D4">
        <w:rPr>
          <w:color w:val="365ABD" w:themeColor="text2"/>
        </w:rPr>
        <w:t xml:space="preserve"> </w:t>
      </w:r>
      <w:r w:rsidR="001C34F1" w:rsidRPr="006A66D4">
        <w:rPr>
          <w:color w:val="365ABD" w:themeColor="text2"/>
        </w:rPr>
        <w:t>E</w:t>
      </w:r>
      <w:r w:rsidRPr="006A66D4">
        <w:rPr>
          <w:color w:val="365ABD" w:themeColor="text2"/>
        </w:rPr>
        <w:t>simerkki soveltamispäätösten ja niiden perusteluiden kirjaamisesta.</w:t>
      </w:r>
    </w:p>
    <w:p w14:paraId="059B92B9" w14:textId="5BD0F63C" w:rsidR="000D1394" w:rsidRDefault="000D1394" w:rsidP="000D1394">
      <w:pPr>
        <w:pStyle w:val="VNLeip1kappale"/>
        <w:rPr>
          <w:lang w:eastAsia="en-US"/>
        </w:rPr>
      </w:pPr>
      <w:r>
        <w:rPr>
          <w:lang w:eastAsia="en-US"/>
        </w:rPr>
        <w:t xml:space="preserve">Koska hankinnan turvallisuuteen voivat vaikuttaa myös monet seikat, joita hankintaehtotyökalu ei pysty ottamaan huomioon, hankintayksikkö voi perustelluista syistä tai riskiarvion perusteella poiketa työkalun antamasta ohjauksesta. Tällöin </w:t>
      </w:r>
      <w:r w:rsidR="00EA5938">
        <w:rPr>
          <w:lang w:eastAsia="en-US"/>
        </w:rPr>
        <w:t>on hyvä k</w:t>
      </w:r>
      <w:r>
        <w:rPr>
          <w:lang w:eastAsia="en-US"/>
        </w:rPr>
        <w:t xml:space="preserve">irjata syy Perustelut-sarakkeeseen. </w:t>
      </w:r>
    </w:p>
    <w:p w14:paraId="3C586A65" w14:textId="798306D7" w:rsidR="000D1394" w:rsidRDefault="000D1394" w:rsidP="000D1394">
      <w:pPr>
        <w:pStyle w:val="VNLeip1kappale"/>
        <w:rPr>
          <w:lang w:eastAsia="en-US"/>
        </w:rPr>
      </w:pPr>
      <w:r>
        <w:rPr>
          <w:b/>
          <w:bCs/>
          <w:lang w:eastAsia="en-US"/>
        </w:rPr>
        <w:t xml:space="preserve">Vinkki! </w:t>
      </w:r>
      <w:r>
        <w:rPr>
          <w:lang w:eastAsia="en-US"/>
        </w:rPr>
        <w:t xml:space="preserve">Hankintayksikkö voi tehostaa päätösten kirjaamista suodattamalla näkyviin olennaisuuden perusteella samaan ryhmään kuuluvat vaatimukset ja käsittelemällä ne kokonaisuuksina. Suodatusvalikko avautuu sarakkeen otsikkokentässä olevasta alaspäin osoittavasta nuolesta. </w:t>
      </w:r>
    </w:p>
    <w:p w14:paraId="26F67E75" w14:textId="24F31E26" w:rsidR="000D1394" w:rsidRDefault="000D1394" w:rsidP="000D1394">
      <w:pPr>
        <w:pStyle w:val="VNLeip1kappale"/>
        <w:rPr>
          <w:lang w:eastAsia="en-US"/>
        </w:rPr>
      </w:pPr>
      <w:r>
        <w:rPr>
          <w:lang w:eastAsia="en-US"/>
        </w:rPr>
        <w:t>Jos esimerkiksi haluaa sisällyttää kaikki olennaiset vaatimukset hankintaan, on nopeinta suodattaa näkyviin kaikki olennaiset vaatimukset, kirjata ensimmäise</w:t>
      </w:r>
      <w:r w:rsidR="000C3402">
        <w:rPr>
          <w:lang w:eastAsia="en-US"/>
        </w:rPr>
        <w:t>lle</w:t>
      </w:r>
      <w:r>
        <w:rPr>
          <w:lang w:eastAsia="en-US"/>
        </w:rPr>
        <w:t xml:space="preserve"> vaatimukse</w:t>
      </w:r>
      <w:r w:rsidR="000C3402">
        <w:rPr>
          <w:lang w:eastAsia="en-US"/>
        </w:rPr>
        <w:t>lle</w:t>
      </w:r>
      <w:r>
        <w:rPr>
          <w:lang w:eastAsia="en-US"/>
        </w:rPr>
        <w:t xml:space="preserve"> soveltamispäätös </w:t>
      </w:r>
      <w:r w:rsidRPr="00490FFF">
        <w:rPr>
          <w:i/>
          <w:iCs/>
          <w:lang w:eastAsia="en-US"/>
        </w:rPr>
        <w:t>Sisältyy</w:t>
      </w:r>
      <w:r>
        <w:rPr>
          <w:lang w:eastAsia="en-US"/>
        </w:rPr>
        <w:t xml:space="preserve"> ja kopioida tämä päätös kaikille muille näkyvissä oleville riveille. Vastaavalla tavalla voi kirjata </w:t>
      </w:r>
      <w:r w:rsidRPr="00490FFF">
        <w:rPr>
          <w:i/>
          <w:iCs/>
          <w:lang w:eastAsia="en-US"/>
        </w:rPr>
        <w:t>Ei sisälly</w:t>
      </w:r>
      <w:r>
        <w:rPr>
          <w:lang w:eastAsia="en-US"/>
        </w:rPr>
        <w:t xml:space="preserve"> päätökset niille vaatimuksille, joita työkalu ei ehdota hankintaan. Eniten aikaa on suositeltavaa käyttää niiden vaatimusten soveltamispäätösten harkintaan, jotka hankintaehtotyökalu on</w:t>
      </w:r>
      <w:r w:rsidR="00A814B0">
        <w:rPr>
          <w:lang w:eastAsia="en-US"/>
        </w:rPr>
        <w:t xml:space="preserve"> </w:t>
      </w:r>
      <w:r>
        <w:rPr>
          <w:lang w:eastAsia="en-US"/>
        </w:rPr>
        <w:t>määritellyt valinnaisiksi.</w:t>
      </w:r>
    </w:p>
    <w:p w14:paraId="595E1935" w14:textId="77777777" w:rsidR="000D1394" w:rsidRPr="0085473F" w:rsidRDefault="000D1394" w:rsidP="000D1394">
      <w:pPr>
        <w:pStyle w:val="Otsikko2"/>
        <w:rPr>
          <w:lang w:val="fi-FI"/>
        </w:rPr>
      </w:pPr>
      <w:bookmarkStart w:id="41" w:name="_Toc119497385"/>
      <w:bookmarkStart w:id="42" w:name="_Toc125020198"/>
      <w:bookmarkStart w:id="43" w:name="_Toc127526954"/>
      <w:r w:rsidRPr="0085473F">
        <w:rPr>
          <w:lang w:val="fi-FI"/>
        </w:rPr>
        <w:t xml:space="preserve">Vaatimusten </w:t>
      </w:r>
      <w:bookmarkEnd w:id="41"/>
      <w:r w:rsidRPr="0085473F">
        <w:rPr>
          <w:lang w:val="fi-FI"/>
        </w:rPr>
        <w:t>täsmentäminen</w:t>
      </w:r>
      <w:bookmarkEnd w:id="42"/>
      <w:bookmarkEnd w:id="43"/>
      <w:r w:rsidRPr="0085473F">
        <w:rPr>
          <w:lang w:val="fi-FI"/>
        </w:rPr>
        <w:t xml:space="preserve"> </w:t>
      </w:r>
    </w:p>
    <w:p w14:paraId="09F9E3C5" w14:textId="485744B8" w:rsidR="000D1394" w:rsidRDefault="000D1394" w:rsidP="000D1394">
      <w:pPr>
        <w:pStyle w:val="VNLeip1kappale"/>
        <w:rPr>
          <w:lang w:eastAsia="en-US"/>
        </w:rPr>
      </w:pPr>
      <w:r>
        <w:rPr>
          <w:lang w:eastAsia="en-US"/>
        </w:rPr>
        <w:t>Hankintayksik</w:t>
      </w:r>
      <w:r w:rsidR="000C3402">
        <w:rPr>
          <w:lang w:eastAsia="en-US"/>
        </w:rPr>
        <w:t>ön tulee tarvittaessa</w:t>
      </w:r>
      <w:r>
        <w:rPr>
          <w:lang w:eastAsia="en-US"/>
        </w:rPr>
        <w:t xml:space="preserve"> täsmentää hankintaan sisältyviä vaatimuksia. Täsmennykset</w:t>
      </w:r>
      <w:r w:rsidRPr="00AB0EFB">
        <w:rPr>
          <w:lang w:eastAsia="en-US"/>
        </w:rPr>
        <w:t xml:space="preserve"> tehdään </w:t>
      </w:r>
      <w:r>
        <w:rPr>
          <w:lang w:eastAsia="en-US"/>
        </w:rPr>
        <w:t xml:space="preserve">välilehdellä </w:t>
      </w:r>
      <w:r w:rsidRPr="00BD5DF1">
        <w:rPr>
          <w:i/>
          <w:iCs/>
          <w:lang w:eastAsia="en-US"/>
        </w:rPr>
        <w:t>Hankintaehtojen määrittely</w:t>
      </w:r>
      <w:r>
        <w:rPr>
          <w:lang w:eastAsia="en-US"/>
        </w:rPr>
        <w:t xml:space="preserve"> sarakkeessa </w:t>
      </w:r>
      <w:r w:rsidRPr="00BD5DF1">
        <w:rPr>
          <w:i/>
          <w:iCs/>
          <w:lang w:eastAsia="en-US"/>
        </w:rPr>
        <w:t>Vaatimuksen täsmennys toimittajalle</w:t>
      </w:r>
      <w:r w:rsidRPr="00AB0EFB">
        <w:rPr>
          <w:lang w:eastAsia="en-US"/>
        </w:rPr>
        <w:t>.</w:t>
      </w:r>
      <w:r>
        <w:rPr>
          <w:lang w:eastAsia="en-US"/>
        </w:rPr>
        <w:t xml:space="preserve"> Vaatimusten täsmentäminen voi olla tarpeen esimerkiksi yleisellä tasolla olevien vaatimusten tarkentamiseksi tai toteutuksen yhteensovittamiseksi tilaajan muiden ratkaisujen kanssa.</w:t>
      </w:r>
    </w:p>
    <w:p w14:paraId="52A3A40E" w14:textId="21AF1061" w:rsidR="000D1394" w:rsidRDefault="000D1394" w:rsidP="000D1394">
      <w:pPr>
        <w:pStyle w:val="VNLeip1kappale"/>
        <w:rPr>
          <w:lang w:eastAsia="en-US"/>
        </w:rPr>
      </w:pPr>
      <w:r w:rsidRPr="00BD5DF1">
        <w:rPr>
          <w:i/>
          <w:iCs/>
          <w:lang w:eastAsia="en-US"/>
        </w:rPr>
        <w:t>Vaatimuksen täsmennys toimittajalle</w:t>
      </w:r>
      <w:r>
        <w:rPr>
          <w:lang w:eastAsia="en-US"/>
        </w:rPr>
        <w:t xml:space="preserve"> -sarakkeeseen on laadittu etukäteen täsmennyksiä, joilla alun perin julkishallinnolle tarkoitettuja arviointikriteereitä on muokattu </w:t>
      </w:r>
      <w:r w:rsidR="00C360B6">
        <w:rPr>
          <w:lang w:eastAsia="en-US"/>
        </w:rPr>
        <w:t>soveltu</w:t>
      </w:r>
      <w:r w:rsidR="000C3402">
        <w:rPr>
          <w:lang w:eastAsia="en-US"/>
        </w:rPr>
        <w:t>maan</w:t>
      </w:r>
      <w:r w:rsidR="00C360B6">
        <w:rPr>
          <w:lang w:eastAsia="en-US"/>
        </w:rPr>
        <w:t xml:space="preserve"> </w:t>
      </w:r>
      <w:r>
        <w:rPr>
          <w:lang w:eastAsia="en-US"/>
        </w:rPr>
        <w:t>paremmin hankinnan turvallisuusvaatimuksiksi</w:t>
      </w:r>
      <w:r w:rsidR="00C360B6">
        <w:rPr>
          <w:lang w:eastAsia="en-US"/>
        </w:rPr>
        <w:t xml:space="preserve">. </w:t>
      </w:r>
      <w:r>
        <w:rPr>
          <w:lang w:eastAsia="en-US"/>
        </w:rPr>
        <w:t xml:space="preserve">Hankintayksikön tulee käydä läpi kaikki vaatimukset ja niiden täsmennykset, sekä tehdä niihin tarvittavat muutokset. Sarakkeessa </w:t>
      </w:r>
      <w:r w:rsidRPr="00BD5DF1">
        <w:rPr>
          <w:i/>
          <w:iCs/>
          <w:lang w:eastAsia="en-US"/>
        </w:rPr>
        <w:t>Ohje hankintayksikölle</w:t>
      </w:r>
      <w:r>
        <w:rPr>
          <w:lang w:eastAsia="en-US"/>
        </w:rPr>
        <w:t xml:space="preserve"> on vaatimuskohtaisia ohjeita, jotka tulee ottaa huomioon vaatimuksia täsmennettäessä. </w:t>
      </w:r>
    </w:p>
    <w:p w14:paraId="6AD97C5C" w14:textId="77777777" w:rsidR="000D1394" w:rsidRDefault="000D1394" w:rsidP="000D1394">
      <w:pPr>
        <w:pStyle w:val="VNLeip1kappale"/>
        <w:rPr>
          <w:lang w:eastAsia="en-US"/>
        </w:rPr>
      </w:pPr>
      <w:r w:rsidRPr="006B2CCD">
        <w:rPr>
          <w:b/>
          <w:bCs/>
          <w:lang w:eastAsia="en-US"/>
        </w:rPr>
        <w:t>Esimerkki</w:t>
      </w:r>
      <w:r>
        <w:rPr>
          <w:lang w:eastAsia="en-US"/>
        </w:rPr>
        <w:t>: Hankintayksiköllä on erikseen dokumentoituja ohjeita salassa pidettävien tietojen käsittelystä. Toimittajan velvollisuus näiden erillisten ohjeiden noudattamiseen voidaan kirjata vaatimuksen täsmennykseen kohdassa HAL-12.</w:t>
      </w:r>
    </w:p>
    <w:p w14:paraId="3484B601" w14:textId="15FA022C" w:rsidR="000D1394" w:rsidRDefault="000D1394" w:rsidP="000D1394">
      <w:pPr>
        <w:pStyle w:val="VNLeip1kappale"/>
        <w:rPr>
          <w:lang w:eastAsia="en-US"/>
        </w:rPr>
      </w:pPr>
      <w:r>
        <w:rPr>
          <w:lang w:eastAsia="en-US"/>
        </w:rPr>
        <w:t>Alla olevassa kuv</w:t>
      </w:r>
      <w:r w:rsidR="00C360B6">
        <w:rPr>
          <w:lang w:eastAsia="en-US"/>
        </w:rPr>
        <w:t>io</w:t>
      </w:r>
      <w:r>
        <w:rPr>
          <w:lang w:eastAsia="en-US"/>
        </w:rPr>
        <w:t>ssa on näkymä vaatimusten täsmennysten kirjaamisesta. Tähän kohtaan hankintayksikkö voi esimerkiksi määritellä viittauksen noudatettaviin ohjeisiin alkuperäisen täsmennyksen tilalle.</w:t>
      </w:r>
    </w:p>
    <w:p w14:paraId="62472372" w14:textId="77777777" w:rsidR="000D1394" w:rsidRDefault="000D1394" w:rsidP="000D1394">
      <w:pPr>
        <w:pStyle w:val="VNLeip1kappale"/>
        <w:rPr>
          <w:lang w:eastAsia="en-US"/>
        </w:rPr>
      </w:pPr>
      <w:r w:rsidRPr="00BB7F7A">
        <w:rPr>
          <w:noProof/>
        </w:rPr>
        <w:drawing>
          <wp:inline distT="0" distB="0" distL="0" distR="0" wp14:anchorId="79E81215" wp14:editId="01E306D8">
            <wp:extent cx="5706600" cy="908171"/>
            <wp:effectExtent l="0" t="0" r="8890" b="6350"/>
            <wp:docPr id="9" name="Kuva 9" descr="Kuviossa on näkymä vaatimusten täsmennysten kirjaamises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uva 9" descr="Kuviossa on näkymä vaatimusten täsmennysten kirjaamisesta.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6600" cy="908171"/>
                    </a:xfrm>
                    <a:prstGeom prst="rect">
                      <a:avLst/>
                    </a:prstGeom>
                    <a:noFill/>
                    <a:ln>
                      <a:noFill/>
                    </a:ln>
                  </pic:spPr>
                </pic:pic>
              </a:graphicData>
            </a:graphic>
          </wp:inline>
        </w:drawing>
      </w:r>
    </w:p>
    <w:p w14:paraId="5E27B982" w14:textId="4B742B2A" w:rsidR="000D1394" w:rsidRDefault="000D1394" w:rsidP="000D1394">
      <w:pPr>
        <w:pStyle w:val="VNLeip1kappale"/>
        <w:rPr>
          <w:lang w:eastAsia="en-US"/>
        </w:rPr>
      </w:pPr>
      <w:r w:rsidRPr="006A66D4">
        <w:rPr>
          <w:rFonts w:ascii="Arial Narrow" w:hAnsi="Arial Narrow" w:cs="Times New Roman"/>
          <w:color w:val="365ABD" w:themeColor="text2"/>
          <w:spacing w:val="0"/>
          <w:sz w:val="22"/>
          <w:szCs w:val="18"/>
        </w:rPr>
        <w:t>Kuv</w:t>
      </w:r>
      <w:r w:rsidR="00C360B6" w:rsidRPr="006A66D4">
        <w:rPr>
          <w:rFonts w:ascii="Arial Narrow" w:hAnsi="Arial Narrow" w:cs="Times New Roman"/>
          <w:color w:val="365ABD" w:themeColor="text2"/>
          <w:spacing w:val="0"/>
          <w:sz w:val="22"/>
          <w:szCs w:val="18"/>
        </w:rPr>
        <w:t>io</w:t>
      </w:r>
      <w:r w:rsidRPr="006A66D4">
        <w:rPr>
          <w:rFonts w:ascii="Arial Narrow" w:hAnsi="Arial Narrow" w:cs="Times New Roman"/>
          <w:color w:val="365ABD" w:themeColor="text2"/>
          <w:spacing w:val="0"/>
          <w:sz w:val="22"/>
          <w:szCs w:val="18"/>
        </w:rPr>
        <w:t xml:space="preserve"> </w:t>
      </w:r>
      <w:r w:rsidR="00C360B6" w:rsidRPr="006A66D4">
        <w:rPr>
          <w:rFonts w:ascii="Arial Narrow" w:hAnsi="Arial Narrow" w:cs="Times New Roman"/>
          <w:color w:val="365ABD" w:themeColor="text2"/>
          <w:spacing w:val="0"/>
          <w:sz w:val="22"/>
          <w:szCs w:val="18"/>
        </w:rPr>
        <w:t>3.</w:t>
      </w:r>
      <w:r w:rsidRPr="006A66D4">
        <w:rPr>
          <w:rFonts w:ascii="Arial Narrow" w:hAnsi="Arial Narrow" w:cs="Times New Roman"/>
          <w:color w:val="365ABD" w:themeColor="text2"/>
          <w:spacing w:val="0"/>
          <w:sz w:val="22"/>
          <w:szCs w:val="18"/>
        </w:rPr>
        <w:t xml:space="preserve"> </w:t>
      </w:r>
      <w:r w:rsidR="00C360B6" w:rsidRPr="006A66D4">
        <w:rPr>
          <w:rFonts w:ascii="Arial Narrow" w:hAnsi="Arial Narrow" w:cs="Times New Roman"/>
          <w:color w:val="365ABD" w:themeColor="text2"/>
          <w:spacing w:val="0"/>
          <w:sz w:val="22"/>
          <w:szCs w:val="18"/>
        </w:rPr>
        <w:t>V</w:t>
      </w:r>
      <w:r w:rsidRPr="006A66D4">
        <w:rPr>
          <w:rFonts w:ascii="Arial Narrow" w:hAnsi="Arial Narrow" w:cs="Times New Roman"/>
          <w:color w:val="365ABD" w:themeColor="text2"/>
          <w:spacing w:val="0"/>
          <w:sz w:val="22"/>
          <w:szCs w:val="18"/>
        </w:rPr>
        <w:t>aatimusten täsmentäminen Hankintaehtojen määrittely -välilehdellä</w:t>
      </w:r>
      <w:r>
        <w:rPr>
          <w:lang w:eastAsia="en-US"/>
        </w:rPr>
        <w:t>.</w:t>
      </w:r>
    </w:p>
    <w:p w14:paraId="35049C0D" w14:textId="77777777" w:rsidR="000D1394" w:rsidRDefault="000D1394" w:rsidP="000D1394">
      <w:pPr>
        <w:pStyle w:val="VNLeip1kappale"/>
        <w:rPr>
          <w:lang w:eastAsia="en-US"/>
        </w:rPr>
      </w:pPr>
      <w:r>
        <w:rPr>
          <w:lang w:eastAsia="en-US"/>
        </w:rPr>
        <w:t>Toimittajalle lähetettävässä vaatimusliitteessä näytetään yhdistetty vaatimus, joka koostuu alkuperäisestä vaatimuksesta sekä siihen tehdystä täsmennyksestä. Ennen tarjouspyynnön lähettämistä tulee vielä tarkastaa toimittajalle lähetettävien vaatimusten sisällöt.</w:t>
      </w:r>
    </w:p>
    <w:p w14:paraId="0CE360D0" w14:textId="77777777" w:rsidR="000D1394" w:rsidRDefault="000D1394" w:rsidP="000D1394">
      <w:pPr>
        <w:pStyle w:val="VNLeip1kappale"/>
        <w:rPr>
          <w:lang w:eastAsia="en-US"/>
        </w:rPr>
      </w:pPr>
      <w:r w:rsidRPr="00BD5DF1">
        <w:rPr>
          <w:noProof/>
        </w:rPr>
        <w:drawing>
          <wp:inline distT="0" distB="0" distL="0" distR="0" wp14:anchorId="4C3F9BC8" wp14:editId="7BF81F55">
            <wp:extent cx="4895850" cy="1483360"/>
            <wp:effectExtent l="0" t="0" r="0" b="2540"/>
            <wp:docPr id="12" name="Kuva 12" descr="Kuvassa näkyy yhdistetty vaatimus, joka koostuu alkuperäisestä vaatimuksista ja siihen tehdystä täsmennyksestä. Toimittajan tulee kuvata, miten hän täyttää vaatimu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uva 12" descr="Kuvassa näkyy yhdistetty vaatimus, joka koostuu alkuperäisestä vaatimuksista ja siihen tehdystä täsmennyksestä. Toimittajan tulee kuvata, miten hän täyttää vaatimuks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5850" cy="1483360"/>
                    </a:xfrm>
                    <a:prstGeom prst="rect">
                      <a:avLst/>
                    </a:prstGeom>
                    <a:noFill/>
                    <a:ln>
                      <a:noFill/>
                    </a:ln>
                  </pic:spPr>
                </pic:pic>
              </a:graphicData>
            </a:graphic>
          </wp:inline>
        </w:drawing>
      </w:r>
    </w:p>
    <w:p w14:paraId="0A05C6FC" w14:textId="79CD047E" w:rsidR="000D1394" w:rsidRPr="006A66D4" w:rsidRDefault="000D1394" w:rsidP="000D1394">
      <w:pPr>
        <w:pStyle w:val="VNLeip1kappale"/>
        <w:rPr>
          <w:rFonts w:ascii="Arial Narrow" w:hAnsi="Arial Narrow" w:cs="Times New Roman"/>
          <w:color w:val="365ABD" w:themeColor="text2"/>
          <w:spacing w:val="0"/>
          <w:sz w:val="22"/>
          <w:szCs w:val="18"/>
        </w:rPr>
      </w:pPr>
      <w:r w:rsidRPr="006A66D4">
        <w:rPr>
          <w:rFonts w:ascii="Arial Narrow" w:hAnsi="Arial Narrow" w:cs="Times New Roman"/>
          <w:color w:val="365ABD" w:themeColor="text2"/>
          <w:spacing w:val="0"/>
          <w:sz w:val="22"/>
          <w:szCs w:val="18"/>
        </w:rPr>
        <w:t>Kuv</w:t>
      </w:r>
      <w:r w:rsidR="00C360B6" w:rsidRPr="006A66D4">
        <w:rPr>
          <w:rFonts w:ascii="Arial Narrow" w:hAnsi="Arial Narrow" w:cs="Times New Roman"/>
          <w:color w:val="365ABD" w:themeColor="text2"/>
          <w:spacing w:val="0"/>
          <w:sz w:val="22"/>
          <w:szCs w:val="18"/>
        </w:rPr>
        <w:t>io</w:t>
      </w:r>
      <w:r w:rsidRPr="006A66D4">
        <w:rPr>
          <w:rFonts w:ascii="Arial Narrow" w:hAnsi="Arial Narrow" w:cs="Times New Roman"/>
          <w:color w:val="365ABD" w:themeColor="text2"/>
          <w:spacing w:val="0"/>
          <w:sz w:val="22"/>
          <w:szCs w:val="18"/>
        </w:rPr>
        <w:t xml:space="preserve"> </w:t>
      </w:r>
      <w:r w:rsidR="00C360B6" w:rsidRPr="006A66D4">
        <w:rPr>
          <w:rFonts w:ascii="Arial Narrow" w:hAnsi="Arial Narrow" w:cs="Times New Roman"/>
          <w:color w:val="365ABD" w:themeColor="text2"/>
          <w:spacing w:val="0"/>
          <w:sz w:val="22"/>
          <w:szCs w:val="18"/>
        </w:rPr>
        <w:t>4. Tä</w:t>
      </w:r>
      <w:r w:rsidRPr="006A66D4">
        <w:rPr>
          <w:rFonts w:ascii="Arial Narrow" w:hAnsi="Arial Narrow" w:cs="Times New Roman"/>
          <w:color w:val="365ABD" w:themeColor="text2"/>
          <w:spacing w:val="0"/>
          <w:sz w:val="22"/>
          <w:szCs w:val="18"/>
        </w:rPr>
        <w:t>smennetty vaatimus toimittajalle näytettävässä muodossa.</w:t>
      </w:r>
    </w:p>
    <w:p w14:paraId="4932511B" w14:textId="553C9B0F" w:rsidR="00092612" w:rsidRPr="00124BF7" w:rsidRDefault="748DB3D5" w:rsidP="00092612">
      <w:pPr>
        <w:pStyle w:val="Otsikko2"/>
        <w:rPr>
          <w:lang w:val="fi-FI"/>
        </w:rPr>
      </w:pPr>
      <w:bookmarkStart w:id="44" w:name="_Toc127526955"/>
      <w:r w:rsidRPr="00124BF7">
        <w:rPr>
          <w:lang w:val="fi-FI"/>
        </w:rPr>
        <w:t>Lisävaatimusten kirjaaminen</w:t>
      </w:r>
      <w:bookmarkEnd w:id="44"/>
    </w:p>
    <w:p w14:paraId="3036313C" w14:textId="0A26DA6A" w:rsidR="748DB3D5" w:rsidRDefault="748DB3D5" w:rsidP="748DB3D5">
      <w:pPr>
        <w:pStyle w:val="VNLeip1kappale"/>
      </w:pPr>
      <w:r w:rsidRPr="00276CDD">
        <w:t>Jos tunnistat hankinnan yhteydessä sellaisia tietoturva</w:t>
      </w:r>
      <w:r w:rsidR="00FE3EBE">
        <w:t>llisuus</w:t>
      </w:r>
      <w:r w:rsidRPr="00276CDD">
        <w:t>vaatimuksia, jotka eivät sisälly vakiomuotoisiin tietoturva</w:t>
      </w:r>
      <w:r w:rsidR="00FE3EBE">
        <w:t>llisuus</w:t>
      </w:r>
      <w:r w:rsidRPr="00276CDD">
        <w:t xml:space="preserve">liitteisiin tai hankintaehtotyökalun ehdottamiin vaatimuksiin, voit määritellä ne hankintaehtotyökalun välilehdellä "Lisävaatimukset". </w:t>
      </w:r>
    </w:p>
    <w:p w14:paraId="1442D3BC" w14:textId="415D0E80" w:rsidR="748DB3D5" w:rsidRPr="00124BF7" w:rsidRDefault="748DB3D5" w:rsidP="748DB3D5">
      <w:pPr>
        <w:pStyle w:val="VNLeip1kappale"/>
      </w:pPr>
      <w:r w:rsidRPr="00124BF7">
        <w:t>Määrittele kunkin lisävaatimuksen:</w:t>
      </w:r>
    </w:p>
    <w:p w14:paraId="5748C638" w14:textId="37311AB1" w:rsidR="748DB3D5" w:rsidRDefault="6E834F38" w:rsidP="00276CDD">
      <w:pPr>
        <w:pStyle w:val="VNLeip1kappale"/>
        <w:numPr>
          <w:ilvl w:val="0"/>
          <w:numId w:val="1"/>
        </w:numPr>
        <w:ind w:left="723" w:hanging="357"/>
        <w:contextualSpacing/>
      </w:pPr>
      <w:r w:rsidRPr="00276CDD">
        <w:t xml:space="preserve">Tunniste: Vaatimuksen yksilöivä tunniste, </w:t>
      </w:r>
      <w:r w:rsidR="00124BF7" w:rsidRPr="00276CDD">
        <w:t>esim.</w:t>
      </w:r>
      <w:r w:rsidRPr="00276CDD">
        <w:t xml:space="preserve"> LIS-1, LIS</w:t>
      </w:r>
      <w:r w:rsidR="004A30A6">
        <w:t>-</w:t>
      </w:r>
      <w:r w:rsidRPr="00276CDD">
        <w:t>2 jne.</w:t>
      </w:r>
    </w:p>
    <w:p w14:paraId="5E2B1EFF" w14:textId="3844AED8" w:rsidR="748DB3D5" w:rsidRDefault="6E834F38" w:rsidP="00276CDD">
      <w:pPr>
        <w:pStyle w:val="VNLeip1kappale"/>
        <w:numPr>
          <w:ilvl w:val="0"/>
          <w:numId w:val="1"/>
        </w:numPr>
        <w:spacing w:before="120" w:after="180"/>
        <w:ind w:hanging="357"/>
        <w:contextualSpacing/>
      </w:pPr>
      <w:r w:rsidRPr="00276CDD">
        <w:t>Nimi: Vaatimusta kuvaava lyhyt nimi.</w:t>
      </w:r>
    </w:p>
    <w:p w14:paraId="6F9503A2" w14:textId="23166200" w:rsidR="748DB3D5" w:rsidRDefault="748DB3D5" w:rsidP="00276CDD">
      <w:pPr>
        <w:pStyle w:val="VNLeip1kappale"/>
        <w:numPr>
          <w:ilvl w:val="0"/>
          <w:numId w:val="1"/>
        </w:numPr>
        <w:ind w:left="714" w:hanging="357"/>
        <w:contextualSpacing/>
        <w:rPr>
          <w:lang w:val="en-US"/>
        </w:rPr>
      </w:pPr>
      <w:r w:rsidRPr="00124BF7">
        <w:t>Vaatimus</w:t>
      </w:r>
      <w:r w:rsidRPr="748DB3D5">
        <w:rPr>
          <w:lang w:val="en-US"/>
        </w:rPr>
        <w:t xml:space="preserve">: </w:t>
      </w:r>
      <w:r w:rsidRPr="00124BF7">
        <w:t>Täsmällinen kuvaus vaatimuksesta.</w:t>
      </w:r>
    </w:p>
    <w:p w14:paraId="1AAF6699" w14:textId="77777777" w:rsidR="000D1394" w:rsidRPr="0085473F" w:rsidRDefault="000D1394" w:rsidP="000D1394">
      <w:pPr>
        <w:pStyle w:val="Otsikko2"/>
        <w:rPr>
          <w:lang w:val="fi-FI"/>
        </w:rPr>
      </w:pPr>
      <w:bookmarkStart w:id="45" w:name="_Toc125020200"/>
      <w:bookmarkStart w:id="46" w:name="_Toc127526956"/>
      <w:r>
        <w:rPr>
          <w:lang w:val="fi-FI"/>
        </w:rPr>
        <w:t>Vaatimusliitteiden</w:t>
      </w:r>
      <w:r w:rsidRPr="0085473F">
        <w:rPr>
          <w:lang w:val="fi-FI"/>
        </w:rPr>
        <w:t xml:space="preserve"> muodostaminen</w:t>
      </w:r>
      <w:bookmarkEnd w:id="45"/>
      <w:bookmarkEnd w:id="46"/>
    </w:p>
    <w:p w14:paraId="55FFC622" w14:textId="4926AADE" w:rsidR="000D1394" w:rsidRDefault="000D1394" w:rsidP="000D1394">
      <w:pPr>
        <w:pStyle w:val="VNLeip1kappale"/>
        <w:rPr>
          <w:lang w:eastAsia="en-US"/>
        </w:rPr>
      </w:pPr>
      <w:r w:rsidRPr="00934CAA">
        <w:rPr>
          <w:lang w:eastAsia="en-US"/>
        </w:rPr>
        <w:t xml:space="preserve">Hankintaehtotyökalu muodostaa </w:t>
      </w:r>
      <w:r>
        <w:rPr>
          <w:lang w:eastAsia="en-US"/>
        </w:rPr>
        <w:t>liitteet</w:t>
      </w:r>
      <w:r w:rsidRPr="00934CAA">
        <w:rPr>
          <w:lang w:eastAsia="en-US"/>
        </w:rPr>
        <w:t xml:space="preserve"> </w:t>
      </w:r>
      <w:r w:rsidR="00C360B6">
        <w:rPr>
          <w:i/>
          <w:iCs/>
          <w:lang w:eastAsia="en-US"/>
        </w:rPr>
        <w:t>H</w:t>
      </w:r>
      <w:r w:rsidRPr="00BD5DF1">
        <w:rPr>
          <w:i/>
          <w:iCs/>
          <w:lang w:eastAsia="en-US"/>
        </w:rPr>
        <w:t>allinnollisen turvallisuuden</w:t>
      </w:r>
      <w:r w:rsidRPr="00934CAA">
        <w:rPr>
          <w:lang w:eastAsia="en-US"/>
        </w:rPr>
        <w:t xml:space="preserve">, </w:t>
      </w:r>
      <w:r w:rsidR="00C360B6">
        <w:rPr>
          <w:i/>
          <w:iCs/>
          <w:lang w:eastAsia="en-US"/>
        </w:rPr>
        <w:t>F</w:t>
      </w:r>
      <w:r w:rsidRPr="00BD5DF1">
        <w:rPr>
          <w:i/>
          <w:iCs/>
          <w:lang w:eastAsia="en-US"/>
        </w:rPr>
        <w:t>yysisen turvallisuuden</w:t>
      </w:r>
      <w:r w:rsidRPr="00934CAA">
        <w:rPr>
          <w:lang w:eastAsia="en-US"/>
        </w:rPr>
        <w:t xml:space="preserve">, </w:t>
      </w:r>
      <w:r w:rsidR="00C360B6">
        <w:rPr>
          <w:i/>
          <w:iCs/>
          <w:lang w:eastAsia="en-US"/>
        </w:rPr>
        <w:t>T</w:t>
      </w:r>
      <w:r w:rsidRPr="00BD5DF1">
        <w:rPr>
          <w:i/>
          <w:iCs/>
          <w:lang w:eastAsia="en-US"/>
        </w:rPr>
        <w:t>eknisen turvallisuuden</w:t>
      </w:r>
      <w:r w:rsidRPr="00934CAA">
        <w:rPr>
          <w:lang w:eastAsia="en-US"/>
        </w:rPr>
        <w:t xml:space="preserve"> sekä </w:t>
      </w:r>
      <w:r w:rsidR="00C360B6">
        <w:rPr>
          <w:i/>
          <w:iCs/>
          <w:lang w:eastAsia="en-US"/>
        </w:rPr>
        <w:t>V</w:t>
      </w:r>
      <w:r w:rsidRPr="00BD5DF1">
        <w:rPr>
          <w:i/>
          <w:iCs/>
          <w:lang w:eastAsia="en-US"/>
        </w:rPr>
        <w:t>arautumisen ja jatkuvuudenhallinnan</w:t>
      </w:r>
      <w:r>
        <w:rPr>
          <w:lang w:eastAsia="en-US"/>
        </w:rPr>
        <w:t xml:space="preserve"> vaatimuksista</w:t>
      </w:r>
      <w:r w:rsidRPr="00934CAA">
        <w:rPr>
          <w:lang w:eastAsia="en-US"/>
        </w:rPr>
        <w:t xml:space="preserve"> käyttäjän tekemien soveltamispäätösten perusteella. </w:t>
      </w:r>
      <w:r>
        <w:rPr>
          <w:lang w:eastAsia="en-US"/>
        </w:rPr>
        <w:t>Liitteisiin</w:t>
      </w:r>
      <w:r w:rsidRPr="00934CAA">
        <w:rPr>
          <w:lang w:eastAsia="en-US"/>
        </w:rPr>
        <w:t xml:space="preserve"> valikoituvat </w:t>
      </w:r>
      <w:r>
        <w:rPr>
          <w:lang w:eastAsia="en-US"/>
        </w:rPr>
        <w:t xml:space="preserve">vain </w:t>
      </w:r>
      <w:r w:rsidRPr="00934CAA">
        <w:rPr>
          <w:lang w:eastAsia="en-US"/>
        </w:rPr>
        <w:t xml:space="preserve">ne vaatimukset, jotka käyttäjä on sisällyttänyt hankintaan. </w:t>
      </w:r>
    </w:p>
    <w:p w14:paraId="5060FC4A" w14:textId="77777777" w:rsidR="000D1394" w:rsidRDefault="000D1394" w:rsidP="000D1394">
      <w:pPr>
        <w:pStyle w:val="VNLeip1kappale"/>
        <w:rPr>
          <w:lang w:eastAsia="en-US"/>
        </w:rPr>
      </w:pPr>
      <w:r>
        <w:rPr>
          <w:lang w:eastAsia="en-US"/>
        </w:rPr>
        <w:t>Kukin liite on</w:t>
      </w:r>
      <w:r w:rsidRPr="00934CAA">
        <w:rPr>
          <w:lang w:eastAsia="en-US"/>
        </w:rPr>
        <w:t xml:space="preserve"> eri välilehdellä.</w:t>
      </w:r>
      <w:r>
        <w:rPr>
          <w:lang w:eastAsia="en-US"/>
        </w:rPr>
        <w:t xml:space="preserve"> Mikäli liite ei sisälly hankintaan, eli sillä ei ole yhtään vaatimusta, voi kyseisen välilehden poistaa tarpeettomana. (o</w:t>
      </w:r>
      <w:r w:rsidRPr="005165B4">
        <w:rPr>
          <w:lang w:eastAsia="en-US"/>
        </w:rPr>
        <w:t xml:space="preserve">soita hiirellä poistettavan välilehden nimeä / paina hiiren oikeaa painiketta / </w:t>
      </w:r>
      <w:r>
        <w:rPr>
          <w:lang w:eastAsia="en-US"/>
        </w:rPr>
        <w:t>paina</w:t>
      </w:r>
      <w:r w:rsidRPr="005165B4">
        <w:rPr>
          <w:lang w:eastAsia="en-US"/>
        </w:rPr>
        <w:t xml:space="preserve"> "Poista" hiiren vase</w:t>
      </w:r>
      <w:r>
        <w:rPr>
          <w:lang w:eastAsia="en-US"/>
        </w:rPr>
        <w:t>mmalla painikkeella)</w:t>
      </w:r>
    </w:p>
    <w:p w14:paraId="33BB78FA" w14:textId="381F5335" w:rsidR="000D1394" w:rsidRDefault="000D1394" w:rsidP="000D1394">
      <w:pPr>
        <w:pStyle w:val="VNLeip1kappale"/>
        <w:rPr>
          <w:lang w:eastAsia="en-US"/>
        </w:rPr>
      </w:pPr>
      <w:r>
        <w:rPr>
          <w:lang w:eastAsia="en-US"/>
        </w:rPr>
        <w:t xml:space="preserve">Kunkin liitteen ensimmäisellä rivillä on liitteen nimi ja paikka liitteen numerolle. </w:t>
      </w:r>
      <w:r w:rsidR="000C3402">
        <w:rPr>
          <w:lang w:eastAsia="en-US"/>
        </w:rPr>
        <w:t>Muokkaa tarvittaessa liitteen numeroa</w:t>
      </w:r>
      <w:r>
        <w:rPr>
          <w:lang w:eastAsia="en-US"/>
        </w:rPr>
        <w:t xml:space="preserve"> kunkin liitteen </w:t>
      </w:r>
      <w:r w:rsidR="000C3402">
        <w:rPr>
          <w:lang w:eastAsia="en-US"/>
        </w:rPr>
        <w:t xml:space="preserve">kentässä </w:t>
      </w:r>
      <w:r>
        <w:rPr>
          <w:lang w:eastAsia="en-US"/>
        </w:rPr>
        <w:t>A1</w:t>
      </w:r>
      <w:r w:rsidR="000C3402">
        <w:rPr>
          <w:lang w:eastAsia="en-US"/>
        </w:rPr>
        <w:t>.</w:t>
      </w:r>
    </w:p>
    <w:p w14:paraId="3A1CDD59" w14:textId="7E927226" w:rsidR="000D1394" w:rsidRPr="00CE7E40" w:rsidRDefault="000D1394" w:rsidP="000D1394">
      <w:pPr>
        <w:pStyle w:val="VNLeip1kappale"/>
        <w:rPr>
          <w:lang w:eastAsia="en-US"/>
        </w:rPr>
      </w:pPr>
      <w:r>
        <w:rPr>
          <w:lang w:eastAsia="en-US"/>
        </w:rPr>
        <w:t>H</w:t>
      </w:r>
      <w:r w:rsidRPr="00CE7E40">
        <w:rPr>
          <w:lang w:eastAsia="en-US"/>
        </w:rPr>
        <w:t>ankintaehtotyökalun avulla laaditut sopimusehdot</w:t>
      </w:r>
      <w:r>
        <w:rPr>
          <w:lang w:eastAsia="en-US"/>
        </w:rPr>
        <w:t xml:space="preserve"> voi liittää</w:t>
      </w:r>
      <w:r w:rsidRPr="00CE7E40">
        <w:rPr>
          <w:lang w:eastAsia="en-US"/>
        </w:rPr>
        <w:t xml:space="preserve"> toimittajalle lähetettävään tarjouspyyntöön joko erillisinä </w:t>
      </w:r>
      <w:r w:rsidR="00C360B6">
        <w:rPr>
          <w:lang w:eastAsia="en-US"/>
        </w:rPr>
        <w:t>PDF</w:t>
      </w:r>
      <w:r w:rsidRPr="00CE7E40">
        <w:rPr>
          <w:lang w:eastAsia="en-US"/>
        </w:rPr>
        <w:t>-liitteinä tai Excel-tiedostona.</w:t>
      </w:r>
    </w:p>
    <w:p w14:paraId="00646099" w14:textId="5FD4209C" w:rsidR="000D1394" w:rsidRPr="008F123C" w:rsidRDefault="000D1394" w:rsidP="000D1394">
      <w:pPr>
        <w:pStyle w:val="VNLeip1kappale"/>
        <w:rPr>
          <w:lang w:eastAsia="en-US"/>
        </w:rPr>
      </w:pPr>
      <w:r>
        <w:rPr>
          <w:b/>
          <w:bCs/>
          <w:lang w:eastAsia="en-US"/>
        </w:rPr>
        <w:t>PDF</w:t>
      </w:r>
      <w:r w:rsidRPr="00CE7E40">
        <w:rPr>
          <w:b/>
          <w:bCs/>
          <w:lang w:eastAsia="en-US"/>
        </w:rPr>
        <w:t>-liitte</w:t>
      </w:r>
      <w:r>
        <w:rPr>
          <w:b/>
          <w:bCs/>
          <w:lang w:eastAsia="en-US"/>
        </w:rPr>
        <w:t xml:space="preserve">et </w:t>
      </w:r>
      <w:r w:rsidRPr="005165B4">
        <w:rPr>
          <w:lang w:eastAsia="en-US"/>
        </w:rPr>
        <w:t>muodostetaan</w:t>
      </w:r>
      <w:r w:rsidRPr="00CE7E40">
        <w:rPr>
          <w:lang w:eastAsia="en-US"/>
        </w:rPr>
        <w:t xml:space="preserve"> tallen</w:t>
      </w:r>
      <w:r>
        <w:rPr>
          <w:lang w:eastAsia="en-US"/>
        </w:rPr>
        <w:t>tamalla</w:t>
      </w:r>
      <w:r w:rsidRPr="00CE7E40">
        <w:rPr>
          <w:lang w:eastAsia="en-US"/>
        </w:rPr>
        <w:t xml:space="preserve"> kukin </w:t>
      </w:r>
      <w:r>
        <w:rPr>
          <w:lang w:eastAsia="en-US"/>
        </w:rPr>
        <w:t>vaatimus</w:t>
      </w:r>
      <w:r w:rsidRPr="00CE7E40">
        <w:rPr>
          <w:lang w:eastAsia="en-US"/>
        </w:rPr>
        <w:t xml:space="preserve">liite erilliseen </w:t>
      </w:r>
      <w:r>
        <w:rPr>
          <w:lang w:eastAsia="en-US"/>
        </w:rPr>
        <w:t>PDF</w:t>
      </w:r>
      <w:r w:rsidRPr="00CE7E40">
        <w:rPr>
          <w:lang w:eastAsia="en-US"/>
        </w:rPr>
        <w:t>-tiedostoon Excelin tallennustoiminnon avulla (Tiedosto/Tallenna nimellä</w:t>
      </w:r>
      <w:r>
        <w:rPr>
          <w:lang w:eastAsia="en-US"/>
        </w:rPr>
        <w:t>). Sekä nimeämällä tiedosto liitteen nimen mukaisesti ja valitsemalla tallennus</w:t>
      </w:r>
      <w:r w:rsidR="00124BF7">
        <w:rPr>
          <w:lang w:eastAsia="en-US"/>
        </w:rPr>
        <w:t>m</w:t>
      </w:r>
      <w:r>
        <w:rPr>
          <w:lang w:eastAsia="en-US"/>
        </w:rPr>
        <w:t xml:space="preserve">uodoksi </w:t>
      </w:r>
      <w:r w:rsidRPr="00CE7E40">
        <w:rPr>
          <w:lang w:eastAsia="en-US"/>
        </w:rPr>
        <w:t>PDF (*.pdf)</w:t>
      </w:r>
      <w:r w:rsidR="00C360B6">
        <w:rPr>
          <w:lang w:eastAsia="en-US"/>
        </w:rPr>
        <w:t>.</w:t>
      </w:r>
      <w:r w:rsidRPr="00CE7E40">
        <w:rPr>
          <w:lang w:eastAsia="en-US"/>
        </w:rPr>
        <w:t xml:space="preserve"> </w:t>
      </w:r>
    </w:p>
    <w:p w14:paraId="25DA8914" w14:textId="77777777" w:rsidR="000D1394" w:rsidRPr="008F123C" w:rsidRDefault="000D1394" w:rsidP="000D1394">
      <w:pPr>
        <w:pStyle w:val="VNLeip1kappale"/>
        <w:rPr>
          <w:lang w:eastAsia="en-US"/>
        </w:rPr>
      </w:pPr>
      <w:r w:rsidRPr="008F123C">
        <w:rPr>
          <w:b/>
          <w:bCs/>
          <w:lang w:eastAsia="en-US"/>
        </w:rPr>
        <w:t>Excel-</w:t>
      </w:r>
      <w:r>
        <w:rPr>
          <w:b/>
          <w:bCs/>
          <w:lang w:eastAsia="en-US"/>
        </w:rPr>
        <w:t xml:space="preserve">liitteiden </w:t>
      </w:r>
      <w:r w:rsidRPr="0087620D">
        <w:rPr>
          <w:lang w:eastAsia="en-US"/>
        </w:rPr>
        <w:t>yhteydessä</w:t>
      </w:r>
      <w:r w:rsidRPr="008F123C">
        <w:rPr>
          <w:lang w:eastAsia="en-US"/>
        </w:rPr>
        <w:t xml:space="preserve"> on suositeltavaa tehdä seuraavat toimenpiteet ennen tiedoston toimittamista tarjouspyynnön liitteenä.</w:t>
      </w:r>
    </w:p>
    <w:p w14:paraId="4BC98049" w14:textId="77777777" w:rsidR="000D1394" w:rsidRPr="008F123C" w:rsidRDefault="000D1394" w:rsidP="00F9259F">
      <w:pPr>
        <w:pStyle w:val="VNLeip1kappale"/>
        <w:numPr>
          <w:ilvl w:val="0"/>
          <w:numId w:val="23"/>
        </w:numPr>
        <w:ind w:left="714" w:hanging="357"/>
        <w:contextualSpacing/>
        <w:rPr>
          <w:lang w:eastAsia="en-US"/>
        </w:rPr>
      </w:pPr>
      <w:r>
        <w:rPr>
          <w:lang w:eastAsia="en-US"/>
        </w:rPr>
        <w:t>V</w:t>
      </w:r>
      <w:r w:rsidRPr="008F123C">
        <w:rPr>
          <w:lang w:eastAsia="en-US"/>
        </w:rPr>
        <w:t xml:space="preserve">älilehdeltä </w:t>
      </w:r>
      <w:r w:rsidRPr="00490FFF">
        <w:rPr>
          <w:i/>
          <w:iCs/>
          <w:lang w:eastAsia="en-US"/>
        </w:rPr>
        <w:t>Hankintaehtojen määrittely</w:t>
      </w:r>
      <w:r w:rsidRPr="008F123C">
        <w:rPr>
          <w:lang w:eastAsia="en-US"/>
        </w:rPr>
        <w:t xml:space="preserve"> sarakkeessa </w:t>
      </w:r>
      <w:r w:rsidRPr="00490FFF">
        <w:rPr>
          <w:i/>
          <w:iCs/>
          <w:lang w:eastAsia="en-US"/>
        </w:rPr>
        <w:t>Perustelut</w:t>
      </w:r>
      <w:r w:rsidRPr="008F123C">
        <w:rPr>
          <w:lang w:eastAsia="en-US"/>
        </w:rPr>
        <w:t xml:space="preserve"> olevat tiedot</w:t>
      </w:r>
      <w:r>
        <w:rPr>
          <w:lang w:eastAsia="en-US"/>
        </w:rPr>
        <w:t xml:space="preserve"> tulee poistaa</w:t>
      </w:r>
      <w:r w:rsidRPr="008F123C">
        <w:rPr>
          <w:lang w:eastAsia="en-US"/>
        </w:rPr>
        <w:t>, mikäli perustelut sisältävät sellaista organisaation turvallisuuteen liittyvää tietoa, jota toimittajan ei tarvitse tietää.</w:t>
      </w:r>
      <w:r>
        <w:rPr>
          <w:lang w:eastAsia="en-US"/>
        </w:rPr>
        <w:t xml:space="preserve"> </w:t>
      </w:r>
    </w:p>
    <w:p w14:paraId="0C4B4558" w14:textId="24B67EDE" w:rsidR="000D1394" w:rsidRPr="000C3402" w:rsidRDefault="000D1394" w:rsidP="00F9259F">
      <w:pPr>
        <w:pStyle w:val="VNLeip1kappale"/>
        <w:numPr>
          <w:ilvl w:val="0"/>
          <w:numId w:val="23"/>
        </w:numPr>
        <w:ind w:left="714" w:hanging="357"/>
        <w:contextualSpacing/>
        <w:rPr>
          <w:lang w:eastAsia="en-US"/>
        </w:rPr>
      </w:pPr>
      <w:r>
        <w:rPr>
          <w:lang w:eastAsia="en-US"/>
        </w:rPr>
        <w:t>T</w:t>
      </w:r>
      <w:r w:rsidRPr="008F123C">
        <w:rPr>
          <w:lang w:eastAsia="en-US"/>
        </w:rPr>
        <w:t>arpeettomat hankintaehtotyökalun välilehdet</w:t>
      </w:r>
      <w:r>
        <w:rPr>
          <w:lang w:eastAsia="en-US"/>
        </w:rPr>
        <w:t xml:space="preserve"> on suositeltavaa piilottaa toimittajalle lähetettävästä tiedostosta</w:t>
      </w:r>
      <w:r w:rsidRPr="008F123C">
        <w:rPr>
          <w:lang w:eastAsia="en-US"/>
        </w:rPr>
        <w:t>. Tarpeettomia välilehtiä ovat kaikki muut välilehdet paitsi toimittajalle lähetettäv</w:t>
      </w:r>
      <w:r>
        <w:rPr>
          <w:lang w:eastAsia="en-US"/>
        </w:rPr>
        <w:t xml:space="preserve">ät vaatimusliitteet </w:t>
      </w:r>
      <w:r w:rsidRPr="008F123C">
        <w:rPr>
          <w:lang w:eastAsia="en-US"/>
        </w:rPr>
        <w:t xml:space="preserve">sekä </w:t>
      </w:r>
      <w:r w:rsidRPr="00490FFF">
        <w:rPr>
          <w:i/>
          <w:iCs/>
          <w:lang w:eastAsia="en-US"/>
        </w:rPr>
        <w:t>Hankinnan perustiedot</w:t>
      </w:r>
      <w:r w:rsidRPr="0087620D">
        <w:rPr>
          <w:lang w:eastAsia="en-US"/>
        </w:rPr>
        <w:t>.</w:t>
      </w:r>
      <w:r w:rsidRPr="008F123C">
        <w:rPr>
          <w:lang w:eastAsia="en-US"/>
        </w:rPr>
        <w:t xml:space="preserve"> Piilottaminen onnistuu klikkaamalla hiiren oikealla painikkeella Excelin alareunassa olevaa välilehden nimeä ja valitsemalla </w:t>
      </w:r>
      <w:r w:rsidRPr="00490FFF">
        <w:rPr>
          <w:i/>
          <w:iCs/>
          <w:lang w:eastAsia="en-US"/>
        </w:rPr>
        <w:t>Piilota</w:t>
      </w:r>
      <w:r w:rsidRPr="008F123C">
        <w:rPr>
          <w:b/>
          <w:bCs/>
          <w:lang w:eastAsia="en-US"/>
        </w:rPr>
        <w:t>.</w:t>
      </w:r>
      <w:r w:rsidR="000C3402">
        <w:rPr>
          <w:b/>
          <w:bCs/>
          <w:lang w:eastAsia="en-US"/>
        </w:rPr>
        <w:t xml:space="preserve"> </w:t>
      </w:r>
    </w:p>
    <w:p w14:paraId="3EAFE5C2" w14:textId="12E45050" w:rsidR="000D1394" w:rsidRDefault="000D1394" w:rsidP="00F9259F">
      <w:pPr>
        <w:pStyle w:val="VNLeip1kappale"/>
        <w:numPr>
          <w:ilvl w:val="0"/>
          <w:numId w:val="23"/>
        </w:numPr>
        <w:rPr>
          <w:lang w:eastAsia="en-US"/>
        </w:rPr>
      </w:pPr>
      <w:r>
        <w:rPr>
          <w:lang w:eastAsia="en-US"/>
        </w:rPr>
        <w:t>N</w:t>
      </w:r>
      <w:r w:rsidRPr="008F123C">
        <w:rPr>
          <w:lang w:eastAsia="en-US"/>
        </w:rPr>
        <w:t xml:space="preserve">äin muokattu Excel-tiedosto </w:t>
      </w:r>
      <w:r>
        <w:rPr>
          <w:lang w:eastAsia="en-US"/>
        </w:rPr>
        <w:t xml:space="preserve">tulee tallentaa nimellä, josta käy ilmi mitkä vaatimusliitteet tiedosto sisältää. Esimerkiksi: Tietoturvavaatimukset liitteet </w:t>
      </w:r>
      <w:r w:rsidR="00124BF7">
        <w:rPr>
          <w:lang w:eastAsia="en-US"/>
        </w:rPr>
        <w:t>3–5</w:t>
      </w:r>
      <w:r>
        <w:rPr>
          <w:lang w:eastAsia="en-US"/>
        </w:rPr>
        <w:t>.</w:t>
      </w:r>
    </w:p>
    <w:p w14:paraId="7D0E246E" w14:textId="77777777" w:rsidR="000D1394" w:rsidRDefault="000D1394" w:rsidP="000D1394">
      <w:pPr>
        <w:pStyle w:val="Otsikko2"/>
      </w:pPr>
      <w:bookmarkStart w:id="47" w:name="_Toc125020199"/>
      <w:bookmarkStart w:id="48" w:name="_Toc127526957"/>
      <w:r w:rsidRPr="0085473F">
        <w:rPr>
          <w:lang w:val="fi-FI"/>
        </w:rPr>
        <w:t>Toimittajan</w:t>
      </w:r>
      <w:r>
        <w:t xml:space="preserve"> </w:t>
      </w:r>
      <w:r w:rsidRPr="0085473F">
        <w:rPr>
          <w:lang w:val="fi-FI"/>
        </w:rPr>
        <w:t>ohjeistaminen</w:t>
      </w:r>
      <w:bookmarkEnd w:id="47"/>
      <w:bookmarkEnd w:id="48"/>
    </w:p>
    <w:p w14:paraId="229891D0" w14:textId="07653DAA" w:rsidR="000D1394" w:rsidRDefault="000D1394" w:rsidP="000D1394">
      <w:pPr>
        <w:pStyle w:val="VNLeip1kappale"/>
        <w:rPr>
          <w:lang w:eastAsia="en-US"/>
        </w:rPr>
      </w:pPr>
      <w:r>
        <w:rPr>
          <w:lang w:eastAsia="en-US"/>
        </w:rPr>
        <w:t>Toimittajalle tulee antaa tarjouspyynnön yhteydessä riittävät ohjeet, jotta varmistetaan sekä asetettujen tietoturva</w:t>
      </w:r>
      <w:r w:rsidR="000C3402">
        <w:rPr>
          <w:lang w:eastAsia="en-US"/>
        </w:rPr>
        <w:t>llisuus</w:t>
      </w:r>
      <w:r>
        <w:rPr>
          <w:lang w:eastAsia="en-US"/>
        </w:rPr>
        <w:t xml:space="preserve">vaatimusten oikeanlainen tulkinta että riittävän kattavat ja vertailukelpoiset vastaukset. </w:t>
      </w:r>
    </w:p>
    <w:p w14:paraId="353C2AC6" w14:textId="77777777" w:rsidR="000D1394" w:rsidRPr="0060360B" w:rsidRDefault="000D1394" w:rsidP="000D1394">
      <w:pPr>
        <w:pStyle w:val="VNLeip1kappale"/>
        <w:rPr>
          <w:b/>
          <w:bCs/>
          <w:lang w:eastAsia="en-US"/>
        </w:rPr>
      </w:pPr>
      <w:r>
        <w:rPr>
          <w:b/>
          <w:bCs/>
          <w:lang w:eastAsia="en-US"/>
        </w:rPr>
        <w:t>Vaaditun dokumentaation ohjeistaminen</w:t>
      </w:r>
    </w:p>
    <w:p w14:paraId="6041B961" w14:textId="1DEA8B05" w:rsidR="000D1394" w:rsidRDefault="000D1394" w:rsidP="000D1394">
      <w:pPr>
        <w:pStyle w:val="VNLeip1kappale"/>
        <w:rPr>
          <w:lang w:eastAsia="en-US"/>
        </w:rPr>
      </w:pPr>
      <w:r>
        <w:rPr>
          <w:lang w:eastAsia="en-US"/>
        </w:rPr>
        <w:t>Hankintayksikön tulee määritellä ja ohjeistaa minkälaista dokumentaatiota edellytetään tietoturva</w:t>
      </w:r>
      <w:r w:rsidR="000C3402">
        <w:rPr>
          <w:lang w:eastAsia="en-US"/>
        </w:rPr>
        <w:t>llisuus</w:t>
      </w:r>
      <w:r>
        <w:rPr>
          <w:lang w:eastAsia="en-US"/>
        </w:rPr>
        <w:t xml:space="preserve">vaatimusten täyttymisen osoittamiseksi ja miten se tulee toimittaa. Hankinnan luonteesta riippuen vaaditun dokumentaation voi kuvata joko tarjouspyynnössä, yksittäisten vaatimusten yhteydessä tai molemmissa. </w:t>
      </w:r>
    </w:p>
    <w:p w14:paraId="5471BB11" w14:textId="77777777" w:rsidR="000D1394" w:rsidRPr="0060360B" w:rsidRDefault="000D1394" w:rsidP="000D1394">
      <w:pPr>
        <w:pStyle w:val="VNLeip1kappale"/>
        <w:rPr>
          <w:b/>
          <w:bCs/>
          <w:lang w:eastAsia="en-US"/>
        </w:rPr>
      </w:pPr>
      <w:r>
        <w:rPr>
          <w:b/>
          <w:bCs/>
          <w:lang w:eastAsia="en-US"/>
        </w:rPr>
        <w:t>Vastausten perusteluiden ohjeistaminen</w:t>
      </w:r>
    </w:p>
    <w:p w14:paraId="2A226C8B" w14:textId="77777777" w:rsidR="000D1394" w:rsidRDefault="000D1394" w:rsidP="000D1394">
      <w:pPr>
        <w:pStyle w:val="VNLeip1kappale"/>
        <w:rPr>
          <w:lang w:eastAsia="en-US"/>
        </w:rPr>
      </w:pPr>
      <w:r>
        <w:rPr>
          <w:lang w:eastAsia="en-US"/>
        </w:rPr>
        <w:t xml:space="preserve">Toimittajan vastauksissa on </w:t>
      </w:r>
      <w:r w:rsidRPr="0087620D">
        <w:rPr>
          <w:i/>
          <w:iCs/>
          <w:lang w:eastAsia="en-US"/>
        </w:rPr>
        <w:t>Kuvaus vaatimuksen täytt</w:t>
      </w:r>
      <w:r>
        <w:rPr>
          <w:i/>
          <w:iCs/>
          <w:lang w:eastAsia="en-US"/>
        </w:rPr>
        <w:t>ä</w:t>
      </w:r>
      <w:r w:rsidRPr="0087620D">
        <w:rPr>
          <w:i/>
          <w:iCs/>
          <w:lang w:eastAsia="en-US"/>
        </w:rPr>
        <w:t>misestä</w:t>
      </w:r>
      <w:r>
        <w:rPr>
          <w:lang w:eastAsia="en-US"/>
        </w:rPr>
        <w:t xml:space="preserve"> -sarake, jossa toimittaja voi kuvata miten vaatimus on täytetty. </w:t>
      </w:r>
    </w:p>
    <w:p w14:paraId="05AAE385" w14:textId="77777777" w:rsidR="000D1394" w:rsidRDefault="000D1394" w:rsidP="000D1394">
      <w:pPr>
        <w:pStyle w:val="VNLeip1kappale"/>
        <w:rPr>
          <w:lang w:eastAsia="en-US"/>
        </w:rPr>
      </w:pPr>
      <w:r>
        <w:rPr>
          <w:lang w:eastAsia="en-US"/>
        </w:rPr>
        <w:t>Vastausten perusteluiden ohjeistamisessa kannattaa kiinnittää huomiota erityisesti siihen, että saatujen vastausten perusteella on helppo varmistaa vaatimuksen täyttyminen. Esimerkiksi jos toimittaja viittaa perusteluissa laajempaan dokumentaatioon, on hyvä pyytää tarkentamaan, mikä dokumentin kohta osoittaa vaatimuksen täyttymisen.</w:t>
      </w:r>
    </w:p>
    <w:p w14:paraId="07E722B0" w14:textId="77777777" w:rsidR="000D1394" w:rsidRPr="0060360B" w:rsidRDefault="000D1394" w:rsidP="000D1394">
      <w:pPr>
        <w:pStyle w:val="VNLeip1kappale"/>
        <w:rPr>
          <w:b/>
          <w:bCs/>
          <w:lang w:eastAsia="en-US"/>
        </w:rPr>
      </w:pPr>
      <w:r>
        <w:rPr>
          <w:b/>
          <w:bCs/>
          <w:lang w:eastAsia="en-US"/>
        </w:rPr>
        <w:t>Vaatimusten soveltamisen ohjeistaminen</w:t>
      </w:r>
    </w:p>
    <w:p w14:paraId="492A6459" w14:textId="4A53FA44" w:rsidR="000D1394" w:rsidRDefault="000D1394" w:rsidP="000D1394">
      <w:pPr>
        <w:pStyle w:val="VNLeip1kappale"/>
        <w:rPr>
          <w:lang w:eastAsia="en-US"/>
        </w:rPr>
      </w:pPr>
      <w:r>
        <w:rPr>
          <w:lang w:eastAsia="en-US"/>
        </w:rPr>
        <w:t xml:space="preserve">Hankintaehtotyökalun ehdottamat vaatimukset on luokiteltu sen mukaan, mistä luokasta alkaen vaatimusta sovelletaan. Esimerkiksi salassa pidettäviä tietoja koskevaa vaatimusta sovelletaan kaikkiin salassa pidettäviin sekä korkeammille tasoille tasolle luokiteltuihin tietoihin (TLIV – TLI). </w:t>
      </w:r>
    </w:p>
    <w:p w14:paraId="7A587CD3" w14:textId="420A14D0" w:rsidR="000D1394" w:rsidRDefault="000D1394" w:rsidP="000D1394">
      <w:pPr>
        <w:pStyle w:val="VNLeip1kappale"/>
        <w:rPr>
          <w:lang w:eastAsia="en-US"/>
        </w:rPr>
      </w:pPr>
      <w:r>
        <w:rPr>
          <w:lang w:eastAsia="en-US"/>
        </w:rPr>
        <w:t xml:space="preserve">Hankinnan yhteydessä on mahdollista edellyttää riskilähtöisesti myös ylemmän tason vaatimusten soveltamista. Esimerkiksi </w:t>
      </w:r>
      <w:r w:rsidR="00C360B6">
        <w:rPr>
          <w:lang w:eastAsia="en-US"/>
        </w:rPr>
        <w:t>s</w:t>
      </w:r>
      <w:r>
        <w:rPr>
          <w:lang w:eastAsia="en-US"/>
        </w:rPr>
        <w:t xml:space="preserve">alassa pidettävien tietojen käsittelyssä voidaan edellyttää TLIV tason vaatimuksen soveltamista. </w:t>
      </w:r>
    </w:p>
    <w:p w14:paraId="2FB9AA55" w14:textId="77777777" w:rsidR="000D1394" w:rsidRDefault="000D1394" w:rsidP="000D1394">
      <w:pPr>
        <w:pStyle w:val="VNLeip1kappale"/>
        <w:rPr>
          <w:lang w:eastAsia="en-US"/>
        </w:rPr>
      </w:pPr>
      <w:r>
        <w:rPr>
          <w:lang w:eastAsia="en-US"/>
        </w:rPr>
        <w:t>Toisaalta joissakin hankinnoissa voi olla tarkoituksenmukaisinta edellyttää kaikkien vaatimusten soveltamista kaikkien tilaajan tietojen käsittelyyn.</w:t>
      </w:r>
    </w:p>
    <w:p w14:paraId="00C84624" w14:textId="77777777" w:rsidR="000D1394" w:rsidRDefault="000D1394" w:rsidP="000D1394">
      <w:pPr>
        <w:pStyle w:val="VNLeip1kappale"/>
        <w:rPr>
          <w:lang w:eastAsia="en-US"/>
        </w:rPr>
      </w:pPr>
      <w:r>
        <w:rPr>
          <w:lang w:eastAsia="en-US"/>
        </w:rPr>
        <w:t xml:space="preserve">Edellä olevasta johtuen hankintayksikön tulee täsmentää toimittajalle, miten vaatimuksia sovelletaan eri tilanteissa. Esimerkkejä vaihtoehtoisista tavoista ovat: </w:t>
      </w:r>
    </w:p>
    <w:p w14:paraId="1E377C97" w14:textId="1D26D735" w:rsidR="000D1394" w:rsidRDefault="000D1394" w:rsidP="00F9259F">
      <w:pPr>
        <w:pStyle w:val="VNLeip1kappale"/>
        <w:numPr>
          <w:ilvl w:val="0"/>
          <w:numId w:val="23"/>
        </w:numPr>
        <w:ind w:left="714" w:hanging="357"/>
        <w:contextualSpacing/>
        <w:rPr>
          <w:lang w:eastAsia="en-US"/>
        </w:rPr>
      </w:pPr>
      <w:r>
        <w:rPr>
          <w:lang w:eastAsia="en-US"/>
        </w:rPr>
        <w:t xml:space="preserve">Kaikkia vaatimuksia sovelletaan kaikkien </w:t>
      </w:r>
      <w:r w:rsidR="004A4A3A">
        <w:rPr>
          <w:lang w:eastAsia="en-US"/>
        </w:rPr>
        <w:t xml:space="preserve">tilaajan </w:t>
      </w:r>
      <w:r>
        <w:rPr>
          <w:lang w:eastAsia="en-US"/>
        </w:rPr>
        <w:t xml:space="preserve">tietojen käsittelyyn. Yksinkertaisin tapa, jolloin vaatimusten luokittelulla ei ole merkitystä toimittajan kannalta. </w:t>
      </w:r>
    </w:p>
    <w:p w14:paraId="51B37875" w14:textId="26FCB26D" w:rsidR="000D1394" w:rsidRDefault="000D1394" w:rsidP="00F9259F">
      <w:pPr>
        <w:pStyle w:val="VNLeip1kappale"/>
        <w:numPr>
          <w:ilvl w:val="0"/>
          <w:numId w:val="23"/>
        </w:numPr>
        <w:rPr>
          <w:lang w:eastAsia="en-US"/>
        </w:rPr>
      </w:pPr>
      <w:r>
        <w:rPr>
          <w:lang w:eastAsia="en-US"/>
        </w:rPr>
        <w:t xml:space="preserve">Pääsääntöisesti vaatimuksia sovelletaan eri tietoihin vaatimusten luokittelun mukaisesti. Lisäksi vaatimusliitteissä olevia TL IV -tason vaatimuksia sovelletaan </w:t>
      </w:r>
      <w:r w:rsidR="004A4A3A">
        <w:rPr>
          <w:lang w:eastAsia="en-US"/>
        </w:rPr>
        <w:t>tilaajan</w:t>
      </w:r>
      <w:r>
        <w:rPr>
          <w:lang w:eastAsia="en-US"/>
        </w:rPr>
        <w:t xml:space="preserve"> salassa pidettävien tietojen käsittelyyn. Hankintayksikkö on tässä tilanteessa täydentänyt riskiperusteisesti salassa pidettävien tietojen käsittelyn vaatimuksia tietyillä TL IV -tason vaatimuksilla. Tämä tulee ohjeistaa, jotta toimittaja </w:t>
      </w:r>
      <w:r w:rsidR="00124BF7">
        <w:rPr>
          <w:lang w:eastAsia="en-US"/>
        </w:rPr>
        <w:t>tietää,</w:t>
      </w:r>
      <w:r>
        <w:rPr>
          <w:lang w:eastAsia="en-US"/>
        </w:rPr>
        <w:t xml:space="preserve"> että vaatimukset kohdistuvat myös salassa pidettävien tietojen käsittelyyn.</w:t>
      </w:r>
    </w:p>
    <w:p w14:paraId="6D211068" w14:textId="77777777" w:rsidR="000D1394" w:rsidRDefault="000D1394" w:rsidP="000D1394">
      <w:pPr>
        <w:pStyle w:val="VNLeip1kappale"/>
        <w:rPr>
          <w:lang w:eastAsia="en-US"/>
        </w:rPr>
      </w:pPr>
      <w:r>
        <w:rPr>
          <w:lang w:eastAsia="en-US"/>
        </w:rPr>
        <w:t>Hankintayksikön tulee päättää, miten eri tasoisia vaatimuksia sovelletaan sekä ohjeistaa valittu tapa selkeästi toimittajalle. Mikäli tästä soveltamistavasta poiketaan yksittäisten vaatimusten kohdalla, tulee nämä poikkeukset täsmentää vaatimuskohtaisesti.</w:t>
      </w:r>
    </w:p>
    <w:p w14:paraId="287F5D85" w14:textId="77777777" w:rsidR="000D1394" w:rsidRPr="00124BF7" w:rsidRDefault="000D1394" w:rsidP="000D1394">
      <w:pPr>
        <w:pStyle w:val="Otsikko2"/>
        <w:rPr>
          <w:lang w:val="fi-FI"/>
        </w:rPr>
      </w:pPr>
      <w:bookmarkStart w:id="49" w:name="_Toc127526958"/>
      <w:r w:rsidRPr="00124BF7">
        <w:rPr>
          <w:lang w:val="fi-FI"/>
        </w:rPr>
        <w:t>Käyttötapausten määrittely</w:t>
      </w:r>
      <w:bookmarkEnd w:id="49"/>
    </w:p>
    <w:p w14:paraId="393374FC" w14:textId="76E5D00F" w:rsidR="000D1394" w:rsidRDefault="000D1394" w:rsidP="000D1394">
      <w:pPr>
        <w:pStyle w:val="VNLeip1kappale"/>
        <w:rPr>
          <w:lang w:eastAsia="en-US"/>
        </w:rPr>
      </w:pPr>
      <w:r>
        <w:rPr>
          <w:lang w:eastAsia="en-US"/>
        </w:rPr>
        <w:t>Hankintaehtotyökalussa käyttötapausten määrittely tapahtuu yhdenmukaisesti Julkri-suositukseen sisältyvän Julkri-työkalun käyttötapausten määrittelyn kanssa. Seuraavassa on lyhyt ohje käyttötapausten määrittelystä hankintaehtotyökalussa. Kattavampi kuvaus käyttötapauks</w:t>
      </w:r>
      <w:r w:rsidR="004A4A3A">
        <w:rPr>
          <w:lang w:eastAsia="en-US"/>
        </w:rPr>
        <w:t>ista</w:t>
      </w:r>
      <w:r>
        <w:rPr>
          <w:lang w:eastAsia="en-US"/>
        </w:rPr>
        <w:t xml:space="preserve"> sekä niiden vaikutuksesta vaatimusten/kriteerien olennaisuuteen löytyy </w:t>
      </w:r>
      <w:r w:rsidRPr="009D5C9E">
        <w:rPr>
          <w:lang w:eastAsia="en-US"/>
        </w:rPr>
        <w:t>Julkri-suosituksen liitteestä</w:t>
      </w:r>
      <w:r>
        <w:rPr>
          <w:lang w:eastAsia="en-US"/>
        </w:rPr>
        <w:t xml:space="preserve"> 3.</w:t>
      </w:r>
    </w:p>
    <w:p w14:paraId="061BADD5" w14:textId="77777777" w:rsidR="000D1394" w:rsidRPr="00222686" w:rsidRDefault="000D1394" w:rsidP="000D1394">
      <w:pPr>
        <w:pStyle w:val="VNLeip1kappale"/>
        <w:rPr>
          <w:lang w:eastAsia="en-US"/>
        </w:rPr>
      </w:pPr>
      <w:r w:rsidRPr="00222686">
        <w:rPr>
          <w:lang w:eastAsia="en-US"/>
        </w:rPr>
        <w:t xml:space="preserve">Käyttötapauksen nimi sekä lyhyt yleiskuvaus käyttötapauksen sisällöstä kirjataan välilehdelle </w:t>
      </w:r>
      <w:r w:rsidRPr="00490FFF">
        <w:rPr>
          <w:i/>
          <w:iCs/>
          <w:lang w:eastAsia="en-US"/>
        </w:rPr>
        <w:t>Käyttötapauskuvaukset</w:t>
      </w:r>
      <w:r w:rsidRPr="00222686">
        <w:rPr>
          <w:lang w:eastAsia="en-US"/>
        </w:rPr>
        <w:t xml:space="preserve">. Käyttötapauksen yleiskuvauksessa kuvataan, millaisiin </w:t>
      </w:r>
      <w:r>
        <w:rPr>
          <w:lang w:eastAsia="en-US"/>
        </w:rPr>
        <w:t>hankintoihin</w:t>
      </w:r>
      <w:r w:rsidRPr="00222686">
        <w:rPr>
          <w:lang w:eastAsia="en-US"/>
        </w:rPr>
        <w:t xml:space="preserve"> käyttötapaus soveltuu.</w:t>
      </w:r>
      <w:r>
        <w:rPr>
          <w:lang w:eastAsia="en-US"/>
        </w:rPr>
        <w:t xml:space="preserve"> </w:t>
      </w:r>
      <w:r w:rsidRPr="00222686">
        <w:rPr>
          <w:lang w:eastAsia="en-US"/>
        </w:rPr>
        <w:t>Koska käyttötapauksen soveltamiseen liittyy useita eri näkökohtia, on suositeltavaa laatia käyttötapauksesta myös erillinen yksityiskohtaisempi kuvaus.</w:t>
      </w:r>
    </w:p>
    <w:p w14:paraId="6EE88663" w14:textId="77777777" w:rsidR="000D1394" w:rsidRPr="00222686" w:rsidRDefault="000D1394" w:rsidP="000D1394">
      <w:pPr>
        <w:pStyle w:val="VNLeip1kappale"/>
        <w:rPr>
          <w:lang w:eastAsia="en-US"/>
        </w:rPr>
      </w:pPr>
      <w:r w:rsidRPr="00222686">
        <w:rPr>
          <w:lang w:eastAsia="en-US"/>
        </w:rPr>
        <w:t xml:space="preserve">Käyttötapauksessa sovellettavat </w:t>
      </w:r>
      <w:r>
        <w:rPr>
          <w:lang w:eastAsia="en-US"/>
        </w:rPr>
        <w:t>vaatimukset</w:t>
      </w:r>
      <w:r w:rsidRPr="00222686">
        <w:rPr>
          <w:lang w:eastAsia="en-US"/>
        </w:rPr>
        <w:t xml:space="preserve"> määritellään välilehdellä </w:t>
      </w:r>
      <w:r w:rsidRPr="00490FFF">
        <w:rPr>
          <w:i/>
          <w:iCs/>
          <w:lang w:eastAsia="en-US"/>
        </w:rPr>
        <w:t>Käyttötapauskriteerit</w:t>
      </w:r>
      <w:r w:rsidRPr="00222686">
        <w:rPr>
          <w:lang w:eastAsia="en-US"/>
        </w:rPr>
        <w:t xml:space="preserve">. Välilehden ylimmälle riville on linkitetty Käyttötapauskuvaukset välilehdellä määriteltyjen käyttötapausten nimet. </w:t>
      </w:r>
      <w:r>
        <w:rPr>
          <w:lang w:eastAsia="en-US"/>
        </w:rPr>
        <w:t>Kukin vaatimus määritellään</w:t>
      </w:r>
      <w:r w:rsidRPr="00222686">
        <w:rPr>
          <w:lang w:eastAsia="en-US"/>
        </w:rPr>
        <w:t xml:space="preserve"> käyttötapauksen </w:t>
      </w:r>
      <w:r>
        <w:rPr>
          <w:lang w:eastAsia="en-US"/>
        </w:rPr>
        <w:t xml:space="preserve">kohdalla olevaan </w:t>
      </w:r>
      <w:r w:rsidRPr="00222686">
        <w:rPr>
          <w:lang w:eastAsia="en-US"/>
        </w:rPr>
        <w:t>sarakkeeseen seuraavasti:</w:t>
      </w:r>
    </w:p>
    <w:p w14:paraId="69788524" w14:textId="77777777" w:rsidR="000D1394" w:rsidRPr="00222686" w:rsidRDefault="000D1394" w:rsidP="00F9259F">
      <w:pPr>
        <w:pStyle w:val="VNLeip1kappale"/>
        <w:numPr>
          <w:ilvl w:val="0"/>
          <w:numId w:val="23"/>
        </w:numPr>
        <w:ind w:left="714" w:hanging="357"/>
        <w:contextualSpacing/>
        <w:rPr>
          <w:lang w:eastAsia="en-US"/>
        </w:rPr>
      </w:pPr>
      <w:r>
        <w:rPr>
          <w:lang w:eastAsia="en-US"/>
        </w:rPr>
        <w:t>Olennainen vaatimus</w:t>
      </w:r>
      <w:r w:rsidRPr="00222686">
        <w:rPr>
          <w:lang w:eastAsia="en-US"/>
        </w:rPr>
        <w:t>: 1</w:t>
      </w:r>
    </w:p>
    <w:p w14:paraId="4F98959C" w14:textId="77777777" w:rsidR="000D1394" w:rsidRPr="00222686" w:rsidRDefault="000D1394" w:rsidP="00F9259F">
      <w:pPr>
        <w:pStyle w:val="VNLeip1kappale"/>
        <w:numPr>
          <w:ilvl w:val="0"/>
          <w:numId w:val="23"/>
        </w:numPr>
        <w:ind w:left="714" w:hanging="357"/>
        <w:contextualSpacing/>
        <w:rPr>
          <w:lang w:eastAsia="en-US"/>
        </w:rPr>
      </w:pPr>
      <w:r>
        <w:rPr>
          <w:lang w:eastAsia="en-US"/>
        </w:rPr>
        <w:t>Valinnainen vaatimus</w:t>
      </w:r>
      <w:r w:rsidRPr="00222686">
        <w:rPr>
          <w:lang w:eastAsia="en-US"/>
        </w:rPr>
        <w:t>: 2</w:t>
      </w:r>
    </w:p>
    <w:p w14:paraId="2BB07237" w14:textId="77777777" w:rsidR="000D1394" w:rsidRPr="00753212" w:rsidRDefault="000D1394" w:rsidP="00F9259F">
      <w:pPr>
        <w:pStyle w:val="VNLeip1kappale"/>
        <w:numPr>
          <w:ilvl w:val="0"/>
          <w:numId w:val="23"/>
        </w:numPr>
        <w:rPr>
          <w:lang w:eastAsia="en-US"/>
        </w:rPr>
      </w:pPr>
      <w:r w:rsidRPr="00753212">
        <w:rPr>
          <w:lang w:eastAsia="en-US"/>
        </w:rPr>
        <w:t>Vaatimust</w:t>
      </w:r>
      <w:r>
        <w:rPr>
          <w:lang w:eastAsia="en-US"/>
        </w:rPr>
        <w:t>a</w:t>
      </w:r>
      <w:r w:rsidRPr="00753212">
        <w:rPr>
          <w:lang w:eastAsia="en-US"/>
        </w:rPr>
        <w:t xml:space="preserve"> ei ehdoteta </w:t>
      </w:r>
      <w:r>
        <w:rPr>
          <w:lang w:eastAsia="en-US"/>
        </w:rPr>
        <w:t>hankintaan:</w:t>
      </w:r>
      <w:r w:rsidRPr="00753212">
        <w:rPr>
          <w:lang w:eastAsia="en-US"/>
        </w:rPr>
        <w:t xml:space="preserve"> 0</w:t>
      </w:r>
    </w:p>
    <w:p w14:paraId="01E8C288" w14:textId="597B915A" w:rsidR="000D1394" w:rsidRDefault="000D1394" w:rsidP="000D1394">
      <w:pPr>
        <w:pStyle w:val="VNLeip1kappale"/>
      </w:pPr>
    </w:p>
    <w:p w14:paraId="3D75AA81" w14:textId="2DAB1FBF" w:rsidR="00803FC7" w:rsidRDefault="00803FC7" w:rsidP="00803FC7">
      <w:pPr>
        <w:pStyle w:val="Otsikko1"/>
        <w:numPr>
          <w:ilvl w:val="0"/>
          <w:numId w:val="0"/>
        </w:numPr>
        <w:ind w:left="992" w:hanging="992"/>
      </w:pPr>
      <w:bookmarkStart w:id="50" w:name="_Toc127526959"/>
      <w:bookmarkStart w:id="51" w:name="_Toc103926463"/>
      <w:bookmarkEnd w:id="2"/>
      <w:r w:rsidRPr="00803FC7">
        <w:t>Sanasto</w:t>
      </w:r>
      <w:bookmarkEnd w:id="50"/>
    </w:p>
    <w:tbl>
      <w:tblPr>
        <w:tblStyle w:val="Ruudukkotaulukko4-korostus3"/>
        <w:tblW w:w="8926" w:type="dxa"/>
        <w:tblLayout w:type="fixed"/>
        <w:tblLook w:val="04A0" w:firstRow="1" w:lastRow="0" w:firstColumn="1" w:lastColumn="0" w:noHBand="0" w:noVBand="1"/>
      </w:tblPr>
      <w:tblGrid>
        <w:gridCol w:w="2325"/>
        <w:gridCol w:w="3990"/>
        <w:gridCol w:w="2611"/>
      </w:tblGrid>
      <w:tr w:rsidR="003603CA" w:rsidRPr="003E3D23" w14:paraId="582C9D6D" w14:textId="77777777" w:rsidTr="00E6234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25" w:type="dxa"/>
          </w:tcPr>
          <w:p w14:paraId="728BD80D" w14:textId="77777777" w:rsidR="003603CA" w:rsidRPr="003E3D23" w:rsidRDefault="003603CA" w:rsidP="00E62348">
            <w:pPr>
              <w:spacing w:before="240" w:after="320" w:line="290" w:lineRule="atLeast"/>
              <w:jc w:val="center"/>
              <w:rPr>
                <w:rFonts w:asciiTheme="minorHAnsi" w:hAnsiTheme="minorHAnsi" w:cstheme="minorBidi"/>
                <w:b w:val="0"/>
                <w:bCs w:val="0"/>
              </w:rPr>
            </w:pPr>
            <w:bookmarkStart w:id="52" w:name="_Hlk114235800"/>
            <w:r w:rsidRPr="42F1EA9A">
              <w:rPr>
                <w:rFonts w:asciiTheme="minorHAnsi" w:hAnsiTheme="minorHAnsi" w:cstheme="minorBidi"/>
                <w:b w:val="0"/>
                <w:bCs w:val="0"/>
              </w:rPr>
              <w:t>Termi</w:t>
            </w:r>
          </w:p>
        </w:tc>
        <w:tc>
          <w:tcPr>
            <w:tcW w:w="3990" w:type="dxa"/>
          </w:tcPr>
          <w:p w14:paraId="79EC6048" w14:textId="77777777" w:rsidR="003603CA" w:rsidRPr="003E3D23" w:rsidRDefault="003603CA" w:rsidP="00E62348">
            <w:pPr>
              <w:spacing w:before="240" w:after="320" w:line="29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42F1EA9A">
              <w:rPr>
                <w:rFonts w:asciiTheme="minorHAnsi" w:hAnsiTheme="minorHAnsi" w:cstheme="minorBidi"/>
                <w:b w:val="0"/>
                <w:bCs w:val="0"/>
              </w:rPr>
              <w:t>Määritelmä</w:t>
            </w:r>
          </w:p>
        </w:tc>
        <w:tc>
          <w:tcPr>
            <w:tcW w:w="2611" w:type="dxa"/>
          </w:tcPr>
          <w:p w14:paraId="7C36AA35" w14:textId="77777777" w:rsidR="003603CA" w:rsidRPr="003E3D23" w:rsidRDefault="003603CA" w:rsidP="00E62348">
            <w:pPr>
              <w:spacing w:before="240" w:after="320" w:line="290" w:lineRule="atLeas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42F1EA9A">
              <w:rPr>
                <w:rFonts w:asciiTheme="minorHAnsi" w:hAnsiTheme="minorHAnsi" w:cstheme="minorBidi"/>
                <w:b w:val="0"/>
                <w:bCs w:val="0"/>
              </w:rPr>
              <w:t>Lähde</w:t>
            </w:r>
          </w:p>
        </w:tc>
      </w:tr>
      <w:tr w:rsidR="003603CA" w:rsidRPr="003E3D23" w14:paraId="20BBDDF0"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42A04746" w14:textId="77777777" w:rsidR="003603CA" w:rsidRPr="00C5442C" w:rsidRDefault="003603CA" w:rsidP="00E62348">
            <w:pPr>
              <w:pStyle w:val="VNTaulukonoletus"/>
            </w:pPr>
            <w:r>
              <w:t>arkkitehtuuri</w:t>
            </w:r>
          </w:p>
        </w:tc>
        <w:tc>
          <w:tcPr>
            <w:tcW w:w="3990" w:type="dxa"/>
          </w:tcPr>
          <w:p w14:paraId="19DB18C1"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yleistermi kuvauksesta, joka sisältää järjestelmän tai muun kuvattavan kohteen osat, osien keskinäiset suhteet, osien suhteet ympäristöön sekä periaatteet, jotka ohjaavat järjestelmän suunnittelua ja evoluutiota</w:t>
            </w:r>
          </w:p>
        </w:tc>
        <w:tc>
          <w:tcPr>
            <w:tcW w:w="2611" w:type="dxa"/>
          </w:tcPr>
          <w:p w14:paraId="0551732B"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2023:XX)</w:t>
            </w:r>
          </w:p>
        </w:tc>
      </w:tr>
      <w:tr w:rsidR="003603CA" w:rsidRPr="003E3D23" w14:paraId="789F1D5E"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623E0532" w14:textId="77777777" w:rsidR="003603CA" w:rsidRPr="00C5442C" w:rsidRDefault="003603CA" w:rsidP="00E62348">
            <w:pPr>
              <w:pStyle w:val="VNTaulukonoletus"/>
            </w:pPr>
            <w:r>
              <w:t>auditointi</w:t>
            </w:r>
          </w:p>
        </w:tc>
        <w:tc>
          <w:tcPr>
            <w:tcW w:w="3990" w:type="dxa"/>
          </w:tcPr>
          <w:p w14:paraId="005A342C"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järjestelmällinen, riippumaton dokumentoitu prosessi sen määrittämiseksi, onko toiminta ja siihen liittyvät tulokset suunniteltujen järjestelyiden mukaiset, onko nämä järjestelyt toteutettu tehokkaasti ja ovatko ne sopivia tavoitteiden saavuttamisen kannalta</w:t>
            </w:r>
          </w:p>
        </w:tc>
        <w:tc>
          <w:tcPr>
            <w:tcW w:w="2611" w:type="dxa"/>
          </w:tcPr>
          <w:p w14:paraId="1F9029C5"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Tieteen termipankki (2022)</w:t>
            </w:r>
          </w:p>
        </w:tc>
      </w:tr>
      <w:tr w:rsidR="00C632E6" w:rsidRPr="003E3D23" w14:paraId="0ED32D9A"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385D5401" w14:textId="0EF46622" w:rsidR="00C632E6" w:rsidRDefault="00C632E6" w:rsidP="00E62348">
            <w:pPr>
              <w:pStyle w:val="VNTaulukonoletus"/>
            </w:pPr>
            <w:r>
              <w:t>arviointi</w:t>
            </w:r>
          </w:p>
        </w:tc>
        <w:tc>
          <w:tcPr>
            <w:tcW w:w="3990" w:type="dxa"/>
          </w:tcPr>
          <w:p w14:paraId="6F6C7969" w14:textId="0814365E" w:rsidR="00C632E6" w:rsidRDefault="00984A0C" w:rsidP="00E62348">
            <w:pPr>
              <w:pStyle w:val="VNTaulukonoletus"/>
              <w:cnfStyle w:val="000000100000" w:firstRow="0" w:lastRow="0" w:firstColumn="0" w:lastColumn="0" w:oddVBand="0" w:evenVBand="0" w:oddHBand="1" w:evenHBand="0" w:firstRowFirstColumn="0" w:firstRowLastColumn="0" w:lastRowFirstColumn="0" w:lastRowLastColumn="0"/>
            </w:pPr>
            <w:r w:rsidRPr="00984A0C">
              <w:t>tarkastelun kohdetta koskevan tiedon analysointi ja tulkitseminen ja niiden pohjalta tehtävä kohteen arvottaminen</w:t>
            </w:r>
          </w:p>
        </w:tc>
        <w:tc>
          <w:tcPr>
            <w:tcW w:w="2611" w:type="dxa"/>
          </w:tcPr>
          <w:p w14:paraId="2F7AA330" w14:textId="28714378" w:rsidR="00C632E6" w:rsidRDefault="00984A0C" w:rsidP="00E62348">
            <w:pPr>
              <w:pStyle w:val="VNTaulukonoletus"/>
              <w:cnfStyle w:val="000000100000" w:firstRow="0" w:lastRow="0" w:firstColumn="0" w:lastColumn="0" w:oddVBand="0" w:evenVBand="0" w:oddHBand="1" w:evenHBand="0" w:firstRowFirstColumn="0" w:firstRowLastColumn="0" w:lastRowFirstColumn="0" w:lastRowLastColumn="0"/>
            </w:pPr>
            <w:r>
              <w:t>S</w:t>
            </w:r>
            <w:r w:rsidRPr="00984A0C">
              <w:t>uositus julkisen hallinnon tietoturvallisuuden arviointikriteeristöstä (VM 2022:43). Opetus- ja koulutussanasto (OKM 2021:10).</w:t>
            </w:r>
          </w:p>
        </w:tc>
      </w:tr>
      <w:tr w:rsidR="003603CA" w:rsidRPr="003E3D23" w14:paraId="098A5615"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0B368D39" w14:textId="77777777" w:rsidR="003603CA" w:rsidRPr="00C5442C" w:rsidRDefault="003603CA" w:rsidP="00E62348">
            <w:pPr>
              <w:pStyle w:val="VNTaulukonoletus"/>
            </w:pPr>
            <w:r>
              <w:t>eheys</w:t>
            </w:r>
          </w:p>
        </w:tc>
        <w:tc>
          <w:tcPr>
            <w:tcW w:w="3990" w:type="dxa"/>
          </w:tcPr>
          <w:p w14:paraId="46D470BD"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 xml:space="preserve">tiedon ominaisuus, joka ilmentää sitä, että tietoa ei ole muutettu luvatta, ettei se ole tahattomasti muuttunut ja että mahdolliset muutokset voidaan todentaa ja jäljittää </w:t>
            </w:r>
          </w:p>
        </w:tc>
        <w:tc>
          <w:tcPr>
            <w:tcW w:w="2611" w:type="dxa"/>
          </w:tcPr>
          <w:p w14:paraId="5EF5E2DE"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Tietotermit (2018)</w:t>
            </w:r>
          </w:p>
          <w:p w14:paraId="1A0D412F"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p>
        </w:tc>
      </w:tr>
      <w:tr w:rsidR="003603CA" w:rsidRPr="003E3D23" w14:paraId="21615DE0"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1B152B56" w14:textId="77777777" w:rsidR="003603CA" w:rsidRPr="00C5442C" w:rsidRDefault="003603CA" w:rsidP="00E62348">
            <w:pPr>
              <w:pStyle w:val="VNTaulukonoletus"/>
            </w:pPr>
            <w:r>
              <w:t>erityisiin henkilötietoryhmiin kuuluva henkilötieto</w:t>
            </w:r>
          </w:p>
        </w:tc>
        <w:tc>
          <w:tcPr>
            <w:tcW w:w="3990" w:type="dxa"/>
          </w:tcPr>
          <w:p w14:paraId="162C5591"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sellainen henkilötieto, josta ilmenee rotu tai etninen alkuperä, poliittisia mielipiteitä, uskonnollinen tai filosofinen vakaumus, ammattiliiton jäsenyys, geneettinen tai biometrinen tieto, terveyttä koskeva tieto tai luonnollisen henkilön seksuaalista käyttäytymistä ja suuntautumista koskeva tieto</w:t>
            </w:r>
          </w:p>
        </w:tc>
        <w:tc>
          <w:tcPr>
            <w:tcW w:w="2611" w:type="dxa"/>
          </w:tcPr>
          <w:p w14:paraId="3DDB4E8D"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Tietosuoja-asetus 9 art.</w:t>
            </w:r>
          </w:p>
        </w:tc>
      </w:tr>
      <w:tr w:rsidR="003603CA" w:rsidRPr="003E3D23" w14:paraId="1FD4C8DC"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2F5B2E5F" w14:textId="77777777" w:rsidR="003603CA" w:rsidRPr="00C5442C" w:rsidRDefault="003603CA" w:rsidP="00E62348">
            <w:pPr>
              <w:pStyle w:val="VNTaulukonoletus"/>
            </w:pPr>
            <w:r>
              <w:t>haavoittuvuus</w:t>
            </w:r>
          </w:p>
        </w:tc>
        <w:tc>
          <w:tcPr>
            <w:tcW w:w="3990" w:type="dxa"/>
          </w:tcPr>
          <w:p w14:paraId="580EBDBD"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puute, vika tai toimintatapa, joka altistaa turvallisuuteen kohdistuville uhkille</w:t>
            </w:r>
          </w:p>
        </w:tc>
        <w:tc>
          <w:tcPr>
            <w:tcW w:w="2611" w:type="dxa"/>
          </w:tcPr>
          <w:p w14:paraId="4891E396"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VAHTI-riskienhallintasanasto digitaaliseen toimintaympäristöön – esittely ja johdatusta riskiviestintään; 9.6.2022 (Digi- ja väestötietovirasto)</w:t>
            </w:r>
          </w:p>
        </w:tc>
      </w:tr>
      <w:tr w:rsidR="003603CA" w:rsidRPr="003E3D23" w14:paraId="4CF84A0F"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412A71D2" w14:textId="77777777" w:rsidR="003603CA" w:rsidRPr="00C5442C" w:rsidRDefault="003603CA" w:rsidP="00E62348">
            <w:pPr>
              <w:pStyle w:val="VNTaulukonoletus"/>
            </w:pPr>
            <w:r>
              <w:t>hallinnollinen alue</w:t>
            </w:r>
          </w:p>
        </w:tc>
        <w:tc>
          <w:tcPr>
            <w:tcW w:w="3990" w:type="dxa"/>
          </w:tcPr>
          <w:p w14:paraId="145D4D3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viranomaisen normaaliin työskentelyyn tarkoitettu alue tai tila, jonka osalta aluetta tai tilaa hallitseva toimija varmistaa, että siihen on itsenäinen pääsy ainoastaan viranomaisen ennalta valtuuttamilla henkilöillä</w:t>
            </w:r>
          </w:p>
          <w:p w14:paraId="5A684591"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 xml:space="preserve">Hallinnollinen alue tai tila voi olla esimerkiksi toimistotila, useista eri toimistotiloista muodostuva kokonaisuus, palvelintila, konesali tai jonkin yrityksen tai muun yhteisön tila. </w:t>
            </w:r>
          </w:p>
          <w:p w14:paraId="6D41BEEA"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Turvallisuusluokitusasetuksessa hallinnollinen alue on turvallisuusluokiteltujen asiakirjojen suojaamiseksi määritelty alue, jolla on selkeästi määritetyt näkyvät rajat ja joihin vain valtionhallinnon viranomaisen valtuuttamilla henkilöillä on pääsy ilman saattajaa.</w:t>
            </w:r>
          </w:p>
        </w:tc>
        <w:tc>
          <w:tcPr>
            <w:tcW w:w="2611" w:type="dxa"/>
          </w:tcPr>
          <w:p w14:paraId="0E45FEC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2023:XX)</w:t>
            </w:r>
          </w:p>
          <w:p w14:paraId="2E4C2E87"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salassa pidettävien asiakirjojen käsittelystä (VM 2023:4)</w:t>
            </w:r>
          </w:p>
          <w:p w14:paraId="3BA1ABCA"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p w14:paraId="44482772"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p w14:paraId="1F1E09B2" w14:textId="77777777" w:rsidR="003603CA"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p w14:paraId="5E66BDDD"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TLA 9 § 1 kohta</w:t>
            </w:r>
          </w:p>
          <w:p w14:paraId="268EBD13"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tc>
      </w:tr>
      <w:tr w:rsidR="003603CA" w:rsidRPr="000D2FC8" w14:paraId="4BCD27E0"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6C3DF837" w14:textId="77777777" w:rsidR="003603CA" w:rsidRPr="00C5442C" w:rsidRDefault="003603CA" w:rsidP="00E62348">
            <w:pPr>
              <w:pStyle w:val="VNTaulukonoletus"/>
              <w:rPr>
                <w:highlight w:val="yellow"/>
              </w:rPr>
            </w:pPr>
            <w:r w:rsidRPr="000D2FC8">
              <w:t>hankintaehtotyökalu</w:t>
            </w:r>
          </w:p>
        </w:tc>
        <w:tc>
          <w:tcPr>
            <w:tcW w:w="3990" w:type="dxa"/>
          </w:tcPr>
          <w:p w14:paraId="20683CDC" w14:textId="77777777" w:rsidR="003603CA" w:rsidRPr="00C5442C" w:rsidRDefault="003603CA" w:rsidP="00E62348">
            <w:pPr>
              <w:cnfStyle w:val="000000000000" w:firstRow="0" w:lastRow="0" w:firstColumn="0" w:lastColumn="0" w:oddVBand="0" w:evenVBand="0" w:oddHBand="0" w:evenHBand="0" w:firstRowFirstColumn="0" w:firstRowLastColumn="0" w:lastRowFirstColumn="0" w:lastRowLastColumn="0"/>
              <w:rPr>
                <w:highlight w:val="yellow"/>
              </w:rPr>
            </w:pPr>
            <w:r w:rsidRPr="004F248D">
              <w:rPr>
                <w:rFonts w:ascii="Arial Narrow" w:hAnsi="Arial Narrow"/>
                <w:sz w:val="22"/>
                <w:szCs w:val="18"/>
              </w:rPr>
              <w:t>julkisen hallinnon tietoturvallisuuden arviointikriteeristöön (Julkri) perustuva työkalu, joka tukee tietoturvavaatimusten valintaa ja muokkaamista</w:t>
            </w:r>
          </w:p>
        </w:tc>
        <w:tc>
          <w:tcPr>
            <w:tcW w:w="2611" w:type="dxa"/>
          </w:tcPr>
          <w:p w14:paraId="59F38688" w14:textId="77777777" w:rsidR="003603CA" w:rsidRPr="000D2FC8"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rsidRPr="000D2FC8">
              <w:t>Suositus tietoturvallisuudesta hankinnoissa (VM 2023:XX)</w:t>
            </w:r>
          </w:p>
          <w:p w14:paraId="6E7CFB9A" w14:textId="77777777" w:rsidR="003603CA" w:rsidRPr="000D2FC8"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p>
        </w:tc>
      </w:tr>
      <w:tr w:rsidR="003603CA" w:rsidRPr="003E3D23" w14:paraId="0BE1B6CD"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187F89A1" w14:textId="77777777" w:rsidR="003603CA" w:rsidRPr="00C5442C" w:rsidRDefault="003603CA" w:rsidP="00E62348">
            <w:pPr>
              <w:pStyle w:val="VNTaulukonoletus"/>
            </w:pPr>
            <w:r>
              <w:t>hankintayksikkö</w:t>
            </w:r>
          </w:p>
        </w:tc>
        <w:tc>
          <w:tcPr>
            <w:tcW w:w="3990" w:type="dxa"/>
          </w:tcPr>
          <w:p w14:paraId="6FCFA360"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julkishallinnon yksikkö, joka suorittaa hankintaa</w:t>
            </w:r>
          </w:p>
          <w:p w14:paraId="0BBB9B6E"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p w14:paraId="374680AF"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 xml:space="preserve">Hankintayksiköitä ovat: </w:t>
            </w:r>
          </w:p>
          <w:p w14:paraId="26C39C7B"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1) valtion, kuntien ja kuntayhtymien viranomaiset;</w:t>
            </w:r>
          </w:p>
          <w:p w14:paraId="3956EB88"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2) evankelisluterilainen kirkko ja ortodoksinen kirkko sekä niiden seurakunnat ja muut viranomaiset;</w:t>
            </w:r>
          </w:p>
          <w:p w14:paraId="569699DF"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3) valtion liikelaitokset;</w:t>
            </w:r>
          </w:p>
          <w:p w14:paraId="6A99D534"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4) julkisoikeudelliset laitokset;</w:t>
            </w:r>
          </w:p>
          <w:p w14:paraId="2A9519E3"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5) mikä tahansa hankinnan tekijä silloin, kun se on saanut hankinnan tekemistä varten tukea yli puolet hankinnan arvosta 1—4 kohdassa tarkoitetulta hankintayksiköltä.</w:t>
            </w:r>
          </w:p>
        </w:tc>
        <w:tc>
          <w:tcPr>
            <w:tcW w:w="2611" w:type="dxa"/>
          </w:tcPr>
          <w:p w14:paraId="350EE5D1"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2023:XX)</w:t>
            </w:r>
          </w:p>
          <w:p w14:paraId="1793604A"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Hankintalaki 5 §</w:t>
            </w:r>
          </w:p>
        </w:tc>
      </w:tr>
      <w:tr w:rsidR="003603CA" w:rsidRPr="00C5442C" w14:paraId="53D45512"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6D2E87A0" w14:textId="77777777" w:rsidR="003603CA" w:rsidRPr="00C5442C" w:rsidRDefault="003603CA" w:rsidP="00E62348">
            <w:pPr>
              <w:pStyle w:val="VNTaulukonoletus"/>
            </w:pPr>
            <w:r>
              <w:t>henkilötieto</w:t>
            </w:r>
          </w:p>
        </w:tc>
        <w:tc>
          <w:tcPr>
            <w:tcW w:w="3990" w:type="dxa"/>
          </w:tcPr>
          <w:p w14:paraId="2D15E4F6"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 jonka perusteella henkilö voidaan tunnistaa suoraan tai välillisesti esimerkiksi yhdistämällä yksittäinen tieto johonkin toiseen tietoon, joka mahdollistaa tunnistamisen</w:t>
            </w:r>
          </w:p>
          <w:p w14:paraId="3BFD7122"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Henkilö voidaan tunnistaa esimerkiksi nimen, henkilötunnuksen tai jonkin hänelle tunnusomaisen tekijän perusteella.</w:t>
            </w:r>
          </w:p>
        </w:tc>
        <w:tc>
          <w:tcPr>
            <w:tcW w:w="2611" w:type="dxa"/>
          </w:tcPr>
          <w:p w14:paraId="04E9EEEF"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Tietosuoja-asetus 4 art. 1 kohta</w:t>
            </w:r>
          </w:p>
          <w:p w14:paraId="1D80088A"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Rikosasioiden tietosuojalaki 3 § 1 mom 1 kohta</w:t>
            </w:r>
          </w:p>
        </w:tc>
      </w:tr>
      <w:tr w:rsidR="003603CA" w:rsidRPr="003E3D23" w14:paraId="11E2E284"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13D0838F" w14:textId="77777777" w:rsidR="003603CA" w:rsidRPr="00C5442C" w:rsidRDefault="003603CA" w:rsidP="00E62348">
            <w:pPr>
              <w:pStyle w:val="VNTaulukonoletus"/>
            </w:pPr>
            <w:r>
              <w:t>henkilötietojen käsittelijä</w:t>
            </w:r>
          </w:p>
        </w:tc>
        <w:tc>
          <w:tcPr>
            <w:tcW w:w="3990" w:type="dxa"/>
          </w:tcPr>
          <w:p w14:paraId="4153CDA1"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luonnollinen henkilö tai oikeushenkilö, viranomainen, virasto tai muuta elin, joka käsittelee henkilötietoja rekisterinpitäjän lukuun</w:t>
            </w:r>
          </w:p>
        </w:tc>
        <w:tc>
          <w:tcPr>
            <w:tcW w:w="2611" w:type="dxa"/>
          </w:tcPr>
          <w:p w14:paraId="47047AAC"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Tietosuoja-asetus 4 art. 8 kohta</w:t>
            </w:r>
          </w:p>
        </w:tc>
      </w:tr>
      <w:tr w:rsidR="003603CA" w:rsidRPr="003E3D23" w14:paraId="4F6A06AD"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4818A71D" w14:textId="77777777" w:rsidR="003603CA" w:rsidRPr="00C5442C" w:rsidRDefault="003603CA" w:rsidP="00E62348">
            <w:pPr>
              <w:pStyle w:val="VNTaulukonoletus"/>
            </w:pPr>
            <w:r>
              <w:t>jatkuvuudenhallinta</w:t>
            </w:r>
          </w:p>
        </w:tc>
        <w:tc>
          <w:tcPr>
            <w:tcW w:w="3990" w:type="dxa"/>
          </w:tcPr>
          <w:p w14:paraId="74CFD01C"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organisaation prosessi, jolla tunnistetaan toiminnan uhkat ja arvioidaan niiden vaikutukset organisaatiossa ja sen toimijaverkostossa sekä luodaan toimintatapa häiriötilanteiden hallinnalle ja toiminnan jatkuvuudelle kaikissa olosuhteissa</w:t>
            </w:r>
          </w:p>
        </w:tc>
        <w:tc>
          <w:tcPr>
            <w:tcW w:w="2611" w:type="dxa"/>
          </w:tcPr>
          <w:p w14:paraId="636FB470"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Kyberturvallisuuden sanasto (TSK 52, 2018)</w:t>
            </w:r>
          </w:p>
        </w:tc>
      </w:tr>
      <w:tr w:rsidR="003603CA" w:rsidRPr="003E3D23" w14:paraId="6825A2A6"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318EFA75" w14:textId="77777777" w:rsidR="003603CA" w:rsidRPr="00C5442C" w:rsidRDefault="003603CA" w:rsidP="00E62348">
            <w:pPr>
              <w:pStyle w:val="VNTaulukonoletus"/>
            </w:pPr>
            <w:r>
              <w:t>jäännösriski</w:t>
            </w:r>
          </w:p>
        </w:tc>
        <w:tc>
          <w:tcPr>
            <w:tcW w:w="3990" w:type="dxa"/>
          </w:tcPr>
          <w:p w14:paraId="552B2BA6"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riskin käsittelyn jälkeen jäljellä oleva riski</w:t>
            </w:r>
          </w:p>
        </w:tc>
        <w:tc>
          <w:tcPr>
            <w:tcW w:w="2611" w:type="dxa"/>
          </w:tcPr>
          <w:p w14:paraId="743674A4"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VAHTI-riskienhallintasanasto digitaaliseen toimintaympäristöön – esittely ja johdatusta riskiviestintään; 9.6.2022 (Digi- ja väestötietovirasto)</w:t>
            </w:r>
          </w:p>
        </w:tc>
      </w:tr>
      <w:tr w:rsidR="003603CA" w:rsidRPr="003E3D23" w14:paraId="09824A3B"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06DDA9E0" w14:textId="77777777" w:rsidR="003603CA" w:rsidRPr="00C5442C" w:rsidRDefault="003603CA" w:rsidP="00E62348">
            <w:pPr>
              <w:pStyle w:val="VNTaulukonoletus"/>
            </w:pPr>
            <w:r>
              <w:t>kriittisyys</w:t>
            </w:r>
          </w:p>
        </w:tc>
        <w:tc>
          <w:tcPr>
            <w:tcW w:w="3990" w:type="dxa"/>
          </w:tcPr>
          <w:p w14:paraId="00CABB9D"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välttämättömyys tavoitteiden saavuttamiseksi tai erityisen haitallisten seurausten välttämiseksi</w:t>
            </w:r>
          </w:p>
          <w:p w14:paraId="7C8C2337"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p>
          <w:p w14:paraId="73292873"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 xml:space="preserve">Kriittisyys liittyy kolmeen eri asiaan: </w:t>
            </w:r>
          </w:p>
          <w:p w14:paraId="0D01BE37"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1. korkein saatavuuden vaatimustaso</w:t>
            </w:r>
          </w:p>
          <w:p w14:paraId="16EAEFF7"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 xml:space="preserve"> 2. korkein eheyden vaatimustaso </w:t>
            </w:r>
          </w:p>
          <w:p w14:paraId="4E04A21C"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3. yleistermi, jolla viitataan hankinnan kohteen kaikkien turvallisuusvaatimusten tasoon</w:t>
            </w:r>
          </w:p>
        </w:tc>
        <w:tc>
          <w:tcPr>
            <w:tcW w:w="2611" w:type="dxa"/>
          </w:tcPr>
          <w:p w14:paraId="22CBDBAC"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VAHTI-riskienhallintasanasto digitaaliseen toimintaympäristöön – esittely ja johdatusta riskiviestintään; 9.6.2022 (Digi- ja väestötietovirasto)</w:t>
            </w:r>
          </w:p>
          <w:p w14:paraId="01B7249D"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Suositus tietoturvallisuudesta hankinnoissa (VM 2023:XX)</w:t>
            </w:r>
          </w:p>
          <w:p w14:paraId="6A044751"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p>
          <w:p w14:paraId="4130D5AE"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p>
        </w:tc>
      </w:tr>
      <w:tr w:rsidR="003603CA" w:rsidRPr="003E3D23" w14:paraId="49C66ED0"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666680FD" w14:textId="77777777" w:rsidR="003603CA" w:rsidRPr="00C5442C" w:rsidRDefault="003603CA" w:rsidP="00E62348">
            <w:pPr>
              <w:pStyle w:val="VNTaulukonoletus"/>
            </w:pPr>
            <w:r>
              <w:t>käyttötapaus</w:t>
            </w:r>
          </w:p>
        </w:tc>
        <w:tc>
          <w:tcPr>
            <w:tcW w:w="3990" w:type="dxa"/>
          </w:tcPr>
          <w:p w14:paraId="056F55A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etukäteen valikoitua vaatimusten joukkoa, joka soveltuu tietyn tyyppisiin hankintoihin</w:t>
            </w:r>
          </w:p>
        </w:tc>
        <w:tc>
          <w:tcPr>
            <w:tcW w:w="2611" w:type="dxa"/>
          </w:tcPr>
          <w:p w14:paraId="1B35EF84"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2023:XX)</w:t>
            </w:r>
          </w:p>
          <w:p w14:paraId="7F325A7D"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tc>
      </w:tr>
      <w:tr w:rsidR="003603CA" w:rsidRPr="003E3D23" w14:paraId="58E7BD0E"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5C95EFB6" w14:textId="77777777" w:rsidR="003603CA" w:rsidRPr="00C5442C" w:rsidRDefault="003603CA" w:rsidP="00E62348">
            <w:pPr>
              <w:pStyle w:val="VNTaulukonoletus"/>
            </w:pPr>
            <w:r>
              <w:t>luottamuksellisuus</w:t>
            </w:r>
          </w:p>
        </w:tc>
        <w:tc>
          <w:tcPr>
            <w:tcW w:w="3990" w:type="dxa"/>
          </w:tcPr>
          <w:p w14:paraId="7F1A0443"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tiedon ominaisuus, joka ilmentää sitä, että tieto on vain sen käyttöön oikeutettujen käytettävissä eikä se paljastu muille</w:t>
            </w:r>
          </w:p>
        </w:tc>
        <w:tc>
          <w:tcPr>
            <w:tcW w:w="2611" w:type="dxa"/>
          </w:tcPr>
          <w:p w14:paraId="242274CE"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Tietotermit (2018)</w:t>
            </w:r>
          </w:p>
        </w:tc>
      </w:tr>
      <w:tr w:rsidR="003603CA" w:rsidRPr="003E3D23" w14:paraId="5B7063F5"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4D4CA118" w14:textId="77777777" w:rsidR="003603CA" w:rsidRPr="00C5442C" w:rsidRDefault="003603CA" w:rsidP="00E62348">
            <w:pPr>
              <w:pStyle w:val="VNTaulukonoletus"/>
            </w:pPr>
            <w:r>
              <w:t>olennaisuus</w:t>
            </w:r>
          </w:p>
        </w:tc>
        <w:tc>
          <w:tcPr>
            <w:tcW w:w="3990" w:type="dxa"/>
          </w:tcPr>
          <w:p w14:paraId="0FCCFBD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hankintaehtotyökalun tekemää ehdotusta vaatimuksen soveltuvuudesta hankinnan kohteeseen hankintayksikön antamien esiehtojen perusteella</w:t>
            </w:r>
          </w:p>
          <w:p w14:paraId="45E67D6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Jos vaatimus on olennainen, se on lähtö-kohtaisesti tarkoitettu sisällytettäväksi hankinnan vaatimuksiin.</w:t>
            </w:r>
          </w:p>
        </w:tc>
        <w:tc>
          <w:tcPr>
            <w:tcW w:w="2611" w:type="dxa"/>
          </w:tcPr>
          <w:p w14:paraId="36660D3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2023:XX)</w:t>
            </w:r>
          </w:p>
          <w:p w14:paraId="041602A7"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tc>
      </w:tr>
      <w:tr w:rsidR="003603CA" w:rsidRPr="003E3D23" w14:paraId="7D486347"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01B79D0D" w14:textId="77777777" w:rsidR="003603CA" w:rsidRPr="00C5442C" w:rsidRDefault="003603CA" w:rsidP="00E62348">
            <w:pPr>
              <w:pStyle w:val="VNTaulukonoletus"/>
            </w:pPr>
            <w:r>
              <w:t>rekisterinpitäjä</w:t>
            </w:r>
          </w:p>
        </w:tc>
        <w:tc>
          <w:tcPr>
            <w:tcW w:w="3990" w:type="dxa"/>
          </w:tcPr>
          <w:p w14:paraId="7C10B68A"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luonnollinen henkilö tai oikeushenkilö, viranomainen, virasto tai muuta elin, joka yksin tai yhdessä toisten kanssa määrittelee henkilötietojen käsittelyn tarkoitukset ja keinot</w:t>
            </w:r>
          </w:p>
        </w:tc>
        <w:tc>
          <w:tcPr>
            <w:tcW w:w="2611" w:type="dxa"/>
          </w:tcPr>
          <w:p w14:paraId="2837BC88"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Tietosuoja-asetus 4 art. 7 kohta</w:t>
            </w:r>
          </w:p>
        </w:tc>
      </w:tr>
      <w:tr w:rsidR="003603CA" w:rsidRPr="003E3D23" w14:paraId="4F809BA4"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5D158BA2" w14:textId="77777777" w:rsidR="003603CA" w:rsidRPr="00C5442C" w:rsidRDefault="003603CA" w:rsidP="00E62348">
            <w:pPr>
              <w:pStyle w:val="VNTaulukonoletus"/>
            </w:pPr>
            <w:r>
              <w:t>riskiperusteisuus</w:t>
            </w:r>
          </w:p>
        </w:tc>
        <w:tc>
          <w:tcPr>
            <w:tcW w:w="3990" w:type="dxa"/>
          </w:tcPr>
          <w:p w14:paraId="1E9AB4F9"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riskien suuruuden ja niiden hyväksyttävyyden arviointia sekä riskien suuruuden suhteuttamista riskien pienentämisen kustannusiin osana tietoturvallisuuteen liittyvää päätöksentekoa</w:t>
            </w:r>
          </w:p>
        </w:tc>
        <w:tc>
          <w:tcPr>
            <w:tcW w:w="2611" w:type="dxa"/>
          </w:tcPr>
          <w:p w14:paraId="301D763F"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Suositus tietoturvallisuudesta hankinnoissa (VM 2023:XX)</w:t>
            </w:r>
          </w:p>
          <w:p w14:paraId="754E14CB"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tc>
      </w:tr>
      <w:tr w:rsidR="003603CA" w:rsidRPr="003E3D23" w14:paraId="0ACABC17"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13DFD200" w14:textId="77777777" w:rsidR="003603CA" w:rsidRPr="00C5442C" w:rsidRDefault="003603CA" w:rsidP="00E62348">
            <w:pPr>
              <w:pStyle w:val="VNTaulukonoletus"/>
            </w:pPr>
            <w:r>
              <w:t>saatavuus</w:t>
            </w:r>
          </w:p>
        </w:tc>
        <w:tc>
          <w:tcPr>
            <w:tcW w:w="3990" w:type="dxa"/>
          </w:tcPr>
          <w:p w14:paraId="0C88014D"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tiedon ominaisuus, joka ilmentää sitä, miten tieto, tietojärjestelmä tai palvelu on hyödynnettävissä haluttuna aikana ja vaaditulla tavalla</w:t>
            </w:r>
          </w:p>
        </w:tc>
        <w:tc>
          <w:tcPr>
            <w:tcW w:w="2611" w:type="dxa"/>
          </w:tcPr>
          <w:p w14:paraId="58A69C65"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Tietotermit (2018)</w:t>
            </w:r>
          </w:p>
        </w:tc>
      </w:tr>
      <w:tr w:rsidR="003603CA" w:rsidRPr="003E3D23" w14:paraId="50923109"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1E9E7954" w14:textId="77777777" w:rsidR="003603CA" w:rsidRPr="00C5442C" w:rsidRDefault="003603CA" w:rsidP="00E62348">
            <w:pPr>
              <w:pStyle w:val="VNTaulukonoletus"/>
            </w:pPr>
            <w:r>
              <w:t>saavutettavuus</w:t>
            </w:r>
          </w:p>
        </w:tc>
        <w:tc>
          <w:tcPr>
            <w:tcW w:w="3990" w:type="dxa"/>
          </w:tcPr>
          <w:p w14:paraId="40A13D1E"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periaatteet ja tekniikat, joita on noudatettava digitaalisten palvelujen suunnittelussa, kehittämisessä, ylläpidossa ja päivittämisessä, jotta ne olisivat paremmin käyttäjien, erityisesti vammaisten henkilöiden, saavutettavissa</w:t>
            </w:r>
          </w:p>
        </w:tc>
        <w:tc>
          <w:tcPr>
            <w:tcW w:w="2611" w:type="dxa"/>
          </w:tcPr>
          <w:p w14:paraId="04B28B2F"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Laki digitaalisten palvelujen tarjoamisesta 2 §</w:t>
            </w:r>
          </w:p>
        </w:tc>
      </w:tr>
      <w:tr w:rsidR="003603CA" w:rsidRPr="008F0E38" w14:paraId="1BAFCB31"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1370117F" w14:textId="77777777" w:rsidR="003603CA" w:rsidRPr="00C5442C" w:rsidRDefault="003603CA" w:rsidP="00E62348">
            <w:pPr>
              <w:pStyle w:val="VNTaulukonoletus"/>
              <w:rPr>
                <w:highlight w:val="yellow"/>
              </w:rPr>
            </w:pPr>
            <w:r w:rsidRPr="000D2FC8">
              <w:t>sertifikaatti</w:t>
            </w:r>
          </w:p>
        </w:tc>
        <w:tc>
          <w:tcPr>
            <w:tcW w:w="3990" w:type="dxa"/>
          </w:tcPr>
          <w:p w14:paraId="4D5BE5D7"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rPr>
                <w:highlight w:val="yellow"/>
              </w:rPr>
            </w:pPr>
            <w:r>
              <w:t>vaatimusten täyttymistä osoittava todistus</w:t>
            </w:r>
          </w:p>
        </w:tc>
        <w:tc>
          <w:tcPr>
            <w:tcW w:w="2611" w:type="dxa"/>
          </w:tcPr>
          <w:p w14:paraId="598D457E"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rPr>
                <w:highlight w:val="yellow"/>
              </w:rPr>
            </w:pPr>
            <w:r w:rsidRPr="000D2FC8">
              <w:t>Suositus tietoturvallisuudesta hankinnoissa (VM 2023:XX</w:t>
            </w:r>
          </w:p>
        </w:tc>
      </w:tr>
      <w:tr w:rsidR="003603CA" w:rsidRPr="003E3D23" w14:paraId="297EB722" w14:textId="77777777" w:rsidTr="00E62348">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4212D72A" w14:textId="77777777" w:rsidR="003603CA" w:rsidRPr="00C5442C" w:rsidRDefault="003603CA" w:rsidP="00E62348">
            <w:pPr>
              <w:pStyle w:val="VNTaulukonoletus"/>
            </w:pPr>
            <w:r>
              <w:t>tietoaineisto</w:t>
            </w:r>
          </w:p>
        </w:tc>
        <w:tc>
          <w:tcPr>
            <w:tcW w:w="3990" w:type="dxa"/>
          </w:tcPr>
          <w:p w14:paraId="67D54138"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 xml:space="preserve">asiakirjoista ja muista vastaavista tiedoista muodostuva, tiettyyn viranomaisen tehtävään tai palveluun liittyvä tietokokonaisuus </w:t>
            </w:r>
          </w:p>
        </w:tc>
        <w:tc>
          <w:tcPr>
            <w:tcW w:w="2611" w:type="dxa"/>
          </w:tcPr>
          <w:p w14:paraId="7B33EED0"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TihL 2 §</w:t>
            </w:r>
          </w:p>
          <w:p w14:paraId="125D89DE"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tc>
      </w:tr>
      <w:tr w:rsidR="003603CA" w:rsidRPr="003E3D23" w14:paraId="54A60D02" w14:textId="77777777" w:rsidTr="00E62348">
        <w:trPr>
          <w:trHeight w:val="1039"/>
        </w:trPr>
        <w:tc>
          <w:tcPr>
            <w:cnfStyle w:val="001000000000" w:firstRow="0" w:lastRow="0" w:firstColumn="1" w:lastColumn="0" w:oddVBand="0" w:evenVBand="0" w:oddHBand="0" w:evenHBand="0" w:firstRowFirstColumn="0" w:firstRowLastColumn="0" w:lastRowFirstColumn="0" w:lastRowLastColumn="0"/>
            <w:tcW w:w="2325" w:type="dxa"/>
          </w:tcPr>
          <w:p w14:paraId="7D4450A4" w14:textId="77777777" w:rsidR="003603CA" w:rsidRPr="00C5442C" w:rsidRDefault="003603CA" w:rsidP="00E62348">
            <w:pPr>
              <w:pStyle w:val="VNTaulukonoletus"/>
            </w:pPr>
            <w:r>
              <w:t>tietojärjestelmä</w:t>
            </w:r>
          </w:p>
        </w:tc>
        <w:tc>
          <w:tcPr>
            <w:tcW w:w="3990" w:type="dxa"/>
          </w:tcPr>
          <w:p w14:paraId="40D693BF"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tietojenkäsittelylaitteista, ohjelmistoista ja muusta tietojenkäsittelystä koostuva kokonaisjärjestely</w:t>
            </w:r>
          </w:p>
          <w:p w14:paraId="02EEDD15"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Tietojärjestelmiä ovat esimerkiksi erilaiset pilvipalvelut ja ohjelmistojen käsittelyyn käytettävät päätelaitteet.</w:t>
            </w:r>
          </w:p>
        </w:tc>
        <w:tc>
          <w:tcPr>
            <w:tcW w:w="2611" w:type="dxa"/>
          </w:tcPr>
          <w:p w14:paraId="20A4282D"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TihL 2 §</w:t>
            </w:r>
          </w:p>
        </w:tc>
      </w:tr>
      <w:tr w:rsidR="003603CA" w:rsidRPr="003E3D23" w14:paraId="0494C12D" w14:textId="77777777" w:rsidTr="00E6234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325" w:type="dxa"/>
          </w:tcPr>
          <w:p w14:paraId="014DDB39" w14:textId="77777777" w:rsidR="003603CA" w:rsidRPr="00C5442C" w:rsidRDefault="003603CA" w:rsidP="00E62348">
            <w:pPr>
              <w:pStyle w:val="VNTaulukonoletus"/>
            </w:pPr>
            <w:r>
              <w:t>tietosuoja</w:t>
            </w:r>
          </w:p>
        </w:tc>
        <w:tc>
          <w:tcPr>
            <w:tcW w:w="3990" w:type="dxa"/>
          </w:tcPr>
          <w:p w14:paraId="22DFD6DA"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järjestelyt, joilla pyritään varmistamaan henkilötietojen asianmukainen käsittely ja niiden yksityisyyden säilyminen</w:t>
            </w:r>
          </w:p>
        </w:tc>
        <w:tc>
          <w:tcPr>
            <w:tcW w:w="2611" w:type="dxa"/>
          </w:tcPr>
          <w:p w14:paraId="00422512"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Kyberturvallisuuden sanasto (TSK 52, 2018)</w:t>
            </w:r>
          </w:p>
        </w:tc>
      </w:tr>
      <w:tr w:rsidR="003603CA" w:rsidRPr="003E3D23" w14:paraId="16D74211" w14:textId="77777777" w:rsidTr="00E62348">
        <w:trPr>
          <w:trHeight w:val="699"/>
        </w:trPr>
        <w:tc>
          <w:tcPr>
            <w:cnfStyle w:val="001000000000" w:firstRow="0" w:lastRow="0" w:firstColumn="1" w:lastColumn="0" w:oddVBand="0" w:evenVBand="0" w:oddHBand="0" w:evenHBand="0" w:firstRowFirstColumn="0" w:firstRowLastColumn="0" w:lastRowFirstColumn="0" w:lastRowLastColumn="0"/>
            <w:tcW w:w="2325" w:type="dxa"/>
          </w:tcPr>
          <w:p w14:paraId="59C39BD3" w14:textId="77777777" w:rsidR="003603CA" w:rsidRPr="00C5442C" w:rsidRDefault="003603CA" w:rsidP="00E62348">
            <w:pPr>
              <w:pStyle w:val="VNTaulukonoletus"/>
            </w:pPr>
            <w:r>
              <w:t>tietoturva; tietoturvallisuus</w:t>
            </w:r>
          </w:p>
        </w:tc>
        <w:tc>
          <w:tcPr>
            <w:tcW w:w="3990" w:type="dxa"/>
          </w:tcPr>
          <w:p w14:paraId="403DCE42"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järjestelyt, joilla pyritään varmistamaan tiedon saatavuus, eheys ja luottamuksellisuus</w:t>
            </w:r>
          </w:p>
        </w:tc>
        <w:tc>
          <w:tcPr>
            <w:tcW w:w="2611" w:type="dxa"/>
          </w:tcPr>
          <w:p w14:paraId="1E1E98C3"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Kyberturvallisuuden sanasto (TSK 52, 2018)</w:t>
            </w:r>
          </w:p>
        </w:tc>
      </w:tr>
      <w:tr w:rsidR="003603CA" w:rsidRPr="003E3D23" w14:paraId="7D9A6179" w14:textId="77777777" w:rsidTr="00E62348">
        <w:trPr>
          <w:cnfStyle w:val="000000100000" w:firstRow="0" w:lastRow="0" w:firstColumn="0" w:lastColumn="0" w:oddVBand="0" w:evenVBand="0" w:oddHBand="1" w:evenHBand="0" w:firstRowFirstColumn="0" w:firstRowLastColumn="0" w:lastRowFirstColumn="0" w:lastRowLastColumn="0"/>
          <w:trHeight w:val="1540"/>
        </w:trPr>
        <w:tc>
          <w:tcPr>
            <w:cnfStyle w:val="001000000000" w:firstRow="0" w:lastRow="0" w:firstColumn="1" w:lastColumn="0" w:oddVBand="0" w:evenVBand="0" w:oddHBand="0" w:evenHBand="0" w:firstRowFirstColumn="0" w:firstRowLastColumn="0" w:lastRowFirstColumn="0" w:lastRowLastColumn="0"/>
            <w:tcW w:w="2325" w:type="dxa"/>
          </w:tcPr>
          <w:p w14:paraId="5B0E35C1" w14:textId="77777777" w:rsidR="003603CA" w:rsidRPr="00C5442C" w:rsidRDefault="003603CA" w:rsidP="00E62348">
            <w:pPr>
              <w:pStyle w:val="VNTaulukonoletus"/>
              <w:rPr>
                <w:highlight w:val="yellow"/>
              </w:rPr>
            </w:pPr>
            <w:r w:rsidRPr="000D2FC8">
              <w:t>tilaaja</w:t>
            </w:r>
          </w:p>
        </w:tc>
        <w:tc>
          <w:tcPr>
            <w:tcW w:w="3990" w:type="dxa"/>
          </w:tcPr>
          <w:p w14:paraId="4B311410" w14:textId="77777777" w:rsidR="003603CA"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osapuoli, joka asettaa hankinnan vaatimukset ja hyväksyy niiden täyttymisen</w:t>
            </w:r>
          </w:p>
          <w:p w14:paraId="34DB99AE" w14:textId="77777777" w:rsidR="003603CA" w:rsidRPr="000D2FC8" w:rsidRDefault="003603CA" w:rsidP="00E62348">
            <w:pPr>
              <w:cnfStyle w:val="000000100000" w:firstRow="0" w:lastRow="0" w:firstColumn="0" w:lastColumn="0" w:oddVBand="0" w:evenVBand="0" w:oddHBand="1" w:evenHBand="0" w:firstRowFirstColumn="0" w:firstRowLastColumn="0" w:lastRowFirstColumn="0" w:lastRowLastColumn="0"/>
              <w:rPr>
                <w:highlight w:val="yellow"/>
              </w:rPr>
            </w:pPr>
            <w:r w:rsidRPr="000D2FC8">
              <w:rPr>
                <w:rFonts w:ascii="Arial Narrow" w:hAnsi="Arial Narrow"/>
                <w:sz w:val="22"/>
                <w:szCs w:val="18"/>
              </w:rPr>
              <w:t>Tilaaja -termiä on käytetty hankintayksikön sijasta toimittajalle lähetettävissä vaatimusliitteissä.</w:t>
            </w:r>
          </w:p>
        </w:tc>
        <w:tc>
          <w:tcPr>
            <w:tcW w:w="2611" w:type="dxa"/>
          </w:tcPr>
          <w:p w14:paraId="67A38951" w14:textId="77777777" w:rsidR="003603CA" w:rsidRPr="000D2FC8"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rsidRPr="000D2FC8">
              <w:t>Suositus tietoturvallisuudesta hankinnoissa (VM 2023:XX)</w:t>
            </w:r>
          </w:p>
          <w:p w14:paraId="07D7D1DB"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rPr>
                <w:highlight w:val="yellow"/>
              </w:rPr>
            </w:pPr>
          </w:p>
        </w:tc>
      </w:tr>
      <w:tr w:rsidR="003603CA" w:rsidRPr="003E3D23" w14:paraId="22598464" w14:textId="77777777" w:rsidTr="00E62348">
        <w:trPr>
          <w:trHeight w:val="699"/>
        </w:trPr>
        <w:tc>
          <w:tcPr>
            <w:cnfStyle w:val="001000000000" w:firstRow="0" w:lastRow="0" w:firstColumn="1" w:lastColumn="0" w:oddVBand="0" w:evenVBand="0" w:oddHBand="0" w:evenHBand="0" w:firstRowFirstColumn="0" w:firstRowLastColumn="0" w:lastRowFirstColumn="0" w:lastRowLastColumn="0"/>
            <w:tcW w:w="2325" w:type="dxa"/>
          </w:tcPr>
          <w:p w14:paraId="269A5186" w14:textId="77777777" w:rsidR="003603CA" w:rsidRPr="00C5442C" w:rsidRDefault="003603CA" w:rsidP="00E62348">
            <w:pPr>
              <w:pStyle w:val="VNTaulukonoletus"/>
            </w:pPr>
            <w:r>
              <w:t>toimittaja</w:t>
            </w:r>
          </w:p>
        </w:tc>
        <w:tc>
          <w:tcPr>
            <w:tcW w:w="3990" w:type="dxa"/>
          </w:tcPr>
          <w:p w14:paraId="0936512F"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luonnollinen henkilö, oikeushenkilö tai julkinen taho taikka edellä tarkoitettujen tahojen ryhmittymä, joka tarjoaa markkinoilla tavaroita tai palveluja taikka rakennustyötä tai rakennusurakoita</w:t>
            </w:r>
          </w:p>
        </w:tc>
        <w:tc>
          <w:tcPr>
            <w:tcW w:w="2611" w:type="dxa"/>
          </w:tcPr>
          <w:p w14:paraId="03D520D7"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Hankintalaki 4 §</w:t>
            </w:r>
          </w:p>
        </w:tc>
      </w:tr>
      <w:tr w:rsidR="003603CA" w:rsidRPr="003E3D23" w14:paraId="6B6772EB" w14:textId="77777777" w:rsidTr="00E62348">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325" w:type="dxa"/>
          </w:tcPr>
          <w:p w14:paraId="5F38B137" w14:textId="77777777" w:rsidR="003603CA" w:rsidRPr="00C5442C" w:rsidRDefault="003603CA" w:rsidP="00E62348">
            <w:pPr>
              <w:pStyle w:val="VNTaulukonoletus"/>
            </w:pPr>
            <w:r>
              <w:t>turva-alue</w:t>
            </w:r>
          </w:p>
        </w:tc>
        <w:tc>
          <w:tcPr>
            <w:tcW w:w="3990" w:type="dxa"/>
          </w:tcPr>
          <w:p w14:paraId="1CF3705C"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alue, joilla on selkeästi määritetyt ja suojatut rajat, joilla valvotaan kaikkea kulkua sisään ja ulos kulkuluvin tai henkilökohtaisesti tunnistamalla ja joihin on pääsy ilman saattajaa vain henkilöillä, joiden luotettavuus on varmistettu ja joilla on erityinen lupa tulla alueelle</w:t>
            </w:r>
          </w:p>
        </w:tc>
        <w:tc>
          <w:tcPr>
            <w:tcW w:w="2611" w:type="dxa"/>
          </w:tcPr>
          <w:p w14:paraId="422A4A0B"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TLA 9 § 2 kohta</w:t>
            </w:r>
          </w:p>
        </w:tc>
      </w:tr>
      <w:tr w:rsidR="003603CA" w:rsidRPr="003E3D23" w14:paraId="7D515115" w14:textId="77777777" w:rsidTr="00E62348">
        <w:trPr>
          <w:trHeight w:val="699"/>
        </w:trPr>
        <w:tc>
          <w:tcPr>
            <w:cnfStyle w:val="001000000000" w:firstRow="0" w:lastRow="0" w:firstColumn="1" w:lastColumn="0" w:oddVBand="0" w:evenVBand="0" w:oddHBand="0" w:evenHBand="0" w:firstRowFirstColumn="0" w:firstRowLastColumn="0" w:lastRowFirstColumn="0" w:lastRowLastColumn="0"/>
            <w:tcW w:w="2325" w:type="dxa"/>
          </w:tcPr>
          <w:p w14:paraId="7AB082ED" w14:textId="77777777" w:rsidR="003603CA" w:rsidRPr="00C5442C" w:rsidRDefault="003603CA" w:rsidP="00E62348">
            <w:pPr>
              <w:pStyle w:val="VNTaulukonoletus"/>
            </w:pPr>
            <w:r>
              <w:t>turvallisuusalue</w:t>
            </w:r>
          </w:p>
        </w:tc>
        <w:tc>
          <w:tcPr>
            <w:tcW w:w="3990" w:type="dxa"/>
          </w:tcPr>
          <w:p w14:paraId="609BAB1E"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käsite, joka sisältää hallinnolliset alueet ja turva-alueet</w:t>
            </w:r>
          </w:p>
          <w:p w14:paraId="4F0082D4"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p>
        </w:tc>
        <w:tc>
          <w:tcPr>
            <w:tcW w:w="2611" w:type="dxa"/>
          </w:tcPr>
          <w:p w14:paraId="61A7CC31" w14:textId="77777777" w:rsidR="003603CA" w:rsidRPr="00C5442C"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TLA 9 §</w:t>
            </w:r>
          </w:p>
        </w:tc>
      </w:tr>
      <w:tr w:rsidR="003603CA" w:rsidRPr="003E3D23" w14:paraId="4B623A53" w14:textId="77777777" w:rsidTr="00E62348">
        <w:trPr>
          <w:cnfStyle w:val="000000100000" w:firstRow="0" w:lastRow="0" w:firstColumn="0" w:lastColumn="0" w:oddVBand="0" w:evenVBand="0" w:oddHBand="1" w:evenHBand="0" w:firstRowFirstColumn="0" w:firstRowLastColumn="0" w:lastRowFirstColumn="0" w:lastRowLastColumn="0"/>
          <w:trHeight w:val="3922"/>
        </w:trPr>
        <w:tc>
          <w:tcPr>
            <w:cnfStyle w:val="001000000000" w:firstRow="0" w:lastRow="0" w:firstColumn="1" w:lastColumn="0" w:oddVBand="0" w:evenVBand="0" w:oddHBand="0" w:evenHBand="0" w:firstRowFirstColumn="0" w:firstRowLastColumn="0" w:lastRowFirstColumn="0" w:lastRowLastColumn="0"/>
            <w:tcW w:w="2325" w:type="dxa"/>
          </w:tcPr>
          <w:p w14:paraId="33A0984D" w14:textId="77777777" w:rsidR="003603CA" w:rsidRPr="00C5442C" w:rsidRDefault="003603CA" w:rsidP="00E62348">
            <w:pPr>
              <w:pStyle w:val="VNTaulukonoletus"/>
            </w:pPr>
            <w:r>
              <w:t>turvallisuusluokiteltu asiakirja</w:t>
            </w:r>
          </w:p>
        </w:tc>
        <w:tc>
          <w:tcPr>
            <w:tcW w:w="3990" w:type="dxa"/>
          </w:tcPr>
          <w:p w14:paraId="32FF9D9C"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asiakirja, johon valtion viranomaisen toimesta on tehty turvallisuusluokkaa koskeva merkintä</w:t>
            </w:r>
          </w:p>
          <w:p w14:paraId="134E4922"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Asiakirja on turvallisuusluokiteltava, jos asiakirja tai siihen sisältyvä tieto on salassa pidettävä viranomaisten toiminnan julkisuudesta annetun lain 24 §:n 1 momentin 2, 5 tai 7–11 kohdan perusteella ja asiakirjaan sisältyvän tiedon oikeudeton paljastuminen tai oikeudeton käyttö voi aiheuttaa vahinkoa maanpuolustukselle, poikkeusoloihin varautumiselle, kansainvälisille suhteille, rikosten torjunnalle, yleiselle turvallisuudelle tai valtion- ja kansantalouden toimivuudelle taikka muulla niihin rinnastettavalla tavalla Suomen turvallisuudelle.</w:t>
            </w:r>
          </w:p>
        </w:tc>
        <w:tc>
          <w:tcPr>
            <w:tcW w:w="2611" w:type="dxa"/>
          </w:tcPr>
          <w:p w14:paraId="3D586090"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 xml:space="preserve">TihL 18 § </w:t>
            </w:r>
          </w:p>
          <w:p w14:paraId="027D4B88"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p>
          <w:p w14:paraId="1BC7645E" w14:textId="77777777" w:rsidR="003603CA" w:rsidRPr="00C5442C" w:rsidRDefault="003603CA" w:rsidP="00E62348">
            <w:pPr>
              <w:pStyle w:val="VNTaulukonoletus"/>
              <w:cnfStyle w:val="000000100000" w:firstRow="0" w:lastRow="0" w:firstColumn="0" w:lastColumn="0" w:oddVBand="0" w:evenVBand="0" w:oddHBand="1" w:evenHBand="0" w:firstRowFirstColumn="0" w:firstRowLastColumn="0" w:lastRowFirstColumn="0" w:lastRowLastColumn="0"/>
            </w:pPr>
            <w:r>
              <w:t>JulkL 24 §</w:t>
            </w:r>
          </w:p>
        </w:tc>
      </w:tr>
      <w:tr w:rsidR="003603CA" w:rsidRPr="003E3D23" w14:paraId="088042E7" w14:textId="77777777" w:rsidTr="00E62348">
        <w:trPr>
          <w:trHeight w:val="1123"/>
        </w:trPr>
        <w:tc>
          <w:tcPr>
            <w:cnfStyle w:val="001000000000" w:firstRow="0" w:lastRow="0" w:firstColumn="1" w:lastColumn="0" w:oddVBand="0" w:evenVBand="0" w:oddHBand="0" w:evenHBand="0" w:firstRowFirstColumn="0" w:firstRowLastColumn="0" w:lastRowFirstColumn="0" w:lastRowLastColumn="0"/>
            <w:tcW w:w="2325" w:type="dxa"/>
          </w:tcPr>
          <w:p w14:paraId="12645A45" w14:textId="77777777" w:rsidR="003603CA" w:rsidRPr="003E3D23" w:rsidRDefault="003603CA" w:rsidP="00E62348">
            <w:pPr>
              <w:pStyle w:val="VNTaulukonoletus"/>
            </w:pPr>
            <w:r>
              <w:t>varautuminen</w:t>
            </w:r>
          </w:p>
        </w:tc>
        <w:tc>
          <w:tcPr>
            <w:tcW w:w="3990" w:type="dxa"/>
          </w:tcPr>
          <w:p w14:paraId="2EE7D3EC" w14:textId="77777777" w:rsidR="003603CA" w:rsidRPr="003E3D23"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rsidRPr="42F1EA9A">
              <w:rPr>
                <w:sz w:val="20"/>
                <w:szCs w:val="20"/>
              </w:rPr>
              <w:t>toiminta, jolla varmistetaan tehtävien m</w:t>
            </w:r>
            <w:r>
              <w:rPr>
                <w:sz w:val="20"/>
                <w:szCs w:val="20"/>
              </w:rPr>
              <w:t xml:space="preserve">ahdollisimman </w:t>
            </w:r>
            <w:r w:rsidRPr="42F1EA9A">
              <w:rPr>
                <w:sz w:val="20"/>
                <w:szCs w:val="20"/>
              </w:rPr>
              <w:t>an häiriötön hoitaminen ja mah</w:t>
            </w:r>
            <w:r>
              <w:rPr>
                <w:sz w:val="20"/>
                <w:szCs w:val="20"/>
              </w:rPr>
              <w:t>d</w:t>
            </w:r>
            <w:r w:rsidRPr="42F1EA9A">
              <w:rPr>
                <w:sz w:val="20"/>
                <w:szCs w:val="20"/>
              </w:rPr>
              <w:t>ollisesti tarvittavat tavanomaisesta poikkeavat toimenpiteet häiriötilanteissa ja poikkeusoloissa</w:t>
            </w:r>
          </w:p>
        </w:tc>
        <w:tc>
          <w:tcPr>
            <w:tcW w:w="2611" w:type="dxa"/>
          </w:tcPr>
          <w:p w14:paraId="0EB9C9D2" w14:textId="77777777" w:rsidR="003603CA" w:rsidRPr="003E3D23" w:rsidRDefault="003603CA" w:rsidP="00E62348">
            <w:pPr>
              <w:pStyle w:val="VNTaulukonoletus"/>
              <w:cnfStyle w:val="000000000000" w:firstRow="0" w:lastRow="0" w:firstColumn="0" w:lastColumn="0" w:oddVBand="0" w:evenVBand="0" w:oddHBand="0" w:evenHBand="0" w:firstRowFirstColumn="0" w:firstRowLastColumn="0" w:lastRowFirstColumn="0" w:lastRowLastColumn="0"/>
            </w:pPr>
            <w:r>
              <w:t>Kokonaisturvallisuuden sanasto (TSK 50, 2017)</w:t>
            </w:r>
          </w:p>
        </w:tc>
      </w:tr>
      <w:bookmarkEnd w:id="52"/>
    </w:tbl>
    <w:p w14:paraId="18EDB6D5" w14:textId="77777777" w:rsidR="003603CA" w:rsidRPr="003603CA" w:rsidRDefault="003603CA" w:rsidP="003603CA">
      <w:pPr>
        <w:pStyle w:val="VNLeip1kappale"/>
      </w:pPr>
    </w:p>
    <w:p w14:paraId="4315D061" w14:textId="396E4EF8" w:rsidR="00B25037" w:rsidRDefault="00B25037" w:rsidP="00B25037">
      <w:pPr>
        <w:pStyle w:val="Otsikko1"/>
        <w:numPr>
          <w:ilvl w:val="0"/>
          <w:numId w:val="0"/>
        </w:numPr>
        <w:ind w:left="992" w:hanging="992"/>
      </w:pPr>
      <w:bookmarkStart w:id="53" w:name="_Toc127526960"/>
      <w:r>
        <w:t>Liitteet</w:t>
      </w:r>
      <w:bookmarkEnd w:id="53"/>
    </w:p>
    <w:p w14:paraId="2511ACFF" w14:textId="2E95D035" w:rsidR="00FE3EBE" w:rsidRPr="00FE3EBE" w:rsidRDefault="00FE3EBE" w:rsidP="00FE3EBE">
      <w:pPr>
        <w:pStyle w:val="VNLeip1kappale"/>
        <w:contextualSpacing/>
      </w:pPr>
      <w:r w:rsidRPr="00FE3EBE">
        <w:t>Liite 1 a Tietoturval</w:t>
      </w:r>
      <w:r w:rsidR="00C61890">
        <w:t>l</w:t>
      </w:r>
      <w:r w:rsidRPr="00FE3EBE">
        <w:t>isuuden vähimmäisvaatimukset</w:t>
      </w:r>
    </w:p>
    <w:p w14:paraId="32267087" w14:textId="0F1EE076" w:rsidR="00FE3EBE" w:rsidRPr="00FE3EBE" w:rsidRDefault="00FE3EBE" w:rsidP="00FE3EBE">
      <w:pPr>
        <w:pStyle w:val="VNLeip1kappale"/>
        <w:contextualSpacing/>
      </w:pPr>
      <w:r w:rsidRPr="00FE3EBE">
        <w:t>Liite 1 b Tietoturvallisuusvaatimukset</w:t>
      </w:r>
    </w:p>
    <w:p w14:paraId="41DFE68C" w14:textId="11FF6DAA" w:rsidR="00FE3EBE" w:rsidRDefault="00FE3EBE" w:rsidP="00024309">
      <w:pPr>
        <w:pStyle w:val="VNLeip1kappale"/>
        <w:contextualSpacing/>
      </w:pPr>
      <w:r w:rsidRPr="00FE3EBE">
        <w:t>Liite 2    Hankintaehtotyökalu (Excel)</w:t>
      </w:r>
    </w:p>
    <w:p w14:paraId="3C9534C1" w14:textId="1A07AF73" w:rsidR="0025388F" w:rsidRPr="0025388F" w:rsidRDefault="0025388F" w:rsidP="00661418">
      <w:pPr>
        <w:pStyle w:val="Otsikko1"/>
        <w:numPr>
          <w:ilvl w:val="0"/>
          <w:numId w:val="0"/>
        </w:numPr>
        <w:ind w:left="992" w:hanging="992"/>
      </w:pPr>
      <w:bookmarkStart w:id="54" w:name="_Toc127526961"/>
      <w:r w:rsidRPr="0025388F">
        <w:t>Lähteet</w:t>
      </w:r>
      <w:bookmarkEnd w:id="51"/>
      <w:bookmarkEnd w:id="54"/>
    </w:p>
    <w:p w14:paraId="23A39F2C" w14:textId="77777777" w:rsidR="003603CA" w:rsidRDefault="003603CA" w:rsidP="003603CA">
      <w:pPr>
        <w:pStyle w:val="Numeroimatonotsikko"/>
        <w:rPr>
          <w:sz w:val="38"/>
          <w:szCs w:val="38"/>
        </w:rPr>
      </w:pPr>
      <w:r w:rsidRPr="42F1EA9A">
        <w:rPr>
          <w:sz w:val="38"/>
          <w:szCs w:val="38"/>
        </w:rPr>
        <w:t>Säädökset</w:t>
      </w:r>
    </w:p>
    <w:p w14:paraId="571E1A99" w14:textId="77777777" w:rsidR="003603CA" w:rsidRDefault="003603CA" w:rsidP="003603CA">
      <w:pPr>
        <w:pStyle w:val="VNLeip1kappale"/>
        <w:rPr>
          <w:rStyle w:val="Hyperlinkki"/>
        </w:rPr>
      </w:pPr>
      <w:r w:rsidRPr="00795463">
        <w:t>Euroopan</w:t>
      </w:r>
      <w:r>
        <w:t xml:space="preserve"> parlamentin ja neuvoston asetus (EU) 2016/679 luonnollisten henkilöiden suojelusta henkilötietojen käsittelyssä sekä näiden tietojen vapaasta liikkuvuudesta ja direktiivin 95/46/EY kumoamisesta (yleinen tietosuoja-asetus) </w:t>
      </w:r>
      <w:hyperlink r:id="rId32">
        <w:r w:rsidRPr="42F1EA9A">
          <w:rPr>
            <w:rStyle w:val="Hyperlinkki"/>
          </w:rPr>
          <w:t>https://eur-lex.europa.eu/legal-content/FI/TXT/PDF/?uri=CELEX:32016R0679&amp;from=FI</w:t>
        </w:r>
      </w:hyperlink>
      <w:r w:rsidRPr="42F1EA9A">
        <w:rPr>
          <w:rStyle w:val="Hyperlinkki"/>
        </w:rPr>
        <w:t xml:space="preserve">. </w:t>
      </w:r>
    </w:p>
    <w:p w14:paraId="31E0BE82" w14:textId="2786CCE2" w:rsidR="00D21FD0" w:rsidRDefault="00D21FD0" w:rsidP="003603CA">
      <w:pPr>
        <w:pStyle w:val="VNLeip1kappale"/>
      </w:pPr>
      <w:r w:rsidRPr="00795463">
        <w:t>Halli</w:t>
      </w:r>
      <w:r w:rsidRPr="00D21FD0">
        <w:t>ntolaki</w:t>
      </w:r>
      <w:r>
        <w:t xml:space="preserve"> (434/2003). </w:t>
      </w:r>
      <w:hyperlink r:id="rId33" w:history="1">
        <w:r>
          <w:rPr>
            <w:rStyle w:val="Hyperlinkki"/>
          </w:rPr>
          <w:t>Hallintolaki 434/2003 - Ajantasainen lainsäädäntö - FINLEX ®</w:t>
        </w:r>
      </w:hyperlink>
      <w:r>
        <w:t>.</w:t>
      </w:r>
    </w:p>
    <w:p w14:paraId="38EF4197" w14:textId="4CB0B370" w:rsidR="003603CA" w:rsidRDefault="003603CA" w:rsidP="003603CA">
      <w:pPr>
        <w:pStyle w:val="VNLeip1kappale"/>
      </w:pPr>
      <w:r w:rsidRPr="00795463">
        <w:t>Lak</w:t>
      </w:r>
      <w:r>
        <w:t xml:space="preserve">i digitaalisten palvelujen tarjoamisesta (306/2019). </w:t>
      </w:r>
      <w:hyperlink r:id="rId34">
        <w:r w:rsidRPr="42F1EA9A">
          <w:rPr>
            <w:rStyle w:val="Hyperlinkki"/>
          </w:rPr>
          <w:t>Laki digitaalisten palvelujen tarjoamisesta 306/2019 - Ajantasainen lainsäädäntö - FINLEX ®</w:t>
        </w:r>
      </w:hyperlink>
    </w:p>
    <w:p w14:paraId="4DB407CF" w14:textId="77777777" w:rsidR="003603CA" w:rsidRDefault="003603CA" w:rsidP="003603CA">
      <w:pPr>
        <w:pStyle w:val="VNLeip1kappale"/>
      </w:pPr>
      <w:r w:rsidRPr="00795463">
        <w:t>Laki</w:t>
      </w:r>
      <w:r>
        <w:t xml:space="preserve"> henkilötietojen käsittelystä rikosasioissa ja kansallisen turvallisuuden ylläpitämisen yhteydessä (1054/2018). </w:t>
      </w:r>
      <w:hyperlink r:id="rId35">
        <w:r w:rsidRPr="42F1EA9A">
          <w:rPr>
            <w:rStyle w:val="Hyperlinkki"/>
          </w:rPr>
          <w:t xml:space="preserve">https://www.finlex.fi/fi/laki/ajantasa/2018/20181054. </w:t>
        </w:r>
      </w:hyperlink>
    </w:p>
    <w:p w14:paraId="0E9C74C2" w14:textId="00EF73CF" w:rsidR="003603CA" w:rsidRDefault="003603CA" w:rsidP="003603CA">
      <w:pPr>
        <w:pStyle w:val="VNLeip1kappale"/>
      </w:pPr>
      <w:r w:rsidRPr="00795463">
        <w:t>Laki julkisen</w:t>
      </w:r>
      <w:r>
        <w:t xml:space="preserve"> hallinnon tiedonhallinnasta (906/2019).  </w:t>
      </w:r>
      <w:hyperlink r:id="rId36">
        <w:r w:rsidRPr="42F1EA9A">
          <w:rPr>
            <w:rStyle w:val="Hyperlinkki"/>
          </w:rPr>
          <w:t>https://www.finlex.fi/fi/laki/ajantasa/2019/20190906</w:t>
        </w:r>
      </w:hyperlink>
      <w:r>
        <w:t xml:space="preserve">. </w:t>
      </w:r>
    </w:p>
    <w:p w14:paraId="26BF4311" w14:textId="77777777" w:rsidR="00D21FD0" w:rsidRDefault="003603CA" w:rsidP="00D21FD0">
      <w:pPr>
        <w:pStyle w:val="VNLeip1kappale"/>
      </w:pPr>
      <w:r w:rsidRPr="00795463">
        <w:t>Laki</w:t>
      </w:r>
      <w:r>
        <w:t xml:space="preserve"> julkisista hankinnoista ja käyttöoikeussopimuksista (1397/2016). </w:t>
      </w:r>
      <w:hyperlink r:id="rId37">
        <w:r w:rsidRPr="42F1EA9A">
          <w:rPr>
            <w:rStyle w:val="Hyperlinkki"/>
          </w:rPr>
          <w:t>Laki julkisista hankinnoista ja… 1397/2016 - Ajantasainen lainsäädäntö - FINLEX ®</w:t>
        </w:r>
      </w:hyperlink>
      <w:r w:rsidR="00D21FD0" w:rsidRPr="00D21FD0">
        <w:t xml:space="preserve"> </w:t>
      </w:r>
    </w:p>
    <w:p w14:paraId="2337E0D0" w14:textId="12A85A3A" w:rsidR="003603CA" w:rsidRDefault="00D21FD0" w:rsidP="003603CA">
      <w:pPr>
        <w:pStyle w:val="VNLeip1kappale"/>
      </w:pPr>
      <w:r w:rsidRPr="00795463">
        <w:t>Laki</w:t>
      </w:r>
      <w:r w:rsidRPr="00D21FD0">
        <w:t xml:space="preserve"> julkisista puolustus- ja turvallisuushankinnoista</w:t>
      </w:r>
      <w:r>
        <w:t xml:space="preserve"> (1531/2011). </w:t>
      </w:r>
      <w:hyperlink r:id="rId38" w:history="1">
        <w:r>
          <w:rPr>
            <w:rStyle w:val="Hyperlinkki"/>
          </w:rPr>
          <w:t>Laki julkisista puolustus- ja… 1531/2011 - Ajantasainen lainsäädäntö - FINLEX ®</w:t>
        </w:r>
      </w:hyperlink>
    </w:p>
    <w:p w14:paraId="5F9A223C" w14:textId="36125ECB" w:rsidR="00795463" w:rsidRPr="00D21FD0" w:rsidRDefault="00795463" w:rsidP="003603CA">
      <w:pPr>
        <w:pStyle w:val="VNLeip1kappale"/>
        <w:rPr>
          <w:rStyle w:val="Hyperlinkki"/>
          <w:color w:val="auto"/>
        </w:rPr>
      </w:pPr>
      <w:r w:rsidRPr="00795463">
        <w:rPr>
          <w:rStyle w:val="Hyperlinkki"/>
          <w:color w:val="auto"/>
        </w:rPr>
        <w:t>Laki ulkomaalaisten yritysostojen seurannasta</w:t>
      </w:r>
      <w:r>
        <w:rPr>
          <w:rStyle w:val="Hyperlinkki"/>
          <w:color w:val="auto"/>
        </w:rPr>
        <w:t xml:space="preserve"> (172/2012). </w:t>
      </w:r>
      <w:hyperlink r:id="rId39" w:history="1">
        <w:r>
          <w:rPr>
            <w:rStyle w:val="Hyperlinkki"/>
          </w:rPr>
          <w:t>Laki ulkomaalaisten yritysostojen seurannasta 172/2012 - Ajantasainen lainsäädäntö - FINLEX ®</w:t>
        </w:r>
      </w:hyperlink>
    </w:p>
    <w:p w14:paraId="16D433BB" w14:textId="391EB60B" w:rsidR="004F248D" w:rsidRDefault="004F248D" w:rsidP="003603CA">
      <w:pPr>
        <w:pStyle w:val="VNLeip1kappale"/>
      </w:pPr>
      <w:r w:rsidRPr="00795463">
        <w:t>Laki</w:t>
      </w:r>
      <w:r w:rsidRPr="004F248D">
        <w:t xml:space="preserve"> vesi- ja energiahuollon, liikenteen ja postipalvelujen alalla toimivien yksiköiden hankinnoista ja käyttöoikeussopimuksista</w:t>
      </w:r>
      <w:r>
        <w:t xml:space="preserve"> (13</w:t>
      </w:r>
      <w:r w:rsidR="00D21FD0">
        <w:t xml:space="preserve">98/2016). </w:t>
      </w:r>
      <w:hyperlink r:id="rId40" w:history="1">
        <w:r>
          <w:rPr>
            <w:rStyle w:val="Hyperlinkki"/>
          </w:rPr>
          <w:t>Laki vesi- ja energiahuollon, liikenteen ja… 1398/2016 - Ajantasainen lainsäädäntö - FINLEX ®</w:t>
        </w:r>
      </w:hyperlink>
    </w:p>
    <w:p w14:paraId="5E006D03" w14:textId="77777777" w:rsidR="00795463" w:rsidRDefault="003603CA" w:rsidP="003603CA">
      <w:pPr>
        <w:pStyle w:val="VNLeip1kappale"/>
      </w:pPr>
      <w:r w:rsidRPr="00795463">
        <w:t>Laki</w:t>
      </w:r>
      <w:r w:rsidRPr="008D51EB">
        <w:t xml:space="preserve"> viranomaisten toiminnan julkisuudesta (621/1999). </w:t>
      </w:r>
      <w:hyperlink r:id="rId41">
        <w:r w:rsidRPr="008D51EB">
          <w:rPr>
            <w:rStyle w:val="Hyperlinkki"/>
          </w:rPr>
          <w:t>https://www.finlex.fi/fi/laki/ajantasa/1999/19990621</w:t>
        </w:r>
      </w:hyperlink>
      <w:r>
        <w:rPr>
          <w:rStyle w:val="Hyperlinkki"/>
        </w:rPr>
        <w:t xml:space="preserve">. </w:t>
      </w:r>
    </w:p>
    <w:p w14:paraId="110D0DCB" w14:textId="77777777" w:rsidR="00795463" w:rsidRDefault="003603CA" w:rsidP="003603CA">
      <w:pPr>
        <w:pStyle w:val="VNLeip1kappale"/>
        <w:rPr>
          <w:rStyle w:val="Hyperlinkki"/>
        </w:rPr>
      </w:pPr>
      <w:r w:rsidRPr="00795463">
        <w:rPr>
          <w:rStyle w:val="Hyperlinkki"/>
          <w:color w:val="auto"/>
        </w:rPr>
        <w:t>Tiet</w:t>
      </w:r>
      <w:r w:rsidRPr="42F1EA9A">
        <w:rPr>
          <w:rStyle w:val="Hyperlinkki"/>
          <w:color w:val="auto"/>
        </w:rPr>
        <w:t>osuojalaki (1050/2018)</w:t>
      </w:r>
      <w:r w:rsidRPr="42F1EA9A">
        <w:rPr>
          <w:rStyle w:val="Hyperlinkki"/>
        </w:rPr>
        <w:t xml:space="preserve">. </w:t>
      </w:r>
      <w:hyperlink r:id="rId42">
        <w:r w:rsidRPr="42F1EA9A">
          <w:rPr>
            <w:rStyle w:val="Hyperlinkki"/>
          </w:rPr>
          <w:t>https://www.finlex.fi/fi/laki/ajantasa/2018/20181050?search%5Btype%5D=pika&amp;search%5Bpika%5D=tietosuojalaki</w:t>
        </w:r>
      </w:hyperlink>
      <w:r w:rsidRPr="42F1EA9A">
        <w:rPr>
          <w:rStyle w:val="Hyperlinkki"/>
        </w:rPr>
        <w:t xml:space="preserve">. </w:t>
      </w:r>
    </w:p>
    <w:p w14:paraId="5EB35F25" w14:textId="30DC5DF3" w:rsidR="00D20405" w:rsidRPr="00795463" w:rsidRDefault="00D20405" w:rsidP="003603CA">
      <w:pPr>
        <w:pStyle w:val="VNLeip1kappale"/>
        <w:rPr>
          <w:color w:val="365ABD" w:themeColor="text2"/>
        </w:rPr>
      </w:pPr>
      <w:r w:rsidRPr="00795463">
        <w:t>Rik</w:t>
      </w:r>
      <w:r>
        <w:t xml:space="preserve">oslaki (1889/39). </w:t>
      </w:r>
      <w:hyperlink r:id="rId43" w:history="1">
        <w:r>
          <w:rPr>
            <w:rStyle w:val="Hyperlinkki"/>
          </w:rPr>
          <w:t>Rikoslaki 39/1889 - Ajantasainen lainsäädäntö - FINLEX ®</w:t>
        </w:r>
      </w:hyperlink>
      <w:r>
        <w:t>.</w:t>
      </w:r>
    </w:p>
    <w:p w14:paraId="66C934A0" w14:textId="418D2438" w:rsidR="003603CA" w:rsidRDefault="003603CA" w:rsidP="003603CA">
      <w:pPr>
        <w:pStyle w:val="VNLeip1kappale"/>
        <w:rPr>
          <w:rStyle w:val="Hyperlinkki"/>
        </w:rPr>
      </w:pPr>
      <w:r w:rsidRPr="00795463">
        <w:t>Valtio</w:t>
      </w:r>
      <w:r>
        <w:t xml:space="preserve">neuvoston asetus asiakirjojen turvallisuusluokittelusta valtionhallinnossa (1101/2019). </w:t>
      </w:r>
      <w:hyperlink r:id="rId44" w:history="1">
        <w:r>
          <w:rPr>
            <w:rStyle w:val="Hyperlinkki"/>
          </w:rPr>
          <w:t>Valtioneuvoston asetus asiakirjojen… 1101/2019 - Ajantasainen lainsäädäntö - FINLEX ®</w:t>
        </w:r>
      </w:hyperlink>
    </w:p>
    <w:p w14:paraId="4FF4D7E2" w14:textId="77777777" w:rsidR="003603CA" w:rsidRDefault="003603CA" w:rsidP="003603CA">
      <w:pPr>
        <w:pStyle w:val="Numeroimatonotsikko"/>
        <w:rPr>
          <w:sz w:val="38"/>
          <w:szCs w:val="38"/>
        </w:rPr>
      </w:pPr>
      <w:bookmarkStart w:id="55" w:name="_Toc101528287"/>
      <w:r w:rsidRPr="42F1EA9A">
        <w:rPr>
          <w:sz w:val="38"/>
          <w:szCs w:val="38"/>
        </w:rPr>
        <w:t>Tiedonhallintalautakunnan suositukset</w:t>
      </w:r>
      <w:bookmarkEnd w:id="55"/>
    </w:p>
    <w:p w14:paraId="7F0AD94E" w14:textId="77777777" w:rsidR="003603CA" w:rsidRDefault="003603CA" w:rsidP="003603CA">
      <w:pPr>
        <w:pStyle w:val="VNLeip1kappale"/>
        <w:rPr>
          <w:rStyle w:val="Hyperlinkki"/>
        </w:rPr>
      </w:pPr>
      <w:r w:rsidRPr="00795463">
        <w:t>Tie</w:t>
      </w:r>
      <w:r>
        <w:t xml:space="preserve">donhallintalautakunnan suositus - Valtiovarainministeriö (2022:43). Julkisen hallinnon tietoturvallisuuden arviointikriteeristö (Julkri) : Suositus ja kriteeristö. </w:t>
      </w:r>
      <w:hyperlink r:id="rId45">
        <w:r w:rsidRPr="42F1EA9A">
          <w:rPr>
            <w:rStyle w:val="Hyperlinkki"/>
          </w:rPr>
          <w:t>http://urn.fi/URN:ISBN:978-952-367-275-8</w:t>
        </w:r>
      </w:hyperlink>
    </w:p>
    <w:p w14:paraId="5E3F8E3A" w14:textId="77777777" w:rsidR="003603CA" w:rsidRDefault="003603CA" w:rsidP="003603CA">
      <w:pPr>
        <w:pStyle w:val="VNLeip1kappale"/>
        <w:rPr>
          <w:rStyle w:val="Hyperlinkki"/>
        </w:rPr>
      </w:pPr>
      <w:r w:rsidRPr="00795463">
        <w:t>Tiedo</w:t>
      </w:r>
      <w:r>
        <w:t xml:space="preserve">nhallintalautakunnan suositus - Valtiovarainministeriö (2023:4). </w:t>
      </w:r>
      <w:r w:rsidRPr="00C5442C">
        <w:t>Suositus salassa pidettävien asiakirjojen käsittelystä</w:t>
      </w:r>
      <w:r>
        <w:t xml:space="preserve">. </w:t>
      </w:r>
      <w:hyperlink r:id="rId46" w:history="1">
        <w:r w:rsidRPr="00795463">
          <w:rPr>
            <w:rStyle w:val="Hyperlinkki"/>
          </w:rPr>
          <w:t>http://urn.fi/URN:ISBN:978-952-367-241-3</w:t>
        </w:r>
      </w:hyperlink>
    </w:p>
    <w:p w14:paraId="474041E1" w14:textId="3956B6B0" w:rsidR="003603CA" w:rsidRDefault="003603CA" w:rsidP="003603CA">
      <w:pPr>
        <w:pStyle w:val="VNLeip1kappale"/>
      </w:pPr>
      <w:r w:rsidRPr="00795463">
        <w:t>Tie</w:t>
      </w:r>
      <w:r>
        <w:t>donhallintalautakunnan suositus - Valtiovarainministeriö (2021:65). Suosituskokoelma tiettyjen tietoturvallisuussäännösten soveltamisesta.</w:t>
      </w:r>
      <w:r w:rsidR="009D5C9E">
        <w:t xml:space="preserve"> </w:t>
      </w:r>
      <w:hyperlink r:id="rId47" w:history="1">
        <w:r w:rsidR="009D5C9E" w:rsidRPr="00795463">
          <w:rPr>
            <w:rStyle w:val="Hyperlinkki"/>
          </w:rPr>
          <w:t>http://urn.fi/URN:ISBN:978-952-367-897-2</w:t>
        </w:r>
      </w:hyperlink>
      <w:r w:rsidRPr="00795463">
        <w:rPr>
          <w:rStyle w:val="Hyperlinkki"/>
        </w:rPr>
        <w:t xml:space="preserve"> </w:t>
      </w:r>
    </w:p>
    <w:p w14:paraId="072C236B" w14:textId="77777777" w:rsidR="003603CA" w:rsidRPr="00795463" w:rsidRDefault="003603CA" w:rsidP="003603CA">
      <w:pPr>
        <w:pStyle w:val="VNLeip1kappale"/>
        <w:rPr>
          <w:rStyle w:val="Hyperlinkki"/>
        </w:rPr>
      </w:pPr>
      <w:r w:rsidRPr="00795463">
        <w:t>Ti</w:t>
      </w:r>
      <w:r>
        <w:t>edonhallintalautakunnan suositus - Valtiovarainministeriö  (2021:21). Suositus teknisistä rajapinnoista ja katseluyhteyksistä.</w:t>
      </w:r>
      <w:r w:rsidRPr="00DC3AFA">
        <w:t xml:space="preserve"> </w:t>
      </w:r>
      <w:hyperlink r:id="rId48" w:history="1">
        <w:r w:rsidRPr="00795463">
          <w:rPr>
            <w:rStyle w:val="Hyperlinkki"/>
          </w:rPr>
          <w:t>http://urn.fi/URN:ISBN:978-952-367-489-9</w:t>
        </w:r>
      </w:hyperlink>
    </w:p>
    <w:p w14:paraId="435768B5" w14:textId="77777777" w:rsidR="003603CA" w:rsidRPr="00795463" w:rsidRDefault="003603CA" w:rsidP="003603CA">
      <w:pPr>
        <w:pStyle w:val="VNLeip1kappale"/>
        <w:rPr>
          <w:rStyle w:val="Hyperlinkki"/>
        </w:rPr>
      </w:pPr>
      <w:r w:rsidRPr="00795463">
        <w:t>Tie</w:t>
      </w:r>
      <w:r>
        <w:t>donhallintalautakunnan suositus - Valtiovarainministeriö  (2020:53). Suositus tiedonhallinnan muutosvaikutusten arvioinnista.</w:t>
      </w:r>
      <w:r w:rsidRPr="00DC3AFA">
        <w:t xml:space="preserve"> </w:t>
      </w:r>
      <w:hyperlink r:id="rId49" w:history="1">
        <w:r w:rsidRPr="00795463">
          <w:rPr>
            <w:rStyle w:val="Hyperlinkki"/>
          </w:rPr>
          <w:t>http://urn.fi/URN:ISBN:978-952-367-318-2</w:t>
        </w:r>
      </w:hyperlink>
    </w:p>
    <w:p w14:paraId="0B58C15F" w14:textId="77777777" w:rsidR="003603CA" w:rsidRPr="00795463" w:rsidRDefault="003603CA" w:rsidP="003603CA">
      <w:pPr>
        <w:pStyle w:val="VNLeip1kappale"/>
        <w:rPr>
          <w:rStyle w:val="Hyperlinkki"/>
        </w:rPr>
      </w:pPr>
      <w:r w:rsidRPr="00795463">
        <w:t>Tie</w:t>
      </w:r>
      <w:r>
        <w:t>donhallintalautakunnan suositus - Valtiovarainministeriö (2021:5). Suositus turvallisuusluokiteltavien asiakirjojen käsittelystä.</w:t>
      </w:r>
      <w:r w:rsidRPr="00201CEB">
        <w:t xml:space="preserve"> </w:t>
      </w:r>
      <w:hyperlink r:id="rId50" w:history="1">
        <w:r w:rsidRPr="00795463">
          <w:rPr>
            <w:rStyle w:val="Hyperlinkki"/>
          </w:rPr>
          <w:t>http://urn.fi/URN:ISBN:978-952-367-500-1</w:t>
        </w:r>
      </w:hyperlink>
    </w:p>
    <w:p w14:paraId="66FF1647" w14:textId="77777777" w:rsidR="003603CA" w:rsidRPr="00795463" w:rsidRDefault="003603CA" w:rsidP="003603CA">
      <w:pPr>
        <w:pStyle w:val="VNLeip1kappale"/>
        <w:rPr>
          <w:rStyle w:val="Hyperlinkki"/>
        </w:rPr>
      </w:pPr>
      <w:r w:rsidRPr="00795463">
        <w:t>Tie</w:t>
      </w:r>
      <w:r w:rsidRPr="00D21FD0">
        <w:t xml:space="preserve">donhallintalautakunnan suositus – Valtiovarainministeriö (2022:4). Suositus turvallisuusluokiteltavien asiakirjojen käsittely pilvipalveluissa. </w:t>
      </w:r>
      <w:hyperlink r:id="rId51" w:history="1">
        <w:r w:rsidRPr="00795463">
          <w:rPr>
            <w:rStyle w:val="Hyperlinkki"/>
          </w:rPr>
          <w:t>http://urn.fi/URN:ISBN:978-952-367-906-1</w:t>
        </w:r>
      </w:hyperlink>
    </w:p>
    <w:p w14:paraId="6306878B" w14:textId="77777777" w:rsidR="003603CA" w:rsidRDefault="003603CA" w:rsidP="003603CA">
      <w:pPr>
        <w:pStyle w:val="Numeroimatonotsikko"/>
        <w:rPr>
          <w:sz w:val="38"/>
          <w:szCs w:val="38"/>
        </w:rPr>
      </w:pPr>
      <w:r w:rsidRPr="42F1EA9A">
        <w:rPr>
          <w:sz w:val="38"/>
          <w:szCs w:val="38"/>
        </w:rPr>
        <w:t>Ohjeet ja muut materiaalit</w:t>
      </w:r>
    </w:p>
    <w:p w14:paraId="0C8AD2F7" w14:textId="72701074" w:rsidR="003603CA" w:rsidRDefault="003603CA" w:rsidP="003603CA">
      <w:pPr>
        <w:pStyle w:val="VNLeip1kappale"/>
        <w:rPr>
          <w:rStyle w:val="Hyperlinkki"/>
        </w:rPr>
      </w:pPr>
      <w:r w:rsidRPr="00795463">
        <w:t>Digi-</w:t>
      </w:r>
      <w:r>
        <w:t xml:space="preserve"> ja väestötietovirasto (2020). Turvallisen sovelluskehityksen käsikirja. </w:t>
      </w:r>
      <w:hyperlink r:id="rId52">
        <w:r w:rsidRPr="42F1EA9A">
          <w:rPr>
            <w:rStyle w:val="Hyperlinkki"/>
          </w:rPr>
          <w:t>Turvallisen sovelluskehityksen käsikirja | Suomidigi</w:t>
        </w:r>
      </w:hyperlink>
    </w:p>
    <w:p w14:paraId="7AE149B7" w14:textId="237FBB5C" w:rsidR="00501BB4" w:rsidRPr="00795463" w:rsidRDefault="00501BB4" w:rsidP="00501BB4">
      <w:pPr>
        <w:pStyle w:val="VNLeip1kappale"/>
        <w:rPr>
          <w:rStyle w:val="Hyperlinkki"/>
        </w:rPr>
      </w:pPr>
      <w:r>
        <w:t xml:space="preserve">Katakri 2020 Tietoturvallisuuden auditointityökalu viranomaisille. </w:t>
      </w:r>
      <w:r w:rsidR="00795463" w:rsidRPr="00795463">
        <w:rPr>
          <w:rStyle w:val="Hyperlinkki"/>
        </w:rPr>
        <w:t>https://um.fi/katakri-tietoturvallisuuden-auditointityokalu-viranomaisille</w:t>
      </w:r>
    </w:p>
    <w:sectPr w:rsidR="00501BB4" w:rsidRPr="00795463" w:rsidSect="0058693B">
      <w:headerReference w:type="default" r:id="rId53"/>
      <w:footerReference w:type="default" r:id="rId54"/>
      <w:pgSz w:w="11906" w:h="16838"/>
      <w:pgMar w:top="2722" w:right="2098" w:bottom="1758" w:left="2098" w:header="1502" w:footer="61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69889" w14:textId="77777777" w:rsidR="002F1E3D" w:rsidRDefault="002F1E3D" w:rsidP="00B90A4E">
      <w:r>
        <w:separator/>
      </w:r>
    </w:p>
    <w:p w14:paraId="28668DD9" w14:textId="77777777" w:rsidR="002F1E3D" w:rsidRDefault="002F1E3D"/>
  </w:endnote>
  <w:endnote w:type="continuationSeparator" w:id="0">
    <w:p w14:paraId="54006386" w14:textId="77777777" w:rsidR="002F1E3D" w:rsidRDefault="002F1E3D" w:rsidP="00B90A4E">
      <w:r>
        <w:continuationSeparator/>
      </w:r>
    </w:p>
    <w:p w14:paraId="2DF6EBD1" w14:textId="77777777" w:rsidR="002F1E3D" w:rsidRDefault="002F1E3D"/>
  </w:endnote>
  <w:endnote w:type="continuationNotice" w:id="1">
    <w:p w14:paraId="3C2F7E54" w14:textId="77777777" w:rsidR="002F1E3D" w:rsidRDefault="002F1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altName w:val="Segoe UI"/>
    <w:panose1 w:val="00000000000000000000"/>
    <w:charset w:val="00"/>
    <w:family w:val="swiss"/>
    <w:notTrueType/>
    <w:pitch w:val="variable"/>
    <w:sig w:usb0="20000287" w:usb1="00000001" w:usb2="00000000" w:usb3="00000000" w:csb0="0000019F" w:csb1="00000000"/>
  </w:font>
  <w:font w:name="Myriad Pro Light Cond">
    <w:altName w:val="Segoe UI Light"/>
    <w:panose1 w:val="00000000000000000000"/>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130F" w14:textId="0EF51486" w:rsidR="00642F56" w:rsidRPr="008C5677" w:rsidRDefault="00642F56" w:rsidP="006A6400">
    <w:pPr>
      <w:pStyle w:val="VNSarjanimi"/>
    </w:pPr>
    <w:r>
      <w:fldChar w:fldCharType="begin"/>
    </w:r>
    <w:r>
      <w:instrText xml:space="preserve"> MACROBUTTON nomacro </w:instrText>
    </w:r>
    <w:r w:rsidRPr="00200273">
      <w:rPr>
        <w:color w:val="4293FF" w:themeColor="accent2"/>
      </w:rPr>
      <w:instrText>xxxministeriö Helsinki 2020</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C" w14:textId="77777777" w:rsidR="00642F56" w:rsidRPr="00E65235" w:rsidRDefault="00642F56" w:rsidP="00E6523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E" w14:textId="77777777" w:rsidR="00642F56" w:rsidRDefault="00642F5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0" w14:textId="77777777" w:rsidR="00642F56" w:rsidRDefault="00642F5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2" w14:textId="77777777" w:rsidR="00642F56" w:rsidRPr="00F44E49" w:rsidRDefault="00642F56" w:rsidP="00F44E4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4597"/>
      <w:docPartObj>
        <w:docPartGallery w:val="Page Numbers (Bottom of Page)"/>
        <w:docPartUnique/>
      </w:docPartObj>
    </w:sdtPr>
    <w:sdtEndPr/>
    <w:sdtContent>
      <w:p w14:paraId="6B81FBCF" w14:textId="62CD1BD1" w:rsidR="00642F56" w:rsidRDefault="00642F56" w:rsidP="00615161">
        <w:pPr>
          <w:pStyle w:val="Alatunniste"/>
        </w:pPr>
        <w:r w:rsidRPr="002636E9">
          <w:fldChar w:fldCharType="begin"/>
        </w:r>
        <w:r w:rsidRPr="002636E9">
          <w:instrText xml:space="preserve"> PAGE   \* MERGEFORMAT </w:instrText>
        </w:r>
        <w:r w:rsidRPr="002636E9">
          <w:fldChar w:fldCharType="separate"/>
        </w:r>
        <w:r w:rsidR="006626DE">
          <w:rPr>
            <w:noProof/>
          </w:rPr>
          <w:t>40</w:t>
        </w:r>
        <w:r w:rsidRPr="002636E9">
          <w:fldChar w:fldCharType="end"/>
        </w:r>
      </w:p>
    </w:sdtContent>
  </w:sdt>
  <w:p w14:paraId="41A177C1" w14:textId="77777777" w:rsidR="00642F56" w:rsidRDefault="00642F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FDFCC" w14:textId="77777777" w:rsidR="002F1E3D" w:rsidRDefault="002F1E3D" w:rsidP="00B81CA0">
      <w:pPr>
        <w:spacing w:before="240"/>
      </w:pPr>
      <w:r>
        <w:separator/>
      </w:r>
    </w:p>
  </w:footnote>
  <w:footnote w:type="continuationSeparator" w:id="0">
    <w:p w14:paraId="508583CC" w14:textId="77777777" w:rsidR="002F1E3D" w:rsidRDefault="002F1E3D" w:rsidP="00B90A4E">
      <w:r>
        <w:continuationSeparator/>
      </w:r>
    </w:p>
    <w:p w14:paraId="2D1DFBC2" w14:textId="77777777" w:rsidR="002F1E3D" w:rsidRDefault="002F1E3D"/>
  </w:footnote>
  <w:footnote w:type="continuationNotice" w:id="1">
    <w:p w14:paraId="02778F2B" w14:textId="77777777" w:rsidR="002F1E3D" w:rsidRDefault="002F1E3D"/>
  </w:footnote>
  <w:footnote w:id="2">
    <w:p w14:paraId="17EC67E5" w14:textId="57CE825B" w:rsidR="007863C8" w:rsidRDefault="007863C8">
      <w:pPr>
        <w:pStyle w:val="Alaviitteenteksti"/>
      </w:pPr>
      <w:r>
        <w:rPr>
          <w:rStyle w:val="Alaviitteenviite"/>
        </w:rPr>
        <w:footnoteRef/>
      </w:r>
      <w:r>
        <w:t xml:space="preserve"> </w:t>
      </w:r>
      <w:r w:rsidR="00FE3481" w:rsidRPr="00FE3481">
        <w:rPr>
          <w:sz w:val="16"/>
          <w:szCs w:val="16"/>
        </w:rPr>
        <w:t xml:space="preserve">Laki viranomaisen toiminnan julkisuudesta (621/1999) </w:t>
      </w:r>
      <w:r w:rsidRPr="00FE3481">
        <w:rPr>
          <w:sz w:val="16"/>
          <w:szCs w:val="16"/>
        </w:rPr>
        <w:t>23 §:n mukaan salassa</w:t>
      </w:r>
      <w:r w:rsidR="00124BF7" w:rsidRPr="00FE3481">
        <w:rPr>
          <w:sz w:val="16"/>
          <w:szCs w:val="16"/>
        </w:rPr>
        <w:t xml:space="preserve"> </w:t>
      </w:r>
      <w:r w:rsidRPr="00FE3481">
        <w:rPr>
          <w:sz w:val="16"/>
          <w:szCs w:val="16"/>
        </w:rPr>
        <w:t xml:space="preserve">pidettävää tietoa koskeva vaitiolovelvollisuus ja hyväksikäyttökielto ulottuvat myös henkilöön, joka toimii viranomaisen toimeksiannosta tai toimeksiantotehtävää hoitavan palveluksessa. Salassapitorikoksesta ja salassapitorikkomuksesta säädetään rikoslain </w:t>
      </w:r>
      <w:r w:rsidR="00FE3481" w:rsidRPr="00FE3481">
        <w:rPr>
          <w:sz w:val="16"/>
          <w:szCs w:val="16"/>
        </w:rPr>
        <w:t xml:space="preserve">(1889/39) </w:t>
      </w:r>
      <w:r w:rsidRPr="00FE3481">
        <w:rPr>
          <w:sz w:val="16"/>
          <w:szCs w:val="16"/>
        </w:rPr>
        <w:t>38 luvussa.</w:t>
      </w:r>
    </w:p>
  </w:footnote>
  <w:footnote w:id="3">
    <w:p w14:paraId="3E7B81FF" w14:textId="509AB37B" w:rsidR="00642F56" w:rsidRPr="00267EB1" w:rsidRDefault="00642F56">
      <w:pPr>
        <w:pStyle w:val="Alaviitteenteksti"/>
        <w:rPr>
          <w:sz w:val="16"/>
          <w:szCs w:val="16"/>
        </w:rPr>
      </w:pPr>
      <w:r w:rsidRPr="00267EB1">
        <w:rPr>
          <w:rStyle w:val="Alaviitteenviite"/>
          <w:sz w:val="16"/>
          <w:szCs w:val="16"/>
        </w:rPr>
        <w:footnoteRef/>
      </w:r>
      <w:r w:rsidRPr="00267EB1">
        <w:rPr>
          <w:sz w:val="16"/>
          <w:szCs w:val="16"/>
        </w:rPr>
        <w:t xml:space="preserve"> TLA 9 §</w:t>
      </w:r>
    </w:p>
  </w:footnote>
  <w:footnote w:id="4">
    <w:p w14:paraId="06634B92" w14:textId="545AD9A4" w:rsidR="00642F56" w:rsidRDefault="00642F56">
      <w:pPr>
        <w:pStyle w:val="Alaviitteenteksti"/>
      </w:pPr>
      <w:r w:rsidRPr="00267EB1">
        <w:rPr>
          <w:rStyle w:val="Alaviitteenviite"/>
          <w:sz w:val="16"/>
          <w:szCs w:val="16"/>
        </w:rPr>
        <w:footnoteRef/>
      </w:r>
      <w:r w:rsidRPr="00267EB1">
        <w:rPr>
          <w:sz w:val="16"/>
          <w:szCs w:val="16"/>
        </w:rPr>
        <w:t xml:space="preserve"> TLA 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9" w14:textId="77777777" w:rsidR="00642F56" w:rsidRPr="00F137CC" w:rsidRDefault="00642F56" w:rsidP="00F137CC">
    <w:pPr>
      <w:rPr>
        <w:rFonts w:cs="Arial"/>
        <w:color w:val="404040" w:themeColor="text1" w:themeTint="BF"/>
      </w:rPr>
    </w:pPr>
    <w:r w:rsidRPr="00F137CC">
      <w:rPr>
        <w:rFonts w:cs="Arial"/>
        <w:color w:val="404040" w:themeColor="text1" w:themeTint="BF"/>
      </w:rPr>
      <w:t>xxxministeriön julkaisuja  xx/201x</w:t>
    </w:r>
  </w:p>
  <w:p w14:paraId="78F6486A" w14:textId="77777777" w:rsidR="00642F56" w:rsidRDefault="00642F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992" w14:textId="328F84FF" w:rsidR="00642F56" w:rsidRDefault="00642F56" w:rsidP="00894736">
    <w:pPr>
      <w:pStyle w:val="Yltunnis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D5CC" w14:textId="77777777" w:rsidR="00642F56" w:rsidRDefault="00642F56" w:rsidP="00894736">
    <w:pPr>
      <w:pStyle w:val="Yltunnist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D" w14:textId="03BCB49D" w:rsidR="00642F56" w:rsidRPr="00636746" w:rsidRDefault="00642F56" w:rsidP="0063674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6F" w14:textId="77777777" w:rsidR="00642F56" w:rsidRDefault="00642F56" w:rsidP="009819E5">
    <w:pPr>
      <w:pStyle w:val="VNSarjanim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4871" w14:textId="77777777" w:rsidR="00642F56" w:rsidRPr="00636746" w:rsidRDefault="00642F56" w:rsidP="0063674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9BFB6" w14:textId="5329E9F2" w:rsidR="00642F56" w:rsidRDefault="00642F56" w:rsidP="00615161">
    <w:pPr>
      <w:pStyle w:val="Yltunniste"/>
    </w:pPr>
    <w:r>
      <w:fldChar w:fldCharType="begin"/>
    </w:r>
    <w:r>
      <w:instrText xml:space="preserve"> MACROBUTTON nomacro </w:instrText>
    </w:r>
    <w:r>
      <w:rPr>
        <w:b/>
        <w:color w:val="4293FF" w:themeColor="accent2"/>
      </w:rPr>
      <w:instrText>VNK TÄYTTÄÄ, MINISTERIÖN</w:instrText>
    </w:r>
    <w:r w:rsidRPr="00C35497">
      <w:rPr>
        <w:b/>
        <w:color w:val="4293FF" w:themeColor="accent2"/>
      </w:rPr>
      <w:instrText xml:space="preserve"> julkaisusarjan nimi</w:instrText>
    </w:r>
    <w:r w:rsidRPr="00C35497">
      <w:rPr>
        <w:color w:val="4293FF" w:themeColor="accent2"/>
      </w:rPr>
      <w:instrText xml:space="preserve"> ja </w:instrText>
    </w:r>
    <w:r>
      <w:rPr>
        <w:b/>
        <w:color w:val="4293FF" w:themeColor="accent2"/>
      </w:rPr>
      <w:instrText xml:space="preserve">julkaisun </w:instrText>
    </w:r>
    <w:r w:rsidRPr="00C35497">
      <w:rPr>
        <w:b/>
        <w:color w:val="4293FF" w:themeColor="accent2"/>
      </w:rPr>
      <w:instrText>vuosi</w:instrText>
    </w:r>
    <w:r>
      <w:rPr>
        <w:b/>
        <w:color w:val="4293FF" w:themeColor="accent2"/>
      </w:rPr>
      <w:instrText xml:space="preserve"> : sarjaNuMERO</w:instrText>
    </w:r>
    <w:r w:rsidRPr="00C35497">
      <w:rPr>
        <w:color w:val="4293FF" w:themeColor="accent2"/>
      </w:rPr>
      <w:instrText>.</w:instrText>
    </w:r>
    <w:r>
      <w:fldChar w:fldCharType="end"/>
    </w:r>
  </w:p>
  <w:p w14:paraId="7009C73D" w14:textId="77777777" w:rsidR="00642F56" w:rsidRDefault="00642F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428B8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B970B3E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C298B3C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9A270B6"/>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68981A4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7EC11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0B93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AEBB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4A8F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B252A9A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4381814"/>
    <w:multiLevelType w:val="hybridMultilevel"/>
    <w:tmpl w:val="CF603B8A"/>
    <w:lvl w:ilvl="0" w:tplc="24DC8BB2">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07F86159"/>
    <w:multiLevelType w:val="hybridMultilevel"/>
    <w:tmpl w:val="3558D5E0"/>
    <w:lvl w:ilvl="0" w:tplc="4272A532">
      <w:start w:val="1"/>
      <w:numFmt w:val="decimal"/>
      <w:pStyle w:val="VNLeipluettelonumeroituna"/>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F7194"/>
    <w:multiLevelType w:val="hybridMultilevel"/>
    <w:tmpl w:val="34CE4C26"/>
    <w:lvl w:ilvl="0" w:tplc="FFFFFFFF">
      <w:start w:val="1"/>
      <w:numFmt w:val="bullet"/>
      <w:lvlText w:val="-"/>
      <w:lvlJc w:val="left"/>
      <w:pPr>
        <w:ind w:left="1152" w:hanging="360"/>
      </w:pPr>
      <w:rPr>
        <w:rFonts w:ascii="Trebuchet MS" w:hAnsi="Trebuchet MS" w:hint="default"/>
      </w:rPr>
    </w:lvl>
    <w:lvl w:ilvl="1" w:tplc="C7C6A150">
      <w:start w:val="1"/>
      <w:numFmt w:val="bullet"/>
      <w:lvlText w:val="-"/>
      <w:lvlJc w:val="left"/>
      <w:pPr>
        <w:ind w:left="1872" w:hanging="360"/>
      </w:pPr>
      <w:rPr>
        <w:rFonts w:ascii="Calibri" w:hAnsi="Calibri"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4" w15:restartNumberingAfterBreak="0">
    <w:nsid w:val="1F972A0A"/>
    <w:multiLevelType w:val="hybridMultilevel"/>
    <w:tmpl w:val="E466B926"/>
    <w:lvl w:ilvl="0" w:tplc="9A5A1A1A">
      <w:start w:val="1"/>
      <w:numFmt w:val="bullet"/>
      <w:lvlText w:val="-"/>
      <w:lvlJc w:val="left"/>
      <w:pPr>
        <w:ind w:left="1152" w:hanging="360"/>
      </w:pPr>
      <w:rPr>
        <w:rFonts w:ascii="Trebuchet MS" w:hAnsi="Trebuchet MS" w:hint="default"/>
      </w:rPr>
    </w:lvl>
    <w:lvl w:ilvl="1" w:tplc="040B0003">
      <w:start w:val="1"/>
      <w:numFmt w:val="bullet"/>
      <w:lvlText w:val="o"/>
      <w:lvlJc w:val="left"/>
      <w:pPr>
        <w:ind w:left="1872" w:hanging="360"/>
      </w:pPr>
      <w:rPr>
        <w:rFonts w:ascii="Courier New" w:hAnsi="Courier New" w:cs="Courier New" w:hint="default"/>
      </w:rPr>
    </w:lvl>
    <w:lvl w:ilvl="2" w:tplc="040B0005" w:tentative="1">
      <w:start w:val="1"/>
      <w:numFmt w:val="bullet"/>
      <w:lvlText w:val=""/>
      <w:lvlJc w:val="left"/>
      <w:pPr>
        <w:ind w:left="2592" w:hanging="360"/>
      </w:pPr>
      <w:rPr>
        <w:rFonts w:ascii="Wingdings" w:hAnsi="Wingdings" w:hint="default"/>
      </w:rPr>
    </w:lvl>
    <w:lvl w:ilvl="3" w:tplc="040B0001" w:tentative="1">
      <w:start w:val="1"/>
      <w:numFmt w:val="bullet"/>
      <w:lvlText w:val=""/>
      <w:lvlJc w:val="left"/>
      <w:pPr>
        <w:ind w:left="3312" w:hanging="360"/>
      </w:pPr>
      <w:rPr>
        <w:rFonts w:ascii="Symbol" w:hAnsi="Symbol" w:hint="default"/>
      </w:rPr>
    </w:lvl>
    <w:lvl w:ilvl="4" w:tplc="040B0003" w:tentative="1">
      <w:start w:val="1"/>
      <w:numFmt w:val="bullet"/>
      <w:lvlText w:val="o"/>
      <w:lvlJc w:val="left"/>
      <w:pPr>
        <w:ind w:left="4032" w:hanging="360"/>
      </w:pPr>
      <w:rPr>
        <w:rFonts w:ascii="Courier New" w:hAnsi="Courier New" w:cs="Courier New" w:hint="default"/>
      </w:rPr>
    </w:lvl>
    <w:lvl w:ilvl="5" w:tplc="040B0005" w:tentative="1">
      <w:start w:val="1"/>
      <w:numFmt w:val="bullet"/>
      <w:lvlText w:val=""/>
      <w:lvlJc w:val="left"/>
      <w:pPr>
        <w:ind w:left="4752" w:hanging="360"/>
      </w:pPr>
      <w:rPr>
        <w:rFonts w:ascii="Wingdings" w:hAnsi="Wingdings" w:hint="default"/>
      </w:rPr>
    </w:lvl>
    <w:lvl w:ilvl="6" w:tplc="040B0001" w:tentative="1">
      <w:start w:val="1"/>
      <w:numFmt w:val="bullet"/>
      <w:lvlText w:val=""/>
      <w:lvlJc w:val="left"/>
      <w:pPr>
        <w:ind w:left="5472" w:hanging="360"/>
      </w:pPr>
      <w:rPr>
        <w:rFonts w:ascii="Symbol" w:hAnsi="Symbol" w:hint="default"/>
      </w:rPr>
    </w:lvl>
    <w:lvl w:ilvl="7" w:tplc="040B0003" w:tentative="1">
      <w:start w:val="1"/>
      <w:numFmt w:val="bullet"/>
      <w:lvlText w:val="o"/>
      <w:lvlJc w:val="left"/>
      <w:pPr>
        <w:ind w:left="6192" w:hanging="360"/>
      </w:pPr>
      <w:rPr>
        <w:rFonts w:ascii="Courier New" w:hAnsi="Courier New" w:cs="Courier New" w:hint="default"/>
      </w:rPr>
    </w:lvl>
    <w:lvl w:ilvl="8" w:tplc="040B0005" w:tentative="1">
      <w:start w:val="1"/>
      <w:numFmt w:val="bullet"/>
      <w:lvlText w:val=""/>
      <w:lvlJc w:val="left"/>
      <w:pPr>
        <w:ind w:left="6912" w:hanging="360"/>
      </w:pPr>
      <w:rPr>
        <w:rFonts w:ascii="Wingdings" w:hAnsi="Wingdings" w:hint="default"/>
      </w:rPr>
    </w:lvl>
  </w:abstractNum>
  <w:abstractNum w:abstractNumId="15"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814692"/>
    <w:multiLevelType w:val="hybridMultilevel"/>
    <w:tmpl w:val="557CF1C4"/>
    <w:lvl w:ilvl="0" w:tplc="AEF8CE22">
      <w:start w:val="1"/>
      <w:numFmt w:val="decimal"/>
      <w:pStyle w:val="VNInfolaatikkonumeroituluettelo"/>
      <w:lvlText w:val="%1."/>
      <w:lvlJc w:val="left"/>
      <w:pPr>
        <w:ind w:left="1060" w:hanging="360"/>
      </w:pPr>
    </w:lvl>
    <w:lvl w:ilvl="1" w:tplc="040B0019" w:tentative="1">
      <w:start w:val="1"/>
      <w:numFmt w:val="lowerLetter"/>
      <w:lvlText w:val="%2."/>
      <w:lvlJc w:val="left"/>
      <w:pPr>
        <w:ind w:left="1780" w:hanging="360"/>
      </w:pPr>
    </w:lvl>
    <w:lvl w:ilvl="2" w:tplc="040B001B" w:tentative="1">
      <w:start w:val="1"/>
      <w:numFmt w:val="lowerRoman"/>
      <w:lvlText w:val="%3."/>
      <w:lvlJc w:val="right"/>
      <w:pPr>
        <w:ind w:left="2500" w:hanging="180"/>
      </w:pPr>
    </w:lvl>
    <w:lvl w:ilvl="3" w:tplc="040B000F" w:tentative="1">
      <w:start w:val="1"/>
      <w:numFmt w:val="decimal"/>
      <w:lvlText w:val="%4."/>
      <w:lvlJc w:val="left"/>
      <w:pPr>
        <w:ind w:left="3220" w:hanging="360"/>
      </w:pPr>
    </w:lvl>
    <w:lvl w:ilvl="4" w:tplc="040B0019" w:tentative="1">
      <w:start w:val="1"/>
      <w:numFmt w:val="lowerLetter"/>
      <w:lvlText w:val="%5."/>
      <w:lvlJc w:val="left"/>
      <w:pPr>
        <w:ind w:left="3940" w:hanging="360"/>
      </w:pPr>
    </w:lvl>
    <w:lvl w:ilvl="5" w:tplc="040B001B" w:tentative="1">
      <w:start w:val="1"/>
      <w:numFmt w:val="lowerRoman"/>
      <w:lvlText w:val="%6."/>
      <w:lvlJc w:val="right"/>
      <w:pPr>
        <w:ind w:left="4660" w:hanging="180"/>
      </w:pPr>
    </w:lvl>
    <w:lvl w:ilvl="6" w:tplc="040B000F" w:tentative="1">
      <w:start w:val="1"/>
      <w:numFmt w:val="decimal"/>
      <w:lvlText w:val="%7."/>
      <w:lvlJc w:val="left"/>
      <w:pPr>
        <w:ind w:left="5380" w:hanging="360"/>
      </w:pPr>
    </w:lvl>
    <w:lvl w:ilvl="7" w:tplc="040B0019" w:tentative="1">
      <w:start w:val="1"/>
      <w:numFmt w:val="lowerLetter"/>
      <w:lvlText w:val="%8."/>
      <w:lvlJc w:val="left"/>
      <w:pPr>
        <w:ind w:left="6100" w:hanging="360"/>
      </w:pPr>
    </w:lvl>
    <w:lvl w:ilvl="8" w:tplc="040B001B" w:tentative="1">
      <w:start w:val="1"/>
      <w:numFmt w:val="lowerRoman"/>
      <w:lvlText w:val="%9."/>
      <w:lvlJc w:val="right"/>
      <w:pPr>
        <w:ind w:left="6820" w:hanging="180"/>
      </w:pPr>
    </w:lvl>
  </w:abstractNum>
  <w:abstractNum w:abstractNumId="17" w15:restartNumberingAfterBreak="0">
    <w:nsid w:val="30242024"/>
    <w:multiLevelType w:val="hybridMultilevel"/>
    <w:tmpl w:val="5FEAEC08"/>
    <w:lvl w:ilvl="0" w:tplc="FFFFFFFF">
      <w:start w:val="20"/>
      <w:numFmt w:val="bullet"/>
      <w:lvlText w:val="-"/>
      <w:lvlJc w:val="left"/>
      <w:pPr>
        <w:ind w:left="720" w:hanging="360"/>
      </w:pPr>
      <w:rPr>
        <w:rFonts w:ascii="Calibri" w:eastAsia="Calibri" w:hAnsi="Calibri" w:cs="Calibri" w:hint="default"/>
      </w:rPr>
    </w:lvl>
    <w:lvl w:ilvl="1" w:tplc="C7C6A15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6B20ED"/>
    <w:multiLevelType w:val="hybridMultilevel"/>
    <w:tmpl w:val="CD0CBB80"/>
    <w:lvl w:ilvl="0" w:tplc="C7C6A150">
      <w:start w:val="1"/>
      <w:numFmt w:val="bullet"/>
      <w:lvlText w:val="-"/>
      <w:lvlJc w:val="left"/>
      <w:pPr>
        <w:ind w:left="720" w:hanging="360"/>
      </w:pPr>
      <w:rPr>
        <w:rFonts w:ascii="Calibri" w:hAnsi="Calibri" w:hint="default"/>
      </w:rPr>
    </w:lvl>
    <w:lvl w:ilvl="1" w:tplc="28BC0BDE">
      <w:start w:val="1"/>
      <w:numFmt w:val="bullet"/>
      <w:lvlText w:val="o"/>
      <w:lvlJc w:val="left"/>
      <w:pPr>
        <w:ind w:left="1440" w:hanging="360"/>
      </w:pPr>
      <w:rPr>
        <w:rFonts w:ascii="Courier New" w:hAnsi="Courier New" w:hint="default"/>
      </w:rPr>
    </w:lvl>
    <w:lvl w:ilvl="2" w:tplc="9C362D66">
      <w:start w:val="1"/>
      <w:numFmt w:val="bullet"/>
      <w:lvlText w:val=""/>
      <w:lvlJc w:val="left"/>
      <w:pPr>
        <w:ind w:left="2160" w:hanging="360"/>
      </w:pPr>
      <w:rPr>
        <w:rFonts w:ascii="Wingdings" w:hAnsi="Wingdings" w:hint="default"/>
      </w:rPr>
    </w:lvl>
    <w:lvl w:ilvl="3" w:tplc="0E9E2D90">
      <w:start w:val="1"/>
      <w:numFmt w:val="bullet"/>
      <w:lvlText w:val=""/>
      <w:lvlJc w:val="left"/>
      <w:pPr>
        <w:ind w:left="2880" w:hanging="360"/>
      </w:pPr>
      <w:rPr>
        <w:rFonts w:ascii="Symbol" w:hAnsi="Symbol" w:hint="default"/>
      </w:rPr>
    </w:lvl>
    <w:lvl w:ilvl="4" w:tplc="68B66C32">
      <w:start w:val="1"/>
      <w:numFmt w:val="bullet"/>
      <w:lvlText w:val="o"/>
      <w:lvlJc w:val="left"/>
      <w:pPr>
        <w:ind w:left="3600" w:hanging="360"/>
      </w:pPr>
      <w:rPr>
        <w:rFonts w:ascii="Courier New" w:hAnsi="Courier New" w:hint="default"/>
      </w:rPr>
    </w:lvl>
    <w:lvl w:ilvl="5" w:tplc="50EE2BA8">
      <w:start w:val="1"/>
      <w:numFmt w:val="bullet"/>
      <w:lvlText w:val=""/>
      <w:lvlJc w:val="left"/>
      <w:pPr>
        <w:ind w:left="4320" w:hanging="360"/>
      </w:pPr>
      <w:rPr>
        <w:rFonts w:ascii="Wingdings" w:hAnsi="Wingdings" w:hint="default"/>
      </w:rPr>
    </w:lvl>
    <w:lvl w:ilvl="6" w:tplc="223CB158">
      <w:start w:val="1"/>
      <w:numFmt w:val="bullet"/>
      <w:lvlText w:val=""/>
      <w:lvlJc w:val="left"/>
      <w:pPr>
        <w:ind w:left="5040" w:hanging="360"/>
      </w:pPr>
      <w:rPr>
        <w:rFonts w:ascii="Symbol" w:hAnsi="Symbol" w:hint="default"/>
      </w:rPr>
    </w:lvl>
    <w:lvl w:ilvl="7" w:tplc="18C6ABFE">
      <w:start w:val="1"/>
      <w:numFmt w:val="bullet"/>
      <w:lvlText w:val="o"/>
      <w:lvlJc w:val="left"/>
      <w:pPr>
        <w:ind w:left="5760" w:hanging="360"/>
      </w:pPr>
      <w:rPr>
        <w:rFonts w:ascii="Courier New" w:hAnsi="Courier New" w:hint="default"/>
      </w:rPr>
    </w:lvl>
    <w:lvl w:ilvl="8" w:tplc="DE54D88A">
      <w:start w:val="1"/>
      <w:numFmt w:val="bullet"/>
      <w:lvlText w:val=""/>
      <w:lvlJc w:val="left"/>
      <w:pPr>
        <w:ind w:left="6480" w:hanging="360"/>
      </w:pPr>
      <w:rPr>
        <w:rFonts w:ascii="Wingdings" w:hAnsi="Wingdings" w:hint="default"/>
      </w:rPr>
    </w:lvl>
  </w:abstractNum>
  <w:abstractNum w:abstractNumId="19" w15:restartNumberingAfterBreak="0">
    <w:nsid w:val="5F057C69"/>
    <w:multiLevelType w:val="hybridMultilevel"/>
    <w:tmpl w:val="BDC0F412"/>
    <w:lvl w:ilvl="0" w:tplc="24DC8BB2">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605C6F78"/>
    <w:multiLevelType w:val="multilevel"/>
    <w:tmpl w:val="9E6881DA"/>
    <w:lvl w:ilvl="0">
      <w:start w:val="1"/>
      <w:numFmt w:val="decimal"/>
      <w:pStyle w:val="Otsikko1"/>
      <w:lvlText w:val="%1"/>
      <w:lvlJc w:val="left"/>
      <w:pPr>
        <w:ind w:left="1424" w:hanging="432"/>
      </w:pPr>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rPr>
        <w:rFonts w:hint="default"/>
      </w:rPr>
    </w:lvl>
    <w:lvl w:ilvl="2">
      <w:start w:val="1"/>
      <w:numFmt w:val="decimal"/>
      <w:pStyle w:val="Otsikko3"/>
      <w:lvlText w:val="%1.%2.%3"/>
      <w:lvlJc w:val="left"/>
      <w:pPr>
        <w:ind w:left="1004"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21" w15:restartNumberingAfterBreak="0">
    <w:nsid w:val="6AE21CE4"/>
    <w:multiLevelType w:val="hybridMultilevel"/>
    <w:tmpl w:val="D6FC187C"/>
    <w:lvl w:ilvl="0" w:tplc="B33476E0">
      <w:start w:val="1"/>
      <w:numFmt w:val="bullet"/>
      <w:pStyle w:val="VNLeipluettelopallukall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2" w15:restartNumberingAfterBreak="0">
    <w:nsid w:val="6F4C7716"/>
    <w:multiLevelType w:val="hybridMultilevel"/>
    <w:tmpl w:val="C0C028F6"/>
    <w:lvl w:ilvl="0" w:tplc="B2E23936">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0FB2C10"/>
    <w:multiLevelType w:val="hybridMultilevel"/>
    <w:tmpl w:val="265A97E8"/>
    <w:lvl w:ilvl="0" w:tplc="954E73F4">
      <w:start w:val="1"/>
      <w:numFmt w:val="lowerLetter"/>
      <w:pStyle w:val="VNluetteloaakkosilla"/>
      <w:lvlText w:val="%1."/>
      <w:lvlJc w:val="left"/>
      <w:pPr>
        <w:ind w:left="1647" w:hanging="360"/>
      </w:pPr>
    </w:lvl>
    <w:lvl w:ilvl="1" w:tplc="040B0019" w:tentative="1">
      <w:start w:val="1"/>
      <w:numFmt w:val="lowerLetter"/>
      <w:lvlText w:val="%2."/>
      <w:lvlJc w:val="left"/>
      <w:pPr>
        <w:ind w:left="2367" w:hanging="360"/>
      </w:pPr>
    </w:lvl>
    <w:lvl w:ilvl="2" w:tplc="040B001B" w:tentative="1">
      <w:start w:val="1"/>
      <w:numFmt w:val="lowerRoman"/>
      <w:lvlText w:val="%3."/>
      <w:lvlJc w:val="right"/>
      <w:pPr>
        <w:ind w:left="3087" w:hanging="180"/>
      </w:pPr>
    </w:lvl>
    <w:lvl w:ilvl="3" w:tplc="040B000F" w:tentative="1">
      <w:start w:val="1"/>
      <w:numFmt w:val="decimal"/>
      <w:lvlText w:val="%4."/>
      <w:lvlJc w:val="left"/>
      <w:pPr>
        <w:ind w:left="3807" w:hanging="360"/>
      </w:pPr>
    </w:lvl>
    <w:lvl w:ilvl="4" w:tplc="040B0019" w:tentative="1">
      <w:start w:val="1"/>
      <w:numFmt w:val="lowerLetter"/>
      <w:lvlText w:val="%5."/>
      <w:lvlJc w:val="left"/>
      <w:pPr>
        <w:ind w:left="4527" w:hanging="360"/>
      </w:pPr>
    </w:lvl>
    <w:lvl w:ilvl="5" w:tplc="040B001B" w:tentative="1">
      <w:start w:val="1"/>
      <w:numFmt w:val="lowerRoman"/>
      <w:lvlText w:val="%6."/>
      <w:lvlJc w:val="right"/>
      <w:pPr>
        <w:ind w:left="5247" w:hanging="180"/>
      </w:pPr>
    </w:lvl>
    <w:lvl w:ilvl="6" w:tplc="040B000F" w:tentative="1">
      <w:start w:val="1"/>
      <w:numFmt w:val="decimal"/>
      <w:lvlText w:val="%7."/>
      <w:lvlJc w:val="left"/>
      <w:pPr>
        <w:ind w:left="5967" w:hanging="360"/>
      </w:pPr>
    </w:lvl>
    <w:lvl w:ilvl="7" w:tplc="040B0019" w:tentative="1">
      <w:start w:val="1"/>
      <w:numFmt w:val="lowerLetter"/>
      <w:lvlText w:val="%8."/>
      <w:lvlJc w:val="left"/>
      <w:pPr>
        <w:ind w:left="6687" w:hanging="360"/>
      </w:pPr>
    </w:lvl>
    <w:lvl w:ilvl="8" w:tplc="040B001B" w:tentative="1">
      <w:start w:val="1"/>
      <w:numFmt w:val="lowerRoman"/>
      <w:lvlText w:val="%9."/>
      <w:lvlJc w:val="right"/>
      <w:pPr>
        <w:ind w:left="7407" w:hanging="180"/>
      </w:pPr>
    </w:lvl>
  </w:abstractNum>
  <w:abstractNum w:abstractNumId="24" w15:restartNumberingAfterBreak="0">
    <w:nsid w:val="7F095D7B"/>
    <w:multiLevelType w:val="hybridMultilevel"/>
    <w:tmpl w:val="1B504428"/>
    <w:lvl w:ilvl="0" w:tplc="9A5A1A1A">
      <w:start w:val="1"/>
      <w:numFmt w:val="bullet"/>
      <w:lvlText w:val="-"/>
      <w:lvlJc w:val="left"/>
      <w:pPr>
        <w:ind w:left="720" w:hanging="360"/>
      </w:pPr>
      <w:rPr>
        <w:rFonts w:ascii="Trebuchet MS" w:hAnsi="Trebuchet M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FB76392"/>
    <w:multiLevelType w:val="hybridMultilevel"/>
    <w:tmpl w:val="515453FE"/>
    <w:lvl w:ilvl="0" w:tplc="EC44B624">
      <w:start w:val="1"/>
      <w:numFmt w:val="bullet"/>
      <w:pStyle w:val="VNLeipluetteloajatusviivalla"/>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18"/>
  </w:num>
  <w:num w:numId="2">
    <w:abstractNumId w:val="11"/>
  </w:num>
  <w:num w:numId="3">
    <w:abstractNumId w:val="25"/>
  </w:num>
  <w:num w:numId="4">
    <w:abstractNumId w:val="21"/>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23"/>
  </w:num>
  <w:num w:numId="19">
    <w:abstractNumId w:val="16"/>
  </w:num>
  <w:num w:numId="20">
    <w:abstractNumId w:val="19"/>
  </w:num>
  <w:num w:numId="21">
    <w:abstractNumId w:val="14"/>
  </w:num>
  <w:num w:numId="22">
    <w:abstractNumId w:val="22"/>
  </w:num>
  <w:num w:numId="23">
    <w:abstractNumId w:val="24"/>
  </w:num>
  <w:num w:numId="24">
    <w:abstractNumId w:val="10"/>
  </w:num>
  <w:num w:numId="25">
    <w:abstractNumId w:val="13"/>
  </w:num>
  <w:num w:numId="2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autoHyphenation/>
  <w:hyphenationZone w:val="425"/>
  <w:defaultTableStyle w:val="VNTaulukko202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EC"/>
    <w:rsid w:val="000005A1"/>
    <w:rsid w:val="00001342"/>
    <w:rsid w:val="000028DC"/>
    <w:rsid w:val="00002CE5"/>
    <w:rsid w:val="00003A6D"/>
    <w:rsid w:val="00004227"/>
    <w:rsid w:val="00004C91"/>
    <w:rsid w:val="000051DE"/>
    <w:rsid w:val="00006C70"/>
    <w:rsid w:val="00011713"/>
    <w:rsid w:val="000153BA"/>
    <w:rsid w:val="000164F7"/>
    <w:rsid w:val="00016EA5"/>
    <w:rsid w:val="00022276"/>
    <w:rsid w:val="00024309"/>
    <w:rsid w:val="00026D29"/>
    <w:rsid w:val="0003235C"/>
    <w:rsid w:val="00032A21"/>
    <w:rsid w:val="00035077"/>
    <w:rsid w:val="00037BB2"/>
    <w:rsid w:val="00037F01"/>
    <w:rsid w:val="00040174"/>
    <w:rsid w:val="00041474"/>
    <w:rsid w:val="000414D4"/>
    <w:rsid w:val="00042BBA"/>
    <w:rsid w:val="00047A3F"/>
    <w:rsid w:val="00047E77"/>
    <w:rsid w:val="00050085"/>
    <w:rsid w:val="000509A7"/>
    <w:rsid w:val="00050E53"/>
    <w:rsid w:val="000517A5"/>
    <w:rsid w:val="0005203A"/>
    <w:rsid w:val="0005566C"/>
    <w:rsid w:val="000558E2"/>
    <w:rsid w:val="00055FA3"/>
    <w:rsid w:val="00057BA7"/>
    <w:rsid w:val="00057BB2"/>
    <w:rsid w:val="00060597"/>
    <w:rsid w:val="00061803"/>
    <w:rsid w:val="00061DFF"/>
    <w:rsid w:val="00063A0D"/>
    <w:rsid w:val="00064B5D"/>
    <w:rsid w:val="00066100"/>
    <w:rsid w:val="00072858"/>
    <w:rsid w:val="000730A5"/>
    <w:rsid w:val="000779E7"/>
    <w:rsid w:val="0008152B"/>
    <w:rsid w:val="00082514"/>
    <w:rsid w:val="00086892"/>
    <w:rsid w:val="000871A1"/>
    <w:rsid w:val="000915D1"/>
    <w:rsid w:val="00092612"/>
    <w:rsid w:val="000937B1"/>
    <w:rsid w:val="00093EE3"/>
    <w:rsid w:val="00094DA4"/>
    <w:rsid w:val="00097B0E"/>
    <w:rsid w:val="000A01DB"/>
    <w:rsid w:val="000A069A"/>
    <w:rsid w:val="000A2924"/>
    <w:rsid w:val="000A3B07"/>
    <w:rsid w:val="000A549C"/>
    <w:rsid w:val="000A5CE5"/>
    <w:rsid w:val="000A6410"/>
    <w:rsid w:val="000A7746"/>
    <w:rsid w:val="000B0E47"/>
    <w:rsid w:val="000B22A4"/>
    <w:rsid w:val="000B3CFE"/>
    <w:rsid w:val="000B3ED1"/>
    <w:rsid w:val="000B4190"/>
    <w:rsid w:val="000B44D9"/>
    <w:rsid w:val="000B4FF0"/>
    <w:rsid w:val="000B51BC"/>
    <w:rsid w:val="000B51E6"/>
    <w:rsid w:val="000B6983"/>
    <w:rsid w:val="000B7478"/>
    <w:rsid w:val="000C02E6"/>
    <w:rsid w:val="000C10B7"/>
    <w:rsid w:val="000C3402"/>
    <w:rsid w:val="000C42AA"/>
    <w:rsid w:val="000C6890"/>
    <w:rsid w:val="000C7F25"/>
    <w:rsid w:val="000D046D"/>
    <w:rsid w:val="000D1276"/>
    <w:rsid w:val="000D1394"/>
    <w:rsid w:val="000D6AFC"/>
    <w:rsid w:val="000D7AAF"/>
    <w:rsid w:val="000E1F97"/>
    <w:rsid w:val="000E22F3"/>
    <w:rsid w:val="000E30EF"/>
    <w:rsid w:val="000E5066"/>
    <w:rsid w:val="000E522B"/>
    <w:rsid w:val="000E5C81"/>
    <w:rsid w:val="000E5CCD"/>
    <w:rsid w:val="000E6192"/>
    <w:rsid w:val="000E7B60"/>
    <w:rsid w:val="000E7BD1"/>
    <w:rsid w:val="000F5C00"/>
    <w:rsid w:val="000F7C21"/>
    <w:rsid w:val="0010164F"/>
    <w:rsid w:val="00101BE8"/>
    <w:rsid w:val="001022BC"/>
    <w:rsid w:val="00105464"/>
    <w:rsid w:val="00107E84"/>
    <w:rsid w:val="00107F7E"/>
    <w:rsid w:val="00110366"/>
    <w:rsid w:val="00111784"/>
    <w:rsid w:val="00112267"/>
    <w:rsid w:val="001126C7"/>
    <w:rsid w:val="0011429D"/>
    <w:rsid w:val="0012007A"/>
    <w:rsid w:val="00120DC5"/>
    <w:rsid w:val="00122B07"/>
    <w:rsid w:val="00123175"/>
    <w:rsid w:val="00123ECA"/>
    <w:rsid w:val="00124BF7"/>
    <w:rsid w:val="001250B5"/>
    <w:rsid w:val="001256AF"/>
    <w:rsid w:val="00130FC8"/>
    <w:rsid w:val="0013495A"/>
    <w:rsid w:val="001364C4"/>
    <w:rsid w:val="001416D9"/>
    <w:rsid w:val="001438EE"/>
    <w:rsid w:val="001440A2"/>
    <w:rsid w:val="001459B0"/>
    <w:rsid w:val="00147069"/>
    <w:rsid w:val="00151D11"/>
    <w:rsid w:val="00152359"/>
    <w:rsid w:val="0015364C"/>
    <w:rsid w:val="0015486C"/>
    <w:rsid w:val="00154FD5"/>
    <w:rsid w:val="00157015"/>
    <w:rsid w:val="00157936"/>
    <w:rsid w:val="00157AB0"/>
    <w:rsid w:val="0016098E"/>
    <w:rsid w:val="00160EF5"/>
    <w:rsid w:val="00161406"/>
    <w:rsid w:val="001626A8"/>
    <w:rsid w:val="00162B77"/>
    <w:rsid w:val="00164111"/>
    <w:rsid w:val="0016680F"/>
    <w:rsid w:val="001670AA"/>
    <w:rsid w:val="00171BD4"/>
    <w:rsid w:val="00171F02"/>
    <w:rsid w:val="00175CD1"/>
    <w:rsid w:val="00185B84"/>
    <w:rsid w:val="00186662"/>
    <w:rsid w:val="0018707D"/>
    <w:rsid w:val="00187D43"/>
    <w:rsid w:val="00187D53"/>
    <w:rsid w:val="00190697"/>
    <w:rsid w:val="001924F7"/>
    <w:rsid w:val="001925E7"/>
    <w:rsid w:val="00193F59"/>
    <w:rsid w:val="00194445"/>
    <w:rsid w:val="00196539"/>
    <w:rsid w:val="00197434"/>
    <w:rsid w:val="0019748B"/>
    <w:rsid w:val="00197E72"/>
    <w:rsid w:val="001A610A"/>
    <w:rsid w:val="001A7416"/>
    <w:rsid w:val="001A7B17"/>
    <w:rsid w:val="001B074B"/>
    <w:rsid w:val="001B0AD0"/>
    <w:rsid w:val="001B17BD"/>
    <w:rsid w:val="001B1C0C"/>
    <w:rsid w:val="001B2782"/>
    <w:rsid w:val="001B3341"/>
    <w:rsid w:val="001B3515"/>
    <w:rsid w:val="001B353C"/>
    <w:rsid w:val="001B42E7"/>
    <w:rsid w:val="001B7C76"/>
    <w:rsid w:val="001C08F6"/>
    <w:rsid w:val="001C105B"/>
    <w:rsid w:val="001C1266"/>
    <w:rsid w:val="001C34F1"/>
    <w:rsid w:val="001C50EA"/>
    <w:rsid w:val="001C6646"/>
    <w:rsid w:val="001C6741"/>
    <w:rsid w:val="001C6E48"/>
    <w:rsid w:val="001D294B"/>
    <w:rsid w:val="001D433B"/>
    <w:rsid w:val="001E02D9"/>
    <w:rsid w:val="001E2008"/>
    <w:rsid w:val="001E297C"/>
    <w:rsid w:val="001E325E"/>
    <w:rsid w:val="001E55EE"/>
    <w:rsid w:val="001E70DE"/>
    <w:rsid w:val="001F3060"/>
    <w:rsid w:val="001F545C"/>
    <w:rsid w:val="001F559E"/>
    <w:rsid w:val="001F569F"/>
    <w:rsid w:val="001F5E45"/>
    <w:rsid w:val="001F6C74"/>
    <w:rsid w:val="001F74A1"/>
    <w:rsid w:val="0020014A"/>
    <w:rsid w:val="00200273"/>
    <w:rsid w:val="00200F6F"/>
    <w:rsid w:val="00201412"/>
    <w:rsid w:val="00202D00"/>
    <w:rsid w:val="00203535"/>
    <w:rsid w:val="00204BD1"/>
    <w:rsid w:val="002101D6"/>
    <w:rsid w:val="002202D7"/>
    <w:rsid w:val="00220690"/>
    <w:rsid w:val="0022074A"/>
    <w:rsid w:val="00220847"/>
    <w:rsid w:val="00221978"/>
    <w:rsid w:val="00221ED1"/>
    <w:rsid w:val="00222E61"/>
    <w:rsid w:val="0022381F"/>
    <w:rsid w:val="002244C5"/>
    <w:rsid w:val="00225150"/>
    <w:rsid w:val="00227A22"/>
    <w:rsid w:val="00227B21"/>
    <w:rsid w:val="00231705"/>
    <w:rsid w:val="00231AFB"/>
    <w:rsid w:val="002368AB"/>
    <w:rsid w:val="0024091E"/>
    <w:rsid w:val="00240CBE"/>
    <w:rsid w:val="00241667"/>
    <w:rsid w:val="00242A9D"/>
    <w:rsid w:val="002432F6"/>
    <w:rsid w:val="0024508E"/>
    <w:rsid w:val="00246352"/>
    <w:rsid w:val="00251AAD"/>
    <w:rsid w:val="00251DBE"/>
    <w:rsid w:val="0025388F"/>
    <w:rsid w:val="00253E1D"/>
    <w:rsid w:val="00257EAA"/>
    <w:rsid w:val="0026030B"/>
    <w:rsid w:val="00260C10"/>
    <w:rsid w:val="0026330B"/>
    <w:rsid w:val="002636E9"/>
    <w:rsid w:val="00263BFF"/>
    <w:rsid w:val="0026551B"/>
    <w:rsid w:val="00266657"/>
    <w:rsid w:val="00266B12"/>
    <w:rsid w:val="00267EB1"/>
    <w:rsid w:val="00267ED1"/>
    <w:rsid w:val="00271DD1"/>
    <w:rsid w:val="002747FC"/>
    <w:rsid w:val="00275110"/>
    <w:rsid w:val="002759A3"/>
    <w:rsid w:val="00275FF4"/>
    <w:rsid w:val="00276759"/>
    <w:rsid w:val="00276CDD"/>
    <w:rsid w:val="0027775A"/>
    <w:rsid w:val="00280FF4"/>
    <w:rsid w:val="002830F0"/>
    <w:rsid w:val="00284296"/>
    <w:rsid w:val="0028442B"/>
    <w:rsid w:val="00286B7C"/>
    <w:rsid w:val="0028704F"/>
    <w:rsid w:val="0029678A"/>
    <w:rsid w:val="002A3996"/>
    <w:rsid w:val="002A45BD"/>
    <w:rsid w:val="002A4D0C"/>
    <w:rsid w:val="002A4F8A"/>
    <w:rsid w:val="002A5F69"/>
    <w:rsid w:val="002A6C53"/>
    <w:rsid w:val="002A7B10"/>
    <w:rsid w:val="002B09D7"/>
    <w:rsid w:val="002B0F21"/>
    <w:rsid w:val="002B1274"/>
    <w:rsid w:val="002B2EDB"/>
    <w:rsid w:val="002B3DF2"/>
    <w:rsid w:val="002B4559"/>
    <w:rsid w:val="002C0B75"/>
    <w:rsid w:val="002C115D"/>
    <w:rsid w:val="002C18D3"/>
    <w:rsid w:val="002C2F7C"/>
    <w:rsid w:val="002C4D88"/>
    <w:rsid w:val="002C5A32"/>
    <w:rsid w:val="002C61A8"/>
    <w:rsid w:val="002C74EB"/>
    <w:rsid w:val="002C7523"/>
    <w:rsid w:val="002D1DFB"/>
    <w:rsid w:val="002D27D4"/>
    <w:rsid w:val="002D3EF5"/>
    <w:rsid w:val="002D57E0"/>
    <w:rsid w:val="002D6429"/>
    <w:rsid w:val="002E02DC"/>
    <w:rsid w:val="002E0BE5"/>
    <w:rsid w:val="002E0C9B"/>
    <w:rsid w:val="002E1810"/>
    <w:rsid w:val="002E37AF"/>
    <w:rsid w:val="002E3843"/>
    <w:rsid w:val="002E4AB7"/>
    <w:rsid w:val="002E7623"/>
    <w:rsid w:val="002F1E3D"/>
    <w:rsid w:val="002F2887"/>
    <w:rsid w:val="002F761F"/>
    <w:rsid w:val="002F7CFE"/>
    <w:rsid w:val="003026B4"/>
    <w:rsid w:val="00303294"/>
    <w:rsid w:val="00304FC4"/>
    <w:rsid w:val="003055F8"/>
    <w:rsid w:val="00307792"/>
    <w:rsid w:val="00311D2B"/>
    <w:rsid w:val="00314A6F"/>
    <w:rsid w:val="00315EFB"/>
    <w:rsid w:val="00317522"/>
    <w:rsid w:val="00320D10"/>
    <w:rsid w:val="00321035"/>
    <w:rsid w:val="00323020"/>
    <w:rsid w:val="00323DE3"/>
    <w:rsid w:val="00323EDD"/>
    <w:rsid w:val="0032502F"/>
    <w:rsid w:val="00326C6A"/>
    <w:rsid w:val="00331032"/>
    <w:rsid w:val="00331051"/>
    <w:rsid w:val="00332D3B"/>
    <w:rsid w:val="00336D81"/>
    <w:rsid w:val="003405B9"/>
    <w:rsid w:val="00344278"/>
    <w:rsid w:val="00344782"/>
    <w:rsid w:val="00345C36"/>
    <w:rsid w:val="00347992"/>
    <w:rsid w:val="00351CF9"/>
    <w:rsid w:val="0035366D"/>
    <w:rsid w:val="003540A7"/>
    <w:rsid w:val="003571C9"/>
    <w:rsid w:val="00357567"/>
    <w:rsid w:val="003603CA"/>
    <w:rsid w:val="0036242E"/>
    <w:rsid w:val="00362687"/>
    <w:rsid w:val="00363595"/>
    <w:rsid w:val="00367E83"/>
    <w:rsid w:val="00370108"/>
    <w:rsid w:val="003736C6"/>
    <w:rsid w:val="00375793"/>
    <w:rsid w:val="00375934"/>
    <w:rsid w:val="00375C3D"/>
    <w:rsid w:val="0038279C"/>
    <w:rsid w:val="00382BCE"/>
    <w:rsid w:val="00382E66"/>
    <w:rsid w:val="00384361"/>
    <w:rsid w:val="00384AD1"/>
    <w:rsid w:val="00384ADC"/>
    <w:rsid w:val="003851A0"/>
    <w:rsid w:val="0038679B"/>
    <w:rsid w:val="00386C6E"/>
    <w:rsid w:val="00387C7A"/>
    <w:rsid w:val="00393359"/>
    <w:rsid w:val="00395FFB"/>
    <w:rsid w:val="00396FD5"/>
    <w:rsid w:val="00397577"/>
    <w:rsid w:val="003A0157"/>
    <w:rsid w:val="003A0185"/>
    <w:rsid w:val="003A2620"/>
    <w:rsid w:val="003A2B24"/>
    <w:rsid w:val="003A40A1"/>
    <w:rsid w:val="003A4EE2"/>
    <w:rsid w:val="003A75BF"/>
    <w:rsid w:val="003A7C56"/>
    <w:rsid w:val="003A7F21"/>
    <w:rsid w:val="003B3A93"/>
    <w:rsid w:val="003B3CB9"/>
    <w:rsid w:val="003B43A0"/>
    <w:rsid w:val="003B43EC"/>
    <w:rsid w:val="003B6D3D"/>
    <w:rsid w:val="003C0AD2"/>
    <w:rsid w:val="003C452F"/>
    <w:rsid w:val="003C53F3"/>
    <w:rsid w:val="003C7857"/>
    <w:rsid w:val="003C7DBF"/>
    <w:rsid w:val="003D236F"/>
    <w:rsid w:val="003D3909"/>
    <w:rsid w:val="003D4F3C"/>
    <w:rsid w:val="003D675D"/>
    <w:rsid w:val="003D70E7"/>
    <w:rsid w:val="003D7545"/>
    <w:rsid w:val="003E07DF"/>
    <w:rsid w:val="003E1C08"/>
    <w:rsid w:val="003E305A"/>
    <w:rsid w:val="003E3D23"/>
    <w:rsid w:val="003E692F"/>
    <w:rsid w:val="003E757E"/>
    <w:rsid w:val="003E794D"/>
    <w:rsid w:val="003F09AF"/>
    <w:rsid w:val="003F2E3A"/>
    <w:rsid w:val="003F2F9A"/>
    <w:rsid w:val="003F4617"/>
    <w:rsid w:val="003F4926"/>
    <w:rsid w:val="003F5973"/>
    <w:rsid w:val="003F60D0"/>
    <w:rsid w:val="003F798A"/>
    <w:rsid w:val="004060A8"/>
    <w:rsid w:val="004067F6"/>
    <w:rsid w:val="00412AE8"/>
    <w:rsid w:val="00417C9F"/>
    <w:rsid w:val="00417E15"/>
    <w:rsid w:val="00420148"/>
    <w:rsid w:val="00421F48"/>
    <w:rsid w:val="004242BD"/>
    <w:rsid w:val="0042567D"/>
    <w:rsid w:val="0042660D"/>
    <w:rsid w:val="00426923"/>
    <w:rsid w:val="00426AA3"/>
    <w:rsid w:val="00426D98"/>
    <w:rsid w:val="00426E51"/>
    <w:rsid w:val="00426FCA"/>
    <w:rsid w:val="004273BD"/>
    <w:rsid w:val="00427B10"/>
    <w:rsid w:val="00427E5A"/>
    <w:rsid w:val="00432094"/>
    <w:rsid w:val="00432342"/>
    <w:rsid w:val="0043259A"/>
    <w:rsid w:val="0043341F"/>
    <w:rsid w:val="004355AE"/>
    <w:rsid w:val="00435B8E"/>
    <w:rsid w:val="00436CC3"/>
    <w:rsid w:val="00440FCE"/>
    <w:rsid w:val="00441C79"/>
    <w:rsid w:val="00442DAF"/>
    <w:rsid w:val="00444978"/>
    <w:rsid w:val="00453E5B"/>
    <w:rsid w:val="004567B9"/>
    <w:rsid w:val="00457900"/>
    <w:rsid w:val="00460983"/>
    <w:rsid w:val="00461693"/>
    <w:rsid w:val="004630F6"/>
    <w:rsid w:val="004710F6"/>
    <w:rsid w:val="00471AE9"/>
    <w:rsid w:val="00474580"/>
    <w:rsid w:val="00474651"/>
    <w:rsid w:val="00474F11"/>
    <w:rsid w:val="004759C1"/>
    <w:rsid w:val="00480F89"/>
    <w:rsid w:val="00481114"/>
    <w:rsid w:val="004835F4"/>
    <w:rsid w:val="00485AE7"/>
    <w:rsid w:val="00485CBD"/>
    <w:rsid w:val="004863B9"/>
    <w:rsid w:val="0048741E"/>
    <w:rsid w:val="00487618"/>
    <w:rsid w:val="0049058D"/>
    <w:rsid w:val="00490C13"/>
    <w:rsid w:val="004913B3"/>
    <w:rsid w:val="00492738"/>
    <w:rsid w:val="00492BF4"/>
    <w:rsid w:val="00496940"/>
    <w:rsid w:val="004A037F"/>
    <w:rsid w:val="004A14C5"/>
    <w:rsid w:val="004A1C5C"/>
    <w:rsid w:val="004A1D97"/>
    <w:rsid w:val="004A1F14"/>
    <w:rsid w:val="004A234A"/>
    <w:rsid w:val="004A2C83"/>
    <w:rsid w:val="004A30A6"/>
    <w:rsid w:val="004A3F07"/>
    <w:rsid w:val="004A3F29"/>
    <w:rsid w:val="004A4A3A"/>
    <w:rsid w:val="004B3DD8"/>
    <w:rsid w:val="004B4AFF"/>
    <w:rsid w:val="004B522E"/>
    <w:rsid w:val="004B5C59"/>
    <w:rsid w:val="004C0933"/>
    <w:rsid w:val="004C0CFC"/>
    <w:rsid w:val="004C0FDE"/>
    <w:rsid w:val="004C14A6"/>
    <w:rsid w:val="004C1F18"/>
    <w:rsid w:val="004C3942"/>
    <w:rsid w:val="004C60AA"/>
    <w:rsid w:val="004C797F"/>
    <w:rsid w:val="004D519E"/>
    <w:rsid w:val="004D5739"/>
    <w:rsid w:val="004D77B7"/>
    <w:rsid w:val="004E463B"/>
    <w:rsid w:val="004E6D5A"/>
    <w:rsid w:val="004E7D54"/>
    <w:rsid w:val="004F0C0E"/>
    <w:rsid w:val="004F0C87"/>
    <w:rsid w:val="004F175C"/>
    <w:rsid w:val="004F248D"/>
    <w:rsid w:val="004F2F54"/>
    <w:rsid w:val="004F33B9"/>
    <w:rsid w:val="004F6AEB"/>
    <w:rsid w:val="005005D3"/>
    <w:rsid w:val="00501491"/>
    <w:rsid w:val="0050154C"/>
    <w:rsid w:val="00501BB4"/>
    <w:rsid w:val="00502B58"/>
    <w:rsid w:val="00505149"/>
    <w:rsid w:val="00516A4F"/>
    <w:rsid w:val="00520894"/>
    <w:rsid w:val="00526295"/>
    <w:rsid w:val="005278A5"/>
    <w:rsid w:val="00530E39"/>
    <w:rsid w:val="00531FC5"/>
    <w:rsid w:val="00532526"/>
    <w:rsid w:val="0053282D"/>
    <w:rsid w:val="0053784F"/>
    <w:rsid w:val="00546318"/>
    <w:rsid w:val="00546D15"/>
    <w:rsid w:val="00550789"/>
    <w:rsid w:val="005513A7"/>
    <w:rsid w:val="00552605"/>
    <w:rsid w:val="00553714"/>
    <w:rsid w:val="00554BC6"/>
    <w:rsid w:val="00563924"/>
    <w:rsid w:val="00566E2C"/>
    <w:rsid w:val="005672B4"/>
    <w:rsid w:val="00571AB8"/>
    <w:rsid w:val="00574B0D"/>
    <w:rsid w:val="00576485"/>
    <w:rsid w:val="00576D87"/>
    <w:rsid w:val="00577CD1"/>
    <w:rsid w:val="005824F9"/>
    <w:rsid w:val="0058439C"/>
    <w:rsid w:val="005859FB"/>
    <w:rsid w:val="0058693B"/>
    <w:rsid w:val="00587B2E"/>
    <w:rsid w:val="005901D7"/>
    <w:rsid w:val="005945C5"/>
    <w:rsid w:val="005951C7"/>
    <w:rsid w:val="00595AFE"/>
    <w:rsid w:val="005965E0"/>
    <w:rsid w:val="005A060C"/>
    <w:rsid w:val="005A1B78"/>
    <w:rsid w:val="005A25C9"/>
    <w:rsid w:val="005A2A89"/>
    <w:rsid w:val="005A6412"/>
    <w:rsid w:val="005A6A1D"/>
    <w:rsid w:val="005B0077"/>
    <w:rsid w:val="005B3670"/>
    <w:rsid w:val="005B4F11"/>
    <w:rsid w:val="005B6DF3"/>
    <w:rsid w:val="005B7E97"/>
    <w:rsid w:val="005C093F"/>
    <w:rsid w:val="005C4863"/>
    <w:rsid w:val="005C4BF2"/>
    <w:rsid w:val="005C4EE5"/>
    <w:rsid w:val="005C77B4"/>
    <w:rsid w:val="005C7A93"/>
    <w:rsid w:val="005D3520"/>
    <w:rsid w:val="005D7E2A"/>
    <w:rsid w:val="005E0721"/>
    <w:rsid w:val="005E3C0D"/>
    <w:rsid w:val="005E5DDC"/>
    <w:rsid w:val="005E74C2"/>
    <w:rsid w:val="005F02CA"/>
    <w:rsid w:val="005F0DD6"/>
    <w:rsid w:val="005F10ED"/>
    <w:rsid w:val="005F2CB6"/>
    <w:rsid w:val="005F7219"/>
    <w:rsid w:val="005F7A5C"/>
    <w:rsid w:val="00600FA1"/>
    <w:rsid w:val="00601F3D"/>
    <w:rsid w:val="00602570"/>
    <w:rsid w:val="0060360B"/>
    <w:rsid w:val="0060458F"/>
    <w:rsid w:val="006076D6"/>
    <w:rsid w:val="00607EC6"/>
    <w:rsid w:val="00612869"/>
    <w:rsid w:val="00612B6C"/>
    <w:rsid w:val="00614224"/>
    <w:rsid w:val="00614DF2"/>
    <w:rsid w:val="00615161"/>
    <w:rsid w:val="00615802"/>
    <w:rsid w:val="00617130"/>
    <w:rsid w:val="00617451"/>
    <w:rsid w:val="0061754C"/>
    <w:rsid w:val="006175B4"/>
    <w:rsid w:val="0062061E"/>
    <w:rsid w:val="0062116F"/>
    <w:rsid w:val="006225A5"/>
    <w:rsid w:val="006229FD"/>
    <w:rsid w:val="006238C8"/>
    <w:rsid w:val="00623DD2"/>
    <w:rsid w:val="0062546B"/>
    <w:rsid w:val="00626EA4"/>
    <w:rsid w:val="00627562"/>
    <w:rsid w:val="006300E5"/>
    <w:rsid w:val="00630903"/>
    <w:rsid w:val="00634562"/>
    <w:rsid w:val="0063544C"/>
    <w:rsid w:val="00636746"/>
    <w:rsid w:val="00636C12"/>
    <w:rsid w:val="00637178"/>
    <w:rsid w:val="00637579"/>
    <w:rsid w:val="00637B48"/>
    <w:rsid w:val="00642F56"/>
    <w:rsid w:val="006453FA"/>
    <w:rsid w:val="00645A14"/>
    <w:rsid w:val="00645D6C"/>
    <w:rsid w:val="00650B78"/>
    <w:rsid w:val="00651B66"/>
    <w:rsid w:val="006520FA"/>
    <w:rsid w:val="0065257E"/>
    <w:rsid w:val="006526E8"/>
    <w:rsid w:val="00653A68"/>
    <w:rsid w:val="00654821"/>
    <w:rsid w:val="00654E1B"/>
    <w:rsid w:val="006612F0"/>
    <w:rsid w:val="00661418"/>
    <w:rsid w:val="006626DE"/>
    <w:rsid w:val="0066274A"/>
    <w:rsid w:val="00662810"/>
    <w:rsid w:val="00663ECB"/>
    <w:rsid w:val="00664AA3"/>
    <w:rsid w:val="00664F08"/>
    <w:rsid w:val="00666B14"/>
    <w:rsid w:val="00667276"/>
    <w:rsid w:val="006675EA"/>
    <w:rsid w:val="00667D9D"/>
    <w:rsid w:val="00670FB9"/>
    <w:rsid w:val="00671016"/>
    <w:rsid w:val="00671EA4"/>
    <w:rsid w:val="00672338"/>
    <w:rsid w:val="00673412"/>
    <w:rsid w:val="00673DD6"/>
    <w:rsid w:val="00677213"/>
    <w:rsid w:val="00680876"/>
    <w:rsid w:val="0068159C"/>
    <w:rsid w:val="006815C8"/>
    <w:rsid w:val="006817DE"/>
    <w:rsid w:val="00681E82"/>
    <w:rsid w:val="00684697"/>
    <w:rsid w:val="00685545"/>
    <w:rsid w:val="00686AC4"/>
    <w:rsid w:val="00686B28"/>
    <w:rsid w:val="0069046E"/>
    <w:rsid w:val="006936CB"/>
    <w:rsid w:val="00694E24"/>
    <w:rsid w:val="0069703A"/>
    <w:rsid w:val="006A0547"/>
    <w:rsid w:val="006A10D1"/>
    <w:rsid w:val="006A18EA"/>
    <w:rsid w:val="006A31FE"/>
    <w:rsid w:val="006A4D7D"/>
    <w:rsid w:val="006A6400"/>
    <w:rsid w:val="006A66D4"/>
    <w:rsid w:val="006A7D8E"/>
    <w:rsid w:val="006A7FB2"/>
    <w:rsid w:val="006B0C81"/>
    <w:rsid w:val="006B0E68"/>
    <w:rsid w:val="006B2D37"/>
    <w:rsid w:val="006B3E99"/>
    <w:rsid w:val="006B5397"/>
    <w:rsid w:val="006B53A5"/>
    <w:rsid w:val="006B55FB"/>
    <w:rsid w:val="006B6074"/>
    <w:rsid w:val="006B7510"/>
    <w:rsid w:val="006C06A7"/>
    <w:rsid w:val="006C29CF"/>
    <w:rsid w:val="006C2C9D"/>
    <w:rsid w:val="006C3BBD"/>
    <w:rsid w:val="006C5BBB"/>
    <w:rsid w:val="006C7EF4"/>
    <w:rsid w:val="006D2060"/>
    <w:rsid w:val="006D3972"/>
    <w:rsid w:val="006D3F58"/>
    <w:rsid w:val="006D5898"/>
    <w:rsid w:val="006D5F8E"/>
    <w:rsid w:val="006D650E"/>
    <w:rsid w:val="006D65F3"/>
    <w:rsid w:val="006D6D5F"/>
    <w:rsid w:val="006D7195"/>
    <w:rsid w:val="006E0FE9"/>
    <w:rsid w:val="006E13E4"/>
    <w:rsid w:val="006E2CC6"/>
    <w:rsid w:val="006E315C"/>
    <w:rsid w:val="006E4000"/>
    <w:rsid w:val="006E4150"/>
    <w:rsid w:val="006E4C8D"/>
    <w:rsid w:val="006E55FC"/>
    <w:rsid w:val="006E5D51"/>
    <w:rsid w:val="006E76A2"/>
    <w:rsid w:val="006E77CC"/>
    <w:rsid w:val="006F3CA5"/>
    <w:rsid w:val="006F40A0"/>
    <w:rsid w:val="006F4EDA"/>
    <w:rsid w:val="006F6731"/>
    <w:rsid w:val="0070221C"/>
    <w:rsid w:val="00703FE0"/>
    <w:rsid w:val="00704BB8"/>
    <w:rsid w:val="007054F5"/>
    <w:rsid w:val="00706AB2"/>
    <w:rsid w:val="00711FFB"/>
    <w:rsid w:val="00713249"/>
    <w:rsid w:val="00713C46"/>
    <w:rsid w:val="00714E89"/>
    <w:rsid w:val="0071721D"/>
    <w:rsid w:val="00721787"/>
    <w:rsid w:val="00721E9D"/>
    <w:rsid w:val="00724B24"/>
    <w:rsid w:val="00724CFD"/>
    <w:rsid w:val="00725166"/>
    <w:rsid w:val="00731E32"/>
    <w:rsid w:val="00732E47"/>
    <w:rsid w:val="007339D3"/>
    <w:rsid w:val="00735A1E"/>
    <w:rsid w:val="00736DDF"/>
    <w:rsid w:val="0073719D"/>
    <w:rsid w:val="0074003A"/>
    <w:rsid w:val="00741ED1"/>
    <w:rsid w:val="0074208A"/>
    <w:rsid w:val="0074214D"/>
    <w:rsid w:val="00743248"/>
    <w:rsid w:val="00746154"/>
    <w:rsid w:val="0075027F"/>
    <w:rsid w:val="00750BF7"/>
    <w:rsid w:val="00753B74"/>
    <w:rsid w:val="00757728"/>
    <w:rsid w:val="00760876"/>
    <w:rsid w:val="00761527"/>
    <w:rsid w:val="00762247"/>
    <w:rsid w:val="007628C9"/>
    <w:rsid w:val="00763B91"/>
    <w:rsid w:val="00764DBF"/>
    <w:rsid w:val="00770D53"/>
    <w:rsid w:val="00771A5E"/>
    <w:rsid w:val="007721D2"/>
    <w:rsid w:val="00772BFD"/>
    <w:rsid w:val="00772D67"/>
    <w:rsid w:val="00773297"/>
    <w:rsid w:val="007739BF"/>
    <w:rsid w:val="00774460"/>
    <w:rsid w:val="0077597D"/>
    <w:rsid w:val="007764D6"/>
    <w:rsid w:val="0077768D"/>
    <w:rsid w:val="00777BA8"/>
    <w:rsid w:val="00781045"/>
    <w:rsid w:val="0078634B"/>
    <w:rsid w:val="007863C8"/>
    <w:rsid w:val="007872D6"/>
    <w:rsid w:val="00792531"/>
    <w:rsid w:val="007941A7"/>
    <w:rsid w:val="00794272"/>
    <w:rsid w:val="00795463"/>
    <w:rsid w:val="00796641"/>
    <w:rsid w:val="007A0EAC"/>
    <w:rsid w:val="007A328B"/>
    <w:rsid w:val="007A64CB"/>
    <w:rsid w:val="007A6D1E"/>
    <w:rsid w:val="007A6DBB"/>
    <w:rsid w:val="007A73E7"/>
    <w:rsid w:val="007B064B"/>
    <w:rsid w:val="007B1762"/>
    <w:rsid w:val="007B1DF7"/>
    <w:rsid w:val="007B4B79"/>
    <w:rsid w:val="007C221D"/>
    <w:rsid w:val="007C295D"/>
    <w:rsid w:val="007C2D8F"/>
    <w:rsid w:val="007C3D8A"/>
    <w:rsid w:val="007C4C18"/>
    <w:rsid w:val="007C5B28"/>
    <w:rsid w:val="007D09B3"/>
    <w:rsid w:val="007D105A"/>
    <w:rsid w:val="007D115E"/>
    <w:rsid w:val="007D12FD"/>
    <w:rsid w:val="007D256A"/>
    <w:rsid w:val="007D3816"/>
    <w:rsid w:val="007D4120"/>
    <w:rsid w:val="007D49B5"/>
    <w:rsid w:val="007D736F"/>
    <w:rsid w:val="007D7A5D"/>
    <w:rsid w:val="007E0188"/>
    <w:rsid w:val="007E1F7C"/>
    <w:rsid w:val="007E3970"/>
    <w:rsid w:val="007E3D37"/>
    <w:rsid w:val="007E5C54"/>
    <w:rsid w:val="007F16DF"/>
    <w:rsid w:val="007F256C"/>
    <w:rsid w:val="00801885"/>
    <w:rsid w:val="00802125"/>
    <w:rsid w:val="00802465"/>
    <w:rsid w:val="008029F1"/>
    <w:rsid w:val="00803FC7"/>
    <w:rsid w:val="00804661"/>
    <w:rsid w:val="00806F00"/>
    <w:rsid w:val="00807375"/>
    <w:rsid w:val="008074F8"/>
    <w:rsid w:val="008079ED"/>
    <w:rsid w:val="00807B7B"/>
    <w:rsid w:val="00810BFD"/>
    <w:rsid w:val="00812A08"/>
    <w:rsid w:val="00814F85"/>
    <w:rsid w:val="00816026"/>
    <w:rsid w:val="008173BB"/>
    <w:rsid w:val="00820E13"/>
    <w:rsid w:val="00821960"/>
    <w:rsid w:val="00822B8F"/>
    <w:rsid w:val="008231DE"/>
    <w:rsid w:val="00826297"/>
    <w:rsid w:val="0083654F"/>
    <w:rsid w:val="00841AAB"/>
    <w:rsid w:val="00842065"/>
    <w:rsid w:val="008432BD"/>
    <w:rsid w:val="008436B9"/>
    <w:rsid w:val="008443FE"/>
    <w:rsid w:val="00845463"/>
    <w:rsid w:val="00845764"/>
    <w:rsid w:val="00846FBF"/>
    <w:rsid w:val="0084700F"/>
    <w:rsid w:val="00847EC1"/>
    <w:rsid w:val="00850C77"/>
    <w:rsid w:val="008528E6"/>
    <w:rsid w:val="00852F73"/>
    <w:rsid w:val="0085473F"/>
    <w:rsid w:val="00856812"/>
    <w:rsid w:val="00856FDC"/>
    <w:rsid w:val="00860094"/>
    <w:rsid w:val="008605D0"/>
    <w:rsid w:val="00861843"/>
    <w:rsid w:val="00862847"/>
    <w:rsid w:val="0086503F"/>
    <w:rsid w:val="00865BA1"/>
    <w:rsid w:val="008673D5"/>
    <w:rsid w:val="0087450F"/>
    <w:rsid w:val="00874797"/>
    <w:rsid w:val="008747DA"/>
    <w:rsid w:val="00874F15"/>
    <w:rsid w:val="00877C61"/>
    <w:rsid w:val="00880FBF"/>
    <w:rsid w:val="00881EAE"/>
    <w:rsid w:val="00883F88"/>
    <w:rsid w:val="0088487A"/>
    <w:rsid w:val="00884CA0"/>
    <w:rsid w:val="00886D38"/>
    <w:rsid w:val="00894055"/>
    <w:rsid w:val="0089419A"/>
    <w:rsid w:val="00894736"/>
    <w:rsid w:val="00895A93"/>
    <w:rsid w:val="00895D89"/>
    <w:rsid w:val="00896866"/>
    <w:rsid w:val="00897BDE"/>
    <w:rsid w:val="00897C7C"/>
    <w:rsid w:val="008A11CD"/>
    <w:rsid w:val="008A1DCF"/>
    <w:rsid w:val="008A3541"/>
    <w:rsid w:val="008A44C8"/>
    <w:rsid w:val="008A511F"/>
    <w:rsid w:val="008A55B5"/>
    <w:rsid w:val="008B245C"/>
    <w:rsid w:val="008B4229"/>
    <w:rsid w:val="008B7F99"/>
    <w:rsid w:val="008C0579"/>
    <w:rsid w:val="008C1617"/>
    <w:rsid w:val="008C1FF3"/>
    <w:rsid w:val="008C3AA4"/>
    <w:rsid w:val="008C3FFD"/>
    <w:rsid w:val="008C5677"/>
    <w:rsid w:val="008C5C72"/>
    <w:rsid w:val="008C7384"/>
    <w:rsid w:val="008D5310"/>
    <w:rsid w:val="008D7EF4"/>
    <w:rsid w:val="008E008A"/>
    <w:rsid w:val="008E098E"/>
    <w:rsid w:val="008E395C"/>
    <w:rsid w:val="008E4192"/>
    <w:rsid w:val="008E483B"/>
    <w:rsid w:val="008E54D9"/>
    <w:rsid w:val="008E60C4"/>
    <w:rsid w:val="008F09D4"/>
    <w:rsid w:val="008F1A46"/>
    <w:rsid w:val="008F1B31"/>
    <w:rsid w:val="008F40D3"/>
    <w:rsid w:val="008F61D6"/>
    <w:rsid w:val="008F6B98"/>
    <w:rsid w:val="00900B51"/>
    <w:rsid w:val="00907080"/>
    <w:rsid w:val="00907774"/>
    <w:rsid w:val="00910448"/>
    <w:rsid w:val="00911C5A"/>
    <w:rsid w:val="009121CB"/>
    <w:rsid w:val="0091500A"/>
    <w:rsid w:val="00916C71"/>
    <w:rsid w:val="00916F93"/>
    <w:rsid w:val="00920AE9"/>
    <w:rsid w:val="0092389A"/>
    <w:rsid w:val="009309C4"/>
    <w:rsid w:val="00931D5B"/>
    <w:rsid w:val="0093221F"/>
    <w:rsid w:val="0093230B"/>
    <w:rsid w:val="009416A9"/>
    <w:rsid w:val="00941D06"/>
    <w:rsid w:val="00943EC4"/>
    <w:rsid w:val="009457CF"/>
    <w:rsid w:val="00946DAF"/>
    <w:rsid w:val="009500A7"/>
    <w:rsid w:val="00952C9D"/>
    <w:rsid w:val="00953C7C"/>
    <w:rsid w:val="00954C44"/>
    <w:rsid w:val="009557EF"/>
    <w:rsid w:val="00956528"/>
    <w:rsid w:val="0096161A"/>
    <w:rsid w:val="0096191A"/>
    <w:rsid w:val="00961AB1"/>
    <w:rsid w:val="0096369F"/>
    <w:rsid w:val="009702C5"/>
    <w:rsid w:val="00972712"/>
    <w:rsid w:val="00975E43"/>
    <w:rsid w:val="009804DD"/>
    <w:rsid w:val="00981048"/>
    <w:rsid w:val="00981079"/>
    <w:rsid w:val="009810D4"/>
    <w:rsid w:val="009819E5"/>
    <w:rsid w:val="009821DB"/>
    <w:rsid w:val="00982F5E"/>
    <w:rsid w:val="0098398E"/>
    <w:rsid w:val="00983EF3"/>
    <w:rsid w:val="00984134"/>
    <w:rsid w:val="00984A0C"/>
    <w:rsid w:val="00985B67"/>
    <w:rsid w:val="00985F03"/>
    <w:rsid w:val="00986AFC"/>
    <w:rsid w:val="00986F2D"/>
    <w:rsid w:val="009878BB"/>
    <w:rsid w:val="00987971"/>
    <w:rsid w:val="009946DB"/>
    <w:rsid w:val="00995AD3"/>
    <w:rsid w:val="009973D1"/>
    <w:rsid w:val="009A240E"/>
    <w:rsid w:val="009A3CF7"/>
    <w:rsid w:val="009A3F43"/>
    <w:rsid w:val="009A41B0"/>
    <w:rsid w:val="009A4BCE"/>
    <w:rsid w:val="009A5BEE"/>
    <w:rsid w:val="009B10FF"/>
    <w:rsid w:val="009B1549"/>
    <w:rsid w:val="009B3EC2"/>
    <w:rsid w:val="009B4270"/>
    <w:rsid w:val="009B4524"/>
    <w:rsid w:val="009B566F"/>
    <w:rsid w:val="009B5A79"/>
    <w:rsid w:val="009B5B9C"/>
    <w:rsid w:val="009B6FEC"/>
    <w:rsid w:val="009B7073"/>
    <w:rsid w:val="009C1815"/>
    <w:rsid w:val="009C2896"/>
    <w:rsid w:val="009C3C6F"/>
    <w:rsid w:val="009C59FF"/>
    <w:rsid w:val="009C633C"/>
    <w:rsid w:val="009C6D41"/>
    <w:rsid w:val="009C7B23"/>
    <w:rsid w:val="009D1188"/>
    <w:rsid w:val="009D2A8D"/>
    <w:rsid w:val="009D317F"/>
    <w:rsid w:val="009D5C9E"/>
    <w:rsid w:val="009D6D92"/>
    <w:rsid w:val="009D77AE"/>
    <w:rsid w:val="009E13F3"/>
    <w:rsid w:val="009E28AC"/>
    <w:rsid w:val="009E3725"/>
    <w:rsid w:val="009E3DE1"/>
    <w:rsid w:val="009E7FE3"/>
    <w:rsid w:val="009F0757"/>
    <w:rsid w:val="009F29E6"/>
    <w:rsid w:val="009F33BE"/>
    <w:rsid w:val="009F390F"/>
    <w:rsid w:val="009F51A7"/>
    <w:rsid w:val="009F52DC"/>
    <w:rsid w:val="009F61B5"/>
    <w:rsid w:val="009F6354"/>
    <w:rsid w:val="009F6D9A"/>
    <w:rsid w:val="009F75C3"/>
    <w:rsid w:val="009F7A79"/>
    <w:rsid w:val="009F7DFD"/>
    <w:rsid w:val="00A016CB"/>
    <w:rsid w:val="00A02058"/>
    <w:rsid w:val="00A02FD4"/>
    <w:rsid w:val="00A03853"/>
    <w:rsid w:val="00A03E98"/>
    <w:rsid w:val="00A040E0"/>
    <w:rsid w:val="00A064E7"/>
    <w:rsid w:val="00A1595E"/>
    <w:rsid w:val="00A15E61"/>
    <w:rsid w:val="00A16C07"/>
    <w:rsid w:val="00A1737D"/>
    <w:rsid w:val="00A20F22"/>
    <w:rsid w:val="00A22456"/>
    <w:rsid w:val="00A231A8"/>
    <w:rsid w:val="00A24A56"/>
    <w:rsid w:val="00A24B04"/>
    <w:rsid w:val="00A266D6"/>
    <w:rsid w:val="00A27165"/>
    <w:rsid w:val="00A30372"/>
    <w:rsid w:val="00A305D0"/>
    <w:rsid w:val="00A306DE"/>
    <w:rsid w:val="00A354A1"/>
    <w:rsid w:val="00A35FFA"/>
    <w:rsid w:val="00A37C96"/>
    <w:rsid w:val="00A37D59"/>
    <w:rsid w:val="00A37F14"/>
    <w:rsid w:val="00A40E2D"/>
    <w:rsid w:val="00A42EB0"/>
    <w:rsid w:val="00A440A0"/>
    <w:rsid w:val="00A44890"/>
    <w:rsid w:val="00A46D4C"/>
    <w:rsid w:val="00A50AB1"/>
    <w:rsid w:val="00A51EB9"/>
    <w:rsid w:val="00A52209"/>
    <w:rsid w:val="00A523B8"/>
    <w:rsid w:val="00A55FEA"/>
    <w:rsid w:val="00A5653D"/>
    <w:rsid w:val="00A56EC7"/>
    <w:rsid w:val="00A5741D"/>
    <w:rsid w:val="00A57D8E"/>
    <w:rsid w:val="00A61E25"/>
    <w:rsid w:val="00A6463A"/>
    <w:rsid w:val="00A67F65"/>
    <w:rsid w:val="00A71B85"/>
    <w:rsid w:val="00A75F25"/>
    <w:rsid w:val="00A80B96"/>
    <w:rsid w:val="00A814B0"/>
    <w:rsid w:val="00A82AE3"/>
    <w:rsid w:val="00A82C0A"/>
    <w:rsid w:val="00A84D4F"/>
    <w:rsid w:val="00A854AD"/>
    <w:rsid w:val="00A86254"/>
    <w:rsid w:val="00A86A33"/>
    <w:rsid w:val="00A92B38"/>
    <w:rsid w:val="00A94C67"/>
    <w:rsid w:val="00AA0AB0"/>
    <w:rsid w:val="00AA2742"/>
    <w:rsid w:val="00AA4AFE"/>
    <w:rsid w:val="00AA545B"/>
    <w:rsid w:val="00AA5E58"/>
    <w:rsid w:val="00AA5ED3"/>
    <w:rsid w:val="00AA68A7"/>
    <w:rsid w:val="00AB05F9"/>
    <w:rsid w:val="00AB1F4D"/>
    <w:rsid w:val="00AB2525"/>
    <w:rsid w:val="00AB3FB2"/>
    <w:rsid w:val="00AB41D8"/>
    <w:rsid w:val="00AB4490"/>
    <w:rsid w:val="00AB6DA9"/>
    <w:rsid w:val="00AC177B"/>
    <w:rsid w:val="00AC1A92"/>
    <w:rsid w:val="00AC314D"/>
    <w:rsid w:val="00AC34AE"/>
    <w:rsid w:val="00AC4888"/>
    <w:rsid w:val="00AC5420"/>
    <w:rsid w:val="00AC5893"/>
    <w:rsid w:val="00AD1C8D"/>
    <w:rsid w:val="00AD2029"/>
    <w:rsid w:val="00AD38AA"/>
    <w:rsid w:val="00AD4267"/>
    <w:rsid w:val="00AD531F"/>
    <w:rsid w:val="00AD5C14"/>
    <w:rsid w:val="00AD6039"/>
    <w:rsid w:val="00AD63F6"/>
    <w:rsid w:val="00AE158E"/>
    <w:rsid w:val="00AE47C8"/>
    <w:rsid w:val="00AE6F67"/>
    <w:rsid w:val="00AF0EBF"/>
    <w:rsid w:val="00AF1759"/>
    <w:rsid w:val="00AF1EF8"/>
    <w:rsid w:val="00AF20E5"/>
    <w:rsid w:val="00AF2BAB"/>
    <w:rsid w:val="00AF2D62"/>
    <w:rsid w:val="00AF43CC"/>
    <w:rsid w:val="00AF5010"/>
    <w:rsid w:val="00AF52DB"/>
    <w:rsid w:val="00AF5F04"/>
    <w:rsid w:val="00AF627A"/>
    <w:rsid w:val="00AF72BD"/>
    <w:rsid w:val="00AF78BB"/>
    <w:rsid w:val="00B00E08"/>
    <w:rsid w:val="00B011E5"/>
    <w:rsid w:val="00B0212A"/>
    <w:rsid w:val="00B028C6"/>
    <w:rsid w:val="00B036D5"/>
    <w:rsid w:val="00B04778"/>
    <w:rsid w:val="00B04C69"/>
    <w:rsid w:val="00B05AF3"/>
    <w:rsid w:val="00B1031C"/>
    <w:rsid w:val="00B10544"/>
    <w:rsid w:val="00B113E8"/>
    <w:rsid w:val="00B1155E"/>
    <w:rsid w:val="00B14DDB"/>
    <w:rsid w:val="00B15402"/>
    <w:rsid w:val="00B173BD"/>
    <w:rsid w:val="00B17D9B"/>
    <w:rsid w:val="00B17F18"/>
    <w:rsid w:val="00B2127C"/>
    <w:rsid w:val="00B2314B"/>
    <w:rsid w:val="00B25037"/>
    <w:rsid w:val="00B258BD"/>
    <w:rsid w:val="00B25983"/>
    <w:rsid w:val="00B26F43"/>
    <w:rsid w:val="00B27E88"/>
    <w:rsid w:val="00B31DAC"/>
    <w:rsid w:val="00B32C48"/>
    <w:rsid w:val="00B34418"/>
    <w:rsid w:val="00B35013"/>
    <w:rsid w:val="00B3642E"/>
    <w:rsid w:val="00B36F01"/>
    <w:rsid w:val="00B37A35"/>
    <w:rsid w:val="00B41BD0"/>
    <w:rsid w:val="00B428B3"/>
    <w:rsid w:val="00B43F76"/>
    <w:rsid w:val="00B44FEF"/>
    <w:rsid w:val="00B50836"/>
    <w:rsid w:val="00B508D2"/>
    <w:rsid w:val="00B5179A"/>
    <w:rsid w:val="00B54132"/>
    <w:rsid w:val="00B54B7A"/>
    <w:rsid w:val="00B5508B"/>
    <w:rsid w:val="00B6056A"/>
    <w:rsid w:val="00B6069B"/>
    <w:rsid w:val="00B609D9"/>
    <w:rsid w:val="00B64DBA"/>
    <w:rsid w:val="00B65066"/>
    <w:rsid w:val="00B65977"/>
    <w:rsid w:val="00B66E0B"/>
    <w:rsid w:val="00B72FE1"/>
    <w:rsid w:val="00B73FE4"/>
    <w:rsid w:val="00B74B3A"/>
    <w:rsid w:val="00B74FDB"/>
    <w:rsid w:val="00B76750"/>
    <w:rsid w:val="00B77457"/>
    <w:rsid w:val="00B7763B"/>
    <w:rsid w:val="00B77AA4"/>
    <w:rsid w:val="00B77B99"/>
    <w:rsid w:val="00B80775"/>
    <w:rsid w:val="00B80B68"/>
    <w:rsid w:val="00B8151D"/>
    <w:rsid w:val="00B81CA0"/>
    <w:rsid w:val="00B82139"/>
    <w:rsid w:val="00B8320C"/>
    <w:rsid w:val="00B90293"/>
    <w:rsid w:val="00B90477"/>
    <w:rsid w:val="00B90A4E"/>
    <w:rsid w:val="00B91B79"/>
    <w:rsid w:val="00B9362B"/>
    <w:rsid w:val="00BA0A0F"/>
    <w:rsid w:val="00BA3C0E"/>
    <w:rsid w:val="00BA3DC3"/>
    <w:rsid w:val="00BA452A"/>
    <w:rsid w:val="00BB6520"/>
    <w:rsid w:val="00BC16F4"/>
    <w:rsid w:val="00BC3C0D"/>
    <w:rsid w:val="00BC61CC"/>
    <w:rsid w:val="00BC6ACB"/>
    <w:rsid w:val="00BD1C1C"/>
    <w:rsid w:val="00BD420B"/>
    <w:rsid w:val="00BD47F6"/>
    <w:rsid w:val="00BD7866"/>
    <w:rsid w:val="00BE24BD"/>
    <w:rsid w:val="00BE2665"/>
    <w:rsid w:val="00BF13A0"/>
    <w:rsid w:val="00BF1F9C"/>
    <w:rsid w:val="00BF559C"/>
    <w:rsid w:val="00BF5E91"/>
    <w:rsid w:val="00BF67DB"/>
    <w:rsid w:val="00BF762C"/>
    <w:rsid w:val="00BF7688"/>
    <w:rsid w:val="00BF7DF5"/>
    <w:rsid w:val="00C007BD"/>
    <w:rsid w:val="00C04762"/>
    <w:rsid w:val="00C04969"/>
    <w:rsid w:val="00C059C1"/>
    <w:rsid w:val="00C05DF7"/>
    <w:rsid w:val="00C06D23"/>
    <w:rsid w:val="00C102E1"/>
    <w:rsid w:val="00C1046E"/>
    <w:rsid w:val="00C104DC"/>
    <w:rsid w:val="00C127CC"/>
    <w:rsid w:val="00C14CDE"/>
    <w:rsid w:val="00C15555"/>
    <w:rsid w:val="00C1573B"/>
    <w:rsid w:val="00C15E2B"/>
    <w:rsid w:val="00C16E09"/>
    <w:rsid w:val="00C1783F"/>
    <w:rsid w:val="00C20253"/>
    <w:rsid w:val="00C2095C"/>
    <w:rsid w:val="00C22490"/>
    <w:rsid w:val="00C23BEE"/>
    <w:rsid w:val="00C2580A"/>
    <w:rsid w:val="00C259D7"/>
    <w:rsid w:val="00C26358"/>
    <w:rsid w:val="00C264C1"/>
    <w:rsid w:val="00C27087"/>
    <w:rsid w:val="00C2748F"/>
    <w:rsid w:val="00C3306C"/>
    <w:rsid w:val="00C339A7"/>
    <w:rsid w:val="00C34082"/>
    <w:rsid w:val="00C340D1"/>
    <w:rsid w:val="00C34E77"/>
    <w:rsid w:val="00C35497"/>
    <w:rsid w:val="00C3569B"/>
    <w:rsid w:val="00C360B6"/>
    <w:rsid w:val="00C3761A"/>
    <w:rsid w:val="00C37AE9"/>
    <w:rsid w:val="00C44C85"/>
    <w:rsid w:val="00C45940"/>
    <w:rsid w:val="00C45DEE"/>
    <w:rsid w:val="00C529AD"/>
    <w:rsid w:val="00C52F8E"/>
    <w:rsid w:val="00C53E04"/>
    <w:rsid w:val="00C54110"/>
    <w:rsid w:val="00C55120"/>
    <w:rsid w:val="00C572E1"/>
    <w:rsid w:val="00C607A8"/>
    <w:rsid w:val="00C60ADE"/>
    <w:rsid w:val="00C60C64"/>
    <w:rsid w:val="00C6110B"/>
    <w:rsid w:val="00C61890"/>
    <w:rsid w:val="00C623EC"/>
    <w:rsid w:val="00C6319D"/>
    <w:rsid w:val="00C632E6"/>
    <w:rsid w:val="00C636B1"/>
    <w:rsid w:val="00C674F6"/>
    <w:rsid w:val="00C67940"/>
    <w:rsid w:val="00C67E79"/>
    <w:rsid w:val="00C70659"/>
    <w:rsid w:val="00C7223C"/>
    <w:rsid w:val="00C72622"/>
    <w:rsid w:val="00C772AE"/>
    <w:rsid w:val="00C7788E"/>
    <w:rsid w:val="00C77CF4"/>
    <w:rsid w:val="00C81AFE"/>
    <w:rsid w:val="00C81B9D"/>
    <w:rsid w:val="00C82174"/>
    <w:rsid w:val="00C8310E"/>
    <w:rsid w:val="00C858F5"/>
    <w:rsid w:val="00C85FCE"/>
    <w:rsid w:val="00C87548"/>
    <w:rsid w:val="00C87D75"/>
    <w:rsid w:val="00C90FF6"/>
    <w:rsid w:val="00C9131A"/>
    <w:rsid w:val="00C92E43"/>
    <w:rsid w:val="00C96D98"/>
    <w:rsid w:val="00C96FD7"/>
    <w:rsid w:val="00C9774F"/>
    <w:rsid w:val="00CA1E29"/>
    <w:rsid w:val="00CA3B2A"/>
    <w:rsid w:val="00CA7D51"/>
    <w:rsid w:val="00CB2FED"/>
    <w:rsid w:val="00CB331A"/>
    <w:rsid w:val="00CB3C24"/>
    <w:rsid w:val="00CB49B5"/>
    <w:rsid w:val="00CB7B8A"/>
    <w:rsid w:val="00CC13ED"/>
    <w:rsid w:val="00CC42AA"/>
    <w:rsid w:val="00CC598C"/>
    <w:rsid w:val="00CD0430"/>
    <w:rsid w:val="00CD1BA7"/>
    <w:rsid w:val="00CD2210"/>
    <w:rsid w:val="00CD22A4"/>
    <w:rsid w:val="00CD2DA4"/>
    <w:rsid w:val="00CD3B87"/>
    <w:rsid w:val="00CD3FF8"/>
    <w:rsid w:val="00CD4A7A"/>
    <w:rsid w:val="00CD57A8"/>
    <w:rsid w:val="00CD7E5F"/>
    <w:rsid w:val="00CE075B"/>
    <w:rsid w:val="00CE1014"/>
    <w:rsid w:val="00CE1C94"/>
    <w:rsid w:val="00CE2AD1"/>
    <w:rsid w:val="00CE2F7F"/>
    <w:rsid w:val="00CE3AEC"/>
    <w:rsid w:val="00CE3E02"/>
    <w:rsid w:val="00CE4FEA"/>
    <w:rsid w:val="00CE56A7"/>
    <w:rsid w:val="00CF173D"/>
    <w:rsid w:val="00CF3F4C"/>
    <w:rsid w:val="00CF579B"/>
    <w:rsid w:val="00D02A3A"/>
    <w:rsid w:val="00D03084"/>
    <w:rsid w:val="00D0308E"/>
    <w:rsid w:val="00D04468"/>
    <w:rsid w:val="00D04BEC"/>
    <w:rsid w:val="00D059A5"/>
    <w:rsid w:val="00D1269E"/>
    <w:rsid w:val="00D12793"/>
    <w:rsid w:val="00D139B3"/>
    <w:rsid w:val="00D141AC"/>
    <w:rsid w:val="00D150C5"/>
    <w:rsid w:val="00D15BCE"/>
    <w:rsid w:val="00D16B32"/>
    <w:rsid w:val="00D20405"/>
    <w:rsid w:val="00D20903"/>
    <w:rsid w:val="00D21DD9"/>
    <w:rsid w:val="00D21FD0"/>
    <w:rsid w:val="00D26624"/>
    <w:rsid w:val="00D3054C"/>
    <w:rsid w:val="00D30CC8"/>
    <w:rsid w:val="00D3145B"/>
    <w:rsid w:val="00D320B4"/>
    <w:rsid w:val="00D32D37"/>
    <w:rsid w:val="00D330A4"/>
    <w:rsid w:val="00D33113"/>
    <w:rsid w:val="00D34158"/>
    <w:rsid w:val="00D34ED8"/>
    <w:rsid w:val="00D37A09"/>
    <w:rsid w:val="00D37B74"/>
    <w:rsid w:val="00D40316"/>
    <w:rsid w:val="00D40FBB"/>
    <w:rsid w:val="00D442E3"/>
    <w:rsid w:val="00D465C6"/>
    <w:rsid w:val="00D4674B"/>
    <w:rsid w:val="00D501F6"/>
    <w:rsid w:val="00D516CB"/>
    <w:rsid w:val="00D52FAC"/>
    <w:rsid w:val="00D5452D"/>
    <w:rsid w:val="00D54E3C"/>
    <w:rsid w:val="00D56B42"/>
    <w:rsid w:val="00D60158"/>
    <w:rsid w:val="00D62728"/>
    <w:rsid w:val="00D655D4"/>
    <w:rsid w:val="00D708A0"/>
    <w:rsid w:val="00D70CA0"/>
    <w:rsid w:val="00D714D0"/>
    <w:rsid w:val="00D764BD"/>
    <w:rsid w:val="00D819C2"/>
    <w:rsid w:val="00D8232A"/>
    <w:rsid w:val="00D82770"/>
    <w:rsid w:val="00D834C6"/>
    <w:rsid w:val="00D844FA"/>
    <w:rsid w:val="00D848BD"/>
    <w:rsid w:val="00D86658"/>
    <w:rsid w:val="00D873AC"/>
    <w:rsid w:val="00D8796A"/>
    <w:rsid w:val="00D907D5"/>
    <w:rsid w:val="00D90952"/>
    <w:rsid w:val="00D920D2"/>
    <w:rsid w:val="00D950ED"/>
    <w:rsid w:val="00D9564F"/>
    <w:rsid w:val="00D95D5A"/>
    <w:rsid w:val="00D96AB4"/>
    <w:rsid w:val="00D9734D"/>
    <w:rsid w:val="00DA13B5"/>
    <w:rsid w:val="00DA4E42"/>
    <w:rsid w:val="00DA5D87"/>
    <w:rsid w:val="00DA64FB"/>
    <w:rsid w:val="00DA757F"/>
    <w:rsid w:val="00DB167E"/>
    <w:rsid w:val="00DB2493"/>
    <w:rsid w:val="00DB3583"/>
    <w:rsid w:val="00DB3D70"/>
    <w:rsid w:val="00DB4D6D"/>
    <w:rsid w:val="00DB4FE6"/>
    <w:rsid w:val="00DB6E72"/>
    <w:rsid w:val="00DC0F93"/>
    <w:rsid w:val="00DC59A5"/>
    <w:rsid w:val="00DC631E"/>
    <w:rsid w:val="00DC6F97"/>
    <w:rsid w:val="00DC7DAC"/>
    <w:rsid w:val="00DC7F94"/>
    <w:rsid w:val="00DD07F5"/>
    <w:rsid w:val="00DD4216"/>
    <w:rsid w:val="00DD54DF"/>
    <w:rsid w:val="00DD590C"/>
    <w:rsid w:val="00DD5C25"/>
    <w:rsid w:val="00DD7CBC"/>
    <w:rsid w:val="00DE1EAA"/>
    <w:rsid w:val="00DE1FC5"/>
    <w:rsid w:val="00DE5526"/>
    <w:rsid w:val="00DF0E81"/>
    <w:rsid w:val="00DF13FF"/>
    <w:rsid w:val="00DF1718"/>
    <w:rsid w:val="00DF2F00"/>
    <w:rsid w:val="00DF347A"/>
    <w:rsid w:val="00DF34FB"/>
    <w:rsid w:val="00DF36EC"/>
    <w:rsid w:val="00DF62DD"/>
    <w:rsid w:val="00DF7354"/>
    <w:rsid w:val="00DF7CAA"/>
    <w:rsid w:val="00E001E4"/>
    <w:rsid w:val="00E01A53"/>
    <w:rsid w:val="00E01B07"/>
    <w:rsid w:val="00E03075"/>
    <w:rsid w:val="00E0414F"/>
    <w:rsid w:val="00E04530"/>
    <w:rsid w:val="00E068E3"/>
    <w:rsid w:val="00E06C6E"/>
    <w:rsid w:val="00E0777B"/>
    <w:rsid w:val="00E07C63"/>
    <w:rsid w:val="00E10644"/>
    <w:rsid w:val="00E12C38"/>
    <w:rsid w:val="00E12E22"/>
    <w:rsid w:val="00E1437A"/>
    <w:rsid w:val="00E14E0D"/>
    <w:rsid w:val="00E17736"/>
    <w:rsid w:val="00E17A5C"/>
    <w:rsid w:val="00E17E44"/>
    <w:rsid w:val="00E20F31"/>
    <w:rsid w:val="00E21335"/>
    <w:rsid w:val="00E217F8"/>
    <w:rsid w:val="00E22158"/>
    <w:rsid w:val="00E22ACB"/>
    <w:rsid w:val="00E23A21"/>
    <w:rsid w:val="00E24365"/>
    <w:rsid w:val="00E27956"/>
    <w:rsid w:val="00E27A09"/>
    <w:rsid w:val="00E31AF5"/>
    <w:rsid w:val="00E31CE0"/>
    <w:rsid w:val="00E3262C"/>
    <w:rsid w:val="00E32BE5"/>
    <w:rsid w:val="00E32D0C"/>
    <w:rsid w:val="00E34463"/>
    <w:rsid w:val="00E3613C"/>
    <w:rsid w:val="00E3682C"/>
    <w:rsid w:val="00E37623"/>
    <w:rsid w:val="00E4040C"/>
    <w:rsid w:val="00E40C04"/>
    <w:rsid w:val="00E41CCB"/>
    <w:rsid w:val="00E42794"/>
    <w:rsid w:val="00E448C6"/>
    <w:rsid w:val="00E52B5A"/>
    <w:rsid w:val="00E53B04"/>
    <w:rsid w:val="00E54409"/>
    <w:rsid w:val="00E605C3"/>
    <w:rsid w:val="00E62890"/>
    <w:rsid w:val="00E62DB3"/>
    <w:rsid w:val="00E63FD2"/>
    <w:rsid w:val="00E64E7C"/>
    <w:rsid w:val="00E65235"/>
    <w:rsid w:val="00E65CB4"/>
    <w:rsid w:val="00E71F0F"/>
    <w:rsid w:val="00E7223E"/>
    <w:rsid w:val="00E7316D"/>
    <w:rsid w:val="00E73B36"/>
    <w:rsid w:val="00E761B3"/>
    <w:rsid w:val="00E76F77"/>
    <w:rsid w:val="00E77ED2"/>
    <w:rsid w:val="00E825D2"/>
    <w:rsid w:val="00E85AB3"/>
    <w:rsid w:val="00E862D4"/>
    <w:rsid w:val="00E87C34"/>
    <w:rsid w:val="00E9029C"/>
    <w:rsid w:val="00E906A5"/>
    <w:rsid w:val="00E94075"/>
    <w:rsid w:val="00E946AF"/>
    <w:rsid w:val="00E95031"/>
    <w:rsid w:val="00E950E0"/>
    <w:rsid w:val="00E9626D"/>
    <w:rsid w:val="00E97226"/>
    <w:rsid w:val="00EA3A92"/>
    <w:rsid w:val="00EA3E1A"/>
    <w:rsid w:val="00EA5938"/>
    <w:rsid w:val="00EA6BE4"/>
    <w:rsid w:val="00EB1593"/>
    <w:rsid w:val="00EC0773"/>
    <w:rsid w:val="00EC1960"/>
    <w:rsid w:val="00EC422B"/>
    <w:rsid w:val="00EC4D24"/>
    <w:rsid w:val="00ED4F99"/>
    <w:rsid w:val="00EE1D14"/>
    <w:rsid w:val="00EE22B8"/>
    <w:rsid w:val="00EE581B"/>
    <w:rsid w:val="00EE5E04"/>
    <w:rsid w:val="00EE6D52"/>
    <w:rsid w:val="00EE7BDF"/>
    <w:rsid w:val="00EE7C69"/>
    <w:rsid w:val="00EF19DC"/>
    <w:rsid w:val="00F033EE"/>
    <w:rsid w:val="00F04F7E"/>
    <w:rsid w:val="00F051AC"/>
    <w:rsid w:val="00F0547F"/>
    <w:rsid w:val="00F05AE7"/>
    <w:rsid w:val="00F05BB3"/>
    <w:rsid w:val="00F06F3A"/>
    <w:rsid w:val="00F11A19"/>
    <w:rsid w:val="00F12A46"/>
    <w:rsid w:val="00F137CC"/>
    <w:rsid w:val="00F15271"/>
    <w:rsid w:val="00F1546C"/>
    <w:rsid w:val="00F15E6E"/>
    <w:rsid w:val="00F17544"/>
    <w:rsid w:val="00F20168"/>
    <w:rsid w:val="00F208D3"/>
    <w:rsid w:val="00F21593"/>
    <w:rsid w:val="00F22FAE"/>
    <w:rsid w:val="00F25972"/>
    <w:rsid w:val="00F25E4B"/>
    <w:rsid w:val="00F27981"/>
    <w:rsid w:val="00F27A16"/>
    <w:rsid w:val="00F30D8A"/>
    <w:rsid w:val="00F324FC"/>
    <w:rsid w:val="00F35165"/>
    <w:rsid w:val="00F4161D"/>
    <w:rsid w:val="00F41639"/>
    <w:rsid w:val="00F419DB"/>
    <w:rsid w:val="00F428C5"/>
    <w:rsid w:val="00F44E49"/>
    <w:rsid w:val="00F45E16"/>
    <w:rsid w:val="00F46588"/>
    <w:rsid w:val="00F5021D"/>
    <w:rsid w:val="00F513E3"/>
    <w:rsid w:val="00F51A19"/>
    <w:rsid w:val="00F5315D"/>
    <w:rsid w:val="00F53CD9"/>
    <w:rsid w:val="00F54237"/>
    <w:rsid w:val="00F548BB"/>
    <w:rsid w:val="00F66D2B"/>
    <w:rsid w:val="00F71643"/>
    <w:rsid w:val="00F742D3"/>
    <w:rsid w:val="00F746BA"/>
    <w:rsid w:val="00F750C5"/>
    <w:rsid w:val="00F81AFC"/>
    <w:rsid w:val="00F86B1D"/>
    <w:rsid w:val="00F86E0D"/>
    <w:rsid w:val="00F90C5F"/>
    <w:rsid w:val="00F9259F"/>
    <w:rsid w:val="00F92BDB"/>
    <w:rsid w:val="00F934B0"/>
    <w:rsid w:val="00F93D6F"/>
    <w:rsid w:val="00F94318"/>
    <w:rsid w:val="00F94495"/>
    <w:rsid w:val="00F97D51"/>
    <w:rsid w:val="00FA0A6A"/>
    <w:rsid w:val="00FA1041"/>
    <w:rsid w:val="00FA51DA"/>
    <w:rsid w:val="00FA7DB9"/>
    <w:rsid w:val="00FB1D87"/>
    <w:rsid w:val="00FB6A06"/>
    <w:rsid w:val="00FC0269"/>
    <w:rsid w:val="00FC042A"/>
    <w:rsid w:val="00FC2685"/>
    <w:rsid w:val="00FC36E6"/>
    <w:rsid w:val="00FC482C"/>
    <w:rsid w:val="00FC66E3"/>
    <w:rsid w:val="00FC6977"/>
    <w:rsid w:val="00FD008D"/>
    <w:rsid w:val="00FD0BE7"/>
    <w:rsid w:val="00FD0C61"/>
    <w:rsid w:val="00FD104E"/>
    <w:rsid w:val="00FD1909"/>
    <w:rsid w:val="00FD3713"/>
    <w:rsid w:val="00FD4289"/>
    <w:rsid w:val="00FD4652"/>
    <w:rsid w:val="00FD53A0"/>
    <w:rsid w:val="00FD5930"/>
    <w:rsid w:val="00FD7D94"/>
    <w:rsid w:val="00FE3481"/>
    <w:rsid w:val="00FE3A82"/>
    <w:rsid w:val="00FE3EBE"/>
    <w:rsid w:val="00FE5CAB"/>
    <w:rsid w:val="00FE7576"/>
    <w:rsid w:val="00FE7CE1"/>
    <w:rsid w:val="00FF18FB"/>
    <w:rsid w:val="00FF1C6B"/>
    <w:rsid w:val="00FF1E97"/>
    <w:rsid w:val="00FF2880"/>
    <w:rsid w:val="00FF2988"/>
    <w:rsid w:val="00FF3FCA"/>
    <w:rsid w:val="00FF7A33"/>
    <w:rsid w:val="00FF7E59"/>
    <w:rsid w:val="637BBD53"/>
    <w:rsid w:val="6798A2F0"/>
    <w:rsid w:val="6E834F38"/>
    <w:rsid w:val="748DB3D5"/>
    <w:rsid w:val="7743125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F6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FF1C6B"/>
  </w:style>
  <w:style w:type="paragraph" w:styleId="Otsikko1">
    <w:name w:val="heading 1"/>
    <w:aliases w:val="Otsikko 1 VN"/>
    <w:basedOn w:val="Normaali"/>
    <w:next w:val="VNLeip1kappale"/>
    <w:link w:val="Otsikko1Char"/>
    <w:qFormat/>
    <w:rsid w:val="009F51A7"/>
    <w:pPr>
      <w:pageBreakBefore/>
      <w:numPr>
        <w:numId w:val="5"/>
      </w:numPr>
      <w:suppressAutoHyphens/>
      <w:spacing w:before="2268" w:after="283" w:line="560" w:lineRule="atLeast"/>
      <w:ind w:left="432"/>
      <w:outlineLvl w:val="0"/>
    </w:pPr>
    <w:rPr>
      <w:rFonts w:ascii="Arial Narrow" w:hAnsi="Arial Narrow"/>
      <w:b/>
      <w:color w:val="365ABD"/>
      <w:sz w:val="50"/>
    </w:rPr>
  </w:style>
  <w:style w:type="paragraph" w:styleId="Otsikko2">
    <w:name w:val="heading 2"/>
    <w:aliases w:val="Otsikko 2 VN"/>
    <w:basedOn w:val="Normaali"/>
    <w:next w:val="VNLeip1kappale"/>
    <w:link w:val="Otsikko2Char"/>
    <w:qFormat/>
    <w:rsid w:val="009F51A7"/>
    <w:pPr>
      <w:keepNext/>
      <w:numPr>
        <w:ilvl w:val="1"/>
        <w:numId w:val="5"/>
      </w:numPr>
      <w:suppressAutoHyphens/>
      <w:spacing w:before="737" w:after="170" w:line="340" w:lineRule="atLeast"/>
      <w:ind w:left="992" w:hanging="992"/>
      <w:outlineLvl w:val="1"/>
    </w:pPr>
    <w:rPr>
      <w:rFonts w:ascii="Arial Narrow" w:hAnsi="Arial Narrow"/>
      <w:b/>
      <w:color w:val="365ABD" w:themeColor="text2"/>
      <w:spacing w:val="10"/>
      <w:sz w:val="38"/>
      <w:lang w:val="en-US" w:eastAsia="en-US"/>
    </w:rPr>
  </w:style>
  <w:style w:type="paragraph" w:styleId="Otsikko3">
    <w:name w:val="heading 3"/>
    <w:aliases w:val="Otsikko 3 VN"/>
    <w:basedOn w:val="Normaali"/>
    <w:next w:val="VNLeip1kappale"/>
    <w:link w:val="Otsikko3Char"/>
    <w:qFormat/>
    <w:rsid w:val="009F51A7"/>
    <w:pPr>
      <w:keepNext/>
      <w:numPr>
        <w:ilvl w:val="2"/>
        <w:numId w:val="5"/>
      </w:numPr>
      <w:suppressAutoHyphens/>
      <w:spacing w:before="640" w:line="301" w:lineRule="atLeast"/>
      <w:ind w:left="992" w:hanging="992"/>
      <w:outlineLvl w:val="2"/>
    </w:pPr>
    <w:rPr>
      <w:rFonts w:ascii="Arial Narrow" w:hAnsi="Arial Narrow" w:cs="Arial"/>
      <w:b/>
      <w:bCs/>
      <w:color w:val="365ABD" w:themeColor="text2"/>
      <w:spacing w:val="8"/>
      <w:position w:val="10"/>
      <w:sz w:val="33"/>
      <w:szCs w:val="26"/>
      <w:lang w:eastAsia="en-US"/>
    </w:rPr>
  </w:style>
  <w:style w:type="paragraph" w:styleId="Otsikko4">
    <w:name w:val="heading 4"/>
    <w:aliases w:val="Otsikko 4 VN"/>
    <w:basedOn w:val="Normaali"/>
    <w:next w:val="VNLeip1kappale"/>
    <w:link w:val="Otsikko4Char"/>
    <w:qFormat/>
    <w:rsid w:val="009F51A7"/>
    <w:pPr>
      <w:keepNext/>
      <w:numPr>
        <w:ilvl w:val="3"/>
        <w:numId w:val="5"/>
      </w:numPr>
      <w:suppressAutoHyphens/>
      <w:spacing w:before="440" w:line="301" w:lineRule="atLeast"/>
      <w:ind w:left="992" w:hanging="992"/>
      <w:jc w:val="both"/>
      <w:outlineLvl w:val="3"/>
    </w:pPr>
    <w:rPr>
      <w:rFonts w:ascii="Arial Narrow" w:hAnsi="Arial Narrow"/>
      <w:color w:val="365ABD" w:themeColor="text2"/>
      <w:sz w:val="26"/>
      <w:lang w:eastAsia="en-US"/>
    </w:rPr>
  </w:style>
  <w:style w:type="paragraph" w:styleId="Otsikko5">
    <w:name w:val="heading 5"/>
    <w:aliases w:val="Otsikko 5 VN"/>
    <w:basedOn w:val="Normaali"/>
    <w:next w:val="Normaali"/>
    <w:link w:val="Otsikko5Char"/>
    <w:unhideWhenUsed/>
    <w:qFormat/>
    <w:rsid w:val="00FA0A6A"/>
    <w:pPr>
      <w:keepNext/>
      <w:keepLines/>
      <w:numPr>
        <w:ilvl w:val="4"/>
        <w:numId w:val="5"/>
      </w:numPr>
      <w:spacing w:before="200"/>
      <w:outlineLvl w:val="4"/>
    </w:pPr>
    <w:rPr>
      <w:rFonts w:asciiTheme="majorHAnsi" w:eastAsiaTheme="majorEastAsia" w:hAnsiTheme="majorHAnsi" w:cstheme="majorBidi"/>
      <w:color w:val="365ABD" w:themeColor="text2"/>
    </w:rPr>
  </w:style>
  <w:style w:type="paragraph" w:styleId="Otsikko6">
    <w:name w:val="heading 6"/>
    <w:basedOn w:val="Normaali"/>
    <w:next w:val="Normaali"/>
    <w:link w:val="Otsikko6Char"/>
    <w:semiHidden/>
    <w:unhideWhenUsed/>
    <w:qFormat/>
    <w:rsid w:val="001A7B17"/>
    <w:pPr>
      <w:keepNext/>
      <w:keepLines/>
      <w:numPr>
        <w:ilvl w:val="5"/>
        <w:numId w:val="5"/>
      </w:numPr>
      <w:spacing w:before="200"/>
      <w:outlineLvl w:val="5"/>
    </w:pPr>
    <w:rPr>
      <w:rFonts w:asciiTheme="majorHAnsi" w:eastAsiaTheme="majorEastAsia" w:hAnsiTheme="majorHAnsi" w:cstheme="majorBidi"/>
      <w:i/>
      <w:iCs/>
      <w:color w:val="001735" w:themeColor="accent1" w:themeShade="7F"/>
    </w:rPr>
  </w:style>
  <w:style w:type="paragraph" w:styleId="Otsikko7">
    <w:name w:val="heading 7"/>
    <w:basedOn w:val="Normaali"/>
    <w:next w:val="Normaali"/>
    <w:link w:val="Otsikko7Char"/>
    <w:semiHidden/>
    <w:unhideWhenUsed/>
    <w:qFormat/>
    <w:rsid w:val="001A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semiHidden/>
    <w:unhideWhenUsed/>
    <w:qFormat/>
    <w:rsid w:val="001A7B17"/>
    <w:pPr>
      <w:keepNext/>
      <w:keepLines/>
      <w:numPr>
        <w:ilvl w:val="7"/>
        <w:numId w:val="5"/>
      </w:numPr>
      <w:spacing w:before="200"/>
      <w:outlineLvl w:val="7"/>
    </w:pPr>
    <w:rPr>
      <w:rFonts w:asciiTheme="majorHAnsi" w:eastAsiaTheme="majorEastAsia" w:hAnsiTheme="majorHAnsi" w:cstheme="majorBidi"/>
      <w:color w:val="404040" w:themeColor="text1" w:themeTint="BF"/>
    </w:rPr>
  </w:style>
  <w:style w:type="paragraph" w:styleId="Otsikko9">
    <w:name w:val="heading 9"/>
    <w:basedOn w:val="Normaali"/>
    <w:next w:val="Normaali"/>
    <w:link w:val="Otsikko9Char"/>
    <w:semiHidden/>
    <w:unhideWhenUsed/>
    <w:qFormat/>
    <w:rsid w:val="001A7B17"/>
    <w:pPr>
      <w:keepNext/>
      <w:keepLines/>
      <w:numPr>
        <w:ilvl w:val="8"/>
        <w:numId w:val="5"/>
      </w:numPr>
      <w:spacing w:before="200"/>
      <w:outlineLvl w:val="8"/>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qFormat/>
    <w:rsid w:val="007D4120"/>
    <w:pPr>
      <w:spacing w:before="240" w:after="320" w:line="290" w:lineRule="atLeast"/>
    </w:pPr>
    <w:rPr>
      <w:rFonts w:cs="Myriad Pro"/>
      <w:spacing w:val="1"/>
    </w:rPr>
  </w:style>
  <w:style w:type="character" w:customStyle="1" w:styleId="Otsikko1Char">
    <w:name w:val="Otsikko 1 Char"/>
    <w:aliases w:val="Otsikko 1 VN Char"/>
    <w:basedOn w:val="Kappaleenoletusfontti"/>
    <w:link w:val="Otsikko1"/>
    <w:rsid w:val="009F51A7"/>
    <w:rPr>
      <w:rFonts w:ascii="Arial Narrow" w:hAnsi="Arial Narrow"/>
      <w:b/>
      <w:color w:val="365ABD"/>
      <w:sz w:val="50"/>
    </w:rPr>
  </w:style>
  <w:style w:type="character" w:customStyle="1" w:styleId="Otsikko2Char">
    <w:name w:val="Otsikko 2 Char"/>
    <w:aliases w:val="Otsikko 2 VN Char"/>
    <w:basedOn w:val="Kappaleenoletusfontti"/>
    <w:link w:val="Otsikko2"/>
    <w:rsid w:val="009F51A7"/>
    <w:rPr>
      <w:rFonts w:ascii="Arial Narrow" w:hAnsi="Arial Narrow"/>
      <w:b/>
      <w:color w:val="365ABD" w:themeColor="text2"/>
      <w:spacing w:val="10"/>
      <w:sz w:val="38"/>
      <w:lang w:val="en-US" w:eastAsia="en-US"/>
    </w:rPr>
  </w:style>
  <w:style w:type="character" w:customStyle="1" w:styleId="Otsikko3Char">
    <w:name w:val="Otsikko 3 Char"/>
    <w:aliases w:val="Otsikko 3 VN Char"/>
    <w:basedOn w:val="Kappaleenoletusfontti"/>
    <w:link w:val="Otsikko3"/>
    <w:rsid w:val="009F51A7"/>
    <w:rPr>
      <w:rFonts w:ascii="Arial Narrow" w:hAnsi="Arial Narrow" w:cs="Arial"/>
      <w:b/>
      <w:bCs/>
      <w:color w:val="365ABD" w:themeColor="text2"/>
      <w:spacing w:val="8"/>
      <w:position w:val="10"/>
      <w:sz w:val="33"/>
      <w:szCs w:val="26"/>
      <w:lang w:eastAsia="en-US"/>
    </w:rPr>
  </w:style>
  <w:style w:type="character" w:customStyle="1" w:styleId="Otsikko4Char">
    <w:name w:val="Otsikko 4 Char"/>
    <w:aliases w:val="Otsikko 4 VN Char"/>
    <w:basedOn w:val="Kappaleenoletusfontti"/>
    <w:link w:val="Otsikko4"/>
    <w:rsid w:val="009F51A7"/>
    <w:rPr>
      <w:rFonts w:ascii="Arial Narrow" w:hAnsi="Arial Narrow"/>
      <w:color w:val="365ABD" w:themeColor="text2"/>
      <w:sz w:val="26"/>
      <w:lang w:eastAsia="en-US"/>
    </w:rPr>
  </w:style>
  <w:style w:type="character" w:customStyle="1" w:styleId="Otsikko5Char">
    <w:name w:val="Otsikko 5 Char"/>
    <w:aliases w:val="Otsikko 5 VN Char"/>
    <w:basedOn w:val="Kappaleenoletusfontti"/>
    <w:link w:val="Otsikko5"/>
    <w:rsid w:val="00FA0A6A"/>
    <w:rPr>
      <w:rFonts w:asciiTheme="majorHAnsi" w:eastAsiaTheme="majorEastAsia" w:hAnsiTheme="majorHAnsi" w:cstheme="majorBidi"/>
      <w:color w:val="365ABD" w:themeColor="text2"/>
    </w:rPr>
  </w:style>
  <w:style w:type="character" w:customStyle="1" w:styleId="Otsikko6Char">
    <w:name w:val="Otsikko 6 Char"/>
    <w:basedOn w:val="Kappaleenoletusfontti"/>
    <w:link w:val="Otsikko6"/>
    <w:semiHidden/>
    <w:rsid w:val="001A7B17"/>
    <w:rPr>
      <w:rFonts w:asciiTheme="majorHAnsi" w:eastAsiaTheme="majorEastAsia" w:hAnsiTheme="majorHAnsi" w:cstheme="majorBidi"/>
      <w:i/>
      <w:iCs/>
      <w:color w:val="001735" w:themeColor="accent1" w:themeShade="7F"/>
    </w:rPr>
  </w:style>
  <w:style w:type="character" w:customStyle="1" w:styleId="Otsikko7Char">
    <w:name w:val="Otsikko 7 Char"/>
    <w:basedOn w:val="Kappaleenoletusfontti"/>
    <w:link w:val="Otsikko7"/>
    <w:semiHidden/>
    <w:rsid w:val="001A7B1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semiHidden/>
    <w:rsid w:val="001A7B17"/>
    <w:rPr>
      <w:rFonts w:asciiTheme="majorHAnsi" w:eastAsiaTheme="majorEastAsia" w:hAnsiTheme="majorHAnsi" w:cstheme="majorBidi"/>
      <w:color w:val="404040" w:themeColor="text1" w:themeTint="BF"/>
    </w:rPr>
  </w:style>
  <w:style w:type="character" w:customStyle="1" w:styleId="Otsikko9Char">
    <w:name w:val="Otsikko 9 Char"/>
    <w:basedOn w:val="Kappaleenoletusfontti"/>
    <w:link w:val="Otsikko9"/>
    <w:semiHidden/>
    <w:rsid w:val="001A7B17"/>
    <w:rPr>
      <w:rFonts w:asciiTheme="majorHAnsi" w:eastAsiaTheme="majorEastAsia" w:hAnsiTheme="majorHAnsi" w:cstheme="majorBidi"/>
      <w:i/>
      <w:iCs/>
      <w:color w:val="404040" w:themeColor="text1" w:themeTint="BF"/>
    </w:rPr>
  </w:style>
  <w:style w:type="paragraph" w:styleId="Yltunniste">
    <w:name w:val="header"/>
    <w:aliases w:val="VN_Ylätunniste_sarjanimi"/>
    <w:basedOn w:val="Normaali"/>
    <w:next w:val="Normaali"/>
    <w:link w:val="YltunnisteChar"/>
    <w:uiPriority w:val="4"/>
    <w:unhideWhenUsed/>
    <w:rsid w:val="00526295"/>
    <w:pPr>
      <w:tabs>
        <w:tab w:val="center" w:pos="4819"/>
        <w:tab w:val="right" w:pos="9638"/>
      </w:tabs>
      <w:jc w:val="center"/>
    </w:pPr>
    <w:rPr>
      <w:caps/>
      <w:color w:val="7F7F7F" w:themeColor="text1" w:themeTint="80"/>
      <w:sz w:val="14"/>
    </w:rPr>
  </w:style>
  <w:style w:type="character" w:customStyle="1" w:styleId="YltunnisteChar">
    <w:name w:val="Ylätunniste Char"/>
    <w:aliases w:val="VN_Ylätunniste_sarjanimi Char"/>
    <w:basedOn w:val="Kappaleenoletusfontti"/>
    <w:link w:val="Yltunniste"/>
    <w:uiPriority w:val="4"/>
    <w:rsid w:val="00A44890"/>
    <w:rPr>
      <w:caps/>
      <w:color w:val="7F7F7F" w:themeColor="text1" w:themeTint="80"/>
      <w:sz w:val="14"/>
    </w:rPr>
  </w:style>
  <w:style w:type="paragraph" w:styleId="Alatunniste">
    <w:name w:val="footer"/>
    <w:aliases w:val="Alatunniste VN"/>
    <w:basedOn w:val="Normaali"/>
    <w:next w:val="Normaali"/>
    <w:link w:val="AlatunnisteChar"/>
    <w:uiPriority w:val="4"/>
    <w:unhideWhenUsed/>
    <w:rsid w:val="004C3942"/>
    <w:pPr>
      <w:spacing w:before="170" w:line="280" w:lineRule="atLeast"/>
      <w:jc w:val="center"/>
    </w:pPr>
  </w:style>
  <w:style w:type="character" w:customStyle="1" w:styleId="AlatunnisteChar">
    <w:name w:val="Alatunniste Char"/>
    <w:aliases w:val="Alatunniste VN Char"/>
    <w:basedOn w:val="Kappaleenoletusfontti"/>
    <w:link w:val="Alatunniste"/>
    <w:uiPriority w:val="4"/>
    <w:rsid w:val="00A44890"/>
  </w:style>
  <w:style w:type="paragraph" w:customStyle="1" w:styleId="VNAlaviitetaulukkokuvio">
    <w:name w:val="VN_Alaviite_taulukko_kuvio"/>
    <w:basedOn w:val="Normaali"/>
    <w:link w:val="VNAlaviitetaulukkokuvioChar"/>
    <w:qFormat/>
    <w:rsid w:val="0074003A"/>
    <w:pPr>
      <w:spacing w:before="100"/>
      <w:jc w:val="both"/>
    </w:pPr>
    <w:rPr>
      <w:sz w:val="18"/>
    </w:rPr>
  </w:style>
  <w:style w:type="character" w:customStyle="1" w:styleId="VNAlaviitetaulukkokuvioChar">
    <w:name w:val="VN_Alaviite_taulukko_kuvio Char"/>
    <w:basedOn w:val="Kappaleenoletusfontti"/>
    <w:link w:val="VNAlaviitetaulukkokuvio"/>
    <w:rsid w:val="0074003A"/>
    <w:rPr>
      <w:sz w:val="18"/>
    </w:rPr>
  </w:style>
  <w:style w:type="paragraph" w:styleId="Sisllysluettelonotsikko">
    <w:name w:val="TOC Heading"/>
    <w:basedOn w:val="Otsikko1"/>
    <w:next w:val="Normaali"/>
    <w:uiPriority w:val="39"/>
    <w:unhideWhenUsed/>
    <w:qFormat/>
    <w:rsid w:val="0011429D"/>
    <w:pPr>
      <w:keepNext/>
      <w:keepLines/>
      <w:framePr w:wrap="notBeside" w:hAnchor="text"/>
      <w:spacing w:before="480" w:after="0" w:line="276" w:lineRule="auto"/>
      <w:outlineLvl w:val="9"/>
    </w:pPr>
    <w:rPr>
      <w:rFonts w:asciiTheme="majorHAnsi" w:eastAsiaTheme="majorEastAsia" w:hAnsiTheme="majorHAnsi" w:cstheme="majorBidi"/>
      <w:b w:val="0"/>
      <w:bCs/>
      <w:color w:val="002250" w:themeColor="accent1" w:themeShade="BF"/>
      <w:sz w:val="28"/>
      <w:szCs w:val="28"/>
      <w:lang w:eastAsia="en-US"/>
    </w:rPr>
  </w:style>
  <w:style w:type="paragraph" w:styleId="Sisluet1">
    <w:name w:val="toc 1"/>
    <w:basedOn w:val="Normaali"/>
    <w:next w:val="Normaali"/>
    <w:autoRedefine/>
    <w:uiPriority w:val="39"/>
    <w:unhideWhenUsed/>
    <w:qFormat/>
    <w:rsid w:val="00FA0A6A"/>
    <w:pPr>
      <w:tabs>
        <w:tab w:val="right" w:leader="dot" w:pos="7700"/>
      </w:tabs>
      <w:spacing w:before="340" w:after="80"/>
      <w:ind w:left="567" w:right="851" w:hanging="567"/>
    </w:pPr>
    <w:rPr>
      <w:rFonts w:ascii="Arial Narrow" w:hAnsi="Arial Narrow"/>
      <w:b/>
      <w:noProof/>
      <w:color w:val="365ABD" w:themeColor="text2"/>
      <w:sz w:val="26"/>
      <w:szCs w:val="26"/>
    </w:rPr>
  </w:style>
  <w:style w:type="paragraph" w:styleId="Sisluet2">
    <w:name w:val="toc 2"/>
    <w:basedOn w:val="Normaali"/>
    <w:next w:val="Normaali"/>
    <w:autoRedefine/>
    <w:uiPriority w:val="39"/>
    <w:unhideWhenUsed/>
    <w:qFormat/>
    <w:rsid w:val="007764D6"/>
    <w:pPr>
      <w:tabs>
        <w:tab w:val="right" w:leader="dot" w:pos="7700"/>
      </w:tabs>
      <w:spacing w:before="40" w:after="100"/>
      <w:ind w:left="1134" w:right="851" w:hanging="567"/>
    </w:pPr>
    <w:rPr>
      <w:rFonts w:ascii="Arial Narrow" w:hAnsi="Arial Narrow"/>
      <w:noProof/>
      <w:sz w:val="21"/>
    </w:rPr>
  </w:style>
  <w:style w:type="paragraph" w:styleId="Sisluet3">
    <w:name w:val="toc 3"/>
    <w:basedOn w:val="Normaali"/>
    <w:next w:val="Normaali"/>
    <w:autoRedefine/>
    <w:uiPriority w:val="39"/>
    <w:unhideWhenUsed/>
    <w:qFormat/>
    <w:rsid w:val="007764D6"/>
    <w:pPr>
      <w:tabs>
        <w:tab w:val="right" w:leader="dot" w:pos="7700"/>
      </w:tabs>
      <w:spacing w:after="100"/>
      <w:ind w:left="1985" w:right="851" w:hanging="851"/>
    </w:pPr>
    <w:rPr>
      <w:rFonts w:ascii="Arial Narrow" w:hAnsi="Arial Narrow"/>
      <w:noProof/>
      <w:sz w:val="21"/>
    </w:rPr>
  </w:style>
  <w:style w:type="paragraph" w:styleId="Sisluet4">
    <w:name w:val="toc 4"/>
    <w:basedOn w:val="Normaali"/>
    <w:next w:val="Normaali"/>
    <w:autoRedefine/>
    <w:uiPriority w:val="39"/>
    <w:unhideWhenUsed/>
    <w:qFormat/>
    <w:rsid w:val="007764D6"/>
    <w:pPr>
      <w:tabs>
        <w:tab w:val="right" w:leader="dot" w:pos="7700"/>
      </w:tabs>
      <w:spacing w:after="100"/>
      <w:ind w:left="3062" w:right="851" w:hanging="1077"/>
    </w:pPr>
    <w:rPr>
      <w:rFonts w:ascii="Arial Narrow" w:hAnsi="Arial Narrow"/>
      <w:noProof/>
      <w:sz w:val="21"/>
    </w:rPr>
  </w:style>
  <w:style w:type="paragraph" w:customStyle="1" w:styleId="VNSisltOtsikko">
    <w:name w:val="VN_Sisältö Otsikko"/>
    <w:basedOn w:val="VNOtsikkoesipuhe"/>
    <w:uiPriority w:val="1"/>
    <w:rsid w:val="00384AD1"/>
    <w:pPr>
      <w:spacing w:before="0" w:after="510"/>
    </w:pPr>
    <w:rPr>
      <w:rFonts w:ascii="Arial Narrow" w:hAnsi="Arial Narrow"/>
      <w:caps w:val="0"/>
      <w:sz w:val="34"/>
      <w:szCs w:val="34"/>
      <w:lang w:val="en-US"/>
    </w:rPr>
  </w:style>
  <w:style w:type="paragraph" w:customStyle="1" w:styleId="VNOtsikkoesipuhe">
    <w:name w:val="VN_Otsikko esipuhe"/>
    <w:basedOn w:val="Normaali"/>
    <w:next w:val="VNLeip1kappale"/>
    <w:uiPriority w:val="1"/>
    <w:rsid w:val="00384AD1"/>
    <w:pPr>
      <w:suppressAutoHyphens/>
      <w:spacing w:before="2268" w:after="680" w:line="240" w:lineRule="atLeast"/>
    </w:pPr>
    <w:rPr>
      <w:rFonts w:cs="Myriad Pro"/>
      <w:b/>
      <w:bCs/>
      <w:caps/>
      <w:color w:val="365ABD" w:themeColor="text2"/>
      <w:spacing w:val="24"/>
      <w:sz w:val="24"/>
    </w:rPr>
  </w:style>
  <w:style w:type="paragraph" w:customStyle="1" w:styleId="VNKuvateksti">
    <w:name w:val="VN_Kuvateksti"/>
    <w:basedOn w:val="Normaali"/>
    <w:next w:val="VNLeip1kappale"/>
    <w:uiPriority w:val="99"/>
    <w:rsid w:val="00E217F8"/>
    <w:pPr>
      <w:autoSpaceDE w:val="0"/>
      <w:autoSpaceDN w:val="0"/>
      <w:adjustRightInd w:val="0"/>
      <w:spacing w:before="510" w:after="440" w:line="260" w:lineRule="atLeast"/>
      <w:textAlignment w:val="center"/>
    </w:pPr>
    <w:rPr>
      <w:rFonts w:ascii="Arial Narrow" w:hAnsi="Arial Narrow" w:cs="Myriad Pro Light"/>
      <w:spacing w:val="1"/>
      <w:position w:val="-10"/>
      <w:sz w:val="22"/>
      <w:szCs w:val="18"/>
    </w:rPr>
  </w:style>
  <w:style w:type="paragraph" w:customStyle="1" w:styleId="VNNiminotsikko">
    <w:name w:val="VN_Nimiön otsikko"/>
    <w:basedOn w:val="Normaali"/>
    <w:autoRedefine/>
    <w:uiPriority w:val="3"/>
    <w:rsid w:val="00600FA1"/>
    <w:pPr>
      <w:keepNext/>
      <w:keepLines/>
      <w:suppressAutoHyphens/>
      <w:kinsoku w:val="0"/>
      <w:autoSpaceDE w:val="0"/>
      <w:autoSpaceDN w:val="0"/>
      <w:adjustRightInd w:val="0"/>
      <w:spacing w:before="2937" w:after="284" w:line="760" w:lineRule="atLeast"/>
      <w:textAlignment w:val="center"/>
    </w:pPr>
    <w:rPr>
      <w:rFonts w:ascii="Arial Narrow" w:hAnsi="Arial Narrow" w:cs="Myriad Pro Cond"/>
      <w:color w:val="365ABD"/>
      <w:spacing w:val="4"/>
      <w:sz w:val="72"/>
      <w:szCs w:val="72"/>
    </w:rPr>
  </w:style>
  <w:style w:type="paragraph" w:customStyle="1" w:styleId="VNNiminalaotsikko">
    <w:name w:val="VN_Nimiön alaotsikko"/>
    <w:basedOn w:val="VNNiminotsikko"/>
    <w:autoRedefine/>
    <w:uiPriority w:val="3"/>
    <w:rsid w:val="009819E5"/>
    <w:pPr>
      <w:spacing w:before="0" w:after="638" w:line="560" w:lineRule="atLeast"/>
    </w:pPr>
    <w:rPr>
      <w:color w:val="365ABD" w:themeColor="text2"/>
      <w:spacing w:val="3"/>
      <w:sz w:val="52"/>
      <w:szCs w:val="26"/>
    </w:rPr>
  </w:style>
  <w:style w:type="paragraph" w:customStyle="1" w:styleId="VNSarjanimi">
    <w:name w:val="VN_Sarjanimi"/>
    <w:basedOn w:val="VNNiminalaotsikko"/>
    <w:uiPriority w:val="3"/>
    <w:rsid w:val="006A6400"/>
    <w:pPr>
      <w:spacing w:after="0" w:line="280" w:lineRule="atLeast"/>
    </w:pPr>
    <w:rPr>
      <w:rFonts w:ascii="Arial" w:hAnsi="Arial" w:cs="Myriad Pro"/>
      <w:color w:val="000000" w:themeColor="text1"/>
      <w:spacing w:val="2"/>
      <w:sz w:val="22"/>
      <w:szCs w:val="20"/>
    </w:rPr>
  </w:style>
  <w:style w:type="paragraph" w:customStyle="1" w:styleId="VNCopyright">
    <w:name w:val="VN_Copyright"/>
    <w:basedOn w:val="Normaali"/>
    <w:uiPriority w:val="3"/>
    <w:rsid w:val="00F0547F"/>
    <w:pPr>
      <w:suppressAutoHyphens/>
      <w:autoSpaceDE w:val="0"/>
      <w:autoSpaceDN w:val="0"/>
      <w:adjustRightInd w:val="0"/>
      <w:spacing w:before="100" w:after="140" w:line="240" w:lineRule="atLeast"/>
      <w:ind w:left="1304" w:hanging="1304"/>
      <w:textAlignment w:val="center"/>
    </w:pPr>
    <w:rPr>
      <w:rFonts w:cs="Myriad Pro"/>
      <w:szCs w:val="16"/>
    </w:rPr>
  </w:style>
  <w:style w:type="paragraph" w:customStyle="1" w:styleId="VNTaulukkosarakeotsikkovasen">
    <w:name w:val="VN_Taulukko_sarakeotsikko_vasen"/>
    <w:basedOn w:val="VNTaulukkoperusvasen"/>
    <w:rsid w:val="000C7F25"/>
    <w:rPr>
      <w:b/>
      <w:color w:val="365ABD" w:themeColor="text2"/>
      <w:szCs w:val="22"/>
    </w:rPr>
  </w:style>
  <w:style w:type="paragraph" w:customStyle="1" w:styleId="VNKuvailulehtiotsikko">
    <w:name w:val="VN_Kuvailulehti otsikko"/>
    <w:basedOn w:val="Normaali"/>
    <w:uiPriority w:val="3"/>
    <w:rsid w:val="00F0547F"/>
    <w:pPr>
      <w:suppressAutoHyphens/>
      <w:autoSpaceDE w:val="0"/>
      <w:autoSpaceDN w:val="0"/>
      <w:adjustRightInd w:val="0"/>
      <w:spacing w:after="80" w:line="280" w:lineRule="atLeast"/>
      <w:textAlignment w:val="center"/>
    </w:pPr>
    <w:rPr>
      <w:rFonts w:cs="Myriad Pro Light"/>
      <w:b/>
      <w:color w:val="365ABD" w:themeColor="text2"/>
      <w:spacing w:val="5"/>
      <w:sz w:val="24"/>
      <w:szCs w:val="26"/>
      <w:u w:color="000000"/>
    </w:rPr>
  </w:style>
  <w:style w:type="paragraph" w:customStyle="1" w:styleId="VNKuvailulehtityhjllvlillregular">
    <w:name w:val="VN_Kuvailulehti tyhjällä välillä regular"/>
    <w:basedOn w:val="Normaali"/>
    <w:uiPriority w:val="3"/>
    <w:rsid w:val="005951C7"/>
    <w:pPr>
      <w:tabs>
        <w:tab w:val="left" w:pos="6804"/>
      </w:tabs>
      <w:suppressAutoHyphens/>
      <w:autoSpaceDE w:val="0"/>
      <w:autoSpaceDN w:val="0"/>
      <w:adjustRightInd w:val="0"/>
      <w:spacing w:after="170" w:line="240" w:lineRule="atLeast"/>
      <w:ind w:left="170"/>
      <w:textAlignment w:val="center"/>
    </w:pPr>
    <w:rPr>
      <w:rFonts w:asciiTheme="majorHAnsi" w:hAnsiTheme="majorHAnsi" w:cs="Myriad Pro"/>
      <w:sz w:val="18"/>
      <w:szCs w:val="18"/>
      <w:u w:color="000000"/>
    </w:rPr>
  </w:style>
  <w:style w:type="paragraph" w:customStyle="1" w:styleId="VNKuvailulehtiotsikkopalstabold">
    <w:name w:val="VN_Kuvailulehti otsikkopalsta bold"/>
    <w:basedOn w:val="Normaali"/>
    <w:uiPriority w:val="3"/>
    <w:rsid w:val="007D256A"/>
    <w:pPr>
      <w:spacing w:before="120" w:line="240" w:lineRule="atLeast"/>
      <w:ind w:right="-108"/>
    </w:pPr>
    <w:rPr>
      <w:b/>
      <w:sz w:val="17"/>
    </w:rPr>
  </w:style>
  <w:style w:type="paragraph" w:customStyle="1" w:styleId="VNKuvailulehtieityhjvli">
    <w:name w:val="VN_Kuvailulehti ei tyhjää väliä"/>
    <w:basedOn w:val="VNKuvailulehtityhjllvlillregular"/>
    <w:uiPriority w:val="3"/>
    <w:rsid w:val="00B77AA4"/>
    <w:pPr>
      <w:spacing w:after="0"/>
      <w:ind w:left="0"/>
    </w:pPr>
    <w:rPr>
      <w:sz w:val="17"/>
    </w:rPr>
  </w:style>
  <w:style w:type="paragraph" w:customStyle="1" w:styleId="VNKuvailulehtityhjllvlillbold">
    <w:name w:val="VN_Kuvailulehti tyhjällä välillä bold"/>
    <w:basedOn w:val="VNKuvailulehtiotsikkopalstabold"/>
    <w:uiPriority w:val="3"/>
    <w:rsid w:val="003A0185"/>
    <w:pPr>
      <w:spacing w:after="170" w:line="200" w:lineRule="atLeast"/>
    </w:pPr>
    <w:rPr>
      <w:rFonts w:asciiTheme="majorHAnsi" w:hAnsiTheme="majorHAnsi"/>
    </w:rPr>
  </w:style>
  <w:style w:type="character" w:customStyle="1" w:styleId="nimitiedot">
    <w:name w:val="nimiö tiedot"/>
    <w:uiPriority w:val="99"/>
    <w:semiHidden/>
    <w:rsid w:val="004863B9"/>
  </w:style>
  <w:style w:type="character" w:styleId="Hyperlinkki">
    <w:name w:val="Hyperlink"/>
    <w:uiPriority w:val="99"/>
    <w:unhideWhenUsed/>
    <w:rsid w:val="00B76750"/>
    <w:rPr>
      <w:color w:val="365ABD" w:themeColor="text2"/>
      <w:u w:val="none"/>
    </w:rPr>
  </w:style>
  <w:style w:type="paragraph" w:customStyle="1" w:styleId="VNLeip2kappaleet">
    <w:name w:val="VN_Leipä 2. kappaleet"/>
    <w:basedOn w:val="VNLeip1kappale"/>
    <w:rsid w:val="007D4120"/>
    <w:pPr>
      <w:autoSpaceDE w:val="0"/>
      <w:autoSpaceDN w:val="0"/>
      <w:adjustRightInd w:val="0"/>
      <w:textAlignment w:val="center"/>
    </w:pPr>
  </w:style>
  <w:style w:type="paragraph" w:customStyle="1" w:styleId="VNIngressi">
    <w:name w:val="VN_Ingressi"/>
    <w:basedOn w:val="VNLeip1kappale"/>
    <w:next w:val="VNLeip1kappale"/>
    <w:uiPriority w:val="1"/>
    <w:rsid w:val="00A94C67"/>
    <w:pPr>
      <w:suppressAutoHyphens/>
      <w:autoSpaceDE w:val="0"/>
      <w:autoSpaceDN w:val="0"/>
      <w:adjustRightInd w:val="0"/>
      <w:spacing w:after="340"/>
      <w:ind w:left="851"/>
      <w:textAlignment w:val="center"/>
    </w:pPr>
    <w:rPr>
      <w:rFonts w:cs="Myriad Pro Light"/>
      <w:b/>
      <w:sz w:val="22"/>
      <w:szCs w:val="22"/>
    </w:rPr>
  </w:style>
  <w:style w:type="paragraph" w:customStyle="1" w:styleId="VNLeipluettelonumeroituna">
    <w:name w:val="VN_Leipä luettelo numeroituna"/>
    <w:basedOn w:val="VNLeipluetteloajatusviivalla"/>
    <w:rsid w:val="003026B4"/>
    <w:pPr>
      <w:numPr>
        <w:numId w:val="2"/>
      </w:numPr>
      <w:ind w:left="1281" w:hanging="357"/>
    </w:pPr>
  </w:style>
  <w:style w:type="paragraph" w:customStyle="1" w:styleId="VNLeipluetteloajatusviivalla">
    <w:name w:val="VN_Leipä luettelo ajatusviivalla"/>
    <w:basedOn w:val="Normaali"/>
    <w:rsid w:val="006F4EDA"/>
    <w:pPr>
      <w:numPr>
        <w:numId w:val="3"/>
      </w:numPr>
      <w:tabs>
        <w:tab w:val="left" w:pos="227"/>
        <w:tab w:val="left" w:pos="397"/>
        <w:tab w:val="left" w:pos="794"/>
        <w:tab w:val="left" w:pos="1020"/>
      </w:tabs>
      <w:spacing w:line="280" w:lineRule="atLeast"/>
      <w:ind w:left="1281" w:hanging="357"/>
    </w:pPr>
    <w:rPr>
      <w:rFonts w:cs="Myriad Pro"/>
    </w:rPr>
  </w:style>
  <w:style w:type="paragraph" w:customStyle="1" w:styleId="VNLeipluettelopallukalla">
    <w:name w:val="VN_Leipä luettelo pallukalla"/>
    <w:basedOn w:val="VNLeipluetteloajatusviivalla"/>
    <w:rsid w:val="007B064B"/>
    <w:pPr>
      <w:numPr>
        <w:numId w:val="4"/>
      </w:numPr>
      <w:tabs>
        <w:tab w:val="clear" w:pos="227"/>
        <w:tab w:val="clear" w:pos="397"/>
        <w:tab w:val="clear" w:pos="794"/>
        <w:tab w:val="clear" w:pos="1020"/>
        <w:tab w:val="left" w:pos="1276"/>
      </w:tabs>
      <w:autoSpaceDE w:val="0"/>
      <w:autoSpaceDN w:val="0"/>
      <w:adjustRightInd w:val="0"/>
      <w:textAlignment w:val="center"/>
    </w:pPr>
  </w:style>
  <w:style w:type="paragraph" w:customStyle="1" w:styleId="VNTaulukonotsikkoeinumeroitu">
    <w:name w:val="VN_Taulukon otsikko_einumeroitu"/>
    <w:basedOn w:val="Normaali"/>
    <w:next w:val="VNTaulukonoletus"/>
    <w:uiPriority w:val="2"/>
    <w:rsid w:val="004C0CFC"/>
    <w:pPr>
      <w:autoSpaceDE w:val="0"/>
      <w:autoSpaceDN w:val="0"/>
      <w:adjustRightInd w:val="0"/>
      <w:spacing w:before="510" w:after="240" w:line="260" w:lineRule="atLeast"/>
      <w:textAlignment w:val="center"/>
    </w:pPr>
    <w:rPr>
      <w:rFonts w:ascii="Arial Narrow" w:hAnsi="Arial Narrow" w:cs="Myriad Pro Light Cond"/>
      <w:b/>
      <w:sz w:val="22"/>
      <w:szCs w:val="22"/>
    </w:rPr>
  </w:style>
  <w:style w:type="paragraph" w:customStyle="1" w:styleId="VNTaulukonoletus">
    <w:name w:val="VN_Taulukon oletus"/>
    <w:basedOn w:val="Normaali"/>
    <w:next w:val="VNLeip1kappale"/>
    <w:qFormat/>
    <w:rsid w:val="0015486C"/>
    <w:pPr>
      <w:spacing w:before="80" w:after="80" w:line="260" w:lineRule="atLeast"/>
    </w:pPr>
    <w:rPr>
      <w:rFonts w:ascii="Arial Narrow" w:hAnsi="Arial Narrow"/>
      <w:sz w:val="22"/>
      <w:szCs w:val="18"/>
    </w:rPr>
  </w:style>
  <w:style w:type="paragraph" w:customStyle="1" w:styleId="VNTaulukkoperusoikea">
    <w:name w:val="VN_Taulukko perus oikea"/>
    <w:basedOn w:val="Normaali"/>
    <w:uiPriority w:val="2"/>
    <w:rsid w:val="00B36F01"/>
    <w:pPr>
      <w:autoSpaceDE w:val="0"/>
      <w:autoSpaceDN w:val="0"/>
      <w:adjustRightInd w:val="0"/>
      <w:spacing w:before="80" w:after="80" w:line="260" w:lineRule="atLeast"/>
      <w:jc w:val="right"/>
      <w:textAlignment w:val="center"/>
    </w:pPr>
    <w:rPr>
      <w:rFonts w:ascii="Arial Narrow" w:hAnsi="Arial Narrow" w:cs="Myriad Pro Cond"/>
      <w:spacing w:val="4"/>
      <w:sz w:val="22"/>
      <w:szCs w:val="18"/>
      <w:u w:color="000000"/>
    </w:rPr>
  </w:style>
  <w:style w:type="paragraph" w:customStyle="1" w:styleId="VNTaulukkosarakeotsikkokeskitetty">
    <w:name w:val="VN_Taulukko sarakeotsikko keskitetty"/>
    <w:basedOn w:val="Normaali"/>
    <w:uiPriority w:val="2"/>
    <w:rsid w:val="009F33B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rPr>
  </w:style>
  <w:style w:type="paragraph" w:customStyle="1" w:styleId="VNTaulukkosarakeotsikkokeskitettynega">
    <w:name w:val="VN_Taulukko sarakeotsikko keskitetty nega"/>
    <w:basedOn w:val="VNTaulukkosarakeotsikkokeskitetty"/>
    <w:uiPriority w:val="2"/>
    <w:rsid w:val="0015486C"/>
    <w:rPr>
      <w:b/>
      <w:color w:val="FFFFFF"/>
    </w:rPr>
  </w:style>
  <w:style w:type="paragraph" w:customStyle="1" w:styleId="VNTaulukkoperusvasen">
    <w:name w:val="VN_Taulukko perus vasen"/>
    <w:basedOn w:val="VNTaulukkoperusoikea"/>
    <w:uiPriority w:val="2"/>
    <w:rsid w:val="00B36F01"/>
    <w:pPr>
      <w:suppressAutoHyphens/>
      <w:jc w:val="left"/>
    </w:pPr>
  </w:style>
  <w:style w:type="table" w:customStyle="1" w:styleId="VNTaulukkovasentasaus">
    <w:name w:val="_VN_Taulukko_vasen_tasaus"/>
    <w:basedOn w:val="VNTaulukko2021"/>
    <w:uiPriority w:val="99"/>
    <w:rsid w:val="0069046E"/>
    <w:tblPr/>
    <w:tblStylePr w:type="firstRow">
      <w:pPr>
        <w:wordWrap/>
        <w:spacing w:beforeLines="0" w:before="170" w:beforeAutospacing="0" w:afterLines="0" w:after="170" w:afterAutospacing="0" w:line="260" w:lineRule="atLeast"/>
        <w:jc w:val="left"/>
        <w:outlineLvl w:val="9"/>
      </w:pPr>
      <w:rPr>
        <w:rFonts w:ascii="Arial Narrow" w:hAnsi="Arial Narrow"/>
        <w:b/>
        <w:i w:val="0"/>
        <w:color w:val="365ABD" w:themeColor="text2"/>
        <w:spacing w:val="0"/>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Copyright2Punainen">
    <w:name w:val="VN_Copyright_2 + Punainen"/>
    <w:basedOn w:val="VNCopyright2"/>
    <w:rsid w:val="00A1595E"/>
    <w:rPr>
      <w:color w:val="FF0000"/>
    </w:rPr>
  </w:style>
  <w:style w:type="paragraph" w:customStyle="1" w:styleId="VNTaulukkovrillinenbold">
    <w:name w:val="VN_Taulukko värillinen bold"/>
    <w:basedOn w:val="Normaali"/>
    <w:uiPriority w:val="2"/>
    <w:rsid w:val="002A5F69"/>
    <w:pPr>
      <w:autoSpaceDE w:val="0"/>
      <w:autoSpaceDN w:val="0"/>
      <w:adjustRightInd w:val="0"/>
      <w:spacing w:before="170" w:after="170" w:line="260" w:lineRule="atLeast"/>
      <w:textAlignment w:val="center"/>
    </w:pPr>
    <w:rPr>
      <w:rFonts w:ascii="Arial Narrow" w:hAnsi="Arial Narrow" w:cs="Myriad Pro Light Cond"/>
      <w:b/>
      <w:color w:val="365ABD" w:themeColor="text2"/>
      <w:spacing w:val="2"/>
      <w:sz w:val="22"/>
      <w:szCs w:val="18"/>
      <w:u w:color="000000"/>
    </w:rPr>
  </w:style>
  <w:style w:type="character" w:customStyle="1" w:styleId="Indeksinnumero">
    <w:name w:val="Indeksin numero"/>
    <w:uiPriority w:val="99"/>
    <w:semiHidden/>
    <w:rsid w:val="003A7F21"/>
    <w:rPr>
      <w:sz w:val="22"/>
      <w:szCs w:val="22"/>
      <w:vertAlign w:val="superscript"/>
    </w:rPr>
  </w:style>
  <w:style w:type="character" w:customStyle="1" w:styleId="sislnumerotjapisteet">
    <w:name w:val="sisl_numerot ja pisteet"/>
    <w:basedOn w:val="Kappaleenoletusfontti"/>
    <w:uiPriority w:val="1"/>
    <w:semiHidden/>
    <w:rsid w:val="00101BE8"/>
    <w:rPr>
      <w:rFonts w:ascii="Arial Narrow" w:hAnsi="Arial Narrow"/>
      <w:noProof/>
      <w:color w:val="000000" w:themeColor="text1"/>
      <w:sz w:val="18"/>
    </w:rPr>
  </w:style>
  <w:style w:type="paragraph" w:styleId="Seliteteksti">
    <w:name w:val="Balloon Text"/>
    <w:basedOn w:val="Normaali"/>
    <w:link w:val="SelitetekstiChar"/>
    <w:uiPriority w:val="99"/>
    <w:semiHidden/>
    <w:unhideWhenUsed/>
    <w:rsid w:val="00055FA3"/>
    <w:rPr>
      <w:rFonts w:ascii="Tahoma" w:hAnsi="Tahoma" w:cs="Tahoma"/>
      <w:sz w:val="16"/>
      <w:szCs w:val="16"/>
    </w:rPr>
  </w:style>
  <w:style w:type="character" w:customStyle="1" w:styleId="SelitetekstiChar">
    <w:name w:val="Seliteteksti Char"/>
    <w:basedOn w:val="Kappaleenoletusfontti"/>
    <w:link w:val="Seliteteksti"/>
    <w:uiPriority w:val="99"/>
    <w:semiHidden/>
    <w:rsid w:val="00055FA3"/>
    <w:rPr>
      <w:rFonts w:ascii="Tahoma" w:hAnsi="Tahoma" w:cs="Tahoma"/>
      <w:sz w:val="16"/>
      <w:szCs w:val="16"/>
    </w:rPr>
  </w:style>
  <w:style w:type="character" w:styleId="AvattuHyperlinkki">
    <w:name w:val="FollowedHyperlink"/>
    <w:basedOn w:val="Kappaleenoletusfontti"/>
    <w:uiPriority w:val="99"/>
    <w:semiHidden/>
    <w:unhideWhenUsed/>
    <w:rsid w:val="007C295D"/>
    <w:rPr>
      <w:color w:val="002F6C" w:themeColor="accent1"/>
      <w:u w:val="single"/>
    </w:rPr>
  </w:style>
  <w:style w:type="paragraph" w:customStyle="1" w:styleId="VNLiitejaLhteetotsikko">
    <w:name w:val="VN_Liite ja Lähteet otsikko"/>
    <w:basedOn w:val="Normaali"/>
    <w:next w:val="VNLeip1kappale"/>
    <w:autoRedefine/>
    <w:uiPriority w:val="1"/>
    <w:rsid w:val="00384AD1"/>
    <w:pPr>
      <w:keepNext/>
      <w:pageBreakBefore/>
      <w:suppressAutoHyphens/>
      <w:autoSpaceDE w:val="0"/>
      <w:autoSpaceDN w:val="0"/>
      <w:adjustRightInd w:val="0"/>
      <w:spacing w:before="737" w:after="170" w:line="340" w:lineRule="atLeast"/>
      <w:textAlignment w:val="center"/>
      <w:outlineLvl w:val="0"/>
    </w:pPr>
    <w:rPr>
      <w:rFonts w:ascii="Arial Narrow" w:hAnsi="Arial Narrow" w:cs="Myriad Pro Light Cond"/>
      <w:b/>
      <w:color w:val="365ABD" w:themeColor="text2"/>
      <w:spacing w:val="10"/>
      <w:sz w:val="38"/>
      <w:szCs w:val="34"/>
    </w:rPr>
  </w:style>
  <w:style w:type="paragraph" w:customStyle="1" w:styleId="Numeroimatonotsikko">
    <w:name w:val="Numeroimaton otsikko"/>
    <w:basedOn w:val="Normaali"/>
    <w:next w:val="VNLeip1kappale"/>
    <w:uiPriority w:val="4"/>
    <w:qFormat/>
    <w:rsid w:val="00C1046E"/>
    <w:pPr>
      <w:suppressAutoHyphens/>
      <w:spacing w:before="440" w:after="60" w:line="280" w:lineRule="atLeast"/>
    </w:pPr>
    <w:rPr>
      <w:rFonts w:ascii="Arial Narrow" w:eastAsiaTheme="majorEastAsia" w:hAnsi="Arial Narrow" w:cstheme="majorHAnsi"/>
      <w:b/>
      <w:color w:val="365ABD" w:themeColor="text2"/>
      <w:spacing w:val="5"/>
      <w:kern w:val="28"/>
      <w:position w:val="6"/>
      <w:sz w:val="26"/>
      <w:szCs w:val="52"/>
    </w:rPr>
  </w:style>
  <w:style w:type="paragraph" w:styleId="Alaviitteenteksti">
    <w:name w:val="footnote text"/>
    <w:basedOn w:val="Normaali"/>
    <w:link w:val="AlaviitteentekstiChar"/>
    <w:uiPriority w:val="99"/>
    <w:semiHidden/>
    <w:unhideWhenUsed/>
    <w:rsid w:val="005C7A93"/>
  </w:style>
  <w:style w:type="character" w:customStyle="1" w:styleId="AlaviitteentekstiChar">
    <w:name w:val="Alaviitteen teksti Char"/>
    <w:basedOn w:val="Kappaleenoletusfontti"/>
    <w:link w:val="Alaviitteenteksti"/>
    <w:uiPriority w:val="99"/>
    <w:semiHidden/>
    <w:rsid w:val="005C7A93"/>
  </w:style>
  <w:style w:type="character" w:styleId="Alaviitteenviite">
    <w:name w:val="footnote reference"/>
    <w:basedOn w:val="Kappaleenoletusfontti"/>
    <w:uiPriority w:val="99"/>
    <w:semiHidden/>
    <w:unhideWhenUsed/>
    <w:rsid w:val="005C7A93"/>
    <w:rPr>
      <w:vertAlign w:val="superscript"/>
    </w:rPr>
  </w:style>
  <w:style w:type="paragraph" w:customStyle="1" w:styleId="VNOtsikkoHE">
    <w:name w:val="VN_Otsikko_HE"/>
    <w:basedOn w:val="VNOtsikkoesipuhe"/>
    <w:next w:val="Otsikko1"/>
    <w:uiPriority w:val="1"/>
    <w:rsid w:val="00FA0A6A"/>
    <w:pPr>
      <w:spacing w:before="0" w:after="283"/>
    </w:pPr>
  </w:style>
  <w:style w:type="paragraph" w:styleId="Alaotsikko">
    <w:name w:val="Subtitle"/>
    <w:basedOn w:val="Normaali"/>
    <w:next w:val="Normaali"/>
    <w:link w:val="AlaotsikkoChar"/>
    <w:semiHidden/>
    <w:unhideWhenUsed/>
    <w:rsid w:val="00123E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aotsikkoChar">
    <w:name w:val="Alaotsikko Char"/>
    <w:basedOn w:val="Kappaleenoletusfontti"/>
    <w:link w:val="Alaotsikko"/>
    <w:semiHidden/>
    <w:rsid w:val="00123ECA"/>
    <w:rPr>
      <w:rFonts w:asciiTheme="minorHAnsi" w:eastAsiaTheme="minorEastAsia" w:hAnsiTheme="minorHAnsi" w:cstheme="minorBidi"/>
      <w:color w:val="5A5A5A" w:themeColor="text1" w:themeTint="A5"/>
      <w:spacing w:val="15"/>
      <w:sz w:val="22"/>
      <w:szCs w:val="22"/>
    </w:rPr>
  </w:style>
  <w:style w:type="paragraph" w:styleId="Allekirjoitus">
    <w:name w:val="Signature"/>
    <w:basedOn w:val="Normaali"/>
    <w:link w:val="AllekirjoitusChar"/>
    <w:uiPriority w:val="99"/>
    <w:semiHidden/>
    <w:unhideWhenUsed/>
    <w:rsid w:val="00123ECA"/>
    <w:pPr>
      <w:ind w:left="4252"/>
    </w:pPr>
  </w:style>
  <w:style w:type="character" w:customStyle="1" w:styleId="AllekirjoitusChar">
    <w:name w:val="Allekirjoitus Char"/>
    <w:basedOn w:val="Kappaleenoletusfontti"/>
    <w:link w:val="Allekirjoitus"/>
    <w:uiPriority w:val="99"/>
    <w:semiHidden/>
    <w:rsid w:val="00123ECA"/>
  </w:style>
  <w:style w:type="paragraph" w:styleId="Asiakirjanrakenneruutu">
    <w:name w:val="Document Map"/>
    <w:basedOn w:val="Normaali"/>
    <w:link w:val="AsiakirjanrakenneruutuChar"/>
    <w:uiPriority w:val="99"/>
    <w:semiHidden/>
    <w:unhideWhenUsed/>
    <w:rsid w:val="00123ECA"/>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23ECA"/>
    <w:rPr>
      <w:rFonts w:ascii="Segoe UI" w:hAnsi="Segoe UI" w:cs="Segoe UI"/>
      <w:sz w:val="16"/>
      <w:szCs w:val="16"/>
    </w:rPr>
  </w:style>
  <w:style w:type="paragraph" w:styleId="Eivli">
    <w:name w:val="No Spacing"/>
    <w:uiPriority w:val="1"/>
    <w:semiHidden/>
    <w:rsid w:val="00123ECA"/>
  </w:style>
  <w:style w:type="paragraph" w:styleId="Erottuvalainaus">
    <w:name w:val="Intense Quote"/>
    <w:basedOn w:val="Normaali"/>
    <w:next w:val="Normaali"/>
    <w:link w:val="ErottuvalainausChar"/>
    <w:uiPriority w:val="30"/>
    <w:semiHidden/>
    <w:rsid w:val="007C295D"/>
    <w:pPr>
      <w:pBdr>
        <w:left w:val="single" w:sz="4" w:space="4" w:color="002F6C" w:themeColor="accent1"/>
      </w:pBdr>
      <w:spacing w:before="360" w:after="360"/>
      <w:ind w:left="864" w:right="864"/>
      <w:jc w:val="center"/>
    </w:pPr>
    <w:rPr>
      <w:b/>
      <w:i/>
      <w:iCs/>
      <w:color w:val="365ABD" w:themeColor="text2"/>
    </w:rPr>
  </w:style>
  <w:style w:type="character" w:customStyle="1" w:styleId="ErottuvalainausChar">
    <w:name w:val="Erottuva lainaus Char"/>
    <w:basedOn w:val="Kappaleenoletusfontti"/>
    <w:link w:val="Erottuvalainaus"/>
    <w:uiPriority w:val="30"/>
    <w:semiHidden/>
    <w:rsid w:val="007C295D"/>
    <w:rPr>
      <w:b/>
      <w:i/>
      <w:iCs/>
      <w:color w:val="365ABD" w:themeColor="text2"/>
    </w:rPr>
  </w:style>
  <w:style w:type="paragraph" w:styleId="Hakemisto1">
    <w:name w:val="index 1"/>
    <w:basedOn w:val="Normaali"/>
    <w:next w:val="Normaali"/>
    <w:autoRedefine/>
    <w:uiPriority w:val="99"/>
    <w:semiHidden/>
    <w:unhideWhenUsed/>
    <w:rsid w:val="00123ECA"/>
    <w:pPr>
      <w:ind w:left="200" w:hanging="200"/>
    </w:pPr>
  </w:style>
  <w:style w:type="paragraph" w:styleId="Hakemisto2">
    <w:name w:val="index 2"/>
    <w:basedOn w:val="Normaali"/>
    <w:next w:val="Normaali"/>
    <w:autoRedefine/>
    <w:uiPriority w:val="99"/>
    <w:semiHidden/>
    <w:unhideWhenUsed/>
    <w:rsid w:val="00123ECA"/>
    <w:pPr>
      <w:ind w:left="400" w:hanging="200"/>
    </w:pPr>
  </w:style>
  <w:style w:type="paragraph" w:styleId="Hakemisto3">
    <w:name w:val="index 3"/>
    <w:basedOn w:val="Normaali"/>
    <w:next w:val="Normaali"/>
    <w:autoRedefine/>
    <w:uiPriority w:val="99"/>
    <w:semiHidden/>
    <w:unhideWhenUsed/>
    <w:rsid w:val="00123ECA"/>
    <w:pPr>
      <w:ind w:left="600" w:hanging="200"/>
    </w:pPr>
  </w:style>
  <w:style w:type="paragraph" w:styleId="Hakemisto4">
    <w:name w:val="index 4"/>
    <w:basedOn w:val="Normaali"/>
    <w:next w:val="Normaali"/>
    <w:autoRedefine/>
    <w:uiPriority w:val="99"/>
    <w:semiHidden/>
    <w:unhideWhenUsed/>
    <w:rsid w:val="00123ECA"/>
    <w:pPr>
      <w:ind w:left="800" w:hanging="200"/>
    </w:pPr>
  </w:style>
  <w:style w:type="paragraph" w:styleId="Hakemisto5">
    <w:name w:val="index 5"/>
    <w:basedOn w:val="Normaali"/>
    <w:next w:val="Normaali"/>
    <w:autoRedefine/>
    <w:uiPriority w:val="99"/>
    <w:semiHidden/>
    <w:unhideWhenUsed/>
    <w:rsid w:val="00123ECA"/>
    <w:pPr>
      <w:ind w:left="1000" w:hanging="200"/>
    </w:pPr>
  </w:style>
  <w:style w:type="paragraph" w:styleId="Hakemisto6">
    <w:name w:val="index 6"/>
    <w:basedOn w:val="Normaali"/>
    <w:next w:val="Normaali"/>
    <w:autoRedefine/>
    <w:uiPriority w:val="99"/>
    <w:semiHidden/>
    <w:unhideWhenUsed/>
    <w:rsid w:val="00123ECA"/>
    <w:pPr>
      <w:ind w:left="1200" w:hanging="200"/>
    </w:pPr>
  </w:style>
  <w:style w:type="paragraph" w:styleId="Hakemisto7">
    <w:name w:val="index 7"/>
    <w:basedOn w:val="Normaali"/>
    <w:next w:val="Normaali"/>
    <w:autoRedefine/>
    <w:uiPriority w:val="99"/>
    <w:semiHidden/>
    <w:unhideWhenUsed/>
    <w:rsid w:val="00123ECA"/>
    <w:pPr>
      <w:ind w:left="1400" w:hanging="200"/>
    </w:pPr>
  </w:style>
  <w:style w:type="paragraph" w:styleId="Hakemisto8">
    <w:name w:val="index 8"/>
    <w:basedOn w:val="Normaali"/>
    <w:next w:val="Normaali"/>
    <w:autoRedefine/>
    <w:uiPriority w:val="99"/>
    <w:semiHidden/>
    <w:unhideWhenUsed/>
    <w:rsid w:val="00123ECA"/>
    <w:pPr>
      <w:ind w:left="1600" w:hanging="200"/>
    </w:pPr>
  </w:style>
  <w:style w:type="paragraph" w:styleId="Hakemisto9">
    <w:name w:val="index 9"/>
    <w:basedOn w:val="Normaali"/>
    <w:next w:val="Normaali"/>
    <w:autoRedefine/>
    <w:uiPriority w:val="99"/>
    <w:semiHidden/>
    <w:unhideWhenUsed/>
    <w:rsid w:val="00123ECA"/>
    <w:pPr>
      <w:ind w:left="1800" w:hanging="200"/>
    </w:pPr>
  </w:style>
  <w:style w:type="paragraph" w:styleId="Hakemistonotsikko">
    <w:name w:val="index heading"/>
    <w:basedOn w:val="Normaali"/>
    <w:next w:val="Hakemisto1"/>
    <w:uiPriority w:val="99"/>
    <w:semiHidden/>
    <w:unhideWhenUsed/>
    <w:rsid w:val="00123ECA"/>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23ECA"/>
    <w:rPr>
      <w:rFonts w:ascii="Consolas" w:hAnsi="Consolas"/>
    </w:rPr>
  </w:style>
  <w:style w:type="character" w:customStyle="1" w:styleId="HTML-esimuotoiltuChar">
    <w:name w:val="HTML-esimuotoiltu Char"/>
    <w:basedOn w:val="Kappaleenoletusfontti"/>
    <w:link w:val="HTML-esimuotoiltu"/>
    <w:uiPriority w:val="99"/>
    <w:semiHidden/>
    <w:rsid w:val="00123ECA"/>
    <w:rPr>
      <w:rFonts w:ascii="Consolas" w:hAnsi="Consolas"/>
    </w:rPr>
  </w:style>
  <w:style w:type="paragraph" w:styleId="HTML-osoite">
    <w:name w:val="HTML Address"/>
    <w:basedOn w:val="Normaali"/>
    <w:link w:val="HTML-osoiteChar"/>
    <w:uiPriority w:val="99"/>
    <w:semiHidden/>
    <w:unhideWhenUsed/>
    <w:rsid w:val="00123ECA"/>
    <w:rPr>
      <w:i/>
      <w:iCs/>
    </w:rPr>
  </w:style>
  <w:style w:type="character" w:customStyle="1" w:styleId="HTML-osoiteChar">
    <w:name w:val="HTML-osoite Char"/>
    <w:basedOn w:val="Kappaleenoletusfontti"/>
    <w:link w:val="HTML-osoite"/>
    <w:uiPriority w:val="99"/>
    <w:semiHidden/>
    <w:rsid w:val="00123ECA"/>
    <w:rPr>
      <w:i/>
      <w:iCs/>
    </w:rPr>
  </w:style>
  <w:style w:type="paragraph" w:styleId="Huomautuksenotsikko">
    <w:name w:val="Note Heading"/>
    <w:basedOn w:val="Normaali"/>
    <w:next w:val="Normaali"/>
    <w:link w:val="HuomautuksenotsikkoChar"/>
    <w:uiPriority w:val="99"/>
    <w:semiHidden/>
    <w:unhideWhenUsed/>
    <w:rsid w:val="00123ECA"/>
  </w:style>
  <w:style w:type="character" w:customStyle="1" w:styleId="HuomautuksenotsikkoChar">
    <w:name w:val="Huomautuksen otsikko Char"/>
    <w:basedOn w:val="Kappaleenoletusfontti"/>
    <w:link w:val="Huomautuksenotsikko"/>
    <w:uiPriority w:val="99"/>
    <w:semiHidden/>
    <w:rsid w:val="00123ECA"/>
  </w:style>
  <w:style w:type="paragraph" w:styleId="Jatkoluettelo">
    <w:name w:val="List Continue"/>
    <w:basedOn w:val="Normaali"/>
    <w:uiPriority w:val="99"/>
    <w:semiHidden/>
    <w:unhideWhenUsed/>
    <w:rsid w:val="00123ECA"/>
    <w:pPr>
      <w:spacing w:after="120"/>
      <w:ind w:left="283"/>
      <w:contextualSpacing/>
    </w:pPr>
  </w:style>
  <w:style w:type="paragraph" w:styleId="Jatkoluettelo2">
    <w:name w:val="List Continue 2"/>
    <w:basedOn w:val="Normaali"/>
    <w:uiPriority w:val="99"/>
    <w:semiHidden/>
    <w:unhideWhenUsed/>
    <w:rsid w:val="00123ECA"/>
    <w:pPr>
      <w:spacing w:after="120"/>
      <w:ind w:left="566"/>
      <w:contextualSpacing/>
    </w:pPr>
  </w:style>
  <w:style w:type="paragraph" w:styleId="Jatkoluettelo3">
    <w:name w:val="List Continue 3"/>
    <w:basedOn w:val="Normaali"/>
    <w:uiPriority w:val="99"/>
    <w:semiHidden/>
    <w:unhideWhenUsed/>
    <w:rsid w:val="00123ECA"/>
    <w:pPr>
      <w:spacing w:after="120"/>
      <w:ind w:left="849"/>
      <w:contextualSpacing/>
    </w:pPr>
  </w:style>
  <w:style w:type="paragraph" w:styleId="Jatkoluettelo4">
    <w:name w:val="List Continue 4"/>
    <w:basedOn w:val="Normaali"/>
    <w:uiPriority w:val="99"/>
    <w:semiHidden/>
    <w:unhideWhenUsed/>
    <w:rsid w:val="00123ECA"/>
    <w:pPr>
      <w:spacing w:after="120"/>
      <w:ind w:left="1132"/>
      <w:contextualSpacing/>
    </w:pPr>
  </w:style>
  <w:style w:type="paragraph" w:styleId="Jatkoluettelo5">
    <w:name w:val="List Continue 5"/>
    <w:basedOn w:val="Normaali"/>
    <w:uiPriority w:val="99"/>
    <w:semiHidden/>
    <w:unhideWhenUsed/>
    <w:rsid w:val="00123ECA"/>
    <w:pPr>
      <w:spacing w:after="120"/>
      <w:ind w:left="1415"/>
      <w:contextualSpacing/>
    </w:pPr>
  </w:style>
  <w:style w:type="paragraph" w:styleId="Kirjekuorenosoite">
    <w:name w:val="envelope address"/>
    <w:basedOn w:val="Normaali"/>
    <w:uiPriority w:val="99"/>
    <w:semiHidden/>
    <w:unhideWhenUsed/>
    <w:rsid w:val="00123EC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123ECA"/>
    <w:rPr>
      <w:rFonts w:asciiTheme="majorHAnsi" w:eastAsiaTheme="majorEastAsia" w:hAnsiTheme="majorHAnsi" w:cstheme="majorBidi"/>
    </w:rPr>
  </w:style>
  <w:style w:type="paragraph" w:styleId="Kommentinteksti">
    <w:name w:val="annotation text"/>
    <w:basedOn w:val="Normaali"/>
    <w:link w:val="KommentintekstiChar"/>
    <w:uiPriority w:val="99"/>
    <w:unhideWhenUsed/>
    <w:rsid w:val="00123ECA"/>
  </w:style>
  <w:style w:type="character" w:customStyle="1" w:styleId="KommentintekstiChar">
    <w:name w:val="Kommentin teksti Char"/>
    <w:basedOn w:val="Kappaleenoletusfontti"/>
    <w:link w:val="Kommentinteksti"/>
    <w:uiPriority w:val="99"/>
    <w:rsid w:val="00123ECA"/>
  </w:style>
  <w:style w:type="paragraph" w:styleId="Kommentinotsikko">
    <w:name w:val="annotation subject"/>
    <w:basedOn w:val="Kommentinteksti"/>
    <w:next w:val="Kommentinteksti"/>
    <w:link w:val="KommentinotsikkoChar"/>
    <w:uiPriority w:val="99"/>
    <w:semiHidden/>
    <w:unhideWhenUsed/>
    <w:rsid w:val="00123ECA"/>
    <w:rPr>
      <w:b/>
      <w:bCs/>
    </w:rPr>
  </w:style>
  <w:style w:type="character" w:customStyle="1" w:styleId="KommentinotsikkoChar">
    <w:name w:val="Kommentin otsikko Char"/>
    <w:basedOn w:val="KommentintekstiChar"/>
    <w:link w:val="Kommentinotsikko"/>
    <w:uiPriority w:val="99"/>
    <w:semiHidden/>
    <w:rsid w:val="00123ECA"/>
    <w:rPr>
      <w:b/>
      <w:bCs/>
    </w:rPr>
  </w:style>
  <w:style w:type="paragraph" w:styleId="Kuvaotsikkoluettelo">
    <w:name w:val="table of figures"/>
    <w:basedOn w:val="Normaali"/>
    <w:next w:val="Normaali"/>
    <w:uiPriority w:val="99"/>
    <w:semiHidden/>
    <w:unhideWhenUsed/>
    <w:rsid w:val="00123ECA"/>
  </w:style>
  <w:style w:type="paragraph" w:styleId="Lainaus">
    <w:name w:val="Quote"/>
    <w:basedOn w:val="Normaali"/>
    <w:next w:val="Normaali"/>
    <w:link w:val="LainausChar"/>
    <w:uiPriority w:val="29"/>
    <w:semiHidden/>
    <w:rsid w:val="00123ECA"/>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semiHidden/>
    <w:rsid w:val="00123ECA"/>
    <w:rPr>
      <w:i/>
      <w:iCs/>
      <w:color w:val="404040" w:themeColor="text1" w:themeTint="BF"/>
    </w:rPr>
  </w:style>
  <w:style w:type="paragraph" w:styleId="Leipteksti">
    <w:name w:val="Body Text"/>
    <w:basedOn w:val="Normaali"/>
    <w:link w:val="LeiptekstiChar"/>
    <w:uiPriority w:val="1"/>
    <w:unhideWhenUsed/>
    <w:qFormat/>
    <w:rsid w:val="00123ECA"/>
    <w:pPr>
      <w:spacing w:after="120"/>
    </w:pPr>
  </w:style>
  <w:style w:type="character" w:customStyle="1" w:styleId="LeiptekstiChar">
    <w:name w:val="Leipäteksti Char"/>
    <w:basedOn w:val="Kappaleenoletusfontti"/>
    <w:link w:val="Leipteksti"/>
    <w:rsid w:val="00123ECA"/>
  </w:style>
  <w:style w:type="paragraph" w:styleId="Leipteksti2">
    <w:name w:val="Body Text 2"/>
    <w:basedOn w:val="Normaali"/>
    <w:link w:val="Leipteksti2Char"/>
    <w:uiPriority w:val="99"/>
    <w:semiHidden/>
    <w:unhideWhenUsed/>
    <w:rsid w:val="00123ECA"/>
    <w:pPr>
      <w:spacing w:after="120" w:line="480" w:lineRule="auto"/>
    </w:pPr>
  </w:style>
  <w:style w:type="character" w:customStyle="1" w:styleId="Leipteksti2Char">
    <w:name w:val="Leipäteksti 2 Char"/>
    <w:basedOn w:val="Kappaleenoletusfontti"/>
    <w:link w:val="Leipteksti2"/>
    <w:uiPriority w:val="99"/>
    <w:semiHidden/>
    <w:rsid w:val="00123ECA"/>
  </w:style>
  <w:style w:type="paragraph" w:styleId="Leipteksti3">
    <w:name w:val="Body Text 3"/>
    <w:basedOn w:val="Normaali"/>
    <w:link w:val="Leipteksti3Char"/>
    <w:uiPriority w:val="99"/>
    <w:semiHidden/>
    <w:unhideWhenUsed/>
    <w:rsid w:val="00123ECA"/>
    <w:pPr>
      <w:spacing w:after="120"/>
    </w:pPr>
    <w:rPr>
      <w:sz w:val="16"/>
      <w:szCs w:val="16"/>
    </w:rPr>
  </w:style>
  <w:style w:type="character" w:customStyle="1" w:styleId="Leipteksti3Char">
    <w:name w:val="Leipäteksti 3 Char"/>
    <w:basedOn w:val="Kappaleenoletusfontti"/>
    <w:link w:val="Leipteksti3"/>
    <w:uiPriority w:val="99"/>
    <w:semiHidden/>
    <w:rsid w:val="00123ECA"/>
    <w:rPr>
      <w:sz w:val="16"/>
      <w:szCs w:val="16"/>
    </w:rPr>
  </w:style>
  <w:style w:type="paragraph" w:styleId="Leiptekstin1rivinsisennys">
    <w:name w:val="Body Text First Indent"/>
    <w:basedOn w:val="Leipteksti"/>
    <w:link w:val="Leiptekstin1rivinsisennysChar"/>
    <w:uiPriority w:val="99"/>
    <w:semiHidden/>
    <w:unhideWhenUsed/>
    <w:rsid w:val="00123ECA"/>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23ECA"/>
  </w:style>
  <w:style w:type="paragraph" w:styleId="Sisennettyleipteksti">
    <w:name w:val="Body Text Indent"/>
    <w:basedOn w:val="Normaali"/>
    <w:link w:val="SisennettyleiptekstiChar"/>
    <w:uiPriority w:val="99"/>
    <w:semiHidden/>
    <w:unhideWhenUsed/>
    <w:rsid w:val="00123ECA"/>
    <w:pPr>
      <w:spacing w:after="120"/>
      <w:ind w:left="283"/>
    </w:pPr>
  </w:style>
  <w:style w:type="character" w:customStyle="1" w:styleId="SisennettyleiptekstiChar">
    <w:name w:val="Sisennetty leipäteksti Char"/>
    <w:basedOn w:val="Kappaleenoletusfontti"/>
    <w:link w:val="Sisennettyleipteksti"/>
    <w:uiPriority w:val="99"/>
    <w:semiHidden/>
    <w:rsid w:val="00123ECA"/>
  </w:style>
  <w:style w:type="paragraph" w:styleId="Leiptekstin1rivinsisennys2">
    <w:name w:val="Body Text First Indent 2"/>
    <w:basedOn w:val="Sisennettyleipteksti"/>
    <w:link w:val="Leiptekstin1rivinsisennys2Char"/>
    <w:uiPriority w:val="99"/>
    <w:semiHidden/>
    <w:unhideWhenUsed/>
    <w:rsid w:val="00123ECA"/>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23ECA"/>
  </w:style>
  <w:style w:type="paragraph" w:styleId="Lohkoteksti">
    <w:name w:val="Block Text"/>
    <w:basedOn w:val="Normaali"/>
    <w:uiPriority w:val="99"/>
    <w:semiHidden/>
    <w:unhideWhenUsed/>
    <w:rsid w:val="007C295D"/>
    <w:pPr>
      <w:pBdr>
        <w:top w:val="single" w:sz="2" w:space="10" w:color="365ABD" w:themeColor="text2"/>
        <w:left w:val="single" w:sz="2" w:space="10" w:color="365ABD" w:themeColor="text2"/>
        <w:bottom w:val="single" w:sz="2" w:space="10" w:color="365ABD" w:themeColor="text2"/>
        <w:right w:val="single" w:sz="2" w:space="10" w:color="365ABD" w:themeColor="text2"/>
      </w:pBdr>
      <w:ind w:left="1152" w:right="1152"/>
    </w:pPr>
    <w:rPr>
      <w:rFonts w:asciiTheme="minorHAnsi" w:eastAsiaTheme="minorEastAsia" w:hAnsiTheme="minorHAnsi" w:cstheme="minorBidi"/>
      <w:i/>
      <w:iCs/>
      <w:color w:val="365ABD" w:themeColor="text2"/>
    </w:rPr>
  </w:style>
  <w:style w:type="paragraph" w:styleId="Lopetus">
    <w:name w:val="Closing"/>
    <w:basedOn w:val="Normaali"/>
    <w:link w:val="LopetusChar"/>
    <w:uiPriority w:val="99"/>
    <w:semiHidden/>
    <w:unhideWhenUsed/>
    <w:rsid w:val="00123ECA"/>
    <w:pPr>
      <w:ind w:left="4252"/>
    </w:pPr>
  </w:style>
  <w:style w:type="character" w:customStyle="1" w:styleId="LopetusChar">
    <w:name w:val="Lopetus Char"/>
    <w:basedOn w:val="Kappaleenoletusfontti"/>
    <w:link w:val="Lopetus"/>
    <w:uiPriority w:val="99"/>
    <w:semiHidden/>
    <w:rsid w:val="00123ECA"/>
  </w:style>
  <w:style w:type="paragraph" w:styleId="Loppuviitteenteksti">
    <w:name w:val="endnote text"/>
    <w:basedOn w:val="Normaali"/>
    <w:link w:val="LoppuviitteentekstiChar"/>
    <w:uiPriority w:val="99"/>
    <w:semiHidden/>
    <w:unhideWhenUsed/>
    <w:rsid w:val="00123ECA"/>
  </w:style>
  <w:style w:type="character" w:customStyle="1" w:styleId="LoppuviitteentekstiChar">
    <w:name w:val="Loppuviitteen teksti Char"/>
    <w:basedOn w:val="Kappaleenoletusfontti"/>
    <w:link w:val="Loppuviitteenteksti"/>
    <w:uiPriority w:val="99"/>
    <w:semiHidden/>
    <w:rsid w:val="00123ECA"/>
  </w:style>
  <w:style w:type="paragraph" w:styleId="Luettelo">
    <w:name w:val="List"/>
    <w:basedOn w:val="Normaali"/>
    <w:uiPriority w:val="99"/>
    <w:semiHidden/>
    <w:unhideWhenUsed/>
    <w:rsid w:val="00123ECA"/>
    <w:pPr>
      <w:ind w:left="283" w:hanging="283"/>
      <w:contextualSpacing/>
    </w:pPr>
  </w:style>
  <w:style w:type="paragraph" w:styleId="Luettelo2">
    <w:name w:val="List 2"/>
    <w:basedOn w:val="Normaali"/>
    <w:uiPriority w:val="99"/>
    <w:semiHidden/>
    <w:unhideWhenUsed/>
    <w:rsid w:val="00123ECA"/>
    <w:pPr>
      <w:ind w:left="566" w:hanging="283"/>
      <w:contextualSpacing/>
    </w:pPr>
  </w:style>
  <w:style w:type="paragraph" w:styleId="Luettelo3">
    <w:name w:val="List 3"/>
    <w:basedOn w:val="Normaali"/>
    <w:uiPriority w:val="99"/>
    <w:semiHidden/>
    <w:unhideWhenUsed/>
    <w:rsid w:val="00123ECA"/>
    <w:pPr>
      <w:ind w:left="849" w:hanging="283"/>
      <w:contextualSpacing/>
    </w:pPr>
  </w:style>
  <w:style w:type="paragraph" w:styleId="Luettelo4">
    <w:name w:val="List 4"/>
    <w:basedOn w:val="Normaali"/>
    <w:uiPriority w:val="99"/>
    <w:semiHidden/>
    <w:unhideWhenUsed/>
    <w:rsid w:val="00123ECA"/>
    <w:pPr>
      <w:ind w:left="1132" w:hanging="283"/>
      <w:contextualSpacing/>
    </w:pPr>
  </w:style>
  <w:style w:type="paragraph" w:styleId="Luettelo5">
    <w:name w:val="List 5"/>
    <w:basedOn w:val="Normaali"/>
    <w:uiPriority w:val="99"/>
    <w:semiHidden/>
    <w:unhideWhenUsed/>
    <w:rsid w:val="00123ECA"/>
    <w:pPr>
      <w:ind w:left="1415" w:hanging="283"/>
      <w:contextualSpacing/>
    </w:pPr>
  </w:style>
  <w:style w:type="paragraph" w:styleId="Lhdeluettelo">
    <w:name w:val="Bibliography"/>
    <w:basedOn w:val="Normaali"/>
    <w:next w:val="Normaali"/>
    <w:uiPriority w:val="37"/>
    <w:semiHidden/>
    <w:unhideWhenUsed/>
    <w:rsid w:val="00123ECA"/>
  </w:style>
  <w:style w:type="paragraph" w:styleId="Lhdeluettelonotsikko">
    <w:name w:val="toa heading"/>
    <w:basedOn w:val="Normaali"/>
    <w:next w:val="Normaali"/>
    <w:uiPriority w:val="99"/>
    <w:semiHidden/>
    <w:unhideWhenUsed/>
    <w:rsid w:val="00123ECA"/>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semiHidden/>
    <w:unhideWhenUsed/>
    <w:qFormat/>
    <w:rsid w:val="00123ECA"/>
    <w:pPr>
      <w:ind w:left="200" w:hanging="200"/>
    </w:pPr>
  </w:style>
  <w:style w:type="paragraph" w:styleId="Makroteksti">
    <w:name w:val="macro"/>
    <w:link w:val="MakrotekstiChar"/>
    <w:uiPriority w:val="99"/>
    <w:semiHidden/>
    <w:unhideWhenUsed/>
    <w:rsid w:val="00123EC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iChar">
    <w:name w:val="Makroteksti Char"/>
    <w:basedOn w:val="Kappaleenoletusfontti"/>
    <w:link w:val="Makroteksti"/>
    <w:uiPriority w:val="99"/>
    <w:semiHidden/>
    <w:rsid w:val="00123ECA"/>
    <w:rPr>
      <w:rFonts w:ascii="Consolas" w:hAnsi="Consolas"/>
    </w:rPr>
  </w:style>
  <w:style w:type="paragraph" w:styleId="Merkittyluettelo">
    <w:name w:val="List Bullet"/>
    <w:basedOn w:val="Normaali"/>
    <w:uiPriority w:val="99"/>
    <w:semiHidden/>
    <w:unhideWhenUsed/>
    <w:rsid w:val="00123ECA"/>
    <w:pPr>
      <w:numPr>
        <w:numId w:val="6"/>
      </w:numPr>
      <w:contextualSpacing/>
    </w:pPr>
  </w:style>
  <w:style w:type="paragraph" w:styleId="Merkittyluettelo2">
    <w:name w:val="List Bullet 2"/>
    <w:basedOn w:val="Normaali"/>
    <w:uiPriority w:val="99"/>
    <w:semiHidden/>
    <w:unhideWhenUsed/>
    <w:rsid w:val="00123ECA"/>
    <w:pPr>
      <w:numPr>
        <w:numId w:val="7"/>
      </w:numPr>
      <w:contextualSpacing/>
    </w:pPr>
  </w:style>
  <w:style w:type="paragraph" w:styleId="Merkittyluettelo3">
    <w:name w:val="List Bullet 3"/>
    <w:basedOn w:val="Normaali"/>
    <w:uiPriority w:val="99"/>
    <w:semiHidden/>
    <w:unhideWhenUsed/>
    <w:rsid w:val="00123ECA"/>
    <w:pPr>
      <w:numPr>
        <w:numId w:val="8"/>
      </w:numPr>
      <w:contextualSpacing/>
    </w:pPr>
  </w:style>
  <w:style w:type="paragraph" w:styleId="Merkittyluettelo4">
    <w:name w:val="List Bullet 4"/>
    <w:basedOn w:val="Normaali"/>
    <w:uiPriority w:val="99"/>
    <w:semiHidden/>
    <w:unhideWhenUsed/>
    <w:rsid w:val="00123ECA"/>
    <w:pPr>
      <w:numPr>
        <w:numId w:val="9"/>
      </w:numPr>
      <w:contextualSpacing/>
    </w:pPr>
  </w:style>
  <w:style w:type="paragraph" w:styleId="Merkittyluettelo5">
    <w:name w:val="List Bullet 5"/>
    <w:basedOn w:val="Normaali"/>
    <w:uiPriority w:val="99"/>
    <w:semiHidden/>
    <w:unhideWhenUsed/>
    <w:rsid w:val="00123ECA"/>
    <w:pPr>
      <w:numPr>
        <w:numId w:val="10"/>
      </w:numPr>
      <w:contextualSpacing/>
    </w:pPr>
  </w:style>
  <w:style w:type="paragraph" w:styleId="NormaaliWWW">
    <w:name w:val="Normal (Web)"/>
    <w:basedOn w:val="Normaali"/>
    <w:uiPriority w:val="99"/>
    <w:semiHidden/>
    <w:unhideWhenUsed/>
    <w:rsid w:val="00123ECA"/>
    <w:rPr>
      <w:rFonts w:ascii="Times New Roman" w:hAnsi="Times New Roman"/>
      <w:sz w:val="24"/>
      <w:szCs w:val="24"/>
    </w:rPr>
  </w:style>
  <w:style w:type="paragraph" w:styleId="Numeroituluettelo">
    <w:name w:val="List Number"/>
    <w:basedOn w:val="Normaali"/>
    <w:uiPriority w:val="99"/>
    <w:semiHidden/>
    <w:unhideWhenUsed/>
    <w:rsid w:val="00123ECA"/>
    <w:pPr>
      <w:numPr>
        <w:numId w:val="11"/>
      </w:numPr>
      <w:contextualSpacing/>
    </w:pPr>
  </w:style>
  <w:style w:type="paragraph" w:styleId="Numeroituluettelo2">
    <w:name w:val="List Number 2"/>
    <w:basedOn w:val="Normaali"/>
    <w:uiPriority w:val="99"/>
    <w:semiHidden/>
    <w:unhideWhenUsed/>
    <w:rsid w:val="00123ECA"/>
    <w:pPr>
      <w:numPr>
        <w:numId w:val="12"/>
      </w:numPr>
      <w:contextualSpacing/>
    </w:pPr>
  </w:style>
  <w:style w:type="paragraph" w:styleId="Numeroituluettelo3">
    <w:name w:val="List Number 3"/>
    <w:basedOn w:val="Normaali"/>
    <w:uiPriority w:val="99"/>
    <w:semiHidden/>
    <w:unhideWhenUsed/>
    <w:rsid w:val="00123ECA"/>
    <w:pPr>
      <w:numPr>
        <w:numId w:val="13"/>
      </w:numPr>
      <w:contextualSpacing/>
    </w:pPr>
  </w:style>
  <w:style w:type="paragraph" w:styleId="Numeroituluettelo4">
    <w:name w:val="List Number 4"/>
    <w:basedOn w:val="Normaali"/>
    <w:uiPriority w:val="99"/>
    <w:semiHidden/>
    <w:unhideWhenUsed/>
    <w:rsid w:val="00123ECA"/>
    <w:pPr>
      <w:numPr>
        <w:numId w:val="14"/>
      </w:numPr>
      <w:contextualSpacing/>
    </w:pPr>
  </w:style>
  <w:style w:type="paragraph" w:styleId="Numeroituluettelo5">
    <w:name w:val="List Number 5"/>
    <w:basedOn w:val="Normaali"/>
    <w:uiPriority w:val="99"/>
    <w:semiHidden/>
    <w:unhideWhenUsed/>
    <w:rsid w:val="00123ECA"/>
    <w:pPr>
      <w:numPr>
        <w:numId w:val="15"/>
      </w:numPr>
      <w:contextualSpacing/>
    </w:pPr>
  </w:style>
  <w:style w:type="paragraph" w:styleId="Pivmr">
    <w:name w:val="Date"/>
    <w:basedOn w:val="Normaali"/>
    <w:next w:val="Normaali"/>
    <w:link w:val="PivmrChar"/>
    <w:uiPriority w:val="99"/>
    <w:semiHidden/>
    <w:unhideWhenUsed/>
    <w:rsid w:val="00123ECA"/>
  </w:style>
  <w:style w:type="character" w:customStyle="1" w:styleId="PivmrChar">
    <w:name w:val="Päivämäärä Char"/>
    <w:basedOn w:val="Kappaleenoletusfontti"/>
    <w:link w:val="Pivmr"/>
    <w:uiPriority w:val="99"/>
    <w:semiHidden/>
    <w:rsid w:val="00123ECA"/>
  </w:style>
  <w:style w:type="paragraph" w:styleId="Sisennettyleipteksti2">
    <w:name w:val="Body Text Indent 2"/>
    <w:basedOn w:val="Normaali"/>
    <w:link w:val="Sisennettyleipteksti2Char"/>
    <w:uiPriority w:val="99"/>
    <w:semiHidden/>
    <w:unhideWhenUsed/>
    <w:rsid w:val="00123EC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23ECA"/>
  </w:style>
  <w:style w:type="paragraph" w:styleId="Sisennettyleipteksti3">
    <w:name w:val="Body Text Indent 3"/>
    <w:basedOn w:val="Normaali"/>
    <w:link w:val="Sisennettyleipteksti3Char"/>
    <w:uiPriority w:val="99"/>
    <w:semiHidden/>
    <w:unhideWhenUsed/>
    <w:rsid w:val="00123ECA"/>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23ECA"/>
    <w:rPr>
      <w:sz w:val="16"/>
      <w:szCs w:val="16"/>
    </w:rPr>
  </w:style>
  <w:style w:type="paragraph" w:styleId="Sisluet5">
    <w:name w:val="toc 5"/>
    <w:basedOn w:val="Normaali"/>
    <w:next w:val="Normaali"/>
    <w:autoRedefine/>
    <w:uiPriority w:val="39"/>
    <w:unhideWhenUsed/>
    <w:qFormat/>
    <w:rsid w:val="00123ECA"/>
    <w:pPr>
      <w:spacing w:after="100"/>
      <w:ind w:left="800"/>
    </w:pPr>
  </w:style>
  <w:style w:type="paragraph" w:styleId="Sisluet6">
    <w:name w:val="toc 6"/>
    <w:basedOn w:val="Normaali"/>
    <w:next w:val="Normaali"/>
    <w:autoRedefine/>
    <w:uiPriority w:val="39"/>
    <w:unhideWhenUsed/>
    <w:rsid w:val="00123ECA"/>
    <w:pPr>
      <w:spacing w:after="100"/>
      <w:ind w:left="1000"/>
    </w:pPr>
  </w:style>
  <w:style w:type="paragraph" w:styleId="Sisluet7">
    <w:name w:val="toc 7"/>
    <w:basedOn w:val="Normaali"/>
    <w:next w:val="Normaali"/>
    <w:autoRedefine/>
    <w:uiPriority w:val="39"/>
    <w:unhideWhenUsed/>
    <w:rsid w:val="00123ECA"/>
    <w:pPr>
      <w:spacing w:after="100"/>
      <w:ind w:left="1200"/>
    </w:pPr>
  </w:style>
  <w:style w:type="paragraph" w:styleId="Sisluet8">
    <w:name w:val="toc 8"/>
    <w:basedOn w:val="Normaali"/>
    <w:next w:val="Normaali"/>
    <w:autoRedefine/>
    <w:uiPriority w:val="39"/>
    <w:unhideWhenUsed/>
    <w:rsid w:val="00123ECA"/>
    <w:pPr>
      <w:spacing w:after="100"/>
      <w:ind w:left="1400"/>
    </w:pPr>
  </w:style>
  <w:style w:type="paragraph" w:styleId="Sisluet9">
    <w:name w:val="toc 9"/>
    <w:basedOn w:val="Normaali"/>
    <w:next w:val="Normaali"/>
    <w:autoRedefine/>
    <w:uiPriority w:val="39"/>
    <w:unhideWhenUsed/>
    <w:rsid w:val="00123ECA"/>
    <w:pPr>
      <w:spacing w:after="100"/>
      <w:ind w:left="1600"/>
    </w:pPr>
  </w:style>
  <w:style w:type="paragraph" w:styleId="Tervehdys">
    <w:name w:val="Salutation"/>
    <w:basedOn w:val="Normaali"/>
    <w:next w:val="Normaali"/>
    <w:link w:val="TervehdysChar"/>
    <w:uiPriority w:val="99"/>
    <w:semiHidden/>
    <w:unhideWhenUsed/>
    <w:rsid w:val="00123ECA"/>
  </w:style>
  <w:style w:type="character" w:customStyle="1" w:styleId="TervehdysChar">
    <w:name w:val="Tervehdys Char"/>
    <w:basedOn w:val="Kappaleenoletusfontti"/>
    <w:link w:val="Tervehdys"/>
    <w:uiPriority w:val="99"/>
    <w:semiHidden/>
    <w:rsid w:val="00123ECA"/>
  </w:style>
  <w:style w:type="paragraph" w:styleId="Vaintekstin">
    <w:name w:val="Plain Text"/>
    <w:basedOn w:val="Normaali"/>
    <w:link w:val="VaintekstinChar"/>
    <w:uiPriority w:val="99"/>
    <w:semiHidden/>
    <w:unhideWhenUsed/>
    <w:rsid w:val="00123ECA"/>
    <w:rPr>
      <w:rFonts w:ascii="Consolas" w:hAnsi="Consolas"/>
      <w:sz w:val="21"/>
      <w:szCs w:val="21"/>
    </w:rPr>
  </w:style>
  <w:style w:type="character" w:customStyle="1" w:styleId="VaintekstinChar">
    <w:name w:val="Vain tekstinä Char"/>
    <w:basedOn w:val="Kappaleenoletusfontti"/>
    <w:link w:val="Vaintekstin"/>
    <w:uiPriority w:val="99"/>
    <w:semiHidden/>
    <w:rsid w:val="00123ECA"/>
    <w:rPr>
      <w:rFonts w:ascii="Consolas" w:hAnsi="Consolas"/>
      <w:sz w:val="21"/>
      <w:szCs w:val="21"/>
    </w:rPr>
  </w:style>
  <w:style w:type="paragraph" w:styleId="Vakiosisennys">
    <w:name w:val="Normal Indent"/>
    <w:basedOn w:val="Normaali"/>
    <w:uiPriority w:val="99"/>
    <w:semiHidden/>
    <w:unhideWhenUsed/>
    <w:rsid w:val="00123ECA"/>
    <w:pPr>
      <w:ind w:left="1304"/>
    </w:pPr>
  </w:style>
  <w:style w:type="paragraph" w:styleId="Viestinallekirjoitus">
    <w:name w:val="E-mail Signature"/>
    <w:basedOn w:val="Normaali"/>
    <w:link w:val="ViestinallekirjoitusChar"/>
    <w:uiPriority w:val="99"/>
    <w:semiHidden/>
    <w:unhideWhenUsed/>
    <w:rsid w:val="00123ECA"/>
  </w:style>
  <w:style w:type="character" w:customStyle="1" w:styleId="ViestinallekirjoitusChar">
    <w:name w:val="Viestin allekirjoitus Char"/>
    <w:basedOn w:val="Kappaleenoletusfontti"/>
    <w:link w:val="Viestinallekirjoitus"/>
    <w:uiPriority w:val="99"/>
    <w:semiHidden/>
    <w:rsid w:val="00123ECA"/>
  </w:style>
  <w:style w:type="paragraph" w:styleId="Viestinotsikko">
    <w:name w:val="Message Header"/>
    <w:basedOn w:val="Normaali"/>
    <w:link w:val="ViestinotsikkoChar"/>
    <w:uiPriority w:val="99"/>
    <w:semiHidden/>
    <w:unhideWhenUsed/>
    <w:rsid w:val="00123E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123ECA"/>
    <w:rPr>
      <w:rFonts w:asciiTheme="majorHAnsi" w:eastAsiaTheme="majorEastAsia" w:hAnsiTheme="majorHAnsi" w:cstheme="majorBidi"/>
      <w:sz w:val="24"/>
      <w:szCs w:val="24"/>
      <w:shd w:val="pct20" w:color="auto" w:fill="auto"/>
    </w:rPr>
  </w:style>
  <w:style w:type="paragraph" w:customStyle="1" w:styleId="VNLainaus">
    <w:name w:val="VN_Lainaus"/>
    <w:basedOn w:val="VNLeip1kappale"/>
    <w:rsid w:val="001E325E"/>
    <w:pPr>
      <w:ind w:left="510"/>
    </w:pPr>
    <w:rPr>
      <w:i/>
    </w:rPr>
  </w:style>
  <w:style w:type="table" w:styleId="TaulukkoRuudukko">
    <w:name w:val="Table Grid"/>
    <w:basedOn w:val="Normaalitaulukko"/>
    <w:uiPriority w:val="59"/>
    <w:rsid w:val="00CD0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korostus6">
    <w:name w:val="Colorful Grid Accent 6"/>
    <w:basedOn w:val="Normaalitaulukko"/>
    <w:uiPriority w:val="73"/>
    <w:rsid w:val="00664F08"/>
    <w:rPr>
      <w:color w:val="000000" w:themeColor="text1"/>
    </w:rPr>
    <w:tblPr>
      <w:tblStyleRowBandSize w:val="1"/>
      <w:tblStyleColBandSize w:val="1"/>
      <w:tblBorders>
        <w:insideH w:val="single" w:sz="4" w:space="0" w:color="FFFFFF" w:themeColor="background1"/>
      </w:tblBorders>
    </w:tblPr>
    <w:tcPr>
      <w:shd w:val="clear" w:color="auto" w:fill="BAFFFB" w:themeFill="accent6" w:themeFillTint="33"/>
    </w:tcPr>
    <w:tblStylePr w:type="firstRow">
      <w:rPr>
        <w:b/>
        <w:bCs/>
      </w:rPr>
      <w:tblPr/>
      <w:tcPr>
        <w:shd w:val="clear" w:color="auto" w:fill="75FFF7" w:themeFill="accent6" w:themeFillTint="66"/>
      </w:tcPr>
    </w:tblStylePr>
    <w:tblStylePr w:type="lastRow">
      <w:rPr>
        <w:b/>
        <w:bCs/>
        <w:color w:val="000000" w:themeColor="text1"/>
      </w:rPr>
      <w:tblPr/>
      <w:tcPr>
        <w:shd w:val="clear" w:color="auto" w:fill="75FFF7" w:themeFill="accent6" w:themeFillTint="66"/>
      </w:tcPr>
    </w:tblStylePr>
    <w:tblStylePr w:type="firstCol">
      <w:rPr>
        <w:color w:val="FFFFFF" w:themeColor="background1"/>
      </w:rPr>
      <w:tblPr/>
      <w:tcPr>
        <w:shd w:val="clear" w:color="auto" w:fill="007B75" w:themeFill="accent6" w:themeFillShade="BF"/>
      </w:tcPr>
    </w:tblStylePr>
    <w:tblStylePr w:type="lastCol">
      <w:rPr>
        <w:color w:val="FFFFFF" w:themeColor="background1"/>
      </w:rPr>
      <w:tblPr/>
      <w:tcPr>
        <w:shd w:val="clear" w:color="auto" w:fill="007B75" w:themeFill="accent6" w:themeFillShade="BF"/>
      </w:tcPr>
    </w:tblStylePr>
    <w:tblStylePr w:type="band1Vert">
      <w:tblPr/>
      <w:tcPr>
        <w:shd w:val="clear" w:color="auto" w:fill="53FFF6" w:themeFill="accent6" w:themeFillTint="7F"/>
      </w:tcPr>
    </w:tblStylePr>
    <w:tblStylePr w:type="band1Horz">
      <w:tblPr/>
      <w:tcPr>
        <w:shd w:val="clear" w:color="auto" w:fill="53FFF6" w:themeFill="accent6" w:themeFillTint="7F"/>
      </w:tcPr>
    </w:tblStylePr>
  </w:style>
  <w:style w:type="paragraph" w:styleId="Muutos">
    <w:name w:val="Revision"/>
    <w:hidden/>
    <w:uiPriority w:val="99"/>
    <w:semiHidden/>
    <w:rsid w:val="00EE7BDF"/>
  </w:style>
  <w:style w:type="paragraph" w:customStyle="1" w:styleId="VNkuvailulehtitop">
    <w:name w:val="VN_kuvailulehti top"/>
    <w:basedOn w:val="Normaali"/>
    <w:rsid w:val="000153BA"/>
    <w:pPr>
      <w:ind w:left="170"/>
      <w:jc w:val="right"/>
    </w:pPr>
    <w:rPr>
      <w:b/>
      <w:sz w:val="24"/>
    </w:rPr>
  </w:style>
  <w:style w:type="character" w:styleId="Erottuvaviittaus">
    <w:name w:val="Intense Reference"/>
    <w:basedOn w:val="Kappaleenoletusfontti"/>
    <w:uiPriority w:val="32"/>
    <w:semiHidden/>
    <w:rsid w:val="007C295D"/>
    <w:rPr>
      <w:b/>
      <w:bCs/>
      <w:smallCaps/>
      <w:color w:val="365ABD" w:themeColor="text2"/>
      <w:spacing w:val="5"/>
      <w:u w:val="single"/>
    </w:rPr>
  </w:style>
  <w:style w:type="character" w:styleId="Hienovarainenviittaus">
    <w:name w:val="Subtle Reference"/>
    <w:basedOn w:val="Kappaleenoletusfontti"/>
    <w:uiPriority w:val="31"/>
    <w:semiHidden/>
    <w:rsid w:val="007C295D"/>
    <w:rPr>
      <w:smallCaps/>
      <w:color w:val="365ABD" w:themeColor="text2"/>
      <w:u w:val="single"/>
    </w:rPr>
  </w:style>
  <w:style w:type="table" w:customStyle="1" w:styleId="VNTaulukko2021">
    <w:name w:val="_VN_Taulukko_2021"/>
    <w:basedOn w:val="Normaalitaulukko"/>
    <w:uiPriority w:val="99"/>
    <w:rsid w:val="006E55FC"/>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table" w:customStyle="1" w:styleId="VNInfolaatikko2020">
    <w:name w:val="_VN_Infolaatikko_2020"/>
    <w:basedOn w:val="Normaalitaulukko"/>
    <w:uiPriority w:val="99"/>
    <w:rsid w:val="00975E43"/>
    <w:pPr>
      <w:spacing w:before="340" w:after="454" w:line="260" w:lineRule="atLeast"/>
      <w:ind w:left="340" w:right="340"/>
    </w:pPr>
    <w:tblPr/>
    <w:tcPr>
      <w:shd w:val="clear" w:color="auto" w:fill="D9E9FF" w:themeFill="accent2" w:themeFillTint="33"/>
      <w:vAlign w:val="center"/>
    </w:tcPr>
  </w:style>
  <w:style w:type="paragraph" w:customStyle="1" w:styleId="VNtaulukko-otsikkonumerointi">
    <w:name w:val="VN_taulukko-otsikko_numerointi"/>
    <w:basedOn w:val="VNTaulukonotsikkoeinumeroitu"/>
    <w:rsid w:val="00E3682C"/>
    <w:pPr>
      <w:numPr>
        <w:numId w:val="17"/>
      </w:numPr>
      <w:spacing w:before="560"/>
      <w:ind w:left="1134" w:hanging="1134"/>
    </w:pPr>
    <w:rPr>
      <w:b w:val="0"/>
    </w:rPr>
  </w:style>
  <w:style w:type="paragraph" w:customStyle="1" w:styleId="VNTekijt">
    <w:name w:val="VN_Tekijät"/>
    <w:basedOn w:val="VNNiminalaotsikko"/>
    <w:rsid w:val="00200273"/>
    <w:pPr>
      <w:spacing w:after="480" w:line="360" w:lineRule="atLeast"/>
    </w:pPr>
    <w:rPr>
      <w:color w:val="auto"/>
      <w:sz w:val="32"/>
    </w:rPr>
  </w:style>
  <w:style w:type="paragraph" w:customStyle="1" w:styleId="VNKuvailulehtipiv">
    <w:name w:val="VN_Kuvailulehti_päivä"/>
    <w:basedOn w:val="Normaali"/>
    <w:rsid w:val="002A4D0C"/>
    <w:pPr>
      <w:spacing w:after="794"/>
      <w:jc w:val="right"/>
    </w:pPr>
    <w:rPr>
      <w:sz w:val="22"/>
    </w:rPr>
  </w:style>
  <w:style w:type="paragraph" w:customStyle="1" w:styleId="VNJulkaisumyynti">
    <w:name w:val="VN_Julkaisumyynti"/>
    <w:basedOn w:val="Normaali"/>
    <w:rsid w:val="00CA1E29"/>
    <w:pPr>
      <w:spacing w:line="440" w:lineRule="atLeast"/>
    </w:pPr>
    <w:rPr>
      <w:b/>
      <w:sz w:val="30"/>
    </w:rPr>
  </w:style>
  <w:style w:type="table" w:customStyle="1" w:styleId="Kuvailulehtiyl">
    <w:name w:val="Kuvailulehti_ylä"/>
    <w:basedOn w:val="Normaalitaulukko"/>
    <w:uiPriority w:val="99"/>
    <w:rsid w:val="00931D5B"/>
    <w:pPr>
      <w:spacing w:before="120"/>
    </w:pPr>
    <w:rPr>
      <w:sz w:val="17"/>
    </w:rPr>
    <w:tblPr>
      <w:tblStyleColBandSize w:val="1"/>
      <w:tblBorders>
        <w:top w:val="single" w:sz="18" w:space="0" w:color="365ABD" w:themeColor="text2"/>
      </w:tblBorders>
    </w:tblPr>
  </w:style>
  <w:style w:type="table" w:customStyle="1" w:styleId="VNtaulukkorivit">
    <w:name w:val="_VN_taulukko_rivit"/>
    <w:basedOn w:val="VNTaulukko2021"/>
    <w:uiPriority w:val="99"/>
    <w:rsid w:val="006E55FC"/>
    <w:tblPr>
      <w:tblStyleColBandSize w:val="1"/>
      <w:tblBorders>
        <w:insideH w:val="single" w:sz="6" w:space="0" w:color="808080" w:themeColor="background1" w:themeShade="80"/>
      </w:tblBorders>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Vert">
      <w:tblPr/>
      <w:tcPr>
        <w:tcBorders>
          <w:top w:val="nil"/>
          <w:left w:val="nil"/>
          <w:bottom w:val="nil"/>
          <w:right w:val="nil"/>
          <w:insideH w:val="nil"/>
          <w:insideV w:val="nil"/>
          <w:tl2br w:val="nil"/>
          <w:tr2bl w:val="nil"/>
        </w:tcBorders>
      </w:tcPr>
    </w:tblStylePr>
    <w:tblStylePr w:type="band1Horz">
      <w:pPr>
        <w:wordWrap/>
        <w:spacing w:beforeLines="0" w:before="170" w:beforeAutospacing="0" w:afterLines="0" w:after="170" w:afterAutospacing="0" w:line="260" w:lineRule="atLeast"/>
      </w:pPr>
      <w:tblPr/>
      <w:tcPr>
        <w:tcBorders>
          <w:top w:val="nil"/>
          <w:left w:val="nil"/>
          <w:bottom w:val="single" w:sz="6" w:space="0" w:color="808080" w:themeColor="background1" w:themeShade="80"/>
          <w:right w:val="nil"/>
          <w:insideH w:val="nil"/>
          <w:insideV w:val="nil"/>
          <w:tl2br w:val="nil"/>
          <w:tr2bl w:val="nil"/>
        </w:tcBorders>
        <w:shd w:val="clear" w:color="auto" w:fill="EBEFF8"/>
      </w:tcPr>
    </w:tblStylePr>
    <w:tblStylePr w:type="band2Horz">
      <w:pPr>
        <w:wordWrap/>
        <w:spacing w:beforeLines="0" w:before="170" w:beforeAutospacing="0" w:afterLines="0" w:after="170" w:afterAutospacing="0" w:line="260" w:lineRule="atLeast"/>
      </w:pPr>
      <w:tblPr/>
      <w:tcPr>
        <w:tcBorders>
          <w:top w:val="nil"/>
          <w:left w:val="nil"/>
          <w:bottom w:val="single" w:sz="6" w:space="0" w:color="808080" w:themeColor="background1" w:themeShade="80"/>
          <w:right w:val="nil"/>
          <w:insideH w:val="nil"/>
          <w:insideV w:val="nil"/>
          <w:tl2br w:val="nil"/>
          <w:tr2bl w:val="nil"/>
        </w:tcBorders>
      </w:tcPr>
    </w:tblStylePr>
  </w:style>
  <w:style w:type="paragraph" w:customStyle="1" w:styleId="VNkuvio-otsikkonumerointi">
    <w:name w:val="VN_kuvio-otsikko_numerointi"/>
    <w:basedOn w:val="VNtaulukko-otsikkonumerointi"/>
    <w:rsid w:val="008C0579"/>
    <w:pPr>
      <w:numPr>
        <w:numId w:val="16"/>
      </w:numPr>
      <w:ind w:left="2268" w:hanging="1134"/>
    </w:pPr>
  </w:style>
  <w:style w:type="paragraph" w:customStyle="1" w:styleId="VNInfolaatikkotaustavri">
    <w:name w:val="VN_Infolaatikko_taustaväri"/>
    <w:basedOn w:val="Normaali"/>
    <w:rsid w:val="00063A0D"/>
    <w:pPr>
      <w:pBdr>
        <w:top w:val="single" w:sz="6" w:space="20" w:color="FFFFFF" w:themeColor="background1"/>
        <w:left w:val="single" w:sz="6" w:space="20" w:color="FFFFFF" w:themeColor="background1"/>
        <w:bottom w:val="single" w:sz="6" w:space="20" w:color="FFFFFF" w:themeColor="background1"/>
        <w:right w:val="single" w:sz="6" w:space="12" w:color="FFFFFF" w:themeColor="background1"/>
      </w:pBdr>
      <w:shd w:val="clear" w:color="auto" w:fill="D9E9FF"/>
      <w:suppressAutoHyphens/>
      <w:autoSpaceDE w:val="0"/>
      <w:autoSpaceDN w:val="0"/>
      <w:adjustRightInd w:val="0"/>
      <w:spacing w:before="120" w:after="227" w:line="240" w:lineRule="atLeast"/>
      <w:ind w:left="340" w:right="340"/>
      <w:textAlignment w:val="center"/>
    </w:pPr>
    <w:rPr>
      <w:rFonts w:cs="Myriad Pro"/>
      <w:sz w:val="18"/>
      <w:szCs w:val="18"/>
    </w:rPr>
  </w:style>
  <w:style w:type="character" w:customStyle="1" w:styleId="VNInfolaatikkootsikkotaustavri">
    <w:name w:val="VN_Infolaatikko_otsikko_taustaväri"/>
    <w:basedOn w:val="Kappaleenoletusfontti"/>
    <w:uiPriority w:val="1"/>
    <w:rsid w:val="004835F4"/>
    <w:rPr>
      <w:rFonts w:ascii="Arial Narrow" w:hAnsi="Arial Narrow"/>
      <w:b/>
      <w:bCs/>
      <w:i w:val="0"/>
      <w:caps/>
      <w:smallCaps w:val="0"/>
      <w:color w:val="365ABD" w:themeColor="text2"/>
      <w:spacing w:val="18"/>
    </w:rPr>
  </w:style>
  <w:style w:type="character" w:styleId="Korostus">
    <w:name w:val="Emphasis"/>
    <w:basedOn w:val="Kappaleenoletusfontti"/>
    <w:uiPriority w:val="20"/>
    <w:semiHidden/>
    <w:rsid w:val="00985F03"/>
    <w:rPr>
      <w:i/>
      <w:iCs/>
    </w:rPr>
  </w:style>
  <w:style w:type="paragraph" w:customStyle="1" w:styleId="VNCopyright2">
    <w:name w:val="VN_Copyright_2"/>
    <w:basedOn w:val="VNCopyright"/>
    <w:rsid w:val="00F0547F"/>
    <w:pPr>
      <w:spacing w:before="40" w:after="40"/>
    </w:pPr>
  </w:style>
  <w:style w:type="paragraph" w:customStyle="1" w:styleId="VNKuvailulehtitieto">
    <w:name w:val="VN_Kuvailulehti_tieto"/>
    <w:basedOn w:val="Normaali"/>
    <w:rsid w:val="007D256A"/>
    <w:pPr>
      <w:spacing w:before="120" w:after="20" w:line="240" w:lineRule="atLeast"/>
      <w:ind w:right="-108"/>
    </w:pPr>
    <w:rPr>
      <w:sz w:val="17"/>
    </w:rPr>
  </w:style>
  <w:style w:type="character" w:customStyle="1" w:styleId="VNTaulukkomerkkibold">
    <w:name w:val="VN_Taulukko_merkki_bold"/>
    <w:basedOn w:val="Kappaleenoletusfontti"/>
    <w:uiPriority w:val="1"/>
    <w:rsid w:val="00AF0EBF"/>
    <w:rPr>
      <w:rFonts w:ascii="Arial Narrow" w:hAnsi="Arial Narrow"/>
      <w:b/>
      <w:sz w:val="22"/>
    </w:rPr>
  </w:style>
  <w:style w:type="paragraph" w:customStyle="1" w:styleId="VNHEOtsikko">
    <w:name w:val="VN_HE_Otsikko"/>
    <w:basedOn w:val="Otsikko1"/>
    <w:next w:val="VNLeip1kappale"/>
    <w:rsid w:val="00C92E43"/>
    <w:pPr>
      <w:numPr>
        <w:numId w:val="0"/>
      </w:numPr>
    </w:pPr>
    <w:rPr>
      <w:caps/>
      <w:sz w:val="36"/>
    </w:rPr>
  </w:style>
  <w:style w:type="paragraph" w:customStyle="1" w:styleId="VNtaulukkoperuskeskitetty">
    <w:name w:val="VN_taulukko perus keskitetty"/>
    <w:basedOn w:val="VNTaulukkoperusvasen"/>
    <w:rsid w:val="00E52B5A"/>
    <w:pPr>
      <w:jc w:val="center"/>
    </w:pPr>
  </w:style>
  <w:style w:type="paragraph" w:customStyle="1" w:styleId="VNcopy1">
    <w:name w:val="VN_copy1"/>
    <w:basedOn w:val="VNLeip2kappaleet"/>
    <w:rsid w:val="00550789"/>
    <w:pPr>
      <w:spacing w:before="5200"/>
    </w:pPr>
    <w:rPr>
      <w:rFonts w:cs="Times New Roman"/>
    </w:rPr>
  </w:style>
  <w:style w:type="paragraph" w:customStyle="1" w:styleId="VNluetteloaakkosilla">
    <w:name w:val="VN_luettelo_aakkosilla"/>
    <w:basedOn w:val="VNLeipluettelopallukalla"/>
    <w:rsid w:val="00DF7354"/>
    <w:pPr>
      <w:numPr>
        <w:numId w:val="18"/>
      </w:numPr>
    </w:pPr>
  </w:style>
  <w:style w:type="paragraph" w:customStyle="1" w:styleId="VNInfolaatikkonumeroituluettelo">
    <w:name w:val="VN_Infolaatikko_numeroitu_luettelo"/>
    <w:basedOn w:val="VNInfolaatikkotaustavri"/>
    <w:rsid w:val="00187D53"/>
    <w:pPr>
      <w:numPr>
        <w:numId w:val="19"/>
      </w:numPr>
      <w:ind w:left="697" w:hanging="357"/>
    </w:pPr>
    <w:rPr>
      <w:lang w:val="en-US"/>
    </w:rPr>
  </w:style>
  <w:style w:type="paragraph" w:customStyle="1" w:styleId="VNalaviite">
    <w:name w:val="VN_alaviite"/>
    <w:basedOn w:val="Alaviitteenteksti"/>
    <w:rsid w:val="007339D3"/>
  </w:style>
  <w:style w:type="table" w:customStyle="1" w:styleId="TableNormal">
    <w:name w:val="Table Normal"/>
    <w:uiPriority w:val="2"/>
    <w:semiHidden/>
    <w:unhideWhenUsed/>
    <w:qFormat/>
    <w:rsid w:val="00B74B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Ratkaisematonmaininta1">
    <w:name w:val="Ratkaisematon maininta1"/>
    <w:basedOn w:val="Kappaleenoletusfontti"/>
    <w:uiPriority w:val="99"/>
    <w:semiHidden/>
    <w:unhideWhenUsed/>
    <w:rsid w:val="0025388F"/>
    <w:rPr>
      <w:color w:val="605E5C"/>
      <w:shd w:val="clear" w:color="auto" w:fill="E1DFDD"/>
    </w:rPr>
  </w:style>
  <w:style w:type="paragraph" w:customStyle="1" w:styleId="TableParagraph">
    <w:name w:val="Table Paragraph"/>
    <w:basedOn w:val="Normaali"/>
    <w:uiPriority w:val="1"/>
    <w:qFormat/>
    <w:rsid w:val="00D20903"/>
    <w:pPr>
      <w:widowControl w:val="0"/>
      <w:autoSpaceDE w:val="0"/>
      <w:autoSpaceDN w:val="0"/>
    </w:pPr>
    <w:rPr>
      <w:rFonts w:ascii="Gill Sans MT" w:eastAsia="Gill Sans MT" w:hAnsi="Gill Sans MT" w:cs="Gill Sans MT"/>
      <w:sz w:val="22"/>
      <w:szCs w:val="22"/>
      <w:lang w:eastAsia="en-US"/>
    </w:rPr>
  </w:style>
  <w:style w:type="paragraph" w:styleId="Luettelokappale">
    <w:name w:val="List Paragraph"/>
    <w:basedOn w:val="Normaali"/>
    <w:uiPriority w:val="34"/>
    <w:qFormat/>
    <w:rsid w:val="001364C4"/>
    <w:pPr>
      <w:widowControl w:val="0"/>
      <w:autoSpaceDE w:val="0"/>
      <w:autoSpaceDN w:val="0"/>
      <w:ind w:left="1644" w:hanging="360"/>
    </w:pPr>
    <w:rPr>
      <w:rFonts w:ascii="Trebuchet MS" w:eastAsia="Trebuchet MS" w:hAnsi="Trebuchet MS" w:cs="Trebuchet MS"/>
      <w:sz w:val="22"/>
      <w:szCs w:val="22"/>
      <w:lang w:eastAsia="en-US"/>
    </w:rPr>
  </w:style>
  <w:style w:type="table" w:customStyle="1" w:styleId="TableNormal1">
    <w:name w:val="Table Normal1"/>
    <w:uiPriority w:val="2"/>
    <w:semiHidden/>
    <w:unhideWhenUsed/>
    <w:qFormat/>
    <w:rsid w:val="00D545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Otsikko">
    <w:name w:val="Title"/>
    <w:basedOn w:val="Normaali"/>
    <w:link w:val="OtsikkoChar"/>
    <w:uiPriority w:val="10"/>
    <w:qFormat/>
    <w:rsid w:val="001E55EE"/>
    <w:pPr>
      <w:widowControl w:val="0"/>
      <w:autoSpaceDE w:val="0"/>
      <w:autoSpaceDN w:val="0"/>
      <w:spacing w:before="318"/>
      <w:ind w:left="1928" w:right="1806"/>
      <w:jc w:val="both"/>
    </w:pPr>
    <w:rPr>
      <w:rFonts w:ascii="Gill Sans MT" w:eastAsia="Gill Sans MT" w:hAnsi="Gill Sans MT" w:cs="Gill Sans MT"/>
      <w:sz w:val="72"/>
      <w:szCs w:val="72"/>
      <w:lang w:eastAsia="en-US"/>
    </w:rPr>
  </w:style>
  <w:style w:type="character" w:customStyle="1" w:styleId="OtsikkoChar">
    <w:name w:val="Otsikko Char"/>
    <w:basedOn w:val="Kappaleenoletusfontti"/>
    <w:link w:val="Otsikko"/>
    <w:uiPriority w:val="10"/>
    <w:rsid w:val="001E55EE"/>
    <w:rPr>
      <w:rFonts w:ascii="Gill Sans MT" w:eastAsia="Gill Sans MT" w:hAnsi="Gill Sans MT" w:cs="Gill Sans MT"/>
      <w:sz w:val="72"/>
      <w:szCs w:val="72"/>
      <w:lang w:eastAsia="en-US"/>
    </w:rPr>
  </w:style>
  <w:style w:type="table" w:styleId="Ruudukkotaulukko4-korostus3">
    <w:name w:val="Grid Table 4 Accent 3"/>
    <w:basedOn w:val="Normaalitaulukko"/>
    <w:uiPriority w:val="49"/>
    <w:rsid w:val="00803FC7"/>
    <w:tblPr>
      <w:tblStyleRowBandSize w:val="1"/>
      <w:tblStyleColBandSize w:val="1"/>
      <w:tblBorders>
        <w:top w:val="single" w:sz="4" w:space="0" w:color="8299DB" w:themeColor="accent3" w:themeTint="99"/>
        <w:left w:val="single" w:sz="4" w:space="0" w:color="8299DB" w:themeColor="accent3" w:themeTint="99"/>
        <w:bottom w:val="single" w:sz="4" w:space="0" w:color="8299DB" w:themeColor="accent3" w:themeTint="99"/>
        <w:right w:val="single" w:sz="4" w:space="0" w:color="8299DB" w:themeColor="accent3" w:themeTint="99"/>
        <w:insideH w:val="single" w:sz="4" w:space="0" w:color="8299DB" w:themeColor="accent3" w:themeTint="99"/>
        <w:insideV w:val="single" w:sz="4" w:space="0" w:color="8299DB" w:themeColor="accent3" w:themeTint="99"/>
      </w:tblBorders>
    </w:tblPr>
    <w:tblStylePr w:type="firstRow">
      <w:rPr>
        <w:b/>
        <w:bCs/>
        <w:color w:val="FFFFFF" w:themeColor="background1"/>
      </w:rPr>
      <w:tblPr/>
      <w:tcPr>
        <w:tcBorders>
          <w:top w:val="single" w:sz="4" w:space="0" w:color="365ABD" w:themeColor="accent3"/>
          <w:left w:val="single" w:sz="4" w:space="0" w:color="365ABD" w:themeColor="accent3"/>
          <w:bottom w:val="single" w:sz="4" w:space="0" w:color="365ABD" w:themeColor="accent3"/>
          <w:right w:val="single" w:sz="4" w:space="0" w:color="365ABD" w:themeColor="accent3"/>
          <w:insideH w:val="nil"/>
          <w:insideV w:val="nil"/>
        </w:tcBorders>
        <w:shd w:val="clear" w:color="auto" w:fill="365ABD" w:themeFill="accent3"/>
      </w:tcPr>
    </w:tblStylePr>
    <w:tblStylePr w:type="lastRow">
      <w:rPr>
        <w:b/>
        <w:bCs/>
      </w:rPr>
      <w:tblPr/>
      <w:tcPr>
        <w:tcBorders>
          <w:top w:val="double" w:sz="4" w:space="0" w:color="365ABD" w:themeColor="accent3"/>
        </w:tcBorders>
      </w:tcPr>
    </w:tblStylePr>
    <w:tblStylePr w:type="firstCol">
      <w:rPr>
        <w:b/>
        <w:bCs/>
      </w:rPr>
    </w:tblStylePr>
    <w:tblStylePr w:type="lastCol">
      <w:rPr>
        <w:b/>
        <w:bCs/>
      </w:rPr>
    </w:tblStylePr>
    <w:tblStylePr w:type="band1Vert">
      <w:tblPr/>
      <w:tcPr>
        <w:shd w:val="clear" w:color="auto" w:fill="D5DDF3" w:themeFill="accent3" w:themeFillTint="33"/>
      </w:tcPr>
    </w:tblStylePr>
    <w:tblStylePr w:type="band1Horz">
      <w:tblPr/>
      <w:tcPr>
        <w:shd w:val="clear" w:color="auto" w:fill="D5DDF3" w:themeFill="accent3" w:themeFillTint="33"/>
      </w:tcPr>
    </w:tblStylePr>
  </w:style>
  <w:style w:type="paragraph" w:customStyle="1" w:styleId="Default">
    <w:name w:val="Default"/>
    <w:rsid w:val="00803FC7"/>
    <w:pPr>
      <w:autoSpaceDE w:val="0"/>
      <w:autoSpaceDN w:val="0"/>
      <w:adjustRightInd w:val="0"/>
    </w:pPr>
    <w:rPr>
      <w:rFonts w:ascii="Times New Roman" w:hAnsi="Times New Roman"/>
      <w:color w:val="000000"/>
      <w:sz w:val="24"/>
      <w:szCs w:val="24"/>
    </w:rPr>
  </w:style>
  <w:style w:type="character" w:styleId="Kommentinviite">
    <w:name w:val="annotation reference"/>
    <w:basedOn w:val="Kappaleenoletusfontti"/>
    <w:uiPriority w:val="99"/>
    <w:semiHidden/>
    <w:unhideWhenUsed/>
    <w:rsid w:val="00367E83"/>
    <w:rPr>
      <w:sz w:val="16"/>
      <w:szCs w:val="16"/>
    </w:rPr>
  </w:style>
  <w:style w:type="character" w:customStyle="1" w:styleId="UnresolvedMention">
    <w:name w:val="Unresolved Mention"/>
    <w:basedOn w:val="Kappaleenoletusfontti"/>
    <w:uiPriority w:val="99"/>
    <w:semiHidden/>
    <w:unhideWhenUsed/>
    <w:rsid w:val="009D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8918">
      <w:bodyDiv w:val="1"/>
      <w:marLeft w:val="0"/>
      <w:marRight w:val="0"/>
      <w:marTop w:val="0"/>
      <w:marBottom w:val="0"/>
      <w:divBdr>
        <w:top w:val="none" w:sz="0" w:space="0" w:color="auto"/>
        <w:left w:val="none" w:sz="0" w:space="0" w:color="auto"/>
        <w:bottom w:val="none" w:sz="0" w:space="0" w:color="auto"/>
        <w:right w:val="none" w:sz="0" w:space="0" w:color="auto"/>
      </w:divBdr>
    </w:div>
    <w:div w:id="373504669">
      <w:bodyDiv w:val="1"/>
      <w:marLeft w:val="0"/>
      <w:marRight w:val="0"/>
      <w:marTop w:val="0"/>
      <w:marBottom w:val="0"/>
      <w:divBdr>
        <w:top w:val="none" w:sz="0" w:space="0" w:color="auto"/>
        <w:left w:val="none" w:sz="0" w:space="0" w:color="auto"/>
        <w:bottom w:val="none" w:sz="0" w:space="0" w:color="auto"/>
        <w:right w:val="none" w:sz="0" w:space="0" w:color="auto"/>
      </w:divBdr>
    </w:div>
    <w:div w:id="392120248">
      <w:bodyDiv w:val="1"/>
      <w:marLeft w:val="0"/>
      <w:marRight w:val="0"/>
      <w:marTop w:val="0"/>
      <w:marBottom w:val="0"/>
      <w:divBdr>
        <w:top w:val="none" w:sz="0" w:space="0" w:color="auto"/>
        <w:left w:val="none" w:sz="0" w:space="0" w:color="auto"/>
        <w:bottom w:val="none" w:sz="0" w:space="0" w:color="auto"/>
        <w:right w:val="none" w:sz="0" w:space="0" w:color="auto"/>
      </w:divBdr>
      <w:divsChild>
        <w:div w:id="1293486682">
          <w:marLeft w:val="0"/>
          <w:marRight w:val="0"/>
          <w:marTop w:val="100"/>
          <w:marBottom w:val="100"/>
          <w:divBdr>
            <w:top w:val="none" w:sz="0" w:space="0" w:color="auto"/>
            <w:left w:val="none" w:sz="0" w:space="0" w:color="auto"/>
            <w:bottom w:val="none" w:sz="0" w:space="0" w:color="auto"/>
            <w:right w:val="none" w:sz="0" w:space="0" w:color="auto"/>
          </w:divBdr>
        </w:div>
      </w:divsChild>
    </w:div>
    <w:div w:id="470904426">
      <w:bodyDiv w:val="1"/>
      <w:marLeft w:val="0"/>
      <w:marRight w:val="0"/>
      <w:marTop w:val="0"/>
      <w:marBottom w:val="0"/>
      <w:divBdr>
        <w:top w:val="none" w:sz="0" w:space="0" w:color="auto"/>
        <w:left w:val="none" w:sz="0" w:space="0" w:color="auto"/>
        <w:bottom w:val="none" w:sz="0" w:space="0" w:color="auto"/>
        <w:right w:val="none" w:sz="0" w:space="0" w:color="auto"/>
      </w:divBdr>
    </w:div>
    <w:div w:id="872887279">
      <w:bodyDiv w:val="1"/>
      <w:marLeft w:val="0"/>
      <w:marRight w:val="0"/>
      <w:marTop w:val="0"/>
      <w:marBottom w:val="0"/>
      <w:divBdr>
        <w:top w:val="none" w:sz="0" w:space="0" w:color="auto"/>
        <w:left w:val="none" w:sz="0" w:space="0" w:color="auto"/>
        <w:bottom w:val="none" w:sz="0" w:space="0" w:color="auto"/>
        <w:right w:val="none" w:sz="0" w:space="0" w:color="auto"/>
      </w:divBdr>
    </w:div>
    <w:div w:id="1568296477">
      <w:bodyDiv w:val="1"/>
      <w:marLeft w:val="0"/>
      <w:marRight w:val="0"/>
      <w:marTop w:val="0"/>
      <w:marBottom w:val="0"/>
      <w:divBdr>
        <w:top w:val="none" w:sz="0" w:space="0" w:color="auto"/>
        <w:left w:val="none" w:sz="0" w:space="0" w:color="auto"/>
        <w:bottom w:val="none" w:sz="0" w:space="0" w:color="auto"/>
        <w:right w:val="none" w:sz="0" w:space="0" w:color="auto"/>
      </w:divBdr>
    </w:div>
    <w:div w:id="1611665595">
      <w:bodyDiv w:val="1"/>
      <w:marLeft w:val="0"/>
      <w:marRight w:val="0"/>
      <w:marTop w:val="0"/>
      <w:marBottom w:val="0"/>
      <w:divBdr>
        <w:top w:val="none" w:sz="0" w:space="0" w:color="auto"/>
        <w:left w:val="none" w:sz="0" w:space="0" w:color="auto"/>
        <w:bottom w:val="none" w:sz="0" w:space="0" w:color="auto"/>
        <w:right w:val="none" w:sz="0" w:space="0" w:color="auto"/>
      </w:divBdr>
    </w:div>
    <w:div w:id="179425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6.xml"/><Relationship Id="rId39" Type="http://schemas.openxmlformats.org/officeDocument/2006/relationships/hyperlink" Target="https://finlex.fi/fi/laki/ajantasa/2012/20120172" TargetMode="External"/><Relationship Id="rId21" Type="http://schemas.openxmlformats.org/officeDocument/2006/relationships/footer" Target="footer2.xml"/><Relationship Id="rId34" Type="http://schemas.openxmlformats.org/officeDocument/2006/relationships/hyperlink" Target="https://www.finlex.fi/fi/laki/ajantasa/2019/20190306" TargetMode="External"/><Relationship Id="rId42" Type="http://schemas.openxmlformats.org/officeDocument/2006/relationships/hyperlink" Target="https://www.finlex.fi/fi/laki/ajantasa/2018/20181050?search%5Btype%5D=pika&amp;search%5Bpika%5D=tietosuojalaki" TargetMode="External"/><Relationship Id="rId47" Type="http://schemas.openxmlformats.org/officeDocument/2006/relationships/hyperlink" Target="http://urn.fi/URN:ISBN:978-952-367-897-2" TargetMode="External"/><Relationship Id="rId50" Type="http://schemas.openxmlformats.org/officeDocument/2006/relationships/hyperlink" Target="http://urn.fi/URN:ISBN:978-952-367-500-1"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33" Type="http://schemas.openxmlformats.org/officeDocument/2006/relationships/hyperlink" Target="https://www.finlex.fi/fi/laki/ajantasa/2003/20030434" TargetMode="External"/><Relationship Id="rId38" Type="http://schemas.openxmlformats.org/officeDocument/2006/relationships/hyperlink" Target="https://www.finlex.fi/fi/laki/ajantasa/2011/20111531" TargetMode="External"/><Relationship Id="rId46" Type="http://schemas.openxmlformats.org/officeDocument/2006/relationships/hyperlink" Target="http://urn.fi/URN:ISBN:978-952-367-241-3" TargetMode="External"/><Relationship Id="rId2" Type="http://schemas.openxmlformats.org/officeDocument/2006/relationships/customXml" Target="../customXml/item2.xml"/><Relationship Id="rId16" Type="http://schemas.openxmlformats.org/officeDocument/2006/relationships/hyperlink" Target="https://julkaisut.valtioneuvosto.fi/" TargetMode="External"/><Relationship Id="rId20" Type="http://schemas.openxmlformats.org/officeDocument/2006/relationships/header" Target="header3.xml"/><Relationship Id="rId29" Type="http://schemas.openxmlformats.org/officeDocument/2006/relationships/image" Target="media/image6.emf"/><Relationship Id="rId41" Type="http://schemas.openxmlformats.org/officeDocument/2006/relationships/hyperlink" Target="https://www.finlex.fi/fi/laki/ajantasa/1999/19990621"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eur-lex.europa.eu/legal-content/FI/TXT/PDF/?uri=CELEX:32016R0679&amp;from=FI" TargetMode="External"/><Relationship Id="rId37" Type="http://schemas.openxmlformats.org/officeDocument/2006/relationships/hyperlink" Target="https://www.finlex.fi/fi/laki/ajantasa/2016/20161397" TargetMode="External"/><Relationship Id="rId40" Type="http://schemas.openxmlformats.org/officeDocument/2006/relationships/hyperlink" Target="https://www.finlex.fi/fi/laki/ajantasa/2016/20161398" TargetMode="External"/><Relationship Id="rId45" Type="http://schemas.openxmlformats.org/officeDocument/2006/relationships/hyperlink" Target="http://urn.fi/URN:ISBN:978-952-367-275-8" TargetMode="External"/><Relationship Id="rId53"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image" Target="media/image5.emf"/><Relationship Id="rId36" Type="http://schemas.openxmlformats.org/officeDocument/2006/relationships/hyperlink" Target="https://www.finlex.fi/fi/laki/ajantasa/2019/20190906" TargetMode="External"/><Relationship Id="rId49" Type="http://schemas.openxmlformats.org/officeDocument/2006/relationships/hyperlink" Target="http://urn.fi/URN:ISBN:978-952-367-318-2"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8.emf"/><Relationship Id="rId44" Type="http://schemas.openxmlformats.org/officeDocument/2006/relationships/hyperlink" Target="https://www.finlex.fi/fi/laki/ajantasa/2019/20191101" TargetMode="External"/><Relationship Id="rId52" Type="http://schemas.openxmlformats.org/officeDocument/2006/relationships/hyperlink" Target="https://www.suomidigi.fi/ohjeet-ja-tuki/tyokalut/turvallisen-sovelluskehityksen-kasikir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njulkaisumyynti.fi/"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hyperlink" Target="https://www.finlex.fi/fi/laki/ajantasa/2018/20181054.%20Viitattu%2029.9.2022" TargetMode="External"/><Relationship Id="rId43" Type="http://schemas.openxmlformats.org/officeDocument/2006/relationships/hyperlink" Target="https://www.finlex.fi/fi/laki/ajantasa/1889/18890039001" TargetMode="External"/><Relationship Id="rId48" Type="http://schemas.openxmlformats.org/officeDocument/2006/relationships/hyperlink" Target="http://urn.fi/URN:ISBN:978-952-367-489-9"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urn.fi/URN:ISBN:978-952-367-906-1"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047\Desktop\Word%20taittopohja%20suomi%20ruotsi%203.9.2019.dotx" TargetMode="External"/></Relationships>
</file>

<file path=word/theme/theme1.xml><?xml version="1.0" encoding="utf-8"?>
<a:theme xmlns:a="http://schemas.openxmlformats.org/drawingml/2006/main" name="VNK_v2">
  <a:themeElements>
    <a:clrScheme name="VNK_kuviovarit_laadullinen">
      <a:dk1>
        <a:srgbClr val="000000"/>
      </a:dk1>
      <a:lt1>
        <a:srgbClr val="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V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Julkaisutuotanto_sarjoittain_2020.potx" id="{ED24070D-202B-4B66-861B-2F702DAA4613}" vid="{1EB6B08C-C4FF-4139-A80C-6127A03AA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11A9-A7A3-4047-841C-03B1AC6509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D448A9-5332-4746-B08E-C575D054AFBE}">
  <ds:schemaRefs>
    <ds:schemaRef ds:uri="http://schemas.microsoft.com/sharepoint/v3/contenttype/forms"/>
  </ds:schemaRefs>
</ds:datastoreItem>
</file>

<file path=customXml/itemProps3.xml><?xml version="1.0" encoding="utf-8"?>
<ds:datastoreItem xmlns:ds="http://schemas.openxmlformats.org/officeDocument/2006/customXml" ds:itemID="{1FF563C2-ECC1-4873-86D3-8E8E7EA3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31C02-06EF-40B9-9259-A4792DBD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taittopohja suomi ruotsi 3.9.2019.dotx</Template>
  <TotalTime>0</TotalTime>
  <Pages>6</Pages>
  <Words>7932</Words>
  <Characters>64250</Characters>
  <Application>Microsoft Office Word</Application>
  <DocSecurity>0</DocSecurity>
  <Lines>535</Lines>
  <Paragraphs>144</Paragraphs>
  <ScaleCrop>false</ScaleCrop>
  <Manager/>
  <Company/>
  <LinksUpToDate>false</LinksUpToDate>
  <CharactersWithSpaces>72038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taittopohja 28.1.2021</dc:title>
  <dc:subject/>
  <dc:creator/>
  <cp:keywords/>
  <dc:description/>
  <cp:lastModifiedBy/>
  <cp:revision>2</cp:revision>
  <dcterms:created xsi:type="dcterms:W3CDTF">2023-02-17T07:40:00Z</dcterms:created>
  <dcterms:modified xsi:type="dcterms:W3CDTF">2023-02-20T13:59:00Z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KampusOrganization">
    <vt:lpwstr>1;#Yhteiset|453f324a-78ac-4696-9c3d-5dd5d1608438</vt:lpwstr>
  </property>
  <property fmtid="{D5CDD505-2E9C-101B-9397-08002B2CF9AE}" pid="4" name="KampusKeywords">
    <vt:lpwstr>652;#Julkaisupohjat|d1c4902e-89f0-487f-a936-8e9744bf9527;#3;#Julkaisut|a24c50dd-3759-42c6-90af-9e8413366b04</vt:lpwstr>
  </property>
</Properties>
</file>