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A19" w14:textId="0C1D172B" w:rsidR="00415CDB" w:rsidRDefault="00415CDB" w:rsidP="00415CDB">
      <w:pPr>
        <w:jc w:val="right"/>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40546B" w14:paraId="70E450D2" w14:textId="77777777" w:rsidTr="00A720FE">
        <w:trPr>
          <w:trHeight w:hRule="exact" w:val="561"/>
        </w:trPr>
        <w:tc>
          <w:tcPr>
            <w:tcW w:w="2406" w:type="dxa"/>
            <w:tcBorders>
              <w:top w:val="single" w:sz="8" w:space="0" w:color="auto"/>
              <w:left w:val="single" w:sz="2" w:space="0" w:color="FFFFFF"/>
              <w:bottom w:val="single" w:sz="4" w:space="0" w:color="auto"/>
              <w:right w:val="single" w:sz="2" w:space="0" w:color="FFFFFF"/>
            </w:tcBorders>
            <w:tcMar>
              <w:right w:w="0" w:type="dxa"/>
            </w:tcMar>
          </w:tcPr>
          <w:p w14:paraId="70E450CC" w14:textId="77777777" w:rsidR="0040546B" w:rsidRPr="00AB1593" w:rsidRDefault="0040546B" w:rsidP="00FF1FD4">
            <w:pPr>
              <w:pStyle w:val="Yltunniste"/>
              <w:tabs>
                <w:tab w:val="clear" w:pos="4819"/>
                <w:tab w:val="clear" w:pos="9638"/>
              </w:tabs>
              <w:rPr>
                <w:sz w:val="16"/>
              </w:rPr>
            </w:pPr>
            <w:r w:rsidRPr="00AB1593">
              <w:rPr>
                <w:sz w:val="16"/>
              </w:rPr>
              <w:t>Antopäivä:</w:t>
            </w:r>
          </w:p>
          <w:p w14:paraId="70E450CD" w14:textId="24342DDA" w:rsidR="0040546B" w:rsidRDefault="00521A27" w:rsidP="00AB1593">
            <w:pPr>
              <w:pStyle w:val="Yltunniste"/>
            </w:pPr>
            <w:r>
              <w:t>_._.</w:t>
            </w:r>
            <w:r w:rsidR="009E6D37">
              <w:t>202</w:t>
            </w:r>
            <w:r>
              <w:t>_</w:t>
            </w:r>
          </w:p>
        </w:tc>
        <w:tc>
          <w:tcPr>
            <w:tcW w:w="2413" w:type="dxa"/>
            <w:tcBorders>
              <w:top w:val="single" w:sz="8" w:space="0" w:color="auto"/>
              <w:left w:val="single" w:sz="2" w:space="0" w:color="FFFFFF"/>
              <w:bottom w:val="single" w:sz="4" w:space="0" w:color="auto"/>
              <w:right w:val="single" w:sz="2" w:space="0" w:color="FFFFFF"/>
            </w:tcBorders>
          </w:tcPr>
          <w:p w14:paraId="70E450CE" w14:textId="77777777" w:rsidR="0040546B" w:rsidRPr="00AB1593" w:rsidRDefault="0040546B" w:rsidP="00FF1FD4">
            <w:pPr>
              <w:pStyle w:val="Yltunniste"/>
              <w:tabs>
                <w:tab w:val="clear" w:pos="4819"/>
                <w:tab w:val="clear" w:pos="9638"/>
              </w:tabs>
              <w:rPr>
                <w:sz w:val="16"/>
              </w:rPr>
            </w:pPr>
            <w:r w:rsidRPr="00AB1593">
              <w:rPr>
                <w:sz w:val="16"/>
              </w:rPr>
              <w:t>Voimaantulopäivä:</w:t>
            </w:r>
          </w:p>
          <w:p w14:paraId="70E450CF" w14:textId="6FF0C6DF" w:rsidR="0040546B" w:rsidRDefault="00521A27" w:rsidP="00521A27">
            <w:pPr>
              <w:pStyle w:val="Yltunniste"/>
            </w:pPr>
            <w:r>
              <w:t>_</w:t>
            </w:r>
            <w:r w:rsidR="009E6D37">
              <w:t>.</w:t>
            </w:r>
            <w:r>
              <w:t>_</w:t>
            </w:r>
            <w:r w:rsidR="009E6D37">
              <w:t>.202</w:t>
            </w:r>
            <w:r>
              <w:t>_</w:t>
            </w:r>
          </w:p>
        </w:tc>
        <w:tc>
          <w:tcPr>
            <w:tcW w:w="482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70E450D0" w14:textId="77777777" w:rsidR="0040546B" w:rsidRPr="00AB1593" w:rsidRDefault="0040546B" w:rsidP="00FF1FD4">
            <w:pPr>
              <w:pStyle w:val="Yltunniste"/>
              <w:tabs>
                <w:tab w:val="clear" w:pos="4819"/>
                <w:tab w:val="clear" w:pos="9638"/>
              </w:tabs>
              <w:rPr>
                <w:sz w:val="16"/>
              </w:rPr>
            </w:pPr>
            <w:r w:rsidRPr="00AB1593">
              <w:rPr>
                <w:sz w:val="16"/>
              </w:rPr>
              <w:t>Voimassa:</w:t>
            </w:r>
          </w:p>
          <w:p w14:paraId="70E450D1" w14:textId="20C9C35E" w:rsidR="0040546B" w:rsidRDefault="00033D73" w:rsidP="00AB1593">
            <w:pPr>
              <w:pStyle w:val="Yltunniste"/>
            </w:pPr>
            <w:r>
              <w:t>toistaiseksi</w:t>
            </w:r>
          </w:p>
        </w:tc>
      </w:tr>
      <w:tr w:rsidR="0040546B" w14:paraId="70E450D5"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70E450D3" w14:textId="77777777" w:rsidR="0040546B" w:rsidRPr="00AB1593" w:rsidRDefault="0040546B" w:rsidP="00FF1FD4">
            <w:pPr>
              <w:pStyle w:val="Yltunniste"/>
              <w:tabs>
                <w:tab w:val="clear" w:pos="4819"/>
                <w:tab w:val="clear" w:pos="9638"/>
              </w:tabs>
              <w:rPr>
                <w:sz w:val="16"/>
              </w:rPr>
            </w:pPr>
            <w:r w:rsidRPr="00AB1593">
              <w:rPr>
                <w:sz w:val="16"/>
              </w:rPr>
              <w:t>Säädösperusta:</w:t>
            </w:r>
          </w:p>
          <w:p w14:paraId="70E450D4" w14:textId="52EB7A3A" w:rsidR="0040546B" w:rsidRDefault="00CD4584" w:rsidP="00AB1593">
            <w:pPr>
              <w:pStyle w:val="Yltunniste"/>
            </w:pPr>
            <w:r>
              <w:t>Ajoneuvolaki (</w:t>
            </w:r>
            <w:r w:rsidR="00C60DFC">
              <w:t>82</w:t>
            </w:r>
            <w:r>
              <w:t>/202</w:t>
            </w:r>
            <w:r w:rsidR="00C60DFC">
              <w:t>1</w:t>
            </w:r>
            <w:r>
              <w:t>) 6</w:t>
            </w:r>
            <w:r w:rsidR="00B14C6A">
              <w:t>6</w:t>
            </w:r>
            <w:r>
              <w:t xml:space="preserve"> § </w:t>
            </w:r>
            <w:r w:rsidR="00B14C6A">
              <w:t>8</w:t>
            </w:r>
            <w:r>
              <w:t xml:space="preserve"> mom.</w:t>
            </w:r>
          </w:p>
        </w:tc>
      </w:tr>
      <w:tr w:rsidR="00F82547" w14:paraId="10B15E5D"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5AB5EF7C" w14:textId="576FE3D1" w:rsidR="00F82547" w:rsidRPr="00AB1593" w:rsidRDefault="00F82547" w:rsidP="00FF1FD4">
            <w:pPr>
              <w:pStyle w:val="Yltunniste"/>
              <w:tabs>
                <w:tab w:val="clear" w:pos="4819"/>
                <w:tab w:val="clear" w:pos="9638"/>
              </w:tabs>
              <w:rPr>
                <w:sz w:val="16"/>
              </w:rPr>
            </w:pPr>
            <w:r w:rsidRPr="00F82547">
              <w:rPr>
                <w:sz w:val="16"/>
              </w:rPr>
              <w:t>Määräyksen vastaisen toiminnan seuraamuksista säädetään:</w:t>
            </w:r>
            <w:r>
              <w:rPr>
                <w:sz w:val="16"/>
              </w:rPr>
              <w:t xml:space="preserve"> -</w:t>
            </w:r>
          </w:p>
        </w:tc>
      </w:tr>
      <w:tr w:rsidR="0040546B" w14:paraId="70E450D8"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70E450D6" w14:textId="18BB3283" w:rsidR="0040546B" w:rsidRPr="00AB1593" w:rsidRDefault="00AC21C3" w:rsidP="00FF1FD4">
            <w:pPr>
              <w:pStyle w:val="Yltunniste"/>
              <w:tabs>
                <w:tab w:val="clear" w:pos="4819"/>
                <w:tab w:val="clear" w:pos="9638"/>
              </w:tabs>
              <w:rPr>
                <w:sz w:val="16"/>
              </w:rPr>
            </w:pPr>
            <w:r>
              <w:rPr>
                <w:sz w:val="16"/>
              </w:rPr>
              <w:t xml:space="preserve">Täytäntöönpantava </w:t>
            </w:r>
            <w:r w:rsidR="0040546B" w:rsidRPr="00AB1593">
              <w:rPr>
                <w:sz w:val="16"/>
              </w:rPr>
              <w:t>EU-lainsäädäntö:</w:t>
            </w:r>
            <w:r w:rsidR="00545592">
              <w:rPr>
                <w:sz w:val="16"/>
              </w:rPr>
              <w:t xml:space="preserve"> -</w:t>
            </w:r>
          </w:p>
          <w:p w14:paraId="70E450D7" w14:textId="77777777" w:rsidR="0040546B" w:rsidRPr="00CB783E" w:rsidRDefault="0040546B" w:rsidP="00FF1FD4">
            <w:pPr>
              <w:pStyle w:val="Yltunniste"/>
              <w:tabs>
                <w:tab w:val="clear" w:pos="4819"/>
                <w:tab w:val="clear" w:pos="9638"/>
              </w:tabs>
            </w:pPr>
          </w:p>
        </w:tc>
      </w:tr>
      <w:tr w:rsidR="0040546B" w14:paraId="70E450DB"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1608F30C" w14:textId="12B99E39" w:rsidR="00AA59B9" w:rsidRDefault="0040546B" w:rsidP="00FF1FD4">
            <w:pPr>
              <w:pStyle w:val="Yltunniste"/>
              <w:tabs>
                <w:tab w:val="clear" w:pos="4819"/>
                <w:tab w:val="clear" w:pos="9638"/>
              </w:tabs>
              <w:rPr>
                <w:sz w:val="16"/>
              </w:rPr>
            </w:pPr>
            <w:r w:rsidRPr="00EA0DE7">
              <w:rPr>
                <w:sz w:val="16"/>
              </w:rPr>
              <w:t>Muutostiedot:</w:t>
            </w:r>
            <w:r w:rsidR="00545592">
              <w:rPr>
                <w:sz w:val="16"/>
              </w:rPr>
              <w:t xml:space="preserve"> </w:t>
            </w:r>
          </w:p>
          <w:p w14:paraId="70E450DA" w14:textId="25A7355F" w:rsidR="0040546B" w:rsidRDefault="00AA59B9" w:rsidP="00AA59B9">
            <w:pPr>
              <w:pStyle w:val="Yltunniste"/>
              <w:tabs>
                <w:tab w:val="clear" w:pos="4819"/>
                <w:tab w:val="clear" w:pos="9638"/>
              </w:tabs>
            </w:pPr>
            <w:r>
              <w:rPr>
                <w:sz w:val="16"/>
              </w:rPr>
              <w:t xml:space="preserve">Kumoaa Liikenne- ja viestintäviraston 1.2.2021 antaman määräyksen </w:t>
            </w:r>
            <w:r w:rsidRPr="00AA59B9">
              <w:rPr>
                <w:sz w:val="16"/>
              </w:rPr>
              <w:t>ajoneuvon, järjestelmän, komponentin, erillisen teknisen yksikön, osan ja varusteen tuotannon vaatimustenmukaisuuden valvontamenettelyistä (TRAFICOM/46660/03.04.03.00/2020</w:t>
            </w:r>
            <w:r>
              <w:rPr>
                <w:sz w:val="16"/>
              </w:rPr>
              <w:t>).</w:t>
            </w:r>
          </w:p>
        </w:tc>
      </w:tr>
    </w:tbl>
    <w:p w14:paraId="70E450DC" w14:textId="77777777" w:rsidR="00FA160F" w:rsidRDefault="00FA160F"/>
    <w:p w14:paraId="59B82F89" w14:textId="21896CCE" w:rsidR="0021377D" w:rsidRDefault="002435EF" w:rsidP="0021377D">
      <w:pPr>
        <w:pStyle w:val="TrafiAsiaotsikko"/>
      </w:pPr>
      <w:bookmarkStart w:id="0" w:name="_Hlk133578751"/>
      <w:r>
        <w:rPr>
          <w:sz w:val="28"/>
        </w:rPr>
        <w:t>A</w:t>
      </w:r>
      <w:r w:rsidRPr="002435EF">
        <w:rPr>
          <w:sz w:val="28"/>
        </w:rPr>
        <w:t>joneuvo</w:t>
      </w:r>
      <w:r>
        <w:rPr>
          <w:sz w:val="28"/>
        </w:rPr>
        <w:t>n</w:t>
      </w:r>
      <w:r w:rsidRPr="002435EF">
        <w:rPr>
          <w:sz w:val="28"/>
        </w:rPr>
        <w:t>, järjestelmä</w:t>
      </w:r>
      <w:r>
        <w:rPr>
          <w:sz w:val="28"/>
        </w:rPr>
        <w:t>n, komponentin, erillisen teknisen yksikön</w:t>
      </w:r>
      <w:r w:rsidRPr="002435EF">
        <w:rPr>
          <w:sz w:val="28"/>
        </w:rPr>
        <w:t>, osa</w:t>
      </w:r>
      <w:r>
        <w:rPr>
          <w:sz w:val="28"/>
        </w:rPr>
        <w:t>n ja</w:t>
      </w:r>
      <w:r w:rsidRPr="002435EF">
        <w:rPr>
          <w:sz w:val="28"/>
        </w:rPr>
        <w:t xml:space="preserve"> varuste</w:t>
      </w:r>
      <w:r>
        <w:rPr>
          <w:sz w:val="28"/>
        </w:rPr>
        <w:t>en</w:t>
      </w:r>
      <w:bookmarkEnd w:id="0"/>
      <w:r>
        <w:rPr>
          <w:sz w:val="28"/>
        </w:rPr>
        <w:t xml:space="preserve"> tuotannon vaatimustenmukaisuuden valvontamenettelyt</w:t>
      </w:r>
    </w:p>
    <w:p w14:paraId="25BA2C21" w14:textId="56734F35" w:rsidR="0021377D" w:rsidRPr="0021377D" w:rsidRDefault="0021377D" w:rsidP="0021377D">
      <w:pPr>
        <w:rPr>
          <w:sz w:val="24"/>
          <w:lang w:eastAsia="fi-FI"/>
        </w:rPr>
      </w:pPr>
      <w:r w:rsidRPr="0021377D">
        <w:rPr>
          <w:sz w:val="24"/>
          <w:lang w:eastAsia="fi-FI"/>
        </w:rPr>
        <w:t>Sisällys</w:t>
      </w:r>
    </w:p>
    <w:sdt>
      <w:sdtPr>
        <w:rPr>
          <w:rFonts w:eastAsiaTheme="majorEastAsia" w:cstheme="majorBidi"/>
          <w:noProof w:val="0"/>
          <w:sz w:val="24"/>
          <w:szCs w:val="32"/>
          <w:lang w:eastAsia="fi-FI"/>
        </w:rPr>
        <w:id w:val="1216927917"/>
        <w:docPartObj>
          <w:docPartGallery w:val="Table of Contents"/>
          <w:docPartUnique/>
        </w:docPartObj>
      </w:sdtPr>
      <w:sdtEndPr>
        <w:rPr>
          <w:rFonts w:eastAsiaTheme="minorHAnsi" w:cstheme="minorHAnsi"/>
          <w:bCs/>
          <w:noProof/>
          <w:sz w:val="20"/>
          <w:szCs w:val="22"/>
          <w:lang w:eastAsia="en-US"/>
        </w:rPr>
      </w:sdtEndPr>
      <w:sdtContent>
        <w:p w14:paraId="167DBC9F" w14:textId="2803FD8F" w:rsidR="009B141E" w:rsidRDefault="00DC3497">
          <w:pPr>
            <w:pStyle w:val="Sisluet1"/>
            <w:rPr>
              <w:rFonts w:asciiTheme="minorHAnsi" w:eastAsiaTheme="minorEastAsia" w:hAnsiTheme="minorHAnsi" w:cstheme="minorBidi"/>
              <w:sz w:val="22"/>
              <w:lang w:eastAsia="fi-FI"/>
            </w:rPr>
          </w:pPr>
          <w:r>
            <w:fldChar w:fldCharType="begin"/>
          </w:r>
          <w:r>
            <w:instrText xml:space="preserve"> TOC \o "1-3" \t "Liiteotsikko;1" </w:instrText>
          </w:r>
          <w:r>
            <w:fldChar w:fldCharType="separate"/>
          </w:r>
          <w:r w:rsidR="009B141E">
            <w:t>1</w:t>
          </w:r>
          <w:r w:rsidR="009B141E">
            <w:rPr>
              <w:rFonts w:asciiTheme="minorHAnsi" w:eastAsiaTheme="minorEastAsia" w:hAnsiTheme="minorHAnsi" w:cstheme="minorBidi"/>
              <w:sz w:val="22"/>
              <w:lang w:eastAsia="fi-FI"/>
            </w:rPr>
            <w:tab/>
          </w:r>
          <w:r w:rsidR="009B141E">
            <w:t>Johdanto ja soveltamisala</w:t>
          </w:r>
          <w:r w:rsidR="009B141E">
            <w:tab/>
          </w:r>
          <w:r w:rsidR="009B141E">
            <w:fldChar w:fldCharType="begin"/>
          </w:r>
          <w:r w:rsidR="009B141E">
            <w:instrText xml:space="preserve"> PAGEREF _Toc126577852 \h </w:instrText>
          </w:r>
          <w:r w:rsidR="009B141E">
            <w:fldChar w:fldCharType="separate"/>
          </w:r>
          <w:r w:rsidR="009B141E">
            <w:t>1</w:t>
          </w:r>
          <w:r w:rsidR="009B141E">
            <w:fldChar w:fldCharType="end"/>
          </w:r>
        </w:p>
        <w:p w14:paraId="70B9E824" w14:textId="2A89E449" w:rsidR="009B141E" w:rsidRDefault="009B141E">
          <w:pPr>
            <w:pStyle w:val="Sisluet1"/>
            <w:rPr>
              <w:rFonts w:asciiTheme="minorHAnsi" w:eastAsiaTheme="minorEastAsia" w:hAnsiTheme="minorHAnsi" w:cstheme="minorBidi"/>
              <w:sz w:val="22"/>
              <w:lang w:eastAsia="fi-FI"/>
            </w:rPr>
          </w:pPr>
          <w:r>
            <w:rPr>
              <w:rFonts w:asciiTheme="minorHAnsi" w:eastAsiaTheme="minorEastAsia" w:hAnsiTheme="minorHAnsi" w:cstheme="minorBidi"/>
              <w:sz w:val="22"/>
              <w:lang w:eastAsia="fi-FI"/>
            </w:rPr>
            <w:t>2</w:t>
          </w:r>
          <w:r>
            <w:rPr>
              <w:rFonts w:asciiTheme="minorHAnsi" w:eastAsiaTheme="minorEastAsia" w:hAnsiTheme="minorHAnsi" w:cstheme="minorBidi"/>
              <w:sz w:val="22"/>
              <w:lang w:eastAsia="fi-FI"/>
            </w:rPr>
            <w:tab/>
          </w:r>
          <w:r>
            <w:t>Määritelmät</w:t>
          </w:r>
          <w:r>
            <w:tab/>
          </w:r>
          <w:r>
            <w:fldChar w:fldCharType="begin"/>
          </w:r>
          <w:r>
            <w:instrText xml:space="preserve"> PAGEREF _Toc126577853 \h </w:instrText>
          </w:r>
          <w:r>
            <w:fldChar w:fldCharType="separate"/>
          </w:r>
          <w:r>
            <w:t>2</w:t>
          </w:r>
          <w:r>
            <w:fldChar w:fldCharType="end"/>
          </w:r>
        </w:p>
        <w:p w14:paraId="27662FFD" w14:textId="461A31B8" w:rsidR="009B141E" w:rsidRDefault="009B141E" w:rsidP="000A0FD2">
          <w:pPr>
            <w:pStyle w:val="Sisluet1"/>
            <w:rPr>
              <w:rFonts w:asciiTheme="minorHAnsi" w:eastAsiaTheme="minorEastAsia" w:hAnsiTheme="minorHAnsi" w:cstheme="minorBidi"/>
              <w:sz w:val="22"/>
              <w:lang w:eastAsia="fi-FI"/>
            </w:rPr>
          </w:pPr>
          <w:r>
            <w:t>3</w:t>
          </w:r>
          <w:r>
            <w:rPr>
              <w:rFonts w:asciiTheme="minorHAnsi" w:eastAsiaTheme="minorEastAsia" w:hAnsiTheme="minorHAnsi" w:cstheme="minorBidi"/>
              <w:sz w:val="22"/>
              <w:lang w:eastAsia="fi-FI"/>
            </w:rPr>
            <w:tab/>
          </w:r>
          <w:r>
            <w:t>Tuotteen vaatimustenmukaisuusjärjestelyt ja niiden arviointi - Tuotannon vaatimustenmukaisuuden valvontamenettelyt kansallisessa-, E-, EY- ja EU-tyyppihyväksynnässä sekä kansallisessa piensarjatyyppihyväksynnässä</w:t>
          </w:r>
          <w:r>
            <w:tab/>
          </w:r>
          <w:r>
            <w:fldChar w:fldCharType="begin"/>
          </w:r>
          <w:r>
            <w:instrText xml:space="preserve"> PAGEREF _Toc126577855 \h </w:instrText>
          </w:r>
          <w:r>
            <w:fldChar w:fldCharType="separate"/>
          </w:r>
          <w:r>
            <w:t>2</w:t>
          </w:r>
          <w:r>
            <w:fldChar w:fldCharType="end"/>
          </w:r>
        </w:p>
        <w:p w14:paraId="164BBC61" w14:textId="6AC96728" w:rsidR="009B141E" w:rsidRDefault="009B141E">
          <w:pPr>
            <w:pStyle w:val="Sisluet1"/>
            <w:rPr>
              <w:rFonts w:asciiTheme="minorHAnsi" w:eastAsiaTheme="minorEastAsia" w:hAnsiTheme="minorHAnsi" w:cstheme="minorBidi"/>
              <w:sz w:val="22"/>
              <w:lang w:eastAsia="fi-FI"/>
            </w:rPr>
          </w:pPr>
          <w:r>
            <w:rPr>
              <w:rFonts w:asciiTheme="minorHAnsi" w:eastAsiaTheme="minorEastAsia" w:hAnsiTheme="minorHAnsi" w:cstheme="minorBidi"/>
              <w:sz w:val="22"/>
              <w:lang w:eastAsia="fi-FI"/>
            </w:rPr>
            <w:t>4</w:t>
          </w:r>
          <w:r>
            <w:rPr>
              <w:rFonts w:asciiTheme="minorHAnsi" w:eastAsiaTheme="minorEastAsia" w:hAnsiTheme="minorHAnsi" w:cstheme="minorBidi"/>
              <w:sz w:val="22"/>
              <w:lang w:eastAsia="fi-FI"/>
            </w:rPr>
            <w:tab/>
          </w:r>
          <w:r>
            <w:t>Kirjallinen valvontasuunnitelma</w:t>
          </w:r>
          <w:r>
            <w:tab/>
          </w:r>
          <w:r>
            <w:fldChar w:fldCharType="begin"/>
          </w:r>
          <w:r>
            <w:instrText xml:space="preserve"> PAGEREF _Toc126577870 \h </w:instrText>
          </w:r>
          <w:r>
            <w:fldChar w:fldCharType="separate"/>
          </w:r>
          <w:r>
            <w:t>4</w:t>
          </w:r>
          <w:r>
            <w:fldChar w:fldCharType="end"/>
          </w:r>
        </w:p>
        <w:p w14:paraId="4B712F94" w14:textId="200ADB6F" w:rsidR="009B141E" w:rsidRDefault="009B141E">
          <w:pPr>
            <w:pStyle w:val="Sisluet1"/>
            <w:rPr>
              <w:rFonts w:asciiTheme="minorHAnsi" w:eastAsiaTheme="minorEastAsia" w:hAnsiTheme="minorHAnsi" w:cstheme="minorBidi"/>
              <w:sz w:val="22"/>
              <w:lang w:eastAsia="fi-FI"/>
            </w:rPr>
          </w:pPr>
          <w:r>
            <w:t>5</w:t>
          </w:r>
          <w:r>
            <w:rPr>
              <w:rFonts w:asciiTheme="minorHAnsi" w:eastAsiaTheme="minorEastAsia" w:hAnsiTheme="minorHAnsi" w:cstheme="minorBidi"/>
              <w:sz w:val="22"/>
              <w:lang w:eastAsia="fi-FI"/>
            </w:rPr>
            <w:tab/>
          </w:r>
          <w:r>
            <w:t>Voimaantulo ja siirtymäsäännökset</w:t>
          </w:r>
          <w:r>
            <w:tab/>
          </w:r>
          <w:r>
            <w:fldChar w:fldCharType="begin"/>
          </w:r>
          <w:r>
            <w:instrText xml:space="preserve"> PAGEREF _Toc126577875 \h </w:instrText>
          </w:r>
          <w:r>
            <w:fldChar w:fldCharType="separate"/>
          </w:r>
          <w:r>
            <w:t>4</w:t>
          </w:r>
          <w:r>
            <w:fldChar w:fldCharType="end"/>
          </w:r>
        </w:p>
        <w:p w14:paraId="70E450DF" w14:textId="535349F5" w:rsidR="00D32EE1" w:rsidRDefault="00DC3497" w:rsidP="00837451">
          <w:pPr>
            <w:pStyle w:val="Sisluet1"/>
            <w:ind w:left="0" w:firstLine="0"/>
          </w:pPr>
          <w:r>
            <w:fldChar w:fldCharType="end"/>
          </w:r>
        </w:p>
      </w:sdtContent>
    </w:sdt>
    <w:p w14:paraId="70E450E0" w14:textId="77777777" w:rsidR="006728BE" w:rsidRDefault="00800A79" w:rsidP="00D32EE1">
      <w:pPr>
        <w:pStyle w:val="TrafiAsiaotsikko"/>
        <w:rPr>
          <w:b w:val="0"/>
          <w:bCs/>
          <w:noProof/>
          <w:szCs w:val="20"/>
        </w:rPr>
      </w:pPr>
      <w:r>
        <w:br/>
      </w:r>
    </w:p>
    <w:p w14:paraId="435751D6" w14:textId="57BA51E6" w:rsidR="00E8646E" w:rsidRDefault="00E8646E" w:rsidP="004F1FFD">
      <w:pPr>
        <w:pStyle w:val="Otsikko1"/>
      </w:pPr>
      <w:bookmarkStart w:id="1" w:name="_Toc126577852"/>
      <w:r>
        <w:t>Johdanto</w:t>
      </w:r>
      <w:r w:rsidR="00CD4584">
        <w:t xml:space="preserve"> ja soveltamisala</w:t>
      </w:r>
      <w:bookmarkEnd w:id="1"/>
    </w:p>
    <w:p w14:paraId="0CB367CC" w14:textId="31D65E6C" w:rsidR="00D93631" w:rsidRDefault="00D93631" w:rsidP="00D93631">
      <w:pPr>
        <w:pStyle w:val="Leipteksti"/>
      </w:pPr>
      <w:r>
        <w:t>Ajoneuvolain 6</w:t>
      </w:r>
      <w:r w:rsidR="00A12BDF">
        <w:t>6</w:t>
      </w:r>
      <w:r>
        <w:t xml:space="preserve"> §:n 3 momentin mukaisesti hyväksyntäviranomaisen on ennen tyyppihyväksynnän myöntämistä varmistuttava riittävästä menettelystä, jolla taataan tehokas tuotannon vaatimustenmukaisuuden valvonta.</w:t>
      </w:r>
    </w:p>
    <w:p w14:paraId="40E91505" w14:textId="3B2D6B46" w:rsidR="001E72D1" w:rsidRPr="00E8646E" w:rsidRDefault="00D93631" w:rsidP="00877DAA">
      <w:pPr>
        <w:pStyle w:val="Leipteksti"/>
      </w:pPr>
      <w:r>
        <w:t>Ajoneuvolain 6</w:t>
      </w:r>
      <w:r w:rsidR="00A12BDF">
        <w:t>6</w:t>
      </w:r>
      <w:r>
        <w:t xml:space="preserve"> §:n 4 momentin mukaisesti hyväksyntäviranomaisen tai hyväksyntäviranomaisen tähän tarkoitukseen nimeämän elimen on arvioitava kansalliseen, E-</w:t>
      </w:r>
      <w:r w:rsidR="009E6D37">
        <w:t xml:space="preserve">, EY- </w:t>
      </w:r>
      <w:r>
        <w:t>ja EU-tyyppihyväksyntään liittyvien alkuarviointien ja tuotteen vaatimustenmukaisuutta koskevien järjestelyjen toimivuus 12 kuukauden välein. Erityisestä syystä arviointi voidaan kuitenkin tehdä tätä harvemmin, mutta vähintään 24 kuukauden välein.</w:t>
      </w:r>
    </w:p>
    <w:p w14:paraId="08E1CD09" w14:textId="3CD06A7D" w:rsidR="00C24296" w:rsidRDefault="00C24296" w:rsidP="00C24296">
      <w:pPr>
        <w:pStyle w:val="Leipteksti"/>
      </w:pPr>
      <w:r>
        <w:t>Tällä määräyksellä Liikenne- ja viestintävirasto antaa</w:t>
      </w:r>
      <w:r w:rsidRPr="00C24296">
        <w:t xml:space="preserve"> </w:t>
      </w:r>
      <w:r w:rsidR="00743B29">
        <w:t>ajoneuvolain 6</w:t>
      </w:r>
      <w:r w:rsidR="00A12BDF">
        <w:t>6</w:t>
      </w:r>
      <w:r w:rsidR="00743B29">
        <w:t xml:space="preserve"> §:n </w:t>
      </w:r>
      <w:r w:rsidR="00C60DFC">
        <w:t>8</w:t>
      </w:r>
      <w:r w:rsidR="00743B29">
        <w:t xml:space="preserve"> momentin nojalla </w:t>
      </w:r>
      <w:r w:rsidRPr="00C24296">
        <w:t>tarkemmat määräykset kansallisen, E-</w:t>
      </w:r>
      <w:r w:rsidR="009E6D37">
        <w:t>, EY-</w:t>
      </w:r>
      <w:r w:rsidRPr="00C24296">
        <w:t xml:space="preserve"> ja EU-tyyppihyväksyn</w:t>
      </w:r>
      <w:r w:rsidRPr="00C24296">
        <w:lastRenderedPageBreak/>
        <w:t>nän</w:t>
      </w:r>
      <w:r w:rsidR="008441C7">
        <w:t xml:space="preserve"> sekä kansallisen piensarjatyyppihyväksynnän</w:t>
      </w:r>
      <w:r w:rsidRPr="00C24296">
        <w:t xml:space="preserve"> tuotannon vaatimustenmukaisuuden valvontaan liittyvistä kirjallisista valvontasuunnitelmista ja riittävistä tuotteen vaatimustenmukaisuusjärjestelyistä.</w:t>
      </w:r>
    </w:p>
    <w:p w14:paraId="08F23C9D" w14:textId="4E8715AE" w:rsidR="00EC62E1" w:rsidRDefault="004452CF" w:rsidP="00170861">
      <w:pPr>
        <w:pStyle w:val="Leipteksti"/>
      </w:pPr>
      <w:r>
        <w:t xml:space="preserve">Tätä määräystä sovelletaan </w:t>
      </w:r>
      <w:r w:rsidR="00276D81" w:rsidRPr="00C24296">
        <w:t>kansallisen</w:t>
      </w:r>
      <w:r w:rsidR="00E114E3">
        <w:t>-</w:t>
      </w:r>
      <w:r w:rsidR="00276D81" w:rsidRPr="00C24296">
        <w:t>, E-</w:t>
      </w:r>
      <w:r w:rsidR="009E6D37">
        <w:t>, EY-</w:t>
      </w:r>
      <w:r w:rsidR="00276D81" w:rsidRPr="00C24296">
        <w:t xml:space="preserve"> ja EU-tyyppihyväksynnän</w:t>
      </w:r>
      <w:r w:rsidR="00505725">
        <w:t xml:space="preserve"> ja </w:t>
      </w:r>
      <w:r w:rsidR="00276D81">
        <w:t xml:space="preserve"> </w:t>
      </w:r>
      <w:r w:rsidR="00505725">
        <w:t xml:space="preserve"> </w:t>
      </w:r>
      <w:r w:rsidR="00276D81">
        <w:t xml:space="preserve">kansallisen piensarjatyyppihyväksynnän </w:t>
      </w:r>
      <w:r w:rsidR="00233DBE">
        <w:t>hakija</w:t>
      </w:r>
      <w:r w:rsidR="00974EAE">
        <w:t>a</w:t>
      </w:r>
      <w:r w:rsidR="00233DBE">
        <w:t>n</w:t>
      </w:r>
      <w:r w:rsidR="00CD4584">
        <w:t xml:space="preserve"> </w:t>
      </w:r>
      <w:r w:rsidR="009E6D37">
        <w:t xml:space="preserve">ja </w:t>
      </w:r>
      <w:r w:rsidR="00233DBE">
        <w:t>haltija</w:t>
      </w:r>
      <w:r w:rsidR="00974EAE">
        <w:t>a</w:t>
      </w:r>
      <w:r w:rsidR="0039226F">
        <w:t xml:space="preserve">n. </w:t>
      </w:r>
    </w:p>
    <w:p w14:paraId="3ACDCF91" w14:textId="2F57A295" w:rsidR="007A240D" w:rsidRDefault="00C24296" w:rsidP="00E60613">
      <w:pPr>
        <w:pStyle w:val="Otsikko1"/>
      </w:pPr>
      <w:bookmarkStart w:id="2" w:name="_Toc126577853"/>
      <w:r>
        <w:t>Määritelmät</w:t>
      </w:r>
      <w:bookmarkStart w:id="3" w:name="_Toc126577854"/>
      <w:bookmarkEnd w:id="2"/>
      <w:bookmarkEnd w:id="3"/>
    </w:p>
    <w:p w14:paraId="0555151D" w14:textId="5004F6F5" w:rsidR="00C423E6" w:rsidRDefault="00CD4584" w:rsidP="00BC670E">
      <w:pPr>
        <w:pStyle w:val="Leipteksti"/>
      </w:pPr>
      <w:r w:rsidRPr="00683846">
        <w:t>Tässä määräyksessä tarkoitetaan</w:t>
      </w:r>
      <w:r w:rsidR="00BC670E">
        <w:t xml:space="preserve"> </w:t>
      </w:r>
      <w:r w:rsidR="00B80AD2" w:rsidRPr="00170861">
        <w:rPr>
          <w:i/>
        </w:rPr>
        <w:t>kirjallisella</w:t>
      </w:r>
      <w:r w:rsidR="00B80AD2">
        <w:t xml:space="preserve"> </w:t>
      </w:r>
      <w:r w:rsidRPr="006618E4">
        <w:rPr>
          <w:i/>
        </w:rPr>
        <w:t>valvontasuunnitelmalla</w:t>
      </w:r>
      <w:r w:rsidRPr="00683846">
        <w:t xml:space="preserve"> dokumentoitua kuvausta </w:t>
      </w:r>
      <w:r w:rsidR="00C423E6" w:rsidRPr="00683846">
        <w:t xml:space="preserve">niistä menettelyistä ja </w:t>
      </w:r>
      <w:r w:rsidRPr="00683846">
        <w:t>tarkastuksista</w:t>
      </w:r>
      <w:r w:rsidR="00C423E6" w:rsidRPr="00683846">
        <w:t>, joilla</w:t>
      </w:r>
      <w:r w:rsidRPr="00683846">
        <w:t xml:space="preserve"> </w:t>
      </w:r>
      <w:r w:rsidR="00C423E6" w:rsidRPr="00683846">
        <w:t>voidaan varmistua siitä</w:t>
      </w:r>
      <w:r w:rsidRPr="00683846">
        <w:t>, että tuote täyttää tyyppihyväksynnän vaatimukset</w:t>
      </w:r>
      <w:r w:rsidR="00C423E6" w:rsidRPr="00683846">
        <w:t xml:space="preserve"> koko tyyppihyväksynnän vo</w:t>
      </w:r>
      <w:r w:rsidR="00683846" w:rsidRPr="00683846">
        <w:t xml:space="preserve">imassaolon </w:t>
      </w:r>
      <w:r w:rsidR="00B95FA5" w:rsidRPr="00683846">
        <w:t>a</w:t>
      </w:r>
      <w:r w:rsidR="00B95FA5">
        <w:t>j</w:t>
      </w:r>
      <w:r w:rsidR="00B95FA5" w:rsidRPr="00683846">
        <w:t>an</w:t>
      </w:r>
      <w:r w:rsidR="00683846" w:rsidRPr="00683846">
        <w:t>.</w:t>
      </w:r>
    </w:p>
    <w:p w14:paraId="0879595C" w14:textId="71F9896E" w:rsidR="002D31E8" w:rsidRPr="004452CF" w:rsidRDefault="00C423E6">
      <w:pPr>
        <w:pStyle w:val="Leipteksti"/>
      </w:pPr>
      <w:r w:rsidRPr="00683846">
        <w:t>Lisäksi tässä määräyksessä noudatetaan ajoneuvolain (</w:t>
      </w:r>
      <w:r w:rsidR="00E114E3">
        <w:t>82</w:t>
      </w:r>
      <w:r w:rsidR="00683846" w:rsidRPr="00683846">
        <w:t>/202</w:t>
      </w:r>
      <w:r w:rsidR="00E114E3">
        <w:t>1</w:t>
      </w:r>
      <w:r w:rsidR="00683846" w:rsidRPr="00683846">
        <w:t>) 2</w:t>
      </w:r>
      <w:r w:rsidRPr="00683846">
        <w:t xml:space="preserve"> §:n määritelmiä.</w:t>
      </w:r>
    </w:p>
    <w:p w14:paraId="70E450E1" w14:textId="4F8CFDAB" w:rsidR="007E1100" w:rsidRDefault="004452CF" w:rsidP="00B80AD2">
      <w:pPr>
        <w:pStyle w:val="Otsikko1"/>
      </w:pPr>
      <w:bookmarkStart w:id="4" w:name="_Toc126577855"/>
      <w:r>
        <w:t>Tuotteen vaatimustenmukaisuusjärjestelyt</w:t>
      </w:r>
      <w:r w:rsidR="00F96A67">
        <w:t xml:space="preserve"> ja niiden arviointi</w:t>
      </w:r>
      <w:r w:rsidR="00B80AD2">
        <w:t xml:space="preserve"> - Tuotannon vaatimustenmukaisuuden valvontamenettelyt</w:t>
      </w:r>
      <w:r w:rsidR="00B80AD2" w:rsidRPr="00822315">
        <w:t xml:space="preserve"> kansallisessa</w:t>
      </w:r>
      <w:r w:rsidR="00B80AD2">
        <w:t>-</w:t>
      </w:r>
      <w:r w:rsidR="00B80AD2" w:rsidRPr="00822315">
        <w:t>, E-</w:t>
      </w:r>
      <w:r w:rsidR="00B80AD2">
        <w:t>, EY-</w:t>
      </w:r>
      <w:r w:rsidR="00B80AD2" w:rsidRPr="00822315">
        <w:t xml:space="preserve"> ja EU-tyyppihyväksynnässä</w:t>
      </w:r>
      <w:r w:rsidR="00B80AD2">
        <w:t xml:space="preserve"> sekä kansallisessa piensarjatyyppihyväksynnässä</w:t>
      </w:r>
      <w:bookmarkEnd w:id="4"/>
    </w:p>
    <w:p w14:paraId="10C7D92F" w14:textId="5A091025" w:rsidR="00C33F44" w:rsidRPr="00C00CEF" w:rsidRDefault="004452CF" w:rsidP="00170861">
      <w:pPr>
        <w:pStyle w:val="Otsikko2"/>
        <w:rPr>
          <w:szCs w:val="20"/>
        </w:rPr>
      </w:pPr>
      <w:bookmarkStart w:id="5" w:name="_Toc126577856"/>
      <w:bookmarkStart w:id="6" w:name="_Toc126577857"/>
      <w:bookmarkEnd w:id="5"/>
      <w:r w:rsidRPr="00170861">
        <w:rPr>
          <w:b w:val="0"/>
          <w:sz w:val="20"/>
          <w:szCs w:val="20"/>
        </w:rPr>
        <w:t xml:space="preserve">Valmistajalla </w:t>
      </w:r>
      <w:r w:rsidR="000E056A" w:rsidRPr="00170861">
        <w:rPr>
          <w:b w:val="0"/>
          <w:sz w:val="20"/>
          <w:szCs w:val="20"/>
        </w:rPr>
        <w:t xml:space="preserve">tai valmistajan edustajalla </w:t>
      </w:r>
      <w:r w:rsidRPr="00170861">
        <w:rPr>
          <w:b w:val="0"/>
          <w:iCs w:val="0"/>
          <w:sz w:val="20"/>
          <w:szCs w:val="20"/>
        </w:rPr>
        <w:t xml:space="preserve">on oltava dokumentoitu </w:t>
      </w:r>
      <w:r w:rsidR="00FC5427" w:rsidRPr="00170861">
        <w:rPr>
          <w:b w:val="0"/>
          <w:iCs w:val="0"/>
          <w:sz w:val="20"/>
          <w:szCs w:val="20"/>
        </w:rPr>
        <w:t>laadunhallintajärjestelmä</w:t>
      </w:r>
      <w:r w:rsidR="000E056A" w:rsidRPr="00170861">
        <w:rPr>
          <w:b w:val="0"/>
          <w:iCs w:val="0"/>
          <w:sz w:val="20"/>
          <w:szCs w:val="20"/>
        </w:rPr>
        <w:t>. Valmistajan laadunhallintajärjestelmän</w:t>
      </w:r>
      <w:r w:rsidR="00D873BF" w:rsidRPr="00170861">
        <w:rPr>
          <w:b w:val="0"/>
          <w:iCs w:val="0"/>
          <w:sz w:val="20"/>
          <w:szCs w:val="20"/>
        </w:rPr>
        <w:t xml:space="preserve"> </w:t>
      </w:r>
      <w:r w:rsidR="00FC5427" w:rsidRPr="00170861">
        <w:rPr>
          <w:b w:val="0"/>
          <w:iCs w:val="0"/>
          <w:sz w:val="20"/>
          <w:szCs w:val="20"/>
        </w:rPr>
        <w:t xml:space="preserve">on katettava tyyppihyväksytyn tuotteen valmistus. </w:t>
      </w:r>
      <w:r w:rsidR="000E056A" w:rsidRPr="00170861">
        <w:rPr>
          <w:b w:val="0"/>
          <w:iCs w:val="0"/>
          <w:sz w:val="20"/>
          <w:szCs w:val="20"/>
        </w:rPr>
        <w:t>Tyyppihyväksynnän haltijana olevan valmistajan edustajan laadunhallintajärjestelmän on katettava tyyppihyväksytyn tuotteen valmistus</w:t>
      </w:r>
      <w:r w:rsidR="007D7C34" w:rsidRPr="00170861">
        <w:rPr>
          <w:b w:val="0"/>
          <w:bCs w:val="0"/>
          <w:iCs w:val="0"/>
          <w:sz w:val="20"/>
          <w:szCs w:val="20"/>
        </w:rPr>
        <w:t>,</w:t>
      </w:r>
      <w:r w:rsidR="000E056A" w:rsidRPr="00170861">
        <w:rPr>
          <w:b w:val="0"/>
          <w:iCs w:val="0"/>
          <w:sz w:val="20"/>
          <w:szCs w:val="20"/>
        </w:rPr>
        <w:t xml:space="preserve"> siltä osin kuin valmistajan edustaja osallistuu tuotteen valmistukseen</w:t>
      </w:r>
      <w:r w:rsidR="007D7C34" w:rsidRPr="00170861">
        <w:rPr>
          <w:b w:val="0"/>
          <w:bCs w:val="0"/>
          <w:iCs w:val="0"/>
          <w:sz w:val="20"/>
          <w:szCs w:val="20"/>
        </w:rPr>
        <w:t>,</w:t>
      </w:r>
      <w:r w:rsidR="0017479E" w:rsidRPr="00170861">
        <w:rPr>
          <w:b w:val="0"/>
          <w:iCs w:val="0"/>
          <w:sz w:val="20"/>
          <w:szCs w:val="20"/>
        </w:rPr>
        <w:t xml:space="preserve"> </w:t>
      </w:r>
      <w:r w:rsidR="007D7C34" w:rsidRPr="00170861">
        <w:rPr>
          <w:b w:val="0"/>
          <w:bCs w:val="0"/>
          <w:iCs w:val="0"/>
          <w:sz w:val="20"/>
          <w:szCs w:val="20"/>
        </w:rPr>
        <w:t>ja</w:t>
      </w:r>
      <w:r w:rsidR="007D7C34" w:rsidRPr="00170861">
        <w:rPr>
          <w:b w:val="0"/>
          <w:iCs w:val="0"/>
          <w:sz w:val="20"/>
          <w:szCs w:val="20"/>
        </w:rPr>
        <w:t xml:space="preserve"> </w:t>
      </w:r>
      <w:r w:rsidR="0017479E" w:rsidRPr="00170861">
        <w:rPr>
          <w:b w:val="0"/>
          <w:iCs w:val="0"/>
          <w:sz w:val="20"/>
          <w:szCs w:val="20"/>
        </w:rPr>
        <w:t>myönnettävän kansallisen tyyppihyväksynnän vaatimustenmukaisuudesta varmistuminen.</w:t>
      </w:r>
      <w:bookmarkEnd w:id="6"/>
      <w:r w:rsidR="009E6D37" w:rsidRPr="00DA692A">
        <w:rPr>
          <w:iCs w:val="0"/>
          <w:szCs w:val="20"/>
        </w:rPr>
        <w:t xml:space="preserve"> </w:t>
      </w:r>
      <w:bookmarkStart w:id="7" w:name="_Toc126577858"/>
      <w:bookmarkEnd w:id="7"/>
    </w:p>
    <w:p w14:paraId="5969FDA4" w14:textId="05C673CF" w:rsidR="00683846" w:rsidRPr="00C00CEF" w:rsidRDefault="00FC5427" w:rsidP="00170861">
      <w:pPr>
        <w:pStyle w:val="Otsikko2"/>
        <w:rPr>
          <w:szCs w:val="20"/>
        </w:rPr>
      </w:pPr>
      <w:bookmarkStart w:id="8" w:name="_Toc126577859"/>
      <w:r w:rsidRPr="00170861">
        <w:rPr>
          <w:b w:val="0"/>
          <w:sz w:val="20"/>
          <w:szCs w:val="20"/>
        </w:rPr>
        <w:t>Tuotteen valmistusprosessia on ohjattava ja hallittava laadunhallintajärjestelmän avulla.</w:t>
      </w:r>
      <w:bookmarkEnd w:id="8"/>
    </w:p>
    <w:p w14:paraId="3F603F8F" w14:textId="6523CC66" w:rsidR="009E6D37" w:rsidRPr="00866338" w:rsidRDefault="00FC5427">
      <w:pPr>
        <w:pStyle w:val="Otsikko3"/>
      </w:pPr>
      <w:bookmarkStart w:id="9" w:name="_Toc126577860"/>
      <w:r w:rsidRPr="00866338">
        <w:t>Laadunhallintajärjestelmässä on määriteltävä</w:t>
      </w:r>
      <w:r w:rsidR="005253FC" w:rsidRPr="00866338">
        <w:t>:</w:t>
      </w:r>
      <w:bookmarkEnd w:id="9"/>
    </w:p>
    <w:p w14:paraId="46618D1C" w14:textId="72DC0AD5" w:rsidR="00FC5427" w:rsidRDefault="00FC5427" w:rsidP="00837451">
      <w:pPr>
        <w:pStyle w:val="Leipteksti"/>
        <w:numPr>
          <w:ilvl w:val="0"/>
          <w:numId w:val="34"/>
        </w:numPr>
      </w:pPr>
      <w:r w:rsidRPr="00FC5427">
        <w:t>tilat ja välineet, joita tyyppihyväksytyn tuotteen valmistusprosessi edellyttää ja joilla voi olla merkitystä tyyppihyväksytyn t</w:t>
      </w:r>
      <w:r>
        <w:t>uotteen vaatimustenmukaisuuteen</w:t>
      </w:r>
      <w:r w:rsidR="005253FC">
        <w:t>;</w:t>
      </w:r>
    </w:p>
    <w:p w14:paraId="31BC05C0" w14:textId="0ABF4D5A" w:rsidR="005253FC" w:rsidRDefault="00FC5427" w:rsidP="00837451">
      <w:pPr>
        <w:pStyle w:val="Leipteksti"/>
        <w:numPr>
          <w:ilvl w:val="0"/>
          <w:numId w:val="34"/>
        </w:numPr>
      </w:pPr>
      <w:r w:rsidRPr="00FC5427">
        <w:t>millaisella mittalaitteistolla tyyppihyväksyttävän tuotteen vaatimustenmukaisuuteen liittyvät mitat ja ominaisuudet voidaan riittävän luotettavasti todentaa tuotannossa</w:t>
      </w:r>
      <w:r w:rsidR="005253FC">
        <w:t xml:space="preserve"> ja miten mittalaitteistoa hallitaan</w:t>
      </w:r>
      <w:r w:rsidR="0008635A">
        <w:t xml:space="preserve"> sekä</w:t>
      </w:r>
      <w:r w:rsidRPr="00FC5427">
        <w:t xml:space="preserve"> </w:t>
      </w:r>
      <w:proofErr w:type="gramStart"/>
      <w:r w:rsidRPr="00FC5427">
        <w:t>tarvittaessa</w:t>
      </w:r>
      <w:proofErr w:type="gramEnd"/>
      <w:r w:rsidRPr="00FC5427">
        <w:t xml:space="preserve"> miten mittalaitteiden tilaa dokumentoidusti seurataan</w:t>
      </w:r>
      <w:r w:rsidR="0008635A">
        <w:t>;</w:t>
      </w:r>
    </w:p>
    <w:p w14:paraId="416DECAE" w14:textId="77777777" w:rsidR="005253FC" w:rsidRDefault="005253FC" w:rsidP="00837451">
      <w:pPr>
        <w:pStyle w:val="Leipteksti"/>
        <w:numPr>
          <w:ilvl w:val="0"/>
          <w:numId w:val="34"/>
        </w:numPr>
      </w:pPr>
      <w:r>
        <w:t xml:space="preserve">mitkä säädökset ja määräykset koskevat tyyppihyväksyttävää tuotetta sekä dokumentoidusti katselmoitava nämä määritellyin aikavälein; </w:t>
      </w:r>
    </w:p>
    <w:p w14:paraId="4730E2E2" w14:textId="77777777" w:rsidR="005253FC" w:rsidRDefault="005253FC" w:rsidP="00837451">
      <w:pPr>
        <w:pStyle w:val="Leipteksti"/>
        <w:numPr>
          <w:ilvl w:val="0"/>
          <w:numId w:val="34"/>
        </w:numPr>
      </w:pPr>
      <w:r>
        <w:t>dokumentoidusti</w:t>
      </w:r>
      <w:r w:rsidRPr="002117F8">
        <w:t xml:space="preserve"> sää</w:t>
      </w:r>
      <w:r>
        <w:t>dösten ja määräysten muutokset</w:t>
      </w:r>
      <w:r w:rsidRPr="002117F8">
        <w:t xml:space="preserve"> j</w:t>
      </w:r>
      <w:r>
        <w:t>a muutosten vaikutukset tyyppihy</w:t>
      </w:r>
      <w:r w:rsidRPr="002117F8">
        <w:t>väksyttyyn tuotteeseen</w:t>
      </w:r>
      <w:r>
        <w:t>;</w:t>
      </w:r>
    </w:p>
    <w:p w14:paraId="2998A52F" w14:textId="42DFBD5F" w:rsidR="005253FC" w:rsidRDefault="005253FC" w:rsidP="00837451">
      <w:pPr>
        <w:pStyle w:val="Leipteksti"/>
        <w:numPr>
          <w:ilvl w:val="0"/>
          <w:numId w:val="34"/>
        </w:numPr>
      </w:pPr>
      <w:r>
        <w:t>menettelyt, joilla alihankintana hankittavien tuotteiden tai palveluiden vaatimustenmukaisuutta hallitaan ja dokumentoidusti seurataan</w:t>
      </w:r>
      <w:r w:rsidR="0018529E">
        <w:t>;</w:t>
      </w:r>
      <w:r>
        <w:t xml:space="preserve"> </w:t>
      </w:r>
    </w:p>
    <w:p w14:paraId="58399200" w14:textId="77777777" w:rsidR="009A5759" w:rsidRDefault="009A5759" w:rsidP="009A5759">
      <w:pPr>
        <w:pStyle w:val="Leipteksti"/>
        <w:numPr>
          <w:ilvl w:val="0"/>
          <w:numId w:val="34"/>
        </w:numPr>
      </w:pPr>
      <w:r>
        <w:t>vähintään seuraavien asiakirjojen hallintaa koskevat menettelyt:</w:t>
      </w:r>
    </w:p>
    <w:p w14:paraId="33A2F586" w14:textId="77777777" w:rsidR="009A5759" w:rsidRDefault="009A5759" w:rsidP="00837451">
      <w:pPr>
        <w:pStyle w:val="Leipteksti"/>
        <w:numPr>
          <w:ilvl w:val="0"/>
          <w:numId w:val="35"/>
        </w:numPr>
      </w:pPr>
      <w:r>
        <w:t>laadunhallintajärjestelmään kuuluvat asiakirjat;</w:t>
      </w:r>
    </w:p>
    <w:p w14:paraId="0DB1E243" w14:textId="77777777" w:rsidR="009A5759" w:rsidRDefault="009A5759" w:rsidP="00837451">
      <w:pPr>
        <w:pStyle w:val="Leipteksti"/>
        <w:numPr>
          <w:ilvl w:val="0"/>
          <w:numId w:val="35"/>
        </w:numPr>
      </w:pPr>
      <w:r>
        <w:t xml:space="preserve">tuotteen vaatimustenmukaisuuteen liittyvät sisäiset asiakirjat; </w:t>
      </w:r>
    </w:p>
    <w:p w14:paraId="7C41C9E0" w14:textId="676A7101" w:rsidR="009A5759" w:rsidRDefault="009A5759" w:rsidP="00837451">
      <w:pPr>
        <w:pStyle w:val="Leipteksti"/>
        <w:numPr>
          <w:ilvl w:val="0"/>
          <w:numId w:val="35"/>
        </w:numPr>
      </w:pPr>
      <w:r>
        <w:lastRenderedPageBreak/>
        <w:t xml:space="preserve">tuotteen vaatimustenmukaisuuteen liittyvät ulkoiset asiakirjat; </w:t>
      </w:r>
    </w:p>
    <w:p w14:paraId="02EA96A8" w14:textId="77777777" w:rsidR="009A5759" w:rsidRDefault="009A5759" w:rsidP="00837451">
      <w:pPr>
        <w:pStyle w:val="Leipteksti"/>
        <w:numPr>
          <w:ilvl w:val="0"/>
          <w:numId w:val="35"/>
        </w:numPr>
      </w:pPr>
      <w:r>
        <w:t>tyyppihyväksyntään liittyvät asiakirjat;</w:t>
      </w:r>
    </w:p>
    <w:p w14:paraId="02999F2F" w14:textId="77777777" w:rsidR="009A5759" w:rsidRDefault="009A5759" w:rsidP="00837451">
      <w:pPr>
        <w:pStyle w:val="Leipteksti"/>
        <w:numPr>
          <w:ilvl w:val="0"/>
          <w:numId w:val="35"/>
        </w:numPr>
      </w:pPr>
      <w:r>
        <w:t>sopimus tuotannon vaatimustenmukaisuuden valvonnasta, jos sellaista edellytetään;</w:t>
      </w:r>
    </w:p>
    <w:p w14:paraId="7CA25D4E" w14:textId="058CB8C9" w:rsidR="009A5759" w:rsidRDefault="009A5759" w:rsidP="00837451">
      <w:pPr>
        <w:pStyle w:val="Leipteksti"/>
        <w:numPr>
          <w:ilvl w:val="0"/>
          <w:numId w:val="35"/>
        </w:numPr>
      </w:pPr>
      <w:r>
        <w:t>mahdollinen ennakkoilmoitussopimus;</w:t>
      </w:r>
    </w:p>
    <w:p w14:paraId="7BE274F7" w14:textId="0BB2AEE5" w:rsidR="009A5759" w:rsidRDefault="00600CCB" w:rsidP="00837451">
      <w:pPr>
        <w:pStyle w:val="Leipteksti"/>
        <w:numPr>
          <w:ilvl w:val="0"/>
          <w:numId w:val="35"/>
        </w:numPr>
      </w:pPr>
      <w:r>
        <w:t xml:space="preserve">kopio asiakirjasta, jolla </w:t>
      </w:r>
      <w:r w:rsidR="009A5759">
        <w:t>valmistaja</w:t>
      </w:r>
      <w:r>
        <w:t xml:space="preserve"> on</w:t>
      </w:r>
      <w:r w:rsidR="009A5759">
        <w:t xml:space="preserve"> valtuut</w:t>
      </w:r>
      <w:r>
        <w:t>tanut edustajan toimimaan</w:t>
      </w:r>
      <w:r w:rsidR="009A5759">
        <w:t xml:space="preserve"> </w:t>
      </w:r>
      <w:r w:rsidR="00837451">
        <w:t>a</w:t>
      </w:r>
      <w:r w:rsidR="009A5759">
        <w:t>joneuvolain</w:t>
      </w:r>
      <w:r w:rsidR="008562EF">
        <w:t xml:space="preserve"> (</w:t>
      </w:r>
      <w:r w:rsidR="00E114E3">
        <w:t>82</w:t>
      </w:r>
      <w:r w:rsidR="008562EF">
        <w:t>/202</w:t>
      </w:r>
      <w:r w:rsidR="00E114E3">
        <w:t>1</w:t>
      </w:r>
      <w:r w:rsidR="008562EF">
        <w:t>)</w:t>
      </w:r>
      <w:r w:rsidR="009A5759">
        <w:t xml:space="preserve"> 2 §:n </w:t>
      </w:r>
      <w:r w:rsidR="00E114E3">
        <w:t>48</w:t>
      </w:r>
      <w:r w:rsidR="00A12BDF">
        <w:t xml:space="preserve"> </w:t>
      </w:r>
      <w:r w:rsidR="009A5759">
        <w:t>kohdan mukaisena edustajana, jos</w:t>
      </w:r>
      <w:r w:rsidR="00170861">
        <w:t xml:space="preserve"> sellainen on nimetty tai valtuutettu</w:t>
      </w:r>
      <w:r w:rsidR="009A5759">
        <w:t>;</w:t>
      </w:r>
    </w:p>
    <w:p w14:paraId="39AE33C6" w14:textId="639EAC41" w:rsidR="009A5759" w:rsidRDefault="009A5759" w:rsidP="00837451">
      <w:pPr>
        <w:pStyle w:val="Leipteksti"/>
        <w:numPr>
          <w:ilvl w:val="0"/>
          <w:numId w:val="35"/>
        </w:numPr>
      </w:pPr>
      <w:r>
        <w:t xml:space="preserve">aiemmat </w:t>
      </w:r>
      <w:r w:rsidR="00B825DD">
        <w:t xml:space="preserve">tuotannon </w:t>
      </w:r>
      <w:r w:rsidR="00C33F44">
        <w:t xml:space="preserve">vaatimustenmukaisuuden valvontaa </w:t>
      </w:r>
      <w:r>
        <w:t>koskevat arviointiraportit;</w:t>
      </w:r>
    </w:p>
    <w:p w14:paraId="6B04F923" w14:textId="77777777" w:rsidR="009A5759" w:rsidRDefault="009A5759" w:rsidP="00837451">
      <w:pPr>
        <w:pStyle w:val="Leipteksti"/>
        <w:numPr>
          <w:ilvl w:val="0"/>
          <w:numId w:val="35"/>
        </w:numPr>
      </w:pPr>
      <w:r>
        <w:t>hyväksyntäviranomaisen antamat tiedotteet ja ohjeet;</w:t>
      </w:r>
    </w:p>
    <w:p w14:paraId="3E8A624A" w14:textId="36041E76" w:rsidR="009A5759" w:rsidRDefault="009A5759" w:rsidP="009A5759">
      <w:pPr>
        <w:pStyle w:val="Luettelokappale"/>
        <w:numPr>
          <w:ilvl w:val="0"/>
          <w:numId w:val="34"/>
        </w:numPr>
        <w:rPr>
          <w:rFonts w:eastAsia="Times New Roman" w:cs="Times New Roman"/>
          <w:szCs w:val="24"/>
          <w:lang w:eastAsia="fi-FI"/>
        </w:rPr>
      </w:pPr>
      <w:r w:rsidRPr="009A5759">
        <w:rPr>
          <w:rFonts w:eastAsia="Times New Roman" w:cs="Times New Roman"/>
          <w:szCs w:val="24"/>
          <w:lang w:eastAsia="fi-FI"/>
        </w:rPr>
        <w:t xml:space="preserve">millä tavoin </w:t>
      </w:r>
      <w:r w:rsidR="00F82547">
        <w:rPr>
          <w:rFonts w:eastAsia="Times New Roman" w:cs="Times New Roman"/>
          <w:szCs w:val="24"/>
          <w:lang w:eastAsia="fi-FI"/>
        </w:rPr>
        <w:t>a</w:t>
      </w:r>
      <w:r w:rsidR="00F82547" w:rsidRPr="00F82547">
        <w:rPr>
          <w:rFonts w:eastAsia="Times New Roman" w:cs="Times New Roman"/>
          <w:szCs w:val="24"/>
          <w:lang w:eastAsia="fi-FI"/>
        </w:rPr>
        <w:t>joneuvo</w:t>
      </w:r>
      <w:r w:rsidR="00F82547">
        <w:rPr>
          <w:rFonts w:eastAsia="Times New Roman" w:cs="Times New Roman"/>
          <w:szCs w:val="24"/>
          <w:lang w:eastAsia="fi-FI"/>
        </w:rPr>
        <w:t>t</w:t>
      </w:r>
      <w:r w:rsidR="00F82547" w:rsidRPr="00F82547">
        <w:rPr>
          <w:rFonts w:eastAsia="Times New Roman" w:cs="Times New Roman"/>
          <w:szCs w:val="24"/>
          <w:lang w:eastAsia="fi-FI"/>
        </w:rPr>
        <w:t>, järjestelmä</w:t>
      </w:r>
      <w:r w:rsidR="00F82547">
        <w:rPr>
          <w:rFonts w:eastAsia="Times New Roman" w:cs="Times New Roman"/>
          <w:szCs w:val="24"/>
          <w:lang w:eastAsia="fi-FI"/>
        </w:rPr>
        <w:t>t</w:t>
      </w:r>
      <w:r w:rsidR="00F82547" w:rsidRPr="00F82547">
        <w:rPr>
          <w:rFonts w:eastAsia="Times New Roman" w:cs="Times New Roman"/>
          <w:szCs w:val="24"/>
          <w:lang w:eastAsia="fi-FI"/>
        </w:rPr>
        <w:t>, komponenti</w:t>
      </w:r>
      <w:r w:rsidR="00F82547">
        <w:rPr>
          <w:rFonts w:eastAsia="Times New Roman" w:cs="Times New Roman"/>
          <w:szCs w:val="24"/>
          <w:lang w:eastAsia="fi-FI"/>
        </w:rPr>
        <w:t>t</w:t>
      </w:r>
      <w:r w:rsidR="00F82547" w:rsidRPr="00F82547">
        <w:rPr>
          <w:rFonts w:eastAsia="Times New Roman" w:cs="Times New Roman"/>
          <w:szCs w:val="24"/>
          <w:lang w:eastAsia="fi-FI"/>
        </w:rPr>
        <w:t>, erillise</w:t>
      </w:r>
      <w:r w:rsidR="00F82547">
        <w:rPr>
          <w:rFonts w:eastAsia="Times New Roman" w:cs="Times New Roman"/>
          <w:szCs w:val="24"/>
          <w:lang w:eastAsia="fi-FI"/>
        </w:rPr>
        <w:t>t</w:t>
      </w:r>
      <w:r w:rsidR="00F82547" w:rsidRPr="00F82547">
        <w:rPr>
          <w:rFonts w:eastAsia="Times New Roman" w:cs="Times New Roman"/>
          <w:szCs w:val="24"/>
          <w:lang w:eastAsia="fi-FI"/>
        </w:rPr>
        <w:t xml:space="preserve"> teknise</w:t>
      </w:r>
      <w:r w:rsidR="00F82547">
        <w:rPr>
          <w:rFonts w:eastAsia="Times New Roman" w:cs="Times New Roman"/>
          <w:szCs w:val="24"/>
          <w:lang w:eastAsia="fi-FI"/>
        </w:rPr>
        <w:t>t</w:t>
      </w:r>
      <w:r w:rsidR="00F82547" w:rsidRPr="00F82547">
        <w:rPr>
          <w:rFonts w:eastAsia="Times New Roman" w:cs="Times New Roman"/>
          <w:szCs w:val="24"/>
          <w:lang w:eastAsia="fi-FI"/>
        </w:rPr>
        <w:t xml:space="preserve"> yksikö</w:t>
      </w:r>
      <w:r w:rsidR="00F82547">
        <w:rPr>
          <w:rFonts w:eastAsia="Times New Roman" w:cs="Times New Roman"/>
          <w:szCs w:val="24"/>
          <w:lang w:eastAsia="fi-FI"/>
        </w:rPr>
        <w:t>t</w:t>
      </w:r>
      <w:r w:rsidR="00F82547" w:rsidRPr="00F82547">
        <w:rPr>
          <w:rFonts w:eastAsia="Times New Roman" w:cs="Times New Roman"/>
          <w:szCs w:val="24"/>
          <w:lang w:eastAsia="fi-FI"/>
        </w:rPr>
        <w:t>, osa</w:t>
      </w:r>
      <w:r w:rsidR="00F82547">
        <w:rPr>
          <w:rFonts w:eastAsia="Times New Roman" w:cs="Times New Roman"/>
          <w:szCs w:val="24"/>
          <w:lang w:eastAsia="fi-FI"/>
        </w:rPr>
        <w:t>t</w:t>
      </w:r>
      <w:r w:rsidR="00F82547" w:rsidRPr="00F82547">
        <w:rPr>
          <w:rFonts w:eastAsia="Times New Roman" w:cs="Times New Roman"/>
          <w:szCs w:val="24"/>
          <w:lang w:eastAsia="fi-FI"/>
        </w:rPr>
        <w:t xml:space="preserve"> ja varustee</w:t>
      </w:r>
      <w:r w:rsidR="00F82547">
        <w:rPr>
          <w:rFonts w:eastAsia="Times New Roman" w:cs="Times New Roman"/>
          <w:szCs w:val="24"/>
          <w:lang w:eastAsia="fi-FI"/>
        </w:rPr>
        <w:t>t</w:t>
      </w:r>
      <w:r w:rsidR="00F82547" w:rsidRPr="00F82547" w:rsidDel="00F82547">
        <w:rPr>
          <w:rFonts w:eastAsia="Times New Roman" w:cs="Times New Roman"/>
          <w:szCs w:val="24"/>
          <w:lang w:eastAsia="fi-FI"/>
        </w:rPr>
        <w:t xml:space="preserve"> </w:t>
      </w:r>
      <w:r w:rsidRPr="009A5759">
        <w:rPr>
          <w:rFonts w:eastAsia="Times New Roman" w:cs="Times New Roman"/>
          <w:szCs w:val="24"/>
          <w:lang w:eastAsia="fi-FI"/>
        </w:rPr>
        <w:t>yksilöidään, tunnistetaan, jäljitetään sekä yhdistetään niitä koskeviin valmistusasiakirjoihin koko valmi</w:t>
      </w:r>
      <w:r>
        <w:rPr>
          <w:rFonts w:eastAsia="Times New Roman" w:cs="Times New Roman"/>
          <w:szCs w:val="24"/>
          <w:lang w:eastAsia="fi-FI"/>
        </w:rPr>
        <w:t>stusprosessin ajan;</w:t>
      </w:r>
    </w:p>
    <w:p w14:paraId="10B0440B" w14:textId="77777777" w:rsidR="00981E23" w:rsidRDefault="00981E23" w:rsidP="00C21EB9">
      <w:pPr>
        <w:pStyle w:val="Luettelokappale"/>
        <w:ind w:left="1636"/>
        <w:rPr>
          <w:rFonts w:eastAsia="Times New Roman" w:cs="Times New Roman"/>
          <w:szCs w:val="24"/>
          <w:lang w:eastAsia="fi-FI"/>
        </w:rPr>
      </w:pPr>
    </w:p>
    <w:p w14:paraId="4C53E5B9" w14:textId="12A73600" w:rsidR="0082752B" w:rsidRPr="009A5759" w:rsidRDefault="0082752B" w:rsidP="009A5759">
      <w:pPr>
        <w:pStyle w:val="Luettelokappale"/>
        <w:numPr>
          <w:ilvl w:val="0"/>
          <w:numId w:val="34"/>
        </w:numPr>
        <w:rPr>
          <w:rFonts w:eastAsia="Times New Roman" w:cs="Times New Roman"/>
          <w:szCs w:val="24"/>
          <w:lang w:eastAsia="fi-FI"/>
        </w:rPr>
      </w:pPr>
      <w:r>
        <w:rPr>
          <w:rFonts w:eastAsia="Times New Roman" w:cs="Times New Roman"/>
          <w:szCs w:val="24"/>
          <w:lang w:eastAsia="fi-FI"/>
        </w:rPr>
        <w:t xml:space="preserve">vaatimustenmukaisuustodistuksen </w:t>
      </w:r>
      <w:r w:rsidR="00C00F88">
        <w:rPr>
          <w:rFonts w:eastAsia="Times New Roman" w:cs="Times New Roman"/>
          <w:szCs w:val="24"/>
          <w:lang w:eastAsia="fi-FI"/>
        </w:rPr>
        <w:t xml:space="preserve">ja sen </w:t>
      </w:r>
      <w:r w:rsidR="0003025A">
        <w:rPr>
          <w:rFonts w:eastAsia="Times New Roman" w:cs="Times New Roman"/>
          <w:szCs w:val="24"/>
          <w:lang w:eastAsia="fi-FI"/>
        </w:rPr>
        <w:t xml:space="preserve">laatimiseen tarvittavien </w:t>
      </w:r>
      <w:r w:rsidR="00C00F88">
        <w:rPr>
          <w:rFonts w:eastAsia="Times New Roman" w:cs="Times New Roman"/>
          <w:szCs w:val="24"/>
          <w:lang w:eastAsia="fi-FI"/>
        </w:rPr>
        <w:t xml:space="preserve">tietojen </w:t>
      </w:r>
      <w:r w:rsidR="00114880">
        <w:rPr>
          <w:rFonts w:eastAsia="Times New Roman" w:cs="Times New Roman"/>
          <w:szCs w:val="24"/>
          <w:lang w:eastAsia="fi-FI"/>
        </w:rPr>
        <w:t>käsittelyprosessi</w:t>
      </w:r>
      <w:r w:rsidR="00981E23">
        <w:rPr>
          <w:rFonts w:eastAsia="Times New Roman" w:cs="Times New Roman"/>
          <w:szCs w:val="24"/>
          <w:lang w:eastAsia="fi-FI"/>
        </w:rPr>
        <w:t>, sellaisten ajoneuvojen osalta, joilta edellytetään vaatimustenmukaisuustodistusta</w:t>
      </w:r>
      <w:r>
        <w:rPr>
          <w:rFonts w:eastAsia="Times New Roman" w:cs="Times New Roman"/>
          <w:szCs w:val="24"/>
          <w:lang w:eastAsia="fi-FI"/>
        </w:rPr>
        <w:t>;</w:t>
      </w:r>
    </w:p>
    <w:p w14:paraId="64F06DC6" w14:textId="2DBE5428" w:rsidR="009A5759" w:rsidRDefault="009A5759" w:rsidP="00837451">
      <w:pPr>
        <w:pStyle w:val="Leipteksti"/>
        <w:numPr>
          <w:ilvl w:val="0"/>
          <w:numId w:val="34"/>
        </w:numPr>
      </w:pPr>
      <w:r w:rsidRPr="009A5759">
        <w:t xml:space="preserve">millä tavoin tuotteeseen tehtäviä muutoksia hallitaan </w:t>
      </w:r>
      <w:r>
        <w:t>siten</w:t>
      </w:r>
      <w:r w:rsidRPr="009A5759">
        <w:t>, että vaatimustenmukaisuus to</w:t>
      </w:r>
      <w:r>
        <w:t xml:space="preserve">teutuu jatkuvasti; </w:t>
      </w:r>
      <w:r w:rsidRPr="009A5759">
        <w:t>Määrittelyn on sisällettävä menettelyt, joiden avulla tarkastetaan, edellyttääkö muutos hyväksynnän tarkistusta tai laajennusta</w:t>
      </w:r>
      <w:r>
        <w:t>;</w:t>
      </w:r>
    </w:p>
    <w:p w14:paraId="54A94894" w14:textId="5D678DB4" w:rsidR="009A5759" w:rsidRDefault="009A5759" w:rsidP="009A5759">
      <w:pPr>
        <w:pStyle w:val="Luettelokappale"/>
        <w:numPr>
          <w:ilvl w:val="0"/>
          <w:numId w:val="34"/>
        </w:numPr>
        <w:rPr>
          <w:rFonts w:eastAsia="Times New Roman" w:cs="Times New Roman"/>
          <w:szCs w:val="24"/>
          <w:lang w:eastAsia="fi-FI"/>
        </w:rPr>
      </w:pPr>
      <w:r w:rsidRPr="009A5759">
        <w:rPr>
          <w:rFonts w:eastAsia="Times New Roman" w:cs="Times New Roman"/>
          <w:szCs w:val="24"/>
          <w:lang w:eastAsia="fi-FI"/>
        </w:rPr>
        <w:t>miten käsitellään, merkitään ja dokumentoidaan tuotteet tai niiden komponentit, jotka eivät täytä vaatimuksia</w:t>
      </w:r>
      <w:r>
        <w:rPr>
          <w:rFonts w:eastAsia="Times New Roman" w:cs="Times New Roman"/>
          <w:szCs w:val="24"/>
          <w:lang w:eastAsia="fi-FI"/>
        </w:rPr>
        <w:t>;</w:t>
      </w:r>
    </w:p>
    <w:p w14:paraId="73C20F0B" w14:textId="443E4FF7" w:rsidR="0036599A" w:rsidRDefault="00B47741" w:rsidP="009A5759">
      <w:pPr>
        <w:pStyle w:val="Leipteksti"/>
        <w:numPr>
          <w:ilvl w:val="0"/>
          <w:numId w:val="34"/>
        </w:numPr>
      </w:pPr>
      <w:r>
        <w:t xml:space="preserve"> </w:t>
      </w:r>
      <w:r w:rsidR="00C33F44">
        <w:t>johdon katselmusten aikaväli ja niiden sisältö</w:t>
      </w:r>
      <w:r>
        <w:t>;</w:t>
      </w:r>
      <w:r w:rsidR="00C33F44">
        <w:t xml:space="preserve"> Johdon katselmukset on dokumentoitava</w:t>
      </w:r>
      <w:r>
        <w:t xml:space="preserve"> ja k</w:t>
      </w:r>
      <w:r w:rsidR="00C33F44">
        <w:t xml:space="preserve">atselmuksissa on käsiteltävä vähintään: </w:t>
      </w:r>
    </w:p>
    <w:p w14:paraId="36BD8A16" w14:textId="77777777" w:rsidR="0036599A" w:rsidRDefault="009A5759" w:rsidP="0036599A">
      <w:pPr>
        <w:pStyle w:val="Leipteksti"/>
        <w:numPr>
          <w:ilvl w:val="0"/>
          <w:numId w:val="36"/>
        </w:numPr>
      </w:pPr>
      <w:r>
        <w:t>laadunhallintajärjestelmän muutostarpeet</w:t>
      </w:r>
      <w:r w:rsidR="0036599A">
        <w:t>;</w:t>
      </w:r>
    </w:p>
    <w:p w14:paraId="6BAC8E75" w14:textId="77777777" w:rsidR="0036599A" w:rsidRDefault="009A5759" w:rsidP="0036599A">
      <w:pPr>
        <w:pStyle w:val="Leipteksti"/>
        <w:numPr>
          <w:ilvl w:val="0"/>
          <w:numId w:val="36"/>
        </w:numPr>
      </w:pPr>
      <w:r>
        <w:t>asiakaspalautteet</w:t>
      </w:r>
      <w:r w:rsidR="0036599A">
        <w:t>;</w:t>
      </w:r>
      <w:r>
        <w:t xml:space="preserve"> </w:t>
      </w:r>
    </w:p>
    <w:p w14:paraId="755D20F0" w14:textId="77777777" w:rsidR="0036599A" w:rsidRDefault="009A5759" w:rsidP="0036599A">
      <w:pPr>
        <w:pStyle w:val="Leipteksti"/>
        <w:numPr>
          <w:ilvl w:val="0"/>
          <w:numId w:val="36"/>
        </w:numPr>
      </w:pPr>
      <w:r>
        <w:t>poikkeamat ja niistä aiheutuvat toimenpiteet</w:t>
      </w:r>
      <w:r w:rsidR="0036599A">
        <w:t>;</w:t>
      </w:r>
    </w:p>
    <w:p w14:paraId="3E9F9FDE" w14:textId="09E9C0F6" w:rsidR="0036599A" w:rsidRDefault="009A5759" w:rsidP="0036599A">
      <w:pPr>
        <w:pStyle w:val="Leipteksti"/>
        <w:numPr>
          <w:ilvl w:val="0"/>
          <w:numId w:val="36"/>
        </w:numPr>
      </w:pPr>
      <w:r>
        <w:t>auditointien</w:t>
      </w:r>
      <w:r w:rsidR="00C33F44">
        <w:t xml:space="preserve"> (sisäiset ja ulkoiset)</w:t>
      </w:r>
      <w:r>
        <w:t xml:space="preserve"> tulokset</w:t>
      </w:r>
      <w:r w:rsidR="0036599A">
        <w:t>;</w:t>
      </w:r>
    </w:p>
    <w:p w14:paraId="77B34ADB" w14:textId="486E9160" w:rsidR="009A5759" w:rsidRDefault="009A5759" w:rsidP="0036599A">
      <w:pPr>
        <w:pStyle w:val="Leipteksti"/>
        <w:numPr>
          <w:ilvl w:val="0"/>
          <w:numId w:val="36"/>
        </w:numPr>
      </w:pPr>
      <w:r>
        <w:t>resurssien riittävyys</w:t>
      </w:r>
      <w:r w:rsidR="0036599A">
        <w:t>;</w:t>
      </w:r>
    </w:p>
    <w:p w14:paraId="344BB3E9" w14:textId="2EF8D65E" w:rsidR="009A5759" w:rsidRDefault="009A5759" w:rsidP="0036599A">
      <w:pPr>
        <w:pStyle w:val="Leipteksti"/>
        <w:numPr>
          <w:ilvl w:val="0"/>
          <w:numId w:val="34"/>
        </w:numPr>
      </w:pPr>
      <w:r>
        <w:t>menettelyt poikkeamien käsittelyyn</w:t>
      </w:r>
      <w:r w:rsidR="00905D6E">
        <w:t>;</w:t>
      </w:r>
    </w:p>
    <w:p w14:paraId="4C5EC490" w14:textId="7FE2A1E0" w:rsidR="002F21EA" w:rsidRDefault="00593762" w:rsidP="00905D6E">
      <w:pPr>
        <w:pStyle w:val="Leipteksti"/>
        <w:numPr>
          <w:ilvl w:val="0"/>
          <w:numId w:val="34"/>
        </w:numPr>
      </w:pPr>
      <w:r>
        <w:t>tyyppihyväksytyn tuotteen valmistusprosessiin osallistuvien henkilöiden tehtävät, vastuut ja valtuudet</w:t>
      </w:r>
      <w:r w:rsidR="00805E24">
        <w:t>.</w:t>
      </w:r>
    </w:p>
    <w:p w14:paraId="68B41E6F" w14:textId="69588231" w:rsidR="009A5759" w:rsidRPr="00866338" w:rsidRDefault="0036599A">
      <w:pPr>
        <w:pStyle w:val="Otsikko3"/>
      </w:pPr>
      <w:bookmarkStart w:id="10" w:name="_Toc126577861"/>
      <w:r w:rsidRPr="00866338">
        <w:lastRenderedPageBreak/>
        <w:t xml:space="preserve">Laadunhallintajärjestelmän on sisällettävä </w:t>
      </w:r>
      <w:r w:rsidR="002D31E8" w:rsidRPr="00866338">
        <w:t>4</w:t>
      </w:r>
      <w:r w:rsidR="00837451" w:rsidRPr="00866338">
        <w:t xml:space="preserve"> </w:t>
      </w:r>
      <w:r w:rsidR="00FA2711" w:rsidRPr="00866338">
        <w:t xml:space="preserve">luvussa </w:t>
      </w:r>
      <w:r w:rsidR="00837451" w:rsidRPr="00866338">
        <w:t xml:space="preserve">tarkoitetut </w:t>
      </w:r>
      <w:r w:rsidRPr="00866338">
        <w:t>tyyppihyväksyttävien tuotteiden kirjalliset valvontasuunnitelmat.</w:t>
      </w:r>
      <w:bookmarkEnd w:id="10"/>
    </w:p>
    <w:p w14:paraId="006D25F2" w14:textId="7D51A204" w:rsidR="009A5759" w:rsidRPr="00866338" w:rsidRDefault="009A5759">
      <w:pPr>
        <w:pStyle w:val="Otsikko3"/>
      </w:pPr>
      <w:bookmarkStart w:id="11" w:name="_Toc126577862"/>
      <w:r w:rsidRPr="00866338">
        <w:t>Laadunhallintajärjestelmän avulla on varmistuttava, että poikkeaviksi havaittuja komponentteja ei käytetä tyyppihyväksyttyjen tuotteiden valmistuksessa eikä poikkeaviksi havaittuja tuotteita luovuteta markkinoille.</w:t>
      </w:r>
      <w:bookmarkEnd w:id="11"/>
    </w:p>
    <w:p w14:paraId="3FC17AEC" w14:textId="5DD642B4" w:rsidR="009A5759" w:rsidRPr="00C00CEF" w:rsidRDefault="009A5759">
      <w:pPr>
        <w:pStyle w:val="Otsikko3"/>
      </w:pPr>
      <w:bookmarkStart w:id="12" w:name="_Toc126577863"/>
      <w:r w:rsidRPr="00866338">
        <w:t>Laadunhallintajärjestelmässä on dokumentoidusti määriteltävä, millä tavoin markkinoille saatettavien tuotteiden vaatimustenmukaisuudesta varmistutaan. Menettelyä sovelletaan myös ajoneuvojen ennakkoilmoittamiseen. Menettelyn on sisällettävä tyyppihyväksynnässä määriteltyjen vaatimusten ja tietojen vertaamista hyväksyntädokumentaatioon. Mikäli menettely perustuu otantaan, on se määriteltävä</w:t>
      </w:r>
      <w:r w:rsidR="00F679AA">
        <w:t>.</w:t>
      </w:r>
      <w:bookmarkEnd w:id="12"/>
    </w:p>
    <w:p w14:paraId="605B1529" w14:textId="3CE28DD0" w:rsidR="005253FC" w:rsidRPr="00866338" w:rsidRDefault="009A5759">
      <w:pPr>
        <w:pStyle w:val="Otsikko3"/>
      </w:pPr>
      <w:bookmarkStart w:id="13" w:name="_Toc126577864"/>
      <w:r w:rsidRPr="00866338">
        <w:t>Laadunhallintajärjestelmän on sisällettävä auditointiohjelma, jonka mukaan sisäiset auditoinnit suoritetaan.</w:t>
      </w:r>
      <w:bookmarkEnd w:id="13"/>
      <w:r w:rsidRPr="00866338">
        <w:t xml:space="preserve"> </w:t>
      </w:r>
    </w:p>
    <w:p w14:paraId="00375120" w14:textId="2C20BAE0" w:rsidR="00FC5427" w:rsidRPr="00866338" w:rsidRDefault="00FC5427">
      <w:pPr>
        <w:pStyle w:val="Otsikko3"/>
      </w:pPr>
      <w:bookmarkStart w:id="14" w:name="_Toc126577865"/>
      <w:r w:rsidRPr="00866338">
        <w:t>Jos laadunhallintajärjestelmään tehdään muutoksia, on muutokset toteutettava suunnitelmallisesti.</w:t>
      </w:r>
      <w:bookmarkEnd w:id="14"/>
    </w:p>
    <w:p w14:paraId="61465138" w14:textId="1928B47E" w:rsidR="002D31E8" w:rsidRPr="00866338" w:rsidRDefault="00593762">
      <w:pPr>
        <w:pStyle w:val="Otsikko3"/>
      </w:pPr>
      <w:bookmarkStart w:id="15" w:name="_Toc126577866"/>
      <w:bookmarkStart w:id="16" w:name="_Toc126577867"/>
      <w:bookmarkStart w:id="17" w:name="_Toc126577868"/>
      <w:bookmarkStart w:id="18" w:name="_Toc126577869"/>
      <w:bookmarkEnd w:id="15"/>
      <w:bookmarkEnd w:id="16"/>
      <w:bookmarkEnd w:id="17"/>
      <w:r w:rsidRPr="00866338">
        <w:t>E</w:t>
      </w:r>
      <w:r w:rsidR="00EF3446" w:rsidRPr="00866338">
        <w:t xml:space="preserve">rillissäännöksissä säädetyt </w:t>
      </w:r>
      <w:r w:rsidR="00D35374">
        <w:t xml:space="preserve">tai määrätyt </w:t>
      </w:r>
      <w:r w:rsidR="00EF3446" w:rsidRPr="00866338">
        <w:t xml:space="preserve">tuotannon vaatimustenmukaisuuden valvontaan liittyvät testit on tehtävä ja </w:t>
      </w:r>
      <w:r w:rsidR="009A5759" w:rsidRPr="00866338">
        <w:t>dokumentoitava</w:t>
      </w:r>
      <w:r w:rsidR="0036599A" w:rsidRPr="00866338">
        <w:t>.</w:t>
      </w:r>
      <w:bookmarkEnd w:id="18"/>
    </w:p>
    <w:p w14:paraId="3F490E73" w14:textId="628D2BA9" w:rsidR="00457A5D" w:rsidRDefault="00BD09D5" w:rsidP="00E60613">
      <w:pPr>
        <w:pStyle w:val="Otsikko1"/>
        <w:tabs>
          <w:tab w:val="clear" w:pos="742"/>
          <w:tab w:val="num" w:pos="567"/>
        </w:tabs>
        <w:ind w:left="567" w:hanging="567"/>
      </w:pPr>
      <w:bookmarkStart w:id="19" w:name="_Toc126577870"/>
      <w:r>
        <w:t>Kirjallinen valvontasuunnitelma</w:t>
      </w:r>
      <w:bookmarkStart w:id="20" w:name="_Toc126577871"/>
      <w:bookmarkEnd w:id="19"/>
      <w:bookmarkEnd w:id="20"/>
    </w:p>
    <w:p w14:paraId="7E150F99" w14:textId="69383862" w:rsidR="00BD09D5" w:rsidRPr="00E60613" w:rsidRDefault="006D39B0" w:rsidP="00E60613">
      <w:pPr>
        <w:pStyle w:val="Otsikko2"/>
        <w:numPr>
          <w:ilvl w:val="0"/>
          <w:numId w:val="0"/>
        </w:numPr>
        <w:ind w:left="993"/>
        <w:rPr>
          <w:iCs w:val="0"/>
          <w:sz w:val="20"/>
        </w:rPr>
      </w:pPr>
      <w:bookmarkStart w:id="21" w:name="_Toc126577872"/>
      <w:r w:rsidRPr="00E60613">
        <w:rPr>
          <w:b w:val="0"/>
          <w:sz w:val="20"/>
        </w:rPr>
        <w:t>H</w:t>
      </w:r>
      <w:r w:rsidR="0068058C" w:rsidRPr="00E60613">
        <w:rPr>
          <w:b w:val="0"/>
          <w:sz w:val="20"/>
        </w:rPr>
        <w:t xml:space="preserve">aettaessa </w:t>
      </w:r>
      <w:r w:rsidR="004B383F" w:rsidRPr="00E60613">
        <w:rPr>
          <w:b w:val="0"/>
          <w:sz w:val="20"/>
        </w:rPr>
        <w:t>kansallista</w:t>
      </w:r>
      <w:r w:rsidR="00A34468" w:rsidRPr="00E60613">
        <w:rPr>
          <w:b w:val="0"/>
          <w:sz w:val="20"/>
        </w:rPr>
        <w:t xml:space="preserve">, </w:t>
      </w:r>
      <w:r w:rsidR="004B383F" w:rsidRPr="00E60613">
        <w:rPr>
          <w:b w:val="0"/>
          <w:sz w:val="20"/>
        </w:rPr>
        <w:t>E-</w:t>
      </w:r>
      <w:r w:rsidR="00F05D62" w:rsidRPr="00E60613">
        <w:rPr>
          <w:b w:val="0"/>
          <w:sz w:val="20"/>
        </w:rPr>
        <w:t>, EY-</w:t>
      </w:r>
      <w:r w:rsidR="00C9219E" w:rsidRPr="00E60613">
        <w:rPr>
          <w:b w:val="0"/>
          <w:sz w:val="20"/>
        </w:rPr>
        <w:t xml:space="preserve"> tai</w:t>
      </w:r>
      <w:r w:rsidR="004B383F" w:rsidRPr="00E60613">
        <w:rPr>
          <w:b w:val="0"/>
          <w:sz w:val="20"/>
        </w:rPr>
        <w:t xml:space="preserve"> EU-</w:t>
      </w:r>
      <w:r w:rsidR="0068058C" w:rsidRPr="00E60613">
        <w:rPr>
          <w:b w:val="0"/>
          <w:sz w:val="20"/>
        </w:rPr>
        <w:t>tyyppihyväksyntää</w:t>
      </w:r>
      <w:r w:rsidR="00A12BDF" w:rsidRPr="00E60613">
        <w:rPr>
          <w:b w:val="0"/>
          <w:sz w:val="20"/>
        </w:rPr>
        <w:t xml:space="preserve"> taikka kansallista piensarjatyyppihyväksyntää</w:t>
      </w:r>
      <w:r w:rsidR="0068058C" w:rsidRPr="00E60613">
        <w:rPr>
          <w:b w:val="0"/>
          <w:sz w:val="20"/>
        </w:rPr>
        <w:t xml:space="preserve"> ajoneuvolle, järjestelmälle,</w:t>
      </w:r>
      <w:r w:rsidR="003807A6" w:rsidRPr="00E60613">
        <w:rPr>
          <w:b w:val="0"/>
          <w:sz w:val="20"/>
        </w:rPr>
        <w:t xml:space="preserve"> komponentille,</w:t>
      </w:r>
      <w:r w:rsidR="0068058C" w:rsidRPr="00E60613">
        <w:rPr>
          <w:b w:val="0"/>
          <w:sz w:val="20"/>
        </w:rPr>
        <w:t xml:space="preserve"> </w:t>
      </w:r>
      <w:r w:rsidR="003807A6" w:rsidRPr="00E60613">
        <w:rPr>
          <w:b w:val="0"/>
          <w:sz w:val="20"/>
        </w:rPr>
        <w:t xml:space="preserve">erilliselle tekniselle yksikölle, </w:t>
      </w:r>
      <w:r w:rsidR="0068058C" w:rsidRPr="00E60613">
        <w:rPr>
          <w:b w:val="0"/>
          <w:sz w:val="20"/>
        </w:rPr>
        <w:t>osalle</w:t>
      </w:r>
      <w:r w:rsidR="003807A6" w:rsidRPr="00E60613">
        <w:rPr>
          <w:b w:val="0"/>
          <w:sz w:val="20"/>
        </w:rPr>
        <w:t xml:space="preserve"> tai</w:t>
      </w:r>
      <w:r w:rsidR="0068058C" w:rsidRPr="00E60613">
        <w:rPr>
          <w:b w:val="0"/>
          <w:sz w:val="20"/>
        </w:rPr>
        <w:t xml:space="preserve"> va</w:t>
      </w:r>
      <w:r w:rsidR="003807A6" w:rsidRPr="00E60613">
        <w:rPr>
          <w:b w:val="0"/>
          <w:sz w:val="20"/>
        </w:rPr>
        <w:t>rusteelle</w:t>
      </w:r>
      <w:r w:rsidR="0068058C" w:rsidRPr="00E60613">
        <w:rPr>
          <w:b w:val="0"/>
          <w:sz w:val="20"/>
        </w:rPr>
        <w:t xml:space="preserve"> on tyyppihyväksy</w:t>
      </w:r>
      <w:r w:rsidR="003807A6" w:rsidRPr="00E60613">
        <w:rPr>
          <w:b w:val="0"/>
          <w:sz w:val="20"/>
        </w:rPr>
        <w:t>nnän</w:t>
      </w:r>
      <w:r w:rsidR="0068058C" w:rsidRPr="00E60613">
        <w:rPr>
          <w:b w:val="0"/>
          <w:sz w:val="20"/>
        </w:rPr>
        <w:t xml:space="preserve"> hakijalla oltava </w:t>
      </w:r>
      <w:r w:rsidR="00B80AD2" w:rsidRPr="00E60613">
        <w:rPr>
          <w:b w:val="0"/>
          <w:sz w:val="20"/>
        </w:rPr>
        <w:t xml:space="preserve">kyseessä olevan </w:t>
      </w:r>
      <w:r w:rsidR="003807A6" w:rsidRPr="00E60613">
        <w:rPr>
          <w:b w:val="0"/>
          <w:sz w:val="20"/>
        </w:rPr>
        <w:t>tyyppihyväksyttävän</w:t>
      </w:r>
      <w:r w:rsidR="0068058C" w:rsidRPr="00E60613">
        <w:rPr>
          <w:b w:val="0"/>
          <w:sz w:val="20"/>
        </w:rPr>
        <w:t xml:space="preserve"> tuotteen vaatimustenmukaisuuden valvontaan soveltuva kirjallinen valvontasuunnitelma.</w:t>
      </w:r>
      <w:bookmarkEnd w:id="21"/>
      <w:r w:rsidR="0068058C" w:rsidRPr="00E60613">
        <w:rPr>
          <w:b w:val="0"/>
          <w:sz w:val="20"/>
        </w:rPr>
        <w:t xml:space="preserve"> </w:t>
      </w:r>
    </w:p>
    <w:p w14:paraId="04E6C851" w14:textId="77777777" w:rsidR="0036599A" w:rsidRPr="007C09F2" w:rsidRDefault="000E0C52" w:rsidP="00E60613">
      <w:pPr>
        <w:pStyle w:val="Otsikko2"/>
      </w:pPr>
      <w:bookmarkStart w:id="22" w:name="_Toc126577873"/>
      <w:r w:rsidRPr="00E60613">
        <w:rPr>
          <w:b w:val="0"/>
          <w:sz w:val="20"/>
        </w:rPr>
        <w:t>Kirjallisen valvontasuunnitelman on sisällettävä</w:t>
      </w:r>
      <w:r w:rsidR="00C24296" w:rsidRPr="00E60613">
        <w:rPr>
          <w:b w:val="0"/>
          <w:sz w:val="20"/>
        </w:rPr>
        <w:t>:</w:t>
      </w:r>
      <w:bookmarkEnd w:id="22"/>
      <w:r w:rsidRPr="00E60613">
        <w:rPr>
          <w:b w:val="0"/>
        </w:rPr>
        <w:t xml:space="preserve"> </w:t>
      </w:r>
    </w:p>
    <w:p w14:paraId="35C8DA08" w14:textId="340D7FA6" w:rsidR="006D39B0" w:rsidRDefault="00C24296" w:rsidP="0036599A">
      <w:pPr>
        <w:pStyle w:val="Leipteksti"/>
        <w:numPr>
          <w:ilvl w:val="0"/>
          <w:numId w:val="39"/>
        </w:numPr>
      </w:pPr>
      <w:r>
        <w:t>tarkasteltavan kohteen kuvaus</w:t>
      </w:r>
      <w:r w:rsidR="0036599A">
        <w:t>;</w:t>
      </w:r>
      <w:r w:rsidR="008B64B8">
        <w:t xml:space="preserve"> </w:t>
      </w:r>
    </w:p>
    <w:p w14:paraId="570C31CD" w14:textId="2CA8027E" w:rsidR="006D39B0" w:rsidRDefault="006D39B0" w:rsidP="0036599A">
      <w:pPr>
        <w:pStyle w:val="Leipteksti"/>
        <w:numPr>
          <w:ilvl w:val="0"/>
          <w:numId w:val="39"/>
        </w:numPr>
      </w:pPr>
      <w:r>
        <w:t xml:space="preserve">kohteen </w:t>
      </w:r>
      <w:r w:rsidR="00AB7280">
        <w:t>tarkastusmenetelmä</w:t>
      </w:r>
      <w:r w:rsidR="0036599A">
        <w:t>;</w:t>
      </w:r>
    </w:p>
    <w:p w14:paraId="5F1F3916" w14:textId="72C8B861" w:rsidR="008B64B8" w:rsidRDefault="006D39B0" w:rsidP="0036599A">
      <w:pPr>
        <w:pStyle w:val="Leipteksti"/>
        <w:numPr>
          <w:ilvl w:val="0"/>
          <w:numId w:val="39"/>
        </w:numPr>
      </w:pPr>
      <w:r>
        <w:t xml:space="preserve">kunkin </w:t>
      </w:r>
      <w:r w:rsidR="008B64B8">
        <w:t>tarkastettavan kohteen tarkastuksen taajuus</w:t>
      </w:r>
      <w:r w:rsidR="0036599A">
        <w:t>;</w:t>
      </w:r>
    </w:p>
    <w:p w14:paraId="6005D031" w14:textId="18CE6954" w:rsidR="000E0C52" w:rsidRDefault="0005749D" w:rsidP="00220132">
      <w:pPr>
        <w:pStyle w:val="Leipteksti"/>
        <w:numPr>
          <w:ilvl w:val="0"/>
          <w:numId w:val="39"/>
        </w:numPr>
      </w:pPr>
      <w:r>
        <w:t xml:space="preserve">tarkastusten hyväksymiskriteerit; </w:t>
      </w:r>
    </w:p>
    <w:p w14:paraId="58796FEF" w14:textId="77777777" w:rsidR="0036599A" w:rsidRDefault="008B64B8" w:rsidP="00837451">
      <w:pPr>
        <w:pStyle w:val="Leipteksti"/>
        <w:numPr>
          <w:ilvl w:val="0"/>
          <w:numId w:val="39"/>
        </w:numPr>
      </w:pPr>
      <w:r>
        <w:t>tarkastukseen liittyvän tallenteen yksilöinti</w:t>
      </w:r>
      <w:r w:rsidR="006D39B0">
        <w:t>;</w:t>
      </w:r>
    </w:p>
    <w:p w14:paraId="7C682326" w14:textId="506E0A94" w:rsidR="00837451" w:rsidRDefault="006D39B0" w:rsidP="00837451">
      <w:pPr>
        <w:pStyle w:val="Leipteksti"/>
        <w:numPr>
          <w:ilvl w:val="0"/>
          <w:numId w:val="39"/>
        </w:numPr>
      </w:pPr>
      <w:r>
        <w:t>kunkin tarkastukse</w:t>
      </w:r>
      <w:r w:rsidR="00837451">
        <w:t>n ja toimenpiteen vastuuhenkilön tiedot.</w:t>
      </w:r>
    </w:p>
    <w:p w14:paraId="4B506112" w14:textId="2048D68E" w:rsidR="00220132" w:rsidRPr="007C09F2" w:rsidRDefault="00F05D62" w:rsidP="00E60613">
      <w:pPr>
        <w:pStyle w:val="Otsikko2"/>
        <w:rPr>
          <w:szCs w:val="20"/>
        </w:rPr>
      </w:pPr>
      <w:bookmarkStart w:id="23" w:name="_Toc126577874"/>
      <w:r w:rsidRPr="00E60613">
        <w:rPr>
          <w:b w:val="0"/>
          <w:sz w:val="20"/>
          <w:szCs w:val="20"/>
        </w:rPr>
        <w:t>Kirjallisen valvontasuunnitelman</w:t>
      </w:r>
      <w:r w:rsidR="00220132" w:rsidRPr="00E60613">
        <w:rPr>
          <w:b w:val="0"/>
          <w:sz w:val="20"/>
          <w:szCs w:val="20"/>
        </w:rPr>
        <w:t xml:space="preserve"> tallenteiden</w:t>
      </w:r>
      <w:r w:rsidRPr="00E60613">
        <w:rPr>
          <w:b w:val="0"/>
          <w:sz w:val="20"/>
          <w:szCs w:val="20"/>
        </w:rPr>
        <w:t xml:space="preserve"> on sisällettävä:</w:t>
      </w:r>
      <w:bookmarkEnd w:id="23"/>
      <w:r w:rsidRPr="00E60613">
        <w:rPr>
          <w:b w:val="0"/>
          <w:sz w:val="20"/>
          <w:szCs w:val="20"/>
        </w:rPr>
        <w:t xml:space="preserve"> </w:t>
      </w:r>
    </w:p>
    <w:p w14:paraId="6A8F1C1F" w14:textId="5D8730EF" w:rsidR="00220132" w:rsidRDefault="00220132" w:rsidP="009C6455">
      <w:pPr>
        <w:pStyle w:val="Leipteksti"/>
        <w:numPr>
          <w:ilvl w:val="0"/>
          <w:numId w:val="43"/>
        </w:numPr>
      </w:pPr>
      <w:r>
        <w:t>tarkastettavan kohteen yksilöin</w:t>
      </w:r>
      <w:r w:rsidR="00F9220E">
        <w:t>ti</w:t>
      </w:r>
      <w:r w:rsidR="00B47741">
        <w:t>;</w:t>
      </w:r>
    </w:p>
    <w:p w14:paraId="03482925" w14:textId="13227831" w:rsidR="00220132" w:rsidRDefault="00220132" w:rsidP="009C6455">
      <w:pPr>
        <w:pStyle w:val="Leipteksti"/>
        <w:numPr>
          <w:ilvl w:val="0"/>
          <w:numId w:val="43"/>
        </w:numPr>
      </w:pPr>
      <w:r>
        <w:t>tarkastuksen suorittaneen henkilön yksilöin</w:t>
      </w:r>
      <w:r w:rsidR="00F9220E">
        <w:t>ti</w:t>
      </w:r>
      <w:r w:rsidR="00B47741">
        <w:t>;</w:t>
      </w:r>
    </w:p>
    <w:p w14:paraId="6AB569D6" w14:textId="709A6033" w:rsidR="00C7644A" w:rsidRPr="000B6780" w:rsidRDefault="00220132" w:rsidP="009C6455">
      <w:pPr>
        <w:pStyle w:val="Leipteksti"/>
        <w:numPr>
          <w:ilvl w:val="0"/>
          <w:numId w:val="43"/>
        </w:numPr>
      </w:pPr>
      <w:r>
        <w:t>tarkastuksen lopputulos</w:t>
      </w:r>
      <w:r w:rsidR="00B47741">
        <w:t>.</w:t>
      </w:r>
    </w:p>
    <w:p w14:paraId="60475B4C" w14:textId="66054504" w:rsidR="00D47FAC" w:rsidRDefault="00BC670E" w:rsidP="003B36F8">
      <w:pPr>
        <w:pStyle w:val="Otsikko1"/>
      </w:pPr>
      <w:bookmarkStart w:id="24" w:name="_Toc126577875"/>
      <w:r>
        <w:t>Voimaantulo ja s</w:t>
      </w:r>
      <w:r w:rsidR="00D47FAC">
        <w:t>iirtymäsäännökset</w:t>
      </w:r>
      <w:bookmarkEnd w:id="24"/>
    </w:p>
    <w:p w14:paraId="3A6D2062" w14:textId="61AE02C3" w:rsidR="0094265A" w:rsidRDefault="0094265A" w:rsidP="00C9219E">
      <w:pPr>
        <w:pStyle w:val="Leipteksti"/>
      </w:pPr>
    </w:p>
    <w:p w14:paraId="3B6BAB57" w14:textId="581861CF" w:rsidR="00220132" w:rsidRDefault="00220132" w:rsidP="00C9219E">
      <w:pPr>
        <w:pStyle w:val="Leipteksti"/>
      </w:pPr>
      <w:r>
        <w:t xml:space="preserve">Tämä määräys tulee </w:t>
      </w:r>
      <w:proofErr w:type="gramStart"/>
      <w:r>
        <w:t>voimaan  päivänä</w:t>
      </w:r>
      <w:proofErr w:type="gramEnd"/>
      <w:r>
        <w:t xml:space="preserve"> kuuta 202</w:t>
      </w:r>
      <w:r w:rsidR="008079A4">
        <w:t>3</w:t>
      </w:r>
      <w:r>
        <w:t xml:space="preserve">. </w:t>
      </w:r>
    </w:p>
    <w:p w14:paraId="03286948" w14:textId="42D44574" w:rsidR="00C9219E" w:rsidRDefault="00C9219E" w:rsidP="00C9219E">
      <w:pPr>
        <w:pStyle w:val="Leipteksti"/>
      </w:pPr>
    </w:p>
    <w:p w14:paraId="647948EE" w14:textId="77777777" w:rsidR="00C60DFC" w:rsidRDefault="00C60DFC" w:rsidP="00C9219E">
      <w:pPr>
        <w:pStyle w:val="Leipteksti"/>
      </w:pPr>
    </w:p>
    <w:p w14:paraId="36EF0BEF" w14:textId="2816F6AA" w:rsidR="00C60DFC" w:rsidRDefault="00C60DFC" w:rsidP="00C9219E">
      <w:pPr>
        <w:pStyle w:val="Leipteksti"/>
      </w:pPr>
    </w:p>
    <w:p w14:paraId="14019341" w14:textId="3CFD96C1" w:rsidR="00C60DFC" w:rsidRDefault="00C60DFC" w:rsidP="00C9219E">
      <w:pPr>
        <w:pStyle w:val="Leipteksti"/>
      </w:pPr>
      <w:r>
        <w:t>Kirsi Karlamaa</w:t>
      </w:r>
    </w:p>
    <w:p w14:paraId="678D4E11" w14:textId="1074CF3A" w:rsidR="00C60DFC" w:rsidRDefault="00C60DFC" w:rsidP="00C9219E">
      <w:pPr>
        <w:pStyle w:val="Leipteksti"/>
      </w:pPr>
      <w:r>
        <w:t>Pääjohtaja</w:t>
      </w:r>
    </w:p>
    <w:p w14:paraId="6C3EA375" w14:textId="0523533B" w:rsidR="00C60DFC" w:rsidRDefault="00C60DFC" w:rsidP="00C9219E">
      <w:pPr>
        <w:pStyle w:val="Leipteksti"/>
      </w:pPr>
    </w:p>
    <w:p w14:paraId="373CB369" w14:textId="5DD5C00C" w:rsidR="00C60DFC" w:rsidRDefault="00C60DFC" w:rsidP="00C9219E">
      <w:pPr>
        <w:pStyle w:val="Leipteksti"/>
      </w:pPr>
    </w:p>
    <w:p w14:paraId="4C516093" w14:textId="42D22280" w:rsidR="00C60DFC" w:rsidRDefault="00C60DFC" w:rsidP="00C9219E">
      <w:pPr>
        <w:pStyle w:val="Leipteksti"/>
      </w:pPr>
      <w:r>
        <w:t>Kati Heikkinen</w:t>
      </w:r>
    </w:p>
    <w:p w14:paraId="1282674A" w14:textId="767A5F15" w:rsidR="00C60DFC" w:rsidRDefault="00C60DFC" w:rsidP="00C9219E">
      <w:pPr>
        <w:pStyle w:val="Leipteksti"/>
      </w:pPr>
      <w:r>
        <w:t>Ylijohtaja</w:t>
      </w:r>
    </w:p>
    <w:p w14:paraId="199F0BD5" w14:textId="77777777" w:rsidR="00323DF8" w:rsidRDefault="00323DF8" w:rsidP="000A0FD2"/>
    <w:p w14:paraId="193615B2" w14:textId="52C0B4DE" w:rsidR="00402568" w:rsidRPr="003B36F8" w:rsidRDefault="00402568" w:rsidP="00715792">
      <w:bookmarkStart w:id="25" w:name="_Toc124768435"/>
      <w:bookmarkEnd w:id="25"/>
    </w:p>
    <w:sectPr w:rsidR="00402568" w:rsidRPr="003B36F8" w:rsidSect="00D6135C">
      <w:headerReference w:type="default" r:id="rId12"/>
      <w:headerReference w:type="first" r:id="rId13"/>
      <w:footerReference w:type="first" r:id="rId14"/>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3564" w14:textId="77777777" w:rsidR="00505725" w:rsidRDefault="00505725" w:rsidP="00E578A9">
      <w:pPr>
        <w:spacing w:after="0" w:line="240" w:lineRule="auto"/>
      </w:pPr>
      <w:r>
        <w:separator/>
      </w:r>
    </w:p>
  </w:endnote>
  <w:endnote w:type="continuationSeparator" w:id="0">
    <w:p w14:paraId="1B5E6A74" w14:textId="77777777" w:rsidR="00505725" w:rsidRDefault="00505725" w:rsidP="00E578A9">
      <w:pPr>
        <w:spacing w:after="0" w:line="240" w:lineRule="auto"/>
      </w:pPr>
      <w:r>
        <w:continuationSeparator/>
      </w:r>
    </w:p>
  </w:endnote>
  <w:endnote w:type="continuationNotice" w:id="1">
    <w:p w14:paraId="3411D462" w14:textId="77777777" w:rsidR="00B80D3B" w:rsidRDefault="00B80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6" w14:textId="77777777" w:rsidR="00505725" w:rsidRPr="004F132E" w:rsidRDefault="00505725" w:rsidP="004F132E">
    <w:pPr>
      <w:pStyle w:val="Alatunniste"/>
      <w:spacing w:line="276" w:lineRule="auto"/>
      <w:rPr>
        <w:b/>
      </w:rPr>
    </w:pPr>
    <w:r w:rsidRPr="00765D0E">
      <w:t xml:space="preserve">Liikenne- ja viestintävirasto Traficom </w:t>
    </w:r>
    <w:r>
      <w:t>▪</w:t>
    </w:r>
    <w:r w:rsidRPr="00765D0E">
      <w:t xml:space="preserve"> PL 320, 00059 TRAFICOM </w:t>
    </w:r>
    <w:r>
      <w:br/>
    </w:r>
    <w:r w:rsidRPr="00765D0E">
      <w:t xml:space="preserve">p. 029 534 5000 </w:t>
    </w:r>
    <w:r>
      <w:t>▪</w:t>
    </w:r>
    <w:r w:rsidRPr="00765D0E">
      <w:t xml:space="preserve"> Y-tunnus 2924753-3</w:t>
    </w:r>
    <w:r>
      <w:t xml:space="preserve"> </w:t>
    </w:r>
    <w:r>
      <w:tab/>
    </w:r>
    <w:r>
      <w:tab/>
    </w:r>
    <w:r w:rsidRPr="009C54D8">
      <w:rPr>
        <w:b/>
      </w:rPr>
      <w:t>www.trafi</w:t>
    </w:r>
    <w:r>
      <w:rPr>
        <w:b/>
      </w:rPr>
      <w:t>com</w:t>
    </w:r>
    <w:r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72A1" w14:textId="77777777" w:rsidR="00505725" w:rsidRDefault="00505725" w:rsidP="00E578A9">
      <w:pPr>
        <w:spacing w:after="0" w:line="240" w:lineRule="auto"/>
      </w:pPr>
      <w:r>
        <w:separator/>
      </w:r>
    </w:p>
  </w:footnote>
  <w:footnote w:type="continuationSeparator" w:id="0">
    <w:p w14:paraId="4E043FCF" w14:textId="77777777" w:rsidR="00505725" w:rsidRDefault="00505725" w:rsidP="00E578A9">
      <w:pPr>
        <w:spacing w:after="0" w:line="240" w:lineRule="auto"/>
      </w:pPr>
      <w:r>
        <w:continuationSeparator/>
      </w:r>
    </w:p>
  </w:footnote>
  <w:footnote w:type="continuationNotice" w:id="1">
    <w:p w14:paraId="61EB0B90" w14:textId="77777777" w:rsidR="00B80D3B" w:rsidRDefault="00B80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C946" w14:textId="6F1951F8" w:rsidR="00505725" w:rsidRDefault="00505725" w:rsidP="00271646">
    <w:pPr>
      <w:pStyle w:val="Yltunniste"/>
    </w:pPr>
    <w:r w:rsidRPr="00F522EB">
      <w:rPr>
        <w:rFonts w:eastAsia="Calibri" w:cs="Calibri"/>
        <w:noProof/>
        <w:lang w:eastAsia="fi-FI"/>
      </w:rPr>
      <w:drawing>
        <wp:anchor distT="0" distB="0" distL="114300" distR="114300" simplePos="0" relativeHeight="251658243" behindDoc="0" locked="0" layoutInCell="1" allowOverlap="1" wp14:anchorId="396A99FF" wp14:editId="43AC8F03">
          <wp:simplePos x="0" y="0"/>
          <wp:positionH relativeFrom="margin">
            <wp:align>left</wp:align>
          </wp:positionH>
          <wp:positionV relativeFrom="page">
            <wp:posOffset>400050</wp:posOffset>
          </wp:positionV>
          <wp:extent cx="2181441" cy="527050"/>
          <wp:effectExtent l="0" t="0" r="9525" b="6350"/>
          <wp:wrapNone/>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4616" cy="527817"/>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0" layoutInCell="1" allowOverlap="1" wp14:anchorId="0DEC1CB6" wp14:editId="3616316F">
          <wp:simplePos x="0" y="0"/>
          <wp:positionH relativeFrom="page">
            <wp:posOffset>720090</wp:posOffset>
          </wp:positionH>
          <wp:positionV relativeFrom="page">
            <wp:posOffset>402664</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57E6609D" w14:textId="42F71564" w:rsidR="00505725" w:rsidRDefault="00505725" w:rsidP="00271646">
    <w:pPr>
      <w:pStyle w:val="Yltunniste"/>
      <w:tabs>
        <w:tab w:val="clear" w:pos="4819"/>
        <w:tab w:val="clear" w:pos="9638"/>
      </w:tabs>
      <w:spacing w:line="240" w:lineRule="exact"/>
      <w:jc w:val="right"/>
    </w:pPr>
    <w:r>
      <w:rPr>
        <w:b/>
      </w:rPr>
      <w:t>Määräysluonnos</w:t>
    </w:r>
  </w:p>
  <w:p w14:paraId="3C154D3D" w14:textId="5436739C" w:rsidR="00505725" w:rsidRDefault="00505725" w:rsidP="00271646">
    <w:pPr>
      <w:pStyle w:val="Yltunniste"/>
      <w:jc w:val="right"/>
    </w:pPr>
    <w:r>
      <w:rPr>
        <w:rStyle w:val="Sivunumero"/>
      </w:rPr>
      <w:fldChar w:fldCharType="begin"/>
    </w:r>
    <w:r>
      <w:rPr>
        <w:rStyle w:val="Sivunumero"/>
      </w:rPr>
      <w:instrText xml:space="preserve"> PAGE </w:instrText>
    </w:r>
    <w:r>
      <w:rPr>
        <w:rStyle w:val="Sivunumero"/>
      </w:rPr>
      <w:fldChar w:fldCharType="separate"/>
    </w:r>
    <w:r w:rsidR="00B95FA5">
      <w:rPr>
        <w:rStyle w:val="Sivunumero"/>
        <w:noProof/>
      </w:rPr>
      <w:t>3</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B95FA5">
      <w:rPr>
        <w:rStyle w:val="Sivunumero"/>
        <w:noProof/>
      </w:rPr>
      <w:t>10</w:t>
    </w:r>
    <w:r>
      <w:rPr>
        <w:rStyle w:val="Sivunumero"/>
      </w:rPr>
      <w:fldChar w:fldCharType="end"/>
    </w:r>
    <w:r>
      <w:t>)</w:t>
    </w:r>
  </w:p>
  <w:p w14:paraId="221B4690" w14:textId="0ADBDB80" w:rsidR="00505725" w:rsidRDefault="00505725" w:rsidP="00496DD9">
    <w:pPr>
      <w:pStyle w:val="Yltunniste"/>
      <w:jc w:val="right"/>
    </w:pPr>
    <w:r>
      <w:rPr>
        <w:rFonts w:eastAsia="Times New Roman" w:cs="Times New Roman"/>
        <w:szCs w:val="24"/>
      </w:rPr>
      <w:t>TRAFICOM/</w:t>
    </w:r>
    <w:r w:rsidRPr="0035706A">
      <w:rPr>
        <w:rFonts w:eastAsia="Times New Roman" w:cs="Times New Roman"/>
        <w:szCs w:val="24"/>
      </w:rPr>
      <w:t>425095</w:t>
    </w:r>
    <w:r w:rsidRPr="00813F00">
      <w:rPr>
        <w:rFonts w:eastAsia="Times New Roman" w:cs="Times New Roman"/>
        <w:szCs w:val="24"/>
      </w:rPr>
      <w:t>/03.04.03.00/202</w:t>
    </w:r>
    <w:r>
      <w:rPr>
        <w:rFonts w:eastAsia="Times New Roman" w:cs="Times New Roman"/>
        <w:szCs w:val="24"/>
      </w:rPr>
      <w:t>2</w:t>
    </w:r>
  </w:p>
  <w:p w14:paraId="1840EDB6" w14:textId="471F981C" w:rsidR="00505725" w:rsidRDefault="00505725" w:rsidP="00271646">
    <w:pPr>
      <w:pStyle w:val="Yltunniste"/>
      <w:jc w:val="right"/>
    </w:pPr>
  </w:p>
  <w:p w14:paraId="507661D7" w14:textId="77777777" w:rsidR="00505725" w:rsidRDefault="0050572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5" w14:textId="4DDDF527" w:rsidR="00505725" w:rsidRDefault="00505725">
    <w:pPr>
      <w:pStyle w:val="Yltunniste"/>
    </w:pPr>
    <w:r w:rsidRPr="00F522EB">
      <w:rPr>
        <w:rFonts w:eastAsia="Calibri" w:cs="Calibri"/>
        <w:noProof/>
        <w:lang w:eastAsia="fi-FI"/>
      </w:rPr>
      <w:drawing>
        <wp:anchor distT="0" distB="0" distL="114300" distR="114300" simplePos="0" relativeHeight="251658242" behindDoc="0" locked="0" layoutInCell="1" allowOverlap="1" wp14:anchorId="5B53D189" wp14:editId="0D2670E6">
          <wp:simplePos x="0" y="0"/>
          <wp:positionH relativeFrom="page">
            <wp:posOffset>641350</wp:posOffset>
          </wp:positionH>
          <wp:positionV relativeFrom="page">
            <wp:posOffset>368300</wp:posOffset>
          </wp:positionV>
          <wp:extent cx="2279650" cy="533400"/>
          <wp:effectExtent l="0" t="0" r="635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0447" cy="540606"/>
                  </a:xfrm>
                  <a:prstGeom prst="rect">
                    <a:avLst/>
                  </a:prstGeom>
                </pic:spPr>
              </pic:pic>
            </a:graphicData>
          </a:graphic>
          <wp14:sizeRelH relativeFrom="margin">
            <wp14:pctWidth>0</wp14:pctWidth>
          </wp14:sizeRelH>
          <wp14:sizeRelV relativeFrom="margin">
            <wp14:pctHeight>0</wp14:pctHeight>
          </wp14:sizeRelV>
        </wp:anchor>
      </w:drawing>
    </w:r>
  </w:p>
  <w:p w14:paraId="72953770" w14:textId="46DD3093" w:rsidR="00505725" w:rsidRDefault="00505725" w:rsidP="00FF1FD4">
    <w:pPr>
      <w:pStyle w:val="Yltunniste"/>
      <w:tabs>
        <w:tab w:val="clear" w:pos="4819"/>
        <w:tab w:val="clear" w:pos="9638"/>
      </w:tabs>
      <w:spacing w:line="240" w:lineRule="exact"/>
      <w:jc w:val="right"/>
    </w:pPr>
    <w:r>
      <w:rPr>
        <w:b/>
      </w:rPr>
      <w:t>Määräysluonnos</w:t>
    </w:r>
  </w:p>
  <w:p w14:paraId="5CD06233" w14:textId="6F1B1EDB" w:rsidR="00505725" w:rsidRDefault="00505725" w:rsidP="00FF1FD4">
    <w:pPr>
      <w:pStyle w:val="Yltunniste"/>
      <w:jc w:val="right"/>
    </w:pPr>
    <w:r>
      <w:rPr>
        <w:rStyle w:val="Sivunumero"/>
      </w:rPr>
      <w:fldChar w:fldCharType="begin"/>
    </w:r>
    <w:r>
      <w:rPr>
        <w:rStyle w:val="Sivunumero"/>
      </w:rPr>
      <w:instrText xml:space="preserve"> PAGE </w:instrText>
    </w:r>
    <w:r>
      <w:rPr>
        <w:rStyle w:val="Sivunumero"/>
      </w:rPr>
      <w:fldChar w:fldCharType="separate"/>
    </w:r>
    <w:r w:rsidR="00B95FA5">
      <w:rPr>
        <w:rStyle w:val="Sivunumero"/>
        <w:noProof/>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B95FA5">
      <w:rPr>
        <w:rStyle w:val="Sivunumero"/>
        <w:noProof/>
      </w:rPr>
      <w:t>10</w:t>
    </w:r>
    <w:r>
      <w:rPr>
        <w:rStyle w:val="Sivunumero"/>
      </w:rPr>
      <w:fldChar w:fldCharType="end"/>
    </w:r>
    <w:r>
      <w:t>)</w:t>
    </w:r>
  </w:p>
  <w:p w14:paraId="3646FF41" w14:textId="73AA49AD" w:rsidR="00505725" w:rsidRDefault="00505725" w:rsidP="00CD4584">
    <w:pPr>
      <w:pStyle w:val="Yltunniste"/>
      <w:jc w:val="right"/>
    </w:pPr>
    <w:r>
      <w:rPr>
        <w:rFonts w:eastAsia="Times New Roman" w:cs="Times New Roman"/>
        <w:szCs w:val="24"/>
      </w:rPr>
      <w:t>TRAFICOM/</w:t>
    </w:r>
    <w:r w:rsidRPr="0035706A">
      <w:rPr>
        <w:rFonts w:eastAsia="Times New Roman" w:cs="Times New Roman"/>
        <w:szCs w:val="24"/>
      </w:rPr>
      <w:t>425095</w:t>
    </w:r>
    <w:r w:rsidRPr="00813F00">
      <w:rPr>
        <w:rFonts w:eastAsia="Times New Roman" w:cs="Times New Roman"/>
        <w:szCs w:val="24"/>
      </w:rPr>
      <w:t>/03.04.03.00/202</w:t>
    </w:r>
    <w:r>
      <w:rPr>
        <w:rFonts w:eastAsia="Times New Roman" w:cs="Times New Roman"/>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26AC2"/>
    <w:multiLevelType w:val="hybridMultilevel"/>
    <w:tmpl w:val="C04EF67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1375676"/>
    <w:multiLevelType w:val="hybridMultilevel"/>
    <w:tmpl w:val="8C08737C"/>
    <w:lvl w:ilvl="0" w:tplc="040B0017">
      <w:start w:val="1"/>
      <w:numFmt w:val="lowerLetter"/>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2" w15:restartNumberingAfterBreak="0">
    <w:nsid w:val="039D5AE5"/>
    <w:multiLevelType w:val="hybridMultilevel"/>
    <w:tmpl w:val="6B481020"/>
    <w:lvl w:ilvl="0" w:tplc="637AC992">
      <w:start w:val="1"/>
      <w:numFmt w:val="decimal"/>
      <w:lvlText w:val="%1)"/>
      <w:lvlJc w:val="left"/>
      <w:pPr>
        <w:ind w:left="1494" w:hanging="360"/>
      </w:pPr>
      <w:rPr>
        <w:rFonts w:hint="default"/>
        <w:i/>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3"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0CC35001"/>
    <w:multiLevelType w:val="hybridMultilevel"/>
    <w:tmpl w:val="820CA1DA"/>
    <w:lvl w:ilvl="0" w:tplc="A8B0EEDE">
      <w:numFmt w:val="bullet"/>
      <w:lvlText w:val="-"/>
      <w:lvlJc w:val="left"/>
      <w:pPr>
        <w:ind w:left="1494" w:hanging="360"/>
      </w:pPr>
      <w:rPr>
        <w:rFonts w:ascii="Verdana" w:eastAsia="Times New Roman" w:hAnsi="Verdana" w:cs="Times New Roman" w:hint="default"/>
      </w:rPr>
    </w:lvl>
    <w:lvl w:ilvl="1" w:tplc="040B0003">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5" w15:restartNumberingAfterBreak="0">
    <w:nsid w:val="102051A8"/>
    <w:multiLevelType w:val="hybridMultilevel"/>
    <w:tmpl w:val="8468EF68"/>
    <w:lvl w:ilvl="0" w:tplc="C824996E">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6"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8B1886"/>
    <w:multiLevelType w:val="hybridMultilevel"/>
    <w:tmpl w:val="6F72F80E"/>
    <w:lvl w:ilvl="0" w:tplc="8C2E25B2">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A6C244E"/>
    <w:multiLevelType w:val="hybridMultilevel"/>
    <w:tmpl w:val="BDE692EC"/>
    <w:lvl w:ilvl="0" w:tplc="040B0011">
      <w:start w:val="1"/>
      <w:numFmt w:val="decimal"/>
      <w:lvlText w:val="%1)"/>
      <w:lvlJc w:val="left"/>
      <w:pPr>
        <w:ind w:left="2214" w:hanging="360"/>
      </w:pPr>
    </w:lvl>
    <w:lvl w:ilvl="1" w:tplc="040B0019" w:tentative="1">
      <w:start w:val="1"/>
      <w:numFmt w:val="lowerLetter"/>
      <w:lvlText w:val="%2."/>
      <w:lvlJc w:val="left"/>
      <w:pPr>
        <w:ind w:left="2934" w:hanging="360"/>
      </w:pPr>
    </w:lvl>
    <w:lvl w:ilvl="2" w:tplc="040B001B" w:tentative="1">
      <w:start w:val="1"/>
      <w:numFmt w:val="lowerRoman"/>
      <w:lvlText w:val="%3."/>
      <w:lvlJc w:val="right"/>
      <w:pPr>
        <w:ind w:left="3654" w:hanging="180"/>
      </w:pPr>
    </w:lvl>
    <w:lvl w:ilvl="3" w:tplc="040B000F" w:tentative="1">
      <w:start w:val="1"/>
      <w:numFmt w:val="decimal"/>
      <w:lvlText w:val="%4."/>
      <w:lvlJc w:val="left"/>
      <w:pPr>
        <w:ind w:left="4374" w:hanging="360"/>
      </w:pPr>
    </w:lvl>
    <w:lvl w:ilvl="4" w:tplc="040B0019" w:tentative="1">
      <w:start w:val="1"/>
      <w:numFmt w:val="lowerLetter"/>
      <w:lvlText w:val="%5."/>
      <w:lvlJc w:val="left"/>
      <w:pPr>
        <w:ind w:left="5094" w:hanging="360"/>
      </w:pPr>
    </w:lvl>
    <w:lvl w:ilvl="5" w:tplc="040B001B" w:tentative="1">
      <w:start w:val="1"/>
      <w:numFmt w:val="lowerRoman"/>
      <w:lvlText w:val="%6."/>
      <w:lvlJc w:val="right"/>
      <w:pPr>
        <w:ind w:left="5814" w:hanging="180"/>
      </w:pPr>
    </w:lvl>
    <w:lvl w:ilvl="6" w:tplc="040B000F" w:tentative="1">
      <w:start w:val="1"/>
      <w:numFmt w:val="decimal"/>
      <w:lvlText w:val="%7."/>
      <w:lvlJc w:val="left"/>
      <w:pPr>
        <w:ind w:left="6534" w:hanging="360"/>
      </w:pPr>
    </w:lvl>
    <w:lvl w:ilvl="7" w:tplc="040B0019" w:tentative="1">
      <w:start w:val="1"/>
      <w:numFmt w:val="lowerLetter"/>
      <w:lvlText w:val="%8."/>
      <w:lvlJc w:val="left"/>
      <w:pPr>
        <w:ind w:left="7254" w:hanging="360"/>
      </w:pPr>
    </w:lvl>
    <w:lvl w:ilvl="8" w:tplc="040B001B" w:tentative="1">
      <w:start w:val="1"/>
      <w:numFmt w:val="lowerRoman"/>
      <w:lvlText w:val="%9."/>
      <w:lvlJc w:val="right"/>
      <w:pPr>
        <w:ind w:left="7974" w:hanging="180"/>
      </w:pPr>
    </w:lvl>
  </w:abstractNum>
  <w:abstractNum w:abstractNumId="19"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0" w15:restartNumberingAfterBreak="0">
    <w:nsid w:val="34AB5214"/>
    <w:multiLevelType w:val="hybridMultilevel"/>
    <w:tmpl w:val="56961860"/>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1" w15:restartNumberingAfterBreak="0">
    <w:nsid w:val="387E7314"/>
    <w:multiLevelType w:val="hybridMultilevel"/>
    <w:tmpl w:val="678E475C"/>
    <w:lvl w:ilvl="0" w:tplc="040B0011">
      <w:start w:val="1"/>
      <w:numFmt w:val="decimal"/>
      <w:lvlText w:val="%1)"/>
      <w:lvlJc w:val="left"/>
      <w:pPr>
        <w:ind w:left="1637" w:hanging="360"/>
      </w:p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22" w15:restartNumberingAfterBreak="0">
    <w:nsid w:val="3DD83DFA"/>
    <w:multiLevelType w:val="hybridMultilevel"/>
    <w:tmpl w:val="880004E0"/>
    <w:lvl w:ilvl="0" w:tplc="41444804">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3" w15:restartNumberingAfterBreak="0">
    <w:nsid w:val="3DF34D9B"/>
    <w:multiLevelType w:val="hybridMultilevel"/>
    <w:tmpl w:val="56961860"/>
    <w:lvl w:ilvl="0" w:tplc="040B0011">
      <w:start w:val="1"/>
      <w:numFmt w:val="decimal"/>
      <w:lvlText w:val="%1)"/>
      <w:lvlJc w:val="left"/>
      <w:pPr>
        <w:ind w:left="1636" w:hanging="360"/>
      </w:p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24" w15:restartNumberingAfterBreak="0">
    <w:nsid w:val="46B00B94"/>
    <w:multiLevelType w:val="hybridMultilevel"/>
    <w:tmpl w:val="9BD4C22E"/>
    <w:lvl w:ilvl="0" w:tplc="040B0017">
      <w:start w:val="1"/>
      <w:numFmt w:val="lowerLetter"/>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5" w15:restartNumberingAfterBreak="0">
    <w:nsid w:val="481B6E59"/>
    <w:multiLevelType w:val="hybridMultilevel"/>
    <w:tmpl w:val="0AB4FF46"/>
    <w:lvl w:ilvl="0" w:tplc="ABC2D738">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6" w15:restartNumberingAfterBreak="0">
    <w:nsid w:val="4A3D4D62"/>
    <w:multiLevelType w:val="multilevel"/>
    <w:tmpl w:val="839466F4"/>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1367"/>
        </w:tabs>
        <w:ind w:left="1367" w:hanging="800"/>
      </w:pPr>
      <w:rPr>
        <w:rFonts w:hint="default"/>
        <w:b w:val="0"/>
        <w:sz w:val="20"/>
      </w:rPr>
    </w:lvl>
    <w:lvl w:ilvl="2">
      <w:start w:val="1"/>
      <w:numFmt w:val="decimal"/>
      <w:pStyle w:val="Otsikko3"/>
      <w:lvlText w:val="%1.%2.%3"/>
      <w:lvlJc w:val="left"/>
      <w:pPr>
        <w:tabs>
          <w:tab w:val="num" w:pos="1426"/>
        </w:tabs>
        <w:ind w:left="1426"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27" w15:restartNumberingAfterBreak="0">
    <w:nsid w:val="4DB60937"/>
    <w:multiLevelType w:val="hybridMultilevel"/>
    <w:tmpl w:val="3CA2977E"/>
    <w:lvl w:ilvl="0" w:tplc="437A284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E915A3D"/>
    <w:multiLevelType w:val="hybridMultilevel"/>
    <w:tmpl w:val="3160AC3A"/>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9" w15:restartNumberingAfterBreak="0">
    <w:nsid w:val="54BB5FB8"/>
    <w:multiLevelType w:val="hybridMultilevel"/>
    <w:tmpl w:val="30F81F0C"/>
    <w:lvl w:ilvl="0" w:tplc="7A7099B2">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0" w15:restartNumberingAfterBreak="0">
    <w:nsid w:val="56CB0296"/>
    <w:multiLevelType w:val="hybridMultilevel"/>
    <w:tmpl w:val="B454954E"/>
    <w:lvl w:ilvl="0" w:tplc="BC963612">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31" w15:restartNumberingAfterBreak="0">
    <w:nsid w:val="5C42159B"/>
    <w:multiLevelType w:val="hybridMultilevel"/>
    <w:tmpl w:val="0A66587C"/>
    <w:lvl w:ilvl="0" w:tplc="FF0612F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2" w15:restartNumberingAfterBreak="0">
    <w:nsid w:val="5E1B7FD5"/>
    <w:multiLevelType w:val="hybridMultilevel"/>
    <w:tmpl w:val="AE048600"/>
    <w:lvl w:ilvl="0" w:tplc="040B0001">
      <w:start w:val="1"/>
      <w:numFmt w:val="bullet"/>
      <w:lvlText w:val=""/>
      <w:lvlJc w:val="left"/>
      <w:pPr>
        <w:ind w:left="2702" w:hanging="360"/>
      </w:pPr>
      <w:rPr>
        <w:rFonts w:ascii="Symbol" w:hAnsi="Symbol" w:hint="default"/>
      </w:rPr>
    </w:lvl>
    <w:lvl w:ilvl="1" w:tplc="040B0003" w:tentative="1">
      <w:start w:val="1"/>
      <w:numFmt w:val="bullet"/>
      <w:lvlText w:val="o"/>
      <w:lvlJc w:val="left"/>
      <w:pPr>
        <w:ind w:left="3422" w:hanging="360"/>
      </w:pPr>
      <w:rPr>
        <w:rFonts w:ascii="Courier New" w:hAnsi="Courier New" w:cs="Courier New" w:hint="default"/>
      </w:rPr>
    </w:lvl>
    <w:lvl w:ilvl="2" w:tplc="040B0005" w:tentative="1">
      <w:start w:val="1"/>
      <w:numFmt w:val="bullet"/>
      <w:lvlText w:val=""/>
      <w:lvlJc w:val="left"/>
      <w:pPr>
        <w:ind w:left="4142" w:hanging="360"/>
      </w:pPr>
      <w:rPr>
        <w:rFonts w:ascii="Wingdings" w:hAnsi="Wingdings" w:hint="default"/>
      </w:rPr>
    </w:lvl>
    <w:lvl w:ilvl="3" w:tplc="040B0001" w:tentative="1">
      <w:start w:val="1"/>
      <w:numFmt w:val="bullet"/>
      <w:lvlText w:val=""/>
      <w:lvlJc w:val="left"/>
      <w:pPr>
        <w:ind w:left="4862" w:hanging="360"/>
      </w:pPr>
      <w:rPr>
        <w:rFonts w:ascii="Symbol" w:hAnsi="Symbol" w:hint="default"/>
      </w:rPr>
    </w:lvl>
    <w:lvl w:ilvl="4" w:tplc="040B0003" w:tentative="1">
      <w:start w:val="1"/>
      <w:numFmt w:val="bullet"/>
      <w:lvlText w:val="o"/>
      <w:lvlJc w:val="left"/>
      <w:pPr>
        <w:ind w:left="5582" w:hanging="360"/>
      </w:pPr>
      <w:rPr>
        <w:rFonts w:ascii="Courier New" w:hAnsi="Courier New" w:cs="Courier New" w:hint="default"/>
      </w:rPr>
    </w:lvl>
    <w:lvl w:ilvl="5" w:tplc="040B0005" w:tentative="1">
      <w:start w:val="1"/>
      <w:numFmt w:val="bullet"/>
      <w:lvlText w:val=""/>
      <w:lvlJc w:val="left"/>
      <w:pPr>
        <w:ind w:left="6302" w:hanging="360"/>
      </w:pPr>
      <w:rPr>
        <w:rFonts w:ascii="Wingdings" w:hAnsi="Wingdings" w:hint="default"/>
      </w:rPr>
    </w:lvl>
    <w:lvl w:ilvl="6" w:tplc="040B0001" w:tentative="1">
      <w:start w:val="1"/>
      <w:numFmt w:val="bullet"/>
      <w:lvlText w:val=""/>
      <w:lvlJc w:val="left"/>
      <w:pPr>
        <w:ind w:left="7022" w:hanging="360"/>
      </w:pPr>
      <w:rPr>
        <w:rFonts w:ascii="Symbol" w:hAnsi="Symbol" w:hint="default"/>
      </w:rPr>
    </w:lvl>
    <w:lvl w:ilvl="7" w:tplc="040B0003" w:tentative="1">
      <w:start w:val="1"/>
      <w:numFmt w:val="bullet"/>
      <w:lvlText w:val="o"/>
      <w:lvlJc w:val="left"/>
      <w:pPr>
        <w:ind w:left="7742" w:hanging="360"/>
      </w:pPr>
      <w:rPr>
        <w:rFonts w:ascii="Courier New" w:hAnsi="Courier New" w:cs="Courier New" w:hint="default"/>
      </w:rPr>
    </w:lvl>
    <w:lvl w:ilvl="8" w:tplc="040B0005" w:tentative="1">
      <w:start w:val="1"/>
      <w:numFmt w:val="bullet"/>
      <w:lvlText w:val=""/>
      <w:lvlJc w:val="left"/>
      <w:pPr>
        <w:ind w:left="8462" w:hanging="360"/>
      </w:pPr>
      <w:rPr>
        <w:rFonts w:ascii="Wingdings" w:hAnsi="Wingdings" w:hint="default"/>
      </w:rPr>
    </w:lvl>
  </w:abstractNum>
  <w:abstractNum w:abstractNumId="33"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34" w15:restartNumberingAfterBreak="0">
    <w:nsid w:val="61E136B0"/>
    <w:multiLevelType w:val="hybridMultilevel"/>
    <w:tmpl w:val="7C30A1F4"/>
    <w:lvl w:ilvl="0" w:tplc="1FC63890">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35" w15:restartNumberingAfterBreak="0">
    <w:nsid w:val="62285684"/>
    <w:multiLevelType w:val="hybridMultilevel"/>
    <w:tmpl w:val="D3F868B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7">
      <w:start w:val="1"/>
      <w:numFmt w:val="lowerLetter"/>
      <w:lvlText w:val="%3)"/>
      <w:lvlJc w:val="lef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D432C4"/>
    <w:multiLevelType w:val="hybridMultilevel"/>
    <w:tmpl w:val="E44CF5DA"/>
    <w:lvl w:ilvl="0" w:tplc="FE1C4178">
      <w:start w:val="1"/>
      <w:numFmt w:val="decimal"/>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37" w15:restartNumberingAfterBreak="0">
    <w:nsid w:val="6C9E2F3A"/>
    <w:multiLevelType w:val="hybridMultilevel"/>
    <w:tmpl w:val="F9B40FF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23D60DE"/>
    <w:multiLevelType w:val="hybridMultilevel"/>
    <w:tmpl w:val="02060B7A"/>
    <w:lvl w:ilvl="0" w:tplc="040B0017">
      <w:start w:val="1"/>
      <w:numFmt w:val="lowerLetter"/>
      <w:lvlText w:val="%1)"/>
      <w:lvlJc w:val="left"/>
      <w:pPr>
        <w:ind w:left="2934" w:hanging="360"/>
      </w:pPr>
    </w:lvl>
    <w:lvl w:ilvl="1" w:tplc="040B0019" w:tentative="1">
      <w:start w:val="1"/>
      <w:numFmt w:val="lowerLetter"/>
      <w:lvlText w:val="%2."/>
      <w:lvlJc w:val="left"/>
      <w:pPr>
        <w:ind w:left="3654" w:hanging="360"/>
      </w:pPr>
    </w:lvl>
    <w:lvl w:ilvl="2" w:tplc="040B001B" w:tentative="1">
      <w:start w:val="1"/>
      <w:numFmt w:val="lowerRoman"/>
      <w:lvlText w:val="%3."/>
      <w:lvlJc w:val="right"/>
      <w:pPr>
        <w:ind w:left="4374" w:hanging="180"/>
      </w:pPr>
    </w:lvl>
    <w:lvl w:ilvl="3" w:tplc="040B000F" w:tentative="1">
      <w:start w:val="1"/>
      <w:numFmt w:val="decimal"/>
      <w:lvlText w:val="%4."/>
      <w:lvlJc w:val="left"/>
      <w:pPr>
        <w:ind w:left="5094" w:hanging="360"/>
      </w:pPr>
    </w:lvl>
    <w:lvl w:ilvl="4" w:tplc="040B0019" w:tentative="1">
      <w:start w:val="1"/>
      <w:numFmt w:val="lowerLetter"/>
      <w:lvlText w:val="%5."/>
      <w:lvlJc w:val="left"/>
      <w:pPr>
        <w:ind w:left="5814" w:hanging="360"/>
      </w:pPr>
    </w:lvl>
    <w:lvl w:ilvl="5" w:tplc="040B001B" w:tentative="1">
      <w:start w:val="1"/>
      <w:numFmt w:val="lowerRoman"/>
      <w:lvlText w:val="%6."/>
      <w:lvlJc w:val="right"/>
      <w:pPr>
        <w:ind w:left="6534" w:hanging="180"/>
      </w:pPr>
    </w:lvl>
    <w:lvl w:ilvl="6" w:tplc="040B000F" w:tentative="1">
      <w:start w:val="1"/>
      <w:numFmt w:val="decimal"/>
      <w:lvlText w:val="%7."/>
      <w:lvlJc w:val="left"/>
      <w:pPr>
        <w:ind w:left="7254" w:hanging="360"/>
      </w:pPr>
    </w:lvl>
    <w:lvl w:ilvl="7" w:tplc="040B0019" w:tentative="1">
      <w:start w:val="1"/>
      <w:numFmt w:val="lowerLetter"/>
      <w:lvlText w:val="%8."/>
      <w:lvlJc w:val="left"/>
      <w:pPr>
        <w:ind w:left="7974" w:hanging="360"/>
      </w:pPr>
    </w:lvl>
    <w:lvl w:ilvl="8" w:tplc="040B001B" w:tentative="1">
      <w:start w:val="1"/>
      <w:numFmt w:val="lowerRoman"/>
      <w:lvlText w:val="%9."/>
      <w:lvlJc w:val="right"/>
      <w:pPr>
        <w:ind w:left="8694" w:hanging="180"/>
      </w:pPr>
    </w:lvl>
  </w:abstractNum>
  <w:abstractNum w:abstractNumId="39" w15:restartNumberingAfterBreak="0">
    <w:nsid w:val="74DC6B84"/>
    <w:multiLevelType w:val="hybridMultilevel"/>
    <w:tmpl w:val="D91C90D0"/>
    <w:lvl w:ilvl="0" w:tplc="040B0011">
      <w:start w:val="1"/>
      <w:numFmt w:val="decimal"/>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40" w15:restartNumberingAfterBreak="0">
    <w:nsid w:val="7DC010D9"/>
    <w:multiLevelType w:val="hybridMultilevel"/>
    <w:tmpl w:val="27925C9C"/>
    <w:lvl w:ilvl="0" w:tplc="040B0011">
      <w:start w:val="1"/>
      <w:numFmt w:val="decimal"/>
      <w:lvlText w:val="%1)"/>
      <w:lvlJc w:val="left"/>
      <w:pPr>
        <w:ind w:left="2214" w:hanging="360"/>
      </w:pPr>
    </w:lvl>
    <w:lvl w:ilvl="1" w:tplc="040B0019" w:tentative="1">
      <w:start w:val="1"/>
      <w:numFmt w:val="lowerLetter"/>
      <w:lvlText w:val="%2."/>
      <w:lvlJc w:val="left"/>
      <w:pPr>
        <w:ind w:left="2934" w:hanging="360"/>
      </w:pPr>
    </w:lvl>
    <w:lvl w:ilvl="2" w:tplc="040B001B" w:tentative="1">
      <w:start w:val="1"/>
      <w:numFmt w:val="lowerRoman"/>
      <w:lvlText w:val="%3."/>
      <w:lvlJc w:val="right"/>
      <w:pPr>
        <w:ind w:left="3654" w:hanging="180"/>
      </w:pPr>
    </w:lvl>
    <w:lvl w:ilvl="3" w:tplc="040B000F" w:tentative="1">
      <w:start w:val="1"/>
      <w:numFmt w:val="decimal"/>
      <w:lvlText w:val="%4."/>
      <w:lvlJc w:val="left"/>
      <w:pPr>
        <w:ind w:left="4374" w:hanging="360"/>
      </w:pPr>
    </w:lvl>
    <w:lvl w:ilvl="4" w:tplc="040B0019" w:tentative="1">
      <w:start w:val="1"/>
      <w:numFmt w:val="lowerLetter"/>
      <w:lvlText w:val="%5."/>
      <w:lvlJc w:val="left"/>
      <w:pPr>
        <w:ind w:left="5094" w:hanging="360"/>
      </w:pPr>
    </w:lvl>
    <w:lvl w:ilvl="5" w:tplc="040B001B" w:tentative="1">
      <w:start w:val="1"/>
      <w:numFmt w:val="lowerRoman"/>
      <w:lvlText w:val="%6."/>
      <w:lvlJc w:val="right"/>
      <w:pPr>
        <w:ind w:left="5814" w:hanging="180"/>
      </w:pPr>
    </w:lvl>
    <w:lvl w:ilvl="6" w:tplc="040B000F" w:tentative="1">
      <w:start w:val="1"/>
      <w:numFmt w:val="decimal"/>
      <w:lvlText w:val="%7."/>
      <w:lvlJc w:val="left"/>
      <w:pPr>
        <w:ind w:left="6534" w:hanging="360"/>
      </w:pPr>
    </w:lvl>
    <w:lvl w:ilvl="7" w:tplc="040B0019" w:tentative="1">
      <w:start w:val="1"/>
      <w:numFmt w:val="lowerLetter"/>
      <w:lvlText w:val="%8."/>
      <w:lvlJc w:val="left"/>
      <w:pPr>
        <w:ind w:left="7254" w:hanging="360"/>
      </w:pPr>
    </w:lvl>
    <w:lvl w:ilvl="8" w:tplc="040B001B" w:tentative="1">
      <w:start w:val="1"/>
      <w:numFmt w:val="lowerRoman"/>
      <w:lvlText w:val="%9."/>
      <w:lvlJc w:val="right"/>
      <w:pPr>
        <w:ind w:left="7974" w:hanging="180"/>
      </w:pPr>
    </w:lvl>
  </w:abstractNum>
  <w:num w:numId="1">
    <w:abstractNumId w:val="2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32"/>
  </w:num>
  <w:num w:numId="15">
    <w:abstractNumId w:val="16"/>
  </w:num>
  <w:num w:numId="16">
    <w:abstractNumId w:val="29"/>
  </w:num>
  <w:num w:numId="17">
    <w:abstractNumId w:val="31"/>
  </w:num>
  <w:num w:numId="18">
    <w:abstractNumId w:val="25"/>
  </w:num>
  <w:num w:numId="19">
    <w:abstractNumId w:val="22"/>
  </w:num>
  <w:num w:numId="20">
    <w:abstractNumId w:val="19"/>
  </w:num>
  <w:num w:numId="21">
    <w:abstractNumId w:val="13"/>
  </w:num>
  <w:num w:numId="22">
    <w:abstractNumId w:val="14"/>
  </w:num>
  <w:num w:numId="23">
    <w:abstractNumId w:val="15"/>
  </w:num>
  <w:num w:numId="24">
    <w:abstractNumId w:val="26"/>
  </w:num>
  <w:num w:numId="25">
    <w:abstractNumId w:val="34"/>
  </w:num>
  <w:num w:numId="26">
    <w:abstractNumId w:val="23"/>
  </w:num>
  <w:num w:numId="27">
    <w:abstractNumId w:val="38"/>
  </w:num>
  <w:num w:numId="28">
    <w:abstractNumId w:val="40"/>
  </w:num>
  <w:num w:numId="29">
    <w:abstractNumId w:val="28"/>
  </w:num>
  <w:num w:numId="30">
    <w:abstractNumId w:val="13"/>
  </w:num>
  <w:num w:numId="31">
    <w:abstractNumId w:val="37"/>
  </w:num>
  <w:num w:numId="32">
    <w:abstractNumId w:val="10"/>
  </w:num>
  <w:num w:numId="33">
    <w:abstractNumId w:val="35"/>
  </w:num>
  <w:num w:numId="34">
    <w:abstractNumId w:val="39"/>
  </w:num>
  <w:num w:numId="35">
    <w:abstractNumId w:val="11"/>
  </w:num>
  <w:num w:numId="36">
    <w:abstractNumId w:val="24"/>
  </w:num>
  <w:num w:numId="37">
    <w:abstractNumId w:val="18"/>
  </w:num>
  <w:num w:numId="38">
    <w:abstractNumId w:val="20"/>
  </w:num>
  <w:num w:numId="39">
    <w:abstractNumId w:val="21"/>
  </w:num>
  <w:num w:numId="40">
    <w:abstractNumId w:val="12"/>
  </w:num>
  <w:num w:numId="41">
    <w:abstractNumId w:val="30"/>
  </w:num>
  <w:num w:numId="42">
    <w:abstractNumId w:val="27"/>
  </w:num>
  <w:num w:numId="43">
    <w:abstractNumId w:val="3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10AA4"/>
    <w:rsid w:val="00016156"/>
    <w:rsid w:val="0002045C"/>
    <w:rsid w:val="000222B6"/>
    <w:rsid w:val="000223BD"/>
    <w:rsid w:val="0003025A"/>
    <w:rsid w:val="00033D73"/>
    <w:rsid w:val="00041BC0"/>
    <w:rsid w:val="000429A7"/>
    <w:rsid w:val="00046E32"/>
    <w:rsid w:val="0005749D"/>
    <w:rsid w:val="00081D85"/>
    <w:rsid w:val="0008540F"/>
    <w:rsid w:val="0008635A"/>
    <w:rsid w:val="000A0FD2"/>
    <w:rsid w:val="000A6209"/>
    <w:rsid w:val="000B0690"/>
    <w:rsid w:val="000B6780"/>
    <w:rsid w:val="000B6BA2"/>
    <w:rsid w:val="000C44C9"/>
    <w:rsid w:val="000D279D"/>
    <w:rsid w:val="000D2EB7"/>
    <w:rsid w:val="000D397C"/>
    <w:rsid w:val="000E056A"/>
    <w:rsid w:val="000E0C52"/>
    <w:rsid w:val="000F11E0"/>
    <w:rsid w:val="00114880"/>
    <w:rsid w:val="001161B0"/>
    <w:rsid w:val="00120505"/>
    <w:rsid w:val="001263AE"/>
    <w:rsid w:val="00130B60"/>
    <w:rsid w:val="00130CD8"/>
    <w:rsid w:val="00135E93"/>
    <w:rsid w:val="00151C1A"/>
    <w:rsid w:val="00156823"/>
    <w:rsid w:val="00170861"/>
    <w:rsid w:val="00173574"/>
    <w:rsid w:val="00173E58"/>
    <w:rsid w:val="0017479E"/>
    <w:rsid w:val="00184016"/>
    <w:rsid w:val="001850A6"/>
    <w:rsid w:val="0018529E"/>
    <w:rsid w:val="001A0EC4"/>
    <w:rsid w:val="001A3DDA"/>
    <w:rsid w:val="001B029C"/>
    <w:rsid w:val="001B3CA9"/>
    <w:rsid w:val="001B3D26"/>
    <w:rsid w:val="001B7CCC"/>
    <w:rsid w:val="001E1CEB"/>
    <w:rsid w:val="001E2D04"/>
    <w:rsid w:val="001E67DE"/>
    <w:rsid w:val="001E72D1"/>
    <w:rsid w:val="002117F8"/>
    <w:rsid w:val="0021220D"/>
    <w:rsid w:val="0021377D"/>
    <w:rsid w:val="00220132"/>
    <w:rsid w:val="00227067"/>
    <w:rsid w:val="00233DBE"/>
    <w:rsid w:val="00240B2E"/>
    <w:rsid w:val="002435EF"/>
    <w:rsid w:val="0025036E"/>
    <w:rsid w:val="002519F0"/>
    <w:rsid w:val="00261936"/>
    <w:rsid w:val="00271646"/>
    <w:rsid w:val="00274D74"/>
    <w:rsid w:val="00276D81"/>
    <w:rsid w:val="00282AED"/>
    <w:rsid w:val="00292F4C"/>
    <w:rsid w:val="002A1CE8"/>
    <w:rsid w:val="002A3FA9"/>
    <w:rsid w:val="002B0963"/>
    <w:rsid w:val="002B35B7"/>
    <w:rsid w:val="002B5932"/>
    <w:rsid w:val="002B7972"/>
    <w:rsid w:val="002C2DCE"/>
    <w:rsid w:val="002C3FBE"/>
    <w:rsid w:val="002C41F1"/>
    <w:rsid w:val="002C5110"/>
    <w:rsid w:val="002C5772"/>
    <w:rsid w:val="002D31E8"/>
    <w:rsid w:val="002D662D"/>
    <w:rsid w:val="002F21EA"/>
    <w:rsid w:val="002F6451"/>
    <w:rsid w:val="00313C75"/>
    <w:rsid w:val="00323DF8"/>
    <w:rsid w:val="00325C68"/>
    <w:rsid w:val="0033086F"/>
    <w:rsid w:val="003322C0"/>
    <w:rsid w:val="00335885"/>
    <w:rsid w:val="00342297"/>
    <w:rsid w:val="00346367"/>
    <w:rsid w:val="00351A42"/>
    <w:rsid w:val="0035706A"/>
    <w:rsid w:val="0036599A"/>
    <w:rsid w:val="00374391"/>
    <w:rsid w:val="00376954"/>
    <w:rsid w:val="003807A6"/>
    <w:rsid w:val="00381D53"/>
    <w:rsid w:val="00386C3A"/>
    <w:rsid w:val="00390D3E"/>
    <w:rsid w:val="0039226F"/>
    <w:rsid w:val="003A579D"/>
    <w:rsid w:val="003B36F8"/>
    <w:rsid w:val="003C023B"/>
    <w:rsid w:val="003C5F3C"/>
    <w:rsid w:val="003C769A"/>
    <w:rsid w:val="00402568"/>
    <w:rsid w:val="00403F2D"/>
    <w:rsid w:val="0040546B"/>
    <w:rsid w:val="00405ED8"/>
    <w:rsid w:val="0040711E"/>
    <w:rsid w:val="00415CDB"/>
    <w:rsid w:val="004216AC"/>
    <w:rsid w:val="00423466"/>
    <w:rsid w:val="004340C7"/>
    <w:rsid w:val="004452CF"/>
    <w:rsid w:val="00454A25"/>
    <w:rsid w:val="00457A5D"/>
    <w:rsid w:val="00460FE5"/>
    <w:rsid w:val="00471C01"/>
    <w:rsid w:val="0048244A"/>
    <w:rsid w:val="00484ED6"/>
    <w:rsid w:val="00496DD9"/>
    <w:rsid w:val="004B383F"/>
    <w:rsid w:val="004B79D0"/>
    <w:rsid w:val="004C1421"/>
    <w:rsid w:val="004D3960"/>
    <w:rsid w:val="004D6E61"/>
    <w:rsid w:val="004D7735"/>
    <w:rsid w:val="004F132E"/>
    <w:rsid w:val="004F1FFD"/>
    <w:rsid w:val="0050058D"/>
    <w:rsid w:val="005014E9"/>
    <w:rsid w:val="005025B0"/>
    <w:rsid w:val="00503E9C"/>
    <w:rsid w:val="00505725"/>
    <w:rsid w:val="00521A27"/>
    <w:rsid w:val="005253FC"/>
    <w:rsid w:val="00537ED0"/>
    <w:rsid w:val="0054185D"/>
    <w:rsid w:val="005418C0"/>
    <w:rsid w:val="0054415D"/>
    <w:rsid w:val="00545592"/>
    <w:rsid w:val="005662BD"/>
    <w:rsid w:val="00571A48"/>
    <w:rsid w:val="005829F8"/>
    <w:rsid w:val="00590E3F"/>
    <w:rsid w:val="00590F57"/>
    <w:rsid w:val="00593762"/>
    <w:rsid w:val="005A2F39"/>
    <w:rsid w:val="005A3E03"/>
    <w:rsid w:val="005A6857"/>
    <w:rsid w:val="005A7610"/>
    <w:rsid w:val="005C17B9"/>
    <w:rsid w:val="005D3B22"/>
    <w:rsid w:val="005E4BD5"/>
    <w:rsid w:val="005E68AD"/>
    <w:rsid w:val="00600CCB"/>
    <w:rsid w:val="00606C8B"/>
    <w:rsid w:val="00612976"/>
    <w:rsid w:val="00650E61"/>
    <w:rsid w:val="00656B36"/>
    <w:rsid w:val="00661654"/>
    <w:rsid w:val="006618E4"/>
    <w:rsid w:val="0066727B"/>
    <w:rsid w:val="006728BE"/>
    <w:rsid w:val="006767B9"/>
    <w:rsid w:val="0068058C"/>
    <w:rsid w:val="00682344"/>
    <w:rsid w:val="00682583"/>
    <w:rsid w:val="00683846"/>
    <w:rsid w:val="00683A71"/>
    <w:rsid w:val="00685DD5"/>
    <w:rsid w:val="00690BD3"/>
    <w:rsid w:val="006919E4"/>
    <w:rsid w:val="006A2A57"/>
    <w:rsid w:val="006A6E2C"/>
    <w:rsid w:val="006C0553"/>
    <w:rsid w:val="006C4F75"/>
    <w:rsid w:val="006D39B0"/>
    <w:rsid w:val="006D5678"/>
    <w:rsid w:val="006E041A"/>
    <w:rsid w:val="006F0C82"/>
    <w:rsid w:val="00707D96"/>
    <w:rsid w:val="00711222"/>
    <w:rsid w:val="00711E03"/>
    <w:rsid w:val="00712B78"/>
    <w:rsid w:val="00715792"/>
    <w:rsid w:val="00715A77"/>
    <w:rsid w:val="00731B29"/>
    <w:rsid w:val="007336E9"/>
    <w:rsid w:val="00733B72"/>
    <w:rsid w:val="00740D28"/>
    <w:rsid w:val="00743B29"/>
    <w:rsid w:val="00784D65"/>
    <w:rsid w:val="00785F7A"/>
    <w:rsid w:val="00786751"/>
    <w:rsid w:val="00793C53"/>
    <w:rsid w:val="00794848"/>
    <w:rsid w:val="007A240D"/>
    <w:rsid w:val="007A55BE"/>
    <w:rsid w:val="007B2582"/>
    <w:rsid w:val="007B3722"/>
    <w:rsid w:val="007B6F2A"/>
    <w:rsid w:val="007C09F2"/>
    <w:rsid w:val="007D2BF7"/>
    <w:rsid w:val="007D7C34"/>
    <w:rsid w:val="007E1100"/>
    <w:rsid w:val="007E215C"/>
    <w:rsid w:val="00800A79"/>
    <w:rsid w:val="00805E24"/>
    <w:rsid w:val="008079A4"/>
    <w:rsid w:val="008168A5"/>
    <w:rsid w:val="008205CA"/>
    <w:rsid w:val="00820AC0"/>
    <w:rsid w:val="00822315"/>
    <w:rsid w:val="00822558"/>
    <w:rsid w:val="008240D3"/>
    <w:rsid w:val="0082752B"/>
    <w:rsid w:val="00837451"/>
    <w:rsid w:val="008406E6"/>
    <w:rsid w:val="00840F89"/>
    <w:rsid w:val="008441C7"/>
    <w:rsid w:val="008562EF"/>
    <w:rsid w:val="008564CC"/>
    <w:rsid w:val="008601A0"/>
    <w:rsid w:val="0086611A"/>
    <w:rsid w:val="00866338"/>
    <w:rsid w:val="00877DAA"/>
    <w:rsid w:val="008829AC"/>
    <w:rsid w:val="00892F1A"/>
    <w:rsid w:val="008A15C5"/>
    <w:rsid w:val="008A1881"/>
    <w:rsid w:val="008A5830"/>
    <w:rsid w:val="008A5E7F"/>
    <w:rsid w:val="008B04A0"/>
    <w:rsid w:val="008B24D5"/>
    <w:rsid w:val="008B49DA"/>
    <w:rsid w:val="008B64B8"/>
    <w:rsid w:val="008C2CA7"/>
    <w:rsid w:val="008C5082"/>
    <w:rsid w:val="008D3F2F"/>
    <w:rsid w:val="008D678C"/>
    <w:rsid w:val="008E74D4"/>
    <w:rsid w:val="008F1700"/>
    <w:rsid w:val="008F4228"/>
    <w:rsid w:val="00900E21"/>
    <w:rsid w:val="00905D6E"/>
    <w:rsid w:val="00911681"/>
    <w:rsid w:val="00913805"/>
    <w:rsid w:val="0091382F"/>
    <w:rsid w:val="00937F55"/>
    <w:rsid w:val="00941159"/>
    <w:rsid w:val="0094265A"/>
    <w:rsid w:val="00943A52"/>
    <w:rsid w:val="00974EAE"/>
    <w:rsid w:val="00981E23"/>
    <w:rsid w:val="009919B8"/>
    <w:rsid w:val="00995637"/>
    <w:rsid w:val="009A5759"/>
    <w:rsid w:val="009A7A61"/>
    <w:rsid w:val="009B141E"/>
    <w:rsid w:val="009C09E9"/>
    <w:rsid w:val="009C2140"/>
    <w:rsid w:val="009C51D5"/>
    <w:rsid w:val="009C6455"/>
    <w:rsid w:val="009D3A61"/>
    <w:rsid w:val="009E22D2"/>
    <w:rsid w:val="009E3CD0"/>
    <w:rsid w:val="009E6D37"/>
    <w:rsid w:val="009F1F89"/>
    <w:rsid w:val="00A0399E"/>
    <w:rsid w:val="00A12BDF"/>
    <w:rsid w:val="00A2273B"/>
    <w:rsid w:val="00A34468"/>
    <w:rsid w:val="00A42962"/>
    <w:rsid w:val="00A510B9"/>
    <w:rsid w:val="00A51463"/>
    <w:rsid w:val="00A55C33"/>
    <w:rsid w:val="00A63542"/>
    <w:rsid w:val="00A720FE"/>
    <w:rsid w:val="00A77223"/>
    <w:rsid w:val="00A86EC4"/>
    <w:rsid w:val="00A9038B"/>
    <w:rsid w:val="00A91B76"/>
    <w:rsid w:val="00AA49AA"/>
    <w:rsid w:val="00AA59B9"/>
    <w:rsid w:val="00AB1593"/>
    <w:rsid w:val="00AB7280"/>
    <w:rsid w:val="00AC02A0"/>
    <w:rsid w:val="00AC10BB"/>
    <w:rsid w:val="00AC21C3"/>
    <w:rsid w:val="00AC4FC2"/>
    <w:rsid w:val="00AC75FF"/>
    <w:rsid w:val="00AE56DC"/>
    <w:rsid w:val="00AF3E9A"/>
    <w:rsid w:val="00B023B7"/>
    <w:rsid w:val="00B14C6A"/>
    <w:rsid w:val="00B15569"/>
    <w:rsid w:val="00B16B54"/>
    <w:rsid w:val="00B242CB"/>
    <w:rsid w:val="00B2584D"/>
    <w:rsid w:val="00B31ED1"/>
    <w:rsid w:val="00B37887"/>
    <w:rsid w:val="00B454CF"/>
    <w:rsid w:val="00B459AE"/>
    <w:rsid w:val="00B47741"/>
    <w:rsid w:val="00B50B7F"/>
    <w:rsid w:val="00B52A46"/>
    <w:rsid w:val="00B571C1"/>
    <w:rsid w:val="00B62178"/>
    <w:rsid w:val="00B646BC"/>
    <w:rsid w:val="00B66871"/>
    <w:rsid w:val="00B80AD2"/>
    <w:rsid w:val="00B80D3B"/>
    <w:rsid w:val="00B825DD"/>
    <w:rsid w:val="00B85413"/>
    <w:rsid w:val="00B95FA5"/>
    <w:rsid w:val="00BA4328"/>
    <w:rsid w:val="00BB04CC"/>
    <w:rsid w:val="00BB241F"/>
    <w:rsid w:val="00BB4C88"/>
    <w:rsid w:val="00BC05BC"/>
    <w:rsid w:val="00BC08FD"/>
    <w:rsid w:val="00BC41F3"/>
    <w:rsid w:val="00BC4E91"/>
    <w:rsid w:val="00BC670E"/>
    <w:rsid w:val="00BC715B"/>
    <w:rsid w:val="00BC7ACB"/>
    <w:rsid w:val="00BD09D5"/>
    <w:rsid w:val="00BD0EB4"/>
    <w:rsid w:val="00BD369C"/>
    <w:rsid w:val="00BD4C72"/>
    <w:rsid w:val="00BE77BB"/>
    <w:rsid w:val="00BE7E2C"/>
    <w:rsid w:val="00C00CEF"/>
    <w:rsid w:val="00C00F88"/>
    <w:rsid w:val="00C01193"/>
    <w:rsid w:val="00C128FF"/>
    <w:rsid w:val="00C17499"/>
    <w:rsid w:val="00C176FD"/>
    <w:rsid w:val="00C21225"/>
    <w:rsid w:val="00C21EB9"/>
    <w:rsid w:val="00C228F6"/>
    <w:rsid w:val="00C24296"/>
    <w:rsid w:val="00C270E4"/>
    <w:rsid w:val="00C278AD"/>
    <w:rsid w:val="00C33F44"/>
    <w:rsid w:val="00C3694E"/>
    <w:rsid w:val="00C378F5"/>
    <w:rsid w:val="00C423E6"/>
    <w:rsid w:val="00C45434"/>
    <w:rsid w:val="00C516DE"/>
    <w:rsid w:val="00C51C97"/>
    <w:rsid w:val="00C53B1C"/>
    <w:rsid w:val="00C53D23"/>
    <w:rsid w:val="00C551DF"/>
    <w:rsid w:val="00C60DFC"/>
    <w:rsid w:val="00C71C6A"/>
    <w:rsid w:val="00C7644A"/>
    <w:rsid w:val="00C9219E"/>
    <w:rsid w:val="00CA6E6F"/>
    <w:rsid w:val="00CB0AF7"/>
    <w:rsid w:val="00CC1977"/>
    <w:rsid w:val="00CD07D4"/>
    <w:rsid w:val="00CD4584"/>
    <w:rsid w:val="00CE4BD4"/>
    <w:rsid w:val="00D023FE"/>
    <w:rsid w:val="00D1098F"/>
    <w:rsid w:val="00D242E3"/>
    <w:rsid w:val="00D30D56"/>
    <w:rsid w:val="00D31278"/>
    <w:rsid w:val="00D32EE1"/>
    <w:rsid w:val="00D35374"/>
    <w:rsid w:val="00D419E1"/>
    <w:rsid w:val="00D44CBA"/>
    <w:rsid w:val="00D47FAC"/>
    <w:rsid w:val="00D60787"/>
    <w:rsid w:val="00D6135C"/>
    <w:rsid w:val="00D765C2"/>
    <w:rsid w:val="00D769C5"/>
    <w:rsid w:val="00D77243"/>
    <w:rsid w:val="00D873BF"/>
    <w:rsid w:val="00D93631"/>
    <w:rsid w:val="00D9383A"/>
    <w:rsid w:val="00DA692A"/>
    <w:rsid w:val="00DC3497"/>
    <w:rsid w:val="00DD1B38"/>
    <w:rsid w:val="00DD2295"/>
    <w:rsid w:val="00DD3A46"/>
    <w:rsid w:val="00DD5335"/>
    <w:rsid w:val="00DE69CE"/>
    <w:rsid w:val="00DF5B56"/>
    <w:rsid w:val="00E02BED"/>
    <w:rsid w:val="00E03D72"/>
    <w:rsid w:val="00E0422D"/>
    <w:rsid w:val="00E045F0"/>
    <w:rsid w:val="00E114E3"/>
    <w:rsid w:val="00E2066A"/>
    <w:rsid w:val="00E27588"/>
    <w:rsid w:val="00E30481"/>
    <w:rsid w:val="00E3164F"/>
    <w:rsid w:val="00E4695A"/>
    <w:rsid w:val="00E556D6"/>
    <w:rsid w:val="00E578A9"/>
    <w:rsid w:val="00E60613"/>
    <w:rsid w:val="00E81DAB"/>
    <w:rsid w:val="00E84F61"/>
    <w:rsid w:val="00E8646E"/>
    <w:rsid w:val="00E91954"/>
    <w:rsid w:val="00E94D0D"/>
    <w:rsid w:val="00E97461"/>
    <w:rsid w:val="00EA0DE7"/>
    <w:rsid w:val="00EA6A32"/>
    <w:rsid w:val="00EB0DC1"/>
    <w:rsid w:val="00EB2589"/>
    <w:rsid w:val="00EB44C4"/>
    <w:rsid w:val="00EC62E1"/>
    <w:rsid w:val="00ED524D"/>
    <w:rsid w:val="00EE0F7F"/>
    <w:rsid w:val="00EE50BC"/>
    <w:rsid w:val="00EF177A"/>
    <w:rsid w:val="00EF3446"/>
    <w:rsid w:val="00EF4DEC"/>
    <w:rsid w:val="00F033E6"/>
    <w:rsid w:val="00F03669"/>
    <w:rsid w:val="00F05D62"/>
    <w:rsid w:val="00F111C0"/>
    <w:rsid w:val="00F16D8D"/>
    <w:rsid w:val="00F22A28"/>
    <w:rsid w:val="00F238CB"/>
    <w:rsid w:val="00F25297"/>
    <w:rsid w:val="00F26D69"/>
    <w:rsid w:val="00F3587D"/>
    <w:rsid w:val="00F55901"/>
    <w:rsid w:val="00F60C7D"/>
    <w:rsid w:val="00F61EAF"/>
    <w:rsid w:val="00F679AA"/>
    <w:rsid w:val="00F75BC4"/>
    <w:rsid w:val="00F82547"/>
    <w:rsid w:val="00F91098"/>
    <w:rsid w:val="00F9220E"/>
    <w:rsid w:val="00F96A67"/>
    <w:rsid w:val="00FA0D01"/>
    <w:rsid w:val="00FA160F"/>
    <w:rsid w:val="00FA2711"/>
    <w:rsid w:val="00FC5427"/>
    <w:rsid w:val="00FC602F"/>
    <w:rsid w:val="00FC6883"/>
    <w:rsid w:val="00FC7E51"/>
    <w:rsid w:val="00FD5A76"/>
    <w:rsid w:val="00FE2795"/>
    <w:rsid w:val="00FE44B9"/>
    <w:rsid w:val="00FF1FD4"/>
    <w:rsid w:val="00FF7607"/>
    <w:rsid w:val="00FF79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0E450CC"/>
  <w15:chartTrackingRefBased/>
  <w15:docId w15:val="{230D4ECE-E5DF-482D-80C9-C3BA1530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D397C"/>
    <w:rPr>
      <w:rFonts w:ascii="Verdana" w:hAnsi="Verdana"/>
      <w:sz w:val="20"/>
    </w:rPr>
  </w:style>
  <w:style w:type="paragraph" w:styleId="Otsikko1">
    <w:name w:val="heading 1"/>
    <w:next w:val="Leipteksti"/>
    <w:link w:val="Otsikko1Char"/>
    <w:qFormat/>
    <w:rsid w:val="00D9383A"/>
    <w:pPr>
      <w:keepNext/>
      <w:numPr>
        <w:numId w:val="1"/>
      </w:numPr>
      <w:spacing w:after="240" w:line="240" w:lineRule="auto"/>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AF3E9A"/>
    <w:pPr>
      <w:keepNext/>
      <w:numPr>
        <w:ilvl w:val="1"/>
        <w:numId w:val="1"/>
      </w:numPr>
      <w:tabs>
        <w:tab w:val="clear" w:pos="1367"/>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AF3E9A"/>
    <w:pPr>
      <w:keepNext/>
      <w:numPr>
        <w:ilvl w:val="2"/>
        <w:numId w:val="1"/>
      </w:numPr>
      <w:tabs>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21377D"/>
    <w:pPr>
      <w:tabs>
        <w:tab w:val="left" w:pos="426"/>
        <w:tab w:val="left" w:pos="1560"/>
        <w:tab w:val="right" w:leader="dot" w:pos="9639"/>
      </w:tabs>
      <w:spacing w:after="100"/>
      <w:ind w:left="426" w:hanging="426"/>
    </w:pPr>
    <w:rPr>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16"/>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20"/>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1F4D78" w:themeColor="accent1" w:themeShade="7F"/>
      <w:sz w:val="20"/>
    </w:rPr>
  </w:style>
  <w:style w:type="paragraph" w:styleId="Seliteteksti">
    <w:name w:val="Balloon Text"/>
    <w:basedOn w:val="Normaali"/>
    <w:link w:val="SelitetekstiChar"/>
    <w:uiPriority w:val="99"/>
    <w:semiHidden/>
    <w:unhideWhenUsed/>
    <w:rsid w:val="00C2429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24296"/>
    <w:rPr>
      <w:rFonts w:ascii="Segoe UI" w:hAnsi="Segoe UI" w:cs="Segoe UI"/>
      <w:sz w:val="18"/>
      <w:szCs w:val="18"/>
    </w:rPr>
  </w:style>
  <w:style w:type="character" w:styleId="Kommentinviite">
    <w:name w:val="annotation reference"/>
    <w:basedOn w:val="Kappaleenoletusfontti"/>
    <w:uiPriority w:val="99"/>
    <w:unhideWhenUsed/>
    <w:rsid w:val="00C24296"/>
    <w:rPr>
      <w:sz w:val="16"/>
      <w:szCs w:val="16"/>
    </w:rPr>
  </w:style>
  <w:style w:type="paragraph" w:styleId="Kommentinteksti">
    <w:name w:val="annotation text"/>
    <w:basedOn w:val="Normaali"/>
    <w:link w:val="KommentintekstiChar"/>
    <w:uiPriority w:val="99"/>
    <w:unhideWhenUsed/>
    <w:rsid w:val="00C24296"/>
    <w:pPr>
      <w:spacing w:line="240" w:lineRule="auto"/>
    </w:pPr>
    <w:rPr>
      <w:szCs w:val="20"/>
    </w:rPr>
  </w:style>
  <w:style w:type="character" w:customStyle="1" w:styleId="KommentintekstiChar">
    <w:name w:val="Kommentin teksti Char"/>
    <w:basedOn w:val="Kappaleenoletusfontti"/>
    <w:link w:val="Kommentinteksti"/>
    <w:uiPriority w:val="99"/>
    <w:rsid w:val="00C24296"/>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C24296"/>
    <w:rPr>
      <w:b/>
      <w:bCs/>
    </w:rPr>
  </w:style>
  <w:style w:type="character" w:customStyle="1" w:styleId="KommentinotsikkoChar">
    <w:name w:val="Kommentin otsikko Char"/>
    <w:basedOn w:val="KommentintekstiChar"/>
    <w:link w:val="Kommentinotsikko"/>
    <w:uiPriority w:val="99"/>
    <w:semiHidden/>
    <w:rsid w:val="00C24296"/>
    <w:rPr>
      <w:rFonts w:ascii="Verdana" w:hAnsi="Verdana"/>
      <w:b/>
      <w:bCs/>
      <w:sz w:val="20"/>
      <w:szCs w:val="20"/>
    </w:rPr>
  </w:style>
  <w:style w:type="table" w:styleId="TaulukkoRuudukko">
    <w:name w:val="Table Grid"/>
    <w:basedOn w:val="Normaalitaulukko"/>
    <w:uiPriority w:val="39"/>
    <w:rsid w:val="00AB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BC670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Muutos">
    <w:name w:val="Revision"/>
    <w:hidden/>
    <w:uiPriority w:val="99"/>
    <w:semiHidden/>
    <w:rsid w:val="007D7C34"/>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4240">
      <w:bodyDiv w:val="1"/>
      <w:marLeft w:val="0"/>
      <w:marRight w:val="0"/>
      <w:marTop w:val="0"/>
      <w:marBottom w:val="0"/>
      <w:divBdr>
        <w:top w:val="none" w:sz="0" w:space="0" w:color="auto"/>
        <w:left w:val="none" w:sz="0" w:space="0" w:color="auto"/>
        <w:bottom w:val="none" w:sz="0" w:space="0" w:color="auto"/>
        <w:right w:val="none" w:sz="0" w:space="0" w:color="auto"/>
      </w:divBdr>
    </w:div>
    <w:div w:id="382994739">
      <w:bodyDiv w:val="1"/>
      <w:marLeft w:val="0"/>
      <w:marRight w:val="0"/>
      <w:marTop w:val="0"/>
      <w:marBottom w:val="0"/>
      <w:divBdr>
        <w:top w:val="none" w:sz="0" w:space="0" w:color="auto"/>
        <w:left w:val="none" w:sz="0" w:space="0" w:color="auto"/>
        <w:bottom w:val="none" w:sz="0" w:space="0" w:color="auto"/>
        <w:right w:val="none" w:sz="0" w:space="0" w:color="auto"/>
      </w:divBdr>
    </w:div>
    <w:div w:id="560217731">
      <w:bodyDiv w:val="1"/>
      <w:marLeft w:val="0"/>
      <w:marRight w:val="0"/>
      <w:marTop w:val="0"/>
      <w:marBottom w:val="0"/>
      <w:divBdr>
        <w:top w:val="none" w:sz="0" w:space="0" w:color="auto"/>
        <w:left w:val="none" w:sz="0" w:space="0" w:color="auto"/>
        <w:bottom w:val="none" w:sz="0" w:space="0" w:color="auto"/>
        <w:right w:val="none" w:sz="0" w:space="0" w:color="auto"/>
      </w:divBdr>
    </w:div>
    <w:div w:id="856236854">
      <w:bodyDiv w:val="1"/>
      <w:marLeft w:val="0"/>
      <w:marRight w:val="0"/>
      <w:marTop w:val="0"/>
      <w:marBottom w:val="0"/>
      <w:divBdr>
        <w:top w:val="none" w:sz="0" w:space="0" w:color="auto"/>
        <w:left w:val="none" w:sz="0" w:space="0" w:color="auto"/>
        <w:bottom w:val="none" w:sz="0" w:space="0" w:color="auto"/>
        <w:right w:val="none" w:sz="0" w:space="0" w:color="auto"/>
      </w:divBdr>
    </w:div>
    <w:div w:id="1181705105">
      <w:bodyDiv w:val="1"/>
      <w:marLeft w:val="0"/>
      <w:marRight w:val="0"/>
      <w:marTop w:val="0"/>
      <w:marBottom w:val="0"/>
      <w:divBdr>
        <w:top w:val="none" w:sz="0" w:space="0" w:color="auto"/>
        <w:left w:val="none" w:sz="0" w:space="0" w:color="auto"/>
        <w:bottom w:val="none" w:sz="0" w:space="0" w:color="auto"/>
        <w:right w:val="none" w:sz="0" w:space="0" w:color="auto"/>
      </w:divBdr>
    </w:div>
    <w:div w:id="1369839322">
      <w:bodyDiv w:val="1"/>
      <w:marLeft w:val="0"/>
      <w:marRight w:val="0"/>
      <w:marTop w:val="0"/>
      <w:marBottom w:val="0"/>
      <w:divBdr>
        <w:top w:val="none" w:sz="0" w:space="0" w:color="auto"/>
        <w:left w:val="none" w:sz="0" w:space="0" w:color="auto"/>
        <w:bottom w:val="none" w:sz="0" w:space="0" w:color="auto"/>
        <w:right w:val="none" w:sz="0" w:space="0" w:color="auto"/>
      </w:divBdr>
    </w:div>
    <w:div w:id="1941643592">
      <w:bodyDiv w:val="1"/>
      <w:marLeft w:val="0"/>
      <w:marRight w:val="0"/>
      <w:marTop w:val="0"/>
      <w:marBottom w:val="0"/>
      <w:divBdr>
        <w:top w:val="none" w:sz="0" w:space="0" w:color="auto"/>
        <w:left w:val="none" w:sz="0" w:space="0" w:color="auto"/>
        <w:bottom w:val="none" w:sz="0" w:space="0" w:color="auto"/>
        <w:right w:val="none" w:sz="0" w:space="0" w:color="auto"/>
      </w:divBdr>
    </w:div>
    <w:div w:id="21149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19FF819C3E544C48AEC9323C399E6FCA" ma:contentTypeVersion="44" ma:contentTypeDescription="" ma:contentTypeScope="" ma:versionID="b73651b6cb8ba0898ccfca5cf290e9c5">
  <xsd:schema xmlns:xsd="http://www.w3.org/2001/XMLSchema" xmlns:xs="http://www.w3.org/2001/XMLSchema" xmlns:p="http://schemas.microsoft.com/office/2006/metadata/properties" xmlns:ns2="fc816ae0-20fa-42d3-8a0b-1ea1cf281df2" xmlns:ns3="986746b9-21ea-4a10-94d5-c7e2d54bbe5a" targetNamespace="http://schemas.microsoft.com/office/2006/metadata/properties" ma:root="true" ma:fieldsID="dc677e4f89bc103018f9f9580a6543a7" ns2:_="" ns3:_="">
    <xsd:import namespace="fc816ae0-20fa-42d3-8a0b-1ea1cf281df2"/>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16ae0-20fa-42d3-8a0b-1ea1cf281df2"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750cba-f165-4aab-93ea-95b749a5cca2}" ma:internalName="TaxCatchAll" ma:showField="CatchAllData"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750cba-f165-4aab-93ea-95b749a5cca2}" ma:internalName="TaxCatchAllLabel" ma:readOnly="true" ma:showField="CatchAllDataLabel"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CoP-määräys 2022</TermName>
          <TermId xmlns="http://schemas.microsoft.com/office/infopath/2007/PartnerControls">8405849a-d9b5-4424-a037-be3a82ce474d</TermId>
        </TermInfo>
      </Terms>
    </g947cab29b3b46f18713a0acc4648f6c>
    <a9215f07bdd34c12927c30fd8ee294e2 xmlns="986746b9-21ea-4a10-94d5-c7e2d54bbe5a">
      <Terms xmlns="http://schemas.microsoft.com/office/infopath/2007/PartnerControls"/>
    </a9215f07bdd34c12927c30fd8ee294e2>
    <TaxCatchAll xmlns="986746b9-21ea-4a10-94d5-c7e2d54bbe5a">
      <Value>89</Value>
      <Value>1</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SaTyTosPreservation xmlns="fc816ae0-20fa-42d3-8a0b-1ea1cf281df2"> v</SaTyTosPreservation>
    <SaTyTosPublicity xmlns="fc816ae0-20fa-42d3-8a0b-1ea1cf281df2">Julkinen</SaTyTosPublicity>
    <SaTyDocumentArchive xmlns="fc816ae0-20fa-42d3-8a0b-1ea1cf281df2">false</SaTyDocumentArchive>
    <SaTyDocumentStatus xmlns="fc816ae0-20fa-42d3-8a0b-1ea1cf281df2">Luonnos</SaTyDocumentStatus>
    <SaTyTosDocumentType xmlns="fc816ae0-20fa-42d3-8a0b-1ea1cf281df2">Muistio</SaTyTosDocumentType>
    <SaTyTosDocumentTypeId xmlns="fc816ae0-20fa-42d3-8a0b-1ea1cf281df2">Muistio</SaTyTosDocumentTypeId>
    <SaTyDocumentUserData xmlns="fc816ae0-20fa-42d3-8a0b-1ea1cf281df2">false</SaTyDocumentUserData>
    <SaTyTosTaskGroupId xmlns="fc816ae0-20fa-42d3-8a0b-1ea1cf281df2">03.04.03</SaTyTosTaskGroupId>
    <SaTyDocumentYear xmlns="fc816ae0-20fa-42d3-8a0b-1ea1cf281df2">2022</SaTyDocumentYear>
    <SaTyTosIssueGroup xmlns="fc816ae0-20fa-42d3-8a0b-1ea1cf281df2">Tieliikennemääräykset</SaTyTosIssueGroup>
    <SaTyTosIssueGroupId xmlns="fc816ae0-20fa-42d3-8a0b-1ea1cf281df2">03.04.03.00</SaTyTosIssueGroupId>
    <SaTyTosTaskGroup xmlns="fc816ae0-20fa-42d3-8a0b-1ea1cf281df2">Tieliikenteen määräykset</SaTyTosTaskGroup>
    <SaTyDynastyDocumentGuid xmlns="986746b9-21ea-4a10-94d5-c7e2d54bbe5a">0639f556-8665-4fb3-9222-d338da704e17</SaTyDynastyDocumentGuid>
    <SaTyTosSecurityPeriodRuleId xmlns="986746b9-21ea-4a10-94d5-c7e2d54bbe5a">10</SaTyTosSecurityPeriodRuleId>
    <SaTyDynastyDocumentUrl xmlns="986746b9-21ea-4a10-94d5-c7e2d54bbe5a" xsi:nil="true"/>
    <SaTyTosSecurityPeriodRule xmlns="986746b9-21ea-4a10-94d5-c7e2d54bbe5a">Asiakirjan valmistuminen</SaTyTosSecurityPeriodRule>
    <SaTyTosUserDataRule xmlns="986746b9-21ea-4a10-94d5-c7e2d54bbe5a">Rekisterinpitäjän lakisääteisten velvoitteiden noudattaminen</SaTyTosUserDataRule>
    <SaTyTosUserDataRuleId xmlns="986746b9-21ea-4a10-94d5-c7e2d54bbe5a">3</SaTyTosUserDataRuleId>
    <SaTyTosSecurityReason xmlns="986746b9-21ea-4a10-94d5-c7e2d54bbe5a" xsi:nil="true"/>
    <SaTyDynastyIntStatus xmlns="986746b9-21ea-4a10-94d5-c7e2d54bbe5a">Document folderPermissions updated? False</SaTyDynastyIntStatus>
    <SaTyTosSecurityPeriod xmlns="986746b9-21ea-4a10-94d5-c7e2d54bbe5a">0 v v</SaTyTosSecurityPeriod>
    <SaTyTosSecurityReasonId xmlns="986746b9-21ea-4a10-94d5-c7e2d54bbe5a" xsi:nil="true"/>
    <SaTyDynastyDirection xmlns="986746b9-21ea-4a10-94d5-c7e2d54bbe5a" xsi:nil="true"/>
  </documentManagement>
</p:properti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2B543-18DA-4B5B-A7B3-9A38C7106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16ae0-20fa-42d3-8a0b-1ea1cf281df2"/>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85B03-483D-47F9-9BB5-BEE74F967F7C}">
  <ds:schemaRefs>
    <ds:schemaRef ds:uri="http://schemas.microsoft.com/office/2006/metadata/properties"/>
    <ds:schemaRef ds:uri="http://schemas.microsoft.com/office/infopath/2007/PartnerControls"/>
    <ds:schemaRef ds:uri="986746b9-21ea-4a10-94d5-c7e2d54bbe5a"/>
    <ds:schemaRef ds:uri="fc816ae0-20fa-42d3-8a0b-1ea1cf281df2"/>
  </ds:schemaRefs>
</ds:datastoreItem>
</file>

<file path=customXml/itemProps3.xml><?xml version="1.0" encoding="utf-8"?>
<ds:datastoreItem xmlns:ds="http://schemas.openxmlformats.org/officeDocument/2006/customXml" ds:itemID="{79B6A947-FAC9-4600-B78C-B7AC62AD8AF3}">
  <ds:schemaRefs>
    <ds:schemaRef ds:uri="Microsoft.SharePoint.Taxonomy.ContentTypeSync"/>
  </ds:schemaRefs>
</ds:datastoreItem>
</file>

<file path=customXml/itemProps4.xml><?xml version="1.0" encoding="utf-8"?>
<ds:datastoreItem xmlns:ds="http://schemas.openxmlformats.org/officeDocument/2006/customXml" ds:itemID="{6F3D43D2-A854-477C-84C7-B8AF19B647F4}">
  <ds:schemaRefs>
    <ds:schemaRef ds:uri="http://schemas.openxmlformats.org/officeDocument/2006/bibliography"/>
  </ds:schemaRefs>
</ds:datastoreItem>
</file>

<file path=customXml/itemProps5.xml><?xml version="1.0" encoding="utf-8"?>
<ds:datastoreItem xmlns:ds="http://schemas.openxmlformats.org/officeDocument/2006/customXml" ds:itemID="{F96C191C-D0CC-4B4D-913C-886F08B69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5</Pages>
  <Words>910</Words>
  <Characters>7378</Characters>
  <Application>Microsoft Office Word</Application>
  <DocSecurity>0</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Tenhunen Harri</cp:lastModifiedBy>
  <cp:revision>98</cp:revision>
  <cp:lastPrinted>2022-10-25T13:00:00Z</cp:lastPrinted>
  <dcterms:created xsi:type="dcterms:W3CDTF">2021-02-02T11:32:00Z</dcterms:created>
  <dcterms:modified xsi:type="dcterms:W3CDTF">2023-05-22T05:23:00Z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SaTyDocumentOtherTag">
    <vt:lpwstr>89;#CoP-määräys 2022|8405849a-d9b5-4424-a037-be3a82ce474d</vt:lpwstr>
  </property>
  <property fmtid="{D5CDD505-2E9C-101B-9397-08002B2CF9AE}" pid="5" name="ContentTypeId">
    <vt:lpwstr>0x0101000EC482A17D284AEE8290D09FC0D2D6D200C589622A2BFC49F09A63EB8A040062500019FF819C3E544C48AEC9323C399E6FCA</vt:lpwstr>
  </property>
  <property fmtid="{D5CDD505-2E9C-101B-9397-08002B2CF9AE}" pid="6" name="SaTyDocumentOrganisation">
    <vt:lpwstr/>
  </property>
  <property fmtid="{D5CDD505-2E9C-101B-9397-08002B2CF9AE}" pid="7" name="SaTyDocumentMonth">
    <vt:lpwstr/>
  </property>
  <property fmtid="{D5CDD505-2E9C-101B-9397-08002B2CF9AE}" pid="8" name="eb88049090c34051aae092bae2056bc2">
    <vt:lpwstr/>
  </property>
  <property fmtid="{D5CDD505-2E9C-101B-9397-08002B2CF9AE}" pid="9" name="SaTyTosKeywords">
    <vt:lpwstr/>
  </property>
  <property fmtid="{D5CDD505-2E9C-101B-9397-08002B2CF9AE}" pid="10" name="SaTyDocumentLanguage">
    <vt:lpwstr>1;#Suomi|88d960e6-e76c-48a2-b607-f1600797b640</vt:lpwstr>
  </property>
</Properties>
</file>