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E3" w:rsidRPr="00D142E3" w:rsidRDefault="00D142E3" w:rsidP="00D142E3">
      <w:pPr>
        <w:spacing w:after="220" w:line="220" w:lineRule="exact"/>
        <w:jc w:val="both"/>
        <w:outlineLvl w:val="0"/>
        <w:rPr>
          <w:rFonts w:ascii="Times New Roman" w:eastAsia="Times New Roman" w:hAnsi="Times New Roman" w:cs="Arial"/>
          <w:b/>
          <w:sz w:val="21"/>
          <w:szCs w:val="24"/>
        </w:rPr>
      </w:pPr>
      <w:bookmarkStart w:id="0" w:name="_GoBack"/>
      <w:r>
        <w:rPr>
          <w:rFonts w:ascii="Times New Roman" w:hAnsi="Times New Roman"/>
          <w:b/>
          <w:sz w:val="21"/>
        </w:rPr>
        <w:t>Regeringens proposition till riksdagen med förslag till lag om genomförande av direktivet om införande av en provisorisk EU-resehandling och om upphävande av beslut 96/409/Gusp och till lagar som har samband med den</w:t>
      </w:r>
    </w:p>
    <w:bookmarkEnd w:id="0" w:displacedByCustomXml="next"/>
    <w:bookmarkStart w:id="1" w:name="_Toc137117093" w:displacedByCustomXml="next"/>
    <w:sdt>
      <w:sdtPr>
        <w:rPr>
          <w:rFonts w:ascii="Times New Roman" w:eastAsia="Times New Roman" w:hAnsi="Times New Roman" w:cs="Times New Roman"/>
          <w:b/>
          <w:caps/>
          <w:sz w:val="21"/>
          <w:szCs w:val="24"/>
        </w:rPr>
        <w:alias w:val="Rubrik"/>
        <w:tag w:val="CCOtsikko"/>
        <w:id w:val="-717274869"/>
        <w:placeholder>
          <w:docPart w:val="7C14A8A9E43849DA96F5A20BDB4D21D5"/>
        </w:placeholder>
        <w15:color w:val="00CCFF"/>
      </w:sdtPr>
      <w:sdtEndPr/>
      <w:sdtContent>
        <w:p w:rsidR="00D142E3" w:rsidRPr="00D142E3" w:rsidRDefault="00D142E3" w:rsidP="00D142E3">
          <w:pPr>
            <w:spacing w:after="220" w:line="220" w:lineRule="exact"/>
            <w:outlineLvl w:val="0"/>
            <w:rPr>
              <w:rFonts w:ascii="Times New Roman" w:eastAsia="Times New Roman" w:hAnsi="Times New Roman" w:cs="Times New Roman"/>
              <w:b/>
              <w:caps/>
              <w:sz w:val="21"/>
              <w:szCs w:val="24"/>
            </w:rPr>
          </w:pPr>
          <w:r>
            <w:rPr>
              <w:rFonts w:ascii="Times New Roman" w:hAnsi="Times New Roman"/>
              <w:b/>
              <w:bCs/>
              <w:caps/>
              <w:sz w:val="21"/>
            </w:rPr>
            <w:t>Propositionens huvudsakliga innehåll</w:t>
          </w:r>
        </w:p>
      </w:sdtContent>
    </w:sdt>
    <w:bookmarkEnd w:id="1" w:displacedByCustomXml="prev"/>
    <w:sdt>
      <w:sdtPr>
        <w:rPr>
          <w:rFonts w:ascii="Times New Roman" w:eastAsia="Times New Roman" w:hAnsi="Times New Roman" w:cs="Times New Roman"/>
          <w:szCs w:val="24"/>
        </w:rPr>
        <w:alias w:val="Huvudsakligt innehåll"/>
        <w:tag w:val="CCPaaasiallinensisalto"/>
        <w:id w:val="773754789"/>
        <w:placeholder>
          <w:docPart w:val="B80AB128273C405E9543CD783B08FC66"/>
        </w:placeholder>
        <w15:color w:val="00CCFF"/>
      </w:sdtPr>
      <w:sdtEndPr/>
      <w:sdtContent>
        <w:p w:rsidR="00D142E3" w:rsidRPr="00D142E3" w:rsidRDefault="00D142E3" w:rsidP="00D142E3">
          <w:pPr>
            <w:spacing w:after="220" w:line="220" w:lineRule="exact"/>
            <w:jc w:val="both"/>
            <w:rPr>
              <w:rFonts w:ascii="Times New Roman" w:eastAsia="Times New Roman" w:hAnsi="Times New Roman" w:cs="Times New Roman"/>
              <w:szCs w:val="24"/>
            </w:rPr>
          </w:pPr>
          <w:r>
            <w:rPr>
              <w:rFonts w:ascii="Times New Roman" w:hAnsi="Times New Roman"/>
            </w:rPr>
            <w:t xml:space="preserve">I denna proposition föreslås det att det stiftas en ny lag om Europeiska unionens provisoriska resehandling. Avsikten är att den nya lagen ska ersätta bestämmelserna om provisoriska resehandlingar i 41 b § i lagen om konsulära tjänster, vilka bestämmelser föreslås bli upphävda. </w:t>
          </w:r>
        </w:p>
        <w:p w:rsidR="00D142E3" w:rsidRPr="00D142E3" w:rsidRDefault="00D142E3" w:rsidP="00D142E3">
          <w:pPr>
            <w:spacing w:after="220" w:line="220" w:lineRule="exact"/>
            <w:jc w:val="both"/>
            <w:rPr>
              <w:rFonts w:ascii="Times New Roman" w:eastAsia="Times New Roman" w:hAnsi="Times New Roman" w:cs="Times New Roman"/>
              <w:szCs w:val="24"/>
            </w:rPr>
          </w:pPr>
          <w:r>
            <w:rPr>
              <w:rFonts w:ascii="Times New Roman" w:hAnsi="Times New Roman"/>
            </w:rPr>
            <w:t xml:space="preserve">Genom den föreslagna nya lagen och de föreslagna ändringarna i lagen om konsulära tjänster genomförs på nationell nivå direktivet om införande av en provisorisk EU-resehandling.  </w:t>
          </w:r>
        </w:p>
        <w:p w:rsidR="00D142E3" w:rsidRPr="00D142E3" w:rsidRDefault="00D142E3" w:rsidP="00D142E3">
          <w:pPr>
            <w:spacing w:after="220" w:line="220" w:lineRule="exact"/>
            <w:jc w:val="both"/>
            <w:rPr>
              <w:rFonts w:ascii="Times New Roman" w:eastAsia="Times New Roman" w:hAnsi="Times New Roman" w:cs="Times New Roman"/>
              <w:szCs w:val="24"/>
            </w:rPr>
          </w:pPr>
          <w:r>
            <w:rPr>
              <w:rFonts w:ascii="Times New Roman" w:hAnsi="Times New Roman"/>
            </w:rPr>
            <w:t xml:space="preserve">I den nya lagen föreslås på det sätt som förutsätts i direktivet mer detaljerade bestämmelser om den provisoriska EU-resehandlingen samt om villkoren och förfarandet för utfärdande av resehandlingen.  </w:t>
          </w:r>
        </w:p>
        <w:p w:rsidR="00D142E3" w:rsidRPr="00D142E3" w:rsidRDefault="00D142E3" w:rsidP="00D142E3">
          <w:pPr>
            <w:spacing w:after="220" w:line="220" w:lineRule="exact"/>
            <w:jc w:val="both"/>
            <w:rPr>
              <w:rFonts w:ascii="Times New Roman" w:eastAsia="Times New Roman" w:hAnsi="Times New Roman" w:cs="Times New Roman"/>
              <w:szCs w:val="24"/>
            </w:rPr>
          </w:pPr>
          <w:r>
            <w:rPr>
              <w:rFonts w:ascii="Times New Roman" w:hAnsi="Times New Roman"/>
            </w:rPr>
            <w:t>I lagen ska det dessutom på det sätt som förutsätts i direktivet föreskrivas om behandlingen av personuppgifter i fråga om dem som ansöker om en provisorisk EU-resehandling.  I vissa situationer föreslås det vara möjligt att på det sätt som föreskrivs i direktivet trots sekretessbestämmelserna lämna ut uppgifter om en medborgare som ansöker om en provisorisk EU-resehandling till en myndighet i en medlemsstat i Europeiska unionen.</w:t>
          </w:r>
        </w:p>
        <w:p w:rsidR="00D142E3" w:rsidRPr="00D142E3" w:rsidRDefault="00D142E3" w:rsidP="00D142E3">
          <w:pPr>
            <w:spacing w:after="220" w:line="220" w:lineRule="exact"/>
            <w:jc w:val="both"/>
            <w:rPr>
              <w:rFonts w:ascii="Times New Roman" w:eastAsia="Times New Roman" w:hAnsi="Times New Roman" w:cs="Times New Roman"/>
              <w:szCs w:val="24"/>
            </w:rPr>
          </w:pPr>
          <w:r>
            <w:rPr>
              <w:rFonts w:ascii="Times New Roman" w:hAnsi="Times New Roman"/>
            </w:rPr>
            <w:t>Propositionen hänför sig till budgetpropositionen för 2024 och avses bli behandlad i samband med den.</w:t>
          </w:r>
        </w:p>
        <w:p w:rsidR="00D142E3" w:rsidRPr="00D142E3" w:rsidRDefault="00D142E3" w:rsidP="00D142E3">
          <w:pPr>
            <w:spacing w:after="220" w:line="220" w:lineRule="exact"/>
            <w:jc w:val="both"/>
            <w:rPr>
              <w:rFonts w:ascii="Times New Roman" w:eastAsia="Times New Roman" w:hAnsi="Times New Roman" w:cs="Times New Roman"/>
              <w:szCs w:val="24"/>
              <w:lang w:eastAsia="fi-FI"/>
            </w:rPr>
          </w:pPr>
        </w:p>
        <w:p w:rsidR="00D142E3" w:rsidRPr="00D142E3" w:rsidRDefault="00D142E3" w:rsidP="00D142E3">
          <w:pPr>
            <w:spacing w:after="220" w:line="220" w:lineRule="exact"/>
            <w:jc w:val="both"/>
            <w:rPr>
              <w:rFonts w:ascii="Times New Roman" w:eastAsia="Times New Roman" w:hAnsi="Times New Roman" w:cs="Times New Roman"/>
              <w:szCs w:val="24"/>
            </w:rPr>
          </w:pPr>
          <w:r>
            <w:rPr>
              <w:rFonts w:ascii="Times New Roman" w:hAnsi="Times New Roman"/>
            </w:rPr>
            <w:t xml:space="preserve">Lagarna avses träda i kraft den 8 december 2024.  </w:t>
          </w:r>
        </w:p>
      </w:sdtContent>
    </w:sdt>
    <w:p w:rsidR="00B41B8E" w:rsidRDefault="00D142E3" w:rsidP="00D142E3">
      <w:r>
        <w:rPr>
          <w:rFonts w:ascii="Times New Roman" w:hAnsi="Times New Roman"/>
        </w:rPr>
        <w:t>—————</w:t>
      </w:r>
    </w:p>
    <w:p w:rsidR="00D142E3" w:rsidRDefault="00D142E3"/>
    <w:p w:rsidR="00D142E3" w:rsidRDefault="00D142E3"/>
    <w:p w:rsidR="00D142E3" w:rsidRDefault="00D142E3">
      <w:r>
        <w:br w:type="page"/>
      </w:r>
    </w:p>
    <w:bookmarkStart w:id="2" w:name="_Toc137117111"/>
    <w:p w:rsidR="00D142E3" w:rsidRPr="00D142E3" w:rsidRDefault="004D5964" w:rsidP="00D142E3">
      <w:pPr>
        <w:spacing w:after="0" w:line="220" w:lineRule="exact"/>
        <w:ind w:left="6691"/>
        <w:outlineLvl w:val="0"/>
        <w:rPr>
          <w:rFonts w:ascii="Times New Roman" w:eastAsia="Times New Roman" w:hAnsi="Times New Roman" w:cs="Times New Roman"/>
          <w:i/>
          <w:szCs w:val="24"/>
        </w:rPr>
      </w:pPr>
      <w:sdt>
        <w:sdtPr>
          <w:rPr>
            <w:rFonts w:ascii="Times New Roman" w:eastAsia="Times New Roman" w:hAnsi="Times New Roman" w:cs="Times New Roman"/>
            <w:i/>
            <w:szCs w:val="24"/>
          </w:rPr>
          <w:alias w:val="Lagförslag"/>
          <w:tag w:val="CCLakiehdotukset"/>
          <w:id w:val="1834638829"/>
          <w:placeholder>
            <w:docPart w:val="1118EEA03FF4454E9D79FDD71E7EEA55"/>
          </w:placeholder>
          <w15:color w:val="00FFFF"/>
          <w:dropDownList>
            <w:listItem w:value="Valitse kohde."/>
            <w:listItem w:displayText="Lagförslag" w:value="Lakiehdotus"/>
            <w:listItem w:displayText="Lakiehdotukset" w:value="Lakiehdotukset"/>
          </w:dropDownList>
        </w:sdtPr>
        <w:sdtEndPr/>
        <w:sdtContent>
          <w:r w:rsidR="00D142E3">
            <w:rPr>
              <w:rFonts w:ascii="Times New Roman" w:hAnsi="Times New Roman"/>
              <w:i/>
            </w:rPr>
            <w:t>Lagförslag</w:t>
          </w:r>
        </w:sdtContent>
      </w:sdt>
      <w:bookmarkEnd w:id="2"/>
    </w:p>
    <w:sdt>
      <w:sdtPr>
        <w:rPr>
          <w:rFonts w:ascii="Times New Roman" w:eastAsia="Calibri" w:hAnsi="Times New Roman" w:cs="Times New Roman"/>
        </w:rPr>
        <w:alias w:val="Lagförslag"/>
        <w:tag w:val="CCLakiehdotus"/>
        <w:id w:val="1695884352"/>
        <w:placeholder>
          <w:docPart w:val="799DD80F6E2E4816AC8D1EC8AA438A28"/>
        </w:placeholder>
        <w15:color w:val="00FFFF"/>
      </w:sdtPr>
      <w:sdtEndPr/>
      <w:sdtContent>
        <w:p w:rsidR="00D142E3" w:rsidRPr="00D142E3" w:rsidRDefault="00D142E3" w:rsidP="00D142E3">
          <w:pPr>
            <w:spacing w:before="220" w:after="220" w:line="320" w:lineRule="exact"/>
            <w:rPr>
              <w:rFonts w:ascii="Times New Roman" w:eastAsia="Times New Roman" w:hAnsi="Times New Roman" w:cs="Times New Roman"/>
              <w:b/>
              <w:sz w:val="30"/>
              <w:szCs w:val="24"/>
            </w:rPr>
          </w:pPr>
          <w:r>
            <w:rPr>
              <w:rFonts w:ascii="Times New Roman" w:hAnsi="Times New Roman"/>
              <w:b/>
              <w:sz w:val="30"/>
            </w:rPr>
            <w:t>1.</w:t>
          </w:r>
        </w:p>
        <w:p w:rsidR="00D142E3" w:rsidRPr="00D142E3" w:rsidRDefault="00D142E3" w:rsidP="00D142E3">
          <w:pPr>
            <w:spacing w:before="220" w:after="220" w:line="320" w:lineRule="exact"/>
            <w:jc w:val="center"/>
            <w:outlineLvl w:val="1"/>
            <w:rPr>
              <w:rFonts w:ascii="Times New Roman" w:eastAsia="Times New Roman" w:hAnsi="Times New Roman" w:cs="Times New Roman"/>
              <w:b/>
              <w:spacing w:val="22"/>
              <w:sz w:val="30"/>
              <w:szCs w:val="24"/>
            </w:rPr>
          </w:pPr>
          <w:r>
            <w:rPr>
              <w:rFonts w:ascii="Times New Roman" w:hAnsi="Times New Roman"/>
              <w:b/>
              <w:bCs/>
              <w:sz w:val="30"/>
            </w:rPr>
            <w:t>Lag</w:t>
          </w:r>
        </w:p>
        <w:p w:rsidR="00D142E3" w:rsidRPr="00D142E3" w:rsidRDefault="00D142E3" w:rsidP="00D142E3">
          <w:pPr>
            <w:spacing w:after="220" w:line="220" w:lineRule="exact"/>
            <w:jc w:val="center"/>
            <w:outlineLvl w:val="2"/>
            <w:rPr>
              <w:rFonts w:ascii="Times New Roman" w:eastAsia="Times New Roman" w:hAnsi="Times New Roman" w:cs="Times New Roman"/>
              <w:b/>
              <w:sz w:val="21"/>
              <w:szCs w:val="24"/>
            </w:rPr>
          </w:pPr>
          <w:bookmarkStart w:id="3" w:name="_Toc137117112"/>
          <w:r>
            <w:rPr>
              <w:rFonts w:ascii="Times New Roman" w:hAnsi="Times New Roman"/>
              <w:b/>
              <w:sz w:val="21"/>
            </w:rPr>
            <w:t>om Europeiska unionens provisoriska resehandling</w:t>
          </w:r>
          <w:bookmarkEnd w:id="3"/>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I enlighet med riksdagens beslut föreskrivs: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220" w:line="220" w:lineRule="exact"/>
            <w:jc w:val="center"/>
            <w:rPr>
              <w:rFonts w:ascii="Times New Roman" w:eastAsia="Times New Roman" w:hAnsi="Times New Roman" w:cs="Times New Roman"/>
              <w:szCs w:val="24"/>
            </w:rPr>
          </w:pPr>
          <w:r>
            <w:rPr>
              <w:rFonts w:ascii="Times New Roman" w:hAnsi="Times New Roman"/>
            </w:rPr>
            <w:t>1 kap.</w:t>
          </w:r>
        </w:p>
        <w:p w:rsidR="00D142E3" w:rsidRPr="00D142E3" w:rsidRDefault="00D142E3" w:rsidP="00D142E3">
          <w:pPr>
            <w:spacing w:after="220" w:line="220" w:lineRule="exact"/>
            <w:jc w:val="center"/>
            <w:rPr>
              <w:rFonts w:ascii="Times New Roman" w:eastAsia="Times New Roman" w:hAnsi="Times New Roman" w:cs="Times New Roman"/>
              <w:b/>
              <w:szCs w:val="24"/>
            </w:rPr>
          </w:pPr>
          <w:r>
            <w:rPr>
              <w:rFonts w:ascii="Times New Roman" w:hAnsi="Times New Roman"/>
              <w:b/>
            </w:rPr>
            <w:t xml:space="preserve">Allmänna bestämmelser </w:t>
          </w:r>
        </w:p>
        <w:p w:rsidR="00D142E3" w:rsidRPr="00D142E3" w:rsidRDefault="00D142E3" w:rsidP="00D142E3">
          <w:pPr>
            <w:spacing w:after="0" w:line="220" w:lineRule="exact"/>
            <w:rPr>
              <w:rFonts w:ascii="Times New Roman" w:eastAsia="Calibri" w:hAnsi="Times New Roman" w:cs="Times New Roman"/>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Syfte</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Denna lag innehåller bestämmelser om en provisorisk EU-resehandling och om villkoren för utfärdande av resehandlingen.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 provisorisk EU-resehandling är ett resedokument som berättigar till en enkelresa. Denna lag innehåller bestämmelser om resehandlingens utformning samt om villkoren och förfarandet för utfärdande av resehandlingen.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Genom denna lag genomförs rådets direktiv om införande av en provisorisk EU-resehandling och om upphävande av beslut 96/409/Gusp (nedan </w:t>
          </w:r>
          <w:r>
            <w:rPr>
              <w:rFonts w:ascii="Times New Roman" w:hAnsi="Times New Roman"/>
              <w:i/>
              <w:iCs/>
            </w:rPr>
            <w:t>direktivet</w:t>
          </w:r>
          <w:r>
            <w:rPr>
              <w:rFonts w:ascii="Times New Roman" w:hAnsi="Times New Roman"/>
            </w:rPr>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Lagens tillämpningsområde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Denna lag tillämpas på behandlingen av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1) när en icke-företrädd unionsmedborgare ansöker om en provisorisk EU-resehandling hos en finsk beskickning i ett land utanför Europeiska unionen,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2) när en finsk medborgare ansöker om en provisorisk EU-resehandling hos en annan EU-medlemsstats behöriga myndighet i ett land utanför Europeiska unionen, samt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3) när en finsk medborgare eller en familjemedlem som inte är medborgare i Europeiska unionen och som medföljer en icke-företrädd unionsmedborgare ansöker om en provisorisk EU-resehandling hos en finsk beskickning eller hos en annan EU-medlemsstats behöriga myndighet i ett land utanför Europeiska unionen.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3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iCs/>
            </w:rPr>
            <w:t>Definitioner</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I denna lag avses med</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1) </w:t>
          </w:r>
          <w:r>
            <w:rPr>
              <w:rFonts w:ascii="Times New Roman" w:hAnsi="Times New Roman"/>
              <w:i/>
              <w:iCs/>
            </w:rPr>
            <w:t>medborgarskapsmedlemsstat</w:t>
          </w:r>
          <w:r>
            <w:rPr>
              <w:rFonts w:ascii="Times New Roman" w:hAnsi="Times New Roman"/>
            </w:rPr>
            <w:t xml:space="preserve"> den medlemsstat där personen påstår sig vara medborgare,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2) </w:t>
          </w:r>
          <w:r>
            <w:rPr>
              <w:rFonts w:ascii="Times New Roman" w:hAnsi="Times New Roman"/>
              <w:i/>
              <w:iCs/>
            </w:rPr>
            <w:t>arbetsdag</w:t>
          </w:r>
          <w:r>
            <w:rPr>
              <w:rFonts w:ascii="Times New Roman" w:hAnsi="Times New Roman"/>
            </w:rPr>
            <w:t xml:space="preserve"> alla dagar utom veckoslut eller allmänna helgdagar,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 xml:space="preserve">3) </w:t>
          </w:r>
          <w:r>
            <w:rPr>
              <w:rFonts w:ascii="Times New Roman" w:hAnsi="Times New Roman"/>
              <w:i/>
              <w:iCs/>
            </w:rPr>
            <w:t>finsk beskickning</w:t>
          </w:r>
          <w:r>
            <w:rPr>
              <w:rFonts w:ascii="Times New Roman" w:hAnsi="Times New Roman"/>
            </w:rPr>
            <w:t xml:space="preserve"> i 9 § lagen om konsulära tjänster avsedda ambassader, legationer, generalkonsulat, konsulat, vicekonsulat och konsularagenturer,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4) </w:t>
          </w:r>
          <w:r>
            <w:rPr>
              <w:rFonts w:ascii="Times New Roman" w:hAnsi="Times New Roman"/>
              <w:i/>
              <w:iCs/>
            </w:rPr>
            <w:t>icke-företrädd unionsmedborgare</w:t>
          </w:r>
          <w:r>
            <w:rPr>
              <w:rFonts w:ascii="Times New Roman" w:hAnsi="Times New Roman"/>
            </w:rPr>
            <w:t xml:space="preserve"> en medborgare i Europeiska unionen vars medborgarskapsmedlemsstat saknar permanent ambassad, permanent konsulat eller en sådan ambassad, ett sådant konsulat eller honorärkonsulat som i en viss situation faktiskt kan utfärda en resehandling i ett land utanför Europeiska unionen.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76" w:lineRule="auto"/>
            <w:rPr>
              <w:rFonts w:ascii="Times New Roman" w:eastAsia="Calibri" w:hAnsi="Times New Roman" w:cs="Times New Roman"/>
            </w:rPr>
          </w:pPr>
        </w:p>
        <w:p w:rsidR="00D142E3" w:rsidRPr="00D142E3" w:rsidRDefault="00D142E3" w:rsidP="00D142E3">
          <w:pPr>
            <w:spacing w:after="0" w:line="276" w:lineRule="auto"/>
            <w:rPr>
              <w:rFonts w:ascii="Times New Roman" w:eastAsia="Calibri" w:hAnsi="Times New Roman" w:cs="Times New Roman"/>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220" w:line="220" w:lineRule="exact"/>
            <w:jc w:val="center"/>
            <w:rPr>
              <w:rFonts w:ascii="Times New Roman" w:eastAsia="Times New Roman" w:hAnsi="Times New Roman" w:cs="Times New Roman"/>
              <w:szCs w:val="24"/>
            </w:rPr>
          </w:pPr>
          <w:r>
            <w:rPr>
              <w:rFonts w:ascii="Times New Roman" w:hAnsi="Times New Roman"/>
            </w:rPr>
            <w:t>2 kap.</w:t>
          </w:r>
        </w:p>
        <w:p w:rsidR="00D142E3" w:rsidRPr="00D142E3" w:rsidRDefault="00D142E3" w:rsidP="00D142E3">
          <w:pPr>
            <w:spacing w:after="220" w:line="220" w:lineRule="exact"/>
            <w:jc w:val="center"/>
            <w:rPr>
              <w:rFonts w:ascii="Times New Roman" w:eastAsia="Times New Roman" w:hAnsi="Times New Roman" w:cs="Times New Roman"/>
              <w:b/>
              <w:szCs w:val="24"/>
            </w:rPr>
          </w:pPr>
          <w:r>
            <w:rPr>
              <w:rFonts w:ascii="Times New Roman" w:hAnsi="Times New Roman"/>
              <w:b/>
            </w:rPr>
            <w:t>Provisorisk EU-resehandling</w:t>
          </w: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4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Styrkande av rätt att resa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Utöver vad som föreskrivs i 2 § 1 mom. i passlagen (671/2006) kan en finsk medborgare styrka sin rätt att resa genom en giltig provisorisk EU-resehandling.</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5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Utfärdande av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 provisorisk EU-resehandling utfärdas efter ansökan i ett land utanför Europeiska unionen till en icke-företrädd unionsmedborgare för en enkel resa till sökandens medborgarskapsmedlemsstat eller bosättningsmedlemsstat eller, i undantagsfall, till en annan bestämmelseort, om sökandens resedokument har förkommit, stulits eller förstörts eller annars inte kan erhållas inom skälig tid och sökandens identitet och medborgarskap bekräftats av sökandens medborgarskapsmedlemsstat.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En provisorisk EU-resehandling kan i de situationer som avses i 4 kap. i lagen om konsulära tjänster efter ansökan utfärdas i ett land utanför Europeiska unionen till en familjemedlem som inte är medborgare i Europeiska unionen och som medföljer en finsk medborgare för en enkel resa till familjemedlemmens bosättningsmedlemsstat eller, i undantagsfall, till en annan bestämmelseort, om familjemedlemmens resedokument har förkommit, stulits eller förstörts eller annars inte kan erhållas inom skälig tid och familjemedlemmen har ett giltigt av bosättningsmedlemsstaten utfärdat uppehållstillstånd och familjemedlemmens identitet och nationalitet har bekräftats.</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 provisorisk EU-resehandling utfärdas efter ansökan i ett land utanför Europeiska unionen till en familjemedlem som inte är medborgare i Europeiska unionen och som medföljer en icke-företrädd unionsmedborgare för en enkel resa till familjemedlemmens bosättningsmedlemsstat eller, i undantagsfall, till en annan bestämmelseort, om familjemedlemmens resedokument har förkommit, stulits eller förstörts eller annars inte kan erhållas inom skälig tid och familjemedlemmen har ett giltigt av bosättningsmedlemsstaten utfärdat uppehållstillstånd och familjemedlemmens identitet och nationalitet har bekräftats genom samråd med den icke-företrädda unionsmedborgarens medborgarskapsmedlemsstat och vid behov med den behöriga myndigheten i familjemedlemmens bosättningsmedlemsstat.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 xml:space="preserve">Om myndigheten i den sökandes medborgarskapsmedlemsstat invänder mot utfärdandet av en provisorisk EU-resehandling, ska en provisorisk EU-resehandling inte utfärdas. Innan beslut om avslag meddelas ska utrikesministeriet eller den finska beskickningen underrätta sökanden om saken och samråda med den behöriga myndigheten i sökandens medborgarskapsmedlemsstat.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en i 2 mom. avsedd familjemedlems uppehållstillståndskort eller uppehållskort har förkommit, stulits, gått ut eller av någon annan motsvarande orsak inte innehas eller kan användas av sökanden, kan för sökanden efter ansökan avgiftsfritt utfärdas visering.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6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Behörig myndighet i uppgifter som gäller provisoriska EU-resehandlingar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 finsk beskickning tar emot ansökan om en provisorisk EU-resehandling och skriver ut det enhetliga klistermärket för den provisoriska EU-resehandlingen (nedan </w:t>
          </w:r>
          <w:r>
            <w:rPr>
              <w:rFonts w:ascii="Times New Roman" w:hAnsi="Times New Roman"/>
              <w:i/>
              <w:iCs/>
            </w:rPr>
            <w:t>det enhetliga EU ETD-klistermärket</w:t>
          </w:r>
          <w:r>
            <w:rPr>
              <w:rFonts w:ascii="Times New Roman" w:hAnsi="Times New Roman"/>
            </w:rPr>
            <w:t xml:space="preserve">) samt fogar det till det enhetliga formuläret för den provisoriska EU-resehandlingen (nedan </w:t>
          </w:r>
          <w:r>
            <w:rPr>
              <w:rFonts w:ascii="Times New Roman" w:hAnsi="Times New Roman"/>
              <w:i/>
              <w:iCs/>
            </w:rPr>
            <w:t>det enhetliga EU ETD-formuläret</w:t>
          </w:r>
          <w:r>
            <w:rPr>
              <w:rFonts w:ascii="Times New Roman" w:hAnsi="Times New Roman"/>
            </w:rPr>
            <w:t xml:space="preserve">) i enlighet med bilaga I till direktivet.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Bestämmelser om vilka de finska beskickningar är som sköter uppgifter som enligt denna lag ankommer på en beskickning finns i 9 § i lagen om konsulära tjänster (498/1999) och i en förordning som utfärdats med stöd av den.</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utfärdar en provisorisk EU-resehandling för de personer som avses i 5 §.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eller en finsk beskickning kan på begäran för den behöriga myndigheten i en EU-medlemsstat bekräfta identiteten och medborgarskapet för en finsk medborgare som ansöker om en provisorisk EU-resehandling samt i en situation som avses i 5 § 2 mom. en familjemedlems identitet och nationalitet samt giltigheten för familjemedlemmens uppehållstillstånd.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7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Provisorisk EU-resehandling för minderårig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Utrikesministeriet kan utfärda en provisorisk EU-resehandling för en i 5 § 2 mom. avsedd familjemedlem som är minderårig och inte är medborgare i Europeiska unionen och som medföljer en finsk medborgare, om vårdnadshavarna samtycker till det och familjemedlemmen har ett giltigt uppehållstillstånd i en EU-medlemsstat.</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kan ge en myndighet i en annan EU-medlemsstat rätt att utfärda en provisorisk EU-resehandling för en minderårig finsk medborgare, om vårdnadshavarna samtycker till det.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en i 1 eller 2 mom. avsedd minderårig har omhändertagits i Finland av det organ som ansvarar för socialvården, ska samtycke från en tjänsteinnehavare som avses i 45 § 1 och 2 mom. i barnskyddslagen (417/2007) fogas till ansökan.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en minderårigs vårdnadshavare på grund av resa eller sjukdom eller annat motsvarande skäl inte kan ge ett sådant samtycke som avses i 1 eller 2 mom. och om dröjsmål med avgörandet skulle medföra oskälig olägenhet för den minderårige, behövs inte den andra vårdnadshavarens samtycke.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en vårdnadshavare vägrat ge sitt samtycke kan en provisorisk EU-resehandling ändå utfärdas eller rätt att </w:t>
          </w:r>
          <w:r w:rsidR="00EA5AF9">
            <w:rPr>
              <w:rFonts w:ascii="Times New Roman" w:hAnsi="Times New Roman"/>
            </w:rPr>
            <w:t>u</w:t>
          </w:r>
          <w:r>
            <w:rPr>
              <w:rFonts w:ascii="Times New Roman" w:hAnsi="Times New Roman"/>
            </w:rPr>
            <w:t xml:space="preserve">tfärda en provisorisk EU-resehandling ges, om det klart skulle strida mot barnets bästa att inte utfärda en resehandling eller ge rätt att utfärda en sådan, och om det kan anses uppenbart att barnet inte i strid med någon vårdnadshavares samtycke annat än tillfälligt förs från sin bosättningsstat till en annan stat.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8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Ansökan om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Ansökan om en provisorisk EU-resehandling ska lämnas till en finsk beskickning. Sökanden ska personligen infinna sig hos beskickningen för kontroll av identiteten.</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I ansökan ska lämnas uppgifter om sökandens efternamn, förnamn, nationalitet, födelsedatum och kön.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Till ansökan ska bifogas:</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1) ett fotografi av sökanden på vilket sökanden utan svårighet kan kännas igen, samt</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2) en kopia av varje tillgänglig identitetshandling.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9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Samråd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eller en finsk beskickning ska utan dröjsmål och senast inom två arbetsdagar från mottagandet av en ansökan om en provisorisk EU-resehandling samråda med den behöriga myndigheten i sökandens medborgarskapsmedlemsstat för att bekräfta sökandens identitet och medborgarskap. Utrikesministeriet eller den finska beskickningen får av grundad anledning överskrida den föreskrivna tidsfristen på två arbetsdagar.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När en i 5 § 3 mom. avsedd familjemedlem ansöker om en provisorisk EU-resehandling ska utrikesministeriet eller den finska beskickningen samråda med den behöriga myndigheten i medborgarskapsmedlemsstaten för den unionsmedborgare som den berörda familjemedlemmen medföljer eller vid behov samråda med den behöriga myndigheten i den berörda familjemedlemmens bosättningsmedlemsstat.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samråd på grund av ärendets brådskande natur inte kan genomföras innan ett beslut enligt denna lag fattas, får beslut om utfärdande av en provisorisk EU-resehandling fattas utan samråd med den behöriga myndigheten i medborgarskapsmedlemsstaten. Den behöriga myndigheten i den medlemsstat för vars medborgare en provisorisk EU-resehandling har utfärdats ska utan dröjsmål informeras om beslutet.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Vad som i 3 mom. föreskrivs om att inte genomföra samråd gäller dock inte när en i  5 § 3 mom. avsedd familjemedlem ansöker om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10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Beslutsförfarandet i fråga om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Ett beslut om utfärdande av en provisorisk EU-resehandling ska fattas utan dröjsmål och senast två arbetsdagar efter det att den behöriga myndigheten i sökandens medborgarskapsmedlemsstat har bekräftat sökandens identitet och medborgarskap.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Av grundad anledning får den tidsfrist som anges i 1 mom. överskridas.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11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lastRenderedPageBreak/>
            <w:t xml:space="preserve">Överlämnande av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 finsk beskickning ska överlämna den provisoriska EU-resehandlingen till sökanden utan dröjsmål och senast två arbetsdagar efter det att sökandens medborgarskapsmedlemsstat har bekräftat sökandens identitet och medborgarskap för utrikesministeriet eller den finska beskickningen.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Av grundad anledning får den tidsfrist som anges i 1 mom. överskridas.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12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Giltighetstiden för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 provisorisk EU-resehandling ska utfärdas för den tidsperiod som krävs för att slutföra den resa som den utfärdades för, med en tilläggsfrist på två dagar.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Endast i undantagsfall får giltighetstiden för en provisorisk EU-resehandling överstiga 15 kalenderdagar.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13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Enhetlig utformning av provisoriska EU-resehandlingar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Den provisoriska EU-resehandlingen ska bestå av ett det enhetliga EU ETD-formuläret och det enhetliga EU ETD-klistermärket.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Det enhetliga EU ETD-formuläret och det enhetliga EU ETD-klistermärket ska vara förenliga med de tekniska specifikationer som anges i bilagorna I och II och de ytterligare tekniska specifikationer som fastställs i kommissionens genomförandeakter och delegerade akter.</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Närmare bestämmelser om de tekniska specifikationer för det enhetliga EU ETD-formuläret och enhetliga EU ETD-klistermärket som anges i bilaga I och II till direktivet utfärdas genom förordning av utrikesministeriet.</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14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Framställning och beställning av en provisorisk EU-resehandling</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ansvarar för att den provisoriska EU-resehandlingen utfärdas med användning av det enhetliga EU ETD-formulär och enhetliga EU ETD-klistermärke som avses i 13 §.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Utrikesministeriet ska beställa de enhetliga EU ETD-formulären och enhetliga EU ETD-klistermärkena av en aktör som har den tekniska, ekonomiska och operativa kapacitet som krävs för att uppdraget ska kunna skötas på behörigt sätt. Utrikesministeriet ska med den aktören avtala om kraven på den provisoriska EU-resehandlingens kvalitet och om andra omständigheter som är av betydelse för att uppdraget ska kunna skötas på behörigt sätt, med beaktande av de krav på en provisorisk EU-resehandling som ställs i kommissionens tekniska specifikationer.</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Utrikesministeriet ska informera kommissionen och de andra medlemsstaterna om namnet på den aktör som framställer dess enhetliga EU ETD-formulär och enhetliga EU ETD-klistermärken samt informera dem om aktören ändras.</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 xml:space="preserve"> </w:t>
          </w:r>
        </w:p>
        <w:p w:rsidR="00D142E3" w:rsidRPr="00D142E3" w:rsidRDefault="00D142E3" w:rsidP="00D142E3">
          <w:pPr>
            <w:spacing w:after="0" w:line="276" w:lineRule="auto"/>
            <w:rPr>
              <w:rFonts w:ascii="Times New Roman" w:eastAsia="Calibri" w:hAnsi="Times New Roman" w:cs="Times New Roman"/>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15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Innehållet i det enhetliga EU ETD-klistermärket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Följande uppgifter ska tryckas på det enhetliga EU ETD-klistermärket: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1) efternamn, förnamn, nationalitet, födelsedatum och kön på resehandlingens innehavare,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2) den dag den provisoriska EU-resehandlingen utfärdades och sista giltighetsdag,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3) den medlemsstat som utfärdat den provisoriska EU-resehandlingen och den ort där den utfärdande myndigheten i den medlemsstaten är belägen,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4) bestämmelseland och eventuellt transitland för vilka den provisoriska EU-resehandlingen utfärdas,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5) numret på det enhetliga EU ETD-formuläret, samt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6) ett fotografi av innehavaren av den provisoriska EU-resehandlingen som sökanden har lämnat i samband med ansökan om resehandlingen.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Det enhetliga EU ETD-klistermärket ifyllt på det sätt som anges i 1 mom. ska skrivas ut vid en finsk beskickning. En provisorisk EU-resehandling får fyllas i manuellt endast i undantagsfall om det föreligger teknisk force majeure.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Inga ändringar får göras på ett enhetligt EU ETD-klistermärke efter det att de uppgifter som avses i 1 mom. har tryckts på klistermärket eller i undantagsfall fyllts i manuellt.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Närmare bestämmelser om tryckande av uppgifterna i enlighet med tekniska föreskrifterna i bilagorna I och II till direktivet utfärdas genom förordning av utrikesministeriet.</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16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Befogenheter som gäller den provisoriska EU-resehandlingens säkerhetsdetaljer</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ansvarar för att den provisoriska EU-resehandlingen uppfyller de krav som ställs på den i direktivet och i kommissionens genomförandeakter som utfärdats med stöd av direktivet.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För att säkerställa autenticiteten och integriteten för uppgifterna i en provisorisk EU-resehandling får resehandlingen förses med ett digitalt sigill.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Myndigheten för digitalisering och befolkningsdata skapar ett certifikat för säkerställande av autenticiteten och integriteten för de uppgifter som lagras i en provisorisk EU-resehandlings digitala sigill. Myndigheten för digitalisering och befolkningsdata producerar dessutom den tjänst för underskrift som behövs vid användning av certifikatet.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D142E3" w:rsidRPr="00D142E3" w:rsidRDefault="00D142E3" w:rsidP="00D142E3">
          <w:pPr>
            <w:spacing w:after="220" w:line="220" w:lineRule="exact"/>
            <w:jc w:val="center"/>
            <w:rPr>
              <w:rFonts w:ascii="Times New Roman" w:eastAsia="Times New Roman" w:hAnsi="Times New Roman" w:cs="Times New Roman"/>
              <w:szCs w:val="24"/>
            </w:rPr>
          </w:pPr>
          <w:r>
            <w:rPr>
              <w:rFonts w:ascii="Times New Roman" w:hAnsi="Times New Roman"/>
            </w:rPr>
            <w:t>3 kap.</w:t>
          </w:r>
        </w:p>
        <w:p w:rsidR="00D142E3" w:rsidRPr="00D142E3" w:rsidRDefault="00D142E3" w:rsidP="00D142E3">
          <w:pPr>
            <w:spacing w:after="220" w:line="220" w:lineRule="exact"/>
            <w:jc w:val="center"/>
            <w:rPr>
              <w:rFonts w:ascii="Times New Roman" w:eastAsia="Times New Roman" w:hAnsi="Times New Roman" w:cs="Times New Roman"/>
              <w:b/>
              <w:szCs w:val="24"/>
            </w:rPr>
          </w:pPr>
          <w:r>
            <w:rPr>
              <w:rFonts w:ascii="Times New Roman" w:hAnsi="Times New Roman"/>
              <w:b/>
            </w:rPr>
            <w:t>Behandlingen av personuppgifter</w:t>
          </w: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17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Ändamålet med behandlingen av personuppgifter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 xml:space="preserve">Utrikesministeriet och finska beskickningar får behandla personuppgifter för att verifiera identiteten för en i 2 § avsedd person som ansöker om en provisorisk EU-resehandling, för att skriva ut det enhetliga EU ETD-klistermärket och för att underlätta sökandens resa. </w:t>
          </w: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18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Riktigheten av uppgifterna i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ansvarar för att uppgifterna i en provisorisk EU-resehandling som ministeriet utfärdat överensstämmer med ansökan.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19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Tillgodoseende av rätten för en innehavare av en provisorisk EU-resehandling att få tillgång till sina egna uppgifter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En innehavare av en provisorisk EU-resehandling som vill utöva sin rätt att få tillgång till uppgifter i den provisoriska EU-resehandlingen ska framställa en skriftlig begäran om detta till en finsk beskickning samt styrka sin identitet med en tillförlitlig identitetshandling.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Innehavaren av en provisorisk EU-resehandling har rätt att i stället för den få en ny provisorisk EU-resehandling, om det i samband med en i 1 mom. avsedd kontroll av uppgifter har visat sig att uppgifter i den provisoriska EU-resehandlingen är felaktiga.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20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Rätten för utrikesministeriet och finska beskickningar att få information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och finska beskickningar har rätt att trots sekretessbestämmelserna  ur det ärendehanteringssystem för utlänningsärenden som avses i lagen om behandling av personuppgifter i migrationsförvaltningen (615/2020) få för utfärdandet av en provisorisk EU-resehandling behövlig information om huruvida sökanden har ett giltigt uppehållstillstånd i Finland samt information om den eventuella sista giltighetsdagen för uppehållstillståndet.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Bestämmelser om rätten för utrikesministeriet och finska beskickningar att få information för behandling av ärenden som gäller provisoriska EU-resehandlingar finns i 22 § 1 mom. 8 punkten i lagen om behandling av personuppgifter i polisens verksamhet (616/2019).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21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Utlämnande av uppgifter till en EU-medlemsstats behöriga myndighet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När en icke-företrädd unionsmedborgare eller dennes medföljande familjemedlem som inte är medborgare i Europeiska unionen ansöker om en provisorisk EU-resehandling hos en finsk beskickning i ett land utanför EU, ska utrikesministeriet eller den finska beskickningen trots sekretessbestämmelserna till den behöriga myndigheten i den icke-företrädda unionsmedborgarens medborgarskapsmedlemsstat och vid behov till den behöriga myndigheten i den medföljande familjemedlemmens bosättningsmedlemsstat lämna all den information som är nödvändig för att utfärda en provisorisk EU-resehandling, inklusive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1) sökandens efternamn och förnamn, nationalitet, födelsedatum och kön,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2) ett fotografi av sökanden,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3) en kopia av varje tillgänglig identitetshandling.</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Den finska beskickningen ska efter att ett beslut har fattats utan dröjsmål överlämna en kopia av den utfärdade provisoriska EU-resehandlingen till den behöriga myndigheten i medborgarskapsmedlemsstaten för en sökande som är en icke-företrädd unionsmedborgare.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När en finsk medborgare ansöker om en provisorisk EU-resehandling hos en en annan EU-medlemsstats beskickning, får utrikesministeriet eller en finsk beskickning trots sekretessbestämmelserna till den behöriga myndigheten i den berörda EU-medlemsstaten på begäran lämna ut uppgifter om sökandens identitet och medborgarskap samt, i en i 5 § 2 mom. 1 punkten avsedd situation där en familjemedlem som medföljer en finsk medborgare ansöker om en provisorisk EU-resehandling, uppgifter om giltigheten för sökandens uppehållstillstånd.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utrikesministeriet eller den finska beskickningen har beslutat att lämna ut de i 3 mom. avsedda uppgifterna, ska uppgifterna lämnas ut inom tre arbetsdagar från mottagandet av begäran från den behöriga myndigheten i EU-medlemsstaten. Om uppgifterna inte lämnas ut, ska också detta meddelas inom tre arbetsdagar från mottagandet av begäran från den behöriga myndigheten i EU-medlemsstaten.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Av grundad anledning får den tidsfrist som anges i 4 mom. överskridas. Utrikesministeriet eller den finska beskickningen ska då informera den behöriga myndigheten i EU-medlemsstaten om när svaret kommer att ges.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22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Lagring av fotokopior av provisoriska EU-resehandlingar samt radering av uppgifter i resehandlingar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Den finska beskickningen ska i utrikesförvaltningens ärendehanteringssystem spara en fotokopia av den provisoriska EU-resehandling som utrikesministeriet utfärdar för en icke-företrädd unionsmedborgare och för en medföljande i 5 § 3 mom. avsedd familjemedlem.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Personuppgifter som registrerats om en icke-företrädd unionsmedborgare och i 5 § 2 och 3 mom. avsedda familjemedlemmar ska raderas 180 dagar efter utfärdandet av resehandlingen.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Personuppgifter som registrerats om finska medborgare ska raderas två år efter utfärdandet av resehandlingen.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23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Hänvisning till strafflagen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Bestämmelser om straff för dataskyddsbrott finns i 38 kap. 9 § i strafflagen (39/1889).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220" w:line="220" w:lineRule="exact"/>
            <w:jc w:val="center"/>
            <w:rPr>
              <w:rFonts w:ascii="Times New Roman" w:eastAsia="Times New Roman" w:hAnsi="Times New Roman" w:cs="Times New Roman"/>
              <w:szCs w:val="24"/>
            </w:rPr>
          </w:pPr>
          <w:r>
            <w:rPr>
              <w:rFonts w:ascii="Times New Roman" w:hAnsi="Times New Roman"/>
            </w:rPr>
            <w:t>4 kap.</w:t>
          </w:r>
        </w:p>
        <w:p w:rsidR="00D142E3" w:rsidRPr="00D142E3" w:rsidRDefault="00D142E3" w:rsidP="00D142E3">
          <w:pPr>
            <w:spacing w:after="220" w:line="220" w:lineRule="exact"/>
            <w:jc w:val="center"/>
            <w:rPr>
              <w:rFonts w:ascii="Times New Roman" w:eastAsia="Times New Roman" w:hAnsi="Times New Roman" w:cs="Times New Roman"/>
              <w:b/>
              <w:szCs w:val="24"/>
            </w:rPr>
          </w:pPr>
          <w:r>
            <w:rPr>
              <w:rFonts w:ascii="Times New Roman" w:hAnsi="Times New Roman"/>
              <w:b/>
            </w:rPr>
            <w:t xml:space="preserve">Särskilda bestämmelser </w:t>
          </w: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24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Återlämnande och förstöring av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Innehavaren av en provisorisk EU-resehandling ska omedelbart efter ankomsten till Finland återlämna den provisoriska EU-resehandlingen till Gränsbevakningsväsendet eller till någon </w:t>
          </w:r>
          <w:r>
            <w:rPr>
              <w:rFonts w:ascii="Times New Roman" w:hAnsi="Times New Roman"/>
            </w:rPr>
            <w:lastRenderedPageBreak/>
            <w:t xml:space="preserve">annan myndighet som har rätt att utföra i gränsbevakningslagen (578/2005) avsedd in- eller utresekontroll.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Den myndighet som avses i 1 mom. ska underrätta utrikesministeriet om återlämnandet av en provisorisk EU-resehandling och förstöra varje återlämnad provisorisk EU-resehandling utan dröjsmål efter återlämnandet.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ska förstöra varje fotokopia av en återlämnad provisorisk EU-resehandling utan dröjsmål så snart som ministeriet fått information om återlämnandet.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25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Förvaring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Utrikesministeriet ska se till att de enhetliga EU ETD-formulären och enhetliga EU ETD-klistermärkena förvaras på ett stöldsäkert sätt.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26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Fel i ett enhetligt EU ETD-klistermärke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ett fel upptäcks på ett enhetligt EU ETD-klistermärke som ännu inte har fästs på det enhetliga EU ETD-formuläret, ska det enhetliga klistermärket makuleras och förstöras.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Om ett i 1 mom. avsett fel upptäcks efter det att det enhetliga EU ETD-klistermärket har fästs på formuläret ska vardera makuleras och förstöras, och en ny provisorisk EU-resehandling ska framställas.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27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Avgift som tas ut för en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För en provisorisk EU-resehandling tas det ut en avgift enligt utrikesministeriets förordning om avgifter för utrikesförvaltningens prestationer.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Avgiften kan vara högst lika stor som den avgift för nationella nödpass som utfärdas av finska beskickningar som föreskrivs i förordningen om avgifter för utrikesförvaltningens prestationer.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28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Ersättningsansvar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På ersättningsansvaret för en finsk medborgare för vilken en EU-medlemsstat har utfärdat en provisorisk EU-resehandling tillämpas 39 a § i lagen om konsulära tjänster (498/1999).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På ersättningsansvaret för en icke-företrädd unionsmedborgare för vilken utrikesministeriet har utfärdat en provisorisk EU-resehandling tillämpas 39 b § i den lagen.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29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 xml:space="preserve">Ändringssökande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 xml:space="preserve">Omprövning av ett i denna lag avsett beslut om en provisorisk EU-resehandling får begäras hos utrikesministeriet.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Begäran om omprövning ska lämnas till utrikesministeriet. Utomlands får begäran om omprövning lämnas till den finska beskickning som har tagit emot ansökan. Beskickningen ska utan dröjsmål skicka begäran om omprövning och de handlingar som ligger till grund för avgörandet av ärendet till utrikesministeriet.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Det beslut som utrikesministeriet fattat med anledning av en begäran om omprövning får överklagas genom besvär hos förvaltningsdomstolen. Bestämmelser om sökande av ändring i förvaltningsdomstol finns i lagen om rättegång i förvaltningsärenden (808/2019). </w:t>
          </w:r>
        </w:p>
        <w:p w:rsidR="00D142E3" w:rsidRPr="00D142E3" w:rsidRDefault="00D142E3" w:rsidP="00D142E3">
          <w:pPr>
            <w:spacing w:after="0" w:line="220" w:lineRule="exact"/>
            <w:jc w:val="center"/>
            <w:rPr>
              <w:rFonts w:ascii="Times New Roman" w:eastAsia="Calibri" w:hAnsi="Times New Roman" w:cs="Times New Roman"/>
            </w:rPr>
          </w:pPr>
          <w:r>
            <w:rPr>
              <w:rFonts w:ascii="Times New Roman" w:hAnsi="Times New Roman"/>
            </w:rPr>
            <w:t>———</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Denna lag träder i kraft den xx xxxx 20  . 20.</w:t>
          </w:r>
        </w:p>
        <w:p w:rsidR="00D142E3" w:rsidRPr="00D142E3" w:rsidRDefault="00D142E3" w:rsidP="00D142E3">
          <w:pPr>
            <w:spacing w:after="0" w:line="220" w:lineRule="exact"/>
            <w:jc w:val="center"/>
            <w:rPr>
              <w:rFonts w:ascii="Times New Roman" w:eastAsia="Calibri" w:hAnsi="Times New Roman" w:cs="Times New Roman"/>
            </w:rPr>
          </w:pPr>
          <w:r>
            <w:rPr>
              <w:rFonts w:ascii="Times New Roman" w:hAnsi="Times New Roman"/>
            </w:rPr>
            <w:t>—————</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sdt>
          <w:sdtPr>
            <w:rPr>
              <w:rFonts w:ascii="Times New Roman" w:eastAsia="Times New Roman" w:hAnsi="Times New Roman" w:cs="Times New Roman"/>
              <w:szCs w:val="24"/>
            </w:rPr>
            <w:alias w:val="Datum"/>
            <w:tag w:val="CCPaivays"/>
            <w:id w:val="46275830"/>
            <w:placeholder>
              <w:docPart w:val="EA720082FBB8478385CC4988F8FECC56"/>
            </w:placeholder>
            <w15:color w:val="33CCCC"/>
            <w:text/>
          </w:sdtPr>
          <w:sdtEndPr/>
          <w:sdtContent>
            <w:p w:rsidR="00D142E3" w:rsidRPr="00D142E3" w:rsidRDefault="00D142E3" w:rsidP="00D142E3">
              <w:pPr>
                <w:spacing w:after="220" w:line="220" w:lineRule="exact"/>
                <w:rPr>
                  <w:rFonts w:ascii="Times New Roman" w:eastAsia="Times New Roman" w:hAnsi="Times New Roman" w:cs="Times New Roman"/>
                  <w:szCs w:val="24"/>
                </w:rPr>
              </w:pPr>
              <w:r>
                <w:rPr>
                  <w:rFonts w:ascii="Times New Roman" w:hAnsi="Times New Roman"/>
                </w:rPr>
                <w:t>Helsingfors den      20  .</w:t>
              </w:r>
            </w:p>
          </w:sdtContent>
        </w:sdt>
        <w:sdt>
          <w:sdtPr>
            <w:rPr>
              <w:rFonts w:ascii="Times New Roman" w:eastAsia="Times New Roman" w:hAnsi="Times New Roman" w:cs="Times New Roman"/>
              <w:b/>
              <w:sz w:val="21"/>
              <w:szCs w:val="24"/>
            </w:rPr>
            <w:alias w:val="Undertecknarens ställning"/>
            <w:tag w:val="CCAllekirjoitus"/>
            <w:id w:val="-861201980"/>
            <w:placeholder>
              <w:docPart w:val="39EA22EC696845A296CD3D0AFB6D232D"/>
            </w:placeholder>
            <w15:color w:val="00FFFF"/>
          </w:sdtPr>
          <w:sdtEndPr/>
          <w:sdtContent>
            <w:p w:rsidR="00D142E3" w:rsidRPr="00D142E3" w:rsidRDefault="00D142E3" w:rsidP="00D142E3">
              <w:pPr>
                <w:spacing w:after="0" w:line="240" w:lineRule="auto"/>
                <w:jc w:val="center"/>
                <w:rPr>
                  <w:rFonts w:ascii="Times New Roman" w:eastAsia="Times New Roman" w:hAnsi="Times New Roman" w:cs="Times New Roman"/>
                  <w:b/>
                  <w:sz w:val="21"/>
                  <w:szCs w:val="24"/>
                </w:rPr>
              </w:pPr>
              <w:r>
                <w:rPr>
                  <w:rFonts w:ascii="Times New Roman" w:hAnsi="Times New Roman"/>
                  <w:b/>
                  <w:sz w:val="21"/>
                </w:rPr>
                <w:t>Statsminister</w:t>
              </w:r>
            </w:p>
          </w:sdtContent>
        </w:sdt>
        <w:p w:rsidR="00D142E3" w:rsidRPr="00D142E3" w:rsidRDefault="00D142E3" w:rsidP="00D142E3">
          <w:pPr>
            <w:spacing w:before="880" w:after="220" w:line="220" w:lineRule="exact"/>
            <w:jc w:val="center"/>
            <w:rPr>
              <w:rFonts w:ascii="Times New Roman" w:eastAsia="Times New Roman" w:hAnsi="Times New Roman" w:cs="Times New Roman"/>
              <w:b/>
              <w:sz w:val="21"/>
              <w:szCs w:val="24"/>
            </w:rPr>
          </w:pPr>
          <w:r>
            <w:rPr>
              <w:rFonts w:ascii="Times New Roman" w:hAnsi="Times New Roman"/>
              <w:b/>
              <w:sz w:val="21"/>
            </w:rPr>
            <w:t xml:space="preserve"> </w:t>
          </w:r>
        </w:p>
        <w:p w:rsidR="00D142E3" w:rsidRPr="00D142E3" w:rsidRDefault="00D142E3" w:rsidP="00D142E3">
          <w:pPr>
            <w:spacing w:before="220" w:after="0" w:line="220" w:lineRule="exact"/>
            <w:jc w:val="right"/>
            <w:rPr>
              <w:rFonts w:ascii="Times New Roman" w:eastAsia="Times New Roman" w:hAnsi="Times New Roman" w:cs="Times New Roman"/>
              <w:szCs w:val="24"/>
            </w:rPr>
          </w:pPr>
          <w:r>
            <w:rPr>
              <w:rFonts w:ascii="Times New Roman" w:hAnsi="Times New Roman"/>
            </w:rPr>
            <w:t>...minister Förnamn Efternamn</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before="220" w:after="220" w:line="320" w:lineRule="exact"/>
            <w:rPr>
              <w:rFonts w:ascii="Times New Roman" w:eastAsia="Times New Roman" w:hAnsi="Times New Roman" w:cs="Times New Roman"/>
              <w:b/>
              <w:sz w:val="30"/>
              <w:szCs w:val="24"/>
              <w:lang w:eastAsia="fi-FI"/>
            </w:rPr>
          </w:pPr>
        </w:p>
        <w:p w:rsidR="00D142E3" w:rsidRPr="00D142E3" w:rsidRDefault="00D142E3" w:rsidP="00D142E3">
          <w:pPr>
            <w:spacing w:before="220" w:after="220" w:line="320" w:lineRule="exact"/>
            <w:rPr>
              <w:rFonts w:ascii="Times New Roman" w:eastAsia="Times New Roman" w:hAnsi="Times New Roman" w:cs="Times New Roman"/>
              <w:b/>
              <w:sz w:val="30"/>
              <w:szCs w:val="24"/>
              <w:lang w:eastAsia="fi-FI"/>
            </w:rPr>
          </w:pPr>
        </w:p>
        <w:p w:rsidR="00D142E3" w:rsidRPr="00D142E3" w:rsidRDefault="00D142E3" w:rsidP="00D142E3">
          <w:pPr>
            <w:spacing w:before="220" w:after="220" w:line="320" w:lineRule="exact"/>
            <w:rPr>
              <w:rFonts w:ascii="Times New Roman" w:eastAsia="Times New Roman" w:hAnsi="Times New Roman" w:cs="Times New Roman"/>
              <w:b/>
              <w:sz w:val="30"/>
              <w:szCs w:val="24"/>
              <w:lang w:eastAsia="fi-FI"/>
            </w:rPr>
          </w:pPr>
        </w:p>
        <w:p w:rsidR="00D142E3" w:rsidRPr="00D142E3" w:rsidRDefault="00D142E3" w:rsidP="00D142E3">
          <w:pPr>
            <w:spacing w:before="220" w:after="220" w:line="320" w:lineRule="exact"/>
            <w:rPr>
              <w:rFonts w:ascii="Times New Roman" w:eastAsia="Times New Roman" w:hAnsi="Times New Roman" w:cs="Times New Roman"/>
              <w:b/>
              <w:sz w:val="30"/>
              <w:szCs w:val="24"/>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after="0" w:line="276" w:lineRule="auto"/>
            <w:rPr>
              <w:rFonts w:ascii="Times New Roman" w:eastAsia="Calibri" w:hAnsi="Times New Roman" w:cs="Times New Roman"/>
              <w:lang w:eastAsia="fi-FI"/>
            </w:rPr>
          </w:pPr>
        </w:p>
        <w:p w:rsidR="00D142E3" w:rsidRPr="00D142E3" w:rsidRDefault="00D142E3" w:rsidP="00D142E3">
          <w:pPr>
            <w:spacing w:before="220" w:after="220" w:line="320" w:lineRule="exact"/>
            <w:rPr>
              <w:rFonts w:ascii="Times New Roman" w:eastAsia="Times New Roman" w:hAnsi="Times New Roman" w:cs="Times New Roman"/>
              <w:b/>
              <w:sz w:val="30"/>
              <w:szCs w:val="24"/>
              <w:lang w:eastAsia="fi-FI"/>
            </w:rPr>
          </w:pPr>
        </w:p>
        <w:p w:rsidR="00D142E3" w:rsidRPr="00D142E3" w:rsidRDefault="00D142E3" w:rsidP="00D142E3">
          <w:pPr>
            <w:spacing w:before="220" w:after="220" w:line="320" w:lineRule="exact"/>
            <w:rPr>
              <w:rFonts w:ascii="Times New Roman" w:eastAsia="Times New Roman" w:hAnsi="Times New Roman" w:cs="Times New Roman"/>
              <w:b/>
              <w:sz w:val="30"/>
              <w:szCs w:val="24"/>
              <w:lang w:eastAsia="fi-FI"/>
            </w:rPr>
          </w:pPr>
        </w:p>
        <w:p w:rsidR="00D142E3" w:rsidRPr="00D142E3" w:rsidRDefault="00D142E3" w:rsidP="00D142E3">
          <w:pPr>
            <w:spacing w:before="220" w:after="220" w:line="320" w:lineRule="exact"/>
            <w:rPr>
              <w:rFonts w:ascii="Times New Roman" w:eastAsia="Times New Roman" w:hAnsi="Times New Roman" w:cs="Times New Roman"/>
              <w:b/>
              <w:sz w:val="30"/>
              <w:szCs w:val="24"/>
            </w:rPr>
          </w:pPr>
          <w:r>
            <w:rPr>
              <w:rFonts w:ascii="Times New Roman" w:hAnsi="Times New Roman"/>
              <w:b/>
              <w:sz w:val="30"/>
            </w:rPr>
            <w:t xml:space="preserve">2.   </w:t>
          </w:r>
        </w:p>
        <w:p w:rsidR="00D142E3" w:rsidRPr="00D142E3" w:rsidRDefault="00D142E3" w:rsidP="00D142E3">
          <w:pPr>
            <w:spacing w:before="220" w:after="220" w:line="320" w:lineRule="exact"/>
            <w:jc w:val="center"/>
            <w:outlineLvl w:val="1"/>
            <w:rPr>
              <w:rFonts w:ascii="Times New Roman" w:eastAsia="Times New Roman" w:hAnsi="Times New Roman" w:cs="Times New Roman"/>
              <w:b/>
              <w:spacing w:val="22"/>
              <w:sz w:val="30"/>
              <w:szCs w:val="24"/>
              <w:lang w:eastAsia="fi-FI"/>
            </w:rPr>
          </w:pPr>
        </w:p>
        <w:p w:rsidR="00D142E3" w:rsidRPr="00D142E3" w:rsidRDefault="00D142E3" w:rsidP="00D142E3">
          <w:pPr>
            <w:spacing w:before="220" w:after="220" w:line="320" w:lineRule="exact"/>
            <w:jc w:val="center"/>
            <w:outlineLvl w:val="1"/>
            <w:rPr>
              <w:rFonts w:ascii="Times New Roman" w:eastAsia="Times New Roman" w:hAnsi="Times New Roman" w:cs="Times New Roman"/>
              <w:b/>
              <w:spacing w:val="22"/>
              <w:sz w:val="30"/>
              <w:szCs w:val="24"/>
            </w:rPr>
          </w:pPr>
          <w:r>
            <w:rPr>
              <w:rFonts w:ascii="Times New Roman" w:hAnsi="Times New Roman"/>
              <w:b/>
              <w:bCs/>
              <w:sz w:val="30"/>
            </w:rPr>
            <w:t>Lag</w:t>
          </w:r>
          <w:r>
            <w:rPr>
              <w:rFonts w:ascii="Times New Roman" w:hAnsi="Times New Roman"/>
              <w:b/>
              <w:sz w:val="30"/>
            </w:rPr>
            <w:t xml:space="preserve"> </w:t>
          </w:r>
        </w:p>
        <w:p w:rsidR="00D142E3" w:rsidRPr="00D142E3" w:rsidRDefault="00D142E3" w:rsidP="00D142E3">
          <w:pPr>
            <w:spacing w:after="220" w:line="220" w:lineRule="exact"/>
            <w:jc w:val="center"/>
            <w:outlineLvl w:val="2"/>
            <w:rPr>
              <w:rFonts w:ascii="Times New Roman" w:eastAsia="Times New Roman" w:hAnsi="Times New Roman" w:cs="Times New Roman"/>
              <w:b/>
              <w:sz w:val="21"/>
              <w:szCs w:val="24"/>
            </w:rPr>
          </w:pPr>
          <w:bookmarkStart w:id="4" w:name="_Toc137117113"/>
          <w:r>
            <w:rPr>
              <w:rFonts w:ascii="Times New Roman" w:hAnsi="Times New Roman"/>
              <w:b/>
              <w:sz w:val="21"/>
            </w:rPr>
            <w:t>om ändring av lagen om konsulära tjänster</w:t>
          </w:r>
          <w:bookmarkEnd w:id="4"/>
          <w:r>
            <w:rPr>
              <w:rFonts w:ascii="Times New Roman" w:hAnsi="Times New Roman"/>
              <w:b/>
              <w:sz w:val="21"/>
            </w:rPr>
            <w:t xml:space="preserve">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I enlighet med riksdagens beslut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i/>
              <w:iCs/>
            </w:rPr>
            <w:t>upphävs</w:t>
          </w:r>
          <w:r>
            <w:rPr>
              <w:rFonts w:ascii="Times New Roman" w:hAnsi="Times New Roman"/>
            </w:rPr>
            <w:t xml:space="preserve"> i lagen om konsulära tjänster (498/1999) 41 b §, sådan den lyder i lag 204/2018, och</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i/>
              <w:iCs/>
            </w:rPr>
            <w:t>ändras</w:t>
          </w:r>
          <w:r>
            <w:rPr>
              <w:rFonts w:ascii="Times New Roman" w:hAnsi="Times New Roman"/>
            </w:rPr>
            <w:t xml:space="preserve"> 2 § 2 mom., sådant det lyder i lag 204/2018, som följer: </w:t>
          </w:r>
        </w:p>
        <w:p w:rsidR="00D142E3" w:rsidRPr="00D142E3" w:rsidRDefault="00D142E3" w:rsidP="00D142E3">
          <w:pPr>
            <w:spacing w:after="0" w:line="220" w:lineRule="exact"/>
            <w:jc w:val="center"/>
            <w:rPr>
              <w:rFonts w:ascii="Times New Roman" w:eastAsia="Times New Roman" w:hAnsi="Times New Roman" w:cs="Times New Roman"/>
              <w:szCs w:val="24"/>
            </w:rPr>
          </w:pPr>
          <w:r>
            <w:rPr>
              <w:rFonts w:ascii="Times New Roman" w:hAnsi="Times New Roman"/>
            </w:rPr>
            <w:t>2 §</w:t>
          </w:r>
        </w:p>
        <w:p w:rsidR="00D142E3" w:rsidRPr="00D142E3" w:rsidRDefault="00D142E3" w:rsidP="00D142E3">
          <w:pPr>
            <w:spacing w:before="220" w:after="220" w:line="220" w:lineRule="exact"/>
            <w:jc w:val="center"/>
            <w:rPr>
              <w:rFonts w:ascii="Times New Roman" w:eastAsia="Times New Roman" w:hAnsi="Times New Roman" w:cs="Times New Roman"/>
              <w:i/>
              <w:szCs w:val="24"/>
            </w:rPr>
          </w:pPr>
          <w:r>
            <w:rPr>
              <w:rFonts w:ascii="Times New Roman" w:hAnsi="Times New Roman"/>
              <w:i/>
            </w:rPr>
            <w:t>Mottagare av konsulära tjänster</w:t>
          </w:r>
        </w:p>
        <w:p w:rsidR="00D142E3" w:rsidRPr="00D142E3" w:rsidRDefault="00D142E3" w:rsidP="00D142E3">
          <w:pPr>
            <w:spacing w:after="0" w:line="220" w:lineRule="exact"/>
            <w:rPr>
              <w:rFonts w:ascii="Times New Roman" w:eastAsia="Calibri" w:hAnsi="Times New Roman" w:cs="Times New Roman"/>
            </w:rPr>
          </w:pPr>
          <w:r>
            <w:rPr>
              <w:rFonts w:ascii="Times New Roman" w:hAnsi="Times New Roman"/>
            </w:rPr>
            <w:t>— — — — — — — — — — — — — — — — — — — — — — — — — — — — — —</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Konsulära tjänster som avses i 3–6 kap. och andra motsvarande konsulära tjänster kan tillhandahållas medborgare i Europeiska unionen inom ett tredjelands territorium där den medlemsstat där dessa personer är medborgare saknar permanent ambassad, permanent konsulat eller en sådan ambassad, ett sådant konsulat eller honorärkonsulat som i en viss situation faktiskt kan tillhandahålla konsulära tjänster (</w:t>
          </w:r>
          <w:r>
            <w:rPr>
              <w:rFonts w:ascii="Times New Roman" w:hAnsi="Times New Roman"/>
              <w:i/>
              <w:iCs/>
            </w:rPr>
            <w:t>icke-företrädda unionsmedborgare</w:t>
          </w:r>
          <w:r>
            <w:rPr>
              <w:rFonts w:ascii="Times New Roman" w:hAnsi="Times New Roman"/>
            </w:rPr>
            <w:t xml:space="preserve">). Dessutom kan icke-företrädda unionsmedborgare vid behov ges sådan allmän rådgivning som avses i 5 § och utfärdas provisoriska EU-resehandlingar. Särskilda bestämmelser om provisoriska EU-resehandlingar finns i lagen om provisorisk EU-resehandling.    </w:t>
          </w: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ind w:firstLine="170"/>
            <w:jc w:val="both"/>
            <w:rPr>
              <w:rFonts w:ascii="Times New Roman" w:eastAsia="Times New Roman" w:hAnsi="Times New Roman" w:cs="Times New Roman"/>
              <w:szCs w:val="24"/>
              <w:lang w:eastAsia="fi-FI"/>
            </w:rPr>
          </w:pPr>
        </w:p>
        <w:p w:rsidR="00D142E3" w:rsidRPr="00D142E3" w:rsidRDefault="00D142E3" w:rsidP="00D142E3">
          <w:pPr>
            <w:spacing w:after="0" w:line="220" w:lineRule="exact"/>
            <w:jc w:val="center"/>
            <w:rPr>
              <w:rFonts w:ascii="Times New Roman" w:eastAsia="Calibri" w:hAnsi="Times New Roman" w:cs="Times New Roman"/>
            </w:rPr>
          </w:pPr>
          <w:r>
            <w:rPr>
              <w:rFonts w:ascii="Times New Roman" w:hAnsi="Times New Roman"/>
            </w:rPr>
            <w:t>——</w:t>
          </w:r>
        </w:p>
        <w:p w:rsidR="00D142E3" w:rsidRPr="00D142E3" w:rsidRDefault="00D142E3" w:rsidP="00D142E3">
          <w:pPr>
            <w:spacing w:after="0" w:line="220" w:lineRule="exact"/>
            <w:ind w:firstLine="170"/>
            <w:jc w:val="both"/>
            <w:rPr>
              <w:rFonts w:ascii="Times New Roman" w:eastAsia="Times New Roman" w:hAnsi="Times New Roman" w:cs="Times New Roman"/>
              <w:szCs w:val="24"/>
            </w:rPr>
          </w:pPr>
          <w:r>
            <w:rPr>
              <w:rFonts w:ascii="Times New Roman" w:hAnsi="Times New Roman"/>
            </w:rPr>
            <w:t>Denna lag träder i kraft den xxxx 20  .</w:t>
          </w:r>
        </w:p>
        <w:p w:rsidR="00D142E3" w:rsidRPr="00D142E3" w:rsidRDefault="00D142E3" w:rsidP="00D142E3">
          <w:pPr>
            <w:spacing w:after="0" w:line="220" w:lineRule="exact"/>
            <w:jc w:val="center"/>
            <w:rPr>
              <w:rFonts w:ascii="Times New Roman" w:eastAsia="Calibri" w:hAnsi="Times New Roman" w:cs="Times New Roman"/>
            </w:rPr>
          </w:pPr>
          <w:r>
            <w:rPr>
              <w:rFonts w:ascii="Times New Roman" w:hAnsi="Times New Roman"/>
            </w:rPr>
            <w:t>—————</w:t>
          </w:r>
        </w:p>
        <w:p w:rsidR="00D142E3" w:rsidRPr="00D142E3" w:rsidRDefault="004D5964" w:rsidP="00D142E3">
          <w:pPr>
            <w:spacing w:after="0" w:line="220" w:lineRule="exact"/>
            <w:rPr>
              <w:rFonts w:ascii="Times New Roman" w:eastAsia="Calibri" w:hAnsi="Times New Roman" w:cs="Times New Roman"/>
            </w:rPr>
          </w:pPr>
        </w:p>
      </w:sdtContent>
    </w:sdt>
    <w:p w:rsidR="00D142E3" w:rsidRPr="00D142E3" w:rsidRDefault="00D142E3" w:rsidP="00D142E3">
      <w:pPr>
        <w:spacing w:after="0" w:line="220" w:lineRule="exact"/>
        <w:rPr>
          <w:rFonts w:ascii="Times New Roman" w:eastAsia="Calibri" w:hAnsi="Times New Roman" w:cs="Times New Roman"/>
        </w:rPr>
      </w:pPr>
    </w:p>
    <w:p w:rsidR="00D142E3" w:rsidRPr="00D142E3" w:rsidRDefault="00D142E3" w:rsidP="00D142E3">
      <w:pPr>
        <w:spacing w:after="0" w:line="220" w:lineRule="exact"/>
        <w:rPr>
          <w:rFonts w:ascii="Times New Roman" w:eastAsia="Calibri" w:hAnsi="Times New Roman" w:cs="Times New Roman"/>
        </w:rPr>
      </w:pPr>
    </w:p>
    <w:p w:rsidR="00D142E3" w:rsidRPr="00D142E3" w:rsidRDefault="00D142E3" w:rsidP="00D142E3">
      <w:pPr>
        <w:spacing w:after="0" w:line="220" w:lineRule="exact"/>
        <w:rPr>
          <w:rFonts w:ascii="Times New Roman" w:eastAsia="Calibri" w:hAnsi="Times New Roman" w:cs="Times New Roman"/>
        </w:rPr>
      </w:pPr>
    </w:p>
    <w:sdt>
      <w:sdtPr>
        <w:rPr>
          <w:rFonts w:ascii="Times New Roman" w:eastAsia="Times New Roman" w:hAnsi="Times New Roman" w:cs="Times New Roman"/>
          <w:szCs w:val="24"/>
        </w:rPr>
        <w:alias w:val="Datum"/>
        <w:tag w:val="CCPaivays"/>
        <w:id w:val="-857742363"/>
        <w:placeholder>
          <w:docPart w:val="F64CC1AF511C4A509B6FF82278DEF7D1"/>
        </w:placeholder>
        <w15:color w:val="33CCCC"/>
        <w:text/>
      </w:sdtPr>
      <w:sdtEndPr/>
      <w:sdtContent>
        <w:p w:rsidR="00D142E3" w:rsidRPr="00D142E3" w:rsidRDefault="00D142E3" w:rsidP="00D142E3">
          <w:pPr>
            <w:spacing w:after="220" w:line="220" w:lineRule="exact"/>
            <w:rPr>
              <w:rFonts w:ascii="Times New Roman" w:eastAsia="Times New Roman" w:hAnsi="Times New Roman" w:cs="Times New Roman"/>
              <w:szCs w:val="24"/>
            </w:rPr>
          </w:pPr>
          <w:r>
            <w:rPr>
              <w:rFonts w:ascii="Times New Roman" w:hAnsi="Times New Roman"/>
            </w:rPr>
            <w:t>Helsingfors den      20  .</w:t>
          </w:r>
        </w:p>
      </w:sdtContent>
    </w:sdt>
    <w:p w:rsidR="00D142E3" w:rsidRPr="00D142E3" w:rsidRDefault="00D142E3" w:rsidP="00D142E3">
      <w:pPr>
        <w:spacing w:after="0" w:line="220" w:lineRule="exact"/>
        <w:rPr>
          <w:rFonts w:ascii="Times New Roman" w:eastAsia="Calibri" w:hAnsi="Times New Roman" w:cs="Times New Roman"/>
        </w:rPr>
      </w:pPr>
    </w:p>
    <w:sdt>
      <w:sdtPr>
        <w:rPr>
          <w:rFonts w:ascii="Times New Roman" w:eastAsia="Times New Roman" w:hAnsi="Times New Roman" w:cs="Times New Roman"/>
          <w:b/>
          <w:sz w:val="21"/>
          <w:szCs w:val="24"/>
        </w:rPr>
        <w:alias w:val="Undertecknarens ställning"/>
        <w:tag w:val="CCAllekirjoitus"/>
        <w:id w:val="1565067034"/>
        <w:placeholder>
          <w:docPart w:val="F64CC1AF511C4A509B6FF82278DEF7D1"/>
        </w:placeholder>
        <w15:color w:val="00FFFF"/>
      </w:sdtPr>
      <w:sdtEndPr/>
      <w:sdtContent>
        <w:p w:rsidR="00D142E3" w:rsidRPr="00D142E3" w:rsidRDefault="00D142E3" w:rsidP="00D142E3">
          <w:pPr>
            <w:spacing w:after="0" w:line="240" w:lineRule="auto"/>
            <w:jc w:val="center"/>
            <w:rPr>
              <w:rFonts w:ascii="Times New Roman" w:eastAsia="Times New Roman" w:hAnsi="Times New Roman" w:cs="Times New Roman"/>
              <w:b/>
              <w:sz w:val="21"/>
              <w:szCs w:val="24"/>
            </w:rPr>
          </w:pPr>
          <w:r>
            <w:rPr>
              <w:rFonts w:ascii="Times New Roman" w:hAnsi="Times New Roman"/>
              <w:b/>
              <w:sz w:val="21"/>
            </w:rPr>
            <w:t>Statsminister</w:t>
          </w:r>
        </w:p>
      </w:sdtContent>
    </w:sdt>
    <w:p w:rsidR="00D142E3" w:rsidRPr="00D142E3" w:rsidRDefault="00D142E3" w:rsidP="00D142E3">
      <w:pPr>
        <w:spacing w:before="880" w:after="220" w:line="220" w:lineRule="exact"/>
        <w:jc w:val="center"/>
        <w:rPr>
          <w:rFonts w:ascii="Times New Roman" w:eastAsia="Times New Roman" w:hAnsi="Times New Roman" w:cs="Times New Roman"/>
          <w:b/>
          <w:sz w:val="21"/>
          <w:szCs w:val="24"/>
        </w:rPr>
      </w:pPr>
      <w:r>
        <w:rPr>
          <w:rFonts w:ascii="Times New Roman" w:hAnsi="Times New Roman"/>
          <w:b/>
          <w:sz w:val="21"/>
        </w:rPr>
        <w:t xml:space="preserve"> </w:t>
      </w:r>
    </w:p>
    <w:p w:rsidR="00D142E3" w:rsidRPr="00D142E3" w:rsidRDefault="00D142E3" w:rsidP="00D142E3">
      <w:pPr>
        <w:spacing w:before="220" w:after="0" w:line="220" w:lineRule="exact"/>
        <w:jc w:val="right"/>
        <w:rPr>
          <w:rFonts w:ascii="Times New Roman" w:eastAsia="Times New Roman" w:hAnsi="Times New Roman" w:cs="Times New Roman"/>
          <w:szCs w:val="24"/>
        </w:rPr>
      </w:pPr>
      <w:r>
        <w:rPr>
          <w:rFonts w:ascii="Times New Roman" w:hAnsi="Times New Roman"/>
        </w:rPr>
        <w:t>...minister Förnamn Efternamn</w:t>
      </w:r>
    </w:p>
    <w:p w:rsidR="00D142E3" w:rsidRPr="00D142E3" w:rsidRDefault="00D142E3" w:rsidP="00D142E3">
      <w:pPr>
        <w:spacing w:after="0" w:line="220" w:lineRule="exact"/>
        <w:rPr>
          <w:rFonts w:ascii="Times New Roman" w:eastAsia="Calibri" w:hAnsi="Times New Roman" w:cs="Times New Roman"/>
        </w:rPr>
        <w:sectPr w:rsidR="00D142E3" w:rsidRPr="00D142E3" w:rsidSect="00D142E3">
          <w:headerReference w:type="even" r:id="rId6"/>
          <w:headerReference w:type="default" r:id="rId7"/>
          <w:footerReference w:type="even" r:id="rId8"/>
          <w:footerReference w:type="default" r:id="rId9"/>
          <w:headerReference w:type="first" r:id="rId10"/>
          <w:footerReference w:type="first" r:id="rId11"/>
          <w:pgSz w:w="11906" w:h="16838" w:code="9"/>
          <w:pgMar w:top="1701" w:right="1780" w:bottom="2155" w:left="1780" w:header="1701" w:footer="1911" w:gutter="0"/>
          <w:cols w:space="720"/>
          <w:formProt w:val="0"/>
          <w:titlePg/>
          <w:docGrid w:linePitch="360"/>
        </w:sectPr>
      </w:pPr>
      <w:r>
        <w:br w:type="page"/>
      </w:r>
    </w:p>
    <w:p w:rsidR="00D142E3" w:rsidRDefault="00D142E3"/>
    <w:sectPr w:rsidR="00D142E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B55" w:rsidRDefault="00903B55">
      <w:pPr>
        <w:spacing w:after="0" w:line="240" w:lineRule="auto"/>
      </w:pPr>
      <w:r>
        <w:separator/>
      </w:r>
    </w:p>
  </w:endnote>
  <w:endnote w:type="continuationSeparator" w:id="0">
    <w:p w:rsidR="00903B55" w:rsidRDefault="0090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2E3" w:rsidRDefault="00D142E3"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42E3" w:rsidRDefault="00D14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D142E3" w:rsidTr="000C5020">
      <w:trPr>
        <w:trHeight w:hRule="exact" w:val="356"/>
      </w:trPr>
      <w:tc>
        <w:tcPr>
          <w:tcW w:w="2828" w:type="dxa"/>
          <w:shd w:val="clear" w:color="auto" w:fill="auto"/>
          <w:vAlign w:val="bottom"/>
        </w:tcPr>
        <w:p w:rsidR="00D142E3" w:rsidRPr="000C5020" w:rsidRDefault="00D142E3" w:rsidP="001310B9">
          <w:pPr>
            <w:pStyle w:val="Footer"/>
            <w:rPr>
              <w:sz w:val="18"/>
              <w:szCs w:val="18"/>
            </w:rPr>
          </w:pPr>
        </w:p>
      </w:tc>
      <w:tc>
        <w:tcPr>
          <w:tcW w:w="2829" w:type="dxa"/>
          <w:shd w:val="clear" w:color="auto" w:fill="auto"/>
          <w:vAlign w:val="bottom"/>
        </w:tcPr>
        <w:p w:rsidR="00D142E3" w:rsidRPr="000C5020" w:rsidRDefault="00D142E3" w:rsidP="000C5020">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4D5964">
            <w:rPr>
              <w:rStyle w:val="PageNumber"/>
              <w:noProof/>
            </w:rPr>
            <w:t>2</w:t>
          </w:r>
          <w:r w:rsidRPr="000C5020">
            <w:rPr>
              <w:rStyle w:val="PageNumber"/>
            </w:rPr>
            <w:fldChar w:fldCharType="end"/>
          </w:r>
        </w:p>
      </w:tc>
      <w:tc>
        <w:tcPr>
          <w:tcW w:w="2829" w:type="dxa"/>
          <w:shd w:val="clear" w:color="auto" w:fill="auto"/>
          <w:vAlign w:val="bottom"/>
        </w:tcPr>
        <w:p w:rsidR="00D142E3" w:rsidRPr="000C5020" w:rsidRDefault="00D142E3" w:rsidP="001310B9">
          <w:pPr>
            <w:pStyle w:val="Footer"/>
            <w:rPr>
              <w:sz w:val="18"/>
              <w:szCs w:val="18"/>
            </w:rPr>
          </w:pPr>
        </w:p>
      </w:tc>
    </w:tr>
  </w:tbl>
  <w:p w:rsidR="00D142E3" w:rsidRDefault="00D142E3" w:rsidP="001310B9">
    <w:pPr>
      <w:pStyle w:val="Footer"/>
    </w:pPr>
  </w:p>
  <w:p w:rsidR="00D142E3" w:rsidRDefault="00D142E3" w:rsidP="001310B9">
    <w:pPr>
      <w:pStyle w:val="Footer"/>
      <w:framePr w:wrap="around" w:vAnchor="text" w:hAnchor="page" w:x="5921" w:y="729"/>
      <w:rPr>
        <w:rStyle w:val="PageNumber"/>
      </w:rPr>
    </w:pPr>
  </w:p>
  <w:p w:rsidR="00D142E3" w:rsidRDefault="00D142E3"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D142E3" w:rsidTr="000C5020">
      <w:trPr>
        <w:trHeight w:val="841"/>
      </w:trPr>
      <w:tc>
        <w:tcPr>
          <w:tcW w:w="2829" w:type="dxa"/>
          <w:shd w:val="clear" w:color="auto" w:fill="auto"/>
        </w:tcPr>
        <w:p w:rsidR="00D142E3" w:rsidRPr="000C5020" w:rsidRDefault="00D142E3" w:rsidP="005224A0">
          <w:pPr>
            <w:pStyle w:val="Footer"/>
            <w:rPr>
              <w:sz w:val="17"/>
              <w:szCs w:val="18"/>
            </w:rPr>
          </w:pPr>
        </w:p>
      </w:tc>
      <w:tc>
        <w:tcPr>
          <w:tcW w:w="2829" w:type="dxa"/>
          <w:shd w:val="clear" w:color="auto" w:fill="auto"/>
          <w:vAlign w:val="bottom"/>
        </w:tcPr>
        <w:p w:rsidR="00D142E3" w:rsidRPr="000C5020" w:rsidRDefault="00D142E3" w:rsidP="000C5020">
          <w:pPr>
            <w:pStyle w:val="Footer"/>
            <w:jc w:val="center"/>
          </w:pPr>
        </w:p>
      </w:tc>
      <w:tc>
        <w:tcPr>
          <w:tcW w:w="2829" w:type="dxa"/>
          <w:shd w:val="clear" w:color="auto" w:fill="auto"/>
        </w:tcPr>
        <w:p w:rsidR="00D142E3" w:rsidRPr="000C5020" w:rsidRDefault="00D142E3" w:rsidP="005224A0">
          <w:pPr>
            <w:pStyle w:val="Footer"/>
            <w:rPr>
              <w:sz w:val="17"/>
              <w:szCs w:val="18"/>
            </w:rPr>
          </w:pPr>
        </w:p>
      </w:tc>
    </w:tr>
  </w:tbl>
  <w:p w:rsidR="00D142E3" w:rsidRPr="001310B9" w:rsidRDefault="00D142E3">
    <w:pPr>
      <w:pStyle w:val="Footer"/>
    </w:pPr>
  </w:p>
  <w:p w:rsidR="00D142E3" w:rsidRDefault="00D1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B55" w:rsidRDefault="00903B55">
      <w:pPr>
        <w:spacing w:after="0" w:line="240" w:lineRule="auto"/>
      </w:pPr>
      <w:r>
        <w:separator/>
      </w:r>
    </w:p>
  </w:footnote>
  <w:footnote w:type="continuationSeparator" w:id="0">
    <w:p w:rsidR="00903B55" w:rsidRDefault="00903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2E3" w:rsidRDefault="00D14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142E3" w:rsidTr="00C95716">
      <w:tc>
        <w:tcPr>
          <w:tcW w:w="2140" w:type="dxa"/>
        </w:tcPr>
        <w:p w:rsidR="00D142E3" w:rsidRDefault="00D142E3" w:rsidP="00C95716">
          <w:pPr>
            <w:rPr>
              <w:lang w:val="en-US"/>
            </w:rPr>
          </w:pPr>
        </w:p>
      </w:tc>
      <w:tc>
        <w:tcPr>
          <w:tcW w:w="4281" w:type="dxa"/>
          <w:gridSpan w:val="2"/>
        </w:tcPr>
        <w:p w:rsidR="00D142E3" w:rsidRDefault="00D142E3" w:rsidP="00C95716">
          <w:pPr>
            <w:jc w:val="center"/>
          </w:pPr>
        </w:p>
      </w:tc>
      <w:tc>
        <w:tcPr>
          <w:tcW w:w="2141" w:type="dxa"/>
        </w:tcPr>
        <w:p w:rsidR="00D142E3" w:rsidRDefault="00D142E3" w:rsidP="00C95716">
          <w:pPr>
            <w:rPr>
              <w:lang w:val="en-US"/>
            </w:rPr>
          </w:pPr>
        </w:p>
      </w:tc>
    </w:tr>
    <w:tr w:rsidR="00D142E3" w:rsidTr="00C95716">
      <w:tc>
        <w:tcPr>
          <w:tcW w:w="4281" w:type="dxa"/>
          <w:gridSpan w:val="2"/>
        </w:tcPr>
        <w:p w:rsidR="00D142E3" w:rsidRPr="00AC3BA6" w:rsidRDefault="00D142E3" w:rsidP="00C95716">
          <w:pPr>
            <w:rPr>
              <w:i/>
            </w:rPr>
          </w:pPr>
        </w:p>
      </w:tc>
      <w:tc>
        <w:tcPr>
          <w:tcW w:w="4281" w:type="dxa"/>
          <w:gridSpan w:val="2"/>
        </w:tcPr>
        <w:p w:rsidR="00D142E3" w:rsidRPr="00AC3BA6" w:rsidRDefault="00D142E3" w:rsidP="00C95716">
          <w:pPr>
            <w:rPr>
              <w:i/>
            </w:rPr>
          </w:pPr>
        </w:p>
      </w:tc>
    </w:tr>
  </w:tbl>
  <w:p w:rsidR="00D142E3" w:rsidRDefault="00D142E3"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142E3" w:rsidTr="00F674CC">
      <w:tc>
        <w:tcPr>
          <w:tcW w:w="2140" w:type="dxa"/>
        </w:tcPr>
        <w:p w:rsidR="00D142E3" w:rsidRPr="00A34F4E" w:rsidRDefault="00D142E3" w:rsidP="00F674CC"/>
      </w:tc>
      <w:tc>
        <w:tcPr>
          <w:tcW w:w="4281" w:type="dxa"/>
          <w:gridSpan w:val="2"/>
        </w:tcPr>
        <w:p w:rsidR="00D142E3" w:rsidRDefault="00D142E3" w:rsidP="00F674CC">
          <w:pPr>
            <w:jc w:val="center"/>
          </w:pPr>
        </w:p>
      </w:tc>
      <w:tc>
        <w:tcPr>
          <w:tcW w:w="2141" w:type="dxa"/>
        </w:tcPr>
        <w:p w:rsidR="00D142E3" w:rsidRPr="00A34F4E" w:rsidRDefault="00D142E3" w:rsidP="00F674CC"/>
      </w:tc>
    </w:tr>
    <w:tr w:rsidR="00D142E3" w:rsidTr="00F674CC">
      <w:tc>
        <w:tcPr>
          <w:tcW w:w="4281" w:type="dxa"/>
          <w:gridSpan w:val="2"/>
        </w:tcPr>
        <w:p w:rsidR="00D142E3" w:rsidRPr="00AC3BA6" w:rsidRDefault="00D142E3" w:rsidP="00F674CC">
          <w:pPr>
            <w:rPr>
              <w:i/>
            </w:rPr>
          </w:pPr>
        </w:p>
      </w:tc>
      <w:tc>
        <w:tcPr>
          <w:tcW w:w="4281" w:type="dxa"/>
          <w:gridSpan w:val="2"/>
        </w:tcPr>
        <w:p w:rsidR="00D142E3" w:rsidRPr="00AC3BA6" w:rsidRDefault="00D142E3" w:rsidP="00F674CC">
          <w:pPr>
            <w:rPr>
              <w:i/>
            </w:rPr>
          </w:pPr>
        </w:p>
      </w:tc>
    </w:tr>
  </w:tbl>
  <w:p w:rsidR="00D142E3" w:rsidRDefault="00D14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E3"/>
    <w:rsid w:val="00227EE3"/>
    <w:rsid w:val="004D5964"/>
    <w:rsid w:val="00866AAB"/>
    <w:rsid w:val="00903B55"/>
    <w:rsid w:val="00B34325"/>
    <w:rsid w:val="00B41B8E"/>
    <w:rsid w:val="00C03B97"/>
    <w:rsid w:val="00C56099"/>
    <w:rsid w:val="00D142E3"/>
    <w:rsid w:val="00DB3EAF"/>
    <w:rsid w:val="00DB7DF7"/>
    <w:rsid w:val="00EA5A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C5D6D-E6FF-46EB-AC74-6EC9108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42E3"/>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D142E3"/>
  </w:style>
  <w:style w:type="paragraph" w:styleId="Footer">
    <w:name w:val="footer"/>
    <w:basedOn w:val="Normal"/>
    <w:link w:val="FooterChar"/>
    <w:uiPriority w:val="99"/>
    <w:semiHidden/>
    <w:unhideWhenUsed/>
    <w:rsid w:val="00D142E3"/>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D142E3"/>
  </w:style>
  <w:style w:type="character" w:styleId="PageNumber">
    <w:name w:val="page number"/>
    <w:basedOn w:val="DefaultParagraphFont"/>
    <w:rsid w:val="00D142E3"/>
  </w:style>
  <w:style w:type="paragraph" w:styleId="CommentText">
    <w:name w:val="annotation text"/>
    <w:uiPriority w:val="99"/>
    <w:semiHidden/>
    <w:unhideWhenUsed/>
    <w:pPr>
      <w:spacing w:line="240" w:lineRule="auto"/>
    </w:pPr>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B34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18EEA03FF4454E9D79FDD71E7EEA55"/>
        <w:category>
          <w:name w:val="Yleiset"/>
          <w:gallery w:val="placeholder"/>
        </w:category>
        <w:types>
          <w:type w:val="bbPlcHdr"/>
        </w:types>
        <w:behaviors>
          <w:behavior w:val="content"/>
        </w:behaviors>
        <w:guid w:val="{629617E0-4C8C-4CC8-9AED-A5E3C82EF087}"/>
      </w:docPartPr>
      <w:docPartBody>
        <w:p w:rsidR="00B6372D" w:rsidRDefault="00484D16" w:rsidP="00484D16">
          <w:pPr>
            <w:pStyle w:val="1118EEA03FF4454E9D79FDD71E7EEA55"/>
          </w:pPr>
          <w:r w:rsidRPr="00E27C6D">
            <w:t>Valitse kohde.</w:t>
          </w:r>
        </w:p>
      </w:docPartBody>
    </w:docPart>
    <w:docPart>
      <w:docPartPr>
        <w:name w:val="799DD80F6E2E4816AC8D1EC8AA438A28"/>
        <w:category>
          <w:name w:val="Yleiset"/>
          <w:gallery w:val="placeholder"/>
        </w:category>
        <w:types>
          <w:type w:val="bbPlcHdr"/>
        </w:types>
        <w:behaviors>
          <w:behavior w:val="content"/>
        </w:behaviors>
        <w:guid w:val="{B5412461-D3AB-4774-A3E8-E0EF0B611D94}"/>
      </w:docPartPr>
      <w:docPartBody>
        <w:p w:rsidR="00B6372D" w:rsidRDefault="00484D16" w:rsidP="00484D16">
          <w:pPr>
            <w:pStyle w:val="799DD80F6E2E4816AC8D1EC8AA438A28"/>
          </w:pPr>
          <w:r w:rsidRPr="005D3E42">
            <w:rPr>
              <w:rStyle w:val="PlaceholderText"/>
            </w:rPr>
            <w:t>Click or tap here to enter text.</w:t>
          </w:r>
        </w:p>
      </w:docPartBody>
    </w:docPart>
    <w:docPart>
      <w:docPartPr>
        <w:name w:val="EA720082FBB8478385CC4988F8FECC56"/>
        <w:category>
          <w:name w:val="Yleiset"/>
          <w:gallery w:val="placeholder"/>
        </w:category>
        <w:types>
          <w:type w:val="bbPlcHdr"/>
        </w:types>
        <w:behaviors>
          <w:behavior w:val="content"/>
        </w:behaviors>
        <w:guid w:val="{B03C48B5-B795-4CE8-924F-F6E5169DA32B}"/>
      </w:docPartPr>
      <w:docPartBody>
        <w:p w:rsidR="00B6372D" w:rsidRDefault="00484D16" w:rsidP="00484D16">
          <w:pPr>
            <w:pStyle w:val="EA720082FBB8478385CC4988F8FECC56"/>
          </w:pPr>
          <w:r w:rsidRPr="005D3E42">
            <w:rPr>
              <w:rStyle w:val="PlaceholderText"/>
            </w:rPr>
            <w:t>Click or tap here to enter text.</w:t>
          </w:r>
        </w:p>
      </w:docPartBody>
    </w:docPart>
    <w:docPart>
      <w:docPartPr>
        <w:name w:val="39EA22EC696845A296CD3D0AFB6D232D"/>
        <w:category>
          <w:name w:val="Yleiset"/>
          <w:gallery w:val="placeholder"/>
        </w:category>
        <w:types>
          <w:type w:val="bbPlcHdr"/>
        </w:types>
        <w:behaviors>
          <w:behavior w:val="content"/>
        </w:behaviors>
        <w:guid w:val="{E717280D-BEDE-4AD8-948D-4A38B05A6F7B}"/>
      </w:docPartPr>
      <w:docPartBody>
        <w:p w:rsidR="00B6372D" w:rsidRDefault="00484D16" w:rsidP="00484D16">
          <w:pPr>
            <w:pStyle w:val="39EA22EC696845A296CD3D0AFB6D232D"/>
          </w:pPr>
          <w:r w:rsidRPr="005D3E42">
            <w:rPr>
              <w:rStyle w:val="PlaceholderText"/>
            </w:rPr>
            <w:t>Click or tap here to enter text.</w:t>
          </w:r>
        </w:p>
      </w:docPartBody>
    </w:docPart>
    <w:docPart>
      <w:docPartPr>
        <w:name w:val="F64CC1AF511C4A509B6FF82278DEF7D1"/>
        <w:category>
          <w:name w:val="Yleiset"/>
          <w:gallery w:val="placeholder"/>
        </w:category>
        <w:types>
          <w:type w:val="bbPlcHdr"/>
        </w:types>
        <w:behaviors>
          <w:behavior w:val="content"/>
        </w:behaviors>
        <w:guid w:val="{A799D2FD-9EBD-42F6-B385-CF84E7E203D5}"/>
      </w:docPartPr>
      <w:docPartBody>
        <w:p w:rsidR="00B6372D" w:rsidRDefault="00484D16" w:rsidP="00484D16">
          <w:pPr>
            <w:pStyle w:val="F64CC1AF511C4A509B6FF82278DEF7D1"/>
          </w:pPr>
          <w:r w:rsidRPr="005D3E42">
            <w:rPr>
              <w:rStyle w:val="PlaceholderText"/>
            </w:rPr>
            <w:t>Click or tap here to enter text.</w:t>
          </w:r>
        </w:p>
      </w:docPartBody>
    </w:docPart>
    <w:docPart>
      <w:docPartPr>
        <w:name w:val="7C14A8A9E43849DA96F5A20BDB4D21D5"/>
        <w:category>
          <w:name w:val="Yleiset"/>
          <w:gallery w:val="placeholder"/>
        </w:category>
        <w:types>
          <w:type w:val="bbPlcHdr"/>
        </w:types>
        <w:behaviors>
          <w:behavior w:val="content"/>
        </w:behaviors>
        <w:guid w:val="{441DACAE-82A1-49BA-A4EE-0AEF48372DDD}"/>
      </w:docPartPr>
      <w:docPartBody>
        <w:p w:rsidR="00B6372D" w:rsidRDefault="00484D16" w:rsidP="00484D16">
          <w:pPr>
            <w:pStyle w:val="7C14A8A9E43849DA96F5A20BDB4D21D5"/>
          </w:pPr>
          <w:r w:rsidRPr="005D3E42">
            <w:rPr>
              <w:rStyle w:val="PlaceholderText"/>
            </w:rPr>
            <w:t>Click or tap here to enter text.</w:t>
          </w:r>
        </w:p>
      </w:docPartBody>
    </w:docPart>
    <w:docPart>
      <w:docPartPr>
        <w:name w:val="B80AB128273C405E9543CD783B08FC66"/>
        <w:category>
          <w:name w:val="Yleiset"/>
          <w:gallery w:val="placeholder"/>
        </w:category>
        <w:types>
          <w:type w:val="bbPlcHdr"/>
        </w:types>
        <w:behaviors>
          <w:behavior w:val="content"/>
        </w:behaviors>
        <w:guid w:val="{702610B4-C68A-451A-BCE0-0969D2F1B416}"/>
      </w:docPartPr>
      <w:docPartBody>
        <w:p w:rsidR="00B6372D" w:rsidRDefault="00484D16" w:rsidP="00484D16">
          <w:pPr>
            <w:pStyle w:val="B80AB128273C405E9543CD783B08FC66"/>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16"/>
    <w:rsid w:val="001C670F"/>
    <w:rsid w:val="00484D16"/>
    <w:rsid w:val="00B637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0BED7BF9044BECB54071E60B06EC2A">
    <w:name w:val="0B0BED7BF9044BECB54071E60B06EC2A"/>
    <w:rsid w:val="00484D16"/>
  </w:style>
  <w:style w:type="character" w:styleId="PlaceholderText">
    <w:name w:val="Placeholder Text"/>
    <w:basedOn w:val="DefaultParagraphFont"/>
    <w:uiPriority w:val="99"/>
    <w:semiHidden/>
    <w:rsid w:val="00484D16"/>
    <w:rPr>
      <w:color w:val="808080"/>
    </w:rPr>
  </w:style>
  <w:style w:type="paragraph" w:customStyle="1" w:styleId="C7C9B5354FDF4792BA33CD6855D07B32">
    <w:name w:val="C7C9B5354FDF4792BA33CD6855D07B32"/>
    <w:rsid w:val="00484D16"/>
  </w:style>
  <w:style w:type="paragraph" w:customStyle="1" w:styleId="247303705A4E443CADC535F6E876B897">
    <w:name w:val="247303705A4E443CADC535F6E876B897"/>
    <w:rsid w:val="00484D16"/>
  </w:style>
  <w:style w:type="paragraph" w:customStyle="1" w:styleId="BBA3FB7CD16847D4B348301F366F630A">
    <w:name w:val="BBA3FB7CD16847D4B348301F366F630A"/>
    <w:rsid w:val="00484D16"/>
  </w:style>
  <w:style w:type="paragraph" w:customStyle="1" w:styleId="3B7DC823136D4F05BC619A15C6EBD660">
    <w:name w:val="3B7DC823136D4F05BC619A15C6EBD660"/>
    <w:rsid w:val="00484D16"/>
  </w:style>
  <w:style w:type="paragraph" w:customStyle="1" w:styleId="1118EEA03FF4454E9D79FDD71E7EEA55">
    <w:name w:val="1118EEA03FF4454E9D79FDD71E7EEA55"/>
    <w:rsid w:val="00484D16"/>
  </w:style>
  <w:style w:type="paragraph" w:customStyle="1" w:styleId="799DD80F6E2E4816AC8D1EC8AA438A28">
    <w:name w:val="799DD80F6E2E4816AC8D1EC8AA438A28"/>
    <w:rsid w:val="00484D16"/>
  </w:style>
  <w:style w:type="paragraph" w:customStyle="1" w:styleId="EA720082FBB8478385CC4988F8FECC56">
    <w:name w:val="EA720082FBB8478385CC4988F8FECC56"/>
    <w:rsid w:val="00484D16"/>
  </w:style>
  <w:style w:type="paragraph" w:customStyle="1" w:styleId="39EA22EC696845A296CD3D0AFB6D232D">
    <w:name w:val="39EA22EC696845A296CD3D0AFB6D232D"/>
    <w:rsid w:val="00484D16"/>
  </w:style>
  <w:style w:type="paragraph" w:customStyle="1" w:styleId="F64CC1AF511C4A509B6FF82278DEF7D1">
    <w:name w:val="F64CC1AF511C4A509B6FF82278DEF7D1"/>
    <w:rsid w:val="00484D16"/>
  </w:style>
  <w:style w:type="paragraph" w:customStyle="1" w:styleId="898699987B9644E284020C3F720395F1">
    <w:name w:val="898699987B9644E284020C3F720395F1"/>
    <w:rsid w:val="00484D16"/>
  </w:style>
  <w:style w:type="paragraph" w:customStyle="1" w:styleId="BB3E0A3F903D4C9E935E8D0413FCE8C5">
    <w:name w:val="BB3E0A3F903D4C9E935E8D0413FCE8C5"/>
    <w:rsid w:val="00484D16"/>
  </w:style>
  <w:style w:type="paragraph" w:customStyle="1" w:styleId="7C14A8A9E43849DA96F5A20BDB4D21D5">
    <w:name w:val="7C14A8A9E43849DA96F5A20BDB4D21D5"/>
    <w:rsid w:val="00484D16"/>
  </w:style>
  <w:style w:type="paragraph" w:customStyle="1" w:styleId="B80AB128273C405E9543CD783B08FC66">
    <w:name w:val="B80AB128273C405E9543CD783B08FC66"/>
    <w:rsid w:val="00484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2748</Words>
  <Characters>22267</Characters>
  <Application>Microsoft Office Word</Application>
  <DocSecurity>4</DocSecurity>
  <Lines>185</Lines>
  <Paragraphs>49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Gref (VNK)</dc:creator>
  <cp:keywords/>
  <dc:description/>
  <cp:lastModifiedBy>Liukko Minna-Kaisa</cp:lastModifiedBy>
  <cp:revision>2</cp:revision>
  <dcterms:created xsi:type="dcterms:W3CDTF">2023-06-19T07:04:00Z</dcterms:created>
  <dcterms:modified xsi:type="dcterms:W3CDTF">2023-06-19T07:04:00Z</dcterms:modified>
</cp:coreProperties>
</file>