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1EAF7" w14:textId="77777777" w:rsidR="003C4DCC" w:rsidRDefault="003C4DCC" w:rsidP="000A06A9">
      <w:bookmarkStart w:id="0" w:name="_GoBack"/>
      <w:bookmarkEnd w:id="0"/>
    </w:p>
    <w:p w14:paraId="2E5FD947" w14:textId="77777777" w:rsidR="00EF3AF3" w:rsidRDefault="00EF3AF3" w:rsidP="00536F30">
      <w:pPr>
        <w:pStyle w:val="LLEsityksennimi"/>
      </w:pPr>
      <w:r>
        <w:t xml:space="preserve">Hallituksen esitys eduskunnalle </w:t>
      </w:r>
      <w:r w:rsidR="00C451B2" w:rsidRPr="00C451B2">
        <w:t>toimeentulotuesta annetun lain 7 a §:n muuttamisesta</w:t>
      </w:r>
    </w:p>
    <w:bookmarkStart w:id="1" w:name="_Toc143687815" w:displacedByCustomXml="next"/>
    <w:sdt>
      <w:sdtPr>
        <w:alias w:val="Otsikko"/>
        <w:tag w:val="CCOtsikko"/>
        <w:id w:val="-717274869"/>
        <w:lock w:val="sdtLocked"/>
        <w:placeholder>
          <w:docPart w:val="A081B09943C043F089E2BA6CBD229502"/>
        </w:placeholder>
        <w15:color w:val="00CCFF"/>
      </w:sdtPr>
      <w:sdtEndPr/>
      <w:sdtContent>
        <w:p w14:paraId="2E1F4093"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DA5F84FE6078408DABAE1633CD7BC6F2"/>
        </w:placeholder>
        <w15:color w:val="00CCFF"/>
      </w:sdtPr>
      <w:sdtEndPr/>
      <w:sdtContent>
        <w:sdt>
          <w:sdtPr>
            <w:alias w:val="Pääasiallinen sisältö"/>
            <w:tag w:val="CCPaaasiallinensisalto"/>
            <w:id w:val="1636362554"/>
            <w:placeholder>
              <w:docPart w:val="8DA23CE87A3043CC86CDD387AE9BF7A4"/>
            </w:placeholder>
            <w15:color w:val="00CCFF"/>
          </w:sdtPr>
          <w:sdtEndPr/>
          <w:sdtContent>
            <w:p w14:paraId="2EB81966" w14:textId="54BA6D44" w:rsidR="007948C2" w:rsidRDefault="007948C2" w:rsidP="007948C2">
              <w:pPr>
                <w:pStyle w:val="LLPerustelujenkappalejako"/>
              </w:pPr>
              <w:r>
                <w:t>Esityksessä ehdotetaan muutettavaksi toimeentulotuesta annettua lakia siten, että asumismenojen hyväksymistä selkeytetään säätämällä niistä lain ja asetuksen tasolla. Tilanteessa, jossa hakijan asumismenot ylittävät tarpeellisen suuruisena pidettävän määrän, hakija voitaisiin ohjata hakemaan edullisempaa asuntoa laissa säädetyssä määräajassa. Määräajan jälkeen asumismenot hyväksytään asumisnormin mukaisina. Hakijaa ei ohjattaisi hankkimaan edullisempaa asuntoa ja asumismenot huomioitaisiin täysimääräisinä, jos hakijalla on laissa määritelty erityinen peruste asumiseen nykyisessä asunnossaan.</w:t>
              </w:r>
            </w:p>
            <w:p w14:paraId="31EC2D84" w14:textId="77777777" w:rsidR="007948C2" w:rsidRDefault="007948C2" w:rsidP="00BC6172">
              <w:pPr>
                <w:pStyle w:val="LLPerustelujenkappalejako"/>
              </w:pPr>
              <w:r>
                <w:t xml:space="preserve">Lakiin sisältyy asetuksenantovaltuus, jonka mukaan tarpeellisen suuruisena pidetyistä asumismenoista säädettäisiin tarkemmin asetuksessa. Esityksellä tavoitellaan säästöjä ja myönteisiä vaikutuksia työllistymiseen liittyviin kannusteisiin tiukentamalla ja selkeyttämällä asumismenojen huomioimiseen liittyvää sääntelyä. </w:t>
              </w:r>
            </w:p>
            <w:p w14:paraId="2D02586C" w14:textId="36889C97" w:rsidR="005A0584" w:rsidRPr="00BC6172" w:rsidRDefault="007948C2" w:rsidP="00BC6172">
              <w:pPr>
                <w:pStyle w:val="LLPerustelujenkappalejako"/>
              </w:pPr>
              <w:r>
                <w:t xml:space="preserve">Esitys liittyy valtion vuoden 2024 talousarvioesitykseen ja on tarkoitettu käsiteltäväksi sen yhteydessä. </w:t>
              </w:r>
              <w:r w:rsidR="00C451B2" w:rsidRPr="00A2544B">
                <w:t>Laki on tarkoitettu tulemaan voimaan</w:t>
              </w:r>
              <w:r w:rsidR="00C451B2">
                <w:t xml:space="preserve"> </w:t>
              </w:r>
              <w:r w:rsidR="00531571">
                <w:t>1</w:t>
              </w:r>
              <w:r w:rsidR="00C451B2">
                <w:t>.</w:t>
              </w:r>
              <w:r w:rsidR="00531571">
                <w:t>7</w:t>
              </w:r>
              <w:r w:rsidR="00C451B2">
                <w:t>.2024.</w:t>
              </w:r>
            </w:p>
          </w:sdtContent>
        </w:sdt>
      </w:sdtContent>
    </w:sdt>
    <w:p w14:paraId="4E06E7E6" w14:textId="77777777" w:rsidR="005A0584" w:rsidRPr="000852C2" w:rsidRDefault="0076114C" w:rsidP="00612C71">
      <w:pPr>
        <w:pStyle w:val="LLNormaali"/>
        <w:jc w:val="center"/>
      </w:pPr>
      <w:r w:rsidRPr="0076114C">
        <w:t>—————</w:t>
      </w:r>
      <w:r w:rsidR="005A0584" w:rsidRPr="000852C2">
        <w:br w:type="page"/>
      </w:r>
    </w:p>
    <w:p w14:paraId="79FB3306" w14:textId="77777777" w:rsidR="00095BC2" w:rsidRDefault="00095BC2" w:rsidP="00612C71">
      <w:pPr>
        <w:pStyle w:val="LLSisllys"/>
      </w:pPr>
      <w:r w:rsidRPr="000852C2">
        <w:lastRenderedPageBreak/>
        <w:t>Sisällys</w:t>
      </w:r>
    </w:p>
    <w:p w14:paraId="5A65FE43" w14:textId="47C85B84" w:rsidR="000079AF"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3687815" w:history="1">
        <w:r w:rsidR="000079AF" w:rsidRPr="004F1469">
          <w:rPr>
            <w:rStyle w:val="Hyperlinkki"/>
            <w:noProof/>
          </w:rPr>
          <w:t>Esityksen pääasiallinen sisältö</w:t>
        </w:r>
        <w:r w:rsidR="000079AF">
          <w:rPr>
            <w:noProof/>
            <w:webHidden/>
          </w:rPr>
          <w:tab/>
        </w:r>
        <w:r w:rsidR="000079AF">
          <w:rPr>
            <w:noProof/>
            <w:webHidden/>
          </w:rPr>
          <w:fldChar w:fldCharType="begin"/>
        </w:r>
        <w:r w:rsidR="000079AF">
          <w:rPr>
            <w:noProof/>
            <w:webHidden/>
          </w:rPr>
          <w:instrText xml:space="preserve"> PAGEREF _Toc143687815 \h </w:instrText>
        </w:r>
        <w:r w:rsidR="000079AF">
          <w:rPr>
            <w:noProof/>
            <w:webHidden/>
          </w:rPr>
        </w:r>
        <w:r w:rsidR="000079AF">
          <w:rPr>
            <w:noProof/>
            <w:webHidden/>
          </w:rPr>
          <w:fldChar w:fldCharType="separate"/>
        </w:r>
        <w:r w:rsidR="000079AF">
          <w:rPr>
            <w:noProof/>
            <w:webHidden/>
          </w:rPr>
          <w:t>1</w:t>
        </w:r>
        <w:r w:rsidR="000079AF">
          <w:rPr>
            <w:noProof/>
            <w:webHidden/>
          </w:rPr>
          <w:fldChar w:fldCharType="end"/>
        </w:r>
      </w:hyperlink>
    </w:p>
    <w:p w14:paraId="15D843A8" w14:textId="2D1E4B31" w:rsidR="000079AF" w:rsidRDefault="00325F50">
      <w:pPr>
        <w:pStyle w:val="Sisluet1"/>
        <w:rPr>
          <w:rFonts w:asciiTheme="minorHAnsi" w:eastAsiaTheme="minorEastAsia" w:hAnsiTheme="minorHAnsi" w:cstheme="minorBidi"/>
          <w:bCs w:val="0"/>
          <w:caps w:val="0"/>
          <w:noProof/>
          <w:szCs w:val="22"/>
        </w:rPr>
      </w:pPr>
      <w:hyperlink w:anchor="_Toc143687816" w:history="1">
        <w:r w:rsidR="000079AF" w:rsidRPr="004F1469">
          <w:rPr>
            <w:rStyle w:val="Hyperlinkki"/>
            <w:noProof/>
          </w:rPr>
          <w:t>PERUSTELUT</w:t>
        </w:r>
        <w:r w:rsidR="000079AF">
          <w:rPr>
            <w:noProof/>
            <w:webHidden/>
          </w:rPr>
          <w:tab/>
        </w:r>
        <w:r w:rsidR="000079AF">
          <w:rPr>
            <w:noProof/>
            <w:webHidden/>
          </w:rPr>
          <w:fldChar w:fldCharType="begin"/>
        </w:r>
        <w:r w:rsidR="000079AF">
          <w:rPr>
            <w:noProof/>
            <w:webHidden/>
          </w:rPr>
          <w:instrText xml:space="preserve"> PAGEREF _Toc143687816 \h </w:instrText>
        </w:r>
        <w:r w:rsidR="000079AF">
          <w:rPr>
            <w:noProof/>
            <w:webHidden/>
          </w:rPr>
        </w:r>
        <w:r w:rsidR="000079AF">
          <w:rPr>
            <w:noProof/>
            <w:webHidden/>
          </w:rPr>
          <w:fldChar w:fldCharType="separate"/>
        </w:r>
        <w:r w:rsidR="000079AF">
          <w:rPr>
            <w:noProof/>
            <w:webHidden/>
          </w:rPr>
          <w:t>4</w:t>
        </w:r>
        <w:r w:rsidR="000079AF">
          <w:rPr>
            <w:noProof/>
            <w:webHidden/>
          </w:rPr>
          <w:fldChar w:fldCharType="end"/>
        </w:r>
      </w:hyperlink>
    </w:p>
    <w:p w14:paraId="24A84C6A" w14:textId="5DEC1C01" w:rsidR="000079AF" w:rsidRDefault="00325F50">
      <w:pPr>
        <w:pStyle w:val="Sisluet2"/>
        <w:rPr>
          <w:rFonts w:asciiTheme="minorHAnsi" w:eastAsiaTheme="minorEastAsia" w:hAnsiTheme="minorHAnsi" w:cstheme="minorBidi"/>
          <w:szCs w:val="22"/>
        </w:rPr>
      </w:pPr>
      <w:hyperlink w:anchor="_Toc143687817" w:history="1">
        <w:r w:rsidR="000079AF" w:rsidRPr="004F1469">
          <w:rPr>
            <w:rStyle w:val="Hyperlinkki"/>
          </w:rPr>
          <w:t>1 Asian tausta ja valmistelu</w:t>
        </w:r>
        <w:r w:rsidR="000079AF">
          <w:rPr>
            <w:webHidden/>
          </w:rPr>
          <w:tab/>
        </w:r>
        <w:r w:rsidR="000079AF">
          <w:rPr>
            <w:webHidden/>
          </w:rPr>
          <w:fldChar w:fldCharType="begin"/>
        </w:r>
        <w:r w:rsidR="000079AF">
          <w:rPr>
            <w:webHidden/>
          </w:rPr>
          <w:instrText xml:space="preserve"> PAGEREF _Toc143687817 \h </w:instrText>
        </w:r>
        <w:r w:rsidR="000079AF">
          <w:rPr>
            <w:webHidden/>
          </w:rPr>
        </w:r>
        <w:r w:rsidR="000079AF">
          <w:rPr>
            <w:webHidden/>
          </w:rPr>
          <w:fldChar w:fldCharType="separate"/>
        </w:r>
        <w:r w:rsidR="000079AF">
          <w:rPr>
            <w:webHidden/>
          </w:rPr>
          <w:t>4</w:t>
        </w:r>
        <w:r w:rsidR="000079AF">
          <w:rPr>
            <w:webHidden/>
          </w:rPr>
          <w:fldChar w:fldCharType="end"/>
        </w:r>
      </w:hyperlink>
    </w:p>
    <w:p w14:paraId="678843D0" w14:textId="3E3A9672" w:rsidR="000079AF" w:rsidRDefault="00325F50">
      <w:pPr>
        <w:pStyle w:val="Sisluet2"/>
        <w:rPr>
          <w:rFonts w:asciiTheme="minorHAnsi" w:eastAsiaTheme="minorEastAsia" w:hAnsiTheme="minorHAnsi" w:cstheme="minorBidi"/>
          <w:szCs w:val="22"/>
        </w:rPr>
      </w:pPr>
      <w:hyperlink w:anchor="_Toc143687818" w:history="1">
        <w:r w:rsidR="000079AF" w:rsidRPr="004F1469">
          <w:rPr>
            <w:rStyle w:val="Hyperlinkki"/>
          </w:rPr>
          <w:t>2 Nykytila ja sen arviointi</w:t>
        </w:r>
        <w:r w:rsidR="000079AF">
          <w:rPr>
            <w:webHidden/>
          </w:rPr>
          <w:tab/>
        </w:r>
        <w:r w:rsidR="000079AF">
          <w:rPr>
            <w:webHidden/>
          </w:rPr>
          <w:fldChar w:fldCharType="begin"/>
        </w:r>
        <w:r w:rsidR="000079AF">
          <w:rPr>
            <w:webHidden/>
          </w:rPr>
          <w:instrText xml:space="preserve"> PAGEREF _Toc143687818 \h </w:instrText>
        </w:r>
        <w:r w:rsidR="000079AF">
          <w:rPr>
            <w:webHidden/>
          </w:rPr>
        </w:r>
        <w:r w:rsidR="000079AF">
          <w:rPr>
            <w:webHidden/>
          </w:rPr>
          <w:fldChar w:fldCharType="separate"/>
        </w:r>
        <w:r w:rsidR="000079AF">
          <w:rPr>
            <w:webHidden/>
          </w:rPr>
          <w:t>4</w:t>
        </w:r>
        <w:r w:rsidR="000079AF">
          <w:rPr>
            <w:webHidden/>
          </w:rPr>
          <w:fldChar w:fldCharType="end"/>
        </w:r>
      </w:hyperlink>
    </w:p>
    <w:p w14:paraId="719E8370" w14:textId="4600A634" w:rsidR="000079AF" w:rsidRDefault="00325F50">
      <w:pPr>
        <w:pStyle w:val="Sisluet3"/>
        <w:rPr>
          <w:rFonts w:asciiTheme="minorHAnsi" w:eastAsiaTheme="minorEastAsia" w:hAnsiTheme="minorHAnsi" w:cstheme="minorBidi"/>
          <w:noProof/>
          <w:szCs w:val="22"/>
        </w:rPr>
      </w:pPr>
      <w:hyperlink w:anchor="_Toc143687819" w:history="1">
        <w:r w:rsidR="000079AF" w:rsidRPr="004F1469">
          <w:rPr>
            <w:rStyle w:val="Hyperlinkki"/>
            <w:noProof/>
          </w:rPr>
          <w:t>2.1 Yleistä toimeentulotuesta</w:t>
        </w:r>
        <w:r w:rsidR="000079AF">
          <w:rPr>
            <w:noProof/>
            <w:webHidden/>
          </w:rPr>
          <w:tab/>
        </w:r>
        <w:r w:rsidR="000079AF">
          <w:rPr>
            <w:noProof/>
            <w:webHidden/>
          </w:rPr>
          <w:fldChar w:fldCharType="begin"/>
        </w:r>
        <w:r w:rsidR="000079AF">
          <w:rPr>
            <w:noProof/>
            <w:webHidden/>
          </w:rPr>
          <w:instrText xml:space="preserve"> PAGEREF _Toc143687819 \h </w:instrText>
        </w:r>
        <w:r w:rsidR="000079AF">
          <w:rPr>
            <w:noProof/>
            <w:webHidden/>
          </w:rPr>
        </w:r>
        <w:r w:rsidR="000079AF">
          <w:rPr>
            <w:noProof/>
            <w:webHidden/>
          </w:rPr>
          <w:fldChar w:fldCharType="separate"/>
        </w:r>
        <w:r w:rsidR="000079AF">
          <w:rPr>
            <w:noProof/>
            <w:webHidden/>
          </w:rPr>
          <w:t>4</w:t>
        </w:r>
        <w:r w:rsidR="000079AF">
          <w:rPr>
            <w:noProof/>
            <w:webHidden/>
          </w:rPr>
          <w:fldChar w:fldCharType="end"/>
        </w:r>
      </w:hyperlink>
    </w:p>
    <w:p w14:paraId="692549B5" w14:textId="38C277AD" w:rsidR="000079AF" w:rsidRDefault="00325F50">
      <w:pPr>
        <w:pStyle w:val="Sisluet3"/>
        <w:rPr>
          <w:rFonts w:asciiTheme="minorHAnsi" w:eastAsiaTheme="minorEastAsia" w:hAnsiTheme="minorHAnsi" w:cstheme="minorBidi"/>
          <w:noProof/>
          <w:szCs w:val="22"/>
        </w:rPr>
      </w:pPr>
      <w:hyperlink w:anchor="_Toc143687820" w:history="1">
        <w:r w:rsidR="000079AF" w:rsidRPr="004F1469">
          <w:rPr>
            <w:rStyle w:val="Hyperlinkki"/>
            <w:noProof/>
          </w:rPr>
          <w:t>2.2 Toimeentulotukilain säännökset asumismenojen huomioon ottamisesta</w:t>
        </w:r>
        <w:r w:rsidR="000079AF">
          <w:rPr>
            <w:noProof/>
            <w:webHidden/>
          </w:rPr>
          <w:tab/>
        </w:r>
        <w:r w:rsidR="000079AF">
          <w:rPr>
            <w:noProof/>
            <w:webHidden/>
          </w:rPr>
          <w:fldChar w:fldCharType="begin"/>
        </w:r>
        <w:r w:rsidR="000079AF">
          <w:rPr>
            <w:noProof/>
            <w:webHidden/>
          </w:rPr>
          <w:instrText xml:space="preserve"> PAGEREF _Toc143687820 \h </w:instrText>
        </w:r>
        <w:r w:rsidR="000079AF">
          <w:rPr>
            <w:noProof/>
            <w:webHidden/>
          </w:rPr>
        </w:r>
        <w:r w:rsidR="000079AF">
          <w:rPr>
            <w:noProof/>
            <w:webHidden/>
          </w:rPr>
          <w:fldChar w:fldCharType="separate"/>
        </w:r>
        <w:r w:rsidR="000079AF">
          <w:rPr>
            <w:noProof/>
            <w:webHidden/>
          </w:rPr>
          <w:t>5</w:t>
        </w:r>
        <w:r w:rsidR="000079AF">
          <w:rPr>
            <w:noProof/>
            <w:webHidden/>
          </w:rPr>
          <w:fldChar w:fldCharType="end"/>
        </w:r>
      </w:hyperlink>
    </w:p>
    <w:p w14:paraId="5689A5DB" w14:textId="43889C0D" w:rsidR="000079AF" w:rsidRDefault="00325F50">
      <w:pPr>
        <w:pStyle w:val="Sisluet3"/>
        <w:rPr>
          <w:rFonts w:asciiTheme="minorHAnsi" w:eastAsiaTheme="minorEastAsia" w:hAnsiTheme="minorHAnsi" w:cstheme="minorBidi"/>
          <w:noProof/>
          <w:szCs w:val="22"/>
        </w:rPr>
      </w:pPr>
      <w:hyperlink w:anchor="_Toc143687821" w:history="1">
        <w:r w:rsidR="000079AF" w:rsidRPr="004F1469">
          <w:rPr>
            <w:rStyle w:val="Hyperlinkki"/>
            <w:noProof/>
          </w:rPr>
          <w:t>2.3 Toimeentulotuen rahoitusta koskeva sääntely</w:t>
        </w:r>
        <w:r w:rsidR="000079AF">
          <w:rPr>
            <w:noProof/>
            <w:webHidden/>
          </w:rPr>
          <w:tab/>
        </w:r>
        <w:r w:rsidR="000079AF">
          <w:rPr>
            <w:noProof/>
            <w:webHidden/>
          </w:rPr>
          <w:fldChar w:fldCharType="begin"/>
        </w:r>
        <w:r w:rsidR="000079AF">
          <w:rPr>
            <w:noProof/>
            <w:webHidden/>
          </w:rPr>
          <w:instrText xml:space="preserve"> PAGEREF _Toc143687821 \h </w:instrText>
        </w:r>
        <w:r w:rsidR="000079AF">
          <w:rPr>
            <w:noProof/>
            <w:webHidden/>
          </w:rPr>
        </w:r>
        <w:r w:rsidR="000079AF">
          <w:rPr>
            <w:noProof/>
            <w:webHidden/>
          </w:rPr>
          <w:fldChar w:fldCharType="separate"/>
        </w:r>
        <w:r w:rsidR="000079AF">
          <w:rPr>
            <w:noProof/>
            <w:webHidden/>
          </w:rPr>
          <w:t>6</w:t>
        </w:r>
        <w:r w:rsidR="000079AF">
          <w:rPr>
            <w:noProof/>
            <w:webHidden/>
          </w:rPr>
          <w:fldChar w:fldCharType="end"/>
        </w:r>
      </w:hyperlink>
    </w:p>
    <w:p w14:paraId="79AC9B1F" w14:textId="00A8CC22" w:rsidR="000079AF" w:rsidRDefault="00325F50">
      <w:pPr>
        <w:pStyle w:val="Sisluet3"/>
        <w:rPr>
          <w:rFonts w:asciiTheme="minorHAnsi" w:eastAsiaTheme="minorEastAsia" w:hAnsiTheme="minorHAnsi" w:cstheme="minorBidi"/>
          <w:noProof/>
          <w:szCs w:val="22"/>
        </w:rPr>
      </w:pPr>
      <w:hyperlink w:anchor="_Toc143687822" w:history="1">
        <w:r w:rsidR="000079AF" w:rsidRPr="004F1469">
          <w:rPr>
            <w:rStyle w:val="Hyperlinkki"/>
            <w:noProof/>
          </w:rPr>
          <w:t>2.4 Asunto-oloja koskeva sääntely ja asumisneuvonta</w:t>
        </w:r>
        <w:r w:rsidR="000079AF">
          <w:rPr>
            <w:noProof/>
            <w:webHidden/>
          </w:rPr>
          <w:tab/>
        </w:r>
        <w:r w:rsidR="000079AF">
          <w:rPr>
            <w:noProof/>
            <w:webHidden/>
          </w:rPr>
          <w:fldChar w:fldCharType="begin"/>
        </w:r>
        <w:r w:rsidR="000079AF">
          <w:rPr>
            <w:noProof/>
            <w:webHidden/>
          </w:rPr>
          <w:instrText xml:space="preserve"> PAGEREF _Toc143687822 \h </w:instrText>
        </w:r>
        <w:r w:rsidR="000079AF">
          <w:rPr>
            <w:noProof/>
            <w:webHidden/>
          </w:rPr>
        </w:r>
        <w:r w:rsidR="000079AF">
          <w:rPr>
            <w:noProof/>
            <w:webHidden/>
          </w:rPr>
          <w:fldChar w:fldCharType="separate"/>
        </w:r>
        <w:r w:rsidR="000079AF">
          <w:rPr>
            <w:noProof/>
            <w:webHidden/>
          </w:rPr>
          <w:t>7</w:t>
        </w:r>
        <w:r w:rsidR="000079AF">
          <w:rPr>
            <w:noProof/>
            <w:webHidden/>
          </w:rPr>
          <w:fldChar w:fldCharType="end"/>
        </w:r>
      </w:hyperlink>
    </w:p>
    <w:p w14:paraId="6DC7E8EC" w14:textId="28B0C996" w:rsidR="000079AF" w:rsidRDefault="00325F50">
      <w:pPr>
        <w:pStyle w:val="Sisluet3"/>
        <w:rPr>
          <w:rFonts w:asciiTheme="minorHAnsi" w:eastAsiaTheme="minorEastAsia" w:hAnsiTheme="minorHAnsi" w:cstheme="minorBidi"/>
          <w:noProof/>
          <w:szCs w:val="22"/>
        </w:rPr>
      </w:pPr>
      <w:hyperlink w:anchor="_Toc143687823" w:history="1">
        <w:r w:rsidR="000079AF" w:rsidRPr="004F1469">
          <w:rPr>
            <w:rStyle w:val="Hyperlinkki"/>
            <w:noProof/>
          </w:rPr>
          <w:t>2.5 Toimeentulotuen asiakkaat tilastojen valossa</w:t>
        </w:r>
        <w:r w:rsidR="000079AF">
          <w:rPr>
            <w:noProof/>
            <w:webHidden/>
          </w:rPr>
          <w:tab/>
        </w:r>
        <w:r w:rsidR="000079AF">
          <w:rPr>
            <w:noProof/>
            <w:webHidden/>
          </w:rPr>
          <w:fldChar w:fldCharType="begin"/>
        </w:r>
        <w:r w:rsidR="000079AF">
          <w:rPr>
            <w:noProof/>
            <w:webHidden/>
          </w:rPr>
          <w:instrText xml:space="preserve"> PAGEREF _Toc143687823 \h </w:instrText>
        </w:r>
        <w:r w:rsidR="000079AF">
          <w:rPr>
            <w:noProof/>
            <w:webHidden/>
          </w:rPr>
        </w:r>
        <w:r w:rsidR="000079AF">
          <w:rPr>
            <w:noProof/>
            <w:webHidden/>
          </w:rPr>
          <w:fldChar w:fldCharType="separate"/>
        </w:r>
        <w:r w:rsidR="000079AF">
          <w:rPr>
            <w:noProof/>
            <w:webHidden/>
          </w:rPr>
          <w:t>7</w:t>
        </w:r>
        <w:r w:rsidR="000079AF">
          <w:rPr>
            <w:noProof/>
            <w:webHidden/>
          </w:rPr>
          <w:fldChar w:fldCharType="end"/>
        </w:r>
      </w:hyperlink>
    </w:p>
    <w:p w14:paraId="293F9EE5" w14:textId="6B6246B8" w:rsidR="000079AF" w:rsidRDefault="00325F50">
      <w:pPr>
        <w:pStyle w:val="Sisluet3"/>
        <w:rPr>
          <w:rFonts w:asciiTheme="minorHAnsi" w:eastAsiaTheme="minorEastAsia" w:hAnsiTheme="minorHAnsi" w:cstheme="minorBidi"/>
          <w:noProof/>
          <w:szCs w:val="22"/>
        </w:rPr>
      </w:pPr>
      <w:hyperlink w:anchor="_Toc143687824" w:history="1">
        <w:r w:rsidR="000079AF" w:rsidRPr="004F1469">
          <w:rPr>
            <w:rStyle w:val="Hyperlinkki"/>
            <w:noProof/>
          </w:rPr>
          <w:t>2.6 Toimeentulotukimenot vuonna 2022</w:t>
        </w:r>
        <w:r w:rsidR="000079AF">
          <w:rPr>
            <w:noProof/>
            <w:webHidden/>
          </w:rPr>
          <w:tab/>
        </w:r>
        <w:r w:rsidR="000079AF">
          <w:rPr>
            <w:noProof/>
            <w:webHidden/>
          </w:rPr>
          <w:fldChar w:fldCharType="begin"/>
        </w:r>
        <w:r w:rsidR="000079AF">
          <w:rPr>
            <w:noProof/>
            <w:webHidden/>
          </w:rPr>
          <w:instrText xml:space="preserve"> PAGEREF _Toc143687824 \h </w:instrText>
        </w:r>
        <w:r w:rsidR="000079AF">
          <w:rPr>
            <w:noProof/>
            <w:webHidden/>
          </w:rPr>
        </w:r>
        <w:r w:rsidR="000079AF">
          <w:rPr>
            <w:noProof/>
            <w:webHidden/>
          </w:rPr>
          <w:fldChar w:fldCharType="separate"/>
        </w:r>
        <w:r w:rsidR="000079AF">
          <w:rPr>
            <w:noProof/>
            <w:webHidden/>
          </w:rPr>
          <w:t>8</w:t>
        </w:r>
        <w:r w:rsidR="000079AF">
          <w:rPr>
            <w:noProof/>
            <w:webHidden/>
          </w:rPr>
          <w:fldChar w:fldCharType="end"/>
        </w:r>
      </w:hyperlink>
    </w:p>
    <w:p w14:paraId="08BF8618" w14:textId="2E8BC042" w:rsidR="000079AF" w:rsidRDefault="00325F50">
      <w:pPr>
        <w:pStyle w:val="Sisluet3"/>
        <w:rPr>
          <w:rFonts w:asciiTheme="minorHAnsi" w:eastAsiaTheme="minorEastAsia" w:hAnsiTheme="minorHAnsi" w:cstheme="minorBidi"/>
          <w:noProof/>
          <w:szCs w:val="22"/>
        </w:rPr>
      </w:pPr>
      <w:hyperlink w:anchor="_Toc143687825" w:history="1">
        <w:r w:rsidR="000079AF" w:rsidRPr="004F1469">
          <w:rPr>
            <w:rStyle w:val="Hyperlinkki"/>
            <w:noProof/>
          </w:rPr>
          <w:t>2.7 Toimeentulotuen saajien asuminen</w:t>
        </w:r>
        <w:r w:rsidR="000079AF">
          <w:rPr>
            <w:noProof/>
            <w:webHidden/>
          </w:rPr>
          <w:tab/>
        </w:r>
        <w:r w:rsidR="000079AF">
          <w:rPr>
            <w:noProof/>
            <w:webHidden/>
          </w:rPr>
          <w:fldChar w:fldCharType="begin"/>
        </w:r>
        <w:r w:rsidR="000079AF">
          <w:rPr>
            <w:noProof/>
            <w:webHidden/>
          </w:rPr>
          <w:instrText xml:space="preserve"> PAGEREF _Toc143687825 \h </w:instrText>
        </w:r>
        <w:r w:rsidR="000079AF">
          <w:rPr>
            <w:noProof/>
            <w:webHidden/>
          </w:rPr>
        </w:r>
        <w:r w:rsidR="000079AF">
          <w:rPr>
            <w:noProof/>
            <w:webHidden/>
          </w:rPr>
          <w:fldChar w:fldCharType="separate"/>
        </w:r>
        <w:r w:rsidR="000079AF">
          <w:rPr>
            <w:noProof/>
            <w:webHidden/>
          </w:rPr>
          <w:t>9</w:t>
        </w:r>
        <w:r w:rsidR="000079AF">
          <w:rPr>
            <w:noProof/>
            <w:webHidden/>
          </w:rPr>
          <w:fldChar w:fldCharType="end"/>
        </w:r>
      </w:hyperlink>
    </w:p>
    <w:p w14:paraId="36880476" w14:textId="7763C658" w:rsidR="000079AF" w:rsidRDefault="00325F50">
      <w:pPr>
        <w:pStyle w:val="Sisluet3"/>
        <w:rPr>
          <w:rFonts w:asciiTheme="minorHAnsi" w:eastAsiaTheme="minorEastAsia" w:hAnsiTheme="minorHAnsi" w:cstheme="minorBidi"/>
          <w:noProof/>
          <w:szCs w:val="22"/>
        </w:rPr>
      </w:pPr>
      <w:hyperlink w:anchor="_Toc143687826" w:history="1">
        <w:r w:rsidR="000079AF" w:rsidRPr="004F1469">
          <w:rPr>
            <w:rStyle w:val="Hyperlinkki"/>
            <w:noProof/>
          </w:rPr>
          <w:t>2.8 Kansaneläkelaitoksen ohjeistus asumismenojen tarpeellisesta määrästä</w:t>
        </w:r>
        <w:r w:rsidR="000079AF">
          <w:rPr>
            <w:noProof/>
            <w:webHidden/>
          </w:rPr>
          <w:tab/>
        </w:r>
        <w:r w:rsidR="000079AF">
          <w:rPr>
            <w:noProof/>
            <w:webHidden/>
          </w:rPr>
          <w:fldChar w:fldCharType="begin"/>
        </w:r>
        <w:r w:rsidR="000079AF">
          <w:rPr>
            <w:noProof/>
            <w:webHidden/>
          </w:rPr>
          <w:instrText xml:space="preserve"> PAGEREF _Toc143687826 \h </w:instrText>
        </w:r>
        <w:r w:rsidR="000079AF">
          <w:rPr>
            <w:noProof/>
            <w:webHidden/>
          </w:rPr>
        </w:r>
        <w:r w:rsidR="000079AF">
          <w:rPr>
            <w:noProof/>
            <w:webHidden/>
          </w:rPr>
          <w:fldChar w:fldCharType="separate"/>
        </w:r>
        <w:r w:rsidR="000079AF">
          <w:rPr>
            <w:noProof/>
            <w:webHidden/>
          </w:rPr>
          <w:t>10</w:t>
        </w:r>
        <w:r w:rsidR="000079AF">
          <w:rPr>
            <w:noProof/>
            <w:webHidden/>
          </w:rPr>
          <w:fldChar w:fldCharType="end"/>
        </w:r>
      </w:hyperlink>
    </w:p>
    <w:p w14:paraId="1B1FF01F" w14:textId="673CC433" w:rsidR="000079AF" w:rsidRDefault="00325F50">
      <w:pPr>
        <w:pStyle w:val="Sisluet3"/>
        <w:rPr>
          <w:rFonts w:asciiTheme="minorHAnsi" w:eastAsiaTheme="minorEastAsia" w:hAnsiTheme="minorHAnsi" w:cstheme="minorBidi"/>
          <w:noProof/>
          <w:szCs w:val="22"/>
        </w:rPr>
      </w:pPr>
      <w:hyperlink w:anchor="_Toc143687827" w:history="1">
        <w:r w:rsidR="000079AF" w:rsidRPr="004F1469">
          <w:rPr>
            <w:rStyle w:val="Hyperlinkki"/>
            <w:noProof/>
          </w:rPr>
          <w:t>2.9 Nykytilan arviointi</w:t>
        </w:r>
        <w:r w:rsidR="000079AF">
          <w:rPr>
            <w:noProof/>
            <w:webHidden/>
          </w:rPr>
          <w:tab/>
        </w:r>
        <w:r w:rsidR="000079AF">
          <w:rPr>
            <w:noProof/>
            <w:webHidden/>
          </w:rPr>
          <w:fldChar w:fldCharType="begin"/>
        </w:r>
        <w:r w:rsidR="000079AF">
          <w:rPr>
            <w:noProof/>
            <w:webHidden/>
          </w:rPr>
          <w:instrText xml:space="preserve"> PAGEREF _Toc143687827 \h </w:instrText>
        </w:r>
        <w:r w:rsidR="000079AF">
          <w:rPr>
            <w:noProof/>
            <w:webHidden/>
          </w:rPr>
        </w:r>
        <w:r w:rsidR="000079AF">
          <w:rPr>
            <w:noProof/>
            <w:webHidden/>
          </w:rPr>
          <w:fldChar w:fldCharType="separate"/>
        </w:r>
        <w:r w:rsidR="000079AF">
          <w:rPr>
            <w:noProof/>
            <w:webHidden/>
          </w:rPr>
          <w:t>12</w:t>
        </w:r>
        <w:r w:rsidR="000079AF">
          <w:rPr>
            <w:noProof/>
            <w:webHidden/>
          </w:rPr>
          <w:fldChar w:fldCharType="end"/>
        </w:r>
      </w:hyperlink>
    </w:p>
    <w:p w14:paraId="334B9327" w14:textId="74E456BC" w:rsidR="000079AF" w:rsidRDefault="00325F50">
      <w:pPr>
        <w:pStyle w:val="Sisluet2"/>
        <w:rPr>
          <w:rFonts w:asciiTheme="minorHAnsi" w:eastAsiaTheme="minorEastAsia" w:hAnsiTheme="minorHAnsi" w:cstheme="minorBidi"/>
          <w:szCs w:val="22"/>
        </w:rPr>
      </w:pPr>
      <w:hyperlink w:anchor="_Toc143687828" w:history="1">
        <w:r w:rsidR="000079AF" w:rsidRPr="004F1469">
          <w:rPr>
            <w:rStyle w:val="Hyperlinkki"/>
          </w:rPr>
          <w:t>3 Tavoitteet</w:t>
        </w:r>
        <w:r w:rsidR="000079AF">
          <w:rPr>
            <w:webHidden/>
          </w:rPr>
          <w:tab/>
        </w:r>
        <w:r w:rsidR="000079AF">
          <w:rPr>
            <w:webHidden/>
          </w:rPr>
          <w:fldChar w:fldCharType="begin"/>
        </w:r>
        <w:r w:rsidR="000079AF">
          <w:rPr>
            <w:webHidden/>
          </w:rPr>
          <w:instrText xml:space="preserve"> PAGEREF _Toc143687828 \h </w:instrText>
        </w:r>
        <w:r w:rsidR="000079AF">
          <w:rPr>
            <w:webHidden/>
          </w:rPr>
        </w:r>
        <w:r w:rsidR="000079AF">
          <w:rPr>
            <w:webHidden/>
          </w:rPr>
          <w:fldChar w:fldCharType="separate"/>
        </w:r>
        <w:r w:rsidR="000079AF">
          <w:rPr>
            <w:webHidden/>
          </w:rPr>
          <w:t>13</w:t>
        </w:r>
        <w:r w:rsidR="000079AF">
          <w:rPr>
            <w:webHidden/>
          </w:rPr>
          <w:fldChar w:fldCharType="end"/>
        </w:r>
      </w:hyperlink>
    </w:p>
    <w:p w14:paraId="75591A5A" w14:textId="6EB7F1A9" w:rsidR="000079AF" w:rsidRDefault="00325F50">
      <w:pPr>
        <w:pStyle w:val="Sisluet2"/>
        <w:rPr>
          <w:rFonts w:asciiTheme="minorHAnsi" w:eastAsiaTheme="minorEastAsia" w:hAnsiTheme="minorHAnsi" w:cstheme="minorBidi"/>
          <w:szCs w:val="22"/>
        </w:rPr>
      </w:pPr>
      <w:hyperlink w:anchor="_Toc143687829" w:history="1">
        <w:r w:rsidR="000079AF" w:rsidRPr="004F1469">
          <w:rPr>
            <w:rStyle w:val="Hyperlinkki"/>
          </w:rPr>
          <w:t>4 Ehdotukset ja niiden vaikutukset</w:t>
        </w:r>
        <w:r w:rsidR="000079AF">
          <w:rPr>
            <w:webHidden/>
          </w:rPr>
          <w:tab/>
        </w:r>
        <w:r w:rsidR="000079AF">
          <w:rPr>
            <w:webHidden/>
          </w:rPr>
          <w:fldChar w:fldCharType="begin"/>
        </w:r>
        <w:r w:rsidR="000079AF">
          <w:rPr>
            <w:webHidden/>
          </w:rPr>
          <w:instrText xml:space="preserve"> PAGEREF _Toc143687829 \h </w:instrText>
        </w:r>
        <w:r w:rsidR="000079AF">
          <w:rPr>
            <w:webHidden/>
          </w:rPr>
        </w:r>
        <w:r w:rsidR="000079AF">
          <w:rPr>
            <w:webHidden/>
          </w:rPr>
          <w:fldChar w:fldCharType="separate"/>
        </w:r>
        <w:r w:rsidR="000079AF">
          <w:rPr>
            <w:webHidden/>
          </w:rPr>
          <w:t>13</w:t>
        </w:r>
        <w:r w:rsidR="000079AF">
          <w:rPr>
            <w:webHidden/>
          </w:rPr>
          <w:fldChar w:fldCharType="end"/>
        </w:r>
      </w:hyperlink>
    </w:p>
    <w:p w14:paraId="7654F111" w14:textId="3CDA3F2B" w:rsidR="000079AF" w:rsidRDefault="00325F50">
      <w:pPr>
        <w:pStyle w:val="Sisluet3"/>
        <w:rPr>
          <w:rFonts w:asciiTheme="minorHAnsi" w:eastAsiaTheme="minorEastAsia" w:hAnsiTheme="minorHAnsi" w:cstheme="minorBidi"/>
          <w:noProof/>
          <w:szCs w:val="22"/>
        </w:rPr>
      </w:pPr>
      <w:hyperlink w:anchor="_Toc143687830" w:history="1">
        <w:r w:rsidR="000079AF" w:rsidRPr="004F1469">
          <w:rPr>
            <w:rStyle w:val="Hyperlinkki"/>
            <w:noProof/>
          </w:rPr>
          <w:t>4.1 Keskeiset ehdotukset</w:t>
        </w:r>
        <w:r w:rsidR="000079AF">
          <w:rPr>
            <w:noProof/>
            <w:webHidden/>
          </w:rPr>
          <w:tab/>
        </w:r>
        <w:r w:rsidR="000079AF">
          <w:rPr>
            <w:noProof/>
            <w:webHidden/>
          </w:rPr>
          <w:fldChar w:fldCharType="begin"/>
        </w:r>
        <w:r w:rsidR="000079AF">
          <w:rPr>
            <w:noProof/>
            <w:webHidden/>
          </w:rPr>
          <w:instrText xml:space="preserve"> PAGEREF _Toc143687830 \h </w:instrText>
        </w:r>
        <w:r w:rsidR="000079AF">
          <w:rPr>
            <w:noProof/>
            <w:webHidden/>
          </w:rPr>
        </w:r>
        <w:r w:rsidR="000079AF">
          <w:rPr>
            <w:noProof/>
            <w:webHidden/>
          </w:rPr>
          <w:fldChar w:fldCharType="separate"/>
        </w:r>
        <w:r w:rsidR="000079AF">
          <w:rPr>
            <w:noProof/>
            <w:webHidden/>
          </w:rPr>
          <w:t>13</w:t>
        </w:r>
        <w:r w:rsidR="000079AF">
          <w:rPr>
            <w:noProof/>
            <w:webHidden/>
          </w:rPr>
          <w:fldChar w:fldCharType="end"/>
        </w:r>
      </w:hyperlink>
    </w:p>
    <w:p w14:paraId="33B11B7A" w14:textId="6357B68A" w:rsidR="000079AF" w:rsidRDefault="00325F50">
      <w:pPr>
        <w:pStyle w:val="Sisluet3"/>
        <w:rPr>
          <w:rFonts w:asciiTheme="minorHAnsi" w:eastAsiaTheme="minorEastAsia" w:hAnsiTheme="minorHAnsi" w:cstheme="minorBidi"/>
          <w:noProof/>
          <w:szCs w:val="22"/>
        </w:rPr>
      </w:pPr>
      <w:hyperlink w:anchor="_Toc143687831" w:history="1">
        <w:r w:rsidR="000079AF" w:rsidRPr="004F1469">
          <w:rPr>
            <w:rStyle w:val="Hyperlinkki"/>
            <w:noProof/>
          </w:rPr>
          <w:t>4.2 Pääasialliset vaikutukset</w:t>
        </w:r>
        <w:r w:rsidR="000079AF">
          <w:rPr>
            <w:noProof/>
            <w:webHidden/>
          </w:rPr>
          <w:tab/>
        </w:r>
        <w:r w:rsidR="000079AF">
          <w:rPr>
            <w:noProof/>
            <w:webHidden/>
          </w:rPr>
          <w:fldChar w:fldCharType="begin"/>
        </w:r>
        <w:r w:rsidR="000079AF">
          <w:rPr>
            <w:noProof/>
            <w:webHidden/>
          </w:rPr>
          <w:instrText xml:space="preserve"> PAGEREF _Toc143687831 \h </w:instrText>
        </w:r>
        <w:r w:rsidR="000079AF">
          <w:rPr>
            <w:noProof/>
            <w:webHidden/>
          </w:rPr>
        </w:r>
        <w:r w:rsidR="000079AF">
          <w:rPr>
            <w:noProof/>
            <w:webHidden/>
          </w:rPr>
          <w:fldChar w:fldCharType="separate"/>
        </w:r>
        <w:r w:rsidR="000079AF">
          <w:rPr>
            <w:noProof/>
            <w:webHidden/>
          </w:rPr>
          <w:t>14</w:t>
        </w:r>
        <w:r w:rsidR="000079AF">
          <w:rPr>
            <w:noProof/>
            <w:webHidden/>
          </w:rPr>
          <w:fldChar w:fldCharType="end"/>
        </w:r>
      </w:hyperlink>
    </w:p>
    <w:p w14:paraId="2C77EC5E" w14:textId="59123022" w:rsidR="000079AF" w:rsidRDefault="00325F50">
      <w:pPr>
        <w:pStyle w:val="Sisluet3"/>
        <w:rPr>
          <w:rFonts w:asciiTheme="minorHAnsi" w:eastAsiaTheme="minorEastAsia" w:hAnsiTheme="minorHAnsi" w:cstheme="minorBidi"/>
          <w:noProof/>
          <w:szCs w:val="22"/>
        </w:rPr>
      </w:pPr>
      <w:hyperlink w:anchor="_Toc143687832" w:history="1">
        <w:r w:rsidR="000079AF" w:rsidRPr="004F1469">
          <w:rPr>
            <w:rStyle w:val="Hyperlinkki"/>
            <w:noProof/>
          </w:rPr>
          <w:t>4.2.1 Johdanto</w:t>
        </w:r>
        <w:r w:rsidR="000079AF">
          <w:rPr>
            <w:noProof/>
            <w:webHidden/>
          </w:rPr>
          <w:tab/>
        </w:r>
        <w:r w:rsidR="000079AF">
          <w:rPr>
            <w:noProof/>
            <w:webHidden/>
          </w:rPr>
          <w:fldChar w:fldCharType="begin"/>
        </w:r>
        <w:r w:rsidR="000079AF">
          <w:rPr>
            <w:noProof/>
            <w:webHidden/>
          </w:rPr>
          <w:instrText xml:space="preserve"> PAGEREF _Toc143687832 \h </w:instrText>
        </w:r>
        <w:r w:rsidR="000079AF">
          <w:rPr>
            <w:noProof/>
            <w:webHidden/>
          </w:rPr>
        </w:r>
        <w:r w:rsidR="000079AF">
          <w:rPr>
            <w:noProof/>
            <w:webHidden/>
          </w:rPr>
          <w:fldChar w:fldCharType="separate"/>
        </w:r>
        <w:r w:rsidR="000079AF">
          <w:rPr>
            <w:noProof/>
            <w:webHidden/>
          </w:rPr>
          <w:t>14</w:t>
        </w:r>
        <w:r w:rsidR="000079AF">
          <w:rPr>
            <w:noProof/>
            <w:webHidden/>
          </w:rPr>
          <w:fldChar w:fldCharType="end"/>
        </w:r>
      </w:hyperlink>
    </w:p>
    <w:p w14:paraId="19B1D88F" w14:textId="5939A642" w:rsidR="000079AF" w:rsidRDefault="00325F50" w:rsidP="000079AF">
      <w:pPr>
        <w:pStyle w:val="Sisluet3"/>
        <w:rPr>
          <w:rFonts w:asciiTheme="minorHAnsi" w:eastAsiaTheme="minorEastAsia" w:hAnsiTheme="minorHAnsi" w:cstheme="minorBidi"/>
          <w:noProof/>
          <w:szCs w:val="22"/>
        </w:rPr>
      </w:pPr>
      <w:hyperlink w:anchor="_Toc143687833" w:history="1">
        <w:r w:rsidR="000079AF" w:rsidRPr="004F1469">
          <w:rPr>
            <w:rStyle w:val="Hyperlinkki"/>
            <w:noProof/>
          </w:rPr>
          <w:t>4.2.2 Taloudelliset vaikutukset</w:t>
        </w:r>
        <w:r w:rsidR="000079AF">
          <w:rPr>
            <w:noProof/>
            <w:webHidden/>
          </w:rPr>
          <w:tab/>
        </w:r>
        <w:r w:rsidR="000079AF">
          <w:rPr>
            <w:noProof/>
            <w:webHidden/>
          </w:rPr>
          <w:fldChar w:fldCharType="begin"/>
        </w:r>
        <w:r w:rsidR="000079AF">
          <w:rPr>
            <w:noProof/>
            <w:webHidden/>
          </w:rPr>
          <w:instrText xml:space="preserve"> PAGEREF _Toc143687833 \h </w:instrText>
        </w:r>
        <w:r w:rsidR="000079AF">
          <w:rPr>
            <w:noProof/>
            <w:webHidden/>
          </w:rPr>
        </w:r>
        <w:r w:rsidR="000079AF">
          <w:rPr>
            <w:noProof/>
            <w:webHidden/>
          </w:rPr>
          <w:fldChar w:fldCharType="separate"/>
        </w:r>
        <w:r w:rsidR="000079AF">
          <w:rPr>
            <w:noProof/>
            <w:webHidden/>
          </w:rPr>
          <w:t>15</w:t>
        </w:r>
        <w:r w:rsidR="000079AF">
          <w:rPr>
            <w:noProof/>
            <w:webHidden/>
          </w:rPr>
          <w:fldChar w:fldCharType="end"/>
        </w:r>
      </w:hyperlink>
    </w:p>
    <w:p w14:paraId="56CD99F3" w14:textId="6F7B7462" w:rsidR="000079AF" w:rsidRDefault="00325F50">
      <w:pPr>
        <w:pStyle w:val="Sisluet3"/>
        <w:rPr>
          <w:rFonts w:asciiTheme="minorHAnsi" w:eastAsiaTheme="minorEastAsia" w:hAnsiTheme="minorHAnsi" w:cstheme="minorBidi"/>
          <w:noProof/>
          <w:szCs w:val="22"/>
        </w:rPr>
      </w:pPr>
      <w:hyperlink w:anchor="_Toc143687837" w:history="1">
        <w:r w:rsidR="000079AF" w:rsidRPr="004F1469">
          <w:rPr>
            <w:rStyle w:val="Hyperlinkki"/>
            <w:noProof/>
          </w:rPr>
          <w:t>4.2.3 Ihmisiin kohdistuvat ja muut yhteiskunnalliset vaikutukset</w:t>
        </w:r>
        <w:r w:rsidR="000079AF">
          <w:rPr>
            <w:noProof/>
            <w:webHidden/>
          </w:rPr>
          <w:tab/>
        </w:r>
        <w:r w:rsidR="000079AF">
          <w:rPr>
            <w:noProof/>
            <w:webHidden/>
          </w:rPr>
          <w:fldChar w:fldCharType="begin"/>
        </w:r>
        <w:r w:rsidR="000079AF">
          <w:rPr>
            <w:noProof/>
            <w:webHidden/>
          </w:rPr>
          <w:instrText xml:space="preserve"> PAGEREF _Toc143687837 \h </w:instrText>
        </w:r>
        <w:r w:rsidR="000079AF">
          <w:rPr>
            <w:noProof/>
            <w:webHidden/>
          </w:rPr>
        </w:r>
        <w:r w:rsidR="000079AF">
          <w:rPr>
            <w:noProof/>
            <w:webHidden/>
          </w:rPr>
          <w:fldChar w:fldCharType="separate"/>
        </w:r>
        <w:r w:rsidR="000079AF">
          <w:rPr>
            <w:noProof/>
            <w:webHidden/>
          </w:rPr>
          <w:t>16</w:t>
        </w:r>
        <w:r w:rsidR="000079AF">
          <w:rPr>
            <w:noProof/>
            <w:webHidden/>
          </w:rPr>
          <w:fldChar w:fldCharType="end"/>
        </w:r>
      </w:hyperlink>
    </w:p>
    <w:p w14:paraId="2897DB5E" w14:textId="1292C1C8" w:rsidR="000079AF" w:rsidRDefault="00325F50">
      <w:pPr>
        <w:pStyle w:val="Sisluet2"/>
        <w:rPr>
          <w:rFonts w:asciiTheme="minorHAnsi" w:eastAsiaTheme="minorEastAsia" w:hAnsiTheme="minorHAnsi" w:cstheme="minorBidi"/>
          <w:szCs w:val="22"/>
        </w:rPr>
      </w:pPr>
      <w:hyperlink w:anchor="_Toc143687838" w:history="1">
        <w:r w:rsidR="000079AF" w:rsidRPr="004F1469">
          <w:rPr>
            <w:rStyle w:val="Hyperlinkki"/>
          </w:rPr>
          <w:t>5 Muut toteuttamisvaihtoehdot</w:t>
        </w:r>
        <w:r w:rsidR="000079AF">
          <w:rPr>
            <w:webHidden/>
          </w:rPr>
          <w:tab/>
        </w:r>
        <w:r w:rsidR="000079AF">
          <w:rPr>
            <w:webHidden/>
          </w:rPr>
          <w:fldChar w:fldCharType="begin"/>
        </w:r>
        <w:r w:rsidR="000079AF">
          <w:rPr>
            <w:webHidden/>
          </w:rPr>
          <w:instrText xml:space="preserve"> PAGEREF _Toc143687838 \h </w:instrText>
        </w:r>
        <w:r w:rsidR="000079AF">
          <w:rPr>
            <w:webHidden/>
          </w:rPr>
        </w:r>
        <w:r w:rsidR="000079AF">
          <w:rPr>
            <w:webHidden/>
          </w:rPr>
          <w:fldChar w:fldCharType="separate"/>
        </w:r>
        <w:r w:rsidR="000079AF">
          <w:rPr>
            <w:webHidden/>
          </w:rPr>
          <w:t>19</w:t>
        </w:r>
        <w:r w:rsidR="000079AF">
          <w:rPr>
            <w:webHidden/>
          </w:rPr>
          <w:fldChar w:fldCharType="end"/>
        </w:r>
      </w:hyperlink>
    </w:p>
    <w:p w14:paraId="64C761B0" w14:textId="49043232" w:rsidR="000079AF" w:rsidRDefault="00325F50">
      <w:pPr>
        <w:pStyle w:val="Sisluet3"/>
        <w:rPr>
          <w:rFonts w:asciiTheme="minorHAnsi" w:eastAsiaTheme="minorEastAsia" w:hAnsiTheme="minorHAnsi" w:cstheme="minorBidi"/>
          <w:noProof/>
          <w:szCs w:val="22"/>
        </w:rPr>
      </w:pPr>
      <w:hyperlink w:anchor="_Toc143687839" w:history="1">
        <w:r w:rsidR="000079AF" w:rsidRPr="004F1469">
          <w:rPr>
            <w:rStyle w:val="Hyperlinkki"/>
            <w:noProof/>
          </w:rPr>
          <w:t>5.1 Asumismenojen osittainen sisällyttäminen toimeentulotuen perusosaan</w:t>
        </w:r>
        <w:r w:rsidR="000079AF">
          <w:rPr>
            <w:noProof/>
            <w:webHidden/>
          </w:rPr>
          <w:tab/>
        </w:r>
        <w:r w:rsidR="000079AF">
          <w:rPr>
            <w:noProof/>
            <w:webHidden/>
          </w:rPr>
          <w:fldChar w:fldCharType="begin"/>
        </w:r>
        <w:r w:rsidR="000079AF">
          <w:rPr>
            <w:noProof/>
            <w:webHidden/>
          </w:rPr>
          <w:instrText xml:space="preserve"> PAGEREF _Toc143687839 \h </w:instrText>
        </w:r>
        <w:r w:rsidR="000079AF">
          <w:rPr>
            <w:noProof/>
            <w:webHidden/>
          </w:rPr>
        </w:r>
        <w:r w:rsidR="000079AF">
          <w:rPr>
            <w:noProof/>
            <w:webHidden/>
          </w:rPr>
          <w:fldChar w:fldCharType="separate"/>
        </w:r>
        <w:r w:rsidR="000079AF">
          <w:rPr>
            <w:noProof/>
            <w:webHidden/>
          </w:rPr>
          <w:t>19</w:t>
        </w:r>
        <w:r w:rsidR="000079AF">
          <w:rPr>
            <w:noProof/>
            <w:webHidden/>
          </w:rPr>
          <w:fldChar w:fldCharType="end"/>
        </w:r>
      </w:hyperlink>
    </w:p>
    <w:p w14:paraId="4FFB9426" w14:textId="55C8B021" w:rsidR="000079AF" w:rsidRDefault="00325F50">
      <w:pPr>
        <w:pStyle w:val="Sisluet3"/>
        <w:rPr>
          <w:rFonts w:asciiTheme="minorHAnsi" w:eastAsiaTheme="minorEastAsia" w:hAnsiTheme="minorHAnsi" w:cstheme="minorBidi"/>
          <w:noProof/>
          <w:szCs w:val="22"/>
        </w:rPr>
      </w:pPr>
      <w:hyperlink w:anchor="_Toc143687840" w:history="1">
        <w:r w:rsidR="000079AF" w:rsidRPr="004F1469">
          <w:rPr>
            <w:rStyle w:val="Hyperlinkki"/>
            <w:noProof/>
          </w:rPr>
          <w:t>5.2 Toimeentulotuen perusosan indeksikorotusten rajoittaminen</w:t>
        </w:r>
        <w:r w:rsidR="000079AF">
          <w:rPr>
            <w:noProof/>
            <w:webHidden/>
          </w:rPr>
          <w:tab/>
        </w:r>
        <w:r w:rsidR="000079AF">
          <w:rPr>
            <w:noProof/>
            <w:webHidden/>
          </w:rPr>
          <w:fldChar w:fldCharType="begin"/>
        </w:r>
        <w:r w:rsidR="000079AF">
          <w:rPr>
            <w:noProof/>
            <w:webHidden/>
          </w:rPr>
          <w:instrText xml:space="preserve"> PAGEREF _Toc143687840 \h </w:instrText>
        </w:r>
        <w:r w:rsidR="000079AF">
          <w:rPr>
            <w:noProof/>
            <w:webHidden/>
          </w:rPr>
        </w:r>
        <w:r w:rsidR="000079AF">
          <w:rPr>
            <w:noProof/>
            <w:webHidden/>
          </w:rPr>
          <w:fldChar w:fldCharType="separate"/>
        </w:r>
        <w:r w:rsidR="000079AF">
          <w:rPr>
            <w:noProof/>
            <w:webHidden/>
          </w:rPr>
          <w:t>20</w:t>
        </w:r>
        <w:r w:rsidR="000079AF">
          <w:rPr>
            <w:noProof/>
            <w:webHidden/>
          </w:rPr>
          <w:fldChar w:fldCharType="end"/>
        </w:r>
      </w:hyperlink>
    </w:p>
    <w:p w14:paraId="016F4F46" w14:textId="123A8598" w:rsidR="000079AF" w:rsidRDefault="00325F50">
      <w:pPr>
        <w:pStyle w:val="Sisluet2"/>
        <w:rPr>
          <w:rFonts w:asciiTheme="minorHAnsi" w:eastAsiaTheme="minorEastAsia" w:hAnsiTheme="minorHAnsi" w:cstheme="minorBidi"/>
          <w:szCs w:val="22"/>
        </w:rPr>
      </w:pPr>
      <w:hyperlink w:anchor="_Toc143687841" w:history="1">
        <w:r w:rsidR="000079AF" w:rsidRPr="004F1469">
          <w:rPr>
            <w:rStyle w:val="Hyperlinkki"/>
          </w:rPr>
          <w:t>6 Lausuntopalaute</w:t>
        </w:r>
        <w:r w:rsidR="000079AF">
          <w:rPr>
            <w:webHidden/>
          </w:rPr>
          <w:tab/>
        </w:r>
        <w:r w:rsidR="000079AF">
          <w:rPr>
            <w:webHidden/>
          </w:rPr>
          <w:fldChar w:fldCharType="begin"/>
        </w:r>
        <w:r w:rsidR="000079AF">
          <w:rPr>
            <w:webHidden/>
          </w:rPr>
          <w:instrText xml:space="preserve"> PAGEREF _Toc143687841 \h </w:instrText>
        </w:r>
        <w:r w:rsidR="000079AF">
          <w:rPr>
            <w:webHidden/>
          </w:rPr>
        </w:r>
        <w:r w:rsidR="000079AF">
          <w:rPr>
            <w:webHidden/>
          </w:rPr>
          <w:fldChar w:fldCharType="separate"/>
        </w:r>
        <w:r w:rsidR="000079AF">
          <w:rPr>
            <w:webHidden/>
          </w:rPr>
          <w:t>20</w:t>
        </w:r>
        <w:r w:rsidR="000079AF">
          <w:rPr>
            <w:webHidden/>
          </w:rPr>
          <w:fldChar w:fldCharType="end"/>
        </w:r>
      </w:hyperlink>
    </w:p>
    <w:p w14:paraId="2640DF43" w14:textId="633C9F51" w:rsidR="000079AF" w:rsidRDefault="00325F50">
      <w:pPr>
        <w:pStyle w:val="Sisluet2"/>
        <w:rPr>
          <w:rFonts w:asciiTheme="minorHAnsi" w:eastAsiaTheme="minorEastAsia" w:hAnsiTheme="minorHAnsi" w:cstheme="minorBidi"/>
          <w:szCs w:val="22"/>
        </w:rPr>
      </w:pPr>
      <w:hyperlink w:anchor="_Toc143687842" w:history="1">
        <w:r w:rsidR="000079AF" w:rsidRPr="004F1469">
          <w:rPr>
            <w:rStyle w:val="Hyperlinkki"/>
          </w:rPr>
          <w:t>7 Säännöskohtaiset perustelut</w:t>
        </w:r>
        <w:r w:rsidR="000079AF">
          <w:rPr>
            <w:webHidden/>
          </w:rPr>
          <w:tab/>
        </w:r>
        <w:r w:rsidR="000079AF">
          <w:rPr>
            <w:webHidden/>
          </w:rPr>
          <w:fldChar w:fldCharType="begin"/>
        </w:r>
        <w:r w:rsidR="000079AF">
          <w:rPr>
            <w:webHidden/>
          </w:rPr>
          <w:instrText xml:space="preserve"> PAGEREF _Toc143687842 \h </w:instrText>
        </w:r>
        <w:r w:rsidR="000079AF">
          <w:rPr>
            <w:webHidden/>
          </w:rPr>
        </w:r>
        <w:r w:rsidR="000079AF">
          <w:rPr>
            <w:webHidden/>
          </w:rPr>
          <w:fldChar w:fldCharType="separate"/>
        </w:r>
        <w:r w:rsidR="000079AF">
          <w:rPr>
            <w:webHidden/>
          </w:rPr>
          <w:t>21</w:t>
        </w:r>
        <w:r w:rsidR="000079AF">
          <w:rPr>
            <w:webHidden/>
          </w:rPr>
          <w:fldChar w:fldCharType="end"/>
        </w:r>
      </w:hyperlink>
    </w:p>
    <w:p w14:paraId="21C1D4FA" w14:textId="7379EC44" w:rsidR="000079AF" w:rsidRDefault="00325F50">
      <w:pPr>
        <w:pStyle w:val="Sisluet2"/>
        <w:rPr>
          <w:rFonts w:asciiTheme="minorHAnsi" w:eastAsiaTheme="minorEastAsia" w:hAnsiTheme="minorHAnsi" w:cstheme="minorBidi"/>
          <w:szCs w:val="22"/>
        </w:rPr>
      </w:pPr>
      <w:hyperlink w:anchor="_Toc143687843" w:history="1">
        <w:r w:rsidR="000079AF" w:rsidRPr="004F1469">
          <w:rPr>
            <w:rStyle w:val="Hyperlinkki"/>
          </w:rPr>
          <w:t>8 Lakia alemman asteinen sääntely</w:t>
        </w:r>
        <w:r w:rsidR="000079AF">
          <w:rPr>
            <w:webHidden/>
          </w:rPr>
          <w:tab/>
        </w:r>
        <w:r w:rsidR="000079AF">
          <w:rPr>
            <w:webHidden/>
          </w:rPr>
          <w:fldChar w:fldCharType="begin"/>
        </w:r>
        <w:r w:rsidR="000079AF">
          <w:rPr>
            <w:webHidden/>
          </w:rPr>
          <w:instrText xml:space="preserve"> PAGEREF _Toc143687843 \h </w:instrText>
        </w:r>
        <w:r w:rsidR="000079AF">
          <w:rPr>
            <w:webHidden/>
          </w:rPr>
        </w:r>
        <w:r w:rsidR="000079AF">
          <w:rPr>
            <w:webHidden/>
          </w:rPr>
          <w:fldChar w:fldCharType="separate"/>
        </w:r>
        <w:r w:rsidR="000079AF">
          <w:rPr>
            <w:webHidden/>
          </w:rPr>
          <w:t>24</w:t>
        </w:r>
        <w:r w:rsidR="000079AF">
          <w:rPr>
            <w:webHidden/>
          </w:rPr>
          <w:fldChar w:fldCharType="end"/>
        </w:r>
      </w:hyperlink>
    </w:p>
    <w:p w14:paraId="24142C50" w14:textId="6A8E46E4" w:rsidR="000079AF" w:rsidRDefault="00325F50">
      <w:pPr>
        <w:pStyle w:val="Sisluet2"/>
        <w:rPr>
          <w:rFonts w:asciiTheme="minorHAnsi" w:eastAsiaTheme="minorEastAsia" w:hAnsiTheme="minorHAnsi" w:cstheme="minorBidi"/>
          <w:szCs w:val="22"/>
        </w:rPr>
      </w:pPr>
      <w:hyperlink w:anchor="_Toc143687844" w:history="1">
        <w:r w:rsidR="000079AF" w:rsidRPr="004F1469">
          <w:rPr>
            <w:rStyle w:val="Hyperlinkki"/>
          </w:rPr>
          <w:t>9 Voimaantulo</w:t>
        </w:r>
        <w:r w:rsidR="000079AF">
          <w:rPr>
            <w:webHidden/>
          </w:rPr>
          <w:tab/>
        </w:r>
        <w:r w:rsidR="000079AF">
          <w:rPr>
            <w:webHidden/>
          </w:rPr>
          <w:fldChar w:fldCharType="begin"/>
        </w:r>
        <w:r w:rsidR="000079AF">
          <w:rPr>
            <w:webHidden/>
          </w:rPr>
          <w:instrText xml:space="preserve"> PAGEREF _Toc143687844 \h </w:instrText>
        </w:r>
        <w:r w:rsidR="000079AF">
          <w:rPr>
            <w:webHidden/>
          </w:rPr>
        </w:r>
        <w:r w:rsidR="000079AF">
          <w:rPr>
            <w:webHidden/>
          </w:rPr>
          <w:fldChar w:fldCharType="separate"/>
        </w:r>
        <w:r w:rsidR="000079AF">
          <w:rPr>
            <w:webHidden/>
          </w:rPr>
          <w:t>24</w:t>
        </w:r>
        <w:r w:rsidR="000079AF">
          <w:rPr>
            <w:webHidden/>
          </w:rPr>
          <w:fldChar w:fldCharType="end"/>
        </w:r>
      </w:hyperlink>
    </w:p>
    <w:p w14:paraId="34F4BEB6" w14:textId="4FB79E2D" w:rsidR="000079AF" w:rsidRDefault="00325F50">
      <w:pPr>
        <w:pStyle w:val="Sisluet2"/>
        <w:rPr>
          <w:rFonts w:asciiTheme="minorHAnsi" w:eastAsiaTheme="minorEastAsia" w:hAnsiTheme="minorHAnsi" w:cstheme="minorBidi"/>
          <w:szCs w:val="22"/>
        </w:rPr>
      </w:pPr>
      <w:hyperlink w:anchor="_Toc143687845" w:history="1">
        <w:r w:rsidR="000079AF" w:rsidRPr="004F1469">
          <w:rPr>
            <w:rStyle w:val="Hyperlinkki"/>
          </w:rPr>
          <w:t>10 Toimeenpano ja seuranta</w:t>
        </w:r>
        <w:r w:rsidR="000079AF">
          <w:rPr>
            <w:webHidden/>
          </w:rPr>
          <w:tab/>
        </w:r>
        <w:r w:rsidR="000079AF">
          <w:rPr>
            <w:webHidden/>
          </w:rPr>
          <w:fldChar w:fldCharType="begin"/>
        </w:r>
        <w:r w:rsidR="000079AF">
          <w:rPr>
            <w:webHidden/>
          </w:rPr>
          <w:instrText xml:space="preserve"> PAGEREF _Toc143687845 \h </w:instrText>
        </w:r>
        <w:r w:rsidR="000079AF">
          <w:rPr>
            <w:webHidden/>
          </w:rPr>
        </w:r>
        <w:r w:rsidR="000079AF">
          <w:rPr>
            <w:webHidden/>
          </w:rPr>
          <w:fldChar w:fldCharType="separate"/>
        </w:r>
        <w:r w:rsidR="000079AF">
          <w:rPr>
            <w:webHidden/>
          </w:rPr>
          <w:t>24</w:t>
        </w:r>
        <w:r w:rsidR="000079AF">
          <w:rPr>
            <w:webHidden/>
          </w:rPr>
          <w:fldChar w:fldCharType="end"/>
        </w:r>
      </w:hyperlink>
    </w:p>
    <w:p w14:paraId="2C450C72" w14:textId="44474D81" w:rsidR="000079AF" w:rsidRDefault="00325F50">
      <w:pPr>
        <w:pStyle w:val="Sisluet2"/>
        <w:rPr>
          <w:rFonts w:asciiTheme="minorHAnsi" w:eastAsiaTheme="minorEastAsia" w:hAnsiTheme="minorHAnsi" w:cstheme="minorBidi"/>
          <w:szCs w:val="22"/>
        </w:rPr>
      </w:pPr>
      <w:hyperlink w:anchor="_Toc143687846" w:history="1">
        <w:r w:rsidR="000079AF" w:rsidRPr="004F1469">
          <w:rPr>
            <w:rStyle w:val="Hyperlinkki"/>
          </w:rPr>
          <w:t>11 Suhde muihin esityksiin</w:t>
        </w:r>
        <w:r w:rsidR="000079AF">
          <w:rPr>
            <w:webHidden/>
          </w:rPr>
          <w:tab/>
        </w:r>
        <w:r w:rsidR="000079AF">
          <w:rPr>
            <w:webHidden/>
          </w:rPr>
          <w:fldChar w:fldCharType="begin"/>
        </w:r>
        <w:r w:rsidR="000079AF">
          <w:rPr>
            <w:webHidden/>
          </w:rPr>
          <w:instrText xml:space="preserve"> PAGEREF _Toc143687846 \h </w:instrText>
        </w:r>
        <w:r w:rsidR="000079AF">
          <w:rPr>
            <w:webHidden/>
          </w:rPr>
        </w:r>
        <w:r w:rsidR="000079AF">
          <w:rPr>
            <w:webHidden/>
          </w:rPr>
          <w:fldChar w:fldCharType="separate"/>
        </w:r>
        <w:r w:rsidR="000079AF">
          <w:rPr>
            <w:webHidden/>
          </w:rPr>
          <w:t>24</w:t>
        </w:r>
        <w:r w:rsidR="000079AF">
          <w:rPr>
            <w:webHidden/>
          </w:rPr>
          <w:fldChar w:fldCharType="end"/>
        </w:r>
      </w:hyperlink>
    </w:p>
    <w:p w14:paraId="6FFB35B5" w14:textId="5CEA4D63" w:rsidR="000079AF" w:rsidRDefault="00325F50">
      <w:pPr>
        <w:pStyle w:val="Sisluet3"/>
        <w:rPr>
          <w:rFonts w:asciiTheme="minorHAnsi" w:eastAsiaTheme="minorEastAsia" w:hAnsiTheme="minorHAnsi" w:cstheme="minorBidi"/>
          <w:noProof/>
          <w:szCs w:val="22"/>
        </w:rPr>
      </w:pPr>
      <w:hyperlink w:anchor="_Toc143687847" w:history="1">
        <w:r w:rsidR="000079AF" w:rsidRPr="004F1469">
          <w:rPr>
            <w:rStyle w:val="Hyperlinkki"/>
            <w:noProof/>
          </w:rPr>
          <w:t>11.1 Esityksen riippuvuus muista esityksistä</w:t>
        </w:r>
        <w:r w:rsidR="000079AF">
          <w:rPr>
            <w:noProof/>
            <w:webHidden/>
          </w:rPr>
          <w:tab/>
        </w:r>
        <w:r w:rsidR="000079AF">
          <w:rPr>
            <w:noProof/>
            <w:webHidden/>
          </w:rPr>
          <w:fldChar w:fldCharType="begin"/>
        </w:r>
        <w:r w:rsidR="000079AF">
          <w:rPr>
            <w:noProof/>
            <w:webHidden/>
          </w:rPr>
          <w:instrText xml:space="preserve"> PAGEREF _Toc143687847 \h </w:instrText>
        </w:r>
        <w:r w:rsidR="000079AF">
          <w:rPr>
            <w:noProof/>
            <w:webHidden/>
          </w:rPr>
        </w:r>
        <w:r w:rsidR="000079AF">
          <w:rPr>
            <w:noProof/>
            <w:webHidden/>
          </w:rPr>
          <w:fldChar w:fldCharType="separate"/>
        </w:r>
        <w:r w:rsidR="000079AF">
          <w:rPr>
            <w:noProof/>
            <w:webHidden/>
          </w:rPr>
          <w:t>24</w:t>
        </w:r>
        <w:r w:rsidR="000079AF">
          <w:rPr>
            <w:noProof/>
            <w:webHidden/>
          </w:rPr>
          <w:fldChar w:fldCharType="end"/>
        </w:r>
      </w:hyperlink>
    </w:p>
    <w:p w14:paraId="13486378" w14:textId="34D6B7D7" w:rsidR="000079AF" w:rsidRDefault="00325F50">
      <w:pPr>
        <w:pStyle w:val="Sisluet3"/>
        <w:rPr>
          <w:rFonts w:asciiTheme="minorHAnsi" w:eastAsiaTheme="minorEastAsia" w:hAnsiTheme="minorHAnsi" w:cstheme="minorBidi"/>
          <w:noProof/>
          <w:szCs w:val="22"/>
        </w:rPr>
      </w:pPr>
      <w:hyperlink w:anchor="_Toc143687848" w:history="1">
        <w:r w:rsidR="000079AF" w:rsidRPr="004F1469">
          <w:rPr>
            <w:rStyle w:val="Hyperlinkki"/>
            <w:noProof/>
          </w:rPr>
          <w:t>11.2 Suhde talousarvioesitykseen</w:t>
        </w:r>
        <w:r w:rsidR="000079AF">
          <w:rPr>
            <w:noProof/>
            <w:webHidden/>
          </w:rPr>
          <w:tab/>
        </w:r>
        <w:r w:rsidR="000079AF">
          <w:rPr>
            <w:noProof/>
            <w:webHidden/>
          </w:rPr>
          <w:fldChar w:fldCharType="begin"/>
        </w:r>
        <w:r w:rsidR="000079AF">
          <w:rPr>
            <w:noProof/>
            <w:webHidden/>
          </w:rPr>
          <w:instrText xml:space="preserve"> PAGEREF _Toc143687848 \h </w:instrText>
        </w:r>
        <w:r w:rsidR="000079AF">
          <w:rPr>
            <w:noProof/>
            <w:webHidden/>
          </w:rPr>
        </w:r>
        <w:r w:rsidR="000079AF">
          <w:rPr>
            <w:noProof/>
            <w:webHidden/>
          </w:rPr>
          <w:fldChar w:fldCharType="separate"/>
        </w:r>
        <w:r w:rsidR="000079AF">
          <w:rPr>
            <w:noProof/>
            <w:webHidden/>
          </w:rPr>
          <w:t>25</w:t>
        </w:r>
        <w:r w:rsidR="000079AF">
          <w:rPr>
            <w:noProof/>
            <w:webHidden/>
          </w:rPr>
          <w:fldChar w:fldCharType="end"/>
        </w:r>
      </w:hyperlink>
    </w:p>
    <w:p w14:paraId="5B1CB474" w14:textId="24BEA21A" w:rsidR="000079AF" w:rsidRDefault="00325F50">
      <w:pPr>
        <w:pStyle w:val="Sisluet2"/>
        <w:rPr>
          <w:rFonts w:asciiTheme="minorHAnsi" w:eastAsiaTheme="minorEastAsia" w:hAnsiTheme="minorHAnsi" w:cstheme="minorBidi"/>
          <w:szCs w:val="22"/>
        </w:rPr>
      </w:pPr>
      <w:hyperlink w:anchor="_Toc143687849" w:history="1">
        <w:r w:rsidR="000079AF" w:rsidRPr="004F1469">
          <w:rPr>
            <w:rStyle w:val="Hyperlinkki"/>
          </w:rPr>
          <w:t>12 Suhde perustuslakiin ja säätämisjärjestys</w:t>
        </w:r>
        <w:r w:rsidR="000079AF">
          <w:rPr>
            <w:webHidden/>
          </w:rPr>
          <w:tab/>
        </w:r>
        <w:r w:rsidR="000079AF">
          <w:rPr>
            <w:webHidden/>
          </w:rPr>
          <w:fldChar w:fldCharType="begin"/>
        </w:r>
        <w:r w:rsidR="000079AF">
          <w:rPr>
            <w:webHidden/>
          </w:rPr>
          <w:instrText xml:space="preserve"> PAGEREF _Toc143687849 \h </w:instrText>
        </w:r>
        <w:r w:rsidR="000079AF">
          <w:rPr>
            <w:webHidden/>
          </w:rPr>
        </w:r>
        <w:r w:rsidR="000079AF">
          <w:rPr>
            <w:webHidden/>
          </w:rPr>
          <w:fldChar w:fldCharType="separate"/>
        </w:r>
        <w:r w:rsidR="000079AF">
          <w:rPr>
            <w:webHidden/>
          </w:rPr>
          <w:t>25</w:t>
        </w:r>
        <w:r w:rsidR="000079AF">
          <w:rPr>
            <w:webHidden/>
          </w:rPr>
          <w:fldChar w:fldCharType="end"/>
        </w:r>
      </w:hyperlink>
    </w:p>
    <w:p w14:paraId="7743B961" w14:textId="448DC01E" w:rsidR="000079AF" w:rsidRDefault="00325F50">
      <w:pPr>
        <w:pStyle w:val="Sisluet1"/>
        <w:rPr>
          <w:rFonts w:asciiTheme="minorHAnsi" w:eastAsiaTheme="minorEastAsia" w:hAnsiTheme="minorHAnsi" w:cstheme="minorBidi"/>
          <w:bCs w:val="0"/>
          <w:caps w:val="0"/>
          <w:noProof/>
          <w:szCs w:val="22"/>
        </w:rPr>
      </w:pPr>
      <w:hyperlink w:anchor="_Toc143687850" w:history="1">
        <w:r w:rsidR="000079AF" w:rsidRPr="004F1469">
          <w:rPr>
            <w:rStyle w:val="Hyperlinkki"/>
            <w:noProof/>
          </w:rPr>
          <w:t>Lakiehdotus</w:t>
        </w:r>
        <w:r w:rsidR="000079AF">
          <w:rPr>
            <w:noProof/>
            <w:webHidden/>
          </w:rPr>
          <w:tab/>
        </w:r>
        <w:r w:rsidR="000079AF">
          <w:rPr>
            <w:noProof/>
            <w:webHidden/>
          </w:rPr>
          <w:fldChar w:fldCharType="begin"/>
        </w:r>
        <w:r w:rsidR="000079AF">
          <w:rPr>
            <w:noProof/>
            <w:webHidden/>
          </w:rPr>
          <w:instrText xml:space="preserve"> PAGEREF _Toc143687850 \h </w:instrText>
        </w:r>
        <w:r w:rsidR="000079AF">
          <w:rPr>
            <w:noProof/>
            <w:webHidden/>
          </w:rPr>
        </w:r>
        <w:r w:rsidR="000079AF">
          <w:rPr>
            <w:noProof/>
            <w:webHidden/>
          </w:rPr>
          <w:fldChar w:fldCharType="separate"/>
        </w:r>
        <w:r w:rsidR="000079AF">
          <w:rPr>
            <w:noProof/>
            <w:webHidden/>
          </w:rPr>
          <w:t>31</w:t>
        </w:r>
        <w:r w:rsidR="000079AF">
          <w:rPr>
            <w:noProof/>
            <w:webHidden/>
          </w:rPr>
          <w:fldChar w:fldCharType="end"/>
        </w:r>
      </w:hyperlink>
    </w:p>
    <w:p w14:paraId="7C2BA603" w14:textId="362757E5" w:rsidR="000079AF" w:rsidRDefault="00325F50">
      <w:pPr>
        <w:pStyle w:val="Sisluet3"/>
        <w:rPr>
          <w:rFonts w:asciiTheme="minorHAnsi" w:eastAsiaTheme="minorEastAsia" w:hAnsiTheme="minorHAnsi" w:cstheme="minorBidi"/>
          <w:noProof/>
          <w:szCs w:val="22"/>
        </w:rPr>
      </w:pPr>
      <w:hyperlink w:anchor="_Toc143687851" w:history="1">
        <w:r w:rsidR="000079AF" w:rsidRPr="004F1469">
          <w:rPr>
            <w:rStyle w:val="Hyperlinkki"/>
            <w:noProof/>
          </w:rPr>
          <w:t>toimeentulotuesta annetun lain 7 a §:n muuttamisesta</w:t>
        </w:r>
        <w:r w:rsidR="000079AF">
          <w:rPr>
            <w:noProof/>
            <w:webHidden/>
          </w:rPr>
          <w:tab/>
        </w:r>
        <w:r w:rsidR="000079AF">
          <w:rPr>
            <w:noProof/>
            <w:webHidden/>
          </w:rPr>
          <w:fldChar w:fldCharType="begin"/>
        </w:r>
        <w:r w:rsidR="000079AF">
          <w:rPr>
            <w:noProof/>
            <w:webHidden/>
          </w:rPr>
          <w:instrText xml:space="preserve"> PAGEREF _Toc143687851 \h </w:instrText>
        </w:r>
        <w:r w:rsidR="000079AF">
          <w:rPr>
            <w:noProof/>
            <w:webHidden/>
          </w:rPr>
        </w:r>
        <w:r w:rsidR="000079AF">
          <w:rPr>
            <w:noProof/>
            <w:webHidden/>
          </w:rPr>
          <w:fldChar w:fldCharType="separate"/>
        </w:r>
        <w:r w:rsidR="000079AF">
          <w:rPr>
            <w:noProof/>
            <w:webHidden/>
          </w:rPr>
          <w:t>31</w:t>
        </w:r>
        <w:r w:rsidR="000079AF">
          <w:rPr>
            <w:noProof/>
            <w:webHidden/>
          </w:rPr>
          <w:fldChar w:fldCharType="end"/>
        </w:r>
      </w:hyperlink>
    </w:p>
    <w:p w14:paraId="318CB0F6" w14:textId="16849884" w:rsidR="000079AF" w:rsidRDefault="00325F50">
      <w:pPr>
        <w:pStyle w:val="Sisluet1"/>
        <w:rPr>
          <w:rFonts w:asciiTheme="minorHAnsi" w:eastAsiaTheme="minorEastAsia" w:hAnsiTheme="minorHAnsi" w:cstheme="minorBidi"/>
          <w:bCs w:val="0"/>
          <w:caps w:val="0"/>
          <w:noProof/>
          <w:szCs w:val="22"/>
        </w:rPr>
      </w:pPr>
      <w:hyperlink w:anchor="_Toc143687852" w:history="1">
        <w:r w:rsidR="000079AF" w:rsidRPr="004F1469">
          <w:rPr>
            <w:rStyle w:val="Hyperlinkki"/>
            <w:noProof/>
          </w:rPr>
          <w:t>Liite</w:t>
        </w:r>
        <w:r w:rsidR="000079AF">
          <w:rPr>
            <w:noProof/>
            <w:webHidden/>
          </w:rPr>
          <w:tab/>
        </w:r>
        <w:r w:rsidR="000079AF">
          <w:rPr>
            <w:noProof/>
            <w:webHidden/>
          </w:rPr>
          <w:fldChar w:fldCharType="begin"/>
        </w:r>
        <w:r w:rsidR="000079AF">
          <w:rPr>
            <w:noProof/>
            <w:webHidden/>
          </w:rPr>
          <w:instrText xml:space="preserve"> PAGEREF _Toc143687852 \h </w:instrText>
        </w:r>
        <w:r w:rsidR="000079AF">
          <w:rPr>
            <w:noProof/>
            <w:webHidden/>
          </w:rPr>
        </w:r>
        <w:r w:rsidR="000079AF">
          <w:rPr>
            <w:noProof/>
            <w:webHidden/>
          </w:rPr>
          <w:fldChar w:fldCharType="separate"/>
        </w:r>
        <w:r w:rsidR="000079AF">
          <w:rPr>
            <w:noProof/>
            <w:webHidden/>
          </w:rPr>
          <w:t>33</w:t>
        </w:r>
        <w:r w:rsidR="000079AF">
          <w:rPr>
            <w:noProof/>
            <w:webHidden/>
          </w:rPr>
          <w:fldChar w:fldCharType="end"/>
        </w:r>
      </w:hyperlink>
    </w:p>
    <w:p w14:paraId="7D6D882F" w14:textId="3326F944" w:rsidR="000079AF" w:rsidRDefault="00325F50">
      <w:pPr>
        <w:pStyle w:val="Sisluet1"/>
        <w:rPr>
          <w:rFonts w:asciiTheme="minorHAnsi" w:eastAsiaTheme="minorEastAsia" w:hAnsiTheme="minorHAnsi" w:cstheme="minorBidi"/>
          <w:bCs w:val="0"/>
          <w:caps w:val="0"/>
          <w:noProof/>
          <w:szCs w:val="22"/>
        </w:rPr>
      </w:pPr>
      <w:hyperlink w:anchor="_Toc143687853" w:history="1">
        <w:r w:rsidR="000079AF" w:rsidRPr="004F1469">
          <w:rPr>
            <w:rStyle w:val="Hyperlinkki"/>
            <w:noProof/>
            <w:lang w:val="en-US"/>
          </w:rPr>
          <w:t>Rinnakkaisteksti</w:t>
        </w:r>
        <w:r w:rsidR="000079AF">
          <w:rPr>
            <w:noProof/>
            <w:webHidden/>
          </w:rPr>
          <w:tab/>
        </w:r>
        <w:r w:rsidR="000079AF">
          <w:rPr>
            <w:noProof/>
            <w:webHidden/>
          </w:rPr>
          <w:fldChar w:fldCharType="begin"/>
        </w:r>
        <w:r w:rsidR="000079AF">
          <w:rPr>
            <w:noProof/>
            <w:webHidden/>
          </w:rPr>
          <w:instrText xml:space="preserve"> PAGEREF _Toc143687853 \h </w:instrText>
        </w:r>
        <w:r w:rsidR="000079AF">
          <w:rPr>
            <w:noProof/>
            <w:webHidden/>
          </w:rPr>
        </w:r>
        <w:r w:rsidR="000079AF">
          <w:rPr>
            <w:noProof/>
            <w:webHidden/>
          </w:rPr>
          <w:fldChar w:fldCharType="separate"/>
        </w:r>
        <w:r w:rsidR="000079AF">
          <w:rPr>
            <w:noProof/>
            <w:webHidden/>
          </w:rPr>
          <w:t>33</w:t>
        </w:r>
        <w:r w:rsidR="000079AF">
          <w:rPr>
            <w:noProof/>
            <w:webHidden/>
          </w:rPr>
          <w:fldChar w:fldCharType="end"/>
        </w:r>
      </w:hyperlink>
    </w:p>
    <w:p w14:paraId="6E0E6377" w14:textId="4CB1BA35" w:rsidR="000079AF" w:rsidRDefault="00325F50">
      <w:pPr>
        <w:pStyle w:val="Sisluet3"/>
        <w:rPr>
          <w:rFonts w:asciiTheme="minorHAnsi" w:eastAsiaTheme="minorEastAsia" w:hAnsiTheme="minorHAnsi" w:cstheme="minorBidi"/>
          <w:noProof/>
          <w:szCs w:val="22"/>
        </w:rPr>
      </w:pPr>
      <w:hyperlink w:anchor="_Toc143687854" w:history="1">
        <w:r w:rsidR="000079AF" w:rsidRPr="004F1469">
          <w:rPr>
            <w:rStyle w:val="Hyperlinkki"/>
            <w:noProof/>
          </w:rPr>
          <w:t>toimeentulotuesta annetun lain 7 a §:n muuttamisesta</w:t>
        </w:r>
        <w:r w:rsidR="000079AF">
          <w:rPr>
            <w:noProof/>
            <w:webHidden/>
          </w:rPr>
          <w:tab/>
        </w:r>
        <w:r w:rsidR="000079AF">
          <w:rPr>
            <w:noProof/>
            <w:webHidden/>
          </w:rPr>
          <w:fldChar w:fldCharType="begin"/>
        </w:r>
        <w:r w:rsidR="000079AF">
          <w:rPr>
            <w:noProof/>
            <w:webHidden/>
          </w:rPr>
          <w:instrText xml:space="preserve"> PAGEREF _Toc143687854 \h </w:instrText>
        </w:r>
        <w:r w:rsidR="000079AF">
          <w:rPr>
            <w:noProof/>
            <w:webHidden/>
          </w:rPr>
        </w:r>
        <w:r w:rsidR="000079AF">
          <w:rPr>
            <w:noProof/>
            <w:webHidden/>
          </w:rPr>
          <w:fldChar w:fldCharType="separate"/>
        </w:r>
        <w:r w:rsidR="000079AF">
          <w:rPr>
            <w:noProof/>
            <w:webHidden/>
          </w:rPr>
          <w:t>33</w:t>
        </w:r>
        <w:r w:rsidR="000079AF">
          <w:rPr>
            <w:noProof/>
            <w:webHidden/>
          </w:rPr>
          <w:fldChar w:fldCharType="end"/>
        </w:r>
      </w:hyperlink>
    </w:p>
    <w:p w14:paraId="4C78A199" w14:textId="483CAA81" w:rsidR="00A17195" w:rsidRPr="00A17195" w:rsidRDefault="00095BC2" w:rsidP="00A17195">
      <w:r>
        <w:rPr>
          <w:rFonts w:eastAsia="Times New Roman"/>
          <w:bCs/>
          <w:caps/>
          <w:szCs w:val="20"/>
          <w:lang w:eastAsia="fi-FI"/>
        </w:rPr>
        <w:fldChar w:fldCharType="end"/>
      </w:r>
    </w:p>
    <w:p w14:paraId="4ADC410D" w14:textId="77777777" w:rsidR="006E6F46" w:rsidRDefault="005A0584" w:rsidP="00EB0A9A">
      <w:pPr>
        <w:pStyle w:val="LLNormaali"/>
      </w:pPr>
      <w:r>
        <w:br w:type="page"/>
      </w:r>
    </w:p>
    <w:bookmarkStart w:id="2" w:name="_Toc143687816" w:displacedByCustomXml="next"/>
    <w:sdt>
      <w:sdtPr>
        <w:rPr>
          <w:rFonts w:eastAsia="Calibri"/>
          <w:b w:val="0"/>
          <w:caps w:val="0"/>
          <w:sz w:val="22"/>
          <w:szCs w:val="22"/>
          <w:lang w:eastAsia="en-US"/>
        </w:rPr>
        <w:alias w:val="Perustelut"/>
        <w:tag w:val="CCPerustelut"/>
        <w:id w:val="2058971695"/>
        <w:lock w:val="sdtLocked"/>
        <w:placeholder>
          <w:docPart w:val="A83550A8720241949C8125525016C4C9"/>
        </w:placeholder>
        <w15:color w:val="33CCCC"/>
      </w:sdtPr>
      <w:sdtEndPr>
        <w:rPr>
          <w:rFonts w:eastAsia="Times New Roman"/>
          <w:szCs w:val="24"/>
          <w:lang w:eastAsia="fi-FI"/>
        </w:rPr>
      </w:sdtEndPr>
      <w:sdtContent>
        <w:p w14:paraId="7EB85AB9" w14:textId="77777777" w:rsidR="008414FE" w:rsidRDefault="004D2778" w:rsidP="008414FE">
          <w:pPr>
            <w:pStyle w:val="LLperustelut"/>
          </w:pPr>
          <w:r>
            <w:t>PERUSTELUT</w:t>
          </w:r>
          <w:bookmarkEnd w:id="2"/>
        </w:p>
        <w:p w14:paraId="017D6498" w14:textId="77777777" w:rsidR="0075180F" w:rsidRDefault="0075180F" w:rsidP="0075180F">
          <w:pPr>
            <w:pStyle w:val="LLP1Otsikkotaso"/>
          </w:pPr>
          <w:bookmarkStart w:id="3" w:name="_Toc143687817"/>
          <w:r>
            <w:t>Asian tausta ja valmistelu</w:t>
          </w:r>
          <w:bookmarkEnd w:id="3"/>
        </w:p>
        <w:p w14:paraId="4288D896" w14:textId="77777777" w:rsidR="00C451B2" w:rsidRPr="00E468E2" w:rsidRDefault="00C451B2" w:rsidP="00C451B2">
          <w:pPr>
            <w:pStyle w:val="LLPerustelujenkappalejako"/>
          </w:pPr>
          <w:r>
            <w:t xml:space="preserve">Pääministeri Petteri Orpon hallituksen ohjelman mukaan hallituksen tavoitteena on kuroa umpeen kuilua julkisen talouden tulojen ja menojen välillä sekä kääntää Suomen velkaantumisen laskuun. Ilman merkittäviä toimia julkisen talouden alijäämät jäisivät suuriksi ja velkasuhde jatkaisi kasvuaan. Hallituksen talouspolitiikan painopisteet ovat taloudellinen vakaus, työllisyys, talouskasvu sekä hyvinvointipalvelujen turvaaminen. Hallitus sitoutuu julkisen talouden tasapainottamiseen varmistaakseen kansalaisten hyvinvoinnin ja kestävän talouskehityksen. Uskottava talouspolitiikka edellyttää myös suoria säästötoimia. </w:t>
          </w:r>
          <w:r w:rsidRPr="00E468E2">
            <w:t>Säästöt pyritään toteuttamaan tavalla, joka huomioi kaikkein heikoimmassa asemassa olevien tilanteen.</w:t>
          </w:r>
        </w:p>
        <w:p w14:paraId="20F4E5AA" w14:textId="77777777" w:rsidR="00C451B2" w:rsidRDefault="00C451B2" w:rsidP="00C451B2">
          <w:pPr>
            <w:pStyle w:val="LLPerustelujenkappalejako"/>
          </w:pPr>
          <w:r w:rsidRPr="00E468E2">
            <w:t>Lisäksi hallitusohjelmassa tavoitellaan muutoksia toimeentulot</w:t>
          </w:r>
          <w:r>
            <w:t xml:space="preserve">uen asumismenoja koskeviin säännöksiin. Hallitusohjelmassa todetaan, että perusosan asumiskustannuksia hallitaan jatkossa lain tai asetuksen tasolla. Ohjelmassa todetaan, että toimeentulotukilaissa määritellään vuokranormit valtakunnallisilla kuntaryhmillä. Kelan etuuskäsittelijä voi hyväksyä vuokranormin ylittäviä kustannuksia vain, mikäli siihen on erityisiä tarpeita. Erityisten tarpeiden perusteista säädetään lain tasolla. Vuokranormin kustannukset ylittävälle hakijalle annetaan kolmen kuukauden aika edullisemman asunnon hankkimiseen työssäkäyntialueelta, jonka jälkeen kieltäytyminen tarjotusta edullisemmasta asunnosta johtaa tuen kohtuullistamiseen. </w:t>
          </w:r>
        </w:p>
        <w:p w14:paraId="6E1B7C0D" w14:textId="443E02C6" w:rsidR="00D20E3A" w:rsidRPr="00D20E3A" w:rsidRDefault="00C451B2" w:rsidP="00C451B2">
          <w:pPr>
            <w:pStyle w:val="LLPerustelujenkappalejako"/>
          </w:pPr>
          <w:r>
            <w:t>Nyt kyseessä oleva hallituksen esitys on valmisteltu pohjautuen edellä todettuun hallitusohjelmakirjau</w:t>
          </w:r>
          <w:r w:rsidR="001102AD">
            <w:t xml:space="preserve">kseen. </w:t>
          </w:r>
          <w:r>
            <w:t>Esitys on valmisteltu sosiaali- ja terveysministeriössä virkatyönä.</w:t>
          </w:r>
        </w:p>
        <w:p w14:paraId="2F730200" w14:textId="77777777" w:rsidR="008414FE" w:rsidRDefault="00A939B2" w:rsidP="000E61DF">
          <w:pPr>
            <w:pStyle w:val="LLP1Otsikkotaso"/>
          </w:pPr>
          <w:bookmarkStart w:id="4" w:name="_Toc143687818"/>
          <w:r>
            <w:t>Nykytila ja sen arviointi</w:t>
          </w:r>
          <w:bookmarkEnd w:id="4"/>
        </w:p>
        <w:p w14:paraId="6A207677" w14:textId="77777777" w:rsidR="00A939B2" w:rsidRDefault="00C451B2" w:rsidP="00C451B2">
          <w:pPr>
            <w:pStyle w:val="LLP2Otsikkotaso"/>
          </w:pPr>
          <w:bookmarkStart w:id="5" w:name="_Toc143687819"/>
          <w:r>
            <w:t>Yleistä toimeentulotuesta</w:t>
          </w:r>
          <w:bookmarkEnd w:id="5"/>
        </w:p>
        <w:p w14:paraId="7A6DA378" w14:textId="77777777" w:rsidR="00C451B2" w:rsidRDefault="00C451B2" w:rsidP="00C451B2">
          <w:pPr>
            <w:pStyle w:val="LLPerustelujenkappalejako"/>
          </w:pPr>
          <w:r>
            <w:t xml:space="preserve">Toimeentulotuki on viimesijainen ja tilapäiseksi tarkoitettu sosiaalihuollon tukimuoto, jonka myöntäminen perustuu tarveharkintaan. Toimeentulotuki on tarkoitettu tilanteisiin, joissa henkilö tai perhe ei jostain syystä selviä sen hetkisistä välttämättömistä menoistaan. Tästä syystä tuki myönnetään lyhyelle ajalle, eli pääsäännön mukaan vain kuukaudeksi kerrallaan. Tuki myönnetään tiettyjen arjen menojen kattamiseksi. </w:t>
          </w:r>
        </w:p>
        <w:p w14:paraId="5B25368B" w14:textId="77777777" w:rsidR="00C451B2" w:rsidRDefault="00C451B2" w:rsidP="00C451B2">
          <w:pPr>
            <w:pStyle w:val="LLPerustelujenkappalejako"/>
          </w:pPr>
          <w:r>
            <w:t xml:space="preserve">Toimeentulotuki kiinnittyy perustuslain sosiaaliturvaa koskevassa 19 §:ssä lain 1 momenttiin. Perustuslain 19 §:n 1 momentti koskee jokaisen oikeutta ihmisarvoisen elämän edellyttämään välttämättömään toimeentuloon ja huolenpitoon. Kyseessä on viimesijainen tukimuoto, jossa avun saamisen edellytykset selvitetään yksilökohtaisella tarveharkinnalla. </w:t>
          </w:r>
        </w:p>
        <w:p w14:paraId="3DAA4764" w14:textId="77777777" w:rsidR="00C451B2" w:rsidRDefault="00C451B2" w:rsidP="00C451B2">
          <w:pPr>
            <w:pStyle w:val="LLPerustelujenkappalejako"/>
          </w:pPr>
          <w:r>
            <w:t xml:space="preserve">Viimesijaisen toimeentulotuen tehtävä suhteessa muuhun toimeentuloturvaan on toimia muun järjestelmän ja erityistilanteiden tilapäisenä täydentäjänä. Toimeentulotukea voidaan myöntää kiireellisiin tuen tarpeisiin, elämän muutosvaiheisiin tai yllättäviin poikkeuksellisiin menoihin. Toimeentulotukea saadaan usein lyhytaikaisesti ja satunnaisesti sekä pieni määrä kerrallaan muiden tulojen täydennykseksi. Joissain tilanteissa toimeentulotukea voidaan tarvita pitkään monimutkaisen henkilökohtaisen tilanteen johdosta, kun muut etuudet eivät tarjoa riittävää turvaa. </w:t>
          </w:r>
        </w:p>
        <w:p w14:paraId="48819973" w14:textId="77777777" w:rsidR="00C451B2" w:rsidRDefault="00C451B2" w:rsidP="00C451B2">
          <w:pPr>
            <w:pStyle w:val="LLPerustelujenkappalejako"/>
          </w:pPr>
          <w:r>
            <w:t xml:space="preserve">Toimeentulotukilain 1 §:n 1 momentissa toimeentulotuki määritellään sosiaalihuoltoon kuuluvaksi viimesijaiseksi taloudelliseksi tueksi, jonka tarkoituksena on turvata henkilön ja perheen toimeentulo ja edistää itsenäistä selviytymistä. Toimeentulotuen avulla turvataan henkilön ja perheen ihmisarvoisen elämän kannalta vähintään välttämätön toimeentulo. </w:t>
          </w:r>
        </w:p>
        <w:p w14:paraId="2EE8AD9D" w14:textId="77777777" w:rsidR="00C451B2" w:rsidRDefault="00C451B2" w:rsidP="00C451B2">
          <w:pPr>
            <w:pStyle w:val="LLPerustelujenkappalejako"/>
          </w:pPr>
          <w:r>
            <w:lastRenderedPageBreak/>
            <w:t>Toimeentulotuki koostuu Kansaneläkelaitoksen toimeenpanemasta perustoimeentulotuesta sekä hyvinvointialueen sosiaalihuollon vastuulle kuuluvasta täydentävästä ja ehkäisevästä toimeentulotuesta. Toimeentulotuen määräytyminen perustuu käytettävissä olevien tulojen ja lain mukaan määriteltävien välttämättömien menojen arviointiin. Tämä todennetaan laskelmalla, jossa huomioidaan henkilön ja perheen yhteenlasketut tulot sekä toimeentulotukilain mukaan määritellyt menot. Laskelman perusteella selviää, tuleeko perheelle oikeus toimeentulotukeen ja kuinka paljon sitä tulee maksettavaksi. Perustoimeentulotuki sekä täydentävä toimeentulotuki liittyvät tiiviisti toisiinsa muun muassa siten, että täydentävässä toimeentulotuessa hyödynnetään Kansaneläkelaitoksen laatimaa laskelmaa.</w:t>
          </w:r>
        </w:p>
        <w:p w14:paraId="2F593BE6" w14:textId="77777777" w:rsidR="00C451B2" w:rsidRDefault="00C451B2" w:rsidP="00C451B2">
          <w:pPr>
            <w:pStyle w:val="LLPerustelujenkappalejako"/>
          </w:pPr>
          <w:r>
            <w:t>Perustoimeentulotuen perusosamenoista ei tarvitse esittää selvitystä ja niiden laskennallinen suuruus on määritelty eri perhetyyppien mukaan laissa etukäteen (7 ja 9 §). Perusosamenojen katsotaan kattavan ravintomenot sekä muut henkilön ja perheen jokapäiväiseen toimeentuloon kuuluvat laissa määritellyt menot. Niin sanotuilla muilla perusmenoilla katetaan esimerkiksi terveydenhuoltokuluja ja asumiskuluja (7 a ja 7 b §). Ne edellyttävät, että menoista esitetään erillistä selvitystä. Menojen huomioimiseen liittyy harkintaa, koska menot hyväksytään tarpeellisen suuruisina. Se, mitkä toimeentulotukilaskelmaan sisällytetyt menot ovat tosiasiallisesti henkilön ja perheen käytössä, edellyttää myös arviointia. Toimeentulotukilain esitöissä on todettu, että käytännössä muut perusmenot otetaan yleensä huomioon todellisen suuruisina, jollei niitä ole pidettävä kohtuuttomina (ks. esimerkiksi HE 358/2014 vp, s. 32).</w:t>
          </w:r>
        </w:p>
        <w:p w14:paraId="0D5BB48F" w14:textId="77777777" w:rsidR="00C451B2" w:rsidRDefault="00956FE6" w:rsidP="00C451B2">
          <w:pPr>
            <w:pStyle w:val="LLP2Otsikkotaso"/>
          </w:pPr>
          <w:bookmarkStart w:id="6" w:name="_Toc143687820"/>
          <w:r>
            <w:t>Toimeentulotukilain säännökset asumismenojen huomioon ottamisesta</w:t>
          </w:r>
          <w:bookmarkEnd w:id="6"/>
        </w:p>
        <w:p w14:paraId="122A88CD" w14:textId="77777777" w:rsidR="00956FE6" w:rsidRPr="00217022" w:rsidRDefault="00C92B60" w:rsidP="00956FE6">
          <w:pPr>
            <w:pStyle w:val="LLPerustelujenkappalejako"/>
          </w:pPr>
          <w:r>
            <w:t xml:space="preserve">Toimeentulotuesta annetun lain </w:t>
          </w:r>
          <w:r w:rsidR="00956FE6" w:rsidRPr="00217022">
            <w:t xml:space="preserve">voimassa olevassa 7 a §:ssä säädetään asumismenojen huomioon ottamisesta. </w:t>
          </w:r>
          <w:r>
            <w:t xml:space="preserve">Lainmuutoksella </w:t>
          </w:r>
          <w:r w:rsidRPr="00C92B60">
            <w:t>(</w:t>
          </w:r>
          <w:r>
            <w:t>1023/</w:t>
          </w:r>
          <w:r w:rsidRPr="00C92B60">
            <w:t>2022)</w:t>
          </w:r>
          <w:r>
            <w:t xml:space="preserve"> perustoimeentulotuen muita perusmenoja koskeva aiempi yksi yhteinen säännös jaettiin kahteen pykälään, joista 7 a § koskee asumismenoja ja 7 b § terveydenhuoltomenoja ja muita tarpeellisen suuruisena huomioitavia menoja. Samalla asumismenoina huomioitavien menojen piiriä tarkennettiin lain 1 momentissa. Muutoin sääntely pysyi ennallaan. </w:t>
          </w:r>
          <w:r w:rsidR="00956FE6" w:rsidRPr="00217022">
            <w:t xml:space="preserve">Toimeentulotukilain 7 a §:n 1 momentin mukaan perusmenoina otetaan tarpeellisen suuruisina huomioon seuraavat asumismenot: </w:t>
          </w:r>
        </w:p>
        <w:p w14:paraId="04CED274" w14:textId="77777777" w:rsidR="00956FE6" w:rsidRPr="00217022" w:rsidRDefault="00956FE6" w:rsidP="00956FE6">
          <w:pPr>
            <w:pStyle w:val="LLPerustelujenkappalejako"/>
          </w:pPr>
          <w:r w:rsidRPr="00217022">
            <w:t>1) yleisestä asumistuesta annetun lain (938/2014) 9 §:ssä tarkoitetut asumismenot;</w:t>
          </w:r>
        </w:p>
        <w:p w14:paraId="0D6C658A" w14:textId="77777777" w:rsidR="00956FE6" w:rsidRPr="00217022" w:rsidRDefault="00956FE6" w:rsidP="00956FE6">
          <w:pPr>
            <w:pStyle w:val="LLPerustelujenkappalejako"/>
          </w:pPr>
          <w:r w:rsidRPr="00217022">
            <w:t>2) muun kuin yhtiömuotoisen omistusasunnon välttämättömät hoitomenot;</w:t>
          </w:r>
        </w:p>
        <w:p w14:paraId="128017DB" w14:textId="77777777" w:rsidR="00956FE6" w:rsidRPr="00217022" w:rsidRDefault="00956FE6" w:rsidP="00956FE6">
          <w:pPr>
            <w:pStyle w:val="LLPerustelujenkappalejako"/>
          </w:pPr>
          <w:r w:rsidRPr="00217022">
            <w:t>3) lämmityskustannukset;</w:t>
          </w:r>
        </w:p>
        <w:p w14:paraId="571FF34A" w14:textId="77777777" w:rsidR="00956FE6" w:rsidRPr="00217022" w:rsidRDefault="00956FE6" w:rsidP="00956FE6">
          <w:pPr>
            <w:pStyle w:val="LLPerustelujenkappalejako"/>
          </w:pPr>
          <w:r w:rsidRPr="00217022">
            <w:t>4) taloussähköstä aiheutuvat menot;</w:t>
          </w:r>
        </w:p>
        <w:p w14:paraId="7FC549B3" w14:textId="77777777" w:rsidR="00956FE6" w:rsidRPr="00217022" w:rsidRDefault="00956FE6" w:rsidP="00956FE6">
          <w:pPr>
            <w:pStyle w:val="LLPerustelujenkappalejako"/>
          </w:pPr>
          <w:r w:rsidRPr="00217022">
            <w:t>5) kotivakuutusmaksu;</w:t>
          </w:r>
        </w:p>
        <w:p w14:paraId="4EA966D7" w14:textId="77777777" w:rsidR="00956FE6" w:rsidRPr="00217022" w:rsidRDefault="00956FE6" w:rsidP="00956FE6">
          <w:pPr>
            <w:pStyle w:val="LLPerustelujenkappalejako"/>
          </w:pPr>
          <w:r w:rsidRPr="00217022">
            <w:t>6) erikseen maksettavat vesimaksut;</w:t>
          </w:r>
        </w:p>
        <w:p w14:paraId="53DB2809" w14:textId="77777777" w:rsidR="00956FE6" w:rsidRPr="00217022" w:rsidRDefault="00956FE6" w:rsidP="00956FE6">
          <w:pPr>
            <w:pStyle w:val="LLPerustelujenkappalejako"/>
          </w:pPr>
          <w:r w:rsidRPr="00217022">
            <w:t>7) välttämättömät asuntoon muuttoon liittyvät menot.</w:t>
          </w:r>
        </w:p>
        <w:p w14:paraId="199BCA9F" w14:textId="77777777" w:rsidR="00956FE6" w:rsidRPr="00217022" w:rsidRDefault="00956FE6" w:rsidP="00956FE6">
          <w:pPr>
            <w:pStyle w:val="LLPerustelujenkappalejako"/>
          </w:pPr>
          <w:r w:rsidRPr="00217022">
            <w:t>Jos toimeentulotuen hakijan asumiseen liittyvät menot ylittävät 1 momentin 1–3 kohdassa tarkoitettujen menojen tarpeellisen suuruisena pidettävän määrän, hakijaa on 7 a §:n 2 momentin mukaan ohjattava hankkimaan edullisempi asunto. Lisäksi hakijaa on ohjattava ottamaan yhteyttä kuntaan asuntoasian selvittämistä varten. Hakijalle on annettava hänen tosiasialliset tarpeensa huomioon ottava, riittävä määräaika edullisemman asunnon hankkimista varten. Kan</w:t>
          </w:r>
          <w:r w:rsidRPr="00217022">
            <w:lastRenderedPageBreak/>
            <w:t>saneläkelaitoksen tulee ottaa tuensaajan asumismenot huomioon täysimääräisinä tämän määräajan. Momentissa säädetty ei koske sellaista toimeentulotuen hakijaa, jolle jo aiemmin on annettu samaa asumistarvetta koskien ohje ja määräaika hakeutua edullisempaan asuntoon.</w:t>
          </w:r>
        </w:p>
        <w:p w14:paraId="08B8F814" w14:textId="77777777" w:rsidR="00956FE6" w:rsidRPr="00217022" w:rsidRDefault="00956FE6" w:rsidP="00956FE6">
          <w:pPr>
            <w:pStyle w:val="LLPerustelujenkappalejako"/>
            <w:rPr>
              <w:szCs w:val="22"/>
            </w:rPr>
          </w:pPr>
          <w:r w:rsidRPr="00217022">
            <w:rPr>
              <w:szCs w:val="22"/>
            </w:rPr>
            <w:t xml:space="preserve">Jos hakijalla ei ole tosiasiallista mahdollisuutta hankkia asuinpaikkakunnaltaan 2 momentissa tarkoitettua asuntoa, asumismenot voidaan 3 momentin mukaan ottaa huomioon täysimääräisenä myös määräajan jälkeen. </w:t>
          </w:r>
        </w:p>
        <w:p w14:paraId="3B11C13A" w14:textId="50B67B57" w:rsidR="00956FE6" w:rsidRPr="00217022" w:rsidRDefault="00956FE6" w:rsidP="00956FE6">
          <w:pPr>
            <w:pStyle w:val="LLPerustelujenkappalejako"/>
            <w:rPr>
              <w:szCs w:val="22"/>
            </w:rPr>
          </w:pPr>
          <w:r w:rsidRPr="00217022">
            <w:rPr>
              <w:szCs w:val="22"/>
            </w:rPr>
            <w:t xml:space="preserve">Voimassa olevan lain mukaan toimeentulotukea myönnettäessä asumismenot </w:t>
          </w:r>
          <w:r w:rsidR="00AD38A6">
            <w:rPr>
              <w:szCs w:val="22"/>
            </w:rPr>
            <w:t xml:space="preserve">hyväksytään </w:t>
          </w:r>
          <w:r w:rsidRPr="00217022">
            <w:rPr>
              <w:szCs w:val="22"/>
            </w:rPr>
            <w:t>asuinpaikkakunnalla tarpeellisen suuruisena pidettävä</w:t>
          </w:r>
          <w:r w:rsidR="00AD38A6">
            <w:rPr>
              <w:szCs w:val="22"/>
            </w:rPr>
            <w:t>n</w:t>
          </w:r>
          <w:r w:rsidRPr="00217022">
            <w:rPr>
              <w:szCs w:val="22"/>
            </w:rPr>
            <w:t xml:space="preserve"> taso</w:t>
          </w:r>
          <w:r w:rsidR="00AD38A6">
            <w:rPr>
              <w:szCs w:val="22"/>
            </w:rPr>
            <w:t>isena</w:t>
          </w:r>
          <w:r w:rsidRPr="00217022">
            <w:rPr>
              <w:szCs w:val="22"/>
            </w:rPr>
            <w:t xml:space="preserve">, mikäli henkilön tai perheen asumismenot ovat sitä suuremmat. Poikkeus on tilanne, jossa hakijalla ei ole tosiasiallista mahdollisuutta hankkia asuinpaikkakunnaltaan kohtuuhintaiseksi katsottavaa asuntoa. </w:t>
          </w:r>
        </w:p>
        <w:p w14:paraId="332E9D1F" w14:textId="2716E440" w:rsidR="00956FE6" w:rsidRPr="00217022" w:rsidRDefault="00956FE6" w:rsidP="00956FE6">
          <w:pPr>
            <w:pStyle w:val="LLPerustelujenkappalejako"/>
            <w:rPr>
              <w:szCs w:val="22"/>
            </w:rPr>
          </w:pPr>
          <w:r w:rsidRPr="00217022">
            <w:rPr>
              <w:szCs w:val="22"/>
            </w:rPr>
            <w:t>Vuoden 2023 alusta voimaan tulleen toimeentulotukilain 27 e §:n mukaan hyvinvointialueet asettavat alueellisia toimeentulotukiasioiden neuvottelukuntia, joiden tehtävänä on tehdä esityksiä ja antaa lausuntoja toimeentulotukiasioiden käsittelyn kehittämisestä sekä yhteistyön toteuttamista koskevista asioista hyvinvointialueella. Neuvottelukuntaan kuuluu Kansaneläkelaitoksen ja hyvinvointialueen sosiaalihuollon edustus. Alueelliset toimeentulotukiasioiden neuvottelukun</w:t>
          </w:r>
          <w:r w:rsidR="00AD38A6">
            <w:rPr>
              <w:szCs w:val="22"/>
            </w:rPr>
            <w:t>nat</w:t>
          </w:r>
          <w:r w:rsidRPr="00217022">
            <w:rPr>
              <w:szCs w:val="22"/>
            </w:rPr>
            <w:t xml:space="preserve"> voivat edistää asumismenoja koskevan toimeentulotukilain pykälän soveltamista tiivistämällä Kansaneläkelaitoksen ja alueen asumisesta vastaavien tahojen yhteistyötä.</w:t>
          </w:r>
        </w:p>
        <w:p w14:paraId="1E4E79F1" w14:textId="77777777" w:rsidR="00956FE6" w:rsidRDefault="00956FE6" w:rsidP="00956FE6">
          <w:pPr>
            <w:pStyle w:val="LLP2Otsikkotaso"/>
          </w:pPr>
          <w:bookmarkStart w:id="7" w:name="_Toc143687821"/>
          <w:r>
            <w:t>Toimeentulotuen rahoitusta koskeva sääntely</w:t>
          </w:r>
          <w:bookmarkEnd w:id="7"/>
        </w:p>
        <w:p w14:paraId="43A8D78F" w14:textId="77777777" w:rsidR="00956FE6" w:rsidRDefault="00956FE6" w:rsidP="00956FE6">
          <w:pPr>
            <w:pStyle w:val="LLPerustelujenkappalejako"/>
          </w:pPr>
          <w:r>
            <w:t xml:space="preserve">Toimeentulotuen rahoituksesta säädetään toimeentulotukilaissa. Perustoimeentulotuen rahoitus toteutuu toimeentulotukilain 5 a §:n perusteella siten, että valtio maksaa Kansaneläkelaitokselle sosiaaliturvan yleisrahastoon ennakoita Kansaneläkelaitoksen maksuvalmiuden turvaamiseksi. Rahastosta säädetään Kansaneläkelaitoksesta annetun lain (731/2001) 12 d §:ssä. </w:t>
          </w:r>
        </w:p>
        <w:p w14:paraId="3F626DF4" w14:textId="77777777" w:rsidR="00956FE6" w:rsidRDefault="00956FE6" w:rsidP="00956FE6">
          <w:pPr>
            <w:pStyle w:val="LLPerustelujenkappalejako"/>
          </w:pPr>
          <w:r>
            <w:t xml:space="preserve">Kuntien osuus perustoimeentulotuen menoista on 50 prosenttia ja se toteutetaan jälkikäteen toimeentulotukilain 5 b §:n perusteella kuntien peruspalvelujen valtionosuutta vähentämällä. Valtionosuuden vähentämistä koskevasta menettelystä säädetään kunnan peruspalvelujen valtionosuudesta annetussa laissa (1704/2009). Kuntien ja valtion jakaman perustoimeentulotuen rahoitusvastuun taustalla on vuonna 2006 toteutettu työmarkkinatuen rahoitusuudistus, jonka yhteydessä haluttiin kannustaa kuntia työllisyydenhoitoon. Kunnille tuli vastuu pitkään työttömänä olleiden työmarkkinatukimenoista tietyiltä osin. Toisaalta valtio otti samalla vastatakseen toimeentulotukeen muodostetun perustoimeentulotuen menoista puolet. Toimeentulotuen rahoitus tapahtui tätä ennen kokonaisuudessaan kuntien peruspalvelujen valtionosuusjärjestelmän kautta. Kuntien sosiaalihuollon vastuulle kuuluneeseen täydentävään ja ehkäisevään toimeentulotukeen kunnat ovat saaneet rahoitusta osana muuta sosiaalihuoltoa peruspalvelujen valtionosuusjärjestelmää. Kunakin vuonna maksetut toimeentulotuen kustannukset vähennetään kuntien valtionosuudesta toteumavuotta seuraavana toisena vuonna. </w:t>
          </w:r>
        </w:p>
        <w:p w14:paraId="3E20FDC9" w14:textId="77777777" w:rsidR="00956FE6" w:rsidRDefault="00956FE6" w:rsidP="00956FE6">
          <w:pPr>
            <w:pStyle w:val="LLPerustelujenkappalejako"/>
          </w:pPr>
          <w:r>
            <w:t xml:space="preserve">Hyvinvointialueen rahoituksesta säädetään laissa hyvinvointialueen rahoituksesta (617/2021). Hyvinvointialue vastaa täydentävän ja ehkäisevän toimeentulotuen rahoituksesta osana sosiaali- ja terveydenhuollon järjestämistä. </w:t>
          </w:r>
        </w:p>
        <w:p w14:paraId="12B4E130" w14:textId="3B8D2AED" w:rsidR="00956FE6" w:rsidRDefault="00956FE6" w:rsidP="00956FE6">
          <w:pPr>
            <w:pStyle w:val="LLPerustelujenkappalejako"/>
          </w:pPr>
          <w:r>
            <w:t xml:space="preserve">Kunnan peruspalvelujen valtionosuudesta annetun lain 29 §:n mukaan kunnan rahoitusosuus perustoimeentulotuen menoista toteutetaan vähentämällä kunnan valtionosuutta määrällä, joka vastaa kunnan osuutta kuntaan kohdistuvasta, vuositasolla maksetusta perustoimeentulotuesta. Perustoimeentulotuen valtionosuuden vähentämiseksi Kansaneläkelaitos toimittaa vuosittain huhtikuun loppuun mennessä valtiovarainministeriölle tiedon edellisen vuoden aikana kuhunkin kuntaan kohdistuneesta perustoimeentulotuesta vähennettynä kotoutumisen edistämisestä </w:t>
          </w:r>
          <w:r>
            <w:lastRenderedPageBreak/>
            <w:t>annetun lain (1386/2010) 19, 46 ja 51 §:ssä tarkoitetulla, kyseistä ajanjaksoa koskevalla perustoimeentulotuella.</w:t>
          </w:r>
        </w:p>
        <w:p w14:paraId="771D44D5" w14:textId="09C217DB" w:rsidR="00881748" w:rsidRDefault="00881748" w:rsidP="00881748">
          <w:pPr>
            <w:pStyle w:val="LLP2Otsikkotaso"/>
          </w:pPr>
          <w:bookmarkStart w:id="8" w:name="_Toc143687822"/>
          <w:r>
            <w:t>Asunto-oloja koskeva sääntely ja asumisneuvonta</w:t>
          </w:r>
          <w:bookmarkEnd w:id="8"/>
        </w:p>
        <w:p w14:paraId="4563B5BD" w14:textId="2C04DB1D" w:rsidR="00881748" w:rsidRDefault="00881748" w:rsidP="00881748">
          <w:pPr>
            <w:pStyle w:val="LLPerustelujenkappalejako"/>
            <w:rPr>
              <w:szCs w:val="22"/>
            </w:rPr>
          </w:pPr>
          <w:r w:rsidRPr="00DF51D2">
            <w:rPr>
              <w:szCs w:val="22"/>
            </w:rPr>
            <w:t xml:space="preserve">Perustuslain 19 §:n 4 momentissa säädetään julkiselle vallalle tehtäväksi edistää jokaisen oikeutta asuntoon ja tukea asumisen omatoimista järjestämistä. </w:t>
          </w:r>
          <w:r>
            <w:rPr>
              <w:szCs w:val="22"/>
            </w:rPr>
            <w:t>Asumisen oikeu</w:t>
          </w:r>
          <w:r w:rsidRPr="00DF51D2">
            <w:rPr>
              <w:szCs w:val="22"/>
            </w:rPr>
            <w:t>den tulee pääosin toteutua yksilöiden omatoimisuuden kautta. (HE 309/1993 vp, s. 72.)</w:t>
          </w:r>
        </w:p>
        <w:p w14:paraId="38E6A820" w14:textId="33B8894E" w:rsidR="00881748" w:rsidRDefault="00881748" w:rsidP="00881748">
          <w:pPr>
            <w:pStyle w:val="LLPerustelujenkappalejako"/>
            <w:rPr>
              <w:szCs w:val="22"/>
            </w:rPr>
          </w:pPr>
          <w:r w:rsidRPr="00DF51D2">
            <w:rPr>
              <w:szCs w:val="22"/>
            </w:rPr>
            <w:t xml:space="preserve">Asunto-olojen kehittämisestä (919/1985) annetun </w:t>
          </w:r>
          <w:r>
            <w:rPr>
              <w:szCs w:val="22"/>
            </w:rPr>
            <w:t>lain 5 §:n mukaan kunnan on luo</w:t>
          </w:r>
          <w:r w:rsidRPr="00DF51D2">
            <w:rPr>
              <w:szCs w:val="22"/>
            </w:rPr>
            <w:t>tava alueellaan yleiset edellytykset asunto-oloje</w:t>
          </w:r>
          <w:r>
            <w:rPr>
              <w:szCs w:val="22"/>
            </w:rPr>
            <w:t>n kehittämiselle. Kunnan on huo</w:t>
          </w:r>
          <w:r w:rsidRPr="00DF51D2">
            <w:rPr>
              <w:szCs w:val="22"/>
            </w:rPr>
            <w:t>lehdittava siitä, että toimenpiteet asunto-olojen kehi</w:t>
          </w:r>
          <w:r>
            <w:rPr>
              <w:szCs w:val="22"/>
            </w:rPr>
            <w:t>ttämiseksi suunnataan erityises</w:t>
          </w:r>
          <w:r w:rsidRPr="00DF51D2">
            <w:rPr>
              <w:szCs w:val="22"/>
            </w:rPr>
            <w:t>ti asunnottomien ja puutteellisesti asuvien asumis</w:t>
          </w:r>
          <w:r>
            <w:rPr>
              <w:szCs w:val="22"/>
            </w:rPr>
            <w:t>olojen parantamiseen. Kunnan tu</w:t>
          </w:r>
          <w:r w:rsidRPr="00DF51D2">
            <w:rPr>
              <w:szCs w:val="22"/>
            </w:rPr>
            <w:t>lee kehittää asunto-oloja alueellaan siten, että sella</w:t>
          </w:r>
          <w:r>
            <w:rPr>
              <w:szCs w:val="22"/>
            </w:rPr>
            <w:t>iselle asunnottomaksi joutuneel</w:t>
          </w:r>
          <w:r w:rsidRPr="00DF51D2">
            <w:rPr>
              <w:szCs w:val="22"/>
            </w:rPr>
            <w:t>le kunnan jäsenelle, joka ei ilman kohtuuttomi</w:t>
          </w:r>
          <w:r>
            <w:rPr>
              <w:szCs w:val="22"/>
            </w:rPr>
            <w:t>a vaikeuksia kykene asuntoa oma</w:t>
          </w:r>
          <w:r w:rsidRPr="00DF51D2">
            <w:rPr>
              <w:szCs w:val="22"/>
            </w:rPr>
            <w:t>toimisesti hankkimaan, voidaan järjestää kohtuulliset asumisolot.</w:t>
          </w:r>
          <w:r>
            <w:rPr>
              <w:szCs w:val="22"/>
            </w:rPr>
            <w:t xml:space="preserve"> </w:t>
          </w:r>
        </w:p>
        <w:p w14:paraId="03CC9A23" w14:textId="77777777" w:rsidR="00881748" w:rsidRPr="00DF51D2" w:rsidRDefault="00881748" w:rsidP="00881748">
          <w:pPr>
            <w:pStyle w:val="LLPerustelujenkappalejako"/>
            <w:rPr>
              <w:szCs w:val="22"/>
            </w:rPr>
          </w:pPr>
          <w:r w:rsidRPr="00DF51D2">
            <w:rPr>
              <w:szCs w:val="22"/>
            </w:rPr>
            <w:t>Käytännössä asunto-olojen kehittämistä toteutetaan maankäyttö- ja rakennuslakiin (132/1999; 1.1.2025 lukien alueidenkäyttölaki) pe</w:t>
          </w:r>
          <w:r>
            <w:rPr>
              <w:szCs w:val="22"/>
            </w:rPr>
            <w:t>rustuvan alueidenkäytön suunnit</w:t>
          </w:r>
          <w:r w:rsidRPr="00DF51D2">
            <w:rPr>
              <w:szCs w:val="22"/>
            </w:rPr>
            <w:t xml:space="preserve">telun sekä maapolitiikan avulla. Maankäyttö- ja </w:t>
          </w:r>
          <w:r>
            <w:rPr>
              <w:szCs w:val="22"/>
            </w:rPr>
            <w:t>rakennuslain 5 §:n mukaan aluei</w:t>
          </w:r>
          <w:r w:rsidRPr="00DF51D2">
            <w:rPr>
              <w:szCs w:val="22"/>
            </w:rPr>
            <w:t>den käytön suunnittelun tavoitteena on vuorovaikut</w:t>
          </w:r>
          <w:r>
            <w:rPr>
              <w:szCs w:val="22"/>
            </w:rPr>
            <w:t>teiseen suunnitteluun ja riittä</w:t>
          </w:r>
          <w:r w:rsidRPr="00DF51D2">
            <w:rPr>
              <w:szCs w:val="22"/>
            </w:rPr>
            <w:t>vään vaikutusten arviointiin perustuen edistää muu</w:t>
          </w:r>
          <w:r>
            <w:rPr>
              <w:szCs w:val="22"/>
            </w:rPr>
            <w:t>n muassa riittävän asuntotuotan</w:t>
          </w:r>
          <w:r w:rsidRPr="00DF51D2">
            <w:rPr>
              <w:szCs w:val="22"/>
            </w:rPr>
            <w:t>non edellytyksiä. Kunta voi myös esimerkiksi t</w:t>
          </w:r>
          <w:r>
            <w:rPr>
              <w:szCs w:val="22"/>
            </w:rPr>
            <w:t xml:space="preserve">onttien kohdentamisen ja tontin </w:t>
          </w:r>
          <w:r w:rsidRPr="00DF51D2">
            <w:rPr>
              <w:szCs w:val="22"/>
            </w:rPr>
            <w:t xml:space="preserve">luovutusehtojen avulla ohjata asuntorakentamisen riittävyyttä ja monipuolisuutta erilaisiin tarpeisiin. </w:t>
          </w:r>
        </w:p>
        <w:p w14:paraId="256AA670" w14:textId="77777777" w:rsidR="003B7AC9" w:rsidRDefault="00881748" w:rsidP="00881748">
          <w:pPr>
            <w:pStyle w:val="LLPerustelujenkappalejako"/>
            <w:rPr>
              <w:szCs w:val="22"/>
            </w:rPr>
          </w:pPr>
          <w:r w:rsidRPr="00DF51D2">
            <w:rPr>
              <w:szCs w:val="22"/>
            </w:rPr>
            <w:t>Lisäksi kunnat rakennuttavat ja ylläpitävät omist</w:t>
          </w:r>
          <w:r>
            <w:rPr>
              <w:szCs w:val="22"/>
            </w:rPr>
            <w:t>amiensa taloyhtiöiden kautta koh</w:t>
          </w:r>
          <w:r w:rsidRPr="00DF51D2">
            <w:rPr>
              <w:szCs w:val="22"/>
            </w:rPr>
            <w:t>tuuhintaisia vuokra-asuntoja valtion tuella.</w:t>
          </w:r>
          <w:r>
            <w:rPr>
              <w:szCs w:val="22"/>
            </w:rPr>
            <w:t xml:space="preserve"> </w:t>
          </w:r>
          <w:r w:rsidRPr="00DF51D2">
            <w:rPr>
              <w:szCs w:val="22"/>
            </w:rPr>
            <w:t>Valtio tukee sosiaalisin perustein valituille asukkaill</w:t>
          </w:r>
          <w:r>
            <w:rPr>
              <w:szCs w:val="22"/>
            </w:rPr>
            <w:t>e tarkoitettujen vuokra- ja asu</w:t>
          </w:r>
          <w:r w:rsidRPr="00DF51D2">
            <w:rPr>
              <w:szCs w:val="22"/>
            </w:rPr>
            <w:t>misoikeusasuntojen rakentamista, hankintaa ja perusparantamista maksamalla tätä tarkoitusta varten otetuille lainoille korkotukea. Korkotukilainaan liittyy aina myös valtion täytetakaus. Korkotukilainat ovat korvanneet aravalainat, joita myönnettiin aikaisemmin aravalain ja sitä edeltäneiden lakien perusteella. Myös aravalainoilla rahoitettua asunto- ja lainakantaa on yhä olemassa.</w:t>
          </w:r>
          <w:r w:rsidR="006A25D3">
            <w:rPr>
              <w:szCs w:val="22"/>
            </w:rPr>
            <w:t xml:space="preserve"> </w:t>
          </w:r>
          <w:r w:rsidR="006A25D3" w:rsidRPr="006A25D3">
            <w:rPr>
              <w:szCs w:val="22"/>
            </w:rPr>
            <w:t xml:space="preserve">Asumisneuvonnan tavoitteena on asumisen turvaaminen ennaltaehkäisemällä ja ratkaisemalla asumisen ongelmia sekä opastamalla asumiseen liittyvissä asioissa. </w:t>
          </w:r>
        </w:p>
        <w:p w14:paraId="6FCD7106" w14:textId="6253016D" w:rsidR="00470D94" w:rsidRDefault="006A25D3" w:rsidP="00881748">
          <w:pPr>
            <w:pStyle w:val="LLPerustelujenkappalejako"/>
            <w:rPr>
              <w:szCs w:val="22"/>
            </w:rPr>
          </w:pPr>
          <w:r w:rsidRPr="006A25D3">
            <w:rPr>
              <w:szCs w:val="22"/>
            </w:rPr>
            <w:t>Asumisen rahoitus- ja kehittämiskeskus ARA on avustanut kuntia, vuokrataloyhtiöitä ja yleishyödyllisiä yhteisöjä asumisneuvonnan käynnistämisessä ja kehittämisessä vuodesta 2009 lukien. Avustuksesta säädetään tätä nykyä laissa asumisneuvonnan tuesta kunnille vuosina 2023-2027 (1036/2022). Valtion asumisneuvonta-avustuksen piirissä on tällä hetkellä asumisneuvontaa reilussa 30 kunnassa, joissa työskentelee yhteensä 73</w:t>
          </w:r>
          <w:r>
            <w:rPr>
              <w:szCs w:val="22"/>
            </w:rPr>
            <w:t xml:space="preserve"> asumisneuvojaa. Avustuksen pii</w:t>
          </w:r>
          <w:r w:rsidRPr="006A25D3">
            <w:rPr>
              <w:szCs w:val="22"/>
            </w:rPr>
            <w:t>rissä olevat asumisneuvojat neuvovat asukkaista asumismuodosta ja asuntokannasta riip</w:t>
          </w:r>
          <w:r>
            <w:rPr>
              <w:szCs w:val="22"/>
            </w:rPr>
            <w:t xml:space="preserve">pumatta. </w:t>
          </w:r>
        </w:p>
        <w:p w14:paraId="34B530A1" w14:textId="0CE48D43" w:rsidR="00470D94" w:rsidRDefault="00470D94" w:rsidP="00B22969">
          <w:pPr>
            <w:pStyle w:val="LLP2Otsikkotaso"/>
            <w:rPr>
              <w:szCs w:val="22"/>
            </w:rPr>
          </w:pPr>
          <w:bookmarkStart w:id="9" w:name="_Toc143687823"/>
          <w:r>
            <w:t>Toimeentulotuen asiakkaat tilastojen valossa</w:t>
          </w:r>
          <w:bookmarkEnd w:id="9"/>
        </w:p>
        <w:p w14:paraId="76FCA896" w14:textId="76126E25" w:rsidR="00395914" w:rsidRDefault="00395914" w:rsidP="00B22969">
          <w:pPr>
            <w:pStyle w:val="LLPerustelujenkappalejako"/>
            <w:rPr>
              <w:szCs w:val="22"/>
            </w:rPr>
          </w:pPr>
          <w:r w:rsidRPr="00395914">
            <w:rPr>
              <w:szCs w:val="22"/>
            </w:rPr>
            <w:t xml:space="preserve">Vuonna 2022 toimeentulotukea myönnettiin noin 273 932 kotitaloudelle ja 400 455 henkilölle. Koko väestöstä tämä oli 7,2 prosenttia. Toimeentulotukea saaneissa talouksissa asuvista henkilöistä alle 18-vuotiaita oli 95 000. Toimeentulotukea saaneiden kotitalouksien määrä väheni 5 prosenttia ja henkilöiden 6 prosenttia verrattuna vuoteen 2021. Alle 18-vuotiaiden osuus laski 6,7 prosenttia verrattuna edelliseen vuoteen. </w:t>
          </w:r>
        </w:p>
        <w:p w14:paraId="24F3E188" w14:textId="77777777" w:rsidR="00B22969" w:rsidRDefault="00B22969" w:rsidP="00B22969">
          <w:pPr>
            <w:pStyle w:val="LLPerustelujenkappalejako"/>
          </w:pPr>
          <w:r w:rsidRPr="00CF06BC">
            <w:rPr>
              <w:szCs w:val="22"/>
            </w:rPr>
            <w:t>Vuonna 2022 K</w:t>
          </w:r>
          <w:r>
            <w:rPr>
              <w:szCs w:val="22"/>
            </w:rPr>
            <w:t>ansaneläkelaitokse</w:t>
          </w:r>
          <w:r w:rsidRPr="00CF06BC">
            <w:rPr>
              <w:szCs w:val="22"/>
            </w:rPr>
            <w:t>n maksamaa perustoimeentulotukea sai 251 958 kotitaloutta, joissa asui yhteensä 355 426 henkilöä eli 6,4 prosenttia koko väestöstä.</w:t>
          </w:r>
          <w:r>
            <w:rPr>
              <w:szCs w:val="22"/>
            </w:rPr>
            <w:t xml:space="preserve"> </w:t>
          </w:r>
          <w:r>
            <w:t xml:space="preserve">Perustoimeentulotukea saaneiden kotitalouksien määrä väheni edelliseen vuoteen verrattuna 6 prosenttia ja täydentävää toimeentulotukea saaneiden kotitalouksien määrä 4 prosenttia. </w:t>
          </w:r>
        </w:p>
        <w:p w14:paraId="3B1FF0E7" w14:textId="77777777" w:rsidR="00B22969" w:rsidRDefault="00B22969" w:rsidP="00B22969">
          <w:pPr>
            <w:pStyle w:val="LLPerustelujenkappalejako"/>
          </w:pPr>
          <w:r w:rsidRPr="002118CC">
            <w:lastRenderedPageBreak/>
            <w:t>Yli kolme neljästä perustoimeentulotukea saavasta kotitaloudesta on yhden hengen kotitalouksia. Nämä kotitaloudet muodostuvat pääasiassa yksin asuvista henkilöistä.</w:t>
          </w:r>
          <w:r>
            <w:t xml:space="preserve"> </w:t>
          </w:r>
          <w:r w:rsidRPr="002118CC">
            <w:t>Lapsiperheitä perustoimeentulotuen saajista on noin viidennes. Näistä suurin osa on yhden aikuisen lapsiperheitä.</w:t>
          </w:r>
          <w:r>
            <w:t xml:space="preserve"> </w:t>
          </w:r>
          <w:r w:rsidRPr="002118CC">
            <w:t>Perustoimeentulotuen tarve painottuu nuoriin ikäluokkiin. Erityisesti 18–24-vuotiaat ovat yliedustettuina tuen saajissa. Toisaalta nuoret saavat yleensä tukea vain lyhyen aikaa, kun taas vanhempien työikäisten joukossa tuen tarve voi usein pitkittyä. Erityisesti työttömillä, mutta myös yksin asuvilla, lapsiperheillä sekä vanhempain- tai hoitovapaalla olevilla toimeentulotuen saajilla tuen tarve usein pitkittyy.</w:t>
          </w:r>
          <w:r>
            <w:t xml:space="preserve"> </w:t>
          </w:r>
          <w:r w:rsidRPr="002118CC">
            <w:t>Eläkeikäiset saavat muita ikäryhmiä harvemmin toimeentulotukea. Kansan- ja takuueläkkeen sekä eläkkeensaajien asumistuen taso on parempi kuin muiden perusturvaetuuksien. Siksi eläkeläisillä ei useinkaan ole oikeutta toimeentulotukeen.</w:t>
          </w:r>
        </w:p>
        <w:p w14:paraId="5369A73B" w14:textId="77777777" w:rsidR="00B22969" w:rsidRDefault="00B22969" w:rsidP="00B22969">
          <w:pPr>
            <w:pStyle w:val="LLPerustelujenkappalejako"/>
          </w:pPr>
          <w:r>
            <w:t xml:space="preserve">Kaikista toimeentulotukea saaneista kotitalouksista sitä sai alle 3 kuukautta 39 prosenttia kotitalouksista, 4–9 kuukautta 32 prosenttia sekä yli 10 kuukautta 29 prosenttia. </w:t>
          </w:r>
        </w:p>
        <w:p w14:paraId="1741700E" w14:textId="0E168F23" w:rsidR="00B22969" w:rsidRDefault="00B22969" w:rsidP="00B22969">
          <w:pPr>
            <w:pStyle w:val="LLPerustelujenkappalejako"/>
          </w:pPr>
          <w:r w:rsidRPr="002118CC">
            <w:t>Noin puolella perustoimeentulotukea saavista ko</w:t>
          </w:r>
          <w:r w:rsidR="001102AD">
            <w:t xml:space="preserve">titalouksista on tulonlähteenä </w:t>
          </w:r>
          <w:r w:rsidRPr="002118CC">
            <w:t>työttömyysetuus ja yleensä myös yleinen asumistuki. Kaikkiaan neljä viidestä perustoimeentulotukea saavasta kotitaloudesta saakin yleistä asumistukea.</w:t>
          </w:r>
          <w:r>
            <w:t xml:space="preserve"> </w:t>
          </w:r>
          <w:r w:rsidRPr="002118CC">
            <w:t>Perustoimeentulotukea tarvitaan usein kattamaan varsinkin pääkaupunkiseudulla suuria asumiskustannuksia. Noin kolmasosassa tukea saavista kotitalouksista joko tuen hakija tai hänen puolisonsa on ilman ensisijaisia etuuksia ja ansiotuloja. He eivät saa esimerkiksi työttömyysturvaa, mutta saavat kuitenkin yleensä muita verottomia tukia, kuten yleistä asumistukea tai elatustukea.</w:t>
          </w:r>
          <w:r w:rsidRPr="00FA78C4">
            <w:rPr>
              <w:rFonts w:ascii="Segoe UI" w:hAnsi="Segoe UI" w:cs="Segoe UI"/>
              <w:color w:val="171717"/>
            </w:rPr>
            <w:t xml:space="preserve"> </w:t>
          </w:r>
          <w:r w:rsidRPr="00FA78C4">
            <w:t xml:space="preserve">Ansiotuloja (palkka- tai yrittäjätulo) saavien toimeentulotukikotitalouksien määrä on noin </w:t>
          </w:r>
          <w:r>
            <w:t>9 prosenttia</w:t>
          </w:r>
          <w:r w:rsidRPr="00FA78C4">
            <w:t>.</w:t>
          </w:r>
          <w:r>
            <w:t xml:space="preserve"> </w:t>
          </w:r>
          <w:r w:rsidRPr="00FA78C4">
            <w:t>Yleisimmin ansiotuloja saavat kahden aikuisen lapsiperhekotitaloudet, joista lähes joka neljännellä oli ansiotuloja vuonna 2022. </w:t>
          </w:r>
        </w:p>
        <w:p w14:paraId="56504BB1" w14:textId="77777777" w:rsidR="00CE6897" w:rsidRDefault="00CE6897" w:rsidP="00CE6897">
          <w:pPr>
            <w:pStyle w:val="LLPerustelujenkappalejako"/>
            <w:rPr>
              <w:szCs w:val="22"/>
            </w:rPr>
          </w:pPr>
          <w:r w:rsidRPr="00217022">
            <w:rPr>
              <w:szCs w:val="22"/>
            </w:rPr>
            <w:t>Toimeentulotuen saajaryhminä korostuvat ennen kaikkea yksinasuvat miehet ja yksinhuoltajanaiset.</w:t>
          </w:r>
          <w:r w:rsidRPr="00A429C6">
            <w:t xml:space="preserve"> </w:t>
          </w:r>
          <w:r w:rsidRPr="00A429C6">
            <w:rPr>
              <w:szCs w:val="22"/>
            </w:rPr>
            <w:t>Kaikista toimeentulotukea saaneista kotitalouksista yksinhuoltajien osuus oli 10,7 prosenttia eli 29 304 kotitaloutta. Kaikista toimeentulotuen saajista noin kolme neljäsosaa (211 421) oli yksinasuvien kotitalouksia. Vuonna 2022 yksinasuvat miehet muodostivat 46,2 prosenttia toimeentulotukea</w:t>
          </w:r>
          <w:r>
            <w:rPr>
              <w:szCs w:val="22"/>
            </w:rPr>
            <w:t xml:space="preserve"> </w:t>
          </w:r>
          <w:r w:rsidRPr="00A429C6">
            <w:rPr>
              <w:szCs w:val="22"/>
            </w:rPr>
            <w:t xml:space="preserve">saaneista kotitalouksista ja yksinasuvat naiset 31,0 prosenttia. </w:t>
          </w:r>
          <w:r w:rsidRPr="001162EE">
            <w:rPr>
              <w:szCs w:val="22"/>
            </w:rPr>
            <w:t xml:space="preserve">Alueellisesti eniten näitä perheitä on pääkaupunkiseudulla ja isoissa kasvukeskuksissa. </w:t>
          </w:r>
        </w:p>
        <w:p w14:paraId="481CE0F8" w14:textId="593CA827" w:rsidR="00B22969" w:rsidRDefault="00953025" w:rsidP="00B22969">
          <w:pPr>
            <w:pStyle w:val="LLPerustelujenkappalejako"/>
            <w:rPr>
              <w:szCs w:val="22"/>
            </w:rPr>
          </w:pPr>
          <w:r>
            <w:rPr>
              <w:szCs w:val="22"/>
            </w:rPr>
            <w:t xml:space="preserve">Terveyden- ja hyvinvointilaitoksen </w:t>
          </w:r>
          <w:r w:rsidR="007A46A7">
            <w:rPr>
              <w:szCs w:val="22"/>
            </w:rPr>
            <w:t>laitoksen tilastoraportti 26/2023(Toimeentulotuki 2022)</w:t>
          </w:r>
          <w:r>
            <w:rPr>
              <w:szCs w:val="22"/>
            </w:rPr>
            <w:t>:</w:t>
          </w:r>
          <w:r w:rsidR="00B22969">
            <w:rPr>
              <w:szCs w:val="22"/>
            </w:rPr>
            <w:t xml:space="preserve"> </w:t>
          </w:r>
          <w:hyperlink r:id="rId12" w:history="1">
            <w:r w:rsidRPr="00953025">
              <w:rPr>
                <w:rStyle w:val="Hyperlinkki"/>
                <w:szCs w:val="22"/>
              </w:rPr>
              <w:t>Toimeentulotuki - THL</w:t>
            </w:r>
          </w:hyperlink>
        </w:p>
        <w:p w14:paraId="4CE2B34A" w14:textId="30F12A72" w:rsidR="00953025" w:rsidRDefault="00B22969" w:rsidP="00B22969">
          <w:pPr>
            <w:pStyle w:val="LLPerustelujenkappalejako"/>
            <w:rPr>
              <w:rStyle w:val="Hyperlinkki"/>
              <w:szCs w:val="22"/>
            </w:rPr>
          </w:pPr>
          <w:r w:rsidRPr="00364317">
            <w:rPr>
              <w:szCs w:val="22"/>
            </w:rPr>
            <w:t>K</w:t>
          </w:r>
          <w:r w:rsidR="00953025">
            <w:rPr>
              <w:szCs w:val="22"/>
            </w:rPr>
            <w:t>ansaneläkelaitokse</w:t>
          </w:r>
          <w:r w:rsidRPr="00364317">
            <w:rPr>
              <w:szCs w:val="22"/>
            </w:rPr>
            <w:t>n tietopaketti</w:t>
          </w:r>
          <w:r w:rsidR="00953025">
            <w:rPr>
              <w:szCs w:val="22"/>
            </w:rPr>
            <w:t xml:space="preserve"> toimeentulotuesta</w:t>
          </w:r>
          <w:r w:rsidRPr="00364317">
            <w:rPr>
              <w:szCs w:val="22"/>
            </w:rPr>
            <w:t>:</w:t>
          </w:r>
          <w:r w:rsidR="00953025">
            <w:rPr>
              <w:szCs w:val="22"/>
            </w:rPr>
            <w:t xml:space="preserve"> </w:t>
          </w:r>
          <w:hyperlink r:id="rId13" w:history="1">
            <w:r w:rsidR="00953025" w:rsidRPr="00953025">
              <w:rPr>
                <w:rStyle w:val="Hyperlinkki"/>
                <w:szCs w:val="22"/>
              </w:rPr>
              <w:t>Tietopaketti: toimeentulotuki | Kelan tietotarjotin</w:t>
            </w:r>
          </w:hyperlink>
        </w:p>
        <w:p w14:paraId="01F85D0B" w14:textId="77777777" w:rsidR="00B22969" w:rsidRDefault="00B22969" w:rsidP="00B22969">
          <w:pPr>
            <w:pStyle w:val="LLP2Otsikkotaso"/>
          </w:pPr>
          <w:bookmarkStart w:id="10" w:name="_Toc143687824"/>
          <w:r>
            <w:t>Toimeentulotukimenot vuonna 2022</w:t>
          </w:r>
          <w:bookmarkEnd w:id="10"/>
        </w:p>
        <w:p w14:paraId="301627B8" w14:textId="77777777" w:rsidR="00B22969" w:rsidRDefault="00B22969" w:rsidP="00B22969">
          <w:pPr>
            <w:pStyle w:val="LLPerustelujenkappalejako"/>
          </w:pPr>
          <w:r>
            <w:t xml:space="preserve">Vuonna 2022 toimeentulotuen bruttomenot olivat 758,8 miljoonaa euroa. Reaalisesti menot vähenivät vuoteen 2021 verrattuna 7,4 prosenttia. Perustoimeentulotukea myönnettiin 701,6 miljoonaa euroa, täydentävää toimeentulotukea 30,6 miljoonaa ja ehkäisevää toimeentulotukea 22,3 miljoonaa euroa. Toimeentulotukena maksettavia kuntouttavan työtoiminnan korvauksia maksettiin noin 4,2 miljoonaa euroa. </w:t>
          </w:r>
        </w:p>
        <w:p w14:paraId="5CFE8494" w14:textId="77777777" w:rsidR="00B22969" w:rsidRDefault="00B22969" w:rsidP="00B22969">
          <w:pPr>
            <w:pStyle w:val="LLPerustelujenkappalejako"/>
          </w:pPr>
          <w:r w:rsidRPr="0035189F">
            <w:t>Vuonna 2022 perustoimeentulotukea maksettiin kotitaloutta kohden keskimäärin 462 euroa kuukaudessa,</w:t>
          </w:r>
          <w:r w:rsidRPr="0035189F">
            <w:rPr>
              <w:rFonts w:eastAsia="Calibri"/>
              <w:szCs w:val="22"/>
              <w:lang w:eastAsia="en-US"/>
            </w:rPr>
            <w:t xml:space="preserve"> </w:t>
          </w:r>
          <w:r>
            <w:t>h</w:t>
          </w:r>
          <w:r w:rsidRPr="0035189F">
            <w:t>enkilöä kohden keskimääräinen perustoimeentulotuen keskimääräinen kuukausittainen</w:t>
          </w:r>
          <w:r>
            <w:t xml:space="preserve"> </w:t>
          </w:r>
          <w:r w:rsidRPr="0035189F">
            <w:t>tuki oli 384 euroa</w:t>
          </w:r>
          <w:r>
            <w:t>.</w:t>
          </w:r>
        </w:p>
        <w:p w14:paraId="2B30FE3B" w14:textId="77777777" w:rsidR="00B22969" w:rsidRPr="00307BBE" w:rsidRDefault="00B22969" w:rsidP="00B22969">
          <w:pPr>
            <w:pStyle w:val="LLPerustelujenkappalejako"/>
            <w:rPr>
              <w:szCs w:val="22"/>
            </w:rPr>
          </w:pPr>
          <w:r w:rsidRPr="00307BBE">
            <w:rPr>
              <w:szCs w:val="22"/>
            </w:rPr>
            <w:lastRenderedPageBreak/>
            <w:t>Perustoimeentulotuen bruttomenot vähenivät 7,8 prosenttia verrattuna edellisvuoteen.</w:t>
          </w:r>
          <w:r>
            <w:rPr>
              <w:szCs w:val="22"/>
            </w:rPr>
            <w:t xml:space="preserve"> </w:t>
          </w:r>
          <w:r w:rsidRPr="00307BBE">
            <w:rPr>
              <w:szCs w:val="22"/>
            </w:rPr>
            <w:t>Täydentävän toimeentulotuen bruttomenot vähenivät 6,6 prosenttia. Ehkäisevän toimeentulotuen bruttomenot nousivat 6,1 prosenttia edellisvuoteen ja kuntouttavan työtoiminnan korvaukset nousivat 1,9 prosenttia.</w:t>
          </w:r>
        </w:p>
        <w:p w14:paraId="3C5102BF" w14:textId="53CBB01B" w:rsidR="00B22969" w:rsidRPr="00EA1D21" w:rsidRDefault="00B22969" w:rsidP="00B22969">
          <w:pPr>
            <w:pStyle w:val="LLPerustelujenkappalejako"/>
            <w:rPr>
              <w:szCs w:val="22"/>
            </w:rPr>
          </w:pPr>
          <w:r>
            <w:rPr>
              <w:szCs w:val="22"/>
            </w:rPr>
            <w:t>Vuonna 2022</w:t>
          </w:r>
          <w:r w:rsidRPr="00307BBE">
            <w:rPr>
              <w:szCs w:val="22"/>
            </w:rPr>
            <w:t xml:space="preserve"> toimeentulotuen bruttomenoista perustoimeentulotuen osuus oli noin 92,5</w:t>
          </w:r>
          <w:r>
            <w:rPr>
              <w:szCs w:val="22"/>
            </w:rPr>
            <w:t xml:space="preserve"> </w:t>
          </w:r>
          <w:r w:rsidRPr="00307BBE">
            <w:rPr>
              <w:szCs w:val="22"/>
            </w:rPr>
            <w:t>prosenttia, täydentävän toimeentulotuen 4,0 prosenttia ja ehkäisevän toimeentulotuen</w:t>
          </w:r>
          <w:r>
            <w:rPr>
              <w:szCs w:val="22"/>
            </w:rPr>
            <w:t xml:space="preserve"> osuus </w:t>
          </w:r>
          <w:r w:rsidRPr="00307BBE">
            <w:rPr>
              <w:szCs w:val="22"/>
            </w:rPr>
            <w:t xml:space="preserve">2,9 prosenttia. </w:t>
          </w:r>
          <w:r w:rsidR="007A46A7">
            <w:rPr>
              <w:szCs w:val="22"/>
            </w:rPr>
            <w:t>Tiedot perustuvat t</w:t>
          </w:r>
          <w:r>
            <w:rPr>
              <w:szCs w:val="22"/>
            </w:rPr>
            <w:t>erveyden ja hyvinvoinnin laito</w:t>
          </w:r>
          <w:r w:rsidR="007A46A7">
            <w:rPr>
              <w:szCs w:val="22"/>
            </w:rPr>
            <w:t>ksen t</w:t>
          </w:r>
          <w:r>
            <w:rPr>
              <w:szCs w:val="22"/>
            </w:rPr>
            <w:t>ilastoraportti</w:t>
          </w:r>
          <w:r w:rsidR="007A46A7">
            <w:rPr>
              <w:szCs w:val="22"/>
            </w:rPr>
            <w:t>in</w:t>
          </w:r>
          <w:r>
            <w:rPr>
              <w:szCs w:val="22"/>
            </w:rPr>
            <w:t xml:space="preserve"> 26/2023</w:t>
          </w:r>
          <w:r w:rsidR="007A46A7">
            <w:rPr>
              <w:szCs w:val="22"/>
            </w:rPr>
            <w:t xml:space="preserve"> (Toimeentulotuki 2022): </w:t>
          </w:r>
          <w:hyperlink r:id="rId14" w:history="1">
            <w:r w:rsidR="007A46A7" w:rsidRPr="00953025">
              <w:rPr>
                <w:rStyle w:val="Hyperlinkki"/>
                <w:szCs w:val="22"/>
              </w:rPr>
              <w:t>Toimeentulotuki - THL</w:t>
            </w:r>
          </w:hyperlink>
        </w:p>
        <w:p w14:paraId="0AE334BA" w14:textId="72E018E3" w:rsidR="00B22969" w:rsidRPr="00364317" w:rsidRDefault="00B22969" w:rsidP="00B22969">
          <w:pPr>
            <w:pStyle w:val="LLPerustelujenkappalejako"/>
            <w:rPr>
              <w:szCs w:val="22"/>
            </w:rPr>
          </w:pPr>
          <w:r w:rsidRPr="00364317">
            <w:rPr>
              <w:szCs w:val="22"/>
            </w:rPr>
            <w:t>Maksetusta perustoimeentulotuesta noin puolet kohdent</w:t>
          </w:r>
          <w:r w:rsidR="00843A31">
            <w:rPr>
              <w:szCs w:val="22"/>
            </w:rPr>
            <w:t>uu asumismenoihin. Vuonna 2022</w:t>
          </w:r>
          <w:r w:rsidRPr="00364317">
            <w:rPr>
              <w:szCs w:val="22"/>
            </w:rPr>
            <w:t xml:space="preserve"> perustoimeentulotukea maksettiin n</w:t>
          </w:r>
          <w:r w:rsidR="00EC434D">
            <w:rPr>
              <w:szCs w:val="22"/>
            </w:rPr>
            <w:t>oi</w:t>
          </w:r>
          <w:r w:rsidR="0026181A">
            <w:rPr>
              <w:szCs w:val="22"/>
            </w:rPr>
            <w:t>n</w:t>
          </w:r>
          <w:r w:rsidRPr="00364317">
            <w:rPr>
              <w:szCs w:val="22"/>
            </w:rPr>
            <w:t xml:space="preserve"> 325,9 miljoonaa euroa asumismenojen kattamiseen.</w:t>
          </w:r>
          <w:r w:rsidR="007A46A7">
            <w:rPr>
              <w:szCs w:val="22"/>
            </w:rPr>
            <w:t xml:space="preserve"> Tiedot perustuvat Kansaneläkelaitoksen taskutilastoon: </w:t>
          </w:r>
          <w:hyperlink r:id="rId15" w:history="1">
            <w:r w:rsidR="007A46A7" w:rsidRPr="007A46A7">
              <w:rPr>
                <w:rStyle w:val="Hyperlinkki"/>
                <w:szCs w:val="22"/>
              </w:rPr>
              <w:t>Taskutilasto 2023 (helsinki.fi)</w:t>
            </w:r>
          </w:hyperlink>
          <w:r w:rsidRPr="00364317">
            <w:rPr>
              <w:szCs w:val="22"/>
            </w:rPr>
            <w:t xml:space="preserve"> </w:t>
          </w:r>
        </w:p>
        <w:p w14:paraId="496A8728" w14:textId="71E105A4" w:rsidR="00B22969" w:rsidRDefault="00B22969" w:rsidP="00B22969">
          <w:pPr>
            <w:pStyle w:val="LLPerustelujenkappalejako"/>
            <w:rPr>
              <w:szCs w:val="22"/>
            </w:rPr>
          </w:pPr>
          <w:r w:rsidRPr="00576BDF">
            <w:rPr>
              <w:szCs w:val="22"/>
            </w:rPr>
            <w:t>Perustoimeentulotukea maksetaan suhteellisesti eniten Vantaan ja Keravan hyvinvointialueella sekä Helsingissä. Vähiten tätä tukea on maksettu Pohjanmaan eri maakunnissa, Lapissa ja Kainuussa sekä Satakunnassa.</w:t>
          </w:r>
          <w:r w:rsidR="00953025">
            <w:rPr>
              <w:szCs w:val="22"/>
            </w:rPr>
            <w:t xml:space="preserve"> </w:t>
          </w:r>
          <w:r w:rsidR="007A46A7">
            <w:rPr>
              <w:szCs w:val="22"/>
            </w:rPr>
            <w:t xml:space="preserve">Tiedot perustuvat </w:t>
          </w:r>
          <w:r>
            <w:rPr>
              <w:szCs w:val="22"/>
            </w:rPr>
            <w:t>K</w:t>
          </w:r>
          <w:r w:rsidR="007A46A7">
            <w:rPr>
              <w:szCs w:val="22"/>
            </w:rPr>
            <w:t>ansaneläkelaitoksen</w:t>
          </w:r>
          <w:r>
            <w:rPr>
              <w:szCs w:val="22"/>
            </w:rPr>
            <w:t xml:space="preserve"> tutkimusblogi:</w:t>
          </w:r>
          <w:r w:rsidR="00953025">
            <w:rPr>
              <w:szCs w:val="22"/>
            </w:rPr>
            <w:t xml:space="preserve"> </w:t>
          </w:r>
          <w:hyperlink r:id="rId16" w:history="1">
            <w:r w:rsidR="00953025" w:rsidRPr="00953025">
              <w:rPr>
                <w:rStyle w:val="Hyperlinkki"/>
                <w:szCs w:val="22"/>
              </w:rPr>
              <w:t>Data paljastaa, mitä Kelan etuuksia maksetaan missäkin päin Suomea – tulevaisuudessa vertailua tehdään kaupunginosien tasolla asti - Tutkimusblogi</w:t>
            </w:r>
          </w:hyperlink>
          <w:r w:rsidR="00953025">
            <w:rPr>
              <w:szCs w:val="22"/>
            </w:rPr>
            <w:t xml:space="preserve"> </w:t>
          </w:r>
          <w:r>
            <w:rPr>
              <w:szCs w:val="22"/>
            </w:rPr>
            <w:t xml:space="preserve"> </w:t>
          </w:r>
        </w:p>
        <w:p w14:paraId="6AAF374F" w14:textId="77777777" w:rsidR="00881748" w:rsidRDefault="00881748" w:rsidP="00881748">
          <w:pPr>
            <w:pStyle w:val="LLP2Otsikkotaso"/>
          </w:pPr>
          <w:bookmarkStart w:id="11" w:name="_Toc143687825"/>
          <w:r>
            <w:t>Toimeentulotuen saajien asuminen</w:t>
          </w:r>
          <w:bookmarkEnd w:id="11"/>
        </w:p>
        <w:p w14:paraId="5EE9B8E0" w14:textId="77777777" w:rsidR="00881748" w:rsidRPr="00364317" w:rsidRDefault="00881748" w:rsidP="00881748">
          <w:pPr>
            <w:pStyle w:val="LLPerustelujenkappalejako"/>
            <w:rPr>
              <w:szCs w:val="22"/>
            </w:rPr>
          </w:pPr>
          <w:r w:rsidRPr="00364317">
            <w:rPr>
              <w:szCs w:val="22"/>
            </w:rPr>
            <w:t xml:space="preserve">Kansaneläkelaitoksen tutkijat </w:t>
          </w:r>
          <w:r w:rsidRPr="00364317">
            <w:t>Signe Jauhiainen ja Markus Kainu</w:t>
          </w:r>
          <w:r w:rsidRPr="00364317">
            <w:rPr>
              <w:szCs w:val="22"/>
            </w:rPr>
            <w:t xml:space="preserve"> ovat kartoittaneet toimeentulotuen saajien asumista. Toimeentulotuen saajista 35–80 prosenttia asuu lähiöalueilla, riippuen kaupungista. Lähiöalueella asuvien osuus on suurin Vantaalla, </w:t>
          </w:r>
          <w:r>
            <w:rPr>
              <w:szCs w:val="22"/>
            </w:rPr>
            <w:t xml:space="preserve">missä se on </w:t>
          </w:r>
          <w:r w:rsidRPr="00364317">
            <w:rPr>
              <w:szCs w:val="22"/>
            </w:rPr>
            <w:t>80 prosenttia. Yli 70 prosenttia toimeentulotuen saajista asuu lähiöalueella myös Espoossa ja Helsingissä. Jyväskylässä ja Oulussa lähiöalueella asuvien osuus on 60–70 prosenttia. Seinäjoella, Lahdessa, Kuopiossa, Lappeenrannassa ja Porissa toimeentulotuen saajista enintään puolet asuu lähiöalueilla.</w:t>
          </w:r>
          <w:r w:rsidRPr="00364317">
            <w:rPr>
              <w:rFonts w:ascii="Segoe UI" w:hAnsi="Segoe UI" w:cs="Segoe UI"/>
            </w:rPr>
            <w:t xml:space="preserve"> </w:t>
          </w:r>
          <w:r w:rsidRPr="00364317">
            <w:rPr>
              <w:szCs w:val="22"/>
            </w:rPr>
            <w:t>Vaasassa ja Porissa neljäsosa toimeentulotukea saavista kotitalouksista asuu kaupungin keskustassa. Porissa, Lappeenrannassa ja Joensuussa pientaloalueella ja reuna-alueella asuvien osuudet ovat muita kaupunkeja suuremmat.</w:t>
          </w:r>
        </w:p>
        <w:p w14:paraId="476647C9" w14:textId="075C44F9" w:rsidR="00881748" w:rsidRPr="00364317" w:rsidRDefault="00881748" w:rsidP="00881748">
          <w:pPr>
            <w:pStyle w:val="LLPerustelujenkappalejako"/>
          </w:pPr>
          <w:r w:rsidRPr="00364317">
            <w:t xml:space="preserve">Toimeentulotuen saajista valtaosa, 80 prosenttia, ei muuta toimeentulotuen saamisen aikana. </w:t>
          </w:r>
          <w:r>
            <w:t>Tuen saajista</w:t>
          </w:r>
          <w:r w:rsidR="009107A5">
            <w:t xml:space="preserve"> </w:t>
          </w:r>
          <w:r w:rsidRPr="00364317">
            <w:t>15 prosenttia muuttaa kerran ja 5 prosenttia kahdesta neljään kertaa. Vajaa prosentti tuen saajista muuttaa enemmän kuin neljä kertaa toimeentulotuen saamisen aikana. Tämä hyvin pieni ryhmä tekee kuitenkin 19 prosenttia kaikista muutoista tutkimusaineistossa. Toistuva muuttaminen kasautuu varsin pienelle joukolle toimeentulotuen saajakotitalouksia. Muutoista 40 prosenttia tehdään saman kaupungin ja saman alueluokan sisällä. Lyhyiden toimeentulotukijaksojen aikana muuttaminen on harvinaisempaa kuin pidempien jaksojen aikana. Alle 12 kuukautta toimeentulotukea saaneista 93 prosenttia ja yli 12 kuukautta tukea saaneista 63 prosenttia kotitalouksista ei muuta toimeentulotukikuukausien aikana.</w:t>
          </w:r>
        </w:p>
        <w:p w14:paraId="39DCBEC4" w14:textId="77777777" w:rsidR="00881748" w:rsidRPr="00364317" w:rsidRDefault="00881748" w:rsidP="00881748">
          <w:pPr>
            <w:pStyle w:val="LLPerustelujenkappalejako"/>
          </w:pPr>
          <w:r w:rsidRPr="00364317">
            <w:t xml:space="preserve">Muuttajien osuudet vaihtelevat vain vähän eri taustamuuttujien mukaan. Vieraskieliset muuttavat jonkin verran enemmän kuin muut kotitaloudet. Kotitalouksista yhden huoltajan lapsiperheet muuttavat useimmin. </w:t>
          </w:r>
          <w:r w:rsidRPr="00147AFD">
            <w:t>Valtion tuella rakennet</w:t>
          </w:r>
          <w:r>
            <w:t>uissa</w:t>
          </w:r>
          <w:r w:rsidRPr="00147AFD">
            <w:t> n</w:t>
          </w:r>
          <w:r>
            <w:t>iin sanotuissa</w:t>
          </w:r>
          <w:r w:rsidRPr="00147AFD">
            <w:t xml:space="preserve"> ARA-vuokra-asun</w:t>
          </w:r>
          <w:r w:rsidRPr="00364317">
            <w:t>noissa asuvien ja muiden toimeentulotuen saajien muuttamisessa ei näytä olevan eroa.</w:t>
          </w:r>
        </w:p>
        <w:p w14:paraId="648F2963" w14:textId="7D4710F3" w:rsidR="00881748" w:rsidRDefault="002C2A75" w:rsidP="00881748">
          <w:pPr>
            <w:pStyle w:val="LLPerustelujenkappalejako"/>
          </w:pPr>
          <w:r>
            <w:t>Tä</w:t>
          </w:r>
          <w:r w:rsidR="000B5B47">
            <w:t>män</w:t>
          </w:r>
          <w:r>
            <w:t xml:space="preserve"> luvu</w:t>
          </w:r>
          <w:r w:rsidR="000B5B47">
            <w:t>n</w:t>
          </w:r>
          <w:r>
            <w:t xml:space="preserve"> 2.7 t</w:t>
          </w:r>
          <w:r w:rsidR="00881748" w:rsidRPr="00364317">
            <w:t xml:space="preserve">iedot ovat peräisin ”Muuttoliike ja sosiaalipolitiikka lähiöiden väestörakenteen ja sosiaalisten ongelmien muokkaajina”- tutkimushankkeesta. Terveyden ja hyvinvoinnin laitoksen tutkijat Timo Kauppinen ja Susanna Mukkila ovat samassa tutkimushankkeessa tarkastelleet koko väestön jakaantumista eri alueilla ja todenneet, että lähiöalueilla asuminen on </w:t>
          </w:r>
          <w:r w:rsidR="00881748" w:rsidRPr="00364317">
            <w:lastRenderedPageBreak/>
            <w:t xml:space="preserve">yleistä koko väestössä. Toimeentulotuen saajat asuvat kuitenkin keskustassa koko väestöä harvemmin. Tutkimustulokset antavat viitteitä siitä, että toimeentulotuen saajat asuvat pääosin kohtuullisten asumiskustannusten alueilla. Valtaosalla asuminen on pysyvää, ja asumisen pysyvyyttä ja turvaa heikentävä toistuva muuttaminen on harvinaista. </w:t>
          </w:r>
        </w:p>
        <w:p w14:paraId="675694AD" w14:textId="1366EF43" w:rsidR="00AF6D14" w:rsidRPr="00364317" w:rsidRDefault="00AF6D14" w:rsidP="00881748">
          <w:pPr>
            <w:pStyle w:val="LLPerustelujenkappalejako"/>
          </w:pPr>
          <w:r>
            <w:t>Saman tutkimuksen mukaan s</w:t>
          </w:r>
          <w:r w:rsidRPr="00562A42">
            <w:t>uurten kaupunkien keskustan ulkopuoliset kerrostalo- ja pientaloalueet ovat eriytyneet toisistaan pienituloisuuden osalta vuosina 1997</w:t>
          </w:r>
          <w:r>
            <w:t xml:space="preserve"> – 2019. Pienituloisuus on </w:t>
          </w:r>
          <w:r w:rsidRPr="00562A42">
            <w:t>pääsääntöisesti yleistynyt kerrostalolähiöissä mutta pysynyt ennallaan tai vähentynyt pientaloalueilla. Tulotason mukaisen alueellisen eriytymisen kasvusta on muitakin havaintoja.</w:t>
          </w:r>
        </w:p>
        <w:p w14:paraId="1B6AC498" w14:textId="2423C82D" w:rsidR="00881748" w:rsidRDefault="00881748" w:rsidP="00B22969">
          <w:pPr>
            <w:pStyle w:val="LLPerustelujenkappalejako"/>
            <w:rPr>
              <w:szCs w:val="22"/>
            </w:rPr>
          </w:pPr>
          <w:r w:rsidRPr="00364317">
            <w:t>Toimeentulotuen saajien asumise</w:t>
          </w:r>
          <w:r>
            <w:t>en liittyvä Signe Jauhiais</w:t>
          </w:r>
          <w:r w:rsidRPr="00364317">
            <w:t>en ja Markus Kainu</w:t>
          </w:r>
          <w:r>
            <w:t>n kirjoitus</w:t>
          </w:r>
          <w:r w:rsidRPr="00364317">
            <w:t xml:space="preserve"> </w:t>
          </w:r>
          <w:r>
            <w:t xml:space="preserve">Kansaneläkelaitoksen tutkimusblogissa: </w:t>
          </w:r>
          <w:hyperlink r:id="rId17" w:history="1">
            <w:r w:rsidRPr="001C47C2">
              <w:rPr>
                <w:rStyle w:val="Hyperlinkki"/>
                <w:szCs w:val="22"/>
              </w:rPr>
              <w:t>Jauhiainen Signe - Tutkimusblogi (kela.fi)</w:t>
            </w:r>
          </w:hyperlink>
        </w:p>
        <w:p w14:paraId="5E416F9B" w14:textId="1919C918" w:rsidR="00881748" w:rsidRDefault="00881748" w:rsidP="00881748">
          <w:pPr>
            <w:pStyle w:val="LLP2Otsikkotaso"/>
          </w:pPr>
          <w:bookmarkStart w:id="12" w:name="_Toc143687826"/>
          <w:r>
            <w:t>Kansaneläkelaitoksen ohjeistus asumismenojen tarpeellisesta määrästä</w:t>
          </w:r>
          <w:bookmarkEnd w:id="12"/>
        </w:p>
        <w:p w14:paraId="0F63758A" w14:textId="58EA66BC" w:rsidR="00881748" w:rsidRPr="00956FE6" w:rsidRDefault="00881748" w:rsidP="00881748">
          <w:pPr>
            <w:pStyle w:val="LLPerustelujenkappalejako"/>
            <w:rPr>
              <w:i/>
            </w:rPr>
          </w:pPr>
          <w:r w:rsidRPr="00956FE6">
            <w:t>Perustoimeentulotuen myöntämisestä ja maksamisesta vastaa toimeentulotukilain 4 §:n mukaisesti Kansaneläkelaitos. Hallituksen esityksessä, joka koski perustoimeentulotuen siirtämistä Kansaneläkelaitoksen vastuulle (HE 358/2014 vp, s. 33) todettiin asumismenoista seuraavaa: ”Kohtuulliset asumismenot otettaisiin yleensä huomioon todellisen määräisinä. Käytännön toiminnassaan Kansaneläkelaitos voisi arvioidessaan tarpeellisen suuruista asumismenojen määrää hankkia kunnista viitetietoja kuntakohtaisista asumismenoista ja käyttää näitä tietoja arvioidessaan kunkin kunnan ja alueen perustoimeentulotuessa hyväksyttyä asumismenojen tasoa.”</w:t>
          </w:r>
          <w:r w:rsidR="001102AD">
            <w:t xml:space="preserve"> </w:t>
          </w:r>
          <w:r w:rsidR="005E37B4">
            <w:t xml:space="preserve">Edellisessä toimeentulotukilain muutokseen johtaneessa hallituksen esityksessä todettiin, että </w:t>
          </w:r>
          <w:r w:rsidR="005E37B4" w:rsidRPr="005E37B4">
            <w:t>Kansaneläkelaitos kutsuu edellä mainittua kohtuullisena pitämäänsä asu</w:t>
          </w:r>
          <w:r w:rsidR="005E37B4">
            <w:t>mismenojen rajaa asumisnormiksi (HE 127/2022 vp, s. 48).</w:t>
          </w:r>
        </w:p>
        <w:p w14:paraId="75A0D5A5" w14:textId="77777777" w:rsidR="00881748" w:rsidRPr="00956FE6" w:rsidRDefault="00881748" w:rsidP="00881748">
          <w:pPr>
            <w:pStyle w:val="LLPerustelujenkappalejako"/>
            <w:rPr>
              <w:i/>
            </w:rPr>
          </w:pPr>
          <w:r w:rsidRPr="00956FE6">
            <w:t xml:space="preserve">Toimeentulotukea myönnettäessä tarpeellisiksi katsottujen asumismenojen määrän arvioimista varten Kansaneläkelaitos on laatinut soveltamisohjeen, joka on viimeksi päivitetty 29.6.2023. Kansaneläkelaitos on laatinut asumismenojen tarpeellisen määrän, eli niin sanotun asumisnormin arviointia varten ohjeen ”Perustoimeentulotuessa hyväksyttävien asumismenojen kuntakohtaiset rajat 2023”, jossa on määritelty kussakin kunnassa tarpeellisen suuruisiksi enintään katsottavat asumismenot. </w:t>
          </w:r>
        </w:p>
        <w:p w14:paraId="363102B8" w14:textId="77777777" w:rsidR="00881748" w:rsidRPr="00956FE6" w:rsidRDefault="00881748" w:rsidP="00881748">
          <w:pPr>
            <w:pStyle w:val="LLPerustelujenkappalejako"/>
          </w:pPr>
          <w:r w:rsidRPr="00956FE6">
            <w:t>Listauksessa todetun määrän lisäksi hyväksytään tietty vesimaksun enimmäismäärä henkilöä kohden. Normitettuihin asumismenoihin kuuluvien kustannusten lisäksi Kansaneläkelaitos ottaa myöntämiskäytännössään erikseen huomioon myös taloussähkö-, ja kotivakuutusmaksut. Vesimaksulle, taloussähkölle ja kotivakuutukselle on määritelty Kansaneläkelaitoksessa ohjeelliset raja-arvot käsittelyn tueksi. Näiden kohtuullisuus arvioidaan menolajikohtaisesti erillään asumismenojen normitetusta määrästä. Sama koskee välttämättömiä asuntoon muuttoon liittyviä menoja. Menon kohtuullisuutta arvioidaan laskukohtaisesti.</w:t>
          </w:r>
        </w:p>
        <w:p w14:paraId="1142165A" w14:textId="4862E8FF" w:rsidR="00881748" w:rsidRPr="00956FE6" w:rsidRDefault="00881748" w:rsidP="00881748">
          <w:pPr>
            <w:pStyle w:val="LLPerustelujenkappalejako"/>
          </w:pPr>
          <w:r w:rsidRPr="00956FE6">
            <w:t>K</w:t>
          </w:r>
          <w:r w:rsidR="005E37B4">
            <w:t>ansaneläkelaitokse</w:t>
          </w:r>
          <w:r w:rsidRPr="00956FE6">
            <w:t>n määrittämät asumisnormit pohjautuvat kunnissa vuonna 2016 käytössä olleisiin asumisnormeihin. K</w:t>
          </w:r>
          <w:r w:rsidR="005E37B4">
            <w:t>ansaneläkelaitos</w:t>
          </w:r>
          <w:r w:rsidRPr="00956FE6">
            <w:t xml:space="preserve"> keräsi tiedot kuntakohtaisista asumisnormeista kunnilta kyselyn avulla syksyllä 2016 ja pääosa kunnista vastasi kyselyyn. Asumisnormien määrästä ei saatu tietoa tai asumisnormeja ei ollut määritelty kunnassa lainkaan 32 kunnan osalta. Jos kunnan asumisnormi sisälsi vesimaksun, vähennettiin kunnan ilmoittamasta määrästä tuolloin 22 euroa henkilöä kohti.</w:t>
          </w:r>
        </w:p>
        <w:p w14:paraId="2F603571" w14:textId="77777777" w:rsidR="00881748" w:rsidRPr="00956FE6" w:rsidRDefault="00881748" w:rsidP="00881748">
          <w:pPr>
            <w:pStyle w:val="LLPerustelujenkappalejako"/>
          </w:pPr>
          <w:r w:rsidRPr="00956FE6">
            <w:t xml:space="preserve">Kuntien vuodelle 2016 määrittämien asumisnormien lisäksi tarpeellisen suuruisen asumismenon määrittämistä varten kunnille laskettiin niin sanottu prosenttipiste, joka perustuu tietoihin </w:t>
          </w:r>
          <w:r w:rsidRPr="00956FE6">
            <w:lastRenderedPageBreak/>
            <w:t>yleisen asumistuen saajista syyskuussa 2016.  Prosenttipisteet laskettiin kuntakohtaisesti ruokakuntakoon mukaan yleisen asumistuen saajien tiedoista ja pyöristettiin euron tarkkuudella seuraavasti:</w:t>
          </w:r>
        </w:p>
        <w:p w14:paraId="18EEF31D" w14:textId="77777777" w:rsidR="00881748" w:rsidRPr="00956FE6" w:rsidRDefault="00881748" w:rsidP="00881748">
          <w:pPr>
            <w:pStyle w:val="LLPerustelujenkappalejako"/>
            <w:numPr>
              <w:ilvl w:val="0"/>
              <w:numId w:val="24"/>
            </w:numPr>
          </w:pPr>
          <w:r w:rsidRPr="00956FE6">
            <w:t>Yhden hengen taloudet: 70 prosenttipistettä eli 70 prosenttia kunnan yleisen asumistuen saajista asuu pistettä halvemmassa asunnossa.</w:t>
          </w:r>
        </w:p>
        <w:p w14:paraId="21F168D1" w14:textId="77777777" w:rsidR="00881748" w:rsidRPr="00956FE6" w:rsidRDefault="00881748" w:rsidP="00881748">
          <w:pPr>
            <w:pStyle w:val="LLPerustelujenkappalejako"/>
            <w:numPr>
              <w:ilvl w:val="0"/>
              <w:numId w:val="24"/>
            </w:numPr>
          </w:pPr>
          <w:r w:rsidRPr="00956FE6">
            <w:t>Kahden, kolmen ja neljän hengen taloudet: 60 prosenttipistettä eli 60 prosenttia kunnan yleisen asumistuen saajista asuu pistettä halvemmassa asunnossa.</w:t>
          </w:r>
        </w:p>
        <w:p w14:paraId="454EE621" w14:textId="77777777" w:rsidR="00881748" w:rsidRPr="00956FE6" w:rsidRDefault="00881748" w:rsidP="00881748">
          <w:pPr>
            <w:pStyle w:val="LLPerustelujenkappalejako"/>
          </w:pPr>
          <w:r w:rsidRPr="00956FE6">
            <w:t>Tarpeellisen suuruisten asumismenojen laskennassa on käytetty seuraavaa päättelyä:</w:t>
          </w:r>
        </w:p>
        <w:p w14:paraId="7EDF4F69" w14:textId="77777777" w:rsidR="00881748" w:rsidRPr="00956FE6" w:rsidRDefault="00881748" w:rsidP="00881748">
          <w:pPr>
            <w:pStyle w:val="LLPerustelujenkappalejako"/>
            <w:numPr>
              <w:ilvl w:val="0"/>
              <w:numId w:val="25"/>
            </w:numPr>
          </w:pPr>
          <w:r w:rsidRPr="00956FE6">
            <w:t>Jos kunnan normi on pienempi kuin prosenttipiste, käytetään kunnan normia.</w:t>
          </w:r>
        </w:p>
        <w:p w14:paraId="57F65DAA" w14:textId="77777777" w:rsidR="00881748" w:rsidRPr="00956FE6" w:rsidRDefault="00881748" w:rsidP="00881748">
          <w:pPr>
            <w:pStyle w:val="LLPerustelujenkappalejako"/>
            <w:numPr>
              <w:ilvl w:val="0"/>
              <w:numId w:val="25"/>
            </w:numPr>
          </w:pPr>
          <w:r w:rsidRPr="00956FE6">
            <w:t>Jos kunnan oma prosenttipiste tai pienillä havaintojen lukumäärillä käytetty maakuntakohtainen prosenttipiste on alle 10 prosenttia pienempi kuin kunnan normi, käytetään prosenttipistettä.</w:t>
          </w:r>
        </w:p>
        <w:p w14:paraId="2174199A" w14:textId="77777777" w:rsidR="00881748" w:rsidRPr="00956FE6" w:rsidRDefault="00881748" w:rsidP="00881748">
          <w:pPr>
            <w:pStyle w:val="LLPerustelujenkappalejako"/>
            <w:numPr>
              <w:ilvl w:val="0"/>
              <w:numId w:val="25"/>
            </w:numPr>
          </w:pPr>
          <w:r w:rsidRPr="00956FE6">
            <w:t>Jos prosenttipiste on yli 10 prosenttia pienempi kuin kunnan normi niin käytetään prosenttipisteen ja kunnan normin keskiarvoa.</w:t>
          </w:r>
        </w:p>
        <w:p w14:paraId="7E06F06C" w14:textId="77777777" w:rsidR="00881748" w:rsidRPr="00956FE6" w:rsidRDefault="00881748" w:rsidP="00881748">
          <w:pPr>
            <w:pStyle w:val="LLPerustelujenkappalejako"/>
            <w:numPr>
              <w:ilvl w:val="0"/>
              <w:numId w:val="25"/>
            </w:numPr>
          </w:pPr>
          <w:r w:rsidRPr="00956FE6">
            <w:t>Jos kunnalla ei ole omaa normia tai jos se ei ole Kelan tiedossa, käytetään prosenttipistettä.</w:t>
          </w:r>
        </w:p>
        <w:p w14:paraId="6B426A60" w14:textId="77777777" w:rsidR="00881748" w:rsidRPr="00956FE6" w:rsidRDefault="00881748" w:rsidP="00881748">
          <w:pPr>
            <w:pStyle w:val="LLPerustelujenkappalejako"/>
            <w:numPr>
              <w:ilvl w:val="0"/>
              <w:numId w:val="25"/>
            </w:numPr>
          </w:pPr>
          <w:r w:rsidRPr="00956FE6">
            <w:t>Viiden hengen ja sitä suuremmille ruokakunnille käytetään kuntien normien kautta tai yleisen asumistuen kautta saatua lisäystä per ruokakunnan lisäjäsen.</w:t>
          </w:r>
        </w:p>
        <w:p w14:paraId="6DF7CA8D" w14:textId="77777777" w:rsidR="00881748" w:rsidRPr="00956FE6" w:rsidRDefault="00881748" w:rsidP="00881748">
          <w:pPr>
            <w:pStyle w:val="LLPerustelujenkappalejako"/>
          </w:pPr>
          <w:r w:rsidRPr="00956FE6">
            <w:t>Kansaneläkelaitoksen ohjeistuksessa käytetyt tarpeellisen suuruiset asumismenot on määritelty neljän hengen kotitalouteen asti, jonka jälkeen jokainen lisähenkilö lisää hyväksyttävää määrää kiinteällä summalla. Kansaneläkelaitoksen käyttämän määrittelytavan myötä pääosa kuntakohtaisesti määritellyistä asumisnormeista pysyi samalla tasolla tai nousi hieman, kun perustoimeentulotuki siirrettiin Kansaneläkelaitoksen hoidettavaksi. Joissakin kunnissa asumisnormit myös laskivat suhteessa kunnan aiemmin hyväksymään tasoon nähden.</w:t>
          </w:r>
        </w:p>
        <w:p w14:paraId="56226FCB" w14:textId="39D724B7" w:rsidR="00881748" w:rsidRPr="00956FE6" w:rsidRDefault="00881748" w:rsidP="00881748">
          <w:pPr>
            <w:pStyle w:val="LLPerustelujenkappalejako"/>
          </w:pPr>
          <w:r w:rsidRPr="00956FE6">
            <w:t>K</w:t>
          </w:r>
          <w:r>
            <w:t>ansaneläkelaitos</w:t>
          </w:r>
          <w:r w:rsidRPr="00956FE6">
            <w:t xml:space="preserve"> seuraa vuokratason kehitystä vuosittain. Asumisnormeja tarkistetaan vuosittain ja tarkistus perustuu hakijoiden keskimäärin ilmoittamiin vuokriin. Asumisnormeja on nostettu 3 prosenttia tai 5 prosenttia niiden kuntien osalta, joiden keskimääräiset vuokrat </w:t>
          </w:r>
          <w:r w:rsidR="00246654">
            <w:t>ylittivät</w:t>
          </w:r>
          <w:r w:rsidRPr="00956FE6">
            <w:t xml:space="preserve"> Kansaneläkelaitoksen asumisnormin. Kansaneläkelaitoksen määrittämät asumisnormit julkaistaan kela.fi-sivuilla ja määriin tehdyt päivitykset julkaistaan kela.fi-sivuilla vuodenvaihteessa. </w:t>
          </w:r>
        </w:p>
        <w:p w14:paraId="0227A03B" w14:textId="77777777" w:rsidR="00881748" w:rsidRPr="00956FE6" w:rsidRDefault="00881748" w:rsidP="00881748">
          <w:pPr>
            <w:pStyle w:val="LLPerustelujenkappalejako"/>
          </w:pPr>
          <w:r w:rsidRPr="00956FE6">
            <w:t>Vuonna 2018 asumisnormeja korotettiin 30 kunnassa 3 prosentilla kahden hengen taloudesta ylöspäin. Ilmoitetut keskimääräiset vuokrat ylittivät Kansaneläkelaitoksen ohjeen mukaisen asumisnormin etenkin suurissa ja keskisuurissa kaupungeissa. Yhden hengen kotitalouksien asumisnormeja ei korotettu vuonna 2018, lukuun ottamassa Turkua, jonka taso oli selvästi matalampi kuin muiden vastaavan kokoisten kuntien. Yhden hengen kotitalouksien asumisnormien korotuksille ei ollut tilastojen näkökulmasta tarvetta, koska ilmoitetut keskimääräiset vuokrat vastasivat hyvin Kansaneläkelaitoksen asumisnormien tasoa tai jäivät jopa selvästi niiden alle.</w:t>
          </w:r>
        </w:p>
        <w:p w14:paraId="453AB6F9" w14:textId="77777777" w:rsidR="00881748" w:rsidRPr="00956FE6" w:rsidRDefault="00881748" w:rsidP="00881748">
          <w:pPr>
            <w:pStyle w:val="LLPerustelujenkappalejako"/>
          </w:pPr>
          <w:r w:rsidRPr="00956FE6">
            <w:t>Vuonna 2019 tarkasteltiin erityisesti pääkaupunkiseudun kuntien asumisnormien tasoa. Pääkaupunkiseudun kunnissa ei ole edullisia vuokra-asuntoja riittävästi tarjolla, ja asiakkaiden ohjaaminen edullisemman asunnon etsintään kuormittaa sekä kunnan sosiaalityöntekijöitä</w:t>
          </w:r>
          <w:r>
            <w:t>,</w:t>
          </w:r>
          <w:r w:rsidRPr="00956FE6">
            <w:t xml:space="preserve"> että asumisneuvontaa ja asiakkaita. Espoon, Vantaan, Kauniaisten ja Helsingin asumisnormit päätettiin </w:t>
          </w:r>
          <w:r w:rsidRPr="00956FE6">
            <w:lastRenderedPageBreak/>
            <w:t>vuonna 2019 yhdistää kokeiluluontoisesti yhdeksi kuntaryhmäksi. Uudeksi yhteiseksi asumisnormiksi valittiin korkein edellä mainituissa kunnissa vuonna 2018 käytössä ollut taso kussakin kotitalouskoossa, jolloin taso ei laskenut missään kunnassa.</w:t>
          </w:r>
        </w:p>
        <w:p w14:paraId="788A497E" w14:textId="77777777" w:rsidR="00881748" w:rsidRPr="00956FE6" w:rsidRDefault="00881748" w:rsidP="00881748">
          <w:pPr>
            <w:pStyle w:val="LLPerustelujenkappalejako"/>
          </w:pPr>
          <w:r w:rsidRPr="00956FE6">
            <w:t>Muiden kuntien asumisnormeja ei korotettu vuodelle 2019, koska yleisen asumistuen enimmäisasumismenoja nostettiin vuodelle 2019 (vuonna 2017 ja 2018 niihin ei tehty muutoksia) ja todettiin, että korotuksilla tulee olemaan vaikutusta toimeentulotuen asumismenoihin. Yleisesti vuokrat nousivat Tilastokeskuksen mukaan 1,1 prosenttia vuonna 2018.</w:t>
          </w:r>
        </w:p>
        <w:p w14:paraId="6C327236" w14:textId="77777777" w:rsidR="00881748" w:rsidRPr="00956FE6" w:rsidRDefault="00881748" w:rsidP="00881748">
          <w:pPr>
            <w:pStyle w:val="LLPerustelujenkappalejako"/>
          </w:pPr>
          <w:r w:rsidRPr="00956FE6">
            <w:t>Vuodelle 2020 tehtiin korotuksia neljän kunnan asumisnormeihin, joissa keskimääräiset ilmoitetut vuokrat ylittivät Kansaneläkelaitoksen asumisnormin. Lisäksi oli tiedossa, että Uudessakaupungissa ja Äänekoskella muuttunut työllisyystilanne vaikutti vuokra-asuntojen hintoihin korottavasti. Uudessakaupungissa asumisnormeja korotettiin 3 prosenttia kaikilla kotitaloustyypeillä ja Äänekoskella, Keravalla ja Tuusulassa 3 prosenttia yli kahden hengen kotitalouksilla. Vuonna 2020 tapahtui lisäksi kuntaliitos, jossa Valtimo yhdistyi Nurmeksen kanssa. Valtimon omasta asumisnormista luovuttiin ja Valtimon toimeentulotukiasiakkaiden kohdalla siirryttiin käyttämään Nurmeksen normia.</w:t>
          </w:r>
        </w:p>
        <w:p w14:paraId="6654832B" w14:textId="77777777" w:rsidR="00881748" w:rsidRPr="00956FE6" w:rsidRDefault="00881748" w:rsidP="00881748">
          <w:pPr>
            <w:pStyle w:val="LLPerustelujenkappalejako"/>
          </w:pPr>
          <w:r w:rsidRPr="00956FE6">
            <w:t>Vuodelle 2021 korotettiin asumisnormeja neljän kunnan osalta, joissa keskimääräiset ilmoitetut vuokrat ylittivät Kansaneläkelaitoksen asumisnormin. Oulussa ja Tuusulassa asumisnormeja korotettiin 3 prosenttia kaikilla kotitaloustyypeillä ja Porvoossa 3 prosenttia yli kahden hengen kotitalouksilla. Järvenpäässä korottamistarpeet olivat suurempia, joten Järvenpään osalta yhden hengen asumisnormia korotettiin 3 prosenttia ja yli kahden hengen kotitalouksien asumisnormia 5 prosenttia.</w:t>
          </w:r>
        </w:p>
        <w:p w14:paraId="5338E4B5" w14:textId="77777777" w:rsidR="00881748" w:rsidRPr="00956FE6" w:rsidRDefault="00881748" w:rsidP="00881748">
          <w:pPr>
            <w:pStyle w:val="LLPerustelujenkappalejako"/>
          </w:pPr>
          <w:r w:rsidRPr="00956FE6">
            <w:t xml:space="preserve">Kansaneläkelaitos on kehittänyt asumisnormeja yhdessä kuntien kanssa ja käynyt vuodesta 2021 asti keskusteluja asumisnormien tasosta kuntien kanssa. Asumisnormeihin on tehty vuosittain muutoksia muutamien kuntien osalta. </w:t>
          </w:r>
        </w:p>
        <w:p w14:paraId="48AAD6A9" w14:textId="77777777" w:rsidR="00881748" w:rsidRPr="00956FE6" w:rsidRDefault="00881748" w:rsidP="00881748">
          <w:pPr>
            <w:pStyle w:val="LLPerustelujenkappalejako"/>
          </w:pPr>
          <w:r w:rsidRPr="00956FE6">
            <w:t>Kansaneläkelaitos tarkasteli keväällä 2023 asumisnormeja ja silloin niihin ei havaittu kohdistuvan korostuspainetta. Asiaa tarkastellaan uudelleen alkusyksystä 2023 ja silloin tehdään päätös mahdollisista korotuksista. Mahdolliset korotukset koskisivat yksittäisiä kuntia eikä niillä ole suurta merkitystä kokonaiskustannuksiin.</w:t>
          </w:r>
        </w:p>
        <w:p w14:paraId="5CF9E23E" w14:textId="0FC22FC4" w:rsidR="00881748" w:rsidRPr="00956FE6" w:rsidRDefault="00881748" w:rsidP="00881748">
          <w:pPr>
            <w:pStyle w:val="LLPerustelujenkappalejako"/>
          </w:pPr>
          <w:r w:rsidRPr="00956FE6">
            <w:t>Kansaneläkelaitos on ottanut asumismenot huomioon ohjeensa mukaan täysimääräisesti, jos ohjeen mukaisen asumismenon ylitys on vähäinen</w:t>
          </w:r>
          <w:r>
            <w:t xml:space="preserve">. </w:t>
          </w:r>
          <w:r w:rsidR="00A01296" w:rsidRPr="00A01296">
            <w:t xml:space="preserve">Vähäisenä ylityksenä Kansaneläkelaitos on pitänyt enintään 5 </w:t>
          </w:r>
          <w:r w:rsidR="00A01296">
            <w:t>prosentin</w:t>
          </w:r>
          <w:r w:rsidR="00A01296" w:rsidRPr="00A01296">
            <w:t xml:space="preserve"> ylitystä. Energiakriisistä johtuen vähäisenä ylityksenä on pidetty marraskuusta 2022 alkaen 8 </w:t>
          </w:r>
          <w:r w:rsidR="00A01296">
            <w:t>prosentin ylitystä</w:t>
          </w:r>
          <w:r w:rsidR="00A01296" w:rsidRPr="00A01296">
            <w:t xml:space="preserve">. </w:t>
          </w:r>
        </w:p>
        <w:p w14:paraId="16CFDD3B" w14:textId="77777777" w:rsidR="00B22969" w:rsidRDefault="00B22969" w:rsidP="00B22969">
          <w:pPr>
            <w:pStyle w:val="LLP2Otsikkotaso"/>
          </w:pPr>
          <w:bookmarkStart w:id="13" w:name="_Toc143687827"/>
          <w:r>
            <w:t>Nykytilan arviointi</w:t>
          </w:r>
          <w:bookmarkEnd w:id="13"/>
        </w:p>
        <w:p w14:paraId="2FBC4B56" w14:textId="41BC3245" w:rsidR="00142213" w:rsidRPr="00142213" w:rsidRDefault="00142213" w:rsidP="003F7D9D">
          <w:pPr>
            <w:pStyle w:val="LLPerustelujenkappalejako"/>
          </w:pPr>
          <w:r>
            <w:rPr>
              <w:szCs w:val="22"/>
            </w:rPr>
            <w:t>Toimeentulotukilain 7 a §:</w:t>
          </w:r>
          <w:r w:rsidR="003F7D9D">
            <w:rPr>
              <w:szCs w:val="22"/>
            </w:rPr>
            <w:t>n 2 momentissa</w:t>
          </w:r>
          <w:r>
            <w:rPr>
              <w:szCs w:val="22"/>
            </w:rPr>
            <w:t xml:space="preserve"> säädetään siitä, että jos asumismenot ylittävät tarpeellisen suuruisena pidetyn määrän, hakijaa on ohjattava hankkimaan edullisempi asunto. Tarpeellisen suuruisena pidettävi</w:t>
          </w:r>
          <w:r w:rsidR="007F0004">
            <w:rPr>
              <w:szCs w:val="22"/>
            </w:rPr>
            <w:t xml:space="preserve">en </w:t>
          </w:r>
          <w:r>
            <w:rPr>
              <w:szCs w:val="22"/>
            </w:rPr>
            <w:t>asumismeno</w:t>
          </w:r>
          <w:r w:rsidR="007F0004">
            <w:rPr>
              <w:szCs w:val="22"/>
            </w:rPr>
            <w:t>jen suuruudesta</w:t>
          </w:r>
          <w:r>
            <w:rPr>
              <w:szCs w:val="22"/>
            </w:rPr>
            <w:t xml:space="preserve"> ei säädetä lain tai asetuksen tasolla</w:t>
          </w:r>
          <w:r w:rsidR="00D52007">
            <w:rPr>
              <w:szCs w:val="22"/>
            </w:rPr>
            <w:t>. Kuten lain esitöissä on todettu,</w:t>
          </w:r>
          <w:r>
            <w:rPr>
              <w:szCs w:val="22"/>
            </w:rPr>
            <w:t xml:space="preserve"> Kansaneläkelaito</w:t>
          </w:r>
          <w:r w:rsidR="00D52007">
            <w:rPr>
              <w:szCs w:val="22"/>
            </w:rPr>
            <w:t>s</w:t>
          </w:r>
          <w:r>
            <w:rPr>
              <w:szCs w:val="22"/>
            </w:rPr>
            <w:t xml:space="preserve"> on </w:t>
          </w:r>
          <w:r w:rsidR="00D52007">
            <w:rPr>
              <w:szCs w:val="22"/>
            </w:rPr>
            <w:t>voinu</w:t>
          </w:r>
          <w:r w:rsidR="00701945">
            <w:rPr>
              <w:szCs w:val="22"/>
            </w:rPr>
            <w:t>t käyttää kunnista hankkimiaan viitetietoja</w:t>
          </w:r>
          <w:r w:rsidR="00D52007">
            <w:rPr>
              <w:szCs w:val="22"/>
            </w:rPr>
            <w:t xml:space="preserve"> hyväkseen arvioidessaan kunkin kunnan ja alueen perustoimeentulotuessa hyväksyttyjä asumismenojen tasoja. Kansaneläkelaitos on laatinut tätä tarkoitusta varten edellä kuvatut </w:t>
          </w:r>
          <w:r w:rsidR="003F7D9D">
            <w:rPr>
              <w:szCs w:val="22"/>
            </w:rPr>
            <w:t xml:space="preserve">kuntakohtaiset </w:t>
          </w:r>
          <w:r w:rsidR="00D52007">
            <w:rPr>
              <w:szCs w:val="22"/>
            </w:rPr>
            <w:t xml:space="preserve">asumisnormit ja hyödyntänyt niitä päätöksenteossaan. </w:t>
          </w:r>
          <w:r w:rsidR="003F7D9D">
            <w:rPr>
              <w:szCs w:val="22"/>
            </w:rPr>
            <w:t>Asumismenoja koskevien viitetietojen ei ole</w:t>
          </w:r>
          <w:r w:rsidR="00B30AB9">
            <w:rPr>
              <w:szCs w:val="22"/>
            </w:rPr>
            <w:t xml:space="preserve"> kuitenkaan</w:t>
          </w:r>
          <w:r w:rsidR="003F7D9D">
            <w:rPr>
              <w:szCs w:val="22"/>
            </w:rPr>
            <w:t xml:space="preserve"> tarkoitettu olevan ehdottomat, vaan laissa on jätetty sijaa myös tapauskohtaiselle harkinnalle. Voimassaolevassa laissa säädetään, että </w:t>
          </w:r>
          <w:r w:rsidR="00D52007">
            <w:t>h</w:t>
          </w:r>
          <w:r w:rsidR="00D52007" w:rsidRPr="00142213">
            <w:t xml:space="preserve">akijalle </w:t>
          </w:r>
          <w:r w:rsidR="003F7D9D">
            <w:t>tulee</w:t>
          </w:r>
          <w:r w:rsidR="00D52007">
            <w:t xml:space="preserve"> antaa</w:t>
          </w:r>
          <w:r w:rsidR="00D52007" w:rsidRPr="00142213">
            <w:t xml:space="preserve"> hänen tosiasialliset tarpeensa huomioon ottava, riittävä määräaika edullisemman asunnon hankkimista varten</w:t>
          </w:r>
          <w:r w:rsidR="00D52007">
            <w:t xml:space="preserve">. Tänä aikana </w:t>
          </w:r>
          <w:r w:rsidR="00D52007" w:rsidRPr="00142213">
            <w:t xml:space="preserve">asumismenot </w:t>
          </w:r>
          <w:r w:rsidR="003F7D9D">
            <w:t>tulee</w:t>
          </w:r>
          <w:r w:rsidR="00D52007">
            <w:t xml:space="preserve"> </w:t>
          </w:r>
          <w:r w:rsidR="00D52007" w:rsidRPr="00142213">
            <w:t>huomio</w:t>
          </w:r>
          <w:r w:rsidR="00D52007">
            <w:t>ida</w:t>
          </w:r>
          <w:r w:rsidR="00D52007" w:rsidRPr="00142213">
            <w:t xml:space="preserve"> täysimääräisinä.</w:t>
          </w:r>
          <w:r w:rsidR="00D52007">
            <w:t xml:space="preserve"> </w:t>
          </w:r>
          <w:r w:rsidR="003F7D9D">
            <w:t xml:space="preserve">Mikäli </w:t>
          </w:r>
          <w:r w:rsidR="00D52007" w:rsidRPr="00142213">
            <w:t xml:space="preserve">hakijalla ei ole </w:t>
          </w:r>
          <w:r w:rsidR="00D52007" w:rsidRPr="00142213">
            <w:lastRenderedPageBreak/>
            <w:t>tosiasiallista mahdollisuutta hankkia asuinpaikkakunnaltaan</w:t>
          </w:r>
          <w:r w:rsidR="003F7D9D">
            <w:t xml:space="preserve"> 2 momentissa tarkoitettua asuntoa</w:t>
          </w:r>
          <w:r w:rsidR="00D52007" w:rsidRPr="00142213">
            <w:t>, asumismenot voidaan ottaa huomioon täysimääräisenä myös määräajan jälkeen.</w:t>
          </w:r>
          <w:r w:rsidR="00AA5DDE">
            <w:t xml:space="preserve"> </w:t>
          </w:r>
          <w:r w:rsidR="003F7D9D">
            <w:t xml:space="preserve">  </w:t>
          </w:r>
        </w:p>
        <w:p w14:paraId="0EF310CE" w14:textId="73BA99C3" w:rsidR="004A05A0" w:rsidRDefault="003F7D9D" w:rsidP="00B22969">
          <w:pPr>
            <w:pStyle w:val="LLPerustelujenkappalejako"/>
            <w:rPr>
              <w:szCs w:val="22"/>
            </w:rPr>
          </w:pPr>
          <w:r>
            <w:rPr>
              <w:szCs w:val="22"/>
            </w:rPr>
            <w:t>Kansaneläkelaitoksen soveltamiskäytännössä</w:t>
          </w:r>
          <w:r w:rsidR="00B30AB9">
            <w:rPr>
              <w:szCs w:val="22"/>
            </w:rPr>
            <w:t xml:space="preserve"> asumismenoj</w:t>
          </w:r>
          <w:r w:rsidR="00AA5DDE">
            <w:rPr>
              <w:szCs w:val="22"/>
            </w:rPr>
            <w:t>a on</w:t>
          </w:r>
          <w:r w:rsidR="00B30AB9">
            <w:rPr>
              <w:szCs w:val="22"/>
            </w:rPr>
            <w:t xml:space="preserve"> hyväksy</w:t>
          </w:r>
          <w:r w:rsidR="00AA5DDE">
            <w:rPr>
              <w:szCs w:val="22"/>
            </w:rPr>
            <w:t>tty</w:t>
          </w:r>
          <w:r w:rsidR="00B30AB9">
            <w:rPr>
              <w:szCs w:val="22"/>
            </w:rPr>
            <w:t xml:space="preserve"> tosiasiallista alempana eli normin mukaisena</w:t>
          </w:r>
          <w:r w:rsidR="00AA5DDE">
            <w:rPr>
              <w:szCs w:val="22"/>
            </w:rPr>
            <w:t xml:space="preserve">, mutta </w:t>
          </w:r>
          <w:r w:rsidR="0046383A">
            <w:rPr>
              <w:szCs w:val="22"/>
            </w:rPr>
            <w:t>monissa</w:t>
          </w:r>
          <w:r w:rsidR="00B30AB9">
            <w:rPr>
              <w:szCs w:val="22"/>
            </w:rPr>
            <w:t xml:space="preserve"> tilanteissa hakijan perheellä on kuitenkin ollut </w:t>
          </w:r>
          <w:r w:rsidR="00AA5DDE">
            <w:rPr>
              <w:szCs w:val="22"/>
            </w:rPr>
            <w:t>erityinen syy suuremmille asumismenoille</w:t>
          </w:r>
          <w:r w:rsidR="007F0004">
            <w:rPr>
              <w:szCs w:val="22"/>
            </w:rPr>
            <w:t xml:space="preserve"> ja ne on hyväksytty</w:t>
          </w:r>
          <w:r w:rsidR="00AA5DDE">
            <w:rPr>
              <w:szCs w:val="22"/>
            </w:rPr>
            <w:t>. Useissa tilanteissa hakija ei ole onnistunut löytämään edullisempaa asuntoa paikkakunnaltaan ja asumismenot on siksi hyväksytty todellisen suuruisina. Kansaneläkelaitokselle asumismenojen hyväksymiseen liittyy paljon hallinnollista työtä. Lisäksi ohjaus kuntaan asuntoasian selvittämistä varten ei ole ollut välttämättä tehokas toimenpide.</w:t>
          </w:r>
          <w:r w:rsidR="004A05A0">
            <w:rPr>
              <w:szCs w:val="22"/>
            </w:rPr>
            <w:t xml:space="preserve"> </w:t>
          </w:r>
        </w:p>
        <w:p w14:paraId="4B005FDE" w14:textId="412496EA" w:rsidR="00DF51D2" w:rsidRPr="00DF51D2" w:rsidRDefault="004A05A0" w:rsidP="00DF51D2">
          <w:pPr>
            <w:pStyle w:val="LLPerustelujenkappalejako"/>
            <w:rPr>
              <w:szCs w:val="22"/>
            </w:rPr>
          </w:pPr>
          <w:r>
            <w:rPr>
              <w:szCs w:val="22"/>
            </w:rPr>
            <w:t xml:space="preserve">Helsingin seudulla </w:t>
          </w:r>
          <w:r w:rsidR="007116B0">
            <w:rPr>
              <w:szCs w:val="22"/>
            </w:rPr>
            <w:t>ja</w:t>
          </w:r>
          <w:r>
            <w:rPr>
              <w:szCs w:val="22"/>
            </w:rPr>
            <w:t xml:space="preserve"> muissa suurissa kasvukeskuksissa</w:t>
          </w:r>
          <w:r w:rsidR="007116B0">
            <w:rPr>
              <w:szCs w:val="22"/>
            </w:rPr>
            <w:t xml:space="preserve"> vuokra-asuntoihin kohdistuu kova kysyntä, mikä vaikuttaa asumisen hintaan. Kovimman kysynnän oloissa </w:t>
          </w:r>
          <w:r>
            <w:rPr>
              <w:szCs w:val="22"/>
            </w:rPr>
            <w:t xml:space="preserve">kaikki yksityisillä vuokra-asuntomarkkinoilla olevat vapaat asunnot eivät ole välttämättä toimeentulotukiasiakkaiden saavutettavissa, vaan ne päätyvät muille asunnon vuokraajille. Jos toimeentulotuen hakija haluaisi etsiä asuntoa muualta kuin kotikunnastaan, hänen tulisi </w:t>
          </w:r>
          <w:r w:rsidR="006737D6">
            <w:rPr>
              <w:szCs w:val="22"/>
            </w:rPr>
            <w:t xml:space="preserve">käytännössä </w:t>
          </w:r>
          <w:r w:rsidR="00BB32AD">
            <w:rPr>
              <w:szCs w:val="22"/>
            </w:rPr>
            <w:t>ottaa</w:t>
          </w:r>
          <w:r w:rsidR="00DF51D2" w:rsidRPr="00DF51D2">
            <w:rPr>
              <w:szCs w:val="22"/>
            </w:rPr>
            <w:t xml:space="preserve"> yhteyttä jokaiseen kuntaan erikseen, koska vuokrataloyhtiöt ja mahdolliset asumisneuvojat toimivat pääsääntöisesti kunnan alueella.</w:t>
          </w:r>
          <w:r w:rsidR="00BB32AD">
            <w:rPr>
              <w:szCs w:val="22"/>
            </w:rPr>
            <w:t xml:space="preserve"> </w:t>
          </w:r>
          <w:r w:rsidR="00DF51D2" w:rsidRPr="00DF51D2">
            <w:rPr>
              <w:szCs w:val="22"/>
            </w:rPr>
            <w:t xml:space="preserve">Lisäksi </w:t>
          </w:r>
          <w:r w:rsidR="006737D6">
            <w:rPr>
              <w:szCs w:val="22"/>
            </w:rPr>
            <w:t xml:space="preserve">hänen </w:t>
          </w:r>
          <w:r w:rsidR="00DF51D2" w:rsidRPr="00DF51D2">
            <w:rPr>
              <w:szCs w:val="22"/>
            </w:rPr>
            <w:t>pitäisi hakea asuntoa erikseen yksityisistä vuokrataloyhtiöistä, joilla on ARA-asuntoja, sekä vapaarahoitteisesta asuntokannasta.</w:t>
          </w:r>
        </w:p>
        <w:p w14:paraId="6BB6FF64" w14:textId="16CAF043" w:rsidR="00DF51D2" w:rsidRPr="00DF51D2" w:rsidRDefault="00DF51D2" w:rsidP="00DF51D2">
          <w:pPr>
            <w:pStyle w:val="LLPerustelujenkappalejako"/>
            <w:rPr>
              <w:szCs w:val="22"/>
            </w:rPr>
          </w:pPr>
          <w:r w:rsidRPr="00DF51D2">
            <w:rPr>
              <w:szCs w:val="22"/>
            </w:rPr>
            <w:t>ARA:n asukasvalintaop</w:t>
          </w:r>
          <w:r w:rsidR="00BB32AD">
            <w:rPr>
              <w:szCs w:val="22"/>
            </w:rPr>
            <w:t>paan mukaan a</w:t>
          </w:r>
          <w:r w:rsidRPr="00DF51D2">
            <w:rPr>
              <w:szCs w:val="22"/>
            </w:rPr>
            <w:t>sunnontarve, varallisuus ja tulot ovat tasavertaisia kriteerejä asetettaessa hakijoita etusijajärjestykseen</w:t>
          </w:r>
          <w:r w:rsidR="00BB32AD">
            <w:rPr>
              <w:szCs w:val="22"/>
            </w:rPr>
            <w:t xml:space="preserve"> asuntoja haettaessa</w:t>
          </w:r>
          <w:r w:rsidRPr="00DF51D2">
            <w:rPr>
              <w:szCs w:val="22"/>
            </w:rPr>
            <w:t>.</w:t>
          </w:r>
          <w:r w:rsidR="00BB32AD">
            <w:rPr>
              <w:szCs w:val="22"/>
            </w:rPr>
            <w:t xml:space="preserve"> E</w:t>
          </w:r>
          <w:r w:rsidRPr="00DF51D2">
            <w:rPr>
              <w:szCs w:val="22"/>
            </w:rPr>
            <w:t xml:space="preserve">tusijajärjestyksestä poikkeaminen ei saa perustua </w:t>
          </w:r>
          <w:r w:rsidR="00BB32AD">
            <w:rPr>
              <w:szCs w:val="22"/>
            </w:rPr>
            <w:t>henkilöön, kieleen, kansalaisuu</w:t>
          </w:r>
          <w:r w:rsidRPr="00DF51D2">
            <w:rPr>
              <w:szCs w:val="22"/>
            </w:rPr>
            <w:t>teen tai kulttuuriin liittyviin syihin.</w:t>
          </w:r>
          <w:r w:rsidR="004A05A0">
            <w:rPr>
              <w:szCs w:val="22"/>
            </w:rPr>
            <w:t xml:space="preserve"> Jossain tilanteessa kunnan asukkaat saattavat kuitenkin olla etusijalla asunnon haussa. </w:t>
          </w:r>
          <w:r w:rsidRPr="00DF51D2">
            <w:rPr>
              <w:szCs w:val="22"/>
            </w:rPr>
            <w:t>Kuntalaisuus voi olla vaikuttava tekijä kunnan tai kuntien tosiasiallisessa m</w:t>
          </w:r>
          <w:r w:rsidR="00BB32AD">
            <w:rPr>
              <w:szCs w:val="22"/>
            </w:rPr>
            <w:t>ääräys</w:t>
          </w:r>
          <w:r w:rsidRPr="00DF51D2">
            <w:rPr>
              <w:szCs w:val="22"/>
            </w:rPr>
            <w:t>vallassa olevien ARA-asuntojen asukasvalinnassa sil</w:t>
          </w:r>
          <w:r w:rsidR="00BB32AD">
            <w:rPr>
              <w:szCs w:val="22"/>
            </w:rPr>
            <w:t>loin, kun eroa hakijoiden välil</w:t>
          </w:r>
          <w:r w:rsidRPr="00DF51D2">
            <w:rPr>
              <w:szCs w:val="22"/>
            </w:rPr>
            <w:t>le ei saada muun vertailun perusteella. ARA:n oppaan mukaisessa kiireellisyysluokittelus</w:t>
          </w:r>
          <w:r w:rsidR="00BB32AD">
            <w:rPr>
              <w:szCs w:val="22"/>
            </w:rPr>
            <w:t>sa peruste ”on muuttamassa paik</w:t>
          </w:r>
          <w:r w:rsidRPr="00DF51D2">
            <w:rPr>
              <w:szCs w:val="22"/>
            </w:rPr>
            <w:t>kakunnalle, josta on saanut työ- tai opiskelupaikan” voi j</w:t>
          </w:r>
          <w:r w:rsidR="00BB32AD">
            <w:rPr>
              <w:szCs w:val="22"/>
            </w:rPr>
            <w:t xml:space="preserve">ohtaa kiireellisyysluokkaan 1. </w:t>
          </w:r>
          <w:r w:rsidRPr="00DF51D2">
            <w:rPr>
              <w:szCs w:val="22"/>
            </w:rPr>
            <w:t>Sen sijaan peruste ”nykyiset asumiskustannukset ovat</w:t>
          </w:r>
          <w:r w:rsidR="00BB32AD">
            <w:rPr>
              <w:szCs w:val="22"/>
            </w:rPr>
            <w:t xml:space="preserve"> selvästi liian korkeat suhtees</w:t>
          </w:r>
          <w:r w:rsidRPr="00DF51D2">
            <w:rPr>
              <w:szCs w:val="22"/>
            </w:rPr>
            <w:t>sa perheenjäsenten tuloihin ja varallisuuteen” johtaa kiireellisyysluokkaan 3</w:t>
          </w:r>
          <w:r w:rsidR="00BB32AD">
            <w:rPr>
              <w:szCs w:val="22"/>
            </w:rPr>
            <w:t>.</w:t>
          </w:r>
          <w:r w:rsidRPr="00DF51D2">
            <w:rPr>
              <w:szCs w:val="22"/>
            </w:rPr>
            <w:t xml:space="preserve"> </w:t>
          </w:r>
          <w:r w:rsidR="00BB32AD">
            <w:rPr>
              <w:szCs w:val="22"/>
            </w:rPr>
            <w:t>P</w:t>
          </w:r>
          <w:r w:rsidRPr="00DF51D2">
            <w:rPr>
              <w:szCs w:val="22"/>
            </w:rPr>
            <w:t>ääkaupunkiseudun asukasvalintaoppaassa on lisäys, jonka mukaan eron ollessa kohtuuton</w:t>
          </w:r>
          <w:r w:rsidR="00BB32AD">
            <w:rPr>
              <w:szCs w:val="22"/>
            </w:rPr>
            <w:t>, pääsee luokkaan 2</w:t>
          </w:r>
          <w:r w:rsidRPr="00DF51D2">
            <w:rPr>
              <w:szCs w:val="22"/>
            </w:rPr>
            <w:t xml:space="preserve">. </w:t>
          </w:r>
        </w:p>
        <w:p w14:paraId="3055E19F" w14:textId="77777777" w:rsidR="006737D6" w:rsidRPr="00524B77" w:rsidRDefault="006737D6" w:rsidP="006737D6">
          <w:r w:rsidRPr="00524B77">
            <w:t xml:space="preserve">ARA:n asukasvalintaopas s. 17-19, linkki: </w:t>
          </w:r>
          <w:hyperlink r:id="rId18" w:history="1">
            <w:r w:rsidRPr="00524B77">
              <w:rPr>
                <w:rStyle w:val="Hyperlinkki"/>
              </w:rPr>
              <w:t>https://www.ara.fi/fi-FI/Tietopankki/Oppaat/Asukasvalintaopas</w:t>
            </w:r>
          </w:hyperlink>
        </w:p>
        <w:p w14:paraId="5EE2CDB0" w14:textId="5102D045" w:rsidR="006737D6" w:rsidRDefault="006737D6" w:rsidP="00DF51D2">
          <w:pPr>
            <w:pStyle w:val="LLPerustelujenkappalejako"/>
            <w:rPr>
              <w:szCs w:val="22"/>
            </w:rPr>
          </w:pPr>
        </w:p>
        <w:p w14:paraId="663E4A6D" w14:textId="77777777" w:rsidR="000E61DF" w:rsidRDefault="0075180F" w:rsidP="00A95059">
          <w:pPr>
            <w:pStyle w:val="LLP1Otsikkotaso"/>
          </w:pPr>
          <w:bookmarkStart w:id="14" w:name="_Toc143687828"/>
          <w:r>
            <w:t>Tavoitteet</w:t>
          </w:r>
          <w:bookmarkEnd w:id="14"/>
        </w:p>
        <w:p w14:paraId="09652B00" w14:textId="39A22C75" w:rsidR="00375E45" w:rsidRDefault="00EC3BAE" w:rsidP="00EA4139">
          <w:pPr>
            <w:pStyle w:val="LLPerustelujenkappalejako"/>
          </w:pPr>
          <w:r>
            <w:t>E</w:t>
          </w:r>
          <w:r w:rsidR="00FA5A14">
            <w:t xml:space="preserve">sitys pyrkii tuomaan selkeyttä asumismenojen hyväksymiseen </w:t>
          </w:r>
          <w:r>
            <w:t xml:space="preserve">säätämällä niistä </w:t>
          </w:r>
          <w:r w:rsidR="00FA5A14">
            <w:t>lain ja asetuksen tasoll</w:t>
          </w:r>
          <w:r>
            <w:t>a</w:t>
          </w:r>
          <w:r w:rsidR="00FA5A14">
            <w:t>.</w:t>
          </w:r>
          <w:r>
            <w:t xml:space="preserve"> Lisäksi esityksellä tavoitellaan säästöjä tiukentamalla asumismenojen huomioimiseen liittyvää sääntelyä.</w:t>
          </w:r>
          <w:r w:rsidR="00FC6977">
            <w:t xml:space="preserve"> Samalla tavoitellaan myönteisiä vaikutuksia työllistymiseen liittyviin kannusteisiin.</w:t>
          </w:r>
        </w:p>
        <w:p w14:paraId="48632C00" w14:textId="3D6CD038" w:rsidR="00A939B2" w:rsidRDefault="006D3C8B" w:rsidP="00DD66BB">
          <w:pPr>
            <w:pStyle w:val="LLP1Otsikkotaso"/>
          </w:pPr>
          <w:bookmarkStart w:id="15" w:name="_Toc143687829"/>
          <w:r>
            <w:t>Ehdotukset ja nii</w:t>
          </w:r>
          <w:r w:rsidR="00A939B2">
            <w:t>den vaikutukset</w:t>
          </w:r>
          <w:bookmarkEnd w:id="15"/>
        </w:p>
        <w:p w14:paraId="1F9BC9B4" w14:textId="77777777" w:rsidR="00A939B2" w:rsidRDefault="00A939B2" w:rsidP="00A939B2">
          <w:pPr>
            <w:pStyle w:val="LLP2Otsikkotaso"/>
          </w:pPr>
          <w:bookmarkStart w:id="16" w:name="_Toc143687830"/>
          <w:r>
            <w:t>Keskeiset ehdotukset</w:t>
          </w:r>
          <w:bookmarkEnd w:id="16"/>
        </w:p>
        <w:p w14:paraId="78FF98DA" w14:textId="3EF46032" w:rsidR="002728B2" w:rsidRDefault="002728B2" w:rsidP="002728B2">
          <w:pPr>
            <w:pStyle w:val="LLPerustelujenkappalejako"/>
          </w:pPr>
          <w:r>
            <w:t xml:space="preserve">Esityksessä ehdotetaan muutettavaksi toimeentulotuesta annettua lakia siten, että asumismenojen hyväksymistä selkeytetään säätämällä niistä lain ja asetuksen tasolla. </w:t>
          </w:r>
        </w:p>
        <w:p w14:paraId="0097D35E" w14:textId="77777777" w:rsidR="002728B2" w:rsidRDefault="002728B2" w:rsidP="002728B2">
          <w:pPr>
            <w:pStyle w:val="LLPerustelujenkappalejako"/>
          </w:pPr>
        </w:p>
        <w:p w14:paraId="5B946D7A" w14:textId="77777777" w:rsidR="002728B2" w:rsidRDefault="002728B2" w:rsidP="002728B2">
          <w:pPr>
            <w:pStyle w:val="LLPerustelujenkappalejako"/>
          </w:pPr>
          <w:r>
            <w:lastRenderedPageBreak/>
            <w:t>Tilanteessa, jossa hakijan asumismenot ylittävät tarpeellisen suuruisena pidettävän määrän, hakija voitaisiin ohjata hakemaan edullisempaa asuntoa laissa säädetyssä määräajassa. Määräajan jälkeen asumismenot hyväksytään asumisnormin mukaisina. Hakijaa ei ohjattaisi hankkimaan edullisempaa asuntoa ja asumismenot huomioitaisiin täysimääräisinä, jos hakijalla on laissa määritelty erityinen peruste asumiseen nykyisessä asunnossaan.</w:t>
          </w:r>
        </w:p>
        <w:p w14:paraId="75010556" w14:textId="77777777" w:rsidR="002728B2" w:rsidRDefault="002728B2" w:rsidP="002728B2">
          <w:pPr>
            <w:pStyle w:val="LLPerustelujenkappalejako"/>
          </w:pPr>
          <w:r>
            <w:t>Lakiin sisältyy asetuksenantovaltuus, jonka mukaan tarpeellisen suuruisena pidetyistä asumismenoista säädettäisiin tarkemmin asetuksessa. Esityksellä tavoitellaan säästöjä ja myönteisiä vaikutuksia työllistymiseen liittyviin kannusteisiin tiukentamalla ja selkeyttämällä asumismenojen huomioimiseen liittyvää sääntelyä. Esitys liittyy valtion vuoden 2024 talousarvioesitykseen ja on tarkoitettu käsiteltäväksi sen yhteydessä.</w:t>
          </w:r>
        </w:p>
        <w:p w14:paraId="0A38C298" w14:textId="526F8DC2" w:rsidR="00093ABE" w:rsidRDefault="00093ABE" w:rsidP="00093ABE">
          <w:pPr>
            <w:pStyle w:val="LLPerustelujenkappalejako"/>
          </w:pPr>
          <w:r>
            <w:t xml:space="preserve">Tähän mennessä </w:t>
          </w:r>
          <w:r w:rsidRPr="00956FE6">
            <w:t>Kansaneläkelaito</w:t>
          </w:r>
          <w:r>
            <w:t>ksen</w:t>
          </w:r>
          <w:r w:rsidRPr="00956FE6">
            <w:t xml:space="preserve"> </w:t>
          </w:r>
          <w:r>
            <w:t xml:space="preserve">kuntakohtaiset hyväksyttävien asumismenojen enimmäismäärät ovat olleet ohjeellisia ja ne on laadittu Kansaneläkelaitoksen soveltamisohjeen tasolla. Esityksen myötä normin mukaisten menojen merkitys korostuu ja niistä säädetään valtioneuvoston asetuksella. </w:t>
          </w:r>
          <w:r w:rsidR="00CD78B7">
            <w:t>M</w:t>
          </w:r>
          <w:r>
            <w:t xml:space="preserve">enot </w:t>
          </w:r>
          <w:r w:rsidRPr="001162EE">
            <w:t>hyväksytään</w:t>
          </w:r>
          <w:r>
            <w:t xml:space="preserve"> </w:t>
          </w:r>
          <w:r w:rsidR="00D3774F">
            <w:t xml:space="preserve">todellisen suuruisena </w:t>
          </w:r>
          <w:r w:rsidR="00CD78B7">
            <w:t xml:space="preserve">pääsääntöisesti </w:t>
          </w:r>
          <w:r>
            <w:t>vain</w:t>
          </w:r>
          <w:r w:rsidRPr="001162EE">
            <w:t xml:space="preserve">, jos </w:t>
          </w:r>
          <w:r>
            <w:t xml:space="preserve">ne </w:t>
          </w:r>
          <w:r w:rsidRPr="001162EE">
            <w:t>ovat kohtuulliset eli normin mukaiset</w:t>
          </w:r>
          <w:r w:rsidR="00CD78B7">
            <w:t>. Erityisistä perusteista poiketa pääsäännöstä säädetään lain tasolla tyhjentävästi aiemman soveltamisohjeen sijaan.</w:t>
          </w:r>
          <w:r>
            <w:t xml:space="preserve">  </w:t>
          </w:r>
        </w:p>
        <w:p w14:paraId="71329FF3" w14:textId="459ED6B3" w:rsidR="00A939B2" w:rsidRDefault="00A939B2" w:rsidP="00A939B2">
          <w:pPr>
            <w:pStyle w:val="LLP2Otsikkotaso"/>
          </w:pPr>
          <w:bookmarkStart w:id="17" w:name="_Toc143687831"/>
          <w:r>
            <w:t>Pääasialliset vaikutukset</w:t>
          </w:r>
          <w:bookmarkEnd w:id="17"/>
        </w:p>
        <w:p w14:paraId="3E2F1A73" w14:textId="2D93653F" w:rsidR="00A939B2" w:rsidRDefault="001F470C" w:rsidP="00B22969">
          <w:pPr>
            <w:pStyle w:val="LLP3Otsikkotaso"/>
          </w:pPr>
          <w:bookmarkStart w:id="18" w:name="_Toc143687832"/>
          <w:r>
            <w:t>Johdanto</w:t>
          </w:r>
          <w:bookmarkEnd w:id="18"/>
          <w:r>
            <w:t xml:space="preserve"> </w:t>
          </w:r>
        </w:p>
        <w:p w14:paraId="48B88023" w14:textId="2ECE2CCF" w:rsidR="001F470C" w:rsidRDefault="0030287F" w:rsidP="001F470C">
          <w:pPr>
            <w:pStyle w:val="LLMomentinJohdantoKappale"/>
            <w:ind w:firstLine="0"/>
          </w:pPr>
          <w:r>
            <w:t>Esitet</w:t>
          </w:r>
          <w:r w:rsidR="0032153A">
            <w:t>tyjä vaikutuksia arvioidaan</w:t>
          </w:r>
          <w:r>
            <w:t xml:space="preserve"> </w:t>
          </w:r>
          <w:r w:rsidR="0032153A">
            <w:t>vertaamalla esitettyjä muutoksia v</w:t>
          </w:r>
          <w:r>
            <w:t>oimassaolevan lain ja Kansaneläkelaitoksen soveltamiskäytänt</w:t>
          </w:r>
          <w:r w:rsidR="0032153A">
            <w:t>öön nähden.</w:t>
          </w:r>
          <w:r>
            <w:t xml:space="preserve"> </w:t>
          </w:r>
        </w:p>
        <w:p w14:paraId="39E99ADB" w14:textId="77777777" w:rsidR="0032153A" w:rsidRDefault="0032153A" w:rsidP="0030287F">
          <w:pPr>
            <w:pStyle w:val="LLMomentinKohta"/>
            <w:ind w:firstLine="0"/>
          </w:pPr>
        </w:p>
        <w:p w14:paraId="2D7EC7ED" w14:textId="3F2E3B08" w:rsidR="007248DD" w:rsidRDefault="0032153A" w:rsidP="007248DD">
          <w:pPr>
            <w:pStyle w:val="LLMomentinKohta"/>
            <w:ind w:firstLine="0"/>
          </w:pPr>
          <w:r>
            <w:t xml:space="preserve">Voimassaolevan lain perusteella </w:t>
          </w:r>
          <w:r w:rsidRPr="0032153A">
            <w:t xml:space="preserve">asumismenot </w:t>
          </w:r>
          <w:r>
            <w:t xml:space="preserve">on huomioitu </w:t>
          </w:r>
          <w:r w:rsidRPr="0032153A">
            <w:t>täysimääräisenä</w:t>
          </w:r>
          <w:r>
            <w:t>, j</w:t>
          </w:r>
          <w:r w:rsidRPr="0032153A">
            <w:t xml:space="preserve">os </w:t>
          </w:r>
          <w:r>
            <w:t xml:space="preserve">toimeentulotuen </w:t>
          </w:r>
          <w:r w:rsidRPr="0032153A">
            <w:t>hakijalla ei ole</w:t>
          </w:r>
          <w:r>
            <w:t xml:space="preserve"> ollut</w:t>
          </w:r>
          <w:r w:rsidRPr="0032153A">
            <w:t xml:space="preserve"> tosiasiallista mahdollisuutta hankkia asuinpaikkakunnaltaan </w:t>
          </w:r>
          <w:r>
            <w:t xml:space="preserve">kustannuksiltaan asumisnormin mukaista </w:t>
          </w:r>
          <w:r w:rsidRPr="0032153A">
            <w:t>asuntoa.</w:t>
          </w:r>
          <w:r>
            <w:t xml:space="preserve"> T</w:t>
          </w:r>
          <w:r w:rsidR="00532046">
            <w:t>ämä peruste poistuisi laista</w:t>
          </w:r>
          <w:r w:rsidR="007248DD">
            <w:t xml:space="preserve">. </w:t>
          </w:r>
          <w:r w:rsidR="001F470C">
            <w:t>K</w:t>
          </w:r>
          <w:r>
            <w:t>olmen kuukauden määräajan jälkeen asumismenot hyväksytään</w:t>
          </w:r>
          <w:r w:rsidR="00532046">
            <w:t xml:space="preserve"> esityksen mukaan</w:t>
          </w:r>
          <w:r>
            <w:t xml:space="preserve"> asumisnormin mukaisena, ellei hakijalla ole 7 a §:n 3 momentin mukaisia erityisiä perusteita. </w:t>
          </w:r>
          <w:r w:rsidR="001F470C">
            <w:t>Kansaneläkelaitos on soveltanut vastaavan kaltaisia erityisiä perusteita omassa soveltamiskäytännös</w:t>
          </w:r>
          <w:r w:rsidR="00532046">
            <w:t>s</w:t>
          </w:r>
          <w:r w:rsidR="001F470C">
            <w:t xml:space="preserve">ään, joista valtaosa tulee nyt lain tasolle. Harkinta tiukkenee </w:t>
          </w:r>
          <w:r w:rsidR="00532046">
            <w:t xml:space="preserve">esityksen myötä </w:t>
          </w:r>
          <w:r w:rsidR="001F470C">
            <w:t>Kansaneläkelaitoksen soveltamiseen nähden niin, että lakiin ei tule Kansan</w:t>
          </w:r>
          <w:r w:rsidR="00532046">
            <w:t>eläkelaitoksen käyttämää ”</w:t>
          </w:r>
          <w:r w:rsidR="001F470C">
            <w:t>muut näihin verrattav</w:t>
          </w:r>
          <w:r w:rsidR="00532046">
            <w:t>at syyt” –yleiskohtaa</w:t>
          </w:r>
          <w:r w:rsidR="001F470C">
            <w:t xml:space="preserve">. Kansaneläkelaitos on hyväksynyt tämän kohdan perusteella </w:t>
          </w:r>
          <w:r w:rsidR="00532046">
            <w:t xml:space="preserve">harkintansa mukaan </w:t>
          </w:r>
          <w:r w:rsidR="001F470C">
            <w:t>esimerkiksi luottotiedottomien asiakkaiden asumismenoja to</w:t>
          </w:r>
          <w:r w:rsidR="00B764EE">
            <w:t>delli</w:t>
          </w:r>
          <w:r w:rsidR="001F470C">
            <w:t>sen</w:t>
          </w:r>
          <w:r w:rsidR="00B764EE">
            <w:t xml:space="preserve"> </w:t>
          </w:r>
          <w:r w:rsidR="00B764EE" w:rsidRPr="00B764EE">
            <w:t>suuruisina, jos asiakas ei ole yrityksistä huolimatta saanut edullisempaa asuntoa</w:t>
          </w:r>
          <w:r w:rsidR="001F470C">
            <w:t>. Myös vähäisen ylityksen huomioiminen poistu</w:t>
          </w:r>
          <w:r w:rsidR="00532046">
            <w:t>u</w:t>
          </w:r>
          <w:r w:rsidR="001F470C">
            <w:t xml:space="preserve">. Samoin </w:t>
          </w:r>
          <w:r w:rsidR="00532046">
            <w:t xml:space="preserve">poistuu myös </w:t>
          </w:r>
          <w:r w:rsidR="001F470C">
            <w:t>lisäajan mahdollisuus edullisemman asunnon hankkimiseen</w:t>
          </w:r>
          <w:r w:rsidR="007248DD" w:rsidRPr="007248DD">
            <w:t xml:space="preserve">. </w:t>
          </w:r>
          <w:r w:rsidR="001F470C">
            <w:t>Kansaneläkelaitos on myöntänyt elämänmuutostilanteissa</w:t>
          </w:r>
          <w:r w:rsidR="00532046">
            <w:t xml:space="preserve"> esimerkiksi läheisen kuoleman kohdatessa</w:t>
          </w:r>
          <w:r w:rsidR="001F470C">
            <w:t xml:space="preserve"> aikaa uuden asunnon hankkimiseen kuusi kuukautta. </w:t>
          </w:r>
        </w:p>
        <w:p w14:paraId="48F150BC" w14:textId="29B9C7F2" w:rsidR="007248DD" w:rsidRDefault="007248DD" w:rsidP="0030287F">
          <w:pPr>
            <w:pStyle w:val="LLMomentinKohta"/>
            <w:ind w:firstLine="0"/>
          </w:pPr>
        </w:p>
        <w:p w14:paraId="34EC2D09" w14:textId="268D368F" w:rsidR="0032153A" w:rsidRDefault="001F470C" w:rsidP="0032153A">
          <w:pPr>
            <w:pStyle w:val="LLMomentinJohdantoKappale"/>
            <w:ind w:firstLine="0"/>
          </w:pPr>
          <w:r>
            <w:t>E</w:t>
          </w:r>
          <w:r w:rsidR="00532046">
            <w:t>sityksen mukaisia eri</w:t>
          </w:r>
          <w:r>
            <w:t>tyisiä p</w:t>
          </w:r>
          <w:r w:rsidR="0032153A" w:rsidRPr="009B2CFD">
            <w:t>erusteita</w:t>
          </w:r>
          <w:r w:rsidR="0032153A" w:rsidRPr="00AC14E9">
            <w:t xml:space="preserve"> o</w:t>
          </w:r>
          <w:r w:rsidR="00532046">
            <w:t>lisi</w:t>
          </w:r>
          <w:r w:rsidR="0032153A" w:rsidRPr="00AC14E9">
            <w:t>vat:</w:t>
          </w:r>
          <w:r w:rsidR="0032153A">
            <w:t xml:space="preserve"> </w:t>
          </w:r>
          <w:r w:rsidR="0032153A" w:rsidRPr="009B2CFD">
            <w:t>1) hakijan kanssa samassa taloudessa asuvan lapsen erityistarpeet;</w:t>
          </w:r>
          <w:r w:rsidR="0032153A">
            <w:t xml:space="preserve"> </w:t>
          </w:r>
          <w:r w:rsidR="0032153A" w:rsidRPr="009B2CFD">
            <w:t>2) hakijan tai hänen perheenjäsenensä erityisestä hoidosta tai vammaisuuden vuoksi tarvittavien apuvälineiden käytöstä aiheutuva lisätilan tarve, taikka vammaispalvelulain mukaan tehdyt muutokset nykyisessä asunnossa;</w:t>
          </w:r>
          <w:r w:rsidR="0032153A">
            <w:t xml:space="preserve"> </w:t>
          </w:r>
          <w:r w:rsidR="0032153A" w:rsidRPr="009B2CFD">
            <w:t>3) kunnan toimielimen tai hyvinvointialueen vahvistaman sopimuksen mukaisen tai tuomioistuimen päätöksen mukaisesta lapsen tapaamisoikeuden toteuttamisesta aiheutuva asuintilan tarve;</w:t>
          </w:r>
          <w:r w:rsidR="0032153A">
            <w:t xml:space="preserve"> </w:t>
          </w:r>
          <w:r w:rsidR="0032153A" w:rsidRPr="009B2CFD">
            <w:t>4) hakijan tai hänen perheenjäsenensä heikko terveydentila, muutoin alentunut toimintakyky tai yli 80 vuoden ikä;</w:t>
          </w:r>
          <w:r w:rsidR="0032153A">
            <w:t xml:space="preserve"> </w:t>
          </w:r>
          <w:r w:rsidR="0032153A" w:rsidRPr="009B2CFD">
            <w:t xml:space="preserve">5) hakijan asuminen </w:t>
          </w:r>
          <w:r w:rsidR="00532046">
            <w:t>hyvinvointialueen</w:t>
          </w:r>
          <w:r w:rsidR="0032153A" w:rsidRPr="009B2CFD">
            <w:t xml:space="preserve"> järjestämässä </w:t>
          </w:r>
          <w:r w:rsidR="005736F8" w:rsidRPr="005736F8">
            <w:t>asumispalveluun liittyvässä asunnossa</w:t>
          </w:r>
          <w:r w:rsidR="00F829CA">
            <w:t xml:space="preserve">; tai 6) </w:t>
          </w:r>
          <w:r w:rsidR="00F829CA" w:rsidRPr="00F829CA">
            <w:t>yllättävä elämänmuutoksen aiheuttama kriisitilanne</w:t>
          </w:r>
          <w:r w:rsidR="005736F8" w:rsidRPr="005736F8">
            <w:t xml:space="preserve">.  </w:t>
          </w:r>
        </w:p>
        <w:p w14:paraId="71163A01" w14:textId="0EAEC195" w:rsidR="0032153A" w:rsidRDefault="0032153A" w:rsidP="0030287F">
          <w:pPr>
            <w:pStyle w:val="LLMomentinKohta"/>
            <w:ind w:firstLine="0"/>
          </w:pPr>
        </w:p>
        <w:p w14:paraId="538BF0F7" w14:textId="77777777" w:rsidR="001F470C" w:rsidRPr="00CC268F" w:rsidRDefault="001F470C" w:rsidP="001F470C">
          <w:pPr>
            <w:pStyle w:val="LLMomentinJohdantoKappale"/>
            <w:ind w:firstLine="0"/>
          </w:pPr>
          <w:r w:rsidRPr="00CC268F">
            <w:t>Muutokset kohdistuvat erityisesti seuraaviin kohderyhmiin:</w:t>
          </w:r>
        </w:p>
        <w:p w14:paraId="3AA80A80" w14:textId="60F740D4" w:rsidR="001F470C" w:rsidRPr="00CC268F" w:rsidRDefault="001F470C" w:rsidP="001F470C">
          <w:pPr>
            <w:pStyle w:val="LLMomentinKohta"/>
            <w:numPr>
              <w:ilvl w:val="0"/>
              <w:numId w:val="29"/>
            </w:numPr>
          </w:pPr>
          <w:r w:rsidRPr="00CC268F">
            <w:lastRenderedPageBreak/>
            <w:t xml:space="preserve">Asiakkaat, jotka </w:t>
          </w:r>
          <w:r w:rsidR="00602F0D" w:rsidRPr="00CC268F">
            <w:t xml:space="preserve">eivät muuta tai eivät löydä </w:t>
          </w:r>
          <w:r w:rsidRPr="00CC268F">
            <w:t xml:space="preserve">edullisempaa asuntoa kolmen kuukauden aikana. </w:t>
          </w:r>
        </w:p>
        <w:p w14:paraId="5BA79103" w14:textId="105F4771" w:rsidR="001F470C" w:rsidRPr="00CC268F" w:rsidRDefault="001F470C" w:rsidP="001F470C">
          <w:pPr>
            <w:pStyle w:val="LLMomentinKohta"/>
            <w:numPr>
              <w:ilvl w:val="0"/>
              <w:numId w:val="29"/>
            </w:numPr>
          </w:pPr>
          <w:r w:rsidRPr="00CC268F">
            <w:t xml:space="preserve">Henkilöt, joilla on </w:t>
          </w:r>
          <w:r w:rsidR="00423521" w:rsidRPr="00CC268F">
            <w:t xml:space="preserve">luottotietomerkintöjä tai </w:t>
          </w:r>
          <w:r w:rsidRPr="00CC268F">
            <w:t>elämänhallinnan haasteita</w:t>
          </w:r>
          <w:r w:rsidR="00423521" w:rsidRPr="00CC268F">
            <w:t xml:space="preserve"> </w:t>
          </w:r>
          <w:r w:rsidRPr="00CC268F">
            <w:t xml:space="preserve">ja jotka eivät </w:t>
          </w:r>
          <w:r w:rsidR="00423521" w:rsidRPr="00CC268F">
            <w:t>siksi onnistu saamaan</w:t>
          </w:r>
          <w:r w:rsidRPr="00CC268F">
            <w:t xml:space="preserve"> edullisempaa asuntoa. </w:t>
          </w:r>
        </w:p>
        <w:p w14:paraId="3C7AA2C4" w14:textId="0811BD07" w:rsidR="001F470C" w:rsidRPr="00CC268F" w:rsidRDefault="001F470C" w:rsidP="00CC268F">
          <w:pPr>
            <w:pStyle w:val="LLMomentinKohta"/>
            <w:numPr>
              <w:ilvl w:val="0"/>
              <w:numId w:val="29"/>
            </w:numPr>
          </w:pPr>
          <w:r w:rsidRPr="00CC268F">
            <w:t xml:space="preserve">Asiakkaat, joiden asumismenot ylittävät asumisnormin vähäisesti. </w:t>
          </w:r>
        </w:p>
        <w:p w14:paraId="47C30601" w14:textId="77777777" w:rsidR="001F470C" w:rsidRDefault="001F470C" w:rsidP="001F470C">
          <w:pPr>
            <w:pStyle w:val="LLMomentinKohta"/>
            <w:ind w:firstLine="0"/>
          </w:pPr>
        </w:p>
        <w:p w14:paraId="7A8D8B97" w14:textId="42D02037" w:rsidR="007248DD" w:rsidRDefault="001F470C" w:rsidP="007248DD">
          <w:pPr>
            <w:pStyle w:val="LLMomentinKohta"/>
            <w:ind w:firstLine="0"/>
          </w:pPr>
          <w:r>
            <w:t>Lapsiperheiden tilanne säilyy käytännössä nykytasolla</w:t>
          </w:r>
          <w:r w:rsidR="00B27F1E">
            <w:t xml:space="preserve"> 7 a §:n 3 momentin erityisiä perusteita koskevan sääntelyn johdosta.</w:t>
          </w:r>
        </w:p>
        <w:p w14:paraId="2CAC3CF8" w14:textId="77777777" w:rsidR="0030287F" w:rsidRDefault="0030287F" w:rsidP="0030287F">
          <w:pPr>
            <w:pStyle w:val="LLPerustelujenkappalejako"/>
          </w:pPr>
        </w:p>
        <w:p w14:paraId="321E7579" w14:textId="77777777" w:rsidR="0030287F" w:rsidRDefault="0030287F" w:rsidP="0030287F">
          <w:pPr>
            <w:pStyle w:val="LLP3Otsikkotaso"/>
          </w:pPr>
          <w:bookmarkStart w:id="19" w:name="_Toc143687833"/>
          <w:r>
            <w:t>Taloudelliset vaikutukset</w:t>
          </w:r>
          <w:bookmarkEnd w:id="19"/>
        </w:p>
        <w:p w14:paraId="695DE117" w14:textId="02890715" w:rsidR="00B22969" w:rsidRPr="0062769D" w:rsidRDefault="00B22969" w:rsidP="0062769D">
          <w:pPr>
            <w:pStyle w:val="LLP3Otsikkotaso"/>
            <w:numPr>
              <w:ilvl w:val="0"/>
              <w:numId w:val="0"/>
            </w:numPr>
            <w:rPr>
              <w:i/>
            </w:rPr>
          </w:pPr>
          <w:bookmarkStart w:id="20" w:name="_Toc143505647"/>
          <w:bookmarkStart w:id="21" w:name="_Toc143687834"/>
          <w:r w:rsidRPr="0062769D">
            <w:rPr>
              <w:i/>
            </w:rPr>
            <w:t xml:space="preserve">Vaikutukset </w:t>
          </w:r>
          <w:r w:rsidR="00130920">
            <w:rPr>
              <w:i/>
            </w:rPr>
            <w:t>toimeentulotuki</w:t>
          </w:r>
          <w:r w:rsidRPr="0062769D">
            <w:rPr>
              <w:i/>
            </w:rPr>
            <w:t>kotitalouksien taloudelliseen asemaan</w:t>
          </w:r>
          <w:bookmarkEnd w:id="20"/>
          <w:bookmarkEnd w:id="21"/>
        </w:p>
        <w:p w14:paraId="4BCE3AA9" w14:textId="3DAE4857" w:rsidR="00307EF4" w:rsidRDefault="00FC4E63" w:rsidP="00851BCB">
          <w:pPr>
            <w:pStyle w:val="LLP3Otsikkotaso"/>
            <w:numPr>
              <w:ilvl w:val="0"/>
              <w:numId w:val="0"/>
            </w:numPr>
          </w:pPr>
          <w:bookmarkStart w:id="22" w:name="_Toc143505648"/>
          <w:bookmarkStart w:id="23" w:name="_Toc143687835"/>
          <w:r>
            <w:t>N</w:t>
          </w:r>
          <w:r w:rsidR="00307EF4" w:rsidRPr="00307EF4">
            <w:t>y</w:t>
          </w:r>
          <w:r w:rsidR="00851BCB">
            <w:t xml:space="preserve">kyisellään 56 803 perhettä asuu niin, että asumismenot ylittävät </w:t>
          </w:r>
          <w:r w:rsidR="009107A5" w:rsidRPr="00B22969">
            <w:t>tarpeellisen suuruisiksi katsottavat asumismenot</w:t>
          </w:r>
          <w:r w:rsidR="009107A5">
            <w:t>, eli Kansaneläkelaitoksen asumis</w:t>
          </w:r>
          <w:r w:rsidR="009107A5" w:rsidRPr="00307EF4">
            <w:t>normi</w:t>
          </w:r>
          <w:r w:rsidR="009107A5">
            <w:t>n</w:t>
          </w:r>
          <w:r w:rsidR="00851BCB">
            <w:t>. Tuen saajista</w:t>
          </w:r>
          <w:r w:rsidR="00307EF4" w:rsidRPr="00307EF4">
            <w:t xml:space="preserve"> 40 116 perheen asumismenot huomioidaan </w:t>
          </w:r>
          <w:r w:rsidR="0031133B">
            <w:t xml:space="preserve">tällä hetkellä </w:t>
          </w:r>
          <w:r w:rsidR="00307EF4" w:rsidRPr="00307EF4">
            <w:t xml:space="preserve">kokonaisuudessaan. </w:t>
          </w:r>
          <w:r>
            <w:t xml:space="preserve">Tiedot perustuvat Kansaneläkelaitoksen maaliskuun 2023 </w:t>
          </w:r>
          <w:r w:rsidR="00827D6F">
            <w:t>toimeentulotuen saajista koostettuun</w:t>
          </w:r>
          <w:r>
            <w:t xml:space="preserve"> tilastoon. Kuukausittain tämä luku pysyy suhteellisen samana. </w:t>
          </w:r>
          <w:r w:rsidR="00851BCB">
            <w:t xml:space="preserve">Saman tilaston mukaan </w:t>
          </w:r>
          <w:r w:rsidR="002F5C73" w:rsidRPr="002F5C73">
            <w:t>13 888</w:t>
          </w:r>
          <w:r w:rsidR="00307EF4" w:rsidRPr="00307EF4">
            <w:t xml:space="preserve"> perheessä ylitys on vähäinen, eli K</w:t>
          </w:r>
          <w:r w:rsidR="00851BCB">
            <w:t>ansaneläkelaitokse</w:t>
          </w:r>
          <w:r w:rsidR="00307EF4" w:rsidRPr="00307EF4">
            <w:t xml:space="preserve">n tulkinnan mukaan </w:t>
          </w:r>
          <w:r w:rsidR="00851BCB">
            <w:t xml:space="preserve">ylitys on </w:t>
          </w:r>
          <w:r w:rsidR="00307EF4" w:rsidRPr="00307EF4">
            <w:t xml:space="preserve">alle </w:t>
          </w:r>
          <w:r w:rsidR="00287ABA">
            <w:t>5</w:t>
          </w:r>
          <w:r w:rsidR="00851BCB">
            <w:t xml:space="preserve"> prosenttia </w:t>
          </w:r>
          <w:r w:rsidR="00307EF4" w:rsidRPr="00307EF4">
            <w:t>vuokrasta.</w:t>
          </w:r>
          <w:r w:rsidR="0031133B">
            <w:t xml:space="preserve"> Vähäisenä ylityksenä Kansaneläkelaitos on pitänyt enintään 5 prosentin ylitystä. Energiakriisistä johtuen vähäisenä ylityksenä on pidetty marraskuusta 2022 alkaen 8 prosenttia.</w:t>
          </w:r>
          <w:r w:rsidR="00307EF4" w:rsidRPr="00307EF4">
            <w:t xml:space="preserve"> Vähäisen ylityksen määrä esimerkiksi 700 euron vuokrasta on </w:t>
          </w:r>
          <w:r w:rsidR="002F5C73">
            <w:t>35</w:t>
          </w:r>
          <w:r w:rsidR="00307EF4" w:rsidRPr="00307EF4">
            <w:t xml:space="preserve"> euroa.</w:t>
          </w:r>
          <w:bookmarkEnd w:id="22"/>
          <w:bookmarkEnd w:id="23"/>
          <w:r w:rsidR="00307EF4" w:rsidRPr="00307EF4">
            <w:t xml:space="preserve"> </w:t>
          </w:r>
        </w:p>
        <w:p w14:paraId="390E2DEC" w14:textId="2AD3BC1D" w:rsidR="00FC7173" w:rsidRDefault="00B27F1E" w:rsidP="00B22969">
          <w:pPr>
            <w:pStyle w:val="LLPerustelujenkappalejako"/>
          </w:pPr>
          <w:r>
            <w:t xml:space="preserve">Taulukko: </w:t>
          </w:r>
          <w:r w:rsidR="006A37B3">
            <w:t>Keskimääräiset asumismenot ja t</w:t>
          </w:r>
          <w:r w:rsidR="005C44DD" w:rsidRPr="005C44DD">
            <w:t>arpeellisten asumismenojen ylitys perustoimeentulotuen saajakotitalouksissa maaliskuussa 2023</w:t>
          </w:r>
          <w:r>
            <w:t>.</w:t>
          </w:r>
        </w:p>
        <w:tbl>
          <w:tblPr>
            <w:tblStyle w:val="TaulukkoRuudukko"/>
            <w:tblW w:w="0" w:type="auto"/>
            <w:tblLayout w:type="fixed"/>
            <w:tblLook w:val="04A0" w:firstRow="1" w:lastRow="0" w:firstColumn="1" w:lastColumn="0" w:noHBand="0" w:noVBand="1"/>
          </w:tblPr>
          <w:tblGrid>
            <w:gridCol w:w="1827"/>
            <w:gridCol w:w="1145"/>
            <w:gridCol w:w="851"/>
            <w:gridCol w:w="1057"/>
            <w:gridCol w:w="714"/>
            <w:gridCol w:w="926"/>
            <w:gridCol w:w="966"/>
            <w:gridCol w:w="850"/>
          </w:tblGrid>
          <w:tr w:rsidR="006A37B3" w:rsidRPr="006A37B3" w14:paraId="69D02FBE" w14:textId="77777777" w:rsidTr="00C129EE">
            <w:trPr>
              <w:trHeight w:val="290"/>
            </w:trPr>
            <w:tc>
              <w:tcPr>
                <w:tcW w:w="1827" w:type="dxa"/>
                <w:noWrap/>
                <w:hideMark/>
              </w:tcPr>
              <w:p w14:paraId="3B41A9D3" w14:textId="77777777" w:rsidR="006A37B3" w:rsidRPr="006A37B3" w:rsidRDefault="006A37B3" w:rsidP="00A644F1">
                <w:pPr>
                  <w:pStyle w:val="LLPerustelujenkappalejako"/>
                  <w:contextualSpacing/>
                </w:pPr>
              </w:p>
            </w:tc>
            <w:tc>
              <w:tcPr>
                <w:tcW w:w="1996" w:type="dxa"/>
                <w:gridSpan w:val="2"/>
                <w:hideMark/>
              </w:tcPr>
              <w:p w14:paraId="611CE655" w14:textId="77777777" w:rsidR="006A37B3" w:rsidRPr="006A37B3" w:rsidRDefault="006A37B3" w:rsidP="00A644F1">
                <w:pPr>
                  <w:pStyle w:val="LLPerustelujenkappalejako"/>
                  <w:contextualSpacing/>
                </w:pPr>
                <w:r w:rsidRPr="006A37B3">
                  <w:t>Yhteensä</w:t>
                </w:r>
              </w:p>
            </w:tc>
            <w:tc>
              <w:tcPr>
                <w:tcW w:w="4513" w:type="dxa"/>
                <w:gridSpan w:val="5"/>
                <w:hideMark/>
              </w:tcPr>
              <w:p w14:paraId="2CBD2D30" w14:textId="77777777" w:rsidR="006A37B3" w:rsidRPr="006A37B3" w:rsidRDefault="006A37B3" w:rsidP="00A644F1">
                <w:pPr>
                  <w:pStyle w:val="LLPerustelujenkappalejako"/>
                  <w:contextualSpacing/>
                </w:pPr>
                <w:r w:rsidRPr="006A37B3">
                  <w:t>Ilmoitetut vuokramenot yli tarpeellisen määrän rajan</w:t>
                </w:r>
              </w:p>
            </w:tc>
          </w:tr>
          <w:tr w:rsidR="006A37B3" w:rsidRPr="006A37B3" w14:paraId="791BA5D8" w14:textId="77777777" w:rsidTr="00C129EE">
            <w:trPr>
              <w:trHeight w:val="870"/>
            </w:trPr>
            <w:tc>
              <w:tcPr>
                <w:tcW w:w="1827" w:type="dxa"/>
                <w:noWrap/>
                <w:hideMark/>
              </w:tcPr>
              <w:p w14:paraId="44CEF6FD" w14:textId="77777777" w:rsidR="006A37B3" w:rsidRPr="006A37B3" w:rsidRDefault="006A37B3" w:rsidP="00A644F1">
                <w:pPr>
                  <w:pStyle w:val="LLPerustelujenkappalejako"/>
                  <w:contextualSpacing/>
                </w:pPr>
                <w:r w:rsidRPr="006A37B3">
                  <w:t>Kotitaloustyyppi</w:t>
                </w:r>
              </w:p>
            </w:tc>
            <w:tc>
              <w:tcPr>
                <w:tcW w:w="1145" w:type="dxa"/>
                <w:hideMark/>
              </w:tcPr>
              <w:p w14:paraId="52E61A41" w14:textId="77777777" w:rsidR="006A37B3" w:rsidRPr="006A37B3" w:rsidRDefault="006A37B3" w:rsidP="00A644F1">
                <w:pPr>
                  <w:pStyle w:val="LLPerustelujenkappalejako"/>
                  <w:contextualSpacing/>
                </w:pPr>
                <w:r w:rsidRPr="006A37B3">
                  <w:t>Lkm</w:t>
                </w:r>
              </w:p>
            </w:tc>
            <w:tc>
              <w:tcPr>
                <w:tcW w:w="851" w:type="dxa"/>
                <w:hideMark/>
              </w:tcPr>
              <w:p w14:paraId="608A215A" w14:textId="77777777" w:rsidR="006A37B3" w:rsidRPr="006A37B3" w:rsidRDefault="006A37B3" w:rsidP="00A644F1">
                <w:pPr>
                  <w:pStyle w:val="LLPerustelujenkappalejako"/>
                  <w:contextualSpacing/>
                </w:pPr>
                <w:r w:rsidRPr="006A37B3">
                  <w:t>Keskim. vuokra, €</w:t>
                </w:r>
              </w:p>
            </w:tc>
            <w:tc>
              <w:tcPr>
                <w:tcW w:w="1057" w:type="dxa"/>
                <w:hideMark/>
              </w:tcPr>
              <w:p w14:paraId="2E2E6F8F" w14:textId="77777777" w:rsidR="006A37B3" w:rsidRPr="006A37B3" w:rsidRDefault="006A37B3" w:rsidP="00A644F1">
                <w:pPr>
                  <w:pStyle w:val="LLPerustelujenkappalejako"/>
                  <w:contextualSpacing/>
                </w:pPr>
                <w:r w:rsidRPr="006A37B3">
                  <w:t>Lkm</w:t>
                </w:r>
              </w:p>
            </w:tc>
            <w:tc>
              <w:tcPr>
                <w:tcW w:w="714" w:type="dxa"/>
                <w:hideMark/>
              </w:tcPr>
              <w:p w14:paraId="467A9013" w14:textId="77777777" w:rsidR="006A37B3" w:rsidRPr="006A37B3" w:rsidRDefault="006A37B3" w:rsidP="00A644F1">
                <w:pPr>
                  <w:pStyle w:val="LLPerustelujenkappalejako"/>
                  <w:contextualSpacing/>
                </w:pPr>
                <w:r w:rsidRPr="006A37B3">
                  <w:t>%-osuus</w:t>
                </w:r>
              </w:p>
            </w:tc>
            <w:tc>
              <w:tcPr>
                <w:tcW w:w="926" w:type="dxa"/>
                <w:hideMark/>
              </w:tcPr>
              <w:p w14:paraId="66F5FB8C" w14:textId="77777777" w:rsidR="006A37B3" w:rsidRPr="006A37B3" w:rsidRDefault="006A37B3" w:rsidP="00A644F1">
                <w:pPr>
                  <w:pStyle w:val="LLPerustelujenkappalejako"/>
                  <w:contextualSpacing/>
                </w:pPr>
                <w:r w:rsidRPr="006A37B3">
                  <w:t>Keskim. vuokra, €</w:t>
                </w:r>
              </w:p>
            </w:tc>
            <w:tc>
              <w:tcPr>
                <w:tcW w:w="966" w:type="dxa"/>
                <w:hideMark/>
              </w:tcPr>
              <w:p w14:paraId="05C0111D" w14:textId="77777777" w:rsidR="006A37B3" w:rsidRPr="006A37B3" w:rsidRDefault="006A37B3" w:rsidP="00A644F1">
                <w:pPr>
                  <w:pStyle w:val="LLPerustelujenkappalejako"/>
                  <w:contextualSpacing/>
                </w:pPr>
                <w:r w:rsidRPr="006A37B3">
                  <w:t>Keski-</w:t>
                </w:r>
                <w:r w:rsidRPr="006A37B3">
                  <w:br/>
                  <w:t>määräinen ylitys, €</w:t>
                </w:r>
              </w:p>
            </w:tc>
            <w:tc>
              <w:tcPr>
                <w:tcW w:w="850" w:type="dxa"/>
                <w:hideMark/>
              </w:tcPr>
              <w:p w14:paraId="345D448D" w14:textId="77777777" w:rsidR="006A37B3" w:rsidRPr="006A37B3" w:rsidRDefault="006A37B3" w:rsidP="00A644F1">
                <w:pPr>
                  <w:pStyle w:val="LLPerustelujenkappalejako"/>
                  <w:contextualSpacing/>
                </w:pPr>
                <w:r w:rsidRPr="006A37B3">
                  <w:t>Mediaani ylitys, €</w:t>
                </w:r>
              </w:p>
            </w:tc>
          </w:tr>
          <w:tr w:rsidR="006A37B3" w:rsidRPr="006A37B3" w14:paraId="32B8BDF0" w14:textId="77777777" w:rsidTr="00C129EE">
            <w:trPr>
              <w:trHeight w:val="290"/>
            </w:trPr>
            <w:tc>
              <w:tcPr>
                <w:tcW w:w="1827" w:type="dxa"/>
                <w:noWrap/>
                <w:hideMark/>
              </w:tcPr>
              <w:p w14:paraId="34B63A64" w14:textId="77777777" w:rsidR="006A37B3" w:rsidRPr="006A37B3" w:rsidRDefault="006A37B3" w:rsidP="00A644F1">
                <w:pPr>
                  <w:pStyle w:val="LLPerustelujenkappalejako"/>
                  <w:contextualSpacing/>
                  <w:rPr>
                    <w:b/>
                    <w:bCs/>
                  </w:rPr>
                </w:pPr>
                <w:r w:rsidRPr="006A37B3">
                  <w:rPr>
                    <w:b/>
                    <w:bCs/>
                  </w:rPr>
                  <w:t xml:space="preserve">Yhteensä </w:t>
                </w:r>
              </w:p>
            </w:tc>
            <w:tc>
              <w:tcPr>
                <w:tcW w:w="1145" w:type="dxa"/>
                <w:noWrap/>
                <w:hideMark/>
              </w:tcPr>
              <w:p w14:paraId="4DEAEFF6" w14:textId="77777777" w:rsidR="006A37B3" w:rsidRPr="006A37B3" w:rsidRDefault="006A37B3" w:rsidP="00A644F1">
                <w:pPr>
                  <w:pStyle w:val="LLPerustelujenkappalejako"/>
                  <w:contextualSpacing/>
                  <w:rPr>
                    <w:b/>
                    <w:bCs/>
                  </w:rPr>
                </w:pPr>
                <w:r w:rsidRPr="006A37B3">
                  <w:rPr>
                    <w:b/>
                    <w:bCs/>
                  </w:rPr>
                  <w:t xml:space="preserve">  103 604 </w:t>
                </w:r>
              </w:p>
            </w:tc>
            <w:tc>
              <w:tcPr>
                <w:tcW w:w="851" w:type="dxa"/>
                <w:noWrap/>
                <w:hideMark/>
              </w:tcPr>
              <w:p w14:paraId="49047DD8" w14:textId="77777777" w:rsidR="006A37B3" w:rsidRPr="006A37B3" w:rsidRDefault="006A37B3" w:rsidP="00A644F1">
                <w:pPr>
                  <w:pStyle w:val="LLPerustelujenkappalejako"/>
                  <w:contextualSpacing/>
                  <w:rPr>
                    <w:b/>
                    <w:bCs/>
                  </w:rPr>
                </w:pPr>
                <w:r w:rsidRPr="006A37B3">
                  <w:rPr>
                    <w:b/>
                    <w:bCs/>
                  </w:rPr>
                  <w:t>640,25</w:t>
                </w:r>
              </w:p>
            </w:tc>
            <w:tc>
              <w:tcPr>
                <w:tcW w:w="1057" w:type="dxa"/>
                <w:noWrap/>
                <w:hideMark/>
              </w:tcPr>
              <w:p w14:paraId="4C5C9A44" w14:textId="77777777" w:rsidR="006A37B3" w:rsidRPr="006A37B3" w:rsidRDefault="006A37B3" w:rsidP="00A644F1">
                <w:pPr>
                  <w:pStyle w:val="LLPerustelujenkappalejako"/>
                  <w:contextualSpacing/>
                  <w:rPr>
                    <w:b/>
                    <w:bCs/>
                  </w:rPr>
                </w:pPr>
                <w:r w:rsidRPr="006A37B3">
                  <w:rPr>
                    <w:b/>
                    <w:bCs/>
                  </w:rPr>
                  <w:t xml:space="preserve">    56 803 </w:t>
                </w:r>
              </w:p>
            </w:tc>
            <w:tc>
              <w:tcPr>
                <w:tcW w:w="714" w:type="dxa"/>
                <w:noWrap/>
                <w:hideMark/>
              </w:tcPr>
              <w:p w14:paraId="1796F188" w14:textId="77777777" w:rsidR="006A37B3" w:rsidRPr="006A37B3" w:rsidRDefault="006A37B3" w:rsidP="00A644F1">
                <w:pPr>
                  <w:pStyle w:val="LLPerustelujenkappalejako"/>
                  <w:contextualSpacing/>
                  <w:rPr>
                    <w:b/>
                    <w:bCs/>
                  </w:rPr>
                </w:pPr>
                <w:r w:rsidRPr="006A37B3">
                  <w:rPr>
                    <w:b/>
                    <w:bCs/>
                  </w:rPr>
                  <w:t>54,8</w:t>
                </w:r>
              </w:p>
            </w:tc>
            <w:tc>
              <w:tcPr>
                <w:tcW w:w="926" w:type="dxa"/>
                <w:noWrap/>
                <w:hideMark/>
              </w:tcPr>
              <w:p w14:paraId="14BCA52F" w14:textId="77777777" w:rsidR="006A37B3" w:rsidRPr="006A37B3" w:rsidRDefault="006A37B3" w:rsidP="00A644F1">
                <w:pPr>
                  <w:pStyle w:val="LLPerustelujenkappalejako"/>
                  <w:contextualSpacing/>
                  <w:rPr>
                    <w:b/>
                    <w:bCs/>
                  </w:rPr>
                </w:pPr>
                <w:r w:rsidRPr="006A37B3">
                  <w:rPr>
                    <w:b/>
                    <w:bCs/>
                  </w:rPr>
                  <w:t>722,52</w:t>
                </w:r>
              </w:p>
            </w:tc>
            <w:tc>
              <w:tcPr>
                <w:tcW w:w="966" w:type="dxa"/>
                <w:noWrap/>
                <w:hideMark/>
              </w:tcPr>
              <w:p w14:paraId="2419A716" w14:textId="77777777" w:rsidR="006A37B3" w:rsidRPr="006A37B3" w:rsidRDefault="006A37B3" w:rsidP="00A644F1">
                <w:pPr>
                  <w:pStyle w:val="LLPerustelujenkappalejako"/>
                  <w:contextualSpacing/>
                  <w:rPr>
                    <w:b/>
                    <w:bCs/>
                  </w:rPr>
                </w:pPr>
                <w:r w:rsidRPr="006A37B3">
                  <w:rPr>
                    <w:b/>
                    <w:bCs/>
                  </w:rPr>
                  <w:t>95,46</w:t>
                </w:r>
              </w:p>
            </w:tc>
            <w:tc>
              <w:tcPr>
                <w:tcW w:w="850" w:type="dxa"/>
                <w:noWrap/>
                <w:hideMark/>
              </w:tcPr>
              <w:p w14:paraId="072BB483" w14:textId="77777777" w:rsidR="006A37B3" w:rsidRPr="006A37B3" w:rsidRDefault="006A37B3" w:rsidP="00A644F1">
                <w:pPr>
                  <w:pStyle w:val="LLPerustelujenkappalejako"/>
                  <w:contextualSpacing/>
                  <w:rPr>
                    <w:b/>
                    <w:bCs/>
                  </w:rPr>
                </w:pPr>
                <w:r w:rsidRPr="006A37B3">
                  <w:rPr>
                    <w:b/>
                    <w:bCs/>
                  </w:rPr>
                  <w:t>68</w:t>
                </w:r>
              </w:p>
            </w:tc>
          </w:tr>
          <w:tr w:rsidR="006A37B3" w:rsidRPr="006A37B3" w14:paraId="030C7819" w14:textId="77777777" w:rsidTr="00C129EE">
            <w:trPr>
              <w:trHeight w:val="290"/>
            </w:trPr>
            <w:tc>
              <w:tcPr>
                <w:tcW w:w="1827" w:type="dxa"/>
                <w:noWrap/>
                <w:hideMark/>
              </w:tcPr>
              <w:p w14:paraId="745B6A70" w14:textId="77777777" w:rsidR="006A37B3" w:rsidRPr="006A37B3" w:rsidRDefault="006A37B3" w:rsidP="00A644F1">
                <w:pPr>
                  <w:pStyle w:val="LLPerustelujenkappalejako"/>
                  <w:contextualSpacing/>
                </w:pPr>
                <w:r w:rsidRPr="006A37B3">
                  <w:t>Yksinhuoltajaperheet</w:t>
                </w:r>
              </w:p>
            </w:tc>
            <w:tc>
              <w:tcPr>
                <w:tcW w:w="1145" w:type="dxa"/>
                <w:noWrap/>
                <w:hideMark/>
              </w:tcPr>
              <w:p w14:paraId="720F4B1D" w14:textId="77777777" w:rsidR="006A37B3" w:rsidRPr="006A37B3" w:rsidRDefault="006A37B3" w:rsidP="00A644F1">
                <w:pPr>
                  <w:pStyle w:val="LLPerustelujenkappalejako"/>
                  <w:contextualSpacing/>
                </w:pPr>
                <w:r w:rsidRPr="006A37B3">
                  <w:t xml:space="preserve">    12 854 </w:t>
                </w:r>
              </w:p>
            </w:tc>
            <w:tc>
              <w:tcPr>
                <w:tcW w:w="851" w:type="dxa"/>
                <w:noWrap/>
                <w:hideMark/>
              </w:tcPr>
              <w:p w14:paraId="4FC17E43" w14:textId="77777777" w:rsidR="006A37B3" w:rsidRPr="006A37B3" w:rsidRDefault="006A37B3" w:rsidP="00A644F1">
                <w:pPr>
                  <w:pStyle w:val="LLPerustelujenkappalejako"/>
                  <w:contextualSpacing/>
                </w:pPr>
                <w:r w:rsidRPr="006A37B3">
                  <w:t>840,53</w:t>
                </w:r>
              </w:p>
            </w:tc>
            <w:tc>
              <w:tcPr>
                <w:tcW w:w="1057" w:type="dxa"/>
                <w:noWrap/>
                <w:hideMark/>
              </w:tcPr>
              <w:p w14:paraId="4D15AB61" w14:textId="17E45E4F" w:rsidR="006A37B3" w:rsidRPr="006A37B3" w:rsidRDefault="006A37B3" w:rsidP="00C129EE">
                <w:pPr>
                  <w:pStyle w:val="LLPerustelujenkappalejako"/>
                  <w:contextualSpacing/>
                  <w:jc w:val="center"/>
                </w:pPr>
                <w:r w:rsidRPr="006A37B3">
                  <w:t>8152</w:t>
                </w:r>
              </w:p>
            </w:tc>
            <w:tc>
              <w:tcPr>
                <w:tcW w:w="714" w:type="dxa"/>
                <w:noWrap/>
                <w:hideMark/>
              </w:tcPr>
              <w:p w14:paraId="535C7650" w14:textId="77777777" w:rsidR="006A37B3" w:rsidRPr="006A37B3" w:rsidRDefault="006A37B3" w:rsidP="00A644F1">
                <w:pPr>
                  <w:pStyle w:val="LLPerustelujenkappalejako"/>
                  <w:contextualSpacing/>
                </w:pPr>
                <w:r w:rsidRPr="006A37B3">
                  <w:t>63,4</w:t>
                </w:r>
              </w:p>
            </w:tc>
            <w:tc>
              <w:tcPr>
                <w:tcW w:w="926" w:type="dxa"/>
                <w:noWrap/>
                <w:hideMark/>
              </w:tcPr>
              <w:p w14:paraId="1D33BF3E" w14:textId="77777777" w:rsidR="006A37B3" w:rsidRPr="006A37B3" w:rsidRDefault="006A37B3" w:rsidP="00A644F1">
                <w:pPr>
                  <w:pStyle w:val="LLPerustelujenkappalejako"/>
                  <w:contextualSpacing/>
                </w:pPr>
                <w:r w:rsidRPr="006A37B3">
                  <w:t>907,96</w:t>
                </w:r>
              </w:p>
            </w:tc>
            <w:tc>
              <w:tcPr>
                <w:tcW w:w="966" w:type="dxa"/>
                <w:noWrap/>
                <w:hideMark/>
              </w:tcPr>
              <w:p w14:paraId="653C81BE" w14:textId="77777777" w:rsidR="006A37B3" w:rsidRPr="006A37B3" w:rsidRDefault="006A37B3" w:rsidP="00A644F1">
                <w:pPr>
                  <w:pStyle w:val="LLPerustelujenkappalejako"/>
                  <w:contextualSpacing/>
                </w:pPr>
                <w:r w:rsidRPr="006A37B3">
                  <w:t>118,97</w:t>
                </w:r>
              </w:p>
            </w:tc>
            <w:tc>
              <w:tcPr>
                <w:tcW w:w="850" w:type="dxa"/>
                <w:noWrap/>
                <w:hideMark/>
              </w:tcPr>
              <w:p w14:paraId="5D4A3628" w14:textId="77777777" w:rsidR="006A37B3" w:rsidRPr="006A37B3" w:rsidRDefault="006A37B3" w:rsidP="00A644F1">
                <w:pPr>
                  <w:pStyle w:val="LLPerustelujenkappalejako"/>
                  <w:contextualSpacing/>
                </w:pPr>
                <w:r w:rsidRPr="006A37B3">
                  <w:t>90</w:t>
                </w:r>
              </w:p>
            </w:tc>
          </w:tr>
          <w:tr w:rsidR="006A37B3" w:rsidRPr="006A37B3" w14:paraId="5B559DB2" w14:textId="77777777" w:rsidTr="00C129EE">
            <w:trPr>
              <w:trHeight w:val="290"/>
            </w:trPr>
            <w:tc>
              <w:tcPr>
                <w:tcW w:w="1827" w:type="dxa"/>
                <w:noWrap/>
                <w:hideMark/>
              </w:tcPr>
              <w:p w14:paraId="10680936" w14:textId="77777777" w:rsidR="006A37B3" w:rsidRPr="006A37B3" w:rsidRDefault="006A37B3" w:rsidP="00A644F1">
                <w:pPr>
                  <w:pStyle w:val="LLPerustelujenkappalejako"/>
                  <w:contextualSpacing/>
                </w:pPr>
                <w:r w:rsidRPr="006A37B3">
                  <w:t>Yksin asuvat</w:t>
                </w:r>
              </w:p>
            </w:tc>
            <w:tc>
              <w:tcPr>
                <w:tcW w:w="1145" w:type="dxa"/>
                <w:noWrap/>
                <w:hideMark/>
              </w:tcPr>
              <w:p w14:paraId="023623F5" w14:textId="77777777" w:rsidR="006A37B3" w:rsidRPr="006A37B3" w:rsidRDefault="006A37B3" w:rsidP="00A644F1">
                <w:pPr>
                  <w:pStyle w:val="LLPerustelujenkappalejako"/>
                  <w:contextualSpacing/>
                </w:pPr>
                <w:r w:rsidRPr="006A37B3">
                  <w:t xml:space="preserve">    79 154 </w:t>
                </w:r>
              </w:p>
            </w:tc>
            <w:tc>
              <w:tcPr>
                <w:tcW w:w="851" w:type="dxa"/>
                <w:noWrap/>
                <w:hideMark/>
              </w:tcPr>
              <w:p w14:paraId="720E0F1F" w14:textId="77777777" w:rsidR="006A37B3" w:rsidRPr="006A37B3" w:rsidRDefault="006A37B3" w:rsidP="00A644F1">
                <w:pPr>
                  <w:pStyle w:val="LLPerustelujenkappalejako"/>
                  <w:contextualSpacing/>
                </w:pPr>
                <w:r w:rsidRPr="006A37B3">
                  <w:t>572,32</w:t>
                </w:r>
              </w:p>
            </w:tc>
            <w:tc>
              <w:tcPr>
                <w:tcW w:w="1057" w:type="dxa"/>
                <w:noWrap/>
                <w:hideMark/>
              </w:tcPr>
              <w:p w14:paraId="2066FD0B" w14:textId="053AF498" w:rsidR="006A37B3" w:rsidRPr="006A37B3" w:rsidRDefault="006A37B3" w:rsidP="00C129EE">
                <w:pPr>
                  <w:pStyle w:val="LLPerustelujenkappalejako"/>
                  <w:contextualSpacing/>
                  <w:jc w:val="center"/>
                </w:pPr>
                <w:r w:rsidRPr="006A37B3">
                  <w:t>42 953</w:t>
                </w:r>
              </w:p>
            </w:tc>
            <w:tc>
              <w:tcPr>
                <w:tcW w:w="714" w:type="dxa"/>
                <w:noWrap/>
                <w:hideMark/>
              </w:tcPr>
              <w:p w14:paraId="2A06653D" w14:textId="77777777" w:rsidR="006A37B3" w:rsidRPr="006A37B3" w:rsidRDefault="006A37B3" w:rsidP="00A644F1">
                <w:pPr>
                  <w:pStyle w:val="LLPerustelujenkappalejako"/>
                  <w:contextualSpacing/>
                </w:pPr>
                <w:r w:rsidRPr="006A37B3">
                  <w:t>54,3</w:t>
                </w:r>
              </w:p>
            </w:tc>
            <w:tc>
              <w:tcPr>
                <w:tcW w:w="926" w:type="dxa"/>
                <w:noWrap/>
                <w:hideMark/>
              </w:tcPr>
              <w:p w14:paraId="5266B19F" w14:textId="77777777" w:rsidR="006A37B3" w:rsidRPr="006A37B3" w:rsidRDefault="006A37B3" w:rsidP="00A644F1">
                <w:pPr>
                  <w:pStyle w:val="LLPerustelujenkappalejako"/>
                  <w:contextualSpacing/>
                </w:pPr>
                <w:r w:rsidRPr="006A37B3">
                  <w:t>651,77</w:t>
                </w:r>
              </w:p>
            </w:tc>
            <w:tc>
              <w:tcPr>
                <w:tcW w:w="966" w:type="dxa"/>
                <w:noWrap/>
                <w:hideMark/>
              </w:tcPr>
              <w:p w14:paraId="48B90025" w14:textId="77777777" w:rsidR="006A37B3" w:rsidRPr="006A37B3" w:rsidRDefault="006A37B3" w:rsidP="00A644F1">
                <w:pPr>
                  <w:pStyle w:val="LLPerustelujenkappalejako"/>
                  <w:contextualSpacing/>
                </w:pPr>
                <w:r w:rsidRPr="006A37B3">
                  <w:t>88,78</w:t>
                </w:r>
              </w:p>
            </w:tc>
            <w:tc>
              <w:tcPr>
                <w:tcW w:w="850" w:type="dxa"/>
                <w:noWrap/>
                <w:hideMark/>
              </w:tcPr>
              <w:p w14:paraId="7C476E0B" w14:textId="77777777" w:rsidR="006A37B3" w:rsidRPr="006A37B3" w:rsidRDefault="006A37B3" w:rsidP="00A644F1">
                <w:pPr>
                  <w:pStyle w:val="LLPerustelujenkappalejako"/>
                  <w:contextualSpacing/>
                </w:pPr>
                <w:r w:rsidRPr="006A37B3">
                  <w:t>62</w:t>
                </w:r>
              </w:p>
            </w:tc>
          </w:tr>
          <w:tr w:rsidR="006A37B3" w:rsidRPr="006A37B3" w14:paraId="2ECD4158" w14:textId="77777777" w:rsidTr="00C129EE">
            <w:trPr>
              <w:trHeight w:val="290"/>
            </w:trPr>
            <w:tc>
              <w:tcPr>
                <w:tcW w:w="1827" w:type="dxa"/>
                <w:noWrap/>
                <w:hideMark/>
              </w:tcPr>
              <w:p w14:paraId="7E8F9FAF" w14:textId="77777777" w:rsidR="006A37B3" w:rsidRPr="006A37B3" w:rsidRDefault="006A37B3" w:rsidP="00A644F1">
                <w:pPr>
                  <w:pStyle w:val="LLPerustelujenkappalejako"/>
                  <w:contextualSpacing/>
                </w:pPr>
                <w:r w:rsidRPr="006A37B3">
                  <w:t>Kahden huoltajan perheet</w:t>
                </w:r>
              </w:p>
            </w:tc>
            <w:tc>
              <w:tcPr>
                <w:tcW w:w="1145" w:type="dxa"/>
                <w:noWrap/>
                <w:hideMark/>
              </w:tcPr>
              <w:p w14:paraId="66EDFD99" w14:textId="77777777" w:rsidR="006A37B3" w:rsidRPr="006A37B3" w:rsidRDefault="006A37B3" w:rsidP="00A644F1">
                <w:pPr>
                  <w:pStyle w:val="LLPerustelujenkappalejako"/>
                  <w:contextualSpacing/>
                </w:pPr>
                <w:r w:rsidRPr="006A37B3">
                  <w:t xml:space="preserve">       7 643 </w:t>
                </w:r>
              </w:p>
            </w:tc>
            <w:tc>
              <w:tcPr>
                <w:tcW w:w="851" w:type="dxa"/>
                <w:noWrap/>
                <w:hideMark/>
              </w:tcPr>
              <w:p w14:paraId="5326CEB1" w14:textId="77777777" w:rsidR="006A37B3" w:rsidRPr="006A37B3" w:rsidRDefault="006A37B3" w:rsidP="00A644F1">
                <w:pPr>
                  <w:pStyle w:val="LLPerustelujenkappalejako"/>
                  <w:contextualSpacing/>
                </w:pPr>
                <w:r w:rsidRPr="006A37B3">
                  <w:t>970,61</w:t>
                </w:r>
              </w:p>
            </w:tc>
            <w:tc>
              <w:tcPr>
                <w:tcW w:w="1057" w:type="dxa"/>
                <w:noWrap/>
                <w:hideMark/>
              </w:tcPr>
              <w:p w14:paraId="12D43CA9" w14:textId="2F02B1E6" w:rsidR="006A37B3" w:rsidRPr="006A37B3" w:rsidRDefault="006A37B3" w:rsidP="00C129EE">
                <w:pPr>
                  <w:pStyle w:val="LLPerustelujenkappalejako"/>
                  <w:contextualSpacing/>
                  <w:jc w:val="center"/>
                </w:pPr>
                <w:r w:rsidRPr="006A37B3">
                  <w:t>3629</w:t>
                </w:r>
              </w:p>
            </w:tc>
            <w:tc>
              <w:tcPr>
                <w:tcW w:w="714" w:type="dxa"/>
                <w:noWrap/>
                <w:hideMark/>
              </w:tcPr>
              <w:p w14:paraId="7327E97F" w14:textId="77777777" w:rsidR="006A37B3" w:rsidRPr="006A37B3" w:rsidRDefault="006A37B3" w:rsidP="00A644F1">
                <w:pPr>
                  <w:pStyle w:val="LLPerustelujenkappalejako"/>
                  <w:contextualSpacing/>
                </w:pPr>
                <w:r w:rsidRPr="006A37B3">
                  <w:t>47,5</w:t>
                </w:r>
              </w:p>
            </w:tc>
            <w:tc>
              <w:tcPr>
                <w:tcW w:w="926" w:type="dxa"/>
                <w:noWrap/>
                <w:hideMark/>
              </w:tcPr>
              <w:p w14:paraId="5D359FA0" w14:textId="77777777" w:rsidR="006A37B3" w:rsidRPr="006A37B3" w:rsidRDefault="006A37B3" w:rsidP="00A644F1">
                <w:pPr>
                  <w:pStyle w:val="LLPerustelujenkappalejako"/>
                  <w:contextualSpacing/>
                </w:pPr>
                <w:r w:rsidRPr="006A37B3">
                  <w:t>1096,41</w:t>
                </w:r>
              </w:p>
            </w:tc>
            <w:tc>
              <w:tcPr>
                <w:tcW w:w="966" w:type="dxa"/>
                <w:noWrap/>
                <w:hideMark/>
              </w:tcPr>
              <w:p w14:paraId="6D39ABF1" w14:textId="77777777" w:rsidR="006A37B3" w:rsidRPr="006A37B3" w:rsidRDefault="006A37B3" w:rsidP="00A644F1">
                <w:pPr>
                  <w:pStyle w:val="LLPerustelujenkappalejako"/>
                  <w:contextualSpacing/>
                </w:pPr>
                <w:r w:rsidRPr="006A37B3">
                  <w:t>120,68</w:t>
                </w:r>
              </w:p>
            </w:tc>
            <w:tc>
              <w:tcPr>
                <w:tcW w:w="850" w:type="dxa"/>
                <w:noWrap/>
                <w:hideMark/>
              </w:tcPr>
              <w:p w14:paraId="58862F31" w14:textId="77777777" w:rsidR="006A37B3" w:rsidRPr="006A37B3" w:rsidRDefault="006A37B3" w:rsidP="00A644F1">
                <w:pPr>
                  <w:pStyle w:val="LLPerustelujenkappalejako"/>
                  <w:contextualSpacing/>
                </w:pPr>
                <w:r w:rsidRPr="006A37B3">
                  <w:t>93</w:t>
                </w:r>
              </w:p>
            </w:tc>
          </w:tr>
          <w:tr w:rsidR="006A37B3" w:rsidRPr="006A37B3" w14:paraId="315F13D6" w14:textId="77777777" w:rsidTr="00C129EE">
            <w:trPr>
              <w:trHeight w:val="290"/>
            </w:trPr>
            <w:tc>
              <w:tcPr>
                <w:tcW w:w="1827" w:type="dxa"/>
                <w:noWrap/>
                <w:hideMark/>
              </w:tcPr>
              <w:p w14:paraId="13509EF1" w14:textId="77777777" w:rsidR="006A37B3" w:rsidRPr="006A37B3" w:rsidRDefault="006A37B3" w:rsidP="00A644F1">
                <w:pPr>
                  <w:pStyle w:val="LLPerustelujenkappalejako"/>
                  <w:contextualSpacing/>
                </w:pPr>
                <w:r w:rsidRPr="006A37B3">
                  <w:t>Lapsettomat parit</w:t>
                </w:r>
              </w:p>
            </w:tc>
            <w:tc>
              <w:tcPr>
                <w:tcW w:w="1145" w:type="dxa"/>
                <w:noWrap/>
                <w:hideMark/>
              </w:tcPr>
              <w:p w14:paraId="16EE5274" w14:textId="77777777" w:rsidR="006A37B3" w:rsidRPr="006A37B3" w:rsidRDefault="006A37B3" w:rsidP="00A644F1">
                <w:pPr>
                  <w:pStyle w:val="LLPerustelujenkappalejako"/>
                  <w:contextualSpacing/>
                </w:pPr>
                <w:r w:rsidRPr="006A37B3">
                  <w:t xml:space="preserve">       3 953 </w:t>
                </w:r>
              </w:p>
            </w:tc>
            <w:tc>
              <w:tcPr>
                <w:tcW w:w="851" w:type="dxa"/>
                <w:noWrap/>
                <w:hideMark/>
              </w:tcPr>
              <w:p w14:paraId="4FDDE9E2" w14:textId="77777777" w:rsidR="006A37B3" w:rsidRPr="006A37B3" w:rsidRDefault="006A37B3" w:rsidP="00A644F1">
                <w:pPr>
                  <w:pStyle w:val="LLPerustelujenkappalejako"/>
                  <w:contextualSpacing/>
                </w:pPr>
                <w:r w:rsidRPr="006A37B3">
                  <w:t>710,55</w:t>
                </w:r>
              </w:p>
            </w:tc>
            <w:tc>
              <w:tcPr>
                <w:tcW w:w="1057" w:type="dxa"/>
                <w:noWrap/>
                <w:hideMark/>
              </w:tcPr>
              <w:p w14:paraId="0F62505B" w14:textId="156F9D0C" w:rsidR="006A37B3" w:rsidRPr="006A37B3" w:rsidRDefault="006A37B3" w:rsidP="00C129EE">
                <w:pPr>
                  <w:pStyle w:val="LLPerustelujenkappalejako"/>
                  <w:contextualSpacing/>
                  <w:jc w:val="center"/>
                </w:pPr>
                <w:r w:rsidRPr="006A37B3">
                  <w:t>2069</w:t>
                </w:r>
              </w:p>
            </w:tc>
            <w:tc>
              <w:tcPr>
                <w:tcW w:w="714" w:type="dxa"/>
                <w:noWrap/>
                <w:hideMark/>
              </w:tcPr>
              <w:p w14:paraId="49B170F3" w14:textId="77777777" w:rsidR="006A37B3" w:rsidRPr="006A37B3" w:rsidRDefault="006A37B3" w:rsidP="00A644F1">
                <w:pPr>
                  <w:pStyle w:val="LLPerustelujenkappalejako"/>
                  <w:contextualSpacing/>
                </w:pPr>
                <w:r w:rsidRPr="006A37B3">
                  <w:t>52,3</w:t>
                </w:r>
              </w:p>
            </w:tc>
            <w:tc>
              <w:tcPr>
                <w:tcW w:w="926" w:type="dxa"/>
                <w:noWrap/>
                <w:hideMark/>
              </w:tcPr>
              <w:p w14:paraId="3746F577" w14:textId="77777777" w:rsidR="006A37B3" w:rsidRPr="006A37B3" w:rsidRDefault="006A37B3" w:rsidP="00A644F1">
                <w:pPr>
                  <w:pStyle w:val="LLPerustelujenkappalejako"/>
                  <w:contextualSpacing/>
                </w:pPr>
                <w:r w:rsidRPr="006A37B3">
                  <w:t>804,98</w:t>
                </w:r>
              </w:p>
            </w:tc>
            <w:tc>
              <w:tcPr>
                <w:tcW w:w="966" w:type="dxa"/>
                <w:noWrap/>
                <w:hideMark/>
              </w:tcPr>
              <w:p w14:paraId="3843B23E" w14:textId="77777777" w:rsidR="006A37B3" w:rsidRPr="006A37B3" w:rsidRDefault="006A37B3" w:rsidP="00A644F1">
                <w:pPr>
                  <w:pStyle w:val="LLPerustelujenkappalejako"/>
                  <w:contextualSpacing/>
                </w:pPr>
                <w:r w:rsidRPr="006A37B3">
                  <w:t>97,3</w:t>
                </w:r>
              </w:p>
            </w:tc>
            <w:tc>
              <w:tcPr>
                <w:tcW w:w="850" w:type="dxa"/>
                <w:noWrap/>
                <w:hideMark/>
              </w:tcPr>
              <w:p w14:paraId="1819D077" w14:textId="77777777" w:rsidR="006A37B3" w:rsidRPr="006A37B3" w:rsidRDefault="006A37B3" w:rsidP="00A644F1">
                <w:pPr>
                  <w:pStyle w:val="LLPerustelujenkappalejako"/>
                  <w:contextualSpacing/>
                </w:pPr>
                <w:r w:rsidRPr="006A37B3">
                  <w:t>67</w:t>
                </w:r>
              </w:p>
            </w:tc>
          </w:tr>
        </w:tbl>
        <w:p w14:paraId="212962A6" w14:textId="7337A6FD" w:rsidR="00FC7173" w:rsidRDefault="00FC7173" w:rsidP="00B22969">
          <w:pPr>
            <w:pStyle w:val="LLPerustelujenkappalejako"/>
          </w:pPr>
        </w:p>
        <w:p w14:paraId="6DDF5EDA" w14:textId="2AA3651C" w:rsidR="00FC7173" w:rsidRDefault="0067601D" w:rsidP="00B22969">
          <w:pPr>
            <w:pStyle w:val="LLPerustelujenkappalejako"/>
          </w:pPr>
          <w:r>
            <w:t>Käytännössä normitusta kuitenkin sovellettaisiin pienempään joukkoon kuin yllä on esitetty, koska osalla tuensaajista on 7</w:t>
          </w:r>
          <w:r w:rsidR="00207293">
            <w:t xml:space="preserve"> </w:t>
          </w:r>
          <w:r>
            <w:t>a</w:t>
          </w:r>
          <w:r w:rsidR="00207293">
            <w:t xml:space="preserve"> </w:t>
          </w:r>
          <w:r>
            <w:t>§:ssä mainittuja erityistarpeita</w:t>
          </w:r>
          <w:r w:rsidR="00470654">
            <w:t>.</w:t>
          </w:r>
          <w:r>
            <w:t xml:space="preserve"> </w:t>
          </w:r>
          <w:r w:rsidR="00470654">
            <w:t>Lisäksi</w:t>
          </w:r>
          <w:r>
            <w:t xml:space="preserve"> merkittävä osa tuensaajista saa tukea enintään kolmen kuukauden määräajan verran, jolloin normitusta ei vielä sovelleta.</w:t>
          </w:r>
          <w:r w:rsidR="00D03835">
            <w:t xml:space="preserve"> </w:t>
          </w:r>
          <w:r w:rsidR="00470654">
            <w:t xml:space="preserve">Toimeentulotukea on saanut pitkään eli vuoden aikana 9-12 kuukautta yhteensä </w:t>
          </w:r>
          <w:r w:rsidR="00D03835">
            <w:t>28</w:t>
          </w:r>
          <w:r w:rsidR="00470654">
            <w:t xml:space="preserve"> </w:t>
          </w:r>
          <w:r w:rsidR="00D03835">
            <w:t xml:space="preserve">697 </w:t>
          </w:r>
          <w:r w:rsidR="00D03835">
            <w:lastRenderedPageBreak/>
            <w:t>kotitaloutta. Näistä 21</w:t>
          </w:r>
          <w:r w:rsidR="00470654">
            <w:t xml:space="preserve"> </w:t>
          </w:r>
          <w:r w:rsidR="00D03835">
            <w:t xml:space="preserve">203 kotitaloutta oli sellaisia, </w:t>
          </w:r>
          <w:r w:rsidR="00470654">
            <w:t>joiden</w:t>
          </w:r>
          <w:r w:rsidR="00D03835">
            <w:t xml:space="preserve"> asumismenot hyväksyttiin todellisen suuruisina. </w:t>
          </w:r>
          <w:r w:rsidR="003A7ED9">
            <w:t xml:space="preserve"> Perhekohtaisesti tilanteet vaihtelevat kuitenkin merkittävästi. Useimmin asumismenojen normittaminen tulisi koskemaan yksinasuvien kotitalouksia. </w:t>
          </w:r>
        </w:p>
        <w:p w14:paraId="0C189C77" w14:textId="6E41C80A" w:rsidR="0062769D" w:rsidRPr="0062769D" w:rsidRDefault="0062769D" w:rsidP="0062769D">
          <w:pPr>
            <w:pStyle w:val="LLP3Otsikkotaso"/>
            <w:numPr>
              <w:ilvl w:val="0"/>
              <w:numId w:val="0"/>
            </w:numPr>
            <w:ind w:left="227" w:hanging="227"/>
            <w:rPr>
              <w:i/>
            </w:rPr>
          </w:pPr>
          <w:bookmarkStart w:id="24" w:name="_Toc143505649"/>
          <w:bookmarkStart w:id="25" w:name="_Toc143687836"/>
          <w:r w:rsidRPr="0062769D">
            <w:rPr>
              <w:i/>
            </w:rPr>
            <w:t>Julkinen talous</w:t>
          </w:r>
          <w:bookmarkEnd w:id="24"/>
          <w:bookmarkEnd w:id="25"/>
        </w:p>
        <w:p w14:paraId="05F996EF" w14:textId="26FB2168" w:rsidR="00B22969" w:rsidRPr="00836A64" w:rsidRDefault="00B22969" w:rsidP="00B22969">
          <w:pPr>
            <w:pStyle w:val="LLPerustelujenkappalejako"/>
            <w:rPr>
              <w:color w:val="FF0000"/>
            </w:rPr>
          </w:pPr>
          <w:r w:rsidRPr="00B22969">
            <w:t xml:space="preserve">Tällä hetkellä </w:t>
          </w:r>
          <w:r w:rsidR="008B5A94" w:rsidRPr="008B5A94">
            <w:t>56 803</w:t>
          </w:r>
          <w:r w:rsidRPr="00B22969">
            <w:t xml:space="preserve"> toimeentulotukiasiakastaloutta asuu sellaisessa asunnossa, </w:t>
          </w:r>
          <w:r w:rsidR="0031133B" w:rsidRPr="00B22969">
            <w:t>jo</w:t>
          </w:r>
          <w:r w:rsidR="0031133B">
            <w:t>ss</w:t>
          </w:r>
          <w:r w:rsidR="0031133B" w:rsidRPr="00B22969">
            <w:t xml:space="preserve">a </w:t>
          </w:r>
          <w:r w:rsidRPr="00B22969">
            <w:t xml:space="preserve">menot ylittävät </w:t>
          </w:r>
          <w:r w:rsidR="009107A5">
            <w:t>Kansaneläkelaitoksen asumisnormin</w:t>
          </w:r>
          <w:r w:rsidRPr="00B22969">
            <w:t xml:space="preserve">. </w:t>
          </w:r>
          <w:r w:rsidR="000B5B47">
            <w:t>T</w:t>
          </w:r>
          <w:r w:rsidR="0031133B" w:rsidRPr="00B22969">
            <w:t>oimeentulotukimenot väheni</w:t>
          </w:r>
          <w:r w:rsidR="0031133B">
            <w:t xml:space="preserve">sivät noin 31 miljoonaa euroa, jos </w:t>
          </w:r>
          <w:r w:rsidR="00836A64">
            <w:t>kaikilta muilta kuin niiltä</w:t>
          </w:r>
          <w:r w:rsidRPr="00B22969">
            <w:t xml:space="preserve"> asiakka</w:t>
          </w:r>
          <w:r w:rsidR="00836A64">
            <w:t>ilta</w:t>
          </w:r>
          <w:r w:rsidRPr="00B22969">
            <w:t xml:space="preserve">, joilla on erityinen peruste jäädä asumaan nykyiseen asuntoonsa, </w:t>
          </w:r>
          <w:r w:rsidR="00836A64">
            <w:t xml:space="preserve">asumismenot huomioitaisiin </w:t>
          </w:r>
          <w:r w:rsidR="00F77F56">
            <w:t>kolmen kuukaude</w:t>
          </w:r>
          <w:r w:rsidR="00836A64">
            <w:t>n määräajan jälkeen tarpeellisen suuruisina</w:t>
          </w:r>
          <w:r>
            <w:t>.</w:t>
          </w:r>
          <w:r w:rsidR="00C81E1B">
            <w:t xml:space="preserve"> Säästöstä puolet kohdistuu kuntatalouteen. </w:t>
          </w:r>
        </w:p>
        <w:p w14:paraId="0A56E3B2" w14:textId="19865787" w:rsidR="00470654" w:rsidRDefault="009464D9" w:rsidP="00B22969">
          <w:pPr>
            <w:pStyle w:val="LLPerustelujenkappalejako"/>
          </w:pPr>
          <w:r w:rsidRPr="00130920">
            <w:t>Esityksen johdosta joissain tilanteissa perustoimeentulotuki voi osoittautua</w:t>
          </w:r>
          <w:r w:rsidR="00AF0FCE">
            <w:t xml:space="preserve"> tai se voidaan kokea</w:t>
          </w:r>
          <w:r w:rsidRPr="00130920">
            <w:t xml:space="preserve"> riittämättömäksi hakijatalouden välttämättömän toimeentulon turvaamiseksi. Tästä voi olla seurauksena täydentävän </w:t>
          </w:r>
          <w:r w:rsidR="00330421">
            <w:t xml:space="preserve">tai ehkäisevän </w:t>
          </w:r>
          <w:r w:rsidRPr="00130920">
            <w:t xml:space="preserve">toimeentulotuen hakemusmäärien kasvu hyvinvointialueilla. </w:t>
          </w:r>
          <w:r w:rsidR="000B5B47">
            <w:t>Lisäksi saattaa tulla tarve</w:t>
          </w:r>
          <w:r w:rsidRPr="00130920">
            <w:t xml:space="preserve"> lisätä hyvinvointialueiden sosiaalihuollon henkilöstöä, erityisesti etuuskäsittelijöitä</w:t>
          </w:r>
          <w:r w:rsidR="00130920">
            <w:t xml:space="preserve">. </w:t>
          </w:r>
          <w:r w:rsidR="00790AD7" w:rsidRPr="00790AD7">
            <w:t>Tämä voi johtaa myös hyvinvointialueita koskevaan lisärahoitustarpeeseen</w:t>
          </w:r>
          <w:r w:rsidR="00470654">
            <w:t xml:space="preserve">. </w:t>
          </w:r>
          <w:r w:rsidR="00790AD7" w:rsidRPr="00790AD7">
            <w:t>Tarkkaa määrää on vaikea tässä vaiheessa arvioida.</w:t>
          </w:r>
        </w:p>
        <w:p w14:paraId="0EF6EBED" w14:textId="77777777" w:rsidR="00B22969" w:rsidRDefault="00B22969" w:rsidP="00B22969">
          <w:pPr>
            <w:pStyle w:val="LLP3Otsikkotaso"/>
          </w:pPr>
          <w:bookmarkStart w:id="26" w:name="_Toc143687837"/>
          <w:r w:rsidRPr="00B22969">
            <w:t>Ihmisiin kohdistuvat ja muut yhteiskunnalliset vaikutukset</w:t>
          </w:r>
          <w:bookmarkEnd w:id="26"/>
        </w:p>
        <w:p w14:paraId="668DC77E" w14:textId="57A9A5B6" w:rsidR="00CE6897" w:rsidRDefault="00CA11FA" w:rsidP="00CE6897">
          <w:pPr>
            <w:pStyle w:val="LLPValiotsikko"/>
            <w:rPr>
              <w:i/>
            </w:rPr>
          </w:pPr>
          <w:r>
            <w:rPr>
              <w:i/>
            </w:rPr>
            <w:t xml:space="preserve">Perus- ja ihmisoikeusvaikutukset </w:t>
          </w:r>
          <w:r w:rsidR="00CE6897">
            <w:rPr>
              <w:i/>
            </w:rPr>
            <w:t>sekä vaikutukset eri ihmisryhmien asemaan</w:t>
          </w:r>
        </w:p>
        <w:p w14:paraId="1A4F8E12" w14:textId="0F3FABF1" w:rsidR="00B50F57" w:rsidRDefault="005134DE" w:rsidP="00B50F57">
          <w:pPr>
            <w:pStyle w:val="LLMomentinJohdantoKappale"/>
            <w:ind w:firstLine="0"/>
          </w:pPr>
          <w:r>
            <w:rPr>
              <w:color w:val="000000" w:themeColor="text1"/>
            </w:rPr>
            <w:t xml:space="preserve">Esityksellä on vaikutuksia ihmisoikeussopimusten turvaamien </w:t>
          </w:r>
          <w:r w:rsidRPr="00D373C3">
            <w:rPr>
              <w:szCs w:val="22"/>
            </w:rPr>
            <w:t>taloudellisten, sosiaalisten ja sivistyksellisten oike</w:t>
          </w:r>
          <w:r>
            <w:rPr>
              <w:szCs w:val="22"/>
            </w:rPr>
            <w:t>uksien toteutumiselle</w:t>
          </w:r>
          <w:r w:rsidR="009A7779">
            <w:rPr>
              <w:szCs w:val="22"/>
            </w:rPr>
            <w:t>. Lisäksi esitys on merkityksellinen</w:t>
          </w:r>
          <w:r>
            <w:rPr>
              <w:szCs w:val="22"/>
            </w:rPr>
            <w:t xml:space="preserve"> perustuslain </w:t>
          </w:r>
          <w:r w:rsidR="009A7779">
            <w:rPr>
              <w:szCs w:val="22"/>
            </w:rPr>
            <w:t xml:space="preserve">19 §:n </w:t>
          </w:r>
          <w:r>
            <w:rPr>
              <w:szCs w:val="22"/>
            </w:rPr>
            <w:t>sosiaalisten oikeuksien toteutumiselle</w:t>
          </w:r>
          <w:r w:rsidR="009A7779">
            <w:rPr>
              <w:szCs w:val="22"/>
            </w:rPr>
            <w:t xml:space="preserve">. </w:t>
          </w:r>
          <w:r w:rsidR="00484163">
            <w:rPr>
              <w:szCs w:val="22"/>
            </w:rPr>
            <w:t>Läheisimmin</w:t>
          </w:r>
          <w:r w:rsidR="009A7779">
            <w:rPr>
              <w:szCs w:val="22"/>
            </w:rPr>
            <w:t xml:space="preserve"> esitys kytkeytyy </w:t>
          </w:r>
          <w:r w:rsidR="0055521A">
            <w:rPr>
              <w:szCs w:val="22"/>
            </w:rPr>
            <w:t xml:space="preserve">perustuslain 19 §:n 1 momentin ihmisarvoisen elämän </w:t>
          </w:r>
          <w:r w:rsidR="00484163">
            <w:rPr>
              <w:szCs w:val="22"/>
            </w:rPr>
            <w:t>edellyttämään</w:t>
          </w:r>
          <w:r w:rsidR="0055521A">
            <w:rPr>
              <w:szCs w:val="22"/>
            </w:rPr>
            <w:t xml:space="preserve"> välttämättömään toimeentuloon ja huolenpitoon</w:t>
          </w:r>
          <w:r w:rsidR="00484163" w:rsidRPr="00484163">
            <w:rPr>
              <w:szCs w:val="22"/>
            </w:rPr>
            <w:t xml:space="preserve">. </w:t>
          </w:r>
          <w:r w:rsidR="00CC268F">
            <w:rPr>
              <w:szCs w:val="22"/>
            </w:rPr>
            <w:t xml:space="preserve">Esityksellä on yhtymäkohtia </w:t>
          </w:r>
          <w:r w:rsidR="00114C73">
            <w:t>myös perustuslain 9 §:n 1 momentissa turvattuun oikeuteen</w:t>
          </w:r>
          <w:r w:rsidR="00114C73" w:rsidRPr="0040421E">
            <w:t xml:space="preserve"> valita asuinpaikka</w:t>
          </w:r>
          <w:r w:rsidR="00484163">
            <w:t xml:space="preserve">. Lisäksi esityksellä on vaikutuksia </w:t>
          </w:r>
          <w:r w:rsidR="00DD6DDA">
            <w:t>lapsen oikeuksille</w:t>
          </w:r>
          <w:r w:rsidR="00484163">
            <w:t xml:space="preserve"> sekä</w:t>
          </w:r>
          <w:r w:rsidR="00DD6DDA">
            <w:t xml:space="preserve"> perustuslain 19 §:n 3 momentissa </w:t>
          </w:r>
          <w:r w:rsidR="00484163">
            <w:t xml:space="preserve">julkisen vallan velvollisuuteen </w:t>
          </w:r>
          <w:r w:rsidR="00484163" w:rsidRPr="00484163">
            <w:t>tu</w:t>
          </w:r>
          <w:r w:rsidR="00484163">
            <w:t>kea</w:t>
          </w:r>
          <w:r w:rsidR="00484163" w:rsidRPr="00484163">
            <w:t xml:space="preserve"> perheen ja muiden lapsen huolenpidosta vastaavien mahdollisuuksia turvata lapsen hyvinvointi ja yksilöllinen kasvu</w:t>
          </w:r>
          <w:r w:rsidR="00484163">
            <w:t>.</w:t>
          </w:r>
          <w:r w:rsidR="00DD6DDA">
            <w:t xml:space="preserve"> </w:t>
          </w:r>
          <w:r w:rsidR="00B50F57">
            <w:t>Esityksessä on yhtymäkohtia myös perustuslain 19 §:n 4 momentin asumisen edistämiseen sekä 6 §:ssä tarkoitetun yhdenvertaisuuden toteutumiselle.</w:t>
          </w:r>
        </w:p>
        <w:p w14:paraId="71DD79A8" w14:textId="77777777" w:rsidR="0055521A" w:rsidRDefault="0055521A" w:rsidP="005134DE">
          <w:pPr>
            <w:pStyle w:val="LLMomentinJohdantoKappale"/>
            <w:ind w:firstLine="0"/>
          </w:pPr>
        </w:p>
        <w:p w14:paraId="0ADDD50D" w14:textId="684CD1C5" w:rsidR="00F2645B" w:rsidRDefault="00E756FC" w:rsidP="005134DE">
          <w:pPr>
            <w:pStyle w:val="LLMomentinJohdantoKappale"/>
            <w:ind w:firstLine="0"/>
            <w:rPr>
              <w:color w:val="000000" w:themeColor="text1"/>
            </w:rPr>
          </w:pPr>
          <w:r>
            <w:rPr>
              <w:color w:val="000000" w:themeColor="text1"/>
            </w:rPr>
            <w:t>Esityksellä kiristetään toimeentulotuen saajien asumismenojen hyväksymis</w:t>
          </w:r>
          <w:r w:rsidR="00974C28">
            <w:rPr>
              <w:color w:val="000000" w:themeColor="text1"/>
            </w:rPr>
            <w:t>een liittyviä ehtoja</w:t>
          </w:r>
          <w:r>
            <w:rPr>
              <w:color w:val="000000" w:themeColor="text1"/>
            </w:rPr>
            <w:t xml:space="preserve"> nykyiseen lakiin ja Kansaneläkelaitoksen soveltamiskäytäntöön nähden.</w:t>
          </w:r>
          <w:r w:rsidRPr="00E756FC">
            <w:rPr>
              <w:color w:val="000000" w:themeColor="text1"/>
            </w:rPr>
            <w:t xml:space="preserve"> </w:t>
          </w:r>
          <w:r w:rsidR="00F2645B" w:rsidRPr="00F2645B">
            <w:rPr>
              <w:color w:val="000000" w:themeColor="text1"/>
            </w:rPr>
            <w:t>Toimeentulotuen avulla turvataan henkilön ja perheen ihmisarvoisen elämän kannalta vähintään välttämätön toimeentulo.</w:t>
          </w:r>
          <w:r w:rsidR="00F2645B">
            <w:rPr>
              <w:color w:val="000000" w:themeColor="text1"/>
            </w:rPr>
            <w:t xml:space="preserve"> </w:t>
          </w:r>
          <w:r w:rsidR="00B236A2">
            <w:rPr>
              <w:color w:val="000000" w:themeColor="text1"/>
            </w:rPr>
            <w:t xml:space="preserve">Toimeentulotuki on myös perustuslain 19 §:n 1 momentin tarkoittamaa oikeutta konkretisoiva tukimuoto. </w:t>
          </w:r>
          <w:r w:rsidR="00F2645B">
            <w:rPr>
              <w:color w:val="000000" w:themeColor="text1"/>
            </w:rPr>
            <w:t xml:space="preserve">Kaikkien toimeentulotuen saajien voi katsoa olevan </w:t>
          </w:r>
          <w:r w:rsidR="00B236A2">
            <w:rPr>
              <w:color w:val="000000" w:themeColor="text1"/>
            </w:rPr>
            <w:t xml:space="preserve">pienituloisuutensa takia </w:t>
          </w:r>
          <w:r w:rsidR="00484163">
            <w:rPr>
              <w:color w:val="000000" w:themeColor="text1"/>
            </w:rPr>
            <w:t>taloudellisesti</w:t>
          </w:r>
          <w:r w:rsidR="00B236A2">
            <w:rPr>
              <w:color w:val="000000" w:themeColor="text1"/>
            </w:rPr>
            <w:t xml:space="preserve"> haavoittuvassa </w:t>
          </w:r>
          <w:r w:rsidR="00F2645B">
            <w:rPr>
              <w:color w:val="000000" w:themeColor="text1"/>
            </w:rPr>
            <w:t>asemassa</w:t>
          </w:r>
          <w:r w:rsidR="00B236A2">
            <w:rPr>
              <w:color w:val="000000" w:themeColor="text1"/>
            </w:rPr>
            <w:t xml:space="preserve">. Tukeen oikeutetuilla ei ole taloudessaan </w:t>
          </w:r>
          <w:r w:rsidR="001E09A6">
            <w:rPr>
              <w:color w:val="000000" w:themeColor="text1"/>
            </w:rPr>
            <w:t xml:space="preserve">juurikaan </w:t>
          </w:r>
          <w:r w:rsidR="00B236A2">
            <w:rPr>
              <w:color w:val="000000" w:themeColor="text1"/>
            </w:rPr>
            <w:t xml:space="preserve">jouston varaa, koska oikeus toimeentulotukeen edellyttää muun muassa, että muut tulonlähteet on käytettävä ensin. </w:t>
          </w:r>
        </w:p>
        <w:p w14:paraId="7F2ADC75" w14:textId="77777777" w:rsidR="00F2645B" w:rsidRDefault="00F2645B" w:rsidP="00974C28">
          <w:pPr>
            <w:pStyle w:val="LLMomentinJohdantoKappale"/>
            <w:rPr>
              <w:color w:val="000000" w:themeColor="text1"/>
            </w:rPr>
          </w:pPr>
        </w:p>
        <w:p w14:paraId="4626BB54" w14:textId="1458FD3F" w:rsidR="00F74A51" w:rsidRDefault="00F74A51" w:rsidP="00F74A51">
          <w:pPr>
            <w:pStyle w:val="LLMomentinKohta"/>
            <w:ind w:firstLine="0"/>
          </w:pPr>
          <w:r>
            <w:t>Esityksen mukaisten erityisten p</w:t>
          </w:r>
          <w:r w:rsidRPr="009B2CFD">
            <w:t>erustei</w:t>
          </w:r>
          <w:r>
            <w:t>den kohderyhmiin kuuluvien asema pysyy lähes ennallaan</w:t>
          </w:r>
          <w:r w:rsidR="00484163">
            <w:t xml:space="preserve"> voimassaolevan lain soveltamiseen nähden</w:t>
          </w:r>
          <w:r>
            <w:t>. Muun muassa lapsiperheiden tilanne säilyy käytännössä nykytasolla.</w:t>
          </w:r>
        </w:p>
        <w:p w14:paraId="66D8739E" w14:textId="77777777" w:rsidR="00F74A51" w:rsidRDefault="00F74A51" w:rsidP="00E071DB">
          <w:pPr>
            <w:pStyle w:val="LLMomentinKohta"/>
            <w:ind w:firstLine="0"/>
          </w:pPr>
        </w:p>
        <w:p w14:paraId="7F341BC4" w14:textId="39D8395A" w:rsidR="00E071DB" w:rsidRDefault="00D1293F" w:rsidP="00E071DB">
          <w:pPr>
            <w:pStyle w:val="LLMomentinKohta"/>
            <w:ind w:firstLine="0"/>
          </w:pPr>
          <w:r>
            <w:t>Kuten kohdassa 4.2.1 kuvattiin, e</w:t>
          </w:r>
          <w:r w:rsidR="00E071DB">
            <w:t xml:space="preserve">sitys </w:t>
          </w:r>
          <w:r w:rsidR="00F74A51">
            <w:t xml:space="preserve">muuttaa </w:t>
          </w:r>
          <w:r w:rsidR="00FB5C62">
            <w:t xml:space="preserve">muiden kuin erityisten perusteiden kohderyhmiin kuuluvien </w:t>
          </w:r>
          <w:r w:rsidR="00F74A51">
            <w:t>seuraavien</w:t>
          </w:r>
          <w:r w:rsidR="00E071DB">
            <w:t xml:space="preserve"> ihmisryhmi</w:t>
          </w:r>
          <w:r w:rsidR="00F74A51">
            <w:t>e</w:t>
          </w:r>
          <w:r w:rsidR="00E071DB">
            <w:t>n</w:t>
          </w:r>
          <w:r w:rsidR="00F74A51">
            <w:t xml:space="preserve"> asemaa</w:t>
          </w:r>
          <w:r w:rsidR="00E071DB">
            <w:t>:</w:t>
          </w:r>
        </w:p>
        <w:p w14:paraId="0E9411E3" w14:textId="5D87DB4B" w:rsidR="00CC268F" w:rsidRPr="00CC268F" w:rsidRDefault="00CC268F" w:rsidP="00CC268F">
          <w:pPr>
            <w:pStyle w:val="LLMomentinKohta"/>
            <w:numPr>
              <w:ilvl w:val="0"/>
              <w:numId w:val="29"/>
            </w:numPr>
          </w:pPr>
          <w:r w:rsidRPr="00CC268F">
            <w:t xml:space="preserve">Asiakkaat, jotka eivät muuta tai eivät löydä edullisempaa asuntoa kolmen kuukauden aikana. </w:t>
          </w:r>
        </w:p>
        <w:p w14:paraId="617EFB1E" w14:textId="77777777" w:rsidR="00CC268F" w:rsidRPr="00CC268F" w:rsidRDefault="00CC268F" w:rsidP="00CC268F">
          <w:pPr>
            <w:pStyle w:val="LLMomentinKohta"/>
            <w:numPr>
              <w:ilvl w:val="0"/>
              <w:numId w:val="29"/>
            </w:numPr>
          </w:pPr>
          <w:r w:rsidRPr="00CC268F">
            <w:lastRenderedPageBreak/>
            <w:t xml:space="preserve">Henkilöt, joilla on luottotietomerkintöjä tai elämänhallinnan haasteita ja jotka eivät siksi onnistu saamaan edullisempaa asuntoa. </w:t>
          </w:r>
        </w:p>
        <w:p w14:paraId="0063B3C1" w14:textId="2D394331" w:rsidR="00E071DB" w:rsidRPr="00CC268F" w:rsidRDefault="00CC268F" w:rsidP="00CC268F">
          <w:pPr>
            <w:pStyle w:val="LLMomentinKohta"/>
            <w:numPr>
              <w:ilvl w:val="0"/>
              <w:numId w:val="29"/>
            </w:numPr>
          </w:pPr>
          <w:r w:rsidRPr="00CC268F">
            <w:t xml:space="preserve">Asiakkaat, joiden asumismenot ylittävät asumisnormin vähäisesti. </w:t>
          </w:r>
          <w:r w:rsidR="0030287F" w:rsidRPr="00CC268F">
            <w:rPr>
              <w:color w:val="FF0000"/>
            </w:rPr>
            <w:t xml:space="preserve"> </w:t>
          </w:r>
        </w:p>
        <w:p w14:paraId="117A6FEC" w14:textId="77777777" w:rsidR="0030287F" w:rsidRDefault="0030287F" w:rsidP="0030287F">
          <w:pPr>
            <w:pStyle w:val="LLMomentinKohta"/>
            <w:ind w:firstLine="0"/>
          </w:pPr>
        </w:p>
        <w:p w14:paraId="1882A543" w14:textId="787BD734" w:rsidR="000873F2" w:rsidRDefault="00D568B5" w:rsidP="000873F2">
          <w:pPr>
            <w:pStyle w:val="LLMomentinKohta"/>
            <w:ind w:firstLine="0"/>
          </w:pPr>
          <w:r>
            <w:t>Normittamisesta eli a</w:t>
          </w:r>
          <w:r w:rsidR="003D2561">
            <w:t xml:space="preserve">sumismenojen hyväksymisestä normin mukaisena </w:t>
          </w:r>
          <w:r>
            <w:t xml:space="preserve">seuraa se, että henkilöiden on löydettävä edullisempi asunto taikka sitten jatkettava asumista kalliimmassa asunnossa ja tingittävä muusta kulutuksestaan. Jos asumismenojen ylitys on </w:t>
          </w:r>
          <w:r w:rsidR="0055521A">
            <w:t xml:space="preserve">hyvin </w:t>
          </w:r>
          <w:r>
            <w:t xml:space="preserve">vähäinen, tämä heikentää perheen taloutta </w:t>
          </w:r>
          <w:r w:rsidR="0055521A">
            <w:t>tavalla, jossa perhe voi onnistua sopeuttamaan muita menojaan. Jos sen sijaan ylitys on suuri,</w:t>
          </w:r>
          <w:r>
            <w:t xml:space="preserve"> </w:t>
          </w:r>
          <w:r w:rsidR="000873F2">
            <w:t>toimeentulotuen saaj</w:t>
          </w:r>
          <w:r w:rsidR="00FB5C62">
            <w:t>ien ei voi olettaa</w:t>
          </w:r>
          <w:r w:rsidR="000873F2">
            <w:t xml:space="preserve"> pysty</w:t>
          </w:r>
          <w:r w:rsidR="00FB5C62">
            <w:t>vän</w:t>
          </w:r>
          <w:r w:rsidR="000873F2">
            <w:t xml:space="preserve"> kattamaan menoja muusta elämisestään</w:t>
          </w:r>
          <w:r w:rsidR="00484163">
            <w:t>. T</w:t>
          </w:r>
          <w:r w:rsidR="001C7AF3">
            <w:t>ämä johtuu siitä, että t</w:t>
          </w:r>
          <w:r w:rsidR="00484163">
            <w:t xml:space="preserve">oimeentulotuen turvaama tulotaso on jo </w:t>
          </w:r>
          <w:r w:rsidR="001C7AF3">
            <w:t xml:space="preserve">varsin niukka, vaikkakin se tähtää </w:t>
          </w:r>
          <w:r w:rsidR="004C40AE">
            <w:t xml:space="preserve">jonkin verran </w:t>
          </w:r>
          <w:r w:rsidR="00484163">
            <w:t xml:space="preserve">perustuslain 19 §:n 1 momentin </w:t>
          </w:r>
          <w:r w:rsidR="001C7AF3">
            <w:t>tarkoittaman tason yläpuolelle</w:t>
          </w:r>
          <w:r w:rsidR="0055521A">
            <w:t xml:space="preserve">. </w:t>
          </w:r>
          <w:r w:rsidR="004C40AE">
            <w:t xml:space="preserve">Näissä tapauksissa </w:t>
          </w:r>
          <w:r w:rsidR="00CC268F">
            <w:t xml:space="preserve">henkilön on löydettävä edullisempi asunto </w:t>
          </w:r>
          <w:r w:rsidR="002274E4">
            <w:t xml:space="preserve">ja </w:t>
          </w:r>
          <w:r w:rsidR="00CC268F">
            <w:t>tarvittaessa eri paikkakunnalta</w:t>
          </w:r>
          <w:r>
            <w:t xml:space="preserve">. </w:t>
          </w:r>
          <w:r w:rsidR="00CC268F">
            <w:t xml:space="preserve">Luvussa 12 käsitellään esityksen suhdetta </w:t>
          </w:r>
          <w:r w:rsidR="000873F2">
            <w:t>9 §:n 1 momentissa turvattu</w:t>
          </w:r>
          <w:r w:rsidR="00CC268F">
            <w:t>un</w:t>
          </w:r>
          <w:r w:rsidR="000873F2">
            <w:t xml:space="preserve"> oikeu</w:t>
          </w:r>
          <w:r w:rsidR="00CC268F">
            <w:t>teen</w:t>
          </w:r>
          <w:r w:rsidR="000873F2" w:rsidRPr="0040421E">
            <w:t xml:space="preserve"> valita asuinpaikka.</w:t>
          </w:r>
          <w:r w:rsidR="000873F2">
            <w:t xml:space="preserve"> </w:t>
          </w:r>
        </w:p>
        <w:p w14:paraId="5C49067A" w14:textId="31827A91" w:rsidR="0077237D" w:rsidRDefault="0077237D" w:rsidP="000873F2">
          <w:pPr>
            <w:pStyle w:val="LLMomentinKohta"/>
            <w:ind w:firstLine="0"/>
          </w:pPr>
        </w:p>
        <w:p w14:paraId="0C7C861F" w14:textId="0B691BEC" w:rsidR="003D2561" w:rsidRDefault="00FB5C62" w:rsidP="0030287F">
          <w:pPr>
            <w:pStyle w:val="LLMomentinKohta"/>
            <w:ind w:firstLine="0"/>
          </w:pPr>
          <w:r>
            <w:t>N</w:t>
          </w:r>
          <w:r w:rsidR="008A4751">
            <w:t>ormittaminen vähentää asumismenojen hyväksymiseen liittyvää harkintaa</w:t>
          </w:r>
          <w:r>
            <w:t xml:space="preserve">. Tähän liittyvänä myönteisenä puolena on, että </w:t>
          </w:r>
          <w:r w:rsidR="008A4751">
            <w:t>esitys selkeyttää ja yksinkertaistaa asumismenoja koskevaa sääntelyä. Tämä vaikuttaa parhaimmillaan niin, että toimeentulotuen hakij</w:t>
          </w:r>
          <w:r w:rsidR="00C21ABC">
            <w:t xml:space="preserve">oiden voi olla nykyistä helpompi </w:t>
          </w:r>
          <w:r w:rsidR="008A4751" w:rsidRPr="008C2A4E">
            <w:t>ymmärtä</w:t>
          </w:r>
          <w:r w:rsidR="00C21ABC">
            <w:t>ä</w:t>
          </w:r>
          <w:r w:rsidR="008A4751" w:rsidRPr="008C2A4E">
            <w:t xml:space="preserve"> </w:t>
          </w:r>
          <w:r w:rsidR="00C21ABC">
            <w:t>asumisvalintoihin liittyvät</w:t>
          </w:r>
          <w:r w:rsidR="008A4751" w:rsidRPr="008C2A4E">
            <w:t xml:space="preserve"> seuraukset</w:t>
          </w:r>
          <w:r w:rsidR="00C21ABC">
            <w:t xml:space="preserve"> sekä</w:t>
          </w:r>
          <w:r w:rsidR="008A4751" w:rsidRPr="008C2A4E">
            <w:t xml:space="preserve"> </w:t>
          </w:r>
          <w:r w:rsidR="00C21ABC">
            <w:t>tiedostaa,</w:t>
          </w:r>
          <w:r w:rsidR="008A4751" w:rsidRPr="008C2A4E">
            <w:t xml:space="preserve"> miten toimimalla </w:t>
          </w:r>
          <w:r w:rsidR="00C21ABC">
            <w:t xml:space="preserve">normittamisen voi </w:t>
          </w:r>
          <w:r w:rsidR="008A4751" w:rsidRPr="008C2A4E">
            <w:t>välttää.</w:t>
          </w:r>
          <w:r w:rsidR="00C21ABC">
            <w:t xml:space="preserve"> Tämä </w:t>
          </w:r>
          <w:r w:rsidR="00F74A51">
            <w:t xml:space="preserve">tosin </w:t>
          </w:r>
          <w:r w:rsidR="00C21ABC">
            <w:t>edellyttää, että hakijoille on tarjolla neuvontaa</w:t>
          </w:r>
          <w:r>
            <w:t>.</w:t>
          </w:r>
          <w:r w:rsidR="00AC7362">
            <w:t xml:space="preserve"> </w:t>
          </w:r>
          <w:r w:rsidR="00B50F57">
            <w:t>Esitys kytkeytyykin tältä osin perustuslain 19 §:n 4 moment</w:t>
          </w:r>
          <w:r w:rsidR="00137560">
            <w:t>tiin, jonka mukaan</w:t>
          </w:r>
          <w:r w:rsidR="00B50F57">
            <w:t xml:space="preserve"> </w:t>
          </w:r>
          <w:r w:rsidR="00137560">
            <w:t>j</w:t>
          </w:r>
          <w:r w:rsidR="00137560" w:rsidRPr="00137560">
            <w:t>ulkisen vallan tehtävänä on edistää jokaisen oikeutta asuntoon ja tukea asumisen omatoimista järjestämistä.</w:t>
          </w:r>
          <w:r w:rsidR="00137560">
            <w:t xml:space="preserve"> </w:t>
          </w:r>
          <w:r>
            <w:t>A</w:t>
          </w:r>
          <w:r w:rsidR="00AC7362">
            <w:t>sumismeno</w:t>
          </w:r>
          <w:r>
            <w:t xml:space="preserve">ihin liittyvistä tukimuodoista neuvominen kuuluu </w:t>
          </w:r>
          <w:r w:rsidR="00C21ABC">
            <w:t>Kansaneläkelaito</w:t>
          </w:r>
          <w:r>
            <w:t>ksen tehtäviin, a</w:t>
          </w:r>
          <w:r w:rsidR="00AC7362">
            <w:t xml:space="preserve">sumisen ratkaisuista </w:t>
          </w:r>
          <w:r>
            <w:t xml:space="preserve">neuvojen antaminen jakaantuu eri </w:t>
          </w:r>
          <w:r w:rsidR="00330421">
            <w:t>toimijoille</w:t>
          </w:r>
          <w:r>
            <w:t xml:space="preserve">, mutta lähinnä </w:t>
          </w:r>
          <w:r w:rsidR="00C21ABC">
            <w:t>kunn</w:t>
          </w:r>
          <w:r>
            <w:t>ille ja asumisneuvontaa tarjoaville tahoille</w:t>
          </w:r>
          <w:r w:rsidR="00C21ABC">
            <w:t>. Henkilöt</w:t>
          </w:r>
          <w:r w:rsidR="00F74A51">
            <w:t>,</w:t>
          </w:r>
          <w:r w:rsidR="00C21ABC">
            <w:t xml:space="preserve"> joilla on elämänhallinnan haasteita</w:t>
          </w:r>
          <w:r w:rsidR="00330421">
            <w:t>,</w:t>
          </w:r>
          <w:r w:rsidR="00C21ABC">
            <w:t xml:space="preserve"> </w:t>
          </w:r>
          <w:r w:rsidR="005A7590">
            <w:t>kuten myös</w:t>
          </w:r>
          <w:r w:rsidR="00C21ABC">
            <w:t xml:space="preserve"> ylivelkaantuneet ja luottotietonsa menettäneet henkilöt</w:t>
          </w:r>
          <w:r w:rsidR="00F74A51">
            <w:t xml:space="preserve"> tarvitsevat todennäköisimmin </w:t>
          </w:r>
          <w:r w:rsidR="005A7590">
            <w:t>muitakin tukitoimia.</w:t>
          </w:r>
        </w:p>
        <w:p w14:paraId="44457CC4" w14:textId="170548F1" w:rsidR="0077237D" w:rsidRDefault="0077237D" w:rsidP="0030287F">
          <w:pPr>
            <w:pStyle w:val="LLMomentinKohta"/>
            <w:ind w:firstLine="0"/>
          </w:pPr>
        </w:p>
        <w:p w14:paraId="4DDB33D1" w14:textId="7AD4F7A8" w:rsidR="00D24AF0" w:rsidRPr="00217022" w:rsidRDefault="00D24AF0" w:rsidP="00D24AF0">
          <w:pPr>
            <w:pStyle w:val="LLPerustelujenkappalejako"/>
            <w:rPr>
              <w:szCs w:val="22"/>
            </w:rPr>
          </w:pPr>
          <w:r w:rsidRPr="00217022">
            <w:rPr>
              <w:szCs w:val="22"/>
            </w:rPr>
            <w:t>Suomea sitoo Yhdistyneiden kansakuntien yleissopimus lapsen oikeuksista (SopS 59/1991 ja 60/1991). Sopimuksen 3 artiklan 1 kohdan mukaan kaikissa julkisen tai yksityisen sosiaalihuollon, tuomioistuinten, hallintoviranomaisten tai lainsäädäntöelimien toimissa, jotka koskevat lapsia, on ensisijaisesti otettava huomioon lapsen etu.</w:t>
          </w:r>
        </w:p>
        <w:p w14:paraId="6D5FAAAC" w14:textId="470F90ED" w:rsidR="00D24AF0" w:rsidRDefault="00CC6D07" w:rsidP="00D24AF0">
          <w:pPr>
            <w:pStyle w:val="LLPerustelujenkappalejako"/>
            <w:rPr>
              <w:szCs w:val="22"/>
            </w:rPr>
          </w:pPr>
          <w:r>
            <w:rPr>
              <w:szCs w:val="22"/>
            </w:rPr>
            <w:t xml:space="preserve">Lapsiperheiden </w:t>
          </w:r>
          <w:r w:rsidR="00D24AF0">
            <w:rPr>
              <w:szCs w:val="22"/>
            </w:rPr>
            <w:t xml:space="preserve">kohdalla soveltaminen säilyy </w:t>
          </w:r>
          <w:r w:rsidR="00330421">
            <w:rPr>
              <w:szCs w:val="22"/>
            </w:rPr>
            <w:t xml:space="preserve">lähes </w:t>
          </w:r>
          <w:r w:rsidR="00D24AF0">
            <w:rPr>
              <w:szCs w:val="22"/>
            </w:rPr>
            <w:t>ennallaan</w:t>
          </w:r>
          <w:r w:rsidR="000873F2">
            <w:rPr>
              <w:szCs w:val="22"/>
            </w:rPr>
            <w:t xml:space="preserve">. Esitetyn 3 momentin 1-kohdan mukaan huomioidaan </w:t>
          </w:r>
          <w:r w:rsidR="000873F2" w:rsidRPr="009B2CFD">
            <w:t>hakijan kanssa samassa taloudessa asuvan lapsen erityistarpeet</w:t>
          </w:r>
          <w:r w:rsidR="000873F2">
            <w:t xml:space="preserve">. Säännöskohtaisissa perusteluissa on </w:t>
          </w:r>
          <w:r w:rsidR="00AC7362">
            <w:t>kuvattu, miten säännöstä on tarkoitus soveltaa.</w:t>
          </w:r>
          <w:r w:rsidR="00AC7362">
            <w:rPr>
              <w:szCs w:val="22"/>
            </w:rPr>
            <w:t xml:space="preserve"> Erityisten tarpeiden johdosta voidaan korvata asumismenot nykyisessä asunnossa. </w:t>
          </w:r>
          <w:r w:rsidR="00D24AF0" w:rsidRPr="00217022">
            <w:rPr>
              <w:szCs w:val="22"/>
            </w:rPr>
            <w:t>Muutolla voi olla laajoja vaikutuksia lasten elämään. Uuteen elinympäristöön ja kouluun sopeutuminen sekä kaveripiirin ja mahdollisesti harrastusten muuttuminen voi olla lapselle tai nuorelle turvattomuutta ja sopeutumisongelmia aiheuttava tilanne. Muutos on suuri myös varhaiskasvatuksessa ja esiopetu</w:t>
          </w:r>
          <w:r w:rsidR="00D24AF0">
            <w:rPr>
              <w:szCs w:val="22"/>
            </w:rPr>
            <w:t xml:space="preserve">ksessa olevan lapsen elämässä. </w:t>
          </w:r>
          <w:r w:rsidR="00D24AF0" w:rsidRPr="00217022">
            <w:rPr>
              <w:szCs w:val="22"/>
            </w:rPr>
            <w:t xml:space="preserve">Koulun vaihtaminen </w:t>
          </w:r>
          <w:r w:rsidR="00D24AF0">
            <w:rPr>
              <w:szCs w:val="22"/>
            </w:rPr>
            <w:t xml:space="preserve">on kaikille lapsille suuri elämänmuutos, mutta erityisen tuen tarpeessa olevan </w:t>
          </w:r>
          <w:r w:rsidR="00D24AF0" w:rsidRPr="00217022">
            <w:rPr>
              <w:szCs w:val="22"/>
            </w:rPr>
            <w:t xml:space="preserve">koululaisen kannalta muutos </w:t>
          </w:r>
          <w:r w:rsidR="00D24AF0">
            <w:rPr>
              <w:szCs w:val="22"/>
            </w:rPr>
            <w:t>voi</w:t>
          </w:r>
          <w:r w:rsidR="00AC7362">
            <w:rPr>
              <w:szCs w:val="22"/>
            </w:rPr>
            <w:t>si</w:t>
          </w:r>
          <w:r w:rsidR="00D24AF0">
            <w:rPr>
              <w:szCs w:val="22"/>
            </w:rPr>
            <w:t xml:space="preserve"> aiheuttaa tavallista hankalampia ongelmia. Lapsella voi esimerkiksi olla vaikeuksia saada u</w:t>
          </w:r>
          <w:r w:rsidR="00D24AF0" w:rsidRPr="00217022">
            <w:rPr>
              <w:szCs w:val="22"/>
            </w:rPr>
            <w:t>udella paikkakunnalla</w:t>
          </w:r>
          <w:r w:rsidR="00D24AF0">
            <w:rPr>
              <w:szCs w:val="22"/>
            </w:rPr>
            <w:t xml:space="preserve"> tarvitsemaansa tukea koulunkäyntiin. </w:t>
          </w:r>
          <w:r w:rsidR="00AC7362">
            <w:rPr>
              <w:szCs w:val="22"/>
            </w:rPr>
            <w:t>Toimeentulotuen hakijoina voi kuitenkin olla joitakin lapsiperheitä, joilla ei katsottaisi olevan lainkohdassa tarkoitettuja erityisiä tarpeita. Tällöin laps</w:t>
          </w:r>
          <w:r w:rsidR="00316B7F">
            <w:rPr>
              <w:szCs w:val="22"/>
            </w:rPr>
            <w:t>een</w:t>
          </w:r>
          <w:r w:rsidR="00AC7362">
            <w:rPr>
              <w:szCs w:val="22"/>
            </w:rPr>
            <w:t xml:space="preserve"> kohdistuu edellä kuvatut muuttoon liittyvät</w:t>
          </w:r>
          <w:r w:rsidR="00316B7F">
            <w:rPr>
              <w:szCs w:val="22"/>
            </w:rPr>
            <w:t xml:space="preserve"> vaikutukset</w:t>
          </w:r>
          <w:r w:rsidR="00AC7362">
            <w:rPr>
              <w:szCs w:val="22"/>
            </w:rPr>
            <w:t xml:space="preserve">.   </w:t>
          </w:r>
        </w:p>
        <w:p w14:paraId="131FFA7F" w14:textId="70A37A3F" w:rsidR="00496120" w:rsidRDefault="00DD6DDA" w:rsidP="00C129EE">
          <w:pPr>
            <w:pStyle w:val="LLPerustelujenkappalejako"/>
          </w:pPr>
          <w:r>
            <w:rPr>
              <w:szCs w:val="22"/>
            </w:rPr>
            <w:t>Perustuslain 6 §:n 2 momentin mukaan k</w:t>
          </w:r>
          <w:r w:rsidRPr="00DD6DDA">
            <w:rPr>
              <w:szCs w:val="22"/>
            </w:rPr>
            <w:t>etään ei saa ilman hyväksyttävää perustetta asettaa eri asemaan sukupuolen, iän, alkuperän, kielen, uskonnon, vakaumuksen, mielipiteen, terveydentilan, vammaisuuden tai muun henkilöön liittyvän syyn perusteella.</w:t>
          </w:r>
          <w:r>
            <w:rPr>
              <w:szCs w:val="22"/>
            </w:rPr>
            <w:t xml:space="preserve"> Esitetyn</w:t>
          </w:r>
          <w:r w:rsidR="007612C6">
            <w:rPr>
              <w:szCs w:val="22"/>
            </w:rPr>
            <w:t xml:space="preserve"> 3 momentin 4 kohdassa erityisenä perusteena </w:t>
          </w:r>
          <w:r>
            <w:rPr>
              <w:szCs w:val="22"/>
            </w:rPr>
            <w:t xml:space="preserve">todetaan </w:t>
          </w:r>
          <w:r w:rsidR="007612C6" w:rsidRPr="009B2CFD">
            <w:t>hakijan tai hänen perheenjäsenensä heikko terveydentila, muutoin alentunut toi</w:t>
          </w:r>
          <w:r w:rsidR="007612C6">
            <w:t>mintakyky tai yli 80 vuoden ikä. I</w:t>
          </w:r>
          <w:r>
            <w:t xml:space="preserve">kärajojen asettamiselle tulisi olla perusoikeusjärjestelmän kannalta hyväksyttävät perusteet. Säännöskohtaisissa perusteluissa ikärajaa </w:t>
          </w:r>
          <w:r>
            <w:lastRenderedPageBreak/>
            <w:t xml:space="preserve">on perusteltu sillä, että </w:t>
          </w:r>
          <w:r w:rsidRPr="004F6EC0">
            <w:t>ikääntyvien ihmisten toimintakyky heikentyy usein voimakka</w:t>
          </w:r>
          <w:r>
            <w:t>asti tutkimustiedon perusteella juuri tämän iän saavuttami</w:t>
          </w:r>
          <w:r w:rsidRPr="004F6EC0">
            <w:t>sen jälkeen</w:t>
          </w:r>
          <w:r>
            <w:t>.</w:t>
          </w:r>
          <w:r>
            <w:rPr>
              <w:szCs w:val="22"/>
            </w:rPr>
            <w:t xml:space="preserve"> Vaikka iäkkään henkilön kunto ei olisikaan heikentynyt, </w:t>
          </w:r>
          <w:r w:rsidRPr="00217022">
            <w:rPr>
              <w:szCs w:val="22"/>
            </w:rPr>
            <w:t xml:space="preserve">muutto pois jopa vuosikymmeniä kotina olleesta asunnosta sekä ero tutuista naapureista ja lähiympäristöstä voi heikentää </w:t>
          </w:r>
          <w:r>
            <w:rPr>
              <w:szCs w:val="22"/>
            </w:rPr>
            <w:t xml:space="preserve">iäkkään henkilön </w:t>
          </w:r>
          <w:r w:rsidRPr="00217022">
            <w:rPr>
              <w:szCs w:val="22"/>
            </w:rPr>
            <w:t>elämänlaatua ja hyvinvointia</w:t>
          </w:r>
          <w:r>
            <w:rPr>
              <w:szCs w:val="22"/>
            </w:rPr>
            <w:t>. Sitä ei</w:t>
          </w:r>
          <w:r w:rsidRPr="00217022">
            <w:rPr>
              <w:szCs w:val="22"/>
            </w:rPr>
            <w:t xml:space="preserve"> voi pitää kohtuullisena lain tavoitteisiin pyrkimisen seurauksena</w:t>
          </w:r>
          <w:r>
            <w:rPr>
              <w:szCs w:val="22"/>
            </w:rPr>
            <w:t>.</w:t>
          </w:r>
          <w:r w:rsidR="00CC6D07">
            <w:rPr>
              <w:szCs w:val="22"/>
            </w:rPr>
            <w:t xml:space="preserve"> Mainitussa 4-kohdassa olevi</w:t>
          </w:r>
          <w:r w:rsidR="001E270E">
            <w:rPr>
              <w:szCs w:val="22"/>
            </w:rPr>
            <w:t xml:space="preserve">en </w:t>
          </w:r>
          <w:r w:rsidR="001E270E">
            <w:t xml:space="preserve">kohtelu on myös tarpeen </w:t>
          </w:r>
          <w:r w:rsidR="00CC6D07">
            <w:t>heidän oikeuksien</w:t>
          </w:r>
          <w:r w:rsidR="001E270E">
            <w:t>sa</w:t>
          </w:r>
          <w:r w:rsidR="00CC6D07">
            <w:t xml:space="preserve"> toteutumisen turvaamise</w:t>
          </w:r>
          <w:r w:rsidR="001E270E">
            <w:t>ksi</w:t>
          </w:r>
          <w:r w:rsidR="00CC6D07">
            <w:t>.</w:t>
          </w:r>
        </w:p>
        <w:p w14:paraId="0A875E06" w14:textId="1A462368" w:rsidR="00496120" w:rsidRDefault="00496120" w:rsidP="00496120">
          <w:pPr>
            <w:pStyle w:val="LLPerustelujenkappalejako"/>
            <w:rPr>
              <w:i/>
            </w:rPr>
          </w:pPr>
          <w:r>
            <w:rPr>
              <w:i/>
            </w:rPr>
            <w:t>Vaikutukset muuttamiseen</w:t>
          </w:r>
          <w:r w:rsidR="0077237D">
            <w:rPr>
              <w:i/>
            </w:rPr>
            <w:t xml:space="preserve"> ja asumisolojen kehitykseen</w:t>
          </w:r>
          <w:r>
            <w:rPr>
              <w:i/>
            </w:rPr>
            <w:t xml:space="preserve"> </w:t>
          </w:r>
        </w:p>
        <w:p w14:paraId="062EB5B2" w14:textId="718D1069" w:rsidR="00496120" w:rsidRDefault="00496120" w:rsidP="00496120">
          <w:pPr>
            <w:pStyle w:val="LLPerustelujenkappalejako"/>
          </w:pPr>
          <w:r>
            <w:t xml:space="preserve">Eerolan ym. (2019, </w:t>
          </w:r>
          <w:r w:rsidR="00765107">
            <w:t xml:space="preserve">s. </w:t>
          </w:r>
          <w:r>
            <w:t>50)</w:t>
          </w:r>
          <w:r>
            <w:rPr>
              <w:rStyle w:val="Alaviitteenviite"/>
            </w:rPr>
            <w:t xml:space="preserve"> </w:t>
          </w:r>
          <w:r>
            <w:t xml:space="preserve">tutkimuksessa on viitteitä siitä, että toimeentulotuen asumisnormien soveltaminen ohjaa ihmisiä muuttamaan edullisempaan asuntoon. </w:t>
          </w:r>
          <w:r w:rsidR="00625978" w:rsidRPr="00625978">
            <w:t>Tutkimuksen perusteella joka kuukausi vajaa kaksi prosenttia niistä toimeentulotuen saajista, joiden asumismenot alittavat asumisnormin, muuttaa</w:t>
          </w:r>
          <w:r>
            <w:t xml:space="preserve">. Sen sijaan niistä tuensaajista, joiden vuokra ylittää normin 100–200 eurolla kuukaudessa, noin 2,5 prosenttia muuttaa kuukausittain. Tämä viittaa siihen, että toimeentulotuen vuokranormi vaikuttaa toimeentulotuen saajien muuttamiseen. Nyt esitetyssä muutoksessa asumisnormin soveltamista tiukennetaan, joka todennäköisesti lisää normit ylittävien perheiden muuttoalttiutta. </w:t>
          </w:r>
          <w:r w:rsidRPr="009A25C1">
            <w:t xml:space="preserve">Mikäli asiakkaalla on luottohäiriömerkintä tai merkintöjä asumisen maksuista, hänen mahdollisuutensa saada kohtuuhintainen vuokra-asunto on huomattavasti heikompi kuin luottohäiriöttömän. </w:t>
          </w:r>
        </w:p>
        <w:p w14:paraId="48FD12E7" w14:textId="77777777" w:rsidR="00496120" w:rsidRDefault="00496120" w:rsidP="00496120">
          <w:pPr>
            <w:pStyle w:val="LLPerustelujenkappalejako"/>
          </w:pPr>
          <w:r>
            <w:t>(</w:t>
          </w:r>
          <w:r w:rsidRPr="00AD7576">
            <w:t xml:space="preserve">Eerola Essi, Lyytikäinen Teemu, Saarimaa Tuukka ja Öberg Janna (2019). Toimeentulotuki </w:t>
          </w:r>
          <w:r>
            <w:t>ja asu</w:t>
          </w:r>
          <w:r w:rsidRPr="00AD7576">
            <w:t>miskustannukset. Teoksessa Jauhiainen Signe ja Korpela Tuija (toim</w:t>
          </w:r>
          <w:r>
            <w:t>.). Toimeentulotuen saajien elä</w:t>
          </w:r>
          <w:r w:rsidRPr="00AD7576">
            <w:t>mäntilanne, asuminen ja työnteko, s. 31-54. Valtioneuvoston selvitys- ja tutkimustoiminnan julkaisusarja 2019:28.</w:t>
          </w:r>
          <w:r>
            <w:t xml:space="preserve">) Linkki: </w:t>
          </w:r>
          <w:hyperlink r:id="rId19" w:history="1">
            <w:r w:rsidRPr="00496120">
              <w:rPr>
                <w:rStyle w:val="Hyperlinkki"/>
              </w:rPr>
              <w:t>Toimeentulotuen saajien elämäntilanne, asuminen ja työnteko - Valto (valtioneuvosto.fi)</w:t>
            </w:r>
          </w:hyperlink>
        </w:p>
        <w:p w14:paraId="00019D28" w14:textId="45169FBB" w:rsidR="00850693" w:rsidRDefault="00330421" w:rsidP="00850693">
          <w:pPr>
            <w:pStyle w:val="LLMomentinKohta"/>
            <w:ind w:firstLine="0"/>
          </w:pPr>
          <w:r>
            <w:t>A</w:t>
          </w:r>
          <w:r w:rsidR="0077237D">
            <w:t>sumisolojen kehitykseen liittyy se, että m</w:t>
          </w:r>
          <w:r w:rsidR="0077237D" w:rsidRPr="00562A42">
            <w:t xml:space="preserve">ikäli aiempaa suurempi osa tarpeellisen suuruiseksi määritellyt asumismenot ylittävistä toimeentulotuen asiakkaista muuttaa halvempiin asuntoihin, tämä voi vahvistaa pienituloisuuden alueellista keskittymistä. Tämä riippuu kuitenkin siitä, tingitäänkö yleisemmin asumisen laadusta eli esimerkiksi asunnon koosta vai </w:t>
          </w:r>
          <w:r w:rsidR="0077237D">
            <w:t>asuinpaikasta. Muutos voi n</w:t>
          </w:r>
          <w:r w:rsidR="0077237D" w:rsidRPr="00562A42">
            <w:t xml:space="preserve">äkyä joko toimeentulon vaikeutumisena (jos ei muuteta), asumisen laadun laskuna tai pienituloisuuden alueellisen keskittymisen vahvistumisena. </w:t>
          </w:r>
        </w:p>
        <w:p w14:paraId="0FFA91C4" w14:textId="77777777" w:rsidR="00850693" w:rsidRPr="00850693" w:rsidRDefault="00850693" w:rsidP="00850693">
          <w:pPr>
            <w:pStyle w:val="LLMomentinKohta"/>
            <w:ind w:firstLine="0"/>
          </w:pPr>
        </w:p>
        <w:p w14:paraId="676FF33C" w14:textId="4627CD73" w:rsidR="0062769D" w:rsidRDefault="0062769D" w:rsidP="00B22969">
          <w:pPr>
            <w:pStyle w:val="LLPValiotsikko"/>
            <w:rPr>
              <w:i/>
            </w:rPr>
          </w:pPr>
          <w:r>
            <w:rPr>
              <w:i/>
            </w:rPr>
            <w:t xml:space="preserve">Vaikutukset viranomaisten toimintaan </w:t>
          </w:r>
        </w:p>
        <w:p w14:paraId="231FDEF7" w14:textId="38270CC5" w:rsidR="00AF0FCE" w:rsidRDefault="0062769D" w:rsidP="0062769D">
          <w:pPr>
            <w:pStyle w:val="LLPerustelujenkappalejako"/>
          </w:pPr>
          <w:r>
            <w:t>E</w:t>
          </w:r>
          <w:r w:rsidRPr="00B33B0F">
            <w:t xml:space="preserve">sityksessä tuodaan lain tasolle käytäntöjä, joita Kansaneläkelaitos jo nykyisin </w:t>
          </w:r>
          <w:r>
            <w:t xml:space="preserve">pitkälti </w:t>
          </w:r>
          <w:r w:rsidRPr="00B33B0F">
            <w:t xml:space="preserve">noudattaa. </w:t>
          </w:r>
          <w:r>
            <w:t>L</w:t>
          </w:r>
          <w:r w:rsidRPr="00B33B0F">
            <w:t>a</w:t>
          </w:r>
          <w:r>
            <w:t xml:space="preserve">inmuutos keventää toimeenpanoa nykyiseen Kansaneläkelaitoksen toimeenpanoon nähden siten, että mikäli erityisiä perusteita asumiseen nykyisessä asunnossa ei ole, kolmen kuukauden määräajan jälkeen Kansaneläkelaitoksen ei tarvitse arvioida hakijan </w:t>
          </w:r>
          <w:r w:rsidR="00463509">
            <w:t xml:space="preserve">tosiasiallista </w:t>
          </w:r>
          <w:r>
            <w:t>asunnon hakutilannetta.</w:t>
          </w:r>
          <w:r w:rsidR="00E6014E">
            <w:t xml:space="preserve"> Tämä sujuvoittaa </w:t>
          </w:r>
          <w:r w:rsidR="001162EE">
            <w:t>perus</w:t>
          </w:r>
          <w:r w:rsidR="00E6014E">
            <w:t xml:space="preserve">toimeentulotukihakemusten käsittelyä </w:t>
          </w:r>
          <w:r w:rsidR="001162EE">
            <w:t xml:space="preserve">Kansaneläkelaitoksessa </w:t>
          </w:r>
          <w:r w:rsidR="00863C92">
            <w:t>jonkin verran</w:t>
          </w:r>
          <w:r w:rsidR="00AF0FCE">
            <w:t xml:space="preserve">. </w:t>
          </w:r>
          <w:r w:rsidR="00863C92">
            <w:t>Kansaneläkelaitoksen arvion mukaan s</w:t>
          </w:r>
          <w:r w:rsidR="00AF0FCE" w:rsidRPr="00AF0FCE">
            <w:t xml:space="preserve">amaan aikaan kuitenkin tarve asiakaspalveluun </w:t>
          </w:r>
          <w:r w:rsidR="00207293">
            <w:t xml:space="preserve">voi </w:t>
          </w:r>
          <w:r w:rsidR="00207293" w:rsidRPr="00AF0FCE">
            <w:t>lisäänty</w:t>
          </w:r>
          <w:r w:rsidR="00207293">
            <w:t>ä</w:t>
          </w:r>
          <w:r w:rsidR="00AF0FCE" w:rsidRPr="00AF0FCE">
            <w:t xml:space="preserve">. </w:t>
          </w:r>
          <w:r w:rsidR="00AF0FCE">
            <w:t>Myös</w:t>
          </w:r>
          <w:r w:rsidR="00AF0FCE" w:rsidRPr="00AF0FCE">
            <w:t xml:space="preserve"> </w:t>
          </w:r>
          <w:r w:rsidR="00AF0FCE">
            <w:t xml:space="preserve">perustoimeentulotukeen liittyvät </w:t>
          </w:r>
          <w:r w:rsidR="00AF0FCE" w:rsidRPr="00AF0FCE">
            <w:t xml:space="preserve">muutoksenhaut </w:t>
          </w:r>
          <w:r w:rsidR="00207293">
            <w:t xml:space="preserve">voivat </w:t>
          </w:r>
          <w:r w:rsidR="00207293" w:rsidRPr="00AF0FCE">
            <w:t>lisäänty</w:t>
          </w:r>
          <w:r w:rsidR="00207293">
            <w:t>ä</w:t>
          </w:r>
          <w:r w:rsidR="00AF0FCE" w:rsidRPr="00AF0FCE">
            <w:t xml:space="preserve">, sillä </w:t>
          </w:r>
          <w:r w:rsidR="00AF0FCE">
            <w:t>ohjauksia hankkiutua edullisempaan asumiseen</w:t>
          </w:r>
          <w:r w:rsidR="00AF0FCE" w:rsidRPr="00AF0FCE">
            <w:t xml:space="preserve"> annetaan aikais</w:t>
          </w:r>
          <w:r w:rsidR="00330421">
            <w:t>empaa</w:t>
          </w:r>
          <w:r w:rsidR="00AF0FCE" w:rsidRPr="00AF0FCE">
            <w:t xml:space="preserve"> enemmän</w:t>
          </w:r>
          <w:r w:rsidR="00207293">
            <w:t xml:space="preserve"> </w:t>
          </w:r>
          <w:r w:rsidR="00207293" w:rsidRPr="00207293">
            <w:t xml:space="preserve">ja asumismenoja </w:t>
          </w:r>
          <w:r w:rsidR="00207293">
            <w:t>normitetaan</w:t>
          </w:r>
          <w:r w:rsidR="00207293" w:rsidRPr="00207293">
            <w:t xml:space="preserve"> enemmän</w:t>
          </w:r>
          <w:r w:rsidR="00AF0FCE" w:rsidRPr="00AF0FCE">
            <w:t xml:space="preserve">. Lisäksi </w:t>
          </w:r>
          <w:r w:rsidR="00AF0FCE">
            <w:t xml:space="preserve">toimeentulotuen hakijat tulevat todennäköisesti </w:t>
          </w:r>
          <w:r w:rsidR="00AF0FCE" w:rsidRPr="00AF0FCE">
            <w:t>toimittamaan K</w:t>
          </w:r>
          <w:r w:rsidR="00AF0FCE">
            <w:t>ansaneläkelaitokse</w:t>
          </w:r>
          <w:r w:rsidR="00AF0FCE" w:rsidRPr="00AF0FCE">
            <w:t xml:space="preserve">lle </w:t>
          </w:r>
          <w:r w:rsidR="00AF0FCE">
            <w:t xml:space="preserve">aiempaa </w:t>
          </w:r>
          <w:r w:rsidR="00AF0FCE" w:rsidRPr="00AF0FCE">
            <w:t xml:space="preserve">enemmän selvityksiä erityisistä perusteista. Vuokravakuudet ja niiden arviointi </w:t>
          </w:r>
          <w:r w:rsidR="00B05A52">
            <w:t xml:space="preserve">voivat </w:t>
          </w:r>
          <w:r w:rsidR="00AF0FCE">
            <w:t xml:space="preserve">myös </w:t>
          </w:r>
          <w:r w:rsidR="00B05A52" w:rsidRPr="00AF0FCE">
            <w:t>lisäänty</w:t>
          </w:r>
          <w:r w:rsidR="00B05A52">
            <w:t xml:space="preserve">ä </w:t>
          </w:r>
          <w:r w:rsidR="004617B1">
            <w:t xml:space="preserve">sekä </w:t>
          </w:r>
          <w:r w:rsidR="00AF0FCE">
            <w:t>Kansaneläkelaitoksessa</w:t>
          </w:r>
          <w:r w:rsidR="004617B1">
            <w:t xml:space="preserve">, että </w:t>
          </w:r>
          <w:r w:rsidR="0031133B">
            <w:t xml:space="preserve">myös </w:t>
          </w:r>
          <w:r w:rsidR="004617B1">
            <w:t>hyvinvointialuei</w:t>
          </w:r>
          <w:r w:rsidR="0031133B">
            <w:t>lla</w:t>
          </w:r>
          <w:r w:rsidR="004617B1">
            <w:t xml:space="preserve"> </w:t>
          </w:r>
          <w:r w:rsidR="008B76FE">
            <w:t xml:space="preserve">niiden </w:t>
          </w:r>
          <w:r w:rsidR="004617B1">
            <w:t>myöntämän</w:t>
          </w:r>
          <w:r w:rsidR="008B76FE">
            <w:t xml:space="preserve">ä </w:t>
          </w:r>
          <w:r w:rsidR="004617B1">
            <w:t>toimeentulotu</w:t>
          </w:r>
          <w:r w:rsidR="008B76FE">
            <w:t>kena</w:t>
          </w:r>
          <w:r w:rsidR="00AF0FCE" w:rsidRPr="00AF0FCE">
            <w:t xml:space="preserve">. </w:t>
          </w:r>
        </w:p>
        <w:p w14:paraId="222DD32B" w14:textId="1F3BD1C7" w:rsidR="008B76FE" w:rsidRDefault="001162EE" w:rsidP="0062769D">
          <w:pPr>
            <w:pStyle w:val="LLPerustelujenkappalejako"/>
          </w:pPr>
          <w:r w:rsidRPr="001162EE">
            <w:t>Esityksen seurauksena K</w:t>
          </w:r>
          <w:r>
            <w:t>ansaneläkelaitoksen</w:t>
          </w:r>
          <w:r w:rsidRPr="001162EE">
            <w:t xml:space="preserve"> tekemä harkinta toimeentulotuen </w:t>
          </w:r>
          <w:r w:rsidR="0011754E" w:rsidRPr="0011754E">
            <w:t>asumismenojen kohtuullisen tason arvioinnissa</w:t>
          </w:r>
          <w:r w:rsidR="0011754E">
            <w:t xml:space="preserve"> </w:t>
          </w:r>
          <w:r w:rsidRPr="001162EE">
            <w:t xml:space="preserve">vähenee hieman, </w:t>
          </w:r>
          <w:r w:rsidR="00863C92">
            <w:t>mutta</w:t>
          </w:r>
          <w:r w:rsidRPr="001162EE">
            <w:t xml:space="preserve"> osittain harkintaa siirtyy hyvinvointialu</w:t>
          </w:r>
          <w:r w:rsidRPr="001162EE">
            <w:lastRenderedPageBreak/>
            <w:t>eiden sosiaalihuoltoon täydentävän ja ehkäisevän toimeentulotuen myöntämisprosessiin.</w:t>
          </w:r>
          <w:r>
            <w:t xml:space="preserve"> Tämän johdosta</w:t>
          </w:r>
          <w:r w:rsidR="009B51CD">
            <w:t xml:space="preserve"> täydentävän ja ehkäisevän </w:t>
          </w:r>
          <w:r w:rsidR="0062769D">
            <w:t>toimeentulotuen hakemusmäär</w:t>
          </w:r>
          <w:r w:rsidR="00130920">
            <w:t>ät voivat kasvaa</w:t>
          </w:r>
          <w:r w:rsidR="0062769D">
            <w:t xml:space="preserve"> hyvinvointialueilla. Tämä voi johtaa tarpeeseen lisätä hyvinvointialueiden sosiaalihuollon henkilöstöä, erityisesti etuuskäsittelijöitä, tai muutoin käsittely voi ruuhkaantua.</w:t>
          </w:r>
          <w:r>
            <w:t xml:space="preserve"> </w:t>
          </w:r>
        </w:p>
        <w:p w14:paraId="5F69C93E" w14:textId="77777777" w:rsidR="00390495" w:rsidRDefault="004617B1" w:rsidP="00C129EE">
          <w:pPr>
            <w:pStyle w:val="LLPerustelujenkappalejako"/>
          </w:pPr>
          <w:r>
            <w:t>Hyväksyttävien asumismenojen normittaminen tulee lisäämään asiakkaiden tarvetta asumisen ohjaukselle ja neuvonnalle</w:t>
          </w:r>
          <w:r w:rsidR="00840B8B">
            <w:t xml:space="preserve"> sekä kuntien asumisneuvonnassa, että hyvinvointialueiden sosiaalityössä</w:t>
          </w:r>
          <w:r>
            <w:t xml:space="preserve">. </w:t>
          </w:r>
          <w:r w:rsidR="008B76FE">
            <w:t xml:space="preserve">Palvelutarpeet voivat kasvaa kuntien asumisesta vastaavien tahojen asiakaspalvelussa sekä </w:t>
          </w:r>
          <w:r w:rsidR="008B76FE" w:rsidRPr="00147AFD">
            <w:t>ARA-vuokra-asun</w:t>
          </w:r>
          <w:r w:rsidR="008B76FE">
            <w:t xml:space="preserve">toyhtiöissä. </w:t>
          </w:r>
        </w:p>
        <w:p w14:paraId="24E5D6FA" w14:textId="5DE2AC1F" w:rsidR="009A25C1" w:rsidRDefault="00840B8B" w:rsidP="00C129EE">
          <w:pPr>
            <w:pStyle w:val="LLPerustelujenkappalejako"/>
          </w:pPr>
          <w:r>
            <w:t>Mikäli maksettavan vuokran omaosuuden määrä</w:t>
          </w:r>
          <w:r w:rsidR="008B76FE">
            <w:t>t</w:t>
          </w:r>
          <w:r>
            <w:t xml:space="preserve"> asiakkailla kasva</w:t>
          </w:r>
          <w:r w:rsidR="008B76FE">
            <w:t>vat</w:t>
          </w:r>
          <w:r>
            <w:t xml:space="preserve">, </w:t>
          </w:r>
          <w:r w:rsidR="008B76FE">
            <w:t xml:space="preserve">se heijastuu vuokranmaksuakykyyn sekä </w:t>
          </w:r>
          <w:r>
            <w:t>tulee</w:t>
          </w:r>
          <w:r w:rsidR="008B76FE">
            <w:t xml:space="preserve"> todennäköisesti</w:t>
          </w:r>
          <w:r>
            <w:t xml:space="preserve"> lisäämään </w:t>
          </w:r>
          <w:r w:rsidR="008B76FE">
            <w:t xml:space="preserve">osalla </w:t>
          </w:r>
          <w:r>
            <w:t>taloudellisia ongelmia ja velkaantumista</w:t>
          </w:r>
          <w:r w:rsidR="008B76FE">
            <w:t>. P</w:t>
          </w:r>
          <w:r>
            <w:t xml:space="preserve">idemmällä tähtäimellä </w:t>
          </w:r>
          <w:r w:rsidR="008B76FE">
            <w:t xml:space="preserve">tämä voi </w:t>
          </w:r>
          <w:r>
            <w:t>lisätä</w:t>
          </w:r>
          <w:r w:rsidR="008B76FE">
            <w:t xml:space="preserve"> myös</w:t>
          </w:r>
          <w:r>
            <w:t xml:space="preserve"> häätöjen määrää</w:t>
          </w:r>
          <w:r w:rsidR="008B76FE">
            <w:t xml:space="preserve"> vuokravelkojen takia</w:t>
          </w:r>
          <w:r>
            <w:t xml:space="preserve">. </w:t>
          </w:r>
          <w:r w:rsidR="004617B1">
            <w:t xml:space="preserve">Moni </w:t>
          </w:r>
          <w:r w:rsidR="008B76FE">
            <w:t xml:space="preserve">tällä tavoin kärjistynyt </w:t>
          </w:r>
          <w:r w:rsidR="00330421">
            <w:t>tilanne</w:t>
          </w:r>
          <w:r w:rsidR="004617B1">
            <w:t xml:space="preserve"> päätyy sosiaalityöhön vasta, kun </w:t>
          </w:r>
          <w:r w:rsidR="008B76FE">
            <w:t>häätöasia</w:t>
          </w:r>
          <w:r w:rsidR="004617B1">
            <w:t xml:space="preserve"> on </w:t>
          </w:r>
          <w:r w:rsidR="008B76FE">
            <w:t xml:space="preserve">jo </w:t>
          </w:r>
          <w:r w:rsidR="004617B1">
            <w:t>käräjäoikeudessa vireillä</w:t>
          </w:r>
          <w:r w:rsidR="008B76FE">
            <w:t xml:space="preserve">. </w:t>
          </w:r>
          <w:r w:rsidR="004617B1">
            <w:rPr>
              <w:rFonts w:eastAsiaTheme="minorHAnsi"/>
            </w:rPr>
            <w:t>Jos</w:t>
          </w:r>
          <w:r w:rsidR="004617B1">
            <w:t xml:space="preserve"> asumisen tilanne kriisiytyy, monilta eri toimijoilta </w:t>
          </w:r>
          <w:r w:rsidR="008B76FE">
            <w:t>vaaditaan lisä</w:t>
          </w:r>
          <w:r w:rsidR="004617B1">
            <w:t>resursseja tilanteen selvittämiseksi</w:t>
          </w:r>
          <w:r w:rsidR="00662ED4">
            <w:t>.</w:t>
          </w:r>
          <w:r w:rsidR="008B76FE">
            <w:t xml:space="preserve"> </w:t>
          </w:r>
          <w:r w:rsidR="00330421">
            <w:t>Myös h</w:t>
          </w:r>
          <w:r w:rsidR="00E72B50">
            <w:t xml:space="preserve">äädön saavien asiakkaiden määrä </w:t>
          </w:r>
          <w:r w:rsidR="007612C6">
            <w:t xml:space="preserve">voi </w:t>
          </w:r>
          <w:r w:rsidR="00E72B50">
            <w:t>lisäänty</w:t>
          </w:r>
          <w:r w:rsidR="007612C6">
            <w:t>ä</w:t>
          </w:r>
          <w:r w:rsidR="00E72B50">
            <w:t>. Hei</w:t>
          </w:r>
          <w:r w:rsidR="007612C6">
            <w:t xml:space="preserve">lle voi tulla tarpeelliseksi </w:t>
          </w:r>
          <w:r w:rsidR="00E72B50">
            <w:t>järjestä</w:t>
          </w:r>
          <w:r w:rsidR="007612C6">
            <w:t>ä</w:t>
          </w:r>
          <w:r w:rsidR="008B76FE">
            <w:t xml:space="preserve"> myös</w:t>
          </w:r>
          <w:r w:rsidR="00E72B50">
            <w:t xml:space="preserve"> tilapäistä majoitusta. </w:t>
          </w:r>
          <w:r w:rsidR="00662ED4">
            <w:t xml:space="preserve">Taloudellisen tilanteen kiristyminen lisää jonkin verran  </w:t>
          </w:r>
          <w:r w:rsidR="007612C6">
            <w:t>ohjautumi</w:t>
          </w:r>
          <w:r w:rsidR="00662ED4">
            <w:t>sta</w:t>
          </w:r>
          <w:r w:rsidR="007612C6">
            <w:t xml:space="preserve"> ruoka-apuun</w:t>
          </w:r>
          <w:r w:rsidR="00662ED4">
            <w:t>,</w:t>
          </w:r>
          <w:r w:rsidR="007612C6">
            <w:t xml:space="preserve">  </w:t>
          </w:r>
          <w:r w:rsidR="00662ED4">
            <w:t>seurakuntien</w:t>
          </w:r>
          <w:r w:rsidR="00DA1D0D">
            <w:t xml:space="preserve"> </w:t>
          </w:r>
          <w:r w:rsidR="007612C6">
            <w:t xml:space="preserve">diakoniatyöhön </w:t>
          </w:r>
          <w:r w:rsidR="00662ED4">
            <w:t>sekä</w:t>
          </w:r>
          <w:r w:rsidR="007612C6">
            <w:t xml:space="preserve"> järjestöjen vapaaehtoisen avun piiriin.</w:t>
          </w:r>
        </w:p>
        <w:p w14:paraId="70618CFA" w14:textId="4E8FF238" w:rsidR="0062769D" w:rsidRDefault="0062769D" w:rsidP="00201072">
          <w:pPr>
            <w:pStyle w:val="LLPValiotsikko"/>
            <w:rPr>
              <w:i/>
            </w:rPr>
          </w:pPr>
          <w:r>
            <w:rPr>
              <w:i/>
            </w:rPr>
            <w:t>Työllisyysvaikutukset</w:t>
          </w:r>
          <w:r w:rsidR="0051270D">
            <w:rPr>
              <w:i/>
            </w:rPr>
            <w:t xml:space="preserve"> </w:t>
          </w:r>
        </w:p>
        <w:p w14:paraId="282104C6" w14:textId="6C3C0DC6" w:rsidR="00056358" w:rsidRDefault="00056358" w:rsidP="00056358">
          <w:pPr>
            <w:pStyle w:val="LLPerustelujenkappalejako"/>
          </w:pPr>
          <w:r>
            <w:t>Työllisyysvaikutuksia koskeva a</w:t>
          </w:r>
          <w:r w:rsidR="0026181A">
            <w:t xml:space="preserve">rvio kohdistuu vain tämän hallituksen esityksen vaikutuksiin. </w:t>
          </w:r>
          <w:r w:rsidR="00201072">
            <w:t xml:space="preserve">Kansaneläkelaitokselta saatujen arvioiden mukaan muutos vähentäisi toimeentulotukimenoja noin </w:t>
          </w:r>
          <w:r w:rsidR="006250DD" w:rsidRPr="00C129EE">
            <w:t>31</w:t>
          </w:r>
          <w:r w:rsidR="00201072">
            <w:t xml:space="preserve"> miljoonalla eurolla vuosittain. Muutos vaikuttaisi myös yksilöiden kannustimiin. Kannustimien muutosta voidaan arvioida työllistymisveroasteen muutosten perusteella. </w:t>
          </w:r>
          <w:r>
            <w:t xml:space="preserve">Esityksen vaikutuksia </w:t>
          </w:r>
          <w:r w:rsidR="00201072">
            <w:t>on arvioitu karkealla SISU-mikrosimulointimalliin perustuvalla laskelmalla. Kannustimia arvioitu karkeasti soveltamalla asumismenojen omavastuuta niin, että se tuottaa lähtökohtaisesti taloudellisesti saman mittakaavan säästövaikutuksen.</w:t>
          </w:r>
          <w:r>
            <w:t xml:space="preserve"> Esitys vahvistaa SISU-mikrosimulointimallilla suoritettuun arvioon perustuen työllisyyttä noin </w:t>
          </w:r>
          <w:r w:rsidRPr="00C129EE">
            <w:t xml:space="preserve">1 </w:t>
          </w:r>
          <w:r w:rsidR="006250DD" w:rsidRPr="00C129EE">
            <w:t>200</w:t>
          </w:r>
          <w:r>
            <w:t xml:space="preserve"> työllisellä.</w:t>
          </w:r>
        </w:p>
        <w:p w14:paraId="5DCD4550" w14:textId="35D0FCBD" w:rsidR="00B22969" w:rsidRDefault="00201072" w:rsidP="00B22969">
          <w:pPr>
            <w:pStyle w:val="LLPerustelujenkappalejako"/>
          </w:pPr>
          <w:r>
            <w:t>Työllistymisveroasteen muutoksiin sovelletaan kotimaisesta tutkimuk</w:t>
          </w:r>
          <w:r w:rsidR="00367633">
            <w:t xml:space="preserve">sesta </w:t>
          </w:r>
          <w:r>
            <w:t>saatua joustoa 0,17.</w:t>
          </w:r>
          <w:r w:rsidR="00B73CE1">
            <w:t xml:space="preserve"> </w:t>
          </w:r>
          <w:r>
            <w:t xml:space="preserve">Lopputuloksena työllisyyden voidaan arvioida vahvistuvan noin </w:t>
          </w:r>
          <w:r w:rsidRPr="00C129EE">
            <w:t xml:space="preserve">tuhannella </w:t>
          </w:r>
          <w:r w:rsidR="006250DD" w:rsidRPr="00C129EE">
            <w:t>kahdellasadalla</w:t>
          </w:r>
          <w:r w:rsidRPr="00C129EE">
            <w:t xml:space="preserve"> </w:t>
          </w:r>
          <w:r>
            <w:t>työllisellä.</w:t>
          </w:r>
        </w:p>
        <w:p w14:paraId="0BF2D15F" w14:textId="18FCBA31" w:rsidR="00B73CE1" w:rsidRPr="00B22969" w:rsidRDefault="00B73CE1" w:rsidP="00B22969">
          <w:pPr>
            <w:pStyle w:val="LLPerustelujenkappalejako"/>
          </w:pPr>
          <w:r>
            <w:t xml:space="preserve">Linkki tutkimukseen (Jäntti, Pirttilä, &amp; Selin 2015): </w:t>
          </w:r>
          <w:hyperlink r:id="rId20" w:history="1">
            <w:r w:rsidRPr="00367633">
              <w:rPr>
                <w:rStyle w:val="Hyperlinkki"/>
              </w:rPr>
              <w:t>Toimeentulotuen saajien elämäntilanne, asuminen ja työnteko - Valto (valtioneuvosto.fi)</w:t>
            </w:r>
          </w:hyperlink>
        </w:p>
        <w:p w14:paraId="26E8F83D" w14:textId="77777777" w:rsidR="00A939B2" w:rsidRDefault="00A939B2" w:rsidP="00A939B2">
          <w:pPr>
            <w:pStyle w:val="LLP1Otsikkotaso"/>
          </w:pPr>
          <w:bookmarkStart w:id="27" w:name="_Toc143687838"/>
          <w:r>
            <w:t>Muut toteuttamisvaihtoehdot</w:t>
          </w:r>
          <w:bookmarkEnd w:id="27"/>
        </w:p>
        <w:p w14:paraId="5287FE65" w14:textId="77777777" w:rsidR="00A939B2" w:rsidRDefault="00B22969" w:rsidP="00B22969">
          <w:pPr>
            <w:pStyle w:val="LLP2Otsikkotaso"/>
          </w:pPr>
          <w:bookmarkStart w:id="28" w:name="_Toc143687839"/>
          <w:r w:rsidRPr="00B22969">
            <w:t>Asumismenojen osittainen sisällyttäminen toimeentulotuen perusosaan</w:t>
          </w:r>
          <w:bookmarkEnd w:id="28"/>
        </w:p>
        <w:p w14:paraId="54478750" w14:textId="704E28E2" w:rsidR="00B22969" w:rsidRPr="00850693" w:rsidRDefault="00B22969" w:rsidP="00B22969">
          <w:pPr>
            <w:pStyle w:val="LLPerustelujenkappalejako"/>
            <w:rPr>
              <w:b/>
            </w:rPr>
          </w:pPr>
          <w:r w:rsidRPr="00BF6E61">
            <w:t>Pääministeri Orpon hallituksen ohjelmassa on myös kirjaus, jonka mukaan perusosaan sisällytettäisiin 5 prosentin osuus asumismenojen määrästä</w:t>
          </w:r>
          <w:r w:rsidR="009464D9">
            <w:t>. A</w:t>
          </w:r>
          <w:r w:rsidRPr="00BF6E61">
            <w:t xml:space="preserve">siakkaan toimeentulotukilaskelmalle kirjattavan perusosan määrä pienenisi </w:t>
          </w:r>
          <w:r w:rsidR="006E04EC">
            <w:t>hakijan asumismenojen mukaan määritellyn nii</w:t>
          </w:r>
          <w:r w:rsidRPr="00BF6E61">
            <w:t>n sanotun omavastuun verran. Asumismenojen viiden prosentin omavastuu</w:t>
          </w:r>
          <w:r w:rsidR="00EC3BAE">
            <w:t>n on arvioitu tuovan</w:t>
          </w:r>
          <w:r w:rsidRPr="00BF6E61">
            <w:t xml:space="preserve"> valtiontaloudellisia säästöjä noin 40 miljoonaa</w:t>
          </w:r>
          <w:r w:rsidRPr="00850693">
            <w:t xml:space="preserve"> euroa. </w:t>
          </w:r>
        </w:p>
        <w:p w14:paraId="571EF9BA" w14:textId="52BCA8F2" w:rsidR="00B22969" w:rsidRPr="00BF6E61" w:rsidRDefault="00B22969" w:rsidP="00B22969">
          <w:pPr>
            <w:pStyle w:val="LLPerustelujenkappalejako"/>
            <w:rPr>
              <w:b/>
            </w:rPr>
          </w:pPr>
          <w:r w:rsidRPr="00850693">
            <w:t>Omavastuun sisällyttämistä lakiin ei kuitenkaan esitetä</w:t>
          </w:r>
          <w:r w:rsidR="00536B1A" w:rsidRPr="00850693">
            <w:t xml:space="preserve">, vaan </w:t>
          </w:r>
          <w:r w:rsidR="00850693" w:rsidRPr="00850693">
            <w:t>nyt</w:t>
          </w:r>
          <w:r w:rsidR="00536B1A" w:rsidRPr="00850693">
            <w:t xml:space="preserve"> valittu malli on paremmin tuen saajien tilanteet huomioiva</w:t>
          </w:r>
          <w:r w:rsidRPr="00850693">
            <w:t>.</w:t>
          </w:r>
          <w:r w:rsidR="00536B1A" w:rsidRPr="00850693">
            <w:t xml:space="preserve"> Omavast</w:t>
          </w:r>
          <w:r w:rsidR="00536B1A">
            <w:t>uum</w:t>
          </w:r>
          <w:r w:rsidR="006E04EC">
            <w:t xml:space="preserve">allissa </w:t>
          </w:r>
          <w:r w:rsidRPr="00BF6E61">
            <w:t>leikkaus kohdistuisi kaikkiin asiakkaisiin, eli myös niihin, jotka</w:t>
          </w:r>
          <w:r w:rsidR="006E04EC">
            <w:t xml:space="preserve"> jo</w:t>
          </w:r>
          <w:r w:rsidRPr="00BF6E61">
            <w:t xml:space="preserve"> asuvat kohtuuhintaisissa asunnoissa</w:t>
          </w:r>
          <w:r w:rsidR="006E04EC">
            <w:t xml:space="preserve">. Lisäksi leikkaus kohdistuisi joissain </w:t>
          </w:r>
          <w:r w:rsidR="006E04EC">
            <w:lastRenderedPageBreak/>
            <w:t xml:space="preserve">tapauksissa myös sellaisiin henkilöihin ja perheisiin, </w:t>
          </w:r>
          <w:r w:rsidRPr="00BF6E61">
            <w:t xml:space="preserve">joilla </w:t>
          </w:r>
          <w:r w:rsidR="006E04EC">
            <w:t xml:space="preserve">voisi </w:t>
          </w:r>
          <w:r w:rsidRPr="00BF6E61">
            <w:t>ol</w:t>
          </w:r>
          <w:r w:rsidR="006E04EC">
            <w:t>la</w:t>
          </w:r>
          <w:r w:rsidRPr="00BF6E61">
            <w:t xml:space="preserve"> erityisiä perusteita asua asunnossa, josta aiheutuvat </w:t>
          </w:r>
          <w:r w:rsidR="00630D9A">
            <w:t>asumis</w:t>
          </w:r>
          <w:r w:rsidRPr="00BF6E61">
            <w:t xml:space="preserve">menot ovat suuremmat kuin </w:t>
          </w:r>
          <w:r w:rsidR="00630D9A">
            <w:t>niin sanottu asumisnormi on</w:t>
          </w:r>
          <w:r w:rsidRPr="00BF6E61">
            <w:t>.</w:t>
          </w:r>
          <w:r w:rsidR="006E04EC">
            <w:t xml:space="preserve"> </w:t>
          </w:r>
          <w:r w:rsidR="00EC3BAE">
            <w:t>Omavastuuta koskeva esitys</w:t>
          </w:r>
          <w:r w:rsidR="00EC3BAE" w:rsidRPr="00BF6E61">
            <w:t xml:space="preserve"> kohdistuisi </w:t>
          </w:r>
          <w:r w:rsidR="00EC3BAE">
            <w:t xml:space="preserve">eri tavoin </w:t>
          </w:r>
          <w:r w:rsidR="00EC3BAE" w:rsidRPr="00BF6E61">
            <w:t>eri puolilla Suomea asuviin. Suurten kaupunkien ja niiden ympäristökuntien asukkaat joutuisivat karsimaan muusta elämisestään enemmän kuin pienemmillä paikkakunnilla asuvat.</w:t>
          </w:r>
          <w:r w:rsidR="00EC3BAE">
            <w:rPr>
              <w:b/>
            </w:rPr>
            <w:t xml:space="preserve"> </w:t>
          </w:r>
          <w:r w:rsidRPr="00BF6E61">
            <w:t>Omavastuusta säätäminen samaan aikaan tässä esityksessä ehdotettavien velvoitteiden kanssa voisi aiheuttaa kokonaisvaikutusten muodostumisen liian suuriksi yksittäisten t</w:t>
          </w:r>
          <w:r w:rsidR="006E04EC">
            <w:t>oimeentulotuen hakijoiden kohdalla</w:t>
          </w:r>
          <w:r w:rsidRPr="00BF6E61">
            <w:t>.</w:t>
          </w:r>
          <w:r w:rsidR="00EC3BAE">
            <w:t xml:space="preserve"> </w:t>
          </w:r>
          <w:r w:rsidR="00EC3BAE" w:rsidRPr="00BF6E61">
            <w:t>Omavastuun palauttaminen edellyttäisi muutoksia K</w:t>
          </w:r>
          <w:r w:rsidR="00EC3BAE">
            <w:t>ansaneläkelaitokse</w:t>
          </w:r>
          <w:r w:rsidR="00EC3BAE" w:rsidRPr="00BF6E61">
            <w:t xml:space="preserve">n tietojärjestelmiin, ja siitä aiheutuisi kustannuksia. </w:t>
          </w:r>
        </w:p>
        <w:p w14:paraId="13ABFF7B" w14:textId="0C560517" w:rsidR="00B22969" w:rsidRPr="00BF6E61" w:rsidRDefault="00B22969" w:rsidP="00B22969">
          <w:pPr>
            <w:pStyle w:val="LLPerustelujenkappalejako"/>
            <w:rPr>
              <w:b/>
            </w:rPr>
          </w:pPr>
          <w:r w:rsidRPr="00BF6E61">
            <w:t xml:space="preserve">Toimeentulotukilakia säädettäessä </w:t>
          </w:r>
          <w:r w:rsidR="00AB4F26">
            <w:t xml:space="preserve">1990-luvulla </w:t>
          </w:r>
          <w:r w:rsidRPr="00BF6E61">
            <w:t xml:space="preserve">siihen otettiin säännös seitsemän prosentin </w:t>
          </w:r>
          <w:r w:rsidR="00AB4F26">
            <w:t xml:space="preserve">laskennallisesta </w:t>
          </w:r>
          <w:r w:rsidRPr="00BF6E61">
            <w:t xml:space="preserve">asumismenojen omavastuusta. Tavoitteena oli, että asiakkaan kiinnostus asumiskustannuksiinsa säilyisi ja edistettäisiin hakeutumista kohtuuhintaiseen asumiseen (HE 217/1997 vp). Lain vaikutuksia arvioineen seurantaselvityksen mukaan yli puolet selvityskuntien sosiaalityöntekijöistä oli sitä mieltä, että omavastuun käyttöönotto oli vaikuttanut halvempaan asuntoon muuttamiseen. Toisaalta enemmistö sosiaalityöntekijöistä (67 %) katsoi, että omavastuu oli lisännyt vuokrarästejä. Sosiaalityöntekijöistä 43 prosenttia oli sitä mieltä, että omavastuu oli lisännyt häätöjä ainakin jossain määrin. </w:t>
          </w:r>
          <w:r w:rsidR="006E04EC" w:rsidRPr="00BF6E61">
            <w:t>(Keskitalo, Heikkilä ja Laaksonen: Toimeentulotuen muutokset. Vuoden 1998 perusturvamuutoksen arviointitutkimuksen loppuraportti. Sosiaali- ja terveysministeriön julkaisuja 2000:16)</w:t>
          </w:r>
          <w:r w:rsidR="006E04EC">
            <w:t xml:space="preserve">. </w:t>
          </w:r>
          <w:r w:rsidRPr="00BF6E61">
            <w:t xml:space="preserve">Asumismenojen omavastuusäännös poistettiin toimeentulotukilaista vuonna 2006 voimaan tulleella muutoksella (laki 64/2006, HE 155/2005 vp).  </w:t>
          </w:r>
        </w:p>
        <w:p w14:paraId="1A2C78ED" w14:textId="77777777" w:rsidR="00A939B2" w:rsidRDefault="00B22969" w:rsidP="00A939B2">
          <w:pPr>
            <w:pStyle w:val="LLP2Otsikkotaso"/>
          </w:pPr>
          <w:bookmarkStart w:id="29" w:name="_Toc143687840"/>
          <w:r>
            <w:t>Toimeentulotuen perusosan indeksikorotusten rajoittaminen</w:t>
          </w:r>
          <w:bookmarkEnd w:id="29"/>
        </w:p>
        <w:p w14:paraId="3727CBE7" w14:textId="77777777" w:rsidR="00B22969" w:rsidRDefault="00B22969" w:rsidP="00B22969">
          <w:pPr>
            <w:pStyle w:val="LLPerustelujenkappalejako"/>
          </w:pPr>
          <w:r>
            <w:t xml:space="preserve">Toimeentulotukilain 9 a §:n mukaan perusosan määriä tarkistetaan siten kuin kansaneläkeindeksistä annetussa laissa (456/2001) säädetään. Laissa säädetyt perusosien määrät vastaavat sitä kansaneläkeindeksin pistelukua, jonka mukaan vuoden 2011 tammikuussa maksettavina olleiden kansaneläkkeiden suuruus on laskettu. </w:t>
          </w:r>
        </w:p>
        <w:p w14:paraId="0CC6326A" w14:textId="507D36D7" w:rsidR="00B22969" w:rsidRDefault="00B22969" w:rsidP="00B22969">
          <w:pPr>
            <w:pStyle w:val="LLPerustelujenkappalejako"/>
          </w:pPr>
          <w:r>
            <w:t xml:space="preserve">Valmistelun aikana keskustelussa on ollut </w:t>
          </w:r>
          <w:r w:rsidR="00AB4F26">
            <w:t xml:space="preserve">esillä </w:t>
          </w:r>
          <w:r>
            <w:t xml:space="preserve">vaihtoehto, jonka mukaan toimeentulotuen myöntämisessä voitaisiin saavuttaa tavoitellut valtiontalouden säästöt myös siten, että </w:t>
          </w:r>
          <w:r w:rsidR="0001769C">
            <w:t>poikettaisiin lakisääteisestä kansaneläkeindeksin mukaisesta toimeentulotuen määrän tarkistamisesta</w:t>
          </w:r>
          <w:r>
            <w:t xml:space="preserve">. Yhden prosentin rajoitus </w:t>
          </w:r>
          <w:r w:rsidR="0001769C">
            <w:t xml:space="preserve">indeksikorotukseen </w:t>
          </w:r>
          <w:r>
            <w:t>alentaisi toimeentulotuen kustannuksia vuoden 2027 tasossa arviolta 30 miljoonalla eurolla ja kahden prosentin rajoitus 60 miljoonalla eurolla. Neljä vuotta voimassa oleva indeksitarkistusten rajoittaminen yhdellä prosenttiyksiköllä laskisi perustoimeentulotuen tasoa reaalisesti noin neljä prosenttia ja rajoittaminen kahdella prosenttiyksiköllä noin kahdeksan prosenttia.</w:t>
          </w:r>
        </w:p>
        <w:p w14:paraId="0BEFFC84" w14:textId="221B13C9" w:rsidR="0001769C" w:rsidRDefault="00B22969" w:rsidP="00B22969">
          <w:pPr>
            <w:pStyle w:val="LLPerustelujenkappalejako"/>
          </w:pPr>
          <w:r>
            <w:t>Perustoimeentulotuen tason laskeminen alentaisi työllistymisveroastetta ja vahvistaisi työllisyyttä arviolta 1 000–2 000 lisätyöllisellä, mikä vahvistaisi julkista taloutta noin 26–52 miljoonalla eurolla. Työllisyysvaikutukset huomioon ottaen perustoimeentulotuen indeksitarkistusten rajoittaminen vahvistaisi julkista taloutta 55</w:t>
          </w:r>
          <w:r w:rsidR="0001769C">
            <w:t>–</w:t>
          </w:r>
          <w:r>
            <w:t>110 miljoonalla eurolla vuoden 2027 tasossa. Tämä arvio ei sisällä mahdollista täydentävän toimeentulotuen käytön kasvua.</w:t>
          </w:r>
        </w:p>
        <w:p w14:paraId="2A88C9A7" w14:textId="7E86E0F0" w:rsidR="00A939B2" w:rsidRDefault="0001769C" w:rsidP="00B22969">
          <w:pPr>
            <w:pStyle w:val="LLPerustelujenkappalejako"/>
          </w:pPr>
          <w:r w:rsidRPr="0001769C">
            <w:t xml:space="preserve">Kansaneläkeindeksi </w:t>
          </w:r>
          <w:r w:rsidR="004C65A3">
            <w:t>on jäädytetty aiemmalle tasolleen</w:t>
          </w:r>
          <w:r w:rsidR="00FF6F80">
            <w:t xml:space="preserve"> aiemmin</w:t>
          </w:r>
          <w:r w:rsidR="004C65A3">
            <w:t xml:space="preserve"> </w:t>
          </w:r>
          <w:r>
            <w:t xml:space="preserve">vuosina </w:t>
          </w:r>
          <w:r w:rsidR="004C65A3">
            <w:t xml:space="preserve">2017 ja </w:t>
          </w:r>
          <w:r>
            <w:t xml:space="preserve">2018 </w:t>
          </w:r>
          <w:r w:rsidR="004C65A3" w:rsidRPr="004C65A3">
            <w:t>(HE 123/2017 vp</w:t>
          </w:r>
          <w:r w:rsidR="004C65A3">
            <w:t xml:space="preserve"> ja </w:t>
          </w:r>
          <w:r w:rsidRPr="0001769C">
            <w:t>HE 160/2018 vp).</w:t>
          </w:r>
          <w:r>
            <w:t xml:space="preserve"> Tuolloin muihin etuuksiin kohdistuvaa indeksijäädytystä ei ulotettu toimeentulotukeen. </w:t>
          </w:r>
          <w:r w:rsidR="009A7779">
            <w:t>Tämä tehtiin lainsäädäntöteknisesti niin, että t</w:t>
          </w:r>
          <w:r w:rsidRPr="0001769C">
            <w:t>oimeentulotuen perusosan määrää korotet</w:t>
          </w:r>
          <w:r>
            <w:t>tiin, jotta sen ostovoima ei laskisi</w:t>
          </w:r>
          <w:r w:rsidRPr="0001769C">
            <w:t>.</w:t>
          </w:r>
          <w:r w:rsidR="009A7779">
            <w:t xml:space="preserve"> </w:t>
          </w:r>
          <w:r w:rsidR="00490D06">
            <w:t>Petteri Orpon hallitusohjelman mukaisesti kansaneläke</w:t>
          </w:r>
          <w:r w:rsidR="00490D06" w:rsidRPr="00490D06">
            <w:t xml:space="preserve">indeksikorotukset </w:t>
          </w:r>
          <w:r w:rsidR="00490D06">
            <w:t>jäädytetään</w:t>
          </w:r>
          <w:r w:rsidR="004400C2">
            <w:t>,</w:t>
          </w:r>
          <w:r w:rsidR="00490D06">
            <w:t xml:space="preserve"> poislukien </w:t>
          </w:r>
          <w:r w:rsidR="00490D06" w:rsidRPr="00490D06">
            <w:t>toimeentulotuki</w:t>
          </w:r>
          <w:r w:rsidR="00490D06">
            <w:t xml:space="preserve"> ja erinäiset muut etuudet</w:t>
          </w:r>
          <w:r w:rsidR="004400C2">
            <w:t>, joihin tehdään indeksikorotukset normaalisti</w:t>
          </w:r>
          <w:r w:rsidR="00490D06">
            <w:t xml:space="preserve">. </w:t>
          </w:r>
        </w:p>
        <w:p w14:paraId="5CACC789" w14:textId="77777777" w:rsidR="00A939B2" w:rsidRDefault="007E0CB1" w:rsidP="007E0CB1">
          <w:pPr>
            <w:pStyle w:val="LLP1Otsikkotaso"/>
          </w:pPr>
          <w:bookmarkStart w:id="30" w:name="_Toc143687841"/>
          <w:r>
            <w:lastRenderedPageBreak/>
            <w:t>Lausuntopalaute</w:t>
          </w:r>
          <w:bookmarkEnd w:id="30"/>
        </w:p>
        <w:p w14:paraId="6B6FB1A0" w14:textId="5ABAA4F6" w:rsidR="00B22969" w:rsidRDefault="00B22969" w:rsidP="00B22969">
          <w:pPr>
            <w:pStyle w:val="LLPerustelujenkappalejako"/>
          </w:pPr>
          <w:r>
            <w:t>Lakiehdotuksesta</w:t>
          </w:r>
          <w:r w:rsidR="00D20DF8">
            <w:t xml:space="preserve"> pyydettiin lausuntoja 22.8.2023 – 12.9.</w:t>
          </w:r>
          <w:r>
            <w:t>2023 järjestetyllä lausuntokierroksella. Kaikki lausunnot ovat luettavissa Lausuntopalvelu.fi –palvelussa, (linkki) sekä valtioneuvoston hankehallinnan tietopalvelussa (Hankeikkuna-linkki VN:n sivuille) osoitteessa</w:t>
          </w:r>
          <w:r w:rsidR="00D20DF8">
            <w:t xml:space="preserve">: </w:t>
          </w:r>
          <w:hyperlink r:id="rId21" w:history="1">
            <w:r w:rsidR="00D20DF8" w:rsidRPr="00D20DF8">
              <w:rPr>
                <w:rStyle w:val="Hyperlinkki"/>
              </w:rPr>
              <w:t>Hallituksen esitys eduskunnalle toimeentulotuesta annetun lain 7 a §:n muuttamisesta - Sosiaali- ja terveysministeriö (stm.fi)</w:t>
            </w:r>
          </w:hyperlink>
          <w:r>
            <w:t xml:space="preserve">. </w:t>
          </w:r>
        </w:p>
        <w:p w14:paraId="36FE45AE" w14:textId="3DFBED44" w:rsidR="007E0CB1" w:rsidRDefault="00B22969" w:rsidP="00B22969">
          <w:pPr>
            <w:pStyle w:val="LLPerustelujenkappalejako"/>
          </w:pPr>
          <w:r>
            <w:t>L</w:t>
          </w:r>
          <w:r w:rsidR="00D20DF8">
            <w:t>ausuntonsa esityksestä antoivat… (täydennetään lausuntokierroksen jälkeen).</w:t>
          </w:r>
        </w:p>
        <w:p w14:paraId="53C3F61B" w14:textId="77777777" w:rsidR="007E0CB1" w:rsidRDefault="007E0CB1" w:rsidP="00B966B4">
          <w:pPr>
            <w:pStyle w:val="LLP1Otsikkotaso"/>
          </w:pPr>
          <w:bookmarkStart w:id="31" w:name="_Toc143687842"/>
          <w:r w:rsidRPr="00B966B4">
            <w:t>Säännöskohtaiset</w:t>
          </w:r>
          <w:r>
            <w:t xml:space="preserve"> perustelut</w:t>
          </w:r>
          <w:bookmarkEnd w:id="31"/>
        </w:p>
        <w:p w14:paraId="177F38E6" w14:textId="785ED6F5" w:rsidR="00A054CD" w:rsidRDefault="00B22969" w:rsidP="00A054CD">
          <w:pPr>
            <w:pStyle w:val="LLMomentinKohta"/>
          </w:pPr>
          <w:r>
            <w:rPr>
              <w:b/>
            </w:rPr>
            <w:t>7 a</w:t>
          </w:r>
          <w:r w:rsidRPr="00306588">
            <w:rPr>
              <w:b/>
            </w:rPr>
            <w:t xml:space="preserve"> §</w:t>
          </w:r>
          <w:r>
            <w:rPr>
              <w:b/>
            </w:rPr>
            <w:t>.</w:t>
          </w:r>
          <w:r w:rsidRPr="00306588">
            <w:rPr>
              <w:b/>
            </w:rPr>
            <w:t xml:space="preserve"> </w:t>
          </w:r>
          <w:r>
            <w:rPr>
              <w:i/>
            </w:rPr>
            <w:t>Asumismenot.</w:t>
          </w:r>
          <w:r w:rsidRPr="00410067">
            <w:rPr>
              <w:i/>
            </w:rPr>
            <w:t xml:space="preserve"> </w:t>
          </w:r>
          <w:r w:rsidRPr="00217022">
            <w:rPr>
              <w:szCs w:val="22"/>
            </w:rPr>
            <w:t>Toimeentulotukilain 7 a §:n 1 mom</w:t>
          </w:r>
          <w:r w:rsidR="00FF6F80">
            <w:rPr>
              <w:szCs w:val="22"/>
            </w:rPr>
            <w:t>ent</w:t>
          </w:r>
          <w:r w:rsidR="00A054CD">
            <w:rPr>
              <w:szCs w:val="22"/>
            </w:rPr>
            <w:t>in 1-kohtaa</w:t>
          </w:r>
          <w:r w:rsidR="00FF6F80">
            <w:rPr>
              <w:szCs w:val="22"/>
            </w:rPr>
            <w:t xml:space="preserve"> muutettaisiin siten, että </w:t>
          </w:r>
          <w:r w:rsidR="00A054CD">
            <w:rPr>
              <w:szCs w:val="22"/>
            </w:rPr>
            <w:t xml:space="preserve">poistetaan </w:t>
          </w:r>
          <w:r w:rsidR="00FF6F80">
            <w:rPr>
              <w:szCs w:val="22"/>
            </w:rPr>
            <w:t xml:space="preserve">viittaus </w:t>
          </w:r>
          <w:r w:rsidR="00FF6F80" w:rsidRPr="0098267A">
            <w:t>yleisestä asumistuesta annetun lain (938/2014)</w:t>
          </w:r>
          <w:r w:rsidR="003E00AB">
            <w:rPr>
              <w:rStyle w:val="Hyperlinkki"/>
              <w:color w:val="auto"/>
              <w:u w:val="none"/>
            </w:rPr>
            <w:t xml:space="preserve"> </w:t>
          </w:r>
          <w:r w:rsidR="00A054CD">
            <w:rPr>
              <w:rStyle w:val="Hyperlinkki"/>
              <w:color w:val="auto"/>
              <w:u w:val="none"/>
            </w:rPr>
            <w:t>9</w:t>
          </w:r>
          <w:r w:rsidR="00FF6F80" w:rsidRPr="0098267A">
            <w:rPr>
              <w:rStyle w:val="Hyperlinkki"/>
              <w:color w:val="auto"/>
              <w:u w:val="none"/>
            </w:rPr>
            <w:t xml:space="preserve"> §:</w:t>
          </w:r>
          <w:r w:rsidR="00FF6F80">
            <w:rPr>
              <w:rStyle w:val="Hyperlinkki"/>
              <w:color w:val="auto"/>
              <w:u w:val="none"/>
            </w:rPr>
            <w:t>ään</w:t>
          </w:r>
          <w:r w:rsidR="003E00AB">
            <w:rPr>
              <w:rStyle w:val="Hyperlinkki"/>
              <w:color w:val="auto"/>
              <w:u w:val="none"/>
            </w:rPr>
            <w:t xml:space="preserve">. </w:t>
          </w:r>
          <w:r w:rsidR="00A054CD">
            <w:rPr>
              <w:szCs w:val="22"/>
            </w:rPr>
            <w:t xml:space="preserve">Kyseistä </w:t>
          </w:r>
          <w:r w:rsidR="003E00AB">
            <w:rPr>
              <w:szCs w:val="22"/>
            </w:rPr>
            <w:t xml:space="preserve">1 kohtaa tarkennettaisiin niin, että tässä kohdassa kirjoitettaisiin näkyviin asumismenojen voivan tarkoittaa </w:t>
          </w:r>
          <w:r w:rsidR="00BE7966">
            <w:rPr>
              <w:szCs w:val="22"/>
            </w:rPr>
            <w:t>vuokra-</w:t>
          </w:r>
          <w:r w:rsidR="003E00AB">
            <w:t>asunnon vuokraa</w:t>
          </w:r>
          <w:r w:rsidR="00BE7966">
            <w:t xml:space="preserve">. Lisäksi tarkoitetaan myös </w:t>
          </w:r>
          <w:r w:rsidR="00BE7966">
            <w:rPr>
              <w:szCs w:val="22"/>
            </w:rPr>
            <w:t>seuraavia menoja:</w:t>
          </w:r>
          <w:r w:rsidR="003E00AB">
            <w:t xml:space="preserve"> </w:t>
          </w:r>
          <w:r w:rsidR="00BE7966" w:rsidRPr="008E1739">
            <w:t>omistusasunnon hoitovastike</w:t>
          </w:r>
          <w:r w:rsidR="00BE7966">
            <w:t>tta</w:t>
          </w:r>
          <w:r w:rsidR="00BE7966" w:rsidRPr="008E1739">
            <w:t>, ylimääräi</w:t>
          </w:r>
          <w:r w:rsidR="00BE7966">
            <w:t>stä</w:t>
          </w:r>
          <w:r w:rsidR="00BE7966" w:rsidRPr="008E1739">
            <w:t xml:space="preserve"> vastike</w:t>
          </w:r>
          <w:r w:rsidR="00BE7966">
            <w:t>tta,</w:t>
          </w:r>
          <w:r w:rsidR="00BE7966" w:rsidRPr="008E1739">
            <w:t xml:space="preserve"> tontin vuokravastike</w:t>
          </w:r>
          <w:r w:rsidR="00BE7966">
            <w:t>tta</w:t>
          </w:r>
          <w:r w:rsidR="00BE7966" w:rsidRPr="008E1739">
            <w:t xml:space="preserve"> </w:t>
          </w:r>
          <w:r w:rsidR="00BE7966">
            <w:t>ja</w:t>
          </w:r>
          <w:r w:rsidR="00BE7966" w:rsidRPr="008E1739">
            <w:t xml:space="preserve"> pääoma- tai rahoitusvastikkeen s</w:t>
          </w:r>
          <w:r w:rsidR="00BE7966">
            <w:t>itä</w:t>
          </w:r>
          <w:r w:rsidR="00BE7966" w:rsidRPr="008E1739">
            <w:t xml:space="preserve"> osuu</w:t>
          </w:r>
          <w:r w:rsidR="00BE7966">
            <w:t>tta</w:t>
          </w:r>
          <w:r w:rsidR="00BE7966" w:rsidRPr="008E1739">
            <w:t>, jolla katetaan yhtiölainaosuuden korkomenoja</w:t>
          </w:r>
          <w:r w:rsidR="00BE7966">
            <w:t>. Asumismenoilla tarkoitetaan myös</w:t>
          </w:r>
          <w:r w:rsidR="00BE7966" w:rsidRPr="008E1739">
            <w:t xml:space="preserve"> </w:t>
          </w:r>
          <w:r w:rsidR="00BE7966">
            <w:t xml:space="preserve">omistusasunnon tai </w:t>
          </w:r>
          <w:r w:rsidR="00BE7966" w:rsidRPr="009B2CFD">
            <w:t>asumisoikeuden hankkimiseksi otettujen henkilökohtaisten lainojen kuukausittais</w:t>
          </w:r>
          <w:r w:rsidR="00BE7966">
            <w:t>ia</w:t>
          </w:r>
          <w:r w:rsidR="00BE7966" w:rsidRPr="009B2CFD">
            <w:t xml:space="preserve"> kor</w:t>
          </w:r>
          <w:r w:rsidR="00BE7966">
            <w:t xml:space="preserve">koja. </w:t>
          </w:r>
          <w:r w:rsidR="009D542F">
            <w:t>Mainitun 1 momentin 2</w:t>
          </w:r>
          <w:r w:rsidR="00E417F2">
            <w:t xml:space="preserve"> </w:t>
          </w:r>
          <w:r w:rsidR="00E417F2">
            <w:rPr>
              <w:szCs w:val="22"/>
            </w:rPr>
            <w:t>–</w:t>
          </w:r>
          <w:r w:rsidR="00E417F2">
            <w:t xml:space="preserve"> </w:t>
          </w:r>
          <w:r w:rsidR="005265B6">
            <w:t>5</w:t>
          </w:r>
          <w:r w:rsidR="00A054CD">
            <w:t xml:space="preserve"> </w:t>
          </w:r>
          <w:r w:rsidR="0032766F">
            <w:t>kohdat pysyisivät ennallaan.</w:t>
          </w:r>
          <w:r w:rsidR="00A054CD">
            <w:t xml:space="preserve"> Luettelon </w:t>
          </w:r>
          <w:r w:rsidR="005265B6">
            <w:t xml:space="preserve">6 kohtaan lisättäisiin erikseen maksettavien vesimaksujen rinnalle saunamaksut. Ne ovat kuuluneet vakiintuneen tulkinnan mukaan hyväksyttäviin menoihin ja Kansaneläkelaitos on hyväksynyt niitä enintään 10 euroa kuukaudessa. Lisäksi </w:t>
          </w:r>
          <w:r w:rsidR="00A054CD">
            <w:t xml:space="preserve">7 kohtaa tarkennettaisiin lisäämällä siihen mainita, että välttämättöminä asuntoon muuttoon kohdistuvina menoina voidaan hyväksyä menot vain </w:t>
          </w:r>
          <w:r w:rsidR="00A054CD" w:rsidRPr="009B2CFD">
            <w:t xml:space="preserve">muuton kohdistuessa asuntoon, jonka menot ovat 2 ja 3 momentin mukaiset. </w:t>
          </w:r>
        </w:p>
        <w:p w14:paraId="4C15463F" w14:textId="77777777" w:rsidR="00A054CD" w:rsidRDefault="00A054CD" w:rsidP="00A054CD">
          <w:pPr>
            <w:pStyle w:val="LLMomentinKohta"/>
            <w:rPr>
              <w:szCs w:val="22"/>
            </w:rPr>
          </w:pPr>
        </w:p>
        <w:p w14:paraId="5717AAEC" w14:textId="70085148" w:rsidR="00B22969" w:rsidRPr="00A054CD" w:rsidRDefault="00B22969" w:rsidP="00A054CD">
          <w:pPr>
            <w:pStyle w:val="LLMomentinKohta"/>
            <w:ind w:firstLine="0"/>
          </w:pPr>
          <w:r w:rsidRPr="00217022">
            <w:rPr>
              <w:szCs w:val="22"/>
            </w:rPr>
            <w:t xml:space="preserve">Pykälän </w:t>
          </w:r>
          <w:r w:rsidR="0012448F">
            <w:rPr>
              <w:szCs w:val="22"/>
            </w:rPr>
            <w:t>2</w:t>
          </w:r>
          <w:r w:rsidRPr="00217022">
            <w:rPr>
              <w:szCs w:val="22"/>
            </w:rPr>
            <w:t xml:space="preserve"> momentissa ehdotetaan</w:t>
          </w:r>
          <w:r w:rsidR="0032766F">
            <w:rPr>
              <w:szCs w:val="22"/>
            </w:rPr>
            <w:t xml:space="preserve"> </w:t>
          </w:r>
          <w:r w:rsidRPr="00217022">
            <w:rPr>
              <w:szCs w:val="22"/>
            </w:rPr>
            <w:t>säädettäväksi, että hakijan 1 momentin 1</w:t>
          </w:r>
          <w:r w:rsidR="000157FC">
            <w:rPr>
              <w:szCs w:val="22"/>
            </w:rPr>
            <w:t xml:space="preserve"> – </w:t>
          </w:r>
          <w:r w:rsidRPr="00217022">
            <w:rPr>
              <w:szCs w:val="22"/>
            </w:rPr>
            <w:t xml:space="preserve">3 kohdassa </w:t>
          </w:r>
          <w:r w:rsidRPr="00364317">
            <w:rPr>
              <w:szCs w:val="22"/>
            </w:rPr>
            <w:t xml:space="preserve">tarkoitettujen tarpeellisen suuruisten asumismenojen määrästä säädettäisiin valtioneuvoston asetuksella. Toimeentulotukilain 1 momentin 1 </w:t>
          </w:r>
          <w:r w:rsidR="000157FC">
            <w:rPr>
              <w:szCs w:val="22"/>
            </w:rPr>
            <w:t xml:space="preserve">– </w:t>
          </w:r>
          <w:r w:rsidRPr="00364317">
            <w:rPr>
              <w:szCs w:val="22"/>
            </w:rPr>
            <w:t xml:space="preserve">3 kohdassa tarkoitetaan </w:t>
          </w:r>
          <w:r w:rsidR="000157FC">
            <w:rPr>
              <w:szCs w:val="22"/>
            </w:rPr>
            <w:t xml:space="preserve">edellä </w:t>
          </w:r>
          <w:r w:rsidR="00A054CD">
            <w:rPr>
              <w:szCs w:val="22"/>
            </w:rPr>
            <w:t xml:space="preserve">1 momentissa </w:t>
          </w:r>
          <w:r w:rsidR="000157FC">
            <w:rPr>
              <w:szCs w:val="22"/>
            </w:rPr>
            <w:t>muutettavaksi esitetyn 1 kohdan mukaista a</w:t>
          </w:r>
          <w:r w:rsidR="000157FC">
            <w:t>sunnon vuokraa sekä omistusasunnon hoitomenoja ja</w:t>
          </w:r>
          <w:r w:rsidR="000157FC" w:rsidRPr="00BE7015">
            <w:t xml:space="preserve"> asunnon </w:t>
          </w:r>
          <w:r w:rsidR="000157FC">
            <w:t xml:space="preserve">tai asumisoikeuden </w:t>
          </w:r>
          <w:r w:rsidR="000157FC" w:rsidRPr="00BE7015">
            <w:t xml:space="preserve">hankkimiseksi otettujen henkilökohtaisten lainojen </w:t>
          </w:r>
          <w:r w:rsidR="000157FC">
            <w:t>kuukausittaisia korkoja. Lisäksi tarkoitetaan</w:t>
          </w:r>
          <w:r>
            <w:t xml:space="preserve"> </w:t>
          </w:r>
          <w:r w:rsidRPr="00B05071">
            <w:t>muun kuin yhtiömuotoisen omistusasunnon välttämättöm</w:t>
          </w:r>
          <w:r>
            <w:t>iä</w:t>
          </w:r>
          <w:r w:rsidRPr="00B05071">
            <w:t xml:space="preserve"> hoitomeno</w:t>
          </w:r>
          <w:r>
            <w:t xml:space="preserve">ja </w:t>
          </w:r>
          <w:r w:rsidR="000157FC">
            <w:t xml:space="preserve">(2-kohta) </w:t>
          </w:r>
          <w:r>
            <w:t xml:space="preserve">sekä </w:t>
          </w:r>
          <w:r w:rsidRPr="00B05071">
            <w:t>lämmityskustannuks</w:t>
          </w:r>
          <w:r>
            <w:t>ia</w:t>
          </w:r>
          <w:r w:rsidR="000157FC">
            <w:t xml:space="preserve"> (3 kohta).</w:t>
          </w:r>
          <w:r w:rsidR="008A6AC8">
            <w:rPr>
              <w:szCs w:val="22"/>
            </w:rPr>
            <w:t xml:space="preserve"> Kaavaillussa a</w:t>
          </w:r>
          <w:r w:rsidR="000157FC">
            <w:rPr>
              <w:szCs w:val="22"/>
            </w:rPr>
            <w:t xml:space="preserve">setuksessa </w:t>
          </w:r>
          <w:r w:rsidR="000157FC" w:rsidRPr="003F2966">
            <w:t>tarpeellisen suuruis</w:t>
          </w:r>
          <w:r w:rsidR="000157FC">
            <w:t>et asumism</w:t>
          </w:r>
          <w:r w:rsidR="000157FC" w:rsidRPr="00D8659C">
            <w:t>en</w:t>
          </w:r>
          <w:r w:rsidR="000157FC">
            <w:t>ot määräyty</w:t>
          </w:r>
          <w:r w:rsidR="008A6AC8">
            <w:t>isi</w:t>
          </w:r>
          <w:r w:rsidR="000157FC">
            <w:t xml:space="preserve">vät hakijan asuinkunnan ja perhekoon mukaan. </w:t>
          </w:r>
          <w:r w:rsidR="008A6AC8">
            <w:t xml:space="preserve">Asetusluonnos on esityksen liitteenä. </w:t>
          </w:r>
          <w:r w:rsidR="000157FC">
            <w:rPr>
              <w:szCs w:val="22"/>
            </w:rPr>
            <w:t>Asetukse</w:t>
          </w:r>
          <w:r w:rsidR="008A6AC8">
            <w:rPr>
              <w:szCs w:val="22"/>
            </w:rPr>
            <w:t>ssa</w:t>
          </w:r>
          <w:r w:rsidR="000157FC">
            <w:rPr>
              <w:szCs w:val="22"/>
            </w:rPr>
            <w:t xml:space="preserve"> m</w:t>
          </w:r>
          <w:r w:rsidRPr="00364317">
            <w:rPr>
              <w:szCs w:val="22"/>
            </w:rPr>
            <w:t>ääriä tarkistettaessa perusteena käytet</w:t>
          </w:r>
          <w:r w:rsidR="00857027">
            <w:rPr>
              <w:szCs w:val="22"/>
            </w:rPr>
            <w:t>täisiin</w:t>
          </w:r>
          <w:r w:rsidRPr="00364317">
            <w:rPr>
              <w:szCs w:val="22"/>
            </w:rPr>
            <w:t xml:space="preserve"> Kansaneläkelaitoksen ohjeistuksen mukaisia vuoden</w:t>
          </w:r>
          <w:r w:rsidRPr="00701945">
            <w:rPr>
              <w:szCs w:val="22"/>
            </w:rPr>
            <w:t xml:space="preserve"> </w:t>
          </w:r>
          <w:r w:rsidR="00560245" w:rsidRPr="00701945">
            <w:rPr>
              <w:szCs w:val="22"/>
            </w:rPr>
            <w:t>2023</w:t>
          </w:r>
          <w:r w:rsidRPr="00701945">
            <w:rPr>
              <w:szCs w:val="22"/>
            </w:rPr>
            <w:t xml:space="preserve"> e</w:t>
          </w:r>
          <w:r w:rsidRPr="00364317">
            <w:rPr>
              <w:szCs w:val="22"/>
            </w:rPr>
            <w:t>uromääriä, joita tarkistet</w:t>
          </w:r>
          <w:r w:rsidR="008A6AC8">
            <w:rPr>
              <w:szCs w:val="22"/>
            </w:rPr>
            <w:t>t</w:t>
          </w:r>
          <w:r w:rsidRPr="00364317">
            <w:rPr>
              <w:szCs w:val="22"/>
            </w:rPr>
            <w:t>a</w:t>
          </w:r>
          <w:r w:rsidR="008A6AC8">
            <w:rPr>
              <w:szCs w:val="22"/>
            </w:rPr>
            <w:t>isiin</w:t>
          </w:r>
          <w:r w:rsidRPr="00364317">
            <w:rPr>
              <w:szCs w:val="22"/>
            </w:rPr>
            <w:t xml:space="preserve"> vuosittain</w:t>
          </w:r>
          <w:r w:rsidR="000157FC">
            <w:rPr>
              <w:szCs w:val="22"/>
            </w:rPr>
            <w:t xml:space="preserve">. </w:t>
          </w:r>
          <w:r w:rsidR="000157FC" w:rsidRPr="000157FC">
            <w:rPr>
              <w:szCs w:val="22"/>
            </w:rPr>
            <w:t>Tarpeellisten suuruisten asumismenojen määrä pohjautu</w:t>
          </w:r>
          <w:r w:rsidR="008A6AC8">
            <w:rPr>
              <w:szCs w:val="22"/>
            </w:rPr>
            <w:t>isi</w:t>
          </w:r>
          <w:r w:rsidR="000157FC">
            <w:rPr>
              <w:szCs w:val="22"/>
            </w:rPr>
            <w:t xml:space="preserve"> Kansaneläkelaitoksen perustoi</w:t>
          </w:r>
          <w:r w:rsidR="000157FC" w:rsidRPr="000157FC">
            <w:rPr>
              <w:szCs w:val="22"/>
            </w:rPr>
            <w:t>meentulotuen</w:t>
          </w:r>
          <w:r w:rsidR="000157FC" w:rsidRPr="0012448F">
            <w:rPr>
              <w:szCs w:val="22"/>
            </w:rPr>
            <w:t xml:space="preserve"> saajien </w:t>
          </w:r>
          <w:r w:rsidR="000157FC" w:rsidRPr="000157FC">
            <w:rPr>
              <w:szCs w:val="22"/>
            </w:rPr>
            <w:t>keskimääräisten Kansaneläkelaitokselle ilmoitettujen asumismenojen kehitykseen</w:t>
          </w:r>
          <w:r w:rsidR="0011754E">
            <w:rPr>
              <w:szCs w:val="22"/>
            </w:rPr>
            <w:t xml:space="preserve"> </w:t>
          </w:r>
          <w:r w:rsidR="0011754E" w:rsidRPr="0011754E">
            <w:rPr>
              <w:szCs w:val="22"/>
            </w:rPr>
            <w:t>sekä kuntien kanssa käytyihin keskusteluihin kunnan asumistilanteesta</w:t>
          </w:r>
          <w:r w:rsidR="000157FC" w:rsidRPr="000157FC">
            <w:rPr>
              <w:szCs w:val="22"/>
            </w:rPr>
            <w:t>. Tarpeellisen suuruisten asumismenojen määrää tarkistet</w:t>
          </w:r>
          <w:r w:rsidR="0032766F">
            <w:rPr>
              <w:szCs w:val="22"/>
            </w:rPr>
            <w:t>taisiin</w:t>
          </w:r>
          <w:r w:rsidR="000157FC" w:rsidRPr="000157FC">
            <w:rPr>
              <w:szCs w:val="22"/>
            </w:rPr>
            <w:t xml:space="preserve"> vuosittain. Kansaneläkelaitos tek</w:t>
          </w:r>
          <w:r w:rsidR="0032766F">
            <w:rPr>
              <w:szCs w:val="22"/>
            </w:rPr>
            <w:t>isi</w:t>
          </w:r>
          <w:r w:rsidR="000157FC" w:rsidRPr="000157FC">
            <w:rPr>
              <w:szCs w:val="22"/>
            </w:rPr>
            <w:t xml:space="preserve"> </w:t>
          </w:r>
          <w:r w:rsidR="0032766F">
            <w:rPr>
              <w:szCs w:val="22"/>
            </w:rPr>
            <w:t>s</w:t>
          </w:r>
          <w:r w:rsidR="000157FC" w:rsidRPr="000157FC">
            <w:rPr>
              <w:szCs w:val="22"/>
            </w:rPr>
            <w:t>osiaali- ja terveysministeriölle esityksen asetuksella säädettyjen määrien tarkistamiseksi vuosittain</w:t>
          </w:r>
          <w:r w:rsidR="000157FC" w:rsidRPr="0012448F">
            <w:rPr>
              <w:szCs w:val="22"/>
            </w:rPr>
            <w:t xml:space="preserve"> </w:t>
          </w:r>
          <w:r w:rsidR="0012448F" w:rsidRPr="0012448F">
            <w:rPr>
              <w:szCs w:val="22"/>
            </w:rPr>
            <w:t>lokakuun</w:t>
          </w:r>
          <w:r w:rsidR="000157FC" w:rsidRPr="0012448F">
            <w:rPr>
              <w:szCs w:val="22"/>
            </w:rPr>
            <w:t xml:space="preserve"> </w:t>
          </w:r>
          <w:r w:rsidR="000157FC" w:rsidRPr="000157FC">
            <w:rPr>
              <w:szCs w:val="22"/>
            </w:rPr>
            <w:t>loppuun mennessä.</w:t>
          </w:r>
        </w:p>
        <w:p w14:paraId="1DA2F43B" w14:textId="019ADCA4" w:rsidR="0032766F" w:rsidRDefault="0032766F" w:rsidP="000157FC">
          <w:pPr>
            <w:pStyle w:val="LLKappalejako"/>
            <w:ind w:firstLine="0"/>
            <w:rPr>
              <w:szCs w:val="22"/>
            </w:rPr>
          </w:pPr>
        </w:p>
        <w:p w14:paraId="45CA101B" w14:textId="4CF6331A" w:rsidR="0032766F" w:rsidRPr="00217022" w:rsidRDefault="0012448F" w:rsidP="0032766F">
          <w:pPr>
            <w:pStyle w:val="LLPerustelujenkappalejako"/>
            <w:rPr>
              <w:szCs w:val="22"/>
            </w:rPr>
          </w:pPr>
          <w:r>
            <w:rPr>
              <w:szCs w:val="22"/>
            </w:rPr>
            <w:t>Pykälän 3</w:t>
          </w:r>
          <w:r w:rsidR="0032766F">
            <w:rPr>
              <w:szCs w:val="22"/>
            </w:rPr>
            <w:t xml:space="preserve"> moment</w:t>
          </w:r>
          <w:r w:rsidR="00873C0F">
            <w:rPr>
              <w:szCs w:val="22"/>
            </w:rPr>
            <w:t>ti olisi sisällöltään uusi. Siinä</w:t>
          </w:r>
          <w:r w:rsidR="0032766F">
            <w:rPr>
              <w:szCs w:val="22"/>
            </w:rPr>
            <w:t xml:space="preserve"> säädettäisiin tilanteista, jolloin asumismenot voitaisiin huomioida täysimääräisesti</w:t>
          </w:r>
          <w:r w:rsidR="00873C0F">
            <w:rPr>
              <w:szCs w:val="22"/>
            </w:rPr>
            <w:t>, vaikka ne ylittäisivät tarpeellisen suuruisena pidetyn määrän</w:t>
          </w:r>
          <w:r w:rsidR="0032766F">
            <w:rPr>
              <w:szCs w:val="22"/>
            </w:rPr>
            <w:t xml:space="preserve">. </w:t>
          </w:r>
          <w:r w:rsidR="0032766F" w:rsidRPr="005306C8">
            <w:rPr>
              <w:szCs w:val="22"/>
            </w:rPr>
            <w:t xml:space="preserve">Hakijaa ei ehdotettavan </w:t>
          </w:r>
          <w:r>
            <w:rPr>
              <w:szCs w:val="22"/>
            </w:rPr>
            <w:t>3</w:t>
          </w:r>
          <w:r w:rsidR="0032766F" w:rsidRPr="005306C8">
            <w:rPr>
              <w:szCs w:val="22"/>
            </w:rPr>
            <w:t xml:space="preserve"> momentin mukaan ohjattaisi </w:t>
          </w:r>
          <w:r w:rsidR="0032766F" w:rsidRPr="00217022">
            <w:rPr>
              <w:szCs w:val="22"/>
            </w:rPr>
            <w:t xml:space="preserve">hankkimaan edullisempaa asuntoa ja asumismenot huomioitaisiin täysimääräisinä, jos hakijalla olisi erityinen peruste asumiseen nykyisessä asunnossaan. </w:t>
          </w:r>
          <w:r w:rsidR="00A054CD">
            <w:rPr>
              <w:szCs w:val="22"/>
            </w:rPr>
            <w:t xml:space="preserve">Menot huomioitaisiin täysimääräisenä vain </w:t>
          </w:r>
          <w:r w:rsidR="00A054CD" w:rsidRPr="009B2CFD">
            <w:t>kyseisen perusteen voimassaolon ajan</w:t>
          </w:r>
          <w:r w:rsidR="00A054CD">
            <w:rPr>
              <w:szCs w:val="22"/>
            </w:rPr>
            <w:t xml:space="preserve">. </w:t>
          </w:r>
          <w:r w:rsidR="0032766F" w:rsidRPr="00217022">
            <w:rPr>
              <w:szCs w:val="22"/>
            </w:rPr>
            <w:t>Kansaneläkelaitos soveltaa jo</w:t>
          </w:r>
          <w:r w:rsidR="00873C0F">
            <w:rPr>
              <w:szCs w:val="22"/>
            </w:rPr>
            <w:t xml:space="preserve"> tälläkin hetkellä</w:t>
          </w:r>
          <w:r w:rsidR="0032766F" w:rsidRPr="00217022">
            <w:rPr>
              <w:szCs w:val="22"/>
            </w:rPr>
            <w:t xml:space="preserve"> vastaav</w:t>
          </w:r>
          <w:r w:rsidR="008A6AC8">
            <w:rPr>
              <w:szCs w:val="22"/>
            </w:rPr>
            <w:t>an kaltaisia</w:t>
          </w:r>
          <w:r w:rsidR="0032766F" w:rsidRPr="00217022">
            <w:rPr>
              <w:szCs w:val="22"/>
            </w:rPr>
            <w:t xml:space="preserve"> perusteita myöntäessään toimeentulotukea asumismenoihin. Kyseessä olisi tosiasiassa sovellettavien peru</w:t>
          </w:r>
          <w:r w:rsidR="008A6AC8">
            <w:rPr>
              <w:szCs w:val="22"/>
            </w:rPr>
            <w:t xml:space="preserve">steiden nostaminen lain tasolle, mutta siten, että </w:t>
          </w:r>
          <w:r w:rsidR="001E270E">
            <w:rPr>
              <w:szCs w:val="22"/>
            </w:rPr>
            <w:t xml:space="preserve">perusteista poistuu soveltamisessa käytetty ”muu näihin verrattava syy”. Toisin sanoen </w:t>
          </w:r>
          <w:r w:rsidR="008A6AC8">
            <w:rPr>
              <w:szCs w:val="22"/>
            </w:rPr>
            <w:t>luettelo o</w:t>
          </w:r>
          <w:r w:rsidR="001E270E">
            <w:rPr>
              <w:szCs w:val="22"/>
            </w:rPr>
            <w:t xml:space="preserve">lisi </w:t>
          </w:r>
          <w:r w:rsidR="008A6AC8">
            <w:rPr>
              <w:szCs w:val="22"/>
            </w:rPr>
            <w:t>tyhjentävä.</w:t>
          </w:r>
        </w:p>
        <w:p w14:paraId="49924E42" w14:textId="7B0E2E3D" w:rsidR="00673615" w:rsidRPr="00673615" w:rsidRDefault="0032766F" w:rsidP="00673615">
          <w:pPr>
            <w:pStyle w:val="LLPerustelujenkappalejako"/>
          </w:pPr>
          <w:r w:rsidRPr="00217022">
            <w:rPr>
              <w:szCs w:val="22"/>
            </w:rPr>
            <w:lastRenderedPageBreak/>
            <w:t xml:space="preserve">Ehdotettavana perusteena </w:t>
          </w:r>
          <w:r w:rsidR="00A054CD">
            <w:rPr>
              <w:szCs w:val="22"/>
            </w:rPr>
            <w:t xml:space="preserve">3 </w:t>
          </w:r>
          <w:r w:rsidRPr="00217022">
            <w:rPr>
              <w:szCs w:val="22"/>
            </w:rPr>
            <w:t>momentin 1 kohdassa olisi hakijan kanssa samassa taloudessa asuv</w:t>
          </w:r>
          <w:r>
            <w:rPr>
              <w:szCs w:val="22"/>
            </w:rPr>
            <w:t>a</w:t>
          </w:r>
          <w:r w:rsidRPr="00217022">
            <w:rPr>
              <w:szCs w:val="22"/>
            </w:rPr>
            <w:t>n</w:t>
          </w:r>
          <w:r>
            <w:rPr>
              <w:szCs w:val="22"/>
            </w:rPr>
            <w:t xml:space="preserve"> lapsen erityistarpeet. To</w:t>
          </w:r>
          <w:r w:rsidRPr="0029042B">
            <w:rPr>
              <w:szCs w:val="22"/>
            </w:rPr>
            <w:t xml:space="preserve">imeentulotukea saaneissa talouksissa asuvista henkilöistä alle 18-vuotiaita </w:t>
          </w:r>
          <w:r>
            <w:rPr>
              <w:szCs w:val="22"/>
            </w:rPr>
            <w:t>on noin neljäsosa. On tärkeää, että valtiontalouden korjaamiseen tähtäävät toimenpiteet eivät aiheuta ongelmia lapsille, joilla on erityis</w:t>
          </w:r>
          <w:r w:rsidR="00673615">
            <w:rPr>
              <w:szCs w:val="22"/>
            </w:rPr>
            <w:t>iä</w:t>
          </w:r>
          <w:r>
            <w:rPr>
              <w:szCs w:val="22"/>
            </w:rPr>
            <w:t xml:space="preserve"> tar</w:t>
          </w:r>
          <w:r w:rsidR="00E417F2">
            <w:rPr>
              <w:szCs w:val="22"/>
            </w:rPr>
            <w:t>p</w:t>
          </w:r>
          <w:r>
            <w:rPr>
              <w:szCs w:val="22"/>
            </w:rPr>
            <w:t>e</w:t>
          </w:r>
          <w:r w:rsidR="00E417F2">
            <w:rPr>
              <w:szCs w:val="22"/>
            </w:rPr>
            <w:t>i</w:t>
          </w:r>
          <w:r>
            <w:rPr>
              <w:szCs w:val="22"/>
            </w:rPr>
            <w:t>ta.</w:t>
          </w:r>
          <w:r w:rsidR="00E417F2">
            <w:rPr>
              <w:szCs w:val="22"/>
            </w:rPr>
            <w:t xml:space="preserve"> Erityistarpeella ei tarkoiteta pelkästään sitä, että lapsen koulu voi muuton johdosta vaihtua, vaan tarpeilla viitataan lapsen olosuhteisiin liittyviin </w:t>
          </w:r>
          <w:r w:rsidR="00EA2AC2">
            <w:rPr>
              <w:szCs w:val="22"/>
            </w:rPr>
            <w:t xml:space="preserve">muihin </w:t>
          </w:r>
          <w:r w:rsidR="00E417F2">
            <w:rPr>
              <w:szCs w:val="22"/>
            </w:rPr>
            <w:t xml:space="preserve">syihin. Näitä voisivat olla </w:t>
          </w:r>
          <w:r w:rsidR="00DC7D89">
            <w:rPr>
              <w:szCs w:val="22"/>
            </w:rPr>
            <w:t xml:space="preserve">esimerkiksi </w:t>
          </w:r>
          <w:r w:rsidR="00DC7D89" w:rsidRPr="00DC7D89">
            <w:rPr>
              <w:szCs w:val="22"/>
            </w:rPr>
            <w:t>sosiaali- ja terveydenhuollon ammattihenkilön tai opetustoimen toteama tarve erityiselle tuelle</w:t>
          </w:r>
          <w:r w:rsidR="00E417F2">
            <w:rPr>
              <w:szCs w:val="22"/>
            </w:rPr>
            <w:t>.</w:t>
          </w:r>
          <w:r w:rsidR="00673615">
            <w:rPr>
              <w:szCs w:val="22"/>
            </w:rPr>
            <w:t xml:space="preserve"> </w:t>
          </w:r>
          <w:r w:rsidR="00673615">
            <w:t>M</w:t>
          </w:r>
          <w:r w:rsidR="00673615" w:rsidRPr="00673615">
            <w:t xml:space="preserve">uuttaminen voi olla </w:t>
          </w:r>
          <w:r w:rsidR="00673615">
            <w:t xml:space="preserve">näissä tilanteissa </w:t>
          </w:r>
          <w:r w:rsidR="00673615" w:rsidRPr="00673615">
            <w:t>lapsen edun vastaista</w:t>
          </w:r>
          <w:r w:rsidR="00673615">
            <w:t>.</w:t>
          </w:r>
          <w:r w:rsidR="0004103C">
            <w:t xml:space="preserve"> E</w:t>
          </w:r>
          <w:r w:rsidR="0004103C" w:rsidRPr="0004103C">
            <w:t>rityistarpeena voidaan huomioida muitakin lapsen etuun vaikuttavia tekijöitä, jotka puoltavat asumista nykyisessä asunnossa. Esimerkiksi voi käydä lapsen tukiverkostot</w:t>
          </w:r>
          <w:r w:rsidR="0004103C">
            <w:t xml:space="preserve">, jotka ottavat </w:t>
          </w:r>
          <w:r w:rsidR="0004103C" w:rsidRPr="0004103C">
            <w:t>osaa lapsen hoitoon tai harrastuksiin</w:t>
          </w:r>
          <w:r w:rsidR="0004103C">
            <w:t xml:space="preserve"> sekä</w:t>
          </w:r>
          <w:r w:rsidR="0004103C" w:rsidRPr="0004103C">
            <w:t xml:space="preserve"> edistä</w:t>
          </w:r>
          <w:r w:rsidR="0004103C">
            <w:t>vät</w:t>
          </w:r>
          <w:r w:rsidR="0004103C" w:rsidRPr="0004103C">
            <w:t xml:space="preserve"> perheen hyvinvointia ja jaksamista. Tukiverkoston tulisi osallistua aktiivisesti lapsen hoitoon ja perhe</w:t>
          </w:r>
          <w:r w:rsidR="0004103C">
            <w:t>en</w:t>
          </w:r>
          <w:r w:rsidR="0004103C" w:rsidRPr="0004103C">
            <w:t xml:space="preserve"> </w:t>
          </w:r>
          <w:r w:rsidR="0004103C">
            <w:t xml:space="preserve">tulisi myös tosiasiallisesti </w:t>
          </w:r>
          <w:r w:rsidR="0004103C" w:rsidRPr="0004103C">
            <w:t>tarvit</w:t>
          </w:r>
          <w:r w:rsidR="0004103C">
            <w:t>a</w:t>
          </w:r>
          <w:r w:rsidR="0004103C" w:rsidRPr="0004103C">
            <w:t xml:space="preserve"> tukiverkostoa.</w:t>
          </w:r>
        </w:p>
        <w:p w14:paraId="5AC18779" w14:textId="729B6AD1" w:rsidR="0032766F" w:rsidRPr="00217022" w:rsidRDefault="0032766F" w:rsidP="0032766F">
          <w:pPr>
            <w:pStyle w:val="LLPerustelujenkappalejako"/>
            <w:rPr>
              <w:szCs w:val="22"/>
            </w:rPr>
          </w:pPr>
          <w:r w:rsidRPr="00217022">
            <w:rPr>
              <w:szCs w:val="22"/>
            </w:rPr>
            <w:t xml:space="preserve">Kohdan 2 mukaan peruste asumismenojen täysimääräiselle hyväksymiselle voisi olla hakijan tai hänen perheenjäsenensä erityisestä hoidosta tai vammaisuuden vuoksi tarvittavien apuvälineiden käytöstä aiheutuva lisätilan tarve, taikka vammaispalvelulain mukaan tehdyt </w:t>
          </w:r>
          <w:r w:rsidR="00EA2AC2">
            <w:rPr>
              <w:szCs w:val="22"/>
            </w:rPr>
            <w:t>muutokset nykyisessä asunnossa. E</w:t>
          </w:r>
          <w:r w:rsidRPr="00217022">
            <w:rPr>
              <w:szCs w:val="22"/>
            </w:rPr>
            <w:t>simerkiksi yksin asuvan vammaisen henkilön tarvitsemien apuvälineiden aiheuttaman lisätilan tarpeen vuoksi hänen asuntonsa voi olla kooltaan suurempi kuin mitä yleensä yksinasuvan asumismenoja arvioitaessa katsottaisiin tarpeelliseksi. Tilaa vievinä apuvälineinä voidaan pitää esimerkiksi hengityslaitteita tai pyörätuolia. Apuvälineiden käytön tai liikkumisvaikeuksien vuoksi henkilöllä voi olla tarve asua asunnossa, joka on esteetön. Kansaneläkelaitoksella on usein itsellään muiden etuuksien myöntämisen y</w:t>
          </w:r>
          <w:r w:rsidR="00873C0F">
            <w:rPr>
              <w:szCs w:val="22"/>
            </w:rPr>
            <w:t>hteydessä hankittua tietoa esimerkiksi</w:t>
          </w:r>
          <w:r w:rsidRPr="00217022">
            <w:rPr>
              <w:szCs w:val="22"/>
            </w:rPr>
            <w:t xml:space="preserve"> vammaisen henkilön apuvälineiden käytöstä ja henkilön hoidon tarpeesta, joten asiakkaan ei tarvitse toimittaa tietoja erikseen.</w:t>
          </w:r>
        </w:p>
        <w:p w14:paraId="4D770B71" w14:textId="56BC3742" w:rsidR="0032766F" w:rsidRPr="00217022" w:rsidRDefault="0032766F" w:rsidP="0032766F">
          <w:pPr>
            <w:pStyle w:val="LLPerustelujenkappalejako"/>
            <w:rPr>
              <w:color w:val="FF0000"/>
              <w:szCs w:val="22"/>
            </w:rPr>
          </w:pPr>
          <w:r w:rsidRPr="00217022">
            <w:rPr>
              <w:szCs w:val="22"/>
            </w:rPr>
            <w:t xml:space="preserve">Kunnan toimielimen tai hyvinvointialueen vahvistaman sopimuksen mukaisesta tai tuomioistuimen päätöksen mukaisesta lapsen tapaamisoikeuden toteuttamisesta aiheutuva asuintilan tarve olisi momentissa tarkoitettu peruste sen 3 kohdan mukaan. </w:t>
          </w:r>
          <w:r w:rsidR="00EA2AC2">
            <w:rPr>
              <w:szCs w:val="22"/>
            </w:rPr>
            <w:t xml:space="preserve">Soveltamisessa </w:t>
          </w:r>
          <w:r w:rsidRPr="00217022">
            <w:rPr>
              <w:szCs w:val="22"/>
            </w:rPr>
            <w:t>otet</w:t>
          </w:r>
          <w:r w:rsidR="00EA2AC2">
            <w:rPr>
              <w:szCs w:val="22"/>
            </w:rPr>
            <w:t>taisiin</w:t>
          </w:r>
          <w:r w:rsidRPr="00217022">
            <w:rPr>
              <w:szCs w:val="22"/>
            </w:rPr>
            <w:t xml:space="preserve"> huomioon muun muassa lasten lukumäärä ja ikä sekä tapaamisten tiheys. </w:t>
          </w:r>
          <w:r w:rsidR="00EA2AC2">
            <w:rPr>
              <w:szCs w:val="22"/>
            </w:rPr>
            <w:t>H</w:t>
          </w:r>
          <w:r w:rsidRPr="00217022">
            <w:rPr>
              <w:szCs w:val="22"/>
            </w:rPr>
            <w:t>arkinnassa hyväksytt</w:t>
          </w:r>
          <w:r w:rsidR="00EA2AC2">
            <w:rPr>
              <w:szCs w:val="22"/>
            </w:rPr>
            <w:t>äisiin Kansaneläkelaitoksen nykyisen tulkinnan mukaisesti</w:t>
          </w:r>
          <w:r w:rsidRPr="00217022">
            <w:rPr>
              <w:szCs w:val="22"/>
            </w:rPr>
            <w:t xml:space="preserve"> yksi lisähuone</w:t>
          </w:r>
          <w:r w:rsidR="00EA2AC2">
            <w:rPr>
              <w:szCs w:val="22"/>
            </w:rPr>
            <w:t>, koska ei voi katsoa, että voitaisiin</w:t>
          </w:r>
          <w:r w:rsidRPr="00217022">
            <w:rPr>
              <w:szCs w:val="22"/>
            </w:rPr>
            <w:t xml:space="preserve"> ottaa huomioon omaa huonetta jokaiselle lapselle. Huomioon on otettava myös ne tilanteet, joissa lapsen asuminen on järjestetty vuoroasumisena.</w:t>
          </w:r>
        </w:p>
        <w:p w14:paraId="6AFEC9C3" w14:textId="703EB8A9" w:rsidR="0032766F" w:rsidRPr="00217022" w:rsidRDefault="0032766F" w:rsidP="0032766F">
          <w:pPr>
            <w:pStyle w:val="LLPerustelujenkappalejako"/>
            <w:rPr>
              <w:szCs w:val="22"/>
            </w:rPr>
          </w:pPr>
          <w:r w:rsidRPr="00217022">
            <w:rPr>
              <w:szCs w:val="22"/>
            </w:rPr>
            <w:t>Perusteena täysimääräisten kustannusten hyväksymiselle olisivat 4 kohdan mukaan hakijan tai hänen perheenjäsenensä vaikeudet vaihtaa asuntoa heikon terveydentilan, muutoin alentuneen toimintakyvyn tai yli 80 vuoden iän perusteella. Voisi olla kohtuutonta vaatia henkilöä, jonka kyky selviytyä jokapäiväisistä toimista on alentunut vammaisuuden, huonon terveyden, korkean iän tai muun syyn vuoksi, etsimään asuntoa, jossa hänellä olisi vastaavat edellytykset selviytyä arjestaan kuin nykyisessä asunnossaan. Asunnon vaihdon esteenä voi olla esimerkiksi se, että saatavana ei ole asuntoa talossa, jossa o</w:t>
          </w:r>
          <w:r w:rsidR="00E071DB">
            <w:rPr>
              <w:szCs w:val="22"/>
            </w:rPr>
            <w:t>lisi hissi. Asiakkaan tulisi esittää selvitys h</w:t>
          </w:r>
          <w:r w:rsidR="00E071DB" w:rsidRPr="0004103C">
            <w:rPr>
              <w:szCs w:val="22"/>
            </w:rPr>
            <w:t>eik</w:t>
          </w:r>
          <w:r w:rsidR="00E071DB">
            <w:rPr>
              <w:szCs w:val="22"/>
            </w:rPr>
            <w:t>osta</w:t>
          </w:r>
          <w:r w:rsidR="00E071DB" w:rsidRPr="0004103C">
            <w:rPr>
              <w:szCs w:val="22"/>
            </w:rPr>
            <w:t xml:space="preserve"> terveydentila</w:t>
          </w:r>
          <w:r w:rsidR="00E071DB">
            <w:rPr>
              <w:szCs w:val="22"/>
            </w:rPr>
            <w:t>sta</w:t>
          </w:r>
          <w:r w:rsidR="00E071DB" w:rsidRPr="0004103C">
            <w:rPr>
              <w:szCs w:val="22"/>
            </w:rPr>
            <w:t xml:space="preserve"> tai muutoin alentun</w:t>
          </w:r>
          <w:r w:rsidR="00E071DB">
            <w:rPr>
              <w:szCs w:val="22"/>
            </w:rPr>
            <w:t>eesta</w:t>
          </w:r>
          <w:r w:rsidR="00E071DB" w:rsidRPr="0004103C">
            <w:rPr>
              <w:szCs w:val="22"/>
            </w:rPr>
            <w:t xml:space="preserve"> toimintaky</w:t>
          </w:r>
          <w:r w:rsidR="00E071DB">
            <w:rPr>
              <w:szCs w:val="22"/>
            </w:rPr>
            <w:t>v</w:t>
          </w:r>
          <w:r w:rsidR="00E071DB" w:rsidRPr="0004103C">
            <w:rPr>
              <w:szCs w:val="22"/>
            </w:rPr>
            <w:t>y</w:t>
          </w:r>
          <w:r w:rsidR="00E071DB">
            <w:rPr>
              <w:szCs w:val="22"/>
            </w:rPr>
            <w:t>stään</w:t>
          </w:r>
          <w:r w:rsidR="00E071DB" w:rsidRPr="0004103C">
            <w:rPr>
              <w:szCs w:val="22"/>
            </w:rPr>
            <w:t>.</w:t>
          </w:r>
          <w:r w:rsidR="00E071DB">
            <w:rPr>
              <w:szCs w:val="22"/>
            </w:rPr>
            <w:t xml:space="preserve"> </w:t>
          </w:r>
          <w:r w:rsidR="00921FFB" w:rsidRPr="004F6EC0">
            <w:t>Ehdotus 80 v</w:t>
          </w:r>
          <w:r w:rsidR="00921FFB">
            <w:t>uotta täyttäneiden erityiskohte</w:t>
          </w:r>
          <w:r w:rsidR="00921FFB" w:rsidRPr="004F6EC0">
            <w:t>lusta nojautuu tutkimustietoihin, joiden mukaan ikääntyvien ihmisten toimintakyky heikentyy usein voimakka</w:t>
          </w:r>
          <w:r w:rsidR="00921FFB">
            <w:t>asti juuri tämän iän saavuttami</w:t>
          </w:r>
          <w:r w:rsidR="00921FFB" w:rsidRPr="004F6EC0">
            <w:t>sen jälkeen</w:t>
          </w:r>
          <w:r w:rsidR="00921FFB">
            <w:t>.</w:t>
          </w:r>
          <w:r w:rsidR="00921FFB">
            <w:rPr>
              <w:szCs w:val="22"/>
            </w:rPr>
            <w:t xml:space="preserve"> Vaikka iäkkään henkilön kunto ei olisikaan heikentynyt, </w:t>
          </w:r>
          <w:r w:rsidRPr="00217022">
            <w:rPr>
              <w:szCs w:val="22"/>
            </w:rPr>
            <w:t xml:space="preserve">muutto pois jopa vuosikymmeniä kotina olleesta asunnosta sekä ero tutuista naapureista ja lähiympäristöstä voi heikentää </w:t>
          </w:r>
          <w:r w:rsidR="00EA2AC2">
            <w:rPr>
              <w:szCs w:val="22"/>
            </w:rPr>
            <w:t xml:space="preserve">iäkkään henkilön </w:t>
          </w:r>
          <w:r w:rsidRPr="00217022">
            <w:rPr>
              <w:szCs w:val="22"/>
            </w:rPr>
            <w:t>elämänlaatua ja hyvinvointia</w:t>
          </w:r>
          <w:r w:rsidR="00921FFB">
            <w:rPr>
              <w:szCs w:val="22"/>
            </w:rPr>
            <w:t>. Sitä ei</w:t>
          </w:r>
          <w:r w:rsidRPr="00217022">
            <w:rPr>
              <w:szCs w:val="22"/>
            </w:rPr>
            <w:t xml:space="preserve"> voi pitää kohtuullisena lain tavoitteisiin pyrkimisen seurauksena. Poikkeusperustetta sovellettaisiin myös hakijaan, jonka perheenjäsen täyttää lainkohdan edellytykset. Toimeentulotukilaissa perheellä tarkoitetaan yhteistaloudessa asuvia vanhempia, vanhemman alaikäistä lasta, aviopuolisoita sekä kahta henkilöä, jotka elävät avioliitonomaisissa olosuhteissa (3 §).</w:t>
          </w:r>
        </w:p>
        <w:p w14:paraId="4B8F2444" w14:textId="001316E3" w:rsidR="005736F8" w:rsidRDefault="0032766F" w:rsidP="0032766F">
          <w:pPr>
            <w:pStyle w:val="LLPerustelujenkappalejako"/>
            <w:rPr>
              <w:szCs w:val="22"/>
            </w:rPr>
          </w:pPr>
          <w:r w:rsidRPr="00217022">
            <w:rPr>
              <w:szCs w:val="22"/>
            </w:rPr>
            <w:lastRenderedPageBreak/>
            <w:t xml:space="preserve">Momentin 5 kohdan mukaan perusteena pääsääntöä suurempien asumismenojen hyväksymiselle olisi hakijan asuminen </w:t>
          </w:r>
          <w:r w:rsidR="005736F8">
            <w:rPr>
              <w:szCs w:val="22"/>
            </w:rPr>
            <w:t xml:space="preserve">hyvinvointialueen järjestämässä </w:t>
          </w:r>
          <w:r w:rsidR="005736F8" w:rsidRPr="005736F8">
            <w:t>asumispalveluun liittyvässä asunnossa</w:t>
          </w:r>
          <w:r w:rsidRPr="00217022">
            <w:rPr>
              <w:szCs w:val="22"/>
            </w:rPr>
            <w:t xml:space="preserve">. </w:t>
          </w:r>
          <w:r w:rsidR="005736F8">
            <w:rPr>
              <w:szCs w:val="22"/>
            </w:rPr>
            <w:t xml:space="preserve">Tällä tarkoitetaan asumista </w:t>
          </w:r>
          <w:r w:rsidR="005736F8" w:rsidRPr="005736F8">
            <w:rPr>
              <w:szCs w:val="22"/>
            </w:rPr>
            <w:t xml:space="preserve">asumispalvelua tuottavassa yksikössä tai muussa hyvinvointialueen järjestämässä asumisessa. </w:t>
          </w:r>
          <w:r w:rsidRPr="00217022">
            <w:rPr>
              <w:szCs w:val="22"/>
            </w:rPr>
            <w:t>Hakijalle on järjestetty tukiasunto tai asunto palveluasumisyksikössä sen vuoksi, että hän tarvitsee siihen liittyviä, hänen elämäntilannettaan tukevia palveluita. On toisin sanoen jo tehty se harkinta, ettei hän tule toimeen tavanomaisessa asunnossa. Hakijalla ei ole myöskään mahdollisuutta vaikuttaa asunnosta hänelle aiheutuviin asumismenoihin.</w:t>
          </w:r>
        </w:p>
        <w:p w14:paraId="3764CC77" w14:textId="49D31EB2" w:rsidR="00C87325" w:rsidRPr="00C87325" w:rsidRDefault="00295527" w:rsidP="00C87325">
          <w:pPr>
            <w:pStyle w:val="LLPerustelujenkappalejako"/>
          </w:pPr>
          <w:r>
            <w:rPr>
              <w:szCs w:val="22"/>
            </w:rPr>
            <w:t xml:space="preserve">Momentin 6 kohdassa </w:t>
          </w:r>
          <w:r>
            <w:t>y</w:t>
          </w:r>
          <w:r w:rsidRPr="00295527">
            <w:t xml:space="preserve">llättävän elämänmuutoksen aiheuttamalla kriisitilanteella tarkoitetaan </w:t>
          </w:r>
          <w:r w:rsidR="00DF07D2">
            <w:t xml:space="preserve">vakavia yllättäviä tapahtumia, kuten </w:t>
          </w:r>
          <w:r>
            <w:t xml:space="preserve">kuolemantapauksia. </w:t>
          </w:r>
          <w:r w:rsidR="00C87325">
            <w:t xml:space="preserve">Sen sijaan esimerkiksi avo- tai avioeroa ei pidettäisi tässä kohdassa tarkoitettuna kriisitilanteena. </w:t>
          </w:r>
          <w:r>
            <w:t xml:space="preserve">Kun </w:t>
          </w:r>
          <w:r w:rsidRPr="00295527">
            <w:t>samassa asunnossa asuvan vanhem</w:t>
          </w:r>
          <w:r>
            <w:t>pi</w:t>
          </w:r>
          <w:r w:rsidRPr="00295527">
            <w:t>, puoliso tai alaikäi</w:t>
          </w:r>
          <w:r>
            <w:t>n</w:t>
          </w:r>
          <w:r w:rsidRPr="00295527">
            <w:t>en laps</w:t>
          </w:r>
          <w:r>
            <w:t>i</w:t>
          </w:r>
          <w:r w:rsidRPr="00295527">
            <w:t xml:space="preserve"> </w:t>
          </w:r>
          <w:r>
            <w:t xml:space="preserve">kuolee, </w:t>
          </w:r>
          <w:r w:rsidR="00DF07D2">
            <w:t xml:space="preserve">uuden asunnon etsimistä ei ole kohtuullista edellyttää akuutin kriisin ollessa meneillään. </w:t>
          </w:r>
          <w:r w:rsidR="00C87325">
            <w:t xml:space="preserve">Kohtuullisena sopeutumisaikana voitaisiin pitää noin kuutta kuukautta. </w:t>
          </w:r>
          <w:r w:rsidR="00C87325" w:rsidRPr="00C87325">
            <w:t xml:space="preserve">Lisäksi harkinnassa merkitystä on annettava sille, kuinka merkittävästä ylityksestä norminmukaisiin asumismenoihin on kyse. Mikäli kyse on </w:t>
          </w:r>
          <w:r w:rsidR="00C87325">
            <w:t xml:space="preserve">vain </w:t>
          </w:r>
          <w:r w:rsidR="00C87325" w:rsidRPr="00C87325">
            <w:t>vähäisestä ylityksestä, ei lisäajalle ol</w:t>
          </w:r>
          <w:r w:rsidR="00C87325">
            <w:t>isi</w:t>
          </w:r>
          <w:r w:rsidR="00C87325" w:rsidRPr="00C87325">
            <w:t xml:space="preserve"> tarvetta näissäkään tilanteissa. </w:t>
          </w:r>
        </w:p>
        <w:p w14:paraId="277A8179" w14:textId="1C133CEC" w:rsidR="001312AF" w:rsidRDefault="00B22969" w:rsidP="001312AF">
          <w:pPr>
            <w:pStyle w:val="LLPerustelujenkappalejako"/>
          </w:pPr>
          <w:r w:rsidRPr="00364317">
            <w:rPr>
              <w:szCs w:val="22"/>
            </w:rPr>
            <w:t>E</w:t>
          </w:r>
          <w:r w:rsidR="0012448F">
            <w:rPr>
              <w:szCs w:val="22"/>
            </w:rPr>
            <w:t>hdotettava pykälän 4</w:t>
          </w:r>
          <w:r w:rsidRPr="00364317">
            <w:rPr>
              <w:szCs w:val="22"/>
            </w:rPr>
            <w:t xml:space="preserve"> momentti koskisi hakijan velvoitetta hakeutua edullisempaan asumiseen</w:t>
          </w:r>
          <w:r w:rsidR="003D4C32">
            <w:rPr>
              <w:szCs w:val="22"/>
            </w:rPr>
            <w:t>. Tätä momenttia sovellettaisiin silloin, kun hakijan kohdalla kyseessä ei</w:t>
          </w:r>
          <w:r w:rsidR="00A054CD">
            <w:rPr>
              <w:szCs w:val="22"/>
            </w:rPr>
            <w:t>vät</w:t>
          </w:r>
          <w:r w:rsidR="003D4C32">
            <w:rPr>
              <w:szCs w:val="22"/>
            </w:rPr>
            <w:t xml:space="preserve"> ole </w:t>
          </w:r>
          <w:r w:rsidR="00A054CD">
            <w:rPr>
              <w:szCs w:val="22"/>
            </w:rPr>
            <w:t>3</w:t>
          </w:r>
          <w:r w:rsidR="003D4C32">
            <w:rPr>
              <w:szCs w:val="22"/>
            </w:rPr>
            <w:t xml:space="preserve"> momentin mukai</w:t>
          </w:r>
          <w:r w:rsidR="00A054CD">
            <w:rPr>
              <w:szCs w:val="22"/>
            </w:rPr>
            <w:t>s</w:t>
          </w:r>
          <w:r w:rsidR="003D4C32">
            <w:rPr>
              <w:szCs w:val="22"/>
            </w:rPr>
            <w:t>e</w:t>
          </w:r>
          <w:r w:rsidR="00A054CD">
            <w:rPr>
              <w:szCs w:val="22"/>
            </w:rPr>
            <w:t>t</w:t>
          </w:r>
          <w:r w:rsidR="003D4C32">
            <w:rPr>
              <w:szCs w:val="22"/>
            </w:rPr>
            <w:t xml:space="preserve"> henkilöön ja perheeseen liittyvät erityiset perusteet</w:t>
          </w:r>
          <w:r w:rsidRPr="00364317">
            <w:rPr>
              <w:szCs w:val="22"/>
            </w:rPr>
            <w:t xml:space="preserve">. </w:t>
          </w:r>
          <w:r w:rsidR="003D4C32">
            <w:rPr>
              <w:szCs w:val="22"/>
            </w:rPr>
            <w:t xml:space="preserve">Ehdotuksen mukaan, </w:t>
          </w:r>
          <w:r w:rsidR="003D4C32">
            <w:t>j</w:t>
          </w:r>
          <w:r w:rsidR="00873C0F" w:rsidRPr="00AC0D7D">
            <w:t xml:space="preserve">os toimeentulotuen hakijan asumiseen liittyvät menot ylittävät </w:t>
          </w:r>
          <w:r w:rsidR="0012448F">
            <w:t>2</w:t>
          </w:r>
          <w:r w:rsidR="00873C0F" w:rsidRPr="00AC0D7D">
            <w:t xml:space="preserve"> momentin tarpeellisen suuruisena </w:t>
          </w:r>
          <w:r w:rsidR="001312AF">
            <w:t xml:space="preserve">hakijan asuinkunnassa </w:t>
          </w:r>
          <w:r w:rsidR="00873C0F" w:rsidRPr="00AC0D7D">
            <w:t>pidettävän määrän</w:t>
          </w:r>
          <w:r w:rsidR="00A054CD">
            <w:t xml:space="preserve">, </w:t>
          </w:r>
          <w:r w:rsidR="00A054CD" w:rsidRPr="00AC0D7D">
            <w:t>hakijaa o</w:t>
          </w:r>
          <w:r w:rsidR="00A054CD">
            <w:t xml:space="preserve">lisi </w:t>
          </w:r>
          <w:r w:rsidR="00A054CD" w:rsidRPr="00AC0D7D">
            <w:t>ohjattava hankkimaan edullisempi asunto</w:t>
          </w:r>
          <w:r w:rsidR="00A054CD">
            <w:t>.</w:t>
          </w:r>
          <w:r w:rsidR="001312AF">
            <w:t xml:space="preserve"> Henkilö voi etsiä asuntoa laajemmalta kuin nykyisen asuinkunnan alueelta. Tällöin mahdollisen uuden asuinpaikkakunnan asunnon asumiskustannusten tulee olla uuden asuinkunnan asumisnormin mukaiset.</w:t>
          </w:r>
        </w:p>
        <w:p w14:paraId="68469CE0" w14:textId="77777777" w:rsidR="001312AF" w:rsidRDefault="00A054CD" w:rsidP="00C129EE">
          <w:pPr>
            <w:pStyle w:val="LLPerustelujenkappalejako"/>
          </w:pPr>
          <w:r w:rsidRPr="009B2CFD">
            <w:t>Kansaneläkelaitoksen tulee tarvittaessa ohjata a</w:t>
          </w:r>
          <w:r>
            <w:t>siakasta olemaan yhteydessä</w:t>
          </w:r>
          <w:r w:rsidR="00873C0F" w:rsidRPr="00AC0D7D">
            <w:t xml:space="preserve"> kuntaan asuntoasian selvittämistä varten. </w:t>
          </w:r>
          <w:r w:rsidR="003D4C32">
            <w:t>Näin säädetään myös voimassaolevassa laissa</w:t>
          </w:r>
          <w:r>
            <w:t>, mutta nyt säännöksen mukaan ohjaus tehdään tarvittaessa</w:t>
          </w:r>
          <w:r w:rsidR="003D4C32">
            <w:t>.</w:t>
          </w:r>
          <w:r w:rsidR="00523D30">
            <w:t xml:space="preserve"> Kunnissa annetaan myös asumisneuvontaa, jonka piiriin ohjaus voidaan käytännössä tehdä.</w:t>
          </w:r>
          <w:r>
            <w:t xml:space="preserve"> Lisäksi </w:t>
          </w:r>
          <w:r>
            <w:rPr>
              <w:szCs w:val="22"/>
            </w:rPr>
            <w:t xml:space="preserve">yhteydenotto asiakkaaseen ja hyvinvointialueen sosiaalihuoltoon voi olla tarpeen, </w:t>
          </w:r>
          <w:r>
            <w:t>jos Kansaneläkelaitoksen arvion mukaan asiakas ei ole kykenevä ymmärtämään tarvetta hankkiutua edullisempaan asuntoon sekä jos asumismenojen hyväksyminen täysimääräisten menojen sijaan tarpeellisen suuruisina johtaisi asiakkaan kokonaistilanne huomioiden lähes välittömästi vuokrien rästiintymiseen.</w:t>
          </w:r>
          <w:r w:rsidR="001312AF">
            <w:t xml:space="preserve"> </w:t>
          </w:r>
        </w:p>
        <w:p w14:paraId="01B45FB7" w14:textId="7780F747" w:rsidR="00B22969" w:rsidRPr="00217022" w:rsidRDefault="003D4C32" w:rsidP="00B22969">
          <w:pPr>
            <w:pStyle w:val="LLPerustelujenkappalejako"/>
            <w:rPr>
              <w:szCs w:val="22"/>
            </w:rPr>
          </w:pPr>
          <w:r>
            <w:t>Uutta olisi, että laissa säädettäisiin määräajasta nykyistä t</w:t>
          </w:r>
          <w:r w:rsidR="008A6AC8">
            <w:t>äsmällisemmin</w:t>
          </w:r>
          <w:r>
            <w:t>. Esityksen mukaan h</w:t>
          </w:r>
          <w:r w:rsidR="00873C0F" w:rsidRPr="00AC0D7D">
            <w:t>akijalle o</w:t>
          </w:r>
          <w:r>
            <w:t>lisi</w:t>
          </w:r>
          <w:r w:rsidR="00873C0F" w:rsidRPr="00AC0D7D">
            <w:t xml:space="preserve"> annettava</w:t>
          </w:r>
          <w:r w:rsidR="00B22969" w:rsidRPr="00AC0D7D">
            <w:t xml:space="preserve"> kolmen kuukauden </w:t>
          </w:r>
          <w:r w:rsidR="00873C0F" w:rsidRPr="00AC0D7D">
            <w:t>määräaika edullisemman asunnon hankkimista varten.</w:t>
          </w:r>
          <w:r w:rsidR="0076322B">
            <w:t xml:space="preserve"> Määräaika olisi ehdoton.</w:t>
          </w:r>
          <w:r w:rsidR="00B22969" w:rsidRPr="00AC0D7D">
            <w:t xml:space="preserve"> </w:t>
          </w:r>
          <w:r w:rsidR="00B22969" w:rsidRPr="00217022">
            <w:rPr>
              <w:szCs w:val="22"/>
            </w:rPr>
            <w:t xml:space="preserve">Myös Kansaneläkelaitoksen nykyisin noudattaman ohjeistuksen mukaan kolme kuukautta on lähtökohtainen määräaika. </w:t>
          </w:r>
          <w:r>
            <w:t xml:space="preserve">Tänä määräaikana </w:t>
          </w:r>
          <w:r w:rsidR="00873C0F" w:rsidRPr="00AC0D7D">
            <w:t>Kansaneläkelaitoksen tul</w:t>
          </w:r>
          <w:r>
            <w:t>isi</w:t>
          </w:r>
          <w:r w:rsidR="00873C0F" w:rsidRPr="00AC0D7D">
            <w:t xml:space="preserve"> ottaa tuensaajan asumismenot huomioon täysimääräisinä. </w:t>
          </w:r>
          <w:r w:rsidR="00B22969">
            <w:t>U</w:t>
          </w:r>
          <w:r w:rsidR="00B22969" w:rsidRPr="00217022">
            <w:rPr>
              <w:szCs w:val="22"/>
            </w:rPr>
            <w:t>uden asunnon hankkimiseksi jätettävä aika on erityisen tärkeä esimerkiksi uusille toimeentulotuen hakijoille, jotka eivät ole välttämättä aiemmin millään tavoin perehtyneet toimeentulotuen saamisen perusteisiin, ja joilta ei voi edellyttää, että he olisivat ottaneet mahdollisen toimeentulotukiasiakkuuden huomioon nykyistä asuntoaan valitessaan.</w:t>
          </w:r>
          <w:r w:rsidR="009943F7">
            <w:rPr>
              <w:szCs w:val="22"/>
            </w:rPr>
            <w:t xml:space="preserve"> </w:t>
          </w:r>
          <w:r w:rsidR="00B22969" w:rsidRPr="00217022">
            <w:rPr>
              <w:szCs w:val="22"/>
            </w:rPr>
            <w:t xml:space="preserve">Toimeentulotuen tarve voi tulla äkillisesti. Yllättävä elämäntilanteen muutos, kuten työttömäksi jääminen, oma tai perheenjäsenen vakava sairastuminen, avioero tai puolison kuolema, voi aiheuttaa sellaisen asumisen tuen tarpeen, jota hakijalla ei aiemmin ole ollut. Hakijan kannalta ei ole kohtuullista, että hänen asumismenonsa otettaisiin huomioon tarpeellisen suuruisiksi määritellyn mukaisina välittömästi, vaan on </w:t>
          </w:r>
          <w:r w:rsidR="0076322B">
            <w:rPr>
              <w:szCs w:val="22"/>
            </w:rPr>
            <w:t>annettava</w:t>
          </w:r>
          <w:r w:rsidR="0076322B" w:rsidRPr="00217022">
            <w:rPr>
              <w:szCs w:val="22"/>
            </w:rPr>
            <w:t xml:space="preserve"> </w:t>
          </w:r>
          <w:r w:rsidR="00B22969" w:rsidRPr="00217022">
            <w:rPr>
              <w:szCs w:val="22"/>
            </w:rPr>
            <w:t>aika</w:t>
          </w:r>
          <w:r w:rsidR="0076322B">
            <w:rPr>
              <w:szCs w:val="22"/>
            </w:rPr>
            <w:t>a</w:t>
          </w:r>
          <w:r w:rsidR="00B22969" w:rsidRPr="00217022">
            <w:rPr>
              <w:szCs w:val="22"/>
            </w:rPr>
            <w:t xml:space="preserve"> sopeuttaa asumisen olosuhteet uuden tilanteen mukaisiksi. </w:t>
          </w:r>
        </w:p>
        <w:p w14:paraId="44506F90" w14:textId="4F43EB4E" w:rsidR="00CB0CB1" w:rsidRDefault="00873C0F" w:rsidP="00CB0CB1">
          <w:pPr>
            <w:pStyle w:val="LLPerustelujenkappalejako"/>
          </w:pPr>
          <w:r w:rsidRPr="00AC0D7D">
            <w:lastRenderedPageBreak/>
            <w:t xml:space="preserve">Määräajan jälkeen hakijan asumismenoina hyväksytään </w:t>
          </w:r>
          <w:r w:rsidR="0012448F">
            <w:t>2</w:t>
          </w:r>
          <w:r w:rsidRPr="00AC0D7D">
            <w:t xml:space="preserve"> momentin perusteella tarpeellisen suuruiseksi </w:t>
          </w:r>
          <w:r w:rsidR="00230F78" w:rsidRPr="00A054CD">
            <w:t>hakijan asuinkunnassa</w:t>
          </w:r>
          <w:r w:rsidR="00230F78">
            <w:t xml:space="preserve"> </w:t>
          </w:r>
          <w:r w:rsidRPr="00AC0D7D">
            <w:t xml:space="preserve">määritellyt menot. </w:t>
          </w:r>
          <w:r w:rsidR="00B22969" w:rsidRPr="00217022">
            <w:rPr>
              <w:szCs w:val="22"/>
            </w:rPr>
            <w:t>Voimassa olevan toimeentulotukilain 7 a §:n 2 momentin viimeistä virkettä vastaavasti pykälän ehdotetussa uudessa 3 momentissa säädettäisiin, että momentissa sanottu ei kuitenkaan koskisi sellaista toimeentulotuen hakijaa, jolle jo aiemmin on annettu samaa asumistarvetta koskien ohj</w:t>
          </w:r>
          <w:r w:rsidR="00A054CD">
            <w:rPr>
              <w:szCs w:val="22"/>
            </w:rPr>
            <w:t>aus</w:t>
          </w:r>
          <w:r w:rsidR="00B22969" w:rsidRPr="00217022">
            <w:rPr>
              <w:szCs w:val="22"/>
            </w:rPr>
            <w:t xml:space="preserve"> ja määräaika hakeutua edullisempaan asuntoon. Tämä tarkoittaa sitä, että vaikka henkilö ei olisi esimerkiksi viimeksi kuluneen kolmen kuukauden aikana hakenut toimeentulotukea, mutta hän on aiemmin tukea hakiessaan saanut kehotuksen etsiä edullisempaa asuntoa, eikä ole kehotusta noudattanut, hänen asumismenojaan ei oteta huomioon täysimääräisinä, kun tehdään päätöstä uuden hakemuksen perusteella.</w:t>
          </w:r>
          <w:r w:rsidR="00CB0CB1">
            <w:rPr>
              <w:szCs w:val="22"/>
            </w:rPr>
            <w:t xml:space="preserve"> </w:t>
          </w:r>
        </w:p>
        <w:p w14:paraId="29933170" w14:textId="752ABACB" w:rsidR="007E0CB1" w:rsidRDefault="007E0CB1" w:rsidP="007E0CB1">
          <w:pPr>
            <w:pStyle w:val="LLP1Otsikkotaso"/>
          </w:pPr>
          <w:bookmarkStart w:id="32" w:name="_Toc143687843"/>
          <w:r>
            <w:t>Lakia alemman asteinen sääntely</w:t>
          </w:r>
          <w:bookmarkEnd w:id="32"/>
        </w:p>
        <w:p w14:paraId="0EDC6EA1" w14:textId="04CAFB21" w:rsidR="007E0CB1" w:rsidRDefault="00A84DD8" w:rsidP="007E0CB1">
          <w:pPr>
            <w:pStyle w:val="LLPerustelujenkappalejako"/>
          </w:pPr>
          <w:r>
            <w:t>E</w:t>
          </w:r>
          <w:r w:rsidR="00B22969" w:rsidRPr="00B22969">
            <w:t xml:space="preserve">hdotetun 7 a §:n 2 momentin asetuksenantovaltuuden nojalla annettavassa valtioneuvoston asetuksessa </w:t>
          </w:r>
          <w:r>
            <w:t xml:space="preserve">ja sen liitteessä </w:t>
          </w:r>
          <w:r w:rsidR="00B22969" w:rsidRPr="00B22969">
            <w:t>säädettäisiin 7 a §:n 1 momenti</w:t>
          </w:r>
          <w:r>
            <w:t>n 1</w:t>
          </w:r>
          <w:r w:rsidR="0090131D">
            <w:t xml:space="preserve"> – </w:t>
          </w:r>
          <w:r>
            <w:t xml:space="preserve">3 kohdassa tarkoitettujen </w:t>
          </w:r>
          <w:r w:rsidR="00B22969" w:rsidRPr="00B22969">
            <w:t>tarpeellisiksi katsottujen asumismenojen enimmäismäärä</w:t>
          </w:r>
          <w:r>
            <w:t xml:space="preserve">stä. </w:t>
          </w:r>
          <w:r w:rsidR="001D5712">
            <w:t>Asumismenot</w:t>
          </w:r>
          <w:r>
            <w:t xml:space="preserve"> määriteltäisiin</w:t>
          </w:r>
          <w:r w:rsidR="00B22969" w:rsidRPr="00B22969">
            <w:t xml:space="preserve"> kussakin kunnassa</w:t>
          </w:r>
          <w:r w:rsidR="007C7985">
            <w:t xml:space="preserve"> perhetyypeittäin</w:t>
          </w:r>
          <w:r w:rsidR="001D5712">
            <w:t xml:space="preserve"> ja ne </w:t>
          </w:r>
          <w:r w:rsidR="001D5712" w:rsidRPr="009B2CFD">
            <w:t>perustu</w:t>
          </w:r>
          <w:r w:rsidR="001D5712">
            <w:t>isivat</w:t>
          </w:r>
          <w:r w:rsidR="001D5712" w:rsidRPr="009B2CFD">
            <w:t xml:space="preserve"> perustoimeentulotuen saajien keskimääräisten Kansaneläkelaitokselle ilmoitettujen asumismenojen kehitykseen</w:t>
          </w:r>
          <w:r w:rsidR="007C7985">
            <w:t xml:space="preserve">. </w:t>
          </w:r>
          <w:r w:rsidR="001D5712">
            <w:t xml:space="preserve">Määriä tarkistettaisiin </w:t>
          </w:r>
          <w:r w:rsidR="001D5712" w:rsidRPr="009B2CFD">
            <w:t>vuosittain</w:t>
          </w:r>
          <w:r w:rsidR="001D5712">
            <w:t>.</w:t>
          </w:r>
          <w:r w:rsidR="001D5712" w:rsidRPr="009B2CFD">
            <w:t xml:space="preserve"> </w:t>
          </w:r>
          <w:r w:rsidR="007C7985">
            <w:t>Asetusluonnos on tämän esityksen liitteenä.</w:t>
          </w:r>
        </w:p>
        <w:p w14:paraId="398CE144" w14:textId="77777777" w:rsidR="007E0CB1" w:rsidRDefault="007E0CB1" w:rsidP="007E0CB1">
          <w:pPr>
            <w:pStyle w:val="LLP1Otsikkotaso"/>
          </w:pPr>
          <w:bookmarkStart w:id="33" w:name="_Toc143687844"/>
          <w:r>
            <w:t>Voimaantulo</w:t>
          </w:r>
          <w:bookmarkEnd w:id="33"/>
        </w:p>
        <w:p w14:paraId="6CAAD22E" w14:textId="211B4B55" w:rsidR="00B22969" w:rsidRDefault="00B22969" w:rsidP="00B22969">
          <w:pPr>
            <w:pStyle w:val="LLPerustelujenkappalejako"/>
            <w:rPr>
              <w:szCs w:val="22"/>
            </w:rPr>
          </w:pPr>
          <w:r w:rsidRPr="00497D1F">
            <w:rPr>
              <w:szCs w:val="22"/>
            </w:rPr>
            <w:t xml:space="preserve">Laki on tarkoitettu tulemaan voimaan </w:t>
          </w:r>
          <w:r w:rsidR="00497D1F" w:rsidRPr="00497D1F">
            <w:rPr>
              <w:szCs w:val="22"/>
            </w:rPr>
            <w:t>1</w:t>
          </w:r>
          <w:r w:rsidRPr="00497D1F">
            <w:rPr>
              <w:szCs w:val="22"/>
            </w:rPr>
            <w:t>.</w:t>
          </w:r>
          <w:r w:rsidR="00497D1F" w:rsidRPr="00497D1F">
            <w:rPr>
              <w:szCs w:val="22"/>
            </w:rPr>
            <w:t>7</w:t>
          </w:r>
          <w:r w:rsidRPr="00497D1F">
            <w:rPr>
              <w:szCs w:val="22"/>
            </w:rPr>
            <w:t xml:space="preserve">.2024. </w:t>
          </w:r>
          <w:r w:rsidR="001D5712">
            <w:rPr>
              <w:szCs w:val="22"/>
            </w:rPr>
            <w:t>L</w:t>
          </w:r>
          <w:r w:rsidR="001D5712" w:rsidRPr="00217022">
            <w:rPr>
              <w:szCs w:val="22"/>
            </w:rPr>
            <w:t xml:space="preserve">ain voimaan tullessa </w:t>
          </w:r>
          <w:r w:rsidR="001D5712">
            <w:rPr>
              <w:szCs w:val="22"/>
            </w:rPr>
            <w:t>t</w:t>
          </w:r>
          <w:r w:rsidRPr="00217022">
            <w:rPr>
              <w:szCs w:val="22"/>
            </w:rPr>
            <w:t>oimeentulotuen asiakkaina oleville sekä hakijoille tiedotetaan riittävällä tavalla uusista säännöksistä ja menettelystä asumismenojen huomioon ottamisessa. Sen vuoksi lain vahvistamisen ja voimaantulon väliin on jäätävä riittävästi aikaa.</w:t>
          </w:r>
        </w:p>
        <w:p w14:paraId="314D362F" w14:textId="77777777" w:rsidR="007E0CB1" w:rsidRDefault="003D729C" w:rsidP="007E0CB1">
          <w:pPr>
            <w:pStyle w:val="LLP1Otsikkotaso"/>
          </w:pPr>
          <w:bookmarkStart w:id="34" w:name="_Toc143687845"/>
          <w:r>
            <w:t>Toimeenpano ja seuranta</w:t>
          </w:r>
          <w:bookmarkEnd w:id="34"/>
        </w:p>
        <w:p w14:paraId="717804FC" w14:textId="4844C9CA" w:rsidR="008F67C2" w:rsidRPr="00DF7DA3" w:rsidRDefault="0090131D" w:rsidP="008F67C2">
          <w:pPr>
            <w:pStyle w:val="LLPerustelujenkappalejako"/>
          </w:pPr>
          <w:r w:rsidRPr="0090131D">
            <w:t xml:space="preserve">Toimeentulotukitoiminnan yleinen johto, ohjaus ja kehittäminen kuuluvat </w:t>
          </w:r>
          <w:r>
            <w:t xml:space="preserve">toimeentulotukilain 4 §:n mukaan </w:t>
          </w:r>
          <w:r w:rsidRPr="0090131D">
            <w:t xml:space="preserve">sosiaali- ja terveysministeriölle. </w:t>
          </w:r>
          <w:r w:rsidR="008F67C2">
            <w:t xml:space="preserve">Toimeentulotukilain </w:t>
          </w:r>
          <w:r>
            <w:t>5</w:t>
          </w:r>
          <w:r w:rsidR="008F67C2">
            <w:t xml:space="preserve"> §:n perusteella on asetettu </w:t>
          </w:r>
          <w:r w:rsidR="008F67C2" w:rsidRPr="00904F2D">
            <w:t>valtakunnalli</w:t>
          </w:r>
          <w:r w:rsidR="008F67C2">
            <w:t>n</w:t>
          </w:r>
          <w:r w:rsidR="008F67C2" w:rsidRPr="00904F2D">
            <w:t>e</w:t>
          </w:r>
          <w:r w:rsidR="008F67C2">
            <w:t>n</w:t>
          </w:r>
          <w:r w:rsidR="008F67C2" w:rsidRPr="00904F2D">
            <w:t xml:space="preserve"> toimeentulotukiasioiden neuvottelukun</w:t>
          </w:r>
          <w:r w:rsidR="008F67C2">
            <w:t>ta</w:t>
          </w:r>
          <w:r w:rsidR="008F67C2" w:rsidRPr="00904F2D">
            <w:t xml:space="preserve"> </w:t>
          </w:r>
          <w:r w:rsidR="008F67C2">
            <w:t>toimikaudelle</w:t>
          </w:r>
          <w:r w:rsidR="003A5620">
            <w:t xml:space="preserve"> </w:t>
          </w:r>
          <w:r w:rsidR="003A5620" w:rsidRPr="003A5620">
            <w:t>15.6.2023-31.5.2027</w:t>
          </w:r>
          <w:r w:rsidR="003A5620">
            <w:t>.</w:t>
          </w:r>
          <w:r w:rsidR="008F67C2">
            <w:t xml:space="preserve"> Neuvottelukunnan tehtävänä on toimeentulotukiasioiden </w:t>
          </w:r>
          <w:r w:rsidR="008F67C2" w:rsidRPr="00904F2D">
            <w:t>toimeenpanon kehittämi</w:t>
          </w:r>
          <w:r w:rsidR="008F67C2">
            <w:t>nen</w:t>
          </w:r>
          <w:r w:rsidR="008F67C2" w:rsidRPr="00904F2D">
            <w:t xml:space="preserve"> ja seuran</w:t>
          </w:r>
          <w:r w:rsidR="008F67C2">
            <w:t>ta</w:t>
          </w:r>
          <w:r w:rsidR="008F67C2" w:rsidRPr="00904F2D">
            <w:t>.</w:t>
          </w:r>
          <w:r w:rsidR="008F67C2">
            <w:t xml:space="preserve"> Lisäksi </w:t>
          </w:r>
          <w:r>
            <w:t xml:space="preserve">toimeentulotukilain 27 e §:n perusteella </w:t>
          </w:r>
          <w:r w:rsidR="008F67C2">
            <w:t>hyvinvointialue</w:t>
          </w:r>
          <w:r w:rsidR="00A84DD8">
            <w:t>iden tulee</w:t>
          </w:r>
          <w:r w:rsidR="008F67C2">
            <w:t xml:space="preserve"> </w:t>
          </w:r>
          <w:r w:rsidR="00A84DD8">
            <w:t>asettaa</w:t>
          </w:r>
          <w:r>
            <w:t xml:space="preserve"> </w:t>
          </w:r>
          <w:r w:rsidR="008F67C2">
            <w:t>a</w:t>
          </w:r>
          <w:r w:rsidR="008F67C2" w:rsidRPr="00904F2D">
            <w:t>lueellis</w:t>
          </w:r>
          <w:r w:rsidR="008F67C2">
            <w:t>et</w:t>
          </w:r>
          <w:r w:rsidR="008F67C2" w:rsidRPr="00904F2D">
            <w:t xml:space="preserve"> </w:t>
          </w:r>
          <w:r w:rsidR="008F67C2">
            <w:t xml:space="preserve">toimeentulotukiasioiden </w:t>
          </w:r>
          <w:r w:rsidR="008F67C2" w:rsidRPr="00904F2D">
            <w:t>neuvottelukun</w:t>
          </w:r>
          <w:r w:rsidR="008F67C2">
            <w:t xml:space="preserve">nat. </w:t>
          </w:r>
          <w:r>
            <w:t xml:space="preserve">Kansaneläkelaitos on mukana kaikissa neuvottelukunnissa. </w:t>
          </w:r>
          <w:r w:rsidR="001D5712">
            <w:t>N</w:t>
          </w:r>
          <w:r w:rsidR="008F67C2">
            <w:t xml:space="preserve">euvottelukuntien työn kautta </w:t>
          </w:r>
          <w:r w:rsidR="001D5712">
            <w:t>tullaan seuraamaan</w:t>
          </w:r>
          <w:r w:rsidR="00560245">
            <w:t xml:space="preserve"> myös sitä</w:t>
          </w:r>
          <w:r>
            <w:t>,</w:t>
          </w:r>
          <w:r w:rsidR="008F67C2">
            <w:t xml:space="preserve"> miten asumista koskeva</w:t>
          </w:r>
          <w:r w:rsidR="00A84DD8">
            <w:t xml:space="preserve"> sääntely toimii kullakin alueella</w:t>
          </w:r>
          <w:r w:rsidR="001D5712">
            <w:t>. Lisäksi toimeentulotukilain perusteella annettavan asetuksen mukaan Kansaneläkelaitoksen on tarkoitus esittää vuosittain</w:t>
          </w:r>
          <w:r>
            <w:t xml:space="preserve"> sosiaali- ja terveysministeriö</w:t>
          </w:r>
          <w:r w:rsidR="001D5712">
            <w:t>lle</w:t>
          </w:r>
          <w:r>
            <w:t xml:space="preserve"> </w:t>
          </w:r>
          <w:r w:rsidR="001D5712">
            <w:t>esitys hyväksyttävistä asumismenoista. Sosiaali- ja terveysministeriö tulee</w:t>
          </w:r>
          <w:r w:rsidR="003A5620">
            <w:t>kin</w:t>
          </w:r>
          <w:r w:rsidR="001D5712">
            <w:t xml:space="preserve"> seuraamaan toimeentulotukilain asumismenoja koskevaa lain soveltamista säännönmukaisesti.</w:t>
          </w:r>
        </w:p>
        <w:p w14:paraId="647A5914" w14:textId="77777777" w:rsidR="003D729C" w:rsidRDefault="003D729C" w:rsidP="003D729C">
          <w:pPr>
            <w:pStyle w:val="LLP1Otsikkotaso"/>
          </w:pPr>
          <w:bookmarkStart w:id="35" w:name="_Toc143687846"/>
          <w:r>
            <w:t>Suhde muihin esityksiin</w:t>
          </w:r>
          <w:bookmarkEnd w:id="35"/>
        </w:p>
        <w:p w14:paraId="44B8433C" w14:textId="2327759A" w:rsidR="003D729C" w:rsidRDefault="003D729C" w:rsidP="003D729C">
          <w:pPr>
            <w:pStyle w:val="LLP2Otsikkotaso"/>
          </w:pPr>
          <w:bookmarkStart w:id="36" w:name="_Toc143687847"/>
          <w:r>
            <w:t>Esityksen riippuvuus muista esityksistä</w:t>
          </w:r>
          <w:bookmarkEnd w:id="36"/>
        </w:p>
        <w:p w14:paraId="3BD753D0" w14:textId="6D9F7E0C" w:rsidR="0009187A" w:rsidRPr="0009187A" w:rsidRDefault="0009187A" w:rsidP="0009187A">
          <w:pPr>
            <w:pStyle w:val="LLPerustelujenkappalejako"/>
          </w:pPr>
          <w:r>
            <w:t>Esityksen kanssa samaan aikaan on käsittelyssä etuuksiin liittyviä muutosesityksiä, joilla voi olla heijastusvaikutuksia toimeentulotuen käyttöön. Näitä ovat ainakin h</w:t>
          </w:r>
          <w:r w:rsidRPr="0009187A">
            <w:t>allituksen esitys laiksi yleisestä asumistuesta annetun lain muuttamisesta</w:t>
          </w:r>
          <w:r>
            <w:t xml:space="preserve"> </w:t>
          </w:r>
          <w:r w:rsidR="007612C6">
            <w:t>sekä</w:t>
          </w:r>
          <w:r>
            <w:t xml:space="preserve"> h</w:t>
          </w:r>
          <w:r w:rsidRPr="0009187A">
            <w:t>allituksen esitys eduskunnalle laiksi työttömyysturvalain muuttamisesta</w:t>
          </w:r>
          <w:r>
            <w:t>.</w:t>
          </w:r>
        </w:p>
        <w:p w14:paraId="781C9361" w14:textId="77777777" w:rsidR="003D729C" w:rsidRDefault="003D729C" w:rsidP="003D729C">
          <w:pPr>
            <w:pStyle w:val="LLP2Otsikkotaso"/>
          </w:pPr>
          <w:bookmarkStart w:id="37" w:name="_Toc143687848"/>
          <w:r>
            <w:lastRenderedPageBreak/>
            <w:t>Suhde talousarvioesitykseen</w:t>
          </w:r>
          <w:bookmarkEnd w:id="37"/>
        </w:p>
        <w:p w14:paraId="1E0095A9" w14:textId="1EE34104" w:rsidR="003D729C" w:rsidRPr="00B33B0F" w:rsidRDefault="003E5127" w:rsidP="003D729C">
          <w:pPr>
            <w:pStyle w:val="LLPerustelujenkappalejako"/>
            <w:rPr>
              <w:szCs w:val="22"/>
            </w:rPr>
          </w:pPr>
          <w:r w:rsidRPr="00217022">
            <w:rPr>
              <w:szCs w:val="22"/>
            </w:rPr>
            <w:t>Esitys liittyy valtion vuoden 2024 talousarvioesitykseen ja on tarkoitettu käsiteltäväksi sen yhteydessä.</w:t>
          </w:r>
          <w:r w:rsidR="0009187A">
            <w:rPr>
              <w:szCs w:val="22"/>
            </w:rPr>
            <w:t xml:space="preserve"> </w:t>
          </w:r>
          <w:r w:rsidR="00B33B0F" w:rsidRPr="00217022">
            <w:rPr>
              <w:szCs w:val="22"/>
            </w:rPr>
            <w:t>Esityksen taloudelliset vaikutukset kohdistuvat valtion talousarvion momentille 33.10.57 (Perustoimeentulotuki).</w:t>
          </w:r>
        </w:p>
        <w:p w14:paraId="177A3476" w14:textId="77777777" w:rsidR="003D729C" w:rsidRDefault="006461AD" w:rsidP="003D729C">
          <w:pPr>
            <w:pStyle w:val="LLP1Otsikkotaso"/>
          </w:pPr>
          <w:bookmarkStart w:id="38" w:name="_Toc143687849"/>
          <w:r>
            <w:t>Suhde perustuslakiin ja säätämisjärjestys</w:t>
          </w:r>
          <w:bookmarkEnd w:id="38"/>
        </w:p>
        <w:p w14:paraId="1DA9AF88" w14:textId="1C997491" w:rsidR="00CE6897" w:rsidRDefault="00CE6897" w:rsidP="00CE6897">
          <w:pPr>
            <w:pStyle w:val="LLMomentinJohdantoKappale"/>
            <w:ind w:firstLine="0"/>
          </w:pPr>
          <w:r>
            <w:rPr>
              <w:color w:val="000000" w:themeColor="text1"/>
            </w:rPr>
            <w:t>E</w:t>
          </w:r>
          <w:r>
            <w:rPr>
              <w:szCs w:val="22"/>
            </w:rPr>
            <w:t>sitys on merkityksellinen perustuslain 19 §:n sosiaalisten oikeuksien toteutumiselle. Läheisimmin esitys kytkeytyy perustuslain 19 §:n 1 momentin ihmisarvoisen elämän edellyttämään välttämättömään toimeentuloon ja huolenpitoon</w:t>
          </w:r>
          <w:r w:rsidR="00515E21">
            <w:rPr>
              <w:szCs w:val="22"/>
            </w:rPr>
            <w:t xml:space="preserve"> sekä sen arviointiin onko oikeuden heikentämiseen hyväksyttävät perusteet</w:t>
          </w:r>
          <w:r w:rsidRPr="00484163">
            <w:rPr>
              <w:szCs w:val="22"/>
            </w:rPr>
            <w:t xml:space="preserve">. </w:t>
          </w:r>
          <w:r>
            <w:rPr>
              <w:szCs w:val="22"/>
            </w:rPr>
            <w:t>Esity</w:t>
          </w:r>
          <w:r w:rsidR="007C2AB3">
            <w:rPr>
              <w:szCs w:val="22"/>
            </w:rPr>
            <w:t>ksellä on yhtymäkohtia</w:t>
          </w:r>
          <w:r>
            <w:rPr>
              <w:szCs w:val="22"/>
            </w:rPr>
            <w:t xml:space="preserve"> </w:t>
          </w:r>
          <w:r>
            <w:t>myös perustuslain 9 §:n 1 momentissa turvattuun oikeuteen</w:t>
          </w:r>
          <w:r w:rsidRPr="0040421E">
            <w:t xml:space="preserve"> valita asuinpaikka</w:t>
          </w:r>
          <w:r>
            <w:t xml:space="preserve">. Lisäksi esityksellä on vaikutuksia lapsen oikeuksille sekä perustuslain 19 §:n 3 momentissa julkisen vallan velvollisuuteen </w:t>
          </w:r>
          <w:r w:rsidRPr="00484163">
            <w:t>tu</w:t>
          </w:r>
          <w:r>
            <w:t>kea</w:t>
          </w:r>
          <w:r w:rsidRPr="00484163">
            <w:t xml:space="preserve"> perheen ja muiden lapsen huolenpidosta vastaavien mahdollisuuksia turvata lapsen hyvinvointi ja yksilöllinen kasvu</w:t>
          </w:r>
          <w:r>
            <w:t>. Esityksessä on yhtymäkohtia myös perustuslain</w:t>
          </w:r>
          <w:r w:rsidR="00B50F57">
            <w:t xml:space="preserve"> 19 §:n 4 momentin asumisen edistämiseen sekä</w:t>
          </w:r>
          <w:r>
            <w:t xml:space="preserve"> 6 §:ssä tarkoitetun yhdenvertaisuuden toteutumiselle.</w:t>
          </w:r>
        </w:p>
        <w:p w14:paraId="7DB7DB03" w14:textId="68181CB1" w:rsidR="002D1E3A" w:rsidRDefault="002D1E3A" w:rsidP="002D1E3A">
          <w:pPr>
            <w:pStyle w:val="LLMomentinKohta"/>
          </w:pPr>
        </w:p>
        <w:p w14:paraId="6B2D534F" w14:textId="77777777" w:rsidR="002D1E3A" w:rsidRDefault="002D1E3A" w:rsidP="002D1E3A">
          <w:pPr>
            <w:pStyle w:val="LLPerustelujenkappalejako"/>
          </w:pPr>
          <w:r>
            <w:t xml:space="preserve">Toimeentulotuella on tiivis yhteys perustuslain 19 §:n 1 momentissa turvattuun oikeuteen välttämättömään toimeentuloon ja huolenpitoon. Perustuslain 19 §:n esitöiden mukaan oikeudella välttämättömään toimeentuloon ja huolenpitoon on läheinen yhteys oikeutta elämään turvaavaan perustuslain 7 §:ään. Välttämättömällä toimeentulolla ja huolenpidolla tarkoitetaan perustuslaissa ”sellaista tulotasoa ja palveluja, joilla turvataan ihmisarvoisen elämän edellytykset”. Kysymys on esimerkiksi terveyden ja elinkyvyn säilyttämisen kannalta välttämättömän ravinnon ja asumisen järjestämisestä (HE 309/1993 vp s. 69/II). Toisaalla perustuslain 19 §:n 1 momentin esitöissä säännöksen tarkoituksena todetaan olevan ihmisarvoisen elämän edellytysten vähimmäistason eli niin sanotun eksistenssiminimin turvaaminen (HE 309/1993 vp s. 19/I). </w:t>
          </w:r>
        </w:p>
        <w:p w14:paraId="44E1E2B4" w14:textId="77777777" w:rsidR="002D1E3A" w:rsidRDefault="002D1E3A" w:rsidP="002D1E3A">
          <w:pPr>
            <w:pStyle w:val="LLPerustelujenkappalejako"/>
          </w:pPr>
          <w:r>
            <w:t xml:space="preserve">Perustuslain 19 §:n 1 momentin mukaan tämä subjektiivisena oikeutena vahvistettu oikeus kuuluu jokaiselle, joka ei kykene hankkimaan ihmisarvoisen elämän tarkoittamaa turvaa. Avun tarve selvitetään yksilökohtaisella tarveharkinnalla ja sen saaminen edellyttää, että henkilö ei kykene hankkimaan riittävää turvaa omalla toiminnallaan tai saa sitä muista sosiaaliturvajärjestelmistä tai muilta henkilöiltä, kuten esimerkiksi puolisoltaan tai vanhemmiltaan. Säännös heijastelee Suomen kansainvälisiä ihmisoikeusvelvoitteita ja etenkin uudistetun Euroopan sosiaalisen peruskirjan (SopS 80/2002) 13 artiklan 1 kohtaa. Tämän sopimusmääräyksen mukaan jokaisella, jolla ei ole riittäviä tuloja tai varoja ja joka ei pysty hankkimaan tällaisia varoja joko omin avuin tai muista lähteistä, kuten sosiaaliturvajärjestelmän tarjoamista etuuksista, annetaan riittävää apua ja sairaustapauksissa kyseisen tilan vaatimaa hoitoa. </w:t>
          </w:r>
        </w:p>
        <w:p w14:paraId="28C2E789" w14:textId="77777777" w:rsidR="002D1E3A" w:rsidRDefault="002D1E3A" w:rsidP="002D1E3A">
          <w:pPr>
            <w:pStyle w:val="LLPerustelujenkappalejako"/>
          </w:pPr>
          <w:r>
            <w:t>Vaikka perustuslaki turvaa 19 §:n 1 momentin mukaisen oikeuden jokaiselle kuuluvana subjektiivisena oikeutena, oikeuden järjestämiseen tarvitaan käytännössä alemmanasteista lainsäädäntöä, joka sisältää säännökset tukimuodoista, niiden saamisedellytyksistä ja tarveharkinnasta sekä menettelymuodoista (PeVL 25/1994 vp s. 10/II). Toimeentulotuki on yksi oikeutta konkretisoiva tukimuoto.</w:t>
          </w:r>
        </w:p>
        <w:p w14:paraId="58394BEF" w14:textId="77777777" w:rsidR="002D1E3A" w:rsidRDefault="002D1E3A" w:rsidP="002D1E3A">
          <w:pPr>
            <w:pStyle w:val="LLPerustelujenkappalejako"/>
          </w:pPr>
          <w:r>
            <w:t xml:space="preserve">Toimeentulotukilain säätämisen yhteydessä perustuslakivaliokunta tarkasteli toimeentulotuen yhteyttä perustuslain 19 §:n 1 momenttiin (PeVL 31/1997 vp s. 2–5). Valiokunnan mukaan toimeentulotukea voidaan pitää perustuslain 19 §:n 1 momentissa tarkoitetun ihmisarvoisen elämän edellyttämän toimeentulon ja huolenpidon takuuna siltä osin, kuin turvaa annetaan rahamääräisinä suorituksina. Toimeentulotukijärjestelmällä pyritään toisaalta turvaamaan sosiaalisesti hyväksyttävää elintasoa, joka on useimmissa tapauksissa enemmän kuin perustuslain 19 §:n 1 momentissa taattu oikeus. Toimeentulotuen perusosa on valiokunnan mukaan tarkoitettu </w:t>
          </w:r>
          <w:r>
            <w:lastRenderedPageBreak/>
            <w:t>kattamaan menoja laajemmin kuin ihmisarvon edellyttämää turvaa vastaava välttämätön toimeentulo vaatii. Toimeentulotuen (silloista) tasoa ei tullut sen vuoksi ymmärtää perustuslain 19 §:n 1 momentin tarkoittamaksi vähimmäistasoksi. Perustuslakivaliokunta ehdotti sanan ’välttämätön’ poistamista toimeentulotuen tarkoitusta kuvaavasta 1 §:stä ja seuraavan virkkeen lisäämistä pykälään: "Toimeentulotuen avulla turvataan vähintään henkilön ja perheen ihmisarvoisen elämän kannalta välttämätön toimeentulo”. Eduskunta hyväksyi lakiehdotuksen 1 §:n näin muutettuna (StVM 33/1997 vp). Perustuslakivaliokunnan mukaan perustuslain 19 §:n 1 momentin mukaisella turvalla eikä myöskään toimeentulotuella ole tarkoitus kattaa 19 §:n 2 momentissa (perustoimeentulon turva) mainittuja riskitilanteita, vaikka tukea on käytännössä jouduttu jatkuvasti maksamaan 2 momentissa tarkoitetun ensisijaisen turvan täydentämiseksi.</w:t>
          </w:r>
        </w:p>
        <w:p w14:paraId="2922EF82" w14:textId="77777777" w:rsidR="002D1E3A" w:rsidRDefault="002D1E3A" w:rsidP="002D1E3A">
          <w:pPr>
            <w:pStyle w:val="LLPerustelujenkappalejako"/>
          </w:pPr>
          <w:r>
            <w:t>Koska toimeentulotuella pyritään turvaamaan sosiaalisesti hyväksyttävää elintasoa</w:t>
          </w:r>
          <w:r w:rsidRPr="00831020">
            <w:rPr>
              <w:color w:val="000000" w:themeColor="text1"/>
            </w:rPr>
            <w:t xml:space="preserve">, tuella </w:t>
          </w:r>
          <w:r>
            <w:t>katetaan myös sellaisia menoja, jotka eivät kuulu perustuslain tarkoittaman välttämättömän toimeentulon alaan. Tästä seuraa, että perustuslain 19 §:n 1 momentin ei lähtökohtaisesti estä toimeentulotuen tason alentamista, kunhan alentamisen yhteydessä arvioidaan aina yksilötasolla, että kenenkään oikeus ihmisarvoisen elämän edellyttämään välttämättömään toimeentuloon ei vaarannu. Perustuslain 19 §:n 1 momentin edellyttämän turvan rahamääräinen taso määrittyy näin ollen viime kädessä yksilötasolla ja se voi asettua toimeentulotuen perusosan alapuolelle.</w:t>
          </w:r>
        </w:p>
        <w:p w14:paraId="4FA2E924" w14:textId="77777777" w:rsidR="00063D12" w:rsidRPr="00217022" w:rsidRDefault="00063D12" w:rsidP="00063D12">
          <w:pPr>
            <w:pStyle w:val="LLPerustelujenkappalejako"/>
          </w:pPr>
          <w:r w:rsidRPr="00217022">
            <w:t xml:space="preserve">Esityksessä on kyse joissakin tapauksissa tuen saajalle nykyisin myönnettävän toimeentulotuen alenemiseen johtavasta sääntelystä ja kaikkiin tuen hakijoihin kohdistuvasta, aiempaa rajatummasta oikeudesta tuen saamiseen. Perusoikeuteen voidaan säätää tavallisella lailla rajoituksia tietyin edellytyksin, mutta rajoitusten on oltava tarkkarajaisia ja riittävän täsmällisesti määriteltyjä. Ne eivät saisi myöskään ulottua perusoikeuden ydinalueelle. Lisäksi rajoitusperusteiden tulisi olla välttämättömiä hyväksyttävän tarkoituksen saavuttamiseksi. Ne eivät saisi olla myöskään ristiriidassa Suomen kansainvälisten ihmisoikeusvelvoitteiden kanssa. (PeVM 25/1994 vp.) </w:t>
          </w:r>
        </w:p>
        <w:p w14:paraId="246D4BBB" w14:textId="3ED109B5" w:rsidR="008A1F3C" w:rsidRDefault="00063D12" w:rsidP="0061009A">
          <w:pPr>
            <w:pStyle w:val="LLPerustelujenkappalejako"/>
            <w:rPr>
              <w:szCs w:val="22"/>
            </w:rPr>
          </w:pPr>
          <w:r w:rsidRPr="00217022">
            <w:rPr>
              <w:szCs w:val="22"/>
            </w:rPr>
            <w:t xml:space="preserve">Perustuslain 19 §:n 1 momentin subjektiivisen oikeuden perustavasta luonteesta ja perustuslain 22 §:ssä julkiselle vallalle asetetusta perusoikeuksien turvaamisen velvoitteesta on johdettavissa lainsäätäjään kohdistuva velvoite järjestää tukijärjestelmä sellaiseksi, että yksilöillä on riittävät tosiasialliset mahdollisuudet päästä </w:t>
          </w:r>
          <w:r w:rsidRPr="002020F0">
            <w:rPr>
              <w:szCs w:val="22"/>
            </w:rPr>
            <w:t>oikeuk</w:t>
          </w:r>
          <w:r w:rsidR="002331B5">
            <w:rPr>
              <w:szCs w:val="22"/>
            </w:rPr>
            <w:t xml:space="preserve">siinsa (PeVL 31/1997 vp, s. 3). </w:t>
          </w:r>
          <w:r w:rsidRPr="002020F0">
            <w:rPr>
              <w:szCs w:val="22"/>
            </w:rPr>
            <w:t>Perusoikeussäännökset velvoittavat julkista valtaa</w:t>
          </w:r>
          <w:r w:rsidR="00CF4814">
            <w:rPr>
              <w:szCs w:val="22"/>
            </w:rPr>
            <w:t xml:space="preserve">. </w:t>
          </w:r>
          <w:r w:rsidRPr="002020F0">
            <w:rPr>
              <w:szCs w:val="22"/>
            </w:rPr>
            <w:t>Jos perusoikeuksia toteuttavien etuuksi</w:t>
          </w:r>
          <w:r w:rsidR="00CF4814">
            <w:rPr>
              <w:szCs w:val="22"/>
            </w:rPr>
            <w:t>in puututaan</w:t>
          </w:r>
          <w:r w:rsidRPr="002020F0">
            <w:rPr>
              <w:szCs w:val="22"/>
            </w:rPr>
            <w:t xml:space="preserve">, valtiosääntöisen sallittavuuden arvioinnissa voidaan soveltuvin osin tukeutua samankaltaisiin arviointiperusteisiin kuin varsinaisten perusoikeusrajoitusten sallittavuuden arvioinnissa. </w:t>
          </w:r>
        </w:p>
        <w:p w14:paraId="765FC218" w14:textId="12A98297" w:rsidR="0098390D" w:rsidRDefault="00063D12" w:rsidP="00063D12">
          <w:pPr>
            <w:pStyle w:val="LLPerustelujenkappalejako"/>
          </w:pPr>
          <w:r>
            <w:t>T</w:t>
          </w:r>
          <w:r w:rsidRPr="004627CD">
            <w:t>aloudellisia, sosiaalisia ja sivistyksellisiä oikeuksia koskeva</w:t>
          </w:r>
          <w:r>
            <w:t>n</w:t>
          </w:r>
          <w:r w:rsidRPr="004627CD">
            <w:t xml:space="preserve"> YK:n</w:t>
          </w:r>
          <w:r>
            <w:t xml:space="preserve"> yleissopimuksen</w:t>
          </w:r>
          <w:r w:rsidRPr="004627CD">
            <w:t xml:space="preserve"> (TSS-sopimus, SopS 6/1976) </w:t>
          </w:r>
          <w:r>
            <w:t>11 artiklan 1 kohdan mukaan s</w:t>
          </w:r>
          <w:r w:rsidRPr="004627CD">
            <w:t>opimusvaltiot tunnustavat jokaiselle oikeuden saada itselleen ja perheelleen tyydyttävä elintaso, joka käsittää riittävän ravinnon, vaatetuksen ja sopivan asunnon, sekä oikeuden elinehtojen jatkuvaan parantamiseen</w:t>
          </w:r>
          <w:r>
            <w:t xml:space="preserve">. Sopimuksen </w:t>
          </w:r>
          <w:r w:rsidRPr="004627CD">
            <w:t>2 artiklan 1 koh</w:t>
          </w:r>
          <w:r>
            <w:t>dan</w:t>
          </w:r>
          <w:r w:rsidRPr="004627CD">
            <w:t xml:space="preserve"> mukaan sopimusvaltiot sitoutuvat täysimääräisesti käytettävissä olevien voimavarojensa mukaan ryhtymään toimenpiteisiin kaikin soveltuvin keinoin ja varsinki</w:t>
          </w:r>
          <w:r>
            <w:t>n lainsäädäntötoimenpitein</w:t>
          </w:r>
          <w:r w:rsidRPr="004627CD">
            <w:t xml:space="preserve"> yleissopimuksessa tunnustettujen oikeuksien</w:t>
          </w:r>
          <w:r>
            <w:t>sa</w:t>
          </w:r>
          <w:r w:rsidRPr="004627CD">
            <w:t xml:space="preserve"> toteuttamiseksi asteittain kokonaisuudessaan.</w:t>
          </w:r>
          <w:r>
            <w:t xml:space="preserve"> </w:t>
          </w:r>
          <w:r w:rsidR="0098390D" w:rsidRPr="008E4F7F">
            <w:t>TSS-sopimuksen täytäntöönpanoa valvova Taloudellisten, sosiaalisten ja sivistyksellisten oikeuksien komitea</w:t>
          </w:r>
          <w:r w:rsidR="0098390D">
            <w:t xml:space="preserve"> </w:t>
          </w:r>
          <w:r w:rsidR="0098390D" w:rsidRPr="008E4F7F">
            <w:t>on linjannut</w:t>
          </w:r>
          <w:r w:rsidR="0098390D">
            <w:t>, miten sopimuksen velvoitteita ja niihin kohdistuvia muutoksia tulisi tulkita.</w:t>
          </w:r>
        </w:p>
        <w:p w14:paraId="614E694A" w14:textId="14016B1F" w:rsidR="00063D12" w:rsidRDefault="00063D12" w:rsidP="00063D12">
          <w:pPr>
            <w:pStyle w:val="LLPerustelujenkappalejako"/>
            <w:rPr>
              <w:szCs w:val="22"/>
            </w:rPr>
          </w:pPr>
          <w:r w:rsidRPr="00B270A1">
            <w:rPr>
              <w:szCs w:val="22"/>
            </w:rPr>
            <w:t>Perustuslakivaliokunta on vakiintuneesti todennut sosiaalisten oikeuksien mitoituksessa lainsäätäjälle</w:t>
          </w:r>
          <w:r>
            <w:rPr>
              <w:szCs w:val="22"/>
            </w:rPr>
            <w:t xml:space="preserve"> </w:t>
          </w:r>
          <w:r w:rsidRPr="00B270A1">
            <w:rPr>
              <w:szCs w:val="22"/>
            </w:rPr>
            <w:t xml:space="preserve">asetetun toimintavelvoitteen luonteen mukaista olevan, että sosiaaliturvaa suunnitellaan ja kehitetään yhteiskunnan taloudellisten voimavarojen mukaisesti ja että kansantalouden ja julkisen talouden tila voidaan ottaa huomioon mitoitettaessa sellaisia etuuksia, jotka julkinen valta välittömästi rahoittaa (ks. esim. PeVL 6/2015 vp). Perustuslakivaliokunnan vakiintuneen </w:t>
          </w:r>
          <w:r w:rsidRPr="00B270A1">
            <w:rPr>
              <w:szCs w:val="22"/>
            </w:rPr>
            <w:lastRenderedPageBreak/>
            <w:t>kannan mukaan valtiontalouden säästötavoitteet taloudellisen laskusuhdanteen aikana voivat muodostaa hyväksyttävän perusteen puuttua jossain määrin myös perustuslaissa turvattujen oikeuksien tasoon</w:t>
          </w:r>
          <w:r>
            <w:rPr>
              <w:szCs w:val="22"/>
            </w:rPr>
            <w:t xml:space="preserve"> </w:t>
          </w:r>
          <w:r w:rsidRPr="00B270A1">
            <w:rPr>
              <w:szCs w:val="22"/>
            </w:rPr>
            <w:t>(ks. PeVM 25/1994 vp</w:t>
          </w:r>
          <w:r>
            <w:rPr>
              <w:szCs w:val="22"/>
            </w:rPr>
            <w:t xml:space="preserve">, s. 10/II, </w:t>
          </w:r>
          <w:r w:rsidRPr="00B270A1">
            <w:rPr>
              <w:szCs w:val="22"/>
            </w:rPr>
            <w:t>ja esim. PeVL</w:t>
          </w:r>
          <w:r w:rsidRPr="00217022">
            <w:rPr>
              <w:szCs w:val="22"/>
            </w:rPr>
            <w:t xml:space="preserve"> 25/2012 vp ja PeVL 44/2014 vp</w:t>
          </w:r>
          <w:r w:rsidRPr="00B270A1">
            <w:rPr>
              <w:szCs w:val="22"/>
            </w:rPr>
            <w:t>). Tällöinkään sääntely ei</w:t>
          </w:r>
          <w:r>
            <w:rPr>
              <w:szCs w:val="22"/>
            </w:rPr>
            <w:t xml:space="preserve"> </w:t>
          </w:r>
          <w:r w:rsidRPr="00B270A1">
            <w:rPr>
              <w:szCs w:val="22"/>
            </w:rPr>
            <w:t xml:space="preserve">saa kokonaisuutena arvioiden vaarantaa perustuslaissa turvatun perusoikeuden toteutumista (PeVL 10/2015 vp). </w:t>
          </w:r>
        </w:p>
        <w:p w14:paraId="01077167" w14:textId="0EEC195D" w:rsidR="00063D12" w:rsidRPr="00B33B0F" w:rsidRDefault="00063D12" w:rsidP="00063D12">
          <w:pPr>
            <w:pStyle w:val="LLPerustelujenkappalejako"/>
          </w:pPr>
          <w:r>
            <w:t>Rajoitusten on o</w:t>
          </w:r>
          <w:r w:rsidRPr="002F17A5">
            <w:t xml:space="preserve">ltava tarkkarajaisia ja riittävän täsmällisesti </w:t>
          </w:r>
          <w:r>
            <w:t>määriteltyjä ja niiden olennaisen</w:t>
          </w:r>
          <w:r w:rsidRPr="002F17A5">
            <w:t xml:space="preserve"> sisällön tulee ilmetä laista. </w:t>
          </w:r>
          <w:r>
            <w:t>Rajoituksille on o</w:t>
          </w:r>
          <w:r w:rsidRPr="002F17A5">
            <w:t>ltava hyväksyttävä ja painava</w:t>
          </w:r>
          <w:r>
            <w:t xml:space="preserve"> yhteiskunnallin</w:t>
          </w:r>
          <w:r w:rsidRPr="002F17A5">
            <w:t>en tar</w:t>
          </w:r>
          <w:r>
            <w:t>ve</w:t>
          </w:r>
          <w:r w:rsidRPr="002F17A5">
            <w:t xml:space="preserve">. </w:t>
          </w:r>
          <w:r>
            <w:t>Rajoitusten on o</w:t>
          </w:r>
          <w:r w:rsidRPr="002F17A5">
            <w:t xml:space="preserve">ltava </w:t>
          </w:r>
          <w:r>
            <w:t xml:space="preserve">myös </w:t>
          </w:r>
          <w:r w:rsidRPr="002F17A5">
            <w:t>suh</w:t>
          </w:r>
          <w:r>
            <w:t>teellisuusvaatimuksen mukaisia. Lainsäädännön tavoitteiden tulee olla oikeassa suhteessa käytettyihin keinoihin, ja rajoitusten tul</w:t>
          </w:r>
          <w:r w:rsidRPr="002F17A5">
            <w:t xml:space="preserve">ee olla välttämättömiä hyväksyttävän tarkoituksen saavuttamiseksi. Perusoikeuden rajoitus on </w:t>
          </w:r>
          <w:r>
            <w:t xml:space="preserve">toisin sanoen </w:t>
          </w:r>
          <w:r w:rsidRPr="002F17A5">
            <w:t xml:space="preserve">sallittu ainoastaan, jos tavoitetta ei voi saavuttaa perusoikeuteen vähemmän puuttuvin keinoin. Hyväksyttävyyden arvioinnissa </w:t>
          </w:r>
          <w:r>
            <w:t xml:space="preserve">on otettava huomioon myös Suomea sitovat kansainväliset ihmisoikeusvelvoitteet ja merkitystä on Suomea sitovien perus- ja </w:t>
          </w:r>
          <w:r w:rsidRPr="002F17A5">
            <w:t>ihmisoikeussopimuks</w:t>
          </w:r>
          <w:r>
            <w:t>i</w:t>
          </w:r>
          <w:r w:rsidRPr="002F17A5">
            <w:t>en vastaav</w:t>
          </w:r>
          <w:r>
            <w:t>i</w:t>
          </w:r>
          <w:r w:rsidRPr="002F17A5">
            <w:t>lla</w:t>
          </w:r>
          <w:r>
            <w:t>,</w:t>
          </w:r>
          <w:r w:rsidRPr="002F17A5">
            <w:t xml:space="preserve"> ihmisoikeutta koskev</w:t>
          </w:r>
          <w:r>
            <w:t>i</w:t>
          </w:r>
          <w:r w:rsidRPr="002F17A5">
            <w:t xml:space="preserve">lla </w:t>
          </w:r>
          <w:r>
            <w:t>säännöksillä</w:t>
          </w:r>
          <w:r w:rsidRPr="002F17A5">
            <w:t xml:space="preserve">. </w:t>
          </w:r>
          <w:r>
            <w:t xml:space="preserve">Suomen lainsäädäntöön voidaan hyväksyä esimerkiksi </w:t>
          </w:r>
          <w:r w:rsidRPr="00B33B0F">
            <w:t>vain Euroopan ihmisoikeussopimuksen sopimusmääräyksen mukaan hyväksyttäviä rajoitusperusteita.</w:t>
          </w:r>
        </w:p>
        <w:p w14:paraId="15963272" w14:textId="62C6D1E8" w:rsidR="00063D12" w:rsidRPr="00217022" w:rsidRDefault="00063D12" w:rsidP="00063D12">
          <w:pPr>
            <w:pStyle w:val="LLPerustelujenkappalejako"/>
            <w:rPr>
              <w:szCs w:val="22"/>
            </w:rPr>
          </w:pPr>
          <w:r w:rsidRPr="00217022">
            <w:rPr>
              <w:szCs w:val="22"/>
            </w:rPr>
            <w:t>Perustuslain 19 §:n 3 momentissa on säädetty, että julkisen va</w:t>
          </w:r>
          <w:r>
            <w:rPr>
              <w:szCs w:val="22"/>
            </w:rPr>
            <w:t xml:space="preserve">llan on </w:t>
          </w:r>
          <w:r w:rsidRPr="00217022">
            <w:rPr>
              <w:szCs w:val="22"/>
            </w:rPr>
            <w:t xml:space="preserve">tuettava perheen ja muiden lapsen huolenpidosta vastaavien mahdollisuuksia turvata lapsen hyvinvointi ja yksilöllinen kasvu. Toimeentulotukea myönnettäessä on otettava huomioon tuen tason vaikutus myös tukea saavan perheen lasten hyvinvointiin. Perustuslakivaliokunta on todennut lausunnossaan PeVL 25/2012, että edellä todetut, valtiontalouteen liittyvät seikat soveltuvat myös perustuslain 19 §:n 3 momentissa tarkoitettua julkisen vallan tukemisvelvoitetta koskevien etuuksien arviointiin. Valtiontalouden säästötavoitetta on voitu siten pitää taloudellisen laskusuhdanteen aikana hyväksyttävänä perusteena puuttua jossain määrin esimerkiksi lapsilisien tasoon, jota koskevasta esityksestä viime mainitussa lausunnossa oli kyse. Perustuslakivaliokunta painotti kuitenkin, että sääntely ei saa kokonaisuutena arvioiden vaarantaa perustuslaissa asetettua tukemisvelvoitetta. </w:t>
          </w:r>
          <w:r>
            <w:rPr>
              <w:szCs w:val="22"/>
            </w:rPr>
            <w:t xml:space="preserve">Ehdotettavassa laissa on otettu huomioon se, että asumismenojen </w:t>
          </w:r>
          <w:r w:rsidR="000E706B">
            <w:rPr>
              <w:szCs w:val="22"/>
            </w:rPr>
            <w:t>hyväksyminen normin mukaisena</w:t>
          </w:r>
          <w:r>
            <w:rPr>
              <w:szCs w:val="22"/>
            </w:rPr>
            <w:t xml:space="preserve"> ei ole oikea menettely, jos se johtaisi perheessä asuvien lasten kannalta </w:t>
          </w:r>
          <w:r w:rsidR="000E706B">
            <w:rPr>
              <w:szCs w:val="22"/>
            </w:rPr>
            <w:t>kohtuuttomaan</w:t>
          </w:r>
          <w:r>
            <w:rPr>
              <w:szCs w:val="22"/>
            </w:rPr>
            <w:t xml:space="preserve"> lopputulokseen. </w:t>
          </w:r>
        </w:p>
        <w:p w14:paraId="25B5EFE2" w14:textId="13E7B25B" w:rsidR="00515E21" w:rsidRPr="00E071DB" w:rsidRDefault="00305315" w:rsidP="00305315">
          <w:pPr>
            <w:pStyle w:val="LLMomentinKohta"/>
            <w:ind w:firstLine="0"/>
          </w:pPr>
          <w:r>
            <w:t>E</w:t>
          </w:r>
          <w:r w:rsidR="00515E21">
            <w:t>sitys muuttaa muiden kuin erityisten perusteiden kohderyhmiin kuuluvien seuraavien ihmisryhmien asemaa:</w:t>
          </w:r>
        </w:p>
        <w:p w14:paraId="2581F7E2" w14:textId="77777777" w:rsidR="007C2AB3" w:rsidRPr="00CC268F" w:rsidRDefault="007C2AB3" w:rsidP="007C2AB3">
          <w:pPr>
            <w:pStyle w:val="LLMomentinKohta"/>
            <w:numPr>
              <w:ilvl w:val="0"/>
              <w:numId w:val="29"/>
            </w:numPr>
          </w:pPr>
          <w:r w:rsidRPr="00CC268F">
            <w:t xml:space="preserve">Asiakkaat, jotka eivät muuta tai eivät löydä edullisempaa asuntoa kolmen kuukauden aikana. </w:t>
          </w:r>
        </w:p>
        <w:p w14:paraId="060F55DF" w14:textId="77777777" w:rsidR="007C2AB3" w:rsidRPr="00CC268F" w:rsidRDefault="007C2AB3" w:rsidP="007C2AB3">
          <w:pPr>
            <w:pStyle w:val="LLMomentinKohta"/>
            <w:numPr>
              <w:ilvl w:val="0"/>
              <w:numId w:val="29"/>
            </w:numPr>
          </w:pPr>
          <w:r w:rsidRPr="00CC268F">
            <w:t xml:space="preserve">Henkilöt, joilla on luottotietomerkintöjä tai elämänhallinnan haasteita ja jotka eivät siksi onnistu saamaan edullisempaa asuntoa. </w:t>
          </w:r>
        </w:p>
        <w:p w14:paraId="0610BF9D" w14:textId="48D30DB1" w:rsidR="007C2AB3" w:rsidRPr="00E071DB" w:rsidRDefault="007C2AB3" w:rsidP="007C2AB3">
          <w:pPr>
            <w:pStyle w:val="LLMomentinKohta"/>
            <w:numPr>
              <w:ilvl w:val="0"/>
              <w:numId w:val="29"/>
            </w:numPr>
          </w:pPr>
          <w:r w:rsidRPr="00CC268F">
            <w:t xml:space="preserve">Asiakkaat, joiden asumismenot ylittävät asumisnormin vähäisesti. </w:t>
          </w:r>
        </w:p>
        <w:p w14:paraId="61B16783" w14:textId="77777777" w:rsidR="00515E21" w:rsidRDefault="00515E21" w:rsidP="00515E21">
          <w:pPr>
            <w:pStyle w:val="LLMomentinKohta"/>
            <w:ind w:firstLine="0"/>
          </w:pPr>
        </w:p>
        <w:p w14:paraId="00907D03" w14:textId="370B3BD6" w:rsidR="00FC3D96" w:rsidRDefault="00515E21" w:rsidP="00515E21">
          <w:pPr>
            <w:pStyle w:val="LLMomentinKohta"/>
            <w:ind w:firstLine="0"/>
          </w:pPr>
          <w:r>
            <w:t xml:space="preserve">Normittamisesta eli asumismenojen hyväksymisestä normin mukaisena seuraa se, että henkilöiden on löydettävä edullisempi asunto taikka sitten jatkettava asumista kalliimmassa asunnossa ja tingittävä muusta kulutuksestaan. Jos asumismenojen ylitys on hyvin vähäinen, tämä heikentää perheen taloutta tavalla, jossa perhe voi onnistua sopeuttamaan muita menojaan. </w:t>
          </w:r>
          <w:r w:rsidR="00DA1D0D">
            <w:t xml:space="preserve">Näissä tapauksessa toimeentuloa turvaavan oikeuden heikennys jää pieneksi. </w:t>
          </w:r>
          <w:r>
            <w:t xml:space="preserve">Jos sen sijaan ylitys on suuri, toimeentulotuen saajien ei voi olettaa pystyvän kattamaan menoja muusta elämisestään. </w:t>
          </w:r>
          <w:r w:rsidR="00F55639">
            <w:t xml:space="preserve">Tämä johtuu siitä, että toimeentulotuen turvaama tulotaso on jo varsin niukka, vaikkakin se tähtää jonkin verran perustuslain 19 §:n 1 momentin tarkoittaman tason yläpuolelle. Näissä tapauksissa </w:t>
          </w:r>
          <w:r w:rsidR="007C2AB3">
            <w:t xml:space="preserve">henkilön on löydettävä edullisempi asunto </w:t>
          </w:r>
          <w:r w:rsidR="00FC3D96">
            <w:t>ja jos sellaista ei löydy omasta kunnasta, löydettävä se</w:t>
          </w:r>
          <w:r w:rsidR="007C2AB3">
            <w:t xml:space="preserve"> eri paikkakunnalta</w:t>
          </w:r>
          <w:r w:rsidR="00F55639">
            <w:t xml:space="preserve">. </w:t>
          </w:r>
          <w:r w:rsidR="00FC3D96">
            <w:t>Näissä tapauksissa a</w:t>
          </w:r>
          <w:r w:rsidR="00DA1D0D">
            <w:t>rvioitava</w:t>
          </w:r>
          <w:r w:rsidR="00FC3D96">
            <w:t>na</w:t>
          </w:r>
          <w:r w:rsidR="00DA1D0D">
            <w:t xml:space="preserve"> on, onko </w:t>
          </w:r>
          <w:r w:rsidR="00305315">
            <w:t xml:space="preserve">perusoikeuksien toteutumisen kannalta hyväksyttävää, että käyttäessään </w:t>
          </w:r>
          <w:r w:rsidR="00FC3D96">
            <w:t xml:space="preserve">perustuslain 9 §:n 1 momentin mukaista </w:t>
          </w:r>
          <w:r w:rsidR="00305315">
            <w:lastRenderedPageBreak/>
            <w:t>oikeutta valita kotipaikkansa (jäämällä kotiinsa), perustuslain 19 §:n 1 momentin mukainen oikeus on vaarassa jäädä toteutumatta.</w:t>
          </w:r>
        </w:p>
        <w:p w14:paraId="717BC3A6" w14:textId="77777777" w:rsidR="00271059" w:rsidRDefault="00271059" w:rsidP="00515E21">
          <w:pPr>
            <w:pStyle w:val="LLMomentinKohta"/>
            <w:ind w:firstLine="0"/>
          </w:pPr>
        </w:p>
        <w:p w14:paraId="6DDCFDF4" w14:textId="58BFA07B" w:rsidR="00515E21" w:rsidRDefault="00305315" w:rsidP="00515E21">
          <w:pPr>
            <w:pStyle w:val="LLMomentinKohta"/>
            <w:ind w:firstLine="0"/>
          </w:pPr>
          <w:r>
            <w:t xml:space="preserve">Toimeentulotuen kautta turvattu toimeentulon taso ei kuitenkaan ole täysin sama kuin </w:t>
          </w:r>
          <w:r w:rsidR="00271059">
            <w:t xml:space="preserve">mitä </w:t>
          </w:r>
          <w:r>
            <w:t>perustuslain 19 §:n 1 momentin mukainen oikeus</w:t>
          </w:r>
          <w:r w:rsidR="00271059">
            <w:t xml:space="preserve"> takaa.</w:t>
          </w:r>
          <w:r w:rsidR="00390495">
            <w:t xml:space="preserve"> </w:t>
          </w:r>
          <w:r w:rsidR="00BE487A">
            <w:t xml:space="preserve">Jää </w:t>
          </w:r>
          <w:r w:rsidR="00271059">
            <w:t xml:space="preserve">siis </w:t>
          </w:r>
          <w:r>
            <w:t>tapauskohtaisesti ratkaistavaksi, onko kyseessä välttämättömän toimeentulon vaarantuminen.</w:t>
          </w:r>
          <w:r w:rsidR="00BE487A">
            <w:t xml:space="preserve"> Esityksen mukaan Kansaneläkelaitos ei suorita </w:t>
          </w:r>
          <w:r w:rsidR="00390495">
            <w:t xml:space="preserve">asumismenoja arvioidessaan </w:t>
          </w:r>
          <w:r w:rsidR="00BE487A">
            <w:t>tämän kaltaista lisäharkintaa.</w:t>
          </w:r>
          <w:r>
            <w:t xml:space="preserve"> </w:t>
          </w:r>
          <w:r w:rsidR="00BE487A">
            <w:t>T</w:t>
          </w:r>
          <w:r>
            <w:t xml:space="preserve">oimeentulotuen hakijoilla on </w:t>
          </w:r>
          <w:r w:rsidR="00390495">
            <w:t xml:space="preserve">kuitenkin </w:t>
          </w:r>
          <w:r>
            <w:t>mahdollisuus hakea hyvinvointialueen kautta täydentävää toimeentulotukea</w:t>
          </w:r>
          <w:r w:rsidR="00F55639">
            <w:t xml:space="preserve"> taikka ehkäisevää toimeentulotukea. Nämä tuen muodot saattavat </w:t>
          </w:r>
          <w:r>
            <w:t>auttaa</w:t>
          </w:r>
          <w:r w:rsidR="00271059">
            <w:t xml:space="preserve"> niin, että vähintään välttämätön toimeentulo tulee</w:t>
          </w:r>
          <w:r w:rsidR="00390495">
            <w:t xml:space="preserve"> viime kädessä niiden kautta</w:t>
          </w:r>
          <w:r w:rsidR="00271059">
            <w:t xml:space="preserve"> turvatuksi. Toimeentulotukilain rakenteessa perustoimeentulotuen kautta </w:t>
          </w:r>
          <w:r w:rsidR="00F55639">
            <w:t xml:space="preserve">on kuitenkin tarkoitettu katettavaksi </w:t>
          </w:r>
          <w:r w:rsidR="00271059">
            <w:t xml:space="preserve">pääsääntöiset </w:t>
          </w:r>
          <w:r w:rsidR="00B50F57">
            <w:t xml:space="preserve">tavanomaiset </w:t>
          </w:r>
          <w:r w:rsidR="00271059">
            <w:t xml:space="preserve">menot, </w:t>
          </w:r>
          <w:r w:rsidR="00B50F57">
            <w:t>eli</w:t>
          </w:r>
          <w:r w:rsidR="00271059">
            <w:t xml:space="preserve"> perusmeno</w:t>
          </w:r>
          <w:r w:rsidR="00B50F57">
            <w:t>t</w:t>
          </w:r>
          <w:r w:rsidR="00271059">
            <w:t xml:space="preserve"> ja mu</w:t>
          </w:r>
          <w:r w:rsidR="00B50F57">
            <w:t>ut</w:t>
          </w:r>
          <w:r w:rsidR="00271059">
            <w:t xml:space="preserve"> perusmeno</w:t>
          </w:r>
          <w:r w:rsidR="00F55639">
            <w:t>t,</w:t>
          </w:r>
          <w:r w:rsidR="00B50F57">
            <w:t xml:space="preserve"> joihin </w:t>
          </w:r>
          <w:r w:rsidR="00271059">
            <w:t>myös asumismenot</w:t>
          </w:r>
          <w:r w:rsidR="00B50F57">
            <w:t xml:space="preserve"> kuuluvat</w:t>
          </w:r>
          <w:r w:rsidR="00271059">
            <w:t xml:space="preserve">. Täydentävä toimeentulotuki on tarkoitettu </w:t>
          </w:r>
          <w:r w:rsidR="00271059" w:rsidRPr="00271059">
            <w:t>henkilön tai perheen erityisistä tarpeista tai olosuhteista johtuv</w:t>
          </w:r>
          <w:r w:rsidR="00271059">
            <w:t>iin tilanteisiin</w:t>
          </w:r>
          <w:r w:rsidR="00F55639">
            <w:t xml:space="preserve">. Ehkäisevä tuki taas </w:t>
          </w:r>
          <w:r w:rsidR="00390495">
            <w:t xml:space="preserve">soveltuu </w:t>
          </w:r>
          <w:r w:rsidR="008507F3">
            <w:t>lähinnä silloin, jos on tarve turvata asumista nopeasti ja lyhyelle ajalle</w:t>
          </w:r>
          <w:r w:rsidR="00F55639">
            <w:t xml:space="preserve">. </w:t>
          </w:r>
          <w:r w:rsidR="00390495">
            <w:t xml:space="preserve">Esitys muuttaisi </w:t>
          </w:r>
          <w:r w:rsidR="008507F3">
            <w:t>soveltamis</w:t>
          </w:r>
          <w:r w:rsidR="00390495">
            <w:t>ta ja sen</w:t>
          </w:r>
          <w:r w:rsidR="008507F3">
            <w:t xml:space="preserve"> kautta painopistettä nykyistä enemmän hyvinvointialueen sosiaalihuollon suuntaan.</w:t>
          </w:r>
          <w:r w:rsidR="00390495">
            <w:t xml:space="preserve"> Soveltamisessa tulee varmi</w:t>
          </w:r>
          <w:r w:rsidR="00B17D67">
            <w:t xml:space="preserve">staa, että järjestelmä on </w:t>
          </w:r>
          <w:r w:rsidR="00390495">
            <w:t xml:space="preserve">selkeä ja </w:t>
          </w:r>
          <w:r w:rsidR="00B17D67">
            <w:t>toimeenpanon toimintaedellytykset varmistettu</w:t>
          </w:r>
          <w:r w:rsidR="00390495">
            <w:t xml:space="preserve">, </w:t>
          </w:r>
          <w:r w:rsidR="00B17D67">
            <w:t>jotta</w:t>
          </w:r>
          <w:r w:rsidR="00390495">
            <w:t xml:space="preserve"> </w:t>
          </w:r>
          <w:r w:rsidR="00390495" w:rsidRPr="00217022">
            <w:rPr>
              <w:szCs w:val="22"/>
            </w:rPr>
            <w:t xml:space="preserve">yksilöillä on riittävät tosiasialliset mahdollisuudet päästä </w:t>
          </w:r>
          <w:r w:rsidR="00390495" w:rsidRPr="002020F0">
            <w:rPr>
              <w:szCs w:val="22"/>
            </w:rPr>
            <w:t>oikeuk</w:t>
          </w:r>
          <w:r w:rsidR="00390495">
            <w:rPr>
              <w:szCs w:val="22"/>
            </w:rPr>
            <w:t>siinsa.</w:t>
          </w:r>
        </w:p>
        <w:p w14:paraId="157CE200" w14:textId="77777777" w:rsidR="00271059" w:rsidRDefault="00271059" w:rsidP="00515E21">
          <w:pPr>
            <w:pStyle w:val="LLMomentinKohta"/>
            <w:ind w:firstLine="0"/>
          </w:pPr>
        </w:p>
        <w:p w14:paraId="4C41C9F0" w14:textId="30DD677F" w:rsidR="00137560" w:rsidRDefault="00B50F57" w:rsidP="00137560">
          <w:pPr>
            <w:pStyle w:val="LLMomentinKohta"/>
            <w:ind w:firstLine="0"/>
          </w:pPr>
          <w:r w:rsidRPr="00B50F57">
            <w:t>Perustuslain 19 §:n 4 momentissa asetetaan julkisen vallan tehtäväksi edistää oikeutta asuntoon ja tukea asumisen omatoimista järjestämistä. Säännös ei turvaa tätä o</w:t>
          </w:r>
          <w:r>
            <w:t>ikeutta subjektiivisena oikeute</w:t>
          </w:r>
          <w:r w:rsidRPr="00B50F57">
            <w:t>na. Oikeutta asuntoon kaikille kuuluvana yksilöllisenä oikeuten</w:t>
          </w:r>
          <w:r>
            <w:t>a ei ole turvattu Suomessa myös</w:t>
          </w:r>
          <w:r w:rsidRPr="00B50F57">
            <w:t xml:space="preserve">kään tavallisen lain tasoisin säännöksin. </w:t>
          </w:r>
          <w:r>
            <w:t>E</w:t>
          </w:r>
          <w:r w:rsidR="00137560">
            <w:t>sityksen johdosta korostuu asumiseen liittyvä neuvonnan tarve. Asumismenoihin liittyvistä tukimuodoista neuvominen kuuluu Kansaneläkelaitoksen tehtäviin, asumisen ratkaisuista neuvojen antaminen jakaantuu eri tahoille, mutta lähinnä kunnille ja asumisneuvontaa tarjoaville tahoille. Henkilöt, joilla on elämänhallinnan haasteita kuten myös ylivelkaantuneet ja luottotietonsa menettäneet henkilöt tarvitsevat todennäköisimmin muitakin tukitoimia. Jotta normittamisen kohteeksi joutuneiden tilanne ei muodostu kohtuuttomaksi, asumisesta vastaavien eri tahojen tulisi toimia tehokkaasti pyrkien ohjaamaan, neuvomaan ja auttamaan esityksen muutosten kohteena olevia ihmisryhmiä asumisen järjestelyissä.</w:t>
          </w:r>
        </w:p>
        <w:p w14:paraId="482F666E" w14:textId="77777777" w:rsidR="00137560" w:rsidRDefault="00137560" w:rsidP="00063D12">
          <w:pPr>
            <w:pStyle w:val="LLMomentinKohta"/>
            <w:ind w:firstLine="0"/>
          </w:pPr>
        </w:p>
        <w:p w14:paraId="24ACD376" w14:textId="410E47B6" w:rsidR="00914AA5" w:rsidRPr="00217022" w:rsidRDefault="00914AA5" w:rsidP="00914AA5">
          <w:pPr>
            <w:pStyle w:val="LLPerustelujenkappalejako"/>
            <w:rPr>
              <w:szCs w:val="22"/>
            </w:rPr>
          </w:pPr>
          <w:r w:rsidRPr="00217022">
            <w:rPr>
              <w:szCs w:val="22"/>
            </w:rPr>
            <w:t>Suomea sitoo Yhdistyneiden kansakuntien yleissopimus lapsen oikeuksista (SopS 59/1991 ja 60/1991). Sopimuksen 3 artiklan 1 kohdan mukaan kaikissa julkisen tai yksityisen sosiaalihuollon, tuomioistuinten, hallintoviranomaisten tai lainsäädäntöelimien toimissa, jotka koskevat lapsia, on ensisijaisesti otettava huomioon lapsen etu.</w:t>
          </w:r>
          <w:r>
            <w:rPr>
              <w:szCs w:val="22"/>
            </w:rPr>
            <w:t xml:space="preserve"> Lisäksi perustuslain 19 §:n 3 momentin mukaan j</w:t>
          </w:r>
          <w:r w:rsidRPr="00914AA5">
            <w:rPr>
              <w:szCs w:val="22"/>
            </w:rPr>
            <w:t>ulkisen vallan on tuettava perheen ja muiden lapsen huolenpidosta vastaavien mahdollisuuksia turvata lapsen hyvinvointi ja yksilöllinen kasvu.</w:t>
          </w:r>
        </w:p>
        <w:p w14:paraId="1539170F" w14:textId="0F765375" w:rsidR="00914AA5" w:rsidRDefault="00914AA5" w:rsidP="00914AA5">
          <w:pPr>
            <w:pStyle w:val="LLPerustelujenkappalejako"/>
            <w:rPr>
              <w:szCs w:val="22"/>
            </w:rPr>
          </w:pPr>
          <w:r>
            <w:rPr>
              <w:szCs w:val="22"/>
            </w:rPr>
            <w:t xml:space="preserve">Esityksessä 3 momentin 1-kohdan mukaan huomioidaan </w:t>
          </w:r>
          <w:r w:rsidRPr="009B2CFD">
            <w:t>hakijan kanssa samassa taloudessa asuvan lapsen erityistarpeet</w:t>
          </w:r>
          <w:r>
            <w:t>. Säännöskohtaisissa perusteluissa on kuvattu, miten säännöstä on tarkoitus soveltaa.</w:t>
          </w:r>
          <w:r>
            <w:rPr>
              <w:szCs w:val="22"/>
            </w:rPr>
            <w:t xml:space="preserve"> Erityisten tarpeiden johdosta voidaan korvata asumismenot nykyisessä asunnossa. Toimeentulotuen hakijoina voi kuitenkin olla myös joitakin sellaisia lapsiperheitä, joilla ei katsottaisi olevan lainkohdassa tarkoitettuja erityisiä tarpeita. Tällöin lapsi </w:t>
          </w:r>
          <w:r w:rsidR="00390495">
            <w:rPr>
              <w:szCs w:val="22"/>
            </w:rPr>
            <w:t xml:space="preserve">perheineen </w:t>
          </w:r>
          <w:r>
            <w:rPr>
              <w:szCs w:val="22"/>
            </w:rPr>
            <w:t xml:space="preserve">joutuu muuttamaan. Mainitun 1 kohdan perusteiden on tarkoitus ottaa huomioon lapsen etu ja se tulisi olemaan myös harkintaa ohjaavana periaatteena.   </w:t>
          </w:r>
        </w:p>
        <w:p w14:paraId="116534B6" w14:textId="431EE4FB" w:rsidR="00C615BE" w:rsidRDefault="00914AA5" w:rsidP="00914AA5">
          <w:pPr>
            <w:pStyle w:val="LLPerustelujenkappalejako"/>
          </w:pPr>
          <w:r>
            <w:rPr>
              <w:szCs w:val="22"/>
            </w:rPr>
            <w:t>Perustuslain 6 §:n 2 momentin mukaan k</w:t>
          </w:r>
          <w:r w:rsidRPr="00DD6DDA">
            <w:rPr>
              <w:szCs w:val="22"/>
            </w:rPr>
            <w:t>etään ei saa ilman hyväksyttävää perustetta asettaa eri asemaan sukupuolen, iän, alkuperän, kielen, uskonnon, vakaumuksen, mielipiteen, terveydentilan, vammaisuuden tai muun henkilöön liittyvän syyn perusteella.</w:t>
          </w:r>
          <w:r>
            <w:rPr>
              <w:szCs w:val="22"/>
            </w:rPr>
            <w:t xml:space="preserve"> Esitetyn 3 momentin 4 kohdassa erityisenä perusteena todetaan </w:t>
          </w:r>
          <w:r w:rsidRPr="009B2CFD">
            <w:t xml:space="preserve">hakijan tai hänen perheenjäsenensä heikko terveydentila, </w:t>
          </w:r>
          <w:r w:rsidRPr="009B2CFD">
            <w:lastRenderedPageBreak/>
            <w:t>muutoin alentunut toi</w:t>
          </w:r>
          <w:r>
            <w:t xml:space="preserve">mintakyky tai yli 80 vuoden ikä. Ikärajojen asettamiselle tulisi olla perusoikeusjärjestelmän kannalta hyväksyttävät perusteet. Säännöskohtaisissa perusteluissa ikärajaa on perusteltu sillä, että </w:t>
          </w:r>
          <w:r w:rsidRPr="004F6EC0">
            <w:t>ikääntyvien ihmisten toimintakyky heikentyy usein voimakka</w:t>
          </w:r>
          <w:r>
            <w:t>asti tutkimustiedon perusteella juuri tämän iän saavuttami</w:t>
          </w:r>
          <w:r w:rsidRPr="004F6EC0">
            <w:t>sen jälkeen</w:t>
          </w:r>
          <w:r>
            <w:t>.</w:t>
          </w:r>
          <w:r>
            <w:rPr>
              <w:szCs w:val="22"/>
            </w:rPr>
            <w:t xml:space="preserve"> Vaikka iäkkään henkilön kunto ei olisikaan heikentynyt, </w:t>
          </w:r>
          <w:r w:rsidRPr="00217022">
            <w:rPr>
              <w:szCs w:val="22"/>
            </w:rPr>
            <w:t xml:space="preserve">muutto pois jopa vuosikymmeniä kotina olleesta asunnosta sekä ero tutuista naapureista ja lähiympäristöstä voi heikentää </w:t>
          </w:r>
          <w:r>
            <w:rPr>
              <w:szCs w:val="22"/>
            </w:rPr>
            <w:t xml:space="preserve">iäkkään henkilön </w:t>
          </w:r>
          <w:r w:rsidRPr="00217022">
            <w:rPr>
              <w:szCs w:val="22"/>
            </w:rPr>
            <w:t>elämänlaatua ja hyvinvointia</w:t>
          </w:r>
          <w:r>
            <w:rPr>
              <w:szCs w:val="22"/>
            </w:rPr>
            <w:t>. Sitä ei</w:t>
          </w:r>
          <w:r w:rsidRPr="00217022">
            <w:rPr>
              <w:szCs w:val="22"/>
            </w:rPr>
            <w:t xml:space="preserve"> voi pitää kohtuullisena lain tavoitteisiin pyrkimisen seurauksena</w:t>
          </w:r>
          <w:r>
            <w:rPr>
              <w:szCs w:val="22"/>
            </w:rPr>
            <w:t>.</w:t>
          </w:r>
          <w:r w:rsidR="00DA1D0D">
            <w:rPr>
              <w:szCs w:val="22"/>
            </w:rPr>
            <w:t xml:space="preserve"> Mainitussa 4-kohdassa olevien </w:t>
          </w:r>
          <w:r w:rsidR="00DA1D0D">
            <w:t xml:space="preserve">kohtelu on myös tarpeen heidän oikeuksiensa toteutumisen turvaamiseksi, koska henkilöt ovat erityisen haavoittuvassa asemassa. </w:t>
          </w:r>
        </w:p>
        <w:p w14:paraId="5E564805" w14:textId="556F710E" w:rsidR="00C615BE" w:rsidRPr="00C615BE" w:rsidRDefault="00C615BE" w:rsidP="00C615BE">
          <w:pPr>
            <w:pStyle w:val="LLPerustelujenkappalejako"/>
          </w:pPr>
          <w:r>
            <w:t xml:space="preserve">Yhteenvetona esityksen perustuslainmukaisuutta voi perustella sillä, että 3 momentin erityisten perusteiden </w:t>
          </w:r>
          <w:r w:rsidRPr="00C615BE">
            <w:t xml:space="preserve">avulla </w:t>
          </w:r>
          <w:r>
            <w:t xml:space="preserve">haavoittuvimmassa asemassa olevat ryhmät </w:t>
          </w:r>
          <w:r w:rsidRPr="00C615BE">
            <w:t>suljet</w:t>
          </w:r>
          <w:r>
            <w:t>taisiin</w:t>
          </w:r>
          <w:r w:rsidRPr="00C615BE">
            <w:t xml:space="preserve"> pois normittamisen piiristä</w:t>
          </w:r>
          <w:r>
            <w:t>. Perusteiden soveltamis</w:t>
          </w:r>
          <w:r w:rsidR="00581748">
            <w:t xml:space="preserve">essa tulisi noudattaa </w:t>
          </w:r>
          <w:r>
            <w:t>perus- ja ihmisoikeusmyönteisen laintulkinnan periaate</w:t>
          </w:r>
          <w:r w:rsidR="00581748">
            <w:t>tta</w:t>
          </w:r>
          <w:r>
            <w:t xml:space="preserve">. Hallituksen tavoite julkisen talouden tasapainottamiseksi edellyttää myös suoria säästötoimia. </w:t>
          </w:r>
          <w:r w:rsidR="00882BCF" w:rsidRPr="00882BCF">
            <w:t>Julkisen talouden kestävyydellä hallitus tavoittelee sitä, että julkinen valta voi jatkossa vastata paremmin velvoitteistaan.</w:t>
          </w:r>
          <w:r w:rsidR="00882BCF">
            <w:t xml:space="preserve"> </w:t>
          </w:r>
          <w:r w:rsidR="00581748">
            <w:t>Esityksen tavoitteena on</w:t>
          </w:r>
          <w:r w:rsidR="00581748" w:rsidRPr="00C615BE">
            <w:t xml:space="preserve"> ohja</w:t>
          </w:r>
          <w:r w:rsidR="00581748">
            <w:t>ta toimeentulotuen saajia</w:t>
          </w:r>
          <w:r w:rsidR="00581748" w:rsidRPr="00C615BE">
            <w:t xml:space="preserve"> </w:t>
          </w:r>
          <w:r w:rsidR="00581748">
            <w:t xml:space="preserve">kohti </w:t>
          </w:r>
          <w:r w:rsidR="00581748" w:rsidRPr="00C615BE">
            <w:t>kohtuuhintaisi</w:t>
          </w:r>
          <w:r w:rsidR="00581748">
            <w:t>a</w:t>
          </w:r>
          <w:r w:rsidR="00581748" w:rsidRPr="00C615BE">
            <w:t xml:space="preserve"> asu</w:t>
          </w:r>
          <w:r w:rsidR="00581748">
            <w:t xml:space="preserve">misvalintoja. </w:t>
          </w:r>
          <w:r>
            <w:t xml:space="preserve">Vaikka esitys heikentää joidenkin asumismenojen tasoa, </w:t>
          </w:r>
          <w:r w:rsidR="00581748">
            <w:t xml:space="preserve">esitys kuitenkin säilyttää </w:t>
          </w:r>
          <w:r w:rsidRPr="00C615BE">
            <w:t>oikeu</w:t>
          </w:r>
          <w:r w:rsidR="00581748">
            <w:t>den</w:t>
          </w:r>
          <w:r w:rsidRPr="00C615BE">
            <w:t xml:space="preserve"> saada toimeentulotukea </w:t>
          </w:r>
          <w:r w:rsidR="00581748">
            <w:t xml:space="preserve">ja mahdollisuuden </w:t>
          </w:r>
          <w:r w:rsidR="00581748" w:rsidRPr="00C615BE">
            <w:t>asua tarpeitaan vastaavassa asunnossa</w:t>
          </w:r>
          <w:r w:rsidR="00581748">
            <w:t xml:space="preserve"> kohtuullisella tasolla. Esityksen </w:t>
          </w:r>
          <w:r w:rsidR="00300E39">
            <w:t xml:space="preserve">rajoituksille voi katsoa olevan hyväksyttävä yhteiskunnallinen peruste ja valittuja keinoja </w:t>
          </w:r>
          <w:r w:rsidR="00581748">
            <w:t>voi</w:t>
          </w:r>
          <w:r w:rsidR="00300E39">
            <w:t>nee</w:t>
          </w:r>
          <w:r w:rsidR="00581748">
            <w:t xml:space="preserve"> pitää </w:t>
          </w:r>
          <w:r w:rsidR="00300E39">
            <w:t>välttämättömänä</w:t>
          </w:r>
          <w:r w:rsidR="00581748">
            <w:t xml:space="preserve"> esityksen tavoittei</w:t>
          </w:r>
          <w:r w:rsidR="00300E39">
            <w:t>den saavuttamiseksi.</w:t>
          </w:r>
          <w:r w:rsidR="00581748">
            <w:t xml:space="preserve"> </w:t>
          </w:r>
        </w:p>
        <w:p w14:paraId="12E2FAB7" w14:textId="527F95C3" w:rsidR="00063D12" w:rsidRDefault="009B5320" w:rsidP="00063D12">
          <w:pPr>
            <w:pStyle w:val="LLPerustelujenkappalejako"/>
          </w:pPr>
          <w:r w:rsidRPr="00217022">
            <w:t>Esitykseen sisältyy asetuksenantovaltuus koskien toimeentulotukea myönnettäessä sovellettavia, tarpeellisen suuruisiksi katsottuja asumismenojen määriä, jotka todettaisiin asetuksessa kuntakohtaisesti. Perustuslain 80 §:ssä säädetään asetuksen antamisesta ja lainsäädäntövallan siirtämisestä. Pykälän 1 momentin mukaan lailla on säädettävä yksilön oikeuksien ja velvollisuuksien perusteista sekä asioista, jotka perustuslain mukaan muuten kuuluvat lain alaan. Tasavallan presidentti, valtioneuvosto ja ministeriö voivat antaa asetuksia perustuslaissa tai muussa laissa säädetyn valtuuden nojalla.</w:t>
          </w:r>
          <w:r w:rsidR="002331B5">
            <w:t xml:space="preserve"> </w:t>
          </w:r>
          <w:r w:rsidR="00063D12" w:rsidRPr="00063D12">
            <w:t>Laissa on säädettävä perusasioista ja laista tulee käydä selkeästi ilmi, mistä on tarkoitus antaa määräyksiä ja valtuuden tulee olla soveltamisalaltaan täsmällisesti rajattu. Esimerkiksi perustuslakivaliokunnan lausunnossa (PeVL 10/2014) painotetaan tarkkarajaisuuden ja täsmällisyyden vaatimuksia.</w:t>
          </w:r>
        </w:p>
        <w:p w14:paraId="54F5A063" w14:textId="77777777" w:rsidR="002331B5" w:rsidRDefault="009B5320" w:rsidP="00515E21">
          <w:pPr>
            <w:pStyle w:val="LLPerustelujenkappalejako"/>
          </w:pPr>
          <w:r w:rsidRPr="00217022">
            <w:t xml:space="preserve">Toimeentulotukilain 7 a §:n </w:t>
          </w:r>
          <w:r>
            <w:t>2</w:t>
          </w:r>
          <w:r w:rsidRPr="00217022">
            <w:t xml:space="preserve"> momentin nojalla annetta</w:t>
          </w:r>
          <w:r>
            <w:t xml:space="preserve">va asetus koskee </w:t>
          </w:r>
          <w:r w:rsidRPr="00497D1F">
            <w:t>kuntakohtais</w:t>
          </w:r>
          <w:r>
            <w:t>ia</w:t>
          </w:r>
          <w:r w:rsidRPr="00497D1F">
            <w:t xml:space="preserve"> </w:t>
          </w:r>
          <w:r w:rsidRPr="00217022">
            <w:t>asumismenojen enimmäismäär</w:t>
          </w:r>
          <w:r>
            <w:t xml:space="preserve">iä. Ne otetaan </w:t>
          </w:r>
          <w:r w:rsidRPr="00217022">
            <w:t xml:space="preserve">toimeentulotukea myönnettäessä </w:t>
          </w:r>
          <w:r>
            <w:t xml:space="preserve">määräajan jälkeen </w:t>
          </w:r>
          <w:r w:rsidRPr="00217022">
            <w:t>huomioon</w:t>
          </w:r>
          <w:r>
            <w:t>, ellei henkilöllä ole laissa säädettyjä erityisiä perusteita normin mukaista määrää suurempien todellisten asumismenojen huomioimiseen</w:t>
          </w:r>
          <w:r w:rsidRPr="00217022">
            <w:t>. Kyseessä on la</w:t>
          </w:r>
          <w:r>
            <w:t xml:space="preserve">kia täydentävä </w:t>
          </w:r>
          <w:r w:rsidRPr="00217022">
            <w:t>asetus</w:t>
          </w:r>
          <w:r>
            <w:t xml:space="preserve"> ja sen liitteenä olisivat kuntakohtaiset asumismenojen määrät perhetyypeittäin</w:t>
          </w:r>
          <w:r w:rsidRPr="00217022">
            <w:t xml:space="preserve">. </w:t>
          </w:r>
          <w:r>
            <w:t xml:space="preserve">Laissa asetuksenantovaltuutusta koskevassa säännöksessä säädettäisiin siitä, että asetus </w:t>
          </w:r>
          <w:r w:rsidRPr="009B2CFD">
            <w:t>perustu</w:t>
          </w:r>
          <w:r>
            <w:t>u</w:t>
          </w:r>
          <w:r w:rsidRPr="009B2CFD">
            <w:t xml:space="preserve"> vuosittain tarkistettaviin Kansaneläkelaitoksen perustoimeentulotuen saajien keskimääräisten Kansaneläkelaitokselle ilmoitettujen asumismenojen kehitykseen.</w:t>
          </w:r>
          <w:r>
            <w:t xml:space="preserve"> Asetuksessa säädettäisiin lisäksi menojen tarkistamisesta. Asetusta tarkistettaisiin Kansaneläkelaitoksen ehdotuksen pohjalta vuosittain. Tätä</w:t>
          </w:r>
          <w:r w:rsidRPr="00217022">
            <w:t xml:space="preserve"> sitä silmällä pitäen valtioneuvoston asetuksen muuttaminen on eduskuntalain säätämistä nopeampi ja joustavampi keino antaa asiassa uusi oikeusohje. </w:t>
          </w:r>
        </w:p>
        <w:p w14:paraId="69F19F05" w14:textId="19D329C1" w:rsidR="008414FE" w:rsidRPr="00497D1F" w:rsidRDefault="009B5320" w:rsidP="00515E21">
          <w:pPr>
            <w:pStyle w:val="LLPerustelujenkappalejako"/>
          </w:pPr>
          <w:r>
            <w:t>Tämän esityksen liitteenä on asetuksen luonnos ja asetukseen liitetty taulukko kuntakohtaisista tarpeellisen suuruisena hyväksyttävistä asumismenoista. Kuntakohtaiset asumisnormit ovat vastaavat, joita Kansaneläkelaitos soveltaa tälläkin hetkellä, mutta ohjeellisena. Tässä esityksessä on kuvattu, miten normin mukaiset asumismenojen enimmäismäärät on Kansaneläkelaitoksessa määritelty ja miten niiden tarkistaminen on tapahtunut. Normien taustalla on toimeentulotuen saajien todelliset vuokrat eri kunnissa</w:t>
          </w:r>
          <w:r w:rsidR="00515E21">
            <w:t>. Näiden tietojen perusteella on muodostettu toi</w:t>
          </w:r>
          <w:r w:rsidR="00515E21">
            <w:lastRenderedPageBreak/>
            <w:t>meentulotukea sovellettaessa kohtuullisena pidetty asumismenojen taso</w:t>
          </w:r>
          <w:r>
            <w:t>.</w:t>
          </w:r>
          <w:r w:rsidR="00515E21">
            <w:t xml:space="preserve"> Koska edellä mainituista asumisnormeista on säädetty mahdollisuus poiketa henkilöön liittyvillä erityisillä 7 a §:n 3 momentissa luetelluilla perusteilla, eivät normit ole täysin ehdottomat. </w:t>
          </w:r>
          <w:r w:rsidR="00063D12">
            <w:t>Ehdotetun lain asetuksenantovaltuu</w:t>
          </w:r>
          <w:r>
            <w:t>d</w:t>
          </w:r>
          <w:r w:rsidR="00063D12">
            <w:t>en ei edellä esitetyllä perusteilla katsota olevan ristiriidassa perustuslain 80 §:n kanssa.</w:t>
          </w:r>
        </w:p>
      </w:sdtContent>
    </w:sdt>
    <w:p w14:paraId="756E84F7" w14:textId="77777777" w:rsidR="004A648F" w:rsidRDefault="004A648F" w:rsidP="004A648F">
      <w:pPr>
        <w:pStyle w:val="LLNormaali"/>
      </w:pPr>
    </w:p>
    <w:p w14:paraId="2BEFE521" w14:textId="77777777" w:rsidR="0022764C" w:rsidRPr="00257518" w:rsidRDefault="0022764C" w:rsidP="00257518">
      <w:pPr>
        <w:pStyle w:val="LLPonsi"/>
        <w:rPr>
          <w:i/>
        </w:rPr>
      </w:pPr>
      <w:r w:rsidRPr="00257518">
        <w:rPr>
          <w:i/>
        </w:rPr>
        <w:t>Ponsi</w:t>
      </w:r>
    </w:p>
    <w:p w14:paraId="2D35DDF5" w14:textId="4FD2A057" w:rsidR="00370114" w:rsidRDefault="00944981" w:rsidP="009C4545">
      <w:pPr>
        <w:pStyle w:val="LLPonsi"/>
      </w:pPr>
      <w:r>
        <w:t>Edellä esitetyn peruste</w:t>
      </w:r>
      <w:r w:rsidR="002D7B09">
        <w:t>e</w:t>
      </w:r>
      <w:r>
        <w:t xml:space="preserve">lla annetaan eduskunnan hyväksyttäväksi </w:t>
      </w:r>
      <w:r w:rsidR="006461AD">
        <w:t>seuraava lakiehdotus:</w:t>
      </w:r>
    </w:p>
    <w:p w14:paraId="0690D7F9" w14:textId="77777777" w:rsidR="004A648F" w:rsidRDefault="004A648F" w:rsidP="00370114">
      <w:pPr>
        <w:pStyle w:val="LLNormaali"/>
      </w:pPr>
    </w:p>
    <w:p w14:paraId="7DBA285F" w14:textId="77777777" w:rsidR="00393B53" w:rsidRPr="009C4545" w:rsidRDefault="00EA5FF7" w:rsidP="00370114">
      <w:pPr>
        <w:pStyle w:val="LLNormaali"/>
      </w:pPr>
      <w:r w:rsidRPr="009C4545">
        <w:br w:type="page"/>
      </w:r>
    </w:p>
    <w:bookmarkStart w:id="39" w:name="_Toc143687850"/>
    <w:p w14:paraId="69ABB833" w14:textId="77777777" w:rsidR="00646DE3" w:rsidRDefault="00325F50" w:rsidP="00646DE3">
      <w:pPr>
        <w:pStyle w:val="LLLakiehdotukset"/>
      </w:pPr>
      <w:sdt>
        <w:sdtPr>
          <w:alias w:val="Lakiehdotukset"/>
          <w:tag w:val="CCLakiehdotukset"/>
          <w:id w:val="1834638829"/>
          <w:placeholder>
            <w:docPart w:val="277439FEEB4E4DC2A2995529718F2A81"/>
          </w:placeholder>
          <w15:color w:val="00FFFF"/>
          <w:dropDownList>
            <w:listItem w:value="Valitse kohde."/>
            <w:listItem w:displayText="Lakiehdotus" w:value="Lakiehdotus"/>
            <w:listItem w:displayText="Lakiehdotukset" w:value="Lakiehdotukset"/>
          </w:dropDownList>
        </w:sdtPr>
        <w:sdtEndPr/>
        <w:sdtContent>
          <w:r w:rsidR="004E4A88">
            <w:t>Lakiehdotus</w:t>
          </w:r>
        </w:sdtContent>
      </w:sdt>
      <w:bookmarkEnd w:id="39"/>
    </w:p>
    <w:sdt>
      <w:sdtPr>
        <w:alias w:val="Lakiehdotus"/>
        <w:tag w:val="CCLakiehdotus"/>
        <w:id w:val="1695884352"/>
        <w:placeholder>
          <w:docPart w:val="B8D39A78EF4D4D87B9FE37F9781CE5AE"/>
        </w:placeholder>
        <w15:color w:val="00FFFF"/>
      </w:sdtPr>
      <w:sdtEndPr/>
      <w:sdtContent>
        <w:p w14:paraId="7BC667BF" w14:textId="77777777" w:rsidR="009167E1" w:rsidRPr="009167E1" w:rsidRDefault="009167E1" w:rsidP="00534B1F">
          <w:pPr>
            <w:pStyle w:val="LLNormaali"/>
          </w:pPr>
        </w:p>
        <w:p w14:paraId="058707D2" w14:textId="77777777" w:rsidR="009167E1" w:rsidRPr="00F36633" w:rsidRDefault="009167E1" w:rsidP="009732F5">
          <w:pPr>
            <w:pStyle w:val="LLLaki"/>
          </w:pPr>
          <w:r w:rsidRPr="00F36633">
            <w:t>Laki</w:t>
          </w:r>
        </w:p>
        <w:p w14:paraId="2843B977" w14:textId="77777777" w:rsidR="009167E1" w:rsidRPr="009167E1" w:rsidRDefault="004E4A88" w:rsidP="0082264A">
          <w:pPr>
            <w:pStyle w:val="LLSaadoksenNimi"/>
          </w:pPr>
          <w:bookmarkStart w:id="40" w:name="_Toc143687851"/>
          <w:r w:rsidRPr="004E4A88">
            <w:t>toimeentulotuesta annetun lain 7 a §:n muuttamisesta</w:t>
          </w:r>
          <w:bookmarkEnd w:id="40"/>
        </w:p>
        <w:p w14:paraId="492ECA38" w14:textId="77777777" w:rsidR="009167E1" w:rsidRPr="009167E1" w:rsidRDefault="009167E1" w:rsidP="009167E1">
          <w:pPr>
            <w:pStyle w:val="LLJohtolauseKappaleet"/>
          </w:pPr>
          <w:r w:rsidRPr="009167E1">
            <w:t xml:space="preserve">Eduskunnan päätöksen mukaisesti </w:t>
          </w:r>
        </w:p>
        <w:p w14:paraId="2310A4D5" w14:textId="77777777" w:rsidR="004E4A88" w:rsidRPr="00F73D3F" w:rsidRDefault="004E4A88" w:rsidP="004E4A88">
          <w:pPr>
            <w:pStyle w:val="LLJohtolauseKappaleet"/>
            <w:rPr>
              <w:i/>
            </w:rPr>
          </w:pPr>
          <w:r w:rsidRPr="009167E1">
            <w:rPr>
              <w:i/>
            </w:rPr>
            <w:t>muutetaan</w:t>
          </w:r>
          <w:r>
            <w:rPr>
              <w:i/>
            </w:rPr>
            <w:t xml:space="preserve"> </w:t>
          </w:r>
          <w:r>
            <w:t>toimeentulotuesta annetun lain (1412/1997) 7 a §, sellaisena kuin se on laissa 1023/2022,</w:t>
          </w:r>
          <w:r w:rsidRPr="009167E1">
            <w:t xml:space="preserve"> seuraavasti:</w:t>
          </w:r>
        </w:p>
        <w:p w14:paraId="509034BA" w14:textId="77777777" w:rsidR="0000497A" w:rsidRDefault="0000497A" w:rsidP="00426EAE">
          <w:pPr>
            <w:pStyle w:val="LLNormaali"/>
          </w:pPr>
        </w:p>
        <w:p w14:paraId="668E2164" w14:textId="77777777" w:rsidR="00A63EA9" w:rsidRPr="009B2CFD" w:rsidRDefault="00A63EA9" w:rsidP="00A63EA9">
          <w:pPr>
            <w:pStyle w:val="LLPykala"/>
          </w:pPr>
          <w:r w:rsidRPr="009B2CFD">
            <w:t>7 a §</w:t>
          </w:r>
        </w:p>
        <w:p w14:paraId="75A3E885" w14:textId="77777777" w:rsidR="00A63EA9" w:rsidRPr="009B2CFD" w:rsidRDefault="00A63EA9" w:rsidP="00A63EA9">
          <w:pPr>
            <w:pStyle w:val="LLPykalanOtsikko"/>
          </w:pPr>
          <w:r w:rsidRPr="009B2CFD">
            <w:t>Asumismenot</w:t>
          </w:r>
        </w:p>
        <w:p w14:paraId="2C1C2570" w14:textId="77777777" w:rsidR="00A63EA9" w:rsidRPr="009B2CFD" w:rsidRDefault="00A63EA9" w:rsidP="00A63EA9">
          <w:pPr>
            <w:pStyle w:val="LLMomentinJohdantoKappale"/>
          </w:pPr>
          <w:r w:rsidRPr="009B2CFD">
            <w:t>Muina perusmenoina otetaan tarpeellisen suuruisina huomioon seuraavat asumismenot:</w:t>
          </w:r>
        </w:p>
        <w:p w14:paraId="4ED4FB8D" w14:textId="4BF6DD5F" w:rsidR="00A63EA9" w:rsidRPr="009B2CFD" w:rsidRDefault="00384AAC" w:rsidP="00A63EA9">
          <w:pPr>
            <w:pStyle w:val="LLMomentinKohta"/>
          </w:pPr>
          <w:r>
            <w:t xml:space="preserve">1) vuokra-asunnon vuokra, </w:t>
          </w:r>
          <w:r w:rsidR="008E1739" w:rsidRPr="008E1739">
            <w:t>omistusasunnon hoitovastike, ylimääräinen vastike</w:t>
          </w:r>
          <w:r>
            <w:t>,</w:t>
          </w:r>
          <w:r w:rsidR="008E1739" w:rsidRPr="008E1739">
            <w:t xml:space="preserve"> tontin vuokravastike </w:t>
          </w:r>
          <w:r>
            <w:t>ja</w:t>
          </w:r>
          <w:r w:rsidR="008E1739" w:rsidRPr="008E1739">
            <w:t xml:space="preserve"> pääoma- tai rahoitusvastikkeen se osuus, jolla katetaan yhtiölainaosuuden korkomenoja</w:t>
          </w:r>
          <w:r w:rsidR="008E1739" w:rsidRPr="008E1739">
            <w:rPr>
              <w:i/>
              <w:iCs/>
            </w:rPr>
            <w:t xml:space="preserve"> </w:t>
          </w:r>
          <w:r w:rsidR="008E1739" w:rsidRPr="008E1739">
            <w:t xml:space="preserve">sekä </w:t>
          </w:r>
          <w:r>
            <w:t xml:space="preserve">omistusasunnon </w:t>
          </w:r>
          <w:r w:rsidR="001D1516">
            <w:t>tai</w:t>
          </w:r>
          <w:r>
            <w:t xml:space="preserve"> </w:t>
          </w:r>
          <w:r w:rsidR="00A63EA9" w:rsidRPr="009B2CFD">
            <w:t>asumisoikeuden hankkimiseksi otettujen henkilökohtaisten lainojen kuukausittaiset korot;</w:t>
          </w:r>
        </w:p>
        <w:p w14:paraId="5BC31D19" w14:textId="77777777" w:rsidR="00A63EA9" w:rsidRPr="009B2CFD" w:rsidRDefault="00A63EA9" w:rsidP="00A63EA9">
          <w:pPr>
            <w:pStyle w:val="LLMomentinKohta"/>
          </w:pPr>
          <w:r w:rsidRPr="009B2CFD">
            <w:t>2) muun kuin yhtiömuotoisen omistusasunnon välttämättömät hoitomenot;</w:t>
          </w:r>
        </w:p>
        <w:p w14:paraId="67402FDB" w14:textId="77777777" w:rsidR="00A63EA9" w:rsidRPr="009B2CFD" w:rsidRDefault="00A63EA9" w:rsidP="00A63EA9">
          <w:pPr>
            <w:pStyle w:val="LLMomentinKohta"/>
          </w:pPr>
          <w:r w:rsidRPr="009B2CFD">
            <w:t>3) lämmityskustannukset;</w:t>
          </w:r>
        </w:p>
        <w:p w14:paraId="2478D45B" w14:textId="77777777" w:rsidR="00A63EA9" w:rsidRPr="009B2CFD" w:rsidRDefault="00A63EA9" w:rsidP="00A63EA9">
          <w:pPr>
            <w:pStyle w:val="LLMomentinKohta"/>
          </w:pPr>
          <w:r w:rsidRPr="009B2CFD">
            <w:t>4) taloussähköstä aiheutuvat menot;</w:t>
          </w:r>
        </w:p>
        <w:p w14:paraId="4A775AD5" w14:textId="77777777" w:rsidR="00A63EA9" w:rsidRPr="009B2CFD" w:rsidRDefault="00A63EA9" w:rsidP="00A63EA9">
          <w:pPr>
            <w:pStyle w:val="LLMomentinKohta"/>
          </w:pPr>
          <w:r w:rsidRPr="009B2CFD">
            <w:t>5) kotivakuutusmaksu;</w:t>
          </w:r>
        </w:p>
        <w:p w14:paraId="5FE48AEC" w14:textId="4467D47D" w:rsidR="00A63EA9" w:rsidRPr="009B2CFD" w:rsidRDefault="00A63EA9" w:rsidP="00A63EA9">
          <w:pPr>
            <w:pStyle w:val="LLMomentinKohta"/>
          </w:pPr>
          <w:r w:rsidRPr="009B2CFD">
            <w:t>6) erikseen maksettavat vesi</w:t>
          </w:r>
          <w:r w:rsidR="005265B6">
            <w:t>- ja sauna</w:t>
          </w:r>
          <w:r w:rsidRPr="009B2CFD">
            <w:t>maksut;</w:t>
          </w:r>
        </w:p>
        <w:p w14:paraId="5DB26F00" w14:textId="77777777" w:rsidR="00A63EA9" w:rsidRPr="009B2CFD" w:rsidRDefault="00A63EA9" w:rsidP="00A63EA9">
          <w:pPr>
            <w:pStyle w:val="LLMomentinKohta"/>
          </w:pPr>
          <w:r w:rsidRPr="009B2CFD">
            <w:t xml:space="preserve">7) välttämättömät asuntoon muuttoon liittyvät menot muuton kohdistuessa asuntoon, jonka menot ovat 2 ja 3 momentin mukaiset. </w:t>
          </w:r>
        </w:p>
        <w:p w14:paraId="21594917" w14:textId="69C1CE3C" w:rsidR="00A63EA9" w:rsidRPr="009B2CFD" w:rsidRDefault="00A63EA9" w:rsidP="00A63EA9">
          <w:pPr>
            <w:pStyle w:val="LLKappalejako"/>
          </w:pPr>
          <w:r w:rsidRPr="009B2CFD">
            <w:t xml:space="preserve">Hakijan </w:t>
          </w:r>
          <w:r>
            <w:t xml:space="preserve">1 momentin </w:t>
          </w:r>
          <w:r w:rsidRPr="009B2CFD">
            <w:t>1-3 kohdassa tarkoitettujen tarpeellisen suuruisten asumismenojen määrästä säädetään valtioneuvoston asetuksella.</w:t>
          </w:r>
        </w:p>
        <w:p w14:paraId="7955B505" w14:textId="0C1E6243" w:rsidR="00A63EA9" w:rsidRPr="009B2CFD" w:rsidRDefault="00A63EA9" w:rsidP="00A63EA9">
          <w:pPr>
            <w:pStyle w:val="LLMomentinJohdantoKappale"/>
          </w:pPr>
          <w:r w:rsidRPr="009B2CFD">
            <w:t>Asumismenot otetaan huomioon täysimääräisesti, jos hakijalla on erityinen peruste asumiseen nykyisessä asunnossaan kyseisen perusteen voimassaolon ajan. Tällaisia erityisiä perusteita</w:t>
          </w:r>
          <w:r w:rsidRPr="00AC14E9">
            <w:t xml:space="preserve"> </w:t>
          </w:r>
          <w:r w:rsidR="00DD2ED9" w:rsidRPr="00AC14E9">
            <w:t>ovat</w:t>
          </w:r>
          <w:r w:rsidRPr="00AC14E9">
            <w:t>:</w:t>
          </w:r>
        </w:p>
        <w:p w14:paraId="680E6D76" w14:textId="77777777" w:rsidR="00A63EA9" w:rsidRPr="009B2CFD" w:rsidRDefault="00A63EA9" w:rsidP="00A63EA9">
          <w:pPr>
            <w:pStyle w:val="LLMomentinKohta"/>
          </w:pPr>
          <w:r w:rsidRPr="009B2CFD">
            <w:t>1) hakijan kanssa samassa taloudessa asuvan lapsen erityistarpeet;</w:t>
          </w:r>
        </w:p>
        <w:p w14:paraId="0C8A3065" w14:textId="77777777" w:rsidR="00A63EA9" w:rsidRPr="009B2CFD" w:rsidRDefault="00A63EA9" w:rsidP="00A63EA9">
          <w:pPr>
            <w:pStyle w:val="LLMomentinKohta"/>
          </w:pPr>
          <w:r w:rsidRPr="009B2CFD">
            <w:t>2) hakijan tai hänen perheenjäsenensä erityisestä hoidosta tai vammaisuuden vuoksi tarvittavien apuvälineiden käytöstä aiheutuva lisätilan tarve, taikka vammaispalvelulain mukaan tehdyt muutokset nykyisessä asunnossa;</w:t>
          </w:r>
        </w:p>
        <w:p w14:paraId="2C6F5514" w14:textId="77777777" w:rsidR="00A63EA9" w:rsidRPr="009B2CFD" w:rsidRDefault="00A63EA9" w:rsidP="00A63EA9">
          <w:pPr>
            <w:pStyle w:val="LLMomentinKohta"/>
          </w:pPr>
          <w:r w:rsidRPr="009B2CFD">
            <w:t>3) kunnan toimielimen tai hyvinvointialueen vahvistaman sopimuksen mukaisen tai tuomioistuimen päätöksen mukaisesta lapsen tapaamisoikeuden toteuttamisesta aiheutuva asuintilan tarve;</w:t>
          </w:r>
        </w:p>
        <w:p w14:paraId="461FB78F" w14:textId="3D787995" w:rsidR="00A63EA9" w:rsidRPr="009B2CFD" w:rsidRDefault="00A63EA9" w:rsidP="00A63EA9">
          <w:pPr>
            <w:pStyle w:val="LLMomentinKohta"/>
          </w:pPr>
          <w:r w:rsidRPr="009B2CFD">
            <w:t>4) hakijan tai hänen perheenjäsenensä heikko terveydentila, muutoin alentunut toimintakyky tai yli 80 vuoden ikä;</w:t>
          </w:r>
          <w:r w:rsidR="00AC14E9">
            <w:t xml:space="preserve"> </w:t>
          </w:r>
        </w:p>
        <w:p w14:paraId="54CD9E3B" w14:textId="5735A1A7" w:rsidR="00295527" w:rsidRPr="00E468E2" w:rsidRDefault="00A63EA9" w:rsidP="00A63EA9">
          <w:pPr>
            <w:pStyle w:val="LLMomentinKohta"/>
          </w:pPr>
          <w:r w:rsidRPr="00E468E2">
            <w:t xml:space="preserve">5) hakijan asuminen </w:t>
          </w:r>
          <w:r w:rsidR="00983F6C" w:rsidRPr="00E468E2">
            <w:t>hyvinvointialueen järjestämässä asumispalveluun liittyvässä asunnossa</w:t>
          </w:r>
          <w:r w:rsidR="00295527" w:rsidRPr="00E468E2">
            <w:t>; tai</w:t>
          </w:r>
        </w:p>
        <w:p w14:paraId="49D1B3E1" w14:textId="27F67667" w:rsidR="00A63EA9" w:rsidRPr="00E468E2" w:rsidRDefault="00295527" w:rsidP="00A63EA9">
          <w:pPr>
            <w:pStyle w:val="LLMomentinKohta"/>
          </w:pPr>
          <w:r w:rsidRPr="00E468E2">
            <w:t>6) yllättävä elämänmuutoksen aiheuttama kriisitilanne</w:t>
          </w:r>
          <w:r w:rsidR="00AC14E9" w:rsidRPr="00E468E2">
            <w:t>.</w:t>
          </w:r>
        </w:p>
        <w:p w14:paraId="70D0F6E4" w14:textId="4F4747FF" w:rsidR="009167E1" w:rsidRDefault="00A63EA9" w:rsidP="00A63EA9">
          <w:pPr>
            <w:pStyle w:val="LLKappalejako"/>
          </w:pPr>
          <w:r w:rsidRPr="009B2CFD">
            <w:t xml:space="preserve">Jos toimeentulotuen hakijan asumiseen liittyvät menot ylittävät </w:t>
          </w:r>
          <w:r>
            <w:t xml:space="preserve">2 momentin perusteella </w:t>
          </w:r>
          <w:r w:rsidRPr="009B2CFD">
            <w:t>tarpeellisen suuruise</w:t>
          </w:r>
          <w:r>
            <w:t>ksi hakijan asuinkunnassa määritellyt menot</w:t>
          </w:r>
          <w:r w:rsidRPr="009B2CFD">
            <w:t xml:space="preserve">, eikä kyse ole 3 momentin mukaisista tilanteista, hakijaa on ohjattava hankkimaan edullisempi asunto. </w:t>
          </w:r>
          <w:r w:rsidR="00956F26">
            <w:t xml:space="preserve">Lisäksi </w:t>
          </w:r>
          <w:r w:rsidRPr="009B2CFD">
            <w:t xml:space="preserve">Kansaneläkelaitoksen tulee tarvittaessa ohjata </w:t>
          </w:r>
          <w:r w:rsidR="00956F26">
            <w:t>hakijaa</w:t>
          </w:r>
          <w:r>
            <w:t xml:space="preserve"> olemaan yhteydessä </w:t>
          </w:r>
          <w:r w:rsidRPr="009B2CFD">
            <w:t>kuntaan asuntoasian selvittämistä varten. Hakijalle on annettava kolmen kuukauden määräaika edullisemman asunnon hankkimista varten. Kansaneläkelaitoksen tulee ottaa tuensaajan asumismenot huomioon täysimääräi</w:t>
          </w:r>
          <w:r w:rsidRPr="009B2CFD">
            <w:lastRenderedPageBreak/>
            <w:t xml:space="preserve">sinä tämän määräajan. Määräajan jälkeen hakijan asumismenoina hyväksytään </w:t>
          </w:r>
          <w:r>
            <w:t>2</w:t>
          </w:r>
          <w:r w:rsidRPr="009B2CFD">
            <w:t xml:space="preserve"> momentin perusteella tarpeellisen suuruiseksi hakijan asuinkunnassa määritellyt menot. Mitä tässä momentissa säädetään, ei koske sellaista toimeentulotuen hakijaa, jolle jo aiemmin on annettu samaa asumistarvetta koskien ohjaus ja määräaika hakeutua edullisempaan asuntoon</w:t>
          </w:r>
          <w:r>
            <w:t>.</w:t>
          </w:r>
        </w:p>
        <w:p w14:paraId="075FC166" w14:textId="77777777" w:rsidR="00A63EA9" w:rsidRDefault="00A63EA9" w:rsidP="00282767">
          <w:pPr>
            <w:pStyle w:val="LLKappalejako"/>
          </w:pPr>
        </w:p>
        <w:p w14:paraId="1B9C7F4B" w14:textId="77777777" w:rsidR="00BA71BD" w:rsidRPr="009167E1" w:rsidRDefault="00BA71BD" w:rsidP="00BA71BD">
          <w:pPr>
            <w:pStyle w:val="LLNormaali"/>
            <w:jc w:val="center"/>
          </w:pPr>
          <w:r>
            <w:t>———</w:t>
          </w:r>
        </w:p>
        <w:p w14:paraId="5DCC1A77" w14:textId="77777777" w:rsidR="00BA71BD" w:rsidRDefault="009167E1" w:rsidP="00BA71BD">
          <w:pPr>
            <w:pStyle w:val="LLVoimaantulokappale"/>
          </w:pPr>
          <w:r w:rsidRPr="009167E1">
            <w:t xml:space="preserve">Tämä laki tulee </w:t>
          </w:r>
          <w:r w:rsidRPr="00BA71BD">
            <w:t>voimaan</w:t>
          </w:r>
          <w:r w:rsidRPr="009167E1">
            <w:t xml:space="preserve"> </w:t>
          </w:r>
          <w:r w:rsidR="00471D9E">
            <w:t xml:space="preserve">1 </w:t>
          </w:r>
          <w:r w:rsidR="00EA1F80">
            <w:t xml:space="preserve">päivänä </w:t>
          </w:r>
          <w:r w:rsidR="00471D9E">
            <w:t>heinäkuuta 2024</w:t>
          </w:r>
          <w:r w:rsidR="00EA1F80">
            <w:t>.</w:t>
          </w:r>
        </w:p>
        <w:p w14:paraId="7A20263C" w14:textId="77777777" w:rsidR="003E4E0F" w:rsidRDefault="00BA71BD" w:rsidP="00BA71BD">
          <w:pPr>
            <w:pStyle w:val="LLNormaali"/>
            <w:jc w:val="center"/>
          </w:pPr>
          <w:r>
            <w:t>—————</w:t>
          </w:r>
        </w:p>
        <w:p w14:paraId="3E67D84A" w14:textId="77777777" w:rsidR="004A648F" w:rsidRDefault="00325F50" w:rsidP="003E4E0F">
          <w:pPr>
            <w:pStyle w:val="LLNormaali"/>
          </w:pPr>
        </w:p>
      </w:sdtContent>
    </w:sdt>
    <w:p w14:paraId="30E1588A" w14:textId="77777777" w:rsidR="00B0425D" w:rsidRDefault="00B0425D" w:rsidP="004A648F">
      <w:pPr>
        <w:pStyle w:val="LLNormaali"/>
      </w:pPr>
    </w:p>
    <w:p w14:paraId="500E6ED0" w14:textId="77777777" w:rsidR="00196A1D" w:rsidRPr="00302A46" w:rsidRDefault="00196A1D" w:rsidP="004A648F">
      <w:pPr>
        <w:pStyle w:val="LLNormaali"/>
      </w:pPr>
    </w:p>
    <w:p w14:paraId="54BE02BE" w14:textId="77777777" w:rsidR="004A648F" w:rsidRPr="00302A46" w:rsidRDefault="004A648F" w:rsidP="007435F3">
      <w:pPr>
        <w:pStyle w:val="LLNormaali"/>
      </w:pPr>
    </w:p>
    <w:p w14:paraId="187C236B" w14:textId="77777777" w:rsidR="00137260" w:rsidRPr="00302A46" w:rsidRDefault="00137260" w:rsidP="007435F3">
      <w:pPr>
        <w:pStyle w:val="LLNormaali"/>
      </w:pPr>
    </w:p>
    <w:sdt>
      <w:sdtPr>
        <w:alias w:val="Päiväys"/>
        <w:tag w:val="CCPaivays"/>
        <w:id w:val="-857742363"/>
        <w:lock w:val="sdtLocked"/>
        <w:placeholder>
          <w:docPart w:val="A081B09943C043F089E2BA6CBD229502"/>
        </w:placeholder>
        <w15:color w:val="33CCCC"/>
        <w:text/>
      </w:sdtPr>
      <w:sdtEndPr/>
      <w:sdtContent>
        <w:p w14:paraId="6D678507"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767507C" w14:textId="77777777" w:rsidR="005F6E65" w:rsidRPr="00030BA9" w:rsidRDefault="005F6E65" w:rsidP="00267E16">
      <w:pPr>
        <w:pStyle w:val="LLNormaali"/>
      </w:pPr>
    </w:p>
    <w:sdt>
      <w:sdtPr>
        <w:alias w:val="Allekirjoittajan asema"/>
        <w:tag w:val="CCAllekirjoitus"/>
        <w:id w:val="1565067034"/>
        <w:lock w:val="sdtLocked"/>
        <w:placeholder>
          <w:docPart w:val="A081B09943C043F089E2BA6CBD229502"/>
        </w:placeholder>
        <w15:color w:val="00FFFF"/>
      </w:sdtPr>
      <w:sdtEndPr/>
      <w:sdtContent>
        <w:p w14:paraId="1187711A" w14:textId="77777777" w:rsidR="005F6E65" w:rsidRPr="008D7BC7" w:rsidRDefault="0087446D" w:rsidP="005F6E65">
          <w:pPr>
            <w:pStyle w:val="LLAllekirjoitus"/>
          </w:pPr>
          <w:r>
            <w:t>Pääministeri</w:t>
          </w:r>
        </w:p>
      </w:sdtContent>
    </w:sdt>
    <w:p w14:paraId="140AB3F0" w14:textId="77777777" w:rsidR="005F6E65" w:rsidRPr="00385A06" w:rsidRDefault="004E4A88" w:rsidP="00385A06">
      <w:pPr>
        <w:pStyle w:val="LLNimenselvennys"/>
      </w:pPr>
      <w:r>
        <w:t>Petteri Orpo</w:t>
      </w:r>
    </w:p>
    <w:p w14:paraId="79A5A838" w14:textId="77777777" w:rsidR="005F6E65" w:rsidRPr="00385A06" w:rsidRDefault="005F6E65" w:rsidP="00267E16">
      <w:pPr>
        <w:pStyle w:val="LLNormaali"/>
      </w:pPr>
    </w:p>
    <w:p w14:paraId="633368B9" w14:textId="77777777" w:rsidR="005F6E65" w:rsidRPr="00385A06" w:rsidRDefault="005F6E65" w:rsidP="00267E16">
      <w:pPr>
        <w:pStyle w:val="LLNormaali"/>
      </w:pPr>
    </w:p>
    <w:p w14:paraId="46456F20" w14:textId="77777777" w:rsidR="005F6E65" w:rsidRPr="00385A06" w:rsidRDefault="005F6E65" w:rsidP="00267E16">
      <w:pPr>
        <w:pStyle w:val="LLNormaali"/>
      </w:pPr>
    </w:p>
    <w:p w14:paraId="70C50A5F" w14:textId="77777777" w:rsidR="005F6E65" w:rsidRPr="00385A06" w:rsidRDefault="005F6E65" w:rsidP="00267E16">
      <w:pPr>
        <w:pStyle w:val="LLNormaali"/>
      </w:pPr>
    </w:p>
    <w:p w14:paraId="522BBFFE" w14:textId="77777777" w:rsidR="005F6E65" w:rsidRPr="002C1B6D" w:rsidRDefault="004E4A88" w:rsidP="005F6E65">
      <w:pPr>
        <w:pStyle w:val="LLVarmennus"/>
      </w:pPr>
      <w:r>
        <w:t>Sosiaaliturvaministeri Sanni Grahn-Laasonen</w:t>
      </w:r>
    </w:p>
    <w:p w14:paraId="14CED102" w14:textId="77777777" w:rsidR="004B1827" w:rsidRDefault="000A334A" w:rsidP="003920F1">
      <w:pPr>
        <w:pStyle w:val="LLNormaali"/>
        <w:sectPr w:rsidR="004B1827" w:rsidSect="00C85EB5">
          <w:headerReference w:type="default" r:id="rId22"/>
          <w:footerReference w:type="even" r:id="rId23"/>
          <w:footerReference w:type="default" r:id="rId24"/>
          <w:headerReference w:type="first" r:id="rId25"/>
          <w:footerReference w:type="first" r:id="rId26"/>
          <w:type w:val="continuous"/>
          <w:pgSz w:w="11906" w:h="16838" w:code="9"/>
          <w:pgMar w:top="1701" w:right="1780" w:bottom="2155" w:left="1780" w:header="1701" w:footer="1911" w:gutter="0"/>
          <w:cols w:space="720"/>
          <w:formProt w:val="0"/>
          <w:titlePg/>
          <w:docGrid w:linePitch="360"/>
        </w:sectPr>
      </w:pPr>
      <w:r w:rsidRPr="001401B3">
        <w:br w:type="page"/>
      </w:r>
    </w:p>
    <w:bookmarkStart w:id="41" w:name="_Toc143687852" w:displacedByCustomXml="next"/>
    <w:sdt>
      <w:sdtPr>
        <w:alias w:val="Liitteet"/>
        <w:tag w:val="CCLiitteet"/>
        <w:id w:val="-100575990"/>
        <w:placeholder>
          <w:docPart w:val="4FAF916A9A3B454794DDA51D87BDB0A6"/>
        </w:placeholder>
        <w15:color w:val="33CCCC"/>
        <w:comboBox>
          <w:listItem w:value="Valitse kohde."/>
          <w:listItem w:displayText="Liite" w:value="Liite"/>
          <w:listItem w:displayText="Liitteet" w:value="Liitteet"/>
        </w:comboBox>
      </w:sdtPr>
      <w:sdtEndPr/>
      <w:sdtContent>
        <w:p w14:paraId="5D34EACE" w14:textId="77777777" w:rsidR="000A334A" w:rsidRDefault="005612A7" w:rsidP="004B1827">
          <w:pPr>
            <w:pStyle w:val="LLLiite"/>
          </w:pPr>
          <w:r>
            <w:t>Liite</w:t>
          </w:r>
        </w:p>
      </w:sdtContent>
    </w:sdt>
    <w:bookmarkEnd w:id="41" w:displacedByCustomXml="prev"/>
    <w:bookmarkStart w:id="42" w:name="_Toc143687853" w:displacedByCustomXml="next"/>
    <w:sdt>
      <w:sdtPr>
        <w:rPr>
          <w:lang w:val="en-US"/>
        </w:rPr>
        <w:alias w:val="Rinnakkaistekstit"/>
        <w:tag w:val="CCRinnakkaistekstit"/>
        <w:id w:val="-1936507279"/>
        <w:placeholder>
          <w:docPart w:val="4FAF916A9A3B454794DDA51D87BDB0A6"/>
        </w:placeholder>
        <w15:color w:val="00FFFF"/>
        <w:dropDownList>
          <w:listItem w:value="Valitse kohde."/>
          <w:listItem w:displayText="Rinnakkaisteksti" w:value="Rinnakkaisteksti"/>
          <w:listItem w:displayText="Rinnakkaistekstit" w:value="Rinnakkaistekstit"/>
        </w:dropDownList>
      </w:sdtPr>
      <w:sdtEndPr/>
      <w:sdtContent>
        <w:p w14:paraId="5220B9B3" w14:textId="77777777" w:rsidR="00B34684" w:rsidRPr="002D1FC4" w:rsidRDefault="005612A7" w:rsidP="00B34684">
          <w:pPr>
            <w:pStyle w:val="LLRinnakkaistekstit"/>
            <w:rPr>
              <w:lang w:val="en-US"/>
            </w:rPr>
          </w:pPr>
          <w:r>
            <w:rPr>
              <w:lang w:val="en-US"/>
            </w:rPr>
            <w:t>Rinnakkaisteksti</w:t>
          </w:r>
        </w:p>
      </w:sdtContent>
    </w:sdt>
    <w:bookmarkEnd w:id="42" w:displacedByCustomXml="prev"/>
    <w:p w14:paraId="4C80F233"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A081B09943C043F089E2BA6CBD229502"/>
        </w:placeholder>
        <w15:color w:val="33CCCC"/>
      </w:sdtPr>
      <w:sdtEndPr>
        <w:rPr>
          <w:rFonts w:eastAsia="Calibri"/>
          <w:sz w:val="22"/>
          <w:szCs w:val="22"/>
          <w:lang w:eastAsia="en-US"/>
        </w:rPr>
      </w:sdtEndPr>
      <w:sdtContent>
        <w:p w14:paraId="09D87722" w14:textId="77777777" w:rsidR="008A3DB3" w:rsidRPr="000A334A" w:rsidRDefault="008A3DB3" w:rsidP="00B34684">
          <w:pPr>
            <w:pStyle w:val="LLNormaali"/>
            <w:rPr>
              <w:rFonts w:eastAsia="Times New Roman"/>
              <w:szCs w:val="24"/>
              <w:lang w:eastAsia="fi-FI"/>
            </w:rPr>
          </w:pPr>
        </w:p>
        <w:p w14:paraId="505EF658" w14:textId="77777777" w:rsidR="001B2357" w:rsidRPr="00F36633" w:rsidRDefault="001B2357" w:rsidP="001B2357">
          <w:pPr>
            <w:pStyle w:val="LLLaki"/>
          </w:pPr>
          <w:r w:rsidRPr="00F36633">
            <w:t>Laki</w:t>
          </w:r>
        </w:p>
        <w:p w14:paraId="661D6123" w14:textId="77777777" w:rsidR="001B2357" w:rsidRPr="009167E1" w:rsidRDefault="005612A7" w:rsidP="001B2357">
          <w:pPr>
            <w:pStyle w:val="LLSaadoksenNimi"/>
          </w:pPr>
          <w:bookmarkStart w:id="43" w:name="_Toc143687854"/>
          <w:r w:rsidRPr="005612A7">
            <w:t>toimeentulotuesta annetun lain 7 a §:n muuttamisesta</w:t>
          </w:r>
          <w:bookmarkEnd w:id="43"/>
        </w:p>
        <w:p w14:paraId="10246D62" w14:textId="77777777" w:rsidR="005612A7" w:rsidRPr="005612A7" w:rsidRDefault="005612A7" w:rsidP="005612A7">
          <w:pPr>
            <w:pStyle w:val="LLJohtolauseKappaleet"/>
          </w:pPr>
          <w:r w:rsidRPr="005612A7">
            <w:t xml:space="preserve">Eduskunnan päätöksen mukaisesti </w:t>
          </w:r>
        </w:p>
        <w:p w14:paraId="60851121" w14:textId="77777777" w:rsidR="001B2357" w:rsidRDefault="005612A7" w:rsidP="005612A7">
          <w:pPr>
            <w:pStyle w:val="LLJohtolauseKappaleet"/>
          </w:pPr>
          <w:r w:rsidRPr="005612A7">
            <w:rPr>
              <w:i/>
            </w:rPr>
            <w:t>muutetaan</w:t>
          </w:r>
          <w:r w:rsidRPr="005612A7">
            <w:t xml:space="preserve"> toimeentulotuesta annetun lain (1412/1997) 7 a §, sellaisena kuin se on laissa 1023/2022, seuraavasti:</w:t>
          </w:r>
        </w:p>
        <w:p w14:paraId="6BEF1898" w14:textId="77777777" w:rsidR="005612A7" w:rsidRPr="00635303" w:rsidRDefault="005612A7" w:rsidP="005612A7">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2C6931C0" w14:textId="77777777" w:rsidTr="00C059CE">
            <w:trPr>
              <w:tblHeader/>
            </w:trPr>
            <w:tc>
              <w:tcPr>
                <w:tcW w:w="4243" w:type="dxa"/>
                <w:shd w:val="clear" w:color="auto" w:fill="auto"/>
              </w:tcPr>
              <w:p w14:paraId="4E8F77DA" w14:textId="77777777" w:rsidR="008A3DB3" w:rsidRDefault="008A3DB3" w:rsidP="002A0B5D">
                <w:pPr>
                  <w:rPr>
                    <w:i/>
                    <w:lang w:eastAsia="fi-FI"/>
                  </w:rPr>
                </w:pPr>
                <w:r w:rsidRPr="00E72ED5">
                  <w:rPr>
                    <w:i/>
                    <w:lang w:eastAsia="fi-FI"/>
                  </w:rPr>
                  <w:t>Voimassa oleva laki</w:t>
                </w:r>
              </w:p>
              <w:p w14:paraId="70F5D11E" w14:textId="77777777" w:rsidR="0013779E" w:rsidRPr="0013779E" w:rsidRDefault="0013779E" w:rsidP="002A0B5D">
                <w:pPr>
                  <w:rPr>
                    <w:rFonts w:eastAsia="Times New Roman"/>
                    <w:szCs w:val="24"/>
                    <w:lang w:eastAsia="fi-FI"/>
                  </w:rPr>
                </w:pPr>
              </w:p>
            </w:tc>
            <w:tc>
              <w:tcPr>
                <w:tcW w:w="4243" w:type="dxa"/>
                <w:shd w:val="clear" w:color="auto" w:fill="auto"/>
              </w:tcPr>
              <w:p w14:paraId="21644D75" w14:textId="77777777" w:rsidR="008A3DB3" w:rsidRDefault="008A3DB3" w:rsidP="002A0B5D">
                <w:pPr>
                  <w:rPr>
                    <w:i/>
                    <w:lang w:eastAsia="fi-FI"/>
                  </w:rPr>
                </w:pPr>
                <w:r w:rsidRPr="00CB7AA5">
                  <w:rPr>
                    <w:i/>
                    <w:lang w:eastAsia="fi-FI"/>
                  </w:rPr>
                  <w:t>Ehdotus</w:t>
                </w:r>
              </w:p>
              <w:p w14:paraId="1FFC482A" w14:textId="77777777" w:rsidR="0013779E" w:rsidRPr="0013779E" w:rsidRDefault="0013779E" w:rsidP="002A0B5D">
                <w:pPr>
                  <w:rPr>
                    <w:lang w:eastAsia="fi-FI"/>
                  </w:rPr>
                </w:pPr>
              </w:p>
            </w:tc>
          </w:tr>
          <w:tr w:rsidR="002D62BF" w:rsidRPr="000A334A" w14:paraId="3C0FF716" w14:textId="77777777" w:rsidTr="00C059CE">
            <w:tc>
              <w:tcPr>
                <w:tcW w:w="4243" w:type="dxa"/>
                <w:shd w:val="clear" w:color="auto" w:fill="auto"/>
              </w:tcPr>
              <w:p w14:paraId="5AA658F5" w14:textId="77777777" w:rsidR="002D62BF" w:rsidRDefault="005612A7" w:rsidP="007410C5">
                <w:pPr>
                  <w:pStyle w:val="LLPykala"/>
                </w:pPr>
                <w:r>
                  <w:t xml:space="preserve">7 a </w:t>
                </w:r>
                <w:r w:rsidR="002D62BF">
                  <w:t>§</w:t>
                </w:r>
              </w:p>
              <w:p w14:paraId="3AAF9069" w14:textId="77777777" w:rsidR="005612A7" w:rsidRPr="005612A7" w:rsidRDefault="005612A7" w:rsidP="005612A7">
                <w:pPr>
                  <w:pStyle w:val="LLPykalanOtsikko"/>
                </w:pPr>
                <w:r>
                  <w:t>Asumismenot</w:t>
                </w:r>
              </w:p>
              <w:p w14:paraId="7C43EB13" w14:textId="77777777" w:rsidR="00A637E1" w:rsidRDefault="00A637E1" w:rsidP="00A637E1">
                <w:pPr>
                  <w:pStyle w:val="LLMomentinJohdantoKappale"/>
                </w:pPr>
                <w:r>
                  <w:t>Muina perusmenoina otetaan tarpeellisen suuruisina huomioon seuraavat asumismenot:</w:t>
                </w:r>
              </w:p>
              <w:p w14:paraId="549E3D6C" w14:textId="77777777" w:rsidR="00A637E1" w:rsidRDefault="00A637E1" w:rsidP="00A637E1">
                <w:pPr>
                  <w:pStyle w:val="LLMomentinKohta"/>
                </w:pPr>
                <w:r>
                  <w:t>1) yleisestä asumistuesta annetun lain (938/2014) 9 §:ssä tarkoitetut asumismenot;</w:t>
                </w:r>
              </w:p>
              <w:p w14:paraId="55A74C72" w14:textId="77777777" w:rsidR="00A637E1" w:rsidRDefault="00A637E1" w:rsidP="00A637E1">
                <w:pPr>
                  <w:pStyle w:val="LLMomentinKohta"/>
                </w:pPr>
                <w:r>
                  <w:t>2) muun kuin yhtiömuotoisen omistusasunnon välttämättömät hoitomenot;</w:t>
                </w:r>
              </w:p>
              <w:p w14:paraId="0E2CA70E" w14:textId="77777777" w:rsidR="00A637E1" w:rsidRDefault="00A637E1" w:rsidP="00A637E1">
                <w:pPr>
                  <w:pStyle w:val="LLMomentinKohta"/>
                </w:pPr>
                <w:r>
                  <w:t>3) lämmityskustannukset;</w:t>
                </w:r>
              </w:p>
              <w:p w14:paraId="62117E4E" w14:textId="77777777" w:rsidR="00A637E1" w:rsidRDefault="00A637E1" w:rsidP="00A637E1">
                <w:pPr>
                  <w:pStyle w:val="LLMomentinKohta"/>
                </w:pPr>
                <w:r>
                  <w:t>4) taloussähköstä aiheutuvat menot;</w:t>
                </w:r>
              </w:p>
              <w:p w14:paraId="54275558" w14:textId="77777777" w:rsidR="00A637E1" w:rsidRDefault="00A637E1" w:rsidP="00A637E1">
                <w:pPr>
                  <w:pStyle w:val="LLMomentinKohta"/>
                </w:pPr>
                <w:r>
                  <w:t>5) kotivakuutusmaksu;</w:t>
                </w:r>
              </w:p>
              <w:p w14:paraId="0401F71A" w14:textId="77777777" w:rsidR="00A637E1" w:rsidRDefault="00A637E1" w:rsidP="00A637E1">
                <w:pPr>
                  <w:pStyle w:val="LLMomentinKohta"/>
                </w:pPr>
                <w:r>
                  <w:t>6) erikseen maksettavat vesimaksut;</w:t>
                </w:r>
              </w:p>
              <w:p w14:paraId="5A7143A9" w14:textId="77777777" w:rsidR="00A637E1" w:rsidRDefault="00A637E1" w:rsidP="00A637E1">
                <w:pPr>
                  <w:pStyle w:val="LLMomentinKohta"/>
                </w:pPr>
                <w:r>
                  <w:t>7) välttämättömät asuntoon muuttoon liittyvät menot.</w:t>
                </w:r>
              </w:p>
              <w:p w14:paraId="463D9278" w14:textId="77777777" w:rsidR="00A637E1" w:rsidRDefault="00A637E1" w:rsidP="00A637E1">
                <w:pPr>
                  <w:pStyle w:val="LLKappalejako"/>
                </w:pPr>
              </w:p>
              <w:p w14:paraId="4328EAE6" w14:textId="77777777" w:rsidR="00A637E1" w:rsidRDefault="00A637E1" w:rsidP="00A637E1">
                <w:pPr>
                  <w:pStyle w:val="LLKappalejako"/>
                </w:pPr>
              </w:p>
              <w:p w14:paraId="13C84336" w14:textId="77777777" w:rsidR="00A637E1" w:rsidRDefault="00A637E1" w:rsidP="00A637E1">
                <w:pPr>
                  <w:pStyle w:val="LLKappalejako"/>
                </w:pPr>
              </w:p>
              <w:p w14:paraId="04C7374D" w14:textId="77777777" w:rsidR="00A637E1" w:rsidRDefault="00A637E1" w:rsidP="00A637E1">
                <w:pPr>
                  <w:pStyle w:val="LLKappalejako"/>
                </w:pPr>
              </w:p>
              <w:p w14:paraId="69A13FCA" w14:textId="77777777" w:rsidR="00A637E1" w:rsidRDefault="00A637E1" w:rsidP="00A637E1">
                <w:pPr>
                  <w:pStyle w:val="LLKappalejako"/>
                </w:pPr>
              </w:p>
              <w:p w14:paraId="6A1918C6" w14:textId="77777777" w:rsidR="00471D9E" w:rsidRDefault="00471D9E" w:rsidP="00A637E1">
                <w:pPr>
                  <w:pStyle w:val="LLKappalejako"/>
                </w:pPr>
              </w:p>
              <w:p w14:paraId="5FD84F73" w14:textId="77777777" w:rsidR="00471D9E" w:rsidRDefault="00471D9E" w:rsidP="00A637E1">
                <w:pPr>
                  <w:pStyle w:val="LLKappalejako"/>
                </w:pPr>
              </w:p>
              <w:p w14:paraId="086CE1B9" w14:textId="77777777" w:rsidR="00471D9E" w:rsidRDefault="00471D9E" w:rsidP="00A637E1">
                <w:pPr>
                  <w:pStyle w:val="LLKappalejako"/>
                </w:pPr>
              </w:p>
              <w:p w14:paraId="541C1BBF" w14:textId="77777777" w:rsidR="00471D9E" w:rsidRDefault="00471D9E" w:rsidP="00A637E1">
                <w:pPr>
                  <w:pStyle w:val="LLKappalejako"/>
                </w:pPr>
              </w:p>
              <w:p w14:paraId="5561484D" w14:textId="77777777" w:rsidR="00471D9E" w:rsidRDefault="00471D9E" w:rsidP="00A637E1">
                <w:pPr>
                  <w:pStyle w:val="LLKappalejako"/>
                </w:pPr>
              </w:p>
              <w:p w14:paraId="101F8A9E" w14:textId="77777777" w:rsidR="00471D9E" w:rsidRDefault="00471D9E" w:rsidP="00A637E1">
                <w:pPr>
                  <w:pStyle w:val="LLKappalejako"/>
                </w:pPr>
              </w:p>
              <w:p w14:paraId="25157E4E" w14:textId="77777777" w:rsidR="00471D9E" w:rsidRDefault="00471D9E" w:rsidP="00A637E1">
                <w:pPr>
                  <w:pStyle w:val="LLKappalejako"/>
                </w:pPr>
              </w:p>
              <w:p w14:paraId="449B44F0" w14:textId="77777777" w:rsidR="00471D9E" w:rsidRDefault="00471D9E" w:rsidP="00A637E1">
                <w:pPr>
                  <w:pStyle w:val="LLKappalejako"/>
                </w:pPr>
              </w:p>
              <w:p w14:paraId="13B0736C" w14:textId="77777777" w:rsidR="00471D9E" w:rsidRDefault="00471D9E" w:rsidP="00A637E1">
                <w:pPr>
                  <w:pStyle w:val="LLKappalejako"/>
                </w:pPr>
              </w:p>
              <w:p w14:paraId="7348AD9B" w14:textId="77777777" w:rsidR="00471D9E" w:rsidRDefault="00471D9E" w:rsidP="00A637E1">
                <w:pPr>
                  <w:pStyle w:val="LLKappalejako"/>
                </w:pPr>
              </w:p>
              <w:p w14:paraId="4638F610" w14:textId="77777777" w:rsidR="00471D9E" w:rsidRDefault="00471D9E" w:rsidP="00A637E1">
                <w:pPr>
                  <w:pStyle w:val="LLKappalejako"/>
                </w:pPr>
              </w:p>
              <w:p w14:paraId="1244AD3D" w14:textId="77777777" w:rsidR="00471D9E" w:rsidRDefault="00471D9E" w:rsidP="00A637E1">
                <w:pPr>
                  <w:pStyle w:val="LLKappalejako"/>
                </w:pPr>
              </w:p>
              <w:p w14:paraId="6FB6C670" w14:textId="77777777" w:rsidR="00471D9E" w:rsidRDefault="00471D9E" w:rsidP="00A637E1">
                <w:pPr>
                  <w:pStyle w:val="LLKappalejako"/>
                </w:pPr>
              </w:p>
              <w:p w14:paraId="51E7A941" w14:textId="77777777" w:rsidR="00471D9E" w:rsidRDefault="00471D9E" w:rsidP="00A637E1">
                <w:pPr>
                  <w:pStyle w:val="LLKappalejako"/>
                </w:pPr>
              </w:p>
              <w:p w14:paraId="3F54F21D" w14:textId="77777777" w:rsidR="00471D9E" w:rsidRDefault="00471D9E" w:rsidP="00A637E1">
                <w:pPr>
                  <w:pStyle w:val="LLKappalejako"/>
                </w:pPr>
              </w:p>
              <w:p w14:paraId="38D911A9" w14:textId="77777777" w:rsidR="00471D9E" w:rsidRDefault="00471D9E" w:rsidP="00A637E1">
                <w:pPr>
                  <w:pStyle w:val="LLKappalejako"/>
                </w:pPr>
              </w:p>
              <w:p w14:paraId="7A87530A" w14:textId="77777777" w:rsidR="00471D9E" w:rsidRDefault="00471D9E" w:rsidP="00A637E1">
                <w:pPr>
                  <w:pStyle w:val="LLKappalejako"/>
                </w:pPr>
              </w:p>
              <w:p w14:paraId="34898DE3" w14:textId="77777777" w:rsidR="00471D9E" w:rsidRDefault="00471D9E" w:rsidP="00A637E1">
                <w:pPr>
                  <w:pStyle w:val="LLKappalejako"/>
                </w:pPr>
              </w:p>
              <w:p w14:paraId="1C14FCA2" w14:textId="77777777" w:rsidR="00471D9E" w:rsidRDefault="00471D9E" w:rsidP="00A637E1">
                <w:pPr>
                  <w:pStyle w:val="LLKappalejako"/>
                </w:pPr>
              </w:p>
              <w:p w14:paraId="6C2C8B0C" w14:textId="77777777" w:rsidR="00471D9E" w:rsidRDefault="00471D9E" w:rsidP="00A637E1">
                <w:pPr>
                  <w:pStyle w:val="LLKappalejako"/>
                </w:pPr>
              </w:p>
              <w:p w14:paraId="03DF2E0B" w14:textId="77777777" w:rsidR="00471D9E" w:rsidRDefault="00471D9E" w:rsidP="00A637E1">
                <w:pPr>
                  <w:pStyle w:val="LLKappalejako"/>
                </w:pPr>
              </w:p>
              <w:p w14:paraId="23F61804" w14:textId="77777777" w:rsidR="00471D9E" w:rsidRDefault="00471D9E" w:rsidP="00A637E1">
                <w:pPr>
                  <w:pStyle w:val="LLKappalejako"/>
                </w:pPr>
              </w:p>
              <w:p w14:paraId="330417E3" w14:textId="77777777" w:rsidR="00471D9E" w:rsidRDefault="00471D9E" w:rsidP="00A637E1">
                <w:pPr>
                  <w:pStyle w:val="LLKappalejako"/>
                </w:pPr>
              </w:p>
              <w:p w14:paraId="3F152F6A" w14:textId="77777777" w:rsidR="00471D9E" w:rsidRDefault="00471D9E" w:rsidP="00A637E1">
                <w:pPr>
                  <w:pStyle w:val="LLKappalejako"/>
                </w:pPr>
              </w:p>
              <w:p w14:paraId="2AC8C815" w14:textId="77777777" w:rsidR="00471D9E" w:rsidRDefault="00471D9E" w:rsidP="00A637E1">
                <w:pPr>
                  <w:pStyle w:val="LLKappalejako"/>
                </w:pPr>
              </w:p>
              <w:p w14:paraId="0AC6E3B9" w14:textId="77777777" w:rsidR="00295527" w:rsidRDefault="00295527" w:rsidP="00A637E1">
                <w:pPr>
                  <w:pStyle w:val="LLKappalejako"/>
                </w:pPr>
              </w:p>
              <w:p w14:paraId="1DA97AFF" w14:textId="77777777" w:rsidR="00295527" w:rsidRDefault="00295527" w:rsidP="00A637E1">
                <w:pPr>
                  <w:pStyle w:val="LLKappalejako"/>
                </w:pPr>
              </w:p>
              <w:p w14:paraId="6E3FABA8" w14:textId="77777777" w:rsidR="00295527" w:rsidRDefault="00295527" w:rsidP="00A637E1">
                <w:pPr>
                  <w:pStyle w:val="LLKappalejako"/>
                </w:pPr>
              </w:p>
              <w:p w14:paraId="260F26E8" w14:textId="77777777" w:rsidR="00295527" w:rsidRDefault="00295527" w:rsidP="00A637E1">
                <w:pPr>
                  <w:pStyle w:val="LLKappalejako"/>
                </w:pPr>
              </w:p>
              <w:p w14:paraId="503BD53E" w14:textId="77777777" w:rsidR="00295527" w:rsidRDefault="00295527" w:rsidP="00A637E1">
                <w:pPr>
                  <w:pStyle w:val="LLKappalejako"/>
                </w:pPr>
              </w:p>
              <w:p w14:paraId="4AB1D6A4" w14:textId="77777777" w:rsidR="00295527" w:rsidRDefault="00295527" w:rsidP="00A637E1">
                <w:pPr>
                  <w:pStyle w:val="LLKappalejako"/>
                </w:pPr>
              </w:p>
              <w:p w14:paraId="531F983D" w14:textId="77777777" w:rsidR="00295527" w:rsidRDefault="00295527" w:rsidP="00A637E1">
                <w:pPr>
                  <w:pStyle w:val="LLKappalejako"/>
                </w:pPr>
              </w:p>
              <w:p w14:paraId="0447C8F5" w14:textId="29B9AC9C" w:rsidR="00A637E1" w:rsidRDefault="00A637E1" w:rsidP="00A637E1">
                <w:pPr>
                  <w:pStyle w:val="LLKappalejako"/>
                </w:pPr>
                <w:r>
                  <w:t>Jos toimeentulotuen hakijan asumiseen liittyvät menot ylittävät 1 momentin 1–3 kohdassa tarkoitettujen menojen tarpeellisen suuruisena pidettävän määrän, hakijaa on ohjattava hankkimaan edullisempi asunto. Lisäksi hakijaa on ohjattava ottamaan yhteyttä kuntaan asuntoasian selvittämistä varten. Hakijalle on annettava hänen tosiasialliset tarpeensa huomioon ottava, riittävä määräaika edullisemman asunnon hankkimista varten. Kansaneläkelaitoksen tulee ottaa tuensaajan asumismenot huomioon täysimääräisinä tämän määräajan. Mitä tässä momentissa säädetään, ei koske sellaista toimeentulotuen hakijaa, jolle jo aiemmin on annettu samaa asumistarvetta koskien ohje ja määräaika hakeutua edullisempaan asuntoon.</w:t>
                </w:r>
              </w:p>
              <w:p w14:paraId="50F5212A" w14:textId="77777777" w:rsidR="00A637E1" w:rsidRDefault="00A637E1" w:rsidP="00A637E1">
                <w:pPr>
                  <w:pStyle w:val="LLKappalejako"/>
                </w:pPr>
              </w:p>
              <w:p w14:paraId="67063101" w14:textId="77777777" w:rsidR="00A637E1" w:rsidRDefault="00A637E1" w:rsidP="00A637E1">
                <w:pPr>
                  <w:pStyle w:val="LLKappalejako"/>
                </w:pPr>
              </w:p>
              <w:p w14:paraId="7392F104" w14:textId="77777777" w:rsidR="00A637E1" w:rsidRDefault="00A637E1" w:rsidP="00A637E1">
                <w:pPr>
                  <w:pStyle w:val="LLKappalejako"/>
                </w:pPr>
              </w:p>
              <w:p w14:paraId="673517BE" w14:textId="77777777" w:rsidR="00A637E1" w:rsidRDefault="00A637E1" w:rsidP="00A637E1">
                <w:pPr>
                  <w:pStyle w:val="LLKappalejako"/>
                </w:pPr>
              </w:p>
              <w:p w14:paraId="7ADCC670" w14:textId="77777777" w:rsidR="00A637E1" w:rsidRDefault="00A637E1" w:rsidP="00A637E1">
                <w:pPr>
                  <w:pStyle w:val="LLKappalejako"/>
                </w:pPr>
              </w:p>
              <w:p w14:paraId="02B59E8B" w14:textId="77777777" w:rsidR="00A637E1" w:rsidRDefault="00A637E1" w:rsidP="00A637E1">
                <w:pPr>
                  <w:pStyle w:val="LLKappalejako"/>
                </w:pPr>
              </w:p>
              <w:p w14:paraId="0C8FE4AF" w14:textId="77777777" w:rsidR="00B20FDD" w:rsidRPr="00B20FDD" w:rsidRDefault="00A637E1" w:rsidP="00A637E1">
                <w:pPr>
                  <w:pStyle w:val="LLKappalejako"/>
                </w:pPr>
                <w:r>
                  <w:t>Jos hakijalla ei ole tosiasiallista mahdollisuutta hankkia asuinpaikkakunnaltaan 2 momentissa tarkoitettua asuntoa, asumismenot voidaan ottaa huomioon täysimääräisenä myös määräajan jälkeen.</w:t>
                </w:r>
              </w:p>
            </w:tc>
            <w:tc>
              <w:tcPr>
                <w:tcW w:w="4243" w:type="dxa"/>
                <w:shd w:val="clear" w:color="auto" w:fill="auto"/>
              </w:tcPr>
              <w:p w14:paraId="0744CB2C" w14:textId="77777777" w:rsidR="00B20FDD" w:rsidRDefault="005612A7" w:rsidP="007410C5">
                <w:pPr>
                  <w:pStyle w:val="LLPykala"/>
                </w:pPr>
                <w:r>
                  <w:lastRenderedPageBreak/>
                  <w:t>7 a</w:t>
                </w:r>
                <w:r w:rsidR="002D62BF" w:rsidRPr="000A334A">
                  <w:t xml:space="preserve"> §</w:t>
                </w:r>
              </w:p>
              <w:p w14:paraId="753306ED" w14:textId="77777777" w:rsidR="005612A7" w:rsidRPr="005612A7" w:rsidRDefault="005612A7" w:rsidP="005612A7">
                <w:pPr>
                  <w:pStyle w:val="LLPykalanOtsikko"/>
                </w:pPr>
                <w:r>
                  <w:t>Asumismenot</w:t>
                </w:r>
              </w:p>
              <w:p w14:paraId="28FDFA63" w14:textId="77777777" w:rsidR="00272AC9" w:rsidRPr="009B2CFD" w:rsidRDefault="00272AC9" w:rsidP="00272AC9">
                <w:pPr>
                  <w:pStyle w:val="LLMomentinJohdantoKappale"/>
                </w:pPr>
                <w:r w:rsidRPr="009B2CFD">
                  <w:t>Muina perusmenoina otetaan tarpeellisen suuruisina huomioon seuraavat asumismenot:</w:t>
                </w:r>
              </w:p>
              <w:p w14:paraId="1B9EE1B4" w14:textId="77777777" w:rsidR="00BE7966" w:rsidRPr="009B2CFD" w:rsidRDefault="00272AC9" w:rsidP="00BE7966">
                <w:pPr>
                  <w:pStyle w:val="LLMomentinKohta"/>
                </w:pPr>
                <w:r w:rsidRPr="009B2CFD">
                  <w:t xml:space="preserve">1) </w:t>
                </w:r>
                <w:r w:rsidR="00BE7966" w:rsidRPr="00BE7966">
                  <w:rPr>
                    <w:i/>
                  </w:rPr>
                  <w:t>vuokra-asunnon vuokra, omistusasunnon hoitovastike, ylimääräinen vastike, tontin vuokravastike ja pääoma- tai rahoitusvastikkeen se osuus, jolla katetaan yhtiölainaosuuden korkomenoja</w:t>
                </w:r>
                <w:r w:rsidR="00BE7966" w:rsidRPr="00BE7966">
                  <w:rPr>
                    <w:i/>
                    <w:iCs/>
                  </w:rPr>
                  <w:t xml:space="preserve"> </w:t>
                </w:r>
                <w:r w:rsidR="00BE7966" w:rsidRPr="00BE7966">
                  <w:rPr>
                    <w:i/>
                  </w:rPr>
                  <w:t>sekä omistusasunnon tai asumisoikeuden hankkimiseksi otettujen henkilökohtaisten lainojen kuukausittaiset korot</w:t>
                </w:r>
                <w:r w:rsidR="00BE7966" w:rsidRPr="009B2CFD">
                  <w:t>;</w:t>
                </w:r>
              </w:p>
              <w:p w14:paraId="3C2EB855" w14:textId="77777777" w:rsidR="00471D9E" w:rsidRPr="00B05071" w:rsidRDefault="00471D9E" w:rsidP="00471D9E">
                <w:pPr>
                  <w:pStyle w:val="LLMomentinKohta"/>
                </w:pPr>
                <w:r w:rsidRPr="00B05071">
                  <w:t>2) muun kuin yhtiömuotoisen omistusasunnon välttämättömät hoitomenot;</w:t>
                </w:r>
              </w:p>
              <w:p w14:paraId="67627B01" w14:textId="77777777" w:rsidR="00471D9E" w:rsidRPr="00B05071" w:rsidRDefault="00471D9E" w:rsidP="00471D9E">
                <w:pPr>
                  <w:pStyle w:val="LLMomentinKohta"/>
                </w:pPr>
                <w:r w:rsidRPr="00B05071">
                  <w:t>3) lämmityskustannukset;</w:t>
                </w:r>
              </w:p>
              <w:p w14:paraId="4815C54E" w14:textId="77777777" w:rsidR="00471D9E" w:rsidRPr="00B05071" w:rsidRDefault="00471D9E" w:rsidP="00471D9E">
                <w:pPr>
                  <w:pStyle w:val="LLMomentinKohta"/>
                </w:pPr>
                <w:r w:rsidRPr="00B05071">
                  <w:t>4) taloussähköstä aiheutuvat menot;</w:t>
                </w:r>
              </w:p>
              <w:p w14:paraId="063F296A" w14:textId="77777777" w:rsidR="00471D9E" w:rsidRPr="00B05071" w:rsidRDefault="00471D9E" w:rsidP="00471D9E">
                <w:pPr>
                  <w:pStyle w:val="LLMomentinKohta"/>
                </w:pPr>
                <w:r w:rsidRPr="00B05071">
                  <w:t>5) kotivakuutusmaksu;</w:t>
                </w:r>
              </w:p>
              <w:p w14:paraId="40248673" w14:textId="0FAEE67D" w:rsidR="00471D9E" w:rsidRPr="00B05071" w:rsidRDefault="00471D9E" w:rsidP="00471D9E">
                <w:pPr>
                  <w:pStyle w:val="LLMomentinKohta"/>
                </w:pPr>
                <w:r w:rsidRPr="00B05071">
                  <w:t>6) erikseen maksettavat vesi</w:t>
                </w:r>
                <w:r w:rsidR="005265B6" w:rsidRPr="005265B6">
                  <w:rPr>
                    <w:i/>
                  </w:rPr>
                  <w:t>- ja sauna</w:t>
                </w:r>
                <w:r w:rsidRPr="00B05071">
                  <w:t>maksut;</w:t>
                </w:r>
              </w:p>
              <w:p w14:paraId="1B337C0C" w14:textId="77777777" w:rsidR="00272AC9" w:rsidRDefault="00471D9E" w:rsidP="00272AC9">
                <w:pPr>
                  <w:pStyle w:val="LLMomentinKohta"/>
                </w:pPr>
                <w:r w:rsidRPr="00B05071">
                  <w:t>7) välttämättömät asuntoon muuttoon liittyvät menot</w:t>
                </w:r>
                <w:r w:rsidR="00272AC9">
                  <w:t xml:space="preserve"> </w:t>
                </w:r>
                <w:r w:rsidR="00272AC9" w:rsidRPr="00272AC9">
                  <w:rPr>
                    <w:i/>
                  </w:rPr>
                  <w:t>muuton kohdistuessa asuntoon, jonka menot ova</w:t>
                </w:r>
                <w:r w:rsidR="00272AC9">
                  <w:rPr>
                    <w:i/>
                  </w:rPr>
                  <w:t>t 2 ja 3 momentin mukaiset</w:t>
                </w:r>
                <w:r w:rsidRPr="00B05071">
                  <w:t>.</w:t>
                </w:r>
              </w:p>
              <w:p w14:paraId="375E7201" w14:textId="7A29D7F2" w:rsidR="00471D9E" w:rsidRPr="00272AC9" w:rsidRDefault="00471D9E" w:rsidP="00272AC9">
                <w:pPr>
                  <w:pStyle w:val="LLMomentinKohta"/>
                </w:pPr>
                <w:r w:rsidRPr="00471D9E">
                  <w:rPr>
                    <w:i/>
                  </w:rPr>
                  <w:t xml:space="preserve">Hakijan </w:t>
                </w:r>
                <w:r w:rsidR="00F16BE1">
                  <w:rPr>
                    <w:i/>
                  </w:rPr>
                  <w:t xml:space="preserve">1 momentin </w:t>
                </w:r>
                <w:r w:rsidRPr="00471D9E">
                  <w:rPr>
                    <w:i/>
                  </w:rPr>
                  <w:t>1-3 kohdassa tarkoitettujen tarpeellisen suuruisten asumismenojen määrästä säädetään valtioneuvoston asetuksella.</w:t>
                </w:r>
              </w:p>
              <w:p w14:paraId="3D48718C" w14:textId="7123306A" w:rsidR="00471D9E" w:rsidRPr="00471D9E" w:rsidRDefault="00471D9E" w:rsidP="00471D9E">
                <w:pPr>
                  <w:pStyle w:val="LLMomentinJohdantoKappale"/>
                  <w:rPr>
                    <w:i/>
                  </w:rPr>
                </w:pPr>
                <w:r w:rsidRPr="00471D9E">
                  <w:rPr>
                    <w:i/>
                  </w:rPr>
                  <w:t xml:space="preserve">Asumismenot otetaan huomioon täysimääräisesti, jos hakijalla on erityinen peruste asumiseen nykyisessä asunnossaan. Tällaisia erityisiä perusteita </w:t>
                </w:r>
                <w:r w:rsidR="00DD2ED9">
                  <w:rPr>
                    <w:i/>
                  </w:rPr>
                  <w:t>ovat</w:t>
                </w:r>
                <w:r w:rsidRPr="00471D9E">
                  <w:rPr>
                    <w:i/>
                  </w:rPr>
                  <w:t>:</w:t>
                </w:r>
              </w:p>
              <w:p w14:paraId="1F38D1E4" w14:textId="77777777" w:rsidR="00471D9E" w:rsidRPr="00471D9E" w:rsidRDefault="00471D9E" w:rsidP="00471D9E">
                <w:pPr>
                  <w:pStyle w:val="LLMomentinKohta"/>
                  <w:rPr>
                    <w:i/>
                  </w:rPr>
                </w:pPr>
                <w:r w:rsidRPr="00471D9E">
                  <w:rPr>
                    <w:i/>
                  </w:rPr>
                  <w:t>1) hakijan kanssa samassa taloudessa asuvan lapsen erityistarpeet;</w:t>
                </w:r>
              </w:p>
              <w:p w14:paraId="61D8DCFC" w14:textId="77777777" w:rsidR="00471D9E" w:rsidRPr="00471D9E" w:rsidRDefault="00471D9E" w:rsidP="00471D9E">
                <w:pPr>
                  <w:pStyle w:val="LLMomentinKohta"/>
                  <w:rPr>
                    <w:i/>
                  </w:rPr>
                </w:pPr>
                <w:r w:rsidRPr="00471D9E">
                  <w:rPr>
                    <w:i/>
                  </w:rPr>
                  <w:t xml:space="preserve">2) hakijan tai hänen perheenjäsenensä erityisestä hoidosta tai vammaisuuden vuoksi </w:t>
                </w:r>
                <w:r w:rsidRPr="00471D9E">
                  <w:rPr>
                    <w:i/>
                  </w:rPr>
                  <w:lastRenderedPageBreak/>
                  <w:t>tarvittavien apuvälineiden käytöstä aiheutuva lisätilan tarve, taikka vammaispalvelulain mukaan tehdyt muutokset nykyisessä asunnossa;</w:t>
                </w:r>
              </w:p>
              <w:p w14:paraId="57A2A27C" w14:textId="77777777" w:rsidR="00471D9E" w:rsidRPr="00471D9E" w:rsidRDefault="00471D9E" w:rsidP="00471D9E">
                <w:pPr>
                  <w:pStyle w:val="LLMomentinKohta"/>
                  <w:rPr>
                    <w:i/>
                  </w:rPr>
                </w:pPr>
                <w:r w:rsidRPr="00471D9E">
                  <w:rPr>
                    <w:i/>
                  </w:rPr>
                  <w:t>3) kunnan toimielimen tai hyvinvointialueen vahvistaman sopimuksen mukaisen tai tuomioistuimen päätöksen mukaisesta lapsen tapaamisoikeuden toteuttamisesta aiheutuva asuintilan tarve;</w:t>
                </w:r>
              </w:p>
              <w:p w14:paraId="15406151" w14:textId="700E423A" w:rsidR="00471D9E" w:rsidRPr="00471D9E" w:rsidRDefault="00471D9E" w:rsidP="00471D9E">
                <w:pPr>
                  <w:pStyle w:val="LLMomentinKohta"/>
                  <w:rPr>
                    <w:i/>
                  </w:rPr>
                </w:pPr>
                <w:r w:rsidRPr="00471D9E">
                  <w:rPr>
                    <w:i/>
                  </w:rPr>
                  <w:t>4) hakijan tai hänen perheenjäsenensä heikko terveydentila, muutoin alentunut toimintakyky tai yli 80 vuoden ikä;</w:t>
                </w:r>
                <w:r w:rsidR="00AC14E9">
                  <w:rPr>
                    <w:i/>
                  </w:rPr>
                  <w:t xml:space="preserve"> </w:t>
                </w:r>
              </w:p>
              <w:p w14:paraId="763A2443" w14:textId="77777777" w:rsidR="00295527" w:rsidRDefault="00471D9E" w:rsidP="00AC14E9">
                <w:pPr>
                  <w:pStyle w:val="LLMomentinKohta"/>
                  <w:rPr>
                    <w:i/>
                  </w:rPr>
                </w:pPr>
                <w:r w:rsidRPr="00471D9E">
                  <w:rPr>
                    <w:i/>
                  </w:rPr>
                  <w:t xml:space="preserve">5) </w:t>
                </w:r>
                <w:r w:rsidR="00983F6C" w:rsidRPr="00983F6C">
                  <w:rPr>
                    <w:i/>
                  </w:rPr>
                  <w:t>hakijan asuminen hyvinvointialueen järjestämässä asumispalveluun liittyvässä asunnossa</w:t>
                </w:r>
                <w:r w:rsidR="00295527">
                  <w:rPr>
                    <w:i/>
                  </w:rPr>
                  <w:t>; tai</w:t>
                </w:r>
              </w:p>
              <w:p w14:paraId="39253676" w14:textId="1783F0C0" w:rsidR="00471D9E" w:rsidRPr="00272AC9" w:rsidRDefault="00295527" w:rsidP="00AC14E9">
                <w:pPr>
                  <w:pStyle w:val="LLMomentinKohta"/>
                  <w:rPr>
                    <w:i/>
                    <w:color w:val="FF0000"/>
                  </w:rPr>
                </w:pPr>
                <w:r>
                  <w:rPr>
                    <w:i/>
                  </w:rPr>
                  <w:t xml:space="preserve">6) </w:t>
                </w:r>
                <w:r w:rsidRPr="00295527">
                  <w:rPr>
                    <w:i/>
                  </w:rPr>
                  <w:t>yllättävä elämänmuutoksen aiheuttama kriisitilanne</w:t>
                </w:r>
                <w:r w:rsidR="00983F6C" w:rsidRPr="00983F6C">
                  <w:rPr>
                    <w:i/>
                  </w:rPr>
                  <w:t xml:space="preserve">.  </w:t>
                </w:r>
              </w:p>
              <w:p w14:paraId="63A72222" w14:textId="0B57A48F" w:rsidR="00471D9E" w:rsidRDefault="009B4D32" w:rsidP="00471D9E">
                <w:pPr>
                  <w:pStyle w:val="LLMomentinKohta"/>
                  <w:rPr>
                    <w:i/>
                  </w:rPr>
                </w:pPr>
                <w:r w:rsidRPr="00AC0D7D">
                  <w:t xml:space="preserve">Jos toimeentulotuen hakijan asumiseen liittyvät menot ylittävät </w:t>
                </w:r>
                <w:r w:rsidR="00272AC9" w:rsidRPr="00272AC9">
                  <w:rPr>
                    <w:i/>
                  </w:rPr>
                  <w:t>2</w:t>
                </w:r>
                <w:r w:rsidRPr="00272AC9">
                  <w:rPr>
                    <w:i/>
                  </w:rPr>
                  <w:t xml:space="preserve"> momentin </w:t>
                </w:r>
                <w:r w:rsidR="00272AC9" w:rsidRPr="00272AC9">
                  <w:rPr>
                    <w:i/>
                  </w:rPr>
                  <w:t xml:space="preserve">perusteella </w:t>
                </w:r>
                <w:r w:rsidRPr="00272AC9">
                  <w:rPr>
                    <w:i/>
                  </w:rPr>
                  <w:t>tarpeellisen suuruise</w:t>
                </w:r>
                <w:r w:rsidR="00272AC9" w:rsidRPr="00272AC9">
                  <w:rPr>
                    <w:i/>
                  </w:rPr>
                  <w:t>ksi hakijan asuinkunnassa määritellyt menot</w:t>
                </w:r>
                <w:r w:rsidRPr="00272AC9">
                  <w:rPr>
                    <w:i/>
                  </w:rPr>
                  <w:t xml:space="preserve">, </w:t>
                </w:r>
                <w:r w:rsidR="00B57035">
                  <w:rPr>
                    <w:i/>
                  </w:rPr>
                  <w:t>eikä kyse ole 3</w:t>
                </w:r>
                <w:r w:rsidRPr="00272AC9">
                  <w:rPr>
                    <w:i/>
                  </w:rPr>
                  <w:t xml:space="preserve"> momentin mukaisista tilanteista</w:t>
                </w:r>
                <w:r w:rsidRPr="009B4D32">
                  <w:rPr>
                    <w:i/>
                  </w:rPr>
                  <w:t>,</w:t>
                </w:r>
                <w:r w:rsidRPr="00AC0D7D">
                  <w:t xml:space="preserve"> hakijaa on ohjattava hankkimaan edullisempi asunto. Lisäksi </w:t>
                </w:r>
                <w:r w:rsidR="00272AC9" w:rsidRPr="00272AC9">
                  <w:rPr>
                    <w:i/>
                  </w:rPr>
                  <w:t>Kansaneläkelaitoksen tulee tarvittaessa ohjata hakijaa olemaan yhteydessä</w:t>
                </w:r>
                <w:r w:rsidR="00272AC9">
                  <w:t xml:space="preserve"> </w:t>
                </w:r>
                <w:r w:rsidRPr="00AC0D7D">
                  <w:t xml:space="preserve">kuntaan asuntoasian selvittämistä varten. Hakijalle on annettava </w:t>
                </w:r>
                <w:r w:rsidRPr="009B4D32">
                  <w:rPr>
                    <w:i/>
                  </w:rPr>
                  <w:t>kolmen kuukauden määräaika</w:t>
                </w:r>
                <w:r w:rsidRPr="00AC0D7D">
                  <w:t xml:space="preserve"> edullisemman asunnon hankkimista varten. Kansaneläkelaitoksen tulee ottaa tuensaajan asumismenot huomioon t</w:t>
                </w:r>
                <w:r w:rsidR="00AC14E9">
                  <w:t xml:space="preserve">äysimääräisinä tämän määräajan. </w:t>
                </w:r>
                <w:r w:rsidR="00864419" w:rsidRPr="00864419">
                  <w:rPr>
                    <w:i/>
                  </w:rPr>
                  <w:t xml:space="preserve">Määräajan jälkeen hakijan asumismenoina hyväksytään </w:t>
                </w:r>
                <w:r w:rsidR="00B57035" w:rsidRPr="00272AC9">
                  <w:rPr>
                    <w:i/>
                  </w:rPr>
                  <w:t>2 momentin perusteella tarpeellisen suuruiseksi hakijan asuinkunnassa määritellyt menot</w:t>
                </w:r>
                <w:r w:rsidR="00864419" w:rsidRPr="00864419">
                  <w:rPr>
                    <w:i/>
                  </w:rPr>
                  <w:t>.</w:t>
                </w:r>
                <w:r w:rsidR="00864419" w:rsidRPr="00AC0D7D">
                  <w:t xml:space="preserve"> Mitä tässä momentissa säädetään, ei koske sellaista toimeentulotuen hakijaa, jolle jo aiemmin on annettu samaa asumistarvetta koskien </w:t>
                </w:r>
                <w:r w:rsidR="00864419" w:rsidRPr="00AC14E9">
                  <w:rPr>
                    <w:i/>
                  </w:rPr>
                  <w:t>ohj</w:t>
                </w:r>
                <w:r w:rsidR="00AC14E9" w:rsidRPr="00AC14E9">
                  <w:rPr>
                    <w:i/>
                  </w:rPr>
                  <w:t>aus</w:t>
                </w:r>
                <w:r w:rsidR="00864419" w:rsidRPr="00AC0D7D">
                  <w:t xml:space="preserve"> ja määräaika hakeutua edullisempaan asuntoon.</w:t>
                </w:r>
              </w:p>
              <w:p w14:paraId="1DD56751" w14:textId="77777777" w:rsidR="00471D9E" w:rsidRPr="00471D9E" w:rsidRDefault="00471D9E" w:rsidP="00471D9E">
                <w:pPr>
                  <w:pStyle w:val="LLMomentinKohta"/>
                  <w:rPr>
                    <w:i/>
                  </w:rPr>
                </w:pPr>
              </w:p>
              <w:p w14:paraId="1EE956A9" w14:textId="77777777" w:rsidR="00471D9E" w:rsidRDefault="00471D9E" w:rsidP="005612A7">
                <w:pPr>
                  <w:pStyle w:val="LLNormaali"/>
                  <w:jc w:val="center"/>
                </w:pPr>
              </w:p>
              <w:p w14:paraId="78AE48C3" w14:textId="77777777" w:rsidR="00027454" w:rsidRDefault="00027454" w:rsidP="005612A7">
                <w:pPr>
                  <w:pStyle w:val="LLNormaali"/>
                  <w:jc w:val="center"/>
                </w:pPr>
              </w:p>
              <w:p w14:paraId="512A69F5" w14:textId="77777777" w:rsidR="00027454" w:rsidRDefault="00027454" w:rsidP="005612A7">
                <w:pPr>
                  <w:pStyle w:val="LLNormaali"/>
                  <w:jc w:val="center"/>
                </w:pPr>
                <w:r>
                  <w:t>(kumotaan)</w:t>
                </w:r>
              </w:p>
              <w:p w14:paraId="632FC56D" w14:textId="77777777" w:rsidR="00027454" w:rsidRDefault="00027454" w:rsidP="005612A7">
                <w:pPr>
                  <w:pStyle w:val="LLNormaali"/>
                  <w:jc w:val="center"/>
                </w:pPr>
              </w:p>
              <w:p w14:paraId="3AB5D63E" w14:textId="77777777" w:rsidR="00027454" w:rsidRDefault="00027454" w:rsidP="005612A7">
                <w:pPr>
                  <w:pStyle w:val="LLNormaali"/>
                  <w:jc w:val="center"/>
                </w:pPr>
              </w:p>
              <w:p w14:paraId="6CE8D4B9" w14:textId="77777777" w:rsidR="00027454" w:rsidRDefault="00027454" w:rsidP="005612A7">
                <w:pPr>
                  <w:pStyle w:val="LLNormaali"/>
                  <w:jc w:val="center"/>
                </w:pPr>
              </w:p>
              <w:p w14:paraId="3B35B2FF" w14:textId="77777777" w:rsidR="00027454" w:rsidRDefault="00027454" w:rsidP="005612A7">
                <w:pPr>
                  <w:pStyle w:val="LLNormaali"/>
                  <w:jc w:val="center"/>
                </w:pPr>
              </w:p>
              <w:p w14:paraId="1620A8CC" w14:textId="77777777" w:rsidR="00B20FDD" w:rsidRDefault="005612A7" w:rsidP="005612A7">
                <w:pPr>
                  <w:pStyle w:val="LLNormaali"/>
                  <w:jc w:val="center"/>
                </w:pPr>
                <w:r>
                  <w:t>———</w:t>
                </w:r>
              </w:p>
              <w:p w14:paraId="7DF84A82" w14:textId="77777777" w:rsidR="002D62BF" w:rsidRPr="005612A7" w:rsidRDefault="00864419" w:rsidP="005612A7">
                <w:pPr>
                  <w:pStyle w:val="LLVoimaantulokappale"/>
                  <w:rPr>
                    <w:i/>
                  </w:rPr>
                </w:pPr>
                <w:r>
                  <w:rPr>
                    <w:i/>
                  </w:rPr>
                  <w:t xml:space="preserve">Tämä laki tulee voimaan 1 </w:t>
                </w:r>
                <w:r w:rsidR="005612A7" w:rsidRPr="005612A7">
                  <w:rPr>
                    <w:i/>
                  </w:rPr>
                  <w:t xml:space="preserve">päivänä   </w:t>
                </w:r>
                <w:r>
                  <w:rPr>
                    <w:i/>
                  </w:rPr>
                  <w:t>heinäkuuta 2024</w:t>
                </w:r>
                <w:r w:rsidR="005612A7" w:rsidRPr="005612A7">
                  <w:rPr>
                    <w:i/>
                  </w:rPr>
                  <w:t>.</w:t>
                </w:r>
              </w:p>
              <w:p w14:paraId="394F6A78" w14:textId="77777777" w:rsidR="005612A7" w:rsidRDefault="005612A7" w:rsidP="0000497A">
                <w:pPr>
                  <w:pStyle w:val="LLNormaali"/>
                  <w:jc w:val="center"/>
                </w:pPr>
                <w:r>
                  <w:lastRenderedPageBreak/>
                  <w:t>———</w:t>
                </w:r>
              </w:p>
              <w:p w14:paraId="36B44035" w14:textId="77777777" w:rsidR="005612A7" w:rsidRPr="005612A7" w:rsidRDefault="005612A7" w:rsidP="005612A7">
                <w:pPr>
                  <w:rPr>
                    <w:lang w:eastAsia="fi-FI"/>
                  </w:rPr>
                </w:pPr>
              </w:p>
            </w:tc>
          </w:tr>
        </w:tbl>
        <w:p w14:paraId="4B86EBEC" w14:textId="77777777" w:rsidR="00247DAA" w:rsidRDefault="00325F50"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9B98" w14:textId="77777777" w:rsidR="00325F50" w:rsidRDefault="00325F50">
      <w:r>
        <w:separator/>
      </w:r>
    </w:p>
  </w:endnote>
  <w:endnote w:type="continuationSeparator" w:id="0">
    <w:p w14:paraId="5B002A5C" w14:textId="77777777" w:rsidR="00325F50" w:rsidRDefault="00325F50">
      <w:r>
        <w:continuationSeparator/>
      </w:r>
    </w:p>
  </w:endnote>
  <w:endnote w:type="continuationNotice" w:id="1">
    <w:p w14:paraId="5091C794" w14:textId="77777777" w:rsidR="00325F50" w:rsidRDefault="00325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E75D" w14:textId="77777777" w:rsidR="008A1F3C" w:rsidRDefault="008A1F3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0A9C58F" w14:textId="77777777" w:rsidR="008A1F3C" w:rsidRDefault="008A1F3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A1F3C" w14:paraId="2A24BE10" w14:textId="77777777" w:rsidTr="000C5020">
      <w:trPr>
        <w:trHeight w:hRule="exact" w:val="356"/>
      </w:trPr>
      <w:tc>
        <w:tcPr>
          <w:tcW w:w="2828" w:type="dxa"/>
          <w:shd w:val="clear" w:color="auto" w:fill="auto"/>
          <w:vAlign w:val="bottom"/>
        </w:tcPr>
        <w:p w14:paraId="22F6F9CA" w14:textId="77777777" w:rsidR="008A1F3C" w:rsidRPr="000C5020" w:rsidRDefault="008A1F3C" w:rsidP="001310B9">
          <w:pPr>
            <w:pStyle w:val="Alatunniste"/>
            <w:rPr>
              <w:sz w:val="18"/>
              <w:szCs w:val="18"/>
            </w:rPr>
          </w:pPr>
        </w:p>
      </w:tc>
      <w:tc>
        <w:tcPr>
          <w:tcW w:w="2829" w:type="dxa"/>
          <w:shd w:val="clear" w:color="auto" w:fill="auto"/>
          <w:vAlign w:val="bottom"/>
        </w:tcPr>
        <w:p w14:paraId="77D9908C" w14:textId="2D0CFAB5" w:rsidR="008A1F3C" w:rsidRPr="000C5020" w:rsidRDefault="008A1F3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054DA">
            <w:rPr>
              <w:rStyle w:val="Sivunumero"/>
              <w:noProof/>
              <w:sz w:val="22"/>
            </w:rPr>
            <w:t>20</w:t>
          </w:r>
          <w:r w:rsidRPr="000C5020">
            <w:rPr>
              <w:rStyle w:val="Sivunumero"/>
              <w:sz w:val="22"/>
            </w:rPr>
            <w:fldChar w:fldCharType="end"/>
          </w:r>
        </w:p>
      </w:tc>
      <w:tc>
        <w:tcPr>
          <w:tcW w:w="2829" w:type="dxa"/>
          <w:shd w:val="clear" w:color="auto" w:fill="auto"/>
          <w:vAlign w:val="bottom"/>
        </w:tcPr>
        <w:p w14:paraId="708B46B7" w14:textId="77777777" w:rsidR="008A1F3C" w:rsidRPr="000C5020" w:rsidRDefault="008A1F3C" w:rsidP="001310B9">
          <w:pPr>
            <w:pStyle w:val="Alatunniste"/>
            <w:rPr>
              <w:sz w:val="18"/>
              <w:szCs w:val="18"/>
            </w:rPr>
          </w:pPr>
        </w:p>
      </w:tc>
    </w:tr>
  </w:tbl>
  <w:p w14:paraId="5E9C2EB9" w14:textId="77777777" w:rsidR="008A1F3C" w:rsidRDefault="008A1F3C" w:rsidP="001310B9">
    <w:pPr>
      <w:pStyle w:val="Alatunniste"/>
    </w:pPr>
  </w:p>
  <w:p w14:paraId="28B950EA" w14:textId="77777777" w:rsidR="008A1F3C" w:rsidRDefault="008A1F3C" w:rsidP="001310B9">
    <w:pPr>
      <w:pStyle w:val="Alatunniste"/>
      <w:framePr w:wrap="around" w:vAnchor="text" w:hAnchor="page" w:x="5921" w:y="729"/>
      <w:rPr>
        <w:rStyle w:val="Sivunumero"/>
      </w:rPr>
    </w:pPr>
  </w:p>
  <w:p w14:paraId="6861F573" w14:textId="77777777" w:rsidR="008A1F3C" w:rsidRDefault="008A1F3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A1F3C" w14:paraId="6AE09882" w14:textId="77777777" w:rsidTr="000C5020">
      <w:trPr>
        <w:trHeight w:val="841"/>
      </w:trPr>
      <w:tc>
        <w:tcPr>
          <w:tcW w:w="2829" w:type="dxa"/>
          <w:shd w:val="clear" w:color="auto" w:fill="auto"/>
        </w:tcPr>
        <w:p w14:paraId="74950438" w14:textId="77777777" w:rsidR="008A1F3C" w:rsidRPr="000C5020" w:rsidRDefault="008A1F3C" w:rsidP="005224A0">
          <w:pPr>
            <w:pStyle w:val="Alatunniste"/>
            <w:rPr>
              <w:sz w:val="17"/>
              <w:szCs w:val="18"/>
            </w:rPr>
          </w:pPr>
        </w:p>
      </w:tc>
      <w:tc>
        <w:tcPr>
          <w:tcW w:w="2829" w:type="dxa"/>
          <w:shd w:val="clear" w:color="auto" w:fill="auto"/>
          <w:vAlign w:val="bottom"/>
        </w:tcPr>
        <w:p w14:paraId="13CFBFE6" w14:textId="77777777" w:rsidR="008A1F3C" w:rsidRPr="000C5020" w:rsidRDefault="008A1F3C" w:rsidP="000C5020">
          <w:pPr>
            <w:pStyle w:val="Alatunniste"/>
            <w:jc w:val="center"/>
            <w:rPr>
              <w:sz w:val="22"/>
              <w:szCs w:val="22"/>
            </w:rPr>
          </w:pPr>
        </w:p>
      </w:tc>
      <w:tc>
        <w:tcPr>
          <w:tcW w:w="2829" w:type="dxa"/>
          <w:shd w:val="clear" w:color="auto" w:fill="auto"/>
        </w:tcPr>
        <w:p w14:paraId="24018F3B" w14:textId="77777777" w:rsidR="008A1F3C" w:rsidRPr="000C5020" w:rsidRDefault="008A1F3C" w:rsidP="005224A0">
          <w:pPr>
            <w:pStyle w:val="Alatunniste"/>
            <w:rPr>
              <w:sz w:val="17"/>
              <w:szCs w:val="18"/>
            </w:rPr>
          </w:pPr>
        </w:p>
      </w:tc>
    </w:tr>
  </w:tbl>
  <w:p w14:paraId="45479768" w14:textId="77777777" w:rsidR="008A1F3C" w:rsidRPr="001310B9" w:rsidRDefault="008A1F3C">
    <w:pPr>
      <w:pStyle w:val="Alatunniste"/>
      <w:rPr>
        <w:sz w:val="22"/>
        <w:szCs w:val="22"/>
      </w:rPr>
    </w:pPr>
  </w:p>
  <w:p w14:paraId="66884513" w14:textId="77777777" w:rsidR="008A1F3C" w:rsidRDefault="008A1F3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46DF" w14:textId="77777777" w:rsidR="00325F50" w:rsidRDefault="00325F50">
      <w:r>
        <w:separator/>
      </w:r>
    </w:p>
  </w:footnote>
  <w:footnote w:type="continuationSeparator" w:id="0">
    <w:p w14:paraId="3E040394" w14:textId="77777777" w:rsidR="00325F50" w:rsidRDefault="00325F50">
      <w:r>
        <w:continuationSeparator/>
      </w:r>
    </w:p>
  </w:footnote>
  <w:footnote w:type="continuationNotice" w:id="1">
    <w:p w14:paraId="0D537CD9" w14:textId="77777777" w:rsidR="00325F50" w:rsidRDefault="00325F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A1F3C" w14:paraId="6597F71B" w14:textId="77777777" w:rsidTr="00C95716">
      <w:tc>
        <w:tcPr>
          <w:tcW w:w="2140" w:type="dxa"/>
        </w:tcPr>
        <w:p w14:paraId="264592CD" w14:textId="77777777" w:rsidR="008A1F3C" w:rsidRDefault="008A1F3C" w:rsidP="00C95716">
          <w:pPr>
            <w:rPr>
              <w:lang w:val="en-US"/>
            </w:rPr>
          </w:pPr>
        </w:p>
      </w:tc>
      <w:tc>
        <w:tcPr>
          <w:tcW w:w="4281" w:type="dxa"/>
          <w:gridSpan w:val="2"/>
        </w:tcPr>
        <w:p w14:paraId="561D9B56" w14:textId="77777777" w:rsidR="008A1F3C" w:rsidRDefault="008A1F3C" w:rsidP="00C95716">
          <w:pPr>
            <w:jc w:val="center"/>
          </w:pPr>
        </w:p>
      </w:tc>
      <w:tc>
        <w:tcPr>
          <w:tcW w:w="2141" w:type="dxa"/>
        </w:tcPr>
        <w:p w14:paraId="48DD1C6A" w14:textId="77777777" w:rsidR="008A1F3C" w:rsidRDefault="008A1F3C" w:rsidP="00C95716">
          <w:pPr>
            <w:rPr>
              <w:lang w:val="en-US"/>
            </w:rPr>
          </w:pPr>
        </w:p>
      </w:tc>
    </w:tr>
    <w:tr w:rsidR="008A1F3C" w14:paraId="36BF0549" w14:textId="77777777" w:rsidTr="00C95716">
      <w:tc>
        <w:tcPr>
          <w:tcW w:w="4281" w:type="dxa"/>
          <w:gridSpan w:val="2"/>
        </w:tcPr>
        <w:p w14:paraId="11EFB688" w14:textId="77777777" w:rsidR="008A1F3C" w:rsidRPr="00AC3BA6" w:rsidRDefault="008A1F3C" w:rsidP="00C95716">
          <w:pPr>
            <w:rPr>
              <w:i/>
            </w:rPr>
          </w:pPr>
        </w:p>
      </w:tc>
      <w:tc>
        <w:tcPr>
          <w:tcW w:w="4281" w:type="dxa"/>
          <w:gridSpan w:val="2"/>
        </w:tcPr>
        <w:p w14:paraId="343A2C37" w14:textId="77777777" w:rsidR="008A1F3C" w:rsidRPr="00AC3BA6" w:rsidRDefault="008A1F3C" w:rsidP="00C95716">
          <w:pPr>
            <w:rPr>
              <w:i/>
            </w:rPr>
          </w:pPr>
        </w:p>
      </w:tc>
    </w:tr>
  </w:tbl>
  <w:p w14:paraId="593A8A0D" w14:textId="77777777" w:rsidR="008A1F3C" w:rsidRDefault="008A1F3C"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A1F3C" w14:paraId="3003D1A4" w14:textId="77777777" w:rsidTr="00F674CC">
      <w:tc>
        <w:tcPr>
          <w:tcW w:w="2140" w:type="dxa"/>
        </w:tcPr>
        <w:p w14:paraId="020DEE21" w14:textId="77777777" w:rsidR="008A1F3C" w:rsidRPr="00A34F4E" w:rsidRDefault="008A1F3C" w:rsidP="00F674CC"/>
      </w:tc>
      <w:tc>
        <w:tcPr>
          <w:tcW w:w="4281" w:type="dxa"/>
          <w:gridSpan w:val="2"/>
        </w:tcPr>
        <w:p w14:paraId="6B751B3D" w14:textId="77777777" w:rsidR="008A1F3C" w:rsidRDefault="008A1F3C" w:rsidP="00F674CC">
          <w:pPr>
            <w:jc w:val="center"/>
          </w:pPr>
        </w:p>
      </w:tc>
      <w:tc>
        <w:tcPr>
          <w:tcW w:w="2141" w:type="dxa"/>
        </w:tcPr>
        <w:p w14:paraId="06A2D64C" w14:textId="77777777" w:rsidR="008A1F3C" w:rsidRPr="00A34F4E" w:rsidRDefault="008A1F3C" w:rsidP="00F674CC"/>
      </w:tc>
    </w:tr>
    <w:tr w:rsidR="008A1F3C" w14:paraId="56252BB4" w14:textId="77777777" w:rsidTr="00F674CC">
      <w:tc>
        <w:tcPr>
          <w:tcW w:w="4281" w:type="dxa"/>
          <w:gridSpan w:val="2"/>
        </w:tcPr>
        <w:p w14:paraId="1D8E449E" w14:textId="77777777" w:rsidR="008A1F3C" w:rsidRPr="00AC3BA6" w:rsidRDefault="008A1F3C" w:rsidP="00F674CC">
          <w:pPr>
            <w:rPr>
              <w:i/>
            </w:rPr>
          </w:pPr>
        </w:p>
      </w:tc>
      <w:tc>
        <w:tcPr>
          <w:tcW w:w="4281" w:type="dxa"/>
          <w:gridSpan w:val="2"/>
        </w:tcPr>
        <w:p w14:paraId="75EB122C" w14:textId="77777777" w:rsidR="008A1F3C" w:rsidRPr="00AC3BA6" w:rsidRDefault="008A1F3C" w:rsidP="00F674CC">
          <w:pPr>
            <w:rPr>
              <w:i/>
            </w:rPr>
          </w:pPr>
        </w:p>
      </w:tc>
    </w:tr>
  </w:tbl>
  <w:p w14:paraId="6B0A6CD5" w14:textId="77777777" w:rsidR="008A1F3C" w:rsidRDefault="008A1F3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124E58"/>
    <w:multiLevelType w:val="hybridMultilevel"/>
    <w:tmpl w:val="73920500"/>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9310A11"/>
    <w:multiLevelType w:val="hybridMultilevel"/>
    <w:tmpl w:val="B9187C8C"/>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3276D5F"/>
    <w:multiLevelType w:val="hybridMultilevel"/>
    <w:tmpl w:val="6450E1A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F1D2229"/>
    <w:multiLevelType w:val="hybridMultilevel"/>
    <w:tmpl w:val="00947620"/>
    <w:lvl w:ilvl="0" w:tplc="4CDE412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627C7872"/>
    <w:multiLevelType w:val="hybridMultilevel"/>
    <w:tmpl w:val="ABBA86B8"/>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033AFF"/>
    <w:multiLevelType w:val="hybridMultilevel"/>
    <w:tmpl w:val="0E623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BDE511D"/>
    <w:multiLevelType w:val="hybridMultilevel"/>
    <w:tmpl w:val="1DF45B86"/>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4"/>
  </w:num>
  <w:num w:numId="16">
    <w:abstractNumId w:val="4"/>
    <w:lvlOverride w:ilvl="0">
      <w:startOverride w:val="1"/>
    </w:lvlOverride>
  </w:num>
  <w:num w:numId="17">
    <w:abstractNumId w:val="7"/>
    <w:lvlOverride w:ilvl="0">
      <w:startOverride w:val="1"/>
    </w:lvlOverride>
  </w:num>
  <w:num w:numId="18">
    <w:abstractNumId w:val="5"/>
  </w:num>
  <w:num w:numId="19">
    <w:abstractNumId w:val="8"/>
  </w:num>
  <w:num w:numId="20">
    <w:abstractNumId w:val="17"/>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4"/>
  </w:num>
  <w:num w:numId="23">
    <w:abstractNumId w:val="16"/>
  </w:num>
  <w:num w:numId="24">
    <w:abstractNumId w:val="15"/>
  </w:num>
  <w:num w:numId="25">
    <w:abstractNumId w:val="18"/>
  </w:num>
  <w:num w:numId="26">
    <w:abstractNumId w:val="10"/>
  </w:num>
  <w:num w:numId="27">
    <w:abstractNumId w:val="6"/>
  </w:num>
  <w:num w:numId="28">
    <w:abstractNumId w:val="3"/>
  </w:num>
  <w:num w:numId="29">
    <w:abstractNumId w:val="1"/>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B2"/>
    <w:rsid w:val="00000B13"/>
    <w:rsid w:val="00000D79"/>
    <w:rsid w:val="00001C65"/>
    <w:rsid w:val="000026A6"/>
    <w:rsid w:val="00002765"/>
    <w:rsid w:val="00003D02"/>
    <w:rsid w:val="000046E8"/>
    <w:rsid w:val="0000497A"/>
    <w:rsid w:val="00005736"/>
    <w:rsid w:val="000079AF"/>
    <w:rsid w:val="00007C03"/>
    <w:rsid w:val="00007EA2"/>
    <w:rsid w:val="00012145"/>
    <w:rsid w:val="000131D0"/>
    <w:rsid w:val="0001433B"/>
    <w:rsid w:val="000157FC"/>
    <w:rsid w:val="0001582F"/>
    <w:rsid w:val="00015D45"/>
    <w:rsid w:val="000166D0"/>
    <w:rsid w:val="00017270"/>
    <w:rsid w:val="0001769C"/>
    <w:rsid w:val="000202BC"/>
    <w:rsid w:val="000208A6"/>
    <w:rsid w:val="0002194F"/>
    <w:rsid w:val="00023201"/>
    <w:rsid w:val="00024344"/>
    <w:rsid w:val="00024B6D"/>
    <w:rsid w:val="000269DC"/>
    <w:rsid w:val="00027454"/>
    <w:rsid w:val="000278A9"/>
    <w:rsid w:val="00027992"/>
    <w:rsid w:val="00030044"/>
    <w:rsid w:val="00030BA9"/>
    <w:rsid w:val="00031114"/>
    <w:rsid w:val="0003265F"/>
    <w:rsid w:val="000331C9"/>
    <w:rsid w:val="0003331C"/>
    <w:rsid w:val="0003393F"/>
    <w:rsid w:val="00034B95"/>
    <w:rsid w:val="0003652F"/>
    <w:rsid w:val="000370C8"/>
    <w:rsid w:val="00040D23"/>
    <w:rsid w:val="00040E53"/>
    <w:rsid w:val="0004103C"/>
    <w:rsid w:val="00041CCF"/>
    <w:rsid w:val="0004360C"/>
    <w:rsid w:val="00043723"/>
    <w:rsid w:val="00043F6F"/>
    <w:rsid w:val="00044A1B"/>
    <w:rsid w:val="00045101"/>
    <w:rsid w:val="00046AF3"/>
    <w:rsid w:val="00046C60"/>
    <w:rsid w:val="00047B66"/>
    <w:rsid w:val="000502E9"/>
    <w:rsid w:val="00050C95"/>
    <w:rsid w:val="00052549"/>
    <w:rsid w:val="00052E56"/>
    <w:rsid w:val="00053C3E"/>
    <w:rsid w:val="000543D1"/>
    <w:rsid w:val="00056358"/>
    <w:rsid w:val="00057B14"/>
    <w:rsid w:val="00060588"/>
    <w:rsid w:val="000608D6"/>
    <w:rsid w:val="00061325"/>
    <w:rsid w:val="000614BC"/>
    <w:rsid w:val="00061565"/>
    <w:rsid w:val="00061FE7"/>
    <w:rsid w:val="00062A38"/>
    <w:rsid w:val="00062D45"/>
    <w:rsid w:val="00063D12"/>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5722"/>
    <w:rsid w:val="000863E1"/>
    <w:rsid w:val="00086D51"/>
    <w:rsid w:val="00086E44"/>
    <w:rsid w:val="00086F52"/>
    <w:rsid w:val="000873F2"/>
    <w:rsid w:val="00090BAD"/>
    <w:rsid w:val="00090F33"/>
    <w:rsid w:val="0009187A"/>
    <w:rsid w:val="000919F0"/>
    <w:rsid w:val="0009275E"/>
    <w:rsid w:val="00093ABE"/>
    <w:rsid w:val="00094938"/>
    <w:rsid w:val="00095306"/>
    <w:rsid w:val="00095BC2"/>
    <w:rsid w:val="000968AF"/>
    <w:rsid w:val="00096F94"/>
    <w:rsid w:val="000973BA"/>
    <w:rsid w:val="00097836"/>
    <w:rsid w:val="000A06A9"/>
    <w:rsid w:val="000A07BA"/>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3727"/>
    <w:rsid w:val="000B43F5"/>
    <w:rsid w:val="000B5B47"/>
    <w:rsid w:val="000B6D79"/>
    <w:rsid w:val="000C13BA"/>
    <w:rsid w:val="000C15D4"/>
    <w:rsid w:val="000C1725"/>
    <w:rsid w:val="000C1BEB"/>
    <w:rsid w:val="000C2204"/>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00A"/>
    <w:rsid w:val="000E446C"/>
    <w:rsid w:val="000E61DF"/>
    <w:rsid w:val="000E706B"/>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2BAB"/>
    <w:rsid w:val="00103ACA"/>
    <w:rsid w:val="00103C5F"/>
    <w:rsid w:val="001044A0"/>
    <w:rsid w:val="00104BDC"/>
    <w:rsid w:val="001063A9"/>
    <w:rsid w:val="00106FD6"/>
    <w:rsid w:val="0010701E"/>
    <w:rsid w:val="00107C32"/>
    <w:rsid w:val="00107FEC"/>
    <w:rsid w:val="001102AD"/>
    <w:rsid w:val="00111B0A"/>
    <w:rsid w:val="001122D6"/>
    <w:rsid w:val="001138E2"/>
    <w:rsid w:val="00113CCD"/>
    <w:rsid w:val="00113D42"/>
    <w:rsid w:val="00113FEF"/>
    <w:rsid w:val="00114C73"/>
    <w:rsid w:val="00114D89"/>
    <w:rsid w:val="0011571F"/>
    <w:rsid w:val="001162EE"/>
    <w:rsid w:val="0011693E"/>
    <w:rsid w:val="00116A7E"/>
    <w:rsid w:val="0011754E"/>
    <w:rsid w:val="00117C3F"/>
    <w:rsid w:val="00120A6F"/>
    <w:rsid w:val="00121E3B"/>
    <w:rsid w:val="0012448F"/>
    <w:rsid w:val="0012475C"/>
    <w:rsid w:val="00125ABB"/>
    <w:rsid w:val="00127D8D"/>
    <w:rsid w:val="001305A0"/>
    <w:rsid w:val="00130920"/>
    <w:rsid w:val="001310B9"/>
    <w:rsid w:val="001312AF"/>
    <w:rsid w:val="0013473F"/>
    <w:rsid w:val="00137260"/>
    <w:rsid w:val="00137560"/>
    <w:rsid w:val="0013779E"/>
    <w:rsid w:val="001401B3"/>
    <w:rsid w:val="0014084B"/>
    <w:rsid w:val="001421FF"/>
    <w:rsid w:val="00142213"/>
    <w:rsid w:val="00143933"/>
    <w:rsid w:val="0014421F"/>
    <w:rsid w:val="00144D26"/>
    <w:rsid w:val="001454DF"/>
    <w:rsid w:val="00147AFD"/>
    <w:rsid w:val="00151813"/>
    <w:rsid w:val="00152091"/>
    <w:rsid w:val="00152FD7"/>
    <w:rsid w:val="0015343C"/>
    <w:rsid w:val="001534DC"/>
    <w:rsid w:val="00154A91"/>
    <w:rsid w:val="001565E1"/>
    <w:rsid w:val="001609C1"/>
    <w:rsid w:val="001617CA"/>
    <w:rsid w:val="001619B4"/>
    <w:rsid w:val="00161A08"/>
    <w:rsid w:val="001628A5"/>
    <w:rsid w:val="00162A97"/>
    <w:rsid w:val="00164B49"/>
    <w:rsid w:val="00165F63"/>
    <w:rsid w:val="00166459"/>
    <w:rsid w:val="00166730"/>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4326"/>
    <w:rsid w:val="00185F2E"/>
    <w:rsid w:val="00186610"/>
    <w:rsid w:val="001867BD"/>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36C3"/>
    <w:rsid w:val="001A576A"/>
    <w:rsid w:val="001A5FE9"/>
    <w:rsid w:val="001A6BB6"/>
    <w:rsid w:val="001A72B3"/>
    <w:rsid w:val="001B0461"/>
    <w:rsid w:val="001B0E89"/>
    <w:rsid w:val="001B1D4B"/>
    <w:rsid w:val="001B2357"/>
    <w:rsid w:val="001B3072"/>
    <w:rsid w:val="001B3221"/>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C7AF3"/>
    <w:rsid w:val="001D0443"/>
    <w:rsid w:val="001D07D2"/>
    <w:rsid w:val="001D0B90"/>
    <w:rsid w:val="001D1516"/>
    <w:rsid w:val="001D2CCF"/>
    <w:rsid w:val="001D2F6E"/>
    <w:rsid w:val="001D333D"/>
    <w:rsid w:val="001D36E0"/>
    <w:rsid w:val="001D41B9"/>
    <w:rsid w:val="001D5598"/>
    <w:rsid w:val="001D5712"/>
    <w:rsid w:val="001D5CD3"/>
    <w:rsid w:val="001D6BD4"/>
    <w:rsid w:val="001D74D6"/>
    <w:rsid w:val="001D7C49"/>
    <w:rsid w:val="001D7C93"/>
    <w:rsid w:val="001E07D9"/>
    <w:rsid w:val="001E0895"/>
    <w:rsid w:val="001E09A6"/>
    <w:rsid w:val="001E1E29"/>
    <w:rsid w:val="001E270E"/>
    <w:rsid w:val="001E2815"/>
    <w:rsid w:val="001E2BCC"/>
    <w:rsid w:val="001E3303"/>
    <w:rsid w:val="001E66D7"/>
    <w:rsid w:val="001E66E9"/>
    <w:rsid w:val="001E6CAE"/>
    <w:rsid w:val="001E6CCB"/>
    <w:rsid w:val="001E6D80"/>
    <w:rsid w:val="001E7A41"/>
    <w:rsid w:val="001F0934"/>
    <w:rsid w:val="001F2163"/>
    <w:rsid w:val="001F3710"/>
    <w:rsid w:val="001F470C"/>
    <w:rsid w:val="001F5DBC"/>
    <w:rsid w:val="001F6E1A"/>
    <w:rsid w:val="001F7A9D"/>
    <w:rsid w:val="00201072"/>
    <w:rsid w:val="002013EA"/>
    <w:rsid w:val="00203617"/>
    <w:rsid w:val="002042DB"/>
    <w:rsid w:val="002049A0"/>
    <w:rsid w:val="00205F1C"/>
    <w:rsid w:val="002070FC"/>
    <w:rsid w:val="00207293"/>
    <w:rsid w:val="00207E96"/>
    <w:rsid w:val="002113C3"/>
    <w:rsid w:val="00211CA3"/>
    <w:rsid w:val="00213078"/>
    <w:rsid w:val="002133C2"/>
    <w:rsid w:val="0021390A"/>
    <w:rsid w:val="002141FA"/>
    <w:rsid w:val="00214F6B"/>
    <w:rsid w:val="0021664F"/>
    <w:rsid w:val="002168F9"/>
    <w:rsid w:val="00216F59"/>
    <w:rsid w:val="0021781C"/>
    <w:rsid w:val="00220C7D"/>
    <w:rsid w:val="002233F1"/>
    <w:rsid w:val="00223FC3"/>
    <w:rsid w:val="002274E4"/>
    <w:rsid w:val="0022764C"/>
    <w:rsid w:val="002305CB"/>
    <w:rsid w:val="00230F78"/>
    <w:rsid w:val="00231401"/>
    <w:rsid w:val="00232CF3"/>
    <w:rsid w:val="00232E8B"/>
    <w:rsid w:val="00233151"/>
    <w:rsid w:val="002331B5"/>
    <w:rsid w:val="00236391"/>
    <w:rsid w:val="00236F17"/>
    <w:rsid w:val="00237BEC"/>
    <w:rsid w:val="00240D77"/>
    <w:rsid w:val="00241124"/>
    <w:rsid w:val="00241EBC"/>
    <w:rsid w:val="00242EC3"/>
    <w:rsid w:val="002445F2"/>
    <w:rsid w:val="002446DA"/>
    <w:rsid w:val="00244B73"/>
    <w:rsid w:val="00245257"/>
    <w:rsid w:val="00245804"/>
    <w:rsid w:val="0024634E"/>
    <w:rsid w:val="00246654"/>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387"/>
    <w:rsid w:val="00260ED8"/>
    <w:rsid w:val="0026181A"/>
    <w:rsid w:val="00261B3D"/>
    <w:rsid w:val="00263506"/>
    <w:rsid w:val="002637F9"/>
    <w:rsid w:val="002640C3"/>
    <w:rsid w:val="002644A7"/>
    <w:rsid w:val="002647EB"/>
    <w:rsid w:val="00264939"/>
    <w:rsid w:val="00266690"/>
    <w:rsid w:val="00267E16"/>
    <w:rsid w:val="00271059"/>
    <w:rsid w:val="002720DF"/>
    <w:rsid w:val="002728B2"/>
    <w:rsid w:val="00272AC9"/>
    <w:rsid w:val="00272D80"/>
    <w:rsid w:val="002733B9"/>
    <w:rsid w:val="00273F65"/>
    <w:rsid w:val="0027666C"/>
    <w:rsid w:val="002767A8"/>
    <w:rsid w:val="0027698E"/>
    <w:rsid w:val="00276C0A"/>
    <w:rsid w:val="00280153"/>
    <w:rsid w:val="00280A74"/>
    <w:rsid w:val="00282767"/>
    <w:rsid w:val="00283256"/>
    <w:rsid w:val="0028520A"/>
    <w:rsid w:val="00285F21"/>
    <w:rsid w:val="00287ABA"/>
    <w:rsid w:val="00292DB8"/>
    <w:rsid w:val="002931AD"/>
    <w:rsid w:val="0029367C"/>
    <w:rsid w:val="00293DCE"/>
    <w:rsid w:val="00294145"/>
    <w:rsid w:val="0029486C"/>
    <w:rsid w:val="00295268"/>
    <w:rsid w:val="002953B9"/>
    <w:rsid w:val="00295527"/>
    <w:rsid w:val="00296B68"/>
    <w:rsid w:val="00296CB8"/>
    <w:rsid w:val="00296FEB"/>
    <w:rsid w:val="002A0577"/>
    <w:rsid w:val="002A0B5D"/>
    <w:rsid w:val="002A2066"/>
    <w:rsid w:val="002A2FB5"/>
    <w:rsid w:val="002A3317"/>
    <w:rsid w:val="002A431F"/>
    <w:rsid w:val="002A4575"/>
    <w:rsid w:val="002A5827"/>
    <w:rsid w:val="002A630E"/>
    <w:rsid w:val="002A6D63"/>
    <w:rsid w:val="002B0120"/>
    <w:rsid w:val="002B1508"/>
    <w:rsid w:val="002B2FD8"/>
    <w:rsid w:val="002B3891"/>
    <w:rsid w:val="002B4A7F"/>
    <w:rsid w:val="002B5203"/>
    <w:rsid w:val="002B712B"/>
    <w:rsid w:val="002B788A"/>
    <w:rsid w:val="002C0CBA"/>
    <w:rsid w:val="002C1572"/>
    <w:rsid w:val="002C19FF"/>
    <w:rsid w:val="002C1B6D"/>
    <w:rsid w:val="002C25AD"/>
    <w:rsid w:val="002C2A75"/>
    <w:rsid w:val="002C588D"/>
    <w:rsid w:val="002C5AF9"/>
    <w:rsid w:val="002C694B"/>
    <w:rsid w:val="002C6F56"/>
    <w:rsid w:val="002D0561"/>
    <w:rsid w:val="002D158A"/>
    <w:rsid w:val="002D1E3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D12"/>
    <w:rsid w:val="002E41D0"/>
    <w:rsid w:val="002E58B2"/>
    <w:rsid w:val="002E6BE3"/>
    <w:rsid w:val="002E73F2"/>
    <w:rsid w:val="002F036A"/>
    <w:rsid w:val="002F0DA6"/>
    <w:rsid w:val="002F3ECD"/>
    <w:rsid w:val="002F47BF"/>
    <w:rsid w:val="002F486D"/>
    <w:rsid w:val="002F596F"/>
    <w:rsid w:val="002F5A3F"/>
    <w:rsid w:val="002F5C73"/>
    <w:rsid w:val="002F690F"/>
    <w:rsid w:val="0030010F"/>
    <w:rsid w:val="00300E39"/>
    <w:rsid w:val="0030287F"/>
    <w:rsid w:val="00302945"/>
    <w:rsid w:val="00302A04"/>
    <w:rsid w:val="00302A46"/>
    <w:rsid w:val="0030338C"/>
    <w:rsid w:val="00303A94"/>
    <w:rsid w:val="003042E3"/>
    <w:rsid w:val="0030433D"/>
    <w:rsid w:val="00304948"/>
    <w:rsid w:val="0030512D"/>
    <w:rsid w:val="00305315"/>
    <w:rsid w:val="00307EF4"/>
    <w:rsid w:val="0031133B"/>
    <w:rsid w:val="003115B9"/>
    <w:rsid w:val="00311A68"/>
    <w:rsid w:val="00312ED2"/>
    <w:rsid w:val="00313379"/>
    <w:rsid w:val="003141AB"/>
    <w:rsid w:val="0031475A"/>
    <w:rsid w:val="00314807"/>
    <w:rsid w:val="00315799"/>
    <w:rsid w:val="00316B7F"/>
    <w:rsid w:val="0031770D"/>
    <w:rsid w:val="00317836"/>
    <w:rsid w:val="003206A2"/>
    <w:rsid w:val="0032153A"/>
    <w:rsid w:val="0032557F"/>
    <w:rsid w:val="00325F50"/>
    <w:rsid w:val="00326029"/>
    <w:rsid w:val="0032663D"/>
    <w:rsid w:val="0032766F"/>
    <w:rsid w:val="00327C20"/>
    <w:rsid w:val="0033013E"/>
    <w:rsid w:val="00330421"/>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58AE"/>
    <w:rsid w:val="00351BE0"/>
    <w:rsid w:val="0035308D"/>
    <w:rsid w:val="00353702"/>
    <w:rsid w:val="003540B1"/>
    <w:rsid w:val="003545B7"/>
    <w:rsid w:val="003569FE"/>
    <w:rsid w:val="00356B1D"/>
    <w:rsid w:val="00360341"/>
    <w:rsid w:val="00360460"/>
    <w:rsid w:val="00360578"/>
    <w:rsid w:val="00360E69"/>
    <w:rsid w:val="00362079"/>
    <w:rsid w:val="0036367F"/>
    <w:rsid w:val="00365E6E"/>
    <w:rsid w:val="00367633"/>
    <w:rsid w:val="00370114"/>
    <w:rsid w:val="00371EB9"/>
    <w:rsid w:val="00373F61"/>
    <w:rsid w:val="00374108"/>
    <w:rsid w:val="003741DD"/>
    <w:rsid w:val="0037489B"/>
    <w:rsid w:val="0037519F"/>
    <w:rsid w:val="0037538C"/>
    <w:rsid w:val="0037558E"/>
    <w:rsid w:val="00375A2E"/>
    <w:rsid w:val="00375D79"/>
    <w:rsid w:val="00375E45"/>
    <w:rsid w:val="0037664C"/>
    <w:rsid w:val="00376AB0"/>
    <w:rsid w:val="00377BFD"/>
    <w:rsid w:val="003800D8"/>
    <w:rsid w:val="003801DE"/>
    <w:rsid w:val="00380D59"/>
    <w:rsid w:val="00381294"/>
    <w:rsid w:val="0038158D"/>
    <w:rsid w:val="0038398A"/>
    <w:rsid w:val="00384AAC"/>
    <w:rsid w:val="00384BEB"/>
    <w:rsid w:val="00385A06"/>
    <w:rsid w:val="0039043F"/>
    <w:rsid w:val="00390495"/>
    <w:rsid w:val="00390BBF"/>
    <w:rsid w:val="003920F1"/>
    <w:rsid w:val="00392B9C"/>
    <w:rsid w:val="00392BB4"/>
    <w:rsid w:val="0039392F"/>
    <w:rsid w:val="00393B53"/>
    <w:rsid w:val="00394176"/>
    <w:rsid w:val="00395914"/>
    <w:rsid w:val="00396469"/>
    <w:rsid w:val="003972A4"/>
    <w:rsid w:val="003A124E"/>
    <w:rsid w:val="003A14A2"/>
    <w:rsid w:val="003A3881"/>
    <w:rsid w:val="003A4EBC"/>
    <w:rsid w:val="003A533F"/>
    <w:rsid w:val="003A5620"/>
    <w:rsid w:val="003A58B2"/>
    <w:rsid w:val="003A6829"/>
    <w:rsid w:val="003A7AF7"/>
    <w:rsid w:val="003A7ED9"/>
    <w:rsid w:val="003B0771"/>
    <w:rsid w:val="003B1CA9"/>
    <w:rsid w:val="003B1D71"/>
    <w:rsid w:val="003B2B16"/>
    <w:rsid w:val="003B2DC7"/>
    <w:rsid w:val="003B2F0E"/>
    <w:rsid w:val="003B4835"/>
    <w:rsid w:val="003B5D49"/>
    <w:rsid w:val="003B63D8"/>
    <w:rsid w:val="003B6E9E"/>
    <w:rsid w:val="003B7AC9"/>
    <w:rsid w:val="003B7BE4"/>
    <w:rsid w:val="003B7D1D"/>
    <w:rsid w:val="003C1150"/>
    <w:rsid w:val="003C1511"/>
    <w:rsid w:val="003C224C"/>
    <w:rsid w:val="003C2B7B"/>
    <w:rsid w:val="003C2EFC"/>
    <w:rsid w:val="003C37B9"/>
    <w:rsid w:val="003C434F"/>
    <w:rsid w:val="003C47C4"/>
    <w:rsid w:val="003C4DCC"/>
    <w:rsid w:val="003C5C12"/>
    <w:rsid w:val="003C5DDE"/>
    <w:rsid w:val="003C65E6"/>
    <w:rsid w:val="003D038A"/>
    <w:rsid w:val="003D1C5B"/>
    <w:rsid w:val="003D2561"/>
    <w:rsid w:val="003D4C32"/>
    <w:rsid w:val="003D6403"/>
    <w:rsid w:val="003D729C"/>
    <w:rsid w:val="003D7447"/>
    <w:rsid w:val="003E00AB"/>
    <w:rsid w:val="003E10C5"/>
    <w:rsid w:val="003E1A35"/>
    <w:rsid w:val="003E2774"/>
    <w:rsid w:val="003E3AA4"/>
    <w:rsid w:val="003E46C0"/>
    <w:rsid w:val="003E4E0F"/>
    <w:rsid w:val="003E4F2F"/>
    <w:rsid w:val="003E5127"/>
    <w:rsid w:val="003E5F2C"/>
    <w:rsid w:val="003F0137"/>
    <w:rsid w:val="003F1444"/>
    <w:rsid w:val="003F1C96"/>
    <w:rsid w:val="003F30E4"/>
    <w:rsid w:val="003F350F"/>
    <w:rsid w:val="003F3890"/>
    <w:rsid w:val="003F4E7F"/>
    <w:rsid w:val="003F591E"/>
    <w:rsid w:val="003F672A"/>
    <w:rsid w:val="003F7948"/>
    <w:rsid w:val="003F7A17"/>
    <w:rsid w:val="003F7D9D"/>
    <w:rsid w:val="00400C9A"/>
    <w:rsid w:val="004015A2"/>
    <w:rsid w:val="0040234E"/>
    <w:rsid w:val="00402460"/>
    <w:rsid w:val="004025AA"/>
    <w:rsid w:val="0040421E"/>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3521"/>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0C2"/>
    <w:rsid w:val="00440C37"/>
    <w:rsid w:val="004417F1"/>
    <w:rsid w:val="00442197"/>
    <w:rsid w:val="00442C18"/>
    <w:rsid w:val="0044376A"/>
    <w:rsid w:val="00443949"/>
    <w:rsid w:val="00445534"/>
    <w:rsid w:val="00445B1B"/>
    <w:rsid w:val="00446423"/>
    <w:rsid w:val="004465E7"/>
    <w:rsid w:val="0045072D"/>
    <w:rsid w:val="00451B3B"/>
    <w:rsid w:val="00452280"/>
    <w:rsid w:val="00452DE9"/>
    <w:rsid w:val="004556A2"/>
    <w:rsid w:val="004558C8"/>
    <w:rsid w:val="00455974"/>
    <w:rsid w:val="00456368"/>
    <w:rsid w:val="0045667E"/>
    <w:rsid w:val="00456803"/>
    <w:rsid w:val="00457C55"/>
    <w:rsid w:val="00457D8E"/>
    <w:rsid w:val="00460201"/>
    <w:rsid w:val="0046089E"/>
    <w:rsid w:val="00460B8E"/>
    <w:rsid w:val="004612E9"/>
    <w:rsid w:val="004617B1"/>
    <w:rsid w:val="00463249"/>
    <w:rsid w:val="00463509"/>
    <w:rsid w:val="0046383A"/>
    <w:rsid w:val="00463FD2"/>
    <w:rsid w:val="00470654"/>
    <w:rsid w:val="00470D94"/>
    <w:rsid w:val="0047100A"/>
    <w:rsid w:val="00471D9E"/>
    <w:rsid w:val="004752BA"/>
    <w:rsid w:val="004752C5"/>
    <w:rsid w:val="004753A3"/>
    <w:rsid w:val="00475D37"/>
    <w:rsid w:val="004763D6"/>
    <w:rsid w:val="004768CC"/>
    <w:rsid w:val="004808A8"/>
    <w:rsid w:val="00481B14"/>
    <w:rsid w:val="00482025"/>
    <w:rsid w:val="00482E87"/>
    <w:rsid w:val="00483449"/>
    <w:rsid w:val="0048377F"/>
    <w:rsid w:val="00483E5F"/>
    <w:rsid w:val="00484163"/>
    <w:rsid w:val="00485B55"/>
    <w:rsid w:val="00486869"/>
    <w:rsid w:val="00490D06"/>
    <w:rsid w:val="0049168D"/>
    <w:rsid w:val="00493235"/>
    <w:rsid w:val="004941E5"/>
    <w:rsid w:val="00495E87"/>
    <w:rsid w:val="00496120"/>
    <w:rsid w:val="004967AF"/>
    <w:rsid w:val="00497D1F"/>
    <w:rsid w:val="004A0281"/>
    <w:rsid w:val="004A05A0"/>
    <w:rsid w:val="004A089D"/>
    <w:rsid w:val="004A09D9"/>
    <w:rsid w:val="004A0D39"/>
    <w:rsid w:val="004A1C19"/>
    <w:rsid w:val="004A20F3"/>
    <w:rsid w:val="004A2472"/>
    <w:rsid w:val="004A2A42"/>
    <w:rsid w:val="004A58F9"/>
    <w:rsid w:val="004A5CEA"/>
    <w:rsid w:val="004A648F"/>
    <w:rsid w:val="004A6E42"/>
    <w:rsid w:val="004B0967"/>
    <w:rsid w:val="004B1827"/>
    <w:rsid w:val="004B2C46"/>
    <w:rsid w:val="004B472D"/>
    <w:rsid w:val="004B4B00"/>
    <w:rsid w:val="004B5A50"/>
    <w:rsid w:val="004B7136"/>
    <w:rsid w:val="004B741F"/>
    <w:rsid w:val="004C0EF7"/>
    <w:rsid w:val="004C0F0E"/>
    <w:rsid w:val="004C100C"/>
    <w:rsid w:val="004C2447"/>
    <w:rsid w:val="004C40AE"/>
    <w:rsid w:val="004C56B7"/>
    <w:rsid w:val="004C5949"/>
    <w:rsid w:val="004C6006"/>
    <w:rsid w:val="004C65A3"/>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4A88"/>
    <w:rsid w:val="004E5CEA"/>
    <w:rsid w:val="004E6355"/>
    <w:rsid w:val="004F0FC8"/>
    <w:rsid w:val="004F1386"/>
    <w:rsid w:val="004F3408"/>
    <w:rsid w:val="004F37CF"/>
    <w:rsid w:val="004F4065"/>
    <w:rsid w:val="004F45F5"/>
    <w:rsid w:val="004F5042"/>
    <w:rsid w:val="004F6D29"/>
    <w:rsid w:val="004F6D83"/>
    <w:rsid w:val="0050389C"/>
    <w:rsid w:val="005045AC"/>
    <w:rsid w:val="00505460"/>
    <w:rsid w:val="00507067"/>
    <w:rsid w:val="005078C4"/>
    <w:rsid w:val="00507AB7"/>
    <w:rsid w:val="00510785"/>
    <w:rsid w:val="005112AE"/>
    <w:rsid w:val="005121CA"/>
    <w:rsid w:val="0051270D"/>
    <w:rsid w:val="00512DBE"/>
    <w:rsid w:val="005134DE"/>
    <w:rsid w:val="00513B2F"/>
    <w:rsid w:val="00513BE7"/>
    <w:rsid w:val="00515E21"/>
    <w:rsid w:val="00515ED7"/>
    <w:rsid w:val="00516C58"/>
    <w:rsid w:val="0051737D"/>
    <w:rsid w:val="0051743C"/>
    <w:rsid w:val="00517AA6"/>
    <w:rsid w:val="00521077"/>
    <w:rsid w:val="005224A0"/>
    <w:rsid w:val="0052352A"/>
    <w:rsid w:val="00523D30"/>
    <w:rsid w:val="005248DC"/>
    <w:rsid w:val="00524CDE"/>
    <w:rsid w:val="00524D91"/>
    <w:rsid w:val="00525752"/>
    <w:rsid w:val="005265B6"/>
    <w:rsid w:val="00526862"/>
    <w:rsid w:val="00530AE7"/>
    <w:rsid w:val="00531571"/>
    <w:rsid w:val="00532046"/>
    <w:rsid w:val="00533274"/>
    <w:rsid w:val="00533D08"/>
    <w:rsid w:val="00534002"/>
    <w:rsid w:val="00534B1F"/>
    <w:rsid w:val="0053578A"/>
    <w:rsid w:val="005359A7"/>
    <w:rsid w:val="00535DA6"/>
    <w:rsid w:val="00536B1A"/>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21A"/>
    <w:rsid w:val="00556BBA"/>
    <w:rsid w:val="00560245"/>
    <w:rsid w:val="005612A7"/>
    <w:rsid w:val="00564047"/>
    <w:rsid w:val="00564DEC"/>
    <w:rsid w:val="005662AC"/>
    <w:rsid w:val="00567228"/>
    <w:rsid w:val="005712CA"/>
    <w:rsid w:val="0057307D"/>
    <w:rsid w:val="005736F8"/>
    <w:rsid w:val="005747C4"/>
    <w:rsid w:val="00574A50"/>
    <w:rsid w:val="005771EA"/>
    <w:rsid w:val="005815B1"/>
    <w:rsid w:val="005815CB"/>
    <w:rsid w:val="00581748"/>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590"/>
    <w:rsid w:val="005A7B14"/>
    <w:rsid w:val="005B0BF3"/>
    <w:rsid w:val="005B2871"/>
    <w:rsid w:val="005B468B"/>
    <w:rsid w:val="005B7793"/>
    <w:rsid w:val="005B7A21"/>
    <w:rsid w:val="005C021A"/>
    <w:rsid w:val="005C2199"/>
    <w:rsid w:val="005C28BF"/>
    <w:rsid w:val="005C349C"/>
    <w:rsid w:val="005C44DD"/>
    <w:rsid w:val="005C4FE0"/>
    <w:rsid w:val="005C5AC2"/>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37B4"/>
    <w:rsid w:val="005E491F"/>
    <w:rsid w:val="005E7444"/>
    <w:rsid w:val="005F35B9"/>
    <w:rsid w:val="005F428D"/>
    <w:rsid w:val="005F466A"/>
    <w:rsid w:val="005F6E65"/>
    <w:rsid w:val="0060037A"/>
    <w:rsid w:val="00600AE3"/>
    <w:rsid w:val="0060141F"/>
    <w:rsid w:val="00602870"/>
    <w:rsid w:val="00602F0D"/>
    <w:rsid w:val="00604651"/>
    <w:rsid w:val="006048BE"/>
    <w:rsid w:val="00606968"/>
    <w:rsid w:val="00606F87"/>
    <w:rsid w:val="006079E6"/>
    <w:rsid w:val="00607E3B"/>
    <w:rsid w:val="00610036"/>
    <w:rsid w:val="0061009A"/>
    <w:rsid w:val="006100A7"/>
    <w:rsid w:val="0061039B"/>
    <w:rsid w:val="00610662"/>
    <w:rsid w:val="006119FE"/>
    <w:rsid w:val="00612BF3"/>
    <w:rsid w:val="00612C71"/>
    <w:rsid w:val="00613511"/>
    <w:rsid w:val="00613DFE"/>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50DD"/>
    <w:rsid w:val="00625978"/>
    <w:rsid w:val="006265BF"/>
    <w:rsid w:val="0062665A"/>
    <w:rsid w:val="0062698C"/>
    <w:rsid w:val="0062769D"/>
    <w:rsid w:val="00630648"/>
    <w:rsid w:val="006309A0"/>
    <w:rsid w:val="00630D9A"/>
    <w:rsid w:val="0063318C"/>
    <w:rsid w:val="00633245"/>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1620"/>
    <w:rsid w:val="006524E7"/>
    <w:rsid w:val="006536D5"/>
    <w:rsid w:val="00654B5D"/>
    <w:rsid w:val="00654F70"/>
    <w:rsid w:val="00656198"/>
    <w:rsid w:val="006565C8"/>
    <w:rsid w:val="0066014E"/>
    <w:rsid w:val="00660696"/>
    <w:rsid w:val="00660FA6"/>
    <w:rsid w:val="00661C40"/>
    <w:rsid w:val="00661CDA"/>
    <w:rsid w:val="00662ED4"/>
    <w:rsid w:val="006639E8"/>
    <w:rsid w:val="00664184"/>
    <w:rsid w:val="006652DD"/>
    <w:rsid w:val="0066592E"/>
    <w:rsid w:val="0066688F"/>
    <w:rsid w:val="006669BF"/>
    <w:rsid w:val="00670496"/>
    <w:rsid w:val="00671503"/>
    <w:rsid w:val="006724B9"/>
    <w:rsid w:val="00672E0E"/>
    <w:rsid w:val="00673615"/>
    <w:rsid w:val="006737D6"/>
    <w:rsid w:val="006747C5"/>
    <w:rsid w:val="0067601D"/>
    <w:rsid w:val="00676463"/>
    <w:rsid w:val="006766B8"/>
    <w:rsid w:val="00677D3F"/>
    <w:rsid w:val="0068060D"/>
    <w:rsid w:val="00680CBB"/>
    <w:rsid w:val="00682572"/>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5D3"/>
    <w:rsid w:val="006A2F36"/>
    <w:rsid w:val="006A37B3"/>
    <w:rsid w:val="006A5163"/>
    <w:rsid w:val="006A7BD4"/>
    <w:rsid w:val="006B0989"/>
    <w:rsid w:val="006B0E5E"/>
    <w:rsid w:val="006B1145"/>
    <w:rsid w:val="006B18AB"/>
    <w:rsid w:val="006B1EE3"/>
    <w:rsid w:val="006B2658"/>
    <w:rsid w:val="006B2F61"/>
    <w:rsid w:val="006B3128"/>
    <w:rsid w:val="006B33D0"/>
    <w:rsid w:val="006B46FF"/>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4EC"/>
    <w:rsid w:val="006E0967"/>
    <w:rsid w:val="006E0F42"/>
    <w:rsid w:val="006E17ED"/>
    <w:rsid w:val="006E45DD"/>
    <w:rsid w:val="006E498A"/>
    <w:rsid w:val="006E4E45"/>
    <w:rsid w:val="006E5405"/>
    <w:rsid w:val="006E56A2"/>
    <w:rsid w:val="006E6111"/>
    <w:rsid w:val="006E640F"/>
    <w:rsid w:val="006E6C84"/>
    <w:rsid w:val="006E6F46"/>
    <w:rsid w:val="006E7E9F"/>
    <w:rsid w:val="006F0B1A"/>
    <w:rsid w:val="006F0FE3"/>
    <w:rsid w:val="006F1114"/>
    <w:rsid w:val="006F1A2F"/>
    <w:rsid w:val="006F20FD"/>
    <w:rsid w:val="006F29B2"/>
    <w:rsid w:val="006F3115"/>
    <w:rsid w:val="006F3325"/>
    <w:rsid w:val="006F3FB1"/>
    <w:rsid w:val="006F5F3F"/>
    <w:rsid w:val="0070038B"/>
    <w:rsid w:val="00700459"/>
    <w:rsid w:val="00700617"/>
    <w:rsid w:val="00701097"/>
    <w:rsid w:val="00701945"/>
    <w:rsid w:val="00701EDC"/>
    <w:rsid w:val="0070214C"/>
    <w:rsid w:val="00702977"/>
    <w:rsid w:val="00702F51"/>
    <w:rsid w:val="00703CD6"/>
    <w:rsid w:val="00704DA4"/>
    <w:rsid w:val="0070655B"/>
    <w:rsid w:val="00710840"/>
    <w:rsid w:val="007116B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4774"/>
    <w:rsid w:val="007248DD"/>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2C6"/>
    <w:rsid w:val="00761922"/>
    <w:rsid w:val="0076239B"/>
    <w:rsid w:val="0076322B"/>
    <w:rsid w:val="007636F6"/>
    <w:rsid w:val="00763A8F"/>
    <w:rsid w:val="00765107"/>
    <w:rsid w:val="00766185"/>
    <w:rsid w:val="00771167"/>
    <w:rsid w:val="0077237D"/>
    <w:rsid w:val="007736DF"/>
    <w:rsid w:val="00774E8C"/>
    <w:rsid w:val="00775119"/>
    <w:rsid w:val="00775B66"/>
    <w:rsid w:val="0077641D"/>
    <w:rsid w:val="007806DD"/>
    <w:rsid w:val="00780BBD"/>
    <w:rsid w:val="00780FAA"/>
    <w:rsid w:val="0078170F"/>
    <w:rsid w:val="00784533"/>
    <w:rsid w:val="007845C1"/>
    <w:rsid w:val="00784F86"/>
    <w:rsid w:val="00785D7E"/>
    <w:rsid w:val="00786460"/>
    <w:rsid w:val="00787043"/>
    <w:rsid w:val="007877D6"/>
    <w:rsid w:val="00790AD7"/>
    <w:rsid w:val="007914C8"/>
    <w:rsid w:val="007948C2"/>
    <w:rsid w:val="00796058"/>
    <w:rsid w:val="007961ED"/>
    <w:rsid w:val="0079674C"/>
    <w:rsid w:val="00797CFD"/>
    <w:rsid w:val="007A1F5B"/>
    <w:rsid w:val="007A46A7"/>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2604"/>
    <w:rsid w:val="007C2AB3"/>
    <w:rsid w:val="007C3721"/>
    <w:rsid w:val="007C4D61"/>
    <w:rsid w:val="007C5DA4"/>
    <w:rsid w:val="007C6E98"/>
    <w:rsid w:val="007C7399"/>
    <w:rsid w:val="007C7985"/>
    <w:rsid w:val="007C7A83"/>
    <w:rsid w:val="007D124F"/>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38"/>
    <w:rsid w:val="007E5567"/>
    <w:rsid w:val="007E6681"/>
    <w:rsid w:val="007E6A10"/>
    <w:rsid w:val="007F0004"/>
    <w:rsid w:val="007F0C36"/>
    <w:rsid w:val="007F1727"/>
    <w:rsid w:val="007F17D0"/>
    <w:rsid w:val="007F197F"/>
    <w:rsid w:val="007F260B"/>
    <w:rsid w:val="007F394E"/>
    <w:rsid w:val="007F41E9"/>
    <w:rsid w:val="007F46A7"/>
    <w:rsid w:val="007F6115"/>
    <w:rsid w:val="007F6E4D"/>
    <w:rsid w:val="00800ADC"/>
    <w:rsid w:val="00801EDC"/>
    <w:rsid w:val="00803701"/>
    <w:rsid w:val="00803D65"/>
    <w:rsid w:val="00803E18"/>
    <w:rsid w:val="00807643"/>
    <w:rsid w:val="008130D3"/>
    <w:rsid w:val="00814E3D"/>
    <w:rsid w:val="00815458"/>
    <w:rsid w:val="00815D87"/>
    <w:rsid w:val="00816AFB"/>
    <w:rsid w:val="008208B7"/>
    <w:rsid w:val="00820D4A"/>
    <w:rsid w:val="00821567"/>
    <w:rsid w:val="00822509"/>
    <w:rsid w:val="0082264A"/>
    <w:rsid w:val="00823EBB"/>
    <w:rsid w:val="00825DF1"/>
    <w:rsid w:val="00826432"/>
    <w:rsid w:val="00827D6F"/>
    <w:rsid w:val="0083016B"/>
    <w:rsid w:val="00831770"/>
    <w:rsid w:val="00831EC7"/>
    <w:rsid w:val="00832A4D"/>
    <w:rsid w:val="008335B6"/>
    <w:rsid w:val="00833E01"/>
    <w:rsid w:val="008357B3"/>
    <w:rsid w:val="00835ED2"/>
    <w:rsid w:val="00836A64"/>
    <w:rsid w:val="0084002E"/>
    <w:rsid w:val="00840B8B"/>
    <w:rsid w:val="00841169"/>
    <w:rsid w:val="008414FB"/>
    <w:rsid w:val="008414FE"/>
    <w:rsid w:val="0084150F"/>
    <w:rsid w:val="00842B89"/>
    <w:rsid w:val="008434DE"/>
    <w:rsid w:val="0084362A"/>
    <w:rsid w:val="00843A31"/>
    <w:rsid w:val="00845AE6"/>
    <w:rsid w:val="008460FB"/>
    <w:rsid w:val="00846891"/>
    <w:rsid w:val="00850693"/>
    <w:rsid w:val="008506D5"/>
    <w:rsid w:val="00850724"/>
    <w:rsid w:val="008507F3"/>
    <w:rsid w:val="008509A0"/>
    <w:rsid w:val="00850AF4"/>
    <w:rsid w:val="00850BA7"/>
    <w:rsid w:val="0085139F"/>
    <w:rsid w:val="008516D7"/>
    <w:rsid w:val="00851BCB"/>
    <w:rsid w:val="00852C5E"/>
    <w:rsid w:val="00852F5A"/>
    <w:rsid w:val="00853BB7"/>
    <w:rsid w:val="00853D20"/>
    <w:rsid w:val="00853E81"/>
    <w:rsid w:val="00856BB8"/>
    <w:rsid w:val="00857027"/>
    <w:rsid w:val="008571E9"/>
    <w:rsid w:val="00861733"/>
    <w:rsid w:val="00861A2E"/>
    <w:rsid w:val="00862C1C"/>
    <w:rsid w:val="00862CEB"/>
    <w:rsid w:val="00863AA4"/>
    <w:rsid w:val="00863C92"/>
    <w:rsid w:val="00863DDF"/>
    <w:rsid w:val="00864419"/>
    <w:rsid w:val="00864859"/>
    <w:rsid w:val="00864CEC"/>
    <w:rsid w:val="00865DA7"/>
    <w:rsid w:val="00866185"/>
    <w:rsid w:val="00866475"/>
    <w:rsid w:val="0086797D"/>
    <w:rsid w:val="0087128B"/>
    <w:rsid w:val="00872E1F"/>
    <w:rsid w:val="008731A2"/>
    <w:rsid w:val="0087370F"/>
    <w:rsid w:val="00873C0F"/>
    <w:rsid w:val="0087446D"/>
    <w:rsid w:val="00876A7C"/>
    <w:rsid w:val="00876B11"/>
    <w:rsid w:val="00876D9E"/>
    <w:rsid w:val="00877003"/>
    <w:rsid w:val="00877266"/>
    <w:rsid w:val="008772F4"/>
    <w:rsid w:val="00881748"/>
    <w:rsid w:val="008826AF"/>
    <w:rsid w:val="00882BC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1F3C"/>
    <w:rsid w:val="008A3088"/>
    <w:rsid w:val="008A3DB3"/>
    <w:rsid w:val="008A4751"/>
    <w:rsid w:val="008A5B08"/>
    <w:rsid w:val="008A6284"/>
    <w:rsid w:val="008A62A7"/>
    <w:rsid w:val="008A6434"/>
    <w:rsid w:val="008A6AC8"/>
    <w:rsid w:val="008A6BA8"/>
    <w:rsid w:val="008B0045"/>
    <w:rsid w:val="008B0F37"/>
    <w:rsid w:val="008B10BB"/>
    <w:rsid w:val="008B1324"/>
    <w:rsid w:val="008B1700"/>
    <w:rsid w:val="008B2208"/>
    <w:rsid w:val="008B26BA"/>
    <w:rsid w:val="008B26DF"/>
    <w:rsid w:val="008B5067"/>
    <w:rsid w:val="008B5A94"/>
    <w:rsid w:val="008B6AF2"/>
    <w:rsid w:val="008B7338"/>
    <w:rsid w:val="008B76FE"/>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1739"/>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7C2"/>
    <w:rsid w:val="008F6A51"/>
    <w:rsid w:val="008F6AC8"/>
    <w:rsid w:val="0090131D"/>
    <w:rsid w:val="0090165C"/>
    <w:rsid w:val="009033B5"/>
    <w:rsid w:val="009066F7"/>
    <w:rsid w:val="0090789F"/>
    <w:rsid w:val="00907CDB"/>
    <w:rsid w:val="00907D0D"/>
    <w:rsid w:val="0091070F"/>
    <w:rsid w:val="009107A5"/>
    <w:rsid w:val="00911005"/>
    <w:rsid w:val="00911180"/>
    <w:rsid w:val="009115E3"/>
    <w:rsid w:val="009126FE"/>
    <w:rsid w:val="00912A46"/>
    <w:rsid w:val="0091383C"/>
    <w:rsid w:val="009142F6"/>
    <w:rsid w:val="0091470C"/>
    <w:rsid w:val="00914AA5"/>
    <w:rsid w:val="00915E94"/>
    <w:rsid w:val="00916765"/>
    <w:rsid w:val="009167E1"/>
    <w:rsid w:val="00917E6F"/>
    <w:rsid w:val="009212F7"/>
    <w:rsid w:val="00921FFB"/>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4D9"/>
    <w:rsid w:val="00946843"/>
    <w:rsid w:val="00946CA5"/>
    <w:rsid w:val="00947D8C"/>
    <w:rsid w:val="009500E7"/>
    <w:rsid w:val="0095031F"/>
    <w:rsid w:val="00951B10"/>
    <w:rsid w:val="009524A4"/>
    <w:rsid w:val="0095254D"/>
    <w:rsid w:val="00952838"/>
    <w:rsid w:val="00952BB2"/>
    <w:rsid w:val="00953025"/>
    <w:rsid w:val="00953EC3"/>
    <w:rsid w:val="00954A27"/>
    <w:rsid w:val="00955368"/>
    <w:rsid w:val="00956EB7"/>
    <w:rsid w:val="00956F26"/>
    <w:rsid w:val="00956FE6"/>
    <w:rsid w:val="009577A3"/>
    <w:rsid w:val="00957B58"/>
    <w:rsid w:val="00957F10"/>
    <w:rsid w:val="00960AD0"/>
    <w:rsid w:val="00961209"/>
    <w:rsid w:val="0096193E"/>
    <w:rsid w:val="00961C5C"/>
    <w:rsid w:val="00964660"/>
    <w:rsid w:val="00964667"/>
    <w:rsid w:val="00965E08"/>
    <w:rsid w:val="00970236"/>
    <w:rsid w:val="00970EFC"/>
    <w:rsid w:val="009732A8"/>
    <w:rsid w:val="009732F5"/>
    <w:rsid w:val="00974C28"/>
    <w:rsid w:val="00974E8C"/>
    <w:rsid w:val="00975C65"/>
    <w:rsid w:val="00976D40"/>
    <w:rsid w:val="0098169D"/>
    <w:rsid w:val="009826FA"/>
    <w:rsid w:val="0098337C"/>
    <w:rsid w:val="0098383B"/>
    <w:rsid w:val="0098390D"/>
    <w:rsid w:val="00983C8A"/>
    <w:rsid w:val="00983F6C"/>
    <w:rsid w:val="00987062"/>
    <w:rsid w:val="00990555"/>
    <w:rsid w:val="00991863"/>
    <w:rsid w:val="009918A7"/>
    <w:rsid w:val="00992911"/>
    <w:rsid w:val="00994366"/>
    <w:rsid w:val="009943F7"/>
    <w:rsid w:val="009947F3"/>
    <w:rsid w:val="00994A79"/>
    <w:rsid w:val="00995170"/>
    <w:rsid w:val="00995909"/>
    <w:rsid w:val="00995C60"/>
    <w:rsid w:val="009961B1"/>
    <w:rsid w:val="009977DD"/>
    <w:rsid w:val="00997C0F"/>
    <w:rsid w:val="009A1494"/>
    <w:rsid w:val="009A25C1"/>
    <w:rsid w:val="009A7779"/>
    <w:rsid w:val="009B0B47"/>
    <w:rsid w:val="009B0E3F"/>
    <w:rsid w:val="009B0F48"/>
    <w:rsid w:val="009B1141"/>
    <w:rsid w:val="009B3382"/>
    <w:rsid w:val="009B3478"/>
    <w:rsid w:val="009B4CFF"/>
    <w:rsid w:val="009B4D32"/>
    <w:rsid w:val="009B51CD"/>
    <w:rsid w:val="009B5320"/>
    <w:rsid w:val="009B5946"/>
    <w:rsid w:val="009B5E00"/>
    <w:rsid w:val="009B70A2"/>
    <w:rsid w:val="009B717E"/>
    <w:rsid w:val="009B71AB"/>
    <w:rsid w:val="009B7E5B"/>
    <w:rsid w:val="009C06D4"/>
    <w:rsid w:val="009C17FA"/>
    <w:rsid w:val="009C1B7F"/>
    <w:rsid w:val="009C3663"/>
    <w:rsid w:val="009C4545"/>
    <w:rsid w:val="009C4A36"/>
    <w:rsid w:val="009C5AEB"/>
    <w:rsid w:val="009D1283"/>
    <w:rsid w:val="009D22F8"/>
    <w:rsid w:val="009D274B"/>
    <w:rsid w:val="009D38F3"/>
    <w:rsid w:val="009D542F"/>
    <w:rsid w:val="009D7B40"/>
    <w:rsid w:val="009D7D94"/>
    <w:rsid w:val="009D7E38"/>
    <w:rsid w:val="009E0EB6"/>
    <w:rsid w:val="009E102C"/>
    <w:rsid w:val="009E166A"/>
    <w:rsid w:val="009E232B"/>
    <w:rsid w:val="009E3EA6"/>
    <w:rsid w:val="009E455B"/>
    <w:rsid w:val="009E481E"/>
    <w:rsid w:val="009E4F6F"/>
    <w:rsid w:val="009E519A"/>
    <w:rsid w:val="009E5515"/>
    <w:rsid w:val="009E5F6A"/>
    <w:rsid w:val="009E75D8"/>
    <w:rsid w:val="009E765A"/>
    <w:rsid w:val="009F0511"/>
    <w:rsid w:val="009F18AE"/>
    <w:rsid w:val="009F263A"/>
    <w:rsid w:val="009F3A7E"/>
    <w:rsid w:val="009F4241"/>
    <w:rsid w:val="009F5183"/>
    <w:rsid w:val="009F71D2"/>
    <w:rsid w:val="009F72FD"/>
    <w:rsid w:val="009F7D23"/>
    <w:rsid w:val="00A0024C"/>
    <w:rsid w:val="00A00AE4"/>
    <w:rsid w:val="00A01296"/>
    <w:rsid w:val="00A014EA"/>
    <w:rsid w:val="00A02CA8"/>
    <w:rsid w:val="00A02F9B"/>
    <w:rsid w:val="00A05399"/>
    <w:rsid w:val="00A0547A"/>
    <w:rsid w:val="00A054CD"/>
    <w:rsid w:val="00A054DA"/>
    <w:rsid w:val="00A06CF5"/>
    <w:rsid w:val="00A071C3"/>
    <w:rsid w:val="00A1054A"/>
    <w:rsid w:val="00A105F8"/>
    <w:rsid w:val="00A10E1E"/>
    <w:rsid w:val="00A12B86"/>
    <w:rsid w:val="00A1340E"/>
    <w:rsid w:val="00A138BC"/>
    <w:rsid w:val="00A14CBE"/>
    <w:rsid w:val="00A17195"/>
    <w:rsid w:val="00A172DE"/>
    <w:rsid w:val="00A173AE"/>
    <w:rsid w:val="00A204F7"/>
    <w:rsid w:val="00A2052F"/>
    <w:rsid w:val="00A20A78"/>
    <w:rsid w:val="00A20C41"/>
    <w:rsid w:val="00A210D4"/>
    <w:rsid w:val="00A2129B"/>
    <w:rsid w:val="00A21ADC"/>
    <w:rsid w:val="00A24B74"/>
    <w:rsid w:val="00A2544B"/>
    <w:rsid w:val="00A25833"/>
    <w:rsid w:val="00A25C2F"/>
    <w:rsid w:val="00A272BC"/>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37E1"/>
    <w:rsid w:val="00A63EA9"/>
    <w:rsid w:val="00A644F1"/>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2C6C"/>
    <w:rsid w:val="00A83834"/>
    <w:rsid w:val="00A83C7D"/>
    <w:rsid w:val="00A84112"/>
    <w:rsid w:val="00A844AA"/>
    <w:rsid w:val="00A84DD8"/>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5DDE"/>
    <w:rsid w:val="00AA6E8E"/>
    <w:rsid w:val="00AB1F2E"/>
    <w:rsid w:val="00AB3D24"/>
    <w:rsid w:val="00AB3E0E"/>
    <w:rsid w:val="00AB445E"/>
    <w:rsid w:val="00AB4A50"/>
    <w:rsid w:val="00AB4F26"/>
    <w:rsid w:val="00AB5CB0"/>
    <w:rsid w:val="00AB6042"/>
    <w:rsid w:val="00AB7499"/>
    <w:rsid w:val="00AC14B9"/>
    <w:rsid w:val="00AC14E9"/>
    <w:rsid w:val="00AC2BF0"/>
    <w:rsid w:val="00AC2F49"/>
    <w:rsid w:val="00AC3BA6"/>
    <w:rsid w:val="00AC44C1"/>
    <w:rsid w:val="00AC7362"/>
    <w:rsid w:val="00AD0537"/>
    <w:rsid w:val="00AD07FE"/>
    <w:rsid w:val="00AD0BD6"/>
    <w:rsid w:val="00AD162A"/>
    <w:rsid w:val="00AD21B7"/>
    <w:rsid w:val="00AD3472"/>
    <w:rsid w:val="00AD38A6"/>
    <w:rsid w:val="00AD3B0F"/>
    <w:rsid w:val="00AD3E93"/>
    <w:rsid w:val="00AD4E26"/>
    <w:rsid w:val="00AD5878"/>
    <w:rsid w:val="00AD632D"/>
    <w:rsid w:val="00AD63E1"/>
    <w:rsid w:val="00AD7576"/>
    <w:rsid w:val="00AD75B9"/>
    <w:rsid w:val="00AD7DC0"/>
    <w:rsid w:val="00AD7FF9"/>
    <w:rsid w:val="00AE3490"/>
    <w:rsid w:val="00AE3D34"/>
    <w:rsid w:val="00AE46AD"/>
    <w:rsid w:val="00AE4750"/>
    <w:rsid w:val="00AE4FD7"/>
    <w:rsid w:val="00AE580E"/>
    <w:rsid w:val="00AE6710"/>
    <w:rsid w:val="00AE6EF5"/>
    <w:rsid w:val="00AE728D"/>
    <w:rsid w:val="00AF04EA"/>
    <w:rsid w:val="00AF0995"/>
    <w:rsid w:val="00AF0FCE"/>
    <w:rsid w:val="00AF19A1"/>
    <w:rsid w:val="00AF3245"/>
    <w:rsid w:val="00AF466E"/>
    <w:rsid w:val="00AF477A"/>
    <w:rsid w:val="00AF4C4C"/>
    <w:rsid w:val="00AF51CC"/>
    <w:rsid w:val="00AF5273"/>
    <w:rsid w:val="00AF62AA"/>
    <w:rsid w:val="00AF69E2"/>
    <w:rsid w:val="00AF6BDB"/>
    <w:rsid w:val="00AF6D14"/>
    <w:rsid w:val="00AF7B7E"/>
    <w:rsid w:val="00B004CF"/>
    <w:rsid w:val="00B00961"/>
    <w:rsid w:val="00B01AE3"/>
    <w:rsid w:val="00B01C56"/>
    <w:rsid w:val="00B0255F"/>
    <w:rsid w:val="00B0290C"/>
    <w:rsid w:val="00B02F9A"/>
    <w:rsid w:val="00B03AAF"/>
    <w:rsid w:val="00B0425D"/>
    <w:rsid w:val="00B04385"/>
    <w:rsid w:val="00B055DB"/>
    <w:rsid w:val="00B05A52"/>
    <w:rsid w:val="00B10593"/>
    <w:rsid w:val="00B11D1A"/>
    <w:rsid w:val="00B1236E"/>
    <w:rsid w:val="00B12E8B"/>
    <w:rsid w:val="00B131FB"/>
    <w:rsid w:val="00B14081"/>
    <w:rsid w:val="00B140DF"/>
    <w:rsid w:val="00B146BB"/>
    <w:rsid w:val="00B16728"/>
    <w:rsid w:val="00B17D67"/>
    <w:rsid w:val="00B20077"/>
    <w:rsid w:val="00B206FB"/>
    <w:rsid w:val="00B207DD"/>
    <w:rsid w:val="00B20B4D"/>
    <w:rsid w:val="00B20B82"/>
    <w:rsid w:val="00B20FDD"/>
    <w:rsid w:val="00B21AB5"/>
    <w:rsid w:val="00B220CC"/>
    <w:rsid w:val="00B22969"/>
    <w:rsid w:val="00B233CE"/>
    <w:rsid w:val="00B236A2"/>
    <w:rsid w:val="00B236F7"/>
    <w:rsid w:val="00B23E78"/>
    <w:rsid w:val="00B24747"/>
    <w:rsid w:val="00B25B2C"/>
    <w:rsid w:val="00B26DDF"/>
    <w:rsid w:val="00B27533"/>
    <w:rsid w:val="00B27F1E"/>
    <w:rsid w:val="00B305CC"/>
    <w:rsid w:val="00B30909"/>
    <w:rsid w:val="00B30AB9"/>
    <w:rsid w:val="00B31116"/>
    <w:rsid w:val="00B31211"/>
    <w:rsid w:val="00B317F6"/>
    <w:rsid w:val="00B31E54"/>
    <w:rsid w:val="00B32CCB"/>
    <w:rsid w:val="00B334B4"/>
    <w:rsid w:val="00B33630"/>
    <w:rsid w:val="00B33964"/>
    <w:rsid w:val="00B33B0F"/>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F57"/>
    <w:rsid w:val="00B51264"/>
    <w:rsid w:val="00B515DE"/>
    <w:rsid w:val="00B51A90"/>
    <w:rsid w:val="00B51DCD"/>
    <w:rsid w:val="00B52097"/>
    <w:rsid w:val="00B5239F"/>
    <w:rsid w:val="00B530E4"/>
    <w:rsid w:val="00B5336D"/>
    <w:rsid w:val="00B541E3"/>
    <w:rsid w:val="00B5559F"/>
    <w:rsid w:val="00B56BCE"/>
    <w:rsid w:val="00B57035"/>
    <w:rsid w:val="00B6025A"/>
    <w:rsid w:val="00B60428"/>
    <w:rsid w:val="00B6050B"/>
    <w:rsid w:val="00B61C66"/>
    <w:rsid w:val="00B6486A"/>
    <w:rsid w:val="00B66882"/>
    <w:rsid w:val="00B67343"/>
    <w:rsid w:val="00B67E15"/>
    <w:rsid w:val="00B719E1"/>
    <w:rsid w:val="00B72C24"/>
    <w:rsid w:val="00B73260"/>
    <w:rsid w:val="00B73393"/>
    <w:rsid w:val="00B73CE1"/>
    <w:rsid w:val="00B73D35"/>
    <w:rsid w:val="00B73ECE"/>
    <w:rsid w:val="00B764EE"/>
    <w:rsid w:val="00B77E51"/>
    <w:rsid w:val="00B817A6"/>
    <w:rsid w:val="00B8432A"/>
    <w:rsid w:val="00B84430"/>
    <w:rsid w:val="00B84C77"/>
    <w:rsid w:val="00B84E3D"/>
    <w:rsid w:val="00B858FE"/>
    <w:rsid w:val="00B872D6"/>
    <w:rsid w:val="00B9042C"/>
    <w:rsid w:val="00B91851"/>
    <w:rsid w:val="00B93603"/>
    <w:rsid w:val="00B93F5E"/>
    <w:rsid w:val="00B9420D"/>
    <w:rsid w:val="00B9434E"/>
    <w:rsid w:val="00B94AB5"/>
    <w:rsid w:val="00B95FAB"/>
    <w:rsid w:val="00B966B4"/>
    <w:rsid w:val="00B96D33"/>
    <w:rsid w:val="00B9791C"/>
    <w:rsid w:val="00BA2B10"/>
    <w:rsid w:val="00BA38B4"/>
    <w:rsid w:val="00BA564D"/>
    <w:rsid w:val="00BA71BD"/>
    <w:rsid w:val="00BB1043"/>
    <w:rsid w:val="00BB30DF"/>
    <w:rsid w:val="00BB32AD"/>
    <w:rsid w:val="00BB3BF0"/>
    <w:rsid w:val="00BB618B"/>
    <w:rsid w:val="00BB70AC"/>
    <w:rsid w:val="00BB7178"/>
    <w:rsid w:val="00BB76B6"/>
    <w:rsid w:val="00BC27B0"/>
    <w:rsid w:val="00BC283C"/>
    <w:rsid w:val="00BC2BC6"/>
    <w:rsid w:val="00BC50F7"/>
    <w:rsid w:val="00BC57BF"/>
    <w:rsid w:val="00BC5D6D"/>
    <w:rsid w:val="00BC6172"/>
    <w:rsid w:val="00BC692D"/>
    <w:rsid w:val="00BC7C29"/>
    <w:rsid w:val="00BD0666"/>
    <w:rsid w:val="00BD18B1"/>
    <w:rsid w:val="00BD39D7"/>
    <w:rsid w:val="00BD465D"/>
    <w:rsid w:val="00BD55AF"/>
    <w:rsid w:val="00BE009D"/>
    <w:rsid w:val="00BE014A"/>
    <w:rsid w:val="00BE03B1"/>
    <w:rsid w:val="00BE0BC3"/>
    <w:rsid w:val="00BE0FDC"/>
    <w:rsid w:val="00BE3F31"/>
    <w:rsid w:val="00BE415C"/>
    <w:rsid w:val="00BE487A"/>
    <w:rsid w:val="00BE60DA"/>
    <w:rsid w:val="00BE6FA0"/>
    <w:rsid w:val="00BE7966"/>
    <w:rsid w:val="00BF1E83"/>
    <w:rsid w:val="00BF28A9"/>
    <w:rsid w:val="00BF29D9"/>
    <w:rsid w:val="00BF42DA"/>
    <w:rsid w:val="00BF51C5"/>
    <w:rsid w:val="00BF7B61"/>
    <w:rsid w:val="00C00C97"/>
    <w:rsid w:val="00C01DCD"/>
    <w:rsid w:val="00C02835"/>
    <w:rsid w:val="00C031EF"/>
    <w:rsid w:val="00C033FF"/>
    <w:rsid w:val="00C03B8E"/>
    <w:rsid w:val="00C0479F"/>
    <w:rsid w:val="00C059CE"/>
    <w:rsid w:val="00C10016"/>
    <w:rsid w:val="00C1045B"/>
    <w:rsid w:val="00C113FC"/>
    <w:rsid w:val="00C11A03"/>
    <w:rsid w:val="00C1237C"/>
    <w:rsid w:val="00C129EE"/>
    <w:rsid w:val="00C12FFC"/>
    <w:rsid w:val="00C13098"/>
    <w:rsid w:val="00C131FF"/>
    <w:rsid w:val="00C13E48"/>
    <w:rsid w:val="00C17116"/>
    <w:rsid w:val="00C20617"/>
    <w:rsid w:val="00C21082"/>
    <w:rsid w:val="00C21ABC"/>
    <w:rsid w:val="00C227C1"/>
    <w:rsid w:val="00C22CBF"/>
    <w:rsid w:val="00C26932"/>
    <w:rsid w:val="00C274FB"/>
    <w:rsid w:val="00C31695"/>
    <w:rsid w:val="00C31A7D"/>
    <w:rsid w:val="00C32B61"/>
    <w:rsid w:val="00C33176"/>
    <w:rsid w:val="00C341C0"/>
    <w:rsid w:val="00C36E9A"/>
    <w:rsid w:val="00C3764E"/>
    <w:rsid w:val="00C4269D"/>
    <w:rsid w:val="00C4277D"/>
    <w:rsid w:val="00C43D48"/>
    <w:rsid w:val="00C44A6E"/>
    <w:rsid w:val="00C451B2"/>
    <w:rsid w:val="00C459A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15BE"/>
    <w:rsid w:val="00C643D4"/>
    <w:rsid w:val="00C65504"/>
    <w:rsid w:val="00C6559C"/>
    <w:rsid w:val="00C66974"/>
    <w:rsid w:val="00C67B43"/>
    <w:rsid w:val="00C73D6A"/>
    <w:rsid w:val="00C74E0A"/>
    <w:rsid w:val="00C752A5"/>
    <w:rsid w:val="00C76281"/>
    <w:rsid w:val="00C76363"/>
    <w:rsid w:val="00C76996"/>
    <w:rsid w:val="00C802FF"/>
    <w:rsid w:val="00C80963"/>
    <w:rsid w:val="00C80B0A"/>
    <w:rsid w:val="00C818C6"/>
    <w:rsid w:val="00C81A4F"/>
    <w:rsid w:val="00C81E1B"/>
    <w:rsid w:val="00C820E8"/>
    <w:rsid w:val="00C82C17"/>
    <w:rsid w:val="00C82FE7"/>
    <w:rsid w:val="00C854FD"/>
    <w:rsid w:val="00C8577D"/>
    <w:rsid w:val="00C85ADE"/>
    <w:rsid w:val="00C85BA8"/>
    <w:rsid w:val="00C85EB5"/>
    <w:rsid w:val="00C864A9"/>
    <w:rsid w:val="00C87325"/>
    <w:rsid w:val="00C87843"/>
    <w:rsid w:val="00C87A0E"/>
    <w:rsid w:val="00C903B4"/>
    <w:rsid w:val="00C90859"/>
    <w:rsid w:val="00C912AD"/>
    <w:rsid w:val="00C92B60"/>
    <w:rsid w:val="00C9368B"/>
    <w:rsid w:val="00C95454"/>
    <w:rsid w:val="00C95716"/>
    <w:rsid w:val="00C96614"/>
    <w:rsid w:val="00C97827"/>
    <w:rsid w:val="00C97A03"/>
    <w:rsid w:val="00C97C27"/>
    <w:rsid w:val="00CA0357"/>
    <w:rsid w:val="00CA0CF5"/>
    <w:rsid w:val="00CA11FA"/>
    <w:rsid w:val="00CA21C9"/>
    <w:rsid w:val="00CA3714"/>
    <w:rsid w:val="00CA3F71"/>
    <w:rsid w:val="00CA5970"/>
    <w:rsid w:val="00CA77FB"/>
    <w:rsid w:val="00CB06D2"/>
    <w:rsid w:val="00CB0CB1"/>
    <w:rsid w:val="00CB16B7"/>
    <w:rsid w:val="00CB2440"/>
    <w:rsid w:val="00CB2B32"/>
    <w:rsid w:val="00CB4A03"/>
    <w:rsid w:val="00CB6579"/>
    <w:rsid w:val="00CB711F"/>
    <w:rsid w:val="00CB7AA5"/>
    <w:rsid w:val="00CC16DD"/>
    <w:rsid w:val="00CC1BB0"/>
    <w:rsid w:val="00CC25E7"/>
    <w:rsid w:val="00CC265D"/>
    <w:rsid w:val="00CC268F"/>
    <w:rsid w:val="00CC3AC0"/>
    <w:rsid w:val="00CC4DA8"/>
    <w:rsid w:val="00CC55DD"/>
    <w:rsid w:val="00CC5A11"/>
    <w:rsid w:val="00CC6107"/>
    <w:rsid w:val="00CC6D07"/>
    <w:rsid w:val="00CC7214"/>
    <w:rsid w:val="00CC7C08"/>
    <w:rsid w:val="00CD0C80"/>
    <w:rsid w:val="00CD1909"/>
    <w:rsid w:val="00CD4BCE"/>
    <w:rsid w:val="00CD52D3"/>
    <w:rsid w:val="00CD5667"/>
    <w:rsid w:val="00CD661D"/>
    <w:rsid w:val="00CD733F"/>
    <w:rsid w:val="00CD78B7"/>
    <w:rsid w:val="00CD7A90"/>
    <w:rsid w:val="00CE1ABC"/>
    <w:rsid w:val="00CE27F3"/>
    <w:rsid w:val="00CE3174"/>
    <w:rsid w:val="00CE43BD"/>
    <w:rsid w:val="00CE51C5"/>
    <w:rsid w:val="00CE6897"/>
    <w:rsid w:val="00CE6A12"/>
    <w:rsid w:val="00CE7CBF"/>
    <w:rsid w:val="00CF0363"/>
    <w:rsid w:val="00CF07CF"/>
    <w:rsid w:val="00CF0CD5"/>
    <w:rsid w:val="00CF1122"/>
    <w:rsid w:val="00CF127D"/>
    <w:rsid w:val="00CF1F76"/>
    <w:rsid w:val="00CF4814"/>
    <w:rsid w:val="00CF561D"/>
    <w:rsid w:val="00D00070"/>
    <w:rsid w:val="00D00BD0"/>
    <w:rsid w:val="00D013B6"/>
    <w:rsid w:val="00D0289E"/>
    <w:rsid w:val="00D02BFB"/>
    <w:rsid w:val="00D03754"/>
    <w:rsid w:val="00D03835"/>
    <w:rsid w:val="00D04186"/>
    <w:rsid w:val="00D045AC"/>
    <w:rsid w:val="00D04F06"/>
    <w:rsid w:val="00D07BF0"/>
    <w:rsid w:val="00D115D2"/>
    <w:rsid w:val="00D123EF"/>
    <w:rsid w:val="00D1293F"/>
    <w:rsid w:val="00D1327D"/>
    <w:rsid w:val="00D13544"/>
    <w:rsid w:val="00D13C8D"/>
    <w:rsid w:val="00D148A8"/>
    <w:rsid w:val="00D151B8"/>
    <w:rsid w:val="00D15630"/>
    <w:rsid w:val="00D15803"/>
    <w:rsid w:val="00D161B6"/>
    <w:rsid w:val="00D1660D"/>
    <w:rsid w:val="00D17641"/>
    <w:rsid w:val="00D17FE3"/>
    <w:rsid w:val="00D207E4"/>
    <w:rsid w:val="00D20DF8"/>
    <w:rsid w:val="00D20E3A"/>
    <w:rsid w:val="00D2314B"/>
    <w:rsid w:val="00D23F1D"/>
    <w:rsid w:val="00D244F1"/>
    <w:rsid w:val="00D24AF0"/>
    <w:rsid w:val="00D24C1B"/>
    <w:rsid w:val="00D25FFD"/>
    <w:rsid w:val="00D276F1"/>
    <w:rsid w:val="00D32C0C"/>
    <w:rsid w:val="00D33088"/>
    <w:rsid w:val="00D348B0"/>
    <w:rsid w:val="00D34A4F"/>
    <w:rsid w:val="00D3664C"/>
    <w:rsid w:val="00D366BD"/>
    <w:rsid w:val="00D3687F"/>
    <w:rsid w:val="00D3774F"/>
    <w:rsid w:val="00D4041C"/>
    <w:rsid w:val="00D40A31"/>
    <w:rsid w:val="00D40ACA"/>
    <w:rsid w:val="00D43329"/>
    <w:rsid w:val="00D441EB"/>
    <w:rsid w:val="00D44217"/>
    <w:rsid w:val="00D44710"/>
    <w:rsid w:val="00D44FBB"/>
    <w:rsid w:val="00D451BE"/>
    <w:rsid w:val="00D46B7E"/>
    <w:rsid w:val="00D46C06"/>
    <w:rsid w:val="00D4753B"/>
    <w:rsid w:val="00D47CF2"/>
    <w:rsid w:val="00D50343"/>
    <w:rsid w:val="00D50D0E"/>
    <w:rsid w:val="00D52007"/>
    <w:rsid w:val="00D52659"/>
    <w:rsid w:val="00D54D11"/>
    <w:rsid w:val="00D55EC0"/>
    <w:rsid w:val="00D568B5"/>
    <w:rsid w:val="00D569CE"/>
    <w:rsid w:val="00D57EBD"/>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1D0D"/>
    <w:rsid w:val="00DA2D5A"/>
    <w:rsid w:val="00DA35B5"/>
    <w:rsid w:val="00DA3F48"/>
    <w:rsid w:val="00DA6196"/>
    <w:rsid w:val="00DA6FE4"/>
    <w:rsid w:val="00DA77AE"/>
    <w:rsid w:val="00DB1223"/>
    <w:rsid w:val="00DB2900"/>
    <w:rsid w:val="00DB2956"/>
    <w:rsid w:val="00DB487F"/>
    <w:rsid w:val="00DB6247"/>
    <w:rsid w:val="00DB7FAE"/>
    <w:rsid w:val="00DC1FC8"/>
    <w:rsid w:val="00DC2CAB"/>
    <w:rsid w:val="00DC3CC6"/>
    <w:rsid w:val="00DC50D4"/>
    <w:rsid w:val="00DC604D"/>
    <w:rsid w:val="00DC6FEF"/>
    <w:rsid w:val="00DC7D89"/>
    <w:rsid w:val="00DD0576"/>
    <w:rsid w:val="00DD09E5"/>
    <w:rsid w:val="00DD2ED9"/>
    <w:rsid w:val="00DD2F75"/>
    <w:rsid w:val="00DD46C1"/>
    <w:rsid w:val="00DD56A9"/>
    <w:rsid w:val="00DD66BB"/>
    <w:rsid w:val="00DD6DDA"/>
    <w:rsid w:val="00DD7346"/>
    <w:rsid w:val="00DD74A7"/>
    <w:rsid w:val="00DD7657"/>
    <w:rsid w:val="00DE20E2"/>
    <w:rsid w:val="00DE2428"/>
    <w:rsid w:val="00DE2CAD"/>
    <w:rsid w:val="00DE32DD"/>
    <w:rsid w:val="00DE44E1"/>
    <w:rsid w:val="00DE49FF"/>
    <w:rsid w:val="00DF07D2"/>
    <w:rsid w:val="00DF3BBD"/>
    <w:rsid w:val="00DF5083"/>
    <w:rsid w:val="00DF5087"/>
    <w:rsid w:val="00DF51D2"/>
    <w:rsid w:val="00DF655E"/>
    <w:rsid w:val="00E012B8"/>
    <w:rsid w:val="00E01CF0"/>
    <w:rsid w:val="00E020CC"/>
    <w:rsid w:val="00E04C11"/>
    <w:rsid w:val="00E052E5"/>
    <w:rsid w:val="00E053CB"/>
    <w:rsid w:val="00E05762"/>
    <w:rsid w:val="00E059C2"/>
    <w:rsid w:val="00E0699A"/>
    <w:rsid w:val="00E071DB"/>
    <w:rsid w:val="00E072AC"/>
    <w:rsid w:val="00E10184"/>
    <w:rsid w:val="00E124EB"/>
    <w:rsid w:val="00E135AF"/>
    <w:rsid w:val="00E157A3"/>
    <w:rsid w:val="00E16623"/>
    <w:rsid w:val="00E16814"/>
    <w:rsid w:val="00E1681B"/>
    <w:rsid w:val="00E21A95"/>
    <w:rsid w:val="00E22F32"/>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C88"/>
    <w:rsid w:val="00E36D8D"/>
    <w:rsid w:val="00E37438"/>
    <w:rsid w:val="00E37754"/>
    <w:rsid w:val="00E40FE6"/>
    <w:rsid w:val="00E417F2"/>
    <w:rsid w:val="00E42032"/>
    <w:rsid w:val="00E430CA"/>
    <w:rsid w:val="00E43474"/>
    <w:rsid w:val="00E43AE5"/>
    <w:rsid w:val="00E44257"/>
    <w:rsid w:val="00E44C6B"/>
    <w:rsid w:val="00E45BC2"/>
    <w:rsid w:val="00E468E2"/>
    <w:rsid w:val="00E471A5"/>
    <w:rsid w:val="00E47610"/>
    <w:rsid w:val="00E477E3"/>
    <w:rsid w:val="00E479DD"/>
    <w:rsid w:val="00E52237"/>
    <w:rsid w:val="00E52DCC"/>
    <w:rsid w:val="00E53FCD"/>
    <w:rsid w:val="00E54355"/>
    <w:rsid w:val="00E562BB"/>
    <w:rsid w:val="00E565CE"/>
    <w:rsid w:val="00E56A47"/>
    <w:rsid w:val="00E574F2"/>
    <w:rsid w:val="00E6014E"/>
    <w:rsid w:val="00E61EED"/>
    <w:rsid w:val="00E61F6B"/>
    <w:rsid w:val="00E63A86"/>
    <w:rsid w:val="00E63CDA"/>
    <w:rsid w:val="00E6442F"/>
    <w:rsid w:val="00E649AC"/>
    <w:rsid w:val="00E66659"/>
    <w:rsid w:val="00E70B03"/>
    <w:rsid w:val="00E70EDE"/>
    <w:rsid w:val="00E7135D"/>
    <w:rsid w:val="00E72B50"/>
    <w:rsid w:val="00E72ED5"/>
    <w:rsid w:val="00E735EF"/>
    <w:rsid w:val="00E745DA"/>
    <w:rsid w:val="00E74955"/>
    <w:rsid w:val="00E7545F"/>
    <w:rsid w:val="00E756FC"/>
    <w:rsid w:val="00E7689F"/>
    <w:rsid w:val="00E76A5E"/>
    <w:rsid w:val="00E8048E"/>
    <w:rsid w:val="00E81D6E"/>
    <w:rsid w:val="00E82D11"/>
    <w:rsid w:val="00E8300F"/>
    <w:rsid w:val="00E846FF"/>
    <w:rsid w:val="00E8545C"/>
    <w:rsid w:val="00E91332"/>
    <w:rsid w:val="00E91477"/>
    <w:rsid w:val="00E9174C"/>
    <w:rsid w:val="00E92368"/>
    <w:rsid w:val="00E92D87"/>
    <w:rsid w:val="00E940ED"/>
    <w:rsid w:val="00E943D2"/>
    <w:rsid w:val="00E94730"/>
    <w:rsid w:val="00E94855"/>
    <w:rsid w:val="00E94F1A"/>
    <w:rsid w:val="00E951A8"/>
    <w:rsid w:val="00E9582E"/>
    <w:rsid w:val="00E95E2E"/>
    <w:rsid w:val="00E95EB9"/>
    <w:rsid w:val="00E96AF3"/>
    <w:rsid w:val="00E96B10"/>
    <w:rsid w:val="00E96D52"/>
    <w:rsid w:val="00E97615"/>
    <w:rsid w:val="00EA1DE3"/>
    <w:rsid w:val="00EA1F80"/>
    <w:rsid w:val="00EA2351"/>
    <w:rsid w:val="00EA23D6"/>
    <w:rsid w:val="00EA2AC2"/>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3BAE"/>
    <w:rsid w:val="00EC434D"/>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2637"/>
    <w:rsid w:val="00EE4232"/>
    <w:rsid w:val="00EE4362"/>
    <w:rsid w:val="00EE56E6"/>
    <w:rsid w:val="00EE6422"/>
    <w:rsid w:val="00EE6EBE"/>
    <w:rsid w:val="00EE75D5"/>
    <w:rsid w:val="00EF0861"/>
    <w:rsid w:val="00EF0CF0"/>
    <w:rsid w:val="00EF2104"/>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5E78"/>
    <w:rsid w:val="00F06981"/>
    <w:rsid w:val="00F06DEC"/>
    <w:rsid w:val="00F078D7"/>
    <w:rsid w:val="00F12FCF"/>
    <w:rsid w:val="00F15900"/>
    <w:rsid w:val="00F16BE1"/>
    <w:rsid w:val="00F1713A"/>
    <w:rsid w:val="00F175B6"/>
    <w:rsid w:val="00F17A72"/>
    <w:rsid w:val="00F20720"/>
    <w:rsid w:val="00F208B1"/>
    <w:rsid w:val="00F21707"/>
    <w:rsid w:val="00F2300D"/>
    <w:rsid w:val="00F23A79"/>
    <w:rsid w:val="00F23C08"/>
    <w:rsid w:val="00F2645B"/>
    <w:rsid w:val="00F268D9"/>
    <w:rsid w:val="00F302C0"/>
    <w:rsid w:val="00F30438"/>
    <w:rsid w:val="00F33148"/>
    <w:rsid w:val="00F33CB8"/>
    <w:rsid w:val="00F34CBB"/>
    <w:rsid w:val="00F352E3"/>
    <w:rsid w:val="00F36633"/>
    <w:rsid w:val="00F36AFD"/>
    <w:rsid w:val="00F36C8E"/>
    <w:rsid w:val="00F3745E"/>
    <w:rsid w:val="00F37C8E"/>
    <w:rsid w:val="00F40066"/>
    <w:rsid w:val="00F40195"/>
    <w:rsid w:val="00F4044B"/>
    <w:rsid w:val="00F41E98"/>
    <w:rsid w:val="00F4286A"/>
    <w:rsid w:val="00F428FC"/>
    <w:rsid w:val="00F42C9D"/>
    <w:rsid w:val="00F43A27"/>
    <w:rsid w:val="00F443A3"/>
    <w:rsid w:val="00F44F7B"/>
    <w:rsid w:val="00F45931"/>
    <w:rsid w:val="00F45AE3"/>
    <w:rsid w:val="00F47DD7"/>
    <w:rsid w:val="00F47FEA"/>
    <w:rsid w:val="00F50A15"/>
    <w:rsid w:val="00F523BA"/>
    <w:rsid w:val="00F5399B"/>
    <w:rsid w:val="00F53B09"/>
    <w:rsid w:val="00F55639"/>
    <w:rsid w:val="00F57621"/>
    <w:rsid w:val="00F57C9D"/>
    <w:rsid w:val="00F57DCF"/>
    <w:rsid w:val="00F60243"/>
    <w:rsid w:val="00F607FB"/>
    <w:rsid w:val="00F60D0A"/>
    <w:rsid w:val="00F61261"/>
    <w:rsid w:val="00F612FD"/>
    <w:rsid w:val="00F61379"/>
    <w:rsid w:val="00F651F0"/>
    <w:rsid w:val="00F674CC"/>
    <w:rsid w:val="00F7032E"/>
    <w:rsid w:val="00F7047E"/>
    <w:rsid w:val="00F74A51"/>
    <w:rsid w:val="00F76660"/>
    <w:rsid w:val="00F770B4"/>
    <w:rsid w:val="00F77563"/>
    <w:rsid w:val="00F77ECC"/>
    <w:rsid w:val="00F77F56"/>
    <w:rsid w:val="00F80067"/>
    <w:rsid w:val="00F829CA"/>
    <w:rsid w:val="00F830A8"/>
    <w:rsid w:val="00F83C56"/>
    <w:rsid w:val="00F86862"/>
    <w:rsid w:val="00F86B93"/>
    <w:rsid w:val="00F87108"/>
    <w:rsid w:val="00F90715"/>
    <w:rsid w:val="00F90780"/>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A14"/>
    <w:rsid w:val="00FA5A7A"/>
    <w:rsid w:val="00FA5F87"/>
    <w:rsid w:val="00FA6A64"/>
    <w:rsid w:val="00FA739A"/>
    <w:rsid w:val="00FA7583"/>
    <w:rsid w:val="00FB0D2A"/>
    <w:rsid w:val="00FB17F8"/>
    <w:rsid w:val="00FB21EC"/>
    <w:rsid w:val="00FB42FC"/>
    <w:rsid w:val="00FB525E"/>
    <w:rsid w:val="00FB5B7D"/>
    <w:rsid w:val="00FB5C62"/>
    <w:rsid w:val="00FB6269"/>
    <w:rsid w:val="00FB7AA4"/>
    <w:rsid w:val="00FB7BE7"/>
    <w:rsid w:val="00FC051D"/>
    <w:rsid w:val="00FC0B4B"/>
    <w:rsid w:val="00FC0F79"/>
    <w:rsid w:val="00FC1777"/>
    <w:rsid w:val="00FC19DC"/>
    <w:rsid w:val="00FC1ADA"/>
    <w:rsid w:val="00FC3AED"/>
    <w:rsid w:val="00FC3D96"/>
    <w:rsid w:val="00FC4E63"/>
    <w:rsid w:val="00FC51DF"/>
    <w:rsid w:val="00FC6977"/>
    <w:rsid w:val="00FC6AD6"/>
    <w:rsid w:val="00FC7173"/>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6F80"/>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2E090C"/>
  <w15:docId w15:val="{E972EE38-8532-4724-B857-3475F3F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paragraph" w:styleId="NormaaliWWW">
    <w:name w:val="Normal (Web)"/>
    <w:basedOn w:val="Normaali"/>
    <w:uiPriority w:val="99"/>
    <w:unhideWhenUsed/>
    <w:rsid w:val="00B33B0F"/>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5712CA"/>
    <w:pPr>
      <w:numPr>
        <w:numId w:val="26"/>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semiHidden/>
    <w:rsid w:val="00A1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56">
      <w:bodyDiv w:val="1"/>
      <w:marLeft w:val="0"/>
      <w:marRight w:val="0"/>
      <w:marTop w:val="0"/>
      <w:marBottom w:val="0"/>
      <w:divBdr>
        <w:top w:val="none" w:sz="0" w:space="0" w:color="auto"/>
        <w:left w:val="none" w:sz="0" w:space="0" w:color="auto"/>
        <w:bottom w:val="none" w:sz="0" w:space="0" w:color="auto"/>
        <w:right w:val="none" w:sz="0" w:space="0" w:color="auto"/>
      </w:divBdr>
    </w:div>
    <w:div w:id="53312852">
      <w:bodyDiv w:val="1"/>
      <w:marLeft w:val="0"/>
      <w:marRight w:val="0"/>
      <w:marTop w:val="0"/>
      <w:marBottom w:val="0"/>
      <w:divBdr>
        <w:top w:val="none" w:sz="0" w:space="0" w:color="auto"/>
        <w:left w:val="none" w:sz="0" w:space="0" w:color="auto"/>
        <w:bottom w:val="none" w:sz="0" w:space="0" w:color="auto"/>
        <w:right w:val="none" w:sz="0" w:space="0" w:color="auto"/>
      </w:divBdr>
    </w:div>
    <w:div w:id="68890535">
      <w:bodyDiv w:val="1"/>
      <w:marLeft w:val="0"/>
      <w:marRight w:val="0"/>
      <w:marTop w:val="0"/>
      <w:marBottom w:val="0"/>
      <w:divBdr>
        <w:top w:val="none" w:sz="0" w:space="0" w:color="auto"/>
        <w:left w:val="none" w:sz="0" w:space="0" w:color="auto"/>
        <w:bottom w:val="none" w:sz="0" w:space="0" w:color="auto"/>
        <w:right w:val="none" w:sz="0" w:space="0" w:color="auto"/>
      </w:divBdr>
    </w:div>
    <w:div w:id="79302002">
      <w:bodyDiv w:val="1"/>
      <w:marLeft w:val="0"/>
      <w:marRight w:val="0"/>
      <w:marTop w:val="0"/>
      <w:marBottom w:val="0"/>
      <w:divBdr>
        <w:top w:val="none" w:sz="0" w:space="0" w:color="auto"/>
        <w:left w:val="none" w:sz="0" w:space="0" w:color="auto"/>
        <w:bottom w:val="none" w:sz="0" w:space="0" w:color="auto"/>
        <w:right w:val="none" w:sz="0" w:space="0" w:color="auto"/>
      </w:divBdr>
    </w:div>
    <w:div w:id="100220872">
      <w:bodyDiv w:val="1"/>
      <w:marLeft w:val="0"/>
      <w:marRight w:val="0"/>
      <w:marTop w:val="0"/>
      <w:marBottom w:val="0"/>
      <w:divBdr>
        <w:top w:val="none" w:sz="0" w:space="0" w:color="auto"/>
        <w:left w:val="none" w:sz="0" w:space="0" w:color="auto"/>
        <w:bottom w:val="none" w:sz="0" w:space="0" w:color="auto"/>
        <w:right w:val="none" w:sz="0" w:space="0" w:color="auto"/>
      </w:divBdr>
    </w:div>
    <w:div w:id="121315355">
      <w:bodyDiv w:val="1"/>
      <w:marLeft w:val="0"/>
      <w:marRight w:val="0"/>
      <w:marTop w:val="0"/>
      <w:marBottom w:val="0"/>
      <w:divBdr>
        <w:top w:val="none" w:sz="0" w:space="0" w:color="auto"/>
        <w:left w:val="none" w:sz="0" w:space="0" w:color="auto"/>
        <w:bottom w:val="none" w:sz="0" w:space="0" w:color="auto"/>
        <w:right w:val="none" w:sz="0" w:space="0" w:color="auto"/>
      </w:divBdr>
    </w:div>
    <w:div w:id="156844458">
      <w:bodyDiv w:val="1"/>
      <w:marLeft w:val="0"/>
      <w:marRight w:val="0"/>
      <w:marTop w:val="0"/>
      <w:marBottom w:val="0"/>
      <w:divBdr>
        <w:top w:val="none" w:sz="0" w:space="0" w:color="auto"/>
        <w:left w:val="none" w:sz="0" w:space="0" w:color="auto"/>
        <w:bottom w:val="none" w:sz="0" w:space="0" w:color="auto"/>
        <w:right w:val="none" w:sz="0" w:space="0" w:color="auto"/>
      </w:divBdr>
    </w:div>
    <w:div w:id="187262289">
      <w:bodyDiv w:val="1"/>
      <w:marLeft w:val="0"/>
      <w:marRight w:val="0"/>
      <w:marTop w:val="0"/>
      <w:marBottom w:val="0"/>
      <w:divBdr>
        <w:top w:val="none" w:sz="0" w:space="0" w:color="auto"/>
        <w:left w:val="none" w:sz="0" w:space="0" w:color="auto"/>
        <w:bottom w:val="none" w:sz="0" w:space="0" w:color="auto"/>
        <w:right w:val="none" w:sz="0" w:space="0" w:color="auto"/>
      </w:divBdr>
    </w:div>
    <w:div w:id="193731208">
      <w:bodyDiv w:val="1"/>
      <w:marLeft w:val="0"/>
      <w:marRight w:val="0"/>
      <w:marTop w:val="0"/>
      <w:marBottom w:val="0"/>
      <w:divBdr>
        <w:top w:val="none" w:sz="0" w:space="0" w:color="auto"/>
        <w:left w:val="none" w:sz="0" w:space="0" w:color="auto"/>
        <w:bottom w:val="none" w:sz="0" w:space="0" w:color="auto"/>
        <w:right w:val="none" w:sz="0" w:space="0" w:color="auto"/>
      </w:divBdr>
    </w:div>
    <w:div w:id="237329645">
      <w:bodyDiv w:val="1"/>
      <w:marLeft w:val="0"/>
      <w:marRight w:val="0"/>
      <w:marTop w:val="0"/>
      <w:marBottom w:val="0"/>
      <w:divBdr>
        <w:top w:val="none" w:sz="0" w:space="0" w:color="auto"/>
        <w:left w:val="none" w:sz="0" w:space="0" w:color="auto"/>
        <w:bottom w:val="none" w:sz="0" w:space="0" w:color="auto"/>
        <w:right w:val="none" w:sz="0" w:space="0" w:color="auto"/>
      </w:divBdr>
    </w:div>
    <w:div w:id="377050575">
      <w:bodyDiv w:val="1"/>
      <w:marLeft w:val="0"/>
      <w:marRight w:val="0"/>
      <w:marTop w:val="0"/>
      <w:marBottom w:val="0"/>
      <w:divBdr>
        <w:top w:val="none" w:sz="0" w:space="0" w:color="auto"/>
        <w:left w:val="none" w:sz="0" w:space="0" w:color="auto"/>
        <w:bottom w:val="none" w:sz="0" w:space="0" w:color="auto"/>
        <w:right w:val="none" w:sz="0" w:space="0" w:color="auto"/>
      </w:divBdr>
    </w:div>
    <w:div w:id="479155828">
      <w:bodyDiv w:val="1"/>
      <w:marLeft w:val="0"/>
      <w:marRight w:val="0"/>
      <w:marTop w:val="0"/>
      <w:marBottom w:val="0"/>
      <w:divBdr>
        <w:top w:val="none" w:sz="0" w:space="0" w:color="auto"/>
        <w:left w:val="none" w:sz="0" w:space="0" w:color="auto"/>
        <w:bottom w:val="none" w:sz="0" w:space="0" w:color="auto"/>
        <w:right w:val="none" w:sz="0" w:space="0" w:color="auto"/>
      </w:divBdr>
    </w:div>
    <w:div w:id="597954484">
      <w:bodyDiv w:val="1"/>
      <w:marLeft w:val="0"/>
      <w:marRight w:val="0"/>
      <w:marTop w:val="0"/>
      <w:marBottom w:val="0"/>
      <w:divBdr>
        <w:top w:val="none" w:sz="0" w:space="0" w:color="auto"/>
        <w:left w:val="none" w:sz="0" w:space="0" w:color="auto"/>
        <w:bottom w:val="none" w:sz="0" w:space="0" w:color="auto"/>
        <w:right w:val="none" w:sz="0" w:space="0" w:color="auto"/>
      </w:divBdr>
    </w:div>
    <w:div w:id="676886911">
      <w:bodyDiv w:val="1"/>
      <w:marLeft w:val="0"/>
      <w:marRight w:val="0"/>
      <w:marTop w:val="0"/>
      <w:marBottom w:val="0"/>
      <w:divBdr>
        <w:top w:val="none" w:sz="0" w:space="0" w:color="auto"/>
        <w:left w:val="none" w:sz="0" w:space="0" w:color="auto"/>
        <w:bottom w:val="none" w:sz="0" w:space="0" w:color="auto"/>
        <w:right w:val="none" w:sz="0" w:space="0" w:color="auto"/>
      </w:divBdr>
    </w:div>
    <w:div w:id="712771802">
      <w:bodyDiv w:val="1"/>
      <w:marLeft w:val="0"/>
      <w:marRight w:val="0"/>
      <w:marTop w:val="0"/>
      <w:marBottom w:val="0"/>
      <w:divBdr>
        <w:top w:val="none" w:sz="0" w:space="0" w:color="auto"/>
        <w:left w:val="none" w:sz="0" w:space="0" w:color="auto"/>
        <w:bottom w:val="none" w:sz="0" w:space="0" w:color="auto"/>
        <w:right w:val="none" w:sz="0" w:space="0" w:color="auto"/>
      </w:divBdr>
    </w:div>
    <w:div w:id="770511472">
      <w:bodyDiv w:val="1"/>
      <w:marLeft w:val="0"/>
      <w:marRight w:val="0"/>
      <w:marTop w:val="0"/>
      <w:marBottom w:val="0"/>
      <w:divBdr>
        <w:top w:val="none" w:sz="0" w:space="0" w:color="auto"/>
        <w:left w:val="none" w:sz="0" w:space="0" w:color="auto"/>
        <w:bottom w:val="none" w:sz="0" w:space="0" w:color="auto"/>
        <w:right w:val="none" w:sz="0" w:space="0" w:color="auto"/>
      </w:divBdr>
    </w:div>
    <w:div w:id="787355926">
      <w:bodyDiv w:val="1"/>
      <w:marLeft w:val="0"/>
      <w:marRight w:val="0"/>
      <w:marTop w:val="0"/>
      <w:marBottom w:val="0"/>
      <w:divBdr>
        <w:top w:val="none" w:sz="0" w:space="0" w:color="auto"/>
        <w:left w:val="none" w:sz="0" w:space="0" w:color="auto"/>
        <w:bottom w:val="none" w:sz="0" w:space="0" w:color="auto"/>
        <w:right w:val="none" w:sz="0" w:space="0" w:color="auto"/>
      </w:divBdr>
    </w:div>
    <w:div w:id="808517715">
      <w:bodyDiv w:val="1"/>
      <w:marLeft w:val="0"/>
      <w:marRight w:val="0"/>
      <w:marTop w:val="0"/>
      <w:marBottom w:val="0"/>
      <w:divBdr>
        <w:top w:val="none" w:sz="0" w:space="0" w:color="auto"/>
        <w:left w:val="none" w:sz="0" w:space="0" w:color="auto"/>
        <w:bottom w:val="none" w:sz="0" w:space="0" w:color="auto"/>
        <w:right w:val="none" w:sz="0" w:space="0" w:color="auto"/>
      </w:divBdr>
    </w:div>
    <w:div w:id="843398137">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8152743">
      <w:bodyDiv w:val="1"/>
      <w:marLeft w:val="0"/>
      <w:marRight w:val="0"/>
      <w:marTop w:val="0"/>
      <w:marBottom w:val="0"/>
      <w:divBdr>
        <w:top w:val="none" w:sz="0" w:space="0" w:color="auto"/>
        <w:left w:val="none" w:sz="0" w:space="0" w:color="auto"/>
        <w:bottom w:val="none" w:sz="0" w:space="0" w:color="auto"/>
        <w:right w:val="none" w:sz="0" w:space="0" w:color="auto"/>
      </w:divBdr>
    </w:div>
    <w:div w:id="945388806">
      <w:bodyDiv w:val="1"/>
      <w:marLeft w:val="0"/>
      <w:marRight w:val="0"/>
      <w:marTop w:val="0"/>
      <w:marBottom w:val="0"/>
      <w:divBdr>
        <w:top w:val="none" w:sz="0" w:space="0" w:color="auto"/>
        <w:left w:val="none" w:sz="0" w:space="0" w:color="auto"/>
        <w:bottom w:val="none" w:sz="0" w:space="0" w:color="auto"/>
        <w:right w:val="none" w:sz="0" w:space="0" w:color="auto"/>
      </w:divBdr>
    </w:div>
    <w:div w:id="955871241">
      <w:bodyDiv w:val="1"/>
      <w:marLeft w:val="0"/>
      <w:marRight w:val="0"/>
      <w:marTop w:val="0"/>
      <w:marBottom w:val="0"/>
      <w:divBdr>
        <w:top w:val="none" w:sz="0" w:space="0" w:color="auto"/>
        <w:left w:val="none" w:sz="0" w:space="0" w:color="auto"/>
        <w:bottom w:val="none" w:sz="0" w:space="0" w:color="auto"/>
        <w:right w:val="none" w:sz="0" w:space="0" w:color="auto"/>
      </w:divBdr>
    </w:div>
    <w:div w:id="963001930">
      <w:bodyDiv w:val="1"/>
      <w:marLeft w:val="0"/>
      <w:marRight w:val="0"/>
      <w:marTop w:val="0"/>
      <w:marBottom w:val="0"/>
      <w:divBdr>
        <w:top w:val="none" w:sz="0" w:space="0" w:color="auto"/>
        <w:left w:val="none" w:sz="0" w:space="0" w:color="auto"/>
        <w:bottom w:val="none" w:sz="0" w:space="0" w:color="auto"/>
        <w:right w:val="none" w:sz="0" w:space="0" w:color="auto"/>
      </w:divBdr>
    </w:div>
    <w:div w:id="1007564727">
      <w:bodyDiv w:val="1"/>
      <w:marLeft w:val="0"/>
      <w:marRight w:val="0"/>
      <w:marTop w:val="0"/>
      <w:marBottom w:val="0"/>
      <w:divBdr>
        <w:top w:val="none" w:sz="0" w:space="0" w:color="auto"/>
        <w:left w:val="none" w:sz="0" w:space="0" w:color="auto"/>
        <w:bottom w:val="none" w:sz="0" w:space="0" w:color="auto"/>
        <w:right w:val="none" w:sz="0" w:space="0" w:color="auto"/>
      </w:divBdr>
    </w:div>
    <w:div w:id="1021400035">
      <w:bodyDiv w:val="1"/>
      <w:marLeft w:val="0"/>
      <w:marRight w:val="0"/>
      <w:marTop w:val="0"/>
      <w:marBottom w:val="0"/>
      <w:divBdr>
        <w:top w:val="none" w:sz="0" w:space="0" w:color="auto"/>
        <w:left w:val="none" w:sz="0" w:space="0" w:color="auto"/>
        <w:bottom w:val="none" w:sz="0" w:space="0" w:color="auto"/>
        <w:right w:val="none" w:sz="0" w:space="0" w:color="auto"/>
      </w:divBdr>
    </w:div>
    <w:div w:id="1031950833">
      <w:bodyDiv w:val="1"/>
      <w:marLeft w:val="0"/>
      <w:marRight w:val="0"/>
      <w:marTop w:val="0"/>
      <w:marBottom w:val="0"/>
      <w:divBdr>
        <w:top w:val="none" w:sz="0" w:space="0" w:color="auto"/>
        <w:left w:val="none" w:sz="0" w:space="0" w:color="auto"/>
        <w:bottom w:val="none" w:sz="0" w:space="0" w:color="auto"/>
        <w:right w:val="none" w:sz="0" w:space="0" w:color="auto"/>
      </w:divBdr>
    </w:div>
    <w:div w:id="1136217939">
      <w:bodyDiv w:val="1"/>
      <w:marLeft w:val="0"/>
      <w:marRight w:val="0"/>
      <w:marTop w:val="0"/>
      <w:marBottom w:val="0"/>
      <w:divBdr>
        <w:top w:val="none" w:sz="0" w:space="0" w:color="auto"/>
        <w:left w:val="none" w:sz="0" w:space="0" w:color="auto"/>
        <w:bottom w:val="none" w:sz="0" w:space="0" w:color="auto"/>
        <w:right w:val="none" w:sz="0" w:space="0" w:color="auto"/>
      </w:divBdr>
    </w:div>
    <w:div w:id="113961353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63379115">
      <w:bodyDiv w:val="1"/>
      <w:marLeft w:val="0"/>
      <w:marRight w:val="0"/>
      <w:marTop w:val="0"/>
      <w:marBottom w:val="0"/>
      <w:divBdr>
        <w:top w:val="none" w:sz="0" w:space="0" w:color="auto"/>
        <w:left w:val="none" w:sz="0" w:space="0" w:color="auto"/>
        <w:bottom w:val="none" w:sz="0" w:space="0" w:color="auto"/>
        <w:right w:val="none" w:sz="0" w:space="0" w:color="auto"/>
      </w:divBdr>
    </w:div>
    <w:div w:id="1472282420">
      <w:bodyDiv w:val="1"/>
      <w:marLeft w:val="0"/>
      <w:marRight w:val="0"/>
      <w:marTop w:val="0"/>
      <w:marBottom w:val="0"/>
      <w:divBdr>
        <w:top w:val="none" w:sz="0" w:space="0" w:color="auto"/>
        <w:left w:val="none" w:sz="0" w:space="0" w:color="auto"/>
        <w:bottom w:val="none" w:sz="0" w:space="0" w:color="auto"/>
        <w:right w:val="none" w:sz="0" w:space="0" w:color="auto"/>
      </w:divBdr>
    </w:div>
    <w:div w:id="150301199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10971641">
      <w:bodyDiv w:val="1"/>
      <w:marLeft w:val="0"/>
      <w:marRight w:val="0"/>
      <w:marTop w:val="0"/>
      <w:marBottom w:val="0"/>
      <w:divBdr>
        <w:top w:val="none" w:sz="0" w:space="0" w:color="auto"/>
        <w:left w:val="none" w:sz="0" w:space="0" w:color="auto"/>
        <w:bottom w:val="none" w:sz="0" w:space="0" w:color="auto"/>
        <w:right w:val="none" w:sz="0" w:space="0" w:color="auto"/>
      </w:divBdr>
    </w:div>
    <w:div w:id="1628122718">
      <w:bodyDiv w:val="1"/>
      <w:marLeft w:val="0"/>
      <w:marRight w:val="0"/>
      <w:marTop w:val="0"/>
      <w:marBottom w:val="0"/>
      <w:divBdr>
        <w:top w:val="none" w:sz="0" w:space="0" w:color="auto"/>
        <w:left w:val="none" w:sz="0" w:space="0" w:color="auto"/>
        <w:bottom w:val="none" w:sz="0" w:space="0" w:color="auto"/>
        <w:right w:val="none" w:sz="0" w:space="0" w:color="auto"/>
      </w:divBdr>
    </w:div>
    <w:div w:id="1703087959">
      <w:bodyDiv w:val="1"/>
      <w:marLeft w:val="0"/>
      <w:marRight w:val="0"/>
      <w:marTop w:val="0"/>
      <w:marBottom w:val="0"/>
      <w:divBdr>
        <w:top w:val="none" w:sz="0" w:space="0" w:color="auto"/>
        <w:left w:val="none" w:sz="0" w:space="0" w:color="auto"/>
        <w:bottom w:val="none" w:sz="0" w:space="0" w:color="auto"/>
        <w:right w:val="none" w:sz="0" w:space="0" w:color="auto"/>
      </w:divBdr>
    </w:div>
    <w:div w:id="1733967717">
      <w:bodyDiv w:val="1"/>
      <w:marLeft w:val="0"/>
      <w:marRight w:val="0"/>
      <w:marTop w:val="0"/>
      <w:marBottom w:val="0"/>
      <w:divBdr>
        <w:top w:val="none" w:sz="0" w:space="0" w:color="auto"/>
        <w:left w:val="none" w:sz="0" w:space="0" w:color="auto"/>
        <w:bottom w:val="none" w:sz="0" w:space="0" w:color="auto"/>
        <w:right w:val="none" w:sz="0" w:space="0" w:color="auto"/>
      </w:divBdr>
    </w:div>
    <w:div w:id="1783725795">
      <w:bodyDiv w:val="1"/>
      <w:marLeft w:val="0"/>
      <w:marRight w:val="0"/>
      <w:marTop w:val="0"/>
      <w:marBottom w:val="0"/>
      <w:divBdr>
        <w:top w:val="none" w:sz="0" w:space="0" w:color="auto"/>
        <w:left w:val="none" w:sz="0" w:space="0" w:color="auto"/>
        <w:bottom w:val="none" w:sz="0" w:space="0" w:color="auto"/>
        <w:right w:val="none" w:sz="0" w:space="0" w:color="auto"/>
      </w:divBdr>
    </w:div>
    <w:div w:id="1907111217">
      <w:bodyDiv w:val="1"/>
      <w:marLeft w:val="0"/>
      <w:marRight w:val="0"/>
      <w:marTop w:val="0"/>
      <w:marBottom w:val="0"/>
      <w:divBdr>
        <w:top w:val="none" w:sz="0" w:space="0" w:color="auto"/>
        <w:left w:val="none" w:sz="0" w:space="0" w:color="auto"/>
        <w:bottom w:val="none" w:sz="0" w:space="0" w:color="auto"/>
        <w:right w:val="none" w:sz="0" w:space="0" w:color="auto"/>
      </w:divBdr>
    </w:div>
    <w:div w:id="1942838223">
      <w:bodyDiv w:val="1"/>
      <w:marLeft w:val="0"/>
      <w:marRight w:val="0"/>
      <w:marTop w:val="0"/>
      <w:marBottom w:val="0"/>
      <w:divBdr>
        <w:top w:val="none" w:sz="0" w:space="0" w:color="auto"/>
        <w:left w:val="none" w:sz="0" w:space="0" w:color="auto"/>
        <w:bottom w:val="none" w:sz="0" w:space="0" w:color="auto"/>
        <w:right w:val="none" w:sz="0" w:space="0" w:color="auto"/>
      </w:divBdr>
    </w:div>
    <w:div w:id="2002078227">
      <w:bodyDiv w:val="1"/>
      <w:marLeft w:val="0"/>
      <w:marRight w:val="0"/>
      <w:marTop w:val="0"/>
      <w:marBottom w:val="0"/>
      <w:divBdr>
        <w:top w:val="none" w:sz="0" w:space="0" w:color="auto"/>
        <w:left w:val="none" w:sz="0" w:space="0" w:color="auto"/>
        <w:bottom w:val="none" w:sz="0" w:space="0" w:color="auto"/>
        <w:right w:val="none" w:sz="0" w:space="0" w:color="auto"/>
      </w:divBdr>
    </w:div>
    <w:div w:id="2002349186">
      <w:bodyDiv w:val="1"/>
      <w:marLeft w:val="0"/>
      <w:marRight w:val="0"/>
      <w:marTop w:val="0"/>
      <w:marBottom w:val="0"/>
      <w:divBdr>
        <w:top w:val="none" w:sz="0" w:space="0" w:color="auto"/>
        <w:left w:val="none" w:sz="0" w:space="0" w:color="auto"/>
        <w:bottom w:val="none" w:sz="0" w:space="0" w:color="auto"/>
        <w:right w:val="none" w:sz="0" w:space="0" w:color="auto"/>
      </w:divBdr>
    </w:div>
    <w:div w:id="2064518845">
      <w:bodyDiv w:val="1"/>
      <w:marLeft w:val="0"/>
      <w:marRight w:val="0"/>
      <w:marTop w:val="0"/>
      <w:marBottom w:val="0"/>
      <w:divBdr>
        <w:top w:val="none" w:sz="0" w:space="0" w:color="auto"/>
        <w:left w:val="none" w:sz="0" w:space="0" w:color="auto"/>
        <w:bottom w:val="none" w:sz="0" w:space="0" w:color="auto"/>
        <w:right w:val="none" w:sz="0" w:space="0" w:color="auto"/>
      </w:divBdr>
    </w:div>
    <w:div w:id="2140567889">
      <w:bodyDiv w:val="1"/>
      <w:marLeft w:val="0"/>
      <w:marRight w:val="0"/>
      <w:marTop w:val="0"/>
      <w:marBottom w:val="0"/>
      <w:divBdr>
        <w:top w:val="none" w:sz="0" w:space="0" w:color="auto"/>
        <w:left w:val="none" w:sz="0" w:space="0" w:color="auto"/>
        <w:bottom w:val="none" w:sz="0" w:space="0" w:color="auto"/>
        <w:right w:val="none" w:sz="0" w:space="0" w:color="auto"/>
      </w:divBdr>
    </w:div>
    <w:div w:id="2142771338">
      <w:bodyDiv w:val="1"/>
      <w:marLeft w:val="0"/>
      <w:marRight w:val="0"/>
      <w:marTop w:val="0"/>
      <w:marBottom w:val="0"/>
      <w:divBdr>
        <w:top w:val="none" w:sz="0" w:space="0" w:color="auto"/>
        <w:left w:val="none" w:sz="0" w:space="0" w:color="auto"/>
        <w:bottom w:val="none" w:sz="0" w:space="0" w:color="auto"/>
        <w:right w:val="none" w:sz="0" w:space="0" w:color="auto"/>
      </w:divBdr>
    </w:div>
    <w:div w:id="21440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ietotarjotin.fi/tietopaketti/2699589/tietopaketti-toimeentulotuki?categories=asuminen,toimeentulotuki" TargetMode="External"/><Relationship Id="rId18" Type="http://schemas.openxmlformats.org/officeDocument/2006/relationships/hyperlink" Target="https://www.ara.fi/fi-FI/Tietopankki/Oppaat/Asukasvalintaopa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tm.fi/hanke?tunnus=STM061:00/2023" TargetMode="External"/><Relationship Id="rId7" Type="http://schemas.openxmlformats.org/officeDocument/2006/relationships/styles" Target="styles.xml"/><Relationship Id="rId12" Type="http://schemas.openxmlformats.org/officeDocument/2006/relationships/hyperlink" Target="https://thl.fi/fi/tilastot-ja-data/tilastot-aiheittain/sosiaalipalvelut/toimeentulotuki/toimeentulotuki" TargetMode="External"/><Relationship Id="rId17" Type="http://schemas.openxmlformats.org/officeDocument/2006/relationships/hyperlink" Target="https://tutkimusblogi.kela.fi/kirjoittajat/signe-jauhiain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utkimusblogi.kela.fi/arkisto/6612" TargetMode="External"/><Relationship Id="rId20" Type="http://schemas.openxmlformats.org/officeDocument/2006/relationships/hyperlink" Target="https://julkaisut.valtioneuvosto.fi/handle/10024/16145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helda.helsinki.fi/items/cd53a7f1-9dc0-47b4-92af-b38278726168"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julkaisut.valtioneuvosto.fi/handle/10024/1614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l.fi/fi/tilastot-ja-data/tilastot-aiheittain/sosiaalipalvelut/toimeentulotuki/toimeentulotuki"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8573\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1B09943C043F089E2BA6CBD229502"/>
        <w:category>
          <w:name w:val="Yleiset"/>
          <w:gallery w:val="placeholder"/>
        </w:category>
        <w:types>
          <w:type w:val="bbPlcHdr"/>
        </w:types>
        <w:behaviors>
          <w:behavior w:val="content"/>
        </w:behaviors>
        <w:guid w:val="{AC62D1D1-3129-46FD-8321-EC97836717A7}"/>
      </w:docPartPr>
      <w:docPartBody>
        <w:p w:rsidR="00544CAC" w:rsidRDefault="00544CAC">
          <w:pPr>
            <w:pStyle w:val="A081B09943C043F089E2BA6CBD229502"/>
          </w:pPr>
          <w:r w:rsidRPr="005D3E42">
            <w:rPr>
              <w:rStyle w:val="Paikkamerkkiteksti"/>
            </w:rPr>
            <w:t>Click or tap here to enter text.</w:t>
          </w:r>
        </w:p>
      </w:docPartBody>
    </w:docPart>
    <w:docPart>
      <w:docPartPr>
        <w:name w:val="DA5F84FE6078408DABAE1633CD7BC6F2"/>
        <w:category>
          <w:name w:val="Yleiset"/>
          <w:gallery w:val="placeholder"/>
        </w:category>
        <w:types>
          <w:type w:val="bbPlcHdr"/>
        </w:types>
        <w:behaviors>
          <w:behavior w:val="content"/>
        </w:behaviors>
        <w:guid w:val="{5353B2B7-6226-484B-B9B6-8FA01AA2F8AA}"/>
      </w:docPartPr>
      <w:docPartBody>
        <w:p w:rsidR="00544CAC" w:rsidRDefault="00544CAC">
          <w:pPr>
            <w:pStyle w:val="DA5F84FE6078408DABAE1633CD7BC6F2"/>
          </w:pPr>
          <w:r w:rsidRPr="005D3E42">
            <w:rPr>
              <w:rStyle w:val="Paikkamerkkiteksti"/>
            </w:rPr>
            <w:t>Click or tap here to enter text.</w:t>
          </w:r>
        </w:p>
      </w:docPartBody>
    </w:docPart>
    <w:docPart>
      <w:docPartPr>
        <w:name w:val="A83550A8720241949C8125525016C4C9"/>
        <w:category>
          <w:name w:val="Yleiset"/>
          <w:gallery w:val="placeholder"/>
        </w:category>
        <w:types>
          <w:type w:val="bbPlcHdr"/>
        </w:types>
        <w:behaviors>
          <w:behavior w:val="content"/>
        </w:behaviors>
        <w:guid w:val="{E736F5FF-2AA6-4A2F-AFBF-8E8EE02488CA}"/>
      </w:docPartPr>
      <w:docPartBody>
        <w:p w:rsidR="00544CAC" w:rsidRDefault="00544CAC">
          <w:pPr>
            <w:pStyle w:val="A83550A8720241949C8125525016C4C9"/>
          </w:pPr>
          <w:r w:rsidRPr="002B458A">
            <w:rPr>
              <w:rStyle w:val="Paikkamerkkiteksti"/>
            </w:rPr>
            <w:t>Kirjoita tekstiä napsauttamalla tai napauttamalla tätä.</w:t>
          </w:r>
        </w:p>
      </w:docPartBody>
    </w:docPart>
    <w:docPart>
      <w:docPartPr>
        <w:name w:val="277439FEEB4E4DC2A2995529718F2A81"/>
        <w:category>
          <w:name w:val="Yleiset"/>
          <w:gallery w:val="placeholder"/>
        </w:category>
        <w:types>
          <w:type w:val="bbPlcHdr"/>
        </w:types>
        <w:behaviors>
          <w:behavior w:val="content"/>
        </w:behaviors>
        <w:guid w:val="{16B27622-0223-4B93-BEE6-6296BF823651}"/>
      </w:docPartPr>
      <w:docPartBody>
        <w:p w:rsidR="00544CAC" w:rsidRDefault="00544CAC">
          <w:pPr>
            <w:pStyle w:val="277439FEEB4E4DC2A2995529718F2A81"/>
          </w:pPr>
          <w:r w:rsidRPr="00E27C6D">
            <w:t>Valitse kohde.</w:t>
          </w:r>
        </w:p>
      </w:docPartBody>
    </w:docPart>
    <w:docPart>
      <w:docPartPr>
        <w:name w:val="B8D39A78EF4D4D87B9FE37F9781CE5AE"/>
        <w:category>
          <w:name w:val="Yleiset"/>
          <w:gallery w:val="placeholder"/>
        </w:category>
        <w:types>
          <w:type w:val="bbPlcHdr"/>
        </w:types>
        <w:behaviors>
          <w:behavior w:val="content"/>
        </w:behaviors>
        <w:guid w:val="{4DCA572C-FFC7-4F42-BA6C-FF55F1306947}"/>
      </w:docPartPr>
      <w:docPartBody>
        <w:p w:rsidR="00544CAC" w:rsidRDefault="00544CAC">
          <w:pPr>
            <w:pStyle w:val="B8D39A78EF4D4D87B9FE37F9781CE5AE"/>
          </w:pPr>
          <w:r w:rsidRPr="005D3E42">
            <w:rPr>
              <w:rStyle w:val="Paikkamerkkiteksti"/>
            </w:rPr>
            <w:t>Click or tap here to enter text.</w:t>
          </w:r>
        </w:p>
      </w:docPartBody>
    </w:docPart>
    <w:docPart>
      <w:docPartPr>
        <w:name w:val="4FAF916A9A3B454794DDA51D87BDB0A6"/>
        <w:category>
          <w:name w:val="Yleiset"/>
          <w:gallery w:val="placeholder"/>
        </w:category>
        <w:types>
          <w:type w:val="bbPlcHdr"/>
        </w:types>
        <w:behaviors>
          <w:behavior w:val="content"/>
        </w:behaviors>
        <w:guid w:val="{A37B0CEE-92E7-46F4-9BA4-96F086279FD2}"/>
      </w:docPartPr>
      <w:docPartBody>
        <w:p w:rsidR="00544CAC" w:rsidRDefault="00544CAC">
          <w:pPr>
            <w:pStyle w:val="4FAF916A9A3B454794DDA51D87BDB0A6"/>
          </w:pPr>
          <w:r w:rsidRPr="00CC518A">
            <w:rPr>
              <w:rStyle w:val="Paikkamerkkiteksti"/>
            </w:rPr>
            <w:t>Valitse kohde.</w:t>
          </w:r>
        </w:p>
      </w:docPartBody>
    </w:docPart>
    <w:docPart>
      <w:docPartPr>
        <w:name w:val="8DA23CE87A3043CC86CDD387AE9BF7A4"/>
        <w:category>
          <w:name w:val="Yleiset"/>
          <w:gallery w:val="placeholder"/>
        </w:category>
        <w:types>
          <w:type w:val="bbPlcHdr"/>
        </w:types>
        <w:behaviors>
          <w:behavior w:val="content"/>
        </w:behaviors>
        <w:guid w:val="{811668FC-F3DB-477A-83EE-7AABFCF42E2A}"/>
      </w:docPartPr>
      <w:docPartBody>
        <w:p w:rsidR="00544CAC" w:rsidRDefault="00544CAC" w:rsidP="00544CAC">
          <w:pPr>
            <w:pStyle w:val="8DA23CE87A3043CC86CDD387AE9BF7A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AC"/>
    <w:rsid w:val="0001442B"/>
    <w:rsid w:val="00024CC9"/>
    <w:rsid w:val="000339E4"/>
    <w:rsid w:val="00055C04"/>
    <w:rsid w:val="00153AE0"/>
    <w:rsid w:val="001E3973"/>
    <w:rsid w:val="002633D9"/>
    <w:rsid w:val="002A1BBE"/>
    <w:rsid w:val="00394B0C"/>
    <w:rsid w:val="00394C79"/>
    <w:rsid w:val="00465DA1"/>
    <w:rsid w:val="00544CAC"/>
    <w:rsid w:val="00584D77"/>
    <w:rsid w:val="00816333"/>
    <w:rsid w:val="0087567C"/>
    <w:rsid w:val="00965CF6"/>
    <w:rsid w:val="00A20805"/>
    <w:rsid w:val="00A642E7"/>
    <w:rsid w:val="00AE0B88"/>
    <w:rsid w:val="00B27CF0"/>
    <w:rsid w:val="00FF60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44CAC"/>
    <w:rPr>
      <w:color w:val="808080"/>
    </w:rPr>
  </w:style>
  <w:style w:type="paragraph" w:customStyle="1" w:styleId="A081B09943C043F089E2BA6CBD229502">
    <w:name w:val="A081B09943C043F089E2BA6CBD229502"/>
  </w:style>
  <w:style w:type="paragraph" w:customStyle="1" w:styleId="DA5F84FE6078408DABAE1633CD7BC6F2">
    <w:name w:val="DA5F84FE6078408DABAE1633CD7BC6F2"/>
  </w:style>
  <w:style w:type="paragraph" w:customStyle="1" w:styleId="A83550A8720241949C8125525016C4C9">
    <w:name w:val="A83550A8720241949C8125525016C4C9"/>
  </w:style>
  <w:style w:type="paragraph" w:customStyle="1" w:styleId="277439FEEB4E4DC2A2995529718F2A81">
    <w:name w:val="277439FEEB4E4DC2A2995529718F2A81"/>
  </w:style>
  <w:style w:type="paragraph" w:customStyle="1" w:styleId="B8D39A78EF4D4D87B9FE37F9781CE5AE">
    <w:name w:val="B8D39A78EF4D4D87B9FE37F9781CE5AE"/>
  </w:style>
  <w:style w:type="paragraph" w:customStyle="1" w:styleId="4FAF916A9A3B454794DDA51D87BDB0A6">
    <w:name w:val="4FAF916A9A3B454794DDA51D87BDB0A6"/>
  </w:style>
  <w:style w:type="paragraph" w:customStyle="1" w:styleId="8DA23CE87A3043CC86CDD387AE9BF7A4">
    <w:name w:val="8DA23CE87A3043CC86CDD387AE9BF7A4"/>
    <w:rsid w:val="00544CAC"/>
  </w:style>
  <w:style w:type="paragraph" w:customStyle="1" w:styleId="95F6798998CB4687A01C811F290B84AF">
    <w:name w:val="95F6798998CB4687A01C811F290B84AF"/>
    <w:rsid w:val="00544CAC"/>
  </w:style>
  <w:style w:type="paragraph" w:customStyle="1" w:styleId="285005405D17483AB5D5A2CEB22B2F7D">
    <w:name w:val="285005405D17483AB5D5A2CEB22B2F7D"/>
    <w:rsid w:val="0054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66B8F498AB9304C8B813BED5C98BB9F" ma:contentTypeVersion="4" ma:contentTypeDescription="Kampus asiakirja" ma:contentTypeScope="" ma:versionID="924ed8fce98abc47219b0a6dbf970200">
  <xsd:schema xmlns:xsd="http://www.w3.org/2001/XMLSchema" xmlns:xs="http://www.w3.org/2001/XMLSchema" xmlns:p="http://schemas.microsoft.com/office/2006/metadata/properties" xmlns:ns2="c138b538-c2fd-4cca-8c26-6e4e32e5a042" xmlns:ns3="fca6c23d-2cc0-4c25-acc3-4183ac12b431" targetNamespace="http://schemas.microsoft.com/office/2006/metadata/properties" ma:root="true" ma:fieldsID="a5e7af2194ba2e22e728894d1b52eea5" ns2:_="" ns3:_="">
    <xsd:import namespace="c138b538-c2fd-4cca-8c26-6e4e32e5a042"/>
    <xsd:import namespace="fca6c23d-2cc0-4c25-acc3-4183ac12b431"/>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5c1fda0-84cf-4434-aafd-1491edbe9884}" ma:internalName="TaxCatchAll" ma:showField="CatchAllData" ma:web="fca6c23d-2cc0-4c25-acc3-4183ac12b4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c1fda0-84cf-4434-aafd-1491edbe9884}" ma:internalName="TaxCatchAllLabel" ma:readOnly="true" ma:showField="CatchAllDataLabel" ma:web="fca6c23d-2cc0-4c25-acc3-4183ac12b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a6c23d-2cc0-4c25-acc3-4183ac12b43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9E1A-91A0-4CAE-9F1D-0A8F74284064}">
  <ds:schemaRefs>
    <ds:schemaRef ds:uri="Microsoft.SharePoint.Taxonomy.ContentTypeSync"/>
  </ds:schemaRefs>
</ds:datastoreItem>
</file>

<file path=customXml/itemProps2.xml><?xml version="1.0" encoding="utf-8"?>
<ds:datastoreItem xmlns:ds="http://schemas.openxmlformats.org/officeDocument/2006/customXml" ds:itemID="{685130B7-52F0-4454-A5C7-70B74E20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ca6c23d-2cc0-4c25-acc3-4183ac12b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0CAD3-AB7B-4BAD-A33D-7708A2BE6223}">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50B95DE6-CF0B-4A73-B5AA-E685A8DA8C42}">
  <ds:schemaRefs>
    <ds:schemaRef ds:uri="http://schemas.microsoft.com/sharepoint/v3/contenttype/forms"/>
  </ds:schemaRefs>
</ds:datastoreItem>
</file>

<file path=customXml/itemProps5.xml><?xml version="1.0" encoding="utf-8"?>
<ds:datastoreItem xmlns:ds="http://schemas.openxmlformats.org/officeDocument/2006/customXml" ds:itemID="{C16B2FEA-873D-47D2-8E97-CAC638E7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34</Pages>
  <Words>11904</Words>
  <Characters>96424</Characters>
  <Application>Microsoft Office Word</Application>
  <DocSecurity>0</DocSecurity>
  <Lines>803</Lines>
  <Paragraphs>216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108112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Sipi Annika (STM)</dc:creator>
  <cp:keywords/>
  <dc:description/>
  <cp:lastModifiedBy>Liukonen Ritva (STM)</cp:lastModifiedBy>
  <cp:revision>2</cp:revision>
  <cp:lastPrinted>2017-12-04T10:02:00Z</cp:lastPrinted>
  <dcterms:created xsi:type="dcterms:W3CDTF">2023-08-29T11:16:00Z</dcterms:created>
  <dcterms:modified xsi:type="dcterms:W3CDTF">2023-08-29T11:16:00Z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0x010100B5FAB64B6C204DD994D3FAC0C34E2BFF00566B8F498AB9304C8B813BED5C98BB9F</vt:lpwstr>
  </property>
  <property fmtid="{D5CDD505-2E9C-101B-9397-08002B2CF9AE}" pid="5" name="KampusOrganization">
    <vt:lpwstr/>
  </property>
  <property fmtid="{D5CDD505-2E9C-101B-9397-08002B2CF9AE}" pid="6" name="KampusKeywords">
    <vt:lpwstr/>
  </property>
</Properties>
</file>