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2AD1" w14:textId="77777777" w:rsidR="0040546B" w:rsidRPr="000D4B77" w:rsidRDefault="001B5916" w:rsidP="3229ACE9">
      <w:pPr>
        <w:pStyle w:val="TrafiAsiaotsikko"/>
        <w:spacing w:after="0"/>
        <w:rPr>
          <w:sz w:val="28"/>
          <w:szCs w:val="28"/>
          <w:lang w:val="sv-SE"/>
        </w:rPr>
      </w:pPr>
      <w:r>
        <w:rPr>
          <w:bCs/>
          <w:sz w:val="28"/>
          <w:szCs w:val="28"/>
          <w:lang w:val="sv-FI"/>
        </w:rPr>
        <w:t>Föreskrift om vägtunnlar</w:t>
      </w:r>
    </w:p>
    <w:p w14:paraId="588F7C4D" w14:textId="77777777" w:rsidR="00CB4536" w:rsidRPr="000D4B77" w:rsidRDefault="00CB4536" w:rsidP="00CB4536">
      <w:pPr>
        <w:rPr>
          <w:lang w:val="sv-SE"/>
        </w:rPr>
      </w:pPr>
    </w:p>
    <w:p w14:paraId="13A070DD" w14:textId="77777777" w:rsidR="00463138" w:rsidRPr="000D4B77" w:rsidRDefault="001B5916" w:rsidP="3229ACE9">
      <w:pPr>
        <w:tabs>
          <w:tab w:val="left" w:pos="8189"/>
        </w:tabs>
        <w:rPr>
          <w:lang w:val="sv-SE"/>
        </w:rPr>
      </w:pPr>
      <w:r>
        <w:rPr>
          <w:lang w:val="sv-FI"/>
        </w:rPr>
        <w:t>TRAFICOM/435710/03.04.03.00/2019</w:t>
      </w:r>
      <w:r>
        <w:rPr>
          <w:lang w:val="sv-FI"/>
        </w:rPr>
        <w:tab/>
      </w:r>
      <w:r>
        <w:rPr>
          <w:lang w:val="sv-FI"/>
        </w:rPr>
        <w:tab/>
      </w:r>
    </w:p>
    <w:p w14:paraId="0D168E6D" w14:textId="77777777" w:rsidR="000C7780" w:rsidRPr="000D4B77" w:rsidRDefault="001B5916" w:rsidP="001D0B52">
      <w:pPr>
        <w:pStyle w:val="Otsikko1"/>
        <w:numPr>
          <w:ilvl w:val="0"/>
          <w:numId w:val="0"/>
        </w:numPr>
        <w:ind w:left="600"/>
        <w:rPr>
          <w:lang w:val="sv-SE"/>
        </w:rPr>
      </w:pPr>
      <w:r>
        <w:rPr>
          <w:lang w:val="sv-FI"/>
        </w:rPr>
        <w:t>Föreskriftens bakgrund och rättsgrund</w:t>
      </w:r>
    </w:p>
    <w:p w14:paraId="3562B1A8" w14:textId="77777777" w:rsidR="00A82BC0" w:rsidRPr="000D4B77" w:rsidRDefault="001B5916" w:rsidP="001D0B52">
      <w:pPr>
        <w:pStyle w:val="Otsikko2"/>
        <w:numPr>
          <w:ilvl w:val="1"/>
          <w:numId w:val="0"/>
        </w:numPr>
        <w:ind w:left="799"/>
        <w:rPr>
          <w:szCs w:val="20"/>
          <w:lang w:val="sv-SE"/>
        </w:rPr>
      </w:pPr>
      <w:r>
        <w:rPr>
          <w:iCs w:val="0"/>
          <w:lang w:val="sv-FI"/>
        </w:rPr>
        <w:t>Bakgrund</w:t>
      </w:r>
    </w:p>
    <w:p w14:paraId="26464D81" w14:textId="77777777" w:rsidR="0049170D" w:rsidRPr="000D4B77" w:rsidRDefault="001B5916" w:rsidP="0049170D">
      <w:pPr>
        <w:pStyle w:val="Leipteksti"/>
        <w:rPr>
          <w:szCs w:val="20"/>
          <w:lang w:val="sv-SE"/>
        </w:rPr>
      </w:pPr>
      <w:r>
        <w:rPr>
          <w:lang w:val="sv-FI"/>
        </w:rPr>
        <w:t xml:space="preserve">Syftet med föreskriftsprojektet är att uppdatera Trafikverkets anvisning </w:t>
      </w:r>
      <w:r>
        <w:rPr>
          <w:i/>
          <w:iCs/>
          <w:lang w:val="sv-FI"/>
        </w:rPr>
        <w:t xml:space="preserve">Föreskrifter och anvisningar om administration och säkerhet i vägtunnlar, Trafikverkets anvisningar 33/2016 </w:t>
      </w:r>
      <w:r>
        <w:rPr>
          <w:lang w:val="sv-FI"/>
        </w:rPr>
        <w:t xml:space="preserve">så att den motsvarar de nya organisationerna och den allmänna praxis som följs i Finland. Målet med föreskriften är att garantera säkerhetsnivån i vägtunnlar vad gäller de viktigaste tekniska säkerhetsfaktorerna. Behörigheten att meddela föreskrifter om vägtunnlar överfördes från Trafikverket till Transport- och kommunikationsverket i början av 2019. Föreskriften är en del av den nationella implementeringen av Europaparlamentets och rådets direktiv 2004/54/EG av den 29 april 2004  om minimikrav för säkerhet i tunnlar som ingår i det transeuropeiska vägnätet, nedan </w:t>
      </w:r>
      <w:r>
        <w:rPr>
          <w:i/>
          <w:iCs/>
          <w:lang w:val="sv-FI"/>
        </w:rPr>
        <w:t>EU:s tunnelsäkerhetsdirektiv.</w:t>
      </w:r>
      <w:bookmarkStart w:id="0" w:name="_Hlk132631181"/>
      <w:bookmarkStart w:id="1" w:name="_Hlk132631149"/>
      <w:bookmarkEnd w:id="0"/>
      <w:bookmarkEnd w:id="1"/>
    </w:p>
    <w:p w14:paraId="72180EAC" w14:textId="77777777" w:rsidR="00F016F5" w:rsidRPr="000D4B77" w:rsidRDefault="001B5916" w:rsidP="00F016F5">
      <w:pPr>
        <w:pStyle w:val="Leipteksti"/>
        <w:rPr>
          <w:iCs/>
          <w:szCs w:val="20"/>
          <w:lang w:val="sv-SE"/>
        </w:rPr>
      </w:pPr>
      <w:r>
        <w:rPr>
          <w:lang w:val="sv-FI"/>
        </w:rPr>
        <w:t xml:space="preserve">Transport- och kommunikationsverkets föreskrift om vägtunnlar gäller främst tekniska krav. Med föreskriften stärks de tekniska kraven på vägtunnlarnas säkerhet. Vid sidan av föreskriften meddelar Transport- och kommunikationsverket en </w:t>
      </w:r>
      <w:r>
        <w:rPr>
          <w:i/>
          <w:iCs/>
          <w:lang w:val="sv-FI"/>
        </w:rPr>
        <w:t xml:space="preserve">anvisning om vägtunnlarnas säkerhetsförfaranden </w:t>
      </w:r>
      <w:r>
        <w:rPr>
          <w:lang w:val="sv-FI"/>
        </w:rPr>
        <w:t>(TRAFICOM/314117/03.04.03.06/2023). Anvisningen om vägtunnlarnas säkerhetsförfaranden ges separat, eftersom en del av förfarandena för vägtunnlarnas säkerhet och uppgifterna för de instanser som ansvarar för säkerheten är av den karaktär att de inte kan utfärdas på föreskriftsnivå med anledning av 80 § 1 och 2 mom. i Finlands grundlag (731/1999). I anvisningarna preciseras de administrativa förfaringssätten enligt EU:s tunnelsäkerhetsdirektiv och praxis som följs i Finland samt rollerna för de instanser som ansvarar för vägtunnlarnas säkerhet i Finland.</w:t>
      </w:r>
    </w:p>
    <w:p w14:paraId="1FF7E142" w14:textId="77777777" w:rsidR="004062E5" w:rsidRPr="000D4B77" w:rsidRDefault="001B5916" w:rsidP="004062E5">
      <w:pPr>
        <w:pStyle w:val="Leipteksti"/>
        <w:rPr>
          <w:szCs w:val="20"/>
          <w:lang w:val="sv-SE"/>
        </w:rPr>
      </w:pPr>
      <w:r>
        <w:rPr>
          <w:lang w:val="sv-FI"/>
        </w:rPr>
        <w:t xml:space="preserve">Ett centralt innehåll i </w:t>
      </w:r>
      <w:r>
        <w:rPr>
          <w:color w:val="000000" w:themeColor="text1"/>
          <w:lang w:val="sv-FI"/>
        </w:rPr>
        <w:t>föreskriften är</w:t>
      </w:r>
      <w:r>
        <w:rPr>
          <w:lang w:val="sv-FI"/>
        </w:rPr>
        <w:t xml:space="preserve"> tillämpningen av </w:t>
      </w:r>
      <w:r>
        <w:rPr>
          <w:color w:val="000000" w:themeColor="text1"/>
          <w:lang w:val="sv-FI"/>
        </w:rPr>
        <w:t xml:space="preserve">de tekniska bestämmelserna på alla landsvägstunnlar längre än 100 meter. Det är tänkt att tillämpa föreskrifterna om tunnlarnas säkerhet så att man förebygger olyckor och att de som befinner sig i tunneln då en olycka inträffar evakueras i trygghet särskilt vid eldsvådor i alla Finlands vägtunnlar. Dessutom bidrar föreskriften till att trygga räddningsverksamheten. </w:t>
      </w:r>
      <w:r>
        <w:rPr>
          <w:lang w:val="sv-FI"/>
        </w:rPr>
        <w:t>Föreskriften inverkar främst på myndigheternas och entreprenörernas verksamhet. </w:t>
      </w:r>
    </w:p>
    <w:p w14:paraId="038975B9" w14:textId="77777777" w:rsidR="008E6B11" w:rsidRPr="000D4B77" w:rsidRDefault="001B5916" w:rsidP="3229ACE9">
      <w:pPr>
        <w:pStyle w:val="Leipteksti"/>
        <w:rPr>
          <w:rFonts w:cs="Arial"/>
          <w:i/>
          <w:iCs/>
          <w:lang w:val="sv-SE"/>
        </w:rPr>
      </w:pPr>
      <w:r>
        <w:rPr>
          <w:lang w:val="sv-FI"/>
        </w:rPr>
        <w:t xml:space="preserve">Endast landsvägar ingår för närvarande i det europaomfattande vägnätet TEN-T i Finland. </w:t>
      </w:r>
      <w:r>
        <w:rPr>
          <w:shd w:val="clear" w:color="auto" w:fill="FFFFFF"/>
          <w:lang w:val="sv-FI"/>
        </w:rPr>
        <w:t xml:space="preserve">På landsvägsnätet i Finland finns 25 vägtunnlar varav 18 ligger i TEN-T-nätet. </w:t>
      </w:r>
      <w:r>
        <w:rPr>
          <w:lang w:val="sv-FI"/>
        </w:rPr>
        <w:t>Det är möjligt att TEN-T-nätverket till vissa delar även utvidgas utanför landsvägsnätet och då gäller föreskriften även vägtunnlar över 500 meter långa längs landsvägsnätet utanför TEN-T-nätverket, såsom avses i EU:s vägtunneldirektiv.</w:t>
      </w:r>
    </w:p>
    <w:p w14:paraId="4B75FE64" w14:textId="32C3CF09" w:rsidR="00E44ED7" w:rsidRPr="000D4B77" w:rsidRDefault="001B5916" w:rsidP="3229ACE9">
      <w:pPr>
        <w:pStyle w:val="Leipteksti"/>
        <w:rPr>
          <w:rStyle w:val="Otsikko2Char"/>
          <w:rFonts w:cs="Times New Roman"/>
          <w:b w:val="0"/>
          <w:bCs w:val="0"/>
          <w:highlight w:val="green"/>
          <w:lang w:val="sv-SE"/>
        </w:rPr>
      </w:pPr>
      <w:r>
        <w:rPr>
          <w:rStyle w:val="Otsikko2Char"/>
          <w:rFonts w:cs="Times New Roman"/>
          <w:b w:val="0"/>
          <w:bCs w:val="0"/>
          <w:iCs w:val="0"/>
          <w:lang w:val="sv-FI"/>
        </w:rPr>
        <w:t xml:space="preserve">Säkerhetsnivån i Finlands vägtunnlar är bra i dagsläget. Flera länder inom Europeiska unionen har utvidgat tillämpningsområdet för EU:s </w:t>
      </w:r>
      <w:r>
        <w:rPr>
          <w:lang w:val="sv-FI"/>
        </w:rPr>
        <w:t>tunnelsäkerhetsdirektiv</w:t>
      </w:r>
      <w:r>
        <w:rPr>
          <w:rStyle w:val="Otsikko2Char"/>
          <w:rFonts w:cs="Times New Roman"/>
          <w:b w:val="0"/>
          <w:bCs w:val="0"/>
          <w:iCs w:val="0"/>
          <w:lang w:val="sv-FI"/>
        </w:rPr>
        <w:t xml:space="preserve"> så att förfaringssätten och säkerhetskraven i direktivet även gäller vägtunnlar som lig</w:t>
      </w:r>
      <w:r>
        <w:rPr>
          <w:rStyle w:val="Otsikko2Char"/>
          <w:rFonts w:cs="Times New Roman"/>
          <w:b w:val="0"/>
          <w:bCs w:val="0"/>
          <w:iCs w:val="0"/>
          <w:lang w:val="sv-FI"/>
        </w:rPr>
        <w:lastRenderedPageBreak/>
        <w:t xml:space="preserve">ger utanför </w:t>
      </w:r>
      <w:r>
        <w:rPr>
          <w:lang w:val="sv-FI"/>
        </w:rPr>
        <w:t>direktivet</w:t>
      </w:r>
      <w:r>
        <w:rPr>
          <w:rStyle w:val="Otsikko2Char"/>
          <w:rFonts w:cs="Times New Roman"/>
          <w:b w:val="0"/>
          <w:bCs w:val="0"/>
          <w:iCs w:val="0"/>
          <w:lang w:val="sv-FI"/>
        </w:rPr>
        <w:t>. I Spanien gäller bestämmelserna enligt direktivet alla vägtunnlar</w:t>
      </w:r>
      <w:r w:rsidR="00125B31">
        <w:rPr>
          <w:rStyle w:val="Alaviitteenviite"/>
          <w:szCs w:val="28"/>
          <w:lang w:val="sv-FI"/>
        </w:rPr>
        <w:footnoteReference w:id="1"/>
      </w:r>
      <w:r>
        <w:rPr>
          <w:rStyle w:val="Otsikko2Char"/>
          <w:rFonts w:cs="Times New Roman"/>
          <w:b w:val="0"/>
          <w:bCs w:val="0"/>
          <w:iCs w:val="0"/>
          <w:lang w:val="sv-FI"/>
        </w:rPr>
        <w:t>, i Österrike även tunnlar längre än 500 meter utanför TEN-T-nätet</w:t>
      </w:r>
      <w:r w:rsidR="00771575">
        <w:rPr>
          <w:rStyle w:val="Alaviitteenviite"/>
          <w:szCs w:val="28"/>
          <w:lang w:val="sv-FI"/>
        </w:rPr>
        <w:footnoteReference w:id="2"/>
      </w:r>
      <w:r>
        <w:rPr>
          <w:rStyle w:val="Otsikko2Char"/>
          <w:rFonts w:cs="Times New Roman"/>
          <w:b w:val="0"/>
          <w:bCs w:val="0"/>
          <w:iCs w:val="0"/>
          <w:lang w:val="sv-FI"/>
        </w:rPr>
        <w:t xml:space="preserve"> och i Sverige alla vägtunnlar över 500 meter långa samt med Transportstyrelsens föreskrift (TSFS 2019:93 Transportstyrelsens föreskrifter och allmänna råd om säkerhet i vägtunnlar m.m.) även tunnlar över 100 meter långa vad gäller flera olika faktorer.</w:t>
      </w:r>
      <w:r w:rsidR="00771575">
        <w:rPr>
          <w:rStyle w:val="Alaviitteenviite"/>
          <w:szCs w:val="28"/>
          <w:lang w:val="sv-FI"/>
        </w:rPr>
        <w:footnoteReference w:id="3"/>
      </w:r>
    </w:p>
    <w:p w14:paraId="08AD2769" w14:textId="6C5276B2" w:rsidR="002F7E6D" w:rsidRPr="000D4B77" w:rsidRDefault="001B5916" w:rsidP="3229ACE9">
      <w:pPr>
        <w:pStyle w:val="Leipteksti"/>
        <w:rPr>
          <w:rStyle w:val="Otsikko2Char"/>
          <w:rFonts w:cs="Times New Roman"/>
          <w:b w:val="0"/>
          <w:bCs w:val="0"/>
          <w:lang w:val="sv-SE"/>
        </w:rPr>
      </w:pPr>
      <w:r>
        <w:rPr>
          <w:rStyle w:val="Otsikko2Char"/>
          <w:rFonts w:cs="Times New Roman"/>
          <w:b w:val="0"/>
          <w:bCs w:val="0"/>
          <w:iCs w:val="0"/>
          <w:lang w:val="sv-FI"/>
        </w:rPr>
        <w:t>Antalet vägtunnlar i Finland, 25 landsvägsvägtunnlar</w:t>
      </w:r>
      <w:r w:rsidR="00771575">
        <w:rPr>
          <w:rStyle w:val="Alaviitteenviite"/>
          <w:szCs w:val="28"/>
          <w:lang w:val="sv-FI"/>
        </w:rPr>
        <w:footnoteReference w:id="4"/>
      </w:r>
      <w:r>
        <w:rPr>
          <w:rStyle w:val="Otsikko2Char"/>
          <w:rFonts w:cs="Times New Roman"/>
          <w:b w:val="0"/>
          <w:bCs w:val="0"/>
          <w:iCs w:val="0"/>
          <w:lang w:val="sv-FI"/>
        </w:rPr>
        <w:t>, är rätt litet i jämfört med flera länder i Europeiska unionen, och det är inte motiverat att utarbeta många olika regler för vägtunnlarna. Trots sina längder ska vägtunnlarna granskas regelbundet, på samma sätt som exempelvis även broarna granskas i Finland.</w:t>
      </w:r>
    </w:p>
    <w:p w14:paraId="75CD9BE4" w14:textId="77777777" w:rsidR="002F7E6D" w:rsidRPr="000D4B77" w:rsidRDefault="001B5916" w:rsidP="002F7E6D">
      <w:pPr>
        <w:pStyle w:val="Leipteksti"/>
        <w:rPr>
          <w:szCs w:val="20"/>
          <w:lang w:val="sv-SE"/>
        </w:rPr>
      </w:pPr>
      <w:r>
        <w:rPr>
          <w:lang w:val="sv-FI"/>
        </w:rPr>
        <w:t xml:space="preserve">Vägtunnlarnas säkerhet är en del av hela vägnätets säkerhet. </w:t>
      </w:r>
      <w:r>
        <w:rPr>
          <w:i/>
          <w:iCs/>
          <w:lang w:val="sv-FI"/>
        </w:rPr>
        <w:t xml:space="preserve">Nollvisionen </w:t>
      </w:r>
      <w:r>
        <w:rPr>
          <w:lang w:val="sv-FI"/>
        </w:rPr>
        <w:t xml:space="preserve">och </w:t>
      </w:r>
      <w:r>
        <w:rPr>
          <w:i/>
          <w:iCs/>
          <w:lang w:val="sv-FI"/>
        </w:rPr>
        <w:t>Safe System-</w:t>
      </w:r>
      <w:r>
        <w:rPr>
          <w:lang w:val="sv-FI"/>
        </w:rPr>
        <w:t xml:space="preserve">tankesättet styr trafiksäkerhetsarbetet i Europeiska unionen. Enligt Regeringens proposition till riksdagen med förslag till lagar om ändring av lagen om trafiksystem och landsvägar samt 24 § i banlagen är Safe System ett förhållningssätt som grundar sig på att människor gör misstag, men att det är alla aktörers gemensamma ansvar att förebygga olyckor och skydda trafikanter. Tanken är att förbättra säkerheten i systemets alla delar, alltså säkerheten i fråga om vägar och vägkanter, hastigheter, fordon och väganvändning, så att om en del brister kommer andra delar fortfarande att skydda de inblandade. I juni 2019 publicerade </w:t>
      </w:r>
      <w:r>
        <w:rPr>
          <w:shd w:val="clear" w:color="auto" w:fill="FFFFFF"/>
          <w:lang w:val="sv-FI"/>
        </w:rPr>
        <w:t>Europeiska kommissionen</w:t>
      </w:r>
      <w:r>
        <w:rPr>
          <w:lang w:val="sv-FI"/>
        </w:rPr>
        <w:t>Europeiska unionens trafiksäkerhetspolitik för 2021–2030 (</w:t>
      </w:r>
      <w:r>
        <w:rPr>
          <w:i/>
          <w:iCs/>
          <w:lang w:val="sv-FI"/>
        </w:rPr>
        <w:t>EU Road Safety Policy Framework</w:t>
      </w:r>
      <w:r>
        <w:rPr>
          <w:lang w:val="sv-FI"/>
        </w:rPr>
        <w:t xml:space="preserve"> 2021-2030). I politiken fastställdes en långsiktig vision enligt vilken antalet dödsfall i trafiken är nära noll år 2050. Som ett etappmål ställdes även upp att till 2030 halvera dödsfall och allvarliga olycksfall i trafiken från nivån år 2020.</w:t>
      </w:r>
    </w:p>
    <w:p w14:paraId="6BE2753C" w14:textId="77777777" w:rsidR="00A63851" w:rsidRPr="000D4B77" w:rsidRDefault="001B5916" w:rsidP="002F7E6D">
      <w:pPr>
        <w:pStyle w:val="Leipteksti"/>
        <w:rPr>
          <w:szCs w:val="20"/>
          <w:lang w:val="sv-SE"/>
        </w:rPr>
      </w:pPr>
      <w:r>
        <w:rPr>
          <w:lang w:val="sv-FI"/>
        </w:rPr>
        <w:t xml:space="preserve">I Finland trädde den nya nationella </w:t>
      </w:r>
      <w:r>
        <w:rPr>
          <w:i/>
          <w:iCs/>
          <w:lang w:val="sv-FI"/>
        </w:rPr>
        <w:t xml:space="preserve">Trafiksäkerhetsstrategin 2022–2026 </w:t>
      </w:r>
      <w:r>
        <w:rPr>
          <w:lang w:val="sv-FI"/>
        </w:rPr>
        <w:t>publicerad av kommunikationsministeriet i kraft 2022. Visionen i trafiksäkerhetsstrategin är att alla trafikformer innan 2050 kommer att vara så säkra att ingen behöver dö eller skadas allvarligt i trafiken.</w:t>
      </w:r>
    </w:p>
    <w:p w14:paraId="69B85EED" w14:textId="77777777" w:rsidR="001F4409" w:rsidRPr="000D4B77" w:rsidRDefault="001B5916" w:rsidP="00B809EC">
      <w:pPr>
        <w:pStyle w:val="Leipteksti"/>
        <w:rPr>
          <w:lang w:val="sv-SE"/>
        </w:rPr>
      </w:pPr>
      <w:r>
        <w:rPr>
          <w:lang w:val="sv-FI"/>
        </w:rPr>
        <w:t xml:space="preserve">Många arrangemang och verksamhetsmodeller som avviker från öppna vägsträckor är kopplade till vägtunnlarna. För vägtunnlarnas säkerhet kunde det vara tillräckligt att olika störningar, olyckor och eldsvådor kan observeras, att evakueringen från tunneln är tryggad och att tunnelröret eller -rören stängs för ny trafik alltid då störningar och olyckor inträffar. Det går dock ofta inte att agera enligt det ovan nämnda, eftersom det skulle orsaka för mycket olägenheter för trafiken exempelvis i livligt trafikerade stadsregioner ifall vägtunneln stängs helt i samband med varje störningssituation. Störningen kan oftast begränsas till endast en del av körfälten i tunnelröret. För att trygga vägtunnlarnas säkerhet och trygga en smidig trafik har flera tunnlar redan försetts med system som både kan isolera störningen och hålla tunneln i drift under vanligt förekommande störningar. </w:t>
      </w:r>
    </w:p>
    <w:p w14:paraId="611EAC19" w14:textId="77777777" w:rsidR="002F7E6D" w:rsidRPr="000D4B77" w:rsidRDefault="001B5916" w:rsidP="00B809EC">
      <w:pPr>
        <w:pStyle w:val="Leipteksti"/>
        <w:rPr>
          <w:szCs w:val="20"/>
          <w:lang w:val="sv-SE"/>
        </w:rPr>
      </w:pPr>
      <w:r>
        <w:rPr>
          <w:lang w:val="sv-FI"/>
        </w:rPr>
        <w:t>Olyckor som inträffar i vägtunnlarna, särskilt eldsvådor, kan dessutom ha ödesdigra följder och de kan kräva ett betydande antal dödsoffer. Utgångspunkten för EU:s tunnelsäkerhetsdirektiv är att förebygga olyckor. Olyckor som inträffat i vägtunnlar har lyft fram frågor kring tunnlarnas mänskliga, ekonomiska och kulturella betydelse.</w:t>
      </w:r>
    </w:p>
    <w:p w14:paraId="70BD1A8A" w14:textId="77777777" w:rsidR="00CB0BCC" w:rsidRPr="000D4B77" w:rsidRDefault="001B5916" w:rsidP="001D0B52">
      <w:pPr>
        <w:pStyle w:val="Otsikko2"/>
        <w:numPr>
          <w:ilvl w:val="1"/>
          <w:numId w:val="0"/>
        </w:numPr>
        <w:ind w:left="799"/>
        <w:rPr>
          <w:szCs w:val="20"/>
          <w:lang w:val="sv-SE"/>
        </w:rPr>
      </w:pPr>
      <w:r>
        <w:rPr>
          <w:iCs w:val="0"/>
          <w:lang w:val="sv-FI"/>
        </w:rPr>
        <w:lastRenderedPageBreak/>
        <w:t>Mål</w:t>
      </w:r>
    </w:p>
    <w:p w14:paraId="21B009B5" w14:textId="77777777" w:rsidR="003B5539" w:rsidRPr="000D4B77" w:rsidRDefault="001B5916" w:rsidP="003B5539">
      <w:pPr>
        <w:pStyle w:val="Leipteksti"/>
        <w:rPr>
          <w:szCs w:val="20"/>
          <w:lang w:val="sv-SE"/>
        </w:rPr>
      </w:pPr>
      <w:r>
        <w:rPr>
          <w:lang w:val="sv-FI"/>
        </w:rPr>
        <w:t>Målet med föreskriften är att främja säkerheten och smidigheten för trafiken på Finlands vägnät. Med föreskriften förenhetligas säkerhetskraven på Finlands vägtunnlar.</w:t>
      </w:r>
    </w:p>
    <w:p w14:paraId="79713C0B" w14:textId="77777777" w:rsidR="003B5539" w:rsidRPr="000D4B77" w:rsidRDefault="001B5916" w:rsidP="3229ACE9">
      <w:pPr>
        <w:pStyle w:val="Leipteksti"/>
        <w:rPr>
          <w:rStyle w:val="Otsikko2Char"/>
          <w:rFonts w:cs="Times New Roman"/>
          <w:b w:val="0"/>
          <w:bCs w:val="0"/>
          <w:lang w:val="sv-SE"/>
        </w:rPr>
      </w:pPr>
      <w:r>
        <w:rPr>
          <w:rStyle w:val="Otsikko2Char"/>
          <w:rFonts w:cs="Times New Roman"/>
          <w:b w:val="0"/>
          <w:bCs w:val="0"/>
          <w:iCs w:val="0"/>
          <w:lang w:val="sv-FI"/>
        </w:rPr>
        <w:t xml:space="preserve">Med föreskriften strävar man efter att garantera den nuvarande säkerhetsnivån hos vägtunnlarna i Finland så föreskriftens konsekvenser på utrustningen och säkerhetsanvisningarna enligt vägtunnlarnas nuvarande status är främst preciserande. I beredningen av föreskriften har alla landsvägstunnlar i Finland granskats. De krav som presenteras i föreskriften ökar inte utrustningsnivån i de redan genomförda vägtunnlarna, eftersom tunnelinfrastrukturen redan idag i huvudsak uppfyller föreskriftens nivå. </w:t>
      </w:r>
      <w:r>
        <w:rPr>
          <w:rStyle w:val="Otsikko2Char"/>
          <w:rFonts w:cs="Times New Roman"/>
          <w:b w:val="0"/>
          <w:bCs w:val="0"/>
          <w:iCs w:val="0"/>
          <w:strike/>
          <w:lang w:val="sv-FI"/>
        </w:rPr>
        <w:t xml:space="preserve"> </w:t>
      </w:r>
    </w:p>
    <w:p w14:paraId="0819634B" w14:textId="77777777" w:rsidR="003B5539" w:rsidRPr="000D4B77" w:rsidRDefault="001B5916" w:rsidP="00637539">
      <w:pPr>
        <w:pStyle w:val="Leipteksti"/>
        <w:rPr>
          <w:szCs w:val="20"/>
          <w:lang w:val="sv-SE"/>
        </w:rPr>
      </w:pPr>
      <w:r>
        <w:rPr>
          <w:rStyle w:val="Otsikko2Char"/>
          <w:rFonts w:cs="Times New Roman"/>
          <w:b w:val="0"/>
          <w:bCs w:val="0"/>
          <w:iCs w:val="0"/>
          <w:lang w:val="sv-FI"/>
        </w:rPr>
        <w:t>I Transport- och kommunikationsverkets vägtunnelföreskrift fastställs miniminivån för säkerhetskraven för vägtunnlarnas säkerhet. För varje ny eller förnyad vägtunnel utarbetas redan i planeringsskedet en riskbedömning och riskanalys. Säkerhetsnivån i vägtunneln kan beroende på objektet överskrida den minimisäkerhetsnivå som föreskriften fastställer och därmed bilda miniminivån för säkerheten som gäller vägtunneln i fråga. De riskbedömningar som utförs i samband med byggandet av vägtunnlar eller betydande ändringar bestämmer den helhet som genomförs och kan därmed höja den minimiutrustning för tunneln som presenteras i denna föreskrift. I riskbedömningen beaktas både tunnelsäkerheten och de konsekvenser som uppstår för samhället i form av olika störningar, olyckor och eldsvådor.</w:t>
      </w:r>
    </w:p>
    <w:p w14:paraId="5102D9EF" w14:textId="77777777" w:rsidR="00A82BC0" w:rsidRPr="000D4B77" w:rsidRDefault="001B5916" w:rsidP="3229ACE9">
      <w:pPr>
        <w:pStyle w:val="Otsikko2"/>
        <w:numPr>
          <w:ilvl w:val="1"/>
          <w:numId w:val="0"/>
        </w:numPr>
        <w:ind w:left="799"/>
        <w:rPr>
          <w:rStyle w:val="Otsikko2Char"/>
          <w:rFonts w:cs="Times New Roman"/>
          <w:b/>
          <w:bCs/>
          <w:lang w:val="sv-SE"/>
        </w:rPr>
      </w:pPr>
      <w:r>
        <w:rPr>
          <w:rStyle w:val="Otsikko2Char"/>
          <w:rFonts w:cs="Times New Roman"/>
          <w:b/>
          <w:bCs/>
          <w:lang w:val="sv-FI"/>
        </w:rPr>
        <w:t>Rättsgrund</w:t>
      </w:r>
    </w:p>
    <w:p w14:paraId="756F8DAC" w14:textId="77777777" w:rsidR="00164BC1" w:rsidRPr="000D4B77" w:rsidRDefault="001B5916" w:rsidP="00123E19">
      <w:pPr>
        <w:pStyle w:val="Leipteksti"/>
        <w:rPr>
          <w:szCs w:val="20"/>
          <w:lang w:val="sv-SE"/>
        </w:rPr>
      </w:pPr>
      <w:r>
        <w:rPr>
          <w:lang w:val="sv-FI"/>
        </w:rPr>
        <w:t xml:space="preserve">Enligt 109 § 3 mom. i lagen om trafiksystem och landsvägar (503/2005), nedan </w:t>
      </w:r>
      <w:r>
        <w:rPr>
          <w:i/>
          <w:iCs/>
          <w:lang w:val="sv-FI"/>
        </w:rPr>
        <w:t>landsvägslagen</w:t>
      </w:r>
      <w:r>
        <w:rPr>
          <w:lang w:val="sv-FI"/>
        </w:rPr>
        <w:t>, meddelar Transport- och kommunikationsverket behövliga föreskrifter om landsvägstunnlar och de säkerhetsförfaranden och tekniska säkerhetskrav som avses i tunnelsäkerhetsdirektivet och om de avsedda förfaranden och krav som vägsäkerhetsdirektivet förutsätter. Med föreskriften verkställs delvis Europaparlamentets och rådets direktiv 2004/54/EG av den 29 april 2004  om minimikrav för säkerhet i tunnlar som ingår i det  transeuropeiska vägnätet på nationell nivå.</w:t>
      </w:r>
    </w:p>
    <w:p w14:paraId="539AF63F" w14:textId="77777777" w:rsidR="00FD14BF" w:rsidRPr="000D4B77" w:rsidRDefault="001B5916" w:rsidP="00971649">
      <w:pPr>
        <w:pStyle w:val="Leipteksti"/>
        <w:rPr>
          <w:szCs w:val="20"/>
          <w:lang w:val="sv-SE"/>
        </w:rPr>
      </w:pPr>
      <w:r>
        <w:rPr>
          <w:i/>
          <w:iCs/>
          <w:lang w:val="sv-FI"/>
        </w:rPr>
        <w:t xml:space="preserve">Säkerhetsförfaranden </w:t>
      </w:r>
      <w:r>
        <w:rPr>
          <w:lang w:val="sv-FI"/>
        </w:rPr>
        <w:t>innehåller de förvaltningsmässiga förfarandena med vilka man sörjer för processen och praxisen för tunnelns säkerhet. Här ingår bland annat ibruktagandet och stängningar av tunnlar, godkännande av säkerhetsnivån samt periodiska inspektioner som avses i tunnelsäkerhetsdirektivet.</w:t>
      </w:r>
    </w:p>
    <w:p w14:paraId="7AE5A4FA" w14:textId="77777777" w:rsidR="002202D3" w:rsidRPr="000D4B77" w:rsidRDefault="001B5916" w:rsidP="002202D3">
      <w:pPr>
        <w:pStyle w:val="Leipteksti"/>
        <w:rPr>
          <w:szCs w:val="20"/>
          <w:lang w:val="sv-SE"/>
        </w:rPr>
      </w:pPr>
      <w:r>
        <w:rPr>
          <w:lang w:val="sv-FI"/>
        </w:rPr>
        <w:t xml:space="preserve">Med </w:t>
      </w:r>
      <w:r>
        <w:rPr>
          <w:i/>
          <w:iCs/>
          <w:lang w:val="sv-FI"/>
        </w:rPr>
        <w:t xml:space="preserve">tekniska krav </w:t>
      </w:r>
      <w:r>
        <w:rPr>
          <w:lang w:val="sv-FI"/>
        </w:rPr>
        <w:t>avses miniminivån på de presenterade säkerhetsåtgärderna och åtgärderna i anslutning till infrastrukturen i EU:s tunnelsäkerhetsdirektiv, i praktiken exempelvis tunnelns geometri, ventilation eller nivån på tunnelns störningskontroll och andra motsvarande omständigheter.</w:t>
      </w:r>
    </w:p>
    <w:p w14:paraId="56F6FFB5" w14:textId="77777777" w:rsidR="00DD54BC" w:rsidRPr="000D4B77" w:rsidRDefault="001B5916" w:rsidP="002202D3">
      <w:pPr>
        <w:pStyle w:val="Leipteksti"/>
        <w:rPr>
          <w:iCs/>
          <w:szCs w:val="20"/>
          <w:lang w:val="sv-SE"/>
        </w:rPr>
      </w:pPr>
      <w:r>
        <w:rPr>
          <w:lang w:val="sv-FI"/>
        </w:rPr>
        <w:t xml:space="preserve">Under punkten </w:t>
      </w:r>
      <w:r>
        <w:rPr>
          <w:i/>
          <w:iCs/>
          <w:lang w:val="sv-FI"/>
        </w:rPr>
        <w:t xml:space="preserve">Vägtunnlarnas utrustning och säkerhet </w:t>
      </w:r>
      <w:r>
        <w:rPr>
          <w:lang w:val="sv-FI"/>
        </w:rPr>
        <w:t>(Tietunneleiden varusteet ja turvallisuus) i anvisningsförteckningen som upprätthålls av Trafikledsverket finns dessutom närmare anvisningar för vägtunnlarnas utrustning och säkerhet. Då anvisningarna uppdateras ska de aktuella och uppdaterade anvisningarna alltid följas.</w:t>
      </w:r>
    </w:p>
    <w:p w14:paraId="5CBCAA61" w14:textId="77777777" w:rsidR="00B60AE6" w:rsidRPr="000D4B77" w:rsidRDefault="001B5916" w:rsidP="3229ACE9">
      <w:pPr>
        <w:pStyle w:val="Leipteksti"/>
        <w:rPr>
          <w:rFonts w:cs="Arial"/>
          <w:lang w:val="sv-SE"/>
        </w:rPr>
      </w:pPr>
      <w:r>
        <w:rPr>
          <w:lang w:val="sv-FI"/>
        </w:rPr>
        <w:t xml:space="preserve">Tunnlarnas </w:t>
      </w:r>
      <w:r>
        <w:rPr>
          <w:i/>
          <w:iCs/>
          <w:lang w:val="sv-FI"/>
        </w:rPr>
        <w:t>administrativa myndighet</w:t>
      </w:r>
      <w:r>
        <w:rPr>
          <w:lang w:val="sv-FI"/>
        </w:rPr>
        <w:t xml:space="preserve"> som avses i artikel 4 i EU:s tunnelsäkerhetsdirektiv har i Finland varit Transport- och kommunikationsverket sedan 2019. Bestämmelser om den administrativa myndighetens roll finns i 11 § 3 mom. i lagen om trafiksystem och landsvägar. </w:t>
      </w:r>
      <w:r>
        <w:rPr>
          <w:shd w:val="clear" w:color="auto" w:fill="FFFFFF"/>
          <w:lang w:val="sv-FI"/>
        </w:rPr>
        <w:t>Enligt Regeringens proposition till riksdagen med förslag till lag om inrättande av Transport- och kommunikationsverket, ändring av lagen om Trafikverket och till vissa lagar som har samband med dem RP 61/2018 rd är det den administrativa myndighetens uppgift att övervaka landsvägarnas vägtunnlar.</w:t>
      </w:r>
    </w:p>
    <w:p w14:paraId="4CE12D18" w14:textId="77777777" w:rsidR="00B60AE6" w:rsidRPr="000D4B77" w:rsidRDefault="001B5916" w:rsidP="00456119">
      <w:pPr>
        <w:pStyle w:val="Leipteksti"/>
        <w:rPr>
          <w:szCs w:val="20"/>
          <w:lang w:val="sv-SE"/>
        </w:rPr>
      </w:pPr>
      <w:r>
        <w:rPr>
          <w:lang w:val="sv-FI"/>
        </w:rPr>
        <w:lastRenderedPageBreak/>
        <w:t xml:space="preserve">Den </w:t>
      </w:r>
      <w:r>
        <w:rPr>
          <w:i/>
          <w:iCs/>
          <w:lang w:val="sv-FI"/>
        </w:rPr>
        <w:t xml:space="preserve">tunnelhållare </w:t>
      </w:r>
      <w:r>
        <w:rPr>
          <w:lang w:val="sv-FI"/>
        </w:rPr>
        <w:t>som avses i artikel 5 i EU:s tunnelsäkerhetsdirektiv är i Finland i regel närings-, trafik- och miljöcentralerna och vägbolagen i livscykelprojekten.</w:t>
      </w:r>
    </w:p>
    <w:p w14:paraId="758BD419" w14:textId="77777777" w:rsidR="00B60AE6" w:rsidRPr="000D4B77" w:rsidRDefault="001B5916" w:rsidP="00D35C0A">
      <w:pPr>
        <w:pStyle w:val="Leipteksti"/>
        <w:rPr>
          <w:szCs w:val="20"/>
          <w:lang w:val="sv-SE"/>
        </w:rPr>
      </w:pPr>
      <w:r>
        <w:rPr>
          <w:lang w:val="sv-FI"/>
        </w:rPr>
        <w:t xml:space="preserve">För den </w:t>
      </w:r>
      <w:r>
        <w:rPr>
          <w:i/>
          <w:iCs/>
          <w:lang w:val="sv-FI"/>
        </w:rPr>
        <w:t xml:space="preserve">säkerhetssamordnare </w:t>
      </w:r>
      <w:r>
        <w:rPr>
          <w:lang w:val="sv-FI"/>
        </w:rPr>
        <w:t xml:space="preserve">som avses i artikel 6 i EU:s tunnelsäkerhetsdirektiv används termen </w:t>
      </w:r>
      <w:r>
        <w:rPr>
          <w:i/>
          <w:iCs/>
          <w:lang w:val="sv-FI"/>
        </w:rPr>
        <w:t xml:space="preserve">säkerhetsansvarig </w:t>
      </w:r>
      <w:r>
        <w:rPr>
          <w:lang w:val="sv-FI"/>
        </w:rPr>
        <w:t>i Finland. Säkerhetssamordnare i Finland är tjänsteinnehavare vid närings-, trafik- och miljöcentralerna eller instanser utsedda av vägbolagen för livscykelprojektens del.</w:t>
      </w:r>
    </w:p>
    <w:p w14:paraId="1054AFE2" w14:textId="77777777" w:rsidR="6C710A29" w:rsidRPr="000D4B77" w:rsidRDefault="001B5916" w:rsidP="00C21ED9">
      <w:pPr>
        <w:pStyle w:val="Leipteksti"/>
        <w:rPr>
          <w:lang w:val="sv-SE"/>
        </w:rPr>
      </w:pPr>
      <w:r>
        <w:rPr>
          <w:lang w:val="sv-FI"/>
        </w:rPr>
        <w:t xml:space="preserve">Ordförande för den </w:t>
      </w:r>
      <w:r>
        <w:rPr>
          <w:i/>
          <w:iCs/>
          <w:lang w:val="sv-FI"/>
        </w:rPr>
        <w:t xml:space="preserve">kontrollenhet </w:t>
      </w:r>
      <w:r>
        <w:rPr>
          <w:lang w:val="sv-FI"/>
        </w:rPr>
        <w:t>som avses i artikel 7 i EU:s tunnelsäkerhetsdirektiv är enligt etablerad praxis Trafikledsverket i Finland. Kontrollenheten består av sakkunniga från olika organisationer inom olika branscher och den sammankallas enligt behov och sammansättningen varierar beroende på vilket objekt som kontrolleras. Kontrollenheten kontrollerar vägtunnlarna regelbundet. I Finland har det enligt etablerad praxis varit Trafikledsverkets uppgift att utföra de periodiska kontrollerna.</w:t>
      </w:r>
    </w:p>
    <w:p w14:paraId="1BEC1AB0" w14:textId="77777777" w:rsidR="00FD6BF7" w:rsidRPr="000D4B77" w:rsidRDefault="001B5916" w:rsidP="00FD6BF7">
      <w:pPr>
        <w:pStyle w:val="Leipteksti"/>
        <w:rPr>
          <w:szCs w:val="20"/>
          <w:lang w:val="sv-SE"/>
        </w:rPr>
      </w:pPr>
      <w:r>
        <w:rPr>
          <w:i/>
          <w:iCs/>
          <w:lang w:val="sv-FI"/>
        </w:rPr>
        <w:t xml:space="preserve">Erbjudaren av vägtrafikstyrnings- och vägtrafikledningstjänsterna </w:t>
      </w:r>
      <w:r>
        <w:rPr>
          <w:lang w:val="sv-FI"/>
        </w:rPr>
        <w:t xml:space="preserve">ansvarar för verksamhet i anknytning till styrning, administration och uppföljning av vägtrafiken. I EU:s tunnelsäkerhetsdirektiv används uttrycket </w:t>
      </w:r>
      <w:r>
        <w:rPr>
          <w:i/>
          <w:iCs/>
          <w:lang w:val="sv-FI"/>
        </w:rPr>
        <w:t xml:space="preserve">kontrollcentral </w:t>
      </w:r>
      <w:r>
        <w:rPr>
          <w:lang w:val="sv-FI"/>
        </w:rPr>
        <w:t>(</w:t>
      </w:r>
      <w:r>
        <w:rPr>
          <w:i/>
          <w:iCs/>
          <w:lang w:val="sv-FI"/>
        </w:rPr>
        <w:t>control centre</w:t>
      </w:r>
      <w:r>
        <w:rPr>
          <w:lang w:val="sv-FI"/>
        </w:rPr>
        <w:t xml:space="preserve">).  I Finland sköts motsvarande uppgifter av erbjudaren av vägtrafikstyrnings- och vägtrafikledningstjänsterna, som för närvarande är statsbolaget Fintraffic Tie Oy. För vägtrafikstyrnings- och vägtrafikledningstjänsterna  används även termen </w:t>
      </w:r>
      <w:r>
        <w:rPr>
          <w:i/>
          <w:iCs/>
          <w:lang w:val="sv-FI"/>
        </w:rPr>
        <w:t>vägcentral.</w:t>
      </w:r>
    </w:p>
    <w:p w14:paraId="4BC8A482" w14:textId="77777777" w:rsidR="00FD6BF7" w:rsidRPr="000D4B77" w:rsidRDefault="001B5916" w:rsidP="00FD6BF7">
      <w:pPr>
        <w:pStyle w:val="Leipteksti"/>
        <w:rPr>
          <w:szCs w:val="20"/>
          <w:lang w:val="sv-SE"/>
        </w:rPr>
      </w:pPr>
      <w:r>
        <w:rPr>
          <w:lang w:val="sv-FI"/>
        </w:rPr>
        <w:t>I Transport- och kommunikationsverkets anvisning om säkerhetsförfaranden för vägtunnlarna (TRAFICOM/314117/03.04.03.06/2023) behandlas närmare förfaringssätt som gäller den administrativa myndigheten, tunnelhållarna, säkerhetssamordnarna, kontrollenheten samt erbjudaren av vägtrafikstyrnings- och vägtrafikledningstjänsterna.</w:t>
      </w:r>
    </w:p>
    <w:p w14:paraId="6B5BEF82" w14:textId="77777777" w:rsidR="00640DCA" w:rsidRPr="000D4B77" w:rsidRDefault="001B5916" w:rsidP="3229ACE9">
      <w:pPr>
        <w:pStyle w:val="Leipteksti"/>
        <w:rPr>
          <w:rFonts w:cs="Arial"/>
          <w:lang w:val="sv-SE"/>
        </w:rPr>
      </w:pPr>
      <w:r>
        <w:rPr>
          <w:rFonts w:cs="Arial"/>
          <w:shd w:val="clear" w:color="auto" w:fill="FFFFFF"/>
          <w:lang w:val="sv-FI"/>
        </w:rPr>
        <w:t>EU:s tunnelsäkerhetsdirektiv tillämpas på tunnlar över 500 meter långa i TEN-T-vägnätet. Dessutom rekommenderas att EU:s direktiv om tunnelsäkerhet tillämpas nationellt även på vägtunnlar i TEN-T-nätet under 500 meter långa samt på vägtunnlar utanför TEN-T-nätet. Så har man gjort i Finland ända sedan direktivet trädde i kraft.</w:t>
      </w:r>
    </w:p>
    <w:p w14:paraId="410037BA" w14:textId="77777777" w:rsidR="009E5570" w:rsidRPr="000D4B77" w:rsidRDefault="001B5916" w:rsidP="3229ACE9">
      <w:pPr>
        <w:pStyle w:val="Leipteksti"/>
        <w:rPr>
          <w:rFonts w:cs="Arial"/>
          <w:lang w:val="sv-SE"/>
        </w:rPr>
      </w:pPr>
      <w:r>
        <w:rPr>
          <w:rFonts w:cs="Arial"/>
          <w:shd w:val="clear" w:color="auto" w:fill="FFFFFF"/>
          <w:lang w:val="sv-FI"/>
        </w:rPr>
        <w:t>Enligt Regeringens proposition till riksdagen med förslag till lag om inrättande av Transport- och kommunikationsverket, ändring av lagen om Trafikverket och till vissa lagar som har samband med dem RP 61/2018 rd ansvarar närings-, trafik- och miljöcentralerna (NTM-centralerna) för förvaltningen av vägtunnlarna på motsvarande sätt som idag. Vidare enligt 11 § 2 mom. i landsvägslagen svarar NTM-centralerna inom sina respektive verksamhetsområden för skötseln av uppgifter inom väghållningen. Med väghållning avses enligt 3 § 1 mom. 2 punkten i samma lag planering, byggande, underhåll och trafikförvaltning av landsvägar samt produktion och uppdatering av informationen kring dessa uppgifter.</w:t>
      </w:r>
    </w:p>
    <w:p w14:paraId="4066AAD2" w14:textId="77777777" w:rsidR="007D7D4C" w:rsidRPr="000D4B77" w:rsidRDefault="001B5916" w:rsidP="3229ACE9">
      <w:pPr>
        <w:pStyle w:val="Leipteksti"/>
        <w:rPr>
          <w:rFonts w:cs="Arial"/>
          <w:lang w:val="sv-SE"/>
        </w:rPr>
      </w:pPr>
      <w:r>
        <w:rPr>
          <w:rFonts w:cs="Arial"/>
          <w:shd w:val="clear" w:color="auto" w:fill="FFFFFF"/>
          <w:lang w:val="sv-FI"/>
        </w:rPr>
        <w:t xml:space="preserve">Enligt Regeringens proposition till riksdagen med förslag till lag om inrättande av Transport- och kommunikationsverket, ändring av lagen om Trafikverket och till vissa lagar som har samband med dem RP 61/2018 rd skulle förvaltningen i livscykelprojekt även i fortsättningen ske av vägbolagen. Administrationen av vägtunnlar baserar sig i livscykelprojekt på ett avtal mellan vägbolaget och Trafikledsverket om finansieringen och planeringen samt byggandet och underhållet av vägen. Trafikledsverket är </w:t>
      </w:r>
      <w:r>
        <w:rPr>
          <w:rFonts w:cs="Arial"/>
          <w:i/>
          <w:iCs/>
          <w:shd w:val="clear" w:color="auto" w:fill="FFFFFF"/>
          <w:lang w:val="sv-FI"/>
        </w:rPr>
        <w:t>väghållare.</w:t>
      </w:r>
    </w:p>
    <w:p w14:paraId="3DB4025F" w14:textId="77777777" w:rsidR="00FC0430" w:rsidRPr="000D4B77" w:rsidRDefault="001B5916" w:rsidP="3229ACE9">
      <w:pPr>
        <w:pStyle w:val="Leipteksti"/>
        <w:spacing w:after="0"/>
        <w:rPr>
          <w:rFonts w:cs="Arial"/>
          <w:lang w:val="sv-SE"/>
        </w:rPr>
      </w:pPr>
      <w:r>
        <w:rPr>
          <w:lang w:val="sv-FI"/>
        </w:rPr>
        <w:t xml:space="preserve">I och med ändringarna i landsvägslagen (998/2021) utvidgades Transport- och kommunikationsverkets befogenheter att meddela föreskrifter till att gälla alla tunnlar längs landsvägsnätet oberoende av om tunnlarna är en del av det transeuropeiska vägnätet eller inte. På så vis får man enhetliga verksamhetsmodeller för </w:t>
      </w:r>
      <w:r>
        <w:rPr>
          <w:lang w:val="sv-FI"/>
        </w:rPr>
        <w:lastRenderedPageBreak/>
        <w:t xml:space="preserve">alla landsvägstunnlar. För vägtunnlarnas del är Transport- och kommunikationsverkets befogenhet att meddela föreskrifter av yttersta vikt för att garantera säkerhetsnivån i landsvägstunnlarna. </w:t>
      </w:r>
    </w:p>
    <w:p w14:paraId="3DCBC650" w14:textId="77777777" w:rsidR="00FB1F64" w:rsidRPr="000D4B77" w:rsidRDefault="001B5916" w:rsidP="3229ACE9">
      <w:pPr>
        <w:pStyle w:val="Leipteksti"/>
        <w:spacing w:after="0"/>
        <w:rPr>
          <w:rFonts w:cs="Arial"/>
          <w:lang w:val="sv-SE"/>
        </w:rPr>
      </w:pPr>
      <w:r>
        <w:rPr>
          <w:lang w:val="sv-FI"/>
        </w:rPr>
        <w:t>Syftet med EU:s tunnelsäkerhetsdirektiv är att säkerställa att alla över 500 meter långa tunnlar i det transeuropeiska vägnätet som är i bruk, håller på att byggas eller som planeras uppfyller de nya, förenhetligade kraven på säkerhet. Vägtunnlarna hör till viktig grundläggande infrastruktur för fjärrtrafiken och utvecklingen av Europeiska unionens regionala ekonomier. Olyckor som inträffar i tunnlarna, särskilt eldsvådor, kan ha ödesdigra följder och de kan kräva ett betydande antal dödsoffer. Olyckor kan även öka trafikstockningarna, föroreningarna och reparationskostnaderna. I direktivet uppmanas medlemsstaterna till att tillämpa motsvarande säkerhetsstandarder på landsvägstunnlar inom sina områden som inte omfattas av det transeuropeiska nätet för vägtransporter och som faller utanför tillämpningsområdet enligt artikel 1 i direktivet. Vidare i direktivet uppmanas medlemsstaterna att utveckla sina nationella föreskrifter med målet att förbättra tunnlarnas säkerhetsnivå.</w:t>
      </w:r>
    </w:p>
    <w:p w14:paraId="4D83AFB2" w14:textId="77777777" w:rsidR="00B60AE6" w:rsidRPr="000D4B77" w:rsidRDefault="001B5916" w:rsidP="00B60AE6">
      <w:pPr>
        <w:pStyle w:val="Leipteksti"/>
        <w:spacing w:after="0"/>
        <w:rPr>
          <w:szCs w:val="20"/>
          <w:lang w:val="sv-SE"/>
        </w:rPr>
      </w:pPr>
      <w:r>
        <w:rPr>
          <w:lang w:val="sv-FI"/>
        </w:rPr>
        <w:t xml:space="preserve">Tillämpningsområdet för direktivet har i Finland utvidgats utanför det transeuropeiska trafiknätet, alltså TEN-T-nätet, redan i den första tunnelanvisningen som Vägförvaltningen meddelade 2007 </w:t>
      </w:r>
      <w:r>
        <w:rPr>
          <w:i/>
          <w:iCs/>
          <w:lang w:val="sv-FI"/>
        </w:rPr>
        <w:t>Föreskrifter och anvisningar om administration och säkerhet i vägtunnlar</w:t>
      </w:r>
      <w:r>
        <w:rPr>
          <w:lang w:val="sv-FI"/>
        </w:rPr>
        <w:t xml:space="preserve"> (16046/2007/30/1). Då klassificerades tunnlarna i fyra olika klasser beroende på deras konstruktioner och längder. Vid granskningen av de nuvarande vägtunnlarnas konstruktioner och utrustningar upptäcktes att klassifikationerna inte hade någon inverkan på de viktigaste säkerhetskraven som nämns i föreskriften och därför har man slopat klassifikationen i föreskriften.</w:t>
      </w:r>
    </w:p>
    <w:p w14:paraId="4FF82830" w14:textId="77777777" w:rsidR="00FB1F64" w:rsidRPr="000D4B77" w:rsidRDefault="00FB1F64" w:rsidP="00FB1F64">
      <w:pPr>
        <w:pStyle w:val="Leipteksti"/>
        <w:spacing w:after="0"/>
        <w:rPr>
          <w:rFonts w:cs="Arial"/>
          <w:szCs w:val="20"/>
          <w:shd w:val="clear" w:color="auto" w:fill="FFFFFF"/>
          <w:lang w:val="sv-SE"/>
        </w:rPr>
      </w:pPr>
    </w:p>
    <w:p w14:paraId="7E2AA22F" w14:textId="77777777" w:rsidR="002A2EBF" w:rsidRPr="000D4B77" w:rsidRDefault="001B5916" w:rsidP="001D0B52">
      <w:pPr>
        <w:pStyle w:val="Otsikko1"/>
        <w:numPr>
          <w:ilvl w:val="0"/>
          <w:numId w:val="0"/>
        </w:numPr>
        <w:ind w:left="600"/>
        <w:rPr>
          <w:lang w:val="sv-SE"/>
        </w:rPr>
      </w:pPr>
      <w:r>
        <w:rPr>
          <w:lang w:val="sv-FI"/>
        </w:rPr>
        <w:t>Beredning av föreskriften</w:t>
      </w:r>
    </w:p>
    <w:p w14:paraId="449CE2BB" w14:textId="77777777" w:rsidR="00C8454F" w:rsidRPr="000D4B77" w:rsidRDefault="001B5916" w:rsidP="00554A70">
      <w:pPr>
        <w:pStyle w:val="Leipteksti"/>
        <w:rPr>
          <w:lang w:val="sv-SE"/>
        </w:rPr>
      </w:pPr>
      <w:r>
        <w:rPr>
          <w:lang w:val="sv-FI"/>
        </w:rPr>
        <w:t>Föreskriften har beretts som tjänstearbete vid Transport- och kommunikationsverket. Under beredningen av föreskriften har två intressenttillfällen ordnats för sakkunniga vid Trafikledsverket och närings-, trafik- och miljöcentralerna den 22 november 2021 och den 16 december 2021. Under tillfällena gick man igenom innehållet och målen i föreskriften.</w:t>
      </w:r>
      <w:bookmarkStart w:id="2" w:name="_Hlk138069578"/>
      <w:bookmarkEnd w:id="2"/>
    </w:p>
    <w:p w14:paraId="51B2EAF0" w14:textId="77777777" w:rsidR="0055413E" w:rsidRPr="000D4B77" w:rsidRDefault="001B5916" w:rsidP="00554A70">
      <w:pPr>
        <w:pStyle w:val="Leipteksti"/>
        <w:rPr>
          <w:lang w:val="sv-SE"/>
        </w:rPr>
      </w:pPr>
      <w:r>
        <w:rPr>
          <w:lang w:val="sv-FI"/>
        </w:rPr>
        <w:t>NTM-centralerna är i regel förvaltare av vägtunnlarna i Finland. Utifrån den respons som NTM-centralerna gav under intressentgruppsdiskussionerna under beredningen ansågs bevarandet av den nuvarande säkerhetsnivån vara viktig och man önskade även delvis att minimisäkerhetsnivån höjs. Man önskade att föreskriften innehåller tydliga linjer.</w:t>
      </w:r>
    </w:p>
    <w:p w14:paraId="57EBCC35" w14:textId="77777777" w:rsidR="0055413E" w:rsidRPr="000D4B77" w:rsidRDefault="001B5916" w:rsidP="00554A70">
      <w:pPr>
        <w:pStyle w:val="Leipteksti"/>
        <w:rPr>
          <w:lang w:val="sv-SE"/>
        </w:rPr>
      </w:pPr>
      <w:r>
        <w:rPr>
          <w:lang w:val="sv-FI"/>
        </w:rPr>
        <w:t>Efter att utkastet till föreskrift stod klart skickades det den 11 augusti 2023 tillsammans med motiveringspromemorian internt för kommentarer till de viktigaste identifierade intressentgrupperna Trafikledsverket och närings-, trafik- och miljöcentralen samt till Fintraffic Tie Oy, som styr vägtrafiken. Efter detta skickades utkastet till föreskrift tillsammans med motiveringspromemorian den 28 september 2023 ännu till kommunikationsministeriet för kommentarer. Intressentgrupperna gavs möjlighet att lyfta fram sina åsikter innan den officiella sex veckor långa externa remissrundan.</w:t>
      </w:r>
      <w:bookmarkStart w:id="3" w:name="_Hlk138069635"/>
    </w:p>
    <w:p w14:paraId="0C05F0FD" w14:textId="77777777" w:rsidR="00554A70" w:rsidRPr="000D4B77" w:rsidRDefault="001B5916" w:rsidP="00554A70">
      <w:pPr>
        <w:pStyle w:val="Leipteksti"/>
        <w:rPr>
          <w:lang w:val="sv-SE"/>
        </w:rPr>
      </w:pPr>
      <w:r>
        <w:rPr>
          <w:lang w:val="sv-FI"/>
        </w:rPr>
        <w:t xml:space="preserve">Utkastet till föreskrift var på extern remissrunda den </w:t>
      </w:r>
      <w:r>
        <w:rPr>
          <w:highlight w:val="yellow"/>
          <w:lang w:val="sv-FI"/>
        </w:rPr>
        <w:t>0 månad–0 månad 202</w:t>
      </w:r>
      <w:r>
        <w:rPr>
          <w:lang w:val="sv-FI"/>
        </w:rPr>
        <w:t xml:space="preserve">3 på tjänsten lausuntopalvelu.fi. Utlåtanden av </w:t>
      </w:r>
      <w:r>
        <w:rPr>
          <w:highlight w:val="yellow"/>
          <w:lang w:val="sv-FI"/>
        </w:rPr>
        <w:t>x, y och z</w:t>
      </w:r>
      <w:r>
        <w:rPr>
          <w:lang w:val="sv-FI"/>
        </w:rPr>
        <w:t xml:space="preserve"> inkom om föreskriften.</w:t>
      </w:r>
    </w:p>
    <w:bookmarkEnd w:id="3"/>
    <w:p w14:paraId="5AFAC451" w14:textId="77777777" w:rsidR="00906A5B" w:rsidRPr="000D4B77" w:rsidRDefault="001B5916" w:rsidP="3229ACE9">
      <w:pPr>
        <w:pStyle w:val="Otsikko1"/>
        <w:numPr>
          <w:ilvl w:val="0"/>
          <w:numId w:val="0"/>
        </w:numPr>
        <w:ind w:left="600"/>
        <w:rPr>
          <w:rStyle w:val="Otsikko2Char"/>
          <w:b/>
          <w:bCs/>
          <w:sz w:val="22"/>
          <w:szCs w:val="22"/>
          <w:lang w:val="sv-SE"/>
        </w:rPr>
      </w:pPr>
      <w:r>
        <w:rPr>
          <w:lang w:val="sv-FI"/>
        </w:rPr>
        <w:t>Bedömning av föreskriftens konsekvenser</w:t>
      </w:r>
    </w:p>
    <w:p w14:paraId="614A5049" w14:textId="77777777" w:rsidR="00217E2A" w:rsidRPr="000D4B77" w:rsidRDefault="001B5916" w:rsidP="001D0B52">
      <w:pPr>
        <w:pStyle w:val="Otsikko2"/>
        <w:numPr>
          <w:ilvl w:val="1"/>
          <w:numId w:val="0"/>
        </w:numPr>
        <w:ind w:left="799"/>
        <w:rPr>
          <w:szCs w:val="20"/>
          <w:lang w:val="sv-SE"/>
        </w:rPr>
      </w:pPr>
      <w:r>
        <w:rPr>
          <w:iCs w:val="0"/>
          <w:lang w:val="sv-FI"/>
        </w:rPr>
        <w:t>Ekonomiska konsekvenser</w:t>
      </w:r>
    </w:p>
    <w:p w14:paraId="7AF6D9D5" w14:textId="77777777" w:rsidR="007D577B" w:rsidRPr="000D4B77" w:rsidRDefault="001B5916" w:rsidP="3229ACE9">
      <w:pPr>
        <w:pStyle w:val="Leipteksti"/>
        <w:rPr>
          <w:color w:val="FF0000"/>
          <w:lang w:val="sv-SE"/>
        </w:rPr>
      </w:pPr>
      <w:r>
        <w:rPr>
          <w:lang w:val="sv-FI"/>
        </w:rPr>
        <w:t xml:space="preserve">Eftersom användningen av tunneln enligt EU:s tunnelsäkerhetsdirektiv ska ordnas så att kontinuiteten och säkerheten hos trafiken som går genom tunneln ska säkerställas och för att det ska ställas medel till förfogande för detta för hela tunnelns livscykel kan föreskriften ha direkta ekonomiska konsekvenser. De ekonomiska </w:t>
      </w:r>
      <w:r>
        <w:rPr>
          <w:lang w:val="sv-FI"/>
        </w:rPr>
        <w:lastRenderedPageBreak/>
        <w:t>konsekvenserna av den nya föreskriften förväntas dock bli ringa, eftersom föreskriften som nu utfärdas inte innebär några betydande ändringar i de säkerhetskrav som redan idag efterföljs i Finland.</w:t>
      </w:r>
      <w:r>
        <w:rPr>
          <w:color w:val="FF0000"/>
          <w:lang w:val="sv-FI"/>
        </w:rPr>
        <w:t xml:space="preserve"> </w:t>
      </w:r>
    </w:p>
    <w:p w14:paraId="6B0FADFF" w14:textId="77777777" w:rsidR="007D577B" w:rsidRPr="000D4B77" w:rsidRDefault="001B5916" w:rsidP="001851A7">
      <w:pPr>
        <w:pStyle w:val="Leipteksti"/>
        <w:rPr>
          <w:szCs w:val="20"/>
          <w:lang w:val="sv-SE"/>
        </w:rPr>
      </w:pPr>
      <w:r>
        <w:rPr>
          <w:lang w:val="sv-FI"/>
        </w:rPr>
        <w:t xml:space="preserve">Säkerhetskraven i föreskriften motsvarar till stora delar redan kraven på säkerheten hos vägtunnlarna som följts i Finland utifrån Trafikverkets anvisningar </w:t>
      </w:r>
      <w:r>
        <w:rPr>
          <w:i/>
          <w:iCs/>
          <w:lang w:val="sv-FI"/>
        </w:rPr>
        <w:t>Föreskrifter och anvisningar om administration och säkerhet i vägtunnlar 14/2014</w:t>
      </w:r>
      <w:r>
        <w:rPr>
          <w:lang w:val="sv-FI"/>
        </w:rPr>
        <w:t xml:space="preserve"> samt </w:t>
      </w:r>
      <w:r>
        <w:rPr>
          <w:i/>
          <w:iCs/>
          <w:lang w:val="sv-FI"/>
        </w:rPr>
        <w:t>Föreskrifter och anvisningar om administration och säkerhet i vägtunnlar 33/2016.</w:t>
      </w:r>
      <w:r>
        <w:rPr>
          <w:lang w:val="sv-FI"/>
        </w:rPr>
        <w:t xml:space="preserve"> Dessutom har man i Finland ända sedan Vägförvaltningens anvisningar från 2007 </w:t>
      </w:r>
      <w:r>
        <w:rPr>
          <w:i/>
          <w:iCs/>
          <w:lang w:val="sv-FI"/>
        </w:rPr>
        <w:t>Föreskrifter och anvisningar om administration och säkerhet i vägtunnlar</w:t>
      </w:r>
      <w:r>
        <w:rPr>
          <w:lang w:val="sv-FI"/>
        </w:rPr>
        <w:t xml:space="preserve"> (16046/2007/30/1) följt praxis enligt vilken alla landsvägstunnlar godkänns för drift och under driften underhålls enligt praxis i EU:s tunnelsäkerhetsdirektiv. </w:t>
      </w:r>
    </w:p>
    <w:p w14:paraId="539305F3" w14:textId="77777777" w:rsidR="007D577B" w:rsidRPr="000D4B77" w:rsidRDefault="001B5916" w:rsidP="001851A7">
      <w:pPr>
        <w:pStyle w:val="Leipteksti"/>
        <w:rPr>
          <w:szCs w:val="20"/>
          <w:lang w:val="sv-SE"/>
        </w:rPr>
      </w:pPr>
      <w:r>
        <w:rPr>
          <w:lang w:val="sv-FI"/>
        </w:rPr>
        <w:t xml:space="preserve">I Trafikledsverkets anvisningar ingår dessutom säkerhetsanvisningar för vägtunnlarna som baserar sig på direktivet och som motsvarar föreskriften, och som redan följs i Finland med tanke på vägtunnlarnas säkerhet. </w:t>
      </w:r>
    </w:p>
    <w:p w14:paraId="4A580DEC" w14:textId="77777777" w:rsidR="004E35E0" w:rsidRPr="000D4B77" w:rsidRDefault="001B5916" w:rsidP="007D577B">
      <w:pPr>
        <w:pStyle w:val="Leipteksti"/>
        <w:rPr>
          <w:szCs w:val="20"/>
          <w:lang w:val="sv-SE"/>
        </w:rPr>
      </w:pPr>
      <w:r>
        <w:rPr>
          <w:lang w:val="sv-FI"/>
        </w:rPr>
        <w:t>Dessutom strävar man efter att minska rent av stora ekonomiska skador genom att förbättra trafiksäkerheten och förebygga olyckor. Föreskriften ger å andra sidan även spelrum för de helt kortaste vägtunnlarnas del bland annat vad gäller styrning och administration.</w:t>
      </w:r>
    </w:p>
    <w:p w14:paraId="2F1AFDFD" w14:textId="77777777" w:rsidR="002A2EBF" w:rsidRPr="000D4B77" w:rsidRDefault="001B5916" w:rsidP="001D0B52">
      <w:pPr>
        <w:pStyle w:val="Otsikko2"/>
        <w:numPr>
          <w:ilvl w:val="1"/>
          <w:numId w:val="0"/>
        </w:numPr>
        <w:ind w:left="799"/>
        <w:rPr>
          <w:szCs w:val="20"/>
          <w:lang w:val="sv-SE"/>
        </w:rPr>
      </w:pPr>
      <w:r>
        <w:rPr>
          <w:iCs w:val="0"/>
          <w:lang w:val="sv-FI"/>
        </w:rPr>
        <w:t>Inverkan på myndighetens verksamhet</w:t>
      </w:r>
    </w:p>
    <w:p w14:paraId="398E91ED" w14:textId="77777777" w:rsidR="00A3034A" w:rsidRPr="000D4B77" w:rsidRDefault="001B5916" w:rsidP="00A3034A">
      <w:pPr>
        <w:pStyle w:val="Leipteksti"/>
        <w:rPr>
          <w:szCs w:val="20"/>
          <w:lang w:val="sv-SE"/>
        </w:rPr>
      </w:pPr>
      <w:r>
        <w:rPr>
          <w:lang w:val="sv-FI"/>
        </w:rPr>
        <w:t>Föreskriften har inverkar främst på verksamheten hos myndigheter och de instanser samt entreprenörer som ansvarar för vägtunnlarnas säkerhet. Verksamheten hos myndigheterna och de instanser som ansvarar för tunnlarnas säkerhet förblir dock nästan oförändrad efter att föreskriften träder i kraft. I Finland har man redan från de första tunnelanvisningarna meddelade av Vägförvaltningen följt en praxis där alla landsvägstunnlar godkänns för drift och underhålls under driften i enlighet med praxis i EU:s tunnelsäkerhetsdirektiv. Med föreskriften stärks och förenhetligas de tekniska kraven gällande säkerheten hos vägtunnlarna i Finland.</w:t>
      </w:r>
    </w:p>
    <w:p w14:paraId="2D8101B9" w14:textId="77777777" w:rsidR="00764925" w:rsidRPr="000D4B77" w:rsidRDefault="001B5916" w:rsidP="001D0B52">
      <w:pPr>
        <w:pStyle w:val="Otsikko2"/>
        <w:numPr>
          <w:ilvl w:val="1"/>
          <w:numId w:val="0"/>
        </w:numPr>
        <w:ind w:left="799"/>
        <w:rPr>
          <w:szCs w:val="20"/>
          <w:lang w:val="sv-SE"/>
        </w:rPr>
      </w:pPr>
      <w:r>
        <w:rPr>
          <w:iCs w:val="0"/>
          <w:lang w:val="sv-FI"/>
        </w:rPr>
        <w:t>Konsekvenser på trafiksäkerheten och trafikens smidighet</w:t>
      </w:r>
    </w:p>
    <w:p w14:paraId="492BDAC4" w14:textId="77777777" w:rsidR="00764925" w:rsidRPr="000D4B77" w:rsidRDefault="001B5916" w:rsidP="00764925">
      <w:pPr>
        <w:pStyle w:val="Leipteksti"/>
        <w:rPr>
          <w:szCs w:val="20"/>
          <w:lang w:val="sv-SE"/>
        </w:rPr>
      </w:pPr>
      <w:r>
        <w:rPr>
          <w:lang w:val="sv-FI"/>
        </w:rPr>
        <w:t>Föreskriften medför inga betydande nya krav på trafiksäkerheten jämfört med nuvarande säkerhetskrav. Föreskriften förtydligar och förenhetligar dock situationen till vissa delar. Den ger även spelrum för till exempel de allra kortaste vägtunnlarna under 250 meter långa bland annat vad gäller deras styrning och administration.</w:t>
      </w:r>
    </w:p>
    <w:p w14:paraId="327472C3" w14:textId="77777777" w:rsidR="00764925" w:rsidRPr="000D4B77" w:rsidRDefault="001B5916" w:rsidP="00647430">
      <w:pPr>
        <w:pStyle w:val="Leipteksti"/>
        <w:rPr>
          <w:szCs w:val="20"/>
          <w:lang w:val="sv-SE"/>
        </w:rPr>
      </w:pPr>
      <w:r>
        <w:rPr>
          <w:lang w:val="sv-FI"/>
        </w:rPr>
        <w:t xml:space="preserve">I Finland har majoriteten av vägtunnlarna i dagsläget anslutits till vägtrafikstyrnings- och vägtrafikledningstjänsterna som tillhandahålls av den nuvarande erbjudaren av vägtrafikstyrnings- och vägtrafikledningstjänsterna, dvs. Fintrafic Tie Oy. I förhållande till detta ger föreskriften i fortsättningen möjligheter att med tunnelspecifika riskanalyser granska om de kortare vägtunnlarna alls behövs anslutas till vägtrafikstyrnings- och vägtrafikledningstjänsterna. Detta är möjligt om det just inte alls finns några fjärrstyrningsmöjligheter i vägtunneln och om det går att se genom tunneln från infartsöppningen till utfartsöppningen och en självständig evakuering har säkerställts. Föreskriften gör det också möjligt att slopa trafikljus för under 250 meter långa tunnlar med ovan nämnda motiveringar om trafikljuset inte anses nödvändigt till exempel med tanke på tunnelns läge i nätverket eller funktionerna ovanpå tunneln eller tunnelns strukturella egenskaper. </w:t>
      </w:r>
    </w:p>
    <w:p w14:paraId="38636959" w14:textId="77777777" w:rsidR="0022511B" w:rsidRPr="000D4B77" w:rsidRDefault="001B5916" w:rsidP="001D0B52">
      <w:pPr>
        <w:pStyle w:val="Otsikko2"/>
        <w:numPr>
          <w:ilvl w:val="1"/>
          <w:numId w:val="0"/>
        </w:numPr>
        <w:ind w:left="799"/>
        <w:rPr>
          <w:szCs w:val="20"/>
          <w:lang w:val="sv-SE"/>
        </w:rPr>
      </w:pPr>
      <w:r>
        <w:rPr>
          <w:iCs w:val="0"/>
          <w:lang w:val="sv-FI"/>
        </w:rPr>
        <w:t>Miljökonsekvenser</w:t>
      </w:r>
    </w:p>
    <w:p w14:paraId="58CD523F" w14:textId="77777777" w:rsidR="00A26F9E" w:rsidRPr="000D4B77" w:rsidRDefault="001B5916" w:rsidP="00A103E5">
      <w:pPr>
        <w:pStyle w:val="Leipteksti"/>
        <w:rPr>
          <w:szCs w:val="20"/>
          <w:lang w:val="sv-SE"/>
        </w:rPr>
      </w:pPr>
      <w:r>
        <w:rPr>
          <w:lang w:val="sv-FI"/>
        </w:rPr>
        <w:t>I regel är föreskriften neutral till sina miljökonsekvenser.</w:t>
      </w:r>
      <w:r>
        <w:rPr>
          <w:color w:val="FF0000"/>
          <w:lang w:val="sv-FI"/>
        </w:rPr>
        <w:t xml:space="preserve"> </w:t>
      </w:r>
      <w:r>
        <w:rPr>
          <w:lang w:val="sv-FI"/>
        </w:rPr>
        <w:t>Minskningen av olyckorna som kan nås med säkerhetskraven kan ha marginella positiva miljökonsekvenser.</w:t>
      </w:r>
    </w:p>
    <w:p w14:paraId="57D92FB3" w14:textId="77777777" w:rsidR="00B653D6" w:rsidRPr="000D4B77" w:rsidRDefault="001B5916" w:rsidP="00A103E5">
      <w:pPr>
        <w:pStyle w:val="Leipteksti"/>
        <w:rPr>
          <w:szCs w:val="20"/>
          <w:lang w:val="sv-SE"/>
        </w:rPr>
      </w:pPr>
      <w:r>
        <w:rPr>
          <w:lang w:val="sv-FI"/>
        </w:rPr>
        <w:t xml:space="preserve">Med hjälp av föreskriften tryggas även transporten av farliga ämnen i vägtunnlar. I föreskriftens punkt 8 fastställs de tekniska kraven för transporterna av farliga ämnen och detaljerna i direktivet, främst vad gäller avloppen. I riskbedömningen ska </w:t>
      </w:r>
      <w:r>
        <w:rPr>
          <w:lang w:val="sv-FI"/>
        </w:rPr>
        <w:lastRenderedPageBreak/>
        <w:t>även antalet transporter av farliga ämnen och deras andel av den övriga trafiken beaktas. Med de nämnda punkterna i föreskriften är syftet att bland annat förebygga olägenheterna och farorna för miljön som transporten av farliga ämnen kan orsaka. Bestämmelser om tunnelbegränsningarna för farliga ämnen och exempelvis skyltningen av omvägar finns dock närmare i lagen om transport av farliga ämnen (541/2023) och en del av ärendena har lämnats på anvisningsnivå.</w:t>
      </w:r>
    </w:p>
    <w:p w14:paraId="4207C6AF" w14:textId="77777777" w:rsidR="00150F85" w:rsidRPr="000D4B77" w:rsidRDefault="001B5916" w:rsidP="001D0B52">
      <w:pPr>
        <w:pStyle w:val="Otsikko2"/>
        <w:numPr>
          <w:ilvl w:val="1"/>
          <w:numId w:val="0"/>
        </w:numPr>
        <w:ind w:left="799"/>
        <w:rPr>
          <w:szCs w:val="20"/>
          <w:lang w:val="sv-SE"/>
        </w:rPr>
      </w:pPr>
      <w:r>
        <w:rPr>
          <w:iCs w:val="0"/>
          <w:lang w:val="sv-FI"/>
        </w:rPr>
        <w:t>Tillgänglighet</w:t>
      </w:r>
    </w:p>
    <w:p w14:paraId="3F5E0D8D" w14:textId="13892EB5" w:rsidR="003B7DE1" w:rsidRPr="000D4B77" w:rsidRDefault="001B5916" w:rsidP="007B59BC">
      <w:pPr>
        <w:pStyle w:val="Leipteksti"/>
        <w:rPr>
          <w:lang w:val="sv-SE"/>
        </w:rPr>
      </w:pPr>
      <w:r>
        <w:rPr>
          <w:lang w:val="sv-FI"/>
        </w:rPr>
        <w:t>Enligt EU:s tunnelsäkerhetsdirektiv ska särskilt säkerheten för personer med funktionshinder beaktas eftersom det är svårare för dem att nå säkerhet vid nödsituationer. Enligt bilaga II till direktivet beskrivs i säkerhetsdokumenten de förebyggande åtgärder och  säkerhetsåtgärder som behövs för att garantera användarnas säkerhet med beaktande av  personer med funktionshinder eller nedsatt rörelseförmåga. Dessa krav i direktivet framställs på anvisningsnivå men beaktas</w:t>
      </w:r>
      <w:r w:rsidR="00884DAF">
        <w:rPr>
          <w:lang w:val="sv-FI"/>
        </w:rPr>
        <w:t xml:space="preserve"> nu</w:t>
      </w:r>
      <w:r>
        <w:rPr>
          <w:lang w:val="sv-FI"/>
        </w:rPr>
        <w:t xml:space="preserve"> även på föreskriftsnivå. </w:t>
      </w:r>
    </w:p>
    <w:p w14:paraId="163ABC3B" w14:textId="77777777" w:rsidR="005C6D18" w:rsidRPr="000D4B77" w:rsidRDefault="001B5916" w:rsidP="00351823">
      <w:pPr>
        <w:pStyle w:val="Leipteksti"/>
        <w:rPr>
          <w:szCs w:val="20"/>
          <w:lang w:val="sv-SE"/>
        </w:rPr>
      </w:pPr>
      <w:r>
        <w:rPr>
          <w:lang w:val="sv-FI"/>
        </w:rPr>
        <w:t>I föreskriftens punkt 6 Säkerhetsdokument fastställs att man i åtgärderna som siktar mot säkerhet ska beakta tillgängligheten. Bestämmelser om tillgänglighet finns dessutom i punkt 6.3 i föreskriften om säkerhetsdokument för en tunnel som tas i bruk. Enligt punkten ska man i planen som gäller nödsituationer även beakta personer med nedsatt rörelseförmåga samt personer vars funktionsförmåga är nedsatt.</w:t>
      </w:r>
    </w:p>
    <w:p w14:paraId="6653ED63" w14:textId="3259B9B0" w:rsidR="00C9170A" w:rsidRPr="00A439DC" w:rsidRDefault="001B5916" w:rsidP="00351823">
      <w:pPr>
        <w:pStyle w:val="Leipteksti"/>
        <w:rPr>
          <w:szCs w:val="20"/>
          <w:lang w:val="sv-SE"/>
        </w:rPr>
      </w:pPr>
      <w:r>
        <w:rPr>
          <w:lang w:val="sv-FI"/>
        </w:rPr>
        <w:t>Tillgängligheten i Finlands vägtunnlar har inte separat granskats eller utvärderats. I Trafikledsverkets anvisningar har man strävat efter att beakta tillgänglighetens krav till exempel i utrymningsvägarnas nivåskillnader och i placeringen av nödstationerna</w:t>
      </w:r>
      <w:r w:rsidR="00A439DC">
        <w:rPr>
          <w:lang w:val="sv-FI"/>
        </w:rPr>
        <w:t xml:space="preserve">. </w:t>
      </w:r>
      <w:r w:rsidR="00A439DC" w:rsidRPr="00A439DC">
        <w:rPr>
          <w:lang w:val="sv-SE"/>
        </w:rPr>
        <w:t>Dessutom har den internationella vägorganisationen PIARC utarbetat en teknisk rapport om allmänna principer för att förbättra tillgängligheten för personer med nedsatt rörlighet i vägtunnlar</w:t>
      </w:r>
      <w:r w:rsidR="00A439DC">
        <w:rPr>
          <w:lang w:val="sv-SE"/>
        </w:rPr>
        <w:t>.</w:t>
      </w:r>
    </w:p>
    <w:p w14:paraId="3CC6D385" w14:textId="77777777" w:rsidR="00251251" w:rsidRPr="000D4B77" w:rsidRDefault="001B5916" w:rsidP="00602E9C">
      <w:pPr>
        <w:pStyle w:val="Otsikko1"/>
        <w:numPr>
          <w:ilvl w:val="0"/>
          <w:numId w:val="0"/>
        </w:numPr>
        <w:ind w:left="600"/>
        <w:rPr>
          <w:lang w:val="sv-SE"/>
        </w:rPr>
      </w:pPr>
      <w:r>
        <w:rPr>
          <w:lang w:val="sv-FI"/>
        </w:rPr>
        <w:t>Detaljmotivering</w:t>
      </w:r>
    </w:p>
    <w:p w14:paraId="32AD6604" w14:textId="77777777" w:rsidR="009D3CAA" w:rsidRPr="000D4B77" w:rsidRDefault="001B5916" w:rsidP="00602E9C">
      <w:pPr>
        <w:pStyle w:val="Otsikko2"/>
        <w:numPr>
          <w:ilvl w:val="1"/>
          <w:numId w:val="0"/>
        </w:numPr>
        <w:ind w:left="799"/>
        <w:rPr>
          <w:lang w:val="sv-SE"/>
        </w:rPr>
      </w:pPr>
      <w:r>
        <w:rPr>
          <w:iCs w:val="0"/>
          <w:lang w:val="sv-FI"/>
        </w:rPr>
        <w:t>Tillämpningsområde</w:t>
      </w:r>
    </w:p>
    <w:p w14:paraId="412F72FB" w14:textId="77777777" w:rsidR="000870D8" w:rsidRPr="000D4B77" w:rsidRDefault="001B5916" w:rsidP="00F400BB">
      <w:pPr>
        <w:pStyle w:val="Leipteksti"/>
        <w:rPr>
          <w:lang w:val="sv-SE"/>
        </w:rPr>
      </w:pPr>
      <w:r>
        <w:rPr>
          <w:lang w:val="sv-FI"/>
        </w:rPr>
        <w:t>Föreskriften tillämpas på över 100 meter långa landsvägtunnlar.</w:t>
      </w:r>
      <w:r>
        <w:rPr>
          <w:i/>
          <w:iCs/>
          <w:lang w:val="sv-FI"/>
        </w:rPr>
        <w:t xml:space="preserve"> </w:t>
      </w:r>
      <w:r>
        <w:rPr>
          <w:lang w:val="sv-FI"/>
        </w:rPr>
        <w:t xml:space="preserve">I Finland har man enligt vedertagen praxis ansett att tunnelliknande konstruktioner som är under 100 meter långa inte är tunnlar. I den tidigare anvisningen hade tunnlarna klassificerats i fyra klasser, men i praktiken har tillämpat direktivets administrativa förfaringssätt samt de tekniska minimikraven på säkerhet på alla vägtunnlar som byggts i Finland efter EU:s tunnelsäkerhetsdirektiv. </w:t>
      </w:r>
    </w:p>
    <w:p w14:paraId="545AE49E" w14:textId="77777777" w:rsidR="009D3CAA" w:rsidRPr="000D4B77" w:rsidRDefault="001B5916" w:rsidP="00602E9C">
      <w:pPr>
        <w:pStyle w:val="Otsikko2"/>
        <w:numPr>
          <w:ilvl w:val="1"/>
          <w:numId w:val="0"/>
        </w:numPr>
        <w:ind w:left="799"/>
        <w:rPr>
          <w:lang w:val="sv-SE"/>
        </w:rPr>
      </w:pPr>
      <w:r>
        <w:rPr>
          <w:iCs w:val="0"/>
          <w:lang w:val="sv-FI"/>
        </w:rPr>
        <w:t>Definitioner</w:t>
      </w:r>
    </w:p>
    <w:p w14:paraId="3E016EA5" w14:textId="77777777" w:rsidR="00594628" w:rsidRPr="000D4B77" w:rsidRDefault="001B5916" w:rsidP="009D3CAA">
      <w:pPr>
        <w:pStyle w:val="Leipteksti"/>
        <w:rPr>
          <w:lang w:val="sv-SE"/>
        </w:rPr>
      </w:pPr>
      <w:r>
        <w:rPr>
          <w:lang w:val="sv-FI"/>
        </w:rPr>
        <w:t>I EU:s tunnelsäkerhetsdirektiv används fordon/körfält/dygn för att beskriva tunnelns trafikmängder. Trafikmängder per körfält är inte i allmänt bruk i Finland utan man använder dygnsmedeltrafiken (ÅDT) som beskriver hela vägens tvärsnitt eller medeldygnstrafiken korrigerad med säsongs- eller dygnsvariationen. Därför har de körfältsspecifika trafikmängderna i föreskriften ersatts antingen med den tunnelrörsspecifika dygnstrafiken eller med den genomsnittliga dygnstrafiken som beskriver båda tunnelrörens totala trafikmängd.</w:t>
      </w:r>
    </w:p>
    <w:p w14:paraId="57FE8356" w14:textId="77777777" w:rsidR="009D3CAA" w:rsidRPr="000D4B77" w:rsidRDefault="001B5916" w:rsidP="00602E9C">
      <w:pPr>
        <w:pStyle w:val="Otsikko2"/>
        <w:numPr>
          <w:ilvl w:val="1"/>
          <w:numId w:val="0"/>
        </w:numPr>
        <w:ind w:left="799"/>
        <w:rPr>
          <w:lang w:val="sv-SE"/>
        </w:rPr>
      </w:pPr>
      <w:r>
        <w:rPr>
          <w:iCs w:val="0"/>
          <w:lang w:val="sv-FI"/>
        </w:rPr>
        <w:t>Säkerhetskrav</w:t>
      </w:r>
    </w:p>
    <w:p w14:paraId="5A015A73" w14:textId="77777777" w:rsidR="00E371AE" w:rsidRPr="000D4B77" w:rsidRDefault="001B5916" w:rsidP="00E371AE">
      <w:pPr>
        <w:pStyle w:val="Leipteksti"/>
        <w:rPr>
          <w:lang w:val="sv-SE"/>
        </w:rPr>
      </w:pPr>
      <w:r>
        <w:rPr>
          <w:lang w:val="sv-FI"/>
        </w:rPr>
        <w:t xml:space="preserve">Säkerhetskraven skapar grunden för säkerhetsåtgärderna. Om säkerhetskraven används termen </w:t>
      </w:r>
      <w:r>
        <w:rPr>
          <w:i/>
          <w:iCs/>
          <w:lang w:val="sv-FI"/>
        </w:rPr>
        <w:t xml:space="preserve">säkerhetsåtgärder </w:t>
      </w:r>
      <w:r>
        <w:rPr>
          <w:lang w:val="sv-FI"/>
        </w:rPr>
        <w:t>i EU:S tunnelsäkerhetsdirektiv.</w:t>
      </w:r>
    </w:p>
    <w:p w14:paraId="00F7D050" w14:textId="77777777" w:rsidR="007E36E1" w:rsidRPr="000D4B77" w:rsidRDefault="001B5916" w:rsidP="3229ACE9">
      <w:pPr>
        <w:pStyle w:val="Otsikko3"/>
        <w:numPr>
          <w:ilvl w:val="2"/>
          <w:numId w:val="0"/>
        </w:numPr>
        <w:ind w:left="998"/>
        <w:rPr>
          <w:b/>
          <w:lang w:val="sv-SE"/>
        </w:rPr>
      </w:pPr>
      <w:bookmarkStart w:id="4" w:name="_Hlk139377486"/>
      <w:r>
        <w:rPr>
          <w:b/>
          <w:lang w:val="sv-FI"/>
        </w:rPr>
        <w:t xml:space="preserve">Säkerhetsplanering </w:t>
      </w:r>
    </w:p>
    <w:p w14:paraId="3DFF3B12" w14:textId="77777777" w:rsidR="008D667E" w:rsidRPr="000D4B77" w:rsidRDefault="001B5916" w:rsidP="009D3CAA">
      <w:pPr>
        <w:pStyle w:val="Leipteksti"/>
        <w:rPr>
          <w:lang w:val="sv-SE"/>
        </w:rPr>
      </w:pPr>
      <w:r>
        <w:rPr>
          <w:lang w:val="sv-FI"/>
        </w:rPr>
        <w:t xml:space="preserve">I punkt 1.1 Säkerhetsparametrar och punkt 1.1.2 i bilaga I i EU:s tunnelssäkerhetsdirektiv finns motsvarande bestämmelser som i föreskriften om vilka </w:t>
      </w:r>
      <w:r>
        <w:rPr>
          <w:i/>
          <w:iCs/>
          <w:lang w:val="sv-FI"/>
        </w:rPr>
        <w:t xml:space="preserve">säkerhetsparametrar </w:t>
      </w:r>
      <w:r>
        <w:rPr>
          <w:lang w:val="sv-FI"/>
        </w:rPr>
        <w:t>som ska beaktas i säkerhetsplaneringen.</w:t>
      </w:r>
    </w:p>
    <w:p w14:paraId="0389E940" w14:textId="77777777" w:rsidR="008720CD" w:rsidRPr="000D4B77" w:rsidRDefault="001B5916" w:rsidP="009D3CAA">
      <w:pPr>
        <w:pStyle w:val="Leipteksti"/>
        <w:rPr>
          <w:lang w:val="sv-SE"/>
        </w:rPr>
      </w:pPr>
      <w:r>
        <w:rPr>
          <w:lang w:val="sv-FI"/>
        </w:rPr>
        <w:lastRenderedPageBreak/>
        <w:t xml:space="preserve">Då den tunnelspecifika säkerhetsnivån fastställs ska man särskilt beakta den dagliga eller säsongsmässiga risken för trafikstockningar. Trafikstockningar i tunneln ökar faran för olyckor och deras följder. En stillastående kö är särskilt en risk i långa tunnlar vid eldsvådor. Enligt internationell forskning har avståndet mellan fordonen en nära koppling till hur elden sprids i tunneln. En brand kan sprida sig mycket snabbt från ett fordon till nästa om det uppstått en stillastående kö i tunneln innan branden. Då tunneln är fylld med fordon försvåras räddningsverksamheten redan vid mindre olyckor. </w:t>
      </w:r>
    </w:p>
    <w:p w14:paraId="5CC5F4AB" w14:textId="77777777" w:rsidR="000B59B6" w:rsidRPr="000D4B77" w:rsidRDefault="001B5916" w:rsidP="009D3CAA">
      <w:pPr>
        <w:pStyle w:val="Leipteksti"/>
        <w:rPr>
          <w:lang w:val="sv-SE"/>
        </w:rPr>
      </w:pPr>
      <w:r>
        <w:rPr>
          <w:lang w:val="sv-FI"/>
        </w:rPr>
        <w:t>Med tanke på vägtunnelns och vägens underhåll bör man beakta att det i en livligt trafikerad tunnel inte går att utföra underhåll dagtid. Detta inverkar bland annat på de planeringslösningar som görs och kräver bättre kvalitet av anordningar och system än i mindre trafikerade tunnlar. Även trafikens sammansättning spelar roll och ska beaktas.</w:t>
      </w:r>
    </w:p>
    <w:bookmarkEnd w:id="4"/>
    <w:p w14:paraId="31483BB5" w14:textId="77777777" w:rsidR="009D3CAA" w:rsidRPr="000D4B77" w:rsidRDefault="001B5916" w:rsidP="3229ACE9">
      <w:pPr>
        <w:pStyle w:val="Otsikko3"/>
        <w:numPr>
          <w:ilvl w:val="2"/>
          <w:numId w:val="0"/>
        </w:numPr>
        <w:ind w:left="998"/>
        <w:rPr>
          <w:b/>
          <w:lang w:val="sv-SE"/>
        </w:rPr>
      </w:pPr>
      <w:r>
        <w:rPr>
          <w:b/>
          <w:lang w:val="sv-FI"/>
        </w:rPr>
        <w:t>Antalet tunnelrör och körfält</w:t>
      </w:r>
    </w:p>
    <w:p w14:paraId="3B2764B3" w14:textId="77777777" w:rsidR="00E03A4A" w:rsidRPr="000D4B77" w:rsidRDefault="001B5916" w:rsidP="000B59B6">
      <w:pPr>
        <w:pStyle w:val="Leipteksti"/>
        <w:rPr>
          <w:iCs/>
          <w:lang w:val="sv-SE"/>
        </w:rPr>
      </w:pPr>
      <w:r>
        <w:rPr>
          <w:lang w:val="sv-FI"/>
        </w:rPr>
        <w:t>Denna punkt i föreskriften baserar sig på punkt 2.1 Antal tunnelrör och körfält i bilaga I till EU:s tunnelsäkerhetsdirektiv. I direktivet används termen tunnelrör.</w:t>
      </w:r>
    </w:p>
    <w:p w14:paraId="714EE79D" w14:textId="77777777" w:rsidR="000B59B6" w:rsidRPr="000D4B77" w:rsidRDefault="001B5916" w:rsidP="000B59B6">
      <w:pPr>
        <w:pStyle w:val="Leipteksti"/>
        <w:rPr>
          <w:lang w:val="sv-SE"/>
        </w:rPr>
      </w:pPr>
      <w:r>
        <w:rPr>
          <w:i/>
          <w:iCs/>
          <w:lang w:val="sv-FI"/>
        </w:rPr>
        <w:t xml:space="preserve">Nödkörfält </w:t>
      </w:r>
      <w:r>
        <w:rPr>
          <w:lang w:val="sv-FI"/>
        </w:rPr>
        <w:t xml:space="preserve">är ett körfält som byggs längs hela tunnelns längd och som inte används för trafik. Nödkörfältet gör det möjligt att stanna ett fordon vid sidan av tunneln så att det stannade fordonet inte stör körfälten avsedda för trafik. Sådana här så kallade nödkörfält har man byggt i flera vägtunnlar i Finland och de har ersatt </w:t>
      </w:r>
      <w:r>
        <w:rPr>
          <w:i/>
          <w:iCs/>
          <w:lang w:val="sv-FI"/>
        </w:rPr>
        <w:t xml:space="preserve">nödfickorna </w:t>
      </w:r>
      <w:r>
        <w:rPr>
          <w:lang w:val="sv-FI"/>
        </w:rPr>
        <w:t>enligt EU:s tunnelsäkerhetsdirektiv. Vid byggandet av dessa nödkörfält ska man bedöma deras inverkan på bland annat körhastigheterna.</w:t>
      </w:r>
    </w:p>
    <w:p w14:paraId="7B1861E6" w14:textId="77777777" w:rsidR="007F0F5A" w:rsidRPr="000D4B77" w:rsidRDefault="001B5916" w:rsidP="00647430">
      <w:pPr>
        <w:pStyle w:val="Leipteksti"/>
        <w:rPr>
          <w:lang w:val="sv-SE"/>
        </w:rPr>
      </w:pPr>
      <w:r>
        <w:rPr>
          <w:lang w:val="sv-FI"/>
        </w:rPr>
        <w:t>Om det på grund av trafikmiljön eller markanvändningen i närheten av vägtunneln måste finnas exempelvis anslutande körfält som inte kan dras genom hela tunneln ska man i riskbedömningen eller riskanalysen bedöma hur stor säkerhetsolägenhet anslutningen i närheten av tunnelmynningen orsakar och kompensera säkerhetsolägenheten med andras säkerhetsarrangemang som förbättrar situationen. I punkt 3.3 Kompensering av säkerhetsundantag i anvisningens säkerhetsförfaranden för vägtunnlar finns anvisningar om kompenseringen.</w:t>
      </w:r>
    </w:p>
    <w:p w14:paraId="7170BC19" w14:textId="77777777" w:rsidR="00927A56" w:rsidRPr="000D4B77" w:rsidRDefault="001B5916" w:rsidP="00647430">
      <w:pPr>
        <w:pStyle w:val="Leipteksti"/>
        <w:rPr>
          <w:lang w:val="sv-SE"/>
        </w:rPr>
      </w:pPr>
      <w:r>
        <w:rPr>
          <w:lang w:val="sv-FI"/>
        </w:rPr>
        <w:t>Tunneln ska dessutom i mån av möjlighet placeras så att det är möjligt att köra genom den längs det valda körfältet utan behov av att byta körfält exempelvis på grund av anslutningar. Om det med tanke på markanvändningen är oundvikligt kan avfartsvägarna till en korsning efter tunneln börja redan inne i tunneln.</w:t>
      </w:r>
    </w:p>
    <w:p w14:paraId="0CECFB8E" w14:textId="77777777" w:rsidR="00C52F45" w:rsidRPr="000D4B77" w:rsidRDefault="001B5916" w:rsidP="00C52F45">
      <w:pPr>
        <w:pStyle w:val="Leipteksti"/>
        <w:rPr>
          <w:lang w:val="sv-SE"/>
        </w:rPr>
      </w:pPr>
      <w:r>
        <w:rPr>
          <w:lang w:val="sv-FI"/>
        </w:rPr>
        <w:t>När man gör trafikstyrningar efter infarten till vägtunneln får antalet körfält inte minska för att undvika olyckor vid byte av körfält. Inne i tunneln kan man dock öppna körfält som är stängda vid inkörningen.</w:t>
      </w:r>
    </w:p>
    <w:p w14:paraId="7A7B1C6C" w14:textId="77777777" w:rsidR="009D3CAA" w:rsidRPr="000D4B77" w:rsidRDefault="001B5916" w:rsidP="3229ACE9">
      <w:pPr>
        <w:pStyle w:val="Otsikko3"/>
        <w:numPr>
          <w:ilvl w:val="2"/>
          <w:numId w:val="0"/>
        </w:numPr>
        <w:ind w:left="998"/>
        <w:rPr>
          <w:b/>
          <w:lang w:val="sv-SE"/>
        </w:rPr>
      </w:pPr>
      <w:r>
        <w:rPr>
          <w:b/>
          <w:lang w:val="sv-FI"/>
        </w:rPr>
        <w:t>Längdlutning och körfältens bredd</w:t>
      </w:r>
    </w:p>
    <w:p w14:paraId="5FFE5105" w14:textId="77777777" w:rsidR="001E2FCF" w:rsidRPr="000D4B77" w:rsidRDefault="001B5916" w:rsidP="007B2117">
      <w:pPr>
        <w:pStyle w:val="Leipteksti"/>
        <w:rPr>
          <w:lang w:val="sv-SE"/>
        </w:rPr>
      </w:pPr>
      <w:r>
        <w:rPr>
          <w:lang w:val="sv-FI"/>
        </w:rPr>
        <w:t>I punkt 2.2 Tunnelgeometri i EU:s tunnelsäkerhetsdirektiv finns bestämmelser om tunnelns längdlutning.</w:t>
      </w:r>
    </w:p>
    <w:p w14:paraId="3A771B56" w14:textId="77777777" w:rsidR="007B2117" w:rsidRPr="000D4B77" w:rsidRDefault="001B5916" w:rsidP="007B2117">
      <w:pPr>
        <w:pStyle w:val="Leipteksti"/>
        <w:rPr>
          <w:lang w:val="sv-SE"/>
        </w:rPr>
      </w:pPr>
      <w:r>
        <w:rPr>
          <w:lang w:val="sv-FI"/>
        </w:rPr>
        <w:t>Säkerhetsaspekterna ska särskilt beaktas i planeringen av tunnelns tvärsnitt samt då tunnelns och de anslutande vägarnas linjer och profillinje planeras, eftersom de har en omfattande inverkan på sannolikheten för olyckor och hur allvarliga de är.</w:t>
      </w:r>
    </w:p>
    <w:p w14:paraId="06608903" w14:textId="77777777" w:rsidR="3229ACE9" w:rsidRPr="000D4B77" w:rsidRDefault="001B5916" w:rsidP="3229ACE9">
      <w:pPr>
        <w:pStyle w:val="Leipteksti"/>
        <w:rPr>
          <w:lang w:val="sv-SE"/>
        </w:rPr>
      </w:pPr>
      <w:r>
        <w:rPr>
          <w:szCs w:val="20"/>
          <w:lang w:val="sv-FI"/>
        </w:rPr>
        <w:t xml:space="preserve">Om en längdlutning på över fem procent tillåts ska man genomföra åtgärder som förbättrar säkerheten och som kompenserar säkerhetsrisken som längdlutningen orsakar. </w:t>
      </w:r>
      <w:r>
        <w:rPr>
          <w:lang w:val="sv-FI"/>
        </w:rPr>
        <w:t>I punkt 3.3 Kompensering av säkerhetsundantag i anvisningens säkerhetsförfaranden för vägtunnlar finns anvisningar om kompenseringen.</w:t>
      </w:r>
    </w:p>
    <w:p w14:paraId="4074F89A" w14:textId="77777777" w:rsidR="00D008AD" w:rsidRPr="000D4B77" w:rsidRDefault="001B5916" w:rsidP="007B2117">
      <w:pPr>
        <w:pStyle w:val="Leipteksti"/>
        <w:rPr>
          <w:lang w:val="sv-SE"/>
        </w:rPr>
      </w:pPr>
      <w:r>
        <w:rPr>
          <w:lang w:val="sv-FI"/>
        </w:rPr>
        <w:t xml:space="preserve">Närmare anvisningar om den byggtekniska planeringen av vägtunnlar finns i Trafikverkets anvisning </w:t>
      </w:r>
      <w:r>
        <w:rPr>
          <w:i/>
          <w:iCs/>
          <w:lang w:val="sv-FI"/>
        </w:rPr>
        <w:t xml:space="preserve">Vägtunnlarnas konstruktionstekniska anvisningar 34/2017 </w:t>
      </w:r>
      <w:r>
        <w:rPr>
          <w:lang w:val="sv-FI"/>
        </w:rPr>
        <w:t xml:space="preserve">(Tietunnelin rakennetekniset ohjeet). </w:t>
      </w:r>
    </w:p>
    <w:p w14:paraId="627214D8" w14:textId="77777777" w:rsidR="009D3CAA" w:rsidRPr="000D4B77" w:rsidRDefault="001B5916" w:rsidP="3229ACE9">
      <w:pPr>
        <w:pStyle w:val="Otsikko3"/>
        <w:numPr>
          <w:ilvl w:val="2"/>
          <w:numId w:val="0"/>
        </w:numPr>
        <w:ind w:left="998"/>
        <w:rPr>
          <w:b/>
          <w:lang w:val="sv-SE"/>
        </w:rPr>
      </w:pPr>
      <w:r>
        <w:rPr>
          <w:b/>
          <w:lang w:val="sv-FI"/>
        </w:rPr>
        <w:lastRenderedPageBreak/>
        <w:t>Nödutgångar och utrymningsvägar</w:t>
      </w:r>
    </w:p>
    <w:p w14:paraId="4D9687B2" w14:textId="77777777" w:rsidR="002C1B60" w:rsidRPr="000D4B77" w:rsidRDefault="001B5916" w:rsidP="00F303FC">
      <w:pPr>
        <w:pStyle w:val="Leipteksti"/>
        <w:rPr>
          <w:lang w:val="sv-SE"/>
        </w:rPr>
      </w:pPr>
      <w:r>
        <w:rPr>
          <w:lang w:val="sv-FI"/>
        </w:rPr>
        <w:t xml:space="preserve">Bestämmelser om nödutgångar finns i punkt 2.3 Utrymningsvägar och nödutgångar i bilaga I till EU:s direktiv om tunnelsäkerhet. I direktivet används termen </w:t>
      </w:r>
      <w:r>
        <w:rPr>
          <w:i/>
          <w:iCs/>
          <w:lang w:val="sv-FI"/>
        </w:rPr>
        <w:t xml:space="preserve">nödutgång </w:t>
      </w:r>
      <w:r>
        <w:rPr>
          <w:lang w:val="sv-FI"/>
        </w:rPr>
        <w:t>för en reservutgång</w:t>
      </w:r>
      <w:r>
        <w:rPr>
          <w:i/>
          <w:iCs/>
          <w:lang w:val="sv-FI"/>
        </w:rPr>
        <w:t>.</w:t>
      </w:r>
    </w:p>
    <w:p w14:paraId="22E0A0B7" w14:textId="77777777" w:rsidR="00F303FC" w:rsidRPr="000D4B77" w:rsidRDefault="001B5916" w:rsidP="00F303FC">
      <w:pPr>
        <w:pStyle w:val="Leipteksti"/>
        <w:rPr>
          <w:lang w:val="sv-SE"/>
        </w:rPr>
      </w:pPr>
      <w:r>
        <w:rPr>
          <w:lang w:val="sv-FI"/>
        </w:rPr>
        <w:t>Avståndet mellan två nödutgångar får inte överskrida 250 meter. Motsvarande tekniska krav har följts i Finland ända sedan Vägförvaltningens Föreskrift och anvisningar om administration och säkerhet i vägtunnlar 2007 och Trafikverkets anvisningar Föreskrifter och anvisningar om administration och säkerhet i vägtunnlar 14/2014 och 33/2016.</w:t>
      </w:r>
    </w:p>
    <w:p w14:paraId="1E825949" w14:textId="77777777" w:rsidR="007B2117" w:rsidRPr="000D4B77" w:rsidRDefault="001B5916" w:rsidP="00F303FC">
      <w:pPr>
        <w:pStyle w:val="Leipteksti"/>
        <w:rPr>
          <w:lang w:val="sv-SE"/>
        </w:rPr>
      </w:pPr>
      <w:r>
        <w:rPr>
          <w:lang w:val="sv-FI"/>
        </w:rPr>
        <w:t>Avståndet mellan nödutgångarna ska vara kortare än 250 meter om någon faktor kopplad till tunneln</w:t>
      </w:r>
      <w:r>
        <w:rPr>
          <w:color w:val="FF0000"/>
          <w:lang w:val="sv-FI"/>
        </w:rPr>
        <w:t xml:space="preserve"> </w:t>
      </w:r>
      <w:r>
        <w:rPr>
          <w:lang w:val="sv-FI"/>
        </w:rPr>
        <w:t>ökar behovet av självständig evakuering. Sådana faktorer kan vara exempelvis en stor längdlutning, en stor mängd tung trafik, tunnelkonstruktionernas hållbarhet vid olyckor eller stora trafikmängder.</w:t>
      </w:r>
    </w:p>
    <w:p w14:paraId="09A7FFF8" w14:textId="77777777" w:rsidR="005335C4" w:rsidRPr="000D4B77" w:rsidRDefault="001B5916" w:rsidP="00F303FC">
      <w:pPr>
        <w:pStyle w:val="Leipteksti"/>
        <w:rPr>
          <w:lang w:val="sv-SE"/>
        </w:rPr>
      </w:pPr>
      <w:r>
        <w:rPr>
          <w:lang w:val="sv-FI"/>
        </w:rPr>
        <w:t>Krav på en separat utrymningskorridor tillämpas inte om tunneln har byggts innan denna föreskrift trädde i kraft.</w:t>
      </w:r>
    </w:p>
    <w:p w14:paraId="0D137449" w14:textId="77777777" w:rsidR="00527AA1" w:rsidRPr="000D4B77" w:rsidRDefault="001B5916" w:rsidP="00F303FC">
      <w:pPr>
        <w:pStyle w:val="Leipteksti"/>
        <w:rPr>
          <w:lang w:val="sv-SE"/>
        </w:rPr>
      </w:pPr>
      <w:r>
        <w:rPr>
          <w:lang w:val="sv-FI"/>
        </w:rPr>
        <w:t>Kollisionssäkerheten hos märkeslamporna för utrymningsvägarna ska säkerställas.</w:t>
      </w:r>
    </w:p>
    <w:p w14:paraId="3E60C7EC" w14:textId="77777777" w:rsidR="009D3CAA" w:rsidRPr="000D4B77" w:rsidRDefault="001B5916" w:rsidP="3229ACE9">
      <w:pPr>
        <w:pStyle w:val="Otsikko3"/>
        <w:numPr>
          <w:ilvl w:val="2"/>
          <w:numId w:val="0"/>
        </w:numPr>
        <w:ind w:left="998"/>
        <w:rPr>
          <w:b/>
          <w:lang w:val="sv-SE"/>
        </w:rPr>
      </w:pPr>
      <w:r>
        <w:rPr>
          <w:b/>
          <w:lang w:val="sv-FI"/>
        </w:rPr>
        <w:t>Räddningspersonalens tillträde till tunneln</w:t>
      </w:r>
    </w:p>
    <w:p w14:paraId="21E27371" w14:textId="77777777" w:rsidR="00DD45D6" w:rsidRPr="000D4B77" w:rsidRDefault="001B5916" w:rsidP="009D3CAA">
      <w:pPr>
        <w:pStyle w:val="Leipteksti"/>
        <w:rPr>
          <w:lang w:val="sv-SE"/>
        </w:rPr>
      </w:pPr>
      <w:r>
        <w:rPr>
          <w:lang w:val="sv-FI"/>
        </w:rPr>
        <w:t>Bestämmelser om räddningspersonalens tillträde till tunneln finns i punkt 2.4 Tillträde för räddningspersonalen samt i underpunkterna 2.4.1 och 2.4.2 i bilaga I i EU:s tunnelsäkerhetsdirektiv. Motsvarande krav har följts i Finland sedan Trafikverkets Föreskrifter och anvisningar om administration och säkerhet i vägtunnlar 14/2014 och 33/2016.</w:t>
      </w:r>
    </w:p>
    <w:p w14:paraId="07736D34" w14:textId="77777777" w:rsidR="00A30543" w:rsidRPr="000D4B77" w:rsidRDefault="001B5916" w:rsidP="009D3CAA">
      <w:pPr>
        <w:pStyle w:val="Leipteksti"/>
        <w:rPr>
          <w:lang w:val="sv-SE"/>
        </w:rPr>
      </w:pPr>
      <w:r>
        <w:rPr>
          <w:lang w:val="sv-FI"/>
        </w:rPr>
        <w:t>Tvärförbindelsen ska genomföras så att det inte orsakar fara för den övriga trafiken. Med detta avses att den övriga trafiken inte lätt ska börja använda tvärförbindelsen för att till exempel göra U-svängar.</w:t>
      </w:r>
    </w:p>
    <w:p w14:paraId="72310B60" w14:textId="77777777" w:rsidR="00A30543" w:rsidRPr="000D4B77" w:rsidRDefault="001B5916" w:rsidP="009D3CAA">
      <w:pPr>
        <w:pStyle w:val="Leipteksti"/>
        <w:rPr>
          <w:lang w:val="sv-SE"/>
        </w:rPr>
      </w:pPr>
      <w:r>
        <w:rPr>
          <w:lang w:val="sv-FI"/>
        </w:rPr>
        <w:t>Bestämmelser om att säkra räddningspersonalens tillträde till tunneln finns i punkt 2.4 Tillträde för räddningspersonalen. I föreskriften förutsätts enligt direktivet att det för tunnlar med dubbla rör ska etableras tvärförbindelse som räddningsstyrkorna kan använda med högst 1 500 meters intervall, om inte räddningsmyndigheten i området anser dessa vara onödiga. Dialogen med områdets räddningsmyndighet sker i planeringsfasen av tunneln innan byggandet inleds och man kartlägger då räddningsverksamhetens behov och säkerhet.</w:t>
      </w:r>
    </w:p>
    <w:p w14:paraId="5E8E5783" w14:textId="77777777" w:rsidR="00A30543" w:rsidRPr="000D4B77" w:rsidRDefault="001B5916" w:rsidP="009D3CAA">
      <w:pPr>
        <w:pStyle w:val="Leipteksti"/>
        <w:rPr>
          <w:lang w:val="sv-SE"/>
        </w:rPr>
      </w:pPr>
      <w:r>
        <w:rPr>
          <w:lang w:val="sv-FI"/>
        </w:rPr>
        <w:t>Vägtunneln och de vägar som ansluter till den och trafikstyrningen ska planeras så att räddningspersonalen så snabbt som möjligt kan nå olycksplatsen. Även körfältsbommar mellan körbanorna i närheten av mynningarna behövs för att säkerställa att räddningspersonalen kan nå platsen.</w:t>
      </w:r>
    </w:p>
    <w:p w14:paraId="15C01D53" w14:textId="77777777" w:rsidR="009D3CAA" w:rsidRPr="000D4B77" w:rsidRDefault="001B5916" w:rsidP="3229ACE9">
      <w:pPr>
        <w:pStyle w:val="Otsikko3"/>
        <w:numPr>
          <w:ilvl w:val="2"/>
          <w:numId w:val="0"/>
        </w:numPr>
        <w:ind w:left="998"/>
        <w:rPr>
          <w:b/>
          <w:lang w:val="sv-SE"/>
        </w:rPr>
      </w:pPr>
      <w:r>
        <w:rPr>
          <w:b/>
          <w:lang w:val="sv-FI"/>
        </w:rPr>
        <w:t xml:space="preserve">Platser för nödstopp </w:t>
      </w:r>
      <w:r>
        <w:rPr>
          <w:bCs w:val="0"/>
          <w:lang w:val="sv-FI"/>
        </w:rPr>
        <w:tab/>
      </w:r>
    </w:p>
    <w:p w14:paraId="0631BFBD" w14:textId="77777777" w:rsidR="008E6545" w:rsidRPr="000D4B77" w:rsidRDefault="001B5916" w:rsidP="009D3CAA">
      <w:pPr>
        <w:pStyle w:val="Leipteksti"/>
        <w:rPr>
          <w:lang w:val="sv-SE"/>
        </w:rPr>
      </w:pPr>
      <w:r>
        <w:rPr>
          <w:lang w:val="sv-FI"/>
        </w:rPr>
        <w:t>Bestämmelser om platser för nödstopp finns i punkt 2.5 Nödfickor i bilaga I till EU:s direktiv om tunnelsäkerhet. Motsvarande tekniska krav har följts i Finland ända sedan Vägförvaltningens Föreskrift och anvisningar om administration och säkerhet i vägtunnlar 2007 och Trafikverkets anvisningar Föreskrifter och anvisningar om administration och säkerhet i vägtunnlar 14/2014 och 33/2016.</w:t>
      </w:r>
    </w:p>
    <w:p w14:paraId="3D956D2F" w14:textId="77777777" w:rsidR="007A48B6" w:rsidRPr="000D4B77" w:rsidRDefault="001B5916" w:rsidP="009D3CAA">
      <w:pPr>
        <w:pStyle w:val="Leipteksti"/>
        <w:rPr>
          <w:lang w:val="sv-SE"/>
        </w:rPr>
      </w:pPr>
      <w:r>
        <w:rPr>
          <w:lang w:val="sv-FI"/>
        </w:rPr>
        <w:t>Nödstoppsplatser behövs inte ifall vägrenarna är tillräckligt breda. Då ska det fria utrymmet vara minst 3,25 meter större än den sammanräknade bredden på de egentliga körfälten.  Syftet är att en personbil ska kunna stannas utanför körfältet om det behövs. Dessa körfält motsvaras av de s.k. nödfälten som finns i föreskriftens punkt 3.2. Antalet tunnelrör och körfält. Nödstoppsplatserna motsvarar nödkörfältet då vägrenen är tillräckligt bred för att man i nödsituationer ska kunna stanna bilen där.</w:t>
      </w:r>
    </w:p>
    <w:p w14:paraId="288A6E68" w14:textId="77777777" w:rsidR="00B80037" w:rsidRPr="000D4B77" w:rsidRDefault="001B5916" w:rsidP="002E545F">
      <w:pPr>
        <w:pStyle w:val="Leipteksti"/>
        <w:rPr>
          <w:lang w:val="sv-SE"/>
        </w:rPr>
      </w:pPr>
      <w:r>
        <w:rPr>
          <w:lang w:val="sv-FI"/>
        </w:rPr>
        <w:lastRenderedPageBreak/>
        <w:t>I planeringen av nödstoppslösningarna ska man beakta lösningens konsekvenser på trafiksäkerheten. Om vägtunneln görs till exempel betydligt bredare än normala körfiler så visar undersökningarna att körhastigheterna ökar. Detta beror på att tunnelns visuella ergonomi signalerar till föraren att vägen på grund av sin bredd har dimensionerats för en högre hastighet än den fastställda hastigheten. Enligt en tunneluppföljning som utförts i Finland har separata fickor där man kan stanna i sin tur lockat vägtrafikanterna till att stanna i fickorna för att utföra exempelvis service på bilen. I den valda lösningen ska dessa kända faktorer beaktas och man ska utföra nödvändiga åtgärder, exempelvis en optisk styrning med vägmarkeringar och belysning som visuellt kan minska den breda vägrenens inverkan.</w:t>
      </w:r>
    </w:p>
    <w:p w14:paraId="61BA4673" w14:textId="77777777" w:rsidR="009D3CAA" w:rsidRPr="000D4B77" w:rsidRDefault="001B5916" w:rsidP="3229ACE9">
      <w:pPr>
        <w:pStyle w:val="Otsikko3"/>
        <w:numPr>
          <w:ilvl w:val="2"/>
          <w:numId w:val="0"/>
        </w:numPr>
        <w:ind w:left="998"/>
        <w:rPr>
          <w:b/>
          <w:lang w:val="sv-SE"/>
        </w:rPr>
      </w:pPr>
      <w:r>
        <w:rPr>
          <w:b/>
          <w:lang w:val="sv-FI"/>
        </w:rPr>
        <w:t>Räddningsstationer</w:t>
      </w:r>
    </w:p>
    <w:p w14:paraId="422D8C3C" w14:textId="77777777" w:rsidR="009A7278" w:rsidRPr="000D4B77" w:rsidRDefault="001B5916" w:rsidP="009A7278">
      <w:pPr>
        <w:pStyle w:val="Leipteksti"/>
        <w:rPr>
          <w:lang w:val="sv-SE"/>
        </w:rPr>
      </w:pPr>
      <w:r>
        <w:rPr>
          <w:lang w:val="sv-FI"/>
        </w:rPr>
        <w:t>Punkt 2.10 Räddningsstationer i bilaga I i EU:s tunnelsäkerhetsdirektiv och i tabellen i punkt 2.19 där sammanfattningen av minimikraven finns i bilaga I i EU:s tunnelsäkerhetsdirektiv innehåller bestämmelser om räddningsstationer. Motsvarande tekniska krav för placeringen av räddningsstationerna har följts i Finland ända sedan Vägförvaltningens Föreskrift och anvisningar om administration och säkerhet i vägtunnlar 2007 och Trafikverkets anvisningar Föreskrifter och anvisningar om administration och säkerhet i vägtunnlar 14/2014 och 33/2016 och anvisningar finns dessutom i Trafikverkets Planeringsanvisningar för system i anslutning till säker evakuering från vägtunnlar och om kommunikation under störningar 16/2016 (Tietunnelien turvalliseen poistumiseen ja poikkeustilanteiden viestintään liittyvien järjestelmien suunnitteluohje).</w:t>
      </w:r>
    </w:p>
    <w:p w14:paraId="6869A732" w14:textId="77777777" w:rsidR="001A2506" w:rsidRPr="000D4B77" w:rsidRDefault="001B5916" w:rsidP="009D3CAA">
      <w:pPr>
        <w:pStyle w:val="Leipteksti"/>
        <w:rPr>
          <w:lang w:val="sv-SE"/>
        </w:rPr>
      </w:pPr>
      <w:r>
        <w:rPr>
          <w:lang w:val="sv-FI"/>
        </w:rPr>
        <w:t>Enligt punkt 1.2.2 i bilaga I i EU:s tunnelsäkerhetsdirektiv är räddningsstationerna en av den säkerhetsutrustning där undantag inte är tillåtna.</w:t>
      </w:r>
    </w:p>
    <w:p w14:paraId="38401B5B" w14:textId="77777777" w:rsidR="00E27DC8" w:rsidRPr="000D4B77" w:rsidRDefault="001B5916" w:rsidP="00E27DC8">
      <w:pPr>
        <w:pStyle w:val="Leipteksti"/>
        <w:rPr>
          <w:lang w:val="sv-SE"/>
        </w:rPr>
      </w:pPr>
      <w:r>
        <w:rPr>
          <w:lang w:val="sv-FI"/>
        </w:rPr>
        <w:t xml:space="preserve">Enligt punkt 2.10.2 i bilaga I till direktivet kan räddningsstationen vara en box som installerats på väggen eller ett utrymme i väggen. </w:t>
      </w:r>
    </w:p>
    <w:p w14:paraId="0E664502" w14:textId="77777777" w:rsidR="009D3CAA" w:rsidRPr="000D4B77" w:rsidRDefault="001B5916" w:rsidP="3229ACE9">
      <w:pPr>
        <w:pStyle w:val="Otsikko3"/>
        <w:numPr>
          <w:ilvl w:val="2"/>
          <w:numId w:val="0"/>
        </w:numPr>
        <w:ind w:left="998"/>
        <w:rPr>
          <w:b/>
          <w:lang w:val="sv-SE"/>
        </w:rPr>
      </w:pPr>
      <w:r>
        <w:rPr>
          <w:b/>
          <w:lang w:val="sv-FI"/>
        </w:rPr>
        <w:t>Släckningsvatten</w:t>
      </w:r>
    </w:p>
    <w:p w14:paraId="04721421" w14:textId="77777777" w:rsidR="0041774A" w:rsidRPr="000D4B77" w:rsidRDefault="001B5916" w:rsidP="0041774A">
      <w:pPr>
        <w:pStyle w:val="Leipteksti"/>
        <w:rPr>
          <w:lang w:val="sv-SE"/>
        </w:rPr>
      </w:pPr>
      <w:r>
        <w:rPr>
          <w:lang w:val="sv-FI"/>
        </w:rPr>
        <w:t>I punkt 2.19 i bilaga I till EU:s tunnelsäkerhetsdirektiv finns en sammanställning av minimikraven. I direktivets tabell finns även bestämmelser om släckningsvattenförsörjningen.</w:t>
      </w:r>
    </w:p>
    <w:p w14:paraId="277AE485" w14:textId="77777777" w:rsidR="009277C2" w:rsidRPr="000D4B77" w:rsidRDefault="001B5916" w:rsidP="002E545F">
      <w:pPr>
        <w:pStyle w:val="Leipteksti"/>
        <w:rPr>
          <w:lang w:val="sv-SE"/>
        </w:rPr>
      </w:pPr>
      <w:r>
        <w:rPr>
          <w:lang w:val="sv-FI"/>
        </w:rPr>
        <w:t>Tillgången till släckningsvatten i tunnlarna ska säkerställas. Säkerställandet fastställs separat tillsammans med områdets räddningsmyndighet under planeringen av tunneln. Till släckningsvattensystemet hör exempelvis en brandvattenbassäng och dess utrustning med inmatnings- och uttagspunkter för vattnet. Områdets räddningsverk kan även själv sörja för släckningsvattnet om det anser detta arrangemang vara tillräckligt. Behovet av vatten beror exempelvis på hurdana fordon eller transporter som åker genom tunneln samt på var tunneln ligger. Vanligtvis behövs mer vatten och snabbare i tätorter än i glesbyggda områden, eftersom eldsvådan snabbare måste kunna släggas i tätorterna för att minska olägenheterna och farorna. I planeringen av släckningsvattensystemet är dialogen med områdets räddningsmyndighet viktig för att systemet ska bli fungerande och kompatibelt med de släckningssystem områdets räddningsverk har.</w:t>
      </w:r>
    </w:p>
    <w:p w14:paraId="309D9470" w14:textId="77777777" w:rsidR="009D3CAA" w:rsidRPr="000D4B77" w:rsidRDefault="001B5916" w:rsidP="3229ACE9">
      <w:pPr>
        <w:pStyle w:val="Otsikko3"/>
        <w:numPr>
          <w:ilvl w:val="2"/>
          <w:numId w:val="0"/>
        </w:numPr>
        <w:ind w:left="998"/>
        <w:rPr>
          <w:b/>
          <w:lang w:val="sv-SE"/>
        </w:rPr>
      </w:pPr>
      <w:r>
        <w:rPr>
          <w:b/>
          <w:lang w:val="sv-FI"/>
        </w:rPr>
        <w:t>Strukturernas brandsäkerhet</w:t>
      </w:r>
    </w:p>
    <w:p w14:paraId="28546987" w14:textId="77777777" w:rsidR="00344EB8" w:rsidRPr="000D4B77" w:rsidRDefault="001B5916" w:rsidP="009277C2">
      <w:pPr>
        <w:pStyle w:val="Leipteksti"/>
        <w:rPr>
          <w:lang w:val="sv-SE"/>
        </w:rPr>
      </w:pPr>
      <w:r>
        <w:rPr>
          <w:lang w:val="sv-FI"/>
        </w:rPr>
        <w:t xml:space="preserve">Bestämmelser om brandsäkerheten för utrustningen finns i punkt 2.7 Brandsäker utrustning i bilaga I till EU:s direktiv om tunnelsäkerhet. </w:t>
      </w:r>
    </w:p>
    <w:p w14:paraId="4961158B" w14:textId="77777777" w:rsidR="00220EA7" w:rsidRPr="000D4B77" w:rsidRDefault="001B5916" w:rsidP="009277C2">
      <w:pPr>
        <w:pStyle w:val="Leipteksti"/>
        <w:rPr>
          <w:szCs w:val="20"/>
          <w:lang w:val="sv-SE"/>
        </w:rPr>
      </w:pPr>
      <w:r>
        <w:rPr>
          <w:lang w:val="sv-FI"/>
        </w:rPr>
        <w:t xml:space="preserve">Tunnelns bärande strukturer ska vara tillräckligt brandsäkra. Den tillräckliga nivån fastställs med beaktande av tunnelns struktur och eventuella funktioner ovanpå och i dess omedelbara närhet. Strukturernas brandsäkerhet ska vara på sådan nivå att personer i tunneln eller ovanför den eller i dess omedelbara närhet hinner evakueras och att räddningspersonalen inte orsakas fara för att tunneln rasar in under </w:t>
      </w:r>
      <w:r>
        <w:rPr>
          <w:lang w:val="sv-FI"/>
        </w:rPr>
        <w:lastRenderedPageBreak/>
        <w:t>räddningsverksamheten. Med tillräcklig brandsäkerhet minskas de ekonomiska förlusterna som beror på en eldsvåda och därmed påskyndas färdigställandet av reparationsåtgärderna även efter en stor eldsvåda.</w:t>
      </w:r>
    </w:p>
    <w:p w14:paraId="2C84437F" w14:textId="77777777" w:rsidR="009277C2" w:rsidRPr="000D4B77" w:rsidRDefault="001B5916" w:rsidP="009277C2">
      <w:pPr>
        <w:pStyle w:val="Leipteksti"/>
        <w:rPr>
          <w:szCs w:val="20"/>
          <w:lang w:val="sv-SE"/>
        </w:rPr>
      </w:pPr>
      <w:r>
        <w:rPr>
          <w:lang w:val="sv-FI"/>
        </w:rPr>
        <w:t>Brandsäkerheten ska särskilt beaktas i tunnlar där en eventuell inrasning av tunnelkonstruktionen kan leda till allvarliga följder, såsom att tunneln fylls med vatten eller att byggnaderna eller konstruktionerna ovanför eller nära tunneln rasar.</w:t>
      </w:r>
    </w:p>
    <w:p w14:paraId="691E3C58" w14:textId="77777777" w:rsidR="00674341" w:rsidRPr="000D4B77" w:rsidRDefault="001B5916" w:rsidP="009277C2">
      <w:pPr>
        <w:pStyle w:val="Leipteksti"/>
        <w:rPr>
          <w:szCs w:val="20"/>
          <w:lang w:val="sv-SE"/>
        </w:rPr>
      </w:pPr>
      <w:r>
        <w:rPr>
          <w:lang w:val="sv-FI"/>
        </w:rPr>
        <w:t xml:space="preserve">Anvisningar om vägtunnlarnas brandsäkerhetskrav finns i Trafikverkets anvisning </w:t>
      </w:r>
      <w:r>
        <w:rPr>
          <w:i/>
          <w:iCs/>
          <w:lang w:val="sv-FI"/>
        </w:rPr>
        <w:t xml:space="preserve">Vägtunnlarnas konstruktionstekniska anvisningar 34/2017 </w:t>
      </w:r>
      <w:r>
        <w:rPr>
          <w:lang w:val="sv-FI"/>
        </w:rPr>
        <w:t>(Tietunnelin rakennetekniset ohjeet).</w:t>
      </w:r>
    </w:p>
    <w:p w14:paraId="47FDFAAC" w14:textId="77777777" w:rsidR="009D3CAA" w:rsidRPr="000D4B77" w:rsidRDefault="001B5916" w:rsidP="3229ACE9">
      <w:pPr>
        <w:pStyle w:val="Otsikko3"/>
        <w:numPr>
          <w:ilvl w:val="2"/>
          <w:numId w:val="0"/>
        </w:numPr>
        <w:ind w:left="998"/>
        <w:rPr>
          <w:b/>
          <w:lang w:val="sv-SE"/>
        </w:rPr>
      </w:pPr>
      <w:r>
        <w:rPr>
          <w:b/>
          <w:lang w:val="sv-FI"/>
        </w:rPr>
        <w:t>Brandsäkerhet för utrustning</w:t>
      </w:r>
    </w:p>
    <w:p w14:paraId="7586783D" w14:textId="77777777" w:rsidR="00744880" w:rsidRPr="000D4B77" w:rsidRDefault="001B5916" w:rsidP="00D92B97">
      <w:pPr>
        <w:pStyle w:val="Leipteksti"/>
        <w:rPr>
          <w:lang w:val="sv-SE"/>
        </w:rPr>
      </w:pPr>
      <w:r>
        <w:rPr>
          <w:lang w:val="sv-FI"/>
        </w:rPr>
        <w:t xml:space="preserve">Bestämmelser om brandsäkerheten för utrustningen finns i punkt 2.18 Brandsäker utrustning i bilaga I till EU:s direktiv om tunnelsäkerhet. </w:t>
      </w:r>
    </w:p>
    <w:p w14:paraId="42BFC19C" w14:textId="77777777" w:rsidR="00D92B97" w:rsidRPr="000D4B77" w:rsidRDefault="001B5916" w:rsidP="00D92B97">
      <w:pPr>
        <w:pStyle w:val="Leipteksti"/>
        <w:rPr>
          <w:lang w:val="sv-SE"/>
        </w:rPr>
      </w:pPr>
      <w:r>
        <w:rPr>
          <w:lang w:val="sv-FI"/>
        </w:rPr>
        <w:t>Enligt föreskriften ska målet vara säkerställandet av de nödvändiga säkerhetsfaktorerna vid en eldsvåda.</w:t>
      </w:r>
    </w:p>
    <w:p w14:paraId="5173447A" w14:textId="77777777" w:rsidR="009424ED" w:rsidRPr="000D4B77" w:rsidRDefault="001B5916" w:rsidP="009424ED">
      <w:pPr>
        <w:pStyle w:val="Leipteksti"/>
        <w:rPr>
          <w:lang w:val="sv-SE"/>
        </w:rPr>
      </w:pPr>
      <w:r>
        <w:rPr>
          <w:lang w:val="sv-FI"/>
        </w:rPr>
        <w:t xml:space="preserve">Nödvändiga säkerhetssystem är de system som stöder och möjliggör en evakuering från tunneln vid en eldsvåda. Dessa system är tunnelns utrymningsskyltar, räddningsstationer, evakueringsbelysning, rökventilation, högtalarsystem samt apparater och system som behövs för att trygga utrymningsvägarnas säkerhet och förhindra att trafiken tar sig in i tunneln vid en eldsvåda. </w:t>
      </w:r>
    </w:p>
    <w:p w14:paraId="4E16EF1C" w14:textId="77777777" w:rsidR="009D3CAA" w:rsidRPr="000D4B77" w:rsidRDefault="001B5916" w:rsidP="3229ACE9">
      <w:pPr>
        <w:pStyle w:val="Otsikko3"/>
        <w:numPr>
          <w:ilvl w:val="2"/>
          <w:numId w:val="0"/>
        </w:numPr>
        <w:ind w:left="998"/>
        <w:rPr>
          <w:b/>
          <w:lang w:val="sv-SE"/>
        </w:rPr>
      </w:pPr>
      <w:r>
        <w:rPr>
          <w:b/>
          <w:lang w:val="sv-FI"/>
        </w:rPr>
        <w:t>Belysning</w:t>
      </w:r>
    </w:p>
    <w:p w14:paraId="60DFE980" w14:textId="77777777" w:rsidR="00C53D7C" w:rsidRPr="000D4B77" w:rsidRDefault="001B5916" w:rsidP="009D3CAA">
      <w:pPr>
        <w:pStyle w:val="Leipteksti"/>
        <w:rPr>
          <w:lang w:val="sv-SE"/>
        </w:rPr>
      </w:pPr>
      <w:r>
        <w:rPr>
          <w:lang w:val="sv-FI"/>
        </w:rPr>
        <w:t>Bestämmelser om belysningen finns i punkt 2.8 Belysning i bilaga I till EU:s tunnelsäkerhetsdirektiv.</w:t>
      </w:r>
    </w:p>
    <w:p w14:paraId="090DB5A9" w14:textId="77777777" w:rsidR="0052381E" w:rsidRPr="000D4B77" w:rsidRDefault="001B5916" w:rsidP="009D3CAA">
      <w:pPr>
        <w:pStyle w:val="Leipteksti"/>
        <w:rPr>
          <w:lang w:val="sv-SE"/>
        </w:rPr>
      </w:pPr>
      <w:r>
        <w:rPr>
          <w:lang w:val="sv-FI"/>
        </w:rPr>
        <w:t>Belysningen är en av de viktigaste säkerhetsfaktorerna i vägtunnlar. Behovet av belysning betonas i tunnlar där man inte ser tunnelns andra öppning då man kör in i den. Då belysningssystemet genomförs ska man garantera sikten även under elavbrott så att de som befinner sig i tunneln kan avlägsna sig på ett säkert sätt. Ifall man önskar att trafiken i tunneln fortsätter även under elavbrott ska detta beaktas vid planeringen av belysningen exempelvis med tillräcklig reservström.</w:t>
      </w:r>
    </w:p>
    <w:p w14:paraId="6DFEC5EB" w14:textId="77777777" w:rsidR="00667BF0" w:rsidRPr="000D4B77" w:rsidRDefault="001B5916" w:rsidP="009D3CAA">
      <w:pPr>
        <w:pStyle w:val="Leipteksti"/>
        <w:rPr>
          <w:lang w:val="sv-SE"/>
        </w:rPr>
      </w:pPr>
      <w:r>
        <w:rPr>
          <w:lang w:val="sv-FI"/>
        </w:rPr>
        <w:t xml:space="preserve">I belysningen i vägtunnlar beaktas även Trafikledsverkets anvisningar </w:t>
      </w:r>
      <w:r>
        <w:rPr>
          <w:i/>
          <w:iCs/>
          <w:lang w:val="sv-FI"/>
        </w:rPr>
        <w:t>Planering av belysning på landsvägar och i järnvägsområden 23/2023</w:t>
      </w:r>
      <w:r>
        <w:rPr>
          <w:lang w:val="sv-FI"/>
        </w:rPr>
        <w:t xml:space="preserve"> (Maantie- ja rautatiealueiden valaistuksen suunnittelu). I anvisningen tillämpas samma utgångspunkt enligt vilken landsvägstunnlar över 200 meter långa alltid ska ha belysning.</w:t>
      </w:r>
    </w:p>
    <w:p w14:paraId="61FBCB0B" w14:textId="77777777" w:rsidR="009D3CAA" w:rsidRPr="000D4B77" w:rsidRDefault="001B5916" w:rsidP="3229ACE9">
      <w:pPr>
        <w:pStyle w:val="Otsikko3"/>
        <w:numPr>
          <w:ilvl w:val="2"/>
          <w:numId w:val="0"/>
        </w:numPr>
        <w:ind w:left="998"/>
        <w:rPr>
          <w:b/>
          <w:lang w:val="sv-SE"/>
        </w:rPr>
      </w:pPr>
      <w:r>
        <w:rPr>
          <w:b/>
          <w:lang w:val="sv-FI"/>
        </w:rPr>
        <w:t>Ventilation och rökventilation</w:t>
      </w:r>
    </w:p>
    <w:p w14:paraId="13A95CCF" w14:textId="77777777" w:rsidR="009C56FA" w:rsidRPr="000D4B77" w:rsidRDefault="001B5916" w:rsidP="007D4F62">
      <w:pPr>
        <w:pStyle w:val="Leipteksti"/>
        <w:jc w:val="both"/>
        <w:rPr>
          <w:lang w:val="sv-SE"/>
        </w:rPr>
      </w:pPr>
      <w:r>
        <w:rPr>
          <w:lang w:val="sv-FI"/>
        </w:rPr>
        <w:t xml:space="preserve">Bestämmelser om ventilation finns i punkt 2.9 Ventilation i bilaga I till EU:s direktiv om tunnelsäkerhet. Punkt 2.9 i direktivet omfattar även tekniska krav på rökventilationen. Under samma punkt i punkt 2.9.1 fastställs att man i planeringen, byggande och driften av ventilationssystemet även ska beakta en hantering av rök vid eldsvådor (eng. </w:t>
      </w:r>
      <w:r>
        <w:rPr>
          <w:i/>
          <w:iCs/>
          <w:lang w:val="sv-FI"/>
        </w:rPr>
        <w:t>the control of heat and smoke in the event of a fire</w:t>
      </w:r>
      <w:r>
        <w:rPr>
          <w:lang w:val="sv-FI"/>
        </w:rPr>
        <w:t>). I Finland används även termerna rökhantering och rökventilation.</w:t>
      </w:r>
    </w:p>
    <w:p w14:paraId="635A35AF" w14:textId="77777777" w:rsidR="00292AB5" w:rsidRPr="000D4B77" w:rsidRDefault="001B5916" w:rsidP="3229ACE9">
      <w:pPr>
        <w:pStyle w:val="Leipteksti"/>
        <w:jc w:val="both"/>
        <w:rPr>
          <w:color w:val="FF0000"/>
          <w:lang w:val="sv-SE"/>
        </w:rPr>
      </w:pPr>
      <w:r>
        <w:rPr>
          <w:lang w:val="sv-FI"/>
        </w:rPr>
        <w:t xml:space="preserve">I Trafikledsverkets anvisning </w:t>
      </w:r>
      <w:r>
        <w:rPr>
          <w:i/>
          <w:iCs/>
          <w:lang w:val="sv-FI"/>
        </w:rPr>
        <w:t xml:space="preserve">VVS-planeringsanvisning för vägtunnlar 5/2019 </w:t>
      </w:r>
      <w:r>
        <w:rPr>
          <w:lang w:val="sv-FI"/>
        </w:rPr>
        <w:t xml:space="preserve">(Tietunneleiden LVI-suunnitteluohje) ges närmare anvisningar om vägtunnlarnas ventilation och rökventilation. I anvisningens punkt </w:t>
      </w:r>
      <w:r>
        <w:rPr>
          <w:color w:val="FF0000"/>
          <w:lang w:val="sv-FI"/>
        </w:rPr>
        <w:t xml:space="preserve"> </w:t>
      </w:r>
      <w:r>
        <w:rPr>
          <w:lang w:val="sv-FI"/>
        </w:rPr>
        <w:t>4 Vägtunnel 4.1 Rökventilationssystem finns motsvarande anvisningar som i föreskriften.</w:t>
      </w:r>
    </w:p>
    <w:p w14:paraId="16CA552A" w14:textId="77777777" w:rsidR="00BD341B" w:rsidRPr="000D4B77" w:rsidRDefault="001B5916" w:rsidP="007D4F62">
      <w:pPr>
        <w:pStyle w:val="Leipteksti"/>
        <w:jc w:val="both"/>
        <w:rPr>
          <w:lang w:val="sv-SE"/>
        </w:rPr>
      </w:pPr>
      <w:r>
        <w:rPr>
          <w:lang w:val="sv-FI"/>
        </w:rPr>
        <w:t>Om tunneln är 500–800 meter lång förses vägtunneln med ett maskinellt rökventilationssystem om tunnelns geometri enligt underpunkt 2 i punkt 3.12.3 i föreskriften är trång och tvärytan under 45 m</w:t>
      </w:r>
      <w:r>
        <w:rPr>
          <w:vertAlign w:val="superscript"/>
          <w:lang w:val="sv-FI"/>
        </w:rPr>
        <w:t>2</w:t>
      </w:r>
      <w:r>
        <w:rPr>
          <w:lang w:val="sv-FI"/>
        </w:rPr>
        <w:t xml:space="preserve">. Rökventilation kommer på frågan i kortare tunnlar ifall trafikmängden under topptimmen är stor (fler än 3 000 fordon under topptinnen) </w:t>
      </w:r>
      <w:r>
        <w:rPr>
          <w:lang w:val="sv-FI"/>
        </w:rPr>
        <w:lastRenderedPageBreak/>
        <w:t>beroende på att det i sådana fall dagligen kan uppkomma en stillastående kö i tunneln som orsakar en särskild risk vid eldsvåda.</w:t>
      </w:r>
    </w:p>
    <w:p w14:paraId="6B31F6E2" w14:textId="77777777" w:rsidR="00342B54" w:rsidRPr="000D4B77" w:rsidRDefault="001B5916" w:rsidP="007D4F62">
      <w:pPr>
        <w:pStyle w:val="Leipteksti"/>
        <w:jc w:val="both"/>
        <w:rPr>
          <w:lang w:val="sv-SE"/>
        </w:rPr>
      </w:pPr>
      <w:r>
        <w:rPr>
          <w:lang w:val="sv-FI"/>
        </w:rPr>
        <w:t>I underpunkt 1 till punkt 3.12.1 i föreskriften avses med övervakning av fordonens utsläpp och halter en administration av ventilationen under normaltrafik och rusningstrafik.</w:t>
      </w:r>
    </w:p>
    <w:p w14:paraId="76D93901" w14:textId="77777777" w:rsidR="00342B54" w:rsidRPr="000D4B77" w:rsidRDefault="001B5916" w:rsidP="007D4F62">
      <w:pPr>
        <w:pStyle w:val="Leipteksti"/>
        <w:jc w:val="both"/>
        <w:rPr>
          <w:lang w:val="sv-SE"/>
        </w:rPr>
      </w:pPr>
      <w:r>
        <w:rPr>
          <w:lang w:val="sv-FI"/>
        </w:rPr>
        <w:t>I underpunkt 2 till punkt 3.12.1 i föreskriften avses med övervakning av fordonens utsläpp och halter en administration av ventilationen då trafiken har stannat upp till exempel till följd av en störning eller olycka.</w:t>
      </w:r>
    </w:p>
    <w:p w14:paraId="066CD3C7" w14:textId="77777777" w:rsidR="009E0B8C" w:rsidRPr="000D4B77" w:rsidRDefault="001B5916" w:rsidP="00342B54">
      <w:pPr>
        <w:pStyle w:val="Leipteksti"/>
        <w:jc w:val="both"/>
        <w:rPr>
          <w:lang w:val="sv-SE"/>
        </w:rPr>
      </w:pPr>
      <w:r>
        <w:rPr>
          <w:lang w:val="sv-FI"/>
        </w:rPr>
        <w:t xml:space="preserve">I underpunkt 3 till punkt 3.12.1 i föreskriften avses med administration och avlägsnande av värme och rökgas vid eldsvåda rökventilation. </w:t>
      </w:r>
    </w:p>
    <w:p w14:paraId="180528E0" w14:textId="77777777" w:rsidR="00342B54" w:rsidRPr="000D4B77" w:rsidRDefault="001B5916" w:rsidP="00342B54">
      <w:pPr>
        <w:pStyle w:val="Leipteksti"/>
        <w:jc w:val="both"/>
        <w:rPr>
          <w:lang w:val="sv-SE"/>
        </w:rPr>
      </w:pPr>
      <w:r>
        <w:rPr>
          <w:lang w:val="sv-FI"/>
        </w:rPr>
        <w:t>Den särskilt stora risken för eldsvåda som avses i underpunkt 3 till punkt 3.12.3 i föreskriften konstateras genom riskbedömning eller riskanalys. Risken kan vara stor exempelvis på grund av stora trafikmängder eller en stor mängd tung trafik eller på grund av tunnelns geometri (lutning).</w:t>
      </w:r>
    </w:p>
    <w:p w14:paraId="18FDD9F7" w14:textId="77777777" w:rsidR="000764AC" w:rsidRPr="000D4B77" w:rsidRDefault="001B5916" w:rsidP="00342B54">
      <w:pPr>
        <w:pStyle w:val="Leipteksti"/>
        <w:jc w:val="both"/>
        <w:rPr>
          <w:lang w:val="sv-SE"/>
        </w:rPr>
      </w:pPr>
      <w:r>
        <w:rPr>
          <w:lang w:val="sv-FI"/>
        </w:rPr>
        <w:t>Längsgående ventilation och rökventilation kan i en tunnel med trafik i två riktningar och i en tunnel med trafik i en riktning med upprepad risk för stockningar som inte kan hanteras med trafikstyrningsmetoder ifall tunnelns säkerhet kan förbättras med andra åtgärder. Längsgående ventilation och rökventilation är alltid en undantagslösning i sådana här fall. Sådana här förbättrande åtgärder kan vara bland annat en förbättrad trafikhantering, kortare avstånd mellan nödutgångarna samt installation av olika rökventilationsapparater och -pipor med jämna mellanrum.</w:t>
      </w:r>
    </w:p>
    <w:p w14:paraId="5D9FA23C" w14:textId="77777777" w:rsidR="001242E1" w:rsidRPr="000D4B77" w:rsidRDefault="001B5916" w:rsidP="3229ACE9">
      <w:pPr>
        <w:pStyle w:val="Otsikko3"/>
        <w:numPr>
          <w:ilvl w:val="2"/>
          <w:numId w:val="0"/>
        </w:numPr>
        <w:ind w:left="998"/>
        <w:rPr>
          <w:b/>
          <w:lang w:val="sv-SE"/>
        </w:rPr>
      </w:pPr>
      <w:r>
        <w:rPr>
          <w:b/>
          <w:lang w:val="sv-FI"/>
        </w:rPr>
        <w:t>Uppföljningssystem</w:t>
      </w:r>
    </w:p>
    <w:p w14:paraId="501FB8E7" w14:textId="77777777" w:rsidR="005A6D9C" w:rsidRPr="000D4B77" w:rsidRDefault="001B5916" w:rsidP="005A6D9C">
      <w:pPr>
        <w:pStyle w:val="Leipteksti"/>
        <w:rPr>
          <w:lang w:val="sv-SE"/>
        </w:rPr>
      </w:pPr>
      <w:r>
        <w:rPr>
          <w:lang w:val="sv-FI"/>
        </w:rPr>
        <w:t>EU:s tunnelsäkerhetsdirektiv ställer även upp krav som gäller vägtunnlar som oavsett sina längder har anslutits till kontrollcentralen. Betydelsen av att iaktta störningar betonas särskilt för de tunnlar som har anslutits till sådana här centraler.</w:t>
      </w:r>
    </w:p>
    <w:p w14:paraId="6C055F57" w14:textId="77777777" w:rsidR="002F4164" w:rsidRPr="000D4B77" w:rsidRDefault="001B5916" w:rsidP="002F4164">
      <w:pPr>
        <w:pStyle w:val="Leipteksti"/>
        <w:rPr>
          <w:lang w:val="sv-SE"/>
        </w:rPr>
      </w:pPr>
      <w:r>
        <w:rPr>
          <w:lang w:val="sv-FI"/>
        </w:rPr>
        <w:t xml:space="preserve">I EU:s tunnelsäkerhetsdirektiv används termen </w:t>
      </w:r>
      <w:r>
        <w:rPr>
          <w:i/>
          <w:iCs/>
          <w:lang w:val="sv-FI"/>
        </w:rPr>
        <w:t xml:space="preserve">kontrollcentral </w:t>
      </w:r>
      <w:r>
        <w:rPr>
          <w:lang w:val="sv-FI"/>
        </w:rPr>
        <w:t>(</w:t>
      </w:r>
      <w:r>
        <w:rPr>
          <w:i/>
          <w:iCs/>
          <w:lang w:val="sv-FI"/>
        </w:rPr>
        <w:t>control centre</w:t>
      </w:r>
      <w:r>
        <w:rPr>
          <w:lang w:val="sv-FI"/>
        </w:rPr>
        <w:t>) för vägtrafikstyrnings- och vägtrafikledningstjänsterna. Kontrollcentralen är dock inte en beskrivande term för systemet i Finland, eftersom det är frågan om en verksamhet som styr, administrerar och följer upp vägtrafiken i stället för en kontrollerande verksamhet. Bestämmelser om de uppgifter som tillfaller vägtrafikstyrnings- och vägtrafikledningstjänsterna finns i 137 § i lagen om transportservice.</w:t>
      </w:r>
      <w:bookmarkStart w:id="5" w:name="_Hlk137133461"/>
      <w:bookmarkEnd w:id="5"/>
    </w:p>
    <w:p w14:paraId="25277C40" w14:textId="77777777" w:rsidR="002F4164" w:rsidRPr="000D4B77" w:rsidRDefault="001B5916" w:rsidP="002F4164">
      <w:pPr>
        <w:pStyle w:val="Leipteksti"/>
        <w:rPr>
          <w:lang w:val="sv-SE"/>
        </w:rPr>
      </w:pPr>
      <w:r>
        <w:rPr>
          <w:lang w:val="sv-FI"/>
        </w:rPr>
        <w:t>EU:s tunnelsäkerhetsdirektiv fastställer att kontrollcentralen är obligatorisk för tunnlar längre än 3 000 meter. I praktiken ansluts dock även kortare tunnlar i regel till kontrollcentralerna i Europeiska unionens medlemsstater, alltså till vägtrafikstyrnings- och vägtrafikledningstjänsterna i Finland. Utan vägtrafikstyrnings- och vägtrafikledningstjänsterna borde många av tunnlarnas säkerhetsfunktioner (såsom rökventilation och stängning av tunneln) automatiseras så att tunnelsystemen automatiskt reagerar å olika störningar och eldsvådor utan kontroller och styrningar som vägtrafikstyrnings- och vägtrafikledningstjänsterna utför.</w:t>
      </w:r>
    </w:p>
    <w:p w14:paraId="76D66F99" w14:textId="77777777" w:rsidR="001242E1" w:rsidRPr="000D4B77" w:rsidRDefault="001B5916" w:rsidP="005A6D9C">
      <w:pPr>
        <w:pStyle w:val="Leipteksti"/>
        <w:rPr>
          <w:lang w:val="sv-SE"/>
        </w:rPr>
      </w:pPr>
      <w:r>
        <w:rPr>
          <w:lang w:val="sv-FI"/>
        </w:rPr>
        <w:t>Enligt punkt 2.14 Metod för övervakning i bilaga I i EU:s tunneldirektiv ska ett system för TV-övervakning och ett system för automatisk detektering av trafiktillbud  (t.ex. stillastående fordon) och/eller bränder installeras i alla tunnlar med  ledningscentral.  I praktiken har man i Finland, där nästan alla vägtunnlar har anslutits till vägtrafikstyrnings- och vägtrafikledningstjänsterna, prutat på den automatiska observationen av störningar ifall tunneln är kort eller trafikmängderna ringa. Föreskriften stöder vedertagen praxis i Finland, men underskrider inte kraven i EU:s tunnelsäkerhetsdirektiv.</w:t>
      </w:r>
    </w:p>
    <w:p w14:paraId="1B84444F" w14:textId="77777777" w:rsidR="009D3CAA" w:rsidRPr="000D4B77" w:rsidRDefault="001B5916" w:rsidP="3229ACE9">
      <w:pPr>
        <w:pStyle w:val="Otsikko3"/>
        <w:numPr>
          <w:ilvl w:val="2"/>
          <w:numId w:val="0"/>
        </w:numPr>
        <w:ind w:left="998"/>
        <w:rPr>
          <w:b/>
          <w:lang w:val="sv-SE"/>
        </w:rPr>
      </w:pPr>
      <w:r>
        <w:rPr>
          <w:b/>
          <w:lang w:val="sv-FI"/>
        </w:rPr>
        <w:lastRenderedPageBreak/>
        <w:t>Utrustning avsedd för att stänga tunneln</w:t>
      </w:r>
    </w:p>
    <w:p w14:paraId="3C3D4AC3" w14:textId="77777777" w:rsidR="00FD0203" w:rsidRPr="000D4B77" w:rsidRDefault="001B5916" w:rsidP="002D54E2">
      <w:pPr>
        <w:pStyle w:val="Leipteksti"/>
        <w:rPr>
          <w:lang w:val="sv-SE"/>
        </w:rPr>
      </w:pPr>
      <w:r>
        <w:rPr>
          <w:lang w:val="sv-FI"/>
        </w:rPr>
        <w:t xml:space="preserve">Bestämmelser om utrustning avsedd för att stänga tunneln finns i punkt 2.15 Utrustning för stängning av tunneln i bilaga I till EU:s direktiv om tunnelsäkerhet. I föreskriften används för </w:t>
      </w:r>
      <w:r>
        <w:rPr>
          <w:i/>
          <w:iCs/>
          <w:lang w:val="sv-FI"/>
        </w:rPr>
        <w:t>stängningsutrustning</w:t>
      </w:r>
      <w:r>
        <w:rPr>
          <w:lang w:val="sv-FI"/>
        </w:rPr>
        <w:t xml:space="preserve"> termen </w:t>
      </w:r>
      <w:r>
        <w:rPr>
          <w:i/>
          <w:iCs/>
          <w:lang w:val="sv-FI"/>
        </w:rPr>
        <w:t>utrustning för stängning av tunneln</w:t>
      </w:r>
      <w:r>
        <w:rPr>
          <w:lang w:val="sv-FI"/>
        </w:rPr>
        <w:t>. Enligt punkt 2.15.2. i bilaga I till direktivet ska utrustningen bestå av trafiksignaler och eventuellt ytterligare utrustning, t.ex. högtalare,  omställbara informationsskyltar och avstängningsanordningar.</w:t>
      </w:r>
    </w:p>
    <w:p w14:paraId="166A004C" w14:textId="77777777" w:rsidR="00DF73EC" w:rsidRPr="000D4B77" w:rsidRDefault="001B5916" w:rsidP="00DF73EC">
      <w:pPr>
        <w:pStyle w:val="Leipteksti"/>
        <w:rPr>
          <w:lang w:val="sv-SE"/>
        </w:rPr>
      </w:pPr>
      <w:r>
        <w:rPr>
          <w:lang w:val="sv-FI"/>
        </w:rPr>
        <w:t>Det ska gå att stänga tunneln utan dröjsmål ifall en allvarlig olycka eller ett tillbud inträffar. Arrangemangen ska göras så att fordon som inte berörs av olyckan eller tillbudet snabbt kan lämna tunneln och så att inga nya fordon kan köra in i tunneln.</w:t>
      </w:r>
    </w:p>
    <w:p w14:paraId="7B9A14D5" w14:textId="77777777" w:rsidR="00BD0068" w:rsidRPr="000D4B77" w:rsidRDefault="001B5916" w:rsidP="00D561E0">
      <w:pPr>
        <w:pStyle w:val="Leipteksti"/>
        <w:rPr>
          <w:lang w:val="sv-SE"/>
        </w:rPr>
      </w:pPr>
      <w:bookmarkStart w:id="6" w:name="_Hlk140131865"/>
      <w:r>
        <w:rPr>
          <w:lang w:val="sv-FI"/>
        </w:rPr>
        <w:t>Rekommendationen från tunnelkommittén vid världens vägorganisation Piarc (</w:t>
      </w:r>
      <w:hyperlink r:id="rId12" w:history="1">
        <w:r>
          <w:rPr>
            <w:rStyle w:val="Hyperlinkki"/>
            <w:i/>
            <w:iCs/>
            <w:color w:val="auto"/>
            <w:lang w:val="sv-FI"/>
          </w:rPr>
          <w:t>https://tunnelsmanual.piarc.org/en/equipment-systems-traffic-management/tunnel-closure-barriers</w:t>
        </w:r>
      </w:hyperlink>
      <w:r>
        <w:rPr>
          <w:rStyle w:val="Hyperlinkki"/>
          <w:color w:val="auto"/>
          <w:lang w:val="sv-FI"/>
        </w:rPr>
        <w:t>)</w:t>
      </w:r>
      <w:r>
        <w:rPr>
          <w:rStyle w:val="Hyperlinkki"/>
          <w:color w:val="auto"/>
          <w:u w:val="none"/>
          <w:lang w:val="sv-FI"/>
        </w:rPr>
        <w:t xml:space="preserve"> </w:t>
      </w:r>
      <w:r>
        <w:rPr>
          <w:lang w:val="sv-FI"/>
        </w:rPr>
        <w:t>är att ifall trafiken i vägtunneln måste stoppas ska detta effektiveras med ett fysiskt hinder (en bom). I Finland stöder även erfarenheterna att tunnlarna ska förses med bommar om man vill stanna trafiken innan den kör in i tunneln. I många fall varar behovet av att stanna trafiken längre än i trafikljusen i anslutningarna då förarna inte efter ett par minuter längre följer det röda ljuset, utan kör in i tunneln trots det. Utifrån en tunneluppföljning som utförts i Finland de senaste åren stannar förarna ofta inte alls inför det röda ljuset vid tunneln om inte infarten till tunneln har förhindrats med en bom. I objekt utan bom stannar trafiken inte alls eller så stannar man upp för en stund för att fortsätta köra in i tunneln trots det röda ljuset.</w:t>
      </w:r>
      <w:bookmarkEnd w:id="6"/>
    </w:p>
    <w:p w14:paraId="611E3C8B" w14:textId="77777777" w:rsidR="00FA3152" w:rsidRPr="000D4B77" w:rsidRDefault="001B5916" w:rsidP="00D561E0">
      <w:pPr>
        <w:pStyle w:val="Leipteksti"/>
        <w:rPr>
          <w:lang w:val="sv-SE"/>
        </w:rPr>
      </w:pPr>
      <w:r>
        <w:rPr>
          <w:lang w:val="sv-FI"/>
        </w:rPr>
        <w:t>Erfarenheter av behovet av en bom har man fått exempelvis från Kopparbergets tunnel där man åtminstone i fem fall under de senaste två åren har fortsatt köra in i tunneln trots rött ljus eller kört in i tunneln efter att ha stannat i en stund. Det finns inga trafikbommar i Kopparbergets tunnel, utan stängningen av tunneln baserar sig enbart på det röda trafikljuset. Motsvarande erfarenheter har man även fått vid andra tunnlar, exempelvis Mästartunneln och Nordsjötunneln, där bilarna fortsatt köra in i tunneln då den stannats trots det röda ljuset ända tills bommen har sänkts.</w:t>
      </w:r>
    </w:p>
    <w:p w14:paraId="6005826D" w14:textId="77777777" w:rsidR="00160AEA" w:rsidRPr="000D4B77" w:rsidRDefault="001B5916" w:rsidP="00490DB7">
      <w:pPr>
        <w:pStyle w:val="Leipteksti"/>
        <w:rPr>
          <w:lang w:val="sv-SE"/>
        </w:rPr>
      </w:pPr>
      <w:r>
        <w:rPr>
          <w:lang w:val="sv-FI"/>
        </w:rPr>
        <w:t>Behovet av ett fysiskt hinder bör alltid beaktas även i samband med underhållsarbeten för att säkerheten hos de som arbetar i tunneln inte ska äventyras.</w:t>
      </w:r>
    </w:p>
    <w:p w14:paraId="4E6978F2" w14:textId="77777777" w:rsidR="003B6F08" w:rsidRPr="000D4B77" w:rsidRDefault="001B5916" w:rsidP="3229ACE9">
      <w:pPr>
        <w:pStyle w:val="Otsikko3"/>
        <w:numPr>
          <w:ilvl w:val="2"/>
          <w:numId w:val="0"/>
        </w:numPr>
        <w:ind w:left="998"/>
        <w:rPr>
          <w:b/>
          <w:lang w:val="sv-SE"/>
        </w:rPr>
      </w:pPr>
      <w:r>
        <w:rPr>
          <w:b/>
          <w:lang w:val="sv-FI"/>
        </w:rPr>
        <w:t>Kommunikationssystem</w:t>
      </w:r>
    </w:p>
    <w:p w14:paraId="3F51C497" w14:textId="77777777" w:rsidR="00AF50C2" w:rsidRPr="000D4B77" w:rsidRDefault="001B5916" w:rsidP="00946999">
      <w:pPr>
        <w:pStyle w:val="Leipteksti"/>
        <w:rPr>
          <w:lang w:val="sv-SE"/>
        </w:rPr>
      </w:pPr>
      <w:r>
        <w:rPr>
          <w:lang w:val="sv-FI"/>
        </w:rPr>
        <w:t xml:space="preserve">Bestämmelser om ventilation finns i punkt 2.16 Kommunikationssystem i bilaga I till EU:s direktiv om tunnelsäkerhet. I direktivet används termen </w:t>
      </w:r>
      <w:r>
        <w:rPr>
          <w:i/>
          <w:iCs/>
          <w:lang w:val="sv-FI"/>
        </w:rPr>
        <w:t xml:space="preserve">radiosändare </w:t>
      </w:r>
      <w:r>
        <w:rPr>
          <w:lang w:val="sv-FI"/>
        </w:rPr>
        <w:t xml:space="preserve">och i föreskriften </w:t>
      </w:r>
      <w:r>
        <w:rPr>
          <w:i/>
          <w:iCs/>
          <w:lang w:val="sv-FI"/>
        </w:rPr>
        <w:t>kommunikationsutrustning som används av räddningspersonalen.</w:t>
      </w:r>
    </w:p>
    <w:p w14:paraId="3EEFA52E" w14:textId="77777777" w:rsidR="0008123B" w:rsidRPr="000D4B77" w:rsidRDefault="001B5916" w:rsidP="00946999">
      <w:pPr>
        <w:pStyle w:val="Leipteksti"/>
        <w:rPr>
          <w:lang w:val="sv-SE"/>
        </w:rPr>
      </w:pPr>
      <w:r>
        <w:rPr>
          <w:lang w:val="sv-FI"/>
        </w:rPr>
        <w:t>I alla tunnlar i Finland ska den kommunikationsutrustning som används av räddningspersonalen finnas. Enligt 109 § 2 mom. i räddningslagen (379/201) ska den myndighet som äger en byggnad eller konstruktion se till att räddningsverksamheten i objektet i fråga kan ske på ett säkert sätt.</w:t>
      </w:r>
    </w:p>
    <w:p w14:paraId="0AA0A4C4" w14:textId="77777777" w:rsidR="00A20969" w:rsidRPr="000D4B77" w:rsidRDefault="001B5916" w:rsidP="3229ACE9">
      <w:pPr>
        <w:pStyle w:val="Leipteksti"/>
        <w:rPr>
          <w:color w:val="002060"/>
          <w:lang w:val="sv-SE"/>
        </w:rPr>
      </w:pPr>
      <w:r>
        <w:rPr>
          <w:lang w:val="sv-FI"/>
        </w:rPr>
        <w:t xml:space="preserve">De radiokanaler via vilka trafikmeddelanden och nödmeddelanden ges meddelas innan inkörningen i tunneln med vägmärken. Det är frågan om vägmärket </w:t>
      </w:r>
      <w:r>
        <w:rPr>
          <w:i/>
          <w:iCs/>
          <w:lang w:val="sv-FI"/>
        </w:rPr>
        <w:t>G6 Frekvensen för en radiostation.</w:t>
      </w:r>
      <w:r>
        <w:rPr>
          <w:lang w:val="sv-FI"/>
        </w:rPr>
        <w:t xml:space="preserve"> Radiokanalernas hörbarhet i tunneln ska säkerställas. Enligt 71 § i vägtrafiklagen (729/2018) ska trafikanordningar så som ett vägmärke sättas upp på landsvägar av den behöriga närings-, trafik- och miljöcentralen enligt styrning av Trafikledsverket.</w:t>
      </w:r>
    </w:p>
    <w:p w14:paraId="4FDD9884" w14:textId="77777777" w:rsidR="00B13818" w:rsidRPr="000D4B77" w:rsidRDefault="001B5916" w:rsidP="00946999">
      <w:pPr>
        <w:pStyle w:val="Leipteksti"/>
        <w:rPr>
          <w:szCs w:val="20"/>
          <w:lang w:val="sv-SE"/>
        </w:rPr>
      </w:pPr>
      <w:r>
        <w:rPr>
          <w:lang w:val="sv-FI"/>
        </w:rPr>
        <w:t xml:space="preserve">Under dialogen som förs med områdets räddningsmyndighet i tunnelns planeringsfas behandlas räddningsverksamhetens behov för kommunikationssystemen. Behoven säkerställs av områdets räddningsmyndighet. I Finland använder myndigheterna det så kallade myndighetsnätet </w:t>
      </w:r>
      <w:r>
        <w:rPr>
          <w:i/>
          <w:iCs/>
          <w:lang w:val="sv-FI"/>
        </w:rPr>
        <w:t>Virve.</w:t>
      </w:r>
      <w:r>
        <w:rPr>
          <w:lang w:val="sv-FI"/>
        </w:rPr>
        <w:t xml:space="preserve"> För att Virve-systemet ska fungera även </w:t>
      </w:r>
      <w:r>
        <w:rPr>
          <w:lang w:val="sv-FI"/>
        </w:rPr>
        <w:lastRenderedPageBreak/>
        <w:t>i tunnlarna ska ofta apparater och system som förstärker nätet installeras i tunnlarna. Enligt 1 mom. i 109 § i räddningslagen kan räddningsmyndigheten förelägga om nödvändiga anordningar som säkerställer tillgängligheten i fråga om ett myndighetsnät och en kommunikationstjänst med anknytning till myndighetskommunikation.</w:t>
      </w:r>
    </w:p>
    <w:p w14:paraId="0330EB54" w14:textId="77777777" w:rsidR="008018F8" w:rsidRPr="000D4B77" w:rsidRDefault="001B5916" w:rsidP="008018F8">
      <w:pPr>
        <w:pStyle w:val="Leipteksti"/>
        <w:rPr>
          <w:lang w:val="sv-SE"/>
        </w:rPr>
      </w:pPr>
      <w:r>
        <w:rPr>
          <w:lang w:val="sv-FI"/>
        </w:rPr>
        <w:t>Det högtalarsystem som avses för att informera vägtrafikanterna behövs i tunnlar längre än 1 000 meter. Det förbättrar möjligheterna till självständig evakuering och kan komma på fråga om det tar så länge för räddningspersonalen att nå objektet att man måste stöda självevakueringen eller om det finns många personer som ska evakueras i tunneln. Högtalarna är en del av högtalarsystemet.</w:t>
      </w:r>
    </w:p>
    <w:p w14:paraId="06C0B429" w14:textId="77777777" w:rsidR="00A20969" w:rsidRPr="000D4B77" w:rsidRDefault="001B5916" w:rsidP="00A20969">
      <w:pPr>
        <w:pStyle w:val="Leipteksti"/>
        <w:rPr>
          <w:lang w:val="sv-SE"/>
        </w:rPr>
      </w:pPr>
      <w:r>
        <w:rPr>
          <w:lang w:val="sv-FI"/>
        </w:rPr>
        <w:t>Högtalarsystemet kan även installeras i tunnlar kortare än 1 000 meter där man behöver stöd för självevakueringen exempelvis på grund av stora trafikmängder eller andra faktorer som ökar riskerna.</w:t>
      </w:r>
    </w:p>
    <w:p w14:paraId="29CC36AE" w14:textId="77777777" w:rsidR="009D3CAA" w:rsidRPr="000D4B77" w:rsidRDefault="001B5916" w:rsidP="3229ACE9">
      <w:pPr>
        <w:pStyle w:val="Otsikko3"/>
        <w:numPr>
          <w:ilvl w:val="2"/>
          <w:numId w:val="0"/>
        </w:numPr>
        <w:ind w:left="998"/>
        <w:rPr>
          <w:b/>
          <w:lang w:val="sv-SE"/>
        </w:rPr>
      </w:pPr>
      <w:r>
        <w:rPr>
          <w:b/>
          <w:lang w:val="sv-FI"/>
        </w:rPr>
        <w:t>Strömförsörjning och elkretsar</w:t>
      </w:r>
    </w:p>
    <w:p w14:paraId="1A5A7B02" w14:textId="77777777" w:rsidR="002C71EB" w:rsidRPr="000D4B77" w:rsidRDefault="001B5916" w:rsidP="009A446C">
      <w:pPr>
        <w:pStyle w:val="Leipteksti"/>
        <w:rPr>
          <w:lang w:val="sv-SE"/>
        </w:rPr>
      </w:pPr>
      <w:r>
        <w:rPr>
          <w:lang w:val="sv-FI"/>
        </w:rPr>
        <w:t>Bestämmelser om ventilation finns i punkt 2.17 Strömförsörjning och elkretsar i bilaga I till EU:s direktiv om tunnelsäkerhet.</w:t>
      </w:r>
    </w:p>
    <w:p w14:paraId="1C2DC319" w14:textId="77777777" w:rsidR="000B48C1" w:rsidRPr="000D4B77" w:rsidRDefault="001B5916" w:rsidP="009A446C">
      <w:pPr>
        <w:pStyle w:val="Leipteksti"/>
        <w:rPr>
          <w:lang w:val="sv-SE"/>
        </w:rPr>
      </w:pPr>
      <w:r>
        <w:rPr>
          <w:lang w:val="sv-FI"/>
        </w:rPr>
        <w:t>Dimensioneringen av reservströmmen ska åtminstone vara sådant att de som befinner sig i tunneln vid ett elavbrott säkert kan lämna tunneln och så att säkerhetsarrangemangen förblir i användbart skick under den tid det finns trafik i tunneln. Om man vill fortsätta trafikeringen i tunneln under elavbrottet ska detta beaktas i dimensioneringen av reservströmmen så att säkerheten inte äventyras under elavbrottet och så att tunneln säkert kan evakueras vid ett tillbud. Särskilt impulsfläktarna som används för att styra brandgaser och rök kräver alltid en reservströmkälla. Storleken på reservströmmen och hur den genomförs (separat generator/reservströmsmaskin eller tillräckligt stora batterier i apparaterna) fastställs i projektet i samarbete mellan parterna.</w:t>
      </w:r>
    </w:p>
    <w:p w14:paraId="22A25D3B" w14:textId="77777777" w:rsidR="00DE4069" w:rsidRPr="000D4B77" w:rsidRDefault="001B5916" w:rsidP="009A446C">
      <w:pPr>
        <w:pStyle w:val="Leipteksti"/>
        <w:rPr>
          <w:lang w:val="sv-SE"/>
        </w:rPr>
      </w:pPr>
      <w:r>
        <w:rPr>
          <w:lang w:val="sv-FI"/>
        </w:rPr>
        <w:t xml:space="preserve">Med </w:t>
      </w:r>
      <w:r>
        <w:rPr>
          <w:i/>
          <w:iCs/>
          <w:lang w:val="sv-FI"/>
        </w:rPr>
        <w:t>lokalt fel</w:t>
      </w:r>
      <w:r>
        <w:rPr>
          <w:lang w:val="sv-FI"/>
        </w:rPr>
        <w:t xml:space="preserve"> som nämns i föreskriften avses till exempel annat fel på en enskild apparat eller ett fel beroende på en eldsvåda.</w:t>
      </w:r>
    </w:p>
    <w:p w14:paraId="49DF52AC" w14:textId="77777777" w:rsidR="009A446C" w:rsidRPr="000D4B77" w:rsidRDefault="001B5916" w:rsidP="009A446C">
      <w:pPr>
        <w:pStyle w:val="Leipteksti"/>
        <w:rPr>
          <w:lang w:val="sv-SE"/>
        </w:rPr>
      </w:pPr>
      <w:r>
        <w:rPr>
          <w:lang w:val="sv-FI"/>
        </w:rPr>
        <w:t>Utrustning som är väsentlig för säkerheten och för utrymningen av tunneln ska monteras så att ett fel på en anordning inte tar hela systemet ur bruk.</w:t>
      </w:r>
    </w:p>
    <w:p w14:paraId="17737574" w14:textId="77777777" w:rsidR="008018F8" w:rsidRPr="000D4B77" w:rsidRDefault="001B5916" w:rsidP="00F400BB">
      <w:pPr>
        <w:pStyle w:val="Leipteksti"/>
        <w:rPr>
          <w:lang w:val="sv-SE"/>
        </w:rPr>
      </w:pPr>
      <w:r>
        <w:rPr>
          <w:lang w:val="sv-FI"/>
        </w:rPr>
        <w:t>Då apparaternas installationer och egenskaper fastställs ska man även beakta de situationer för vilka apparaterna installeras. De apparater som behövs ska kunna användas under självevakueringen exempelvis vid eldsvådor och elavbrott.</w:t>
      </w:r>
    </w:p>
    <w:p w14:paraId="436DA095" w14:textId="77777777" w:rsidR="00382A8D" w:rsidRPr="000D4B77" w:rsidRDefault="001B5916" w:rsidP="00EE56E6">
      <w:pPr>
        <w:pStyle w:val="Otsikko2"/>
        <w:numPr>
          <w:ilvl w:val="1"/>
          <w:numId w:val="0"/>
        </w:numPr>
        <w:ind w:left="799"/>
        <w:rPr>
          <w:lang w:val="sv-SE"/>
        </w:rPr>
      </w:pPr>
      <w:r>
        <w:rPr>
          <w:iCs w:val="0"/>
          <w:lang w:val="sv-FI"/>
        </w:rPr>
        <w:t>Rapport om tillbud och olyckor</w:t>
      </w:r>
    </w:p>
    <w:p w14:paraId="5FB64BDE" w14:textId="77777777" w:rsidR="00F50E98" w:rsidRPr="000D4B77" w:rsidRDefault="001B5916" w:rsidP="00F277EF">
      <w:pPr>
        <w:pStyle w:val="Leipteksti"/>
        <w:rPr>
          <w:lang w:val="sv-SE"/>
        </w:rPr>
      </w:pPr>
      <w:r>
        <w:rPr>
          <w:lang w:val="sv-FI"/>
        </w:rPr>
        <w:t xml:space="preserve">Rapporteringen om tillbud och olyckor baserar sig på punkt 3 i artikel 5 och artikel 15 i EU:s tunnelsäkerhetsdirektiv. Anvisningar om rapporteringen om tillbud och olyckor finns på motsvarande sätt i Trafikverkets anvisning Föreskrifter och anvisningar om administration och säkerhet i vägtunnlar 33/2016. </w:t>
      </w:r>
    </w:p>
    <w:p w14:paraId="6F897862" w14:textId="77777777" w:rsidR="0026791C" w:rsidRPr="000D4B77" w:rsidRDefault="001B5916" w:rsidP="00F277EF">
      <w:pPr>
        <w:pStyle w:val="Leipteksti"/>
        <w:rPr>
          <w:lang w:val="sv-SE"/>
        </w:rPr>
      </w:pPr>
      <w:r>
        <w:rPr>
          <w:lang w:val="sv-FI"/>
        </w:rPr>
        <w:t>Förfarandet vid rapportering om tillbud och olyckor sker enligt anvisningarna i enlighet med direktivet i Transport- och kommunikationsverkets anvisning om vägtunnlarnas säkerhetsförfaranden (TRAFICOM/314117/03.04.03.06/2023).</w:t>
      </w:r>
    </w:p>
    <w:p w14:paraId="07DC47A8" w14:textId="77777777" w:rsidR="00382A8D" w:rsidRPr="000D4B77" w:rsidRDefault="001B5916" w:rsidP="00382A8D">
      <w:pPr>
        <w:pStyle w:val="Leipteksti"/>
        <w:rPr>
          <w:lang w:val="sv-SE"/>
        </w:rPr>
      </w:pPr>
      <w:r>
        <w:rPr>
          <w:lang w:val="sv-FI"/>
        </w:rPr>
        <w:t>I rapporten om tillbud och olyckor är det väsentligt att identifiera orsaker och följder samt hitta eventuella förbättrande åtgärder. Syftet med rapporteringen är en ständig förbättring av säkerheten.</w:t>
      </w:r>
    </w:p>
    <w:p w14:paraId="28B5BBD8" w14:textId="77777777" w:rsidR="00586664" w:rsidRPr="000D4B77" w:rsidRDefault="001B5916" w:rsidP="00382A8D">
      <w:pPr>
        <w:pStyle w:val="Leipteksti"/>
        <w:rPr>
          <w:lang w:val="sv-SE"/>
        </w:rPr>
      </w:pPr>
      <w:r>
        <w:rPr>
          <w:lang w:val="sv-FI"/>
        </w:rPr>
        <w:t xml:space="preserve">Anvisningar för rapporteringen av tillbud och olyckor finns även närmare i Trafikledsverkets anvisning </w:t>
      </w:r>
      <w:r>
        <w:rPr>
          <w:i/>
          <w:iCs/>
          <w:lang w:val="sv-FI"/>
        </w:rPr>
        <w:t xml:space="preserve">Rapportering om allvarliga tillbud och olyckor i vägtunnlar 7/2015 </w:t>
      </w:r>
      <w:r>
        <w:rPr>
          <w:lang w:val="sv-FI"/>
        </w:rPr>
        <w:t>(Tietunnelien vakavien vaaratilanteiden ja onnettomuuksien raportointi).</w:t>
      </w:r>
    </w:p>
    <w:p w14:paraId="5EF40FB4" w14:textId="77777777" w:rsidR="00382A8D" w:rsidRPr="000D4B77" w:rsidRDefault="001B5916" w:rsidP="00382A8D">
      <w:pPr>
        <w:pStyle w:val="Leipteksti"/>
        <w:rPr>
          <w:lang w:val="sv-SE"/>
        </w:rPr>
      </w:pPr>
      <w:r>
        <w:rPr>
          <w:lang w:val="sv-FI"/>
        </w:rPr>
        <w:lastRenderedPageBreak/>
        <w:t>Ifall olyckan har förutsatt räddningsverksamhet är det rekommenderat att rapporten även lämnas in till områdets räddningsmyndighet. Räddningsmyndighetens rätt att ta del av information fastställs i 13 kapitlet i räddningslagen.</w:t>
      </w:r>
    </w:p>
    <w:p w14:paraId="540B5C1C" w14:textId="77777777" w:rsidR="00382A8D" w:rsidRPr="000D4B77" w:rsidRDefault="001B5916" w:rsidP="00382A8D">
      <w:pPr>
        <w:pStyle w:val="Leipteksti"/>
        <w:rPr>
          <w:lang w:val="sv-SE"/>
        </w:rPr>
      </w:pPr>
      <w:r>
        <w:rPr>
          <w:lang w:val="sv-FI"/>
        </w:rPr>
        <w:t>I 16 § i lagen om säkerhetsutredning av olyckor och vissa andra händelser (525/2011) finns bestämmelser om anmälningsplikten till Olycksutredningscentralen vid storolyckor.</w:t>
      </w:r>
    </w:p>
    <w:p w14:paraId="52D97157" w14:textId="77777777" w:rsidR="007C2E76" w:rsidRPr="000D4B77" w:rsidRDefault="001B5916" w:rsidP="002C4225">
      <w:pPr>
        <w:pStyle w:val="Otsikko2"/>
        <w:numPr>
          <w:ilvl w:val="1"/>
          <w:numId w:val="0"/>
        </w:numPr>
        <w:ind w:left="799"/>
        <w:rPr>
          <w:lang w:val="sv-SE"/>
        </w:rPr>
      </w:pPr>
      <w:r>
        <w:rPr>
          <w:iCs w:val="0"/>
          <w:lang w:val="sv-FI"/>
        </w:rPr>
        <w:t>Sammanfattningsrapport</w:t>
      </w:r>
    </w:p>
    <w:p w14:paraId="7ADE0845" w14:textId="77777777" w:rsidR="00420121" w:rsidRPr="000D4B77" w:rsidRDefault="001B5916" w:rsidP="00420121">
      <w:pPr>
        <w:pStyle w:val="Leipteksti"/>
        <w:rPr>
          <w:lang w:val="sv-SE"/>
        </w:rPr>
      </w:pPr>
      <w:r>
        <w:rPr>
          <w:lang w:val="sv-FI"/>
        </w:rPr>
        <w:t>Bestämmelser om den sammanfattande rapporten finns i artikel 15 i EU:s tunnelsäkerhetsdirektiv. Sammanfattningsrapporten gäller endast över 500 meter långa tunnlar i TEN-T-nätverket om vars säkerhet medlemsstaterna ska rapportera till Europeiska kommissionen. Enligt direktivet biträder kommittén kommissionen.</w:t>
      </w:r>
    </w:p>
    <w:p w14:paraId="32F02DF6" w14:textId="77777777" w:rsidR="003B6F08" w:rsidRPr="000D4B77" w:rsidRDefault="001B5916" w:rsidP="002C4225">
      <w:pPr>
        <w:pStyle w:val="Otsikko2"/>
        <w:numPr>
          <w:ilvl w:val="1"/>
          <w:numId w:val="0"/>
        </w:numPr>
        <w:ind w:left="799"/>
        <w:rPr>
          <w:lang w:val="sv-SE"/>
        </w:rPr>
      </w:pPr>
      <w:r>
        <w:rPr>
          <w:iCs w:val="0"/>
          <w:lang w:val="sv-FI"/>
        </w:rPr>
        <w:t>Säkerhetsdokument</w:t>
      </w:r>
    </w:p>
    <w:p w14:paraId="4320099D" w14:textId="77777777" w:rsidR="00841C3B" w:rsidRPr="000D4B77" w:rsidRDefault="001B5916" w:rsidP="002F78DF">
      <w:pPr>
        <w:pStyle w:val="Leipteksti"/>
        <w:rPr>
          <w:lang w:val="sv-SE"/>
        </w:rPr>
      </w:pPr>
      <w:r>
        <w:rPr>
          <w:lang w:val="sv-FI"/>
        </w:rPr>
        <w:t>Bestämmelser om säkerhetsdokumenten finns särskilt i artiklarna 9, 10 och 11 samt i punkt 2. Säkerhetsdokument i bilaga II till EU:s tunnelsäkerhetsdirektiv. Säkerhetsdokumentation.</w:t>
      </w:r>
    </w:p>
    <w:p w14:paraId="3F1D9E4F" w14:textId="77777777" w:rsidR="00E07109" w:rsidRPr="000D4B77" w:rsidRDefault="001B5916" w:rsidP="002F78DF">
      <w:pPr>
        <w:pStyle w:val="Leipteksti"/>
        <w:rPr>
          <w:lang w:val="sv-SE"/>
        </w:rPr>
      </w:pPr>
      <w:r>
        <w:rPr>
          <w:lang w:val="sv-FI"/>
        </w:rPr>
        <w:t>Vägtunnlarnas säkerhetsdokument innehåller en beskrivning av hur säkerhetsfrågor kopplade till användningen av vägtunnlarna beaktas under vägtunnelns livscykel.</w:t>
      </w:r>
    </w:p>
    <w:p w14:paraId="6E4F011B" w14:textId="77777777" w:rsidR="002F78DF" w:rsidRPr="000D4B77" w:rsidRDefault="001B5916" w:rsidP="002F78DF">
      <w:pPr>
        <w:pStyle w:val="Leipteksti"/>
        <w:rPr>
          <w:lang w:val="sv-SE"/>
        </w:rPr>
      </w:pPr>
      <w:r>
        <w:rPr>
          <w:lang w:val="sv-FI"/>
        </w:rPr>
        <w:t xml:space="preserve">Med utarbetandet av vägtunnelns säkerhetsdokument strävar man efter att garantera att säkerheten under den tid vägtunneln är i drift beaktas på ett tillräckligt sätt i planeringen och genomförandet av tunneln samt att man dokumenterar de lösningar som påverkar säkerheten och den säkerhetsnivå som realiserats vid idrifttagningen. </w:t>
      </w:r>
    </w:p>
    <w:p w14:paraId="67EA62CA" w14:textId="77777777" w:rsidR="00694B1C" w:rsidRPr="000D4B77" w:rsidRDefault="001B5916" w:rsidP="00694B1C">
      <w:pPr>
        <w:pStyle w:val="Leipteksti"/>
        <w:rPr>
          <w:lang w:val="sv-SE"/>
        </w:rPr>
      </w:pPr>
      <w:r>
        <w:rPr>
          <w:lang w:val="sv-FI"/>
        </w:rPr>
        <w:t>I Finland har säkerhetsdokumenten för vägtunnlar delats in i fyra delar på grund av vägens planeringssystem:</w:t>
      </w:r>
    </w:p>
    <w:p w14:paraId="25DCD47F" w14:textId="77777777" w:rsidR="00694B1C" w:rsidRPr="00647430" w:rsidRDefault="001B5916" w:rsidP="00694B1C">
      <w:pPr>
        <w:pStyle w:val="Leipteksti"/>
        <w:numPr>
          <w:ilvl w:val="0"/>
          <w:numId w:val="40"/>
        </w:numPr>
      </w:pPr>
      <w:r>
        <w:rPr>
          <w:lang w:val="sv-FI"/>
        </w:rPr>
        <w:t>säkerhetskonceptet</w:t>
      </w:r>
    </w:p>
    <w:p w14:paraId="23D0E24E" w14:textId="77777777" w:rsidR="00694B1C" w:rsidRPr="00647430" w:rsidRDefault="001B5916" w:rsidP="00694B1C">
      <w:pPr>
        <w:pStyle w:val="Leipteksti"/>
        <w:numPr>
          <w:ilvl w:val="0"/>
          <w:numId w:val="40"/>
        </w:numPr>
      </w:pPr>
      <w:r>
        <w:rPr>
          <w:lang w:val="sv-FI"/>
        </w:rPr>
        <w:t>säkerhetsdokumentet under planeringsfasen</w:t>
      </w:r>
    </w:p>
    <w:p w14:paraId="1F869FD5" w14:textId="77777777" w:rsidR="00694B1C" w:rsidRPr="00647430" w:rsidRDefault="001B5916" w:rsidP="00694B1C">
      <w:pPr>
        <w:pStyle w:val="Leipteksti"/>
        <w:numPr>
          <w:ilvl w:val="0"/>
          <w:numId w:val="40"/>
        </w:numPr>
      </w:pPr>
      <w:r>
        <w:rPr>
          <w:lang w:val="sv-FI"/>
        </w:rPr>
        <w:t>säkerhetsdokument under drifttagningsfasen och</w:t>
      </w:r>
    </w:p>
    <w:p w14:paraId="0AAE6B86" w14:textId="77777777" w:rsidR="00694B1C" w:rsidRPr="000D4B77" w:rsidRDefault="001B5916" w:rsidP="00694B1C">
      <w:pPr>
        <w:pStyle w:val="Leipteksti"/>
        <w:numPr>
          <w:ilvl w:val="0"/>
          <w:numId w:val="40"/>
        </w:numPr>
        <w:rPr>
          <w:lang w:val="sv-SE"/>
        </w:rPr>
      </w:pPr>
      <w:r>
        <w:rPr>
          <w:lang w:val="sv-FI"/>
        </w:rPr>
        <w:t>säkerhetsdokumentet för en vägtunnel i drift.</w:t>
      </w:r>
    </w:p>
    <w:p w14:paraId="605FAF8C" w14:textId="77777777" w:rsidR="00A40EC2" w:rsidRPr="000D4B77" w:rsidRDefault="001B5916" w:rsidP="009D3CAA">
      <w:pPr>
        <w:pStyle w:val="Leipteksti"/>
        <w:rPr>
          <w:lang w:val="sv-SE"/>
        </w:rPr>
      </w:pPr>
      <w:r>
        <w:rPr>
          <w:lang w:val="sv-FI"/>
        </w:rPr>
        <w:t>Bestämmelser om vägtunnlarnas säkerhetsåtgärder finns i artikel 3 och bilaga I i EU:s tunnelsäkerhetsdirektiv.</w:t>
      </w:r>
    </w:p>
    <w:p w14:paraId="51DE6CB8" w14:textId="77777777" w:rsidR="003B6F08" w:rsidRPr="000D4B77" w:rsidRDefault="001B5916" w:rsidP="009D3CAA">
      <w:pPr>
        <w:pStyle w:val="Leipteksti"/>
        <w:rPr>
          <w:lang w:val="sv-SE"/>
        </w:rPr>
      </w:pPr>
      <w:r>
        <w:rPr>
          <w:lang w:val="sv-FI"/>
        </w:rPr>
        <w:t>Bestämmelser om utarbetandet av räddningsplaner för byggnader och andra konstruktioner finns i 15 § i räddningslagen och i 1 § i statsrådets förordning om räddningsväsendet (407/2011). En räddningsplan ska utarbetas för en tunnel över 100 meter lång som är i allmänt bruk. Innehållet och kraven i räddningsplanen har i Finland enligt vedertagen praxis behandlats i vägtunnelns säkerhetsdokument.</w:t>
      </w:r>
    </w:p>
    <w:p w14:paraId="5CFDA708" w14:textId="77777777" w:rsidR="00CD2352" w:rsidRPr="000D4B77" w:rsidRDefault="001B5916" w:rsidP="7327D1F6">
      <w:pPr>
        <w:pStyle w:val="Leipteksti"/>
        <w:rPr>
          <w:i/>
          <w:iCs/>
          <w:lang w:val="sv-SE"/>
        </w:rPr>
      </w:pPr>
      <w:r>
        <w:rPr>
          <w:lang w:val="sv-FI"/>
        </w:rPr>
        <w:t xml:space="preserve">Anvisningar för utarbetandet av säkerhetsdokumentet för en vägtunnel som håller på att planeras, tas i drift och är i drift finns i Transport- och kommunikationsverkets anvisning om vägtunnlarnas säkerhetsförfaranden TRAFICOM/314117/03.04.03.06/2023 och i Trafikledsverkets separata anvisning </w:t>
      </w:r>
      <w:r>
        <w:rPr>
          <w:i/>
          <w:iCs/>
          <w:lang w:val="sv-FI"/>
        </w:rPr>
        <w:t>Utarbetande av vägtunnlarnas säkerhetsdokument 9/2018</w:t>
      </w:r>
      <w:r>
        <w:rPr>
          <w:lang w:val="sv-FI"/>
        </w:rPr>
        <w:t xml:space="preserve"> (Tietunnelien turvallisuusasiakirjojen laadinta).</w:t>
      </w:r>
    </w:p>
    <w:p w14:paraId="09FDD618" w14:textId="77777777" w:rsidR="009D3CAA" w:rsidRPr="000D4B77" w:rsidRDefault="001B5916" w:rsidP="3229ACE9">
      <w:pPr>
        <w:pStyle w:val="Otsikko3"/>
        <w:numPr>
          <w:ilvl w:val="2"/>
          <w:numId w:val="0"/>
        </w:numPr>
        <w:ind w:left="998"/>
        <w:rPr>
          <w:b/>
          <w:lang w:val="sv-SE"/>
        </w:rPr>
      </w:pPr>
      <w:r>
        <w:rPr>
          <w:b/>
          <w:lang w:val="sv-FI"/>
        </w:rPr>
        <w:t>Säkerhetskoncept</w:t>
      </w:r>
      <w:r>
        <w:rPr>
          <w:bCs w:val="0"/>
          <w:lang w:val="sv-FI"/>
        </w:rPr>
        <w:tab/>
      </w:r>
    </w:p>
    <w:p w14:paraId="6A0B17AE" w14:textId="77777777" w:rsidR="00847B56" w:rsidRPr="000D4B77" w:rsidRDefault="001B5916" w:rsidP="00847B56">
      <w:pPr>
        <w:pStyle w:val="Leipteksti"/>
        <w:rPr>
          <w:lang w:val="sv-SE"/>
        </w:rPr>
      </w:pPr>
      <w:r>
        <w:rPr>
          <w:lang w:val="sv-FI"/>
        </w:rPr>
        <w:t xml:space="preserve">I artikel 9 i EU:s tunnelsäkerhetsdirektiv finns bestämmelser om tunnlar vars plan inte ännu har godkänts. I punkt 2 i samma artikel fastställs att tunnlarna tas i bruk </w:t>
      </w:r>
      <w:r>
        <w:rPr>
          <w:lang w:val="sv-FI"/>
        </w:rPr>
        <w:lastRenderedPageBreak/>
        <w:t xml:space="preserve">enligt förfaringssättet i bilaga II. I punkt 2. Säkerhetsdokumentation i bilaga II i direktivet finns bestämmelser om tunnelns säkerhetsdokument och i punkterna 2.2 och 2.3 finns bestämmelser om säkerhetsdokumenten för tunnlar som befinner sig på projekteringsstadiet. Direktivets bestämmelser tillämpas redan från den preliminära planeringsfasen, redan innan tunnelns byggarbete inleds. Säkerhetskonceptet ingår i säkerhetsdokumenten för en tunnel i planeringsfasen. </w:t>
      </w:r>
    </w:p>
    <w:p w14:paraId="46985A8F" w14:textId="77777777" w:rsidR="00546183" w:rsidRPr="000D4B77" w:rsidRDefault="001B5916" w:rsidP="00546183">
      <w:pPr>
        <w:pStyle w:val="Leipteksti"/>
        <w:rPr>
          <w:lang w:val="sv-SE"/>
        </w:rPr>
      </w:pPr>
      <w:r>
        <w:rPr>
          <w:lang w:val="sv-FI"/>
        </w:rPr>
        <w:t>Säkerhetskonceptet är utgångsuppgiften vid den fortsatta planeringen av tunneln och skapar en grund för tunnelns säkerhet i respektive objekt. I säkerhetskonceptet fastställs den tunnelspecifika miniminivån för säkerheten. Säkerhetskonceptets grund är särdragen samt de sannolika tillbuden och ofta förekommande störningarna samt deras följder hos den tunnel som planeras och den trafik som går genom tunneln.</w:t>
      </w:r>
    </w:p>
    <w:p w14:paraId="5DD6EC73" w14:textId="77777777" w:rsidR="00C60DDF" w:rsidRPr="000D4B77" w:rsidRDefault="001B5916" w:rsidP="00546183">
      <w:pPr>
        <w:pStyle w:val="Leipteksti"/>
        <w:rPr>
          <w:lang w:val="sv-SE"/>
        </w:rPr>
      </w:pPr>
      <w:r>
        <w:rPr>
          <w:lang w:val="sv-FI"/>
        </w:rPr>
        <w:t>Anvisningar för utarbetandet av säkerhetskonceptet finns i Transport- och kommunikationsverkets anvisning om vägtunnlarnas säkerhetsförfaranden TRAFICOM/314117/03.04.03.06/2023 och i Trafikledsverkets separata anvisning Utarbetande av vägtunnlarnas säkerhetsdokument 9/2018 (Tietunnelien turvallisuusasiakirjojen laadinta).</w:t>
      </w:r>
    </w:p>
    <w:p w14:paraId="1939E314" w14:textId="77777777" w:rsidR="009D3CAA" w:rsidRPr="000D4B77" w:rsidRDefault="001B5916" w:rsidP="3229ACE9">
      <w:pPr>
        <w:pStyle w:val="Otsikko3"/>
        <w:numPr>
          <w:ilvl w:val="2"/>
          <w:numId w:val="0"/>
        </w:numPr>
        <w:ind w:left="998"/>
        <w:rPr>
          <w:b/>
          <w:lang w:val="sv-SE"/>
        </w:rPr>
      </w:pPr>
      <w:r>
        <w:rPr>
          <w:b/>
          <w:lang w:val="sv-FI"/>
        </w:rPr>
        <w:t>Säkerhetsdokument för en tunnel i planeringsfasen</w:t>
      </w:r>
    </w:p>
    <w:p w14:paraId="5CC92DF0" w14:textId="77777777" w:rsidR="00392319" w:rsidRPr="000D4B77" w:rsidRDefault="001B5916" w:rsidP="009D3CAA">
      <w:pPr>
        <w:pStyle w:val="Leipteksti"/>
        <w:rPr>
          <w:lang w:val="sv-SE"/>
        </w:rPr>
      </w:pPr>
      <w:r>
        <w:rPr>
          <w:lang w:val="sv-FI"/>
        </w:rPr>
        <w:t>Artikel 9 i EU:s tunnelsäkerhetsdirektiv och punkt 2.3 i bilaga II till direktivet innehåller bestämmelser om säkerhetsdokumenten för en tunnel i planeringsfasen. I punkterna beskrivs vad som särskilt ingår i säkerhetsdokumenten för en tunnel som håller på att planeras. Anvisningar innehållet i säkerhetsdokumenten för en tunnel i planeringsfasen finns på motsvarande sätt i Trafikverkets anvisning Föreskrifter och anvisningar om administration och säkerhet i vägtunnlar 33/2016.</w:t>
      </w:r>
    </w:p>
    <w:p w14:paraId="2CF42874" w14:textId="77777777" w:rsidR="003B6F08" w:rsidRPr="000D4B77" w:rsidRDefault="001B5916" w:rsidP="009D3CAA">
      <w:pPr>
        <w:pStyle w:val="Leipteksti"/>
        <w:rPr>
          <w:lang w:val="sv-SE"/>
        </w:rPr>
      </w:pPr>
      <w:r>
        <w:rPr>
          <w:lang w:val="sv-FI"/>
        </w:rPr>
        <w:t>Det är väsentligt att beskriva de system och verksamhetsmodeller som kommer att garantera tunnelns säkerhetsunder drift i säkerhetsdokumentet för en tunnel i planeringsfasen.</w:t>
      </w:r>
    </w:p>
    <w:p w14:paraId="2DC0C2EF" w14:textId="77777777" w:rsidR="008F3590" w:rsidRPr="000D4B77" w:rsidRDefault="001B5916" w:rsidP="009D3CAA">
      <w:pPr>
        <w:pStyle w:val="Leipteksti"/>
        <w:rPr>
          <w:lang w:val="sv-SE"/>
        </w:rPr>
      </w:pPr>
      <w:r>
        <w:rPr>
          <w:lang w:val="sv-FI"/>
        </w:rPr>
        <w:t>Säkerhetsdokumentet för planeringsfasen ska följa anvisningarna och utarbetas i rätt tid och det ska innehålla en beskrivning av alla tunnelns lösningar som inverkar på säkerheten.</w:t>
      </w:r>
    </w:p>
    <w:p w14:paraId="570307AA" w14:textId="77777777" w:rsidR="009D3CAA" w:rsidRPr="000D4B77" w:rsidRDefault="001B5916" w:rsidP="3229ACE9">
      <w:pPr>
        <w:pStyle w:val="Otsikko3"/>
        <w:numPr>
          <w:ilvl w:val="2"/>
          <w:numId w:val="0"/>
        </w:numPr>
        <w:ind w:left="998"/>
        <w:rPr>
          <w:b/>
          <w:lang w:val="sv-SE"/>
        </w:rPr>
      </w:pPr>
      <w:r>
        <w:rPr>
          <w:b/>
          <w:lang w:val="sv-FI"/>
        </w:rPr>
        <w:t>Säkerhetsdokument för en tunnel i drifttagningsfasen</w:t>
      </w:r>
    </w:p>
    <w:p w14:paraId="2A49F17B" w14:textId="77777777" w:rsidR="008F3590" w:rsidRPr="000D4B77" w:rsidRDefault="001B5916" w:rsidP="008F3590">
      <w:pPr>
        <w:pStyle w:val="Leipteksti"/>
        <w:rPr>
          <w:lang w:val="sv-SE"/>
        </w:rPr>
      </w:pPr>
      <w:r>
        <w:rPr>
          <w:lang w:val="sv-FI"/>
        </w:rPr>
        <w:t>Artikel 10 i EU:s tunnelsäkerhetsdirektiv och punkt 2.4 i bilaga II till direktivet innehåller bestämmelser om säkerhetsdokumenten för en tunnel som är färdigt att tas i drift. I punkterna beskrivs vad som särskilt ingår i säkerhetsdokumenten för en tunnel som tas i drift. I artikeln finns bestämmelser om tunnlar vars planer har godkänts men som inte ännu har öppnats. Anvisningar innehållet i säkerhetsdokumenten för en tunnel som håller på att tas i drift finns på motsvarande sätt i Trafikverkets anvisning Föreskrifter och anvisningar om administration och säkerhet i vägtunnlar 33/2016.</w:t>
      </w:r>
    </w:p>
    <w:p w14:paraId="71C1C4A9" w14:textId="77777777" w:rsidR="003B6F08" w:rsidRPr="000D4B77" w:rsidRDefault="001B5916" w:rsidP="00B44363">
      <w:pPr>
        <w:pStyle w:val="Leipteksti"/>
        <w:rPr>
          <w:lang w:val="sv-SE"/>
        </w:rPr>
      </w:pPr>
      <w:r>
        <w:rPr>
          <w:lang w:val="sv-FI"/>
        </w:rPr>
        <w:t>Med säkerhetsdokumentet för en vägtunnel som håller på att tas i drift säkerställs att säkerhetsnivån som genomförs i objektet motsvarar den planerade nivån. Säkerhetsdokumenten för en tunnel som håller på att tas i drift beskriver tunneln sådan som den är vid idrifttagningen. I säkerhetsdokumenten beskrivs de system som genomförts i tunneln samt de verksamhetsmodeller som kommer att sörja för säkerheten hos de som trafikerar och arbetar i tunneln.</w:t>
      </w:r>
    </w:p>
    <w:p w14:paraId="31A28473" w14:textId="77777777" w:rsidR="7327D1F6" w:rsidRPr="000D4B77" w:rsidRDefault="001B5916" w:rsidP="7327D1F6">
      <w:pPr>
        <w:pStyle w:val="Leipteksti"/>
        <w:rPr>
          <w:lang w:val="sv-SE"/>
        </w:rPr>
      </w:pPr>
      <w:r>
        <w:rPr>
          <w:lang w:val="sv-FI"/>
        </w:rPr>
        <w:t>Säkerhetsdokumentet för en tunnel som tas i drift och den kompletterande planen för nödsituationer ska uppfylla räddningslagens krav på räddningsplanen.</w:t>
      </w:r>
    </w:p>
    <w:p w14:paraId="42C00FC3" w14:textId="77777777" w:rsidR="009D3CAA" w:rsidRPr="000D4B77" w:rsidRDefault="001B5916" w:rsidP="3229ACE9">
      <w:pPr>
        <w:pStyle w:val="Otsikko3"/>
        <w:numPr>
          <w:ilvl w:val="2"/>
          <w:numId w:val="0"/>
        </w:numPr>
        <w:ind w:left="998"/>
        <w:rPr>
          <w:b/>
          <w:lang w:val="sv-SE"/>
        </w:rPr>
      </w:pPr>
      <w:r>
        <w:rPr>
          <w:b/>
          <w:lang w:val="sv-FI"/>
        </w:rPr>
        <w:lastRenderedPageBreak/>
        <w:t>Säkerhetsdokument för en tunnel i drift</w:t>
      </w:r>
    </w:p>
    <w:p w14:paraId="5D297977" w14:textId="77777777" w:rsidR="00E32BD0" w:rsidRPr="000D4B77" w:rsidRDefault="001B5916" w:rsidP="009D3CAA">
      <w:pPr>
        <w:pStyle w:val="Leipteksti"/>
        <w:rPr>
          <w:lang w:val="sv-SE"/>
        </w:rPr>
      </w:pPr>
      <w:r>
        <w:rPr>
          <w:lang w:val="sv-FI"/>
        </w:rPr>
        <w:t>Artikel 11 i EU:s tunnelsäkerhetsdirektiv och punkt 2.5 i bilaga II till direktivet innehåller bestämmelser om säkerhetsdokumenten för en tunnel som är i drift. I punkterna beskrivs vad som särskilt ingår i säkerhetsdokumenten för en tunnel är i drift utöver dokumenten för en tunnel som håller på att planeras. Anvisningar innehållet i säkerhetsdokumenten för en tunnel i drift finns på motsvarande sätt i Trafikverkets anvisning Föreskrifter och anvisningar om administration och säkerhet i vägtunnlar 33/2016.</w:t>
      </w:r>
    </w:p>
    <w:p w14:paraId="1B25AAF7" w14:textId="77777777" w:rsidR="00B33257" w:rsidRPr="000D4B77" w:rsidRDefault="001B5916" w:rsidP="009D3CAA">
      <w:pPr>
        <w:pStyle w:val="Leipteksti"/>
        <w:rPr>
          <w:lang w:val="sv-SE"/>
        </w:rPr>
      </w:pPr>
      <w:r>
        <w:rPr>
          <w:lang w:val="sv-FI"/>
        </w:rPr>
        <w:t>Säkerhetsdokumentet för en tunnel i drift är ett föränderligt dokument som kompletteras. Dokumentet ska alltid vara uppdaterat och det ska motsvara de arrangemang och verksamhetsmodeller som används i objektet i fråga.</w:t>
      </w:r>
    </w:p>
    <w:p w14:paraId="0F1C8C51" w14:textId="77777777" w:rsidR="009D3CAA" w:rsidRPr="000D4B77" w:rsidRDefault="001B5916" w:rsidP="00451E8F">
      <w:pPr>
        <w:pStyle w:val="Otsikko2"/>
        <w:numPr>
          <w:ilvl w:val="1"/>
          <w:numId w:val="0"/>
        </w:numPr>
        <w:ind w:left="799"/>
        <w:rPr>
          <w:lang w:val="sv-SE"/>
        </w:rPr>
      </w:pPr>
      <w:r>
        <w:rPr>
          <w:iCs w:val="0"/>
          <w:lang w:val="sv-FI"/>
        </w:rPr>
        <w:t>Riskbedömning och riskanalys</w:t>
      </w:r>
    </w:p>
    <w:p w14:paraId="553FB6F2" w14:textId="77777777" w:rsidR="00AD1C7A" w:rsidRPr="000D4B77" w:rsidRDefault="001B5916" w:rsidP="00AD1C7A">
      <w:pPr>
        <w:pStyle w:val="Leipteksti"/>
        <w:rPr>
          <w:lang w:val="sv-SE"/>
        </w:rPr>
      </w:pPr>
      <w:r>
        <w:rPr>
          <w:lang w:val="sv-FI"/>
        </w:rPr>
        <w:t>EU:s tunnelsäkerhetsdirektiv förutsätter att riskanalyser utarbetas i flera situationer. Särskilt i artikel 13 i direktivet finns bestämmelser om riskanalysen. De trafikmässiga riskanalyserna för vägtunnlar har bland annat av dessa orsaker blivit vanliga i EU och i resten av världen.  Med hjälp av riskanalyserna kan man även motivera besluten om lösningar i tunnlarna som förutsätter en bedömning av riskanalysens resultat och att ett säkerhetsmål ställs upp, alltså kriterier för godtagbarhet för säkerheten. I Finland har man utfört trafikmässiga riskanalyser för vägtunnlar redan i 20 år. Inga säkerhetsmål eller kriterier för godkännande har dock officiellt ställts upp i Finland.</w:t>
      </w:r>
    </w:p>
    <w:p w14:paraId="085A529C" w14:textId="77777777" w:rsidR="000A301C" w:rsidRPr="000D4B77" w:rsidRDefault="001B5916" w:rsidP="00AD1C7A">
      <w:pPr>
        <w:pStyle w:val="Leipteksti"/>
        <w:rPr>
          <w:lang w:val="sv-SE"/>
        </w:rPr>
      </w:pPr>
      <w:r>
        <w:rPr>
          <w:lang w:val="sv-FI"/>
        </w:rPr>
        <w:t xml:space="preserve">I riskanalysen ska man använda detaljerat och tydligt fastställda metoder som motsvarar bästa praxis. Ingen egen riskanalyseringsmetod är i bruk i Finland. Internationellt finns det dock olika användbara metoder tillgängliga. </w:t>
      </w:r>
    </w:p>
    <w:p w14:paraId="0C1FE558" w14:textId="77777777" w:rsidR="000A301C" w:rsidRPr="000D4B77" w:rsidRDefault="001B5916" w:rsidP="000A301C">
      <w:pPr>
        <w:pStyle w:val="Leipteksti"/>
        <w:rPr>
          <w:lang w:val="sv-SE"/>
        </w:rPr>
      </w:pPr>
      <w:r w:rsidRPr="000D4B77">
        <w:rPr>
          <w:lang w:val="en-US"/>
        </w:rPr>
        <w:t xml:space="preserve">Metodologin ALARP (As Low As Reasonable Practicable) används ofta för tunnlar. </w:t>
      </w:r>
      <w:r>
        <w:rPr>
          <w:lang w:val="sv-FI"/>
        </w:rPr>
        <w:t>Metodologin strävar efter att fastställa en nivå för godtagbarheten som ekonomisk-tekniskt är den optimala. Som godtagbarhet används ALARP-principen, men minimivärdet för godtagbarheten har fastställts genom att använda de öppna vägavsnittens säkerhetsnivå multiplicerat med 1,5. Koefficienten har baserat sig på norsk praxis. I Finland har man exempelvis vid byggandet av Strandtunneln utnyttjat ALARP-principen och då använt de öppna vägavsnittens säkerhetsnivå multiplicerat med 1,5 som minimivärde för godtagbarheten. ALARP-principen används även bland annat</w:t>
      </w:r>
      <w:r>
        <w:rPr>
          <w:color w:val="FF0000"/>
          <w:lang w:val="sv-FI"/>
        </w:rPr>
        <w:t xml:space="preserve"> </w:t>
      </w:r>
      <w:r>
        <w:rPr>
          <w:lang w:val="sv-FI"/>
        </w:rPr>
        <w:t xml:space="preserve">i Schweiz. (https://www.europarl.europa.eu/RegData/etudes/etudes/join/2007/400995/IPOL-JOIN_ET(2007)400995_EN.pdf). Enligt utredningen och sakkunnigutlåtandet </w:t>
      </w:r>
      <w:r>
        <w:rPr>
          <w:i/>
          <w:iCs/>
          <w:lang w:val="sv-FI"/>
        </w:rPr>
        <w:t>Risk Acceptance Criteria for Tunnels, Review and Expert Recommendation</w:t>
      </w:r>
      <w:r>
        <w:rPr>
          <w:lang w:val="sv-FI"/>
        </w:rPr>
        <w:t>, Hoj Consulting GmbH &amp; Traficon Ltd som Transport- och kommunikationsverket beställde 2023 rekommenderas att ALARP-principen används i riskanalyserna i Finland. I vägtunnelförordningen ställs ingen entydig godtagbarhetsnivå för säkerheten. Godtagbarhetsnivåerna för säkerheten bör ännu granskas mer detaljerat i Finland i framtiden. Enligt utredningen har flera andra europeiska länder inte heller ställt upp någon övre gräns för godtagbarheten, även om det används kvantitativa riskbedömningsmetoder.</w:t>
      </w:r>
    </w:p>
    <w:p w14:paraId="3EAE1D10" w14:textId="77777777" w:rsidR="00AD1C7A" w:rsidRPr="000D4B77" w:rsidRDefault="001B5916" w:rsidP="00950F04">
      <w:pPr>
        <w:pStyle w:val="Leipteksti"/>
        <w:rPr>
          <w:lang w:val="sv-SE"/>
        </w:rPr>
      </w:pPr>
      <w:r>
        <w:rPr>
          <w:lang w:val="sv-FI"/>
        </w:rPr>
        <w:t xml:space="preserve">Med </w:t>
      </w:r>
      <w:r>
        <w:rPr>
          <w:i/>
          <w:iCs/>
          <w:lang w:val="sv-FI"/>
        </w:rPr>
        <w:t>risk</w:t>
      </w:r>
      <w:r>
        <w:rPr>
          <w:lang w:val="sv-FI"/>
        </w:rPr>
        <w:t xml:space="preserve"> avses sannolikheterna för icke-önskade händelser och ankomsten av följder. </w:t>
      </w:r>
      <w:r>
        <w:rPr>
          <w:i/>
          <w:iCs/>
          <w:lang w:val="sv-FI"/>
        </w:rPr>
        <w:t xml:space="preserve">Den totala risken </w:t>
      </w:r>
      <w:r>
        <w:rPr>
          <w:lang w:val="sv-FI"/>
        </w:rPr>
        <w:t>bildas av riskerna för enskilda händelser, matematiskt beskriver den totala risken följdernas förväntningsvärde. Syftet med riskanalyserna är att stöda beslutsfattandet och att visa att ett visst mål har uppnåtts.</w:t>
      </w:r>
    </w:p>
    <w:p w14:paraId="389DBC37" w14:textId="77777777" w:rsidR="004C6E2C" w:rsidRPr="000D4B77" w:rsidRDefault="001B5916" w:rsidP="009A5781">
      <w:pPr>
        <w:pStyle w:val="Leipteksti"/>
        <w:rPr>
          <w:lang w:val="sv-SE"/>
        </w:rPr>
      </w:pPr>
      <w:r>
        <w:rPr>
          <w:lang w:val="sv-FI"/>
        </w:rPr>
        <w:t xml:space="preserve">Tunnelns trafikmässiga riskanalys bör vara en väsentlig del av tunnelns planeringsprocess som bidrar till att nå en optimerad och säker tunnellösning. Då ett tillräckligt detaljerat planutkast har uppstått utifrån EU:s tunnelsäkerhetsdirektiv och de nationella anvisningarna och föreskrifterna under tunnelns planeringsprocess utarbetas den preliminära kvantitativa riskanalysen. </w:t>
      </w:r>
    </w:p>
    <w:p w14:paraId="164A55D0" w14:textId="77777777" w:rsidR="0008123B" w:rsidRPr="000D4B77" w:rsidRDefault="001B5916" w:rsidP="0008123B">
      <w:pPr>
        <w:pStyle w:val="Leipteksti"/>
        <w:rPr>
          <w:lang w:val="sv-SE"/>
        </w:rPr>
      </w:pPr>
      <w:r>
        <w:rPr>
          <w:lang w:val="sv-FI"/>
        </w:rPr>
        <w:lastRenderedPageBreak/>
        <w:t xml:space="preserve">Dessutom har man i Trafikledsverkets utredning </w:t>
      </w:r>
      <w:r>
        <w:rPr>
          <w:i/>
          <w:iCs/>
          <w:lang w:val="sv-FI"/>
        </w:rPr>
        <w:t>Riskanalyser och deras tillämpning i Finland 40/2021</w:t>
      </w:r>
      <w:r>
        <w:rPr>
          <w:lang w:val="sv-FI"/>
        </w:rPr>
        <w:t xml:space="preserve"> (Riskianalyysit ja niiden soveltaminen Suomessa) undersökt hur riskanalyserna har utförts i andra länder och konstaterat statusen hos riskanalyserna i Finland.</w:t>
      </w:r>
    </w:p>
    <w:p w14:paraId="3CCAB925" w14:textId="77777777" w:rsidR="00AD43AD" w:rsidRPr="000D4B77" w:rsidRDefault="001B5916" w:rsidP="00451E8F">
      <w:pPr>
        <w:pStyle w:val="Otsikko2"/>
        <w:numPr>
          <w:ilvl w:val="1"/>
          <w:numId w:val="0"/>
        </w:numPr>
        <w:ind w:left="799"/>
        <w:rPr>
          <w:lang w:val="sv-SE"/>
        </w:rPr>
      </w:pPr>
      <w:r>
        <w:rPr>
          <w:iCs w:val="0"/>
          <w:lang w:val="sv-FI"/>
        </w:rPr>
        <w:t>Transport av farligt gods i tunnlarna</w:t>
      </w:r>
    </w:p>
    <w:p w14:paraId="482D9D34" w14:textId="77777777" w:rsidR="00FC3414" w:rsidRPr="000D4B77" w:rsidRDefault="001B5916" w:rsidP="00AD43AD">
      <w:pPr>
        <w:pStyle w:val="Leipteksti"/>
        <w:rPr>
          <w:lang w:val="sv-SE"/>
        </w:rPr>
      </w:pPr>
      <w:r>
        <w:rPr>
          <w:lang w:val="sv-FI"/>
        </w:rPr>
        <w:t>Praxis i Finland har varit att granska riskerna kopplade till transporten av farliga ämnen separat som en egen helhet. Bestämmelser om transporter av farliga ämnen fins dock även i punkt 2.6.1 och 2.6.2 Dränering och i punkt 3.7 Transport av farligt gods i bilaga I i EU:s tunnelsäkerhetsdirektiv. Bestämmelser om</w:t>
      </w:r>
      <w:r>
        <w:rPr>
          <w:i/>
          <w:iCs/>
          <w:lang w:val="sv-FI"/>
        </w:rPr>
        <w:t xml:space="preserve"> tunnelbegränsningar </w:t>
      </w:r>
      <w:r>
        <w:rPr>
          <w:lang w:val="sv-FI"/>
        </w:rPr>
        <w:t>finns i 11 kap. 55 § i lagen om transport av farliga ämnen (541/2023). Gällande tunnelbegränsningarna finns även bestämmelser om bedömningen av farorna och om skyltning av omväg i paragrafen. Dessutom beaktas förekomsten av vägtransporter av farliga ämnen, deras procentandel och typ i punkt 1.1 Säkerhetsparametrar i bilaga I i direktivet.</w:t>
      </w:r>
    </w:p>
    <w:p w14:paraId="18F4A8C9" w14:textId="77777777" w:rsidR="001E711F" w:rsidRPr="000D4B77" w:rsidRDefault="001B5916" w:rsidP="00AD43AD">
      <w:pPr>
        <w:pStyle w:val="Leipteksti"/>
        <w:rPr>
          <w:lang w:val="sv-SE"/>
        </w:rPr>
      </w:pPr>
      <w:r>
        <w:rPr>
          <w:lang w:val="sv-FI"/>
        </w:rPr>
        <w:t>I Finland har riskerna kopplade till transporter av farliga ämnen i vägtunnlarna bedömts med verktyget DG QRAM som upprätthålls av Världens vägorganisation Piarc. Utbildningar om användningen av verktyget ordnas.</w:t>
      </w:r>
    </w:p>
    <w:p w14:paraId="7CFBF923" w14:textId="77777777" w:rsidR="00AD43AD" w:rsidRPr="000D4B77" w:rsidRDefault="001B5916" w:rsidP="00AD43AD">
      <w:pPr>
        <w:pStyle w:val="Leipteksti"/>
        <w:rPr>
          <w:lang w:val="sv-SE"/>
        </w:rPr>
      </w:pPr>
      <w:r>
        <w:rPr>
          <w:lang w:val="sv-FI"/>
        </w:rPr>
        <w:t>Vad gäller transportbegränsningarna för farliga ämnen är målet att möjligheterna at transportera farliga ämnen inte begränsas mer än nödvändigt för att förebygga faran som transporterna orsakar. I Finland finns för närvarande inga gällande restriktioner för transport av farligt gods genom tunnlar.</w:t>
      </w:r>
    </w:p>
    <w:p w14:paraId="6991B6E9" w14:textId="77777777" w:rsidR="00AD43AD" w:rsidRPr="000D4B77" w:rsidRDefault="001B5916" w:rsidP="00AD43AD">
      <w:pPr>
        <w:pStyle w:val="Leipteksti"/>
        <w:rPr>
          <w:lang w:val="sv-SE"/>
        </w:rPr>
      </w:pPr>
      <w:r>
        <w:rPr>
          <w:lang w:val="sv-FI"/>
        </w:rPr>
        <w:t>I Transport- och kommunikationsverkets anvisningar om vägtunnlarnas säkerhetsförfaranden TRAFICOM/314117/03.04.03.06/2023 finns anvisningar om transport av farliga ämnen i vägtunnlarna.</w:t>
      </w:r>
    </w:p>
    <w:p w14:paraId="16230AF3" w14:textId="77777777" w:rsidR="00AD43AD" w:rsidRPr="000D4B77" w:rsidRDefault="001B5916" w:rsidP="00AD43AD">
      <w:pPr>
        <w:pStyle w:val="Leipteksti"/>
        <w:rPr>
          <w:lang w:val="sv-SE"/>
        </w:rPr>
      </w:pPr>
      <w:r>
        <w:rPr>
          <w:lang w:val="sv-FI"/>
        </w:rPr>
        <w:t xml:space="preserve">I Trafikverkets anvisning </w:t>
      </w:r>
      <w:r>
        <w:rPr>
          <w:i/>
          <w:iCs/>
          <w:lang w:val="sv-FI"/>
        </w:rPr>
        <w:t xml:space="preserve">Transport av farliga ämnen i vägtunnlar 44/2017 </w:t>
      </w:r>
      <w:r>
        <w:rPr>
          <w:lang w:val="sv-FI"/>
        </w:rPr>
        <w:t>(Vaarallisten aineiden kuljetukset tietunneleissa) finns närmare anvisningar om transporten av farliga ämnen i vägtunnlar och om riskgranskningarna av transporterna och TFÄ-dugligheten.</w:t>
      </w:r>
    </w:p>
    <w:p w14:paraId="5967BAE2" w14:textId="77777777" w:rsidR="00AD43AD" w:rsidRPr="000D4B77" w:rsidRDefault="001B5916" w:rsidP="00451E8F">
      <w:pPr>
        <w:pStyle w:val="Otsikko2"/>
        <w:numPr>
          <w:ilvl w:val="1"/>
          <w:numId w:val="0"/>
        </w:numPr>
        <w:ind w:left="799"/>
        <w:rPr>
          <w:lang w:val="sv-SE"/>
        </w:rPr>
      </w:pPr>
      <w:r>
        <w:rPr>
          <w:iCs w:val="0"/>
          <w:lang w:val="sv-FI"/>
        </w:rPr>
        <w:t>Begäran om säkerhetsundantag, ansökan om undantag och uppgifter som lämnas in om undantaget</w:t>
      </w:r>
    </w:p>
    <w:p w14:paraId="7B794930" w14:textId="77777777" w:rsidR="007B7B8A" w:rsidRPr="000D4B77" w:rsidRDefault="001B5916" w:rsidP="00106FEC">
      <w:pPr>
        <w:pStyle w:val="Leipteksti"/>
        <w:rPr>
          <w:lang w:val="sv-SE"/>
        </w:rPr>
      </w:pPr>
      <w:r>
        <w:rPr>
          <w:lang w:val="sv-FI"/>
        </w:rPr>
        <w:t xml:space="preserve">Undantaget från tunnelns säkerhetskrav baserar sig på undantaget för innovativ teknik i artikel 14 i EU:s tunneldirektiv. I Finland har man använt termen </w:t>
      </w:r>
      <w:r>
        <w:rPr>
          <w:i/>
          <w:iCs/>
          <w:lang w:val="sv-FI"/>
        </w:rPr>
        <w:t xml:space="preserve">ny teknik </w:t>
      </w:r>
      <w:r>
        <w:rPr>
          <w:lang w:val="sv-FI"/>
        </w:rPr>
        <w:t xml:space="preserve">om innovativ teknik. Enligt punkt 1 direktivets artikel 14 kan den administrativa myndigheten på </w:t>
      </w:r>
      <w:r>
        <w:rPr>
          <w:i/>
          <w:iCs/>
          <w:lang w:val="sv-FI"/>
        </w:rPr>
        <w:t xml:space="preserve">begäran </w:t>
      </w:r>
      <w:r>
        <w:rPr>
          <w:lang w:val="sv-FI"/>
        </w:rPr>
        <w:t>av tunnelhållaren bevilja undantag. I vägtunnelföreskriften bestäms om innehållet i tunnelhållarens begäran och samma term används som i direktivet.</w:t>
      </w:r>
    </w:p>
    <w:p w14:paraId="76F9B583" w14:textId="77777777" w:rsidR="00106FEC" w:rsidRPr="000D4B77" w:rsidRDefault="001B5916" w:rsidP="00106FEC">
      <w:pPr>
        <w:pStyle w:val="Leipteksti"/>
        <w:rPr>
          <w:lang w:val="sv-SE"/>
        </w:rPr>
      </w:pPr>
      <w:r>
        <w:rPr>
          <w:lang w:val="sv-FI"/>
        </w:rPr>
        <w:t>I vägtunnelföreskriften bestäms även om innehållet i begäran om säkerhetsundantag som lämnas in till Europeiska kommissionen. Begäran om undantag och dess innehåll baserar sig på punkt 2 i artikel 14 i direktivet.</w:t>
      </w:r>
    </w:p>
    <w:p w14:paraId="64B56530" w14:textId="77777777" w:rsidR="00FC624D" w:rsidRPr="000D4B77" w:rsidRDefault="001B5916" w:rsidP="3229ACE9">
      <w:pPr>
        <w:pStyle w:val="Leipteksti"/>
        <w:rPr>
          <w:color w:val="FF0000"/>
          <w:lang w:val="sv-SE"/>
        </w:rPr>
      </w:pPr>
      <w:r>
        <w:rPr>
          <w:lang w:val="sv-FI"/>
        </w:rPr>
        <w:t xml:space="preserve">Vägtunnelföreskriften innehåller dessutom uppgifterna om undantaget, alltså säkerhetsundantaget, som ska lämnas in till Europeiska kommissionen. Uppgifterna om säkerhetsundantaget innehåller även uppgifter om alternativa åtgärder. Bestämmelser om de uppgifter som ska lämnas in och om alternativa åtgärder finns i punkt 1.2.1 i bilaga I i direktivet. I Finland har man vedertaget använt termen </w:t>
      </w:r>
      <w:r>
        <w:rPr>
          <w:i/>
          <w:iCs/>
          <w:lang w:val="sv-FI"/>
        </w:rPr>
        <w:t xml:space="preserve">kompensering </w:t>
      </w:r>
      <w:r>
        <w:rPr>
          <w:lang w:val="sv-FI"/>
        </w:rPr>
        <w:t>av säkerhetsundantagen om de alternativa åtgärderna.</w:t>
      </w:r>
    </w:p>
    <w:p w14:paraId="1DF7D35B" w14:textId="77777777" w:rsidR="00D34257" w:rsidRPr="000D4B77" w:rsidRDefault="001B5916" w:rsidP="00106FEC">
      <w:pPr>
        <w:pStyle w:val="Leipteksti"/>
        <w:rPr>
          <w:lang w:val="sv-SE"/>
        </w:rPr>
      </w:pPr>
      <w:r>
        <w:rPr>
          <w:lang w:val="sv-FI"/>
        </w:rPr>
        <w:t>I Transport- och kommunikationsverkets anvisningar om vägtunnlarnas säkerhetsförfaranden TRAFICOM/314117/03.04.03.06/2023 finns närmare anvisningar om förfarandet vid säkerhetsundantag.</w:t>
      </w:r>
    </w:p>
    <w:sectPr w:rsidR="00D34257" w:rsidRPr="000D4B77" w:rsidSect="00700414">
      <w:headerReference w:type="default" r:id="rId13"/>
      <w:footerReference w:type="default" r:id="rId14"/>
      <w:headerReference w:type="first" r:id="rId15"/>
      <w:footerReference w:type="first" r:id="rId16"/>
      <w:pgSz w:w="11906" w:h="16838" w:code="9"/>
      <w:pgMar w:top="567" w:right="1134" w:bottom="1021"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E5FF" w14:textId="77777777" w:rsidR="009B0AF3" w:rsidRDefault="001B5916">
      <w:pPr>
        <w:spacing w:after="0" w:line="240" w:lineRule="auto"/>
      </w:pPr>
      <w:r>
        <w:separator/>
      </w:r>
    </w:p>
  </w:endnote>
  <w:endnote w:type="continuationSeparator" w:id="0">
    <w:p w14:paraId="01FEFE71" w14:textId="77777777" w:rsidR="009B0AF3" w:rsidRDefault="001B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55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9A7C" w14:textId="77777777" w:rsidR="00035F84" w:rsidRPr="008F4022" w:rsidRDefault="001B5916" w:rsidP="3229ACE9">
    <w:pPr>
      <w:pStyle w:val="Alatunniste"/>
      <w:spacing w:line="276" w:lineRule="auto"/>
      <w:jc w:val="center"/>
      <w:rPr>
        <w:b/>
        <w:bCs/>
      </w:rPr>
    </w:pPr>
    <w:r>
      <w:rPr>
        <w:lang w:val="sv-FI"/>
      </w:rPr>
      <w:t>Transport- och kommunikationsverket Traficom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6581" w14:textId="77777777" w:rsidR="00035F84" w:rsidRPr="000D4B77" w:rsidRDefault="001B5916" w:rsidP="00E13573">
    <w:pPr>
      <w:pStyle w:val="Alatunniste"/>
      <w:spacing w:line="276" w:lineRule="auto"/>
      <w:rPr>
        <w:lang w:val="sv-SE"/>
      </w:rPr>
    </w:pPr>
    <w:r>
      <w:rPr>
        <w:lang w:val="sv-FI"/>
      </w:rPr>
      <w:t>Transport- och kommunikationsverket Traficom ▪ PB 320, 00059 TRAFICOM</w:t>
    </w:r>
  </w:p>
  <w:p w14:paraId="61931234" w14:textId="77777777" w:rsidR="00035F84" w:rsidRPr="000D4B77" w:rsidRDefault="001B5916" w:rsidP="3229ACE9">
    <w:pPr>
      <w:pStyle w:val="Alatunniste"/>
      <w:spacing w:line="276" w:lineRule="auto"/>
      <w:rPr>
        <w:b/>
        <w:bCs/>
        <w:lang w:val="sv-SE"/>
      </w:rPr>
    </w:pPr>
    <w:r>
      <w:rPr>
        <w:lang w:val="sv-FI"/>
      </w:rPr>
      <w:t>tfn 029 534 5000 ▪ FO-nummer 2924753-3</w:t>
    </w:r>
    <w:r>
      <w:rPr>
        <w:lang w:val="sv-FI"/>
      </w:rPr>
      <w:tab/>
    </w:r>
    <w:r>
      <w:rPr>
        <w:lang w:val="sv-FI"/>
      </w:rPr>
      <w:tab/>
    </w:r>
    <w:r>
      <w:rPr>
        <w:b/>
        <w:bCs/>
        <w:lang w:val="sv-FI"/>
      </w:rPr>
      <w:t>www.traficom.fi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419A2" w14:textId="77777777" w:rsidR="009B0AF3" w:rsidRDefault="001B5916">
      <w:pPr>
        <w:spacing w:after="0" w:line="240" w:lineRule="auto"/>
      </w:pPr>
      <w:r>
        <w:separator/>
      </w:r>
    </w:p>
  </w:footnote>
  <w:footnote w:type="continuationSeparator" w:id="0">
    <w:p w14:paraId="7170DF70" w14:textId="77777777" w:rsidR="009B0AF3" w:rsidRDefault="001B5916">
      <w:pPr>
        <w:spacing w:after="0" w:line="240" w:lineRule="auto"/>
      </w:pPr>
      <w:r>
        <w:continuationSeparator/>
      </w:r>
    </w:p>
  </w:footnote>
  <w:footnote w:id="1">
    <w:p w14:paraId="5E8B0A83" w14:textId="7127BD29" w:rsidR="00125B31" w:rsidRDefault="00125B31">
      <w:pPr>
        <w:pStyle w:val="Alaviitteenteksti"/>
      </w:pPr>
      <w:r>
        <w:rPr>
          <w:rStyle w:val="Alaviitteenviite"/>
        </w:rPr>
        <w:footnoteRef/>
      </w:r>
      <w:r w:rsidRPr="00F07B8A">
        <w:rPr>
          <w:sz w:val="18"/>
          <w:szCs w:val="18"/>
          <w:lang w:val="sv-SE"/>
        </w:rPr>
        <w:t>Real Decreto 635/2006, de 26 de mayo, sobre requisitos mínimos de seguridad en los túneles de carreteras del Estado.</w:t>
      </w:r>
    </w:p>
  </w:footnote>
  <w:footnote w:id="2">
    <w:p w14:paraId="10A6E28B" w14:textId="0599E10B" w:rsidR="00771575" w:rsidRPr="00771575" w:rsidRDefault="00771575">
      <w:pPr>
        <w:pStyle w:val="Alaviitteenteksti"/>
      </w:pPr>
      <w:r>
        <w:rPr>
          <w:rStyle w:val="Alaviitteenviite"/>
        </w:rPr>
        <w:footnoteRef/>
      </w:r>
      <w:r w:rsidRPr="00771575">
        <w:rPr>
          <w:sz w:val="18"/>
          <w:szCs w:val="18"/>
        </w:rPr>
        <w:t>https://www.parlament.gv.at/dokument/XXII/I/1328/fname_057875.pdf.</w:t>
      </w:r>
    </w:p>
  </w:footnote>
  <w:footnote w:id="3">
    <w:p w14:paraId="1CEA4C56" w14:textId="6A578BD8" w:rsidR="00771575" w:rsidRPr="00771575" w:rsidRDefault="00771575">
      <w:pPr>
        <w:pStyle w:val="Alaviitteenteksti"/>
      </w:pPr>
      <w:r>
        <w:rPr>
          <w:rStyle w:val="Alaviitteenviite"/>
        </w:rPr>
        <w:footnoteRef/>
      </w:r>
      <w:r w:rsidRPr="00771575">
        <w:rPr>
          <w:sz w:val="18"/>
          <w:szCs w:val="18"/>
        </w:rPr>
        <w:t>https://www.transportstyrelsen.se/TSFS/TSFS%202019_93k.pdf.</w:t>
      </w:r>
    </w:p>
  </w:footnote>
  <w:footnote w:id="4">
    <w:p w14:paraId="32A07669" w14:textId="599FDD55" w:rsidR="00771575" w:rsidRPr="00771575" w:rsidRDefault="00771575">
      <w:pPr>
        <w:pStyle w:val="Alaviitteenteksti"/>
      </w:pPr>
      <w:r>
        <w:rPr>
          <w:rStyle w:val="Alaviitteenviite"/>
        </w:rPr>
        <w:footnoteRef/>
      </w:r>
      <w:r w:rsidRPr="00771575">
        <w:rPr>
          <w:sz w:val="18"/>
          <w:szCs w:val="18"/>
        </w:rPr>
        <w:t>https://tieto.traficom.fi/fi/tilastot/maantieverkon-tunnelit?toggle=L%C3%A4hteet%20ja%20lis%C3%A4tiedot.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4525" w14:textId="77777777" w:rsidR="00035F84" w:rsidRDefault="001B5916" w:rsidP="00894280">
    <w:pPr>
      <w:pStyle w:val="Yltunniste"/>
      <w:jc w:val="right"/>
    </w:pPr>
    <w:r>
      <w:rPr>
        <w:rStyle w:val="Sivunumero"/>
        <w:noProof/>
        <w:lang w:val="sv-FI"/>
      </w:rPr>
      <w:fldChar w:fldCharType="begin"/>
    </w:r>
    <w:r>
      <w:rPr>
        <w:rStyle w:val="Sivunumero"/>
        <w:noProof/>
        <w:lang w:val="sv-FI"/>
      </w:rPr>
      <w:instrText xml:space="preserve"> PAGE </w:instrText>
    </w:r>
    <w:r>
      <w:rPr>
        <w:rStyle w:val="Sivunumero"/>
        <w:noProof/>
        <w:lang w:val="sv-FI"/>
      </w:rPr>
      <w:fldChar w:fldCharType="separate"/>
    </w:r>
    <w:r>
      <w:rPr>
        <w:rStyle w:val="Sivunumero"/>
        <w:noProof/>
        <w:lang w:val="sv-FI"/>
      </w:rPr>
      <w:t>5</w:t>
    </w:r>
    <w:r>
      <w:rPr>
        <w:rStyle w:val="Sivunumero"/>
        <w:noProof/>
        <w:lang w:val="sv-FI"/>
      </w:rPr>
      <w:fldChar w:fldCharType="end"/>
    </w:r>
    <w:r>
      <w:rPr>
        <w:lang w:val="sv-FI"/>
      </w:rPr>
      <w:t xml:space="preserve"> (</w:t>
    </w:r>
    <w:r>
      <w:rPr>
        <w:rStyle w:val="Sivunumero"/>
        <w:noProof/>
        <w:lang w:val="sv-FI"/>
      </w:rPr>
      <w:fldChar w:fldCharType="begin"/>
    </w:r>
    <w:r>
      <w:rPr>
        <w:rStyle w:val="Sivunumero"/>
        <w:noProof/>
        <w:lang w:val="sv-FI"/>
      </w:rPr>
      <w:instrText xml:space="preserve"> NUMPAGES </w:instrText>
    </w:r>
    <w:r>
      <w:rPr>
        <w:rStyle w:val="Sivunumero"/>
        <w:noProof/>
        <w:lang w:val="sv-FI"/>
      </w:rPr>
      <w:fldChar w:fldCharType="separate"/>
    </w:r>
    <w:r>
      <w:rPr>
        <w:rStyle w:val="Sivunumero"/>
        <w:noProof/>
        <w:lang w:val="sv-FI"/>
      </w:rPr>
      <w:t>17</w:t>
    </w:r>
    <w:r>
      <w:rPr>
        <w:rStyle w:val="Sivunumero"/>
        <w:noProof/>
        <w:lang w:val="sv-FI"/>
      </w:rPr>
      <w:fldChar w:fldCharType="end"/>
    </w:r>
    <w:r>
      <w:rPr>
        <w:lang w:val="sv-FI"/>
      </w:rPr>
      <w:t>)</w:t>
    </w:r>
  </w:p>
  <w:p w14:paraId="4C4C58C2" w14:textId="77777777" w:rsidR="00035F84" w:rsidRDefault="00035F8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0E0" w:firstRow="1" w:lastRow="1" w:firstColumn="1" w:lastColumn="0" w:noHBand="0" w:noVBand="0"/>
    </w:tblPr>
    <w:tblGrid>
      <w:gridCol w:w="4819"/>
      <w:gridCol w:w="2407"/>
      <w:gridCol w:w="2413"/>
    </w:tblGrid>
    <w:tr w:rsidR="005102B7" w14:paraId="5A95F59C" w14:textId="77777777" w:rsidTr="3229ACE9">
      <w:trPr>
        <w:trHeight w:hRule="exact" w:val="480"/>
      </w:trPr>
      <w:tc>
        <w:tcPr>
          <w:tcW w:w="4819" w:type="dxa"/>
          <w:vMerge w:val="restart"/>
          <w:tcMar>
            <w:right w:w="0" w:type="dxa"/>
          </w:tcMar>
        </w:tcPr>
        <w:p w14:paraId="27CC6019" w14:textId="77777777" w:rsidR="00035F84" w:rsidRDefault="001B5916" w:rsidP="00165374">
          <w:pPr>
            <w:pStyle w:val="Yltunniste"/>
            <w:tabs>
              <w:tab w:val="clear" w:pos="4819"/>
              <w:tab w:val="clear" w:pos="9638"/>
            </w:tabs>
          </w:pPr>
          <w:r>
            <w:rPr>
              <w:noProof/>
              <w:lang w:val="sv-FI"/>
            </w:rPr>
            <w:drawing>
              <wp:anchor distT="0" distB="0" distL="114300" distR="114300" simplePos="0" relativeHeight="251658240" behindDoc="0" locked="0" layoutInCell="1" allowOverlap="1" wp14:anchorId="6B5DCCAB" wp14:editId="0881B38F">
                <wp:simplePos x="0" y="0"/>
                <wp:positionH relativeFrom="page">
                  <wp:posOffset>0</wp:posOffset>
                </wp:positionH>
                <wp:positionV relativeFrom="page">
                  <wp:posOffset>0</wp:posOffset>
                </wp:positionV>
                <wp:extent cx="2160000" cy="468000"/>
                <wp:effectExtent l="0" t="0" r="0" b="8255"/>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4820" w:type="dxa"/>
          <w:gridSpan w:val="2"/>
          <w:shd w:val="clear" w:color="auto" w:fill="auto"/>
          <w:tcMar>
            <w:right w:w="0" w:type="dxa"/>
          </w:tcMar>
        </w:tcPr>
        <w:p w14:paraId="668F5C85" w14:textId="77777777" w:rsidR="00035F84" w:rsidRPr="003360E3" w:rsidRDefault="00035F84" w:rsidP="009437A2">
          <w:pPr>
            <w:pStyle w:val="Yltunniste"/>
            <w:tabs>
              <w:tab w:val="clear" w:pos="4819"/>
              <w:tab w:val="clear" w:pos="9638"/>
            </w:tabs>
            <w:spacing w:line="240" w:lineRule="exact"/>
          </w:pPr>
        </w:p>
        <w:p w14:paraId="24DD586C" w14:textId="77777777" w:rsidR="00035F84" w:rsidRPr="003360E3" w:rsidRDefault="001B5916" w:rsidP="00E578A9">
          <w:pPr>
            <w:pStyle w:val="Yltunniste"/>
            <w:jc w:val="right"/>
          </w:pPr>
          <w:r>
            <w:rPr>
              <w:rStyle w:val="Sivunumero"/>
              <w:noProof/>
              <w:lang w:val="sv-FI"/>
            </w:rPr>
            <w:fldChar w:fldCharType="begin"/>
          </w:r>
          <w:r>
            <w:rPr>
              <w:rStyle w:val="Sivunumero"/>
              <w:noProof/>
              <w:lang w:val="sv-FI"/>
            </w:rPr>
            <w:instrText xml:space="preserve"> PAGE </w:instrText>
          </w:r>
          <w:r>
            <w:rPr>
              <w:rStyle w:val="Sivunumero"/>
              <w:noProof/>
              <w:lang w:val="sv-FI"/>
            </w:rPr>
            <w:fldChar w:fldCharType="separate"/>
          </w:r>
          <w:r>
            <w:rPr>
              <w:rStyle w:val="Sivunumero"/>
              <w:noProof/>
              <w:lang w:val="sv-FI"/>
            </w:rPr>
            <w:t>1</w:t>
          </w:r>
          <w:r>
            <w:rPr>
              <w:rStyle w:val="Sivunumero"/>
              <w:noProof/>
              <w:lang w:val="sv-FI"/>
            </w:rPr>
            <w:fldChar w:fldCharType="end"/>
          </w:r>
          <w:r>
            <w:rPr>
              <w:lang w:val="sv-FI"/>
            </w:rPr>
            <w:t xml:space="preserve"> (</w:t>
          </w:r>
          <w:r>
            <w:rPr>
              <w:rStyle w:val="Sivunumero"/>
              <w:noProof/>
              <w:lang w:val="sv-FI"/>
            </w:rPr>
            <w:fldChar w:fldCharType="begin"/>
          </w:r>
          <w:r>
            <w:rPr>
              <w:rStyle w:val="Sivunumero"/>
              <w:noProof/>
              <w:lang w:val="sv-FI"/>
            </w:rPr>
            <w:instrText xml:space="preserve"> NUMPAGES </w:instrText>
          </w:r>
          <w:r>
            <w:rPr>
              <w:rStyle w:val="Sivunumero"/>
              <w:noProof/>
              <w:lang w:val="sv-FI"/>
            </w:rPr>
            <w:fldChar w:fldCharType="separate"/>
          </w:r>
          <w:r>
            <w:rPr>
              <w:rStyle w:val="Sivunumero"/>
              <w:noProof/>
              <w:lang w:val="sv-FI"/>
            </w:rPr>
            <w:t>17</w:t>
          </w:r>
          <w:r>
            <w:rPr>
              <w:rStyle w:val="Sivunumero"/>
              <w:noProof/>
              <w:lang w:val="sv-FI"/>
            </w:rPr>
            <w:fldChar w:fldCharType="end"/>
          </w:r>
          <w:r>
            <w:rPr>
              <w:lang w:val="sv-FI"/>
            </w:rPr>
            <w:t>)</w:t>
          </w:r>
        </w:p>
      </w:tc>
    </w:tr>
    <w:tr w:rsidR="005102B7" w14:paraId="19FF29F3" w14:textId="77777777" w:rsidTr="3229ACE9">
      <w:trPr>
        <w:trHeight w:hRule="exact" w:val="480"/>
      </w:trPr>
      <w:tc>
        <w:tcPr>
          <w:tcW w:w="4819" w:type="dxa"/>
          <w:vMerge/>
          <w:tcMar>
            <w:right w:w="0" w:type="dxa"/>
          </w:tcMar>
        </w:tcPr>
        <w:p w14:paraId="45FC3B5C" w14:textId="77777777" w:rsidR="00165374" w:rsidRDefault="00165374" w:rsidP="00165374">
          <w:pPr>
            <w:pStyle w:val="Yltunniste"/>
            <w:tabs>
              <w:tab w:val="clear" w:pos="4819"/>
              <w:tab w:val="clear" w:pos="9638"/>
            </w:tabs>
            <w:rPr>
              <w:noProof/>
            </w:rPr>
          </w:pPr>
        </w:p>
      </w:tc>
      <w:tc>
        <w:tcPr>
          <w:tcW w:w="4820" w:type="dxa"/>
          <w:gridSpan w:val="2"/>
          <w:shd w:val="clear" w:color="auto" w:fill="auto"/>
          <w:tcMar>
            <w:right w:w="0" w:type="dxa"/>
          </w:tcMar>
        </w:tcPr>
        <w:p w14:paraId="787E2284" w14:textId="77777777" w:rsidR="00165374" w:rsidRDefault="00165374" w:rsidP="00E578A9">
          <w:pPr>
            <w:pStyle w:val="Yltunniste"/>
            <w:tabs>
              <w:tab w:val="clear" w:pos="4819"/>
              <w:tab w:val="clear" w:pos="9638"/>
            </w:tabs>
            <w:spacing w:line="240" w:lineRule="exact"/>
            <w:jc w:val="right"/>
            <w:rPr>
              <w:b/>
            </w:rPr>
          </w:pPr>
        </w:p>
      </w:tc>
    </w:tr>
    <w:tr w:rsidR="005102B7" w14:paraId="77172582" w14:textId="77777777" w:rsidTr="3229ACE9">
      <w:trPr>
        <w:trHeight w:hRule="exact" w:val="240"/>
      </w:trPr>
      <w:tc>
        <w:tcPr>
          <w:tcW w:w="4819" w:type="dxa"/>
          <w:vMerge/>
          <w:tcMar>
            <w:right w:w="0" w:type="dxa"/>
          </w:tcMar>
        </w:tcPr>
        <w:p w14:paraId="6CF91CD3" w14:textId="77777777" w:rsidR="00035F84" w:rsidRDefault="00035F84" w:rsidP="00C5516E">
          <w:pPr>
            <w:pStyle w:val="Yltunniste"/>
            <w:tabs>
              <w:tab w:val="clear" w:pos="4819"/>
              <w:tab w:val="clear" w:pos="9638"/>
            </w:tabs>
          </w:pPr>
        </w:p>
      </w:tc>
      <w:tc>
        <w:tcPr>
          <w:tcW w:w="4820" w:type="dxa"/>
          <w:gridSpan w:val="2"/>
          <w:shd w:val="clear" w:color="auto" w:fill="auto"/>
          <w:tcMar>
            <w:right w:w="0" w:type="dxa"/>
          </w:tcMar>
        </w:tcPr>
        <w:p w14:paraId="2BD3CAC8" w14:textId="77777777" w:rsidR="00035F84" w:rsidRDefault="001B5916" w:rsidP="00C5516E">
          <w:pPr>
            <w:pStyle w:val="Yltunniste"/>
            <w:jc w:val="right"/>
          </w:pPr>
          <w:r>
            <w:rPr>
              <w:lang w:val="sv-FI"/>
            </w:rPr>
            <w:t>TRAFICOM/435710/03.04.03.00/2019</w:t>
          </w:r>
        </w:p>
      </w:tc>
    </w:tr>
    <w:tr w:rsidR="005102B7" w14:paraId="6FB89144" w14:textId="77777777" w:rsidTr="3229ACE9">
      <w:trPr>
        <w:trHeight w:hRule="exact" w:val="360"/>
      </w:trPr>
      <w:tc>
        <w:tcPr>
          <w:tcW w:w="4819" w:type="dxa"/>
          <w:vMerge w:val="restart"/>
          <w:tcMar>
            <w:right w:w="0" w:type="dxa"/>
          </w:tcMar>
        </w:tcPr>
        <w:p w14:paraId="4E06D7AC" w14:textId="77777777" w:rsidR="00035F84" w:rsidRDefault="00035F84" w:rsidP="00C5516E">
          <w:pPr>
            <w:pStyle w:val="Yltunniste"/>
            <w:tabs>
              <w:tab w:val="clear" w:pos="4819"/>
              <w:tab w:val="clear" w:pos="9638"/>
            </w:tabs>
          </w:pPr>
        </w:p>
      </w:tc>
      <w:tc>
        <w:tcPr>
          <w:tcW w:w="4820" w:type="dxa"/>
          <w:gridSpan w:val="2"/>
          <w:shd w:val="clear" w:color="auto" w:fill="auto"/>
          <w:tcMar>
            <w:right w:w="0" w:type="dxa"/>
          </w:tcMar>
        </w:tcPr>
        <w:p w14:paraId="778CCD9A" w14:textId="77777777" w:rsidR="00035F84" w:rsidRDefault="00035F84" w:rsidP="00C5516E">
          <w:pPr>
            <w:pStyle w:val="Yltunniste"/>
          </w:pPr>
        </w:p>
      </w:tc>
    </w:tr>
    <w:tr w:rsidR="005102B7" w14:paraId="3FF72450" w14:textId="77777777" w:rsidTr="3229ACE9">
      <w:trPr>
        <w:trHeight w:hRule="exact" w:val="240"/>
      </w:trPr>
      <w:tc>
        <w:tcPr>
          <w:tcW w:w="4819" w:type="dxa"/>
          <w:vMerge/>
          <w:tcMar>
            <w:right w:w="0" w:type="dxa"/>
          </w:tcMar>
        </w:tcPr>
        <w:p w14:paraId="16A9D584" w14:textId="77777777" w:rsidR="00035F84" w:rsidRDefault="00035F84" w:rsidP="00C5516E">
          <w:pPr>
            <w:pStyle w:val="Yltunniste"/>
          </w:pPr>
        </w:p>
      </w:tc>
      <w:tc>
        <w:tcPr>
          <w:tcW w:w="2407" w:type="dxa"/>
          <w:shd w:val="clear" w:color="auto" w:fill="auto"/>
          <w:tcMar>
            <w:right w:w="0" w:type="dxa"/>
          </w:tcMar>
        </w:tcPr>
        <w:p w14:paraId="0C70ED84" w14:textId="77777777" w:rsidR="00035F84" w:rsidRDefault="00035F84" w:rsidP="00C5516E">
          <w:pPr>
            <w:pStyle w:val="Yltunniste"/>
            <w:tabs>
              <w:tab w:val="clear" w:pos="4819"/>
              <w:tab w:val="clear" w:pos="9638"/>
            </w:tabs>
          </w:pPr>
        </w:p>
      </w:tc>
      <w:tc>
        <w:tcPr>
          <w:tcW w:w="2413" w:type="dxa"/>
          <w:shd w:val="clear" w:color="auto" w:fill="auto"/>
        </w:tcPr>
        <w:p w14:paraId="63549C25" w14:textId="77777777" w:rsidR="00035F84" w:rsidRDefault="00035F84" w:rsidP="00C5516E">
          <w:pPr>
            <w:pStyle w:val="Yltunniste"/>
            <w:tabs>
              <w:tab w:val="clear" w:pos="4819"/>
              <w:tab w:val="clear" w:pos="9638"/>
            </w:tabs>
          </w:pPr>
        </w:p>
      </w:tc>
    </w:tr>
  </w:tbl>
  <w:p w14:paraId="0738E7FC" w14:textId="77777777" w:rsidR="00035F84" w:rsidRDefault="00035F8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7E0A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962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E4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81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066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A3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180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E6A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4349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3449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D3B0D"/>
    <w:multiLevelType w:val="hybridMultilevel"/>
    <w:tmpl w:val="EE283CB2"/>
    <w:lvl w:ilvl="0" w:tplc="27400B8A">
      <w:numFmt w:val="bullet"/>
      <w:lvlText w:val="•"/>
      <w:lvlJc w:val="left"/>
      <w:pPr>
        <w:ind w:left="1494" w:hanging="360"/>
      </w:pPr>
      <w:rPr>
        <w:rFonts w:ascii="Verdana" w:eastAsia="Times New Roman" w:hAnsi="Verdana" w:cs="Times New Roman" w:hint="default"/>
      </w:rPr>
    </w:lvl>
    <w:lvl w:ilvl="1" w:tplc="EE5E275A" w:tentative="1">
      <w:start w:val="1"/>
      <w:numFmt w:val="bullet"/>
      <w:lvlText w:val="o"/>
      <w:lvlJc w:val="left"/>
      <w:pPr>
        <w:ind w:left="2214" w:hanging="360"/>
      </w:pPr>
      <w:rPr>
        <w:rFonts w:ascii="Courier New" w:hAnsi="Courier New" w:cs="Courier New" w:hint="default"/>
      </w:rPr>
    </w:lvl>
    <w:lvl w:ilvl="2" w:tplc="FE06D7DC" w:tentative="1">
      <w:start w:val="1"/>
      <w:numFmt w:val="bullet"/>
      <w:lvlText w:val=""/>
      <w:lvlJc w:val="left"/>
      <w:pPr>
        <w:ind w:left="2934" w:hanging="360"/>
      </w:pPr>
      <w:rPr>
        <w:rFonts w:ascii="Wingdings" w:hAnsi="Wingdings" w:hint="default"/>
      </w:rPr>
    </w:lvl>
    <w:lvl w:ilvl="3" w:tplc="BB1A8C5A" w:tentative="1">
      <w:start w:val="1"/>
      <w:numFmt w:val="bullet"/>
      <w:lvlText w:val=""/>
      <w:lvlJc w:val="left"/>
      <w:pPr>
        <w:ind w:left="3654" w:hanging="360"/>
      </w:pPr>
      <w:rPr>
        <w:rFonts w:ascii="Symbol" w:hAnsi="Symbol" w:hint="default"/>
      </w:rPr>
    </w:lvl>
    <w:lvl w:ilvl="4" w:tplc="C5389CB4" w:tentative="1">
      <w:start w:val="1"/>
      <w:numFmt w:val="bullet"/>
      <w:lvlText w:val="o"/>
      <w:lvlJc w:val="left"/>
      <w:pPr>
        <w:ind w:left="4374" w:hanging="360"/>
      </w:pPr>
      <w:rPr>
        <w:rFonts w:ascii="Courier New" w:hAnsi="Courier New" w:cs="Courier New" w:hint="default"/>
      </w:rPr>
    </w:lvl>
    <w:lvl w:ilvl="5" w:tplc="210C2932" w:tentative="1">
      <w:start w:val="1"/>
      <w:numFmt w:val="bullet"/>
      <w:lvlText w:val=""/>
      <w:lvlJc w:val="left"/>
      <w:pPr>
        <w:ind w:left="5094" w:hanging="360"/>
      </w:pPr>
      <w:rPr>
        <w:rFonts w:ascii="Wingdings" w:hAnsi="Wingdings" w:hint="default"/>
      </w:rPr>
    </w:lvl>
    <w:lvl w:ilvl="6" w:tplc="E6F282A2" w:tentative="1">
      <w:start w:val="1"/>
      <w:numFmt w:val="bullet"/>
      <w:lvlText w:val=""/>
      <w:lvlJc w:val="left"/>
      <w:pPr>
        <w:ind w:left="5814" w:hanging="360"/>
      </w:pPr>
      <w:rPr>
        <w:rFonts w:ascii="Symbol" w:hAnsi="Symbol" w:hint="default"/>
      </w:rPr>
    </w:lvl>
    <w:lvl w:ilvl="7" w:tplc="FC9C867A" w:tentative="1">
      <w:start w:val="1"/>
      <w:numFmt w:val="bullet"/>
      <w:lvlText w:val="o"/>
      <w:lvlJc w:val="left"/>
      <w:pPr>
        <w:ind w:left="6534" w:hanging="360"/>
      </w:pPr>
      <w:rPr>
        <w:rFonts w:ascii="Courier New" w:hAnsi="Courier New" w:cs="Courier New" w:hint="default"/>
      </w:rPr>
    </w:lvl>
    <w:lvl w:ilvl="8" w:tplc="5DF4ED6E" w:tentative="1">
      <w:start w:val="1"/>
      <w:numFmt w:val="bullet"/>
      <w:lvlText w:val=""/>
      <w:lvlJc w:val="left"/>
      <w:pPr>
        <w:ind w:left="7254" w:hanging="360"/>
      </w:pPr>
      <w:rPr>
        <w:rFonts w:ascii="Wingdings" w:hAnsi="Wingdings" w:hint="default"/>
      </w:rPr>
    </w:lvl>
  </w:abstractNum>
  <w:abstractNum w:abstractNumId="11" w15:restartNumberingAfterBreak="0">
    <w:nsid w:val="0FC93588"/>
    <w:multiLevelType w:val="hybridMultilevel"/>
    <w:tmpl w:val="D47E793A"/>
    <w:lvl w:ilvl="0" w:tplc="C0D4F78A">
      <w:start w:val="1"/>
      <w:numFmt w:val="decimal"/>
      <w:lvlText w:val="%1."/>
      <w:lvlJc w:val="left"/>
      <w:pPr>
        <w:ind w:left="1854" w:hanging="360"/>
      </w:pPr>
    </w:lvl>
    <w:lvl w:ilvl="1" w:tplc="085286A8" w:tentative="1">
      <w:start w:val="1"/>
      <w:numFmt w:val="lowerLetter"/>
      <w:lvlText w:val="%2."/>
      <w:lvlJc w:val="left"/>
      <w:pPr>
        <w:ind w:left="2574" w:hanging="360"/>
      </w:pPr>
    </w:lvl>
    <w:lvl w:ilvl="2" w:tplc="6BE82DDE" w:tentative="1">
      <w:start w:val="1"/>
      <w:numFmt w:val="lowerRoman"/>
      <w:lvlText w:val="%3."/>
      <w:lvlJc w:val="right"/>
      <w:pPr>
        <w:ind w:left="3294" w:hanging="180"/>
      </w:pPr>
    </w:lvl>
    <w:lvl w:ilvl="3" w:tplc="F9EEA93A" w:tentative="1">
      <w:start w:val="1"/>
      <w:numFmt w:val="decimal"/>
      <w:lvlText w:val="%4."/>
      <w:lvlJc w:val="left"/>
      <w:pPr>
        <w:ind w:left="4014" w:hanging="360"/>
      </w:pPr>
    </w:lvl>
    <w:lvl w:ilvl="4" w:tplc="7F5091E8" w:tentative="1">
      <w:start w:val="1"/>
      <w:numFmt w:val="lowerLetter"/>
      <w:lvlText w:val="%5."/>
      <w:lvlJc w:val="left"/>
      <w:pPr>
        <w:ind w:left="4734" w:hanging="360"/>
      </w:pPr>
    </w:lvl>
    <w:lvl w:ilvl="5" w:tplc="130E667A" w:tentative="1">
      <w:start w:val="1"/>
      <w:numFmt w:val="lowerRoman"/>
      <w:lvlText w:val="%6."/>
      <w:lvlJc w:val="right"/>
      <w:pPr>
        <w:ind w:left="5454" w:hanging="180"/>
      </w:pPr>
    </w:lvl>
    <w:lvl w:ilvl="6" w:tplc="E1807D6A" w:tentative="1">
      <w:start w:val="1"/>
      <w:numFmt w:val="decimal"/>
      <w:lvlText w:val="%7."/>
      <w:lvlJc w:val="left"/>
      <w:pPr>
        <w:ind w:left="6174" w:hanging="360"/>
      </w:pPr>
    </w:lvl>
    <w:lvl w:ilvl="7" w:tplc="F17CE420" w:tentative="1">
      <w:start w:val="1"/>
      <w:numFmt w:val="lowerLetter"/>
      <w:lvlText w:val="%8."/>
      <w:lvlJc w:val="left"/>
      <w:pPr>
        <w:ind w:left="6894" w:hanging="360"/>
      </w:pPr>
    </w:lvl>
    <w:lvl w:ilvl="8" w:tplc="58FC4826" w:tentative="1">
      <w:start w:val="1"/>
      <w:numFmt w:val="lowerRoman"/>
      <w:lvlText w:val="%9."/>
      <w:lvlJc w:val="right"/>
      <w:pPr>
        <w:ind w:left="7614" w:hanging="180"/>
      </w:pPr>
    </w:lvl>
  </w:abstractNum>
  <w:abstractNum w:abstractNumId="12" w15:restartNumberingAfterBreak="0">
    <w:nsid w:val="11B73C24"/>
    <w:multiLevelType w:val="hybridMultilevel"/>
    <w:tmpl w:val="CD7456A6"/>
    <w:lvl w:ilvl="0" w:tplc="4D80C0B2">
      <w:numFmt w:val="bullet"/>
      <w:lvlText w:val="•"/>
      <w:lvlJc w:val="left"/>
      <w:pPr>
        <w:ind w:left="1494" w:hanging="360"/>
      </w:pPr>
      <w:rPr>
        <w:rFonts w:ascii="Verdana" w:eastAsia="Times New Roman" w:hAnsi="Verdana" w:cs="Times New Roman" w:hint="default"/>
      </w:rPr>
    </w:lvl>
    <w:lvl w:ilvl="1" w:tplc="17FC7746" w:tentative="1">
      <w:start w:val="1"/>
      <w:numFmt w:val="bullet"/>
      <w:lvlText w:val="o"/>
      <w:lvlJc w:val="left"/>
      <w:pPr>
        <w:ind w:left="2214" w:hanging="360"/>
      </w:pPr>
      <w:rPr>
        <w:rFonts w:ascii="Courier New" w:hAnsi="Courier New" w:cs="Courier New" w:hint="default"/>
      </w:rPr>
    </w:lvl>
    <w:lvl w:ilvl="2" w:tplc="1E7E317A" w:tentative="1">
      <w:start w:val="1"/>
      <w:numFmt w:val="bullet"/>
      <w:lvlText w:val=""/>
      <w:lvlJc w:val="left"/>
      <w:pPr>
        <w:ind w:left="2934" w:hanging="360"/>
      </w:pPr>
      <w:rPr>
        <w:rFonts w:ascii="Wingdings" w:hAnsi="Wingdings" w:hint="default"/>
      </w:rPr>
    </w:lvl>
    <w:lvl w:ilvl="3" w:tplc="93AA79B6" w:tentative="1">
      <w:start w:val="1"/>
      <w:numFmt w:val="bullet"/>
      <w:lvlText w:val=""/>
      <w:lvlJc w:val="left"/>
      <w:pPr>
        <w:ind w:left="3654" w:hanging="360"/>
      </w:pPr>
      <w:rPr>
        <w:rFonts w:ascii="Symbol" w:hAnsi="Symbol" w:hint="default"/>
      </w:rPr>
    </w:lvl>
    <w:lvl w:ilvl="4" w:tplc="CFFCB000" w:tentative="1">
      <w:start w:val="1"/>
      <w:numFmt w:val="bullet"/>
      <w:lvlText w:val="o"/>
      <w:lvlJc w:val="left"/>
      <w:pPr>
        <w:ind w:left="4374" w:hanging="360"/>
      </w:pPr>
      <w:rPr>
        <w:rFonts w:ascii="Courier New" w:hAnsi="Courier New" w:cs="Courier New" w:hint="default"/>
      </w:rPr>
    </w:lvl>
    <w:lvl w:ilvl="5" w:tplc="82E89D2A" w:tentative="1">
      <w:start w:val="1"/>
      <w:numFmt w:val="bullet"/>
      <w:lvlText w:val=""/>
      <w:lvlJc w:val="left"/>
      <w:pPr>
        <w:ind w:left="5094" w:hanging="360"/>
      </w:pPr>
      <w:rPr>
        <w:rFonts w:ascii="Wingdings" w:hAnsi="Wingdings" w:hint="default"/>
      </w:rPr>
    </w:lvl>
    <w:lvl w:ilvl="6" w:tplc="C660D0E4" w:tentative="1">
      <w:start w:val="1"/>
      <w:numFmt w:val="bullet"/>
      <w:lvlText w:val=""/>
      <w:lvlJc w:val="left"/>
      <w:pPr>
        <w:ind w:left="5814" w:hanging="360"/>
      </w:pPr>
      <w:rPr>
        <w:rFonts w:ascii="Symbol" w:hAnsi="Symbol" w:hint="default"/>
      </w:rPr>
    </w:lvl>
    <w:lvl w:ilvl="7" w:tplc="4F38684C" w:tentative="1">
      <w:start w:val="1"/>
      <w:numFmt w:val="bullet"/>
      <w:lvlText w:val="o"/>
      <w:lvlJc w:val="left"/>
      <w:pPr>
        <w:ind w:left="6534" w:hanging="360"/>
      </w:pPr>
      <w:rPr>
        <w:rFonts w:ascii="Courier New" w:hAnsi="Courier New" w:cs="Courier New" w:hint="default"/>
      </w:rPr>
    </w:lvl>
    <w:lvl w:ilvl="8" w:tplc="B5D05A48" w:tentative="1">
      <w:start w:val="1"/>
      <w:numFmt w:val="bullet"/>
      <w:lvlText w:val=""/>
      <w:lvlJc w:val="left"/>
      <w:pPr>
        <w:ind w:left="7254" w:hanging="360"/>
      </w:pPr>
      <w:rPr>
        <w:rFonts w:ascii="Wingdings" w:hAnsi="Wingdings" w:hint="default"/>
      </w:rPr>
    </w:lvl>
  </w:abstractNum>
  <w:abstractNum w:abstractNumId="13" w15:restartNumberingAfterBreak="0">
    <w:nsid w:val="136D70BD"/>
    <w:multiLevelType w:val="hybridMultilevel"/>
    <w:tmpl w:val="B6D470DC"/>
    <w:lvl w:ilvl="0" w:tplc="9EFCC330">
      <w:start w:val="1"/>
      <w:numFmt w:val="bullet"/>
      <w:lvlText w:val=""/>
      <w:lvlJc w:val="left"/>
      <w:pPr>
        <w:ind w:left="2024" w:hanging="360"/>
      </w:pPr>
      <w:rPr>
        <w:rFonts w:ascii="Symbol" w:hAnsi="Symbol" w:hint="default"/>
      </w:rPr>
    </w:lvl>
    <w:lvl w:ilvl="1" w:tplc="886E6096" w:tentative="1">
      <w:start w:val="1"/>
      <w:numFmt w:val="bullet"/>
      <w:lvlText w:val="o"/>
      <w:lvlJc w:val="left"/>
      <w:pPr>
        <w:ind w:left="2744" w:hanging="360"/>
      </w:pPr>
      <w:rPr>
        <w:rFonts w:ascii="Courier New" w:hAnsi="Courier New" w:cs="Courier New" w:hint="default"/>
      </w:rPr>
    </w:lvl>
    <w:lvl w:ilvl="2" w:tplc="BBC06DD2" w:tentative="1">
      <w:start w:val="1"/>
      <w:numFmt w:val="bullet"/>
      <w:lvlText w:val=""/>
      <w:lvlJc w:val="left"/>
      <w:pPr>
        <w:ind w:left="3464" w:hanging="360"/>
      </w:pPr>
      <w:rPr>
        <w:rFonts w:ascii="Wingdings" w:hAnsi="Wingdings" w:hint="default"/>
      </w:rPr>
    </w:lvl>
    <w:lvl w:ilvl="3" w:tplc="95869D3C" w:tentative="1">
      <w:start w:val="1"/>
      <w:numFmt w:val="bullet"/>
      <w:lvlText w:val=""/>
      <w:lvlJc w:val="left"/>
      <w:pPr>
        <w:ind w:left="4184" w:hanging="360"/>
      </w:pPr>
      <w:rPr>
        <w:rFonts w:ascii="Symbol" w:hAnsi="Symbol" w:hint="default"/>
      </w:rPr>
    </w:lvl>
    <w:lvl w:ilvl="4" w:tplc="A240ECF8" w:tentative="1">
      <w:start w:val="1"/>
      <w:numFmt w:val="bullet"/>
      <w:lvlText w:val="o"/>
      <w:lvlJc w:val="left"/>
      <w:pPr>
        <w:ind w:left="4904" w:hanging="360"/>
      </w:pPr>
      <w:rPr>
        <w:rFonts w:ascii="Courier New" w:hAnsi="Courier New" w:cs="Courier New" w:hint="default"/>
      </w:rPr>
    </w:lvl>
    <w:lvl w:ilvl="5" w:tplc="65CEEB58" w:tentative="1">
      <w:start w:val="1"/>
      <w:numFmt w:val="bullet"/>
      <w:lvlText w:val=""/>
      <w:lvlJc w:val="left"/>
      <w:pPr>
        <w:ind w:left="5624" w:hanging="360"/>
      </w:pPr>
      <w:rPr>
        <w:rFonts w:ascii="Wingdings" w:hAnsi="Wingdings" w:hint="default"/>
      </w:rPr>
    </w:lvl>
    <w:lvl w:ilvl="6" w:tplc="33D4ACBE" w:tentative="1">
      <w:start w:val="1"/>
      <w:numFmt w:val="bullet"/>
      <w:lvlText w:val=""/>
      <w:lvlJc w:val="left"/>
      <w:pPr>
        <w:ind w:left="6344" w:hanging="360"/>
      </w:pPr>
      <w:rPr>
        <w:rFonts w:ascii="Symbol" w:hAnsi="Symbol" w:hint="default"/>
      </w:rPr>
    </w:lvl>
    <w:lvl w:ilvl="7" w:tplc="9238055A" w:tentative="1">
      <w:start w:val="1"/>
      <w:numFmt w:val="bullet"/>
      <w:lvlText w:val="o"/>
      <w:lvlJc w:val="left"/>
      <w:pPr>
        <w:ind w:left="7064" w:hanging="360"/>
      </w:pPr>
      <w:rPr>
        <w:rFonts w:ascii="Courier New" w:hAnsi="Courier New" w:cs="Courier New" w:hint="default"/>
      </w:rPr>
    </w:lvl>
    <w:lvl w:ilvl="8" w:tplc="C2FAA900" w:tentative="1">
      <w:start w:val="1"/>
      <w:numFmt w:val="bullet"/>
      <w:lvlText w:val=""/>
      <w:lvlJc w:val="left"/>
      <w:pPr>
        <w:ind w:left="7784" w:hanging="360"/>
      </w:pPr>
      <w:rPr>
        <w:rFonts w:ascii="Wingdings" w:hAnsi="Wingdings" w:hint="default"/>
      </w:rPr>
    </w:lvl>
  </w:abstractNum>
  <w:abstractNum w:abstractNumId="14" w15:restartNumberingAfterBreak="0">
    <w:nsid w:val="1378204A"/>
    <w:multiLevelType w:val="hybridMultilevel"/>
    <w:tmpl w:val="C8F615AE"/>
    <w:lvl w:ilvl="0" w:tplc="6A2485AC">
      <w:numFmt w:val="bullet"/>
      <w:lvlText w:val="-"/>
      <w:lvlJc w:val="left"/>
      <w:pPr>
        <w:ind w:left="360" w:hanging="360"/>
      </w:pPr>
      <w:rPr>
        <w:rFonts w:ascii="Calibri" w:eastAsia="Calibri" w:hAnsi="Calibri" w:cs="Calibri" w:hint="default"/>
      </w:rPr>
    </w:lvl>
    <w:lvl w:ilvl="1" w:tplc="AF389554" w:tentative="1">
      <w:start w:val="1"/>
      <w:numFmt w:val="bullet"/>
      <w:lvlText w:val="o"/>
      <w:lvlJc w:val="left"/>
      <w:pPr>
        <w:ind w:left="1080" w:hanging="360"/>
      </w:pPr>
      <w:rPr>
        <w:rFonts w:ascii="Courier New" w:hAnsi="Courier New" w:cs="Courier New" w:hint="default"/>
      </w:rPr>
    </w:lvl>
    <w:lvl w:ilvl="2" w:tplc="281C1F3E" w:tentative="1">
      <w:start w:val="1"/>
      <w:numFmt w:val="bullet"/>
      <w:lvlText w:val=""/>
      <w:lvlJc w:val="left"/>
      <w:pPr>
        <w:ind w:left="1800" w:hanging="360"/>
      </w:pPr>
      <w:rPr>
        <w:rFonts w:ascii="Wingdings" w:hAnsi="Wingdings" w:hint="default"/>
      </w:rPr>
    </w:lvl>
    <w:lvl w:ilvl="3" w:tplc="12967640" w:tentative="1">
      <w:start w:val="1"/>
      <w:numFmt w:val="bullet"/>
      <w:lvlText w:val=""/>
      <w:lvlJc w:val="left"/>
      <w:pPr>
        <w:ind w:left="2520" w:hanging="360"/>
      </w:pPr>
      <w:rPr>
        <w:rFonts w:ascii="Symbol" w:hAnsi="Symbol" w:hint="default"/>
      </w:rPr>
    </w:lvl>
    <w:lvl w:ilvl="4" w:tplc="15B07BBC" w:tentative="1">
      <w:start w:val="1"/>
      <w:numFmt w:val="bullet"/>
      <w:lvlText w:val="o"/>
      <w:lvlJc w:val="left"/>
      <w:pPr>
        <w:ind w:left="3240" w:hanging="360"/>
      </w:pPr>
      <w:rPr>
        <w:rFonts w:ascii="Courier New" w:hAnsi="Courier New" w:cs="Courier New" w:hint="default"/>
      </w:rPr>
    </w:lvl>
    <w:lvl w:ilvl="5" w:tplc="61940152" w:tentative="1">
      <w:start w:val="1"/>
      <w:numFmt w:val="bullet"/>
      <w:lvlText w:val=""/>
      <w:lvlJc w:val="left"/>
      <w:pPr>
        <w:ind w:left="3960" w:hanging="360"/>
      </w:pPr>
      <w:rPr>
        <w:rFonts w:ascii="Wingdings" w:hAnsi="Wingdings" w:hint="default"/>
      </w:rPr>
    </w:lvl>
    <w:lvl w:ilvl="6" w:tplc="1A802088" w:tentative="1">
      <w:start w:val="1"/>
      <w:numFmt w:val="bullet"/>
      <w:lvlText w:val=""/>
      <w:lvlJc w:val="left"/>
      <w:pPr>
        <w:ind w:left="4680" w:hanging="360"/>
      </w:pPr>
      <w:rPr>
        <w:rFonts w:ascii="Symbol" w:hAnsi="Symbol" w:hint="default"/>
      </w:rPr>
    </w:lvl>
    <w:lvl w:ilvl="7" w:tplc="71182060" w:tentative="1">
      <w:start w:val="1"/>
      <w:numFmt w:val="bullet"/>
      <w:lvlText w:val="o"/>
      <w:lvlJc w:val="left"/>
      <w:pPr>
        <w:ind w:left="5400" w:hanging="360"/>
      </w:pPr>
      <w:rPr>
        <w:rFonts w:ascii="Courier New" w:hAnsi="Courier New" w:cs="Courier New" w:hint="default"/>
      </w:rPr>
    </w:lvl>
    <w:lvl w:ilvl="8" w:tplc="78026954" w:tentative="1">
      <w:start w:val="1"/>
      <w:numFmt w:val="bullet"/>
      <w:lvlText w:val=""/>
      <w:lvlJc w:val="left"/>
      <w:pPr>
        <w:ind w:left="6120" w:hanging="360"/>
      </w:pPr>
      <w:rPr>
        <w:rFonts w:ascii="Wingdings" w:hAnsi="Wingdings" w:hint="default"/>
      </w:rPr>
    </w:lvl>
  </w:abstractNum>
  <w:abstractNum w:abstractNumId="15" w15:restartNumberingAfterBreak="0">
    <w:nsid w:val="1518680E"/>
    <w:multiLevelType w:val="hybridMultilevel"/>
    <w:tmpl w:val="524242B8"/>
    <w:lvl w:ilvl="0" w:tplc="E1109F6E">
      <w:start w:val="3"/>
      <w:numFmt w:val="bullet"/>
      <w:lvlText w:val=""/>
      <w:lvlJc w:val="left"/>
      <w:pPr>
        <w:ind w:left="720" w:hanging="360"/>
      </w:pPr>
      <w:rPr>
        <w:rFonts w:ascii="Wingdings" w:eastAsiaTheme="minorHAnsi" w:hAnsi="Wingdings" w:cstheme="minorBidi" w:hint="default"/>
      </w:rPr>
    </w:lvl>
    <w:lvl w:ilvl="1" w:tplc="C2EECFC2" w:tentative="1">
      <w:start w:val="1"/>
      <w:numFmt w:val="bullet"/>
      <w:lvlText w:val="o"/>
      <w:lvlJc w:val="left"/>
      <w:pPr>
        <w:ind w:left="1440" w:hanging="360"/>
      </w:pPr>
      <w:rPr>
        <w:rFonts w:ascii="Courier New" w:hAnsi="Courier New" w:cs="Courier New" w:hint="default"/>
      </w:rPr>
    </w:lvl>
    <w:lvl w:ilvl="2" w:tplc="C6D8C6C2" w:tentative="1">
      <w:start w:val="1"/>
      <w:numFmt w:val="bullet"/>
      <w:lvlText w:val=""/>
      <w:lvlJc w:val="left"/>
      <w:pPr>
        <w:ind w:left="2160" w:hanging="360"/>
      </w:pPr>
      <w:rPr>
        <w:rFonts w:ascii="Wingdings" w:hAnsi="Wingdings" w:hint="default"/>
      </w:rPr>
    </w:lvl>
    <w:lvl w:ilvl="3" w:tplc="B08EA7BE" w:tentative="1">
      <w:start w:val="1"/>
      <w:numFmt w:val="bullet"/>
      <w:lvlText w:val=""/>
      <w:lvlJc w:val="left"/>
      <w:pPr>
        <w:ind w:left="2880" w:hanging="360"/>
      </w:pPr>
      <w:rPr>
        <w:rFonts w:ascii="Symbol" w:hAnsi="Symbol" w:hint="default"/>
      </w:rPr>
    </w:lvl>
    <w:lvl w:ilvl="4" w:tplc="9AB6DAAA" w:tentative="1">
      <w:start w:val="1"/>
      <w:numFmt w:val="bullet"/>
      <w:lvlText w:val="o"/>
      <w:lvlJc w:val="left"/>
      <w:pPr>
        <w:ind w:left="3600" w:hanging="360"/>
      </w:pPr>
      <w:rPr>
        <w:rFonts w:ascii="Courier New" w:hAnsi="Courier New" w:cs="Courier New" w:hint="default"/>
      </w:rPr>
    </w:lvl>
    <w:lvl w:ilvl="5" w:tplc="5E22CCC4" w:tentative="1">
      <w:start w:val="1"/>
      <w:numFmt w:val="bullet"/>
      <w:lvlText w:val=""/>
      <w:lvlJc w:val="left"/>
      <w:pPr>
        <w:ind w:left="4320" w:hanging="360"/>
      </w:pPr>
      <w:rPr>
        <w:rFonts w:ascii="Wingdings" w:hAnsi="Wingdings" w:hint="default"/>
      </w:rPr>
    </w:lvl>
    <w:lvl w:ilvl="6" w:tplc="0ED2DFDC" w:tentative="1">
      <w:start w:val="1"/>
      <w:numFmt w:val="bullet"/>
      <w:lvlText w:val=""/>
      <w:lvlJc w:val="left"/>
      <w:pPr>
        <w:ind w:left="5040" w:hanging="360"/>
      </w:pPr>
      <w:rPr>
        <w:rFonts w:ascii="Symbol" w:hAnsi="Symbol" w:hint="default"/>
      </w:rPr>
    </w:lvl>
    <w:lvl w:ilvl="7" w:tplc="7A5C8098" w:tentative="1">
      <w:start w:val="1"/>
      <w:numFmt w:val="bullet"/>
      <w:lvlText w:val="o"/>
      <w:lvlJc w:val="left"/>
      <w:pPr>
        <w:ind w:left="5760" w:hanging="360"/>
      </w:pPr>
      <w:rPr>
        <w:rFonts w:ascii="Courier New" w:hAnsi="Courier New" w:cs="Courier New" w:hint="default"/>
      </w:rPr>
    </w:lvl>
    <w:lvl w:ilvl="8" w:tplc="A482C0CC" w:tentative="1">
      <w:start w:val="1"/>
      <w:numFmt w:val="bullet"/>
      <w:lvlText w:val=""/>
      <w:lvlJc w:val="left"/>
      <w:pPr>
        <w:ind w:left="6480" w:hanging="360"/>
      </w:pPr>
      <w:rPr>
        <w:rFonts w:ascii="Wingdings" w:hAnsi="Wingdings" w:hint="default"/>
      </w:rPr>
    </w:lvl>
  </w:abstractNum>
  <w:abstractNum w:abstractNumId="16" w15:restartNumberingAfterBreak="0">
    <w:nsid w:val="15E76738"/>
    <w:multiLevelType w:val="hybridMultilevel"/>
    <w:tmpl w:val="220683A6"/>
    <w:lvl w:ilvl="0" w:tplc="4FA4AFEC">
      <w:numFmt w:val="bullet"/>
      <w:lvlText w:val="•"/>
      <w:lvlJc w:val="left"/>
      <w:pPr>
        <w:ind w:left="2628" w:hanging="360"/>
      </w:pPr>
      <w:rPr>
        <w:rFonts w:ascii="Verdana" w:eastAsia="Times New Roman" w:hAnsi="Verdana" w:cs="Times New Roman" w:hint="default"/>
      </w:rPr>
    </w:lvl>
    <w:lvl w:ilvl="1" w:tplc="894ED908" w:tentative="1">
      <w:start w:val="1"/>
      <w:numFmt w:val="bullet"/>
      <w:lvlText w:val="o"/>
      <w:lvlJc w:val="left"/>
      <w:pPr>
        <w:ind w:left="2574" w:hanging="360"/>
      </w:pPr>
      <w:rPr>
        <w:rFonts w:ascii="Courier New" w:hAnsi="Courier New" w:cs="Courier New" w:hint="default"/>
      </w:rPr>
    </w:lvl>
    <w:lvl w:ilvl="2" w:tplc="C59213E6" w:tentative="1">
      <w:start w:val="1"/>
      <w:numFmt w:val="bullet"/>
      <w:lvlText w:val=""/>
      <w:lvlJc w:val="left"/>
      <w:pPr>
        <w:ind w:left="3294" w:hanging="360"/>
      </w:pPr>
      <w:rPr>
        <w:rFonts w:ascii="Wingdings" w:hAnsi="Wingdings" w:hint="default"/>
      </w:rPr>
    </w:lvl>
    <w:lvl w:ilvl="3" w:tplc="9BCA2E22" w:tentative="1">
      <w:start w:val="1"/>
      <w:numFmt w:val="bullet"/>
      <w:lvlText w:val=""/>
      <w:lvlJc w:val="left"/>
      <w:pPr>
        <w:ind w:left="4014" w:hanging="360"/>
      </w:pPr>
      <w:rPr>
        <w:rFonts w:ascii="Symbol" w:hAnsi="Symbol" w:hint="default"/>
      </w:rPr>
    </w:lvl>
    <w:lvl w:ilvl="4" w:tplc="3746E056" w:tentative="1">
      <w:start w:val="1"/>
      <w:numFmt w:val="bullet"/>
      <w:lvlText w:val="o"/>
      <w:lvlJc w:val="left"/>
      <w:pPr>
        <w:ind w:left="4734" w:hanging="360"/>
      </w:pPr>
      <w:rPr>
        <w:rFonts w:ascii="Courier New" w:hAnsi="Courier New" w:cs="Courier New" w:hint="default"/>
      </w:rPr>
    </w:lvl>
    <w:lvl w:ilvl="5" w:tplc="00F87A68" w:tentative="1">
      <w:start w:val="1"/>
      <w:numFmt w:val="bullet"/>
      <w:lvlText w:val=""/>
      <w:lvlJc w:val="left"/>
      <w:pPr>
        <w:ind w:left="5454" w:hanging="360"/>
      </w:pPr>
      <w:rPr>
        <w:rFonts w:ascii="Wingdings" w:hAnsi="Wingdings" w:hint="default"/>
      </w:rPr>
    </w:lvl>
    <w:lvl w:ilvl="6" w:tplc="86FCF6FC" w:tentative="1">
      <w:start w:val="1"/>
      <w:numFmt w:val="bullet"/>
      <w:lvlText w:val=""/>
      <w:lvlJc w:val="left"/>
      <w:pPr>
        <w:ind w:left="6174" w:hanging="360"/>
      </w:pPr>
      <w:rPr>
        <w:rFonts w:ascii="Symbol" w:hAnsi="Symbol" w:hint="default"/>
      </w:rPr>
    </w:lvl>
    <w:lvl w:ilvl="7" w:tplc="B2643992" w:tentative="1">
      <w:start w:val="1"/>
      <w:numFmt w:val="bullet"/>
      <w:lvlText w:val="o"/>
      <w:lvlJc w:val="left"/>
      <w:pPr>
        <w:ind w:left="6894" w:hanging="360"/>
      </w:pPr>
      <w:rPr>
        <w:rFonts w:ascii="Courier New" w:hAnsi="Courier New" w:cs="Courier New" w:hint="default"/>
      </w:rPr>
    </w:lvl>
    <w:lvl w:ilvl="8" w:tplc="E5A0D240" w:tentative="1">
      <w:start w:val="1"/>
      <w:numFmt w:val="bullet"/>
      <w:lvlText w:val=""/>
      <w:lvlJc w:val="left"/>
      <w:pPr>
        <w:ind w:left="7614" w:hanging="360"/>
      </w:pPr>
      <w:rPr>
        <w:rFonts w:ascii="Wingdings" w:hAnsi="Wingdings" w:hint="default"/>
      </w:rPr>
    </w:lvl>
  </w:abstractNum>
  <w:abstractNum w:abstractNumId="17" w15:restartNumberingAfterBreak="0">
    <w:nsid w:val="16544647"/>
    <w:multiLevelType w:val="hybridMultilevel"/>
    <w:tmpl w:val="156C589A"/>
    <w:lvl w:ilvl="0" w:tplc="27B4B104">
      <w:numFmt w:val="bullet"/>
      <w:lvlText w:val="•"/>
      <w:lvlJc w:val="left"/>
      <w:pPr>
        <w:ind w:left="1494" w:hanging="360"/>
      </w:pPr>
      <w:rPr>
        <w:rFonts w:ascii="Verdana" w:eastAsia="Times New Roman" w:hAnsi="Verdana" w:cs="Times New Roman" w:hint="default"/>
      </w:rPr>
    </w:lvl>
    <w:lvl w:ilvl="1" w:tplc="59C8E0C2" w:tentative="1">
      <w:start w:val="1"/>
      <w:numFmt w:val="bullet"/>
      <w:lvlText w:val="o"/>
      <w:lvlJc w:val="left"/>
      <w:pPr>
        <w:ind w:left="2214" w:hanging="360"/>
      </w:pPr>
      <w:rPr>
        <w:rFonts w:ascii="Courier New" w:hAnsi="Courier New" w:cs="Courier New" w:hint="default"/>
      </w:rPr>
    </w:lvl>
    <w:lvl w:ilvl="2" w:tplc="13A26A30" w:tentative="1">
      <w:start w:val="1"/>
      <w:numFmt w:val="bullet"/>
      <w:lvlText w:val=""/>
      <w:lvlJc w:val="left"/>
      <w:pPr>
        <w:ind w:left="2934" w:hanging="360"/>
      </w:pPr>
      <w:rPr>
        <w:rFonts w:ascii="Wingdings" w:hAnsi="Wingdings" w:hint="default"/>
      </w:rPr>
    </w:lvl>
    <w:lvl w:ilvl="3" w:tplc="55A28AFA" w:tentative="1">
      <w:start w:val="1"/>
      <w:numFmt w:val="bullet"/>
      <w:lvlText w:val=""/>
      <w:lvlJc w:val="left"/>
      <w:pPr>
        <w:ind w:left="3654" w:hanging="360"/>
      </w:pPr>
      <w:rPr>
        <w:rFonts w:ascii="Symbol" w:hAnsi="Symbol" w:hint="default"/>
      </w:rPr>
    </w:lvl>
    <w:lvl w:ilvl="4" w:tplc="239A17D4" w:tentative="1">
      <w:start w:val="1"/>
      <w:numFmt w:val="bullet"/>
      <w:lvlText w:val="o"/>
      <w:lvlJc w:val="left"/>
      <w:pPr>
        <w:ind w:left="4374" w:hanging="360"/>
      </w:pPr>
      <w:rPr>
        <w:rFonts w:ascii="Courier New" w:hAnsi="Courier New" w:cs="Courier New" w:hint="default"/>
      </w:rPr>
    </w:lvl>
    <w:lvl w:ilvl="5" w:tplc="628E443C" w:tentative="1">
      <w:start w:val="1"/>
      <w:numFmt w:val="bullet"/>
      <w:lvlText w:val=""/>
      <w:lvlJc w:val="left"/>
      <w:pPr>
        <w:ind w:left="5094" w:hanging="360"/>
      </w:pPr>
      <w:rPr>
        <w:rFonts w:ascii="Wingdings" w:hAnsi="Wingdings" w:hint="default"/>
      </w:rPr>
    </w:lvl>
    <w:lvl w:ilvl="6" w:tplc="1DB05AB0" w:tentative="1">
      <w:start w:val="1"/>
      <w:numFmt w:val="bullet"/>
      <w:lvlText w:val=""/>
      <w:lvlJc w:val="left"/>
      <w:pPr>
        <w:ind w:left="5814" w:hanging="360"/>
      </w:pPr>
      <w:rPr>
        <w:rFonts w:ascii="Symbol" w:hAnsi="Symbol" w:hint="default"/>
      </w:rPr>
    </w:lvl>
    <w:lvl w:ilvl="7" w:tplc="6820FCE0" w:tentative="1">
      <w:start w:val="1"/>
      <w:numFmt w:val="bullet"/>
      <w:lvlText w:val="o"/>
      <w:lvlJc w:val="left"/>
      <w:pPr>
        <w:ind w:left="6534" w:hanging="360"/>
      </w:pPr>
      <w:rPr>
        <w:rFonts w:ascii="Courier New" w:hAnsi="Courier New" w:cs="Courier New" w:hint="default"/>
      </w:rPr>
    </w:lvl>
    <w:lvl w:ilvl="8" w:tplc="AD923C74" w:tentative="1">
      <w:start w:val="1"/>
      <w:numFmt w:val="bullet"/>
      <w:lvlText w:val=""/>
      <w:lvlJc w:val="left"/>
      <w:pPr>
        <w:ind w:left="7254" w:hanging="360"/>
      </w:pPr>
      <w:rPr>
        <w:rFonts w:ascii="Wingdings" w:hAnsi="Wingdings" w:hint="default"/>
      </w:rPr>
    </w:lvl>
  </w:abstractNum>
  <w:abstractNum w:abstractNumId="18" w15:restartNumberingAfterBreak="0">
    <w:nsid w:val="18B81166"/>
    <w:multiLevelType w:val="hybridMultilevel"/>
    <w:tmpl w:val="6712A670"/>
    <w:lvl w:ilvl="0" w:tplc="F04E73D4">
      <w:numFmt w:val="bullet"/>
      <w:lvlText w:val="•"/>
      <w:lvlJc w:val="left"/>
      <w:pPr>
        <w:ind w:left="1665" w:hanging="1305"/>
      </w:pPr>
      <w:rPr>
        <w:rFonts w:ascii="Verdana" w:eastAsia="Times New Roman" w:hAnsi="Verdana" w:cs="Times New Roman" w:hint="default"/>
      </w:rPr>
    </w:lvl>
    <w:lvl w:ilvl="1" w:tplc="2C40D6F8" w:tentative="1">
      <w:start w:val="1"/>
      <w:numFmt w:val="bullet"/>
      <w:lvlText w:val="o"/>
      <w:lvlJc w:val="left"/>
      <w:pPr>
        <w:ind w:left="1440" w:hanging="360"/>
      </w:pPr>
      <w:rPr>
        <w:rFonts w:ascii="Courier New" w:hAnsi="Courier New" w:cs="Courier New" w:hint="default"/>
      </w:rPr>
    </w:lvl>
    <w:lvl w:ilvl="2" w:tplc="9D8C83D8" w:tentative="1">
      <w:start w:val="1"/>
      <w:numFmt w:val="bullet"/>
      <w:lvlText w:val=""/>
      <w:lvlJc w:val="left"/>
      <w:pPr>
        <w:ind w:left="2160" w:hanging="360"/>
      </w:pPr>
      <w:rPr>
        <w:rFonts w:ascii="Wingdings" w:hAnsi="Wingdings" w:hint="default"/>
      </w:rPr>
    </w:lvl>
    <w:lvl w:ilvl="3" w:tplc="8B92E034" w:tentative="1">
      <w:start w:val="1"/>
      <w:numFmt w:val="bullet"/>
      <w:lvlText w:val=""/>
      <w:lvlJc w:val="left"/>
      <w:pPr>
        <w:ind w:left="2880" w:hanging="360"/>
      </w:pPr>
      <w:rPr>
        <w:rFonts w:ascii="Symbol" w:hAnsi="Symbol" w:hint="default"/>
      </w:rPr>
    </w:lvl>
    <w:lvl w:ilvl="4" w:tplc="EA682132" w:tentative="1">
      <w:start w:val="1"/>
      <w:numFmt w:val="bullet"/>
      <w:lvlText w:val="o"/>
      <w:lvlJc w:val="left"/>
      <w:pPr>
        <w:ind w:left="3600" w:hanging="360"/>
      </w:pPr>
      <w:rPr>
        <w:rFonts w:ascii="Courier New" w:hAnsi="Courier New" w:cs="Courier New" w:hint="default"/>
      </w:rPr>
    </w:lvl>
    <w:lvl w:ilvl="5" w:tplc="F1225AFA" w:tentative="1">
      <w:start w:val="1"/>
      <w:numFmt w:val="bullet"/>
      <w:lvlText w:val=""/>
      <w:lvlJc w:val="left"/>
      <w:pPr>
        <w:ind w:left="4320" w:hanging="360"/>
      </w:pPr>
      <w:rPr>
        <w:rFonts w:ascii="Wingdings" w:hAnsi="Wingdings" w:hint="default"/>
      </w:rPr>
    </w:lvl>
    <w:lvl w:ilvl="6" w:tplc="971A6DB0" w:tentative="1">
      <w:start w:val="1"/>
      <w:numFmt w:val="bullet"/>
      <w:lvlText w:val=""/>
      <w:lvlJc w:val="left"/>
      <w:pPr>
        <w:ind w:left="5040" w:hanging="360"/>
      </w:pPr>
      <w:rPr>
        <w:rFonts w:ascii="Symbol" w:hAnsi="Symbol" w:hint="default"/>
      </w:rPr>
    </w:lvl>
    <w:lvl w:ilvl="7" w:tplc="6C7081FC" w:tentative="1">
      <w:start w:val="1"/>
      <w:numFmt w:val="bullet"/>
      <w:lvlText w:val="o"/>
      <w:lvlJc w:val="left"/>
      <w:pPr>
        <w:ind w:left="5760" w:hanging="360"/>
      </w:pPr>
      <w:rPr>
        <w:rFonts w:ascii="Courier New" w:hAnsi="Courier New" w:cs="Courier New" w:hint="default"/>
      </w:rPr>
    </w:lvl>
    <w:lvl w:ilvl="8" w:tplc="09985CE6" w:tentative="1">
      <w:start w:val="1"/>
      <w:numFmt w:val="bullet"/>
      <w:lvlText w:val=""/>
      <w:lvlJc w:val="left"/>
      <w:pPr>
        <w:ind w:left="6480" w:hanging="360"/>
      </w:pPr>
      <w:rPr>
        <w:rFonts w:ascii="Wingdings" w:hAnsi="Wingdings" w:hint="default"/>
      </w:rPr>
    </w:lvl>
  </w:abstractNum>
  <w:abstractNum w:abstractNumId="19" w15:restartNumberingAfterBreak="0">
    <w:nsid w:val="1CC97591"/>
    <w:multiLevelType w:val="hybridMultilevel"/>
    <w:tmpl w:val="9E641430"/>
    <w:lvl w:ilvl="0" w:tplc="73005CE2">
      <w:start w:val="1"/>
      <w:numFmt w:val="decimal"/>
      <w:lvlText w:val="%1."/>
      <w:lvlJc w:val="left"/>
      <w:pPr>
        <w:ind w:left="720" w:hanging="360"/>
      </w:pPr>
      <w:rPr>
        <w:rFonts w:hint="default"/>
      </w:rPr>
    </w:lvl>
    <w:lvl w:ilvl="1" w:tplc="C8FC0CE6">
      <w:start w:val="1"/>
      <w:numFmt w:val="bullet"/>
      <w:lvlText w:val="o"/>
      <w:lvlJc w:val="left"/>
      <w:pPr>
        <w:ind w:left="1440" w:hanging="360"/>
      </w:pPr>
      <w:rPr>
        <w:rFonts w:ascii="Courier New" w:hAnsi="Courier New" w:cs="Courier New" w:hint="default"/>
      </w:rPr>
    </w:lvl>
    <w:lvl w:ilvl="2" w:tplc="0FA0E77C" w:tentative="1">
      <w:start w:val="1"/>
      <w:numFmt w:val="bullet"/>
      <w:lvlText w:val=""/>
      <w:lvlJc w:val="left"/>
      <w:pPr>
        <w:ind w:left="2160" w:hanging="360"/>
      </w:pPr>
      <w:rPr>
        <w:rFonts w:ascii="Wingdings" w:hAnsi="Wingdings" w:hint="default"/>
      </w:rPr>
    </w:lvl>
    <w:lvl w:ilvl="3" w:tplc="22D829C4" w:tentative="1">
      <w:start w:val="1"/>
      <w:numFmt w:val="bullet"/>
      <w:lvlText w:val=""/>
      <w:lvlJc w:val="left"/>
      <w:pPr>
        <w:ind w:left="2880" w:hanging="360"/>
      </w:pPr>
      <w:rPr>
        <w:rFonts w:ascii="Symbol" w:hAnsi="Symbol" w:hint="default"/>
      </w:rPr>
    </w:lvl>
    <w:lvl w:ilvl="4" w:tplc="8E24A816" w:tentative="1">
      <w:start w:val="1"/>
      <w:numFmt w:val="bullet"/>
      <w:lvlText w:val="o"/>
      <w:lvlJc w:val="left"/>
      <w:pPr>
        <w:ind w:left="3600" w:hanging="360"/>
      </w:pPr>
      <w:rPr>
        <w:rFonts w:ascii="Courier New" w:hAnsi="Courier New" w:cs="Courier New" w:hint="default"/>
      </w:rPr>
    </w:lvl>
    <w:lvl w:ilvl="5" w:tplc="FDFE9778" w:tentative="1">
      <w:start w:val="1"/>
      <w:numFmt w:val="bullet"/>
      <w:lvlText w:val=""/>
      <w:lvlJc w:val="left"/>
      <w:pPr>
        <w:ind w:left="4320" w:hanging="360"/>
      </w:pPr>
      <w:rPr>
        <w:rFonts w:ascii="Wingdings" w:hAnsi="Wingdings" w:hint="default"/>
      </w:rPr>
    </w:lvl>
    <w:lvl w:ilvl="6" w:tplc="46AA62B6" w:tentative="1">
      <w:start w:val="1"/>
      <w:numFmt w:val="bullet"/>
      <w:lvlText w:val=""/>
      <w:lvlJc w:val="left"/>
      <w:pPr>
        <w:ind w:left="5040" w:hanging="360"/>
      </w:pPr>
      <w:rPr>
        <w:rFonts w:ascii="Symbol" w:hAnsi="Symbol" w:hint="default"/>
      </w:rPr>
    </w:lvl>
    <w:lvl w:ilvl="7" w:tplc="371C8D8E" w:tentative="1">
      <w:start w:val="1"/>
      <w:numFmt w:val="bullet"/>
      <w:lvlText w:val="o"/>
      <w:lvlJc w:val="left"/>
      <w:pPr>
        <w:ind w:left="5760" w:hanging="360"/>
      </w:pPr>
      <w:rPr>
        <w:rFonts w:ascii="Courier New" w:hAnsi="Courier New" w:cs="Courier New" w:hint="default"/>
      </w:rPr>
    </w:lvl>
    <w:lvl w:ilvl="8" w:tplc="146279C0" w:tentative="1">
      <w:start w:val="1"/>
      <w:numFmt w:val="bullet"/>
      <w:lvlText w:val=""/>
      <w:lvlJc w:val="left"/>
      <w:pPr>
        <w:ind w:left="6480" w:hanging="360"/>
      </w:pPr>
      <w:rPr>
        <w:rFonts w:ascii="Wingdings" w:hAnsi="Wingdings" w:hint="default"/>
      </w:rPr>
    </w:lvl>
  </w:abstractNum>
  <w:abstractNum w:abstractNumId="20" w15:restartNumberingAfterBreak="0">
    <w:nsid w:val="2660595B"/>
    <w:multiLevelType w:val="hybridMultilevel"/>
    <w:tmpl w:val="601EFBAC"/>
    <w:lvl w:ilvl="0" w:tplc="F1226F44">
      <w:start w:val="1"/>
      <w:numFmt w:val="bullet"/>
      <w:lvlText w:val=""/>
      <w:lvlJc w:val="left"/>
      <w:pPr>
        <w:ind w:left="720" w:hanging="360"/>
      </w:pPr>
      <w:rPr>
        <w:rFonts w:ascii="Symbol" w:hAnsi="Symbol" w:hint="default"/>
      </w:rPr>
    </w:lvl>
    <w:lvl w:ilvl="1" w:tplc="221E26C6">
      <w:start w:val="1"/>
      <w:numFmt w:val="bullet"/>
      <w:lvlText w:val="o"/>
      <w:lvlJc w:val="left"/>
      <w:pPr>
        <w:ind w:left="1440" w:hanging="360"/>
      </w:pPr>
      <w:rPr>
        <w:rFonts w:ascii="Courier New" w:hAnsi="Courier New" w:cs="Courier New" w:hint="default"/>
      </w:rPr>
    </w:lvl>
    <w:lvl w:ilvl="2" w:tplc="DD2EB1F0" w:tentative="1">
      <w:start w:val="1"/>
      <w:numFmt w:val="bullet"/>
      <w:lvlText w:val=""/>
      <w:lvlJc w:val="left"/>
      <w:pPr>
        <w:ind w:left="2160" w:hanging="360"/>
      </w:pPr>
      <w:rPr>
        <w:rFonts w:ascii="Wingdings" w:hAnsi="Wingdings" w:hint="default"/>
      </w:rPr>
    </w:lvl>
    <w:lvl w:ilvl="3" w:tplc="CD04A296" w:tentative="1">
      <w:start w:val="1"/>
      <w:numFmt w:val="bullet"/>
      <w:lvlText w:val=""/>
      <w:lvlJc w:val="left"/>
      <w:pPr>
        <w:ind w:left="2880" w:hanging="360"/>
      </w:pPr>
      <w:rPr>
        <w:rFonts w:ascii="Symbol" w:hAnsi="Symbol" w:hint="default"/>
      </w:rPr>
    </w:lvl>
    <w:lvl w:ilvl="4" w:tplc="FF6EDA80" w:tentative="1">
      <w:start w:val="1"/>
      <w:numFmt w:val="bullet"/>
      <w:lvlText w:val="o"/>
      <w:lvlJc w:val="left"/>
      <w:pPr>
        <w:ind w:left="3600" w:hanging="360"/>
      </w:pPr>
      <w:rPr>
        <w:rFonts w:ascii="Courier New" w:hAnsi="Courier New" w:cs="Courier New" w:hint="default"/>
      </w:rPr>
    </w:lvl>
    <w:lvl w:ilvl="5" w:tplc="116E16AA" w:tentative="1">
      <w:start w:val="1"/>
      <w:numFmt w:val="bullet"/>
      <w:lvlText w:val=""/>
      <w:lvlJc w:val="left"/>
      <w:pPr>
        <w:ind w:left="4320" w:hanging="360"/>
      </w:pPr>
      <w:rPr>
        <w:rFonts w:ascii="Wingdings" w:hAnsi="Wingdings" w:hint="default"/>
      </w:rPr>
    </w:lvl>
    <w:lvl w:ilvl="6" w:tplc="C21A1BB4" w:tentative="1">
      <w:start w:val="1"/>
      <w:numFmt w:val="bullet"/>
      <w:lvlText w:val=""/>
      <w:lvlJc w:val="left"/>
      <w:pPr>
        <w:ind w:left="5040" w:hanging="360"/>
      </w:pPr>
      <w:rPr>
        <w:rFonts w:ascii="Symbol" w:hAnsi="Symbol" w:hint="default"/>
      </w:rPr>
    </w:lvl>
    <w:lvl w:ilvl="7" w:tplc="3196C450" w:tentative="1">
      <w:start w:val="1"/>
      <w:numFmt w:val="bullet"/>
      <w:lvlText w:val="o"/>
      <w:lvlJc w:val="left"/>
      <w:pPr>
        <w:ind w:left="5760" w:hanging="360"/>
      </w:pPr>
      <w:rPr>
        <w:rFonts w:ascii="Courier New" w:hAnsi="Courier New" w:cs="Courier New" w:hint="default"/>
      </w:rPr>
    </w:lvl>
    <w:lvl w:ilvl="8" w:tplc="AB405592" w:tentative="1">
      <w:start w:val="1"/>
      <w:numFmt w:val="bullet"/>
      <w:lvlText w:val=""/>
      <w:lvlJc w:val="left"/>
      <w:pPr>
        <w:ind w:left="6480" w:hanging="360"/>
      </w:pPr>
      <w:rPr>
        <w:rFonts w:ascii="Wingdings" w:hAnsi="Wingdings" w:hint="default"/>
      </w:rPr>
    </w:lvl>
  </w:abstractNum>
  <w:abstractNum w:abstractNumId="21" w15:restartNumberingAfterBreak="0">
    <w:nsid w:val="294327CF"/>
    <w:multiLevelType w:val="hybridMultilevel"/>
    <w:tmpl w:val="DDEEB704"/>
    <w:lvl w:ilvl="0" w:tplc="FD6E0E2C">
      <w:numFmt w:val="bullet"/>
      <w:lvlText w:val=""/>
      <w:lvlJc w:val="left"/>
      <w:pPr>
        <w:ind w:left="720" w:hanging="360"/>
      </w:pPr>
      <w:rPr>
        <w:rFonts w:ascii="Wingdings" w:eastAsiaTheme="minorHAnsi" w:hAnsi="Wingdings" w:cstheme="minorHAnsi" w:hint="default"/>
      </w:rPr>
    </w:lvl>
    <w:lvl w:ilvl="1" w:tplc="2A38008A" w:tentative="1">
      <w:start w:val="1"/>
      <w:numFmt w:val="bullet"/>
      <w:lvlText w:val="o"/>
      <w:lvlJc w:val="left"/>
      <w:pPr>
        <w:ind w:left="1440" w:hanging="360"/>
      </w:pPr>
      <w:rPr>
        <w:rFonts w:ascii="Courier New" w:hAnsi="Courier New" w:cs="Courier New" w:hint="default"/>
      </w:rPr>
    </w:lvl>
    <w:lvl w:ilvl="2" w:tplc="FA8C6D66" w:tentative="1">
      <w:start w:val="1"/>
      <w:numFmt w:val="bullet"/>
      <w:lvlText w:val=""/>
      <w:lvlJc w:val="left"/>
      <w:pPr>
        <w:ind w:left="2160" w:hanging="360"/>
      </w:pPr>
      <w:rPr>
        <w:rFonts w:ascii="Wingdings" w:hAnsi="Wingdings" w:hint="default"/>
      </w:rPr>
    </w:lvl>
    <w:lvl w:ilvl="3" w:tplc="7A08EB7E" w:tentative="1">
      <w:start w:val="1"/>
      <w:numFmt w:val="bullet"/>
      <w:lvlText w:val=""/>
      <w:lvlJc w:val="left"/>
      <w:pPr>
        <w:ind w:left="2880" w:hanging="360"/>
      </w:pPr>
      <w:rPr>
        <w:rFonts w:ascii="Symbol" w:hAnsi="Symbol" w:hint="default"/>
      </w:rPr>
    </w:lvl>
    <w:lvl w:ilvl="4" w:tplc="EA289F8A" w:tentative="1">
      <w:start w:val="1"/>
      <w:numFmt w:val="bullet"/>
      <w:lvlText w:val="o"/>
      <w:lvlJc w:val="left"/>
      <w:pPr>
        <w:ind w:left="3600" w:hanging="360"/>
      </w:pPr>
      <w:rPr>
        <w:rFonts w:ascii="Courier New" w:hAnsi="Courier New" w:cs="Courier New" w:hint="default"/>
      </w:rPr>
    </w:lvl>
    <w:lvl w:ilvl="5" w:tplc="17B86A56" w:tentative="1">
      <w:start w:val="1"/>
      <w:numFmt w:val="bullet"/>
      <w:lvlText w:val=""/>
      <w:lvlJc w:val="left"/>
      <w:pPr>
        <w:ind w:left="4320" w:hanging="360"/>
      </w:pPr>
      <w:rPr>
        <w:rFonts w:ascii="Wingdings" w:hAnsi="Wingdings" w:hint="default"/>
      </w:rPr>
    </w:lvl>
    <w:lvl w:ilvl="6" w:tplc="F378C84A" w:tentative="1">
      <w:start w:val="1"/>
      <w:numFmt w:val="bullet"/>
      <w:lvlText w:val=""/>
      <w:lvlJc w:val="left"/>
      <w:pPr>
        <w:ind w:left="5040" w:hanging="360"/>
      </w:pPr>
      <w:rPr>
        <w:rFonts w:ascii="Symbol" w:hAnsi="Symbol" w:hint="default"/>
      </w:rPr>
    </w:lvl>
    <w:lvl w:ilvl="7" w:tplc="5C2C9828" w:tentative="1">
      <w:start w:val="1"/>
      <w:numFmt w:val="bullet"/>
      <w:lvlText w:val="o"/>
      <w:lvlJc w:val="left"/>
      <w:pPr>
        <w:ind w:left="5760" w:hanging="360"/>
      </w:pPr>
      <w:rPr>
        <w:rFonts w:ascii="Courier New" w:hAnsi="Courier New" w:cs="Courier New" w:hint="default"/>
      </w:rPr>
    </w:lvl>
    <w:lvl w:ilvl="8" w:tplc="BD38A0AE" w:tentative="1">
      <w:start w:val="1"/>
      <w:numFmt w:val="bullet"/>
      <w:lvlText w:val=""/>
      <w:lvlJc w:val="left"/>
      <w:pPr>
        <w:ind w:left="6480" w:hanging="360"/>
      </w:pPr>
      <w:rPr>
        <w:rFonts w:ascii="Wingdings" w:hAnsi="Wingdings" w:hint="default"/>
      </w:rPr>
    </w:lvl>
  </w:abstractNum>
  <w:abstractNum w:abstractNumId="22" w15:restartNumberingAfterBreak="0">
    <w:nsid w:val="2AF36875"/>
    <w:multiLevelType w:val="hybridMultilevel"/>
    <w:tmpl w:val="063C9DF6"/>
    <w:lvl w:ilvl="0" w:tplc="ABD6A330">
      <w:start w:val="1"/>
      <w:numFmt w:val="bullet"/>
      <w:lvlText w:val="•"/>
      <w:lvlJc w:val="left"/>
      <w:pPr>
        <w:tabs>
          <w:tab w:val="num" w:pos="720"/>
        </w:tabs>
        <w:ind w:left="720" w:hanging="360"/>
      </w:pPr>
      <w:rPr>
        <w:rFonts w:ascii="Verdana" w:hAnsi="Verdana" w:hint="default"/>
        <w:strike w:val="0"/>
      </w:rPr>
    </w:lvl>
    <w:lvl w:ilvl="1" w:tplc="ECF05D3C">
      <w:start w:val="1574"/>
      <w:numFmt w:val="bullet"/>
      <w:lvlText w:val="•"/>
      <w:lvlJc w:val="left"/>
      <w:pPr>
        <w:tabs>
          <w:tab w:val="num" w:pos="1440"/>
        </w:tabs>
        <w:ind w:left="1440" w:hanging="360"/>
      </w:pPr>
      <w:rPr>
        <w:rFonts w:ascii="Times New Roman" w:hAnsi="Times New Roman" w:hint="default"/>
      </w:rPr>
    </w:lvl>
    <w:lvl w:ilvl="2" w:tplc="2488BCC6">
      <w:start w:val="1"/>
      <w:numFmt w:val="bullet"/>
      <w:lvlText w:val="•"/>
      <w:lvlJc w:val="left"/>
      <w:pPr>
        <w:tabs>
          <w:tab w:val="num" w:pos="2160"/>
        </w:tabs>
        <w:ind w:left="2160" w:hanging="360"/>
      </w:pPr>
      <w:rPr>
        <w:rFonts w:ascii="Arial" w:hAnsi="Arial" w:hint="default"/>
        <w:color w:val="auto"/>
      </w:rPr>
    </w:lvl>
    <w:lvl w:ilvl="3" w:tplc="67941B18" w:tentative="1">
      <w:start w:val="1"/>
      <w:numFmt w:val="bullet"/>
      <w:lvlText w:val="•"/>
      <w:lvlJc w:val="left"/>
      <w:pPr>
        <w:tabs>
          <w:tab w:val="num" w:pos="2880"/>
        </w:tabs>
        <w:ind w:left="2880" w:hanging="360"/>
      </w:pPr>
      <w:rPr>
        <w:rFonts w:ascii="Verdana" w:hAnsi="Verdana" w:hint="default"/>
      </w:rPr>
    </w:lvl>
    <w:lvl w:ilvl="4" w:tplc="C19C0BB8" w:tentative="1">
      <w:start w:val="1"/>
      <w:numFmt w:val="bullet"/>
      <w:lvlText w:val="•"/>
      <w:lvlJc w:val="left"/>
      <w:pPr>
        <w:tabs>
          <w:tab w:val="num" w:pos="3600"/>
        </w:tabs>
        <w:ind w:left="3600" w:hanging="360"/>
      </w:pPr>
      <w:rPr>
        <w:rFonts w:ascii="Verdana" w:hAnsi="Verdana" w:hint="default"/>
      </w:rPr>
    </w:lvl>
    <w:lvl w:ilvl="5" w:tplc="09263F74" w:tentative="1">
      <w:start w:val="1"/>
      <w:numFmt w:val="bullet"/>
      <w:lvlText w:val="•"/>
      <w:lvlJc w:val="left"/>
      <w:pPr>
        <w:tabs>
          <w:tab w:val="num" w:pos="4320"/>
        </w:tabs>
        <w:ind w:left="4320" w:hanging="360"/>
      </w:pPr>
      <w:rPr>
        <w:rFonts w:ascii="Verdana" w:hAnsi="Verdana" w:hint="default"/>
      </w:rPr>
    </w:lvl>
    <w:lvl w:ilvl="6" w:tplc="B7BE7F94" w:tentative="1">
      <w:start w:val="1"/>
      <w:numFmt w:val="bullet"/>
      <w:lvlText w:val="•"/>
      <w:lvlJc w:val="left"/>
      <w:pPr>
        <w:tabs>
          <w:tab w:val="num" w:pos="5040"/>
        </w:tabs>
        <w:ind w:left="5040" w:hanging="360"/>
      </w:pPr>
      <w:rPr>
        <w:rFonts w:ascii="Verdana" w:hAnsi="Verdana" w:hint="default"/>
      </w:rPr>
    </w:lvl>
    <w:lvl w:ilvl="7" w:tplc="D9EEFD18" w:tentative="1">
      <w:start w:val="1"/>
      <w:numFmt w:val="bullet"/>
      <w:lvlText w:val="•"/>
      <w:lvlJc w:val="left"/>
      <w:pPr>
        <w:tabs>
          <w:tab w:val="num" w:pos="5760"/>
        </w:tabs>
        <w:ind w:left="5760" w:hanging="360"/>
      </w:pPr>
      <w:rPr>
        <w:rFonts w:ascii="Verdana" w:hAnsi="Verdana" w:hint="default"/>
      </w:rPr>
    </w:lvl>
    <w:lvl w:ilvl="8" w:tplc="28B4EFE6" w:tentative="1">
      <w:start w:val="1"/>
      <w:numFmt w:val="bullet"/>
      <w:lvlText w:val="•"/>
      <w:lvlJc w:val="left"/>
      <w:pPr>
        <w:tabs>
          <w:tab w:val="num" w:pos="6480"/>
        </w:tabs>
        <w:ind w:left="6480" w:hanging="360"/>
      </w:pPr>
      <w:rPr>
        <w:rFonts w:ascii="Verdana" w:hAnsi="Verdana" w:hint="default"/>
      </w:rPr>
    </w:lvl>
  </w:abstractNum>
  <w:abstractNum w:abstractNumId="23" w15:restartNumberingAfterBreak="0">
    <w:nsid w:val="2D63674A"/>
    <w:multiLevelType w:val="multilevel"/>
    <w:tmpl w:val="16A63272"/>
    <w:lvl w:ilvl="0">
      <w:start w:val="1"/>
      <w:numFmt w:val="decimal"/>
      <w:lvlText w:val="%1)"/>
      <w:lvlJc w:val="left"/>
      <w:pPr>
        <w:tabs>
          <w:tab w:val="num" w:pos="2345"/>
        </w:tabs>
        <w:ind w:left="2342" w:hanging="357"/>
      </w:pPr>
      <w:rPr>
        <w:rFonts w:ascii="Frutiger 55 Roman" w:hAnsi="Frutiger 55 Roman" w:hint="default"/>
        <w:b w:val="0"/>
        <w:i w:val="0"/>
        <w:sz w:val="22"/>
      </w:rPr>
    </w:lvl>
    <w:lvl w:ilvl="1">
      <w:start w:val="1"/>
      <w:numFmt w:val="bulle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3"/>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3"/>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24" w15:restartNumberingAfterBreak="0">
    <w:nsid w:val="2E3E2B15"/>
    <w:multiLevelType w:val="hybridMultilevel"/>
    <w:tmpl w:val="E60C06B0"/>
    <w:lvl w:ilvl="0" w:tplc="794E3D12">
      <w:numFmt w:val="bullet"/>
      <w:lvlText w:val="-"/>
      <w:lvlJc w:val="left"/>
      <w:pPr>
        <w:ind w:left="360" w:hanging="360"/>
      </w:pPr>
      <w:rPr>
        <w:rFonts w:ascii="Calibri" w:eastAsia="Calibri" w:hAnsi="Calibri" w:cs="Calibri" w:hint="default"/>
      </w:rPr>
    </w:lvl>
    <w:lvl w:ilvl="1" w:tplc="3CB09C08" w:tentative="1">
      <w:start w:val="1"/>
      <w:numFmt w:val="bullet"/>
      <w:lvlText w:val="o"/>
      <w:lvlJc w:val="left"/>
      <w:pPr>
        <w:ind w:left="1080" w:hanging="360"/>
      </w:pPr>
      <w:rPr>
        <w:rFonts w:ascii="Courier New" w:hAnsi="Courier New" w:cs="Courier New" w:hint="default"/>
      </w:rPr>
    </w:lvl>
    <w:lvl w:ilvl="2" w:tplc="67664F82" w:tentative="1">
      <w:start w:val="1"/>
      <w:numFmt w:val="bullet"/>
      <w:lvlText w:val=""/>
      <w:lvlJc w:val="left"/>
      <w:pPr>
        <w:ind w:left="1800" w:hanging="360"/>
      </w:pPr>
      <w:rPr>
        <w:rFonts w:ascii="Wingdings" w:hAnsi="Wingdings" w:hint="default"/>
      </w:rPr>
    </w:lvl>
    <w:lvl w:ilvl="3" w:tplc="9CCE2AD0" w:tentative="1">
      <w:start w:val="1"/>
      <w:numFmt w:val="bullet"/>
      <w:lvlText w:val=""/>
      <w:lvlJc w:val="left"/>
      <w:pPr>
        <w:ind w:left="2520" w:hanging="360"/>
      </w:pPr>
      <w:rPr>
        <w:rFonts w:ascii="Symbol" w:hAnsi="Symbol" w:hint="default"/>
      </w:rPr>
    </w:lvl>
    <w:lvl w:ilvl="4" w:tplc="CADCE996" w:tentative="1">
      <w:start w:val="1"/>
      <w:numFmt w:val="bullet"/>
      <w:lvlText w:val="o"/>
      <w:lvlJc w:val="left"/>
      <w:pPr>
        <w:ind w:left="3240" w:hanging="360"/>
      </w:pPr>
      <w:rPr>
        <w:rFonts w:ascii="Courier New" w:hAnsi="Courier New" w:cs="Courier New" w:hint="default"/>
      </w:rPr>
    </w:lvl>
    <w:lvl w:ilvl="5" w:tplc="CAEE9230" w:tentative="1">
      <w:start w:val="1"/>
      <w:numFmt w:val="bullet"/>
      <w:lvlText w:val=""/>
      <w:lvlJc w:val="left"/>
      <w:pPr>
        <w:ind w:left="3960" w:hanging="360"/>
      </w:pPr>
      <w:rPr>
        <w:rFonts w:ascii="Wingdings" w:hAnsi="Wingdings" w:hint="default"/>
      </w:rPr>
    </w:lvl>
    <w:lvl w:ilvl="6" w:tplc="C5CA4F7A" w:tentative="1">
      <w:start w:val="1"/>
      <w:numFmt w:val="bullet"/>
      <w:lvlText w:val=""/>
      <w:lvlJc w:val="left"/>
      <w:pPr>
        <w:ind w:left="4680" w:hanging="360"/>
      </w:pPr>
      <w:rPr>
        <w:rFonts w:ascii="Symbol" w:hAnsi="Symbol" w:hint="default"/>
      </w:rPr>
    </w:lvl>
    <w:lvl w:ilvl="7" w:tplc="859AC5F4" w:tentative="1">
      <w:start w:val="1"/>
      <w:numFmt w:val="bullet"/>
      <w:lvlText w:val="o"/>
      <w:lvlJc w:val="left"/>
      <w:pPr>
        <w:ind w:left="5400" w:hanging="360"/>
      </w:pPr>
      <w:rPr>
        <w:rFonts w:ascii="Courier New" w:hAnsi="Courier New" w:cs="Courier New" w:hint="default"/>
      </w:rPr>
    </w:lvl>
    <w:lvl w:ilvl="8" w:tplc="9E8E252C" w:tentative="1">
      <w:start w:val="1"/>
      <w:numFmt w:val="bullet"/>
      <w:lvlText w:val=""/>
      <w:lvlJc w:val="left"/>
      <w:pPr>
        <w:ind w:left="6120" w:hanging="360"/>
      </w:pPr>
      <w:rPr>
        <w:rFonts w:ascii="Wingdings" w:hAnsi="Wingdings" w:hint="default"/>
      </w:rPr>
    </w:lvl>
  </w:abstractNum>
  <w:abstractNum w:abstractNumId="25" w15:restartNumberingAfterBreak="0">
    <w:nsid w:val="30D170A1"/>
    <w:multiLevelType w:val="hybridMultilevel"/>
    <w:tmpl w:val="2084C2C0"/>
    <w:lvl w:ilvl="0" w:tplc="9BB020BC">
      <w:numFmt w:val="bullet"/>
      <w:lvlText w:val="-"/>
      <w:lvlJc w:val="left"/>
      <w:pPr>
        <w:ind w:left="360" w:hanging="360"/>
      </w:pPr>
      <w:rPr>
        <w:rFonts w:ascii="Calibri" w:eastAsia="Calibri" w:hAnsi="Calibri" w:cs="Calibri" w:hint="default"/>
      </w:rPr>
    </w:lvl>
    <w:lvl w:ilvl="1" w:tplc="21983A0E" w:tentative="1">
      <w:start w:val="1"/>
      <w:numFmt w:val="bullet"/>
      <w:lvlText w:val="o"/>
      <w:lvlJc w:val="left"/>
      <w:pPr>
        <w:ind w:left="1080" w:hanging="360"/>
      </w:pPr>
      <w:rPr>
        <w:rFonts w:ascii="Courier New" w:hAnsi="Courier New" w:cs="Courier New" w:hint="default"/>
      </w:rPr>
    </w:lvl>
    <w:lvl w:ilvl="2" w:tplc="B9C65FEE" w:tentative="1">
      <w:start w:val="1"/>
      <w:numFmt w:val="bullet"/>
      <w:lvlText w:val=""/>
      <w:lvlJc w:val="left"/>
      <w:pPr>
        <w:ind w:left="1800" w:hanging="360"/>
      </w:pPr>
      <w:rPr>
        <w:rFonts w:ascii="Wingdings" w:hAnsi="Wingdings" w:hint="default"/>
      </w:rPr>
    </w:lvl>
    <w:lvl w:ilvl="3" w:tplc="8CC27EA0" w:tentative="1">
      <w:start w:val="1"/>
      <w:numFmt w:val="bullet"/>
      <w:lvlText w:val=""/>
      <w:lvlJc w:val="left"/>
      <w:pPr>
        <w:ind w:left="2520" w:hanging="360"/>
      </w:pPr>
      <w:rPr>
        <w:rFonts w:ascii="Symbol" w:hAnsi="Symbol" w:hint="default"/>
      </w:rPr>
    </w:lvl>
    <w:lvl w:ilvl="4" w:tplc="32BE206E" w:tentative="1">
      <w:start w:val="1"/>
      <w:numFmt w:val="bullet"/>
      <w:lvlText w:val="o"/>
      <w:lvlJc w:val="left"/>
      <w:pPr>
        <w:ind w:left="3240" w:hanging="360"/>
      </w:pPr>
      <w:rPr>
        <w:rFonts w:ascii="Courier New" w:hAnsi="Courier New" w:cs="Courier New" w:hint="default"/>
      </w:rPr>
    </w:lvl>
    <w:lvl w:ilvl="5" w:tplc="7E1A183C" w:tentative="1">
      <w:start w:val="1"/>
      <w:numFmt w:val="bullet"/>
      <w:lvlText w:val=""/>
      <w:lvlJc w:val="left"/>
      <w:pPr>
        <w:ind w:left="3960" w:hanging="360"/>
      </w:pPr>
      <w:rPr>
        <w:rFonts w:ascii="Wingdings" w:hAnsi="Wingdings" w:hint="default"/>
      </w:rPr>
    </w:lvl>
    <w:lvl w:ilvl="6" w:tplc="2AF666E2" w:tentative="1">
      <w:start w:val="1"/>
      <w:numFmt w:val="bullet"/>
      <w:lvlText w:val=""/>
      <w:lvlJc w:val="left"/>
      <w:pPr>
        <w:ind w:left="4680" w:hanging="360"/>
      </w:pPr>
      <w:rPr>
        <w:rFonts w:ascii="Symbol" w:hAnsi="Symbol" w:hint="default"/>
      </w:rPr>
    </w:lvl>
    <w:lvl w:ilvl="7" w:tplc="512459C2" w:tentative="1">
      <w:start w:val="1"/>
      <w:numFmt w:val="bullet"/>
      <w:lvlText w:val="o"/>
      <w:lvlJc w:val="left"/>
      <w:pPr>
        <w:ind w:left="5400" w:hanging="360"/>
      </w:pPr>
      <w:rPr>
        <w:rFonts w:ascii="Courier New" w:hAnsi="Courier New" w:cs="Courier New" w:hint="default"/>
      </w:rPr>
    </w:lvl>
    <w:lvl w:ilvl="8" w:tplc="BA2CDCDA" w:tentative="1">
      <w:start w:val="1"/>
      <w:numFmt w:val="bullet"/>
      <w:lvlText w:val=""/>
      <w:lvlJc w:val="left"/>
      <w:pPr>
        <w:ind w:left="6120" w:hanging="360"/>
      </w:pPr>
      <w:rPr>
        <w:rFonts w:ascii="Wingdings" w:hAnsi="Wingdings" w:hint="default"/>
      </w:rPr>
    </w:lvl>
  </w:abstractNum>
  <w:abstractNum w:abstractNumId="26" w15:restartNumberingAfterBreak="0">
    <w:nsid w:val="357C26D2"/>
    <w:multiLevelType w:val="hybridMultilevel"/>
    <w:tmpl w:val="E7EE54E2"/>
    <w:lvl w:ilvl="0" w:tplc="F8EAB5A0">
      <w:start w:val="1"/>
      <w:numFmt w:val="bullet"/>
      <w:lvlText w:val=""/>
      <w:lvlJc w:val="left"/>
      <w:pPr>
        <w:ind w:left="720" w:hanging="360"/>
      </w:pPr>
      <w:rPr>
        <w:rFonts w:ascii="Symbol" w:hAnsi="Symbol" w:hint="default"/>
      </w:rPr>
    </w:lvl>
    <w:lvl w:ilvl="1" w:tplc="4D202A92" w:tentative="1">
      <w:start w:val="1"/>
      <w:numFmt w:val="bullet"/>
      <w:lvlText w:val="o"/>
      <w:lvlJc w:val="left"/>
      <w:pPr>
        <w:ind w:left="1440" w:hanging="360"/>
      </w:pPr>
      <w:rPr>
        <w:rFonts w:ascii="Courier New" w:hAnsi="Courier New" w:cs="Courier New" w:hint="default"/>
      </w:rPr>
    </w:lvl>
    <w:lvl w:ilvl="2" w:tplc="9E76928C" w:tentative="1">
      <w:start w:val="1"/>
      <w:numFmt w:val="bullet"/>
      <w:lvlText w:val=""/>
      <w:lvlJc w:val="left"/>
      <w:pPr>
        <w:ind w:left="2160" w:hanging="360"/>
      </w:pPr>
      <w:rPr>
        <w:rFonts w:ascii="Wingdings" w:hAnsi="Wingdings" w:hint="default"/>
      </w:rPr>
    </w:lvl>
    <w:lvl w:ilvl="3" w:tplc="9A8EE428" w:tentative="1">
      <w:start w:val="1"/>
      <w:numFmt w:val="bullet"/>
      <w:lvlText w:val=""/>
      <w:lvlJc w:val="left"/>
      <w:pPr>
        <w:ind w:left="2880" w:hanging="360"/>
      </w:pPr>
      <w:rPr>
        <w:rFonts w:ascii="Symbol" w:hAnsi="Symbol" w:hint="default"/>
      </w:rPr>
    </w:lvl>
    <w:lvl w:ilvl="4" w:tplc="78F27784" w:tentative="1">
      <w:start w:val="1"/>
      <w:numFmt w:val="bullet"/>
      <w:lvlText w:val="o"/>
      <w:lvlJc w:val="left"/>
      <w:pPr>
        <w:ind w:left="3600" w:hanging="360"/>
      </w:pPr>
      <w:rPr>
        <w:rFonts w:ascii="Courier New" w:hAnsi="Courier New" w:cs="Courier New" w:hint="default"/>
      </w:rPr>
    </w:lvl>
    <w:lvl w:ilvl="5" w:tplc="7FB83060" w:tentative="1">
      <w:start w:val="1"/>
      <w:numFmt w:val="bullet"/>
      <w:lvlText w:val=""/>
      <w:lvlJc w:val="left"/>
      <w:pPr>
        <w:ind w:left="4320" w:hanging="360"/>
      </w:pPr>
      <w:rPr>
        <w:rFonts w:ascii="Wingdings" w:hAnsi="Wingdings" w:hint="default"/>
      </w:rPr>
    </w:lvl>
    <w:lvl w:ilvl="6" w:tplc="5B2038C4" w:tentative="1">
      <w:start w:val="1"/>
      <w:numFmt w:val="bullet"/>
      <w:lvlText w:val=""/>
      <w:lvlJc w:val="left"/>
      <w:pPr>
        <w:ind w:left="5040" w:hanging="360"/>
      </w:pPr>
      <w:rPr>
        <w:rFonts w:ascii="Symbol" w:hAnsi="Symbol" w:hint="default"/>
      </w:rPr>
    </w:lvl>
    <w:lvl w:ilvl="7" w:tplc="00344AC4" w:tentative="1">
      <w:start w:val="1"/>
      <w:numFmt w:val="bullet"/>
      <w:lvlText w:val="o"/>
      <w:lvlJc w:val="left"/>
      <w:pPr>
        <w:ind w:left="5760" w:hanging="360"/>
      </w:pPr>
      <w:rPr>
        <w:rFonts w:ascii="Courier New" w:hAnsi="Courier New" w:cs="Courier New" w:hint="default"/>
      </w:rPr>
    </w:lvl>
    <w:lvl w:ilvl="8" w:tplc="BC0207DE" w:tentative="1">
      <w:start w:val="1"/>
      <w:numFmt w:val="bullet"/>
      <w:lvlText w:val=""/>
      <w:lvlJc w:val="left"/>
      <w:pPr>
        <w:ind w:left="6480" w:hanging="360"/>
      </w:pPr>
      <w:rPr>
        <w:rFonts w:ascii="Wingdings" w:hAnsi="Wingdings" w:hint="default"/>
      </w:rPr>
    </w:lvl>
  </w:abstractNum>
  <w:abstractNum w:abstractNumId="27" w15:restartNumberingAfterBreak="0">
    <w:nsid w:val="3C3A3368"/>
    <w:multiLevelType w:val="hybridMultilevel"/>
    <w:tmpl w:val="CEFE60BC"/>
    <w:lvl w:ilvl="0" w:tplc="74B26386">
      <w:start w:val="1"/>
      <w:numFmt w:val="bullet"/>
      <w:lvlText w:val=""/>
      <w:lvlJc w:val="left"/>
      <w:pPr>
        <w:ind w:left="720" w:hanging="360"/>
      </w:pPr>
      <w:rPr>
        <w:rFonts w:ascii="Symbol" w:hAnsi="Symbol" w:hint="default"/>
      </w:rPr>
    </w:lvl>
    <w:lvl w:ilvl="1" w:tplc="8BC44A7A" w:tentative="1">
      <w:start w:val="1"/>
      <w:numFmt w:val="bullet"/>
      <w:lvlText w:val="o"/>
      <w:lvlJc w:val="left"/>
      <w:pPr>
        <w:ind w:left="1440" w:hanging="360"/>
      </w:pPr>
      <w:rPr>
        <w:rFonts w:ascii="Courier New" w:hAnsi="Courier New" w:cs="Courier New" w:hint="default"/>
      </w:rPr>
    </w:lvl>
    <w:lvl w:ilvl="2" w:tplc="7AC69182" w:tentative="1">
      <w:start w:val="1"/>
      <w:numFmt w:val="bullet"/>
      <w:lvlText w:val=""/>
      <w:lvlJc w:val="left"/>
      <w:pPr>
        <w:ind w:left="2160" w:hanging="360"/>
      </w:pPr>
      <w:rPr>
        <w:rFonts w:ascii="Wingdings" w:hAnsi="Wingdings" w:hint="default"/>
      </w:rPr>
    </w:lvl>
    <w:lvl w:ilvl="3" w:tplc="8C9242D2" w:tentative="1">
      <w:start w:val="1"/>
      <w:numFmt w:val="bullet"/>
      <w:lvlText w:val=""/>
      <w:lvlJc w:val="left"/>
      <w:pPr>
        <w:ind w:left="2880" w:hanging="360"/>
      </w:pPr>
      <w:rPr>
        <w:rFonts w:ascii="Symbol" w:hAnsi="Symbol" w:hint="default"/>
      </w:rPr>
    </w:lvl>
    <w:lvl w:ilvl="4" w:tplc="BDCCE0D4" w:tentative="1">
      <w:start w:val="1"/>
      <w:numFmt w:val="bullet"/>
      <w:lvlText w:val="o"/>
      <w:lvlJc w:val="left"/>
      <w:pPr>
        <w:ind w:left="3600" w:hanging="360"/>
      </w:pPr>
      <w:rPr>
        <w:rFonts w:ascii="Courier New" w:hAnsi="Courier New" w:cs="Courier New" w:hint="default"/>
      </w:rPr>
    </w:lvl>
    <w:lvl w:ilvl="5" w:tplc="BAFC0B16" w:tentative="1">
      <w:start w:val="1"/>
      <w:numFmt w:val="bullet"/>
      <w:lvlText w:val=""/>
      <w:lvlJc w:val="left"/>
      <w:pPr>
        <w:ind w:left="4320" w:hanging="360"/>
      </w:pPr>
      <w:rPr>
        <w:rFonts w:ascii="Wingdings" w:hAnsi="Wingdings" w:hint="default"/>
      </w:rPr>
    </w:lvl>
    <w:lvl w:ilvl="6" w:tplc="8F24D03E" w:tentative="1">
      <w:start w:val="1"/>
      <w:numFmt w:val="bullet"/>
      <w:lvlText w:val=""/>
      <w:lvlJc w:val="left"/>
      <w:pPr>
        <w:ind w:left="5040" w:hanging="360"/>
      </w:pPr>
      <w:rPr>
        <w:rFonts w:ascii="Symbol" w:hAnsi="Symbol" w:hint="default"/>
      </w:rPr>
    </w:lvl>
    <w:lvl w:ilvl="7" w:tplc="7CF41884" w:tentative="1">
      <w:start w:val="1"/>
      <w:numFmt w:val="bullet"/>
      <w:lvlText w:val="o"/>
      <w:lvlJc w:val="left"/>
      <w:pPr>
        <w:ind w:left="5760" w:hanging="360"/>
      </w:pPr>
      <w:rPr>
        <w:rFonts w:ascii="Courier New" w:hAnsi="Courier New" w:cs="Courier New" w:hint="default"/>
      </w:rPr>
    </w:lvl>
    <w:lvl w:ilvl="8" w:tplc="F0E67152" w:tentative="1">
      <w:start w:val="1"/>
      <w:numFmt w:val="bullet"/>
      <w:lvlText w:val=""/>
      <w:lvlJc w:val="left"/>
      <w:pPr>
        <w:ind w:left="6480" w:hanging="360"/>
      </w:pPr>
      <w:rPr>
        <w:rFonts w:ascii="Wingdings" w:hAnsi="Wingdings" w:hint="default"/>
      </w:rPr>
    </w:lvl>
  </w:abstractNum>
  <w:abstractNum w:abstractNumId="28" w15:restartNumberingAfterBreak="0">
    <w:nsid w:val="4747349B"/>
    <w:multiLevelType w:val="hybridMultilevel"/>
    <w:tmpl w:val="9E00EC24"/>
    <w:lvl w:ilvl="0" w:tplc="66680F6E">
      <w:numFmt w:val="bullet"/>
      <w:lvlText w:val="-"/>
      <w:lvlJc w:val="left"/>
      <w:pPr>
        <w:ind w:left="360" w:hanging="360"/>
      </w:pPr>
      <w:rPr>
        <w:rFonts w:ascii="Calibri" w:eastAsia="Calibri" w:hAnsi="Calibri" w:cs="Calibri" w:hint="default"/>
      </w:rPr>
    </w:lvl>
    <w:lvl w:ilvl="1" w:tplc="4F469B90" w:tentative="1">
      <w:start w:val="1"/>
      <w:numFmt w:val="bullet"/>
      <w:lvlText w:val="o"/>
      <w:lvlJc w:val="left"/>
      <w:pPr>
        <w:ind w:left="1080" w:hanging="360"/>
      </w:pPr>
      <w:rPr>
        <w:rFonts w:ascii="Courier New" w:hAnsi="Courier New" w:cs="Courier New" w:hint="default"/>
      </w:rPr>
    </w:lvl>
    <w:lvl w:ilvl="2" w:tplc="8BE2CB52" w:tentative="1">
      <w:start w:val="1"/>
      <w:numFmt w:val="bullet"/>
      <w:lvlText w:val=""/>
      <w:lvlJc w:val="left"/>
      <w:pPr>
        <w:ind w:left="1800" w:hanging="360"/>
      </w:pPr>
      <w:rPr>
        <w:rFonts w:ascii="Wingdings" w:hAnsi="Wingdings" w:hint="default"/>
      </w:rPr>
    </w:lvl>
    <w:lvl w:ilvl="3" w:tplc="AD84146C" w:tentative="1">
      <w:start w:val="1"/>
      <w:numFmt w:val="bullet"/>
      <w:lvlText w:val=""/>
      <w:lvlJc w:val="left"/>
      <w:pPr>
        <w:ind w:left="2520" w:hanging="360"/>
      </w:pPr>
      <w:rPr>
        <w:rFonts w:ascii="Symbol" w:hAnsi="Symbol" w:hint="default"/>
      </w:rPr>
    </w:lvl>
    <w:lvl w:ilvl="4" w:tplc="BD8EAA3A" w:tentative="1">
      <w:start w:val="1"/>
      <w:numFmt w:val="bullet"/>
      <w:lvlText w:val="o"/>
      <w:lvlJc w:val="left"/>
      <w:pPr>
        <w:ind w:left="3240" w:hanging="360"/>
      </w:pPr>
      <w:rPr>
        <w:rFonts w:ascii="Courier New" w:hAnsi="Courier New" w:cs="Courier New" w:hint="default"/>
      </w:rPr>
    </w:lvl>
    <w:lvl w:ilvl="5" w:tplc="27FAE582" w:tentative="1">
      <w:start w:val="1"/>
      <w:numFmt w:val="bullet"/>
      <w:lvlText w:val=""/>
      <w:lvlJc w:val="left"/>
      <w:pPr>
        <w:ind w:left="3960" w:hanging="360"/>
      </w:pPr>
      <w:rPr>
        <w:rFonts w:ascii="Wingdings" w:hAnsi="Wingdings" w:hint="default"/>
      </w:rPr>
    </w:lvl>
    <w:lvl w:ilvl="6" w:tplc="463A83F2" w:tentative="1">
      <w:start w:val="1"/>
      <w:numFmt w:val="bullet"/>
      <w:lvlText w:val=""/>
      <w:lvlJc w:val="left"/>
      <w:pPr>
        <w:ind w:left="4680" w:hanging="360"/>
      </w:pPr>
      <w:rPr>
        <w:rFonts w:ascii="Symbol" w:hAnsi="Symbol" w:hint="default"/>
      </w:rPr>
    </w:lvl>
    <w:lvl w:ilvl="7" w:tplc="419EA5BE" w:tentative="1">
      <w:start w:val="1"/>
      <w:numFmt w:val="bullet"/>
      <w:lvlText w:val="o"/>
      <w:lvlJc w:val="left"/>
      <w:pPr>
        <w:ind w:left="5400" w:hanging="360"/>
      </w:pPr>
      <w:rPr>
        <w:rFonts w:ascii="Courier New" w:hAnsi="Courier New" w:cs="Courier New" w:hint="default"/>
      </w:rPr>
    </w:lvl>
    <w:lvl w:ilvl="8" w:tplc="11E84C7A" w:tentative="1">
      <w:start w:val="1"/>
      <w:numFmt w:val="bullet"/>
      <w:lvlText w:val=""/>
      <w:lvlJc w:val="left"/>
      <w:pPr>
        <w:ind w:left="6120" w:hanging="360"/>
      </w:pPr>
      <w:rPr>
        <w:rFonts w:ascii="Wingdings" w:hAnsi="Wingdings" w:hint="default"/>
      </w:rPr>
    </w:lvl>
  </w:abstractNum>
  <w:abstractNum w:abstractNumId="29" w15:restartNumberingAfterBreak="0">
    <w:nsid w:val="48E23B8D"/>
    <w:multiLevelType w:val="hybridMultilevel"/>
    <w:tmpl w:val="8BE2FD92"/>
    <w:lvl w:ilvl="0" w:tplc="CF78D8E8">
      <w:start w:val="1"/>
      <w:numFmt w:val="decimal"/>
      <w:lvlText w:val="%1)"/>
      <w:lvlJc w:val="left"/>
      <w:pPr>
        <w:ind w:left="1854" w:hanging="360"/>
      </w:pPr>
    </w:lvl>
    <w:lvl w:ilvl="1" w:tplc="E90C085C" w:tentative="1">
      <w:start w:val="1"/>
      <w:numFmt w:val="lowerLetter"/>
      <w:lvlText w:val="%2."/>
      <w:lvlJc w:val="left"/>
      <w:pPr>
        <w:ind w:left="2574" w:hanging="360"/>
      </w:pPr>
    </w:lvl>
    <w:lvl w:ilvl="2" w:tplc="076C0D28" w:tentative="1">
      <w:start w:val="1"/>
      <w:numFmt w:val="lowerRoman"/>
      <w:lvlText w:val="%3."/>
      <w:lvlJc w:val="right"/>
      <w:pPr>
        <w:ind w:left="3294" w:hanging="180"/>
      </w:pPr>
    </w:lvl>
    <w:lvl w:ilvl="3" w:tplc="FEF0CBA4" w:tentative="1">
      <w:start w:val="1"/>
      <w:numFmt w:val="decimal"/>
      <w:lvlText w:val="%4."/>
      <w:lvlJc w:val="left"/>
      <w:pPr>
        <w:ind w:left="4014" w:hanging="360"/>
      </w:pPr>
    </w:lvl>
    <w:lvl w:ilvl="4" w:tplc="12709110" w:tentative="1">
      <w:start w:val="1"/>
      <w:numFmt w:val="lowerLetter"/>
      <w:lvlText w:val="%5."/>
      <w:lvlJc w:val="left"/>
      <w:pPr>
        <w:ind w:left="4734" w:hanging="360"/>
      </w:pPr>
    </w:lvl>
    <w:lvl w:ilvl="5" w:tplc="91E448C8" w:tentative="1">
      <w:start w:val="1"/>
      <w:numFmt w:val="lowerRoman"/>
      <w:lvlText w:val="%6."/>
      <w:lvlJc w:val="right"/>
      <w:pPr>
        <w:ind w:left="5454" w:hanging="180"/>
      </w:pPr>
    </w:lvl>
    <w:lvl w:ilvl="6" w:tplc="7E645274" w:tentative="1">
      <w:start w:val="1"/>
      <w:numFmt w:val="decimal"/>
      <w:lvlText w:val="%7."/>
      <w:lvlJc w:val="left"/>
      <w:pPr>
        <w:ind w:left="6174" w:hanging="360"/>
      </w:pPr>
    </w:lvl>
    <w:lvl w:ilvl="7" w:tplc="B7A83812" w:tentative="1">
      <w:start w:val="1"/>
      <w:numFmt w:val="lowerLetter"/>
      <w:lvlText w:val="%8."/>
      <w:lvlJc w:val="left"/>
      <w:pPr>
        <w:ind w:left="6894" w:hanging="360"/>
      </w:pPr>
    </w:lvl>
    <w:lvl w:ilvl="8" w:tplc="698468E2" w:tentative="1">
      <w:start w:val="1"/>
      <w:numFmt w:val="lowerRoman"/>
      <w:lvlText w:val="%9."/>
      <w:lvlJc w:val="right"/>
      <w:pPr>
        <w:ind w:left="7614" w:hanging="180"/>
      </w:pPr>
    </w:lvl>
  </w:abstractNum>
  <w:abstractNum w:abstractNumId="30" w15:restartNumberingAfterBreak="0">
    <w:nsid w:val="4A3D4D62"/>
    <w:multiLevelType w:val="multilevel"/>
    <w:tmpl w:val="BBBEEA40"/>
    <w:lvl w:ilvl="0">
      <w:start w:val="1"/>
      <w:numFmt w:val="decimal"/>
      <w:pStyle w:val="Otsikko1"/>
      <w:lvlText w:val="%1"/>
      <w:lvlJc w:val="left"/>
      <w:pPr>
        <w:tabs>
          <w:tab w:val="num" w:pos="600"/>
        </w:tabs>
        <w:ind w:left="600" w:hanging="600"/>
      </w:pPr>
      <w:rPr>
        <w:rFonts w:hint="default"/>
        <w:sz w:val="22"/>
      </w:rPr>
    </w:lvl>
    <w:lvl w:ilvl="1">
      <w:start w:val="1"/>
      <w:numFmt w:val="decimal"/>
      <w:pStyle w:val="Otsikko2"/>
      <w:lvlText w:val="%1.%2"/>
      <w:lvlJc w:val="left"/>
      <w:pPr>
        <w:tabs>
          <w:tab w:val="num" w:pos="800"/>
        </w:tabs>
        <w:ind w:left="800" w:hanging="800"/>
      </w:pPr>
      <w:rPr>
        <w:rFonts w:hint="default"/>
      </w:rPr>
    </w:lvl>
    <w:lvl w:ilvl="2">
      <w:start w:val="1"/>
      <w:numFmt w:val="decimal"/>
      <w:pStyle w:val="Otsikko3"/>
      <w:lvlText w:val="%1.%2.%3"/>
      <w:lvlJc w:val="left"/>
      <w:pPr>
        <w:tabs>
          <w:tab w:val="num" w:pos="1426"/>
        </w:tabs>
        <w:ind w:left="1426" w:hanging="1000"/>
      </w:pPr>
      <w:rPr>
        <w:rFonts w:hint="default"/>
      </w:rPr>
    </w:lvl>
    <w:lvl w:ilvl="3">
      <w:start w:val="1"/>
      <w:numFmt w:val="decimal"/>
      <w:pStyle w:val="Otsikko4"/>
      <w:lvlText w:val="%1.%2.%3.%4"/>
      <w:lvlJc w:val="left"/>
      <w:pPr>
        <w:tabs>
          <w:tab w:val="num" w:pos="1200"/>
        </w:tabs>
        <w:ind w:left="1200" w:hanging="1200"/>
      </w:pPr>
      <w:rPr>
        <w:rFonts w:hint="default"/>
      </w:rPr>
    </w:lvl>
    <w:lvl w:ilvl="4">
      <w:start w:val="1"/>
      <w:numFmt w:val="decimal"/>
      <w:pStyle w:val="Otsikko5"/>
      <w:lvlText w:val="%1.%2.%3.%4.%5"/>
      <w:lvlJc w:val="left"/>
      <w:pPr>
        <w:tabs>
          <w:tab w:val="num" w:pos="1400"/>
        </w:tabs>
        <w:ind w:left="1400" w:hanging="1400"/>
      </w:pPr>
      <w:rPr>
        <w:rFonts w:hint="default"/>
      </w:rPr>
    </w:lvl>
    <w:lvl w:ilvl="5">
      <w:start w:val="1"/>
      <w:numFmt w:val="decimal"/>
      <w:pStyle w:val="Otsikko6"/>
      <w:lvlText w:val="%1.%2.%3.%4.%5.%6"/>
      <w:lvlJc w:val="left"/>
      <w:pPr>
        <w:tabs>
          <w:tab w:val="num" w:pos="1600"/>
        </w:tabs>
        <w:ind w:left="1600" w:hanging="1600"/>
      </w:pPr>
      <w:rPr>
        <w:rFonts w:hint="default"/>
      </w:rPr>
    </w:lvl>
    <w:lvl w:ilvl="6">
      <w:start w:val="1"/>
      <w:numFmt w:val="decimal"/>
      <w:lvlText w:val="%1.%2.%3.%4.%5.%6.%7."/>
      <w:lvlJc w:val="left"/>
      <w:pPr>
        <w:tabs>
          <w:tab w:val="num" w:pos="4559"/>
        </w:tabs>
        <w:ind w:left="3839" w:hanging="1080"/>
      </w:pPr>
      <w:rPr>
        <w:rFonts w:hint="default"/>
      </w:rPr>
    </w:lvl>
    <w:lvl w:ilvl="7">
      <w:start w:val="1"/>
      <w:numFmt w:val="decimal"/>
      <w:lvlText w:val="%1.%2.%3.%4.%5.%6.%7.%8."/>
      <w:lvlJc w:val="left"/>
      <w:pPr>
        <w:tabs>
          <w:tab w:val="num" w:pos="5279"/>
        </w:tabs>
        <w:ind w:left="4343" w:hanging="1224"/>
      </w:pPr>
      <w:rPr>
        <w:rFonts w:hint="default"/>
      </w:rPr>
    </w:lvl>
    <w:lvl w:ilvl="8">
      <w:start w:val="1"/>
      <w:numFmt w:val="decimal"/>
      <w:lvlText w:val="%1.%2.%3.%4.%5.%6.%7.%8.%9."/>
      <w:lvlJc w:val="left"/>
      <w:pPr>
        <w:tabs>
          <w:tab w:val="num" w:pos="5999"/>
        </w:tabs>
        <w:ind w:left="4919" w:hanging="1440"/>
      </w:pPr>
      <w:rPr>
        <w:rFonts w:hint="default"/>
      </w:rPr>
    </w:lvl>
  </w:abstractNum>
  <w:abstractNum w:abstractNumId="31" w15:restartNumberingAfterBreak="0">
    <w:nsid w:val="52462049"/>
    <w:multiLevelType w:val="multilevel"/>
    <w:tmpl w:val="22767726"/>
    <w:lvl w:ilvl="0">
      <w:start w:val="1"/>
      <w:numFmt w:val="bulle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A2A4173"/>
    <w:multiLevelType w:val="multilevel"/>
    <w:tmpl w:val="CD4437DE"/>
    <w:lvl w:ilvl="0">
      <w:start w:val="1"/>
      <w:numFmt w:val="bullet"/>
      <w:pStyle w:val="Luettelo"/>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5AEC6B50"/>
    <w:multiLevelType w:val="hybridMultilevel"/>
    <w:tmpl w:val="78A4B5FC"/>
    <w:lvl w:ilvl="0" w:tplc="5252AF06">
      <w:start w:val="1"/>
      <w:numFmt w:val="bullet"/>
      <w:lvlText w:val=""/>
      <w:lvlJc w:val="left"/>
      <w:pPr>
        <w:ind w:left="720" w:hanging="360"/>
      </w:pPr>
      <w:rPr>
        <w:rFonts w:ascii="Wingdings" w:eastAsiaTheme="minorHAnsi" w:hAnsi="Wingdings" w:cstheme="minorBidi" w:hint="default"/>
      </w:rPr>
    </w:lvl>
    <w:lvl w:ilvl="1" w:tplc="25F2099E" w:tentative="1">
      <w:start w:val="1"/>
      <w:numFmt w:val="bullet"/>
      <w:lvlText w:val="o"/>
      <w:lvlJc w:val="left"/>
      <w:pPr>
        <w:ind w:left="1440" w:hanging="360"/>
      </w:pPr>
      <w:rPr>
        <w:rFonts w:ascii="Courier New" w:hAnsi="Courier New" w:cs="Courier New" w:hint="default"/>
      </w:rPr>
    </w:lvl>
    <w:lvl w:ilvl="2" w:tplc="6E0C248C" w:tentative="1">
      <w:start w:val="1"/>
      <w:numFmt w:val="bullet"/>
      <w:lvlText w:val=""/>
      <w:lvlJc w:val="left"/>
      <w:pPr>
        <w:ind w:left="2160" w:hanging="360"/>
      </w:pPr>
      <w:rPr>
        <w:rFonts w:ascii="Wingdings" w:hAnsi="Wingdings" w:hint="default"/>
      </w:rPr>
    </w:lvl>
    <w:lvl w:ilvl="3" w:tplc="79923D12" w:tentative="1">
      <w:start w:val="1"/>
      <w:numFmt w:val="bullet"/>
      <w:lvlText w:val=""/>
      <w:lvlJc w:val="left"/>
      <w:pPr>
        <w:ind w:left="2880" w:hanging="360"/>
      </w:pPr>
      <w:rPr>
        <w:rFonts w:ascii="Symbol" w:hAnsi="Symbol" w:hint="default"/>
      </w:rPr>
    </w:lvl>
    <w:lvl w:ilvl="4" w:tplc="277AF34A" w:tentative="1">
      <w:start w:val="1"/>
      <w:numFmt w:val="bullet"/>
      <w:lvlText w:val="o"/>
      <w:lvlJc w:val="left"/>
      <w:pPr>
        <w:ind w:left="3600" w:hanging="360"/>
      </w:pPr>
      <w:rPr>
        <w:rFonts w:ascii="Courier New" w:hAnsi="Courier New" w:cs="Courier New" w:hint="default"/>
      </w:rPr>
    </w:lvl>
    <w:lvl w:ilvl="5" w:tplc="EDACA066" w:tentative="1">
      <w:start w:val="1"/>
      <w:numFmt w:val="bullet"/>
      <w:lvlText w:val=""/>
      <w:lvlJc w:val="left"/>
      <w:pPr>
        <w:ind w:left="4320" w:hanging="360"/>
      </w:pPr>
      <w:rPr>
        <w:rFonts w:ascii="Wingdings" w:hAnsi="Wingdings" w:hint="default"/>
      </w:rPr>
    </w:lvl>
    <w:lvl w:ilvl="6" w:tplc="FA68F064" w:tentative="1">
      <w:start w:val="1"/>
      <w:numFmt w:val="bullet"/>
      <w:lvlText w:val=""/>
      <w:lvlJc w:val="left"/>
      <w:pPr>
        <w:ind w:left="5040" w:hanging="360"/>
      </w:pPr>
      <w:rPr>
        <w:rFonts w:ascii="Symbol" w:hAnsi="Symbol" w:hint="default"/>
      </w:rPr>
    </w:lvl>
    <w:lvl w:ilvl="7" w:tplc="DF94E840" w:tentative="1">
      <w:start w:val="1"/>
      <w:numFmt w:val="bullet"/>
      <w:lvlText w:val="o"/>
      <w:lvlJc w:val="left"/>
      <w:pPr>
        <w:ind w:left="5760" w:hanging="360"/>
      </w:pPr>
      <w:rPr>
        <w:rFonts w:ascii="Courier New" w:hAnsi="Courier New" w:cs="Courier New" w:hint="default"/>
      </w:rPr>
    </w:lvl>
    <w:lvl w:ilvl="8" w:tplc="60CE518E" w:tentative="1">
      <w:start w:val="1"/>
      <w:numFmt w:val="bullet"/>
      <w:lvlText w:val=""/>
      <w:lvlJc w:val="left"/>
      <w:pPr>
        <w:ind w:left="6480" w:hanging="360"/>
      </w:pPr>
      <w:rPr>
        <w:rFonts w:ascii="Wingdings" w:hAnsi="Wingdings" w:hint="default"/>
      </w:rPr>
    </w:lvl>
  </w:abstractNum>
  <w:abstractNum w:abstractNumId="34" w15:restartNumberingAfterBreak="0">
    <w:nsid w:val="5B406688"/>
    <w:multiLevelType w:val="hybridMultilevel"/>
    <w:tmpl w:val="677449CC"/>
    <w:lvl w:ilvl="0" w:tplc="518CD708">
      <w:start w:val="1"/>
      <w:numFmt w:val="bullet"/>
      <w:lvlText w:val=""/>
      <w:lvlJc w:val="left"/>
      <w:pPr>
        <w:ind w:left="1854" w:hanging="360"/>
      </w:pPr>
      <w:rPr>
        <w:rFonts w:ascii="Symbol" w:hAnsi="Symbol" w:hint="default"/>
      </w:rPr>
    </w:lvl>
    <w:lvl w:ilvl="1" w:tplc="E4AE6D46" w:tentative="1">
      <w:start w:val="1"/>
      <w:numFmt w:val="bullet"/>
      <w:lvlText w:val="o"/>
      <w:lvlJc w:val="left"/>
      <w:pPr>
        <w:ind w:left="2574" w:hanging="360"/>
      </w:pPr>
      <w:rPr>
        <w:rFonts w:ascii="Courier New" w:hAnsi="Courier New" w:cs="Courier New" w:hint="default"/>
      </w:rPr>
    </w:lvl>
    <w:lvl w:ilvl="2" w:tplc="9738B840" w:tentative="1">
      <w:start w:val="1"/>
      <w:numFmt w:val="bullet"/>
      <w:lvlText w:val=""/>
      <w:lvlJc w:val="left"/>
      <w:pPr>
        <w:ind w:left="3294" w:hanging="360"/>
      </w:pPr>
      <w:rPr>
        <w:rFonts w:ascii="Wingdings" w:hAnsi="Wingdings" w:hint="default"/>
      </w:rPr>
    </w:lvl>
    <w:lvl w:ilvl="3" w:tplc="1FB24C1A" w:tentative="1">
      <w:start w:val="1"/>
      <w:numFmt w:val="bullet"/>
      <w:lvlText w:val=""/>
      <w:lvlJc w:val="left"/>
      <w:pPr>
        <w:ind w:left="4014" w:hanging="360"/>
      </w:pPr>
      <w:rPr>
        <w:rFonts w:ascii="Symbol" w:hAnsi="Symbol" w:hint="default"/>
      </w:rPr>
    </w:lvl>
    <w:lvl w:ilvl="4" w:tplc="D748A67C" w:tentative="1">
      <w:start w:val="1"/>
      <w:numFmt w:val="bullet"/>
      <w:lvlText w:val="o"/>
      <w:lvlJc w:val="left"/>
      <w:pPr>
        <w:ind w:left="4734" w:hanging="360"/>
      </w:pPr>
      <w:rPr>
        <w:rFonts w:ascii="Courier New" w:hAnsi="Courier New" w:cs="Courier New" w:hint="default"/>
      </w:rPr>
    </w:lvl>
    <w:lvl w:ilvl="5" w:tplc="64EE86BC" w:tentative="1">
      <w:start w:val="1"/>
      <w:numFmt w:val="bullet"/>
      <w:lvlText w:val=""/>
      <w:lvlJc w:val="left"/>
      <w:pPr>
        <w:ind w:left="5454" w:hanging="360"/>
      </w:pPr>
      <w:rPr>
        <w:rFonts w:ascii="Wingdings" w:hAnsi="Wingdings" w:hint="default"/>
      </w:rPr>
    </w:lvl>
    <w:lvl w:ilvl="6" w:tplc="3F2C0A9A" w:tentative="1">
      <w:start w:val="1"/>
      <w:numFmt w:val="bullet"/>
      <w:lvlText w:val=""/>
      <w:lvlJc w:val="left"/>
      <w:pPr>
        <w:ind w:left="6174" w:hanging="360"/>
      </w:pPr>
      <w:rPr>
        <w:rFonts w:ascii="Symbol" w:hAnsi="Symbol" w:hint="default"/>
      </w:rPr>
    </w:lvl>
    <w:lvl w:ilvl="7" w:tplc="2A94FC4E" w:tentative="1">
      <w:start w:val="1"/>
      <w:numFmt w:val="bullet"/>
      <w:lvlText w:val="o"/>
      <w:lvlJc w:val="left"/>
      <w:pPr>
        <w:ind w:left="6894" w:hanging="360"/>
      </w:pPr>
      <w:rPr>
        <w:rFonts w:ascii="Courier New" w:hAnsi="Courier New" w:cs="Courier New" w:hint="default"/>
      </w:rPr>
    </w:lvl>
    <w:lvl w:ilvl="8" w:tplc="D64EF736" w:tentative="1">
      <w:start w:val="1"/>
      <w:numFmt w:val="bullet"/>
      <w:lvlText w:val=""/>
      <w:lvlJc w:val="left"/>
      <w:pPr>
        <w:ind w:left="7614" w:hanging="360"/>
      </w:pPr>
      <w:rPr>
        <w:rFonts w:ascii="Wingdings" w:hAnsi="Wingdings" w:hint="default"/>
      </w:rPr>
    </w:lvl>
  </w:abstractNum>
  <w:abstractNum w:abstractNumId="35" w15:restartNumberingAfterBreak="0">
    <w:nsid w:val="61025C43"/>
    <w:multiLevelType w:val="multilevel"/>
    <w:tmpl w:val="3CDC107C"/>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36" w15:restartNumberingAfterBreak="0">
    <w:nsid w:val="643C142C"/>
    <w:multiLevelType w:val="hybridMultilevel"/>
    <w:tmpl w:val="05780BA4"/>
    <w:lvl w:ilvl="0" w:tplc="84B23ADA">
      <w:start w:val="1"/>
      <w:numFmt w:val="decimal"/>
      <w:lvlText w:val="%1."/>
      <w:lvlJc w:val="left"/>
      <w:pPr>
        <w:ind w:left="1854" w:hanging="360"/>
      </w:pPr>
    </w:lvl>
    <w:lvl w:ilvl="1" w:tplc="2B4A2F48" w:tentative="1">
      <w:start w:val="1"/>
      <w:numFmt w:val="lowerLetter"/>
      <w:lvlText w:val="%2."/>
      <w:lvlJc w:val="left"/>
      <w:pPr>
        <w:ind w:left="2574" w:hanging="360"/>
      </w:pPr>
    </w:lvl>
    <w:lvl w:ilvl="2" w:tplc="4DFC1E3A" w:tentative="1">
      <w:start w:val="1"/>
      <w:numFmt w:val="lowerRoman"/>
      <w:lvlText w:val="%3."/>
      <w:lvlJc w:val="right"/>
      <w:pPr>
        <w:ind w:left="3294" w:hanging="180"/>
      </w:pPr>
    </w:lvl>
    <w:lvl w:ilvl="3" w:tplc="161C6F7E" w:tentative="1">
      <w:start w:val="1"/>
      <w:numFmt w:val="decimal"/>
      <w:lvlText w:val="%4."/>
      <w:lvlJc w:val="left"/>
      <w:pPr>
        <w:ind w:left="4014" w:hanging="360"/>
      </w:pPr>
    </w:lvl>
    <w:lvl w:ilvl="4" w:tplc="AF025B4E" w:tentative="1">
      <w:start w:val="1"/>
      <w:numFmt w:val="lowerLetter"/>
      <w:lvlText w:val="%5."/>
      <w:lvlJc w:val="left"/>
      <w:pPr>
        <w:ind w:left="4734" w:hanging="360"/>
      </w:pPr>
    </w:lvl>
    <w:lvl w:ilvl="5" w:tplc="307E9BAA" w:tentative="1">
      <w:start w:val="1"/>
      <w:numFmt w:val="lowerRoman"/>
      <w:lvlText w:val="%6."/>
      <w:lvlJc w:val="right"/>
      <w:pPr>
        <w:ind w:left="5454" w:hanging="180"/>
      </w:pPr>
    </w:lvl>
    <w:lvl w:ilvl="6" w:tplc="5E4CE794" w:tentative="1">
      <w:start w:val="1"/>
      <w:numFmt w:val="decimal"/>
      <w:lvlText w:val="%7."/>
      <w:lvlJc w:val="left"/>
      <w:pPr>
        <w:ind w:left="6174" w:hanging="360"/>
      </w:pPr>
    </w:lvl>
    <w:lvl w:ilvl="7" w:tplc="C83E6C00" w:tentative="1">
      <w:start w:val="1"/>
      <w:numFmt w:val="lowerLetter"/>
      <w:lvlText w:val="%8."/>
      <w:lvlJc w:val="left"/>
      <w:pPr>
        <w:ind w:left="6894" w:hanging="360"/>
      </w:pPr>
    </w:lvl>
    <w:lvl w:ilvl="8" w:tplc="DE2E4312" w:tentative="1">
      <w:start w:val="1"/>
      <w:numFmt w:val="lowerRoman"/>
      <w:lvlText w:val="%9."/>
      <w:lvlJc w:val="right"/>
      <w:pPr>
        <w:ind w:left="7614" w:hanging="180"/>
      </w:pPr>
    </w:lvl>
  </w:abstractNum>
  <w:abstractNum w:abstractNumId="37" w15:restartNumberingAfterBreak="0">
    <w:nsid w:val="6AB4410B"/>
    <w:multiLevelType w:val="hybridMultilevel"/>
    <w:tmpl w:val="82241DA8"/>
    <w:lvl w:ilvl="0" w:tplc="5B321D08">
      <w:numFmt w:val="bullet"/>
      <w:lvlText w:val=""/>
      <w:lvlJc w:val="left"/>
      <w:pPr>
        <w:ind w:left="720" w:hanging="360"/>
      </w:pPr>
      <w:rPr>
        <w:rFonts w:ascii="Wingdings" w:eastAsiaTheme="minorHAnsi" w:hAnsi="Wingdings" w:cstheme="minorBidi" w:hint="default"/>
      </w:rPr>
    </w:lvl>
    <w:lvl w:ilvl="1" w:tplc="4086E3CC" w:tentative="1">
      <w:start w:val="1"/>
      <w:numFmt w:val="bullet"/>
      <w:lvlText w:val="o"/>
      <w:lvlJc w:val="left"/>
      <w:pPr>
        <w:ind w:left="1440" w:hanging="360"/>
      </w:pPr>
      <w:rPr>
        <w:rFonts w:ascii="Courier New" w:hAnsi="Courier New" w:cs="Courier New" w:hint="default"/>
      </w:rPr>
    </w:lvl>
    <w:lvl w:ilvl="2" w:tplc="8A94B9C8" w:tentative="1">
      <w:start w:val="1"/>
      <w:numFmt w:val="bullet"/>
      <w:lvlText w:val=""/>
      <w:lvlJc w:val="left"/>
      <w:pPr>
        <w:ind w:left="2160" w:hanging="360"/>
      </w:pPr>
      <w:rPr>
        <w:rFonts w:ascii="Wingdings" w:hAnsi="Wingdings" w:hint="default"/>
      </w:rPr>
    </w:lvl>
    <w:lvl w:ilvl="3" w:tplc="BB74CC60" w:tentative="1">
      <w:start w:val="1"/>
      <w:numFmt w:val="bullet"/>
      <w:lvlText w:val=""/>
      <w:lvlJc w:val="left"/>
      <w:pPr>
        <w:ind w:left="2880" w:hanging="360"/>
      </w:pPr>
      <w:rPr>
        <w:rFonts w:ascii="Symbol" w:hAnsi="Symbol" w:hint="default"/>
      </w:rPr>
    </w:lvl>
    <w:lvl w:ilvl="4" w:tplc="F8E2791E" w:tentative="1">
      <w:start w:val="1"/>
      <w:numFmt w:val="bullet"/>
      <w:lvlText w:val="o"/>
      <w:lvlJc w:val="left"/>
      <w:pPr>
        <w:ind w:left="3600" w:hanging="360"/>
      </w:pPr>
      <w:rPr>
        <w:rFonts w:ascii="Courier New" w:hAnsi="Courier New" w:cs="Courier New" w:hint="default"/>
      </w:rPr>
    </w:lvl>
    <w:lvl w:ilvl="5" w:tplc="15E2EFAE" w:tentative="1">
      <w:start w:val="1"/>
      <w:numFmt w:val="bullet"/>
      <w:lvlText w:val=""/>
      <w:lvlJc w:val="left"/>
      <w:pPr>
        <w:ind w:left="4320" w:hanging="360"/>
      </w:pPr>
      <w:rPr>
        <w:rFonts w:ascii="Wingdings" w:hAnsi="Wingdings" w:hint="default"/>
      </w:rPr>
    </w:lvl>
    <w:lvl w:ilvl="6" w:tplc="91889336" w:tentative="1">
      <w:start w:val="1"/>
      <w:numFmt w:val="bullet"/>
      <w:lvlText w:val=""/>
      <w:lvlJc w:val="left"/>
      <w:pPr>
        <w:ind w:left="5040" w:hanging="360"/>
      </w:pPr>
      <w:rPr>
        <w:rFonts w:ascii="Symbol" w:hAnsi="Symbol" w:hint="default"/>
      </w:rPr>
    </w:lvl>
    <w:lvl w:ilvl="7" w:tplc="154C6218" w:tentative="1">
      <w:start w:val="1"/>
      <w:numFmt w:val="bullet"/>
      <w:lvlText w:val="o"/>
      <w:lvlJc w:val="left"/>
      <w:pPr>
        <w:ind w:left="5760" w:hanging="360"/>
      </w:pPr>
      <w:rPr>
        <w:rFonts w:ascii="Courier New" w:hAnsi="Courier New" w:cs="Courier New" w:hint="default"/>
      </w:rPr>
    </w:lvl>
    <w:lvl w:ilvl="8" w:tplc="D0362DDA" w:tentative="1">
      <w:start w:val="1"/>
      <w:numFmt w:val="bullet"/>
      <w:lvlText w:val=""/>
      <w:lvlJc w:val="left"/>
      <w:pPr>
        <w:ind w:left="6480" w:hanging="360"/>
      </w:pPr>
      <w:rPr>
        <w:rFonts w:ascii="Wingdings" w:hAnsi="Wingdings" w:hint="default"/>
      </w:rPr>
    </w:lvl>
  </w:abstractNum>
  <w:abstractNum w:abstractNumId="38" w15:restartNumberingAfterBreak="0">
    <w:nsid w:val="6CC62CFA"/>
    <w:multiLevelType w:val="hybridMultilevel"/>
    <w:tmpl w:val="5764FB1E"/>
    <w:lvl w:ilvl="0" w:tplc="4AC03412">
      <w:numFmt w:val="bullet"/>
      <w:lvlText w:val="-"/>
      <w:lvlJc w:val="left"/>
      <w:pPr>
        <w:ind w:left="360" w:hanging="360"/>
      </w:pPr>
      <w:rPr>
        <w:rFonts w:ascii="Calibri" w:eastAsia="Calibri" w:hAnsi="Calibri" w:cs="Calibri" w:hint="default"/>
      </w:rPr>
    </w:lvl>
    <w:lvl w:ilvl="1" w:tplc="FA063B94" w:tentative="1">
      <w:start w:val="1"/>
      <w:numFmt w:val="bullet"/>
      <w:lvlText w:val="o"/>
      <w:lvlJc w:val="left"/>
      <w:pPr>
        <w:ind w:left="1080" w:hanging="360"/>
      </w:pPr>
      <w:rPr>
        <w:rFonts w:ascii="Courier New" w:hAnsi="Courier New" w:cs="Courier New" w:hint="default"/>
      </w:rPr>
    </w:lvl>
    <w:lvl w:ilvl="2" w:tplc="07F81EAA" w:tentative="1">
      <w:start w:val="1"/>
      <w:numFmt w:val="bullet"/>
      <w:lvlText w:val=""/>
      <w:lvlJc w:val="left"/>
      <w:pPr>
        <w:ind w:left="1800" w:hanging="360"/>
      </w:pPr>
      <w:rPr>
        <w:rFonts w:ascii="Wingdings" w:hAnsi="Wingdings" w:hint="default"/>
      </w:rPr>
    </w:lvl>
    <w:lvl w:ilvl="3" w:tplc="C506FF56" w:tentative="1">
      <w:start w:val="1"/>
      <w:numFmt w:val="bullet"/>
      <w:lvlText w:val=""/>
      <w:lvlJc w:val="left"/>
      <w:pPr>
        <w:ind w:left="2520" w:hanging="360"/>
      </w:pPr>
      <w:rPr>
        <w:rFonts w:ascii="Symbol" w:hAnsi="Symbol" w:hint="default"/>
      </w:rPr>
    </w:lvl>
    <w:lvl w:ilvl="4" w:tplc="2A4AE61C" w:tentative="1">
      <w:start w:val="1"/>
      <w:numFmt w:val="bullet"/>
      <w:lvlText w:val="o"/>
      <w:lvlJc w:val="left"/>
      <w:pPr>
        <w:ind w:left="3240" w:hanging="360"/>
      </w:pPr>
      <w:rPr>
        <w:rFonts w:ascii="Courier New" w:hAnsi="Courier New" w:cs="Courier New" w:hint="default"/>
      </w:rPr>
    </w:lvl>
    <w:lvl w:ilvl="5" w:tplc="40C63FBA" w:tentative="1">
      <w:start w:val="1"/>
      <w:numFmt w:val="bullet"/>
      <w:lvlText w:val=""/>
      <w:lvlJc w:val="left"/>
      <w:pPr>
        <w:ind w:left="3960" w:hanging="360"/>
      </w:pPr>
      <w:rPr>
        <w:rFonts w:ascii="Wingdings" w:hAnsi="Wingdings" w:hint="default"/>
      </w:rPr>
    </w:lvl>
    <w:lvl w:ilvl="6" w:tplc="56EAAA48" w:tentative="1">
      <w:start w:val="1"/>
      <w:numFmt w:val="bullet"/>
      <w:lvlText w:val=""/>
      <w:lvlJc w:val="left"/>
      <w:pPr>
        <w:ind w:left="4680" w:hanging="360"/>
      </w:pPr>
      <w:rPr>
        <w:rFonts w:ascii="Symbol" w:hAnsi="Symbol" w:hint="default"/>
      </w:rPr>
    </w:lvl>
    <w:lvl w:ilvl="7" w:tplc="1FDC9530" w:tentative="1">
      <w:start w:val="1"/>
      <w:numFmt w:val="bullet"/>
      <w:lvlText w:val="o"/>
      <w:lvlJc w:val="left"/>
      <w:pPr>
        <w:ind w:left="5400" w:hanging="360"/>
      </w:pPr>
      <w:rPr>
        <w:rFonts w:ascii="Courier New" w:hAnsi="Courier New" w:cs="Courier New" w:hint="default"/>
      </w:rPr>
    </w:lvl>
    <w:lvl w:ilvl="8" w:tplc="FD7ACEFA" w:tentative="1">
      <w:start w:val="1"/>
      <w:numFmt w:val="bullet"/>
      <w:lvlText w:val=""/>
      <w:lvlJc w:val="left"/>
      <w:pPr>
        <w:ind w:left="6120" w:hanging="360"/>
      </w:pPr>
      <w:rPr>
        <w:rFonts w:ascii="Wingdings" w:hAnsi="Wingdings" w:hint="default"/>
      </w:rPr>
    </w:lvl>
  </w:abstractNum>
  <w:abstractNum w:abstractNumId="39" w15:restartNumberingAfterBreak="0">
    <w:nsid w:val="6D302C75"/>
    <w:multiLevelType w:val="hybridMultilevel"/>
    <w:tmpl w:val="955A0F22"/>
    <w:lvl w:ilvl="0" w:tplc="66A2DC1E">
      <w:numFmt w:val="bullet"/>
      <w:lvlText w:val="•"/>
      <w:lvlJc w:val="left"/>
      <w:pPr>
        <w:ind w:left="1494" w:hanging="360"/>
      </w:pPr>
      <w:rPr>
        <w:rFonts w:ascii="Verdana" w:eastAsia="Times New Roman" w:hAnsi="Verdana" w:cs="Times New Roman" w:hint="default"/>
      </w:rPr>
    </w:lvl>
    <w:lvl w:ilvl="1" w:tplc="EB908518" w:tentative="1">
      <w:start w:val="1"/>
      <w:numFmt w:val="bullet"/>
      <w:lvlText w:val="o"/>
      <w:lvlJc w:val="left"/>
      <w:pPr>
        <w:ind w:left="2214" w:hanging="360"/>
      </w:pPr>
      <w:rPr>
        <w:rFonts w:ascii="Courier New" w:hAnsi="Courier New" w:cs="Courier New" w:hint="default"/>
      </w:rPr>
    </w:lvl>
    <w:lvl w:ilvl="2" w:tplc="8B548FDC" w:tentative="1">
      <w:start w:val="1"/>
      <w:numFmt w:val="bullet"/>
      <w:lvlText w:val=""/>
      <w:lvlJc w:val="left"/>
      <w:pPr>
        <w:ind w:left="2934" w:hanging="360"/>
      </w:pPr>
      <w:rPr>
        <w:rFonts w:ascii="Wingdings" w:hAnsi="Wingdings" w:hint="default"/>
      </w:rPr>
    </w:lvl>
    <w:lvl w:ilvl="3" w:tplc="8CE4890C" w:tentative="1">
      <w:start w:val="1"/>
      <w:numFmt w:val="bullet"/>
      <w:lvlText w:val=""/>
      <w:lvlJc w:val="left"/>
      <w:pPr>
        <w:ind w:left="3654" w:hanging="360"/>
      </w:pPr>
      <w:rPr>
        <w:rFonts w:ascii="Symbol" w:hAnsi="Symbol" w:hint="default"/>
      </w:rPr>
    </w:lvl>
    <w:lvl w:ilvl="4" w:tplc="F432C086" w:tentative="1">
      <w:start w:val="1"/>
      <w:numFmt w:val="bullet"/>
      <w:lvlText w:val="o"/>
      <w:lvlJc w:val="left"/>
      <w:pPr>
        <w:ind w:left="4374" w:hanging="360"/>
      </w:pPr>
      <w:rPr>
        <w:rFonts w:ascii="Courier New" w:hAnsi="Courier New" w:cs="Courier New" w:hint="default"/>
      </w:rPr>
    </w:lvl>
    <w:lvl w:ilvl="5" w:tplc="7B6C3E42" w:tentative="1">
      <w:start w:val="1"/>
      <w:numFmt w:val="bullet"/>
      <w:lvlText w:val=""/>
      <w:lvlJc w:val="left"/>
      <w:pPr>
        <w:ind w:left="5094" w:hanging="360"/>
      </w:pPr>
      <w:rPr>
        <w:rFonts w:ascii="Wingdings" w:hAnsi="Wingdings" w:hint="default"/>
      </w:rPr>
    </w:lvl>
    <w:lvl w:ilvl="6" w:tplc="B4BC196C" w:tentative="1">
      <w:start w:val="1"/>
      <w:numFmt w:val="bullet"/>
      <w:lvlText w:val=""/>
      <w:lvlJc w:val="left"/>
      <w:pPr>
        <w:ind w:left="5814" w:hanging="360"/>
      </w:pPr>
      <w:rPr>
        <w:rFonts w:ascii="Symbol" w:hAnsi="Symbol" w:hint="default"/>
      </w:rPr>
    </w:lvl>
    <w:lvl w:ilvl="7" w:tplc="C4405B54" w:tentative="1">
      <w:start w:val="1"/>
      <w:numFmt w:val="bullet"/>
      <w:lvlText w:val="o"/>
      <w:lvlJc w:val="left"/>
      <w:pPr>
        <w:ind w:left="6534" w:hanging="360"/>
      </w:pPr>
      <w:rPr>
        <w:rFonts w:ascii="Courier New" w:hAnsi="Courier New" w:cs="Courier New" w:hint="default"/>
      </w:rPr>
    </w:lvl>
    <w:lvl w:ilvl="8" w:tplc="FDE86424" w:tentative="1">
      <w:start w:val="1"/>
      <w:numFmt w:val="bullet"/>
      <w:lvlText w:val=""/>
      <w:lvlJc w:val="left"/>
      <w:pPr>
        <w:ind w:left="7254" w:hanging="360"/>
      </w:pPr>
      <w:rPr>
        <w:rFonts w:ascii="Wingdings" w:hAnsi="Wingdings" w:hint="default"/>
      </w:rPr>
    </w:lvl>
  </w:abstractNum>
  <w:abstractNum w:abstractNumId="40" w15:restartNumberingAfterBreak="0">
    <w:nsid w:val="6E602F7C"/>
    <w:multiLevelType w:val="hybridMultilevel"/>
    <w:tmpl w:val="D408F57E"/>
    <w:lvl w:ilvl="0" w:tplc="0B3C6206">
      <w:numFmt w:val="bullet"/>
      <w:lvlText w:val=""/>
      <w:lvlJc w:val="left"/>
      <w:pPr>
        <w:ind w:left="720" w:hanging="360"/>
      </w:pPr>
      <w:rPr>
        <w:rFonts w:ascii="Wingdings" w:eastAsiaTheme="minorHAnsi" w:hAnsi="Wingdings" w:cstheme="minorBidi" w:hint="default"/>
      </w:rPr>
    </w:lvl>
    <w:lvl w:ilvl="1" w:tplc="E4AC561A" w:tentative="1">
      <w:start w:val="1"/>
      <w:numFmt w:val="bullet"/>
      <w:lvlText w:val="o"/>
      <w:lvlJc w:val="left"/>
      <w:pPr>
        <w:ind w:left="1440" w:hanging="360"/>
      </w:pPr>
      <w:rPr>
        <w:rFonts w:ascii="Courier New" w:hAnsi="Courier New" w:cs="Courier New" w:hint="default"/>
      </w:rPr>
    </w:lvl>
    <w:lvl w:ilvl="2" w:tplc="B1B2A27C" w:tentative="1">
      <w:start w:val="1"/>
      <w:numFmt w:val="bullet"/>
      <w:lvlText w:val=""/>
      <w:lvlJc w:val="left"/>
      <w:pPr>
        <w:ind w:left="2160" w:hanging="360"/>
      </w:pPr>
      <w:rPr>
        <w:rFonts w:ascii="Wingdings" w:hAnsi="Wingdings" w:hint="default"/>
      </w:rPr>
    </w:lvl>
    <w:lvl w:ilvl="3" w:tplc="21F656A6" w:tentative="1">
      <w:start w:val="1"/>
      <w:numFmt w:val="bullet"/>
      <w:lvlText w:val=""/>
      <w:lvlJc w:val="left"/>
      <w:pPr>
        <w:ind w:left="2880" w:hanging="360"/>
      </w:pPr>
      <w:rPr>
        <w:rFonts w:ascii="Symbol" w:hAnsi="Symbol" w:hint="default"/>
      </w:rPr>
    </w:lvl>
    <w:lvl w:ilvl="4" w:tplc="B6D2253A" w:tentative="1">
      <w:start w:val="1"/>
      <w:numFmt w:val="bullet"/>
      <w:lvlText w:val="o"/>
      <w:lvlJc w:val="left"/>
      <w:pPr>
        <w:ind w:left="3600" w:hanging="360"/>
      </w:pPr>
      <w:rPr>
        <w:rFonts w:ascii="Courier New" w:hAnsi="Courier New" w:cs="Courier New" w:hint="default"/>
      </w:rPr>
    </w:lvl>
    <w:lvl w:ilvl="5" w:tplc="91D066C4" w:tentative="1">
      <w:start w:val="1"/>
      <w:numFmt w:val="bullet"/>
      <w:lvlText w:val=""/>
      <w:lvlJc w:val="left"/>
      <w:pPr>
        <w:ind w:left="4320" w:hanging="360"/>
      </w:pPr>
      <w:rPr>
        <w:rFonts w:ascii="Wingdings" w:hAnsi="Wingdings" w:hint="default"/>
      </w:rPr>
    </w:lvl>
    <w:lvl w:ilvl="6" w:tplc="C8B20552" w:tentative="1">
      <w:start w:val="1"/>
      <w:numFmt w:val="bullet"/>
      <w:lvlText w:val=""/>
      <w:lvlJc w:val="left"/>
      <w:pPr>
        <w:ind w:left="5040" w:hanging="360"/>
      </w:pPr>
      <w:rPr>
        <w:rFonts w:ascii="Symbol" w:hAnsi="Symbol" w:hint="default"/>
      </w:rPr>
    </w:lvl>
    <w:lvl w:ilvl="7" w:tplc="637ACC32" w:tentative="1">
      <w:start w:val="1"/>
      <w:numFmt w:val="bullet"/>
      <w:lvlText w:val="o"/>
      <w:lvlJc w:val="left"/>
      <w:pPr>
        <w:ind w:left="5760" w:hanging="360"/>
      </w:pPr>
      <w:rPr>
        <w:rFonts w:ascii="Courier New" w:hAnsi="Courier New" w:cs="Courier New" w:hint="default"/>
      </w:rPr>
    </w:lvl>
    <w:lvl w:ilvl="8" w:tplc="318AC524" w:tentative="1">
      <w:start w:val="1"/>
      <w:numFmt w:val="bullet"/>
      <w:lvlText w:val=""/>
      <w:lvlJc w:val="left"/>
      <w:pPr>
        <w:ind w:left="6480" w:hanging="360"/>
      </w:pPr>
      <w:rPr>
        <w:rFonts w:ascii="Wingdings" w:hAnsi="Wingdings" w:hint="default"/>
      </w:rPr>
    </w:lvl>
  </w:abstractNum>
  <w:abstractNum w:abstractNumId="41" w15:restartNumberingAfterBreak="0">
    <w:nsid w:val="703C74D3"/>
    <w:multiLevelType w:val="hybridMultilevel"/>
    <w:tmpl w:val="F718F762"/>
    <w:lvl w:ilvl="0" w:tplc="A658253A">
      <w:numFmt w:val="bullet"/>
      <w:lvlText w:val="•"/>
      <w:lvlJc w:val="left"/>
      <w:pPr>
        <w:ind w:left="1494" w:hanging="360"/>
      </w:pPr>
      <w:rPr>
        <w:rFonts w:ascii="Verdana" w:eastAsia="Times New Roman" w:hAnsi="Verdana" w:cs="Times New Roman" w:hint="default"/>
      </w:rPr>
    </w:lvl>
    <w:lvl w:ilvl="1" w:tplc="9A08D312" w:tentative="1">
      <w:start w:val="1"/>
      <w:numFmt w:val="bullet"/>
      <w:lvlText w:val="o"/>
      <w:lvlJc w:val="left"/>
      <w:pPr>
        <w:ind w:left="2214" w:hanging="360"/>
      </w:pPr>
      <w:rPr>
        <w:rFonts w:ascii="Courier New" w:hAnsi="Courier New" w:cs="Courier New" w:hint="default"/>
      </w:rPr>
    </w:lvl>
    <w:lvl w:ilvl="2" w:tplc="E796EB40" w:tentative="1">
      <w:start w:val="1"/>
      <w:numFmt w:val="bullet"/>
      <w:lvlText w:val=""/>
      <w:lvlJc w:val="left"/>
      <w:pPr>
        <w:ind w:left="2934" w:hanging="360"/>
      </w:pPr>
      <w:rPr>
        <w:rFonts w:ascii="Wingdings" w:hAnsi="Wingdings" w:hint="default"/>
      </w:rPr>
    </w:lvl>
    <w:lvl w:ilvl="3" w:tplc="99060B0E" w:tentative="1">
      <w:start w:val="1"/>
      <w:numFmt w:val="bullet"/>
      <w:lvlText w:val=""/>
      <w:lvlJc w:val="left"/>
      <w:pPr>
        <w:ind w:left="3654" w:hanging="360"/>
      </w:pPr>
      <w:rPr>
        <w:rFonts w:ascii="Symbol" w:hAnsi="Symbol" w:hint="default"/>
      </w:rPr>
    </w:lvl>
    <w:lvl w:ilvl="4" w:tplc="87A0941A" w:tentative="1">
      <w:start w:val="1"/>
      <w:numFmt w:val="bullet"/>
      <w:lvlText w:val="o"/>
      <w:lvlJc w:val="left"/>
      <w:pPr>
        <w:ind w:left="4374" w:hanging="360"/>
      </w:pPr>
      <w:rPr>
        <w:rFonts w:ascii="Courier New" w:hAnsi="Courier New" w:cs="Courier New" w:hint="default"/>
      </w:rPr>
    </w:lvl>
    <w:lvl w:ilvl="5" w:tplc="2A08F8D4" w:tentative="1">
      <w:start w:val="1"/>
      <w:numFmt w:val="bullet"/>
      <w:lvlText w:val=""/>
      <w:lvlJc w:val="left"/>
      <w:pPr>
        <w:ind w:left="5094" w:hanging="360"/>
      </w:pPr>
      <w:rPr>
        <w:rFonts w:ascii="Wingdings" w:hAnsi="Wingdings" w:hint="default"/>
      </w:rPr>
    </w:lvl>
    <w:lvl w:ilvl="6" w:tplc="A0DE107C" w:tentative="1">
      <w:start w:val="1"/>
      <w:numFmt w:val="bullet"/>
      <w:lvlText w:val=""/>
      <w:lvlJc w:val="left"/>
      <w:pPr>
        <w:ind w:left="5814" w:hanging="360"/>
      </w:pPr>
      <w:rPr>
        <w:rFonts w:ascii="Symbol" w:hAnsi="Symbol" w:hint="default"/>
      </w:rPr>
    </w:lvl>
    <w:lvl w:ilvl="7" w:tplc="DEAC3014" w:tentative="1">
      <w:start w:val="1"/>
      <w:numFmt w:val="bullet"/>
      <w:lvlText w:val="o"/>
      <w:lvlJc w:val="left"/>
      <w:pPr>
        <w:ind w:left="6534" w:hanging="360"/>
      </w:pPr>
      <w:rPr>
        <w:rFonts w:ascii="Courier New" w:hAnsi="Courier New" w:cs="Courier New" w:hint="default"/>
      </w:rPr>
    </w:lvl>
    <w:lvl w:ilvl="8" w:tplc="E1004162" w:tentative="1">
      <w:start w:val="1"/>
      <w:numFmt w:val="bullet"/>
      <w:lvlText w:val=""/>
      <w:lvlJc w:val="left"/>
      <w:pPr>
        <w:ind w:left="7254" w:hanging="360"/>
      </w:pPr>
      <w:rPr>
        <w:rFonts w:ascii="Wingdings" w:hAnsi="Wingdings" w:hint="default"/>
      </w:rPr>
    </w:lvl>
  </w:abstractNum>
  <w:abstractNum w:abstractNumId="42" w15:restartNumberingAfterBreak="0">
    <w:nsid w:val="71F80413"/>
    <w:multiLevelType w:val="hybridMultilevel"/>
    <w:tmpl w:val="117AD8C6"/>
    <w:lvl w:ilvl="0" w:tplc="61A44910">
      <w:numFmt w:val="bullet"/>
      <w:lvlText w:val="-"/>
      <w:lvlJc w:val="left"/>
      <w:pPr>
        <w:ind w:left="360" w:hanging="360"/>
      </w:pPr>
      <w:rPr>
        <w:rFonts w:ascii="Calibri" w:eastAsia="Calibri" w:hAnsi="Calibri" w:cs="Calibri" w:hint="default"/>
      </w:rPr>
    </w:lvl>
    <w:lvl w:ilvl="1" w:tplc="53BEF7A8" w:tentative="1">
      <w:start w:val="1"/>
      <w:numFmt w:val="bullet"/>
      <w:lvlText w:val="o"/>
      <w:lvlJc w:val="left"/>
      <w:pPr>
        <w:ind w:left="1080" w:hanging="360"/>
      </w:pPr>
      <w:rPr>
        <w:rFonts w:ascii="Courier New" w:hAnsi="Courier New" w:cs="Courier New" w:hint="default"/>
      </w:rPr>
    </w:lvl>
    <w:lvl w:ilvl="2" w:tplc="B08095AE" w:tentative="1">
      <w:start w:val="1"/>
      <w:numFmt w:val="bullet"/>
      <w:lvlText w:val=""/>
      <w:lvlJc w:val="left"/>
      <w:pPr>
        <w:ind w:left="1800" w:hanging="360"/>
      </w:pPr>
      <w:rPr>
        <w:rFonts w:ascii="Wingdings" w:hAnsi="Wingdings" w:hint="default"/>
      </w:rPr>
    </w:lvl>
    <w:lvl w:ilvl="3" w:tplc="A4049EEA" w:tentative="1">
      <w:start w:val="1"/>
      <w:numFmt w:val="bullet"/>
      <w:lvlText w:val=""/>
      <w:lvlJc w:val="left"/>
      <w:pPr>
        <w:ind w:left="2520" w:hanging="360"/>
      </w:pPr>
      <w:rPr>
        <w:rFonts w:ascii="Symbol" w:hAnsi="Symbol" w:hint="default"/>
      </w:rPr>
    </w:lvl>
    <w:lvl w:ilvl="4" w:tplc="E2E4CAC0" w:tentative="1">
      <w:start w:val="1"/>
      <w:numFmt w:val="bullet"/>
      <w:lvlText w:val="o"/>
      <w:lvlJc w:val="left"/>
      <w:pPr>
        <w:ind w:left="3240" w:hanging="360"/>
      </w:pPr>
      <w:rPr>
        <w:rFonts w:ascii="Courier New" w:hAnsi="Courier New" w:cs="Courier New" w:hint="default"/>
      </w:rPr>
    </w:lvl>
    <w:lvl w:ilvl="5" w:tplc="CC5A25BC" w:tentative="1">
      <w:start w:val="1"/>
      <w:numFmt w:val="bullet"/>
      <w:lvlText w:val=""/>
      <w:lvlJc w:val="left"/>
      <w:pPr>
        <w:ind w:left="3960" w:hanging="360"/>
      </w:pPr>
      <w:rPr>
        <w:rFonts w:ascii="Wingdings" w:hAnsi="Wingdings" w:hint="default"/>
      </w:rPr>
    </w:lvl>
    <w:lvl w:ilvl="6" w:tplc="E128425E" w:tentative="1">
      <w:start w:val="1"/>
      <w:numFmt w:val="bullet"/>
      <w:lvlText w:val=""/>
      <w:lvlJc w:val="left"/>
      <w:pPr>
        <w:ind w:left="4680" w:hanging="360"/>
      </w:pPr>
      <w:rPr>
        <w:rFonts w:ascii="Symbol" w:hAnsi="Symbol" w:hint="default"/>
      </w:rPr>
    </w:lvl>
    <w:lvl w:ilvl="7" w:tplc="98403BA2" w:tentative="1">
      <w:start w:val="1"/>
      <w:numFmt w:val="bullet"/>
      <w:lvlText w:val="o"/>
      <w:lvlJc w:val="left"/>
      <w:pPr>
        <w:ind w:left="5400" w:hanging="360"/>
      </w:pPr>
      <w:rPr>
        <w:rFonts w:ascii="Courier New" w:hAnsi="Courier New" w:cs="Courier New" w:hint="default"/>
      </w:rPr>
    </w:lvl>
    <w:lvl w:ilvl="8" w:tplc="2CC4E2F4" w:tentative="1">
      <w:start w:val="1"/>
      <w:numFmt w:val="bullet"/>
      <w:lvlText w:val=""/>
      <w:lvlJc w:val="left"/>
      <w:pPr>
        <w:ind w:left="6120" w:hanging="360"/>
      </w:pPr>
      <w:rPr>
        <w:rFonts w:ascii="Wingdings" w:hAnsi="Wingdings" w:hint="default"/>
      </w:rPr>
    </w:lvl>
  </w:abstractNum>
  <w:abstractNum w:abstractNumId="43" w15:restartNumberingAfterBreak="0">
    <w:nsid w:val="76641E14"/>
    <w:multiLevelType w:val="hybridMultilevel"/>
    <w:tmpl w:val="26AA99A8"/>
    <w:lvl w:ilvl="0" w:tplc="64440D80">
      <w:start w:val="1"/>
      <w:numFmt w:val="bullet"/>
      <w:lvlText w:val=""/>
      <w:lvlJc w:val="left"/>
      <w:pPr>
        <w:ind w:left="720" w:hanging="360"/>
      </w:pPr>
      <w:rPr>
        <w:rFonts w:ascii="Symbol" w:hAnsi="Symbol" w:hint="default"/>
      </w:rPr>
    </w:lvl>
    <w:lvl w:ilvl="1" w:tplc="3516F6CE" w:tentative="1">
      <w:start w:val="1"/>
      <w:numFmt w:val="bullet"/>
      <w:lvlText w:val="o"/>
      <w:lvlJc w:val="left"/>
      <w:pPr>
        <w:ind w:left="1440" w:hanging="360"/>
      </w:pPr>
      <w:rPr>
        <w:rFonts w:ascii="Courier New" w:hAnsi="Courier New" w:cs="Courier New" w:hint="default"/>
      </w:rPr>
    </w:lvl>
    <w:lvl w:ilvl="2" w:tplc="BE50B064" w:tentative="1">
      <w:start w:val="1"/>
      <w:numFmt w:val="bullet"/>
      <w:lvlText w:val=""/>
      <w:lvlJc w:val="left"/>
      <w:pPr>
        <w:ind w:left="2160" w:hanging="360"/>
      </w:pPr>
      <w:rPr>
        <w:rFonts w:ascii="Wingdings" w:hAnsi="Wingdings" w:hint="default"/>
      </w:rPr>
    </w:lvl>
    <w:lvl w:ilvl="3" w:tplc="7AEC1C20" w:tentative="1">
      <w:start w:val="1"/>
      <w:numFmt w:val="bullet"/>
      <w:lvlText w:val=""/>
      <w:lvlJc w:val="left"/>
      <w:pPr>
        <w:ind w:left="2880" w:hanging="360"/>
      </w:pPr>
      <w:rPr>
        <w:rFonts w:ascii="Symbol" w:hAnsi="Symbol" w:hint="default"/>
      </w:rPr>
    </w:lvl>
    <w:lvl w:ilvl="4" w:tplc="3A96F314" w:tentative="1">
      <w:start w:val="1"/>
      <w:numFmt w:val="bullet"/>
      <w:lvlText w:val="o"/>
      <w:lvlJc w:val="left"/>
      <w:pPr>
        <w:ind w:left="3600" w:hanging="360"/>
      </w:pPr>
      <w:rPr>
        <w:rFonts w:ascii="Courier New" w:hAnsi="Courier New" w:cs="Courier New" w:hint="default"/>
      </w:rPr>
    </w:lvl>
    <w:lvl w:ilvl="5" w:tplc="E870C5BA" w:tentative="1">
      <w:start w:val="1"/>
      <w:numFmt w:val="bullet"/>
      <w:lvlText w:val=""/>
      <w:lvlJc w:val="left"/>
      <w:pPr>
        <w:ind w:left="4320" w:hanging="360"/>
      </w:pPr>
      <w:rPr>
        <w:rFonts w:ascii="Wingdings" w:hAnsi="Wingdings" w:hint="default"/>
      </w:rPr>
    </w:lvl>
    <w:lvl w:ilvl="6" w:tplc="284C32FE" w:tentative="1">
      <w:start w:val="1"/>
      <w:numFmt w:val="bullet"/>
      <w:lvlText w:val=""/>
      <w:lvlJc w:val="left"/>
      <w:pPr>
        <w:ind w:left="5040" w:hanging="360"/>
      </w:pPr>
      <w:rPr>
        <w:rFonts w:ascii="Symbol" w:hAnsi="Symbol" w:hint="default"/>
      </w:rPr>
    </w:lvl>
    <w:lvl w:ilvl="7" w:tplc="977AC928" w:tentative="1">
      <w:start w:val="1"/>
      <w:numFmt w:val="bullet"/>
      <w:lvlText w:val="o"/>
      <w:lvlJc w:val="left"/>
      <w:pPr>
        <w:ind w:left="5760" w:hanging="360"/>
      </w:pPr>
      <w:rPr>
        <w:rFonts w:ascii="Courier New" w:hAnsi="Courier New" w:cs="Courier New" w:hint="default"/>
      </w:rPr>
    </w:lvl>
    <w:lvl w:ilvl="8" w:tplc="98F8CAAE" w:tentative="1">
      <w:start w:val="1"/>
      <w:numFmt w:val="bullet"/>
      <w:lvlText w:val=""/>
      <w:lvlJc w:val="left"/>
      <w:pPr>
        <w:ind w:left="6480" w:hanging="360"/>
      </w:pPr>
      <w:rPr>
        <w:rFonts w:ascii="Wingdings" w:hAnsi="Wingdings" w:hint="default"/>
      </w:rPr>
    </w:lvl>
  </w:abstractNum>
  <w:abstractNum w:abstractNumId="44" w15:restartNumberingAfterBreak="0">
    <w:nsid w:val="771074ED"/>
    <w:multiLevelType w:val="hybridMultilevel"/>
    <w:tmpl w:val="DB644674"/>
    <w:lvl w:ilvl="0" w:tplc="FE440192">
      <w:start w:val="1"/>
      <w:numFmt w:val="decimal"/>
      <w:lvlText w:val="%1."/>
      <w:lvlJc w:val="left"/>
      <w:pPr>
        <w:ind w:left="1854" w:hanging="360"/>
      </w:pPr>
    </w:lvl>
    <w:lvl w:ilvl="1" w:tplc="ACFE0BA0" w:tentative="1">
      <w:start w:val="1"/>
      <w:numFmt w:val="lowerLetter"/>
      <w:lvlText w:val="%2."/>
      <w:lvlJc w:val="left"/>
      <w:pPr>
        <w:ind w:left="2574" w:hanging="360"/>
      </w:pPr>
    </w:lvl>
    <w:lvl w:ilvl="2" w:tplc="4DB0E86E" w:tentative="1">
      <w:start w:val="1"/>
      <w:numFmt w:val="lowerRoman"/>
      <w:lvlText w:val="%3."/>
      <w:lvlJc w:val="right"/>
      <w:pPr>
        <w:ind w:left="3294" w:hanging="180"/>
      </w:pPr>
    </w:lvl>
    <w:lvl w:ilvl="3" w:tplc="4C3C2A1C" w:tentative="1">
      <w:start w:val="1"/>
      <w:numFmt w:val="decimal"/>
      <w:lvlText w:val="%4."/>
      <w:lvlJc w:val="left"/>
      <w:pPr>
        <w:ind w:left="4014" w:hanging="360"/>
      </w:pPr>
    </w:lvl>
    <w:lvl w:ilvl="4" w:tplc="CC00DB20" w:tentative="1">
      <w:start w:val="1"/>
      <w:numFmt w:val="lowerLetter"/>
      <w:lvlText w:val="%5."/>
      <w:lvlJc w:val="left"/>
      <w:pPr>
        <w:ind w:left="4734" w:hanging="360"/>
      </w:pPr>
    </w:lvl>
    <w:lvl w:ilvl="5" w:tplc="E00496E8" w:tentative="1">
      <w:start w:val="1"/>
      <w:numFmt w:val="lowerRoman"/>
      <w:lvlText w:val="%6."/>
      <w:lvlJc w:val="right"/>
      <w:pPr>
        <w:ind w:left="5454" w:hanging="180"/>
      </w:pPr>
    </w:lvl>
    <w:lvl w:ilvl="6" w:tplc="EE3E5808" w:tentative="1">
      <w:start w:val="1"/>
      <w:numFmt w:val="decimal"/>
      <w:lvlText w:val="%7."/>
      <w:lvlJc w:val="left"/>
      <w:pPr>
        <w:ind w:left="6174" w:hanging="360"/>
      </w:pPr>
    </w:lvl>
    <w:lvl w:ilvl="7" w:tplc="B20A95E4" w:tentative="1">
      <w:start w:val="1"/>
      <w:numFmt w:val="lowerLetter"/>
      <w:lvlText w:val="%8."/>
      <w:lvlJc w:val="left"/>
      <w:pPr>
        <w:ind w:left="6894" w:hanging="360"/>
      </w:pPr>
    </w:lvl>
    <w:lvl w:ilvl="8" w:tplc="C4C0AD48" w:tentative="1">
      <w:start w:val="1"/>
      <w:numFmt w:val="lowerRoman"/>
      <w:lvlText w:val="%9."/>
      <w:lvlJc w:val="right"/>
      <w:pPr>
        <w:ind w:left="7614" w:hanging="180"/>
      </w:pPr>
    </w:lvl>
  </w:abstractNum>
  <w:abstractNum w:abstractNumId="45" w15:restartNumberingAfterBreak="0">
    <w:nsid w:val="7E862656"/>
    <w:multiLevelType w:val="hybridMultilevel"/>
    <w:tmpl w:val="DCD0B5DA"/>
    <w:lvl w:ilvl="0" w:tplc="B748F4FA">
      <w:start w:val="1"/>
      <w:numFmt w:val="bullet"/>
      <w:lvlText w:val=""/>
      <w:lvlJc w:val="left"/>
      <w:pPr>
        <w:ind w:left="1854" w:hanging="360"/>
      </w:pPr>
      <w:rPr>
        <w:rFonts w:ascii="Symbol" w:hAnsi="Symbol" w:hint="default"/>
      </w:rPr>
    </w:lvl>
    <w:lvl w:ilvl="1" w:tplc="9AE4B7F2" w:tentative="1">
      <w:start w:val="1"/>
      <w:numFmt w:val="bullet"/>
      <w:lvlText w:val="o"/>
      <w:lvlJc w:val="left"/>
      <w:pPr>
        <w:ind w:left="2574" w:hanging="360"/>
      </w:pPr>
      <w:rPr>
        <w:rFonts w:ascii="Courier New" w:hAnsi="Courier New" w:cs="Courier New" w:hint="default"/>
      </w:rPr>
    </w:lvl>
    <w:lvl w:ilvl="2" w:tplc="4AB6899C" w:tentative="1">
      <w:start w:val="1"/>
      <w:numFmt w:val="bullet"/>
      <w:lvlText w:val=""/>
      <w:lvlJc w:val="left"/>
      <w:pPr>
        <w:ind w:left="3294" w:hanging="360"/>
      </w:pPr>
      <w:rPr>
        <w:rFonts w:ascii="Wingdings" w:hAnsi="Wingdings" w:hint="default"/>
      </w:rPr>
    </w:lvl>
    <w:lvl w:ilvl="3" w:tplc="9A9CC3F0" w:tentative="1">
      <w:start w:val="1"/>
      <w:numFmt w:val="bullet"/>
      <w:lvlText w:val=""/>
      <w:lvlJc w:val="left"/>
      <w:pPr>
        <w:ind w:left="4014" w:hanging="360"/>
      </w:pPr>
      <w:rPr>
        <w:rFonts w:ascii="Symbol" w:hAnsi="Symbol" w:hint="default"/>
      </w:rPr>
    </w:lvl>
    <w:lvl w:ilvl="4" w:tplc="7590799C" w:tentative="1">
      <w:start w:val="1"/>
      <w:numFmt w:val="bullet"/>
      <w:lvlText w:val="o"/>
      <w:lvlJc w:val="left"/>
      <w:pPr>
        <w:ind w:left="4734" w:hanging="360"/>
      </w:pPr>
      <w:rPr>
        <w:rFonts w:ascii="Courier New" w:hAnsi="Courier New" w:cs="Courier New" w:hint="default"/>
      </w:rPr>
    </w:lvl>
    <w:lvl w:ilvl="5" w:tplc="B18E26F2" w:tentative="1">
      <w:start w:val="1"/>
      <w:numFmt w:val="bullet"/>
      <w:lvlText w:val=""/>
      <w:lvlJc w:val="left"/>
      <w:pPr>
        <w:ind w:left="5454" w:hanging="360"/>
      </w:pPr>
      <w:rPr>
        <w:rFonts w:ascii="Wingdings" w:hAnsi="Wingdings" w:hint="default"/>
      </w:rPr>
    </w:lvl>
    <w:lvl w:ilvl="6" w:tplc="6E4E00B6" w:tentative="1">
      <w:start w:val="1"/>
      <w:numFmt w:val="bullet"/>
      <w:lvlText w:val=""/>
      <w:lvlJc w:val="left"/>
      <w:pPr>
        <w:ind w:left="6174" w:hanging="360"/>
      </w:pPr>
      <w:rPr>
        <w:rFonts w:ascii="Symbol" w:hAnsi="Symbol" w:hint="default"/>
      </w:rPr>
    </w:lvl>
    <w:lvl w:ilvl="7" w:tplc="94AC0E90" w:tentative="1">
      <w:start w:val="1"/>
      <w:numFmt w:val="bullet"/>
      <w:lvlText w:val="o"/>
      <w:lvlJc w:val="left"/>
      <w:pPr>
        <w:ind w:left="6894" w:hanging="360"/>
      </w:pPr>
      <w:rPr>
        <w:rFonts w:ascii="Courier New" w:hAnsi="Courier New" w:cs="Courier New" w:hint="default"/>
      </w:rPr>
    </w:lvl>
    <w:lvl w:ilvl="8" w:tplc="2308473A" w:tentative="1">
      <w:start w:val="1"/>
      <w:numFmt w:val="bullet"/>
      <w:lvlText w:val=""/>
      <w:lvlJc w:val="left"/>
      <w:pPr>
        <w:ind w:left="7614" w:hanging="360"/>
      </w:pPr>
      <w:rPr>
        <w:rFonts w:ascii="Wingdings" w:hAnsi="Wingdings" w:hint="default"/>
      </w:rPr>
    </w:lvl>
  </w:abstractNum>
  <w:num w:numId="1">
    <w:abstractNumId w:val="30"/>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20"/>
  </w:num>
  <w:num w:numId="15">
    <w:abstractNumId w:val="31"/>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3"/>
  </w:num>
  <w:num w:numId="19">
    <w:abstractNumId w:val="22"/>
  </w:num>
  <w:num w:numId="20">
    <w:abstractNumId w:val="25"/>
  </w:num>
  <w:num w:numId="21">
    <w:abstractNumId w:val="18"/>
  </w:num>
  <w:num w:numId="22">
    <w:abstractNumId w:val="42"/>
  </w:num>
  <w:num w:numId="23">
    <w:abstractNumId w:val="17"/>
  </w:num>
  <w:num w:numId="24">
    <w:abstractNumId w:val="28"/>
  </w:num>
  <w:num w:numId="25">
    <w:abstractNumId w:val="12"/>
  </w:num>
  <w:num w:numId="26">
    <w:abstractNumId w:val="16"/>
  </w:num>
  <w:num w:numId="27">
    <w:abstractNumId w:val="10"/>
  </w:num>
  <w:num w:numId="28">
    <w:abstractNumId w:val="14"/>
  </w:num>
  <w:num w:numId="29">
    <w:abstractNumId w:val="24"/>
  </w:num>
  <w:num w:numId="30">
    <w:abstractNumId w:val="41"/>
  </w:num>
  <w:num w:numId="31">
    <w:abstractNumId w:val="38"/>
  </w:num>
  <w:num w:numId="32">
    <w:abstractNumId w:val="39"/>
  </w:num>
  <w:num w:numId="33">
    <w:abstractNumId w:val="11"/>
  </w:num>
  <w:num w:numId="34">
    <w:abstractNumId w:val="27"/>
  </w:num>
  <w:num w:numId="35">
    <w:abstractNumId w:val="34"/>
  </w:num>
  <w:num w:numId="36">
    <w:abstractNumId w:val="44"/>
  </w:num>
  <w:num w:numId="37">
    <w:abstractNumId w:val="45"/>
  </w:num>
  <w:num w:numId="38">
    <w:abstractNumId w:val="36"/>
  </w:num>
  <w:num w:numId="39">
    <w:abstractNumId w:val="43"/>
  </w:num>
  <w:num w:numId="40">
    <w:abstractNumId w:val="29"/>
  </w:num>
  <w:num w:numId="41">
    <w:abstractNumId w:val="26"/>
  </w:num>
  <w:num w:numId="42">
    <w:abstractNumId w:val="30"/>
  </w:num>
  <w:num w:numId="43">
    <w:abstractNumId w:val="13"/>
  </w:num>
  <w:num w:numId="44">
    <w:abstractNumId w:val="40"/>
  </w:num>
  <w:num w:numId="45">
    <w:abstractNumId w:val="21"/>
  </w:num>
  <w:num w:numId="46">
    <w:abstractNumId w:val="33"/>
  </w:num>
  <w:num w:numId="47">
    <w:abstractNumId w:val="15"/>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A9"/>
    <w:rsid w:val="00000D74"/>
    <w:rsid w:val="00001E28"/>
    <w:rsid w:val="00001FA9"/>
    <w:rsid w:val="00003317"/>
    <w:rsid w:val="0001051D"/>
    <w:rsid w:val="0001369C"/>
    <w:rsid w:val="00013794"/>
    <w:rsid w:val="00013AC3"/>
    <w:rsid w:val="00013ED7"/>
    <w:rsid w:val="00013F27"/>
    <w:rsid w:val="00020BD2"/>
    <w:rsid w:val="0002162E"/>
    <w:rsid w:val="00024072"/>
    <w:rsid w:val="0002472D"/>
    <w:rsid w:val="00026B5A"/>
    <w:rsid w:val="000310FB"/>
    <w:rsid w:val="00032D41"/>
    <w:rsid w:val="00034A18"/>
    <w:rsid w:val="00035F84"/>
    <w:rsid w:val="00042608"/>
    <w:rsid w:val="00044465"/>
    <w:rsid w:val="000533B9"/>
    <w:rsid w:val="00054965"/>
    <w:rsid w:val="00062453"/>
    <w:rsid w:val="00063CA6"/>
    <w:rsid w:val="00065DE9"/>
    <w:rsid w:val="00067155"/>
    <w:rsid w:val="000731F4"/>
    <w:rsid w:val="00073529"/>
    <w:rsid w:val="000764AC"/>
    <w:rsid w:val="0008123B"/>
    <w:rsid w:val="00081F86"/>
    <w:rsid w:val="000827CC"/>
    <w:rsid w:val="000870D8"/>
    <w:rsid w:val="00090CA8"/>
    <w:rsid w:val="000918B3"/>
    <w:rsid w:val="00091EC5"/>
    <w:rsid w:val="00092D52"/>
    <w:rsid w:val="0009316B"/>
    <w:rsid w:val="0009367C"/>
    <w:rsid w:val="00093FAD"/>
    <w:rsid w:val="0009491B"/>
    <w:rsid w:val="000959DF"/>
    <w:rsid w:val="000A301C"/>
    <w:rsid w:val="000A537B"/>
    <w:rsid w:val="000A5E0A"/>
    <w:rsid w:val="000B1940"/>
    <w:rsid w:val="000B48C1"/>
    <w:rsid w:val="000B4D4F"/>
    <w:rsid w:val="000B59B6"/>
    <w:rsid w:val="000B6F19"/>
    <w:rsid w:val="000B7F66"/>
    <w:rsid w:val="000C4DC8"/>
    <w:rsid w:val="000C5E47"/>
    <w:rsid w:val="000C5F35"/>
    <w:rsid w:val="000C7780"/>
    <w:rsid w:val="000D14B5"/>
    <w:rsid w:val="000D279D"/>
    <w:rsid w:val="000D4B77"/>
    <w:rsid w:val="000E1287"/>
    <w:rsid w:val="000E18D1"/>
    <w:rsid w:val="000E6B84"/>
    <w:rsid w:val="000F3FF4"/>
    <w:rsid w:val="000F546A"/>
    <w:rsid w:val="000F59B8"/>
    <w:rsid w:val="000F687B"/>
    <w:rsid w:val="000F6AB2"/>
    <w:rsid w:val="00100224"/>
    <w:rsid w:val="00100396"/>
    <w:rsid w:val="001006AD"/>
    <w:rsid w:val="00100733"/>
    <w:rsid w:val="00101354"/>
    <w:rsid w:val="001017B9"/>
    <w:rsid w:val="001026D1"/>
    <w:rsid w:val="0010284F"/>
    <w:rsid w:val="00102F58"/>
    <w:rsid w:val="001047BB"/>
    <w:rsid w:val="00105222"/>
    <w:rsid w:val="00106FEC"/>
    <w:rsid w:val="0010759E"/>
    <w:rsid w:val="00107DC6"/>
    <w:rsid w:val="00114450"/>
    <w:rsid w:val="00115081"/>
    <w:rsid w:val="00123752"/>
    <w:rsid w:val="00123E19"/>
    <w:rsid w:val="001242E1"/>
    <w:rsid w:val="00125B31"/>
    <w:rsid w:val="001263AE"/>
    <w:rsid w:val="0012794B"/>
    <w:rsid w:val="001305DB"/>
    <w:rsid w:val="00132BF5"/>
    <w:rsid w:val="00135E93"/>
    <w:rsid w:val="00137425"/>
    <w:rsid w:val="001431F9"/>
    <w:rsid w:val="00143B17"/>
    <w:rsid w:val="001467C7"/>
    <w:rsid w:val="00150F85"/>
    <w:rsid w:val="00151C1A"/>
    <w:rsid w:val="0015274C"/>
    <w:rsid w:val="00152B7F"/>
    <w:rsid w:val="0015564D"/>
    <w:rsid w:val="0015583C"/>
    <w:rsid w:val="00155A27"/>
    <w:rsid w:val="00156780"/>
    <w:rsid w:val="00156B5A"/>
    <w:rsid w:val="00160AEA"/>
    <w:rsid w:val="00161F13"/>
    <w:rsid w:val="001628AC"/>
    <w:rsid w:val="001647E3"/>
    <w:rsid w:val="00164BC1"/>
    <w:rsid w:val="00165374"/>
    <w:rsid w:val="00166D4F"/>
    <w:rsid w:val="00166F6F"/>
    <w:rsid w:val="001708BF"/>
    <w:rsid w:val="00170BE8"/>
    <w:rsid w:val="00170F1E"/>
    <w:rsid w:val="001745F7"/>
    <w:rsid w:val="00177437"/>
    <w:rsid w:val="001778AE"/>
    <w:rsid w:val="001820CE"/>
    <w:rsid w:val="00184BA3"/>
    <w:rsid w:val="001851A7"/>
    <w:rsid w:val="001855AF"/>
    <w:rsid w:val="0018566F"/>
    <w:rsid w:val="001922C0"/>
    <w:rsid w:val="00195CC5"/>
    <w:rsid w:val="00197015"/>
    <w:rsid w:val="001A1A57"/>
    <w:rsid w:val="001A2506"/>
    <w:rsid w:val="001A42BD"/>
    <w:rsid w:val="001A4396"/>
    <w:rsid w:val="001A54E1"/>
    <w:rsid w:val="001B034B"/>
    <w:rsid w:val="001B2011"/>
    <w:rsid w:val="001B202F"/>
    <w:rsid w:val="001B3D26"/>
    <w:rsid w:val="001B5916"/>
    <w:rsid w:val="001B5B43"/>
    <w:rsid w:val="001B5F45"/>
    <w:rsid w:val="001B61C9"/>
    <w:rsid w:val="001B7274"/>
    <w:rsid w:val="001C08E1"/>
    <w:rsid w:val="001C36AE"/>
    <w:rsid w:val="001C3B71"/>
    <w:rsid w:val="001C4D23"/>
    <w:rsid w:val="001C6485"/>
    <w:rsid w:val="001C6BC9"/>
    <w:rsid w:val="001D0396"/>
    <w:rsid w:val="001D0B52"/>
    <w:rsid w:val="001D1F4D"/>
    <w:rsid w:val="001D3155"/>
    <w:rsid w:val="001D352C"/>
    <w:rsid w:val="001D5153"/>
    <w:rsid w:val="001D657E"/>
    <w:rsid w:val="001D7C56"/>
    <w:rsid w:val="001D7E3A"/>
    <w:rsid w:val="001E15BD"/>
    <w:rsid w:val="001E2EA0"/>
    <w:rsid w:val="001E2FCF"/>
    <w:rsid w:val="001E39BC"/>
    <w:rsid w:val="001E5C03"/>
    <w:rsid w:val="001E5D5A"/>
    <w:rsid w:val="001E711F"/>
    <w:rsid w:val="001F0345"/>
    <w:rsid w:val="001F2B9D"/>
    <w:rsid w:val="001F32D7"/>
    <w:rsid w:val="001F3792"/>
    <w:rsid w:val="001F3D7E"/>
    <w:rsid w:val="001F4409"/>
    <w:rsid w:val="001F46D0"/>
    <w:rsid w:val="00201B01"/>
    <w:rsid w:val="002037F8"/>
    <w:rsid w:val="0021536F"/>
    <w:rsid w:val="00215F90"/>
    <w:rsid w:val="00217E2A"/>
    <w:rsid w:val="002202D3"/>
    <w:rsid w:val="00220553"/>
    <w:rsid w:val="00220EA7"/>
    <w:rsid w:val="002221E9"/>
    <w:rsid w:val="002243F2"/>
    <w:rsid w:val="00224F59"/>
    <w:rsid w:val="0022511B"/>
    <w:rsid w:val="002267EA"/>
    <w:rsid w:val="00232A3C"/>
    <w:rsid w:val="002332A5"/>
    <w:rsid w:val="00236F79"/>
    <w:rsid w:val="0023735C"/>
    <w:rsid w:val="002407C9"/>
    <w:rsid w:val="00240A5D"/>
    <w:rsid w:val="00240B2E"/>
    <w:rsid w:val="00240FFF"/>
    <w:rsid w:val="002420F1"/>
    <w:rsid w:val="002427D0"/>
    <w:rsid w:val="0024404E"/>
    <w:rsid w:val="00245124"/>
    <w:rsid w:val="0024559E"/>
    <w:rsid w:val="00251251"/>
    <w:rsid w:val="002519F0"/>
    <w:rsid w:val="002562C0"/>
    <w:rsid w:val="00260E42"/>
    <w:rsid w:val="0026791C"/>
    <w:rsid w:val="00270CAC"/>
    <w:rsid w:val="0027113D"/>
    <w:rsid w:val="002741F9"/>
    <w:rsid w:val="00276B5D"/>
    <w:rsid w:val="00277381"/>
    <w:rsid w:val="002821F9"/>
    <w:rsid w:val="00283ABE"/>
    <w:rsid w:val="002856FC"/>
    <w:rsid w:val="0029129B"/>
    <w:rsid w:val="00291855"/>
    <w:rsid w:val="0029189D"/>
    <w:rsid w:val="00291B11"/>
    <w:rsid w:val="002927D4"/>
    <w:rsid w:val="00292AB5"/>
    <w:rsid w:val="00292F4C"/>
    <w:rsid w:val="00293002"/>
    <w:rsid w:val="00294CC1"/>
    <w:rsid w:val="00295076"/>
    <w:rsid w:val="00295D35"/>
    <w:rsid w:val="002A1CE8"/>
    <w:rsid w:val="002A2EBF"/>
    <w:rsid w:val="002A3D5E"/>
    <w:rsid w:val="002A3FA9"/>
    <w:rsid w:val="002A5351"/>
    <w:rsid w:val="002A5FC6"/>
    <w:rsid w:val="002A6F22"/>
    <w:rsid w:val="002B0A01"/>
    <w:rsid w:val="002B1901"/>
    <w:rsid w:val="002B2FB1"/>
    <w:rsid w:val="002B41ED"/>
    <w:rsid w:val="002B5873"/>
    <w:rsid w:val="002C1B60"/>
    <w:rsid w:val="002C34C8"/>
    <w:rsid w:val="002C3FBE"/>
    <w:rsid w:val="002C4225"/>
    <w:rsid w:val="002C6C24"/>
    <w:rsid w:val="002C71EB"/>
    <w:rsid w:val="002C7463"/>
    <w:rsid w:val="002C790D"/>
    <w:rsid w:val="002D06E5"/>
    <w:rsid w:val="002D19F3"/>
    <w:rsid w:val="002D1C37"/>
    <w:rsid w:val="002D3423"/>
    <w:rsid w:val="002D3778"/>
    <w:rsid w:val="002D54E2"/>
    <w:rsid w:val="002E11E6"/>
    <w:rsid w:val="002E545F"/>
    <w:rsid w:val="002E672C"/>
    <w:rsid w:val="002E7FC2"/>
    <w:rsid w:val="002F1E20"/>
    <w:rsid w:val="002F1FB0"/>
    <w:rsid w:val="002F4164"/>
    <w:rsid w:val="002F477B"/>
    <w:rsid w:val="002F65DC"/>
    <w:rsid w:val="002F6741"/>
    <w:rsid w:val="002F6A8E"/>
    <w:rsid w:val="002F78DF"/>
    <w:rsid w:val="002F7E6D"/>
    <w:rsid w:val="00302C9A"/>
    <w:rsid w:val="003038CF"/>
    <w:rsid w:val="0030425D"/>
    <w:rsid w:val="003050FD"/>
    <w:rsid w:val="0030769F"/>
    <w:rsid w:val="00310000"/>
    <w:rsid w:val="0031017E"/>
    <w:rsid w:val="00310688"/>
    <w:rsid w:val="003115CB"/>
    <w:rsid w:val="00311B38"/>
    <w:rsid w:val="00314FC2"/>
    <w:rsid w:val="00317AFF"/>
    <w:rsid w:val="00321696"/>
    <w:rsid w:val="003219BC"/>
    <w:rsid w:val="00322E31"/>
    <w:rsid w:val="0032395B"/>
    <w:rsid w:val="00324517"/>
    <w:rsid w:val="003252A6"/>
    <w:rsid w:val="003253AA"/>
    <w:rsid w:val="00325425"/>
    <w:rsid w:val="00325889"/>
    <w:rsid w:val="00325BB2"/>
    <w:rsid w:val="00326743"/>
    <w:rsid w:val="003273D7"/>
    <w:rsid w:val="00327986"/>
    <w:rsid w:val="00332B10"/>
    <w:rsid w:val="00334CD4"/>
    <w:rsid w:val="00334FB8"/>
    <w:rsid w:val="00335A5A"/>
    <w:rsid w:val="003360E3"/>
    <w:rsid w:val="00336199"/>
    <w:rsid w:val="00336BDF"/>
    <w:rsid w:val="00337536"/>
    <w:rsid w:val="0034148C"/>
    <w:rsid w:val="00341E27"/>
    <w:rsid w:val="00342297"/>
    <w:rsid w:val="00342B54"/>
    <w:rsid w:val="00344EB8"/>
    <w:rsid w:val="00351823"/>
    <w:rsid w:val="00352040"/>
    <w:rsid w:val="00355DD8"/>
    <w:rsid w:val="0036037F"/>
    <w:rsid w:val="00362BD7"/>
    <w:rsid w:val="00367624"/>
    <w:rsid w:val="00371C5A"/>
    <w:rsid w:val="00371DD8"/>
    <w:rsid w:val="00372CFA"/>
    <w:rsid w:val="00376954"/>
    <w:rsid w:val="003779F8"/>
    <w:rsid w:val="003816B8"/>
    <w:rsid w:val="00382A8D"/>
    <w:rsid w:val="00382B86"/>
    <w:rsid w:val="0038316C"/>
    <w:rsid w:val="00391EEB"/>
    <w:rsid w:val="00392319"/>
    <w:rsid w:val="003931C1"/>
    <w:rsid w:val="00393EC3"/>
    <w:rsid w:val="00394F76"/>
    <w:rsid w:val="003A4328"/>
    <w:rsid w:val="003A4718"/>
    <w:rsid w:val="003B0A75"/>
    <w:rsid w:val="003B5539"/>
    <w:rsid w:val="003B5FCB"/>
    <w:rsid w:val="003B6F08"/>
    <w:rsid w:val="003B7DE1"/>
    <w:rsid w:val="003C1C81"/>
    <w:rsid w:val="003C41FF"/>
    <w:rsid w:val="003C5E9A"/>
    <w:rsid w:val="003C5F3C"/>
    <w:rsid w:val="003C7677"/>
    <w:rsid w:val="003C769A"/>
    <w:rsid w:val="003C7AB8"/>
    <w:rsid w:val="003D456C"/>
    <w:rsid w:val="003D5E15"/>
    <w:rsid w:val="003D70E7"/>
    <w:rsid w:val="003E29AE"/>
    <w:rsid w:val="003E34F6"/>
    <w:rsid w:val="003E6023"/>
    <w:rsid w:val="003E6535"/>
    <w:rsid w:val="003E6CBF"/>
    <w:rsid w:val="003F010B"/>
    <w:rsid w:val="003F51BD"/>
    <w:rsid w:val="0040546B"/>
    <w:rsid w:val="004062E5"/>
    <w:rsid w:val="00411C79"/>
    <w:rsid w:val="004149F4"/>
    <w:rsid w:val="004161DC"/>
    <w:rsid w:val="00416704"/>
    <w:rsid w:val="00417725"/>
    <w:rsid w:val="0041774A"/>
    <w:rsid w:val="00420121"/>
    <w:rsid w:val="00421CA5"/>
    <w:rsid w:val="00425918"/>
    <w:rsid w:val="0042792A"/>
    <w:rsid w:val="00427E6A"/>
    <w:rsid w:val="00433654"/>
    <w:rsid w:val="0043423C"/>
    <w:rsid w:val="004369E9"/>
    <w:rsid w:val="00442802"/>
    <w:rsid w:val="004470FE"/>
    <w:rsid w:val="00451E8F"/>
    <w:rsid w:val="00453200"/>
    <w:rsid w:val="00456119"/>
    <w:rsid w:val="00460E65"/>
    <w:rsid w:val="004628C7"/>
    <w:rsid w:val="00463138"/>
    <w:rsid w:val="00463D58"/>
    <w:rsid w:val="00464020"/>
    <w:rsid w:val="00470682"/>
    <w:rsid w:val="00470E48"/>
    <w:rsid w:val="00472617"/>
    <w:rsid w:val="00472C41"/>
    <w:rsid w:val="00476AE1"/>
    <w:rsid w:val="00477070"/>
    <w:rsid w:val="00480294"/>
    <w:rsid w:val="004824DE"/>
    <w:rsid w:val="0048323E"/>
    <w:rsid w:val="00484ED6"/>
    <w:rsid w:val="00487097"/>
    <w:rsid w:val="00490350"/>
    <w:rsid w:val="00490DB7"/>
    <w:rsid w:val="0049170D"/>
    <w:rsid w:val="00491CD5"/>
    <w:rsid w:val="004A0581"/>
    <w:rsid w:val="004A0F36"/>
    <w:rsid w:val="004A117F"/>
    <w:rsid w:val="004A1485"/>
    <w:rsid w:val="004A2A74"/>
    <w:rsid w:val="004A4569"/>
    <w:rsid w:val="004A588E"/>
    <w:rsid w:val="004A69D9"/>
    <w:rsid w:val="004A74B6"/>
    <w:rsid w:val="004B0A11"/>
    <w:rsid w:val="004B1479"/>
    <w:rsid w:val="004B3753"/>
    <w:rsid w:val="004B3AAB"/>
    <w:rsid w:val="004B415D"/>
    <w:rsid w:val="004B44D4"/>
    <w:rsid w:val="004B47E8"/>
    <w:rsid w:val="004B54C6"/>
    <w:rsid w:val="004B5FE1"/>
    <w:rsid w:val="004B6445"/>
    <w:rsid w:val="004B6E7D"/>
    <w:rsid w:val="004C2478"/>
    <w:rsid w:val="004C4200"/>
    <w:rsid w:val="004C5954"/>
    <w:rsid w:val="004C6E2C"/>
    <w:rsid w:val="004C779A"/>
    <w:rsid w:val="004D2896"/>
    <w:rsid w:val="004D36A2"/>
    <w:rsid w:val="004D3BB6"/>
    <w:rsid w:val="004D49C9"/>
    <w:rsid w:val="004D6E61"/>
    <w:rsid w:val="004E036E"/>
    <w:rsid w:val="004E35E0"/>
    <w:rsid w:val="004E3A9D"/>
    <w:rsid w:val="004E43EE"/>
    <w:rsid w:val="004E448A"/>
    <w:rsid w:val="004E5AA3"/>
    <w:rsid w:val="004E5BF6"/>
    <w:rsid w:val="004E5C54"/>
    <w:rsid w:val="004F17D2"/>
    <w:rsid w:val="0050058D"/>
    <w:rsid w:val="005025B0"/>
    <w:rsid w:val="00503B2E"/>
    <w:rsid w:val="0050478F"/>
    <w:rsid w:val="00506303"/>
    <w:rsid w:val="00506A46"/>
    <w:rsid w:val="00507453"/>
    <w:rsid w:val="005102B7"/>
    <w:rsid w:val="00510E17"/>
    <w:rsid w:val="0051231E"/>
    <w:rsid w:val="005131DD"/>
    <w:rsid w:val="005135DF"/>
    <w:rsid w:val="00513951"/>
    <w:rsid w:val="005151F5"/>
    <w:rsid w:val="005166A8"/>
    <w:rsid w:val="005227E4"/>
    <w:rsid w:val="0052381E"/>
    <w:rsid w:val="0052561D"/>
    <w:rsid w:val="00525F1D"/>
    <w:rsid w:val="005268D6"/>
    <w:rsid w:val="00527AA1"/>
    <w:rsid w:val="0053021E"/>
    <w:rsid w:val="00530878"/>
    <w:rsid w:val="00532847"/>
    <w:rsid w:val="005335C4"/>
    <w:rsid w:val="005345C8"/>
    <w:rsid w:val="00540FE7"/>
    <w:rsid w:val="00543CF9"/>
    <w:rsid w:val="00544215"/>
    <w:rsid w:val="00546183"/>
    <w:rsid w:val="0055413E"/>
    <w:rsid w:val="00554A70"/>
    <w:rsid w:val="005552B5"/>
    <w:rsid w:val="005559B0"/>
    <w:rsid w:val="00562004"/>
    <w:rsid w:val="005662BD"/>
    <w:rsid w:val="0057052D"/>
    <w:rsid w:val="00573F07"/>
    <w:rsid w:val="00574DEC"/>
    <w:rsid w:val="00574E4B"/>
    <w:rsid w:val="00575D6C"/>
    <w:rsid w:val="005805E5"/>
    <w:rsid w:val="00581820"/>
    <w:rsid w:val="00582C1D"/>
    <w:rsid w:val="00586664"/>
    <w:rsid w:val="0059092F"/>
    <w:rsid w:val="005914DD"/>
    <w:rsid w:val="00591BA6"/>
    <w:rsid w:val="005924D3"/>
    <w:rsid w:val="00592F22"/>
    <w:rsid w:val="0059316E"/>
    <w:rsid w:val="005944ED"/>
    <w:rsid w:val="00594628"/>
    <w:rsid w:val="00594821"/>
    <w:rsid w:val="00596BC0"/>
    <w:rsid w:val="0059727A"/>
    <w:rsid w:val="00597BE5"/>
    <w:rsid w:val="005A157B"/>
    <w:rsid w:val="005A2E12"/>
    <w:rsid w:val="005A3D31"/>
    <w:rsid w:val="005A6235"/>
    <w:rsid w:val="005A6D9C"/>
    <w:rsid w:val="005A6F5F"/>
    <w:rsid w:val="005B11DE"/>
    <w:rsid w:val="005B224F"/>
    <w:rsid w:val="005B42E6"/>
    <w:rsid w:val="005C1ED5"/>
    <w:rsid w:val="005C4F4D"/>
    <w:rsid w:val="005C6D18"/>
    <w:rsid w:val="005D19C1"/>
    <w:rsid w:val="005D5844"/>
    <w:rsid w:val="005D58B9"/>
    <w:rsid w:val="005D6045"/>
    <w:rsid w:val="005D79B3"/>
    <w:rsid w:val="005E1397"/>
    <w:rsid w:val="005E2B55"/>
    <w:rsid w:val="005E3243"/>
    <w:rsid w:val="005E4BD5"/>
    <w:rsid w:val="005E633D"/>
    <w:rsid w:val="005F0038"/>
    <w:rsid w:val="005F30C8"/>
    <w:rsid w:val="005F3CA6"/>
    <w:rsid w:val="005F4780"/>
    <w:rsid w:val="005F5328"/>
    <w:rsid w:val="005F637E"/>
    <w:rsid w:val="00602E9C"/>
    <w:rsid w:val="00604D7E"/>
    <w:rsid w:val="00605D24"/>
    <w:rsid w:val="00605E3F"/>
    <w:rsid w:val="00610418"/>
    <w:rsid w:val="00610B3E"/>
    <w:rsid w:val="00612976"/>
    <w:rsid w:val="00615DDC"/>
    <w:rsid w:val="006163C5"/>
    <w:rsid w:val="0061742B"/>
    <w:rsid w:val="0061795D"/>
    <w:rsid w:val="00617A97"/>
    <w:rsid w:val="006214B1"/>
    <w:rsid w:val="00624212"/>
    <w:rsid w:val="00626582"/>
    <w:rsid w:val="00626EAF"/>
    <w:rsid w:val="00627660"/>
    <w:rsid w:val="00627C36"/>
    <w:rsid w:val="006347EE"/>
    <w:rsid w:val="0063596E"/>
    <w:rsid w:val="00635A3A"/>
    <w:rsid w:val="00636ABE"/>
    <w:rsid w:val="00637539"/>
    <w:rsid w:val="00640DCA"/>
    <w:rsid w:val="00641174"/>
    <w:rsid w:val="00641FAA"/>
    <w:rsid w:val="00642EA7"/>
    <w:rsid w:val="006448BA"/>
    <w:rsid w:val="006468B5"/>
    <w:rsid w:val="00647430"/>
    <w:rsid w:val="00650204"/>
    <w:rsid w:val="00650E61"/>
    <w:rsid w:val="00651924"/>
    <w:rsid w:val="00651E26"/>
    <w:rsid w:val="00653FF6"/>
    <w:rsid w:val="00657169"/>
    <w:rsid w:val="006605D7"/>
    <w:rsid w:val="00662056"/>
    <w:rsid w:val="0066351B"/>
    <w:rsid w:val="00666AF2"/>
    <w:rsid w:val="00666D4F"/>
    <w:rsid w:val="006670ED"/>
    <w:rsid w:val="00667BF0"/>
    <w:rsid w:val="00671384"/>
    <w:rsid w:val="006719CB"/>
    <w:rsid w:val="006728BE"/>
    <w:rsid w:val="00674341"/>
    <w:rsid w:val="00675881"/>
    <w:rsid w:val="00675A61"/>
    <w:rsid w:val="00676C93"/>
    <w:rsid w:val="00681075"/>
    <w:rsid w:val="0068386E"/>
    <w:rsid w:val="0068417D"/>
    <w:rsid w:val="0068792A"/>
    <w:rsid w:val="006879AD"/>
    <w:rsid w:val="006911A7"/>
    <w:rsid w:val="006919E4"/>
    <w:rsid w:val="00693B55"/>
    <w:rsid w:val="00694B1C"/>
    <w:rsid w:val="006954DB"/>
    <w:rsid w:val="0069615B"/>
    <w:rsid w:val="0069671B"/>
    <w:rsid w:val="006969C3"/>
    <w:rsid w:val="006A07AA"/>
    <w:rsid w:val="006A0A47"/>
    <w:rsid w:val="006A3E4A"/>
    <w:rsid w:val="006A3EA8"/>
    <w:rsid w:val="006A4803"/>
    <w:rsid w:val="006B02D7"/>
    <w:rsid w:val="006B2CB1"/>
    <w:rsid w:val="006C0BF6"/>
    <w:rsid w:val="006C2279"/>
    <w:rsid w:val="006C3720"/>
    <w:rsid w:val="006C6F6F"/>
    <w:rsid w:val="006D0D02"/>
    <w:rsid w:val="006D7D2B"/>
    <w:rsid w:val="006E041A"/>
    <w:rsid w:val="006E1AE8"/>
    <w:rsid w:val="006E2285"/>
    <w:rsid w:val="00700414"/>
    <w:rsid w:val="00702A9D"/>
    <w:rsid w:val="0070476E"/>
    <w:rsid w:val="0070573E"/>
    <w:rsid w:val="00707D96"/>
    <w:rsid w:val="00710925"/>
    <w:rsid w:val="00711B93"/>
    <w:rsid w:val="00712931"/>
    <w:rsid w:val="0071382D"/>
    <w:rsid w:val="00714628"/>
    <w:rsid w:val="00721C36"/>
    <w:rsid w:val="00722F52"/>
    <w:rsid w:val="0072306E"/>
    <w:rsid w:val="00723869"/>
    <w:rsid w:val="00724422"/>
    <w:rsid w:val="00724721"/>
    <w:rsid w:val="00727B71"/>
    <w:rsid w:val="00732FD1"/>
    <w:rsid w:val="0073358D"/>
    <w:rsid w:val="00733B72"/>
    <w:rsid w:val="007347AB"/>
    <w:rsid w:val="00741901"/>
    <w:rsid w:val="00742595"/>
    <w:rsid w:val="0074431E"/>
    <w:rsid w:val="00744880"/>
    <w:rsid w:val="00745DEC"/>
    <w:rsid w:val="0075341C"/>
    <w:rsid w:val="00755E7B"/>
    <w:rsid w:val="007569D4"/>
    <w:rsid w:val="00756B7D"/>
    <w:rsid w:val="007578EA"/>
    <w:rsid w:val="0076153A"/>
    <w:rsid w:val="0076165C"/>
    <w:rsid w:val="00762C09"/>
    <w:rsid w:val="00764925"/>
    <w:rsid w:val="00765D0E"/>
    <w:rsid w:val="007666F9"/>
    <w:rsid w:val="00771575"/>
    <w:rsid w:val="00775AE7"/>
    <w:rsid w:val="0078087C"/>
    <w:rsid w:val="00784CD1"/>
    <w:rsid w:val="007853FA"/>
    <w:rsid w:val="0078560E"/>
    <w:rsid w:val="00785F7A"/>
    <w:rsid w:val="0078604A"/>
    <w:rsid w:val="00787342"/>
    <w:rsid w:val="00787E5C"/>
    <w:rsid w:val="00791A7D"/>
    <w:rsid w:val="00793DC9"/>
    <w:rsid w:val="007943DC"/>
    <w:rsid w:val="00796D39"/>
    <w:rsid w:val="007A3DF7"/>
    <w:rsid w:val="007A47C4"/>
    <w:rsid w:val="007A48B6"/>
    <w:rsid w:val="007A632D"/>
    <w:rsid w:val="007A77F2"/>
    <w:rsid w:val="007B0AFB"/>
    <w:rsid w:val="007B2117"/>
    <w:rsid w:val="007B4FED"/>
    <w:rsid w:val="007B59BC"/>
    <w:rsid w:val="007B5C3F"/>
    <w:rsid w:val="007B6067"/>
    <w:rsid w:val="007B68DE"/>
    <w:rsid w:val="007B715B"/>
    <w:rsid w:val="007B7B8A"/>
    <w:rsid w:val="007C2E76"/>
    <w:rsid w:val="007C3010"/>
    <w:rsid w:val="007C30BE"/>
    <w:rsid w:val="007C35FB"/>
    <w:rsid w:val="007C3DF0"/>
    <w:rsid w:val="007C4022"/>
    <w:rsid w:val="007C6783"/>
    <w:rsid w:val="007C6991"/>
    <w:rsid w:val="007D037F"/>
    <w:rsid w:val="007D2BF7"/>
    <w:rsid w:val="007D4F62"/>
    <w:rsid w:val="007D577B"/>
    <w:rsid w:val="007D5E25"/>
    <w:rsid w:val="007D7D4C"/>
    <w:rsid w:val="007E30D8"/>
    <w:rsid w:val="007E36E1"/>
    <w:rsid w:val="007E4956"/>
    <w:rsid w:val="007F0870"/>
    <w:rsid w:val="007F0F5A"/>
    <w:rsid w:val="007F126B"/>
    <w:rsid w:val="007F1770"/>
    <w:rsid w:val="007F459B"/>
    <w:rsid w:val="007F7A8D"/>
    <w:rsid w:val="008018F8"/>
    <w:rsid w:val="0080208A"/>
    <w:rsid w:val="0080756E"/>
    <w:rsid w:val="00807576"/>
    <w:rsid w:val="00807F4F"/>
    <w:rsid w:val="00810D9C"/>
    <w:rsid w:val="00811901"/>
    <w:rsid w:val="0081407B"/>
    <w:rsid w:val="00814B9F"/>
    <w:rsid w:val="00823750"/>
    <w:rsid w:val="00823E1F"/>
    <w:rsid w:val="008262B5"/>
    <w:rsid w:val="00827683"/>
    <w:rsid w:val="00832887"/>
    <w:rsid w:val="008331E2"/>
    <w:rsid w:val="0083413C"/>
    <w:rsid w:val="00834C0F"/>
    <w:rsid w:val="00836B9B"/>
    <w:rsid w:val="00840995"/>
    <w:rsid w:val="00841C3B"/>
    <w:rsid w:val="00842269"/>
    <w:rsid w:val="00844000"/>
    <w:rsid w:val="00846209"/>
    <w:rsid w:val="00846F56"/>
    <w:rsid w:val="00847B56"/>
    <w:rsid w:val="008526EB"/>
    <w:rsid w:val="00852862"/>
    <w:rsid w:val="00853525"/>
    <w:rsid w:val="00854A60"/>
    <w:rsid w:val="00854C87"/>
    <w:rsid w:val="008556AB"/>
    <w:rsid w:val="00855EEF"/>
    <w:rsid w:val="00855F97"/>
    <w:rsid w:val="00860032"/>
    <w:rsid w:val="00861D82"/>
    <w:rsid w:val="00863ED3"/>
    <w:rsid w:val="008646A3"/>
    <w:rsid w:val="00864B3D"/>
    <w:rsid w:val="0086531F"/>
    <w:rsid w:val="0086647A"/>
    <w:rsid w:val="00866AA5"/>
    <w:rsid w:val="008720CD"/>
    <w:rsid w:val="00872B53"/>
    <w:rsid w:val="00884170"/>
    <w:rsid w:val="00884DAF"/>
    <w:rsid w:val="0088599E"/>
    <w:rsid w:val="00891A12"/>
    <w:rsid w:val="00892F1A"/>
    <w:rsid w:val="00893C3D"/>
    <w:rsid w:val="00894280"/>
    <w:rsid w:val="00897712"/>
    <w:rsid w:val="008978F6"/>
    <w:rsid w:val="008A1881"/>
    <w:rsid w:val="008A1A44"/>
    <w:rsid w:val="008A2D4A"/>
    <w:rsid w:val="008A3A2C"/>
    <w:rsid w:val="008A5220"/>
    <w:rsid w:val="008B3721"/>
    <w:rsid w:val="008B49DA"/>
    <w:rsid w:val="008B7EB7"/>
    <w:rsid w:val="008C1BC5"/>
    <w:rsid w:val="008C2D7C"/>
    <w:rsid w:val="008C5610"/>
    <w:rsid w:val="008C7E3D"/>
    <w:rsid w:val="008D0DAB"/>
    <w:rsid w:val="008D303A"/>
    <w:rsid w:val="008D50E8"/>
    <w:rsid w:val="008D54D6"/>
    <w:rsid w:val="008D667E"/>
    <w:rsid w:val="008E0A35"/>
    <w:rsid w:val="008E6545"/>
    <w:rsid w:val="008E6B11"/>
    <w:rsid w:val="008E70A2"/>
    <w:rsid w:val="008F0AC9"/>
    <w:rsid w:val="008F1700"/>
    <w:rsid w:val="008F1744"/>
    <w:rsid w:val="008F1762"/>
    <w:rsid w:val="008F3590"/>
    <w:rsid w:val="008F3EE5"/>
    <w:rsid w:val="008F4022"/>
    <w:rsid w:val="00900E21"/>
    <w:rsid w:val="009027ED"/>
    <w:rsid w:val="00904BB7"/>
    <w:rsid w:val="00905EE1"/>
    <w:rsid w:val="00906956"/>
    <w:rsid w:val="00906A5B"/>
    <w:rsid w:val="00911C16"/>
    <w:rsid w:val="00913C86"/>
    <w:rsid w:val="00913F7C"/>
    <w:rsid w:val="00920E3C"/>
    <w:rsid w:val="009212CC"/>
    <w:rsid w:val="009237CD"/>
    <w:rsid w:val="00924F12"/>
    <w:rsid w:val="00925519"/>
    <w:rsid w:val="00926A25"/>
    <w:rsid w:val="0092725C"/>
    <w:rsid w:val="009277C2"/>
    <w:rsid w:val="00927A56"/>
    <w:rsid w:val="00927E45"/>
    <w:rsid w:val="009325EC"/>
    <w:rsid w:val="00933998"/>
    <w:rsid w:val="00933EA6"/>
    <w:rsid w:val="00935D2A"/>
    <w:rsid w:val="009405AE"/>
    <w:rsid w:val="0094101D"/>
    <w:rsid w:val="009424ED"/>
    <w:rsid w:val="00943778"/>
    <w:rsid w:val="009437A2"/>
    <w:rsid w:val="0094500D"/>
    <w:rsid w:val="00945E2D"/>
    <w:rsid w:val="00946999"/>
    <w:rsid w:val="009509C0"/>
    <w:rsid w:val="00950F04"/>
    <w:rsid w:val="00956ACF"/>
    <w:rsid w:val="00956DE7"/>
    <w:rsid w:val="00957F3F"/>
    <w:rsid w:val="0096132A"/>
    <w:rsid w:val="00961335"/>
    <w:rsid w:val="00961863"/>
    <w:rsid w:val="0096625D"/>
    <w:rsid w:val="00967D7E"/>
    <w:rsid w:val="00971649"/>
    <w:rsid w:val="00976942"/>
    <w:rsid w:val="0098153B"/>
    <w:rsid w:val="0099061D"/>
    <w:rsid w:val="009939E2"/>
    <w:rsid w:val="00997752"/>
    <w:rsid w:val="00997FF5"/>
    <w:rsid w:val="009A0043"/>
    <w:rsid w:val="009A0222"/>
    <w:rsid w:val="009A11FE"/>
    <w:rsid w:val="009A4043"/>
    <w:rsid w:val="009A446C"/>
    <w:rsid w:val="009A5781"/>
    <w:rsid w:val="009A5A46"/>
    <w:rsid w:val="009A6515"/>
    <w:rsid w:val="009A7278"/>
    <w:rsid w:val="009B0904"/>
    <w:rsid w:val="009B0AF3"/>
    <w:rsid w:val="009B0CFF"/>
    <w:rsid w:val="009B48CC"/>
    <w:rsid w:val="009B4C24"/>
    <w:rsid w:val="009B4E72"/>
    <w:rsid w:val="009B6C62"/>
    <w:rsid w:val="009C1BDD"/>
    <w:rsid w:val="009C371A"/>
    <w:rsid w:val="009C51D5"/>
    <w:rsid w:val="009C54D8"/>
    <w:rsid w:val="009C56FA"/>
    <w:rsid w:val="009C6F80"/>
    <w:rsid w:val="009D2AA7"/>
    <w:rsid w:val="009D3CAA"/>
    <w:rsid w:val="009D7286"/>
    <w:rsid w:val="009E0B8C"/>
    <w:rsid w:val="009E1860"/>
    <w:rsid w:val="009E3CD0"/>
    <w:rsid w:val="009E45AD"/>
    <w:rsid w:val="009E5570"/>
    <w:rsid w:val="009E5640"/>
    <w:rsid w:val="009E7EB5"/>
    <w:rsid w:val="009F1922"/>
    <w:rsid w:val="009F1F89"/>
    <w:rsid w:val="009F2365"/>
    <w:rsid w:val="009F6F38"/>
    <w:rsid w:val="00A000B9"/>
    <w:rsid w:val="00A00226"/>
    <w:rsid w:val="00A02DCC"/>
    <w:rsid w:val="00A055C6"/>
    <w:rsid w:val="00A05731"/>
    <w:rsid w:val="00A06894"/>
    <w:rsid w:val="00A069A9"/>
    <w:rsid w:val="00A103E5"/>
    <w:rsid w:val="00A12672"/>
    <w:rsid w:val="00A12838"/>
    <w:rsid w:val="00A12C7A"/>
    <w:rsid w:val="00A12C92"/>
    <w:rsid w:val="00A17727"/>
    <w:rsid w:val="00A17AF3"/>
    <w:rsid w:val="00A205CE"/>
    <w:rsid w:val="00A20969"/>
    <w:rsid w:val="00A23301"/>
    <w:rsid w:val="00A26F9E"/>
    <w:rsid w:val="00A271E3"/>
    <w:rsid w:val="00A276C3"/>
    <w:rsid w:val="00A27FEC"/>
    <w:rsid w:val="00A3034A"/>
    <w:rsid w:val="00A30543"/>
    <w:rsid w:val="00A31AE3"/>
    <w:rsid w:val="00A34DB7"/>
    <w:rsid w:val="00A40EC2"/>
    <w:rsid w:val="00A4238B"/>
    <w:rsid w:val="00A439DC"/>
    <w:rsid w:val="00A45A75"/>
    <w:rsid w:val="00A51A70"/>
    <w:rsid w:val="00A53547"/>
    <w:rsid w:val="00A55C33"/>
    <w:rsid w:val="00A56E45"/>
    <w:rsid w:val="00A6051E"/>
    <w:rsid w:val="00A62222"/>
    <w:rsid w:val="00A629E7"/>
    <w:rsid w:val="00A63851"/>
    <w:rsid w:val="00A66C23"/>
    <w:rsid w:val="00A678F2"/>
    <w:rsid w:val="00A679EB"/>
    <w:rsid w:val="00A706C6"/>
    <w:rsid w:val="00A716FB"/>
    <w:rsid w:val="00A720FE"/>
    <w:rsid w:val="00A77BD0"/>
    <w:rsid w:val="00A816C9"/>
    <w:rsid w:val="00A82120"/>
    <w:rsid w:val="00A82BC0"/>
    <w:rsid w:val="00A83C94"/>
    <w:rsid w:val="00A87638"/>
    <w:rsid w:val="00A9101A"/>
    <w:rsid w:val="00A91E56"/>
    <w:rsid w:val="00A92F35"/>
    <w:rsid w:val="00A937F2"/>
    <w:rsid w:val="00A96FD0"/>
    <w:rsid w:val="00AA3EFB"/>
    <w:rsid w:val="00AB0943"/>
    <w:rsid w:val="00AB1593"/>
    <w:rsid w:val="00AB1F31"/>
    <w:rsid w:val="00AB219B"/>
    <w:rsid w:val="00AB2CDE"/>
    <w:rsid w:val="00AB4EAE"/>
    <w:rsid w:val="00AC10BB"/>
    <w:rsid w:val="00AC1ABE"/>
    <w:rsid w:val="00AC21C3"/>
    <w:rsid w:val="00AC3F32"/>
    <w:rsid w:val="00AC44C7"/>
    <w:rsid w:val="00AC75FF"/>
    <w:rsid w:val="00AC7E34"/>
    <w:rsid w:val="00AD1C7A"/>
    <w:rsid w:val="00AD43AD"/>
    <w:rsid w:val="00AD463B"/>
    <w:rsid w:val="00AD4859"/>
    <w:rsid w:val="00AD6750"/>
    <w:rsid w:val="00AE04DE"/>
    <w:rsid w:val="00AE1A97"/>
    <w:rsid w:val="00AE7F50"/>
    <w:rsid w:val="00AF1C91"/>
    <w:rsid w:val="00AF31D0"/>
    <w:rsid w:val="00AF50C2"/>
    <w:rsid w:val="00AF63F0"/>
    <w:rsid w:val="00B00BE2"/>
    <w:rsid w:val="00B023B7"/>
    <w:rsid w:val="00B036A1"/>
    <w:rsid w:val="00B03D8E"/>
    <w:rsid w:val="00B0434F"/>
    <w:rsid w:val="00B07957"/>
    <w:rsid w:val="00B10AD4"/>
    <w:rsid w:val="00B11809"/>
    <w:rsid w:val="00B11CE3"/>
    <w:rsid w:val="00B122D4"/>
    <w:rsid w:val="00B13294"/>
    <w:rsid w:val="00B13818"/>
    <w:rsid w:val="00B13CFC"/>
    <w:rsid w:val="00B214D9"/>
    <w:rsid w:val="00B2160A"/>
    <w:rsid w:val="00B22BF9"/>
    <w:rsid w:val="00B22D6A"/>
    <w:rsid w:val="00B26FF0"/>
    <w:rsid w:val="00B3187A"/>
    <w:rsid w:val="00B31ED1"/>
    <w:rsid w:val="00B3260D"/>
    <w:rsid w:val="00B32855"/>
    <w:rsid w:val="00B33257"/>
    <w:rsid w:val="00B376C8"/>
    <w:rsid w:val="00B37887"/>
    <w:rsid w:val="00B427DD"/>
    <w:rsid w:val="00B42C34"/>
    <w:rsid w:val="00B44363"/>
    <w:rsid w:val="00B459AE"/>
    <w:rsid w:val="00B46B2F"/>
    <w:rsid w:val="00B60AE6"/>
    <w:rsid w:val="00B61040"/>
    <w:rsid w:val="00B62029"/>
    <w:rsid w:val="00B64DF6"/>
    <w:rsid w:val="00B653D6"/>
    <w:rsid w:val="00B66871"/>
    <w:rsid w:val="00B67FE4"/>
    <w:rsid w:val="00B76255"/>
    <w:rsid w:val="00B77121"/>
    <w:rsid w:val="00B7770C"/>
    <w:rsid w:val="00B80037"/>
    <w:rsid w:val="00B809EC"/>
    <w:rsid w:val="00B8128F"/>
    <w:rsid w:val="00B815B1"/>
    <w:rsid w:val="00B82D78"/>
    <w:rsid w:val="00B8634B"/>
    <w:rsid w:val="00B90510"/>
    <w:rsid w:val="00B944E5"/>
    <w:rsid w:val="00BA2A20"/>
    <w:rsid w:val="00BA2E2F"/>
    <w:rsid w:val="00BA2E59"/>
    <w:rsid w:val="00BB24FE"/>
    <w:rsid w:val="00BB284A"/>
    <w:rsid w:val="00BB3A1F"/>
    <w:rsid w:val="00BB76C6"/>
    <w:rsid w:val="00BB7752"/>
    <w:rsid w:val="00BC1A15"/>
    <w:rsid w:val="00BC4BE2"/>
    <w:rsid w:val="00BC4E91"/>
    <w:rsid w:val="00BC5A5D"/>
    <w:rsid w:val="00BD0068"/>
    <w:rsid w:val="00BD1ECA"/>
    <w:rsid w:val="00BD341B"/>
    <w:rsid w:val="00BD4A66"/>
    <w:rsid w:val="00BD5118"/>
    <w:rsid w:val="00BD6031"/>
    <w:rsid w:val="00BD7956"/>
    <w:rsid w:val="00BE1530"/>
    <w:rsid w:val="00BE15A5"/>
    <w:rsid w:val="00BE2510"/>
    <w:rsid w:val="00BE4DEB"/>
    <w:rsid w:val="00BE537E"/>
    <w:rsid w:val="00BE77BB"/>
    <w:rsid w:val="00BE7BEC"/>
    <w:rsid w:val="00BF6DAE"/>
    <w:rsid w:val="00C0323D"/>
    <w:rsid w:val="00C03FE8"/>
    <w:rsid w:val="00C0485A"/>
    <w:rsid w:val="00C05E35"/>
    <w:rsid w:val="00C131F9"/>
    <w:rsid w:val="00C14D55"/>
    <w:rsid w:val="00C166C7"/>
    <w:rsid w:val="00C16719"/>
    <w:rsid w:val="00C211DE"/>
    <w:rsid w:val="00C21ED9"/>
    <w:rsid w:val="00C22DC1"/>
    <w:rsid w:val="00C27966"/>
    <w:rsid w:val="00C408F6"/>
    <w:rsid w:val="00C413AD"/>
    <w:rsid w:val="00C425DF"/>
    <w:rsid w:val="00C44296"/>
    <w:rsid w:val="00C468C4"/>
    <w:rsid w:val="00C4790B"/>
    <w:rsid w:val="00C52F45"/>
    <w:rsid w:val="00C52FC0"/>
    <w:rsid w:val="00C53D7C"/>
    <w:rsid w:val="00C5419D"/>
    <w:rsid w:val="00C547BD"/>
    <w:rsid w:val="00C5516E"/>
    <w:rsid w:val="00C60DDF"/>
    <w:rsid w:val="00C62F14"/>
    <w:rsid w:val="00C64975"/>
    <w:rsid w:val="00C67978"/>
    <w:rsid w:val="00C7212E"/>
    <w:rsid w:val="00C72745"/>
    <w:rsid w:val="00C73C2F"/>
    <w:rsid w:val="00C742EB"/>
    <w:rsid w:val="00C754C9"/>
    <w:rsid w:val="00C77E21"/>
    <w:rsid w:val="00C80791"/>
    <w:rsid w:val="00C80CB4"/>
    <w:rsid w:val="00C81ACC"/>
    <w:rsid w:val="00C82216"/>
    <w:rsid w:val="00C8454F"/>
    <w:rsid w:val="00C876D7"/>
    <w:rsid w:val="00C9097D"/>
    <w:rsid w:val="00C9170A"/>
    <w:rsid w:val="00C91A23"/>
    <w:rsid w:val="00C928E8"/>
    <w:rsid w:val="00C9411D"/>
    <w:rsid w:val="00C94848"/>
    <w:rsid w:val="00C9593E"/>
    <w:rsid w:val="00CA094B"/>
    <w:rsid w:val="00CA2C1A"/>
    <w:rsid w:val="00CA4ED8"/>
    <w:rsid w:val="00CA62C3"/>
    <w:rsid w:val="00CA6E6F"/>
    <w:rsid w:val="00CA7D8E"/>
    <w:rsid w:val="00CB0BCC"/>
    <w:rsid w:val="00CB316E"/>
    <w:rsid w:val="00CB3FE8"/>
    <w:rsid w:val="00CB4536"/>
    <w:rsid w:val="00CB4D9E"/>
    <w:rsid w:val="00CC297E"/>
    <w:rsid w:val="00CC48A6"/>
    <w:rsid w:val="00CC69FA"/>
    <w:rsid w:val="00CC70CD"/>
    <w:rsid w:val="00CD06EF"/>
    <w:rsid w:val="00CD0D1E"/>
    <w:rsid w:val="00CD17CA"/>
    <w:rsid w:val="00CD2352"/>
    <w:rsid w:val="00CD2A16"/>
    <w:rsid w:val="00CD3239"/>
    <w:rsid w:val="00CD355E"/>
    <w:rsid w:val="00CD388C"/>
    <w:rsid w:val="00CD5948"/>
    <w:rsid w:val="00CE0E59"/>
    <w:rsid w:val="00CE0E85"/>
    <w:rsid w:val="00CE185F"/>
    <w:rsid w:val="00CE3475"/>
    <w:rsid w:val="00CE380F"/>
    <w:rsid w:val="00CE3CB7"/>
    <w:rsid w:val="00CE3FBC"/>
    <w:rsid w:val="00CE7D2E"/>
    <w:rsid w:val="00CF0755"/>
    <w:rsid w:val="00CF0E21"/>
    <w:rsid w:val="00CF116F"/>
    <w:rsid w:val="00CF1D8C"/>
    <w:rsid w:val="00CF44DB"/>
    <w:rsid w:val="00CF5E94"/>
    <w:rsid w:val="00D008AD"/>
    <w:rsid w:val="00D024D4"/>
    <w:rsid w:val="00D035B5"/>
    <w:rsid w:val="00D04D50"/>
    <w:rsid w:val="00D056DD"/>
    <w:rsid w:val="00D064C9"/>
    <w:rsid w:val="00D10959"/>
    <w:rsid w:val="00D12029"/>
    <w:rsid w:val="00D13B82"/>
    <w:rsid w:val="00D13E03"/>
    <w:rsid w:val="00D147CF"/>
    <w:rsid w:val="00D1557F"/>
    <w:rsid w:val="00D17AF9"/>
    <w:rsid w:val="00D17F74"/>
    <w:rsid w:val="00D20C51"/>
    <w:rsid w:val="00D213BA"/>
    <w:rsid w:val="00D21BC5"/>
    <w:rsid w:val="00D22027"/>
    <w:rsid w:val="00D22265"/>
    <w:rsid w:val="00D22657"/>
    <w:rsid w:val="00D2337B"/>
    <w:rsid w:val="00D24F41"/>
    <w:rsid w:val="00D2759D"/>
    <w:rsid w:val="00D27847"/>
    <w:rsid w:val="00D30F87"/>
    <w:rsid w:val="00D31001"/>
    <w:rsid w:val="00D34257"/>
    <w:rsid w:val="00D35C0A"/>
    <w:rsid w:val="00D378A8"/>
    <w:rsid w:val="00D37AC7"/>
    <w:rsid w:val="00D37CE4"/>
    <w:rsid w:val="00D419E1"/>
    <w:rsid w:val="00D44278"/>
    <w:rsid w:val="00D50B87"/>
    <w:rsid w:val="00D5409D"/>
    <w:rsid w:val="00D54749"/>
    <w:rsid w:val="00D561E0"/>
    <w:rsid w:val="00D604E6"/>
    <w:rsid w:val="00D60FF5"/>
    <w:rsid w:val="00D612AE"/>
    <w:rsid w:val="00D627E7"/>
    <w:rsid w:val="00D62B14"/>
    <w:rsid w:val="00D67EDC"/>
    <w:rsid w:val="00D7075C"/>
    <w:rsid w:val="00D723F5"/>
    <w:rsid w:val="00D74170"/>
    <w:rsid w:val="00D745E5"/>
    <w:rsid w:val="00D765C2"/>
    <w:rsid w:val="00D77243"/>
    <w:rsid w:val="00D77AD3"/>
    <w:rsid w:val="00D81D2C"/>
    <w:rsid w:val="00D81F8B"/>
    <w:rsid w:val="00D82985"/>
    <w:rsid w:val="00D830A2"/>
    <w:rsid w:val="00D847C6"/>
    <w:rsid w:val="00D86F75"/>
    <w:rsid w:val="00D86F91"/>
    <w:rsid w:val="00D874FC"/>
    <w:rsid w:val="00D87F3D"/>
    <w:rsid w:val="00D9144B"/>
    <w:rsid w:val="00D91808"/>
    <w:rsid w:val="00D9238B"/>
    <w:rsid w:val="00D92B97"/>
    <w:rsid w:val="00DA09A0"/>
    <w:rsid w:val="00DA207E"/>
    <w:rsid w:val="00DA216B"/>
    <w:rsid w:val="00DA2731"/>
    <w:rsid w:val="00DA457F"/>
    <w:rsid w:val="00DA5F50"/>
    <w:rsid w:val="00DB3E04"/>
    <w:rsid w:val="00DB530F"/>
    <w:rsid w:val="00DB6B71"/>
    <w:rsid w:val="00DB7582"/>
    <w:rsid w:val="00DC3652"/>
    <w:rsid w:val="00DC495E"/>
    <w:rsid w:val="00DC4B69"/>
    <w:rsid w:val="00DC4B7C"/>
    <w:rsid w:val="00DC5E11"/>
    <w:rsid w:val="00DD1B38"/>
    <w:rsid w:val="00DD21A2"/>
    <w:rsid w:val="00DD2679"/>
    <w:rsid w:val="00DD279C"/>
    <w:rsid w:val="00DD32DD"/>
    <w:rsid w:val="00DD45D6"/>
    <w:rsid w:val="00DD49FE"/>
    <w:rsid w:val="00DD547E"/>
    <w:rsid w:val="00DD54BC"/>
    <w:rsid w:val="00DD6BDF"/>
    <w:rsid w:val="00DE070A"/>
    <w:rsid w:val="00DE09FA"/>
    <w:rsid w:val="00DE4069"/>
    <w:rsid w:val="00DE4CEB"/>
    <w:rsid w:val="00DF01C9"/>
    <w:rsid w:val="00DF02B6"/>
    <w:rsid w:val="00DF0DD5"/>
    <w:rsid w:val="00DF1B0E"/>
    <w:rsid w:val="00DF2143"/>
    <w:rsid w:val="00DF5597"/>
    <w:rsid w:val="00DF5F6B"/>
    <w:rsid w:val="00DF675A"/>
    <w:rsid w:val="00DF73EC"/>
    <w:rsid w:val="00E0356A"/>
    <w:rsid w:val="00E03A4A"/>
    <w:rsid w:val="00E05F94"/>
    <w:rsid w:val="00E07109"/>
    <w:rsid w:val="00E07EF9"/>
    <w:rsid w:val="00E11A2F"/>
    <w:rsid w:val="00E13573"/>
    <w:rsid w:val="00E2066A"/>
    <w:rsid w:val="00E21FCD"/>
    <w:rsid w:val="00E23170"/>
    <w:rsid w:val="00E27588"/>
    <w:rsid w:val="00E27DC8"/>
    <w:rsid w:val="00E30481"/>
    <w:rsid w:val="00E329E5"/>
    <w:rsid w:val="00E32BD0"/>
    <w:rsid w:val="00E34057"/>
    <w:rsid w:val="00E3418F"/>
    <w:rsid w:val="00E3518D"/>
    <w:rsid w:val="00E35EC1"/>
    <w:rsid w:val="00E371AE"/>
    <w:rsid w:val="00E42427"/>
    <w:rsid w:val="00E43427"/>
    <w:rsid w:val="00E44ED7"/>
    <w:rsid w:val="00E45253"/>
    <w:rsid w:val="00E47AEF"/>
    <w:rsid w:val="00E50815"/>
    <w:rsid w:val="00E539D9"/>
    <w:rsid w:val="00E55FAF"/>
    <w:rsid w:val="00E578A9"/>
    <w:rsid w:val="00E731B3"/>
    <w:rsid w:val="00E747A6"/>
    <w:rsid w:val="00E74AAC"/>
    <w:rsid w:val="00E80FF2"/>
    <w:rsid w:val="00E81F3D"/>
    <w:rsid w:val="00E853E2"/>
    <w:rsid w:val="00E857EB"/>
    <w:rsid w:val="00E8583E"/>
    <w:rsid w:val="00E862F8"/>
    <w:rsid w:val="00E86A61"/>
    <w:rsid w:val="00E87499"/>
    <w:rsid w:val="00E904FD"/>
    <w:rsid w:val="00E91D11"/>
    <w:rsid w:val="00E91E61"/>
    <w:rsid w:val="00E922BB"/>
    <w:rsid w:val="00E925E1"/>
    <w:rsid w:val="00E95E2E"/>
    <w:rsid w:val="00EA07A7"/>
    <w:rsid w:val="00EA2D90"/>
    <w:rsid w:val="00EA6242"/>
    <w:rsid w:val="00EA67F0"/>
    <w:rsid w:val="00EA6E52"/>
    <w:rsid w:val="00EB655E"/>
    <w:rsid w:val="00EC023F"/>
    <w:rsid w:val="00EC17E5"/>
    <w:rsid w:val="00EC451B"/>
    <w:rsid w:val="00EC6922"/>
    <w:rsid w:val="00ED126F"/>
    <w:rsid w:val="00ED2F68"/>
    <w:rsid w:val="00ED307F"/>
    <w:rsid w:val="00ED48AA"/>
    <w:rsid w:val="00ED51AE"/>
    <w:rsid w:val="00ED77A2"/>
    <w:rsid w:val="00EE1E85"/>
    <w:rsid w:val="00EE56E6"/>
    <w:rsid w:val="00EE57A1"/>
    <w:rsid w:val="00EE692A"/>
    <w:rsid w:val="00EF0469"/>
    <w:rsid w:val="00EF1F91"/>
    <w:rsid w:val="00EF1FE0"/>
    <w:rsid w:val="00EF4868"/>
    <w:rsid w:val="00EF4D9D"/>
    <w:rsid w:val="00EF7C08"/>
    <w:rsid w:val="00F00038"/>
    <w:rsid w:val="00F016F5"/>
    <w:rsid w:val="00F03440"/>
    <w:rsid w:val="00F1023B"/>
    <w:rsid w:val="00F10703"/>
    <w:rsid w:val="00F10C97"/>
    <w:rsid w:val="00F14334"/>
    <w:rsid w:val="00F17CF6"/>
    <w:rsid w:val="00F21403"/>
    <w:rsid w:val="00F21FA4"/>
    <w:rsid w:val="00F2413B"/>
    <w:rsid w:val="00F2743B"/>
    <w:rsid w:val="00F277EF"/>
    <w:rsid w:val="00F303AB"/>
    <w:rsid w:val="00F303FC"/>
    <w:rsid w:val="00F30E3C"/>
    <w:rsid w:val="00F32337"/>
    <w:rsid w:val="00F37013"/>
    <w:rsid w:val="00F400BB"/>
    <w:rsid w:val="00F41B4E"/>
    <w:rsid w:val="00F430AE"/>
    <w:rsid w:val="00F43F95"/>
    <w:rsid w:val="00F44441"/>
    <w:rsid w:val="00F45D89"/>
    <w:rsid w:val="00F500AF"/>
    <w:rsid w:val="00F50E98"/>
    <w:rsid w:val="00F51512"/>
    <w:rsid w:val="00F52547"/>
    <w:rsid w:val="00F56C2B"/>
    <w:rsid w:val="00F56E1C"/>
    <w:rsid w:val="00F60486"/>
    <w:rsid w:val="00F60643"/>
    <w:rsid w:val="00F60C7D"/>
    <w:rsid w:val="00F6224B"/>
    <w:rsid w:val="00F6444B"/>
    <w:rsid w:val="00F660D2"/>
    <w:rsid w:val="00F7269D"/>
    <w:rsid w:val="00F75972"/>
    <w:rsid w:val="00F75BC4"/>
    <w:rsid w:val="00F777BF"/>
    <w:rsid w:val="00F80B37"/>
    <w:rsid w:val="00F84847"/>
    <w:rsid w:val="00F90E66"/>
    <w:rsid w:val="00F914C0"/>
    <w:rsid w:val="00F9306E"/>
    <w:rsid w:val="00F93CD9"/>
    <w:rsid w:val="00F965EB"/>
    <w:rsid w:val="00FA160F"/>
    <w:rsid w:val="00FA1D15"/>
    <w:rsid w:val="00FA3152"/>
    <w:rsid w:val="00FA361B"/>
    <w:rsid w:val="00FA5773"/>
    <w:rsid w:val="00FB168A"/>
    <w:rsid w:val="00FB1A73"/>
    <w:rsid w:val="00FB1F64"/>
    <w:rsid w:val="00FB2FF9"/>
    <w:rsid w:val="00FB4F3A"/>
    <w:rsid w:val="00FC00E2"/>
    <w:rsid w:val="00FC0430"/>
    <w:rsid w:val="00FC3414"/>
    <w:rsid w:val="00FC3D64"/>
    <w:rsid w:val="00FC3E1A"/>
    <w:rsid w:val="00FC412D"/>
    <w:rsid w:val="00FC527A"/>
    <w:rsid w:val="00FC602F"/>
    <w:rsid w:val="00FC624D"/>
    <w:rsid w:val="00FC7AC5"/>
    <w:rsid w:val="00FC7B3C"/>
    <w:rsid w:val="00FD0203"/>
    <w:rsid w:val="00FD14BF"/>
    <w:rsid w:val="00FD3E6F"/>
    <w:rsid w:val="00FD5A76"/>
    <w:rsid w:val="00FD5E84"/>
    <w:rsid w:val="00FD6BF7"/>
    <w:rsid w:val="00FE315A"/>
    <w:rsid w:val="00FE7712"/>
    <w:rsid w:val="00FF01BA"/>
    <w:rsid w:val="00FF1676"/>
    <w:rsid w:val="00FF256A"/>
    <w:rsid w:val="00FF2639"/>
    <w:rsid w:val="00FF4935"/>
    <w:rsid w:val="3229ACE9"/>
    <w:rsid w:val="6C710A29"/>
    <w:rsid w:val="7327D1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0B94"/>
  <w15:chartTrackingRefBased/>
  <w15:docId w15:val="{2005F5A2-CAC6-40A3-9AA3-3A7F2296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ali">
    <w:name w:val="Normal"/>
    <w:qFormat/>
    <w:rsid w:val="006E041A"/>
    <w:rPr>
      <w:rFonts w:ascii="Verdana" w:hAnsi="Verdana"/>
      <w:sz w:val="20"/>
    </w:rPr>
  </w:style>
  <w:style w:type="paragraph" w:styleId="Otsikko1">
    <w:name w:val="heading 1"/>
    <w:next w:val="Leipteksti"/>
    <w:link w:val="Otsikko1Char"/>
    <w:qFormat/>
    <w:rsid w:val="00762C09"/>
    <w:pPr>
      <w:keepNext/>
      <w:numPr>
        <w:numId w:val="1"/>
      </w:numPr>
      <w:spacing w:after="240" w:line="240" w:lineRule="auto"/>
      <w:outlineLvl w:val="0"/>
    </w:pPr>
    <w:rPr>
      <w:rFonts w:ascii="Verdana" w:eastAsia="Times New Roman" w:hAnsi="Verdana" w:cs="Arial"/>
      <w:b/>
      <w:bCs/>
      <w:kern w:val="32"/>
      <w:szCs w:val="32"/>
      <w:lang w:eastAsia="fi-FI"/>
    </w:rPr>
  </w:style>
  <w:style w:type="paragraph" w:styleId="Otsikko2">
    <w:name w:val="heading 2"/>
    <w:next w:val="Leipteksti"/>
    <w:link w:val="Otsikko2Char"/>
    <w:qFormat/>
    <w:rsid w:val="00762C09"/>
    <w:pPr>
      <w:keepNext/>
      <w:numPr>
        <w:ilvl w:val="1"/>
        <w:numId w:val="1"/>
      </w:numPr>
      <w:spacing w:line="240" w:lineRule="auto"/>
      <w:ind w:left="799" w:hanging="799"/>
      <w:outlineLvl w:val="1"/>
    </w:pPr>
    <w:rPr>
      <w:rFonts w:ascii="Verdana" w:eastAsia="Times New Roman" w:hAnsi="Verdana" w:cs="Arial"/>
      <w:b/>
      <w:bCs/>
      <w:iCs/>
      <w:sz w:val="20"/>
      <w:szCs w:val="28"/>
      <w:lang w:eastAsia="fi-FI"/>
    </w:rPr>
  </w:style>
  <w:style w:type="paragraph" w:styleId="Otsikko3">
    <w:name w:val="heading 3"/>
    <w:next w:val="Leipteksti"/>
    <w:link w:val="Otsikko3Char"/>
    <w:qFormat/>
    <w:rsid w:val="00762C09"/>
    <w:pPr>
      <w:keepNext/>
      <w:numPr>
        <w:ilvl w:val="2"/>
        <w:numId w:val="1"/>
      </w:numPr>
      <w:tabs>
        <w:tab w:val="clear" w:pos="1426"/>
        <w:tab w:val="num" w:pos="1000"/>
      </w:tabs>
      <w:spacing w:after="120" w:line="240" w:lineRule="auto"/>
      <w:ind w:left="998" w:hanging="998"/>
      <w:outlineLvl w:val="2"/>
    </w:pPr>
    <w:rPr>
      <w:rFonts w:ascii="Verdana" w:eastAsia="Times New Roman" w:hAnsi="Verdana" w:cs="Arial"/>
      <w:bCs/>
      <w:sz w:val="20"/>
      <w:szCs w:val="26"/>
      <w:lang w:eastAsia="fi-FI"/>
    </w:rPr>
  </w:style>
  <w:style w:type="paragraph" w:styleId="Otsikko4">
    <w:name w:val="heading 4"/>
    <w:next w:val="Leipteksti"/>
    <w:link w:val="Otsikko4Char"/>
    <w:qFormat/>
    <w:rsid w:val="0040546B"/>
    <w:pPr>
      <w:keepNext/>
      <w:numPr>
        <w:ilvl w:val="3"/>
        <w:numId w:val="1"/>
      </w:numPr>
      <w:spacing w:after="0" w:line="240" w:lineRule="auto"/>
      <w:outlineLvl w:val="3"/>
    </w:pPr>
    <w:rPr>
      <w:rFonts w:ascii="Verdana" w:eastAsia="Times New Roman" w:hAnsi="Verdana" w:cs="Times New Roman"/>
      <w:bCs/>
      <w:sz w:val="20"/>
      <w:szCs w:val="28"/>
      <w:lang w:eastAsia="fi-FI"/>
    </w:rPr>
  </w:style>
  <w:style w:type="paragraph" w:styleId="Otsikko5">
    <w:name w:val="heading 5"/>
    <w:next w:val="Leipteksti"/>
    <w:link w:val="Otsikko5Char"/>
    <w:qFormat/>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Otsikko6">
    <w:name w:val="heading 6"/>
    <w:next w:val="Leipteksti"/>
    <w:link w:val="Otsikko6Char"/>
    <w:qFormat/>
    <w:rsid w:val="0040546B"/>
    <w:pPr>
      <w:numPr>
        <w:ilvl w:val="5"/>
        <w:numId w:val="1"/>
      </w:numPr>
      <w:spacing w:after="0" w:line="240" w:lineRule="auto"/>
      <w:outlineLvl w:val="5"/>
    </w:pPr>
    <w:rPr>
      <w:rFonts w:ascii="Verdana" w:eastAsia="Times New Roman" w:hAnsi="Verdana" w:cs="Times New Roman"/>
      <w:bCs/>
      <w:sz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qFormat/>
    <w:rsid w:val="00AB1593"/>
    <w:pPr>
      <w:tabs>
        <w:tab w:val="center" w:pos="4819"/>
        <w:tab w:val="right" w:pos="9638"/>
      </w:tabs>
      <w:spacing w:after="0" w:line="240" w:lineRule="auto"/>
    </w:pPr>
  </w:style>
  <w:style w:type="character" w:customStyle="1" w:styleId="YltunnisteChar">
    <w:name w:val="Ylätunniste Char"/>
    <w:basedOn w:val="Kappaleenoletusfontti"/>
    <w:link w:val="Yltunniste"/>
    <w:rsid w:val="00FC602F"/>
    <w:rPr>
      <w:rFonts w:ascii="Verdana" w:hAnsi="Verdana"/>
      <w:sz w:val="20"/>
    </w:rPr>
  </w:style>
  <w:style w:type="paragraph" w:styleId="Alatunniste">
    <w:name w:val="footer"/>
    <w:basedOn w:val="Normaali"/>
    <w:link w:val="AlatunnisteChar"/>
    <w:uiPriority w:val="99"/>
    <w:rsid w:val="003C769A"/>
    <w:pPr>
      <w:tabs>
        <w:tab w:val="center" w:pos="4819"/>
        <w:tab w:val="right" w:pos="9638"/>
      </w:tabs>
      <w:spacing w:after="0" w:line="240" w:lineRule="auto"/>
    </w:pPr>
    <w:rPr>
      <w:sz w:val="16"/>
    </w:rPr>
  </w:style>
  <w:style w:type="character" w:customStyle="1" w:styleId="AlatunnisteChar">
    <w:name w:val="Alatunniste Char"/>
    <w:basedOn w:val="Kappaleenoletusfontti"/>
    <w:link w:val="Alatunniste"/>
    <w:uiPriority w:val="99"/>
    <w:rsid w:val="003C769A"/>
    <w:rPr>
      <w:rFonts w:ascii="Verdana" w:hAnsi="Verdana"/>
      <w:sz w:val="16"/>
    </w:rPr>
  </w:style>
  <w:style w:type="character" w:styleId="Sivunumero">
    <w:name w:val="page number"/>
    <w:semiHidden/>
    <w:rsid w:val="00E578A9"/>
    <w:rPr>
      <w:rFonts w:ascii="Verdana" w:hAnsi="Verdana"/>
      <w:sz w:val="18"/>
    </w:rPr>
  </w:style>
  <w:style w:type="character" w:customStyle="1" w:styleId="Otsikko1Char">
    <w:name w:val="Otsikko 1 Char"/>
    <w:basedOn w:val="Kappaleenoletusfontti"/>
    <w:link w:val="Otsikko1"/>
    <w:rsid w:val="00762C09"/>
    <w:rPr>
      <w:rFonts w:ascii="Verdana" w:eastAsia="Times New Roman" w:hAnsi="Verdana" w:cs="Arial"/>
      <w:b/>
      <w:bCs/>
      <w:kern w:val="32"/>
      <w:szCs w:val="32"/>
      <w:lang w:eastAsia="fi-FI"/>
    </w:rPr>
  </w:style>
  <w:style w:type="character" w:customStyle="1" w:styleId="Otsikko2Char">
    <w:name w:val="Otsikko 2 Char"/>
    <w:basedOn w:val="Kappaleenoletusfontti"/>
    <w:link w:val="Otsikko2"/>
    <w:rsid w:val="00762C09"/>
    <w:rPr>
      <w:rFonts w:ascii="Verdana" w:eastAsia="Times New Roman" w:hAnsi="Verdana" w:cs="Arial"/>
      <w:b/>
      <w:bCs/>
      <w:iCs/>
      <w:sz w:val="20"/>
      <w:szCs w:val="28"/>
      <w:lang w:eastAsia="fi-FI"/>
    </w:rPr>
  </w:style>
  <w:style w:type="character" w:customStyle="1" w:styleId="Otsikko3Char">
    <w:name w:val="Otsikko 3 Char"/>
    <w:basedOn w:val="Kappaleenoletusfontti"/>
    <w:link w:val="Otsikko3"/>
    <w:rsid w:val="00762C09"/>
    <w:rPr>
      <w:rFonts w:ascii="Verdana" w:eastAsia="Times New Roman" w:hAnsi="Verdana" w:cs="Arial"/>
      <w:bCs/>
      <w:sz w:val="20"/>
      <w:szCs w:val="26"/>
      <w:lang w:eastAsia="fi-FI"/>
    </w:rPr>
  </w:style>
  <w:style w:type="character" w:customStyle="1" w:styleId="Otsikko4Char">
    <w:name w:val="Otsikko 4 Char"/>
    <w:basedOn w:val="Kappaleenoletusfontti"/>
    <w:link w:val="Otsikko4"/>
    <w:rsid w:val="0040546B"/>
    <w:rPr>
      <w:rFonts w:ascii="Verdana" w:eastAsia="Times New Roman" w:hAnsi="Verdana" w:cs="Times New Roman"/>
      <w:bCs/>
      <w:sz w:val="20"/>
      <w:szCs w:val="28"/>
      <w:lang w:eastAsia="fi-FI"/>
    </w:rPr>
  </w:style>
  <w:style w:type="character" w:customStyle="1" w:styleId="Otsikko5Char">
    <w:name w:val="Otsikko 5 Char"/>
    <w:basedOn w:val="Kappaleenoletusfontti"/>
    <w:link w:val="Otsikko5"/>
    <w:rsid w:val="0040546B"/>
    <w:rPr>
      <w:rFonts w:ascii="Verdana" w:eastAsia="Times New Roman" w:hAnsi="Verdana" w:cs="Times New Roman"/>
      <w:bCs/>
      <w:iCs/>
      <w:sz w:val="20"/>
      <w:szCs w:val="26"/>
      <w:lang w:eastAsia="fi-FI"/>
    </w:rPr>
  </w:style>
  <w:style w:type="character" w:customStyle="1" w:styleId="Otsikko6Char">
    <w:name w:val="Otsikko 6 Char"/>
    <w:basedOn w:val="Kappaleenoletusfontti"/>
    <w:link w:val="Otsikko6"/>
    <w:rsid w:val="0040546B"/>
    <w:rPr>
      <w:rFonts w:ascii="Verdana" w:eastAsia="Times New Roman" w:hAnsi="Verdana" w:cs="Times New Roman"/>
      <w:bCs/>
      <w:sz w:val="20"/>
      <w:lang w:eastAsia="fi-FI"/>
    </w:rPr>
  </w:style>
  <w:style w:type="paragraph" w:customStyle="1" w:styleId="TrafiAsiaotsikko">
    <w:name w:val="Trafi_Asiaotsikko"/>
    <w:next w:val="Normaali"/>
    <w:semiHidden/>
    <w:qFormat/>
    <w:rsid w:val="00A720FE"/>
    <w:pPr>
      <w:spacing w:after="360" w:line="240" w:lineRule="auto"/>
    </w:pPr>
    <w:rPr>
      <w:rFonts w:ascii="Verdana" w:eastAsia="Times New Roman" w:hAnsi="Verdana" w:cs="Times New Roman"/>
      <w:b/>
      <w:sz w:val="24"/>
      <w:szCs w:val="24"/>
      <w:lang w:eastAsia="fi-FI"/>
    </w:rPr>
  </w:style>
  <w:style w:type="paragraph" w:styleId="Leipteksti">
    <w:name w:val="Body Text"/>
    <w:basedOn w:val="Normaali"/>
    <w:link w:val="LeiptekstiChar"/>
    <w:uiPriority w:val="99"/>
    <w:qFormat/>
    <w:rsid w:val="00BE77BB"/>
    <w:pPr>
      <w:spacing w:before="120" w:after="240" w:line="240" w:lineRule="auto"/>
      <w:ind w:left="1134"/>
    </w:pPr>
    <w:rPr>
      <w:rFonts w:eastAsia="Times New Roman" w:cs="Times New Roman"/>
      <w:szCs w:val="24"/>
      <w:lang w:eastAsia="fi-FI"/>
    </w:rPr>
  </w:style>
  <w:style w:type="character" w:customStyle="1" w:styleId="LeiptekstiChar">
    <w:name w:val="Leipäteksti Char"/>
    <w:basedOn w:val="Kappaleenoletusfontti"/>
    <w:link w:val="Leipteksti"/>
    <w:uiPriority w:val="99"/>
    <w:rsid w:val="00FC602F"/>
    <w:rPr>
      <w:rFonts w:ascii="Verdana" w:eastAsia="Times New Roman" w:hAnsi="Verdana" w:cs="Times New Roman"/>
      <w:sz w:val="20"/>
      <w:szCs w:val="24"/>
      <w:lang w:eastAsia="fi-FI"/>
    </w:rPr>
  </w:style>
  <w:style w:type="paragraph" w:styleId="Luettelo">
    <w:name w:val="List"/>
    <w:basedOn w:val="Normaali"/>
    <w:uiPriority w:val="99"/>
    <w:rsid w:val="00762C09"/>
    <w:pPr>
      <w:numPr>
        <w:numId w:val="17"/>
      </w:numPr>
      <w:tabs>
        <w:tab w:val="left" w:pos="1418"/>
      </w:tabs>
      <w:spacing w:before="60" w:after="60" w:line="240" w:lineRule="auto"/>
    </w:pPr>
    <w:rPr>
      <w:rFonts w:eastAsia="Times New Roman" w:cs="Times New Roman"/>
      <w:szCs w:val="24"/>
      <w:lang w:eastAsia="fi-FI"/>
    </w:rPr>
  </w:style>
  <w:style w:type="paragraph" w:styleId="Numeroituluettelo">
    <w:name w:val="List Number"/>
    <w:basedOn w:val="Normaali"/>
    <w:uiPriority w:val="99"/>
    <w:qFormat/>
    <w:rsid w:val="00762C09"/>
    <w:pPr>
      <w:numPr>
        <w:numId w:val="8"/>
      </w:numPr>
      <w:tabs>
        <w:tab w:val="clear" w:pos="360"/>
        <w:tab w:val="num" w:pos="1560"/>
      </w:tabs>
      <w:spacing w:before="60" w:after="60" w:line="240" w:lineRule="auto"/>
      <w:ind w:left="1560" w:hanging="426"/>
    </w:pPr>
  </w:style>
  <w:style w:type="paragraph" w:styleId="Allekirjoitus">
    <w:name w:val="Signature"/>
    <w:basedOn w:val="Normaali"/>
    <w:link w:val="AllekirjoitusChar"/>
    <w:uiPriority w:val="99"/>
    <w:rsid w:val="006728BE"/>
    <w:pPr>
      <w:spacing w:after="0" w:line="240" w:lineRule="auto"/>
      <w:ind w:left="1134"/>
    </w:pPr>
  </w:style>
  <w:style w:type="paragraph" w:styleId="Sisllysluettelonotsikko">
    <w:name w:val="TOC Heading"/>
    <w:basedOn w:val="Otsikko1"/>
    <w:next w:val="Normaali"/>
    <w:uiPriority w:val="39"/>
    <w:unhideWhenUsed/>
    <w:qFormat/>
    <w:rsid w:val="00DD1B38"/>
    <w:pPr>
      <w:keepLines/>
      <w:numPr>
        <w:numId w:val="0"/>
      </w:numPr>
      <w:spacing w:before="240" w:line="259" w:lineRule="auto"/>
      <w:outlineLvl w:val="9"/>
    </w:pPr>
    <w:rPr>
      <w:rFonts w:eastAsiaTheme="majorEastAsia" w:cstheme="majorBidi"/>
      <w:b w:val="0"/>
      <w:bCs w:val="0"/>
      <w:kern w:val="0"/>
      <w:sz w:val="24"/>
    </w:rPr>
  </w:style>
  <w:style w:type="paragraph" w:styleId="Sisluet1">
    <w:name w:val="toc 1"/>
    <w:basedOn w:val="Normaali"/>
    <w:next w:val="Normaali"/>
    <w:autoRedefine/>
    <w:uiPriority w:val="39"/>
    <w:unhideWhenUsed/>
    <w:rsid w:val="00B31ED1"/>
    <w:pPr>
      <w:tabs>
        <w:tab w:val="left" w:pos="426"/>
        <w:tab w:val="right" w:leader="dot" w:pos="9639"/>
      </w:tabs>
      <w:spacing w:after="100"/>
      <w:ind w:left="426" w:hanging="426"/>
    </w:pPr>
    <w:rPr>
      <w:b/>
      <w:noProof/>
    </w:rPr>
  </w:style>
  <w:style w:type="paragraph" w:styleId="Sisluet2">
    <w:name w:val="toc 2"/>
    <w:basedOn w:val="Normaali"/>
    <w:next w:val="Normaali"/>
    <w:autoRedefine/>
    <w:uiPriority w:val="39"/>
    <w:unhideWhenUsed/>
    <w:rsid w:val="00B31ED1"/>
    <w:pPr>
      <w:tabs>
        <w:tab w:val="left" w:pos="1134"/>
        <w:tab w:val="right" w:leader="dot" w:pos="9639"/>
      </w:tabs>
      <w:spacing w:after="100"/>
      <w:ind w:left="1134" w:hanging="708"/>
    </w:pPr>
  </w:style>
  <w:style w:type="paragraph" w:styleId="Sisluet3">
    <w:name w:val="toc 3"/>
    <w:basedOn w:val="Normaali"/>
    <w:next w:val="Normaali"/>
    <w:autoRedefine/>
    <w:uiPriority w:val="39"/>
    <w:unhideWhenUsed/>
    <w:rsid w:val="00B31ED1"/>
    <w:pPr>
      <w:tabs>
        <w:tab w:val="left" w:pos="1276"/>
        <w:tab w:val="right" w:leader="dot" w:pos="9639"/>
      </w:tabs>
      <w:spacing w:after="100"/>
      <w:ind w:left="1276" w:hanging="850"/>
    </w:pPr>
  </w:style>
  <w:style w:type="character" w:styleId="Hyperlinkki">
    <w:name w:val="Hyperlink"/>
    <w:basedOn w:val="Kappaleenoletusfontti"/>
    <w:uiPriority w:val="99"/>
    <w:unhideWhenUsed/>
    <w:rsid w:val="00DD1B38"/>
    <w:rPr>
      <w:color w:val="0563C1" w:themeColor="hyperlink"/>
      <w:u w:val="single"/>
    </w:rPr>
  </w:style>
  <w:style w:type="character" w:customStyle="1" w:styleId="AllekirjoitusChar">
    <w:name w:val="Allekirjoitus Char"/>
    <w:basedOn w:val="Kappaleenoletusfontti"/>
    <w:link w:val="Allekirjoitus"/>
    <w:uiPriority w:val="99"/>
    <w:rsid w:val="006728BE"/>
    <w:rPr>
      <w:rFonts w:ascii="Verdana" w:hAnsi="Verdana"/>
      <w:sz w:val="20"/>
    </w:rPr>
  </w:style>
  <w:style w:type="paragraph" w:styleId="Otsikko">
    <w:name w:val="Title"/>
    <w:next w:val="Leipteksti"/>
    <w:link w:val="OtsikkoChar"/>
    <w:qFormat/>
    <w:rsid w:val="004B3AAB"/>
    <w:pPr>
      <w:spacing w:before="360" w:after="120" w:line="240" w:lineRule="auto"/>
      <w:outlineLvl w:val="0"/>
    </w:pPr>
    <w:rPr>
      <w:rFonts w:ascii="Verdana" w:eastAsia="Times New Roman" w:hAnsi="Verdana" w:cs="Times New Roman"/>
      <w:b/>
      <w:noProof/>
      <w:kern w:val="28"/>
      <w:sz w:val="28"/>
      <w:szCs w:val="20"/>
      <w:lang w:eastAsia="fi-FI"/>
    </w:rPr>
  </w:style>
  <w:style w:type="character" w:customStyle="1" w:styleId="OtsikkoChar">
    <w:name w:val="Otsikko Char"/>
    <w:basedOn w:val="Kappaleenoletusfontti"/>
    <w:link w:val="Otsikko"/>
    <w:rsid w:val="004B3AAB"/>
    <w:rPr>
      <w:rFonts w:ascii="Verdana" w:eastAsia="Times New Roman" w:hAnsi="Verdana" w:cs="Times New Roman"/>
      <w:b/>
      <w:noProof/>
      <w:kern w:val="28"/>
      <w:sz w:val="28"/>
      <w:szCs w:val="20"/>
      <w:lang w:eastAsia="fi-FI"/>
    </w:rPr>
  </w:style>
  <w:style w:type="paragraph" w:styleId="Luettelokappale">
    <w:name w:val="List Paragraph"/>
    <w:basedOn w:val="Normaali"/>
    <w:uiPriority w:val="34"/>
    <w:qFormat/>
    <w:rsid w:val="004B3AAB"/>
    <w:pPr>
      <w:spacing w:after="0" w:line="240" w:lineRule="auto"/>
      <w:ind w:left="720"/>
      <w:contextualSpacing/>
    </w:pPr>
    <w:rPr>
      <w:rFonts w:eastAsia="Times New Roman" w:cs="Times New Roman"/>
      <w:szCs w:val="24"/>
    </w:rPr>
  </w:style>
  <w:style w:type="paragraph" w:styleId="NormaaliWWW">
    <w:name w:val="Normal (Web)"/>
    <w:basedOn w:val="Normaali"/>
    <w:uiPriority w:val="99"/>
    <w:semiHidden/>
    <w:unhideWhenUsed/>
    <w:rsid w:val="00311B3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mmentinviite">
    <w:name w:val="annotation reference"/>
    <w:basedOn w:val="Kappaleenoletusfontti"/>
    <w:uiPriority w:val="99"/>
    <w:semiHidden/>
    <w:unhideWhenUsed/>
    <w:rsid w:val="00755E7B"/>
    <w:rPr>
      <w:sz w:val="16"/>
      <w:szCs w:val="16"/>
    </w:rPr>
  </w:style>
  <w:style w:type="paragraph" w:styleId="Kommentinteksti">
    <w:name w:val="annotation text"/>
    <w:basedOn w:val="Normaali"/>
    <w:link w:val="KommentintekstiChar"/>
    <w:uiPriority w:val="99"/>
    <w:unhideWhenUsed/>
    <w:rsid w:val="00755E7B"/>
    <w:pPr>
      <w:spacing w:line="240" w:lineRule="auto"/>
    </w:pPr>
    <w:rPr>
      <w:rFonts w:asciiTheme="minorHAnsi" w:hAnsiTheme="minorHAnsi" w:cstheme="minorBidi"/>
      <w:szCs w:val="20"/>
    </w:rPr>
  </w:style>
  <w:style w:type="character" w:customStyle="1" w:styleId="KommentintekstiChar">
    <w:name w:val="Kommentin teksti Char"/>
    <w:basedOn w:val="Kappaleenoletusfontti"/>
    <w:link w:val="Kommentinteksti"/>
    <w:uiPriority w:val="99"/>
    <w:rsid w:val="00755E7B"/>
    <w:rPr>
      <w:rFonts w:cstheme="minorBidi"/>
      <w:sz w:val="20"/>
      <w:szCs w:val="20"/>
    </w:rPr>
  </w:style>
  <w:style w:type="paragraph" w:styleId="Seliteteksti">
    <w:name w:val="Balloon Text"/>
    <w:basedOn w:val="Normaali"/>
    <w:link w:val="SelitetekstiChar"/>
    <w:uiPriority w:val="99"/>
    <w:semiHidden/>
    <w:unhideWhenUsed/>
    <w:rsid w:val="00755E7B"/>
    <w:pPr>
      <w:spacing w:after="0" w:line="240" w:lineRule="auto"/>
    </w:pPr>
    <w:rPr>
      <w:rFonts w:ascii="Arial" w:hAnsi="Arial" w:cs="Arial"/>
      <w:sz w:val="18"/>
      <w:szCs w:val="18"/>
    </w:rPr>
  </w:style>
  <w:style w:type="character" w:customStyle="1" w:styleId="SelitetekstiChar">
    <w:name w:val="Seliteteksti Char"/>
    <w:basedOn w:val="Kappaleenoletusfontti"/>
    <w:link w:val="Seliteteksti"/>
    <w:uiPriority w:val="99"/>
    <w:semiHidden/>
    <w:rsid w:val="00755E7B"/>
    <w:rPr>
      <w:rFonts w:ascii="Arial" w:hAnsi="Arial" w:cs="Arial"/>
      <w:sz w:val="18"/>
      <w:szCs w:val="18"/>
    </w:rPr>
  </w:style>
  <w:style w:type="character" w:styleId="AvattuHyperlinkki">
    <w:name w:val="FollowedHyperlink"/>
    <w:basedOn w:val="Kappaleenoletusfontti"/>
    <w:uiPriority w:val="99"/>
    <w:semiHidden/>
    <w:unhideWhenUsed/>
    <w:rsid w:val="00755E7B"/>
    <w:rPr>
      <w:color w:val="954F72" w:themeColor="followedHyperlink"/>
      <w:u w:val="single"/>
    </w:rPr>
  </w:style>
  <w:style w:type="paragraph" w:styleId="Kommentinotsikko">
    <w:name w:val="annotation subject"/>
    <w:basedOn w:val="Kommentinteksti"/>
    <w:next w:val="Kommentinteksti"/>
    <w:link w:val="KommentinotsikkoChar"/>
    <w:uiPriority w:val="99"/>
    <w:semiHidden/>
    <w:unhideWhenUsed/>
    <w:rsid w:val="00E21FCD"/>
    <w:rPr>
      <w:rFonts w:ascii="Verdana" w:hAnsi="Verdana" w:cstheme="minorHAnsi"/>
      <w:b/>
      <w:bCs/>
    </w:rPr>
  </w:style>
  <w:style w:type="character" w:customStyle="1" w:styleId="KommentinotsikkoChar">
    <w:name w:val="Kommentin otsikko Char"/>
    <w:basedOn w:val="KommentintekstiChar"/>
    <w:link w:val="Kommentinotsikko"/>
    <w:uiPriority w:val="99"/>
    <w:semiHidden/>
    <w:rsid w:val="00E21FCD"/>
    <w:rPr>
      <w:rFonts w:ascii="Verdana" w:hAnsi="Verdana" w:cstheme="minorBidi"/>
      <w:b/>
      <w:bCs/>
      <w:sz w:val="20"/>
      <w:szCs w:val="20"/>
    </w:rPr>
  </w:style>
  <w:style w:type="paragraph" w:customStyle="1" w:styleId="py">
    <w:name w:val="py"/>
    <w:basedOn w:val="Normaali"/>
    <w:rsid w:val="000C7780"/>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kappalekooste">
    <w:name w:val="kappalekooste"/>
    <w:basedOn w:val="Normaali"/>
    <w:rsid w:val="0010759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kursiiviteksti">
    <w:name w:val="kursiiviteksti"/>
    <w:basedOn w:val="Kappaleenoletusfontti"/>
    <w:rsid w:val="0010759E"/>
  </w:style>
  <w:style w:type="character" w:styleId="Korostus">
    <w:name w:val="Emphasis"/>
    <w:basedOn w:val="Kappaleenoletusfontti"/>
    <w:uiPriority w:val="20"/>
    <w:qFormat/>
    <w:rsid w:val="00636ABE"/>
    <w:rPr>
      <w:i/>
      <w:iCs/>
    </w:rPr>
  </w:style>
  <w:style w:type="paragraph" w:styleId="Muutos">
    <w:name w:val="Revision"/>
    <w:hidden/>
    <w:uiPriority w:val="99"/>
    <w:semiHidden/>
    <w:rsid w:val="004B1479"/>
    <w:pPr>
      <w:spacing w:after="0" w:line="240" w:lineRule="auto"/>
    </w:pPr>
    <w:rPr>
      <w:rFonts w:ascii="Verdana" w:hAnsi="Verdana"/>
      <w:sz w:val="20"/>
    </w:rPr>
  </w:style>
  <w:style w:type="character" w:customStyle="1" w:styleId="Ratkaisematonmaininta1">
    <w:name w:val="Ratkaisematon maininta1"/>
    <w:basedOn w:val="Kappaleenoletusfontti"/>
    <w:uiPriority w:val="99"/>
    <w:semiHidden/>
    <w:unhideWhenUsed/>
    <w:rsid w:val="00100396"/>
    <w:rPr>
      <w:color w:val="605E5C"/>
      <w:shd w:val="clear" w:color="auto" w:fill="E1DFDD"/>
    </w:rPr>
  </w:style>
  <w:style w:type="paragraph" w:styleId="Alaviitteenteksti">
    <w:name w:val="footnote text"/>
    <w:basedOn w:val="Normaali"/>
    <w:link w:val="AlaviitteentekstiChar"/>
    <w:uiPriority w:val="99"/>
    <w:semiHidden/>
    <w:unhideWhenUsed/>
    <w:rsid w:val="00125B31"/>
    <w:pPr>
      <w:spacing w:after="0" w:line="240" w:lineRule="auto"/>
    </w:pPr>
    <w:rPr>
      <w:szCs w:val="20"/>
    </w:rPr>
  </w:style>
  <w:style w:type="character" w:customStyle="1" w:styleId="AlaviitteentekstiChar">
    <w:name w:val="Alaviitteen teksti Char"/>
    <w:basedOn w:val="Kappaleenoletusfontti"/>
    <w:link w:val="Alaviitteenteksti"/>
    <w:uiPriority w:val="99"/>
    <w:semiHidden/>
    <w:rsid w:val="00125B31"/>
    <w:rPr>
      <w:rFonts w:ascii="Verdana" w:hAnsi="Verdana"/>
      <w:sz w:val="20"/>
      <w:szCs w:val="20"/>
    </w:rPr>
  </w:style>
  <w:style w:type="character" w:styleId="Alaviitteenviite">
    <w:name w:val="footnote reference"/>
    <w:basedOn w:val="Kappaleenoletusfontti"/>
    <w:uiPriority w:val="99"/>
    <w:semiHidden/>
    <w:unhideWhenUsed/>
    <w:rsid w:val="00125B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unnelsmanual.piarc.org/en/equipment-systems-traffic-management/tunnel-closure-barri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6746b9-21ea-4a10-94d5-c7e2d54bbe5a">
      <Value>1</Value>
      <Value>3</Value>
    </TaxCatchAll>
    <p39f2945831442ffb2b72677709d8610 xmlns="986746b9-21ea-4a10-94d5-c7e2d54bbe5a">
      <Terms xmlns="http://schemas.microsoft.com/office/infopath/2007/PartnerControls"/>
    </p39f2945831442ffb2b72677709d8610>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Tietunnelit</TermName>
          <TermId xmlns="http://schemas.microsoft.com/office/infopath/2007/PartnerControls">0ca94549-b7fd-454b-aca8-67f118b7c325</TermId>
        </TermInfo>
      </Terms>
    </g947cab29b3b46f18713a0acc4648f6c>
    <a9215f07bdd34c12927c30fd8ee294e2 xmlns="986746b9-21ea-4a10-94d5-c7e2d54bbe5a">
      <Terms xmlns="http://schemas.microsoft.com/office/infopath/2007/PartnerControls"/>
    </a9215f07bdd34c12927c30fd8ee294e2>
    <SaTyTosDocumentType xmlns="7846988f-35e3-45a8-a3ae-f05b99c16b64">Perustelumuistio</SaTyTosDocumentType>
    <SaTyDocumentStatus xmlns="7846988f-35e3-45a8-a3ae-f05b99c16b64">Luonnos</SaTyDocumentStatus>
    <SaTyTosIssueGroup xmlns="7846988f-35e3-45a8-a3ae-f05b99c16b64">Tieliikenteen määräykset</SaTyTosIssueGroup>
    <SaTyTosDocumentTypeId xmlns="7846988f-35e3-45a8-a3ae-f05b99c16b64">Perustelumuistio</SaTyTosDocumentTypeId>
    <SaTyTosPreservation xmlns="7846988f-35e3-45a8-a3ae-f05b99c16b64">3 v</SaTyTosPreservation>
    <SaTyDocumentYear xmlns="7846988f-35e3-45a8-a3ae-f05b99c16b64">2023</SaTyDocumentYear>
    <SaTyDocumentArchive xmlns="7846988f-35e3-45a8-a3ae-f05b99c16b64">false</SaTyDocumentArchive>
    <SaTyTosPublicity xmlns="7846988f-35e3-45a8-a3ae-f05b99c16b64">Julkinen</SaTyTosPublicity>
    <SaTyTosTaskGroup xmlns="7846988f-35e3-45a8-a3ae-f05b99c16b64">Tieliikenteen määräykset</SaTyTosTaskGroup>
    <SaTyTosTaskGroupId xmlns="7846988f-35e3-45a8-a3ae-f05b99c16b64">Tieliikenteen määräykset</SaTyTosTaskGroupId>
    <SaTyTosIssueGroupId xmlns="7846988f-35e3-45a8-a3ae-f05b99c16b64">Tieliikenteen määräykset</SaTyTosIssueGroupId>
    <SaTyDocumentUserData xmlns="7846988f-35e3-45a8-a3ae-f05b99c16b64">false</SaTyDocumentUserData>
    <eb88049090c34051aae092bae2056bc2 xmlns="7846988f-35e3-45a8-a3ae-f05b99c16b64">
      <Terms xmlns="http://schemas.microsoft.com/office/infopath/2007/PartnerControls"/>
    </eb88049090c34051aae092bae2056bc2>
    <od82ff796f8549e7b48b0e43c70930a6 xmlns="7846988f-35e3-45a8-a3ae-f05b99c16b64">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Document is added? False</SaTyDynastyIntStatus>
    <SaTyTosSecurityPeriod xmlns="986746b9-21ea-4a10-94d5-c7e2d54bbe5a">25 v</SaTyTosSecurityPeriod>
    <SaTyTosSecurityReasonId xmlns="986746b9-21ea-4a10-94d5-c7e2d54bbe5a" xsi:nil="true"/>
    <SaTyDynastyDirection xmlns="986746b9-21ea-4a10-94d5-c7e2d54bbe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E779607085F5294C9D0EAD8804AAE088" ma:contentTypeVersion="38" ma:contentTypeDescription="" ma:contentTypeScope="" ma:versionID="e17413277e5ba43cbe07a3235b6e5d43">
  <xsd:schema xmlns:xsd="http://www.w3.org/2001/XMLSchema" xmlns:xs="http://www.w3.org/2001/XMLSchema" xmlns:p="http://schemas.microsoft.com/office/2006/metadata/properties" xmlns:ns2="7846988f-35e3-45a8-a3ae-f05b99c16b64" xmlns:ns3="986746b9-21ea-4a10-94d5-c7e2d54bbe5a" targetNamespace="http://schemas.microsoft.com/office/2006/metadata/properties" ma:root="true" ma:fieldsID="692055b4e3a09e7515c9c0cf515a9df6" ns2:_="" ns3:_="">
    <xsd:import namespace="7846988f-35e3-45a8-a3ae-f05b99c16b64"/>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element ref="ns2:od82ff796f8549e7b48b0e43c70930a6" minOccurs="0"/>
                <xsd:element ref="ns2:eb88049090c34051aae092bae2056bc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6988f-35e3-45a8-a3ae-f05b99c16b64"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od82ff796f8549e7b48b0e43c70930a6" ma:index="43" nillable="true" ma:taxonomy="true" ma:internalName="od82ff796f8549e7b48b0e43c70930a6" ma:taxonomyFieldName="SaTyDocumentLanguage" ma:displayName="Kieli" ma:default="1;#Suomi|88d960e6-e76c-48a2-b607-f1600797b640" ma:fieldId="{8d82ff79-6f85-49e7-b48b-0e43c70930a6}" ma:sspId="42e88440-2203-4dc9-b854-10cc85d9cb65" ma:termSetId="41152fb4-de1c-44ce-adb6-521cf362b6ab" ma:anchorId="00000000-0000-0000-0000-000000000000" ma:open="false" ma:isKeyword="false">
      <xsd:complexType>
        <xsd:sequence>
          <xsd:element ref="pc:Terms" minOccurs="0" maxOccurs="1"/>
        </xsd:sequence>
      </xsd:complexType>
    </xsd:element>
    <xsd:element name="eb88049090c34051aae092bae2056bc2" ma:index="44" nillable="true" ma:taxonomy="true" ma:internalName="eb88049090c34051aae092bae2056bc2" ma:taxonomyFieldName="SaTyTosKeywords" ma:displayName="Asiasanat" ma:default="" ma:fieldId="{eb880490-90c3-4051-aae0-92bae2056bc2}" ma:sspId="42e88440-2203-4dc9-b854-10cc85d9cb65" ma:termSetId="aed3fbe3-f150-4fcf-a9b0-5f9dadd909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b578fa5-40e6-4123-a790-c12e72c98981}" ma:internalName="TaxCatchAll" ma:showField="CatchAllData" ma:web="7846988f-35e3-45a8-a3ae-f05b99c16b64">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b578fa5-40e6-4123-a790-c12e72c98981}" ma:internalName="TaxCatchAllLabel" ma:readOnly="true" ma:showField="CatchAllDataLabel" ma:web="7846988f-35e3-45a8-a3ae-f05b99c16b64">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Props1.xml><?xml version="1.0" encoding="utf-8"?>
<ds:datastoreItem xmlns:ds="http://schemas.openxmlformats.org/officeDocument/2006/customXml" ds:itemID="{748B3F2C-2C44-4ABB-BAD5-36C4C58776A0}">
  <ds:schemaRefs>
    <ds:schemaRef ds:uri="http://schemas.microsoft.com/office/2006/metadata/properties"/>
    <ds:schemaRef ds:uri="http://schemas.microsoft.com/office/infopath/2007/PartnerControls"/>
    <ds:schemaRef ds:uri="986746b9-21ea-4a10-94d5-c7e2d54bbe5a"/>
    <ds:schemaRef ds:uri="7846988f-35e3-45a8-a3ae-f05b99c16b64"/>
  </ds:schemaRefs>
</ds:datastoreItem>
</file>

<file path=customXml/itemProps2.xml><?xml version="1.0" encoding="utf-8"?>
<ds:datastoreItem xmlns:ds="http://schemas.openxmlformats.org/officeDocument/2006/customXml" ds:itemID="{CFC12FAD-865E-46E7-910A-FE5FB0D4B289}">
  <ds:schemaRefs>
    <ds:schemaRef ds:uri="http://schemas.microsoft.com/sharepoint/v3/contenttype/forms"/>
  </ds:schemaRefs>
</ds:datastoreItem>
</file>

<file path=customXml/itemProps3.xml><?xml version="1.0" encoding="utf-8"?>
<ds:datastoreItem xmlns:ds="http://schemas.openxmlformats.org/officeDocument/2006/customXml" ds:itemID="{7AB981B4-1C08-4D93-8876-66B8202A4691}">
  <ds:schemaRefs>
    <ds:schemaRef ds:uri="http://schemas.openxmlformats.org/officeDocument/2006/bibliography"/>
  </ds:schemaRefs>
</ds:datastoreItem>
</file>

<file path=customXml/itemProps4.xml><?xml version="1.0" encoding="utf-8"?>
<ds:datastoreItem xmlns:ds="http://schemas.openxmlformats.org/officeDocument/2006/customXml" ds:itemID="{861FFBBB-9DF6-4B95-B48E-A19206C1A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6988f-35e3-45a8-a3ae-f05b99c16b64"/>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DB8FFF-3695-4DB1-ACD7-04FBB6D0112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18</Pages>
  <Words>6795</Words>
  <Characters>55044</Characters>
  <Application>Microsoft Office Word</Application>
  <DocSecurity>0</DocSecurity>
  <Lines>458</Lines>
  <Paragraphs>123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Trafi</Company>
  <LinksUpToDate>false</LinksUpToDate>
  <CharactersWithSpaces>61716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Uotila Elina</dc:creator>
  <cp:lastModifiedBy>Heiskanen Ilona</cp:lastModifiedBy>
  <cp:revision>8</cp:revision>
  <dcterms:created xsi:type="dcterms:W3CDTF">2023-10-13T09:14:00Z</dcterms:created>
  <dcterms:modified xsi:type="dcterms:W3CDTF">2023-11-02T10:58:00Z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0x0101000EC482A17D284AEE8290D09FC0D2D6D200C589622A2BFC49F09A63EB8A0400625000E779607085F5294C9D0EAD8804AAE088</vt:lpwstr>
  </property>
  <property fmtid="{D5CDD505-2E9C-101B-9397-08002B2CF9AE}" pid="3" name="eb88049090c34051aae092bae2056bc2">
    <vt:lpwstr/>
  </property>
  <property fmtid="{D5CDD505-2E9C-101B-9397-08002B2CF9AE}" pid="4" name="od82ff796f8549e7b48b0e43c70930a6">
    <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3;#Tietunnelit|0ca94549-b7fd-454b-aca8-67f118b7c325</vt:lpwstr>
  </property>
  <property fmtid="{D5CDD505-2E9C-101B-9397-08002B2CF9AE}" pid="9" name="SaTyDocumentQuartal">
    <vt:lpwstr/>
  </property>
  <property fmtid="{D5CDD505-2E9C-101B-9397-08002B2CF9AE}" pid="10" name="SaTyTosKeywords">
    <vt:lpwstr/>
  </property>
</Properties>
</file>