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F2949EE98AFA4462BA31290BC858F014"/>
        </w:placeholder>
        <w15:color w:val="00FFFF"/>
      </w:sdtPr>
      <w:sdtEndPr/>
      <w:sdtContent>
        <w:p w14:paraId="32EAA90E" w14:textId="77777777" w:rsidR="00D90A5B" w:rsidRPr="00B82D47" w:rsidRDefault="00D90A5B">
          <w:pPr>
            <w:pStyle w:val="LLNormaali"/>
          </w:pPr>
        </w:p>
        <w:p w14:paraId="6F645201" w14:textId="77777777" w:rsidR="004F334C" w:rsidRPr="00B82D47" w:rsidRDefault="004F334C" w:rsidP="004F334C">
          <w:pPr>
            <w:pStyle w:val="LLValtioneuvostonAsetus"/>
            <w:rPr>
              <w:sz w:val="22"/>
            </w:rPr>
          </w:pPr>
          <w:r w:rsidRPr="00B82D47">
            <w:rPr>
              <w:sz w:val="22"/>
            </w:rPr>
            <w:t>Valtioneuvoston asetus</w:t>
          </w:r>
        </w:p>
        <w:p w14:paraId="76AADAFC" w14:textId="52B2506B" w:rsidR="00B82D47" w:rsidRPr="00B82D47" w:rsidRDefault="00B82D47" w:rsidP="00B82D47">
          <w:pPr>
            <w:pStyle w:val="LLSaadoksenNimi"/>
            <w:rPr>
              <w:sz w:val="22"/>
              <w:szCs w:val="22"/>
            </w:rPr>
          </w:pPr>
          <w:bookmarkStart w:id="0" w:name="_Toc147484346"/>
          <w:bookmarkStart w:id="1" w:name="_Toc147486149"/>
          <w:bookmarkStart w:id="2" w:name="_Toc147598008"/>
          <w:r w:rsidRPr="00B82D47">
            <w:rPr>
              <w:sz w:val="22"/>
              <w:szCs w:val="22"/>
            </w:rPr>
            <w:t xml:space="preserve">työttömyysetuutta määrättäessä huomioon otettavasta tulosta annetun valtioneuvoston asetuksen </w:t>
          </w:r>
          <w:r w:rsidR="00F25C59">
            <w:rPr>
              <w:sz w:val="22"/>
              <w:szCs w:val="22"/>
            </w:rPr>
            <w:t xml:space="preserve">1 luvun </w:t>
          </w:r>
          <w:r w:rsidRPr="00B82D47">
            <w:rPr>
              <w:sz w:val="22"/>
              <w:szCs w:val="22"/>
            </w:rPr>
            <w:t>muuttamisesta</w:t>
          </w:r>
          <w:bookmarkEnd w:id="0"/>
          <w:bookmarkEnd w:id="1"/>
          <w:bookmarkEnd w:id="2"/>
        </w:p>
        <w:p w14:paraId="139FE1AC" w14:textId="77777777" w:rsidR="001D5B51" w:rsidRPr="00B82D47" w:rsidRDefault="008341AB" w:rsidP="001D5B51">
          <w:pPr>
            <w:pStyle w:val="LLJohtolauseKappaleet"/>
            <w:rPr>
              <w:szCs w:val="22"/>
            </w:rPr>
          </w:pPr>
          <w:r w:rsidRPr="00B82D47">
            <w:rPr>
              <w:szCs w:val="22"/>
            </w:rPr>
            <w:t>Valtioneuvoston päätöksen</w:t>
          </w:r>
          <w:r w:rsidR="001D5B51" w:rsidRPr="00B82D47">
            <w:rPr>
              <w:szCs w:val="22"/>
            </w:rPr>
            <w:t xml:space="preserve"> mukaisesti </w:t>
          </w:r>
        </w:p>
        <w:p w14:paraId="77A13B27" w14:textId="56E8D921" w:rsidR="001D5B51" w:rsidRPr="00B82D47" w:rsidRDefault="001D5B51" w:rsidP="001D5B51">
          <w:pPr>
            <w:pStyle w:val="LLJohtolauseKappaleet"/>
            <w:rPr>
              <w:i/>
              <w:szCs w:val="22"/>
            </w:rPr>
          </w:pPr>
          <w:r w:rsidRPr="00B82D47">
            <w:rPr>
              <w:i/>
              <w:szCs w:val="22"/>
            </w:rPr>
            <w:t>muutetaan</w:t>
          </w:r>
          <w:r w:rsidR="00B82D47" w:rsidRPr="00B82D47">
            <w:rPr>
              <w:i/>
              <w:szCs w:val="22"/>
            </w:rPr>
            <w:t xml:space="preserve"> </w:t>
          </w:r>
          <w:r w:rsidR="00B82D47" w:rsidRPr="00B82D47">
            <w:rPr>
              <w:szCs w:val="22"/>
            </w:rPr>
            <w:t xml:space="preserve">työttömyysetuutta määrättäessä huomioon otettavasta tulosta annetun valtioneuvoston asetuksen (1332/2002) </w:t>
          </w:r>
          <w:r w:rsidR="00830B2C">
            <w:rPr>
              <w:szCs w:val="22"/>
            </w:rPr>
            <w:t xml:space="preserve">1 luvun otsikko, </w:t>
          </w:r>
          <w:r w:rsidR="00B82D47" w:rsidRPr="00B82D47">
            <w:rPr>
              <w:szCs w:val="22"/>
            </w:rPr>
            <w:t>1 §, 2 §:n 1 momentin joh</w:t>
          </w:r>
          <w:r w:rsidR="00571F9B">
            <w:rPr>
              <w:szCs w:val="22"/>
            </w:rPr>
            <w:t>dantokappale ja 6 §</w:t>
          </w:r>
          <w:r w:rsidR="00B82D47" w:rsidRPr="00B82D47">
            <w:rPr>
              <w:szCs w:val="22"/>
            </w:rPr>
            <w:t>, sellaisena kuin niistä on 1 § asetuksessa 1277/2013, sekä</w:t>
          </w:r>
        </w:p>
        <w:p w14:paraId="7F6745CB" w14:textId="47599920" w:rsidR="001D5B51" w:rsidRPr="00B82D47" w:rsidRDefault="001D5B51" w:rsidP="001D5B51">
          <w:pPr>
            <w:pStyle w:val="LLJohtolauseKappaleet"/>
            <w:rPr>
              <w:szCs w:val="22"/>
            </w:rPr>
          </w:pPr>
          <w:r w:rsidRPr="00B82D47">
            <w:rPr>
              <w:i/>
              <w:szCs w:val="22"/>
            </w:rPr>
            <w:t>lisätään</w:t>
          </w:r>
          <w:r w:rsidRPr="00B82D47">
            <w:rPr>
              <w:szCs w:val="22"/>
            </w:rPr>
            <w:t xml:space="preserve"> </w:t>
          </w:r>
          <w:r w:rsidR="00B82D47" w:rsidRPr="00B82D47">
            <w:rPr>
              <w:szCs w:val="22"/>
            </w:rPr>
            <w:t>asetuksen 3 §:n 1 moment</w:t>
          </w:r>
          <w:bookmarkStart w:id="3" w:name="_GoBack"/>
          <w:bookmarkEnd w:id="3"/>
          <w:r w:rsidR="00B82D47" w:rsidRPr="00B82D47">
            <w:rPr>
              <w:szCs w:val="22"/>
            </w:rPr>
            <w:t xml:space="preserve">in </w:t>
          </w:r>
          <w:r w:rsidR="000F759E">
            <w:rPr>
              <w:szCs w:val="22"/>
            </w:rPr>
            <w:t xml:space="preserve">21 kohtaan </w:t>
          </w:r>
          <w:r w:rsidR="00B82D47" w:rsidRPr="00B82D47">
            <w:rPr>
              <w:szCs w:val="22"/>
            </w:rPr>
            <w:t>uusi</w:t>
          </w:r>
          <w:r w:rsidR="000F759E">
            <w:rPr>
              <w:szCs w:val="22"/>
            </w:rPr>
            <w:t xml:space="preserve"> </w:t>
          </w:r>
          <w:r w:rsidR="00B82D47" w:rsidRPr="00B82D47">
            <w:rPr>
              <w:szCs w:val="22"/>
            </w:rPr>
            <w:t xml:space="preserve">d </w:t>
          </w:r>
          <w:r w:rsidR="000F759E">
            <w:rPr>
              <w:szCs w:val="22"/>
            </w:rPr>
            <w:t>ala</w:t>
          </w:r>
          <w:r w:rsidR="00B82D47" w:rsidRPr="00B82D47">
            <w:rPr>
              <w:szCs w:val="22"/>
            </w:rPr>
            <w:t xml:space="preserve">kohta </w:t>
          </w:r>
          <w:r w:rsidRPr="00B82D47">
            <w:rPr>
              <w:szCs w:val="22"/>
            </w:rPr>
            <w:t>seuraavasti:</w:t>
          </w:r>
        </w:p>
        <w:p w14:paraId="37ED7C0D" w14:textId="77777777" w:rsidR="001D5B51" w:rsidRPr="00B82D47" w:rsidRDefault="001D5B51" w:rsidP="001D5B51">
          <w:pPr>
            <w:pStyle w:val="LLNormaali"/>
          </w:pPr>
        </w:p>
        <w:p w14:paraId="1EEEF098" w14:textId="77777777" w:rsidR="00E54EC6" w:rsidRPr="00571F9B" w:rsidRDefault="00E54EC6" w:rsidP="001D5B51">
          <w:pPr>
            <w:pStyle w:val="LLPykala"/>
            <w:rPr>
              <w:b/>
              <w:szCs w:val="22"/>
            </w:rPr>
          </w:pPr>
        </w:p>
        <w:p w14:paraId="5845E5A3" w14:textId="77777777" w:rsidR="00830B2C" w:rsidRPr="00571F9B" w:rsidRDefault="00830B2C" w:rsidP="001D5B51">
          <w:pPr>
            <w:pStyle w:val="LLPykala"/>
            <w:rPr>
              <w:szCs w:val="22"/>
            </w:rPr>
          </w:pPr>
          <w:r w:rsidRPr="00571F9B">
            <w:rPr>
              <w:szCs w:val="22"/>
            </w:rPr>
            <w:t>1 luku</w:t>
          </w:r>
        </w:p>
        <w:p w14:paraId="46C483D9" w14:textId="77777777" w:rsidR="00830B2C" w:rsidRDefault="00830B2C" w:rsidP="001D5B51">
          <w:pPr>
            <w:pStyle w:val="LLPykala"/>
            <w:rPr>
              <w:b/>
              <w:szCs w:val="22"/>
            </w:rPr>
          </w:pPr>
        </w:p>
        <w:p w14:paraId="5A0DA44F" w14:textId="0C8789F7" w:rsidR="00E54EC6" w:rsidRDefault="00E54EC6" w:rsidP="001D5B51">
          <w:pPr>
            <w:pStyle w:val="LLPykala"/>
            <w:rPr>
              <w:b/>
              <w:szCs w:val="22"/>
            </w:rPr>
          </w:pPr>
          <w:r w:rsidRPr="00571F9B">
            <w:rPr>
              <w:b/>
              <w:szCs w:val="22"/>
            </w:rPr>
            <w:t>Palkansaajan työssäoloehdossa huomioitava palkkatulo ja ansiopäivärahan perusteena olevan palkan määrittäminen</w:t>
          </w:r>
        </w:p>
        <w:p w14:paraId="4F69FEC4" w14:textId="77777777" w:rsidR="00830B2C" w:rsidRPr="00571F9B" w:rsidRDefault="00830B2C" w:rsidP="00571F9B"/>
        <w:p w14:paraId="2CBCC994" w14:textId="7A423C3B" w:rsidR="001D5B51" w:rsidRPr="00B82D47" w:rsidRDefault="00B82D47" w:rsidP="001D5B51">
          <w:pPr>
            <w:pStyle w:val="LLPykala"/>
            <w:rPr>
              <w:szCs w:val="22"/>
            </w:rPr>
          </w:pPr>
          <w:r w:rsidRPr="00B82D47">
            <w:rPr>
              <w:szCs w:val="22"/>
            </w:rPr>
            <w:t>1</w:t>
          </w:r>
          <w:r w:rsidR="001D5B51" w:rsidRPr="00B82D47">
            <w:rPr>
              <w:szCs w:val="22"/>
            </w:rPr>
            <w:t xml:space="preserve"> §</w:t>
          </w:r>
        </w:p>
        <w:p w14:paraId="618DF7D9" w14:textId="77777777" w:rsidR="00B82D47" w:rsidRPr="00B82D47" w:rsidRDefault="00B82D47" w:rsidP="00B82D47">
          <w:pPr>
            <w:pStyle w:val="LLPykalanOtsikko"/>
            <w:rPr>
              <w:szCs w:val="22"/>
            </w:rPr>
          </w:pPr>
          <w:r w:rsidRPr="00B82D47">
            <w:rPr>
              <w:szCs w:val="22"/>
            </w:rPr>
            <w:t>Vakiintunut palkkatulo</w:t>
          </w:r>
        </w:p>
        <w:p w14:paraId="1E6A2BCE" w14:textId="7008F1CC" w:rsidR="00B82D47" w:rsidRPr="00B82D47" w:rsidRDefault="00B82D47" w:rsidP="00B82D47">
          <w:pPr>
            <w:pStyle w:val="LLKappalejako"/>
            <w:rPr>
              <w:szCs w:val="22"/>
            </w:rPr>
          </w:pPr>
          <w:r w:rsidRPr="00B82D47">
            <w:rPr>
              <w:szCs w:val="22"/>
            </w:rPr>
            <w:t xml:space="preserve">Päivärahan perusteena olevaa palkkaa laskettaessa otetaan huomioon palkkatulot vähintään työttömyysturvalain (1290/2002) 5 luvun 3 §:ssä tarkoitetulta työssäoloehtoon vaadittavalta ajalta. </w:t>
          </w:r>
          <w:r w:rsidR="008A3B26">
            <w:rPr>
              <w:szCs w:val="22"/>
            </w:rPr>
            <w:t>Työssäoloehdon ja p</w:t>
          </w:r>
          <w:r w:rsidRPr="00B82D47">
            <w:rPr>
              <w:szCs w:val="22"/>
            </w:rPr>
            <w:t xml:space="preserve">äivärahan perusteena olevat palkkatulot otetaan huomioon </w:t>
          </w:r>
          <w:r w:rsidR="004B1E70">
            <w:rPr>
              <w:szCs w:val="22"/>
            </w:rPr>
            <w:t xml:space="preserve">järjestyksessä uusimmasta palkkajaksosta </w:t>
          </w:r>
          <w:r w:rsidR="008A3B26">
            <w:rPr>
              <w:szCs w:val="22"/>
            </w:rPr>
            <w:t>alkaen</w:t>
          </w:r>
          <w:r w:rsidR="00DA4380">
            <w:rPr>
              <w:szCs w:val="22"/>
            </w:rPr>
            <w:t>. Työsuhteen v</w:t>
          </w:r>
          <w:r w:rsidR="008A3B26">
            <w:rPr>
              <w:szCs w:val="22"/>
            </w:rPr>
            <w:t>iimeisimmän palkkakauden</w:t>
          </w:r>
          <w:r w:rsidR="00DA4380">
            <w:rPr>
              <w:szCs w:val="22"/>
            </w:rPr>
            <w:t xml:space="preserve"> päättymisen ja päivärahan perusteena </w:t>
          </w:r>
          <w:r w:rsidR="008A3B26">
            <w:rPr>
              <w:szCs w:val="22"/>
            </w:rPr>
            <w:t xml:space="preserve">huomioitavien palkkojen välinen aika </w:t>
          </w:r>
          <w:r w:rsidRPr="00B82D47">
            <w:rPr>
              <w:szCs w:val="22"/>
            </w:rPr>
            <w:t>voi olla enintään 30 päivää.</w:t>
          </w:r>
        </w:p>
        <w:p w14:paraId="6A1F4DDB" w14:textId="3F0D5AD1" w:rsidR="00B82D47" w:rsidRPr="00B82D47" w:rsidRDefault="00B82D47" w:rsidP="00B82D47">
          <w:pPr>
            <w:pStyle w:val="LLKappalejako"/>
            <w:rPr>
              <w:szCs w:val="22"/>
            </w:rPr>
          </w:pPr>
          <w:r w:rsidRPr="00B82D47">
            <w:rPr>
              <w:szCs w:val="22"/>
            </w:rPr>
            <w:t>Päivärahan perusteena olevaa palkkaa laskettaessa otetaan huomioon palkkatulot, jotka on maksettu palkan määrittämisen ajanjaksolla. Työttömyysturvalain 5 luvun 4 b §:n</w:t>
          </w:r>
          <w:r w:rsidR="004B1E70">
            <w:rPr>
              <w:szCs w:val="22"/>
            </w:rPr>
            <w:t xml:space="preserve"> 1 ja</w:t>
          </w:r>
          <w:r w:rsidRPr="00B82D47">
            <w:rPr>
              <w:szCs w:val="22"/>
            </w:rPr>
            <w:t xml:space="preserve"> 2 ja momentissa tarkoitetuissa tilanteissa päivärahan perusteena olevaa palkkaa laskettaessa otetaan kuitenkin huomioon työssäoloehtokuukauden aikana ansaitut ja työssäoloehtokuukaudelle kohdistetut tulot. </w:t>
          </w:r>
        </w:p>
        <w:p w14:paraId="4DFACA76" w14:textId="77777777" w:rsidR="00B82D47" w:rsidRPr="00B82D47" w:rsidRDefault="00B82D47" w:rsidP="00B82D47">
          <w:pPr>
            <w:pStyle w:val="LLKappalejako"/>
            <w:rPr>
              <w:szCs w:val="22"/>
            </w:rPr>
          </w:pPr>
          <w:r w:rsidRPr="00B82D47">
            <w:rPr>
              <w:szCs w:val="22"/>
            </w:rPr>
            <w:t>Keskimääräinen päiväpalkka saadaan jakamalla 1 momentissa tarkoitettuna aikana maksettu palkka tähän ajanjaksoon sisältyvien laskennallisten työpäivien lukumäärällä siten, että työssäoloehtoon luettavaan kalenterikuukauteen katsotaan sisältyvän 21,5 työpäivää. Työssäoloehtoon luettavaan kalenterikuukauteen katsotaan sisältyvän 21,5 työpäivää myös silloin, kun työssäoloehtoa kertyy puolikas työssäoloehtokuukausi. Työpäiviksi ei kuitenkaan lueta niitä päiviä, jolloin henkilö on ollut poissa työstä työttömyysturvalain 5 luvun 3 §:n 3 momentissa tarkoitetusta hyväksyttävästä syystä saamatta tältä ajalta palkkaa. Työssäoloehtoon luettavaan kalenterikuukauteen katsotaan sisältyvän aina vähintään yksi työpäivä.</w:t>
          </w:r>
        </w:p>
        <w:p w14:paraId="2935ED08" w14:textId="77777777" w:rsidR="00B82D47" w:rsidRDefault="00B82D47" w:rsidP="00B82D47">
          <w:pPr>
            <w:pStyle w:val="LLKappalejako"/>
            <w:rPr>
              <w:szCs w:val="22"/>
            </w:rPr>
          </w:pPr>
          <w:r w:rsidRPr="00B82D47">
            <w:rPr>
              <w:szCs w:val="22"/>
            </w:rPr>
            <w:t xml:space="preserve">Jos työssäoloehto täyttyy yhdenjaksoisesta työstä ja peräkkäisistä työssäoloehtokuukausista, työssäoloehtoa kerryttävän kuukauden työpäiviksi ei lueta niitä ensimmäiseen ja viimeiseen työssäoloehtoon luettavaan kalenterikuukauteen sisältyviä päiviä, jolloin työsuhde ei ole ollut voimassa tai jona henkilö on ollut kokoaikaisesti lomautettuna. </w:t>
          </w:r>
        </w:p>
        <w:p w14:paraId="14D30F6B" w14:textId="224BC36F" w:rsidR="00B82D47" w:rsidRDefault="00B82D47" w:rsidP="00B82D47">
          <w:pPr>
            <w:pStyle w:val="LLKappalejako"/>
          </w:pPr>
          <w:r>
            <w:t xml:space="preserve">Edellä 4 momentissa tarkoitetussa tilanteessa työpäiviksi luetaan kuitenkin kaikki kuukauden työpäivät, jos henkilöllä on useampi työsuhde, joista vähintään yksi jää edelleen voimaan työssäoloehdon täyttävän kalenterikuukauden loppuun asti tai joista vähintään yksi on ollut voimassa ennen päättyvän työsuhteen alkamista. Työpäiviksi luetaan myös ne päivät, jotka henkilö </w:t>
          </w:r>
          <w:r>
            <w:lastRenderedPageBreak/>
            <w:t xml:space="preserve">on uudessa työsuhteessa, jonka hän aloittaa saman kalenterikuukauden aikana. </w:t>
          </w:r>
          <w:r w:rsidR="001D3D5D">
            <w:t>Jos</w:t>
          </w:r>
          <w:r w:rsidR="00DA4380">
            <w:t xml:space="preserve"> työttömyyden </w:t>
          </w:r>
          <w:r w:rsidR="0089690C">
            <w:t xml:space="preserve">tai kokoaikaisen lomautuksen </w:t>
          </w:r>
          <w:r w:rsidR="00DA4380">
            <w:t>alkamisen jälkeen aloitetusta</w:t>
          </w:r>
          <w:r w:rsidR="001D3D5D">
            <w:t xml:space="preserve"> </w:t>
          </w:r>
          <w:r w:rsidR="00DA4380">
            <w:t xml:space="preserve">uudesta </w:t>
          </w:r>
          <w:r w:rsidR="001D3D5D">
            <w:t xml:space="preserve">työsuhteesta maksetaan palkkaa saman kalenterikuukauden aikana, </w:t>
          </w:r>
          <w:r w:rsidR="0089690C">
            <w:t xml:space="preserve">tulo huomioidaan päättyneen tai lomauttaneen työsuhteen perusteella </w:t>
          </w:r>
          <w:r w:rsidR="00DA4380">
            <w:t xml:space="preserve">määritettävässä työssäoloehdossa ja </w:t>
          </w:r>
          <w:r w:rsidR="001D3D5D">
            <w:t>päivärahan perusteena olevassa palkassa.</w:t>
          </w:r>
        </w:p>
        <w:p w14:paraId="0003489A" w14:textId="77777777" w:rsidR="00B82D47" w:rsidRDefault="00B82D47" w:rsidP="00B82D47">
          <w:pPr>
            <w:pStyle w:val="LLKappalejako"/>
          </w:pPr>
        </w:p>
        <w:p w14:paraId="1904EF6C" w14:textId="77777777" w:rsidR="00B82D47" w:rsidRDefault="00B82D47" w:rsidP="00B82D47">
          <w:pPr>
            <w:pStyle w:val="LLPykala"/>
          </w:pPr>
          <w:r>
            <w:t>2 §</w:t>
          </w:r>
        </w:p>
        <w:p w14:paraId="6D61D3E8" w14:textId="77777777" w:rsidR="00B82D47" w:rsidRDefault="00B82D47" w:rsidP="00B82D47">
          <w:pPr>
            <w:pStyle w:val="LLPykalanOtsikko"/>
          </w:pPr>
          <w:r>
            <w:t>Huomioon otettavat palkkatulot</w:t>
          </w:r>
        </w:p>
        <w:p w14:paraId="5D0B527E" w14:textId="77777777" w:rsidR="00B82D47" w:rsidRDefault="00B82D47" w:rsidP="00B82D47">
          <w:pPr>
            <w:pStyle w:val="LLKappalejako"/>
          </w:pPr>
          <w:r>
            <w:t>Työttömyysturvalain 5 luvun 4 ja 4 b §:ssä ja 6 luvun 4 §:ssä tarkoitettua vakiintunutta palkkaa tai siinä huomioon otettavaa tuloa ovat:</w:t>
          </w:r>
        </w:p>
        <w:p w14:paraId="1668A0E4" w14:textId="77777777" w:rsidR="00B82D47" w:rsidRDefault="00B82D47" w:rsidP="00B82D47">
          <w:pPr>
            <w:pStyle w:val="LLNormaali"/>
          </w:pPr>
          <w:r>
            <w:t>— — — — — — — — — — — — — — — — — — — — — — — — — — — — — —</w:t>
          </w:r>
        </w:p>
        <w:p w14:paraId="46F0FAA2" w14:textId="77777777" w:rsidR="00B82D47" w:rsidRDefault="00B82D47" w:rsidP="00B82D47">
          <w:pPr>
            <w:pStyle w:val="LLKappalejako"/>
          </w:pPr>
        </w:p>
        <w:p w14:paraId="25CBEE59" w14:textId="77777777" w:rsidR="00B82D47" w:rsidRDefault="00B82D47" w:rsidP="00B82D47">
          <w:pPr>
            <w:pStyle w:val="LLKappalejako"/>
          </w:pPr>
        </w:p>
        <w:p w14:paraId="1B83897A" w14:textId="77777777" w:rsidR="00B82D47" w:rsidRDefault="00B82D47" w:rsidP="00B82D47">
          <w:pPr>
            <w:pStyle w:val="LLPykala"/>
          </w:pPr>
          <w:r>
            <w:t>3 §</w:t>
          </w:r>
        </w:p>
        <w:p w14:paraId="203DC931" w14:textId="77777777" w:rsidR="00B82D47" w:rsidRDefault="00B82D47" w:rsidP="00B82D47">
          <w:pPr>
            <w:pStyle w:val="LLPykalanOtsikko"/>
          </w:pPr>
          <w:r>
            <w:t>Muut tulot</w:t>
          </w:r>
        </w:p>
        <w:p w14:paraId="7D5C154B" w14:textId="77777777" w:rsidR="00B82D47" w:rsidRDefault="00B82D47" w:rsidP="00B82D47">
          <w:pPr>
            <w:pStyle w:val="LLMomentinJohdantoKappale"/>
          </w:pPr>
          <w:r>
            <w:t>Vakiintunutta palkkaa määritettäessä huomioon ei oteta työhön perustumatonta tuloa, pääomatuloa tai tuloa, jota ei voida pitää vakiintuneena. Tällaista tuloa on:</w:t>
          </w:r>
        </w:p>
        <w:p w14:paraId="50A9DCCD" w14:textId="77777777" w:rsidR="00B82D47" w:rsidRDefault="00B82D47" w:rsidP="00B82D47">
          <w:pPr>
            <w:pStyle w:val="LLNormaali"/>
          </w:pPr>
          <w:r>
            <w:t>— — — — — — — — — — — — — — — — — — — — — — — — — — — — — —</w:t>
          </w:r>
        </w:p>
        <w:p w14:paraId="1F88765F" w14:textId="77777777" w:rsidR="00B82D47" w:rsidRDefault="00B82D47" w:rsidP="00B82D47">
          <w:pPr>
            <w:pStyle w:val="LLMomentinKohta"/>
          </w:pPr>
          <w:r>
            <w:t>21 d) perhevapaiden ajalta alennettu palkka;</w:t>
          </w:r>
        </w:p>
        <w:p w14:paraId="5131E271" w14:textId="77777777" w:rsidR="00B82D47" w:rsidRDefault="00B82D47" w:rsidP="00B82D47">
          <w:pPr>
            <w:pStyle w:val="LLNormaali"/>
          </w:pPr>
          <w:r>
            <w:t>— — — — — — — — — — — — — — — — — — — — — — — — — — — — — —</w:t>
          </w:r>
        </w:p>
        <w:p w14:paraId="01C8F148" w14:textId="77777777" w:rsidR="00B82D47" w:rsidRDefault="00B82D47" w:rsidP="00B82D47">
          <w:pPr>
            <w:pStyle w:val="LLKappalejako"/>
          </w:pPr>
        </w:p>
        <w:p w14:paraId="14DCFDAC" w14:textId="77777777" w:rsidR="00B82D47" w:rsidRDefault="00B82D47" w:rsidP="00B82D47">
          <w:pPr>
            <w:pStyle w:val="LLPykala"/>
          </w:pPr>
          <w:r>
            <w:t>6 §</w:t>
          </w:r>
        </w:p>
        <w:p w14:paraId="7CFC70E5" w14:textId="58E904F8" w:rsidR="00B82D47" w:rsidRDefault="00B82D47" w:rsidP="00B82D47">
          <w:pPr>
            <w:pStyle w:val="LLPykalanOtsikko"/>
          </w:pPr>
          <w:r>
            <w:t>Palkka</w:t>
          </w:r>
          <w:r w:rsidR="0089690C">
            <w:t>a koskeva selvitys</w:t>
          </w:r>
        </w:p>
        <w:p w14:paraId="65DCC80B" w14:textId="77777777" w:rsidR="006D7B5D" w:rsidRDefault="00B82D47" w:rsidP="00B82D47">
          <w:pPr>
            <w:pStyle w:val="LLKappalejako"/>
          </w:pPr>
          <w:r>
            <w:t>Palkkaa koskeva selvitys annetaan ensisijaisesti palkanmaksajan tulotietojärjestelmään tallettamilla tiedoilla. Palkkaa koskeva selvitys voidaan tarvittaessa antaa myös palkkalaskelmalla tai työnantajan työsuhteen päättyessä tai lomautuksen alkaessa antamalla palkkatodistuksella. Palkkaa koskeva selvitys sisältää tiedot työsuhteen alkamis- ja päättymisajankohdista ja palkkatulotiedot vähintään työttömyysturvalain 5 luvun 3 §:ssä tarkoitetulta työssäoloehtoon vaadittavalta ajalta tai, jos kysymyksessä on kausiluontoinen tai epäsäännöllinen työ, vähintään 12 työttömyyttä välittömästi edeltäneeltä kuukaudelta. Jos työsuhde on edellä mainittua lyhyempi, tiedot annetaan koko työsuhteen ajalta. Todistukseen merkitään erikseen lomaraha tai lomaltapaluuraha, lomakorvaus ja muut 3 §:ssä mainitut erät, joita ei voida pitää henkilön vakiintuneena palkkatulona sekä lisäksi palkattomat poissaolopäivät ja niiden syyt.</w:t>
          </w:r>
          <w:r w:rsidR="006D7B5D" w:rsidRPr="006D7B5D">
            <w:t xml:space="preserve"> </w:t>
          </w:r>
        </w:p>
        <w:p w14:paraId="31137C80" w14:textId="6A7011E7" w:rsidR="00B82D47" w:rsidRDefault="006D7B5D" w:rsidP="00571F9B">
          <w:pPr>
            <w:pStyle w:val="LLKappalejako"/>
          </w:pPr>
          <w:r w:rsidRPr="006D7B5D">
            <w:t>Muut päivärahan perusteena olevat ansiotulot kuin palkkatulot osoitetaan maksajan antamalla todistuksella tai muulla luotettavalla selvityksellä noudattaen soveltuvin osin, mitä edellä on säädetty palkkatulojen osoittamisesta.</w:t>
          </w:r>
        </w:p>
        <w:p w14:paraId="539C062D" w14:textId="77777777" w:rsidR="001D5B51" w:rsidRPr="009167E1" w:rsidRDefault="001D5B51" w:rsidP="001D5B51">
          <w:pPr>
            <w:pStyle w:val="LLNormaali"/>
            <w:jc w:val="center"/>
          </w:pPr>
          <w:r>
            <w:t>———</w:t>
          </w:r>
        </w:p>
        <w:p w14:paraId="23A5D7B9" w14:textId="62ADB80B"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päivänä kuuta 20 .</w:t>
          </w:r>
        </w:p>
        <w:p w14:paraId="3D7A5DE8" w14:textId="41C6E6D2" w:rsidR="00C830D7" w:rsidRDefault="00C830D7" w:rsidP="001D5B51">
          <w:pPr>
            <w:pStyle w:val="LLVoimaantulokappale"/>
          </w:pPr>
          <w:r>
            <w:t>Asetuksen 1–3 §</w:t>
          </w:r>
          <w:r w:rsidR="00484F67">
            <w:t>:ää</w:t>
          </w:r>
          <w:r>
            <w:t xml:space="preserve"> sovelletaan </w:t>
          </w:r>
          <w:r w:rsidR="00410BED">
            <w:t>2 päivä</w:t>
          </w:r>
          <w:r w:rsidR="000F759E">
            <w:t>stä</w:t>
          </w:r>
          <w:r w:rsidR="00410BED">
            <w:t xml:space="preserve"> syyskuuta 2024</w:t>
          </w:r>
          <w:r>
            <w:t xml:space="preserve"> alkaen.</w:t>
          </w:r>
        </w:p>
        <w:p w14:paraId="2C5192D9" w14:textId="77777777" w:rsidR="001D5B51" w:rsidRDefault="00EC589E" w:rsidP="001D5B51">
          <w:pPr>
            <w:pStyle w:val="LLNormaali"/>
          </w:pPr>
        </w:p>
      </w:sdtContent>
    </w:sdt>
    <w:p w14:paraId="507B62FA" w14:textId="77777777" w:rsidR="001D5B51" w:rsidRDefault="001D5B51" w:rsidP="004F334C"/>
    <w:sdt>
      <w:sdtPr>
        <w:alias w:val="Päiväys"/>
        <w:tag w:val="CCPaivays"/>
        <w:id w:val="1988824703"/>
        <w:placeholder>
          <w:docPart w:val="70BC5318E7D54DBC8619CC1F1CD0B17B"/>
        </w:placeholder>
        <w15:color w:val="33CCCC"/>
        <w:text/>
      </w:sdtPr>
      <w:sdtEndPr/>
      <w:sdtContent>
        <w:p w14:paraId="2890E9FD" w14:textId="77777777"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14:paraId="5A6D483B" w14:textId="77777777" w:rsidR="0081267C" w:rsidRDefault="0081267C">
      <w:pPr>
        <w:pStyle w:val="LLNormaali"/>
      </w:pPr>
    </w:p>
    <w:p w14:paraId="2D78D78D" w14:textId="77777777" w:rsidR="0081267C" w:rsidRDefault="0081267C">
      <w:pPr>
        <w:pStyle w:val="LLNormaali"/>
      </w:pPr>
    </w:p>
    <w:p w14:paraId="0FF20714" w14:textId="77777777" w:rsidR="0081267C" w:rsidRDefault="0081267C">
      <w:pPr>
        <w:pStyle w:val="LLNormaali"/>
      </w:pPr>
    </w:p>
    <w:p w14:paraId="53064F59" w14:textId="77777777" w:rsidR="0081267C" w:rsidRDefault="0081267C">
      <w:pPr>
        <w:pStyle w:val="LLNormaali"/>
      </w:pPr>
    </w:p>
    <w:sdt>
      <w:sdtPr>
        <w:alias w:val="Allekirjoittajan asema"/>
        <w:tag w:val="CCAllekirjoitus"/>
        <w:id w:val="2141755932"/>
        <w:placeholder>
          <w:docPart w:val="41318C620C2848DB9C2FF32E97BA980C"/>
        </w:placeholder>
        <w15:color w:val="00FFFF"/>
      </w:sdtPr>
      <w:sdtEndPr/>
      <w:sdtContent>
        <w:p w14:paraId="341EF54E" w14:textId="77777777" w:rsidR="001D5B51" w:rsidRDefault="00B82D47" w:rsidP="001D5B51">
          <w:pPr>
            <w:pStyle w:val="LLAllekirjoitus"/>
            <w:rPr>
              <w:rFonts w:eastAsia="Calibri"/>
              <w:b w:val="0"/>
              <w:sz w:val="22"/>
              <w:szCs w:val="22"/>
              <w:lang w:eastAsia="en-US"/>
            </w:rPr>
          </w:pPr>
          <w:r>
            <w:rPr>
              <w:b w:val="0"/>
              <w:sz w:val="22"/>
            </w:rPr>
            <w:t>Työministeri Arto Satonen</w:t>
          </w:r>
        </w:p>
      </w:sdtContent>
    </w:sdt>
    <w:p w14:paraId="22B5815D" w14:textId="77777777" w:rsidR="001D5B51" w:rsidRPr="00385A06" w:rsidRDefault="001D5B51" w:rsidP="001D5B51">
      <w:pPr>
        <w:pStyle w:val="LLNormaali"/>
      </w:pPr>
    </w:p>
    <w:p w14:paraId="28307FF7" w14:textId="77777777" w:rsidR="001D5B51" w:rsidRPr="00385A06" w:rsidRDefault="001D5B51" w:rsidP="001D5B51">
      <w:pPr>
        <w:pStyle w:val="LLNormaali"/>
      </w:pPr>
    </w:p>
    <w:p w14:paraId="67A9DC87" w14:textId="77777777" w:rsidR="001D5B51" w:rsidRPr="00385A06" w:rsidRDefault="001D5B51" w:rsidP="001D5B51">
      <w:pPr>
        <w:pStyle w:val="LLNormaali"/>
      </w:pPr>
    </w:p>
    <w:p w14:paraId="7A7E10EA" w14:textId="77777777" w:rsidR="001D5B51" w:rsidRPr="00385A06" w:rsidRDefault="001D5B51" w:rsidP="001D5B51">
      <w:pPr>
        <w:pStyle w:val="LLNormaali"/>
      </w:pPr>
    </w:p>
    <w:p w14:paraId="515BD419" w14:textId="77777777" w:rsidR="001D5B51" w:rsidRDefault="008341AB" w:rsidP="001D5B51">
      <w:pPr>
        <w:pStyle w:val="LLVarmennus"/>
      </w:pPr>
      <w:r>
        <w:t>Nimike</w:t>
      </w:r>
      <w:r w:rsidR="001D5B51">
        <w:t xml:space="preserve"> Etunimi Sukunimi</w:t>
      </w:r>
    </w:p>
    <w:p w14:paraId="4AE49CEC" w14:textId="77777777" w:rsidR="005C6D58" w:rsidRDefault="005C6D58">
      <w:pPr>
        <w:pStyle w:val="LLNormaali"/>
      </w:pPr>
    </w:p>
    <w:sectPr w:rsidR="005C6D58">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85188" w14:textId="77777777" w:rsidR="00EC589E" w:rsidRDefault="00EC589E">
      <w:r>
        <w:separator/>
      </w:r>
    </w:p>
  </w:endnote>
  <w:endnote w:type="continuationSeparator" w:id="0">
    <w:p w14:paraId="6BA28172" w14:textId="77777777" w:rsidR="00EC589E" w:rsidRDefault="00EC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C312"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7FB041A8"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5CFACEA" w14:textId="77777777" w:rsidTr="000C5020">
      <w:trPr>
        <w:trHeight w:hRule="exact" w:val="356"/>
      </w:trPr>
      <w:tc>
        <w:tcPr>
          <w:tcW w:w="2828" w:type="dxa"/>
          <w:shd w:val="clear" w:color="auto" w:fill="auto"/>
          <w:vAlign w:val="bottom"/>
        </w:tcPr>
        <w:p w14:paraId="034A0E3D" w14:textId="77777777" w:rsidR="000E61DF" w:rsidRPr="000C5020" w:rsidRDefault="000E61DF" w:rsidP="001310B9">
          <w:pPr>
            <w:pStyle w:val="Alatunniste"/>
            <w:rPr>
              <w:sz w:val="18"/>
              <w:szCs w:val="18"/>
            </w:rPr>
          </w:pPr>
        </w:p>
      </w:tc>
      <w:tc>
        <w:tcPr>
          <w:tcW w:w="2829" w:type="dxa"/>
          <w:shd w:val="clear" w:color="auto" w:fill="auto"/>
          <w:vAlign w:val="bottom"/>
        </w:tcPr>
        <w:p w14:paraId="4B10F940" w14:textId="45B60BC7"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17266">
            <w:rPr>
              <w:rStyle w:val="Sivunumero"/>
              <w:noProof/>
              <w:sz w:val="22"/>
            </w:rPr>
            <w:t>3</w:t>
          </w:r>
          <w:r w:rsidRPr="000C5020">
            <w:rPr>
              <w:rStyle w:val="Sivunumero"/>
              <w:sz w:val="22"/>
            </w:rPr>
            <w:fldChar w:fldCharType="end"/>
          </w:r>
        </w:p>
      </w:tc>
      <w:tc>
        <w:tcPr>
          <w:tcW w:w="2829" w:type="dxa"/>
          <w:shd w:val="clear" w:color="auto" w:fill="auto"/>
          <w:vAlign w:val="bottom"/>
        </w:tcPr>
        <w:p w14:paraId="6536E3D7" w14:textId="77777777" w:rsidR="000E61DF" w:rsidRPr="000C5020" w:rsidRDefault="000E61DF" w:rsidP="001310B9">
          <w:pPr>
            <w:pStyle w:val="Alatunniste"/>
            <w:rPr>
              <w:sz w:val="18"/>
              <w:szCs w:val="18"/>
            </w:rPr>
          </w:pPr>
        </w:p>
      </w:tc>
    </w:tr>
  </w:tbl>
  <w:p w14:paraId="0B293F83" w14:textId="77777777" w:rsidR="000E61DF" w:rsidRDefault="000E61DF" w:rsidP="001310B9">
    <w:pPr>
      <w:pStyle w:val="Alatunniste"/>
    </w:pPr>
  </w:p>
  <w:p w14:paraId="48764866" w14:textId="77777777" w:rsidR="000E61DF" w:rsidRDefault="000E61DF" w:rsidP="001310B9">
    <w:pPr>
      <w:pStyle w:val="Alatunniste"/>
      <w:framePr w:wrap="around" w:vAnchor="text" w:hAnchor="page" w:x="5921" w:y="729"/>
      <w:rPr>
        <w:rStyle w:val="Sivunumero"/>
      </w:rPr>
    </w:pPr>
  </w:p>
  <w:p w14:paraId="7CC459A7"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07F72D6F" w14:textId="77777777" w:rsidTr="000C5020">
      <w:trPr>
        <w:trHeight w:val="841"/>
      </w:trPr>
      <w:tc>
        <w:tcPr>
          <w:tcW w:w="2829" w:type="dxa"/>
          <w:shd w:val="clear" w:color="auto" w:fill="auto"/>
        </w:tcPr>
        <w:p w14:paraId="56704F59" w14:textId="77777777" w:rsidR="000E61DF" w:rsidRPr="000C5020" w:rsidRDefault="000E61DF" w:rsidP="005224A0">
          <w:pPr>
            <w:pStyle w:val="Alatunniste"/>
            <w:rPr>
              <w:sz w:val="17"/>
              <w:szCs w:val="18"/>
            </w:rPr>
          </w:pPr>
        </w:p>
      </w:tc>
      <w:tc>
        <w:tcPr>
          <w:tcW w:w="2829" w:type="dxa"/>
          <w:shd w:val="clear" w:color="auto" w:fill="auto"/>
          <w:vAlign w:val="bottom"/>
        </w:tcPr>
        <w:p w14:paraId="2DA0DA42" w14:textId="77777777" w:rsidR="000E61DF" w:rsidRPr="000C5020" w:rsidRDefault="000E61DF" w:rsidP="000C5020">
          <w:pPr>
            <w:pStyle w:val="Alatunniste"/>
            <w:jc w:val="center"/>
            <w:rPr>
              <w:sz w:val="22"/>
              <w:szCs w:val="22"/>
            </w:rPr>
          </w:pPr>
        </w:p>
      </w:tc>
      <w:tc>
        <w:tcPr>
          <w:tcW w:w="2829" w:type="dxa"/>
          <w:shd w:val="clear" w:color="auto" w:fill="auto"/>
        </w:tcPr>
        <w:p w14:paraId="0EE1D00D" w14:textId="77777777" w:rsidR="000E61DF" w:rsidRPr="000C5020" w:rsidRDefault="000E61DF" w:rsidP="005224A0">
          <w:pPr>
            <w:pStyle w:val="Alatunniste"/>
            <w:rPr>
              <w:sz w:val="17"/>
              <w:szCs w:val="18"/>
            </w:rPr>
          </w:pPr>
        </w:p>
      </w:tc>
    </w:tr>
  </w:tbl>
  <w:p w14:paraId="3096C355" w14:textId="77777777" w:rsidR="000E61DF" w:rsidRPr="001310B9" w:rsidRDefault="000E61DF">
    <w:pPr>
      <w:pStyle w:val="Alatunniste"/>
      <w:rPr>
        <w:sz w:val="22"/>
        <w:szCs w:val="22"/>
      </w:rPr>
    </w:pPr>
  </w:p>
  <w:p w14:paraId="22D05CB6"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FD09" w14:textId="77777777" w:rsidR="00EC589E" w:rsidRDefault="00EC589E">
      <w:r>
        <w:separator/>
      </w:r>
    </w:p>
  </w:footnote>
  <w:footnote w:type="continuationSeparator" w:id="0">
    <w:p w14:paraId="55A4AB3E" w14:textId="77777777" w:rsidR="00EC589E" w:rsidRDefault="00EC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D096DFF" w14:textId="77777777" w:rsidTr="00C95716">
      <w:tc>
        <w:tcPr>
          <w:tcW w:w="2140" w:type="dxa"/>
        </w:tcPr>
        <w:p w14:paraId="1125E3BB" w14:textId="77777777" w:rsidR="000E61DF" w:rsidRDefault="000E61DF" w:rsidP="00C95716">
          <w:pPr>
            <w:rPr>
              <w:lang w:val="en-US"/>
            </w:rPr>
          </w:pPr>
        </w:p>
      </w:tc>
      <w:tc>
        <w:tcPr>
          <w:tcW w:w="4281" w:type="dxa"/>
          <w:gridSpan w:val="2"/>
        </w:tcPr>
        <w:p w14:paraId="759E2DEF" w14:textId="77777777" w:rsidR="000E61DF" w:rsidRDefault="000E61DF" w:rsidP="00C95716">
          <w:pPr>
            <w:jc w:val="center"/>
          </w:pPr>
        </w:p>
      </w:tc>
      <w:tc>
        <w:tcPr>
          <w:tcW w:w="2141" w:type="dxa"/>
        </w:tcPr>
        <w:p w14:paraId="50552215" w14:textId="77777777" w:rsidR="000E61DF" w:rsidRDefault="000E61DF" w:rsidP="00C95716">
          <w:pPr>
            <w:rPr>
              <w:lang w:val="en-US"/>
            </w:rPr>
          </w:pPr>
        </w:p>
      </w:tc>
    </w:tr>
    <w:tr w:rsidR="000E61DF" w14:paraId="2AD79281" w14:textId="77777777" w:rsidTr="00C95716">
      <w:tc>
        <w:tcPr>
          <w:tcW w:w="4281" w:type="dxa"/>
          <w:gridSpan w:val="2"/>
        </w:tcPr>
        <w:p w14:paraId="1DCDBED5" w14:textId="77777777" w:rsidR="000E61DF" w:rsidRPr="00AC3BA6" w:rsidRDefault="000E61DF" w:rsidP="00C95716">
          <w:pPr>
            <w:rPr>
              <w:i/>
            </w:rPr>
          </w:pPr>
        </w:p>
      </w:tc>
      <w:tc>
        <w:tcPr>
          <w:tcW w:w="4281" w:type="dxa"/>
          <w:gridSpan w:val="2"/>
        </w:tcPr>
        <w:p w14:paraId="791EBA22" w14:textId="77777777" w:rsidR="000E61DF" w:rsidRPr="00AC3BA6" w:rsidRDefault="000E61DF" w:rsidP="00C95716">
          <w:pPr>
            <w:rPr>
              <w:i/>
            </w:rPr>
          </w:pPr>
        </w:p>
      </w:tc>
    </w:tr>
  </w:tbl>
  <w:p w14:paraId="2B1C24EC"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4CBF0385" w14:textId="77777777" w:rsidTr="00F674CC">
      <w:tc>
        <w:tcPr>
          <w:tcW w:w="2140" w:type="dxa"/>
        </w:tcPr>
        <w:p w14:paraId="6D48E835" w14:textId="77777777" w:rsidR="000E61DF" w:rsidRPr="00A34F4E" w:rsidRDefault="000E61DF" w:rsidP="00F674CC"/>
      </w:tc>
      <w:tc>
        <w:tcPr>
          <w:tcW w:w="4281" w:type="dxa"/>
          <w:gridSpan w:val="2"/>
        </w:tcPr>
        <w:p w14:paraId="210131E4" w14:textId="77777777" w:rsidR="000E61DF" w:rsidRDefault="000E61DF" w:rsidP="00F674CC">
          <w:pPr>
            <w:jc w:val="center"/>
          </w:pPr>
        </w:p>
      </w:tc>
      <w:tc>
        <w:tcPr>
          <w:tcW w:w="2141" w:type="dxa"/>
        </w:tcPr>
        <w:p w14:paraId="45E3BC63" w14:textId="77777777" w:rsidR="000E61DF" w:rsidRPr="00A34F4E" w:rsidRDefault="000E61DF" w:rsidP="00F674CC"/>
      </w:tc>
    </w:tr>
    <w:tr w:rsidR="000E61DF" w14:paraId="111F5B83" w14:textId="77777777" w:rsidTr="00F674CC">
      <w:tc>
        <w:tcPr>
          <w:tcW w:w="4281" w:type="dxa"/>
          <w:gridSpan w:val="2"/>
        </w:tcPr>
        <w:p w14:paraId="56F6F230" w14:textId="77777777" w:rsidR="000E61DF" w:rsidRPr="00AC3BA6" w:rsidRDefault="000E61DF" w:rsidP="00F674CC">
          <w:pPr>
            <w:rPr>
              <w:i/>
            </w:rPr>
          </w:pPr>
        </w:p>
      </w:tc>
      <w:tc>
        <w:tcPr>
          <w:tcW w:w="4281" w:type="dxa"/>
          <w:gridSpan w:val="2"/>
        </w:tcPr>
        <w:p w14:paraId="5AB5F25A" w14:textId="77777777" w:rsidR="000E61DF" w:rsidRPr="00AC3BA6" w:rsidRDefault="000E61DF" w:rsidP="00F674CC">
          <w:pPr>
            <w:rPr>
              <w:i/>
            </w:rPr>
          </w:pPr>
        </w:p>
      </w:tc>
    </w:tr>
  </w:tbl>
  <w:p w14:paraId="7B066AE1"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66"/>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A5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0F759E"/>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3D5D"/>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0BED"/>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4F67"/>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1C0A"/>
    <w:rsid w:val="004B1E70"/>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741"/>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1F9B"/>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3ADE"/>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D7B5D"/>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2CCD"/>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0B2C"/>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90C"/>
    <w:rsid w:val="00896F25"/>
    <w:rsid w:val="00896F9E"/>
    <w:rsid w:val="00897EA1"/>
    <w:rsid w:val="008A030C"/>
    <w:rsid w:val="008A084C"/>
    <w:rsid w:val="008A3088"/>
    <w:rsid w:val="008A3B26"/>
    <w:rsid w:val="008A3DB3"/>
    <w:rsid w:val="008A4B5C"/>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686F"/>
    <w:rsid w:val="00970EFC"/>
    <w:rsid w:val="009732A8"/>
    <w:rsid w:val="009732F5"/>
    <w:rsid w:val="00974E8C"/>
    <w:rsid w:val="00975C65"/>
    <w:rsid w:val="00976D40"/>
    <w:rsid w:val="0098169D"/>
    <w:rsid w:val="0098337C"/>
    <w:rsid w:val="0098383B"/>
    <w:rsid w:val="00983C8A"/>
    <w:rsid w:val="009857B8"/>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62AB"/>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2FB4"/>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2D47"/>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3D89"/>
    <w:rsid w:val="00BD465D"/>
    <w:rsid w:val="00BD55AF"/>
    <w:rsid w:val="00BE009D"/>
    <w:rsid w:val="00BE014A"/>
    <w:rsid w:val="00BE03B1"/>
    <w:rsid w:val="00BE0BC3"/>
    <w:rsid w:val="00BE0FDC"/>
    <w:rsid w:val="00BE3074"/>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30D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4380"/>
    <w:rsid w:val="00DA6196"/>
    <w:rsid w:val="00DA6FE4"/>
    <w:rsid w:val="00DA77AE"/>
    <w:rsid w:val="00DB1223"/>
    <w:rsid w:val="00DB2956"/>
    <w:rsid w:val="00DB487F"/>
    <w:rsid w:val="00DB6247"/>
    <w:rsid w:val="00DB7FAE"/>
    <w:rsid w:val="00DC1FC8"/>
    <w:rsid w:val="00DC2CAB"/>
    <w:rsid w:val="00DC3CC6"/>
    <w:rsid w:val="00DC4807"/>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4EC6"/>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589E"/>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5C5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3FD0B"/>
  <w15:docId w15:val="{9E20D76D-97C9-4015-BFB2-9A6E46F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1944\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949EE98AFA4462BA31290BC858F014"/>
        <w:category>
          <w:name w:val="Yleiset"/>
          <w:gallery w:val="placeholder"/>
        </w:category>
        <w:types>
          <w:type w:val="bbPlcHdr"/>
        </w:types>
        <w:behaviors>
          <w:behavior w:val="content"/>
        </w:behaviors>
        <w:guid w:val="{CEB615DD-769D-42C5-AF20-20022D413364}"/>
      </w:docPartPr>
      <w:docPartBody>
        <w:p w:rsidR="00844BFE" w:rsidRDefault="00114AB2">
          <w:pPr>
            <w:pStyle w:val="F2949EE98AFA4462BA31290BC858F014"/>
          </w:pPr>
          <w:r w:rsidRPr="005D3E42">
            <w:rPr>
              <w:rStyle w:val="Paikkamerkkiteksti"/>
            </w:rPr>
            <w:t>Click or tap here to enter text.</w:t>
          </w:r>
        </w:p>
      </w:docPartBody>
    </w:docPart>
    <w:docPart>
      <w:docPartPr>
        <w:name w:val="70BC5318E7D54DBC8619CC1F1CD0B17B"/>
        <w:category>
          <w:name w:val="Yleiset"/>
          <w:gallery w:val="placeholder"/>
        </w:category>
        <w:types>
          <w:type w:val="bbPlcHdr"/>
        </w:types>
        <w:behaviors>
          <w:behavior w:val="content"/>
        </w:behaviors>
        <w:guid w:val="{1A3BACF4-4169-4DF6-B1DB-08B0750900F8}"/>
      </w:docPartPr>
      <w:docPartBody>
        <w:p w:rsidR="00844BFE" w:rsidRDefault="00114AB2">
          <w:pPr>
            <w:pStyle w:val="70BC5318E7D54DBC8619CC1F1CD0B17B"/>
          </w:pPr>
          <w:r w:rsidRPr="005D3E42">
            <w:rPr>
              <w:rStyle w:val="Paikkamerkkiteksti"/>
            </w:rPr>
            <w:t>Click or tap here to enter text.</w:t>
          </w:r>
        </w:p>
      </w:docPartBody>
    </w:docPart>
    <w:docPart>
      <w:docPartPr>
        <w:name w:val="41318C620C2848DB9C2FF32E97BA980C"/>
        <w:category>
          <w:name w:val="Yleiset"/>
          <w:gallery w:val="placeholder"/>
        </w:category>
        <w:types>
          <w:type w:val="bbPlcHdr"/>
        </w:types>
        <w:behaviors>
          <w:behavior w:val="content"/>
        </w:behaviors>
        <w:guid w:val="{6C647C73-66F1-4A08-9156-61DA5BBCDDC4}"/>
      </w:docPartPr>
      <w:docPartBody>
        <w:p w:rsidR="00844BFE" w:rsidRDefault="00114AB2">
          <w:pPr>
            <w:pStyle w:val="41318C620C2848DB9C2FF32E97BA980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B2"/>
    <w:rsid w:val="00030C1A"/>
    <w:rsid w:val="00114AB2"/>
    <w:rsid w:val="004C2706"/>
    <w:rsid w:val="006453FF"/>
    <w:rsid w:val="00844BFE"/>
    <w:rsid w:val="00D04D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F2949EE98AFA4462BA31290BC858F014">
    <w:name w:val="F2949EE98AFA4462BA31290BC858F014"/>
  </w:style>
  <w:style w:type="paragraph" w:customStyle="1" w:styleId="70BC5318E7D54DBC8619CC1F1CD0B17B">
    <w:name w:val="70BC5318E7D54DBC8619CC1F1CD0B17B"/>
  </w:style>
  <w:style w:type="paragraph" w:customStyle="1" w:styleId="41318C620C2848DB9C2FF32E97BA980C">
    <w:name w:val="41318C620C2848DB9C2FF32E97BA9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681C6C8391EEDC49AEC2D0968B371E1E" ma:contentTypeVersion="4" ma:contentTypeDescription="Kampus asiakirja" ma:contentTypeScope="" ma:versionID="7bdbf1c1162a53c4ed8925395a62e197">
  <xsd:schema xmlns:xsd="http://www.w3.org/2001/XMLSchema" xmlns:xs="http://www.w3.org/2001/XMLSchema" xmlns:p="http://schemas.microsoft.com/office/2006/metadata/properties" xmlns:ns2="c138b538-c2fd-4cca-8c26-6e4e32e5a042" xmlns:ns3="6b1d6c80-7a44-4ed9-995d-63c040cad1bd" targetNamespace="http://schemas.microsoft.com/office/2006/metadata/properties" ma:root="true" ma:fieldsID="0b5074a3ed8f983b9c70313d4ce7b8b4" ns2:_="" ns3:_="">
    <xsd:import namespace="c138b538-c2fd-4cca-8c26-6e4e32e5a042"/>
    <xsd:import namespace="6b1d6c80-7a44-4ed9-995d-63c040cad1bd"/>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d463321-3f84-4005-9fe1-4ba24c31377f}" ma:internalName="TaxCatchAll" ma:showField="CatchAllData" ma:web="6b1d6c80-7a44-4ed9-995d-63c040cad1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463321-3f84-4005-9fe1-4ba24c31377f}" ma:internalName="TaxCatchAllLabel" ma:readOnly="true" ma:showField="CatchAllDataLabel" ma:web="6b1d6c80-7a44-4ed9-995d-63c040cad1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1d6c80-7a44-4ed9-995d-63c040cad1bd"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788-12C1-4568-A822-7A68D6F99B46}">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C564002A-233E-42FC-83E6-850B6C6E9D18}">
  <ds:schemaRefs>
    <ds:schemaRef ds:uri="http://schemas.microsoft.com/sharepoint/v3/contenttype/forms"/>
  </ds:schemaRefs>
</ds:datastoreItem>
</file>

<file path=customXml/itemProps3.xml><?xml version="1.0" encoding="utf-8"?>
<ds:datastoreItem xmlns:ds="http://schemas.openxmlformats.org/officeDocument/2006/customXml" ds:itemID="{4D6A6595-3080-4E84-AE0A-DFC6D3FD65D0}">
  <ds:schemaRefs>
    <ds:schemaRef ds:uri="Microsoft.SharePoint.Taxonomy.ContentTypeSync"/>
  </ds:schemaRefs>
</ds:datastoreItem>
</file>

<file path=customXml/itemProps4.xml><?xml version="1.0" encoding="utf-8"?>
<ds:datastoreItem xmlns:ds="http://schemas.openxmlformats.org/officeDocument/2006/customXml" ds:itemID="{52A3B0AE-4190-45B8-BB39-7E4DAE637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6b1d6c80-7a44-4ed9-995d-63c040cad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F003E1-A9E8-470B-8080-C1DBCD3F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76</TotalTime>
  <Pages>3</Pages>
  <Words>574</Words>
  <Characters>4658</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Rehunen Joni (STM)</dc:creator>
  <cp:keywords/>
  <dc:description/>
  <cp:lastModifiedBy>Rehunen Joni (STM)</cp:lastModifiedBy>
  <cp:revision>19</cp:revision>
  <cp:lastPrinted>2017-12-04T10:02:00Z</cp:lastPrinted>
  <dcterms:created xsi:type="dcterms:W3CDTF">2023-10-19T09:33:00Z</dcterms:created>
  <dcterms:modified xsi:type="dcterms:W3CDTF">2023-11-20T12:40:00Z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0x010100B5FAB64B6C204DD994D3FAC0C34E2BFF00681C6C8391EEDC49AEC2D0968B371E1E</vt:lpwstr>
  </property>
  <property fmtid="{D5CDD505-2E9C-101B-9397-08002B2CF9AE}" pid="5" name="KampusOrganization">
    <vt:lpwstr/>
  </property>
  <property fmtid="{D5CDD505-2E9C-101B-9397-08002B2CF9AE}" pid="6" name="KampusKeywords">
    <vt:lpwstr/>
  </property>
</Properties>
</file>