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553"/>
        <w:gridCol w:w="4680"/>
      </w:tblGrid>
      <w:tr w:rsidR="00A05103" w14:paraId="1C0D43AE" w14:textId="77777777" w:rsidTr="00F4690D">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6565FD93" w14:textId="77777777" w:rsidR="0040546B" w:rsidRPr="00AB1593" w:rsidRDefault="00387389" w:rsidP="00FF1FD4">
            <w:pPr>
              <w:pStyle w:val="Header"/>
              <w:tabs>
                <w:tab w:val="clear" w:pos="4819"/>
                <w:tab w:val="clear" w:pos="9638"/>
              </w:tabs>
              <w:rPr>
                <w:sz w:val="16"/>
              </w:rPr>
            </w:pPr>
            <w:r w:rsidRPr="00AB1593">
              <w:rPr>
                <w:sz w:val="16"/>
              </w:rPr>
              <w:t>Antopäivä:</w:t>
            </w:r>
          </w:p>
          <w:p w14:paraId="14BDD46F" w14:textId="41A55EA0" w:rsidR="0040546B" w:rsidRDefault="00C5227D" w:rsidP="00AB1593">
            <w:pPr>
              <w:pStyle w:val="Header"/>
            </w:pPr>
            <w:r>
              <w:t>x.x.2024</w:t>
            </w:r>
          </w:p>
        </w:tc>
        <w:tc>
          <w:tcPr>
            <w:tcW w:w="2553" w:type="dxa"/>
            <w:tcBorders>
              <w:top w:val="single" w:sz="8" w:space="0" w:color="auto"/>
              <w:left w:val="single" w:sz="2" w:space="0" w:color="FFFFFF"/>
              <w:bottom w:val="single" w:sz="4" w:space="0" w:color="auto"/>
              <w:right w:val="single" w:sz="2" w:space="0" w:color="FFFFFF"/>
            </w:tcBorders>
          </w:tcPr>
          <w:p w14:paraId="518B6C9B" w14:textId="77777777" w:rsidR="0040546B" w:rsidRPr="00AB1593" w:rsidRDefault="00387389" w:rsidP="00FF1FD4">
            <w:pPr>
              <w:pStyle w:val="Header"/>
              <w:tabs>
                <w:tab w:val="clear" w:pos="4819"/>
                <w:tab w:val="clear" w:pos="9638"/>
              </w:tabs>
              <w:rPr>
                <w:sz w:val="16"/>
              </w:rPr>
            </w:pPr>
            <w:r w:rsidRPr="00AB1593">
              <w:rPr>
                <w:sz w:val="16"/>
              </w:rPr>
              <w:t>Voimaantulopäivä:</w:t>
            </w:r>
          </w:p>
          <w:p w14:paraId="6CD25EAE" w14:textId="1B30112A" w:rsidR="0040546B" w:rsidRDefault="00C5227D" w:rsidP="00AB1593">
            <w:pPr>
              <w:pStyle w:val="Header"/>
            </w:pPr>
            <w:r>
              <w:t>x.x.2024</w:t>
            </w:r>
          </w:p>
        </w:tc>
        <w:tc>
          <w:tcPr>
            <w:tcW w:w="468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5D873A63" w14:textId="77777777" w:rsidR="0040546B" w:rsidRPr="00AB1593" w:rsidRDefault="00387389" w:rsidP="00FF1FD4">
            <w:pPr>
              <w:pStyle w:val="Header"/>
              <w:tabs>
                <w:tab w:val="clear" w:pos="4819"/>
                <w:tab w:val="clear" w:pos="9638"/>
              </w:tabs>
              <w:rPr>
                <w:sz w:val="16"/>
              </w:rPr>
            </w:pPr>
            <w:r w:rsidRPr="00AB1593">
              <w:rPr>
                <w:sz w:val="16"/>
              </w:rPr>
              <w:t>Voimassa:</w:t>
            </w:r>
          </w:p>
          <w:p w14:paraId="27D7C780" w14:textId="77777777" w:rsidR="0040546B" w:rsidRDefault="00387389" w:rsidP="00AB1593">
            <w:pPr>
              <w:pStyle w:val="Header"/>
            </w:pPr>
            <w:r>
              <w:t>toistaiseksi</w:t>
            </w:r>
          </w:p>
        </w:tc>
      </w:tr>
      <w:tr w:rsidR="00A05103" w14:paraId="5EF359EB"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43EA3D4E" w14:textId="77777777" w:rsidR="0040546B" w:rsidRPr="00AB1593" w:rsidRDefault="00387389" w:rsidP="00FF1FD4">
            <w:pPr>
              <w:pStyle w:val="Header"/>
              <w:tabs>
                <w:tab w:val="clear" w:pos="4819"/>
                <w:tab w:val="clear" w:pos="9638"/>
              </w:tabs>
              <w:rPr>
                <w:sz w:val="16"/>
              </w:rPr>
            </w:pPr>
            <w:r w:rsidRPr="00AB1593">
              <w:rPr>
                <w:sz w:val="16"/>
              </w:rPr>
              <w:t>Säädösperusta</w:t>
            </w:r>
            <w:r w:rsidR="001C2228">
              <w:rPr>
                <w:sz w:val="16"/>
              </w:rPr>
              <w:t xml:space="preserve"> </w:t>
            </w:r>
          </w:p>
          <w:p w14:paraId="0C3EC40A" w14:textId="77777777" w:rsidR="0040546B" w:rsidRDefault="00387389" w:rsidP="00AB1593">
            <w:pPr>
              <w:pStyle w:val="Header"/>
            </w:pPr>
            <w:r>
              <w:t>Raideliikennelaki</w:t>
            </w:r>
            <w:r w:rsidR="00EE7BF7">
              <w:t xml:space="preserve"> (1302/2018)</w:t>
            </w:r>
            <w:r>
              <w:t xml:space="preserve"> </w:t>
            </w:r>
            <w:r w:rsidR="004E091A">
              <w:t>35</w:t>
            </w:r>
            <w:r w:rsidR="00EE7BF7">
              <w:t xml:space="preserve"> </w:t>
            </w:r>
            <w:r w:rsidR="004E091A">
              <w:t>§ 3 mom</w:t>
            </w:r>
            <w:r w:rsidR="00EE7BF7">
              <w:t>ent</w:t>
            </w:r>
            <w:r w:rsidR="005036DF">
              <w:t>ti</w:t>
            </w:r>
            <w:r w:rsidR="004E091A">
              <w:t xml:space="preserve"> 1 kohta</w:t>
            </w:r>
          </w:p>
        </w:tc>
      </w:tr>
      <w:tr w:rsidR="00A05103" w14:paraId="1673AF9E"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38CD859B" w14:textId="77777777" w:rsidR="002B7ACE" w:rsidRDefault="00387389" w:rsidP="00FF1FD4">
            <w:pPr>
              <w:pStyle w:val="Header"/>
              <w:tabs>
                <w:tab w:val="clear" w:pos="4819"/>
                <w:tab w:val="clear" w:pos="9638"/>
              </w:tabs>
              <w:rPr>
                <w:sz w:val="16"/>
              </w:rPr>
            </w:pPr>
            <w:r>
              <w:rPr>
                <w:sz w:val="16"/>
              </w:rPr>
              <w:t>Määräyksen vastaisen toiminnan seuraamuksista säädetään:</w:t>
            </w:r>
          </w:p>
          <w:p w14:paraId="3F8B611A" w14:textId="77777777" w:rsidR="00AA15F3" w:rsidRDefault="00387389" w:rsidP="00924785">
            <w:pPr>
              <w:pStyle w:val="Header"/>
            </w:pPr>
            <w:r w:rsidRPr="00924785">
              <w:t xml:space="preserve">Raideliikennelaki </w:t>
            </w:r>
            <w:r w:rsidR="00EE7BF7">
              <w:t xml:space="preserve">(1302/2018) </w:t>
            </w:r>
            <w:r>
              <w:t>23 luku</w:t>
            </w:r>
            <w:r w:rsidR="00C814E1">
              <w:t xml:space="preserve"> 176</w:t>
            </w:r>
            <w:r w:rsidR="000165E4">
              <w:t xml:space="preserve">, </w:t>
            </w:r>
            <w:r w:rsidR="00651E82">
              <w:t>178</w:t>
            </w:r>
            <w:r w:rsidR="000165E4">
              <w:t xml:space="preserve">, 179 ja 180 </w:t>
            </w:r>
            <w:r w:rsidR="00C814E1">
              <w:t>§</w:t>
            </w:r>
          </w:p>
          <w:p w14:paraId="6118FB75" w14:textId="77777777" w:rsidR="005036DF" w:rsidRPr="005036DF" w:rsidRDefault="00387389" w:rsidP="00924785">
            <w:pPr>
              <w:pStyle w:val="Header"/>
            </w:pPr>
            <w:r>
              <w:t>Rikoslaki (39/1889) 23 luku 1 § 2 momentti 3 kohta ja 2 § 2 momentti 3 kohta</w:t>
            </w:r>
          </w:p>
        </w:tc>
      </w:tr>
      <w:tr w:rsidR="00A05103" w14:paraId="2FF26450"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6F24FA64" w14:textId="77777777" w:rsidR="0040546B" w:rsidRPr="00AB1593" w:rsidRDefault="00387389" w:rsidP="00FF1FD4">
            <w:pPr>
              <w:pStyle w:val="Header"/>
              <w:tabs>
                <w:tab w:val="clear" w:pos="4819"/>
                <w:tab w:val="clear" w:pos="9638"/>
              </w:tabs>
              <w:rPr>
                <w:sz w:val="16"/>
              </w:rPr>
            </w:pPr>
            <w:r>
              <w:rPr>
                <w:sz w:val="16"/>
              </w:rPr>
              <w:t xml:space="preserve">Täytäntöönpantava </w:t>
            </w:r>
            <w:r w:rsidRPr="00AB1593">
              <w:rPr>
                <w:sz w:val="16"/>
              </w:rPr>
              <w:t>EU-lainsäädäntö:</w:t>
            </w:r>
          </w:p>
          <w:p w14:paraId="78A6BECB" w14:textId="77777777" w:rsidR="0040546B" w:rsidRPr="00CB783E" w:rsidRDefault="00387389" w:rsidP="00FF1FD4">
            <w:pPr>
              <w:pStyle w:val="Header"/>
              <w:tabs>
                <w:tab w:val="clear" w:pos="4819"/>
                <w:tab w:val="clear" w:pos="9638"/>
              </w:tabs>
            </w:pPr>
            <w:r>
              <w:t>-</w:t>
            </w:r>
          </w:p>
        </w:tc>
      </w:tr>
      <w:tr w:rsidR="00A05103" w14:paraId="143DB256"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00FF2091" w14:textId="77777777" w:rsidR="0040546B" w:rsidRPr="00AB1593" w:rsidRDefault="00387389" w:rsidP="00FF1FD4">
            <w:pPr>
              <w:pStyle w:val="Header"/>
              <w:tabs>
                <w:tab w:val="clear" w:pos="4819"/>
                <w:tab w:val="clear" w:pos="9638"/>
              </w:tabs>
              <w:rPr>
                <w:sz w:val="18"/>
              </w:rPr>
            </w:pPr>
            <w:r w:rsidRPr="00EA0DE7">
              <w:rPr>
                <w:sz w:val="16"/>
              </w:rPr>
              <w:t>Muutostiedot:</w:t>
            </w:r>
          </w:p>
          <w:p w14:paraId="56910370" w14:textId="77777777" w:rsidR="0040546B" w:rsidRDefault="00387389" w:rsidP="00AB1593">
            <w:pPr>
              <w:pStyle w:val="Header"/>
            </w:pPr>
            <w:r>
              <w:t xml:space="preserve">Kumoaa määräyksen </w:t>
            </w:r>
            <w:r w:rsidR="00924785" w:rsidRPr="00924785">
              <w:t xml:space="preserve">Käyttötoiminta ja liikenteen hallinta rautatiejärjestelmässä </w:t>
            </w:r>
            <w:r w:rsidR="00924785">
              <w:t>(</w:t>
            </w:r>
            <w:r w:rsidR="00924785" w:rsidRPr="00924785">
              <w:t>TRAFI/57058/03.04.02.00/2015</w:t>
            </w:r>
            <w:r w:rsidR="00924785">
              <w:t>)</w:t>
            </w:r>
          </w:p>
        </w:tc>
      </w:tr>
    </w:tbl>
    <w:p w14:paraId="1DEF5999" w14:textId="77777777" w:rsidR="00FA160F" w:rsidRDefault="00FA160F"/>
    <w:p w14:paraId="024CF995" w14:textId="77777777" w:rsidR="00DA3585" w:rsidRDefault="00387389" w:rsidP="0021377D">
      <w:pPr>
        <w:pStyle w:val="TrafiAsiaotsikko"/>
        <w:rPr>
          <w:sz w:val="28"/>
        </w:rPr>
      </w:pPr>
      <w:r>
        <w:rPr>
          <w:sz w:val="28"/>
        </w:rPr>
        <w:t>Käyttötoiminta ja liikenteen hallinta rautatiejärjestelmässä</w:t>
      </w:r>
    </w:p>
    <w:p w14:paraId="5E0F890B" w14:textId="77777777" w:rsidR="0021377D" w:rsidRPr="0021377D" w:rsidRDefault="00387389" w:rsidP="0021377D">
      <w:pPr>
        <w:rPr>
          <w:sz w:val="24"/>
          <w:lang w:eastAsia="fi-FI"/>
        </w:rPr>
      </w:pPr>
      <w:r w:rsidRPr="0021377D">
        <w:rPr>
          <w:sz w:val="24"/>
          <w:lang w:eastAsia="fi-FI"/>
        </w:rPr>
        <w:t>Sisällys</w:t>
      </w:r>
      <w:r>
        <w:rPr>
          <w:sz w:val="24"/>
          <w:lang w:eastAsia="fi-FI"/>
        </w:rPr>
        <w:t>luettelo</w:t>
      </w:r>
    </w:p>
    <w:p w14:paraId="15094285" w14:textId="77777777" w:rsidR="00FD54CC" w:rsidRDefault="00387389">
      <w:pPr>
        <w:pStyle w:val="TOC1"/>
        <w:rPr>
          <w:rFonts w:asciiTheme="minorHAnsi" w:eastAsiaTheme="minorEastAsia" w:hAnsiTheme="minorHAnsi" w:cstheme="minorBidi"/>
          <w:sz w:val="22"/>
          <w:lang w:eastAsia="fi-FI"/>
        </w:rPr>
      </w:pPr>
      <w:r>
        <w:fldChar w:fldCharType="begin"/>
      </w:r>
      <w:r>
        <w:instrText xml:space="preserve"> TOC \o "1-3" \t "Liiteotsikko;1" </w:instrText>
      </w:r>
      <w:r>
        <w:fldChar w:fldCharType="separate"/>
      </w:r>
      <w:r>
        <w:t>1</w:t>
      </w:r>
      <w:r>
        <w:rPr>
          <w:rFonts w:asciiTheme="minorHAnsi" w:eastAsiaTheme="minorEastAsia" w:hAnsiTheme="minorHAnsi" w:cstheme="minorBidi"/>
          <w:sz w:val="22"/>
          <w:lang w:eastAsia="fi-FI"/>
        </w:rPr>
        <w:tab/>
      </w:r>
      <w:r>
        <w:t>Soveltamisala</w:t>
      </w:r>
      <w:r>
        <w:tab/>
      </w:r>
      <w:r>
        <w:fldChar w:fldCharType="begin"/>
      </w:r>
      <w:r>
        <w:instrText xml:space="preserve"> PAGEREF _Toc150427305 \h </w:instrText>
      </w:r>
      <w:r>
        <w:fldChar w:fldCharType="separate"/>
      </w:r>
      <w:r>
        <w:t>2</w:t>
      </w:r>
      <w:r>
        <w:fldChar w:fldCharType="end"/>
      </w:r>
    </w:p>
    <w:p w14:paraId="1F49926E" w14:textId="77777777" w:rsidR="00FD54CC" w:rsidRDefault="00387389">
      <w:pPr>
        <w:pStyle w:val="TOC1"/>
        <w:rPr>
          <w:rFonts w:asciiTheme="minorHAnsi" w:eastAsiaTheme="minorEastAsia" w:hAnsiTheme="minorHAnsi" w:cstheme="minorBidi"/>
          <w:sz w:val="22"/>
          <w:lang w:eastAsia="fi-FI"/>
        </w:rPr>
      </w:pPr>
      <w:r>
        <w:t>2</w:t>
      </w:r>
      <w:r>
        <w:rPr>
          <w:rFonts w:asciiTheme="minorHAnsi" w:eastAsiaTheme="minorEastAsia" w:hAnsiTheme="minorHAnsi" w:cstheme="minorBidi"/>
          <w:sz w:val="22"/>
          <w:lang w:eastAsia="fi-FI"/>
        </w:rPr>
        <w:tab/>
      </w:r>
      <w:r>
        <w:t>Määritelmät</w:t>
      </w:r>
      <w:r>
        <w:tab/>
      </w:r>
      <w:r>
        <w:fldChar w:fldCharType="begin"/>
      </w:r>
      <w:r>
        <w:instrText xml:space="preserve"> PAGEREF _Toc150427306 \h </w:instrText>
      </w:r>
      <w:r>
        <w:fldChar w:fldCharType="separate"/>
      </w:r>
      <w:r>
        <w:t>2</w:t>
      </w:r>
      <w:r>
        <w:fldChar w:fldCharType="end"/>
      </w:r>
    </w:p>
    <w:p w14:paraId="64833C95" w14:textId="77777777" w:rsidR="00FD54CC" w:rsidRDefault="00387389">
      <w:pPr>
        <w:pStyle w:val="TOC1"/>
        <w:rPr>
          <w:rFonts w:asciiTheme="minorHAnsi" w:eastAsiaTheme="minorEastAsia" w:hAnsiTheme="minorHAnsi" w:cstheme="minorBidi"/>
          <w:sz w:val="22"/>
          <w:lang w:eastAsia="fi-FI"/>
        </w:rPr>
      </w:pPr>
      <w:r>
        <w:t>3</w:t>
      </w:r>
      <w:r>
        <w:rPr>
          <w:rFonts w:asciiTheme="minorHAnsi" w:eastAsiaTheme="minorEastAsia" w:hAnsiTheme="minorHAnsi" w:cstheme="minorBidi"/>
          <w:sz w:val="22"/>
          <w:lang w:eastAsia="fi-FI"/>
        </w:rPr>
        <w:tab/>
      </w:r>
      <w:r>
        <w:t>Junaliikennettä koskevat kansalliset vaatimukset</w:t>
      </w:r>
      <w:r>
        <w:tab/>
      </w:r>
      <w:r>
        <w:fldChar w:fldCharType="begin"/>
      </w:r>
      <w:r>
        <w:instrText xml:space="preserve"> PAGEREF _Toc150427307 \h </w:instrText>
      </w:r>
      <w:r>
        <w:fldChar w:fldCharType="separate"/>
      </w:r>
      <w:r>
        <w:t>2</w:t>
      </w:r>
      <w:r>
        <w:fldChar w:fldCharType="end"/>
      </w:r>
    </w:p>
    <w:p w14:paraId="19B809EE" w14:textId="77777777" w:rsidR="00FD54CC" w:rsidRDefault="00387389">
      <w:pPr>
        <w:pStyle w:val="TOC2"/>
        <w:rPr>
          <w:rFonts w:asciiTheme="minorHAnsi" w:eastAsiaTheme="minorEastAsia" w:hAnsiTheme="minorHAnsi" w:cstheme="minorBidi"/>
          <w:noProof/>
          <w:sz w:val="22"/>
          <w:lang w:eastAsia="fi-FI"/>
        </w:rPr>
      </w:pPr>
      <w:r>
        <w:rPr>
          <w:noProof/>
        </w:rPr>
        <w:t>3.1</w:t>
      </w:r>
      <w:r>
        <w:rPr>
          <w:rFonts w:asciiTheme="minorHAnsi" w:eastAsiaTheme="minorEastAsia" w:hAnsiTheme="minorHAnsi" w:cstheme="minorBidi"/>
          <w:noProof/>
          <w:sz w:val="22"/>
          <w:lang w:eastAsia="fi-FI"/>
        </w:rPr>
        <w:tab/>
      </w:r>
      <w:r>
        <w:rPr>
          <w:noProof/>
        </w:rPr>
        <w:t>Junankulunvalvonta (JKV)</w:t>
      </w:r>
      <w:r>
        <w:rPr>
          <w:noProof/>
        </w:rPr>
        <w:tab/>
      </w:r>
      <w:r>
        <w:rPr>
          <w:noProof/>
        </w:rPr>
        <w:fldChar w:fldCharType="begin"/>
      </w:r>
      <w:r>
        <w:rPr>
          <w:noProof/>
        </w:rPr>
        <w:instrText xml:space="preserve"> PAGEREF _Toc150427308 \h </w:instrText>
      </w:r>
      <w:r>
        <w:rPr>
          <w:noProof/>
        </w:rPr>
      </w:r>
      <w:r>
        <w:rPr>
          <w:noProof/>
        </w:rPr>
        <w:fldChar w:fldCharType="separate"/>
      </w:r>
      <w:r>
        <w:rPr>
          <w:noProof/>
        </w:rPr>
        <w:t>2</w:t>
      </w:r>
      <w:r>
        <w:rPr>
          <w:noProof/>
        </w:rPr>
        <w:fldChar w:fldCharType="end"/>
      </w:r>
    </w:p>
    <w:p w14:paraId="4461B538" w14:textId="77777777" w:rsidR="00FD54CC" w:rsidRDefault="00387389">
      <w:pPr>
        <w:pStyle w:val="TOC2"/>
        <w:rPr>
          <w:rFonts w:asciiTheme="minorHAnsi" w:eastAsiaTheme="minorEastAsia" w:hAnsiTheme="minorHAnsi" w:cstheme="minorBidi"/>
          <w:noProof/>
          <w:sz w:val="22"/>
          <w:lang w:eastAsia="fi-FI"/>
        </w:rPr>
      </w:pPr>
      <w:r>
        <w:rPr>
          <w:noProof/>
        </w:rPr>
        <w:t>3.2</w:t>
      </w:r>
      <w:r>
        <w:rPr>
          <w:rFonts w:asciiTheme="minorHAnsi" w:eastAsiaTheme="minorEastAsia" w:hAnsiTheme="minorHAnsi" w:cstheme="minorBidi"/>
          <w:noProof/>
          <w:sz w:val="22"/>
          <w:lang w:eastAsia="fi-FI"/>
        </w:rPr>
        <w:tab/>
      </w:r>
      <w:r>
        <w:rPr>
          <w:noProof/>
        </w:rPr>
        <w:t>Kuljettajan toimintakyvyn valvonta</w:t>
      </w:r>
      <w:r>
        <w:rPr>
          <w:noProof/>
        </w:rPr>
        <w:tab/>
      </w:r>
      <w:r>
        <w:rPr>
          <w:noProof/>
        </w:rPr>
        <w:fldChar w:fldCharType="begin"/>
      </w:r>
      <w:r>
        <w:rPr>
          <w:noProof/>
        </w:rPr>
        <w:instrText xml:space="preserve"> PAGEREF _Toc150427309 \h </w:instrText>
      </w:r>
      <w:r>
        <w:rPr>
          <w:noProof/>
        </w:rPr>
      </w:r>
      <w:r>
        <w:rPr>
          <w:noProof/>
        </w:rPr>
        <w:fldChar w:fldCharType="separate"/>
      </w:r>
      <w:r>
        <w:rPr>
          <w:noProof/>
        </w:rPr>
        <w:t>2</w:t>
      </w:r>
      <w:r>
        <w:rPr>
          <w:noProof/>
        </w:rPr>
        <w:fldChar w:fldCharType="end"/>
      </w:r>
    </w:p>
    <w:p w14:paraId="7372034D" w14:textId="77777777" w:rsidR="00FD54CC" w:rsidRDefault="00387389">
      <w:pPr>
        <w:pStyle w:val="TOC2"/>
        <w:rPr>
          <w:rFonts w:asciiTheme="minorHAnsi" w:eastAsiaTheme="minorEastAsia" w:hAnsiTheme="minorHAnsi" w:cstheme="minorBidi"/>
          <w:noProof/>
          <w:sz w:val="22"/>
          <w:lang w:eastAsia="fi-FI"/>
        </w:rPr>
      </w:pPr>
      <w:r>
        <w:rPr>
          <w:noProof/>
        </w:rPr>
        <w:t>3.3</w:t>
      </w:r>
      <w:r>
        <w:rPr>
          <w:rFonts w:asciiTheme="minorHAnsi" w:eastAsiaTheme="minorEastAsia" w:hAnsiTheme="minorHAnsi" w:cstheme="minorBidi"/>
          <w:noProof/>
          <w:sz w:val="22"/>
          <w:lang w:eastAsia="fi-FI"/>
        </w:rPr>
        <w:tab/>
      </w:r>
      <w:r>
        <w:rPr>
          <w:noProof/>
        </w:rPr>
        <w:t>Junan etupään ilmaisu</w:t>
      </w:r>
      <w:r>
        <w:rPr>
          <w:noProof/>
        </w:rPr>
        <w:tab/>
      </w:r>
      <w:r>
        <w:rPr>
          <w:noProof/>
        </w:rPr>
        <w:fldChar w:fldCharType="begin"/>
      </w:r>
      <w:r>
        <w:rPr>
          <w:noProof/>
        </w:rPr>
        <w:instrText xml:space="preserve"> PAGEREF _Toc150427310 \h </w:instrText>
      </w:r>
      <w:r>
        <w:rPr>
          <w:noProof/>
        </w:rPr>
      </w:r>
      <w:r>
        <w:rPr>
          <w:noProof/>
        </w:rPr>
        <w:fldChar w:fldCharType="separate"/>
      </w:r>
      <w:r>
        <w:rPr>
          <w:noProof/>
        </w:rPr>
        <w:t>2</w:t>
      </w:r>
      <w:r>
        <w:rPr>
          <w:noProof/>
        </w:rPr>
        <w:fldChar w:fldCharType="end"/>
      </w:r>
    </w:p>
    <w:p w14:paraId="77F598A1" w14:textId="77777777" w:rsidR="00FD54CC" w:rsidRDefault="00387389">
      <w:pPr>
        <w:pStyle w:val="TOC1"/>
        <w:rPr>
          <w:rFonts w:asciiTheme="minorHAnsi" w:eastAsiaTheme="minorEastAsia" w:hAnsiTheme="minorHAnsi" w:cstheme="minorBidi"/>
          <w:sz w:val="22"/>
          <w:lang w:eastAsia="fi-FI"/>
        </w:rPr>
      </w:pPr>
      <w:r>
        <w:t>4</w:t>
      </w:r>
      <w:r>
        <w:rPr>
          <w:rFonts w:asciiTheme="minorHAnsi" w:eastAsiaTheme="minorEastAsia" w:hAnsiTheme="minorHAnsi" w:cstheme="minorBidi"/>
          <w:sz w:val="22"/>
          <w:lang w:eastAsia="fi-FI"/>
        </w:rPr>
        <w:tab/>
      </w:r>
      <w:r>
        <w:t>Vaihtotyötä koskevat kansalliset vaatimukset</w:t>
      </w:r>
      <w:r>
        <w:tab/>
      </w:r>
      <w:r>
        <w:fldChar w:fldCharType="begin"/>
      </w:r>
      <w:r>
        <w:instrText xml:space="preserve"> PAGEREF _Toc150427311 \h </w:instrText>
      </w:r>
      <w:r>
        <w:fldChar w:fldCharType="separate"/>
      </w:r>
      <w:r>
        <w:t>3</w:t>
      </w:r>
      <w:r>
        <w:fldChar w:fldCharType="end"/>
      </w:r>
    </w:p>
    <w:p w14:paraId="23ED5BD7" w14:textId="77777777" w:rsidR="00FD54CC" w:rsidRDefault="00387389">
      <w:pPr>
        <w:pStyle w:val="TOC2"/>
        <w:rPr>
          <w:rFonts w:asciiTheme="minorHAnsi" w:eastAsiaTheme="minorEastAsia" w:hAnsiTheme="minorHAnsi" w:cstheme="minorBidi"/>
          <w:noProof/>
          <w:sz w:val="22"/>
          <w:lang w:eastAsia="fi-FI"/>
        </w:rPr>
      </w:pPr>
      <w:r>
        <w:rPr>
          <w:noProof/>
        </w:rPr>
        <w:t>4.1</w:t>
      </w:r>
      <w:r>
        <w:rPr>
          <w:rFonts w:asciiTheme="minorHAnsi" w:eastAsiaTheme="minorEastAsia" w:hAnsiTheme="minorHAnsi" w:cstheme="minorBidi"/>
          <w:noProof/>
          <w:sz w:val="22"/>
          <w:lang w:eastAsia="fi-FI"/>
        </w:rPr>
        <w:tab/>
      </w:r>
      <w:r>
        <w:rPr>
          <w:noProof/>
        </w:rPr>
        <w:t>Liikennöitävien rataosien sekä niillä käytettävien olennaisten ratalaitteiden kuvaus</w:t>
      </w:r>
      <w:r>
        <w:rPr>
          <w:noProof/>
        </w:rPr>
        <w:tab/>
      </w:r>
      <w:r>
        <w:rPr>
          <w:noProof/>
        </w:rPr>
        <w:fldChar w:fldCharType="begin"/>
      </w:r>
      <w:r>
        <w:rPr>
          <w:noProof/>
        </w:rPr>
        <w:instrText xml:space="preserve"> PAGEREF _Toc150427312 \h </w:instrText>
      </w:r>
      <w:r>
        <w:rPr>
          <w:noProof/>
        </w:rPr>
      </w:r>
      <w:r>
        <w:rPr>
          <w:noProof/>
        </w:rPr>
        <w:fldChar w:fldCharType="separate"/>
      </w:r>
      <w:r>
        <w:rPr>
          <w:noProof/>
        </w:rPr>
        <w:t>3</w:t>
      </w:r>
      <w:r>
        <w:rPr>
          <w:noProof/>
        </w:rPr>
        <w:fldChar w:fldCharType="end"/>
      </w:r>
    </w:p>
    <w:p w14:paraId="63E90A9D" w14:textId="77777777" w:rsidR="00FD54CC" w:rsidRDefault="00387389">
      <w:pPr>
        <w:pStyle w:val="TOC2"/>
        <w:rPr>
          <w:rFonts w:asciiTheme="minorHAnsi" w:eastAsiaTheme="minorEastAsia" w:hAnsiTheme="minorHAnsi" w:cstheme="minorBidi"/>
          <w:noProof/>
          <w:sz w:val="22"/>
          <w:lang w:eastAsia="fi-FI"/>
        </w:rPr>
      </w:pPr>
      <w:r>
        <w:rPr>
          <w:noProof/>
        </w:rPr>
        <w:t>4.2</w:t>
      </w:r>
      <w:r>
        <w:rPr>
          <w:rFonts w:asciiTheme="minorHAnsi" w:eastAsiaTheme="minorEastAsia" w:hAnsiTheme="minorHAnsi" w:cstheme="minorBidi"/>
          <w:noProof/>
          <w:sz w:val="22"/>
          <w:lang w:eastAsia="fi-FI"/>
        </w:rPr>
        <w:tab/>
      </w:r>
      <w:r>
        <w:rPr>
          <w:noProof/>
        </w:rPr>
        <w:t>Vaihtotyön suorittaminen</w:t>
      </w:r>
      <w:r>
        <w:rPr>
          <w:noProof/>
        </w:rPr>
        <w:tab/>
      </w:r>
      <w:r>
        <w:rPr>
          <w:noProof/>
        </w:rPr>
        <w:fldChar w:fldCharType="begin"/>
      </w:r>
      <w:r>
        <w:rPr>
          <w:noProof/>
        </w:rPr>
        <w:instrText xml:space="preserve"> PAGEREF _Toc150427313 \h </w:instrText>
      </w:r>
      <w:r>
        <w:rPr>
          <w:noProof/>
        </w:rPr>
      </w:r>
      <w:r>
        <w:rPr>
          <w:noProof/>
        </w:rPr>
        <w:fldChar w:fldCharType="separate"/>
      </w:r>
      <w:r>
        <w:rPr>
          <w:noProof/>
        </w:rPr>
        <w:t>3</w:t>
      </w:r>
      <w:r>
        <w:rPr>
          <w:noProof/>
        </w:rPr>
        <w:fldChar w:fldCharType="end"/>
      </w:r>
    </w:p>
    <w:p w14:paraId="7E491C1F" w14:textId="77777777" w:rsidR="00FD54CC" w:rsidRDefault="00387389">
      <w:pPr>
        <w:pStyle w:val="TOC2"/>
        <w:rPr>
          <w:rFonts w:asciiTheme="minorHAnsi" w:eastAsiaTheme="minorEastAsia" w:hAnsiTheme="minorHAnsi" w:cstheme="minorBidi"/>
          <w:noProof/>
          <w:sz w:val="22"/>
          <w:lang w:eastAsia="fi-FI"/>
        </w:rPr>
      </w:pPr>
      <w:r>
        <w:rPr>
          <w:noProof/>
        </w:rPr>
        <w:t>4.3</w:t>
      </w:r>
      <w:r>
        <w:rPr>
          <w:rFonts w:asciiTheme="minorHAnsi" w:eastAsiaTheme="minorEastAsia" w:hAnsiTheme="minorHAnsi" w:cstheme="minorBidi"/>
          <w:noProof/>
          <w:sz w:val="22"/>
          <w:lang w:eastAsia="fi-FI"/>
        </w:rPr>
        <w:tab/>
      </w:r>
      <w:r>
        <w:rPr>
          <w:noProof/>
        </w:rPr>
        <w:t>Viestintä vaihtotyössä</w:t>
      </w:r>
      <w:r>
        <w:rPr>
          <w:noProof/>
        </w:rPr>
        <w:tab/>
      </w:r>
      <w:r>
        <w:rPr>
          <w:noProof/>
        </w:rPr>
        <w:fldChar w:fldCharType="begin"/>
      </w:r>
      <w:r>
        <w:rPr>
          <w:noProof/>
        </w:rPr>
        <w:instrText xml:space="preserve"> PAGEREF _Toc150427314 \h </w:instrText>
      </w:r>
      <w:r>
        <w:rPr>
          <w:noProof/>
        </w:rPr>
      </w:r>
      <w:r>
        <w:rPr>
          <w:noProof/>
        </w:rPr>
        <w:fldChar w:fldCharType="separate"/>
      </w:r>
      <w:r>
        <w:rPr>
          <w:noProof/>
        </w:rPr>
        <w:t>4</w:t>
      </w:r>
      <w:r>
        <w:rPr>
          <w:noProof/>
        </w:rPr>
        <w:fldChar w:fldCharType="end"/>
      </w:r>
    </w:p>
    <w:p w14:paraId="55C8D177" w14:textId="77777777" w:rsidR="00FD54CC" w:rsidRDefault="00387389">
      <w:pPr>
        <w:pStyle w:val="TOC1"/>
        <w:rPr>
          <w:rFonts w:asciiTheme="minorHAnsi" w:eastAsiaTheme="minorEastAsia" w:hAnsiTheme="minorHAnsi" w:cstheme="minorBidi"/>
          <w:sz w:val="22"/>
          <w:lang w:eastAsia="fi-FI"/>
        </w:rPr>
      </w:pPr>
      <w:r>
        <w:t>5</w:t>
      </w:r>
      <w:r>
        <w:rPr>
          <w:rFonts w:asciiTheme="minorHAnsi" w:eastAsiaTheme="minorEastAsia" w:hAnsiTheme="minorHAnsi" w:cstheme="minorBidi"/>
          <w:sz w:val="22"/>
          <w:lang w:eastAsia="fi-FI"/>
        </w:rPr>
        <w:tab/>
      </w:r>
      <w:r>
        <w:t>Ratatyötä koskevat kansalliset vaatimukset</w:t>
      </w:r>
      <w:r>
        <w:tab/>
      </w:r>
      <w:r>
        <w:fldChar w:fldCharType="begin"/>
      </w:r>
      <w:r>
        <w:instrText xml:space="preserve"> PAGEREF _Toc150427315 \h </w:instrText>
      </w:r>
      <w:r>
        <w:fldChar w:fldCharType="separate"/>
      </w:r>
      <w:r>
        <w:t>4</w:t>
      </w:r>
      <w:r>
        <w:fldChar w:fldCharType="end"/>
      </w:r>
    </w:p>
    <w:p w14:paraId="141893FB" w14:textId="77777777" w:rsidR="00FD54CC" w:rsidRDefault="00387389">
      <w:pPr>
        <w:pStyle w:val="TOC2"/>
        <w:rPr>
          <w:rFonts w:asciiTheme="minorHAnsi" w:eastAsiaTheme="minorEastAsia" w:hAnsiTheme="minorHAnsi" w:cstheme="minorBidi"/>
          <w:noProof/>
          <w:sz w:val="22"/>
          <w:lang w:eastAsia="fi-FI"/>
        </w:rPr>
      </w:pPr>
      <w:r>
        <w:rPr>
          <w:noProof/>
        </w:rPr>
        <w:t>5.1</w:t>
      </w:r>
      <w:r>
        <w:rPr>
          <w:rFonts w:asciiTheme="minorHAnsi" w:eastAsiaTheme="minorEastAsia" w:hAnsiTheme="minorHAnsi" w:cstheme="minorBidi"/>
          <w:noProof/>
          <w:sz w:val="22"/>
          <w:lang w:eastAsia="fi-FI"/>
        </w:rPr>
        <w:tab/>
      </w:r>
      <w:r>
        <w:rPr>
          <w:noProof/>
        </w:rPr>
        <w:t>Ratatyön turvaaminen</w:t>
      </w:r>
      <w:r>
        <w:rPr>
          <w:noProof/>
        </w:rPr>
        <w:tab/>
      </w:r>
      <w:r>
        <w:rPr>
          <w:noProof/>
        </w:rPr>
        <w:fldChar w:fldCharType="begin"/>
      </w:r>
      <w:r>
        <w:rPr>
          <w:noProof/>
        </w:rPr>
        <w:instrText xml:space="preserve"> PAGEREF _Toc150427316 \h </w:instrText>
      </w:r>
      <w:r>
        <w:rPr>
          <w:noProof/>
        </w:rPr>
      </w:r>
      <w:r>
        <w:rPr>
          <w:noProof/>
        </w:rPr>
        <w:fldChar w:fldCharType="separate"/>
      </w:r>
      <w:r>
        <w:rPr>
          <w:noProof/>
        </w:rPr>
        <w:t>4</w:t>
      </w:r>
      <w:r>
        <w:rPr>
          <w:noProof/>
        </w:rPr>
        <w:fldChar w:fldCharType="end"/>
      </w:r>
    </w:p>
    <w:p w14:paraId="0DF1BE2E" w14:textId="77777777" w:rsidR="00FD54CC" w:rsidRDefault="00387389">
      <w:pPr>
        <w:pStyle w:val="TOC2"/>
        <w:rPr>
          <w:rFonts w:asciiTheme="minorHAnsi" w:eastAsiaTheme="minorEastAsia" w:hAnsiTheme="minorHAnsi" w:cstheme="minorBidi"/>
          <w:noProof/>
          <w:sz w:val="22"/>
          <w:lang w:eastAsia="fi-FI"/>
        </w:rPr>
      </w:pPr>
      <w:r>
        <w:rPr>
          <w:noProof/>
        </w:rPr>
        <w:t>5.2</w:t>
      </w:r>
      <w:r>
        <w:rPr>
          <w:rFonts w:asciiTheme="minorHAnsi" w:eastAsiaTheme="minorEastAsia" w:hAnsiTheme="minorHAnsi" w:cstheme="minorBidi"/>
          <w:noProof/>
          <w:sz w:val="22"/>
          <w:lang w:eastAsia="fi-FI"/>
        </w:rPr>
        <w:tab/>
      </w:r>
      <w:r>
        <w:rPr>
          <w:noProof/>
        </w:rPr>
        <w:t>Viestintä ratatyössä</w:t>
      </w:r>
      <w:r>
        <w:rPr>
          <w:noProof/>
        </w:rPr>
        <w:tab/>
      </w:r>
      <w:r>
        <w:rPr>
          <w:noProof/>
        </w:rPr>
        <w:fldChar w:fldCharType="begin"/>
      </w:r>
      <w:r>
        <w:rPr>
          <w:noProof/>
        </w:rPr>
        <w:instrText xml:space="preserve"> PAGEREF _Toc150427317 \h </w:instrText>
      </w:r>
      <w:r>
        <w:rPr>
          <w:noProof/>
        </w:rPr>
      </w:r>
      <w:r>
        <w:rPr>
          <w:noProof/>
        </w:rPr>
        <w:fldChar w:fldCharType="separate"/>
      </w:r>
      <w:r>
        <w:rPr>
          <w:noProof/>
        </w:rPr>
        <w:t>4</w:t>
      </w:r>
      <w:r>
        <w:rPr>
          <w:noProof/>
        </w:rPr>
        <w:fldChar w:fldCharType="end"/>
      </w:r>
    </w:p>
    <w:p w14:paraId="0E19B4D2" w14:textId="77777777" w:rsidR="00D32EE1" w:rsidRDefault="00387389" w:rsidP="009A7A61">
      <w:pPr>
        <w:pStyle w:val="TOC1"/>
      </w:pPr>
      <w:r>
        <w:fldChar w:fldCharType="end"/>
      </w:r>
    </w:p>
    <w:p w14:paraId="0B3A820E" w14:textId="77777777" w:rsidR="004E091A" w:rsidRDefault="00387389">
      <w:pPr>
        <w:rPr>
          <w:rFonts w:eastAsia="Times New Roman" w:cs="Arial"/>
          <w:b/>
          <w:bCs/>
          <w:kern w:val="32"/>
          <w:sz w:val="24"/>
          <w:szCs w:val="32"/>
          <w:lang w:eastAsia="fi-FI"/>
        </w:rPr>
      </w:pPr>
      <w:r>
        <w:br w:type="page"/>
      </w:r>
    </w:p>
    <w:p w14:paraId="5E9C1B8A" w14:textId="77777777" w:rsidR="000F2535" w:rsidRDefault="00387389" w:rsidP="000F2535">
      <w:pPr>
        <w:pStyle w:val="Heading1"/>
      </w:pPr>
      <w:bookmarkStart w:id="0" w:name="_Toc150427305"/>
      <w:r>
        <w:lastRenderedPageBreak/>
        <w:t>Soveltamisala</w:t>
      </w:r>
      <w:bookmarkEnd w:id="0"/>
    </w:p>
    <w:p w14:paraId="25D96FC6" w14:textId="77777777" w:rsidR="002E073F" w:rsidRPr="002E073F" w:rsidRDefault="00387389" w:rsidP="002E073F">
      <w:pPr>
        <w:pStyle w:val="BodyText"/>
        <w:rPr>
          <w:iCs/>
        </w:rPr>
      </w:pPr>
      <w:r w:rsidRPr="002E073F">
        <w:rPr>
          <w:iCs/>
        </w:rPr>
        <w:t>Tätä määräystä sovelletaan r</w:t>
      </w:r>
      <w:r w:rsidR="004E091A">
        <w:rPr>
          <w:iCs/>
        </w:rPr>
        <w:t>aideliikenne</w:t>
      </w:r>
      <w:r w:rsidRPr="002E073F">
        <w:rPr>
          <w:iCs/>
        </w:rPr>
        <w:t>lain (</w:t>
      </w:r>
      <w:r w:rsidR="004E091A">
        <w:rPr>
          <w:iCs/>
        </w:rPr>
        <w:t>1302</w:t>
      </w:r>
      <w:r w:rsidRPr="002E073F">
        <w:rPr>
          <w:iCs/>
        </w:rPr>
        <w:t>/201</w:t>
      </w:r>
      <w:r w:rsidR="004E091A">
        <w:rPr>
          <w:iCs/>
        </w:rPr>
        <w:t>8</w:t>
      </w:r>
      <w:r w:rsidRPr="002E073F">
        <w:rPr>
          <w:iCs/>
        </w:rPr>
        <w:t xml:space="preserve">) </w:t>
      </w:r>
      <w:r w:rsidR="004E091A">
        <w:rPr>
          <w:iCs/>
        </w:rPr>
        <w:t>2</w:t>
      </w:r>
      <w:r w:rsidRPr="002E073F">
        <w:rPr>
          <w:iCs/>
        </w:rPr>
        <w:t xml:space="preserve"> §:n </w:t>
      </w:r>
      <w:r w:rsidR="004E091A">
        <w:rPr>
          <w:iCs/>
        </w:rPr>
        <w:t xml:space="preserve">mukaisesti Suomen rautatiejärjestelmään. </w:t>
      </w:r>
      <w:r w:rsidRPr="002E073F">
        <w:rPr>
          <w:iCs/>
        </w:rPr>
        <w:t xml:space="preserve"> </w:t>
      </w:r>
    </w:p>
    <w:p w14:paraId="21A1D553" w14:textId="77777777" w:rsidR="00DA3585" w:rsidRPr="002E073F" w:rsidRDefault="00387389" w:rsidP="002E073F">
      <w:pPr>
        <w:pStyle w:val="BodyText"/>
        <w:rPr>
          <w:iCs/>
        </w:rPr>
      </w:pPr>
      <w:r w:rsidRPr="002E073F">
        <w:rPr>
          <w:iCs/>
        </w:rPr>
        <w:t xml:space="preserve">Tätä määräystä sovelletaan OPE </w:t>
      </w:r>
      <w:proofErr w:type="spellStart"/>
      <w:r w:rsidRPr="002E073F">
        <w:rPr>
          <w:iCs/>
        </w:rPr>
        <w:t>YTE</w:t>
      </w:r>
      <w:r w:rsidR="004E091A">
        <w:rPr>
          <w:iCs/>
        </w:rPr>
        <w:t>:n</w:t>
      </w:r>
      <w:proofErr w:type="spellEnd"/>
      <w:r w:rsidR="004E091A">
        <w:rPr>
          <w:iCs/>
        </w:rPr>
        <w:t xml:space="preserve"> lisäykse</w:t>
      </w:r>
      <w:r w:rsidR="00554830">
        <w:rPr>
          <w:iCs/>
        </w:rPr>
        <w:t>n</w:t>
      </w:r>
      <w:r w:rsidR="004E091A">
        <w:rPr>
          <w:iCs/>
        </w:rPr>
        <w:t xml:space="preserve"> I</w:t>
      </w:r>
      <w:r w:rsidR="00554830">
        <w:rPr>
          <w:iCs/>
        </w:rPr>
        <w:t xml:space="preserve"> kohdassa 1</w:t>
      </w:r>
      <w:r w:rsidR="004E091A">
        <w:rPr>
          <w:iCs/>
        </w:rPr>
        <w:t xml:space="preserve"> määritettyihin</w:t>
      </w:r>
      <w:r w:rsidRPr="002E073F">
        <w:rPr>
          <w:iCs/>
        </w:rPr>
        <w:t xml:space="preserve"> </w:t>
      </w:r>
      <w:r w:rsidR="004709DD">
        <w:rPr>
          <w:iCs/>
        </w:rPr>
        <w:t>osa-alueisiin</w:t>
      </w:r>
      <w:r w:rsidR="00554830">
        <w:rPr>
          <w:iCs/>
        </w:rPr>
        <w:t>, joilla kansallisten sääntöjen soveltaminen sallitaan.</w:t>
      </w:r>
      <w:r w:rsidRPr="002E073F">
        <w:rPr>
          <w:iCs/>
        </w:rPr>
        <w:t xml:space="preserve"> </w:t>
      </w:r>
    </w:p>
    <w:p w14:paraId="58819530" w14:textId="77777777" w:rsidR="00751D53" w:rsidRDefault="00387389" w:rsidP="00751D53">
      <w:pPr>
        <w:pStyle w:val="Heading1"/>
      </w:pPr>
      <w:bookmarkStart w:id="1" w:name="_Toc150427306"/>
      <w:r>
        <w:t>Määritelmät</w:t>
      </w:r>
      <w:bookmarkEnd w:id="1"/>
    </w:p>
    <w:p w14:paraId="7E452993" w14:textId="77777777" w:rsidR="00A44A80" w:rsidRDefault="00387389" w:rsidP="00A44A80">
      <w:pPr>
        <w:pStyle w:val="BodyText"/>
      </w:pPr>
      <w:r>
        <w:t>Tässä määräyksessä tarkoitetaan:</w:t>
      </w:r>
    </w:p>
    <w:p w14:paraId="3E58F61F" w14:textId="77777777" w:rsidR="00D47ACD" w:rsidRDefault="00387389" w:rsidP="004E091A">
      <w:pPr>
        <w:pStyle w:val="ListParagraph"/>
        <w:numPr>
          <w:ilvl w:val="0"/>
          <w:numId w:val="22"/>
        </w:numPr>
        <w:spacing w:after="0"/>
      </w:pPr>
      <w:r>
        <w:rPr>
          <w:i/>
          <w:iCs/>
        </w:rPr>
        <w:t xml:space="preserve">OPE </w:t>
      </w:r>
      <w:proofErr w:type="spellStart"/>
      <w:r>
        <w:rPr>
          <w:i/>
          <w:iCs/>
        </w:rPr>
        <w:t>YTE:llä</w:t>
      </w:r>
      <w:proofErr w:type="spellEnd"/>
      <w:r w:rsidR="00C22715">
        <w:t xml:space="preserve"> komission täytäntöönpanoasetusta (EU) 2019/773 Euroopan unionin rautatiejärjestelmän osajärjestelmää "käyttötoiminta ja liikenteen hallinta" koskevasta </w:t>
      </w:r>
      <w:proofErr w:type="spellStart"/>
      <w:r w:rsidR="00C22715">
        <w:t>yhteentoimivuuden</w:t>
      </w:r>
      <w:proofErr w:type="spellEnd"/>
      <w:r w:rsidR="00C22715">
        <w:t xml:space="preserve"> teknisestä eritelmästä ja päätöksen 2012/757/EU kumoamisesta</w:t>
      </w:r>
      <w:r w:rsidR="005009E8">
        <w:t>;</w:t>
      </w:r>
    </w:p>
    <w:p w14:paraId="75E6D7B4" w14:textId="77777777" w:rsidR="00D47ACD" w:rsidRPr="00D47ACD" w:rsidRDefault="00D47ACD" w:rsidP="00D47ACD">
      <w:pPr>
        <w:pStyle w:val="ListParagraph"/>
        <w:spacing w:after="0"/>
        <w:ind w:left="1494"/>
      </w:pPr>
    </w:p>
    <w:p w14:paraId="33EE096E" w14:textId="77777777" w:rsidR="00B02094" w:rsidRPr="00B02094" w:rsidRDefault="00387389" w:rsidP="004E091A">
      <w:pPr>
        <w:pStyle w:val="ListParagraph"/>
        <w:numPr>
          <w:ilvl w:val="0"/>
          <w:numId w:val="22"/>
        </w:numPr>
        <w:spacing w:after="0"/>
      </w:pPr>
      <w:r w:rsidRPr="00D47ACD">
        <w:rPr>
          <w:i/>
          <w:iCs/>
        </w:rPr>
        <w:t>JKV</w:t>
      </w:r>
      <w:r w:rsidR="00200E89" w:rsidRPr="00D47ACD">
        <w:rPr>
          <w:i/>
          <w:iCs/>
        </w:rPr>
        <w:t>-järjestelmä</w:t>
      </w:r>
      <w:r w:rsidRPr="00D47ACD">
        <w:rPr>
          <w:i/>
          <w:iCs/>
        </w:rPr>
        <w:t>llä</w:t>
      </w:r>
      <w:r>
        <w:t xml:space="preserve"> </w:t>
      </w:r>
      <w:r w:rsidR="00F2257D">
        <w:t>OHM</w:t>
      </w:r>
      <w:r>
        <w:t xml:space="preserve"> </w:t>
      </w:r>
      <w:proofErr w:type="spellStart"/>
      <w:r>
        <w:t>YTE:n</w:t>
      </w:r>
      <w:proofErr w:type="spellEnd"/>
      <w:r>
        <w:t xml:space="preserve"> liit</w:t>
      </w:r>
      <w:r w:rsidR="00200E89">
        <w:t>t</w:t>
      </w:r>
      <w:r>
        <w:t xml:space="preserve">een II kohdassa 3.3 määritettyä Suomessa käytössä olevaa </w:t>
      </w:r>
      <w:r w:rsidR="00200E89">
        <w:t xml:space="preserve">luokan B </w:t>
      </w:r>
      <w:r>
        <w:t>junankulunvalvonnan järjestelmää</w:t>
      </w:r>
      <w:r w:rsidR="00200E89">
        <w:t xml:space="preserve"> "ATP-VR/RHK"</w:t>
      </w:r>
      <w:r w:rsidR="005009E8">
        <w:t>;</w:t>
      </w:r>
    </w:p>
    <w:p w14:paraId="4DEC904F" w14:textId="77777777" w:rsidR="00D47ACD" w:rsidRDefault="00387389" w:rsidP="004E091A">
      <w:pPr>
        <w:pStyle w:val="BodyText"/>
        <w:numPr>
          <w:ilvl w:val="0"/>
          <w:numId w:val="22"/>
        </w:numPr>
      </w:pPr>
      <w:r>
        <w:rPr>
          <w:i/>
          <w:iCs/>
        </w:rPr>
        <w:t xml:space="preserve">OHM </w:t>
      </w:r>
      <w:proofErr w:type="spellStart"/>
      <w:r>
        <w:rPr>
          <w:i/>
          <w:iCs/>
        </w:rPr>
        <w:t>YTE:llä</w:t>
      </w:r>
      <w:proofErr w:type="spellEnd"/>
      <w:r w:rsidRPr="00D47ACD">
        <w:t xml:space="preserve"> </w:t>
      </w:r>
      <w:r>
        <w:t>k</w:t>
      </w:r>
      <w:r w:rsidRPr="00D47ACD">
        <w:t>omission täytäntöönpanoasetus</w:t>
      </w:r>
      <w:r w:rsidR="00C22715">
        <w:t>ta</w:t>
      </w:r>
      <w:r w:rsidRPr="00D47ACD">
        <w:t xml:space="preserve"> (EU) 2023/1695, annettu 10 päivänä elokuuta 2023, Euroopan unionin rautatiejärjestelmän ohjaus-, hallinta- ja merkinanto-osajärjestelmiä koskevasta </w:t>
      </w:r>
      <w:proofErr w:type="spellStart"/>
      <w:r w:rsidRPr="00D47ACD">
        <w:t>yhteentoimivuuden</w:t>
      </w:r>
      <w:proofErr w:type="spellEnd"/>
      <w:r w:rsidRPr="00D47ACD">
        <w:t xml:space="preserve"> teknisestä eritelmästä ja asetuksen (EU) 2016/919 kumoamisesta</w:t>
      </w:r>
      <w:r w:rsidR="005009E8">
        <w:t>;</w:t>
      </w:r>
    </w:p>
    <w:p w14:paraId="07690E41" w14:textId="77777777" w:rsidR="009C68AB" w:rsidRDefault="00387389" w:rsidP="004E091A">
      <w:pPr>
        <w:pStyle w:val="BodyText"/>
        <w:numPr>
          <w:ilvl w:val="0"/>
          <w:numId w:val="22"/>
        </w:numPr>
      </w:pPr>
      <w:r>
        <w:rPr>
          <w:i/>
          <w:iCs/>
        </w:rPr>
        <w:t xml:space="preserve">LOC &amp; PAS </w:t>
      </w:r>
      <w:proofErr w:type="spellStart"/>
      <w:r>
        <w:rPr>
          <w:i/>
          <w:iCs/>
        </w:rPr>
        <w:t>YTE:llä</w:t>
      </w:r>
      <w:proofErr w:type="spellEnd"/>
      <w:r>
        <w:t xml:space="preserve"> k</w:t>
      </w:r>
      <w:r w:rsidRPr="009C68AB">
        <w:t>omission asetus</w:t>
      </w:r>
      <w:r>
        <w:t>ta</w:t>
      </w:r>
      <w:r w:rsidRPr="009C68AB">
        <w:t xml:space="preserve"> (EU) N:o 1302/2014, annettu 18 päivänä marraskuuta 2014, Euroopan unionin rautatiejärjestelmän liikkuvan kaluston osajärjestelmää ”veturit ja henkilöliikenteen liikkuva kalusto” koskevasta </w:t>
      </w:r>
      <w:proofErr w:type="spellStart"/>
      <w:r w:rsidRPr="009C68AB">
        <w:t>yhteentoimivuuden</w:t>
      </w:r>
      <w:proofErr w:type="spellEnd"/>
      <w:r w:rsidRPr="009C68AB">
        <w:t xml:space="preserve"> teknisestä eritelmästä</w:t>
      </w:r>
      <w:r w:rsidR="005009E8">
        <w:t>;</w:t>
      </w:r>
    </w:p>
    <w:p w14:paraId="64548823" w14:textId="77777777" w:rsidR="00A44A80" w:rsidRDefault="00387389" w:rsidP="004E091A">
      <w:pPr>
        <w:pStyle w:val="BodyText"/>
        <w:numPr>
          <w:ilvl w:val="0"/>
          <w:numId w:val="22"/>
        </w:numPr>
      </w:pPr>
      <w:r w:rsidRPr="0081123F">
        <w:rPr>
          <w:i/>
          <w:iCs/>
        </w:rPr>
        <w:t>r</w:t>
      </w:r>
      <w:r w:rsidR="004E091A" w:rsidRPr="0081123F">
        <w:rPr>
          <w:i/>
          <w:iCs/>
        </w:rPr>
        <w:t>atatyöllä</w:t>
      </w:r>
      <w:r w:rsidR="004E091A">
        <w:t xml:space="preserve"> rataverkolla tai rataverkon läheisyydessä tehtävää työtä, joka vaikuttaa liikennöinnin suorittamiseen;</w:t>
      </w:r>
      <w:r w:rsidR="005009E8">
        <w:t xml:space="preserve"> ja</w:t>
      </w:r>
    </w:p>
    <w:p w14:paraId="19F78D38" w14:textId="77777777" w:rsidR="004E091A" w:rsidRPr="0016494C" w:rsidRDefault="00387389" w:rsidP="004E091A">
      <w:pPr>
        <w:pStyle w:val="BodyText"/>
        <w:numPr>
          <w:ilvl w:val="0"/>
          <w:numId w:val="22"/>
        </w:numPr>
      </w:pPr>
      <w:r w:rsidRPr="0016494C">
        <w:rPr>
          <w:i/>
          <w:iCs/>
        </w:rPr>
        <w:t xml:space="preserve">vaihtotyöllä </w:t>
      </w:r>
      <w:r w:rsidRPr="0016494C">
        <w:t>käytännössä ratapihalla tai rautatielinjalla suoritettavaa junaliikenteestä erillään tapahtuvaa vaunujen siirtelyä ja järjestelyä, joko pelkästään veturin tai myös painovoiman avulla.</w:t>
      </w:r>
    </w:p>
    <w:p w14:paraId="48F16367" w14:textId="77777777" w:rsidR="00A44A80" w:rsidRPr="00A44A80" w:rsidRDefault="00387389" w:rsidP="00A44A80">
      <w:pPr>
        <w:pStyle w:val="BodyText"/>
      </w:pPr>
      <w:r w:rsidRPr="00A44A80">
        <w:t xml:space="preserve">Lisäksi tässä määräyksessä noudatetaan </w:t>
      </w:r>
      <w:r w:rsidR="007A283D" w:rsidRPr="007A283D">
        <w:rPr>
          <w:iCs/>
        </w:rPr>
        <w:t>raideliikenne</w:t>
      </w:r>
      <w:r w:rsidRPr="007A283D">
        <w:rPr>
          <w:iCs/>
        </w:rPr>
        <w:t>la</w:t>
      </w:r>
      <w:r>
        <w:t xml:space="preserve">in </w:t>
      </w:r>
      <w:r w:rsidR="007A283D">
        <w:t>4</w:t>
      </w:r>
      <w:r w:rsidRPr="00A44A80">
        <w:t xml:space="preserve"> §:n</w:t>
      </w:r>
      <w:r w:rsidR="007A283D">
        <w:t xml:space="preserve"> </w:t>
      </w:r>
      <w:r w:rsidR="004709DD">
        <w:t xml:space="preserve">määritelmiä </w:t>
      </w:r>
      <w:r w:rsidR="007A283D">
        <w:t xml:space="preserve">ja OPE </w:t>
      </w:r>
      <w:proofErr w:type="spellStart"/>
      <w:r w:rsidR="007A283D">
        <w:t>YTE:n</w:t>
      </w:r>
      <w:proofErr w:type="spellEnd"/>
      <w:r w:rsidR="007A283D">
        <w:t xml:space="preserve"> lisäyksen </w:t>
      </w:r>
      <w:r w:rsidR="004709DD">
        <w:t>J sanastoa</w:t>
      </w:r>
      <w:r w:rsidRPr="00A44A80">
        <w:t>.</w:t>
      </w:r>
    </w:p>
    <w:p w14:paraId="6F7F39E3" w14:textId="77777777" w:rsidR="002E073F" w:rsidRDefault="00387389" w:rsidP="002E073F">
      <w:pPr>
        <w:pStyle w:val="Heading1"/>
        <w:ind w:left="585" w:right="194" w:hanging="600"/>
      </w:pPr>
      <w:bookmarkStart w:id="2" w:name="_Toc150427307"/>
      <w:bookmarkStart w:id="3" w:name="_Toc7471"/>
      <w:r>
        <w:t>Junaliikennettä koskevat kansalliset vaatimukset</w:t>
      </w:r>
      <w:bookmarkEnd w:id="2"/>
      <w:r>
        <w:t xml:space="preserve"> </w:t>
      </w:r>
      <w:bookmarkEnd w:id="3"/>
    </w:p>
    <w:p w14:paraId="7EDCA0A3" w14:textId="77777777" w:rsidR="002E073F" w:rsidRDefault="00387389" w:rsidP="002E073F">
      <w:pPr>
        <w:spacing w:after="0"/>
      </w:pPr>
      <w:r>
        <w:rPr>
          <w:sz w:val="22"/>
        </w:rPr>
        <w:t xml:space="preserve"> </w:t>
      </w:r>
    </w:p>
    <w:p w14:paraId="710B920F" w14:textId="77777777" w:rsidR="002E073F" w:rsidRDefault="00387389" w:rsidP="002E073F">
      <w:pPr>
        <w:pStyle w:val="Heading2"/>
        <w:ind w:left="785" w:right="194" w:hanging="800"/>
      </w:pPr>
      <w:bookmarkStart w:id="4" w:name="_Toc150427308"/>
      <w:bookmarkStart w:id="5" w:name="_Toc7472"/>
      <w:r>
        <w:t>Junankulunvalvonta (JKV)</w:t>
      </w:r>
      <w:bookmarkEnd w:id="4"/>
      <w:r>
        <w:t xml:space="preserve"> </w:t>
      </w:r>
      <w:bookmarkEnd w:id="5"/>
    </w:p>
    <w:p w14:paraId="63EF4B99" w14:textId="77777777" w:rsidR="002E073F" w:rsidRPr="002E073F" w:rsidRDefault="00387389" w:rsidP="002E073F">
      <w:pPr>
        <w:pStyle w:val="BodyText"/>
        <w:rPr>
          <w:iCs/>
        </w:rPr>
      </w:pPr>
      <w:r w:rsidRPr="002E073F">
        <w:rPr>
          <w:iCs/>
        </w:rPr>
        <w:t xml:space="preserve">Junan kulkua on valvottava JKV-järjestelmän avulla lukuun ottamatta junaliikenteen vajaatoimintatilanteita ja liikennöintiä junalla, jota ei ole varustettu JKV-veturilaittein. </w:t>
      </w:r>
    </w:p>
    <w:p w14:paraId="6E341A0D" w14:textId="77777777" w:rsidR="002E073F" w:rsidRDefault="00387389" w:rsidP="002E073F">
      <w:pPr>
        <w:pStyle w:val="BodyText"/>
      </w:pPr>
      <w:r w:rsidRPr="002E073F">
        <w:rPr>
          <w:iCs/>
        </w:rPr>
        <w:t xml:space="preserve">Junan suurin sallittu nopeus on 80 km/h, jos junan kulkua ei valvota JKV-järjestelmän avulla. </w:t>
      </w:r>
      <w:r>
        <w:t xml:space="preserve"> </w:t>
      </w:r>
    </w:p>
    <w:p w14:paraId="5FD84D05" w14:textId="77777777" w:rsidR="002E073F" w:rsidRDefault="00387389" w:rsidP="002E073F">
      <w:pPr>
        <w:pStyle w:val="Heading2"/>
        <w:ind w:left="785" w:right="194" w:hanging="800"/>
      </w:pPr>
      <w:bookmarkStart w:id="6" w:name="_Toc150427309"/>
      <w:bookmarkStart w:id="7" w:name="_Toc7473"/>
      <w:r>
        <w:t>Kuljettajan toimintakyvyn valvonta</w:t>
      </w:r>
      <w:bookmarkEnd w:id="6"/>
      <w:r>
        <w:t xml:space="preserve"> </w:t>
      </w:r>
      <w:bookmarkEnd w:id="7"/>
    </w:p>
    <w:p w14:paraId="080FB307" w14:textId="77777777" w:rsidR="002E073F" w:rsidRDefault="00387389" w:rsidP="002E073F">
      <w:pPr>
        <w:pStyle w:val="BodyText"/>
      </w:pPr>
      <w:r>
        <w:t xml:space="preserve">Junan suurin sallittu nopeus on 50 km/h, jos kuljettajan toimintakykyä ei vajaatoimintatilanteesta johtuen valvota.  </w:t>
      </w:r>
    </w:p>
    <w:p w14:paraId="5D53D0D5" w14:textId="77777777" w:rsidR="002E073F" w:rsidRDefault="00387389" w:rsidP="002E073F">
      <w:pPr>
        <w:pStyle w:val="Heading2"/>
        <w:ind w:left="785" w:right="194" w:hanging="800"/>
      </w:pPr>
      <w:bookmarkStart w:id="8" w:name="_Toc150427310"/>
      <w:bookmarkStart w:id="9" w:name="_Toc7474"/>
      <w:r>
        <w:lastRenderedPageBreak/>
        <w:t>Junan etupään ilmaisu</w:t>
      </w:r>
      <w:bookmarkEnd w:id="8"/>
      <w:r>
        <w:t xml:space="preserve"> </w:t>
      </w:r>
      <w:bookmarkEnd w:id="9"/>
    </w:p>
    <w:p w14:paraId="737F6B8B" w14:textId="77777777" w:rsidR="002E073F" w:rsidRDefault="00387389" w:rsidP="002E073F">
      <w:pPr>
        <w:pStyle w:val="BodyText"/>
      </w:pPr>
      <w:r>
        <w:t xml:space="preserve">Tämän kohdan vaatimukset koskevat junaa, jonka kulkusuuntaan nähden ensimmäisen kalustoyksikön etupään ilmaisu ei ole </w:t>
      </w:r>
      <w:r w:rsidR="00200E89">
        <w:t>LOC</w:t>
      </w:r>
      <w:r w:rsidR="00F2257D">
        <w:t xml:space="preserve"> &amp; PAS</w:t>
      </w:r>
      <w:r w:rsidR="007A283D">
        <w:t xml:space="preserve"> </w:t>
      </w:r>
      <w:proofErr w:type="spellStart"/>
      <w:r w:rsidR="007A283D">
        <w:t>YTE:n</w:t>
      </w:r>
      <w:proofErr w:type="spellEnd"/>
      <w:r>
        <w:t xml:space="preserve"> kohtien 4.2.7.1.1 ja 4.2.7.1.2 mukainen. </w:t>
      </w:r>
    </w:p>
    <w:p w14:paraId="7A4DB079" w14:textId="77777777" w:rsidR="002E073F" w:rsidRDefault="00387389" w:rsidP="002E073F">
      <w:pPr>
        <w:pStyle w:val="BodyText"/>
      </w:pPr>
      <w:r>
        <w:t xml:space="preserve">Rautatieliikenteen harjoittajan on junan etupäässä olevien </w:t>
      </w:r>
      <w:proofErr w:type="spellStart"/>
      <w:r>
        <w:t>puskinvalojen</w:t>
      </w:r>
      <w:proofErr w:type="spellEnd"/>
      <w:r>
        <w:t xml:space="preserve"> sekä valonheittimen avulla varmistettava, että juna näkyy selvästi ja on tunnistettavissa lähestyväksi junaksi. </w:t>
      </w:r>
    </w:p>
    <w:p w14:paraId="11781143" w14:textId="77777777" w:rsidR="002E073F" w:rsidRDefault="00387389" w:rsidP="002E073F">
      <w:pPr>
        <w:pStyle w:val="BodyText"/>
      </w:pPr>
      <w:r>
        <w:t xml:space="preserve">Etupään valojen on tehtävä junasta helposti havaittava, mutta ne eivät saa häikäistä vastaantulevan junan kuljettajaa.  </w:t>
      </w:r>
    </w:p>
    <w:p w14:paraId="463B0231" w14:textId="77777777" w:rsidR="00FD54CC" w:rsidRPr="00FD54CC" w:rsidRDefault="00387389" w:rsidP="00FD54CC">
      <w:pPr>
        <w:pStyle w:val="Heading1"/>
        <w:ind w:left="585" w:right="194" w:hanging="600"/>
      </w:pPr>
      <w:bookmarkStart w:id="10" w:name="_Toc150427311"/>
      <w:bookmarkStart w:id="11" w:name="_Toc7477"/>
      <w:r>
        <w:t>Vaihtotyötä koskevat kansalliset vaatimukset</w:t>
      </w:r>
      <w:bookmarkEnd w:id="10"/>
      <w:r>
        <w:t xml:space="preserve"> </w:t>
      </w:r>
      <w:bookmarkEnd w:id="11"/>
    </w:p>
    <w:p w14:paraId="60CFFD3F" w14:textId="77777777" w:rsidR="002E073F" w:rsidRDefault="00387389" w:rsidP="002E073F">
      <w:pPr>
        <w:pStyle w:val="Heading2"/>
        <w:ind w:left="785" w:right="194" w:hanging="800"/>
      </w:pPr>
      <w:bookmarkStart w:id="12" w:name="_Toc150427312"/>
      <w:bookmarkStart w:id="13" w:name="_Toc7478"/>
      <w:r>
        <w:t>Liikennöitävien rataosien sekä niillä käytettävien olennaisten ratalaitteiden kuvaus</w:t>
      </w:r>
      <w:bookmarkEnd w:id="12"/>
      <w:r>
        <w:t xml:space="preserve"> </w:t>
      </w:r>
      <w:bookmarkEnd w:id="13"/>
    </w:p>
    <w:p w14:paraId="263345DC" w14:textId="77777777" w:rsidR="002E073F" w:rsidRDefault="00387389" w:rsidP="002E073F">
      <w:pPr>
        <w:pStyle w:val="BodyText"/>
      </w:pPr>
      <w:r>
        <w:t xml:space="preserve">Rataverkon haltijan on asetettava rautatieliikenteen harjoittajan saataville kaikki olennaiset rataverkkoa koskevat tiedot vaihtotyön suorittamisen kannalta. Tietojen on katettava vähintään: </w:t>
      </w:r>
    </w:p>
    <w:p w14:paraId="180BD8F3" w14:textId="77777777" w:rsidR="002E073F" w:rsidRDefault="00387389" w:rsidP="008B6137">
      <w:pPr>
        <w:pStyle w:val="BodyText"/>
      </w:pPr>
      <w:r>
        <w:t xml:space="preserve">1) </w:t>
      </w:r>
      <w:r w:rsidR="000719F5">
        <w:t>yleiset liikennöintiä koskevat ominaispiirteet</w:t>
      </w:r>
      <w:r w:rsidR="004E6BDB">
        <w:t>;</w:t>
      </w:r>
      <w:r w:rsidR="000719F5">
        <w:t xml:space="preserve"> </w:t>
      </w:r>
    </w:p>
    <w:p w14:paraId="198E9575" w14:textId="77777777" w:rsidR="002E073F" w:rsidRDefault="00387389" w:rsidP="008B6137">
      <w:pPr>
        <w:pStyle w:val="BodyText"/>
      </w:pPr>
      <w:r>
        <w:t xml:space="preserve">2) </w:t>
      </w:r>
      <w:r w:rsidR="000719F5">
        <w:t>nousujen ja laskujen kaltevuuslukemat</w:t>
      </w:r>
      <w:r w:rsidR="004E6BDB">
        <w:t>;</w:t>
      </w:r>
    </w:p>
    <w:p w14:paraId="0E085F4E" w14:textId="77777777" w:rsidR="002E073F" w:rsidRDefault="00387389" w:rsidP="008B6137">
      <w:pPr>
        <w:pStyle w:val="BodyText"/>
      </w:pPr>
      <w:r>
        <w:t xml:space="preserve">3) </w:t>
      </w:r>
      <w:r w:rsidR="000719F5">
        <w:t>yksityiskohtaiset tiedot vaihtotyöalueen raiteistosta</w:t>
      </w:r>
      <w:r w:rsidR="004E6BDB">
        <w:t>;</w:t>
      </w:r>
    </w:p>
    <w:p w14:paraId="723CF6D8" w14:textId="77777777" w:rsidR="002E073F" w:rsidRDefault="00387389" w:rsidP="008B6137">
      <w:pPr>
        <w:pStyle w:val="BodyText"/>
      </w:pPr>
      <w:r>
        <w:t xml:space="preserve">4) </w:t>
      </w:r>
      <w:r w:rsidR="000719F5">
        <w:t>raiteiden suurimmat sallitut nopeudet</w:t>
      </w:r>
      <w:r w:rsidR="004E6BDB">
        <w:t>; ja</w:t>
      </w:r>
    </w:p>
    <w:p w14:paraId="27D6AF8F" w14:textId="77777777" w:rsidR="002E073F" w:rsidRDefault="00387389" w:rsidP="008B6137">
      <w:pPr>
        <w:pStyle w:val="BodyText"/>
      </w:pPr>
      <w:r>
        <w:t xml:space="preserve">5) </w:t>
      </w:r>
      <w:r w:rsidR="000719F5">
        <w:t xml:space="preserve">tarvittavat tiedot ohjaus-, hallinta- ja merkinantojärjestelmästä. </w:t>
      </w:r>
    </w:p>
    <w:p w14:paraId="7219DAC9" w14:textId="77777777" w:rsidR="002E073F" w:rsidRDefault="00387389" w:rsidP="002E073F">
      <w:pPr>
        <w:pStyle w:val="BodyText"/>
      </w:pPr>
      <w:r>
        <w:t xml:space="preserve">Rautatieliikenteen harjoittajan on ohjeistettava henkilöstölleen kaikki vaihtotyön kannalta olennaiset menettelyt vaihtotyön turvallista suorittamista varten. Menettelyissä on otettava huomioon rataverkon haltijan toimittamat tiedot.  </w:t>
      </w:r>
    </w:p>
    <w:p w14:paraId="64EB490E" w14:textId="77777777" w:rsidR="002E073F" w:rsidRDefault="00387389" w:rsidP="002E073F">
      <w:pPr>
        <w:pStyle w:val="Heading2"/>
        <w:ind w:left="785" w:right="194" w:hanging="800"/>
      </w:pPr>
      <w:bookmarkStart w:id="14" w:name="_Toc150427313"/>
      <w:bookmarkStart w:id="15" w:name="_Toc7479"/>
      <w:r>
        <w:t>Vaihtotyön suorittaminen</w:t>
      </w:r>
      <w:bookmarkEnd w:id="14"/>
      <w:r>
        <w:t xml:space="preserve"> </w:t>
      </w:r>
      <w:bookmarkEnd w:id="15"/>
    </w:p>
    <w:p w14:paraId="315E77A0" w14:textId="77777777" w:rsidR="002E073F" w:rsidRDefault="00387389" w:rsidP="002E073F">
      <w:pPr>
        <w:pStyle w:val="BodyText"/>
      </w:pPr>
      <w:r>
        <w:t xml:space="preserve">Vaihtotyötä ei saa aloittaa ilman rataverkon haltijan lupaa. </w:t>
      </w:r>
    </w:p>
    <w:p w14:paraId="1020114A" w14:textId="77777777" w:rsidR="002E073F" w:rsidRDefault="00387389" w:rsidP="002E073F">
      <w:pPr>
        <w:pStyle w:val="BodyText"/>
      </w:pPr>
      <w:r>
        <w:t xml:space="preserve">Rataverkon haltijan on määritettävä ja kuvattava keinot luvan antamiseen vaihtotyölle sekä annettava ne rautatieliikenteen harjoittajien saataville. Rautatieliikenteen harjoittajan on ohjeistettava vaihtotyöhön osallistuvalle henkilöstölleen myönnettävään lupaan liittyvät asiat. </w:t>
      </w:r>
    </w:p>
    <w:p w14:paraId="39440765" w14:textId="77777777" w:rsidR="002E073F" w:rsidRDefault="00387389" w:rsidP="002E073F">
      <w:pPr>
        <w:pStyle w:val="BodyText"/>
      </w:pPr>
      <w:r>
        <w:t xml:space="preserve">Vaihtotyössä yksiköt vastaavat itsenäisesti liikennöinnistä alueella, johon niillä on rataverkon haltijan lupa. </w:t>
      </w:r>
    </w:p>
    <w:p w14:paraId="01DC7A6C" w14:textId="77777777" w:rsidR="00BF359D" w:rsidRDefault="00387389" w:rsidP="002E073F">
      <w:pPr>
        <w:pStyle w:val="BodyText"/>
      </w:pPr>
      <w:r>
        <w:t xml:space="preserve">Vaihtotyössä kuljettajan on kaikissa tilanteissa edettävä varoen, hallittava nopeutta ja huomioitava </w:t>
      </w:r>
      <w:r w:rsidR="001266FB">
        <w:t>näkyvyys</w:t>
      </w:r>
      <w:r>
        <w:t xml:space="preserve">, </w:t>
      </w:r>
      <w:r w:rsidR="001266FB">
        <w:t>jotta</w:t>
      </w:r>
      <w:r>
        <w:t xml:space="preserve"> hän voi vapaana olevalla edessään näkyvällä osuudella pysäyttä</w:t>
      </w:r>
      <w:r w:rsidR="00FD54CC">
        <w:t>ä</w:t>
      </w:r>
      <w:r>
        <w:t xml:space="preserve"> vaihtotyöyksikön ennen toista kalustoyksikköä, </w:t>
      </w:r>
      <w:proofErr w:type="gramStart"/>
      <w:r>
        <w:t>seis-opastetta</w:t>
      </w:r>
      <w:proofErr w:type="gramEnd"/>
      <w:r>
        <w:t xml:space="preserve"> tai estettä. Pysähtymisvelvoitetta ei sovelleta tilanteissa, jos pysähtymismatkan alueelle ilmaantuu odottamaton este.</w:t>
      </w:r>
    </w:p>
    <w:p w14:paraId="025134B7" w14:textId="77777777" w:rsidR="002E073F" w:rsidRDefault="00387389" w:rsidP="002E073F">
      <w:pPr>
        <w:pStyle w:val="BodyText"/>
      </w:pPr>
      <w:r>
        <w:t xml:space="preserve">Suurin sallittu nopeus vaihtotyössä on 50 km/h. </w:t>
      </w:r>
    </w:p>
    <w:p w14:paraId="005FFBCC" w14:textId="77777777" w:rsidR="002E073F" w:rsidRDefault="00387389" w:rsidP="002E073F">
      <w:pPr>
        <w:pStyle w:val="BodyText"/>
      </w:pPr>
      <w:r>
        <w:lastRenderedPageBreak/>
        <w:t xml:space="preserve">Matkustajien kuljettaminen vaihtotyönä liikennepaikalta toiselle on kiellettyä lukuun ottamatta junaliikenteen vajaatoimintatilanteita ja ratoja, joilla junaliikenne ei ole mahdollista. </w:t>
      </w:r>
    </w:p>
    <w:p w14:paraId="7D4B64C4" w14:textId="77777777" w:rsidR="002E073F" w:rsidRDefault="00387389" w:rsidP="002E073F">
      <w:pPr>
        <w:pStyle w:val="BodyText"/>
      </w:pPr>
      <w:r>
        <w:t xml:space="preserve">Kaluston ilmajarrujen on oltava käytössä, jos vaihtotyö kohdistuu matkustajia tai eläimiä kuljettavaan kalustoon. </w:t>
      </w:r>
    </w:p>
    <w:p w14:paraId="5065BD76" w14:textId="77777777" w:rsidR="002E073F" w:rsidRDefault="00387389" w:rsidP="002E073F">
      <w:pPr>
        <w:pStyle w:val="BodyText"/>
      </w:pPr>
      <w:r>
        <w:t xml:space="preserve">Rautatieliikenteen harjoittajan on kuvattava menettelyt kaluston paikallaan pysymisen varmistamiseksi, kun kalustoa jätetään seisomaan raiteille.  </w:t>
      </w:r>
    </w:p>
    <w:p w14:paraId="6A22359A" w14:textId="77777777" w:rsidR="002E073F" w:rsidRDefault="00387389" w:rsidP="002E073F">
      <w:pPr>
        <w:pStyle w:val="Heading2"/>
        <w:ind w:left="785" w:right="194" w:hanging="800"/>
      </w:pPr>
      <w:bookmarkStart w:id="16" w:name="_Toc150427314"/>
      <w:bookmarkStart w:id="17" w:name="_Toc7480"/>
      <w:r>
        <w:t>Viestintä vaihtotyössä</w:t>
      </w:r>
      <w:bookmarkEnd w:id="16"/>
      <w:r>
        <w:t xml:space="preserve"> </w:t>
      </w:r>
      <w:bookmarkEnd w:id="17"/>
    </w:p>
    <w:p w14:paraId="3D6F37B4" w14:textId="77777777" w:rsidR="002E073F" w:rsidRDefault="00387389" w:rsidP="002E073F">
      <w:pPr>
        <w:pStyle w:val="BodyText"/>
      </w:pPr>
      <w:r>
        <w:t xml:space="preserve">Rataverkon haltijan liikenteenohjauksen ja rautatieliikenteen harjoittajan välisessä viestinnässä on käytettävä rataverkon haltijan määrittämää operointikieltä. Rataverkon haltijan on laadittava rataverkon haltijan liikenteenohjauksen ja rautatieliikenteen harjoittajan välisen viestinnän menettelyt, ja asetettava ne rautatieliikenteen harjoittajan saataville.  </w:t>
      </w:r>
    </w:p>
    <w:p w14:paraId="6EB8B74D" w14:textId="77777777" w:rsidR="002E073F" w:rsidRDefault="00387389" w:rsidP="002E073F">
      <w:pPr>
        <w:pStyle w:val="BodyText"/>
      </w:pPr>
      <w:r>
        <w:t xml:space="preserve">Rautatieliikenteen harjoittajan on ohjeistettava vaihtotyötä suorittava henkilöstönsä rataverkon haltijan laatiman viestintämenettelyn perusteella. Rautatieliikenteen harjoittajan on myös laadittava menettelyt vaihtotyöalueen sisäiselle viestinnälle. </w:t>
      </w:r>
    </w:p>
    <w:p w14:paraId="3F5CE6AE" w14:textId="77777777" w:rsidR="002E073F" w:rsidRDefault="00387389" w:rsidP="002E073F">
      <w:pPr>
        <w:pStyle w:val="BodyText"/>
      </w:pPr>
      <w:r>
        <w:t xml:space="preserve">Rataverkon haltijan liikenteenohjauksen on muodostettava viestintää varten vaihtotyölle tunnus, joka yksilöi vaihtotyön siten, että se ei sekaannu muihin vaihtotöihin. Tunnuksen on oltava rautatieliikenteen harjoittajan vaihtotyöhön osallistuvan henkilöstön ja kaikkien vaihtotyötä ohjaavien liikenteenohjausten tiedossa. </w:t>
      </w:r>
    </w:p>
    <w:p w14:paraId="6A0A75A7" w14:textId="77777777" w:rsidR="002E073F" w:rsidRDefault="00387389" w:rsidP="002E073F">
      <w:pPr>
        <w:pStyle w:val="BodyText"/>
      </w:pPr>
      <w:r>
        <w:t xml:space="preserve">Turvallisuuteen liittyvän viestinnän on oltava määrämuotoista, lyhyttä ja selkeää sekä noudatettava seuraavaa rakennetta:  </w:t>
      </w:r>
    </w:p>
    <w:p w14:paraId="2E507CB5" w14:textId="77777777" w:rsidR="008D0AA5" w:rsidRDefault="00387389" w:rsidP="008D0AA5">
      <w:pPr>
        <w:pStyle w:val="BodyText"/>
      </w:pPr>
      <w:r>
        <w:t>1) t</w:t>
      </w:r>
      <w:r w:rsidR="00DB1006">
        <w:t>unnistautuminen</w:t>
      </w:r>
      <w:r>
        <w:t>;</w:t>
      </w:r>
    </w:p>
    <w:p w14:paraId="60CCFAF4" w14:textId="77777777" w:rsidR="008D0AA5" w:rsidRDefault="00387389" w:rsidP="008D0AA5">
      <w:pPr>
        <w:pStyle w:val="BodyText"/>
      </w:pPr>
      <w:r>
        <w:t>2) v</w:t>
      </w:r>
      <w:r w:rsidR="00DB1006">
        <w:t>iesti</w:t>
      </w:r>
      <w:r>
        <w:t>;</w:t>
      </w:r>
    </w:p>
    <w:p w14:paraId="32C43C42" w14:textId="77777777" w:rsidR="008D0AA5" w:rsidRDefault="00387389" w:rsidP="008D0AA5">
      <w:pPr>
        <w:pStyle w:val="BodyText"/>
      </w:pPr>
      <w:r>
        <w:t>3) v</w:t>
      </w:r>
      <w:r w:rsidR="00DB1006">
        <w:t>iestin toistaminen</w:t>
      </w:r>
      <w:r>
        <w:t>; ja</w:t>
      </w:r>
      <w:r w:rsidR="00DB1006">
        <w:t xml:space="preserve"> </w:t>
      </w:r>
    </w:p>
    <w:p w14:paraId="2D486CBF" w14:textId="77777777" w:rsidR="002E073F" w:rsidRDefault="00387389" w:rsidP="008D0AA5">
      <w:pPr>
        <w:pStyle w:val="BodyText"/>
      </w:pPr>
      <w:r>
        <w:t>4) v</w:t>
      </w:r>
      <w:r w:rsidR="00DB1006">
        <w:t xml:space="preserve">ahvistaminen </w:t>
      </w:r>
    </w:p>
    <w:p w14:paraId="4E809AC7" w14:textId="77777777" w:rsidR="002E073F" w:rsidRDefault="00387389" w:rsidP="002E073F">
      <w:pPr>
        <w:pStyle w:val="BodyText"/>
      </w:pPr>
      <w:r>
        <w:t xml:space="preserve">Viestinnän rakenteesta saa poiketa ainoastaan uhkaavan vaaran torjumiseksi.  </w:t>
      </w:r>
    </w:p>
    <w:p w14:paraId="36BE9165" w14:textId="77777777" w:rsidR="002E073F" w:rsidRDefault="00387389" w:rsidP="002E073F">
      <w:pPr>
        <w:pStyle w:val="Heading1"/>
        <w:ind w:left="585" w:right="194" w:hanging="600"/>
      </w:pPr>
      <w:bookmarkStart w:id="18" w:name="_Toc150427315"/>
      <w:bookmarkStart w:id="19" w:name="_Toc7481"/>
      <w:r>
        <w:t>Ratatyötä koskevat kansalliset vaatimukset</w:t>
      </w:r>
      <w:bookmarkEnd w:id="18"/>
      <w:r>
        <w:t xml:space="preserve"> </w:t>
      </w:r>
      <w:bookmarkEnd w:id="19"/>
    </w:p>
    <w:p w14:paraId="47DCA602" w14:textId="77777777" w:rsidR="002E073F" w:rsidRDefault="00387389" w:rsidP="002E073F">
      <w:pPr>
        <w:pStyle w:val="Heading2"/>
        <w:ind w:left="785" w:right="194" w:hanging="800"/>
      </w:pPr>
      <w:bookmarkStart w:id="20" w:name="_Toc150427316"/>
      <w:bookmarkStart w:id="21" w:name="_Toc7482"/>
      <w:r>
        <w:t>Ratatyön turvaaminen</w:t>
      </w:r>
      <w:bookmarkEnd w:id="20"/>
      <w:r>
        <w:t xml:space="preserve"> </w:t>
      </w:r>
      <w:bookmarkEnd w:id="21"/>
    </w:p>
    <w:p w14:paraId="76D97E27" w14:textId="77777777" w:rsidR="002B4CD0" w:rsidRDefault="00387389" w:rsidP="002E073F">
      <w:pPr>
        <w:pStyle w:val="BodyText"/>
      </w:pPr>
      <w:r>
        <w:t>Ratatyöhön on oltava rataverkon haltijan lupa. Lupaa pyydettäessä on määriteltävä ratatyöalueen rajat ja sijainti. Rataverkon haltijan on kuvattava menettelyt luvan hakemiselle ja asetettava ne ratatyöstä vastaavan saataville.</w:t>
      </w:r>
    </w:p>
    <w:p w14:paraId="10C99FCC" w14:textId="77777777" w:rsidR="002E073F" w:rsidRDefault="00387389" w:rsidP="002E073F">
      <w:pPr>
        <w:pStyle w:val="BodyText"/>
      </w:pPr>
      <w:r>
        <w:t xml:space="preserve">Rataverkon haltijan on kuvattava menettely, jolla se varmistuu liikennöinnin turvallisuudesta ratatyöalueen läheisyydessä. Menettelyssä on kuvattava vähintään seuraavat asiat:  </w:t>
      </w:r>
    </w:p>
    <w:p w14:paraId="220411E1" w14:textId="77777777" w:rsidR="008D0AA5" w:rsidRDefault="00387389" w:rsidP="008D0AA5">
      <w:pPr>
        <w:pStyle w:val="BodyText"/>
      </w:pPr>
      <w:r>
        <w:t xml:space="preserve">1) </w:t>
      </w:r>
      <w:r w:rsidR="00DB1006">
        <w:t>ratatyön ja liikennöitävän alueen suojaaminen</w:t>
      </w:r>
      <w:r>
        <w:t>;</w:t>
      </w:r>
    </w:p>
    <w:p w14:paraId="112EA421" w14:textId="77777777" w:rsidR="008D0AA5" w:rsidRDefault="00387389" w:rsidP="008D0AA5">
      <w:pPr>
        <w:pStyle w:val="BodyText"/>
      </w:pPr>
      <w:r>
        <w:t xml:space="preserve">2) </w:t>
      </w:r>
      <w:r w:rsidR="00DB1006">
        <w:t>liikennöinnin turvaaminen ratatyön viereisellä raiteella</w:t>
      </w:r>
      <w:r>
        <w:t>; ja</w:t>
      </w:r>
    </w:p>
    <w:p w14:paraId="455B5317" w14:textId="77777777" w:rsidR="002E073F" w:rsidRDefault="00387389" w:rsidP="00C40D02">
      <w:pPr>
        <w:pStyle w:val="BodyText"/>
      </w:pPr>
      <w:r>
        <w:t xml:space="preserve">3) </w:t>
      </w:r>
      <w:r w:rsidR="00DB1006">
        <w:t xml:space="preserve">ratatyöalueen palauttaminen liikennöinnille.  </w:t>
      </w:r>
    </w:p>
    <w:p w14:paraId="5B8F6FAC" w14:textId="77777777" w:rsidR="002E073F" w:rsidRDefault="00387389" w:rsidP="002E073F">
      <w:pPr>
        <w:pStyle w:val="Heading2"/>
        <w:ind w:left="785" w:right="194" w:hanging="800"/>
      </w:pPr>
      <w:bookmarkStart w:id="22" w:name="_Toc7483"/>
      <w:bookmarkStart w:id="23" w:name="_Toc150427317"/>
      <w:r>
        <w:lastRenderedPageBreak/>
        <w:t>Viestintä ratatyössä</w:t>
      </w:r>
      <w:bookmarkEnd w:id="22"/>
      <w:bookmarkEnd w:id="23"/>
    </w:p>
    <w:p w14:paraId="28BBFCEA" w14:textId="77777777" w:rsidR="002E073F" w:rsidRDefault="00387389" w:rsidP="002E073F">
      <w:pPr>
        <w:pStyle w:val="BodyText"/>
      </w:pPr>
      <w:r>
        <w:t xml:space="preserve">Rataverkon haltijan liikenteenohjauksen ja ratatyöstä vastaavan välisessä viestinnässä on käytettävä rataverkon haltijan määrittämää operointikieltä. Rataverkon haltijan on kuvattava rataverkon haltijan liikenteenohjauksen ja ratatyöstä vastaavan välisen viestinnän menettelyt, ja toimitettava ne ratatyöstä vastaavan saataville. </w:t>
      </w:r>
    </w:p>
    <w:p w14:paraId="4EE27845" w14:textId="77777777" w:rsidR="002E073F" w:rsidRDefault="00387389" w:rsidP="002E073F">
      <w:pPr>
        <w:pStyle w:val="BodyText"/>
      </w:pPr>
      <w:r>
        <w:t xml:space="preserve">Rataverkon haltijan liikenteenohjauksen on muodostettava viestintää varten ratatyölle tunnus, joka yksilöi ratatyön siten, että se ei sekaannu muihin ratatöihin. Tunnuksen on oltava ratatyöhön osallistuvan henkilöstön ja kaikkien ratatyötä ohjaavien liikenteenohjausten tiedossa. </w:t>
      </w:r>
    </w:p>
    <w:p w14:paraId="612CD20C" w14:textId="77777777" w:rsidR="002E073F" w:rsidRDefault="00387389" w:rsidP="002E073F">
      <w:pPr>
        <w:pStyle w:val="BodyText"/>
      </w:pPr>
      <w:r>
        <w:t xml:space="preserve">Turvallisuuteen liittyvän viestinnän on oltava määrämuotoista, lyhyttä ja selkeää sekä noudattaa seuraavaa rakennetta: </w:t>
      </w:r>
    </w:p>
    <w:p w14:paraId="0F82EE2E" w14:textId="77777777" w:rsidR="002E073F" w:rsidRDefault="00387389" w:rsidP="00F074FB">
      <w:pPr>
        <w:pStyle w:val="BodyText"/>
      </w:pPr>
      <w:r>
        <w:t>1) t</w:t>
      </w:r>
      <w:r w:rsidR="00DB1006">
        <w:t>unnistautuminen</w:t>
      </w:r>
      <w:r>
        <w:t>;</w:t>
      </w:r>
      <w:r w:rsidR="00DB1006">
        <w:t xml:space="preserve"> </w:t>
      </w:r>
    </w:p>
    <w:p w14:paraId="2CF809B1" w14:textId="77777777" w:rsidR="002E073F" w:rsidRDefault="00387389" w:rsidP="00F074FB">
      <w:pPr>
        <w:pStyle w:val="BodyText"/>
      </w:pPr>
      <w:r>
        <w:t>2) v</w:t>
      </w:r>
      <w:r w:rsidR="00DB1006">
        <w:t>iesti</w:t>
      </w:r>
      <w:r>
        <w:t>;</w:t>
      </w:r>
    </w:p>
    <w:p w14:paraId="4298A0DE" w14:textId="77777777" w:rsidR="002E073F" w:rsidRDefault="00387389" w:rsidP="00F074FB">
      <w:pPr>
        <w:pStyle w:val="BodyText"/>
      </w:pPr>
      <w:r>
        <w:t>3) v</w:t>
      </w:r>
      <w:r w:rsidR="00DB1006">
        <w:t>iestin toistaminen</w:t>
      </w:r>
      <w:r>
        <w:t>;</w:t>
      </w:r>
      <w:r w:rsidR="00DB1006">
        <w:t xml:space="preserve"> </w:t>
      </w:r>
      <w:r>
        <w:t>ja</w:t>
      </w:r>
    </w:p>
    <w:p w14:paraId="74604F1E" w14:textId="77777777" w:rsidR="002E073F" w:rsidRDefault="00387389" w:rsidP="00F074FB">
      <w:pPr>
        <w:pStyle w:val="BodyText"/>
      </w:pPr>
      <w:r>
        <w:t>4) v</w:t>
      </w:r>
      <w:r w:rsidR="00DB1006">
        <w:t>ahvistaminen</w:t>
      </w:r>
      <w:r w:rsidR="00056289">
        <w:t>.</w:t>
      </w:r>
    </w:p>
    <w:p w14:paraId="2DC83660" w14:textId="77777777" w:rsidR="002E073F" w:rsidRDefault="00387389" w:rsidP="002E073F">
      <w:pPr>
        <w:pStyle w:val="BodyText"/>
      </w:pPr>
      <w:r>
        <w:t xml:space="preserve">Viestinnän rakenteesta saa poiketa ainoastaan uhkaavan vaaran torjumiseksi. </w:t>
      </w:r>
    </w:p>
    <w:p w14:paraId="74DAB9BE" w14:textId="77777777" w:rsidR="00827710" w:rsidRPr="00827710" w:rsidRDefault="00387389" w:rsidP="001A53D9">
      <w:pPr>
        <w:pStyle w:val="Heading1"/>
        <w:numPr>
          <w:ilvl w:val="0"/>
          <w:numId w:val="0"/>
        </w:numPr>
      </w:pPr>
      <w:r>
        <w:br/>
      </w:r>
    </w:p>
    <w:p w14:paraId="0614A90F" w14:textId="77777777" w:rsidR="00751D53" w:rsidRDefault="00387389" w:rsidP="00751D53">
      <w:pPr>
        <w:pStyle w:val="BodyText"/>
      </w:pPr>
      <w:r>
        <w:t>Helsingissä (pv) päivänä (kk)kuuta 20</w:t>
      </w:r>
      <w:r w:rsidR="00FD54CC">
        <w:t>24</w:t>
      </w:r>
    </w:p>
    <w:p w14:paraId="61A661D0" w14:textId="77777777" w:rsidR="00827710" w:rsidRDefault="00827710" w:rsidP="00751D53">
      <w:pPr>
        <w:pStyle w:val="BodyText"/>
      </w:pPr>
    </w:p>
    <w:p w14:paraId="47035FB3" w14:textId="77777777" w:rsidR="00751D53" w:rsidRPr="00751D53" w:rsidRDefault="00387389" w:rsidP="00751D53">
      <w:pPr>
        <w:pStyle w:val="BodyText"/>
        <w:rPr>
          <w:i/>
          <w:u w:val="single"/>
        </w:rPr>
      </w:pPr>
      <w:r w:rsidRPr="00751D53">
        <w:rPr>
          <w:i/>
          <w:u w:val="single"/>
        </w:rPr>
        <w:t>Ratkaisija</w:t>
      </w:r>
    </w:p>
    <w:p w14:paraId="677B2885" w14:textId="77777777" w:rsidR="00751D53" w:rsidRPr="00751D53" w:rsidRDefault="00751D53" w:rsidP="00751D53">
      <w:pPr>
        <w:pStyle w:val="BodyText"/>
        <w:rPr>
          <w:i/>
        </w:rPr>
      </w:pPr>
    </w:p>
    <w:p w14:paraId="7ACE75FE" w14:textId="77777777" w:rsidR="00751D53" w:rsidRPr="00751D53" w:rsidRDefault="00387389" w:rsidP="00751D53">
      <w:pPr>
        <w:pStyle w:val="BodyText"/>
        <w:rPr>
          <w:i/>
          <w:u w:val="single"/>
        </w:rPr>
      </w:pPr>
      <w:r w:rsidRPr="00751D53">
        <w:rPr>
          <w:i/>
          <w:u w:val="single"/>
        </w:rPr>
        <w:t>Esittelijä</w:t>
      </w:r>
    </w:p>
    <w:p w14:paraId="5D917EE4" w14:textId="77777777" w:rsidR="002F6451" w:rsidRPr="009C4A81" w:rsidRDefault="002F6451" w:rsidP="001C2228">
      <w:pPr>
        <w:rPr>
          <w:rFonts w:eastAsia="Times New Roman" w:cs="Times New Roman"/>
          <w:szCs w:val="24"/>
          <w:lang w:eastAsia="fi-FI"/>
        </w:rPr>
      </w:pPr>
    </w:p>
    <w:sectPr w:rsidR="002F6451" w:rsidRPr="009C4A81" w:rsidSect="00F001A7">
      <w:headerReference w:type="default" r:id="rId8"/>
      <w:footerReference w:type="default" r:id="rId9"/>
      <w:headerReference w:type="first" r:id="rId10"/>
      <w:footerReference w:type="first" r:id="rId11"/>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4186" w14:textId="77777777" w:rsidR="00CB4DD4" w:rsidRDefault="00387389">
      <w:pPr>
        <w:spacing w:after="0" w:line="240" w:lineRule="auto"/>
      </w:pPr>
      <w:r>
        <w:separator/>
      </w:r>
    </w:p>
  </w:endnote>
  <w:endnote w:type="continuationSeparator" w:id="0">
    <w:p w14:paraId="7DAAFDA3" w14:textId="77777777" w:rsidR="00CB4DD4" w:rsidRDefault="003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8D07" w14:textId="77777777" w:rsidR="007D2DE0" w:rsidRPr="005D29B8" w:rsidRDefault="00387389" w:rsidP="005D29B8">
    <w:pPr>
      <w:pStyle w:val="Footer"/>
      <w:tabs>
        <w:tab w:val="clear" w:pos="4819"/>
        <w:tab w:val="clear" w:pos="9638"/>
        <w:tab w:val="right" w:pos="9921"/>
      </w:tabs>
      <w:rPr>
        <w:b/>
      </w:rPr>
    </w:pPr>
    <w:r w:rsidRPr="000008C6">
      <w:t>Liikenne- ja viestintävirasto Traf</w:t>
    </w:r>
    <w:r w:rsidR="005D29B8">
      <w:t>icom • PL 320, 00059 TRAFICOM</w:t>
    </w:r>
    <w:r w:rsidR="005D29B8">
      <w:br/>
    </w:r>
    <w:r w:rsidRPr="000008C6">
      <w:t xml:space="preserve">p. 029 534 5000 • Y-tunnus </w:t>
    </w:r>
    <w:r w:rsidRPr="00DA7912">
      <w:t>2924753-3</w:t>
    </w:r>
    <w:r w:rsidR="005D29B8">
      <w:tab/>
    </w:r>
    <w:r w:rsidRPr="005D29B8">
      <w:rPr>
        <w:b/>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D75A" w14:textId="77777777" w:rsidR="00415CDB" w:rsidRPr="001510A5" w:rsidRDefault="00387389" w:rsidP="001510A5">
    <w:pPr>
      <w:pStyle w:val="Footer"/>
    </w:pPr>
    <w:r w:rsidRPr="000008C6">
      <w:t xml:space="preserve">Liikenne- ja viestintävirasto Traficom • PL 320, 00059 TRAFICOM • p. 029 534 5000 • Y-tunnus </w:t>
    </w:r>
    <w:r w:rsidRPr="00D3706E">
      <w:t>2924753-3</w:t>
    </w:r>
    <w:r w:rsidRPr="000008C6">
      <w:t xml:space="preserve"> • </w:t>
    </w:r>
    <w:r w:rsidRPr="0089181B">
      <w:t>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E724" w14:textId="77777777" w:rsidR="00CB4DD4" w:rsidRDefault="00387389">
      <w:pPr>
        <w:spacing w:after="0" w:line="240" w:lineRule="auto"/>
      </w:pPr>
      <w:r>
        <w:separator/>
      </w:r>
    </w:p>
  </w:footnote>
  <w:footnote w:type="continuationSeparator" w:id="0">
    <w:p w14:paraId="3F931A97" w14:textId="77777777" w:rsidR="00CB4DD4" w:rsidRDefault="003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7D17" w14:textId="77777777" w:rsidR="007D2DE0" w:rsidRDefault="00387389" w:rsidP="00F001A7">
    <w:pPr>
      <w:pStyle w:val="Header"/>
      <w:tabs>
        <w:tab w:val="clear" w:pos="4819"/>
        <w:tab w:val="left" w:pos="5103"/>
      </w:tabs>
      <w:ind w:left="851" w:firstLine="4252"/>
    </w:pPr>
    <w:r w:rsidRPr="005D29B8">
      <w:rPr>
        <w:noProof/>
        <w:color w:val="000000" w:themeColor="text1"/>
        <w:lang w:eastAsia="fi-FI"/>
      </w:rPr>
      <w:drawing>
        <wp:anchor distT="0" distB="0" distL="114300" distR="114300" simplePos="0" relativeHeight="251658240" behindDoc="0" locked="0" layoutInCell="1" allowOverlap="1" wp14:anchorId="1017966E" wp14:editId="73F2B66D">
          <wp:simplePos x="0" y="0"/>
          <wp:positionH relativeFrom="page">
            <wp:posOffset>733331</wp:posOffset>
          </wp:positionH>
          <wp:positionV relativeFrom="page">
            <wp:posOffset>398352</wp:posOffset>
          </wp:positionV>
          <wp:extent cx="2127272" cy="467999"/>
          <wp:effectExtent l="0" t="0" r="6350" b="8255"/>
          <wp:wrapNone/>
          <wp:docPr id="11" name="Kuv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sidRPr="005D29B8">
      <w:rPr>
        <w:b/>
        <w:color w:val="000000" w:themeColor="text1"/>
        <w:sz w:val="22"/>
      </w:rPr>
      <w:t>Määräys</w:t>
    </w:r>
    <w:r>
      <w:rPr>
        <w:b/>
        <w:sz w:val="22"/>
      </w:rPr>
      <w:tab/>
    </w:r>
    <w:r>
      <w:rPr>
        <w:rStyle w:val="PageNumber"/>
      </w:rPr>
      <w:fldChar w:fldCharType="begin"/>
    </w:r>
    <w:r>
      <w:rPr>
        <w:rStyle w:val="PageNumber"/>
      </w:rPr>
      <w:instrText xml:space="preserve"> PAGE </w:instrText>
    </w:r>
    <w:r>
      <w:rPr>
        <w:rStyle w:val="PageNumber"/>
      </w:rPr>
      <w:fldChar w:fldCharType="separate"/>
    </w:r>
    <w:r w:rsidR="00451091">
      <w:rPr>
        <w:rStyle w:val="PageNumber"/>
        <w:noProof/>
      </w:rPr>
      <w:t>2</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451091">
      <w:rPr>
        <w:rStyle w:val="PageNumber"/>
        <w:noProof/>
      </w:rPr>
      <w:t>2</w:t>
    </w:r>
    <w:r>
      <w:rPr>
        <w:rStyle w:val="PageNumber"/>
      </w:rPr>
      <w:fldChar w:fldCharType="end"/>
    </w:r>
    <w:r>
      <w:t>)</w:t>
    </w:r>
  </w:p>
  <w:p w14:paraId="1945A098" w14:textId="77777777" w:rsidR="007D2DE0" w:rsidRDefault="007D2DE0" w:rsidP="00F001A7">
    <w:pPr>
      <w:pStyle w:val="Header"/>
      <w:tabs>
        <w:tab w:val="clear" w:pos="4819"/>
        <w:tab w:val="left" w:pos="5103"/>
      </w:tabs>
      <w:ind w:left="851" w:firstLine="4252"/>
    </w:pPr>
  </w:p>
  <w:p w14:paraId="1F2E9467" w14:textId="77777777" w:rsidR="00271646" w:rsidRDefault="00387389" w:rsidP="00F001A7">
    <w:pPr>
      <w:pStyle w:val="Header"/>
      <w:tabs>
        <w:tab w:val="clear" w:pos="4819"/>
        <w:tab w:val="left" w:pos="5103"/>
      </w:tabs>
      <w:ind w:left="851" w:firstLine="4252"/>
      <w:rPr>
        <w:szCs w:val="20"/>
      </w:rPr>
    </w:pPr>
    <w:r w:rsidRPr="007D2DE0">
      <w:rPr>
        <w:szCs w:val="20"/>
      </w:rPr>
      <w:fldChar w:fldCharType="begin"/>
    </w:r>
    <w:r w:rsidRPr="007D2DE0">
      <w:rPr>
        <w:szCs w:val="20"/>
      </w:rPr>
      <w:instrText xml:space="preserve"> MACROBUTTON  AdditionalActions [diaarinro] </w:instrText>
    </w:r>
    <w:r w:rsidRPr="007D2DE0">
      <w:rPr>
        <w:szCs w:val="20"/>
      </w:rPr>
      <w:fldChar w:fldCharType="end"/>
    </w:r>
  </w:p>
  <w:p w14:paraId="58FFFB33" w14:textId="77777777" w:rsidR="00551EED" w:rsidRDefault="00551EED" w:rsidP="007D2DE0">
    <w:pPr>
      <w:pStyle w:val="Header"/>
      <w:ind w:left="851" w:firstLine="4819"/>
      <w:rPr>
        <w:szCs w:val="20"/>
      </w:rPr>
    </w:pPr>
  </w:p>
  <w:p w14:paraId="6F54ADD0" w14:textId="77777777" w:rsidR="00484B9B" w:rsidRPr="007D2DE0" w:rsidRDefault="00484B9B" w:rsidP="007D2DE0">
    <w:pPr>
      <w:pStyle w:val="Header"/>
      <w:ind w:left="851" w:firstLine="4819"/>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B6A7" w14:textId="77777777" w:rsidR="00415CDB" w:rsidRPr="001510A5" w:rsidRDefault="00415CDB" w:rsidP="001510A5">
    <w:pPr>
      <w:pStyle w:val="Header"/>
      <w:tabs>
        <w:tab w:val="left" w:pos="5670"/>
      </w:tabs>
      <w:ind w:left="851" w:firstLine="48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AEB"/>
    <w:multiLevelType w:val="hybridMultilevel"/>
    <w:tmpl w:val="BD8413BE"/>
    <w:lvl w:ilvl="0" w:tplc="E50E079C">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96646E">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344D1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0181B4A">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BA4978">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001EA2">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B40CA8">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A3E5844">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B28BC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FA528E"/>
    <w:multiLevelType w:val="hybridMultilevel"/>
    <w:tmpl w:val="D4B484C2"/>
    <w:lvl w:ilvl="0" w:tplc="306031CE">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BFAE4BC" w:tentative="1">
      <w:start w:val="1"/>
      <w:numFmt w:val="lowerLetter"/>
      <w:lvlText w:val="%2."/>
      <w:lvlJc w:val="left"/>
      <w:pPr>
        <w:ind w:left="1440" w:hanging="360"/>
      </w:pPr>
    </w:lvl>
    <w:lvl w:ilvl="2" w:tplc="836A14AC" w:tentative="1">
      <w:start w:val="1"/>
      <w:numFmt w:val="lowerRoman"/>
      <w:lvlText w:val="%3."/>
      <w:lvlJc w:val="right"/>
      <w:pPr>
        <w:ind w:left="2160" w:hanging="180"/>
      </w:pPr>
    </w:lvl>
    <w:lvl w:ilvl="3" w:tplc="653E6FFA" w:tentative="1">
      <w:start w:val="1"/>
      <w:numFmt w:val="decimal"/>
      <w:lvlText w:val="%4."/>
      <w:lvlJc w:val="left"/>
      <w:pPr>
        <w:ind w:left="2880" w:hanging="360"/>
      </w:pPr>
    </w:lvl>
    <w:lvl w:ilvl="4" w:tplc="49F6E760" w:tentative="1">
      <w:start w:val="1"/>
      <w:numFmt w:val="lowerLetter"/>
      <w:lvlText w:val="%5."/>
      <w:lvlJc w:val="left"/>
      <w:pPr>
        <w:ind w:left="3600" w:hanging="360"/>
      </w:pPr>
    </w:lvl>
    <w:lvl w:ilvl="5" w:tplc="F39A07E2" w:tentative="1">
      <w:start w:val="1"/>
      <w:numFmt w:val="lowerRoman"/>
      <w:lvlText w:val="%6."/>
      <w:lvlJc w:val="right"/>
      <w:pPr>
        <w:ind w:left="4320" w:hanging="180"/>
      </w:pPr>
    </w:lvl>
    <w:lvl w:ilvl="6" w:tplc="C8F02692" w:tentative="1">
      <w:start w:val="1"/>
      <w:numFmt w:val="decimal"/>
      <w:lvlText w:val="%7."/>
      <w:lvlJc w:val="left"/>
      <w:pPr>
        <w:ind w:left="5040" w:hanging="360"/>
      </w:pPr>
    </w:lvl>
    <w:lvl w:ilvl="7" w:tplc="0CD6AAB6" w:tentative="1">
      <w:start w:val="1"/>
      <w:numFmt w:val="lowerLetter"/>
      <w:lvlText w:val="%8."/>
      <w:lvlJc w:val="left"/>
      <w:pPr>
        <w:ind w:left="5760" w:hanging="360"/>
      </w:pPr>
    </w:lvl>
    <w:lvl w:ilvl="8" w:tplc="AB9E6C22" w:tentative="1">
      <w:start w:val="1"/>
      <w:numFmt w:val="lowerRoman"/>
      <w:lvlText w:val="%9."/>
      <w:lvlJc w:val="right"/>
      <w:pPr>
        <w:ind w:left="6480" w:hanging="180"/>
      </w:pPr>
    </w:lvl>
  </w:abstractNum>
  <w:abstractNum w:abstractNumId="12" w15:restartNumberingAfterBreak="0">
    <w:nsid w:val="0A2E3586"/>
    <w:multiLevelType w:val="hybridMultilevel"/>
    <w:tmpl w:val="0BA4CF10"/>
    <w:lvl w:ilvl="0" w:tplc="7F346D2A">
      <w:start w:val="1"/>
      <w:numFmt w:val="decimal"/>
      <w:lvlText w:val="%1)"/>
      <w:lvlJc w:val="left"/>
      <w:pPr>
        <w:ind w:left="1494" w:hanging="360"/>
      </w:pPr>
      <w:rPr>
        <w:rFonts w:hint="default"/>
      </w:rPr>
    </w:lvl>
    <w:lvl w:ilvl="1" w:tplc="63FC366A" w:tentative="1">
      <w:start w:val="1"/>
      <w:numFmt w:val="lowerLetter"/>
      <w:lvlText w:val="%2."/>
      <w:lvlJc w:val="left"/>
      <w:pPr>
        <w:ind w:left="2214" w:hanging="360"/>
      </w:pPr>
    </w:lvl>
    <w:lvl w:ilvl="2" w:tplc="045EC7F4" w:tentative="1">
      <w:start w:val="1"/>
      <w:numFmt w:val="lowerRoman"/>
      <w:lvlText w:val="%3."/>
      <w:lvlJc w:val="right"/>
      <w:pPr>
        <w:ind w:left="2934" w:hanging="180"/>
      </w:pPr>
    </w:lvl>
    <w:lvl w:ilvl="3" w:tplc="66C0561E" w:tentative="1">
      <w:start w:val="1"/>
      <w:numFmt w:val="decimal"/>
      <w:lvlText w:val="%4."/>
      <w:lvlJc w:val="left"/>
      <w:pPr>
        <w:ind w:left="3654" w:hanging="360"/>
      </w:pPr>
    </w:lvl>
    <w:lvl w:ilvl="4" w:tplc="2752E5EC" w:tentative="1">
      <w:start w:val="1"/>
      <w:numFmt w:val="lowerLetter"/>
      <w:lvlText w:val="%5."/>
      <w:lvlJc w:val="left"/>
      <w:pPr>
        <w:ind w:left="4374" w:hanging="360"/>
      </w:pPr>
    </w:lvl>
    <w:lvl w:ilvl="5" w:tplc="31B6860E" w:tentative="1">
      <w:start w:val="1"/>
      <w:numFmt w:val="lowerRoman"/>
      <w:lvlText w:val="%6."/>
      <w:lvlJc w:val="right"/>
      <w:pPr>
        <w:ind w:left="5094" w:hanging="180"/>
      </w:pPr>
    </w:lvl>
    <w:lvl w:ilvl="6" w:tplc="2EF03CE6" w:tentative="1">
      <w:start w:val="1"/>
      <w:numFmt w:val="decimal"/>
      <w:lvlText w:val="%7."/>
      <w:lvlJc w:val="left"/>
      <w:pPr>
        <w:ind w:left="5814" w:hanging="360"/>
      </w:pPr>
    </w:lvl>
    <w:lvl w:ilvl="7" w:tplc="CCCC49F4" w:tentative="1">
      <w:start w:val="1"/>
      <w:numFmt w:val="lowerLetter"/>
      <w:lvlText w:val="%8."/>
      <w:lvlJc w:val="left"/>
      <w:pPr>
        <w:ind w:left="6534" w:hanging="360"/>
      </w:pPr>
    </w:lvl>
    <w:lvl w:ilvl="8" w:tplc="7E227B6C" w:tentative="1">
      <w:start w:val="1"/>
      <w:numFmt w:val="lowerRoman"/>
      <w:lvlText w:val="%9."/>
      <w:lvlJc w:val="right"/>
      <w:pPr>
        <w:ind w:left="7254" w:hanging="180"/>
      </w:pPr>
    </w:lvl>
  </w:abstractNum>
  <w:abstractNum w:abstractNumId="13" w15:restartNumberingAfterBreak="0">
    <w:nsid w:val="13C77BA9"/>
    <w:multiLevelType w:val="hybridMultilevel"/>
    <w:tmpl w:val="CBC247B8"/>
    <w:lvl w:ilvl="0" w:tplc="4858E992">
      <w:start w:val="1"/>
      <w:numFmt w:val="bullet"/>
      <w:lvlText w:val=""/>
      <w:lvlJc w:val="left"/>
      <w:pPr>
        <w:ind w:left="1854" w:hanging="360"/>
      </w:pPr>
      <w:rPr>
        <w:rFonts w:ascii="Symbol" w:hAnsi="Symbol" w:hint="default"/>
      </w:rPr>
    </w:lvl>
    <w:lvl w:ilvl="1" w:tplc="1C60DF1E" w:tentative="1">
      <w:start w:val="1"/>
      <w:numFmt w:val="bullet"/>
      <w:lvlText w:val="o"/>
      <w:lvlJc w:val="left"/>
      <w:pPr>
        <w:ind w:left="2574" w:hanging="360"/>
      </w:pPr>
      <w:rPr>
        <w:rFonts w:ascii="Courier New" w:hAnsi="Courier New" w:cs="Courier New" w:hint="default"/>
      </w:rPr>
    </w:lvl>
    <w:lvl w:ilvl="2" w:tplc="31EE08D4" w:tentative="1">
      <w:start w:val="1"/>
      <w:numFmt w:val="bullet"/>
      <w:lvlText w:val=""/>
      <w:lvlJc w:val="left"/>
      <w:pPr>
        <w:ind w:left="3294" w:hanging="360"/>
      </w:pPr>
      <w:rPr>
        <w:rFonts w:ascii="Wingdings" w:hAnsi="Wingdings" w:hint="default"/>
      </w:rPr>
    </w:lvl>
    <w:lvl w:ilvl="3" w:tplc="E8FA609A" w:tentative="1">
      <w:start w:val="1"/>
      <w:numFmt w:val="bullet"/>
      <w:lvlText w:val=""/>
      <w:lvlJc w:val="left"/>
      <w:pPr>
        <w:ind w:left="4014" w:hanging="360"/>
      </w:pPr>
      <w:rPr>
        <w:rFonts w:ascii="Symbol" w:hAnsi="Symbol" w:hint="default"/>
      </w:rPr>
    </w:lvl>
    <w:lvl w:ilvl="4" w:tplc="8F3C5C18" w:tentative="1">
      <w:start w:val="1"/>
      <w:numFmt w:val="bullet"/>
      <w:lvlText w:val="o"/>
      <w:lvlJc w:val="left"/>
      <w:pPr>
        <w:ind w:left="4734" w:hanging="360"/>
      </w:pPr>
      <w:rPr>
        <w:rFonts w:ascii="Courier New" w:hAnsi="Courier New" w:cs="Courier New" w:hint="default"/>
      </w:rPr>
    </w:lvl>
    <w:lvl w:ilvl="5" w:tplc="66EAB0B0" w:tentative="1">
      <w:start w:val="1"/>
      <w:numFmt w:val="bullet"/>
      <w:lvlText w:val=""/>
      <w:lvlJc w:val="left"/>
      <w:pPr>
        <w:ind w:left="5454" w:hanging="360"/>
      </w:pPr>
      <w:rPr>
        <w:rFonts w:ascii="Wingdings" w:hAnsi="Wingdings" w:hint="default"/>
      </w:rPr>
    </w:lvl>
    <w:lvl w:ilvl="6" w:tplc="D57212E2" w:tentative="1">
      <w:start w:val="1"/>
      <w:numFmt w:val="bullet"/>
      <w:lvlText w:val=""/>
      <w:lvlJc w:val="left"/>
      <w:pPr>
        <w:ind w:left="6174" w:hanging="360"/>
      </w:pPr>
      <w:rPr>
        <w:rFonts w:ascii="Symbol" w:hAnsi="Symbol" w:hint="default"/>
      </w:rPr>
    </w:lvl>
    <w:lvl w:ilvl="7" w:tplc="EE4200E0" w:tentative="1">
      <w:start w:val="1"/>
      <w:numFmt w:val="bullet"/>
      <w:lvlText w:val="o"/>
      <w:lvlJc w:val="left"/>
      <w:pPr>
        <w:ind w:left="6894" w:hanging="360"/>
      </w:pPr>
      <w:rPr>
        <w:rFonts w:ascii="Courier New" w:hAnsi="Courier New" w:cs="Courier New" w:hint="default"/>
      </w:rPr>
    </w:lvl>
    <w:lvl w:ilvl="8" w:tplc="DE9806E6" w:tentative="1">
      <w:start w:val="1"/>
      <w:numFmt w:val="bullet"/>
      <w:lvlText w:val=""/>
      <w:lvlJc w:val="left"/>
      <w:pPr>
        <w:ind w:left="7614" w:hanging="360"/>
      </w:pPr>
      <w:rPr>
        <w:rFonts w:ascii="Wingdings" w:hAnsi="Wingdings" w:hint="default"/>
      </w:rPr>
    </w:lvl>
  </w:abstractNum>
  <w:abstractNum w:abstractNumId="14" w15:restartNumberingAfterBreak="0">
    <w:nsid w:val="1CC97591"/>
    <w:multiLevelType w:val="multilevel"/>
    <w:tmpl w:val="3C0E3FC0"/>
    <w:lvl w:ilvl="0">
      <w:start w:val="1"/>
      <w:numFmt w:val="bullet"/>
      <w:pStyle w:val="List"/>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21C6B"/>
    <w:multiLevelType w:val="hybridMultilevel"/>
    <w:tmpl w:val="C8A04350"/>
    <w:lvl w:ilvl="0" w:tplc="8A100DD0">
      <w:start w:val="1"/>
      <w:numFmt w:val="decimal"/>
      <w:lvlText w:val="%1."/>
      <w:lvlJc w:val="left"/>
      <w:pPr>
        <w:ind w:left="1854" w:hanging="360"/>
      </w:pPr>
    </w:lvl>
    <w:lvl w:ilvl="1" w:tplc="20E68E5C" w:tentative="1">
      <w:start w:val="1"/>
      <w:numFmt w:val="lowerLetter"/>
      <w:lvlText w:val="%2."/>
      <w:lvlJc w:val="left"/>
      <w:pPr>
        <w:ind w:left="2574" w:hanging="360"/>
      </w:pPr>
    </w:lvl>
    <w:lvl w:ilvl="2" w:tplc="E7121D4C" w:tentative="1">
      <w:start w:val="1"/>
      <w:numFmt w:val="lowerRoman"/>
      <w:lvlText w:val="%3."/>
      <w:lvlJc w:val="right"/>
      <w:pPr>
        <w:ind w:left="3294" w:hanging="180"/>
      </w:pPr>
    </w:lvl>
    <w:lvl w:ilvl="3" w:tplc="70B66994" w:tentative="1">
      <w:start w:val="1"/>
      <w:numFmt w:val="decimal"/>
      <w:lvlText w:val="%4."/>
      <w:lvlJc w:val="left"/>
      <w:pPr>
        <w:ind w:left="4014" w:hanging="360"/>
      </w:pPr>
    </w:lvl>
    <w:lvl w:ilvl="4" w:tplc="F3E65D36" w:tentative="1">
      <w:start w:val="1"/>
      <w:numFmt w:val="lowerLetter"/>
      <w:lvlText w:val="%5."/>
      <w:lvlJc w:val="left"/>
      <w:pPr>
        <w:ind w:left="4734" w:hanging="360"/>
      </w:pPr>
    </w:lvl>
    <w:lvl w:ilvl="5" w:tplc="337C9300" w:tentative="1">
      <w:start w:val="1"/>
      <w:numFmt w:val="lowerRoman"/>
      <w:lvlText w:val="%6."/>
      <w:lvlJc w:val="right"/>
      <w:pPr>
        <w:ind w:left="5454" w:hanging="180"/>
      </w:pPr>
    </w:lvl>
    <w:lvl w:ilvl="6" w:tplc="ECD2B3D4" w:tentative="1">
      <w:start w:val="1"/>
      <w:numFmt w:val="decimal"/>
      <w:lvlText w:val="%7."/>
      <w:lvlJc w:val="left"/>
      <w:pPr>
        <w:ind w:left="6174" w:hanging="360"/>
      </w:pPr>
    </w:lvl>
    <w:lvl w:ilvl="7" w:tplc="810C1B08" w:tentative="1">
      <w:start w:val="1"/>
      <w:numFmt w:val="lowerLetter"/>
      <w:lvlText w:val="%8."/>
      <w:lvlJc w:val="left"/>
      <w:pPr>
        <w:ind w:left="6894" w:hanging="360"/>
      </w:pPr>
    </w:lvl>
    <w:lvl w:ilvl="8" w:tplc="606C9AD2" w:tentative="1">
      <w:start w:val="1"/>
      <w:numFmt w:val="lowerRoman"/>
      <w:lvlText w:val="%9."/>
      <w:lvlJc w:val="right"/>
      <w:pPr>
        <w:ind w:left="7614" w:hanging="180"/>
      </w:pPr>
    </w:lvl>
  </w:abstractNum>
  <w:abstractNum w:abstractNumId="16" w15:restartNumberingAfterBreak="0">
    <w:nsid w:val="2AC92E37"/>
    <w:multiLevelType w:val="hybridMultilevel"/>
    <w:tmpl w:val="484C0982"/>
    <w:lvl w:ilvl="0" w:tplc="F182ADAC">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481E1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5C7BEE">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4E4B6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EEB0D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94DB8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F50C28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1ED96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4C5AC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8863BB"/>
    <w:multiLevelType w:val="hybridMultilevel"/>
    <w:tmpl w:val="A568F1D0"/>
    <w:lvl w:ilvl="0" w:tplc="31B8B89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D95A0CBC" w:tentative="1">
      <w:start w:val="1"/>
      <w:numFmt w:val="lowerLetter"/>
      <w:lvlText w:val="%2."/>
      <w:lvlJc w:val="left"/>
      <w:pPr>
        <w:ind w:left="2574" w:hanging="360"/>
      </w:pPr>
    </w:lvl>
    <w:lvl w:ilvl="2" w:tplc="EF02DACA" w:tentative="1">
      <w:start w:val="1"/>
      <w:numFmt w:val="lowerRoman"/>
      <w:lvlText w:val="%3."/>
      <w:lvlJc w:val="right"/>
      <w:pPr>
        <w:ind w:left="3294" w:hanging="180"/>
      </w:pPr>
    </w:lvl>
    <w:lvl w:ilvl="3" w:tplc="321E1B98" w:tentative="1">
      <w:start w:val="1"/>
      <w:numFmt w:val="decimal"/>
      <w:lvlText w:val="%4."/>
      <w:lvlJc w:val="left"/>
      <w:pPr>
        <w:ind w:left="4014" w:hanging="360"/>
      </w:pPr>
    </w:lvl>
    <w:lvl w:ilvl="4" w:tplc="1B26DEC8" w:tentative="1">
      <w:start w:val="1"/>
      <w:numFmt w:val="lowerLetter"/>
      <w:lvlText w:val="%5."/>
      <w:lvlJc w:val="left"/>
      <w:pPr>
        <w:ind w:left="4734" w:hanging="360"/>
      </w:pPr>
    </w:lvl>
    <w:lvl w:ilvl="5" w:tplc="4B84739C" w:tentative="1">
      <w:start w:val="1"/>
      <w:numFmt w:val="lowerRoman"/>
      <w:lvlText w:val="%6."/>
      <w:lvlJc w:val="right"/>
      <w:pPr>
        <w:ind w:left="5454" w:hanging="180"/>
      </w:pPr>
    </w:lvl>
    <w:lvl w:ilvl="6" w:tplc="C99C1394" w:tentative="1">
      <w:start w:val="1"/>
      <w:numFmt w:val="decimal"/>
      <w:lvlText w:val="%7."/>
      <w:lvlJc w:val="left"/>
      <w:pPr>
        <w:ind w:left="6174" w:hanging="360"/>
      </w:pPr>
    </w:lvl>
    <w:lvl w:ilvl="7" w:tplc="7B26EE3E" w:tentative="1">
      <w:start w:val="1"/>
      <w:numFmt w:val="lowerLetter"/>
      <w:lvlText w:val="%8."/>
      <w:lvlJc w:val="left"/>
      <w:pPr>
        <w:ind w:left="6894" w:hanging="360"/>
      </w:pPr>
    </w:lvl>
    <w:lvl w:ilvl="8" w:tplc="5FE2D7E6" w:tentative="1">
      <w:start w:val="1"/>
      <w:numFmt w:val="lowerRoman"/>
      <w:lvlText w:val="%9."/>
      <w:lvlJc w:val="right"/>
      <w:pPr>
        <w:ind w:left="7614" w:hanging="180"/>
      </w:pPr>
    </w:lvl>
  </w:abstractNum>
  <w:abstractNum w:abstractNumId="18" w15:restartNumberingAfterBreak="0">
    <w:nsid w:val="3414228C"/>
    <w:multiLevelType w:val="hybridMultilevel"/>
    <w:tmpl w:val="F904B2FA"/>
    <w:lvl w:ilvl="0" w:tplc="1B9443A6">
      <w:start w:val="1"/>
      <w:numFmt w:val="bullet"/>
      <w:lvlText w:val=""/>
      <w:lvlJc w:val="left"/>
      <w:pPr>
        <w:ind w:left="1854" w:hanging="360"/>
      </w:pPr>
      <w:rPr>
        <w:rFonts w:ascii="Symbol" w:hAnsi="Symbol" w:hint="default"/>
      </w:rPr>
    </w:lvl>
    <w:lvl w:ilvl="1" w:tplc="BB86B9B4" w:tentative="1">
      <w:start w:val="1"/>
      <w:numFmt w:val="bullet"/>
      <w:lvlText w:val="o"/>
      <w:lvlJc w:val="left"/>
      <w:pPr>
        <w:ind w:left="2574" w:hanging="360"/>
      </w:pPr>
      <w:rPr>
        <w:rFonts w:ascii="Courier New" w:hAnsi="Courier New" w:cs="Courier New" w:hint="default"/>
      </w:rPr>
    </w:lvl>
    <w:lvl w:ilvl="2" w:tplc="CE94C258" w:tentative="1">
      <w:start w:val="1"/>
      <w:numFmt w:val="bullet"/>
      <w:lvlText w:val=""/>
      <w:lvlJc w:val="left"/>
      <w:pPr>
        <w:ind w:left="3294" w:hanging="360"/>
      </w:pPr>
      <w:rPr>
        <w:rFonts w:ascii="Wingdings" w:hAnsi="Wingdings" w:hint="default"/>
      </w:rPr>
    </w:lvl>
    <w:lvl w:ilvl="3" w:tplc="23607178" w:tentative="1">
      <w:start w:val="1"/>
      <w:numFmt w:val="bullet"/>
      <w:lvlText w:val=""/>
      <w:lvlJc w:val="left"/>
      <w:pPr>
        <w:ind w:left="4014" w:hanging="360"/>
      </w:pPr>
      <w:rPr>
        <w:rFonts w:ascii="Symbol" w:hAnsi="Symbol" w:hint="default"/>
      </w:rPr>
    </w:lvl>
    <w:lvl w:ilvl="4" w:tplc="7AE41F9E" w:tentative="1">
      <w:start w:val="1"/>
      <w:numFmt w:val="bullet"/>
      <w:lvlText w:val="o"/>
      <w:lvlJc w:val="left"/>
      <w:pPr>
        <w:ind w:left="4734" w:hanging="360"/>
      </w:pPr>
      <w:rPr>
        <w:rFonts w:ascii="Courier New" w:hAnsi="Courier New" w:cs="Courier New" w:hint="default"/>
      </w:rPr>
    </w:lvl>
    <w:lvl w:ilvl="5" w:tplc="4CC6C74A" w:tentative="1">
      <w:start w:val="1"/>
      <w:numFmt w:val="bullet"/>
      <w:lvlText w:val=""/>
      <w:lvlJc w:val="left"/>
      <w:pPr>
        <w:ind w:left="5454" w:hanging="360"/>
      </w:pPr>
      <w:rPr>
        <w:rFonts w:ascii="Wingdings" w:hAnsi="Wingdings" w:hint="default"/>
      </w:rPr>
    </w:lvl>
    <w:lvl w:ilvl="6" w:tplc="F32CA71A" w:tentative="1">
      <w:start w:val="1"/>
      <w:numFmt w:val="bullet"/>
      <w:lvlText w:val=""/>
      <w:lvlJc w:val="left"/>
      <w:pPr>
        <w:ind w:left="6174" w:hanging="360"/>
      </w:pPr>
      <w:rPr>
        <w:rFonts w:ascii="Symbol" w:hAnsi="Symbol" w:hint="default"/>
      </w:rPr>
    </w:lvl>
    <w:lvl w:ilvl="7" w:tplc="1DAEFC8A" w:tentative="1">
      <w:start w:val="1"/>
      <w:numFmt w:val="bullet"/>
      <w:lvlText w:val="o"/>
      <w:lvlJc w:val="left"/>
      <w:pPr>
        <w:ind w:left="6894" w:hanging="360"/>
      </w:pPr>
      <w:rPr>
        <w:rFonts w:ascii="Courier New" w:hAnsi="Courier New" w:cs="Courier New" w:hint="default"/>
      </w:rPr>
    </w:lvl>
    <w:lvl w:ilvl="8" w:tplc="0102F130" w:tentative="1">
      <w:start w:val="1"/>
      <w:numFmt w:val="bullet"/>
      <w:lvlText w:val=""/>
      <w:lvlJc w:val="left"/>
      <w:pPr>
        <w:ind w:left="7614" w:hanging="360"/>
      </w:pPr>
      <w:rPr>
        <w:rFonts w:ascii="Wingdings" w:hAnsi="Wingdings" w:hint="default"/>
      </w:rPr>
    </w:lvl>
  </w:abstractNum>
  <w:abstractNum w:abstractNumId="19" w15:restartNumberingAfterBreak="0">
    <w:nsid w:val="3DD83DFA"/>
    <w:multiLevelType w:val="hybridMultilevel"/>
    <w:tmpl w:val="880004E0"/>
    <w:lvl w:ilvl="0" w:tplc="F54AD0BE">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62A20CC" w:tentative="1">
      <w:start w:val="1"/>
      <w:numFmt w:val="lowerLetter"/>
      <w:lvlText w:val="%2."/>
      <w:lvlJc w:val="left"/>
      <w:pPr>
        <w:ind w:left="2574" w:hanging="360"/>
      </w:pPr>
    </w:lvl>
    <w:lvl w:ilvl="2" w:tplc="AB9C1190" w:tentative="1">
      <w:start w:val="1"/>
      <w:numFmt w:val="lowerRoman"/>
      <w:lvlText w:val="%3."/>
      <w:lvlJc w:val="right"/>
      <w:pPr>
        <w:ind w:left="3294" w:hanging="180"/>
      </w:pPr>
    </w:lvl>
    <w:lvl w:ilvl="3" w:tplc="150E318E" w:tentative="1">
      <w:start w:val="1"/>
      <w:numFmt w:val="decimal"/>
      <w:lvlText w:val="%4."/>
      <w:lvlJc w:val="left"/>
      <w:pPr>
        <w:ind w:left="4014" w:hanging="360"/>
      </w:pPr>
    </w:lvl>
    <w:lvl w:ilvl="4" w:tplc="6E727D66" w:tentative="1">
      <w:start w:val="1"/>
      <w:numFmt w:val="lowerLetter"/>
      <w:lvlText w:val="%5."/>
      <w:lvlJc w:val="left"/>
      <w:pPr>
        <w:ind w:left="4734" w:hanging="360"/>
      </w:pPr>
    </w:lvl>
    <w:lvl w:ilvl="5" w:tplc="2C10BAE6" w:tentative="1">
      <w:start w:val="1"/>
      <w:numFmt w:val="lowerRoman"/>
      <w:lvlText w:val="%6."/>
      <w:lvlJc w:val="right"/>
      <w:pPr>
        <w:ind w:left="5454" w:hanging="180"/>
      </w:pPr>
    </w:lvl>
    <w:lvl w:ilvl="6" w:tplc="C3F2C474" w:tentative="1">
      <w:start w:val="1"/>
      <w:numFmt w:val="decimal"/>
      <w:lvlText w:val="%7."/>
      <w:lvlJc w:val="left"/>
      <w:pPr>
        <w:ind w:left="6174" w:hanging="360"/>
      </w:pPr>
    </w:lvl>
    <w:lvl w:ilvl="7" w:tplc="5184B2A0" w:tentative="1">
      <w:start w:val="1"/>
      <w:numFmt w:val="lowerLetter"/>
      <w:lvlText w:val="%8."/>
      <w:lvlJc w:val="left"/>
      <w:pPr>
        <w:ind w:left="6894" w:hanging="360"/>
      </w:pPr>
    </w:lvl>
    <w:lvl w:ilvl="8" w:tplc="26D882E2" w:tentative="1">
      <w:start w:val="1"/>
      <w:numFmt w:val="lowerRoman"/>
      <w:lvlText w:val="%9."/>
      <w:lvlJc w:val="right"/>
      <w:pPr>
        <w:ind w:left="7614" w:hanging="180"/>
      </w:pPr>
    </w:lvl>
  </w:abstractNum>
  <w:abstractNum w:abstractNumId="20" w15:restartNumberingAfterBreak="0">
    <w:nsid w:val="3F97526B"/>
    <w:multiLevelType w:val="hybridMultilevel"/>
    <w:tmpl w:val="B18617E4"/>
    <w:lvl w:ilvl="0" w:tplc="AF141F0C">
      <w:start w:val="2"/>
      <w:numFmt w:val="bullet"/>
      <w:lvlText w:val=""/>
      <w:lvlJc w:val="left"/>
      <w:pPr>
        <w:ind w:left="720" w:hanging="360"/>
      </w:pPr>
      <w:rPr>
        <w:rFonts w:ascii="Wingdings" w:eastAsiaTheme="minorHAnsi" w:hAnsi="Wingdings" w:cstheme="minorHAnsi" w:hint="default"/>
      </w:rPr>
    </w:lvl>
    <w:lvl w:ilvl="1" w:tplc="7262B422" w:tentative="1">
      <w:start w:val="1"/>
      <w:numFmt w:val="bullet"/>
      <w:lvlText w:val="o"/>
      <w:lvlJc w:val="left"/>
      <w:pPr>
        <w:ind w:left="1440" w:hanging="360"/>
      </w:pPr>
      <w:rPr>
        <w:rFonts w:ascii="Courier New" w:hAnsi="Courier New" w:cs="Courier New" w:hint="default"/>
      </w:rPr>
    </w:lvl>
    <w:lvl w:ilvl="2" w:tplc="2F8A1DEA" w:tentative="1">
      <w:start w:val="1"/>
      <w:numFmt w:val="bullet"/>
      <w:lvlText w:val=""/>
      <w:lvlJc w:val="left"/>
      <w:pPr>
        <w:ind w:left="2160" w:hanging="360"/>
      </w:pPr>
      <w:rPr>
        <w:rFonts w:ascii="Wingdings" w:hAnsi="Wingdings" w:hint="default"/>
      </w:rPr>
    </w:lvl>
    <w:lvl w:ilvl="3" w:tplc="E98C5D30" w:tentative="1">
      <w:start w:val="1"/>
      <w:numFmt w:val="bullet"/>
      <w:lvlText w:val=""/>
      <w:lvlJc w:val="left"/>
      <w:pPr>
        <w:ind w:left="2880" w:hanging="360"/>
      </w:pPr>
      <w:rPr>
        <w:rFonts w:ascii="Symbol" w:hAnsi="Symbol" w:hint="default"/>
      </w:rPr>
    </w:lvl>
    <w:lvl w:ilvl="4" w:tplc="7BBAEE5C" w:tentative="1">
      <w:start w:val="1"/>
      <w:numFmt w:val="bullet"/>
      <w:lvlText w:val="o"/>
      <w:lvlJc w:val="left"/>
      <w:pPr>
        <w:ind w:left="3600" w:hanging="360"/>
      </w:pPr>
      <w:rPr>
        <w:rFonts w:ascii="Courier New" w:hAnsi="Courier New" w:cs="Courier New" w:hint="default"/>
      </w:rPr>
    </w:lvl>
    <w:lvl w:ilvl="5" w:tplc="F7A2A358" w:tentative="1">
      <w:start w:val="1"/>
      <w:numFmt w:val="bullet"/>
      <w:lvlText w:val=""/>
      <w:lvlJc w:val="left"/>
      <w:pPr>
        <w:ind w:left="4320" w:hanging="360"/>
      </w:pPr>
      <w:rPr>
        <w:rFonts w:ascii="Wingdings" w:hAnsi="Wingdings" w:hint="default"/>
      </w:rPr>
    </w:lvl>
    <w:lvl w:ilvl="6" w:tplc="FAC27878" w:tentative="1">
      <w:start w:val="1"/>
      <w:numFmt w:val="bullet"/>
      <w:lvlText w:val=""/>
      <w:lvlJc w:val="left"/>
      <w:pPr>
        <w:ind w:left="5040" w:hanging="360"/>
      </w:pPr>
      <w:rPr>
        <w:rFonts w:ascii="Symbol" w:hAnsi="Symbol" w:hint="default"/>
      </w:rPr>
    </w:lvl>
    <w:lvl w:ilvl="7" w:tplc="1F382E2A" w:tentative="1">
      <w:start w:val="1"/>
      <w:numFmt w:val="bullet"/>
      <w:lvlText w:val="o"/>
      <w:lvlJc w:val="left"/>
      <w:pPr>
        <w:ind w:left="5760" w:hanging="360"/>
      </w:pPr>
      <w:rPr>
        <w:rFonts w:ascii="Courier New" w:hAnsi="Courier New" w:cs="Courier New" w:hint="default"/>
      </w:rPr>
    </w:lvl>
    <w:lvl w:ilvl="8" w:tplc="76BEF306" w:tentative="1">
      <w:start w:val="1"/>
      <w:numFmt w:val="bullet"/>
      <w:lvlText w:val=""/>
      <w:lvlJc w:val="left"/>
      <w:pPr>
        <w:ind w:left="6480" w:hanging="360"/>
      </w:pPr>
      <w:rPr>
        <w:rFonts w:ascii="Wingdings" w:hAnsi="Wingdings" w:hint="default"/>
      </w:rPr>
    </w:lvl>
  </w:abstractNum>
  <w:abstractNum w:abstractNumId="21" w15:restartNumberingAfterBreak="0">
    <w:nsid w:val="411A3E94"/>
    <w:multiLevelType w:val="hybridMultilevel"/>
    <w:tmpl w:val="FA10D3E2"/>
    <w:lvl w:ilvl="0" w:tplc="80B2D444">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20B9D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16133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F8035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3EBC7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A24F8E">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20668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92DE0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6C4E4A">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1B6E59"/>
    <w:multiLevelType w:val="hybridMultilevel"/>
    <w:tmpl w:val="0AB4FF46"/>
    <w:lvl w:ilvl="0" w:tplc="C7BC091E">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050B9DC" w:tentative="1">
      <w:start w:val="1"/>
      <w:numFmt w:val="lowerLetter"/>
      <w:lvlText w:val="%2."/>
      <w:lvlJc w:val="left"/>
      <w:pPr>
        <w:ind w:left="2574" w:hanging="360"/>
      </w:pPr>
    </w:lvl>
    <w:lvl w:ilvl="2" w:tplc="C198816C" w:tentative="1">
      <w:start w:val="1"/>
      <w:numFmt w:val="lowerRoman"/>
      <w:lvlText w:val="%3."/>
      <w:lvlJc w:val="right"/>
      <w:pPr>
        <w:ind w:left="3294" w:hanging="180"/>
      </w:pPr>
    </w:lvl>
    <w:lvl w:ilvl="3" w:tplc="984405F4" w:tentative="1">
      <w:start w:val="1"/>
      <w:numFmt w:val="decimal"/>
      <w:lvlText w:val="%4."/>
      <w:lvlJc w:val="left"/>
      <w:pPr>
        <w:ind w:left="4014" w:hanging="360"/>
      </w:pPr>
    </w:lvl>
    <w:lvl w:ilvl="4" w:tplc="D6A4E816" w:tentative="1">
      <w:start w:val="1"/>
      <w:numFmt w:val="lowerLetter"/>
      <w:lvlText w:val="%5."/>
      <w:lvlJc w:val="left"/>
      <w:pPr>
        <w:ind w:left="4734" w:hanging="360"/>
      </w:pPr>
    </w:lvl>
    <w:lvl w:ilvl="5" w:tplc="136C6ABC" w:tentative="1">
      <w:start w:val="1"/>
      <w:numFmt w:val="lowerRoman"/>
      <w:lvlText w:val="%6."/>
      <w:lvlJc w:val="right"/>
      <w:pPr>
        <w:ind w:left="5454" w:hanging="180"/>
      </w:pPr>
    </w:lvl>
    <w:lvl w:ilvl="6" w:tplc="09C8811C" w:tentative="1">
      <w:start w:val="1"/>
      <w:numFmt w:val="decimal"/>
      <w:lvlText w:val="%7."/>
      <w:lvlJc w:val="left"/>
      <w:pPr>
        <w:ind w:left="6174" w:hanging="360"/>
      </w:pPr>
    </w:lvl>
    <w:lvl w:ilvl="7" w:tplc="A8FC7FC0" w:tentative="1">
      <w:start w:val="1"/>
      <w:numFmt w:val="lowerLetter"/>
      <w:lvlText w:val="%8."/>
      <w:lvlJc w:val="left"/>
      <w:pPr>
        <w:ind w:left="6894" w:hanging="360"/>
      </w:pPr>
    </w:lvl>
    <w:lvl w:ilvl="8" w:tplc="46F6DB3A" w:tentative="1">
      <w:start w:val="1"/>
      <w:numFmt w:val="lowerRoman"/>
      <w:lvlText w:val="%9."/>
      <w:lvlJc w:val="right"/>
      <w:pPr>
        <w:ind w:left="7614" w:hanging="180"/>
      </w:pPr>
    </w:lvl>
  </w:abstractNum>
  <w:abstractNum w:abstractNumId="23" w15:restartNumberingAfterBreak="0">
    <w:nsid w:val="4A3D4D62"/>
    <w:multiLevelType w:val="multilevel"/>
    <w:tmpl w:val="D13A30E2"/>
    <w:lvl w:ilvl="0">
      <w:start w:val="1"/>
      <w:numFmt w:val="decimal"/>
      <w:pStyle w:val="Heading1"/>
      <w:lvlText w:val="%1"/>
      <w:lvlJc w:val="left"/>
      <w:pPr>
        <w:tabs>
          <w:tab w:val="num" w:pos="742"/>
        </w:tabs>
        <w:ind w:left="742" w:hanging="600"/>
      </w:pPr>
      <w:rPr>
        <w:rFonts w:hint="default"/>
        <w:sz w:val="22"/>
      </w:rPr>
    </w:lvl>
    <w:lvl w:ilvl="1">
      <w:start w:val="1"/>
      <w:numFmt w:val="decimal"/>
      <w:pStyle w:val="Heading2"/>
      <w:lvlText w:val="%1.%2"/>
      <w:lvlJc w:val="left"/>
      <w:pPr>
        <w:tabs>
          <w:tab w:val="num" w:pos="942"/>
        </w:tabs>
        <w:ind w:left="942" w:hanging="800"/>
      </w:pPr>
      <w:rPr>
        <w:rFonts w:hint="default"/>
      </w:rPr>
    </w:lvl>
    <w:lvl w:ilvl="2">
      <w:start w:val="1"/>
      <w:numFmt w:val="decimal"/>
      <w:pStyle w:val="Heading3"/>
      <w:lvlText w:val="%1.%2.%3"/>
      <w:lvlJc w:val="left"/>
      <w:pPr>
        <w:tabs>
          <w:tab w:val="num" w:pos="1142"/>
        </w:tabs>
        <w:ind w:left="1142" w:hanging="1000"/>
      </w:pPr>
      <w:rPr>
        <w:rFonts w:hint="default"/>
      </w:rPr>
    </w:lvl>
    <w:lvl w:ilvl="3">
      <w:start w:val="1"/>
      <w:numFmt w:val="decimal"/>
      <w:pStyle w:val="Heading4"/>
      <w:lvlText w:val="%1.%2.%3.%4"/>
      <w:lvlJc w:val="left"/>
      <w:pPr>
        <w:tabs>
          <w:tab w:val="num" w:pos="1342"/>
        </w:tabs>
        <w:ind w:left="1342" w:hanging="1200"/>
      </w:pPr>
      <w:rPr>
        <w:rFonts w:hint="default"/>
      </w:rPr>
    </w:lvl>
    <w:lvl w:ilvl="4">
      <w:start w:val="1"/>
      <w:numFmt w:val="decimal"/>
      <w:pStyle w:val="Heading5"/>
      <w:lvlText w:val="%1.%2.%3.%4.%5"/>
      <w:lvlJc w:val="left"/>
      <w:pPr>
        <w:tabs>
          <w:tab w:val="num" w:pos="1542"/>
        </w:tabs>
        <w:ind w:left="1542" w:hanging="1400"/>
      </w:pPr>
      <w:rPr>
        <w:rFonts w:hint="default"/>
      </w:rPr>
    </w:lvl>
    <w:lvl w:ilvl="5">
      <w:start w:val="1"/>
      <w:numFmt w:val="decimal"/>
      <w:pStyle w:val="Heading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4" w15:restartNumberingAfterBreak="0">
    <w:nsid w:val="54BB5FB8"/>
    <w:multiLevelType w:val="hybridMultilevel"/>
    <w:tmpl w:val="30F81F0C"/>
    <w:lvl w:ilvl="0" w:tplc="4FB41A22">
      <w:start w:val="1"/>
      <w:numFmt w:val="decimal"/>
      <w:pStyle w:val="Caption"/>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D2408494" w:tentative="1">
      <w:start w:val="1"/>
      <w:numFmt w:val="lowerLetter"/>
      <w:lvlText w:val="%2."/>
      <w:lvlJc w:val="left"/>
      <w:pPr>
        <w:ind w:left="2574" w:hanging="360"/>
      </w:pPr>
    </w:lvl>
    <w:lvl w:ilvl="2" w:tplc="8E98CC2E" w:tentative="1">
      <w:start w:val="1"/>
      <w:numFmt w:val="lowerRoman"/>
      <w:lvlText w:val="%3."/>
      <w:lvlJc w:val="right"/>
      <w:pPr>
        <w:ind w:left="3294" w:hanging="180"/>
      </w:pPr>
    </w:lvl>
    <w:lvl w:ilvl="3" w:tplc="78E8BF08" w:tentative="1">
      <w:start w:val="1"/>
      <w:numFmt w:val="decimal"/>
      <w:lvlText w:val="%4."/>
      <w:lvlJc w:val="left"/>
      <w:pPr>
        <w:ind w:left="4014" w:hanging="360"/>
      </w:pPr>
    </w:lvl>
    <w:lvl w:ilvl="4" w:tplc="43EADF7C" w:tentative="1">
      <w:start w:val="1"/>
      <w:numFmt w:val="lowerLetter"/>
      <w:lvlText w:val="%5."/>
      <w:lvlJc w:val="left"/>
      <w:pPr>
        <w:ind w:left="4734" w:hanging="360"/>
      </w:pPr>
    </w:lvl>
    <w:lvl w:ilvl="5" w:tplc="29863D7A" w:tentative="1">
      <w:start w:val="1"/>
      <w:numFmt w:val="lowerRoman"/>
      <w:lvlText w:val="%6."/>
      <w:lvlJc w:val="right"/>
      <w:pPr>
        <w:ind w:left="5454" w:hanging="180"/>
      </w:pPr>
    </w:lvl>
    <w:lvl w:ilvl="6" w:tplc="C90ED58E" w:tentative="1">
      <w:start w:val="1"/>
      <w:numFmt w:val="decimal"/>
      <w:lvlText w:val="%7."/>
      <w:lvlJc w:val="left"/>
      <w:pPr>
        <w:ind w:left="6174" w:hanging="360"/>
      </w:pPr>
    </w:lvl>
    <w:lvl w:ilvl="7" w:tplc="4B7409DA" w:tentative="1">
      <w:start w:val="1"/>
      <w:numFmt w:val="lowerLetter"/>
      <w:lvlText w:val="%8."/>
      <w:lvlJc w:val="left"/>
      <w:pPr>
        <w:ind w:left="6894" w:hanging="360"/>
      </w:pPr>
    </w:lvl>
    <w:lvl w:ilvl="8" w:tplc="2990D8F6" w:tentative="1">
      <w:start w:val="1"/>
      <w:numFmt w:val="lowerRoman"/>
      <w:lvlText w:val="%9."/>
      <w:lvlJc w:val="right"/>
      <w:pPr>
        <w:ind w:left="7614" w:hanging="180"/>
      </w:pPr>
    </w:lvl>
  </w:abstractNum>
  <w:abstractNum w:abstractNumId="25" w15:restartNumberingAfterBreak="0">
    <w:nsid w:val="5C42159B"/>
    <w:multiLevelType w:val="hybridMultilevel"/>
    <w:tmpl w:val="0A66587C"/>
    <w:lvl w:ilvl="0" w:tplc="D04206B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9A763D26" w:tentative="1">
      <w:start w:val="1"/>
      <w:numFmt w:val="lowerLetter"/>
      <w:lvlText w:val="%2."/>
      <w:lvlJc w:val="left"/>
      <w:pPr>
        <w:ind w:left="2574" w:hanging="360"/>
      </w:pPr>
    </w:lvl>
    <w:lvl w:ilvl="2" w:tplc="65DAB1B0" w:tentative="1">
      <w:start w:val="1"/>
      <w:numFmt w:val="lowerRoman"/>
      <w:lvlText w:val="%3."/>
      <w:lvlJc w:val="right"/>
      <w:pPr>
        <w:ind w:left="3294" w:hanging="180"/>
      </w:pPr>
    </w:lvl>
    <w:lvl w:ilvl="3" w:tplc="1F3A73CA" w:tentative="1">
      <w:start w:val="1"/>
      <w:numFmt w:val="decimal"/>
      <w:lvlText w:val="%4."/>
      <w:lvlJc w:val="left"/>
      <w:pPr>
        <w:ind w:left="4014" w:hanging="360"/>
      </w:pPr>
    </w:lvl>
    <w:lvl w:ilvl="4" w:tplc="A3707924" w:tentative="1">
      <w:start w:val="1"/>
      <w:numFmt w:val="lowerLetter"/>
      <w:lvlText w:val="%5."/>
      <w:lvlJc w:val="left"/>
      <w:pPr>
        <w:ind w:left="4734" w:hanging="360"/>
      </w:pPr>
    </w:lvl>
    <w:lvl w:ilvl="5" w:tplc="BFCEC390" w:tentative="1">
      <w:start w:val="1"/>
      <w:numFmt w:val="lowerRoman"/>
      <w:lvlText w:val="%6."/>
      <w:lvlJc w:val="right"/>
      <w:pPr>
        <w:ind w:left="5454" w:hanging="180"/>
      </w:pPr>
    </w:lvl>
    <w:lvl w:ilvl="6" w:tplc="F744721E" w:tentative="1">
      <w:start w:val="1"/>
      <w:numFmt w:val="decimal"/>
      <w:lvlText w:val="%7."/>
      <w:lvlJc w:val="left"/>
      <w:pPr>
        <w:ind w:left="6174" w:hanging="360"/>
      </w:pPr>
    </w:lvl>
    <w:lvl w:ilvl="7" w:tplc="42F4D97A" w:tentative="1">
      <w:start w:val="1"/>
      <w:numFmt w:val="lowerLetter"/>
      <w:lvlText w:val="%8."/>
      <w:lvlJc w:val="left"/>
      <w:pPr>
        <w:ind w:left="6894" w:hanging="360"/>
      </w:pPr>
    </w:lvl>
    <w:lvl w:ilvl="8" w:tplc="B54EE3A2" w:tentative="1">
      <w:start w:val="1"/>
      <w:numFmt w:val="lowerRoman"/>
      <w:lvlText w:val="%9."/>
      <w:lvlJc w:val="right"/>
      <w:pPr>
        <w:ind w:left="7614" w:hanging="180"/>
      </w:pPr>
    </w:lvl>
  </w:abstractNum>
  <w:abstractNum w:abstractNumId="26" w15:restartNumberingAfterBreak="0">
    <w:nsid w:val="5E1B7FD5"/>
    <w:multiLevelType w:val="hybridMultilevel"/>
    <w:tmpl w:val="AE048600"/>
    <w:lvl w:ilvl="0" w:tplc="C93C8C36">
      <w:start w:val="1"/>
      <w:numFmt w:val="bullet"/>
      <w:lvlText w:val=""/>
      <w:lvlJc w:val="left"/>
      <w:pPr>
        <w:ind w:left="2702" w:hanging="360"/>
      </w:pPr>
      <w:rPr>
        <w:rFonts w:ascii="Symbol" w:hAnsi="Symbol" w:hint="default"/>
      </w:rPr>
    </w:lvl>
    <w:lvl w:ilvl="1" w:tplc="625CEBF4" w:tentative="1">
      <w:start w:val="1"/>
      <w:numFmt w:val="bullet"/>
      <w:lvlText w:val="o"/>
      <w:lvlJc w:val="left"/>
      <w:pPr>
        <w:ind w:left="3422" w:hanging="360"/>
      </w:pPr>
      <w:rPr>
        <w:rFonts w:ascii="Courier New" w:hAnsi="Courier New" w:cs="Courier New" w:hint="default"/>
      </w:rPr>
    </w:lvl>
    <w:lvl w:ilvl="2" w:tplc="A5A8B4B2" w:tentative="1">
      <w:start w:val="1"/>
      <w:numFmt w:val="bullet"/>
      <w:lvlText w:val=""/>
      <w:lvlJc w:val="left"/>
      <w:pPr>
        <w:ind w:left="4142" w:hanging="360"/>
      </w:pPr>
      <w:rPr>
        <w:rFonts w:ascii="Wingdings" w:hAnsi="Wingdings" w:hint="default"/>
      </w:rPr>
    </w:lvl>
    <w:lvl w:ilvl="3" w:tplc="8794B048" w:tentative="1">
      <w:start w:val="1"/>
      <w:numFmt w:val="bullet"/>
      <w:lvlText w:val=""/>
      <w:lvlJc w:val="left"/>
      <w:pPr>
        <w:ind w:left="4862" w:hanging="360"/>
      </w:pPr>
      <w:rPr>
        <w:rFonts w:ascii="Symbol" w:hAnsi="Symbol" w:hint="default"/>
      </w:rPr>
    </w:lvl>
    <w:lvl w:ilvl="4" w:tplc="36002384" w:tentative="1">
      <w:start w:val="1"/>
      <w:numFmt w:val="bullet"/>
      <w:lvlText w:val="o"/>
      <w:lvlJc w:val="left"/>
      <w:pPr>
        <w:ind w:left="5582" w:hanging="360"/>
      </w:pPr>
      <w:rPr>
        <w:rFonts w:ascii="Courier New" w:hAnsi="Courier New" w:cs="Courier New" w:hint="default"/>
      </w:rPr>
    </w:lvl>
    <w:lvl w:ilvl="5" w:tplc="C78E11E4" w:tentative="1">
      <w:start w:val="1"/>
      <w:numFmt w:val="bullet"/>
      <w:lvlText w:val=""/>
      <w:lvlJc w:val="left"/>
      <w:pPr>
        <w:ind w:left="6302" w:hanging="360"/>
      </w:pPr>
      <w:rPr>
        <w:rFonts w:ascii="Wingdings" w:hAnsi="Wingdings" w:hint="default"/>
      </w:rPr>
    </w:lvl>
    <w:lvl w:ilvl="6" w:tplc="D5969212" w:tentative="1">
      <w:start w:val="1"/>
      <w:numFmt w:val="bullet"/>
      <w:lvlText w:val=""/>
      <w:lvlJc w:val="left"/>
      <w:pPr>
        <w:ind w:left="7022" w:hanging="360"/>
      </w:pPr>
      <w:rPr>
        <w:rFonts w:ascii="Symbol" w:hAnsi="Symbol" w:hint="default"/>
      </w:rPr>
    </w:lvl>
    <w:lvl w:ilvl="7" w:tplc="2D9C064C" w:tentative="1">
      <w:start w:val="1"/>
      <w:numFmt w:val="bullet"/>
      <w:lvlText w:val="o"/>
      <w:lvlJc w:val="left"/>
      <w:pPr>
        <w:ind w:left="7742" w:hanging="360"/>
      </w:pPr>
      <w:rPr>
        <w:rFonts w:ascii="Courier New" w:hAnsi="Courier New" w:cs="Courier New" w:hint="default"/>
      </w:rPr>
    </w:lvl>
    <w:lvl w:ilvl="8" w:tplc="04963D72" w:tentative="1">
      <w:start w:val="1"/>
      <w:numFmt w:val="bullet"/>
      <w:lvlText w:val=""/>
      <w:lvlJc w:val="left"/>
      <w:pPr>
        <w:ind w:left="8462" w:hanging="360"/>
      </w:pPr>
      <w:rPr>
        <w:rFonts w:ascii="Wingdings" w:hAnsi="Wingdings" w:hint="default"/>
      </w:rPr>
    </w:lvl>
  </w:abstractNum>
  <w:abstractNum w:abstractNumId="27" w15:restartNumberingAfterBreak="0">
    <w:nsid w:val="606B34B8"/>
    <w:multiLevelType w:val="hybridMultilevel"/>
    <w:tmpl w:val="4BFC6E5A"/>
    <w:lvl w:ilvl="0" w:tplc="E06649F4">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0AD256">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228CB8">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26E5EE">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C7EE3A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9E8492">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10845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FA59BA">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82BFB0">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9" w15:restartNumberingAfterBreak="0">
    <w:nsid w:val="616658C2"/>
    <w:multiLevelType w:val="hybridMultilevel"/>
    <w:tmpl w:val="C214137C"/>
    <w:lvl w:ilvl="0" w:tplc="0F9A0714">
      <w:start w:val="1"/>
      <w:numFmt w:val="bullet"/>
      <w:lvlText w:val=""/>
      <w:lvlJc w:val="left"/>
      <w:pPr>
        <w:ind w:left="1854" w:hanging="360"/>
      </w:pPr>
      <w:rPr>
        <w:rFonts w:ascii="Symbol" w:hAnsi="Symbol" w:hint="default"/>
      </w:rPr>
    </w:lvl>
    <w:lvl w:ilvl="1" w:tplc="0838B948" w:tentative="1">
      <w:start w:val="1"/>
      <w:numFmt w:val="bullet"/>
      <w:lvlText w:val="o"/>
      <w:lvlJc w:val="left"/>
      <w:pPr>
        <w:ind w:left="2574" w:hanging="360"/>
      </w:pPr>
      <w:rPr>
        <w:rFonts w:ascii="Courier New" w:hAnsi="Courier New" w:cs="Courier New" w:hint="default"/>
      </w:rPr>
    </w:lvl>
    <w:lvl w:ilvl="2" w:tplc="9718DBBE" w:tentative="1">
      <w:start w:val="1"/>
      <w:numFmt w:val="bullet"/>
      <w:lvlText w:val=""/>
      <w:lvlJc w:val="left"/>
      <w:pPr>
        <w:ind w:left="3294" w:hanging="360"/>
      </w:pPr>
      <w:rPr>
        <w:rFonts w:ascii="Wingdings" w:hAnsi="Wingdings" w:hint="default"/>
      </w:rPr>
    </w:lvl>
    <w:lvl w:ilvl="3" w:tplc="AF50FC5C" w:tentative="1">
      <w:start w:val="1"/>
      <w:numFmt w:val="bullet"/>
      <w:lvlText w:val=""/>
      <w:lvlJc w:val="left"/>
      <w:pPr>
        <w:ind w:left="4014" w:hanging="360"/>
      </w:pPr>
      <w:rPr>
        <w:rFonts w:ascii="Symbol" w:hAnsi="Symbol" w:hint="default"/>
      </w:rPr>
    </w:lvl>
    <w:lvl w:ilvl="4" w:tplc="02524A12" w:tentative="1">
      <w:start w:val="1"/>
      <w:numFmt w:val="bullet"/>
      <w:lvlText w:val="o"/>
      <w:lvlJc w:val="left"/>
      <w:pPr>
        <w:ind w:left="4734" w:hanging="360"/>
      </w:pPr>
      <w:rPr>
        <w:rFonts w:ascii="Courier New" w:hAnsi="Courier New" w:cs="Courier New" w:hint="default"/>
      </w:rPr>
    </w:lvl>
    <w:lvl w:ilvl="5" w:tplc="0EE4A072" w:tentative="1">
      <w:start w:val="1"/>
      <w:numFmt w:val="bullet"/>
      <w:lvlText w:val=""/>
      <w:lvlJc w:val="left"/>
      <w:pPr>
        <w:ind w:left="5454" w:hanging="360"/>
      </w:pPr>
      <w:rPr>
        <w:rFonts w:ascii="Wingdings" w:hAnsi="Wingdings" w:hint="default"/>
      </w:rPr>
    </w:lvl>
    <w:lvl w:ilvl="6" w:tplc="BC5A4534" w:tentative="1">
      <w:start w:val="1"/>
      <w:numFmt w:val="bullet"/>
      <w:lvlText w:val=""/>
      <w:lvlJc w:val="left"/>
      <w:pPr>
        <w:ind w:left="6174" w:hanging="360"/>
      </w:pPr>
      <w:rPr>
        <w:rFonts w:ascii="Symbol" w:hAnsi="Symbol" w:hint="default"/>
      </w:rPr>
    </w:lvl>
    <w:lvl w:ilvl="7" w:tplc="3F7851AE" w:tentative="1">
      <w:start w:val="1"/>
      <w:numFmt w:val="bullet"/>
      <w:lvlText w:val="o"/>
      <w:lvlJc w:val="left"/>
      <w:pPr>
        <w:ind w:left="6894" w:hanging="360"/>
      </w:pPr>
      <w:rPr>
        <w:rFonts w:ascii="Courier New" w:hAnsi="Courier New" w:cs="Courier New" w:hint="default"/>
      </w:rPr>
    </w:lvl>
    <w:lvl w:ilvl="8" w:tplc="14127A10" w:tentative="1">
      <w:start w:val="1"/>
      <w:numFmt w:val="bullet"/>
      <w:lvlText w:val=""/>
      <w:lvlJc w:val="left"/>
      <w:pPr>
        <w:ind w:left="7614" w:hanging="360"/>
      </w:pPr>
      <w:rPr>
        <w:rFonts w:ascii="Wingdings" w:hAnsi="Wingdings" w:hint="default"/>
      </w:rPr>
    </w:lvl>
  </w:abstractNum>
  <w:num w:numId="1">
    <w:abstractNumId w:val="2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6"/>
  </w:num>
  <w:num w:numId="15">
    <w:abstractNumId w:val="14"/>
  </w:num>
  <w:num w:numId="16">
    <w:abstractNumId w:val="24"/>
  </w:num>
  <w:num w:numId="17">
    <w:abstractNumId w:val="25"/>
  </w:num>
  <w:num w:numId="18">
    <w:abstractNumId w:val="22"/>
  </w:num>
  <w:num w:numId="19">
    <w:abstractNumId w:val="19"/>
  </w:num>
  <w:num w:numId="20">
    <w:abstractNumId w:val="17"/>
  </w:num>
  <w:num w:numId="21">
    <w:abstractNumId w:val="11"/>
  </w:num>
  <w:num w:numId="22">
    <w:abstractNumId w:val="12"/>
  </w:num>
  <w:num w:numId="23">
    <w:abstractNumId w:val="21"/>
  </w:num>
  <w:num w:numId="24">
    <w:abstractNumId w:val="27"/>
  </w:num>
  <w:num w:numId="25">
    <w:abstractNumId w:val="16"/>
  </w:num>
  <w:num w:numId="26">
    <w:abstractNumId w:val="10"/>
  </w:num>
  <w:num w:numId="27">
    <w:abstractNumId w:val="29"/>
  </w:num>
  <w:num w:numId="28">
    <w:abstractNumId w:val="18"/>
  </w:num>
  <w:num w:numId="29">
    <w:abstractNumId w:val="13"/>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3F"/>
    <w:rsid w:val="000008C6"/>
    <w:rsid w:val="00010AA4"/>
    <w:rsid w:val="000165E4"/>
    <w:rsid w:val="000429A7"/>
    <w:rsid w:val="00056289"/>
    <w:rsid w:val="000719F5"/>
    <w:rsid w:val="00094BA6"/>
    <w:rsid w:val="000A4BB5"/>
    <w:rsid w:val="000B01C6"/>
    <w:rsid w:val="000B0690"/>
    <w:rsid w:val="000D279D"/>
    <w:rsid w:val="000D397C"/>
    <w:rsid w:val="000F2535"/>
    <w:rsid w:val="001140EA"/>
    <w:rsid w:val="001263AE"/>
    <w:rsid w:val="001266FB"/>
    <w:rsid w:val="00130A2A"/>
    <w:rsid w:val="00135E93"/>
    <w:rsid w:val="001510A5"/>
    <w:rsid w:val="00151C1A"/>
    <w:rsid w:val="0016494C"/>
    <w:rsid w:val="00180978"/>
    <w:rsid w:val="00184016"/>
    <w:rsid w:val="001A3DDA"/>
    <w:rsid w:val="001A53D9"/>
    <w:rsid w:val="001B3D26"/>
    <w:rsid w:val="001C2228"/>
    <w:rsid w:val="001C39FD"/>
    <w:rsid w:val="00200E89"/>
    <w:rsid w:val="0021220D"/>
    <w:rsid w:val="0021377D"/>
    <w:rsid w:val="00240B2E"/>
    <w:rsid w:val="002519F0"/>
    <w:rsid w:val="0026339D"/>
    <w:rsid w:val="00271646"/>
    <w:rsid w:val="00274D74"/>
    <w:rsid w:val="00292F4C"/>
    <w:rsid w:val="002960F2"/>
    <w:rsid w:val="002A1CE8"/>
    <w:rsid w:val="002A3FA9"/>
    <w:rsid w:val="002B0963"/>
    <w:rsid w:val="002B4CD0"/>
    <w:rsid w:val="002B7972"/>
    <w:rsid w:val="002B7ACE"/>
    <w:rsid w:val="002C3FBE"/>
    <w:rsid w:val="002E073F"/>
    <w:rsid w:val="002F6451"/>
    <w:rsid w:val="00313B88"/>
    <w:rsid w:val="003176C3"/>
    <w:rsid w:val="00341842"/>
    <w:rsid w:val="00342297"/>
    <w:rsid w:val="00346367"/>
    <w:rsid w:val="00376954"/>
    <w:rsid w:val="00377B27"/>
    <w:rsid w:val="00386C3A"/>
    <w:rsid w:val="00387389"/>
    <w:rsid w:val="003B7486"/>
    <w:rsid w:val="003C023B"/>
    <w:rsid w:val="003C5F3C"/>
    <w:rsid w:val="003C769A"/>
    <w:rsid w:val="0040546B"/>
    <w:rsid w:val="00415CDB"/>
    <w:rsid w:val="00422F7A"/>
    <w:rsid w:val="00423466"/>
    <w:rsid w:val="00451091"/>
    <w:rsid w:val="00462DC8"/>
    <w:rsid w:val="004709DD"/>
    <w:rsid w:val="00471C01"/>
    <w:rsid w:val="00484B9B"/>
    <w:rsid w:val="00484ED6"/>
    <w:rsid w:val="004943EB"/>
    <w:rsid w:val="004B79D0"/>
    <w:rsid w:val="004D6E61"/>
    <w:rsid w:val="004E091A"/>
    <w:rsid w:val="004E6BDB"/>
    <w:rsid w:val="004F0D2B"/>
    <w:rsid w:val="004F132E"/>
    <w:rsid w:val="004F1FFD"/>
    <w:rsid w:val="0050058D"/>
    <w:rsid w:val="005009E8"/>
    <w:rsid w:val="005025B0"/>
    <w:rsid w:val="005036DF"/>
    <w:rsid w:val="0051530F"/>
    <w:rsid w:val="00551EED"/>
    <w:rsid w:val="00554830"/>
    <w:rsid w:val="005662BD"/>
    <w:rsid w:val="005A6857"/>
    <w:rsid w:val="005D29B8"/>
    <w:rsid w:val="005E4BD5"/>
    <w:rsid w:val="00612976"/>
    <w:rsid w:val="00650E61"/>
    <w:rsid w:val="00651E82"/>
    <w:rsid w:val="006728BE"/>
    <w:rsid w:val="00682344"/>
    <w:rsid w:val="006919E4"/>
    <w:rsid w:val="006A6E2C"/>
    <w:rsid w:val="006B3556"/>
    <w:rsid w:val="006B3735"/>
    <w:rsid w:val="006E041A"/>
    <w:rsid w:val="00707D96"/>
    <w:rsid w:val="00721A18"/>
    <w:rsid w:val="00722F06"/>
    <w:rsid w:val="00733B72"/>
    <w:rsid w:val="00740D28"/>
    <w:rsid w:val="00751D53"/>
    <w:rsid w:val="00784D65"/>
    <w:rsid w:val="00785F7A"/>
    <w:rsid w:val="007A283D"/>
    <w:rsid w:val="007D2BF7"/>
    <w:rsid w:val="007D2DE0"/>
    <w:rsid w:val="007E1100"/>
    <w:rsid w:val="00800A79"/>
    <w:rsid w:val="0081123F"/>
    <w:rsid w:val="008157B2"/>
    <w:rsid w:val="00827710"/>
    <w:rsid w:val="0089181B"/>
    <w:rsid w:val="00892F1A"/>
    <w:rsid w:val="008A1881"/>
    <w:rsid w:val="008B49DA"/>
    <w:rsid w:val="008B6137"/>
    <w:rsid w:val="008C4184"/>
    <w:rsid w:val="008C5082"/>
    <w:rsid w:val="008D0AA5"/>
    <w:rsid w:val="008F1700"/>
    <w:rsid w:val="00900E21"/>
    <w:rsid w:val="00911681"/>
    <w:rsid w:val="00913805"/>
    <w:rsid w:val="0091382F"/>
    <w:rsid w:val="00924785"/>
    <w:rsid w:val="0094029A"/>
    <w:rsid w:val="00944C4C"/>
    <w:rsid w:val="009919B8"/>
    <w:rsid w:val="009A7A61"/>
    <w:rsid w:val="009C4A81"/>
    <w:rsid w:val="009C51D5"/>
    <w:rsid w:val="009C68AB"/>
    <w:rsid w:val="009E3CD0"/>
    <w:rsid w:val="009E3DFA"/>
    <w:rsid w:val="009F1F89"/>
    <w:rsid w:val="009F23F4"/>
    <w:rsid w:val="00A0399E"/>
    <w:rsid w:val="00A05103"/>
    <w:rsid w:val="00A42962"/>
    <w:rsid w:val="00A44A80"/>
    <w:rsid w:val="00A55C33"/>
    <w:rsid w:val="00A63542"/>
    <w:rsid w:val="00A720FE"/>
    <w:rsid w:val="00A9748C"/>
    <w:rsid w:val="00AA15F3"/>
    <w:rsid w:val="00AA3867"/>
    <w:rsid w:val="00AB1593"/>
    <w:rsid w:val="00AC02A0"/>
    <w:rsid w:val="00AC10BB"/>
    <w:rsid w:val="00AC21C3"/>
    <w:rsid w:val="00AC75FF"/>
    <w:rsid w:val="00AF3E9A"/>
    <w:rsid w:val="00B02094"/>
    <w:rsid w:val="00B023B7"/>
    <w:rsid w:val="00B21983"/>
    <w:rsid w:val="00B242CB"/>
    <w:rsid w:val="00B31ED1"/>
    <w:rsid w:val="00B37887"/>
    <w:rsid w:val="00B459AE"/>
    <w:rsid w:val="00B50B7F"/>
    <w:rsid w:val="00B571C1"/>
    <w:rsid w:val="00B66871"/>
    <w:rsid w:val="00B80670"/>
    <w:rsid w:val="00BC4E91"/>
    <w:rsid w:val="00BC7ACB"/>
    <w:rsid w:val="00BD4C72"/>
    <w:rsid w:val="00BE77BB"/>
    <w:rsid w:val="00BE7E2C"/>
    <w:rsid w:val="00BF359D"/>
    <w:rsid w:val="00C22715"/>
    <w:rsid w:val="00C228F6"/>
    <w:rsid w:val="00C270E4"/>
    <w:rsid w:val="00C40D02"/>
    <w:rsid w:val="00C42877"/>
    <w:rsid w:val="00C516DE"/>
    <w:rsid w:val="00C5227D"/>
    <w:rsid w:val="00C551DF"/>
    <w:rsid w:val="00C814E1"/>
    <w:rsid w:val="00CA2C5B"/>
    <w:rsid w:val="00CA6E6F"/>
    <w:rsid w:val="00CB4DD4"/>
    <w:rsid w:val="00CB783E"/>
    <w:rsid w:val="00CC2E13"/>
    <w:rsid w:val="00CE117D"/>
    <w:rsid w:val="00D07297"/>
    <w:rsid w:val="00D1098F"/>
    <w:rsid w:val="00D30D56"/>
    <w:rsid w:val="00D32EE1"/>
    <w:rsid w:val="00D3706E"/>
    <w:rsid w:val="00D419E1"/>
    <w:rsid w:val="00D44CBA"/>
    <w:rsid w:val="00D47ACD"/>
    <w:rsid w:val="00D6135C"/>
    <w:rsid w:val="00D765C2"/>
    <w:rsid w:val="00D77243"/>
    <w:rsid w:val="00D9383A"/>
    <w:rsid w:val="00DA3585"/>
    <w:rsid w:val="00DA7912"/>
    <w:rsid w:val="00DB1006"/>
    <w:rsid w:val="00DC3497"/>
    <w:rsid w:val="00DD1B38"/>
    <w:rsid w:val="00E2066A"/>
    <w:rsid w:val="00E27588"/>
    <w:rsid w:val="00E30481"/>
    <w:rsid w:val="00E36A2B"/>
    <w:rsid w:val="00E574DC"/>
    <w:rsid w:val="00E578A9"/>
    <w:rsid w:val="00E6199D"/>
    <w:rsid w:val="00E853A1"/>
    <w:rsid w:val="00EA0DE7"/>
    <w:rsid w:val="00ED524D"/>
    <w:rsid w:val="00EE50BC"/>
    <w:rsid w:val="00EE7BF7"/>
    <w:rsid w:val="00F001A7"/>
    <w:rsid w:val="00F00486"/>
    <w:rsid w:val="00F03669"/>
    <w:rsid w:val="00F074FB"/>
    <w:rsid w:val="00F1447C"/>
    <w:rsid w:val="00F16D8D"/>
    <w:rsid w:val="00F2257D"/>
    <w:rsid w:val="00F26D69"/>
    <w:rsid w:val="00F4690D"/>
    <w:rsid w:val="00F549F9"/>
    <w:rsid w:val="00F60C7D"/>
    <w:rsid w:val="00F73454"/>
    <w:rsid w:val="00F75BC4"/>
    <w:rsid w:val="00FA160F"/>
    <w:rsid w:val="00FC527D"/>
    <w:rsid w:val="00FC602F"/>
    <w:rsid w:val="00FC66B0"/>
    <w:rsid w:val="00FD3F98"/>
    <w:rsid w:val="00FD54CC"/>
    <w:rsid w:val="00FD5A76"/>
    <w:rsid w:val="00FE44B9"/>
    <w:rsid w:val="00FF1F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0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D397C"/>
    <w:rPr>
      <w:rFonts w:ascii="Verdana" w:hAnsi="Verdana"/>
      <w:sz w:val="20"/>
    </w:rPr>
  </w:style>
  <w:style w:type="paragraph" w:styleId="Heading1">
    <w:name w:val="heading 1"/>
    <w:next w:val="BodyText"/>
    <w:link w:val="Heading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Heading2">
    <w:name w:val="heading 2"/>
    <w:next w:val="BodyText"/>
    <w:link w:val="Heading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Heading3">
    <w:name w:val="heading 3"/>
    <w:next w:val="BodyText"/>
    <w:link w:val="Heading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Heading5">
    <w:name w:val="heading 5"/>
    <w:next w:val="BodyText"/>
    <w:link w:val="Heading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Heading7">
    <w:name w:val="heading 7"/>
    <w:basedOn w:val="Normal"/>
    <w:next w:val="Normal"/>
    <w:link w:val="Heading7Char"/>
    <w:uiPriority w:val="9"/>
    <w:semiHidden/>
    <w:unhideWhenUsed/>
    <w:rsid w:val="00DC3497"/>
    <w:pPr>
      <w:keepNext/>
      <w:keepLines/>
      <w:spacing w:before="40" w:after="0"/>
      <w:outlineLvl w:val="6"/>
    </w:pPr>
    <w:rPr>
      <w:rFonts w:asciiTheme="majorHAnsi" w:eastAsiaTheme="majorEastAsia" w:hAnsiTheme="majorHAnsi" w:cstheme="majorBidi"/>
      <w:i/>
      <w:iCs/>
      <w:color w:val="001539" w:themeColor="accent1" w:themeShade="7F"/>
    </w:rPr>
  </w:style>
  <w:style w:type="paragraph" w:styleId="Heading8">
    <w:name w:val="heading 8"/>
    <w:basedOn w:val="Normal"/>
    <w:next w:val="Normal"/>
    <w:link w:val="Heading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D9383A"/>
    <w:rPr>
      <w:rFonts w:ascii="Verdana" w:eastAsia="Times New Roman" w:hAnsi="Verdana" w:cs="Arial"/>
      <w:b/>
      <w:bCs/>
      <w:kern w:val="32"/>
      <w:sz w:val="24"/>
      <w:szCs w:val="32"/>
      <w:lang w:eastAsia="fi-FI"/>
    </w:rPr>
  </w:style>
  <w:style w:type="character" w:customStyle="1" w:styleId="Heading2Char">
    <w:name w:val="Heading 2 Char"/>
    <w:basedOn w:val="DefaultParagraphFont"/>
    <w:link w:val="Heading2"/>
    <w:rsid w:val="00AF3E9A"/>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AF3E9A"/>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AF3E9A"/>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ListNumber">
    <w:name w:val="List Number"/>
    <w:basedOn w:val="Normal"/>
    <w:uiPriority w:val="99"/>
    <w:qFormat/>
    <w:rsid w:val="00BC7ACB"/>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TOC1">
    <w:name w:val="toc 1"/>
    <w:basedOn w:val="Normal"/>
    <w:next w:val="Normal"/>
    <w:autoRedefine/>
    <w:uiPriority w:val="39"/>
    <w:unhideWhenUsed/>
    <w:rsid w:val="0021377D"/>
    <w:pPr>
      <w:tabs>
        <w:tab w:val="left" w:pos="426"/>
        <w:tab w:val="left" w:pos="1560"/>
        <w:tab w:val="right" w:leader="dot" w:pos="9639"/>
      </w:tabs>
      <w:spacing w:after="100"/>
      <w:ind w:left="426" w:hanging="426"/>
    </w:pPr>
    <w:rPr>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722F06"/>
    <w:rPr>
      <w:color w:val="002B74" w:themeColor="text2"/>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Caption">
    <w:name w:val="caption"/>
    <w:basedOn w:val="BodyText"/>
    <w:next w:val="BodyText"/>
    <w:link w:val="CaptionChar"/>
    <w:uiPriority w:val="35"/>
    <w:unhideWhenUsed/>
    <w:qFormat/>
    <w:rsid w:val="00A63542"/>
    <w:pPr>
      <w:numPr>
        <w:numId w:val="16"/>
      </w:numPr>
      <w:tabs>
        <w:tab w:val="left" w:pos="2127"/>
      </w:tabs>
      <w:spacing w:after="120"/>
      <w:ind w:left="1134" w:firstLine="0"/>
    </w:pPr>
    <w:rPr>
      <w:i/>
    </w:rPr>
  </w:style>
  <w:style w:type="paragraph" w:styleId="TableofFigures">
    <w:name w:val="table of figures"/>
    <w:basedOn w:val="Normal"/>
    <w:next w:val="Normal"/>
    <w:uiPriority w:val="99"/>
    <w:unhideWhenUsed/>
    <w:rsid w:val="00BD4C72"/>
    <w:pPr>
      <w:tabs>
        <w:tab w:val="right" w:pos="992"/>
        <w:tab w:val="right" w:leader="dot" w:pos="9639"/>
      </w:tabs>
      <w:spacing w:after="0"/>
      <w:ind w:left="1417" w:hanging="992"/>
    </w:pPr>
    <w:rPr>
      <w:i/>
    </w:rPr>
  </w:style>
  <w:style w:type="paragraph" w:styleId="IndexHeading">
    <w:name w:val="index heading"/>
    <w:basedOn w:val="Normal"/>
    <w:next w:val="Normal"/>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istParagraph">
    <w:name w:val="List Paragraph"/>
    <w:basedOn w:val="Normal"/>
    <w:uiPriority w:val="34"/>
    <w:qFormat/>
    <w:rsid w:val="00ED524D"/>
    <w:pPr>
      <w:ind w:left="720"/>
      <w:contextualSpacing/>
    </w:pPr>
  </w:style>
  <w:style w:type="character" w:customStyle="1" w:styleId="LiiteotsikkoChar">
    <w:name w:val="Liiteotsikko Char"/>
    <w:basedOn w:val="DefaultParagraphFont"/>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Caption"/>
    <w:link w:val="Taulukko-otsikkoChar"/>
    <w:qFormat/>
    <w:rsid w:val="00BE7E2C"/>
    <w:pPr>
      <w:numPr>
        <w:numId w:val="20"/>
      </w:numPr>
      <w:tabs>
        <w:tab w:val="clear" w:pos="2127"/>
        <w:tab w:val="left" w:pos="2552"/>
      </w:tabs>
      <w:ind w:left="1134" w:firstLine="0"/>
    </w:pPr>
  </w:style>
  <w:style w:type="character" w:customStyle="1" w:styleId="CaptionChar">
    <w:name w:val="Caption Char"/>
    <w:basedOn w:val="BodyTextChar"/>
    <w:link w:val="Caption"/>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CaptionChar"/>
    <w:link w:val="Taulukko-otsikko"/>
    <w:rsid w:val="00BE7E2C"/>
    <w:rPr>
      <w:rFonts w:ascii="Verdana" w:eastAsia="Times New Roman" w:hAnsi="Verdana" w:cs="Times New Roman"/>
      <w:i/>
      <w:sz w:val="20"/>
      <w:szCs w:val="24"/>
      <w:lang w:eastAsia="fi-FI"/>
    </w:rPr>
  </w:style>
  <w:style w:type="character" w:customStyle="1" w:styleId="Heading9Char">
    <w:name w:val="Heading 9 Char"/>
    <w:basedOn w:val="DefaultParagraphFont"/>
    <w:link w:val="Heading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DC3497"/>
    <w:rPr>
      <w:rFonts w:asciiTheme="majorHAnsi" w:eastAsiaTheme="majorEastAsia" w:hAnsiTheme="majorHAnsi" w:cstheme="majorBidi"/>
      <w:i/>
      <w:iCs/>
      <w:color w:val="001539" w:themeColor="accent1" w:themeShade="7F"/>
      <w:sz w:val="20"/>
    </w:rPr>
  </w:style>
  <w:style w:type="character" w:styleId="CommentReference">
    <w:name w:val="annotation reference"/>
    <w:basedOn w:val="DefaultParagraphFont"/>
    <w:uiPriority w:val="99"/>
    <w:semiHidden/>
    <w:unhideWhenUsed/>
    <w:rsid w:val="00D07297"/>
    <w:rPr>
      <w:sz w:val="16"/>
      <w:szCs w:val="16"/>
    </w:rPr>
  </w:style>
  <w:style w:type="paragraph" w:styleId="CommentText">
    <w:name w:val="annotation text"/>
    <w:basedOn w:val="Normal"/>
    <w:link w:val="CommentTextChar"/>
    <w:uiPriority w:val="99"/>
    <w:semiHidden/>
    <w:unhideWhenUsed/>
    <w:rsid w:val="00D07297"/>
    <w:pPr>
      <w:spacing w:line="240" w:lineRule="auto"/>
    </w:pPr>
    <w:rPr>
      <w:szCs w:val="20"/>
    </w:rPr>
  </w:style>
  <w:style w:type="character" w:customStyle="1" w:styleId="CommentTextChar">
    <w:name w:val="Comment Text Char"/>
    <w:basedOn w:val="DefaultParagraphFont"/>
    <w:link w:val="CommentText"/>
    <w:uiPriority w:val="99"/>
    <w:semiHidden/>
    <w:rsid w:val="00D0729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07297"/>
    <w:rPr>
      <w:b/>
      <w:bCs/>
    </w:rPr>
  </w:style>
  <w:style w:type="character" w:customStyle="1" w:styleId="CommentSubjectChar">
    <w:name w:val="Comment Subject Char"/>
    <w:basedOn w:val="CommentTextChar"/>
    <w:link w:val="CommentSubject"/>
    <w:uiPriority w:val="99"/>
    <w:semiHidden/>
    <w:rsid w:val="00D07297"/>
    <w:rPr>
      <w:rFonts w:ascii="Verdana" w:hAnsi="Verdana"/>
      <w:b/>
      <w:bCs/>
      <w:sz w:val="20"/>
      <w:szCs w:val="20"/>
    </w:rPr>
  </w:style>
  <w:style w:type="paragraph" w:styleId="BalloonText">
    <w:name w:val="Balloon Text"/>
    <w:basedOn w:val="Normal"/>
    <w:link w:val="BalloonTextChar"/>
    <w:uiPriority w:val="99"/>
    <w:semiHidden/>
    <w:unhideWhenUsed/>
    <w:rsid w:val="00D07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97"/>
    <w:rPr>
      <w:rFonts w:ascii="Segoe UI" w:hAnsi="Segoe UI" w:cs="Segoe UI"/>
      <w:sz w:val="18"/>
      <w:szCs w:val="18"/>
    </w:rPr>
  </w:style>
  <w:style w:type="table" w:customStyle="1" w:styleId="Eireunaviivaa">
    <w:name w:val="Ei reunaviivaa"/>
    <w:basedOn w:val="TableNormal"/>
    <w:uiPriority w:val="99"/>
    <w:qFormat/>
    <w:rsid w:val="007D2DE0"/>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E%20M&#228;&#228;r&#228;ys%201%20FI.dotx" TargetMode="External"/></Relationships>
</file>

<file path=word/theme/theme1.xml><?xml version="1.0" encoding="utf-8"?>
<a:theme xmlns:a="http://schemas.openxmlformats.org/drawingml/2006/main" name="Office-teema">
  <a:themeElements>
    <a:clrScheme name="Traficom23">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8285"/>
      </a:accent6>
      <a:hlink>
        <a:srgbClr val="008285"/>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47FE-3637-4A38-823C-781384EE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Määräys 1 FI.dotx</Template>
  <TotalTime>0</TotalTime>
  <Pages>5</Pages>
  <Words>1011</Words>
  <Characters>8190</Characters>
  <Application>Microsoft Office Word</Application>
  <DocSecurity>0</DocSecurity>
  <Lines>68</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2023-11-29T07:26:00Z</dcterms:created>
  <dcterms:modified xsi:type="dcterms:W3CDTF">2023-11-29T07:26:00Z</dcterms:modified>
</cp:coreProperties>
</file>