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5C710" w14:textId="3AB53C28" w:rsidR="00EF3AF3" w:rsidRPr="008F3560" w:rsidRDefault="00EF3AF3" w:rsidP="00536F30">
      <w:pPr>
        <w:pStyle w:val="LLEsityksennimi"/>
      </w:pPr>
      <w:r w:rsidRPr="008F3560">
        <w:t xml:space="preserve">Hallituksen esitys eduskunnalle </w:t>
      </w:r>
      <w:r w:rsidR="00F12B7E" w:rsidRPr="008F3560">
        <w:t>laiksi vaarallisten aineiden kuljetuksesta Puolustusvoimissa</w:t>
      </w:r>
      <w:r w:rsidR="00C738FA" w:rsidRPr="008F3560">
        <w:t xml:space="preserve"> ja Rajavartiolaitoksessa</w:t>
      </w:r>
      <w:r w:rsidR="00B34426">
        <w:t xml:space="preserve"> ja eräiksi siihen liittyviksi laeiksi</w:t>
      </w:r>
    </w:p>
    <w:bookmarkStart w:id="0" w:name="_Toc167708714" w:displacedByCustomXml="next"/>
    <w:bookmarkStart w:id="1" w:name="_Toc167451725" w:displacedByCustomXml="next"/>
    <w:bookmarkStart w:id="2" w:name="_Toc167451283" w:displacedByCustomXml="next"/>
    <w:bookmarkStart w:id="3" w:name="_Toc130973426" w:displacedByCustomXml="next"/>
    <w:bookmarkStart w:id="4" w:name="_Toc130909519" w:displacedByCustomXml="next"/>
    <w:bookmarkStart w:id="5" w:name="_Toc130908110" w:displacedByCustomXml="next"/>
    <w:bookmarkStart w:id="6" w:name="_Toc130897360" w:displacedByCustomXml="next"/>
    <w:sdt>
      <w:sdtPr>
        <w:alias w:val="Otsikko"/>
        <w:tag w:val="CCOtsikko"/>
        <w:id w:val="-717274869"/>
        <w:lock w:val="sdtLocked"/>
        <w:placeholder>
          <w:docPart w:val="A121D67BF2154FB3861ED7846AF74183"/>
        </w:placeholder>
        <w15:color w:val="00CCFF"/>
      </w:sdtPr>
      <w:sdtEndPr/>
      <w:sdtContent>
        <w:p w14:paraId="17D2AA0D" w14:textId="77777777" w:rsidR="005A0584" w:rsidRPr="008F3560" w:rsidRDefault="005A0584" w:rsidP="005A0584">
          <w:pPr>
            <w:pStyle w:val="LLPasiallinensislt"/>
          </w:pPr>
          <w:r w:rsidRPr="008F3560">
            <w:t>Esityksen pääasiallinen sisältö</w:t>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bookmarkEnd w:id="6" w:displacedByCustomXml="prev"/>
    <w:sdt>
      <w:sdtPr>
        <w:alias w:val="Pääasiallinen sisältö"/>
        <w:tag w:val="CCPaaasiallinensisalto"/>
        <w:id w:val="773754789"/>
        <w:lock w:val="sdtLocked"/>
        <w:placeholder>
          <w:docPart w:val="C3D94A878E2B4A768FF7FA0C9401F4CD"/>
        </w:placeholder>
        <w15:color w:val="00CCFF"/>
      </w:sdtPr>
      <w:sdtEndPr/>
      <w:sdtContent>
        <w:p w14:paraId="07D26428" w14:textId="352CD255" w:rsidR="00A2544B" w:rsidRPr="008F3560" w:rsidRDefault="002C75FE" w:rsidP="00BC6172">
          <w:pPr>
            <w:pStyle w:val="LLPerustelujenkappalejako"/>
          </w:pPr>
          <w:r w:rsidRPr="008F3560">
            <w:t xml:space="preserve">Esityksessä ehdotetaan säädettäväksi </w:t>
          </w:r>
          <w:r w:rsidR="00847DF0" w:rsidRPr="008F3560">
            <w:t xml:space="preserve">uusi </w:t>
          </w:r>
          <w:r w:rsidRPr="008F3560">
            <w:t>laki vaarallisten aineiden kuljetuksesta Puolustusvoimissa</w:t>
          </w:r>
          <w:r w:rsidR="00C738FA" w:rsidRPr="008F3560">
            <w:t xml:space="preserve"> ja Rajavartiolaitoksessa</w:t>
          </w:r>
          <w:r w:rsidRPr="008F3560">
            <w:t>.</w:t>
          </w:r>
        </w:p>
        <w:p w14:paraId="2D59052F" w14:textId="0B230D8F" w:rsidR="00D2272E" w:rsidRDefault="00107708" w:rsidP="00BC6172">
          <w:pPr>
            <w:pStyle w:val="LLPerustelujenkappalejako"/>
          </w:pPr>
          <w:r w:rsidRPr="008F3560">
            <w:t>Ehdotetussa laissa säädettäisiin Puolustusvoimissa ja Rajavartiolaitoksessa tapahtuvan vaarallisten aineiden kuljetuksesta tiellä, ilma-aluksessa ja kappaletavaran kuljetuksessa Suomen vesialueilla ja Suomen vesialueiden ulkopuolella. Lain tarkoitus olisi ehkäistä ja torjua vahinkoa ja vaaraa, jota vaarallisten aineiden kuljetus Puolustusvoimissa ja Rajavartiolaitoksessa saattaa aiheuttaa ihmisille, ympäristölle tai omaisuudelle. Laki sisältäisi säännökset eri kuljetusosapuolten vastuista sekä viranomaisten tehtävistä ja toimivaltuuksista. Laissa olisi myös säännökset esimerkiksi turvallis</w:t>
          </w:r>
          <w:r w:rsidR="005463BA" w:rsidRPr="008F3560">
            <w:t xml:space="preserve">uusneuvonantajasta, pakkausten ja </w:t>
          </w:r>
          <w:r w:rsidRPr="008F3560">
            <w:t xml:space="preserve">säiliöiden rakenteeseen liittyvistä vaatimuksista sekä vaarallisten aineiden kuljetukseen Puolustusvoimissa ja Rajavartiolaitoksessa liittyviin turvauhkiin varautumisesta ja turvatoimista. </w:t>
          </w:r>
        </w:p>
        <w:p w14:paraId="5ACBE450" w14:textId="51F46BA5" w:rsidR="00077FDB" w:rsidRPr="00077FDB" w:rsidRDefault="00077FDB" w:rsidP="00BC6172">
          <w:pPr>
            <w:pStyle w:val="LLPerustelujenkappalejako"/>
          </w:pPr>
          <w:r w:rsidRPr="00077FDB">
            <w:t xml:space="preserve">Samalla </w:t>
          </w:r>
          <w:r w:rsidR="00C317E0">
            <w:t>14 esitettävään lakiin liittyvää lakia muutettaisiin.</w:t>
          </w:r>
        </w:p>
        <w:p w14:paraId="792ADFAD" w14:textId="0DCC32A6" w:rsidR="00107708" w:rsidRPr="008F3560" w:rsidRDefault="00107708" w:rsidP="00BC6172">
          <w:pPr>
            <w:pStyle w:val="LLPerustelujenkappalejako"/>
            <w:rPr>
              <w:strike/>
            </w:rPr>
          </w:pPr>
        </w:p>
        <w:p w14:paraId="4B28ADD2" w14:textId="7B756EE6" w:rsidR="005A0584" w:rsidRPr="008F3560" w:rsidRDefault="00107708" w:rsidP="00BC6172">
          <w:pPr>
            <w:pStyle w:val="LLPerustelujenkappalejako"/>
          </w:pPr>
          <w:r w:rsidRPr="008F3560">
            <w:t xml:space="preserve">Ehdotetut </w:t>
          </w:r>
          <w:r w:rsidR="008845DF" w:rsidRPr="008F3560">
            <w:t xml:space="preserve">lait on </w:t>
          </w:r>
          <w:r w:rsidR="00A2544B" w:rsidRPr="008F3560">
            <w:t>tarkoitettu tulemaan voimaan</w:t>
          </w:r>
          <w:r w:rsidR="00EA3B50">
            <w:t xml:space="preserve"> 1.9.2025.</w:t>
          </w:r>
        </w:p>
      </w:sdtContent>
    </w:sdt>
    <w:p w14:paraId="2CFA7769" w14:textId="0A1B570E" w:rsidR="00095BC2" w:rsidRPr="008F3560" w:rsidRDefault="0076114C" w:rsidP="00A215DA">
      <w:pPr>
        <w:pStyle w:val="LLNormaali"/>
        <w:jc w:val="center"/>
      </w:pPr>
      <w:r w:rsidRPr="008F3560">
        <w:t>—————</w:t>
      </w:r>
      <w:r w:rsidR="005A0584" w:rsidRPr="008F3560">
        <w:br w:type="page"/>
      </w:r>
    </w:p>
    <w:p w14:paraId="773EF9B4" w14:textId="58D270D9" w:rsidR="00A4755E" w:rsidRDefault="00A215DA" w:rsidP="00612C71">
      <w:pPr>
        <w:pStyle w:val="LLSisllys"/>
      </w:pPr>
      <w:r w:rsidRPr="000852C2">
        <w:lastRenderedPageBreak/>
        <w:t>Sisällys</w:t>
      </w:r>
    </w:p>
    <w:p w14:paraId="47B04318" w14:textId="5DCD3940" w:rsidR="00A4755E" w:rsidRDefault="00A4755E">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7708714" w:history="1">
        <w:r w:rsidRPr="00997CD3">
          <w:rPr>
            <w:rStyle w:val="Hyperlinkki"/>
            <w:noProof/>
          </w:rPr>
          <w:t>Esityksen pääasiallinen sisältö</w:t>
        </w:r>
        <w:r>
          <w:rPr>
            <w:noProof/>
            <w:webHidden/>
          </w:rPr>
          <w:tab/>
        </w:r>
        <w:r>
          <w:rPr>
            <w:noProof/>
            <w:webHidden/>
          </w:rPr>
          <w:fldChar w:fldCharType="begin"/>
        </w:r>
        <w:r>
          <w:rPr>
            <w:noProof/>
            <w:webHidden/>
          </w:rPr>
          <w:instrText xml:space="preserve"> PAGEREF _Toc167708714 \h </w:instrText>
        </w:r>
        <w:r>
          <w:rPr>
            <w:noProof/>
            <w:webHidden/>
          </w:rPr>
        </w:r>
        <w:r>
          <w:rPr>
            <w:noProof/>
            <w:webHidden/>
          </w:rPr>
          <w:fldChar w:fldCharType="separate"/>
        </w:r>
        <w:r>
          <w:rPr>
            <w:noProof/>
            <w:webHidden/>
          </w:rPr>
          <w:t>1</w:t>
        </w:r>
        <w:r>
          <w:rPr>
            <w:noProof/>
            <w:webHidden/>
          </w:rPr>
          <w:fldChar w:fldCharType="end"/>
        </w:r>
      </w:hyperlink>
    </w:p>
    <w:p w14:paraId="500ABB65" w14:textId="4C50F645" w:rsidR="00A4755E" w:rsidRDefault="00A4755E">
      <w:pPr>
        <w:pStyle w:val="Sisluet1"/>
        <w:rPr>
          <w:rFonts w:asciiTheme="minorHAnsi" w:eastAsiaTheme="minorEastAsia" w:hAnsiTheme="minorHAnsi" w:cstheme="minorBidi"/>
          <w:bCs w:val="0"/>
          <w:caps w:val="0"/>
          <w:noProof/>
          <w:szCs w:val="22"/>
        </w:rPr>
      </w:pPr>
      <w:hyperlink w:anchor="_Toc167708715" w:history="1">
        <w:r w:rsidRPr="00997CD3">
          <w:rPr>
            <w:rStyle w:val="Hyperlinkki"/>
            <w:noProof/>
          </w:rPr>
          <w:t>PERUSTELUT</w:t>
        </w:r>
        <w:r>
          <w:rPr>
            <w:noProof/>
            <w:webHidden/>
          </w:rPr>
          <w:tab/>
        </w:r>
        <w:r>
          <w:rPr>
            <w:noProof/>
            <w:webHidden/>
          </w:rPr>
          <w:fldChar w:fldCharType="begin"/>
        </w:r>
        <w:r>
          <w:rPr>
            <w:noProof/>
            <w:webHidden/>
          </w:rPr>
          <w:instrText xml:space="preserve"> PAGEREF _Toc167708715 \h </w:instrText>
        </w:r>
        <w:r>
          <w:rPr>
            <w:noProof/>
            <w:webHidden/>
          </w:rPr>
        </w:r>
        <w:r>
          <w:rPr>
            <w:noProof/>
            <w:webHidden/>
          </w:rPr>
          <w:fldChar w:fldCharType="separate"/>
        </w:r>
        <w:r>
          <w:rPr>
            <w:noProof/>
            <w:webHidden/>
          </w:rPr>
          <w:t>4</w:t>
        </w:r>
        <w:r>
          <w:rPr>
            <w:noProof/>
            <w:webHidden/>
          </w:rPr>
          <w:fldChar w:fldCharType="end"/>
        </w:r>
      </w:hyperlink>
    </w:p>
    <w:p w14:paraId="46C3FD10" w14:textId="312F77BC" w:rsidR="00A4755E" w:rsidRDefault="00A4755E">
      <w:pPr>
        <w:pStyle w:val="Sisluet2"/>
        <w:rPr>
          <w:rFonts w:asciiTheme="minorHAnsi" w:eastAsiaTheme="minorEastAsia" w:hAnsiTheme="minorHAnsi" w:cstheme="minorBidi"/>
          <w:szCs w:val="22"/>
        </w:rPr>
      </w:pPr>
      <w:hyperlink w:anchor="_Toc167708716" w:history="1">
        <w:r w:rsidRPr="00997CD3">
          <w:rPr>
            <w:rStyle w:val="Hyperlinkki"/>
          </w:rPr>
          <w:t>1 Asian tausta ja valmistelu</w:t>
        </w:r>
        <w:r>
          <w:rPr>
            <w:webHidden/>
          </w:rPr>
          <w:tab/>
        </w:r>
        <w:r>
          <w:rPr>
            <w:webHidden/>
          </w:rPr>
          <w:fldChar w:fldCharType="begin"/>
        </w:r>
        <w:r>
          <w:rPr>
            <w:webHidden/>
          </w:rPr>
          <w:instrText xml:space="preserve"> PAGEREF _Toc167708716 \h </w:instrText>
        </w:r>
        <w:r>
          <w:rPr>
            <w:webHidden/>
          </w:rPr>
        </w:r>
        <w:r>
          <w:rPr>
            <w:webHidden/>
          </w:rPr>
          <w:fldChar w:fldCharType="separate"/>
        </w:r>
        <w:r>
          <w:rPr>
            <w:webHidden/>
          </w:rPr>
          <w:t>4</w:t>
        </w:r>
        <w:r>
          <w:rPr>
            <w:webHidden/>
          </w:rPr>
          <w:fldChar w:fldCharType="end"/>
        </w:r>
      </w:hyperlink>
    </w:p>
    <w:p w14:paraId="67D033D0" w14:textId="26014410" w:rsidR="00A4755E" w:rsidRDefault="00A4755E">
      <w:pPr>
        <w:pStyle w:val="Sisluet3"/>
        <w:rPr>
          <w:rFonts w:asciiTheme="minorHAnsi" w:eastAsiaTheme="minorEastAsia" w:hAnsiTheme="minorHAnsi" w:cstheme="minorBidi"/>
          <w:noProof/>
          <w:szCs w:val="22"/>
        </w:rPr>
      </w:pPr>
      <w:hyperlink w:anchor="_Toc167708717" w:history="1">
        <w:r w:rsidRPr="00997CD3">
          <w:rPr>
            <w:rStyle w:val="Hyperlinkki"/>
            <w:noProof/>
          </w:rPr>
          <w:t>1.1 Tausta</w:t>
        </w:r>
        <w:r>
          <w:rPr>
            <w:noProof/>
            <w:webHidden/>
          </w:rPr>
          <w:tab/>
        </w:r>
        <w:r>
          <w:rPr>
            <w:noProof/>
            <w:webHidden/>
          </w:rPr>
          <w:fldChar w:fldCharType="begin"/>
        </w:r>
        <w:r>
          <w:rPr>
            <w:noProof/>
            <w:webHidden/>
          </w:rPr>
          <w:instrText xml:space="preserve"> PAGEREF _Toc167708717 \h </w:instrText>
        </w:r>
        <w:r>
          <w:rPr>
            <w:noProof/>
            <w:webHidden/>
          </w:rPr>
        </w:r>
        <w:r>
          <w:rPr>
            <w:noProof/>
            <w:webHidden/>
          </w:rPr>
          <w:fldChar w:fldCharType="separate"/>
        </w:r>
        <w:r>
          <w:rPr>
            <w:noProof/>
            <w:webHidden/>
          </w:rPr>
          <w:t>4</w:t>
        </w:r>
        <w:r>
          <w:rPr>
            <w:noProof/>
            <w:webHidden/>
          </w:rPr>
          <w:fldChar w:fldCharType="end"/>
        </w:r>
      </w:hyperlink>
    </w:p>
    <w:p w14:paraId="3960AD12" w14:textId="7DB5AA5E" w:rsidR="00A4755E" w:rsidRDefault="00A4755E">
      <w:pPr>
        <w:pStyle w:val="Sisluet3"/>
        <w:rPr>
          <w:rFonts w:asciiTheme="minorHAnsi" w:eastAsiaTheme="minorEastAsia" w:hAnsiTheme="minorHAnsi" w:cstheme="minorBidi"/>
          <w:noProof/>
          <w:szCs w:val="22"/>
        </w:rPr>
      </w:pPr>
      <w:hyperlink w:anchor="_Toc167708718" w:history="1">
        <w:r w:rsidRPr="00997CD3">
          <w:rPr>
            <w:rStyle w:val="Hyperlinkki"/>
            <w:noProof/>
          </w:rPr>
          <w:t>1.2 Valmistelu</w:t>
        </w:r>
        <w:r>
          <w:rPr>
            <w:noProof/>
            <w:webHidden/>
          </w:rPr>
          <w:tab/>
        </w:r>
        <w:r>
          <w:rPr>
            <w:noProof/>
            <w:webHidden/>
          </w:rPr>
          <w:fldChar w:fldCharType="begin"/>
        </w:r>
        <w:r>
          <w:rPr>
            <w:noProof/>
            <w:webHidden/>
          </w:rPr>
          <w:instrText xml:space="preserve"> PAGEREF _Toc167708718 \h </w:instrText>
        </w:r>
        <w:r>
          <w:rPr>
            <w:noProof/>
            <w:webHidden/>
          </w:rPr>
        </w:r>
        <w:r>
          <w:rPr>
            <w:noProof/>
            <w:webHidden/>
          </w:rPr>
          <w:fldChar w:fldCharType="separate"/>
        </w:r>
        <w:r>
          <w:rPr>
            <w:noProof/>
            <w:webHidden/>
          </w:rPr>
          <w:t>5</w:t>
        </w:r>
        <w:r>
          <w:rPr>
            <w:noProof/>
            <w:webHidden/>
          </w:rPr>
          <w:fldChar w:fldCharType="end"/>
        </w:r>
      </w:hyperlink>
    </w:p>
    <w:p w14:paraId="4CDC64B4" w14:textId="09A800CC" w:rsidR="00A4755E" w:rsidRDefault="00A4755E">
      <w:pPr>
        <w:pStyle w:val="Sisluet2"/>
        <w:rPr>
          <w:rFonts w:asciiTheme="minorHAnsi" w:eastAsiaTheme="minorEastAsia" w:hAnsiTheme="minorHAnsi" w:cstheme="minorBidi"/>
          <w:szCs w:val="22"/>
        </w:rPr>
      </w:pPr>
      <w:hyperlink w:anchor="_Toc167708719" w:history="1">
        <w:r w:rsidRPr="00997CD3">
          <w:rPr>
            <w:rStyle w:val="Hyperlinkki"/>
          </w:rPr>
          <w:t>2 Nykytila ja sen arviointi</w:t>
        </w:r>
        <w:r>
          <w:rPr>
            <w:webHidden/>
          </w:rPr>
          <w:tab/>
        </w:r>
        <w:r>
          <w:rPr>
            <w:webHidden/>
          </w:rPr>
          <w:fldChar w:fldCharType="begin"/>
        </w:r>
        <w:r>
          <w:rPr>
            <w:webHidden/>
          </w:rPr>
          <w:instrText xml:space="preserve"> PAGEREF _Toc167708719 \h </w:instrText>
        </w:r>
        <w:r>
          <w:rPr>
            <w:webHidden/>
          </w:rPr>
        </w:r>
        <w:r>
          <w:rPr>
            <w:webHidden/>
          </w:rPr>
          <w:fldChar w:fldCharType="separate"/>
        </w:r>
        <w:r>
          <w:rPr>
            <w:webHidden/>
          </w:rPr>
          <w:t>5</w:t>
        </w:r>
        <w:r>
          <w:rPr>
            <w:webHidden/>
          </w:rPr>
          <w:fldChar w:fldCharType="end"/>
        </w:r>
      </w:hyperlink>
    </w:p>
    <w:p w14:paraId="3E102D13" w14:textId="34222937" w:rsidR="00A4755E" w:rsidRDefault="00A4755E">
      <w:pPr>
        <w:pStyle w:val="Sisluet3"/>
        <w:rPr>
          <w:rFonts w:asciiTheme="minorHAnsi" w:eastAsiaTheme="minorEastAsia" w:hAnsiTheme="minorHAnsi" w:cstheme="minorBidi"/>
          <w:noProof/>
          <w:szCs w:val="22"/>
        </w:rPr>
      </w:pPr>
      <w:hyperlink w:anchor="_Toc167708720" w:history="1">
        <w:r w:rsidRPr="00997CD3">
          <w:rPr>
            <w:rStyle w:val="Hyperlinkki"/>
            <w:noProof/>
          </w:rPr>
          <w:t>2.1 Vaarallisten aineiden kuljetuksesta annetun lain soveltuminen Puolustusvoimiin ja Rajavartiolaitokseen</w:t>
        </w:r>
        <w:r>
          <w:rPr>
            <w:noProof/>
            <w:webHidden/>
          </w:rPr>
          <w:tab/>
        </w:r>
        <w:r>
          <w:rPr>
            <w:noProof/>
            <w:webHidden/>
          </w:rPr>
          <w:fldChar w:fldCharType="begin"/>
        </w:r>
        <w:r>
          <w:rPr>
            <w:noProof/>
            <w:webHidden/>
          </w:rPr>
          <w:instrText xml:space="preserve"> PAGEREF _Toc167708720 \h </w:instrText>
        </w:r>
        <w:r>
          <w:rPr>
            <w:noProof/>
            <w:webHidden/>
          </w:rPr>
        </w:r>
        <w:r>
          <w:rPr>
            <w:noProof/>
            <w:webHidden/>
          </w:rPr>
          <w:fldChar w:fldCharType="separate"/>
        </w:r>
        <w:r>
          <w:rPr>
            <w:noProof/>
            <w:webHidden/>
          </w:rPr>
          <w:t>5</w:t>
        </w:r>
        <w:r>
          <w:rPr>
            <w:noProof/>
            <w:webHidden/>
          </w:rPr>
          <w:fldChar w:fldCharType="end"/>
        </w:r>
      </w:hyperlink>
    </w:p>
    <w:p w14:paraId="0D9E0A05" w14:textId="150F1F76" w:rsidR="00A4755E" w:rsidRDefault="00A4755E">
      <w:pPr>
        <w:pStyle w:val="Sisluet3"/>
        <w:rPr>
          <w:rFonts w:asciiTheme="minorHAnsi" w:eastAsiaTheme="minorEastAsia" w:hAnsiTheme="minorHAnsi" w:cstheme="minorBidi"/>
          <w:noProof/>
          <w:szCs w:val="22"/>
        </w:rPr>
      </w:pPr>
      <w:hyperlink w:anchor="_Toc167708721" w:history="1">
        <w:r w:rsidRPr="00997CD3">
          <w:rPr>
            <w:rStyle w:val="Hyperlinkki"/>
            <w:noProof/>
          </w:rPr>
          <w:t>2.2 Kansainväliset sotilaspuolen vaarallisten aineiden kuljetukset</w:t>
        </w:r>
        <w:r>
          <w:rPr>
            <w:noProof/>
            <w:webHidden/>
          </w:rPr>
          <w:tab/>
        </w:r>
        <w:r>
          <w:rPr>
            <w:noProof/>
            <w:webHidden/>
          </w:rPr>
          <w:fldChar w:fldCharType="begin"/>
        </w:r>
        <w:r>
          <w:rPr>
            <w:noProof/>
            <w:webHidden/>
          </w:rPr>
          <w:instrText xml:space="preserve"> PAGEREF _Toc167708721 \h </w:instrText>
        </w:r>
        <w:r>
          <w:rPr>
            <w:noProof/>
            <w:webHidden/>
          </w:rPr>
        </w:r>
        <w:r>
          <w:rPr>
            <w:noProof/>
            <w:webHidden/>
          </w:rPr>
          <w:fldChar w:fldCharType="separate"/>
        </w:r>
        <w:r>
          <w:rPr>
            <w:noProof/>
            <w:webHidden/>
          </w:rPr>
          <w:t>6</w:t>
        </w:r>
        <w:r>
          <w:rPr>
            <w:noProof/>
            <w:webHidden/>
          </w:rPr>
          <w:fldChar w:fldCharType="end"/>
        </w:r>
      </w:hyperlink>
    </w:p>
    <w:p w14:paraId="02F32CAC" w14:textId="117649C6" w:rsidR="00A4755E" w:rsidRDefault="00A4755E">
      <w:pPr>
        <w:pStyle w:val="Sisluet2"/>
        <w:rPr>
          <w:rFonts w:asciiTheme="minorHAnsi" w:eastAsiaTheme="minorEastAsia" w:hAnsiTheme="minorHAnsi" w:cstheme="minorBidi"/>
          <w:szCs w:val="22"/>
        </w:rPr>
      </w:pPr>
      <w:hyperlink w:anchor="_Toc167708722" w:history="1">
        <w:r w:rsidRPr="00997CD3">
          <w:rPr>
            <w:rStyle w:val="Hyperlinkki"/>
          </w:rPr>
          <w:t>3 Tavoitteet</w:t>
        </w:r>
        <w:r>
          <w:rPr>
            <w:webHidden/>
          </w:rPr>
          <w:tab/>
        </w:r>
        <w:r>
          <w:rPr>
            <w:webHidden/>
          </w:rPr>
          <w:fldChar w:fldCharType="begin"/>
        </w:r>
        <w:r>
          <w:rPr>
            <w:webHidden/>
          </w:rPr>
          <w:instrText xml:space="preserve"> PAGEREF _Toc167708722 \h </w:instrText>
        </w:r>
        <w:r>
          <w:rPr>
            <w:webHidden/>
          </w:rPr>
        </w:r>
        <w:r>
          <w:rPr>
            <w:webHidden/>
          </w:rPr>
          <w:fldChar w:fldCharType="separate"/>
        </w:r>
        <w:r>
          <w:rPr>
            <w:webHidden/>
          </w:rPr>
          <w:t>8</w:t>
        </w:r>
        <w:r>
          <w:rPr>
            <w:webHidden/>
          </w:rPr>
          <w:fldChar w:fldCharType="end"/>
        </w:r>
      </w:hyperlink>
    </w:p>
    <w:p w14:paraId="46058791" w14:textId="25F91468" w:rsidR="00A4755E" w:rsidRDefault="00A4755E">
      <w:pPr>
        <w:pStyle w:val="Sisluet2"/>
        <w:rPr>
          <w:rFonts w:asciiTheme="minorHAnsi" w:eastAsiaTheme="minorEastAsia" w:hAnsiTheme="minorHAnsi" w:cstheme="minorBidi"/>
          <w:szCs w:val="22"/>
        </w:rPr>
      </w:pPr>
      <w:hyperlink w:anchor="_Toc167708723" w:history="1">
        <w:r w:rsidRPr="00997CD3">
          <w:rPr>
            <w:rStyle w:val="Hyperlinkki"/>
          </w:rPr>
          <w:t>4 Keskeiset ehdotukset ja niiden vaikutukset</w:t>
        </w:r>
        <w:r>
          <w:rPr>
            <w:webHidden/>
          </w:rPr>
          <w:tab/>
        </w:r>
        <w:r>
          <w:rPr>
            <w:webHidden/>
          </w:rPr>
          <w:fldChar w:fldCharType="begin"/>
        </w:r>
        <w:r>
          <w:rPr>
            <w:webHidden/>
          </w:rPr>
          <w:instrText xml:space="preserve"> PAGEREF _Toc167708723 \h </w:instrText>
        </w:r>
        <w:r>
          <w:rPr>
            <w:webHidden/>
          </w:rPr>
        </w:r>
        <w:r>
          <w:rPr>
            <w:webHidden/>
          </w:rPr>
          <w:fldChar w:fldCharType="separate"/>
        </w:r>
        <w:r>
          <w:rPr>
            <w:webHidden/>
          </w:rPr>
          <w:t>8</w:t>
        </w:r>
        <w:r>
          <w:rPr>
            <w:webHidden/>
          </w:rPr>
          <w:fldChar w:fldCharType="end"/>
        </w:r>
      </w:hyperlink>
    </w:p>
    <w:p w14:paraId="5D2EB1A6" w14:textId="1C1CDBD0" w:rsidR="00A4755E" w:rsidRDefault="00A4755E">
      <w:pPr>
        <w:pStyle w:val="Sisluet3"/>
        <w:rPr>
          <w:rFonts w:asciiTheme="minorHAnsi" w:eastAsiaTheme="minorEastAsia" w:hAnsiTheme="minorHAnsi" w:cstheme="minorBidi"/>
          <w:noProof/>
          <w:szCs w:val="22"/>
        </w:rPr>
      </w:pPr>
      <w:hyperlink w:anchor="_Toc167708724" w:history="1">
        <w:r w:rsidRPr="00997CD3">
          <w:rPr>
            <w:rStyle w:val="Hyperlinkki"/>
            <w:noProof/>
          </w:rPr>
          <w:t>4.1. Johdanto</w:t>
        </w:r>
        <w:r>
          <w:rPr>
            <w:noProof/>
            <w:webHidden/>
          </w:rPr>
          <w:tab/>
        </w:r>
        <w:r>
          <w:rPr>
            <w:noProof/>
            <w:webHidden/>
          </w:rPr>
          <w:fldChar w:fldCharType="begin"/>
        </w:r>
        <w:r>
          <w:rPr>
            <w:noProof/>
            <w:webHidden/>
          </w:rPr>
          <w:instrText xml:space="preserve"> PAGEREF _Toc167708724 \h </w:instrText>
        </w:r>
        <w:r>
          <w:rPr>
            <w:noProof/>
            <w:webHidden/>
          </w:rPr>
        </w:r>
        <w:r>
          <w:rPr>
            <w:noProof/>
            <w:webHidden/>
          </w:rPr>
          <w:fldChar w:fldCharType="separate"/>
        </w:r>
        <w:r>
          <w:rPr>
            <w:noProof/>
            <w:webHidden/>
          </w:rPr>
          <w:t>8</w:t>
        </w:r>
        <w:r>
          <w:rPr>
            <w:noProof/>
            <w:webHidden/>
          </w:rPr>
          <w:fldChar w:fldCharType="end"/>
        </w:r>
      </w:hyperlink>
    </w:p>
    <w:p w14:paraId="63621454" w14:textId="447C2FBE" w:rsidR="00A4755E" w:rsidRDefault="00A4755E">
      <w:pPr>
        <w:pStyle w:val="Sisluet3"/>
        <w:rPr>
          <w:rFonts w:asciiTheme="minorHAnsi" w:eastAsiaTheme="minorEastAsia" w:hAnsiTheme="minorHAnsi" w:cstheme="minorBidi"/>
          <w:noProof/>
          <w:szCs w:val="22"/>
        </w:rPr>
      </w:pPr>
      <w:hyperlink w:anchor="_Toc167708725" w:history="1">
        <w:r w:rsidRPr="00997CD3">
          <w:rPr>
            <w:rStyle w:val="Hyperlinkki"/>
            <w:noProof/>
          </w:rPr>
          <w:t>4.1.1 Yleistä</w:t>
        </w:r>
        <w:r>
          <w:rPr>
            <w:noProof/>
            <w:webHidden/>
          </w:rPr>
          <w:tab/>
        </w:r>
        <w:r>
          <w:rPr>
            <w:noProof/>
            <w:webHidden/>
          </w:rPr>
          <w:fldChar w:fldCharType="begin"/>
        </w:r>
        <w:r>
          <w:rPr>
            <w:noProof/>
            <w:webHidden/>
          </w:rPr>
          <w:instrText xml:space="preserve"> PAGEREF _Toc167708725 \h </w:instrText>
        </w:r>
        <w:r>
          <w:rPr>
            <w:noProof/>
            <w:webHidden/>
          </w:rPr>
        </w:r>
        <w:r>
          <w:rPr>
            <w:noProof/>
            <w:webHidden/>
          </w:rPr>
          <w:fldChar w:fldCharType="separate"/>
        </w:r>
        <w:r>
          <w:rPr>
            <w:noProof/>
            <w:webHidden/>
          </w:rPr>
          <w:t>8</w:t>
        </w:r>
        <w:r>
          <w:rPr>
            <w:noProof/>
            <w:webHidden/>
          </w:rPr>
          <w:fldChar w:fldCharType="end"/>
        </w:r>
      </w:hyperlink>
    </w:p>
    <w:p w14:paraId="44B2D15A" w14:textId="58A5B815" w:rsidR="00A4755E" w:rsidRDefault="00A4755E">
      <w:pPr>
        <w:pStyle w:val="Sisluet3"/>
        <w:rPr>
          <w:rFonts w:asciiTheme="minorHAnsi" w:eastAsiaTheme="minorEastAsia" w:hAnsiTheme="minorHAnsi" w:cstheme="minorBidi"/>
          <w:noProof/>
          <w:szCs w:val="22"/>
        </w:rPr>
      </w:pPr>
      <w:hyperlink w:anchor="_Toc167708726" w:history="1">
        <w:r w:rsidRPr="00997CD3">
          <w:rPr>
            <w:rStyle w:val="Hyperlinkki"/>
            <w:noProof/>
          </w:rPr>
          <w:t>4.1.2 Sääntelyn rakenteesta</w:t>
        </w:r>
        <w:r>
          <w:rPr>
            <w:noProof/>
            <w:webHidden/>
          </w:rPr>
          <w:tab/>
        </w:r>
        <w:r>
          <w:rPr>
            <w:noProof/>
            <w:webHidden/>
          </w:rPr>
          <w:fldChar w:fldCharType="begin"/>
        </w:r>
        <w:r>
          <w:rPr>
            <w:noProof/>
            <w:webHidden/>
          </w:rPr>
          <w:instrText xml:space="preserve"> PAGEREF _Toc167708726 \h </w:instrText>
        </w:r>
        <w:r>
          <w:rPr>
            <w:noProof/>
            <w:webHidden/>
          </w:rPr>
        </w:r>
        <w:r>
          <w:rPr>
            <w:noProof/>
            <w:webHidden/>
          </w:rPr>
          <w:fldChar w:fldCharType="separate"/>
        </w:r>
        <w:r>
          <w:rPr>
            <w:noProof/>
            <w:webHidden/>
          </w:rPr>
          <w:t>9</w:t>
        </w:r>
        <w:r>
          <w:rPr>
            <w:noProof/>
            <w:webHidden/>
          </w:rPr>
          <w:fldChar w:fldCharType="end"/>
        </w:r>
      </w:hyperlink>
    </w:p>
    <w:p w14:paraId="1B1646AF" w14:textId="118D8FDF" w:rsidR="00A4755E" w:rsidRDefault="00A4755E">
      <w:pPr>
        <w:pStyle w:val="Sisluet3"/>
        <w:rPr>
          <w:rFonts w:asciiTheme="minorHAnsi" w:eastAsiaTheme="minorEastAsia" w:hAnsiTheme="minorHAnsi" w:cstheme="minorBidi"/>
          <w:noProof/>
          <w:szCs w:val="22"/>
        </w:rPr>
      </w:pPr>
      <w:hyperlink w:anchor="_Toc167708727" w:history="1">
        <w:r w:rsidRPr="00997CD3">
          <w:rPr>
            <w:rStyle w:val="Hyperlinkki"/>
            <w:noProof/>
          </w:rPr>
          <w:t>4.1.3 Yleiset turvallisuusperiaatteet vaarallisia aineita kuljetettaessa</w:t>
        </w:r>
        <w:r>
          <w:rPr>
            <w:noProof/>
            <w:webHidden/>
          </w:rPr>
          <w:tab/>
        </w:r>
        <w:r>
          <w:rPr>
            <w:noProof/>
            <w:webHidden/>
          </w:rPr>
          <w:fldChar w:fldCharType="begin"/>
        </w:r>
        <w:r>
          <w:rPr>
            <w:noProof/>
            <w:webHidden/>
          </w:rPr>
          <w:instrText xml:space="preserve"> PAGEREF _Toc167708727 \h </w:instrText>
        </w:r>
        <w:r>
          <w:rPr>
            <w:noProof/>
            <w:webHidden/>
          </w:rPr>
        </w:r>
        <w:r>
          <w:rPr>
            <w:noProof/>
            <w:webHidden/>
          </w:rPr>
          <w:fldChar w:fldCharType="separate"/>
        </w:r>
        <w:r>
          <w:rPr>
            <w:noProof/>
            <w:webHidden/>
          </w:rPr>
          <w:t>10</w:t>
        </w:r>
        <w:r>
          <w:rPr>
            <w:noProof/>
            <w:webHidden/>
          </w:rPr>
          <w:fldChar w:fldCharType="end"/>
        </w:r>
      </w:hyperlink>
    </w:p>
    <w:p w14:paraId="40A26B03" w14:textId="320AEA9C" w:rsidR="00A4755E" w:rsidRDefault="00A4755E">
      <w:pPr>
        <w:pStyle w:val="Sisluet3"/>
        <w:rPr>
          <w:rFonts w:asciiTheme="minorHAnsi" w:eastAsiaTheme="minorEastAsia" w:hAnsiTheme="minorHAnsi" w:cstheme="minorBidi"/>
          <w:noProof/>
          <w:szCs w:val="22"/>
        </w:rPr>
      </w:pPr>
      <w:hyperlink w:anchor="_Toc167708728" w:history="1">
        <w:r w:rsidRPr="00997CD3">
          <w:rPr>
            <w:rStyle w:val="Hyperlinkki"/>
            <w:noProof/>
          </w:rPr>
          <w:t>4.1.4 Pääesikunnan teknillisen tarkastusosaston asema ja tehtävät</w:t>
        </w:r>
        <w:r>
          <w:rPr>
            <w:noProof/>
            <w:webHidden/>
          </w:rPr>
          <w:tab/>
        </w:r>
        <w:r>
          <w:rPr>
            <w:noProof/>
            <w:webHidden/>
          </w:rPr>
          <w:fldChar w:fldCharType="begin"/>
        </w:r>
        <w:r>
          <w:rPr>
            <w:noProof/>
            <w:webHidden/>
          </w:rPr>
          <w:instrText xml:space="preserve"> PAGEREF _Toc167708728 \h </w:instrText>
        </w:r>
        <w:r>
          <w:rPr>
            <w:noProof/>
            <w:webHidden/>
          </w:rPr>
        </w:r>
        <w:r>
          <w:rPr>
            <w:noProof/>
            <w:webHidden/>
          </w:rPr>
          <w:fldChar w:fldCharType="separate"/>
        </w:r>
        <w:r>
          <w:rPr>
            <w:noProof/>
            <w:webHidden/>
          </w:rPr>
          <w:t>11</w:t>
        </w:r>
        <w:r>
          <w:rPr>
            <w:noProof/>
            <w:webHidden/>
          </w:rPr>
          <w:fldChar w:fldCharType="end"/>
        </w:r>
      </w:hyperlink>
    </w:p>
    <w:p w14:paraId="31F017D9" w14:textId="3A8808B0" w:rsidR="00A4755E" w:rsidRDefault="00A4755E">
      <w:pPr>
        <w:pStyle w:val="Sisluet3"/>
        <w:rPr>
          <w:rFonts w:asciiTheme="minorHAnsi" w:eastAsiaTheme="minorEastAsia" w:hAnsiTheme="minorHAnsi" w:cstheme="minorBidi"/>
          <w:noProof/>
          <w:szCs w:val="22"/>
        </w:rPr>
      </w:pPr>
      <w:hyperlink w:anchor="_Toc167708729" w:history="1">
        <w:r w:rsidRPr="00997CD3">
          <w:rPr>
            <w:rStyle w:val="Hyperlinkki"/>
            <w:noProof/>
          </w:rPr>
          <w:t>4.1.5 Puolustusvoimien turvallisuusneuvonantaja</w:t>
        </w:r>
        <w:r>
          <w:rPr>
            <w:noProof/>
            <w:webHidden/>
          </w:rPr>
          <w:tab/>
        </w:r>
        <w:r>
          <w:rPr>
            <w:noProof/>
            <w:webHidden/>
          </w:rPr>
          <w:fldChar w:fldCharType="begin"/>
        </w:r>
        <w:r>
          <w:rPr>
            <w:noProof/>
            <w:webHidden/>
          </w:rPr>
          <w:instrText xml:space="preserve"> PAGEREF _Toc167708729 \h </w:instrText>
        </w:r>
        <w:r>
          <w:rPr>
            <w:noProof/>
            <w:webHidden/>
          </w:rPr>
        </w:r>
        <w:r>
          <w:rPr>
            <w:noProof/>
            <w:webHidden/>
          </w:rPr>
          <w:fldChar w:fldCharType="separate"/>
        </w:r>
        <w:r>
          <w:rPr>
            <w:noProof/>
            <w:webHidden/>
          </w:rPr>
          <w:t>11</w:t>
        </w:r>
        <w:r>
          <w:rPr>
            <w:noProof/>
            <w:webHidden/>
          </w:rPr>
          <w:fldChar w:fldCharType="end"/>
        </w:r>
      </w:hyperlink>
    </w:p>
    <w:p w14:paraId="62CFBDCA" w14:textId="48B7FFDF" w:rsidR="00A4755E" w:rsidRDefault="00A4755E">
      <w:pPr>
        <w:pStyle w:val="Sisluet3"/>
        <w:rPr>
          <w:rFonts w:asciiTheme="minorHAnsi" w:eastAsiaTheme="minorEastAsia" w:hAnsiTheme="minorHAnsi" w:cstheme="minorBidi"/>
          <w:noProof/>
          <w:szCs w:val="22"/>
        </w:rPr>
      </w:pPr>
      <w:hyperlink w:anchor="_Toc167708730" w:history="1">
        <w:r w:rsidRPr="00997CD3">
          <w:rPr>
            <w:rStyle w:val="Hyperlinkki"/>
            <w:noProof/>
          </w:rPr>
          <w:t>4.1.6 Sanktiot</w:t>
        </w:r>
        <w:r>
          <w:rPr>
            <w:noProof/>
            <w:webHidden/>
          </w:rPr>
          <w:tab/>
        </w:r>
        <w:r>
          <w:rPr>
            <w:noProof/>
            <w:webHidden/>
          </w:rPr>
          <w:fldChar w:fldCharType="begin"/>
        </w:r>
        <w:r>
          <w:rPr>
            <w:noProof/>
            <w:webHidden/>
          </w:rPr>
          <w:instrText xml:space="preserve"> PAGEREF _Toc167708730 \h </w:instrText>
        </w:r>
        <w:r>
          <w:rPr>
            <w:noProof/>
            <w:webHidden/>
          </w:rPr>
        </w:r>
        <w:r>
          <w:rPr>
            <w:noProof/>
            <w:webHidden/>
          </w:rPr>
          <w:fldChar w:fldCharType="separate"/>
        </w:r>
        <w:r>
          <w:rPr>
            <w:noProof/>
            <w:webHidden/>
          </w:rPr>
          <w:t>12</w:t>
        </w:r>
        <w:r>
          <w:rPr>
            <w:noProof/>
            <w:webHidden/>
          </w:rPr>
          <w:fldChar w:fldCharType="end"/>
        </w:r>
      </w:hyperlink>
    </w:p>
    <w:p w14:paraId="56B0E60B" w14:textId="39196999" w:rsidR="00A4755E" w:rsidRDefault="00A4755E">
      <w:pPr>
        <w:pStyle w:val="Sisluet3"/>
        <w:rPr>
          <w:rFonts w:asciiTheme="minorHAnsi" w:eastAsiaTheme="minorEastAsia" w:hAnsiTheme="minorHAnsi" w:cstheme="minorBidi"/>
          <w:noProof/>
          <w:szCs w:val="22"/>
        </w:rPr>
      </w:pPr>
      <w:hyperlink w:anchor="_Toc167708731" w:history="1">
        <w:r w:rsidRPr="00997CD3">
          <w:rPr>
            <w:rStyle w:val="Hyperlinkki"/>
            <w:noProof/>
          </w:rPr>
          <w:t>4.2 Pääasialliset vaikutukset</w:t>
        </w:r>
        <w:r>
          <w:rPr>
            <w:noProof/>
            <w:webHidden/>
          </w:rPr>
          <w:tab/>
        </w:r>
        <w:r>
          <w:rPr>
            <w:noProof/>
            <w:webHidden/>
          </w:rPr>
          <w:fldChar w:fldCharType="begin"/>
        </w:r>
        <w:r>
          <w:rPr>
            <w:noProof/>
            <w:webHidden/>
          </w:rPr>
          <w:instrText xml:space="preserve"> PAGEREF _Toc167708731 \h </w:instrText>
        </w:r>
        <w:r>
          <w:rPr>
            <w:noProof/>
            <w:webHidden/>
          </w:rPr>
        </w:r>
        <w:r>
          <w:rPr>
            <w:noProof/>
            <w:webHidden/>
          </w:rPr>
          <w:fldChar w:fldCharType="separate"/>
        </w:r>
        <w:r>
          <w:rPr>
            <w:noProof/>
            <w:webHidden/>
          </w:rPr>
          <w:t>13</w:t>
        </w:r>
        <w:r>
          <w:rPr>
            <w:noProof/>
            <w:webHidden/>
          </w:rPr>
          <w:fldChar w:fldCharType="end"/>
        </w:r>
      </w:hyperlink>
    </w:p>
    <w:p w14:paraId="5B7610E8" w14:textId="50C8BEE4" w:rsidR="00A4755E" w:rsidRDefault="00A4755E">
      <w:pPr>
        <w:pStyle w:val="Sisluet3"/>
        <w:rPr>
          <w:rFonts w:asciiTheme="minorHAnsi" w:eastAsiaTheme="minorEastAsia" w:hAnsiTheme="minorHAnsi" w:cstheme="minorBidi"/>
          <w:noProof/>
          <w:szCs w:val="22"/>
        </w:rPr>
      </w:pPr>
      <w:hyperlink w:anchor="_Toc167708732" w:history="1">
        <w:r w:rsidRPr="00997CD3">
          <w:rPr>
            <w:rStyle w:val="Hyperlinkki"/>
            <w:noProof/>
          </w:rPr>
          <w:t>4.2.1 Vaikutukset viranomaisten toimintaan</w:t>
        </w:r>
        <w:r>
          <w:rPr>
            <w:noProof/>
            <w:webHidden/>
          </w:rPr>
          <w:tab/>
        </w:r>
        <w:r>
          <w:rPr>
            <w:noProof/>
            <w:webHidden/>
          </w:rPr>
          <w:fldChar w:fldCharType="begin"/>
        </w:r>
        <w:r>
          <w:rPr>
            <w:noProof/>
            <w:webHidden/>
          </w:rPr>
          <w:instrText xml:space="preserve"> PAGEREF _Toc167708732 \h </w:instrText>
        </w:r>
        <w:r>
          <w:rPr>
            <w:noProof/>
            <w:webHidden/>
          </w:rPr>
        </w:r>
        <w:r>
          <w:rPr>
            <w:noProof/>
            <w:webHidden/>
          </w:rPr>
          <w:fldChar w:fldCharType="separate"/>
        </w:r>
        <w:r>
          <w:rPr>
            <w:noProof/>
            <w:webHidden/>
          </w:rPr>
          <w:t>13</w:t>
        </w:r>
        <w:r>
          <w:rPr>
            <w:noProof/>
            <w:webHidden/>
          </w:rPr>
          <w:fldChar w:fldCharType="end"/>
        </w:r>
      </w:hyperlink>
    </w:p>
    <w:p w14:paraId="5B73771C" w14:textId="105A3F7B" w:rsidR="00A4755E" w:rsidRDefault="00A4755E">
      <w:pPr>
        <w:pStyle w:val="Sisluet3"/>
        <w:rPr>
          <w:rFonts w:asciiTheme="minorHAnsi" w:eastAsiaTheme="minorEastAsia" w:hAnsiTheme="minorHAnsi" w:cstheme="minorBidi"/>
          <w:noProof/>
          <w:szCs w:val="22"/>
        </w:rPr>
      </w:pPr>
      <w:hyperlink w:anchor="_Toc167708733" w:history="1">
        <w:r w:rsidRPr="00997CD3">
          <w:rPr>
            <w:rStyle w:val="Hyperlinkki"/>
            <w:noProof/>
          </w:rPr>
          <w:t>4.2.1.1 Vaikutukset Puolustusvoimiin</w:t>
        </w:r>
        <w:r>
          <w:rPr>
            <w:noProof/>
            <w:webHidden/>
          </w:rPr>
          <w:tab/>
        </w:r>
        <w:r>
          <w:rPr>
            <w:noProof/>
            <w:webHidden/>
          </w:rPr>
          <w:fldChar w:fldCharType="begin"/>
        </w:r>
        <w:r>
          <w:rPr>
            <w:noProof/>
            <w:webHidden/>
          </w:rPr>
          <w:instrText xml:space="preserve"> PAGEREF _Toc167708733 \h </w:instrText>
        </w:r>
        <w:r>
          <w:rPr>
            <w:noProof/>
            <w:webHidden/>
          </w:rPr>
        </w:r>
        <w:r>
          <w:rPr>
            <w:noProof/>
            <w:webHidden/>
          </w:rPr>
          <w:fldChar w:fldCharType="separate"/>
        </w:r>
        <w:r>
          <w:rPr>
            <w:noProof/>
            <w:webHidden/>
          </w:rPr>
          <w:t>13</w:t>
        </w:r>
        <w:r>
          <w:rPr>
            <w:noProof/>
            <w:webHidden/>
          </w:rPr>
          <w:fldChar w:fldCharType="end"/>
        </w:r>
      </w:hyperlink>
    </w:p>
    <w:p w14:paraId="77AD5D69" w14:textId="64235993" w:rsidR="00A4755E" w:rsidRDefault="00A4755E">
      <w:pPr>
        <w:pStyle w:val="Sisluet3"/>
        <w:rPr>
          <w:rFonts w:asciiTheme="minorHAnsi" w:eastAsiaTheme="minorEastAsia" w:hAnsiTheme="minorHAnsi" w:cstheme="minorBidi"/>
          <w:noProof/>
          <w:szCs w:val="22"/>
        </w:rPr>
      </w:pPr>
      <w:hyperlink w:anchor="_Toc167708734" w:history="1">
        <w:r w:rsidRPr="00997CD3">
          <w:rPr>
            <w:rStyle w:val="Hyperlinkki"/>
            <w:noProof/>
          </w:rPr>
          <w:t>4.2.2.3 Yhteenveto Puolustusvoimille aiheutuvista taloudellisista vaikutuksista</w:t>
        </w:r>
        <w:r>
          <w:rPr>
            <w:noProof/>
            <w:webHidden/>
          </w:rPr>
          <w:tab/>
        </w:r>
        <w:r>
          <w:rPr>
            <w:noProof/>
            <w:webHidden/>
          </w:rPr>
          <w:fldChar w:fldCharType="begin"/>
        </w:r>
        <w:r>
          <w:rPr>
            <w:noProof/>
            <w:webHidden/>
          </w:rPr>
          <w:instrText xml:space="preserve"> PAGEREF _Toc167708734 \h </w:instrText>
        </w:r>
        <w:r>
          <w:rPr>
            <w:noProof/>
            <w:webHidden/>
          </w:rPr>
        </w:r>
        <w:r>
          <w:rPr>
            <w:noProof/>
            <w:webHidden/>
          </w:rPr>
          <w:fldChar w:fldCharType="separate"/>
        </w:r>
        <w:r>
          <w:rPr>
            <w:noProof/>
            <w:webHidden/>
          </w:rPr>
          <w:t>18</w:t>
        </w:r>
        <w:r>
          <w:rPr>
            <w:noProof/>
            <w:webHidden/>
          </w:rPr>
          <w:fldChar w:fldCharType="end"/>
        </w:r>
      </w:hyperlink>
    </w:p>
    <w:p w14:paraId="50E58918" w14:textId="72635177" w:rsidR="00A4755E" w:rsidRDefault="00A4755E">
      <w:pPr>
        <w:pStyle w:val="Sisluet3"/>
        <w:rPr>
          <w:rFonts w:asciiTheme="minorHAnsi" w:eastAsiaTheme="minorEastAsia" w:hAnsiTheme="minorHAnsi" w:cstheme="minorBidi"/>
          <w:noProof/>
          <w:szCs w:val="22"/>
        </w:rPr>
      </w:pPr>
      <w:hyperlink w:anchor="_Toc167708735" w:history="1">
        <w:r w:rsidRPr="00997CD3">
          <w:rPr>
            <w:rStyle w:val="Hyperlinkki"/>
            <w:noProof/>
          </w:rPr>
          <w:t>4.2.1.2 Vaikutukset muihin viranomaisiin</w:t>
        </w:r>
        <w:r>
          <w:rPr>
            <w:noProof/>
            <w:webHidden/>
          </w:rPr>
          <w:tab/>
        </w:r>
        <w:r>
          <w:rPr>
            <w:noProof/>
            <w:webHidden/>
          </w:rPr>
          <w:fldChar w:fldCharType="begin"/>
        </w:r>
        <w:r>
          <w:rPr>
            <w:noProof/>
            <w:webHidden/>
          </w:rPr>
          <w:instrText xml:space="preserve"> PAGEREF _Toc167708735 \h </w:instrText>
        </w:r>
        <w:r>
          <w:rPr>
            <w:noProof/>
            <w:webHidden/>
          </w:rPr>
        </w:r>
        <w:r>
          <w:rPr>
            <w:noProof/>
            <w:webHidden/>
          </w:rPr>
          <w:fldChar w:fldCharType="separate"/>
        </w:r>
        <w:r>
          <w:rPr>
            <w:noProof/>
            <w:webHidden/>
          </w:rPr>
          <w:t>20</w:t>
        </w:r>
        <w:r>
          <w:rPr>
            <w:noProof/>
            <w:webHidden/>
          </w:rPr>
          <w:fldChar w:fldCharType="end"/>
        </w:r>
      </w:hyperlink>
    </w:p>
    <w:p w14:paraId="10C9329E" w14:textId="486A1769" w:rsidR="00A4755E" w:rsidRDefault="00A4755E">
      <w:pPr>
        <w:pStyle w:val="Sisluet3"/>
        <w:rPr>
          <w:rFonts w:asciiTheme="minorHAnsi" w:eastAsiaTheme="minorEastAsia" w:hAnsiTheme="minorHAnsi" w:cstheme="minorBidi"/>
          <w:noProof/>
          <w:szCs w:val="22"/>
        </w:rPr>
      </w:pPr>
      <w:hyperlink w:anchor="_Toc167708736" w:history="1">
        <w:r w:rsidRPr="00997CD3">
          <w:rPr>
            <w:rStyle w:val="Hyperlinkki"/>
            <w:noProof/>
          </w:rPr>
          <w:t>4.2.2 Vaikutukset yritysten toimintaan</w:t>
        </w:r>
        <w:r>
          <w:rPr>
            <w:noProof/>
            <w:webHidden/>
          </w:rPr>
          <w:tab/>
        </w:r>
        <w:r>
          <w:rPr>
            <w:noProof/>
            <w:webHidden/>
          </w:rPr>
          <w:fldChar w:fldCharType="begin"/>
        </w:r>
        <w:r>
          <w:rPr>
            <w:noProof/>
            <w:webHidden/>
          </w:rPr>
          <w:instrText xml:space="preserve"> PAGEREF _Toc167708736 \h </w:instrText>
        </w:r>
        <w:r>
          <w:rPr>
            <w:noProof/>
            <w:webHidden/>
          </w:rPr>
        </w:r>
        <w:r>
          <w:rPr>
            <w:noProof/>
            <w:webHidden/>
          </w:rPr>
          <w:fldChar w:fldCharType="separate"/>
        </w:r>
        <w:r>
          <w:rPr>
            <w:noProof/>
            <w:webHidden/>
          </w:rPr>
          <w:t>22</w:t>
        </w:r>
        <w:r>
          <w:rPr>
            <w:noProof/>
            <w:webHidden/>
          </w:rPr>
          <w:fldChar w:fldCharType="end"/>
        </w:r>
      </w:hyperlink>
    </w:p>
    <w:p w14:paraId="11A78329" w14:textId="42E2CE8D" w:rsidR="00A4755E" w:rsidRDefault="00A4755E">
      <w:pPr>
        <w:pStyle w:val="Sisluet3"/>
        <w:rPr>
          <w:rFonts w:asciiTheme="minorHAnsi" w:eastAsiaTheme="minorEastAsia" w:hAnsiTheme="minorHAnsi" w:cstheme="minorBidi"/>
          <w:noProof/>
          <w:szCs w:val="22"/>
        </w:rPr>
      </w:pPr>
      <w:hyperlink w:anchor="_Toc167708737" w:history="1">
        <w:r w:rsidRPr="00997CD3">
          <w:rPr>
            <w:rStyle w:val="Hyperlinkki"/>
            <w:noProof/>
          </w:rPr>
          <w:t>4.2.3 Vaikutukset perusoikeuksien toteutumisen kannalta</w:t>
        </w:r>
        <w:r>
          <w:rPr>
            <w:noProof/>
            <w:webHidden/>
          </w:rPr>
          <w:tab/>
        </w:r>
        <w:r>
          <w:rPr>
            <w:noProof/>
            <w:webHidden/>
          </w:rPr>
          <w:fldChar w:fldCharType="begin"/>
        </w:r>
        <w:r>
          <w:rPr>
            <w:noProof/>
            <w:webHidden/>
          </w:rPr>
          <w:instrText xml:space="preserve"> PAGEREF _Toc167708737 \h </w:instrText>
        </w:r>
        <w:r>
          <w:rPr>
            <w:noProof/>
            <w:webHidden/>
          </w:rPr>
        </w:r>
        <w:r>
          <w:rPr>
            <w:noProof/>
            <w:webHidden/>
          </w:rPr>
          <w:fldChar w:fldCharType="separate"/>
        </w:r>
        <w:r>
          <w:rPr>
            <w:noProof/>
            <w:webHidden/>
          </w:rPr>
          <w:t>22</w:t>
        </w:r>
        <w:r>
          <w:rPr>
            <w:noProof/>
            <w:webHidden/>
          </w:rPr>
          <w:fldChar w:fldCharType="end"/>
        </w:r>
      </w:hyperlink>
    </w:p>
    <w:p w14:paraId="625F725E" w14:textId="45F31743" w:rsidR="00A4755E" w:rsidRDefault="00A4755E">
      <w:pPr>
        <w:pStyle w:val="Sisluet3"/>
        <w:rPr>
          <w:rFonts w:asciiTheme="minorHAnsi" w:eastAsiaTheme="minorEastAsia" w:hAnsiTheme="minorHAnsi" w:cstheme="minorBidi"/>
          <w:noProof/>
          <w:szCs w:val="22"/>
        </w:rPr>
      </w:pPr>
      <w:hyperlink w:anchor="_Toc167708738" w:history="1">
        <w:r w:rsidRPr="00997CD3">
          <w:rPr>
            <w:rStyle w:val="Hyperlinkki"/>
            <w:noProof/>
          </w:rPr>
          <w:t>4.2.3 Vaikutukset ympäristöön</w:t>
        </w:r>
        <w:r>
          <w:rPr>
            <w:noProof/>
            <w:webHidden/>
          </w:rPr>
          <w:tab/>
        </w:r>
        <w:r>
          <w:rPr>
            <w:noProof/>
            <w:webHidden/>
          </w:rPr>
          <w:fldChar w:fldCharType="begin"/>
        </w:r>
        <w:r>
          <w:rPr>
            <w:noProof/>
            <w:webHidden/>
          </w:rPr>
          <w:instrText xml:space="preserve"> PAGEREF _Toc167708738 \h </w:instrText>
        </w:r>
        <w:r>
          <w:rPr>
            <w:noProof/>
            <w:webHidden/>
          </w:rPr>
        </w:r>
        <w:r>
          <w:rPr>
            <w:noProof/>
            <w:webHidden/>
          </w:rPr>
          <w:fldChar w:fldCharType="separate"/>
        </w:r>
        <w:r>
          <w:rPr>
            <w:noProof/>
            <w:webHidden/>
          </w:rPr>
          <w:t>23</w:t>
        </w:r>
        <w:r>
          <w:rPr>
            <w:noProof/>
            <w:webHidden/>
          </w:rPr>
          <w:fldChar w:fldCharType="end"/>
        </w:r>
      </w:hyperlink>
    </w:p>
    <w:p w14:paraId="02B35C04" w14:textId="66F85D85" w:rsidR="00A4755E" w:rsidRDefault="00A4755E">
      <w:pPr>
        <w:pStyle w:val="Sisluet3"/>
        <w:rPr>
          <w:rFonts w:asciiTheme="minorHAnsi" w:eastAsiaTheme="minorEastAsia" w:hAnsiTheme="minorHAnsi" w:cstheme="minorBidi"/>
          <w:noProof/>
          <w:szCs w:val="22"/>
        </w:rPr>
      </w:pPr>
      <w:hyperlink w:anchor="_Toc167708739" w:history="1">
        <w:r w:rsidRPr="00997CD3">
          <w:rPr>
            <w:rStyle w:val="Hyperlinkki"/>
            <w:noProof/>
          </w:rPr>
          <w:t>4.2.4 Vaikutukset kansalliseen turvallisuuteen ja maanpuolustukseen</w:t>
        </w:r>
        <w:r>
          <w:rPr>
            <w:noProof/>
            <w:webHidden/>
          </w:rPr>
          <w:tab/>
        </w:r>
        <w:r>
          <w:rPr>
            <w:noProof/>
            <w:webHidden/>
          </w:rPr>
          <w:fldChar w:fldCharType="begin"/>
        </w:r>
        <w:r>
          <w:rPr>
            <w:noProof/>
            <w:webHidden/>
          </w:rPr>
          <w:instrText xml:space="preserve"> PAGEREF _Toc167708739 \h </w:instrText>
        </w:r>
        <w:r>
          <w:rPr>
            <w:noProof/>
            <w:webHidden/>
          </w:rPr>
        </w:r>
        <w:r>
          <w:rPr>
            <w:noProof/>
            <w:webHidden/>
          </w:rPr>
          <w:fldChar w:fldCharType="separate"/>
        </w:r>
        <w:r>
          <w:rPr>
            <w:noProof/>
            <w:webHidden/>
          </w:rPr>
          <w:t>24</w:t>
        </w:r>
        <w:r>
          <w:rPr>
            <w:noProof/>
            <w:webHidden/>
          </w:rPr>
          <w:fldChar w:fldCharType="end"/>
        </w:r>
      </w:hyperlink>
    </w:p>
    <w:p w14:paraId="35DDAD17" w14:textId="6B850A06" w:rsidR="00A4755E" w:rsidRDefault="00A4755E">
      <w:pPr>
        <w:pStyle w:val="Sisluet2"/>
        <w:rPr>
          <w:rFonts w:asciiTheme="minorHAnsi" w:eastAsiaTheme="minorEastAsia" w:hAnsiTheme="minorHAnsi" w:cstheme="minorBidi"/>
          <w:szCs w:val="22"/>
        </w:rPr>
      </w:pPr>
      <w:hyperlink w:anchor="_Toc167708740" w:history="1">
        <w:r w:rsidRPr="00997CD3">
          <w:rPr>
            <w:rStyle w:val="Hyperlinkki"/>
          </w:rPr>
          <w:t>5 Muut toteuttamisvaihtoehdot</w:t>
        </w:r>
        <w:r>
          <w:rPr>
            <w:webHidden/>
          </w:rPr>
          <w:tab/>
        </w:r>
        <w:r>
          <w:rPr>
            <w:webHidden/>
          </w:rPr>
          <w:fldChar w:fldCharType="begin"/>
        </w:r>
        <w:r>
          <w:rPr>
            <w:webHidden/>
          </w:rPr>
          <w:instrText xml:space="preserve"> PAGEREF _Toc167708740 \h </w:instrText>
        </w:r>
        <w:r>
          <w:rPr>
            <w:webHidden/>
          </w:rPr>
        </w:r>
        <w:r>
          <w:rPr>
            <w:webHidden/>
          </w:rPr>
          <w:fldChar w:fldCharType="separate"/>
        </w:r>
        <w:r>
          <w:rPr>
            <w:webHidden/>
          </w:rPr>
          <w:t>25</w:t>
        </w:r>
        <w:r>
          <w:rPr>
            <w:webHidden/>
          </w:rPr>
          <w:fldChar w:fldCharType="end"/>
        </w:r>
      </w:hyperlink>
    </w:p>
    <w:p w14:paraId="14462892" w14:textId="39EDC4B9" w:rsidR="00A4755E" w:rsidRDefault="00A4755E">
      <w:pPr>
        <w:pStyle w:val="Sisluet3"/>
        <w:rPr>
          <w:rFonts w:asciiTheme="minorHAnsi" w:eastAsiaTheme="minorEastAsia" w:hAnsiTheme="minorHAnsi" w:cstheme="minorBidi"/>
          <w:noProof/>
          <w:szCs w:val="22"/>
        </w:rPr>
      </w:pPr>
      <w:hyperlink w:anchor="_Toc167708741" w:history="1">
        <w:r w:rsidRPr="00997CD3">
          <w:rPr>
            <w:rStyle w:val="Hyperlinkki"/>
            <w:noProof/>
          </w:rPr>
          <w:t>5.1 Vaihtoehdot ja niiden vaikutukset</w:t>
        </w:r>
        <w:r>
          <w:rPr>
            <w:noProof/>
            <w:webHidden/>
          </w:rPr>
          <w:tab/>
        </w:r>
        <w:r>
          <w:rPr>
            <w:noProof/>
            <w:webHidden/>
          </w:rPr>
          <w:fldChar w:fldCharType="begin"/>
        </w:r>
        <w:r>
          <w:rPr>
            <w:noProof/>
            <w:webHidden/>
          </w:rPr>
          <w:instrText xml:space="preserve"> PAGEREF _Toc167708741 \h </w:instrText>
        </w:r>
        <w:r>
          <w:rPr>
            <w:noProof/>
            <w:webHidden/>
          </w:rPr>
        </w:r>
        <w:r>
          <w:rPr>
            <w:noProof/>
            <w:webHidden/>
          </w:rPr>
          <w:fldChar w:fldCharType="separate"/>
        </w:r>
        <w:r>
          <w:rPr>
            <w:noProof/>
            <w:webHidden/>
          </w:rPr>
          <w:t>25</w:t>
        </w:r>
        <w:r>
          <w:rPr>
            <w:noProof/>
            <w:webHidden/>
          </w:rPr>
          <w:fldChar w:fldCharType="end"/>
        </w:r>
      </w:hyperlink>
    </w:p>
    <w:p w14:paraId="628F3204" w14:textId="67FC7655" w:rsidR="00A4755E" w:rsidRDefault="00A4755E">
      <w:pPr>
        <w:pStyle w:val="Sisluet3"/>
        <w:rPr>
          <w:rFonts w:asciiTheme="minorHAnsi" w:eastAsiaTheme="minorEastAsia" w:hAnsiTheme="minorHAnsi" w:cstheme="minorBidi"/>
          <w:noProof/>
          <w:szCs w:val="22"/>
        </w:rPr>
      </w:pPr>
      <w:hyperlink w:anchor="_Toc167708742" w:history="1">
        <w:r w:rsidRPr="00997CD3">
          <w:rPr>
            <w:rStyle w:val="Hyperlinkki"/>
            <w:noProof/>
          </w:rPr>
          <w:t>5.2 Ulkomaiden lainsäädäntö ja muut ulkomailla käytetyt keinot</w:t>
        </w:r>
        <w:r>
          <w:rPr>
            <w:noProof/>
            <w:webHidden/>
          </w:rPr>
          <w:tab/>
        </w:r>
        <w:r>
          <w:rPr>
            <w:noProof/>
            <w:webHidden/>
          </w:rPr>
          <w:fldChar w:fldCharType="begin"/>
        </w:r>
        <w:r>
          <w:rPr>
            <w:noProof/>
            <w:webHidden/>
          </w:rPr>
          <w:instrText xml:space="preserve"> PAGEREF _Toc167708742 \h </w:instrText>
        </w:r>
        <w:r>
          <w:rPr>
            <w:noProof/>
            <w:webHidden/>
          </w:rPr>
        </w:r>
        <w:r>
          <w:rPr>
            <w:noProof/>
            <w:webHidden/>
          </w:rPr>
          <w:fldChar w:fldCharType="separate"/>
        </w:r>
        <w:r>
          <w:rPr>
            <w:noProof/>
            <w:webHidden/>
          </w:rPr>
          <w:t>25</w:t>
        </w:r>
        <w:r>
          <w:rPr>
            <w:noProof/>
            <w:webHidden/>
          </w:rPr>
          <w:fldChar w:fldCharType="end"/>
        </w:r>
      </w:hyperlink>
    </w:p>
    <w:p w14:paraId="2A7EC083" w14:textId="615330E1" w:rsidR="00A4755E" w:rsidRDefault="00A4755E">
      <w:pPr>
        <w:pStyle w:val="Sisluet2"/>
        <w:rPr>
          <w:rFonts w:asciiTheme="minorHAnsi" w:eastAsiaTheme="minorEastAsia" w:hAnsiTheme="minorHAnsi" w:cstheme="minorBidi"/>
          <w:szCs w:val="22"/>
        </w:rPr>
      </w:pPr>
      <w:hyperlink w:anchor="_Toc167708743" w:history="1">
        <w:r w:rsidRPr="00997CD3">
          <w:rPr>
            <w:rStyle w:val="Hyperlinkki"/>
          </w:rPr>
          <w:t>6 Lausuntopalaute</w:t>
        </w:r>
        <w:r>
          <w:rPr>
            <w:webHidden/>
          </w:rPr>
          <w:tab/>
        </w:r>
        <w:r>
          <w:rPr>
            <w:webHidden/>
          </w:rPr>
          <w:fldChar w:fldCharType="begin"/>
        </w:r>
        <w:r>
          <w:rPr>
            <w:webHidden/>
          </w:rPr>
          <w:instrText xml:space="preserve"> PAGEREF _Toc167708743 \h </w:instrText>
        </w:r>
        <w:r>
          <w:rPr>
            <w:webHidden/>
          </w:rPr>
        </w:r>
        <w:r>
          <w:rPr>
            <w:webHidden/>
          </w:rPr>
          <w:fldChar w:fldCharType="separate"/>
        </w:r>
        <w:r>
          <w:rPr>
            <w:webHidden/>
          </w:rPr>
          <w:t>30</w:t>
        </w:r>
        <w:r>
          <w:rPr>
            <w:webHidden/>
          </w:rPr>
          <w:fldChar w:fldCharType="end"/>
        </w:r>
      </w:hyperlink>
    </w:p>
    <w:p w14:paraId="5BAC1B22" w14:textId="60F36159" w:rsidR="00A4755E" w:rsidRDefault="00A4755E">
      <w:pPr>
        <w:pStyle w:val="Sisluet2"/>
        <w:rPr>
          <w:rFonts w:asciiTheme="minorHAnsi" w:eastAsiaTheme="minorEastAsia" w:hAnsiTheme="minorHAnsi" w:cstheme="minorBidi"/>
          <w:szCs w:val="22"/>
        </w:rPr>
      </w:pPr>
      <w:hyperlink w:anchor="_Toc167708744" w:history="1">
        <w:r w:rsidRPr="00997CD3">
          <w:rPr>
            <w:rStyle w:val="Hyperlinkki"/>
          </w:rPr>
          <w:t>7 Säännöskohtaiset perustelut</w:t>
        </w:r>
        <w:r>
          <w:rPr>
            <w:webHidden/>
          </w:rPr>
          <w:tab/>
        </w:r>
        <w:r>
          <w:rPr>
            <w:webHidden/>
          </w:rPr>
          <w:fldChar w:fldCharType="begin"/>
        </w:r>
        <w:r>
          <w:rPr>
            <w:webHidden/>
          </w:rPr>
          <w:instrText xml:space="preserve"> PAGEREF _Toc167708744 \h </w:instrText>
        </w:r>
        <w:r>
          <w:rPr>
            <w:webHidden/>
          </w:rPr>
        </w:r>
        <w:r>
          <w:rPr>
            <w:webHidden/>
          </w:rPr>
          <w:fldChar w:fldCharType="separate"/>
        </w:r>
        <w:r>
          <w:rPr>
            <w:webHidden/>
          </w:rPr>
          <w:t>37</w:t>
        </w:r>
        <w:r>
          <w:rPr>
            <w:webHidden/>
          </w:rPr>
          <w:fldChar w:fldCharType="end"/>
        </w:r>
      </w:hyperlink>
    </w:p>
    <w:p w14:paraId="7499D45F" w14:textId="41009E41" w:rsidR="00A4755E" w:rsidRDefault="00A4755E">
      <w:pPr>
        <w:pStyle w:val="Sisluet3"/>
        <w:rPr>
          <w:rFonts w:asciiTheme="minorHAnsi" w:eastAsiaTheme="minorEastAsia" w:hAnsiTheme="minorHAnsi" w:cstheme="minorBidi"/>
          <w:noProof/>
          <w:szCs w:val="22"/>
        </w:rPr>
      </w:pPr>
      <w:hyperlink w:anchor="_Toc167708745" w:history="1">
        <w:r w:rsidRPr="00997CD3">
          <w:rPr>
            <w:rStyle w:val="Hyperlinkki"/>
            <w:noProof/>
          </w:rPr>
          <w:t>7.1 Laki vaarallisten aineiden kuljetuksesta Puolustusvoimissa ja Rajavartiolaitoksessa</w:t>
        </w:r>
        <w:r>
          <w:rPr>
            <w:noProof/>
            <w:webHidden/>
          </w:rPr>
          <w:tab/>
        </w:r>
        <w:r>
          <w:rPr>
            <w:noProof/>
            <w:webHidden/>
          </w:rPr>
          <w:fldChar w:fldCharType="begin"/>
        </w:r>
        <w:r>
          <w:rPr>
            <w:noProof/>
            <w:webHidden/>
          </w:rPr>
          <w:instrText xml:space="preserve"> PAGEREF _Toc167708745 \h </w:instrText>
        </w:r>
        <w:r>
          <w:rPr>
            <w:noProof/>
            <w:webHidden/>
          </w:rPr>
        </w:r>
        <w:r>
          <w:rPr>
            <w:noProof/>
            <w:webHidden/>
          </w:rPr>
          <w:fldChar w:fldCharType="separate"/>
        </w:r>
        <w:r>
          <w:rPr>
            <w:noProof/>
            <w:webHidden/>
          </w:rPr>
          <w:t>37</w:t>
        </w:r>
        <w:r>
          <w:rPr>
            <w:noProof/>
            <w:webHidden/>
          </w:rPr>
          <w:fldChar w:fldCharType="end"/>
        </w:r>
      </w:hyperlink>
    </w:p>
    <w:p w14:paraId="4C75255D" w14:textId="63FE5396" w:rsidR="00A4755E" w:rsidRDefault="00A4755E">
      <w:pPr>
        <w:pStyle w:val="Sisluet2"/>
        <w:rPr>
          <w:rFonts w:asciiTheme="minorHAnsi" w:eastAsiaTheme="minorEastAsia" w:hAnsiTheme="minorHAnsi" w:cstheme="minorBidi"/>
          <w:szCs w:val="22"/>
        </w:rPr>
      </w:pPr>
      <w:hyperlink w:anchor="_Toc167708746" w:history="1">
        <w:r w:rsidRPr="00997CD3">
          <w:rPr>
            <w:rStyle w:val="Hyperlinkki"/>
          </w:rPr>
          <w:t>2 luku</w:t>
        </w:r>
        <w:r>
          <w:rPr>
            <w:webHidden/>
          </w:rPr>
          <w:tab/>
        </w:r>
        <w:r>
          <w:rPr>
            <w:webHidden/>
          </w:rPr>
          <w:fldChar w:fldCharType="begin"/>
        </w:r>
        <w:r>
          <w:rPr>
            <w:webHidden/>
          </w:rPr>
          <w:instrText xml:space="preserve"> PAGEREF _Toc167708746 \h </w:instrText>
        </w:r>
        <w:r>
          <w:rPr>
            <w:webHidden/>
          </w:rPr>
        </w:r>
        <w:r>
          <w:rPr>
            <w:webHidden/>
          </w:rPr>
          <w:fldChar w:fldCharType="separate"/>
        </w:r>
        <w:r>
          <w:rPr>
            <w:webHidden/>
          </w:rPr>
          <w:t>48</w:t>
        </w:r>
        <w:r>
          <w:rPr>
            <w:webHidden/>
          </w:rPr>
          <w:fldChar w:fldCharType="end"/>
        </w:r>
      </w:hyperlink>
    </w:p>
    <w:p w14:paraId="45274D82" w14:textId="65612222" w:rsidR="00A4755E" w:rsidRDefault="00A4755E">
      <w:pPr>
        <w:pStyle w:val="Sisluet2"/>
        <w:rPr>
          <w:rFonts w:asciiTheme="minorHAnsi" w:eastAsiaTheme="minorEastAsia" w:hAnsiTheme="minorHAnsi" w:cstheme="minorBidi"/>
          <w:szCs w:val="22"/>
        </w:rPr>
      </w:pPr>
      <w:hyperlink w:anchor="_Toc167708747" w:history="1">
        <w:r w:rsidRPr="00997CD3">
          <w:rPr>
            <w:rStyle w:val="Hyperlinkki"/>
          </w:rPr>
          <w:t>3 luku</w:t>
        </w:r>
        <w:r>
          <w:rPr>
            <w:webHidden/>
          </w:rPr>
          <w:tab/>
        </w:r>
        <w:r>
          <w:rPr>
            <w:webHidden/>
          </w:rPr>
          <w:fldChar w:fldCharType="begin"/>
        </w:r>
        <w:r>
          <w:rPr>
            <w:webHidden/>
          </w:rPr>
          <w:instrText xml:space="preserve"> PAGEREF _Toc167708747 \h </w:instrText>
        </w:r>
        <w:r>
          <w:rPr>
            <w:webHidden/>
          </w:rPr>
        </w:r>
        <w:r>
          <w:rPr>
            <w:webHidden/>
          </w:rPr>
          <w:fldChar w:fldCharType="separate"/>
        </w:r>
        <w:r>
          <w:rPr>
            <w:webHidden/>
          </w:rPr>
          <w:t>55</w:t>
        </w:r>
        <w:r>
          <w:rPr>
            <w:webHidden/>
          </w:rPr>
          <w:fldChar w:fldCharType="end"/>
        </w:r>
      </w:hyperlink>
    </w:p>
    <w:p w14:paraId="0FD53D36" w14:textId="0E31B950" w:rsidR="00A4755E" w:rsidRDefault="00A4755E">
      <w:pPr>
        <w:pStyle w:val="Sisluet2"/>
        <w:rPr>
          <w:rFonts w:asciiTheme="minorHAnsi" w:eastAsiaTheme="minorEastAsia" w:hAnsiTheme="minorHAnsi" w:cstheme="minorBidi"/>
          <w:szCs w:val="22"/>
        </w:rPr>
      </w:pPr>
      <w:hyperlink w:anchor="_Toc167708748" w:history="1">
        <w:r w:rsidRPr="00997CD3">
          <w:rPr>
            <w:rStyle w:val="Hyperlinkki"/>
          </w:rPr>
          <w:t>4 luku</w:t>
        </w:r>
        <w:r>
          <w:rPr>
            <w:webHidden/>
          </w:rPr>
          <w:tab/>
        </w:r>
        <w:r>
          <w:rPr>
            <w:webHidden/>
          </w:rPr>
          <w:fldChar w:fldCharType="begin"/>
        </w:r>
        <w:r>
          <w:rPr>
            <w:webHidden/>
          </w:rPr>
          <w:instrText xml:space="preserve"> PAGEREF _Toc167708748 \h </w:instrText>
        </w:r>
        <w:r>
          <w:rPr>
            <w:webHidden/>
          </w:rPr>
        </w:r>
        <w:r>
          <w:rPr>
            <w:webHidden/>
          </w:rPr>
          <w:fldChar w:fldCharType="separate"/>
        </w:r>
        <w:r>
          <w:rPr>
            <w:webHidden/>
          </w:rPr>
          <w:t>68</w:t>
        </w:r>
        <w:r>
          <w:rPr>
            <w:webHidden/>
          </w:rPr>
          <w:fldChar w:fldCharType="end"/>
        </w:r>
      </w:hyperlink>
    </w:p>
    <w:p w14:paraId="0299F0F3" w14:textId="2C6662E1" w:rsidR="00A4755E" w:rsidRDefault="00A4755E">
      <w:pPr>
        <w:pStyle w:val="Sisluet2"/>
        <w:rPr>
          <w:rFonts w:asciiTheme="minorHAnsi" w:eastAsiaTheme="minorEastAsia" w:hAnsiTheme="minorHAnsi" w:cstheme="minorBidi"/>
          <w:szCs w:val="22"/>
        </w:rPr>
      </w:pPr>
      <w:hyperlink w:anchor="_Toc167708749" w:history="1">
        <w:r w:rsidRPr="00997CD3">
          <w:rPr>
            <w:rStyle w:val="Hyperlinkki"/>
          </w:rPr>
          <w:t>6 Luku</w:t>
        </w:r>
        <w:r>
          <w:rPr>
            <w:webHidden/>
          </w:rPr>
          <w:tab/>
        </w:r>
        <w:r>
          <w:rPr>
            <w:webHidden/>
          </w:rPr>
          <w:fldChar w:fldCharType="begin"/>
        </w:r>
        <w:r>
          <w:rPr>
            <w:webHidden/>
          </w:rPr>
          <w:instrText xml:space="preserve"> PAGEREF _Toc167708749 \h </w:instrText>
        </w:r>
        <w:r>
          <w:rPr>
            <w:webHidden/>
          </w:rPr>
        </w:r>
        <w:r>
          <w:rPr>
            <w:webHidden/>
          </w:rPr>
          <w:fldChar w:fldCharType="separate"/>
        </w:r>
        <w:r>
          <w:rPr>
            <w:webHidden/>
          </w:rPr>
          <w:t>75</w:t>
        </w:r>
        <w:r>
          <w:rPr>
            <w:webHidden/>
          </w:rPr>
          <w:fldChar w:fldCharType="end"/>
        </w:r>
      </w:hyperlink>
    </w:p>
    <w:p w14:paraId="66BD53D2" w14:textId="7D095993" w:rsidR="00A4755E" w:rsidRDefault="00A4755E">
      <w:pPr>
        <w:pStyle w:val="Sisluet3"/>
        <w:rPr>
          <w:rFonts w:asciiTheme="minorHAnsi" w:eastAsiaTheme="minorEastAsia" w:hAnsiTheme="minorHAnsi" w:cstheme="minorBidi"/>
          <w:noProof/>
          <w:szCs w:val="22"/>
        </w:rPr>
      </w:pPr>
      <w:hyperlink w:anchor="_Toc167708750" w:history="1">
        <w:r w:rsidRPr="00997CD3">
          <w:rPr>
            <w:rStyle w:val="Hyperlinkki"/>
            <w:noProof/>
          </w:rPr>
          <w:t>7.2 Laki ajokorttilain 65 §:n muuttamisesta</w:t>
        </w:r>
        <w:r>
          <w:rPr>
            <w:noProof/>
            <w:webHidden/>
          </w:rPr>
          <w:tab/>
        </w:r>
        <w:r>
          <w:rPr>
            <w:noProof/>
            <w:webHidden/>
          </w:rPr>
          <w:fldChar w:fldCharType="begin"/>
        </w:r>
        <w:r>
          <w:rPr>
            <w:noProof/>
            <w:webHidden/>
          </w:rPr>
          <w:instrText xml:space="preserve"> PAGEREF _Toc167708750 \h </w:instrText>
        </w:r>
        <w:r>
          <w:rPr>
            <w:noProof/>
            <w:webHidden/>
          </w:rPr>
        </w:r>
        <w:r>
          <w:rPr>
            <w:noProof/>
            <w:webHidden/>
          </w:rPr>
          <w:fldChar w:fldCharType="separate"/>
        </w:r>
        <w:r>
          <w:rPr>
            <w:noProof/>
            <w:webHidden/>
          </w:rPr>
          <w:t>163</w:t>
        </w:r>
        <w:r>
          <w:rPr>
            <w:noProof/>
            <w:webHidden/>
          </w:rPr>
          <w:fldChar w:fldCharType="end"/>
        </w:r>
      </w:hyperlink>
    </w:p>
    <w:p w14:paraId="08458C51" w14:textId="2E386D91" w:rsidR="00A4755E" w:rsidRDefault="00A4755E">
      <w:pPr>
        <w:pStyle w:val="Sisluet3"/>
        <w:rPr>
          <w:rFonts w:asciiTheme="minorHAnsi" w:eastAsiaTheme="minorEastAsia" w:hAnsiTheme="minorHAnsi" w:cstheme="minorBidi"/>
          <w:noProof/>
          <w:szCs w:val="22"/>
        </w:rPr>
      </w:pPr>
      <w:hyperlink w:anchor="_Toc167708751" w:history="1">
        <w:r w:rsidRPr="00997CD3">
          <w:rPr>
            <w:rStyle w:val="Hyperlinkki"/>
            <w:noProof/>
          </w:rPr>
          <w:t>7.3 Laki ampuma-aselain 106 b §:n muuttamisesta</w:t>
        </w:r>
        <w:r>
          <w:rPr>
            <w:noProof/>
            <w:webHidden/>
          </w:rPr>
          <w:tab/>
        </w:r>
        <w:r>
          <w:rPr>
            <w:noProof/>
            <w:webHidden/>
          </w:rPr>
          <w:fldChar w:fldCharType="begin"/>
        </w:r>
        <w:r>
          <w:rPr>
            <w:noProof/>
            <w:webHidden/>
          </w:rPr>
          <w:instrText xml:space="preserve"> PAGEREF _Toc167708751 \h </w:instrText>
        </w:r>
        <w:r>
          <w:rPr>
            <w:noProof/>
            <w:webHidden/>
          </w:rPr>
        </w:r>
        <w:r>
          <w:rPr>
            <w:noProof/>
            <w:webHidden/>
          </w:rPr>
          <w:fldChar w:fldCharType="separate"/>
        </w:r>
        <w:r>
          <w:rPr>
            <w:noProof/>
            <w:webHidden/>
          </w:rPr>
          <w:t>163</w:t>
        </w:r>
        <w:r>
          <w:rPr>
            <w:noProof/>
            <w:webHidden/>
          </w:rPr>
          <w:fldChar w:fldCharType="end"/>
        </w:r>
      </w:hyperlink>
    </w:p>
    <w:p w14:paraId="6F24AE8E" w14:textId="2F17F4AF" w:rsidR="00A4755E" w:rsidRDefault="00A4755E">
      <w:pPr>
        <w:pStyle w:val="Sisluet3"/>
        <w:rPr>
          <w:rFonts w:asciiTheme="minorHAnsi" w:eastAsiaTheme="minorEastAsia" w:hAnsiTheme="minorHAnsi" w:cstheme="minorBidi"/>
          <w:noProof/>
          <w:szCs w:val="22"/>
        </w:rPr>
      </w:pPr>
      <w:hyperlink w:anchor="_Toc167708752" w:history="1">
        <w:r w:rsidRPr="00997CD3">
          <w:rPr>
            <w:rStyle w:val="Hyperlinkki"/>
            <w:noProof/>
          </w:rPr>
          <w:t>7.4 Laki eräiden ympäristölle aiheutuneiden vahinkojen korjaamisesta annetun lain 2 §:n muuttamisesta</w:t>
        </w:r>
        <w:r>
          <w:rPr>
            <w:noProof/>
            <w:webHidden/>
          </w:rPr>
          <w:tab/>
        </w:r>
        <w:r>
          <w:rPr>
            <w:noProof/>
            <w:webHidden/>
          </w:rPr>
          <w:fldChar w:fldCharType="begin"/>
        </w:r>
        <w:r>
          <w:rPr>
            <w:noProof/>
            <w:webHidden/>
          </w:rPr>
          <w:instrText xml:space="preserve"> PAGEREF _Toc167708752 \h </w:instrText>
        </w:r>
        <w:r>
          <w:rPr>
            <w:noProof/>
            <w:webHidden/>
          </w:rPr>
        </w:r>
        <w:r>
          <w:rPr>
            <w:noProof/>
            <w:webHidden/>
          </w:rPr>
          <w:fldChar w:fldCharType="separate"/>
        </w:r>
        <w:r>
          <w:rPr>
            <w:noProof/>
            <w:webHidden/>
          </w:rPr>
          <w:t>164</w:t>
        </w:r>
        <w:r>
          <w:rPr>
            <w:noProof/>
            <w:webHidden/>
          </w:rPr>
          <w:fldChar w:fldCharType="end"/>
        </w:r>
      </w:hyperlink>
    </w:p>
    <w:p w14:paraId="6D496117" w14:textId="6E8460C9" w:rsidR="00A4755E" w:rsidRDefault="00A4755E">
      <w:pPr>
        <w:pStyle w:val="Sisluet3"/>
        <w:rPr>
          <w:rFonts w:asciiTheme="minorHAnsi" w:eastAsiaTheme="minorEastAsia" w:hAnsiTheme="minorHAnsi" w:cstheme="minorBidi"/>
          <w:noProof/>
          <w:szCs w:val="22"/>
        </w:rPr>
      </w:pPr>
      <w:hyperlink w:anchor="_Toc167708753" w:history="1">
        <w:r w:rsidRPr="00997CD3">
          <w:rPr>
            <w:rStyle w:val="Hyperlinkki"/>
            <w:noProof/>
          </w:rPr>
          <w:t>7.5 Laki henkilötietojen käsittelystä Tullissa annetun lain 21 §:n muuttamisesta</w:t>
        </w:r>
        <w:r>
          <w:rPr>
            <w:noProof/>
            <w:webHidden/>
          </w:rPr>
          <w:tab/>
        </w:r>
        <w:r>
          <w:rPr>
            <w:noProof/>
            <w:webHidden/>
          </w:rPr>
          <w:fldChar w:fldCharType="begin"/>
        </w:r>
        <w:r>
          <w:rPr>
            <w:noProof/>
            <w:webHidden/>
          </w:rPr>
          <w:instrText xml:space="preserve"> PAGEREF _Toc167708753 \h </w:instrText>
        </w:r>
        <w:r>
          <w:rPr>
            <w:noProof/>
            <w:webHidden/>
          </w:rPr>
        </w:r>
        <w:r>
          <w:rPr>
            <w:noProof/>
            <w:webHidden/>
          </w:rPr>
          <w:fldChar w:fldCharType="separate"/>
        </w:r>
        <w:r>
          <w:rPr>
            <w:noProof/>
            <w:webHidden/>
          </w:rPr>
          <w:t>164</w:t>
        </w:r>
        <w:r>
          <w:rPr>
            <w:noProof/>
            <w:webHidden/>
          </w:rPr>
          <w:fldChar w:fldCharType="end"/>
        </w:r>
      </w:hyperlink>
    </w:p>
    <w:p w14:paraId="331E9196" w14:textId="0F78BE67" w:rsidR="00A4755E" w:rsidRDefault="00A4755E">
      <w:pPr>
        <w:pStyle w:val="Sisluet3"/>
        <w:rPr>
          <w:rFonts w:asciiTheme="minorHAnsi" w:eastAsiaTheme="minorEastAsia" w:hAnsiTheme="minorHAnsi" w:cstheme="minorBidi"/>
          <w:noProof/>
          <w:szCs w:val="22"/>
        </w:rPr>
      </w:pPr>
      <w:hyperlink w:anchor="_Toc167708754" w:history="1">
        <w:r w:rsidRPr="00997CD3">
          <w:rPr>
            <w:rStyle w:val="Hyperlinkki"/>
            <w:noProof/>
          </w:rPr>
          <w:t>7.6 Laki kemikaalilain 5 §:n muuttamisesta</w:t>
        </w:r>
        <w:r>
          <w:rPr>
            <w:noProof/>
            <w:webHidden/>
          </w:rPr>
          <w:tab/>
        </w:r>
        <w:r>
          <w:rPr>
            <w:noProof/>
            <w:webHidden/>
          </w:rPr>
          <w:fldChar w:fldCharType="begin"/>
        </w:r>
        <w:r>
          <w:rPr>
            <w:noProof/>
            <w:webHidden/>
          </w:rPr>
          <w:instrText xml:space="preserve"> PAGEREF _Toc167708754 \h </w:instrText>
        </w:r>
        <w:r>
          <w:rPr>
            <w:noProof/>
            <w:webHidden/>
          </w:rPr>
        </w:r>
        <w:r>
          <w:rPr>
            <w:noProof/>
            <w:webHidden/>
          </w:rPr>
          <w:fldChar w:fldCharType="separate"/>
        </w:r>
        <w:r>
          <w:rPr>
            <w:noProof/>
            <w:webHidden/>
          </w:rPr>
          <w:t>164</w:t>
        </w:r>
        <w:r>
          <w:rPr>
            <w:noProof/>
            <w:webHidden/>
          </w:rPr>
          <w:fldChar w:fldCharType="end"/>
        </w:r>
      </w:hyperlink>
    </w:p>
    <w:p w14:paraId="36C4066D" w14:textId="031549D3" w:rsidR="00A4755E" w:rsidRDefault="00A4755E">
      <w:pPr>
        <w:pStyle w:val="Sisluet3"/>
        <w:rPr>
          <w:rFonts w:asciiTheme="minorHAnsi" w:eastAsiaTheme="minorEastAsia" w:hAnsiTheme="minorHAnsi" w:cstheme="minorBidi"/>
          <w:noProof/>
          <w:szCs w:val="22"/>
        </w:rPr>
      </w:pPr>
      <w:hyperlink w:anchor="_Toc167708755" w:history="1">
        <w:r w:rsidRPr="00997CD3">
          <w:rPr>
            <w:rStyle w:val="Hyperlinkki"/>
            <w:noProof/>
          </w:rPr>
          <w:t>7.7 Laki konttilain 1 §:n muuttamisesta</w:t>
        </w:r>
        <w:r>
          <w:rPr>
            <w:noProof/>
            <w:webHidden/>
          </w:rPr>
          <w:tab/>
        </w:r>
        <w:r>
          <w:rPr>
            <w:noProof/>
            <w:webHidden/>
          </w:rPr>
          <w:fldChar w:fldCharType="begin"/>
        </w:r>
        <w:r>
          <w:rPr>
            <w:noProof/>
            <w:webHidden/>
          </w:rPr>
          <w:instrText xml:space="preserve"> PAGEREF _Toc167708755 \h </w:instrText>
        </w:r>
        <w:r>
          <w:rPr>
            <w:noProof/>
            <w:webHidden/>
          </w:rPr>
        </w:r>
        <w:r>
          <w:rPr>
            <w:noProof/>
            <w:webHidden/>
          </w:rPr>
          <w:fldChar w:fldCharType="separate"/>
        </w:r>
        <w:r>
          <w:rPr>
            <w:noProof/>
            <w:webHidden/>
          </w:rPr>
          <w:t>164</w:t>
        </w:r>
        <w:r>
          <w:rPr>
            <w:noProof/>
            <w:webHidden/>
          </w:rPr>
          <w:fldChar w:fldCharType="end"/>
        </w:r>
      </w:hyperlink>
    </w:p>
    <w:p w14:paraId="193762C2" w14:textId="0FF212AF" w:rsidR="00A4755E" w:rsidRDefault="00A4755E">
      <w:pPr>
        <w:pStyle w:val="Sisluet3"/>
        <w:rPr>
          <w:rFonts w:asciiTheme="minorHAnsi" w:eastAsiaTheme="minorEastAsia" w:hAnsiTheme="minorHAnsi" w:cstheme="minorBidi"/>
          <w:noProof/>
          <w:szCs w:val="22"/>
        </w:rPr>
      </w:pPr>
      <w:hyperlink w:anchor="_Toc167708756" w:history="1">
        <w:r w:rsidRPr="00997CD3">
          <w:rPr>
            <w:rStyle w:val="Hyperlinkki"/>
            <w:noProof/>
          </w:rPr>
          <w:t>7.8 Laki painelaitelain 1 §:n muuttamisesta</w:t>
        </w:r>
        <w:r>
          <w:rPr>
            <w:noProof/>
            <w:webHidden/>
          </w:rPr>
          <w:tab/>
        </w:r>
        <w:r>
          <w:rPr>
            <w:noProof/>
            <w:webHidden/>
          </w:rPr>
          <w:fldChar w:fldCharType="begin"/>
        </w:r>
        <w:r>
          <w:rPr>
            <w:noProof/>
            <w:webHidden/>
          </w:rPr>
          <w:instrText xml:space="preserve"> PAGEREF _Toc167708756 \h </w:instrText>
        </w:r>
        <w:r>
          <w:rPr>
            <w:noProof/>
            <w:webHidden/>
          </w:rPr>
        </w:r>
        <w:r>
          <w:rPr>
            <w:noProof/>
            <w:webHidden/>
          </w:rPr>
          <w:fldChar w:fldCharType="separate"/>
        </w:r>
        <w:r>
          <w:rPr>
            <w:noProof/>
            <w:webHidden/>
          </w:rPr>
          <w:t>164</w:t>
        </w:r>
        <w:r>
          <w:rPr>
            <w:noProof/>
            <w:webHidden/>
          </w:rPr>
          <w:fldChar w:fldCharType="end"/>
        </w:r>
      </w:hyperlink>
    </w:p>
    <w:p w14:paraId="7CD47A2C" w14:textId="6878D3BD" w:rsidR="00A4755E" w:rsidRDefault="00A4755E">
      <w:pPr>
        <w:pStyle w:val="Sisluet3"/>
        <w:rPr>
          <w:rFonts w:asciiTheme="minorHAnsi" w:eastAsiaTheme="minorEastAsia" w:hAnsiTheme="minorHAnsi" w:cstheme="minorBidi"/>
          <w:noProof/>
          <w:szCs w:val="22"/>
        </w:rPr>
      </w:pPr>
      <w:hyperlink w:anchor="_Toc167708757" w:history="1">
        <w:r w:rsidRPr="00997CD3">
          <w:rPr>
            <w:rStyle w:val="Hyperlinkki"/>
            <w:noProof/>
          </w:rPr>
          <w:t>7.9 Laki pyroteknisten tuotteiden vaatimustenmukaisuudesta annetun lain 4 §:n muuttamisesta</w:t>
        </w:r>
        <w:r>
          <w:rPr>
            <w:noProof/>
            <w:webHidden/>
          </w:rPr>
          <w:tab/>
        </w:r>
        <w:r>
          <w:rPr>
            <w:noProof/>
            <w:webHidden/>
          </w:rPr>
          <w:fldChar w:fldCharType="begin"/>
        </w:r>
        <w:r>
          <w:rPr>
            <w:noProof/>
            <w:webHidden/>
          </w:rPr>
          <w:instrText xml:space="preserve"> PAGEREF _Toc167708757 \h </w:instrText>
        </w:r>
        <w:r>
          <w:rPr>
            <w:noProof/>
            <w:webHidden/>
          </w:rPr>
        </w:r>
        <w:r>
          <w:rPr>
            <w:noProof/>
            <w:webHidden/>
          </w:rPr>
          <w:fldChar w:fldCharType="separate"/>
        </w:r>
        <w:r>
          <w:rPr>
            <w:noProof/>
            <w:webHidden/>
          </w:rPr>
          <w:t>164</w:t>
        </w:r>
        <w:r>
          <w:rPr>
            <w:noProof/>
            <w:webHidden/>
          </w:rPr>
          <w:fldChar w:fldCharType="end"/>
        </w:r>
      </w:hyperlink>
    </w:p>
    <w:p w14:paraId="7E5FF80C" w14:textId="09222D9F" w:rsidR="00A4755E" w:rsidRDefault="00A4755E">
      <w:pPr>
        <w:pStyle w:val="Sisluet3"/>
        <w:rPr>
          <w:rFonts w:asciiTheme="minorHAnsi" w:eastAsiaTheme="minorEastAsia" w:hAnsiTheme="minorHAnsi" w:cstheme="minorBidi"/>
          <w:noProof/>
          <w:szCs w:val="22"/>
        </w:rPr>
      </w:pPr>
      <w:hyperlink w:anchor="_Toc167708758" w:history="1">
        <w:r w:rsidRPr="00997CD3">
          <w:rPr>
            <w:rStyle w:val="Hyperlinkki"/>
            <w:noProof/>
          </w:rPr>
          <w:t>7.10 Laki rikoslain 44 luvun 13 §:n muuttamisesta</w:t>
        </w:r>
        <w:r>
          <w:rPr>
            <w:noProof/>
            <w:webHidden/>
          </w:rPr>
          <w:tab/>
        </w:r>
        <w:r>
          <w:rPr>
            <w:noProof/>
            <w:webHidden/>
          </w:rPr>
          <w:fldChar w:fldCharType="begin"/>
        </w:r>
        <w:r>
          <w:rPr>
            <w:noProof/>
            <w:webHidden/>
          </w:rPr>
          <w:instrText xml:space="preserve"> PAGEREF _Toc167708758 \h </w:instrText>
        </w:r>
        <w:r>
          <w:rPr>
            <w:noProof/>
            <w:webHidden/>
          </w:rPr>
        </w:r>
        <w:r>
          <w:rPr>
            <w:noProof/>
            <w:webHidden/>
          </w:rPr>
          <w:fldChar w:fldCharType="separate"/>
        </w:r>
        <w:r>
          <w:rPr>
            <w:noProof/>
            <w:webHidden/>
          </w:rPr>
          <w:t>164</w:t>
        </w:r>
        <w:r>
          <w:rPr>
            <w:noProof/>
            <w:webHidden/>
          </w:rPr>
          <w:fldChar w:fldCharType="end"/>
        </w:r>
      </w:hyperlink>
    </w:p>
    <w:p w14:paraId="42BBCD2F" w14:textId="1652C40F" w:rsidR="00A4755E" w:rsidRDefault="00A4755E">
      <w:pPr>
        <w:pStyle w:val="Sisluet3"/>
        <w:rPr>
          <w:rFonts w:asciiTheme="minorHAnsi" w:eastAsiaTheme="minorEastAsia" w:hAnsiTheme="minorHAnsi" w:cstheme="minorBidi"/>
          <w:noProof/>
          <w:szCs w:val="22"/>
        </w:rPr>
      </w:pPr>
      <w:hyperlink w:anchor="_Toc167708759" w:history="1">
        <w:r w:rsidRPr="00997CD3">
          <w:rPr>
            <w:rStyle w:val="Hyperlinkki"/>
            <w:noProof/>
          </w:rPr>
          <w:t>7.11 Laki säteilylain muuttamisesta</w:t>
        </w:r>
        <w:r>
          <w:rPr>
            <w:noProof/>
            <w:webHidden/>
          </w:rPr>
          <w:tab/>
        </w:r>
        <w:r>
          <w:rPr>
            <w:noProof/>
            <w:webHidden/>
          </w:rPr>
          <w:fldChar w:fldCharType="begin"/>
        </w:r>
        <w:r>
          <w:rPr>
            <w:noProof/>
            <w:webHidden/>
          </w:rPr>
          <w:instrText xml:space="preserve"> PAGEREF _Toc167708759 \h </w:instrText>
        </w:r>
        <w:r>
          <w:rPr>
            <w:noProof/>
            <w:webHidden/>
          </w:rPr>
        </w:r>
        <w:r>
          <w:rPr>
            <w:noProof/>
            <w:webHidden/>
          </w:rPr>
          <w:fldChar w:fldCharType="separate"/>
        </w:r>
        <w:r>
          <w:rPr>
            <w:noProof/>
            <w:webHidden/>
          </w:rPr>
          <w:t>165</w:t>
        </w:r>
        <w:r>
          <w:rPr>
            <w:noProof/>
            <w:webHidden/>
          </w:rPr>
          <w:fldChar w:fldCharType="end"/>
        </w:r>
      </w:hyperlink>
    </w:p>
    <w:p w14:paraId="39BB6269" w14:textId="30352C23" w:rsidR="00A4755E" w:rsidRDefault="00A4755E">
      <w:pPr>
        <w:pStyle w:val="Sisluet3"/>
        <w:rPr>
          <w:rFonts w:asciiTheme="minorHAnsi" w:eastAsiaTheme="minorEastAsia" w:hAnsiTheme="minorHAnsi" w:cstheme="minorBidi"/>
          <w:noProof/>
          <w:szCs w:val="22"/>
        </w:rPr>
      </w:pPr>
      <w:hyperlink w:anchor="_Toc167708760" w:history="1">
        <w:r w:rsidRPr="00997CD3">
          <w:rPr>
            <w:rStyle w:val="Hyperlinkki"/>
            <w:noProof/>
          </w:rPr>
          <w:t>7.12 Laki vaarallisten kemikaalien ja räjähteiden käsittelyn turvallisuudesta annetun lain 4 §:n muuttamisesta</w:t>
        </w:r>
        <w:r>
          <w:rPr>
            <w:noProof/>
            <w:webHidden/>
          </w:rPr>
          <w:tab/>
        </w:r>
        <w:r>
          <w:rPr>
            <w:noProof/>
            <w:webHidden/>
          </w:rPr>
          <w:fldChar w:fldCharType="begin"/>
        </w:r>
        <w:r>
          <w:rPr>
            <w:noProof/>
            <w:webHidden/>
          </w:rPr>
          <w:instrText xml:space="preserve"> PAGEREF _Toc167708760 \h </w:instrText>
        </w:r>
        <w:r>
          <w:rPr>
            <w:noProof/>
            <w:webHidden/>
          </w:rPr>
        </w:r>
        <w:r>
          <w:rPr>
            <w:noProof/>
            <w:webHidden/>
          </w:rPr>
          <w:fldChar w:fldCharType="separate"/>
        </w:r>
        <w:r>
          <w:rPr>
            <w:noProof/>
            <w:webHidden/>
          </w:rPr>
          <w:t>165</w:t>
        </w:r>
        <w:r>
          <w:rPr>
            <w:noProof/>
            <w:webHidden/>
          </w:rPr>
          <w:fldChar w:fldCharType="end"/>
        </w:r>
      </w:hyperlink>
    </w:p>
    <w:p w14:paraId="64BB23EB" w14:textId="51B70172" w:rsidR="00A4755E" w:rsidRDefault="00A4755E">
      <w:pPr>
        <w:pStyle w:val="Sisluet3"/>
        <w:rPr>
          <w:rFonts w:asciiTheme="minorHAnsi" w:eastAsiaTheme="minorEastAsia" w:hAnsiTheme="minorHAnsi" w:cstheme="minorBidi"/>
          <w:noProof/>
          <w:szCs w:val="22"/>
        </w:rPr>
      </w:pPr>
      <w:hyperlink w:anchor="_Toc167708761" w:history="1">
        <w:r w:rsidRPr="00997CD3">
          <w:rPr>
            <w:rStyle w:val="Hyperlinkki"/>
            <w:noProof/>
          </w:rPr>
          <w:t>7.13 Laki turvallisuusselvityslain 21 §:n muuttamisesta</w:t>
        </w:r>
        <w:r>
          <w:rPr>
            <w:noProof/>
            <w:webHidden/>
          </w:rPr>
          <w:tab/>
        </w:r>
        <w:r>
          <w:rPr>
            <w:noProof/>
            <w:webHidden/>
          </w:rPr>
          <w:fldChar w:fldCharType="begin"/>
        </w:r>
        <w:r>
          <w:rPr>
            <w:noProof/>
            <w:webHidden/>
          </w:rPr>
          <w:instrText xml:space="preserve"> PAGEREF _Toc167708761 \h </w:instrText>
        </w:r>
        <w:r>
          <w:rPr>
            <w:noProof/>
            <w:webHidden/>
          </w:rPr>
        </w:r>
        <w:r>
          <w:rPr>
            <w:noProof/>
            <w:webHidden/>
          </w:rPr>
          <w:fldChar w:fldCharType="separate"/>
        </w:r>
        <w:r>
          <w:rPr>
            <w:noProof/>
            <w:webHidden/>
          </w:rPr>
          <w:t>165</w:t>
        </w:r>
        <w:r>
          <w:rPr>
            <w:noProof/>
            <w:webHidden/>
          </w:rPr>
          <w:fldChar w:fldCharType="end"/>
        </w:r>
      </w:hyperlink>
    </w:p>
    <w:p w14:paraId="7A5DDD09" w14:textId="60E3D863" w:rsidR="00A4755E" w:rsidRDefault="00A4755E">
      <w:pPr>
        <w:pStyle w:val="Sisluet3"/>
        <w:rPr>
          <w:rFonts w:asciiTheme="minorHAnsi" w:eastAsiaTheme="minorEastAsia" w:hAnsiTheme="minorHAnsi" w:cstheme="minorBidi"/>
          <w:noProof/>
          <w:szCs w:val="22"/>
        </w:rPr>
      </w:pPr>
      <w:hyperlink w:anchor="_Toc167708762" w:history="1">
        <w:r w:rsidRPr="00997CD3">
          <w:rPr>
            <w:rStyle w:val="Hyperlinkki"/>
            <w:noProof/>
          </w:rPr>
          <w:t>7.14 Laki sakon täytäntöönpanosta annetun lain 1 §:n muuttamisesta</w:t>
        </w:r>
        <w:r>
          <w:rPr>
            <w:noProof/>
            <w:webHidden/>
          </w:rPr>
          <w:tab/>
        </w:r>
        <w:r>
          <w:rPr>
            <w:noProof/>
            <w:webHidden/>
          </w:rPr>
          <w:fldChar w:fldCharType="begin"/>
        </w:r>
        <w:r>
          <w:rPr>
            <w:noProof/>
            <w:webHidden/>
          </w:rPr>
          <w:instrText xml:space="preserve"> PAGEREF _Toc167708762 \h </w:instrText>
        </w:r>
        <w:r>
          <w:rPr>
            <w:noProof/>
            <w:webHidden/>
          </w:rPr>
        </w:r>
        <w:r>
          <w:rPr>
            <w:noProof/>
            <w:webHidden/>
          </w:rPr>
          <w:fldChar w:fldCharType="separate"/>
        </w:r>
        <w:r>
          <w:rPr>
            <w:noProof/>
            <w:webHidden/>
          </w:rPr>
          <w:t>165</w:t>
        </w:r>
        <w:r>
          <w:rPr>
            <w:noProof/>
            <w:webHidden/>
          </w:rPr>
          <w:fldChar w:fldCharType="end"/>
        </w:r>
      </w:hyperlink>
    </w:p>
    <w:p w14:paraId="7DF5AD55" w14:textId="458705DE" w:rsidR="00A4755E" w:rsidRDefault="00A4755E">
      <w:pPr>
        <w:pStyle w:val="Sisluet3"/>
        <w:rPr>
          <w:rFonts w:asciiTheme="minorHAnsi" w:eastAsiaTheme="minorEastAsia" w:hAnsiTheme="minorHAnsi" w:cstheme="minorBidi"/>
          <w:noProof/>
          <w:szCs w:val="22"/>
        </w:rPr>
      </w:pPr>
      <w:hyperlink w:anchor="_Toc167708763" w:history="1">
        <w:r w:rsidRPr="00997CD3">
          <w:rPr>
            <w:rStyle w:val="Hyperlinkki"/>
            <w:noProof/>
          </w:rPr>
          <w:t>7.14 Laki pelastuslain 48 §:n muuttamisesta</w:t>
        </w:r>
        <w:r>
          <w:rPr>
            <w:noProof/>
            <w:webHidden/>
          </w:rPr>
          <w:tab/>
        </w:r>
        <w:r>
          <w:rPr>
            <w:noProof/>
            <w:webHidden/>
          </w:rPr>
          <w:fldChar w:fldCharType="begin"/>
        </w:r>
        <w:r>
          <w:rPr>
            <w:noProof/>
            <w:webHidden/>
          </w:rPr>
          <w:instrText xml:space="preserve"> PAGEREF _Toc167708763 \h </w:instrText>
        </w:r>
        <w:r>
          <w:rPr>
            <w:noProof/>
            <w:webHidden/>
          </w:rPr>
        </w:r>
        <w:r>
          <w:rPr>
            <w:noProof/>
            <w:webHidden/>
          </w:rPr>
          <w:fldChar w:fldCharType="separate"/>
        </w:r>
        <w:r>
          <w:rPr>
            <w:noProof/>
            <w:webHidden/>
          </w:rPr>
          <w:t>165</w:t>
        </w:r>
        <w:r>
          <w:rPr>
            <w:noProof/>
            <w:webHidden/>
          </w:rPr>
          <w:fldChar w:fldCharType="end"/>
        </w:r>
      </w:hyperlink>
    </w:p>
    <w:p w14:paraId="55079AE0" w14:textId="73BA1B7F" w:rsidR="00A4755E" w:rsidRDefault="00A4755E">
      <w:pPr>
        <w:pStyle w:val="Sisluet2"/>
        <w:rPr>
          <w:rFonts w:asciiTheme="minorHAnsi" w:eastAsiaTheme="minorEastAsia" w:hAnsiTheme="minorHAnsi" w:cstheme="minorBidi"/>
          <w:szCs w:val="22"/>
        </w:rPr>
      </w:pPr>
      <w:hyperlink w:anchor="_Toc167708764" w:history="1">
        <w:r w:rsidRPr="00997CD3">
          <w:rPr>
            <w:rStyle w:val="Hyperlinkki"/>
          </w:rPr>
          <w:t>8 Lakia alemman asteinen sääntely</w:t>
        </w:r>
        <w:r>
          <w:rPr>
            <w:webHidden/>
          </w:rPr>
          <w:tab/>
        </w:r>
        <w:r>
          <w:rPr>
            <w:webHidden/>
          </w:rPr>
          <w:fldChar w:fldCharType="begin"/>
        </w:r>
        <w:r>
          <w:rPr>
            <w:webHidden/>
          </w:rPr>
          <w:instrText xml:space="preserve"> PAGEREF _Toc167708764 \h </w:instrText>
        </w:r>
        <w:r>
          <w:rPr>
            <w:webHidden/>
          </w:rPr>
        </w:r>
        <w:r>
          <w:rPr>
            <w:webHidden/>
          </w:rPr>
          <w:fldChar w:fldCharType="separate"/>
        </w:r>
        <w:r>
          <w:rPr>
            <w:webHidden/>
          </w:rPr>
          <w:t>166</w:t>
        </w:r>
        <w:r>
          <w:rPr>
            <w:webHidden/>
          </w:rPr>
          <w:fldChar w:fldCharType="end"/>
        </w:r>
      </w:hyperlink>
    </w:p>
    <w:p w14:paraId="1FCD6D1A" w14:textId="272B4014" w:rsidR="00A4755E" w:rsidRDefault="00A4755E">
      <w:pPr>
        <w:pStyle w:val="Sisluet2"/>
        <w:rPr>
          <w:rFonts w:asciiTheme="minorHAnsi" w:eastAsiaTheme="minorEastAsia" w:hAnsiTheme="minorHAnsi" w:cstheme="minorBidi"/>
          <w:szCs w:val="22"/>
        </w:rPr>
      </w:pPr>
      <w:hyperlink w:anchor="_Toc167708765" w:history="1">
        <w:r w:rsidRPr="00997CD3">
          <w:rPr>
            <w:rStyle w:val="Hyperlinkki"/>
          </w:rPr>
          <w:t>9 Voimaantulo</w:t>
        </w:r>
        <w:r>
          <w:rPr>
            <w:webHidden/>
          </w:rPr>
          <w:tab/>
        </w:r>
        <w:r>
          <w:rPr>
            <w:webHidden/>
          </w:rPr>
          <w:fldChar w:fldCharType="begin"/>
        </w:r>
        <w:r>
          <w:rPr>
            <w:webHidden/>
          </w:rPr>
          <w:instrText xml:space="preserve"> PAGEREF _Toc167708765 \h </w:instrText>
        </w:r>
        <w:r>
          <w:rPr>
            <w:webHidden/>
          </w:rPr>
        </w:r>
        <w:r>
          <w:rPr>
            <w:webHidden/>
          </w:rPr>
          <w:fldChar w:fldCharType="separate"/>
        </w:r>
        <w:r>
          <w:rPr>
            <w:webHidden/>
          </w:rPr>
          <w:t>166</w:t>
        </w:r>
        <w:r>
          <w:rPr>
            <w:webHidden/>
          </w:rPr>
          <w:fldChar w:fldCharType="end"/>
        </w:r>
      </w:hyperlink>
    </w:p>
    <w:p w14:paraId="26DF3D3D" w14:textId="4F95712A" w:rsidR="00A4755E" w:rsidRDefault="00A4755E">
      <w:pPr>
        <w:pStyle w:val="Sisluet2"/>
        <w:rPr>
          <w:rFonts w:asciiTheme="minorHAnsi" w:eastAsiaTheme="minorEastAsia" w:hAnsiTheme="minorHAnsi" w:cstheme="minorBidi"/>
          <w:szCs w:val="22"/>
        </w:rPr>
      </w:pPr>
      <w:hyperlink w:anchor="_Toc167708766" w:history="1">
        <w:r w:rsidRPr="00997CD3">
          <w:rPr>
            <w:rStyle w:val="Hyperlinkki"/>
          </w:rPr>
          <w:t>10 Toimeenpano ja seuranta</w:t>
        </w:r>
        <w:r>
          <w:rPr>
            <w:webHidden/>
          </w:rPr>
          <w:tab/>
        </w:r>
        <w:r>
          <w:rPr>
            <w:webHidden/>
          </w:rPr>
          <w:fldChar w:fldCharType="begin"/>
        </w:r>
        <w:r>
          <w:rPr>
            <w:webHidden/>
          </w:rPr>
          <w:instrText xml:space="preserve"> PAGEREF _Toc167708766 \h </w:instrText>
        </w:r>
        <w:r>
          <w:rPr>
            <w:webHidden/>
          </w:rPr>
        </w:r>
        <w:r>
          <w:rPr>
            <w:webHidden/>
          </w:rPr>
          <w:fldChar w:fldCharType="separate"/>
        </w:r>
        <w:r>
          <w:rPr>
            <w:webHidden/>
          </w:rPr>
          <w:t>166</w:t>
        </w:r>
        <w:r>
          <w:rPr>
            <w:webHidden/>
          </w:rPr>
          <w:fldChar w:fldCharType="end"/>
        </w:r>
      </w:hyperlink>
    </w:p>
    <w:p w14:paraId="5D3D08E0" w14:textId="146BB789" w:rsidR="00A4755E" w:rsidRDefault="00A4755E">
      <w:pPr>
        <w:pStyle w:val="Sisluet2"/>
        <w:rPr>
          <w:rFonts w:asciiTheme="minorHAnsi" w:eastAsiaTheme="minorEastAsia" w:hAnsiTheme="minorHAnsi" w:cstheme="minorBidi"/>
          <w:szCs w:val="22"/>
        </w:rPr>
      </w:pPr>
      <w:hyperlink w:anchor="_Toc167708767" w:history="1">
        <w:r w:rsidRPr="00997CD3">
          <w:rPr>
            <w:rStyle w:val="Hyperlinkki"/>
          </w:rPr>
          <w:t>12 Suhde perustuslakiin ja säätämisjärjestys</w:t>
        </w:r>
        <w:r>
          <w:rPr>
            <w:webHidden/>
          </w:rPr>
          <w:tab/>
        </w:r>
        <w:r>
          <w:rPr>
            <w:webHidden/>
          </w:rPr>
          <w:fldChar w:fldCharType="begin"/>
        </w:r>
        <w:r>
          <w:rPr>
            <w:webHidden/>
          </w:rPr>
          <w:instrText xml:space="preserve"> PAGEREF _Toc167708767 \h </w:instrText>
        </w:r>
        <w:r>
          <w:rPr>
            <w:webHidden/>
          </w:rPr>
        </w:r>
        <w:r>
          <w:rPr>
            <w:webHidden/>
          </w:rPr>
          <w:fldChar w:fldCharType="separate"/>
        </w:r>
        <w:r>
          <w:rPr>
            <w:webHidden/>
          </w:rPr>
          <w:t>166</w:t>
        </w:r>
        <w:r>
          <w:rPr>
            <w:webHidden/>
          </w:rPr>
          <w:fldChar w:fldCharType="end"/>
        </w:r>
      </w:hyperlink>
    </w:p>
    <w:p w14:paraId="098A70AA" w14:textId="34260D04" w:rsidR="00A4755E" w:rsidRDefault="00A4755E">
      <w:pPr>
        <w:pStyle w:val="Sisluet1"/>
        <w:rPr>
          <w:rFonts w:asciiTheme="minorHAnsi" w:eastAsiaTheme="minorEastAsia" w:hAnsiTheme="minorHAnsi" w:cstheme="minorBidi"/>
          <w:bCs w:val="0"/>
          <w:caps w:val="0"/>
          <w:noProof/>
          <w:szCs w:val="22"/>
        </w:rPr>
      </w:pPr>
      <w:hyperlink w:anchor="_Toc167708768" w:history="1">
        <w:r w:rsidRPr="00997CD3">
          <w:rPr>
            <w:rStyle w:val="Hyperlinkki"/>
            <w:noProof/>
          </w:rPr>
          <w:t>Lakiehdotukset</w:t>
        </w:r>
        <w:r>
          <w:rPr>
            <w:noProof/>
            <w:webHidden/>
          </w:rPr>
          <w:tab/>
        </w:r>
        <w:r>
          <w:rPr>
            <w:noProof/>
            <w:webHidden/>
          </w:rPr>
          <w:fldChar w:fldCharType="begin"/>
        </w:r>
        <w:r>
          <w:rPr>
            <w:noProof/>
            <w:webHidden/>
          </w:rPr>
          <w:instrText xml:space="preserve"> PAGEREF _Toc167708768 \h </w:instrText>
        </w:r>
        <w:r>
          <w:rPr>
            <w:noProof/>
            <w:webHidden/>
          </w:rPr>
        </w:r>
        <w:r>
          <w:rPr>
            <w:noProof/>
            <w:webHidden/>
          </w:rPr>
          <w:fldChar w:fldCharType="separate"/>
        </w:r>
        <w:r>
          <w:rPr>
            <w:noProof/>
            <w:webHidden/>
          </w:rPr>
          <w:t>175</w:t>
        </w:r>
        <w:r>
          <w:rPr>
            <w:noProof/>
            <w:webHidden/>
          </w:rPr>
          <w:fldChar w:fldCharType="end"/>
        </w:r>
      </w:hyperlink>
    </w:p>
    <w:p w14:paraId="1F10E3D4" w14:textId="46E1091B" w:rsidR="00A4755E" w:rsidRDefault="00A4755E">
      <w:pPr>
        <w:pStyle w:val="Sisluet3"/>
        <w:rPr>
          <w:rFonts w:asciiTheme="minorHAnsi" w:eastAsiaTheme="minorEastAsia" w:hAnsiTheme="minorHAnsi" w:cstheme="minorBidi"/>
          <w:noProof/>
          <w:szCs w:val="22"/>
        </w:rPr>
      </w:pPr>
      <w:hyperlink w:anchor="_Toc167708769" w:history="1">
        <w:r w:rsidR="006E208D">
          <w:rPr>
            <w:rStyle w:val="Hyperlinkki"/>
            <w:noProof/>
          </w:rPr>
          <w:t xml:space="preserve">laki </w:t>
        </w:r>
        <w:bookmarkStart w:id="7" w:name="_GoBack"/>
        <w:bookmarkEnd w:id="7"/>
        <w:r w:rsidR="006E208D">
          <w:rPr>
            <w:rStyle w:val="Hyperlinkki"/>
            <w:noProof/>
          </w:rPr>
          <w:t>v</w:t>
        </w:r>
        <w:r w:rsidRPr="00997CD3">
          <w:rPr>
            <w:rStyle w:val="Hyperlinkki"/>
            <w:noProof/>
          </w:rPr>
          <w:t>aarallisten aineiden kuljetuksesta Puolustusvoimissa ja Rajavartiolaitoksessa</w:t>
        </w:r>
        <w:r>
          <w:rPr>
            <w:noProof/>
            <w:webHidden/>
          </w:rPr>
          <w:tab/>
        </w:r>
        <w:r>
          <w:rPr>
            <w:noProof/>
            <w:webHidden/>
          </w:rPr>
          <w:fldChar w:fldCharType="begin"/>
        </w:r>
        <w:r>
          <w:rPr>
            <w:noProof/>
            <w:webHidden/>
          </w:rPr>
          <w:instrText xml:space="preserve"> PAGEREF _Toc167708769 \h </w:instrText>
        </w:r>
        <w:r>
          <w:rPr>
            <w:noProof/>
            <w:webHidden/>
          </w:rPr>
        </w:r>
        <w:r>
          <w:rPr>
            <w:noProof/>
            <w:webHidden/>
          </w:rPr>
          <w:fldChar w:fldCharType="separate"/>
        </w:r>
        <w:r>
          <w:rPr>
            <w:noProof/>
            <w:webHidden/>
          </w:rPr>
          <w:t>175</w:t>
        </w:r>
        <w:r>
          <w:rPr>
            <w:noProof/>
            <w:webHidden/>
          </w:rPr>
          <w:fldChar w:fldCharType="end"/>
        </w:r>
      </w:hyperlink>
    </w:p>
    <w:p w14:paraId="66010D16" w14:textId="45BDCCAA" w:rsidR="00A4755E" w:rsidRDefault="00A4755E">
      <w:pPr>
        <w:pStyle w:val="Sisluet3"/>
        <w:rPr>
          <w:rFonts w:asciiTheme="minorHAnsi" w:eastAsiaTheme="minorEastAsia" w:hAnsiTheme="minorHAnsi" w:cstheme="minorBidi"/>
          <w:noProof/>
          <w:szCs w:val="22"/>
        </w:rPr>
      </w:pPr>
      <w:hyperlink w:anchor="_Toc167708770" w:history="1">
        <w:r w:rsidR="006E208D">
          <w:rPr>
            <w:rStyle w:val="Hyperlinkki"/>
            <w:noProof/>
          </w:rPr>
          <w:t>laki a</w:t>
        </w:r>
        <w:r w:rsidRPr="00997CD3">
          <w:rPr>
            <w:rStyle w:val="Hyperlinkki"/>
            <w:noProof/>
          </w:rPr>
          <w:t>jokorttilain 65 §:n muuttamisesta</w:t>
        </w:r>
        <w:r>
          <w:rPr>
            <w:noProof/>
            <w:webHidden/>
          </w:rPr>
          <w:tab/>
        </w:r>
        <w:r>
          <w:rPr>
            <w:noProof/>
            <w:webHidden/>
          </w:rPr>
          <w:fldChar w:fldCharType="begin"/>
        </w:r>
        <w:r>
          <w:rPr>
            <w:noProof/>
            <w:webHidden/>
          </w:rPr>
          <w:instrText xml:space="preserve"> PAGEREF _Toc167708770 \h </w:instrText>
        </w:r>
        <w:r>
          <w:rPr>
            <w:noProof/>
            <w:webHidden/>
          </w:rPr>
        </w:r>
        <w:r>
          <w:rPr>
            <w:noProof/>
            <w:webHidden/>
          </w:rPr>
          <w:fldChar w:fldCharType="separate"/>
        </w:r>
        <w:r>
          <w:rPr>
            <w:noProof/>
            <w:webHidden/>
          </w:rPr>
          <w:t>235</w:t>
        </w:r>
        <w:r>
          <w:rPr>
            <w:noProof/>
            <w:webHidden/>
          </w:rPr>
          <w:fldChar w:fldCharType="end"/>
        </w:r>
      </w:hyperlink>
    </w:p>
    <w:p w14:paraId="515FF35C" w14:textId="20471996" w:rsidR="00A4755E" w:rsidRDefault="00A4755E">
      <w:pPr>
        <w:pStyle w:val="Sisluet3"/>
        <w:rPr>
          <w:rFonts w:asciiTheme="minorHAnsi" w:eastAsiaTheme="minorEastAsia" w:hAnsiTheme="minorHAnsi" w:cstheme="minorBidi"/>
          <w:noProof/>
          <w:szCs w:val="22"/>
        </w:rPr>
      </w:pPr>
      <w:hyperlink w:anchor="_Toc167708771" w:history="1">
        <w:r w:rsidR="006E208D">
          <w:rPr>
            <w:rStyle w:val="Hyperlinkki"/>
            <w:noProof/>
          </w:rPr>
          <w:t>laki aaa</w:t>
        </w:r>
        <w:r w:rsidRPr="00997CD3">
          <w:rPr>
            <w:rStyle w:val="Hyperlinkki"/>
            <w:noProof/>
          </w:rPr>
          <w:t>mpuma-aselain 106 b §:n muuttamisesta</w:t>
        </w:r>
        <w:r>
          <w:rPr>
            <w:noProof/>
            <w:webHidden/>
          </w:rPr>
          <w:tab/>
        </w:r>
        <w:r>
          <w:rPr>
            <w:noProof/>
            <w:webHidden/>
          </w:rPr>
          <w:fldChar w:fldCharType="begin"/>
        </w:r>
        <w:r>
          <w:rPr>
            <w:noProof/>
            <w:webHidden/>
          </w:rPr>
          <w:instrText xml:space="preserve"> PAGEREF _Toc167708771 \h </w:instrText>
        </w:r>
        <w:r>
          <w:rPr>
            <w:noProof/>
            <w:webHidden/>
          </w:rPr>
        </w:r>
        <w:r>
          <w:rPr>
            <w:noProof/>
            <w:webHidden/>
          </w:rPr>
          <w:fldChar w:fldCharType="separate"/>
        </w:r>
        <w:r>
          <w:rPr>
            <w:noProof/>
            <w:webHidden/>
          </w:rPr>
          <w:t>236</w:t>
        </w:r>
        <w:r>
          <w:rPr>
            <w:noProof/>
            <w:webHidden/>
          </w:rPr>
          <w:fldChar w:fldCharType="end"/>
        </w:r>
      </w:hyperlink>
    </w:p>
    <w:p w14:paraId="6907FF9D" w14:textId="5788DDD9" w:rsidR="00A4755E" w:rsidRDefault="00A4755E">
      <w:pPr>
        <w:pStyle w:val="Sisluet3"/>
        <w:rPr>
          <w:rFonts w:asciiTheme="minorHAnsi" w:eastAsiaTheme="minorEastAsia" w:hAnsiTheme="minorHAnsi" w:cstheme="minorBidi"/>
          <w:noProof/>
          <w:szCs w:val="22"/>
        </w:rPr>
      </w:pPr>
      <w:hyperlink w:anchor="_Toc167708772" w:history="1">
        <w:r w:rsidR="006E208D">
          <w:rPr>
            <w:rStyle w:val="Hyperlinkki"/>
            <w:noProof/>
          </w:rPr>
          <w:t>laki e</w:t>
        </w:r>
        <w:r w:rsidRPr="00997CD3">
          <w:rPr>
            <w:rStyle w:val="Hyperlinkki"/>
            <w:noProof/>
          </w:rPr>
          <w:t>räiden ympäristölle aiheutuneiden vahinkojen korjaamisesta annetun lain 2 §:n muuttamisesta</w:t>
        </w:r>
        <w:r>
          <w:rPr>
            <w:noProof/>
            <w:webHidden/>
          </w:rPr>
          <w:tab/>
        </w:r>
        <w:r>
          <w:rPr>
            <w:noProof/>
            <w:webHidden/>
          </w:rPr>
          <w:fldChar w:fldCharType="begin"/>
        </w:r>
        <w:r>
          <w:rPr>
            <w:noProof/>
            <w:webHidden/>
          </w:rPr>
          <w:instrText xml:space="preserve"> PAGEREF _Toc167708772 \h </w:instrText>
        </w:r>
        <w:r>
          <w:rPr>
            <w:noProof/>
            <w:webHidden/>
          </w:rPr>
        </w:r>
        <w:r>
          <w:rPr>
            <w:noProof/>
            <w:webHidden/>
          </w:rPr>
          <w:fldChar w:fldCharType="separate"/>
        </w:r>
        <w:r>
          <w:rPr>
            <w:noProof/>
            <w:webHidden/>
          </w:rPr>
          <w:t>237</w:t>
        </w:r>
        <w:r>
          <w:rPr>
            <w:noProof/>
            <w:webHidden/>
          </w:rPr>
          <w:fldChar w:fldCharType="end"/>
        </w:r>
      </w:hyperlink>
    </w:p>
    <w:p w14:paraId="72E61927" w14:textId="07F80261" w:rsidR="00A4755E" w:rsidRDefault="00A4755E">
      <w:pPr>
        <w:pStyle w:val="Sisluet3"/>
        <w:rPr>
          <w:rFonts w:asciiTheme="minorHAnsi" w:eastAsiaTheme="minorEastAsia" w:hAnsiTheme="minorHAnsi" w:cstheme="minorBidi"/>
          <w:noProof/>
          <w:szCs w:val="22"/>
        </w:rPr>
      </w:pPr>
      <w:hyperlink w:anchor="_Toc167708773" w:history="1">
        <w:r w:rsidR="006E208D">
          <w:rPr>
            <w:rStyle w:val="Hyperlinkki"/>
            <w:noProof/>
          </w:rPr>
          <w:t>laki h</w:t>
        </w:r>
        <w:r w:rsidRPr="00997CD3">
          <w:rPr>
            <w:rStyle w:val="Hyperlinkki"/>
            <w:noProof/>
          </w:rPr>
          <w:t>enkilötietojen käsittelystä Tullissa annetun lain 21 §:n muuttamisesta</w:t>
        </w:r>
        <w:r>
          <w:rPr>
            <w:noProof/>
            <w:webHidden/>
          </w:rPr>
          <w:tab/>
        </w:r>
        <w:r>
          <w:rPr>
            <w:noProof/>
            <w:webHidden/>
          </w:rPr>
          <w:fldChar w:fldCharType="begin"/>
        </w:r>
        <w:r>
          <w:rPr>
            <w:noProof/>
            <w:webHidden/>
          </w:rPr>
          <w:instrText xml:space="preserve"> PAGEREF _Toc167708773 \h </w:instrText>
        </w:r>
        <w:r>
          <w:rPr>
            <w:noProof/>
            <w:webHidden/>
          </w:rPr>
        </w:r>
        <w:r>
          <w:rPr>
            <w:noProof/>
            <w:webHidden/>
          </w:rPr>
          <w:fldChar w:fldCharType="separate"/>
        </w:r>
        <w:r>
          <w:rPr>
            <w:noProof/>
            <w:webHidden/>
          </w:rPr>
          <w:t>238</w:t>
        </w:r>
        <w:r>
          <w:rPr>
            <w:noProof/>
            <w:webHidden/>
          </w:rPr>
          <w:fldChar w:fldCharType="end"/>
        </w:r>
      </w:hyperlink>
    </w:p>
    <w:p w14:paraId="005FD553" w14:textId="22EEFB40" w:rsidR="00A4755E" w:rsidRDefault="00A4755E">
      <w:pPr>
        <w:pStyle w:val="Sisluet3"/>
        <w:rPr>
          <w:rFonts w:asciiTheme="minorHAnsi" w:eastAsiaTheme="minorEastAsia" w:hAnsiTheme="minorHAnsi" w:cstheme="minorBidi"/>
          <w:noProof/>
          <w:szCs w:val="22"/>
        </w:rPr>
      </w:pPr>
      <w:hyperlink w:anchor="_Toc167708774" w:history="1">
        <w:r w:rsidR="006E208D">
          <w:rPr>
            <w:rStyle w:val="Hyperlinkki"/>
            <w:noProof/>
          </w:rPr>
          <w:t>laki k</w:t>
        </w:r>
        <w:r w:rsidRPr="00997CD3">
          <w:rPr>
            <w:rStyle w:val="Hyperlinkki"/>
            <w:noProof/>
          </w:rPr>
          <w:t>emikaalilain 5 §:n muuttamisesta</w:t>
        </w:r>
        <w:r>
          <w:rPr>
            <w:noProof/>
            <w:webHidden/>
          </w:rPr>
          <w:tab/>
        </w:r>
        <w:r>
          <w:rPr>
            <w:noProof/>
            <w:webHidden/>
          </w:rPr>
          <w:fldChar w:fldCharType="begin"/>
        </w:r>
        <w:r>
          <w:rPr>
            <w:noProof/>
            <w:webHidden/>
          </w:rPr>
          <w:instrText xml:space="preserve"> PAGEREF _Toc167708774 \h </w:instrText>
        </w:r>
        <w:r>
          <w:rPr>
            <w:noProof/>
            <w:webHidden/>
          </w:rPr>
        </w:r>
        <w:r>
          <w:rPr>
            <w:noProof/>
            <w:webHidden/>
          </w:rPr>
          <w:fldChar w:fldCharType="separate"/>
        </w:r>
        <w:r>
          <w:rPr>
            <w:noProof/>
            <w:webHidden/>
          </w:rPr>
          <w:t>239</w:t>
        </w:r>
        <w:r>
          <w:rPr>
            <w:noProof/>
            <w:webHidden/>
          </w:rPr>
          <w:fldChar w:fldCharType="end"/>
        </w:r>
      </w:hyperlink>
    </w:p>
    <w:p w14:paraId="778770D8" w14:textId="0A418B0E" w:rsidR="00A4755E" w:rsidRDefault="00A4755E">
      <w:pPr>
        <w:pStyle w:val="Sisluet3"/>
        <w:rPr>
          <w:rFonts w:asciiTheme="minorHAnsi" w:eastAsiaTheme="minorEastAsia" w:hAnsiTheme="minorHAnsi" w:cstheme="minorBidi"/>
          <w:noProof/>
          <w:szCs w:val="22"/>
        </w:rPr>
      </w:pPr>
      <w:hyperlink w:anchor="_Toc167708775" w:history="1">
        <w:r w:rsidR="006E208D">
          <w:rPr>
            <w:rStyle w:val="Hyperlinkki"/>
            <w:noProof/>
          </w:rPr>
          <w:t>laki k</w:t>
        </w:r>
        <w:r w:rsidRPr="00997CD3">
          <w:rPr>
            <w:rStyle w:val="Hyperlinkki"/>
            <w:noProof/>
          </w:rPr>
          <w:t>onttilain 1 §:n muuttamisesta</w:t>
        </w:r>
        <w:r>
          <w:rPr>
            <w:noProof/>
            <w:webHidden/>
          </w:rPr>
          <w:tab/>
        </w:r>
        <w:r>
          <w:rPr>
            <w:noProof/>
            <w:webHidden/>
          </w:rPr>
          <w:fldChar w:fldCharType="begin"/>
        </w:r>
        <w:r>
          <w:rPr>
            <w:noProof/>
            <w:webHidden/>
          </w:rPr>
          <w:instrText xml:space="preserve"> PAGEREF _Toc167708775 \h </w:instrText>
        </w:r>
        <w:r>
          <w:rPr>
            <w:noProof/>
            <w:webHidden/>
          </w:rPr>
        </w:r>
        <w:r>
          <w:rPr>
            <w:noProof/>
            <w:webHidden/>
          </w:rPr>
          <w:fldChar w:fldCharType="separate"/>
        </w:r>
        <w:r>
          <w:rPr>
            <w:noProof/>
            <w:webHidden/>
          </w:rPr>
          <w:t>240</w:t>
        </w:r>
        <w:r>
          <w:rPr>
            <w:noProof/>
            <w:webHidden/>
          </w:rPr>
          <w:fldChar w:fldCharType="end"/>
        </w:r>
      </w:hyperlink>
    </w:p>
    <w:p w14:paraId="2201084E" w14:textId="7681DA1A" w:rsidR="00A4755E" w:rsidRDefault="00A4755E">
      <w:pPr>
        <w:pStyle w:val="Sisluet3"/>
        <w:rPr>
          <w:rFonts w:asciiTheme="minorHAnsi" w:eastAsiaTheme="minorEastAsia" w:hAnsiTheme="minorHAnsi" w:cstheme="minorBidi"/>
          <w:noProof/>
          <w:szCs w:val="22"/>
        </w:rPr>
      </w:pPr>
      <w:hyperlink w:anchor="_Toc167708776" w:history="1">
        <w:r w:rsidR="006E208D">
          <w:rPr>
            <w:rStyle w:val="Hyperlinkki"/>
            <w:noProof/>
          </w:rPr>
          <w:t>laki p</w:t>
        </w:r>
        <w:r w:rsidRPr="00997CD3">
          <w:rPr>
            <w:rStyle w:val="Hyperlinkki"/>
            <w:noProof/>
          </w:rPr>
          <w:t>ainelaitelain 1 §:n muuttamisesta</w:t>
        </w:r>
        <w:r>
          <w:rPr>
            <w:noProof/>
            <w:webHidden/>
          </w:rPr>
          <w:tab/>
        </w:r>
        <w:r>
          <w:rPr>
            <w:noProof/>
            <w:webHidden/>
          </w:rPr>
          <w:fldChar w:fldCharType="begin"/>
        </w:r>
        <w:r>
          <w:rPr>
            <w:noProof/>
            <w:webHidden/>
          </w:rPr>
          <w:instrText xml:space="preserve"> PAGEREF _Toc167708776 \h </w:instrText>
        </w:r>
        <w:r>
          <w:rPr>
            <w:noProof/>
            <w:webHidden/>
          </w:rPr>
        </w:r>
        <w:r>
          <w:rPr>
            <w:noProof/>
            <w:webHidden/>
          </w:rPr>
          <w:fldChar w:fldCharType="separate"/>
        </w:r>
        <w:r>
          <w:rPr>
            <w:noProof/>
            <w:webHidden/>
          </w:rPr>
          <w:t>241</w:t>
        </w:r>
        <w:r>
          <w:rPr>
            <w:noProof/>
            <w:webHidden/>
          </w:rPr>
          <w:fldChar w:fldCharType="end"/>
        </w:r>
      </w:hyperlink>
    </w:p>
    <w:p w14:paraId="1CA8678A" w14:textId="77371250" w:rsidR="00A4755E" w:rsidRDefault="00A4755E">
      <w:pPr>
        <w:pStyle w:val="Sisluet3"/>
        <w:rPr>
          <w:rFonts w:asciiTheme="minorHAnsi" w:eastAsiaTheme="minorEastAsia" w:hAnsiTheme="minorHAnsi" w:cstheme="minorBidi"/>
          <w:noProof/>
          <w:szCs w:val="22"/>
        </w:rPr>
      </w:pPr>
      <w:hyperlink w:anchor="_Toc167708777" w:history="1">
        <w:r w:rsidR="006E208D">
          <w:rPr>
            <w:rStyle w:val="Hyperlinkki"/>
            <w:noProof/>
          </w:rPr>
          <w:t>laki p</w:t>
        </w:r>
        <w:r w:rsidRPr="00997CD3">
          <w:rPr>
            <w:rStyle w:val="Hyperlinkki"/>
            <w:noProof/>
          </w:rPr>
          <w:t>yroteknisten tuotteiden vaatimustenmukaisuudesta annetun lain 4 §:n muuttamisesta</w:t>
        </w:r>
        <w:r>
          <w:rPr>
            <w:noProof/>
            <w:webHidden/>
          </w:rPr>
          <w:tab/>
        </w:r>
        <w:r>
          <w:rPr>
            <w:noProof/>
            <w:webHidden/>
          </w:rPr>
          <w:fldChar w:fldCharType="begin"/>
        </w:r>
        <w:r>
          <w:rPr>
            <w:noProof/>
            <w:webHidden/>
          </w:rPr>
          <w:instrText xml:space="preserve"> PAGEREF _Toc167708777 \h </w:instrText>
        </w:r>
        <w:r>
          <w:rPr>
            <w:noProof/>
            <w:webHidden/>
          </w:rPr>
        </w:r>
        <w:r>
          <w:rPr>
            <w:noProof/>
            <w:webHidden/>
          </w:rPr>
          <w:fldChar w:fldCharType="separate"/>
        </w:r>
        <w:r>
          <w:rPr>
            <w:noProof/>
            <w:webHidden/>
          </w:rPr>
          <w:t>242</w:t>
        </w:r>
        <w:r>
          <w:rPr>
            <w:noProof/>
            <w:webHidden/>
          </w:rPr>
          <w:fldChar w:fldCharType="end"/>
        </w:r>
      </w:hyperlink>
    </w:p>
    <w:p w14:paraId="0398CC63" w14:textId="5DC889C7" w:rsidR="00A4755E" w:rsidRDefault="00A4755E">
      <w:pPr>
        <w:pStyle w:val="Sisluet3"/>
        <w:rPr>
          <w:rFonts w:asciiTheme="minorHAnsi" w:eastAsiaTheme="minorEastAsia" w:hAnsiTheme="minorHAnsi" w:cstheme="minorBidi"/>
          <w:noProof/>
          <w:szCs w:val="22"/>
        </w:rPr>
      </w:pPr>
      <w:hyperlink w:anchor="_Toc167708778" w:history="1">
        <w:r w:rsidR="006E208D">
          <w:rPr>
            <w:rStyle w:val="Hyperlinkki"/>
            <w:noProof/>
          </w:rPr>
          <w:t>laki r</w:t>
        </w:r>
        <w:r w:rsidRPr="00997CD3">
          <w:rPr>
            <w:rStyle w:val="Hyperlinkki"/>
            <w:noProof/>
          </w:rPr>
          <w:t>ikoslain 44 luvun 13 §:n muuttamisesta</w:t>
        </w:r>
        <w:r>
          <w:rPr>
            <w:noProof/>
            <w:webHidden/>
          </w:rPr>
          <w:tab/>
        </w:r>
        <w:r>
          <w:rPr>
            <w:noProof/>
            <w:webHidden/>
          </w:rPr>
          <w:fldChar w:fldCharType="begin"/>
        </w:r>
        <w:r>
          <w:rPr>
            <w:noProof/>
            <w:webHidden/>
          </w:rPr>
          <w:instrText xml:space="preserve"> PAGEREF _Toc167708778 \h </w:instrText>
        </w:r>
        <w:r>
          <w:rPr>
            <w:noProof/>
            <w:webHidden/>
          </w:rPr>
        </w:r>
        <w:r>
          <w:rPr>
            <w:noProof/>
            <w:webHidden/>
          </w:rPr>
          <w:fldChar w:fldCharType="separate"/>
        </w:r>
        <w:r>
          <w:rPr>
            <w:noProof/>
            <w:webHidden/>
          </w:rPr>
          <w:t>243</w:t>
        </w:r>
        <w:r>
          <w:rPr>
            <w:noProof/>
            <w:webHidden/>
          </w:rPr>
          <w:fldChar w:fldCharType="end"/>
        </w:r>
      </w:hyperlink>
    </w:p>
    <w:p w14:paraId="17E5AEBC" w14:textId="48CF862B" w:rsidR="00A4755E" w:rsidRDefault="00A4755E">
      <w:pPr>
        <w:pStyle w:val="Sisluet3"/>
        <w:rPr>
          <w:rFonts w:asciiTheme="minorHAnsi" w:eastAsiaTheme="minorEastAsia" w:hAnsiTheme="minorHAnsi" w:cstheme="minorBidi"/>
          <w:noProof/>
          <w:szCs w:val="22"/>
        </w:rPr>
      </w:pPr>
      <w:hyperlink w:anchor="_Toc167708779" w:history="1">
        <w:r w:rsidR="006E208D">
          <w:rPr>
            <w:rStyle w:val="Hyperlinkki"/>
            <w:noProof/>
          </w:rPr>
          <w:t>laki s</w:t>
        </w:r>
        <w:r w:rsidRPr="00997CD3">
          <w:rPr>
            <w:rStyle w:val="Hyperlinkki"/>
            <w:noProof/>
          </w:rPr>
          <w:t>äteilylain muuttamisesta</w:t>
        </w:r>
        <w:r>
          <w:rPr>
            <w:noProof/>
            <w:webHidden/>
          </w:rPr>
          <w:tab/>
        </w:r>
        <w:r>
          <w:rPr>
            <w:noProof/>
            <w:webHidden/>
          </w:rPr>
          <w:fldChar w:fldCharType="begin"/>
        </w:r>
        <w:r>
          <w:rPr>
            <w:noProof/>
            <w:webHidden/>
          </w:rPr>
          <w:instrText xml:space="preserve"> PAGEREF _Toc167708779 \h </w:instrText>
        </w:r>
        <w:r>
          <w:rPr>
            <w:noProof/>
            <w:webHidden/>
          </w:rPr>
        </w:r>
        <w:r>
          <w:rPr>
            <w:noProof/>
            <w:webHidden/>
          </w:rPr>
          <w:fldChar w:fldCharType="separate"/>
        </w:r>
        <w:r>
          <w:rPr>
            <w:noProof/>
            <w:webHidden/>
          </w:rPr>
          <w:t>244</w:t>
        </w:r>
        <w:r>
          <w:rPr>
            <w:noProof/>
            <w:webHidden/>
          </w:rPr>
          <w:fldChar w:fldCharType="end"/>
        </w:r>
      </w:hyperlink>
    </w:p>
    <w:p w14:paraId="616D21AF" w14:textId="1BA09A2F" w:rsidR="00A4755E" w:rsidRDefault="00A4755E">
      <w:pPr>
        <w:pStyle w:val="Sisluet3"/>
        <w:rPr>
          <w:rFonts w:asciiTheme="minorHAnsi" w:eastAsiaTheme="minorEastAsia" w:hAnsiTheme="minorHAnsi" w:cstheme="minorBidi"/>
          <w:noProof/>
          <w:szCs w:val="22"/>
        </w:rPr>
      </w:pPr>
      <w:hyperlink w:anchor="_Toc167708780" w:history="1">
        <w:r w:rsidR="006E208D">
          <w:rPr>
            <w:rStyle w:val="Hyperlinkki"/>
            <w:bCs/>
            <w:noProof/>
          </w:rPr>
          <w:t>laki v</w:t>
        </w:r>
        <w:r w:rsidRPr="00997CD3">
          <w:rPr>
            <w:rStyle w:val="Hyperlinkki"/>
            <w:bCs/>
            <w:noProof/>
          </w:rPr>
          <w:t>aarallisten kemikaalien ja räjähteiden käsittelyn turvallisuudesta annetun lain 4 §:n muuttamisesta</w:t>
        </w:r>
        <w:r>
          <w:rPr>
            <w:noProof/>
            <w:webHidden/>
          </w:rPr>
          <w:tab/>
        </w:r>
        <w:r>
          <w:rPr>
            <w:noProof/>
            <w:webHidden/>
          </w:rPr>
          <w:fldChar w:fldCharType="begin"/>
        </w:r>
        <w:r>
          <w:rPr>
            <w:noProof/>
            <w:webHidden/>
          </w:rPr>
          <w:instrText xml:space="preserve"> PAGEREF _Toc167708780 \h </w:instrText>
        </w:r>
        <w:r>
          <w:rPr>
            <w:noProof/>
            <w:webHidden/>
          </w:rPr>
        </w:r>
        <w:r>
          <w:rPr>
            <w:noProof/>
            <w:webHidden/>
          </w:rPr>
          <w:fldChar w:fldCharType="separate"/>
        </w:r>
        <w:r>
          <w:rPr>
            <w:noProof/>
            <w:webHidden/>
          </w:rPr>
          <w:t>246</w:t>
        </w:r>
        <w:r>
          <w:rPr>
            <w:noProof/>
            <w:webHidden/>
          </w:rPr>
          <w:fldChar w:fldCharType="end"/>
        </w:r>
      </w:hyperlink>
    </w:p>
    <w:p w14:paraId="32B22A0A" w14:textId="290E4D64" w:rsidR="00A4755E" w:rsidRDefault="00A4755E">
      <w:pPr>
        <w:pStyle w:val="Sisluet3"/>
        <w:rPr>
          <w:rFonts w:asciiTheme="minorHAnsi" w:eastAsiaTheme="minorEastAsia" w:hAnsiTheme="minorHAnsi" w:cstheme="minorBidi"/>
          <w:noProof/>
          <w:szCs w:val="22"/>
        </w:rPr>
      </w:pPr>
      <w:hyperlink w:anchor="_Toc167708781" w:history="1">
        <w:r w:rsidR="006E208D">
          <w:rPr>
            <w:rStyle w:val="Hyperlinkki"/>
            <w:noProof/>
          </w:rPr>
          <w:t>laki t</w:t>
        </w:r>
        <w:r w:rsidRPr="00997CD3">
          <w:rPr>
            <w:rStyle w:val="Hyperlinkki"/>
            <w:noProof/>
          </w:rPr>
          <w:t>urvallisuusselvityslain muuttamisesta</w:t>
        </w:r>
        <w:r>
          <w:rPr>
            <w:noProof/>
            <w:webHidden/>
          </w:rPr>
          <w:tab/>
        </w:r>
        <w:r>
          <w:rPr>
            <w:noProof/>
            <w:webHidden/>
          </w:rPr>
          <w:fldChar w:fldCharType="begin"/>
        </w:r>
        <w:r>
          <w:rPr>
            <w:noProof/>
            <w:webHidden/>
          </w:rPr>
          <w:instrText xml:space="preserve"> PAGEREF _Toc167708781 \h </w:instrText>
        </w:r>
        <w:r>
          <w:rPr>
            <w:noProof/>
            <w:webHidden/>
          </w:rPr>
        </w:r>
        <w:r>
          <w:rPr>
            <w:noProof/>
            <w:webHidden/>
          </w:rPr>
          <w:fldChar w:fldCharType="separate"/>
        </w:r>
        <w:r>
          <w:rPr>
            <w:noProof/>
            <w:webHidden/>
          </w:rPr>
          <w:t>247</w:t>
        </w:r>
        <w:r>
          <w:rPr>
            <w:noProof/>
            <w:webHidden/>
          </w:rPr>
          <w:fldChar w:fldCharType="end"/>
        </w:r>
      </w:hyperlink>
    </w:p>
    <w:p w14:paraId="780397F2" w14:textId="79EBC4B9" w:rsidR="00A4755E" w:rsidRDefault="00A4755E">
      <w:pPr>
        <w:pStyle w:val="Sisluet3"/>
        <w:rPr>
          <w:rFonts w:asciiTheme="minorHAnsi" w:eastAsiaTheme="minorEastAsia" w:hAnsiTheme="minorHAnsi" w:cstheme="minorBidi"/>
          <w:noProof/>
          <w:szCs w:val="22"/>
        </w:rPr>
      </w:pPr>
      <w:hyperlink w:anchor="_Toc167708782" w:history="1">
        <w:r w:rsidR="006E208D">
          <w:rPr>
            <w:rStyle w:val="Hyperlinkki"/>
            <w:noProof/>
          </w:rPr>
          <w:t>laki s</w:t>
        </w:r>
        <w:r w:rsidRPr="00997CD3">
          <w:rPr>
            <w:rStyle w:val="Hyperlinkki"/>
            <w:noProof/>
          </w:rPr>
          <w:t>akon täytäntöönpanosta annetun lain 1 §:n muuttamisesta</w:t>
        </w:r>
        <w:r>
          <w:rPr>
            <w:noProof/>
            <w:webHidden/>
          </w:rPr>
          <w:tab/>
        </w:r>
        <w:r>
          <w:rPr>
            <w:noProof/>
            <w:webHidden/>
          </w:rPr>
          <w:fldChar w:fldCharType="begin"/>
        </w:r>
        <w:r>
          <w:rPr>
            <w:noProof/>
            <w:webHidden/>
          </w:rPr>
          <w:instrText xml:space="preserve"> PAGEREF _Toc167708782 \h </w:instrText>
        </w:r>
        <w:r>
          <w:rPr>
            <w:noProof/>
            <w:webHidden/>
          </w:rPr>
        </w:r>
        <w:r>
          <w:rPr>
            <w:noProof/>
            <w:webHidden/>
          </w:rPr>
          <w:fldChar w:fldCharType="separate"/>
        </w:r>
        <w:r>
          <w:rPr>
            <w:noProof/>
            <w:webHidden/>
          </w:rPr>
          <w:t>248</w:t>
        </w:r>
        <w:r>
          <w:rPr>
            <w:noProof/>
            <w:webHidden/>
          </w:rPr>
          <w:fldChar w:fldCharType="end"/>
        </w:r>
      </w:hyperlink>
    </w:p>
    <w:p w14:paraId="3CE928B5" w14:textId="40B226BE" w:rsidR="00A4755E" w:rsidRDefault="00A4755E">
      <w:pPr>
        <w:pStyle w:val="Sisluet3"/>
        <w:rPr>
          <w:rFonts w:asciiTheme="minorHAnsi" w:eastAsiaTheme="minorEastAsia" w:hAnsiTheme="minorHAnsi" w:cstheme="minorBidi"/>
          <w:noProof/>
          <w:szCs w:val="22"/>
        </w:rPr>
      </w:pPr>
      <w:hyperlink w:anchor="_Toc167708783" w:history="1">
        <w:r w:rsidR="006E208D">
          <w:rPr>
            <w:rStyle w:val="Hyperlinkki"/>
            <w:noProof/>
          </w:rPr>
          <w:t>laki p</w:t>
        </w:r>
        <w:r w:rsidRPr="00997CD3">
          <w:rPr>
            <w:rStyle w:val="Hyperlinkki"/>
            <w:noProof/>
          </w:rPr>
          <w:t>elastuslain 48 §:n muuttamisesta</w:t>
        </w:r>
        <w:r>
          <w:rPr>
            <w:noProof/>
            <w:webHidden/>
          </w:rPr>
          <w:tab/>
        </w:r>
        <w:r>
          <w:rPr>
            <w:noProof/>
            <w:webHidden/>
          </w:rPr>
          <w:fldChar w:fldCharType="begin"/>
        </w:r>
        <w:r>
          <w:rPr>
            <w:noProof/>
            <w:webHidden/>
          </w:rPr>
          <w:instrText xml:space="preserve"> PAGEREF _Toc167708783 \h </w:instrText>
        </w:r>
        <w:r>
          <w:rPr>
            <w:noProof/>
            <w:webHidden/>
          </w:rPr>
        </w:r>
        <w:r>
          <w:rPr>
            <w:noProof/>
            <w:webHidden/>
          </w:rPr>
          <w:fldChar w:fldCharType="separate"/>
        </w:r>
        <w:r>
          <w:rPr>
            <w:noProof/>
            <w:webHidden/>
          </w:rPr>
          <w:t>250</w:t>
        </w:r>
        <w:r>
          <w:rPr>
            <w:noProof/>
            <w:webHidden/>
          </w:rPr>
          <w:fldChar w:fldCharType="end"/>
        </w:r>
      </w:hyperlink>
    </w:p>
    <w:p w14:paraId="57CB8317" w14:textId="45D1BCF2" w:rsidR="00A4755E" w:rsidRDefault="00A4755E">
      <w:pPr>
        <w:pStyle w:val="Sisluet1"/>
        <w:rPr>
          <w:rFonts w:asciiTheme="minorHAnsi" w:eastAsiaTheme="minorEastAsia" w:hAnsiTheme="minorHAnsi" w:cstheme="minorBidi"/>
          <w:bCs w:val="0"/>
          <w:caps w:val="0"/>
          <w:noProof/>
          <w:szCs w:val="22"/>
        </w:rPr>
      </w:pPr>
      <w:hyperlink w:anchor="_Toc167708784" w:history="1">
        <w:r w:rsidRPr="00997CD3">
          <w:rPr>
            <w:rStyle w:val="Hyperlinkki"/>
            <w:noProof/>
          </w:rPr>
          <w:t>Liitteet</w:t>
        </w:r>
        <w:r>
          <w:rPr>
            <w:noProof/>
            <w:webHidden/>
          </w:rPr>
          <w:tab/>
        </w:r>
        <w:r>
          <w:rPr>
            <w:noProof/>
            <w:webHidden/>
          </w:rPr>
          <w:fldChar w:fldCharType="begin"/>
        </w:r>
        <w:r>
          <w:rPr>
            <w:noProof/>
            <w:webHidden/>
          </w:rPr>
          <w:instrText xml:space="preserve"> PAGEREF _Toc167708784 \h </w:instrText>
        </w:r>
        <w:r>
          <w:rPr>
            <w:noProof/>
            <w:webHidden/>
          </w:rPr>
        </w:r>
        <w:r>
          <w:rPr>
            <w:noProof/>
            <w:webHidden/>
          </w:rPr>
          <w:fldChar w:fldCharType="separate"/>
        </w:r>
        <w:r>
          <w:rPr>
            <w:noProof/>
            <w:webHidden/>
          </w:rPr>
          <w:t>252</w:t>
        </w:r>
        <w:r>
          <w:rPr>
            <w:noProof/>
            <w:webHidden/>
          </w:rPr>
          <w:fldChar w:fldCharType="end"/>
        </w:r>
      </w:hyperlink>
    </w:p>
    <w:p w14:paraId="3570F34E" w14:textId="1A5B8899" w:rsidR="00A4755E" w:rsidRDefault="00A4755E">
      <w:pPr>
        <w:pStyle w:val="Sisluet1"/>
        <w:rPr>
          <w:rFonts w:asciiTheme="minorHAnsi" w:eastAsiaTheme="minorEastAsia" w:hAnsiTheme="minorHAnsi" w:cstheme="minorBidi"/>
          <w:bCs w:val="0"/>
          <w:caps w:val="0"/>
          <w:noProof/>
          <w:szCs w:val="22"/>
        </w:rPr>
      </w:pPr>
      <w:hyperlink w:anchor="_Toc167708785" w:history="1">
        <w:r w:rsidRPr="00997CD3">
          <w:rPr>
            <w:rStyle w:val="Hyperlinkki"/>
            <w:noProof/>
          </w:rPr>
          <w:t>Rinnakkaistekstit</w:t>
        </w:r>
        <w:r>
          <w:rPr>
            <w:noProof/>
            <w:webHidden/>
          </w:rPr>
          <w:tab/>
        </w:r>
        <w:r>
          <w:rPr>
            <w:noProof/>
            <w:webHidden/>
          </w:rPr>
          <w:fldChar w:fldCharType="begin"/>
        </w:r>
        <w:r>
          <w:rPr>
            <w:noProof/>
            <w:webHidden/>
          </w:rPr>
          <w:instrText xml:space="preserve"> PAGEREF _Toc167708785 \h </w:instrText>
        </w:r>
        <w:r>
          <w:rPr>
            <w:noProof/>
            <w:webHidden/>
          </w:rPr>
        </w:r>
        <w:r>
          <w:rPr>
            <w:noProof/>
            <w:webHidden/>
          </w:rPr>
          <w:fldChar w:fldCharType="separate"/>
        </w:r>
        <w:r>
          <w:rPr>
            <w:noProof/>
            <w:webHidden/>
          </w:rPr>
          <w:t>252</w:t>
        </w:r>
        <w:r>
          <w:rPr>
            <w:noProof/>
            <w:webHidden/>
          </w:rPr>
          <w:fldChar w:fldCharType="end"/>
        </w:r>
      </w:hyperlink>
    </w:p>
    <w:p w14:paraId="7AEB2DCF" w14:textId="5E6E9053" w:rsidR="00A4755E" w:rsidRDefault="00A4755E" w:rsidP="00A4755E">
      <w:pPr>
        <w:pStyle w:val="Sisluet1"/>
        <w:rPr>
          <w:bCs w:val="0"/>
          <w:caps w:val="0"/>
        </w:rPr>
      </w:pPr>
      <w:r>
        <w:rPr>
          <w:bCs w:val="0"/>
          <w:caps w:val="0"/>
        </w:rPr>
        <w:fldChar w:fldCharType="end"/>
      </w:r>
    </w:p>
    <w:p w14:paraId="265D281D" w14:textId="40DFA1C3" w:rsidR="00A215DA" w:rsidRDefault="00A215DA" w:rsidP="00A4755E">
      <w:pPr>
        <w:pStyle w:val="Sisluet3"/>
        <w:rPr>
          <w:bCs/>
          <w:caps/>
          <w:szCs w:val="20"/>
        </w:rPr>
      </w:pPr>
    </w:p>
    <w:p w14:paraId="01D8D623" w14:textId="51BB8736" w:rsidR="00D1507B" w:rsidRDefault="00D1507B" w:rsidP="00D1507B">
      <w:pPr>
        <w:pStyle w:val="Sisluet1"/>
      </w:pPr>
    </w:p>
    <w:p w14:paraId="123DABE5" w14:textId="4F39ADA9" w:rsidR="006E6F46" w:rsidRPr="008F3560" w:rsidRDefault="006E6F46" w:rsidP="00EB0A9A">
      <w:pPr>
        <w:pStyle w:val="LLNormaali"/>
      </w:pPr>
    </w:p>
    <w:p w14:paraId="34805E30" w14:textId="77777777" w:rsidR="00044D74" w:rsidRDefault="00044D74">
      <w:pPr>
        <w:spacing w:line="240" w:lineRule="auto"/>
      </w:pPr>
      <w:r>
        <w:br w:type="page"/>
      </w:r>
    </w:p>
    <w:bookmarkStart w:id="8" w:name="_Toc167708715" w:displacedByCustomXml="next"/>
    <w:bookmarkStart w:id="9" w:name="_Toc167451726" w:displacedByCustomXml="next"/>
    <w:bookmarkStart w:id="10" w:name="_Toc130973427" w:displacedByCustomXml="next"/>
    <w:bookmarkStart w:id="11" w:name="_Toc130909520" w:displacedByCustomXml="next"/>
    <w:bookmarkStart w:id="12" w:name="_Toc130908111" w:displacedByCustomXml="next"/>
    <w:bookmarkStart w:id="13" w:name="_Toc130897361" w:displacedByCustomXml="next"/>
    <w:bookmarkStart w:id="14" w:name="_Toc167451284" w:displacedByCustomXml="next"/>
    <w:sdt>
      <w:sdtPr>
        <w:rPr>
          <w:rFonts w:eastAsia="Calibri"/>
          <w:b w:val="0"/>
          <w:caps w:val="0"/>
          <w:sz w:val="22"/>
          <w:szCs w:val="22"/>
          <w:lang w:eastAsia="en-US"/>
        </w:rPr>
        <w:alias w:val="Perustelut"/>
        <w:tag w:val="CCPerustelut"/>
        <w:id w:val="2058971695"/>
        <w:lock w:val="sdtLocked"/>
        <w:placeholder>
          <w:docPart w:val="49826ED2ACB249E78D77C11EF7AC315F"/>
        </w:placeholder>
        <w15:color w:val="33CCCC"/>
      </w:sdtPr>
      <w:sdtEndPr>
        <w:rPr>
          <w:rFonts w:eastAsia="Times New Roman"/>
          <w:szCs w:val="24"/>
          <w:lang w:eastAsia="fi-FI"/>
        </w:rPr>
      </w:sdtEndPr>
      <w:sdtContent>
        <w:p w14:paraId="62F827C9" w14:textId="77777777" w:rsidR="008414FE" w:rsidRPr="008F3560" w:rsidRDefault="004D2778" w:rsidP="008414FE">
          <w:pPr>
            <w:pStyle w:val="LLperustelut"/>
          </w:pPr>
          <w:r w:rsidRPr="008F3560">
            <w:t>PERUSTELUT</w:t>
          </w:r>
          <w:bookmarkEnd w:id="14"/>
          <w:bookmarkEnd w:id="13"/>
          <w:bookmarkEnd w:id="12"/>
          <w:bookmarkEnd w:id="11"/>
          <w:bookmarkEnd w:id="10"/>
          <w:bookmarkEnd w:id="9"/>
          <w:bookmarkEnd w:id="8"/>
        </w:p>
        <w:p w14:paraId="651B41AE" w14:textId="37F2B2B3" w:rsidR="00E37754" w:rsidRPr="008F3560" w:rsidRDefault="001E5DB7" w:rsidP="001E5DB7">
          <w:pPr>
            <w:pStyle w:val="LLP1Otsikkotaso"/>
            <w:numPr>
              <w:ilvl w:val="0"/>
              <w:numId w:val="0"/>
            </w:numPr>
            <w:ind w:left="227" w:hanging="227"/>
          </w:pPr>
          <w:bookmarkStart w:id="15" w:name="_Toc130897362"/>
          <w:bookmarkStart w:id="16" w:name="_Toc130908112"/>
          <w:bookmarkStart w:id="17" w:name="_Toc130909521"/>
          <w:bookmarkStart w:id="18" w:name="_Toc130973428"/>
          <w:bookmarkStart w:id="19" w:name="_Toc167451285"/>
          <w:bookmarkStart w:id="20" w:name="_Toc167451727"/>
          <w:bookmarkStart w:id="21" w:name="_Toc167708716"/>
          <w:r w:rsidRPr="008F3560">
            <w:t>1</w:t>
          </w:r>
          <w:r w:rsidR="0026179B">
            <w:t xml:space="preserve"> </w:t>
          </w:r>
          <w:r w:rsidR="0075180F" w:rsidRPr="008F3560">
            <w:t>Asian tausta ja valmistelu</w:t>
          </w:r>
          <w:bookmarkEnd w:id="15"/>
          <w:bookmarkEnd w:id="16"/>
          <w:bookmarkEnd w:id="17"/>
          <w:bookmarkEnd w:id="18"/>
          <w:bookmarkEnd w:id="19"/>
          <w:bookmarkEnd w:id="20"/>
          <w:bookmarkEnd w:id="21"/>
        </w:p>
        <w:p w14:paraId="61B38D1F" w14:textId="77777777" w:rsidR="004D2778" w:rsidRPr="008F3560" w:rsidRDefault="007B4171" w:rsidP="008D714A">
          <w:pPr>
            <w:pStyle w:val="LLP2Otsikkotaso"/>
          </w:pPr>
          <w:bookmarkStart w:id="22" w:name="_Toc130897363"/>
          <w:bookmarkStart w:id="23" w:name="_Toc130908113"/>
          <w:bookmarkStart w:id="24" w:name="_Toc130909522"/>
          <w:bookmarkStart w:id="25" w:name="_Toc130973429"/>
          <w:bookmarkStart w:id="26" w:name="_Toc167451286"/>
          <w:bookmarkStart w:id="27" w:name="_Toc167451728"/>
          <w:bookmarkStart w:id="28" w:name="_Toc167708717"/>
          <w:r w:rsidRPr="008F3560">
            <w:t>T</w:t>
          </w:r>
          <w:r w:rsidR="004D2778" w:rsidRPr="008F3560">
            <w:t>austa</w:t>
          </w:r>
          <w:bookmarkEnd w:id="22"/>
          <w:bookmarkEnd w:id="23"/>
          <w:bookmarkEnd w:id="24"/>
          <w:bookmarkEnd w:id="25"/>
          <w:bookmarkEnd w:id="26"/>
          <w:bookmarkEnd w:id="27"/>
          <w:bookmarkEnd w:id="28"/>
        </w:p>
        <w:p w14:paraId="4039C118" w14:textId="3730535C" w:rsidR="007B22A4" w:rsidRPr="008F3560" w:rsidRDefault="00A17849" w:rsidP="009E70EF">
          <w:pPr>
            <w:pStyle w:val="LLPerustelujenkappalejako"/>
            <w:spacing w:line="240" w:lineRule="auto"/>
          </w:pPr>
          <w:r w:rsidRPr="008F3560">
            <w:t>Liikenne- ja viestintäministeriössä on v</w:t>
          </w:r>
          <w:r w:rsidR="00AF2287" w:rsidRPr="008F3560">
            <w:t xml:space="preserve">almisteltu </w:t>
          </w:r>
          <w:r w:rsidRPr="008F3560">
            <w:t>kaikkia kuljetusmuotoja koskeva</w:t>
          </w:r>
          <w:r w:rsidR="008141B4" w:rsidRPr="008F3560">
            <w:t>n vaarallisten aineiden kuljetuksesta annetun lain</w:t>
          </w:r>
          <w:r w:rsidRPr="008F3560">
            <w:t xml:space="preserve"> (</w:t>
          </w:r>
          <w:r w:rsidR="008141B4" w:rsidRPr="008F3560">
            <w:t>719/1994</w:t>
          </w:r>
          <w:r w:rsidRPr="008F3560">
            <w:t>) kokonaisuudistus.</w:t>
          </w:r>
          <w:r w:rsidR="007B22A4" w:rsidRPr="008F3560">
            <w:t xml:space="preserve"> Hallitus antoi </w:t>
          </w:r>
          <w:r w:rsidR="009F02DE" w:rsidRPr="008F3560">
            <w:t>18.11</w:t>
          </w:r>
          <w:r w:rsidR="007B22A4" w:rsidRPr="008F3560">
            <w:t>.2021 esityksen</w:t>
          </w:r>
          <w:r w:rsidR="00D40F8C" w:rsidRPr="008F3560">
            <w:t xml:space="preserve"> eduskunnalle</w:t>
          </w:r>
          <w:r w:rsidR="007B22A4" w:rsidRPr="008F3560">
            <w:t xml:space="preserve"> laiksi vaarallisten aineiden kuljetuksesta</w:t>
          </w:r>
          <w:r w:rsidR="00D40F8C" w:rsidRPr="008F3560">
            <w:t xml:space="preserve"> ja siihen liittyviksi laeiksi (HE </w:t>
          </w:r>
          <w:r w:rsidR="009F02DE" w:rsidRPr="008F3560">
            <w:t>220</w:t>
          </w:r>
          <w:r w:rsidR="00D40F8C" w:rsidRPr="008F3560">
            <w:t>/2021 vp</w:t>
          </w:r>
          <w:r w:rsidR="002E37D7" w:rsidRPr="008F3560">
            <w:t>, täydennys</w:t>
          </w:r>
          <w:r w:rsidR="001652AA" w:rsidRPr="008F3560">
            <w:t xml:space="preserve"> </w:t>
          </w:r>
          <w:r w:rsidR="002E37D7" w:rsidRPr="008F3560">
            <w:t>HE 231/2022 vp</w:t>
          </w:r>
          <w:r w:rsidR="00D40F8C" w:rsidRPr="008F3560">
            <w:t>)</w:t>
          </w:r>
          <w:r w:rsidR="007B22A4" w:rsidRPr="008F3560">
            <w:t>.</w:t>
          </w:r>
          <w:r w:rsidR="00490F1F" w:rsidRPr="008F3560">
            <w:t xml:space="preserve"> </w:t>
          </w:r>
          <w:r w:rsidR="00DC2CE1" w:rsidRPr="008F3560">
            <w:t xml:space="preserve">Uusi laki </w:t>
          </w:r>
          <w:r w:rsidR="001C275F" w:rsidRPr="008F3560">
            <w:t>(</w:t>
          </w:r>
          <w:r w:rsidR="00C317E0">
            <w:t>541</w:t>
          </w:r>
          <w:r w:rsidR="001C275F" w:rsidRPr="008F3560">
            <w:t xml:space="preserve">/2023) </w:t>
          </w:r>
          <w:r w:rsidR="00FC29D6">
            <w:t>tuli</w:t>
          </w:r>
          <w:r w:rsidR="00FC29D6" w:rsidRPr="008F3560">
            <w:t xml:space="preserve"> </w:t>
          </w:r>
          <w:r w:rsidR="00DC2CE1" w:rsidRPr="008F3560">
            <w:t>voimaan 1.9.2023.</w:t>
          </w:r>
        </w:p>
        <w:p w14:paraId="453B61B5" w14:textId="53FAD054" w:rsidR="00A13E58" w:rsidRPr="008F3560" w:rsidRDefault="00A13E58" w:rsidP="009E70EF">
          <w:pPr>
            <w:pStyle w:val="LLPerustelujenkappalejako"/>
            <w:spacing w:line="240" w:lineRule="auto"/>
          </w:pPr>
          <w:r w:rsidRPr="008F3560">
            <w:t xml:space="preserve">Sotilaalliseen toimintaan tai yleisen järjestyksen ja turvallisuuden ylläpitämiseen liittyvän erityismateriaalin kuljetukset </w:t>
          </w:r>
          <w:r w:rsidR="00FA4D6C" w:rsidRPr="008F3560">
            <w:t>jäävät</w:t>
          </w:r>
          <w:r w:rsidRPr="008F3560">
            <w:t xml:space="preserve"> </w:t>
          </w:r>
          <w:r w:rsidR="00A339A4">
            <w:t xml:space="preserve">vaarallisten aineiden kuljetuksesta annetun </w:t>
          </w:r>
          <w:r w:rsidRPr="008F3560">
            <w:t xml:space="preserve">lain soveltamisalan ulkopuolelle. Näin </w:t>
          </w:r>
          <w:r w:rsidR="00494602" w:rsidRPr="008F3560">
            <w:t>on tehty</w:t>
          </w:r>
          <w:r w:rsidRPr="008F3560">
            <w:t xml:space="preserve"> kyseisen lain perustelujen mukaan, koska näissä tehtävissä vaarallisten aineiden kuljetusta ei ole sisällytetty EU:n lainsäädäntöön ja kansainvälisiin sopimusjärjestelmiin. Tämä johtuu kuljetettavan materiaalin erityispiirteistä. Soveltamisalan rajaus </w:t>
          </w:r>
          <w:r w:rsidR="001C2F09" w:rsidRPr="008F3560">
            <w:t>koskee</w:t>
          </w:r>
          <w:r w:rsidRPr="008F3560">
            <w:t xml:space="preserve"> myös tällaisia Suomessa tapahtuvia kansainvälisiä kuljetuksia. </w:t>
          </w:r>
        </w:p>
        <w:p w14:paraId="12203120" w14:textId="3E6328AC" w:rsidR="00A13E58" w:rsidRPr="008F3560" w:rsidRDefault="00561222" w:rsidP="00E27FE9">
          <w:pPr>
            <w:pStyle w:val="LLPerustelujenkappalejako"/>
            <w:spacing w:line="240" w:lineRule="auto"/>
          </w:pPr>
          <w:r>
            <w:t xml:space="preserve">Nyt jo </w:t>
          </w:r>
          <w:r w:rsidR="001C2F09" w:rsidRPr="008F3560">
            <w:t>1.9.2023 kumout</w:t>
          </w:r>
          <w:r w:rsidR="005A6616">
            <w:t>unee</w:t>
          </w:r>
          <w:r>
            <w:t>n</w:t>
          </w:r>
          <w:r w:rsidR="001C2F09" w:rsidRPr="008F3560">
            <w:t>,</w:t>
          </w:r>
          <w:r w:rsidR="00A13E58" w:rsidRPr="008F3560">
            <w:t xml:space="preserve"> </w:t>
          </w:r>
          <w:r w:rsidR="00A339A4">
            <w:t xml:space="preserve">vaarallisten aineiden kuljetuksesta annetun </w:t>
          </w:r>
          <w:r w:rsidR="00A13E58" w:rsidRPr="008F3560">
            <w:t>lain mukaan Puolustusvoimien ja Rajavartiolaitoksen vaarallisten aineiden kuljetus kuuluu lain soveltamisalaan, jos niiden toiminta ei ole erikseen säädetty lain soveltamisen ulkopuolelle tai annettu valtuutta säätää toiminnosta asetuksella tai hallinnonalan viranomaisen määräyksellä. Sotilaallisen erityismateriaalin ja sotilaallisten kuljetusten vuoksi ei ole perusteltua, että siviiliviranomainen valvoo ja hallinnoi Puolustusvoimien tai Rajavartiolaitoksen kuljettamaa erityismateriaalia, koska kuljetuksiin liittyy esimerkiksi niiden suorituskykyyn liittyvää tietoa. Siviiliviranomaisilta ei ole perusteltua nykyisessä toimintaympäristössä edellyttää osaamista, jota sotilaallinen materiaali edellyttää.  </w:t>
          </w:r>
        </w:p>
        <w:p w14:paraId="78096054" w14:textId="54151C4B" w:rsidR="00A13E58" w:rsidRPr="008F3560" w:rsidRDefault="001C2F09" w:rsidP="00E27FE9">
          <w:pPr>
            <w:pStyle w:val="LLPerustelujenkappalejako"/>
            <w:spacing w:line="240" w:lineRule="auto"/>
          </w:pPr>
          <w:r w:rsidRPr="008F3560">
            <w:t xml:space="preserve">Uuden </w:t>
          </w:r>
          <w:r w:rsidR="0031364E">
            <w:t xml:space="preserve">vaarallisten aineiden kuljetuksesta annetun lain </w:t>
          </w:r>
          <w:r w:rsidR="00A13E58" w:rsidRPr="008F3560">
            <w:t xml:space="preserve">soveltamisalaan </w:t>
          </w:r>
          <w:r w:rsidRPr="008F3560">
            <w:t>jää</w:t>
          </w:r>
          <w:r w:rsidR="00A13E58" w:rsidRPr="008F3560">
            <w:t xml:space="preserve"> edelleen sellainen sotilas- ja turvallisuusviranomaisten toimintoja palveleva vaarallisten aineiden kuljetus, jonka toteuttaja on</w:t>
          </w:r>
          <w:r w:rsidR="002D152C">
            <w:t xml:space="preserve"> kolmas osapuoli,</w:t>
          </w:r>
          <w:r w:rsidR="00A13E58" w:rsidRPr="008F3560">
            <w:t xml:space="preserve"> ja jota valvoo siviiliviranomainen. </w:t>
          </w:r>
        </w:p>
        <w:p w14:paraId="63D05F8F" w14:textId="1F6EAEBB" w:rsidR="007F452C" w:rsidRPr="008F3560" w:rsidRDefault="007F452C" w:rsidP="00E27FE9">
          <w:pPr>
            <w:pStyle w:val="LLPerustelujenkappalejako"/>
            <w:spacing w:line="240" w:lineRule="auto"/>
          </w:pPr>
          <w:r w:rsidRPr="008F3560">
            <w:t xml:space="preserve">Puolustusvoimat tarvitsee siviilitoimijoiden kuljetustukea vaarallisten aineiden kuljettamiseen lakisääteisten tehtäviensä täyttämiseksi normaaliolojen häiriötilanteissa sekä poikkeusoloissa. </w:t>
          </w:r>
          <w:r w:rsidR="0031364E">
            <w:t xml:space="preserve">Vaarallisten aineiden kuljetuksesta annetun lain </w:t>
          </w:r>
          <w:r w:rsidRPr="008F3560">
            <w:t xml:space="preserve">rajauksen perusteluissa oleva kuljettajaan kohdistuva rajaus ja edellä mainittuihin tilanteisiin liittyvän poikkeuspykälän, tai eri pykäliin kohdistuvien poikkeuksien puuttuminen, eivät mahdollista Puolustusvoimien tarvitsemaa tukea siviilitoimijoilta niiltä osin, kun tarvittava tuki ei kaikilta osin täytä esitetyn </w:t>
          </w:r>
          <w:r w:rsidR="00A339A4">
            <w:t xml:space="preserve">vaarallisten aineiden kuljetuksesta annetun </w:t>
          </w:r>
          <w:r w:rsidRPr="008F3560">
            <w:t xml:space="preserve">lain asettamia vaatimuksia. </w:t>
          </w:r>
          <w:r w:rsidR="008A2CA6" w:rsidRPr="008F3560">
            <w:t>Tämä haaste on tarpeen ratkaista Puolustusvoimia koskevalla</w:t>
          </w:r>
          <w:r w:rsidRPr="008F3560">
            <w:t xml:space="preserve"> erityislainsäädännöllä. </w:t>
          </w:r>
          <w:r w:rsidR="0031364E">
            <w:t xml:space="preserve">Vaarallisten aineiden kuljetuksesta annetun </w:t>
          </w:r>
          <w:r w:rsidR="008A2CA6" w:rsidRPr="008F3560">
            <w:t>lain</w:t>
          </w:r>
          <w:r w:rsidRPr="008F3560">
            <w:t xml:space="preserve"> siirtymäsäännöksellä mahdollist</w:t>
          </w:r>
          <w:r w:rsidR="000F7581">
            <w:t>etaan</w:t>
          </w:r>
          <w:r w:rsidRPr="008F3560">
            <w:t xml:space="preserve"> Puolustusvoimien vaarallisten aineiden häiriötön kuljettaminen niin kauan, että Puolustusvoimien vaarallisten aineiden kuljettamista koskeva lainsäädäntö on saatu voimaan. Lisäksi </w:t>
          </w:r>
          <w:r w:rsidR="00C13510">
            <w:t xml:space="preserve">kumotun vaarallisten aineiden kuljetuksesta annetun </w:t>
          </w:r>
          <w:r w:rsidRPr="008F3560">
            <w:t>lain</w:t>
          </w:r>
          <w:r w:rsidR="001C2F09" w:rsidRPr="008F3560">
            <w:t xml:space="preserve"> </w:t>
          </w:r>
          <w:r w:rsidRPr="008F3560">
            <w:t xml:space="preserve">nojalla annetut puolustusministeriön asetukset ja yksittäistapauksista annetut puolustusministeriön päätökset sekä pääesikunnan määräykset </w:t>
          </w:r>
          <w:r w:rsidR="005A6616">
            <w:t>ovat voimassa</w:t>
          </w:r>
          <w:r w:rsidRPr="008F3560">
            <w:t xml:space="preserve"> </w:t>
          </w:r>
          <w:r w:rsidR="001C2F09" w:rsidRPr="008F3560">
            <w:t xml:space="preserve">1.9.2025 </w:t>
          </w:r>
          <w:r w:rsidRPr="008F3560">
            <w:t>saakka.</w:t>
          </w:r>
        </w:p>
        <w:p w14:paraId="6E78EE2A" w14:textId="3A67E087" w:rsidR="00A17849" w:rsidRPr="008F3560" w:rsidRDefault="001F042C" w:rsidP="00E27FE9">
          <w:pPr>
            <w:pStyle w:val="LLPerustelujenkappalejako"/>
            <w:spacing w:line="240" w:lineRule="auto"/>
          </w:pPr>
          <w:r w:rsidRPr="008F3560">
            <w:t>Näistä syistä on katsottu tarpeelliseksi valmistella Puolustusvoimien ja Rajavartiolaitoksen vaarallisten aineiden kuljetukselle uusi säännöspohja.</w:t>
          </w:r>
        </w:p>
        <w:p w14:paraId="3055BC72" w14:textId="77777777" w:rsidR="00A939B2" w:rsidRPr="008F3560" w:rsidRDefault="00A939B2" w:rsidP="00E27FE9">
          <w:pPr>
            <w:pStyle w:val="LLP2Otsikkotaso"/>
            <w:spacing w:line="240" w:lineRule="auto"/>
          </w:pPr>
          <w:bookmarkStart w:id="29" w:name="_Toc130897364"/>
          <w:bookmarkStart w:id="30" w:name="_Toc130908114"/>
          <w:bookmarkStart w:id="31" w:name="_Toc130909523"/>
          <w:bookmarkStart w:id="32" w:name="_Toc130973430"/>
          <w:bookmarkStart w:id="33" w:name="_Toc167451287"/>
          <w:bookmarkStart w:id="34" w:name="_Toc167451729"/>
          <w:bookmarkStart w:id="35" w:name="_Toc167708718"/>
          <w:r w:rsidRPr="008F3560">
            <w:t>Valmistelu</w:t>
          </w:r>
          <w:bookmarkEnd w:id="29"/>
          <w:bookmarkEnd w:id="30"/>
          <w:bookmarkEnd w:id="31"/>
          <w:bookmarkEnd w:id="32"/>
          <w:bookmarkEnd w:id="33"/>
          <w:bookmarkEnd w:id="34"/>
          <w:bookmarkEnd w:id="35"/>
        </w:p>
        <w:p w14:paraId="650F3203" w14:textId="7FAD00E0" w:rsidR="003E7088" w:rsidRPr="008F3560" w:rsidRDefault="00D2272E" w:rsidP="00E27FE9">
          <w:pPr>
            <w:pStyle w:val="LLPerustelujenkappalejako"/>
            <w:spacing w:line="240" w:lineRule="auto"/>
          </w:pPr>
          <w:r w:rsidRPr="008F3560">
            <w:t>Puolustusministeriö perusti 31.3</w:t>
          </w:r>
          <w:r w:rsidR="00E82780" w:rsidRPr="008F3560">
            <w:t>.2021</w:t>
          </w:r>
          <w:r w:rsidRPr="008F3560">
            <w:t xml:space="preserve"> työryhmän, jonka tehtävänä</w:t>
          </w:r>
          <w:r w:rsidR="00A87C41" w:rsidRPr="008F3560">
            <w:t xml:space="preserve"> oli selvittää Puolustusvoimien vaarallisten aineiden kuljetusta koskevien säännösten nykytila ja valmistella ehdotus tarvittaviksi säädöksiksi</w:t>
          </w:r>
          <w:r w:rsidR="002B24D9" w:rsidRPr="008F3560">
            <w:t xml:space="preserve"> hallituksen esityksen muotoon</w:t>
          </w:r>
          <w:r w:rsidR="00A87C41" w:rsidRPr="008F3560">
            <w:t>.</w:t>
          </w:r>
          <w:r w:rsidR="00D07C92" w:rsidRPr="008F3560">
            <w:t xml:space="preserve"> </w:t>
          </w:r>
          <w:r w:rsidRPr="008F3560">
            <w:t>Työryhmässä olivat edustettuna</w:t>
          </w:r>
          <w:r w:rsidR="00A17849" w:rsidRPr="008F3560">
            <w:t xml:space="preserve"> puolustusministeriö, liikenne- ja viestintäministeriö, </w:t>
          </w:r>
          <w:r w:rsidR="006A12F2" w:rsidRPr="008F3560">
            <w:t xml:space="preserve">pääesikunta, Puolustusvoimien logistiikkalaitoksen esikunta, Liikenne- ja viestintävirasto Traficom, </w:t>
          </w:r>
          <w:r w:rsidR="00A45E90" w:rsidRPr="008F3560">
            <w:t>Rajavartiolaitos sekä Turvallisuus- ja kemikaalivirasto Tukes.</w:t>
          </w:r>
          <w:r w:rsidR="003E7088" w:rsidRPr="008F3560">
            <w:t xml:space="preserve"> Työryhmän toimikausi oli 1.4.2021 </w:t>
          </w:r>
          <w:r w:rsidR="00606B0F" w:rsidRPr="008F3560">
            <w:t xml:space="preserve">– </w:t>
          </w:r>
          <w:r w:rsidR="00317A24" w:rsidRPr="008F3560">
            <w:t>31</w:t>
          </w:r>
          <w:r w:rsidR="008622C0" w:rsidRPr="008F3560">
            <w:t>.</w:t>
          </w:r>
          <w:r w:rsidR="00317A24" w:rsidRPr="008F3560">
            <w:t xml:space="preserve">1.2022. Toimikautta pidennettiin </w:t>
          </w:r>
          <w:r w:rsidR="00606B0F" w:rsidRPr="008F3560">
            <w:t>30.11</w:t>
          </w:r>
          <w:r w:rsidR="003E7088" w:rsidRPr="008F3560">
            <w:t>.2022</w:t>
          </w:r>
          <w:r w:rsidR="00317A24" w:rsidRPr="008F3560">
            <w:t xml:space="preserve"> asti, muun muassa sen vuoksi, että lainsäädäntöä nähtiin tarpeelliseksi soveltaa myös Rajavartiolaitokseen</w:t>
          </w:r>
          <w:r w:rsidR="00AA5599" w:rsidRPr="008F3560">
            <w:t>.</w:t>
          </w:r>
        </w:p>
        <w:p w14:paraId="12FE9BA6" w14:textId="4D009DDE" w:rsidR="008414FE" w:rsidRPr="008F3560" w:rsidRDefault="001E5DB7" w:rsidP="00E27FE9">
          <w:pPr>
            <w:pStyle w:val="LLP1Otsikkotaso"/>
            <w:numPr>
              <w:ilvl w:val="0"/>
              <w:numId w:val="0"/>
            </w:numPr>
            <w:spacing w:line="240" w:lineRule="auto"/>
          </w:pPr>
          <w:bookmarkStart w:id="36" w:name="_Toc130897365"/>
          <w:bookmarkStart w:id="37" w:name="_Toc130908115"/>
          <w:bookmarkStart w:id="38" w:name="_Toc130909524"/>
          <w:bookmarkStart w:id="39" w:name="_Toc130973431"/>
          <w:bookmarkStart w:id="40" w:name="_Toc167451288"/>
          <w:bookmarkStart w:id="41" w:name="_Toc167451730"/>
          <w:bookmarkStart w:id="42" w:name="_Toc167708719"/>
          <w:r w:rsidRPr="008F3560">
            <w:t>2</w:t>
          </w:r>
          <w:r w:rsidR="0026179B">
            <w:t xml:space="preserve"> </w:t>
          </w:r>
          <w:r w:rsidR="00A939B2" w:rsidRPr="008F3560">
            <w:t>Nykytila ja sen arviointi</w:t>
          </w:r>
          <w:bookmarkEnd w:id="36"/>
          <w:bookmarkEnd w:id="37"/>
          <w:bookmarkEnd w:id="38"/>
          <w:bookmarkEnd w:id="39"/>
          <w:bookmarkEnd w:id="40"/>
          <w:bookmarkEnd w:id="41"/>
          <w:bookmarkEnd w:id="42"/>
        </w:p>
        <w:p w14:paraId="36E161D8" w14:textId="3F2F8D79" w:rsidR="007E51A3" w:rsidRPr="008F3560" w:rsidRDefault="007E51A3" w:rsidP="00191E24">
          <w:pPr>
            <w:pStyle w:val="LLP2Otsikkotaso"/>
            <w:numPr>
              <w:ilvl w:val="0"/>
              <w:numId w:val="0"/>
            </w:numPr>
            <w:ind w:left="454" w:hanging="454"/>
          </w:pPr>
          <w:bookmarkStart w:id="43" w:name="_Toc167451289"/>
          <w:bookmarkStart w:id="44" w:name="_Toc167451731"/>
          <w:bookmarkStart w:id="45" w:name="_Toc167708720"/>
          <w:r w:rsidRPr="008F3560">
            <w:t xml:space="preserve">2.1 </w:t>
          </w:r>
          <w:r w:rsidR="003B53E0">
            <w:t xml:space="preserve">Vaarallisten aineiden kuljetuksesta annetun lain </w:t>
          </w:r>
          <w:r w:rsidR="009B7613" w:rsidRPr="008F3560">
            <w:t>soveltuminen Puolustusvoimiin</w:t>
          </w:r>
          <w:r w:rsidR="008C14D2">
            <w:t xml:space="preserve"> ja Rajavartiolaitokseen</w:t>
          </w:r>
          <w:bookmarkEnd w:id="43"/>
          <w:bookmarkEnd w:id="44"/>
          <w:bookmarkEnd w:id="45"/>
        </w:p>
        <w:p w14:paraId="4CA5DAC3" w14:textId="4C2117C9" w:rsidR="007E2104" w:rsidRPr="008F3560" w:rsidRDefault="007E2104" w:rsidP="00E27FE9">
          <w:pPr>
            <w:pStyle w:val="LLPerustelujenkappalejako"/>
            <w:spacing w:line="240" w:lineRule="auto"/>
          </w:pPr>
          <w:r w:rsidRPr="008F3560">
            <w:t xml:space="preserve">Kansallinen vaarallista aineiden kuljetusta (VAK) koskeva lainsäädäntö </w:t>
          </w:r>
          <w:r w:rsidR="00437BE3" w:rsidRPr="008F3560">
            <w:t>on perustunut</w:t>
          </w:r>
          <w:r w:rsidRPr="008F3560">
            <w:t xml:space="preserve"> pitkälti kansainvälisiin kuljetusmuotokohtaisiin VAK-sopimuksiin ja Euroopan unionin lainsäädäntöön. </w:t>
          </w:r>
          <w:r w:rsidR="003B53E0">
            <w:t xml:space="preserve">Vaarallisten aineiden kuljetuksesta annetussa </w:t>
          </w:r>
          <w:r w:rsidR="00D37932" w:rsidRPr="008F3560">
            <w:t xml:space="preserve">laissa </w:t>
          </w:r>
          <w:r w:rsidRPr="008F3560">
            <w:t xml:space="preserve">säädetään vaarallisten aineiden kuljetuksesta tiellä, rautatiellä ja muussa raideliikenteessä sekä ilma-aluksessa ja vesialueilla aluksessa. </w:t>
          </w:r>
          <w:r w:rsidR="003B53E0">
            <w:t xml:space="preserve">Vaarallisten aineiden kuljetuksesta annetun </w:t>
          </w:r>
          <w:r w:rsidRPr="008F3560">
            <w:t xml:space="preserve">lain nojalla annetuissa valtioneuvoston asetuksissa säädetään </w:t>
          </w:r>
          <w:r w:rsidR="003B53E0">
            <w:t xml:space="preserve">vaarallisten aineiden kuljetuksesta annettua </w:t>
          </w:r>
          <w:r w:rsidRPr="008F3560">
            <w:t xml:space="preserve">lakia yksityiskohtaisemmin vaarallisten aineiden kuljetusvaatimuksista. </w:t>
          </w:r>
          <w:r w:rsidRPr="0057069C">
            <w:t xml:space="preserve">Näitä asetuksia ovat muun muassa vaarallisten aineiden kuljetuksesta tiellä annettu </w:t>
          </w:r>
          <w:r w:rsidR="003B53E0">
            <w:t xml:space="preserve">valtioneuvoston </w:t>
          </w:r>
          <w:r w:rsidRPr="0057069C">
            <w:t xml:space="preserve">asetus (194/2002) ja vaarallisten aineiden kuljetuksesta rautatiellä annettu </w:t>
          </w:r>
          <w:r w:rsidR="003B53E0">
            <w:t xml:space="preserve">valtioneuvoston </w:t>
          </w:r>
          <w:r w:rsidRPr="0057069C">
            <w:t xml:space="preserve">asetus (195/2002). </w:t>
          </w:r>
          <w:r w:rsidR="003B53E0">
            <w:t xml:space="preserve">Vaarallisten aineiden kuljetuksesta annettu </w:t>
          </w:r>
          <w:r w:rsidRPr="0057069C">
            <w:t>laki valtuutta</w:t>
          </w:r>
          <w:r w:rsidR="00AF19D0" w:rsidRPr="0057069C">
            <w:t>a Liikenne- ja viestintävirasto Traficomi</w:t>
          </w:r>
          <w:r w:rsidR="003B53E0">
            <w:t>a</w:t>
          </w:r>
          <w:r w:rsidRPr="0057069C">
            <w:t xml:space="preserve"> antamaan tarkempia teknisiä ja teknisluonteisia vaarallisten aineiden kuljetusmääräyksiä.</w:t>
          </w:r>
        </w:p>
        <w:p w14:paraId="11C6522B" w14:textId="2C9A63E5" w:rsidR="00361058" w:rsidRPr="008F3560" w:rsidRDefault="00B562C4" w:rsidP="00E27FE9">
          <w:pPr>
            <w:pStyle w:val="LLPerustelujenkappalejako"/>
            <w:spacing w:line="240" w:lineRule="auto"/>
          </w:pPr>
          <w:r w:rsidRPr="008F3560">
            <w:t>Puolustusvoimien vaarallisten aineiden kulje</w:t>
          </w:r>
          <w:r w:rsidR="0067241C" w:rsidRPr="008F3560">
            <w:t xml:space="preserve">tuksista säädetään puolustusministeriön asetuksessa vaarallisten aineiden kuljetuksesta puolustusvoimien valvonnassa (632/2001), joka on annettu </w:t>
          </w:r>
          <w:r w:rsidR="003D368C">
            <w:t xml:space="preserve">vaarallisten aineiden kuljetuksesta annetun </w:t>
          </w:r>
          <w:r w:rsidRPr="008F3560">
            <w:t xml:space="preserve">lain </w:t>
          </w:r>
          <w:r w:rsidR="0067241C" w:rsidRPr="008F3560">
            <w:t>24</w:t>
          </w:r>
          <w:r w:rsidRPr="008F3560">
            <w:t xml:space="preserve"> §:n</w:t>
          </w:r>
          <w:r w:rsidR="004002D6" w:rsidRPr="008F3560">
            <w:t xml:space="preserve"> 4</w:t>
          </w:r>
          <w:r w:rsidR="0067241C" w:rsidRPr="008F3560">
            <w:t xml:space="preserve"> momentin</w:t>
          </w:r>
          <w:r w:rsidRPr="008F3560">
            <w:t xml:space="preserve"> nojalla. </w:t>
          </w:r>
        </w:p>
        <w:p w14:paraId="588963CF" w14:textId="76D3CA49" w:rsidR="001B0D7E" w:rsidRPr="008F3560" w:rsidRDefault="00361058" w:rsidP="00E27FE9">
          <w:pPr>
            <w:pStyle w:val="LLPerustelujenkappalejako"/>
            <w:spacing w:line="240" w:lineRule="auto"/>
          </w:pPr>
          <w:r w:rsidRPr="008F3560">
            <w:t xml:space="preserve">Asetuksen 1 §:n mukaan </w:t>
          </w:r>
          <w:r w:rsidR="00A14A77" w:rsidRPr="008F3560">
            <w:t>asetusta sovelletaan P</w:t>
          </w:r>
          <w:r w:rsidRPr="008F3560">
            <w:t>uolustusvoimien valvonnassa tapahtuviin vaarallisten aineiden sekä kuljetettavien painelaitteiden tie-, ilma- sekä meri- ja sisävesikuljetuksiin Suomen alueella.</w:t>
          </w:r>
          <w:r w:rsidR="00120B29" w:rsidRPr="008F3560">
            <w:t xml:space="preserve"> Jos vaarallisten aineiden kuljetus alkaa, suoritetaan tai päättyy muualla kuin Suomessa, sovelletaan vaarallisten aineiden kuljetuksesta annettua lakia sekä sen nojalla anne</w:t>
          </w:r>
          <w:r w:rsidR="00C66E9E" w:rsidRPr="008F3560">
            <w:t>ttuja säännöksiä ja määräyksiä.</w:t>
          </w:r>
          <w:r w:rsidR="00BB4300" w:rsidRPr="008F3560">
            <w:t xml:space="preserve"> </w:t>
          </w:r>
          <w:r w:rsidR="00120B29" w:rsidRPr="008F3560">
            <w:t xml:space="preserve">Vaarallisten aineiden kuljetuksesta annetun lain nojalla annettuja säännöksiä </w:t>
          </w:r>
          <w:r w:rsidR="00FC516D" w:rsidRPr="008F3560">
            <w:t>ja määräyksiä sovelletaan P</w:t>
          </w:r>
          <w:r w:rsidR="00120B29" w:rsidRPr="008F3560">
            <w:t>uolustusvoimien valvonnassa tapahtuvissa kuljetuksissa, ellei tässä asetuksessa toisin määrätä.</w:t>
          </w:r>
          <w:r w:rsidR="005E48D6" w:rsidRPr="008F3560">
            <w:t xml:space="preserve"> </w:t>
          </w:r>
          <w:r w:rsidR="001B0D7E" w:rsidRPr="008F3560">
            <w:t>Käsite ”vaarallisten aineiden kuljetus Puolustusvoimien valvonnassa”</w:t>
          </w:r>
          <w:r w:rsidR="00844587" w:rsidRPr="008F3560">
            <w:t xml:space="preserve"> on määritelty tarkemmin asetuksen 2 §:n kohdissa 7 ja 8. </w:t>
          </w:r>
          <w:r w:rsidR="00116C84" w:rsidRPr="008F3560">
            <w:t>Kohdan 7 mukaan k</w:t>
          </w:r>
          <w:r w:rsidR="00844587" w:rsidRPr="008F3560">
            <w:t xml:space="preserve">äsite tarkoittaa </w:t>
          </w:r>
          <w:r w:rsidR="00A4300C">
            <w:t xml:space="preserve">vaarallisten aineiden kuljetuksesta annetun </w:t>
          </w:r>
          <w:r w:rsidR="00844587" w:rsidRPr="008F3560">
            <w:t>lain 3 §:n</w:t>
          </w:r>
          <w:r w:rsidR="0026179B">
            <w:t xml:space="preserve"> 1 momentin</w:t>
          </w:r>
          <w:r w:rsidR="00844587" w:rsidRPr="008F3560">
            <w:t xml:space="preserve"> 14 kohdassa tarkoitettua kuljetusta ja kuljetus</w:t>
          </w:r>
          <w:r w:rsidR="00490F1F" w:rsidRPr="008F3560">
            <w:t>ta, joka</w:t>
          </w:r>
          <w:r w:rsidR="00844587" w:rsidRPr="008F3560">
            <w:t xml:space="preserve"> tapahtuu kokokuormana. Kohdan 8 mukaan kokokuormalla tarkoitetaan kuormaa, jonka Puolustusvoimat lähettää käyttö</w:t>
          </w:r>
          <w:r w:rsidR="00116C84" w:rsidRPr="008F3560">
            <w:t>ö</w:t>
          </w:r>
          <w:r w:rsidR="00844587" w:rsidRPr="008F3560">
            <w:t>nsä varatussa ajoneuvossa tai suurkontissa ja jonka kaikki kuormaus- ja purkamistoiminnot suoritetaan Puolustusvoimien ohjeiden mukaisesti</w:t>
          </w:r>
          <w:r w:rsidR="00116C84" w:rsidRPr="008F3560">
            <w:t xml:space="preserve">. </w:t>
          </w:r>
          <w:r w:rsidR="00844587" w:rsidRPr="008F3560">
            <w:t>Tällöin Puolustus</w:t>
          </w:r>
          <w:r w:rsidR="00116C84" w:rsidRPr="008F3560">
            <w:t>voimat on tosiasiallisesti vaarallisen aineen lähettäjä ja vastaanottaja ja kuljetuksen suorittajana voi toimia siviilikuljetusyritys.</w:t>
          </w:r>
          <w:r w:rsidR="005A1C15" w:rsidRPr="008F3560">
            <w:t xml:space="preserve"> </w:t>
          </w:r>
          <w:r w:rsidR="001B0D7E" w:rsidRPr="008F3560">
            <w:t>Tällaisia ov</w:t>
          </w:r>
          <w:r w:rsidR="00095E11" w:rsidRPr="008F3560">
            <w:t>at erityisesti siviilitoimijan P</w:t>
          </w:r>
          <w:r w:rsidR="001B0D7E" w:rsidRPr="008F3560">
            <w:t>uolustusvoimien tilauksesta ja</w:t>
          </w:r>
          <w:r w:rsidR="00095E11" w:rsidRPr="008F3560">
            <w:t xml:space="preserve"> Puolustusvoimien</w:t>
          </w:r>
          <w:r w:rsidR="001B0D7E" w:rsidRPr="008F3560">
            <w:t xml:space="preserve"> lukuun toteuttamat kuljetukset. Näissä </w:t>
          </w:r>
          <w:r w:rsidR="001B0D7E" w:rsidRPr="009E5707">
            <w:t xml:space="preserve">kuljetuksissa </w:t>
          </w:r>
          <w:r w:rsidR="001B0D7E" w:rsidRPr="00B63BC1">
            <w:t>sovel</w:t>
          </w:r>
          <w:r w:rsidR="00AC2A8A" w:rsidRPr="009E5707">
            <w:t>letaan</w:t>
          </w:r>
          <w:r w:rsidR="001B0D7E" w:rsidRPr="008F3560">
            <w:t xml:space="preserve"> </w:t>
          </w:r>
          <w:r w:rsidR="00FE4973" w:rsidRPr="008F3560">
            <w:t xml:space="preserve">puolustusministeriön asetuksessa vaarallisten aineiden kuljetuksesta Puolustusvoimien valvonnassa </w:t>
          </w:r>
          <w:r w:rsidR="001B0D7E" w:rsidRPr="008F3560">
            <w:t>säädettyjä poikkeuksia v</w:t>
          </w:r>
          <w:r w:rsidR="00D44C26" w:rsidRPr="008F3560">
            <w:t>astaaviin siviilisäänn</w:t>
          </w:r>
          <w:r w:rsidR="001B0D7E" w:rsidRPr="008F3560">
            <w:t>öksiin nähden.</w:t>
          </w:r>
          <w:r w:rsidR="00116C84" w:rsidRPr="008F3560">
            <w:t xml:space="preserve"> </w:t>
          </w:r>
        </w:p>
        <w:p w14:paraId="2B62499B" w14:textId="2FAF79A8" w:rsidR="00731D36" w:rsidRPr="008F3560" w:rsidRDefault="006A2602" w:rsidP="00726CBA">
          <w:pPr>
            <w:pStyle w:val="LLPerustelujenkappalejako"/>
            <w:rPr>
              <w:iCs/>
            </w:rPr>
          </w:pPr>
          <w:r w:rsidRPr="008F3560">
            <w:t>Liikenne- ja viestintäministeriö</w:t>
          </w:r>
          <w:r w:rsidR="002F0BA5" w:rsidRPr="008F3560">
            <w:t>n</w:t>
          </w:r>
          <w:r w:rsidRPr="008F3560">
            <w:t xml:space="preserve"> valmistelemassa </w:t>
          </w:r>
          <w:r w:rsidR="0067227B">
            <w:t xml:space="preserve">vaarallisten aineiden kuljetuksesta annetun </w:t>
          </w:r>
          <w:r w:rsidRPr="008F3560">
            <w:t xml:space="preserve">lain kokonaisuudistukseen sisältyvässä </w:t>
          </w:r>
          <w:r w:rsidR="00801007" w:rsidRPr="008F3560">
            <w:t>laissa on poistettu</w:t>
          </w:r>
          <w:r w:rsidRPr="008F3560">
            <w:t xml:space="preserve"> käsite ”</w:t>
          </w:r>
          <w:r w:rsidR="00CB5B61" w:rsidRPr="008F3560">
            <w:t>vaarallisten aineiden kuljetus P</w:t>
          </w:r>
          <w:r w:rsidRPr="008F3560">
            <w:t>uolustusvoimien valvonnassa” ja lainsäädännöllisesti erotetaan toisistaan siviilitoimijan toteuttamat ja Puolustusvoimien toteuttamat vaarallisten aineiden kuljetukset. Kummastakin kuljetustyypistä säädettäisiin oma lakinsa. Tällöin oikeustila muutt</w:t>
          </w:r>
          <w:r w:rsidR="00CB5B61" w:rsidRPr="008F3560">
            <w:t>uu siten, että siviilitoimijan P</w:t>
          </w:r>
          <w:r w:rsidRPr="008F3560">
            <w:t xml:space="preserve">uolustusvoimien tilauksesta ja </w:t>
          </w:r>
          <w:r w:rsidR="00CB5B61" w:rsidRPr="008F3560">
            <w:t xml:space="preserve">Puolustusvoimien </w:t>
          </w:r>
          <w:r w:rsidRPr="008F3560">
            <w:t xml:space="preserve">lukuun toteuttamiin kuljetuksiin sovellettaisiin </w:t>
          </w:r>
          <w:r w:rsidR="00DD42D5" w:rsidRPr="008F3560">
            <w:t>siviilisäädöksiä ja -</w:t>
          </w:r>
          <w:r w:rsidRPr="008F3560">
            <w:t xml:space="preserve">määräyksiä, eikä nykyisen </w:t>
          </w:r>
          <w:r w:rsidR="00585D3B" w:rsidRPr="008F3560">
            <w:t xml:space="preserve">puolustusministeriön asetuksen vaarallisten aineiden kuljetuksesta Puolustusvoimien valvonnassa </w:t>
          </w:r>
          <w:r w:rsidRPr="008F3560">
            <w:t>sisältämiä poikkeuksia näihin kuljetuksiin voitaisi soveltaa.</w:t>
          </w:r>
          <w:r w:rsidR="00944BE3" w:rsidRPr="008F3560">
            <w:t xml:space="preserve"> </w:t>
          </w:r>
          <w:r w:rsidR="00EE21C9" w:rsidRPr="008F3560">
            <w:t>Puolustusvoimia ja Rajavartiolaitosta koskevassa lainsäädännössä</w:t>
          </w:r>
          <w:r w:rsidR="00731D36" w:rsidRPr="008F3560">
            <w:t xml:space="preserve"> </w:t>
          </w:r>
          <w:r w:rsidR="00551081" w:rsidRPr="008F3560">
            <w:t xml:space="preserve">olisi </w:t>
          </w:r>
          <w:r w:rsidR="002E711C" w:rsidRPr="008F3560">
            <w:t>tarkoituksenmukaista</w:t>
          </w:r>
          <w:r w:rsidR="00551081" w:rsidRPr="008F3560">
            <w:t xml:space="preserve"> mahdollistaa kolmannen osapuolen kuljetuspalvelujen käyttö Puolustusvoimien vastuulla, kun kyse on n</w:t>
          </w:r>
          <w:r w:rsidR="00551081" w:rsidRPr="008F3560">
            <w:rPr>
              <w:iCs/>
            </w:rPr>
            <w:t xml:space="preserve">ormaaliolojen häiriötilanteista </w:t>
          </w:r>
          <w:r w:rsidR="002E711C" w:rsidRPr="008F3560">
            <w:rPr>
              <w:iCs/>
            </w:rPr>
            <w:t xml:space="preserve">valmiutta tehostettaessa ja </w:t>
          </w:r>
          <w:r w:rsidR="00551081" w:rsidRPr="008F3560">
            <w:rPr>
              <w:iCs/>
            </w:rPr>
            <w:t>kohotettaessa.</w:t>
          </w:r>
          <w:r w:rsidR="002E711C" w:rsidRPr="008F3560">
            <w:rPr>
              <w:iCs/>
            </w:rPr>
            <w:t xml:space="preserve"> Sää</w:t>
          </w:r>
          <w:r w:rsidR="00BC153C" w:rsidRPr="008F3560">
            <w:rPr>
              <w:iCs/>
            </w:rPr>
            <w:t>n</w:t>
          </w:r>
          <w:r w:rsidR="002E711C" w:rsidRPr="008F3560">
            <w:rPr>
              <w:iCs/>
            </w:rPr>
            <w:t>tely tästä olisi tarkkaraja</w:t>
          </w:r>
          <w:r w:rsidR="00E80157" w:rsidRPr="008F3560">
            <w:rPr>
              <w:iCs/>
            </w:rPr>
            <w:t>i</w:t>
          </w:r>
          <w:r w:rsidR="002E711C" w:rsidRPr="008F3560">
            <w:rPr>
              <w:iCs/>
            </w:rPr>
            <w:t xml:space="preserve">sta. </w:t>
          </w:r>
        </w:p>
        <w:p w14:paraId="7E648060" w14:textId="79DAE9E2" w:rsidR="00D028A8" w:rsidRPr="008F3560" w:rsidRDefault="00D028A8" w:rsidP="00726CBA">
          <w:pPr>
            <w:pStyle w:val="LLPerustelujenkappalejako"/>
          </w:pPr>
          <w:r w:rsidRPr="008F3560">
            <w:t xml:space="preserve">Kumotun </w:t>
          </w:r>
          <w:r w:rsidR="0067227B">
            <w:t xml:space="preserve">vaarallisten aineiden kuljetuksesta annetun </w:t>
          </w:r>
          <w:r w:rsidRPr="008F3560">
            <w:t>lain 6 §:n 2 momentti sotilasviranomaisten valvontatehtävistä, 7 b §:n 3 momentti puolustusvoimien autontarkastajan tehtävistä ja Pääesikunnan valvontatehtävistä sekä 13 d §:n 2 momentti Pääesikunnan tunnustaman sotilaslaitoksen tai sotilasviranomaisen tehtävistä jäävät voimaan.  </w:t>
          </w:r>
        </w:p>
        <w:p w14:paraId="159C6A18" w14:textId="17EF32F5" w:rsidR="004870AB" w:rsidRPr="008F3560" w:rsidRDefault="00D028A8" w:rsidP="00E27FE9">
          <w:pPr>
            <w:pStyle w:val="LLPerustelujenkappalejako"/>
            <w:spacing w:line="240" w:lineRule="auto"/>
          </w:pPr>
          <w:r w:rsidRPr="008F3560">
            <w:t>Kumotun lain nojalla annetut puolustusministeriön asetukset ja yksittäistapauksista annetut puolustusministeriön päätökset sekä pääesikunnan määräykset ovat voimassa kaksi v</w:t>
          </w:r>
          <w:r w:rsidR="00801007" w:rsidRPr="008F3560">
            <w:t>uotta lain voimaantulosta eli 1.9.2025</w:t>
          </w:r>
          <w:r w:rsidRPr="008F3560">
            <w:t xml:space="preserve"> saakka.  </w:t>
          </w:r>
        </w:p>
        <w:p w14:paraId="00DB8D1C" w14:textId="68874CC5" w:rsidR="007E51A3" w:rsidRPr="008F3560" w:rsidRDefault="0098535A" w:rsidP="00191E24">
          <w:pPr>
            <w:pStyle w:val="LLP2Otsikkotaso"/>
            <w:numPr>
              <w:ilvl w:val="0"/>
              <w:numId w:val="0"/>
            </w:numPr>
            <w:ind w:left="454" w:hanging="454"/>
          </w:pPr>
          <w:bookmarkStart w:id="46" w:name="_Toc167451290"/>
          <w:bookmarkStart w:id="47" w:name="_Toc167451732"/>
          <w:bookmarkStart w:id="48" w:name="_Toc167708721"/>
          <w:r w:rsidRPr="008F3560">
            <w:t>2.</w:t>
          </w:r>
          <w:r w:rsidR="007E51A3" w:rsidRPr="008F3560">
            <w:t>2 Kansainväliset sotilaspuolen vaarallisten aineiden kuljetukset</w:t>
          </w:r>
          <w:bookmarkEnd w:id="46"/>
          <w:bookmarkEnd w:id="47"/>
          <w:bookmarkEnd w:id="48"/>
        </w:p>
        <w:p w14:paraId="5F2B32EA" w14:textId="4F7891E1" w:rsidR="007E51A3" w:rsidRPr="008F3560" w:rsidRDefault="007E51A3" w:rsidP="00E27FE9">
          <w:pPr>
            <w:pStyle w:val="LLPerustelujenkappalejako"/>
            <w:spacing w:line="240" w:lineRule="auto"/>
          </w:pPr>
          <w:r w:rsidRPr="008F3560">
            <w:t xml:space="preserve">Puolustusvoimat tekee tiivistä yhteistyötä kansainvälisten kumppaneiden kanssa kotimaassa ja ulkomailla sekä kansainvälisten järjestöjen kanssa. </w:t>
          </w:r>
        </w:p>
        <w:p w14:paraId="174D3478" w14:textId="77777777" w:rsidR="007E51A3" w:rsidRPr="008F3560" w:rsidRDefault="007E51A3" w:rsidP="00E27FE9">
          <w:pPr>
            <w:pStyle w:val="LLPerustelujenkappalejako"/>
            <w:spacing w:line="240" w:lineRule="auto"/>
          </w:pPr>
          <w:r w:rsidRPr="008F3560">
            <w:t xml:space="preserve">Suomessa tapahtuvissa harjoituksissa osallistujavaltiot tuovat sotilasajoneuvoja Suomeen muun muassa harjoituksiin ja muuhun yhteistyöhön liittyen. Vieraan valtion sotilasajoneuvon tuominen Suomeen edellyttää aluevalvontalain (755/2000) mukaista lupaa (aluevalvontalupaa). </w:t>
          </w:r>
        </w:p>
        <w:p w14:paraId="07E2A3EF" w14:textId="5E4B8AB8" w:rsidR="007E51A3" w:rsidRPr="008F3560" w:rsidRDefault="007E51A3" w:rsidP="00E27FE9">
          <w:pPr>
            <w:pStyle w:val="LLPerustelujenkappalejako"/>
            <w:spacing w:line="240" w:lineRule="auto"/>
          </w:pPr>
          <w:r w:rsidRPr="008F3560">
            <w:t xml:space="preserve">Vieraan valtion sotilasajoneuvojen sääntely perustuu Pohjois-Atlantin sopimuksen sopimusvaltioiden ja muiden rauhankumppanuuteen osallistuvien valtioiden välillä niiden joukkojen asemasta tehtyyn kansainväliseen sopimukseen (SopS 65/1997, PfP SOFA), johon Suomi on liittynyt. Sopimus ei nimenomaisesti sääntele sotilasajoneuvoja, mutta niiden on vakiintuneen tulkintakäytännön perusteella </w:t>
          </w:r>
          <w:r w:rsidR="00652E84" w:rsidRPr="008F3560">
            <w:t>kat</w:t>
          </w:r>
          <w:r w:rsidR="00C12150">
            <w:t>s</w:t>
          </w:r>
          <w:r w:rsidR="00652E84" w:rsidRPr="008F3560">
            <w:t xml:space="preserve">ottu </w:t>
          </w:r>
          <w:r w:rsidRPr="008F3560">
            <w:t xml:space="preserve">kuuluvan sopimuksen V artiklan 2 kohdan virka-ajoneuvojen alaan. </w:t>
          </w:r>
        </w:p>
        <w:p w14:paraId="5093E478" w14:textId="1DD3F0A1" w:rsidR="00657F45" w:rsidRDefault="00731D36">
          <w:pPr>
            <w:pStyle w:val="LLPerustelujenkappalejako"/>
            <w:spacing w:line="240" w:lineRule="auto"/>
          </w:pPr>
          <w:r w:rsidRPr="008F3560">
            <w:t>Suom</w:t>
          </w:r>
          <w:r w:rsidR="00B4309C">
            <w:t xml:space="preserve">esta tuli </w:t>
          </w:r>
          <w:r w:rsidRPr="008F3560">
            <w:t>N</w:t>
          </w:r>
          <w:r w:rsidR="00B4309C">
            <w:t>ato</w:t>
          </w:r>
          <w:r w:rsidRPr="008F3560">
            <w:t xml:space="preserve">n </w:t>
          </w:r>
          <w:r w:rsidR="00B4309C">
            <w:t>täysjäsen 4.4.2023</w:t>
          </w:r>
          <w:r w:rsidRPr="008F3560">
            <w:t xml:space="preserve">. </w:t>
          </w:r>
          <w:r w:rsidR="00B4309C">
            <w:t>Valtioneuvosto antoi 5</w:t>
          </w:r>
          <w:r w:rsidR="00893D12">
            <w:t>.</w:t>
          </w:r>
          <w:r w:rsidR="00B4309C">
            <w:t xml:space="preserve"> joulukuuta Natoon liittymistä koskevan hallituksen esityksen eduskunnalle</w:t>
          </w:r>
          <w:r w:rsidR="00893D12">
            <w:t>,</w:t>
          </w:r>
          <w:r w:rsidR="00B4309C">
            <w:t xml:space="preserve"> ja eduskunta hyväksyi kyseisen esityksen 1</w:t>
          </w:r>
          <w:r w:rsidR="00893D12">
            <w:t>.</w:t>
          </w:r>
          <w:r w:rsidR="00B4309C">
            <w:t xml:space="preserve"> maaliskuuta 2023.  Eduskunnan hyväksyttyä Pohjois-Atlantin sopimuksen sekä Ottawan sopimuksen, tasavallan presidentti Sauli Niinistö päätti 23</w:t>
          </w:r>
          <w:r w:rsidR="00893D12">
            <w:t>.</w:t>
          </w:r>
          <w:r w:rsidR="00B4309C">
            <w:t xml:space="preserve"> maaliskuuta 2023, että Suomi sitoutuu mainittuihin sopimuksiin. Tasavallan presidentti vahvisti myös kyseisten sopimusten voimaansaattamista koskevat lait. </w:t>
          </w:r>
          <w:r w:rsidRPr="008F3560">
            <w:t>Liittymisen jälkeen Suomea koskevat N</w:t>
          </w:r>
          <w:r w:rsidR="00B4309C">
            <w:t>ato</w:t>
          </w:r>
          <w:r w:rsidR="005A6616">
            <w:t>-</w:t>
          </w:r>
          <w:r w:rsidRPr="008F3560">
            <w:t>maita koskevat vastuut ja velvoitteet. Tämä tarkoittaa, että N</w:t>
          </w:r>
          <w:r w:rsidR="00B4309C">
            <w:t>ato</w:t>
          </w:r>
          <w:r w:rsidRPr="008F3560">
            <w:t>n säätämät standardit tulee Suomessa arvioida N</w:t>
          </w:r>
          <w:r w:rsidR="00B4309C">
            <w:t>ato</w:t>
          </w:r>
          <w:r w:rsidRPr="008F3560">
            <w:t xml:space="preserve">n ratifiointiprosessin mukaisella menettelyllä. </w:t>
          </w:r>
        </w:p>
        <w:p w14:paraId="15E50448" w14:textId="0BD82B6F" w:rsidR="00657F45" w:rsidRPr="00657F45" w:rsidRDefault="00731D36" w:rsidP="000304BF">
          <w:pPr>
            <w:pStyle w:val="LLPerustelujenkappalejako"/>
            <w:spacing w:line="240" w:lineRule="auto"/>
          </w:pPr>
          <w:r w:rsidRPr="008F3560">
            <w:t>Tämän hallituksen esityksen kannalta keskeinen on N</w:t>
          </w:r>
          <w:r w:rsidR="00B4309C">
            <w:t>ato</w:t>
          </w:r>
          <w:r w:rsidRPr="008F3560">
            <w:t>n STANAG 4441 AMovP-6</w:t>
          </w:r>
          <w:r w:rsidR="00657F45">
            <w:t xml:space="preserve">, jonka pohjana toimivat siviilisäännökset. AMovP6:n poikkeukset suhteessa siviilisäännöksiin ovat kuitenkin hyvin rajattuja. </w:t>
          </w:r>
          <w:r w:rsidR="00657F45" w:rsidRPr="00657F45">
            <w:t>Logistiset kuljetukset ovat lähes yhdenmukaisia siviilimääräysten kanssa. Eroavaisuuksia tulee lähinnä siitä, että AMovP-6 huomioi N</w:t>
          </w:r>
          <w:r w:rsidR="00524243">
            <w:t>ato</w:t>
          </w:r>
          <w:r w:rsidR="005A6616">
            <w:t>on</w:t>
          </w:r>
          <w:r w:rsidR="00657F45" w:rsidRPr="00657F45">
            <w:t xml:space="preserve"> kuuluvien valtioiden, ei ADR - valtioiden (</w:t>
          </w:r>
          <w:r w:rsidR="00A76C03">
            <w:t>Yhdysvallat ja Kanada</w:t>
          </w:r>
          <w:r w:rsidR="00657F45" w:rsidRPr="00657F45">
            <w:t>) määräykset ja hyväksyy monilta osin niiden mukaiset menettelyt ADR</w:t>
          </w:r>
          <w:r w:rsidR="005A6616">
            <w:t>-</w:t>
          </w:r>
          <w:r w:rsidR="00657F45" w:rsidRPr="00657F45">
            <w:t xml:space="preserve">valtioissa ja päinvastoin. </w:t>
          </w:r>
        </w:p>
        <w:p w14:paraId="0DE200C6" w14:textId="77EA68A7" w:rsidR="00657F45" w:rsidRPr="00657F45" w:rsidRDefault="00657F45" w:rsidP="000304BF">
          <w:pPr>
            <w:pStyle w:val="LLPerustelujenkappalejako"/>
            <w:spacing w:line="240" w:lineRule="auto"/>
          </w:pPr>
          <w:r w:rsidRPr="00657F45">
            <w:t>Toinen merkittävämpi eroavaisuus</w:t>
          </w:r>
          <w:r>
            <w:t xml:space="preserve"> liittyy kuljetusvälineisiin</w:t>
          </w:r>
          <w:r w:rsidR="005D5ECF">
            <w:t>,</w:t>
          </w:r>
          <w:r>
            <w:t xml:space="preserve"> kuten</w:t>
          </w:r>
          <w:r w:rsidRPr="00657F45">
            <w:t xml:space="preserve"> ajoneuvo-, alus- ja ilma-alustyyppeihin, jotka sotilaallisen käyttötarkoituksen vuoksi poikkea</w:t>
          </w:r>
          <w:r w:rsidR="005D5ECF">
            <w:t>vat</w:t>
          </w:r>
          <w:r w:rsidRPr="00657F45">
            <w:t xml:space="preserve"> siviilikalustosta</w:t>
          </w:r>
          <w:r>
            <w:t>, esimerkiksi P</w:t>
          </w:r>
          <w:r w:rsidR="008C48B7">
            <w:t>uolustusvoimien</w:t>
          </w:r>
          <w:r>
            <w:t xml:space="preserve"> </w:t>
          </w:r>
          <w:r w:rsidR="008C48B7">
            <w:t xml:space="preserve">vaarallisten aineiden kuljetukseen </w:t>
          </w:r>
          <w:r>
            <w:t>hyväksytyt ajoneuvot. A</w:t>
          </w:r>
          <w:r w:rsidRPr="00657F45">
            <w:t>sevoimilla on käytössä</w:t>
          </w:r>
          <w:r w:rsidR="005D5ECF">
            <w:t>än</w:t>
          </w:r>
          <w:r w:rsidRPr="00657F45">
            <w:t xml:space="preserve"> myös täysin siv</w:t>
          </w:r>
          <w:r>
            <w:t>iilikalustoa vastaavaa kalustoa ja</w:t>
          </w:r>
          <w:r w:rsidRPr="00657F45">
            <w:t xml:space="preserve"> molempia tarvitaan eri käyttötarkoituksiin. </w:t>
          </w:r>
        </w:p>
        <w:p w14:paraId="32446267" w14:textId="682C6FFC" w:rsidR="00657F45" w:rsidRPr="00657F45" w:rsidRDefault="00657F45" w:rsidP="000304BF">
          <w:pPr>
            <w:pStyle w:val="LLPerustelujenkappalejako"/>
            <w:spacing w:line="240" w:lineRule="auto"/>
          </w:pPr>
          <w:r w:rsidRPr="00657F45">
            <w:t xml:space="preserve">Osa poikkeavista määräyksistä liittyy taktisiin kuljetuksiin, joiden lähtökohtana on joukkojen ja </w:t>
          </w:r>
          <w:r w:rsidR="005D5ECF">
            <w:t>niiden</w:t>
          </w:r>
          <w:r w:rsidRPr="00657F45">
            <w:t xml:space="preserve"> materiaalien kul</w:t>
          </w:r>
          <w:r>
            <w:t>jettaminen taisteluvalmiudessa tai sen harjoittel</w:t>
          </w:r>
          <w:r w:rsidR="005D5ECF">
            <w:t>eminen</w:t>
          </w:r>
          <w:r w:rsidRPr="00657F45">
            <w:t>.</w:t>
          </w:r>
        </w:p>
        <w:p w14:paraId="3764260E" w14:textId="3A7A8475" w:rsidR="00731D36" w:rsidRPr="008F3560" w:rsidRDefault="00391082">
          <w:pPr>
            <w:pStyle w:val="LLPerustelujenkappalejako"/>
            <w:spacing w:line="240" w:lineRule="auto"/>
          </w:pPr>
          <w:r w:rsidRPr="008F3560">
            <w:t>Puolustusministeriö</w:t>
          </w:r>
          <w:r w:rsidR="00587800" w:rsidRPr="008F3560">
            <w:t>ssä</w:t>
          </w:r>
          <w:r w:rsidRPr="008F3560">
            <w:t xml:space="preserve"> on valmiste</w:t>
          </w:r>
          <w:r w:rsidR="00B4309C">
            <w:t>ltu</w:t>
          </w:r>
          <w:r w:rsidRPr="008F3560">
            <w:t xml:space="preserve"> ratifioinnin pilotointi, jonka tuloksena</w:t>
          </w:r>
          <w:r w:rsidR="00DB168C" w:rsidRPr="008F3560">
            <w:t xml:space="preserve"> </w:t>
          </w:r>
          <w:r w:rsidR="00587800" w:rsidRPr="008F3560">
            <w:t>luoda</w:t>
          </w:r>
          <w:r w:rsidR="00652E84" w:rsidRPr="008F3560">
            <w:t xml:space="preserve">an </w:t>
          </w:r>
          <w:r w:rsidRPr="008F3560">
            <w:t xml:space="preserve">ratifioinnin malli. </w:t>
          </w:r>
          <w:r w:rsidR="00D91B74">
            <w:t>M</w:t>
          </w:r>
          <w:r w:rsidRPr="008F3560">
            <w:t>alli ohjaisi puolustusministeriötä ja sen hallinnonalaa ratifioinnin tekemisessä.</w:t>
          </w:r>
          <w:r w:rsidR="00731D36" w:rsidRPr="008F3560">
            <w:t xml:space="preserve"> </w:t>
          </w:r>
        </w:p>
        <w:p w14:paraId="68223788" w14:textId="3EC3BB08" w:rsidR="00801007" w:rsidRPr="008F3560" w:rsidRDefault="00BC153C" w:rsidP="0059683B">
          <w:pPr>
            <w:pStyle w:val="LLPerustelujenkappalejako"/>
            <w:spacing w:line="240" w:lineRule="auto"/>
          </w:pPr>
          <w:r w:rsidRPr="008F3560">
            <w:t>S</w:t>
          </w:r>
          <w:r w:rsidR="005A1C15" w:rsidRPr="008F3560">
            <w:t>otilasajoneuvo</w:t>
          </w:r>
          <w:r w:rsidR="00C4432C" w:rsidRPr="008F3560">
            <w:t>ista</w:t>
          </w:r>
          <w:r w:rsidRPr="008F3560">
            <w:t xml:space="preserve"> annettu laki sisältää</w:t>
          </w:r>
          <w:r w:rsidR="00C4432C" w:rsidRPr="008F3560">
            <w:t xml:space="preserve"> sotilasajoneuvoja </w:t>
          </w:r>
          <w:r w:rsidR="005F49B4" w:rsidRPr="008F3560">
            <w:t>koskevaa sääntelyä</w:t>
          </w:r>
          <w:r w:rsidR="00C4432C" w:rsidRPr="008F3560">
            <w:t xml:space="preserve"> ottaen huomioon sen, että Puolustusvoimat on vastuussa sotilasajoneuvojen teknisistä ominaisuuksista, kunnosta, niiden tarkastuksesta ja näihin liittyvistä menettelyistä</w:t>
          </w:r>
          <w:r w:rsidR="00050331" w:rsidRPr="008F3560">
            <w:t xml:space="preserve">. </w:t>
          </w:r>
          <w:r w:rsidRPr="008F3560">
            <w:t xml:space="preserve">Laki </w:t>
          </w:r>
          <w:r w:rsidR="00050331" w:rsidRPr="008F3560">
            <w:t xml:space="preserve">sisältää myös kansainvälisten sotilasajoneuvojen teknisen turvallisuuden vaatimustenmukaisuuden arvioinnin ja tunnustamisen ennen kuin ne voisivat liikkua Suomen tieverkolla. </w:t>
          </w:r>
          <w:r w:rsidRPr="00A37534">
            <w:t>Toimivaltainen viranomai</w:t>
          </w:r>
          <w:r w:rsidRPr="00FD2199">
            <w:t>nen</w:t>
          </w:r>
          <w:r w:rsidRPr="008F3560">
            <w:t xml:space="preserve"> on</w:t>
          </w:r>
          <w:r w:rsidR="00050331" w:rsidRPr="008F3560">
            <w:t xml:space="preserve"> Pääesikunnan </w:t>
          </w:r>
          <w:r w:rsidR="005D5ECF" w:rsidRPr="008F3560">
            <w:t>teknilli</w:t>
          </w:r>
          <w:r w:rsidR="005D5ECF">
            <w:t>nen</w:t>
          </w:r>
          <w:r w:rsidR="005D5ECF" w:rsidRPr="008F3560">
            <w:t xml:space="preserve"> </w:t>
          </w:r>
          <w:r w:rsidR="00050331" w:rsidRPr="008F3560">
            <w:t xml:space="preserve">tarkastusosasto. </w:t>
          </w:r>
        </w:p>
        <w:p w14:paraId="12F844D7" w14:textId="6E47A945" w:rsidR="0072084E" w:rsidRPr="008F3560" w:rsidRDefault="00050331">
          <w:pPr>
            <w:pStyle w:val="LLPerustelujenkappalejako"/>
            <w:spacing w:line="240" w:lineRule="auto"/>
          </w:pPr>
          <w:r w:rsidRPr="008F3560">
            <w:t xml:space="preserve">Myös tämä hallituksen esitys </w:t>
          </w:r>
          <w:r w:rsidR="0062734B" w:rsidRPr="008F3560">
            <w:t>ehdottaa täsmennettäväksi</w:t>
          </w:r>
          <w:r w:rsidRPr="008F3560">
            <w:t xml:space="preserve"> vaarallisten aineiden kuljetusvaatimuksia eri kuljetusmuodoissa. Kuten sotilasajoneuvolaissa myös tämän lain alaan kuuluvien kansainvälisten vaarallisten aineiden kuljetusajoneuvojen vaatimustenmukaisuuden arvioinnin ja tunnustamisen suorittaisi Pääesikunnan teknillinen tarkastusosasto ennen kuin </w:t>
          </w:r>
          <w:r w:rsidR="007D103C" w:rsidRPr="008F3560">
            <w:t>kyseinen ajoneuvo voisi liikkua Suomessa.</w:t>
          </w:r>
          <w:r w:rsidRPr="008F3560">
            <w:t xml:space="preserve"> </w:t>
          </w:r>
          <w:bookmarkStart w:id="49" w:name="_Toc10191819"/>
          <w:bookmarkEnd w:id="49"/>
        </w:p>
        <w:p w14:paraId="32AC446C" w14:textId="0EE8FF57" w:rsidR="000E61DF" w:rsidRPr="008F3560" w:rsidRDefault="00F73B27" w:rsidP="00E27FE9">
          <w:pPr>
            <w:pStyle w:val="LLP1Otsikkotaso"/>
            <w:numPr>
              <w:ilvl w:val="0"/>
              <w:numId w:val="0"/>
            </w:numPr>
            <w:spacing w:line="240" w:lineRule="auto"/>
          </w:pPr>
          <w:bookmarkStart w:id="50" w:name="_Toc130897366"/>
          <w:bookmarkStart w:id="51" w:name="_Toc130908116"/>
          <w:bookmarkStart w:id="52" w:name="_Toc130909525"/>
          <w:bookmarkStart w:id="53" w:name="_Toc130973432"/>
          <w:bookmarkStart w:id="54" w:name="_Toc167451291"/>
          <w:bookmarkStart w:id="55" w:name="_Toc167451733"/>
          <w:bookmarkStart w:id="56" w:name="_Toc167708722"/>
          <w:r>
            <w:t xml:space="preserve">3 </w:t>
          </w:r>
          <w:r w:rsidR="0075180F" w:rsidRPr="008F3560">
            <w:t>Tavoitteet</w:t>
          </w:r>
          <w:bookmarkEnd w:id="50"/>
          <w:bookmarkEnd w:id="51"/>
          <w:bookmarkEnd w:id="52"/>
          <w:bookmarkEnd w:id="53"/>
          <w:bookmarkEnd w:id="54"/>
          <w:bookmarkEnd w:id="55"/>
          <w:bookmarkEnd w:id="56"/>
        </w:p>
        <w:p w14:paraId="15C9A40D" w14:textId="4F78A636" w:rsidR="00FE719D" w:rsidRPr="008F3560" w:rsidRDefault="00FE719D" w:rsidP="00E27FE9">
          <w:pPr>
            <w:pStyle w:val="LLPerustelujenkappalejako"/>
            <w:spacing w:line="240" w:lineRule="auto"/>
          </w:pPr>
          <w:r w:rsidRPr="008F3560">
            <w:t xml:space="preserve">Esityksen tavoitteena on </w:t>
          </w:r>
          <w:r w:rsidR="006C16D2" w:rsidRPr="008F3560">
            <w:t>uudistaa vaarallisten aineiden kuljetusta Puolustusv</w:t>
          </w:r>
          <w:r w:rsidR="00901829" w:rsidRPr="008F3560">
            <w:t xml:space="preserve">oimissa </w:t>
          </w:r>
          <w:r w:rsidR="00AF2E1C" w:rsidRPr="008F3560">
            <w:t xml:space="preserve">ja Rajavartiolaitoksessa </w:t>
          </w:r>
          <w:r w:rsidR="00901829" w:rsidRPr="008F3560">
            <w:t>koskevat säännökset</w:t>
          </w:r>
          <w:r w:rsidR="0048729D">
            <w:t xml:space="preserve"> erillisellä lainsäädännöllä</w:t>
          </w:r>
          <w:r w:rsidR="00901829" w:rsidRPr="008F3560">
            <w:t xml:space="preserve">. </w:t>
          </w:r>
          <w:r w:rsidR="006761BD" w:rsidRPr="008F3560">
            <w:t xml:space="preserve">Tavoitteena on </w:t>
          </w:r>
          <w:r w:rsidR="00073E1A" w:rsidRPr="008F3560">
            <w:t xml:space="preserve">myös </w:t>
          </w:r>
          <w:r w:rsidR="006761BD" w:rsidRPr="008F3560">
            <w:t>saattaa sääntely vastaamaan</w:t>
          </w:r>
          <w:r w:rsidR="00073E1A" w:rsidRPr="008F3560">
            <w:t xml:space="preserve"> </w:t>
          </w:r>
          <w:r w:rsidR="0048729D">
            <w:t xml:space="preserve">paremmin </w:t>
          </w:r>
          <w:r w:rsidR="006761BD" w:rsidRPr="008F3560">
            <w:t xml:space="preserve">perustuslain </w:t>
          </w:r>
          <w:r w:rsidR="0048729D">
            <w:t xml:space="preserve">asettamia </w:t>
          </w:r>
          <w:r w:rsidR="006761BD" w:rsidRPr="008F3560">
            <w:t xml:space="preserve">vaatimuksia. </w:t>
          </w:r>
          <w:r w:rsidR="00901829" w:rsidRPr="008F3560">
            <w:t>E</w:t>
          </w:r>
          <w:r w:rsidR="006C16D2" w:rsidRPr="008F3560">
            <w:t xml:space="preserve">sityksessä ehdotetaan säädettäväksi </w:t>
          </w:r>
          <w:r w:rsidR="00C57FE4" w:rsidRPr="008F3560">
            <w:t>uusi laki vaarallisten aineiden kuljetuksesta Puolustusvoimissa</w:t>
          </w:r>
          <w:r w:rsidR="00944BE3" w:rsidRPr="008F3560">
            <w:t xml:space="preserve"> ja Rajavartiolaitoksessa</w:t>
          </w:r>
          <w:r w:rsidR="00346047" w:rsidRPr="008F3560">
            <w:t>.</w:t>
          </w:r>
        </w:p>
        <w:p w14:paraId="50F64F45" w14:textId="62EF0F16" w:rsidR="0063203E" w:rsidRPr="008F3560" w:rsidRDefault="00130450" w:rsidP="00E27FE9">
          <w:pPr>
            <w:pStyle w:val="LLPerustelujenkappalejako"/>
            <w:spacing w:line="240" w:lineRule="auto"/>
          </w:pPr>
          <w:r w:rsidRPr="008F3560">
            <w:t>Puolustusvoimien v</w:t>
          </w:r>
          <w:r w:rsidR="009A34F8" w:rsidRPr="008F3560">
            <w:t xml:space="preserve">aarallisten aineiden kuljetusta </w:t>
          </w:r>
          <w:r w:rsidRPr="008F3560">
            <w:t>koskeva lainsäädäntö edellyttää Puolustusvoimien toiminnan erityispiirteiden huomioimista. Tarkoituksena on taata Puolustusvoimien sujuva toiminta kaikissa olosuhteissa.</w:t>
          </w:r>
          <w:r w:rsidR="001C5415" w:rsidRPr="008F3560">
            <w:t xml:space="preserve"> Sama koskee Rajavartiolaitoksen toimintaa.</w:t>
          </w:r>
        </w:p>
        <w:p w14:paraId="4BED2152" w14:textId="22ABE518" w:rsidR="00A939B2" w:rsidRPr="008F3560" w:rsidRDefault="00CD5BA9" w:rsidP="00E27FE9">
          <w:pPr>
            <w:pStyle w:val="LLP1Otsikkotaso"/>
            <w:numPr>
              <w:ilvl w:val="0"/>
              <w:numId w:val="0"/>
            </w:numPr>
            <w:spacing w:line="240" w:lineRule="auto"/>
          </w:pPr>
          <w:bookmarkStart w:id="57" w:name="_Toc130897367"/>
          <w:bookmarkStart w:id="58" w:name="_Toc130908117"/>
          <w:bookmarkStart w:id="59" w:name="_Toc130909526"/>
          <w:bookmarkStart w:id="60" w:name="_Toc130973433"/>
          <w:bookmarkStart w:id="61" w:name="_Toc167451292"/>
          <w:bookmarkStart w:id="62" w:name="_Toc167451734"/>
          <w:bookmarkStart w:id="63" w:name="_Toc167708723"/>
          <w:r w:rsidRPr="008F3560">
            <w:t>4</w:t>
          </w:r>
          <w:r w:rsidR="00B22B68">
            <w:t xml:space="preserve"> </w:t>
          </w:r>
          <w:r w:rsidR="006E776D" w:rsidRPr="008F3560">
            <w:t>Keskeiset ehdotukset</w:t>
          </w:r>
          <w:r w:rsidRPr="008F3560">
            <w:t xml:space="preserve"> </w:t>
          </w:r>
          <w:r w:rsidR="00AD0DC2" w:rsidRPr="008F3560">
            <w:t>ja niiden vaikutukset</w:t>
          </w:r>
          <w:bookmarkEnd w:id="57"/>
          <w:bookmarkEnd w:id="58"/>
          <w:bookmarkEnd w:id="59"/>
          <w:bookmarkEnd w:id="60"/>
          <w:bookmarkEnd w:id="61"/>
          <w:bookmarkEnd w:id="62"/>
          <w:bookmarkEnd w:id="63"/>
        </w:p>
        <w:p w14:paraId="632432E9" w14:textId="3EFE2AB1" w:rsidR="00A939B2" w:rsidRPr="008F3560" w:rsidRDefault="004413C9" w:rsidP="00E27FE9">
          <w:pPr>
            <w:pStyle w:val="LLP2Otsikkotaso"/>
            <w:numPr>
              <w:ilvl w:val="0"/>
              <w:numId w:val="0"/>
            </w:numPr>
            <w:spacing w:line="240" w:lineRule="auto"/>
          </w:pPr>
          <w:bookmarkStart w:id="64" w:name="_Toc130897368"/>
          <w:bookmarkStart w:id="65" w:name="_Toc130908118"/>
          <w:bookmarkStart w:id="66" w:name="_Toc130909527"/>
          <w:bookmarkStart w:id="67" w:name="_Toc130973434"/>
          <w:bookmarkStart w:id="68" w:name="_Toc167451293"/>
          <w:bookmarkStart w:id="69" w:name="_Toc167451735"/>
          <w:bookmarkStart w:id="70" w:name="_Toc167708724"/>
          <w:r w:rsidRPr="008F3560">
            <w:t xml:space="preserve">4.1. </w:t>
          </w:r>
          <w:r w:rsidR="006E776D" w:rsidRPr="008F3560">
            <w:t>Johdanto</w:t>
          </w:r>
          <w:bookmarkEnd w:id="64"/>
          <w:bookmarkEnd w:id="65"/>
          <w:bookmarkEnd w:id="66"/>
          <w:bookmarkEnd w:id="67"/>
          <w:bookmarkEnd w:id="68"/>
          <w:bookmarkEnd w:id="69"/>
          <w:bookmarkEnd w:id="70"/>
          <w:r w:rsidR="006E776D" w:rsidRPr="008F3560">
            <w:t xml:space="preserve"> </w:t>
          </w:r>
        </w:p>
        <w:p w14:paraId="7EC1F29A" w14:textId="61DF9B54" w:rsidR="00A939B2" w:rsidRPr="008F3560" w:rsidRDefault="006E1FF6" w:rsidP="00E27FE9">
          <w:pPr>
            <w:pStyle w:val="LLPerustelujenkappalejako"/>
            <w:spacing w:line="240" w:lineRule="auto"/>
          </w:pPr>
          <w:r w:rsidRPr="008F3560">
            <w:t>Esityksessä ehdotetaan säädettäväksi</w:t>
          </w:r>
          <w:r w:rsidR="002F5E29" w:rsidRPr="008F3560">
            <w:t xml:space="preserve"> uusi</w:t>
          </w:r>
          <w:r w:rsidRPr="008F3560">
            <w:t xml:space="preserve"> laki vaarallisten aineiden kuljetuksesta Puolustusvoimissa</w:t>
          </w:r>
          <w:r w:rsidR="00450FCD" w:rsidRPr="008F3560">
            <w:t xml:space="preserve"> ja Rajavartiolaitoksessa</w:t>
          </w:r>
          <w:r w:rsidRPr="008F3560">
            <w:t xml:space="preserve">. </w:t>
          </w:r>
          <w:r w:rsidR="00E0793C" w:rsidRPr="008F3560">
            <w:t>Esityksen tavoitteena on uudistaa vaarallisten aineiden kuljetusta Puolustusvoimissa ja Rajavartiolaitoksessa koskevat säännökset. Tavoitteena on myös saattaa sääntely vastaamaan kaikilta osin perustuslain vaatimuksia.</w:t>
          </w:r>
        </w:p>
        <w:p w14:paraId="008DA7E1" w14:textId="357B7074" w:rsidR="006E776D" w:rsidRPr="008F3560" w:rsidRDefault="00A90087" w:rsidP="00E27FE9">
          <w:pPr>
            <w:pStyle w:val="LLPerustelujenkappalejako"/>
            <w:spacing w:line="240" w:lineRule="auto"/>
          </w:pPr>
          <w:r w:rsidRPr="008F3560">
            <w:t>Laki vastaisi mahdollisimman pitkälti</w:t>
          </w:r>
          <w:r w:rsidR="00675907">
            <w:t xml:space="preserve"> </w:t>
          </w:r>
          <w:r w:rsidR="0031364E">
            <w:t>vaarallisten aineiden kuljetuksesta annetun lain sisältöä</w:t>
          </w:r>
          <w:r w:rsidRPr="008F3560">
            <w:t xml:space="preserve">. Näiltä osin esityksen perusteluosiossa viitataan </w:t>
          </w:r>
          <w:r w:rsidR="0031364E">
            <w:t xml:space="preserve">vaarallisten aineiden kuljetuksesta annetun </w:t>
          </w:r>
          <w:r w:rsidRPr="008F3560">
            <w:t>lain pykäliin. Puolustusvoimien ja Rajavartiolaitoksen toiminnasta johtuvat poikkeusehdotukset pyritään perustelemaan mahdollisimman kattavasti.</w:t>
          </w:r>
        </w:p>
        <w:p w14:paraId="452127B7" w14:textId="0A314619" w:rsidR="009D73C2" w:rsidRPr="008F3560" w:rsidRDefault="009D73C2" w:rsidP="00191E24">
          <w:pPr>
            <w:pStyle w:val="LLP3Otsikkotaso"/>
            <w:numPr>
              <w:ilvl w:val="0"/>
              <w:numId w:val="0"/>
            </w:numPr>
            <w:ind w:left="227" w:hanging="227"/>
          </w:pPr>
          <w:bookmarkStart w:id="71" w:name="_Toc167451294"/>
          <w:bookmarkStart w:id="72" w:name="_Toc167451736"/>
          <w:bookmarkStart w:id="73" w:name="_Toc167708725"/>
          <w:r w:rsidRPr="008F3560">
            <w:t>4.1.1 Yleistä</w:t>
          </w:r>
          <w:bookmarkEnd w:id="71"/>
          <w:bookmarkEnd w:id="72"/>
          <w:bookmarkEnd w:id="73"/>
        </w:p>
        <w:p w14:paraId="43C786F8" w14:textId="77777777" w:rsidR="009D73C2" w:rsidRPr="008F3560" w:rsidRDefault="009D73C2" w:rsidP="00E27FE9">
          <w:pPr>
            <w:pStyle w:val="LLPerustelujenkappalejako"/>
            <w:spacing w:line="240" w:lineRule="auto"/>
          </w:pPr>
          <w:r w:rsidRPr="008F3560">
            <w:t xml:space="preserve">Suomen puolustuksen toimintaympäristö on muutoksessa. Yhteiskunnan elintärkeisiin toimintoihin kohdistuu niin sanottu hybridiuhka. Termillä pyritään kuvaamaan nykyisten koko yhteiskuntaa koskettavien konfliktien monimuotoisuutta. Toiminta voi ilmentyä esimerkiksi informaatiovaikuttamisena, kybertoimintana, poliittisena, taloudellisena tai sotilaallisena painostuksena, sotilaallisen suorituskyvyn demonstraationa, aseellisina levottomuuksina tai sotilaallisena voimankäyttönä. Kokonaisvaikutukseltaan merkittävät ja usein yllättävät tapahtumat voivat näkyä tai pysyä piilossa ja </w:t>
          </w:r>
          <w:r w:rsidRPr="009E5707">
            <w:t>niitä voidaan yhdistellä</w:t>
          </w:r>
          <w:r w:rsidRPr="008F3560">
            <w:t xml:space="preserve"> epätavanomaisesti.</w:t>
          </w:r>
        </w:p>
        <w:p w14:paraId="5891AA70" w14:textId="5BE9EA22" w:rsidR="009D73C2" w:rsidRPr="008F3560" w:rsidRDefault="009D73C2" w:rsidP="00E27FE9">
          <w:pPr>
            <w:pStyle w:val="LLPerustelujenkappalejako"/>
            <w:spacing w:line="240" w:lineRule="auto"/>
          </w:pPr>
          <w:r w:rsidRPr="008F3560">
            <w:t>Viime vuosien paikalliset ja alueelliset poliittiset kriisit, joihin on liittynyt asevoiman käyttöä, ovat tapahtuneet yllättävästi ja nopean, vain muutamien päivien, tilannekehityksen jälkeen. Nykyisessä puolustuksen toimintaympäristössä joudutaan huomioon ottamaan ja valmistautumaan erittäin nopeaan tilanteen kehitykseen, ilman kovinkaan pitkää ennakkovaroitusaikaa.</w:t>
          </w:r>
        </w:p>
        <w:p w14:paraId="67447C6D" w14:textId="77777777" w:rsidR="009D73C2" w:rsidRPr="008F3560" w:rsidRDefault="009D73C2" w:rsidP="00E27FE9">
          <w:pPr>
            <w:pStyle w:val="LLPerustelujenkappalejako"/>
            <w:spacing w:line="240" w:lineRule="auto"/>
          </w:pPr>
          <w:r w:rsidRPr="008F3560">
            <w:t>Puolustusvoimien suorituskyky ja sen uskottavuus perustuvat kriisi- ja uhkatilanteissa kykyyn säädellä puolustusvalmiutta joustavalla, tilanteen edellyttämällä tavalla. Puolustusjärjestelmän valmius ja toimintavarmuus ehkäisevät kriisejä ennalta ja mahdollistavat puolustusvoimien suorituskyvyn joustavan kohottamisen kriisien ja uhkien edellyttämälle tasolle.</w:t>
          </w:r>
        </w:p>
        <w:p w14:paraId="49665776" w14:textId="5B95DC2B" w:rsidR="009D73C2" w:rsidRDefault="009D73C2" w:rsidP="00E27FE9">
          <w:pPr>
            <w:pStyle w:val="LLPerustelujenkappalejako"/>
            <w:spacing w:line="240" w:lineRule="auto"/>
          </w:pPr>
          <w:r w:rsidRPr="008F3560">
            <w:t xml:space="preserve">Puolustusvoimien valmiuden säätelyssä käytetään termejä valmiuden tehostaminen ja valmiuden kohottaminen. Valmiuden tehostamisessa on kyse Puolustusvoimien valmiuden säätelyn toimenpiteistä, joihin ryhdytään Puolustusvoimien omalla päätöksellä, </w:t>
          </w:r>
          <w:r w:rsidR="005A6616">
            <w:t>P</w:t>
          </w:r>
          <w:r w:rsidR="005A6616" w:rsidRPr="008F3560">
            <w:t xml:space="preserve">uolustusvoimien </w:t>
          </w:r>
          <w:r w:rsidRPr="008F3560">
            <w:t>omin voimavaroin ja pääasiassa normaaliolojen toimivaltuuksin. Valmiuden kohottamisessa on kyse Puolustusvoimien valmiuden säätelyn toimenpiteistä, jotka liittyvät sotilaallisen hyökkäyksen uhkaan ja jotka aloitetaan valtionjohdon päätösten ja puolustusvoimain komentajan käskyjen mukaisesti.</w:t>
          </w:r>
        </w:p>
        <w:p w14:paraId="7FCB5069" w14:textId="3B5ADB05" w:rsidR="00454E81" w:rsidRPr="008F3560" w:rsidRDefault="00454E81" w:rsidP="00E27FE9">
          <w:pPr>
            <w:pStyle w:val="LLPerustelujenkappalejako"/>
            <w:spacing w:line="240" w:lineRule="auto"/>
          </w:pPr>
          <w:r w:rsidRPr="00454E81">
            <w:t xml:space="preserve">Puolustusvoimat </w:t>
          </w:r>
          <w:r w:rsidR="009E5707">
            <w:t xml:space="preserve">tehostaa </w:t>
          </w:r>
          <w:r w:rsidRPr="00454E81">
            <w:t xml:space="preserve">tilanteen vaatiessa valmiuttaan muun muassa tiedustelun, valvonnan ja kohteiden suojaamisen osalta omin, sisäisin toimenpitein. Valmiutta kohotettaessa reserviläisiä </w:t>
          </w:r>
          <w:r w:rsidR="009E5707">
            <w:t xml:space="preserve">kutsutaan </w:t>
          </w:r>
          <w:r w:rsidRPr="00454E81">
            <w:t>kertausharjoituksiin tai ylimääräiseen palvelukseen. Valmiutta pyritään kohottamaan joustavasti siten, että palvelukseen kutsutaan ne joukot, jotka ovat kulloisessakin tilanteessa tarpeen. Tätä varten asevelvolliset on jaettu käskytyseriin, joista osa kutsutaan palvelukseen jo valmiuden kohottamisen alkuvaiheessa.</w:t>
          </w:r>
        </w:p>
        <w:p w14:paraId="763618FD" w14:textId="33C4A695" w:rsidR="009D73C2" w:rsidRPr="008F3560" w:rsidRDefault="009D73C2" w:rsidP="00E27FE9">
          <w:pPr>
            <w:pStyle w:val="LLPerustelujenkappalejako"/>
            <w:spacing w:line="240" w:lineRule="auto"/>
          </w:pPr>
          <w:r w:rsidRPr="008F3560">
            <w:t>Valmiuden kohottamiseen tähtääviin toimenpiteisiin on ryhdyttävä jo ennen kuin Suomeen kohdistuu huomattavaa aseellista uhkaa. Tämä johtuu siitä, että Suomen sotilaalli</w:t>
          </w:r>
          <w:r w:rsidR="00CB52B2">
            <w:t>s</w:t>
          </w:r>
          <w:r w:rsidRPr="008F3560">
            <w:t>en puolustu</w:t>
          </w:r>
          <w:r w:rsidR="00CB52B2">
            <w:t xml:space="preserve">ksen joukot </w:t>
          </w:r>
          <w:r w:rsidRPr="008F3560">
            <w:t>perustu</w:t>
          </w:r>
          <w:r w:rsidR="00CB52B2">
            <w:t>vat</w:t>
          </w:r>
          <w:r w:rsidRPr="008F3560">
            <w:t xml:space="preserve"> reserviläis</w:t>
          </w:r>
          <w:r w:rsidR="002737B9">
            <w:t>iin</w:t>
          </w:r>
          <w:r w:rsidRPr="008F3560">
            <w:t>, jo</w:t>
          </w:r>
          <w:r w:rsidR="002737B9">
            <w:t>t</w:t>
          </w:r>
          <w:r w:rsidRPr="008F3560">
            <w:t>ka ei</w:t>
          </w:r>
          <w:r w:rsidR="002737B9">
            <w:t>vät</w:t>
          </w:r>
          <w:r w:rsidRPr="008F3560">
            <w:t xml:space="preserve"> ole heti palvelukseen astuttuaan </w:t>
          </w:r>
          <w:r w:rsidR="00340A22" w:rsidRPr="008F3560">
            <w:t>valmi</w:t>
          </w:r>
          <w:r w:rsidR="00340A22">
            <w:t>ita</w:t>
          </w:r>
          <w:r w:rsidR="00340A22" w:rsidRPr="008F3560">
            <w:t xml:space="preserve"> </w:t>
          </w:r>
          <w:r w:rsidRPr="008F3560">
            <w:t xml:space="preserve">osallistumaan aseelliseen toimintaan, vaan taisteluihin lähetettävät joukot on ensin harjoitettava niille suunnitelluissa kokoonpanoissa. </w:t>
          </w:r>
        </w:p>
        <w:p w14:paraId="13EDA95A" w14:textId="1A376F62" w:rsidR="009D73C2" w:rsidRDefault="009D73C2" w:rsidP="00E27FE9">
          <w:pPr>
            <w:pStyle w:val="LLPerustelujenkappalejako"/>
            <w:spacing w:line="240" w:lineRule="auto"/>
          </w:pPr>
          <w:r w:rsidRPr="008F3560">
            <w:t xml:space="preserve">Asevelvollisuuslain (1438/2007) 32 §:n 3 momentissa säädetään mahdollisuudesta Suomen turvallisuusympäristössä ilmenevän välttämättömän tarpeen sitä edellyttäessä määrätä reserviin kuuluvia asevelvollisia kertausharjoitukseen nopeammalla varoitusajalla kuin tavanomaisella </w:t>
          </w:r>
          <w:r w:rsidR="00675907">
            <w:t>kolmen</w:t>
          </w:r>
          <w:r w:rsidRPr="008F3560">
            <w:t xml:space="preserve"> kuukauden varoitusajalla. Päätöksen tällaisesta kertausharjoituksesta tekee tasavallan presidentti puolustusvoimain komentajan esittelystä. Lain esitöiden mukaan kyseisen lainkohdan tavoitteena on laajentaa lainsäädännöllä keinoja, joilla pystytään reagoimaan aiempaa nopeammin muuttuneeseen turvallisuustilanteeseen.</w:t>
          </w:r>
          <w:r w:rsidR="009E70EF" w:rsidRPr="008F3560">
            <w:t xml:space="preserve"> </w:t>
          </w:r>
        </w:p>
        <w:p w14:paraId="542BC3BD" w14:textId="28857B88" w:rsidR="0048729D" w:rsidRDefault="0048729D" w:rsidP="00191E24">
          <w:pPr>
            <w:pStyle w:val="LLP3Otsikkotaso"/>
            <w:numPr>
              <w:ilvl w:val="0"/>
              <w:numId w:val="0"/>
            </w:numPr>
            <w:ind w:left="227" w:hanging="227"/>
          </w:pPr>
          <w:bookmarkStart w:id="74" w:name="_Toc167451295"/>
          <w:bookmarkStart w:id="75" w:name="_Toc167451737"/>
          <w:bookmarkStart w:id="76" w:name="_Toc167708726"/>
          <w:r>
            <w:t>4.1.2 Sääntelyn rakenteesta</w:t>
          </w:r>
          <w:bookmarkEnd w:id="74"/>
          <w:bookmarkEnd w:id="75"/>
          <w:bookmarkEnd w:id="76"/>
        </w:p>
        <w:p w14:paraId="23E0D378" w14:textId="343C1C03" w:rsidR="0048729D" w:rsidRDefault="0048729D" w:rsidP="00E27FE9">
          <w:pPr>
            <w:pStyle w:val="LLPerustelujenkappalejako"/>
            <w:spacing w:line="240" w:lineRule="auto"/>
          </w:pPr>
          <w:r>
            <w:t>Esitys uudeksi laiksi vaarallisten aineiden kuljetuksesta Puolustusvoimissa ja Rajavartiolaitoksessa kokoaisi yhteen vaarallisten aineiden kuljetukset kolmessa eri liikennemuodossa; tieliikenteessä, ilmakuljetuksissa ja vesikuljetuksissa. Esityksen tarkoituksena on koota yhteen edellä mainittujen Puolustusvoimien ja Rajavartiolaitoksen kuljetusmuotojen vaarallisten aineiden kuljetuksia koskeva sääntely yhdeksi lainsäädäntökokonaisuudeksi.</w:t>
          </w:r>
        </w:p>
        <w:p w14:paraId="010B67A0" w14:textId="3702EED7" w:rsidR="0077163A" w:rsidRDefault="0077163A" w:rsidP="00E27FE9">
          <w:pPr>
            <w:pStyle w:val="LLPerustelujenkappalejako"/>
            <w:spacing w:line="240" w:lineRule="auto"/>
          </w:pPr>
          <w:r>
            <w:t xml:space="preserve">Ehdotetun lain systematiikka perustuisi pääosin kansainvälisten vaarallisten aineiden kuljetusta koskevien kansainvälisten sopimusten systematiikkaan. Laissa olisi ensin säädetty vaatimuksista ja velvollisuuksista yleisemmin, minkä jälkeen olisi osapuolten velvollisuudet siten kuin kansainvälisissä sopimuksissa on määrätty. </w:t>
          </w:r>
        </w:p>
        <w:p w14:paraId="0691834E" w14:textId="5BB8C07E" w:rsidR="0077163A" w:rsidRDefault="0077163A" w:rsidP="00E27FE9">
          <w:pPr>
            <w:pStyle w:val="LLPerustelujenkappalejako"/>
            <w:spacing w:line="240" w:lineRule="auto"/>
          </w:pPr>
          <w:r>
            <w:t xml:space="preserve">Esityksen perusteluissa on viitattu </w:t>
          </w:r>
          <w:r w:rsidR="0047166A">
            <w:t xml:space="preserve">voimassa olevaan siviilipuolen </w:t>
          </w:r>
          <w:r w:rsidR="005A6616">
            <w:t>vaarallisten aineiden kuljetuksesta annettuun lakiin</w:t>
          </w:r>
          <w:r w:rsidR="0047166A">
            <w:t xml:space="preserve"> silloin, kun sääntelyssä on osittaista yhteneväisyyttä.</w:t>
          </w:r>
        </w:p>
        <w:p w14:paraId="11AB76D3" w14:textId="2784DB38" w:rsidR="0047166A" w:rsidRDefault="0047166A" w:rsidP="00E27FE9">
          <w:pPr>
            <w:pStyle w:val="LLPerustelujenkappalejako"/>
            <w:spacing w:line="240" w:lineRule="auto"/>
          </w:pPr>
          <w:r>
            <w:t>Ehdotettu uusi l</w:t>
          </w:r>
          <w:r w:rsidR="005B38B2">
            <w:t>aki on jaettu 23</w:t>
          </w:r>
          <w:r>
            <w:t xml:space="preserve"> lukuun. Luvun otsikko antaa kuvan sen sisällöstä. Luvut on sisällytetty lakiesitykseen johdonmukaisesti. Uudessa </w:t>
          </w:r>
          <w:r w:rsidR="005B38B2">
            <w:t>laissa olisi 129</w:t>
          </w:r>
          <w:r>
            <w:t xml:space="preserve"> pykälää.</w:t>
          </w:r>
        </w:p>
        <w:p w14:paraId="733B7B22" w14:textId="1BA327F3" w:rsidR="003F447D" w:rsidRDefault="003F447D" w:rsidP="00E27FE9">
          <w:pPr>
            <w:pStyle w:val="LLPerustelujenkappalejako"/>
            <w:spacing w:line="240" w:lineRule="auto"/>
          </w:pPr>
          <w:r>
            <w:t xml:space="preserve">Uusi laki vaarallisten aineiden kuljetuksesta Puolustusvoimissa ja Rajavartiolaitoksessa ja sen nojalla annettavat alemman asteiset säännökset vastaisivat perustuslain ja kansainvälisten sopimusten asettamiin vaatimuksiin. </w:t>
          </w:r>
        </w:p>
        <w:p w14:paraId="5D404ED2" w14:textId="475F5C53" w:rsidR="003F447D" w:rsidRDefault="003F447D" w:rsidP="00191E24">
          <w:pPr>
            <w:pStyle w:val="LLP3Otsikkotaso"/>
            <w:numPr>
              <w:ilvl w:val="0"/>
              <w:numId w:val="0"/>
            </w:numPr>
            <w:ind w:left="227" w:hanging="227"/>
          </w:pPr>
          <w:bookmarkStart w:id="77" w:name="_Toc167451296"/>
          <w:bookmarkStart w:id="78" w:name="_Toc167451738"/>
          <w:bookmarkStart w:id="79" w:name="_Toc167708727"/>
          <w:r>
            <w:t>4.1.3 Yleiset turvallisuusperiaatteet vaarallisia aineita kuljetettaessa</w:t>
          </w:r>
          <w:bookmarkEnd w:id="77"/>
          <w:bookmarkEnd w:id="78"/>
          <w:bookmarkEnd w:id="79"/>
        </w:p>
        <w:p w14:paraId="3065B2FF" w14:textId="45C5FDBA" w:rsidR="003F447D" w:rsidRDefault="003F447D">
          <w:pPr>
            <w:pStyle w:val="LLPerustelujenkappalejako"/>
            <w:spacing w:line="240" w:lineRule="auto"/>
          </w:pPr>
          <w:r>
            <w:t>Puolustusvoimien ja Rajavartiolaitoksen vaarallisten aineiden kuljetuksen yleisistä turvallisuusperiaatteista säädettäisiin lain</w:t>
          </w:r>
          <w:r w:rsidR="005B38B2">
            <w:t xml:space="preserve"> 2</w:t>
          </w:r>
          <w:r>
            <w:t xml:space="preserve"> luvussa.</w:t>
          </w:r>
          <w:r w:rsidRPr="003F447D">
            <w:t xml:space="preserve"> </w:t>
          </w:r>
          <w:r>
            <w:t>Periaatteet olisivat: selvilläolovelvollisuus, huolellisuus- ja varovaisuusvelvollisuus sekä kuljetuskielto. Periaatteet ohjaisivat kaikkia kuljetuksen osapuolia ja toiminnanharjoittajia toimimaan esitettävän lain mukaisesti ja ne ilmentäisivät järjestelmän keskeisimpiä arvoja, tavoitteita ja päämääriä. Yleisiä turvallisuusperiaatteita tarvittaisiin luomaan yleisempiä toimintasääntöjä turvallisen ja sujuvan vaarallisten aineiden kuljetuksen takaamiseksi. Ne ohjaisivat yksittäistä kuljetuksen suorittajaa tai kuljetukseen muutoin osallistuvaa toimimaan huolellisesti niin, että onnettomuuksia ei tapahtuisi. Periaatteet vaikuttaisivat myös siihen, miten lakia soveltavan voidaan olettaa tulkitsevan lain tai sen nojalla annettua säännöstä tai määräystä.</w:t>
          </w:r>
        </w:p>
        <w:p w14:paraId="6FBC8B1D" w14:textId="6D297AB4" w:rsidR="003F447D" w:rsidRDefault="003F447D">
          <w:pPr>
            <w:pStyle w:val="LLPerustelujenkappalejako"/>
            <w:spacing w:line="240" w:lineRule="auto"/>
          </w:pPr>
          <w:r>
            <w:t>Turvallisuusperiaatteita koskevien säännösten yleispiirteisyydestä johtuen niitä ei sellaisenaan voitaisi katsoa riittäväksi perusteeksi sanktion määräämiselle, vaan viranomaisvalvonnassa periaatteita sovellettaisiin yhdessä yksityiskohtaisten aineellisten säännösten kanssa. Periaate voisi olla laintulkintatilanteessa ratkaisun perusta tilanteessa, jos</w:t>
          </w:r>
          <w:r w:rsidR="0069609C">
            <w:t>sa</w:t>
          </w:r>
          <w:r>
            <w:t xml:space="preserve"> lainsäädännössä olisi aukko. Yleiset turvallisuusperiaatteet muodostaisivat uuden vaarallisten aineiden kuljetuksesta annetun lain kehikon, jossa vaarallisten aineiden kuljetusjärjestelmä toimii. Periaatteet toimisivat apuna velvoitteiden soveltamisessa ja tulkinnassa sekä sallitun kuljetuksen määrittämisessä. Periaatteiden taustalla vaikuttaisivat pyrkimys kuljetusten turvallisuuteen, mutta niillä voitaisiin sanoa olevan myös kriminaalipoliittisia tavoitteita, joiden taustalla puolestaan vaikuttavat koko oikeusjärjestyksen perustana olevat perus- ja ihmisoikeudet. Turvallisuusperiaatteet olisivat oikeudelliselta luonteeltaan yleisempiä normeja kuin laissa säädetty toimintavelvoite tai –määräys olisi.</w:t>
          </w:r>
        </w:p>
        <w:p w14:paraId="0804726A" w14:textId="7D102102" w:rsidR="003F447D" w:rsidRDefault="003F447D">
          <w:pPr>
            <w:pStyle w:val="LLPerustelujenkappalejako"/>
            <w:spacing w:line="240" w:lineRule="auto"/>
          </w:pPr>
          <w:r w:rsidRPr="003F447D">
            <w:t>Vaarallisten aineiden kuljetuksia koskevat yksityiskohtaisemmat säännökset ja periaatteet, molemmat, ovat osa voimassa olevaa oikeusjärjestelmää, mutta ne ovat oikeudelliselta luonteeltaan hieman erilaisia. Periaatteet toimivat apuna esitettävän lain soveltamisessa ja oikeudellisessa ratkaisutoiminnassa. Ne ohjaisivat säännösten ja määräysten soveltamista, tulkintaa tai täydentäisivät muita säännöksiä ja määräyksiä. Raja oikeussääntöjen ja -periaatteiden välillä ei ole yksiselitteinen. Kaikki periaatteet eivät välttämättä ole myöskään yksittäisessä soveltamis- tai tulkintatilanteessa samanarvoisia. Usean periaatteen soveltuessa samaan tapaukseen niitä on tapauskohtaisesti punnittava keskenään ja tarvittaessa niitä on sovitettava yhteen.</w:t>
          </w:r>
        </w:p>
        <w:p w14:paraId="6ECF414F" w14:textId="0E021BF1" w:rsidR="00605458" w:rsidRPr="00CA00D8" w:rsidRDefault="00F275FB" w:rsidP="00191E24">
          <w:pPr>
            <w:pStyle w:val="LLP3Otsikkotaso"/>
            <w:numPr>
              <w:ilvl w:val="0"/>
              <w:numId w:val="0"/>
            </w:numPr>
            <w:ind w:left="227" w:hanging="227"/>
          </w:pPr>
          <w:bookmarkStart w:id="80" w:name="_Toc167451297"/>
          <w:bookmarkStart w:id="81" w:name="_Toc167451739"/>
          <w:bookmarkStart w:id="82" w:name="_Toc167708728"/>
          <w:r w:rsidRPr="00CA00D8">
            <w:t xml:space="preserve">4.1.4 </w:t>
          </w:r>
          <w:r w:rsidR="00AA611D" w:rsidRPr="00CA00D8">
            <w:t xml:space="preserve">Pääesikunnan </w:t>
          </w:r>
          <w:r w:rsidR="00063527" w:rsidRPr="00CA00D8">
            <w:t xml:space="preserve">teknillisen </w:t>
          </w:r>
          <w:r w:rsidR="00AA611D" w:rsidRPr="00CA00D8">
            <w:t>tarkastusosaston asema ja tehtävät</w:t>
          </w:r>
          <w:bookmarkEnd w:id="80"/>
          <w:bookmarkEnd w:id="81"/>
          <w:bookmarkEnd w:id="82"/>
        </w:p>
        <w:p w14:paraId="01F6ADBE" w14:textId="620D6B1C" w:rsidR="009466CF" w:rsidRDefault="009466CF" w:rsidP="003F447D">
          <w:pPr>
            <w:pStyle w:val="LLPerustelujenkappalejako"/>
            <w:spacing w:line="240" w:lineRule="auto"/>
            <w:rPr>
              <w:i/>
            </w:rPr>
          </w:pPr>
          <w:r w:rsidRPr="009466CF">
            <w:rPr>
              <w:i/>
            </w:rPr>
            <w:t>Määräystenantovaltuudet ja poikkeukset</w:t>
          </w:r>
        </w:p>
        <w:p w14:paraId="7DA128FC" w14:textId="1C6326E8" w:rsidR="002D39E7" w:rsidRPr="002D39E7" w:rsidRDefault="002D39E7" w:rsidP="002F1ADD">
          <w:pPr>
            <w:pStyle w:val="LLPerustelujenkappalejako"/>
            <w:spacing w:line="240" w:lineRule="auto"/>
          </w:pPr>
          <w:r>
            <w:t>Esitys sisältää lukuisia Pääesikunnan teknilliselle tarkastusosastolle osoitettavia määräyksenantovaltuuksia, jotka koskeva</w:t>
          </w:r>
          <w:r w:rsidR="00E679A8">
            <w:t>t</w:t>
          </w:r>
          <w:r>
            <w:t xml:space="preserve"> kaikkia lain soveltamisalaan kuuluvia aineiden kuljetusmuotoja. Määräyksenantovaltuuksia on osoitettu muun muassa kansainvälisiin harjoituksiin tai sotilasavunantamiseen liittyviin poikkeuksiin, valmiutta kohotettaessa edellytettäviin poikkeusmääräyksiin, PV-VAK-hyväksyntään ja PV-VAK-katsastuksen vaatimukseen ja vaatimustenmukaisuuden osoittamiseen sekä PV-VAK-ajolupaan ja koulutuslupiin määräämiseen sekä annettavan koulutuksen sisällöstä, kokeesta ja sen suorittamisesta määräämiseen sekä PV-VAK-kokeiden laatimiseen ja ylläpitoon. </w:t>
          </w:r>
          <w:r w:rsidR="00D66F28">
            <w:t xml:space="preserve">Määräyksenantovaltuudet liittyvät </w:t>
          </w:r>
          <w:r w:rsidR="00D66F28" w:rsidRPr="00B84297">
            <w:t>k</w:t>
          </w:r>
          <w:r w:rsidRPr="00B84297">
            <w:t>uljetuksen ennakkohyväksynnästä ja siitä annettavaan ilmoitukseen, kuljetusvälineen turvallisuusvaatimuksiin ja hyväksyntäasiakirjaan, lain 6 §:n mukaisten olosuhteiden edellyttämiin poikkeuksiin, vaarallisten aineiden kuljettamiseen liittyvästä tilapäisen säilytyksen paikkaan, kuljetuksen turvasuunnitelman sisältöön, onnettomuus-, vaara- ja hätätilanteista ilmoittamiseen sekä vaarallisten aineiden ja sotilaiden kuljettamiseen kuljetusvälineellä liittyviin teknisiin yksityiskohtiin.</w:t>
          </w:r>
        </w:p>
        <w:p w14:paraId="2AAE5365" w14:textId="2153FC72" w:rsidR="002D39E7" w:rsidRPr="002D39E7" w:rsidRDefault="002D39E7" w:rsidP="002F1ADD">
          <w:pPr>
            <w:pStyle w:val="LLPerustelujenkappalejako"/>
            <w:spacing w:line="240" w:lineRule="auto"/>
          </w:pPr>
          <w:r w:rsidRPr="002D39E7">
            <w:t>Lisäksi määräyksenantovaltuus kohdistuu sotilaallisen toiminnan ja sen harjoittelun edellyttämiin poikkeuksiin ilmakuljetuksissa. Määrääminen VAK-lain nojalla annetuista määräyksissä asetetuista vaatimuksista ilmakuljetusta hoitavalle poikkeamisesta koskien koulutusta, ohjeistusta, käytössä olevia ilma-aluksia ja käytettyjä menetelmiä, mikäli sotilaallinen toiminta ja sen harjoittelu tai kansainvälisen yhteistyön toteuttamien sitä edellyttää.</w:t>
          </w:r>
        </w:p>
        <w:p w14:paraId="0482FE45" w14:textId="59BD7CF6" w:rsidR="00AD4C6E" w:rsidRPr="002D39E7" w:rsidRDefault="002D39E7" w:rsidP="002F1ADD">
          <w:pPr>
            <w:pStyle w:val="LLPerustelujenkappalejako"/>
            <w:spacing w:line="240" w:lineRule="auto"/>
          </w:pPr>
          <w:r w:rsidRPr="002D39E7">
            <w:t>Esitetyn lain valtuuksilla Pääesikunnan teknillinen tarkastusosasto valmistelee vaarallisten aineiden kuljetuksia koskevat määräykset suomeksi ja ruotsiksi. Määräykset julkaistaan Suomen Säädöskokoelman osassa Viranomaisten määräyskokoelmat samalla tavalla kuin Liikenne- ja viestintäviraston antamat vaarallisten aineiden kuljetusta koskevat määräykset. Tämä muuttaa nykytilannetta. Aiemmin Pääesikunnan teknillinen tarkastusosasto on voinut antaa vain puolustushallinnon sisäisiä määräyksiä.</w:t>
          </w:r>
        </w:p>
        <w:p w14:paraId="2494984B" w14:textId="4746540B" w:rsidR="00AA611D" w:rsidRPr="00CA00D8" w:rsidRDefault="00F275FB" w:rsidP="00191E24">
          <w:pPr>
            <w:pStyle w:val="LLP3Otsikkotaso"/>
            <w:numPr>
              <w:ilvl w:val="0"/>
              <w:numId w:val="0"/>
            </w:numPr>
            <w:ind w:left="227" w:hanging="227"/>
          </w:pPr>
          <w:bookmarkStart w:id="83" w:name="_Toc167451298"/>
          <w:bookmarkStart w:id="84" w:name="_Toc167451740"/>
          <w:bookmarkStart w:id="85" w:name="_Toc167708729"/>
          <w:r w:rsidRPr="00CA00D8">
            <w:t xml:space="preserve">4.1.5 </w:t>
          </w:r>
          <w:r w:rsidR="008C48B7" w:rsidRPr="00CA00D8">
            <w:t xml:space="preserve">Puolustusvoimien </w:t>
          </w:r>
          <w:r w:rsidR="00AA611D" w:rsidRPr="00CA00D8">
            <w:t>turvallisuusneuvonantaja</w:t>
          </w:r>
          <w:bookmarkEnd w:id="83"/>
          <w:bookmarkEnd w:id="84"/>
          <w:bookmarkEnd w:id="85"/>
        </w:p>
        <w:p w14:paraId="6DAC1847" w14:textId="556FC561" w:rsidR="00AD4C6E" w:rsidRDefault="00751998">
          <w:pPr>
            <w:pStyle w:val="LLPerustelujenkappalejako"/>
            <w:spacing w:line="240" w:lineRule="auto"/>
            <w:rPr>
              <w:b/>
            </w:rPr>
          </w:pPr>
          <w:r>
            <w:t xml:space="preserve">Esitettävässä laissa ehdotetaan Puolustusvoimien tehtäväksi nimettävän turvallisuusneuvonantaja, joka seuraa ja ohjaa vaarallisten aineiden kuljetuksen turvallisuuteen liittyvää toimintaa sekä selvittää keinoja, joiden avulla vaarallisten aineiden kuljetukseen liittyvät tehtävät suoritetaan mahdollisimman turvallisesti. Tehtävä on Puolustusvoimille uusi. </w:t>
          </w:r>
        </w:p>
        <w:p w14:paraId="3C27C1B9" w14:textId="7FB5D840" w:rsidR="0049069B" w:rsidRPr="00CA00D8" w:rsidRDefault="00F275FB" w:rsidP="00191E24">
          <w:pPr>
            <w:pStyle w:val="LLP3Otsikkotaso"/>
            <w:numPr>
              <w:ilvl w:val="0"/>
              <w:numId w:val="0"/>
            </w:numPr>
            <w:ind w:left="227" w:hanging="227"/>
          </w:pPr>
          <w:bookmarkStart w:id="86" w:name="_Toc167451299"/>
          <w:bookmarkStart w:id="87" w:name="_Toc167451741"/>
          <w:bookmarkStart w:id="88" w:name="_Toc167708730"/>
          <w:r w:rsidRPr="00CA00D8">
            <w:t>4</w:t>
          </w:r>
          <w:r w:rsidR="007E59AB" w:rsidRPr="00CA00D8">
            <w:t>.</w:t>
          </w:r>
          <w:r w:rsidRPr="00CA00D8">
            <w:t>1.</w:t>
          </w:r>
          <w:r w:rsidR="0096277D">
            <w:t>6</w:t>
          </w:r>
          <w:r w:rsidRPr="00CA00D8">
            <w:t xml:space="preserve"> </w:t>
          </w:r>
          <w:r w:rsidR="0049069B" w:rsidRPr="00CA00D8">
            <w:t>Sanktio</w:t>
          </w:r>
          <w:r w:rsidR="006512F2" w:rsidRPr="00CA00D8">
            <w:t>t</w:t>
          </w:r>
          <w:bookmarkEnd w:id="86"/>
          <w:bookmarkEnd w:id="87"/>
          <w:bookmarkEnd w:id="88"/>
        </w:p>
        <w:p w14:paraId="3AFEEB70" w14:textId="20135CE6" w:rsidR="00115FD0" w:rsidRPr="00115FD0" w:rsidRDefault="00C27716" w:rsidP="002F1ADD">
          <w:pPr>
            <w:pStyle w:val="LLPerustelujenkappalejako"/>
            <w:spacing w:line="240" w:lineRule="auto"/>
          </w:pPr>
          <w:r>
            <w:t>H</w:t>
          </w:r>
          <w:r w:rsidR="00115FD0" w:rsidRPr="00115FD0">
            <w:t xml:space="preserve">allituksen esityksessä ehdotetaan uudistettavaksi vaarallisten aineiden kuljetuksista annetun lain seuraamusjärjestelmä sanktioimalla lain rikkominen hallinnollisesti. Käyttöön otettaisiin </w:t>
          </w:r>
          <w:r>
            <w:t>siviilitoimijoiden kaltaisesti</w:t>
          </w:r>
          <w:r w:rsidR="00115FD0" w:rsidRPr="00115FD0">
            <w:t xml:space="preserve"> liikenteessä jo yleisesti käytössä oleva sanktiomaksu, liikennevirhemaksu järjestelmineen. Rikoslain 44 luvun 13 §:n vaarallisten aineiden kuljetusrikoksen tunnusmerkistö jäisi rikoslaissa ennalleen. Samoin ympäristön turmelemisesta vaarallisia aineita kuljetettaessa olisi edelleen kriminalisoitu rikoslain 48 luvun 1–4 §:ssä.  </w:t>
          </w:r>
        </w:p>
        <w:p w14:paraId="609AE86D" w14:textId="7BCC6B26" w:rsidR="00115FD0" w:rsidRPr="00115FD0" w:rsidRDefault="00115FD0" w:rsidP="002F1ADD">
          <w:pPr>
            <w:pStyle w:val="LLPerustelujenkappalejako"/>
            <w:spacing w:line="240" w:lineRule="auto"/>
          </w:pPr>
          <w:r w:rsidRPr="00115FD0">
            <w:t>Rikkomukset olisi jaoteltu sen mukaan, kuka rikkomukseen voisi syyllistyä. Pääosin rikkomukseen voisi syyllistyä kuljetustapahtuman osapuoli. </w:t>
          </w:r>
        </w:p>
        <w:p w14:paraId="31D3750A" w14:textId="728CC2CE" w:rsidR="00115FD0" w:rsidRPr="00115FD0" w:rsidRDefault="00115FD0" w:rsidP="002F1ADD">
          <w:pPr>
            <w:pStyle w:val="LLPerustelujenkappalejako"/>
            <w:spacing w:line="240" w:lineRule="auto"/>
          </w:pPr>
          <w:r w:rsidRPr="00115FD0">
            <w:t xml:space="preserve">Hallinnollisella seuraamusmaksulla sanktioitaisiin niiden käyttämistä koskevien velvollisuuksien noudattamatta jättäminen. </w:t>
          </w:r>
        </w:p>
        <w:p w14:paraId="183DD980" w14:textId="62BBA4AD" w:rsidR="00115FD0" w:rsidRPr="00115FD0" w:rsidRDefault="00115FD0" w:rsidP="002F1ADD">
          <w:pPr>
            <w:pStyle w:val="LLPerustelujenkappalejako"/>
            <w:spacing w:line="240" w:lineRule="auto"/>
          </w:pPr>
          <w:r w:rsidRPr="00115FD0">
            <w:t>Uusi hallinnollinen sanktio vaarallisten aineiden kuljetuslainsäädännössä olisi myös ajolupakokeessa tai turvallisuusneuvonantajan kokeessa vilpilliseen menettelyyn todetun henkilön kuuden kuukauden karenssi osallistua uudelleen kokeeseen. </w:t>
          </w:r>
        </w:p>
        <w:p w14:paraId="17CDC750" w14:textId="365B84F1" w:rsidR="00115FD0" w:rsidRPr="00115FD0" w:rsidRDefault="00115FD0" w:rsidP="002F1ADD">
          <w:pPr>
            <w:pStyle w:val="LLPerustelujenkappalejako"/>
            <w:spacing w:line="240" w:lineRule="auto"/>
          </w:pPr>
          <w:r w:rsidRPr="00115FD0">
            <w:t xml:space="preserve">Liikennevirhemaksun määräisi poliisi, Tulli tai Rajavartiolaitos ja </w:t>
          </w:r>
          <w:r w:rsidR="00CB2CB8">
            <w:t>siitä saatavan tuoton</w:t>
          </w:r>
          <w:r w:rsidRPr="00115FD0">
            <w:t xml:space="preserve"> saisi valtio. Maksun määrä vaihtelisi siten, että kaikkein vähäisimmistä rikkomuksista eli asiakirjojen mukana pitämistä koskevista laiminlyönneistä maksun määrä olisi aina 40 euroa. Muista rikkomuksista voisi määrätä luonnolliselle henkilölle enintään 500 euron ja oikeushenkilölle enintään 1000 euron virhemaksun. Poliisi määrittelisi rikkomusten rahamäärät sakkokäsikirjassaan yhdessä valvontaviranomaisten kanssa. Jos samalla kertaa määrättäisiin kahdesta tai useammasta vaarallisen aineen kuljetusrikkomuksesta seuraamusmaksu, virhemaksua korotettaisiin luonnolliselle henkilölle 100 eurolla ja oikeushenkilölle 200 eurolla siitä rikkomuksesta, josta on säädetty ankarin liikennevirhemaksu. Korotus olisi kertaluonteinen eikä siihen vaikuttaisi todettujen rikkomusten lukumäärä. </w:t>
          </w:r>
        </w:p>
        <w:p w14:paraId="34EBF554" w14:textId="4B825A07" w:rsidR="00115FD0" w:rsidRPr="00115FD0" w:rsidRDefault="00CD1EE5" w:rsidP="002F1ADD">
          <w:pPr>
            <w:pStyle w:val="LLPerustelujenkappalejako"/>
            <w:spacing w:line="240" w:lineRule="auto"/>
          </w:pPr>
          <w:r>
            <w:t>L</w:t>
          </w:r>
          <w:r w:rsidR="00115FD0" w:rsidRPr="00115FD0">
            <w:t>iikennevirhemaksua koskevaan päätökseen saisi vaatia oikaisua maksun määränneeltä viranomaiselta. Oikaisuvaatimukseen annetusta päätöksestä voisi hakea muutosta siten kuin oikeudenkäynnistä hallintoasioissa annetussa laissa säädetään. Maksupäätösten täytäntöönpano olisi pääosin järjestetty sakon täytäntöönpanosta annetun lain mukaisesti. </w:t>
          </w:r>
        </w:p>
        <w:p w14:paraId="7184F59A" w14:textId="312E2CDA" w:rsidR="00A939B2" w:rsidRPr="008F3560" w:rsidRDefault="006E776D" w:rsidP="00E27FE9">
          <w:pPr>
            <w:pStyle w:val="LLP2Otsikkotaso"/>
            <w:numPr>
              <w:ilvl w:val="0"/>
              <w:numId w:val="0"/>
            </w:numPr>
            <w:spacing w:line="240" w:lineRule="auto"/>
          </w:pPr>
          <w:bookmarkStart w:id="89" w:name="_Toc130897369"/>
          <w:bookmarkStart w:id="90" w:name="_Toc130908119"/>
          <w:bookmarkStart w:id="91" w:name="_Toc130909528"/>
          <w:bookmarkStart w:id="92" w:name="_Toc130973435"/>
          <w:bookmarkStart w:id="93" w:name="_Toc167451300"/>
          <w:bookmarkStart w:id="94" w:name="_Toc167451742"/>
          <w:bookmarkStart w:id="95" w:name="_Toc167708731"/>
          <w:r w:rsidRPr="008F3560">
            <w:t xml:space="preserve">4.2 </w:t>
          </w:r>
          <w:r w:rsidR="00A939B2" w:rsidRPr="008F3560">
            <w:t>Pääasialliset vaikutukset</w:t>
          </w:r>
          <w:bookmarkEnd w:id="89"/>
          <w:bookmarkEnd w:id="90"/>
          <w:bookmarkEnd w:id="91"/>
          <w:bookmarkEnd w:id="92"/>
          <w:bookmarkEnd w:id="93"/>
          <w:bookmarkEnd w:id="94"/>
          <w:bookmarkEnd w:id="95"/>
        </w:p>
        <w:p w14:paraId="3D030889" w14:textId="77777777" w:rsidR="009A2467" w:rsidRDefault="009A2467" w:rsidP="00191E24">
          <w:pPr>
            <w:pStyle w:val="LLP3Otsikkotaso"/>
            <w:numPr>
              <w:ilvl w:val="0"/>
              <w:numId w:val="0"/>
            </w:numPr>
            <w:ind w:left="227" w:hanging="227"/>
          </w:pPr>
          <w:bookmarkStart w:id="96" w:name="_Toc167451301"/>
          <w:bookmarkStart w:id="97" w:name="_Toc167451743"/>
          <w:bookmarkStart w:id="98" w:name="_Toc167708732"/>
          <w:r w:rsidRPr="008F3560">
            <w:t>4.2.1 Vaikutukset viranomaisten toimintaan</w:t>
          </w:r>
          <w:bookmarkEnd w:id="96"/>
          <w:bookmarkEnd w:id="97"/>
          <w:bookmarkEnd w:id="98"/>
        </w:p>
        <w:p w14:paraId="386B511A" w14:textId="77777777" w:rsidR="009A2467" w:rsidRDefault="009A2467" w:rsidP="00191E24">
          <w:pPr>
            <w:pStyle w:val="LLP4Otsikkotaso"/>
            <w:numPr>
              <w:ilvl w:val="0"/>
              <w:numId w:val="0"/>
            </w:numPr>
            <w:ind w:left="454" w:hanging="454"/>
          </w:pPr>
          <w:bookmarkStart w:id="99" w:name="_Toc167451302"/>
          <w:bookmarkStart w:id="100" w:name="_Toc167451744"/>
          <w:bookmarkStart w:id="101" w:name="_Toc167708733"/>
          <w:r>
            <w:t>4.2.1.1 Vaikutukset Puolustusvoimiin</w:t>
          </w:r>
          <w:bookmarkEnd w:id="99"/>
          <w:bookmarkEnd w:id="100"/>
          <w:bookmarkEnd w:id="101"/>
        </w:p>
        <w:p w14:paraId="08132A6A" w14:textId="77777777" w:rsidR="009A2467" w:rsidRPr="00815555" w:rsidRDefault="009A2467" w:rsidP="009A2467">
          <w:pPr>
            <w:pStyle w:val="LLPerustelujenkappalejako"/>
            <w:spacing w:line="240" w:lineRule="auto"/>
            <w:rPr>
              <w:i/>
            </w:rPr>
          </w:pPr>
          <w:r w:rsidRPr="00815555">
            <w:rPr>
              <w:i/>
            </w:rPr>
            <w:t xml:space="preserve">Pääesikunnan </w:t>
          </w:r>
          <w:r>
            <w:rPr>
              <w:i/>
            </w:rPr>
            <w:t>t</w:t>
          </w:r>
          <w:r w:rsidRPr="00815555">
            <w:rPr>
              <w:i/>
            </w:rPr>
            <w:t>eknilli</w:t>
          </w:r>
          <w:r>
            <w:rPr>
              <w:i/>
            </w:rPr>
            <w:t>nen</w:t>
          </w:r>
          <w:r w:rsidRPr="00815555">
            <w:rPr>
              <w:i/>
            </w:rPr>
            <w:t xml:space="preserve"> tarkastusosasto</w:t>
          </w:r>
        </w:p>
        <w:p w14:paraId="624EE16C" w14:textId="77777777" w:rsidR="009A2467" w:rsidRDefault="009A2467" w:rsidP="009A2467">
          <w:pPr>
            <w:pStyle w:val="LLPerustelujenkappalejako"/>
            <w:spacing w:line="240" w:lineRule="auto"/>
            <w:rPr>
              <w:color w:val="000000" w:themeColor="text1"/>
            </w:rPr>
          </w:pPr>
          <w:r w:rsidRPr="002255BB">
            <w:rPr>
              <w:color w:val="000000" w:themeColor="text1"/>
            </w:rPr>
            <w:t>Esitykseen liittyvät puolustusvoimalliset vaikutukset kohdistuvat pääosin Pääesikunnan teknilliselle tarkastusosastolle osoitettavista uusista toimivaltaiselle- ja valvontaviranomaiselle kuuluvista tehtävistä, määräyksenantotehtävistä ja hallinnolliseen sanktiointiin liittyvistä tehtävistä. Nämä koskevat kaikkia esitetyn lain soveltamisalaan kuuluvia vaarallisten aineiden kuljetusmuotoja normaalioloissa ja esityksen 6 §:n mukaisissa tilanteissa. Lisäksi tehtäviin lukeutuvat neuvonta- ja tukitehtävät.</w:t>
          </w:r>
        </w:p>
        <w:p w14:paraId="072ADFED" w14:textId="77777777" w:rsidR="009A2467" w:rsidRPr="002255BB" w:rsidRDefault="009A2467" w:rsidP="009A2467">
          <w:pPr>
            <w:pStyle w:val="LLPerustelujenkappalejako"/>
            <w:spacing w:line="240" w:lineRule="auto"/>
            <w:rPr>
              <w:color w:val="000000" w:themeColor="text1"/>
            </w:rPr>
          </w:pPr>
          <w:r w:rsidRPr="00C84F54">
            <w:t>Pääesikunnan teknillinen tarkastusosasto valvoo vaarallisten aineiden kuljetusta, ja tämän lain sekä sen nojalla annettujen säännösten ja määräysten noudattamista</w:t>
          </w:r>
          <w:r>
            <w:t xml:space="preserve"> Puolustusvoimissa ja Rajavartiolaitoksessa</w:t>
          </w:r>
          <w:r w:rsidRPr="002255BB">
            <w:rPr>
              <w:color w:val="000000" w:themeColor="text1"/>
            </w:rPr>
            <w:t xml:space="preserve"> </w:t>
          </w:r>
        </w:p>
        <w:p w14:paraId="12DD4BF6" w14:textId="77777777" w:rsidR="009A2467" w:rsidRPr="008E3693" w:rsidRDefault="009A2467" w:rsidP="009A2467">
          <w:pPr>
            <w:pStyle w:val="LLPerustelujenkappalejako"/>
            <w:spacing w:line="240" w:lineRule="auto"/>
            <w:rPr>
              <w:i/>
            </w:rPr>
          </w:pPr>
          <w:r>
            <w:rPr>
              <w:i/>
            </w:rPr>
            <w:t>M</w:t>
          </w:r>
          <w:r w:rsidRPr="008E3693">
            <w:rPr>
              <w:i/>
            </w:rPr>
            <w:t>u</w:t>
          </w:r>
          <w:r>
            <w:rPr>
              <w:i/>
            </w:rPr>
            <w:t>ut</w:t>
          </w:r>
          <w:r w:rsidRPr="008E3693">
            <w:rPr>
              <w:i/>
            </w:rPr>
            <w:t xml:space="preserve"> Puolustusvoimi</w:t>
          </w:r>
          <w:r>
            <w:rPr>
              <w:i/>
            </w:rPr>
            <w:t>en organisaatiot</w:t>
          </w:r>
        </w:p>
        <w:p w14:paraId="4EB7CD12" w14:textId="77777777" w:rsidR="009A2467" w:rsidRPr="000D1236" w:rsidRDefault="009A2467" w:rsidP="009A2467">
          <w:pPr>
            <w:pStyle w:val="LLPerustelujenkappalejako"/>
            <w:spacing w:line="240" w:lineRule="auto"/>
          </w:pPr>
          <w:r w:rsidRPr="000D1236">
            <w:t xml:space="preserve">Uudet toimivaltaisen viranomaisen tehtävät, valvontaviranomaistehtävät, määräyksenantotehtävät ja hallinnolliseen sanktiointiin liittyvät tehtävät työllistävät myös Pääesikunnan </w:t>
          </w:r>
          <w:r>
            <w:t>o</w:t>
          </w:r>
          <w:r w:rsidRPr="000D1236">
            <w:t>ikeudellista osastoa valmistelu- ja tukitehtävien osalta.</w:t>
          </w:r>
        </w:p>
        <w:p w14:paraId="7C4307EC" w14:textId="77777777" w:rsidR="009A2467" w:rsidRDefault="009A2467" w:rsidP="009A2467">
          <w:pPr>
            <w:pStyle w:val="LLPerustelujenkappalejako"/>
            <w:spacing w:line="240" w:lineRule="auto"/>
          </w:pPr>
          <w:r>
            <w:t xml:space="preserve">Annettava uusi laki edellyttää turvallisuusneuvonantajien nimeämistä kaikkiin kuljetusmuotoihin. </w:t>
          </w:r>
          <w:r w:rsidRPr="002255BB">
            <w:t>Vaatimus ilma- ja merikuljetusten turvallisuusneuvonantajista on uusi ja poikkeaa siviilisäädösten vaatimuksista.</w:t>
          </w:r>
          <w:r>
            <w:t xml:space="preserve"> Esitetty lainsäädäntö lisää erityisesti turvallisuusneuvonantajien koulutus-, neuvonta- ja tukitehtäviä valtakunnallisesti.</w:t>
          </w:r>
        </w:p>
        <w:p w14:paraId="3293E784" w14:textId="77777777" w:rsidR="009A2467" w:rsidRDefault="009A2467" w:rsidP="009A2467">
          <w:pPr>
            <w:pStyle w:val="LLPerustelujenkappalejako"/>
            <w:spacing w:line="240" w:lineRule="auto"/>
          </w:pPr>
          <w:r>
            <w:t xml:space="preserve">PV-VAK-ajolupien kouluttaminen kaikille kuljettajille ADR-ajoluvan lisäksi lisää puolustusvoimien kuljettajakoulutuskeskusten työmäärää. Vaatimus on uusi ja poikkeaa nykyisestä toimintamallista, jossa on mahdollista kuljettaa vaarallisia aineita ADR-ajoluvalla tai vaihtoehtoisesti PV-VAK-ajoluvalla. </w:t>
          </w:r>
        </w:p>
        <w:p w14:paraId="6F257350" w14:textId="1937F152" w:rsidR="009A2467" w:rsidRPr="008E3693" w:rsidRDefault="009A2467" w:rsidP="009A2467">
          <w:pPr>
            <w:pStyle w:val="LLPerustelujenkappalejako"/>
            <w:spacing w:line="240" w:lineRule="auto"/>
            <w:rPr>
              <w:i/>
            </w:rPr>
          </w:pPr>
          <w:r>
            <w:rPr>
              <w:i/>
            </w:rPr>
            <w:t xml:space="preserve">Pääesikunnan </w:t>
          </w:r>
          <w:r w:rsidR="00085C00">
            <w:rPr>
              <w:i/>
            </w:rPr>
            <w:t>t</w:t>
          </w:r>
          <w:r>
            <w:rPr>
              <w:i/>
            </w:rPr>
            <w:t>eknillisen tarkastusosaston t</w:t>
          </w:r>
          <w:r w:rsidRPr="008E3693">
            <w:rPr>
              <w:i/>
            </w:rPr>
            <w:t xml:space="preserve">oimivaltaisen viranomaisen tehtävät </w:t>
          </w:r>
        </w:p>
        <w:p w14:paraId="0AC5C564" w14:textId="77777777" w:rsidR="009A2467" w:rsidRPr="002255BB" w:rsidRDefault="009A2467" w:rsidP="009A2467">
          <w:pPr>
            <w:pStyle w:val="LLPerustelujenkappalejako"/>
            <w:spacing w:line="240" w:lineRule="auto"/>
          </w:pPr>
          <w:r w:rsidRPr="002255BB">
            <w:t>Esityksen sisältämät uudet toimivaltaisen viranomaisen tehtävät</w:t>
          </w:r>
          <w:r>
            <w:t xml:space="preserve"> mukaan luettuna hallinnollisen sanktioinnin tehtävät</w:t>
          </w:r>
          <w:r w:rsidRPr="002255BB">
            <w:t>, koskien kaikkia lain soveltamisalaan kuuluvia kuljetusmuotoja, lisäävät Pääesikunnan teknillisen tarkastusosaston johtaman tarkastustoimialan työmäärää merkittävästi</w:t>
          </w:r>
          <w:r>
            <w:t xml:space="preserve"> ja </w:t>
          </w:r>
          <w:r w:rsidRPr="002255BB">
            <w:t>sisältävät muun muassa:</w:t>
          </w:r>
        </w:p>
        <w:p w14:paraId="60325495" w14:textId="77777777" w:rsidR="009A2467" w:rsidRPr="002255BB" w:rsidRDefault="009A2467" w:rsidP="006A19E9">
          <w:pPr>
            <w:pStyle w:val="LLPerustelujenkappalejako"/>
            <w:numPr>
              <w:ilvl w:val="0"/>
              <w:numId w:val="10"/>
            </w:numPr>
            <w:spacing w:line="240" w:lineRule="auto"/>
          </w:pPr>
          <w:r w:rsidRPr="002255BB">
            <w:t>tilapäisen säilyttämisen paikkojen sisäis</w:t>
          </w:r>
          <w:r>
            <w:t xml:space="preserve">ten </w:t>
          </w:r>
          <w:r w:rsidRPr="002255BB">
            <w:t>pelastussuunnitel</w:t>
          </w:r>
          <w:r>
            <w:t>mien hyväksynnän</w:t>
          </w:r>
          <w:r w:rsidRPr="002255BB">
            <w:t xml:space="preserve">. Ennen sisäisen pelastussuunnitelman hyväksymistä Pääesikunnan </w:t>
          </w:r>
          <w:r>
            <w:t>t</w:t>
          </w:r>
          <w:r w:rsidRPr="002255BB">
            <w:t>eknillisen tarkastusosaston on varattava tarvittaessa pelastusviranomaiselle, alueelliselle elinkeino-, liikenne- ja ympäristökeskukselle, aluehallintovirastolle, kunnalle sekä tarvittaessa muille viranomaisille mahdollisuus esittää mielipiteensä sisäisestä pelastussuunnitelmasta.</w:t>
          </w:r>
        </w:p>
        <w:p w14:paraId="05E3CE5F" w14:textId="77777777" w:rsidR="009A2467" w:rsidRPr="002255BB" w:rsidRDefault="009A2467" w:rsidP="006A19E9">
          <w:pPr>
            <w:pStyle w:val="LLPerustelujenkappalejako"/>
            <w:numPr>
              <w:ilvl w:val="0"/>
              <w:numId w:val="10"/>
            </w:numPr>
            <w:spacing w:line="240" w:lineRule="auto"/>
          </w:pPr>
          <w:r w:rsidRPr="002255BB">
            <w:t>sotilassataman ja sotilaslentopaikan turvallisuusselvityk</w:t>
          </w:r>
          <w:r>
            <w:t>sien tarkastamisen ja hyväksynnän</w:t>
          </w:r>
          <w:r w:rsidRPr="002255BB">
            <w:t xml:space="preserve"> sekä johtopäätöks</w:t>
          </w:r>
          <w:r>
            <w:t>ien ilmoittamisen</w:t>
          </w:r>
          <w:r w:rsidRPr="002255BB">
            <w:t xml:space="preserve"> turvallisuusselvityksen laatijalle ja vuosittaisen raportoinnin yhteydessä Puolustusministeriölle. </w:t>
          </w:r>
        </w:p>
        <w:p w14:paraId="0F70B7C1" w14:textId="77777777" w:rsidR="009A2467" w:rsidRPr="002255BB" w:rsidRDefault="009A2467" w:rsidP="006A19E9">
          <w:pPr>
            <w:pStyle w:val="LLPerustelujenkappalejako"/>
            <w:numPr>
              <w:ilvl w:val="0"/>
              <w:numId w:val="10"/>
            </w:numPr>
            <w:spacing w:line="240" w:lineRule="auto"/>
          </w:pPr>
          <w:r w:rsidRPr="002255BB">
            <w:t>kaikkia kuljetusmuotoja koskev</w:t>
          </w:r>
          <w:r>
            <w:t xml:space="preserve">ien </w:t>
          </w:r>
          <w:r w:rsidRPr="002255BB">
            <w:t>hyväksyn</w:t>
          </w:r>
          <w:r>
            <w:t>töjen</w:t>
          </w:r>
          <w:r w:rsidRPr="002255BB">
            <w:t>, poikkeuslu</w:t>
          </w:r>
          <w:r>
            <w:t>pien</w:t>
          </w:r>
          <w:r w:rsidRPr="002255BB">
            <w:t xml:space="preserve"> ja -päätök</w:t>
          </w:r>
          <w:r>
            <w:t>sien myöntämisen</w:t>
          </w:r>
          <w:r w:rsidRPr="002255BB">
            <w:t>.</w:t>
          </w:r>
        </w:p>
        <w:p w14:paraId="72462527" w14:textId="0D67CDF4" w:rsidR="009A2467" w:rsidRDefault="009A2467" w:rsidP="006A19E9">
          <w:pPr>
            <w:pStyle w:val="LLPerustelujenkappalejako"/>
            <w:numPr>
              <w:ilvl w:val="0"/>
              <w:numId w:val="10"/>
            </w:numPr>
            <w:spacing w:line="240" w:lineRule="auto"/>
          </w:pPr>
          <w:r w:rsidRPr="002255BB">
            <w:t>tietojen toimittamis</w:t>
          </w:r>
          <w:r>
            <w:t>velvoit</w:t>
          </w:r>
          <w:r w:rsidR="00340A6F">
            <w:t>t</w:t>
          </w:r>
          <w:r>
            <w:t>een</w:t>
          </w:r>
          <w:r w:rsidRPr="002255BB">
            <w:t xml:space="preserve"> tarvittaessa muille viranomaisille mukaan lukien kansainväliset järjestöt</w:t>
          </w:r>
          <w:r>
            <w:t xml:space="preserve">. </w:t>
          </w:r>
        </w:p>
        <w:p w14:paraId="080C324C" w14:textId="5DB50084" w:rsidR="009A2467" w:rsidRPr="002255BB" w:rsidRDefault="009A2467" w:rsidP="006A19E9">
          <w:pPr>
            <w:pStyle w:val="LLPerustelujenkappalejako"/>
            <w:numPr>
              <w:ilvl w:val="0"/>
              <w:numId w:val="10"/>
            </w:numPr>
            <w:spacing w:line="240" w:lineRule="auto"/>
          </w:pPr>
          <w:r w:rsidRPr="002255BB">
            <w:t>hallinnollisiin turvaamistoimiin, pakkokeinoihin ja seuraamuksiin liittyen t</w:t>
          </w:r>
          <w:r w:rsidRPr="002255BB">
            <w:rPr>
              <w:iCs/>
            </w:rPr>
            <w:t>oimivaltaisen viranomaisen myöntämän luvan, hyväksynnän ja valtuuden peruuttami</w:t>
          </w:r>
          <w:r>
            <w:rPr>
              <w:iCs/>
            </w:rPr>
            <w:t>s</w:t>
          </w:r>
          <w:r w:rsidRPr="002255BB">
            <w:rPr>
              <w:iCs/>
            </w:rPr>
            <w:t>en sekä mahdollisuu</w:t>
          </w:r>
          <w:r>
            <w:rPr>
              <w:iCs/>
            </w:rPr>
            <w:t>den</w:t>
          </w:r>
          <w:r w:rsidRPr="002255BB">
            <w:rPr>
              <w:iCs/>
            </w:rPr>
            <w:t xml:space="preserve"> määrätä henkilö</w:t>
          </w:r>
          <w:r w:rsidR="008C4AA4">
            <w:rPr>
              <w:iCs/>
            </w:rPr>
            <w:t>lle</w:t>
          </w:r>
          <w:r w:rsidRPr="002255BB">
            <w:rPr>
              <w:iCs/>
            </w:rPr>
            <w:t xml:space="preserve"> määräaikaiseen osallistumiskieltoon PV-VAK-ajolupakokeeseen, mikäli henkilö on toiminut </w:t>
          </w:r>
          <w:r>
            <w:rPr>
              <w:iCs/>
            </w:rPr>
            <w:t xml:space="preserve">vilpillisesti </w:t>
          </w:r>
          <w:r w:rsidRPr="002255BB">
            <w:rPr>
              <w:iCs/>
            </w:rPr>
            <w:t>suorittamassaan PV-VAK-ajolupakokeessa.</w:t>
          </w:r>
        </w:p>
        <w:p w14:paraId="56F23B17" w14:textId="77777777" w:rsidR="009A2467" w:rsidRPr="0061348F" w:rsidRDefault="009A2467" w:rsidP="006A19E9">
          <w:pPr>
            <w:pStyle w:val="LLPerustelujenkappalejako"/>
            <w:numPr>
              <w:ilvl w:val="0"/>
              <w:numId w:val="10"/>
            </w:numPr>
            <w:spacing w:line="240" w:lineRule="auto"/>
          </w:pPr>
          <w:r w:rsidRPr="0061348F">
            <w:t>vaarallisten aineiden ilmakuljetuksen koulutusohjelma</w:t>
          </w:r>
          <w:r>
            <w:t>n hyväksymisen</w:t>
          </w:r>
          <w:r w:rsidRPr="0061348F">
            <w:t>. Koulutusohjelma vaaditaan Puolustusvoimien ja Rajavartiolaitoksen palveluksessa olevan vaarallisten aineiden ilmakuljetukseen ja muuhun lentotoimintaan osallistuvan henkilöstön koulutuksen antamiseksi.</w:t>
          </w:r>
        </w:p>
        <w:p w14:paraId="25D1C503" w14:textId="77777777" w:rsidR="009A2467" w:rsidRPr="004967DF" w:rsidRDefault="009A2467" w:rsidP="006A19E9">
          <w:pPr>
            <w:pStyle w:val="LLPerustelujenkappalejako"/>
            <w:numPr>
              <w:ilvl w:val="0"/>
              <w:numId w:val="10"/>
            </w:numPr>
            <w:spacing w:line="240" w:lineRule="auto"/>
          </w:pPr>
          <w:r w:rsidRPr="004967DF">
            <w:t>mahdollis</w:t>
          </w:r>
          <w:r>
            <w:t>ten</w:t>
          </w:r>
          <w:r w:rsidRPr="004967DF">
            <w:t xml:space="preserve"> oikaisupyyn</w:t>
          </w:r>
          <w:r>
            <w:t>töjen käsittelyn</w:t>
          </w:r>
          <w:r w:rsidRPr="004967DF">
            <w:t xml:space="preserve"> koskien ajoneuvon PV-VAK-hyväksyntää ja PV-VAK-katsastusta koskevaa päätöstä ja PV-VAK-koulutusluvan haltijan koulutusasiassa tekemää päätöstä. </w:t>
          </w:r>
        </w:p>
        <w:p w14:paraId="7B7FCDE4" w14:textId="77777777" w:rsidR="009A2467" w:rsidRPr="004967DF" w:rsidRDefault="009A2467" w:rsidP="006A19E9">
          <w:pPr>
            <w:pStyle w:val="LLPerustelujenkappalejako"/>
            <w:numPr>
              <w:ilvl w:val="0"/>
              <w:numId w:val="10"/>
            </w:numPr>
            <w:spacing w:line="240" w:lineRule="auto"/>
          </w:pPr>
          <w:r w:rsidRPr="004967DF">
            <w:t>vaarallisten aineiden kuljetusketjussa tapahtuvi</w:t>
          </w:r>
          <w:r>
            <w:t>sta</w:t>
          </w:r>
          <w:r w:rsidRPr="004967DF">
            <w:t xml:space="preserve"> onnettomuuksi</w:t>
          </w:r>
          <w:r>
            <w:t>sta</w:t>
          </w:r>
          <w:r w:rsidRPr="004967DF">
            <w:t xml:space="preserve"> ja vaaratilanteista laadi</w:t>
          </w:r>
          <w:r>
            <w:t>ttujen</w:t>
          </w:r>
          <w:r w:rsidRPr="004967DF">
            <w:t xml:space="preserve"> ilmoitu</w:t>
          </w:r>
          <w:r>
            <w:t>ksien</w:t>
          </w:r>
          <w:r w:rsidRPr="004967DF">
            <w:t xml:space="preserve"> ja selvity</w:t>
          </w:r>
          <w:r>
            <w:t>ksien käsittelyn</w:t>
          </w:r>
          <w:r w:rsidRPr="004967DF">
            <w:t xml:space="preserve"> kaikkien kuljetusmuotojen osalta ja tarvittaessa niistä </w:t>
          </w:r>
          <w:r>
            <w:t xml:space="preserve">ilmoittamisen </w:t>
          </w:r>
          <w:r w:rsidRPr="004967DF">
            <w:t>muille viranomaisille.  Muita viranomaisia ovat muun muassa pelastusviranomaiset, aluehallintovirastot, Säteilyturvakeskus ja muiden valtioiden toimivaltaiset viranomaiset.</w:t>
          </w:r>
        </w:p>
        <w:p w14:paraId="710AA0CE" w14:textId="77777777" w:rsidR="009A2467" w:rsidRDefault="009A2467" w:rsidP="006A19E9">
          <w:pPr>
            <w:pStyle w:val="LLPerustelujenkappalejako"/>
            <w:numPr>
              <w:ilvl w:val="0"/>
              <w:numId w:val="10"/>
            </w:numPr>
            <w:spacing w:line="240" w:lineRule="auto"/>
          </w:pPr>
          <w:r w:rsidRPr="004967DF">
            <w:t>turvallisuusneuvonantaj</w:t>
          </w:r>
          <w:r>
            <w:t>ien nimeämisen</w:t>
          </w:r>
          <w:r w:rsidRPr="004967DF">
            <w:t xml:space="preserve"> ja</w:t>
          </w:r>
          <w:r>
            <w:t xml:space="preserve"> </w:t>
          </w:r>
          <w:r w:rsidRPr="004967DF">
            <w:t>turvallisuusneuvonantajien määrä</w:t>
          </w:r>
          <w:r>
            <w:t>n</w:t>
          </w:r>
          <w:r w:rsidRPr="004967DF">
            <w:t xml:space="preserve"> ja riittävyy</w:t>
          </w:r>
          <w:r>
            <w:t>den arvioimisen</w:t>
          </w:r>
          <w:r w:rsidRPr="004967DF">
            <w:t xml:space="preserve"> sekä turvallisuusneuvonantajatoimi</w:t>
          </w:r>
          <w:r>
            <w:t>n</w:t>
          </w:r>
          <w:r w:rsidRPr="004967DF">
            <w:t>n</w:t>
          </w:r>
          <w:r>
            <w:t>an yhteensovittamisen</w:t>
          </w:r>
          <w:r w:rsidRPr="004967DF">
            <w:t xml:space="preserve"> muiden viranomaisten kanssa. </w:t>
          </w:r>
        </w:p>
        <w:p w14:paraId="3FC7FE24" w14:textId="77777777" w:rsidR="009A2467" w:rsidRDefault="009A2467" w:rsidP="006A19E9">
          <w:pPr>
            <w:pStyle w:val="LLPerustelujenkappalejako"/>
            <w:numPr>
              <w:ilvl w:val="0"/>
              <w:numId w:val="11"/>
            </w:numPr>
            <w:spacing w:line="240" w:lineRule="auto"/>
          </w:pPr>
          <w:r>
            <w:t xml:space="preserve">tarvittaessa vaarallisten aineiden </w:t>
          </w:r>
          <w:r w:rsidRPr="000411A7">
            <w:t>kuljetuksen suorittami</w:t>
          </w:r>
          <w:r>
            <w:t>sen keskeyttämisen tai kieltämisen</w:t>
          </w:r>
          <w:r w:rsidRPr="000411A7">
            <w:t xml:space="preserve">, mikäli se ei täytä lain vaatimuksia. </w:t>
          </w:r>
        </w:p>
        <w:p w14:paraId="766D75EE" w14:textId="77777777" w:rsidR="009A2467" w:rsidRPr="000411A7" w:rsidRDefault="009A2467" w:rsidP="009A2467">
          <w:pPr>
            <w:pStyle w:val="LLPerustelujenkappalejako"/>
            <w:spacing w:line="240" w:lineRule="auto"/>
          </w:pPr>
          <w:r w:rsidRPr="004967DF">
            <w:t xml:space="preserve">Suomen liityttyä Natoon, kansainvälisen yhteistyön määrä </w:t>
          </w:r>
          <w:r>
            <w:t xml:space="preserve">on </w:t>
          </w:r>
          <w:r w:rsidRPr="004967DF">
            <w:t>lisäänt</w:t>
          </w:r>
          <w:r>
            <w:t>yn</w:t>
          </w:r>
          <w:r w:rsidRPr="004967DF">
            <w:t>y</w:t>
          </w:r>
          <w:r>
            <w:t>t</w:t>
          </w:r>
          <w:r w:rsidRPr="004967DF">
            <w:t xml:space="preserve">. Pääesikunnan </w:t>
          </w:r>
          <w:r>
            <w:t>t</w:t>
          </w:r>
          <w:r w:rsidRPr="004967DF">
            <w:t xml:space="preserve">eknillisen tarkastusosaston on muun muassa tunnustettava ulkomaisen viranomaisen toimenpide ja asiakirja, toimitettava tietoja ja annettava apua kansainvälisille järjestöille ja ulkomaiden toimivaltaisille viranomaisille, mikäli Suomea sitovat kansainväliset sopimukset niin edellyttävät. </w:t>
          </w:r>
          <w:r>
            <w:t>Tähän lukeutuu</w:t>
          </w:r>
          <w:r w:rsidRPr="004967DF">
            <w:t xml:space="preserve"> myös ilmoittaminen rikkomuksista ja toimenpiteistä ulkomaiden toimivaltaisille viranomaisille. </w:t>
          </w:r>
        </w:p>
        <w:p w14:paraId="605216E8" w14:textId="77777777" w:rsidR="009A2467" w:rsidRPr="008A2CE9" w:rsidRDefault="009A2467" w:rsidP="009A2467">
          <w:pPr>
            <w:pStyle w:val="LLPerustelujenkappalejako"/>
            <w:spacing w:line="240" w:lineRule="auto"/>
          </w:pPr>
          <w:r w:rsidRPr="008A2CE9">
            <w:t>Esitetty lainsäädäntö edellyttää merkittäviä muutoksia muun muassa säiliöiden ja paineastioiden rekistereihin. Muutokset sisältävät säiliö- ja paineastiarekisterin perustamisen ja niiden hallinnoinnin suunnittelun. Säiliö- ja paineastiarekisterien perustamisen arvioidaan edellyttävän 0,2 henkilötyövuoden kertaluonteista työpanosta sekä 80 000 euron kertaluonteista rahoitusta. Muutos sisältäisi rekisteritietojen päivittämisen ja ylläpidon osalta arviolta 0,1 henkilötyövuoden työpano</w:t>
          </w:r>
          <w:r>
            <w:t>ksen</w:t>
          </w:r>
          <w:r w:rsidRPr="008A2CE9">
            <w:t xml:space="preserve"> ja 6 000 euron vuosittai</w:t>
          </w:r>
          <w:r>
            <w:t>sen</w:t>
          </w:r>
          <w:r w:rsidRPr="008A2CE9">
            <w:t xml:space="preserve"> rahoitu</w:t>
          </w:r>
          <w:r>
            <w:t>ksen</w:t>
          </w:r>
          <w:r w:rsidRPr="008A2CE9">
            <w:t xml:space="preserve">. </w:t>
          </w:r>
        </w:p>
        <w:p w14:paraId="4845AE67" w14:textId="77777777" w:rsidR="009A2467" w:rsidRPr="008A2CE9" w:rsidRDefault="009A2467" w:rsidP="009A2467">
          <w:pPr>
            <w:pStyle w:val="LLPerustelujenkappalejako"/>
            <w:spacing w:line="240" w:lineRule="auto"/>
          </w:pPr>
          <w:r w:rsidRPr="008A2CE9">
            <w:t>Edellä mainittujen toimivaltaisen viranomaisen tehtäv</w:t>
          </w:r>
          <w:r>
            <w:t>ät</w:t>
          </w:r>
          <w:r w:rsidRPr="008A2CE9">
            <w:t xml:space="preserve"> </w:t>
          </w:r>
          <w:r>
            <w:t xml:space="preserve">edellyttävät </w:t>
          </w:r>
          <w:r w:rsidRPr="008A2CE9">
            <w:t>Pääesikunnan teknillisen tarkastusosas</w:t>
          </w:r>
          <w:r>
            <w:t>tolta arviolta</w:t>
          </w:r>
          <w:r w:rsidRPr="008A2CE9">
            <w:t xml:space="preserve"> </w:t>
          </w:r>
          <w:r w:rsidRPr="00C52504">
            <w:t xml:space="preserve">noin yhden </w:t>
          </w:r>
          <w:r>
            <w:t>0,8</w:t>
          </w:r>
          <w:r w:rsidRPr="00C52504">
            <w:rPr>
              <w:b/>
            </w:rPr>
            <w:t xml:space="preserve"> </w:t>
          </w:r>
          <w:r w:rsidRPr="00C52504">
            <w:t>henkilötyövuoden suuruisen työpanoksen, johon on huomioitu tarvittava 0,</w:t>
          </w:r>
          <w:r>
            <w:t>4</w:t>
          </w:r>
          <w:r w:rsidRPr="00C52504">
            <w:t xml:space="preserve"> henkilötyövuoden suuruinen lisäresurssi</w:t>
          </w:r>
          <w:r w:rsidRPr="008A2CE9">
            <w:t>, lisäksi arvioidaan tarvittavan jatkuvasti noin 0,</w:t>
          </w:r>
          <w:r>
            <w:t>15</w:t>
          </w:r>
          <w:r w:rsidRPr="008A2CE9">
            <w:t xml:space="preserve"> henkilötyövuoden verran työpanosta Pääesikunnan oikeudelliselta osastolta. </w:t>
          </w:r>
        </w:p>
        <w:p w14:paraId="34408361" w14:textId="77777777" w:rsidR="009A2467" w:rsidRDefault="009A2467" w:rsidP="009A2467">
          <w:pPr>
            <w:pStyle w:val="LLPerustelujenkappalejako"/>
            <w:spacing w:line="240" w:lineRule="auto"/>
            <w:rPr>
              <w:i/>
            </w:rPr>
          </w:pPr>
          <w:r>
            <w:rPr>
              <w:i/>
            </w:rPr>
            <w:t>Pääesikunnan Teknillisen tarkastusosaston v</w:t>
          </w:r>
          <w:r w:rsidRPr="00487290">
            <w:rPr>
              <w:i/>
            </w:rPr>
            <w:t>alvontaviranomaistehtävät</w:t>
          </w:r>
        </w:p>
        <w:p w14:paraId="29FCF18A" w14:textId="77777777" w:rsidR="009A2467" w:rsidRPr="000411A7" w:rsidRDefault="009A2467" w:rsidP="009A2467">
          <w:pPr>
            <w:pStyle w:val="LLPerustelujenkappalejako"/>
            <w:spacing w:line="240" w:lineRule="auto"/>
          </w:pPr>
          <w:r w:rsidRPr="000411A7">
            <w:t>Esityksen ja sen nojalla annettavien säännösten ja määräysten sisältämät valvontatehtävät lisäävät merkittävästi Pääesikunnan teknillisen tarkastusosaston työmäärää. Vaarallisten aineiden kuljettamisen valvonta tulee yhteen sovittaa muiden laissa mainittujen valvontaviranomaisten ja muiden viranomaisten kanssa ja on toimittava yhteistyössä näiden kanssa lain tarkoituksen toteuttamiseksi. Valvontaviranomaistehtävät kohdistuvat myös Rajavartiolaitoksen toimintaan.</w:t>
          </w:r>
        </w:p>
        <w:p w14:paraId="67CAF1AE" w14:textId="77777777" w:rsidR="009A2467" w:rsidRPr="000411A7" w:rsidRDefault="009A2467" w:rsidP="009A2467">
          <w:pPr>
            <w:pStyle w:val="LLPerustelujenkappalejako"/>
            <w:spacing w:line="240" w:lineRule="auto"/>
          </w:pPr>
          <w:bookmarkStart w:id="102" w:name="_Hlk161648936"/>
          <w:r w:rsidRPr="002255BB">
            <w:t xml:space="preserve">Esityksen mukaisesti Pääesikunnan </w:t>
          </w:r>
          <w:r>
            <w:t>t</w:t>
          </w:r>
          <w:r w:rsidRPr="002255BB">
            <w:t xml:space="preserve">eknilliselle tarkastusosastolle tulevat uudet </w:t>
          </w:r>
          <w:r>
            <w:t>valvonta</w:t>
          </w:r>
          <w:r w:rsidRPr="002255BB">
            <w:t xml:space="preserve">viranomaisentehtävät </w:t>
          </w:r>
          <w:r>
            <w:t xml:space="preserve">laajentavat valvontavelvoitetta merkittävästi nykyiseen verraten ja </w:t>
          </w:r>
          <w:r w:rsidRPr="002255BB">
            <w:t>sisältävät muun muassa:</w:t>
          </w:r>
        </w:p>
        <w:bookmarkEnd w:id="102"/>
        <w:p w14:paraId="6FA6830A" w14:textId="77777777" w:rsidR="009A2467" w:rsidRDefault="009A2467" w:rsidP="006A19E9">
          <w:pPr>
            <w:pStyle w:val="LLPerustelujenkappalejako"/>
            <w:numPr>
              <w:ilvl w:val="0"/>
              <w:numId w:val="11"/>
            </w:numPr>
            <w:spacing w:line="240" w:lineRule="auto"/>
          </w:pPr>
          <w:r w:rsidRPr="000411A7">
            <w:t>valvontasuunnitelma</w:t>
          </w:r>
          <w:r>
            <w:t>n laatimisen</w:t>
          </w:r>
          <w:r w:rsidRPr="000411A7">
            <w:t>, valvontasuunnitelma</w:t>
          </w:r>
          <w:r>
            <w:t>n tarkastamisen</w:t>
          </w:r>
          <w:r w:rsidRPr="000411A7">
            <w:t xml:space="preserve"> säännöllisin väliajoin ja sen toteutumi</w:t>
          </w:r>
          <w:r>
            <w:t>sen</w:t>
          </w:r>
          <w:r w:rsidRPr="000411A7">
            <w:t xml:space="preserve"> </w:t>
          </w:r>
          <w:r>
            <w:t xml:space="preserve">arvioinnin </w:t>
          </w:r>
          <w:r w:rsidRPr="000411A7">
            <w:t xml:space="preserve">vuosittain. Valvonnan toteuttamiseksi valvonnassa voidaan käyttää teknillisen tarkastusosaston resurssien lisäksi teknisen tarkastustoiminnan resursseja, eli johtavia ajoneuvotarkastajia, ajoneuvotarkastajia sekä Puolustusvoimien turvallisuusneuvonantajia laaditun valvontasuunnitelman mukaisesti. </w:t>
          </w:r>
        </w:p>
        <w:p w14:paraId="61FE06E0" w14:textId="77777777" w:rsidR="009A2467" w:rsidRPr="00727413" w:rsidRDefault="009A2467" w:rsidP="006A19E9">
          <w:pPr>
            <w:pStyle w:val="LLPerustelujenkappalejako"/>
            <w:numPr>
              <w:ilvl w:val="0"/>
              <w:numId w:val="11"/>
            </w:numPr>
            <w:spacing w:line="240" w:lineRule="auto"/>
          </w:pPr>
          <w:r w:rsidRPr="000411A7">
            <w:t>kaikkiin kuljetuksen osapuoliin, vaiheisiin, asiakirjoihin, kuljetustapahtumaan, kuljetuspaikkoihin, kuljetusvälineeseen, tilapäisen säilytyksen paikkoihin ja muihin säädösten mukaisiin tarkastuskohteisiin</w:t>
          </w:r>
          <w:r>
            <w:t xml:space="preserve"> kohdistuvan valvonnan</w:t>
          </w:r>
          <w:r w:rsidRPr="000411A7">
            <w:t xml:space="preserve">. Valvonnan on oltava suunnitelmallista, järjestelmällistä ja tasapuolista, sekä sisällettävä määräajoin tapahtuvia tarkastuksia. </w:t>
          </w:r>
        </w:p>
        <w:p w14:paraId="695A9D1C" w14:textId="77777777" w:rsidR="009A2467" w:rsidRPr="000411A7" w:rsidRDefault="009A2467" w:rsidP="006A19E9">
          <w:pPr>
            <w:pStyle w:val="LLPerustelujenkappalejako"/>
            <w:numPr>
              <w:ilvl w:val="0"/>
              <w:numId w:val="11"/>
            </w:numPr>
            <w:spacing w:line="240" w:lineRule="auto"/>
          </w:pPr>
          <w:r w:rsidRPr="000411A7">
            <w:t>Suomessa toimivan ulkomaisen sotilasjoukon vaarallisten aineiden kuljetuksi</w:t>
          </w:r>
          <w:r>
            <w:t>en valvonnan</w:t>
          </w:r>
          <w:r w:rsidRPr="000411A7">
            <w:t xml:space="preserve">, jos siitä on sovittu kansainvälisessä sopimuksessa. Valvonta pitää sisällään myös kolmannen osapuolen toiminnan heidän toimiessaan vaarallisten aineiden kuljetuksen lähettäjänä tai vastaanottajana tai huolitsijana. </w:t>
          </w:r>
        </w:p>
        <w:p w14:paraId="544A1DED" w14:textId="77777777" w:rsidR="009A2467" w:rsidRPr="00727413" w:rsidRDefault="009A2467" w:rsidP="006A19E9">
          <w:pPr>
            <w:pStyle w:val="LLPerustelujenkappalejako"/>
            <w:numPr>
              <w:ilvl w:val="0"/>
              <w:numId w:val="11"/>
            </w:numPr>
            <w:spacing w:line="240" w:lineRule="auto"/>
          </w:pPr>
          <w:r w:rsidRPr="000411A7">
            <w:t>Puolustusvoimien PV-VAK-ajolupakoulutu</w:t>
          </w:r>
          <w:r>
            <w:t>ksen</w:t>
          </w:r>
          <w:r w:rsidRPr="000411A7">
            <w:t xml:space="preserve"> ja PV-VAK-katsastustoimin</w:t>
          </w:r>
          <w:r>
            <w:t>nan</w:t>
          </w:r>
          <w:r w:rsidRPr="000411A7">
            <w:t xml:space="preserve"> sekä suoritetta</w:t>
          </w:r>
          <w:r>
            <w:t>vien</w:t>
          </w:r>
          <w:r w:rsidRPr="000411A7">
            <w:t xml:space="preserve"> PV-VAK- tienvarsitarkastu</w:t>
          </w:r>
          <w:r>
            <w:t>sten valvonnan</w:t>
          </w:r>
          <w:r w:rsidRPr="000411A7">
            <w:t xml:space="preserve">. </w:t>
          </w:r>
        </w:p>
        <w:p w14:paraId="3A6AF65F" w14:textId="77777777" w:rsidR="009A2467" w:rsidRPr="000411A7" w:rsidRDefault="009A2467" w:rsidP="006A19E9">
          <w:pPr>
            <w:pStyle w:val="LLPerustelujenkappalejako"/>
            <w:numPr>
              <w:ilvl w:val="0"/>
              <w:numId w:val="11"/>
            </w:numPr>
            <w:spacing w:line="240" w:lineRule="auto"/>
          </w:pPr>
          <w:r w:rsidRPr="000411A7">
            <w:t>kaikkien kuljetusmuotojen turvallisuusneuvonantajien sekä muun valvontaan osallistuvan henkilöstön puolustusvoimallis</w:t>
          </w:r>
          <w:r>
            <w:t>en</w:t>
          </w:r>
          <w:r w:rsidRPr="000411A7">
            <w:t xml:space="preserve"> riittävyy</w:t>
          </w:r>
          <w:r>
            <w:t>den valvonnan</w:t>
          </w:r>
          <w:r w:rsidRPr="000411A7">
            <w:t>.</w:t>
          </w:r>
        </w:p>
        <w:p w14:paraId="347A7C38" w14:textId="77777777" w:rsidR="009A2467" w:rsidRPr="000411A7" w:rsidRDefault="009A2467" w:rsidP="006A19E9">
          <w:pPr>
            <w:pStyle w:val="LLPerustelujenkappalejako"/>
            <w:numPr>
              <w:ilvl w:val="0"/>
              <w:numId w:val="11"/>
            </w:numPr>
            <w:spacing w:line="240" w:lineRule="auto"/>
          </w:pPr>
          <w:r w:rsidRPr="000411A7">
            <w:t>säiliöiden ja paineastioiden tietojen ilmoittamis</w:t>
          </w:r>
          <w:r>
            <w:t>en valvonnan</w:t>
          </w:r>
          <w:r w:rsidRPr="000411A7">
            <w:t xml:space="preserve"> perustettavaan rekisteriin.</w:t>
          </w:r>
        </w:p>
        <w:p w14:paraId="59FC44C9" w14:textId="77777777" w:rsidR="009A2467" w:rsidRPr="000411A7" w:rsidRDefault="009A2467" w:rsidP="006A19E9">
          <w:pPr>
            <w:pStyle w:val="LLPerustelujenkappalejako"/>
            <w:numPr>
              <w:ilvl w:val="0"/>
              <w:numId w:val="11"/>
            </w:numPr>
            <w:spacing w:line="240" w:lineRule="auto"/>
          </w:pPr>
          <w:r w:rsidRPr="000411A7">
            <w:t>vuosittai</w:t>
          </w:r>
          <w:r>
            <w:t>sen</w:t>
          </w:r>
          <w:r w:rsidRPr="000411A7">
            <w:t xml:space="preserve"> valvontakertomu</w:t>
          </w:r>
          <w:r>
            <w:t>ksen laatimisen valvonnan toteutumisesta</w:t>
          </w:r>
          <w:r w:rsidRPr="000411A7">
            <w:t xml:space="preserve"> Puolustusministeriölle. </w:t>
          </w:r>
        </w:p>
        <w:p w14:paraId="3DE7C80F" w14:textId="77777777" w:rsidR="009A2467" w:rsidRPr="00C52504" w:rsidRDefault="009A2467" w:rsidP="009A2467">
          <w:pPr>
            <w:pStyle w:val="LLPerustelujenkappalejako"/>
            <w:spacing w:line="240" w:lineRule="auto"/>
          </w:pPr>
          <w:r w:rsidRPr="00C52504">
            <w:t>Edellä mainittu valvonnan suunnittelu, toteuttaminen, raportointi, toteutumisen seuranta ja valvontakertomuksen laatiminen edellyttä</w:t>
          </w:r>
          <w:r>
            <w:t>vät</w:t>
          </w:r>
          <w:r w:rsidRPr="00C52504">
            <w:t xml:space="preserve"> Pääesikunnan </w:t>
          </w:r>
          <w:r>
            <w:t>t</w:t>
          </w:r>
          <w:r w:rsidRPr="00C52504">
            <w:t>eknilliseltä tarkastusosastolta arviolta noin yhden 1,2</w:t>
          </w:r>
          <w:r w:rsidRPr="00C52504">
            <w:rPr>
              <w:b/>
            </w:rPr>
            <w:t xml:space="preserve"> </w:t>
          </w:r>
          <w:r w:rsidRPr="00C52504">
            <w:t xml:space="preserve">henkilötyövuoden suuruisen työpanoksen, johon on huomioitu tarvittava 0,6 henkilötyövuoden suuruinen lisäresurssi sekä arviolta noin 0,1 henkilötyövuoden työpanoksen Pääesikunnan oikeudelliselta osastolta. </w:t>
          </w:r>
        </w:p>
        <w:p w14:paraId="7FF2B6A5" w14:textId="77777777" w:rsidR="009A2467" w:rsidRDefault="009A2467" w:rsidP="009A2467">
          <w:pPr>
            <w:pStyle w:val="LLPerustelujenkappalejako"/>
            <w:spacing w:line="240" w:lineRule="auto"/>
          </w:pPr>
          <w:r>
            <w:t xml:space="preserve">Valvontaan tarvitaan arviolta myös 0,25 henkilötyövuoden verran resursseja johtavilta ajoneuvotarkastajilta, ajoneuvotarkastajilta ja Puolustusvoimien turvallisuusneuvonantajilta. </w:t>
          </w:r>
        </w:p>
        <w:p w14:paraId="1D55D7EC" w14:textId="77777777" w:rsidR="009A2467" w:rsidRDefault="009A2467" w:rsidP="009A2467">
          <w:pPr>
            <w:pStyle w:val="LLPerustelujenkappalejako"/>
            <w:spacing w:line="240" w:lineRule="auto"/>
            <w:rPr>
              <w:i/>
            </w:rPr>
          </w:pPr>
          <w:r>
            <w:rPr>
              <w:i/>
            </w:rPr>
            <w:t>Pääesikunnan Teknillisen tarkastusosaston m</w:t>
          </w:r>
          <w:r w:rsidRPr="00B72DFC">
            <w:rPr>
              <w:i/>
            </w:rPr>
            <w:t>ääräystenantotehtävät</w:t>
          </w:r>
        </w:p>
        <w:p w14:paraId="01493581" w14:textId="77777777" w:rsidR="009A2467" w:rsidRPr="007A03B7" w:rsidRDefault="009A2467" w:rsidP="009A2467">
          <w:pPr>
            <w:pStyle w:val="LLPerustelujenkappalejako"/>
            <w:spacing w:line="240" w:lineRule="auto"/>
          </w:pPr>
          <w:r w:rsidRPr="007A03B7">
            <w:t xml:space="preserve">Esityksen mukaiset uudet määräyksenantovaltuudet lisäävät Pääesikunnan </w:t>
          </w:r>
          <w:r>
            <w:t>T</w:t>
          </w:r>
          <w:r w:rsidRPr="007A03B7">
            <w:t>eknillisen tarkastusosaston työmäärää</w:t>
          </w:r>
          <w:r>
            <w:t xml:space="preserve"> merkittävästi ja kohdistuvat </w:t>
          </w:r>
          <w:r w:rsidRPr="002255BB">
            <w:t>muun muassa</w:t>
          </w:r>
          <w:r>
            <w:t>:</w:t>
          </w:r>
        </w:p>
        <w:p w14:paraId="70965540" w14:textId="77777777" w:rsidR="009A2467" w:rsidRDefault="009A2467" w:rsidP="006A19E9">
          <w:pPr>
            <w:pStyle w:val="LLPerustelujenkappalejako"/>
            <w:numPr>
              <w:ilvl w:val="0"/>
              <w:numId w:val="12"/>
            </w:numPr>
            <w:spacing w:line="240" w:lineRule="auto"/>
          </w:pPr>
          <w:r>
            <w:t>tarvittaessa tarkempien</w:t>
          </w:r>
          <w:r w:rsidRPr="007A03B7">
            <w:t xml:space="preserve"> määräyk</w:t>
          </w:r>
          <w:r>
            <w:t xml:space="preserve">sien </w:t>
          </w:r>
          <w:r w:rsidRPr="007A03B7">
            <w:t>ja määräy</w:t>
          </w:r>
          <w:r>
            <w:t>ksien antamiseen</w:t>
          </w:r>
          <w:r w:rsidRPr="007A03B7">
            <w:t>, jotka poikkeavat Vaarallisten aineiden kuljetuksesta annetun lain nojalla annetu</w:t>
          </w:r>
          <w:r>
            <w:t>sta</w:t>
          </w:r>
          <w:r w:rsidRPr="007A03B7">
            <w:t xml:space="preserve"> Liikenne- ja viestintäviraston määräyksestä, jos se on sotilaallisen toiminnan ja sen harjoittelun tai kansainvälisen sotilaallisen yhteistyön toteuttamisen kannalta tarpeellista. Annettavien määräysten tulee lähtökohtaisesti perustua kansainvälisesti tunnettuihin sotilasstandardeihin.</w:t>
          </w:r>
          <w:r>
            <w:t xml:space="preserve"> </w:t>
          </w:r>
        </w:p>
        <w:p w14:paraId="52516BB7" w14:textId="77777777" w:rsidR="009A2467" w:rsidRPr="007A03B7" w:rsidRDefault="009A2467" w:rsidP="006A19E9">
          <w:pPr>
            <w:pStyle w:val="LLPerustelujenkappalejako"/>
            <w:numPr>
              <w:ilvl w:val="0"/>
              <w:numId w:val="12"/>
            </w:numPr>
            <w:spacing w:line="240" w:lineRule="auto"/>
          </w:pPr>
          <w:r>
            <w:t>poikkeavien</w:t>
          </w:r>
          <w:r w:rsidRPr="007A03B7">
            <w:t xml:space="preserve"> määräyks</w:t>
          </w:r>
          <w:r>
            <w:t>ien antamiseen myös liittyen esityksen mukaisiin 6 § olosuhteisiin.</w:t>
          </w:r>
        </w:p>
        <w:p w14:paraId="189E2D6A" w14:textId="77777777" w:rsidR="009A2467" w:rsidRDefault="009A2467" w:rsidP="006A19E9">
          <w:pPr>
            <w:pStyle w:val="LLPerustelujenkappalejako"/>
            <w:numPr>
              <w:ilvl w:val="0"/>
              <w:numId w:val="12"/>
            </w:numPr>
            <w:spacing w:line="240" w:lineRule="auto"/>
          </w:pPr>
          <w:r w:rsidRPr="007A03B7">
            <w:t>kansallisiin ja kansainvälisiin harjoituksiin, sotilasavunantamiseen liittyviin poikkeuksii</w:t>
          </w:r>
          <w:r>
            <w:t xml:space="preserve">n ja </w:t>
          </w:r>
          <w:r w:rsidRPr="007A03B7">
            <w:t>valmiutta kohotettaessa edellytettäviin poikkeusmääräyks</w:t>
          </w:r>
          <w:r>
            <w:t>ien antamiseen</w:t>
          </w:r>
          <w:r w:rsidRPr="007A03B7">
            <w:t xml:space="preserve">. </w:t>
          </w:r>
        </w:p>
        <w:p w14:paraId="0740FE7F" w14:textId="77777777" w:rsidR="009A2467" w:rsidRPr="007A03B7" w:rsidRDefault="009A2467" w:rsidP="006A19E9">
          <w:pPr>
            <w:pStyle w:val="LLPerustelujenkappalejako"/>
            <w:numPr>
              <w:ilvl w:val="0"/>
              <w:numId w:val="9"/>
            </w:numPr>
            <w:spacing w:line="240" w:lineRule="auto"/>
            <w:ind w:left="771" w:hanging="357"/>
          </w:pPr>
          <w:r w:rsidRPr="007A03B7">
            <w:t>PV-VAK-hyväksyntään ja PV-VAK-katsastukseen kohdistuvi</w:t>
          </w:r>
          <w:r>
            <w:t>in</w:t>
          </w:r>
          <w:r w:rsidRPr="007A03B7">
            <w:t xml:space="preserve"> vaatimuksi</w:t>
          </w:r>
          <w:r>
            <w:t>in</w:t>
          </w:r>
          <w:r w:rsidRPr="007A03B7">
            <w:t xml:space="preserve"> ja vaatimustenmukaisuuden osoittamise</w:t>
          </w:r>
          <w:r>
            <w:t>en.</w:t>
          </w:r>
        </w:p>
        <w:p w14:paraId="63701072" w14:textId="77777777" w:rsidR="009A2467" w:rsidRPr="007A03B7" w:rsidRDefault="009A2467" w:rsidP="006A19E9">
          <w:pPr>
            <w:pStyle w:val="LLPerustelujenkappalejako"/>
            <w:numPr>
              <w:ilvl w:val="0"/>
              <w:numId w:val="9"/>
            </w:numPr>
            <w:spacing w:line="240" w:lineRule="auto"/>
            <w:ind w:left="771" w:hanging="357"/>
          </w:pPr>
          <w:r w:rsidRPr="007A03B7">
            <w:t>PV-VAK-ajoluvan ja koulutusluvan edellytyk</w:t>
          </w:r>
          <w:r>
            <w:t>siin</w:t>
          </w:r>
          <w:r w:rsidRPr="007A03B7">
            <w:t xml:space="preserve"> sekä annettavan koulutuksen sisäl</w:t>
          </w:r>
          <w:r>
            <w:t>töön</w:t>
          </w:r>
          <w:r w:rsidRPr="007A03B7">
            <w:t>, kokees</w:t>
          </w:r>
          <w:r>
            <w:t>een</w:t>
          </w:r>
          <w:r w:rsidRPr="007A03B7">
            <w:t xml:space="preserve"> ja sen suorittamise</w:t>
          </w:r>
          <w:r>
            <w:t xml:space="preserve">en ja </w:t>
          </w:r>
          <w:r w:rsidRPr="007A03B7">
            <w:t>PV-VAK-kokeiden laatimise</w:t>
          </w:r>
          <w:r>
            <w:t xml:space="preserve">en ja </w:t>
          </w:r>
          <w:r w:rsidRPr="007A03B7">
            <w:t>ylläpi</w:t>
          </w:r>
          <w:r>
            <w:t>toon.</w:t>
          </w:r>
        </w:p>
        <w:p w14:paraId="5D33DC19" w14:textId="77777777" w:rsidR="009A2467" w:rsidRPr="007A03B7" w:rsidRDefault="009A2467" w:rsidP="006A19E9">
          <w:pPr>
            <w:pStyle w:val="LLPerustelujenkappalejako"/>
            <w:numPr>
              <w:ilvl w:val="0"/>
              <w:numId w:val="9"/>
            </w:numPr>
            <w:spacing w:line="240" w:lineRule="auto"/>
            <w:ind w:left="771" w:hanging="357"/>
          </w:pPr>
          <w:r>
            <w:t>k</w:t>
          </w:r>
          <w:r w:rsidRPr="007A03B7">
            <w:t>uljetuksen ennakkohyväksyn</w:t>
          </w:r>
          <w:r>
            <w:t>tään</w:t>
          </w:r>
          <w:r w:rsidRPr="007A03B7">
            <w:t xml:space="preserve"> ja siitä annettavaan ilmoitukse</w:t>
          </w:r>
          <w:r>
            <w:t>en.</w:t>
          </w:r>
        </w:p>
        <w:p w14:paraId="298FA07F" w14:textId="77777777" w:rsidR="009A2467" w:rsidRPr="007A03B7" w:rsidRDefault="009A2467" w:rsidP="006A19E9">
          <w:pPr>
            <w:pStyle w:val="LLPerustelujenkappalejako"/>
            <w:numPr>
              <w:ilvl w:val="0"/>
              <w:numId w:val="9"/>
            </w:numPr>
            <w:spacing w:line="240" w:lineRule="auto"/>
            <w:ind w:left="771" w:hanging="357"/>
          </w:pPr>
          <w:r>
            <w:t>k</w:t>
          </w:r>
          <w:r w:rsidRPr="007A03B7">
            <w:t>uljetusvälineen turvallisuusvaatimuksi</w:t>
          </w:r>
          <w:r>
            <w:t>in</w:t>
          </w:r>
          <w:r w:rsidRPr="007A03B7">
            <w:t xml:space="preserve"> ja hyväksyntäasiakirja</w:t>
          </w:r>
          <w:r>
            <w:t>an.</w:t>
          </w:r>
        </w:p>
        <w:p w14:paraId="060CF3D1" w14:textId="77777777" w:rsidR="009A2467" w:rsidRPr="007A03B7" w:rsidRDefault="009A2467" w:rsidP="006A19E9">
          <w:pPr>
            <w:pStyle w:val="LLPerustelujenkappalejako"/>
            <w:numPr>
              <w:ilvl w:val="0"/>
              <w:numId w:val="9"/>
            </w:numPr>
            <w:spacing w:line="240" w:lineRule="auto"/>
            <w:ind w:left="771" w:hanging="357"/>
          </w:pPr>
          <w:r w:rsidRPr="007A03B7">
            <w:t>vaarallisten aineiden kuljettamiseen liittyvästä tilapäisen säilytyksen paik</w:t>
          </w:r>
          <w:r>
            <w:t>kaan.</w:t>
          </w:r>
        </w:p>
        <w:p w14:paraId="39F25DEF" w14:textId="77777777" w:rsidR="009A2467" w:rsidRPr="007A03B7" w:rsidRDefault="009A2467" w:rsidP="006A19E9">
          <w:pPr>
            <w:pStyle w:val="LLPerustelujenkappalejako"/>
            <w:numPr>
              <w:ilvl w:val="0"/>
              <w:numId w:val="9"/>
            </w:numPr>
            <w:spacing w:line="240" w:lineRule="auto"/>
            <w:ind w:left="771" w:hanging="357"/>
          </w:pPr>
          <w:r w:rsidRPr="007A03B7">
            <w:t>kuljetuksen turvasuunnitelman sisäl</w:t>
          </w:r>
          <w:r>
            <w:t>töön.</w:t>
          </w:r>
        </w:p>
        <w:p w14:paraId="220A7ED4" w14:textId="77777777" w:rsidR="009A2467" w:rsidRPr="007A03B7" w:rsidRDefault="009A2467" w:rsidP="006A19E9">
          <w:pPr>
            <w:pStyle w:val="LLPerustelujenkappalejako"/>
            <w:numPr>
              <w:ilvl w:val="0"/>
              <w:numId w:val="9"/>
            </w:numPr>
            <w:spacing w:line="240" w:lineRule="auto"/>
            <w:ind w:left="771" w:hanging="357"/>
          </w:pPr>
          <w:r w:rsidRPr="007A03B7">
            <w:t>onnettomuus-, vaara- ja hätätilanteista ilmoittamise</w:t>
          </w:r>
          <w:r>
            <w:t>en.</w:t>
          </w:r>
        </w:p>
        <w:p w14:paraId="07B05F2A" w14:textId="77777777" w:rsidR="009A2467" w:rsidRDefault="009A2467" w:rsidP="006A19E9">
          <w:pPr>
            <w:pStyle w:val="LLPerustelujenkappalejako"/>
            <w:numPr>
              <w:ilvl w:val="0"/>
              <w:numId w:val="9"/>
            </w:numPr>
            <w:spacing w:line="240" w:lineRule="auto"/>
            <w:ind w:left="771" w:hanging="357"/>
          </w:pPr>
          <w:r w:rsidRPr="007A03B7">
            <w:t>vaarallisten aineiden ja sotilaiden kuljettamiseen kuljetusvälineellä liittyvistä teknisistä yksityiskoh</w:t>
          </w:r>
          <w:r>
            <w:t>tiin.</w:t>
          </w:r>
        </w:p>
        <w:p w14:paraId="143F8110" w14:textId="77777777" w:rsidR="009A2467" w:rsidRPr="007A03B7" w:rsidRDefault="009A2467" w:rsidP="006A19E9">
          <w:pPr>
            <w:pStyle w:val="LLPerustelujenkappalejako"/>
            <w:numPr>
              <w:ilvl w:val="0"/>
              <w:numId w:val="9"/>
            </w:numPr>
            <w:spacing w:line="240" w:lineRule="auto"/>
            <w:ind w:left="771" w:hanging="357"/>
          </w:pPr>
          <w:r>
            <w:t>e</w:t>
          </w:r>
          <w:r w:rsidRPr="007A03B7">
            <w:t>sity</w:t>
          </w:r>
          <w:r>
            <w:t xml:space="preserve">ksen </w:t>
          </w:r>
          <w:r w:rsidRPr="007A03B7">
            <w:t>mukaisten 6 §:n olosuhteiden edellyttämi</w:t>
          </w:r>
          <w:r>
            <w:t>in</w:t>
          </w:r>
          <w:r w:rsidRPr="007A03B7">
            <w:t xml:space="preserve"> poikkeuksi</w:t>
          </w:r>
          <w:r>
            <w:t>in.</w:t>
          </w:r>
        </w:p>
        <w:p w14:paraId="6346FC21" w14:textId="77777777" w:rsidR="009A2467" w:rsidRPr="007A03B7" w:rsidRDefault="009A2467" w:rsidP="009A2467">
          <w:pPr>
            <w:pStyle w:val="LLPerustelujenkappalejako"/>
            <w:spacing w:line="240" w:lineRule="auto"/>
          </w:pPr>
          <w:r w:rsidRPr="007A03B7">
            <w:t xml:space="preserve">Lisäksi määräyksenantovaltuuksia kohdistuu sotilaallisen toiminnan ja sen harjoittelun edellyttämiin poikkeuksiin ilmakuljetuksissa. Esityksessä on määräyksenantovaltuuksia poiketa VAK-lain nojalla annetuista määräyksistä ja asetetuista vaatimuksista ilmakuljetusta hoitavalle koskien koulutusta, ohjeistusta, käytössä olevia ilma-aluksia ja käytettyjä menetelmiä, mikäli sotilaallinen toiminta ja sen harjoittelu tai kansainvälisen yhteistyön toteuttaminen sitä edellyttää. </w:t>
          </w:r>
        </w:p>
        <w:p w14:paraId="35437C78" w14:textId="77777777" w:rsidR="009A2467" w:rsidRPr="007A03B7" w:rsidRDefault="009A2467" w:rsidP="009A2467">
          <w:pPr>
            <w:pStyle w:val="LLPerustelujenkappalejako"/>
            <w:spacing w:line="240" w:lineRule="auto"/>
          </w:pPr>
          <w:r w:rsidRPr="007A03B7">
            <w:t xml:space="preserve">Esityksessä ehdotetuilla määräyksenantovaltuuksilla Pääesikunnan </w:t>
          </w:r>
          <w:r>
            <w:t>t</w:t>
          </w:r>
          <w:r w:rsidRPr="007A03B7">
            <w:t xml:space="preserve">eknillinen tarkastusosasto valmistelee vaarallisten aineiden kuljetuksia koskevat määräyksen Suomeksi ja Ruotsiksi. Määräyksen julkaistaan Suomen säädöskokoelman osassa Viranomaisten määräyskokoelmat kuten Liikenne- ja viestintäviraston antamat vaarallisten aineiden kuljetusta koskevat määräykset. Ehdotetut muutokset muuttavat nykytilannetta. Aiemmin Pääesikunnan teknillinen tarkastusosaston on voinut antaa vain puolustushallinnon sisäisiä määräyksiä. </w:t>
          </w:r>
        </w:p>
        <w:p w14:paraId="790AD272" w14:textId="77777777" w:rsidR="009A2467" w:rsidRPr="007A03B7" w:rsidRDefault="009A2467" w:rsidP="009A2467">
          <w:pPr>
            <w:pStyle w:val="LLPerustelujenkappalejako"/>
            <w:spacing w:line="240" w:lineRule="auto"/>
          </w:pPr>
          <w:r w:rsidRPr="007A03B7">
            <w:t>Edellä mainitut esityksen mukaiset uudet määräyksenantovaltuudet lisäävät Pääesikunnan teknillisen tarkastusosaston työmäärää kertaluontoisesti lain voimaantulon yhteydessä arviolta yhden (1,0) henkilötyövuoden suuruisella projektityöllä määräysten päivittämiseen ja uusimiseen liittyen</w:t>
          </w:r>
          <w:r>
            <w:t>. P</w:t>
          </w:r>
          <w:r w:rsidRPr="007A03B7">
            <w:t xml:space="preserve">ysyvästi </w:t>
          </w:r>
          <w:r>
            <w:t xml:space="preserve">määräyksenantovaltuudet edellyttävät </w:t>
          </w:r>
          <w:r w:rsidRPr="007A03B7">
            <w:t xml:space="preserve">arviolta </w:t>
          </w:r>
          <w:r w:rsidRPr="00C52504">
            <w:t xml:space="preserve">0,3 </w:t>
          </w:r>
          <w:r w:rsidRPr="007A03B7">
            <w:t xml:space="preserve">henkilötyövuoden </w:t>
          </w:r>
          <w:r>
            <w:t xml:space="preserve">suuruista työpanosta, johon on huomioitu </w:t>
          </w:r>
          <w:r w:rsidRPr="00C52504">
            <w:t>tarvittava 0,</w:t>
          </w:r>
          <w:r>
            <w:t>15</w:t>
          </w:r>
          <w:r w:rsidRPr="00C52504">
            <w:t xml:space="preserve"> henkilötyövuoden suuruinen lisäresurssi</w:t>
          </w:r>
          <w:r w:rsidRPr="007A03B7">
            <w:t xml:space="preserve"> määräysten ylläpitoon sekä arviolta noin </w:t>
          </w:r>
          <w:r>
            <w:t>0,15</w:t>
          </w:r>
          <w:r w:rsidRPr="007A03B7">
            <w:t xml:space="preserve"> henkilötyövuoden verran työpanosta Pääesikunnan oikeudellisella osastolla. </w:t>
          </w:r>
        </w:p>
        <w:p w14:paraId="2F384ADD" w14:textId="77777777" w:rsidR="009A2467" w:rsidRPr="008B4F93" w:rsidRDefault="009A2467" w:rsidP="009A2467">
          <w:pPr>
            <w:pStyle w:val="LLPerustelujenkappalejako"/>
            <w:spacing w:line="240" w:lineRule="auto"/>
            <w:rPr>
              <w:i/>
            </w:rPr>
          </w:pPr>
          <w:r w:rsidRPr="008B4F93">
            <w:rPr>
              <w:i/>
            </w:rPr>
            <w:t>Koulutus-, neuvonta- ja tukitehtävät</w:t>
          </w:r>
        </w:p>
        <w:p w14:paraId="1D9CC60C" w14:textId="77777777" w:rsidR="009A2467" w:rsidRPr="007A03B7" w:rsidRDefault="009A2467" w:rsidP="009A2467">
          <w:pPr>
            <w:pStyle w:val="LLPerustelujenkappalejako"/>
            <w:spacing w:line="240" w:lineRule="auto"/>
          </w:pPr>
          <w:r w:rsidRPr="007A03B7">
            <w:t xml:space="preserve">Esitetyn mukainen lainsäädäntö ja siitä aiheutuvat tehtävät edellyttävät laajoja koulutus-, tuki- ja neuvontatehtäviä Pääesikunnan </w:t>
          </w:r>
          <w:r>
            <w:t>t</w:t>
          </w:r>
          <w:r w:rsidRPr="007A03B7">
            <w:t>eknilliseltä tarkastusosastolta valvontaroolin ja koko lainsäädäntökehikon muuttuessa. Koulutus-, tuki- ja neuvontatehtävien arvioidaan työllistävän Pääesikunnan teknillistä tarkastusosastoa vuosittain pysyvästi arviolta 0,2 henkilötyövuo</w:t>
          </w:r>
          <w:r>
            <w:t>della</w:t>
          </w:r>
          <w:r w:rsidRPr="007A03B7">
            <w:t xml:space="preserve">. </w:t>
          </w:r>
        </w:p>
        <w:p w14:paraId="226671F5" w14:textId="77777777" w:rsidR="009A2467" w:rsidRPr="007A03B7" w:rsidRDefault="009A2467" w:rsidP="009A2467">
          <w:pPr>
            <w:pStyle w:val="LLPerustelujenkappalejako"/>
            <w:spacing w:line="240" w:lineRule="auto"/>
          </w:pPr>
          <w:r w:rsidRPr="007A03B7">
            <w:t xml:space="preserve">Uudistuvan turvallisuusneuvonantajaorganisaation suunnittelu, kouluttaminen ja toimeenpano edellyttävät Pääesikunnan </w:t>
          </w:r>
          <w:r>
            <w:t>t</w:t>
          </w:r>
          <w:r w:rsidRPr="007A03B7">
            <w:t xml:space="preserve">eknilliseltä tarkastusosastolta arviolta noin </w:t>
          </w:r>
          <w:r w:rsidRPr="00C52504">
            <w:t>0,3</w:t>
          </w:r>
          <w:r w:rsidRPr="008D6B36">
            <w:rPr>
              <w:color w:val="0070C0"/>
            </w:rPr>
            <w:t xml:space="preserve"> </w:t>
          </w:r>
          <w:r w:rsidRPr="007A03B7">
            <w:t xml:space="preserve">henkilötyövuoden </w:t>
          </w:r>
          <w:r>
            <w:t xml:space="preserve">suuruista </w:t>
          </w:r>
          <w:r w:rsidRPr="007A03B7">
            <w:t>työpan</w:t>
          </w:r>
          <w:r>
            <w:t>osta,</w:t>
          </w:r>
          <w:r w:rsidRPr="00C52504">
            <w:t xml:space="preserve"> johon on huomioitu tarvittava 0,</w:t>
          </w:r>
          <w:r>
            <w:t>15</w:t>
          </w:r>
          <w:r w:rsidRPr="00C52504">
            <w:t xml:space="preserve"> henkilötyövuoden suuruinen lisäresurssi</w:t>
          </w:r>
          <w:r w:rsidRPr="007A03B7">
            <w:t>.</w:t>
          </w:r>
        </w:p>
        <w:p w14:paraId="4F2E954D" w14:textId="77777777" w:rsidR="009A2467" w:rsidRDefault="009A2467" w:rsidP="009A2467">
          <w:pPr>
            <w:pStyle w:val="LLPerustelujenkappalejako"/>
            <w:spacing w:line="240" w:lineRule="auto"/>
          </w:pPr>
          <w:r>
            <w:t xml:space="preserve">Turvallisuusneuvonantajien koulutus-, neuvonta- ja tukitehtävät lisääntyvät esityksen ehdotusten sekä kansainvälisen yhteistyön myötä arviolta </w:t>
          </w:r>
          <w:r w:rsidRPr="008D6B36">
            <w:t xml:space="preserve">0,2 </w:t>
          </w:r>
          <w:r>
            <w:t xml:space="preserve">henkilötyövuodella. Siviilitoimijoiden kouluttaminen esityksen 6 §:n olosuhteisiin lisää työtä arviolta 0,1 henkilötyövuodella. </w:t>
          </w:r>
        </w:p>
        <w:p w14:paraId="492287E2" w14:textId="77777777" w:rsidR="009A2467" w:rsidRDefault="009A2467" w:rsidP="009A2467">
          <w:pPr>
            <w:pStyle w:val="LLPerustelujenkappalejako"/>
            <w:spacing w:line="240" w:lineRule="auto"/>
          </w:pPr>
          <w:r>
            <w:t xml:space="preserve">PV-VAK-ajolupien kouluttaminen kaikille kuljettajille ADR-ajoluvan lisäksi lisää kuljettajien koulutuskeskusten työmäärää arviolta 0,2 henkilötyövuodella koulutuskeskuskohtaisesti, yhteensä puolustusvoimallisesti arviolta </w:t>
          </w:r>
          <w:r w:rsidRPr="000D1236">
            <w:t xml:space="preserve">2,2 </w:t>
          </w:r>
          <w:r>
            <w:t>henkilötyövuodella.</w:t>
          </w:r>
        </w:p>
        <w:p w14:paraId="4CC3CBEE" w14:textId="77777777" w:rsidR="009A2467" w:rsidRDefault="009A2467" w:rsidP="00191E24">
          <w:pPr>
            <w:pStyle w:val="LLP4Otsikkotaso"/>
            <w:numPr>
              <w:ilvl w:val="0"/>
              <w:numId w:val="0"/>
            </w:numPr>
            <w:ind w:left="454" w:hanging="454"/>
          </w:pPr>
          <w:bookmarkStart w:id="103" w:name="_Toc167451303"/>
          <w:bookmarkStart w:id="104" w:name="_Toc167451745"/>
          <w:bookmarkStart w:id="105" w:name="_Toc167708734"/>
          <w:r>
            <w:t>4.2.2.3 Yhteenveto Puolustusvoimille aiheutuvista taloudellisista vaikutuksista</w:t>
          </w:r>
          <w:bookmarkEnd w:id="103"/>
          <w:bookmarkEnd w:id="104"/>
          <w:bookmarkEnd w:id="105"/>
        </w:p>
        <w:p w14:paraId="0E7359B5" w14:textId="77777777" w:rsidR="009A2467" w:rsidRPr="008D6B36" w:rsidRDefault="009A2467" w:rsidP="009A2467">
          <w:pPr>
            <w:pStyle w:val="LLPerustelujenkappalejako"/>
            <w:spacing w:line="240" w:lineRule="auto"/>
            <w:rPr>
              <w:b/>
              <w:color w:val="0070C0"/>
              <w:sz w:val="24"/>
            </w:rPr>
          </w:pPr>
          <w:r>
            <w:t xml:space="preserve">Esityksen taloudelliset vaikutukset Pääesikunnan teknillisen tarkastusosaston toiminnan kannalta on esitetty alla olevassa taulukossa. Pääesikunnan teknillisessä tarkastusosastossa keskimääräinen henkilötyövuoden hinta on 100 000 euroa. </w:t>
          </w:r>
        </w:p>
        <w:tbl>
          <w:tblPr>
            <w:tblStyle w:val="TaulukkoRuudukko1"/>
            <w:tblpPr w:leftFromText="141" w:rightFromText="141" w:vertAnchor="text" w:horzAnchor="margin" w:tblpY="224"/>
            <w:tblW w:w="0" w:type="auto"/>
            <w:tblLook w:val="04A0" w:firstRow="1" w:lastRow="0" w:firstColumn="1" w:lastColumn="0" w:noHBand="0" w:noVBand="1"/>
          </w:tblPr>
          <w:tblGrid>
            <w:gridCol w:w="2188"/>
            <w:gridCol w:w="1889"/>
            <w:gridCol w:w="1882"/>
            <w:gridCol w:w="2377"/>
          </w:tblGrid>
          <w:tr w:rsidR="009A2467" w:rsidRPr="00C27E6E" w14:paraId="41F86DBB" w14:textId="77777777" w:rsidTr="00B930A9">
            <w:trPr>
              <w:trHeight w:val="558"/>
            </w:trPr>
            <w:tc>
              <w:tcPr>
                <w:tcW w:w="2674" w:type="dxa"/>
                <w:shd w:val="clear" w:color="auto" w:fill="D9D9D9"/>
              </w:tcPr>
              <w:p w14:paraId="7A452BF9" w14:textId="77777777" w:rsidR="009A2467" w:rsidRPr="00C27E6E" w:rsidRDefault="009A2467" w:rsidP="00B930A9">
                <w:pPr>
                  <w:pStyle w:val="LLPerustelujenkappalejako"/>
                  <w:jc w:val="center"/>
                  <w:rPr>
                    <w:rFonts w:ascii="Arial" w:hAnsi="Arial" w:cs="Arial"/>
                  </w:rPr>
                </w:pPr>
                <w:r w:rsidRPr="00C27E6E">
                  <w:rPr>
                    <w:rFonts w:ascii="Arial" w:hAnsi="Arial" w:cs="Arial"/>
                  </w:rPr>
                  <w:t>Tehtävätyyppi</w:t>
                </w:r>
              </w:p>
            </w:tc>
            <w:tc>
              <w:tcPr>
                <w:tcW w:w="2108" w:type="dxa"/>
                <w:shd w:val="clear" w:color="auto" w:fill="D9D9D9"/>
              </w:tcPr>
              <w:p w14:paraId="4AB4EAA4" w14:textId="77777777" w:rsidR="009A2467" w:rsidRDefault="009A2467" w:rsidP="00B930A9">
                <w:pPr>
                  <w:spacing w:after="220" w:line="220" w:lineRule="exact"/>
                  <w:jc w:val="center"/>
                  <w:rPr>
                    <w:rFonts w:ascii="Arial" w:eastAsia="Times New Roman" w:hAnsi="Arial" w:cs="Arial"/>
                    <w:szCs w:val="24"/>
                  </w:rPr>
                </w:pPr>
                <w:r>
                  <w:rPr>
                    <w:rFonts w:ascii="Arial" w:eastAsia="Times New Roman" w:hAnsi="Arial" w:cs="Arial"/>
                    <w:szCs w:val="24"/>
                  </w:rPr>
                  <w:t xml:space="preserve">Kokonais </w:t>
                </w:r>
                <w:r w:rsidRPr="00C27E6E">
                  <w:rPr>
                    <w:rFonts w:ascii="Arial" w:eastAsia="Times New Roman" w:hAnsi="Arial" w:cs="Arial"/>
                    <w:szCs w:val="24"/>
                  </w:rPr>
                  <w:t>htv-resurssi</w:t>
                </w:r>
              </w:p>
              <w:p w14:paraId="199A60BC" w14:textId="77777777" w:rsidR="009A2467" w:rsidRPr="00C27E6E" w:rsidRDefault="009A2467" w:rsidP="00B930A9">
                <w:pPr>
                  <w:spacing w:after="220" w:line="220" w:lineRule="exact"/>
                  <w:jc w:val="center"/>
                  <w:rPr>
                    <w:rFonts w:ascii="Arial" w:eastAsia="Times New Roman" w:hAnsi="Arial" w:cs="Arial"/>
                    <w:szCs w:val="24"/>
                  </w:rPr>
                </w:pPr>
                <w:r w:rsidRPr="00C27E6E">
                  <w:rPr>
                    <w:rFonts w:ascii="Arial" w:eastAsia="Times New Roman" w:hAnsi="Arial" w:cs="Arial"/>
                    <w:szCs w:val="24"/>
                  </w:rPr>
                  <w:t xml:space="preserve"> (PETEKNTARKOS)</w:t>
                </w:r>
              </w:p>
            </w:tc>
            <w:tc>
              <w:tcPr>
                <w:tcW w:w="2098" w:type="dxa"/>
                <w:shd w:val="clear" w:color="auto" w:fill="D9D9D9"/>
              </w:tcPr>
              <w:p w14:paraId="527DC6E4" w14:textId="77777777" w:rsidR="009A2467" w:rsidRDefault="009A2467" w:rsidP="00B930A9">
                <w:pPr>
                  <w:spacing w:after="220" w:line="220" w:lineRule="exact"/>
                  <w:jc w:val="center"/>
                  <w:rPr>
                    <w:rFonts w:ascii="Arial" w:eastAsia="Times New Roman" w:hAnsi="Arial" w:cs="Arial"/>
                    <w:szCs w:val="24"/>
                  </w:rPr>
                </w:pPr>
                <w:r>
                  <w:rPr>
                    <w:rFonts w:ascii="Arial" w:eastAsia="Times New Roman" w:hAnsi="Arial" w:cs="Arial"/>
                    <w:szCs w:val="24"/>
                  </w:rPr>
                  <w:t>Tarvittava htv-lisäresurssi</w:t>
                </w:r>
              </w:p>
              <w:p w14:paraId="3E43F451" w14:textId="77777777" w:rsidR="009A2467" w:rsidRPr="00C27E6E" w:rsidRDefault="009A2467" w:rsidP="00B930A9">
                <w:pPr>
                  <w:spacing w:after="220" w:line="220" w:lineRule="exact"/>
                  <w:jc w:val="center"/>
                  <w:rPr>
                    <w:rFonts w:ascii="Arial" w:eastAsia="Times New Roman" w:hAnsi="Arial" w:cs="Arial"/>
                    <w:szCs w:val="24"/>
                  </w:rPr>
                </w:pPr>
                <w:r w:rsidRPr="00C27E6E">
                  <w:rPr>
                    <w:rFonts w:ascii="Arial" w:eastAsia="Times New Roman" w:hAnsi="Arial" w:cs="Arial"/>
                    <w:szCs w:val="24"/>
                  </w:rPr>
                  <w:t>(PETEKNTARKOS)</w:t>
                </w:r>
              </w:p>
            </w:tc>
            <w:tc>
              <w:tcPr>
                <w:tcW w:w="2748" w:type="dxa"/>
                <w:shd w:val="clear" w:color="auto" w:fill="D9D9D9"/>
              </w:tcPr>
              <w:p w14:paraId="500098F2" w14:textId="77777777" w:rsidR="009A2467" w:rsidRPr="00C27E6E" w:rsidRDefault="009A2467" w:rsidP="00B930A9">
                <w:pPr>
                  <w:spacing w:after="220" w:line="220" w:lineRule="exact"/>
                  <w:jc w:val="center"/>
                  <w:rPr>
                    <w:rFonts w:ascii="Arial" w:eastAsia="Times New Roman" w:hAnsi="Arial" w:cs="Arial"/>
                    <w:szCs w:val="24"/>
                  </w:rPr>
                </w:pPr>
                <w:r w:rsidRPr="00C27E6E">
                  <w:rPr>
                    <w:rFonts w:ascii="Arial" w:eastAsia="Times New Roman" w:hAnsi="Arial" w:cs="Arial"/>
                    <w:szCs w:val="24"/>
                  </w:rPr>
                  <w:t>Muut resurssit</w:t>
                </w:r>
              </w:p>
            </w:tc>
          </w:tr>
          <w:tr w:rsidR="009A2467" w:rsidRPr="00C27E6E" w14:paraId="097EC401" w14:textId="77777777" w:rsidTr="00B930A9">
            <w:tc>
              <w:tcPr>
                <w:tcW w:w="2674" w:type="dxa"/>
              </w:tcPr>
              <w:p w14:paraId="72967566" w14:textId="77777777" w:rsidR="009A2467" w:rsidRPr="00C27E6E" w:rsidRDefault="009A2467" w:rsidP="00B930A9">
                <w:pPr>
                  <w:spacing w:after="220" w:line="220" w:lineRule="exact"/>
                  <w:jc w:val="both"/>
                  <w:rPr>
                    <w:rFonts w:ascii="Arial" w:eastAsia="Times New Roman" w:hAnsi="Arial" w:cs="Arial"/>
                    <w:szCs w:val="24"/>
                  </w:rPr>
                </w:pPr>
                <w:r w:rsidRPr="00C27E6E">
                  <w:rPr>
                    <w:rFonts w:ascii="Arial" w:eastAsia="Times New Roman" w:hAnsi="Arial" w:cs="Arial"/>
                    <w:szCs w:val="24"/>
                  </w:rPr>
                  <w:t>Toimivaltaisen viranomaisen tehtävät</w:t>
                </w:r>
                <w:r>
                  <w:rPr>
                    <w:rFonts w:ascii="Arial" w:eastAsia="Times New Roman" w:hAnsi="Arial" w:cs="Arial"/>
                    <w:szCs w:val="24"/>
                  </w:rPr>
                  <w:t xml:space="preserve"> </w:t>
                </w:r>
                <w:r w:rsidRPr="007B4391">
                  <w:rPr>
                    <w:rFonts w:ascii="Arial" w:eastAsia="Times New Roman" w:hAnsi="Arial" w:cs="Arial"/>
                    <w:szCs w:val="24"/>
                  </w:rPr>
                  <w:t>ml. hallinnollisen sanktioinnin tehtävät</w:t>
                </w:r>
              </w:p>
            </w:tc>
            <w:tc>
              <w:tcPr>
                <w:tcW w:w="2108" w:type="dxa"/>
              </w:tcPr>
              <w:p w14:paraId="1122BB6D" w14:textId="77777777" w:rsidR="009A2467" w:rsidRPr="00C27E6E" w:rsidRDefault="009A2467" w:rsidP="00B930A9">
                <w:pPr>
                  <w:spacing w:after="220" w:line="220" w:lineRule="exact"/>
                  <w:jc w:val="both"/>
                  <w:rPr>
                    <w:rFonts w:ascii="Arial" w:eastAsia="Times New Roman" w:hAnsi="Arial" w:cs="Arial"/>
                    <w:szCs w:val="24"/>
                  </w:rPr>
                </w:pPr>
                <w:r w:rsidRPr="00C27E6E">
                  <w:rPr>
                    <w:rFonts w:ascii="Arial" w:eastAsia="Times New Roman" w:hAnsi="Arial" w:cs="Arial"/>
                    <w:szCs w:val="24"/>
                  </w:rPr>
                  <w:t>0,</w:t>
                </w:r>
                <w:r>
                  <w:rPr>
                    <w:rFonts w:ascii="Arial" w:eastAsia="Times New Roman" w:hAnsi="Arial" w:cs="Arial"/>
                    <w:szCs w:val="24"/>
                  </w:rPr>
                  <w:t>8</w:t>
                </w:r>
                <w:r w:rsidRPr="00C27E6E">
                  <w:rPr>
                    <w:rFonts w:ascii="Arial" w:eastAsia="Times New Roman" w:hAnsi="Arial" w:cs="Arial"/>
                    <w:szCs w:val="24"/>
                  </w:rPr>
                  <w:t xml:space="preserve"> htv</w:t>
                </w:r>
                <w:r>
                  <w:rPr>
                    <w:rFonts w:ascii="Arial" w:eastAsia="Times New Roman" w:hAnsi="Arial" w:cs="Arial"/>
                    <w:szCs w:val="24"/>
                  </w:rPr>
                  <w:t xml:space="preserve"> </w:t>
                </w:r>
              </w:p>
            </w:tc>
            <w:tc>
              <w:tcPr>
                <w:tcW w:w="2098" w:type="dxa"/>
              </w:tcPr>
              <w:p w14:paraId="7C7CF154" w14:textId="77777777" w:rsidR="009A2467" w:rsidRPr="001C1BB9" w:rsidRDefault="009A2467" w:rsidP="00B930A9">
                <w:pPr>
                  <w:spacing w:after="220" w:line="220" w:lineRule="exact"/>
                  <w:jc w:val="both"/>
                  <w:rPr>
                    <w:rFonts w:ascii="Arial" w:eastAsia="Times New Roman" w:hAnsi="Arial" w:cs="Arial"/>
                    <w:szCs w:val="24"/>
                  </w:rPr>
                </w:pPr>
                <w:r w:rsidRPr="001C1BB9">
                  <w:rPr>
                    <w:rFonts w:ascii="Arial" w:eastAsia="Times New Roman" w:hAnsi="Arial" w:cs="Arial"/>
                    <w:szCs w:val="24"/>
                  </w:rPr>
                  <w:t>0,4 htv</w:t>
                </w:r>
              </w:p>
            </w:tc>
            <w:tc>
              <w:tcPr>
                <w:tcW w:w="2748" w:type="dxa"/>
              </w:tcPr>
              <w:p w14:paraId="60430E36" w14:textId="77777777" w:rsidR="009A2467" w:rsidRPr="00C27E6E" w:rsidRDefault="009A2467" w:rsidP="00B930A9">
                <w:pPr>
                  <w:spacing w:after="220" w:line="220" w:lineRule="exact"/>
                  <w:jc w:val="both"/>
                  <w:rPr>
                    <w:rFonts w:ascii="Arial" w:eastAsia="Times New Roman" w:hAnsi="Arial" w:cs="Arial"/>
                    <w:szCs w:val="24"/>
                  </w:rPr>
                </w:pPr>
                <w:r w:rsidRPr="007B4391">
                  <w:rPr>
                    <w:rFonts w:ascii="Arial" w:eastAsia="Times New Roman" w:hAnsi="Arial" w:cs="Arial"/>
                    <w:szCs w:val="24"/>
                  </w:rPr>
                  <w:t xml:space="preserve">0,15 </w:t>
                </w:r>
                <w:r w:rsidRPr="00C27E6E">
                  <w:rPr>
                    <w:rFonts w:ascii="Arial" w:eastAsia="Times New Roman" w:hAnsi="Arial" w:cs="Arial"/>
                    <w:szCs w:val="24"/>
                  </w:rPr>
                  <w:t>htv PEOIKOS</w:t>
                </w:r>
              </w:p>
              <w:p w14:paraId="078520A3" w14:textId="77777777" w:rsidR="009A2467" w:rsidRPr="00C27E6E" w:rsidRDefault="009A2467" w:rsidP="00B930A9">
                <w:pPr>
                  <w:spacing w:after="220" w:line="220" w:lineRule="exact"/>
                  <w:jc w:val="both"/>
                  <w:rPr>
                    <w:rFonts w:ascii="Arial" w:eastAsia="Times New Roman" w:hAnsi="Arial" w:cs="Arial"/>
                    <w:szCs w:val="24"/>
                  </w:rPr>
                </w:pPr>
                <w:r w:rsidRPr="00C27E6E">
                  <w:rPr>
                    <w:rFonts w:ascii="Arial" w:eastAsia="Times New Roman" w:hAnsi="Arial" w:cs="Arial"/>
                    <w:szCs w:val="24"/>
                  </w:rPr>
                  <w:t>Ajoneuvotarkastajat</w:t>
                </w:r>
                <w:r>
                  <w:rPr>
                    <w:rFonts w:ascii="Arial" w:eastAsia="Times New Roman" w:hAnsi="Arial" w:cs="Arial"/>
                    <w:szCs w:val="24"/>
                  </w:rPr>
                  <w:t xml:space="preserve"> </w:t>
                </w:r>
                <w:r w:rsidRPr="00C27E6E">
                  <w:rPr>
                    <w:rFonts w:ascii="Arial" w:eastAsia="Times New Roman" w:hAnsi="Arial" w:cs="Arial"/>
                    <w:szCs w:val="24"/>
                  </w:rPr>
                  <w:t>(PV VAK ajoluvat) 0,2 htv</w:t>
                </w:r>
              </w:p>
              <w:p w14:paraId="1941B9BA" w14:textId="77777777" w:rsidR="009A2467" w:rsidRPr="00C27E6E" w:rsidRDefault="009A2467" w:rsidP="00B930A9">
                <w:pPr>
                  <w:spacing w:after="220" w:line="220" w:lineRule="exact"/>
                  <w:jc w:val="both"/>
                  <w:rPr>
                    <w:rFonts w:ascii="Arial" w:eastAsia="Times New Roman" w:hAnsi="Arial" w:cs="Arial"/>
                    <w:szCs w:val="24"/>
                  </w:rPr>
                </w:pPr>
                <w:r w:rsidRPr="00C27E6E">
                  <w:rPr>
                    <w:rFonts w:ascii="Arial" w:eastAsia="Times New Roman" w:hAnsi="Arial" w:cs="Arial"/>
                    <w:szCs w:val="24"/>
                  </w:rPr>
                  <w:t xml:space="preserve">Säiliö- ja paineastia rekisterien perustaminen 0,25 htv ja 80 000 € </w:t>
                </w:r>
                <w:r>
                  <w:rPr>
                    <w:rFonts w:ascii="Arial" w:eastAsia="Times New Roman" w:hAnsi="Arial" w:cs="Arial"/>
                    <w:szCs w:val="24"/>
                  </w:rPr>
                  <w:t>+ 6000€/vuosi</w:t>
                </w:r>
              </w:p>
            </w:tc>
          </w:tr>
          <w:tr w:rsidR="009A2467" w:rsidRPr="00C27E6E" w14:paraId="3C244664" w14:textId="77777777" w:rsidTr="00B930A9">
            <w:tc>
              <w:tcPr>
                <w:tcW w:w="2674" w:type="dxa"/>
              </w:tcPr>
              <w:p w14:paraId="5F320D03" w14:textId="77777777" w:rsidR="009A2467" w:rsidRPr="007A03B7" w:rsidRDefault="009A2467" w:rsidP="00B930A9">
                <w:pPr>
                  <w:spacing w:after="220" w:line="220" w:lineRule="exact"/>
                  <w:jc w:val="both"/>
                  <w:rPr>
                    <w:rFonts w:ascii="Arial" w:eastAsia="Times New Roman" w:hAnsi="Arial" w:cs="Arial"/>
                    <w:szCs w:val="24"/>
                  </w:rPr>
                </w:pPr>
                <w:r w:rsidRPr="007A03B7">
                  <w:rPr>
                    <w:rFonts w:ascii="Arial" w:eastAsia="Times New Roman" w:hAnsi="Arial" w:cs="Arial"/>
                    <w:szCs w:val="24"/>
                  </w:rPr>
                  <w:t>Valvontaviranomaistehtävät</w:t>
                </w:r>
              </w:p>
              <w:p w14:paraId="1E2A2434" w14:textId="77777777" w:rsidR="009A2467" w:rsidRPr="007A03B7" w:rsidRDefault="009A2467" w:rsidP="00B930A9">
                <w:pPr>
                  <w:spacing w:after="220" w:line="220" w:lineRule="exact"/>
                  <w:jc w:val="both"/>
                  <w:rPr>
                    <w:rFonts w:ascii="Arial" w:eastAsia="Times New Roman" w:hAnsi="Arial" w:cs="Arial"/>
                    <w:szCs w:val="24"/>
                  </w:rPr>
                </w:pPr>
              </w:p>
            </w:tc>
            <w:tc>
              <w:tcPr>
                <w:tcW w:w="2108" w:type="dxa"/>
              </w:tcPr>
              <w:p w14:paraId="51BB98E2" w14:textId="77777777" w:rsidR="009A2467" w:rsidRPr="007A03B7" w:rsidRDefault="009A2467" w:rsidP="00B930A9">
                <w:pPr>
                  <w:spacing w:after="220" w:line="220" w:lineRule="exact"/>
                  <w:jc w:val="both"/>
                  <w:rPr>
                    <w:rFonts w:ascii="Arial" w:eastAsia="Times New Roman" w:hAnsi="Arial" w:cs="Arial"/>
                    <w:szCs w:val="24"/>
                  </w:rPr>
                </w:pPr>
                <w:r w:rsidRPr="007A03B7">
                  <w:rPr>
                    <w:rFonts w:ascii="Arial" w:eastAsia="Times New Roman" w:hAnsi="Arial" w:cs="Arial"/>
                    <w:szCs w:val="24"/>
                  </w:rPr>
                  <w:t>1,</w:t>
                </w:r>
                <w:r>
                  <w:rPr>
                    <w:rFonts w:ascii="Arial" w:eastAsia="Times New Roman" w:hAnsi="Arial" w:cs="Arial"/>
                    <w:szCs w:val="24"/>
                  </w:rPr>
                  <w:t>2</w:t>
                </w:r>
                <w:r w:rsidRPr="007A03B7">
                  <w:rPr>
                    <w:rFonts w:ascii="Arial" w:eastAsia="Times New Roman" w:hAnsi="Arial" w:cs="Arial"/>
                    <w:szCs w:val="24"/>
                  </w:rPr>
                  <w:t xml:space="preserve"> htv</w:t>
                </w:r>
                <w:r>
                  <w:rPr>
                    <w:rFonts w:ascii="Arial" w:eastAsia="Times New Roman" w:hAnsi="Arial" w:cs="Arial"/>
                    <w:szCs w:val="24"/>
                  </w:rPr>
                  <w:t xml:space="preserve"> </w:t>
                </w:r>
              </w:p>
            </w:tc>
            <w:tc>
              <w:tcPr>
                <w:tcW w:w="2098" w:type="dxa"/>
              </w:tcPr>
              <w:p w14:paraId="24E50692" w14:textId="77777777" w:rsidR="009A2467" w:rsidRPr="001C1BB9" w:rsidRDefault="009A2467" w:rsidP="00B930A9">
                <w:pPr>
                  <w:spacing w:after="220" w:line="220" w:lineRule="exact"/>
                  <w:jc w:val="both"/>
                  <w:rPr>
                    <w:rFonts w:ascii="Arial" w:eastAsia="Times New Roman" w:hAnsi="Arial" w:cs="Arial"/>
                    <w:szCs w:val="24"/>
                  </w:rPr>
                </w:pPr>
                <w:r w:rsidRPr="001C1BB9">
                  <w:rPr>
                    <w:rFonts w:ascii="Arial" w:eastAsia="Times New Roman" w:hAnsi="Arial" w:cs="Arial"/>
                    <w:szCs w:val="24"/>
                  </w:rPr>
                  <w:t>0,6 htv</w:t>
                </w:r>
              </w:p>
            </w:tc>
            <w:tc>
              <w:tcPr>
                <w:tcW w:w="2748" w:type="dxa"/>
              </w:tcPr>
              <w:p w14:paraId="0139DB2C" w14:textId="77777777" w:rsidR="009A2467" w:rsidRPr="00C27E6E" w:rsidRDefault="009A2467" w:rsidP="00B930A9">
                <w:pPr>
                  <w:spacing w:after="220" w:line="220" w:lineRule="exact"/>
                  <w:jc w:val="both"/>
                  <w:rPr>
                    <w:rFonts w:ascii="Arial" w:eastAsia="Times New Roman" w:hAnsi="Arial" w:cs="Arial"/>
                    <w:szCs w:val="24"/>
                  </w:rPr>
                </w:pPr>
                <w:r w:rsidRPr="00C27E6E">
                  <w:rPr>
                    <w:rFonts w:ascii="Arial" w:eastAsia="Times New Roman" w:hAnsi="Arial" w:cs="Arial"/>
                    <w:szCs w:val="24"/>
                  </w:rPr>
                  <w:t>0</w:t>
                </w:r>
                <w:r>
                  <w:rPr>
                    <w:rFonts w:ascii="Arial" w:eastAsia="Times New Roman" w:hAnsi="Arial" w:cs="Arial"/>
                    <w:szCs w:val="24"/>
                  </w:rPr>
                  <w:t>,1</w:t>
                </w:r>
                <w:r w:rsidRPr="00C27E6E">
                  <w:rPr>
                    <w:rFonts w:ascii="Arial" w:eastAsia="Times New Roman" w:hAnsi="Arial" w:cs="Arial"/>
                    <w:szCs w:val="24"/>
                  </w:rPr>
                  <w:t xml:space="preserve"> htv PEOIKOS</w:t>
                </w:r>
              </w:p>
              <w:p w14:paraId="2399C914" w14:textId="77777777" w:rsidR="009A2467" w:rsidRPr="00C27E6E" w:rsidRDefault="009A2467" w:rsidP="00B930A9">
                <w:pPr>
                  <w:spacing w:after="220" w:line="220" w:lineRule="exact"/>
                  <w:jc w:val="both"/>
                  <w:rPr>
                    <w:rFonts w:ascii="Arial" w:eastAsia="Times New Roman" w:hAnsi="Arial" w:cs="Arial"/>
                    <w:szCs w:val="24"/>
                  </w:rPr>
                </w:pPr>
                <w:r w:rsidRPr="00C27E6E">
                  <w:rPr>
                    <w:rFonts w:ascii="Arial" w:eastAsia="Times New Roman" w:hAnsi="Arial" w:cs="Arial"/>
                    <w:szCs w:val="24"/>
                  </w:rPr>
                  <w:t>Johtavat ajoneuvotarkastajat ja ajoneuvotarkastajat, 0,25 htv</w:t>
                </w:r>
              </w:p>
              <w:p w14:paraId="5DC3D08B" w14:textId="77777777" w:rsidR="009A2467" w:rsidRPr="002F6B8E" w:rsidRDefault="009A2467" w:rsidP="00B930A9">
                <w:pPr>
                  <w:spacing w:after="220" w:line="220" w:lineRule="exact"/>
                  <w:jc w:val="both"/>
                  <w:rPr>
                    <w:rFonts w:ascii="Arial" w:eastAsia="Times New Roman" w:hAnsi="Arial" w:cs="Arial"/>
                    <w:szCs w:val="24"/>
                  </w:rPr>
                </w:pPr>
                <w:r w:rsidRPr="00C27E6E">
                  <w:rPr>
                    <w:rFonts w:ascii="Arial" w:eastAsia="Times New Roman" w:hAnsi="Arial" w:cs="Arial"/>
                    <w:szCs w:val="24"/>
                  </w:rPr>
                  <w:t>Turvallisuusneuvonantajat, 0,25 htv</w:t>
                </w:r>
              </w:p>
            </w:tc>
          </w:tr>
          <w:tr w:rsidR="009A2467" w:rsidRPr="00C27E6E" w14:paraId="0000A4C1" w14:textId="77777777" w:rsidTr="00B930A9">
            <w:tc>
              <w:tcPr>
                <w:tcW w:w="2674" w:type="dxa"/>
              </w:tcPr>
              <w:p w14:paraId="56AD3D0C" w14:textId="77777777" w:rsidR="009A2467" w:rsidRPr="007A03B7" w:rsidRDefault="009A2467" w:rsidP="00B930A9">
                <w:pPr>
                  <w:spacing w:after="220" w:line="220" w:lineRule="exact"/>
                  <w:jc w:val="both"/>
                  <w:rPr>
                    <w:rFonts w:ascii="Arial" w:eastAsia="Times New Roman" w:hAnsi="Arial" w:cs="Arial"/>
                    <w:szCs w:val="24"/>
                  </w:rPr>
                </w:pPr>
                <w:r w:rsidRPr="007A03B7">
                  <w:rPr>
                    <w:rFonts w:ascii="Arial" w:eastAsia="Times New Roman" w:hAnsi="Arial" w:cs="Arial"/>
                    <w:szCs w:val="24"/>
                  </w:rPr>
                  <w:t>Määräysten antotehtävät</w:t>
                </w:r>
              </w:p>
              <w:p w14:paraId="4F0BE394" w14:textId="77777777" w:rsidR="009A2467" w:rsidRPr="007A03B7" w:rsidRDefault="009A2467" w:rsidP="00B930A9">
                <w:pPr>
                  <w:pStyle w:val="Luettelokappale"/>
                  <w:spacing w:after="220"/>
                  <w:ind w:left="360"/>
                  <w:jc w:val="both"/>
                  <w:rPr>
                    <w:rFonts w:ascii="Arial" w:eastAsia="Times New Roman" w:hAnsi="Arial" w:cs="Arial"/>
                    <w:szCs w:val="24"/>
                  </w:rPr>
                </w:pPr>
              </w:p>
            </w:tc>
            <w:tc>
              <w:tcPr>
                <w:tcW w:w="2108" w:type="dxa"/>
              </w:tcPr>
              <w:p w14:paraId="16268607" w14:textId="77777777" w:rsidR="009A2467" w:rsidRPr="007A03B7" w:rsidRDefault="009A2467" w:rsidP="00B930A9">
                <w:pPr>
                  <w:spacing w:after="220" w:line="220" w:lineRule="exact"/>
                  <w:jc w:val="both"/>
                  <w:rPr>
                    <w:rFonts w:ascii="Arial" w:eastAsia="Times New Roman" w:hAnsi="Arial" w:cs="Arial"/>
                    <w:szCs w:val="24"/>
                  </w:rPr>
                </w:pPr>
                <w:r w:rsidRPr="007A03B7">
                  <w:rPr>
                    <w:rFonts w:ascii="Arial" w:eastAsia="Times New Roman" w:hAnsi="Arial" w:cs="Arial"/>
                    <w:szCs w:val="24"/>
                  </w:rPr>
                  <w:t>0,</w:t>
                </w:r>
                <w:r>
                  <w:rPr>
                    <w:rFonts w:ascii="Arial" w:eastAsia="Times New Roman" w:hAnsi="Arial" w:cs="Arial"/>
                    <w:szCs w:val="24"/>
                  </w:rPr>
                  <w:t>3</w:t>
                </w:r>
                <w:r w:rsidRPr="007A03B7">
                  <w:rPr>
                    <w:rFonts w:ascii="Arial" w:eastAsia="Times New Roman" w:hAnsi="Arial" w:cs="Arial"/>
                    <w:szCs w:val="24"/>
                  </w:rPr>
                  <w:t xml:space="preserve"> htv</w:t>
                </w:r>
                <w:r>
                  <w:rPr>
                    <w:rFonts w:ascii="Arial" w:eastAsia="Times New Roman" w:hAnsi="Arial" w:cs="Arial"/>
                    <w:szCs w:val="24"/>
                  </w:rPr>
                  <w:t xml:space="preserve"> </w:t>
                </w:r>
              </w:p>
              <w:p w14:paraId="5EF0652D" w14:textId="77777777" w:rsidR="009A2467" w:rsidRPr="007A03B7" w:rsidRDefault="009A2467" w:rsidP="00B930A9">
                <w:pPr>
                  <w:spacing w:after="220" w:line="220" w:lineRule="exact"/>
                  <w:jc w:val="both"/>
                  <w:rPr>
                    <w:rFonts w:ascii="Arial" w:eastAsia="Times New Roman" w:hAnsi="Arial" w:cs="Arial"/>
                    <w:szCs w:val="24"/>
                  </w:rPr>
                </w:pPr>
              </w:p>
            </w:tc>
            <w:tc>
              <w:tcPr>
                <w:tcW w:w="2098" w:type="dxa"/>
              </w:tcPr>
              <w:p w14:paraId="476656C0" w14:textId="77777777" w:rsidR="009A2467" w:rsidRPr="001C1BB9" w:rsidRDefault="009A2467" w:rsidP="00B930A9">
                <w:pPr>
                  <w:spacing w:after="220" w:line="220" w:lineRule="exact"/>
                  <w:jc w:val="both"/>
                  <w:rPr>
                    <w:rFonts w:ascii="Arial" w:eastAsia="Times New Roman" w:hAnsi="Arial" w:cs="Arial"/>
                    <w:szCs w:val="24"/>
                  </w:rPr>
                </w:pPr>
                <w:r w:rsidRPr="001C1BB9">
                  <w:rPr>
                    <w:rFonts w:ascii="Arial" w:eastAsia="Times New Roman" w:hAnsi="Arial" w:cs="Arial"/>
                    <w:szCs w:val="24"/>
                  </w:rPr>
                  <w:t>0,15 htv</w:t>
                </w:r>
              </w:p>
              <w:p w14:paraId="3C1AD0B4" w14:textId="77777777" w:rsidR="009A2467" w:rsidRPr="001C1BB9" w:rsidRDefault="009A2467" w:rsidP="00B930A9">
                <w:pPr>
                  <w:spacing w:after="220" w:line="220" w:lineRule="exact"/>
                  <w:jc w:val="both"/>
                  <w:rPr>
                    <w:rFonts w:ascii="Arial" w:eastAsia="Times New Roman" w:hAnsi="Arial" w:cs="Arial"/>
                    <w:szCs w:val="24"/>
                  </w:rPr>
                </w:pPr>
              </w:p>
            </w:tc>
            <w:tc>
              <w:tcPr>
                <w:tcW w:w="2748" w:type="dxa"/>
              </w:tcPr>
              <w:p w14:paraId="6BC551C5" w14:textId="77777777" w:rsidR="009A2467" w:rsidRDefault="009A2467" w:rsidP="00B930A9">
                <w:pPr>
                  <w:spacing w:after="220" w:line="220" w:lineRule="exact"/>
                  <w:jc w:val="both"/>
                  <w:rPr>
                    <w:rFonts w:ascii="Arial" w:eastAsia="Times New Roman" w:hAnsi="Arial" w:cs="Arial"/>
                    <w:szCs w:val="24"/>
                  </w:rPr>
                </w:pPr>
                <w:r>
                  <w:rPr>
                    <w:rFonts w:ascii="Arial" w:eastAsia="Times New Roman" w:hAnsi="Arial" w:cs="Arial"/>
                    <w:szCs w:val="24"/>
                  </w:rPr>
                  <w:t>0,15</w:t>
                </w:r>
                <w:r w:rsidRPr="00C27E6E">
                  <w:rPr>
                    <w:rFonts w:ascii="Arial" w:eastAsia="Times New Roman" w:hAnsi="Arial" w:cs="Arial"/>
                    <w:szCs w:val="24"/>
                  </w:rPr>
                  <w:t xml:space="preserve"> htv PEOIKOS </w:t>
                </w:r>
              </w:p>
              <w:p w14:paraId="0BDEDE3E" w14:textId="77777777" w:rsidR="009A2467" w:rsidRPr="00C27E6E" w:rsidRDefault="009A2467" w:rsidP="00B930A9">
                <w:pPr>
                  <w:spacing w:after="220" w:line="220" w:lineRule="exact"/>
                  <w:jc w:val="both"/>
                  <w:rPr>
                    <w:rFonts w:ascii="Arial" w:eastAsia="Times New Roman" w:hAnsi="Arial" w:cs="Arial"/>
                    <w:szCs w:val="24"/>
                  </w:rPr>
                </w:pPr>
                <w:r w:rsidRPr="00C27E6E">
                  <w:rPr>
                    <w:rFonts w:ascii="Arial" w:eastAsia="Times New Roman" w:hAnsi="Arial" w:cs="Arial"/>
                    <w:szCs w:val="24"/>
                  </w:rPr>
                  <w:t>1,0 htv projektityö / PETEKNTARKOS</w:t>
                </w:r>
              </w:p>
            </w:tc>
          </w:tr>
          <w:tr w:rsidR="009A2467" w:rsidRPr="00C27E6E" w14:paraId="6F5906E1" w14:textId="77777777" w:rsidTr="00B930A9">
            <w:tc>
              <w:tcPr>
                <w:tcW w:w="2674" w:type="dxa"/>
              </w:tcPr>
              <w:p w14:paraId="33BD2461" w14:textId="77777777" w:rsidR="009A2467" w:rsidRPr="00C27E6E" w:rsidRDefault="009A2467" w:rsidP="00B930A9">
                <w:pPr>
                  <w:spacing w:after="220" w:line="220" w:lineRule="exact"/>
                  <w:jc w:val="both"/>
                  <w:rPr>
                    <w:rFonts w:eastAsia="Times New Roman"/>
                    <w:szCs w:val="24"/>
                  </w:rPr>
                </w:pPr>
                <w:r w:rsidRPr="00C27E6E">
                  <w:rPr>
                    <w:rFonts w:ascii="Arial" w:eastAsia="Times New Roman" w:hAnsi="Arial" w:cs="Arial"/>
                    <w:szCs w:val="24"/>
                  </w:rPr>
                  <w:t>Koulutus-, neuvonta- ja tukitehtävät</w:t>
                </w:r>
              </w:p>
            </w:tc>
            <w:tc>
              <w:tcPr>
                <w:tcW w:w="2108" w:type="dxa"/>
              </w:tcPr>
              <w:p w14:paraId="7A2973C7" w14:textId="77777777" w:rsidR="009A2467" w:rsidRPr="00C27E6E" w:rsidRDefault="009A2467" w:rsidP="00B930A9">
                <w:pPr>
                  <w:spacing w:after="220" w:line="220" w:lineRule="exact"/>
                  <w:jc w:val="both"/>
                  <w:rPr>
                    <w:rFonts w:ascii="Arial" w:eastAsia="Times New Roman" w:hAnsi="Arial" w:cs="Arial"/>
                    <w:szCs w:val="24"/>
                  </w:rPr>
                </w:pPr>
                <w:r w:rsidRPr="00C27E6E">
                  <w:rPr>
                    <w:rFonts w:ascii="Arial" w:eastAsia="Times New Roman" w:hAnsi="Arial" w:cs="Arial"/>
                    <w:szCs w:val="24"/>
                  </w:rPr>
                  <w:t>0,</w:t>
                </w:r>
                <w:r>
                  <w:rPr>
                    <w:rFonts w:ascii="Arial" w:eastAsia="Times New Roman" w:hAnsi="Arial" w:cs="Arial"/>
                    <w:szCs w:val="24"/>
                  </w:rPr>
                  <w:t>3</w:t>
                </w:r>
                <w:r w:rsidRPr="00C27E6E">
                  <w:rPr>
                    <w:rFonts w:ascii="Arial" w:eastAsia="Times New Roman" w:hAnsi="Arial" w:cs="Arial"/>
                    <w:szCs w:val="24"/>
                  </w:rPr>
                  <w:t xml:space="preserve"> htv</w:t>
                </w:r>
                <w:r>
                  <w:rPr>
                    <w:rFonts w:ascii="Arial" w:eastAsia="Times New Roman" w:hAnsi="Arial" w:cs="Arial"/>
                    <w:szCs w:val="24"/>
                  </w:rPr>
                  <w:t xml:space="preserve"> </w:t>
                </w:r>
              </w:p>
            </w:tc>
            <w:tc>
              <w:tcPr>
                <w:tcW w:w="2098" w:type="dxa"/>
              </w:tcPr>
              <w:p w14:paraId="234B9F6B" w14:textId="77777777" w:rsidR="009A2467" w:rsidRPr="001C1BB9" w:rsidRDefault="009A2467" w:rsidP="00B930A9">
                <w:pPr>
                  <w:spacing w:after="220" w:line="220" w:lineRule="exact"/>
                  <w:jc w:val="both"/>
                  <w:rPr>
                    <w:rFonts w:ascii="Arial" w:eastAsia="Times New Roman" w:hAnsi="Arial" w:cs="Arial"/>
                    <w:szCs w:val="24"/>
                  </w:rPr>
                </w:pPr>
                <w:r w:rsidRPr="001C1BB9">
                  <w:rPr>
                    <w:rFonts w:ascii="Arial" w:eastAsia="Times New Roman" w:hAnsi="Arial" w:cs="Arial"/>
                    <w:szCs w:val="24"/>
                  </w:rPr>
                  <w:t>0,15 htv</w:t>
                </w:r>
              </w:p>
            </w:tc>
            <w:tc>
              <w:tcPr>
                <w:tcW w:w="2748" w:type="dxa"/>
              </w:tcPr>
              <w:p w14:paraId="272F84BE" w14:textId="77777777" w:rsidR="009A2467" w:rsidRDefault="009A2467" w:rsidP="00B930A9">
                <w:pPr>
                  <w:spacing w:after="220" w:line="220" w:lineRule="exact"/>
                  <w:jc w:val="both"/>
                  <w:rPr>
                    <w:rFonts w:ascii="Arial" w:eastAsia="Times New Roman" w:hAnsi="Arial" w:cs="Arial"/>
                    <w:szCs w:val="24"/>
                  </w:rPr>
                </w:pPr>
                <w:r w:rsidRPr="00C27E6E">
                  <w:rPr>
                    <w:rFonts w:ascii="Arial" w:eastAsia="Times New Roman" w:hAnsi="Arial" w:cs="Arial"/>
                    <w:szCs w:val="24"/>
                  </w:rPr>
                  <w:t>Turvallisuusneuvonantajat, 0,3 htv</w:t>
                </w:r>
              </w:p>
              <w:p w14:paraId="650441B1" w14:textId="77777777" w:rsidR="009A2467" w:rsidRPr="00C27E6E" w:rsidRDefault="009A2467" w:rsidP="00B930A9">
                <w:pPr>
                  <w:spacing w:after="220" w:line="220" w:lineRule="exact"/>
                  <w:jc w:val="both"/>
                  <w:rPr>
                    <w:rFonts w:ascii="Arial" w:eastAsia="Times New Roman" w:hAnsi="Arial" w:cs="Arial"/>
                    <w:szCs w:val="24"/>
                  </w:rPr>
                </w:pPr>
                <w:r>
                  <w:rPr>
                    <w:rFonts w:ascii="Arial" w:eastAsia="Times New Roman" w:hAnsi="Arial" w:cs="Arial"/>
                    <w:szCs w:val="24"/>
                  </w:rPr>
                  <w:t>PV-VAK-ajolupien kouluttaminen 2,2 htv</w:t>
                </w:r>
              </w:p>
            </w:tc>
          </w:tr>
          <w:tr w:rsidR="009A2467" w:rsidRPr="00C27E6E" w14:paraId="5809250E" w14:textId="77777777" w:rsidTr="00B930A9">
            <w:tc>
              <w:tcPr>
                <w:tcW w:w="2674" w:type="dxa"/>
              </w:tcPr>
              <w:p w14:paraId="4569CEF0" w14:textId="77777777" w:rsidR="009A2467" w:rsidRPr="00C27E6E" w:rsidRDefault="009A2467" w:rsidP="00B930A9">
                <w:pPr>
                  <w:spacing w:after="220" w:line="220" w:lineRule="exact"/>
                  <w:jc w:val="both"/>
                  <w:rPr>
                    <w:rFonts w:ascii="Arial" w:eastAsia="Times New Roman" w:hAnsi="Arial" w:cs="Arial"/>
                    <w:b/>
                    <w:szCs w:val="24"/>
                  </w:rPr>
                </w:pPr>
                <w:r w:rsidRPr="00C27E6E">
                  <w:rPr>
                    <w:rFonts w:ascii="Arial" w:eastAsia="Times New Roman" w:hAnsi="Arial" w:cs="Arial"/>
                    <w:b/>
                    <w:szCs w:val="24"/>
                  </w:rPr>
                  <w:t>Yhteensä</w:t>
                </w:r>
              </w:p>
            </w:tc>
            <w:tc>
              <w:tcPr>
                <w:tcW w:w="2108" w:type="dxa"/>
              </w:tcPr>
              <w:p w14:paraId="0734A7EE" w14:textId="77777777" w:rsidR="009A2467" w:rsidRPr="00C27E6E" w:rsidRDefault="009A2467" w:rsidP="00B930A9">
                <w:pPr>
                  <w:spacing w:after="220" w:line="220" w:lineRule="exact"/>
                  <w:jc w:val="both"/>
                  <w:rPr>
                    <w:rFonts w:ascii="Arial" w:eastAsia="Times New Roman" w:hAnsi="Arial" w:cs="Arial"/>
                    <w:szCs w:val="24"/>
                  </w:rPr>
                </w:pPr>
                <w:r w:rsidRPr="00C27E6E">
                  <w:rPr>
                    <w:rFonts w:ascii="Arial" w:eastAsia="Times New Roman" w:hAnsi="Arial" w:cs="Arial"/>
                    <w:szCs w:val="24"/>
                  </w:rPr>
                  <w:t>2,</w:t>
                </w:r>
                <w:r>
                  <w:rPr>
                    <w:rFonts w:ascii="Arial" w:eastAsia="Times New Roman" w:hAnsi="Arial" w:cs="Arial"/>
                    <w:szCs w:val="24"/>
                  </w:rPr>
                  <w:t>6</w:t>
                </w:r>
                <w:r w:rsidRPr="00C27E6E">
                  <w:rPr>
                    <w:rFonts w:ascii="Arial" w:eastAsia="Times New Roman" w:hAnsi="Arial" w:cs="Arial"/>
                    <w:szCs w:val="24"/>
                  </w:rPr>
                  <w:t xml:space="preserve"> htv</w:t>
                </w:r>
                <w:r>
                  <w:rPr>
                    <w:rFonts w:ascii="Arial" w:eastAsia="Times New Roman" w:hAnsi="Arial" w:cs="Arial"/>
                    <w:szCs w:val="24"/>
                  </w:rPr>
                  <w:t xml:space="preserve"> </w:t>
                </w:r>
              </w:p>
            </w:tc>
            <w:tc>
              <w:tcPr>
                <w:tcW w:w="2098" w:type="dxa"/>
              </w:tcPr>
              <w:p w14:paraId="0A1B07AB" w14:textId="77777777" w:rsidR="009A2467" w:rsidRPr="001C1BB9" w:rsidRDefault="009A2467" w:rsidP="00B930A9">
                <w:pPr>
                  <w:spacing w:after="220" w:line="220" w:lineRule="exact"/>
                  <w:rPr>
                    <w:rFonts w:ascii="Arial" w:eastAsia="Times New Roman" w:hAnsi="Arial" w:cs="Arial"/>
                    <w:szCs w:val="24"/>
                  </w:rPr>
                </w:pPr>
                <w:r w:rsidRPr="001C1BB9">
                  <w:rPr>
                    <w:rFonts w:ascii="Arial" w:eastAsia="Times New Roman" w:hAnsi="Arial" w:cs="Arial"/>
                    <w:szCs w:val="24"/>
                  </w:rPr>
                  <w:t>1,3 htv</w:t>
                </w:r>
              </w:p>
            </w:tc>
            <w:tc>
              <w:tcPr>
                <w:tcW w:w="2748" w:type="dxa"/>
              </w:tcPr>
              <w:p w14:paraId="4A01D30F" w14:textId="77777777" w:rsidR="009A2467" w:rsidRPr="00C27E6E" w:rsidRDefault="009A2467" w:rsidP="00B930A9">
                <w:pPr>
                  <w:spacing w:after="220" w:line="220" w:lineRule="exact"/>
                  <w:rPr>
                    <w:rFonts w:ascii="Arial" w:eastAsia="Times New Roman" w:hAnsi="Arial" w:cs="Arial"/>
                    <w:szCs w:val="24"/>
                  </w:rPr>
                </w:pPr>
                <w:r w:rsidRPr="00C27E6E">
                  <w:rPr>
                    <w:rFonts w:ascii="Arial" w:eastAsia="Times New Roman" w:hAnsi="Arial" w:cs="Arial"/>
                    <w:szCs w:val="24"/>
                  </w:rPr>
                  <w:t>PEOIKOS 0,</w:t>
                </w:r>
                <w:r>
                  <w:rPr>
                    <w:rFonts w:ascii="Arial" w:eastAsia="Times New Roman" w:hAnsi="Arial" w:cs="Arial"/>
                    <w:szCs w:val="24"/>
                  </w:rPr>
                  <w:t>45</w:t>
                </w:r>
                <w:r w:rsidRPr="00C27E6E">
                  <w:rPr>
                    <w:rFonts w:ascii="Arial" w:eastAsia="Times New Roman" w:hAnsi="Arial" w:cs="Arial"/>
                    <w:szCs w:val="24"/>
                  </w:rPr>
                  <w:t xml:space="preserve"> htv </w:t>
                </w:r>
              </w:p>
              <w:p w14:paraId="430AB92C" w14:textId="77777777" w:rsidR="009A2467" w:rsidRPr="00C27E6E" w:rsidRDefault="009A2467" w:rsidP="00B930A9">
                <w:pPr>
                  <w:spacing w:after="220" w:line="220" w:lineRule="exact"/>
                  <w:rPr>
                    <w:rFonts w:ascii="Arial" w:eastAsia="Times New Roman" w:hAnsi="Arial" w:cs="Arial"/>
                    <w:szCs w:val="24"/>
                  </w:rPr>
                </w:pPr>
                <w:r w:rsidRPr="00C27E6E">
                  <w:rPr>
                    <w:rFonts w:ascii="Arial" w:eastAsia="Times New Roman" w:hAnsi="Arial" w:cs="Arial"/>
                    <w:szCs w:val="24"/>
                  </w:rPr>
                  <w:t>PETEKNTARKOS 1,0 htv / projektityö</w:t>
                </w:r>
              </w:p>
              <w:p w14:paraId="0D6E94D8" w14:textId="77777777" w:rsidR="009A2467" w:rsidRPr="00C27E6E" w:rsidRDefault="009A2467" w:rsidP="00B930A9">
                <w:pPr>
                  <w:spacing w:after="220" w:line="220" w:lineRule="exact"/>
                  <w:rPr>
                    <w:rFonts w:ascii="Arial" w:eastAsia="Times New Roman" w:hAnsi="Arial" w:cs="Arial"/>
                    <w:szCs w:val="24"/>
                  </w:rPr>
                </w:pPr>
                <w:r w:rsidRPr="00C27E6E">
                  <w:rPr>
                    <w:rFonts w:ascii="Arial" w:eastAsia="Times New Roman" w:hAnsi="Arial" w:cs="Arial"/>
                    <w:szCs w:val="24"/>
                  </w:rPr>
                  <w:t xml:space="preserve">muut </w:t>
                </w:r>
                <w:r>
                  <w:rPr>
                    <w:rFonts w:ascii="Arial" w:eastAsia="Times New Roman" w:hAnsi="Arial" w:cs="Arial"/>
                    <w:szCs w:val="24"/>
                  </w:rPr>
                  <w:t>3</w:t>
                </w:r>
                <w:r w:rsidRPr="00C27E6E">
                  <w:rPr>
                    <w:rFonts w:ascii="Arial" w:eastAsia="Times New Roman" w:hAnsi="Arial" w:cs="Arial"/>
                    <w:szCs w:val="24"/>
                  </w:rPr>
                  <w:t>,</w:t>
                </w:r>
                <w:r>
                  <w:rPr>
                    <w:rFonts w:ascii="Arial" w:eastAsia="Times New Roman" w:hAnsi="Arial" w:cs="Arial"/>
                    <w:szCs w:val="24"/>
                  </w:rPr>
                  <w:t>4</w:t>
                </w:r>
                <w:r w:rsidRPr="00C27E6E">
                  <w:rPr>
                    <w:rFonts w:ascii="Arial" w:eastAsia="Times New Roman" w:hAnsi="Arial" w:cs="Arial"/>
                    <w:szCs w:val="24"/>
                  </w:rPr>
                  <w:t xml:space="preserve">5 htv </w:t>
                </w:r>
              </w:p>
              <w:p w14:paraId="6650DD5C" w14:textId="77777777" w:rsidR="009A2467" w:rsidRPr="00C27E6E" w:rsidRDefault="009A2467" w:rsidP="00B930A9">
                <w:pPr>
                  <w:spacing w:after="220" w:line="220" w:lineRule="exact"/>
                  <w:rPr>
                    <w:rFonts w:ascii="Arial" w:eastAsia="Times New Roman" w:hAnsi="Arial" w:cs="Arial"/>
                    <w:szCs w:val="24"/>
                  </w:rPr>
                </w:pPr>
                <w:r w:rsidRPr="00C27E6E">
                  <w:rPr>
                    <w:rFonts w:ascii="Arial" w:eastAsia="Times New Roman" w:hAnsi="Arial" w:cs="Arial"/>
                    <w:szCs w:val="24"/>
                  </w:rPr>
                  <w:t xml:space="preserve">yhteensä </w:t>
                </w:r>
                <w:r>
                  <w:rPr>
                    <w:rFonts w:ascii="Arial" w:eastAsia="Times New Roman" w:hAnsi="Arial" w:cs="Arial"/>
                    <w:szCs w:val="24"/>
                  </w:rPr>
                  <w:t>4,85</w:t>
                </w:r>
                <w:r w:rsidRPr="00C27E6E">
                  <w:rPr>
                    <w:rFonts w:ascii="Arial" w:eastAsia="Times New Roman" w:hAnsi="Arial" w:cs="Arial"/>
                    <w:szCs w:val="24"/>
                  </w:rPr>
                  <w:t xml:space="preserve"> htv</w:t>
                </w:r>
              </w:p>
              <w:p w14:paraId="474909C8" w14:textId="77777777" w:rsidR="009A2467" w:rsidRPr="00C27E6E" w:rsidRDefault="009A2467" w:rsidP="00B930A9">
                <w:pPr>
                  <w:spacing w:after="220" w:line="220" w:lineRule="exact"/>
                  <w:rPr>
                    <w:rFonts w:ascii="Arial" w:eastAsia="Times New Roman" w:hAnsi="Arial" w:cs="Arial"/>
                    <w:szCs w:val="24"/>
                  </w:rPr>
                </w:pPr>
                <w:r w:rsidRPr="00C27E6E">
                  <w:rPr>
                    <w:rFonts w:ascii="Arial" w:eastAsia="Times New Roman" w:hAnsi="Arial" w:cs="Arial"/>
                    <w:szCs w:val="24"/>
                  </w:rPr>
                  <w:t>80 000 € kertaluonteinen rahoitus</w:t>
                </w:r>
                <w:r>
                  <w:rPr>
                    <w:rFonts w:ascii="Arial" w:eastAsia="Times New Roman" w:hAnsi="Arial" w:cs="Arial"/>
                    <w:szCs w:val="24"/>
                  </w:rPr>
                  <w:t xml:space="preserve"> ja 6000€ vuosittainen rekisterin ylläpitorahoitus.</w:t>
                </w:r>
              </w:p>
            </w:tc>
          </w:tr>
        </w:tbl>
        <w:p w14:paraId="71DF7D66" w14:textId="77777777" w:rsidR="009A2467" w:rsidRDefault="009A2467" w:rsidP="009A2467">
          <w:pPr>
            <w:pStyle w:val="LLPerustelujenkappalejako"/>
            <w:spacing w:line="240" w:lineRule="auto"/>
          </w:pPr>
        </w:p>
        <w:p w14:paraId="25DAA0CD" w14:textId="77777777" w:rsidR="009A2467" w:rsidRDefault="009A2467" w:rsidP="009A2467">
          <w:pPr>
            <w:pStyle w:val="LLPerustelujenkappalejako"/>
            <w:spacing w:line="240" w:lineRule="auto"/>
          </w:pPr>
        </w:p>
        <w:p w14:paraId="4F579DEE" w14:textId="77777777" w:rsidR="009A2467" w:rsidRDefault="009A2467" w:rsidP="009A2467">
          <w:pPr>
            <w:pStyle w:val="LLPerustelujenkappalejako"/>
            <w:spacing w:line="240" w:lineRule="auto"/>
          </w:pPr>
        </w:p>
        <w:p w14:paraId="6F529BE9" w14:textId="77777777" w:rsidR="009A2467" w:rsidRDefault="009A2467" w:rsidP="009A2467">
          <w:pPr>
            <w:pStyle w:val="LLPerustelujenkappalejako"/>
            <w:spacing w:line="240" w:lineRule="auto"/>
          </w:pPr>
        </w:p>
        <w:p w14:paraId="4F341B6D" w14:textId="77777777" w:rsidR="009A2467" w:rsidRDefault="009A2467" w:rsidP="009A2467"/>
        <w:p w14:paraId="60FA1B36" w14:textId="44230761" w:rsidR="00C27E6E" w:rsidRDefault="00C27E6E" w:rsidP="00E27FE9">
          <w:pPr>
            <w:pStyle w:val="LLPerustelujenkappalejako"/>
            <w:spacing w:line="240" w:lineRule="auto"/>
          </w:pPr>
        </w:p>
        <w:p w14:paraId="0EDEE803" w14:textId="77777777" w:rsidR="00A10435" w:rsidRDefault="00A10435" w:rsidP="00E27FE9">
          <w:pPr>
            <w:pStyle w:val="LLPerustelujenkappalejako"/>
            <w:spacing w:line="240" w:lineRule="auto"/>
          </w:pPr>
        </w:p>
        <w:p w14:paraId="48B267EC" w14:textId="77777777" w:rsidR="00C27E6E" w:rsidRDefault="00C27E6E" w:rsidP="00E27FE9">
          <w:pPr>
            <w:pStyle w:val="LLPerustelujenkappalejako"/>
            <w:spacing w:line="240" w:lineRule="auto"/>
          </w:pPr>
        </w:p>
        <w:p w14:paraId="08CD1CE9" w14:textId="62548EE0" w:rsidR="00545FF5" w:rsidRDefault="005E1BE9" w:rsidP="00191E24">
          <w:pPr>
            <w:pStyle w:val="LLP4Otsikkotaso"/>
            <w:numPr>
              <w:ilvl w:val="0"/>
              <w:numId w:val="0"/>
            </w:numPr>
            <w:ind w:left="454" w:hanging="454"/>
          </w:pPr>
          <w:bookmarkStart w:id="106" w:name="_Toc167451304"/>
          <w:bookmarkStart w:id="107" w:name="_Toc167451746"/>
          <w:bookmarkStart w:id="108" w:name="_Toc167708735"/>
          <w:r>
            <w:t xml:space="preserve">4.2.1.2 </w:t>
          </w:r>
          <w:r w:rsidR="00853AC4">
            <w:t xml:space="preserve">Vaikutukset </w:t>
          </w:r>
          <w:r w:rsidR="00545FF5">
            <w:t>muihin viranomaisiin</w:t>
          </w:r>
          <w:bookmarkEnd w:id="106"/>
          <w:bookmarkEnd w:id="107"/>
          <w:bookmarkEnd w:id="108"/>
          <w:r w:rsidR="00545FF5">
            <w:t xml:space="preserve"> </w:t>
          </w:r>
        </w:p>
        <w:p w14:paraId="6F8AC68C" w14:textId="2210BBB1" w:rsidR="000067C0" w:rsidRDefault="000067C0" w:rsidP="00E27FE9">
          <w:pPr>
            <w:pStyle w:val="LLPerustelujenkappalejako"/>
            <w:spacing w:line="240" w:lineRule="auto"/>
          </w:pPr>
          <w:r>
            <w:t>Hallinnolliset sanktiot</w:t>
          </w:r>
        </w:p>
        <w:p w14:paraId="76FD2B79" w14:textId="0636C17F" w:rsidR="000067C0" w:rsidRDefault="000067C0" w:rsidP="00E27FE9">
          <w:pPr>
            <w:pStyle w:val="LLPerustelujenkappalejako"/>
            <w:spacing w:line="240" w:lineRule="auto"/>
          </w:pPr>
          <w:r w:rsidRPr="000067C0">
            <w:t>Poliisin tietoon tulee vuosittain melko vähän tapauksia, jolloin vaarallisten aineiden kuljetuslainsäädäntöä on rikottu. Näköpiirissä ei ole se, että ehdottava rikkomusjärjestelmän uudistaminen lisäisi rikkomusten lukumäärää ja tämän vuoksi ehdotettavalla rikkomusjärjestelmän uudistamisella voidaan arvioida olevan vain vähän yhteiskunnallisia vaikutuksia. Momentin 12.39.01 Sakkotulot ja tulot hallinnollisista seuraamusmaksuista tulokertymää ei ole tämän vuoksi tarvetta muuttaa esityksen johdosta. Myöskään kuljetusten osapuolten tai yksityisten kannalta seuraamusjärjestelmän uudistamisella ei ole arvioitu olevan merkittäviä vaikutuksia. Uudet tarkkarajaiset ja täsmälliset rikkomussäännökset kokonaisuutena parantaisivat huomattavasti lainsäädännön ymmärrettävyyttä ja sovellettavuutta. Tällä voisi olla myös oikeusturvaa parantava vaikutus. </w:t>
          </w:r>
        </w:p>
        <w:p w14:paraId="64330858" w14:textId="79C15900" w:rsidR="000067C0" w:rsidRPr="000067C0" w:rsidRDefault="000067C0" w:rsidP="000067C0">
          <w:pPr>
            <w:pStyle w:val="LLPerustelujenkappalejako"/>
          </w:pPr>
          <w:r>
            <w:t>P</w:t>
          </w:r>
          <w:r w:rsidRPr="000067C0">
            <w:t>oliisin, Tullin ja Rajavartiolaitoksen valvontatehtävät painottuisivat vaarallisten aineiden kuljetuksiin tiellä ja vesillä. Varsinkin poliisin suorittaman valvonnan pääpaino olisi tieliikenteenvalvonnassa, jossa vaarallisten aineiden kuljetuksia valvottaisiin osana muuta liikenteenvalvontaa ja erityisesti raskaan liikenteen valvontaa. Poliisissa raskaan liikenteen valvontaa suoritetaan erityisesti poliisilaitosten liikennepoliisitoiminnoissa. </w:t>
          </w:r>
        </w:p>
        <w:p w14:paraId="14D3FAF4" w14:textId="77777777" w:rsidR="000067C0" w:rsidRPr="000067C0" w:rsidRDefault="000067C0" w:rsidP="000067C0">
          <w:pPr>
            <w:pStyle w:val="LLPerustelujenkappalejako"/>
          </w:pPr>
          <w:r w:rsidRPr="000067C0">
            <w:t>Vaarallisten aineiden kuljetusta koskevien säännösten valvonta edellyttää poliisilta, Tullilta ja Rajavartiolaitokselta kuljetukseen käytettävän kulkuneuvon tarkastamista ja kuljetuksen lainmukaisuuden toteamista. Tarkastus käsittää tyypillisesti kuljetuksen teknisen kunnon ja varusteiden tarkastuksen, sen lisäksi kuljetuksen säännösten mukaisuuden osoittavien asiakirjojen tarkastuksen. Tarkastukset suoritetaan käyttäen hyödyksi tarkastettavien kohteiden luetteloa, jotta tarkastus tehdään riittävässä laajuudessa. </w:t>
          </w:r>
        </w:p>
        <w:p w14:paraId="234F1418" w14:textId="10155119" w:rsidR="000067C0" w:rsidRPr="000067C0" w:rsidRDefault="000067C0" w:rsidP="000067C0">
          <w:pPr>
            <w:pStyle w:val="LLPerustelujenkappalejako"/>
          </w:pPr>
          <w:r w:rsidRPr="000067C0">
            <w:t>Vaarallisten aineiden kuljetusten valvonta edellyttäisi tarvittaessa myös yhteistoimintaa. Viranomaiset voisivat tehdä valvontaa yhteisillä valvontaiskuilla. Yhteisellä valvonnalla on mahdollista saada vaikuttavuutta ja tehokkuutta. Valvontaa tulisi tehdä Liikenne- ja viestintäviraston koordinoimana. </w:t>
          </w:r>
        </w:p>
        <w:p w14:paraId="2BC2B210" w14:textId="77777777" w:rsidR="000067C0" w:rsidRPr="000067C0" w:rsidRDefault="000067C0" w:rsidP="000067C0">
          <w:pPr>
            <w:pStyle w:val="LLPerustelujenkappalejako"/>
          </w:pPr>
          <w:r w:rsidRPr="000067C0">
            <w:t>Sanktiojärjestelmän uudistus ei vaikuttaisi olennaisesti poliisin, Tullin ja Rajavartiolaitoksen toimintaan, koska viranomaisilla on jo kokemusta liikennevirhemaksujen käsittelystä. Viranomaiset ovat käsitelleet tieliikennelain liikennerikkomuksia, vesiliikennelain vesiliikennerikkomuksia ja muissa laeissa säädettyjä hallinnollisia rikkomuksia liikennevirhemaksulla. Liikennevirhemaksun ottaminen käyttöön vaarallisten aineiden kuljetusten valvonnassa toisi uusia liikennevirhemaksuasioita poliisin, Tullin ja Rajavartiolaitoksen käsiteltäväksi. </w:t>
          </w:r>
        </w:p>
        <w:p w14:paraId="6735E561" w14:textId="00FC48E6" w:rsidR="000067C0" w:rsidRPr="000067C0" w:rsidRDefault="000067C0" w:rsidP="000067C0">
          <w:pPr>
            <w:pStyle w:val="LLPerustelujenkappalejako"/>
          </w:pPr>
          <w:r w:rsidRPr="000067C0">
            <w:t>Poliisilla, Tullilla ja Rajavartiolaitoksella on käytössään tietojärjestelmä liikennevirhemaksuasioiden hallinnoimista varten. Poliisi on kehittänyt omaa ja muiden liikenteenvalvojien käyttöön liikennevirhemaksuasioiden käsittelyjärjestelmän, jolla ne ovat käsitelleet liikennevirhemaksuoista 1.6.2020 lähtien. Esity</w:t>
          </w:r>
          <w:r w:rsidR="005840E6">
            <w:t>sluonnoksessa</w:t>
          </w:r>
          <w:r w:rsidRPr="000067C0">
            <w:t xml:space="preserve"> ehdotettavat sanktiojärjestelmän muutokset edellyttäisivät uusien asiaryhmien ja rikkomuskohtien lisäämistä järjestelmään, jotta vaarallisten aineiden kuljetusta koskevia rikkomuksia voidaan käsitellä. Myös seuraamusjärjestelmä edellyttä</w:t>
          </w:r>
          <w:r w:rsidR="005840E6">
            <w:t>isi</w:t>
          </w:r>
          <w:r w:rsidRPr="000067C0">
            <w:t xml:space="preserve"> uusien asiaryhmien ja rikkomuskohtien lisäämisen järjestelmään. </w:t>
          </w:r>
        </w:p>
        <w:p w14:paraId="19ADA4B7" w14:textId="36097CE7" w:rsidR="000067C0" w:rsidRPr="000067C0" w:rsidRDefault="000067C0" w:rsidP="000067C0">
          <w:pPr>
            <w:pStyle w:val="LLPerustelujenkappalejako"/>
          </w:pPr>
          <w:r w:rsidRPr="000067C0">
            <w:t xml:space="preserve">Liikennevirhemaksu </w:t>
          </w:r>
          <w:r w:rsidR="000D49E6">
            <w:t>koskisi</w:t>
          </w:r>
          <w:r w:rsidRPr="000067C0">
            <w:t xml:space="preserve"> myös </w:t>
          </w:r>
          <w:r w:rsidR="000D49E6">
            <w:t>alus- ja ilmaliikennettä</w:t>
          </w:r>
          <w:r w:rsidRPr="000067C0">
            <w:t>. Asiamäärissä nykytilanteeseen verrattuna ei kokonaisuutena kuitenkaan arvioida olevan kasvua.  </w:t>
          </w:r>
        </w:p>
        <w:p w14:paraId="256C684E" w14:textId="390EBFC1" w:rsidR="000067C0" w:rsidRPr="000067C0" w:rsidRDefault="000067C0" w:rsidP="000067C0">
          <w:pPr>
            <w:pStyle w:val="LLPerustelujenkappalejako"/>
          </w:pPr>
          <w:r w:rsidRPr="000067C0">
            <w:t xml:space="preserve">Poliisin mukaan poliisille tehtävät </w:t>
          </w:r>
          <w:r w:rsidRPr="00A10435">
            <w:t>14 §:ssä</w:t>
          </w:r>
          <w:r w:rsidRPr="000067C0">
            <w:t xml:space="preserve"> esitettävät ilmoitukset vaarallisten aineiden kuormaamisesta ja purkamisesta yleisellä paikalla aiheuttaisivat poliisin prosessien ja tietojärjestelmien kehittämistarpeita. Poliisille tehtävät ilmoitukset edellyttävät Poliisihallituksen mukaan lisäresurssia, erityisesti silloin kun kyse on virka-ajan ulkopuolisesta toiminnasta.  </w:t>
          </w:r>
        </w:p>
        <w:p w14:paraId="4AEA4D01" w14:textId="05DF2AAE" w:rsidR="000067C0" w:rsidRPr="000067C0" w:rsidRDefault="000067C0" w:rsidP="000067C0">
          <w:pPr>
            <w:pStyle w:val="LLPerustelujenkappalejako"/>
          </w:pPr>
          <w:r w:rsidRPr="000067C0">
            <w:t xml:space="preserve">Tehtävät ei olisi poliisille uusi, koska poliisi ottaa tällä hetkellä jo vastaan räjähteiden käsittelystä tehtävät ilmoitukset. Lisäksi poliisilla on hälytysorganisaationa keinot </w:t>
          </w:r>
          <w:r w:rsidR="00CE0FBE">
            <w:t xml:space="preserve">ottaa </w:t>
          </w:r>
          <w:r w:rsidRPr="000067C0">
            <w:t xml:space="preserve">vastaan ilmoituksia muilta viranomaisilta ja myös yksityisiltä. Ilmoitusten vastaanottamisessa ja käsittelyssä on pääsääntöisesti kyse hallinnollisesta asiankäsittelystä ja siihen liittyvästä asianhallinnasta. Tällaiset ilmoitukset tehdään viranomaisen käytössä oleviin yhteydenottokanaviin (kirjaamo, sähköposti), jota kautta ne käsitellään asianmukaisesti. </w:t>
          </w:r>
        </w:p>
        <w:p w14:paraId="749DD778" w14:textId="77777777" w:rsidR="003A426D" w:rsidRDefault="007E081A" w:rsidP="00FB2441">
          <w:pPr>
            <w:pStyle w:val="LLPerustelujenkappalejako"/>
            <w:spacing w:line="240" w:lineRule="auto"/>
          </w:pPr>
          <w:r w:rsidRPr="007E081A">
            <w:t xml:space="preserve">Pelastustoimen tehtävien osalta voidaan arvioida olevan jonkin verran vaikutuksia. Erityisesti paikalliset pelastusviranomaiset saisivat paremmin tiedon paikoista, joissa vaarallisia aineita säilytetään tilapäisesti, kun kaikilta tilapäisen säilytyksen paikoilta edellytetään sisäistä pelastussuunnitelmaa. Tällä arvioidaan olevan positiivisia vaikutuksia vaaratilanteisiin varautumisen parantamisessa eri pelastusviranomaisten toimialueilla. </w:t>
          </w:r>
        </w:p>
        <w:p w14:paraId="2B979679" w14:textId="464FBE24" w:rsidR="003A426D" w:rsidRPr="00D610E7" w:rsidRDefault="003A426D" w:rsidP="00FB2441">
          <w:pPr>
            <w:pStyle w:val="LLPerustelujenkappalejako"/>
            <w:spacing w:line="240" w:lineRule="auto"/>
            <w:rPr>
              <w:i/>
            </w:rPr>
          </w:pPr>
          <w:r w:rsidRPr="00D610E7">
            <w:rPr>
              <w:i/>
            </w:rPr>
            <w:t>Säteilyturvakeskus</w:t>
          </w:r>
        </w:p>
        <w:p w14:paraId="71C08B20" w14:textId="50F6EAB9" w:rsidR="00032059" w:rsidRDefault="00FB2441" w:rsidP="00FB2441">
          <w:pPr>
            <w:pStyle w:val="LLPerustelujenkappalejako"/>
            <w:spacing w:line="240" w:lineRule="auto"/>
          </w:pPr>
          <w:r>
            <w:t>Säteilyturvakeskukselle ehdotettaisiin joitakin viranomaistehtäviä myös Puolustusvoimien vaarallisten aineiden kuljetuksiin liittyen. Nämä vastaisivat sen nykyis</w:t>
          </w:r>
          <w:r w:rsidR="001842C8">
            <w:t>i</w:t>
          </w:r>
          <w:r>
            <w:t>ä tehtäviä.</w:t>
          </w:r>
        </w:p>
        <w:p w14:paraId="356E10A4" w14:textId="47B26E50" w:rsidR="00966274" w:rsidRPr="00D610E7" w:rsidRDefault="00966274" w:rsidP="00FB2441">
          <w:pPr>
            <w:pStyle w:val="LLPerustelujenkappalejako"/>
            <w:spacing w:line="240" w:lineRule="auto"/>
            <w:rPr>
              <w:i/>
            </w:rPr>
          </w:pPr>
          <w:r w:rsidRPr="00D610E7">
            <w:rPr>
              <w:i/>
            </w:rPr>
            <w:t>Turvallisuus- ja kemikaalikeskus</w:t>
          </w:r>
        </w:p>
        <w:p w14:paraId="233EC410" w14:textId="3DA6F0F7" w:rsidR="001842C8" w:rsidRDefault="001842C8" w:rsidP="00FB2441">
          <w:pPr>
            <w:pStyle w:val="LLPerustelujenkappalejako"/>
            <w:spacing w:line="240" w:lineRule="auto"/>
          </w:pPr>
          <w:r>
            <w:t xml:space="preserve">Turvallisuus- ja kemikaalikeskukselle </w:t>
          </w:r>
          <w:r w:rsidRPr="001842C8">
            <w:t>ehdotettaisiin joitakin viranomaistehtäviä myös Puolustusvoimien vaarallisten aineiden kuljetuksiin liittyen. Nämä vastaisivat sen nykyisiä tehtäviä.</w:t>
          </w:r>
        </w:p>
        <w:p w14:paraId="3B07059B" w14:textId="3F95F8D4" w:rsidR="00314FDD" w:rsidRPr="00D610E7" w:rsidRDefault="00314FDD" w:rsidP="00E27FE9">
          <w:pPr>
            <w:pStyle w:val="LLPerustelujenkappalejako"/>
            <w:spacing w:line="240" w:lineRule="auto"/>
            <w:rPr>
              <w:i/>
            </w:rPr>
          </w:pPr>
          <w:r w:rsidRPr="00D610E7">
            <w:rPr>
              <w:i/>
            </w:rPr>
            <w:t>Tulli</w:t>
          </w:r>
        </w:p>
        <w:p w14:paraId="7777BA26" w14:textId="5E306A80" w:rsidR="00314FDD" w:rsidRDefault="00314FDD" w:rsidP="00E27FE9">
          <w:pPr>
            <w:pStyle w:val="LLPerustelujenkappalejako"/>
            <w:spacing w:line="240" w:lineRule="auto"/>
          </w:pPr>
          <w:r>
            <w:t xml:space="preserve">Esityksessä on ehdotettu säädettäväksi Tullille valvonta-, tarkastus- ja virka-aputehtäviä, jotka suoritettaisiin pääosin yhdessä Pääesikunnan teknisen tarkastusosaston kanssa. </w:t>
          </w:r>
        </w:p>
        <w:p w14:paraId="60539453" w14:textId="53BF5F70" w:rsidR="00D7610C" w:rsidRPr="00D610E7" w:rsidRDefault="00D7610C" w:rsidP="00E27FE9">
          <w:pPr>
            <w:pStyle w:val="LLPerustelujenkappalejako"/>
            <w:spacing w:line="240" w:lineRule="auto"/>
            <w:rPr>
              <w:i/>
            </w:rPr>
          </w:pPr>
          <w:r w:rsidRPr="00D610E7">
            <w:rPr>
              <w:i/>
            </w:rPr>
            <w:t>Oikeusre</w:t>
          </w:r>
          <w:r w:rsidR="003A426D" w:rsidRPr="00D610E7">
            <w:rPr>
              <w:i/>
            </w:rPr>
            <w:t>k</w:t>
          </w:r>
          <w:r w:rsidRPr="00D610E7">
            <w:rPr>
              <w:i/>
            </w:rPr>
            <w:t>isterikeskus</w:t>
          </w:r>
        </w:p>
        <w:p w14:paraId="69A40D8E" w14:textId="5D750756" w:rsidR="00524243" w:rsidRDefault="001842C8" w:rsidP="00E27FE9">
          <w:pPr>
            <w:pStyle w:val="LLPerustelujenkappalejako"/>
            <w:spacing w:line="240" w:lineRule="auto"/>
          </w:pPr>
          <w:r>
            <w:t>E</w:t>
          </w:r>
          <w:r w:rsidR="00D7610C" w:rsidRPr="00D7610C">
            <w:t xml:space="preserve">hdotettava liikennevirhemaksu voisi </w:t>
          </w:r>
          <w:r w:rsidR="00D7610C">
            <w:t>vähäisesti</w:t>
          </w:r>
          <w:r w:rsidR="00D7610C" w:rsidRPr="00D7610C">
            <w:t xml:space="preserve"> lisätä Oikeusrekisterikeskuksen työmäärää, vaikka se panee täytäntöön liikennevirhemaksua koskevia päätöksiä jo muun lainsäädännön nojalla.</w:t>
          </w:r>
          <w:r w:rsidR="00D7610C">
            <w:t xml:space="preserve"> Käsiteltävänä olevien kuljetusten määrä on kuitenkin melko vähäinen kaikkiin vaarallisten aineiden kuljetuksiin verrattuna.</w:t>
          </w:r>
        </w:p>
        <w:p w14:paraId="4F9C1158" w14:textId="371160ED" w:rsidR="003A426D" w:rsidRPr="00D610E7" w:rsidRDefault="003A426D" w:rsidP="00E27FE9">
          <w:pPr>
            <w:pStyle w:val="LLPerustelujenkappalejako"/>
            <w:spacing w:line="240" w:lineRule="auto"/>
            <w:rPr>
              <w:i/>
            </w:rPr>
          </w:pPr>
          <w:r w:rsidRPr="00D610E7">
            <w:rPr>
              <w:i/>
            </w:rPr>
            <w:t>Helsingin hallinto-oikeus</w:t>
          </w:r>
        </w:p>
        <w:p w14:paraId="28026AD3" w14:textId="2E3F5B3D" w:rsidR="005038A8" w:rsidRDefault="005038A8" w:rsidP="00E27FE9">
          <w:pPr>
            <w:pStyle w:val="LLPerustelujenkappalejako"/>
            <w:spacing w:line="240" w:lineRule="auto"/>
          </w:pPr>
          <w:r>
            <w:t xml:space="preserve">Esitetty laki todennäköisesti lisää jonkin verran hallinnollista työtä Helsingin hallinto-oikeudessa. </w:t>
          </w:r>
        </w:p>
        <w:p w14:paraId="625A9884" w14:textId="6DA75BEF" w:rsidR="00524243" w:rsidRPr="00D610E7" w:rsidRDefault="003A426D" w:rsidP="00E27FE9">
          <w:pPr>
            <w:pStyle w:val="LLPerustelujenkappalejako"/>
            <w:spacing w:line="240" w:lineRule="auto"/>
            <w:rPr>
              <w:i/>
            </w:rPr>
          </w:pPr>
          <w:r w:rsidRPr="00D610E7">
            <w:rPr>
              <w:i/>
            </w:rPr>
            <w:t>Aluehallintovirastot</w:t>
          </w:r>
        </w:p>
        <w:p w14:paraId="73072A9A" w14:textId="39BE5648" w:rsidR="000D097C" w:rsidRDefault="000D097C" w:rsidP="00E27FE9">
          <w:pPr>
            <w:pStyle w:val="LLPerustelujenkappalejako"/>
            <w:spacing w:line="240" w:lineRule="auto"/>
          </w:pPr>
          <w:r>
            <w:t xml:space="preserve">Lausunnonantamistehtävillä </w:t>
          </w:r>
          <w:r w:rsidR="00E60CD5">
            <w:t xml:space="preserve">pelastussuunnitelmasta ja turvallisuusselvityksestä </w:t>
          </w:r>
          <w:r>
            <w:t>arvioidaan olevan vähäisiä vaikutuksia aluehallintovirastoille.</w:t>
          </w:r>
        </w:p>
        <w:p w14:paraId="73638145" w14:textId="001C09A3" w:rsidR="00D449E5" w:rsidRDefault="00D449E5" w:rsidP="00113797">
          <w:pPr>
            <w:pStyle w:val="LLP3Otsikkotaso"/>
            <w:numPr>
              <w:ilvl w:val="0"/>
              <w:numId w:val="0"/>
            </w:numPr>
            <w:ind w:left="227" w:hanging="227"/>
          </w:pPr>
          <w:bookmarkStart w:id="109" w:name="_Toc167451305"/>
          <w:bookmarkStart w:id="110" w:name="_Toc167451747"/>
          <w:bookmarkStart w:id="111" w:name="_Toc167708736"/>
          <w:r>
            <w:t>4.2.2 Vaikutukset yritysten toimintaan</w:t>
          </w:r>
          <w:bookmarkEnd w:id="109"/>
          <w:bookmarkEnd w:id="110"/>
          <w:bookmarkEnd w:id="111"/>
        </w:p>
        <w:p w14:paraId="4EAA5F19" w14:textId="74BD4718" w:rsidR="000C3008" w:rsidRPr="008F3560" w:rsidRDefault="000C3008" w:rsidP="00E27FE9">
          <w:pPr>
            <w:pStyle w:val="LLPerustelujenkappalejako"/>
            <w:spacing w:line="240" w:lineRule="auto"/>
          </w:pPr>
          <w:r>
            <w:t>S</w:t>
          </w:r>
          <w:r w:rsidRPr="004F0C11">
            <w:t xml:space="preserve">atamanpitäjien ja lastinkäsittelijöiden tulonmuodostus ja toimintaedellytykset riippuvat liikenteen ja satamatoimintojen jatkuvuudesta. Siviilisataman liikenteen hoitamisen edellytykset sotasatama-alueen ollessa voimassa osassa satamaa tai koko sataman alueella ovat siten sekä satamalle että elinkeinoelämälle ja yhteiskunnalle kokonaisuudessaan tärkeitä. Puolustusvoimien kuljetukset sekä esim. kansainvälinen harjoitustoiminta on voitu toteuttaa sataman tavanomaisen liikenteen tarpeet huomioiden. Suomen </w:t>
          </w:r>
          <w:r w:rsidR="00F8759B">
            <w:t>Nato</w:t>
          </w:r>
          <w:r w:rsidRPr="004F0C11">
            <w:t xml:space="preserve">-jäsenyys lisää tätä toimintaa ja sujuvuuden varmistaminen on jatkossa aiempaakin tärkeämpää. Tilapäisen sotasatama-alueen käyttöönotto Puolustusvoimien valmiutta tehostettaessa, mikä tuo mukaan tilanteen keston ennakoimattomuuden ja saattaa johtaa myös tavanomaisen liikenteen häiriöihin, mikä puolestaan vaikuttaa niin sataman asiakkaiden kuljetusten vaikeutumiseen kuin satamayritysten toiminnan jatkuvuudenhallintaan ja talouteen. Tilapäinen sotasatama-alue saattaa todennäköisesti aiheuttaa myös toiminnallista vahinkoa, ts. sataman normaaliliikenteen vähenemistä tai katkoa, mikäli koko satama otetaan väliaikaisesti sotasatama-alueeksi. </w:t>
          </w:r>
        </w:p>
        <w:p w14:paraId="397A3AC6" w14:textId="487EDD07" w:rsidR="00C4450B" w:rsidRPr="008F3560" w:rsidRDefault="00C4450B" w:rsidP="00113797">
          <w:pPr>
            <w:pStyle w:val="LLP3Otsikkotaso"/>
            <w:numPr>
              <w:ilvl w:val="0"/>
              <w:numId w:val="0"/>
            </w:numPr>
            <w:ind w:left="227" w:hanging="227"/>
          </w:pPr>
          <w:bookmarkStart w:id="112" w:name="_Toc167451306"/>
          <w:bookmarkStart w:id="113" w:name="_Toc167451748"/>
          <w:bookmarkStart w:id="114" w:name="_Toc167708737"/>
          <w:r w:rsidRPr="008F3560">
            <w:t>4.2.</w:t>
          </w:r>
          <w:r w:rsidR="00D449E5">
            <w:t>3</w:t>
          </w:r>
          <w:r w:rsidRPr="008F3560">
            <w:t xml:space="preserve"> Vaikutukset perusoikeuksien toteutumisen kannalta</w:t>
          </w:r>
          <w:bookmarkEnd w:id="112"/>
          <w:bookmarkEnd w:id="113"/>
          <w:bookmarkEnd w:id="114"/>
        </w:p>
        <w:p w14:paraId="465EBB78" w14:textId="43CBF584" w:rsidR="00C4450B" w:rsidRPr="008F3560" w:rsidRDefault="00C4450B" w:rsidP="00E27FE9">
          <w:pPr>
            <w:pStyle w:val="LLPerustelujenkappalejako"/>
            <w:spacing w:line="240" w:lineRule="auto"/>
          </w:pPr>
          <w:r w:rsidRPr="008F3560">
            <w:t>Esityksellä on kiinteä yhteys perusoikeuksiin ja niiden suojelutavoitteeseen. Perustuslain 7 §:ssä säädetään oikeudesta elämään ja terveyteen sekä 20 §:ssä julkisen vallan velvollisuudesta turvata jokaiselle oikeus terveelliseen ympäristöön. Esityksen tarkoitu</w:t>
          </w:r>
          <w:r w:rsidR="000628EB">
            <w:t>kse</w:t>
          </w:r>
          <w:r w:rsidR="00D91B74">
            <w:t>na</w:t>
          </w:r>
          <w:r w:rsidRPr="008F3560">
            <w:t xml:space="preserve"> on ehkäistä ja torjua vahinkoa ja vaaraa, jota vaarallisten aineiden kuljetus saattaa aiheuttaa laajasti ihmisille, ympäristölle tai omaisuudelle. Uuden lainsäädännön myötä vaarallisten aineiden kuljetusonnettomuuksien todennäköisyyden arvioida</w:t>
          </w:r>
          <w:r w:rsidR="00B63BC1">
            <w:t>an</w:t>
          </w:r>
          <w:r w:rsidRPr="008F3560">
            <w:t xml:space="preserve"> vähenevän täsmentyvien ja lisääntyvien velvollisuuksien, esimerkiksi sisäisten pelastussuunnitelmien vuoksi sekä tehokkaamman viranomaisvalvonnan myötä. Tällä on merkitystä kielteisten ympäristölle aiheutuvien vaikutusten ennalta estämisen kannalta vaarallisia aineita kuljetettaessa. </w:t>
          </w:r>
        </w:p>
        <w:p w14:paraId="2A2D5BF8" w14:textId="77777777" w:rsidR="009A30D9" w:rsidRPr="008F3560" w:rsidRDefault="00C4450B" w:rsidP="00E27FE9">
          <w:pPr>
            <w:pStyle w:val="LLPerustelujenkappalejako"/>
            <w:spacing w:line="240" w:lineRule="auto"/>
          </w:pPr>
          <w:r w:rsidRPr="008F3560">
            <w:t xml:space="preserve">Liikenne- ja ympäristöturvallisuuden lisäksi tavoite on parantaa kuljetuksessa työskentelevien työturvallisuutta. Esitys vähentäisi kuljetuksessa työskentelevien henkilöiden altistusta vaarallisille aineille asettamalla henkilöstön koulutukselle sekä kuljetuskalustolle ja kuljetettaville pakkauksille ja säilöille vaatimuksia, joita noudattamalla ehkäistään vuotoja, paloriskejä ja rajoitetaan onnettomuuksien seurauksia. </w:t>
          </w:r>
        </w:p>
        <w:p w14:paraId="17E249DE" w14:textId="69C1C277" w:rsidR="009A30D9" w:rsidRPr="008F3560" w:rsidRDefault="00C4450B" w:rsidP="00E27FE9">
          <w:pPr>
            <w:pStyle w:val="LLPerustelujenkappalejako"/>
            <w:spacing w:line="240" w:lineRule="auto"/>
          </w:pPr>
          <w:r w:rsidRPr="008F3560">
            <w:t xml:space="preserve">Vaikka esitettävät täsmennetyt säännökset eivät suoraan vähennä esimerkiksi onnettomuuksien määrää, on kansalaisten luottamuksen kannalta oleellista, että kuljetusvaatimukset ja niiden perusteet on selkeästi määritelty ja onnettomuuksien seuranta on järjestetty siten, että </w:t>
          </w:r>
          <w:r w:rsidRPr="00B63BC1">
            <w:t xml:space="preserve">kuljetusturvallisuus </w:t>
          </w:r>
          <w:r w:rsidR="00B63BC1" w:rsidRPr="00B63BC1">
            <w:t>on</w:t>
          </w:r>
          <w:r w:rsidR="00B63BC1">
            <w:t xml:space="preserve"> </w:t>
          </w:r>
          <w:r w:rsidRPr="008F3560">
            <w:t>seurantatulosten avulla selkeästi osoit</w:t>
          </w:r>
          <w:r w:rsidR="00B63BC1">
            <w:t>ettavissa</w:t>
          </w:r>
          <w:r w:rsidRPr="008F3560">
            <w:t xml:space="preserve">. </w:t>
          </w:r>
        </w:p>
        <w:p w14:paraId="5B6DED33" w14:textId="494E3F8D" w:rsidR="00C4450B" w:rsidRPr="008F3560" w:rsidRDefault="00C4450B" w:rsidP="00E27FE9">
          <w:pPr>
            <w:pStyle w:val="LLPerustelujenkappalejako"/>
            <w:spacing w:line="240" w:lineRule="auto"/>
          </w:pPr>
          <w:r w:rsidRPr="008F3560">
            <w:t xml:space="preserve">Näiden oikeuksien toteutumiseksi esitetään nyt lainsäädäntöä, joka on perusta vaarallisten aineiden kuljetuksiin </w:t>
          </w:r>
          <w:r w:rsidR="009A30D9" w:rsidRPr="008F3560">
            <w:t xml:space="preserve">Puolustusvoimissa ja Rajavartiolaitoksessa </w:t>
          </w:r>
          <w:r w:rsidRPr="008F3560">
            <w:t xml:space="preserve">liittyvän vastuiden ja velvollisuuksien tiedostamiselle ja ymmärtämiselle pitkälle tulevaisuuteen. Myös esitettävä vaarallisten aineiden koulutusjärjestelmä edistää turvallisuuden toteutumista. Annettavan koulutuksen keskeinen sisältö muodostuu lainsäädännöstä ja sen nojalla annettavista </w:t>
          </w:r>
          <w:r w:rsidR="009216E2" w:rsidRPr="008F3560">
            <w:t xml:space="preserve">Puolustusvoimien </w:t>
          </w:r>
          <w:r w:rsidRPr="008F3560">
            <w:t xml:space="preserve">määräyksistä. Kielellisesti ymmärrettävät säännökset mahdollistavat tehokkaan viranomaisvalvonnan ja asianmukaisen lain soveltamisen viranomaisissa ja kuljetustoimintaa harjoittavissa yrityksissä. </w:t>
          </w:r>
        </w:p>
        <w:p w14:paraId="4A82A98B" w14:textId="588A484E" w:rsidR="00C4450B" w:rsidRDefault="00C4450B" w:rsidP="00E27FE9">
          <w:pPr>
            <w:pStyle w:val="LLPerustelujenkappalejako"/>
            <w:spacing w:line="240" w:lineRule="auto"/>
          </w:pPr>
          <w:r w:rsidRPr="008F3560">
            <w:t>Esitettävä lainsäädäntö on yhdenvertaisuus- ja sukupuolivaikutuksiltaan neutraali.</w:t>
          </w:r>
        </w:p>
        <w:p w14:paraId="588E6B4D" w14:textId="3BD7956B" w:rsidR="00EA59B8" w:rsidRPr="008F3560" w:rsidRDefault="004E36E8" w:rsidP="00113797">
          <w:pPr>
            <w:pStyle w:val="LLP3Otsikkotaso"/>
            <w:numPr>
              <w:ilvl w:val="0"/>
              <w:numId w:val="0"/>
            </w:numPr>
            <w:ind w:left="227" w:hanging="227"/>
          </w:pPr>
          <w:bookmarkStart w:id="115" w:name="_Toc167451307"/>
          <w:bookmarkStart w:id="116" w:name="_Toc167451749"/>
          <w:bookmarkStart w:id="117" w:name="_Toc167708738"/>
          <w:r w:rsidRPr="008F3560">
            <w:t>4.2.</w:t>
          </w:r>
          <w:r w:rsidR="00734B61" w:rsidRPr="008F3560">
            <w:t xml:space="preserve">3 </w:t>
          </w:r>
          <w:r w:rsidR="00746CBD" w:rsidRPr="008F3560">
            <w:t>Vaikutukset y</w:t>
          </w:r>
          <w:r w:rsidRPr="008F3560">
            <w:t>mpäristö</w:t>
          </w:r>
          <w:r w:rsidR="00746CBD" w:rsidRPr="008F3560">
            <w:t>ön</w:t>
          </w:r>
          <w:bookmarkEnd w:id="115"/>
          <w:bookmarkEnd w:id="116"/>
          <w:bookmarkEnd w:id="117"/>
        </w:p>
        <w:p w14:paraId="60B5C993" w14:textId="3538954D" w:rsidR="008603EB" w:rsidRPr="008F3560" w:rsidRDefault="004E36E8" w:rsidP="00E27FE9">
          <w:pPr>
            <w:pStyle w:val="LLPerustelujenkappalejako"/>
            <w:spacing w:line="240" w:lineRule="auto"/>
          </w:pPr>
          <w:r w:rsidRPr="008F3560">
            <w:t xml:space="preserve">Lakiehdotuksen ympäristöturvallisuutta edistävät vaatimukset kuljetuksille sekä kuljetusvälineille ehkäisevät välittömästi mahdollisten onnettomuuksien riskiä, vaikutuksia ja vahinkojen laajuutta. Ehdotettava lainsäädäntö ja siihen esitettävät muutokset ovat myös kattava kokonaisuus, </w:t>
          </w:r>
          <w:r w:rsidR="00DF3387">
            <w:t xml:space="preserve">jolla arvioidaan </w:t>
          </w:r>
          <w:r w:rsidRPr="008F3560">
            <w:t>olevan myönteistä välillistä vaikutusta ympäristön tilan kannalta.. Lakia noudattamalla ympäristövahinkojen määrä pysyy Suomessa hyvällä tasolla. Lisääntyvä valvonta ja viranomaisyhteistyö parantavat myös lainsäädännön noudattamista ja sen vaikuttavuutta. Vaarallisten aineiden kuljetus voi kuljetusmuodosta ja -tavasta ja ainemääristä riippuen aiheuttaa suuronnettomuuden vaaran. Tieliikenneonnettomuudet aiheuttavat kuolemantapauksia ja loukkaantumisia sekä omaisuusvahinkoja ja ympäristövahinkoja. Seuraukset voivat olla vakavammat, kun kyseessä ovat vaaralliset aineet, kuten polttoaine</w:t>
          </w:r>
          <w:r w:rsidR="009135AC">
            <w:t>et</w:t>
          </w:r>
          <w:r w:rsidRPr="008F3560">
            <w:t>, kaasut</w:t>
          </w:r>
          <w:r w:rsidR="00753A52">
            <w:t xml:space="preserve"> tai</w:t>
          </w:r>
          <w:r w:rsidRPr="008F3560">
            <w:t xml:space="preserve"> kemikaalit, ja kun vaaralliset seuraukset johtuvat vuodosta, räjähdyksestä, tulipalosta tai myrkyllisestä pilvestä. </w:t>
          </w:r>
        </w:p>
        <w:p w14:paraId="467D0513" w14:textId="60522A39" w:rsidR="004E36E8" w:rsidRPr="008F3560" w:rsidRDefault="004E36E8" w:rsidP="00E27FE9">
          <w:pPr>
            <w:pStyle w:val="LLPerustelujenkappalejako"/>
            <w:spacing w:line="240" w:lineRule="auto"/>
          </w:pPr>
          <w:r w:rsidRPr="008F3560">
            <w:t>Vaarallisten aineiden kuljetusta koskeva laki ja siihen pohjautuvat vakiintuneet turvalliset toimintatavat ovat keinoja</w:t>
          </w:r>
          <w:r w:rsidR="00B97EEA">
            <w:t>, joilla</w:t>
          </w:r>
          <w:r w:rsidRPr="008F3560">
            <w:t xml:space="preserve"> ehkäis</w:t>
          </w:r>
          <w:r w:rsidR="00B97EEA">
            <w:t>tään</w:t>
          </w:r>
          <w:r w:rsidRPr="008F3560">
            <w:t xml:space="preserve"> tällaisia onnettomuuksia ja vähen</w:t>
          </w:r>
          <w:r w:rsidR="00B97EEA">
            <w:t>netään</w:t>
          </w:r>
          <w:r w:rsidRPr="008F3560">
            <w:t xml:space="preserve"> niiden</w:t>
          </w:r>
          <w:r w:rsidR="004747ED" w:rsidRPr="008F3560">
            <w:t xml:space="preserve"> </w:t>
          </w:r>
          <w:r w:rsidRPr="008F3560">
            <w:t xml:space="preserve">seurausten vakavuutta. Vaarallisten aineiden kuljetuksiin liittyvät vaaratilanteet johtavat usein vain vähäisiin vuotoihin ja monissa tapauksissa merkittäviltä ympäristövahingoilta vältytään. Valmiuksien kehittäminen ja koulutus ovat keskeisiä osatekijöitä ympäristöhaitoilta suojautumisessa. Lainsäädäntö sisältää vaarallisten aineiden kuljetuksiin osallistuvan henkilöstön koulutusta koskevia yksityiskohtaisia vaatimuksia </w:t>
          </w:r>
          <w:r w:rsidR="009135AC">
            <w:t xml:space="preserve">perustuen </w:t>
          </w:r>
          <w:r w:rsidRPr="008F3560">
            <w:t>heidän tehtävi</w:t>
          </w:r>
          <w:r w:rsidR="009135AC">
            <w:t>in</w:t>
          </w:r>
          <w:r w:rsidRPr="008F3560">
            <w:t>sä ja velvollisuuksi</w:t>
          </w:r>
          <w:r w:rsidR="009135AC">
            <w:t>i</w:t>
          </w:r>
          <w:r w:rsidRPr="008F3560">
            <w:t>nsa. Tällaista henkilöstöä ovat esimerkiksi kuljettajat, muu miehistö ja turvallisuusneuvonantajat. Koulutusvaatimusten tarkoituksena on antaa heille mahdollisuus toimia turvallisesti tehtävissään ja ryhtyä asianmukaisiin toimenpiteisiin suojellakseen itseään, ja välttääkseen tai ehkäistäkseen ympäristölle aiheutuvia vahinkoja onnettomuuden tapahtuessa. Lisäksi yhdenmukaistettu vaarojen ilmoittaminen, vaarallisia aineita kuljettavien ajoneuvojen asianmukainen merkitseminen ja kirjalliset turvallisuusohjeet auttavat varmistamaan nopean, tehokkaan ja asianmukaisen hätäavun onnettomuustapauksissa. Viivytyksetön ja asianmukainen pelastusviranomaisten työ ehkäisee vaikutuksia ympäristölle ja kuljetettavien aineiden vuotojen leviämistä ympäristöön</w:t>
          </w:r>
        </w:p>
        <w:p w14:paraId="755976B8" w14:textId="3CF3068A" w:rsidR="00F97E8B" w:rsidRPr="008F3560" w:rsidRDefault="00F97E8B" w:rsidP="00113797">
          <w:pPr>
            <w:pStyle w:val="LLP3Otsikkotaso"/>
            <w:numPr>
              <w:ilvl w:val="0"/>
              <w:numId w:val="0"/>
            </w:numPr>
            <w:ind w:left="227" w:hanging="227"/>
          </w:pPr>
          <w:bookmarkStart w:id="118" w:name="_Toc167451308"/>
          <w:bookmarkStart w:id="119" w:name="_Toc167451750"/>
          <w:bookmarkStart w:id="120" w:name="_Toc167708739"/>
          <w:r w:rsidRPr="008F3560">
            <w:t>4.2.</w:t>
          </w:r>
          <w:r w:rsidR="00734B61" w:rsidRPr="008F3560">
            <w:t>4</w:t>
          </w:r>
          <w:r w:rsidRPr="008F3560">
            <w:t xml:space="preserve"> </w:t>
          </w:r>
          <w:r w:rsidR="004C3228" w:rsidRPr="008F3560">
            <w:t>Vaikutukset k</w:t>
          </w:r>
          <w:r w:rsidRPr="008F3560">
            <w:t>ansalli</w:t>
          </w:r>
          <w:r w:rsidR="004C3228" w:rsidRPr="008F3560">
            <w:t>seen</w:t>
          </w:r>
          <w:r w:rsidRPr="008F3560">
            <w:t xml:space="preserve"> turvallisuu</w:t>
          </w:r>
          <w:r w:rsidR="004C3228" w:rsidRPr="008F3560">
            <w:t>teen</w:t>
          </w:r>
          <w:r w:rsidRPr="008F3560">
            <w:t xml:space="preserve"> ja maanpuolustu</w:t>
          </w:r>
          <w:r w:rsidR="004C3228" w:rsidRPr="008F3560">
            <w:t>kseen</w:t>
          </w:r>
          <w:bookmarkEnd w:id="118"/>
          <w:bookmarkEnd w:id="119"/>
          <w:bookmarkEnd w:id="120"/>
        </w:p>
        <w:p w14:paraId="2FB5124A" w14:textId="4B2ABE73" w:rsidR="0052419D" w:rsidRPr="008F3560" w:rsidRDefault="0052419D" w:rsidP="00E27FE9">
          <w:pPr>
            <w:spacing w:line="240" w:lineRule="auto"/>
            <w:jc w:val="both"/>
          </w:pPr>
          <w:r w:rsidRPr="008F3560">
            <w:t>Lakiehdotuksella on merkittäviä vaikutuksia kansalliseen turvallisuuteen ja maanpuolustuks</w:t>
          </w:r>
          <w:r w:rsidR="004747ED" w:rsidRPr="008F3560">
            <w:t>een. Turvallisuusviranomaisena P</w:t>
          </w:r>
          <w:r w:rsidRPr="008F3560">
            <w:t>uolustusvoimien lakisääteisenä tehtävänä on Suomen sotilaallinen puolustaminen, muiden viranomaisten tukeminen, osallistuminen kansainvälisen avun antamiseen</w:t>
          </w:r>
          <w:r w:rsidR="00B87D7B">
            <w:t>, yhteistoimintaan ja muuhun kansainväliseen toimintaan, sekä lisäksi</w:t>
          </w:r>
          <w:r w:rsidRPr="008F3560">
            <w:t xml:space="preserve"> osallistuminen kansainväliseen sotilaalliseen kriisinhallintaan. Esitetyn lainsäädännön k</w:t>
          </w:r>
          <w:r w:rsidR="004747ED" w:rsidRPr="008F3560">
            <w:t>eskeiset vaikutukset liittyvät P</w:t>
          </w:r>
          <w:r w:rsidRPr="008F3560">
            <w:t>uolustusvoimien maanpuolustustehtäviin, jotka käsittävät Suomen sotilaallisen puolustamisen lisäksi alueellisen koskemattomuuden valvomisen ja turvaamisen, kansan elinmahdollisuuksien, perusoikeuksien ja valtiojohdon toimintavapauden turvaamisen ja sotilaskoulutuksen ja vapaaehtoisen maanpuolustuksen ohjaamisen sekä maanpuolustustahdon edistämisen.</w:t>
          </w:r>
        </w:p>
        <w:p w14:paraId="5B88860C" w14:textId="77777777" w:rsidR="0052419D" w:rsidRPr="008F3560" w:rsidRDefault="0052419D" w:rsidP="00E27FE9">
          <w:pPr>
            <w:spacing w:line="240" w:lineRule="auto"/>
          </w:pPr>
        </w:p>
        <w:p w14:paraId="508B7D45" w14:textId="3CBC53C5" w:rsidR="0052419D" w:rsidRPr="008F3560" w:rsidRDefault="0052419D" w:rsidP="00E27FE9">
          <w:pPr>
            <w:spacing w:line="240" w:lineRule="auto"/>
          </w:pPr>
          <w:r w:rsidRPr="008F3560">
            <w:t xml:space="preserve">Kuljettaminen on keskeinen suorituskyky </w:t>
          </w:r>
          <w:r w:rsidR="009770DF">
            <w:t>Puolustusvoimien</w:t>
          </w:r>
          <w:r w:rsidRPr="008F3560">
            <w:t xml:space="preserve"> lakisääteisten tehtävien suorittamisessa normaaliloissa, vakavissa häiriötilanteissa ja erityisesti poikkeusoloissa. Vaarallisia aineita kuljetetaan niin Puolustusvoimien kuin Puolustusvoimien kuljetuskumppanien toimesta. Puolustusvoimien kuljetuskumppanit toteuttavat merkittävän osan Puolustusvoimien vaarallisten aineiden kuljetuksista. Kuljetuskumppaneiden suorittamana kuljetetaan mm. sotilasräjähdemateriaalia ja polttoaineita. Siviilikumppanien kulj</w:t>
          </w:r>
          <w:r w:rsidR="00D0574B" w:rsidRPr="008F3560">
            <w:t>etuskapasiteetti korostuu erityi</w:t>
          </w:r>
          <w:r w:rsidRPr="008F3560">
            <w:t>sesti</w:t>
          </w:r>
          <w:r w:rsidR="00213289">
            <w:t>,</w:t>
          </w:r>
          <w:r w:rsidRPr="008F3560">
            <w:t xml:space="preserve"> jos turvallisuustilanne</w:t>
          </w:r>
          <w:r w:rsidR="0098075F">
            <w:t xml:space="preserve"> kärjistyy</w:t>
          </w:r>
          <w:r w:rsidRPr="008F3560">
            <w:t xml:space="preserve"> ja tarve vaarallisten aineiden kuljettamise</w:t>
          </w:r>
          <w:r w:rsidR="00B97EEA">
            <w:t>lle</w:t>
          </w:r>
          <w:r w:rsidRPr="008F3560">
            <w:t xml:space="preserve"> kasvaa. Ehdotettu sääntely mahdollistaa sen, että kuljetuskumppaneita </w:t>
          </w:r>
          <w:r w:rsidRPr="00DF3387">
            <w:t>voidaan</w:t>
          </w:r>
          <w:r w:rsidRPr="008F3560">
            <w:t xml:space="preserve"> käyttää tarkoituksenmukaisesti vaarallisten aineiden kuljetuksissa eri turvallisuustilanteissa.</w:t>
          </w:r>
        </w:p>
        <w:p w14:paraId="6AD05F29" w14:textId="77777777" w:rsidR="0052419D" w:rsidRPr="008F3560" w:rsidRDefault="0052419D" w:rsidP="00E27FE9">
          <w:pPr>
            <w:spacing w:line="240" w:lineRule="auto"/>
          </w:pPr>
        </w:p>
        <w:p w14:paraId="4B4DA856" w14:textId="1FE67D31" w:rsidR="0052419D" w:rsidRPr="008F3560" w:rsidRDefault="0052419D" w:rsidP="00E27FE9">
          <w:pPr>
            <w:spacing w:line="240" w:lineRule="auto"/>
            <w:rPr>
              <w:strike/>
            </w:rPr>
          </w:pPr>
          <w:r w:rsidRPr="008F3560">
            <w:t xml:space="preserve">Muuttuneen turvallisuusympäristön ja usein nopeasti etenevien, vaikeasti tunnistettavien tai laaja-alaisten turvallisuusuhkien vuoksi </w:t>
          </w:r>
          <w:r w:rsidR="003171B2">
            <w:t>Puolustusvoimien</w:t>
          </w:r>
          <w:r w:rsidR="003171B2" w:rsidRPr="008F3560">
            <w:t xml:space="preserve"> </w:t>
          </w:r>
          <w:r w:rsidRPr="008F3560">
            <w:t>vaarallisten aineiden kuljetustoiminta on kyettävä toimeenpanemaan oikea-aikaisesti riittävillä resursseilla valmiutta tehostettaessa ja kohotettaessa</w:t>
          </w:r>
          <w:r w:rsidR="00D0574B" w:rsidRPr="008F3560">
            <w:t>.</w:t>
          </w:r>
          <w:r w:rsidRPr="008F3560">
            <w:t xml:space="preserve"> Esitetty lainsäädäntö luo edellytyksiä Puolustusvoimien vaarallisten aineiden kuljettamiseen kaikissa turvallisuustilanteissa. Lakiehdotuksella on vaikutusta myös puolustuskyvyn turvaamiseen osana yhteiskunnan kokonaisturvallisuutta ja varautumista. </w:t>
          </w:r>
        </w:p>
        <w:p w14:paraId="79B97AA4" w14:textId="77777777" w:rsidR="00D072E2" w:rsidRPr="008F3560" w:rsidRDefault="00D072E2" w:rsidP="00E27FE9">
          <w:pPr>
            <w:pStyle w:val="Luettelokappale"/>
            <w:spacing w:line="240" w:lineRule="auto"/>
          </w:pPr>
        </w:p>
        <w:p w14:paraId="65F05570" w14:textId="20BC92B1" w:rsidR="00D072E2" w:rsidRPr="008F3560" w:rsidRDefault="0052419D" w:rsidP="00E27FE9">
          <w:pPr>
            <w:spacing w:line="240" w:lineRule="auto"/>
          </w:pPr>
          <w:r w:rsidRPr="008F3560">
            <w:t xml:space="preserve">Lakiehdotuksessa </w:t>
          </w:r>
          <w:r w:rsidR="00D072E2" w:rsidRPr="008F3560">
            <w:t>on huomioitu myös Suomen Nato</w:t>
          </w:r>
          <w:r w:rsidR="00631A0D">
            <w:t>jäsenyys</w:t>
          </w:r>
          <w:r w:rsidR="00D072E2" w:rsidRPr="008F3560">
            <w:t xml:space="preserve"> ja vaikutukset yhteen toimivien ja harmonisoitujen Nato-standardien ja Nato-käytänteiden käyttöönotto. Nato-käytänteet on standardisoitu Naton standardissa STANAG 4441 ja sen kattamassa AMovP-6-standardissa. Sotilaallisen yhteistoiminnan kehittyessä tarve mahdollistaa vaarallisten aineiden sotilaskuljetukset maasta toiseen on johtanut kehitykseen, jossa kansainvälisillä sotilasstandardeilla pyritään sopimaan ja käyttöönottamaan yhteiset turvallisuusvaatimukset. Sotilasstandardeissa pyritään viittaamaan suoraan edellä mainittuihin siviilisopimuksiin ja –määräyksiin ja siten toteuttamaan kuljetukset mahdollisimman paljon siviilivaatimusten mukaisesti. Sotilasstandardia tyypillisesti tarvitaan tilanteessa, jossa on tarve kuljettaa vaarallista ainetta, jota siviilimääräysten mukaan ei saa kuljettaa, mutta jonka kuljettaminen sotilaallisessa toiminnassa on välttämätöntä. Sotilasstandardin tarkoituksena on täsmentää ne erityiset turvallisuusvaatimukset, joiden soveltamisella katsotaan kuljetuksen olevan riittävän turvallista sotilaallisessa toiminnassa. </w:t>
          </w:r>
        </w:p>
        <w:p w14:paraId="500A84A6" w14:textId="77777777" w:rsidR="00D072E2" w:rsidRPr="008F3560" w:rsidRDefault="00D072E2" w:rsidP="00E27FE9">
          <w:pPr>
            <w:pStyle w:val="LLPerustelujenkappalejako"/>
            <w:spacing w:line="240" w:lineRule="auto"/>
            <w:ind w:left="720"/>
          </w:pPr>
        </w:p>
        <w:p w14:paraId="2BF374FD" w14:textId="6CBE6A35" w:rsidR="00A939B2" w:rsidRPr="008F3560" w:rsidRDefault="00EB0C7B" w:rsidP="009E70EF">
          <w:pPr>
            <w:pStyle w:val="LLP1Otsikkotaso"/>
            <w:numPr>
              <w:ilvl w:val="0"/>
              <w:numId w:val="0"/>
            </w:numPr>
            <w:spacing w:line="240" w:lineRule="auto"/>
          </w:pPr>
          <w:bookmarkStart w:id="121" w:name="_Toc130897370"/>
          <w:bookmarkStart w:id="122" w:name="_Toc130908120"/>
          <w:bookmarkStart w:id="123" w:name="_Toc130909529"/>
          <w:bookmarkStart w:id="124" w:name="_Toc130973436"/>
          <w:bookmarkStart w:id="125" w:name="_Toc167451309"/>
          <w:bookmarkStart w:id="126" w:name="_Toc167451751"/>
          <w:bookmarkStart w:id="127" w:name="_Toc167708740"/>
          <w:r w:rsidRPr="008F3560">
            <w:t xml:space="preserve">5 </w:t>
          </w:r>
          <w:r w:rsidR="00A939B2" w:rsidRPr="008F3560">
            <w:t>Muut toteuttamisvaihtoehdot</w:t>
          </w:r>
          <w:bookmarkEnd w:id="121"/>
          <w:bookmarkEnd w:id="122"/>
          <w:bookmarkEnd w:id="123"/>
          <w:bookmarkEnd w:id="124"/>
          <w:bookmarkEnd w:id="125"/>
          <w:bookmarkEnd w:id="126"/>
          <w:bookmarkEnd w:id="127"/>
        </w:p>
        <w:p w14:paraId="35DBE7C0" w14:textId="52EE0B9A" w:rsidR="00A939B2" w:rsidRPr="008F3560" w:rsidRDefault="00EB0C7B" w:rsidP="00E27FE9">
          <w:pPr>
            <w:pStyle w:val="LLP2Otsikkotaso"/>
            <w:numPr>
              <w:ilvl w:val="0"/>
              <w:numId w:val="0"/>
            </w:numPr>
            <w:spacing w:line="240" w:lineRule="auto"/>
          </w:pPr>
          <w:bookmarkStart w:id="128" w:name="_Toc130897371"/>
          <w:bookmarkStart w:id="129" w:name="_Toc130908121"/>
          <w:bookmarkStart w:id="130" w:name="_Toc130909530"/>
          <w:bookmarkStart w:id="131" w:name="_Toc130973437"/>
          <w:bookmarkStart w:id="132" w:name="_Toc167451310"/>
          <w:bookmarkStart w:id="133" w:name="_Toc167451752"/>
          <w:bookmarkStart w:id="134" w:name="_Toc167708741"/>
          <w:r w:rsidRPr="008F3560">
            <w:t xml:space="preserve">5.1 </w:t>
          </w:r>
          <w:r w:rsidR="00A939B2" w:rsidRPr="008F3560">
            <w:t>Vaihtoehdot ja niiden vaikutukset</w:t>
          </w:r>
          <w:bookmarkEnd w:id="128"/>
          <w:bookmarkEnd w:id="129"/>
          <w:bookmarkEnd w:id="130"/>
          <w:bookmarkEnd w:id="131"/>
          <w:bookmarkEnd w:id="132"/>
          <w:bookmarkEnd w:id="133"/>
          <w:bookmarkEnd w:id="134"/>
        </w:p>
        <w:p w14:paraId="5762FEA6" w14:textId="279A557B" w:rsidR="00E72844" w:rsidRPr="008F3560" w:rsidRDefault="001E0B2B" w:rsidP="00E27FE9">
          <w:pPr>
            <w:pStyle w:val="LLPerustelujenkappalejako"/>
            <w:spacing w:line="240" w:lineRule="auto"/>
          </w:pPr>
          <w:r w:rsidRPr="008F3560">
            <w:t>Lii</w:t>
          </w:r>
          <w:r w:rsidR="000904E3" w:rsidRPr="008F3560">
            <w:t xml:space="preserve">kenne- ja viestintäministeriössä valmistellun uuden </w:t>
          </w:r>
          <w:r w:rsidR="00EA7BA3">
            <w:t xml:space="preserve">vaarallisten aineiden kuljetuksesta annetun lain </w:t>
          </w:r>
          <w:r w:rsidRPr="008F3560">
            <w:t xml:space="preserve">yhteydessä </w:t>
          </w:r>
          <w:r w:rsidR="000904E3" w:rsidRPr="008F3560">
            <w:t xml:space="preserve">Puolustusvoimien ja Rajavartiolaitoksen vaarallisten aineiden kuljetukset on rajattu </w:t>
          </w:r>
          <w:r w:rsidR="00AC168F">
            <w:t xml:space="preserve">vaarallisten aineiden kuljetuksesta annetun </w:t>
          </w:r>
          <w:r w:rsidR="000904E3" w:rsidRPr="008F3560">
            <w:t xml:space="preserve">lain soveltamisalan ulkopuolelle </w:t>
          </w:r>
          <w:r w:rsidR="00AF5DB2" w:rsidRPr="008F3560">
            <w:t>edellä luvuissa</w:t>
          </w:r>
          <w:r w:rsidR="007A447C">
            <w:t xml:space="preserve"> </w:t>
          </w:r>
          <w:r w:rsidR="00AF5DB2" w:rsidRPr="008F3560">
            <w:t>1 ja 2 kuvatuin</w:t>
          </w:r>
          <w:r w:rsidR="000904E3" w:rsidRPr="008F3560">
            <w:t xml:space="preserve"> perustein. Jotta Puolustusvoimien ja Rajavartiolaitoksen vaarallisten aineiden kuljetukset eivät jäisi sääntelemättä, on luotava oma eri</w:t>
          </w:r>
          <w:r w:rsidR="009E70EF" w:rsidRPr="008F3560">
            <w:t>tyislainsäädäntö näitä koskien.</w:t>
          </w:r>
        </w:p>
        <w:p w14:paraId="21D642A0" w14:textId="236A5DB5" w:rsidR="00A939B2" w:rsidRPr="008F3560" w:rsidRDefault="00EB0C7B" w:rsidP="00E27FE9">
          <w:pPr>
            <w:pStyle w:val="LLP2Otsikkotaso"/>
            <w:numPr>
              <w:ilvl w:val="0"/>
              <w:numId w:val="0"/>
            </w:numPr>
            <w:spacing w:line="240" w:lineRule="auto"/>
          </w:pPr>
          <w:bookmarkStart w:id="135" w:name="_Toc130897372"/>
          <w:bookmarkStart w:id="136" w:name="_Toc130908122"/>
          <w:bookmarkStart w:id="137" w:name="_Toc130909531"/>
          <w:bookmarkStart w:id="138" w:name="_Toc130973438"/>
          <w:bookmarkStart w:id="139" w:name="_Toc167451311"/>
          <w:bookmarkStart w:id="140" w:name="_Toc167451753"/>
          <w:bookmarkStart w:id="141" w:name="_Toc167708742"/>
          <w:r w:rsidRPr="008F3560">
            <w:t xml:space="preserve">5.2 </w:t>
          </w:r>
          <w:r w:rsidR="00A939B2" w:rsidRPr="008F3560">
            <w:t>Ulkomaiden lainsäädäntö ja muut ulkomailla käytetyt keinot</w:t>
          </w:r>
          <w:bookmarkEnd w:id="135"/>
          <w:bookmarkEnd w:id="136"/>
          <w:bookmarkEnd w:id="137"/>
          <w:bookmarkEnd w:id="138"/>
          <w:bookmarkEnd w:id="139"/>
          <w:bookmarkEnd w:id="140"/>
          <w:bookmarkEnd w:id="141"/>
        </w:p>
        <w:p w14:paraId="64CAC583" w14:textId="2C4B6C5E" w:rsidR="00DA2583" w:rsidRPr="008F3560" w:rsidRDefault="00DA2583" w:rsidP="00E27FE9">
          <w:pPr>
            <w:pStyle w:val="LLPerustelujenkappalejako"/>
            <w:spacing w:line="240" w:lineRule="auto"/>
            <w:rPr>
              <w:i/>
            </w:rPr>
          </w:pPr>
          <w:r w:rsidRPr="008F3560">
            <w:rPr>
              <w:i/>
            </w:rPr>
            <w:t>Ruotsi</w:t>
          </w:r>
        </w:p>
        <w:p w14:paraId="10160EEE" w14:textId="0B390C98" w:rsidR="00C062B2" w:rsidRPr="008F3560" w:rsidRDefault="00DA2583" w:rsidP="00E27FE9">
          <w:pPr>
            <w:pStyle w:val="LLPerustelujenkappalejako"/>
            <w:spacing w:line="240" w:lineRule="auto"/>
          </w:pPr>
          <w:r w:rsidRPr="008F3560">
            <w:t>Ruotsissa vaarallisten aineiden kuljetuksesta säädet</w:t>
          </w:r>
          <w:r w:rsidR="00195086" w:rsidRPr="008F3560">
            <w:t xml:space="preserve">ään vaarallisten aineiden kuljetusta koskevassa </w:t>
          </w:r>
          <w:r w:rsidRPr="008F3560">
            <w:t>laissa ”Lag (2006:263) om transport av farligt gods”</w:t>
          </w:r>
          <w:r w:rsidR="00B00201" w:rsidRPr="008F3560">
            <w:t xml:space="preserve"> josta käytetään lyhennettä LFG</w:t>
          </w:r>
          <w:r w:rsidRPr="008F3560">
            <w:t>. Lain 8 § mukaan lakia ei sovelleta vaarallisten aineiden kuljettamiseen puolustusvoimien ilma-aluksella, taistelualuksella eikä taisteluajoneuvolla. Lain 9 § mukaan lakia</w:t>
          </w:r>
          <w:r w:rsidR="000D0034" w:rsidRPr="008F3560">
            <w:t xml:space="preserve"> tai sen perusteella annettuja määräyksiä</w:t>
          </w:r>
          <w:r w:rsidRPr="008F3560">
            <w:t xml:space="preserve"> ei sovelleta puolustusvoimien eikä puolustusmateriaalilaitoksen (Försvarets materielverk)</w:t>
          </w:r>
          <w:r w:rsidR="000D0034" w:rsidRPr="008F3560">
            <w:t xml:space="preserve"> kuljetukseen aseellisia joukkoja varten</w:t>
          </w:r>
          <w:r w:rsidRPr="008F3560">
            <w:t xml:space="preserve">, </w:t>
          </w:r>
          <w:r w:rsidR="00B636DD" w:rsidRPr="008F3560">
            <w:t xml:space="preserve">jos </w:t>
          </w:r>
          <w:r w:rsidRPr="008F3560">
            <w:t xml:space="preserve">hallitus on tehnyt päätöksen valmiuden kohottamisesta </w:t>
          </w:r>
          <w:r w:rsidR="000D0034" w:rsidRPr="008F3560">
            <w:t xml:space="preserve">siitä annetun lain (1992:1403) mukaisesti. </w:t>
          </w:r>
          <w:r w:rsidR="00C062B2" w:rsidRPr="008F3560">
            <w:t>L</w:t>
          </w:r>
          <w:r w:rsidR="00B00201" w:rsidRPr="008F3560">
            <w:t>FG-lain</w:t>
          </w:r>
          <w:r w:rsidR="00C062B2" w:rsidRPr="008F3560">
            <w:t xml:space="preserve"> 12 ja 13 §:issä säädetään lain valvonnasta</w:t>
          </w:r>
          <w:r w:rsidR="00923DE7">
            <w:t xml:space="preserve"> </w:t>
          </w:r>
          <w:r w:rsidR="00C062B2" w:rsidRPr="008F3560">
            <w:t xml:space="preserve">ja valvontaviranomaisesta. Valvontaviranomaista ei nimetä laissa, vaan hallitukselle säädetään toimivalta määrätä </w:t>
          </w:r>
          <w:r w:rsidR="00C062B2" w:rsidRPr="00345B3C">
            <w:t>viranomainen.</w:t>
          </w:r>
          <w:r w:rsidR="00C062B2" w:rsidRPr="008F3560">
            <w:t xml:space="preserve"> </w:t>
          </w:r>
        </w:p>
        <w:p w14:paraId="34BACB68" w14:textId="5DA0E943" w:rsidR="00C062B2" w:rsidRPr="008F3560" w:rsidRDefault="00B00201" w:rsidP="00E27FE9">
          <w:pPr>
            <w:pStyle w:val="LLPerustelujenkappalejako"/>
            <w:spacing w:line="240" w:lineRule="auto"/>
          </w:pPr>
          <w:r w:rsidRPr="00CB2CB8">
            <w:rPr>
              <w:lang w:val="sv-SE"/>
            </w:rPr>
            <w:t>LFG-</w:t>
          </w:r>
          <w:r w:rsidR="00C062B2" w:rsidRPr="00CB2CB8">
            <w:rPr>
              <w:lang w:val="sv-SE"/>
            </w:rPr>
            <w:t xml:space="preserve">lain 20 § perusteella on annettu asetus ”Förordning (2006:311) om transport av farligt gods”. </w:t>
          </w:r>
          <w:r w:rsidR="00C062B2" w:rsidRPr="008F3560">
            <w:t xml:space="preserve">Asetuksen 2 §:ssä säädetään valvontaviranomaisista </w:t>
          </w:r>
          <w:r w:rsidR="00923DE7">
            <w:t>maa-, meri- ja ilmakuljetusten osalta sekä sellaisten kuljetusten osalta, joita ei voida osoittaa tiettyyn edellä mainittuun kuljetusmuotoon.</w:t>
          </w:r>
        </w:p>
        <w:p w14:paraId="796AF32C" w14:textId="1B2C8CF9" w:rsidR="00902672" w:rsidRPr="008F3560" w:rsidRDefault="00902672" w:rsidP="004712BE">
          <w:pPr>
            <w:pStyle w:val="LLPerustelujenkappalejako"/>
            <w:spacing w:line="240" w:lineRule="auto"/>
          </w:pPr>
          <w:r w:rsidRPr="008F3560">
            <w:t>Asetuksen 4 §:n mukaan lakia ei sovelleta niihin kuljetuksiin, joissa kuljetetaan palovaarallisia aineita tai räjähteitä</w:t>
          </w:r>
          <w:r w:rsidR="002315F2" w:rsidRPr="008F3560">
            <w:t>, joista säädetään lailla ”Lag (2010:1011) om brandfarliga och explosiva varor”</w:t>
          </w:r>
          <w:r w:rsidR="00B00201" w:rsidRPr="008F3560">
            <w:t>, josta käytetään lyhennettä LBE</w:t>
          </w:r>
          <w:r w:rsidRPr="008F3560">
            <w:t>, kun kuljetuksen suorittaa puolu</w:t>
          </w:r>
          <w:r w:rsidR="007547FF" w:rsidRPr="008F3560">
            <w:t>stusvoimat tai puolustus</w:t>
          </w:r>
          <w:r w:rsidRPr="008F3560">
            <w:t>materiaalilaitos tai</w:t>
          </w:r>
          <w:r w:rsidR="00923DE7">
            <w:t xml:space="preserve">, kun </w:t>
          </w:r>
          <w:r w:rsidRPr="008F3560">
            <w:t>S</w:t>
          </w:r>
          <w:r w:rsidR="00E74758" w:rsidRPr="008F3560">
            <w:t>uomi antaa</w:t>
          </w:r>
          <w:r w:rsidRPr="008F3560">
            <w:t xml:space="preserve"> lain (2020:782) </w:t>
          </w:r>
          <w:r w:rsidR="00923DE7">
            <w:t xml:space="preserve">2 ja 3 §:n mukaista </w:t>
          </w:r>
          <w:r w:rsidRPr="008F3560">
            <w:t>sotilaallista apua</w:t>
          </w:r>
          <w:r w:rsidR="00E74758" w:rsidRPr="008F3560">
            <w:t xml:space="preserve"> Ruotsille</w:t>
          </w:r>
          <w:r w:rsidRPr="008F3560">
            <w:t xml:space="preserve"> ja kuljetuksen suorittaa suomalainen </w:t>
          </w:r>
          <w:r w:rsidRPr="00345B3C">
            <w:t>viranomainen.</w:t>
          </w:r>
          <w:r w:rsidRPr="008F3560">
            <w:t xml:space="preserve"> </w:t>
          </w:r>
        </w:p>
        <w:p w14:paraId="449C833B" w14:textId="6A605D1C" w:rsidR="002315F2" w:rsidRPr="008F3560" w:rsidRDefault="00B00201" w:rsidP="00E27FE9">
          <w:pPr>
            <w:pStyle w:val="LLPerustelujenkappalejako"/>
            <w:spacing w:line="240" w:lineRule="auto"/>
          </w:pPr>
          <w:r w:rsidRPr="008F3560">
            <w:t xml:space="preserve">LBE-lain 36 §:n mukaan hallitus tai sen nimeämä </w:t>
          </w:r>
          <w:r w:rsidRPr="00345B3C">
            <w:t>viranomainen</w:t>
          </w:r>
          <w:r w:rsidRPr="008F3560">
            <w:t xml:space="preserve"> voi antaa määräyksiä siitä, mitkä aineet on ominaisuuksiensa, koostumuksensa tai muun syyn takia katsottava palovaarallisiksi aineiksi tai räjähteiksi. M</w:t>
          </w:r>
          <w:r w:rsidR="00923DE7">
            <w:t>yndigheten för samhällskydd och beredskap (M</w:t>
          </w:r>
          <w:r w:rsidRPr="008F3560">
            <w:t>SB</w:t>
          </w:r>
          <w:r w:rsidR="00923DE7">
            <w:t>)</w:t>
          </w:r>
          <w:r w:rsidRPr="008F3560">
            <w:t xml:space="preserve"> on tämän perusteella antanut määräyksen (MSBFS 2010:4), jossa kyseiset aineet tarkemmin määritellään. Puolustusvoimien toiminnan kannalta </w:t>
          </w:r>
          <w:r w:rsidR="00195086" w:rsidRPr="008F3560">
            <w:t xml:space="preserve">merkityksellisiä </w:t>
          </w:r>
          <w:r w:rsidRPr="008F3560">
            <w:t>ovat esimerkiksi dieselöljy, bensiini ja sotilasräjähteet.</w:t>
          </w:r>
        </w:p>
        <w:p w14:paraId="0353A9D2" w14:textId="1A5F54BE" w:rsidR="004358B9" w:rsidRPr="008F3560" w:rsidRDefault="00A82872" w:rsidP="00E27FE9">
          <w:pPr>
            <w:pStyle w:val="LLPerustelujenkappalejako"/>
            <w:spacing w:line="240" w:lineRule="auto"/>
          </w:pPr>
          <w:r w:rsidRPr="008F3560">
            <w:t>LBE-laki</w:t>
          </w:r>
          <w:r w:rsidR="004358B9" w:rsidRPr="008F3560">
            <w:t xml:space="preserve"> koskee 1 § mukaan myös kyseisten aineiden siirtokuljetusta, tuontia ja vientiä. Lain 2 §</w:t>
          </w:r>
          <w:r w:rsidR="00923DE7">
            <w:t>:n</w:t>
          </w:r>
          <w:r w:rsidR="004358B9" w:rsidRPr="008F3560">
            <w:t xml:space="preserve"> mukaan </w:t>
          </w:r>
          <w:r w:rsidR="00923DE7">
            <w:t>laki</w:t>
          </w:r>
          <w:r w:rsidR="004358B9" w:rsidRPr="008F3560">
            <w:t xml:space="preserve"> ei koske niitä kuljetuksia, joihin sovelletaan edellä mainittua </w:t>
          </w:r>
          <w:r w:rsidRPr="008F3560">
            <w:t>LFG-lakia</w:t>
          </w:r>
          <w:r w:rsidR="004358B9" w:rsidRPr="008F3560">
            <w:t xml:space="preserve">. Lähtökohtaisesti silloin niihin sotilaalliseen toimintaan liittyviin kuljetuksiin, joihin ei sovelleta </w:t>
          </w:r>
          <w:r w:rsidRPr="008F3560">
            <w:t>LFG-</w:t>
          </w:r>
          <w:r w:rsidR="004358B9" w:rsidRPr="008F3560">
            <w:t xml:space="preserve">lakia sovelletaan </w:t>
          </w:r>
          <w:r w:rsidRPr="008F3560">
            <w:t>LBE-</w:t>
          </w:r>
          <w:r w:rsidR="004358B9" w:rsidRPr="008F3560">
            <w:t>lakia. L</w:t>
          </w:r>
          <w:r w:rsidRPr="008F3560">
            <w:t>BE-lain</w:t>
          </w:r>
          <w:r w:rsidR="004358B9" w:rsidRPr="008F3560">
            <w:t xml:space="preserve"> 5 § määritelmän mukaan siirtokuljetus tarkoittaa jokaista fyysistä siirtoa Ruotsissa tai Ruotsiin Euroopan talousalueelta. </w:t>
          </w:r>
          <w:r w:rsidRPr="008F3560">
            <w:t>Siten puolu</w:t>
          </w:r>
          <w:r w:rsidR="007547FF" w:rsidRPr="008F3560">
            <w:t>stusvoimien ja puolustus</w:t>
          </w:r>
          <w:r w:rsidRPr="008F3560">
            <w:t xml:space="preserve">materiaalilaitoksen palovaarallisten aineiden ja räjähteiden kuljetukseen sovelletaan LBE-lakia ja muihin vaarallisten aineiden kuljetuksiin LFG-lakia. </w:t>
          </w:r>
        </w:p>
        <w:p w14:paraId="2C455423" w14:textId="25FAF506" w:rsidR="00D166F1" w:rsidRPr="008F3560" w:rsidRDefault="00A82872" w:rsidP="004712BE">
          <w:pPr>
            <w:pStyle w:val="LLPerustelujenkappalejako"/>
            <w:spacing w:line="240" w:lineRule="auto"/>
          </w:pPr>
          <w:r w:rsidRPr="008F3560">
            <w:t>LBE-lain perusteella on annettu asetus ”Förordning (2010:1075) om brandfarliga och explosiva varor”, josta käytetään lyhennettä FBE.</w:t>
          </w:r>
          <w:r w:rsidR="00D166F1" w:rsidRPr="008F3560">
            <w:t xml:space="preserve"> Asetuksen 25 § mukaan MSB saa antaa määräyksiä, joilla voidaan poiketa LBE-laista koskien tiettyä tuotetta, käsittelytapaa, siirtokuljetusta, tuontia tai vientiä. Tämän perusteella on MSB antanut määräyksen MSBFS (2020:2), jossa Ruotsissa toimivan </w:t>
          </w:r>
          <w:r w:rsidR="00BD0F40" w:rsidRPr="008F3560">
            <w:t xml:space="preserve">ulkomaisen </w:t>
          </w:r>
          <w:r w:rsidR="00D166F1" w:rsidRPr="008F3560">
            <w:t>sotilasjoukon sallitaan poikkeavan LBE- ja LFG-lakien vaatimuksista, jo</w:t>
          </w:r>
          <w:r w:rsidR="00C0148B">
            <w:t xml:space="preserve">s </w:t>
          </w:r>
          <w:r w:rsidR="00D166F1" w:rsidRPr="008F3560">
            <w:t>toiminta tapahtuu hallituksen päätöksen ja kansainvälisten toimintaa koskevien sopimusten mukaisesti ja</w:t>
          </w:r>
          <w:r w:rsidR="00C0148B">
            <w:t xml:space="preserve"> </w:t>
          </w:r>
          <w:r w:rsidR="00D166F1" w:rsidRPr="008F3560">
            <w:t>Ruotsin puolustusvoimilla on kansainvälisen sopimuksen perusteella oikeus tarkastaa toiminnan ja kuljetusten turvallisuutta ja</w:t>
          </w:r>
          <w:r w:rsidR="00C0148B">
            <w:t xml:space="preserve"> </w:t>
          </w:r>
          <w:r w:rsidR="00D166F1" w:rsidRPr="008F3560">
            <w:t>toiminta toteutetaan vähintään yhtä turvallisesti kuin Ruotsin puolustusvoimien oma toiminta.</w:t>
          </w:r>
        </w:p>
        <w:p w14:paraId="56167D5E" w14:textId="16C52219" w:rsidR="009B2A62" w:rsidRPr="004712BE" w:rsidRDefault="009B2A62" w:rsidP="004712BE">
          <w:pPr>
            <w:pStyle w:val="LLPerustelujenkappalejako"/>
            <w:spacing w:line="240" w:lineRule="auto"/>
          </w:pPr>
          <w:r w:rsidRPr="008F3560">
            <w:t>Ruotsin puolustusvoimat on julkaissut oma</w:t>
          </w:r>
          <w:r w:rsidR="005C143D" w:rsidRPr="008F3560">
            <w:t>t määräyksensä</w:t>
          </w:r>
          <w:r w:rsidRPr="008F3560">
            <w:t xml:space="preserve"> kattamaan puolustusvoimien vaarallisten aineiden kuljetukset eri kuljetusmuodoissa</w:t>
          </w:r>
          <w:r w:rsidR="005C143D" w:rsidRPr="008F3560">
            <w:t xml:space="preserve"> niissä tapauksissa, joihin on puolustusvoimille annettu poikkeusmahdollisuus yleislaista</w:t>
          </w:r>
          <w:r w:rsidR="00C0148B">
            <w:t>.</w:t>
          </w:r>
        </w:p>
        <w:p w14:paraId="20C7FDB5" w14:textId="368D9A12" w:rsidR="005C143D" w:rsidRPr="004712BE" w:rsidRDefault="005C143D" w:rsidP="004712BE">
          <w:pPr>
            <w:pStyle w:val="LLPerustelujenkappalejako"/>
            <w:spacing w:line="240" w:lineRule="auto"/>
          </w:pPr>
          <w:r w:rsidRPr="008F3560">
            <w:t xml:space="preserve">Näissä määräyksissä annetut turvallisuusvaatimukset on rakennettu kansainvälisten siviilikuljetuksia koskevien sopimusten turvallisuusvaatimusten sekä vastaavien sotilasstandardien vaatimusten perusteella. Tarkoituksena on varmistaa sotilaallinen yhteistoiminta muiden maiden kanssa. </w:t>
          </w:r>
        </w:p>
        <w:p w14:paraId="37DBBEFF" w14:textId="73B41EE1" w:rsidR="00353848" w:rsidRPr="008F3560" w:rsidRDefault="00353848" w:rsidP="00E27FE9">
          <w:pPr>
            <w:pStyle w:val="LLPerustelujenkappalejako"/>
            <w:spacing w:line="240" w:lineRule="auto"/>
          </w:pPr>
          <w:r w:rsidRPr="008F3560">
            <w:t>Määräystä</w:t>
          </w:r>
          <w:r w:rsidR="00DF2FF6" w:rsidRPr="008F3560">
            <w:t xml:space="preserve"> SäkI Tp farligt gods 13 </w:t>
          </w:r>
          <w:r w:rsidRPr="008F3560">
            <w:t xml:space="preserve">sovelletaan kaikkiin </w:t>
          </w:r>
          <w:r w:rsidR="00DF2FF6" w:rsidRPr="008F3560">
            <w:t>puolustusvoimien</w:t>
          </w:r>
          <w:r w:rsidRPr="008F3560">
            <w:t xml:space="preserve"> toteuttamiin</w:t>
          </w:r>
          <w:r w:rsidR="00DF2FF6" w:rsidRPr="008F3560">
            <w:t xml:space="preserve"> vaarallisten aineiden k</w:t>
          </w:r>
          <w:r w:rsidRPr="008F3560">
            <w:t>uljetuksiin</w:t>
          </w:r>
          <w:r w:rsidR="00DF2FF6" w:rsidRPr="008F3560">
            <w:t xml:space="preserve"> tiellä tai maastossa. </w:t>
          </w:r>
          <w:r w:rsidRPr="008F3560">
            <w:t>K</w:t>
          </w:r>
          <w:r w:rsidR="00DF2FF6" w:rsidRPr="008F3560">
            <w:t>uljetuksiin, jotka toteuttaa puolustusvoimien logistiikka (FMLOG) tai siviilitoimija sovelletaan siviiliasetusta MSBFS (2012:6) (föreskrifter om tranport av farligt gods på väg och i terräng, ADR-S).</w:t>
          </w:r>
        </w:p>
        <w:p w14:paraId="51D3C98F" w14:textId="30A982EA" w:rsidR="00353848" w:rsidRPr="008F3560" w:rsidRDefault="00353848" w:rsidP="00E27FE9">
          <w:pPr>
            <w:pStyle w:val="LLPerustelujenkappalejako"/>
            <w:spacing w:line="240" w:lineRule="auto"/>
            <w:rPr>
              <w:i/>
            </w:rPr>
          </w:pPr>
          <w:r w:rsidRPr="008F3560">
            <w:rPr>
              <w:i/>
            </w:rPr>
            <w:t>Norja</w:t>
          </w:r>
        </w:p>
        <w:p w14:paraId="472C2C48" w14:textId="77777777" w:rsidR="00E73DEE" w:rsidRPr="008F3560" w:rsidRDefault="00353848" w:rsidP="00E27FE9">
          <w:pPr>
            <w:pStyle w:val="LLPerustelujenkappalejako"/>
            <w:spacing w:line="240" w:lineRule="auto"/>
          </w:pPr>
          <w:r w:rsidRPr="008F3560">
            <w:t>Norjassa on säädetty laki tulipalolta ja räjähdyksiltä suojautumisesta (LOV-2002-06-14-20, Lov om vern mot brann, eksplosjon og ulykker med farlig stoff og om brannvesenets redningsoppgaver – brann- og eksplosjonsvernloven). Laissa säädetään turvallisuusvaatimuksia vaarallisten aineiden käsittelylle ja se koskee vaarallisten aineiden maakuljetukseen liittyvi</w:t>
          </w:r>
          <w:r w:rsidR="009A703B" w:rsidRPr="008F3560">
            <w:t>in onnettomuuksiin ja tapaturmii</w:t>
          </w:r>
          <w:r w:rsidRPr="008F3560">
            <w:t>n varautumista. Lain 2 § mukaan kuningas voi erityisistä syistä antaa puolustusvoimille määräyksiä, jotka poikkeavat lain vaatimuksista.</w:t>
          </w:r>
          <w:r w:rsidR="000E10CB" w:rsidRPr="008F3560">
            <w:t xml:space="preserve"> Lain perusteella on annettu vaarallisten aineiden </w:t>
          </w:r>
          <w:r w:rsidR="00E73DEE" w:rsidRPr="008F3560">
            <w:t>maa</w:t>
          </w:r>
          <w:r w:rsidR="000E10CB" w:rsidRPr="008F3560">
            <w:t>kuljetuksia koskeva</w:t>
          </w:r>
          <w:r w:rsidR="00E73DEE" w:rsidRPr="008F3560">
            <w:t xml:space="preserve"> asetus ”</w:t>
          </w:r>
          <w:r w:rsidR="000E10CB" w:rsidRPr="008F3560">
            <w:t xml:space="preserve">Forskrift om landtransport av farlig gods, </w:t>
          </w:r>
          <w:r w:rsidR="00E73DEE" w:rsidRPr="008F3560">
            <w:t xml:space="preserve">FOR-2009-04-01-384”. </w:t>
          </w:r>
        </w:p>
        <w:p w14:paraId="3EF810E3" w14:textId="055273AB" w:rsidR="00E73DEE" w:rsidRPr="008F3560" w:rsidRDefault="00E73DEE" w:rsidP="00E27FE9">
          <w:pPr>
            <w:pStyle w:val="LLPerustelujenkappalejako"/>
            <w:spacing w:line="240" w:lineRule="auto"/>
          </w:pPr>
          <w:r w:rsidRPr="008F3560">
            <w:t>Vaarallisten aineiden maakuljetuksia koskevan asetuksen 2 § mukaan ADR ja RID ovat osa vaarallisten aineiden kuljetuksia koskevia määräyksiä. Kyseisen pykälän c) – kohdan mukaan ADR- ja RID-määräyksiä ei sovelleta räjähteiden ja niitä sisältävien esineiden, eikä dieselöljy-, bensiini-, kerosiini- tai lentopetroli-säiliöiden kuljetukseen sotilasajoneuvoissa. Asetuksen 11 § mukaan ADR-määräysten mukaista kuljettajan pätevyystodistusta ei vaadita luokkaan 3 kuuluvien polttonesteiden kuljetuksessa, jos kuljetus on sotilaallinen ja kuljettajalla on sotilaskoulutus ja hän on läpäissyt puolustusvoimien hyväksymän kokeen.</w:t>
          </w:r>
        </w:p>
        <w:p w14:paraId="12B08326" w14:textId="715C869E" w:rsidR="00356357" w:rsidRPr="008F3560" w:rsidRDefault="00E73DEE" w:rsidP="00E27FE9">
          <w:pPr>
            <w:pStyle w:val="LLPerustelujenkappalejako"/>
            <w:spacing w:line="240" w:lineRule="auto"/>
          </w:pPr>
          <w:r w:rsidRPr="008F3560">
            <w:t>N</w:t>
          </w:r>
          <w:r w:rsidR="00E265CF" w:rsidRPr="008F3560">
            <w:t>orjan ilmailulaki</w:t>
          </w:r>
          <w:r w:rsidRPr="008F3560">
            <w:t xml:space="preserve"> ”Lov om luftfart (luftfartsloven) LOV-1993-06-11-101” </w:t>
          </w:r>
          <w:r w:rsidR="00E265CF" w:rsidRPr="008F3560">
            <w:t>jakaantuu kahteen osaan. Osa I käsittelee siviili-ilmailua ja Osa II sotilasilmailua ja valtionilmailua (statsluftfart). Sotilasilmailussa on kuninkaalle annettu toimivalta määrätä toiminnasta tarkemmin ja myös lain säännöksistä poikkeavasti. Ilmailulain perusteella on annettu asetus vaarallisten aineiden ilmakuljetuksista (Forskrift om transport av gods i luftfartøy, FOR-2003-01-11-41).</w:t>
          </w:r>
          <w:r w:rsidR="00356357" w:rsidRPr="008F3560">
            <w:t xml:space="preserve"> Ilmailulain 9-1 § ja 17-7 § mukaan kyseinen asetus koskee myös sotilasilmailua, ellei kuningas ole muuta määrännyt. Asetuksen 8 § ja 9 § mukaan turvallisuusvaatimuksina sovelletaan ICAO-TI määräyksiä. Näistä voidaan poiketa erityisistä syistä ja erityisillä ehdoilla 9 § (2)-kohdan mukaisesti </w:t>
          </w:r>
          <w:r w:rsidR="00356357" w:rsidRPr="00345B3C">
            <w:t>valvontaviranomaisen</w:t>
          </w:r>
          <w:r w:rsidR="00356357" w:rsidRPr="008F3560">
            <w:t xml:space="preserve"> päätöksellä.</w:t>
          </w:r>
        </w:p>
        <w:p w14:paraId="5B6AF651" w14:textId="27057D6C" w:rsidR="00E265CF" w:rsidRPr="008F3560" w:rsidRDefault="00356357" w:rsidP="00E27FE9">
          <w:pPr>
            <w:pStyle w:val="LLPerustelujenkappalejako"/>
            <w:spacing w:line="240" w:lineRule="auto"/>
          </w:pPr>
          <w:r w:rsidRPr="008F3560">
            <w:t>Norjassa on säädetty alusturvallisuuslaki ”Lov om skipssikkerhet (skipssikkerhetsloven)</w:t>
          </w:r>
          <w:r w:rsidR="004F58DD" w:rsidRPr="008F3560">
            <w:t xml:space="preserve"> LOV-2007-02-16-9. Lakia sovelletaan sekä norjalaisiin että ulkomaisiin aluksiin, joiden pituus on yli 24 metriä tai joita käytetään elinkeinotoiminnassa. Lain 2 § mukaan kuningas voi antaa asetuksen, jonka perusteella lakia kokonaisuudessaan tai osia siitä ei sovelleta aluksiin, jotka kuuluvat puolustusvoimille tai joita käytetään puolustusvoimien toiminnassa. Lain perusteella on annettu asetus vaarallisen lastin kuljettamisesta norjalaisella aluksella ”Forskrift om farlig last på norske skip, FOR-2014-0701-944. Asetuksen 5 § mukaan asetuksen osaksi otetaan joukko kansainvälisiä vaarallisen lastin kuljetussopimuksia määräyksineen. Näitä ovat esimerkiksi SOLAS, IMDG ja IBC.</w:t>
          </w:r>
        </w:p>
        <w:p w14:paraId="18A957A0" w14:textId="042C613A" w:rsidR="000645A8" w:rsidRPr="008F3560" w:rsidRDefault="002D5CFE" w:rsidP="00E27FE9">
          <w:pPr>
            <w:pStyle w:val="LLPerustelujenkappalejako"/>
            <w:spacing w:line="240" w:lineRule="auto"/>
          </w:pPr>
          <w:r w:rsidRPr="008F3560">
            <w:t xml:space="preserve">Ulkomaisten alusten, ilma-alusten ja joukkojen pääsystä Norjan alueelle ja sotilaallisesta toiminnasta siellä on säädetty asetus ”Forskrift om adgang til og opphold på norsk territorium under fredsforhold for fremmede militære og sivile statsfartøyer, FOR-1997-05-02-396”. Asetuksen tarkoituksena on paitsi säätää ulkomaisten sotilaiden toiminnasta Norjassa, myös varmistaa, että Norjan viranomaisilla on kaikkina aikoina yleiskuva tästä toiminnasta ja myös oikeus kyseisen toiminnan valvontaan. </w:t>
          </w:r>
        </w:p>
        <w:p w14:paraId="359A9B67" w14:textId="2BCEE1D6" w:rsidR="00B33525" w:rsidRPr="008F3560" w:rsidRDefault="00B33525" w:rsidP="00E27FE9">
          <w:pPr>
            <w:pStyle w:val="LLPerustelujenkappalejako"/>
            <w:spacing w:line="240" w:lineRule="auto"/>
          </w:pPr>
          <w:r w:rsidRPr="008F3560">
            <w:t xml:space="preserve">Norjan puolustusvoimien logistiikkalaitos (Forsvarets logistikkorganisasjon, FLO) on vuonna 2018 antanut määräyksen vaarallisten aineiden kuljetuksesta ”1704 – Bestemmelse om transport av farlig gods”. Määräys koskee puolustusvoimia ja puolustusvoimien ohjauksessa tapahtuvia kuljetuksia alkaen rauhanajan toiminnasta ulottuen sotilaallisten operaatioiden tukemiseen ja suorittamiseen kotimaassa ja ulkomailla. Määräyksen mukaan </w:t>
          </w:r>
          <w:r w:rsidR="00E716A5" w:rsidRPr="008F3560">
            <w:t>vaarallisten aineiden kuljetuksessa pääsääntöisesti noudatetaan kansainvälisten sopimusten määräyksiä, kuten ADR, IATA DGR, IMDG ja ICAO TI. Ilmavoimien komentaja antaa määräykset koskien vaarallisten aineiden kuljetuksia puolustusvoimien ilma-aluksilla. Kun puolustusvoimat käyttää siviilitoimijoita vaarallisten aineiden kuljetuksiin, noudatetaan kansallista lainsäädäntöä lyhentämättömänä kuljetustoimeksiannon suorittamiseksi.</w:t>
          </w:r>
        </w:p>
        <w:p w14:paraId="4464F53B" w14:textId="665C1E7B" w:rsidR="000E10CB" w:rsidRPr="008F3560" w:rsidRDefault="000645A8" w:rsidP="00E27FE9">
          <w:pPr>
            <w:pStyle w:val="LLPerustelujenkappalejako"/>
            <w:spacing w:line="240" w:lineRule="auto"/>
            <w:rPr>
              <w:i/>
            </w:rPr>
          </w:pPr>
          <w:r w:rsidRPr="008F3560">
            <w:rPr>
              <w:i/>
            </w:rPr>
            <w:t>Tanska</w:t>
          </w:r>
        </w:p>
        <w:p w14:paraId="4831DCB3" w14:textId="68FA2949" w:rsidR="000645A8" w:rsidRPr="008F3560" w:rsidRDefault="006207A9" w:rsidP="00E27FE9">
          <w:pPr>
            <w:pStyle w:val="LLPerustelujenkappalejako"/>
            <w:spacing w:line="240" w:lineRule="auto"/>
          </w:pPr>
          <w:r w:rsidRPr="008F3560">
            <w:t>Tanskassa vaarallisten aineiden tiekuljetuksista säädetään liikennelaissa</w:t>
          </w:r>
          <w:r w:rsidR="00F26321" w:rsidRPr="008F3560">
            <w:t xml:space="preserve"> (færdselsloven, LBK nr 1324 af 21/11/2018). </w:t>
          </w:r>
          <w:r w:rsidRPr="008F3560">
            <w:t xml:space="preserve">Liikennelain </w:t>
          </w:r>
          <w:r w:rsidR="00F26321" w:rsidRPr="008F3560">
            <w:t>8</w:t>
          </w:r>
          <w:r w:rsidRPr="008F3560">
            <w:t>2 § perusteella</w:t>
          </w:r>
          <w:r w:rsidR="00F26321" w:rsidRPr="008F3560">
            <w:t xml:space="preserve"> liikenneministeriö voi antaa vaarallisten aineiden kuljetuksia koskevia säännöksiä, mukaan lukien pakollinen vastuuvakuutus, joka kattaa vaarallisten aineiden kuljetuksesta aiheutuvan korvausvastuun. Lain perusteella</w:t>
          </w:r>
          <w:r w:rsidRPr="008F3560">
            <w:t xml:space="preserve"> on annettu asetus/toimeenpanomääräys ”Bekendtgørelse nr. 828 af 10. juni 2017 om vejtransport af farligt gods”. Asetuksen 6 § mukaan sitä ei sovelleta luokan 1 räjähteiden taikka esineiden maantiekuljetuksiin, jotka suoritetaan Tanskan asevoimille kuuluvilla ajoneuvoilla tai ajoneuvoilla, joista asevoimat ovat vastuussa. Asetusta ei myöskään sovelleta vaarallisten aineiden maantiekuljetuksiin, jotka suoritetaan ulkomaisille asevoimille kuuluvilla ajoneuvoilla tai ajoneuvoilla, joista ne ovat vastuussa. </w:t>
          </w:r>
          <w:r w:rsidR="007B2AC2" w:rsidRPr="008F3560">
            <w:t xml:space="preserve"> </w:t>
          </w:r>
        </w:p>
        <w:p w14:paraId="600EBDBE" w14:textId="14778984" w:rsidR="00195086" w:rsidRPr="008F3560" w:rsidRDefault="00FD257D" w:rsidP="00E27FE9">
          <w:pPr>
            <w:pStyle w:val="LLPerustelujenkappalejako"/>
            <w:spacing w:line="240" w:lineRule="auto"/>
          </w:pPr>
          <w:r w:rsidRPr="008F3560">
            <w:t xml:space="preserve">Tanskassa ilmailulain ”Lov om luftfart (LBK nr 1149 af 13/10/2017) osa I käsittelee siviili-ilmailua ja osa II sotilasilmailua ja muuta ei-kaupallista valtion ilmailua (statsluftfart). </w:t>
          </w:r>
          <w:r w:rsidR="00CE4D5F" w:rsidRPr="008F3560">
            <w:t xml:space="preserve">Osan II 154 §:ssä säädetään puolustusministerille toimivalta päättää missä laajuudessa ja minkä mahdollisten muutoksien ja lisävaatimusten kanssa voidaan tanskalaisten sotilasilma-alusten, sekä muutoinkin sotilasilmailun kohdalla poiketa lain ja sen perusteella annettujen asetusten vaatimuksista. </w:t>
          </w:r>
          <w:r w:rsidR="0065630C" w:rsidRPr="008F3560">
            <w:t>Pääsääntönä</w:t>
          </w:r>
          <w:r w:rsidR="00CE4D5F" w:rsidRPr="008F3560">
            <w:t xml:space="preserve"> </w:t>
          </w:r>
          <w:r w:rsidR="0065630C" w:rsidRPr="008F3560">
            <w:t>o</w:t>
          </w:r>
          <w:r w:rsidR="00CE4D5F" w:rsidRPr="008F3560">
            <w:t>san I 85 §:n mukaan ilma-alukset eivät saa kuljettaa räjähteitä</w:t>
          </w:r>
          <w:r w:rsidR="0065630C" w:rsidRPr="008F3560">
            <w:t>,</w:t>
          </w:r>
          <w:r w:rsidR="00CE4D5F" w:rsidRPr="008F3560">
            <w:t xml:space="preserve"> sotatarvikkeita</w:t>
          </w:r>
          <w:r w:rsidR="0065630C" w:rsidRPr="008F3560">
            <w:t xml:space="preserve"> tai sota-ampumatarvikkeita ilman liikenne-, rakennus- ja asuntoministerin sekä oikeusministerin lupaa. Ministerit voivat valtuuttaa luvan myöntämisen myös muulle taholle. Liikenne-, rakennus- ja asuntoministeri voi lähemmin määrätä neuvoteltuaan puolustusministerin ja oikeusministerin kanssa, mitä tarkoitetaan räjähteillä, sotatarvikkeilla ja sota-ampumatarvikkeilla. </w:t>
          </w:r>
        </w:p>
        <w:p w14:paraId="53503F38" w14:textId="05A552B0" w:rsidR="003B5923" w:rsidRPr="008F3560" w:rsidRDefault="003B5923" w:rsidP="00E27FE9">
          <w:pPr>
            <w:pStyle w:val="Normaali1"/>
            <w:spacing w:before="0" w:beforeAutospacing="0" w:after="0" w:afterAutospacing="0"/>
            <w:jc w:val="both"/>
            <w:rPr>
              <w:sz w:val="22"/>
              <w:szCs w:val="22"/>
            </w:rPr>
          </w:pPr>
          <w:r w:rsidRPr="008F3560">
            <w:rPr>
              <w:sz w:val="22"/>
              <w:szCs w:val="22"/>
            </w:rPr>
            <w:t>Tanskassa on rautatielain ”Jernbanelov (LOV nr 686 af 27/05/2015)” perusteella annettu toimeenpanomääräys ”Bekendtgørelse om jernbanetransport af farligt gods (BEK nr 601 af 23/06/2009), jolla toimeenpannaan EU-direktiivi vaarallisten aineiden sisämaakuljetuksista 2008/68/EY. Kyseistä direktiiviä ei sovelleta sen 1 artiklan a)-kohdan mukaan  vaarallisten aineiden kuljetuksiin, joihin käytetään asevoimille kuuluvia tai niiden vastuulla olevia ajoneuvoja, vaunuja tai aluksia.</w:t>
          </w:r>
        </w:p>
        <w:p w14:paraId="54F58446" w14:textId="1A2F7185" w:rsidR="00602BEC" w:rsidRPr="008F3560" w:rsidRDefault="00602BEC" w:rsidP="00E27FE9">
          <w:pPr>
            <w:pStyle w:val="Normaali1"/>
            <w:spacing w:before="0" w:beforeAutospacing="0" w:after="0" w:afterAutospacing="0"/>
            <w:jc w:val="both"/>
            <w:rPr>
              <w:sz w:val="22"/>
              <w:szCs w:val="22"/>
            </w:rPr>
          </w:pPr>
        </w:p>
        <w:p w14:paraId="33C6C25A" w14:textId="35D54B35" w:rsidR="00A939B2" w:rsidRPr="008F3560" w:rsidRDefault="00A56C3E" w:rsidP="00E27FE9">
          <w:pPr>
            <w:pStyle w:val="LLPerustelujenkappalejako"/>
            <w:spacing w:line="240" w:lineRule="auto"/>
            <w:rPr>
              <w:i/>
            </w:rPr>
          </w:pPr>
          <w:r w:rsidRPr="008F3560">
            <w:rPr>
              <w:i/>
            </w:rPr>
            <w:t>Saksa</w:t>
          </w:r>
        </w:p>
        <w:p w14:paraId="416C5095" w14:textId="26F3BD04" w:rsidR="00A56C3E" w:rsidRPr="008F3560" w:rsidRDefault="00A56C3E" w:rsidP="00E27FE9">
          <w:pPr>
            <w:pStyle w:val="LLPerustelujenkappalejako"/>
            <w:spacing w:line="240" w:lineRule="auto"/>
          </w:pPr>
          <w:r w:rsidRPr="008F3560">
            <w:t>Saksassa vaarallisten aineiden kuljetuksesta säädetään yleislaissa ”Gesetz über die Beförderung gefährlicher Güter”, josta käytetään lyhennettä Gefahrgutbeförderungsgesetz – GGBefG. Laki on alun perin annettu 06.08.1975 ja Gesetze im Internet –palvelun mukaan sitä on viimeksi muutettu 12.12.2019. Laki koskee vaarallisten aineiden kuljetusta rautateillä, magneettiseen levitaatioon perustuvilla radoilla, tiellä, aluksilla ja ilma-aluksilla. Laki koskee myös vaarallisten</w:t>
          </w:r>
          <w:r w:rsidR="002B41ED" w:rsidRPr="008F3560">
            <w:t xml:space="preserve"> aineiden pakkausten ja säiliöiden valmistusta ja käyttöön ottoa sekä vaarallisten aineiden kuljetukseen käytettäviä ajoneuvoja.</w:t>
          </w:r>
        </w:p>
        <w:p w14:paraId="6D13E40D" w14:textId="71511FD7" w:rsidR="00876C3D" w:rsidRPr="008F3560" w:rsidRDefault="002B41ED" w:rsidP="00E27FE9">
          <w:pPr>
            <w:pStyle w:val="LLPerustelujenkappalejako"/>
            <w:spacing w:line="240" w:lineRule="auto"/>
          </w:pPr>
          <w:r w:rsidRPr="008F3560">
            <w:t>Laki koskee puolustusvoimien</w:t>
          </w:r>
          <w:r w:rsidR="00346B98" w:rsidRPr="008F3560">
            <w:t xml:space="preserve"> (Bundeswehr)</w:t>
          </w:r>
          <w:r w:rsidRPr="008F3560">
            <w:t xml:space="preserve"> ja ulkomaisten taistelujoukkojen (Streitkräfte) toteuttamia vaarallisten aineiden kuljetuksia. L</w:t>
          </w:r>
          <w:r w:rsidR="00E43EBA" w:rsidRPr="008F3560">
            <w:t xml:space="preserve">ain </w:t>
          </w:r>
          <w:r w:rsidRPr="008F3560">
            <w:t>5 § (Zuständigkeiten - toimivallat) (5) –kohdan mukaan voidaan liikenne- ja digitaalisen infrastruktuurin ministeriön (das Bundersministerium für Verkehr und digitale Infrastruktur)</w:t>
          </w:r>
          <w:r w:rsidR="00E43EBA" w:rsidRPr="008F3560">
            <w:t xml:space="preserve"> asetuksella </w:t>
          </w:r>
          <w:r w:rsidRPr="008F3560">
            <w:t>lain täytäntöönpano siirtää (puolustus)viranomaisille. Täytäntöönpanon poikkeus koskee myös puolustusvoimien antama</w:t>
          </w:r>
          <w:r w:rsidR="00876C3D" w:rsidRPr="008F3560">
            <w:t>n</w:t>
          </w:r>
          <w:r w:rsidRPr="008F3560">
            <w:t xml:space="preserve"> tehtävä</w:t>
          </w:r>
          <w:r w:rsidR="00876C3D" w:rsidRPr="008F3560">
            <w:t>n perusteella</w:t>
          </w:r>
          <w:r w:rsidRPr="008F3560">
            <w:t xml:space="preserve"> </w:t>
          </w:r>
          <w:r w:rsidR="00D10E8E" w:rsidRPr="008F3560">
            <w:t>siviilitoimijoiden toteuttamia vaarallisten aineiden kuljetuksia.</w:t>
          </w:r>
          <w:r w:rsidR="00E43EBA" w:rsidRPr="008F3560">
            <w:t xml:space="preserve"> Täytäntöönpanon siirron ehtona on välttämättömyys maanpuolustuksen kannalta.</w:t>
          </w:r>
        </w:p>
        <w:p w14:paraId="15DB06ED" w14:textId="2652B804" w:rsidR="00E43EBA" w:rsidRPr="008F3560" w:rsidRDefault="005711A8" w:rsidP="00E27FE9">
          <w:pPr>
            <w:pStyle w:val="LLPerustelujenkappalejako"/>
            <w:spacing w:line="240" w:lineRule="auto"/>
          </w:pPr>
          <w:r w:rsidRPr="008F3560">
            <w:t>Asetus ”Verordnung über die innerstaatliche und grenzüberschreitende Beförderung gefährlicher Güter auf der Strasse, Eisenbahn und Binnenschifffahrt”. Asetuksesta käytetään lyhennettä GGVSEB. Asetus on annettu 17.06.2009 ja Gesetze im Internet –palvelun mukaan sitä on muutettu 2.6.2021.</w:t>
          </w:r>
        </w:p>
        <w:p w14:paraId="457622A8" w14:textId="77777777" w:rsidR="00E504C4" w:rsidRPr="008F3560" w:rsidRDefault="00346B98" w:rsidP="00E27FE9">
          <w:pPr>
            <w:pStyle w:val="LLPerustelujenkappalejako"/>
            <w:spacing w:line="240" w:lineRule="auto"/>
          </w:pPr>
          <w:r w:rsidRPr="008F3560">
            <w:t>Asetus koskee sen 1 §:n mukaan puolustusvoimien ja ulkomaisten taistelujoukkojen vaarallisten aineiden kuljetuksia tiellä ja rautatiellä. Asetus koskee myös puolustusvoimien ja ulkomaisten taistelujoukkojen vastuulla olevia kuljetuksia tiellä ja rautatiellä. Asetusta ei sovelleta sisävesikuljetuksiin aluksilla, jotka ovat taistelujoukkojen hallinnassa tai kuuluvat puolustusministeriön toimialaan, jos se on tarpeen puolustusvoimien tehtävien toteuttamiseen.</w:t>
          </w:r>
          <w:r w:rsidR="00E504C4" w:rsidRPr="008F3560">
            <w:t xml:space="preserve"> </w:t>
          </w:r>
        </w:p>
        <w:p w14:paraId="4E6A2C1F" w14:textId="54BCC141" w:rsidR="00346B98" w:rsidRPr="008F3560" w:rsidRDefault="00E504C4" w:rsidP="00E27FE9">
          <w:pPr>
            <w:pStyle w:val="LLPerustelujenkappalejako"/>
            <w:spacing w:line="240" w:lineRule="auto"/>
          </w:pPr>
          <w:r w:rsidRPr="008F3560">
            <w:t>Asetuksen 5 § (6) – kohdan mukaan voi puolustusministeriö</w:t>
          </w:r>
          <w:r w:rsidR="00876C3D" w:rsidRPr="008F3560">
            <w:t xml:space="preserve"> tai sen valtuuttama taho</w:t>
          </w:r>
          <w:r w:rsidRPr="008F3560">
            <w:t xml:space="preserve"> myöntää poikkeuksia asetuksen vaatimuksista puolustusvoimille, puolustusvoimien </w:t>
          </w:r>
          <w:r w:rsidR="003F20ED" w:rsidRPr="008F3560">
            <w:t>antaman tehtävän perusteella</w:t>
          </w:r>
          <w:r w:rsidRPr="008F3560">
            <w:t xml:space="preserve"> siviilitoimijan ja ulkomaisten taistelujoukkojen vaarallisten aineiden kuljetuksiin, jos se on tarpeen maanpuolustuksen kannalta ja yleisestä turvallisuudesta on asianmukaisesti huolehdittu.</w:t>
          </w:r>
        </w:p>
        <w:p w14:paraId="500FE7B6" w14:textId="09AC8F16" w:rsidR="00876C3D" w:rsidRPr="008F3560" w:rsidRDefault="00876C3D" w:rsidP="00E27FE9">
          <w:pPr>
            <w:pStyle w:val="LLPerustelujenkappalejako"/>
            <w:spacing w:line="240" w:lineRule="auto"/>
          </w:pPr>
          <w:r w:rsidRPr="008F3560">
            <w:t xml:space="preserve">Asetuksen 7 § mukaan </w:t>
          </w:r>
          <w:r w:rsidR="00192949" w:rsidRPr="008F3560">
            <w:t>puolustusministeriö voi valtuuttaa asiantuntijoita tai laitoksia suorittamaan ADR – sopimuksessa edellytettyjä ja asetuksen tässä kohdassa tarkemmin rajattuja teknisiä hyväksyntöjä ja tarkastuksia, jos se on tarpeen maanpuolustuksen kannalta.</w:t>
          </w:r>
        </w:p>
        <w:p w14:paraId="3BF9F3D1" w14:textId="25D79880" w:rsidR="00BA2D67" w:rsidRPr="008F3560" w:rsidRDefault="00BA2D67" w:rsidP="00E27FE9">
          <w:pPr>
            <w:pStyle w:val="LLPerustelujenkappalejako"/>
            <w:spacing w:line="240" w:lineRule="auto"/>
          </w:pPr>
          <w:r w:rsidRPr="008F3560">
            <w:t xml:space="preserve">Asetuksen 10 § mukaan puolustusvoimien materiaalilaitos (Bundesamt für Ausrüstung, Informationstechnik und Nutzung der Bundeswehr) </w:t>
          </w:r>
          <w:r w:rsidR="003E318F" w:rsidRPr="008F3560">
            <w:t>vastaa sotilasmateriaalin osalta eräistä pykälässä tarkemmin rajatuista ADR/RID/ADN tehtävien suorittamisesta</w:t>
          </w:r>
          <w:r w:rsidR="004D4C4B" w:rsidRPr="008F3560">
            <w:t>, jotka liittyvät vaarallisten aineiden luokitukseen</w:t>
          </w:r>
          <w:r w:rsidR="003E416C" w:rsidRPr="008F3560">
            <w:t xml:space="preserve"> (2.2)</w:t>
          </w:r>
          <w:r w:rsidR="004D4C4B" w:rsidRPr="008F3560">
            <w:t>, eräiden aineiden turvalliseen kuljettamiseen liittyviin erityisiin vaatimuksiin ja lupiin</w:t>
          </w:r>
          <w:r w:rsidR="003E416C" w:rsidRPr="008F3560">
            <w:t xml:space="preserve"> (3.3)</w:t>
          </w:r>
          <w:r w:rsidR="004D4C4B" w:rsidRPr="008F3560">
            <w:t>, pakkauksiin</w:t>
          </w:r>
          <w:r w:rsidR="003E416C" w:rsidRPr="008F3560">
            <w:t xml:space="preserve"> (4.1) ja yhteensopivuusryhmiin (7.2.2).</w:t>
          </w:r>
        </w:p>
        <w:p w14:paraId="7DEB372C" w14:textId="118111AF" w:rsidR="003F20ED" w:rsidRPr="008F3560" w:rsidRDefault="003F20ED" w:rsidP="00E27FE9">
          <w:pPr>
            <w:pStyle w:val="LLPerustelujenkappalejako"/>
            <w:spacing w:line="240" w:lineRule="auto"/>
            <w:rPr>
              <w:i/>
            </w:rPr>
          </w:pPr>
          <w:r w:rsidRPr="008F3560">
            <w:rPr>
              <w:i/>
            </w:rPr>
            <w:t>Itävalta</w:t>
          </w:r>
        </w:p>
        <w:p w14:paraId="0D5C1A65" w14:textId="3261E402" w:rsidR="00E43EBA" w:rsidRPr="008F3560" w:rsidRDefault="006F6EC3" w:rsidP="00E27FE9">
          <w:pPr>
            <w:pStyle w:val="LLPerustelujenkappalejako"/>
            <w:spacing w:line="240" w:lineRule="auto"/>
          </w:pPr>
          <w:r w:rsidRPr="008F3560">
            <w:t>Itävallassa vaarallisten aineiden kuljetuslaki on ”Bundesgesetz über die Beförderung gefährlicher Güter”. Laista käytetään</w:t>
          </w:r>
          <w:r w:rsidR="005D21E6" w:rsidRPr="008F3560">
            <w:t xml:space="preserve"> lyhennettä GGBG ja se on annettu 20.08.1988. Lain 1 § (3) 2. – kohdan mukaan laki ei koske vaarallisten aineiden kuljetuksia, jotka suoritetaan </w:t>
          </w:r>
          <w:r w:rsidR="005F6085" w:rsidRPr="008F3560">
            <w:t>kulkuneuvolla, joka kuuluu taistelujoukoille (Streitkräfte) tai joka on taistelujoukkojen vastuulla. Lain 3 §:ssä käsite taistelujoukot määritellään kattamaan Itävallan puolustusvoimat ja ulkomaiset joukot, jotka Itävallan Tasavallan suostumuksella ovat Itävallan alueella. Lain 3 § edellyttää, että näihin kuljetuksiin on laadittava vaatimukset, joilla pyritään täyttämään lain 2 §:ssä luetellut kansainväliset vaarallisten aineiden k</w:t>
          </w:r>
          <w:r w:rsidR="001400F1" w:rsidRPr="008F3560">
            <w:t>uljetuksia koskevat sopimukset ADR, RID, ADN ja ICAO-TI.</w:t>
          </w:r>
        </w:p>
        <w:p w14:paraId="4DB42158" w14:textId="77777777" w:rsidR="00113797" w:rsidRDefault="00793B2A" w:rsidP="00113797">
          <w:pPr>
            <w:pStyle w:val="LLP1Otsikkotaso"/>
            <w:numPr>
              <w:ilvl w:val="0"/>
              <w:numId w:val="0"/>
            </w:numPr>
            <w:ind w:left="227" w:hanging="227"/>
          </w:pPr>
          <w:bookmarkStart w:id="142" w:name="_Toc130897373"/>
          <w:bookmarkStart w:id="143" w:name="_Toc130908123"/>
          <w:bookmarkStart w:id="144" w:name="_Toc130909532"/>
          <w:bookmarkStart w:id="145" w:name="_Toc130973439"/>
          <w:bookmarkStart w:id="146" w:name="_Toc167451312"/>
          <w:bookmarkStart w:id="147" w:name="_Toc167451754"/>
          <w:bookmarkStart w:id="148" w:name="_Toc167708743"/>
          <w:r w:rsidRPr="008F3560">
            <w:t xml:space="preserve">6 </w:t>
          </w:r>
          <w:r w:rsidR="007E0CB1" w:rsidRPr="008F3560">
            <w:t>Lausuntopalaute</w:t>
          </w:r>
          <w:bookmarkEnd w:id="142"/>
          <w:bookmarkEnd w:id="143"/>
          <w:bookmarkEnd w:id="144"/>
          <w:bookmarkEnd w:id="145"/>
          <w:bookmarkEnd w:id="146"/>
          <w:bookmarkEnd w:id="147"/>
          <w:bookmarkEnd w:id="148"/>
          <w:r w:rsidR="00113797">
            <w:t xml:space="preserve"> </w:t>
          </w:r>
        </w:p>
        <w:p w14:paraId="74B1EB00" w14:textId="1C358ECD" w:rsidR="00245B5C" w:rsidRDefault="00472D8B" w:rsidP="00245B5C">
          <w:pPr>
            <w:pStyle w:val="LLPerustelujenkappalejako"/>
            <w:spacing w:line="240" w:lineRule="auto"/>
          </w:pPr>
          <w:r>
            <w:t xml:space="preserve">Esitysluonnos oli lausuttavana </w:t>
          </w:r>
          <w:r w:rsidR="00245B5C">
            <w:t>6.4.2022 – 31.5.2023. Hallituksen esityksen valmisteluasiakirjat, mukaan lukien lausuntopyyntö, lausunnot ja lausuntoyhteenveto ovat nähtävillä valtioneuvoston hankeikkunassa https://valtioneuvosto.fi/hanke?tunnus=PLM004:00/2021 tunnuksella PLM004:00/2021. Lausuntoja annettiin 43 ja lisäksi 19 ilmoitti, ettei heillä ole esityksestä lausuttavaa.</w:t>
          </w:r>
        </w:p>
        <w:p w14:paraId="2818AC71" w14:textId="0B4433A2" w:rsidR="00245B5C" w:rsidRDefault="00245B5C" w:rsidP="00245B5C">
          <w:pPr>
            <w:pStyle w:val="LLPerustelujenkappalejako"/>
            <w:spacing w:line="240" w:lineRule="auto"/>
          </w:pPr>
          <w:r>
            <w:t>Annetuissa lausunnoissa suhtaudutaan pääosin myönteisesti esityksen tavoitteisiin ja ehdotettuihin muutoksiin.</w:t>
          </w:r>
        </w:p>
        <w:p w14:paraId="62D00141" w14:textId="6016FF4E" w:rsidR="00245B5C" w:rsidRDefault="00245B5C" w:rsidP="00245B5C">
          <w:pPr>
            <w:pStyle w:val="LLPerustelujenkappalejako"/>
            <w:spacing w:line="240" w:lineRule="auto"/>
          </w:pPr>
          <w:r>
            <w:t>Helsingin hallinto-oikeus totesi, että lakiehdotuksen vaikutukset näkyvät hallinto-oikeudessa todennäköisesti lisääntyvänä työmääränä. Tämä otettu huomioon lakiehdotuksen vaikutuksissa.  Tässä vaiheessa on kuitenkin vaikeaa arvioida, kuinka paljon valituskelpoisia päätöksiä lain nojalla mahdollisesti tehdään, ja vielä vaikeampaa on arvioida, mikä osuus niistä mahdollisesti oikaisuvaatimusmenettelyn jälkeen ohjautuu valitusasioina hallintotuomioistuimiin.</w:t>
          </w:r>
        </w:p>
        <w:p w14:paraId="3496979D" w14:textId="4E8FFF2F" w:rsidR="00245B5C" w:rsidRDefault="00245B5C" w:rsidP="00245B5C">
          <w:pPr>
            <w:pStyle w:val="LLPerustelujenkappalejako"/>
            <w:spacing w:line="240" w:lineRule="auto"/>
          </w:pPr>
          <w:r>
            <w:t>Oikeusministeriö on kiinnittänyt huomiota yhdenmukaiseen termilogiaan valvontaviranomaisen osalta, jotta toimivallasta ei jää epäselvyyttä. Käsitteet on jatkovalmistelussa yhtenäistetty.</w:t>
          </w:r>
        </w:p>
        <w:p w14:paraId="10431EBB" w14:textId="77777777" w:rsidR="00245B5C" w:rsidRDefault="00245B5C" w:rsidP="00245B5C">
          <w:pPr>
            <w:pStyle w:val="LLPerustelujenkappalejako"/>
            <w:spacing w:line="240" w:lineRule="auto"/>
          </w:pPr>
          <w:r>
            <w:t>Poliisihallituksen mukaan esitysluonnokseen kirjattu tieto "kuten sotilasajoneuvolaissa myös tämän lain alaan kuuluvien kansainvälisten vaarallisten aineiden kuljetusajoneuvojen vaatimustenmukaisuuden arvioinnin ja tunnustamisen suorittaisi Pääesikunnan teknillinen tarkastusosasto ennen kuin kyseinen ajoneuvo voisi liikkua Suomessa " tulisi myös liikenneturvallisuuden näkökulmasta arvioituna olla valvontaviranomaisen käytössä tienvarsitarkastuksessa, joko kirjallisessa tai sähköisessä muodossa, mikäli tarkoituksena ja tavoitteena on se, että myös poliisin tulisi normaalioloissa kohdentaa valvontaa kansainvälisiin kuljetuksiin. Näin on tarkoitus toimia, jollei Suomea sitovista kansainvälisistä sopimuksista muuta johdu.</w:t>
          </w:r>
        </w:p>
        <w:p w14:paraId="79FEA45A" w14:textId="77777777" w:rsidR="00245B5C" w:rsidRDefault="00245B5C" w:rsidP="00245B5C">
          <w:pPr>
            <w:pStyle w:val="LLPerustelujenkappalejako"/>
            <w:spacing w:line="240" w:lineRule="auto"/>
          </w:pPr>
        </w:p>
        <w:p w14:paraId="04EE881A" w14:textId="731E65D8" w:rsidR="00245B5C" w:rsidRDefault="00245B5C" w:rsidP="00245B5C">
          <w:pPr>
            <w:pStyle w:val="LLPerustelujenkappalejako"/>
            <w:spacing w:line="240" w:lineRule="auto"/>
          </w:pPr>
          <w:r>
            <w:t>Poliisihallituksen mukaan liikennevalvontatyötä helpottaisi erittäin paljon se, jos nyt esitetyn lainsäädännön perusteet olisivat mahdollisimman samansuuntaiset ja yhtenevät siviiliVAK-lain kanssa. SiviiliVAK-laki on laadittu myös liikenneturvallisuuden näkökulmasta, mistä syystä perusteiden on hyvä olla samansuuntaiset ja yhtenevät. Tähän on pyritty myös käsillä olevan esityksen valmistelussa niin pitkälle kuin mahdollista.</w:t>
          </w:r>
        </w:p>
        <w:p w14:paraId="5A6F38C6" w14:textId="6EAA0A88" w:rsidR="00245B5C" w:rsidRDefault="00245B5C" w:rsidP="00245B5C">
          <w:pPr>
            <w:pStyle w:val="LLPerustelujenkappalejako"/>
            <w:spacing w:line="240" w:lineRule="auto"/>
          </w:pPr>
          <w:r>
            <w:t>Suomen Satamat ry toteaa, että sotasatama-aluetoimintatilan käyttöönotto ja purkaminen eivät tapahdu erillään normaaliolojen lainsäädännön oikeuksista ja vastuista satamissa. Tämä on pyritty huomioimaan jatkotyössä siten, että lainsäädäntö ja toimintaperiaatteet olisi yhteen sovitettu satamasektorin liiketoimintaedellytysten turvaamisen kanssa elinkeinoelämän ja yhteiskunnan toimintavarmuuden turvaamiseksi sekä aiheeseen liittyvän viranomaisyhteistyön ennakoitavuuden ja sujuvuuden varmistamiseksi. Suomen Satamat ry:n kanssa on myös keskusteltu yhdessä Puolustusvoimien kanssa ja toimijat jatkavat vuoropuhelua sujuvan lainsäädännön täytäntöönpanon varmistamiseksi.</w:t>
          </w:r>
        </w:p>
        <w:p w14:paraId="301C73B2" w14:textId="220BF212" w:rsidR="00245B5C" w:rsidRDefault="00245B5C" w:rsidP="00245B5C">
          <w:pPr>
            <w:pStyle w:val="LLPerustelujenkappalejako"/>
            <w:spacing w:line="240" w:lineRule="auto"/>
          </w:pPr>
          <w:r>
            <w:t xml:space="preserve">Valtiovarainministeriö on lausunut, että esitysluonnoksessa ei ole arvioitu esityksen taloudellisia eikä henkilöstövaikutuksia. Esitysluonnoksessa on lausuntokierroksella todettu, että taloudelliset vaikutukset täydennetään lausuntokierroksella, samoin henkilöstövaikutukset. Lausuntopyynnössä Puolustusvoimia on pyydetty esittämään tarkka arvio taloudellisista vaikutuksista ja vaikutuksista henkilöstöön. </w:t>
          </w:r>
        </w:p>
        <w:p w14:paraId="6824BBFC" w14:textId="3F4B157F" w:rsidR="00245B5C" w:rsidRDefault="00245B5C" w:rsidP="00245B5C">
          <w:pPr>
            <w:pStyle w:val="LLPerustelujenkappalejako"/>
            <w:spacing w:line="240" w:lineRule="auto"/>
          </w:pPr>
          <w:r>
            <w:t xml:space="preserve">Valtiovarainministeriö katsoo, että esitysluonnoksen perusteella on jäänyt epäselväksi, millaisia vaikutuksia edellä kerrotuilla ilmeisesti uusilla lausunnonantamistehtävillä on aluehallintovirastoille. Vaikutukset ovat vähäisiä ja se on nyt todettu esitysluonnoksessa.  </w:t>
          </w:r>
        </w:p>
        <w:p w14:paraId="6B449A82" w14:textId="6BE52134" w:rsidR="00245B5C" w:rsidRDefault="00245B5C" w:rsidP="00245B5C">
          <w:pPr>
            <w:pStyle w:val="LLPerustelujenkappalejako"/>
            <w:spacing w:line="240" w:lineRule="auto"/>
          </w:pPr>
          <w:r>
            <w:t>Väylävirasto on esittänyt jatkovalmistelussa harkittavaksi esitysluonnoksen kehittämistä siten, että siihen otettaisiin vain sellaiset Puolustusvoimien ja Rajavartiolaitoksen toimintaa koskevat säännökset, joita VAK-laki ei kata tai jotka poikkeavat VAK-laista ja että muilta osin viitattaisiin VAK-lakiin ja sen soveltamiseen. Tätä sääntelytapaa ei ole katsottu mahdolliseksi valita, sillä vaarallisten aineiden kuljetuksesta annettu laki sulkee Puolustusvoimien ja Rajavartiolaitoksen kuljetukset yksiselitteisesti lain soveltamisalan ulkopuolelle.</w:t>
          </w:r>
        </w:p>
        <w:p w14:paraId="41E866D6" w14:textId="77777777" w:rsidR="00245B5C" w:rsidRDefault="00245B5C" w:rsidP="00245B5C">
          <w:pPr>
            <w:pStyle w:val="LLPerustelujenkappalejako"/>
            <w:spacing w:line="240" w:lineRule="auto"/>
          </w:pPr>
          <w:r>
            <w:t>Oikeusministeriö huomautti, että jatkovalmistelussa on välttämätöntä selkeyttää lain soveltamisalasääntelyä ja perusteluja sekä varmistua siitä, ettei siviili-VAK-laki ja PV-VAK-laki ole päällekkäisiä. Mikäli tavoitteena on, että yksityisten yritysten Puolustusvoimien tai Rajavartiolaitoksen puolesta suorittamat kuljetukset olisivat ehdotetun PV-VAK-lain soveltamisalassa, tulisi tämä huomioida molempien VAK-lakien soveltamisalasääntelyssä. Lain soveltamisalan selkeys on myös erittäin merkityksellinen mahdollisten päällekkäisten sanktiointien ja päällekkäisten toimivaltuuksien kannalta. Asiaa on pyritty terävöittämään jatkovalmistelussa. On kuitenkin esityksessä kuvatulla tavalla välttämätöntä, että lainsäädäntöä sovelletaan 6 §:n mukaisissa tilanteissa myös kolmansien osapuolten suorittamiin kuljetuksiin.</w:t>
          </w:r>
        </w:p>
        <w:p w14:paraId="0BBDF218" w14:textId="77777777" w:rsidR="00245B5C" w:rsidRDefault="00245B5C" w:rsidP="00245B5C">
          <w:pPr>
            <w:pStyle w:val="LLPerustelujenkappalejako"/>
            <w:spacing w:line="240" w:lineRule="auto"/>
          </w:pPr>
        </w:p>
        <w:p w14:paraId="5AEA26CB" w14:textId="530A22BF" w:rsidR="00245B5C" w:rsidRDefault="00245B5C" w:rsidP="00245B5C">
          <w:pPr>
            <w:pStyle w:val="LLPerustelujenkappalejako"/>
            <w:spacing w:line="240" w:lineRule="auto"/>
          </w:pPr>
          <w:r>
            <w:t>Myös Suomen Satamat ry on ehdottanut soveltamisalaa tarkennettavaksi.</w:t>
          </w:r>
        </w:p>
        <w:p w14:paraId="0423E372" w14:textId="779C79F1" w:rsidR="00245B5C" w:rsidRDefault="00245B5C" w:rsidP="00245B5C">
          <w:pPr>
            <w:pStyle w:val="LLPerustelujenkappalejako"/>
            <w:spacing w:line="240" w:lineRule="auto"/>
          </w:pPr>
          <w:r>
            <w:t>Kemianteollisuus ry kehottaa kiinnittämään erityistä huomiota lain voimaantulon jälkeen siihen, miten yritysten kuljetukset puolustusvoimille sujuvat. Kun sama yritys lähettää ja/tai kuljettaa samankaltaisia tuotteita siviilipuolen yrityksille ja puolustusvoimille ja noudatetaan eri lakia, on mahdollista, että kaikissa tilanteissa ei noudatettavaa laki tulkita ihan viranomaisen tarkoittamalla tavalla. Onneksi lait ovat niin samankaltaisia, että merkittävän virheen mahdollisuus ja siitä seuraava vahinko on todennäköisesti pieni. Todetaan, että asiaan tulee kiinnittää erityistä huomiota jälkiseurannassa.</w:t>
          </w:r>
        </w:p>
        <w:p w14:paraId="7E776859" w14:textId="1A8706F3" w:rsidR="00245B5C" w:rsidRDefault="00245B5C" w:rsidP="00245B5C">
          <w:pPr>
            <w:pStyle w:val="LLPerustelujenkappalejako"/>
            <w:spacing w:line="240" w:lineRule="auto"/>
          </w:pPr>
          <w:r>
            <w:t>Pääesikunta huomautti, että hallituksen esitysluonnoksen pykäläkohtaisessa perustelutekstissä on mainittu, että laki koskee Puolustusvoimien ja Rajavartiolaitoksen kuljetuksia valmiutta kohotettaessa Puolustusvoimien tai Rajavartiolaitokset ulkopuolisen toimijan toteuttamana. Tätä asiaa ei ollut kirjattu itse pykälätekstiin. Väylävirasto kaipasi myös asian täsmentämistä. Puute on korjattu jatkovalmistelussa.</w:t>
          </w:r>
        </w:p>
        <w:p w14:paraId="66A08F4B" w14:textId="4DAC9D7A" w:rsidR="00245B5C" w:rsidRDefault="00245B5C" w:rsidP="00245B5C">
          <w:pPr>
            <w:pStyle w:val="LLPerustelujenkappalejako"/>
            <w:spacing w:line="240" w:lineRule="auto"/>
          </w:pPr>
          <w:r>
            <w:t>Pääesikunta totesi, että hallituksen esitysluonnoksen soveltamisalan rajauksesta puuttuu kohta, jossa säädetään, että lakia ei sovelleta Puolustusvoimien tuotantolaitoksiin ja varastoalueisiin, vastaavaan tapaan kuin vaarallisten aineiden kuljetuksesta annetussa laissa on säädetty. Edelleen soveltamisalasta tulisi pääesikunnan mukaan rajata pois kuljetus, joka tapahtuu kuljetusvälineessä sen käyttötarkoituksen mukaisen käytön yhteydessä. Rajaukset on tehty jatkovalmistelussa.</w:t>
          </w:r>
        </w:p>
        <w:p w14:paraId="56730D6E" w14:textId="1A4437B8" w:rsidR="00245B5C" w:rsidRDefault="00245B5C" w:rsidP="00245B5C">
          <w:pPr>
            <w:pStyle w:val="LLPerustelujenkappalejako"/>
            <w:spacing w:line="240" w:lineRule="auto"/>
          </w:pPr>
          <w:r>
            <w:t>Sisäministeriön ja Rajavartiolaitoksen lausuntojen perusteella esitystä on muokattu terminologisesti siten, että se kattaa selvemmin myös Rajavartiolaitoksen kuljetukset.</w:t>
          </w:r>
        </w:p>
        <w:p w14:paraId="16D708BC" w14:textId="77777777" w:rsidR="00245B5C" w:rsidRDefault="00245B5C" w:rsidP="00245B5C">
          <w:pPr>
            <w:pStyle w:val="LLPerustelujenkappalejako"/>
            <w:spacing w:line="240" w:lineRule="auto"/>
          </w:pPr>
          <w:r>
            <w:t>Oikeusministeriö on kiinnittänyt huomioita sotilasstardeja koskeviin säännöksiin. Oikeusministeriön näkemyksen mukaan näyttäisi siltä, että tällaisten standardien mukaan meneteltäessä kiellettyä, saati rangaistuksella uhattua menettelyä ei jäisi lainkaan jäljelle. Kysymys on kuitenkin tulkinnanvarainen. Oikeusministeriö on arvioinut, että standardeja ei liene säädösten julkaisemiselta Suomessa edellytettävin tavoin julkaistu. Lisäksi laillisuusperiaatteen kannalta on ongelmallista, että ehdotetun lain mukaisten lukuisten sanktiointien ja rangaistavuuden ala määrittyisi puolustusministeriön asetuksella, ei eduskunnan säätämällä lailla. Myös suhde vaarallisten aineiden kuljetuksesta annetun lain nojalla annettuihin lähtökohtaisesti ehdotetun lain nojalla velvoittaviin Liikenne- ja viestintäviraston määräyksiin jää epäselväksi. Tulkinnanvaraiseksi jää myös se, mitkä ovat mahdolliset seuraamukset sovellettaessa standardeja virheellisesti. Asetuksenantovaltuus on lisäksi muodoltaan epämääräinen, eikä arviota asetuksen antajasta ole tehty. Jatkovalmistelussa tulee varmistua ehdotetun sääntelyn asianmukaisuudesta erityisesti PL 8 ja 80 §:n kannalta. Tässä todettu koskee niin seuraamusmaksuja kuin 10. lakiehdotusta rikoslain muuttamisesta.</w:t>
          </w:r>
        </w:p>
        <w:p w14:paraId="5276CA9E" w14:textId="77777777" w:rsidR="00245B5C" w:rsidRDefault="00245B5C" w:rsidP="00245B5C">
          <w:pPr>
            <w:pStyle w:val="LLPerustelujenkappalejako"/>
            <w:spacing w:line="240" w:lineRule="auto"/>
          </w:pPr>
        </w:p>
        <w:p w14:paraId="0FC24D2F" w14:textId="128DE6DB" w:rsidR="00245B5C" w:rsidRDefault="00245B5C" w:rsidP="00245B5C">
          <w:pPr>
            <w:pStyle w:val="LLPerustelujenkappalejako"/>
            <w:spacing w:line="240" w:lineRule="auto"/>
          </w:pPr>
          <w:r>
            <w:t xml:space="preserve">Säteilyturvakeskus toteaa, että puolustusministeriön asetuksella voitaisiin säätää standardeista, joilla lain vaatimukset katsotaan täyttyvän. Säteilyturvakeskus kiinnittää huomiota siihen, että valtuus on avoin eikä sisällä sen käyttöä rajaavia määritteitä tai ehtoja. Voiko standardin mukaan toimiminen ja sen katsominen tämän lain mukaiseksi toiminnaksi aiheuttaa epäselvyyksiä esimerkiksi rangaistussäännöksiä sovellettaessa (standardin mukainen mutta rangaistussäännöksen vastainen toiminta)? </w:t>
          </w:r>
        </w:p>
        <w:p w14:paraId="254E095F" w14:textId="1ACA84CE" w:rsidR="00245B5C" w:rsidRDefault="00245B5C" w:rsidP="00245B5C">
          <w:pPr>
            <w:pStyle w:val="LLPerustelujenkappalejako"/>
            <w:spacing w:line="240" w:lineRule="auto"/>
          </w:pPr>
          <w:r>
            <w:t>Valmistelussa on tunnistettu haasteet, jotka liittyvät sotilasstandardeihin. Standardit ovat luonteeltaan erittäin teknisiä ja näin ollen asetustasona olisi puolustusministeriön asetus. Standardeissa on tuhansia sivuja eikä niiden sisällyttäminen lainsäädäntöön ole tarkoituksenmukaista. Standardit olisi julkaistava. Edelleen päällekkäisen sääntelyn välttämiseksi sovellettaisiin Liikenne- ja viestintäviraston määräyksiä niin pitkälti kuin mahdollista. Rajausta on pyritty selkeyttämään.</w:t>
          </w:r>
        </w:p>
        <w:p w14:paraId="12AFF074" w14:textId="04B93373" w:rsidR="00245B5C" w:rsidRDefault="00245B5C" w:rsidP="00245B5C">
          <w:pPr>
            <w:pStyle w:val="LLPerustelujenkappalejako"/>
            <w:spacing w:line="240" w:lineRule="auto"/>
          </w:pPr>
          <w:r>
            <w:t>Oikeusministeriö on todennut, että luonnokseen ehdotetut poikkeukset lain säännöksistä eivät vaikuta olevan sisällöltään sellaisia, että ne olisi sidottava vain poikkeusoloihin, eli ehdotetut poikkeukset voisivat olla sovellettavissa jo normaalioloissa asevelvollisuuslain 32 §:n 3 momentin mukaisessa tilanteessa. Keskeistä olisi selostaa esityksen perusteluissa poikkeusten asiallinen tarpeellisuus. Perusteluja on pyritty lisäämään.</w:t>
          </w:r>
        </w:p>
        <w:p w14:paraId="0EED9445" w14:textId="6AC5CCE3" w:rsidR="00245B5C" w:rsidRDefault="00245B5C" w:rsidP="00245B5C">
          <w:pPr>
            <w:pStyle w:val="LLPerustelujenkappalejako"/>
            <w:spacing w:line="240" w:lineRule="auto"/>
          </w:pPr>
          <w:r>
            <w:t>Oikeusministeriön mukaan 6 §:n mukainen päätöksentekomenettely vaikuttaa asian merkitykseen nähden ylimitoitetulta. Jatkovalmistelussa olisikin syytä arvioida poikkeusten soveltamisen sitomista asevelvollisuuslain 32 §:n 3 ja 4 momentin mukaisesti tehtyyn päätökseen, eikä säätää PV-VAK-laissa omaa, erillistä tasavallan presidentin päätöksentekomenettelyä (vrt. esim. sotilaskurinpito- ja rikostorjuntalain 255/2014 94 §). Pykäläluonnokseen asevelvollisuuslaista kopioitu päätöksentekomenettely kytkeytyy tasavallan presidentin rooliin ulkopolitiikan johtajana ja Puolustusvoimien ylipäällikkönä. Lakiehdotuksessa kumpikaan näkökulma ei kuitenkaan näyttäydy kovin relevantilta. Myös säännöksen perustelut (s. 25) viittaavat siihen, että tarkoitus pikemminkin vaikuttaa olleen omaksua em. asevelvollisuuslain 32 §:n 3 ja 4 momentin mukainen päätöksentekomenettely.</w:t>
          </w:r>
        </w:p>
        <w:p w14:paraId="682B7A48" w14:textId="7BF6D259" w:rsidR="00245B5C" w:rsidRDefault="00245B5C" w:rsidP="00245B5C">
          <w:pPr>
            <w:pStyle w:val="LLPerustelujenkappalejako"/>
            <w:spacing w:line="240" w:lineRule="auto"/>
          </w:pPr>
          <w:r>
            <w:t>Valmistelussa on todettu, että 6 §:n mukainen päätös edeltää todennäköisesti aina asevelvollisuuslain 32 §:n 3 ja 4 momentin mukaan tehtäviä päätöksiä, koska materiaalia on saatava siirrettyä ennen kuin valmiusperusteisiin kertausharjoituksiin osallistuvat joukot saapuvat. Oma päätöksentekosääntely on näin välttämätön ja myös selkeä. Päätöksen sisältö liittyy suoraan tasavallan presidentin rooliin ulkopolitiikan johtajana ja ylipäällikkönä.</w:t>
          </w:r>
        </w:p>
        <w:p w14:paraId="66FF0F52" w14:textId="77777777" w:rsidR="00245B5C" w:rsidRDefault="00245B5C" w:rsidP="00245B5C">
          <w:pPr>
            <w:pStyle w:val="LLPerustelujenkappalejako"/>
            <w:spacing w:line="240" w:lineRule="auto"/>
          </w:pPr>
          <w:r>
            <w:t>Oikeusministeriö on edellyttänyt, että poikkeussäännöksiä tarkennetaan. Tarkennuksia on tehty sekä pykäliin että perusteluihin.</w:t>
          </w:r>
        </w:p>
        <w:p w14:paraId="61FB9D98" w14:textId="77777777" w:rsidR="00245B5C" w:rsidRDefault="00245B5C" w:rsidP="00245B5C">
          <w:pPr>
            <w:pStyle w:val="LLPerustelujenkappalejako"/>
            <w:spacing w:line="240" w:lineRule="auto"/>
          </w:pPr>
        </w:p>
        <w:p w14:paraId="1946261E" w14:textId="398A7D80" w:rsidR="00245B5C" w:rsidRDefault="00245B5C" w:rsidP="00245B5C">
          <w:pPr>
            <w:pStyle w:val="LLPerustelujenkappalejako"/>
            <w:spacing w:line="240" w:lineRule="auto"/>
          </w:pPr>
          <w:r>
            <w:t>Työ- ja elinkeinoministeriö on kiinnittänyt huomiota, että ehdotuksessa ei ole annettu tarkempia säännöksiä siitä, missä tilanteissa 6 §:n mukaisesti turvallisuusympäristössä ilmenevän välttämättömän tarpeen edellytykset täyttyvät. Laissa tulee määritellä ja selkeyttää, milloin turvallisuusympäristössä ilmenevän välttämättömän tarpeen edellytykset täyttyvät, jolloin turvallisuusvaatimuksista voidaan poiketa normaalioloissa. Väylävirasto on kiinnittänyt huomiota samaan asiaan.</w:t>
          </w:r>
        </w:p>
        <w:p w14:paraId="7D634C74" w14:textId="6C07C3A4" w:rsidR="00245B5C" w:rsidRDefault="00245B5C" w:rsidP="00245B5C">
          <w:pPr>
            <w:pStyle w:val="LLPerustelujenkappalejako"/>
            <w:spacing w:line="240" w:lineRule="auto"/>
          </w:pPr>
          <w:r>
            <w:t>Sääntelytapa on hyväksytty melko tuoreessa asevelvollisuuslain 32 §:n 3 ja 4 momentin muutoksessa. Tarkempi määrittely on tilanteiden erilaisuuden ja yllättävyyden vuoksi melko mahdotonta siten, että sääntely on kuitenkin riittävän kattavaa.</w:t>
          </w:r>
        </w:p>
        <w:p w14:paraId="6BF65C68" w14:textId="0713BA8A" w:rsidR="00245B5C" w:rsidRDefault="00245B5C" w:rsidP="00245B5C">
          <w:pPr>
            <w:pStyle w:val="LLPerustelujenkappalejako"/>
            <w:spacing w:line="240" w:lineRule="auto"/>
          </w:pPr>
          <w:r>
            <w:t>Pääesikunnan näkemyksen mukaan esityksen VAK-ADR-hyväksytyltä kalustolta ei tule edellyttää PV VAK-hyväksyntää käsiteltävänä olevan lakiluonnoksen mukaisiin kuljetuksiin, vaan VAK-ADR-hyväksyntä tulee olla riittävä. Suurin osa Puolustusvoimien vaarallisten aineiden kuljetukseen käytettävästä ajoneuvokalustosta (yli 80%) on VAK-ADR hyväksyttyä. Esitys on nyt pääesikunnan ehdotuksen mukainen.</w:t>
          </w:r>
        </w:p>
        <w:p w14:paraId="795B3CEA" w14:textId="25E20913" w:rsidR="00245B5C" w:rsidRDefault="00245B5C" w:rsidP="00245B5C">
          <w:pPr>
            <w:pStyle w:val="LLPerustelujenkappalejako"/>
            <w:spacing w:line="240" w:lineRule="auto"/>
          </w:pPr>
          <w:r>
            <w:t>Säteilyturvakeskus on kiinnittänyt huomiota siihen, että lakiin sisältyisi säännöksiä, joiden nojalla Pääesikunnan teknillinen tarkastusosasto toimisi itsenäisenä viranomaisena, joka käyttäisi lainsäädäntövaltaa sekä tekisi hallintopäätöksiä. Asiaa on perusteltua tarkastella hallituksen esityksen perustuslakisuhdetta koskevassa jaksossa. Esimerkiksi lain 20 ja 114 §:ssä säädettäisiin Pääesikunnan teknillisen tarkastusosaston oikeudesta määräysten antamiseen. Jatkovalmistelussa olisi varmistuttava siitä, onko Pääesikunnan osasto sellainen viranomainen, jolle perustuslain 80 §:n mukaisesti voidaan delegoida lainsäädäntövaltaa.</w:t>
          </w:r>
        </w:p>
        <w:p w14:paraId="043BE6BF" w14:textId="101183B5" w:rsidR="00245B5C" w:rsidRDefault="00245B5C" w:rsidP="00245B5C">
          <w:pPr>
            <w:pStyle w:val="LLPerustelujenkappalejako"/>
            <w:spacing w:line="240" w:lineRule="auto"/>
          </w:pPr>
          <w:r>
            <w:t>Pääesikunnan teknillisen tarkastusosaston asiantuntemuksen ja Puolustusvoimien erityispiirteiden vuoksi tehtävät säädettäisiin Pääesikunnan teknilliselle tarkastusosastolle. Muussa lainsäädännössä on valittu vastaavaa sääntelytapaa esimerkiksi sotilastiedustelusta annetussa laissa ja sotilasajoneuvolaissa.</w:t>
          </w:r>
        </w:p>
        <w:p w14:paraId="4271619A" w14:textId="7B42B9FD" w:rsidR="00245B5C" w:rsidRDefault="00245B5C" w:rsidP="00245B5C">
          <w:pPr>
            <w:pStyle w:val="LLPerustelujenkappalejako"/>
            <w:spacing w:line="240" w:lineRule="auto"/>
          </w:pPr>
          <w:r>
            <w:t>Väylävirasto on todennut, että käytännössä oikeustila jäisi epäselväksi, sillä VAK-laissa Puolustusvoimien ja Rajavartiolaitoksen suorittamat vaarallisten aineiden rautatiekuljetukset on rajattu lain soveltamisalasta. Rautatiekuljetuksiin liittyvässä tilapäisessä säilytyksessä olisi kyse VAK-ratapihoilla tai muilla rataverkon osilla tapahtuvasta tilapäisestä säilytyksestä. Valtion rataverkon haltijana Väylävirasto korostaa, että toiminnan lainmukaisuuden ja siihen kohdistuvien vaatimusten arvioimiseksi on olennaista, että kulloinkin voidaan selkeästi osoittaa, mitä lakia rataverkolla tapahtuvaan tilapäiseen säilytykseen sovelletaan.</w:t>
          </w:r>
        </w:p>
        <w:p w14:paraId="12BA2D43" w14:textId="77777777" w:rsidR="00245B5C" w:rsidRDefault="00245B5C" w:rsidP="00245B5C">
          <w:pPr>
            <w:pStyle w:val="LLPerustelujenkappalejako"/>
            <w:spacing w:line="240" w:lineRule="auto"/>
          </w:pPr>
          <w:r>
            <w:t>Puolustusvoimilla ja Rajavartiolaitoksella ei ole omia vaarallisten aineiden rautatiekuljetuksia. Omia vaunuja voi olla. Joka tapauksessa tätä lainsäädäntöä ei sovellettaisi rautatiekuljetuksiin.</w:t>
          </w:r>
        </w:p>
        <w:p w14:paraId="0B670E6D" w14:textId="77777777" w:rsidR="00245B5C" w:rsidRDefault="00245B5C" w:rsidP="00245B5C">
          <w:pPr>
            <w:pStyle w:val="LLPerustelujenkappalejako"/>
            <w:spacing w:line="240" w:lineRule="auto"/>
          </w:pPr>
        </w:p>
        <w:p w14:paraId="41BE7038" w14:textId="440E798A" w:rsidR="00245B5C" w:rsidRDefault="00245B5C" w:rsidP="00245B5C">
          <w:pPr>
            <w:pStyle w:val="LLPerustelujenkappalejako"/>
            <w:spacing w:line="240" w:lineRule="auto"/>
          </w:pPr>
          <w:r>
            <w:t>Sisäministeriö on esittänyt pelastuslakia muutettavaksi ulkoisen pelastussuunnitelman osalta siten, että ulkoinen pelastussuunnitelma olisi laadittava yhteistyössä toiminnanharjoittajan kanssa myös, kun kyseessä on merivoimien sotasatama sekä Puolustusvoimien käyttöön osittain tai kokonaan ottama satama-alue, josta tulee laatia laiksi vaarallisten aineiden kuljetuksesta Puolustusvoimissa ja Rajavartiolaitoksessa annetun lain 38 §:ssä tarkoitettu turvallisuusselvitys tai sotilaslentopaikka, josta tulee laatia laiksi vaarallisten aineiden kuljetuksesta Puolustusvoimissa ja Rajavartiolaitoksessa annetun lain 39 §:ssä tarkoitettu turvallisuusselvitys. Sääntely on lisätty esitykseen liitelakina.</w:t>
          </w:r>
        </w:p>
        <w:p w14:paraId="5DEDCCFF" w14:textId="7EAC8BFB" w:rsidR="00245B5C" w:rsidRDefault="00245B5C" w:rsidP="00245B5C">
          <w:pPr>
            <w:pStyle w:val="LLPerustelujenkappalejako"/>
            <w:spacing w:line="240" w:lineRule="auto"/>
          </w:pPr>
          <w:r>
            <w:t>Sisäministeriö ja poliisihallitus ovat esittäneet valvontaviranomaisten rooleja selkeytettäviksi, etenkin perustelujen suhdetta pykäliin. Tekstejä on tarkennettu jatkovalmistelussa.</w:t>
          </w:r>
        </w:p>
        <w:p w14:paraId="06DE4AFA" w14:textId="77777777" w:rsidR="00245B5C" w:rsidRDefault="00245B5C" w:rsidP="00245B5C">
          <w:pPr>
            <w:pStyle w:val="LLPerustelujenkappalejako"/>
            <w:spacing w:line="240" w:lineRule="auto"/>
          </w:pPr>
          <w:r>
            <w:t>Liikenne- ja viestintäministeriö on kiinnittänyt huomiota oikeuteen poiketa reittirajoituksista (61 §) joukko-osaston komentajan päätöksellä 6 §:n mukaisissa olosuhteissa. Valmistelussa on katsottu, että tällä erityislailla oikeus voitaisiin säätää tieliikennelakia muuttamatta, joka on yleislaki. Näin vältettäisiin myös päällekkäinen sääntely. Edelleen poikkeaminen olisi mahdollista vain erittäin poikkeuksellisissa tilanteissa ja vasta tasavallan presidentin päätöksen jälkeen.</w:t>
          </w:r>
        </w:p>
        <w:p w14:paraId="2A24EC83" w14:textId="27B17260" w:rsidR="00245B5C" w:rsidRDefault="00245B5C" w:rsidP="00245B5C">
          <w:pPr>
            <w:pStyle w:val="LLPerustelujenkappalejako"/>
            <w:spacing w:line="240" w:lineRule="auto"/>
          </w:pPr>
          <w:r>
            <w:t>Oikeusministeriö on todennut, että laillisuusperiaatteen näkökulmasta huo</w:t>
          </w:r>
          <w:r w:rsidR="00472D8B">
            <w:t>mio kiinnittyy ehdotettuun sään</w:t>
          </w:r>
          <w:r>
            <w:t>telyratkaisuun: liikennevirhemaksu voitaisiin määrätä sille, joka tahallaan tai huolimattomuudesta rikkoo tiettyä lain säännöstä tai sen nojalla annettua määräystä. Esimerkiksi 63 §:n 2 momentin mukaan VAK-lain nojalla annettuja määräyksiä sovelletaan toimintaan, mutta tarkkaan ottaen ko. määräyksiä ei ole annettu 63 §:n nojalla. Kun kyse on rangaistusluonteisen seuraamuksen määräämisestä, sääntelyn on oltava siinä määrin selvää ja ennakoitavaa, että epäselvyyttä rangaistavan toiminnan alasta ei jää. Sanamuodon mukaisesti tällaisessa muotoilussa epäselväksi jää VAK-lain määräysten rikkomisen sanktiointi. Asiaa on pyritty tarkentamaan perusteluteksteissä.</w:t>
          </w:r>
        </w:p>
        <w:p w14:paraId="65921B7B" w14:textId="58DAA66E" w:rsidR="00245B5C" w:rsidRDefault="00245B5C" w:rsidP="00245B5C">
          <w:pPr>
            <w:pStyle w:val="LLPerustelujenkappalejako"/>
            <w:spacing w:line="240" w:lineRule="auto"/>
          </w:pPr>
          <w:r>
            <w:t>Oikeusministeriön mukaan ehdotetuista 94 §:n 4 momentista ja 103 §:stä ei esimerkiksi ilmene, miltä taholta viranomaisella on oikeus saada kyseiset tiedot. Lisäksi säännöksiä ei ole laadittu perustuslakivaliokunnan vakiintuneesti linjaamalla tavalla, joko sitomalla tiedonsaantioikeus välttämättömiin tietoihin jonkin tarkoituksen kannalta tai tietyn tarkoituksen kannalta tarpeellisiin tietoihin, jos tarkoitetut tietosisällöt on pyritty luettelemaan laissa tyhjentävästi.</w:t>
          </w:r>
        </w:p>
        <w:p w14:paraId="5D07FF06" w14:textId="72F45B6C" w:rsidR="00245B5C" w:rsidRDefault="00245B5C" w:rsidP="00245B5C">
          <w:pPr>
            <w:pStyle w:val="LLPerustelujenkappalejako"/>
            <w:spacing w:line="240" w:lineRule="auto"/>
          </w:pPr>
          <w:r>
            <w:t>Tiedonsaantioikeuksia sekä henkilötietojen käsittelyä koskevia ehdotuksia on käsiteltävä myös esityksen säätämisjärjestysperusteluissa. Jatkovalmistelussa viittaukset tietosuoja-asetukseen ja -lakiin tulisi arvioida.</w:t>
          </w:r>
        </w:p>
        <w:p w14:paraId="2D6704DE" w14:textId="030A354E" w:rsidR="00245B5C" w:rsidRDefault="00245B5C" w:rsidP="00245B5C">
          <w:pPr>
            <w:pStyle w:val="LLPerustelujenkappalejako"/>
            <w:spacing w:line="240" w:lineRule="auto"/>
          </w:pPr>
          <w:r>
            <w:t>Muotoilut on korjattu jatkovalmistelussa ja lakiviittaukset on arvioitu uudelleen.</w:t>
          </w:r>
        </w:p>
        <w:p w14:paraId="030DD861" w14:textId="36C693E7" w:rsidR="00245B5C" w:rsidRDefault="00245B5C" w:rsidP="00245B5C">
          <w:pPr>
            <w:pStyle w:val="LLPerustelujenkappalejako"/>
            <w:spacing w:line="240" w:lineRule="auto"/>
          </w:pPr>
          <w:r>
            <w:t>Oikeusministeriö on pitänyt ehdotetun 105 §:n säännöstä (kansainvälisissä sopimuksissa tarkoitetut toimivaltaiset viranomaiset) avoimuudessaan ja epätäsmällisyydessään ongelmallisena niin perustuslain 2.3 §:n kuin perustuslain 124 §:n kannalta. Säännös on muutettu vastaamaan vaarallisten aineiden kuljetuksesta annettua lakia.</w:t>
          </w:r>
        </w:p>
        <w:p w14:paraId="45A79E04" w14:textId="6267B4BF" w:rsidR="00245B5C" w:rsidRDefault="00245B5C" w:rsidP="00245B5C">
          <w:pPr>
            <w:pStyle w:val="LLPerustelujenkappalejako"/>
            <w:spacing w:line="240" w:lineRule="auto"/>
          </w:pPr>
          <w:r>
            <w:t xml:space="preserve">Oikeusministeriö on katsonut, että säännökset, joissa viitataan kansainvälisen sopimuksen velvoitteiden asettamiin vaatimuksiin ovat ongelmallisia, kun säännöksellä ei määritellä tietyn kansainvälisen sopimuksen edellyttämää toimivaltaista viranomaista tai voimaan saateta tiettyjä sopimusmääräyksiä. Säännökset on muotoiltu ikään kuin vastaamaan mahdollisia tulevia kansainvälisiä sopimuksia. Jatkovalmistelussa tulee arvioida tällaisen säännösten tarpeellisuus ja tarkoitus sekä mikäli tällaiset säännökset ehdotetaan otettavaksi lakiin, esitettävä sääntelylle asianmukaiset perustelut. Ehdotetun laisina ne vaikuttavat sekä tarpeettomilta että ongelmallisen laajoilta. </w:t>
          </w:r>
        </w:p>
        <w:p w14:paraId="412B39F6" w14:textId="1A18DA3D" w:rsidR="00245B5C" w:rsidRDefault="00245B5C" w:rsidP="00245B5C">
          <w:pPr>
            <w:pStyle w:val="LLPerustelujenkappalejako"/>
            <w:spacing w:line="240" w:lineRule="auto"/>
          </w:pPr>
          <w:r>
            <w:t>Säännökset vastaavat nyt vaarallisten aineiden kuljetuksesta annettua lakia.</w:t>
          </w:r>
        </w:p>
        <w:p w14:paraId="76B231AD" w14:textId="22A310DC" w:rsidR="00245B5C" w:rsidRDefault="00245B5C" w:rsidP="00245B5C">
          <w:pPr>
            <w:pStyle w:val="LLPerustelujenkappalejako"/>
            <w:spacing w:line="240" w:lineRule="auto"/>
          </w:pPr>
          <w:r>
            <w:t>Oikeusministeriön mukaan edelleen 114 §:ssä säädettäisiin yleinen poikkeuksia koskeva määräyksenantovaltuus (joka tosin sanamuotonsa mukaisesti koskee laissa säädettyjä vaatimuksia, ei ilmeisesti VAK-lain nojalla annettuja sovellettavaksi tulevia määräyksiä?). Oikeusministeriö huomauttaa, että tällainen sääntely tuskin täyttää laillisuusperiaatteelle asetettavia vaatimuksia, sikäli kun näiden sääntelyjen on tarkoitus vaikuttaa rangaistavuuden alaan. Joka tapauksessa jatkovalmistelussa on syytä perusteellisesti arvioida sääntelyrakennetta ja sen suhdetta laillisuusperiaatteen ja PL 80 §:n vaatimuksiin niin hallinnollisten seuraamusmaksujen kuin rikoslakiin ehdotetun muutoksen kannalta. Sanktioinnin on lisäksi sekä ennustettavuuden että lainalaisuusperiaatteen vuoksi oltava toimijoille selkeää.</w:t>
          </w:r>
        </w:p>
        <w:p w14:paraId="0BF5533D" w14:textId="04F1DCDE" w:rsidR="00245B5C" w:rsidRDefault="00245B5C" w:rsidP="00245B5C">
          <w:pPr>
            <w:pStyle w:val="LLPerustelujenkappalejako"/>
            <w:spacing w:line="240" w:lineRule="auto"/>
          </w:pPr>
          <w:r>
            <w:t>Jatkovalmistelussa sääntelyrakennetta on perusteellisesti arvioitu. On pitäydytty noudattamaan vaarallisten aineiden kuljetuksesta annetun lain rakennetta.</w:t>
          </w:r>
        </w:p>
        <w:p w14:paraId="1E9028A4" w14:textId="45AE93E4" w:rsidR="00245B5C" w:rsidRDefault="00245B5C" w:rsidP="00245B5C">
          <w:pPr>
            <w:pStyle w:val="LLPerustelujenkappalejako"/>
            <w:spacing w:line="240" w:lineRule="auto"/>
          </w:pPr>
          <w:r>
            <w:t>Sisäministeriö pitää tärkeänä, että tämän lain mukainen seuraamusjärjestelmä olisi yhdenmukainen siviilipuolen lainsäädännön kanssa. Koska liikennevirhemaksujen osalta on määritelty vain enimmäisseuraamukset, niin eri tekomuotojen tarkemmat liikennevirhemaksujen summat tulisi olla yhdenmukaiset poliisin soveltavan ohjeistuksen kanssa. Tämä tulisi huomioida lakia sovellettaessa.</w:t>
          </w:r>
        </w:p>
        <w:p w14:paraId="457376E7" w14:textId="7B876BC7" w:rsidR="00245B5C" w:rsidRDefault="00245B5C" w:rsidP="00245B5C">
          <w:pPr>
            <w:pStyle w:val="LLPerustelujenkappalejako"/>
            <w:spacing w:line="240" w:lineRule="auto"/>
          </w:pPr>
          <w:r>
            <w:t>Lakia valmisteltaessa on pyritty noudattamaan vaarallisten aineiden kuljetuksesta annetun lain rakennetta ja sisältöä niin pitkälti kuin suinkin mahdollista.</w:t>
          </w:r>
        </w:p>
        <w:p w14:paraId="79A56111" w14:textId="77777777" w:rsidR="00245B5C" w:rsidRDefault="00245B5C" w:rsidP="00245B5C">
          <w:pPr>
            <w:pStyle w:val="LLPerustelujenkappalejako"/>
            <w:spacing w:line="240" w:lineRule="auto"/>
          </w:pPr>
          <w:r>
            <w:t>Oikeusministeriö on lausunut, että sanktioinnin selkeyden osalta esityksessä olisi syytä arvioida sekä tehdä vielä selkoa siitä, ovatko vaarallisten aineiden kuljetuksesta annetun lain ja ehdotetun lain soveltamisalat selvästi erilliset, että yksittäisessä tapauksessa sanktion (rikosoikeudellinen tai hallinto-oikeudellinen) osalta ei voi tulla samanaikaisesti sovellettavaksi molemmat lait vaan vain toinen (ks. edellä soveltamisalasta todettu).</w:t>
          </w:r>
        </w:p>
        <w:p w14:paraId="5889D19E" w14:textId="77777777" w:rsidR="00245B5C" w:rsidRDefault="00245B5C" w:rsidP="00245B5C">
          <w:pPr>
            <w:pStyle w:val="LLPerustelujenkappalejako"/>
            <w:spacing w:line="240" w:lineRule="auto"/>
          </w:pPr>
        </w:p>
        <w:p w14:paraId="1A53A6E1" w14:textId="423FB2C4" w:rsidR="00245B5C" w:rsidRDefault="00245B5C" w:rsidP="00245B5C">
          <w:pPr>
            <w:pStyle w:val="LLPerustelujenkappalejako"/>
            <w:spacing w:line="240" w:lineRule="auto"/>
          </w:pPr>
          <w:r>
            <w:t>Jatkovalmistelussa on kiinnitetty erityistä huomiota soveltamisalojen selkeyteen sekä pykälissä että perusteluissa. Erillinen sääntelymalli on valittu vaarallisten aineiden kuljetusta koskevan lainsäädännön valmistelun yhteydessä ja se aiheuttaa joltain osin sääntelyn toistamista erityislain puolella. Päällekkäisestä sääntelystä ei kuitenkaan ole kyse.</w:t>
          </w:r>
        </w:p>
        <w:p w14:paraId="29E098AF" w14:textId="0B059C55" w:rsidR="00245B5C" w:rsidRDefault="00245B5C" w:rsidP="00245B5C">
          <w:pPr>
            <w:pStyle w:val="LLPerustelujenkappalejako"/>
            <w:spacing w:line="240" w:lineRule="auto"/>
          </w:pPr>
          <w:r>
            <w:t>Oikeusministeriö toteaa, että luonnoksessa ehdotetaan useita asetuksen- ja määräyksenantovaltuuksia. Oikeusministeriön näkemyksen mukaan jatkovalmistelussa tulisi huolellisesti tarkistaa, että valtuudet on asianmukaisesti kirjoitettu ja että säädöstaso on oikea (ks. tästä kootusti Lainkirjoitta-jan opas osio 13). Lisäksi luonnoksen kohtaa 8 Lakia alemman asteinen sääntely tulee täydentää. Kaikkia mainittuja on täydennetty</w:t>
          </w:r>
          <w:r w:rsidR="00472D8B">
            <w:t>.</w:t>
          </w:r>
        </w:p>
        <w:p w14:paraId="17B3AF10" w14:textId="1F3A7577" w:rsidR="00245B5C" w:rsidRDefault="00245B5C" w:rsidP="00245B5C">
          <w:pPr>
            <w:pStyle w:val="LLPerustelujenkappalejako"/>
            <w:spacing w:line="240" w:lineRule="auto"/>
          </w:pPr>
          <w:r>
            <w:t>Lisäksi on saatu runsaasti muotoiluihin ja perustelujen täydentämiseen liittyvää yksityiskohtaista palautetta, joka on pääosin huomioitu esityksessä.</w:t>
          </w:r>
        </w:p>
        <w:p w14:paraId="0158AA26" w14:textId="5A09B8E9" w:rsidR="00677535" w:rsidRPr="008F3560" w:rsidRDefault="00793B2A" w:rsidP="00E27FE9">
          <w:pPr>
            <w:pStyle w:val="LLP1Otsikkotaso"/>
            <w:numPr>
              <w:ilvl w:val="0"/>
              <w:numId w:val="0"/>
            </w:numPr>
            <w:spacing w:line="240" w:lineRule="auto"/>
          </w:pPr>
          <w:bookmarkStart w:id="149" w:name="_Toc130897374"/>
          <w:bookmarkStart w:id="150" w:name="_Toc130908124"/>
          <w:bookmarkStart w:id="151" w:name="_Toc130909533"/>
          <w:bookmarkStart w:id="152" w:name="_Toc130973440"/>
          <w:bookmarkStart w:id="153" w:name="_Toc167451313"/>
          <w:bookmarkStart w:id="154" w:name="_Toc167451755"/>
          <w:bookmarkStart w:id="155" w:name="_Toc167708744"/>
          <w:r w:rsidRPr="008F3560">
            <w:t xml:space="preserve">7 </w:t>
          </w:r>
          <w:r w:rsidR="007E0CB1" w:rsidRPr="008F3560">
            <w:t>Säännöskohtaiset perustelut</w:t>
          </w:r>
          <w:bookmarkEnd w:id="149"/>
          <w:bookmarkEnd w:id="150"/>
          <w:bookmarkEnd w:id="151"/>
          <w:bookmarkEnd w:id="152"/>
          <w:bookmarkEnd w:id="153"/>
          <w:bookmarkEnd w:id="154"/>
          <w:bookmarkEnd w:id="155"/>
        </w:p>
        <w:p w14:paraId="41842FF9" w14:textId="16D81207" w:rsidR="00C22E81" w:rsidRPr="008F3560" w:rsidRDefault="00793B2A" w:rsidP="00E27FE9">
          <w:pPr>
            <w:pStyle w:val="LLP2Otsikkotaso"/>
            <w:numPr>
              <w:ilvl w:val="0"/>
              <w:numId w:val="0"/>
            </w:numPr>
            <w:spacing w:line="240" w:lineRule="auto"/>
          </w:pPr>
          <w:bookmarkStart w:id="156" w:name="_Toc130897375"/>
          <w:bookmarkStart w:id="157" w:name="_Toc130908125"/>
          <w:bookmarkStart w:id="158" w:name="_Toc130909534"/>
          <w:bookmarkStart w:id="159" w:name="_Toc130973441"/>
          <w:bookmarkStart w:id="160" w:name="_Toc167451314"/>
          <w:bookmarkStart w:id="161" w:name="_Toc167451756"/>
          <w:bookmarkStart w:id="162" w:name="_Toc167708745"/>
          <w:r w:rsidRPr="008F3560">
            <w:t xml:space="preserve">7.1 </w:t>
          </w:r>
          <w:r w:rsidR="00C22E81" w:rsidRPr="008F3560">
            <w:t>Laki vaarallisten aineiden kuljetuksesta Puolustusvoimissa</w:t>
          </w:r>
          <w:r w:rsidR="00F3039A" w:rsidRPr="008F3560">
            <w:t xml:space="preserve"> ja Rajavartiolaitoksessa</w:t>
          </w:r>
          <w:bookmarkEnd w:id="156"/>
          <w:bookmarkEnd w:id="157"/>
          <w:bookmarkEnd w:id="158"/>
          <w:bookmarkEnd w:id="159"/>
          <w:bookmarkEnd w:id="160"/>
          <w:bookmarkEnd w:id="161"/>
          <w:bookmarkEnd w:id="162"/>
        </w:p>
        <w:p w14:paraId="60C2062F" w14:textId="77777777" w:rsidR="00DB1552" w:rsidRPr="008F3560" w:rsidRDefault="00DB1552" w:rsidP="00E27FE9">
          <w:pPr>
            <w:pStyle w:val="LLPerustelujenkappalejako"/>
            <w:spacing w:line="240" w:lineRule="auto"/>
            <w:rPr>
              <w:b/>
            </w:rPr>
          </w:pPr>
          <w:r w:rsidRPr="008F3560">
            <w:rPr>
              <w:b/>
            </w:rPr>
            <w:t>1 Luku</w:t>
          </w:r>
        </w:p>
        <w:p w14:paraId="2C2135AA" w14:textId="149CDC74" w:rsidR="005E48D6" w:rsidRPr="008F3560" w:rsidRDefault="005E48D6" w:rsidP="00E27FE9">
          <w:pPr>
            <w:pStyle w:val="LLPerustelujenkappalejako"/>
            <w:spacing w:line="240" w:lineRule="auto"/>
            <w:rPr>
              <w:b/>
            </w:rPr>
          </w:pPr>
          <w:r w:rsidRPr="008F3560">
            <w:rPr>
              <w:b/>
            </w:rPr>
            <w:t>Yleiset säännökset</w:t>
          </w:r>
        </w:p>
        <w:p w14:paraId="47E9C7F9" w14:textId="5FAAF096" w:rsidR="00007797" w:rsidRDefault="00C22E81" w:rsidP="00E27FE9">
          <w:pPr>
            <w:pStyle w:val="LLNormaali"/>
            <w:spacing w:line="240" w:lineRule="auto"/>
            <w:jc w:val="both"/>
          </w:pPr>
          <w:r w:rsidRPr="008F3560">
            <w:rPr>
              <w:b/>
            </w:rPr>
            <w:t>1 §.</w:t>
          </w:r>
          <w:r w:rsidR="00B12B5E" w:rsidRPr="008F3560">
            <w:rPr>
              <w:b/>
            </w:rPr>
            <w:t xml:space="preserve"> </w:t>
          </w:r>
          <w:r w:rsidR="00DB1552" w:rsidRPr="008F3560">
            <w:rPr>
              <w:i/>
            </w:rPr>
            <w:t>Lain s</w:t>
          </w:r>
          <w:r w:rsidR="00B12B5E" w:rsidRPr="008F3560">
            <w:rPr>
              <w:i/>
            </w:rPr>
            <w:t>oveltamisala</w:t>
          </w:r>
          <w:r w:rsidR="001F2AF9" w:rsidRPr="008F3560">
            <w:rPr>
              <w:i/>
            </w:rPr>
            <w:t xml:space="preserve">. </w:t>
          </w:r>
          <w:r w:rsidR="001F2AF9" w:rsidRPr="008F3560">
            <w:t>Pykälän 1 momenti</w:t>
          </w:r>
          <w:r w:rsidR="00007797">
            <w:t>n</w:t>
          </w:r>
          <w:r w:rsidR="001F2AF9" w:rsidRPr="008F3560">
            <w:t xml:space="preserve"> </w:t>
          </w:r>
          <w:r w:rsidR="00007797">
            <w:t>mukaan</w:t>
          </w:r>
          <w:r w:rsidR="001F2AF9" w:rsidRPr="008F3560">
            <w:t xml:space="preserve"> lakia sovellettaisiin Puolustusvoimien ja Rajavartiolaitoksen suorittamaan vaarallis</w:t>
          </w:r>
          <w:r w:rsidR="00007797">
            <w:t>t</w:t>
          </w:r>
          <w:r w:rsidR="001F2AF9" w:rsidRPr="008F3560">
            <w:t>en aine</w:t>
          </w:r>
          <w:r w:rsidR="00007797">
            <w:t>id</w:t>
          </w:r>
          <w:r w:rsidR="001F2AF9" w:rsidRPr="008F3560">
            <w:t>en kuljetukse</w:t>
          </w:r>
          <w:r w:rsidR="00007797">
            <w:t>e</w:t>
          </w:r>
          <w:r w:rsidR="001F2AF9" w:rsidRPr="008F3560">
            <w:t>n</w:t>
          </w:r>
          <w:r w:rsidR="00007797">
            <w:t xml:space="preserve"> sekä kuljetuksen toteuttamisen lisäksi kuljetuksen valmisteluun</w:t>
          </w:r>
          <w:r w:rsidR="001F2AF9" w:rsidRPr="008F3560">
            <w:t xml:space="preserve">. </w:t>
          </w:r>
          <w:r w:rsidR="00007797">
            <w:t xml:space="preserve">Säännös on tarpeen siksi, että laissa säädettäisiin varsinaisen kuljetustapahtuman lisäksi eri toimenpiteistä kuljetusten vaatimustenmukaisuuden ja turvallisuuden varmistamiseksi. Ennen varsinaista kuljetusta on esimerkiksi laadittava asiakirjoja, aineet on luokiteltava vaaraominaisuuksien mukaan, valittava oikea kuljetustapa ja kuljetusväline, valittava rakenteeltaan ja valmistukseltaan asianmukainen pakkaus ja säiliö, huolehdittava turvallisesta pakkaamisesta, täytöstä, kuormaamisesta ja ahtaamisesta sekä annettava tarvittavia tietoja kuljetusketjun muille osapuolille ennen kuljetusta. Näiden turvallisuutta varmistamien toimenpiteiden suorittaminen kuuluisi siten lain soveltamisalaan. </w:t>
          </w:r>
        </w:p>
        <w:p w14:paraId="7F81DC36" w14:textId="087759EE" w:rsidR="00A242F5" w:rsidRDefault="00A242F5" w:rsidP="00E27FE9">
          <w:pPr>
            <w:pStyle w:val="LLNormaali"/>
            <w:spacing w:line="240" w:lineRule="auto"/>
            <w:jc w:val="both"/>
          </w:pPr>
        </w:p>
        <w:p w14:paraId="65C1B45C" w14:textId="3BDCA094" w:rsidR="00A242F5" w:rsidRDefault="00A242F5" w:rsidP="00E27FE9">
          <w:pPr>
            <w:pStyle w:val="LLNormaali"/>
            <w:spacing w:line="240" w:lineRule="auto"/>
            <w:jc w:val="both"/>
          </w:pPr>
          <w:r w:rsidRPr="00A242F5">
            <w:t>Koska lakia sovellettaisiin myös kuljetusturvallisuuden ja k</w:t>
          </w:r>
          <w:r>
            <w:t>uljetuksen turvaamisen varmista</w:t>
          </w:r>
          <w:r w:rsidRPr="00A242F5">
            <w:t xml:space="preserve">miseen myös muutoin, laissa säädettäisiin sellaisista asioista, </w:t>
          </w:r>
          <w:r>
            <w:t>jotka eivät välttämättä ole kul</w:t>
          </w:r>
          <w:r w:rsidRPr="00A242F5">
            <w:t>jetustapahtumaa tai sen valmistelua, mutta välillisesti va</w:t>
          </w:r>
          <w:r>
            <w:t>ikuttavat kuljetusturvalli</w:t>
          </w:r>
          <w:r w:rsidRPr="00A242F5">
            <w:t>suuteen. Tällaisia säännöksiä olisivat muun muassa lain sä</w:t>
          </w:r>
          <w:r>
            <w:t>ännökset turvallisuusneuvonanta</w:t>
          </w:r>
          <w:r w:rsidRPr="00A242F5">
            <w:t>jasta, ajoneuvon hyväksyntöjä myöntävän ja katsastuksia s</w:t>
          </w:r>
          <w:r>
            <w:t>uorittavan henkilön pätevyysvaa</w:t>
          </w:r>
          <w:r w:rsidRPr="00A242F5">
            <w:t>timuksista, pakkauste</w:t>
          </w:r>
          <w:r>
            <w:t>n, säiliöiden ja irtotavarakont</w:t>
          </w:r>
          <w:r w:rsidRPr="00A242F5">
            <w:t>tien valmistukseen ja rakenteeseen liittyvistä vaatimuksista se</w:t>
          </w:r>
          <w:r>
            <w:t>kä vaarallisten aineiden kulje</w:t>
          </w:r>
          <w:r w:rsidR="007E2D15">
            <w:t>t</w:t>
          </w:r>
          <w:r w:rsidRPr="00A242F5">
            <w:t>ukseen liittyviin turvauhkiin varautumisesta ja turvatoimista.</w:t>
          </w:r>
        </w:p>
        <w:p w14:paraId="57374697" w14:textId="77777777" w:rsidR="00007797" w:rsidRDefault="00007797" w:rsidP="00E27FE9">
          <w:pPr>
            <w:pStyle w:val="LLNormaali"/>
            <w:spacing w:line="240" w:lineRule="auto"/>
            <w:jc w:val="both"/>
          </w:pPr>
        </w:p>
        <w:p w14:paraId="2E930597" w14:textId="2897B548" w:rsidR="001F2AF9" w:rsidRPr="008F3560" w:rsidRDefault="00110155" w:rsidP="00E27FE9">
          <w:pPr>
            <w:pStyle w:val="LLNormaali"/>
            <w:spacing w:line="240" w:lineRule="auto"/>
            <w:jc w:val="both"/>
          </w:pPr>
          <w:r>
            <w:t>L</w:t>
          </w:r>
          <w:r w:rsidR="00A018EF" w:rsidRPr="008F3560">
            <w:t>akia sovellettaisiin Puolustusvoimien ja Rajavartiolaitoksen kuljetuksiin, jotka toteuttaa</w:t>
          </w:r>
          <w:r w:rsidR="00EE00DF">
            <w:t xml:space="preserve"> kolmas osapuoli</w:t>
          </w:r>
          <w:r w:rsidR="00A018EF" w:rsidRPr="008F3560">
            <w:t xml:space="preserve"> näiden viranomaisten lukuun, kun kyse o</w:t>
          </w:r>
          <w:r w:rsidR="005E3ACD" w:rsidRPr="008F3560">
            <w:t xml:space="preserve">n </w:t>
          </w:r>
          <w:r w:rsidR="00EE00DF">
            <w:t>6 §:n mukaisista olosuhteista.</w:t>
          </w:r>
          <w:r w:rsidR="00EE00DF" w:rsidRPr="008F3560" w:rsidDel="00EE00DF">
            <w:t xml:space="preserve"> </w:t>
          </w:r>
        </w:p>
        <w:p w14:paraId="299CC4ED" w14:textId="77777777" w:rsidR="001F2AF9" w:rsidRPr="008F3560" w:rsidRDefault="001F2AF9" w:rsidP="00E27FE9">
          <w:pPr>
            <w:pStyle w:val="LLNormaali"/>
            <w:spacing w:line="240" w:lineRule="auto"/>
            <w:jc w:val="both"/>
          </w:pPr>
        </w:p>
        <w:p w14:paraId="2BDAD0B8" w14:textId="17028C25" w:rsidR="001F2AF9" w:rsidRPr="008F3560" w:rsidRDefault="001F2AF9" w:rsidP="00E27FE9">
          <w:pPr>
            <w:pStyle w:val="LLNormaali"/>
            <w:spacing w:line="240" w:lineRule="auto"/>
            <w:jc w:val="both"/>
          </w:pPr>
          <w:r w:rsidRPr="008F3560">
            <w:t>Pykälän 2 momentissa säädettäisiin, että lakia sovellettaisiin kansainvälisiin sotilaallisiin harjoituksiin tai muuhun sotilaalliseen yhteistyöhön liittyvään vieraan valtion tai kansainvälisen järjestön kuljetusvälineellä suoritettavaan vaarallisten aineiden kuljetukseen</w:t>
          </w:r>
          <w:r w:rsidR="00037EA7">
            <w:t xml:space="preserve">, jollei Suomen sitovista kansainvälisistä velvoitteista muuta johdu. Kansainväliset velvoitteet voisivat tulla esimerkiksi kansainvälisen järjestön, kuten Naton, johon Suomi on liittynyt, omista standardeista tai muista määräyksistä. Poikkeus voisi koskea esimerkiksi Nato Sofa- ja DCA- sopimusta. </w:t>
          </w:r>
          <w:r w:rsidRPr="008F3560">
            <w:t xml:space="preserve"> </w:t>
          </w:r>
          <w:r w:rsidR="00A018EF" w:rsidRPr="008F3560">
            <w:t xml:space="preserve">Nämä kuljetukset on rajattu </w:t>
          </w:r>
          <w:r w:rsidR="005A56A1">
            <w:t xml:space="preserve">vaarallisten aineiden kuljetuksesta annetun </w:t>
          </w:r>
          <w:r w:rsidR="00A018EF" w:rsidRPr="008F3560">
            <w:t>lain soveltamisalan ulkopuolelle.</w:t>
          </w:r>
          <w:r w:rsidRPr="008F3560">
            <w:t xml:space="preserve"> </w:t>
          </w:r>
          <w:r w:rsidR="004F581E" w:rsidRPr="008F3560">
            <w:t>Tyypillisesti tällaiset kuljetukset liittyvät kansainvälisiin so</w:t>
          </w:r>
          <w:r w:rsidR="002A11F4" w:rsidRPr="008F3560">
            <w:t>tilaallis</w:t>
          </w:r>
          <w:r w:rsidR="004F581E" w:rsidRPr="008F3560">
            <w:t xml:space="preserve">iin harjoituksiin </w:t>
          </w:r>
          <w:r w:rsidR="002A11F4" w:rsidRPr="008F3560">
            <w:t>Suomessa,</w:t>
          </w:r>
          <w:r w:rsidR="004F581E" w:rsidRPr="008F3560">
            <w:t xml:space="preserve"> joita voivat olla esimerkiksi Pohjoismaiden yhteiset harjoitukset tai Nato-maiden kanssa suoritettavat harjoitukset. Tällaisia olisivat</w:t>
          </w:r>
          <w:r w:rsidR="00F607D2" w:rsidRPr="008F3560">
            <w:t xml:space="preserve"> myös</w:t>
          </w:r>
          <w:r w:rsidR="004F581E" w:rsidRPr="008F3560">
            <w:t xml:space="preserve"> sotilaalliseen avunantoon liittyvät Suomessa tapahtuvat vaarallisten aineiden kuljetukset ja kansainvälisiin </w:t>
          </w:r>
          <w:r w:rsidR="002A11F4" w:rsidRPr="008F3560">
            <w:t>sotila</w:t>
          </w:r>
          <w:r w:rsidR="004F581E" w:rsidRPr="008F3560">
            <w:t>a</w:t>
          </w:r>
          <w:r w:rsidR="002A11F4" w:rsidRPr="008F3560">
            <w:t>llisiin</w:t>
          </w:r>
          <w:r w:rsidR="004F581E" w:rsidRPr="008F3560">
            <w:t xml:space="preserve"> </w:t>
          </w:r>
          <w:r w:rsidR="002A11F4" w:rsidRPr="008F3560">
            <w:t>sopimuksiin</w:t>
          </w:r>
          <w:r w:rsidR="004F581E" w:rsidRPr="008F3560">
            <w:t xml:space="preserve"> ja yhteisymmärryspöytäkirjoihin liittyvät vaarallisten aineiden </w:t>
          </w:r>
          <w:r w:rsidR="002A11F4" w:rsidRPr="008F3560">
            <w:t>kuljetukset</w:t>
          </w:r>
          <w:r w:rsidR="004F581E" w:rsidRPr="008F3560">
            <w:t>,</w:t>
          </w:r>
          <w:r w:rsidR="002A11F4" w:rsidRPr="008F3560">
            <w:t xml:space="preserve"> jotka tapahtuvat Suomessa. </w:t>
          </w:r>
        </w:p>
        <w:p w14:paraId="35A16B54" w14:textId="0AAD2A20" w:rsidR="001F2AF9" w:rsidRPr="008F3560" w:rsidRDefault="001F2AF9" w:rsidP="00E27FE9">
          <w:pPr>
            <w:pStyle w:val="LLNormaali"/>
            <w:spacing w:line="240" w:lineRule="auto"/>
            <w:jc w:val="both"/>
          </w:pPr>
        </w:p>
        <w:p w14:paraId="70746368" w14:textId="7AB54D36" w:rsidR="001F2AF9" w:rsidRPr="008F3560" w:rsidRDefault="001F2AF9" w:rsidP="00E27FE9">
          <w:pPr>
            <w:pStyle w:val="LLNormaali"/>
            <w:spacing w:line="240" w:lineRule="auto"/>
            <w:jc w:val="both"/>
            <w:rPr>
              <w:rFonts w:eastAsia="Times New Roman"/>
              <w:lang w:eastAsia="fi-FI"/>
            </w:rPr>
          </w:pPr>
          <w:r w:rsidRPr="008F3560">
            <w:t>Pykälän 3 momentissa säädettäisiin, että lakia sovellettaisiin vaarallisten aineiden tiekuljetukseen</w:t>
          </w:r>
          <w:r w:rsidR="00611BCD" w:rsidRPr="008F3560">
            <w:t>,</w:t>
          </w:r>
          <w:r w:rsidRPr="008F3560">
            <w:t xml:space="preserve"> vaarallisten aineiden kuljetukseen, joka suoritetaan ilmailulaissa (864/2014) tarkoitettuna sotilasilmailuna </w:t>
          </w:r>
          <w:r w:rsidR="0058575F">
            <w:t xml:space="preserve">tai Rajavartiolaitoksen ilmailuna </w:t>
          </w:r>
          <w:r w:rsidRPr="008F3560">
            <w:t xml:space="preserve">Suomen alueella ja suomalaisessa sotilasilma-aluksessa </w:t>
          </w:r>
          <w:r w:rsidR="0058575F">
            <w:t xml:space="preserve">tai Rajavartiolaitoksen ilma-aluksessa </w:t>
          </w:r>
          <w:r w:rsidRPr="008F3560">
            <w:t>Suomen alueen ulkopuolella sekä sot</w:t>
          </w:r>
          <w:r w:rsidR="004E05B3">
            <w:t>a-</w:t>
          </w:r>
          <w:r w:rsidRPr="008F3560">
            <w:t xml:space="preserve">aluskuljetukseen </w:t>
          </w:r>
          <w:r w:rsidR="0058575F">
            <w:t xml:space="preserve">tai Rajavartiolaitoksen aluskuljetukseen </w:t>
          </w:r>
          <w:r w:rsidRPr="008F3560">
            <w:t>Suomen vesialueilla ja suomalaisessa sot</w:t>
          </w:r>
          <w:r w:rsidR="00966302">
            <w:t>a-</w:t>
          </w:r>
          <w:r w:rsidRPr="008F3560">
            <w:t xml:space="preserve">aluksessa </w:t>
          </w:r>
          <w:r w:rsidR="0058575F">
            <w:t xml:space="preserve">tai Rajavartiolaitoksen aluksessa </w:t>
          </w:r>
          <w:r w:rsidRPr="008F3560">
            <w:t>Suomen vesialueiden ulkopuolella.</w:t>
          </w:r>
          <w:r w:rsidR="00FB1291" w:rsidRPr="008F3560">
            <w:t xml:space="preserve"> </w:t>
          </w:r>
        </w:p>
        <w:p w14:paraId="3035B856" w14:textId="3E4890AF" w:rsidR="001F2AF9" w:rsidRPr="008F3560" w:rsidRDefault="001F2AF9" w:rsidP="00E27FE9">
          <w:pPr>
            <w:pStyle w:val="LLNormaali"/>
            <w:spacing w:line="240" w:lineRule="auto"/>
          </w:pPr>
        </w:p>
        <w:p w14:paraId="67F6B58C" w14:textId="6F44ECC4" w:rsidR="00350429" w:rsidRPr="008F3560" w:rsidRDefault="00FB1291" w:rsidP="00E27FE9">
          <w:pPr>
            <w:pStyle w:val="LLNormaali"/>
            <w:spacing w:line="240" w:lineRule="auto"/>
            <w:jc w:val="both"/>
            <w:rPr>
              <w:rFonts w:ascii="Arial" w:hAnsi="Arial" w:cs="Arial"/>
              <w:sz w:val="21"/>
              <w:szCs w:val="21"/>
              <w:shd w:val="clear" w:color="auto" w:fill="FFFFFF"/>
            </w:rPr>
          </w:pPr>
          <w:r w:rsidRPr="008F3560">
            <w:t>Pykälän</w:t>
          </w:r>
          <w:r w:rsidR="005A6C11">
            <w:t xml:space="preserve"> </w:t>
          </w:r>
          <w:r w:rsidR="00110155">
            <w:t>4</w:t>
          </w:r>
          <w:r w:rsidR="005A6C11">
            <w:t xml:space="preserve"> </w:t>
          </w:r>
          <w:r w:rsidRPr="008F3560">
            <w:t>momentissa säädettäisiin, että lakia sovelletaan vaarallisten aineiden kuljetukseen myös</w:t>
          </w:r>
          <w:r w:rsidR="009A0361" w:rsidRPr="008F3560">
            <w:t xml:space="preserve"> sotasatamassa,</w:t>
          </w:r>
          <w:r w:rsidRPr="008F3560">
            <w:t xml:space="preserve"> </w:t>
          </w:r>
          <w:r w:rsidR="005C3939" w:rsidRPr="008F3560">
            <w:t>sota</w:t>
          </w:r>
          <w:r w:rsidRPr="008F3560">
            <w:t>satama-alueella</w:t>
          </w:r>
          <w:r w:rsidR="005A6C11">
            <w:t xml:space="preserve"> </w:t>
          </w:r>
          <w:r w:rsidR="00650FEC">
            <w:t>ja</w:t>
          </w:r>
          <w:r w:rsidRPr="008F3560">
            <w:t xml:space="preserve"> </w:t>
          </w:r>
          <w:r w:rsidR="005C3939" w:rsidRPr="008F3560">
            <w:t>sotilas</w:t>
          </w:r>
          <w:r w:rsidRPr="008F3560">
            <w:t>lento</w:t>
          </w:r>
          <w:r w:rsidR="005C3939" w:rsidRPr="008F3560">
            <w:t>paika</w:t>
          </w:r>
          <w:r w:rsidRPr="008F3560">
            <w:t>ssa. Näissä paikoissa sovellettavia säännöksiä olisivat esimerkiksi säännökset kuljetuksesta, kuormaamisesta ja purkamisesta, yhteen</w:t>
          </w:r>
          <w:r w:rsidR="005E48D6" w:rsidRPr="008F3560">
            <w:t xml:space="preserve"> </w:t>
          </w:r>
          <w:r w:rsidRPr="008F3560">
            <w:t>kuormaamisesta, tilapäisestä säilytyksestä, kuljetusyksikön merkinnästä.</w:t>
          </w:r>
          <w:r w:rsidR="00212FDB">
            <w:t xml:space="preserve"> Sotasatama-aluetoimintatilan käyttöönotto ja purkaminen eivät tapahdu erillään normaaliolojen lainsäädännön oikeuksista ja vastuista satamissa.</w:t>
          </w:r>
        </w:p>
        <w:p w14:paraId="5C22AD8B" w14:textId="2D8D85CD" w:rsidR="00350429" w:rsidRPr="008F3560" w:rsidRDefault="00350429" w:rsidP="00E27FE9">
          <w:pPr>
            <w:pStyle w:val="LLNormaali"/>
            <w:spacing w:line="240" w:lineRule="auto"/>
            <w:jc w:val="both"/>
            <w:rPr>
              <w:rFonts w:ascii="Arial" w:hAnsi="Arial" w:cs="Arial"/>
              <w:sz w:val="21"/>
              <w:szCs w:val="21"/>
              <w:shd w:val="clear" w:color="auto" w:fill="FFFFFF"/>
            </w:rPr>
          </w:pPr>
        </w:p>
        <w:p w14:paraId="2952D78D" w14:textId="55F4309D" w:rsidR="00350429" w:rsidRPr="008F3560" w:rsidRDefault="00350429" w:rsidP="00E27FE9">
          <w:pPr>
            <w:pStyle w:val="LLNormaali"/>
            <w:spacing w:line="240" w:lineRule="auto"/>
            <w:jc w:val="both"/>
          </w:pPr>
          <w:r w:rsidRPr="008F3560">
            <w:t xml:space="preserve">Lakia ei pääsääntöisesti sovellettaisi </w:t>
          </w:r>
          <w:r w:rsidR="005C3939" w:rsidRPr="008F3560">
            <w:t>sotilas</w:t>
          </w:r>
          <w:r w:rsidRPr="008F3560">
            <w:t>lentopaikoilla tapahtuviin polttoainesiirtoihin samalla tavalla kuin tiekuljetusta koskevia säännöksiä sovelletaan polttoainekuljetuksiin tiellä, koska lentopaikkojen polttoainesiirrot tapahtuvat tarkoitusta varten suunnitelluilla erikoisajoneuvoilla, joita ei ole tarkoitettu käytettäväksi tieliikennelaissa (729/2018) tarkoitetulla tiellä. Tällaisten polttoainesiirtojen osalta olisi tarpeen asettaa tiettyjä teknisiä vaatimuksia, jotka koskisivat säiliöiden rakennetta, varusteita, tarkastuksia ja merkintöjä. </w:t>
          </w:r>
        </w:p>
        <w:p w14:paraId="00E36524" w14:textId="4CCE3794" w:rsidR="00FB1291" w:rsidRPr="008F3560" w:rsidRDefault="00FB1291" w:rsidP="00E27FE9">
          <w:pPr>
            <w:pStyle w:val="LLNormaali"/>
            <w:spacing w:line="240" w:lineRule="auto"/>
          </w:pPr>
        </w:p>
        <w:p w14:paraId="7E48303F" w14:textId="13F9E03D" w:rsidR="001F2AF9" w:rsidRPr="008F3560" w:rsidRDefault="00015419" w:rsidP="00E27FE9">
          <w:pPr>
            <w:pStyle w:val="LLNormaali"/>
            <w:spacing w:line="240" w:lineRule="auto"/>
            <w:jc w:val="both"/>
          </w:pPr>
          <w:r w:rsidRPr="008F3560">
            <w:t xml:space="preserve">Pykälän </w:t>
          </w:r>
          <w:r w:rsidR="00110155">
            <w:t>5</w:t>
          </w:r>
          <w:r w:rsidRPr="008F3560">
            <w:t xml:space="preserve"> momentin mukaan maastoliikennelaissa (1710/1995) tarkoitetussa maastossa tapahtuvaan vaarallisten aineiden kuljetukseen sovellettaisiin, mitä tässä laissa säädetään tiekuljetuksesta</w:t>
          </w:r>
          <w:r w:rsidR="00232308" w:rsidRPr="008F3560">
            <w:t xml:space="preserve"> ja poikkeuksesta kuljetusvälineen merkinnästä</w:t>
          </w:r>
          <w:r w:rsidRPr="008F3560">
            <w:t>. Maastoliikennelain 3 §:n mukaan maastolla tarkoitetaan maa-aluetta ja jääpeitteistä vesialuetta, joka ei ole tie ja jota ei ole tarkoitettu moottoriajoneuvo-, kisko- tai ilmaliikenteeseen. Maastoliikennelain hallituksen esityksen (HE 163/1995 vp) 3 §:n perustelujen mukaan kaikki muut alueet paitsi tieliikennelain 2 §:ssä tarkoitetut tiet ja kisko- tai ilmaliikenteeseen tarkoitetut alueet ovat maastoa.</w:t>
          </w:r>
        </w:p>
        <w:p w14:paraId="48E2911D" w14:textId="12A9C23E" w:rsidR="00015419" w:rsidRPr="008F3560" w:rsidRDefault="00015419" w:rsidP="00E27FE9">
          <w:pPr>
            <w:pStyle w:val="LLNormaali"/>
            <w:spacing w:line="240" w:lineRule="auto"/>
            <w:jc w:val="both"/>
          </w:pPr>
        </w:p>
        <w:p w14:paraId="158D80B2" w14:textId="31F989B1" w:rsidR="00015419" w:rsidRPr="008F3560" w:rsidRDefault="00015419" w:rsidP="00E27FE9">
          <w:pPr>
            <w:pStyle w:val="LLNormaali"/>
            <w:spacing w:line="240" w:lineRule="auto"/>
            <w:jc w:val="both"/>
          </w:pPr>
          <w:r w:rsidRPr="008F3560">
            <w:t xml:space="preserve">Voimassa olevan </w:t>
          </w:r>
          <w:r w:rsidR="00012B7D">
            <w:t xml:space="preserve">vaarallisten aineiden kuljetuksesta annetun </w:t>
          </w:r>
          <w:r w:rsidRPr="008F3560">
            <w:t>lain tiekuljetuksen määritelmään sisältyy maastoliikennelaissa tarkoitettu maastossa tapahtuva kuljetus. Koska kuljettamista maastossa ei voida käytännössä pitää tiekuljetuksena, otettaisiin kuljetus maastossa lain soveltamisalaan omalla säännöksellään. Säännös ei antaisi suoraan oikeutta kuljetukseen maastossa, koska maastoliikennelaki sisältää myös kieltoja ja rajoituksia, jotka koskevat moottorikäyttöisten ajoneuvojen liikennettä maastossa.</w:t>
          </w:r>
        </w:p>
        <w:p w14:paraId="05A1BCB8" w14:textId="08F23F9F" w:rsidR="00014A31" w:rsidRPr="008F3560" w:rsidRDefault="00014A31" w:rsidP="00E27FE9">
          <w:pPr>
            <w:pStyle w:val="LLNormaali"/>
            <w:spacing w:line="240" w:lineRule="auto"/>
            <w:jc w:val="both"/>
          </w:pPr>
        </w:p>
        <w:p w14:paraId="507F6E95" w14:textId="0B3D53AD" w:rsidR="00014A31" w:rsidRPr="008F3560" w:rsidRDefault="00F2632E" w:rsidP="00E27FE9">
          <w:pPr>
            <w:pStyle w:val="LLNormaali"/>
            <w:spacing w:line="240" w:lineRule="auto"/>
            <w:jc w:val="both"/>
          </w:pPr>
          <w:r w:rsidRPr="008F3560">
            <w:rPr>
              <w:b/>
            </w:rPr>
            <w:t xml:space="preserve">2 </w:t>
          </w:r>
          <w:r w:rsidR="00014A31" w:rsidRPr="008F3560">
            <w:rPr>
              <w:b/>
            </w:rPr>
            <w:t>§</w:t>
          </w:r>
          <w:r w:rsidR="004676F2" w:rsidRPr="008F3560">
            <w:rPr>
              <w:b/>
            </w:rPr>
            <w:t>.</w:t>
          </w:r>
          <w:r w:rsidR="00014A31" w:rsidRPr="008F3560">
            <w:rPr>
              <w:b/>
            </w:rPr>
            <w:t xml:space="preserve"> </w:t>
          </w:r>
          <w:r w:rsidR="00014A31" w:rsidRPr="008F3560">
            <w:rPr>
              <w:i/>
            </w:rPr>
            <w:t xml:space="preserve">Soveltamisalan rajaus. </w:t>
          </w:r>
          <w:r w:rsidR="00014A31" w:rsidRPr="008F3560">
            <w:t xml:space="preserve">Pykälässä säädettäisiin soveltamisalan rajauksesta. </w:t>
          </w:r>
          <w:r w:rsidR="00816EC4" w:rsidRPr="008F3560">
            <w:t>Pykälän 1 momentin mukaan l</w:t>
          </w:r>
          <w:r w:rsidR="00014A31" w:rsidRPr="008F3560">
            <w:t>akia ei sovellettaisi niihin vaarallisiin aineisiin, jotka kiinteästi kuuluvat kuljetusvälineen käyttötarkoituksen mukaiseen asejärjestelmään tai muuhun järjestelmään. Esimerkiksi torjuntahävittäjään kiinnitetään erilaisia ampumatarvikkeita, joita torjuntahävittäjä tarvitsee kyetäkseen toteut</w:t>
          </w:r>
          <w:r w:rsidR="00043767" w:rsidRPr="008F3560">
            <w:t xml:space="preserve">tamaan sille käsketyn alueellisen koskemattomuuden valvontaan tai turvaamiseen liittyvän </w:t>
          </w:r>
          <w:r w:rsidR="00014A31" w:rsidRPr="008F3560">
            <w:t xml:space="preserve">tehtävän. </w:t>
          </w:r>
          <w:r w:rsidR="001911C4" w:rsidRPr="008F3560">
            <w:t xml:space="preserve">Samoin panssarivaunu tarvitsee pääaseidensa ampumatarviketäytön sekä erilaisia naamio- ja merkkisavuja kyetäkseen toimimaan taistelutehtävässä. </w:t>
          </w:r>
          <w:r w:rsidR="00C66B21">
            <w:t>Esimerkiksi räjähteiden raivaamiseen käytetään ajoneuvoja, joissa on räjähteisiin luokiteltavia tarvikkeita raivaustehtäviä varten. Tarvikkeita käytetään löytöräjähteiden hävittämiseen löytöpaikalla.</w:t>
          </w:r>
        </w:p>
        <w:p w14:paraId="728D2A15" w14:textId="6C82FC88" w:rsidR="001911C4" w:rsidRPr="008F3560" w:rsidRDefault="001911C4" w:rsidP="00E27FE9">
          <w:pPr>
            <w:pStyle w:val="LLNormaali"/>
            <w:spacing w:line="240" w:lineRule="auto"/>
            <w:jc w:val="both"/>
          </w:pPr>
        </w:p>
        <w:p w14:paraId="781ECD03" w14:textId="2D7051F6" w:rsidR="001911C4" w:rsidRPr="008F3560" w:rsidRDefault="001911C4" w:rsidP="00E27FE9">
          <w:pPr>
            <w:pStyle w:val="LLNormaali"/>
            <w:spacing w:line="240" w:lineRule="auto"/>
            <w:jc w:val="both"/>
          </w:pPr>
          <w:r w:rsidRPr="008F3560">
            <w:t xml:space="preserve">Tällaisissa tapauksissa räjähde on purettu kuljetuspakkauksestaan ja se on kiinnitetty erityisesti sitä varten suunniteltuun laitteeseen, esimerkiksi ripustimeen taikka ampumatarvikekaruselliin. Näissä tapauksissa ei ole enää kysymys vaarallisen aineen varsinaisesta kuljetuksesta, vaan kysymys on tapahtumasta, joka on osa vaarallisen aineen tarkoitettua käyttöä. </w:t>
          </w:r>
          <w:r w:rsidR="00D705F4" w:rsidRPr="008F3560">
            <w:t xml:space="preserve"> </w:t>
          </w:r>
        </w:p>
        <w:p w14:paraId="49051E83" w14:textId="0082A012" w:rsidR="007F330F" w:rsidRPr="008F3560" w:rsidRDefault="007F330F" w:rsidP="00E27FE9">
          <w:pPr>
            <w:pStyle w:val="LLNormaali"/>
            <w:spacing w:line="240" w:lineRule="auto"/>
            <w:jc w:val="both"/>
          </w:pPr>
        </w:p>
        <w:p w14:paraId="2E4393E1" w14:textId="4D242C08" w:rsidR="007F330F" w:rsidRDefault="00C165D7" w:rsidP="00E27FE9">
          <w:pPr>
            <w:pStyle w:val="LLNormaali"/>
            <w:spacing w:line="240" w:lineRule="auto"/>
            <w:jc w:val="both"/>
          </w:pPr>
          <w:r w:rsidRPr="008F3560">
            <w:t xml:space="preserve">Muulla järjestelmällä tarkoitettaisiin sellaisia kuljetusvälineen käyttötarkoitukseen liittyviin järjestelmiin, jotka eivät suoranaisesti kuulu kyseisen kuljetusvälineen asejärjestelmään. Esimerkkinä tällaisesta on telakuorma-auton alustalle asennettu raskaan heittimen asejärjestelmä. Asejärjestelmään kuuluu paitsi varsinainen aseen sisältämä raskas 120 mm:n kranaatinheitin, myös heitinvaunun mukana kulkeva ampumatarvikevaunu, jossa kuljetetaan erityisiin telineisiin asetettuina varsinaisen heittimen ampumatarvikkeita. </w:t>
          </w:r>
          <w:r w:rsidR="006E5D62" w:rsidRPr="008F3560">
            <w:t xml:space="preserve">Vastaavia järjestelmiä ovat erilaisille alustoille asennetut raketinheitinjärjestelmät ja niiden ampumatarvikevaunut. </w:t>
          </w:r>
        </w:p>
        <w:p w14:paraId="39CEADCA" w14:textId="308165AC" w:rsidR="00EE374D" w:rsidRDefault="00EE374D" w:rsidP="00E27FE9">
          <w:pPr>
            <w:pStyle w:val="LLNormaali"/>
            <w:spacing w:line="240" w:lineRule="auto"/>
            <w:jc w:val="both"/>
          </w:pPr>
        </w:p>
        <w:p w14:paraId="6F26452F" w14:textId="4025EC0B" w:rsidR="00EE374D" w:rsidRPr="008F3560" w:rsidRDefault="00EE374D" w:rsidP="00E27FE9">
          <w:pPr>
            <w:pStyle w:val="LLNormaali"/>
            <w:spacing w:line="240" w:lineRule="auto"/>
            <w:jc w:val="both"/>
          </w:pPr>
          <w:r>
            <w:t>Pelastuslain (379/2011) 27 a §:n mukaan Rajavartiolaitos huolehtii pelastustoiminnasta Suomen aluevesillä ja talousvyöhykkeellä tapahtuneissa alusöljyvahingoissa ja aluskemikaalivahingoissa ja sovittaa yhteen siihen varautumista. Myös Merivoimien alukset osallistuvat lakisääteisinä tehtävinään näihin merialueen ympäristövahinkojen torjuntatehtäviin. Esimerkkinä tällaisista soveltamisalan rajauksista ympäristövahinkojen torjunta-alukset sekä ympäristövahinkojen torjuntatehtävissä käytettävät kalustolautat sekä keräyssäiliöt.</w:t>
          </w:r>
        </w:p>
        <w:p w14:paraId="5F552E79" w14:textId="675723D6" w:rsidR="00816EC4" w:rsidRPr="008F3560" w:rsidRDefault="00816EC4" w:rsidP="00E27FE9">
          <w:pPr>
            <w:pStyle w:val="LLNormaali"/>
            <w:spacing w:line="240" w:lineRule="auto"/>
            <w:jc w:val="both"/>
          </w:pPr>
        </w:p>
        <w:p w14:paraId="1506B9A9" w14:textId="10FEE809" w:rsidR="00816EC4" w:rsidRDefault="00816EC4" w:rsidP="00E27FE9">
          <w:pPr>
            <w:pStyle w:val="LLNormaali"/>
            <w:spacing w:line="240" w:lineRule="auto"/>
            <w:jc w:val="both"/>
          </w:pPr>
          <w:r w:rsidRPr="008F3560">
            <w:t>Pykälän 2 momentissa säädettäisiin, ettei tätä lakia sovelleta vaarallisten aineiden rautatiekuljetuksiin. Puolustusvoimien ja Rajavartiolaitoksen vaarallisten aineiden rautatiekuljetuks</w:t>
          </w:r>
          <w:r w:rsidR="00AA022F">
            <w:t xml:space="preserve">et  suorittaa siviilitoimija, johon </w:t>
          </w:r>
          <w:r w:rsidRPr="008F3560">
            <w:t xml:space="preserve"> sovelletaan </w:t>
          </w:r>
          <w:r w:rsidR="00012B7D">
            <w:t xml:space="preserve">vaarallisten aineiden kuljetuksesta annettua </w:t>
          </w:r>
          <w:r w:rsidRPr="008F3560">
            <w:t xml:space="preserve">lakia ja sen nojalla annettuja vaarallisten aineiden rautatiekuljetuksia koskevia säännöksiä ja määräyksiä. </w:t>
          </w:r>
        </w:p>
        <w:p w14:paraId="797FA95D" w14:textId="45DE3348" w:rsidR="004F6902" w:rsidRDefault="004F6902" w:rsidP="00E27FE9">
          <w:pPr>
            <w:pStyle w:val="LLNormaali"/>
            <w:spacing w:line="240" w:lineRule="auto"/>
            <w:jc w:val="both"/>
          </w:pPr>
        </w:p>
        <w:p w14:paraId="78623389" w14:textId="0E513C2F" w:rsidR="004F6902" w:rsidRDefault="004F6902" w:rsidP="00E27FE9">
          <w:pPr>
            <w:pStyle w:val="LLNormaali"/>
            <w:spacing w:line="240" w:lineRule="auto"/>
            <w:jc w:val="both"/>
          </w:pPr>
          <w:r>
            <w:t>Pykälän 3 momentissa säädettäisiin Puolustusvoimien tuotantolaitoksia ja varastoalueita koskevasta soveltamisalan rajauksesta. Suljetulla ja rajatulla sotilasalueella, kuten esimerkiksi tuotantolaitos- ja varastoalueilla, mukaan lukien tilapäiset sotilaslentopaikat ja sotasatamat, tapahtuu materiaalin siirtoja varastosta toiseen tai kulutukseen. Materiaali</w:t>
          </w:r>
          <w:r w:rsidR="00B27295">
            <w:t>a</w:t>
          </w:r>
          <w:r>
            <w:t>, kuten esimerkiksi ammuslaatikoita ja kasetteja</w:t>
          </w:r>
          <w:r w:rsidR="00C834F2">
            <w:t xml:space="preserve"> siirrettäisiin</w:t>
          </w:r>
          <w:r>
            <w:t xml:space="preserve"> ammusvaunuihin ja ohjuskärryihin varustelua varten valmisteltuina, jolloin ne eivät ol</w:t>
          </w:r>
          <w:r w:rsidR="00736582">
            <w:t>isi</w:t>
          </w:r>
          <w:r>
            <w:t xml:space="preserve"> vielä asejärjestelmissä, mutta eivät</w:t>
          </w:r>
          <w:r w:rsidR="00C834F2">
            <w:t xml:space="preserve"> </w:t>
          </w:r>
          <w:r>
            <w:t xml:space="preserve">myöskään enää kuljetuspakkauksessa. </w:t>
          </w:r>
        </w:p>
        <w:p w14:paraId="0B6BD065" w14:textId="20797E96" w:rsidR="004F6902" w:rsidRDefault="004F6902" w:rsidP="00E27FE9">
          <w:pPr>
            <w:pStyle w:val="LLNormaali"/>
            <w:spacing w:line="240" w:lineRule="auto"/>
            <w:jc w:val="both"/>
          </w:pPr>
        </w:p>
        <w:p w14:paraId="6FFA0B0B" w14:textId="54811868" w:rsidR="004F6902" w:rsidRPr="008F3560" w:rsidRDefault="00B27295" w:rsidP="00E27FE9">
          <w:pPr>
            <w:pStyle w:val="LLNormaali"/>
            <w:spacing w:line="240" w:lineRule="auto"/>
            <w:jc w:val="both"/>
          </w:pPr>
          <w:r>
            <w:t>Pykälän 4</w:t>
          </w:r>
          <w:r w:rsidR="004F6902">
            <w:t xml:space="preserve"> momentin rajaus koskisi myös ilmatankkausaluksia sekä ilmatankkaukseen liittyvää lentotoimintaa, jossa polttoaine on kuljetusvälineessä sen käyttötarkoituksen mukaista käyttöä varten. Ilmatankkauksella tarkoitetaan käyttötarkoitusta varten varustetulla ilma-aluksella ilmassa tapahtuvaa toisen ilma-aluksen tankkaamista. Toimintaan liittyy tankkaavan ilma-aluksen mahdollisesti omasta polttoainejärjestelmästä erotetun tankkausjärjestelmän polttoainetäydennys lentopaikalla.</w:t>
          </w:r>
        </w:p>
        <w:p w14:paraId="1FF16D21" w14:textId="2057F65F" w:rsidR="001F2AF9" w:rsidRPr="008F3560" w:rsidRDefault="00B80800" w:rsidP="00E27FE9">
          <w:pPr>
            <w:pStyle w:val="LLNormaali"/>
            <w:spacing w:line="240" w:lineRule="auto"/>
          </w:pPr>
          <w:r w:rsidRPr="008F3560">
            <w:t xml:space="preserve"> </w:t>
          </w:r>
        </w:p>
        <w:p w14:paraId="195F25A0" w14:textId="2632AF3E" w:rsidR="003006F1" w:rsidRDefault="00F2632E" w:rsidP="00E27FE9">
          <w:pPr>
            <w:pStyle w:val="LLNormaali"/>
            <w:spacing w:line="240" w:lineRule="auto"/>
          </w:pPr>
          <w:r w:rsidRPr="008F3560">
            <w:rPr>
              <w:b/>
            </w:rPr>
            <w:t>3</w:t>
          </w:r>
          <w:r w:rsidR="003006F1" w:rsidRPr="008F3560">
            <w:rPr>
              <w:b/>
            </w:rPr>
            <w:t xml:space="preserve"> §</w:t>
          </w:r>
          <w:r w:rsidR="004676F2" w:rsidRPr="008F3560">
            <w:rPr>
              <w:b/>
            </w:rPr>
            <w:t>.</w:t>
          </w:r>
          <w:r w:rsidR="003006F1" w:rsidRPr="008F3560">
            <w:rPr>
              <w:b/>
            </w:rPr>
            <w:t xml:space="preserve"> </w:t>
          </w:r>
          <w:r w:rsidR="003006F1" w:rsidRPr="008F3560">
            <w:rPr>
              <w:i/>
            </w:rPr>
            <w:t xml:space="preserve">Suhde muuhun lainsäädäntöön. </w:t>
          </w:r>
          <w:r w:rsidR="00B2038A" w:rsidRPr="008F3560">
            <w:rPr>
              <w:i/>
            </w:rPr>
            <w:t xml:space="preserve"> </w:t>
          </w:r>
          <w:r w:rsidRPr="008F3560">
            <w:t>Esitetty pykälä olisi informatiivinen säännös.</w:t>
          </w:r>
          <w:r w:rsidR="00610F52">
            <w:t xml:space="preserve"> Vaarallisten kemikaalien ja räjähteiden käsittelyn turvallisuudesta annetussa laissa (390/2005), jäljempänä kemikaaliturvallisuuslaki, säädetään vaarallisten aineiden kemikaalien teollisesta käsittelystä ja varastoinnista, siirrosta sekä säilytyksestä. Lain tarkoituksena on ehkäistä ja torjua vaarallisten kemikaalien sekä räjähteiden valmistuksesta, käytöstä, siirrosta, varastoinnista, säilytyksestä ja muusta käsittelystä aiheutuvia henkilö-, ympäristö- ja omaisuusvahinkoja. Kemikaaliturvallisuuslailla on pantu pääosin täytäntöön EU:n Seveso- direktiivi (Euroopan parlamentin ja neuvoston direktiivi 2012/18/EU vaarallisista aineista aiheutuvien suuronnettomuusvaarojen torjunnasta, ns. Seveso III- direktiivi).</w:t>
          </w:r>
        </w:p>
        <w:p w14:paraId="7F38947A" w14:textId="77777777" w:rsidR="00A25A53" w:rsidRDefault="00A25A53" w:rsidP="00E27FE9">
          <w:pPr>
            <w:pStyle w:val="LLNormaali"/>
            <w:spacing w:line="240" w:lineRule="auto"/>
          </w:pPr>
        </w:p>
        <w:p w14:paraId="6C8862A3" w14:textId="44973B49" w:rsidR="00610F52" w:rsidRDefault="00A25A53" w:rsidP="00E27FE9">
          <w:pPr>
            <w:pStyle w:val="LLNormaali"/>
            <w:spacing w:line="240" w:lineRule="auto"/>
          </w:pPr>
          <w:r>
            <w:t>Kemikaa</w:t>
          </w:r>
          <w:r w:rsidR="005A6C11">
            <w:t>li</w:t>
          </w:r>
          <w:r>
            <w:t xml:space="preserve">lain (599/2013) </w:t>
          </w:r>
          <w:r w:rsidRPr="00A25A53">
            <w:t>tarkoituksena on terveyden ja ympäristön suojelu kemikaalien aiheuttamilta vaaroilta ja haitoilta.</w:t>
          </w:r>
          <w:r>
            <w:t xml:space="preserve"> L</w:t>
          </w:r>
          <w:r w:rsidRPr="00A25A53">
            <w:t>aissa säädetään Euroopan unionin kemikaalilainsäädännön täytäntöönpanosta sekä eräistä kemikaaleja koskevista kansallisista velvoitteista</w:t>
          </w:r>
          <w:r w:rsidR="00201D3C">
            <w:t>.</w:t>
          </w:r>
        </w:p>
        <w:p w14:paraId="0583F08A" w14:textId="162AA155" w:rsidR="00201D3C" w:rsidRDefault="00201D3C" w:rsidP="00E27FE9">
          <w:pPr>
            <w:pStyle w:val="LLNormaali"/>
            <w:spacing w:line="240" w:lineRule="auto"/>
          </w:pPr>
        </w:p>
        <w:p w14:paraId="53F72763" w14:textId="4E279F9F" w:rsidR="00201D3C" w:rsidRDefault="00201D3C" w:rsidP="00201D3C">
          <w:pPr>
            <w:pStyle w:val="LLNormaali"/>
            <w:spacing w:line="240" w:lineRule="auto"/>
          </w:pPr>
          <w:r>
            <w:t>Sotilasajoneuvolaissa (332/2023) säädetään:</w:t>
          </w:r>
        </w:p>
        <w:p w14:paraId="4BAED5DC" w14:textId="77777777" w:rsidR="00201D3C" w:rsidRDefault="00201D3C" w:rsidP="00201D3C">
          <w:pPr>
            <w:pStyle w:val="LLNormaali"/>
            <w:spacing w:line="240" w:lineRule="auto"/>
          </w:pPr>
        </w:p>
        <w:p w14:paraId="0D4F2B0C" w14:textId="77777777" w:rsidR="00201D3C" w:rsidRDefault="00201D3C" w:rsidP="00201D3C">
          <w:pPr>
            <w:pStyle w:val="LLNormaali"/>
            <w:spacing w:line="240" w:lineRule="auto"/>
          </w:pPr>
          <w:r>
            <w:t>1) sotilasajoneuvojen ja niiden yhdistelmien:</w:t>
          </w:r>
        </w:p>
        <w:p w14:paraId="313321D5" w14:textId="77777777" w:rsidR="00201D3C" w:rsidRDefault="00201D3C" w:rsidP="00201D3C">
          <w:pPr>
            <w:pStyle w:val="LLNormaali"/>
            <w:spacing w:line="240" w:lineRule="auto"/>
          </w:pPr>
        </w:p>
        <w:p w14:paraId="11A5C43F" w14:textId="77777777" w:rsidR="00201D3C" w:rsidRDefault="00201D3C" w:rsidP="00201D3C">
          <w:pPr>
            <w:pStyle w:val="LLNormaali"/>
            <w:spacing w:line="240" w:lineRule="auto"/>
          </w:pPr>
          <w:r>
            <w:t>a) luokituksesta;</w:t>
          </w:r>
        </w:p>
        <w:p w14:paraId="1F664C87" w14:textId="77777777" w:rsidR="00201D3C" w:rsidRDefault="00201D3C" w:rsidP="00201D3C">
          <w:pPr>
            <w:pStyle w:val="LLNormaali"/>
            <w:spacing w:line="240" w:lineRule="auto"/>
          </w:pPr>
        </w:p>
        <w:p w14:paraId="32928DE4" w14:textId="77777777" w:rsidR="00201D3C" w:rsidRDefault="00201D3C" w:rsidP="00201D3C">
          <w:pPr>
            <w:pStyle w:val="LLNormaali"/>
            <w:spacing w:line="240" w:lineRule="auto"/>
          </w:pPr>
          <w:r>
            <w:t>b) rakenteesta, hallintalaitteista, järjestelmistä, komponenteista, erillisistä yksiköistä, osista ja varusteista;</w:t>
          </w:r>
        </w:p>
        <w:p w14:paraId="3B5A3C2B" w14:textId="77777777" w:rsidR="00201D3C" w:rsidRDefault="00201D3C" w:rsidP="00201D3C">
          <w:pPr>
            <w:pStyle w:val="LLNormaali"/>
            <w:spacing w:line="240" w:lineRule="auto"/>
          </w:pPr>
        </w:p>
        <w:p w14:paraId="0FC31D62" w14:textId="77777777" w:rsidR="00201D3C" w:rsidRDefault="00201D3C" w:rsidP="00201D3C">
          <w:pPr>
            <w:pStyle w:val="LLNormaali"/>
            <w:spacing w:line="240" w:lineRule="auto"/>
          </w:pPr>
          <w:r>
            <w:t>c) ympäristöominaisuuksista;</w:t>
          </w:r>
        </w:p>
        <w:p w14:paraId="4B4AF152" w14:textId="77777777" w:rsidR="00201D3C" w:rsidRDefault="00201D3C" w:rsidP="00201D3C">
          <w:pPr>
            <w:pStyle w:val="LLNormaali"/>
            <w:spacing w:line="240" w:lineRule="auto"/>
          </w:pPr>
        </w:p>
        <w:p w14:paraId="1518C3E3" w14:textId="77777777" w:rsidR="00201D3C" w:rsidRDefault="00201D3C" w:rsidP="00201D3C">
          <w:pPr>
            <w:pStyle w:val="LLNormaali"/>
            <w:spacing w:line="240" w:lineRule="auto"/>
          </w:pPr>
          <w:r>
            <w:t>d) hyväksymisestä ja rekisteröinnistä; sekä</w:t>
          </w:r>
        </w:p>
        <w:p w14:paraId="721FA0EC" w14:textId="77777777" w:rsidR="00201D3C" w:rsidRDefault="00201D3C" w:rsidP="00201D3C">
          <w:pPr>
            <w:pStyle w:val="LLNormaali"/>
            <w:spacing w:line="240" w:lineRule="auto"/>
          </w:pPr>
        </w:p>
        <w:p w14:paraId="426D662F" w14:textId="77777777" w:rsidR="00201D3C" w:rsidRDefault="00201D3C" w:rsidP="00201D3C">
          <w:pPr>
            <w:pStyle w:val="LLNormaali"/>
            <w:spacing w:line="240" w:lineRule="auto"/>
          </w:pPr>
          <w:r>
            <w:t>e) katsastuksesta;</w:t>
          </w:r>
        </w:p>
        <w:p w14:paraId="79F5FB01" w14:textId="77777777" w:rsidR="00201D3C" w:rsidRDefault="00201D3C" w:rsidP="00201D3C">
          <w:pPr>
            <w:pStyle w:val="LLNormaali"/>
            <w:spacing w:line="240" w:lineRule="auto"/>
          </w:pPr>
        </w:p>
        <w:p w14:paraId="6CAB3EB6" w14:textId="77777777" w:rsidR="00201D3C" w:rsidRDefault="00201D3C" w:rsidP="00201D3C">
          <w:pPr>
            <w:pStyle w:val="LLNormaali"/>
            <w:spacing w:line="240" w:lineRule="auto"/>
          </w:pPr>
          <w:r>
            <w:t>2) Puolustusvoimien ajoneuvojen käytön valvonnasta sekä niiden kunnon ja rekisteriin merkittyjen tietojen tarkastamisesta;</w:t>
          </w:r>
        </w:p>
        <w:p w14:paraId="0091B4F2" w14:textId="77777777" w:rsidR="00201D3C" w:rsidRDefault="00201D3C" w:rsidP="00201D3C">
          <w:pPr>
            <w:pStyle w:val="LLNormaali"/>
            <w:spacing w:line="240" w:lineRule="auto"/>
          </w:pPr>
        </w:p>
        <w:p w14:paraId="7C7BE9C1" w14:textId="454A5D3B" w:rsidR="00201D3C" w:rsidRDefault="00201D3C" w:rsidP="00201D3C">
          <w:pPr>
            <w:pStyle w:val="LLNormaali"/>
            <w:spacing w:line="240" w:lineRule="auto"/>
          </w:pPr>
          <w:r>
            <w:t>3) vieraan valtion tai kansainvälisen järjestön aluevalvontalain (755/2000) mukaisen luvan perusteella Suomessa olevan kansainvälisen sotilasajoneuvon vaatimusten mukaisuuden toteamisesta ja liikennekelpoisuuden valvonnasta.</w:t>
          </w:r>
        </w:p>
        <w:p w14:paraId="50E7874F" w14:textId="4C073FE7" w:rsidR="00201D3C" w:rsidRDefault="00201D3C" w:rsidP="00201D3C">
          <w:pPr>
            <w:pStyle w:val="LLNormaali"/>
            <w:spacing w:line="240" w:lineRule="auto"/>
          </w:pPr>
        </w:p>
        <w:p w14:paraId="4D2B6C97" w14:textId="50B375DC" w:rsidR="00201D3C" w:rsidRDefault="00201D3C" w:rsidP="00201D3C">
          <w:pPr>
            <w:pStyle w:val="LLNormaali"/>
            <w:spacing w:line="240" w:lineRule="auto"/>
          </w:pPr>
          <w:r>
            <w:t xml:space="preserve">Puolustusvoimista annetussa laissa (551/2007) </w:t>
          </w:r>
          <w:r w:rsidRPr="00201D3C">
            <w:t>säädetään puolustusvoimien tehtävistä, toimivallasta, organisaatiosta, hallinnosta, sotilaskäskyasioiden päätöksentekojärjestelmästä ja henkilöstöstä.</w:t>
          </w:r>
        </w:p>
        <w:p w14:paraId="0FBD59F5" w14:textId="695504E9" w:rsidR="00EF6FCB" w:rsidRDefault="00EF6FCB" w:rsidP="00201D3C">
          <w:pPr>
            <w:pStyle w:val="LLNormaali"/>
            <w:spacing w:line="240" w:lineRule="auto"/>
          </w:pPr>
        </w:p>
        <w:p w14:paraId="662D02C0" w14:textId="6F79A2F3" w:rsidR="00EF6FCB" w:rsidRDefault="00EF6FCB" w:rsidP="00EF6FCB">
          <w:pPr>
            <w:pStyle w:val="LLNormaali"/>
            <w:spacing w:line="240" w:lineRule="auto"/>
          </w:pPr>
          <w:r>
            <w:t>Edelleen asevelvollisuuslaissa (1438/2007) säädetään maanpuolustusvelvollisuuden täyttämisestä asevelvollisena puolustusvoimissa.</w:t>
          </w:r>
          <w:r w:rsidR="00E851C1">
            <w:t xml:space="preserve"> L</w:t>
          </w:r>
          <w:r>
            <w:t>aissa säädetään lisäksi:</w:t>
          </w:r>
        </w:p>
        <w:p w14:paraId="67CF5DA2" w14:textId="77777777" w:rsidR="00EF6FCB" w:rsidRDefault="00EF6FCB" w:rsidP="00EF6FCB">
          <w:pPr>
            <w:pStyle w:val="LLNormaali"/>
            <w:spacing w:line="240" w:lineRule="auto"/>
          </w:pPr>
        </w:p>
        <w:p w14:paraId="1948008C" w14:textId="77777777" w:rsidR="00EF6FCB" w:rsidRDefault="00EF6FCB" w:rsidP="00EF6FCB">
          <w:pPr>
            <w:pStyle w:val="LLNormaali"/>
            <w:spacing w:line="240" w:lineRule="auto"/>
          </w:pPr>
          <w:r>
            <w:t>1) asevelvollisen määräämisestä virka-apu- ja pelastustehtäviin sekä muihin puolustusvoimille laissa säädettyihin tehtäviin;</w:t>
          </w:r>
        </w:p>
        <w:p w14:paraId="7A49B586" w14:textId="77777777" w:rsidR="00EF6FCB" w:rsidRDefault="00EF6FCB" w:rsidP="00EF6FCB">
          <w:pPr>
            <w:pStyle w:val="LLNormaali"/>
            <w:spacing w:line="240" w:lineRule="auto"/>
          </w:pPr>
        </w:p>
        <w:p w14:paraId="7DAA4225" w14:textId="78C5DE7F" w:rsidR="00EF6FCB" w:rsidRPr="00A25A53" w:rsidRDefault="00EF6FCB" w:rsidP="00EF6FCB">
          <w:pPr>
            <w:pStyle w:val="LLNormaali"/>
            <w:spacing w:line="240" w:lineRule="auto"/>
          </w:pPr>
          <w:r>
            <w:t>2) poikkeusolojen tehtäviin sijoitettavan sellaisen henkilön henkilötietojen käsittelystä ja rekisteröinnistä, joka ei ole asevelvollinen.</w:t>
          </w:r>
        </w:p>
        <w:p w14:paraId="165E7310" w14:textId="77777777" w:rsidR="003006F1" w:rsidRPr="008F3560" w:rsidRDefault="003006F1" w:rsidP="00E27FE9">
          <w:pPr>
            <w:pStyle w:val="LLNormaali"/>
            <w:spacing w:line="240" w:lineRule="auto"/>
          </w:pPr>
        </w:p>
        <w:p w14:paraId="06379331" w14:textId="1E1862E9" w:rsidR="007E0CB1" w:rsidRPr="008F3560" w:rsidRDefault="00F2632E" w:rsidP="00E27FE9">
          <w:pPr>
            <w:pStyle w:val="LLPerustelujenkappalejako"/>
            <w:spacing w:line="240" w:lineRule="auto"/>
          </w:pPr>
          <w:r w:rsidRPr="008F3560">
            <w:rPr>
              <w:b/>
              <w:spacing w:val="22"/>
              <w:sz w:val="21"/>
            </w:rPr>
            <w:t>4</w:t>
          </w:r>
          <w:r w:rsidR="004676F2" w:rsidRPr="008F3560">
            <w:rPr>
              <w:b/>
              <w:spacing w:val="22"/>
              <w:sz w:val="21"/>
            </w:rPr>
            <w:t xml:space="preserve"> </w:t>
          </w:r>
          <w:r w:rsidR="00C22E81" w:rsidRPr="008F3560">
            <w:rPr>
              <w:b/>
              <w:spacing w:val="22"/>
              <w:sz w:val="21"/>
            </w:rPr>
            <w:t>§.</w:t>
          </w:r>
          <w:r w:rsidR="000F0987">
            <w:rPr>
              <w:b/>
              <w:spacing w:val="22"/>
              <w:sz w:val="21"/>
            </w:rPr>
            <w:t xml:space="preserve"> </w:t>
          </w:r>
          <w:r w:rsidR="00B12B5E" w:rsidRPr="008F3560">
            <w:rPr>
              <w:i/>
            </w:rPr>
            <w:t>Määritelmät</w:t>
          </w:r>
          <w:r w:rsidR="00954224" w:rsidRPr="008F3560">
            <w:rPr>
              <w:i/>
            </w:rPr>
            <w:t>.</w:t>
          </w:r>
          <w:r w:rsidR="00B9119D" w:rsidRPr="008F3560">
            <w:rPr>
              <w:i/>
            </w:rPr>
            <w:t xml:space="preserve"> </w:t>
          </w:r>
          <w:r w:rsidR="00C8295D" w:rsidRPr="008F3560">
            <w:t xml:space="preserve">Pykälän </w:t>
          </w:r>
          <w:r w:rsidR="00C8295D" w:rsidRPr="008F3560">
            <w:rPr>
              <w:i/>
            </w:rPr>
            <w:t>1 kohdassa</w:t>
          </w:r>
          <w:r w:rsidR="00C8295D" w:rsidRPr="008F3560">
            <w:t xml:space="preserve"> määriteltäisiin lain soveltamisalaan kuuluva vaarallinen aine. Määritelmän mukaan aineella ei tarkoitettaisi suppeasti vain yksittäistä ainetta, vaan aineella tarkoitettaisiin laajasti myös seosta, liuosta, esinettä, välinettä ja tavaraa. Siten määritelmän ei ol</w:t>
          </w:r>
          <w:r w:rsidR="0038769E">
            <w:t>isi</w:t>
          </w:r>
          <w:r w:rsidR="00C8295D" w:rsidRPr="008F3560">
            <w:t xml:space="preserve"> rajaava sen suhteen, mikä on aineen olomuoto tai miksi välinettä taikka </w:t>
          </w:r>
          <w:r w:rsidR="00C8295D" w:rsidRPr="008E0D48">
            <w:t>tavaraa tavanomaisesti kutsutaan. Merkittävää on, että sillä on sellainen ominaisuus, johon</w:t>
          </w:r>
          <w:r w:rsidR="00C8295D" w:rsidRPr="008F3560">
            <w:rPr>
              <w:i/>
            </w:rPr>
            <w:t xml:space="preserve"> </w:t>
          </w:r>
          <w:r w:rsidR="00C8295D" w:rsidRPr="008F3560">
            <w:t>liittyvää riskiä sääntelyllä pyritään hallitsemaan ja jonka perusteella se on luokiteltava kuljetusta varten vaaralliseksi. Määritelmää täydentää luokitusta koskeva 10 §, joka sisältää aineen vaarallisia ominaisuuksia vastaavat luokat.</w:t>
          </w:r>
        </w:p>
        <w:p w14:paraId="1117BE84" w14:textId="28973C9E" w:rsidR="00C8295D" w:rsidRPr="008F3560" w:rsidRDefault="00792052" w:rsidP="00E27FE9">
          <w:pPr>
            <w:pStyle w:val="LLPerustelujenkappalejako"/>
            <w:spacing w:line="240" w:lineRule="auto"/>
          </w:pPr>
          <w:r w:rsidRPr="008F3560">
            <w:t>Kansainvälisten sopimusten vaarallisten aineiden kuljetusta koskevissa määräyksissä vaaralliset aineet määritellään sellaisiksi, jotka luetteloidaan määräyksissä ja joiden kuljetus on kyseisen kuljetusmuodon määräyksissä kielletty tai joiden kuljetus on sallittu vain kyseisten määräysten mukaisesti. Tämä määritelmä ei kerro oleellisesti aineen vaarallisuudesta, joten lakiin otettaisiin vaaraominaisuuksia paremmin kuvaava määritelmä.</w:t>
          </w:r>
        </w:p>
        <w:p w14:paraId="15D3E144" w14:textId="048431B2" w:rsidR="00184E89" w:rsidRPr="008F3560" w:rsidRDefault="00184E89" w:rsidP="00E27FE9">
          <w:pPr>
            <w:pStyle w:val="LLPerustelujenkappalejako"/>
            <w:spacing w:line="240" w:lineRule="auto"/>
          </w:pPr>
          <w:r w:rsidRPr="008F3560">
            <w:t xml:space="preserve">Ehdotetun </w:t>
          </w:r>
          <w:r w:rsidRPr="008F3560">
            <w:rPr>
              <w:i/>
            </w:rPr>
            <w:t>2 kohdan</w:t>
          </w:r>
          <w:r w:rsidRPr="008F3560">
            <w:t xml:space="preserve"> mukaan kuljetuksella tarkoitettaisiin varsinaista kuljetusta, jossa vaarallisten aineet kuljetetaan paikasta toiseen, sekä siihen liittyvää, kuljetusturvallisuuteen vaikuttavaa toimintaa kuljetusketjussa: kuormaamista, lastaamista, purkamista ja muuta kuljetukseen liittyvää käsittelyä sekä tilapäistä säilytystä.</w:t>
          </w:r>
        </w:p>
        <w:p w14:paraId="38165513" w14:textId="4069585F" w:rsidR="00A362DF" w:rsidRPr="008F3560" w:rsidRDefault="00A362DF" w:rsidP="00E27FE9">
          <w:pPr>
            <w:pStyle w:val="LLPerustelujenkappalejako"/>
            <w:spacing w:line="240" w:lineRule="auto"/>
          </w:pPr>
          <w:r w:rsidRPr="008F3560">
            <w:t>Kuljetusta suorittavan kuljetusvälineen kuljetuksen aikana käyttövoimana käyttämä ja kuljetuksen aikana mukanaan pitämä vaarallinen aine, esimerkiksi polttoneste tai kaasu, kuljetusvälineen tavanomaisessa polttoainesäiliössä, ei olisi laissa tarkoitettua kuljetusta. Toisaalta tämä ei tarkoita sitä, että kuljetusvälineen tavanomainen polttoainesäiliö voitaisiin muuntaa kuljetustarpeita varten suuremmaksi noudattamatta sovellettavia kuljetussäiliöitä koskevia vaatimuksia. Lain tarkoittamaa kuljetusta eivät olisi myöskään kuljetuksessa mukana pidettävät kuljetukseen tarvittavat vaarallisia aineita sisältävät tarvikkeet ja välineet (kansainvälisissä määräyksissä mainitut stores, equipment), kuten hätätilanteissa tarvittavat varusteet. Siten esimerkiksi ajoneuvon varusteena olevia sammuttimia tai aluksen varusteena kuljetuksen aikana olevia happipulloja ja muita kaasupulloja ei pidettä</w:t>
          </w:r>
          <w:r w:rsidR="007B398A">
            <w:t>i</w:t>
          </w:r>
          <w:r w:rsidRPr="008F3560">
            <w:t xml:space="preserve">si lain soveltamisalaan kuuluvana kuormana, mutta vastaavia tarvikkeita, välineitä ja varusteita </w:t>
          </w:r>
          <w:r w:rsidRPr="000407EC">
            <w:t>k</w:t>
          </w:r>
          <w:r w:rsidRPr="008F3560">
            <w:t>uljet</w:t>
          </w:r>
          <w:r w:rsidR="007B398A">
            <w:t>ettaisiin</w:t>
          </w:r>
          <w:r w:rsidRPr="008F3560">
            <w:t xml:space="preserve"> myös kuormana, jolloin lakia sovellettaisiin niiden kuljetukseen. </w:t>
          </w:r>
        </w:p>
        <w:p w14:paraId="5E731D41" w14:textId="060EF3AA" w:rsidR="00A362DF" w:rsidRPr="008F3560" w:rsidRDefault="00A362DF" w:rsidP="00E27FE9">
          <w:pPr>
            <w:pStyle w:val="LLPerustelujenkappalejako"/>
            <w:spacing w:line="240" w:lineRule="auto"/>
          </w:pPr>
          <w:r w:rsidRPr="008F3560">
            <w:t>Kuljetuksen määritelmä kattaisi myös kuljetusolosuhteista ja liikenteestä johtuvan matkan väliaikaisen keskeytyksen. Väliaikaiset keskeytykset sekä liikenteestä johtuva vaarallisten aineiden säilyttäminen kuljetusvälineessä, säiliössä ja kontissa ovat pysähdyksiä, jotka olennaisesti liittyvät varsinaiseen kuljetustapahtumaan</w:t>
          </w:r>
          <w:r w:rsidR="006539A5">
            <w:t>.</w:t>
          </w:r>
          <w:r w:rsidRPr="008F3560">
            <w:t xml:space="preserve"> Kuljetustapahtumassa on eri tilanteissa erilaisia tarpeita pysähdyksille, mutta niissä lähetystä ja kuormaa ei pureta, ja matkan jatku</w:t>
          </w:r>
          <w:r w:rsidR="006F0304">
            <w:t>u</w:t>
          </w:r>
          <w:r w:rsidRPr="008F3560">
            <w:t xml:space="preserve"> keskeytyksen syyn poistututtua. Tällaisia syitä voisivat olla liikenteestä johtuva suunnittelematon tilanne, jossa ei päästä käyttämään tiettyä tien osaa, vaan sen vapautumista joudutaan odottamaan. Tyypillisesti kuljettaja huolehtii kuljetusvälineestä keskeytyksen ajan.</w:t>
          </w:r>
        </w:p>
        <w:p w14:paraId="67A4D023" w14:textId="6FE4AEF3" w:rsidR="00AA0B64" w:rsidRPr="008F3560" w:rsidRDefault="00182BD9" w:rsidP="00E27FE9">
          <w:pPr>
            <w:pStyle w:val="LLPerustelujenkappalejako"/>
            <w:spacing w:line="240" w:lineRule="auto"/>
          </w:pPr>
          <w:r w:rsidRPr="008F3560">
            <w:t xml:space="preserve">Pykälän </w:t>
          </w:r>
          <w:r w:rsidRPr="008F3560">
            <w:rPr>
              <w:i/>
            </w:rPr>
            <w:t>3 kohdan</w:t>
          </w:r>
          <w:r w:rsidRPr="008F3560">
            <w:t xml:space="preserve"> määritelmän mukaan tiekuljetuksella tarkoitettaisiin vähintään nelipyöräisellä tai tela-alustaisella moottorikäyttöisellä ajoneuvolla ja sen hinattavalla laitteella suoritettavaa kuljetusta. Moottorikäyttöisiä ajoneuvoja ovat ajoneuvolain mukaan auto, mopo ja moottoripyörä sekä kolmi- ja nelipyöräiset L-luokkien ajoneuvot sekä traktori, moottorityökone ja maastoajoneuvo</w:t>
          </w:r>
          <w:r w:rsidR="005B50DF">
            <w:t xml:space="preserve"> sekä sotilasajoneuvolain mukaiset ajoneuvot</w:t>
          </w:r>
          <w:r w:rsidRPr="008F3560">
            <w:t>. Tieliikennelain 2 §:n mukaa tiellä tarkoitetaan maantietä, katua, yksityistä tietä, moottorikelkkailureittiä tai muuta yleiselle liikenteelle tarkoitettua taikka yleisesti liikenteeseen käytettyä aluetta.</w:t>
          </w:r>
        </w:p>
        <w:p w14:paraId="6596D222" w14:textId="51214E82" w:rsidR="00AA0B64" w:rsidRPr="008F3560" w:rsidRDefault="00AA0B64" w:rsidP="00E27FE9">
          <w:pPr>
            <w:pStyle w:val="LLPerustelujenkappalejako"/>
            <w:spacing w:line="240" w:lineRule="auto"/>
          </w:pPr>
          <w:r w:rsidRPr="008F3560">
            <w:t xml:space="preserve">Pykälän </w:t>
          </w:r>
          <w:r w:rsidRPr="008F3560">
            <w:rPr>
              <w:i/>
            </w:rPr>
            <w:t>4 kohdan</w:t>
          </w:r>
          <w:r w:rsidRPr="008F3560">
            <w:t xml:space="preserve"> määritelmän mukaan aluskuljetuksella tarkoitettaisiin kappaletavaran kuljetusta Puolustusvoimien ja Rajavartiolaitoksen aluksella.</w:t>
          </w:r>
        </w:p>
        <w:p w14:paraId="0E9D095C" w14:textId="598FB0D1" w:rsidR="00BF7F1D" w:rsidRPr="008F3560" w:rsidRDefault="00AA0B64" w:rsidP="00E27FE9">
          <w:pPr>
            <w:pStyle w:val="LLPerustelujenkappalejako"/>
            <w:spacing w:line="240" w:lineRule="auto"/>
            <w:rPr>
              <w:rStyle w:val="koosteteksti"/>
            </w:rPr>
          </w:pPr>
          <w:r w:rsidRPr="008F3560">
            <w:t xml:space="preserve">Pykälän </w:t>
          </w:r>
          <w:r w:rsidRPr="008F3560">
            <w:rPr>
              <w:i/>
            </w:rPr>
            <w:t>5 kohdan</w:t>
          </w:r>
          <w:r w:rsidRPr="008F3560">
            <w:t xml:space="preserve"> mukaan</w:t>
          </w:r>
          <w:r w:rsidR="00BF7F1D" w:rsidRPr="008F3560">
            <w:rPr>
              <w:rStyle w:val="koosteteksti"/>
            </w:rPr>
            <w:t> </w:t>
          </w:r>
          <w:r w:rsidR="00BF7F1D" w:rsidRPr="008F3560">
            <w:rPr>
              <w:rStyle w:val="koosteteksti"/>
              <w:iCs/>
            </w:rPr>
            <w:t>ilmakuljetuksella</w:t>
          </w:r>
          <w:r w:rsidR="00BF7F1D" w:rsidRPr="008F3560">
            <w:rPr>
              <w:rStyle w:val="koosteteksti"/>
            </w:rPr>
            <w:t> </w:t>
          </w:r>
          <w:r w:rsidRPr="008F3560">
            <w:rPr>
              <w:rStyle w:val="koosteteksti"/>
            </w:rPr>
            <w:t xml:space="preserve">tarkoitettaisiin </w:t>
          </w:r>
          <w:r w:rsidR="00BF7F1D" w:rsidRPr="008F3560">
            <w:rPr>
              <w:rStyle w:val="koosteteksti"/>
            </w:rPr>
            <w:t xml:space="preserve">ilmailulaissa tarkoitetulla sotilasilma-aluksella </w:t>
          </w:r>
          <w:r w:rsidR="00F3253F">
            <w:rPr>
              <w:rStyle w:val="koosteteksti"/>
            </w:rPr>
            <w:t xml:space="preserve">ja Rajavartiolaitoksen ilma-aluksella </w:t>
          </w:r>
          <w:r w:rsidR="00BF7F1D" w:rsidRPr="008F3560">
            <w:rPr>
              <w:rStyle w:val="koosteteksti"/>
            </w:rPr>
            <w:t>tapahtu</w:t>
          </w:r>
          <w:r w:rsidRPr="008F3560">
            <w:rPr>
              <w:rStyle w:val="koosteteksti"/>
            </w:rPr>
            <w:t>vaa kuljetusta.</w:t>
          </w:r>
        </w:p>
        <w:p w14:paraId="397CC891" w14:textId="0BA79C5A" w:rsidR="00BF7F1D" w:rsidRPr="008F3560" w:rsidRDefault="00AA0B64" w:rsidP="00E27FE9">
          <w:pPr>
            <w:pStyle w:val="LLPerustelujenkappalejako"/>
            <w:spacing w:line="240" w:lineRule="auto"/>
          </w:pPr>
          <w:r w:rsidRPr="008F3560">
            <w:rPr>
              <w:rStyle w:val="koosteteksti"/>
            </w:rPr>
            <w:t xml:space="preserve">Pykälän </w:t>
          </w:r>
          <w:r w:rsidRPr="008F3560">
            <w:rPr>
              <w:rStyle w:val="koosteteksti"/>
              <w:i/>
            </w:rPr>
            <w:t>6 kohdan</w:t>
          </w:r>
          <w:r w:rsidRPr="008F3560">
            <w:rPr>
              <w:rStyle w:val="koosteteksti"/>
            </w:rPr>
            <w:t xml:space="preserve"> mukaan </w:t>
          </w:r>
          <w:r w:rsidR="00BF7F1D" w:rsidRPr="008F3560">
            <w:t xml:space="preserve">sotasatamalla </w:t>
          </w:r>
          <w:r w:rsidRPr="008F3560">
            <w:t xml:space="preserve">tarkoitettaisiin </w:t>
          </w:r>
          <w:r w:rsidR="00BF7F1D" w:rsidRPr="008F3560">
            <w:t>Puolustusvoi</w:t>
          </w:r>
          <w:r w:rsidRPr="008F3560">
            <w:t>mien hallinnassa olevaa satamaa.</w:t>
          </w:r>
        </w:p>
        <w:p w14:paraId="03273AB8" w14:textId="110D3A80" w:rsidR="00BF7F1D" w:rsidRPr="008F3560" w:rsidRDefault="00114D78" w:rsidP="00E27FE9">
          <w:pPr>
            <w:pStyle w:val="LLPerustelujenkappalejako"/>
            <w:spacing w:line="240" w:lineRule="auto"/>
          </w:pPr>
          <w:r w:rsidRPr="008F3560">
            <w:t xml:space="preserve">Pykälän </w:t>
          </w:r>
          <w:r w:rsidRPr="008F3560">
            <w:rPr>
              <w:i/>
            </w:rPr>
            <w:t>7 kohdan</w:t>
          </w:r>
          <w:r w:rsidRPr="008F3560">
            <w:t xml:space="preserve"> mukaan </w:t>
          </w:r>
          <w:r w:rsidR="00BF7F1D" w:rsidRPr="008F3560">
            <w:t xml:space="preserve">sotasatama-alueella </w:t>
          </w:r>
          <w:r w:rsidRPr="008F3560">
            <w:t xml:space="preserve">tarkoitettaisiin </w:t>
          </w:r>
          <w:r w:rsidR="00BF7F1D" w:rsidRPr="008F3560">
            <w:t>Puolustusvoimien hallinnassa osittain tai kokonaan olevaa siviilisatama-alue</w:t>
          </w:r>
          <w:r w:rsidRPr="008F3560">
            <w:t>tta tai siviilisatamaa.</w:t>
          </w:r>
        </w:p>
        <w:p w14:paraId="130468BB" w14:textId="3BABE920" w:rsidR="00BF7F1D" w:rsidRPr="008F3560" w:rsidRDefault="00597300" w:rsidP="00E27FE9">
          <w:pPr>
            <w:pStyle w:val="LLPerustelujenkappalejako"/>
            <w:spacing w:line="240" w:lineRule="auto"/>
          </w:pPr>
          <w:r w:rsidRPr="008F3560">
            <w:t xml:space="preserve">Pykälän </w:t>
          </w:r>
          <w:r w:rsidRPr="008F3560">
            <w:rPr>
              <w:i/>
            </w:rPr>
            <w:t>8 kohdan</w:t>
          </w:r>
          <w:r w:rsidRPr="008F3560">
            <w:t xml:space="preserve"> mukaan </w:t>
          </w:r>
          <w:r w:rsidR="00BF7F1D" w:rsidRPr="008F3560">
            <w:t xml:space="preserve">sotilaslentopaikalla </w:t>
          </w:r>
          <w:r w:rsidRPr="008F3560">
            <w:t xml:space="preserve">tarkoitettaisiin </w:t>
          </w:r>
          <w:r w:rsidR="00E11FC5">
            <w:t>lentopaikkaa, johon sotilasilmailu tukeutuu</w:t>
          </w:r>
          <w:r w:rsidRPr="008F3560">
            <w:t>.</w:t>
          </w:r>
          <w:r w:rsidR="00806FFB">
            <w:t xml:space="preserve"> Määritelmä kattaisi lennostojen alueiden lisäksi maantietukikohdat ja yhteistoimintalentopaikkojen alueet, jotka ovat Puolustusvoimien käytössä.</w:t>
          </w:r>
        </w:p>
        <w:p w14:paraId="2B329724" w14:textId="0896DB31" w:rsidR="00BF7F1D" w:rsidRPr="008F3560" w:rsidRDefault="00597300" w:rsidP="00E27FE9">
          <w:pPr>
            <w:pStyle w:val="LLPerustelujenkappalejako"/>
            <w:spacing w:line="240" w:lineRule="auto"/>
          </w:pPr>
          <w:r w:rsidRPr="008F3560">
            <w:t xml:space="preserve">Pykälän </w:t>
          </w:r>
          <w:r w:rsidRPr="008F3560">
            <w:rPr>
              <w:i/>
            </w:rPr>
            <w:t>9 kohdan</w:t>
          </w:r>
          <w:r w:rsidRPr="008F3560">
            <w:t xml:space="preserve"> mukaan </w:t>
          </w:r>
          <w:r w:rsidR="00BF7F1D" w:rsidRPr="008F3560">
            <w:rPr>
              <w:rStyle w:val="koosteteksti"/>
            </w:rPr>
            <w:t>sota</w:t>
          </w:r>
          <w:r w:rsidR="00BF7F1D" w:rsidRPr="008F3560">
            <w:rPr>
              <w:rStyle w:val="koosteteksti"/>
              <w:iCs/>
            </w:rPr>
            <w:t>satamanpitäjällä</w:t>
          </w:r>
          <w:r w:rsidR="00BF7F1D" w:rsidRPr="008F3560">
            <w:rPr>
              <w:rStyle w:val="koosteteksti"/>
            </w:rPr>
            <w:t> </w:t>
          </w:r>
          <w:r w:rsidRPr="008F3560">
            <w:rPr>
              <w:rStyle w:val="koosteteksti"/>
            </w:rPr>
            <w:t xml:space="preserve">tarkoitettaisiin </w:t>
          </w:r>
          <w:r w:rsidR="00BF7F1D" w:rsidRPr="008F3560">
            <w:rPr>
              <w:rStyle w:val="koosteteksti"/>
            </w:rPr>
            <w:t xml:space="preserve">sitä, joka ylläpitää sotasatamaa ja sotasatamatoimintoja, vastaa sotasatamapalveluista ja </w:t>
          </w:r>
          <w:r w:rsidR="00B64119">
            <w:rPr>
              <w:rStyle w:val="koosteteksti"/>
            </w:rPr>
            <w:t xml:space="preserve">hallitsee tai </w:t>
          </w:r>
          <w:r w:rsidR="00BF7F1D" w:rsidRPr="008F3560">
            <w:rPr>
              <w:rStyle w:val="koosteteksti"/>
            </w:rPr>
            <w:t>omistaa sotasatam</w:t>
          </w:r>
          <w:r w:rsidRPr="008F3560">
            <w:rPr>
              <w:rStyle w:val="koosteteksti"/>
            </w:rPr>
            <w:t>a</w:t>
          </w:r>
          <w:r w:rsidR="00B64119">
            <w:rPr>
              <w:rStyle w:val="koosteteksti"/>
            </w:rPr>
            <w:t>n, tai hallinnoi sotasatama</w:t>
          </w:r>
          <w:r w:rsidRPr="008F3560">
            <w:rPr>
              <w:rStyle w:val="koosteteksti"/>
            </w:rPr>
            <w:t>-alue</w:t>
          </w:r>
          <w:r w:rsidR="00B64119">
            <w:rPr>
              <w:rStyle w:val="koosteteksti"/>
            </w:rPr>
            <w:t>tta s</w:t>
          </w:r>
          <w:r w:rsidR="001D25C4">
            <w:rPr>
              <w:rStyle w:val="koosteteksti"/>
            </w:rPr>
            <w:t>opimuksen perusteella</w:t>
          </w:r>
          <w:r w:rsidRPr="008F3560">
            <w:rPr>
              <w:rStyle w:val="koosteteksti"/>
            </w:rPr>
            <w:t>.</w:t>
          </w:r>
          <w:r w:rsidR="00BF7F1D" w:rsidRPr="008F3560">
            <w:t> </w:t>
          </w:r>
          <w:r w:rsidR="001D212F">
            <w:t>Sotasatama-alue on väliaikainen menettely siviilisatamassa, joka ei muuta sen omistusta, ainoastaan tilapäistä hallinnan muutosta.</w:t>
          </w:r>
        </w:p>
        <w:p w14:paraId="4EDD1C50" w14:textId="60AE0D2B" w:rsidR="00BF7F1D" w:rsidRPr="008F3560" w:rsidRDefault="00B953C2" w:rsidP="00E27FE9">
          <w:pPr>
            <w:pStyle w:val="LLPerustelujenkappalejako"/>
            <w:spacing w:line="240" w:lineRule="auto"/>
          </w:pPr>
          <w:r w:rsidRPr="008F3560">
            <w:t xml:space="preserve">Pykälän </w:t>
          </w:r>
          <w:r w:rsidRPr="008F3560">
            <w:rPr>
              <w:i/>
            </w:rPr>
            <w:t>10 kohdan</w:t>
          </w:r>
          <w:r w:rsidRPr="008F3560">
            <w:t xml:space="preserve"> mukaan</w:t>
          </w:r>
          <w:r w:rsidR="00BF7F1D" w:rsidRPr="008F3560">
            <w:t xml:space="preserve"> sotilaslentopaikanpitäjällä </w:t>
          </w:r>
          <w:r w:rsidRPr="008F3560">
            <w:t xml:space="preserve">tarkoitettaisiin </w:t>
          </w:r>
          <w:r w:rsidR="00BF7F1D" w:rsidRPr="008F3560">
            <w:rPr>
              <w:rStyle w:val="koosteteksti"/>
            </w:rPr>
            <w:t>sitä, joka ylläpitää sotilaslentopaikkaa ja sotilaslentopaikkatoimintoja, vastaa sotilaslentopaikkapalveluista ja omistaa sotilaslentopaikan tai hallinn</w:t>
          </w:r>
          <w:r w:rsidRPr="008F3560">
            <w:rPr>
              <w:rStyle w:val="koosteteksti"/>
            </w:rPr>
            <w:t>oi aluetta.</w:t>
          </w:r>
          <w:r w:rsidR="00BF7F1D" w:rsidRPr="008F3560">
            <w:rPr>
              <w:rStyle w:val="koosteteksti"/>
            </w:rPr>
            <w:t> </w:t>
          </w:r>
          <w:r w:rsidR="00BF7F1D" w:rsidRPr="008F3560">
            <w:t> </w:t>
          </w:r>
        </w:p>
        <w:p w14:paraId="139419E8" w14:textId="278970FF" w:rsidR="00BF7F1D" w:rsidRPr="008F3560" w:rsidRDefault="000532FB" w:rsidP="00E27FE9">
          <w:pPr>
            <w:pStyle w:val="LLPerustelujenkappalejako"/>
            <w:spacing w:line="240" w:lineRule="auto"/>
          </w:pPr>
          <w:r w:rsidRPr="008F3560">
            <w:t xml:space="preserve">Pykälän </w:t>
          </w:r>
          <w:r w:rsidRPr="008F3560">
            <w:rPr>
              <w:i/>
            </w:rPr>
            <w:t>11 kohdan</w:t>
          </w:r>
          <w:r w:rsidRPr="008F3560">
            <w:t xml:space="preserve"> mukaan</w:t>
          </w:r>
          <w:r w:rsidR="00BF7F1D" w:rsidRPr="008F3560">
            <w:rPr>
              <w:iCs/>
            </w:rPr>
            <w:t xml:space="preserve"> ei-pii-merkityllä paineastialla ja</w:t>
          </w:r>
          <w:r w:rsidR="00BF7F1D" w:rsidRPr="008F3560">
            <w:rPr>
              <w:iCs/>
              <w:spacing w:val="-6"/>
            </w:rPr>
            <w:t xml:space="preserve"> </w:t>
          </w:r>
          <w:r w:rsidR="00BF7F1D" w:rsidRPr="008F3560">
            <w:rPr>
              <w:iCs/>
            </w:rPr>
            <w:t>paineellisella</w:t>
          </w:r>
          <w:r w:rsidR="00BF7F1D" w:rsidRPr="008F3560">
            <w:rPr>
              <w:iCs/>
              <w:spacing w:val="-9"/>
            </w:rPr>
            <w:t xml:space="preserve"> </w:t>
          </w:r>
          <w:r w:rsidR="00BF7F1D" w:rsidRPr="008F3560">
            <w:rPr>
              <w:iCs/>
            </w:rPr>
            <w:t>säiliöllä</w:t>
          </w:r>
          <w:r w:rsidR="00BF7F1D" w:rsidRPr="008F3560">
            <w:t>, paineastiaa ja paineellista säiliötä, joka ei ole kuljetettava painelaite siinä merkityksessä kuin kuljetettavista painelaitteista  sekä neuvoston direktiivien 76/767/ETY, 84/525/ETY, 84/526/ETY84/527/ETY ja 1999/36/EY kumoamisesta annetussa Euroopan parlamentin ja neuvoston direktiivin 2010/35/EU 2 artiklan 1 kohdassa on määritelty ja jotka eivät ole paineella tyhjennettäviä tai täytettäviä säiliöitä, jotka ovat kuljetuksen aikana paineettomia, mutta joiden tyhjentämiseen tai täyttämiseen k</w:t>
          </w:r>
          <w:r w:rsidRPr="008F3560">
            <w:t>äytettävä paine on yli 0,5 ba</w:t>
          </w:r>
          <w:r w:rsidR="00524243">
            <w:t>aria</w:t>
          </w:r>
          <w:r w:rsidRPr="008F3560">
            <w:t>.</w:t>
          </w:r>
        </w:p>
        <w:p w14:paraId="33B2A1E3" w14:textId="7440EEA3" w:rsidR="00BF7F1D" w:rsidRPr="008F3560" w:rsidRDefault="004270D7" w:rsidP="00E27FE9">
          <w:pPr>
            <w:shd w:val="clear" w:color="auto" w:fill="FFFFFF"/>
            <w:spacing w:line="240" w:lineRule="auto"/>
          </w:pPr>
          <w:r w:rsidRPr="008F3560">
            <w:rPr>
              <w:rStyle w:val="koosteteksti"/>
            </w:rPr>
            <w:t xml:space="preserve">Pykälän </w:t>
          </w:r>
          <w:r w:rsidRPr="008F3560">
            <w:rPr>
              <w:rStyle w:val="koosteteksti"/>
              <w:i/>
            </w:rPr>
            <w:t>12 kohdan</w:t>
          </w:r>
          <w:r w:rsidRPr="008F3560">
            <w:rPr>
              <w:rStyle w:val="koosteteksti"/>
            </w:rPr>
            <w:t xml:space="preserve"> mukaan</w:t>
          </w:r>
          <w:r w:rsidR="00BF7F1D" w:rsidRPr="008F3560">
            <w:rPr>
              <w:rStyle w:val="koosteteksti"/>
            </w:rPr>
            <w:t> </w:t>
          </w:r>
          <w:r w:rsidR="00BF7F1D" w:rsidRPr="008F3560">
            <w:rPr>
              <w:rStyle w:val="koosteteksti"/>
              <w:iCs/>
            </w:rPr>
            <w:t>tarkastuslaitoksella</w:t>
          </w:r>
          <w:r w:rsidR="00BF7F1D" w:rsidRPr="008F3560">
            <w:rPr>
              <w:rStyle w:val="koosteteksti"/>
            </w:rPr>
            <w:t> </w:t>
          </w:r>
          <w:r w:rsidRPr="008F3560">
            <w:rPr>
              <w:rStyle w:val="koosteteksti"/>
            </w:rPr>
            <w:t xml:space="preserve">tarkoitettaisiin </w:t>
          </w:r>
          <w:r w:rsidR="00BF7F1D" w:rsidRPr="008F3560">
            <w:rPr>
              <w:rStyle w:val="koosteteksti"/>
            </w:rPr>
            <w:t>Suomen viranomaisen hyväksymää laitosta, jolla on oikeus suorittaa vaarallisten aineiden kuljetukseen tarkoitettujen pakkausten, säiliöiden ja konttien sekä niihin liittyvien lisälaitteiden vaatimustenmukaisuuden osoittam</w:t>
          </w:r>
          <w:r w:rsidRPr="008F3560">
            <w:rPr>
              <w:rStyle w:val="koosteteksti"/>
            </w:rPr>
            <w:t xml:space="preserve">isen edellyttämiä toimenpiteitä. </w:t>
          </w:r>
          <w:r w:rsidRPr="008F3560">
            <w:t>Tarkennus on tarpeen, sillä lakia sovelletaan sekä kotimaan että ulkomaan kuljetukseen lain soveltamisalaa koskevan pykälän mukaisesti.</w:t>
          </w:r>
        </w:p>
        <w:p w14:paraId="7A0FCB70" w14:textId="77777777" w:rsidR="004270D7" w:rsidRPr="008F3560" w:rsidRDefault="004270D7" w:rsidP="00E27FE9">
          <w:pPr>
            <w:shd w:val="clear" w:color="auto" w:fill="FFFFFF"/>
            <w:spacing w:line="240" w:lineRule="auto"/>
          </w:pPr>
        </w:p>
        <w:p w14:paraId="66F95BAD" w14:textId="4DA62AA7" w:rsidR="00BF7F1D" w:rsidRPr="008F3560" w:rsidRDefault="004270D7" w:rsidP="00E27FE9">
          <w:pPr>
            <w:shd w:val="clear" w:color="auto" w:fill="FFFFFF"/>
            <w:spacing w:line="240" w:lineRule="auto"/>
          </w:pPr>
          <w:r w:rsidRPr="008F3560">
            <w:rPr>
              <w:rStyle w:val="koosteteksti"/>
            </w:rPr>
            <w:t xml:space="preserve">Pykälän </w:t>
          </w:r>
          <w:r w:rsidRPr="008F3560">
            <w:rPr>
              <w:rStyle w:val="koosteteksti"/>
              <w:i/>
            </w:rPr>
            <w:t xml:space="preserve">13 kohta </w:t>
          </w:r>
          <w:r w:rsidRPr="008F3560">
            <w:rPr>
              <w:rStyle w:val="koosteteksti"/>
            </w:rPr>
            <w:t>si</w:t>
          </w:r>
          <w:r w:rsidR="00D20380" w:rsidRPr="008F3560">
            <w:rPr>
              <w:rStyle w:val="koosteteksti"/>
            </w:rPr>
            <w:t>sältäisi sovellettavan direktiivin</w:t>
          </w:r>
          <w:r w:rsidRPr="008F3560">
            <w:rPr>
              <w:rStyle w:val="koosteteksti"/>
            </w:rPr>
            <w:t xml:space="preserve">. </w:t>
          </w:r>
          <w:r w:rsidRPr="008F3560">
            <w:t>Kuljettavista painelaitteista annetun direktiivin tavoitteena on parantaa kuljetettavien painelaitteiden turvallisuutta ja samalla varmistaa kuljetettavien painelaitteiden vapaa liikkuvuus kuljetusalan yhtenäisillä markkinoilla.</w:t>
          </w:r>
        </w:p>
        <w:p w14:paraId="7F9F31CC" w14:textId="08D78747" w:rsidR="004270D7" w:rsidRPr="008F3560" w:rsidRDefault="004270D7" w:rsidP="00E27FE9">
          <w:pPr>
            <w:shd w:val="clear" w:color="auto" w:fill="FFFFFF"/>
            <w:spacing w:line="240" w:lineRule="auto"/>
          </w:pPr>
        </w:p>
        <w:p w14:paraId="4F6D5A53" w14:textId="272B624D" w:rsidR="00D20380" w:rsidRPr="008F3560" w:rsidRDefault="00D20380" w:rsidP="00E27FE9">
          <w:pPr>
            <w:shd w:val="clear" w:color="auto" w:fill="FFFFFF"/>
            <w:spacing w:line="240" w:lineRule="auto"/>
          </w:pPr>
          <w:r w:rsidRPr="008F3560">
            <w:t xml:space="preserve">Pykälän </w:t>
          </w:r>
          <w:r w:rsidRPr="008F3560">
            <w:rPr>
              <w:i/>
            </w:rPr>
            <w:t>14 kohta</w:t>
          </w:r>
          <w:r w:rsidRPr="008F3560">
            <w:t xml:space="preserve"> sisältäisi määritelmän kuljetettavasta painelaitteesta. Kuljettavista painelaitteista annetun direktiivin määritelmän mukaan kuljettavat painelaitteet ovat VAK-direktiivin liitteen 6.2 kohdassa tarkoitettuja paineastioita ja kohdassa 6.8 tarkoitettuja säiliöitä, monisäiliöajoneuvoja ja –vaunuja, monisäiliökontteja sekä niiden venttiileitä ja muita lisälaitteita, joita käytetään kaasujen ja muiden kuljettavista painelaitteista annetun direktiivin liitteessä I määriteltyjen vaarallisten aineiden kuljetukseen. Näiden paineastioiden ja paineellisten säiliöiden lisäksi direktiivin mukaan kuljetettaviin painelaitteisiin kuuluvat pienet kaasua sisältävät astiat eli kaasupatruunat. Kuljetettaviin painelaitteisiin eivät kuulu aerosolit, avoimet kryoastiat, hengityslaitteiden kaasupullot, sammuttimet, VAK-direktiivin liitteissä olevan 1.1.3.2 kohdan mukaisesti poikkeuksen saaneet kuljetettavat painelaitteet sekä 3.3 kohdan erityismääräyksillä pakkausten rakenne- ja testausvaatimuksista vapautetut kuljetettavat painelaitteet.</w:t>
          </w:r>
        </w:p>
        <w:p w14:paraId="4666EB61" w14:textId="77777777" w:rsidR="00D20380" w:rsidRPr="008F3560" w:rsidRDefault="00D20380" w:rsidP="00E27FE9">
          <w:pPr>
            <w:shd w:val="clear" w:color="auto" w:fill="FFFFFF"/>
            <w:spacing w:line="240" w:lineRule="auto"/>
          </w:pPr>
        </w:p>
        <w:p w14:paraId="1497E493" w14:textId="55E57D59" w:rsidR="00BF7F1D" w:rsidRPr="008F3560" w:rsidRDefault="00D20380" w:rsidP="00E27FE9">
          <w:pPr>
            <w:shd w:val="clear" w:color="auto" w:fill="FFFFFF"/>
            <w:spacing w:line="240" w:lineRule="auto"/>
            <w:rPr>
              <w:rStyle w:val="koosteteksti"/>
            </w:rPr>
          </w:pPr>
          <w:r w:rsidRPr="008F3560">
            <w:rPr>
              <w:rStyle w:val="koosteteksti"/>
            </w:rPr>
            <w:t xml:space="preserve">Pykälän </w:t>
          </w:r>
          <w:r w:rsidRPr="008F3560">
            <w:rPr>
              <w:rStyle w:val="koosteteksti"/>
              <w:i/>
            </w:rPr>
            <w:t>15 kohdan</w:t>
          </w:r>
          <w:r w:rsidRPr="008F3560">
            <w:rPr>
              <w:rStyle w:val="koosteteksti"/>
            </w:rPr>
            <w:t xml:space="preserve"> mukaan </w:t>
          </w:r>
          <w:r w:rsidRPr="008F3560">
            <w:t>pii-merkillä tarkoitettaisiin kuljetettavaa painelaitetta osoittavaa merkkiä. Pii-merkkiä koskevat säännöt ja ehdot on annettu kuljetettavista painelaitteista annetun direktiivin 15 artiklassa, johon määritelmässä viitattaisiin. Kyseisessä artiklassa annetaan merkin tekniset tiedot: symboli, vähimmäismitat ja mittasuhteet.</w:t>
          </w:r>
          <w:r w:rsidR="00BF7F1D" w:rsidRPr="008F3560">
            <w:rPr>
              <w:rStyle w:val="koosteteksti"/>
            </w:rPr>
            <w:t> </w:t>
          </w:r>
        </w:p>
        <w:p w14:paraId="6006A981" w14:textId="2FB54524" w:rsidR="00D20380" w:rsidRPr="008F3560" w:rsidRDefault="00D20380" w:rsidP="00E27FE9">
          <w:pPr>
            <w:shd w:val="clear" w:color="auto" w:fill="FFFFFF"/>
            <w:spacing w:line="240" w:lineRule="auto"/>
            <w:rPr>
              <w:rStyle w:val="koosteteksti"/>
            </w:rPr>
          </w:pPr>
        </w:p>
        <w:p w14:paraId="582A4B45" w14:textId="15E1FEB0" w:rsidR="00EC7E0E" w:rsidRPr="008F3560" w:rsidRDefault="00EC7E0E" w:rsidP="00E27FE9">
          <w:pPr>
            <w:shd w:val="clear" w:color="auto" w:fill="FFFFFF"/>
            <w:spacing w:line="240" w:lineRule="auto"/>
          </w:pPr>
          <w:r w:rsidRPr="008F3560">
            <w:t xml:space="preserve">Pykälän </w:t>
          </w:r>
          <w:r w:rsidRPr="008F3560">
            <w:rPr>
              <w:i/>
            </w:rPr>
            <w:t>16 kohta</w:t>
          </w:r>
          <w:r w:rsidRPr="008F3560">
            <w:t xml:space="preserve"> sisältäisi tiekuljetuksia koskevan ADR-sopimuksen määritelmän. Vaarallisten aineiden tiekuljetuksista on voimassa kansainvälinen sopimus vaarallisten tavaroiden kansainvälisistä tiekuljetuksista (ADR) (SopS 23/1979). Sopimuksessa on määräyksiä vaarallisten aineiden luokituksesta, kuljetusasiakirjoista, pakkausten, säiliöiden ja konttien rakenne-, testaus- , käyttövaatimuksista, kuorman käsittelystä ja muista tiekuljetuksen teknisistä vaatimuksista. Se myös määrittää kuljetuksen osapuolten velvollisuudet. ADR-sopimuksen määräyksiä päivitetään ja mukautetaan tekniikan kehitykseen jatkuvasti. Sopimuksessa on mukana 52 valtiota, Euroopan unionin jäsenvaltioissa ADR-sopimuksen määräykset edellytetään saatettavaksi voimaan myös kotimaan kuljetuksissa.</w:t>
          </w:r>
        </w:p>
        <w:p w14:paraId="19F45572" w14:textId="135F0673" w:rsidR="00A27F7D" w:rsidRPr="008F3560" w:rsidRDefault="00A27F7D" w:rsidP="00E27FE9">
          <w:pPr>
            <w:shd w:val="clear" w:color="auto" w:fill="FFFFFF"/>
            <w:spacing w:line="240" w:lineRule="auto"/>
          </w:pPr>
        </w:p>
        <w:p w14:paraId="3F872160" w14:textId="19865A7D" w:rsidR="00A27F7D" w:rsidRPr="008F3560" w:rsidRDefault="00A27F7D" w:rsidP="00E27FE9">
          <w:pPr>
            <w:shd w:val="clear" w:color="auto" w:fill="FFFFFF"/>
            <w:spacing w:line="240" w:lineRule="auto"/>
          </w:pPr>
          <w:r w:rsidRPr="008F3560">
            <w:t xml:space="preserve">Pykälän </w:t>
          </w:r>
          <w:r w:rsidRPr="008F3560">
            <w:rPr>
              <w:i/>
            </w:rPr>
            <w:t xml:space="preserve">17 kohta </w:t>
          </w:r>
          <w:r w:rsidRPr="008F3560">
            <w:t>sisältäisi SOLAS-yleissopimuksen määritelmän. SOLAS-yleissopimus (International Convention for the Safety of Life at Sea, SopS 11/1981) on kansainvälinen meriturvallisuutta käsittelevä yleissopimus. SOLAS-yleissopimusta sovelletaan lähtökohtaisesti kansainvälisessä liikenteessä oleviin matkustaja-aluksiin koosta riippumatta sekä lastialuksiin, joiden bruttovetoisuus ylittää 500 tonnia. Sen päätavoitteena on määritellä alusten rakentamista, varustamista ja käyttöä koskevat vähimmäisvaatimukset. Lippuvaltiot ovat vastuussa sen varmistamisesta, että niiden lipun alla purjehtivat alukset täyttävät yleissopimuksen vaatimukset. Valvontamääräykset antavat sopimuksen osapuolille mahdollisuuden tarkastaa myös muiden sopimusvaltioiden alukset, jos on selvää syytä uskoa, että alus ja sen varusteet eivät olennaisesti täytä yleissopimuksen vaatimuksia.</w:t>
          </w:r>
        </w:p>
        <w:p w14:paraId="524A1C17" w14:textId="72516C6C" w:rsidR="00A27F7D" w:rsidRPr="008F3560" w:rsidRDefault="00A27F7D" w:rsidP="00E27FE9">
          <w:pPr>
            <w:shd w:val="clear" w:color="auto" w:fill="FFFFFF"/>
            <w:spacing w:line="240" w:lineRule="auto"/>
          </w:pPr>
        </w:p>
        <w:p w14:paraId="38B96525" w14:textId="6D2F3833" w:rsidR="009976D4" w:rsidRPr="008F3560" w:rsidRDefault="009976D4" w:rsidP="00E27FE9">
          <w:pPr>
            <w:shd w:val="clear" w:color="auto" w:fill="FFFFFF"/>
            <w:spacing w:line="240" w:lineRule="auto"/>
          </w:pPr>
          <w:r w:rsidRPr="008F3560">
            <w:t xml:space="preserve">Pykälän </w:t>
          </w:r>
          <w:r w:rsidRPr="008F3560">
            <w:rPr>
              <w:i/>
            </w:rPr>
            <w:t>18 kohtaan</w:t>
          </w:r>
          <w:r w:rsidRPr="008F3560">
            <w:t xml:space="preserve"> otettaisiin määritelmä IMDG-säännöstöstä, joka on SOLAS-yleissopimuksen liitteen VII luvun A osan 1 säännössä määritelty säännöstö. IMDG-säännöstössä on määräyksiä vaarallisten aineiden luokituksesta, kuljetusasiakirjoista, pakkausten rakenne-, testaus-, käyttövaatimuksista, ahtauksesta, lastin erottelusta ja muista aluskuljetuksen teknisistä vaatimuksista. Säännöstöä päivitetään jatkuvasti uusien vaarallisten aineiden sisällyttämiseksi määräyksiin ja voimassa olevien säännösten täydentämiseksi tai tarkistamiseksi.</w:t>
          </w:r>
        </w:p>
        <w:p w14:paraId="58D6C779" w14:textId="77777777" w:rsidR="00615BA3" w:rsidRPr="008F3560" w:rsidRDefault="00615BA3" w:rsidP="00E27FE9">
          <w:pPr>
            <w:shd w:val="clear" w:color="auto" w:fill="FFFFFF"/>
            <w:spacing w:line="240" w:lineRule="auto"/>
            <w:rPr>
              <w:rStyle w:val="koosteteksti"/>
            </w:rPr>
          </w:pPr>
        </w:p>
        <w:p w14:paraId="2070CC94" w14:textId="6C9BD1F7" w:rsidR="00615BA3" w:rsidRPr="008F3560" w:rsidRDefault="00615BA3" w:rsidP="00E27FE9">
          <w:pPr>
            <w:shd w:val="clear" w:color="auto" w:fill="FFFFFF"/>
            <w:spacing w:line="240" w:lineRule="auto"/>
          </w:pPr>
          <w:r w:rsidRPr="008F3560">
            <w:t xml:space="preserve">Pykälän </w:t>
          </w:r>
          <w:r w:rsidRPr="008F3560">
            <w:rPr>
              <w:i/>
            </w:rPr>
            <w:t>19 kohta</w:t>
          </w:r>
          <w:r w:rsidRPr="008F3560">
            <w:t xml:space="preserve"> sisältäisi ilmakuljetuksia koskevan ICAO-TI:n määritelmän. ICAO-TI sisältää kansainvälisen siviili-ilmailujärjestön (ICAO) julkaisemat tekniset määräykset (TI, technical instruction). ICAO-TI sisältää määräyksiä vaarallisten aineiden luokituksesta, kuljetusasiakirjoista, pakkausten rakenne-, testaus-, käyttövaatimuksista, kuorman käsittelystä ja muista ilmakuljetuksen teknisistä vaatimuksista vastaavasti kuten muiden kuljetusmuotojen vaarallisten aineiden kuljetusta koskevissa kansainvälisissä määräyksissä.</w:t>
          </w:r>
        </w:p>
        <w:p w14:paraId="30D2F4C1" w14:textId="321FCB1E" w:rsidR="00323E39" w:rsidRPr="008F3560" w:rsidRDefault="00323E39" w:rsidP="00E27FE9">
          <w:pPr>
            <w:shd w:val="clear" w:color="auto" w:fill="FFFFFF"/>
            <w:spacing w:line="240" w:lineRule="auto"/>
            <w:rPr>
              <w:rStyle w:val="koosteteksti"/>
            </w:rPr>
          </w:pPr>
        </w:p>
        <w:p w14:paraId="08C0132C" w14:textId="4A806E2A" w:rsidR="00323E39" w:rsidRPr="008F3560" w:rsidRDefault="00323E39" w:rsidP="00E27FE9">
          <w:pPr>
            <w:shd w:val="clear" w:color="auto" w:fill="FFFFFF"/>
            <w:spacing w:line="240" w:lineRule="auto"/>
          </w:pPr>
          <w:r w:rsidRPr="008F3560">
            <w:t xml:space="preserve">Pykälän </w:t>
          </w:r>
          <w:r w:rsidRPr="008F3560">
            <w:rPr>
              <w:i/>
            </w:rPr>
            <w:t xml:space="preserve">20 kohta </w:t>
          </w:r>
          <w:r w:rsidRPr="008F3560">
            <w:t>sisältäisi määritelmän turvauhasta. Se tarkoittaisi uhkaa vaarallisten aineiden kuljetukseen kohdistuvasta laittomasta teosta eli laissa rangaistavaksi säädetystä toiminnasta, jonka tarkoituksena on vaarallisten aineiden kuljetusturvallisuuden tai yleisen turvallisuuden vaarantaminen.</w:t>
          </w:r>
        </w:p>
        <w:p w14:paraId="3C0F286F" w14:textId="0A627535" w:rsidR="00323E39" w:rsidRPr="008F3560" w:rsidRDefault="00323E39" w:rsidP="00E27FE9">
          <w:pPr>
            <w:shd w:val="clear" w:color="auto" w:fill="FFFFFF"/>
            <w:spacing w:line="240" w:lineRule="auto"/>
          </w:pPr>
        </w:p>
        <w:p w14:paraId="7E372C52" w14:textId="5EEFB57E" w:rsidR="008070BB" w:rsidRPr="008F3560" w:rsidRDefault="008070BB" w:rsidP="00E27FE9">
          <w:pPr>
            <w:shd w:val="clear" w:color="auto" w:fill="FFFFFF"/>
            <w:spacing w:line="240" w:lineRule="auto"/>
          </w:pPr>
          <w:r w:rsidRPr="008F3560">
            <w:t xml:space="preserve">Pykälän </w:t>
          </w:r>
          <w:r w:rsidRPr="008F3560">
            <w:rPr>
              <w:i/>
            </w:rPr>
            <w:t>21 kohta</w:t>
          </w:r>
          <w:r w:rsidRPr="008F3560">
            <w:t xml:space="preserve"> sisältäisi määritelmän turvatoimista. Niillä tarkoitettaisiin kaikkia toimenpiteitä ja menettelyjä, joiden tarkoituksena on torjua turvauhkaa sekä estää kuljetettavien vaarallisten aineiden varkaudet ja muu tahallinen väärinkäyttö.</w:t>
          </w:r>
        </w:p>
        <w:p w14:paraId="2D128A67" w14:textId="443BA01B" w:rsidR="00211453" w:rsidRPr="008F3560" w:rsidRDefault="00211453" w:rsidP="00E27FE9">
          <w:pPr>
            <w:shd w:val="clear" w:color="auto" w:fill="FFFFFF"/>
            <w:spacing w:line="240" w:lineRule="auto"/>
            <w:rPr>
              <w:rStyle w:val="koosteteksti"/>
            </w:rPr>
          </w:pPr>
        </w:p>
        <w:p w14:paraId="3E7A0B45" w14:textId="1F8E8912" w:rsidR="00211453" w:rsidRPr="008F3560" w:rsidRDefault="00211453" w:rsidP="00E27FE9">
          <w:pPr>
            <w:shd w:val="clear" w:color="auto" w:fill="FFFFFF"/>
            <w:spacing w:line="240" w:lineRule="auto"/>
          </w:pPr>
          <w:r w:rsidRPr="008F3560">
            <w:t xml:space="preserve">Pykälän </w:t>
          </w:r>
          <w:r w:rsidRPr="008F3560">
            <w:rPr>
              <w:i/>
            </w:rPr>
            <w:t>22 kohta</w:t>
          </w:r>
          <w:r w:rsidRPr="008F3560">
            <w:t xml:space="preserve"> sisältäisi määritelmän irtotavarakontista. Yleisesti kansainvälisessä liikenteeseen käytettäviä kontteja koskee konttilaki ja turvallisista konteista tehty kansainvälinen yleissopimus. Vaarallisten aineiden kuljetusten kansainväliset määräykset eivät siten sisällä teknisiä lisävaatimuksia näille konteille, vaan määräyksissä edellytetään yleissopimuksen täyttymistä vaarallisten aineiden kuljetuksessa. Mainitun yleissopimuksen mukainen kontti hyväksytään konttilain mukaisesti, eikä siitä sää</w:t>
          </w:r>
          <w:r w:rsidR="00EF7BF7">
            <w:t>dettäisi</w:t>
          </w:r>
          <w:r w:rsidRPr="008F3560">
            <w:t xml:space="preserve"> tässä laissa. Vaarallisten aineiden kuljetusmääräykset sisältävät lisävaatimuksia vain sellaisille vaarallisten aineiden kuljetuksen käytettäville irtotavarakonteille, joihin ei sovelleta yleissopimusta. Siten myös ehdotettavan lain rakenne- ja hyväksyntävaatimukset koskisivat irtotavaran kuljetukseen käytettävistä konteista vain tällaisia irtotavarakontteja.</w:t>
          </w:r>
        </w:p>
        <w:p w14:paraId="112A912C" w14:textId="77777777" w:rsidR="009B3E83" w:rsidRPr="008F3560" w:rsidRDefault="009B3E83" w:rsidP="00E27FE9">
          <w:pPr>
            <w:shd w:val="clear" w:color="auto" w:fill="FFFFFF"/>
            <w:spacing w:line="240" w:lineRule="auto"/>
            <w:rPr>
              <w:rStyle w:val="koosteteksti"/>
            </w:rPr>
          </w:pPr>
        </w:p>
        <w:p w14:paraId="06E584DD" w14:textId="3A2D2E76" w:rsidR="00BF7F1D" w:rsidRDefault="009B3E83" w:rsidP="00E27FE9">
          <w:pPr>
            <w:shd w:val="clear" w:color="auto" w:fill="FFFFFF"/>
            <w:spacing w:line="240" w:lineRule="auto"/>
          </w:pPr>
          <w:r w:rsidRPr="008F3560">
            <w:t xml:space="preserve">Pykälän </w:t>
          </w:r>
          <w:r w:rsidRPr="008F3560">
            <w:rPr>
              <w:i/>
            </w:rPr>
            <w:t>23 kohdassa</w:t>
          </w:r>
          <w:r w:rsidRPr="008F3560">
            <w:t xml:space="preserve"> </w:t>
          </w:r>
          <w:r w:rsidR="00BF7F1D" w:rsidRPr="008F3560">
            <w:t xml:space="preserve">ajoneuvotarkastajalla </w:t>
          </w:r>
          <w:r w:rsidRPr="008F3560">
            <w:t xml:space="preserve">tarkoitettaisiin </w:t>
          </w:r>
          <w:r w:rsidR="00BF7F1D" w:rsidRPr="008F3560">
            <w:t>ajoneuvojen katsastustoiminnasta annetussa laissa (957/2013) tarkoitettua Puolustusvoimissa katsastuksia suorittavaa ajoneuvotarkastajaa</w:t>
          </w:r>
          <w:r w:rsidR="002B75C2">
            <w:t xml:space="preserve"> sekä Puolustusministeriön asetuksessa (23/2013) tarkoitettua Puolustusvoimissa tutkintoja vastaanottavaa ajoneuvotarkastajaa. </w:t>
          </w:r>
        </w:p>
        <w:p w14:paraId="33CF1B6C" w14:textId="344801B4" w:rsidR="00712D0B" w:rsidRDefault="00712D0B" w:rsidP="00E27FE9">
          <w:pPr>
            <w:shd w:val="clear" w:color="auto" w:fill="FFFFFF"/>
            <w:spacing w:line="240" w:lineRule="auto"/>
          </w:pPr>
        </w:p>
        <w:p w14:paraId="49762152" w14:textId="55DF0983" w:rsidR="00712D0B" w:rsidRPr="008F3560" w:rsidRDefault="00712D0B" w:rsidP="00E27FE9">
          <w:pPr>
            <w:shd w:val="clear" w:color="auto" w:fill="FFFFFF"/>
            <w:spacing w:line="240" w:lineRule="auto"/>
          </w:pPr>
          <w:r>
            <w:t xml:space="preserve">Pykälän </w:t>
          </w:r>
          <w:r w:rsidRPr="000628EB">
            <w:rPr>
              <w:i/>
            </w:rPr>
            <w:t>24 kohdassa</w:t>
          </w:r>
          <w:r>
            <w:t xml:space="preserve"> </w:t>
          </w:r>
          <w:r w:rsidR="001D1192">
            <w:t>ilmakuljetuksen kuljetuksen tilaajalla tarkoitettaisiin puolustushaaraa, joukko-osastoa, joukko-osaston yksikköä tai muuta viranomaista, kuten poliisia tai pelastuslaitosta. Tilaaja voisi olla myös operaatiokeskus virka-apupyyntöjen osalta.</w:t>
          </w:r>
        </w:p>
        <w:p w14:paraId="2E26C65D" w14:textId="77777777" w:rsidR="00BF7F1D" w:rsidRPr="008F3560" w:rsidRDefault="00BF7F1D" w:rsidP="00E27FE9">
          <w:pPr>
            <w:pStyle w:val="LLKappalejako"/>
            <w:spacing w:line="240" w:lineRule="auto"/>
            <w:ind w:left="530" w:firstLine="0"/>
            <w:jc w:val="left"/>
          </w:pPr>
        </w:p>
        <w:p w14:paraId="514BCD77" w14:textId="3EEC9BCF" w:rsidR="00892F6D" w:rsidRPr="008F3560" w:rsidRDefault="00F2632E" w:rsidP="00E27FE9">
          <w:pPr>
            <w:pStyle w:val="LLPerustelujenkappalejako"/>
            <w:spacing w:line="240" w:lineRule="auto"/>
          </w:pPr>
          <w:r w:rsidRPr="008F3560">
            <w:rPr>
              <w:b/>
            </w:rPr>
            <w:t>5</w:t>
          </w:r>
          <w:r w:rsidR="008F11B0" w:rsidRPr="008F3560">
            <w:rPr>
              <w:b/>
            </w:rPr>
            <w:t xml:space="preserve"> §</w:t>
          </w:r>
          <w:r w:rsidR="004676F2" w:rsidRPr="008F3560">
            <w:rPr>
              <w:b/>
            </w:rPr>
            <w:t>.</w:t>
          </w:r>
          <w:r w:rsidR="008F11B0" w:rsidRPr="008F3560">
            <w:rPr>
              <w:b/>
            </w:rPr>
            <w:t xml:space="preserve"> </w:t>
          </w:r>
          <w:r w:rsidR="008F11B0" w:rsidRPr="008F3560">
            <w:rPr>
              <w:i/>
            </w:rPr>
            <w:t>Kansainvälisten sopimusten ja kansainvälisten sotilasstandardien soveltaminen kuljetukseen</w:t>
          </w:r>
          <w:r w:rsidR="005D788A" w:rsidRPr="008F3560">
            <w:rPr>
              <w:i/>
            </w:rPr>
            <w:t>.</w:t>
          </w:r>
          <w:r w:rsidR="00CB4BEB" w:rsidRPr="008F3560">
            <w:rPr>
              <w:i/>
            </w:rPr>
            <w:t xml:space="preserve"> </w:t>
          </w:r>
          <w:r w:rsidR="00F3101C" w:rsidRPr="008F3560">
            <w:t>Pykälässä säädettäisiin menettelystä, jolla kansainvälisen sotilasstandardin eksakti versio mahdollisine kansallisine varaumineen ja rajoituksineen voitaisiin ottaa käyttöön te</w:t>
          </w:r>
          <w:r w:rsidR="00892F6D" w:rsidRPr="008F3560">
            <w:t>knisenä turvallisuusratkaisuna</w:t>
          </w:r>
          <w:r w:rsidR="00F3101C" w:rsidRPr="008F3560">
            <w:t xml:space="preserve">. </w:t>
          </w:r>
          <w:r w:rsidR="001743F3">
            <w:t>K</w:t>
          </w:r>
          <w:r w:rsidR="00F3101C" w:rsidRPr="008F3560">
            <w:t>ukin sotilasstandardin uusi versio käytäisiin kansallisesti läpi ja tarvittaessa sen hyväksyntään pykälän mukaisessa prosessissa lisättäisiin tarvittavat kansalliset varaumat ja rajoitukset. Tällä menettelyll</w:t>
          </w:r>
          <w:r w:rsidR="00892F6D" w:rsidRPr="008F3560">
            <w:t xml:space="preserve">ä </w:t>
          </w:r>
          <w:r w:rsidR="00F3101C" w:rsidRPr="008F3560">
            <w:t>varmistu</w:t>
          </w:r>
          <w:r w:rsidR="00944E8E">
            <w:t>ttaisiin</w:t>
          </w:r>
          <w:r w:rsidR="00F3101C" w:rsidRPr="008F3560">
            <w:t xml:space="preserve"> sotilasstandardin sisältämien tekni</w:t>
          </w:r>
          <w:r w:rsidR="00892F6D" w:rsidRPr="008F3560">
            <w:t>sten turvallisuusratkaisujen</w:t>
          </w:r>
          <w:r w:rsidR="00F3101C" w:rsidRPr="008F3560">
            <w:t xml:space="preserve"> yhteensopivuudesta kansallisen lainsäädännön kanssa. Pykälän tarkoittamassa menettelyssä sotilasstandardin käyttöönoton hyväksyntä tapahtuisi julkaisemalla puolustusministeriön asetuksen liitteen päivitys.</w:t>
          </w:r>
          <w:r w:rsidR="00892F6D" w:rsidRPr="008F3560">
            <w:t xml:space="preserve"> </w:t>
          </w:r>
        </w:p>
        <w:p w14:paraId="6D69638C" w14:textId="1CDCECA8" w:rsidR="00F3101C" w:rsidRPr="008F3560" w:rsidRDefault="00892F6D" w:rsidP="00E27FE9">
          <w:pPr>
            <w:pStyle w:val="LLPerustelujenkappalejako"/>
            <w:spacing w:line="240" w:lineRule="auto"/>
            <w:rPr>
              <w:szCs w:val="22"/>
              <w:shd w:val="clear" w:color="auto" w:fill="FFFFFF"/>
            </w:rPr>
          </w:pPr>
          <w:r w:rsidRPr="008F3560">
            <w:t xml:space="preserve">Menettely olisi lain tasolla jossain määrin analoginen eräiden teknisen turvallisuuden sektorilakien kanssa. Esimerkiksi laissa vaarallisten kemikaalien ja räjähteiden käsittelyn turvallisuudesta (390/2005) säädetään sen 135 §:ssä, että </w:t>
          </w:r>
          <w:r w:rsidRPr="008F3560">
            <w:rPr>
              <w:szCs w:val="22"/>
              <w:shd w:val="clear" w:color="auto" w:fill="FFFFFF"/>
            </w:rPr>
            <w:t>turvallisuus- ja kemikaalivirasto julkaisee luettelon niistä standardeista, joita noudattaen katsotaan tämän lain nojalla annettujen säännösten vaatimusten täyttyvän, sekä pitää tätä luetteloa yleisesti saatavilla.</w:t>
          </w:r>
          <w:r w:rsidRPr="008F3560">
            <w:rPr>
              <w:szCs w:val="22"/>
            </w:rPr>
            <w:t xml:space="preserve"> Samoin sähköturvallisuuslain 1135/2016 33 §:ssä säädetään, että </w:t>
          </w:r>
          <w:r w:rsidRPr="008F3560">
            <w:rPr>
              <w:szCs w:val="22"/>
              <w:shd w:val="clear" w:color="auto" w:fill="FFFFFF"/>
            </w:rPr>
            <w:t>sähköturvallisuusviranomainen julkaisee luettelon niistä standardeista, joita noudattaen sähkölaitteiston katsotaan täyttävän tämän lain vaatimukset.</w:t>
          </w:r>
        </w:p>
        <w:p w14:paraId="626FAA5E" w14:textId="60C6A15F" w:rsidR="00DF605E" w:rsidRPr="008F3560" w:rsidRDefault="00DF605E" w:rsidP="00E27FE9">
          <w:pPr>
            <w:pStyle w:val="LLPerustelujenkappalejako"/>
            <w:spacing w:line="240" w:lineRule="auto"/>
          </w:pPr>
          <w:r w:rsidRPr="008F3560">
            <w:t>Siviilipuolella kuljetusten mahdollistamiseksi rajojen yli maasta toiseen on solmittu kansainvälisiä vaarallisten aineiden kuljetusta koskevia sopimuksia kuten tiekuljetuksia koskeva ADR-sopimus, rautatiekuljetuksia koskevat RID-määräykset, merikuljetuksia kappaletavarana koskevat IMDG-Code ja vaarallisten aineiden ilmakuljetuksia koskevat ICAO-TI –määräykset. Näissä sovitaan yhteisistä turvallisuusvaatimuksista vaarallisten aineiden kuljetuksissa. Sotilaallisen yhteistoiminnan kehittyessä tarve mahdollistaa vaarallisten aineiden sotilaskuljetukset maasta toiseen on johtanut analogiseen kehitykseen, jossa kansainvälisillä sotilasstandardeilla pyritään sopimaan ja käyttöönottamaan yhteiset turvallisuusvaatimukset. Nykyisissä sotilasstandardeissa pyritään viittaamaan suoraan mainittuihin siviilisopimuksiin ja –määräyksiin ja siten toteuttamaan kuljetukset mahdollisimman paljon siviilivaatimusten mukaisesti. Sotilasstandardia tyypillisesti tarvitaan tilanteessa, jossa on tarve kuljettaa vaarallista ainetta, jota siviilimääräysten mukaan ei saa kuljettaa, mutta jonka kuljettaminen sotilaallisessa toiminnassa on välttämätöntä. Sotilasstandardin tarkoituksena on täsmentää ne erityiset turvallisuusvaatimukset, joiden soveltamisella katsotaan kuljetuksen olevan riittävän turvallista sotilaallisessa toiminnassa.</w:t>
          </w:r>
        </w:p>
        <w:p w14:paraId="5FC10780" w14:textId="21722957" w:rsidR="00DF0736" w:rsidRPr="008F3560" w:rsidRDefault="00F2632E" w:rsidP="00E27FE9">
          <w:pPr>
            <w:pStyle w:val="LLPerustelujenkappalejako"/>
            <w:spacing w:line="240" w:lineRule="auto"/>
            <w:rPr>
              <w:i/>
              <w:strike/>
            </w:rPr>
          </w:pPr>
          <w:r w:rsidRPr="008F3560">
            <w:rPr>
              <w:b/>
            </w:rPr>
            <w:t>6</w:t>
          </w:r>
          <w:r w:rsidR="007E7C38" w:rsidRPr="008F3560">
            <w:rPr>
              <w:b/>
            </w:rPr>
            <w:t xml:space="preserve"> §</w:t>
          </w:r>
          <w:r w:rsidR="004676F2" w:rsidRPr="008F3560">
            <w:t>.</w:t>
          </w:r>
          <w:r w:rsidR="007E7C38" w:rsidRPr="008F3560">
            <w:t xml:space="preserve"> </w:t>
          </w:r>
          <w:r w:rsidR="002C32D2" w:rsidRPr="008F3560">
            <w:rPr>
              <w:i/>
            </w:rPr>
            <w:t>Lain soveltaminen valmiutta kohotettaessa ja poikkeusoloissa.</w:t>
          </w:r>
          <w:r w:rsidR="002C32D2" w:rsidRPr="008F3560">
            <w:t xml:space="preserve"> </w:t>
          </w:r>
          <w:r w:rsidR="00801F8D" w:rsidRPr="008F3560">
            <w:t>P</w:t>
          </w:r>
          <w:r w:rsidR="00DF0736" w:rsidRPr="008F3560">
            <w:t xml:space="preserve">ykälässä säädettäisiin </w:t>
          </w:r>
          <w:r w:rsidR="00BE0C7F" w:rsidRPr="008F3560">
            <w:t xml:space="preserve">tämän lain soveltamisesta </w:t>
          </w:r>
          <w:r w:rsidR="00801F8D" w:rsidRPr="008F3560">
            <w:t>P</w:t>
          </w:r>
          <w:r w:rsidR="00DF0736" w:rsidRPr="008F3560">
            <w:t xml:space="preserve">uolustusvoimien ja </w:t>
          </w:r>
          <w:r w:rsidR="00801F8D" w:rsidRPr="008F3560">
            <w:t>R</w:t>
          </w:r>
          <w:r w:rsidR="00DF0736" w:rsidRPr="008F3560">
            <w:t>ajavartiolaitoksen vaarallisten aineiden kuljetuksiin</w:t>
          </w:r>
          <w:r w:rsidR="00801F8D" w:rsidRPr="008F3560">
            <w:t xml:space="preserve"> </w:t>
          </w:r>
          <w:r w:rsidR="00C45FC9" w:rsidRPr="008F3560">
            <w:t>valmiutta kohotettaessa</w:t>
          </w:r>
          <w:r w:rsidR="005E48D6" w:rsidRPr="008F3560">
            <w:t xml:space="preserve"> ja poikkeusoloissa. </w:t>
          </w:r>
        </w:p>
        <w:p w14:paraId="128ADA25" w14:textId="6674EC7E" w:rsidR="00DF0736" w:rsidRDefault="004676F2" w:rsidP="00E27FE9">
          <w:pPr>
            <w:pStyle w:val="LLPerustelujenkappalejako"/>
            <w:spacing w:line="240" w:lineRule="auto"/>
          </w:pPr>
          <w:r w:rsidRPr="008F3560">
            <w:t xml:space="preserve">Pykälässä säädettäisiin asevelvollisuuslain 32 §:n 3 momentissa säädetyn </w:t>
          </w:r>
          <w:r w:rsidR="0028692D">
            <w:t xml:space="preserve">olosuhteiden </w:t>
          </w:r>
          <w:r w:rsidRPr="008F3560">
            <w:t xml:space="preserve">mukaisesta joukkojen varustamisesta niiden perustamispaikoissa. </w:t>
          </w:r>
          <w:r w:rsidR="003C1708" w:rsidRPr="008F3560">
            <w:t>Tällaisessa tilanteessa on tarve siirtää keskusvarastoista perustamispaikoille lyhyessä ajassa suuria määriä vaarallisia aineita, kuten polttoaineita ja ampumatarvikkeita perustettaville jo</w:t>
          </w:r>
          <w:r w:rsidR="00EF163F" w:rsidRPr="008F3560">
            <w:t>ukoille. Logistisesti ajatellen</w:t>
          </w:r>
          <w:r w:rsidR="003C1708" w:rsidRPr="008F3560">
            <w:t xml:space="preserve"> tällaiset kuljetukset </w:t>
          </w:r>
          <w:r w:rsidR="00C63853">
            <w:t xml:space="preserve">olisi </w:t>
          </w:r>
          <w:r w:rsidR="003C1708" w:rsidRPr="008F3560">
            <w:t>voitava suorittaa ennen kuin kertausharjoitukseen kutsutut reserviläiset saapuvat perustamispaikalle.</w:t>
          </w:r>
          <w:r w:rsidR="00AF4CE1" w:rsidRPr="008F3560">
            <w:t xml:space="preserve"> Suurelta osin tällaiset kuljetukset toteuttaisivat siviilitoimijat, sillä </w:t>
          </w:r>
          <w:r w:rsidR="006330EB" w:rsidRPr="008F3560">
            <w:t xml:space="preserve">Puolustusvoimilla </w:t>
          </w:r>
          <w:r w:rsidR="00AF4CE1" w:rsidRPr="008F3560">
            <w:t>ei tähän ole riittävästi kalustoa.</w:t>
          </w:r>
          <w:r w:rsidR="003C1708" w:rsidRPr="008F3560">
            <w:t xml:space="preserve"> Käytettävissä oleva </w:t>
          </w:r>
          <w:r w:rsidR="008536AB">
            <w:t xml:space="preserve">vaarallisten aineiden kuljetuksesta annetun </w:t>
          </w:r>
          <w:r w:rsidR="00414D9F" w:rsidRPr="008F3560">
            <w:t xml:space="preserve">lain </w:t>
          </w:r>
          <w:r w:rsidR="00AF4CE1" w:rsidRPr="008F3560">
            <w:t xml:space="preserve">mukainen </w:t>
          </w:r>
          <w:r w:rsidR="003C1708" w:rsidRPr="008F3560">
            <w:t>ajoneuvokalusto ja kuljettajaresurssit koko valtakunnan alueella ei</w:t>
          </w:r>
          <w:r w:rsidR="00EF163F" w:rsidRPr="008F3560">
            <w:t>vät</w:t>
          </w:r>
          <w:r w:rsidR="003C1708" w:rsidRPr="008F3560">
            <w:t xml:space="preserve"> riitä kaikkien tarvittavien kuljetusten toteuttamiseen</w:t>
          </w:r>
          <w:r w:rsidR="00AF4CE1" w:rsidRPr="008F3560">
            <w:t xml:space="preserve">. Pykälässä säädettäisiin niistä </w:t>
          </w:r>
          <w:r w:rsidR="004F4A58" w:rsidRPr="008F3560">
            <w:t>edellytyksistä</w:t>
          </w:r>
          <w:r w:rsidR="00AF4CE1" w:rsidRPr="008F3560">
            <w:t xml:space="preserve">, joiden </w:t>
          </w:r>
          <w:r w:rsidR="00270E54">
            <w:t xml:space="preserve">täyttyessä </w:t>
          </w:r>
          <w:r w:rsidR="00AF4CE1" w:rsidRPr="008F3560">
            <w:t>voitaisiin soveltaa tässä laissa säädettyjä poikkeuksia käytettävään ajoneuvokalustoon ja myös siviilikuljettajiin.</w:t>
          </w:r>
        </w:p>
        <w:p w14:paraId="44CA94C4" w14:textId="64A51265" w:rsidR="00F15192" w:rsidRPr="008F3560" w:rsidRDefault="00270E54" w:rsidP="00E27FE9">
          <w:pPr>
            <w:pStyle w:val="LLPerustelujenkappalejako"/>
            <w:spacing w:line="240" w:lineRule="auto"/>
          </w:pPr>
          <w:r w:rsidRPr="00CE6EA4">
            <w:t>Tämän p</w:t>
          </w:r>
          <w:r w:rsidR="00F15192" w:rsidRPr="00CE6EA4">
            <w:t xml:space="preserve">ykälän </w:t>
          </w:r>
          <w:r w:rsidRPr="00CE6EA4">
            <w:t xml:space="preserve">mukaisia </w:t>
          </w:r>
          <w:r w:rsidR="00F15192" w:rsidRPr="00CE6EA4">
            <w:t>olosuhtei</w:t>
          </w:r>
          <w:r w:rsidRPr="00CE6EA4">
            <w:t>ta</w:t>
          </w:r>
          <w:r w:rsidR="00F15192" w:rsidRPr="00CE6EA4">
            <w:t xml:space="preserve"> </w:t>
          </w:r>
          <w:r w:rsidRPr="00CE6EA4">
            <w:t xml:space="preserve">koskevat </w:t>
          </w:r>
          <w:r w:rsidR="00F15192" w:rsidRPr="00CE6EA4">
            <w:t xml:space="preserve">mahdolliset poikkeukset säädettäisiin asiayhteyden mukaan </w:t>
          </w:r>
          <w:r w:rsidRPr="00CE6EA4">
            <w:t>erikseen</w:t>
          </w:r>
          <w:r w:rsidR="00F15192" w:rsidRPr="00CE6EA4">
            <w:t>.</w:t>
          </w:r>
          <w:r w:rsidR="00F15192">
            <w:t xml:space="preserve"> Poikkeusmahdollisuuksia olisi </w:t>
          </w:r>
          <w:r w:rsidR="00AD1164">
            <w:t>21 pykälässä. Niissä viitattaisiin 6 §:än ja ne koskisivat esimerkiksi</w:t>
          </w:r>
          <w:r w:rsidR="00EC3815">
            <w:t xml:space="preserve"> kuljetusvälineen hyväksyntää, P</w:t>
          </w:r>
          <w:r w:rsidR="008C48B7">
            <w:t xml:space="preserve">uolustusvoimien vaarallisten aineiden kuljettamisen </w:t>
          </w:r>
          <w:r w:rsidR="00EC3815">
            <w:t>-ajoluvan myöntämistä ja kuljetuksen suorittajan velvollisuuksia.</w:t>
          </w:r>
          <w:r w:rsidR="00C63853">
            <w:t xml:space="preserve"> P</w:t>
          </w:r>
          <w:r w:rsidR="00DE2FDC">
            <w:t>oikkeuksista säädettäisiin</w:t>
          </w:r>
          <w:r w:rsidR="00E625B4">
            <w:t xml:space="preserve"> lain</w:t>
          </w:r>
          <w:r w:rsidR="00C63853">
            <w:t xml:space="preserve"> 10 §:n 6 momentissa, 12 §:n 2 momentissa, 13 §:n 4 momentissa, 17 §:n 4 momentissa, 18 §:n 4 momentissa, 19 §:n 4 momentissa, 21 §:n 1 momentissa, 30 §:n 3 momentissa, </w:t>
          </w:r>
          <w:r w:rsidR="008C6557">
            <w:t>31 §:</w:t>
          </w:r>
          <w:r w:rsidR="00C63853">
            <w:t>n 1 momentissa, 43 §:n 4 momentissa, 52 §:</w:t>
          </w:r>
          <w:r w:rsidR="008C6557">
            <w:t>ssä</w:t>
          </w:r>
          <w:r w:rsidR="00C63853">
            <w:t>,</w:t>
          </w:r>
          <w:r w:rsidR="008C6557">
            <w:t xml:space="preserve"> 53 §:n 1</w:t>
          </w:r>
          <w:r w:rsidR="00C63853">
            <w:t xml:space="preserve"> momentissa, </w:t>
          </w:r>
          <w:r w:rsidR="008C6557">
            <w:t xml:space="preserve">54 §:n 3 momentissa, </w:t>
          </w:r>
          <w:r w:rsidR="00C63853">
            <w:t xml:space="preserve">55 §:n 4 momentissa, 61 §:n 2 momentissa, 64 §:n 5 momentissa, 70 §:n 4 ja 5 momentissa, 71 §:n 5 momentissa, 88 §:n 2 ja 3 momentissa ja 129 §:n 3 momentissa. </w:t>
          </w:r>
        </w:p>
        <w:p w14:paraId="2E21EF03" w14:textId="11EA4A7E" w:rsidR="00FD3C1B" w:rsidRDefault="004676F2" w:rsidP="00E27FE9">
          <w:pPr>
            <w:pStyle w:val="LLPerustelujenkappalejako"/>
            <w:spacing w:line="240" w:lineRule="auto"/>
          </w:pPr>
          <w:r w:rsidRPr="008F3560">
            <w:t>P</w:t>
          </w:r>
          <w:r w:rsidR="00DF0736" w:rsidRPr="008F3560">
            <w:t>ykälän 1 momentissa säädettäisiin</w:t>
          </w:r>
          <w:r w:rsidR="00AF4CE1" w:rsidRPr="008F3560">
            <w:t xml:space="preserve"> niistä olosuhteista, joissa </w:t>
          </w:r>
          <w:r w:rsidR="00AF4CE1" w:rsidRPr="00212356">
            <w:t>pykälää sovel</w:t>
          </w:r>
          <w:r w:rsidR="000407EC" w:rsidRPr="009321BB">
            <w:t>lettaisiin</w:t>
          </w:r>
          <w:r w:rsidR="00AF4CE1" w:rsidRPr="008F3560">
            <w:t>. Normaalioloissa pykälää sovel</w:t>
          </w:r>
          <w:r w:rsidR="000407EC">
            <w:t>lettaisiin</w:t>
          </w:r>
          <w:r w:rsidR="00AF4CE1" w:rsidRPr="008F3560">
            <w:t xml:space="preserve"> </w:t>
          </w:r>
          <w:r w:rsidR="00EF163F" w:rsidRPr="008F3560">
            <w:t xml:space="preserve">vastaavassa </w:t>
          </w:r>
          <w:r w:rsidR="00AF4CE1" w:rsidRPr="008F3560">
            <w:t>tilanteessa, jossa myös asevelvollisuuslain 32 §</w:t>
          </w:r>
          <w:r w:rsidR="00EF4196" w:rsidRPr="008F3560">
            <w:t>:n 3 momentin mukaista</w:t>
          </w:r>
          <w:r w:rsidR="00AF4CE1" w:rsidRPr="008F3560">
            <w:t xml:space="preserve"> nopeutettua kerta</w:t>
          </w:r>
          <w:r w:rsidR="00EF163F" w:rsidRPr="008F3560">
            <w:t xml:space="preserve">usharjoitukseen määräämistä </w:t>
          </w:r>
          <w:r w:rsidR="00AF4CE1" w:rsidRPr="00212356">
            <w:t>sovel</w:t>
          </w:r>
          <w:r w:rsidR="000407EC" w:rsidRPr="009321BB">
            <w:t>letaan</w:t>
          </w:r>
          <w:r w:rsidR="00AF4CE1" w:rsidRPr="001C591F">
            <w:t>. Päätöksen tekisi asevelvollisuuslain kanssa analogisella tavalla tasav</w:t>
          </w:r>
          <w:r w:rsidR="00AF4CE1" w:rsidRPr="008F3560">
            <w:t xml:space="preserve">allan presidentti </w:t>
          </w:r>
          <w:r w:rsidR="000E717F" w:rsidRPr="008F3560">
            <w:t xml:space="preserve">puolustusvoimain </w:t>
          </w:r>
          <w:r w:rsidR="00AF4CE1" w:rsidRPr="008F3560">
            <w:t>komentajan esittelystä.  Lisäksi esitetään</w:t>
          </w:r>
          <w:r w:rsidR="00EF4196" w:rsidRPr="008F3560">
            <w:t xml:space="preserve"> säädettäväksi</w:t>
          </w:r>
          <w:r w:rsidR="00AF4CE1" w:rsidRPr="008F3560">
            <w:t>, että vastaavia poikkeuksia voitaisiin soveltaa</w:t>
          </w:r>
          <w:r w:rsidR="00611398" w:rsidRPr="008F3560">
            <w:t>,</w:t>
          </w:r>
          <w:r w:rsidR="00AF4CE1" w:rsidRPr="008F3560">
            <w:t xml:space="preserve"> kun valtakunnassa on todettu vallitsevan valmiuslain tarkoittamat poikkeusolot taikka puolustustilalain tarkoittama puolustustila.</w:t>
          </w:r>
          <w:r w:rsidR="006C5676" w:rsidRPr="008F3560">
            <w:t xml:space="preserve"> </w:t>
          </w:r>
        </w:p>
        <w:p w14:paraId="261642D2" w14:textId="300657B4" w:rsidR="00ED24FA" w:rsidRDefault="00ED24FA" w:rsidP="00E27FE9">
          <w:pPr>
            <w:pStyle w:val="LLPerustelujenkappalejako"/>
            <w:spacing w:line="240" w:lineRule="auto"/>
          </w:pPr>
          <w:r>
            <w:t>V</w:t>
          </w:r>
          <w:r w:rsidRPr="00ED24FA">
            <w:t>almiuden teh</w:t>
          </w:r>
          <w:r w:rsidR="001D25C4">
            <w:t>ostamisessa on kyse P</w:t>
          </w:r>
          <w:r w:rsidRPr="00ED24FA">
            <w:t>uolustusvoimien valmiuden säätelyn ensimmäisen vaiheen to</w:t>
          </w:r>
          <w:r w:rsidR="001D25C4">
            <w:t>imenpiteistä, joihin ryhdytään P</w:t>
          </w:r>
          <w:r w:rsidRPr="00ED24FA">
            <w:t>uolustusvoimien omalla päätöksellä, puolustusvoimien omin voimavaroin ja pääasiassa normaaliolojen toimivaltuuksin. Esimerkkejä valmiuden tehostam</w:t>
          </w:r>
          <w:r w:rsidR="001D25C4">
            <w:t>isen keinoista ovat P</w:t>
          </w:r>
          <w:r w:rsidRPr="00ED24FA">
            <w:t>uolustusvoimien oman johtamisvalmiuden lisääminen, alueellisen koskemattomuuden valvonnan ja turvaamisen tehostaminen, kohteiden suojaamisen tehostaminen ja joukkojen kouluttamisen tehostaminen. Päätöksen esimerkiksi aluevalvonnan tehostamisesta voi tehdä puolustusvoimien valmiuspäällikkö tai ilma- tai merivoimien komentaja.</w:t>
          </w:r>
        </w:p>
        <w:p w14:paraId="16B5D055" w14:textId="59F2EB48" w:rsidR="00ED24FA" w:rsidRDefault="00ED24FA" w:rsidP="00E27FE9">
          <w:pPr>
            <w:pStyle w:val="LLPerustelujenkappalejako"/>
            <w:spacing w:line="240" w:lineRule="auto"/>
          </w:pPr>
          <w:r w:rsidRPr="00ED24FA">
            <w:t>Va</w:t>
          </w:r>
          <w:r w:rsidR="001D25C4">
            <w:t>lmiuden kohottamisessa on kyse P</w:t>
          </w:r>
          <w:r w:rsidRPr="00ED24FA">
            <w:t xml:space="preserve">uolustusvoimien valmiuden säätelyn toimenpiteistä, jotka liittyvät sotilaalliseen uhkaan ja jotka aloitetaan valtion johdon päätösten ja puolustusvoimain komentajan käskyjen mukaisesti. Valmiuden kohottaminen edellyttää valtion johdon päätöstä, valmiuslainsäädännön toimivaltuuksia sekä yhteiskunnan resurssien saamista käyttöön. Esimerkkejä valmiuden kohottamiseen liittyvistä toimenpiteistä ovat ylimääräiseen palvelukseen käskeminen ja sodan ajan joukkojen perustaminen. Valmiuden kohottamiseen </w:t>
          </w:r>
          <w:r w:rsidRPr="00AE4CE8">
            <w:t>voidaan</w:t>
          </w:r>
          <w:r w:rsidRPr="00ED24FA">
            <w:t xml:space="preserve"> ryhtyä suoraan, ilman edeltävää valmiuden tehostamista.</w:t>
          </w:r>
        </w:p>
        <w:p w14:paraId="48D109C6" w14:textId="5F05BF54" w:rsidR="00ED24FA" w:rsidRPr="008F3560" w:rsidRDefault="00ED24FA" w:rsidP="00E27FE9">
          <w:pPr>
            <w:pStyle w:val="LLPerustelujenkappalejako"/>
            <w:spacing w:line="240" w:lineRule="auto"/>
          </w:pPr>
          <w:r w:rsidRPr="00ED24FA">
            <w:t>Valmiuden tehostamisessa ja valmiuden kohottamisessa on siis kyse kahdesta eri asiasta. Valmiuden tehostaminen tehdään puolustusvoimien omasta aloitteesta, valmiuden kohottaminen puolestaan edellyttää valtion johdon päätöstä. Valmiuden kohottaminen on huomattavasti tehostamista vakavampi toimenpide ja edellyttää lainsäädännön mukaisesti sotilaallisen uhan tunnistamista.</w:t>
          </w:r>
          <w:r>
            <w:t xml:space="preserve"> (PuVM 2/2016 vp)</w:t>
          </w:r>
        </w:p>
        <w:p w14:paraId="627BD6B3" w14:textId="337975E5" w:rsidR="00EE1BCC" w:rsidRPr="008F3560" w:rsidRDefault="00DF44DF" w:rsidP="00E27FE9">
          <w:pPr>
            <w:pStyle w:val="LLPerustelujenkappalejako"/>
            <w:spacing w:line="240" w:lineRule="auto"/>
          </w:pPr>
          <w:r w:rsidRPr="008F3560">
            <w:t>Pykälän 2 momentissa säädettäisiin siitä menettelystä, jolla Tasavallan presidentti toteaa 1 momentissa tarkoitetun välttämättömän tarpeen olemassaolon.</w:t>
          </w:r>
        </w:p>
        <w:p w14:paraId="7D268357" w14:textId="640D31E3" w:rsidR="009C2320" w:rsidRDefault="00611398" w:rsidP="00E27FE9">
          <w:pPr>
            <w:pStyle w:val="LLPerustelujenkappalejako"/>
            <w:spacing w:line="240" w:lineRule="auto"/>
          </w:pPr>
          <w:r w:rsidRPr="008F3560">
            <w:t xml:space="preserve">Pykälän 3 momentissa säädettäisiin, että Puolustusvoimat </w:t>
          </w:r>
          <w:r w:rsidR="00287639">
            <w:t xml:space="preserve">tai </w:t>
          </w:r>
          <w:r w:rsidRPr="008F3560">
            <w:t xml:space="preserve">Rajavartiolaitos toimisivat jäljempänä tässä laissa säädettävissä poikkeuksissa lähettäjänä ja vastaanottajana. </w:t>
          </w:r>
        </w:p>
        <w:p w14:paraId="31389A22" w14:textId="49E803B9" w:rsidR="009C3709" w:rsidRPr="008F3560" w:rsidRDefault="009C3709" w:rsidP="00E27FE9">
          <w:pPr>
            <w:pStyle w:val="LLPerustelujenkappalejako"/>
            <w:spacing w:line="240" w:lineRule="auto"/>
          </w:pPr>
          <w:r>
            <w:t>Pykälän 4 momentissa säädettäisiin</w:t>
          </w:r>
          <w:r w:rsidR="007848AA">
            <w:t xml:space="preserve"> edellä kuvatuista syistä</w:t>
          </w:r>
          <w:r>
            <w:t>, että l</w:t>
          </w:r>
          <w:r w:rsidRPr="009C3709">
            <w:t>aissa säädettyjä poikkeuksia sovelle</w:t>
          </w:r>
          <w:r>
            <w:t xml:space="preserve">ttaisiin </w:t>
          </w:r>
          <w:r w:rsidRPr="009C3709">
            <w:t>tässä pykälässä säädetyissä olosuhteissa myös kolmannen osapuolen Puolustusvoimille tai Rajavartiolaitokselle suorittamiin kuljetuksiin.</w:t>
          </w:r>
        </w:p>
        <w:p w14:paraId="7F179866" w14:textId="2FF73758" w:rsidR="00C666E3" w:rsidRPr="008F3560" w:rsidRDefault="0059070A" w:rsidP="00E27FE9">
          <w:pPr>
            <w:pStyle w:val="LLP1Otsikkotaso"/>
            <w:spacing w:line="240" w:lineRule="auto"/>
          </w:pPr>
          <w:bookmarkStart w:id="163" w:name="_Toc130897376"/>
          <w:bookmarkStart w:id="164" w:name="_Toc130898663"/>
          <w:bookmarkStart w:id="165" w:name="_Toc130908126"/>
          <w:bookmarkStart w:id="166" w:name="_Toc130909535"/>
          <w:bookmarkStart w:id="167" w:name="_Toc130973442"/>
          <w:bookmarkStart w:id="168" w:name="_Toc167451315"/>
          <w:bookmarkStart w:id="169" w:name="_Toc167451757"/>
          <w:bookmarkStart w:id="170" w:name="_Toc167708746"/>
          <w:r w:rsidRPr="008F3560">
            <w:t>luku</w:t>
          </w:r>
          <w:bookmarkEnd w:id="163"/>
          <w:bookmarkEnd w:id="164"/>
          <w:bookmarkEnd w:id="165"/>
          <w:bookmarkEnd w:id="166"/>
          <w:bookmarkEnd w:id="167"/>
          <w:bookmarkEnd w:id="168"/>
          <w:bookmarkEnd w:id="169"/>
          <w:bookmarkEnd w:id="170"/>
        </w:p>
        <w:p w14:paraId="57ED2A8F" w14:textId="79099149" w:rsidR="0059070A" w:rsidRPr="008F3560" w:rsidRDefault="0059070A" w:rsidP="00113797">
          <w:pPr>
            <w:pStyle w:val="LLNormaali"/>
          </w:pPr>
          <w:r w:rsidRPr="008F3560">
            <w:t>Yleiset turvallisuusperiaatteet</w:t>
          </w:r>
        </w:p>
        <w:p w14:paraId="2F7D2181" w14:textId="411C5911" w:rsidR="00600446" w:rsidRPr="008F3560" w:rsidRDefault="00600446" w:rsidP="00E27FE9">
          <w:pPr>
            <w:pStyle w:val="LLPerustelujenkappalejako"/>
            <w:spacing w:line="240" w:lineRule="auto"/>
            <w:rPr>
              <w:b/>
            </w:rPr>
          </w:pPr>
        </w:p>
        <w:p w14:paraId="40A11E7B" w14:textId="693FC1EE" w:rsidR="0059070A" w:rsidRPr="008F3560" w:rsidRDefault="00F2632E" w:rsidP="00E27FE9">
          <w:pPr>
            <w:pStyle w:val="LLPerustelujenkappalejako"/>
            <w:spacing w:line="240" w:lineRule="auto"/>
          </w:pPr>
          <w:r w:rsidRPr="008F3560">
            <w:rPr>
              <w:b/>
            </w:rPr>
            <w:t>7</w:t>
          </w:r>
          <w:r w:rsidR="0059070A" w:rsidRPr="008F3560">
            <w:rPr>
              <w:b/>
            </w:rPr>
            <w:t xml:space="preserve"> §</w:t>
          </w:r>
          <w:r w:rsidR="00002C3A" w:rsidRPr="008F3560">
            <w:rPr>
              <w:b/>
            </w:rPr>
            <w:t>.</w:t>
          </w:r>
          <w:r w:rsidR="0059070A" w:rsidRPr="008F3560">
            <w:rPr>
              <w:b/>
            </w:rPr>
            <w:t xml:space="preserve"> </w:t>
          </w:r>
          <w:r w:rsidR="0059070A" w:rsidRPr="008F3560">
            <w:rPr>
              <w:i/>
            </w:rPr>
            <w:t xml:space="preserve">Selvilläolovelvollisuus. </w:t>
          </w:r>
          <w:r w:rsidR="00002C3A" w:rsidRPr="008F3560">
            <w:t>Pykälässä säädettäisiin l</w:t>
          </w:r>
          <w:r w:rsidR="0059070A" w:rsidRPr="008F3560">
            <w:t xml:space="preserve">ain yleiseksi turvallisuusperiaatteeksi kaikkea vaarallisten aineiden kuljettamista ohjaava säännös selvilläolovelvollisuudesta. Säännös vastaisi sisällöltään </w:t>
          </w:r>
          <w:r w:rsidR="0075695A">
            <w:t xml:space="preserve">vaarallisten aineiden kuljetuksesta annetun </w:t>
          </w:r>
          <w:r w:rsidR="0059070A" w:rsidRPr="008F3560">
            <w:t xml:space="preserve">lain 5 § yleissäännöstä. Vaarallisten aineiden kuljetuksen turvallisuuteen liittyviä tehtäviä suorittavilla tulisi olla käytettävissään tarvittavat tiedot kuljetettavien ja kuljetusta varten käsiteltävien aineiden vaarallisista ominaisuuksista ja luokituksesta. Lisäksi kuljetuksia hoitavan ja kuljetukseen osallistuvan olisi oltava selvillä eri kuljetusmuotoihin sisältyvien vaarallisten aineiden kuljetukseen liittyvien tehtäviensä osalta, mitkä lain vaatimukset ovat, voidakseen toimia säädettyjen velvoitteiden mukaisesti. </w:t>
          </w:r>
        </w:p>
        <w:p w14:paraId="7791AE20" w14:textId="6E4D8ED8" w:rsidR="0059070A" w:rsidRPr="008F3560" w:rsidRDefault="0059070A" w:rsidP="00E27FE9">
          <w:pPr>
            <w:pStyle w:val="LLPerustelujenkappalejako"/>
            <w:spacing w:line="240" w:lineRule="auto"/>
          </w:pPr>
          <w:r w:rsidRPr="008F3560">
            <w:t>Nämä velvoitteet koskisivat koko kuljetusketjua lähettäjästä vastaanottajaan sekä kaikkien osapuolten kaikkia kuljetusturvallisuuteen vaikuttavia tehtäviä, jotta kaikessa kuljetukseen liittyvässä toiminnassa noudatettaisiin lain velvollisuuksia ja toteutettaisiin niistä johtuvat käytännön toimenpiteet.</w:t>
          </w:r>
        </w:p>
        <w:p w14:paraId="62AB9220" w14:textId="1D5E3493" w:rsidR="0071778E" w:rsidRPr="008F3560" w:rsidRDefault="00F2632E" w:rsidP="00E27FE9">
          <w:pPr>
            <w:pStyle w:val="LLPerustelujenkappalejako"/>
            <w:spacing w:line="240" w:lineRule="auto"/>
            <w:rPr>
              <w:strike/>
            </w:rPr>
          </w:pPr>
          <w:r w:rsidRPr="008F3560">
            <w:rPr>
              <w:b/>
            </w:rPr>
            <w:t>8</w:t>
          </w:r>
          <w:r w:rsidR="0059070A" w:rsidRPr="008F3560">
            <w:rPr>
              <w:b/>
            </w:rPr>
            <w:t xml:space="preserve"> §</w:t>
          </w:r>
          <w:r w:rsidR="00650547" w:rsidRPr="008F3560">
            <w:rPr>
              <w:b/>
            </w:rPr>
            <w:t>.</w:t>
          </w:r>
          <w:r w:rsidR="0059070A" w:rsidRPr="008F3560">
            <w:rPr>
              <w:b/>
            </w:rPr>
            <w:t xml:space="preserve"> </w:t>
          </w:r>
          <w:r w:rsidR="0059070A" w:rsidRPr="008F3560">
            <w:rPr>
              <w:i/>
            </w:rPr>
            <w:t xml:space="preserve">Huolellisuus- ja varovaisuusvelvollisuus. </w:t>
          </w:r>
          <w:r w:rsidR="0071778E" w:rsidRPr="008F3560">
            <w:t xml:space="preserve">Pykälässä säädettäisiin vaarallisten aineiden kuljetukseen liittyvien osapuolten yleisistä toimintaa ohjaavista huolellisuus- ja varovaisuusvelvollisuuksista. </w:t>
          </w:r>
          <w:r w:rsidR="00381404" w:rsidRPr="008F3560">
            <w:t>V</w:t>
          </w:r>
          <w:r w:rsidR="0071778E" w:rsidRPr="008F3560">
            <w:t>aarallisia aineita, jotka voivat aiheuttaa vaaraa terveydelle, turvallisuudelle, omaisuudelle tai ympäristölle, ei sa</w:t>
          </w:r>
          <w:r w:rsidR="00381404" w:rsidRPr="008F3560">
            <w:t>isi</w:t>
          </w:r>
          <w:r w:rsidR="0071778E" w:rsidRPr="008F3560">
            <w:t xml:space="preserve"> kuljettaa noudattamatta turvallisen kuljetuksen takaavia menettelyitä ja toimintatapoja riskien rajoittamiseksi. Kuljetuksen osapuolten tarkemmista velvollisuuksista säädettäisiin 9 luvussa. Säännösten rikkomista ei olisi sanktioitu niiden yleisluo</w:t>
          </w:r>
          <w:r w:rsidR="00381404" w:rsidRPr="008F3560">
            <w:t>n</w:t>
          </w:r>
          <w:r w:rsidR="0071778E" w:rsidRPr="008F3560">
            <w:t>teisuuden vuoksi.</w:t>
          </w:r>
        </w:p>
        <w:p w14:paraId="6B11CD35" w14:textId="668D8E18" w:rsidR="0071778E" w:rsidRPr="008F3560" w:rsidRDefault="008C4DBF" w:rsidP="00E27FE9">
          <w:pPr>
            <w:pStyle w:val="LLPerustelujenkappalejako"/>
            <w:spacing w:line="240" w:lineRule="auto"/>
          </w:pPr>
          <w:r w:rsidRPr="008F3560">
            <w:t xml:space="preserve">Pykälän </w:t>
          </w:r>
          <w:r w:rsidR="0071778E" w:rsidRPr="008F3560">
            <w:rPr>
              <w:iCs/>
            </w:rPr>
            <w:t>1 momentin</w:t>
          </w:r>
          <w:r w:rsidR="0071778E" w:rsidRPr="008F3560">
            <w:t xml:space="preserve"> velvoitteet koskisivat </w:t>
          </w:r>
          <w:r w:rsidR="00382BD2" w:rsidRPr="008F3560">
            <w:t>4</w:t>
          </w:r>
          <w:r w:rsidR="0071778E" w:rsidRPr="008F3560">
            <w:t xml:space="preserve"> §:än sisältyvän kuljetusmääritelmän mukaisesti muitakin kuljetukseen liittyviä toimenpiteitä, kuten kuljetusvälineeseen kuormaamista, lastaamista, purkamista ja käsittelyä sekä tilapäistä säilytystä, joten näitä toimia ei mainittaisi momentissa erikseen. Arvioitaessa sitä, millaista huolellisuutta ja varovaisuutta kulloinkin edellytettäisiin, olisi otettava huomioon kuljetettavan aineen laji, määrä ja kuljetusmuoto. Aineen laji kuvasta</w:t>
          </w:r>
          <w:r w:rsidRPr="008F3560">
            <w:t>a</w:t>
          </w:r>
          <w:r w:rsidR="0071778E" w:rsidRPr="008F3560">
            <w:t xml:space="preserve"> aineen vaarallisuutta. Kaikille vaarallisille aineille on ominaista, että ne aiheuttavat väärin käsiteltyinä vahinkoa tai ainakin vaaraa ihmisille ja ympäristölle. Mitä enemmän vaarallista ainetta kuljetetaan, sitä enemmän tulisi kiinnittää huomiota kuljetuksen turvallisuuteen. Esimerkiksi radioaktiivisten aineiden kuljetuksessa merkittävämpää on aineen säteilyominaisuudet kuin kuljetettavan aineen määrä. Eri kuljetusmuotojen erot tulee ottaa kuljetuksessa huomioon, koska eri kuljetusmuotoja koskevat säännökset ja määräykset poikkeavat toisistaan. Momenttiin esitetty velvoite koskisi kaikkia kuljetusturvallisuuteen vaikuttavia tehtäviä suorittavia koko kuljetusketjussa ja kaikissa kuljetukseen liittyvissä toimissa.</w:t>
          </w:r>
        </w:p>
        <w:p w14:paraId="24FA6690" w14:textId="682FB94C" w:rsidR="0071778E" w:rsidRPr="008F3560" w:rsidRDefault="00CC0FCF" w:rsidP="00E27FE9">
          <w:pPr>
            <w:pStyle w:val="LLPerustelujenkappalejako"/>
            <w:spacing w:line="240" w:lineRule="auto"/>
          </w:pPr>
          <w:r w:rsidRPr="008F3560">
            <w:t xml:space="preserve">Pykälän </w:t>
          </w:r>
          <w:r w:rsidR="0071778E" w:rsidRPr="008F3560">
            <w:t>2 momentissa lueteltaisiin kuljetukseen vaikuttavat keskeisimmät osapuolet. Niiden ja muidenkin mainittuihin toimintoihin vaikuttavien osapuolten olisi omalta osaltaan huolehdittava, että onnettomuuksia ja onnettomuudesta aiheutuvia vahingollisia seuraamuksia ehkäistään tarvittavalla tavalla.</w:t>
          </w:r>
        </w:p>
        <w:p w14:paraId="12747E1D" w14:textId="5DB99CD0" w:rsidR="0071778E" w:rsidRPr="008F3560" w:rsidRDefault="00002C3A" w:rsidP="00E27FE9">
          <w:pPr>
            <w:pStyle w:val="LLPerustelujenkappalejako"/>
            <w:spacing w:line="240" w:lineRule="auto"/>
          </w:pPr>
          <w:r w:rsidRPr="008F3560">
            <w:t>Ehdotettu</w:t>
          </w:r>
          <w:r w:rsidR="008C4331" w:rsidRPr="008F3560">
            <w:t xml:space="preserve"> pykälä vastaisi</w:t>
          </w:r>
          <w:r w:rsidR="008B6176" w:rsidRPr="008F3560">
            <w:t xml:space="preserve"> </w:t>
          </w:r>
          <w:r w:rsidR="00362A4E">
            <w:t xml:space="preserve">vaarallisten aineiden kuljetuksesta annetun </w:t>
          </w:r>
          <w:r w:rsidR="008B6176" w:rsidRPr="008F3560">
            <w:t>lain 6 §:ä</w:t>
          </w:r>
          <w:r w:rsidR="004E3EEF" w:rsidRPr="008F3560">
            <w:t>.</w:t>
          </w:r>
        </w:p>
        <w:p w14:paraId="0C734FA4" w14:textId="34C1C1F6" w:rsidR="0059070A" w:rsidRPr="008F3560" w:rsidRDefault="00F2632E" w:rsidP="00E27FE9">
          <w:pPr>
            <w:pStyle w:val="LLPerustelujenkappalejako"/>
            <w:spacing w:line="240" w:lineRule="auto"/>
          </w:pPr>
          <w:r w:rsidRPr="008F3560">
            <w:rPr>
              <w:b/>
            </w:rPr>
            <w:t>9</w:t>
          </w:r>
          <w:r w:rsidR="0059070A" w:rsidRPr="008F3560">
            <w:rPr>
              <w:b/>
            </w:rPr>
            <w:t xml:space="preserve"> §</w:t>
          </w:r>
          <w:r w:rsidR="00650547" w:rsidRPr="008F3560">
            <w:rPr>
              <w:b/>
            </w:rPr>
            <w:t>.</w:t>
          </w:r>
          <w:r w:rsidR="0059070A" w:rsidRPr="008F3560">
            <w:rPr>
              <w:b/>
            </w:rPr>
            <w:t xml:space="preserve"> </w:t>
          </w:r>
          <w:r w:rsidR="0059070A" w:rsidRPr="008F3560">
            <w:rPr>
              <w:i/>
            </w:rPr>
            <w:t xml:space="preserve">Kuljetuskielto. </w:t>
          </w:r>
          <w:r w:rsidR="005C4119" w:rsidRPr="008F3560">
            <w:t xml:space="preserve">Pykälässä säädettäisiin vaarallisen aineen kuljetuskiellosta. Jos vaarallista ainetta ei olisi luokiteltu, siitä ei olisi annettu säädettyjä tietoja, kuljetusväline tai kuljetustapa ei olisi turvallinen taikka kuljetusta ei muuten suoritettaisi turvallisesti kuten tässä laissa ja sen nojalla annettavissa säännöksissä tai määräyksissä, ainetta ei saisi kuljettaa, ellei tässä laissa toisin säädettäisi. </w:t>
          </w:r>
          <w:r w:rsidR="00BA1E03" w:rsidRPr="008F3560">
            <w:t xml:space="preserve">Ehdotettu pykälä olisi </w:t>
          </w:r>
          <w:r w:rsidR="008C245B" w:rsidRPr="008F3560">
            <w:t xml:space="preserve">pääosin </w:t>
          </w:r>
          <w:r w:rsidR="00557422" w:rsidRPr="008F3560">
            <w:t xml:space="preserve">saman sisältöinen </w:t>
          </w:r>
          <w:r w:rsidR="00AE51AF">
            <w:t xml:space="preserve">vaarallisten aineiden kuljetuksesta annetun </w:t>
          </w:r>
          <w:r w:rsidR="00BA1E03" w:rsidRPr="008F3560">
            <w:t>lain 7 §:n kanssa.</w:t>
          </w:r>
          <w:r w:rsidR="008C245B" w:rsidRPr="008F3560">
            <w:t xml:space="preserve"> Ero olisi pykälän jälkimmäisessä virkkeessä, jonka säännöksellä ”ellei tässä laissa toisin säädetä” viitattaisiin jäljempänä tuleviin erityistilanteisiin, joista tässä laissa säädetään erikseen aineelliset vaatimukset.</w:t>
          </w:r>
        </w:p>
        <w:p w14:paraId="2DEB30F4" w14:textId="083AD183" w:rsidR="005C4119" w:rsidRPr="008F3560" w:rsidRDefault="0071778E" w:rsidP="00E27FE9">
          <w:pPr>
            <w:pStyle w:val="LLPerustelujenkappalejako"/>
            <w:spacing w:line="240" w:lineRule="auto"/>
          </w:pPr>
          <w:r w:rsidRPr="008F3560">
            <w:t xml:space="preserve">Pykälän kuljetuskieltoa koskea periaate vastaisi </w:t>
          </w:r>
          <w:r w:rsidR="009531AA">
            <w:t xml:space="preserve">vaarallisten aineiden kuljetuksesta annetun </w:t>
          </w:r>
          <w:r w:rsidRPr="008F3560">
            <w:t>lain</w:t>
          </w:r>
          <w:r w:rsidR="00FE5F74" w:rsidRPr="008F3560">
            <w:t xml:space="preserve"> (719/1994)</w:t>
          </w:r>
          <w:r w:rsidRPr="008F3560">
            <w:t xml:space="preserve"> 14 §:n yleistä kuljetuskieltoa</w:t>
          </w:r>
          <w:r w:rsidR="00B2667E" w:rsidRPr="008F3560">
            <w:t>.</w:t>
          </w:r>
          <w:r w:rsidRPr="008F3560">
            <w:t xml:space="preserve"> </w:t>
          </w:r>
          <w:r w:rsidR="005C4119" w:rsidRPr="008F3560">
            <w:t>L</w:t>
          </w:r>
          <w:r w:rsidRPr="008F3560">
            <w:t xml:space="preserve">aissa säädettäisiin erilliset yksityiskohtaiset aineelliset säännökset tietojen antamisesta, kuljetusvälineen ja kuljetustavan turvallisuudesta sekä muista kuljetusturvallisuuden takaavista vaatimuksista, kuten esimerkiksi luvista, hyväksynnöistä ja koulutuksesta, jotka ovat vaarallisten aineiden turvallisen kuljettamisen takeita. </w:t>
          </w:r>
        </w:p>
        <w:p w14:paraId="674E7795" w14:textId="77777777" w:rsidR="00C548DC" w:rsidRDefault="00C548DC" w:rsidP="00C548DC">
          <w:pPr>
            <w:pStyle w:val="LLPerustelujenkappalejako"/>
          </w:pPr>
          <w:bookmarkStart w:id="171" w:name="_Toc130897377"/>
          <w:bookmarkStart w:id="172" w:name="_Toc130898664"/>
          <w:bookmarkStart w:id="173" w:name="_Toc130908127"/>
          <w:bookmarkStart w:id="174" w:name="_Toc130909536"/>
          <w:bookmarkStart w:id="175" w:name="_Toc130973443"/>
        </w:p>
        <w:p w14:paraId="310AFCEE" w14:textId="44616437" w:rsidR="00A02EC3" w:rsidRPr="00C548DC" w:rsidRDefault="00C548DC" w:rsidP="00C548DC">
          <w:pPr>
            <w:pStyle w:val="LLPerustelujenkappalejako"/>
            <w:rPr>
              <w:b/>
            </w:rPr>
          </w:pPr>
          <w:r w:rsidRPr="00C548DC">
            <w:rPr>
              <w:b/>
            </w:rPr>
            <w:t xml:space="preserve">3 </w:t>
          </w:r>
          <w:r w:rsidR="00BA1E03" w:rsidRPr="00C548DC">
            <w:rPr>
              <w:b/>
            </w:rPr>
            <w:t>luku</w:t>
          </w:r>
          <w:bookmarkEnd w:id="171"/>
          <w:bookmarkEnd w:id="172"/>
          <w:bookmarkEnd w:id="173"/>
          <w:bookmarkEnd w:id="174"/>
          <w:bookmarkEnd w:id="175"/>
        </w:p>
        <w:p w14:paraId="014ACF85" w14:textId="126B14D5" w:rsidR="00BA1E03" w:rsidRPr="00C548DC" w:rsidRDefault="00BA1E03" w:rsidP="00C548DC">
          <w:pPr>
            <w:pStyle w:val="LLPerustelujenkappalejako"/>
            <w:rPr>
              <w:b/>
            </w:rPr>
          </w:pPr>
          <w:r w:rsidRPr="00C548DC">
            <w:rPr>
              <w:b/>
            </w:rPr>
            <w:t>Luokitus, merkitseminen ja kuljetustiedot</w:t>
          </w:r>
        </w:p>
        <w:p w14:paraId="249933A2" w14:textId="7C25DE22" w:rsidR="00CB0C16" w:rsidRPr="008F3560" w:rsidRDefault="00F2632E" w:rsidP="00E27FE9">
          <w:pPr>
            <w:pStyle w:val="LLNormaali"/>
            <w:spacing w:line="240" w:lineRule="auto"/>
            <w:rPr>
              <w:strike/>
            </w:rPr>
          </w:pPr>
          <w:r w:rsidRPr="008F3560">
            <w:rPr>
              <w:b/>
            </w:rPr>
            <w:t>10</w:t>
          </w:r>
          <w:r w:rsidR="00CB0C16" w:rsidRPr="008F3560">
            <w:rPr>
              <w:b/>
            </w:rPr>
            <w:t xml:space="preserve"> </w:t>
          </w:r>
          <w:r w:rsidR="00BA1E03" w:rsidRPr="008F3560">
            <w:rPr>
              <w:b/>
            </w:rPr>
            <w:t>§</w:t>
          </w:r>
          <w:r w:rsidR="003802CF" w:rsidRPr="008F3560">
            <w:rPr>
              <w:b/>
            </w:rPr>
            <w:t>.</w:t>
          </w:r>
          <w:r w:rsidR="00BA1E03" w:rsidRPr="008F3560">
            <w:t xml:space="preserve"> </w:t>
          </w:r>
          <w:r w:rsidR="00BA1E03" w:rsidRPr="008F3560">
            <w:rPr>
              <w:i/>
            </w:rPr>
            <w:t>Vaarallisten aineiden luokitus</w:t>
          </w:r>
          <w:r w:rsidR="004A7495" w:rsidRPr="008F3560">
            <w:rPr>
              <w:i/>
            </w:rPr>
            <w:t>.</w:t>
          </w:r>
          <w:r w:rsidR="00E329B1">
            <w:rPr>
              <w:i/>
            </w:rPr>
            <w:t xml:space="preserve"> </w:t>
          </w:r>
          <w:r w:rsidR="00CB0C16" w:rsidRPr="008F3560">
            <w:t>Vaarallisten aineiden luokat vasta</w:t>
          </w:r>
          <w:r w:rsidR="005C4119" w:rsidRPr="008F3560">
            <w:t>isivat</w:t>
          </w:r>
          <w:r w:rsidR="00CB0C16" w:rsidRPr="008F3560">
            <w:t xml:space="preserve"> kansainvälisten sopimusten vaarallisten aineiden kuljetusmääräyksissä määrättyjä luokkia. Luokituksen perusteella määritet</w:t>
          </w:r>
          <w:r w:rsidR="005C4119" w:rsidRPr="008F3560">
            <w:t>täisiin</w:t>
          </w:r>
          <w:r w:rsidR="00CB0C16" w:rsidRPr="008F3560">
            <w:t>, onko aine tämän lain soveltamisalaan kuuluva. Oikea luokitus anta</w:t>
          </w:r>
          <w:r w:rsidR="005C4119" w:rsidRPr="008F3560">
            <w:t>isi</w:t>
          </w:r>
          <w:r w:rsidR="00CB0C16" w:rsidRPr="008F3560">
            <w:t xml:space="preserve"> perustan turvalliselle kuljetukselle, sillä sen perusteella määräyty</w:t>
          </w:r>
          <w:r w:rsidR="005C4119" w:rsidRPr="008F3560">
            <w:t>isi</w:t>
          </w:r>
          <w:r w:rsidR="00CB0C16" w:rsidRPr="008F3560">
            <w:t>vät muut laissa ja sen nojalla säädetyt ja määrätyt velvollisuudet ja turvallisuusvaatimukset. Tavaraa tai ainetta, joka kuljetukseen esitetyssä muodossa voi räjähtää, reagoida vaarallisesti, aiheuttaa tulipalon, tuottaa vaarallista lämpöä tai vaarallisia myrkyllisten, syövyttävien tai syttyvien kaasujen tai höyryjen päästöjä kuljetuksen tavanomaisissa olosuhteissa, ei sa</w:t>
          </w:r>
          <w:r w:rsidR="005C4119" w:rsidRPr="008F3560">
            <w:t>isi</w:t>
          </w:r>
          <w:r w:rsidR="00CB0C16" w:rsidRPr="008F3560">
            <w:t xml:space="preserve"> kuljettaa. Pykälässä tarkoitetuissa luokissa yksilöi</w:t>
          </w:r>
          <w:r w:rsidR="005C4119" w:rsidRPr="008F3560">
            <w:t>täisiin</w:t>
          </w:r>
          <w:r w:rsidR="00CB0C16" w:rsidRPr="008F3560">
            <w:t xml:space="preserve"> vaarallisten aineiden kuljetuksiin liittyvät mahdolliset riskit. Luokat o</w:t>
          </w:r>
          <w:r w:rsidR="005C4119" w:rsidRPr="008F3560">
            <w:t>n</w:t>
          </w:r>
          <w:r w:rsidR="00CB0C16" w:rsidRPr="008F3560">
            <w:t xml:space="preserve"> määritelty Yhdistyneiden Kansakuntien vaarallisten aineiden kuljetuksia käsittelevä</w:t>
          </w:r>
          <w:r w:rsidR="005C4119" w:rsidRPr="008F3560">
            <w:t>ssä</w:t>
          </w:r>
          <w:r w:rsidR="00CB0C16" w:rsidRPr="008F3560">
            <w:t xml:space="preserve"> asiantuntijakomiteassa, jonka työn tuloksena julkaistaan vaarallisten aineiden kuljetuksia koskevat suositukset. Näihin luokkiin ja luokitukseen perustu</w:t>
          </w:r>
          <w:r w:rsidR="00D15A37" w:rsidRPr="008F3560">
            <w:t>isi</w:t>
          </w:r>
          <w:r w:rsidR="00CB0C16" w:rsidRPr="008F3560">
            <w:t>vat kaikki eri kuljetusmuotojen vaarallisten aineiden luokat ja luokituskriteerit.</w:t>
          </w:r>
        </w:p>
        <w:p w14:paraId="10626032" w14:textId="77777777" w:rsidR="00D15A37" w:rsidRPr="008F3560" w:rsidRDefault="00D15A37" w:rsidP="00E27FE9">
          <w:pPr>
            <w:pStyle w:val="LLNormaali"/>
            <w:spacing w:line="240" w:lineRule="auto"/>
            <w:rPr>
              <w:iCs/>
            </w:rPr>
          </w:pPr>
        </w:p>
        <w:p w14:paraId="453C43B3" w14:textId="48830D22" w:rsidR="008C245B" w:rsidRPr="008F3560" w:rsidRDefault="00CB0C16" w:rsidP="00E27FE9">
          <w:pPr>
            <w:pStyle w:val="LLPerustelujenkappalejako"/>
            <w:spacing w:line="240" w:lineRule="auto"/>
          </w:pPr>
          <w:r w:rsidRPr="008F3560">
            <w:t xml:space="preserve">Jotta vaarallista ainetta voitaisiin luovuttaa kuljetettavaksi ja kuljettaa, olisi </w:t>
          </w:r>
          <w:r w:rsidR="00D15A37" w:rsidRPr="008F3560">
            <w:t xml:space="preserve">pykälän </w:t>
          </w:r>
          <w:r w:rsidRPr="008F3560">
            <w:rPr>
              <w:iCs/>
            </w:rPr>
            <w:t>1 momentin</w:t>
          </w:r>
          <w:r w:rsidRPr="008F3560">
            <w:t xml:space="preserve"> mukaan sen ominaisuudet tunnistettava. Aine voi olla vaaraominaisuuksiltaan sellainen, että sen kuljetus on liian vaarallista, joten momentissa tällaiselle aineelle säädettäisiin kuljetuskielto. Aineen kuljetus voi edellyttää sellaisia erityisiä toimenpiteitä, että niiden toteuttaminen on mahdotonta kuljetuksen aikana yleisesti tai tietyssä kuljetusmuodossa, joten aineen kuljetus voi olla kielletty vain joissakin kuljetusmuodoissa. Aine voi myös ominaisuuksiltaan olla esimerkiksi liian herkkä tai altis itsestään tapahtuville reaktioille, muuten itsereaktiivinen tai itsestään kuumeneva, kemiallisesti epästabiili tai myrkyllisiä kaasuja tuottava taikka muuten erityisen vaarallinen siten, että tavanomaisissa kuljetusolosuhteissa erityisin toimenpiteinkään se ei ole turvallinen kuljettavaksi.</w:t>
          </w:r>
        </w:p>
        <w:p w14:paraId="008AFAD6" w14:textId="703DC929" w:rsidR="00CB0C16" w:rsidRPr="008F3560" w:rsidRDefault="00D15A37" w:rsidP="00E27FE9">
          <w:pPr>
            <w:pStyle w:val="LLPerustelujenkappalejako"/>
            <w:spacing w:line="240" w:lineRule="auto"/>
          </w:pPr>
          <w:r w:rsidRPr="008F3560">
            <w:t xml:space="preserve">Pykälän </w:t>
          </w:r>
          <w:r w:rsidR="00CB0C16" w:rsidRPr="008F3560">
            <w:rPr>
              <w:iCs/>
            </w:rPr>
            <w:t>2 moment</w:t>
          </w:r>
          <w:r w:rsidRPr="008F3560">
            <w:rPr>
              <w:iCs/>
            </w:rPr>
            <w:t>issa säädettäisiin</w:t>
          </w:r>
          <w:r w:rsidR="009510A0" w:rsidRPr="008F3560">
            <w:rPr>
              <w:iCs/>
            </w:rPr>
            <w:t xml:space="preserve"> </w:t>
          </w:r>
          <w:r w:rsidR="00CB0C16" w:rsidRPr="008F3560">
            <w:t>luokista, joihin vaarallisen aineen o</w:t>
          </w:r>
          <w:r w:rsidRPr="008F3560">
            <w:t>lisi</w:t>
          </w:r>
          <w:r w:rsidR="00CB0C16" w:rsidRPr="008F3560">
            <w:t xml:space="preserve"> kuuluttava kuljetusta varten, jotta muut kuljetuksen ehdot voi</w:t>
          </w:r>
          <w:r w:rsidRPr="008F3560">
            <w:t>taisiin</w:t>
          </w:r>
          <w:r w:rsidR="00CB0C16" w:rsidRPr="008F3560">
            <w:t xml:space="preserve"> määrittää. Lain </w:t>
          </w:r>
          <w:r w:rsidR="00DF44DF" w:rsidRPr="008F3560">
            <w:t>4</w:t>
          </w:r>
          <w:r w:rsidR="00CB0C16" w:rsidRPr="008F3560">
            <w:t xml:space="preserve"> §:</w:t>
          </w:r>
          <w:r w:rsidRPr="008F3560">
            <w:t>ssä</w:t>
          </w:r>
          <w:r w:rsidR="00CB0C16" w:rsidRPr="008F3560">
            <w:t xml:space="preserve"> vaarallisen aineen määritelmä sisältä</w:t>
          </w:r>
          <w:r w:rsidRPr="008F3560">
            <w:t>isi</w:t>
          </w:r>
          <w:r w:rsidR="00CB0C16" w:rsidRPr="008F3560">
            <w:t xml:space="preserve"> kuvauksen erilaisista aineen sisältämistä vaaraominaisuuksista, jotka tässä momentissa mainittujen luokkien kanssa yhdessä anta</w:t>
          </w:r>
          <w:r w:rsidRPr="008F3560">
            <w:t>isi</w:t>
          </w:r>
          <w:r w:rsidR="00CB0C16" w:rsidRPr="008F3560">
            <w:t>vat kuvan siitä, millaisten aineiden kuljetukseen tätä lakia sovellet</w:t>
          </w:r>
          <w:r w:rsidRPr="008F3560">
            <w:t>taisiin</w:t>
          </w:r>
          <w:r w:rsidR="00CB0C16" w:rsidRPr="008F3560">
            <w:t>. Koska aineen vaaralliset ominaisuudet on tunnistettava kuljetusta varten, sen fysikaaliset, kemialliset, fysiologiset ja muut ominaisuudet o</w:t>
          </w:r>
          <w:r w:rsidRPr="008F3560">
            <w:t>lisi</w:t>
          </w:r>
          <w:r w:rsidR="00CB0C16" w:rsidRPr="008F3560">
            <w:rPr>
              <w:strike/>
            </w:rPr>
            <w:t>n</w:t>
          </w:r>
          <w:r w:rsidR="00CB0C16" w:rsidRPr="008F3560">
            <w:t xml:space="preserve"> määritettävä mittaamalla, testaamalla tai laskemalla ja luokitus o</w:t>
          </w:r>
          <w:r w:rsidRPr="008F3560">
            <w:t>lisi</w:t>
          </w:r>
          <w:r w:rsidR="00CB0C16" w:rsidRPr="008F3560">
            <w:rPr>
              <w:strike/>
            </w:rPr>
            <w:t>n</w:t>
          </w:r>
          <w:r w:rsidR="00CB0C16" w:rsidRPr="008F3560">
            <w:t xml:space="preserve"> tehtävä eri luokkia koskevien kriteerien mukaisesti. Luokkaan 9 Muut vaaralliset aineet ja esineet kuulu</w:t>
          </w:r>
          <w:r w:rsidRPr="008F3560">
            <w:t>isi</w:t>
          </w:r>
          <w:r w:rsidR="00CB0C16" w:rsidRPr="008F3560">
            <w:t>vat esimerkiksi ympäristölle vaaralliset aineet, jos niillä ole muun luokan vaaraominaisuuksia, ja litiumakut. Näistä kriteereistä määrättäisiin pykälän valtuussäännösten nojalla Liikenne- ja viestintäviraston määräyksissä.</w:t>
          </w:r>
        </w:p>
        <w:p w14:paraId="6EC58396" w14:textId="5316E22A" w:rsidR="00CB0C16" w:rsidRPr="008F3560" w:rsidRDefault="00D15A37" w:rsidP="00E27FE9">
          <w:pPr>
            <w:pStyle w:val="LLPerustelujenkappalejako"/>
            <w:spacing w:line="240" w:lineRule="auto"/>
          </w:pPr>
          <w:r w:rsidRPr="008F3560">
            <w:t xml:space="preserve">Pykälän </w:t>
          </w:r>
          <w:r w:rsidR="00CB0C16" w:rsidRPr="008F3560">
            <w:rPr>
              <w:iCs/>
            </w:rPr>
            <w:t>3 momentissa</w:t>
          </w:r>
          <w:r w:rsidR="00CB0C16" w:rsidRPr="008F3560">
            <w:t xml:space="preserve"> </w:t>
          </w:r>
          <w:r w:rsidRPr="008F3560">
            <w:t xml:space="preserve">säädettäisiin vaatimuksesta määrittää </w:t>
          </w:r>
          <w:r w:rsidR="00CB0C16" w:rsidRPr="008F3560">
            <w:t>kuljetettavalle aineelle aineen ominaisuuksiin perustuva yksilöivä nimike ja muut tunnistetiedot, joiden mukaan määräyty</w:t>
          </w:r>
          <w:r w:rsidRPr="008F3560">
            <w:t>isi</w:t>
          </w:r>
          <w:r w:rsidR="00CB0C16" w:rsidRPr="008F3560">
            <w:t>vät kuljetuksessa noudatettavat tarkemmat vaatimukset, kuten pakkauksen tai säiliön tyyppi. Vaarojen tunnistetiedot autta</w:t>
          </w:r>
          <w:r w:rsidRPr="008F3560">
            <w:t>isi</w:t>
          </w:r>
          <w:r w:rsidR="00CB0C16" w:rsidRPr="008F3560">
            <w:t>vat mahdollisen onnettomuustilanteen edellyttämiin hätätoimenpiteisiin ryhtymisessä. Nimikkeet o</w:t>
          </w:r>
          <w:r w:rsidRPr="008F3560">
            <w:t>lisi</w:t>
          </w:r>
          <w:r w:rsidR="00CB0C16" w:rsidRPr="008F3560">
            <w:t>vat yksittäiselle aineelle ja esineelle tarkasti määriteltyjä tai aine- ja esineryhmille määriteltyjä ryhmänimikkeitä tai yleisiä ryhmänimikkeitä. Kaikki vaarallisten aineiden nimikkeet ja tunnistetiedot on mainittu kansainvälisissä vaarallisten aineiden kuljetuksia koskevissa määräyksissä, ja ne olisivat myös valtuussäännöksen nojalla annettavissa eri kuljetusmuotoja koskevissa Liikenne- ja viestintäviraston määräyksissä.</w:t>
          </w:r>
        </w:p>
        <w:p w14:paraId="2A55F2E7" w14:textId="1FEB7834" w:rsidR="00CB0C16" w:rsidRPr="008F3560" w:rsidRDefault="00CB0C16" w:rsidP="00E27FE9">
          <w:pPr>
            <w:pStyle w:val="LLPerustelujenkappalejako"/>
            <w:spacing w:line="240" w:lineRule="auto"/>
          </w:pPr>
          <w:r w:rsidRPr="008F3560">
            <w:t xml:space="preserve">Pykälän </w:t>
          </w:r>
          <w:r w:rsidRPr="008F3560">
            <w:rPr>
              <w:iCs/>
            </w:rPr>
            <w:t>4 moment</w:t>
          </w:r>
          <w:r w:rsidR="00D15A37" w:rsidRPr="008F3560">
            <w:rPr>
              <w:iCs/>
            </w:rPr>
            <w:t>issa</w:t>
          </w:r>
          <w:r w:rsidRPr="008F3560">
            <w:rPr>
              <w:i/>
              <w:iCs/>
            </w:rPr>
            <w:t xml:space="preserve"> </w:t>
          </w:r>
          <w:r w:rsidR="00D15A37" w:rsidRPr="008F3560">
            <w:rPr>
              <w:iCs/>
            </w:rPr>
            <w:t>säädettäisiin</w:t>
          </w:r>
          <w:r w:rsidR="00D15A37" w:rsidRPr="008F3560">
            <w:rPr>
              <w:i/>
              <w:iCs/>
            </w:rPr>
            <w:t xml:space="preserve"> </w:t>
          </w:r>
          <w:r w:rsidRPr="008F3560">
            <w:t>vaatimukse</w:t>
          </w:r>
          <w:r w:rsidR="00D15A37" w:rsidRPr="008F3560">
            <w:t>sta luokitella</w:t>
          </w:r>
          <w:r w:rsidR="00B3146C" w:rsidRPr="008F3560">
            <w:t xml:space="preserve"> </w:t>
          </w:r>
          <w:r w:rsidRPr="008F3560">
            <w:t>vakavaa vaaraa aiheuttav</w:t>
          </w:r>
          <w:r w:rsidR="00D15A37" w:rsidRPr="008F3560">
            <w:t>at</w:t>
          </w:r>
          <w:r w:rsidRPr="008F3560">
            <w:t xml:space="preserve"> aine</w:t>
          </w:r>
          <w:r w:rsidR="00D15A37" w:rsidRPr="008F3560">
            <w:t>et.</w:t>
          </w:r>
          <w:r w:rsidRPr="008F3560">
            <w:t xml:space="preserve"> Näiden aineiden luokit</w:t>
          </w:r>
          <w:r w:rsidR="00D15A37" w:rsidRPr="008F3560">
            <w:t>telusta</w:t>
          </w:r>
          <w:r w:rsidRPr="008F3560">
            <w:t xml:space="preserve"> vastaisi </w:t>
          </w:r>
          <w:r w:rsidRPr="00A37534">
            <w:t>toimivaltainen viranomainen. Tällaisia aineita olisivat esimerkiksi tietyt aikaisemmin luokittelemattomat räjähdenäytteet, orgaaniset</w:t>
          </w:r>
          <w:r w:rsidRPr="008F3560">
            <w:t xml:space="preserve"> peroksidit ja itsereaktiiviset aineet. Viranomaisen luokitus vaaditaan tyypillisesti kansainvälisten sopimusten mukaan aina räjähteille ilma- ja aluskuljetuksissa. Näistä aineista määrättäisiin tarkemmin ainekohtaisesti tai muuten yksityiskohtaisesti pykälän valtuussäännöksen nojalla. Luokituksen toimivaltaisista viranomaisista säädettäisiin</w:t>
          </w:r>
          <w:r w:rsidR="007D58C0">
            <w:t xml:space="preserve"> </w:t>
          </w:r>
          <w:r w:rsidRPr="008F3560">
            <w:t>19 luvussa.</w:t>
          </w:r>
        </w:p>
        <w:p w14:paraId="2E4CDCDC" w14:textId="53844B95" w:rsidR="00C73D44" w:rsidRDefault="000A093F" w:rsidP="00E27FE9">
          <w:pPr>
            <w:pStyle w:val="LLPerustelujenkappalejako"/>
            <w:spacing w:line="240" w:lineRule="auto"/>
          </w:pPr>
          <w:r w:rsidRPr="008F3560">
            <w:t>Ehdotetun pykälän 1 – 4 mom</w:t>
          </w:r>
          <w:r w:rsidR="0068325F" w:rsidRPr="008F3560">
            <w:t>entit</w:t>
          </w:r>
          <w:r w:rsidRPr="008F3560">
            <w:t xml:space="preserve"> ovat saman sisältöiset </w:t>
          </w:r>
          <w:r w:rsidR="000B05E7">
            <w:t xml:space="preserve">vaarallisten aineiden kuljetuksesta annetun </w:t>
          </w:r>
          <w:r w:rsidRPr="008F3560">
            <w:t>lain 8 §</w:t>
          </w:r>
          <w:r w:rsidR="00C402E4" w:rsidRPr="008F3560">
            <w:t>:n</w:t>
          </w:r>
          <w:r w:rsidRPr="008F3560">
            <w:t xml:space="preserve"> 1 – 4 momenttien kanssa.</w:t>
          </w:r>
          <w:r w:rsidR="00B74E07" w:rsidRPr="008F3560">
            <w:t xml:space="preserve"> </w:t>
          </w:r>
        </w:p>
        <w:p w14:paraId="02B0A3D4" w14:textId="1554676D" w:rsidR="0015032F" w:rsidRDefault="00BA1E03" w:rsidP="00E27FE9">
          <w:pPr>
            <w:pStyle w:val="LLPerustelujenkappalejako"/>
            <w:spacing w:line="240" w:lineRule="auto"/>
          </w:pPr>
          <w:r w:rsidRPr="008F3560">
            <w:t>Pykälän 5 mom</w:t>
          </w:r>
          <w:r w:rsidR="00D15A37" w:rsidRPr="008F3560">
            <w:t>enti</w:t>
          </w:r>
          <w:r w:rsidRPr="008F3560">
            <w:t>ssa säädettäisiin yleisperiaatteesta, jonka mukaan tämän lain mukaisissa Puolustusvoimien ja Rajavartiolaitoksen suorittamaan vaarallisen aineen kuljetukseen sovellet</w:t>
          </w:r>
          <w:r w:rsidR="00D15A37" w:rsidRPr="008F3560">
            <w:t>taisiin</w:t>
          </w:r>
          <w:r w:rsidRPr="008F3560">
            <w:t xml:space="preserve"> </w:t>
          </w:r>
          <w:r w:rsidR="00C45CB1" w:rsidRPr="008F3560">
            <w:t xml:space="preserve">normaalioloissa </w:t>
          </w:r>
          <w:r w:rsidR="00CA1227">
            <w:t xml:space="preserve">vaarallisten aineiden kuljetuksesta annetun </w:t>
          </w:r>
          <w:r w:rsidRPr="008F3560">
            <w:t>lain 8 §</w:t>
          </w:r>
          <w:r w:rsidR="00D15A37" w:rsidRPr="008F3560">
            <w:t>:n</w:t>
          </w:r>
          <w:r w:rsidRPr="008F3560">
            <w:t xml:space="preserve"> 5 mom</w:t>
          </w:r>
          <w:r w:rsidR="00D15A37" w:rsidRPr="008F3560">
            <w:t>enti</w:t>
          </w:r>
          <w:r w:rsidRPr="008F3560">
            <w:t xml:space="preserve">n nojalla annettuja Liikenne- ja viestintäviraston määräyksiä. </w:t>
          </w:r>
        </w:p>
        <w:p w14:paraId="79D46508" w14:textId="0273A10A" w:rsidR="00BA1E03" w:rsidRPr="008F3560" w:rsidRDefault="0015032F" w:rsidP="00E27FE9">
          <w:pPr>
            <w:pStyle w:val="LLPerustelujenkappalejako"/>
            <w:spacing w:line="240" w:lineRule="auto"/>
          </w:pPr>
          <w:r>
            <w:t>Pykälän 6 moment</w:t>
          </w:r>
          <w:r w:rsidR="00574F6D">
            <w:t xml:space="preserve">ti sisältäisi </w:t>
          </w:r>
          <w:r w:rsidR="007848AA">
            <w:t>Pä</w:t>
          </w:r>
          <w:r w:rsidR="00F04EE7" w:rsidRPr="00A37534">
            <w:t>äesikunnan teknilliselle tarkastusosastolle</w:t>
          </w:r>
          <w:r w:rsidR="00F04EE7" w:rsidRPr="008F3560">
            <w:t xml:space="preserve"> </w:t>
          </w:r>
          <w:r w:rsidR="00574F6D">
            <w:t xml:space="preserve">osoitetut määräyksenantovaltuudet. Määräyksenantovaltuus koskisi pykälän 5 momentissa mainittua Liikenne- ja viestintäviraston määräystä, josta voitaisiin antaa poikkeavia määräyksiä, jos se on sotilaallisen toiminnan ja sen harjoittelun tai kansainvälisen sotilaallisen yhteistyön toteuttamisen kannalta tarpeellista. </w:t>
          </w:r>
          <w:r w:rsidR="00682344">
            <w:t>Määräysten tulisi</w:t>
          </w:r>
          <w:r w:rsidR="00574F6D">
            <w:t xml:space="preserve"> perustua </w:t>
          </w:r>
          <w:r w:rsidR="00F04EE7" w:rsidRPr="008F3560">
            <w:rPr>
              <w:rFonts w:eastAsiaTheme="minorEastAsia"/>
            </w:rPr>
            <w:t>kansainvälisiin sotilasstandardeihin</w:t>
          </w:r>
          <w:r w:rsidR="002075C3" w:rsidRPr="008F3560">
            <w:rPr>
              <w:rFonts w:eastAsiaTheme="minorEastAsia"/>
            </w:rPr>
            <w:t xml:space="preserve">. </w:t>
          </w:r>
        </w:p>
        <w:p w14:paraId="184A17FB" w14:textId="33B22D9C" w:rsidR="00C45CB1" w:rsidRPr="0015032F" w:rsidRDefault="00C45CB1" w:rsidP="00E27FE9">
          <w:pPr>
            <w:pStyle w:val="LLPerustelujenkappalejako"/>
            <w:spacing w:line="240" w:lineRule="auto"/>
          </w:pPr>
          <w:r w:rsidRPr="0015032F">
            <w:t>Pykälän 6 mom</w:t>
          </w:r>
          <w:r w:rsidR="00D15A37" w:rsidRPr="0015032F">
            <w:t>enti</w:t>
          </w:r>
          <w:r w:rsidRPr="0015032F">
            <w:t xml:space="preserve">ssa säädettäisiin </w:t>
          </w:r>
          <w:r w:rsidR="00A4676A" w:rsidRPr="0015032F">
            <w:t xml:space="preserve">tämän lain 6 §:n mukaisissa olosuhteissa </w:t>
          </w:r>
          <w:r w:rsidRPr="0015032F">
            <w:t xml:space="preserve">sotilaallisen toiminnan edellyttämistä poikkeuksista. Poikkeus koskisi tässä tilanteessa uudelleen pakattuja vaarallisia aineita tai koottuja </w:t>
          </w:r>
          <w:r w:rsidR="005A539B" w:rsidRPr="0015032F">
            <w:t xml:space="preserve">räjähtäviä </w:t>
          </w:r>
          <w:r w:rsidRPr="0015032F">
            <w:t>lauka</w:t>
          </w:r>
          <w:r w:rsidR="00E329B1" w:rsidRPr="0015032F">
            <w:t>is</w:t>
          </w:r>
          <w:r w:rsidR="005A539B" w:rsidRPr="0015032F">
            <w:t>ulaitteita.</w:t>
          </w:r>
          <w:r w:rsidRPr="0015032F">
            <w:t>. Tällaisessa tilanteessa o</w:t>
          </w:r>
          <w:r w:rsidR="00D15A37" w:rsidRPr="0015032F">
            <w:t>lisi</w:t>
          </w:r>
          <w:r w:rsidRPr="0015032F">
            <w:t xml:space="preserve"> varauduttava siihen, että vaarallisia aineita jou</w:t>
          </w:r>
          <w:r w:rsidR="00BD3B46" w:rsidRPr="0015032F">
            <w:t>duttaisiin</w:t>
          </w:r>
          <w:r w:rsidRPr="0015032F">
            <w:t xml:space="preserve"> kuljettamaan esimerkiksi nopeasti väistöalueelle siirryttäessä hyökkäysuhan alla. Tällöin kysymykseen voi</w:t>
          </w:r>
          <w:r w:rsidR="003802CF" w:rsidRPr="0015032F">
            <w:t>si</w:t>
          </w:r>
          <w:r w:rsidRPr="0015032F">
            <w:t xml:space="preserve"> tulla valmiiksi koottujen lauka</w:t>
          </w:r>
          <w:r w:rsidR="0000076D" w:rsidRPr="0015032F">
            <w:t>is</w:t>
          </w:r>
          <w:r w:rsidRPr="0015032F">
            <w:t>u</w:t>
          </w:r>
          <w:r w:rsidR="0000076D" w:rsidRPr="0015032F">
            <w:t xml:space="preserve">laitteiden </w:t>
          </w:r>
          <w:r w:rsidRPr="0015032F">
            <w:t>kuljettaminen esimerkiksi sytyttimet kiinnitettyinä. Näissäkin tilanteissa sovellettaisiin tämän pykälän 1 – 4 momentissa säädettyjä perussäännöksiä vaarallisen aineen luokituksesta ja pakkauksen hyväksymisestä, mutta luokituksen hyväksyisi Pääesikunnan teknillinen tarkastusosasto.</w:t>
          </w:r>
          <w:r w:rsidR="00B74E07" w:rsidRPr="0015032F">
            <w:t xml:space="preserve"> Käytännössä luokituksen hyväksyntä voisi perustua analogiamenettelyyn eli vastaavan räjähteen luokituksen periaatteet voisivat olla hyväksynnän perusteena.</w:t>
          </w:r>
          <w:r w:rsidRPr="0015032F">
            <w:t xml:space="preserve"> Luokituksen hyväksymiseksi o</w:t>
          </w:r>
          <w:r w:rsidR="003802CF" w:rsidRPr="0015032F">
            <w:t>lisi</w:t>
          </w:r>
          <w:r w:rsidRPr="00085EA5">
            <w:t xml:space="preserve"> mahdolliset uudelleen pakkaustavat ja valmiiksi koottujen lauka</w:t>
          </w:r>
          <w:r w:rsidR="00B14436" w:rsidRPr="00085EA5">
            <w:t>is</w:t>
          </w:r>
          <w:r w:rsidRPr="00085EA5">
            <w:t>u</w:t>
          </w:r>
          <w:r w:rsidR="00B14436" w:rsidRPr="00085EA5">
            <w:t xml:space="preserve">laitteiden </w:t>
          </w:r>
          <w:r w:rsidRPr="00085EA5">
            <w:t xml:space="preserve">kuljetustavat ja kuljetuskonfiguraatiot tarpeen suunnitella mahdollisimman hyvin etukäteen. </w:t>
          </w:r>
        </w:p>
        <w:p w14:paraId="2F787FA3" w14:textId="3110AC20" w:rsidR="00404B39" w:rsidRPr="006E3944" w:rsidRDefault="00F2632E" w:rsidP="006E3944">
          <w:pPr>
            <w:pStyle w:val="LLPerustelujenkappalejako"/>
          </w:pPr>
          <w:r w:rsidRPr="008F3560">
            <w:rPr>
              <w:b/>
            </w:rPr>
            <w:t>11</w:t>
          </w:r>
          <w:r w:rsidR="00B4422F" w:rsidRPr="008F3560">
            <w:rPr>
              <w:b/>
            </w:rPr>
            <w:t xml:space="preserve"> §</w:t>
          </w:r>
          <w:r w:rsidR="003802CF" w:rsidRPr="008F3560">
            <w:rPr>
              <w:b/>
            </w:rPr>
            <w:t>.</w:t>
          </w:r>
          <w:r w:rsidR="00B4422F" w:rsidRPr="008F3560">
            <w:rPr>
              <w:i/>
            </w:rPr>
            <w:t xml:space="preserve"> Raivattavan räjähteen luokitus.</w:t>
          </w:r>
          <w:r w:rsidR="00B4422F" w:rsidRPr="008F3560">
            <w:t xml:space="preserve"> </w:t>
          </w:r>
          <w:r w:rsidR="003802CF" w:rsidRPr="008F3560">
            <w:t>P</w:t>
          </w:r>
          <w:r w:rsidR="00B4422F" w:rsidRPr="008F3560">
            <w:t xml:space="preserve">ykälässä säädettäisiin raivattavan räjähteen luokituspoikkeuksesta. </w:t>
          </w:r>
          <w:r w:rsidR="004E726D" w:rsidRPr="008F3560">
            <w:t xml:space="preserve">Voimassaolevan vaarallisten kemikaalien ja räjähteiden käsittelyn turvallisuudesta annetun lain (390/2005, jäljempänä </w:t>
          </w:r>
          <w:r w:rsidR="00A4676A" w:rsidRPr="008F3560">
            <w:rPr>
              <w:i/>
            </w:rPr>
            <w:t>k</w:t>
          </w:r>
          <w:r w:rsidR="004E726D" w:rsidRPr="008F3560">
            <w:rPr>
              <w:i/>
            </w:rPr>
            <w:t>emikaaliturvallisuuslaki</w:t>
          </w:r>
          <w:r w:rsidR="004E726D" w:rsidRPr="008F3560">
            <w:t>) 89</w:t>
          </w:r>
          <w:r w:rsidR="00A4676A" w:rsidRPr="008F3560">
            <w:t>:n</w:t>
          </w:r>
          <w:r w:rsidR="004E726D" w:rsidRPr="008F3560">
            <w:t xml:space="preserve"> § 3 mom</w:t>
          </w:r>
          <w:r w:rsidR="003802CF" w:rsidRPr="008F3560">
            <w:t>enti</w:t>
          </w:r>
          <w:r w:rsidR="004E726D" w:rsidRPr="008F3560">
            <w:t xml:space="preserve">n mukaan </w:t>
          </w:r>
          <w:r w:rsidR="004E726D" w:rsidRPr="008F3560">
            <w:rPr>
              <w:szCs w:val="22"/>
              <w:shd w:val="clear" w:color="auto" w:fill="FFFFFF"/>
            </w:rPr>
            <w:t>Puolustusvoimien on otettava haltuunsa räjähde, joka on kuulunut tai jonka sen laadun perusteella on syytä olettaa kuuluneen joko Suomen tai muun maan puolustusvoimille. Puolustusvoimien on huolehdittava sen asianmukaisesta ja turvallisesta kuljetuksesta, säilyttämisestä ja hävittämisestä.</w:t>
          </w:r>
          <w:r w:rsidR="004E726D" w:rsidRPr="008F3560">
            <w:t xml:space="preserve"> Räjähteen raivaamisella tarkoitettaisiin </w:t>
          </w:r>
          <w:r w:rsidR="00404B39" w:rsidRPr="008F3560">
            <w:t xml:space="preserve">koko tässä tarkoitettua toimenpideketjua. </w:t>
          </w:r>
        </w:p>
        <w:p w14:paraId="2822C069" w14:textId="76FFF062" w:rsidR="00B4422F" w:rsidRPr="008F3560" w:rsidRDefault="003802CF" w:rsidP="00E27FE9">
          <w:pPr>
            <w:pStyle w:val="LLPerustelujenkappalejako"/>
            <w:spacing w:line="240" w:lineRule="auto"/>
            <w:rPr>
              <w:szCs w:val="22"/>
              <w:shd w:val="clear" w:color="auto" w:fill="FFFFFF"/>
            </w:rPr>
          </w:pPr>
          <w:r w:rsidRPr="008F3560">
            <w:t>P</w:t>
          </w:r>
          <w:r w:rsidR="00404B39" w:rsidRPr="008F3560">
            <w:t xml:space="preserve">ykälässä säädettäisiin poikkeuksesta </w:t>
          </w:r>
          <w:r w:rsidR="00392E89" w:rsidRPr="008F3560">
            <w:t>9</w:t>
          </w:r>
          <w:r w:rsidR="00404B39" w:rsidRPr="008F3560">
            <w:t xml:space="preserve"> §:n kuljetuskieltoon. Koska raivattava räjähde tyypillisesti löydetään joko </w:t>
          </w:r>
          <w:r w:rsidR="00557432" w:rsidRPr="008F3560">
            <w:t xml:space="preserve">maastosta tai vesistöstä, ei ole tarkoituksenmukaista vaatia sille erityistä luokitusta kuljetusturvallisuuden toteamiseksi. Voimassa olevan </w:t>
          </w:r>
          <w:r w:rsidR="00A4676A" w:rsidRPr="008F3560">
            <w:t>k</w:t>
          </w:r>
          <w:r w:rsidR="00557432" w:rsidRPr="008F3560">
            <w:t xml:space="preserve">emikaaliturvallisuuslain 90 §:n mukaan </w:t>
          </w:r>
          <w:r w:rsidR="00676D04" w:rsidRPr="008F3560">
            <w:rPr>
              <w:szCs w:val="22"/>
              <w:shd w:val="clear" w:color="auto" w:fill="FFFFFF"/>
            </w:rPr>
            <w:t>r</w:t>
          </w:r>
          <w:r w:rsidR="00557432" w:rsidRPr="008F3560">
            <w:rPr>
              <w:szCs w:val="22"/>
              <w:shd w:val="clear" w:color="auto" w:fill="FFFFFF"/>
            </w:rPr>
            <w:t>äjähteitä saavat hävittää vain ne, jotka tuntevat räjähteiden ominaisuudet sekä hävittämismenetelmät ja niiden edellyttämät turvallisuustoimenpiteet. Puolustusvoimissa on tämän vuoksi erityisesti koulutettuja raivaajia, jotka koulutetaan arvioimaan löydettyjen räjähteiden turvallisen kuljetuksen mahdollisuuksia. Varsinainen luokitus korvattaisiin tässä tilanteessa erityisesti koulutetun raivaajan tekemällä arvioinnilla.</w:t>
          </w:r>
        </w:p>
        <w:p w14:paraId="76213144" w14:textId="40451AB2" w:rsidR="00557432" w:rsidRPr="008F3560" w:rsidRDefault="00557432" w:rsidP="00E27FE9">
          <w:pPr>
            <w:pStyle w:val="LLPerustelujenkappalejako"/>
            <w:spacing w:line="240" w:lineRule="auto"/>
          </w:pPr>
          <w:r w:rsidRPr="008F3560">
            <w:t xml:space="preserve">Säännöksen ottaminen lakiin on perusteltua siksi, että raivaamistoimintaa toteutetaan jatkuvasti, koska sodan aikaisia räjähtämättömiä ampumatarvikkeita ja muita räjähteitä yhä löytyy maastosta, vesistöistä ja myös rakennetulta alueelta. Raivaamistehtäviä Puolustusvoimat toteuttaa vuosittain </w:t>
          </w:r>
          <w:r w:rsidR="00162694">
            <w:t>satoja</w:t>
          </w:r>
          <w:r w:rsidRPr="008F3560">
            <w:t>.</w:t>
          </w:r>
        </w:p>
        <w:p w14:paraId="3D49E6D4" w14:textId="31E39F2D" w:rsidR="00CB0C16" w:rsidRPr="008F3560" w:rsidRDefault="00F2632E" w:rsidP="00E27FE9">
          <w:pPr>
            <w:pStyle w:val="LLNormaali"/>
            <w:spacing w:line="240" w:lineRule="auto"/>
          </w:pPr>
          <w:r w:rsidRPr="008F3560">
            <w:rPr>
              <w:b/>
            </w:rPr>
            <w:t>12</w:t>
          </w:r>
          <w:r w:rsidR="00CB0C16" w:rsidRPr="008F3560">
            <w:rPr>
              <w:b/>
            </w:rPr>
            <w:t xml:space="preserve"> </w:t>
          </w:r>
          <w:r w:rsidR="00C52B19" w:rsidRPr="008F3560">
            <w:rPr>
              <w:b/>
            </w:rPr>
            <w:t>§</w:t>
          </w:r>
          <w:r w:rsidR="003802CF" w:rsidRPr="008F3560">
            <w:rPr>
              <w:b/>
            </w:rPr>
            <w:t>.</w:t>
          </w:r>
          <w:r w:rsidR="00C52B19" w:rsidRPr="008F3560">
            <w:t xml:space="preserve"> </w:t>
          </w:r>
          <w:r w:rsidR="00C52B19" w:rsidRPr="008F3560">
            <w:rPr>
              <w:i/>
            </w:rPr>
            <w:t xml:space="preserve">Vaaratiedon merkitseminen. </w:t>
          </w:r>
          <w:r w:rsidR="00C52B19" w:rsidRPr="008F3560">
            <w:t xml:space="preserve">Pykälässä säädettäisiin vaarallisten aineiden kuljetuksessa käytettävistä vaaratiedon merkitsemisvaatimuksista. </w:t>
          </w:r>
        </w:p>
        <w:p w14:paraId="69BDA324" w14:textId="77777777" w:rsidR="001A738C" w:rsidRPr="008F3560" w:rsidRDefault="001A738C" w:rsidP="00E27FE9">
          <w:pPr>
            <w:pStyle w:val="LLNormaali"/>
            <w:spacing w:line="240" w:lineRule="auto"/>
          </w:pPr>
        </w:p>
        <w:p w14:paraId="7F3DEA36" w14:textId="19EE5483" w:rsidR="00CB0C16" w:rsidRPr="008F3560" w:rsidRDefault="00CB0C16" w:rsidP="00E27FE9">
          <w:pPr>
            <w:pStyle w:val="LLPerustelujenkappalejako"/>
            <w:spacing w:line="240" w:lineRule="auto"/>
          </w:pPr>
          <w:r w:rsidRPr="008F3560">
            <w:t>Pykälän</w:t>
          </w:r>
          <w:r w:rsidRPr="008F3560">
            <w:rPr>
              <w:i/>
            </w:rPr>
            <w:t xml:space="preserve"> </w:t>
          </w:r>
          <w:r w:rsidRPr="008F3560">
            <w:rPr>
              <w:iCs/>
            </w:rPr>
            <w:t>1 momentissa</w:t>
          </w:r>
          <w:r w:rsidRPr="008F3560">
            <w:t xml:space="preserve"> säädettäisiin vaaratietojen merkitsemisestä. Kun vaaralliset aineet on pakattu, täytetty säiliöön tai kuormattu kuljetusvälineeseen, olisi olennaiset tiedot ja kaikki sisällön mahdolliset vaarat kuvaavat merkinnät oltava kiinnitetty. Merkintöjä ovat varoituslipukkeet, suurlipukkeet ja muut merkit, joista selviää lähetykseen sisältyvät vaarat, joita saattaa esiintyä onnettomuuden taikka vaara- tai hätätilanteen sattuessa. Tarvittaessa pakkauksessa voisi olla lisäksi sisällöstä kertovia tunnuksia ja tekstiä. Näin varmistetaan, että vaaralliset aineet ja niitä sisältävät lähetykset ja </w:t>
          </w:r>
          <w:r w:rsidRPr="00982727">
            <w:t>kuljetusyksiköt tunnist</w:t>
          </w:r>
          <w:r w:rsidR="00982727" w:rsidRPr="00982727">
            <w:t>etaan</w:t>
          </w:r>
          <w:r w:rsidRPr="008F3560">
            <w:t xml:space="preserve"> ja varoit</w:t>
          </w:r>
          <w:r w:rsidR="00982727">
            <w:t>etaan</w:t>
          </w:r>
          <w:r w:rsidRPr="008F3560">
            <w:t xml:space="preserve"> mahdollisista vaaroista turvautumatta kuljetuskirjoissa oleviin tietoihin. Kun lähetysten mukana on vaarallisten aineiden kuljetusasiakirja, jossa annetaan yksityiskohtaiset tiedot</w:t>
          </w:r>
          <w:r w:rsidRPr="00982727">
            <w:t>, voidaan lähetyksen</w:t>
          </w:r>
          <w:r w:rsidRPr="008F3560">
            <w:t xml:space="preserve"> sisältö yhdessä vaaratietojen kanssa tarvittaessa tunnistaa vielä tarkemmin. Kuljetustiedoista säädettäisiin 1</w:t>
          </w:r>
          <w:r w:rsidR="00392E89" w:rsidRPr="008F3560">
            <w:t>3</w:t>
          </w:r>
          <w:r w:rsidRPr="008F3560">
            <w:t xml:space="preserve"> §:ssä. Vaarojen tunnistamiseen käytettävät merkinnät pakkauksessa, säiliössä ja muussa kuljetusyksikössä ohjaavat eri osapuolten toimintaa kuljetusketjussa myös työturvallisuusmielessä sekä </w:t>
          </w:r>
          <w:r w:rsidRPr="00A61BA4">
            <w:t>auttavat valvontavira</w:t>
          </w:r>
          <w:r w:rsidRPr="00FD2199">
            <w:t>nomaisten</w:t>
          </w:r>
          <w:r w:rsidRPr="008F3560">
            <w:t xml:space="preserve"> ja pelastusviranomaisten toimintaa.</w:t>
          </w:r>
        </w:p>
        <w:p w14:paraId="6DA3DFA1" w14:textId="672CD94A" w:rsidR="00831C38" w:rsidRPr="008F3560" w:rsidRDefault="00C52B19" w:rsidP="00E27FE9">
          <w:pPr>
            <w:spacing w:line="240" w:lineRule="auto"/>
          </w:pPr>
          <w:r w:rsidRPr="008F3560">
            <w:t xml:space="preserve">Normaalioloissa vaaratieto </w:t>
          </w:r>
          <w:r w:rsidR="00CB0C16" w:rsidRPr="008F3560">
            <w:t xml:space="preserve">siten </w:t>
          </w:r>
          <w:r w:rsidRPr="008F3560">
            <w:t>me</w:t>
          </w:r>
          <w:r w:rsidR="00CB0C16" w:rsidRPr="008F3560">
            <w:t>rkittäisiin</w:t>
          </w:r>
          <w:r w:rsidRPr="008F3560">
            <w:t xml:space="preserve"> vaarallisten aineiden kuljetukseen luovutettavaan pakkaukseen, säiliöön, konttiin sekä tiekuljetuksessa käytettävään kuljetusvälineeseen ja muuhun kuljetusyksikköön samo</w:t>
          </w:r>
          <w:r w:rsidR="00CB0C16" w:rsidRPr="008F3560">
            <w:t xml:space="preserve">illa periaatteilla kuin </w:t>
          </w:r>
          <w:r w:rsidR="0094546C">
            <w:t xml:space="preserve">vaarallisten aineiden kuljetuksesta annetun </w:t>
          </w:r>
          <w:r w:rsidRPr="008F3560">
            <w:t>lain soveltamisalaan kuuluvissa kuljetuksissa.</w:t>
          </w:r>
          <w:r w:rsidR="00831C38" w:rsidRPr="008F3560">
            <w:t xml:space="preserve"> Turvallisuuden varmistamiseksi vaaramerkintä tul</w:t>
          </w:r>
          <w:r w:rsidR="00646848" w:rsidRPr="008F3560">
            <w:t>isi</w:t>
          </w:r>
          <w:r w:rsidR="00831C38" w:rsidRPr="008F3560">
            <w:t xml:space="preserve"> olla myös erikois- ja panssariajoneuvossa, jos niissä kuljetetaan räjähdekolleja rahtina. Tämä</w:t>
          </w:r>
          <w:r w:rsidR="00612A93" w:rsidRPr="008F3560">
            <w:t xml:space="preserve">n tyyppinen toiminta </w:t>
          </w:r>
          <w:r w:rsidR="00831C38" w:rsidRPr="008F3560">
            <w:t>on poikkeukselli</w:t>
          </w:r>
          <w:r w:rsidR="00612A93" w:rsidRPr="008F3560">
            <w:t>sta</w:t>
          </w:r>
          <w:r w:rsidR="00831C38" w:rsidRPr="008F3560">
            <w:t>. Tällöin kuljetuksessa ei saa olla mukana muita kuin ajoneuvon miehistön jäseniä eli kuljettaja tai muu henkilö, joka on kuljettajan mukana turvallisuuden, turvatoimien, koulutuksen tai toiminnan takia. Jos kyse on 2 §:n 1 momentin mukaisesta toiminnasta, jossa ampumatarvikkeet ovat ajoneuvon kiinteissä telineissä tai aseessa, kuljetus ei kuulu</w:t>
          </w:r>
          <w:r w:rsidR="004F0FEC" w:rsidRPr="008F3560">
            <w:t xml:space="preserve"> tämän lain</w:t>
          </w:r>
          <w:r w:rsidR="00831C38" w:rsidRPr="008F3560">
            <w:t xml:space="preserve"> soveltamisalaan eikä merkintämääräyksiä </w:t>
          </w:r>
          <w:r w:rsidR="004F0FEC" w:rsidRPr="008F3560">
            <w:t xml:space="preserve">näin </w:t>
          </w:r>
          <w:r w:rsidR="00831C38" w:rsidRPr="008F3560">
            <w:t>tarvitse noudattaa.</w:t>
          </w:r>
        </w:p>
        <w:p w14:paraId="7E3DA562" w14:textId="77777777" w:rsidR="003A0811" w:rsidRPr="008F3560" w:rsidRDefault="003A0811" w:rsidP="00E27FE9">
          <w:pPr>
            <w:spacing w:line="240" w:lineRule="auto"/>
          </w:pPr>
        </w:p>
        <w:p w14:paraId="37C5B0A2" w14:textId="3E98D276" w:rsidR="00997E17" w:rsidRDefault="003A0811" w:rsidP="00E27FE9">
          <w:pPr>
            <w:pStyle w:val="LLNormaali"/>
            <w:spacing w:line="240" w:lineRule="auto"/>
          </w:pPr>
          <w:r w:rsidRPr="008F3560">
            <w:t xml:space="preserve">Ehdotetun pykälän 1 momentti on saman sisältöinen </w:t>
          </w:r>
          <w:r w:rsidR="00353100">
            <w:t xml:space="preserve">vaarallisten aineiden kuljetuksesta annetun </w:t>
          </w:r>
          <w:r w:rsidRPr="008F3560">
            <w:t>lain 9 § 1 momenttien kanssa.</w:t>
          </w:r>
        </w:p>
        <w:p w14:paraId="2AE60429" w14:textId="77777777" w:rsidR="00A419C6" w:rsidRPr="008F3560" w:rsidRDefault="00A419C6" w:rsidP="00E27FE9">
          <w:pPr>
            <w:pStyle w:val="LLNormaali"/>
            <w:spacing w:line="240" w:lineRule="auto"/>
          </w:pPr>
        </w:p>
        <w:p w14:paraId="35F7D3AF" w14:textId="228AB18B" w:rsidR="00C52B19" w:rsidRPr="008F3560" w:rsidRDefault="00C52B19" w:rsidP="00E27FE9">
          <w:pPr>
            <w:pStyle w:val="LLPerustelujenkappalejako"/>
            <w:spacing w:line="240" w:lineRule="auto"/>
          </w:pPr>
          <w:r w:rsidRPr="008F3560">
            <w:t>Pykälän 2 mom</w:t>
          </w:r>
          <w:r w:rsidR="003802CF" w:rsidRPr="008F3560">
            <w:t>enti</w:t>
          </w:r>
          <w:r w:rsidRPr="008F3560">
            <w:t xml:space="preserve">ssa säädettäisiin mahdollisuudesta poiketa vaaratiedon merkitsemisestä, </w:t>
          </w:r>
          <w:r w:rsidR="00B636DD" w:rsidRPr="008F3560">
            <w:t xml:space="preserve">jos </w:t>
          </w:r>
          <w:r w:rsidRPr="008F3560">
            <w:t xml:space="preserve">Tasavallan presidentti olisi tehnyt </w:t>
          </w:r>
          <w:r w:rsidR="00676D04" w:rsidRPr="008F3560">
            <w:t xml:space="preserve">tämän lain 6 §:n </w:t>
          </w:r>
          <w:r w:rsidRPr="008F3560">
            <w:t>1 mom</w:t>
          </w:r>
          <w:r w:rsidR="003802CF" w:rsidRPr="008F3560">
            <w:t>enti</w:t>
          </w:r>
          <w:r w:rsidRPr="008F3560">
            <w:t xml:space="preserve">n tarkoittaman päätöksen, taikka kysymyksessä olisivat valmiuslain tarkoittamat poikkeusolot tai puolustustilalain tarkoittama puolustustila. Poikkeaminen olisi mahdollista, </w:t>
          </w:r>
          <w:r w:rsidR="00B636DD" w:rsidRPr="008F3560">
            <w:t xml:space="preserve">jos </w:t>
          </w:r>
          <w:r w:rsidRPr="008F3560">
            <w:t xml:space="preserve">kuljetusta olisi suojattava </w:t>
          </w:r>
          <w:r w:rsidR="00977F60">
            <w:t xml:space="preserve">tarkoitukselliselta vahingoittamiselta </w:t>
          </w:r>
          <w:r w:rsidRPr="008F3560">
            <w:t xml:space="preserve">ja merkitsemättä jättäminen estäisi tai merkittävästi haittaisi kuljetuksen maalittamista </w:t>
          </w:r>
          <w:r w:rsidR="00F0275D">
            <w:t xml:space="preserve">tarkoituksellisen vahingoittamisen </w:t>
          </w:r>
          <w:r w:rsidR="00997E17" w:rsidRPr="008F3560">
            <w:t>toteuttamisen näkökulmasta.</w:t>
          </w:r>
        </w:p>
        <w:p w14:paraId="21FE2448" w14:textId="050A2E77" w:rsidR="003E1DBE" w:rsidRPr="008F3560" w:rsidRDefault="003E1DBE" w:rsidP="00E27FE9">
          <w:pPr>
            <w:pStyle w:val="LLPerustelujenkappalejako"/>
            <w:spacing w:line="240" w:lineRule="auto"/>
          </w:pPr>
          <w:r w:rsidRPr="008F3560">
            <w:t>Pykälän 3 mom</w:t>
          </w:r>
          <w:r w:rsidR="003802CF" w:rsidRPr="008F3560">
            <w:t>enti</w:t>
          </w:r>
          <w:r w:rsidRPr="008F3560">
            <w:t xml:space="preserve">ssa säädettäisiin mahdollisuudesta jättää vaaratieto merkitsemättä kuljetusvälineeseen, </w:t>
          </w:r>
          <w:r w:rsidR="00B636DD" w:rsidRPr="008F3560">
            <w:t xml:space="preserve">jos </w:t>
          </w:r>
          <w:r w:rsidRPr="008F3560">
            <w:t>kuljetusvälinettä käytetään pääasiassa maastossa ja kuljetettavan vaarallisen aineen määrä olisi korkeintaan 40 kg (netto). Tämä poikkeus koskisi nyt käytössä olevia kevyitä maastomönkijöitä, joilla maasto-</w:t>
          </w:r>
          <w:r w:rsidRPr="0083785E">
            <w:t xml:space="preserve">olosuhteissa </w:t>
          </w:r>
          <w:r w:rsidRPr="009C796B">
            <w:t>kuljet</w:t>
          </w:r>
          <w:r w:rsidR="00122D6B" w:rsidRPr="0083785E">
            <w:t>ettaisiin</w:t>
          </w:r>
          <w:r w:rsidRPr="008F3560">
            <w:t xml:space="preserve"> suhteellisen pieniä määriä vaarallisia aineita. Näihin maastomönkijöihin vaaratiedon kiinnittäminen erityisenä kilpenä haittaa mönkijän käyttöä sotilaallisessa toiminnassa, koska luontevaa paikkaa kilvelle ei löydy toisin kuin suurempien kuljetusvälineiden tapauksessa. Vapaaraja tällaisille kuljetuksille on Liikenne- ja viestintäviraston VAK-määräyksen kohdan 1.1.3.6.3. mukaan kuljetuskategorialle 1 20 kg. Poikkeuksen tarkoituksena on, että vaikka vapaaraja ylittyisikin jossakin kuljetuksessa, voitaisiin vaaratieto jättää merkitsemättä kuljetusvälineeseen. Rajaksi esitettäisiin tässä kaksi kertaa vapaarajaa vastaava määrä.</w:t>
          </w:r>
          <w:r w:rsidR="005A20C4" w:rsidRPr="008F3560">
            <w:t xml:space="preserve">  </w:t>
          </w:r>
        </w:p>
        <w:p w14:paraId="727ADE18" w14:textId="72A54B5E" w:rsidR="003D6680" w:rsidRDefault="00C45CB1" w:rsidP="00E27FE9">
          <w:pPr>
            <w:pStyle w:val="LLPerustelujenkappalejako"/>
            <w:spacing w:line="240" w:lineRule="auto"/>
          </w:pPr>
          <w:r w:rsidRPr="008F3560">
            <w:t>Pykälän</w:t>
          </w:r>
          <w:r w:rsidR="008A1E66" w:rsidRPr="008F3560">
            <w:t xml:space="preserve"> 4</w:t>
          </w:r>
          <w:r w:rsidRPr="008F3560">
            <w:t xml:space="preserve"> mom</w:t>
          </w:r>
          <w:r w:rsidR="003802CF" w:rsidRPr="008F3560">
            <w:t>enti</w:t>
          </w:r>
          <w:r w:rsidRPr="008F3560">
            <w:t>ssa säädettäisiin yleissäännös</w:t>
          </w:r>
          <w:r w:rsidR="0093278B" w:rsidRPr="008F3560">
            <w:t>,</w:t>
          </w:r>
          <w:r w:rsidRPr="008F3560">
            <w:t xml:space="preserve"> </w:t>
          </w:r>
          <w:r w:rsidR="005619AF" w:rsidRPr="008F3560">
            <w:t xml:space="preserve">jonka mukaan </w:t>
          </w:r>
          <w:r w:rsidR="00A419C6">
            <w:t xml:space="preserve">vaarallisten aineiden kuljetuksesta annetun </w:t>
          </w:r>
          <w:r w:rsidR="005619AF" w:rsidRPr="008F3560">
            <w:t>lain 9 §</w:t>
          </w:r>
          <w:r w:rsidR="003802CF" w:rsidRPr="008F3560">
            <w:t>:n</w:t>
          </w:r>
          <w:r w:rsidR="005619AF" w:rsidRPr="008F3560">
            <w:t xml:space="preserve"> 2 mom</w:t>
          </w:r>
          <w:r w:rsidR="003802CF" w:rsidRPr="008F3560">
            <w:t>enti</w:t>
          </w:r>
          <w:r w:rsidR="005619AF" w:rsidRPr="008F3560">
            <w:t>n nojalla annettuja Liikenne- ja viestintäviraston antamia määräyksiä sovelletaan normaalioloissa Puolustusvoimien ja Rajavartiolaitoksen vaarallisen aineen kuljetukseen</w:t>
          </w:r>
          <w:r w:rsidR="008B113A" w:rsidRPr="008F3560">
            <w:t>.</w:t>
          </w:r>
          <w:r w:rsidR="008A1E66" w:rsidRPr="008F3560">
            <w:t xml:space="preserve"> </w:t>
          </w:r>
        </w:p>
        <w:p w14:paraId="6DBE6536" w14:textId="1E9A819E" w:rsidR="00424484" w:rsidRPr="008F3560" w:rsidRDefault="003D6680" w:rsidP="00E27FE9">
          <w:pPr>
            <w:pStyle w:val="LLPerustelujenkappalejako"/>
            <w:spacing w:line="240" w:lineRule="auto"/>
          </w:pPr>
          <w:r w:rsidRPr="003D6680">
            <w:t>Pykä</w:t>
          </w:r>
          <w:r w:rsidR="00937C3B">
            <w:t>län 5</w:t>
          </w:r>
          <w:r w:rsidRPr="003D6680">
            <w:t xml:space="preserve"> momentti sisältäisi Pääesikunnan teknilliselle tarkastusosastolle osoitetut määräyksenantovaltuudet. Määräyk</w:t>
          </w:r>
          <w:r w:rsidR="00651068">
            <w:t>senantovaltuus koskisi pykälän 4</w:t>
          </w:r>
          <w:r w:rsidRPr="003D6680">
            <w:t xml:space="preserve"> momentissa mainittua Liikenne- ja viestintäviraston määräystä, josta voitaisiin antaa poikkeavia määräyksiä, jos se on sotilaallisen toiminnan ja sen harjoittelun tai kansainvälisen sotilaallisen yhteistyön toteuttamisen kannalta tarpeellista. </w:t>
          </w:r>
          <w:r w:rsidR="00651068">
            <w:t>Määräysten tulisi</w:t>
          </w:r>
          <w:r w:rsidRPr="003D6680">
            <w:t xml:space="preserve"> perustua </w:t>
          </w:r>
          <w:r w:rsidR="00651068">
            <w:t>tunnettuihin</w:t>
          </w:r>
          <w:r w:rsidRPr="003D6680">
            <w:t xml:space="preserve"> kansainvälisiin sotilasstandardeihin. </w:t>
          </w:r>
        </w:p>
        <w:p w14:paraId="4048175C" w14:textId="286B5448" w:rsidR="00D66CF0" w:rsidRPr="008F3560" w:rsidRDefault="00F2632E" w:rsidP="00E27FE9">
          <w:pPr>
            <w:pStyle w:val="LLPerustelujenkappalejako"/>
            <w:spacing w:line="240" w:lineRule="auto"/>
          </w:pPr>
          <w:r w:rsidRPr="008F3560">
            <w:rPr>
              <w:b/>
            </w:rPr>
            <w:t>13</w:t>
          </w:r>
          <w:r w:rsidR="007D11C2" w:rsidRPr="008F3560">
            <w:rPr>
              <w:b/>
            </w:rPr>
            <w:t xml:space="preserve"> §</w:t>
          </w:r>
          <w:r w:rsidR="003802CF" w:rsidRPr="008F3560">
            <w:rPr>
              <w:b/>
            </w:rPr>
            <w:t>.</w:t>
          </w:r>
          <w:r w:rsidR="007D11C2" w:rsidRPr="008F3560">
            <w:rPr>
              <w:b/>
            </w:rPr>
            <w:t xml:space="preserve"> </w:t>
          </w:r>
          <w:r w:rsidR="007D11C2" w:rsidRPr="008F3560">
            <w:rPr>
              <w:i/>
            </w:rPr>
            <w:t xml:space="preserve">Tiedot vaarallisesta aineesta ja muut kuljetusta varten tarvittavat tiedot. </w:t>
          </w:r>
          <w:r w:rsidR="00D66CF0" w:rsidRPr="008F3560">
            <w:t>Kuljetus- tai lähetysasiakirjasta ja sen fyysisestä muodosta ei säädettäisi tarkasti, vaan riittäisi, että tiedot ovat asianmukaisesti käytettävissä ja että ne sisältävät kuljetusta varten tarvittavat tiedot selkeällä tavalla. Kuljetusta koskevien tietojen välitystapa on lisääntyvässä määrin sähköistymässä. Siten pykälään ei sisällytettäisi vaatimusta tietojen välityksestä rahtikirjassa tai lähetyskirjassa tai muussa painetussa paperisessa asiakirjassa. Pykälässä vaadittaisiin olennaisten ja keskeisten tietojen mukanaoloa kuljetuksessa ilman vaatimusta tiedon välitystavan muodosta. Vaadittujen tietojen sijainti ja järjestys rahtikirjassa on pitkälti vapaavalintainen, mutta sellaiset tärkeimmät tiedot kuten kuljetusnimike ja luokitustieto on annettava tietyssä järjestyksessä tietojen selkeän esitystavan edellyttämällä tavalla. Tietojen esitystavasta määrättäisiin pykälän valtuussäännöksen nojalla.</w:t>
          </w:r>
        </w:p>
        <w:p w14:paraId="28B4F2B9" w14:textId="1A9AFEE1" w:rsidR="00D66CF0" w:rsidRPr="008F3560" w:rsidRDefault="00E55C94" w:rsidP="00E27FE9">
          <w:pPr>
            <w:pStyle w:val="LLPerustelujenkappalejako"/>
            <w:spacing w:line="240" w:lineRule="auto"/>
          </w:pPr>
          <w:r w:rsidRPr="008F3560">
            <w:t xml:space="preserve">Pykälän </w:t>
          </w:r>
          <w:r w:rsidR="00D66CF0" w:rsidRPr="008F3560">
            <w:t>1 momenti</w:t>
          </w:r>
          <w:r w:rsidRPr="008F3560">
            <w:t>ssa säädettäisii</w:t>
          </w:r>
          <w:r w:rsidR="00D66CF0" w:rsidRPr="008F3560">
            <w:t>n</w:t>
          </w:r>
          <w:r w:rsidRPr="008F3560">
            <w:t>, että</w:t>
          </w:r>
          <w:r w:rsidR="00D66CF0" w:rsidRPr="008F3560">
            <w:t xml:space="preserve"> kuljetusvälineessä tul</w:t>
          </w:r>
          <w:r w:rsidRPr="008F3560">
            <w:t>isi</w:t>
          </w:r>
          <w:r w:rsidR="00D66CF0" w:rsidRPr="008F3560">
            <w:t xml:space="preserve"> lähtökohtaisesti olla keskeisimmät tiedot kuljetettavista vaarallisista aineista. Näin varmistettaisiin aineen asianmukainen käsittely kuljetuksen aikana. Tietoja tarvitaan myös mahdollisissa onnettomuus- tai vaaratilanteissa. Ensisijaisena tarkoituksena on olennaisten tietojen välittäminen kuljetettavien aineiden vaaroista ja niistä johtuvista kuljetusvaatimuksista. Sen vuoksi vaarallisten aineiden lähetystä, lastia ja kuormaa koskevaan asiakirjaan on tarpeen sisällyttää tekniset perustiedot, jotta asianmukainen käsittely läpi kuljetusketjun voitaisiin taata. </w:t>
          </w:r>
        </w:p>
        <w:p w14:paraId="70B8B1CD" w14:textId="2C3F3C14" w:rsidR="00D66CF0" w:rsidRPr="008F3560" w:rsidRDefault="00E55C94" w:rsidP="00E27FE9">
          <w:pPr>
            <w:pStyle w:val="LLPerustelujenkappalejako"/>
            <w:spacing w:line="240" w:lineRule="auto"/>
          </w:pPr>
          <w:r w:rsidRPr="008F3560">
            <w:t xml:space="preserve">Pykälän </w:t>
          </w:r>
          <w:r w:rsidR="00D66CF0" w:rsidRPr="008F3560">
            <w:rPr>
              <w:iCs/>
            </w:rPr>
            <w:t>2 momenti</w:t>
          </w:r>
          <w:r w:rsidRPr="008F3560">
            <w:rPr>
              <w:iCs/>
            </w:rPr>
            <w:t>ssa säädettäisii</w:t>
          </w:r>
          <w:r w:rsidR="00D66CF0" w:rsidRPr="008F3560">
            <w:rPr>
              <w:iCs/>
            </w:rPr>
            <w:t>n</w:t>
          </w:r>
          <w:r w:rsidRPr="008F3560">
            <w:rPr>
              <w:iCs/>
            </w:rPr>
            <w:t>, että</w:t>
          </w:r>
          <w:r w:rsidR="00D66CF0" w:rsidRPr="008F3560">
            <w:t xml:space="preserve"> kuljetuksessa olisi oltava mukana kaikki sellainen tieto, jota kuljetuksessa tarvitaan. Tällaisia tietoja olisivat esimerkiksi tieto lähettäjästä ja vastaanottajasta ja tiedot ainemäärästä, kuljetusreitistä ja kuljetustavasta, ilma-aluksen tyypistä ja ajoneuvon hyväksynnästä. Nämä tiedot voisivat tiedosta riippuen sisältyä samaan asiakirjaan kuin 1 momentissa edellytetyt tiedot tai ne voisivat olla tietoja erillisissä asiakirjoissa tai sijoitettuna muiden kuljetusasiakirjojen liitteeksi.</w:t>
          </w:r>
        </w:p>
        <w:p w14:paraId="247839C2" w14:textId="388D0561" w:rsidR="000A093F" w:rsidRPr="008F3560" w:rsidRDefault="000A093F" w:rsidP="00E27FE9">
          <w:pPr>
            <w:pStyle w:val="LLPerustelujenkappalejako"/>
            <w:spacing w:line="240" w:lineRule="auto"/>
          </w:pPr>
          <w:r w:rsidRPr="008F3560">
            <w:t xml:space="preserve">Ehdotetun pykälän 1 ja 2 momentit ovat saman sisältöisiä </w:t>
          </w:r>
          <w:r w:rsidR="0090371D">
            <w:t xml:space="preserve">vaarallisten aineiden kuljetuksesta annetun </w:t>
          </w:r>
          <w:r w:rsidRPr="008F3560">
            <w:t>lain 10 § 1 ja 2 momenttien kanssa.</w:t>
          </w:r>
        </w:p>
        <w:p w14:paraId="01E1E9AE" w14:textId="76ADACC4" w:rsidR="005619AF" w:rsidRPr="008F3560" w:rsidRDefault="005619AF" w:rsidP="00E27FE9">
          <w:pPr>
            <w:pStyle w:val="LLPerustelujenkappalejako"/>
            <w:spacing w:line="240" w:lineRule="auto"/>
          </w:pPr>
          <w:r w:rsidRPr="008F3560">
            <w:t>Pykälän 3 mom</w:t>
          </w:r>
          <w:r w:rsidR="00E55C94" w:rsidRPr="008F3560">
            <w:t>enti</w:t>
          </w:r>
          <w:r w:rsidRPr="008F3560">
            <w:t>ssa</w:t>
          </w:r>
          <w:r w:rsidR="00483C4A">
            <w:t xml:space="preserve"> </w:t>
          </w:r>
          <w:r w:rsidR="008D6644">
            <w:t xml:space="preserve">olisi </w:t>
          </w:r>
          <w:r w:rsidRPr="008F3560">
            <w:t xml:space="preserve">yleissäännös, jonka mukaan </w:t>
          </w:r>
          <w:r w:rsidR="00132642">
            <w:t xml:space="preserve">vaarallisten aineiden kuljetuksesta annetun </w:t>
          </w:r>
          <w:r w:rsidRPr="008F3560">
            <w:t>lain 10 §</w:t>
          </w:r>
          <w:r w:rsidR="00E55C94" w:rsidRPr="008F3560">
            <w:t>:n</w:t>
          </w:r>
          <w:r w:rsidRPr="008F3560">
            <w:t xml:space="preserve"> 3 mom</w:t>
          </w:r>
          <w:r w:rsidR="00E55C94" w:rsidRPr="008F3560">
            <w:t>enti</w:t>
          </w:r>
          <w:r w:rsidRPr="008F3560">
            <w:t>n nojalla annettuja Liikenne- ja viestintäviraston antamia määräyksiä sovelletaan normaalioloissa Puolustusvoimien ja Rajavartiolaitoksen vaarallisen aineen kuljetukseen.</w:t>
          </w:r>
          <w:r w:rsidR="00E80A1E" w:rsidRPr="008F3560">
            <w:t xml:space="preserve"> Momentissa säädettäisiin </w:t>
          </w:r>
          <w:r w:rsidR="00E80A1E" w:rsidRPr="00A7057B">
            <w:t>Pääesikunnan teknilliselle</w:t>
          </w:r>
          <w:r w:rsidR="00E80A1E" w:rsidRPr="008F3560">
            <w:t xml:space="preserve"> tarkastusosastolle määräyksenantovaltuus määrätä sellaisista poikkeuksista Liikenne- viestintäviraston antamista määräyksistä, jotka ovat tarpeen sotilaallisen toiminnan, sen harjoittelun tai kansainvälisen sotilaallisen yhteistyön toteuttamisen kannalta. </w:t>
          </w:r>
          <w:r w:rsidR="00A46BD7" w:rsidRPr="008F3560">
            <w:t>Määräysten tul</w:t>
          </w:r>
          <w:r w:rsidR="008D6644">
            <w:t>isi</w:t>
          </w:r>
          <w:r w:rsidR="00A46BD7" w:rsidRPr="008F3560">
            <w:t xml:space="preserve"> perustu</w:t>
          </w:r>
          <w:r w:rsidR="009463F0" w:rsidRPr="008F3560">
            <w:t>a</w:t>
          </w:r>
          <w:r w:rsidR="00A46BD7" w:rsidRPr="008F3560">
            <w:t xml:space="preserve"> kansainvälisesti tunnettuihin sotilasstandardeihin.</w:t>
          </w:r>
        </w:p>
        <w:p w14:paraId="22219248" w14:textId="2B39DE30" w:rsidR="00C1715F" w:rsidRPr="008F3560" w:rsidRDefault="00C1715F" w:rsidP="00E27FE9">
          <w:pPr>
            <w:pStyle w:val="LLPerustelujenkappalejako"/>
            <w:spacing w:line="240" w:lineRule="auto"/>
            <w:rPr>
              <w:i/>
            </w:rPr>
          </w:pPr>
          <w:r w:rsidRPr="008F3560">
            <w:t>Pykälän 4 mom</w:t>
          </w:r>
          <w:r w:rsidR="00E55C94" w:rsidRPr="008F3560">
            <w:t>enti</w:t>
          </w:r>
          <w:r w:rsidRPr="008F3560">
            <w:t xml:space="preserve">ssa säädettäisiin </w:t>
          </w:r>
          <w:r w:rsidR="00E80A1E" w:rsidRPr="008F3560">
            <w:t xml:space="preserve">erityisestä poikkeuksesta </w:t>
          </w:r>
          <w:r w:rsidR="006B1CA9">
            <w:t xml:space="preserve">vaarallisten aineiden kuljetuksesta annetun </w:t>
          </w:r>
          <w:r w:rsidR="00E80A1E" w:rsidRPr="008F3560">
            <w:t xml:space="preserve">lain 10 §:n 3 momentin nojalla annetuista Liikenne- ja viestintäviraston antamista määräyksistä. Kysymyksessä olisi poikkeus, jolla suojattaisiin 6 §:n </w:t>
          </w:r>
          <w:r w:rsidR="00280182">
            <w:t xml:space="preserve">mukaisissa </w:t>
          </w:r>
          <w:r w:rsidR="0028692D">
            <w:t xml:space="preserve">olosuhteissa </w:t>
          </w:r>
          <w:r w:rsidR="00E80A1E" w:rsidRPr="008F3560">
            <w:t>kuljetusta</w:t>
          </w:r>
          <w:r w:rsidR="00032928" w:rsidRPr="008F3560">
            <w:t xml:space="preserve"> sotilaalliselta tiedustelulta ja </w:t>
          </w:r>
          <w:r w:rsidR="00117B20">
            <w:t xml:space="preserve">tarkoitukselliselta vahingoittamiselta </w:t>
          </w:r>
          <w:r w:rsidR="00032928" w:rsidRPr="008F3560">
            <w:t>salaamalla lähettäjä- ja vastaanottajatietoa siten, ettei sitä ole kuljetuksessa kirjallisessa tai sähköisessä muodossa mukana.</w:t>
          </w:r>
        </w:p>
        <w:p w14:paraId="433D7FFC" w14:textId="35BB8973" w:rsidR="00D66CF0" w:rsidRPr="008F3560" w:rsidRDefault="00F2632E" w:rsidP="00E27FE9">
          <w:pPr>
            <w:pStyle w:val="LLPerustelujenkappalejako"/>
            <w:spacing w:line="240" w:lineRule="auto"/>
          </w:pPr>
          <w:r w:rsidRPr="008F3560">
            <w:rPr>
              <w:b/>
            </w:rPr>
            <w:t>14</w:t>
          </w:r>
          <w:r w:rsidR="00C1715F" w:rsidRPr="008F3560">
            <w:rPr>
              <w:b/>
            </w:rPr>
            <w:t xml:space="preserve"> §</w:t>
          </w:r>
          <w:r w:rsidR="00E55C94" w:rsidRPr="008F3560">
            <w:rPr>
              <w:b/>
            </w:rPr>
            <w:t>.</w:t>
          </w:r>
          <w:r w:rsidR="00C1715F" w:rsidRPr="008F3560">
            <w:rPr>
              <w:b/>
            </w:rPr>
            <w:t xml:space="preserve"> </w:t>
          </w:r>
          <w:r w:rsidR="00C1715F" w:rsidRPr="008F3560">
            <w:rPr>
              <w:i/>
            </w:rPr>
            <w:t xml:space="preserve">Kuljetustietojen sähköinen muoto ja säilyttäminen. </w:t>
          </w:r>
          <w:r w:rsidR="00D66CF0" w:rsidRPr="008F3560">
            <w:t>Pykälän 1 moment</w:t>
          </w:r>
          <w:r w:rsidR="00E55C94" w:rsidRPr="008F3560">
            <w:t xml:space="preserve">issa säädettäisiin </w:t>
          </w:r>
          <w:r w:rsidR="00D66CF0" w:rsidRPr="008F3560">
            <w:t xml:space="preserve">tietojen välittämisestä sähköisenä, ja sen mukaan myös elektronisen tiedon käsittelyn (EDP, </w:t>
          </w:r>
          <w:r w:rsidR="00D66CF0" w:rsidRPr="008F3560">
            <w:rPr>
              <w:i/>
            </w:rPr>
            <w:t>Electronic Data Processing</w:t>
          </w:r>
          <w:r w:rsidR="00D66CF0" w:rsidRPr="008F3560">
            <w:t xml:space="preserve">) tai elektronisen tiedon vaihdon (EDI, </w:t>
          </w:r>
          <w:r w:rsidR="00D66CF0" w:rsidRPr="008F3560">
            <w:rPr>
              <w:i/>
            </w:rPr>
            <w:t>Electronic Data Interchange</w:t>
          </w:r>
          <w:r w:rsidR="00D66CF0" w:rsidRPr="008F3560">
            <w:t xml:space="preserve">) käyttö paperille painettujen asiakirjojen apuna tai sijasta olisi sallittu. Tavallisesti nykyään tiedot välitetään vielä kirjallisesti rahtikirjassa tai lähetyskirjassa tai muussa painetussa paperisessa asiakirjassa. Tulevaisuudessa sähköisen tiedonvälitystavan käyttö lisääntyy. Uusien teknologioiden käyttöönotto tuo tullessaan myös koneluettavan välitystavan, eikä ole tarkoituksenmukaista estää tällaisen tai muun uuden tyyppisen tiedon välitystavan käyttöönottoa. Käytännössä tällä hetkellä, kun vaarallisten aineiden kuljetustiedot luovutetaan kuljetuksen suorittajalle EDP- tai EDI-tekniikoiden avulla, tiedot olisi pystyttävä tuottamaan tarpeen vaatiessa paperille painettuna asiakirjana. Tärkeää on, että tiedot välittyvät niitä tarvitseville, kuten kuljetusketjun osapuolille, </w:t>
          </w:r>
          <w:r w:rsidR="00D66CF0" w:rsidRPr="00EF6D8C">
            <w:t>valvontaviranomaisille</w:t>
          </w:r>
          <w:r w:rsidR="00D66CF0" w:rsidRPr="008F3560">
            <w:t xml:space="preserve"> ja pelastusviranomaisille siinä muodossa, jossa </w:t>
          </w:r>
          <w:r w:rsidR="00D66CF0" w:rsidRPr="0083785E">
            <w:t>tietoa voidaan käyttää</w:t>
          </w:r>
          <w:r w:rsidR="00D66CF0" w:rsidRPr="008F3560">
            <w:t xml:space="preserve">. </w:t>
          </w:r>
        </w:p>
        <w:p w14:paraId="2963B034" w14:textId="7694D285" w:rsidR="00D66CF0" w:rsidRPr="008F3560" w:rsidRDefault="00D66CF0" w:rsidP="00E27FE9">
          <w:pPr>
            <w:pStyle w:val="LLPerustelujenkappalejako"/>
            <w:spacing w:line="240" w:lineRule="auto"/>
          </w:pPr>
          <w:r w:rsidRPr="008F3560">
            <w:t>Sähköisistä kuljetustiedoista on annettu Euroopan parlamentin ja neuvoston asetus (EU) 2020/1056. Asetuksella velvoitetaan toimivaltaiset viranomaiset hyväksymään ja vastaanottamaan kuljetustiedot sähköisessä muodossa. Viranomaisvelvoite koskee kaikkia liikennemuotoja ja rajat ylittävää liikennettä Euroopan unionissa. Asetus kannustaa tavaraliikenteen ja logistiikan digitalisointiin, jolla myös parannetaan toimivaltaisten viranomaisten valvontavalmiuksia. Asetuksella ei velvoiteta yrityksiä toimittamaan tietoja sähköisessä muodossa. Asetusta sovelletaan 21.8.2024 lähtien.</w:t>
          </w:r>
        </w:p>
        <w:p w14:paraId="706B8392" w14:textId="5742539F" w:rsidR="00D66CF0" w:rsidRPr="008F3560" w:rsidRDefault="00D66CF0" w:rsidP="00E27FE9">
          <w:pPr>
            <w:pStyle w:val="LLPerustelujenkappalejako"/>
            <w:spacing w:line="240" w:lineRule="auto"/>
          </w:pPr>
          <w:r w:rsidRPr="008F3560">
            <w:t xml:space="preserve">Pykälän </w:t>
          </w:r>
          <w:r w:rsidRPr="008F3560">
            <w:rPr>
              <w:iCs/>
            </w:rPr>
            <w:t>2 momenti</w:t>
          </w:r>
          <w:r w:rsidR="00851E9E" w:rsidRPr="008F3560">
            <w:rPr>
              <w:iCs/>
            </w:rPr>
            <w:t>ssa</w:t>
          </w:r>
          <w:r w:rsidRPr="008F3560">
            <w:t xml:space="preserve"> </w:t>
          </w:r>
          <w:r w:rsidR="00851E9E" w:rsidRPr="008F3560">
            <w:t xml:space="preserve">säädettäisiin </w:t>
          </w:r>
          <w:r w:rsidRPr="008F3560">
            <w:t>vaatimu</w:t>
          </w:r>
          <w:r w:rsidR="00851E9E" w:rsidRPr="008F3560">
            <w:t>ksesta</w:t>
          </w:r>
          <w:r w:rsidRPr="008F3560">
            <w:t xml:space="preserve"> </w:t>
          </w:r>
          <w:r w:rsidR="00851E9E" w:rsidRPr="008F3560">
            <w:t xml:space="preserve">säilyttää </w:t>
          </w:r>
          <w:r w:rsidRPr="008F3560">
            <w:t>tietoj</w:t>
          </w:r>
          <w:r w:rsidR="00851E9E" w:rsidRPr="008F3560">
            <w:t>a.</w:t>
          </w:r>
          <w:r w:rsidR="00A46BD7" w:rsidRPr="008F3560">
            <w:t xml:space="preserve"> </w:t>
          </w:r>
          <w:r w:rsidRPr="008F3560">
            <w:t>Kansainvälisten vaarallisten aineiden kuljetusta koskevien sopimusten ja Euroopan unionin sääntelyn mukaan lähettäjän ja kuljetuksen suorittajan on pystyttävä tuottamaan asiakirjat painetussa muodossa, kun asiakirjoja säilytetään sähköisessä muodossa tai tietojärjestelmässä. Säännöksen tarkoituksena on taata se, että kuljetusketjuun välitetty tieto on käytettävissä myös kuljetustapahtuman jälkeen, esimerkiksi osapuolten velvollisuuksia, todistusta, onnettomuutta tai vaatimustenvastaista kuljetusta selvitettäessä.</w:t>
          </w:r>
          <w:r w:rsidR="008C6DB5" w:rsidRPr="008F3560">
            <w:t xml:space="preserve"> Sääntely vastaisi </w:t>
          </w:r>
          <w:r w:rsidR="00197D94">
            <w:t xml:space="preserve">vaarallisten aineiden kuljetuksesta annetun </w:t>
          </w:r>
          <w:r w:rsidR="008C6DB5" w:rsidRPr="008F3560">
            <w:t>lain</w:t>
          </w:r>
          <w:r w:rsidR="00096759" w:rsidRPr="008F3560">
            <w:t xml:space="preserve"> (719/1994)</w:t>
          </w:r>
          <w:r w:rsidR="008C6DB5" w:rsidRPr="008F3560">
            <w:t xml:space="preserve"> 11 c §:ssä säädettyä.</w:t>
          </w:r>
        </w:p>
        <w:p w14:paraId="0741BB19" w14:textId="268EDECB" w:rsidR="000A093F" w:rsidRPr="008F3560" w:rsidRDefault="000A093F" w:rsidP="00E27FE9">
          <w:pPr>
            <w:pStyle w:val="LLPerustelujenkappalejako"/>
            <w:spacing w:line="240" w:lineRule="auto"/>
          </w:pPr>
          <w:r w:rsidRPr="008F3560">
            <w:t xml:space="preserve">Ehdotetun pykälän 1 ja 2 momentit ovat saman sisältöiset </w:t>
          </w:r>
          <w:r w:rsidR="008B5232">
            <w:t xml:space="preserve">vaarallisten aineiden kuljetuksesta annetun </w:t>
          </w:r>
          <w:r w:rsidRPr="008F3560">
            <w:t>lain 11 §</w:t>
          </w:r>
          <w:r w:rsidR="00286EFD" w:rsidRPr="008F3560">
            <w:t>:n</w:t>
          </w:r>
          <w:r w:rsidRPr="008F3560">
            <w:t xml:space="preserve"> 1 ja 2 momenttien kanssa.</w:t>
          </w:r>
        </w:p>
        <w:p w14:paraId="721B65C3" w14:textId="60884E2F" w:rsidR="00336B0F" w:rsidRDefault="00C1715F" w:rsidP="00E27FE9">
          <w:pPr>
            <w:pStyle w:val="LLPerustelujenkappalejako"/>
            <w:spacing w:line="240" w:lineRule="auto"/>
          </w:pPr>
          <w:r w:rsidRPr="008F3560">
            <w:t>Pykälän 3 mom</w:t>
          </w:r>
          <w:r w:rsidR="00851E9E" w:rsidRPr="008F3560">
            <w:t>enti</w:t>
          </w:r>
          <w:r w:rsidRPr="008F3560">
            <w:t xml:space="preserve">ssa </w:t>
          </w:r>
          <w:r w:rsidR="00FD1149">
            <w:t xml:space="preserve">olisi </w:t>
          </w:r>
          <w:r w:rsidRPr="008F3560">
            <w:t>yleis</w:t>
          </w:r>
          <w:r w:rsidR="00FD1149">
            <w:t>säännös</w:t>
          </w:r>
          <w:r w:rsidRPr="008F3560">
            <w:t>, jonka mukaan tämän lain mukaisissa Puolustusvoimien ja Rajavartiolaitoksen suorittamaan vaarallisen aineen kuljetukseen sovellet</w:t>
          </w:r>
          <w:r w:rsidR="00851E9E" w:rsidRPr="008F3560">
            <w:t>taisiin</w:t>
          </w:r>
          <w:r w:rsidRPr="008F3560">
            <w:t xml:space="preserve"> normaalioloissa </w:t>
          </w:r>
          <w:r w:rsidR="00767A01">
            <w:t xml:space="preserve">vaarallisten aineiden kuljetuksesta annetun </w:t>
          </w:r>
          <w:r w:rsidRPr="008F3560">
            <w:t>lain 11 §</w:t>
          </w:r>
          <w:r w:rsidR="00740A3E" w:rsidRPr="008F3560">
            <w:t>:n</w:t>
          </w:r>
          <w:r w:rsidRPr="008F3560">
            <w:t xml:space="preserve"> 3 mom</w:t>
          </w:r>
          <w:r w:rsidR="00851E9E" w:rsidRPr="008F3560">
            <w:t>enti</w:t>
          </w:r>
          <w:r w:rsidRPr="008F3560">
            <w:t xml:space="preserve">n nojalla annettuja Liikenne- ja viestintäviraston määräyksiä. </w:t>
          </w:r>
        </w:p>
        <w:p w14:paraId="1E97CBCE" w14:textId="3F484230" w:rsidR="00A46BD7" w:rsidRPr="008F3560" w:rsidRDefault="00336B0F" w:rsidP="00E27FE9">
          <w:pPr>
            <w:pStyle w:val="LLPerustelujenkappalejako"/>
            <w:spacing w:line="240" w:lineRule="auto"/>
          </w:pPr>
          <w:r>
            <w:t>Pykälän 4 m</w:t>
          </w:r>
          <w:r w:rsidR="00032928" w:rsidRPr="008F3560">
            <w:t>oment</w:t>
          </w:r>
          <w:r w:rsidR="00FD1149">
            <w:t>ti sisältäisi</w:t>
          </w:r>
          <w:r w:rsidR="00032928" w:rsidRPr="008F3560">
            <w:t xml:space="preserve"> </w:t>
          </w:r>
          <w:r w:rsidR="00032928" w:rsidRPr="00A00097">
            <w:t>Pääesikunnan teknillisell</w:t>
          </w:r>
          <w:r w:rsidR="00032928" w:rsidRPr="00615644">
            <w:t>e tarkastusosastolle</w:t>
          </w:r>
          <w:r w:rsidR="00FD1149">
            <w:t xml:space="preserve"> osoitetun määräyksenantovaltuuden</w:t>
          </w:r>
          <w:r w:rsidR="00032928" w:rsidRPr="00615644">
            <w:t>. Määräykse</w:t>
          </w:r>
          <w:r w:rsidR="00FD1149">
            <w:t>nantovaltu</w:t>
          </w:r>
          <w:r w:rsidR="00483C4A">
            <w:t>us</w:t>
          </w:r>
          <w:r w:rsidR="00FD1149">
            <w:t xml:space="preserve"> koskisi pykälän 3 momentissa mainittua</w:t>
          </w:r>
          <w:r w:rsidR="00032928" w:rsidRPr="00615644">
            <w:t xml:space="preserve"> Liikenne- ja viestintäviraston</w:t>
          </w:r>
          <w:r w:rsidR="00032928" w:rsidRPr="008F3560">
            <w:t xml:space="preserve"> määräy</w:t>
          </w:r>
          <w:r w:rsidR="00FD1149">
            <w:t>stä</w:t>
          </w:r>
          <w:r w:rsidR="00032928" w:rsidRPr="008F3560">
            <w:t>, jos</w:t>
          </w:r>
          <w:r w:rsidR="00FD1149">
            <w:t>ta voitaisiin antaa poikkeavia määräyksiä, jos</w:t>
          </w:r>
          <w:r w:rsidR="00032928" w:rsidRPr="008F3560">
            <w:t xml:space="preserve"> se on tarpeen sotilaallisen toiminnan ja sen harjoittelun tai kansainvälisen sotilaallisen yhteistyön toteuttamiseksi. Määräysten tulisi perustua kansainvälisesti tunnettuihin sotilasstandardeihin.</w:t>
          </w:r>
        </w:p>
        <w:p w14:paraId="7B156DFB" w14:textId="257E0105" w:rsidR="008E0674" w:rsidRPr="008F3560" w:rsidRDefault="008E0674" w:rsidP="008E0674">
          <w:pPr>
            <w:pStyle w:val="LLP1Otsikkotaso"/>
          </w:pPr>
          <w:bookmarkStart w:id="176" w:name="_Toc130897378"/>
          <w:bookmarkStart w:id="177" w:name="_Toc130898665"/>
          <w:bookmarkStart w:id="178" w:name="_Toc130908128"/>
          <w:bookmarkStart w:id="179" w:name="_Toc130909537"/>
          <w:bookmarkStart w:id="180" w:name="_Toc130973444"/>
          <w:bookmarkStart w:id="181" w:name="_Toc167451316"/>
          <w:bookmarkStart w:id="182" w:name="_Toc167451758"/>
          <w:bookmarkStart w:id="183" w:name="_Toc167708747"/>
          <w:r w:rsidRPr="008F3560">
            <w:t>luku</w:t>
          </w:r>
          <w:bookmarkEnd w:id="176"/>
          <w:bookmarkEnd w:id="177"/>
          <w:bookmarkEnd w:id="178"/>
          <w:bookmarkEnd w:id="179"/>
          <w:bookmarkEnd w:id="180"/>
          <w:bookmarkEnd w:id="181"/>
          <w:bookmarkEnd w:id="182"/>
          <w:bookmarkEnd w:id="183"/>
        </w:p>
        <w:p w14:paraId="4F16ED1D" w14:textId="4948FAED" w:rsidR="00A46BD7" w:rsidRPr="008F3560" w:rsidRDefault="00242A65" w:rsidP="00E27FE9">
          <w:pPr>
            <w:pStyle w:val="LLPerustelujenkappalejako"/>
            <w:spacing w:line="240" w:lineRule="auto"/>
            <w:rPr>
              <w:b/>
            </w:rPr>
          </w:pPr>
          <w:r w:rsidRPr="008F3560">
            <w:rPr>
              <w:b/>
            </w:rPr>
            <w:t>Kuljetuksen ja kuljetusvälineen turvallisuusvaatimukset</w:t>
          </w:r>
        </w:p>
        <w:p w14:paraId="65361EC7" w14:textId="6314F61E" w:rsidR="00851E9E" w:rsidRPr="008F3560" w:rsidRDefault="00A46BD7" w:rsidP="00E27FE9">
          <w:pPr>
            <w:pStyle w:val="LLPerustelujenkappalejako"/>
            <w:spacing w:line="240" w:lineRule="auto"/>
          </w:pPr>
          <w:r w:rsidRPr="008F3560">
            <w:rPr>
              <w:b/>
            </w:rPr>
            <w:t>15 §</w:t>
          </w:r>
          <w:r w:rsidR="00E45CD7" w:rsidRPr="008F3560">
            <w:rPr>
              <w:b/>
            </w:rPr>
            <w:t>.</w:t>
          </w:r>
          <w:r w:rsidR="00B37FEA" w:rsidRPr="008F3560">
            <w:rPr>
              <w:b/>
            </w:rPr>
            <w:t xml:space="preserve"> </w:t>
          </w:r>
          <w:r w:rsidR="00B37FEA" w:rsidRPr="008F3560">
            <w:rPr>
              <w:i/>
            </w:rPr>
            <w:t>Kuljetustapa</w:t>
          </w:r>
          <w:r w:rsidR="00392E89" w:rsidRPr="008F3560">
            <w:rPr>
              <w:i/>
            </w:rPr>
            <w:t>.</w:t>
          </w:r>
          <w:r w:rsidR="0060158D" w:rsidRPr="008F3560">
            <w:t xml:space="preserve"> </w:t>
          </w:r>
          <w:r w:rsidR="00851E9E" w:rsidRPr="008F3560">
            <w:t>P</w:t>
          </w:r>
          <w:r w:rsidR="0060158D" w:rsidRPr="008F3560">
            <w:t>ykälä</w:t>
          </w:r>
          <w:r w:rsidR="00851E9E" w:rsidRPr="008F3560">
            <w:t>ssä</w:t>
          </w:r>
          <w:r w:rsidR="0060158D" w:rsidRPr="008F3560">
            <w:t xml:space="preserve"> säädettäisiin kuljetustapaa koskeva</w:t>
          </w:r>
          <w:r w:rsidR="00851E9E" w:rsidRPr="008F3560">
            <w:t>sta</w:t>
          </w:r>
          <w:r w:rsidR="0060158D" w:rsidRPr="008F3560">
            <w:t xml:space="preserve"> yleissäännö</w:t>
          </w:r>
          <w:r w:rsidR="00851E9E" w:rsidRPr="008F3560">
            <w:t>ksestä.</w:t>
          </w:r>
          <w:r w:rsidR="006E091D" w:rsidRPr="008F3560">
            <w:t xml:space="preserve"> </w:t>
          </w:r>
        </w:p>
        <w:p w14:paraId="720A014D" w14:textId="2FB11AE6" w:rsidR="0060158D" w:rsidRPr="008F3560" w:rsidRDefault="006E091D" w:rsidP="00E27FE9">
          <w:pPr>
            <w:pStyle w:val="LLPerustelujenkappalejako"/>
            <w:spacing w:line="240" w:lineRule="auto"/>
          </w:pPr>
          <w:r w:rsidRPr="008F3560">
            <w:t xml:space="preserve">Pykälän </w:t>
          </w:r>
          <w:r w:rsidRPr="008F3560">
            <w:rPr>
              <w:iCs/>
            </w:rPr>
            <w:t>1 momentissa</w:t>
          </w:r>
          <w:r w:rsidRPr="008F3560">
            <w:t xml:space="preserve"> säädettäisiin vaarallisten aineen kuljetustavasta. Kuljetustapa määrää, miten ainetta kuljetetaan pakkauksessa, säiliössä, irtotavarana tai muuten pakkaamattomana. Aineen muodosta riippuen kuljetukseen </w:t>
          </w:r>
          <w:r w:rsidRPr="0083785E">
            <w:t>voidaan</w:t>
          </w:r>
          <w:r w:rsidRPr="008F3560">
            <w:t xml:space="preserve"> valita yksi tai useampi kuljetustapa, jota voi lisäksi rajoittaa myös kuljetusmuoto: kiinteän aineen kuljetus irrallisena ajoneuvossa, vaunussa tai kontissa voi olla maakuljetuksena turvallista, mutta esimerkiksi ilmakuljetuksena kuljetetaan vain lähtökohtaisesti pakattuja aineita, kappaletavaraa. Kone tai laite voi olla tulla luokitelluksi sisältämänsä aineen vuoksi vaaralliseksi, mutta jos sen kuori tai kehikko suojaa aineen vuotamiselta riittävällä tavalla, erityistä pakkausta tai päällystä kuljetusta varten ei välttämättä vaadita. Pykälän valtuussäännöksen nojalla annettavien määräysten perusteella kuljetusta varten tulee aina vaadituksi kuljetusehtoineen asianmukainen kuljetustapa, </w:t>
          </w:r>
          <w:r w:rsidRPr="009C796B">
            <w:t>jolla varmist</w:t>
          </w:r>
          <w:r w:rsidR="0083785E" w:rsidRPr="009C796B">
            <w:t>etaan</w:t>
          </w:r>
          <w:r w:rsidRPr="008F3560">
            <w:t xml:space="preserve"> riittävä kuljetusturvallisuus.</w:t>
          </w:r>
        </w:p>
        <w:p w14:paraId="70CDAACC" w14:textId="3861C1E5" w:rsidR="000E0D68" w:rsidRPr="008F3560" w:rsidRDefault="000E0D68" w:rsidP="00E27FE9">
          <w:pPr>
            <w:pStyle w:val="LLPerustelujenkappalejako"/>
            <w:spacing w:line="240" w:lineRule="auto"/>
          </w:pPr>
          <w:r w:rsidRPr="008F3560">
            <w:t>Ehdotetun pykälän 1</w:t>
          </w:r>
          <w:r w:rsidR="009463F0" w:rsidRPr="008F3560">
            <w:t xml:space="preserve"> momentti</w:t>
          </w:r>
          <w:r w:rsidRPr="008F3560">
            <w:t xml:space="preserve"> on saman sisältöinen </w:t>
          </w:r>
          <w:r w:rsidR="00580A47">
            <w:t xml:space="preserve">vaarallisten aineiden kuljetuksesta annetun </w:t>
          </w:r>
          <w:r w:rsidRPr="008F3560">
            <w:t>lain 12 §:n 1 momentin kanssa.</w:t>
          </w:r>
        </w:p>
        <w:p w14:paraId="1132324D" w14:textId="46127E10" w:rsidR="00D36A99" w:rsidRDefault="0060158D" w:rsidP="00E27FE9">
          <w:pPr>
            <w:pStyle w:val="LLPerustelujenkappalejako"/>
            <w:spacing w:line="240" w:lineRule="auto"/>
          </w:pPr>
          <w:r w:rsidRPr="008F3560">
            <w:t>Pykälän 2 mom</w:t>
          </w:r>
          <w:r w:rsidR="00851E9E" w:rsidRPr="008F3560">
            <w:t>enti</w:t>
          </w:r>
          <w:r w:rsidRPr="008F3560">
            <w:t xml:space="preserve">ssa säädettäisiin yleisestä säännöstä soveltaa </w:t>
          </w:r>
          <w:r w:rsidR="00D44658">
            <w:t xml:space="preserve">vaarallisten aineiden kuljetuksesta annetun </w:t>
          </w:r>
          <w:r w:rsidRPr="008F3560">
            <w:t>lain</w:t>
          </w:r>
          <w:r w:rsidR="000E0D68" w:rsidRPr="008F3560">
            <w:t xml:space="preserve"> 12 §:n 2 momentin </w:t>
          </w:r>
          <w:r w:rsidRPr="008F3560">
            <w:t xml:space="preserve">nojalla Liikenne- ja viestintäviraston antamia määräyksiä sallituista ainekohtaisista kuljetustavoista, pakkaustavoista, pakkauksen, säiliön ja kontin sulkemistavasta ja muusta käytöstä, kuljetuksesta pakkaamattomana ja irtotavarana sekä muista käytettävään kuljetustapaan liittyvistä yksityiskohdista. </w:t>
          </w:r>
        </w:p>
        <w:p w14:paraId="3A018975" w14:textId="31FEF4B2" w:rsidR="003B1278" w:rsidRPr="008F3560" w:rsidRDefault="00D36A99" w:rsidP="00E27FE9">
          <w:pPr>
            <w:pStyle w:val="LLPerustelujenkappalejako"/>
            <w:spacing w:line="240" w:lineRule="auto"/>
          </w:pPr>
          <w:r>
            <w:t>Pykälän 3 m</w:t>
          </w:r>
          <w:r w:rsidR="00C6269E" w:rsidRPr="008F3560">
            <w:t>oment</w:t>
          </w:r>
          <w:r w:rsidR="002F087A">
            <w:t xml:space="preserve">ti sisältäisi </w:t>
          </w:r>
          <w:r w:rsidR="00C6269E" w:rsidRPr="00A00097">
            <w:t>Pääesikunnan teknilliselle tarkastusosastolle</w:t>
          </w:r>
          <w:r w:rsidR="002F087A">
            <w:t xml:space="preserve"> osoitetun määräyksenantovaltuuden.</w:t>
          </w:r>
          <w:r w:rsidR="00C6269E" w:rsidRPr="00A00097">
            <w:t xml:space="preserve"> Määräykse</w:t>
          </w:r>
          <w:r w:rsidR="002F087A">
            <w:t>nantovaltuu</w:t>
          </w:r>
          <w:r>
            <w:t>s</w:t>
          </w:r>
          <w:r w:rsidR="002F087A">
            <w:t xml:space="preserve"> koskisi pykälän 2 </w:t>
          </w:r>
          <w:r w:rsidR="0081002D">
            <w:t xml:space="preserve">momentissa </w:t>
          </w:r>
          <w:r w:rsidR="00C6269E" w:rsidRPr="00A00097">
            <w:t>mainit</w:t>
          </w:r>
          <w:r w:rsidR="002F087A">
            <w:t>tua</w:t>
          </w:r>
          <w:r w:rsidR="00C6269E" w:rsidRPr="00A00097">
            <w:t xml:space="preserve"> Liikenne- ja viestintäviraston</w:t>
          </w:r>
          <w:r w:rsidR="00C6269E" w:rsidRPr="008F3560">
            <w:t xml:space="preserve"> määräy</w:t>
          </w:r>
          <w:r w:rsidR="002F087A">
            <w:t>stä</w:t>
          </w:r>
          <w:r w:rsidR="00C6269E" w:rsidRPr="008F3560">
            <w:t>, jos</w:t>
          </w:r>
          <w:r w:rsidR="002F087A">
            <w:t>ta voitaisiin antaa poikkeavia määräyksiä, jos</w:t>
          </w:r>
          <w:r w:rsidR="00C6269E" w:rsidRPr="008F3560">
            <w:t xml:space="preserve"> se on tarpeen sotilaallisen toiminnan ja sen harjoittelun tai kansainvälisen sotilaallisen yhteistyön toteuttamiseksi. Määräysten tulisi perustua kansainvälisesti tunnettuihin sotilasstandardeihin. </w:t>
          </w:r>
          <w:r w:rsidR="00374E50" w:rsidRPr="008F3560">
            <w:t>Tämä on perusteltua, koska sotilasstandardit yleisesti rakentuvat suoraan kansainvälisten sopimusten perusteella annettuihin määräyksiin ja sisältävät sotilaallisen toiminnan edellyttämät poikkeustapaukset mainituista määräyksistä. Sotilasstandardien tekninen sisältö liittyy useimmiten siihen, että asetetaan ne tekniset lisävaatimukset, joiden täyttämisellä katsotaan sotilaallisen toiminnan edellyttämän vaarallisten aineiden kuljetuksen olevan riittävän turvallista.</w:t>
          </w:r>
          <w:r w:rsidR="005042FB" w:rsidRPr="008F3560">
            <w:t xml:space="preserve"> </w:t>
          </w:r>
        </w:p>
        <w:p w14:paraId="7FF81B7D" w14:textId="23D0E59B" w:rsidR="003B1278" w:rsidRPr="008F3560" w:rsidRDefault="00F2632E" w:rsidP="00E27FE9">
          <w:pPr>
            <w:pStyle w:val="LLPerustelujenkappalejako"/>
            <w:spacing w:line="240" w:lineRule="auto"/>
            <w:rPr>
              <w:strike/>
            </w:rPr>
          </w:pPr>
          <w:r w:rsidRPr="008F3560">
            <w:rPr>
              <w:b/>
            </w:rPr>
            <w:t>16</w:t>
          </w:r>
          <w:r w:rsidR="003B1278" w:rsidRPr="008F3560">
            <w:rPr>
              <w:b/>
            </w:rPr>
            <w:t xml:space="preserve"> §</w:t>
          </w:r>
          <w:r w:rsidR="00D822B7" w:rsidRPr="008F3560">
            <w:rPr>
              <w:b/>
            </w:rPr>
            <w:t>.</w:t>
          </w:r>
          <w:r w:rsidR="003B1278" w:rsidRPr="008F3560">
            <w:rPr>
              <w:b/>
            </w:rPr>
            <w:t xml:space="preserve"> </w:t>
          </w:r>
          <w:r w:rsidR="003B1278" w:rsidRPr="008F3560">
            <w:rPr>
              <w:i/>
            </w:rPr>
            <w:t xml:space="preserve">Kuorma ja lasti. </w:t>
          </w:r>
          <w:r w:rsidR="00FF7330" w:rsidRPr="008F3560">
            <w:t>Pykälän 1</w:t>
          </w:r>
          <w:r w:rsidR="000E0D68" w:rsidRPr="008F3560">
            <w:t>, 2 ja 4</w:t>
          </w:r>
          <w:r w:rsidR="00FF7330" w:rsidRPr="008F3560">
            <w:t xml:space="preserve"> momentissa säädettäisiin yleisistä turvallisuusvaatimuksista koskien kuorman ja lastin käsittelyä vaarallisten aineiden kuljetuksessa.</w:t>
          </w:r>
          <w:r w:rsidR="007C2F1D" w:rsidRPr="008F3560">
            <w:t xml:space="preserve"> Turvallisuusvaatimukset olisivat </w:t>
          </w:r>
          <w:r w:rsidR="001A337E">
            <w:t xml:space="preserve">osin </w:t>
          </w:r>
          <w:r w:rsidR="007C2F1D" w:rsidRPr="008F3560">
            <w:t xml:space="preserve">saman sisältöiset </w:t>
          </w:r>
          <w:r w:rsidR="00D44658">
            <w:t xml:space="preserve">vaarallisten aineiden kuljetuksesta annetun </w:t>
          </w:r>
          <w:r w:rsidR="007C2F1D" w:rsidRPr="008F3560">
            <w:t>lain 13 §</w:t>
          </w:r>
          <w:r w:rsidR="00F11875" w:rsidRPr="008F3560">
            <w:t>:n</w:t>
          </w:r>
          <w:r w:rsidR="007C2F1D" w:rsidRPr="008F3560">
            <w:t xml:space="preserve"> 1 – 3 mom</w:t>
          </w:r>
          <w:r w:rsidR="00FB6055" w:rsidRPr="008F3560">
            <w:t>enttien</w:t>
          </w:r>
          <w:r w:rsidR="007C2F1D" w:rsidRPr="008F3560">
            <w:t xml:space="preserve"> kanssa.</w:t>
          </w:r>
        </w:p>
        <w:p w14:paraId="3ACE3671" w14:textId="30DE29C7" w:rsidR="00D822B7" w:rsidRPr="008F3560" w:rsidRDefault="006E091D" w:rsidP="00E27FE9">
          <w:pPr>
            <w:pStyle w:val="LLPerustelujenkappalejako"/>
            <w:spacing w:line="240" w:lineRule="auto"/>
          </w:pPr>
          <w:r w:rsidRPr="008F3560">
            <w:t xml:space="preserve">Pykälässä säädettäisiin kuorma- ja lastivaatimuksista, joilla turvallisuus pyritään varmistamaan ennen kuljetusta, kuljetuksen aikana ja sen jälkeen. </w:t>
          </w:r>
          <w:r w:rsidR="001A337E">
            <w:t>Suuri osa Puolustusvoimien ja Rajavartiolaitoksen ilma-aluksista on yleiskäyttöisiä aluksia, jolloin niissä ei ole erillisiä kuormatiloja. Ilma-aluksilla operoidaan paikallisesti ja tilanteissa, joihin eivät sovellu kansainväliseen lentoliikenteeseen suunnitellut suuret ilma-alukset. Pieniä ilma-aluksia voidaan käyttää myös kansainväliseen sotilaslentoliikenteeseen.</w:t>
          </w:r>
        </w:p>
        <w:p w14:paraId="39E47478" w14:textId="69273992" w:rsidR="006E091D" w:rsidRPr="008F3560" w:rsidRDefault="00D822B7" w:rsidP="00E27FE9">
          <w:pPr>
            <w:pStyle w:val="LLPerustelujenkappalejako"/>
            <w:spacing w:line="240" w:lineRule="auto"/>
          </w:pPr>
          <w:r w:rsidRPr="008F3560">
            <w:t xml:space="preserve">Pykälän 1 ja 2 momentissa säädettäisiin </w:t>
          </w:r>
          <w:r w:rsidR="0043200B" w:rsidRPr="008F3560">
            <w:t>v</w:t>
          </w:r>
          <w:r w:rsidR="006E091D" w:rsidRPr="008F3560">
            <w:t>aatimuks</w:t>
          </w:r>
          <w:r w:rsidRPr="008F3560">
            <w:t xml:space="preserve">ista, jotka </w:t>
          </w:r>
          <w:r w:rsidR="006E091D" w:rsidRPr="008F3560">
            <w:t>liittyisivät kuorman ja lastin sijoittamiseen kuljetusvälineeseen ja kuorma- ja lastitila</w:t>
          </w:r>
          <w:r w:rsidR="00F101A9">
            <w:t>na käytettävään tilaan</w:t>
          </w:r>
          <w:r w:rsidR="006E091D" w:rsidRPr="008F3560">
            <w:t xml:space="preserve">, sen erotteluun ja varmistamiseen kuljetuksen aikana sekä sen purkamiseen. Ehdotettu 1 momentti edellyttäisi kuorman ja lastin saattamista kuljetusvälineeseen, purkamista ja sijoittelua turvallisesti. Tämä työ olisi suoritettava aiheuttamatta vaaraa. Lisäksi 2 momentissa säädettäisiin kuljetettavien vaarallisten aineiden edellyttämästä erottelusta kuljetuksen aikana, jotta vaaran laadun mukaan </w:t>
          </w:r>
          <w:r w:rsidR="006E091D" w:rsidRPr="009C796B">
            <w:t>voidaan</w:t>
          </w:r>
          <w:r w:rsidR="006E091D" w:rsidRPr="008F3560">
            <w:t xml:space="preserve"> vähentää onnettomuuksien ja vaaratilanteiden mahdollisuutta. Kuormaaminen, ahtaaminen ja purkaminen sisältävät käsin suoritettavan tehtävän lisäksi erilaisin kuormausvälinein suoritettavaa mekaanista työtä. Tämä edellyttää, että käytettävät laitteet ovat paikallaan ja käytössä, toimivat moitteettomasti ja niitä käytetään asianmukaisesti. Kansainväliset sopimukset ja EU-sääntely sisältävät laajan joukon kuormaamiseen ja lastaamiseen sekä kuorman varmistamiseen, erotteluun ja purkamiseen liittyviä vaatimuksia</w:t>
          </w:r>
          <w:r w:rsidR="001A337E">
            <w:t>.</w:t>
          </w:r>
          <w:r w:rsidR="006E091D" w:rsidRPr="008F3560">
            <w:t xml:space="preserve"> </w:t>
          </w:r>
        </w:p>
        <w:p w14:paraId="0750B60C" w14:textId="103BF3C6" w:rsidR="000E0D68" w:rsidRPr="008F3560" w:rsidRDefault="006E091D" w:rsidP="00E27FE9">
          <w:pPr>
            <w:pStyle w:val="LLPerustelujenkappalejako"/>
            <w:spacing w:line="240" w:lineRule="auto"/>
          </w:pPr>
          <w:r w:rsidRPr="008F3560">
            <w:t>Pykälän</w:t>
          </w:r>
          <w:r w:rsidRPr="008F3560">
            <w:rPr>
              <w:i/>
              <w:iCs/>
            </w:rPr>
            <w:t xml:space="preserve"> </w:t>
          </w:r>
          <w:r w:rsidRPr="008F3560">
            <w:rPr>
              <w:iCs/>
            </w:rPr>
            <w:t>3 momentissa</w:t>
          </w:r>
          <w:r w:rsidRPr="008F3560">
            <w:t xml:space="preserve"> </w:t>
          </w:r>
          <w:r w:rsidR="000E0D68" w:rsidRPr="008F3560">
            <w:t xml:space="preserve">säädettäisiin huoltokuljetuksiin liittyvistä turvallisuusvaatimuksista </w:t>
          </w:r>
          <w:r w:rsidR="00E6745C" w:rsidRPr="008F3560">
            <w:t xml:space="preserve">keskeisten vaarallisten aineiden kuljetuksissa </w:t>
          </w:r>
          <w:r w:rsidR="000E0D68" w:rsidRPr="008F3560">
            <w:t xml:space="preserve">siten, että </w:t>
          </w:r>
          <w:r w:rsidR="008302F1">
            <w:t>yhteensopimattomat vaaralliset aineet</w:t>
          </w:r>
          <w:r w:rsidR="00E6745C" w:rsidRPr="008F3560">
            <w:t xml:space="preserve"> on sijoitettava riittävän etäälle toisistaan turvallisen kuljetuksen varmistamiseksi. </w:t>
          </w:r>
          <w:r w:rsidR="00197364" w:rsidRPr="008F3560">
            <w:t>Huolto</w:t>
          </w:r>
          <w:r w:rsidR="00696D91">
            <w:t>kuljetuksilla</w:t>
          </w:r>
          <w:r w:rsidR="00197364" w:rsidRPr="008F3560">
            <w:t xml:space="preserve"> tarkoitettaisiin toimintaa, jossa</w:t>
          </w:r>
          <w:r w:rsidR="008302F1">
            <w:t xml:space="preserve"> esimerkiksi aluksen</w:t>
          </w:r>
          <w:r w:rsidR="00197364" w:rsidRPr="008F3560">
            <w:t xml:space="preserve"> kansilastina joudutaan </w:t>
          </w:r>
          <w:r w:rsidR="00465882" w:rsidRPr="008F3560">
            <w:t xml:space="preserve">sotilaallisen </w:t>
          </w:r>
          <w:r w:rsidR="00197364" w:rsidRPr="008F3560">
            <w:t xml:space="preserve">tehtävän vuoksi kuljettamaan vaarallisia aineita, joiden yhteenkuormaus samaan kuljetusvälineeseen on normaalisti kielletty, </w:t>
          </w:r>
          <w:r w:rsidR="00096759" w:rsidRPr="008F3560">
            <w:t xml:space="preserve">mutta se </w:t>
          </w:r>
          <w:r w:rsidR="00197364" w:rsidRPr="008F3560">
            <w:t>sallittaisiin eritysisin sijoittelu- ja erottelutoimenpiteiden ja erityisin rakenteellisin turvaratkaisuin.</w:t>
          </w:r>
        </w:p>
        <w:p w14:paraId="0C55049A" w14:textId="219D238C" w:rsidR="006E091D" w:rsidRPr="008F3560" w:rsidRDefault="00E6745C" w:rsidP="00E27FE9">
          <w:pPr>
            <w:pStyle w:val="LLPerustelujenkappalejako"/>
            <w:spacing w:line="240" w:lineRule="auto"/>
          </w:pPr>
          <w:r w:rsidRPr="008F3560">
            <w:t>Pykälän 4 momentissa säädettäisiin tupakoinnin ja avotulen kiellosta kuorman käsittelyn yhteydessä. A</w:t>
          </w:r>
          <w:r w:rsidR="006E091D" w:rsidRPr="008F3560">
            <w:t>votulella tarkoitettaisiin esimerkiksi nuotiota sekä tulen käyttöä, jossa tulen on mahdollista päästä irti maapohjan kautta tai kipinöinnin vuoksi. Avotulen teon rajoituksista säädetään pelastuslaissa (379/2011). Tupakoinnilla tarkoitettaisiin myös sähkötupakan ja vastaavien välineiden käyttämistä.</w:t>
          </w:r>
        </w:p>
        <w:p w14:paraId="116478B3" w14:textId="106488DB" w:rsidR="00723C47" w:rsidRDefault="008B31CB" w:rsidP="00E27FE9">
          <w:pPr>
            <w:pStyle w:val="LLPerustelujenkappalejako"/>
            <w:spacing w:line="240" w:lineRule="auto"/>
          </w:pPr>
          <w:r w:rsidRPr="008F3560">
            <w:t>P</w:t>
          </w:r>
          <w:r w:rsidR="007C2F1D" w:rsidRPr="008F3560">
            <w:t xml:space="preserve">ykälän </w:t>
          </w:r>
          <w:r w:rsidR="00E6745C" w:rsidRPr="008F3560">
            <w:t>5</w:t>
          </w:r>
          <w:r w:rsidR="007C2F1D" w:rsidRPr="008F3560">
            <w:t xml:space="preserve"> mom</w:t>
          </w:r>
          <w:r w:rsidR="00D822B7" w:rsidRPr="008F3560">
            <w:t>enti</w:t>
          </w:r>
          <w:r w:rsidR="007C2F1D" w:rsidRPr="008F3560">
            <w:t xml:space="preserve">ssa säädettäisiin yleisestä vaatimuksesta soveltaa </w:t>
          </w:r>
          <w:r w:rsidR="00E6745C" w:rsidRPr="008F3560">
            <w:t xml:space="preserve">Liikenne- ja viestintäviraston </w:t>
          </w:r>
          <w:r w:rsidR="006E0B56">
            <w:t xml:space="preserve">vaarallisten aineiden kuljetuksesta annetun </w:t>
          </w:r>
          <w:r w:rsidR="007C2F1D" w:rsidRPr="008F3560">
            <w:t>lain 13 §</w:t>
          </w:r>
          <w:r w:rsidR="00CE3035" w:rsidRPr="008F3560">
            <w:t>:n</w:t>
          </w:r>
          <w:r w:rsidR="007C2F1D" w:rsidRPr="008F3560">
            <w:t xml:space="preserve"> 4 mom</w:t>
          </w:r>
          <w:r w:rsidR="00D822B7" w:rsidRPr="008F3560">
            <w:t>enti</w:t>
          </w:r>
          <w:r w:rsidR="007C2F1D" w:rsidRPr="008F3560">
            <w:t>n perusteella antamia määräyksiä ahtaamisesta, erottelusta, lasti- ja kuomatilan</w:t>
          </w:r>
          <w:r w:rsidR="004066EB">
            <w:t>a</w:t>
          </w:r>
          <w:r w:rsidR="007C2F1D" w:rsidRPr="008F3560">
            <w:t xml:space="preserve"> käyt</w:t>
          </w:r>
          <w:r w:rsidR="004066EB">
            <w:t>ettävän tilan</w:t>
          </w:r>
          <w:r w:rsidR="007C2F1D" w:rsidRPr="008F3560">
            <w:t>, kuorman ja lastin sijoittamisesta, kiinnittämisestä, varmistamisesta, erottelusta, purkamisesta, kuorman ja lastin edellyttämistä erityistoimenpiteistä ja näihin liittyvistä yksityiskohtaisista turvallisuustoimenpiteistä.</w:t>
          </w:r>
          <w:r w:rsidR="00374E50" w:rsidRPr="008F3560">
            <w:t xml:space="preserve"> </w:t>
          </w:r>
        </w:p>
        <w:p w14:paraId="78037046" w14:textId="24F7A5C6" w:rsidR="00374E50" w:rsidRPr="008F3560" w:rsidRDefault="00723C47" w:rsidP="00E27FE9">
          <w:pPr>
            <w:pStyle w:val="LLPerustelujenkappalejako"/>
            <w:spacing w:line="240" w:lineRule="auto"/>
          </w:pPr>
          <w:r>
            <w:t>Pykälän 6 m</w:t>
          </w:r>
          <w:r w:rsidR="00374E50" w:rsidRPr="008F3560">
            <w:t>oment</w:t>
          </w:r>
          <w:r>
            <w:t xml:space="preserve">ti sisältäisi </w:t>
          </w:r>
          <w:r w:rsidR="00374E50" w:rsidRPr="008F3560">
            <w:t>Puolustusministeriö</w:t>
          </w:r>
          <w:r>
            <w:t>lle</w:t>
          </w:r>
          <w:r w:rsidR="00374E50" w:rsidRPr="008F3560">
            <w:t xml:space="preserve"> </w:t>
          </w:r>
          <w:r>
            <w:t xml:space="preserve">osoitetun </w:t>
          </w:r>
          <w:r w:rsidR="00374E50" w:rsidRPr="008F3560">
            <w:t>asetuksenantovaltuude</w:t>
          </w:r>
          <w:r>
            <w:t xml:space="preserve">n. </w:t>
          </w:r>
        </w:p>
        <w:p w14:paraId="3D2ED58B" w14:textId="04B9405D" w:rsidR="00D822B7" w:rsidRPr="008F3560" w:rsidRDefault="00F2632E" w:rsidP="00E27FE9">
          <w:pPr>
            <w:pStyle w:val="LLPerustelujenkappalejako"/>
            <w:spacing w:line="240" w:lineRule="auto"/>
            <w:rPr>
              <w:iCs/>
            </w:rPr>
          </w:pPr>
          <w:r w:rsidRPr="008F3560">
            <w:rPr>
              <w:b/>
            </w:rPr>
            <w:t>17</w:t>
          </w:r>
          <w:r w:rsidR="005C5433" w:rsidRPr="008F3560">
            <w:rPr>
              <w:b/>
            </w:rPr>
            <w:t xml:space="preserve"> §</w:t>
          </w:r>
          <w:r w:rsidR="00D822B7" w:rsidRPr="008F3560">
            <w:rPr>
              <w:b/>
            </w:rPr>
            <w:t>.</w:t>
          </w:r>
          <w:r w:rsidR="005C5433" w:rsidRPr="008F3560">
            <w:rPr>
              <w:b/>
            </w:rPr>
            <w:t xml:space="preserve"> </w:t>
          </w:r>
          <w:r w:rsidR="005C5433" w:rsidRPr="008F3560">
            <w:rPr>
              <w:i/>
            </w:rPr>
            <w:t xml:space="preserve">Kuorman käsittely tiekuljetuksessa. </w:t>
          </w:r>
          <w:r w:rsidR="000A56EF" w:rsidRPr="008F3560">
            <w:rPr>
              <w:i/>
              <w:iCs/>
            </w:rPr>
            <w:t xml:space="preserve"> </w:t>
          </w:r>
          <w:r w:rsidR="00D822B7" w:rsidRPr="008F3560">
            <w:rPr>
              <w:iCs/>
            </w:rPr>
            <w:t>Pykälässä säädettäisiin kuorman käsittelystä tiekuljetuksessa.</w:t>
          </w:r>
          <w:r w:rsidR="009E505A" w:rsidRPr="008F3560">
            <w:rPr>
              <w:iCs/>
            </w:rPr>
            <w:t xml:space="preserve"> </w:t>
          </w:r>
          <w:r w:rsidR="009E505A" w:rsidRPr="008F3560">
            <w:t xml:space="preserve">Turvallisuusvaatimukset olisivat saman sisältöiset </w:t>
          </w:r>
          <w:r w:rsidR="00EF1A59">
            <w:t xml:space="preserve">vaarallisten aineiden kuljetuksesta annetun </w:t>
          </w:r>
          <w:r w:rsidR="009E505A" w:rsidRPr="008F3560">
            <w:t>lain 14 §:n 1 – 2 momenttien kanssa</w:t>
          </w:r>
          <w:r w:rsidR="009E505A" w:rsidRPr="008F3560">
            <w:rPr>
              <w:iCs/>
            </w:rPr>
            <w:t>.</w:t>
          </w:r>
        </w:p>
        <w:p w14:paraId="370E8EA4" w14:textId="4026A1E2" w:rsidR="000A56EF" w:rsidRPr="008F3560" w:rsidRDefault="00D822B7" w:rsidP="00E27FE9">
          <w:pPr>
            <w:pStyle w:val="LLPerustelujenkappalejako"/>
            <w:spacing w:line="240" w:lineRule="auto"/>
          </w:pPr>
          <w:r w:rsidRPr="008F3560">
            <w:rPr>
              <w:iCs/>
            </w:rPr>
            <w:t>P</w:t>
          </w:r>
          <w:r w:rsidR="000A56EF" w:rsidRPr="008F3560">
            <w:t xml:space="preserve">ykälän </w:t>
          </w:r>
          <w:r w:rsidR="000A56EF" w:rsidRPr="008F3560">
            <w:rPr>
              <w:iCs/>
            </w:rPr>
            <w:t>1 mom</w:t>
          </w:r>
          <w:r w:rsidRPr="008F3560">
            <w:rPr>
              <w:iCs/>
            </w:rPr>
            <w:t>entissa säädettäisiin</w:t>
          </w:r>
          <w:r w:rsidR="00184742" w:rsidRPr="008F3560">
            <w:rPr>
              <w:iCs/>
            </w:rPr>
            <w:t xml:space="preserve"> </w:t>
          </w:r>
          <w:r w:rsidR="000A56EF" w:rsidRPr="008F3560">
            <w:t>siitä, että vaarallisimpien aineiden tiekuljetuksessa ajoneuvo o</w:t>
          </w:r>
          <w:r w:rsidRPr="008F3560">
            <w:t>lisi</w:t>
          </w:r>
          <w:r w:rsidR="00184742" w:rsidRPr="008F3560">
            <w:t xml:space="preserve"> </w:t>
          </w:r>
          <w:r w:rsidR="000A56EF" w:rsidRPr="008F3560">
            <w:t>pysäköitäessä oltava valvonnan alaisena tai ajoneuvo o</w:t>
          </w:r>
          <w:r w:rsidRPr="008F3560">
            <w:t>lisi</w:t>
          </w:r>
          <w:r w:rsidR="000A56EF" w:rsidRPr="008F3560">
            <w:t xml:space="preserve"> pysäköitävä turvalliseen paikkaan. Turvallisella paikalla tarkoitettaisiin turvallista varikkoa tai muuta turvallista paikkaa, jossa yleisö ei yleensä liiku. Vaarallisimpiin aineisiin lukeutuisivat erityisesti sotilasräjähteet.</w:t>
          </w:r>
        </w:p>
        <w:p w14:paraId="471F7B24" w14:textId="1FFFE627" w:rsidR="009E505A" w:rsidRPr="008F3560" w:rsidRDefault="007C1241" w:rsidP="00E27FE9">
          <w:pPr>
            <w:pStyle w:val="LLPerustelujenkappalejako"/>
            <w:spacing w:line="240" w:lineRule="auto"/>
          </w:pPr>
          <w:r w:rsidRPr="008F3560">
            <w:t xml:space="preserve">Pykälän 2 momentissa </w:t>
          </w:r>
          <w:r w:rsidR="009E505A" w:rsidRPr="008F3560">
            <w:t>säädettäisiin</w:t>
          </w:r>
          <w:r w:rsidRPr="008F3560">
            <w:t xml:space="preserve">, ettei vaarallisia aineita saa kuormata tai purkaa kuormasta </w:t>
          </w:r>
          <w:r w:rsidR="00CB4D45" w:rsidRPr="008F3560">
            <w:t xml:space="preserve">tiekuljetuksessa yleisellä paikalla taajamassa ja yleisellä paikalla taajaman ulkopuolella, ellei kuormaaminen tai kuormasta purkaminen ole turvallisuussyistä kiireellistä ja välttämätöntä </w:t>
          </w:r>
          <w:r w:rsidR="00344CED">
            <w:t xml:space="preserve">tai </w:t>
          </w:r>
          <w:r w:rsidR="00016861">
            <w:t>jo</w:t>
          </w:r>
          <w:r w:rsidR="00CB4D45" w:rsidRPr="008F3560">
            <w:t xml:space="preserve">llei kuormaus- tai purkamispaikalla ole kyseisen vaarallisen aineen varastointiin, säilytykseen, käyttöön tai vastaavaan käsittelyyn muussa laissa edellytetty lupa tai ilmoitus viranomaiselle. </w:t>
          </w:r>
        </w:p>
        <w:p w14:paraId="251D2090" w14:textId="5D56A5E6" w:rsidR="007C1241" w:rsidRPr="008F3560" w:rsidRDefault="007C1241" w:rsidP="00E27FE9">
          <w:pPr>
            <w:pStyle w:val="LLPerustelujenkappalejako"/>
            <w:spacing w:line="240" w:lineRule="auto"/>
          </w:pPr>
          <w:r w:rsidRPr="008F3560">
            <w:rPr>
              <w:szCs w:val="22"/>
            </w:rPr>
            <w:t xml:space="preserve">Pykälän </w:t>
          </w:r>
          <w:r w:rsidRPr="008F3560">
            <w:rPr>
              <w:i/>
              <w:iCs/>
              <w:szCs w:val="22"/>
            </w:rPr>
            <w:t xml:space="preserve">2 momentin </w:t>
          </w:r>
          <w:r w:rsidRPr="008F3560">
            <w:rPr>
              <w:szCs w:val="22"/>
            </w:rPr>
            <w:t>säännökset perustu</w:t>
          </w:r>
          <w:r w:rsidR="00F50163">
            <w:rPr>
              <w:szCs w:val="22"/>
            </w:rPr>
            <w:t>isi</w:t>
          </w:r>
          <w:r w:rsidRPr="008F3560">
            <w:rPr>
              <w:szCs w:val="22"/>
            </w:rPr>
            <w:t xml:space="preserve">vat ADR-sopimuksen määräyksiin. </w:t>
          </w:r>
          <w:r w:rsidR="00F50163">
            <w:rPr>
              <w:szCs w:val="22"/>
            </w:rPr>
            <w:t>M</w:t>
          </w:r>
          <w:r w:rsidR="009E505A" w:rsidRPr="008F3560">
            <w:rPr>
              <w:szCs w:val="22"/>
            </w:rPr>
            <w:t>yös muita ADR-sopi</w:t>
          </w:r>
          <w:r w:rsidRPr="008F3560">
            <w:rPr>
              <w:szCs w:val="22"/>
            </w:rPr>
            <w:t xml:space="preserve">muksen määräyksissä tarkoitettuja aineita kuin räjähteitä ei kuormattaisi ja purettaisi kuormasta tarpeettomasti sellaisissa paikoissa, joissa toiminnan turvallisuudesta ei voida varmistua. Tällaisia muita aineita ovat esimerkiksi myrkyllisten aineiden luokkaan kuuluvat erittäin myrkylliset aineet kuten eräät syanidit. </w:t>
          </w:r>
        </w:p>
        <w:p w14:paraId="666D01E8" w14:textId="60274AC9" w:rsidR="000A56EF" w:rsidRPr="008F3560" w:rsidRDefault="00416C27" w:rsidP="00E27FE9">
          <w:pPr>
            <w:pStyle w:val="LLPerustelujenkappalejako"/>
            <w:spacing w:line="240" w:lineRule="auto"/>
          </w:pPr>
          <w:r w:rsidRPr="008F3560">
            <w:t xml:space="preserve">Pykälän </w:t>
          </w:r>
          <w:r w:rsidR="009E505A" w:rsidRPr="008F3560">
            <w:t xml:space="preserve">3 </w:t>
          </w:r>
          <w:r w:rsidRPr="008F3560">
            <w:t>mom</w:t>
          </w:r>
          <w:r w:rsidR="00D822B7" w:rsidRPr="008F3560">
            <w:t>entti</w:t>
          </w:r>
          <w:r w:rsidRPr="008F3560">
            <w:t xml:space="preserve"> sisältäisi yleissäännöksen, jonka mukaan tämän lain soveltamisalaan kuuluvissa kuljetuksissa sovellettaisiin </w:t>
          </w:r>
          <w:r w:rsidR="005C566F">
            <w:t xml:space="preserve">vaarallisten aineiden kuljetuksesta annetun </w:t>
          </w:r>
          <w:r w:rsidRPr="008F3560">
            <w:t>lain 14 §:n 4 momentin nojalla annettuja</w:t>
          </w:r>
          <w:r w:rsidR="00282005" w:rsidRPr="008F3560">
            <w:t xml:space="preserve"> valtioneuvoston säännöksiä ja </w:t>
          </w:r>
          <w:r w:rsidRPr="008F3560">
            <w:t xml:space="preserve">Liikenne- ja viestintäviraston antamia määräyksiä. </w:t>
          </w:r>
        </w:p>
        <w:p w14:paraId="3A22978B" w14:textId="43F62D3D" w:rsidR="003C431F" w:rsidRDefault="00416C27" w:rsidP="00E27FE9">
          <w:pPr>
            <w:pStyle w:val="LLPerustelujenkappalejako"/>
            <w:spacing w:line="240" w:lineRule="auto"/>
          </w:pPr>
          <w:r w:rsidRPr="008F3560">
            <w:t xml:space="preserve">Pykälän </w:t>
          </w:r>
          <w:r w:rsidR="009E505A" w:rsidRPr="008F3560">
            <w:t>4</w:t>
          </w:r>
          <w:r w:rsidRPr="008F3560">
            <w:t xml:space="preserve"> mom</w:t>
          </w:r>
          <w:r w:rsidR="00F812A0" w:rsidRPr="008F3560">
            <w:t>ent</w:t>
          </w:r>
          <w:r w:rsidR="007E0006">
            <w:t>ti</w:t>
          </w:r>
          <w:r w:rsidRPr="008F3560">
            <w:t xml:space="preserve"> </w:t>
          </w:r>
          <w:r w:rsidR="007E0006">
            <w:t xml:space="preserve">sisältäisi </w:t>
          </w:r>
          <w:r w:rsidRPr="00A00097">
            <w:t>Pääesikunnan teknilliselle</w:t>
          </w:r>
          <w:r w:rsidRPr="008F3560">
            <w:t xml:space="preserve"> tarkastusosastolle</w:t>
          </w:r>
          <w:r w:rsidR="00213FBD" w:rsidRPr="008F3560">
            <w:t xml:space="preserve"> </w:t>
          </w:r>
          <w:r w:rsidR="007E0006">
            <w:t xml:space="preserve">osoitetun määräyksenantovaltuuden. Määräyksenantovaltuus koksisi pykälän 3 momentissa mainittua </w:t>
          </w:r>
          <w:r w:rsidR="002E3F55" w:rsidRPr="008F3560">
            <w:t>Liikenne-ja viraston</w:t>
          </w:r>
          <w:r w:rsidR="00213FBD" w:rsidRPr="008F3560">
            <w:t xml:space="preserve"> määräy</w:t>
          </w:r>
          <w:r w:rsidR="007E0006">
            <w:t>stä</w:t>
          </w:r>
          <w:r w:rsidR="00557EBA">
            <w:t>,</w:t>
          </w:r>
          <w:r w:rsidR="007E0006">
            <w:t xml:space="preserve"> josta voitaisiin antaa poikkeavia määräyksiä, </w:t>
          </w:r>
          <w:r w:rsidRPr="008F3560">
            <w:t xml:space="preserve">, joita toisen valtion puolustusvoimat soveltavat kuljetuksissa, jotka tapahtuvat Suomessa kansainvälisten harjoitusten tai kansainvälisen sotilaallisen avunantamisen yhteydessä. Määräysten tulisi perustua kansainvälisesti tunnettuihin sotilasstandardeihin. </w:t>
          </w:r>
        </w:p>
        <w:p w14:paraId="56FAF9E1" w14:textId="7EFE53C9" w:rsidR="00416C27" w:rsidRPr="008F3560" w:rsidRDefault="00C109F5" w:rsidP="00E27FE9">
          <w:pPr>
            <w:pStyle w:val="LLPerustelujenkappalejako"/>
            <w:spacing w:line="240" w:lineRule="auto"/>
          </w:pPr>
          <w:r w:rsidRPr="008F3560">
            <w:t xml:space="preserve">Pykälän </w:t>
          </w:r>
          <w:r w:rsidR="00F004D7">
            <w:t>5</w:t>
          </w:r>
          <w:r w:rsidRPr="008F3560">
            <w:t xml:space="preserve"> mom</w:t>
          </w:r>
          <w:r w:rsidR="00F812A0" w:rsidRPr="008F3560">
            <w:t>enti</w:t>
          </w:r>
          <w:r w:rsidRPr="008F3560">
            <w:t xml:space="preserve">ssa säädettäisiin </w:t>
          </w:r>
          <w:r w:rsidRPr="00615644">
            <w:t>Pääesikunnan teknilliselle</w:t>
          </w:r>
          <w:r w:rsidRPr="008F3560">
            <w:t xml:space="preserve"> tarkastusosastolle </w:t>
          </w:r>
          <w:r w:rsidR="00E054B3">
            <w:t xml:space="preserve">määräyksenantovaltuus antaa </w:t>
          </w:r>
          <w:r w:rsidRPr="008F3560">
            <w:t>poikkeuksi</w:t>
          </w:r>
          <w:r w:rsidR="00E054B3">
            <w:t>a</w:t>
          </w:r>
          <w:r w:rsidRPr="008F3560">
            <w:t xml:space="preserve"> </w:t>
          </w:r>
          <w:r w:rsidR="00392E89" w:rsidRPr="008F3560">
            <w:t>6</w:t>
          </w:r>
          <w:r w:rsidRPr="008F3560">
            <w:t xml:space="preserve"> §:</w:t>
          </w:r>
          <w:r w:rsidR="00F812A0" w:rsidRPr="008F3560">
            <w:t>n</w:t>
          </w:r>
          <w:r w:rsidRPr="008F3560">
            <w:t xml:space="preserve"> </w:t>
          </w:r>
          <w:r w:rsidR="00E054B3">
            <w:t xml:space="preserve">mukaisissa </w:t>
          </w:r>
          <w:r w:rsidR="0028692D">
            <w:t xml:space="preserve">olosuhteissa </w:t>
          </w:r>
          <w:r w:rsidR="00F812A0" w:rsidRPr="008F3560">
            <w:t xml:space="preserve">tämän pykälän </w:t>
          </w:r>
          <w:r w:rsidR="00213FBD" w:rsidRPr="008F3560">
            <w:t>1</w:t>
          </w:r>
          <w:r w:rsidRPr="008F3560">
            <w:t xml:space="preserve"> mom</w:t>
          </w:r>
          <w:r w:rsidR="00F812A0" w:rsidRPr="008F3560">
            <w:t>enti</w:t>
          </w:r>
          <w:r w:rsidRPr="008F3560">
            <w:t xml:space="preserve">n </w:t>
          </w:r>
          <w:r w:rsidR="00213FBD" w:rsidRPr="008F3560">
            <w:t>pysäköintiä ja valvontaa kosk</w:t>
          </w:r>
          <w:r w:rsidR="00355112" w:rsidRPr="008F3560">
            <w:t xml:space="preserve">evista säännöksistä. </w:t>
          </w:r>
        </w:p>
        <w:p w14:paraId="2521A0CA" w14:textId="4CEA50B6" w:rsidR="00F812A0" w:rsidRPr="008F3560" w:rsidRDefault="00F2632E" w:rsidP="00E27FE9">
          <w:pPr>
            <w:pStyle w:val="LLPerustelujenkappalejako"/>
            <w:spacing w:line="240" w:lineRule="auto"/>
          </w:pPr>
          <w:r w:rsidRPr="008F3560">
            <w:rPr>
              <w:b/>
            </w:rPr>
            <w:t>18</w:t>
          </w:r>
          <w:r w:rsidR="006A6358" w:rsidRPr="008F3560">
            <w:rPr>
              <w:b/>
            </w:rPr>
            <w:t xml:space="preserve"> §</w:t>
          </w:r>
          <w:r w:rsidR="00F812A0" w:rsidRPr="008F3560">
            <w:rPr>
              <w:b/>
            </w:rPr>
            <w:t>.</w:t>
          </w:r>
          <w:r w:rsidR="006A6358" w:rsidRPr="008F3560">
            <w:rPr>
              <w:b/>
            </w:rPr>
            <w:t xml:space="preserve"> </w:t>
          </w:r>
          <w:r w:rsidR="006A6358" w:rsidRPr="008F3560">
            <w:rPr>
              <w:i/>
              <w:iCs/>
            </w:rPr>
            <w:t>Ohjeet ja varusteet onnettomuuden ja vaara- tai hätätilanteen varalta</w:t>
          </w:r>
          <w:r w:rsidR="006E091D" w:rsidRPr="008F3560">
            <w:rPr>
              <w:i/>
              <w:iCs/>
            </w:rPr>
            <w:t xml:space="preserve">. </w:t>
          </w:r>
          <w:r w:rsidR="00F812A0" w:rsidRPr="008F3560">
            <w:t>P</w:t>
          </w:r>
          <w:r w:rsidR="006E091D" w:rsidRPr="008F3560">
            <w:t xml:space="preserve">ykälässä säädettäisiin kuljetuksen aikaisen onnettomuuden ja vaara- tai hätätilanteen varalta edellytettävistä ohjeista ja varusteista. </w:t>
          </w:r>
        </w:p>
        <w:p w14:paraId="77EF382E" w14:textId="7DE136B5" w:rsidR="00502A43" w:rsidRPr="008F3560" w:rsidRDefault="006E091D" w:rsidP="00E27FE9">
          <w:pPr>
            <w:pStyle w:val="LLPerustelujenkappalejako"/>
            <w:spacing w:line="240" w:lineRule="auto"/>
          </w:pPr>
          <w:r w:rsidRPr="008F3560">
            <w:t>Merenkulussa, ilmailussa ja raideliikenteessä kansainväliset sopimukset ja EU:n lainsäädäntö sisältävät velvoitteita turvallisuusjohtamisjärjestelmistä, joka on jäsennelty ja dokumentoitu järjestelmä yrityksen tuvallisuusohjelman toteuttamiseksi. Turvallisuusjohtamisjärjestelmässä tarvitaan menettelyjä mahdollisten hätätilanteiden varalta. Ohjeet ja menettelytavat vaarallisten aineiden kuljetuksen onnettomuuden ja vaara- tai hätätilanteen varalta tulevatkin usein sisällytetyksi turvallisuusjohtamisjärjestelmään tai vastaavaan muuhun hallintajärjestelmään perustuen kuljetuksia koskevaan muuhun lainsäädäntöön. Siten tähän lakiin ei ole perusteltua ottaa säännöksiä turvallisuusjohtamisjärjestelmästä tältä osin, vaan säännökset koskisivat vain vaarallisten aineiden kuljetusten vaara- ja hätätilanteissa tarvittavia toimenpiteitä varten noudatettavia ohjeita ja mahdollisia varusteita.</w:t>
          </w:r>
          <w:r w:rsidR="006934D0" w:rsidRPr="008F3560">
            <w:t xml:space="preserve"> </w:t>
          </w:r>
          <w:r w:rsidR="00F12007" w:rsidRPr="008F3560">
            <w:t>Ehdotetun pykälän 1 mom</w:t>
          </w:r>
          <w:r w:rsidR="006934D0" w:rsidRPr="008F3560">
            <w:t>entti</w:t>
          </w:r>
          <w:r w:rsidR="00F12007" w:rsidRPr="008F3560">
            <w:t xml:space="preserve"> olisi saman sisältöinen </w:t>
          </w:r>
          <w:r w:rsidR="00B80BB3">
            <w:t xml:space="preserve">vaarallisten aineiden kuljetuksesta annetun </w:t>
          </w:r>
          <w:r w:rsidR="00F12007" w:rsidRPr="008F3560">
            <w:t>lain 15 § 1 mom</w:t>
          </w:r>
          <w:r w:rsidR="006934D0" w:rsidRPr="008F3560">
            <w:t>entin</w:t>
          </w:r>
          <w:r w:rsidR="00F12007" w:rsidRPr="008F3560">
            <w:t xml:space="preserve"> kanssa.</w:t>
          </w:r>
          <w:r w:rsidRPr="008F3560">
            <w:rPr>
              <w:iCs/>
            </w:rPr>
            <w:t xml:space="preserve"> </w:t>
          </w:r>
          <w:r w:rsidR="00502A43" w:rsidRPr="008F3560">
            <w:rPr>
              <w:iCs/>
            </w:rPr>
            <w:t xml:space="preserve">Pykälän </w:t>
          </w:r>
          <w:r w:rsidRPr="008F3560">
            <w:t xml:space="preserve">1 </w:t>
          </w:r>
          <w:r w:rsidRPr="008F3560">
            <w:rPr>
              <w:iCs/>
            </w:rPr>
            <w:t>moment</w:t>
          </w:r>
          <w:r w:rsidR="00502A43" w:rsidRPr="008F3560">
            <w:rPr>
              <w:iCs/>
            </w:rPr>
            <w:t>issa</w:t>
          </w:r>
          <w:r w:rsidRPr="008F3560">
            <w:t xml:space="preserve"> sää</w:t>
          </w:r>
          <w:r w:rsidR="00502A43" w:rsidRPr="008F3560">
            <w:t>dettäisiin</w:t>
          </w:r>
          <w:r w:rsidRPr="008F3560">
            <w:t xml:space="preserve"> ohjeista, joita ajoneuvon kuljettaja, aluksen tai ilma-aluksen päällikkö ja muu miehistö tarvits</w:t>
          </w:r>
          <w:r w:rsidR="00502A43" w:rsidRPr="008F3560">
            <w:t>isi</w:t>
          </w:r>
          <w:r w:rsidRPr="008F3560">
            <w:t>vat sen varmistamiseksi, että kuljetuksen aikaisen onnettomuuden ja vaara- tai hätätilanteen sattuessa toimit</w:t>
          </w:r>
          <w:r w:rsidR="00502A43" w:rsidRPr="008F3560">
            <w:t>t</w:t>
          </w:r>
          <w:r w:rsidRPr="008F3560">
            <w:t>a</w:t>
          </w:r>
          <w:r w:rsidR="00502A43" w:rsidRPr="008F3560">
            <w:t>isiin</w:t>
          </w:r>
          <w:r w:rsidRPr="008F3560">
            <w:t xml:space="preserve"> turvallisuuden kannalta oikein ja ohjeiden mukaisesti. </w:t>
          </w:r>
        </w:p>
        <w:p w14:paraId="74CC2091" w14:textId="77777777" w:rsidR="00502A43" w:rsidRPr="008F3560" w:rsidRDefault="006E091D" w:rsidP="00E27FE9">
          <w:pPr>
            <w:pStyle w:val="LLPerustelujenkappalejako"/>
            <w:spacing w:line="240" w:lineRule="auto"/>
          </w:pPr>
          <w:r w:rsidRPr="008F3560">
            <w:t xml:space="preserve">Perustuen eri kuljetusmuotojen kansainvälisiin sopimuksiin ja EU:n lainsäädäntöön ihmisten, omaisuuden ja ympäristön suojelemiseksi olisi kuljetuksessa tapahtuneessa onnettomuudessa otettava huomioon asiaankuuluvat kansalliset ja kansainvälisten organisaatioiden tunnustamat hätätilannemääräykset, joiden mukaisesti kuljetuksia varten on oltava yksityiskohtaiset ohjeet hätätoimenpiteistä ja tarvittaessa ensiavusta, jotka liittyvät vaarallisiin aineisiin liittyviin vaaratilanteisiin. Ohjeistuksessa otettaisiin kuljetusmuodon edellyttämällä tavalla huomioon erilaiset aineet, aineen määrä ja tarvittaessa esimerkiksi aluksen tai ilma-aluksen tyyppi sekä vaarallisia aineita sisältävien lähetysten ja lastin sijainti aluksessa tai ilma-aluksessa. </w:t>
          </w:r>
        </w:p>
        <w:p w14:paraId="53831DBC" w14:textId="01CEC8DD" w:rsidR="00502A43" w:rsidRPr="008F3560" w:rsidRDefault="006E091D" w:rsidP="00E27FE9">
          <w:pPr>
            <w:pStyle w:val="LLPerustelujenkappalejako"/>
            <w:spacing w:line="240" w:lineRule="auto"/>
          </w:pPr>
          <w:r w:rsidRPr="008F3560">
            <w:t xml:space="preserve">ADR-sopimuksen määräyksissä vaaditaan kuljetuksessa mukana pidettäviksi toimintaohjeita sisältävät määrämuotoiset kirjalliset turvallisuusohjeet (instructions in writing). </w:t>
          </w:r>
          <w:r w:rsidRPr="008F3560">
            <w:rPr>
              <w:lang w:val="en-US"/>
            </w:rPr>
            <w:t xml:space="preserve">IMDG-säännöstön lisäys (Supplement) sisältää muun muassa IMO:n hätätilanneohjeet (Emergency Response Procedures for Ships Carrying Dangerous Goods, EmS) ja ensiapuoppaan (Medical First Aid Guide for Use in Accident Involving Dangerous Goods, MFAG). </w:t>
          </w:r>
          <w:r w:rsidRPr="008F3560">
            <w:t xml:space="preserve">ICAO:n EmS-ohjeet (Emergency Response Guidance for Aircraft Incidents Involving Dangerous Goods, Doc 9481) sisältävät asianmukaiset tiedot, </w:t>
          </w:r>
          <w:r w:rsidRPr="009C796B">
            <w:t>joita voidaan</w:t>
          </w:r>
          <w:r w:rsidRPr="008F3560">
            <w:t xml:space="preserve"> käyttää hätätilanteissa ilmakuljetuksessa ilmenevissä onnettomuus- ja vaaratilanteissa. </w:t>
          </w:r>
        </w:p>
        <w:p w14:paraId="15F5C5ED" w14:textId="77777777" w:rsidR="00502A43" w:rsidRPr="008F3560" w:rsidRDefault="006E091D" w:rsidP="00E27FE9">
          <w:pPr>
            <w:pStyle w:val="LLPerustelujenkappalejako"/>
            <w:spacing w:line="240" w:lineRule="auto"/>
            <w:rPr>
              <w:lang w:val="en-GB"/>
            </w:rPr>
          </w:pPr>
          <w:r w:rsidRPr="008F3560">
            <w:t xml:space="preserve">Myös Kansainvälinen atomienergiajärjestö, IAEA, on laatinut suositukset hätätilannemääräyksistä julkaisuissa “Preparedness and Response for a Nuclear or Radiological Emergency”, IAEA Safety Standards Series No. </w:t>
          </w:r>
          <w:r w:rsidRPr="008F3560">
            <w:rPr>
              <w:lang w:val="en-GB"/>
            </w:rPr>
            <w:t>GSR Part 7, IAEA, Wien (2015), “Criteria for Use in Preparedness and Response for a Nuclear or Radiological Emergency”, IAEA Safety Standards Series No. GSG-2, IAEA, Wien (2011), “Arrangements for Preparedness for a Nuclear or Radiological Emergency”, IAEA Safety Standards Series No. GS-G-2.1, IAEA, Wien (2007), “Arrangements for the Termination of a Nuclear</w:t>
          </w:r>
          <w:r w:rsidRPr="008F3560">
            <w:rPr>
              <w:lang w:val="en-US"/>
            </w:rPr>
            <w:t xml:space="preserve"> or Radiological Emergency”, I</w:t>
          </w:r>
          <w:r w:rsidRPr="008F3560">
            <w:rPr>
              <w:lang w:val="en-GB"/>
            </w:rPr>
            <w:t xml:space="preserve">AEA Safety Standards Series No. GSG-11, IAEA, Wien (2018)” ja "Planning and Preparing for Emergency Response to Transport Accidents Involving Radioactive Material (TS-G 1.2 (2002)", Wien (2002). </w:t>
          </w:r>
        </w:p>
        <w:p w14:paraId="2F6E4C0F" w14:textId="06961AF0" w:rsidR="006E091D" w:rsidRPr="008F3560" w:rsidRDefault="006E091D" w:rsidP="00E27FE9">
          <w:pPr>
            <w:pStyle w:val="LLPerustelujenkappalejako"/>
            <w:spacing w:line="240" w:lineRule="auto"/>
            <w:rPr>
              <w:iCs/>
            </w:rPr>
          </w:pPr>
          <w:r w:rsidRPr="008F3560">
            <w:t>Ohjeiden katsotaan olevan kuljetuksessa tarvittavia asiakirjoja, ja siten niiden sähköisyyteen sovellettaisiin, mitä 1</w:t>
          </w:r>
          <w:r w:rsidR="009F519E" w:rsidRPr="008F3560">
            <w:t>4</w:t>
          </w:r>
          <w:r w:rsidRPr="008F3560">
            <w:t xml:space="preserve"> §:ssä säädetään. Miehistön ymmärtämänä kielenä alus- ja ilmakuljetuksessa voitaisiin pitää aluksen tai ilma-aluksen työkieltä. Ohjeista annettaisiin pykälän valtuuden nojalla tarkemmat Liikenne- ja viestintäviraston määräykset. Toimenpiteistä hätätilanteessa sekä ilmoituksista onnettomuus- ja vaaratilanteissa säädettäisiin lain 1</w:t>
          </w:r>
          <w:r w:rsidR="009C50C4" w:rsidRPr="008F3560">
            <w:t>2</w:t>
          </w:r>
          <w:r w:rsidRPr="008F3560">
            <w:t xml:space="preserve"> luvussa.</w:t>
          </w:r>
        </w:p>
        <w:p w14:paraId="7F339D18" w14:textId="43FCC526" w:rsidR="006E091D" w:rsidRPr="008F3560" w:rsidRDefault="00F12007" w:rsidP="00E27FE9">
          <w:pPr>
            <w:pStyle w:val="LLPerustelujenkappalejako"/>
            <w:spacing w:line="240" w:lineRule="auto"/>
          </w:pPr>
          <w:r w:rsidRPr="008F3560">
            <w:t>Pykälän 2 mom</w:t>
          </w:r>
          <w:r w:rsidR="00286EFD" w:rsidRPr="008F3560">
            <w:t>entti</w:t>
          </w:r>
          <w:r w:rsidRPr="008F3560">
            <w:t xml:space="preserve"> olisi saman sisältöinen </w:t>
          </w:r>
          <w:r w:rsidR="00DF76D0">
            <w:t xml:space="preserve">vaarallisten aineiden kuljetuksesta annetun </w:t>
          </w:r>
          <w:r w:rsidRPr="008F3560">
            <w:t>lain 15 §</w:t>
          </w:r>
          <w:r w:rsidR="006934D0" w:rsidRPr="008F3560">
            <w:t>:n</w:t>
          </w:r>
          <w:r w:rsidRPr="008F3560">
            <w:t xml:space="preserve"> 3 mom</w:t>
          </w:r>
          <w:r w:rsidR="00286EFD" w:rsidRPr="008F3560">
            <w:t>entin</w:t>
          </w:r>
          <w:r w:rsidRPr="008F3560">
            <w:t xml:space="preserve"> kanssa.</w:t>
          </w:r>
          <w:r w:rsidR="006E091D" w:rsidRPr="008F3560">
            <w:t xml:space="preserve"> Pykälän 2 </w:t>
          </w:r>
          <w:r w:rsidR="006E091D" w:rsidRPr="008F3560">
            <w:rPr>
              <w:iCs/>
            </w:rPr>
            <w:t>moment</w:t>
          </w:r>
          <w:r w:rsidR="00502A43" w:rsidRPr="008F3560">
            <w:rPr>
              <w:iCs/>
            </w:rPr>
            <w:t>issa säädettäisiin</w:t>
          </w:r>
          <w:r w:rsidR="006E091D" w:rsidRPr="008F3560">
            <w:t xml:space="preserve"> vaatimukse</w:t>
          </w:r>
          <w:r w:rsidR="00502A43" w:rsidRPr="008F3560">
            <w:t>sta</w:t>
          </w:r>
          <w:r w:rsidR="006E091D" w:rsidRPr="008F3560">
            <w:t xml:space="preserve"> onnettomuuden ja vaara- tai hätätilanteen varalta edellytettävistä varusteista. Näitä varusteita olisivat tiekuljetuksissa edellytetyt ja kirjallisissa turvallisuusohjeissa mainitut varusteet kuten irrallinen valaisin ja varoitusvaatetus. Esimerkiksi ADR-sopimuksen määräysten mukaisesti erityisesti tiekuljetuksissa edellytetään myös käsisammuttimia ja tiettyjen vaarallisten aineiden kuljetukseen vaaditaan hengityksensuojain, lapio, viemärinsuoja ja keräysastia sekä jokaiselle miehistön jäsenelle muita varusteita. Näistä annettaisiin pykälän valtuuden nojalla tarkemmat määräykset Liikenne- ja viestintäviraston määräyksellä. </w:t>
          </w:r>
        </w:p>
        <w:p w14:paraId="5CF6F8FD" w14:textId="53242556" w:rsidR="00615027" w:rsidRPr="008F3560" w:rsidRDefault="00615027" w:rsidP="00E27FE9">
          <w:pPr>
            <w:pStyle w:val="LLPerustelujenkappalejako"/>
            <w:spacing w:line="240" w:lineRule="auto"/>
          </w:pPr>
          <w:r w:rsidRPr="008F3560">
            <w:t xml:space="preserve">Tämän lain alus- ja ilma-aluksissa tulisi olla vastaavat varusteet kuten henkilösuojaimet ja sammuttimet kuin siviililainsäädännön perusteella on siviilialuksissa ja – ilma-aluksissa.  </w:t>
          </w:r>
          <w:r w:rsidR="00083726">
            <w:t xml:space="preserve">Vaarallisten aineiden kuljetuksesta annetun </w:t>
          </w:r>
          <w:r w:rsidR="00D16BEB" w:rsidRPr="008F3560">
            <w:t>lain perusteluiden mukaan vaarallisten aineiden aluskuljetuksissa näillä varusteilla tarkoitettaisiin SOLAS-yleissopimuksen liitteen II-2 luvun 19 säännössä tarkoitettuja paloturvallisuusvaatimusten varusteita kuten henkilöstön suojavarusteita ja käsisammuttimia, jotka ovat edellytyksenä edellä 19 §:n perusteluissa mainitun vaatimustenmukaisuustodistuksen myöntämiselle alukselle.</w:t>
          </w:r>
        </w:p>
        <w:p w14:paraId="05457324" w14:textId="6857AB35" w:rsidR="00F12007" w:rsidRPr="008F3560" w:rsidRDefault="006E091D" w:rsidP="00E27FE9">
          <w:pPr>
            <w:pStyle w:val="LLPerustelujenkappalejako"/>
            <w:spacing w:line="240" w:lineRule="auto"/>
          </w:pPr>
          <w:r w:rsidRPr="008F3560">
            <w:t>Edellä 1 momentin perusteluissa mainitun MFAG-oppaan 14 liite sisältää luettelon lääkkeistä ja hoitotarvikkeista, joilla ehkäistään tai hoidetaan vaarallisten aineiden aiheuttamia välittömiä tai välillisiä haittavaikutuksia vaarallisten aineiden aluskuljetuksissa tapahtuvissa kemikaalionnettomuuksissa. Näistä säädetään erikseen laissa laiva-apteekista (584/2015 Ilmakuljetuksissa rahtitilan luokitus määrää vaadittavan rahtitilan varustetason kuten sammuttimet. Käytännössä kunkin ilma-aluksen pakolliset varusteet määräytyvät EU-sääntelyn piirissä ilma-aluksen lentokelpoisuusvaatimuksissa, joiden tarkoituksena on, että sammuttimien saatavuus pystytään toteuttamaan vaaratilanteessa.</w:t>
          </w:r>
        </w:p>
        <w:p w14:paraId="5EA63071" w14:textId="064FF6E9" w:rsidR="00F12007" w:rsidRPr="008F3560" w:rsidRDefault="00F12007" w:rsidP="00E27FE9">
          <w:pPr>
            <w:pStyle w:val="LLPerustelujenkappalejako"/>
            <w:spacing w:line="240" w:lineRule="auto"/>
          </w:pPr>
          <w:r w:rsidRPr="008F3560">
            <w:t>Pykälän 3 mom</w:t>
          </w:r>
          <w:r w:rsidR="00502A43" w:rsidRPr="008F3560">
            <w:t>enti</w:t>
          </w:r>
          <w:r w:rsidRPr="008F3560">
            <w:t xml:space="preserve">ssa säädettäisiin velvollisuudesta noudattaa </w:t>
          </w:r>
          <w:r w:rsidR="00974086">
            <w:t xml:space="preserve">vaarallisten aineiden kuljetuksesta annetun </w:t>
          </w:r>
          <w:r w:rsidRPr="008F3560">
            <w:t>lain 15 §</w:t>
          </w:r>
          <w:r w:rsidR="00CE3035" w:rsidRPr="008F3560">
            <w:t>:n</w:t>
          </w:r>
          <w:r w:rsidRPr="008F3560">
            <w:t xml:space="preserve"> 4 mom</w:t>
          </w:r>
          <w:r w:rsidR="00502A43" w:rsidRPr="008F3560">
            <w:t>enti</w:t>
          </w:r>
          <w:r w:rsidRPr="008F3560">
            <w:t>n nojalla annettuja Liikenne- ja viestintäviraston määräyksiä.</w:t>
          </w:r>
        </w:p>
        <w:p w14:paraId="322BBD04" w14:textId="2CB909CC" w:rsidR="00C30F28" w:rsidRDefault="0061682D" w:rsidP="00E27FE9">
          <w:pPr>
            <w:pStyle w:val="LLPerustelujenkappalejako"/>
            <w:spacing w:line="240" w:lineRule="auto"/>
          </w:pPr>
          <w:r w:rsidRPr="008F3560">
            <w:t>Pykälän 4 moment</w:t>
          </w:r>
          <w:r w:rsidR="00A465F6">
            <w:t xml:space="preserve">ti sisältäisi </w:t>
          </w:r>
          <w:r w:rsidRPr="006F018D">
            <w:t>Pääesikunnan teknilliselle</w:t>
          </w:r>
          <w:r w:rsidRPr="008F3560">
            <w:t xml:space="preserve"> tarkastusosastolle</w:t>
          </w:r>
          <w:r w:rsidR="00A465F6">
            <w:t xml:space="preserve"> osoitetun määräyksenantovaltuuden. </w:t>
          </w:r>
          <w:r w:rsidRPr="008F3560">
            <w:t xml:space="preserve"> Määräykse</w:t>
          </w:r>
          <w:r w:rsidR="00F712B2">
            <w:t xml:space="preserve">nantovaltuus koskisi pykälän 3 momentissa mainittua </w:t>
          </w:r>
          <w:r w:rsidRPr="008F3560">
            <w:t>Liikenne- ja viestintäviraston määräy</w:t>
          </w:r>
          <w:r w:rsidR="00F712B2">
            <w:t>stä, josta voitaisiin antaa poikkeavia määräyksiä, kuten</w:t>
          </w:r>
          <w:r w:rsidRPr="008F3560">
            <w:t xml:space="preserve"> toisen valtion soveltamia poikkeuksia, joita noudattaisivat toisen valtion joukot harjoitellessaan Suomessa tai antaessaan Suomen pyynnöstä Suomessa sotilaallista apua. </w:t>
          </w:r>
          <w:r w:rsidR="007B2109" w:rsidRPr="008F3560">
            <w:rPr>
              <w:rFonts w:eastAsiaTheme="minorEastAsia"/>
            </w:rPr>
            <w:t>Poikkeusten tul</w:t>
          </w:r>
          <w:r w:rsidR="00E95590">
            <w:rPr>
              <w:rFonts w:eastAsiaTheme="minorEastAsia"/>
            </w:rPr>
            <w:t>isi</w:t>
          </w:r>
          <w:r w:rsidR="007B2109" w:rsidRPr="008F3560">
            <w:rPr>
              <w:rFonts w:eastAsiaTheme="minorEastAsia"/>
            </w:rPr>
            <w:t xml:space="preserve"> perustua kansainvälisesti tunnettuihin sotilasstandardeihin.</w:t>
          </w:r>
          <w:r w:rsidR="007B2109" w:rsidRPr="008F3560">
            <w:t xml:space="preserve"> </w:t>
          </w:r>
        </w:p>
        <w:p w14:paraId="23414DA9" w14:textId="74515130" w:rsidR="00F12007" w:rsidRPr="008F3560" w:rsidRDefault="00C30F28" w:rsidP="00E27FE9">
          <w:pPr>
            <w:pStyle w:val="LLPerustelujenkappalejako"/>
            <w:spacing w:line="240" w:lineRule="auto"/>
            <w:rPr>
              <w:b/>
            </w:rPr>
          </w:pPr>
          <w:r>
            <w:t>Pykälän 5 m</w:t>
          </w:r>
          <w:r w:rsidR="0061682D" w:rsidRPr="008F3560">
            <w:t xml:space="preserve">omentissa </w:t>
          </w:r>
          <w:r w:rsidR="0061682D" w:rsidRPr="006F018D">
            <w:t>säädettäisiin Pääesikunnan tekni</w:t>
          </w:r>
          <w:r w:rsidR="0061682D" w:rsidRPr="00FD2199">
            <w:t xml:space="preserve">lliselle tarkastusosastolle </w:t>
          </w:r>
          <w:r w:rsidR="0073318F">
            <w:t>määräyksenanto</w:t>
          </w:r>
          <w:r w:rsidR="0061682D" w:rsidRPr="00FD2199">
            <w:t>valtuu</w:t>
          </w:r>
          <w:r w:rsidR="0073318F">
            <w:t>s</w:t>
          </w:r>
          <w:r w:rsidR="0061682D" w:rsidRPr="00FD2199">
            <w:t xml:space="preserve"> </w:t>
          </w:r>
          <w:r w:rsidR="0073318F">
            <w:t xml:space="preserve">antaa </w:t>
          </w:r>
          <w:r w:rsidR="0061682D" w:rsidRPr="00FD2199">
            <w:t xml:space="preserve">poikkeuksia 1 ja 2 momentin vaatimuksista 6 §:n </w:t>
          </w:r>
          <w:r w:rsidR="008351BE">
            <w:t xml:space="preserve">mukaisissa </w:t>
          </w:r>
          <w:r w:rsidR="0028692D">
            <w:t>olosuhteissa</w:t>
          </w:r>
          <w:r w:rsidR="0061682D" w:rsidRPr="008F3560">
            <w:t>.</w:t>
          </w:r>
        </w:p>
        <w:p w14:paraId="419C9BAC" w14:textId="5FF2F6D0" w:rsidR="006E091D" w:rsidRPr="008F3560" w:rsidRDefault="00F2632E" w:rsidP="00E27FE9">
          <w:pPr>
            <w:pStyle w:val="LLPerustelujenkappalejako"/>
            <w:spacing w:line="240" w:lineRule="auto"/>
          </w:pPr>
          <w:r w:rsidRPr="008F3560">
            <w:rPr>
              <w:b/>
            </w:rPr>
            <w:t>19</w:t>
          </w:r>
          <w:r w:rsidR="008E7310" w:rsidRPr="008F3560">
            <w:rPr>
              <w:b/>
            </w:rPr>
            <w:t xml:space="preserve"> §</w:t>
          </w:r>
          <w:r w:rsidR="00502A43" w:rsidRPr="008F3560">
            <w:rPr>
              <w:b/>
            </w:rPr>
            <w:t>.</w:t>
          </w:r>
          <w:r w:rsidR="008E7310" w:rsidRPr="008F3560">
            <w:rPr>
              <w:b/>
            </w:rPr>
            <w:t xml:space="preserve"> </w:t>
          </w:r>
          <w:r w:rsidR="008E7310" w:rsidRPr="008F3560">
            <w:rPr>
              <w:i/>
            </w:rPr>
            <w:t xml:space="preserve">Kuljetusväline. </w:t>
          </w:r>
          <w:r w:rsidR="006E091D" w:rsidRPr="008F3560">
            <w:t>Pykälä</w:t>
          </w:r>
          <w:r w:rsidR="00502A43" w:rsidRPr="008F3560">
            <w:t>ssä</w:t>
          </w:r>
          <w:r w:rsidR="006E091D" w:rsidRPr="008F3560">
            <w:t xml:space="preserve"> </w:t>
          </w:r>
          <w:r w:rsidR="00502A43" w:rsidRPr="008F3560">
            <w:t>säädettäisiin</w:t>
          </w:r>
          <w:r w:rsidR="006E091D" w:rsidRPr="008F3560">
            <w:t xml:space="preserve"> vaatimuks</w:t>
          </w:r>
          <w:r w:rsidR="00502A43" w:rsidRPr="008F3560">
            <w:t>ista</w:t>
          </w:r>
          <w:r w:rsidR="006E091D" w:rsidRPr="008F3560">
            <w:t xml:space="preserve"> käytettävän kuljetusvälineen soveltuvuudesta vaarallisten aineiden kuljetukseen säännöksenä, joka koskisi kaikkien kuljetusmuotojen kuljetusvälineitä. Pykälän tiekuljetuksessa käytettävää ajoneuvoa koskeva vaatimus va</w:t>
          </w:r>
          <w:r w:rsidR="00B7036D">
            <w:t xml:space="preserve">staisi </w:t>
          </w:r>
          <w:r w:rsidR="00C471EB">
            <w:t xml:space="preserve">vaarallisten aineiden kuljetuksesta annetun </w:t>
          </w:r>
          <w:r w:rsidR="006E091D" w:rsidRPr="008F3560">
            <w:t>lain</w:t>
          </w:r>
          <w:r w:rsidR="00821F03" w:rsidRPr="008F3560">
            <w:t xml:space="preserve"> (719/1994)</w:t>
          </w:r>
          <w:r w:rsidR="006E091D" w:rsidRPr="008F3560">
            <w:t xml:space="preserve"> 7 a §:n 1 momentin vaatimusta.</w:t>
          </w:r>
        </w:p>
        <w:p w14:paraId="072968DC" w14:textId="79B01CB0" w:rsidR="007B2109" w:rsidRPr="008F3560" w:rsidRDefault="00D32EEE" w:rsidP="00E27FE9">
          <w:pPr>
            <w:pStyle w:val="LLPerustelujenkappalejako"/>
            <w:spacing w:line="240" w:lineRule="auto"/>
          </w:pPr>
          <w:r w:rsidRPr="008F3560">
            <w:t>P</w:t>
          </w:r>
          <w:r w:rsidR="008E7310" w:rsidRPr="008F3560">
            <w:t>ykälän kuljetusvälinet</w:t>
          </w:r>
          <w:r w:rsidR="00E7236E" w:rsidRPr="008F3560">
            <w:t>tä koskevat perussäännökset olisivat</w:t>
          </w:r>
          <w:r w:rsidR="008E7310" w:rsidRPr="008F3560">
            <w:t xml:space="preserve"> </w:t>
          </w:r>
          <w:r w:rsidR="000A152B" w:rsidRPr="008F3560">
            <w:t>p</w:t>
          </w:r>
          <w:r w:rsidR="008C1DE9" w:rsidRPr="008F3560">
            <w:t>ääosin</w:t>
          </w:r>
          <w:r w:rsidR="000A152B" w:rsidRPr="008F3560">
            <w:t xml:space="preserve"> </w:t>
          </w:r>
          <w:r w:rsidR="008E7310" w:rsidRPr="008F3560">
            <w:t xml:space="preserve">saman sisältöiset </w:t>
          </w:r>
          <w:r w:rsidR="009D0C2E">
            <w:t xml:space="preserve">vaarallisten aineiden kuljetuksesta annetun </w:t>
          </w:r>
          <w:r w:rsidR="008E7310" w:rsidRPr="008F3560">
            <w:t xml:space="preserve">lain 16 §:n </w:t>
          </w:r>
          <w:r w:rsidR="00C8695C" w:rsidRPr="008F3560">
            <w:t>1 ja 2 mom</w:t>
          </w:r>
          <w:r w:rsidR="00286EFD" w:rsidRPr="008F3560">
            <w:t>entin</w:t>
          </w:r>
          <w:r w:rsidR="00C8695C" w:rsidRPr="008F3560">
            <w:t xml:space="preserve"> </w:t>
          </w:r>
          <w:r w:rsidR="008E7310" w:rsidRPr="008F3560">
            <w:t xml:space="preserve">säännösten kanssa. </w:t>
          </w:r>
          <w:r w:rsidR="00502A43" w:rsidRPr="008F3560">
            <w:t xml:space="preserve">Pykälän </w:t>
          </w:r>
          <w:r w:rsidR="006E091D" w:rsidRPr="008F3560">
            <w:t xml:space="preserve">1 </w:t>
          </w:r>
          <w:r w:rsidR="006E091D" w:rsidRPr="008F3560">
            <w:rPr>
              <w:iCs/>
            </w:rPr>
            <w:t>moment</w:t>
          </w:r>
          <w:r w:rsidR="00502A43" w:rsidRPr="008F3560">
            <w:rPr>
              <w:iCs/>
            </w:rPr>
            <w:t>in mukaan</w:t>
          </w:r>
          <w:r w:rsidR="006E091D" w:rsidRPr="008F3560">
            <w:t xml:space="preserve"> kuljetusvälineen ja sen kuorma- ja lastitilo</w:t>
          </w:r>
          <w:r w:rsidR="00266D3D">
            <w:t>ina käytettävien tilo</w:t>
          </w:r>
          <w:r w:rsidR="006E091D" w:rsidRPr="008F3560">
            <w:t>jen o</w:t>
          </w:r>
          <w:r w:rsidR="00502A43" w:rsidRPr="008F3560">
            <w:t>lisi</w:t>
          </w:r>
          <w:r w:rsidR="006E091D" w:rsidRPr="008F3560">
            <w:t xml:space="preserve"> oltava vaarallisten aineiden kuljetukseen sopivia. Ajoneuvon erityisestä hyväksynnästä vaarallisten aineiden tiekuljetukseen säädettäisiin tarkemmin </w:t>
          </w:r>
          <w:r w:rsidR="00502A43" w:rsidRPr="008F3560">
            <w:t xml:space="preserve">tämän esityksen </w:t>
          </w:r>
          <w:r w:rsidR="00392E89" w:rsidRPr="008F3560">
            <w:t>20</w:t>
          </w:r>
          <w:r w:rsidR="008014C0" w:rsidRPr="008F3560">
            <w:t>, 21</w:t>
          </w:r>
          <w:r w:rsidR="006E091D" w:rsidRPr="008F3560">
            <w:t xml:space="preserve"> ja </w:t>
          </w:r>
          <w:r w:rsidR="008014C0" w:rsidRPr="008F3560">
            <w:t>22</w:t>
          </w:r>
          <w:r w:rsidR="006E091D" w:rsidRPr="008F3560">
            <w:t xml:space="preserve"> §:ssä. </w:t>
          </w:r>
          <w:r w:rsidR="009463F0" w:rsidRPr="008F3560">
            <w:t xml:space="preserve"> </w:t>
          </w:r>
        </w:p>
        <w:p w14:paraId="5DE1525F" w14:textId="28C378B8" w:rsidR="006E091D" w:rsidRPr="008F3560" w:rsidRDefault="006E091D" w:rsidP="00E27FE9">
          <w:pPr>
            <w:pStyle w:val="LLPerustelujenkappalejako"/>
            <w:spacing w:line="240" w:lineRule="auto"/>
          </w:pPr>
          <w:r w:rsidRPr="008F3560">
            <w:t xml:space="preserve">Pykälän 2 </w:t>
          </w:r>
          <w:r w:rsidRPr="008F3560">
            <w:rPr>
              <w:iCs/>
            </w:rPr>
            <w:t>moment</w:t>
          </w:r>
          <w:r w:rsidR="00502A43" w:rsidRPr="008F3560">
            <w:rPr>
              <w:iCs/>
            </w:rPr>
            <w:t>in</w:t>
          </w:r>
          <w:r w:rsidRPr="008F3560">
            <w:t xml:space="preserve"> </w:t>
          </w:r>
          <w:r w:rsidR="00502A43" w:rsidRPr="008F3560">
            <w:t xml:space="preserve">mukaan </w:t>
          </w:r>
          <w:r w:rsidRPr="008F3560">
            <w:t>vaaralliset aineet o</w:t>
          </w:r>
          <w:r w:rsidR="00502A43" w:rsidRPr="008F3560">
            <w:t>lisi</w:t>
          </w:r>
          <w:r w:rsidRPr="008F3560">
            <w:t xml:space="preserve"> kuljettava kuljetusvälineessä siinä tilassa, joka sopii kuljetettavalle aineelle kyseisen kuljetustavan mukaiseen kuljetukseen</w:t>
          </w:r>
          <w:r w:rsidR="00502A43" w:rsidRPr="008F3560">
            <w:t>. E</w:t>
          </w:r>
          <w:r w:rsidRPr="008F3560">
            <w:t xml:space="preserve">simerkiksi kuljetus </w:t>
          </w:r>
          <w:r w:rsidR="00502A43" w:rsidRPr="008F3560">
            <w:t xml:space="preserve">olisi </w:t>
          </w:r>
          <w:r w:rsidRPr="008F3560">
            <w:t>pakattuna säkkitavarana tai laatikoissa tai kuljetus irtotavarana taikka muuten pakkaamattomana. Lasti- tai kuormatilan</w:t>
          </w:r>
          <w:r w:rsidR="005E0F16">
            <w:t>a</w:t>
          </w:r>
          <w:r w:rsidRPr="008F3560">
            <w:t xml:space="preserve"> käyt</w:t>
          </w:r>
          <w:r w:rsidR="005E0F16">
            <w:t xml:space="preserve">ettävien tilojen </w:t>
          </w:r>
          <w:r w:rsidRPr="008F3560">
            <w:t xml:space="preserve">ja ainemäärää voitaisiin rajoittaa, jos kuljetuksesta aiheutuu vaaraa, jota ei tavanomaisin toimenpitein voida torjua. </w:t>
          </w:r>
        </w:p>
        <w:p w14:paraId="17C8B7BC" w14:textId="4EB6845D" w:rsidR="00317FCB" w:rsidRPr="008F3560" w:rsidRDefault="008E7310" w:rsidP="00291FC8">
          <w:pPr>
            <w:pStyle w:val="Leipteksti"/>
            <w:spacing w:before="1"/>
            <w:ind w:right="193"/>
            <w:jc w:val="both"/>
            <w:rPr>
              <w:spacing w:val="-2"/>
            </w:rPr>
          </w:pPr>
          <w:r w:rsidRPr="008F3560">
            <w:t>Pykälän 3 mom</w:t>
          </w:r>
          <w:r w:rsidR="00502A43" w:rsidRPr="008F3560">
            <w:t>enti</w:t>
          </w:r>
          <w:r w:rsidRPr="008F3560">
            <w:t xml:space="preserve">ssa säädettäisiin Liikenne- ja viestintäviraston </w:t>
          </w:r>
          <w:r w:rsidR="00435728">
            <w:t xml:space="preserve">vaarallisten aineiden kuljetuksesta annetun </w:t>
          </w:r>
          <w:r w:rsidRPr="008F3560">
            <w:t>lain 16 §</w:t>
          </w:r>
          <w:r w:rsidR="00E97E56" w:rsidRPr="008F3560">
            <w:t>:n</w:t>
          </w:r>
          <w:r w:rsidRPr="008F3560">
            <w:t xml:space="preserve"> 3 mom</w:t>
          </w:r>
          <w:r w:rsidR="00502A43" w:rsidRPr="008F3560">
            <w:t>enti</w:t>
          </w:r>
          <w:r w:rsidRPr="008F3560">
            <w:t xml:space="preserve">n perusteella antamien määräysten </w:t>
          </w:r>
          <w:r w:rsidR="00B17416">
            <w:t xml:space="preserve">soveltamisesta </w:t>
          </w:r>
          <w:r w:rsidRPr="008F3560">
            <w:t>tämän lain soveltamisalaan kuuluvissa kuljetuksissa.</w:t>
          </w:r>
          <w:r w:rsidR="00A44142" w:rsidRPr="008F3560">
            <w:t xml:space="preserve"> </w:t>
          </w:r>
          <w:r w:rsidR="00E772A4" w:rsidRPr="008F3560">
            <w:t xml:space="preserve">Määräykset voivat koskea </w:t>
          </w:r>
          <w:r w:rsidR="00A44142" w:rsidRPr="008F3560">
            <w:t>kuljetusvälineen sekä lasti-</w:t>
          </w:r>
          <w:r w:rsidR="00A44142" w:rsidRPr="008F3560">
            <w:rPr>
              <w:spacing w:val="-1"/>
            </w:rPr>
            <w:t xml:space="preserve"> </w:t>
          </w:r>
          <w:r w:rsidR="00E772A4" w:rsidRPr="008F3560">
            <w:t>ja kuormatilan rakenteen</w:t>
          </w:r>
          <w:r w:rsidR="00A44142" w:rsidRPr="008F3560">
            <w:t xml:space="preserve"> teknisiä vaatimuksia.</w:t>
          </w:r>
          <w:r w:rsidR="00A44142" w:rsidRPr="008F3560">
            <w:rPr>
              <w:spacing w:val="-8"/>
            </w:rPr>
            <w:t xml:space="preserve"> </w:t>
          </w:r>
          <w:r w:rsidR="00A44142" w:rsidRPr="008F3560">
            <w:t>Siten</w:t>
          </w:r>
          <w:r w:rsidR="00A44142" w:rsidRPr="008F3560">
            <w:rPr>
              <w:spacing w:val="-8"/>
            </w:rPr>
            <w:t xml:space="preserve"> </w:t>
          </w:r>
          <w:r w:rsidR="00A44142" w:rsidRPr="008F3560">
            <w:t>esimerkiksi</w:t>
          </w:r>
          <w:r w:rsidR="00A44142" w:rsidRPr="008F3560">
            <w:rPr>
              <w:spacing w:val="-7"/>
            </w:rPr>
            <w:t xml:space="preserve"> </w:t>
          </w:r>
          <w:r w:rsidR="00A44142" w:rsidRPr="008F3560">
            <w:t>ajoneuvon</w:t>
          </w:r>
          <w:r w:rsidR="00A44142" w:rsidRPr="008F3560">
            <w:rPr>
              <w:spacing w:val="-8"/>
            </w:rPr>
            <w:t xml:space="preserve"> </w:t>
          </w:r>
          <w:r w:rsidR="00A44142" w:rsidRPr="008F3560">
            <w:t>sähkölaitteille,</w:t>
          </w:r>
          <w:r w:rsidR="00A44142" w:rsidRPr="008F3560">
            <w:rPr>
              <w:spacing w:val="-10"/>
            </w:rPr>
            <w:t xml:space="preserve"> </w:t>
          </w:r>
          <w:r w:rsidR="00A44142" w:rsidRPr="008F3560">
            <w:t>jarruille,</w:t>
          </w:r>
          <w:r w:rsidR="00A44142" w:rsidRPr="008F3560">
            <w:rPr>
              <w:spacing w:val="-8"/>
            </w:rPr>
            <w:t xml:space="preserve"> </w:t>
          </w:r>
          <w:r w:rsidR="00A44142" w:rsidRPr="008F3560">
            <w:t>palovaarojen</w:t>
          </w:r>
          <w:r w:rsidR="00A44142" w:rsidRPr="008F3560">
            <w:rPr>
              <w:spacing w:val="-8"/>
            </w:rPr>
            <w:t xml:space="preserve"> </w:t>
          </w:r>
          <w:r w:rsidR="00A44142" w:rsidRPr="008F3560">
            <w:t>ehkäisylle, perävaunujen kytkentälaitteille ja korin rakennemateriaaleille annettaisiin määräyksissä teknisiä</w:t>
          </w:r>
          <w:r w:rsidR="00A44142" w:rsidRPr="008F3560">
            <w:rPr>
              <w:spacing w:val="-3"/>
            </w:rPr>
            <w:t xml:space="preserve"> </w:t>
          </w:r>
          <w:r w:rsidR="00A44142" w:rsidRPr="008F3560">
            <w:t>vaatimuksia.</w:t>
          </w:r>
          <w:r w:rsidR="00A44142" w:rsidRPr="008F3560">
            <w:rPr>
              <w:spacing w:val="-3"/>
            </w:rPr>
            <w:t xml:space="preserve"> </w:t>
          </w:r>
          <w:r w:rsidR="00A44142" w:rsidRPr="008F3560">
            <w:t>Samoin</w:t>
          </w:r>
          <w:r w:rsidR="00A44142" w:rsidRPr="008F3560">
            <w:rPr>
              <w:spacing w:val="-3"/>
            </w:rPr>
            <w:t xml:space="preserve"> </w:t>
          </w:r>
          <w:r w:rsidR="00A44142" w:rsidRPr="008F3560">
            <w:t>määrättäisiin</w:t>
          </w:r>
          <w:r w:rsidR="00A44142" w:rsidRPr="008F3560">
            <w:rPr>
              <w:spacing w:val="-3"/>
            </w:rPr>
            <w:t xml:space="preserve"> </w:t>
          </w:r>
          <w:r w:rsidR="00A44142" w:rsidRPr="008F3560">
            <w:t>rajoituksia</w:t>
          </w:r>
          <w:r w:rsidR="00A44142" w:rsidRPr="008F3560">
            <w:rPr>
              <w:spacing w:val="-5"/>
            </w:rPr>
            <w:t xml:space="preserve"> </w:t>
          </w:r>
          <w:r w:rsidR="00A44142" w:rsidRPr="008F3560">
            <w:t>kuljetusvälineen,</w:t>
          </w:r>
          <w:r w:rsidR="00A44142" w:rsidRPr="008F3560">
            <w:rPr>
              <w:spacing w:val="-3"/>
            </w:rPr>
            <w:t xml:space="preserve"> </w:t>
          </w:r>
          <w:r w:rsidR="00A44142" w:rsidRPr="008F3560">
            <w:t>sen</w:t>
          </w:r>
          <w:r w:rsidR="00A44142" w:rsidRPr="008F3560">
            <w:rPr>
              <w:spacing w:val="-3"/>
            </w:rPr>
            <w:t xml:space="preserve"> </w:t>
          </w:r>
          <w:r w:rsidR="00A44142" w:rsidRPr="008F3560">
            <w:t>rahtitilan</w:t>
          </w:r>
          <w:r w:rsidR="00A44142" w:rsidRPr="008F3560">
            <w:rPr>
              <w:spacing w:val="-3"/>
            </w:rPr>
            <w:t xml:space="preserve"> </w:t>
          </w:r>
          <w:r w:rsidR="00A44142" w:rsidRPr="008F3560">
            <w:t>tai</w:t>
          </w:r>
          <w:r w:rsidR="00A44142" w:rsidRPr="008F3560">
            <w:rPr>
              <w:spacing w:val="-2"/>
            </w:rPr>
            <w:t xml:space="preserve"> </w:t>
          </w:r>
          <w:r w:rsidR="00A44142" w:rsidRPr="008F3560">
            <w:t>muun tilan</w:t>
          </w:r>
          <w:r w:rsidR="00A44142" w:rsidRPr="008F3560">
            <w:rPr>
              <w:spacing w:val="-14"/>
            </w:rPr>
            <w:t xml:space="preserve"> </w:t>
          </w:r>
          <w:r w:rsidR="00A44142" w:rsidRPr="008F3560">
            <w:t>käytölle</w:t>
          </w:r>
          <w:r w:rsidR="00A44142" w:rsidRPr="008F3560">
            <w:rPr>
              <w:spacing w:val="-14"/>
            </w:rPr>
            <w:t xml:space="preserve"> </w:t>
          </w:r>
          <w:r w:rsidR="00A44142" w:rsidRPr="008F3560">
            <w:t>vaarallisten</w:t>
          </w:r>
          <w:r w:rsidR="00A44142" w:rsidRPr="008F3560">
            <w:rPr>
              <w:spacing w:val="-14"/>
            </w:rPr>
            <w:t xml:space="preserve"> </w:t>
          </w:r>
          <w:r w:rsidR="00A44142" w:rsidRPr="008F3560">
            <w:t>aineiden</w:t>
          </w:r>
          <w:r w:rsidR="00A44142" w:rsidRPr="008F3560">
            <w:rPr>
              <w:spacing w:val="-13"/>
            </w:rPr>
            <w:t xml:space="preserve"> </w:t>
          </w:r>
          <w:r w:rsidR="00A44142" w:rsidRPr="008F3560">
            <w:t>kuljetukseen</w:t>
          </w:r>
          <w:r w:rsidR="00A44142" w:rsidRPr="008F3560">
            <w:rPr>
              <w:spacing w:val="-14"/>
            </w:rPr>
            <w:t xml:space="preserve"> </w:t>
          </w:r>
          <w:r w:rsidR="00A44142" w:rsidRPr="008F3560">
            <w:t>sekä</w:t>
          </w:r>
          <w:r w:rsidR="00A44142" w:rsidRPr="008F3560">
            <w:rPr>
              <w:spacing w:val="-14"/>
            </w:rPr>
            <w:t xml:space="preserve"> </w:t>
          </w:r>
          <w:r w:rsidR="00A44142" w:rsidRPr="008F3560">
            <w:t>rajoituksia</w:t>
          </w:r>
          <w:r w:rsidR="00A44142" w:rsidRPr="008F3560">
            <w:rPr>
              <w:spacing w:val="-14"/>
            </w:rPr>
            <w:t xml:space="preserve"> </w:t>
          </w:r>
          <w:r w:rsidR="00A44142" w:rsidRPr="008F3560">
            <w:t>kuljetettaville</w:t>
          </w:r>
          <w:r w:rsidR="00A44142" w:rsidRPr="008F3560">
            <w:rPr>
              <w:spacing w:val="-13"/>
            </w:rPr>
            <w:t xml:space="preserve"> </w:t>
          </w:r>
          <w:r w:rsidR="00A44142" w:rsidRPr="008F3560">
            <w:t>ainemäärille</w:t>
          </w:r>
          <w:r w:rsidR="00A44142" w:rsidRPr="008F3560">
            <w:rPr>
              <w:spacing w:val="-14"/>
            </w:rPr>
            <w:t xml:space="preserve"> </w:t>
          </w:r>
          <w:r w:rsidR="00A44142" w:rsidRPr="008F3560">
            <w:t>riippuen kuljetustavasta, käytettävästä kuljetusvälineestä ja sen rakenteesta</w:t>
          </w:r>
          <w:r w:rsidR="00317FCB" w:rsidRPr="008F3560">
            <w:t xml:space="preserve"> taikka rahti- tai kuor</w:t>
          </w:r>
          <w:r w:rsidR="00A44142" w:rsidRPr="008F3560">
            <w:rPr>
              <w:spacing w:val="-2"/>
            </w:rPr>
            <w:t>matilasta.</w:t>
          </w:r>
        </w:p>
        <w:p w14:paraId="1ACABAE1" w14:textId="77777777" w:rsidR="00291FC8" w:rsidRPr="008F3560" w:rsidRDefault="00291FC8" w:rsidP="00291FC8">
          <w:pPr>
            <w:pStyle w:val="Leipteksti"/>
            <w:spacing w:before="1"/>
            <w:ind w:right="193"/>
            <w:jc w:val="both"/>
          </w:pPr>
        </w:p>
        <w:p w14:paraId="125CFE21" w14:textId="1FB71A2A" w:rsidR="00296921" w:rsidRDefault="00317FCB" w:rsidP="00E27FE9">
          <w:pPr>
            <w:pStyle w:val="LLPerustelujenkappalejako"/>
            <w:spacing w:line="240" w:lineRule="auto"/>
          </w:pPr>
          <w:r w:rsidRPr="008F3560">
            <w:t xml:space="preserve">Pykälän </w:t>
          </w:r>
          <w:r w:rsidR="00D36A99">
            <w:t>4</w:t>
          </w:r>
          <w:r w:rsidRPr="008F3560">
            <w:t xml:space="preserve"> moment</w:t>
          </w:r>
          <w:r w:rsidR="00F21541">
            <w:t xml:space="preserve">ti sisältäisi Pääesikunnan teknilliselle tarkastusosastolle osoitetun määryksenantovaltuuden. Määräyksenantovaltuus koskisi pykälän 3 momentissa mainittua Liikenne- ja viestintäviraston määräystä, josta </w:t>
          </w:r>
          <w:r w:rsidR="008E7310" w:rsidRPr="008F3560">
            <w:t xml:space="preserve">voitaisiin </w:t>
          </w:r>
          <w:r w:rsidR="00F21541">
            <w:t xml:space="preserve">antaa </w:t>
          </w:r>
          <w:r w:rsidR="008E7310" w:rsidRPr="008F3560">
            <w:t>poik</w:t>
          </w:r>
          <w:r w:rsidR="00F21541">
            <w:t>keavia määräyksiä</w:t>
          </w:r>
          <w:r w:rsidR="008E7310" w:rsidRPr="008F3560">
            <w:t xml:space="preserve">, </w:t>
          </w:r>
          <w:r w:rsidR="00B636DD" w:rsidRPr="008F3560">
            <w:t xml:space="preserve">jos </w:t>
          </w:r>
          <w:r w:rsidR="008E7310" w:rsidRPr="008F3560">
            <w:t>se olisi sotilaallisen toiminnan, sen harjoittelun tai kansainvälisen sotilaallisen yhteistyön toteuttamiseksi tarpeellista.</w:t>
          </w:r>
          <w:r w:rsidR="0089059C" w:rsidRPr="008F3560">
            <w:t xml:space="preserve"> </w:t>
          </w:r>
          <w:r w:rsidR="004B7EC0" w:rsidRPr="008F3560">
            <w:t xml:space="preserve">Räjähteiden määrän rajoittamisesta kuljetusyksikköä kohden </w:t>
          </w:r>
          <w:r w:rsidR="007523A9" w:rsidRPr="008F3560">
            <w:t>on säädetty Liikenne- ja viestintäviraston VAK-tiemääräysten kohdassa 7.5.5.2.</w:t>
          </w:r>
          <w:r w:rsidR="0089059C" w:rsidRPr="008F3560">
            <w:t xml:space="preserve"> </w:t>
          </w:r>
          <w:r w:rsidR="00F21541">
            <w:t>M</w:t>
          </w:r>
          <w:r w:rsidR="00296921" w:rsidRPr="008F3560">
            <w:t>ääräyksenantovaltuu</w:t>
          </w:r>
          <w:r w:rsidR="00F21541">
            <w:t xml:space="preserve">den olisi </w:t>
          </w:r>
          <w:r w:rsidR="00296921" w:rsidRPr="008F3560">
            <w:t>perustu</w:t>
          </w:r>
          <w:r w:rsidR="00F21541">
            <w:t>ttav</w:t>
          </w:r>
          <w:r w:rsidR="00296921" w:rsidRPr="008F3560">
            <w:t>a kansainvälisesti tunnettuihin sotilasstandardeihin.</w:t>
          </w:r>
        </w:p>
        <w:p w14:paraId="521DE082" w14:textId="72DEB420" w:rsidR="00B17416" w:rsidRPr="00B17416" w:rsidRDefault="008E33E4" w:rsidP="00B17416">
          <w:pPr>
            <w:pStyle w:val="LLPerustelujenkappalejako"/>
            <w:spacing w:line="240" w:lineRule="auto"/>
          </w:pPr>
          <w:r>
            <w:t>M</w:t>
          </w:r>
          <w:r w:rsidR="00B17416" w:rsidRPr="00B17416">
            <w:t>ä</w:t>
          </w:r>
          <w:r>
            <w:t>äräyksenantovaltuus koskisi</w:t>
          </w:r>
          <w:r w:rsidR="00B17416" w:rsidRPr="00B17416">
            <w:t xml:space="preserve"> muun muassa</w:t>
          </w:r>
          <w:r>
            <w:t xml:space="preserve"> sitä</w:t>
          </w:r>
          <w:r w:rsidR="00B17416" w:rsidRPr="00B17416">
            <w:t xml:space="preserve">, millaista rahtitilaa ilmakuljetuksessa olisi käytettävä, millaista ajoneuvoa tai konttia on käytettävä (esimerkiksi umpinainen tai peitteellä varustettu), mitä tilaa lastinkuljetusyksiköille on käytettävä aluskuljetuksessa (ahtaus kannen alle tai kannelle). </w:t>
          </w:r>
        </w:p>
        <w:p w14:paraId="16932BA0" w14:textId="4E737381" w:rsidR="00B17416" w:rsidRPr="008F3560" w:rsidRDefault="00B17416" w:rsidP="008F7F5D">
          <w:pPr>
            <w:pStyle w:val="LLPerustelujenkappalejako"/>
          </w:pPr>
          <w:r w:rsidRPr="00B17416">
            <w:t xml:space="preserve">Tiettyjen aineiden kuljetusmäärää on rajoitettava aineiden vaarallisuudesta, erityistoimien tarpeellisuudesta tai kuljetusvälineen ominaisuuksista johtuen, esimerkiksi ADR-sopimuksen mukaisesti tiekuljetuksessa räjähteiden sekä orgaanisten peroksidien, itsereaktiivisten aineiden ja polymeroituvien aineiden määrä on rajoitettava kuljetusyksikköä kohti. Rajoitukset voivat olla myös kuljetusyksikön lasti- ja kuormatilana käytettävien tilojen ominaisuuksista riippuvaisia. Esimerkiksi vaarallisia aineita saa kuljettaa ilma-aluksen ohjaamossa tai matkustamossa, jossa on matkustajia, vain rajoitetusti. </w:t>
          </w:r>
        </w:p>
        <w:p w14:paraId="32CFE7FD" w14:textId="3D826D2C" w:rsidR="008E7310" w:rsidRPr="008F3560" w:rsidRDefault="00296921" w:rsidP="00E27FE9">
          <w:pPr>
            <w:pStyle w:val="LLPerustelujenkappalejako"/>
            <w:spacing w:line="240" w:lineRule="auto"/>
          </w:pPr>
          <w:r w:rsidRPr="008F3560">
            <w:t xml:space="preserve">Pykälän </w:t>
          </w:r>
          <w:r w:rsidR="00D36A99">
            <w:t>5</w:t>
          </w:r>
          <w:r w:rsidR="008F7F5D">
            <w:t xml:space="preserve"> </w:t>
          </w:r>
          <w:r w:rsidRPr="008F3560">
            <w:t xml:space="preserve">momentissa </w:t>
          </w:r>
          <w:r w:rsidR="0070050F">
            <w:t xml:space="preserve">säädettäisiin tämän lain 6 §:n mukaisissa </w:t>
          </w:r>
          <w:r w:rsidR="009F0006">
            <w:t>olosuhteissa</w:t>
          </w:r>
          <w:r w:rsidR="0070050F">
            <w:t xml:space="preserve"> poikkeamisesta kuljetettavan räjähteen sisältämän räjähdysaineen sallitusta kokonaisnettomassasta. Kohotetun valmiuden tilanteissa voi olla </w:t>
          </w:r>
          <w:r w:rsidR="0060288B" w:rsidRPr="008F3560">
            <w:t xml:space="preserve">mahdollista, että sotilaallisen tehtävän suorittamiseksi normaaliolojen kokonaisnettomassan maksimi ylittyisi. Eräs esimerkki tällaisesta sotilaallisesta tehtävästä on suluttamistehtävän toteuttaminen. </w:t>
          </w:r>
          <w:r w:rsidR="00EB1830">
            <w:t>K</w:t>
          </w:r>
          <w:r w:rsidR="0060288B" w:rsidRPr="008F3560">
            <w:t xml:space="preserve">uljetusvälineeseen, esimerkiksi ajoneuvoyhdistelmään, lastattaisiin suluttamisessa tarvittavaa räjähdysainetta, panssarimiinoja ja vastaavia sotilasräjähteitä. Näiden sotilasräjähteiden kohdalla räjähdysaineen nettomassa on lähellä kyseisen räjähteen bruttomassaa. </w:t>
          </w:r>
          <w:r w:rsidR="00EB1830">
            <w:t>S</w:t>
          </w:r>
          <w:r w:rsidR="0060288B" w:rsidRPr="008F3560">
            <w:t>otilasräjähteitä voitaisiin kuormata kuljetusvälineeseen</w:t>
          </w:r>
          <w:r w:rsidR="006F585D" w:rsidRPr="008F3560">
            <w:t xml:space="preserve"> ajoneuvon tai</w:t>
          </w:r>
          <w:r w:rsidR="00E47E23" w:rsidRPr="008F3560">
            <w:t xml:space="preserve"> sen yhdistelmän </w:t>
          </w:r>
          <w:r w:rsidR="006F585D" w:rsidRPr="008F3560">
            <w:t xml:space="preserve">kokonaismassan </w:t>
          </w:r>
          <w:r w:rsidR="00E47E23" w:rsidRPr="008F3560">
            <w:t xml:space="preserve">tiellä </w:t>
          </w:r>
          <w:r w:rsidR="0060288B" w:rsidRPr="008F3560">
            <w:t>sallimissa rajoissa. Ehdotetulla säännöksellä</w:t>
          </w:r>
          <w:r w:rsidR="007005DE" w:rsidRPr="008F3560">
            <w:t xml:space="preserve"> </w:t>
          </w:r>
          <w:r w:rsidR="0060288B" w:rsidRPr="008F3560">
            <w:t xml:space="preserve">sallittaisiin näissä tapauksissa </w:t>
          </w:r>
          <w:r w:rsidR="007523A9" w:rsidRPr="008F3560">
            <w:t>räjähte</w:t>
          </w:r>
          <w:r w:rsidR="006F585D" w:rsidRPr="008F3560">
            <w:t xml:space="preserve">en </w:t>
          </w:r>
          <w:r w:rsidR="000633AA" w:rsidRPr="008F3560">
            <w:t xml:space="preserve">sisältämän räjähdysaineen </w:t>
          </w:r>
          <w:r w:rsidR="0060288B" w:rsidRPr="008F3560">
            <w:t>kokonaisnettomassaksi korkeintaan kaksi kertaa normaaliolojen kokonaisnettomassa</w:t>
          </w:r>
          <w:r w:rsidR="006F585D" w:rsidRPr="008F3560">
            <w:t xml:space="preserve"> kuljetusyksikköä kohti</w:t>
          </w:r>
          <w:r w:rsidR="007523A9" w:rsidRPr="008F3560">
            <w:t xml:space="preserve"> eli</w:t>
          </w:r>
          <w:r w:rsidR="001E1D74" w:rsidRPr="008F3560">
            <w:t xml:space="preserve"> 32 tn</w:t>
          </w:r>
          <w:r w:rsidR="0060288B" w:rsidRPr="008F3560">
            <w:t>.</w:t>
          </w:r>
          <w:r w:rsidR="006F585D" w:rsidRPr="008F3560">
            <w:t xml:space="preserve"> </w:t>
          </w:r>
          <w:r w:rsidR="00EB1830">
            <w:t>K</w:t>
          </w:r>
          <w:r w:rsidR="0060288B" w:rsidRPr="008F3560">
            <w:t>äytettävän kuljetus</w:t>
          </w:r>
          <w:r w:rsidR="000633AA" w:rsidRPr="008F3560">
            <w:t>yksikön</w:t>
          </w:r>
          <w:r w:rsidR="0060288B" w:rsidRPr="008F3560">
            <w:t xml:space="preserve"> </w:t>
          </w:r>
          <w:r w:rsidR="00EB1830">
            <w:t xml:space="preserve">olisi </w:t>
          </w:r>
          <w:r w:rsidR="0060288B" w:rsidRPr="008F3560">
            <w:t xml:space="preserve">oltava </w:t>
          </w:r>
          <w:r w:rsidR="009E664B">
            <w:t>ADR-</w:t>
          </w:r>
          <w:r w:rsidR="0060288B" w:rsidRPr="008F3560">
            <w:t>hyväksytty.</w:t>
          </w:r>
        </w:p>
        <w:p w14:paraId="34C67B25" w14:textId="769888E2" w:rsidR="000B5AD6" w:rsidRPr="008F3560" w:rsidRDefault="00F2632E" w:rsidP="00E27FE9">
          <w:pPr>
            <w:pStyle w:val="LLPerustelujenkappalejako"/>
            <w:spacing w:line="240" w:lineRule="auto"/>
            <w:rPr>
              <w:iCs/>
            </w:rPr>
          </w:pPr>
          <w:r w:rsidRPr="008F3560">
            <w:rPr>
              <w:b/>
            </w:rPr>
            <w:t>20</w:t>
          </w:r>
          <w:r w:rsidR="00E7236E" w:rsidRPr="008F3560">
            <w:rPr>
              <w:b/>
            </w:rPr>
            <w:t xml:space="preserve"> §</w:t>
          </w:r>
          <w:r w:rsidR="007D4ADF" w:rsidRPr="008F3560">
            <w:rPr>
              <w:b/>
            </w:rPr>
            <w:t>.</w:t>
          </w:r>
          <w:r w:rsidR="00E7236E" w:rsidRPr="008F3560">
            <w:rPr>
              <w:b/>
            </w:rPr>
            <w:t xml:space="preserve"> </w:t>
          </w:r>
          <w:r w:rsidR="00E7236E" w:rsidRPr="008F3560">
            <w:rPr>
              <w:i/>
              <w:iCs/>
            </w:rPr>
            <w:t>Ajoneuvon hyväksyntä ja katsastus vaarallisten aineiden kuljetukseen.</w:t>
          </w:r>
          <w:r w:rsidR="00E7236E" w:rsidRPr="008F3560">
            <w:rPr>
              <w:iCs/>
            </w:rPr>
            <w:t xml:space="preserve"> </w:t>
          </w:r>
          <w:r w:rsidR="00CB7A46" w:rsidRPr="008F3560">
            <w:rPr>
              <w:iCs/>
            </w:rPr>
            <w:t>P</w:t>
          </w:r>
          <w:r w:rsidR="00E7236E" w:rsidRPr="008F3560">
            <w:rPr>
              <w:iCs/>
            </w:rPr>
            <w:t>ykälän 1 mom</w:t>
          </w:r>
          <w:r w:rsidR="00CB7A46" w:rsidRPr="008F3560">
            <w:rPr>
              <w:iCs/>
            </w:rPr>
            <w:t>enti</w:t>
          </w:r>
          <w:r w:rsidR="00E7236E" w:rsidRPr="008F3560">
            <w:rPr>
              <w:iCs/>
            </w:rPr>
            <w:t xml:space="preserve">ssa säädettäisiin pääsäännöstä, jonka mukaan </w:t>
          </w:r>
          <w:r w:rsidR="00435728">
            <w:rPr>
              <w:iCs/>
            </w:rPr>
            <w:t xml:space="preserve">vaarallisten aineiden kuljetuksesta annetun </w:t>
          </w:r>
          <w:r w:rsidR="00E7236E" w:rsidRPr="008F3560">
            <w:rPr>
              <w:iCs/>
            </w:rPr>
            <w:t>lain 17 §:n mukaisesti VAK-ADR-hyväksyttyä ja VAK-ADR-katsastettua ajoneuvoa saataisiin käyttää tämän lain soveltamisalaan kuuluvissa kuljetuksissa kuljetusvälineenä. Tämä vastaa nykytilaa, jossa Puolustusvoimat hankkiessaan nimeno</w:t>
          </w:r>
          <w:r w:rsidR="009C4443" w:rsidRPr="008F3560">
            <w:rPr>
              <w:iCs/>
            </w:rPr>
            <w:t>maan vaarallisten aineiden kuljetusta varten siviilimarkkinoilta ajoneuvoja</w:t>
          </w:r>
          <w:r w:rsidR="008457DD" w:rsidRPr="008F3560">
            <w:rPr>
              <w:iCs/>
            </w:rPr>
            <w:t xml:space="preserve"> ja</w:t>
          </w:r>
          <w:r w:rsidR="00C164DA" w:rsidRPr="008F3560">
            <w:rPr>
              <w:iCs/>
            </w:rPr>
            <w:t xml:space="preserve"> </w:t>
          </w:r>
          <w:r w:rsidR="009C4443" w:rsidRPr="008F3560">
            <w:rPr>
              <w:iCs/>
            </w:rPr>
            <w:t>huolehtii</w:t>
          </w:r>
          <w:r w:rsidR="008457DD" w:rsidRPr="008F3560">
            <w:rPr>
              <w:iCs/>
            </w:rPr>
            <w:t xml:space="preserve"> myös</w:t>
          </w:r>
          <w:r w:rsidR="009C4443" w:rsidRPr="008F3560">
            <w:rPr>
              <w:iCs/>
            </w:rPr>
            <w:t xml:space="preserve"> niiden VAK-ADR-hyväksynnästä ja –katsastuksesta </w:t>
          </w:r>
          <w:r w:rsidR="00544A88">
            <w:rPr>
              <w:iCs/>
            </w:rPr>
            <w:t xml:space="preserve">vaarallisten aineiden kuljetuksesta annetun </w:t>
          </w:r>
          <w:r w:rsidR="009C4443" w:rsidRPr="008F3560">
            <w:rPr>
              <w:iCs/>
            </w:rPr>
            <w:t>lain mukaisesti.</w:t>
          </w:r>
          <w:r w:rsidR="008457DD" w:rsidRPr="008F3560">
            <w:rPr>
              <w:iCs/>
            </w:rPr>
            <w:t xml:space="preserve"> </w:t>
          </w:r>
        </w:p>
        <w:p w14:paraId="7E1251D6" w14:textId="4E9BCC13" w:rsidR="009C4443" w:rsidRPr="008F3560" w:rsidRDefault="009C4443" w:rsidP="00E27FE9">
          <w:pPr>
            <w:pStyle w:val="LLPerustelujenkappalejako"/>
            <w:spacing w:line="240" w:lineRule="auto"/>
          </w:pPr>
          <w:r w:rsidRPr="008F3560">
            <w:t xml:space="preserve">Puolustusvoimilla on käytössään myös sellaisia ajoneuvoja, joita varten ei ole luotu VAK-ADR-määräyksiä. Esimerkkinä ovat tela-ajoneuvot, joita käytetään vaarallisten aineiden kuljettamiseen sekä tiellä että maastossa. </w:t>
          </w:r>
          <w:r w:rsidR="00F77D6F" w:rsidRPr="008F3560">
            <w:t>Erityisesti n</w:t>
          </w:r>
          <w:r w:rsidRPr="008F3560">
            <w:t>äitä ajoneuvoja varten säädettäisiin ehdotetun pykälän 2 mom</w:t>
          </w:r>
          <w:r w:rsidR="00B37C7E" w:rsidRPr="008F3560">
            <w:t>entissa</w:t>
          </w:r>
          <w:r w:rsidRPr="008F3560">
            <w:t xml:space="preserve"> erityisestä PV-VAK-hyväksynnästä ja määräaikaisesta PV-VAK-katsastuksesta. </w:t>
          </w:r>
          <w:r w:rsidR="00982790" w:rsidRPr="008F3560">
            <w:t>PV-VAK-hyväksynnän ja –katsastuksen menettelyt olisivat mahdollisimman samankaltaisia VAK-ADR-hyväksynnän ja –katsastuksen kanssa.</w:t>
          </w:r>
        </w:p>
        <w:p w14:paraId="335730BA" w14:textId="27699FF1" w:rsidR="00982790" w:rsidRPr="008F3560" w:rsidRDefault="00CB7A46" w:rsidP="00E27FE9">
          <w:pPr>
            <w:pStyle w:val="LLPerustelujenkappalejako"/>
            <w:spacing w:line="240" w:lineRule="auto"/>
            <w:rPr>
              <w:strike/>
            </w:rPr>
          </w:pPr>
          <w:r w:rsidRPr="008F3560">
            <w:t>P</w:t>
          </w:r>
          <w:r w:rsidR="00982790" w:rsidRPr="008F3560">
            <w:t>ykälän 3 mom</w:t>
          </w:r>
          <w:r w:rsidRPr="008F3560">
            <w:t>enti</w:t>
          </w:r>
          <w:r w:rsidR="00982790" w:rsidRPr="008F3560">
            <w:t xml:space="preserve">ssa säädettäisiin PV-VAK-hyväksytylle ajoneuvolle annettavasta vaarallisten aineiden kuljetukseen oikeuttavasta todistuksesta. </w:t>
          </w:r>
          <w:r w:rsidRPr="008F3560">
            <w:t xml:space="preserve">PV-VAK- katsastuksessa todistuksen </w:t>
          </w:r>
          <w:r w:rsidRPr="006F018D">
            <w:t>voimassaoloa voidaan</w:t>
          </w:r>
          <w:r w:rsidRPr="008F3560">
            <w:t xml:space="preserve"> jatkaa tai myöntää uusi todistus. </w:t>
          </w:r>
        </w:p>
        <w:p w14:paraId="5E19D771" w14:textId="362F8116" w:rsidR="00982790" w:rsidRPr="008F3560" w:rsidRDefault="00CB7A46" w:rsidP="00E27FE9">
          <w:pPr>
            <w:pStyle w:val="LLPerustelujenkappalejako"/>
            <w:spacing w:line="240" w:lineRule="auto"/>
          </w:pPr>
          <w:r w:rsidRPr="008F3560">
            <w:t xml:space="preserve">Pykälän 4 momentissa säädettäisiin ensimmäisestä katsastuksesta vapauttamisesta ja vuosittaisesta </w:t>
          </w:r>
          <w:r w:rsidRPr="006F018D">
            <w:t>katsastuksesta</w:t>
          </w:r>
          <w:r w:rsidR="00982790" w:rsidRPr="006F018D">
            <w:t xml:space="preserve"> Pääesikunnan teknillinen</w:t>
          </w:r>
          <w:r w:rsidR="00982790" w:rsidRPr="008F3560">
            <w:t xml:space="preserve"> tarkastusosasto myöntäisi vapautuksen PV-VAK-hyväksyntää varten suoritettavasta PV-VAK-katsastuksesta. Vapautus voitaisiin myöntää, </w:t>
          </w:r>
          <w:r w:rsidR="00B636DD" w:rsidRPr="008F3560">
            <w:t xml:space="preserve">jos </w:t>
          </w:r>
          <w:r w:rsidR="00982790" w:rsidRPr="006F018D">
            <w:t>Pääesikunnan teknillinen</w:t>
          </w:r>
          <w:r w:rsidR="00982790" w:rsidRPr="008F3560">
            <w:t xml:space="preserve"> tarkastusosasto o</w:t>
          </w:r>
          <w:r w:rsidR="006F018D">
            <w:t>n</w:t>
          </w:r>
          <w:r w:rsidR="00982790" w:rsidRPr="008F3560">
            <w:t xml:space="preserve"> saanut riittävän näytön ja vakuutuksen siitä, että ajoneuvo täyttää rakenteelliset vaatimukset. </w:t>
          </w:r>
          <w:r w:rsidR="00F04DE8" w:rsidRPr="008F3560">
            <w:t xml:space="preserve">Momentissa </w:t>
          </w:r>
          <w:r w:rsidR="00E74E6C" w:rsidRPr="008F3560">
            <w:t xml:space="preserve">säädettäisiin </w:t>
          </w:r>
          <w:r w:rsidR="00F04DE8" w:rsidRPr="008F3560">
            <w:t xml:space="preserve">lisäksi </w:t>
          </w:r>
          <w:r w:rsidR="00982790" w:rsidRPr="008F3560">
            <w:t>velvollisuu</w:t>
          </w:r>
          <w:r w:rsidR="00E74E6C" w:rsidRPr="008F3560">
            <w:t>desta PV-VAK-katsastaa ajoneuvo vuosittain.</w:t>
          </w:r>
        </w:p>
        <w:p w14:paraId="0C73884E" w14:textId="5777E861" w:rsidR="00E74E6C" w:rsidRPr="008F3560" w:rsidRDefault="00F04DE8" w:rsidP="00E27FE9">
          <w:pPr>
            <w:pStyle w:val="LLPerustelujenkappalejako"/>
            <w:spacing w:line="240" w:lineRule="auto"/>
          </w:pPr>
          <w:r w:rsidRPr="008F3560">
            <w:t>P</w:t>
          </w:r>
          <w:r w:rsidR="00E74E6C" w:rsidRPr="008F3560">
            <w:t>ykälän 5 mom</w:t>
          </w:r>
          <w:r w:rsidRPr="008F3560">
            <w:t>entti sisältäisi</w:t>
          </w:r>
          <w:r w:rsidR="00E74E6C" w:rsidRPr="008F3560">
            <w:t xml:space="preserve"> s</w:t>
          </w:r>
          <w:r w:rsidRPr="008F3560">
            <w:t>äännökset siitä, miten toimitaan tapauksessa</w:t>
          </w:r>
          <w:r w:rsidR="00D977E9" w:rsidRPr="008F3560">
            <w:t>,</w:t>
          </w:r>
          <w:r w:rsidRPr="008F3560">
            <w:t xml:space="preserve"> jossa ajoneuvossa havaitaan teknisiä tai muita kuntoon liittyviä puutteita. PV-VAK-katsastuksessa puutteellinen ajoneuvo olisi hylättävä. Tällaisen ajoneuvon hyväksyntää ja katsastusta vaarallisten aineiden kuljetusta varten voitaisiin jatkaa </w:t>
          </w:r>
          <w:r w:rsidR="00172659">
            <w:t xml:space="preserve">kahden </w:t>
          </w:r>
          <w:r w:rsidRPr="008F3560">
            <w:t>kuukauden kuluessa suoritettavassa jälkitarkastuksessa. Jälkitarkastus olisi suoritettava</w:t>
          </w:r>
          <w:r w:rsidR="00AA04E6">
            <w:t xml:space="preserve"> mahdollisuuksien mukaan</w:t>
          </w:r>
          <w:r w:rsidRPr="008F3560">
            <w:t xml:space="preserve"> samassa toimipaikassa. Jälkitarkastukseen ohjaaminen ei jatka PV-VAK-hyväksymistodistuksen voimassaoloa, jos sen voimassaolo umpeutuu ennen jälkitarkastusta. Vaarallisten aineiden kuljetukseen saa käyttää vain ajoneuvoa</w:t>
          </w:r>
          <w:r w:rsidR="00635EAE" w:rsidRPr="008F3560">
            <w:t>,</w:t>
          </w:r>
          <w:r w:rsidRPr="008F3560">
            <w:t xml:space="preserve"> jolla on voimassa oleva PV-VAK-hyväksymistodistus</w:t>
          </w:r>
          <w:r w:rsidR="006A064A">
            <w:t xml:space="preserve"> tai VAK-ADR-hyväksymistodistus</w:t>
          </w:r>
          <w:r w:rsidRPr="008F3560">
            <w:t xml:space="preserve">, jos kyseisessä kuljetuksessa edellytetään todistusta. </w:t>
          </w:r>
          <w:r w:rsidR="00E74E6C" w:rsidRPr="008F3560">
            <w:t xml:space="preserve">  </w:t>
          </w:r>
        </w:p>
        <w:p w14:paraId="15194BC9" w14:textId="53F903B5" w:rsidR="00A44142" w:rsidRPr="008F3560" w:rsidRDefault="00F966E6" w:rsidP="00E27FE9">
          <w:pPr>
            <w:pStyle w:val="LLPerustelujenkappalejako"/>
            <w:spacing w:line="240" w:lineRule="auto"/>
          </w:pPr>
          <w:r w:rsidRPr="008F3560">
            <w:t>P</w:t>
          </w:r>
          <w:r w:rsidR="00A44142" w:rsidRPr="008F3560">
            <w:t>ykälän 2 -</w:t>
          </w:r>
          <w:r w:rsidR="007B460D" w:rsidRPr="008F3560">
            <w:t xml:space="preserve"> 4</w:t>
          </w:r>
          <w:r w:rsidR="00A44142" w:rsidRPr="008F3560">
            <w:t xml:space="preserve"> momenttien ajoneuvon hyväksyntää ja katsastusta vaarallisten aineiden kuljetukseen koskevat perussäännökset olisivat </w:t>
          </w:r>
          <w:r w:rsidR="007B460D" w:rsidRPr="008F3560">
            <w:t xml:space="preserve">pääosin </w:t>
          </w:r>
          <w:r w:rsidR="00A44142" w:rsidRPr="008F3560">
            <w:t xml:space="preserve">saman sisältöiset </w:t>
          </w:r>
          <w:r w:rsidR="00823717">
            <w:t xml:space="preserve">vaarallisten aineiden kuljetuksesta annetun </w:t>
          </w:r>
          <w:r w:rsidR="00A44142" w:rsidRPr="008F3560">
            <w:t>lain 17</w:t>
          </w:r>
          <w:r w:rsidR="00694969" w:rsidRPr="008F3560">
            <w:t xml:space="preserve"> §:n 1, 2 ja 4</w:t>
          </w:r>
          <w:r w:rsidR="00A44142" w:rsidRPr="008F3560">
            <w:t xml:space="preserve"> momentin säännösten kanssa. </w:t>
          </w:r>
          <w:r w:rsidR="007B460D" w:rsidRPr="008F3560">
            <w:t>Pykälän 2 – 4 momenteissa kyse olisi PV-VAK-katsastuksesta ja PV-VAK-hyväksynnästä, ku</w:t>
          </w:r>
          <w:r w:rsidR="00694969" w:rsidRPr="008F3560">
            <w:t xml:space="preserve">n </w:t>
          </w:r>
          <w:r w:rsidR="0021758F">
            <w:t xml:space="preserve">vaarallisten aineiden kuljetuksesta annetun </w:t>
          </w:r>
          <w:r w:rsidR="00694969" w:rsidRPr="008F3560">
            <w:t>lain 17 §:n 1, 2 ja 4 momenteissa kyse on VAK-ADR-katsastuksesta ja – hyväksynnästä.</w:t>
          </w:r>
        </w:p>
        <w:p w14:paraId="1EEF4AC4" w14:textId="13101A30" w:rsidR="00A711F7" w:rsidRDefault="00F92490" w:rsidP="00E27FE9">
          <w:pPr>
            <w:pStyle w:val="LLPerustelujenkappalejako"/>
            <w:spacing w:line="240" w:lineRule="auto"/>
          </w:pPr>
          <w:r w:rsidRPr="008F3560">
            <w:t>P</w:t>
          </w:r>
          <w:r w:rsidR="00E74E6C" w:rsidRPr="008F3560">
            <w:t>ykälän 6 mom</w:t>
          </w:r>
          <w:r w:rsidRPr="008F3560">
            <w:t>enti</w:t>
          </w:r>
          <w:r w:rsidR="00635EAE" w:rsidRPr="008F3560">
            <w:t xml:space="preserve">ssa säädettäisiin Liikenne- ja viestintäviraston </w:t>
          </w:r>
          <w:r w:rsidR="00E453D9">
            <w:t xml:space="preserve">vaarallisten aineiden kuljetuksesta annetun </w:t>
          </w:r>
          <w:r w:rsidR="00635EAE" w:rsidRPr="008F3560">
            <w:t>lain 17 §:n 5 momentin perusteella antamien</w:t>
          </w:r>
          <w:r w:rsidR="00A176E1" w:rsidRPr="008F3560">
            <w:t xml:space="preserve"> määräysten noudattamisesta tämän lain soveltamisalaan kuuluvissa kuljetuksissa.</w:t>
          </w:r>
        </w:p>
        <w:p w14:paraId="5745A8F2" w14:textId="399D4190" w:rsidR="00213B5E" w:rsidRPr="00213B5E" w:rsidRDefault="00213B5E" w:rsidP="00213B5E">
          <w:pPr>
            <w:pStyle w:val="LLPerustelujenkappalejako"/>
            <w:spacing w:line="240" w:lineRule="auto"/>
          </w:pPr>
          <w:r w:rsidRPr="00213B5E">
            <w:t xml:space="preserve">Sotilasajoneuvolain 40 §:n mukaista kansainvälistä sotilasajoneuvoa </w:t>
          </w:r>
          <w:r>
            <w:t>voitaisiin</w:t>
          </w:r>
          <w:r w:rsidRPr="00213B5E">
            <w:t xml:space="preserve"> käyttää tämän lain mukaisiin niiden vaarallisten aineiden kuljetuksiin, joihin kyseinen ajoneuvo on hyväksytty kuljetukseen lähettävässä valtiossa.</w:t>
          </w:r>
        </w:p>
        <w:p w14:paraId="69819808" w14:textId="77777777" w:rsidR="00213B5E" w:rsidRDefault="00213B5E" w:rsidP="00213B5E">
          <w:pPr>
            <w:pStyle w:val="LLPerustelujenkappalejako"/>
            <w:spacing w:line="240" w:lineRule="auto"/>
          </w:pPr>
          <w:r w:rsidRPr="00213B5E">
            <w:t xml:space="preserve">Lähettävä valtio </w:t>
          </w:r>
          <w:r>
            <w:t>vastaisi</w:t>
          </w:r>
          <w:r w:rsidRPr="00213B5E">
            <w:t>, että ajoneuvo on asianmukaisesti vaarallisten aineiden kuljetukseen hyväksytty ja katsastettu tai tarkastettu lähettäjävaltiossa.</w:t>
          </w:r>
          <w:r>
            <w:t xml:space="preserve"> </w:t>
          </w:r>
        </w:p>
        <w:p w14:paraId="4B9E99FE" w14:textId="1C0D7B99" w:rsidR="00FB7B71" w:rsidRPr="008F3560" w:rsidRDefault="00213B5E" w:rsidP="00E27FE9">
          <w:pPr>
            <w:pStyle w:val="LLPerustelujenkappalejako"/>
            <w:spacing w:line="240" w:lineRule="auto"/>
          </w:pPr>
          <w:r w:rsidRPr="00213B5E">
            <w:t>Pääesikunnan teknillinen tarkastusosasto voi</w:t>
          </w:r>
          <w:r>
            <w:t>si</w:t>
          </w:r>
          <w:r w:rsidRPr="00213B5E">
            <w:t xml:space="preserve"> antaa poikkeavia määräyksiä 6 momentissa mainitusta Liikenne- ja viestintäviraston määräyksestä, jos se on sotilaallisen toiminnan ja sen harjoittelun tai kansainvälisen sotilaallisen yhteistyön toteuttamisen kannalta tarpeellista. Määräysten </w:t>
          </w:r>
          <w:r>
            <w:t>tulisi</w:t>
          </w:r>
          <w:r w:rsidRPr="00213B5E">
            <w:t xml:space="preserve"> perustua kansainvälisesti tunnettuihin sotilasstandardeihin. Pääesikunnan teknillinen tarkastusosasto voi</w:t>
          </w:r>
          <w:r>
            <w:t>si</w:t>
          </w:r>
          <w:r w:rsidRPr="00213B5E">
            <w:t xml:space="preserve"> myös antaa tarkentavia määräyksiä kansainvälisten sotilas</w:t>
          </w:r>
          <w:r>
            <w:t xml:space="preserve">ajoneuvojen maahan saapumiseen </w:t>
          </w:r>
          <w:r w:rsidRPr="00213B5E">
            <w:t>liittyvistä vaatimuksista.</w:t>
          </w:r>
        </w:p>
        <w:p w14:paraId="24E3CC0A" w14:textId="57377D96" w:rsidR="009D6A63" w:rsidRPr="008F3560" w:rsidRDefault="00F2632E" w:rsidP="00E27FE9">
          <w:pPr>
            <w:pStyle w:val="LLPerustelujenkappalejako"/>
            <w:spacing w:line="240" w:lineRule="auto"/>
          </w:pPr>
          <w:r w:rsidRPr="008F3560">
            <w:rPr>
              <w:b/>
            </w:rPr>
            <w:t>21</w:t>
          </w:r>
          <w:r w:rsidR="009D6A63" w:rsidRPr="008F3560">
            <w:rPr>
              <w:b/>
            </w:rPr>
            <w:t xml:space="preserve"> §</w:t>
          </w:r>
          <w:r w:rsidR="00FF3EFB" w:rsidRPr="008F3560">
            <w:rPr>
              <w:b/>
            </w:rPr>
            <w:t>.</w:t>
          </w:r>
          <w:r w:rsidR="005C557F" w:rsidRPr="008F3560">
            <w:rPr>
              <w:i/>
            </w:rPr>
            <w:t xml:space="preserve"> Kuljetusvälineen hyväksyntä </w:t>
          </w:r>
          <w:r w:rsidR="002C32D2" w:rsidRPr="008F3560">
            <w:rPr>
              <w:i/>
            </w:rPr>
            <w:t>valmiutta kohotetta</w:t>
          </w:r>
          <w:r w:rsidR="003B58BF" w:rsidRPr="008F3560">
            <w:rPr>
              <w:i/>
            </w:rPr>
            <w:t>essa</w:t>
          </w:r>
          <w:r w:rsidR="00FF3EFB" w:rsidRPr="008F3560">
            <w:rPr>
              <w:i/>
            </w:rPr>
            <w:t xml:space="preserve"> ja poikkeusoloissa. </w:t>
          </w:r>
          <w:r w:rsidR="00FF3EFB" w:rsidRPr="008F3560">
            <w:t>P</w:t>
          </w:r>
          <w:r w:rsidR="005C557F" w:rsidRPr="008F3560">
            <w:t>ykälässä säädettäisiin kuljetusvälineen hyväksy</w:t>
          </w:r>
          <w:r w:rsidR="00E80157" w:rsidRPr="008F3560">
            <w:t xml:space="preserve">nnästä </w:t>
          </w:r>
          <w:r w:rsidR="00FF3EFB" w:rsidRPr="008F3560">
            <w:t xml:space="preserve">tämän lain </w:t>
          </w:r>
          <w:r w:rsidR="00E80157" w:rsidRPr="008F3560">
            <w:t>6</w:t>
          </w:r>
          <w:r w:rsidR="005C557F" w:rsidRPr="008F3560">
            <w:t xml:space="preserve"> §:n </w:t>
          </w:r>
          <w:r w:rsidR="00206EC7" w:rsidRPr="008F3560">
            <w:t>mukaisissa</w:t>
          </w:r>
          <w:r w:rsidR="00206EC7" w:rsidRPr="008F3560" w:rsidDel="003713AB">
            <w:t xml:space="preserve"> olosuhteissa</w:t>
          </w:r>
          <w:r w:rsidR="00FF3EFB" w:rsidRPr="008F3560">
            <w:t xml:space="preserve">. </w:t>
          </w:r>
          <w:r w:rsidR="00001DE3" w:rsidRPr="008F3560">
            <w:t xml:space="preserve">Lain 6 §:n mukaisissa </w:t>
          </w:r>
          <w:r w:rsidR="00001DE3" w:rsidRPr="008F3560" w:rsidDel="003713AB">
            <w:t>olosuhteissa</w:t>
          </w:r>
          <w:r w:rsidR="003713AB">
            <w:t xml:space="preserve"> </w:t>
          </w:r>
          <w:r w:rsidR="005C557F" w:rsidRPr="008F3560">
            <w:t>ei ol</w:t>
          </w:r>
          <w:r w:rsidR="00001DE3" w:rsidRPr="008F3560">
            <w:t>isi</w:t>
          </w:r>
          <w:r w:rsidR="005C557F" w:rsidRPr="008F3560">
            <w:t xml:space="preserve"> mahdollista toteuttaa edellä </w:t>
          </w:r>
          <w:r w:rsidR="00E80157" w:rsidRPr="008F3560">
            <w:t>20</w:t>
          </w:r>
          <w:r w:rsidR="005C557F" w:rsidRPr="008F3560">
            <w:t xml:space="preserve"> §:ssä säädettyä PV-VAK-hyväksyntää eikä PV-VAK-katsastusta. Myöskään tässä tilanteessa Puolustusvoimien ja Rajavartiolaitoksen kuljetuksia toteuttamaan otettavat kuljetusvälineet eivät kaikilta osiltaan täyt</w:t>
          </w:r>
          <w:r w:rsidR="000F3537" w:rsidRPr="008F3560">
            <w:t>täisi</w:t>
          </w:r>
          <w:r w:rsidR="005C557F" w:rsidRPr="008F3560">
            <w:t xml:space="preserve"> niitä teknisiä vaatimuksia, joita sovellet</w:t>
          </w:r>
          <w:r w:rsidR="00587349" w:rsidRPr="008F3560">
            <w:t>taisiin</w:t>
          </w:r>
          <w:r w:rsidR="005C557F" w:rsidRPr="008F3560">
            <w:t xml:space="preserve"> normaaliolojen PV-VAK-hyväksynnässä ja PV-VAK-katsastuksessa. </w:t>
          </w:r>
        </w:p>
        <w:p w14:paraId="0AA391D4" w14:textId="5326DB71" w:rsidR="005C557F" w:rsidRPr="008F3560" w:rsidRDefault="005C557F" w:rsidP="00E27FE9">
          <w:pPr>
            <w:pStyle w:val="LLPerustelujenkappalejako"/>
            <w:spacing w:line="240" w:lineRule="auto"/>
          </w:pPr>
          <w:r w:rsidRPr="008F3560">
            <w:t>Pykälän 1 mom</w:t>
          </w:r>
          <w:r w:rsidR="00587349" w:rsidRPr="008F3560">
            <w:t>enti</w:t>
          </w:r>
          <w:r w:rsidRPr="008F3560">
            <w:t xml:space="preserve">ssa </w:t>
          </w:r>
          <w:r w:rsidR="00AA49B7">
            <w:t xml:space="preserve">säädettäisiin </w:t>
          </w:r>
          <w:r w:rsidR="00587349" w:rsidRPr="008F3560">
            <w:t>6 §:n mukais</w:t>
          </w:r>
          <w:r w:rsidR="00AA49B7">
            <w:t xml:space="preserve">issa </w:t>
          </w:r>
          <w:r w:rsidR="00587349" w:rsidRPr="008F3560">
            <w:t>olosuhtei</w:t>
          </w:r>
          <w:r w:rsidR="009F0006">
            <w:t>ssa</w:t>
          </w:r>
          <w:r w:rsidR="00703654" w:rsidRPr="008F3560">
            <w:t xml:space="preserve">lähettäjän roolissa toimivalle Puolustusvoimien tai Rajavartiolaitoksen palveluksessa olevalle sellaisten kuljetusvälineiden tarkastusvelvollisuus, joilla ei ole voimassaolevaa </w:t>
          </w:r>
          <w:r w:rsidR="00BA6637">
            <w:t xml:space="preserve">todistusta hyväksytystä </w:t>
          </w:r>
          <w:r w:rsidR="00703654" w:rsidRPr="008F3560">
            <w:t>ADR-katsastu</w:t>
          </w:r>
          <w:r w:rsidR="00BA6637">
            <w:t>k</w:t>
          </w:r>
          <w:r w:rsidR="00703654" w:rsidRPr="008F3560">
            <w:t>s</w:t>
          </w:r>
          <w:r w:rsidR="00BA6637">
            <w:t>es</w:t>
          </w:r>
          <w:r w:rsidR="00703654" w:rsidRPr="008F3560">
            <w:t>ta tai PV-VAK-katsastusta. Ensi sijassa nämä olisivat niitä Puolustusvoimien kuljetuskumppaneiden omistamia tai niiden hallinnassa olevia kuljetusvälineitä, joita normaalioloissa ei käyte</w:t>
          </w:r>
          <w:r w:rsidR="00587349" w:rsidRPr="008F3560">
            <w:t>ttäisi</w:t>
          </w:r>
          <w:r w:rsidR="00703654" w:rsidRPr="008F3560">
            <w:t xml:space="preserve"> vaarallisten aineiden kuljetukseen. Tämän tarkastusvelvollisuuden täyttämiseksi o</w:t>
          </w:r>
          <w:r w:rsidR="00587349" w:rsidRPr="008F3560">
            <w:t>lisi</w:t>
          </w:r>
          <w:r w:rsidR="00703654" w:rsidRPr="008F3560">
            <w:t xml:space="preserve"> Puolustusvoimien ja Rajavartiolaito</w:t>
          </w:r>
          <w:r w:rsidR="00E80157" w:rsidRPr="008F3560">
            <w:t>ksen huolehdittava jäljempänä 47</w:t>
          </w:r>
          <w:r w:rsidR="00703654" w:rsidRPr="008F3560">
            <w:t xml:space="preserve"> </w:t>
          </w:r>
          <w:r w:rsidR="00E80157" w:rsidRPr="008F3560">
            <w:t>ja 48</w:t>
          </w:r>
          <w:r w:rsidR="00366636" w:rsidRPr="008F3560">
            <w:t xml:space="preserve"> §</w:t>
          </w:r>
          <w:r w:rsidR="00702877" w:rsidRPr="008F3560">
            <w:t>:n</w:t>
          </w:r>
          <w:r w:rsidR="00366636" w:rsidRPr="008F3560">
            <w:t xml:space="preserve"> </w:t>
          </w:r>
          <w:r w:rsidR="00703654" w:rsidRPr="008F3560">
            <w:t>mukaisesti riittävästä koulutuksesta lähettäjän roolissa toimiville henkilöille.</w:t>
          </w:r>
          <w:r w:rsidR="00366636" w:rsidRPr="008F3560">
            <w:t xml:space="preserve"> Pykälän 1 mom</w:t>
          </w:r>
          <w:r w:rsidR="00702877" w:rsidRPr="008F3560">
            <w:t>enti</w:t>
          </w:r>
          <w:r w:rsidR="00366636" w:rsidRPr="008F3560">
            <w:t>ssa säädettäisiin lisäksi yleisistä teknisistä vaatimuksista tässä tarkoitetuille kuljetusvälineille. Kuljetusvälineen tulisi olla tieliikennekelpoinen ja määräaikaiskatsastettu. Yleissääntönä olisi, että kuljetusväline vastaisi mahdollisimman hyvin</w:t>
          </w:r>
          <w:r w:rsidR="00315B06" w:rsidRPr="008F3560">
            <w:t>, normaaliolojen</w:t>
          </w:r>
          <w:r w:rsidR="00366636" w:rsidRPr="008F3560">
            <w:t xml:space="preserve"> vaarallisten aineiden kuljetusyksikön vaatimuksia. </w:t>
          </w:r>
        </w:p>
        <w:p w14:paraId="41C828DA" w14:textId="7454FD1E" w:rsidR="00366636" w:rsidRPr="00FD2199" w:rsidRDefault="00366636" w:rsidP="00E27FE9">
          <w:pPr>
            <w:pStyle w:val="LLPerustelujenkappalejako"/>
            <w:spacing w:line="240" w:lineRule="auto"/>
          </w:pPr>
          <w:r w:rsidRPr="008F3560">
            <w:t>Pykälän 2 mom</w:t>
          </w:r>
          <w:r w:rsidR="009519F5" w:rsidRPr="008F3560">
            <w:t>enti</w:t>
          </w:r>
          <w:r w:rsidRPr="008F3560">
            <w:t xml:space="preserve">ssa säädettäisiin Puolustusvoimien ja Rajavartiolaitoksen suunnitelmallisesta ennakkovarautumisesta </w:t>
          </w:r>
          <w:r w:rsidR="00E80157" w:rsidRPr="008F3560">
            <w:t>6</w:t>
          </w:r>
          <w:r w:rsidRPr="008F3560">
            <w:t xml:space="preserve"> §</w:t>
          </w:r>
          <w:r w:rsidR="009519F5" w:rsidRPr="008F3560">
            <w:t xml:space="preserve">:n </w:t>
          </w:r>
          <w:r w:rsidR="00206EC7" w:rsidRPr="008F3560">
            <w:t>mukaisiin</w:t>
          </w:r>
          <w:r w:rsidR="00206EC7" w:rsidRPr="008F3560" w:rsidDel="004D2740">
            <w:t xml:space="preserve"> olosuhteisiin</w:t>
          </w:r>
          <w:r w:rsidR="009519F5" w:rsidRPr="008F3560">
            <w:t>.</w:t>
          </w:r>
          <w:r w:rsidRPr="008F3560">
            <w:t xml:space="preserve"> </w:t>
          </w:r>
          <w:r w:rsidR="009519F5" w:rsidRPr="008F3560">
            <w:t xml:space="preserve">Puolustusvoimat ja Rajavartiolaitos arvioisivat yhteistyössä kuljetuskumppanin kanssa etukäteen </w:t>
          </w:r>
          <w:r w:rsidRPr="008F3560">
            <w:t>kuljetuskumppanin hallinnassa olevaa kuljetuskalustoa ja sen käyttömahdollisuuksia vaarallisten aineiden kuljetukseen</w:t>
          </w:r>
          <w:r w:rsidR="009519F5" w:rsidRPr="008F3560">
            <w:t xml:space="preserve"> tämän lain 6 §:n </w:t>
          </w:r>
          <w:r w:rsidR="00206EC7" w:rsidRPr="008F3560">
            <w:t>mukaisissa</w:t>
          </w:r>
          <w:r w:rsidR="00206EC7" w:rsidRPr="008F3560" w:rsidDel="00427882">
            <w:t xml:space="preserve"> olosuhteissa</w:t>
          </w:r>
          <w:r w:rsidRPr="008F3560">
            <w:t xml:space="preserve">. On selvää, että kyseisen arvioinnin tulisi olla jatkuvaa toimintaa, koska kuljetuskaluston vaihtuvuus voi olla merkittävää. </w:t>
          </w:r>
        </w:p>
        <w:p w14:paraId="26C6448A" w14:textId="0A633832" w:rsidR="00366636" w:rsidRPr="008F3560" w:rsidRDefault="00366636" w:rsidP="00E27FE9">
          <w:pPr>
            <w:pStyle w:val="LLPerustelujenkappalejako"/>
            <w:spacing w:line="240" w:lineRule="auto"/>
          </w:pPr>
          <w:r w:rsidRPr="00FD2199">
            <w:t>Pykälän 3 mom</w:t>
          </w:r>
          <w:r w:rsidR="007A294F" w:rsidRPr="006F43A6">
            <w:t>ent</w:t>
          </w:r>
          <w:r w:rsidR="00FB1202">
            <w:t xml:space="preserve">ti sisältäisi </w:t>
          </w:r>
          <w:r w:rsidRPr="00733C91">
            <w:t>Pääesikunnan teknilliselle</w:t>
          </w:r>
          <w:r w:rsidRPr="008F3560">
            <w:t xml:space="preserve"> tarkastusosastolle</w:t>
          </w:r>
          <w:r w:rsidR="00FB1202">
            <w:t xml:space="preserve"> osoitetun </w:t>
          </w:r>
          <w:r w:rsidRPr="008F3560">
            <w:t xml:space="preserve"> määräyksenantovaltuu</w:t>
          </w:r>
          <w:r w:rsidR="00FB1202">
            <w:t xml:space="preserve">den. Määräyksenantovaltuus </w:t>
          </w:r>
          <w:r w:rsidRPr="008F3560">
            <w:t>koski</w:t>
          </w:r>
          <w:r w:rsidR="00FB1202">
            <w:t>si</w:t>
          </w:r>
          <w:r w:rsidRPr="008F3560">
            <w:t xml:space="preserve"> kuljetusvälineen teknisiä minimivaatimuksia. </w:t>
          </w:r>
          <w:r w:rsidR="007A294F" w:rsidRPr="008F3560">
            <w:t>T</w:t>
          </w:r>
          <w:r w:rsidRPr="008F3560">
            <w:t xml:space="preserve">ekniset minimivaatimukset </w:t>
          </w:r>
          <w:r w:rsidR="007A294F" w:rsidRPr="008F3560">
            <w:t xml:space="preserve">tulisivat olla </w:t>
          </w:r>
          <w:r w:rsidRPr="008F3560">
            <w:t>ma</w:t>
          </w:r>
          <w:r w:rsidR="00382BD2" w:rsidRPr="008F3560">
            <w:t>hdollisimman pitkälle Liikenne- ja viestintäviraston</w:t>
          </w:r>
          <w:r w:rsidRPr="008F3560">
            <w:t xml:space="preserve"> VAK-määräysten luvun 9.2 Taulukon mukaiset, pois lukien sähkökytkentöjä koskevat määräykset. Näiden vaatimusten mukaisuus </w:t>
          </w:r>
          <w:r w:rsidRPr="009C796B">
            <w:t>voidaan</w:t>
          </w:r>
          <w:r w:rsidRPr="008F3560">
            <w:t xml:space="preserve"> </w:t>
          </w:r>
          <w:r w:rsidR="007A294F" w:rsidRPr="008F3560">
            <w:t xml:space="preserve">arvioida </w:t>
          </w:r>
          <w:r w:rsidRPr="008F3560">
            <w:t>olevan riittävän koulutuksen saaneen henkilön tarkastettavissa silmämääräisesti 1 mom</w:t>
          </w:r>
          <w:r w:rsidR="007A294F" w:rsidRPr="008F3560">
            <w:t>enti</w:t>
          </w:r>
          <w:r w:rsidRPr="008F3560">
            <w:t xml:space="preserve">n tarkoittaman tarkastuksen yhteydessä. Tarvittaessa </w:t>
          </w:r>
          <w:r w:rsidR="003C59D6" w:rsidRPr="008F3560">
            <w:t>minimivaatimuksiin liitettäisiin lisäehtoja, esimerkiksi polttoon perustuvan lämmityslaitteen käyttörajoituksia kuljetuksen kestäessä.</w:t>
          </w:r>
        </w:p>
        <w:p w14:paraId="2EE9CFBF" w14:textId="0321DCA1" w:rsidR="00BE20A5" w:rsidRPr="008F3560" w:rsidRDefault="00F2632E" w:rsidP="00E27FE9">
          <w:pPr>
            <w:pStyle w:val="LLNormaali"/>
            <w:spacing w:line="240" w:lineRule="auto"/>
            <w:jc w:val="both"/>
            <w:rPr>
              <w:lang w:eastAsia="fi-FI"/>
            </w:rPr>
          </w:pPr>
          <w:r w:rsidRPr="008F3560">
            <w:rPr>
              <w:b/>
              <w:lang w:eastAsia="fi-FI"/>
            </w:rPr>
            <w:t>22</w:t>
          </w:r>
          <w:r w:rsidR="00BE20A5" w:rsidRPr="008F3560">
            <w:rPr>
              <w:b/>
              <w:lang w:eastAsia="fi-FI"/>
            </w:rPr>
            <w:t xml:space="preserve"> §</w:t>
          </w:r>
          <w:r w:rsidR="00F970B9" w:rsidRPr="008F3560">
            <w:rPr>
              <w:b/>
              <w:lang w:eastAsia="fi-FI"/>
            </w:rPr>
            <w:t>.</w:t>
          </w:r>
          <w:r w:rsidR="00BE20A5" w:rsidRPr="008F3560">
            <w:rPr>
              <w:i/>
              <w:lang w:eastAsia="fi-FI"/>
            </w:rPr>
            <w:t xml:space="preserve"> Kuljetusvälineen hyväksyntä </w:t>
          </w:r>
          <w:r w:rsidR="00383FA5" w:rsidRPr="008F3560">
            <w:rPr>
              <w:i/>
              <w:lang w:eastAsia="fi-FI"/>
            </w:rPr>
            <w:t>raivattavan</w:t>
          </w:r>
          <w:r w:rsidR="00BE20A5" w:rsidRPr="008F3560">
            <w:rPr>
              <w:i/>
              <w:lang w:eastAsia="fi-FI"/>
            </w:rPr>
            <w:t xml:space="preserve"> räjähteen</w:t>
          </w:r>
          <w:r w:rsidR="00591B83" w:rsidRPr="008F3560">
            <w:rPr>
              <w:i/>
              <w:lang w:eastAsia="fi-FI"/>
            </w:rPr>
            <w:t xml:space="preserve"> ja löytöräjähteen</w:t>
          </w:r>
          <w:r w:rsidR="00BE20A5" w:rsidRPr="008F3560">
            <w:rPr>
              <w:i/>
              <w:lang w:eastAsia="fi-FI"/>
            </w:rPr>
            <w:t xml:space="preserve"> kuljettamiseen. </w:t>
          </w:r>
          <w:r w:rsidR="00BE20A5" w:rsidRPr="008F3560">
            <w:rPr>
              <w:lang w:eastAsia="fi-FI"/>
            </w:rPr>
            <w:t>Pykälässä säädettäisiin kuljetusvälineen hyväksynnästä ja hyväksyttävyydestä eräissä erikoistilanteissa. Voimassaolevan vaarallisten kemikaalien ja räjähteiden käsittelyn turvallisuudesta annetun lain (390/2005</w:t>
          </w:r>
          <w:r w:rsidR="00DC5A0A" w:rsidRPr="008F3560">
            <w:rPr>
              <w:lang w:eastAsia="fi-FI"/>
            </w:rPr>
            <w:t xml:space="preserve">, jäljempänä </w:t>
          </w:r>
          <w:r w:rsidR="00F970B9" w:rsidRPr="008F3560">
            <w:rPr>
              <w:lang w:eastAsia="fi-FI"/>
            </w:rPr>
            <w:t>k</w:t>
          </w:r>
          <w:r w:rsidR="00DC5A0A" w:rsidRPr="008F3560">
            <w:rPr>
              <w:lang w:eastAsia="fi-FI"/>
            </w:rPr>
            <w:t>emikaaliturvallisuuslaki</w:t>
          </w:r>
          <w:r w:rsidR="00BE20A5" w:rsidRPr="008F3560">
            <w:rPr>
              <w:lang w:eastAsia="fi-FI"/>
            </w:rPr>
            <w:t>) 89 §</w:t>
          </w:r>
          <w:r w:rsidR="00F970B9" w:rsidRPr="008F3560">
            <w:rPr>
              <w:lang w:eastAsia="fi-FI"/>
            </w:rPr>
            <w:t>:n</w:t>
          </w:r>
          <w:r w:rsidR="00BE20A5" w:rsidRPr="008F3560">
            <w:rPr>
              <w:lang w:eastAsia="fi-FI"/>
            </w:rPr>
            <w:t xml:space="preserve"> 3 mom</w:t>
          </w:r>
          <w:r w:rsidR="00F970B9" w:rsidRPr="008F3560">
            <w:rPr>
              <w:lang w:eastAsia="fi-FI"/>
            </w:rPr>
            <w:t>enti</w:t>
          </w:r>
          <w:r w:rsidR="00BE20A5" w:rsidRPr="008F3560">
            <w:rPr>
              <w:lang w:eastAsia="fi-FI"/>
            </w:rPr>
            <w:t xml:space="preserve">n mukaan </w:t>
          </w:r>
          <w:r w:rsidR="00BE20A5" w:rsidRPr="008F3560">
            <w:rPr>
              <w:shd w:val="clear" w:color="auto" w:fill="FFFFFF"/>
            </w:rPr>
            <w:t>Puolustusvoimien on otettava haltuunsa räjähde, joka on kuulunut tai jonka sen laadun perusteella on syytä olettaa kuuluneen joko Suomen tai muun maan puolustusvoimille. Puolustusvoimien on huolehdittava sen asianmukaisesta ja turvallisesta kuljetuksesta, säilyttämisestä ja hävittämisestä.</w:t>
          </w:r>
          <w:r w:rsidR="00BE20A5" w:rsidRPr="008F3560">
            <w:rPr>
              <w:lang w:eastAsia="fi-FI"/>
            </w:rPr>
            <w:t xml:space="preserve"> </w:t>
          </w:r>
          <w:r w:rsidR="00BE2D5E" w:rsidRPr="008F3560">
            <w:rPr>
              <w:lang w:eastAsia="fi-FI"/>
            </w:rPr>
            <w:t>P</w:t>
          </w:r>
          <w:r w:rsidR="00BE20A5" w:rsidRPr="008F3560">
            <w:rPr>
              <w:lang w:eastAsia="fi-FI"/>
            </w:rPr>
            <w:t>ykälässä sää</w:t>
          </w:r>
          <w:r w:rsidR="00BE2D5E" w:rsidRPr="008F3560">
            <w:rPr>
              <w:lang w:eastAsia="fi-FI"/>
            </w:rPr>
            <w:t>dettäisiin</w:t>
          </w:r>
          <w:r w:rsidR="00BE20A5" w:rsidRPr="008F3560">
            <w:rPr>
              <w:lang w:eastAsia="fi-FI"/>
            </w:rPr>
            <w:t xml:space="preserve"> </w:t>
          </w:r>
          <w:r w:rsidR="004E726D" w:rsidRPr="008F3560">
            <w:rPr>
              <w:lang w:eastAsia="fi-FI"/>
            </w:rPr>
            <w:t xml:space="preserve">kuljetusvälineistä näiden räjähteiden </w:t>
          </w:r>
          <w:r w:rsidR="00BE20A5" w:rsidRPr="008F3560">
            <w:rPr>
              <w:lang w:eastAsia="fi-FI"/>
            </w:rPr>
            <w:t>kuljetukses</w:t>
          </w:r>
          <w:r w:rsidR="004E726D" w:rsidRPr="008F3560">
            <w:rPr>
              <w:lang w:eastAsia="fi-FI"/>
            </w:rPr>
            <w:t>s</w:t>
          </w:r>
          <w:r w:rsidR="00BE20A5" w:rsidRPr="008F3560">
            <w:rPr>
              <w:lang w:eastAsia="fi-FI"/>
            </w:rPr>
            <w:t>a, joka tyypillisesti tarkoittaa niiden kuljettamista turvalliseen paikkaan</w:t>
          </w:r>
          <w:r w:rsidR="000625F7" w:rsidRPr="008F3560">
            <w:rPr>
              <w:lang w:eastAsia="fi-FI"/>
            </w:rPr>
            <w:t>, kuten Puolustusvoimien käytössä olevalle harjoitusalueelle, räjäyttämällä hävitettäväksi. Tällainen räjähteiden raivaaminen on Puolustusvoimissa jatkuvaa toimintaa, sillä vuosittain raivaamistehtäviä on 300-500 kpl/vuosi.</w:t>
          </w:r>
        </w:p>
        <w:p w14:paraId="234D25D8" w14:textId="5EF438A1" w:rsidR="00DC5A0A" w:rsidRPr="008F3560" w:rsidRDefault="00DC5A0A" w:rsidP="00E27FE9">
          <w:pPr>
            <w:pStyle w:val="LLNormaali"/>
            <w:spacing w:line="240" w:lineRule="auto"/>
            <w:jc w:val="both"/>
            <w:rPr>
              <w:lang w:eastAsia="fi-FI"/>
            </w:rPr>
          </w:pPr>
        </w:p>
        <w:p w14:paraId="5A2D67AE" w14:textId="3576E2A3" w:rsidR="00DC5A0A" w:rsidRPr="008F3560" w:rsidRDefault="00DC5A0A" w:rsidP="00E27FE9">
          <w:pPr>
            <w:pStyle w:val="LLNormaali"/>
            <w:spacing w:line="240" w:lineRule="auto"/>
            <w:jc w:val="both"/>
            <w:rPr>
              <w:lang w:eastAsia="fi-FI"/>
            </w:rPr>
          </w:pPr>
          <w:r w:rsidRPr="008F3560">
            <w:rPr>
              <w:lang w:eastAsia="fi-FI"/>
            </w:rPr>
            <w:t>E</w:t>
          </w:r>
          <w:r w:rsidR="006A6B8D" w:rsidRPr="008F3560">
            <w:rPr>
              <w:lang w:eastAsia="fi-FI"/>
            </w:rPr>
            <w:t>rikoistilanteet, joi</w:t>
          </w:r>
          <w:r w:rsidRPr="008F3560">
            <w:rPr>
              <w:lang w:eastAsia="fi-FI"/>
            </w:rPr>
            <w:t>ta pykälä koskisi säädettäisiin pykälän 1 mom</w:t>
          </w:r>
          <w:r w:rsidR="00CA36CC" w:rsidRPr="008F3560">
            <w:rPr>
              <w:lang w:eastAsia="fi-FI"/>
            </w:rPr>
            <w:t>enti</w:t>
          </w:r>
          <w:r w:rsidRPr="008F3560">
            <w:rPr>
              <w:lang w:eastAsia="fi-FI"/>
            </w:rPr>
            <w:t xml:space="preserve">ssa. Näitä olisivat virka-apuna muulle viranomaiselle hävitystä varten kuljetettavaksi otettava räjähde sekä tilanne, jossa muun lain perusteella, kuten </w:t>
          </w:r>
          <w:r w:rsidR="00C94543" w:rsidRPr="008F3560">
            <w:rPr>
              <w:lang w:eastAsia="fi-FI"/>
            </w:rPr>
            <w:t>k</w:t>
          </w:r>
          <w:r w:rsidRPr="008F3560">
            <w:rPr>
              <w:lang w:eastAsia="fi-FI"/>
            </w:rPr>
            <w:t>emikaaliturvallisuuslain perusteella, Puolustusvoimien on huolehdittava hallintaan otetun räjähteen turvallisesta kuljettamisesta. Hallintaan otosta ja räjähteiden turvallisesta hävittämisestä säädettäisiin sotilasräjähteitä koskevassa lainsäädännössä. Pykälän 1 mom</w:t>
          </w:r>
          <w:r w:rsidR="00C94543" w:rsidRPr="008F3560">
            <w:rPr>
              <w:lang w:eastAsia="fi-FI"/>
            </w:rPr>
            <w:t>enti</w:t>
          </w:r>
          <w:r w:rsidRPr="008F3560">
            <w:rPr>
              <w:lang w:eastAsia="fi-FI"/>
            </w:rPr>
            <w:t>ssa säädettäisiin erityisistä hävitettäväksi kuljetettavien räjähteiden peräkärryistä</w:t>
          </w:r>
          <w:r w:rsidR="001028E8" w:rsidRPr="008F3560">
            <w:rPr>
              <w:lang w:eastAsia="fi-FI"/>
            </w:rPr>
            <w:t xml:space="preserve"> </w:t>
          </w:r>
          <w:r w:rsidR="00692EF6" w:rsidRPr="008F3560">
            <w:rPr>
              <w:lang w:eastAsia="fi-FI"/>
            </w:rPr>
            <w:t>eli h</w:t>
          </w:r>
          <w:r w:rsidR="001028E8" w:rsidRPr="008F3560">
            <w:rPr>
              <w:lang w:eastAsia="fi-FI"/>
            </w:rPr>
            <w:t>inattav</w:t>
          </w:r>
          <w:r w:rsidR="00692EF6" w:rsidRPr="008F3560">
            <w:rPr>
              <w:lang w:eastAsia="fi-FI"/>
            </w:rPr>
            <w:t>i</w:t>
          </w:r>
          <w:r w:rsidR="001028E8" w:rsidRPr="008F3560">
            <w:rPr>
              <w:lang w:eastAsia="fi-FI"/>
            </w:rPr>
            <w:t>sta ajoneuvo</w:t>
          </w:r>
          <w:r w:rsidR="00692EF6" w:rsidRPr="008F3560">
            <w:rPr>
              <w:lang w:eastAsia="fi-FI"/>
            </w:rPr>
            <w:t>i</w:t>
          </w:r>
          <w:r w:rsidR="001028E8" w:rsidRPr="008F3560">
            <w:rPr>
              <w:lang w:eastAsia="fi-FI"/>
            </w:rPr>
            <w:t>sta</w:t>
          </w:r>
          <w:r w:rsidRPr="008F3560">
            <w:rPr>
              <w:lang w:eastAsia="fi-FI"/>
            </w:rPr>
            <w:t xml:space="preserve">, jotka on erityisesti suunniteltu, </w:t>
          </w:r>
          <w:r w:rsidR="00571EE1">
            <w:rPr>
              <w:lang w:eastAsia="fi-FI"/>
            </w:rPr>
            <w:t xml:space="preserve">tähän tiettyyn tarkoitukseen </w:t>
          </w:r>
          <w:r w:rsidRPr="008F3560">
            <w:rPr>
              <w:lang w:eastAsia="fi-FI"/>
            </w:rPr>
            <w:t>rakennettu ja varusteltu tätä tarkoitusta varten. Puolustusvoimiss</w:t>
          </w:r>
          <w:r w:rsidR="006A6B8D" w:rsidRPr="008F3560">
            <w:rPr>
              <w:lang w:eastAsia="fi-FI"/>
            </w:rPr>
            <w:t>a on käytössä lukuisia</w:t>
          </w:r>
          <w:r w:rsidR="002A0188" w:rsidRPr="008F3560">
            <w:rPr>
              <w:lang w:eastAsia="fi-FI"/>
            </w:rPr>
            <w:t xml:space="preserve"> tällaisia</w:t>
          </w:r>
          <w:r w:rsidRPr="008F3560">
            <w:rPr>
              <w:lang w:eastAsia="fi-FI"/>
            </w:rPr>
            <w:t xml:space="preserve"> peräkärryjä, jotka on suunniteltu ja rakennettu siten, että ne kestävät vähintä</w:t>
          </w:r>
          <w:r w:rsidR="00C94543" w:rsidRPr="008F3560">
            <w:rPr>
              <w:lang w:eastAsia="fi-FI"/>
            </w:rPr>
            <w:t>ä</w:t>
          </w:r>
          <w:r w:rsidRPr="008F3560">
            <w:rPr>
              <w:lang w:eastAsia="fi-FI"/>
            </w:rPr>
            <w:t>n 4 kg netto, TNT-räjähdysaineen räjähdyksen ilman rakenteensa hajoamista ja sirpalevaikutusta ympäristöönsä. Räjähdyspaine mahdollisen räjähdyksen yhteydessä purkautuu näissä peräkärryissä kohtisuoraan ylös maanpinnasta katsottuna.</w:t>
          </w:r>
          <w:r w:rsidR="00421179" w:rsidRPr="008F3560">
            <w:rPr>
              <w:lang w:eastAsia="fi-FI"/>
            </w:rPr>
            <w:t xml:space="preserve"> Pykälän 1 mom</w:t>
          </w:r>
          <w:r w:rsidR="0050307D" w:rsidRPr="008F3560">
            <w:rPr>
              <w:lang w:eastAsia="fi-FI"/>
            </w:rPr>
            <w:t>enti</w:t>
          </w:r>
          <w:r w:rsidR="00421179" w:rsidRPr="008F3560">
            <w:rPr>
              <w:lang w:eastAsia="fi-FI"/>
            </w:rPr>
            <w:t xml:space="preserve">ssa säädettäisiin tällaisten peräkärryjen hyväksynnän perussäännöksestä. </w:t>
          </w:r>
        </w:p>
        <w:p w14:paraId="4A44920B" w14:textId="777F2BBC" w:rsidR="00421179" w:rsidRPr="008F3560" w:rsidRDefault="00421179" w:rsidP="00E27FE9">
          <w:pPr>
            <w:pStyle w:val="LLNormaali"/>
            <w:spacing w:line="240" w:lineRule="auto"/>
            <w:jc w:val="both"/>
            <w:rPr>
              <w:lang w:eastAsia="fi-FI"/>
            </w:rPr>
          </w:pPr>
        </w:p>
        <w:p w14:paraId="64BDC8E0" w14:textId="0F59C86F" w:rsidR="00421179" w:rsidRPr="008F3560" w:rsidRDefault="00421179" w:rsidP="00E27FE9">
          <w:pPr>
            <w:pStyle w:val="LLNormaali"/>
            <w:spacing w:line="240" w:lineRule="auto"/>
            <w:jc w:val="both"/>
            <w:rPr>
              <w:lang w:eastAsia="fi-FI"/>
            </w:rPr>
          </w:pPr>
          <w:r w:rsidRPr="008F3560">
            <w:rPr>
              <w:lang w:eastAsia="fi-FI"/>
            </w:rPr>
            <w:t>Edellä mainittu 4 kg netto TNT-ekvivalenttina räjähdemääränä riittää useissa tapauksissa vanhojen sotilasräjähteiden turvalliseksi kuljettamiseksi, jos kysymyksessä on tykistön tai heittimistön ampumatarvike. Mahdollista on, että hävitettäväksi tulee myös suuremman räjähdysainemäärän sisältämiä räjähteitä, kuten satojen kilojen painoiset ilmapommit taikka merimiinat. Näissä tapauksissa räjähteen turvallinen kuljettaminen on erikseen suunniteltava ja jos kuljettaminen on välttämätöntä esimerkiksi pois taajamasta hävittämistä varten, on ryhdyttävä erityisiin suojaamistoimenpiteisiin myös käytettävän kuljetusvälineen osalta. Pykälän 1 mom</w:t>
          </w:r>
          <w:r w:rsidR="00E262DE" w:rsidRPr="008F3560">
            <w:rPr>
              <w:lang w:eastAsia="fi-FI"/>
            </w:rPr>
            <w:t>entti</w:t>
          </w:r>
          <w:r w:rsidRPr="008F3560">
            <w:rPr>
              <w:lang w:eastAsia="fi-FI"/>
            </w:rPr>
            <w:t xml:space="preserve"> sisältäisi näitäkin tapauksia varten yleissäännöksen.</w:t>
          </w:r>
        </w:p>
        <w:p w14:paraId="21CE2128" w14:textId="40975658" w:rsidR="00421179" w:rsidRPr="008F3560" w:rsidRDefault="00421179" w:rsidP="00E27FE9">
          <w:pPr>
            <w:pStyle w:val="LLNormaali"/>
            <w:spacing w:line="240" w:lineRule="auto"/>
            <w:rPr>
              <w:lang w:eastAsia="fi-FI"/>
            </w:rPr>
          </w:pPr>
        </w:p>
        <w:p w14:paraId="7EDCE2E2" w14:textId="738AE420" w:rsidR="00A03EF0" w:rsidRPr="008F3560" w:rsidRDefault="00421179" w:rsidP="00E27FE9">
          <w:pPr>
            <w:pStyle w:val="LLNormaali"/>
            <w:spacing w:line="240" w:lineRule="auto"/>
            <w:rPr>
              <w:lang w:eastAsia="fi-FI"/>
            </w:rPr>
          </w:pPr>
          <w:r w:rsidRPr="008F3560">
            <w:rPr>
              <w:lang w:eastAsia="fi-FI"/>
            </w:rPr>
            <w:t>Pykälän 2 mom</w:t>
          </w:r>
          <w:r w:rsidR="00E262DE" w:rsidRPr="008F3560">
            <w:rPr>
              <w:lang w:eastAsia="fi-FI"/>
            </w:rPr>
            <w:t>enti</w:t>
          </w:r>
          <w:r w:rsidRPr="008F3560">
            <w:rPr>
              <w:lang w:eastAsia="fi-FI"/>
            </w:rPr>
            <w:t xml:space="preserve">ssa säädettäisiin </w:t>
          </w:r>
          <w:r w:rsidRPr="00F621B3">
            <w:rPr>
              <w:lang w:eastAsia="fi-FI"/>
            </w:rPr>
            <w:t>Pääesikunnan teknilliselle</w:t>
          </w:r>
          <w:r w:rsidRPr="008F3560">
            <w:rPr>
              <w:lang w:eastAsia="fi-FI"/>
            </w:rPr>
            <w:t xml:space="preserve"> tarkastusosastolle määräyksenantovaltuus sekä käytettävistä peräkärryistä että tapauskohtaisesti suunniteltavista ja rakennettavista ajoneuvoista, konteista ja muista vastaavista rakenneratkaisuista</w:t>
          </w:r>
          <w:r w:rsidRPr="00F621B3">
            <w:rPr>
              <w:lang w:eastAsia="fi-FI"/>
            </w:rPr>
            <w:t>. Pääesikunnan teknillinen</w:t>
          </w:r>
          <w:r w:rsidRPr="008F3560">
            <w:rPr>
              <w:lang w:eastAsia="fi-FI"/>
            </w:rPr>
            <w:t xml:space="preserve"> tarkastusosasto määräisi tällaisten kuljetusvälineiden käyttöön hyväksynnän menettelyistä.</w:t>
          </w:r>
        </w:p>
        <w:p w14:paraId="112B18F6" w14:textId="77777777" w:rsidR="00421179" w:rsidRPr="008F3560" w:rsidRDefault="00421179" w:rsidP="00E27FE9">
          <w:pPr>
            <w:pStyle w:val="LLNormaali"/>
            <w:spacing w:line="240" w:lineRule="auto"/>
          </w:pPr>
        </w:p>
        <w:p w14:paraId="11603D31" w14:textId="1B550B0C" w:rsidR="00F249AB" w:rsidRPr="008F3560" w:rsidRDefault="00F2632E" w:rsidP="00E27FE9">
          <w:pPr>
            <w:pStyle w:val="LLPerustelujenkappalejako"/>
            <w:spacing w:line="240" w:lineRule="auto"/>
            <w:rPr>
              <w:iCs/>
            </w:rPr>
          </w:pPr>
          <w:r w:rsidRPr="008F3560">
            <w:rPr>
              <w:b/>
            </w:rPr>
            <w:t>23</w:t>
          </w:r>
          <w:r w:rsidR="00F542ED" w:rsidRPr="008F3560">
            <w:rPr>
              <w:b/>
            </w:rPr>
            <w:t xml:space="preserve"> §</w:t>
          </w:r>
          <w:r w:rsidR="00E7120D" w:rsidRPr="008F3560">
            <w:rPr>
              <w:b/>
            </w:rPr>
            <w:t>.</w:t>
          </w:r>
          <w:r w:rsidR="00F542ED" w:rsidRPr="008F3560">
            <w:rPr>
              <w:b/>
            </w:rPr>
            <w:t xml:space="preserve"> </w:t>
          </w:r>
          <w:r w:rsidR="00F542ED" w:rsidRPr="008F3560">
            <w:rPr>
              <w:i/>
              <w:iCs/>
            </w:rPr>
            <w:t>PV-VAK-hyväksyntää ja PV-VAK-katsastusta koskevien tietojen merkitseminen ja ilmoittaminen rekisteriin.</w:t>
          </w:r>
          <w:r w:rsidR="00F542ED" w:rsidRPr="008F3560">
            <w:rPr>
              <w:iCs/>
            </w:rPr>
            <w:t xml:space="preserve"> </w:t>
          </w:r>
          <w:r w:rsidR="006712DA" w:rsidRPr="008F3560">
            <w:rPr>
              <w:iCs/>
            </w:rPr>
            <w:t>P</w:t>
          </w:r>
          <w:r w:rsidR="00F249AB" w:rsidRPr="008F3560">
            <w:rPr>
              <w:iCs/>
            </w:rPr>
            <w:t xml:space="preserve">ykälässä säädettäisiin </w:t>
          </w:r>
          <w:r w:rsidR="004A7086">
            <w:rPr>
              <w:iCs/>
            </w:rPr>
            <w:t xml:space="preserve">velvollisuudesta merkitä </w:t>
          </w:r>
          <w:r w:rsidR="00F249AB" w:rsidRPr="008F3560">
            <w:rPr>
              <w:iCs/>
            </w:rPr>
            <w:t>PV-VAK-hyväksyntää ja PV-VAK-katsastusta koskev</w:t>
          </w:r>
          <w:r w:rsidR="004A7086">
            <w:rPr>
              <w:iCs/>
            </w:rPr>
            <w:t>at</w:t>
          </w:r>
          <w:r w:rsidR="00F249AB" w:rsidRPr="008F3560">
            <w:rPr>
              <w:iCs/>
            </w:rPr>
            <w:t xml:space="preserve"> tie</w:t>
          </w:r>
          <w:r w:rsidR="004A7086">
            <w:rPr>
              <w:iCs/>
            </w:rPr>
            <w:t>dot</w:t>
          </w:r>
          <w:r w:rsidR="00F249AB" w:rsidRPr="008F3560">
            <w:rPr>
              <w:iCs/>
            </w:rPr>
            <w:t xml:space="preserve"> rekisteriin. Puolustusvoimien ajoneuvot on merkitty sotilasajoneuvolain </w:t>
          </w:r>
          <w:r w:rsidR="00315B06" w:rsidRPr="008F3560">
            <w:rPr>
              <w:iCs/>
            </w:rPr>
            <w:t>(</w:t>
          </w:r>
          <w:r w:rsidR="00F23680" w:rsidRPr="008F3560">
            <w:rPr>
              <w:iCs/>
            </w:rPr>
            <w:t>332</w:t>
          </w:r>
          <w:r w:rsidR="00315B06" w:rsidRPr="008F3560">
            <w:rPr>
              <w:iCs/>
            </w:rPr>
            <w:t xml:space="preserve">/2023) 15 §:n </w:t>
          </w:r>
          <w:r w:rsidR="00F249AB" w:rsidRPr="008F3560">
            <w:rPr>
              <w:iCs/>
            </w:rPr>
            <w:t xml:space="preserve">mukaiseen sotilasajoneuvorekisteriin. </w:t>
          </w:r>
        </w:p>
        <w:p w14:paraId="157FD787" w14:textId="6A9F32D5" w:rsidR="006B375A" w:rsidRPr="00426BC6" w:rsidRDefault="00F2632E" w:rsidP="006B375A">
          <w:pPr>
            <w:pStyle w:val="LLPerustelujenkappalejako"/>
            <w:spacing w:line="240" w:lineRule="auto"/>
            <w:rPr>
              <w:rFonts w:eastAsiaTheme="minorHAnsi"/>
            </w:rPr>
          </w:pPr>
          <w:r w:rsidRPr="008F3560">
            <w:rPr>
              <w:b/>
            </w:rPr>
            <w:t>24</w:t>
          </w:r>
          <w:r w:rsidR="00F249AB" w:rsidRPr="008F3560">
            <w:rPr>
              <w:b/>
            </w:rPr>
            <w:t xml:space="preserve"> §</w:t>
          </w:r>
          <w:r w:rsidR="00E7120D" w:rsidRPr="008F3560">
            <w:rPr>
              <w:b/>
            </w:rPr>
            <w:t>.</w:t>
          </w:r>
          <w:r w:rsidR="00D977E9" w:rsidRPr="008F3560">
            <w:rPr>
              <w:b/>
            </w:rPr>
            <w:t xml:space="preserve"> </w:t>
          </w:r>
          <w:r w:rsidR="006B375A" w:rsidRPr="006B375A">
            <w:rPr>
              <w:i/>
            </w:rPr>
            <w:t>Kansainvälisen sotilasajoneuvon käyttäminen vaarallisten aineiden kuljetukseen</w:t>
          </w:r>
          <w:r w:rsidR="00E74E6C" w:rsidRPr="008F3560">
            <w:t xml:space="preserve"> </w:t>
          </w:r>
          <w:r w:rsidR="006B375A" w:rsidRPr="00740720">
            <w:t xml:space="preserve">    </w:t>
          </w:r>
        </w:p>
        <w:p w14:paraId="647C23AB" w14:textId="2DB7300B" w:rsidR="006B375A" w:rsidRDefault="006B375A" w:rsidP="006B375A">
          <w:pPr>
            <w:pStyle w:val="Eivli"/>
            <w:jc w:val="both"/>
            <w:rPr>
              <w:lang w:eastAsia="fi-FI"/>
            </w:rPr>
          </w:pPr>
          <w:r w:rsidRPr="00426BC6">
            <w:rPr>
              <w:lang w:eastAsia="fi-FI"/>
            </w:rPr>
            <w:t>Vaarallisten aineiden kuljetuksesta annetun lain 19 §:n 2 momentin nojalla annettuja Liikenne- ja viestint</w:t>
          </w:r>
          <w:r w:rsidR="00122FBE">
            <w:rPr>
              <w:lang w:eastAsia="fi-FI"/>
            </w:rPr>
            <w:t>äviraston määräyksiä vaatimustenmukaisuuden osoittamisesta sovellettaisiin</w:t>
          </w:r>
          <w:r w:rsidRPr="00426BC6">
            <w:rPr>
              <w:lang w:eastAsia="fi-FI"/>
            </w:rPr>
            <w:t xml:space="preserve"> tämän lain soveltamisalan mukaiseen vaarallisen aineen kuljetukseen.  </w:t>
          </w:r>
        </w:p>
        <w:p w14:paraId="097137DB" w14:textId="77777777" w:rsidR="006B375A" w:rsidRPr="00426BC6" w:rsidRDefault="006B375A" w:rsidP="006B375A">
          <w:pPr>
            <w:pStyle w:val="Eivli"/>
            <w:jc w:val="both"/>
            <w:rPr>
              <w:lang w:eastAsia="fi-FI"/>
            </w:rPr>
          </w:pPr>
        </w:p>
        <w:p w14:paraId="57789324" w14:textId="3CE40175" w:rsidR="006B375A" w:rsidRDefault="006B375A" w:rsidP="006B375A">
          <w:pPr>
            <w:pStyle w:val="Eivli"/>
            <w:rPr>
              <w:lang w:eastAsia="fi-FI"/>
            </w:rPr>
          </w:pPr>
          <w:r w:rsidRPr="00426BC6">
            <w:rPr>
              <w:lang w:eastAsia="fi-FI"/>
            </w:rPr>
            <w:t>Pääesikunnan teknillinen tarkastusosasto voi</w:t>
          </w:r>
          <w:r w:rsidR="00122FBE">
            <w:rPr>
              <w:lang w:eastAsia="fi-FI"/>
            </w:rPr>
            <w:t>si kuitenkin</w:t>
          </w:r>
          <w:r w:rsidRPr="00426BC6">
            <w:rPr>
              <w:lang w:eastAsia="fi-FI"/>
            </w:rPr>
            <w:t xml:space="preserve"> antaa määräyksiä, jotka poikkeavat 2 momentissa mainitusta Liikenne- ja viestintäviraston määräyksestä ja jos se on sotilaallisen toiminnan ja sen harjoittelun tai kansainvälisen sotilaallisen yhteistyön toteuttamisen kannalta tarpeellista. Määräysten tulee perustua kansainvälisesti tunnettuihin sotilasstandardeihin.</w:t>
          </w:r>
        </w:p>
        <w:p w14:paraId="4EFC3BE5" w14:textId="14DDF2DB" w:rsidR="002A0188" w:rsidRPr="008F3560" w:rsidRDefault="00F2632E" w:rsidP="00E27FE9">
          <w:pPr>
            <w:pStyle w:val="LLPerustelujenkappalejako"/>
            <w:spacing w:line="240" w:lineRule="auto"/>
            <w:rPr>
              <w:strike/>
            </w:rPr>
          </w:pPr>
          <w:r w:rsidRPr="008F3560">
            <w:rPr>
              <w:b/>
            </w:rPr>
            <w:t>25</w:t>
          </w:r>
          <w:r w:rsidR="00B242C4" w:rsidRPr="008F3560">
            <w:rPr>
              <w:b/>
            </w:rPr>
            <w:t xml:space="preserve"> §</w:t>
          </w:r>
          <w:r w:rsidR="001B50AA" w:rsidRPr="008F3560">
            <w:rPr>
              <w:b/>
            </w:rPr>
            <w:t>.</w:t>
          </w:r>
          <w:r w:rsidR="00B242C4" w:rsidRPr="008F3560">
            <w:rPr>
              <w:b/>
            </w:rPr>
            <w:t xml:space="preserve"> </w:t>
          </w:r>
          <w:r w:rsidR="00B242C4" w:rsidRPr="008F3560">
            <w:rPr>
              <w:i/>
            </w:rPr>
            <w:t>Kuljetuksen ennakkohyväksyntä, lupa ja ennakkoilmoitus</w:t>
          </w:r>
          <w:r w:rsidR="0014684F" w:rsidRPr="008F3560">
            <w:rPr>
              <w:i/>
            </w:rPr>
            <w:t>.</w:t>
          </w:r>
          <w:r w:rsidR="00BF5D35">
            <w:rPr>
              <w:i/>
            </w:rPr>
            <w:t xml:space="preserve"> </w:t>
          </w:r>
          <w:r w:rsidR="002A0188" w:rsidRPr="008F3560">
            <w:t xml:space="preserve">Pykälän </w:t>
          </w:r>
          <w:r w:rsidR="002A0188" w:rsidRPr="008F3560">
            <w:rPr>
              <w:iCs/>
            </w:rPr>
            <w:t>1 momentissa</w:t>
          </w:r>
          <w:r w:rsidR="002A0188" w:rsidRPr="008F3560">
            <w:t xml:space="preserve"> säädettäisiin vaarallisille aineille edellytetystä kuljetuksen ennakkohyväksynnästä ja luvasta. Kuljetusmuotokohtaisissa kansainvälisissä sopimuksissa eräissä tapauksissa edellytetään, että kuljetukselle on haettava hyväksyntä tai lupa. Suurimmalle osalle tapauksista ja tavanomaiselle kuljetukselle tällaista ei vaadita. Lähettäjä taikka aluskuljetuksissa laivaaja tai lastinantaja varmistaisi ennen aineen luovuttamista, että kuljetuksella on tarpeellinen hyväksyntä tai lupa. Hyväksyntä ja lupa voivat tulla kysymykseen, jos kuljetettava aine, pakkaus tai säiliö taikka itse kuljetustapahtuma ei täytä kaikkia asiaankuuluvia vaatimuksia taikka kyseiseen tapaukseen ei ole määritetty kuljetusvaatimuksia</w:t>
          </w:r>
          <w:r w:rsidR="002A0188" w:rsidRPr="00FC602D">
            <w:t>. Toimivaltaisella viranomaisella olisi</w:t>
          </w:r>
          <w:r w:rsidR="002A0188" w:rsidRPr="008F3560">
            <w:t xml:space="preserve"> tällöin mahdollisuus antaa hyväksyntä tai lupa reunaehtojen täyttyessä. Erityisesti kansainvälisten ilmakuljetusmääräysten </w:t>
          </w:r>
          <w:r w:rsidR="002A0188" w:rsidRPr="00FC602D">
            <w:t>mukaan toimivaltainen viranomainen</w:t>
          </w:r>
          <w:r w:rsidR="002A0188" w:rsidRPr="008F3560">
            <w:t xml:space="preserve"> voi myöntää kuljetusta koskevista ehdoista poikkeuksia aineille, joiden kuljetus ilman hyväksyntää (approval) tai lupaa (exemption) olisi kielletty, tyypillisesti räjähteille. Lupamenettelyin varmistettaisiin myös näiden vakavaa vaaraa aiheuttavien aineiden kuljetusturvallisuus. Hyväksyntä tai lupa voisi kattaa tarvittaessa myös useamman kuljetustapahtuman. Nykykäytäntö ei muuttuisi, sillä säännös vastaisi voimassaolevan lain säännöstä. Toimivaltaisista viranomaisista ja niiden toimivallasta säädettäisiin</w:t>
          </w:r>
          <w:r w:rsidR="000F2228" w:rsidRPr="008F3560">
            <w:t xml:space="preserve"> </w:t>
          </w:r>
          <w:r w:rsidR="002A0188" w:rsidRPr="008F3560">
            <w:t xml:space="preserve">19 luvussa. Ennakkohyväksynnän tai luvan peruuttamisesta säädettäisiin </w:t>
          </w:r>
          <w:r w:rsidR="000F2228" w:rsidRPr="008F3560">
            <w:t>117</w:t>
          </w:r>
          <w:r w:rsidR="002A0188" w:rsidRPr="008F3560">
            <w:t xml:space="preserve"> §:ssä.</w:t>
          </w:r>
        </w:p>
        <w:p w14:paraId="3D92AB0A" w14:textId="4B656A3B" w:rsidR="002A0188" w:rsidRPr="008F3560" w:rsidRDefault="002A0188" w:rsidP="00E27FE9">
          <w:pPr>
            <w:pStyle w:val="LLPerustelujenkappalejako"/>
            <w:spacing w:line="240" w:lineRule="auto"/>
          </w:pPr>
          <w:r w:rsidRPr="008F3560">
            <w:t>Hyväksyntää tai lupaa edellyttävät tapaukset ovat suuressa kuljetusvirrassa tavanomaisesta kuljetustapahtumasta poikkeavia tapauksia, mutta kansainvälisissä määräyksissä tällaiset hyväksyntää ja lupaa edellyttävät tapaukset on tarkasti kuvattu. Siten tällaisissa hyväksynnöissä ja luvissa ei olisi kyse 136 §:ssä säädetyistä poikkeusluvista. Tapaukset voivat olla myös sellaisia, joihin myöhemmin kehitetään kattavat kuljetusmääräykset, eikä hyväksyntää tai lupaa enää tarvita. Näin on käynyt esimerkiksi tietyissä litiumakkukuljetuksissa, kun uusi teknologia on tuonut kuljetustarpeita, mutta kuljetusmääräysten kehittämiseen on tarvittu aikaa. Kansainvälisissä kuljetusmääräyksissä haluttiin edellyttää viranomaisen määrittämät kuljetusehdot kuljetusturvallisuuden varmistamiseksi ennen kuin määräyksiin saatiin sisällytettyä tarpeelliset kuljetusvaatimukset. Tällaisista hyväksyntää ja lupaa edellyttävistä aineista ja kuljetustilanteista määrät</w:t>
          </w:r>
          <w:r w:rsidR="00C949B7">
            <w:t>täisiin</w:t>
          </w:r>
          <w:r w:rsidRPr="008F3560">
            <w:t xml:space="preserve"> pykälän valtuusmomentin nojalla tarkemmin Liikenne- ja viestintäviraston määräyksissä. </w:t>
          </w:r>
        </w:p>
        <w:p w14:paraId="14C5B2DB" w14:textId="760BD1F5" w:rsidR="0086424B" w:rsidRPr="008F3560" w:rsidRDefault="0086424B" w:rsidP="00E27FE9">
          <w:pPr>
            <w:pStyle w:val="LLPerustelujenkappalejako"/>
            <w:spacing w:line="240" w:lineRule="auto"/>
          </w:pPr>
          <w:r w:rsidRPr="008F3560">
            <w:t xml:space="preserve">Pykälän </w:t>
          </w:r>
          <w:r w:rsidRPr="008F3560">
            <w:rPr>
              <w:iCs/>
            </w:rPr>
            <w:t>2 momentti</w:t>
          </w:r>
          <w:r w:rsidRPr="008F3560">
            <w:rPr>
              <w:i/>
              <w:iCs/>
            </w:rPr>
            <w:t xml:space="preserve"> </w:t>
          </w:r>
          <w:r w:rsidRPr="008F3560">
            <w:t>sisältäisi radioaktiivisten aineiden kuljetusta varten edellytetystä hyväksynnästä ja ilmoituksesta. Hyväksyntää koskeva 1 kohta olisi tarkennus 1 momentin hyväksyntää koskevaan säännökseen vastaavasti kuin on eritelty kansainvälisissä radioaktiivisten aineiden kuljetusmääräyksissä</w:t>
          </w:r>
          <w:r w:rsidR="00BD2DD9">
            <w:t>.</w:t>
          </w:r>
          <w:r w:rsidR="00BD2DD9" w:rsidRPr="008F3560">
            <w:rPr>
              <w:szCs w:val="20"/>
            </w:rPr>
            <w:t xml:space="preserve"> </w:t>
          </w:r>
          <w:r w:rsidRPr="008F3560">
            <w:rPr>
              <w:szCs w:val="20"/>
            </w:rPr>
            <w:t xml:space="preserve">Kuljetuksen hyväksyntä tarkoittaisi hyväksyntää kuljetukselle tietyn tyyppisissä pakkauksissa, erityisehdoilla suoritettavalle kuljetukselle tai erityiskäytössä olevassa aluksessa tapahtuvalle kuljetukselle. Hyväksyntää edellyttävät pakkaukset ovat esimerkiksi radioaktiivisten aineiden kuljetukseen käytettävät B(M)-tyypin kollit, joissa sallitaan ajoittainen ylipaineen päästö tai joiden sisältämän radioaktiivisen aineen aktiivisuus ylittää määrätyt aktiivisuusrajat siten, että kyseessä </w:t>
          </w:r>
          <w:r w:rsidR="009C796B">
            <w:rPr>
              <w:szCs w:val="20"/>
            </w:rPr>
            <w:t xml:space="preserve">on </w:t>
          </w:r>
          <w:r w:rsidRPr="008F3560">
            <w:rPr>
              <w:szCs w:val="20"/>
            </w:rPr>
            <w:t xml:space="preserve">suuri aktiivisuus, sekä fissiilejä aineita sisältävät kollit, jotka ylittävät tavanomaisen radioaktiivisen aineen kuljetukseen käytettävän laskennallisen kriittisyysturvallisuusindeksin. Valtuuden nojalla </w:t>
          </w:r>
          <w:r w:rsidR="008A23C7">
            <w:rPr>
              <w:szCs w:val="20"/>
            </w:rPr>
            <w:t xml:space="preserve">voitaisiin </w:t>
          </w:r>
          <w:r w:rsidRPr="008F3560">
            <w:rPr>
              <w:szCs w:val="20"/>
            </w:rPr>
            <w:t xml:space="preserve">antaa tarkemmat määräykset, jotka sisältäisivät yksityiskohtaiset tekniset kuvaukset hyväksyntää edellyttävistä pakkauksista, erityisjärjestelyistä ja muista tapauksista, jolloin edellytetään hyväksyntää. </w:t>
          </w:r>
          <w:r w:rsidRPr="00FC602D">
            <w:rPr>
              <w:szCs w:val="20"/>
            </w:rPr>
            <w:t>Käytännössä Säteilyturvakes</w:t>
          </w:r>
          <w:r w:rsidRPr="00FD2199">
            <w:rPr>
              <w:szCs w:val="20"/>
            </w:rPr>
            <w:t>kus toimivaltaisena</w:t>
          </w:r>
          <w:r w:rsidRPr="008F3560">
            <w:rPr>
              <w:szCs w:val="20"/>
            </w:rPr>
            <w:t xml:space="preserve"> viranomaisena voisi hyväksyä kuljetuksen myös ilman erillistä kuljetuksen hyväksymistodistusta kuljetusvalmiin pakkauksen rakennetyypin tai aineen muodon hyväksymisen yhteydessä.</w:t>
          </w:r>
          <w:r w:rsidRPr="008F3560">
            <w:t xml:space="preserve"> </w:t>
          </w:r>
        </w:p>
        <w:p w14:paraId="7F6B2930" w14:textId="77777777" w:rsidR="0086424B" w:rsidRPr="008F3560" w:rsidRDefault="0086424B" w:rsidP="00E27FE9">
          <w:pPr>
            <w:pStyle w:val="LLPerustelujenkappalejako"/>
            <w:spacing w:line="240" w:lineRule="auto"/>
          </w:pPr>
          <w:r w:rsidRPr="008F3560">
            <w:t xml:space="preserve">Momentin </w:t>
          </w:r>
          <w:r w:rsidRPr="008F3560">
            <w:rPr>
              <w:iCs/>
            </w:rPr>
            <w:t>2 kohdassa</w:t>
          </w:r>
          <w:r w:rsidRPr="008F3560">
            <w:rPr>
              <w:i/>
              <w:iCs/>
            </w:rPr>
            <w:t xml:space="preserve"> </w:t>
          </w:r>
          <w:r w:rsidRPr="008F3560">
            <w:t>säädettäisiin radioaktiivisen aineen kuljetuksen ennakkoilmoituksesta. Ennakkoilmoitus koskisi tietyn tyyppisissä pakkauksissa kuljetettavia radioaktiivisia aineita sekä erityisjärjestelyin suoritettavia kuljetuksia. Tällaisia pakkauksia ovat muun muassa C-tyypin ja B(U)-tyypin kollit, joiden sisältämien radioaktiivisten aineiden aktiivisuus ylittää määrätyt aktiivisuusrajat, sekä kaikki C-tyypin kollit, jotka ovat tyypillisesti ilmakuljetuksissa käytettävää pakkaustyyppiä.</w:t>
          </w:r>
        </w:p>
        <w:p w14:paraId="72DBCA2A" w14:textId="11E626E1" w:rsidR="0086424B" w:rsidRPr="008F3560" w:rsidRDefault="0086424B" w:rsidP="00E27FE9">
          <w:pPr>
            <w:pStyle w:val="LLPerustelujenkappalejako"/>
            <w:spacing w:line="240" w:lineRule="auto"/>
          </w:pPr>
          <w:r w:rsidRPr="008F3560">
            <w:t xml:space="preserve">Pykälän </w:t>
          </w:r>
          <w:r w:rsidRPr="008F3560">
            <w:rPr>
              <w:iCs/>
            </w:rPr>
            <w:t>3 ja 4 momentissa</w:t>
          </w:r>
          <w:r w:rsidRPr="008F3560">
            <w:t xml:space="preserve"> säädettäisiin tiedoista, jotka on annettava hyväksyntää varten tai annettava ilmoituksessa. </w:t>
          </w:r>
        </w:p>
        <w:p w14:paraId="456E2FD9" w14:textId="3E82A688" w:rsidR="0014684F" w:rsidRPr="008F3560" w:rsidRDefault="0014684F" w:rsidP="00E27FE9">
          <w:pPr>
            <w:pStyle w:val="LLPerustelujenkappalejako"/>
            <w:spacing w:line="240" w:lineRule="auto"/>
          </w:pPr>
          <w:r w:rsidRPr="008F3560">
            <w:t xml:space="preserve">Ehdotetun pykälän 1 – 4 momentit olisivat saman sisältöiset </w:t>
          </w:r>
          <w:r w:rsidR="005E3445">
            <w:t xml:space="preserve">vaarallisten aineiden kuljetuksesta annetun </w:t>
          </w:r>
          <w:r w:rsidRPr="008F3560">
            <w:t>lain 20 § 1 – 4 momenttien kanssa.</w:t>
          </w:r>
        </w:p>
        <w:p w14:paraId="28AAF1C9" w14:textId="353B7311" w:rsidR="001B31CF" w:rsidRPr="008F3560" w:rsidRDefault="001B31CF" w:rsidP="00E27FE9">
          <w:pPr>
            <w:pStyle w:val="LLPerustelujenkappalejako"/>
            <w:spacing w:line="240" w:lineRule="auto"/>
          </w:pPr>
          <w:r w:rsidRPr="008F3560">
            <w:t xml:space="preserve">Pykälän 5 momentissa säädettäisiin Liikenne- ja viestintäviraston </w:t>
          </w:r>
          <w:r w:rsidR="008A38AB">
            <w:t xml:space="preserve">vaarallisten aineiden kuljetuksesta annetun </w:t>
          </w:r>
          <w:r w:rsidRPr="008F3560">
            <w:t xml:space="preserve">lain 20 §:n 5 momentin perusteella antamien määräysten noudattamisesta tämän lain soveltamisalaan kuuluvissa kuljetuksissa. </w:t>
          </w:r>
        </w:p>
        <w:p w14:paraId="32BD7441" w14:textId="4ED0F0D2" w:rsidR="001B31CF" w:rsidRPr="008F3560" w:rsidRDefault="009F0519" w:rsidP="00E27FE9">
          <w:pPr>
            <w:pStyle w:val="Leipteksti"/>
            <w:ind w:right="190"/>
            <w:jc w:val="both"/>
          </w:pPr>
          <w:r>
            <w:t xml:space="preserve">Vaarallisten aineiden kuljetuksesta annetun </w:t>
          </w:r>
          <w:r w:rsidR="001B31CF" w:rsidRPr="008F3560">
            <w:t>lain 20 §:n 5 momentti sisältä</w:t>
          </w:r>
          <w:r w:rsidR="00D36A99">
            <w:t>ä</w:t>
          </w:r>
          <w:r w:rsidR="001B31CF" w:rsidRPr="008F3560">
            <w:t xml:space="preserve"> Liikenne- ja viestintävirastolle osoitetun määräyksenantovaltuuden, jonka nojalla määrättäisiin ennakkohyväksynnästä, luvasta ja ennakkoilmoituksesta ainekohtaisia</w:t>
          </w:r>
          <w:r w:rsidR="001B31CF" w:rsidRPr="008F3560">
            <w:rPr>
              <w:spacing w:val="-14"/>
            </w:rPr>
            <w:t xml:space="preserve"> </w:t>
          </w:r>
          <w:r w:rsidR="001B31CF" w:rsidRPr="008F3560">
            <w:t>ja</w:t>
          </w:r>
          <w:r w:rsidR="001B31CF" w:rsidRPr="008F3560">
            <w:rPr>
              <w:spacing w:val="-14"/>
            </w:rPr>
            <w:t xml:space="preserve"> </w:t>
          </w:r>
          <w:r w:rsidR="001B31CF" w:rsidRPr="008F3560">
            <w:t>teknisiä</w:t>
          </w:r>
          <w:r w:rsidR="001B31CF" w:rsidRPr="008F3560">
            <w:rPr>
              <w:spacing w:val="-14"/>
            </w:rPr>
            <w:t xml:space="preserve"> </w:t>
          </w:r>
          <w:r w:rsidR="001B31CF" w:rsidRPr="008F3560">
            <w:t>vaatimuksia</w:t>
          </w:r>
          <w:r w:rsidR="001B31CF" w:rsidRPr="008F3560">
            <w:rPr>
              <w:spacing w:val="-13"/>
            </w:rPr>
            <w:t xml:space="preserve"> </w:t>
          </w:r>
          <w:r w:rsidR="001B31CF" w:rsidRPr="008F3560">
            <w:t>kansainvälisten</w:t>
          </w:r>
          <w:r w:rsidR="001B31CF" w:rsidRPr="008F3560">
            <w:rPr>
              <w:spacing w:val="-14"/>
            </w:rPr>
            <w:t xml:space="preserve"> </w:t>
          </w:r>
          <w:r w:rsidR="001B31CF" w:rsidRPr="008F3560">
            <w:t>vaarallisten</w:t>
          </w:r>
          <w:r w:rsidR="001B31CF" w:rsidRPr="008F3560">
            <w:rPr>
              <w:spacing w:val="-14"/>
            </w:rPr>
            <w:t xml:space="preserve"> </w:t>
          </w:r>
          <w:r w:rsidR="001B31CF" w:rsidRPr="008F3560">
            <w:t>aineiden</w:t>
          </w:r>
          <w:r w:rsidR="001B31CF" w:rsidRPr="008F3560">
            <w:rPr>
              <w:spacing w:val="-12"/>
            </w:rPr>
            <w:t xml:space="preserve"> </w:t>
          </w:r>
          <w:r w:rsidR="001B31CF" w:rsidRPr="008F3560">
            <w:t>kuljetuksia</w:t>
          </w:r>
          <w:r w:rsidR="001B31CF" w:rsidRPr="008F3560">
            <w:rPr>
              <w:spacing w:val="-12"/>
            </w:rPr>
            <w:t xml:space="preserve"> </w:t>
          </w:r>
          <w:r w:rsidR="001B31CF" w:rsidRPr="008F3560">
            <w:t>koskevien</w:t>
          </w:r>
          <w:r w:rsidR="001B31CF" w:rsidRPr="008F3560">
            <w:rPr>
              <w:spacing w:val="-12"/>
            </w:rPr>
            <w:t xml:space="preserve"> </w:t>
          </w:r>
          <w:r w:rsidR="001B31CF" w:rsidRPr="008F3560">
            <w:t>sopimusten</w:t>
          </w:r>
          <w:r w:rsidR="001B31CF" w:rsidRPr="008F3560">
            <w:rPr>
              <w:spacing w:val="-4"/>
            </w:rPr>
            <w:t xml:space="preserve"> </w:t>
          </w:r>
          <w:r w:rsidR="001B31CF" w:rsidRPr="008F3560">
            <w:t>ja</w:t>
          </w:r>
          <w:r w:rsidR="001B31CF" w:rsidRPr="008F3560">
            <w:rPr>
              <w:spacing w:val="-2"/>
            </w:rPr>
            <w:t xml:space="preserve"> </w:t>
          </w:r>
          <w:r w:rsidR="001B31CF" w:rsidRPr="008F3560">
            <w:t>EU-sääntelyn</w:t>
          </w:r>
          <w:r w:rsidR="001B31CF" w:rsidRPr="008F3560">
            <w:rPr>
              <w:spacing w:val="-2"/>
            </w:rPr>
            <w:t xml:space="preserve"> </w:t>
          </w:r>
          <w:r w:rsidR="001B31CF" w:rsidRPr="008F3560">
            <w:t>mukaisesti.</w:t>
          </w:r>
          <w:r w:rsidR="001B31CF" w:rsidRPr="008F3560">
            <w:rPr>
              <w:spacing w:val="-2"/>
            </w:rPr>
            <w:t xml:space="preserve"> </w:t>
          </w:r>
          <w:r w:rsidR="001B31CF" w:rsidRPr="008F3560">
            <w:t>Annettavien</w:t>
          </w:r>
          <w:r w:rsidR="001B31CF" w:rsidRPr="008F3560">
            <w:rPr>
              <w:spacing w:val="-2"/>
            </w:rPr>
            <w:t xml:space="preserve"> </w:t>
          </w:r>
          <w:r w:rsidR="001B31CF" w:rsidRPr="008F3560">
            <w:t>määräysten</w:t>
          </w:r>
          <w:r w:rsidR="001B31CF" w:rsidRPr="008F3560">
            <w:rPr>
              <w:spacing w:val="-2"/>
            </w:rPr>
            <w:t xml:space="preserve"> </w:t>
          </w:r>
          <w:r w:rsidR="001B31CF" w:rsidRPr="008F3560">
            <w:t>mukaisesti esimerkiksi vaurioituneita litiumakkuja olisi kuljettava määriteltyjen kuljetusehtojen mukaisesti</w:t>
          </w:r>
          <w:r w:rsidR="00FD2199">
            <w:t xml:space="preserve"> ja </w:t>
          </w:r>
          <w:r w:rsidR="001B31CF" w:rsidRPr="00FC602D">
            <w:t>viranomainen</w:t>
          </w:r>
          <w:r w:rsidR="001B31CF" w:rsidRPr="00FC602D">
            <w:rPr>
              <w:spacing w:val="-8"/>
            </w:rPr>
            <w:t xml:space="preserve"> </w:t>
          </w:r>
          <w:r w:rsidR="001B31CF" w:rsidRPr="00FC602D">
            <w:t>voisi</w:t>
          </w:r>
          <w:r w:rsidR="001B31CF" w:rsidRPr="008F3560">
            <w:rPr>
              <w:spacing w:val="-10"/>
            </w:rPr>
            <w:t xml:space="preserve"> </w:t>
          </w:r>
          <w:r w:rsidR="001B31CF" w:rsidRPr="008F3560">
            <w:t>alus-,</w:t>
          </w:r>
          <w:r w:rsidR="001B31CF" w:rsidRPr="008F3560">
            <w:rPr>
              <w:spacing w:val="-8"/>
            </w:rPr>
            <w:t xml:space="preserve"> </w:t>
          </w:r>
          <w:r w:rsidR="001B31CF" w:rsidRPr="008F3560">
            <w:t>tie-</w:t>
          </w:r>
          <w:r w:rsidR="001B31CF" w:rsidRPr="008F3560">
            <w:rPr>
              <w:spacing w:val="-12"/>
            </w:rPr>
            <w:t xml:space="preserve"> </w:t>
          </w:r>
          <w:r w:rsidR="001B31CF" w:rsidRPr="008F3560">
            <w:t>ja</w:t>
          </w:r>
          <w:r w:rsidR="001B31CF" w:rsidRPr="008F3560">
            <w:rPr>
              <w:spacing w:val="-10"/>
            </w:rPr>
            <w:t xml:space="preserve"> </w:t>
          </w:r>
          <w:r w:rsidR="001B31CF" w:rsidRPr="008F3560">
            <w:t>rautatiekuljetuksessa</w:t>
          </w:r>
          <w:r w:rsidR="001B31CF" w:rsidRPr="008F3560">
            <w:rPr>
              <w:spacing w:val="-8"/>
            </w:rPr>
            <w:t xml:space="preserve"> </w:t>
          </w:r>
          <w:r w:rsidR="001B31CF" w:rsidRPr="008F3560">
            <w:t>päättää</w:t>
          </w:r>
          <w:r w:rsidR="001B31CF" w:rsidRPr="008F3560">
            <w:rPr>
              <w:spacing w:val="-8"/>
            </w:rPr>
            <w:t xml:space="preserve"> </w:t>
          </w:r>
          <w:r w:rsidR="001B31CF" w:rsidRPr="008F3560">
            <w:t>vakavaa</w:t>
          </w:r>
          <w:r w:rsidR="001B31CF" w:rsidRPr="008F3560">
            <w:rPr>
              <w:spacing w:val="-7"/>
            </w:rPr>
            <w:t xml:space="preserve"> </w:t>
          </w:r>
          <w:r w:rsidR="001B31CF" w:rsidRPr="008F3560">
            <w:t>vaaraa</w:t>
          </w:r>
          <w:r w:rsidR="001B31CF" w:rsidRPr="008F3560">
            <w:rPr>
              <w:spacing w:val="-8"/>
            </w:rPr>
            <w:t xml:space="preserve"> </w:t>
          </w:r>
          <w:r w:rsidR="001B31CF" w:rsidRPr="008F3560">
            <w:t>aiheutuvien</w:t>
          </w:r>
          <w:r w:rsidR="001B31CF" w:rsidRPr="008F3560">
            <w:rPr>
              <w:spacing w:val="-8"/>
            </w:rPr>
            <w:t xml:space="preserve"> </w:t>
          </w:r>
          <w:r w:rsidR="001B31CF" w:rsidRPr="008F3560">
            <w:t>akkujen,</w:t>
          </w:r>
          <w:r w:rsidR="001B31CF" w:rsidRPr="008F3560">
            <w:rPr>
              <w:spacing w:val="-1"/>
            </w:rPr>
            <w:t xml:space="preserve"> </w:t>
          </w:r>
          <w:r w:rsidR="001B31CF" w:rsidRPr="008F3560">
            <w:t>kuten</w:t>
          </w:r>
          <w:r w:rsidR="001B31CF" w:rsidRPr="008F3560">
            <w:rPr>
              <w:spacing w:val="-1"/>
            </w:rPr>
            <w:t xml:space="preserve"> </w:t>
          </w:r>
          <w:r w:rsidR="001B31CF" w:rsidRPr="008F3560">
            <w:t>vaarallisissa määrin</w:t>
          </w:r>
          <w:r w:rsidR="001B31CF" w:rsidRPr="008F3560">
            <w:rPr>
              <w:spacing w:val="-3"/>
            </w:rPr>
            <w:t xml:space="preserve"> </w:t>
          </w:r>
          <w:r w:rsidR="001B31CF" w:rsidRPr="008F3560">
            <w:t>lämpöä</w:t>
          </w:r>
          <w:r w:rsidR="001B31CF" w:rsidRPr="008F3560">
            <w:rPr>
              <w:spacing w:val="-1"/>
            </w:rPr>
            <w:t xml:space="preserve"> </w:t>
          </w:r>
          <w:r w:rsidR="001B31CF" w:rsidRPr="008F3560">
            <w:t>tai</w:t>
          </w:r>
          <w:r w:rsidR="001B31CF" w:rsidRPr="008F3560">
            <w:rPr>
              <w:spacing w:val="-2"/>
            </w:rPr>
            <w:t xml:space="preserve"> </w:t>
          </w:r>
          <w:r w:rsidR="001B31CF" w:rsidRPr="008F3560">
            <w:t>myrkyllisiä</w:t>
          </w:r>
          <w:r w:rsidR="001B31CF" w:rsidRPr="008F3560">
            <w:rPr>
              <w:spacing w:val="-1"/>
            </w:rPr>
            <w:t xml:space="preserve"> </w:t>
          </w:r>
          <w:r w:rsidR="001B31CF" w:rsidRPr="008F3560">
            <w:t>kaasuja</w:t>
          </w:r>
          <w:r w:rsidR="001B31CF" w:rsidRPr="008F3560">
            <w:rPr>
              <w:spacing w:val="-3"/>
            </w:rPr>
            <w:t xml:space="preserve"> </w:t>
          </w:r>
          <w:r w:rsidR="001B31CF" w:rsidRPr="008F3560">
            <w:t>tuottavien</w:t>
          </w:r>
          <w:r w:rsidR="001B31CF" w:rsidRPr="008F3560">
            <w:rPr>
              <w:spacing w:val="-1"/>
            </w:rPr>
            <w:t xml:space="preserve"> </w:t>
          </w:r>
          <w:r w:rsidR="001B31CF" w:rsidRPr="008F3560">
            <w:t>vahingoittuneiden</w:t>
          </w:r>
          <w:r w:rsidR="001B31CF" w:rsidRPr="008F3560">
            <w:rPr>
              <w:spacing w:val="-1"/>
            </w:rPr>
            <w:t xml:space="preserve"> </w:t>
          </w:r>
          <w:r w:rsidR="001B31CF" w:rsidRPr="008F3560">
            <w:t>akkujen, kuljetukseen hyväksyttävästä pakkaustavasta ja kuljetusehdoista. Tällaiset määräykset ovat myös kuljetusmuotokohtaisia, ja esimerkiksi annettavien ilmakuljetusmääräysten mukaisesti mainittujen vahingoittuneiden ja vaurioituneiden litiumakkujen ilmakuljetus olisi liian vaarallisena kielletty.</w:t>
          </w:r>
        </w:p>
        <w:p w14:paraId="410A6D82" w14:textId="0951425C" w:rsidR="001B31CF" w:rsidRPr="008F3560" w:rsidRDefault="001B31CF" w:rsidP="00E27FE9">
          <w:pPr>
            <w:pStyle w:val="Leipteksti"/>
            <w:ind w:right="194"/>
            <w:jc w:val="both"/>
          </w:pPr>
          <w:r w:rsidRPr="008F3560">
            <w:t xml:space="preserve"> </w:t>
          </w:r>
        </w:p>
        <w:p w14:paraId="57AAA424" w14:textId="36DD4C00" w:rsidR="001B31CF" w:rsidRPr="008F3560" w:rsidRDefault="001B31CF" w:rsidP="00E27FE9">
          <w:pPr>
            <w:pStyle w:val="LLPerustelujenkappalejako"/>
            <w:spacing w:line="240" w:lineRule="auto"/>
          </w:pPr>
          <w:r w:rsidRPr="008F3560">
            <w:t xml:space="preserve">Pykälän </w:t>
          </w:r>
          <w:r w:rsidR="00D36A99">
            <w:t>6</w:t>
          </w:r>
          <w:r w:rsidRPr="008F3560">
            <w:t xml:space="preserve"> moment</w:t>
          </w:r>
          <w:r w:rsidR="000F181F">
            <w:t xml:space="preserve">ti sisältäisi Pääesikunnan teknilliselle tarkastusosastolle osoitetun määräyksenantovaltuuden. Määräyksenantovaltuus koskisi pykälän 5 momentissa mainittua Liikenne- ja viestintäviraston määräystä, josta </w:t>
          </w:r>
          <w:r w:rsidRPr="008F3560">
            <w:t xml:space="preserve">voitaisiin </w:t>
          </w:r>
          <w:r w:rsidR="000F181F">
            <w:t xml:space="preserve">antaa </w:t>
          </w:r>
          <w:r w:rsidRPr="008F3560">
            <w:t>poik</w:t>
          </w:r>
          <w:r w:rsidR="000F181F">
            <w:t>k</w:t>
          </w:r>
          <w:r w:rsidRPr="008F3560">
            <w:t>e</w:t>
          </w:r>
          <w:r w:rsidR="000F181F">
            <w:t>avi</w:t>
          </w:r>
          <w:r w:rsidRPr="008F3560">
            <w:t>a</w:t>
          </w:r>
          <w:r w:rsidR="000F181F">
            <w:t xml:space="preserve"> määräyksiä</w:t>
          </w:r>
          <w:r w:rsidRPr="008F3560">
            <w:t xml:space="preserve">, </w:t>
          </w:r>
          <w:r w:rsidR="008F72F4" w:rsidRPr="008F3560">
            <w:t xml:space="preserve">jos </w:t>
          </w:r>
          <w:r w:rsidRPr="008F3560">
            <w:t>se olisi sotilaallisen toiminnan, sen harjoittelun tai kansainvälisen sotilaallisen yhteistyön toteuttamiseksi tarpeellista. Poikkeuksista annettavien määräysten teknisen sisällön tulisi perustua kansainvälisesti tunnettuihin sotilasstandardeihin.</w:t>
          </w:r>
        </w:p>
        <w:p w14:paraId="59550FAE" w14:textId="153C881F" w:rsidR="00AB52FA" w:rsidRPr="008F3560" w:rsidRDefault="00F2632E" w:rsidP="00E27FE9">
          <w:pPr>
            <w:pStyle w:val="LLPerustelujenkappalejako"/>
            <w:spacing w:line="240" w:lineRule="auto"/>
          </w:pPr>
          <w:r w:rsidRPr="008F3560">
            <w:rPr>
              <w:b/>
            </w:rPr>
            <w:t>26</w:t>
          </w:r>
          <w:r w:rsidR="00AB52FA" w:rsidRPr="008F3560">
            <w:rPr>
              <w:b/>
            </w:rPr>
            <w:t xml:space="preserve"> §</w:t>
          </w:r>
          <w:r w:rsidR="000C3887" w:rsidRPr="008F3560">
            <w:rPr>
              <w:b/>
            </w:rPr>
            <w:t>.</w:t>
          </w:r>
          <w:r w:rsidR="00AB52FA" w:rsidRPr="008F3560">
            <w:rPr>
              <w:b/>
            </w:rPr>
            <w:t xml:space="preserve"> </w:t>
          </w:r>
          <w:r w:rsidR="00AB52FA" w:rsidRPr="008F3560">
            <w:rPr>
              <w:i/>
            </w:rPr>
            <w:t>Huolehtimisvelvollisuus vaarallisten aineiden ilmakuljetuksissa</w:t>
          </w:r>
          <w:r w:rsidR="00D977E9" w:rsidRPr="008F3560">
            <w:rPr>
              <w:i/>
            </w:rPr>
            <w:t>.</w:t>
          </w:r>
          <w:r w:rsidR="009711D4" w:rsidRPr="008F3560">
            <w:t xml:space="preserve"> </w:t>
          </w:r>
          <w:r w:rsidR="000C3887" w:rsidRPr="008F3560">
            <w:t>P</w:t>
          </w:r>
          <w:r w:rsidR="009711D4" w:rsidRPr="008F3560">
            <w:t xml:space="preserve">ykälässä </w:t>
          </w:r>
          <w:r w:rsidR="00C501DB" w:rsidRPr="008F3560">
            <w:t xml:space="preserve">säädettäisiin </w:t>
          </w:r>
          <w:r w:rsidR="009711D4" w:rsidRPr="008F3560">
            <w:t xml:space="preserve">Puolustusvoimille ja Rajavartiolaitokselle erityinen huolehtimisvelvollisuus vaarallisten aineiden ilmakuljetuksia varten. Huolehtimisvelvollisuus kohdistuisi niihin seikkoihin, jotka </w:t>
          </w:r>
          <w:r w:rsidR="00751EDA">
            <w:t xml:space="preserve">vaarallisten aineiden kuljetuksesta annetun </w:t>
          </w:r>
          <w:r w:rsidR="009711D4" w:rsidRPr="008F3560">
            <w:t>lain 22 §</w:t>
          </w:r>
          <w:r w:rsidR="00C52755" w:rsidRPr="008F3560">
            <w:t>:n</w:t>
          </w:r>
          <w:r w:rsidR="009711D4" w:rsidRPr="008F3560">
            <w:t xml:space="preserve"> 1 mom</w:t>
          </w:r>
          <w:r w:rsidR="0014684F" w:rsidRPr="008F3560">
            <w:t>entissa</w:t>
          </w:r>
          <w:r w:rsidR="009711D4" w:rsidRPr="008F3560">
            <w:t xml:space="preserve"> säädetään luvan myöntämisen edellytyksiksi.</w:t>
          </w:r>
        </w:p>
        <w:p w14:paraId="476B53F1" w14:textId="12A81BB6" w:rsidR="006A6358" w:rsidRDefault="00D977E9" w:rsidP="00E27FE9">
          <w:pPr>
            <w:pStyle w:val="LLNormaali"/>
            <w:spacing w:line="240" w:lineRule="auto"/>
          </w:pPr>
          <w:r w:rsidRPr="008F3560">
            <w:t>P</w:t>
          </w:r>
          <w:r w:rsidR="009711D4" w:rsidRPr="008F3560">
            <w:t>ykälän 2 mom</w:t>
          </w:r>
          <w:r w:rsidR="000C3887" w:rsidRPr="008F3560">
            <w:t>enti</w:t>
          </w:r>
          <w:r w:rsidR="009711D4" w:rsidRPr="008F3560">
            <w:t xml:space="preserve">ssa </w:t>
          </w:r>
          <w:r w:rsidR="009711D4" w:rsidRPr="00FC602D">
            <w:t>säädettäisiin Pääesikunnan teknilliselle</w:t>
          </w:r>
          <w:r w:rsidR="009711D4" w:rsidRPr="008F3560">
            <w:t xml:space="preserve"> tarkastusosastolle määräyksenantovaltuus koskien 1 mom</w:t>
          </w:r>
          <w:r w:rsidR="000C3887" w:rsidRPr="008F3560">
            <w:t>enti</w:t>
          </w:r>
          <w:r w:rsidR="009711D4" w:rsidRPr="008F3560">
            <w:t>ssa säädettyjen huolehtimisvelvollisuuden piiriin kuuluvien seikkojen teknisistä yksityiskohdista.</w:t>
          </w:r>
        </w:p>
        <w:p w14:paraId="563BC78B" w14:textId="77777777" w:rsidR="00D36A99" w:rsidRPr="008F3560" w:rsidRDefault="00D36A99" w:rsidP="00E27FE9">
          <w:pPr>
            <w:pStyle w:val="LLNormaali"/>
            <w:spacing w:line="240" w:lineRule="auto"/>
            <w:rPr>
              <w:rFonts w:eastAsia="Times New Roman"/>
              <w:bCs/>
              <w:lang w:eastAsia="fi-FI"/>
            </w:rPr>
          </w:pPr>
        </w:p>
        <w:p w14:paraId="4E2FB82D" w14:textId="2C3DA7D2" w:rsidR="00220D44" w:rsidRDefault="00383FA5" w:rsidP="00220D44">
          <w:pPr>
            <w:pStyle w:val="LLP1Otsikkotaso"/>
          </w:pPr>
          <w:bookmarkStart w:id="184" w:name="_Toc167451317"/>
          <w:bookmarkStart w:id="185" w:name="_Toc167451759"/>
          <w:bookmarkStart w:id="186" w:name="_Toc167708748"/>
          <w:r w:rsidRPr="008F3560">
            <w:t>luku</w:t>
          </w:r>
          <w:bookmarkEnd w:id="184"/>
          <w:bookmarkEnd w:id="185"/>
          <w:bookmarkEnd w:id="186"/>
          <w:r w:rsidR="00BE6789" w:rsidRPr="008F3560">
            <w:t xml:space="preserve"> </w:t>
          </w:r>
        </w:p>
        <w:p w14:paraId="1265C730" w14:textId="0C7DB905" w:rsidR="00383FA5" w:rsidRPr="00220D44" w:rsidRDefault="00383FA5" w:rsidP="00E27FE9">
          <w:pPr>
            <w:shd w:val="clear" w:color="auto" w:fill="FFFFFF" w:themeFill="background1"/>
            <w:spacing w:after="150" w:line="240" w:lineRule="auto"/>
            <w:outlineLvl w:val="4"/>
            <w:rPr>
              <w:b/>
            </w:rPr>
          </w:pPr>
          <w:r w:rsidRPr="00220D44">
            <w:rPr>
              <w:b/>
            </w:rPr>
            <w:t>Pakkauksen, säiliön ja kontin turvallisuusvaatimukset</w:t>
          </w:r>
        </w:p>
        <w:p w14:paraId="3BACCE0B" w14:textId="4E3EB9B2" w:rsidR="00586FC6" w:rsidRPr="008F3560" w:rsidRDefault="00F2632E" w:rsidP="00E27FE9">
          <w:pPr>
            <w:pStyle w:val="LLNormaali"/>
            <w:spacing w:line="240" w:lineRule="auto"/>
          </w:pPr>
          <w:r w:rsidRPr="008F3560">
            <w:rPr>
              <w:b/>
              <w:iCs/>
            </w:rPr>
            <w:t>27</w:t>
          </w:r>
          <w:r w:rsidR="00586FC6" w:rsidRPr="008F3560">
            <w:rPr>
              <w:b/>
              <w:iCs/>
            </w:rPr>
            <w:t xml:space="preserve"> §</w:t>
          </w:r>
          <w:r w:rsidR="00DE40FF" w:rsidRPr="008F3560">
            <w:rPr>
              <w:b/>
              <w:iCs/>
            </w:rPr>
            <w:t>.</w:t>
          </w:r>
          <w:r w:rsidR="00586FC6" w:rsidRPr="008F3560">
            <w:rPr>
              <w:i/>
              <w:iCs/>
            </w:rPr>
            <w:t xml:space="preserve"> Pakkauksen, säiliön ja kontin turvallisuus.</w:t>
          </w:r>
          <w:r w:rsidR="0086424B" w:rsidRPr="008F3560">
            <w:rPr>
              <w:i/>
              <w:iCs/>
            </w:rPr>
            <w:t xml:space="preserve"> </w:t>
          </w:r>
          <w:r w:rsidR="0086424B" w:rsidRPr="008F3560">
            <w:t>Pykälä</w:t>
          </w:r>
          <w:r w:rsidR="00DE40FF" w:rsidRPr="008F3560">
            <w:t>ssä</w:t>
          </w:r>
          <w:r w:rsidR="0086424B" w:rsidRPr="008F3560">
            <w:t xml:space="preserve"> sää</w:t>
          </w:r>
          <w:r w:rsidR="00DE40FF" w:rsidRPr="008F3560">
            <w:t>dettäisiin</w:t>
          </w:r>
          <w:r w:rsidR="0086424B" w:rsidRPr="008F3560">
            <w:t xml:space="preserve"> pakkaukselle, säiliölle ja kontille yleiset turvallisuusvaatimukset. Pakkauksen, säiliön ja kontin käsitteitä käytetään tässä yleisessä merkityksessä. Käytännössä kuljetukseen käytettäviä pakkauksia ja säiliöitä on tyypiltään erilaisia, esimerkiksi tynnyri, laatikko, paineastia ja kiinteä tai irrotettava säiliö. Kontilla tarkoitetaan konttilaissa tarkoitettuja kontteja, mutta myös sellaisia kontteja, joihin ei sovelleta konttilakia. Myös kontteja on eri tyyppisiä, esimerkiksi irtotavaran kuljetukseen käytettävä kontti eli irtotavarakontti, jossa kuljetettava kiinteä aine on suorassa kosketuksessa sisäseinämien kanssa. Säädettävät t</w:t>
          </w:r>
          <w:r w:rsidR="00586FC6" w:rsidRPr="008F3560">
            <w:t xml:space="preserve">urvallisuusvaatimukset olisivat saman sisältöiset </w:t>
          </w:r>
          <w:r w:rsidR="00AD6DC6">
            <w:t xml:space="preserve">vaarallisten aineiden kuljetuksesta annetun </w:t>
          </w:r>
          <w:r w:rsidR="00586FC6" w:rsidRPr="008F3560">
            <w:t>lain 23 §</w:t>
          </w:r>
          <w:r w:rsidR="00C120FD" w:rsidRPr="008F3560">
            <w:t>:n</w:t>
          </w:r>
          <w:r w:rsidR="00586FC6" w:rsidRPr="008F3560">
            <w:t xml:space="preserve"> 1 – 2 mom</w:t>
          </w:r>
          <w:r w:rsidR="00C120FD" w:rsidRPr="008F3560">
            <w:t>entissa</w:t>
          </w:r>
          <w:r w:rsidR="00586FC6" w:rsidRPr="008F3560">
            <w:t xml:space="preserve"> säädetyn kanssa.</w:t>
          </w:r>
        </w:p>
        <w:p w14:paraId="09379971" w14:textId="77777777" w:rsidR="000F2228" w:rsidRPr="008F3560" w:rsidRDefault="000F2228" w:rsidP="00E27FE9">
          <w:pPr>
            <w:pStyle w:val="LLNormaali"/>
            <w:spacing w:line="240" w:lineRule="auto"/>
          </w:pPr>
        </w:p>
        <w:p w14:paraId="3CC70D4F" w14:textId="198D888C" w:rsidR="006B0AB0" w:rsidRPr="008F3560" w:rsidRDefault="00FF2D69" w:rsidP="00E27FE9">
          <w:pPr>
            <w:pStyle w:val="LLNormaali"/>
            <w:spacing w:line="240" w:lineRule="auto"/>
          </w:pPr>
          <w:r w:rsidRPr="008F3560">
            <w:t xml:space="preserve">Pykälän </w:t>
          </w:r>
          <w:r w:rsidR="006B0AB0" w:rsidRPr="008F3560">
            <w:rPr>
              <w:iCs/>
            </w:rPr>
            <w:t>1 ja 2 momentin</w:t>
          </w:r>
          <w:r w:rsidR="006B0AB0" w:rsidRPr="008F3560">
            <w:t xml:space="preserve"> mukaan pakkauksen, säiliön ja kontin o</w:t>
          </w:r>
          <w:r w:rsidRPr="008F3560">
            <w:t>lisi</w:t>
          </w:r>
          <w:r w:rsidR="006B0AB0" w:rsidRPr="008F3560">
            <w:t xml:space="preserve"> lähtökohtaisesti oltava turvallisia käytettäväksi vaarallisten aineiden kuljetukseen, ja niitä on myös käytettävä asianmukaisesti ja turvallisesti. Pakkauksen, säiliön ja kontin sekä myös niihin kiinnitettyjen tai asennettujen laitteiden olisi oltava rakennemateriaaleiltaan käyttöolosuhteisiin sopivia. Aiottu käyttö, sekä esimerkiksi säiliötyyppi, määrittävät vaadittavat tekniset ominaisuudet, joista olisi määrät</w:t>
          </w:r>
          <w:r w:rsidR="00807436">
            <w:t>täisiin</w:t>
          </w:r>
          <w:r w:rsidR="006B0AB0" w:rsidRPr="008F3560">
            <w:t xml:space="preserve"> tarkemmin pykälän valtuussäännöksen nojalla.</w:t>
          </w:r>
        </w:p>
        <w:p w14:paraId="11326B82" w14:textId="65BC343B" w:rsidR="003E3A88" w:rsidRPr="008F3560" w:rsidRDefault="004F4574" w:rsidP="00E27FE9">
          <w:pPr>
            <w:pStyle w:val="Leipteksti"/>
            <w:spacing w:before="1"/>
            <w:ind w:right="193"/>
            <w:jc w:val="both"/>
          </w:pPr>
          <w:r w:rsidRPr="008F3560">
            <w:rPr>
              <w:lang w:eastAsia="fi-FI"/>
            </w:rPr>
            <w:t>P</w:t>
          </w:r>
          <w:r w:rsidR="00F954A7" w:rsidRPr="008F3560">
            <w:rPr>
              <w:lang w:eastAsia="fi-FI"/>
            </w:rPr>
            <w:t>ykälän 3 mom</w:t>
          </w:r>
          <w:r w:rsidRPr="008F3560">
            <w:rPr>
              <w:lang w:eastAsia="fi-FI"/>
            </w:rPr>
            <w:t>enti</w:t>
          </w:r>
          <w:r w:rsidR="00F954A7" w:rsidRPr="008F3560">
            <w:rPr>
              <w:lang w:eastAsia="fi-FI"/>
            </w:rPr>
            <w:t>ssa säädettäisiin</w:t>
          </w:r>
          <w:r w:rsidR="003E3A88" w:rsidRPr="008F3560">
            <w:rPr>
              <w:lang w:eastAsia="fi-FI"/>
            </w:rPr>
            <w:t xml:space="preserve"> </w:t>
          </w:r>
          <w:r w:rsidR="007E3AA6">
            <w:t xml:space="preserve">vaarallisten aineiden kuljetuksesta annetun </w:t>
          </w:r>
          <w:r w:rsidR="003E3A88" w:rsidRPr="008F3560">
            <w:t xml:space="preserve">lain 23 §:n 3 momentin perusteella annettujen valtioneuvoston asetuksen ja Liikenne- ja viestintäviraston antamien määräysten noudattamisesta tämän lain soveltamisalaan kuuluvissa kuljetuksissa. </w:t>
          </w:r>
        </w:p>
        <w:p w14:paraId="6C502F8A" w14:textId="77777777" w:rsidR="003E3A88" w:rsidRPr="008F3560" w:rsidRDefault="003E3A88" w:rsidP="00E27FE9">
          <w:pPr>
            <w:pStyle w:val="Leipteksti"/>
            <w:spacing w:before="1"/>
            <w:ind w:right="193"/>
            <w:jc w:val="both"/>
          </w:pPr>
        </w:p>
        <w:p w14:paraId="441E425F" w14:textId="4116303D" w:rsidR="003E3A88" w:rsidRPr="008F3560" w:rsidRDefault="00277B56" w:rsidP="00E27FE9">
          <w:pPr>
            <w:pStyle w:val="Leipteksti"/>
            <w:spacing w:before="1"/>
            <w:ind w:right="193"/>
            <w:jc w:val="both"/>
            <w:rPr>
              <w:lang w:eastAsia="fi-FI"/>
            </w:rPr>
          </w:pPr>
          <w:r w:rsidRPr="008F3560">
            <w:t>V</w:t>
          </w:r>
          <w:r w:rsidR="003E3A88" w:rsidRPr="008F3560">
            <w:t>altioneuvoston</w:t>
          </w:r>
          <w:r w:rsidR="003E3A88" w:rsidRPr="008F3560">
            <w:rPr>
              <w:spacing w:val="-3"/>
            </w:rPr>
            <w:t xml:space="preserve"> </w:t>
          </w:r>
          <w:r w:rsidR="003E3A88" w:rsidRPr="008F3560">
            <w:t>asetuksella</w:t>
          </w:r>
          <w:r w:rsidR="003E3A88" w:rsidRPr="008F3560">
            <w:rPr>
              <w:spacing w:val="-1"/>
            </w:rPr>
            <w:t xml:space="preserve"> </w:t>
          </w:r>
          <w:r w:rsidR="003E3A88" w:rsidRPr="008F3560">
            <w:t>voi</w:t>
          </w:r>
          <w:r w:rsidRPr="008F3560">
            <w:t>taisii</w:t>
          </w:r>
          <w:r w:rsidR="003E3A88" w:rsidRPr="008F3560">
            <w:t>n</w:t>
          </w:r>
          <w:r w:rsidR="003E3A88" w:rsidRPr="008F3560">
            <w:rPr>
              <w:spacing w:val="-1"/>
            </w:rPr>
            <w:t xml:space="preserve"> </w:t>
          </w:r>
          <w:r w:rsidR="003E3A88" w:rsidRPr="008F3560">
            <w:t>antaa</w:t>
          </w:r>
          <w:r w:rsidR="003E3A88" w:rsidRPr="008F3560">
            <w:rPr>
              <w:spacing w:val="-3"/>
            </w:rPr>
            <w:t xml:space="preserve"> </w:t>
          </w:r>
          <w:r w:rsidR="003E3A88" w:rsidRPr="008F3560">
            <w:t>tarkempia</w:t>
          </w:r>
          <w:r w:rsidR="003E3A88" w:rsidRPr="008F3560">
            <w:rPr>
              <w:spacing w:val="-1"/>
            </w:rPr>
            <w:t xml:space="preserve"> </w:t>
          </w:r>
          <w:r w:rsidR="003E3A88" w:rsidRPr="008F3560">
            <w:t>säännöksiä</w:t>
          </w:r>
          <w:r w:rsidR="003E3A88" w:rsidRPr="008F3560">
            <w:rPr>
              <w:spacing w:val="-3"/>
            </w:rPr>
            <w:t xml:space="preserve"> </w:t>
          </w:r>
          <w:r w:rsidR="003E3A88" w:rsidRPr="008F3560">
            <w:t>pakkauksen,</w:t>
          </w:r>
          <w:r w:rsidR="003E3A88" w:rsidRPr="008F3560">
            <w:rPr>
              <w:spacing w:val="-1"/>
            </w:rPr>
            <w:t xml:space="preserve"> </w:t>
          </w:r>
          <w:r w:rsidR="003E3A88" w:rsidRPr="008F3560">
            <w:t>säiliön</w:t>
          </w:r>
          <w:r w:rsidR="003E3A88" w:rsidRPr="008F3560">
            <w:rPr>
              <w:spacing w:val="-3"/>
            </w:rPr>
            <w:t xml:space="preserve"> </w:t>
          </w:r>
          <w:r w:rsidR="003E3A88" w:rsidRPr="008F3560">
            <w:t>ja</w:t>
          </w:r>
          <w:r w:rsidR="003E3A88" w:rsidRPr="008F3560">
            <w:rPr>
              <w:spacing w:val="-1"/>
            </w:rPr>
            <w:t xml:space="preserve"> </w:t>
          </w:r>
          <w:r w:rsidR="003E3A88" w:rsidRPr="008F3560">
            <w:t>kontin käyttöolosuhteisiin liittyvästä yleisestä materiaalin käyttölämpötilasta ja sen merkitsemisestä.</w:t>
          </w:r>
          <w:r w:rsidR="003E3A88" w:rsidRPr="008F3560">
            <w:rPr>
              <w:spacing w:val="-6"/>
            </w:rPr>
            <w:t xml:space="preserve"> </w:t>
          </w:r>
          <w:r w:rsidR="003E3A88" w:rsidRPr="008F3560">
            <w:t>Liikenne-</w:t>
          </w:r>
          <w:r w:rsidR="003E3A88" w:rsidRPr="008F3560">
            <w:rPr>
              <w:spacing w:val="-10"/>
            </w:rPr>
            <w:t xml:space="preserve"> </w:t>
          </w:r>
          <w:r w:rsidR="003E3A88" w:rsidRPr="008F3560">
            <w:t>ja</w:t>
          </w:r>
          <w:r w:rsidR="003E3A88" w:rsidRPr="008F3560">
            <w:rPr>
              <w:spacing w:val="-6"/>
            </w:rPr>
            <w:t xml:space="preserve"> </w:t>
          </w:r>
          <w:r w:rsidR="003E3A88" w:rsidRPr="008F3560">
            <w:t>viestintävirasto</w:t>
          </w:r>
          <w:r w:rsidR="003E3A88" w:rsidRPr="008F3560">
            <w:rPr>
              <w:spacing w:val="-8"/>
            </w:rPr>
            <w:t xml:space="preserve"> </w:t>
          </w:r>
          <w:r w:rsidR="003E3A88" w:rsidRPr="008F3560">
            <w:t>voi</w:t>
          </w:r>
          <w:r w:rsidR="003E3A88" w:rsidRPr="008F3560">
            <w:rPr>
              <w:spacing w:val="-7"/>
            </w:rPr>
            <w:t xml:space="preserve"> </w:t>
          </w:r>
          <w:r w:rsidR="003E3A88" w:rsidRPr="008F3560">
            <w:t>antaa</w:t>
          </w:r>
          <w:r w:rsidR="003E3A88" w:rsidRPr="008F3560">
            <w:rPr>
              <w:spacing w:val="-7"/>
            </w:rPr>
            <w:t xml:space="preserve"> </w:t>
          </w:r>
          <w:r w:rsidR="003E3A88" w:rsidRPr="008F3560">
            <w:t>tarkempia</w:t>
          </w:r>
          <w:r w:rsidR="003E3A88" w:rsidRPr="008F3560">
            <w:rPr>
              <w:spacing w:val="-8"/>
            </w:rPr>
            <w:t xml:space="preserve"> </w:t>
          </w:r>
          <w:r w:rsidR="003E3A88" w:rsidRPr="008F3560">
            <w:t>teknisiä</w:t>
          </w:r>
          <w:r w:rsidR="003E3A88" w:rsidRPr="008F3560">
            <w:rPr>
              <w:spacing w:val="-6"/>
            </w:rPr>
            <w:t xml:space="preserve"> </w:t>
          </w:r>
          <w:r w:rsidR="003E3A88" w:rsidRPr="008F3560">
            <w:t>määräyksiä</w:t>
          </w:r>
          <w:r w:rsidR="003E3A88" w:rsidRPr="008F3560">
            <w:rPr>
              <w:spacing w:val="-6"/>
            </w:rPr>
            <w:t xml:space="preserve"> </w:t>
          </w:r>
          <w:r w:rsidR="003E3A88" w:rsidRPr="008F3560">
            <w:t>pakkauksen,</w:t>
          </w:r>
          <w:r w:rsidR="003E3A88" w:rsidRPr="008F3560">
            <w:rPr>
              <w:spacing w:val="-7"/>
            </w:rPr>
            <w:t xml:space="preserve"> </w:t>
          </w:r>
          <w:r w:rsidR="003E3A88" w:rsidRPr="008F3560">
            <w:t xml:space="preserve">säiliön ja kontin suunnittelusta, valmistuksesta, varustamisesta, rakenteesta, materiaalista, tarkastuksesta, testauksesta, merkinnästä, käytöstä, käyttöolosuhteista, kunnossapidosta ja kunnostamisesta sekä niihin liittyvistä teknisistä menetelmistä. </w:t>
          </w:r>
        </w:p>
        <w:p w14:paraId="2EB9BD61" w14:textId="13AACECA" w:rsidR="00961879" w:rsidRPr="008F3560" w:rsidRDefault="00961879" w:rsidP="00E27FE9">
          <w:pPr>
            <w:shd w:val="clear" w:color="auto" w:fill="FFFFFF" w:themeFill="background1"/>
            <w:spacing w:line="240" w:lineRule="auto"/>
            <w:outlineLvl w:val="4"/>
            <w:rPr>
              <w:i/>
              <w:iCs/>
            </w:rPr>
          </w:pPr>
        </w:p>
        <w:p w14:paraId="17C0199A" w14:textId="002C9F51" w:rsidR="00222BE4" w:rsidRPr="008F3560" w:rsidRDefault="00F2632E" w:rsidP="00E27FE9">
          <w:pPr>
            <w:pStyle w:val="LLPerustelujenkappalejako"/>
            <w:spacing w:line="240" w:lineRule="auto"/>
          </w:pPr>
          <w:r w:rsidRPr="008F3560">
            <w:rPr>
              <w:b/>
              <w:iCs/>
            </w:rPr>
            <w:t>28</w:t>
          </w:r>
          <w:r w:rsidR="00961879" w:rsidRPr="008F3560">
            <w:rPr>
              <w:b/>
              <w:iCs/>
            </w:rPr>
            <w:t xml:space="preserve"> §</w:t>
          </w:r>
          <w:r w:rsidR="004F4574" w:rsidRPr="008F3560">
            <w:rPr>
              <w:b/>
              <w:iCs/>
            </w:rPr>
            <w:t>.</w:t>
          </w:r>
          <w:r w:rsidR="00961879" w:rsidRPr="008F3560">
            <w:rPr>
              <w:i/>
              <w:iCs/>
            </w:rPr>
            <w:t xml:space="preserve"> Pakkauksen, säiliön ja irtotavarakontin vaatimustenmukaisuus. </w:t>
          </w:r>
          <w:r w:rsidR="00396A5A" w:rsidRPr="008F3560">
            <w:t>P</w:t>
          </w:r>
          <w:r w:rsidR="00914541" w:rsidRPr="008F3560">
            <w:t xml:space="preserve">ykälässä </w:t>
          </w:r>
          <w:r w:rsidR="003E510C" w:rsidRPr="008F3560">
            <w:t xml:space="preserve">säädettäisiin </w:t>
          </w:r>
          <w:r w:rsidR="00914541" w:rsidRPr="008F3560">
            <w:t>vaarallisten aineiden kuljetukseen tarkoitettujen pakkausten, säiliöiden ja irtotavarakonttien vaatimustenmukaisuu</w:t>
          </w:r>
          <w:r w:rsidR="003E510C" w:rsidRPr="008F3560">
            <w:t xml:space="preserve">desta. Säädettävät turvallisuusvaatimukset olisivat saman sisältöiset </w:t>
          </w:r>
          <w:r w:rsidR="00D12764">
            <w:t xml:space="preserve">vaarallisten aineiden kuljetuksesta annetun </w:t>
          </w:r>
          <w:r w:rsidR="003E510C" w:rsidRPr="008F3560">
            <w:t>lain 24 §:n 1 – 3 momentissa säädetyn kanssa.</w:t>
          </w:r>
          <w:r w:rsidR="00914541" w:rsidRPr="008F3560">
            <w:t xml:space="preserve"> </w:t>
          </w:r>
        </w:p>
        <w:p w14:paraId="7CFFD2D4" w14:textId="28425A2F" w:rsidR="006B0AB0" w:rsidRPr="008F3560" w:rsidRDefault="00914541" w:rsidP="00E27FE9">
          <w:pPr>
            <w:pStyle w:val="LLPerustelujenkappalejako"/>
            <w:spacing w:line="240" w:lineRule="auto"/>
          </w:pPr>
          <w:r w:rsidRPr="008F3560">
            <w:t>P</w:t>
          </w:r>
          <w:r w:rsidR="00396A5A" w:rsidRPr="008F3560">
            <w:t xml:space="preserve">ykälän </w:t>
          </w:r>
          <w:r w:rsidR="000F2228" w:rsidRPr="008F3560">
            <w:t>säännökset täydentäisivät 27</w:t>
          </w:r>
          <w:r w:rsidR="00396A5A" w:rsidRPr="008F3560">
            <w:t xml:space="preserve"> §:n yleisiä turvallisuusvaatimuksia pakkauksen, säiliön ja irtotavarakontin tarkastuksesta ja merkinnästä. </w:t>
          </w:r>
          <w:r w:rsidR="006B0AB0" w:rsidRPr="008F3560">
            <w:t>Jotta voi</w:t>
          </w:r>
          <w:r w:rsidR="00B945DF" w:rsidRPr="008F3560">
            <w:t>taisiin</w:t>
          </w:r>
          <w:r w:rsidR="006B0AB0" w:rsidRPr="008F3560">
            <w:t xml:space="preserve"> varmistua siitä, että kuljetukseen käytetään tarkoitukseen sopivaa pakkausta, säiliötä ja irtotavarakonttia, olisi sen vaatimustenmukaisuus osoitettava ennen käyttöönottoa ja myös määräajoin käyttöönoton jälkeen. Pakkausten, säiliöiden ja irtotavarakonttien vaatimustenmukaisuuden varmistamiseen liittyvät tehtävät hoitaisi tarkastuslaitos ja </w:t>
          </w:r>
          <w:r w:rsidR="006B0AB0" w:rsidRPr="00FC602D">
            <w:t>Säteilyturvakeskus.</w:t>
          </w:r>
          <w:r w:rsidR="006B0AB0" w:rsidRPr="008F3560">
            <w:t xml:space="preserve"> Tarkastuslaitosten tehtävistä, hyväksymisestä ja näiden laitosten toimintaa koskevista velvollisuuksista säädetään </w:t>
          </w:r>
          <w:r w:rsidR="00A87E84">
            <w:t xml:space="preserve">vaarallisten aineiden kuljetuksesta annetun </w:t>
          </w:r>
          <w:r w:rsidR="00784F98" w:rsidRPr="008F3560">
            <w:t>lain 18 luvussa</w:t>
          </w:r>
          <w:r w:rsidR="006B0AB0" w:rsidRPr="008F3560">
            <w:t xml:space="preserve">. </w:t>
          </w:r>
          <w:r w:rsidR="006B0AB0" w:rsidRPr="00FC602D">
            <w:t>Säteilyturvakeskuksen radioaktiivisten aineiden kuljetukseen tarkoitettujen pakkausten ja säili</w:t>
          </w:r>
          <w:r w:rsidR="006B0AB0" w:rsidRPr="008F3560">
            <w:t>öiden hyväksyntään liittyvistä tehtävistä säädettäisiin lain</w:t>
          </w:r>
          <w:r w:rsidR="00B63805" w:rsidRPr="008F3560">
            <w:t xml:space="preserve"> </w:t>
          </w:r>
          <w:r w:rsidR="00961C91" w:rsidRPr="008F3560">
            <w:t>104 §:n 1 momentissa</w:t>
          </w:r>
          <w:r w:rsidR="006B0AB0" w:rsidRPr="008F3560">
            <w:t>.</w:t>
          </w:r>
        </w:p>
        <w:p w14:paraId="084B5F49" w14:textId="4AE89EC6" w:rsidR="00A337B6" w:rsidRPr="008F3560" w:rsidRDefault="00277B56" w:rsidP="00E27FE9">
          <w:pPr>
            <w:pStyle w:val="LLPerustelujenkappalejako"/>
            <w:spacing w:line="240" w:lineRule="auto"/>
          </w:pPr>
          <w:r w:rsidRPr="008F3560">
            <w:t>Pykälän</w:t>
          </w:r>
          <w:r w:rsidR="00222BE4" w:rsidRPr="008F3560">
            <w:t xml:space="preserve"> </w:t>
          </w:r>
          <w:r w:rsidR="00A337B6" w:rsidRPr="008F3560">
            <w:t>1</w:t>
          </w:r>
          <w:r w:rsidR="00A337B6" w:rsidRPr="008F3560">
            <w:rPr>
              <w:spacing w:val="-11"/>
            </w:rPr>
            <w:t xml:space="preserve"> </w:t>
          </w:r>
          <w:r w:rsidR="00A337B6" w:rsidRPr="008F3560">
            <w:t>momentissa</w:t>
          </w:r>
          <w:r w:rsidR="00A337B6" w:rsidRPr="008F3560">
            <w:rPr>
              <w:i/>
              <w:spacing w:val="-10"/>
            </w:rPr>
            <w:t xml:space="preserve"> </w:t>
          </w:r>
          <w:r w:rsidR="00A337B6" w:rsidRPr="008F3560">
            <w:t>säädettäisiin</w:t>
          </w:r>
          <w:r w:rsidR="00A337B6" w:rsidRPr="008F3560">
            <w:rPr>
              <w:spacing w:val="-11"/>
            </w:rPr>
            <w:t xml:space="preserve"> </w:t>
          </w:r>
          <w:r w:rsidR="00A337B6" w:rsidRPr="008F3560">
            <w:t>pakkauksen,</w:t>
          </w:r>
          <w:r w:rsidR="00A337B6" w:rsidRPr="008F3560">
            <w:rPr>
              <w:spacing w:val="-11"/>
            </w:rPr>
            <w:t xml:space="preserve"> </w:t>
          </w:r>
          <w:r w:rsidR="00A337B6" w:rsidRPr="008F3560">
            <w:t>säiliön</w:t>
          </w:r>
          <w:r w:rsidR="00A337B6" w:rsidRPr="008F3560">
            <w:rPr>
              <w:spacing w:val="-13"/>
            </w:rPr>
            <w:t xml:space="preserve"> </w:t>
          </w:r>
          <w:r w:rsidR="00A337B6" w:rsidRPr="008F3560">
            <w:t>ja</w:t>
          </w:r>
          <w:r w:rsidR="00A337B6" w:rsidRPr="008F3560">
            <w:rPr>
              <w:spacing w:val="-12"/>
            </w:rPr>
            <w:t xml:space="preserve"> </w:t>
          </w:r>
          <w:r w:rsidR="00A337B6" w:rsidRPr="008F3560">
            <w:t>irtotavarakontin</w:t>
          </w:r>
          <w:r w:rsidR="00A337B6" w:rsidRPr="008F3560">
            <w:rPr>
              <w:spacing w:val="-11"/>
            </w:rPr>
            <w:t xml:space="preserve"> </w:t>
          </w:r>
          <w:r w:rsidR="00A337B6" w:rsidRPr="008F3560">
            <w:t>vaatimustenmukaisuudesta. Eri kuljetusmuotojen kansainväliset vaarallisten aineiden kuljetusta koskevien määräysten</w:t>
          </w:r>
          <w:r w:rsidR="00A337B6" w:rsidRPr="008F3560">
            <w:rPr>
              <w:spacing w:val="-8"/>
            </w:rPr>
            <w:t xml:space="preserve"> </w:t>
          </w:r>
          <w:r w:rsidR="00A337B6" w:rsidRPr="008F3560">
            <w:t>ja</w:t>
          </w:r>
          <w:r w:rsidR="00A337B6" w:rsidRPr="008F3560">
            <w:rPr>
              <w:spacing w:val="-5"/>
            </w:rPr>
            <w:t xml:space="preserve"> </w:t>
          </w:r>
          <w:r w:rsidR="00A337B6" w:rsidRPr="008F3560">
            <w:t>EU-sääntelyn</w:t>
          </w:r>
          <w:r w:rsidR="00A337B6" w:rsidRPr="008F3560">
            <w:rPr>
              <w:spacing w:val="-6"/>
            </w:rPr>
            <w:t xml:space="preserve"> </w:t>
          </w:r>
          <w:r w:rsidR="00A337B6" w:rsidRPr="008F3560">
            <w:t>mukaisesti</w:t>
          </w:r>
          <w:r w:rsidR="00A337B6" w:rsidRPr="008F3560">
            <w:rPr>
              <w:spacing w:val="-5"/>
            </w:rPr>
            <w:t xml:space="preserve"> </w:t>
          </w:r>
          <w:r w:rsidR="00A337B6" w:rsidRPr="008F3560">
            <w:t>vaatimustenmukaisuuden</w:t>
          </w:r>
          <w:r w:rsidR="00A337B6" w:rsidRPr="008F3560">
            <w:rPr>
              <w:spacing w:val="-6"/>
            </w:rPr>
            <w:t xml:space="preserve"> </w:t>
          </w:r>
          <w:r w:rsidR="00A337B6" w:rsidRPr="008F3560">
            <w:t>arviointiin</w:t>
          </w:r>
          <w:r w:rsidR="00A337B6" w:rsidRPr="008F3560">
            <w:rPr>
              <w:spacing w:val="-6"/>
            </w:rPr>
            <w:t xml:space="preserve"> </w:t>
          </w:r>
          <w:r w:rsidR="00A337B6" w:rsidRPr="008F3560">
            <w:t>kuuluvat</w:t>
          </w:r>
          <w:r w:rsidR="00A337B6" w:rsidRPr="008F3560">
            <w:rPr>
              <w:spacing w:val="-5"/>
            </w:rPr>
            <w:t xml:space="preserve"> </w:t>
          </w:r>
          <w:r w:rsidR="00A337B6" w:rsidRPr="008F3560">
            <w:t>eri</w:t>
          </w:r>
          <w:r w:rsidR="00A337B6" w:rsidRPr="008F3560">
            <w:rPr>
              <w:spacing w:val="-5"/>
            </w:rPr>
            <w:t xml:space="preserve"> </w:t>
          </w:r>
          <w:r w:rsidR="00A337B6" w:rsidRPr="008F3560">
            <w:t>tyyppisille pakkauksille, säiliöille ja irtotavarakontille tarvittavat tarkastukset ja testaukset, rakennetyypin hyväksyminen, tyyppihyväksyntä ja valmistuksen valvonta. Valmistuksen valvonnassa osana tuotteen hyväksyntää tarkastuslaitos voi vaatia tuotteen valmistuksen laadunvarmistamista.</w:t>
          </w:r>
          <w:r w:rsidR="00A337B6" w:rsidRPr="008F3560">
            <w:rPr>
              <w:spacing w:val="-5"/>
            </w:rPr>
            <w:t xml:space="preserve"> </w:t>
          </w:r>
          <w:r w:rsidR="00A337B6" w:rsidRPr="008F3560">
            <w:t>Esimerkiksi</w:t>
          </w:r>
          <w:r w:rsidR="00A337B6" w:rsidRPr="008F3560">
            <w:rPr>
              <w:spacing w:val="-4"/>
            </w:rPr>
            <w:t xml:space="preserve"> </w:t>
          </w:r>
          <w:r w:rsidR="00A337B6" w:rsidRPr="008F3560">
            <w:t>muun</w:t>
          </w:r>
          <w:r w:rsidR="00A337B6" w:rsidRPr="008F3560">
            <w:rPr>
              <w:spacing w:val="-5"/>
            </w:rPr>
            <w:t xml:space="preserve"> </w:t>
          </w:r>
          <w:r w:rsidR="00A337B6" w:rsidRPr="008F3560">
            <w:t>kuin</w:t>
          </w:r>
          <w:r w:rsidR="00A337B6" w:rsidRPr="008F3560">
            <w:rPr>
              <w:spacing w:val="-8"/>
            </w:rPr>
            <w:t xml:space="preserve"> </w:t>
          </w:r>
          <w:r w:rsidR="00A337B6" w:rsidRPr="008F3560">
            <w:t>turvallisista</w:t>
          </w:r>
          <w:r w:rsidR="00A337B6" w:rsidRPr="008F3560">
            <w:rPr>
              <w:spacing w:val="-7"/>
            </w:rPr>
            <w:t xml:space="preserve"> </w:t>
          </w:r>
          <w:r w:rsidR="00A337B6" w:rsidRPr="008F3560">
            <w:t>konteista</w:t>
          </w:r>
          <w:r w:rsidR="00A337B6" w:rsidRPr="008F3560">
            <w:rPr>
              <w:spacing w:val="-7"/>
            </w:rPr>
            <w:t xml:space="preserve"> </w:t>
          </w:r>
          <w:r w:rsidR="00A337B6" w:rsidRPr="008F3560">
            <w:t>tehdyn</w:t>
          </w:r>
          <w:r w:rsidR="00A337B6" w:rsidRPr="008F3560">
            <w:rPr>
              <w:spacing w:val="-5"/>
            </w:rPr>
            <w:t xml:space="preserve"> </w:t>
          </w:r>
          <w:r w:rsidR="00A337B6" w:rsidRPr="008F3560">
            <w:t>kansainvälisen</w:t>
          </w:r>
          <w:r w:rsidR="00A337B6" w:rsidRPr="008F3560">
            <w:rPr>
              <w:spacing w:val="-5"/>
            </w:rPr>
            <w:t xml:space="preserve"> </w:t>
          </w:r>
          <w:r w:rsidR="00A337B6" w:rsidRPr="008F3560">
            <w:t>yleissopimuksen mukaisen irtotavarakontin vaatimustenmukaisuus osoitetaan rakennetyypin hyväksynnällä ja sen vaatimustenmukaisuuden arviointiin kuuluvat testaukset ja hyväksynnät. Arvioinnista, hyväksynnästä ja tarkastuksista annettaisiin tarkempia määräyksiä pykälän valtuuden nojalla.</w:t>
          </w:r>
        </w:p>
        <w:p w14:paraId="7EECCF10" w14:textId="3CD4F2F5" w:rsidR="00A337B6" w:rsidRPr="008F3560" w:rsidRDefault="00A337B6" w:rsidP="00E27FE9">
          <w:pPr>
            <w:pStyle w:val="Leipteksti"/>
            <w:ind w:right="192"/>
            <w:jc w:val="both"/>
          </w:pPr>
          <w:r w:rsidRPr="008F3560">
            <w:t>Momenttien</w:t>
          </w:r>
          <w:r w:rsidRPr="008F3560">
            <w:rPr>
              <w:spacing w:val="-6"/>
            </w:rPr>
            <w:t xml:space="preserve"> </w:t>
          </w:r>
          <w:r w:rsidRPr="008F3560">
            <w:t>säännökset</w:t>
          </w:r>
          <w:r w:rsidRPr="008F3560">
            <w:rPr>
              <w:spacing w:val="-6"/>
            </w:rPr>
            <w:t xml:space="preserve"> </w:t>
          </w:r>
          <w:r w:rsidRPr="008F3560">
            <w:t>koskisivat</w:t>
          </w:r>
          <w:r w:rsidRPr="008F3560">
            <w:rPr>
              <w:spacing w:val="-6"/>
            </w:rPr>
            <w:t xml:space="preserve"> </w:t>
          </w:r>
          <w:r w:rsidRPr="008F3560">
            <w:t>pakkauksia,</w:t>
          </w:r>
          <w:r w:rsidRPr="008F3560">
            <w:rPr>
              <w:spacing w:val="-6"/>
            </w:rPr>
            <w:t xml:space="preserve"> </w:t>
          </w:r>
          <w:r w:rsidRPr="008F3560">
            <w:t>säiliöitä</w:t>
          </w:r>
          <w:r w:rsidRPr="008F3560">
            <w:rPr>
              <w:spacing w:val="-10"/>
            </w:rPr>
            <w:t xml:space="preserve"> </w:t>
          </w:r>
          <w:r w:rsidRPr="008F3560">
            <w:t>ja</w:t>
          </w:r>
          <w:r w:rsidRPr="008F3560">
            <w:rPr>
              <w:spacing w:val="-6"/>
            </w:rPr>
            <w:t xml:space="preserve"> </w:t>
          </w:r>
          <w:r w:rsidRPr="008F3560">
            <w:t>irtotavarakontteja</w:t>
          </w:r>
          <w:r w:rsidRPr="008F3560">
            <w:rPr>
              <w:spacing w:val="-6"/>
            </w:rPr>
            <w:t xml:space="preserve"> </w:t>
          </w:r>
          <w:r w:rsidRPr="008F3560">
            <w:t>käyttövalmiina</w:t>
          </w:r>
          <w:r w:rsidRPr="008F3560">
            <w:rPr>
              <w:spacing w:val="-6"/>
            </w:rPr>
            <w:t xml:space="preserve"> </w:t>
          </w:r>
          <w:r w:rsidRPr="008F3560">
            <w:t>eli venttiileineen</w:t>
          </w:r>
          <w:r w:rsidRPr="008F3560">
            <w:rPr>
              <w:spacing w:val="-2"/>
            </w:rPr>
            <w:t xml:space="preserve"> </w:t>
          </w:r>
          <w:r w:rsidRPr="008F3560">
            <w:t>ja käyttölaitteineen,</w:t>
          </w:r>
          <w:r w:rsidRPr="008F3560">
            <w:rPr>
              <w:spacing w:val="-2"/>
            </w:rPr>
            <w:t xml:space="preserve"> </w:t>
          </w:r>
          <w:r w:rsidRPr="008F3560">
            <w:t>jotka ovat turvallisuuden kannalta välttämättömiä.</w:t>
          </w:r>
          <w:r w:rsidRPr="008F3560">
            <w:rPr>
              <w:spacing w:val="-2"/>
            </w:rPr>
            <w:t xml:space="preserve"> </w:t>
          </w:r>
          <w:r w:rsidRPr="008F3560">
            <w:t>Tällaisen venttiilin</w:t>
          </w:r>
          <w:r w:rsidRPr="008F3560">
            <w:rPr>
              <w:spacing w:val="-14"/>
            </w:rPr>
            <w:t xml:space="preserve"> </w:t>
          </w:r>
          <w:r w:rsidRPr="008F3560">
            <w:t>ja</w:t>
          </w:r>
          <w:r w:rsidRPr="008F3560">
            <w:rPr>
              <w:spacing w:val="-14"/>
            </w:rPr>
            <w:t xml:space="preserve"> </w:t>
          </w:r>
          <w:r w:rsidRPr="008F3560">
            <w:t>muun</w:t>
          </w:r>
          <w:r w:rsidRPr="008F3560">
            <w:rPr>
              <w:spacing w:val="-13"/>
            </w:rPr>
            <w:t xml:space="preserve"> </w:t>
          </w:r>
          <w:r w:rsidRPr="008F3560">
            <w:t>lisälaitteen</w:t>
          </w:r>
          <w:r w:rsidRPr="008F3560">
            <w:rPr>
              <w:spacing w:val="-13"/>
            </w:rPr>
            <w:t xml:space="preserve"> </w:t>
          </w:r>
          <w:r w:rsidRPr="008F3560">
            <w:t>vaatimustenmukaisuus</w:t>
          </w:r>
          <w:r w:rsidRPr="008F3560">
            <w:rPr>
              <w:spacing w:val="-12"/>
            </w:rPr>
            <w:t xml:space="preserve"> </w:t>
          </w:r>
          <w:r w:rsidRPr="008F3560">
            <w:t>arvioitaisiin</w:t>
          </w:r>
          <w:r w:rsidRPr="008F3560">
            <w:rPr>
              <w:spacing w:val="-14"/>
            </w:rPr>
            <w:t xml:space="preserve"> </w:t>
          </w:r>
          <w:r w:rsidRPr="008F3560">
            <w:t>turvallisuusvaatimustasoltaan vastaavalla menettelyllä kuin arviointi, joka tehdään pakkaukselle tai säiliölle, johon venttiili tai</w:t>
          </w:r>
          <w:r w:rsidRPr="008F3560">
            <w:rPr>
              <w:spacing w:val="-6"/>
            </w:rPr>
            <w:t xml:space="preserve"> </w:t>
          </w:r>
          <w:r w:rsidRPr="008F3560">
            <w:t>muu</w:t>
          </w:r>
          <w:r w:rsidRPr="008F3560">
            <w:rPr>
              <w:spacing w:val="-7"/>
            </w:rPr>
            <w:t xml:space="preserve"> </w:t>
          </w:r>
          <w:r w:rsidRPr="008F3560">
            <w:t>lisälaite</w:t>
          </w:r>
          <w:r w:rsidRPr="008F3560">
            <w:rPr>
              <w:spacing w:val="-7"/>
            </w:rPr>
            <w:t xml:space="preserve"> </w:t>
          </w:r>
          <w:r w:rsidRPr="008F3560">
            <w:t>on</w:t>
          </w:r>
          <w:r w:rsidRPr="008F3560">
            <w:rPr>
              <w:spacing w:val="-7"/>
            </w:rPr>
            <w:t xml:space="preserve"> </w:t>
          </w:r>
          <w:r w:rsidRPr="008F3560">
            <w:t>asennettu</w:t>
          </w:r>
          <w:r w:rsidRPr="008F3560">
            <w:rPr>
              <w:spacing w:val="-7"/>
            </w:rPr>
            <w:t xml:space="preserve"> </w:t>
          </w:r>
          <w:r w:rsidRPr="008F3560">
            <w:t>tai</w:t>
          </w:r>
          <w:r w:rsidRPr="008F3560">
            <w:rPr>
              <w:spacing w:val="-6"/>
            </w:rPr>
            <w:t xml:space="preserve"> </w:t>
          </w:r>
          <w:r w:rsidRPr="008F3560">
            <w:t>asennetaan.</w:t>
          </w:r>
          <w:r w:rsidRPr="008F3560">
            <w:rPr>
              <w:spacing w:val="-10"/>
            </w:rPr>
            <w:t xml:space="preserve"> </w:t>
          </w:r>
          <w:r w:rsidRPr="008F3560">
            <w:t>Venttiilin</w:t>
          </w:r>
          <w:r w:rsidRPr="008F3560">
            <w:rPr>
              <w:spacing w:val="-10"/>
            </w:rPr>
            <w:t xml:space="preserve"> </w:t>
          </w:r>
          <w:r w:rsidRPr="008F3560">
            <w:t>ja</w:t>
          </w:r>
          <w:r w:rsidRPr="008F3560">
            <w:rPr>
              <w:spacing w:val="-7"/>
            </w:rPr>
            <w:t xml:space="preserve"> </w:t>
          </w:r>
          <w:r w:rsidRPr="008F3560">
            <w:t>lisälaitteen</w:t>
          </w:r>
          <w:r w:rsidRPr="008F3560">
            <w:rPr>
              <w:spacing w:val="-7"/>
            </w:rPr>
            <w:t xml:space="preserve"> </w:t>
          </w:r>
          <w:r w:rsidRPr="008F3560">
            <w:t>voitaisiin</w:t>
          </w:r>
          <w:r w:rsidRPr="008F3560">
            <w:rPr>
              <w:spacing w:val="-7"/>
            </w:rPr>
            <w:t xml:space="preserve"> </w:t>
          </w:r>
          <w:r w:rsidRPr="008F3560">
            <w:t>soveltaa</w:t>
          </w:r>
          <w:r w:rsidRPr="008F3560">
            <w:rPr>
              <w:spacing w:val="-7"/>
            </w:rPr>
            <w:t xml:space="preserve"> </w:t>
          </w:r>
          <w:r w:rsidRPr="008F3560">
            <w:t>erillistä menettelyä, mutta niiden asennuksen jälkeen pakkauksen ja säiliön vaatimustenmukaisuus on tarkasteltava vielä kokonaisuutena. Vaatimustenmukaisuuden arvioinnin perusteella myönnettävä hyväksyntä voisi olla määräaikainen, näin on esimerkiksi paineastioilla ja suurimmalla osalla säiliöistä, joille myönnetään tyyppihyväksyntä.</w:t>
          </w:r>
        </w:p>
        <w:p w14:paraId="5DD097F7" w14:textId="77777777" w:rsidR="00A337B6" w:rsidRPr="008F3560" w:rsidRDefault="00A337B6" w:rsidP="00E27FE9">
          <w:pPr>
            <w:pStyle w:val="Leipteksti"/>
            <w:spacing w:before="2"/>
            <w:rPr>
              <w:sz w:val="19"/>
            </w:rPr>
          </w:pPr>
        </w:p>
        <w:p w14:paraId="2662C203" w14:textId="3851DFF4" w:rsidR="00A337B6" w:rsidRPr="008F3560" w:rsidRDefault="00277B56" w:rsidP="00E27FE9">
          <w:pPr>
            <w:pStyle w:val="Leipteksti"/>
            <w:ind w:right="192"/>
            <w:jc w:val="both"/>
          </w:pPr>
          <w:r w:rsidRPr="008F3560">
            <w:t>Pykälän</w:t>
          </w:r>
          <w:r w:rsidR="00A337B6" w:rsidRPr="008F3560">
            <w:t xml:space="preserve"> 2 momentin</w:t>
          </w:r>
          <w:r w:rsidR="00A337B6" w:rsidRPr="008F3560">
            <w:rPr>
              <w:i/>
            </w:rPr>
            <w:t xml:space="preserve"> </w:t>
          </w:r>
          <w:r w:rsidR="00A337B6" w:rsidRPr="008F3560">
            <w:t>mukaan käyttöönotetun pakkauksen, säiliön ja irtotavarakontin jatkuva vaatimustenmukaisuus osoitetaan sen tyypistä riippuen tarvittaessa määräajoin suoritettavilla tarkastuksilla.</w:t>
          </w:r>
          <w:r w:rsidR="00A337B6" w:rsidRPr="008F3560">
            <w:rPr>
              <w:spacing w:val="-2"/>
            </w:rPr>
            <w:t xml:space="preserve"> </w:t>
          </w:r>
          <w:r w:rsidR="00A337B6" w:rsidRPr="008F3560">
            <w:t>Tyypillisesi pienille pakkauksille, kuten laatikoille ja kanistereille, määräaikaistarkastuksia</w:t>
          </w:r>
          <w:r w:rsidR="00A337B6" w:rsidRPr="008F3560">
            <w:rPr>
              <w:spacing w:val="-10"/>
            </w:rPr>
            <w:t xml:space="preserve"> </w:t>
          </w:r>
          <w:r w:rsidR="00A337B6" w:rsidRPr="008F3560">
            <w:t>ei</w:t>
          </w:r>
          <w:r w:rsidR="00A337B6" w:rsidRPr="008F3560">
            <w:rPr>
              <w:spacing w:val="-9"/>
            </w:rPr>
            <w:t xml:space="preserve"> </w:t>
          </w:r>
          <w:r w:rsidR="00A337B6" w:rsidRPr="008F3560">
            <w:t>vaadita.</w:t>
          </w:r>
          <w:r w:rsidR="00A337B6" w:rsidRPr="008F3560">
            <w:rPr>
              <w:spacing w:val="-8"/>
            </w:rPr>
            <w:t xml:space="preserve"> </w:t>
          </w:r>
          <w:r w:rsidR="00A337B6" w:rsidRPr="008F3560">
            <w:t>Suuremmille</w:t>
          </w:r>
          <w:r w:rsidR="00A337B6" w:rsidRPr="008F3560">
            <w:rPr>
              <w:spacing w:val="-8"/>
            </w:rPr>
            <w:t xml:space="preserve"> </w:t>
          </w:r>
          <w:r w:rsidR="00A337B6" w:rsidRPr="008F3560">
            <w:t>yksiköille</w:t>
          </w:r>
          <w:r w:rsidR="00A337B6" w:rsidRPr="008F3560">
            <w:rPr>
              <w:spacing w:val="-8"/>
            </w:rPr>
            <w:t xml:space="preserve"> </w:t>
          </w:r>
          <w:r w:rsidR="00A337B6" w:rsidRPr="008F3560">
            <w:t>kuten</w:t>
          </w:r>
          <w:r w:rsidR="00A337B6" w:rsidRPr="008F3560">
            <w:rPr>
              <w:spacing w:val="-10"/>
            </w:rPr>
            <w:t xml:space="preserve"> </w:t>
          </w:r>
          <w:r w:rsidR="00A337B6" w:rsidRPr="008F3560">
            <w:t>IBC-pakkauksille</w:t>
          </w:r>
          <w:r w:rsidR="00A337B6" w:rsidRPr="008F3560">
            <w:rPr>
              <w:spacing w:val="-10"/>
            </w:rPr>
            <w:t xml:space="preserve"> </w:t>
          </w:r>
          <w:r w:rsidR="00A337B6" w:rsidRPr="008F3560">
            <w:t>(intermediate</w:t>
          </w:r>
          <w:r w:rsidR="00A337B6" w:rsidRPr="008F3560">
            <w:rPr>
              <w:spacing w:val="-10"/>
            </w:rPr>
            <w:t xml:space="preserve"> </w:t>
          </w:r>
          <w:r w:rsidR="00A337B6" w:rsidRPr="008F3560">
            <w:t>bulk</w:t>
          </w:r>
          <w:r w:rsidR="00A337B6" w:rsidRPr="008F3560">
            <w:rPr>
              <w:spacing w:val="-11"/>
            </w:rPr>
            <w:t xml:space="preserve"> </w:t>
          </w:r>
          <w:r w:rsidR="00A337B6" w:rsidRPr="008F3560">
            <w:t>container), riippuen valmistusmateriaalista, vaadittaisiin määräajoin suoritettava tarkastus, jossa pakkauksen</w:t>
          </w:r>
          <w:r w:rsidR="00A337B6" w:rsidRPr="008F3560">
            <w:rPr>
              <w:spacing w:val="-1"/>
            </w:rPr>
            <w:t xml:space="preserve"> </w:t>
          </w:r>
          <w:r w:rsidR="00A337B6" w:rsidRPr="008F3560">
            <w:t>kunto</w:t>
          </w:r>
          <w:r w:rsidR="00A337B6" w:rsidRPr="008F3560">
            <w:rPr>
              <w:spacing w:val="-3"/>
            </w:rPr>
            <w:t xml:space="preserve"> </w:t>
          </w:r>
          <w:r w:rsidR="00A337B6" w:rsidRPr="008F3560">
            <w:t>ja</w:t>
          </w:r>
          <w:r w:rsidR="00A337B6" w:rsidRPr="008F3560">
            <w:rPr>
              <w:spacing w:val="-1"/>
            </w:rPr>
            <w:t xml:space="preserve"> </w:t>
          </w:r>
          <w:r w:rsidR="00A337B6" w:rsidRPr="008F3560">
            <w:t>käyttölaitteiden</w:t>
          </w:r>
          <w:r w:rsidR="00A337B6" w:rsidRPr="008F3560">
            <w:rPr>
              <w:spacing w:val="-1"/>
            </w:rPr>
            <w:t xml:space="preserve"> </w:t>
          </w:r>
          <w:r w:rsidR="00A337B6" w:rsidRPr="008F3560">
            <w:t>toiminta</w:t>
          </w:r>
          <w:r w:rsidR="00A337B6" w:rsidRPr="008F3560">
            <w:rPr>
              <w:spacing w:val="-3"/>
            </w:rPr>
            <w:t xml:space="preserve"> </w:t>
          </w:r>
          <w:r w:rsidR="00A337B6" w:rsidRPr="008F3560">
            <w:t>tarkastetaan.</w:t>
          </w:r>
          <w:r w:rsidR="00A337B6" w:rsidRPr="008F3560">
            <w:rPr>
              <w:spacing w:val="-1"/>
            </w:rPr>
            <w:t xml:space="preserve"> </w:t>
          </w:r>
          <w:r w:rsidR="00A337B6" w:rsidRPr="008F3560">
            <w:t>Eri tyyppisille</w:t>
          </w:r>
          <w:r w:rsidR="00A337B6" w:rsidRPr="008F3560">
            <w:rPr>
              <w:spacing w:val="-1"/>
            </w:rPr>
            <w:t xml:space="preserve"> </w:t>
          </w:r>
          <w:r w:rsidR="00A337B6" w:rsidRPr="008F3560">
            <w:t>säiliöille</w:t>
          </w:r>
          <w:r w:rsidR="00A337B6" w:rsidRPr="008F3560">
            <w:rPr>
              <w:spacing w:val="-1"/>
            </w:rPr>
            <w:t xml:space="preserve"> </w:t>
          </w:r>
          <w:r w:rsidR="00A337B6" w:rsidRPr="008F3560">
            <w:t>suoritetaan määräajoin</w:t>
          </w:r>
          <w:r w:rsidR="00A337B6" w:rsidRPr="008F3560">
            <w:rPr>
              <w:spacing w:val="-14"/>
            </w:rPr>
            <w:t xml:space="preserve"> </w:t>
          </w:r>
          <w:r w:rsidR="00A337B6" w:rsidRPr="008F3560">
            <w:t>erilaisia</w:t>
          </w:r>
          <w:r w:rsidR="00A337B6" w:rsidRPr="008F3560">
            <w:rPr>
              <w:spacing w:val="-14"/>
            </w:rPr>
            <w:t xml:space="preserve"> </w:t>
          </w:r>
          <w:r w:rsidR="00A337B6" w:rsidRPr="008F3560">
            <w:t>tarkastuksia,</w:t>
          </w:r>
          <w:r w:rsidR="00A337B6" w:rsidRPr="008F3560">
            <w:rPr>
              <w:spacing w:val="-14"/>
            </w:rPr>
            <w:t xml:space="preserve"> </w:t>
          </w:r>
          <w:r w:rsidR="00A337B6" w:rsidRPr="008F3560">
            <w:t>joita</w:t>
          </w:r>
          <w:r w:rsidR="00A337B6" w:rsidRPr="008F3560">
            <w:rPr>
              <w:spacing w:val="-13"/>
            </w:rPr>
            <w:t xml:space="preserve"> </w:t>
          </w:r>
          <w:r w:rsidR="00A337B6" w:rsidRPr="008F3560">
            <w:t>ovat</w:t>
          </w:r>
          <w:r w:rsidR="00A337B6" w:rsidRPr="008F3560">
            <w:rPr>
              <w:spacing w:val="-14"/>
            </w:rPr>
            <w:t xml:space="preserve"> </w:t>
          </w:r>
          <w:r w:rsidR="00A337B6" w:rsidRPr="008F3560">
            <w:t>muun</w:t>
          </w:r>
          <w:r w:rsidR="00A337B6" w:rsidRPr="008F3560">
            <w:rPr>
              <w:spacing w:val="-14"/>
            </w:rPr>
            <w:t xml:space="preserve"> </w:t>
          </w:r>
          <w:r w:rsidR="00A337B6" w:rsidRPr="008F3560">
            <w:t>muassa</w:t>
          </w:r>
          <w:r w:rsidR="00A337B6" w:rsidRPr="008F3560">
            <w:rPr>
              <w:spacing w:val="-14"/>
            </w:rPr>
            <w:t xml:space="preserve"> </w:t>
          </w:r>
          <w:r w:rsidR="00656C00" w:rsidRPr="008F3560">
            <w:t xml:space="preserve">sisä- </w:t>
          </w:r>
          <w:r w:rsidR="00A337B6" w:rsidRPr="008F3560">
            <w:t>ja</w:t>
          </w:r>
          <w:r w:rsidR="00A337B6" w:rsidRPr="008F3560">
            <w:rPr>
              <w:spacing w:val="-14"/>
            </w:rPr>
            <w:t xml:space="preserve"> </w:t>
          </w:r>
          <w:r w:rsidR="00A337B6" w:rsidRPr="008F3560">
            <w:t>ulkopuolinen</w:t>
          </w:r>
          <w:r w:rsidR="00A337B6" w:rsidRPr="008F3560">
            <w:rPr>
              <w:spacing w:val="-14"/>
            </w:rPr>
            <w:t xml:space="preserve"> </w:t>
          </w:r>
          <w:r w:rsidR="00A337B6" w:rsidRPr="008F3560">
            <w:t>tarkastus,</w:t>
          </w:r>
          <w:r w:rsidR="00A337B6" w:rsidRPr="008F3560">
            <w:rPr>
              <w:spacing w:val="-14"/>
            </w:rPr>
            <w:t xml:space="preserve"> </w:t>
          </w:r>
          <w:r w:rsidR="00A337B6" w:rsidRPr="008F3560">
            <w:t>tiiviys- ja</w:t>
          </w:r>
          <w:r w:rsidR="00A337B6" w:rsidRPr="008F3560">
            <w:rPr>
              <w:spacing w:val="-5"/>
            </w:rPr>
            <w:t xml:space="preserve"> </w:t>
          </w:r>
          <w:r w:rsidR="00A337B6" w:rsidRPr="008F3560">
            <w:t>vesipainekoe</w:t>
          </w:r>
          <w:r w:rsidR="00A337B6" w:rsidRPr="008F3560">
            <w:rPr>
              <w:spacing w:val="-5"/>
            </w:rPr>
            <w:t xml:space="preserve"> </w:t>
          </w:r>
          <w:r w:rsidR="00A337B6" w:rsidRPr="008F3560">
            <w:t>sekä</w:t>
          </w:r>
          <w:r w:rsidR="00A337B6" w:rsidRPr="008F3560">
            <w:rPr>
              <w:spacing w:val="-5"/>
            </w:rPr>
            <w:t xml:space="preserve"> </w:t>
          </w:r>
          <w:r w:rsidR="00A337B6" w:rsidRPr="008F3560">
            <w:t>varusteiden</w:t>
          </w:r>
          <w:r w:rsidR="00A337B6" w:rsidRPr="008F3560">
            <w:rPr>
              <w:spacing w:val="-8"/>
            </w:rPr>
            <w:t xml:space="preserve"> </w:t>
          </w:r>
          <w:r w:rsidR="00A337B6" w:rsidRPr="008F3560">
            <w:t>toimintatarkastus.</w:t>
          </w:r>
          <w:r w:rsidR="00A337B6" w:rsidRPr="008F3560">
            <w:rPr>
              <w:spacing w:val="-13"/>
            </w:rPr>
            <w:t xml:space="preserve"> </w:t>
          </w:r>
          <w:r w:rsidR="00A337B6" w:rsidRPr="008F3560">
            <w:t>Suoritettavista</w:t>
          </w:r>
          <w:r w:rsidR="00A337B6" w:rsidRPr="008F3560">
            <w:rPr>
              <w:spacing w:val="-14"/>
            </w:rPr>
            <w:t xml:space="preserve"> </w:t>
          </w:r>
          <w:r w:rsidR="00A337B6" w:rsidRPr="008F3560">
            <w:t>tarkastuksista</w:t>
          </w:r>
          <w:r w:rsidR="00A337B6" w:rsidRPr="008F3560">
            <w:rPr>
              <w:spacing w:val="-14"/>
            </w:rPr>
            <w:t xml:space="preserve"> </w:t>
          </w:r>
          <w:r w:rsidR="00A337B6" w:rsidRPr="008F3560">
            <w:t>annettaisiin</w:t>
          </w:r>
          <w:r w:rsidR="00A337B6" w:rsidRPr="008F3560">
            <w:rPr>
              <w:spacing w:val="-14"/>
            </w:rPr>
            <w:t xml:space="preserve"> </w:t>
          </w:r>
          <w:r w:rsidR="00A337B6" w:rsidRPr="008F3560">
            <w:t>tarkempia</w:t>
          </w:r>
          <w:r w:rsidR="00A337B6" w:rsidRPr="008F3560">
            <w:rPr>
              <w:spacing w:val="-13"/>
            </w:rPr>
            <w:t xml:space="preserve"> </w:t>
          </w:r>
          <w:r w:rsidR="00A337B6" w:rsidRPr="008F3560">
            <w:t>määräyksiä pykälän valtuuden nojalla.</w:t>
          </w:r>
        </w:p>
        <w:p w14:paraId="35B9BA6B" w14:textId="77777777" w:rsidR="00A337B6" w:rsidRPr="008F3560" w:rsidRDefault="00A337B6" w:rsidP="00E27FE9">
          <w:pPr>
            <w:pStyle w:val="Leipteksti"/>
            <w:rPr>
              <w:sz w:val="19"/>
            </w:rPr>
          </w:pPr>
        </w:p>
        <w:p w14:paraId="31315FBB" w14:textId="6FD6892C" w:rsidR="00A337B6" w:rsidRPr="008F3560" w:rsidRDefault="00A337B6" w:rsidP="00E27FE9">
          <w:pPr>
            <w:pStyle w:val="Leipteksti"/>
            <w:ind w:right="191"/>
            <w:jc w:val="both"/>
          </w:pPr>
          <w:r w:rsidRPr="008F3560">
            <w:t>Pykälän 3 momentissa</w:t>
          </w:r>
          <w:r w:rsidRPr="008F3560">
            <w:rPr>
              <w:i/>
            </w:rPr>
            <w:t xml:space="preserve"> </w:t>
          </w:r>
          <w:r w:rsidRPr="008F3560">
            <w:t>säädettäisiin vaatimustenmukaisuuden osoituksesta annettavasta todistuksesta sekä vaatimustenmukaisuutta osoittavista merkinnöistä. Momentissa tarkoitetut asiakirjat ovat tyyppihyväksyntöjä</w:t>
          </w:r>
          <w:r w:rsidRPr="008F3560">
            <w:rPr>
              <w:spacing w:val="-1"/>
            </w:rPr>
            <w:t xml:space="preserve"> </w:t>
          </w:r>
          <w:r w:rsidRPr="008F3560">
            <w:t>ja muita hyväksyntöjä sekä määräaikaistarkastuksista ja muista tarkastuksista</w:t>
          </w:r>
          <w:r w:rsidRPr="008F3560">
            <w:rPr>
              <w:spacing w:val="-3"/>
            </w:rPr>
            <w:t xml:space="preserve"> </w:t>
          </w:r>
          <w:r w:rsidRPr="008F3560">
            <w:t>myönnettyjä</w:t>
          </w:r>
          <w:r w:rsidRPr="008F3560">
            <w:rPr>
              <w:spacing w:val="-8"/>
            </w:rPr>
            <w:t xml:space="preserve"> </w:t>
          </w:r>
          <w:r w:rsidRPr="008F3560">
            <w:t>asiakirjoja.</w:t>
          </w:r>
          <w:r w:rsidRPr="008F3560">
            <w:rPr>
              <w:spacing w:val="-5"/>
            </w:rPr>
            <w:t xml:space="preserve"> </w:t>
          </w:r>
          <w:r w:rsidRPr="008F3560">
            <w:t>Käytännössä</w:t>
          </w:r>
          <w:r w:rsidRPr="008F3560">
            <w:rPr>
              <w:spacing w:val="-5"/>
            </w:rPr>
            <w:t xml:space="preserve"> </w:t>
          </w:r>
          <w:r w:rsidRPr="008F3560">
            <w:t>pakkaukselle,</w:t>
          </w:r>
          <w:r w:rsidRPr="008F3560">
            <w:rPr>
              <w:spacing w:val="-5"/>
            </w:rPr>
            <w:t xml:space="preserve"> </w:t>
          </w:r>
          <w:r w:rsidRPr="008F3560">
            <w:t>säiliölle</w:t>
          </w:r>
          <w:r w:rsidRPr="008F3560">
            <w:rPr>
              <w:spacing w:val="-8"/>
            </w:rPr>
            <w:t xml:space="preserve"> </w:t>
          </w:r>
          <w:r w:rsidRPr="008F3560">
            <w:t>ja</w:t>
          </w:r>
          <w:r w:rsidRPr="008F3560">
            <w:rPr>
              <w:spacing w:val="-5"/>
            </w:rPr>
            <w:t xml:space="preserve"> </w:t>
          </w:r>
          <w:r w:rsidRPr="008F3560">
            <w:t>irtotavarakontille annetaan</w:t>
          </w:r>
          <w:r w:rsidRPr="008F3560">
            <w:rPr>
              <w:spacing w:val="-6"/>
            </w:rPr>
            <w:t xml:space="preserve"> </w:t>
          </w:r>
          <w:r w:rsidRPr="008F3560">
            <w:t>hyväksynnän</w:t>
          </w:r>
          <w:r w:rsidRPr="008F3560">
            <w:rPr>
              <w:spacing w:val="-4"/>
            </w:rPr>
            <w:t xml:space="preserve"> </w:t>
          </w:r>
          <w:r w:rsidRPr="008F3560">
            <w:t>yhteydessä</w:t>
          </w:r>
          <w:r w:rsidRPr="008F3560">
            <w:rPr>
              <w:spacing w:val="-4"/>
            </w:rPr>
            <w:t xml:space="preserve"> </w:t>
          </w:r>
          <w:r w:rsidRPr="008F3560">
            <w:t>hyväksymistodistus</w:t>
          </w:r>
          <w:r w:rsidRPr="008F3560">
            <w:rPr>
              <w:spacing w:val="-5"/>
            </w:rPr>
            <w:t xml:space="preserve"> </w:t>
          </w:r>
          <w:r w:rsidRPr="008F3560">
            <w:t>tai</w:t>
          </w:r>
          <w:r w:rsidRPr="008F3560">
            <w:rPr>
              <w:spacing w:val="-3"/>
            </w:rPr>
            <w:t xml:space="preserve"> </w:t>
          </w:r>
          <w:r w:rsidRPr="008F3560">
            <w:t>muu</w:t>
          </w:r>
          <w:r w:rsidRPr="008F3560">
            <w:rPr>
              <w:spacing w:val="-4"/>
            </w:rPr>
            <w:t xml:space="preserve"> </w:t>
          </w:r>
          <w:r w:rsidRPr="008F3560">
            <w:t>vastaava</w:t>
          </w:r>
          <w:r w:rsidRPr="008F3560">
            <w:rPr>
              <w:spacing w:val="-4"/>
            </w:rPr>
            <w:t xml:space="preserve"> </w:t>
          </w:r>
          <w:r w:rsidRPr="008F3560">
            <w:t>hyväksyntää</w:t>
          </w:r>
          <w:r w:rsidRPr="008F3560">
            <w:rPr>
              <w:spacing w:val="-4"/>
            </w:rPr>
            <w:t xml:space="preserve"> </w:t>
          </w:r>
          <w:r w:rsidRPr="008F3560">
            <w:t>osoittava asiakirja ja myöhemmin käytön aikana määräaikaistarkastuksista ja –testauksista todistus, jos määräajoin</w:t>
          </w:r>
          <w:r w:rsidRPr="008F3560">
            <w:rPr>
              <w:spacing w:val="-10"/>
            </w:rPr>
            <w:t xml:space="preserve"> </w:t>
          </w:r>
          <w:r w:rsidRPr="008F3560">
            <w:t>tehtävää</w:t>
          </w:r>
          <w:r w:rsidRPr="008F3560">
            <w:rPr>
              <w:spacing w:val="-8"/>
            </w:rPr>
            <w:t xml:space="preserve"> </w:t>
          </w:r>
          <w:r w:rsidRPr="008F3560">
            <w:t>tarkastusta</w:t>
          </w:r>
          <w:r w:rsidRPr="008F3560">
            <w:rPr>
              <w:spacing w:val="-9"/>
            </w:rPr>
            <w:t xml:space="preserve"> </w:t>
          </w:r>
          <w:r w:rsidRPr="008F3560">
            <w:t>edellytetään.</w:t>
          </w:r>
          <w:r w:rsidRPr="008F3560">
            <w:rPr>
              <w:spacing w:val="-12"/>
            </w:rPr>
            <w:t xml:space="preserve"> </w:t>
          </w:r>
          <w:r w:rsidRPr="008F3560">
            <w:t>Jotta</w:t>
          </w:r>
          <w:r w:rsidRPr="008F3560">
            <w:rPr>
              <w:spacing w:val="-7"/>
            </w:rPr>
            <w:t xml:space="preserve"> </w:t>
          </w:r>
          <w:r w:rsidRPr="008F3560">
            <w:t>vaatimustenmukainen</w:t>
          </w:r>
          <w:r w:rsidRPr="008F3560">
            <w:rPr>
              <w:spacing w:val="-7"/>
            </w:rPr>
            <w:t xml:space="preserve"> </w:t>
          </w:r>
          <w:r w:rsidRPr="008F3560">
            <w:t>pakkaus,</w:t>
          </w:r>
          <w:r w:rsidRPr="008F3560">
            <w:rPr>
              <w:spacing w:val="-10"/>
            </w:rPr>
            <w:t xml:space="preserve"> </w:t>
          </w:r>
          <w:r w:rsidRPr="008F3560">
            <w:t>säiliö</w:t>
          </w:r>
          <w:r w:rsidRPr="008F3560">
            <w:rPr>
              <w:spacing w:val="-12"/>
            </w:rPr>
            <w:t xml:space="preserve"> </w:t>
          </w:r>
          <w:r w:rsidRPr="008F3560">
            <w:t>ja</w:t>
          </w:r>
          <w:r w:rsidRPr="008F3560">
            <w:rPr>
              <w:spacing w:val="-9"/>
            </w:rPr>
            <w:t xml:space="preserve"> </w:t>
          </w:r>
          <w:r w:rsidRPr="0057010C">
            <w:t>irtotavarakontti tun</w:t>
          </w:r>
          <w:r w:rsidRPr="008F3560">
            <w:t>nist</w:t>
          </w:r>
          <w:r w:rsidR="0057010C">
            <w:t>ettaisiin</w:t>
          </w:r>
          <w:r w:rsidRPr="008F3560">
            <w:t>, on siihen tehtävä hyväksynnästä, määräaikaistarkastuksista ja muista</w:t>
          </w:r>
          <w:r w:rsidRPr="008F3560">
            <w:rPr>
              <w:spacing w:val="-1"/>
            </w:rPr>
            <w:t xml:space="preserve"> </w:t>
          </w:r>
          <w:r w:rsidRPr="008F3560">
            <w:t>tarkastuksista</w:t>
          </w:r>
          <w:r w:rsidRPr="008F3560">
            <w:rPr>
              <w:spacing w:val="-1"/>
            </w:rPr>
            <w:t xml:space="preserve"> </w:t>
          </w:r>
          <w:r w:rsidRPr="008F3560">
            <w:t>merkintä.</w:t>
          </w:r>
          <w:r w:rsidRPr="008F3560">
            <w:rPr>
              <w:spacing w:val="-3"/>
            </w:rPr>
            <w:t xml:space="preserve"> </w:t>
          </w:r>
          <w:r w:rsidRPr="008F3560">
            <w:t>Merkinnöistä</w:t>
          </w:r>
          <w:r w:rsidRPr="008F3560">
            <w:rPr>
              <w:spacing w:val="-1"/>
            </w:rPr>
            <w:t xml:space="preserve"> </w:t>
          </w:r>
          <w:r w:rsidRPr="008F3560">
            <w:t>määrättäisiin</w:t>
          </w:r>
          <w:r w:rsidRPr="008F3560">
            <w:rPr>
              <w:spacing w:val="-1"/>
            </w:rPr>
            <w:t xml:space="preserve"> </w:t>
          </w:r>
          <w:r w:rsidRPr="008F3560">
            <w:t>tarkemmin</w:t>
          </w:r>
          <w:r w:rsidRPr="008F3560">
            <w:rPr>
              <w:spacing w:val="-1"/>
            </w:rPr>
            <w:t xml:space="preserve"> </w:t>
          </w:r>
          <w:r w:rsidRPr="008F3560">
            <w:t>pykälän</w:t>
          </w:r>
          <w:r w:rsidRPr="008F3560">
            <w:rPr>
              <w:spacing w:val="-1"/>
            </w:rPr>
            <w:t xml:space="preserve"> </w:t>
          </w:r>
          <w:r w:rsidRPr="008F3560">
            <w:t>nojalla</w:t>
          </w:r>
          <w:r w:rsidRPr="008F3560">
            <w:rPr>
              <w:spacing w:val="-1"/>
            </w:rPr>
            <w:t xml:space="preserve"> </w:t>
          </w:r>
          <w:r w:rsidRPr="008F3560">
            <w:t>annettavissa teknisissä määräyksissä. Tekemällä merkintä pakkauksen, säiliöön tai irtotavarakonttiin vakuutetaan,</w:t>
          </w:r>
          <w:r w:rsidRPr="008F3560">
            <w:rPr>
              <w:spacing w:val="-7"/>
            </w:rPr>
            <w:t xml:space="preserve"> </w:t>
          </w:r>
          <w:r w:rsidRPr="008F3560">
            <w:t>että</w:t>
          </w:r>
          <w:r w:rsidRPr="008F3560">
            <w:rPr>
              <w:spacing w:val="-7"/>
            </w:rPr>
            <w:t xml:space="preserve"> </w:t>
          </w:r>
          <w:r w:rsidRPr="008F3560">
            <w:t>se</w:t>
          </w:r>
          <w:r w:rsidRPr="008F3560">
            <w:rPr>
              <w:spacing w:val="-7"/>
            </w:rPr>
            <w:t xml:space="preserve"> </w:t>
          </w:r>
          <w:r w:rsidRPr="008F3560">
            <w:t>vastaa</w:t>
          </w:r>
          <w:r w:rsidRPr="008F3560">
            <w:rPr>
              <w:spacing w:val="-9"/>
            </w:rPr>
            <w:t xml:space="preserve"> </w:t>
          </w:r>
          <w:r w:rsidRPr="008F3560">
            <w:t>hyväksyntää</w:t>
          </w:r>
          <w:r w:rsidRPr="008F3560">
            <w:rPr>
              <w:spacing w:val="-9"/>
            </w:rPr>
            <w:t xml:space="preserve"> </w:t>
          </w:r>
          <w:r w:rsidRPr="008F3560">
            <w:t>ja</w:t>
          </w:r>
          <w:r w:rsidRPr="008F3560">
            <w:rPr>
              <w:spacing w:val="-7"/>
            </w:rPr>
            <w:t xml:space="preserve"> </w:t>
          </w:r>
          <w:r w:rsidRPr="008F3560">
            <w:t>että</w:t>
          </w:r>
          <w:r w:rsidRPr="008F3560">
            <w:rPr>
              <w:spacing w:val="-7"/>
            </w:rPr>
            <w:t xml:space="preserve"> </w:t>
          </w:r>
          <w:r w:rsidRPr="008F3560">
            <w:t>hyväksymiselle</w:t>
          </w:r>
          <w:r w:rsidRPr="008F3560">
            <w:rPr>
              <w:spacing w:val="-7"/>
            </w:rPr>
            <w:t xml:space="preserve"> </w:t>
          </w:r>
          <w:r w:rsidRPr="008F3560">
            <w:t>asetetut</w:t>
          </w:r>
          <w:r w:rsidRPr="008F3560">
            <w:rPr>
              <w:spacing w:val="-6"/>
            </w:rPr>
            <w:t xml:space="preserve"> </w:t>
          </w:r>
          <w:r w:rsidRPr="008F3560">
            <w:t>vaatimukset</w:t>
          </w:r>
          <w:r w:rsidRPr="008F3560">
            <w:rPr>
              <w:spacing w:val="-6"/>
            </w:rPr>
            <w:t xml:space="preserve"> </w:t>
          </w:r>
          <w:r w:rsidRPr="008F3560">
            <w:t>on</w:t>
          </w:r>
          <w:r w:rsidRPr="008F3560">
            <w:rPr>
              <w:spacing w:val="-7"/>
            </w:rPr>
            <w:t xml:space="preserve"> </w:t>
          </w:r>
          <w:r w:rsidRPr="008F3560">
            <w:t>täytetty. Merkintä</w:t>
          </w:r>
          <w:r w:rsidRPr="008F3560">
            <w:rPr>
              <w:spacing w:val="-3"/>
            </w:rPr>
            <w:t xml:space="preserve"> </w:t>
          </w:r>
          <w:r w:rsidRPr="008F3560">
            <w:t>on</w:t>
          </w:r>
          <w:r w:rsidRPr="008F3560">
            <w:rPr>
              <w:spacing w:val="-3"/>
            </w:rPr>
            <w:t xml:space="preserve"> </w:t>
          </w:r>
          <w:r w:rsidRPr="008F3560">
            <w:t>tarkoitettu</w:t>
          </w:r>
          <w:r w:rsidRPr="008F3560">
            <w:rPr>
              <w:spacing w:val="-3"/>
            </w:rPr>
            <w:t xml:space="preserve"> </w:t>
          </w:r>
          <w:r w:rsidRPr="008F3560">
            <w:t>valmistajien,</w:t>
          </w:r>
          <w:r w:rsidRPr="008F3560">
            <w:rPr>
              <w:spacing w:val="-3"/>
            </w:rPr>
            <w:t xml:space="preserve"> </w:t>
          </w:r>
          <w:r w:rsidRPr="008F3560">
            <w:t>kunnostajien,</w:t>
          </w:r>
          <w:r w:rsidRPr="008F3560">
            <w:rPr>
              <w:spacing w:val="-3"/>
            </w:rPr>
            <w:t xml:space="preserve"> </w:t>
          </w:r>
          <w:r w:rsidRPr="008F3560">
            <w:t>pakkausten</w:t>
          </w:r>
          <w:r w:rsidRPr="008F3560">
            <w:rPr>
              <w:spacing w:val="-3"/>
            </w:rPr>
            <w:t xml:space="preserve"> </w:t>
          </w:r>
          <w:r w:rsidRPr="008F3560">
            <w:t>käyttäjien,</w:t>
          </w:r>
          <w:r w:rsidRPr="008F3560">
            <w:rPr>
              <w:spacing w:val="-3"/>
            </w:rPr>
            <w:t xml:space="preserve"> </w:t>
          </w:r>
          <w:r w:rsidRPr="008F3560">
            <w:t>kuljetuksen</w:t>
          </w:r>
          <w:r w:rsidRPr="008F3560">
            <w:rPr>
              <w:spacing w:val="-3"/>
            </w:rPr>
            <w:t xml:space="preserve"> </w:t>
          </w:r>
          <w:r w:rsidRPr="008F3560">
            <w:t>suorittajien ja viranomaisten avuksi. Uuden pakkauksen, säiliön ja irtotavarakontin käyttöön liittyvä alkuperäinen</w:t>
          </w:r>
          <w:r w:rsidRPr="008F3560">
            <w:rPr>
              <w:spacing w:val="-4"/>
            </w:rPr>
            <w:t xml:space="preserve"> </w:t>
          </w:r>
          <w:r w:rsidRPr="008F3560">
            <w:t>merkintä</w:t>
          </w:r>
          <w:r w:rsidRPr="008F3560">
            <w:rPr>
              <w:spacing w:val="-3"/>
            </w:rPr>
            <w:t xml:space="preserve"> </w:t>
          </w:r>
          <w:r w:rsidRPr="008F3560">
            <w:t>on</w:t>
          </w:r>
          <w:r w:rsidRPr="008F3560">
            <w:rPr>
              <w:spacing w:val="-4"/>
            </w:rPr>
            <w:t xml:space="preserve"> </w:t>
          </w:r>
          <w:r w:rsidRPr="008F3560">
            <w:t>keino</w:t>
          </w:r>
          <w:r w:rsidRPr="008F3560">
            <w:rPr>
              <w:spacing w:val="-4"/>
            </w:rPr>
            <w:t xml:space="preserve"> </w:t>
          </w:r>
          <w:r w:rsidRPr="008F3560">
            <w:t>ilmaista</w:t>
          </w:r>
          <w:r w:rsidRPr="008F3560">
            <w:rPr>
              <w:spacing w:val="-3"/>
            </w:rPr>
            <w:t xml:space="preserve"> </w:t>
          </w:r>
          <w:r w:rsidRPr="008F3560">
            <w:t>sen</w:t>
          </w:r>
          <w:r w:rsidRPr="008F3560">
            <w:rPr>
              <w:spacing w:val="-4"/>
            </w:rPr>
            <w:t xml:space="preserve"> </w:t>
          </w:r>
          <w:r w:rsidRPr="008F3560">
            <w:t>tyyppi</w:t>
          </w:r>
          <w:r w:rsidRPr="008F3560">
            <w:rPr>
              <w:spacing w:val="-5"/>
            </w:rPr>
            <w:t xml:space="preserve"> </w:t>
          </w:r>
          <w:r w:rsidRPr="008F3560">
            <w:t>ja</w:t>
          </w:r>
          <w:r w:rsidRPr="008F3560">
            <w:rPr>
              <w:spacing w:val="-3"/>
            </w:rPr>
            <w:t xml:space="preserve"> </w:t>
          </w:r>
          <w:r w:rsidRPr="008F3560">
            <w:t>osoittaa</w:t>
          </w:r>
          <w:r w:rsidRPr="008F3560">
            <w:rPr>
              <w:spacing w:val="-3"/>
            </w:rPr>
            <w:t xml:space="preserve"> </w:t>
          </w:r>
          <w:r w:rsidRPr="008F3560">
            <w:t>ne</w:t>
          </w:r>
          <w:r w:rsidRPr="008F3560">
            <w:rPr>
              <w:spacing w:val="-3"/>
            </w:rPr>
            <w:t xml:space="preserve"> </w:t>
          </w:r>
          <w:r w:rsidRPr="008F3560">
            <w:t>testausta</w:t>
          </w:r>
          <w:r w:rsidRPr="008F3560">
            <w:rPr>
              <w:spacing w:val="-6"/>
            </w:rPr>
            <w:t xml:space="preserve"> </w:t>
          </w:r>
          <w:r w:rsidRPr="008F3560">
            <w:t>ja</w:t>
          </w:r>
          <w:r w:rsidRPr="008F3560">
            <w:rPr>
              <w:spacing w:val="-6"/>
            </w:rPr>
            <w:t xml:space="preserve"> </w:t>
          </w:r>
          <w:r w:rsidRPr="008F3560">
            <w:t>rakennetta</w:t>
          </w:r>
          <w:r w:rsidRPr="008F3560">
            <w:rPr>
              <w:spacing w:val="-3"/>
            </w:rPr>
            <w:t xml:space="preserve"> </w:t>
          </w:r>
          <w:r w:rsidRPr="008F3560">
            <w:t>koskevat</w:t>
          </w:r>
          <w:r w:rsidRPr="008F3560">
            <w:rPr>
              <w:spacing w:val="-2"/>
            </w:rPr>
            <w:t xml:space="preserve"> </w:t>
          </w:r>
          <w:r w:rsidRPr="008F3560">
            <w:t>määräykset,</w:t>
          </w:r>
          <w:r w:rsidRPr="008F3560">
            <w:rPr>
              <w:spacing w:val="-5"/>
            </w:rPr>
            <w:t xml:space="preserve"> </w:t>
          </w:r>
          <w:r w:rsidRPr="008F3560">
            <w:t>jotka</w:t>
          </w:r>
          <w:r w:rsidRPr="008F3560">
            <w:rPr>
              <w:spacing w:val="-3"/>
            </w:rPr>
            <w:t xml:space="preserve"> </w:t>
          </w:r>
          <w:r w:rsidRPr="008F3560">
            <w:t>on</w:t>
          </w:r>
          <w:r w:rsidRPr="008F3560">
            <w:rPr>
              <w:spacing w:val="-4"/>
            </w:rPr>
            <w:t xml:space="preserve"> </w:t>
          </w:r>
          <w:r w:rsidRPr="008F3560">
            <w:t>täytetty.</w:t>
          </w:r>
          <w:r w:rsidRPr="008F3560">
            <w:rPr>
              <w:spacing w:val="-5"/>
            </w:rPr>
            <w:t xml:space="preserve"> </w:t>
          </w:r>
          <w:r w:rsidRPr="008F3560">
            <w:t>Käyttöön</w:t>
          </w:r>
          <w:r w:rsidRPr="008F3560">
            <w:rPr>
              <w:spacing w:val="-3"/>
            </w:rPr>
            <w:t xml:space="preserve"> </w:t>
          </w:r>
          <w:r w:rsidRPr="008F3560">
            <w:t>otetun</w:t>
          </w:r>
          <w:r w:rsidRPr="008F3560">
            <w:rPr>
              <w:spacing w:val="-5"/>
            </w:rPr>
            <w:t xml:space="preserve"> </w:t>
          </w:r>
          <w:r w:rsidRPr="008F3560">
            <w:t>pakkauksen,</w:t>
          </w:r>
          <w:r w:rsidRPr="008F3560">
            <w:rPr>
              <w:spacing w:val="-3"/>
            </w:rPr>
            <w:t xml:space="preserve"> </w:t>
          </w:r>
          <w:r w:rsidRPr="008F3560">
            <w:t>säiliön</w:t>
          </w:r>
          <w:r w:rsidRPr="008F3560">
            <w:rPr>
              <w:spacing w:val="-5"/>
            </w:rPr>
            <w:t xml:space="preserve"> </w:t>
          </w:r>
          <w:r w:rsidRPr="008F3560">
            <w:t>ja</w:t>
          </w:r>
          <w:r w:rsidRPr="008F3560">
            <w:rPr>
              <w:spacing w:val="-4"/>
            </w:rPr>
            <w:t xml:space="preserve"> </w:t>
          </w:r>
          <w:r w:rsidRPr="008F3560">
            <w:t>irtotavarakontin</w:t>
          </w:r>
          <w:r w:rsidRPr="008F3560">
            <w:rPr>
              <w:spacing w:val="-5"/>
            </w:rPr>
            <w:t xml:space="preserve"> </w:t>
          </w:r>
          <w:r w:rsidRPr="008F3560">
            <w:t>määräaikaistarkastuksista ja muista tarkastuksista on myös tehtävä merkintä silloin, kun tällainen tarkastus</w:t>
          </w:r>
          <w:r w:rsidRPr="008F3560">
            <w:rPr>
              <w:spacing w:val="-3"/>
            </w:rPr>
            <w:t xml:space="preserve"> </w:t>
          </w:r>
          <w:r w:rsidRPr="008F3560">
            <w:t>edellytetään.</w:t>
          </w:r>
          <w:r w:rsidRPr="008F3560">
            <w:rPr>
              <w:spacing w:val="-3"/>
            </w:rPr>
            <w:t xml:space="preserve"> </w:t>
          </w:r>
          <w:r w:rsidRPr="008F3560">
            <w:t>Pienemmille</w:t>
          </w:r>
          <w:r w:rsidRPr="008F3560">
            <w:rPr>
              <w:spacing w:val="-3"/>
            </w:rPr>
            <w:t xml:space="preserve"> </w:t>
          </w:r>
          <w:r w:rsidRPr="008F3560">
            <w:t>pakkauksille,</w:t>
          </w:r>
          <w:r w:rsidRPr="008F3560">
            <w:rPr>
              <w:spacing w:val="-3"/>
            </w:rPr>
            <w:t xml:space="preserve"> </w:t>
          </w:r>
          <w:r w:rsidRPr="008F3560">
            <w:t>kuten</w:t>
          </w:r>
          <w:r w:rsidRPr="008F3560">
            <w:rPr>
              <w:spacing w:val="-3"/>
            </w:rPr>
            <w:t xml:space="preserve"> </w:t>
          </w:r>
          <w:r w:rsidRPr="008F3560">
            <w:t>laatikoille</w:t>
          </w:r>
          <w:r w:rsidRPr="008F3560">
            <w:rPr>
              <w:spacing w:val="-5"/>
            </w:rPr>
            <w:t xml:space="preserve"> </w:t>
          </w:r>
          <w:r w:rsidRPr="008F3560">
            <w:t>ja</w:t>
          </w:r>
          <w:r w:rsidRPr="008F3560">
            <w:rPr>
              <w:spacing w:val="-3"/>
            </w:rPr>
            <w:t xml:space="preserve"> </w:t>
          </w:r>
          <w:r w:rsidRPr="008F3560">
            <w:t>kanistereille,</w:t>
          </w:r>
          <w:r w:rsidRPr="008F3560">
            <w:rPr>
              <w:spacing w:val="-5"/>
            </w:rPr>
            <w:t xml:space="preserve"> </w:t>
          </w:r>
          <w:r w:rsidRPr="008F3560">
            <w:t>ei</w:t>
          </w:r>
          <w:r w:rsidRPr="008F3560">
            <w:rPr>
              <w:spacing w:val="-2"/>
            </w:rPr>
            <w:t xml:space="preserve"> </w:t>
          </w:r>
          <w:r w:rsidRPr="008F3560">
            <w:t>edellytetä määräaikaistarkastuksia.</w:t>
          </w:r>
          <w:r w:rsidRPr="008F3560">
            <w:rPr>
              <w:spacing w:val="-3"/>
            </w:rPr>
            <w:t xml:space="preserve"> </w:t>
          </w:r>
          <w:r w:rsidRPr="008F3560">
            <w:t>Tämä merkintä osoittaa,</w:t>
          </w:r>
          <w:r w:rsidRPr="008F3560">
            <w:rPr>
              <w:spacing w:val="-1"/>
            </w:rPr>
            <w:t xml:space="preserve"> </w:t>
          </w:r>
          <w:r w:rsidRPr="008F3560">
            <w:t>että</w:t>
          </w:r>
          <w:r w:rsidRPr="008F3560">
            <w:rPr>
              <w:spacing w:val="-1"/>
            </w:rPr>
            <w:t xml:space="preserve"> </w:t>
          </w:r>
          <w:r w:rsidRPr="008F3560">
            <w:t xml:space="preserve">vaaditut määräajoin suoritettavat tarkastukset ja testaukset on suoritettu, ja siten pakkausta ja säiliötä </w:t>
          </w:r>
          <w:r w:rsidRPr="0057010C">
            <w:t>voidaan edelleen</w:t>
          </w:r>
          <w:r w:rsidRPr="008F3560">
            <w:t xml:space="preserve"> käyttää.</w:t>
          </w:r>
        </w:p>
        <w:p w14:paraId="4E326000" w14:textId="77777777" w:rsidR="00A337B6" w:rsidRPr="008F3560" w:rsidRDefault="00A337B6" w:rsidP="00E27FE9">
          <w:pPr>
            <w:pStyle w:val="Leipteksti"/>
            <w:spacing w:before="2"/>
            <w:rPr>
              <w:sz w:val="19"/>
            </w:rPr>
          </w:pPr>
        </w:p>
        <w:p w14:paraId="076342EF" w14:textId="77777777" w:rsidR="00950D09" w:rsidRPr="008F3560" w:rsidRDefault="00950D09" w:rsidP="00E27FE9">
          <w:pPr>
            <w:pStyle w:val="Leipteksti"/>
            <w:spacing w:before="1"/>
            <w:ind w:right="193"/>
            <w:jc w:val="both"/>
            <w:rPr>
              <w:lang w:eastAsia="fi-FI"/>
            </w:rPr>
          </w:pPr>
        </w:p>
        <w:p w14:paraId="0DD1B264" w14:textId="04BCE269" w:rsidR="002C7A13" w:rsidRPr="008F3560" w:rsidRDefault="00950D09" w:rsidP="00E27FE9">
          <w:pPr>
            <w:pStyle w:val="Leipteksti"/>
            <w:spacing w:before="1"/>
            <w:ind w:right="193"/>
            <w:jc w:val="both"/>
          </w:pPr>
          <w:r w:rsidRPr="008F3560">
            <w:rPr>
              <w:lang w:eastAsia="fi-FI"/>
            </w:rPr>
            <w:t xml:space="preserve">Pykälän 4 momentissa säädettäisiin </w:t>
          </w:r>
          <w:r w:rsidR="001B4F42">
            <w:t xml:space="preserve">vaarallisten aineiden kuljetuksesta annetun </w:t>
          </w:r>
          <w:r w:rsidRPr="008F3560">
            <w:t xml:space="preserve">lain 24 §:n 4 momentin perusteella annettujen valtioneuvoston asetuksen ja Liikenne- ja viestintäviraston antamien määräysten noudattamisesta tämän lain soveltamisalaan kuuluvissa kuljetuksissa. </w:t>
          </w:r>
          <w:r w:rsidR="00277B56" w:rsidRPr="008F3560">
            <w:t xml:space="preserve">Valtioneuvoston </w:t>
          </w:r>
          <w:r w:rsidR="00A337B6" w:rsidRPr="008F3560">
            <w:t>asetuksella annettaisiin vaatimustenmukaisuuden osoittamisesta vaatimukset, joita kuljetettavista painelaitteista</w:t>
          </w:r>
          <w:r w:rsidR="00A337B6" w:rsidRPr="008F3560">
            <w:rPr>
              <w:spacing w:val="-14"/>
            </w:rPr>
            <w:t xml:space="preserve"> </w:t>
          </w:r>
          <w:r w:rsidR="00A337B6" w:rsidRPr="008F3560">
            <w:t>annettu</w:t>
          </w:r>
          <w:r w:rsidR="00A337B6" w:rsidRPr="008F3560">
            <w:rPr>
              <w:spacing w:val="-13"/>
            </w:rPr>
            <w:t xml:space="preserve"> </w:t>
          </w:r>
          <w:r w:rsidR="00A337B6" w:rsidRPr="008F3560">
            <w:t>direktiivi</w:t>
          </w:r>
          <w:r w:rsidR="00A337B6" w:rsidRPr="008F3560">
            <w:rPr>
              <w:spacing w:val="-12"/>
            </w:rPr>
            <w:t xml:space="preserve"> </w:t>
          </w:r>
          <w:r w:rsidR="00A337B6" w:rsidRPr="008F3560">
            <w:t>edellyttää</w:t>
          </w:r>
          <w:r w:rsidR="00A337B6" w:rsidRPr="008F3560">
            <w:rPr>
              <w:spacing w:val="-12"/>
            </w:rPr>
            <w:t xml:space="preserve"> </w:t>
          </w:r>
          <w:r w:rsidR="00A337B6" w:rsidRPr="008F3560">
            <w:t>säädettäväksi</w:t>
          </w:r>
          <w:r w:rsidR="00A337B6" w:rsidRPr="008F3560">
            <w:rPr>
              <w:spacing w:val="-11"/>
            </w:rPr>
            <w:t xml:space="preserve"> </w:t>
          </w:r>
          <w:r w:rsidR="00A337B6" w:rsidRPr="008F3560">
            <w:t>direktiivissä</w:t>
          </w:r>
          <w:r w:rsidR="00A337B6" w:rsidRPr="008F3560">
            <w:rPr>
              <w:spacing w:val="-14"/>
            </w:rPr>
            <w:t xml:space="preserve"> </w:t>
          </w:r>
          <w:r w:rsidR="00A337B6" w:rsidRPr="008F3560">
            <w:t>tarkoitetulla</w:t>
          </w:r>
          <w:r w:rsidR="00A337B6" w:rsidRPr="008F3560">
            <w:rPr>
              <w:spacing w:val="-13"/>
            </w:rPr>
            <w:t xml:space="preserve"> </w:t>
          </w:r>
          <w:r w:rsidR="00A337B6" w:rsidRPr="008F3560">
            <w:t>tavalla.</w:t>
          </w:r>
          <w:r w:rsidR="00A337B6" w:rsidRPr="008F3560">
            <w:rPr>
              <w:spacing w:val="-13"/>
            </w:rPr>
            <w:t xml:space="preserve"> </w:t>
          </w:r>
          <w:r w:rsidR="00A337B6" w:rsidRPr="008F3560">
            <w:t>Muutoin</w:t>
          </w:r>
          <w:r w:rsidR="00A337B6" w:rsidRPr="008F3560">
            <w:rPr>
              <w:spacing w:val="-8"/>
            </w:rPr>
            <w:t xml:space="preserve"> </w:t>
          </w:r>
          <w:r w:rsidR="00A337B6" w:rsidRPr="008F3560">
            <w:t>Liikenne-</w:t>
          </w:r>
          <w:r w:rsidR="00A337B6" w:rsidRPr="008F3560">
            <w:rPr>
              <w:spacing w:val="-12"/>
            </w:rPr>
            <w:t xml:space="preserve"> </w:t>
          </w:r>
          <w:r w:rsidR="00A337B6" w:rsidRPr="008F3560">
            <w:t>ja</w:t>
          </w:r>
          <w:r w:rsidR="00A337B6" w:rsidRPr="008F3560">
            <w:rPr>
              <w:spacing w:val="-8"/>
            </w:rPr>
            <w:t xml:space="preserve"> </w:t>
          </w:r>
          <w:r w:rsidR="00A337B6" w:rsidRPr="008F3560">
            <w:t>viestintävirasto</w:t>
          </w:r>
          <w:r w:rsidR="00A337B6" w:rsidRPr="008F3560">
            <w:rPr>
              <w:spacing w:val="-8"/>
            </w:rPr>
            <w:t xml:space="preserve"> </w:t>
          </w:r>
          <w:r w:rsidR="00A337B6" w:rsidRPr="008F3560">
            <w:t>antaisi</w:t>
          </w:r>
          <w:r w:rsidR="00A337B6" w:rsidRPr="008F3560">
            <w:rPr>
              <w:spacing w:val="-7"/>
            </w:rPr>
            <w:t xml:space="preserve"> </w:t>
          </w:r>
          <w:r w:rsidR="00A337B6" w:rsidRPr="008F3560">
            <w:t>määräyksenantovaltuuden</w:t>
          </w:r>
          <w:r w:rsidR="00A337B6" w:rsidRPr="008F3560">
            <w:rPr>
              <w:spacing w:val="-8"/>
            </w:rPr>
            <w:t xml:space="preserve"> </w:t>
          </w:r>
          <w:r w:rsidR="00A337B6" w:rsidRPr="008F3560">
            <w:t>nojalla</w:t>
          </w:r>
          <w:r w:rsidR="00A337B6" w:rsidRPr="008F3560">
            <w:rPr>
              <w:spacing w:val="-10"/>
            </w:rPr>
            <w:t xml:space="preserve"> </w:t>
          </w:r>
          <w:r w:rsidR="00A337B6" w:rsidRPr="008F3560">
            <w:t>tarkempia</w:t>
          </w:r>
          <w:r w:rsidR="00A337B6" w:rsidRPr="008F3560">
            <w:rPr>
              <w:spacing w:val="-8"/>
            </w:rPr>
            <w:t xml:space="preserve"> </w:t>
          </w:r>
          <w:r w:rsidR="00A337B6" w:rsidRPr="008F3560">
            <w:t>teknisiä</w:t>
          </w:r>
          <w:r w:rsidR="00A337B6" w:rsidRPr="008F3560">
            <w:rPr>
              <w:spacing w:val="-10"/>
            </w:rPr>
            <w:t xml:space="preserve"> </w:t>
          </w:r>
          <w:r w:rsidR="00A337B6" w:rsidRPr="008F3560">
            <w:t>ja yksityiskohtaisia määräyksiä kansainvälisten sopimusten vaarallisten aineiden kuljetusta koskevia</w:t>
          </w:r>
          <w:r w:rsidR="00A337B6" w:rsidRPr="008F3560">
            <w:rPr>
              <w:spacing w:val="-11"/>
            </w:rPr>
            <w:t xml:space="preserve"> </w:t>
          </w:r>
          <w:r w:rsidR="00A337B6" w:rsidRPr="008F3560">
            <w:t>määräyksiä</w:t>
          </w:r>
          <w:r w:rsidR="00A337B6" w:rsidRPr="008F3560">
            <w:rPr>
              <w:spacing w:val="-12"/>
            </w:rPr>
            <w:t xml:space="preserve"> </w:t>
          </w:r>
          <w:r w:rsidR="00A337B6" w:rsidRPr="008F3560">
            <w:t>ja</w:t>
          </w:r>
          <w:r w:rsidR="00A337B6" w:rsidRPr="008F3560">
            <w:rPr>
              <w:spacing w:val="-12"/>
            </w:rPr>
            <w:t xml:space="preserve"> </w:t>
          </w:r>
          <w:r w:rsidR="00A337B6" w:rsidRPr="008F3560">
            <w:t>EU-sääntelyä</w:t>
          </w:r>
          <w:r w:rsidR="00A337B6" w:rsidRPr="008F3560">
            <w:rPr>
              <w:spacing w:val="-12"/>
            </w:rPr>
            <w:t xml:space="preserve"> </w:t>
          </w:r>
          <w:r w:rsidR="00A337B6" w:rsidRPr="008F3560">
            <w:t>vastaavalla</w:t>
          </w:r>
          <w:r w:rsidR="00A337B6" w:rsidRPr="008F3560">
            <w:rPr>
              <w:spacing w:val="-12"/>
            </w:rPr>
            <w:t xml:space="preserve"> </w:t>
          </w:r>
          <w:r w:rsidR="00A337B6" w:rsidRPr="008F3560">
            <w:t>tavalla</w:t>
          </w:r>
          <w:r w:rsidR="004A4276" w:rsidRPr="008F3560">
            <w:t xml:space="preserve">. </w:t>
          </w:r>
          <w:r w:rsidR="002C7A13" w:rsidRPr="008F3560">
            <w:t>Nämä samat pakkausten, säiliöiden ja irtotavarakonttien vaatimustenmukaisuutta säännökset ja määräykset koskevat tämän lain soveltamisalaa.</w:t>
          </w:r>
        </w:p>
        <w:p w14:paraId="2D229786" w14:textId="41926D90" w:rsidR="00BB07A1" w:rsidRDefault="00BB07A1" w:rsidP="00E27FE9">
          <w:pPr>
            <w:pStyle w:val="Leipteksti"/>
            <w:spacing w:before="1"/>
            <w:ind w:right="193"/>
            <w:jc w:val="both"/>
          </w:pPr>
        </w:p>
        <w:p w14:paraId="60131DF5" w14:textId="3ACE2F4F" w:rsidR="00BB07A1" w:rsidRDefault="00BB07A1" w:rsidP="00BB07A1">
          <w:pPr>
            <w:pStyle w:val="Leipteksti"/>
            <w:spacing w:before="1"/>
            <w:ind w:right="193"/>
          </w:pPr>
          <w:r>
            <w:t>Pykälän 5 momentti sisältäisi Pääesikunnan teknilliselle</w:t>
          </w:r>
          <w:r w:rsidRPr="00BB07A1">
            <w:t xml:space="preserve"> tarkastusosasto</w:t>
          </w:r>
          <w:r>
            <w:t>lle osoitetun määräyksenantovaltuuden. Määräyksenantovaltuus koskisi pykälän 4 momentissa</w:t>
          </w:r>
          <w:r w:rsidRPr="00BB07A1">
            <w:t xml:space="preserve"> voi </w:t>
          </w:r>
          <w:r>
            <w:t xml:space="preserve">mainittua </w:t>
          </w:r>
          <w:r w:rsidRPr="00BB07A1">
            <w:t>Liikenne- j</w:t>
          </w:r>
          <w:r>
            <w:t>a viestintäviraston määräystä, josta voitaisiin antaa poikkeavia määräyksiä,</w:t>
          </w:r>
          <w:r w:rsidRPr="00BB07A1">
            <w:t xml:space="preserve"> jos se on sotilaallisen toiminnan ja sen harjoittelun tai kansainvälisen sotilaallisen yhteistyön toteuttamisen kannalta tarpeellista. Määräysten tulee perustua kansainvälisesti tunnettuihin sotilasstandardeihin.</w:t>
          </w:r>
        </w:p>
        <w:p w14:paraId="12F9B082" w14:textId="6C0A3F0B" w:rsidR="00BB07A1" w:rsidRDefault="00BB07A1" w:rsidP="00BB07A1">
          <w:pPr>
            <w:pStyle w:val="Leipteksti"/>
            <w:spacing w:before="1"/>
            <w:ind w:right="193"/>
          </w:pPr>
        </w:p>
        <w:p w14:paraId="57438DAC" w14:textId="77777777" w:rsidR="006048F8" w:rsidRPr="008F3560" w:rsidRDefault="006048F8" w:rsidP="00E27FE9">
          <w:pPr>
            <w:pStyle w:val="Leipteksti"/>
            <w:spacing w:before="1"/>
            <w:ind w:right="193"/>
            <w:jc w:val="both"/>
          </w:pPr>
        </w:p>
        <w:p w14:paraId="5DB49FDD" w14:textId="0188FFF9" w:rsidR="00642511" w:rsidRPr="008F3560" w:rsidRDefault="00F2632E" w:rsidP="00E27FE9">
          <w:pPr>
            <w:pStyle w:val="LLPerustelujenkappalejako"/>
            <w:spacing w:line="240" w:lineRule="auto"/>
          </w:pPr>
          <w:r w:rsidRPr="008F3560">
            <w:rPr>
              <w:b/>
              <w:iCs/>
            </w:rPr>
            <w:t>29</w:t>
          </w:r>
          <w:r w:rsidR="000C12DD" w:rsidRPr="008F3560">
            <w:rPr>
              <w:b/>
              <w:iCs/>
            </w:rPr>
            <w:t xml:space="preserve"> §</w:t>
          </w:r>
          <w:r w:rsidR="005D0A6E" w:rsidRPr="008F3560">
            <w:rPr>
              <w:b/>
              <w:iCs/>
            </w:rPr>
            <w:t>.</w:t>
          </w:r>
          <w:r w:rsidR="000C12DD" w:rsidRPr="008F3560">
            <w:rPr>
              <w:i/>
              <w:iCs/>
            </w:rPr>
            <w:t xml:space="preserve"> Pakkauksen, säiliön ja irtotavarakontin rakenne. </w:t>
          </w:r>
          <w:r w:rsidR="00C052CD" w:rsidRPr="008F3560">
            <w:rPr>
              <w:iCs/>
            </w:rPr>
            <w:t xml:space="preserve">Pykälän </w:t>
          </w:r>
          <w:r w:rsidR="00C052CD" w:rsidRPr="008F3560">
            <w:t>säännökset täydentäisivät 27 §:n yleisiä turvallisuusvaatimuksia pakkauksen, säiliön ja irtotavarakontin rakenteesta ja valmistuksesta.</w:t>
          </w:r>
        </w:p>
        <w:p w14:paraId="1AA00480" w14:textId="5D468054" w:rsidR="000C12DD" w:rsidRPr="008F3560" w:rsidRDefault="002E0C30" w:rsidP="00E27FE9">
          <w:pPr>
            <w:pStyle w:val="LLPerustelujenkappalejako"/>
            <w:spacing w:line="240" w:lineRule="auto"/>
          </w:pPr>
          <w:r w:rsidRPr="008F3560">
            <w:t>P</w:t>
          </w:r>
          <w:r w:rsidR="000C12DD" w:rsidRPr="008F3560">
            <w:t>ykälän 1- 4 mom</w:t>
          </w:r>
          <w:r w:rsidR="00B63805" w:rsidRPr="008F3560">
            <w:t>entin</w:t>
          </w:r>
          <w:r w:rsidR="000C12DD" w:rsidRPr="008F3560">
            <w:t xml:space="preserve"> säännökset olisivat saman sisältöiset </w:t>
          </w:r>
          <w:r w:rsidR="000D17B8">
            <w:t xml:space="preserve">vaarallisten aineiden kuljetuksesta annetun </w:t>
          </w:r>
          <w:r w:rsidR="000C12DD" w:rsidRPr="008F3560">
            <w:t>lain 25 §:n 1 – 4 mom</w:t>
          </w:r>
          <w:r w:rsidR="00B63805" w:rsidRPr="008F3560">
            <w:t>entin</w:t>
          </w:r>
          <w:r w:rsidR="000C12DD" w:rsidRPr="008F3560">
            <w:t xml:space="preserve"> säännösten kanssa.</w:t>
          </w:r>
        </w:p>
        <w:p w14:paraId="1C732E3B" w14:textId="0456B347" w:rsidR="00642511" w:rsidRPr="008F3560" w:rsidRDefault="00642511" w:rsidP="00E27FE9">
          <w:pPr>
            <w:pStyle w:val="LLPerustelujenkappalejako"/>
            <w:spacing w:line="240" w:lineRule="auto"/>
          </w:pPr>
          <w:r w:rsidRPr="008F3560">
            <w:t xml:space="preserve">Pykälän </w:t>
          </w:r>
          <w:r w:rsidRPr="008F3560">
            <w:rPr>
              <w:iCs/>
            </w:rPr>
            <w:t>1 momentin</w:t>
          </w:r>
          <w:r w:rsidRPr="008F3560">
            <w:t xml:space="preserve"> mukaan edellytettäisiin, että koko pakkauksen, säiliön ja irtotavarakontin valmistuksen ajan on sen hyväksynnän oltava voimassa. Hyväksynnällä tarkoitettaisiin </w:t>
          </w:r>
          <w:r w:rsidR="00A839B0">
            <w:t xml:space="preserve">vaarallisten aineiden kuljetuksesta annetun </w:t>
          </w:r>
          <w:r w:rsidR="00084587" w:rsidRPr="008F3560">
            <w:t xml:space="preserve">lain </w:t>
          </w:r>
          <w:r w:rsidRPr="008F3560">
            <w:t xml:space="preserve">24 §:ssä tarkoitettua tarkastuslaitoksen vaatimustenmukaisuuden arvioinnin perusteella antamaa hyväksyntää. </w:t>
          </w:r>
        </w:p>
        <w:p w14:paraId="57E0C56D" w14:textId="7D910FCE" w:rsidR="00642511" w:rsidRPr="008F3560" w:rsidRDefault="004D5273" w:rsidP="002E6FFA">
          <w:pPr>
            <w:pStyle w:val="LLPerustelujenkappalejako"/>
            <w:spacing w:line="240" w:lineRule="auto"/>
          </w:pPr>
          <w:r w:rsidRPr="008F3560">
            <w:t xml:space="preserve">Pykälän </w:t>
          </w:r>
          <w:r w:rsidR="00642511" w:rsidRPr="008F3560">
            <w:rPr>
              <w:iCs/>
            </w:rPr>
            <w:t>2 momentin</w:t>
          </w:r>
          <w:r w:rsidR="00642511" w:rsidRPr="008F3560">
            <w:t xml:space="preserve"> mukaisesti valmistus, kunnostaminen ja testaus olisi varmistettava. Käytännössä tämä voitaisiin tehdä laadunvarmistusohjelmalla, josta pykälän valtuuden nojalla voitaisiin määrätä tarkemmin. Laadunvarmistuksella tarkoitettaisiin sovellettavaa systemaattista valvonta- ja tarkastusohjelmaa, jonka tarkoituksena on osoittaa, että säädettyjä ja määrättyjä turvallisuusvaatimuksia noudatetaan käytännössä. Esimerkiksi hyväksyttävinä menettelytapoina laadunvarmistuksessa voitaisiin katsoa olevan ne tavat, joista ohjeistetaan standardissa ISO 16106:2006 (Vaarallisten aineiden kuljetukseen tarkoitetut kollit - Pakkaukset, IBC-pakkaukset ja suurpakkaukset vaarallisille aineille – Ohjeet standardin ISO 9001 soveltamisesta). Paineastioiden ja säiliöiden valmistuksen valvonnan katsotaan kuuluvan vaatimustenmukaisuuden arviointiin, jotta voitaisiin varmistua siitä, että vaarallisten aineiden kuljetukseen valmistetaan vain laadukkaita ja vaatimustenmukaisia tuotteita.</w:t>
          </w:r>
          <w:r w:rsidR="009C05B7">
            <w:t xml:space="preserve"> </w:t>
          </w:r>
          <w:r w:rsidRPr="008F3560">
            <w:t xml:space="preserve">Pykälän </w:t>
          </w:r>
          <w:r w:rsidR="00642511" w:rsidRPr="008F3560">
            <w:rPr>
              <w:iCs/>
            </w:rPr>
            <w:t>3 momenti</w:t>
          </w:r>
          <w:r w:rsidRPr="008F3560">
            <w:rPr>
              <w:iCs/>
            </w:rPr>
            <w:t>ssa</w:t>
          </w:r>
          <w:r w:rsidR="00E578F1" w:rsidRPr="008F3560">
            <w:t xml:space="preserve"> </w:t>
          </w:r>
          <w:r w:rsidR="00642511" w:rsidRPr="008F3560">
            <w:t>säädettäisiin teknisten tietojen kirjaamisesta ja asiakirjojen säilyttämisestä. Asiakirjoista voitaisiin näin tarkastaa tehdyt arvioinnit ja testaukset, ja tietoihin päästäisiin käsiksi koko pakkauksen ja säiliön valmistuksen ajan ja riittävän kauan sen jälkeen. Eri tyyppisten pakkausten ja säiliöiden tyyppihyväksynnöille, tarkastustodistuksille ja muille asiakirjoille on kansainvälisissä sopimuksissa joukko säilytysaikoja</w:t>
          </w:r>
          <w:r w:rsidR="002F579D">
            <w:t>.</w:t>
          </w:r>
          <w:r w:rsidR="00642511" w:rsidRPr="008F3560">
            <w:t xml:space="preserve"> </w:t>
          </w:r>
          <w:r w:rsidR="003F317E">
            <w:t>H</w:t>
          </w:r>
          <w:r w:rsidR="00642511" w:rsidRPr="008F3560">
            <w:t xml:space="preserve">yväksynnän haltijan huolehtimista säilytysajoista </w:t>
          </w:r>
          <w:r w:rsidR="002F579D">
            <w:t xml:space="preserve">voitaisiin antaa säännökset </w:t>
          </w:r>
          <w:r w:rsidR="00642511" w:rsidRPr="008F3560">
            <w:t xml:space="preserve">pykälän valtuussäännöksen nojalla. </w:t>
          </w:r>
        </w:p>
        <w:p w14:paraId="6502BF76" w14:textId="6DFEEC12" w:rsidR="00642511" w:rsidRPr="008F3560" w:rsidRDefault="00642511" w:rsidP="002E6FFA">
          <w:pPr>
            <w:pStyle w:val="LLPerustelujenkappalejako"/>
            <w:spacing w:line="240" w:lineRule="auto"/>
          </w:pPr>
          <w:r w:rsidRPr="008F3560">
            <w:t xml:space="preserve">Pykälän </w:t>
          </w:r>
          <w:r w:rsidRPr="008F3560">
            <w:rPr>
              <w:iCs/>
            </w:rPr>
            <w:t>4 momentin</w:t>
          </w:r>
          <w:r w:rsidRPr="008F3560">
            <w:t xml:space="preserve"> mukaan tarpeellisten tietojen on oltava myös tuotetta</w:t>
          </w:r>
          <w:r w:rsidR="0001602F" w:rsidRPr="008F3560">
            <w:t xml:space="preserve"> </w:t>
          </w:r>
          <w:r w:rsidRPr="008F3560">
            <w:t xml:space="preserve">käyttävän saatavilla, jotta hän voi tehdä oikean valinnan esimerkiksi käytettävästä pakkauksesta kyseessä olevaa kuljetustarvetta varten. Käyttäjällä tässä tarkoitettaisiin henkilöä, joka ottaa pakkauksen, säiliön tai kontin käyttöön vaarallisten aineiden kuljetukseen. Tiedoista </w:t>
          </w:r>
          <w:r w:rsidR="006C1880">
            <w:t xml:space="preserve">voitaisiin antaa säännökset </w:t>
          </w:r>
          <w:r w:rsidRPr="008F3560">
            <w:t xml:space="preserve">pykälän valtuussäännöksen nojalla. Kansainväliset vaarallisten aineiden kuljetusta koskevat sopimukset sisältävät vaatimuksia muun muassa pakkauksen koeselostuksen teknisistä tiedoista, joita pakkauksen käyttäjä tarvitsee. Näitä tietoja ovat esimerkiksi valmistajalta, maahantuojalta ja jälleenmyyjältä saatavat tiedot pakkauksen sulkimista ja muiden tarvittavien osien tyypeistä sekä testaustuloksista. </w:t>
          </w:r>
        </w:p>
        <w:p w14:paraId="5B0298EB" w14:textId="67B366B9" w:rsidR="00091211" w:rsidRDefault="004B17BF" w:rsidP="003800CE">
          <w:pPr>
            <w:pStyle w:val="LLPerustelujenkappalejako"/>
            <w:spacing w:line="240" w:lineRule="auto"/>
          </w:pPr>
          <w:r w:rsidRPr="008F3560">
            <w:t xml:space="preserve">Pykälän 5 momentissa säädettäisiin Liikenne- ja viestintäviraston </w:t>
          </w:r>
          <w:r w:rsidR="003D0309">
            <w:t xml:space="preserve">vaarallisten aineiden kuljetuksesta annetun </w:t>
          </w:r>
          <w:r w:rsidRPr="008F3560">
            <w:t>lain 25 §:n 5 momentin perusteella antamien määräysten noudattamisesta tämän lain soveltamisalaan kuuluvissa kuljetuksissa. Liikenne-</w:t>
          </w:r>
          <w:r w:rsidRPr="008F3560">
            <w:rPr>
              <w:spacing w:val="-14"/>
            </w:rPr>
            <w:t xml:space="preserve"> </w:t>
          </w:r>
          <w:r w:rsidRPr="008F3560">
            <w:t>ja</w:t>
          </w:r>
          <w:r w:rsidRPr="008F3560">
            <w:rPr>
              <w:spacing w:val="-14"/>
            </w:rPr>
            <w:t xml:space="preserve"> </w:t>
          </w:r>
          <w:r w:rsidRPr="008F3560">
            <w:t>viestintävirasto</w:t>
          </w:r>
          <w:r w:rsidRPr="008F3560">
            <w:rPr>
              <w:spacing w:val="-14"/>
            </w:rPr>
            <w:t xml:space="preserve"> </w:t>
          </w:r>
          <w:r w:rsidRPr="008F3560">
            <w:t>voisi</w:t>
          </w:r>
          <w:r w:rsidRPr="008F3560">
            <w:rPr>
              <w:spacing w:val="-11"/>
            </w:rPr>
            <w:t xml:space="preserve"> </w:t>
          </w:r>
          <w:r w:rsidRPr="008F3560">
            <w:t>antaa</w:t>
          </w:r>
          <w:r w:rsidRPr="008F3560">
            <w:rPr>
              <w:spacing w:val="-13"/>
            </w:rPr>
            <w:t xml:space="preserve"> </w:t>
          </w:r>
          <w:r w:rsidRPr="008F3560">
            <w:t>tarkempia</w:t>
          </w:r>
          <w:r w:rsidRPr="008F3560">
            <w:rPr>
              <w:spacing w:val="-11"/>
            </w:rPr>
            <w:t xml:space="preserve"> </w:t>
          </w:r>
          <w:r w:rsidRPr="008F3560">
            <w:t>määräyksiä</w:t>
          </w:r>
          <w:r w:rsidRPr="008F3560">
            <w:rPr>
              <w:spacing w:val="-11"/>
            </w:rPr>
            <w:t xml:space="preserve"> </w:t>
          </w:r>
          <w:r w:rsidRPr="008F3560">
            <w:t>hyväksynnän</w:t>
          </w:r>
          <w:r w:rsidRPr="008F3560">
            <w:rPr>
              <w:spacing w:val="-11"/>
            </w:rPr>
            <w:t xml:space="preserve"> </w:t>
          </w:r>
          <w:r w:rsidRPr="008F3560">
            <w:t>voimassaoloajasta, valmistuksen, kunnostuksen ja testauksen varmistamisesta ja valvonnasta, teknisistä asiakirjoista, todistuksista ja niiden säilyttämisestä sekä käyttäjän saatavilla olevista tiedoista. Pakkausten</w:t>
          </w:r>
          <w:r w:rsidRPr="008F3560">
            <w:rPr>
              <w:spacing w:val="-14"/>
            </w:rPr>
            <w:t xml:space="preserve"> </w:t>
          </w:r>
          <w:r w:rsidRPr="008F3560">
            <w:t>valmistus</w:t>
          </w:r>
          <w:r w:rsidRPr="008F3560">
            <w:rPr>
              <w:spacing w:val="-14"/>
            </w:rPr>
            <w:t xml:space="preserve"> </w:t>
          </w:r>
          <w:r w:rsidRPr="008F3560">
            <w:t>sekä</w:t>
          </w:r>
          <w:r w:rsidRPr="008F3560">
            <w:rPr>
              <w:spacing w:val="-10"/>
            </w:rPr>
            <w:t xml:space="preserve"> </w:t>
          </w:r>
          <w:r w:rsidRPr="008F3560">
            <w:t>tiettyjen säiliöiden</w:t>
          </w:r>
          <w:r w:rsidRPr="008F3560">
            <w:rPr>
              <w:spacing w:val="-8"/>
            </w:rPr>
            <w:t xml:space="preserve"> </w:t>
          </w:r>
          <w:r w:rsidRPr="008F3560">
            <w:t>ja</w:t>
          </w:r>
          <w:r w:rsidRPr="008F3560">
            <w:rPr>
              <w:spacing w:val="-6"/>
            </w:rPr>
            <w:t xml:space="preserve"> </w:t>
          </w:r>
          <w:r w:rsidRPr="008F3560">
            <w:t>konttityyppien,</w:t>
          </w:r>
          <w:r w:rsidRPr="008F3560">
            <w:rPr>
              <w:spacing w:val="-7"/>
            </w:rPr>
            <w:t xml:space="preserve"> </w:t>
          </w:r>
          <w:r w:rsidRPr="008F3560">
            <w:t>esimerkiksi</w:t>
          </w:r>
          <w:r w:rsidRPr="008F3560">
            <w:rPr>
              <w:spacing w:val="-5"/>
            </w:rPr>
            <w:t xml:space="preserve"> </w:t>
          </w:r>
          <w:r w:rsidRPr="008F3560">
            <w:t>lujitemuovisäiliöiden</w:t>
          </w:r>
          <w:r w:rsidRPr="008F3560">
            <w:rPr>
              <w:spacing w:val="-8"/>
            </w:rPr>
            <w:t xml:space="preserve"> </w:t>
          </w:r>
          <w:r w:rsidRPr="008F3560">
            <w:t>ja</w:t>
          </w:r>
          <w:r w:rsidRPr="008F3560">
            <w:rPr>
              <w:spacing w:val="-6"/>
            </w:rPr>
            <w:t xml:space="preserve"> </w:t>
          </w:r>
          <w:r w:rsidRPr="008F3560">
            <w:t>säkkikonttien,</w:t>
          </w:r>
          <w:r w:rsidRPr="008F3560">
            <w:rPr>
              <w:spacing w:val="-6"/>
            </w:rPr>
            <w:t xml:space="preserve"> </w:t>
          </w:r>
          <w:r w:rsidRPr="008F3560">
            <w:t>valmistus</w:t>
          </w:r>
          <w:r w:rsidRPr="008F3560">
            <w:rPr>
              <w:spacing w:val="-6"/>
            </w:rPr>
            <w:t xml:space="preserve"> </w:t>
          </w:r>
          <w:r w:rsidRPr="008F3560">
            <w:t>edellyttäisi laadunvarmistusohjelmaa. Määräyksissä olisi vaatimuksia myös niistä tiedoista, joita pakkauksen</w:t>
          </w:r>
          <w:r w:rsidRPr="008F3560">
            <w:rPr>
              <w:spacing w:val="-11"/>
            </w:rPr>
            <w:t xml:space="preserve"> </w:t>
          </w:r>
          <w:r w:rsidRPr="008F3560">
            <w:t>käyttäjällä</w:t>
          </w:r>
          <w:r w:rsidRPr="008F3560">
            <w:rPr>
              <w:spacing w:val="-10"/>
            </w:rPr>
            <w:t xml:space="preserve"> </w:t>
          </w:r>
          <w:r w:rsidRPr="008F3560">
            <w:t>olisi</w:t>
          </w:r>
          <w:r w:rsidRPr="008F3560">
            <w:rPr>
              <w:spacing w:val="-11"/>
            </w:rPr>
            <w:t xml:space="preserve"> </w:t>
          </w:r>
          <w:r w:rsidRPr="008F3560">
            <w:t>oltava.</w:t>
          </w:r>
          <w:r w:rsidRPr="008F3560">
            <w:rPr>
              <w:spacing w:val="-10"/>
            </w:rPr>
            <w:t xml:space="preserve"> </w:t>
          </w:r>
          <w:r w:rsidRPr="008F3560">
            <w:t>Esimerkiksi</w:t>
          </w:r>
          <w:r w:rsidRPr="008F3560">
            <w:rPr>
              <w:spacing w:val="-9"/>
            </w:rPr>
            <w:t xml:space="preserve"> </w:t>
          </w:r>
          <w:r w:rsidRPr="008F3560">
            <w:t>pakkausten</w:t>
          </w:r>
          <w:r w:rsidRPr="008F3560">
            <w:rPr>
              <w:spacing w:val="-10"/>
            </w:rPr>
            <w:t xml:space="preserve"> </w:t>
          </w:r>
          <w:r w:rsidRPr="008F3560">
            <w:t>valmistajan</w:t>
          </w:r>
          <w:r w:rsidRPr="008F3560">
            <w:rPr>
              <w:spacing w:val="-13"/>
            </w:rPr>
            <w:t xml:space="preserve"> </w:t>
          </w:r>
          <w:r w:rsidRPr="008F3560">
            <w:t>ja</w:t>
          </w:r>
          <w:r w:rsidRPr="008F3560">
            <w:rPr>
              <w:spacing w:val="-7"/>
            </w:rPr>
            <w:t xml:space="preserve"> </w:t>
          </w:r>
          <w:r w:rsidRPr="008F3560">
            <w:t>myöhemmin</w:t>
          </w:r>
          <w:r w:rsidRPr="008F3560">
            <w:rPr>
              <w:spacing w:val="-11"/>
            </w:rPr>
            <w:t xml:space="preserve"> </w:t>
          </w:r>
          <w:r w:rsidRPr="008F3560">
            <w:t>jälleenmyyjän</w:t>
          </w:r>
          <w:r w:rsidRPr="008F3560">
            <w:rPr>
              <w:spacing w:val="-1"/>
            </w:rPr>
            <w:t xml:space="preserve"> </w:t>
          </w:r>
          <w:r w:rsidRPr="008F3560">
            <w:t>on</w:t>
          </w:r>
          <w:r w:rsidRPr="008F3560">
            <w:rPr>
              <w:spacing w:val="-1"/>
            </w:rPr>
            <w:t xml:space="preserve"> </w:t>
          </w:r>
          <w:r w:rsidRPr="008F3560">
            <w:t>annettavat tiedot noudatettavista</w:t>
          </w:r>
          <w:r w:rsidRPr="008F3560">
            <w:rPr>
              <w:spacing w:val="-1"/>
            </w:rPr>
            <w:t xml:space="preserve"> </w:t>
          </w:r>
          <w:r w:rsidRPr="008F3560">
            <w:t>menettelytavoista</w:t>
          </w:r>
          <w:r w:rsidRPr="008F3560">
            <w:rPr>
              <w:spacing w:val="-1"/>
            </w:rPr>
            <w:t xml:space="preserve"> </w:t>
          </w:r>
          <w:r w:rsidRPr="008F3560">
            <w:t>sekä kuvaus suljinten</w:t>
          </w:r>
          <w:r w:rsidRPr="008F3560">
            <w:rPr>
              <w:spacing w:val="-1"/>
            </w:rPr>
            <w:t xml:space="preserve"> </w:t>
          </w:r>
          <w:r w:rsidRPr="008F3560">
            <w:t>ja muiden tarvittavien</w:t>
          </w:r>
          <w:r w:rsidRPr="008F3560">
            <w:rPr>
              <w:spacing w:val="-5"/>
            </w:rPr>
            <w:t xml:space="preserve"> </w:t>
          </w:r>
          <w:r w:rsidRPr="008F3560">
            <w:t>osien</w:t>
          </w:r>
          <w:r w:rsidRPr="008F3560">
            <w:rPr>
              <w:spacing w:val="-7"/>
            </w:rPr>
            <w:t xml:space="preserve"> </w:t>
          </w:r>
          <w:r w:rsidRPr="008F3560">
            <w:t>tyypeistä</w:t>
          </w:r>
          <w:r w:rsidRPr="008F3560">
            <w:rPr>
              <w:spacing w:val="-7"/>
            </w:rPr>
            <w:t xml:space="preserve"> </w:t>
          </w:r>
          <w:r w:rsidRPr="008F3560">
            <w:t>ja</w:t>
          </w:r>
          <w:r w:rsidRPr="008F3560">
            <w:rPr>
              <w:spacing w:val="-4"/>
            </w:rPr>
            <w:t xml:space="preserve"> </w:t>
          </w:r>
          <w:r w:rsidRPr="008F3560">
            <w:t>mitoista,</w:t>
          </w:r>
          <w:r w:rsidRPr="008F3560">
            <w:rPr>
              <w:spacing w:val="-7"/>
            </w:rPr>
            <w:t xml:space="preserve"> </w:t>
          </w:r>
          <w:r w:rsidRPr="008F3560">
            <w:t>jotta</w:t>
          </w:r>
          <w:r w:rsidRPr="008F3560">
            <w:rPr>
              <w:spacing w:val="-7"/>
            </w:rPr>
            <w:t xml:space="preserve"> </w:t>
          </w:r>
          <w:r w:rsidRPr="008F3560">
            <w:t>käyttäjä</w:t>
          </w:r>
          <w:r w:rsidRPr="008F3560">
            <w:rPr>
              <w:spacing w:val="-7"/>
            </w:rPr>
            <w:t xml:space="preserve"> </w:t>
          </w:r>
          <w:r w:rsidRPr="008F3560">
            <w:t>voi</w:t>
          </w:r>
          <w:r w:rsidRPr="008F3560">
            <w:rPr>
              <w:spacing w:val="-4"/>
            </w:rPr>
            <w:t xml:space="preserve"> </w:t>
          </w:r>
          <w:r w:rsidRPr="008F3560">
            <w:t>varmistua</w:t>
          </w:r>
          <w:r w:rsidRPr="008F3560">
            <w:rPr>
              <w:spacing w:val="-7"/>
            </w:rPr>
            <w:t xml:space="preserve"> </w:t>
          </w:r>
          <w:r w:rsidRPr="008F3560">
            <w:t>kuljetusvalmiin</w:t>
          </w:r>
          <w:r w:rsidRPr="008F3560">
            <w:rPr>
              <w:spacing w:val="-10"/>
            </w:rPr>
            <w:t xml:space="preserve"> </w:t>
          </w:r>
          <w:r w:rsidRPr="008F3560">
            <w:t>pakkauksen asianmukaisuudesta ja turvallisuudesta.</w:t>
          </w:r>
        </w:p>
        <w:p w14:paraId="56F4FA7A" w14:textId="4F36547D" w:rsidR="002D1221" w:rsidRPr="002D1221" w:rsidRDefault="002D1221" w:rsidP="002D1221">
          <w:pPr>
            <w:pStyle w:val="LLPerustelujenkappalejako"/>
          </w:pPr>
          <w:r>
            <w:t>Pykälän 6</w:t>
          </w:r>
          <w:r w:rsidRPr="002D1221">
            <w:t xml:space="preserve"> momentti sisältäisi Pääesikunnan teknilliselle tarkastusosastolle osoitetun määräyksenantovaltuuden. Määräyksenantovaltuus koskisi pykälän </w:t>
          </w:r>
          <w:r w:rsidR="00F84769">
            <w:t>5</w:t>
          </w:r>
          <w:r w:rsidRPr="002D1221">
            <w:t xml:space="preserve"> momentissa voi mainittua Liikenne- ja viestintäviraston määräystä, josta voitaisiin antaa poikkeavia määräyksiä, jos se on sotilaallisen toiminnan ja sen harjoittelun tai kansainvälisen sotilaallisen yhteistyön toteuttamisen kannalta tarpeellista. Määräysten tulee perustua kansainvälisesti tunnettuihin sotilasstandardeihin.</w:t>
          </w:r>
        </w:p>
        <w:p w14:paraId="07120474" w14:textId="78CC83C0" w:rsidR="003800CE" w:rsidRPr="008F3560" w:rsidRDefault="00F2632E" w:rsidP="003800CE">
          <w:pPr>
            <w:pStyle w:val="LLNormaali"/>
            <w:spacing w:line="240" w:lineRule="auto"/>
            <w:jc w:val="both"/>
          </w:pPr>
          <w:r w:rsidRPr="008F3560">
            <w:rPr>
              <w:b/>
              <w:lang w:eastAsia="fi-FI"/>
            </w:rPr>
            <w:t>30</w:t>
          </w:r>
          <w:r w:rsidR="00C523A7" w:rsidRPr="008F3560">
            <w:rPr>
              <w:b/>
              <w:lang w:eastAsia="fi-FI"/>
            </w:rPr>
            <w:t xml:space="preserve"> §</w:t>
          </w:r>
          <w:r w:rsidR="00577A62" w:rsidRPr="008F3560">
            <w:rPr>
              <w:b/>
              <w:lang w:eastAsia="fi-FI"/>
            </w:rPr>
            <w:t>.</w:t>
          </w:r>
          <w:r w:rsidR="00C523A7" w:rsidRPr="008F3560">
            <w:rPr>
              <w:i/>
              <w:lang w:eastAsia="fi-FI"/>
            </w:rPr>
            <w:t> Pakkauksen, säiliön ja kontin käyttäminen.</w:t>
          </w:r>
          <w:r w:rsidR="004E416B" w:rsidRPr="008F3560">
            <w:rPr>
              <w:lang w:eastAsia="fi-FI"/>
            </w:rPr>
            <w:t xml:space="preserve"> </w:t>
          </w:r>
          <w:r w:rsidR="00577A62" w:rsidRPr="008F3560">
            <w:rPr>
              <w:lang w:eastAsia="fi-FI"/>
            </w:rPr>
            <w:t>P</w:t>
          </w:r>
          <w:r w:rsidR="004E416B" w:rsidRPr="008F3560">
            <w:rPr>
              <w:lang w:eastAsia="fi-FI"/>
            </w:rPr>
            <w:t>ykä</w:t>
          </w:r>
          <w:r w:rsidR="00084587" w:rsidRPr="008F3560">
            <w:rPr>
              <w:lang w:eastAsia="fi-FI"/>
            </w:rPr>
            <w:t>län säännökset täydentäisivät 27</w:t>
          </w:r>
          <w:r w:rsidR="004E416B" w:rsidRPr="008F3560">
            <w:rPr>
              <w:lang w:eastAsia="fi-FI"/>
            </w:rPr>
            <w:t xml:space="preserve"> §</w:t>
          </w:r>
          <w:r w:rsidR="00577A62" w:rsidRPr="008F3560">
            <w:rPr>
              <w:lang w:eastAsia="fi-FI"/>
            </w:rPr>
            <w:t>:n</w:t>
          </w:r>
          <w:r w:rsidR="004E416B" w:rsidRPr="008F3560">
            <w:rPr>
              <w:lang w:eastAsia="fi-FI"/>
            </w:rPr>
            <w:t xml:space="preserve"> yleisiä turvallisuusvaatimuksia pakkauksen, säiliön ja kontin käytöstä.</w:t>
          </w:r>
          <w:r w:rsidR="003800CE" w:rsidRPr="008F3560">
            <w:rPr>
              <w:lang w:eastAsia="fi-FI"/>
            </w:rPr>
            <w:t xml:space="preserve"> P</w:t>
          </w:r>
          <w:r w:rsidR="00CC4718" w:rsidRPr="008F3560">
            <w:t xml:space="preserve">ykälän 1- </w:t>
          </w:r>
          <w:r w:rsidR="00365A85" w:rsidRPr="008F3560">
            <w:t>2 ja 4</w:t>
          </w:r>
          <w:r w:rsidR="00CC4718" w:rsidRPr="008F3560">
            <w:t xml:space="preserve"> momentin säännökset olisivat saman sisältöiset </w:t>
          </w:r>
          <w:r w:rsidR="00E5024F">
            <w:t xml:space="preserve">vaarallisten aineiden kuljetuksesta annetun </w:t>
          </w:r>
          <w:r w:rsidR="00CC4718" w:rsidRPr="008F3560">
            <w:t>lain 2</w:t>
          </w:r>
          <w:r w:rsidR="00607BB9" w:rsidRPr="008F3560">
            <w:t xml:space="preserve">6 </w:t>
          </w:r>
          <w:r w:rsidR="00CC4718" w:rsidRPr="008F3560">
            <w:t xml:space="preserve">§:n 1 – </w:t>
          </w:r>
          <w:r w:rsidR="00607BB9" w:rsidRPr="008F3560">
            <w:t>3</w:t>
          </w:r>
          <w:r w:rsidR="00CC4718" w:rsidRPr="008F3560">
            <w:t xml:space="preserve"> momentin säännösten kanssa.</w:t>
          </w:r>
          <w:r w:rsidR="003800CE" w:rsidRPr="008F3560">
            <w:t xml:space="preserve"> </w:t>
          </w:r>
        </w:p>
        <w:p w14:paraId="1D86F116" w14:textId="77777777" w:rsidR="003800CE" w:rsidRPr="008F3560" w:rsidRDefault="003800CE" w:rsidP="003800CE">
          <w:pPr>
            <w:pStyle w:val="LLNormaali"/>
            <w:spacing w:line="240" w:lineRule="auto"/>
            <w:jc w:val="both"/>
          </w:pPr>
        </w:p>
        <w:p w14:paraId="494054E2" w14:textId="3CE62568" w:rsidR="00642511" w:rsidRPr="008F3560" w:rsidRDefault="00577A62" w:rsidP="003800CE">
          <w:pPr>
            <w:pStyle w:val="LLNormaali"/>
            <w:spacing w:line="240" w:lineRule="auto"/>
            <w:jc w:val="both"/>
          </w:pPr>
          <w:r w:rsidRPr="008F3560">
            <w:t xml:space="preserve">Pykälän </w:t>
          </w:r>
          <w:r w:rsidR="00642511" w:rsidRPr="008F3560">
            <w:rPr>
              <w:iCs/>
            </w:rPr>
            <w:t>1 momentissa</w:t>
          </w:r>
          <w:r w:rsidR="00642511" w:rsidRPr="008F3560">
            <w:t xml:space="preserve"> säädettäisiin pakkauksen, säiliön ja kontin turvallisista ominaisuuksista. </w:t>
          </w:r>
          <w:r w:rsidR="00425F8A">
            <w:t>K</w:t>
          </w:r>
          <w:r w:rsidR="00642511" w:rsidRPr="008F3560">
            <w:t>uljetukseen valit</w:t>
          </w:r>
          <w:r w:rsidR="00425F8A">
            <w:t>taisiin</w:t>
          </w:r>
          <w:r w:rsidR="00642511" w:rsidRPr="008F3560">
            <w:t xml:space="preserve"> tarvittavaan kuljetusmuotoon ja kuljetustapaan soveltuva pakkaus, säiliö ja kontti.  </w:t>
          </w:r>
        </w:p>
        <w:p w14:paraId="050E37BF" w14:textId="77777777" w:rsidR="003800CE" w:rsidRPr="008F3560" w:rsidRDefault="003800CE" w:rsidP="003800CE">
          <w:pPr>
            <w:pStyle w:val="LLNormaali"/>
            <w:spacing w:line="240" w:lineRule="auto"/>
            <w:jc w:val="both"/>
            <w:rPr>
              <w:lang w:eastAsia="fi-FI"/>
            </w:rPr>
          </w:pPr>
        </w:p>
        <w:p w14:paraId="440543E2" w14:textId="03A3522B" w:rsidR="00642511" w:rsidRPr="008F3560" w:rsidRDefault="00577A62" w:rsidP="002E6FFA">
          <w:pPr>
            <w:pStyle w:val="LLPerustelujenkappalejako"/>
            <w:spacing w:line="240" w:lineRule="auto"/>
          </w:pPr>
          <w:r w:rsidRPr="008F3560">
            <w:t xml:space="preserve">Pykälän </w:t>
          </w:r>
          <w:r w:rsidR="00642511" w:rsidRPr="008F3560">
            <w:rPr>
              <w:iCs/>
            </w:rPr>
            <w:t>2 momentin</w:t>
          </w:r>
          <w:r w:rsidR="00642511" w:rsidRPr="008F3560">
            <w:t xml:space="preserve"> mukaisesti, jos pakkaukselle, säiliölle ja kontille edellytetään tehtäväksi määräajoin tarkastuksia, olisi käyttö sallittu vain tällaisen tarkastuksen uusimisen määräpäivään saakka. Määräajoin edellytetyllä tarkastuksella tarkoit</w:t>
          </w:r>
          <w:r w:rsidR="00084587" w:rsidRPr="008F3560">
            <w:t>ettaisiin 28</w:t>
          </w:r>
          <w:r w:rsidR="00642511" w:rsidRPr="008F3560">
            <w:t xml:space="preserve"> §:n 2 momentissa säädettyä määräajoin suoritettavaa tarkastusta, jolla osoitetaan käytössä olevan tuotteen jatkuva vaatimustenmukaisuus. Määräajoin suoritettavista tarkastuksista ja testauksista myönnetyt asiakirjat olisi säilytettävä niiden voimassaoloajan eli vähintäänkin seuraavaan määräaikaistarkastukseen. </w:t>
          </w:r>
          <w:r w:rsidR="00206E2A">
            <w:t>S</w:t>
          </w:r>
          <w:r w:rsidR="00642511" w:rsidRPr="008F3560">
            <w:t xml:space="preserve">äilytysajoista </w:t>
          </w:r>
          <w:r w:rsidR="00206E2A">
            <w:t xml:space="preserve">voitaisiin antaa säännökset </w:t>
          </w:r>
          <w:r w:rsidR="00642511" w:rsidRPr="008F3560">
            <w:t xml:space="preserve">pykälän valtuussäännöksen nojalla. </w:t>
          </w:r>
        </w:p>
        <w:p w14:paraId="5F59D474" w14:textId="4545FEC9" w:rsidR="004E255A" w:rsidRPr="008F3560" w:rsidRDefault="004E255A" w:rsidP="00FC3095">
          <w:pPr>
            <w:pStyle w:val="Leipteksti"/>
            <w:ind w:right="192"/>
            <w:jc w:val="both"/>
          </w:pPr>
          <w:r w:rsidRPr="008F3560">
            <w:t xml:space="preserve">Puolustusvoimien </w:t>
          </w:r>
          <w:r w:rsidRPr="003F261C">
            <w:t xml:space="preserve">materiaalia </w:t>
          </w:r>
          <w:r w:rsidRPr="008F3560">
            <w:t>säilyt</w:t>
          </w:r>
          <w:r w:rsidR="003F261C">
            <w:t>etään</w:t>
          </w:r>
          <w:r w:rsidRPr="008F3560">
            <w:t xml:space="preserve"> pitkiäkin aikoja esim</w:t>
          </w:r>
          <w:r w:rsidR="009825E4">
            <w:t>erkiksi</w:t>
          </w:r>
          <w:r w:rsidRPr="008F3560">
            <w:t xml:space="preserve"> 20 vuotta. Pakkauksen tyyppihyväksyntä voi päättyä tuona aikana. Myös pakkauksen materiaali voi vanhentua tuona aikana. Pykälän </w:t>
          </w:r>
          <w:r w:rsidRPr="008F3560">
            <w:rPr>
              <w:rFonts w:eastAsiaTheme="minorEastAsia" w:cstheme="minorHAnsi"/>
            </w:rPr>
            <w:t>soveltamisalalla Kemikaali- ja turvallisuusvirasto voisi hyväksyä esimerkiksi tyyppihyväksyttyjen muovipakkausten käyttöajaksi yli 5 vuotta</w:t>
          </w:r>
          <w:r w:rsidRPr="008F3560">
            <w:t xml:space="preserve">, jos se katsoo, että muovipakkausten turvallinen käyttö </w:t>
          </w:r>
          <w:r w:rsidRPr="003F261C">
            <w:t>voidaan</w:t>
          </w:r>
          <w:r w:rsidRPr="008F3560">
            <w:t xml:space="preserve"> varmistaa esimerkiksi materiaalien tarkastuksia ja kunnossapitoa koskevilla täydentävillä toimilla.</w:t>
          </w:r>
        </w:p>
        <w:p w14:paraId="5A18BF0D" w14:textId="77777777" w:rsidR="00FC3095" w:rsidRPr="008F3560" w:rsidRDefault="00FC3095" w:rsidP="00FC3095">
          <w:pPr>
            <w:pStyle w:val="Leipteksti"/>
            <w:ind w:right="192"/>
            <w:jc w:val="both"/>
          </w:pPr>
        </w:p>
        <w:p w14:paraId="508B0D7C" w14:textId="294C50FE" w:rsidR="00A94100" w:rsidRPr="00A94100" w:rsidRDefault="00577A62" w:rsidP="00A94100">
          <w:pPr>
            <w:pStyle w:val="Leipteksti"/>
            <w:ind w:right="192"/>
          </w:pPr>
          <w:r w:rsidRPr="008F3560">
            <w:t>P</w:t>
          </w:r>
          <w:r w:rsidR="004E416B" w:rsidRPr="008F3560">
            <w:t xml:space="preserve">ykälän 3 </w:t>
          </w:r>
          <w:r w:rsidR="00642511" w:rsidRPr="008F3560">
            <w:t>momentti</w:t>
          </w:r>
          <w:r w:rsidR="00642511" w:rsidRPr="008F3560">
            <w:rPr>
              <w:i/>
            </w:rPr>
            <w:t xml:space="preserve"> </w:t>
          </w:r>
          <w:r w:rsidR="006244B8" w:rsidRPr="008F3560">
            <w:t xml:space="preserve">sisältäisi poikkeuksen koskien vaarallisten aineiden kuljetukseen käytettävien pakkausten ja säiliöiden käyttöä </w:t>
          </w:r>
          <w:r w:rsidRPr="008F3560">
            <w:t xml:space="preserve">tämän lain </w:t>
          </w:r>
          <w:r w:rsidR="00084587" w:rsidRPr="008F3560">
            <w:t>6</w:t>
          </w:r>
          <w:r w:rsidR="006244B8" w:rsidRPr="008F3560">
            <w:t xml:space="preserve"> §:n </w:t>
          </w:r>
          <w:r w:rsidRPr="008F3560">
            <w:t>mukaisissa</w:t>
          </w:r>
          <w:r w:rsidRPr="008F3560" w:rsidDel="00672EA1">
            <w:t>olosuhteissa</w:t>
          </w:r>
          <w:r w:rsidRPr="008F3560">
            <w:t>.</w:t>
          </w:r>
          <w:r w:rsidR="00365A85" w:rsidRPr="008F3560">
            <w:t xml:space="preserve"> </w:t>
          </w:r>
          <w:r w:rsidR="006244B8" w:rsidRPr="008F3560">
            <w:t xml:space="preserve">Poikkeussäännös mahdollistaisi näissä </w:t>
          </w:r>
          <w:r w:rsidR="00365A85" w:rsidRPr="008F3560">
            <w:t>olosuhteissa pakkauksen ja säiliön käytön, vaikka niiden hyväksynnän määräaika olisi umpeutunut.</w:t>
          </w:r>
          <w:r w:rsidR="004B17BF" w:rsidRPr="008F3560">
            <w:t xml:space="preserve"> </w:t>
          </w:r>
          <w:r w:rsidR="00C252D0">
            <w:t>M</w:t>
          </w:r>
          <w:r w:rsidR="00C252D0" w:rsidRPr="00C252D0">
            <w:t xml:space="preserve">omentti sisältäisi Pääesikunnan </w:t>
          </w:r>
          <w:r w:rsidR="00F84769">
            <w:t xml:space="preserve">tekniselle </w:t>
          </w:r>
          <w:r w:rsidR="00C252D0" w:rsidRPr="00C252D0">
            <w:t>tarka</w:t>
          </w:r>
          <w:r w:rsidR="00C252D0">
            <w:t>stusosastolle osoitetun m</w:t>
          </w:r>
          <w:r w:rsidR="00C252D0" w:rsidRPr="00C252D0">
            <w:t>ääräyksenantovaltuuden</w:t>
          </w:r>
          <w:r w:rsidR="00C252D0">
            <w:t>, jonka</w:t>
          </w:r>
          <w:r w:rsidR="00C252D0" w:rsidRPr="00C252D0">
            <w:t xml:space="preserve"> nojalla voitaisiin antaa lain 6 §:ssä tarkoitetuissa </w:t>
          </w:r>
          <w:r w:rsidR="009F0006">
            <w:t>olosuhteissa</w:t>
          </w:r>
          <w:r w:rsidR="00C252D0" w:rsidRPr="00C252D0">
            <w:t xml:space="preserve"> määräyksiä poikkeuksista käyttää tyyppihyväksymättömiä pakkauksia, jos se on momentissa säädetyn mukaisesti tarpeellista. </w:t>
          </w:r>
        </w:p>
        <w:p w14:paraId="776C5BF6" w14:textId="128F7B3A" w:rsidR="00C252D0" w:rsidRPr="00C252D0" w:rsidRDefault="00C252D0" w:rsidP="00C252D0">
          <w:pPr>
            <w:pStyle w:val="Leipteksti"/>
            <w:ind w:right="192"/>
          </w:pPr>
        </w:p>
        <w:p w14:paraId="5CB81675" w14:textId="769DB0BB" w:rsidR="00BB59FD" w:rsidRDefault="00BB59FD" w:rsidP="002E6FFA">
          <w:pPr>
            <w:pStyle w:val="Leipteksti"/>
            <w:ind w:right="192"/>
            <w:jc w:val="both"/>
          </w:pPr>
        </w:p>
        <w:p w14:paraId="1A91E5F4" w14:textId="77777777" w:rsidR="00090093" w:rsidRPr="008F3560" w:rsidRDefault="00090093" w:rsidP="002E6FFA">
          <w:pPr>
            <w:pStyle w:val="Leipteksti"/>
            <w:ind w:right="192"/>
            <w:jc w:val="both"/>
          </w:pPr>
        </w:p>
        <w:p w14:paraId="09F7202F" w14:textId="6FCBF04B" w:rsidR="009763D4" w:rsidRDefault="00365A85" w:rsidP="002E6FFA">
          <w:pPr>
            <w:pStyle w:val="LLNormaali"/>
            <w:spacing w:line="240" w:lineRule="auto"/>
          </w:pPr>
          <w:r w:rsidRPr="008F3560">
            <w:rPr>
              <w:rFonts w:eastAsia="Times New Roman"/>
              <w:lang w:eastAsia="fi-FI"/>
            </w:rPr>
            <w:t xml:space="preserve">Pykälän </w:t>
          </w:r>
          <w:r w:rsidRPr="008F3560">
            <w:rPr>
              <w:lang w:eastAsia="fi-FI"/>
            </w:rPr>
            <w:t>4</w:t>
          </w:r>
          <w:r w:rsidRPr="008F3560">
            <w:rPr>
              <w:rFonts w:eastAsia="Times New Roman"/>
              <w:lang w:eastAsia="fi-FI"/>
            </w:rPr>
            <w:t xml:space="preserve"> momentissa säädettäisiin </w:t>
          </w:r>
          <w:r w:rsidR="00A16371">
            <w:t xml:space="preserve">vaarallisten aineiden kuljetuksesta annetun </w:t>
          </w:r>
          <w:r w:rsidRPr="008F3560">
            <w:t xml:space="preserve">lain 26 §:n 3 momentin perusteella annettujen Liikenne- ja viestintäviraston antamien määräysten noudattamisesta tämän lain soveltamisalaan kuuluvissa kuljetuksissa. </w:t>
          </w:r>
        </w:p>
        <w:p w14:paraId="6EE0D7F9" w14:textId="77777777" w:rsidR="009763D4" w:rsidRDefault="009763D4" w:rsidP="002E6FFA">
          <w:pPr>
            <w:pStyle w:val="LLNormaali"/>
            <w:spacing w:line="240" w:lineRule="auto"/>
          </w:pPr>
        </w:p>
        <w:p w14:paraId="27C480CB" w14:textId="5B9C424E" w:rsidR="00365A85" w:rsidRPr="008F3560" w:rsidRDefault="009763D4" w:rsidP="002E6FFA">
          <w:pPr>
            <w:pStyle w:val="LLNormaali"/>
            <w:spacing w:line="240" w:lineRule="auto"/>
            <w:rPr>
              <w:lang w:eastAsia="fi-FI"/>
            </w:rPr>
          </w:pPr>
          <w:r>
            <w:t xml:space="preserve">Pykälän 5 momentti sisältäisi puolustusministeriölle osoitetun asetuksenantovaltuuden. </w:t>
          </w:r>
        </w:p>
        <w:p w14:paraId="11B8CAFF" w14:textId="40E951B6" w:rsidR="00396A5A" w:rsidRPr="008F3560" w:rsidRDefault="00396A5A" w:rsidP="002E6FFA">
          <w:pPr>
            <w:pStyle w:val="LLNormaali"/>
            <w:spacing w:line="240" w:lineRule="auto"/>
            <w:jc w:val="both"/>
            <w:rPr>
              <w:rFonts w:eastAsia="Times New Roman"/>
              <w:iCs/>
              <w:lang w:eastAsia="fi-FI"/>
            </w:rPr>
          </w:pPr>
        </w:p>
        <w:p w14:paraId="5C30EB80" w14:textId="64757F01" w:rsidR="00787353" w:rsidRPr="008F3560" w:rsidRDefault="00F2632E" w:rsidP="002E6FFA">
          <w:pPr>
            <w:pStyle w:val="LLNormaali"/>
            <w:spacing w:line="240" w:lineRule="auto"/>
            <w:jc w:val="both"/>
          </w:pPr>
          <w:r w:rsidRPr="008F3560">
            <w:rPr>
              <w:rFonts w:eastAsia="Times New Roman"/>
              <w:b/>
              <w:iCs/>
              <w:lang w:eastAsia="fi-FI"/>
            </w:rPr>
            <w:t>31</w:t>
          </w:r>
          <w:r w:rsidR="00787353" w:rsidRPr="008F3560">
            <w:rPr>
              <w:rFonts w:eastAsia="Times New Roman"/>
              <w:b/>
              <w:iCs/>
              <w:lang w:eastAsia="fi-FI"/>
            </w:rPr>
            <w:t xml:space="preserve"> §</w:t>
          </w:r>
          <w:r w:rsidR="00BF38E1" w:rsidRPr="008F3560">
            <w:rPr>
              <w:rFonts w:eastAsia="Times New Roman"/>
              <w:b/>
              <w:iCs/>
              <w:lang w:eastAsia="fi-FI"/>
            </w:rPr>
            <w:t>.</w:t>
          </w:r>
          <w:r w:rsidR="00787353" w:rsidRPr="008F3560">
            <w:rPr>
              <w:rFonts w:eastAsia="Times New Roman"/>
              <w:i/>
              <w:iCs/>
              <w:lang w:eastAsia="fi-FI"/>
            </w:rPr>
            <w:t xml:space="preserve"> Pakkausta, säiliötä ja irtotavarakonttia koskevat vaihtoehtoiset ratkaisut ja tekniset eritelmät. </w:t>
          </w:r>
          <w:r w:rsidR="00787353" w:rsidRPr="008F3560">
            <w:t>Tässä laissa säädettäväksi esitetyt pakkausten, säiliöiden ja irtotavarakonttien vaatimukset perustuvat tällä hetkellä käytettävien pakkausten, säiliöiden ja irtotavarakonttien turvallisena pidettyyn rakenteeseen. Pykälässä säädettä</w:t>
          </w:r>
          <w:r w:rsidR="00AC4E2F">
            <w:t>isiin tilainteista</w:t>
          </w:r>
          <w:r w:rsidR="00787353" w:rsidRPr="008F3560">
            <w:t>, jolloin säädetyistä vaatimuksista voitaisiin poiketa erityisehdoin. Säännö</w:t>
          </w:r>
          <w:r w:rsidR="00A1650F" w:rsidRPr="008F3560">
            <w:t>kset</w:t>
          </w:r>
          <w:r w:rsidR="00787353" w:rsidRPr="008F3560">
            <w:t xml:space="preserve"> olisi</w:t>
          </w:r>
          <w:r w:rsidR="00A1650F" w:rsidRPr="008F3560">
            <w:t>vat</w:t>
          </w:r>
          <w:r w:rsidR="00787353" w:rsidRPr="008F3560">
            <w:t xml:space="preserve"> pääosin saman sisältöi</w:t>
          </w:r>
          <w:r w:rsidR="00A1650F" w:rsidRPr="008F3560">
            <w:t>set</w:t>
          </w:r>
          <w:r w:rsidR="00FC3095" w:rsidRPr="008F3560">
            <w:t xml:space="preserve"> </w:t>
          </w:r>
          <w:r w:rsidR="00A42B24">
            <w:t xml:space="preserve">vaarallisten aineiden kuljetuksesta annetun </w:t>
          </w:r>
          <w:r w:rsidR="00787353" w:rsidRPr="008F3560">
            <w:t>lain 27 §</w:t>
          </w:r>
          <w:r w:rsidR="00A1650F" w:rsidRPr="008F3560">
            <w:t xml:space="preserve"> 1-3 momenttien kanssa</w:t>
          </w:r>
          <w:r w:rsidR="00787353" w:rsidRPr="008F3560">
            <w:t xml:space="preserve">. </w:t>
          </w:r>
        </w:p>
        <w:p w14:paraId="3BC6E22A" w14:textId="5B992FDB" w:rsidR="0073399D" w:rsidRPr="008F3560" w:rsidRDefault="0073399D" w:rsidP="002E6FFA">
          <w:pPr>
            <w:pStyle w:val="LLNormaali"/>
            <w:spacing w:line="240" w:lineRule="auto"/>
            <w:jc w:val="both"/>
          </w:pPr>
        </w:p>
        <w:p w14:paraId="7C04C362" w14:textId="7C741DFC" w:rsidR="00EE587D" w:rsidRPr="008F3560" w:rsidRDefault="000C1F09" w:rsidP="002E6FFA">
          <w:pPr>
            <w:pStyle w:val="Leipteksti"/>
            <w:spacing w:before="1"/>
            <w:ind w:right="192"/>
            <w:jc w:val="both"/>
          </w:pPr>
          <w:r w:rsidRPr="008F3560">
            <w:t xml:space="preserve">Pykälän </w:t>
          </w:r>
          <w:r w:rsidR="00EE587D" w:rsidRPr="008F3560">
            <w:t>1 momentissa</w:t>
          </w:r>
          <w:r w:rsidR="00EE587D" w:rsidRPr="008F3560">
            <w:rPr>
              <w:i/>
            </w:rPr>
            <w:t xml:space="preserve"> </w:t>
          </w:r>
          <w:r w:rsidR="00EE587D" w:rsidRPr="008F3560">
            <w:t>säädettäisiin vaihtoehtoisista ratkaisuista ja teknisistä eritelmistä, joita</w:t>
          </w:r>
          <w:r w:rsidR="00EE587D" w:rsidRPr="008F3560">
            <w:rPr>
              <w:spacing w:val="-5"/>
            </w:rPr>
            <w:t xml:space="preserve"> </w:t>
          </w:r>
          <w:r w:rsidR="00EE587D" w:rsidRPr="009825E4">
            <w:t>voi</w:t>
          </w:r>
          <w:r w:rsidR="009825E4" w:rsidRPr="009825E4">
            <w:t>tais</w:t>
          </w:r>
          <w:r w:rsidR="009825E4">
            <w:t>iin</w:t>
          </w:r>
          <w:r w:rsidR="00EE587D" w:rsidRPr="008F3560">
            <w:rPr>
              <w:spacing w:val="-8"/>
            </w:rPr>
            <w:t xml:space="preserve"> </w:t>
          </w:r>
          <w:r w:rsidR="00EE587D" w:rsidRPr="008F3560">
            <w:t>käyttää</w:t>
          </w:r>
          <w:r w:rsidR="00EE587D" w:rsidRPr="008F3560">
            <w:rPr>
              <w:spacing w:val="-5"/>
            </w:rPr>
            <w:t xml:space="preserve"> </w:t>
          </w:r>
          <w:r w:rsidR="00EE587D" w:rsidRPr="008F3560">
            <w:t>vaatimuksina</w:t>
          </w:r>
          <w:r w:rsidR="00EE587D" w:rsidRPr="008F3560">
            <w:rPr>
              <w:spacing w:val="-5"/>
            </w:rPr>
            <w:t xml:space="preserve"> </w:t>
          </w:r>
          <w:r w:rsidR="00EE587D" w:rsidRPr="008F3560">
            <w:t>pakkausten,</w:t>
          </w:r>
          <w:r w:rsidR="00EE587D" w:rsidRPr="008F3560">
            <w:rPr>
              <w:spacing w:val="-8"/>
            </w:rPr>
            <w:t xml:space="preserve"> </w:t>
          </w:r>
          <w:r w:rsidR="00EE587D" w:rsidRPr="008F3560">
            <w:t>säiliöiden</w:t>
          </w:r>
          <w:r w:rsidR="00EE587D" w:rsidRPr="008F3560">
            <w:rPr>
              <w:spacing w:val="-8"/>
            </w:rPr>
            <w:t xml:space="preserve"> </w:t>
          </w:r>
          <w:r w:rsidR="00EE587D" w:rsidRPr="008F3560">
            <w:t>ja</w:t>
          </w:r>
          <w:r w:rsidR="00EE587D" w:rsidRPr="008F3560">
            <w:rPr>
              <w:spacing w:val="-8"/>
            </w:rPr>
            <w:t xml:space="preserve"> </w:t>
          </w:r>
          <w:r w:rsidR="00EE587D" w:rsidRPr="008F3560">
            <w:t>irtotavarakonttien</w:t>
          </w:r>
          <w:r w:rsidR="00EE587D" w:rsidRPr="008F3560">
            <w:rPr>
              <w:spacing w:val="-8"/>
            </w:rPr>
            <w:t xml:space="preserve"> </w:t>
          </w:r>
          <w:r w:rsidR="00EE587D" w:rsidRPr="008F3560">
            <w:t>rakenteelle,</w:t>
          </w:r>
          <w:r w:rsidR="00EE587D" w:rsidRPr="008F3560">
            <w:rPr>
              <w:spacing w:val="-8"/>
            </w:rPr>
            <w:t xml:space="preserve"> </w:t>
          </w:r>
          <w:r w:rsidR="00EE587D" w:rsidRPr="008F3560">
            <w:t>valmistukselle</w:t>
          </w:r>
          <w:r w:rsidR="00EE587D" w:rsidRPr="008F3560">
            <w:rPr>
              <w:spacing w:val="-2"/>
            </w:rPr>
            <w:t xml:space="preserve"> </w:t>
          </w:r>
          <w:r w:rsidR="00EE587D" w:rsidRPr="008F3560">
            <w:t>ja</w:t>
          </w:r>
          <w:r w:rsidR="00EE587D" w:rsidRPr="008F3560">
            <w:rPr>
              <w:spacing w:val="-2"/>
            </w:rPr>
            <w:t xml:space="preserve"> </w:t>
          </w:r>
          <w:r w:rsidR="00EE587D" w:rsidRPr="008F3560">
            <w:t>testaukselle. Tavanomaisessa valmistuksessa noudatetaan</w:t>
          </w:r>
          <w:r w:rsidR="00EE587D" w:rsidRPr="008F3560">
            <w:rPr>
              <w:spacing w:val="-2"/>
            </w:rPr>
            <w:t xml:space="preserve"> </w:t>
          </w:r>
          <w:r w:rsidR="00EE587D" w:rsidRPr="008F3560">
            <w:t xml:space="preserve">suunnittelukriteereinä määrättyjä rakennevaatimuksia sekä kansainvälisten teknisten standardien vaatimuksia, vaatimustenmukaisuus varmennetaan testauksella ja käytettävien materiaalien on oltava pääasiallisesti materiaalistandardien mukaisia. Ehdotetun säännöksen mukaisesti Turvallisuus- ja kemikaalivirasto ja </w:t>
          </w:r>
          <w:r w:rsidR="00EE587D" w:rsidRPr="00B76E71">
            <w:t>Säteilyturvakesku</w:t>
          </w:r>
          <w:r w:rsidR="00EE587D" w:rsidRPr="008F3560">
            <w:t>s voisi hyväksyä vaihtoehtoisen ratkaisun tai teknisen eritelmän, joka tarkoittaisi kyseistä teknistä ominaisuutta koskevia vaatimuksia, joilla mahdollistetaan</w:t>
          </w:r>
          <w:r w:rsidR="00EE587D" w:rsidRPr="008F3560">
            <w:rPr>
              <w:spacing w:val="-12"/>
            </w:rPr>
            <w:t xml:space="preserve"> </w:t>
          </w:r>
          <w:r w:rsidR="00EE587D" w:rsidRPr="008F3560">
            <w:t>säädettyjen</w:t>
          </w:r>
          <w:r w:rsidR="00EE587D" w:rsidRPr="008F3560">
            <w:rPr>
              <w:spacing w:val="-9"/>
            </w:rPr>
            <w:t xml:space="preserve"> </w:t>
          </w:r>
          <w:r w:rsidR="00EE587D" w:rsidRPr="008F3560">
            <w:t>olennaisten</w:t>
          </w:r>
          <w:r w:rsidR="00EE587D" w:rsidRPr="008F3560">
            <w:rPr>
              <w:spacing w:val="-12"/>
            </w:rPr>
            <w:t xml:space="preserve"> </w:t>
          </w:r>
          <w:r w:rsidR="00EE587D" w:rsidRPr="008F3560">
            <w:t>vaatimusten</w:t>
          </w:r>
          <w:r w:rsidR="00EE587D" w:rsidRPr="008F3560">
            <w:rPr>
              <w:spacing w:val="-9"/>
            </w:rPr>
            <w:t xml:space="preserve"> </w:t>
          </w:r>
          <w:r w:rsidR="00EE587D" w:rsidRPr="008F3560">
            <w:t>noudattaminen</w:t>
          </w:r>
          <w:r w:rsidR="00EE587D" w:rsidRPr="008F3560">
            <w:rPr>
              <w:spacing w:val="-12"/>
            </w:rPr>
            <w:t xml:space="preserve"> </w:t>
          </w:r>
          <w:r w:rsidR="00EE587D" w:rsidRPr="008F3560">
            <w:t>ja</w:t>
          </w:r>
          <w:r w:rsidR="00EE587D" w:rsidRPr="008F3560">
            <w:rPr>
              <w:spacing w:val="-9"/>
            </w:rPr>
            <w:t xml:space="preserve"> </w:t>
          </w:r>
          <w:r w:rsidR="00EE587D" w:rsidRPr="008F3560">
            <w:t>varmistetaan</w:t>
          </w:r>
          <w:r w:rsidR="00EE587D" w:rsidRPr="008F3560">
            <w:rPr>
              <w:spacing w:val="-10"/>
            </w:rPr>
            <w:t xml:space="preserve"> </w:t>
          </w:r>
          <w:r w:rsidR="00EE587D" w:rsidRPr="008F3560">
            <w:t>pakkauksen,</w:t>
          </w:r>
          <w:r w:rsidR="00EE587D" w:rsidRPr="008F3560">
            <w:rPr>
              <w:spacing w:val="-9"/>
            </w:rPr>
            <w:t xml:space="preserve"> </w:t>
          </w:r>
          <w:r w:rsidR="00EE587D" w:rsidRPr="008F3560">
            <w:t>säiliön</w:t>
          </w:r>
          <w:r w:rsidR="00EE587D" w:rsidRPr="008F3560">
            <w:rPr>
              <w:spacing w:val="-10"/>
            </w:rPr>
            <w:t xml:space="preserve"> </w:t>
          </w:r>
          <w:r w:rsidR="00EE587D" w:rsidRPr="008F3560">
            <w:t>tai irtotavarakontin vaatimustenmukaisuus. Tekninen eritelmä voisi olla myös jo olemassa oleva tekninen</w:t>
          </w:r>
          <w:r w:rsidR="00EE587D" w:rsidRPr="008F3560">
            <w:rPr>
              <w:spacing w:val="-5"/>
            </w:rPr>
            <w:t xml:space="preserve"> </w:t>
          </w:r>
          <w:r w:rsidR="00EE587D" w:rsidRPr="008F3560">
            <w:t>standardi.</w:t>
          </w:r>
          <w:r w:rsidR="00EE587D" w:rsidRPr="008F3560">
            <w:rPr>
              <w:spacing w:val="-6"/>
            </w:rPr>
            <w:t xml:space="preserve"> </w:t>
          </w:r>
          <w:r w:rsidR="00EE587D" w:rsidRPr="008F3560">
            <w:t>Säännöksessä</w:t>
          </w:r>
          <w:r w:rsidR="00EE587D" w:rsidRPr="008F3560">
            <w:rPr>
              <w:spacing w:val="-3"/>
            </w:rPr>
            <w:t xml:space="preserve"> </w:t>
          </w:r>
          <w:r w:rsidR="00EE587D" w:rsidRPr="008F3560">
            <w:t>tarkoitetuilla</w:t>
          </w:r>
          <w:r w:rsidR="00EE587D" w:rsidRPr="008F3560">
            <w:rPr>
              <w:spacing w:val="-5"/>
            </w:rPr>
            <w:t xml:space="preserve"> </w:t>
          </w:r>
          <w:r w:rsidR="00EE587D" w:rsidRPr="008F3560">
            <w:t>tapauksilla</w:t>
          </w:r>
          <w:r w:rsidR="00EE587D" w:rsidRPr="008F3560">
            <w:rPr>
              <w:spacing w:val="-5"/>
            </w:rPr>
            <w:t xml:space="preserve"> </w:t>
          </w:r>
          <w:r w:rsidR="00EE587D" w:rsidRPr="008F3560">
            <w:t>tarkoitettaisiin</w:t>
          </w:r>
          <w:r w:rsidR="00EE587D" w:rsidRPr="008F3560">
            <w:rPr>
              <w:spacing w:val="-3"/>
            </w:rPr>
            <w:t xml:space="preserve"> </w:t>
          </w:r>
          <w:r w:rsidR="00EE587D" w:rsidRPr="008F3560">
            <w:t>sellaisia</w:t>
          </w:r>
          <w:r w:rsidR="00EE587D" w:rsidRPr="008F3560">
            <w:rPr>
              <w:spacing w:val="-3"/>
            </w:rPr>
            <w:t xml:space="preserve"> </w:t>
          </w:r>
          <w:r w:rsidR="00EE587D" w:rsidRPr="008F3560">
            <w:t>kansainvälisissä</w:t>
          </w:r>
          <w:r w:rsidR="00EE587D" w:rsidRPr="008F3560">
            <w:rPr>
              <w:spacing w:val="-5"/>
            </w:rPr>
            <w:t xml:space="preserve"> </w:t>
          </w:r>
          <w:r w:rsidR="00EE587D" w:rsidRPr="008F3560">
            <w:t>vaarallisten</w:t>
          </w:r>
          <w:r w:rsidR="00EE587D" w:rsidRPr="008F3560">
            <w:rPr>
              <w:spacing w:val="-8"/>
            </w:rPr>
            <w:t xml:space="preserve"> </w:t>
          </w:r>
          <w:r w:rsidR="00EE587D" w:rsidRPr="008F3560">
            <w:t>aineiden</w:t>
          </w:r>
          <w:r w:rsidR="00EE587D" w:rsidRPr="008F3560">
            <w:rPr>
              <w:spacing w:val="-5"/>
            </w:rPr>
            <w:t xml:space="preserve"> </w:t>
          </w:r>
          <w:r w:rsidR="00EE587D" w:rsidRPr="008F3560">
            <w:t>kuljetusmääräyksissä</w:t>
          </w:r>
          <w:r w:rsidR="00EE587D" w:rsidRPr="008F3560">
            <w:rPr>
              <w:spacing w:val="-5"/>
            </w:rPr>
            <w:t xml:space="preserve"> </w:t>
          </w:r>
          <w:r w:rsidR="00EE587D" w:rsidRPr="008F3560">
            <w:t>tarkoitettuja</w:t>
          </w:r>
          <w:r w:rsidR="00EE587D" w:rsidRPr="008F3560">
            <w:rPr>
              <w:spacing w:val="-8"/>
            </w:rPr>
            <w:t xml:space="preserve"> </w:t>
          </w:r>
          <w:r w:rsidR="00EE587D" w:rsidRPr="008F3560">
            <w:t>tapauksia,</w:t>
          </w:r>
          <w:r w:rsidR="00EE587D" w:rsidRPr="008F3560">
            <w:rPr>
              <w:spacing w:val="-8"/>
            </w:rPr>
            <w:t xml:space="preserve"> </w:t>
          </w:r>
          <w:r w:rsidR="00EE587D" w:rsidRPr="008F3560">
            <w:t>joissa</w:t>
          </w:r>
          <w:r w:rsidR="00EE587D" w:rsidRPr="008F3560">
            <w:rPr>
              <w:spacing w:val="-8"/>
            </w:rPr>
            <w:t xml:space="preserve"> </w:t>
          </w:r>
          <w:r w:rsidR="00EE587D" w:rsidRPr="008F3560">
            <w:t>rakenteen</w:t>
          </w:r>
          <w:r w:rsidR="00EE587D" w:rsidRPr="008F3560">
            <w:rPr>
              <w:spacing w:val="-6"/>
            </w:rPr>
            <w:t xml:space="preserve"> </w:t>
          </w:r>
          <w:r w:rsidR="00EE587D" w:rsidRPr="008F3560">
            <w:t>kriteereitä sisältävää standardia ei ole tai sellaista ei voida vaihtoehtoiseen rakenneratkaisuun soveltaa, standardia ei ole otettu vielä viitestandardiksi vaarallisten aineiden kuljetusmääräyksiin taikka kun kyse on erityistapauksesta,</w:t>
          </w:r>
          <w:r w:rsidR="00EE587D" w:rsidRPr="008F3560">
            <w:rPr>
              <w:spacing w:val="-1"/>
            </w:rPr>
            <w:t xml:space="preserve"> </w:t>
          </w:r>
          <w:r w:rsidR="00EE587D" w:rsidRPr="008F3560">
            <w:t>jota viitestandardi ei kata. Hyväksyttävät tekniset</w:t>
          </w:r>
          <w:r w:rsidR="00EE587D" w:rsidRPr="008F3560">
            <w:rPr>
              <w:spacing w:val="-1"/>
            </w:rPr>
            <w:t xml:space="preserve"> </w:t>
          </w:r>
          <w:r w:rsidR="00EE587D" w:rsidRPr="008F3560">
            <w:t>eritelmät voisivat</w:t>
          </w:r>
          <w:r w:rsidR="00EE587D" w:rsidRPr="008F3560">
            <w:rPr>
              <w:spacing w:val="-1"/>
            </w:rPr>
            <w:t xml:space="preserve"> </w:t>
          </w:r>
          <w:r w:rsidR="00EE587D" w:rsidRPr="008F3560">
            <w:t>tarkoittaa</w:t>
          </w:r>
          <w:r w:rsidR="00EE587D" w:rsidRPr="008F3560">
            <w:rPr>
              <w:spacing w:val="-2"/>
            </w:rPr>
            <w:t xml:space="preserve"> </w:t>
          </w:r>
          <w:r w:rsidR="00EE587D" w:rsidRPr="008F3560">
            <w:t>myös</w:t>
          </w:r>
          <w:r w:rsidR="00EE587D" w:rsidRPr="008F3560">
            <w:rPr>
              <w:spacing w:val="-2"/>
            </w:rPr>
            <w:t xml:space="preserve"> </w:t>
          </w:r>
          <w:r w:rsidR="00EE587D" w:rsidRPr="008F3560">
            <w:t>vaarallisten</w:t>
          </w:r>
          <w:r w:rsidR="00EE587D" w:rsidRPr="008F3560">
            <w:rPr>
              <w:spacing w:val="-2"/>
            </w:rPr>
            <w:t xml:space="preserve"> </w:t>
          </w:r>
          <w:r w:rsidR="00EE587D" w:rsidRPr="008F3560">
            <w:t>aineiden</w:t>
          </w:r>
          <w:r w:rsidR="00EE587D" w:rsidRPr="008F3560">
            <w:rPr>
              <w:spacing w:val="-2"/>
            </w:rPr>
            <w:t xml:space="preserve"> </w:t>
          </w:r>
          <w:r w:rsidR="00EE587D" w:rsidRPr="008F3560">
            <w:t>kuljetusmääräyksissä</w:t>
          </w:r>
          <w:r w:rsidR="00EE587D" w:rsidRPr="008F3560">
            <w:rPr>
              <w:spacing w:val="-2"/>
            </w:rPr>
            <w:t xml:space="preserve"> </w:t>
          </w:r>
          <w:r w:rsidR="00EE587D" w:rsidRPr="008F3560">
            <w:t>tarkoitettuja</w:t>
          </w:r>
          <w:r w:rsidR="00EE587D" w:rsidRPr="008F3560">
            <w:rPr>
              <w:spacing w:val="-2"/>
            </w:rPr>
            <w:t xml:space="preserve"> </w:t>
          </w:r>
          <w:r w:rsidR="00EE587D" w:rsidRPr="008F3560">
            <w:t>säiliöiden rakennetta ja valmistusta koskevia teknisiä sääntöjä (tekniset koodit, technical codes), jotka koskevat</w:t>
          </w:r>
          <w:r w:rsidR="00EE587D" w:rsidRPr="008F3560">
            <w:rPr>
              <w:spacing w:val="-14"/>
            </w:rPr>
            <w:t xml:space="preserve"> </w:t>
          </w:r>
          <w:r w:rsidR="00EE587D" w:rsidRPr="008F3560">
            <w:t>kokonaisuudessaan</w:t>
          </w:r>
          <w:r w:rsidR="00EE587D" w:rsidRPr="008F3560">
            <w:rPr>
              <w:spacing w:val="-14"/>
            </w:rPr>
            <w:t xml:space="preserve"> </w:t>
          </w:r>
          <w:r w:rsidR="00EE587D" w:rsidRPr="008F3560">
            <w:t>säiliön</w:t>
          </w:r>
          <w:r w:rsidR="00EE587D" w:rsidRPr="008F3560">
            <w:rPr>
              <w:spacing w:val="-14"/>
            </w:rPr>
            <w:t xml:space="preserve"> </w:t>
          </w:r>
          <w:r w:rsidR="00EE587D" w:rsidRPr="008F3560">
            <w:t>rakennetta</w:t>
          </w:r>
          <w:r w:rsidR="00EE587D" w:rsidRPr="008F3560">
            <w:rPr>
              <w:spacing w:val="-13"/>
            </w:rPr>
            <w:t xml:space="preserve"> </w:t>
          </w:r>
          <w:r w:rsidR="00EE587D" w:rsidRPr="008F3560">
            <w:t>tai</w:t>
          </w:r>
          <w:r w:rsidR="00EE587D" w:rsidRPr="008F3560">
            <w:rPr>
              <w:spacing w:val="-14"/>
            </w:rPr>
            <w:t xml:space="preserve"> </w:t>
          </w:r>
          <w:r w:rsidR="00EE587D" w:rsidRPr="008F3560">
            <w:t>täydentävät</w:t>
          </w:r>
          <w:r w:rsidR="00EE587D" w:rsidRPr="008F3560">
            <w:rPr>
              <w:spacing w:val="-14"/>
            </w:rPr>
            <w:t xml:space="preserve"> </w:t>
          </w:r>
          <w:r w:rsidR="00EE587D" w:rsidRPr="008F3560">
            <w:t>määräysten</w:t>
          </w:r>
          <w:r w:rsidR="00EE587D" w:rsidRPr="008F3560">
            <w:rPr>
              <w:spacing w:val="-14"/>
            </w:rPr>
            <w:t xml:space="preserve"> </w:t>
          </w:r>
          <w:r w:rsidR="00EE587D" w:rsidRPr="008F3560">
            <w:t>rakennevaatimuksia. Tyypillisesti</w:t>
          </w:r>
          <w:r w:rsidR="00EE587D" w:rsidRPr="008F3560">
            <w:rPr>
              <w:spacing w:val="-3"/>
            </w:rPr>
            <w:t xml:space="preserve"> </w:t>
          </w:r>
          <w:r w:rsidR="00EE587D" w:rsidRPr="008F3560">
            <w:t>tällaisen</w:t>
          </w:r>
          <w:r w:rsidR="00EE587D" w:rsidRPr="008F3560">
            <w:rPr>
              <w:spacing w:val="-4"/>
            </w:rPr>
            <w:t xml:space="preserve"> </w:t>
          </w:r>
          <w:r w:rsidR="00EE587D" w:rsidRPr="008F3560">
            <w:t>hyväksyttävään</w:t>
          </w:r>
          <w:r w:rsidR="00EE587D" w:rsidRPr="008F3560">
            <w:rPr>
              <w:spacing w:val="-4"/>
            </w:rPr>
            <w:t xml:space="preserve"> </w:t>
          </w:r>
          <w:r w:rsidR="00EE587D" w:rsidRPr="008F3560">
            <w:t>tekniseen</w:t>
          </w:r>
          <w:r w:rsidR="00EE587D" w:rsidRPr="008F3560">
            <w:rPr>
              <w:spacing w:val="-4"/>
            </w:rPr>
            <w:t xml:space="preserve"> </w:t>
          </w:r>
          <w:r w:rsidR="00EE587D" w:rsidRPr="008F3560">
            <w:t>eritelmään</w:t>
          </w:r>
          <w:r w:rsidR="00EE587D" w:rsidRPr="008F3560">
            <w:rPr>
              <w:spacing w:val="-4"/>
            </w:rPr>
            <w:t xml:space="preserve"> </w:t>
          </w:r>
          <w:r w:rsidR="00EE587D" w:rsidRPr="008F3560">
            <w:t>sisällytetään</w:t>
          </w:r>
          <w:r w:rsidR="00EE587D" w:rsidRPr="008F3560">
            <w:rPr>
              <w:spacing w:val="-7"/>
            </w:rPr>
            <w:t xml:space="preserve"> </w:t>
          </w:r>
          <w:r w:rsidR="00EE587D" w:rsidRPr="008F3560">
            <w:t>tiedot</w:t>
          </w:r>
          <w:r w:rsidR="00EE587D" w:rsidRPr="008F3560">
            <w:rPr>
              <w:spacing w:val="-3"/>
            </w:rPr>
            <w:t xml:space="preserve"> </w:t>
          </w:r>
          <w:r w:rsidR="00EE587D" w:rsidRPr="008F3560">
            <w:t>määräajoin</w:t>
          </w:r>
          <w:r w:rsidR="00EE587D" w:rsidRPr="008F3560">
            <w:rPr>
              <w:spacing w:val="-4"/>
            </w:rPr>
            <w:t xml:space="preserve"> </w:t>
          </w:r>
          <w:r w:rsidR="00EE587D" w:rsidRPr="008F3560">
            <w:t>suoritettavasta</w:t>
          </w:r>
          <w:r w:rsidR="00EE587D" w:rsidRPr="008F3560">
            <w:rPr>
              <w:spacing w:val="-2"/>
            </w:rPr>
            <w:t xml:space="preserve"> </w:t>
          </w:r>
          <w:r w:rsidR="00EE587D" w:rsidRPr="008F3560">
            <w:t>tarkastuksesta</w:t>
          </w:r>
          <w:r w:rsidR="00EE587D" w:rsidRPr="008F3560">
            <w:rPr>
              <w:spacing w:val="-2"/>
            </w:rPr>
            <w:t xml:space="preserve"> </w:t>
          </w:r>
          <w:r w:rsidR="00EE587D" w:rsidRPr="008F3560">
            <w:t>ja testauksesta,</w:t>
          </w:r>
          <w:r w:rsidR="00EE587D" w:rsidRPr="008F3560">
            <w:rPr>
              <w:spacing w:val="-2"/>
            </w:rPr>
            <w:t xml:space="preserve"> </w:t>
          </w:r>
          <w:r w:rsidR="00EE587D" w:rsidRPr="008F3560">
            <w:t>ja</w:t>
          </w:r>
          <w:r w:rsidR="00EE587D" w:rsidRPr="008F3560">
            <w:rPr>
              <w:spacing w:val="-2"/>
            </w:rPr>
            <w:t xml:space="preserve"> </w:t>
          </w:r>
          <w:r w:rsidR="00EE587D" w:rsidRPr="008F3560">
            <w:t>joka</w:t>
          </w:r>
          <w:r w:rsidR="00EE587D" w:rsidRPr="008F3560">
            <w:rPr>
              <w:spacing w:val="-2"/>
            </w:rPr>
            <w:t xml:space="preserve"> </w:t>
          </w:r>
          <w:r w:rsidR="00EE587D" w:rsidRPr="008F3560">
            <w:t>tapauksessa paineastian</w:t>
          </w:r>
          <w:r w:rsidR="00EE587D" w:rsidRPr="008F3560">
            <w:rPr>
              <w:spacing w:val="-2"/>
            </w:rPr>
            <w:t xml:space="preserve"> </w:t>
          </w:r>
          <w:r w:rsidR="00EE587D" w:rsidRPr="008F3560">
            <w:t>ja</w:t>
          </w:r>
          <w:r w:rsidR="00EE587D" w:rsidRPr="008F3560">
            <w:rPr>
              <w:spacing w:val="-2"/>
            </w:rPr>
            <w:t xml:space="preserve"> </w:t>
          </w:r>
          <w:r w:rsidR="00EE587D" w:rsidRPr="008F3560">
            <w:t>säiliön olisi</w:t>
          </w:r>
          <w:r w:rsidR="00EE587D" w:rsidRPr="008F3560">
            <w:rPr>
              <w:spacing w:val="-1"/>
            </w:rPr>
            <w:t xml:space="preserve"> </w:t>
          </w:r>
          <w:r w:rsidR="00EE587D" w:rsidRPr="008F3560">
            <w:t>täytettävä</w:t>
          </w:r>
          <w:r w:rsidR="00EE587D" w:rsidRPr="008F3560">
            <w:rPr>
              <w:spacing w:val="-8"/>
            </w:rPr>
            <w:t xml:space="preserve"> </w:t>
          </w:r>
          <w:r w:rsidR="00EE587D" w:rsidRPr="008F3560">
            <w:t>laissa</w:t>
          </w:r>
          <w:r w:rsidR="00EE587D" w:rsidRPr="008F3560">
            <w:rPr>
              <w:spacing w:val="-8"/>
            </w:rPr>
            <w:t xml:space="preserve"> </w:t>
          </w:r>
          <w:r w:rsidR="00EE587D" w:rsidRPr="008F3560">
            <w:t>säädettävien</w:t>
          </w:r>
          <w:r w:rsidR="00EE587D" w:rsidRPr="008F3560">
            <w:rPr>
              <w:spacing w:val="-8"/>
            </w:rPr>
            <w:t xml:space="preserve"> </w:t>
          </w:r>
          <w:r w:rsidR="00EE587D" w:rsidRPr="008F3560">
            <w:t>valtuuksien</w:t>
          </w:r>
          <w:r w:rsidR="00EE587D" w:rsidRPr="008F3560">
            <w:rPr>
              <w:spacing w:val="-8"/>
            </w:rPr>
            <w:t xml:space="preserve"> </w:t>
          </w:r>
          <w:r w:rsidR="00EE587D" w:rsidRPr="008F3560">
            <w:t>nojalla</w:t>
          </w:r>
          <w:r w:rsidR="00EE587D" w:rsidRPr="008F3560">
            <w:rPr>
              <w:spacing w:val="-8"/>
            </w:rPr>
            <w:t xml:space="preserve"> </w:t>
          </w:r>
          <w:r w:rsidR="00EE587D" w:rsidRPr="008F3560">
            <w:t>määrättävät</w:t>
          </w:r>
          <w:r w:rsidR="00EE587D" w:rsidRPr="008F3560">
            <w:rPr>
              <w:spacing w:val="-7"/>
            </w:rPr>
            <w:t xml:space="preserve"> </w:t>
          </w:r>
          <w:r w:rsidR="00EE587D" w:rsidRPr="008F3560">
            <w:t>vähimmäisvaatimukset,</w:t>
          </w:r>
          <w:r w:rsidR="00EE587D" w:rsidRPr="008F3560">
            <w:rPr>
              <w:spacing w:val="-8"/>
            </w:rPr>
            <w:t xml:space="preserve"> </w:t>
          </w:r>
          <w:r w:rsidR="00EE587D" w:rsidRPr="008F3560">
            <w:t>jotka koskevat materiaalin kestävyyttä ja paksuutta, hitsausliitoksia ja muita rakenteen perusvaati</w:t>
          </w:r>
          <w:r w:rsidR="00EE587D" w:rsidRPr="008F3560">
            <w:rPr>
              <w:spacing w:val="-2"/>
            </w:rPr>
            <w:t>muksia.</w:t>
          </w:r>
        </w:p>
        <w:p w14:paraId="1ECDCAB0" w14:textId="77777777" w:rsidR="00EE587D" w:rsidRPr="008F3560" w:rsidRDefault="00EE587D" w:rsidP="002E6FFA">
          <w:pPr>
            <w:pStyle w:val="LLNormaali"/>
            <w:spacing w:line="240" w:lineRule="auto"/>
            <w:jc w:val="both"/>
          </w:pPr>
        </w:p>
        <w:p w14:paraId="798802C1" w14:textId="47813178" w:rsidR="0073399D" w:rsidRPr="008F3560" w:rsidRDefault="003A4A5D" w:rsidP="002E6FFA">
          <w:pPr>
            <w:pStyle w:val="LLNormaali"/>
            <w:spacing w:line="240" w:lineRule="auto"/>
            <w:jc w:val="both"/>
            <w:rPr>
              <w:strike/>
            </w:rPr>
          </w:pPr>
          <w:r w:rsidRPr="008F3560">
            <w:t>P</w:t>
          </w:r>
          <w:r w:rsidR="0073399D" w:rsidRPr="008F3560">
            <w:t xml:space="preserve">ykälän </w:t>
          </w:r>
          <w:r w:rsidR="0073399D" w:rsidRPr="008F3560">
            <w:rPr>
              <w:i/>
            </w:rPr>
            <w:t>1 kohdassa</w:t>
          </w:r>
          <w:r w:rsidR="0073399D" w:rsidRPr="008F3560">
            <w:t xml:space="preserve"> säädettäisiin</w:t>
          </w:r>
          <w:r w:rsidR="00A1650F" w:rsidRPr="008F3560">
            <w:t>, että</w:t>
          </w:r>
          <w:r w:rsidR="0073399D" w:rsidRPr="008F3560">
            <w:t xml:space="preserve"> säädetyistä vaatimuksista poikkeamisten hyväksynnästä päättäisi Turvallisuus- ja kemikaalivirasto</w:t>
          </w:r>
          <w:r w:rsidR="00EE587D" w:rsidRPr="008F3560">
            <w:t xml:space="preserve"> ja radioaktiivisten aineiden osalta </w:t>
          </w:r>
          <w:r w:rsidR="00EE587D" w:rsidRPr="00B76E71">
            <w:t xml:space="preserve">Säteilyturvakeskus </w:t>
          </w:r>
          <w:r w:rsidR="0073399D" w:rsidRPr="00B76E71">
            <w:t xml:space="preserve">ja </w:t>
          </w:r>
          <w:r w:rsidRPr="00B76E71">
            <w:t xml:space="preserve">tämän lain </w:t>
          </w:r>
          <w:r w:rsidR="00D80048" w:rsidRPr="00B76E71">
            <w:t>6</w:t>
          </w:r>
          <w:r w:rsidR="0073399D" w:rsidRPr="005149D4">
            <w:t xml:space="preserve"> §:n </w:t>
          </w:r>
          <w:r w:rsidRPr="005149D4">
            <w:t>mukaisissa</w:t>
          </w:r>
          <w:r w:rsidR="0080792E">
            <w:t xml:space="preserve"> </w:t>
          </w:r>
          <w:r w:rsidRPr="005149D4" w:rsidDel="0080792E">
            <w:t>olosuhteissa</w:t>
          </w:r>
          <w:r w:rsidRPr="005149D4">
            <w:t xml:space="preserve"> </w:t>
          </w:r>
          <w:r w:rsidR="000C1F09" w:rsidRPr="005149D4">
            <w:t xml:space="preserve">myös </w:t>
          </w:r>
          <w:r w:rsidR="0073399D" w:rsidRPr="00FD2199">
            <w:t>Pääesikunnan teknilline</w:t>
          </w:r>
          <w:r w:rsidR="0073399D" w:rsidRPr="008F3560">
            <w:t xml:space="preserve">n tarkastusosasto. </w:t>
          </w:r>
        </w:p>
        <w:p w14:paraId="7DCE5C04" w14:textId="02497C6F" w:rsidR="0073399D" w:rsidRPr="008F3560" w:rsidRDefault="0073399D" w:rsidP="002E6FFA">
          <w:pPr>
            <w:pStyle w:val="LLNormaali"/>
            <w:spacing w:line="240" w:lineRule="auto"/>
            <w:jc w:val="both"/>
          </w:pPr>
        </w:p>
        <w:p w14:paraId="5F3FB700" w14:textId="3E1AA622" w:rsidR="00EE587D" w:rsidRPr="008F3560" w:rsidRDefault="00B502B9" w:rsidP="002E6FFA">
          <w:pPr>
            <w:pStyle w:val="Leipteksti"/>
            <w:ind w:right="193"/>
            <w:jc w:val="both"/>
          </w:pPr>
          <w:r w:rsidRPr="008F3560">
            <w:t>Pykälän</w:t>
          </w:r>
          <w:r w:rsidR="00EE587D" w:rsidRPr="008F3560">
            <w:t xml:space="preserve"> 2 momentin</w:t>
          </w:r>
          <w:r w:rsidR="00EE587D" w:rsidRPr="008F3560">
            <w:rPr>
              <w:i/>
            </w:rPr>
            <w:t xml:space="preserve"> </w:t>
          </w:r>
          <w:r w:rsidR="00EE587D" w:rsidRPr="008F3560">
            <w:t>mukaan ehtona vaihtoehtoisten ratkaisujen ja teknisten eritelmien hyväksymiselle</w:t>
          </w:r>
          <w:r w:rsidR="00EE587D" w:rsidRPr="008F3560">
            <w:rPr>
              <w:spacing w:val="-3"/>
            </w:rPr>
            <w:t xml:space="preserve"> </w:t>
          </w:r>
          <w:r w:rsidR="00EE587D" w:rsidRPr="008F3560">
            <w:t>olisi,</w:t>
          </w:r>
          <w:r w:rsidR="00EE587D" w:rsidRPr="008F3560">
            <w:rPr>
              <w:spacing w:val="-3"/>
            </w:rPr>
            <w:t xml:space="preserve"> </w:t>
          </w:r>
          <w:r w:rsidR="00EE587D" w:rsidRPr="008F3560">
            <w:t>että</w:t>
          </w:r>
          <w:r w:rsidR="00EE587D" w:rsidRPr="008F3560">
            <w:rPr>
              <w:spacing w:val="-3"/>
            </w:rPr>
            <w:t xml:space="preserve"> </w:t>
          </w:r>
          <w:r w:rsidR="00EE587D" w:rsidRPr="008F3560">
            <w:t>kyse</w:t>
          </w:r>
          <w:r w:rsidR="00EE587D" w:rsidRPr="008F3560">
            <w:rPr>
              <w:spacing w:val="-3"/>
            </w:rPr>
            <w:t xml:space="preserve"> </w:t>
          </w:r>
          <w:r w:rsidR="00EE587D" w:rsidRPr="008F3560">
            <w:t>on</w:t>
          </w:r>
          <w:r w:rsidR="00EE587D" w:rsidRPr="008F3560">
            <w:rPr>
              <w:spacing w:val="-3"/>
            </w:rPr>
            <w:t xml:space="preserve"> </w:t>
          </w:r>
          <w:r w:rsidR="00EE587D" w:rsidRPr="008F3560">
            <w:t>välttämättömästä</w:t>
          </w:r>
          <w:r w:rsidR="00EE587D" w:rsidRPr="008F3560">
            <w:rPr>
              <w:spacing w:val="-3"/>
            </w:rPr>
            <w:t xml:space="preserve"> </w:t>
          </w:r>
          <w:r w:rsidR="00EE587D" w:rsidRPr="008F3560">
            <w:t>tapauksesta,</w:t>
          </w:r>
          <w:r w:rsidR="00EE587D" w:rsidRPr="008F3560">
            <w:rPr>
              <w:spacing w:val="-5"/>
            </w:rPr>
            <w:t xml:space="preserve"> </w:t>
          </w:r>
          <w:r w:rsidR="00EE587D" w:rsidRPr="008F3560">
            <w:t>jollaiselle</w:t>
          </w:r>
          <w:r w:rsidR="00EE587D" w:rsidRPr="008F3560">
            <w:rPr>
              <w:spacing w:val="-3"/>
            </w:rPr>
            <w:t xml:space="preserve"> </w:t>
          </w:r>
          <w:r w:rsidR="00EE587D" w:rsidRPr="008F3560">
            <w:t>kansainvälisessä</w:t>
          </w:r>
          <w:r w:rsidR="00EE587D" w:rsidRPr="008F3560">
            <w:rPr>
              <w:spacing w:val="-3"/>
            </w:rPr>
            <w:t xml:space="preserve"> </w:t>
          </w:r>
          <w:r w:rsidR="00EE587D" w:rsidRPr="008F3560">
            <w:t>sopimuksessa</w:t>
          </w:r>
          <w:r w:rsidR="00EE587D" w:rsidRPr="008F3560">
            <w:rPr>
              <w:spacing w:val="-8"/>
            </w:rPr>
            <w:t xml:space="preserve"> </w:t>
          </w:r>
          <w:r w:rsidR="00EE587D" w:rsidRPr="008F3560">
            <w:t>tai</w:t>
          </w:r>
          <w:r w:rsidR="00EE587D" w:rsidRPr="008F3560">
            <w:rPr>
              <w:spacing w:val="-7"/>
            </w:rPr>
            <w:t xml:space="preserve"> </w:t>
          </w:r>
          <w:r w:rsidR="00EE587D" w:rsidRPr="008F3560">
            <w:t>EU-sääntelyssä</w:t>
          </w:r>
          <w:r w:rsidR="00EE587D" w:rsidRPr="008F3560">
            <w:rPr>
              <w:spacing w:val="-5"/>
            </w:rPr>
            <w:t xml:space="preserve"> </w:t>
          </w:r>
          <w:r w:rsidR="00EE587D" w:rsidRPr="008F3560">
            <w:t>on</w:t>
          </w:r>
          <w:r w:rsidR="00EE587D" w:rsidRPr="008F3560">
            <w:rPr>
              <w:spacing w:val="-8"/>
            </w:rPr>
            <w:t xml:space="preserve"> </w:t>
          </w:r>
          <w:r w:rsidR="00EE587D" w:rsidRPr="008F3560">
            <w:t>määritelty</w:t>
          </w:r>
          <w:r w:rsidR="00EE587D" w:rsidRPr="008F3560">
            <w:rPr>
              <w:spacing w:val="-8"/>
            </w:rPr>
            <w:t xml:space="preserve"> </w:t>
          </w:r>
          <w:r w:rsidR="00EE587D" w:rsidRPr="008F3560">
            <w:t>viranomaiselle</w:t>
          </w:r>
          <w:r w:rsidR="00EE587D" w:rsidRPr="008F3560">
            <w:rPr>
              <w:spacing w:val="-8"/>
            </w:rPr>
            <w:t xml:space="preserve"> </w:t>
          </w:r>
          <w:r w:rsidR="00EE587D" w:rsidRPr="008F3560">
            <w:t>mahdollisuus</w:t>
          </w:r>
          <w:r w:rsidR="00EE587D" w:rsidRPr="008F3560">
            <w:rPr>
              <w:spacing w:val="-7"/>
            </w:rPr>
            <w:t xml:space="preserve"> </w:t>
          </w:r>
          <w:r w:rsidR="00EE587D" w:rsidRPr="008F3560">
            <w:t>hyväksytä</w:t>
          </w:r>
          <w:r w:rsidR="00EE587D" w:rsidRPr="008F3560">
            <w:rPr>
              <w:spacing w:val="-5"/>
            </w:rPr>
            <w:t xml:space="preserve"> </w:t>
          </w:r>
          <w:r w:rsidR="00EE587D" w:rsidRPr="008F3560">
            <w:t>tällaisia</w:t>
          </w:r>
          <w:r w:rsidR="00EE587D" w:rsidRPr="008F3560">
            <w:rPr>
              <w:spacing w:val="-8"/>
            </w:rPr>
            <w:t xml:space="preserve"> </w:t>
          </w:r>
          <w:r w:rsidR="00EE587D" w:rsidRPr="008F3560">
            <w:t>ratkaisuja</w:t>
          </w:r>
          <w:r w:rsidR="00EE587D" w:rsidRPr="008F3560">
            <w:rPr>
              <w:spacing w:val="-9"/>
            </w:rPr>
            <w:t xml:space="preserve"> </w:t>
          </w:r>
          <w:r w:rsidR="00EE587D" w:rsidRPr="008F3560">
            <w:t>tai</w:t>
          </w:r>
          <w:r w:rsidR="00EE587D" w:rsidRPr="008F3560">
            <w:rPr>
              <w:spacing w:val="-6"/>
            </w:rPr>
            <w:t xml:space="preserve"> </w:t>
          </w:r>
          <w:r w:rsidR="00EE587D" w:rsidRPr="008F3560">
            <w:t>eritelmiä.</w:t>
          </w:r>
          <w:r w:rsidR="00EE587D" w:rsidRPr="008F3560">
            <w:rPr>
              <w:spacing w:val="-9"/>
            </w:rPr>
            <w:t xml:space="preserve"> </w:t>
          </w:r>
          <w:r w:rsidR="005942A6">
            <w:t>R</w:t>
          </w:r>
          <w:r w:rsidR="00EE587D" w:rsidRPr="008F3560">
            <w:t>akenteelle,</w:t>
          </w:r>
          <w:r w:rsidR="00EE587D" w:rsidRPr="008F3560">
            <w:rPr>
              <w:spacing w:val="-4"/>
            </w:rPr>
            <w:t xml:space="preserve"> </w:t>
          </w:r>
          <w:r w:rsidR="00EE587D" w:rsidRPr="008F3560">
            <w:t>valmistukselle</w:t>
          </w:r>
          <w:r w:rsidR="00EE587D" w:rsidRPr="008F3560">
            <w:rPr>
              <w:spacing w:val="-8"/>
            </w:rPr>
            <w:t xml:space="preserve"> </w:t>
          </w:r>
          <w:r w:rsidR="00EE587D" w:rsidRPr="008F3560">
            <w:t>ja</w:t>
          </w:r>
          <w:r w:rsidR="00EE587D" w:rsidRPr="008F3560">
            <w:rPr>
              <w:spacing w:val="-9"/>
            </w:rPr>
            <w:t xml:space="preserve"> </w:t>
          </w:r>
          <w:r w:rsidR="00EE587D" w:rsidRPr="008F3560">
            <w:t>testaukselle</w:t>
          </w:r>
          <w:r w:rsidR="00EE587D" w:rsidRPr="008F3560">
            <w:rPr>
              <w:spacing w:val="-9"/>
            </w:rPr>
            <w:t xml:space="preserve"> </w:t>
          </w:r>
          <w:r w:rsidR="00EE587D" w:rsidRPr="008F3560">
            <w:t>asetetuista</w:t>
          </w:r>
          <w:r w:rsidR="00EE587D" w:rsidRPr="008F3560">
            <w:rPr>
              <w:spacing w:val="-7"/>
            </w:rPr>
            <w:t xml:space="preserve"> </w:t>
          </w:r>
          <w:r w:rsidR="00EE587D" w:rsidRPr="008F3560">
            <w:t>vähimmäisvaatimuksista ei poikettaisi, ja kuljetuksessa pakkauksella, säiliöllä ja irtotavarakontilla</w:t>
          </w:r>
          <w:r w:rsidR="00EE587D" w:rsidRPr="008F3560">
            <w:rPr>
              <w:spacing w:val="-1"/>
            </w:rPr>
            <w:t xml:space="preserve"> </w:t>
          </w:r>
          <w:r w:rsidR="00EE587D" w:rsidRPr="008F3560">
            <w:t>o</w:t>
          </w:r>
          <w:r w:rsidR="005942A6">
            <w:t>lisi</w:t>
          </w:r>
          <w:r w:rsidR="00EE587D" w:rsidRPr="008F3560">
            <w:rPr>
              <w:spacing w:val="-3"/>
            </w:rPr>
            <w:t xml:space="preserve"> </w:t>
          </w:r>
          <w:r w:rsidR="00EE587D" w:rsidRPr="008F3560">
            <w:t>oltava</w:t>
          </w:r>
          <w:r w:rsidR="00EE587D" w:rsidRPr="008F3560">
            <w:rPr>
              <w:spacing w:val="-1"/>
            </w:rPr>
            <w:t xml:space="preserve"> </w:t>
          </w:r>
          <w:r w:rsidR="00EE587D" w:rsidRPr="008F3560">
            <w:t>taattu</w:t>
          </w:r>
          <w:r w:rsidR="00EE587D" w:rsidRPr="008F3560">
            <w:rPr>
              <w:spacing w:val="-1"/>
            </w:rPr>
            <w:t xml:space="preserve"> </w:t>
          </w:r>
          <w:r w:rsidR="00EE587D" w:rsidRPr="008F3560">
            <w:t>kestävyys</w:t>
          </w:r>
          <w:r w:rsidR="00EE587D" w:rsidRPr="008F3560">
            <w:rPr>
              <w:spacing w:val="-1"/>
            </w:rPr>
            <w:t xml:space="preserve"> </w:t>
          </w:r>
          <w:r w:rsidR="00EE587D" w:rsidRPr="008F3560">
            <w:t>ja</w:t>
          </w:r>
          <w:r w:rsidR="00EE587D" w:rsidRPr="008F3560">
            <w:rPr>
              <w:spacing w:val="-1"/>
            </w:rPr>
            <w:t xml:space="preserve"> </w:t>
          </w:r>
          <w:r w:rsidR="00EE587D" w:rsidRPr="008F3560">
            <w:t>käyttöturvallisuus.</w:t>
          </w:r>
          <w:r w:rsidR="00EE587D" w:rsidRPr="008F3560">
            <w:rPr>
              <w:spacing w:val="-1"/>
            </w:rPr>
            <w:t xml:space="preserve"> </w:t>
          </w:r>
          <w:r w:rsidR="00EE587D" w:rsidRPr="008F3560">
            <w:t>Tällöin</w:t>
          </w:r>
          <w:r w:rsidR="00EE587D" w:rsidRPr="008F3560">
            <w:rPr>
              <w:spacing w:val="-3"/>
            </w:rPr>
            <w:t xml:space="preserve"> </w:t>
          </w:r>
          <w:r w:rsidR="00EE587D" w:rsidRPr="008F3560">
            <w:t>olisi myös</w:t>
          </w:r>
          <w:r w:rsidR="00EE587D" w:rsidRPr="008F3560">
            <w:rPr>
              <w:spacing w:val="-1"/>
            </w:rPr>
            <w:t xml:space="preserve"> </w:t>
          </w:r>
          <w:r w:rsidR="00EE587D" w:rsidRPr="008F3560">
            <w:t>saavutettava</w:t>
          </w:r>
          <w:r w:rsidR="00EE587D" w:rsidRPr="008F3560">
            <w:rPr>
              <w:spacing w:val="-1"/>
            </w:rPr>
            <w:t xml:space="preserve"> </w:t>
          </w:r>
          <w:r w:rsidR="00EE587D" w:rsidRPr="008F3560">
            <w:t>vähintään</w:t>
          </w:r>
          <w:r w:rsidR="00EE587D" w:rsidRPr="008F3560">
            <w:rPr>
              <w:spacing w:val="-6"/>
            </w:rPr>
            <w:t xml:space="preserve"> </w:t>
          </w:r>
          <w:r w:rsidR="00EE587D" w:rsidRPr="008F3560">
            <w:t>vastaava</w:t>
          </w:r>
          <w:r w:rsidR="00EE587D" w:rsidRPr="008F3560">
            <w:rPr>
              <w:spacing w:val="-3"/>
            </w:rPr>
            <w:t xml:space="preserve"> </w:t>
          </w:r>
          <w:r w:rsidR="00EE587D" w:rsidRPr="008F3560">
            <w:t>kuljetusturvallisuus</w:t>
          </w:r>
          <w:r w:rsidR="00EE587D" w:rsidRPr="008F3560">
            <w:rPr>
              <w:spacing w:val="-3"/>
            </w:rPr>
            <w:t xml:space="preserve"> </w:t>
          </w:r>
          <w:r w:rsidR="00EE587D" w:rsidRPr="008F3560">
            <w:t>kuin</w:t>
          </w:r>
          <w:r w:rsidR="00EE587D" w:rsidRPr="008F3560">
            <w:rPr>
              <w:spacing w:val="-6"/>
            </w:rPr>
            <w:t xml:space="preserve"> </w:t>
          </w:r>
          <w:r w:rsidR="00EE587D" w:rsidRPr="008F3560">
            <w:t>vaadittuja</w:t>
          </w:r>
          <w:r w:rsidR="00EE587D" w:rsidRPr="008F3560">
            <w:rPr>
              <w:spacing w:val="-5"/>
            </w:rPr>
            <w:t xml:space="preserve"> </w:t>
          </w:r>
          <w:r w:rsidR="00EE587D" w:rsidRPr="008F3560">
            <w:t>vaatimuksia</w:t>
          </w:r>
          <w:r w:rsidR="00EE587D" w:rsidRPr="008F3560">
            <w:rPr>
              <w:spacing w:val="-3"/>
            </w:rPr>
            <w:t xml:space="preserve"> </w:t>
          </w:r>
          <w:r w:rsidR="00EE587D" w:rsidRPr="008F3560">
            <w:t>noudattamalla.</w:t>
          </w:r>
          <w:r w:rsidR="00EE587D" w:rsidRPr="008F3560">
            <w:rPr>
              <w:spacing w:val="-8"/>
            </w:rPr>
            <w:t xml:space="preserve"> </w:t>
          </w:r>
          <w:r w:rsidR="00EE587D" w:rsidRPr="008F3560">
            <w:t>Tämä</w:t>
          </w:r>
          <w:r w:rsidR="00EE587D" w:rsidRPr="008F3560">
            <w:rPr>
              <w:spacing w:val="-3"/>
            </w:rPr>
            <w:t xml:space="preserve"> </w:t>
          </w:r>
          <w:r w:rsidR="00EE587D" w:rsidRPr="008F3560">
            <w:t>tarkoittaisi esimerkiksi pakkauksille ja irtotavarakonteille vähintään samanlaisia tai parempia iskun- ja kuormauskestävyyttä</w:t>
          </w:r>
          <w:r w:rsidR="00EE587D" w:rsidRPr="008F3560">
            <w:rPr>
              <w:spacing w:val="-6"/>
            </w:rPr>
            <w:t xml:space="preserve"> </w:t>
          </w:r>
          <w:r w:rsidR="00EE587D" w:rsidRPr="008F3560">
            <w:t>ja</w:t>
          </w:r>
          <w:r w:rsidR="00EE587D" w:rsidRPr="008F3560">
            <w:rPr>
              <w:spacing w:val="-4"/>
            </w:rPr>
            <w:t xml:space="preserve"> </w:t>
          </w:r>
          <w:r w:rsidR="00EE587D" w:rsidRPr="008F3560">
            <w:t>palonkesto-ominaisuuksia</w:t>
          </w:r>
          <w:r w:rsidR="00EE587D" w:rsidRPr="008F3560">
            <w:rPr>
              <w:spacing w:val="-4"/>
            </w:rPr>
            <w:t xml:space="preserve"> </w:t>
          </w:r>
          <w:r w:rsidR="00EE587D" w:rsidRPr="008F3560">
            <w:t>siten,</w:t>
          </w:r>
          <w:r w:rsidR="00EE587D" w:rsidRPr="008F3560">
            <w:rPr>
              <w:spacing w:val="-4"/>
            </w:rPr>
            <w:t xml:space="preserve"> </w:t>
          </w:r>
          <w:r w:rsidR="00EE587D" w:rsidRPr="008F3560">
            <w:t>että</w:t>
          </w:r>
          <w:r w:rsidR="00EE587D" w:rsidRPr="008F3560">
            <w:rPr>
              <w:spacing w:val="-4"/>
            </w:rPr>
            <w:t xml:space="preserve"> </w:t>
          </w:r>
          <w:r w:rsidR="00EE587D" w:rsidRPr="008F3560">
            <w:t>vaadittavalla</w:t>
          </w:r>
          <w:r w:rsidR="00EE587D" w:rsidRPr="008F3560">
            <w:rPr>
              <w:spacing w:val="-4"/>
            </w:rPr>
            <w:t xml:space="preserve"> </w:t>
          </w:r>
          <w:r w:rsidR="00EE587D" w:rsidRPr="00F46118">
            <w:t>testauksella</w:t>
          </w:r>
          <w:r w:rsidR="00EE587D" w:rsidRPr="00F46118">
            <w:rPr>
              <w:spacing w:val="-4"/>
            </w:rPr>
            <w:t xml:space="preserve"> </w:t>
          </w:r>
          <w:r w:rsidR="00EE587D" w:rsidRPr="00F46118">
            <w:t>voidaan</w:t>
          </w:r>
          <w:r w:rsidR="00EE587D" w:rsidRPr="008F3560">
            <w:t xml:space="preserve"> osoittaa</w:t>
          </w:r>
          <w:r w:rsidR="00EE587D" w:rsidRPr="008F3560">
            <w:rPr>
              <w:spacing w:val="-8"/>
            </w:rPr>
            <w:t xml:space="preserve"> </w:t>
          </w:r>
          <w:r w:rsidR="00EE587D" w:rsidRPr="008F3560">
            <w:t>rakenteellinen</w:t>
          </w:r>
          <w:r w:rsidR="00EE587D" w:rsidRPr="008F3560">
            <w:rPr>
              <w:spacing w:val="-8"/>
            </w:rPr>
            <w:t xml:space="preserve"> </w:t>
          </w:r>
          <w:r w:rsidR="00EE587D" w:rsidRPr="008F3560">
            <w:t>kestävyys</w:t>
          </w:r>
          <w:r w:rsidR="00EE587D" w:rsidRPr="008F3560">
            <w:rPr>
              <w:spacing w:val="-5"/>
            </w:rPr>
            <w:t xml:space="preserve"> </w:t>
          </w:r>
          <w:r w:rsidR="00EE587D" w:rsidRPr="008F3560">
            <w:t>ja</w:t>
          </w:r>
          <w:r w:rsidR="00EE587D" w:rsidRPr="008F3560">
            <w:rPr>
              <w:spacing w:val="-8"/>
            </w:rPr>
            <w:t xml:space="preserve"> </w:t>
          </w:r>
          <w:r w:rsidR="00EE587D" w:rsidRPr="008F3560">
            <w:t>turvallisuus</w:t>
          </w:r>
          <w:r w:rsidR="00EE587D" w:rsidRPr="008F3560">
            <w:rPr>
              <w:spacing w:val="-8"/>
            </w:rPr>
            <w:t xml:space="preserve"> </w:t>
          </w:r>
          <w:r w:rsidR="00EE587D" w:rsidRPr="008F3560">
            <w:t>vastaavalla</w:t>
          </w:r>
          <w:r w:rsidR="00EE587D" w:rsidRPr="008F3560">
            <w:rPr>
              <w:spacing w:val="-8"/>
            </w:rPr>
            <w:t xml:space="preserve"> </w:t>
          </w:r>
          <w:r w:rsidR="00EE587D" w:rsidRPr="008F3560">
            <w:t>tavalla</w:t>
          </w:r>
          <w:r w:rsidR="00EE587D" w:rsidRPr="008F3560">
            <w:rPr>
              <w:spacing w:val="-5"/>
            </w:rPr>
            <w:t xml:space="preserve"> </w:t>
          </w:r>
          <w:r w:rsidR="00EE587D" w:rsidRPr="008F3560">
            <w:t>kuin</w:t>
          </w:r>
          <w:r w:rsidR="00EE587D" w:rsidRPr="008F3560">
            <w:rPr>
              <w:spacing w:val="-8"/>
            </w:rPr>
            <w:t xml:space="preserve"> </w:t>
          </w:r>
          <w:r w:rsidR="00EE587D" w:rsidRPr="008F3560">
            <w:t>täysin</w:t>
          </w:r>
          <w:r w:rsidR="00EE587D" w:rsidRPr="008F3560">
            <w:rPr>
              <w:spacing w:val="-6"/>
            </w:rPr>
            <w:t xml:space="preserve"> </w:t>
          </w:r>
          <w:r w:rsidR="00EE587D" w:rsidRPr="008F3560">
            <w:t>vaatimustenmukaisilla pakkauksilla ja irtotavarakonteilla.</w:t>
          </w:r>
        </w:p>
        <w:p w14:paraId="58376F83" w14:textId="51FA77AF" w:rsidR="00EE587D" w:rsidRPr="008F3560" w:rsidRDefault="00EE587D" w:rsidP="002E6FFA">
          <w:pPr>
            <w:pStyle w:val="LLNormaali"/>
            <w:spacing w:line="240" w:lineRule="auto"/>
            <w:jc w:val="both"/>
          </w:pPr>
        </w:p>
        <w:p w14:paraId="1B3C0CBC" w14:textId="05CED2F7" w:rsidR="0073399D" w:rsidRPr="008F3560" w:rsidRDefault="0073399D" w:rsidP="002E6FFA">
          <w:pPr>
            <w:pStyle w:val="LLNormaali"/>
            <w:spacing w:line="240" w:lineRule="auto"/>
            <w:jc w:val="both"/>
          </w:pPr>
          <w:r w:rsidRPr="008F3560">
            <w:t xml:space="preserve">Pykälän </w:t>
          </w:r>
          <w:r w:rsidR="00EE587D" w:rsidRPr="008F3560">
            <w:t>3</w:t>
          </w:r>
          <w:r w:rsidRPr="008F3560">
            <w:t xml:space="preserve"> </w:t>
          </w:r>
          <w:r w:rsidR="00642511" w:rsidRPr="008F3560">
            <w:t>momentissa</w:t>
          </w:r>
          <w:r w:rsidRPr="008F3560">
            <w:t xml:space="preserve"> säädettäisiin siitä, että Turvallisuus- ja kemikaaliviraston ja </w:t>
          </w:r>
          <w:r w:rsidRPr="00B76E71">
            <w:t>Säteilyturvakeskuksen olisi ilmoitettava hyväksymästään vaihtoehtoisesta ratkaisusta ja teknisestä eritelmästä Pääesikunnan teknilli</w:t>
          </w:r>
          <w:r w:rsidRPr="008F3560">
            <w:t xml:space="preserve">selle tarkastusosastolle. Tämä on perusteltua, koska tämän lain </w:t>
          </w:r>
          <w:r w:rsidRPr="00527EFB">
            <w:t>valvontaviranomaisena toimii Pääesikunnan teknillinen tarkastusosasto ja säännöksen tarkoituksena on, että hyväksyvä viranomainen tiedottaa valvontaviranomaiselle tekemästään hyväksynnästä.</w:t>
          </w:r>
        </w:p>
        <w:p w14:paraId="1624306B" w14:textId="04BADDD8" w:rsidR="0073399D" w:rsidRPr="008F3560" w:rsidRDefault="0073399D" w:rsidP="002E6FFA">
          <w:pPr>
            <w:pStyle w:val="LLNormaali"/>
            <w:spacing w:line="240" w:lineRule="auto"/>
            <w:jc w:val="both"/>
          </w:pPr>
        </w:p>
        <w:p w14:paraId="40F0D506" w14:textId="1F642B96" w:rsidR="005F3A38" w:rsidRPr="008F3560" w:rsidRDefault="005F3A38" w:rsidP="002E6FFA">
          <w:pPr>
            <w:pStyle w:val="LLPerustelujenkappalejako"/>
            <w:spacing w:line="240" w:lineRule="auto"/>
          </w:pPr>
          <w:r w:rsidRPr="008F3560">
            <w:t xml:space="preserve">Pykälän 4 momentissa säädettäisiin Liikenne- ja viestintäviraston </w:t>
          </w:r>
          <w:r w:rsidR="00A37DB2">
            <w:t xml:space="preserve">vaarallisten aineiden kuljetuksesta annetun </w:t>
          </w:r>
          <w:r w:rsidRPr="008F3560">
            <w:t xml:space="preserve">lain 27 §:n 4 momentin perusteella antamien määräysten noudattamisesta tämän lain soveltamisalaan kuuluvissa kuljetuksissa. </w:t>
          </w:r>
        </w:p>
        <w:p w14:paraId="2B752038" w14:textId="671360B9" w:rsidR="005F3A38" w:rsidRPr="008F3560" w:rsidRDefault="005F3A38" w:rsidP="002E6FFA">
          <w:pPr>
            <w:pStyle w:val="LLPerustelujenkappalejako"/>
            <w:spacing w:line="240" w:lineRule="auto"/>
          </w:pPr>
          <w:r w:rsidRPr="008F3560">
            <w:t xml:space="preserve">Pykälän </w:t>
          </w:r>
          <w:r w:rsidR="00D36A99">
            <w:t xml:space="preserve">5 </w:t>
          </w:r>
          <w:r w:rsidRPr="008F3560">
            <w:t>moment</w:t>
          </w:r>
          <w:r w:rsidR="0070368A">
            <w:t xml:space="preserve">ti sisältäisi Pääesikunnan teknilliselle tarkastusosastolle osoitetun määräyksenantovaltuuden. Määräyksenantovaltuus koskisi pykälän 4 momentissa mainittua Liikenne- ja viestintäviraston määräystä, josta </w:t>
          </w:r>
          <w:r w:rsidRPr="008F3560">
            <w:t>voitaisiin</w:t>
          </w:r>
          <w:r w:rsidR="0070368A">
            <w:t xml:space="preserve"> antaa</w:t>
          </w:r>
          <w:r w:rsidRPr="008F3560">
            <w:t xml:space="preserve"> poik</w:t>
          </w:r>
          <w:r w:rsidR="0070368A">
            <w:t>keavia määräyksiä,</w:t>
          </w:r>
          <w:r w:rsidRPr="008F3560">
            <w:t xml:space="preserve"> </w:t>
          </w:r>
          <w:r w:rsidR="008F72F4" w:rsidRPr="008F3560">
            <w:t xml:space="preserve">jos </w:t>
          </w:r>
          <w:r w:rsidRPr="008F3560">
            <w:t>se olisi sotilaallisen toiminnan, sen harjoittelun tai kansainvälisen sotilaallisen yhteistyön toteuttamiseksi tarpeellista</w:t>
          </w:r>
          <w:r w:rsidRPr="00B76E71">
            <w:t>. Poikkeuksista annettavien määräysten teknisen sisällön tulisi perustua kansainvälisesti</w:t>
          </w:r>
          <w:r w:rsidRPr="008F3560">
            <w:t xml:space="preserve"> tunnettuihin sotilasstandardeihin.</w:t>
          </w:r>
        </w:p>
        <w:p w14:paraId="36C8E17E" w14:textId="6D9F853E" w:rsidR="00D2262C" w:rsidRPr="008F3560" w:rsidRDefault="00F2632E" w:rsidP="002E6FFA">
          <w:pPr>
            <w:pStyle w:val="LLNormaali"/>
            <w:spacing w:line="240" w:lineRule="auto"/>
            <w:jc w:val="both"/>
            <w:rPr>
              <w:rFonts w:eastAsia="Times New Roman"/>
              <w:iCs/>
              <w:lang w:eastAsia="fi-FI"/>
            </w:rPr>
          </w:pPr>
          <w:r w:rsidRPr="008F3560">
            <w:rPr>
              <w:rFonts w:eastAsia="Times New Roman"/>
              <w:b/>
              <w:iCs/>
              <w:lang w:eastAsia="fi-FI"/>
            </w:rPr>
            <w:t>32</w:t>
          </w:r>
          <w:r w:rsidR="00D2262C" w:rsidRPr="008F3560">
            <w:rPr>
              <w:rFonts w:eastAsia="Times New Roman"/>
              <w:b/>
              <w:iCs/>
              <w:lang w:eastAsia="fi-FI"/>
            </w:rPr>
            <w:t xml:space="preserve"> §</w:t>
          </w:r>
          <w:r w:rsidR="003A4A5D" w:rsidRPr="008F3560">
            <w:rPr>
              <w:rFonts w:eastAsia="Times New Roman"/>
              <w:b/>
              <w:iCs/>
              <w:lang w:eastAsia="fi-FI"/>
            </w:rPr>
            <w:t>.</w:t>
          </w:r>
          <w:r w:rsidR="00D2262C" w:rsidRPr="008F3560">
            <w:rPr>
              <w:rFonts w:eastAsia="Times New Roman"/>
              <w:i/>
              <w:iCs/>
              <w:lang w:eastAsia="fi-FI"/>
            </w:rPr>
            <w:t xml:space="preserve"> Velvollisuus ilmoittaa tiedot säiliöstä ja </w:t>
          </w:r>
          <w:r w:rsidR="00D2262C" w:rsidRPr="00B76E71">
            <w:rPr>
              <w:rFonts w:eastAsia="Times New Roman"/>
              <w:i/>
              <w:iCs/>
              <w:lang w:eastAsia="fi-FI"/>
            </w:rPr>
            <w:t>paineastiasta</w:t>
          </w:r>
          <w:r w:rsidR="006F29DB" w:rsidRPr="00B76E71">
            <w:rPr>
              <w:rFonts w:eastAsia="Times New Roman"/>
              <w:i/>
              <w:iCs/>
              <w:lang w:eastAsia="fi-FI"/>
            </w:rPr>
            <w:t xml:space="preserve"> Pääesikunnan </w:t>
          </w:r>
          <w:r w:rsidR="00D2262C" w:rsidRPr="005149D4">
            <w:rPr>
              <w:rFonts w:eastAsia="Times New Roman"/>
              <w:i/>
              <w:iCs/>
              <w:lang w:eastAsia="fi-FI"/>
            </w:rPr>
            <w:t>teknilliselle</w:t>
          </w:r>
          <w:r w:rsidR="00D2262C" w:rsidRPr="008F3560">
            <w:rPr>
              <w:rFonts w:eastAsia="Times New Roman"/>
              <w:i/>
              <w:iCs/>
              <w:lang w:eastAsia="fi-FI"/>
            </w:rPr>
            <w:t xml:space="preserve"> tarkastusosastolle. </w:t>
          </w:r>
          <w:r w:rsidR="003A4A5D" w:rsidRPr="008F3560">
            <w:rPr>
              <w:rFonts w:eastAsia="Times New Roman"/>
              <w:iCs/>
              <w:lang w:eastAsia="fi-FI"/>
            </w:rPr>
            <w:t>P</w:t>
          </w:r>
          <w:r w:rsidR="00D2262C" w:rsidRPr="008F3560">
            <w:rPr>
              <w:rFonts w:eastAsia="Times New Roman"/>
              <w:iCs/>
              <w:lang w:eastAsia="fi-FI"/>
            </w:rPr>
            <w:t xml:space="preserve">ykälässä säädettäisiin ilmoitusvelvollisuudesta säiliöistä ja paineastioista, joiden tilavuus on yli 450 litraa. </w:t>
          </w:r>
          <w:r w:rsidR="001F0E20" w:rsidRPr="008F3560">
            <w:rPr>
              <w:rFonts w:eastAsia="Times New Roman"/>
              <w:iCs/>
              <w:lang w:eastAsia="fi-FI"/>
            </w:rPr>
            <w:t xml:space="preserve">Ne tilanteet, joissa ilmoitus olisi tehtävä sekä tehtävän ilmoituksen sisältämät tiedot olisivat saman sisältöiset </w:t>
          </w:r>
          <w:r w:rsidR="000C5058">
            <w:rPr>
              <w:rFonts w:eastAsia="Times New Roman"/>
              <w:iCs/>
              <w:lang w:eastAsia="fi-FI"/>
            </w:rPr>
            <w:t xml:space="preserve">vaarallisten aineiden kuljetuksesta annetun </w:t>
          </w:r>
          <w:r w:rsidR="001F0E20" w:rsidRPr="008F3560">
            <w:rPr>
              <w:rFonts w:eastAsia="Times New Roman"/>
              <w:iCs/>
              <w:lang w:eastAsia="fi-FI"/>
            </w:rPr>
            <w:t xml:space="preserve">lain 28 §:n kanssa. </w:t>
          </w:r>
        </w:p>
        <w:p w14:paraId="12D15E72" w14:textId="6BF3A3B4" w:rsidR="001F0E20" w:rsidRPr="008F3560" w:rsidRDefault="001F0E20" w:rsidP="002E6FFA">
          <w:pPr>
            <w:pStyle w:val="LLNormaali"/>
            <w:spacing w:line="240" w:lineRule="auto"/>
            <w:jc w:val="both"/>
          </w:pPr>
        </w:p>
        <w:p w14:paraId="7CDC1876" w14:textId="39F3DC40" w:rsidR="001F0E20" w:rsidRPr="008F3560" w:rsidRDefault="003A4A5D" w:rsidP="002E6FFA">
          <w:pPr>
            <w:pStyle w:val="LLNormaali"/>
            <w:spacing w:line="240" w:lineRule="auto"/>
            <w:jc w:val="both"/>
            <w:rPr>
              <w:strike/>
            </w:rPr>
          </w:pPr>
          <w:r w:rsidRPr="008F3560">
            <w:t>P</w:t>
          </w:r>
          <w:r w:rsidR="001F0E20" w:rsidRPr="008F3560">
            <w:t>ykälän 1 mom</w:t>
          </w:r>
          <w:r w:rsidRPr="008F3560">
            <w:t>enti</w:t>
          </w:r>
          <w:r w:rsidR="001F0E20" w:rsidRPr="008F3560">
            <w:t xml:space="preserve">ssa säädettäisiin </w:t>
          </w:r>
          <w:r w:rsidR="00EA26BC">
            <w:t xml:space="preserve">Puolustusvoimien ja Rajavartiolaitoksen </w:t>
          </w:r>
          <w:r w:rsidR="001F0E20" w:rsidRPr="008F3560">
            <w:t>velvollisuu</w:t>
          </w:r>
          <w:r w:rsidRPr="008F3560">
            <w:t>desta</w:t>
          </w:r>
          <w:r w:rsidR="001F0E20" w:rsidRPr="008F3560">
            <w:t xml:space="preserve"> </w:t>
          </w:r>
          <w:r w:rsidR="00EA26BC">
            <w:t xml:space="preserve">ilmoittaa , koska ne </w:t>
          </w:r>
          <w:r w:rsidR="008E7166" w:rsidRPr="008F3560">
            <w:t xml:space="preserve">toimivat tässä tarkoitettujen säiliöiden ja paineastioiden omistajina tai haltijoina. Ilmoitus olisi </w:t>
          </w:r>
          <w:r w:rsidR="008E7166" w:rsidRPr="005149D4">
            <w:t>tehtävä Pääesikunnan teknilliselle</w:t>
          </w:r>
          <w:r w:rsidR="008E7166" w:rsidRPr="008F3560">
            <w:t xml:space="preserve"> tarkastusosastolle</w:t>
          </w:r>
          <w:r w:rsidR="004C55D9" w:rsidRPr="008F3560">
            <w:t>.</w:t>
          </w:r>
          <w:r w:rsidR="008E7166" w:rsidRPr="008F3560">
            <w:t xml:space="preserve"> </w:t>
          </w:r>
        </w:p>
        <w:p w14:paraId="43738B4A" w14:textId="55E8AF1D" w:rsidR="008E7166" w:rsidRPr="008F3560" w:rsidRDefault="008E7166" w:rsidP="002E6FFA">
          <w:pPr>
            <w:pStyle w:val="LLNormaali"/>
            <w:spacing w:line="240" w:lineRule="auto"/>
            <w:jc w:val="both"/>
            <w:rPr>
              <w:strike/>
            </w:rPr>
          </w:pPr>
        </w:p>
        <w:p w14:paraId="5A92DAE1" w14:textId="6AD4ECB1" w:rsidR="008E7166" w:rsidRPr="008F3560" w:rsidRDefault="00E72C17" w:rsidP="002E6FFA">
          <w:pPr>
            <w:pStyle w:val="LLNormaali"/>
            <w:spacing w:line="240" w:lineRule="auto"/>
            <w:jc w:val="both"/>
          </w:pPr>
          <w:r w:rsidRPr="008F3560">
            <w:t>P</w:t>
          </w:r>
          <w:r w:rsidR="008E7166" w:rsidRPr="008F3560">
            <w:t>ykälän 2 mom</w:t>
          </w:r>
          <w:r w:rsidRPr="008F3560">
            <w:t>enti</w:t>
          </w:r>
          <w:r w:rsidR="008E7166" w:rsidRPr="008F3560">
            <w:t>ssa säädettäisiin säiliölle ja paineastialle tarkastuksen suorittaneen tarkastuslaitoksen velvollisuus täydentää 1 mom</w:t>
          </w:r>
          <w:r w:rsidRPr="008F3560">
            <w:t>enti</w:t>
          </w:r>
          <w:r w:rsidR="008E7166" w:rsidRPr="008F3560">
            <w:t xml:space="preserve">ssa tarkoitettua ilmoitusta tarkastusta koskevilla tiedoilla ja toimittaa kaikki säiliötä ja paineastiaa koskevat tiedot tarkastuksen jälkeen </w:t>
          </w:r>
          <w:r w:rsidR="008E7166" w:rsidRPr="005149D4">
            <w:t>Pääesikunnan teknilliselle tarkastusosastolle. Tilanteissa, jossa tarkastus on suoritettu muualla</w:t>
          </w:r>
          <w:r w:rsidR="008E7166" w:rsidRPr="008F3560">
            <w:t xml:space="preserve"> kuin Suomessa tässä mom</w:t>
          </w:r>
          <w:r w:rsidRPr="008F3560">
            <w:t>enti</w:t>
          </w:r>
          <w:r w:rsidR="008E7166" w:rsidRPr="008F3560">
            <w:t xml:space="preserve">ssa säädettäisiin velvollisuus tietojen täydentämisestä ja toimittamisesta säiliöiden ja paineastioiden omistajana tai haltijana toimivalle Puolustusvoimille ja Rajavartiolaitokselle. </w:t>
          </w:r>
        </w:p>
        <w:p w14:paraId="629112F4" w14:textId="001B0FF9" w:rsidR="008E7166" w:rsidRPr="008F3560" w:rsidRDefault="008E7166" w:rsidP="002E6FFA">
          <w:pPr>
            <w:pStyle w:val="LLNormaali"/>
            <w:spacing w:line="240" w:lineRule="auto"/>
            <w:jc w:val="both"/>
          </w:pPr>
        </w:p>
        <w:p w14:paraId="29408505" w14:textId="2F31D872" w:rsidR="008E7166" w:rsidRPr="008F3560" w:rsidRDefault="004B6819" w:rsidP="002E6FFA">
          <w:pPr>
            <w:pStyle w:val="LLNormaali"/>
            <w:spacing w:line="240" w:lineRule="auto"/>
            <w:jc w:val="both"/>
          </w:pPr>
          <w:r w:rsidRPr="008F3560">
            <w:t>P</w:t>
          </w:r>
          <w:r w:rsidR="008E7166" w:rsidRPr="008F3560">
            <w:t>ykälän 3 mom</w:t>
          </w:r>
          <w:r w:rsidRPr="008F3560">
            <w:t>enti</w:t>
          </w:r>
          <w:r w:rsidR="008E7166" w:rsidRPr="008F3560">
            <w:t xml:space="preserve">ssa </w:t>
          </w:r>
          <w:r w:rsidRPr="008F3560">
            <w:t xml:space="preserve">säädettäisiin </w:t>
          </w:r>
          <w:r w:rsidR="008E7166" w:rsidRPr="008F3560">
            <w:t xml:space="preserve">ilmoitusvelvollisuudesta tietojen muutoksista sekä säiliön ja paineastian tilapäisestä tai lopullisesta poistosta vaarallisten aineiden kuljetuskäytöstä. Lisäksi säädettäisiin ilmoitusvelvollisuudesta, kun säiliö ja paineastia otetaan kuljetuskäytöstä poiston jälkeen uudelleen vaarallisten aineiden kuljetuskäyttöön. Ilmoitusvelvollisuus säädettäisiin säiliön ja paineastian omistajalle ja haltijalle – siis Puolustusvoimille ja Rajavartiolaitokselle -  ja ilmoitus </w:t>
          </w:r>
          <w:r w:rsidR="008E7166" w:rsidRPr="005149D4">
            <w:t>tehtäisiin Pääesikunnan teknilliselle</w:t>
          </w:r>
          <w:r w:rsidR="008E7166" w:rsidRPr="008F3560">
            <w:t xml:space="preserve"> tarkastusosastolle. </w:t>
          </w:r>
        </w:p>
        <w:p w14:paraId="7DF5C285" w14:textId="621E05BA" w:rsidR="008E7166" w:rsidRPr="008F3560" w:rsidRDefault="008E7166" w:rsidP="002E6FFA">
          <w:pPr>
            <w:shd w:val="clear" w:color="auto" w:fill="FFFFFF" w:themeFill="background1"/>
            <w:spacing w:line="240" w:lineRule="auto"/>
            <w:outlineLvl w:val="4"/>
          </w:pPr>
        </w:p>
        <w:p w14:paraId="593E5040" w14:textId="0706C43D" w:rsidR="00642511" w:rsidRPr="008F3560" w:rsidRDefault="004B6819" w:rsidP="002E6FFA">
          <w:pPr>
            <w:pStyle w:val="LLPerustelujenkappalejako"/>
            <w:spacing w:line="240" w:lineRule="auto"/>
          </w:pPr>
          <w:r w:rsidRPr="008F3560">
            <w:t>P</w:t>
          </w:r>
          <w:r w:rsidR="008E7166" w:rsidRPr="008F3560">
            <w:t xml:space="preserve">ykälän 4 </w:t>
          </w:r>
          <w:r w:rsidR="00642511" w:rsidRPr="008F3560">
            <w:t>momentissa</w:t>
          </w:r>
          <w:r w:rsidR="008E7166" w:rsidRPr="008F3560">
            <w:t xml:space="preserve"> säädettäisiin </w:t>
          </w:r>
          <w:r w:rsidR="00A1222B">
            <w:t xml:space="preserve">vaarallisten aineiden kuljetuksesta annetun </w:t>
          </w:r>
          <w:r w:rsidR="006F29DB" w:rsidRPr="008F3560">
            <w:t>lain 28 §:n 4 momentin perusteella antaman valtioneuvoston asetuksen noudattamisesta tämän lain soveltamisalaan kuuluvissa kuljetuksissa.</w:t>
          </w:r>
          <w:r w:rsidR="00642511" w:rsidRPr="008F3560">
            <w:t xml:space="preserve"> Pykälän säännökset eivät perustu kansainvälisiin sopimuksiin ja EU-sääntelyyn, joten tarkempi sääntely annettaisiin </w:t>
          </w:r>
          <w:r w:rsidR="00A85A62" w:rsidRPr="008F3560">
            <w:t xml:space="preserve">valtioneuvoston </w:t>
          </w:r>
          <w:r w:rsidR="00642511" w:rsidRPr="008F3560">
            <w:t xml:space="preserve">asetuksella. </w:t>
          </w:r>
          <w:r w:rsidR="00A85A62" w:rsidRPr="008F3560">
            <w:t>Valtioneuvoston a</w:t>
          </w:r>
          <w:r w:rsidR="00642511" w:rsidRPr="008F3560">
            <w:t xml:space="preserve">setuksella </w:t>
          </w:r>
          <w:r w:rsidR="006A2170">
            <w:t xml:space="preserve">voitaisiin </w:t>
          </w:r>
          <w:r w:rsidR="00642511" w:rsidRPr="008F3560">
            <w:t xml:space="preserve">säätää tarkemmin ne säiliö- ja paineastiatyypit, jotka on </w:t>
          </w:r>
          <w:r w:rsidR="00642511" w:rsidRPr="005149D4">
            <w:t>ilmoitettava Pääesikunnan teknilliselle</w:t>
          </w:r>
          <w:r w:rsidR="00642511" w:rsidRPr="008F3560">
            <w:t xml:space="preserve"> tarkastusosastolle. Tyyppien kuvaukset ovat paineastioiden ja säiliöiden tekniseen tilavuuteen, rakenteeseen ja muihin teknisiin ominaisuuksiin perustuvia, ja teknologian ja tieteen kehityksen johdosta uusia tyyppejä kehitetään. Tulevaisuudessa voi tulla myös tarvetta harkita uusien säiliö- ja painelaitetyyppien osalta, mitä niistä on tarkoituksenmukaista </w:t>
          </w:r>
          <w:r w:rsidR="00AA7397">
            <w:t>sisällyttää</w:t>
          </w:r>
          <w:r w:rsidR="00642511" w:rsidRPr="008F3560">
            <w:t xml:space="preserve"> viranomaisen rekistereihin. </w:t>
          </w:r>
        </w:p>
        <w:p w14:paraId="51C99566" w14:textId="5A9B4E94" w:rsidR="00FF3773" w:rsidRPr="008F3560" w:rsidRDefault="00FF3773" w:rsidP="00FF3773">
          <w:pPr>
            <w:pStyle w:val="LLP1Otsikkotaso"/>
            <w:numPr>
              <w:ilvl w:val="0"/>
              <w:numId w:val="0"/>
            </w:numPr>
          </w:pPr>
          <w:bookmarkStart w:id="187" w:name="_Toc130897379"/>
          <w:bookmarkStart w:id="188" w:name="_Toc130898666"/>
          <w:bookmarkStart w:id="189" w:name="_Toc130908129"/>
          <w:bookmarkStart w:id="190" w:name="_Toc130909538"/>
          <w:bookmarkStart w:id="191" w:name="_Toc130973445"/>
          <w:bookmarkStart w:id="192" w:name="_Toc167451318"/>
          <w:bookmarkStart w:id="193" w:name="_Toc167451760"/>
          <w:bookmarkStart w:id="194" w:name="_Toc167708749"/>
          <w:r w:rsidRPr="008F3560">
            <w:t>6 L</w:t>
          </w:r>
          <w:r w:rsidR="00AC5366" w:rsidRPr="008F3560">
            <w:t>uku</w:t>
          </w:r>
          <w:bookmarkEnd w:id="187"/>
          <w:bookmarkEnd w:id="188"/>
          <w:bookmarkEnd w:id="189"/>
          <w:bookmarkEnd w:id="190"/>
          <w:bookmarkEnd w:id="191"/>
          <w:bookmarkEnd w:id="192"/>
          <w:bookmarkEnd w:id="193"/>
          <w:bookmarkEnd w:id="194"/>
        </w:p>
        <w:p w14:paraId="4D3B8505" w14:textId="4AEBC3F6" w:rsidR="00AC5366" w:rsidRPr="00220D44" w:rsidRDefault="00AC5366" w:rsidP="00220D44">
          <w:pPr>
            <w:pStyle w:val="LLNormaali"/>
            <w:rPr>
              <w:b/>
              <w:lang w:eastAsia="fi-FI"/>
            </w:rPr>
          </w:pPr>
          <w:r w:rsidRPr="00220D44">
            <w:rPr>
              <w:b/>
              <w:lang w:eastAsia="fi-FI"/>
            </w:rPr>
            <w:t>Tilapäinen säilytys</w:t>
          </w:r>
        </w:p>
        <w:p w14:paraId="1EE0BF30" w14:textId="0B54F4A0" w:rsidR="00B11E68" w:rsidRPr="008F3560" w:rsidRDefault="00B11E68" w:rsidP="002E6FFA">
          <w:pPr>
            <w:shd w:val="clear" w:color="auto" w:fill="FFFFFF" w:themeFill="background1"/>
            <w:spacing w:line="240" w:lineRule="auto"/>
            <w:outlineLvl w:val="4"/>
            <w:rPr>
              <w:rFonts w:eastAsia="Times New Roman"/>
              <w:b/>
              <w:bCs/>
              <w:lang w:eastAsia="fi-FI"/>
            </w:rPr>
          </w:pPr>
        </w:p>
        <w:p w14:paraId="446CDE4E" w14:textId="40B0D2DE" w:rsidR="00B11E68" w:rsidRPr="008F3560" w:rsidRDefault="00B11E68" w:rsidP="002E6FFA">
          <w:pPr>
            <w:pStyle w:val="LLPerustelujenkappalejako"/>
            <w:spacing w:line="240" w:lineRule="auto"/>
          </w:pPr>
          <w:r w:rsidRPr="008F3560">
            <w:t>Tässä luvussa säädettäisiin tilapäisestä säilytyksestä</w:t>
          </w:r>
          <w:r w:rsidR="0004588A" w:rsidRPr="008F3560">
            <w:t xml:space="preserve"> pääosin</w:t>
          </w:r>
          <w:r w:rsidR="004367FF" w:rsidRPr="008F3560">
            <w:t xml:space="preserve"> </w:t>
          </w:r>
          <w:r w:rsidR="003A1F5C">
            <w:t xml:space="preserve">vaarallisten aineiden kuljetuksesta annetun </w:t>
          </w:r>
          <w:r w:rsidR="00E00AB4" w:rsidRPr="008F3560">
            <w:t xml:space="preserve">lain 6 luvun mukaisesti. </w:t>
          </w:r>
          <w:r w:rsidR="003A1F5C">
            <w:t xml:space="preserve">Vaarallisten aineiden kuljetuksesta annetun </w:t>
          </w:r>
          <w:r w:rsidR="00E00AB4" w:rsidRPr="008F3560">
            <w:t>lain mukaista t</w:t>
          </w:r>
          <w:r w:rsidRPr="008F3560">
            <w:t xml:space="preserve">ilapäistä säilytystä koskeva sääntely on pääosin kansallista, ja se ei perustu kansainvälisiin sopimuksiin ja EU-lainsäädäntöön. Vaarallisten aineiden varastointiin ja säilytykseen, joka ei kuulu kuljetukseen, ei sovelleta vaarallisten aineiden kuljetukseen kuuluvan tilapäisen säilytyksen säännöksiä. Tämän luvun säännökset vastaisivat pääosin </w:t>
          </w:r>
          <w:r w:rsidR="003A1F5C">
            <w:t xml:space="preserve">vaarallisten aineiden kuljetuksesta annettua </w:t>
          </w:r>
          <w:r w:rsidRPr="008F3560">
            <w:t>la</w:t>
          </w:r>
          <w:r w:rsidR="003A1F5C">
            <w:t>k</w:t>
          </w:r>
          <w:r w:rsidRPr="008F3560">
            <w:t>i</w:t>
          </w:r>
          <w:r w:rsidR="003A1F5C">
            <w:t>a</w:t>
          </w:r>
          <w:r w:rsidR="00AA7397">
            <w:t>.</w:t>
          </w:r>
          <w:r w:rsidR="003A1F5C">
            <w:t xml:space="preserve"> </w:t>
          </w:r>
          <w:r w:rsidRPr="008F3560">
            <w:t xml:space="preserve">. </w:t>
          </w:r>
          <w:r w:rsidR="00FD2199">
            <w:t>S</w:t>
          </w:r>
          <w:r w:rsidRPr="008F3560">
            <w:t xml:space="preserve">isäisen pelastussuunnitelman vaatimusta laajennettaisiin ja tilapäisen säilytyksen paikalta edellytettäisiin vastuuhenkilöä. </w:t>
          </w:r>
        </w:p>
        <w:p w14:paraId="1F994096" w14:textId="3FB5945A" w:rsidR="00B11E68" w:rsidRPr="008F3560" w:rsidRDefault="00B11E68" w:rsidP="002E6FFA">
          <w:pPr>
            <w:pStyle w:val="LLPerustelujenkappalejako"/>
            <w:spacing w:line="240" w:lineRule="auto"/>
          </w:pPr>
          <w:r w:rsidRPr="008F3560">
            <w:t>Tilapäistä säilytystä koskevilla säännöksillä ei puut</w:t>
          </w:r>
          <w:r w:rsidR="00FF43A5">
            <w:t>ut</w:t>
          </w:r>
          <w:r w:rsidR="007906DB">
            <w:t>taisi</w:t>
          </w:r>
          <w:r w:rsidRPr="008F3560">
            <w:t xml:space="preserve"> tieliikenteen ajo- ja lepoaikoja koskevaan lainsäädäntöön, sillä pysähdyksistä ja keskeytyksistä ei ole tarkoitus säätää ajallisia rajoituksia. Tällaisen tieliikenteen sosiaalilainsäädännön edellyttämä, kuljetuksen liittyvä olosuhde, josta johtuen ajoon tulee keskeytys ja kuljettajan on pidettävä vuorokausi- tai viikkolepoa tai muuta taukoa, ei katsottaisi olevan tilapäistä säilytystä. </w:t>
          </w:r>
        </w:p>
        <w:p w14:paraId="554F83B2" w14:textId="77777777" w:rsidR="00B11E68" w:rsidRPr="008F3560" w:rsidRDefault="00B11E68" w:rsidP="002E6FFA">
          <w:pPr>
            <w:pStyle w:val="LLPerustelujenkappalejako"/>
            <w:spacing w:line="240" w:lineRule="auto"/>
          </w:pPr>
          <w:r w:rsidRPr="008F3560">
            <w:t>Kuljetukseen liittyvä tilapäinen säilytys kuuluu tyypillisesti satamassa, lentopaikalla ja muussa terminaalissa taikka muussa paikassa tapahtuvaan kuljetuskäsittelyyn. Kappaletavaraa ja säiliöitä ei varsinaisen kuljetuksen aikana, eikä siten myöskään tilapäisen säilytyksen aikana avata muuten kuin viranomaisen valvontaa varten. Tilapäisenä säilytyksenä ei luonnollisestikaan pidettäisi varastointia, josta on omaa lainsäädäntöä. Tilapäisen säilytyksen paikassa sovellettaisiin kaikkia varsinaisen kuljetuksen vaatimuksia, jollei toisin säädetä. Vaarallisten aineiden tilapäisessä säilytyksessä käytettävien kuljetusvälineiden, säiliöiden, pakkausten ja konttien tulee olla tähän tarkoitukseen suunniteltuja ja niiden rakennemateriaalien tulee kestää kuljetettavien aineiden vaikutukset, sekä niiden on täytettävä säädetyt ja määrätyt tekniset vaatimukset.</w:t>
          </w:r>
        </w:p>
        <w:p w14:paraId="667C2F42" w14:textId="34091763" w:rsidR="00B11E68" w:rsidRPr="008F3560" w:rsidRDefault="00B11E68" w:rsidP="002E6FFA">
          <w:pPr>
            <w:pStyle w:val="LLPerustelujenkappalejako"/>
            <w:spacing w:line="240" w:lineRule="auto"/>
          </w:pPr>
          <w:r w:rsidRPr="008F3560">
            <w:t>Satamissa tapahtuvat vaarallisten aineiden kuljetukset ja tilapäinen säilytys kuuluvat osana kuljetusketjuun, jossa tavara vaihtaa kuljetusmuotoa maakuljetuksesta merikuljetukseen ja päinvastoin. Toiminta on osa kuljetusketjua, jossa maalta tuleva vaarallisia aineita sisältävä kappalevarakontti, säiliökontti, ajoneuvo</w:t>
          </w:r>
          <w:r w:rsidR="004367FF" w:rsidRPr="008F3560">
            <w:t xml:space="preserve"> tai</w:t>
          </w:r>
          <w:r w:rsidRPr="008F3560">
            <w:t xml:space="preserve"> säiliöauto siirtyy kuljetettavaksi laivassa</w:t>
          </w:r>
          <w:r w:rsidR="004367FF" w:rsidRPr="008F3560">
            <w:t xml:space="preserve"> </w:t>
          </w:r>
          <w:r w:rsidRPr="008F3560">
            <w:t>tai tavara tulee mereltä</w:t>
          </w:r>
          <w:r w:rsidR="004367FF" w:rsidRPr="008F3560">
            <w:t xml:space="preserve"> </w:t>
          </w:r>
          <w:r w:rsidRPr="008F3560">
            <w:t>maalle. Satamassa tapahtuu kuljetusmuodon vaihto. Tähän liittyy tyypillisesti esimerkiksi kontin sisäinen siirto ja sen tilapäinen säilytys satama-alueella. Kuljetusketjuun kuuluvana itse vaarallista aineitta ei käsitellä millään tavoin eikä sitä pureta sen satamassa olon aikana. Lentopaikalla toiminta on vastaavaa kuljetusmuodon vaihtuessa ilmakuljetukseksi tai ilmakuljetuksesta maakuljetukseksi, tällöin yksiköt ovat merikuljetusta pienempiä ja suurimmillaankin ilma-aluksessa käytettäviä kontteja (unit load device).</w:t>
          </w:r>
        </w:p>
        <w:p w14:paraId="452DF0E3" w14:textId="76124D31" w:rsidR="00B11E68" w:rsidRPr="008F3560" w:rsidRDefault="00B11E68" w:rsidP="002E6FFA">
          <w:pPr>
            <w:pStyle w:val="LLPerustelujenkappalejako"/>
            <w:spacing w:line="240" w:lineRule="auto"/>
          </w:pPr>
          <w:r w:rsidRPr="008F3560">
            <w:t>Sataman ja lentopaikan lisäksi tilapäisen säily</w:t>
          </w:r>
          <w:r w:rsidR="00277C10" w:rsidRPr="008F3560">
            <w:t xml:space="preserve">tyksen paikka voi alueena olla </w:t>
          </w:r>
          <w:r w:rsidRPr="008F3560">
            <w:t xml:space="preserve">esimerkiksi lastaus- ja purkualue tai varikkoalue, jossa toiminta kuuluu lain soveltamisalaan. Lain 2 §:n mukaan lakia ei sovelleta tehdas- ja varastoalueella tapahtuvaan vaarallisten aineiden varastointiin, siirtoon tai muuhun käsittelyyn silloin, kun toimenpide ei kiinteästi liity tie-, alus- tai ilmakuljetukseen. Tässä laissa tarkoitettu tilapäinen säilytys on säilytystä, joka kuuluu kiinteästi kuljetukseen, eli siinä vaarallista ainetta sisältävä lähetys, kuorma tai lasti on kuljetustapahtumassa. Tällöin tilapäisessä säilytyksessä on siis voitava todentaa, mihin kuljetustapahtumaan vaarallinen aine ja sen säilyttäminen kuuluvat. </w:t>
          </w:r>
        </w:p>
        <w:p w14:paraId="556C70FF" w14:textId="75667355" w:rsidR="00AC5366" w:rsidRPr="008F3560" w:rsidRDefault="00B11E68" w:rsidP="00FF3773">
          <w:pPr>
            <w:pStyle w:val="LLPerustelujenkappalejako"/>
            <w:spacing w:line="240" w:lineRule="auto"/>
          </w:pPr>
          <w:r w:rsidRPr="008F3560">
            <w:t xml:space="preserve">Kuljetukseen kuuluvassa tilapäisessä säilytyksessä on noudatettava kuljetusta koskevia vaatimuksia. Tilapäisen säilytyksen paikassa on huolehdittava, vastaavasti kuin kuljetustapahtumassakin, riittävästä turvallisuudesta (safety) sekä turvaamisesta (security). Siten tilapäisessä säilytyksessä myös turvatoimia koskevat vaatimukset on täytettävä. </w:t>
          </w:r>
        </w:p>
        <w:p w14:paraId="1B8EBF7F" w14:textId="377B9FC3" w:rsidR="00AC5366" w:rsidRPr="008F3560" w:rsidRDefault="00D80048" w:rsidP="002E6FFA">
          <w:pPr>
            <w:pStyle w:val="LLNormaali"/>
            <w:spacing w:line="240" w:lineRule="auto"/>
            <w:jc w:val="both"/>
            <w:rPr>
              <w:lang w:eastAsia="fi-FI"/>
            </w:rPr>
          </w:pPr>
          <w:r w:rsidRPr="008F3560">
            <w:rPr>
              <w:b/>
              <w:lang w:eastAsia="fi-FI"/>
            </w:rPr>
            <w:t>3</w:t>
          </w:r>
          <w:r w:rsidR="002C32D2" w:rsidRPr="008F3560">
            <w:rPr>
              <w:b/>
              <w:lang w:eastAsia="fi-FI"/>
            </w:rPr>
            <w:t>3</w:t>
          </w:r>
          <w:r w:rsidR="00AC5366" w:rsidRPr="008F3560">
            <w:rPr>
              <w:b/>
              <w:lang w:eastAsia="fi-FI"/>
            </w:rPr>
            <w:t xml:space="preserve"> §</w:t>
          </w:r>
          <w:r w:rsidR="00D23557" w:rsidRPr="008F3560">
            <w:rPr>
              <w:b/>
              <w:lang w:eastAsia="fi-FI"/>
            </w:rPr>
            <w:t>.</w:t>
          </w:r>
          <w:r w:rsidR="00AC5366" w:rsidRPr="008F3560">
            <w:rPr>
              <w:i/>
              <w:lang w:eastAsia="fi-FI"/>
            </w:rPr>
            <w:t xml:space="preserve"> Tilapäisen säilytyksen edellytykset. </w:t>
          </w:r>
          <w:r w:rsidR="00AC5366" w:rsidRPr="008F3560">
            <w:rPr>
              <w:lang w:eastAsia="fi-FI"/>
            </w:rPr>
            <w:t xml:space="preserve">Pykälässä säädettäisiin yleissäännös tilapäisen säilytyksen edellytyksistä. </w:t>
          </w:r>
          <w:r w:rsidR="00F54064">
            <w:rPr>
              <w:lang w:eastAsia="fi-FI"/>
            </w:rPr>
            <w:t>T</w:t>
          </w:r>
          <w:r w:rsidR="00AC5366" w:rsidRPr="008F3560">
            <w:rPr>
              <w:lang w:eastAsia="fi-FI"/>
            </w:rPr>
            <w:t>ilapäinen säilytys kuuluisi varsinaiseen kuljetustapahtumaan sen eri vaiheissa siitä alkaen, kun tavara lähetetään, siihen saakka, kun se otetaan vastaan. Kuljetukseen liittyvä, kuljetusolosuhteista johtuva matkan väliaikainen keskeytys ei olisi tilapäistä säilytystä, mutta se olisi osa kuljetusta. Kuljetusolosuhteilla tarkoitettaisiin myös poikkeusoloissa ja muissa va</w:t>
          </w:r>
          <w:r w:rsidR="00F71F35" w:rsidRPr="008F3560">
            <w:rPr>
              <w:lang w:eastAsia="fi-FI"/>
            </w:rPr>
            <w:t>staavissa tilanteissa tapahtunutta</w:t>
          </w:r>
          <w:r w:rsidR="00AC5366" w:rsidRPr="008F3560">
            <w:rPr>
              <w:lang w:eastAsia="fi-FI"/>
            </w:rPr>
            <w:t xml:space="preserve"> tihutyötä ja vihollisvaikutusta.</w:t>
          </w:r>
        </w:p>
        <w:p w14:paraId="09616578" w14:textId="3C812BBB" w:rsidR="00AC5366" w:rsidRPr="008F3560" w:rsidRDefault="00AC5366" w:rsidP="002E6FFA">
          <w:pPr>
            <w:shd w:val="clear" w:color="auto" w:fill="FFFFFF" w:themeFill="background1"/>
            <w:spacing w:line="240" w:lineRule="auto"/>
            <w:outlineLvl w:val="4"/>
            <w:rPr>
              <w:rFonts w:eastAsia="Times New Roman"/>
              <w:iCs/>
              <w:lang w:eastAsia="fi-FI"/>
            </w:rPr>
          </w:pPr>
        </w:p>
        <w:p w14:paraId="42776BF7" w14:textId="1CACC20D" w:rsidR="00AC5366" w:rsidRPr="008F3560" w:rsidRDefault="00AC5366" w:rsidP="002E6FFA">
          <w:pPr>
            <w:shd w:val="clear" w:color="auto" w:fill="FFFFFF" w:themeFill="background1"/>
            <w:spacing w:line="240" w:lineRule="auto"/>
            <w:outlineLvl w:val="4"/>
            <w:rPr>
              <w:rFonts w:eastAsia="Times New Roman"/>
              <w:iCs/>
              <w:lang w:eastAsia="fi-FI"/>
            </w:rPr>
          </w:pPr>
          <w:r w:rsidRPr="008F3560">
            <w:rPr>
              <w:rFonts w:eastAsia="Times New Roman"/>
              <w:iCs/>
              <w:lang w:eastAsia="fi-FI"/>
            </w:rPr>
            <w:t xml:space="preserve">Pykälässä esitetty säännös olisi saman sisältöinen </w:t>
          </w:r>
          <w:r w:rsidR="00DA404F">
            <w:rPr>
              <w:rFonts w:eastAsia="Times New Roman"/>
              <w:iCs/>
              <w:lang w:eastAsia="fi-FI"/>
            </w:rPr>
            <w:t xml:space="preserve">vaarallisten aineiden kuljetuksesta annetun </w:t>
          </w:r>
          <w:r w:rsidRPr="008F3560">
            <w:rPr>
              <w:rFonts w:eastAsia="Times New Roman"/>
              <w:iCs/>
              <w:lang w:eastAsia="fi-FI"/>
            </w:rPr>
            <w:t xml:space="preserve">lain </w:t>
          </w:r>
          <w:r w:rsidR="00F71F35" w:rsidRPr="008F3560">
            <w:rPr>
              <w:rFonts w:eastAsia="Times New Roman"/>
              <w:iCs/>
              <w:lang w:eastAsia="fi-FI"/>
            </w:rPr>
            <w:t>29 §:n kanssa.</w:t>
          </w:r>
          <w:r w:rsidR="009940AE" w:rsidRPr="008F3560" w:rsidDel="009940AE">
            <w:rPr>
              <w:rFonts w:eastAsia="Times New Roman"/>
              <w:iCs/>
              <w:lang w:eastAsia="fi-FI"/>
            </w:rPr>
            <w:t xml:space="preserve"> </w:t>
          </w:r>
        </w:p>
        <w:p w14:paraId="26679C38" w14:textId="6D11D36C" w:rsidR="00B11E68" w:rsidRPr="008F3560" w:rsidRDefault="00B11E68" w:rsidP="002E6FFA">
          <w:pPr>
            <w:shd w:val="clear" w:color="auto" w:fill="FFFFFF" w:themeFill="background1"/>
            <w:spacing w:line="240" w:lineRule="auto"/>
            <w:outlineLvl w:val="4"/>
            <w:rPr>
              <w:rFonts w:eastAsia="Times New Roman"/>
              <w:iCs/>
              <w:lang w:eastAsia="fi-FI"/>
            </w:rPr>
          </w:pPr>
        </w:p>
        <w:p w14:paraId="589FDEB5" w14:textId="2A9D27C5" w:rsidR="00B11E68" w:rsidRPr="008F3560" w:rsidRDefault="00B11E68" w:rsidP="002E6FFA">
          <w:pPr>
            <w:pStyle w:val="LLPerustelujenkappalejako"/>
            <w:spacing w:line="240" w:lineRule="auto"/>
          </w:pPr>
          <w:r w:rsidRPr="008F3560">
            <w:t xml:space="preserve">Pykälässä säädettäisiin tilapäisen säilytyksen olevan kuljetustapahtumaan kuuluvaa toimintaa. Tilapäisen säilytyksen paikkoja voivat olla satamat, lentopaikat, terminaalit ja muut vastaavat tilapäisen säilytyksen paikat. Tilapäisessä säilytyksessä vaarallista ainetta sisältävää lähetystä ja kuormaa säilytetään ajoneuvossa, kontissa tai kuljetussäiliössä tilapäisen säilytyksen paikassa. Sieltä se jatkaa matkaa esimerkiksi satamasta maakuljetuksen jälkeen aluksessa, tai matka jatkuu esimerkiksi logistiikkaterminaalikäsittelyn jälkeen. Kappaletavaraa </w:t>
          </w:r>
          <w:r w:rsidRPr="00F46118">
            <w:t>voidaan</w:t>
          </w:r>
          <w:r w:rsidRPr="008F3560">
            <w:t xml:space="preserve"> säilyttää myös esimerkiksi terminaalissa purettuna kuormatilasta kuljetusvälineen vaihtumisen yhteydessä, mutta itse vaarallisia aineita ei koskaan käsitellä eikä vaarallista ainetta sisältävää kollia tai säiliötä avata tilapäisen säilytyksen aikana. </w:t>
          </w:r>
        </w:p>
        <w:p w14:paraId="082FBD91" w14:textId="77777777" w:rsidR="00B11E68" w:rsidRPr="008F3560" w:rsidRDefault="00B11E68" w:rsidP="002E6FFA">
          <w:pPr>
            <w:pStyle w:val="LLPerustelujenkappalejako"/>
            <w:spacing w:line="240" w:lineRule="auto"/>
          </w:pPr>
          <w:r w:rsidRPr="008F3560">
            <w:t xml:space="preserve">Tilapäistä säilytystä ei ole se, kun lähettäjä täyttää kuljetussäiliöt tai kuormaa tavaran valmiiksi, mutta siirtoa kuljetusta varten ei aloiteta ja kuormaa ei jätetä kuljetuksen suorittajalle kuljettavaksi. Tällöin aineen pitämistä kuljetussäiliössä, kuormatilassa taikka kontissa ei katsottaisi osaksi kuljetusta ja kuljetustapahtumaa. Myöskään lähettäjän toimesta tapahtuva säilytys ei olisi osa kuljetusta, kun kuljetustapahtumasta ei ole tarkemmin sovittu ja kuljetuksen ajankohtaa ei tiedetä, ennen kuin vastaanottaja on ilmoittanut ottavansa tavaran vastaan. Kuljetustarve määräytyy sen mukaan, edellyttääkö kuljetustapahtuman alkaminen seuraavalta kuljetuksen osapuolelta toimenpiteitä ja ilmoituksia aineen tai tavaran toimitukseen liittyen ennen kuin kuljetus voi alkaa. </w:t>
          </w:r>
        </w:p>
        <w:p w14:paraId="2A882829" w14:textId="77777777" w:rsidR="00B11E68" w:rsidRPr="008F3560" w:rsidRDefault="00B11E68" w:rsidP="002E6FFA">
          <w:pPr>
            <w:pStyle w:val="LLPerustelujenkappalejako"/>
            <w:spacing w:line="240" w:lineRule="auto"/>
          </w:pPr>
          <w:r w:rsidRPr="008F3560">
            <w:t>Vaikka vaarallinen aine on sijoitettuna kuljetussäiliöön tai kuljetusvälineeseen, se ei tee toiminnasta kuljetukseen kuuluvaa tilapäistä säilytystä, erityisesti jos vaarallinen aine vielä odottaa tilausta ja varsinaisen kuljetustarpeen syntymistä. Tällöin tiedossa ei tyypillisesti ole kuljetuksen suorittajaa, kuljetuksen ajankohtaa tai sitä, milloin vastaanottaja voi lähetyksen vastaanottaa. Tilapäiseksi säilytykseksi ei katsottaisi sellaistakaan varastointitoimintaa, jossa ylläpidetään niin sanottua satelliittivarastoa tai puskurivarastoa, jossa tavara ei ole kiinteästi mihinkään kuljetustapahtumaan liittyvää kuljetettavaa kuormaa, ja joista tavara lähetetään asiakkaalle vasta tilauksen tai sitä koskevan erillisen toimenpiteen, kuten oman varastokapasiteetin vähenemistä koskevan ilmoituksen, jälkeen.</w:t>
          </w:r>
        </w:p>
        <w:p w14:paraId="4479877C" w14:textId="27E5159B" w:rsidR="00B11E68" w:rsidRPr="008F3560" w:rsidRDefault="00B11E68" w:rsidP="002E6FFA">
          <w:pPr>
            <w:pStyle w:val="LLPerustelujenkappalejako"/>
            <w:spacing w:line="240" w:lineRule="auto"/>
          </w:pPr>
          <w:r w:rsidRPr="008F3560">
            <w:t xml:space="preserve">Merkittävää kuljetukseen liittyvässä tilapäisessä säilytyksessä on se, onko kuljetus päättynyt ja milloin kuljetustapahtuma katsotaan päättyneeksi. Tyypillisesti kuljetus päättyy, kun lähetys tai kuorma otetaan vastaan määränpäässä. Voi kuitenkin olla niin, että kuorma joutuu määränpäässä odottamaan </w:t>
          </w:r>
          <w:r w:rsidR="00AA7397">
            <w:t>ajoneuvossa</w:t>
          </w:r>
          <w:r w:rsidR="00AA7397" w:rsidRPr="008F3560">
            <w:t xml:space="preserve"> </w:t>
          </w:r>
          <w:r w:rsidRPr="008F3560">
            <w:t xml:space="preserve">tai säiliökontissa sen aikaa, kunnes kustakin vuorollaan saadaan vaaralliset aineet tyhjennettyä. Tätä odotusaikaa vastaanottajalla pidettäisiin kuljetukseen liittyvänä. </w:t>
          </w:r>
          <w:r w:rsidR="00FD2199">
            <w:t>J</w:t>
          </w:r>
          <w:r w:rsidRPr="008F3560">
            <w:t xml:space="preserve">os aine </w:t>
          </w:r>
          <w:r w:rsidR="00FD2199">
            <w:t xml:space="preserve">jouduttaisiin </w:t>
          </w:r>
          <w:r w:rsidRPr="008F3560">
            <w:t>jät</w:t>
          </w:r>
          <w:r w:rsidR="00FD2199">
            <w:t>tämään</w:t>
          </w:r>
          <w:r w:rsidRPr="008F3560">
            <w:t xml:space="preserve"> vastaanottajalla kuljetussäiliöihin tai kuljetuksessa käytettyihin säiliökontteihin pidemmäksi aikaa, kuljetuksen loppuminen olisi arvioitava säilytyksen tarkoituksen kannalta. Jos aineet ovat esimerkiksi kuljetussäiliöissä sen vuoksi, ettei tavaraa ole mahdollista vastaanottaa tai että vastaanottajalla ei ole riittävästi kapasiteettia purkaa suurempia ainemääriä, säilytys ei johdu kuljetuksen luontaisuuteen liittyvistä tekijöistä vaan muista syistä. Tällöin säilytystä ei voitaisi katsoa kuljetukseen liittyväksi, vaan kuljetuksen olisi katsottava päättyneen. Sama koskisi varastointia, jos tavaraa varastoidaan esimerkiksi vastaanottajan puuttumisen vuoksi tai siksi, että vastaanottajalla ei ole mahdollisuutta vastaanottaa tavaraa. Tällainen varastointi ei tällöin olisi osa kuljetusta.</w:t>
          </w:r>
        </w:p>
        <w:p w14:paraId="17F52AAD" w14:textId="4968B627" w:rsidR="00153739" w:rsidRPr="008F3560" w:rsidRDefault="00085C82" w:rsidP="00E7784C">
          <w:pPr>
            <w:pStyle w:val="LLPerustelujenkappalejako"/>
            <w:spacing w:line="240" w:lineRule="auto"/>
          </w:pPr>
          <w:r>
            <w:t xml:space="preserve">Pykälässä </w:t>
          </w:r>
          <w:r w:rsidR="00B11E68" w:rsidRPr="008F3560">
            <w:t>säädettäisiin kuljetuksen suorittajan</w:t>
          </w:r>
          <w:r w:rsidR="00967174">
            <w:t>, lähettäjän tai tilaajan</w:t>
          </w:r>
          <w:r w:rsidR="00B11E68" w:rsidRPr="008F3560">
            <w:t xml:space="preserve"> velvollisuudesta esittää </w:t>
          </w:r>
          <w:r w:rsidR="00B11E68" w:rsidRPr="005149D4">
            <w:t>valvontaviranomaisen pyytäessä asiakirjat, joista selviää kuljetuksen lähetys- ja vastaanottopa</w:t>
          </w:r>
          <w:r w:rsidR="00B11E68" w:rsidRPr="008F3560">
            <w:t xml:space="preserve">ikka. Kuljetukseen kuuluvassa tilapäisessä säilytyksessä vaarallista ainetta sisältävä lähetys, kuorma ja lasti ovat osana kuljetustapahtumaa. Tilapäisessä säilytyksessä olisi siis voitava todentaa, mihin kuljetustapahtumaan vaarallinen aine ja sen säilyttäminen liittyvät. Tilapäinen säilytys osana kuljetusta tapahtuisi kuljetuksen alkamisen ja päättymisen välillä, ja kuorma, lasti tai lähetys on jonkin kuljetusosapuolen hallussa. </w:t>
          </w:r>
          <w:r w:rsidR="00B11E68" w:rsidRPr="00A7343E">
            <w:t xml:space="preserve">Tyypillisesti kuljetuksesta </w:t>
          </w:r>
          <w:r w:rsidR="00B11E68" w:rsidRPr="008F3560">
            <w:t xml:space="preserve">laaditaan rahtikirja tai muu vastaava kuljetusasiakirja, joka kuvaa kuljetustarpeen ja kuljetettavan kuorman, lastin tai lähetyksen. Kuljetustapahtumassa kuormalla, lastilla ja lähetyksellä on lähettäjä, kuljetuksen suorittaja ja määränpäässä vastaanottaja. </w:t>
          </w:r>
        </w:p>
        <w:p w14:paraId="5E2E438D" w14:textId="186DDB09" w:rsidR="0081678F" w:rsidRPr="008F3560" w:rsidRDefault="00D80048" w:rsidP="00E7784C">
          <w:pPr>
            <w:pStyle w:val="Luettelokappale"/>
            <w:widowControl w:val="0"/>
            <w:tabs>
              <w:tab w:val="left" w:pos="390"/>
            </w:tabs>
            <w:autoSpaceDE w:val="0"/>
            <w:autoSpaceDN w:val="0"/>
            <w:spacing w:line="240" w:lineRule="auto"/>
            <w:ind w:left="0" w:right="194"/>
            <w:contextualSpacing w:val="0"/>
            <w:jc w:val="both"/>
          </w:pPr>
          <w:r w:rsidRPr="008F3560">
            <w:rPr>
              <w:b/>
              <w:lang w:eastAsia="fi-FI"/>
            </w:rPr>
            <w:t>34</w:t>
          </w:r>
          <w:r w:rsidR="00153739" w:rsidRPr="008F3560">
            <w:rPr>
              <w:b/>
              <w:lang w:eastAsia="fi-FI"/>
            </w:rPr>
            <w:t xml:space="preserve"> §</w:t>
          </w:r>
          <w:r w:rsidR="00D23557" w:rsidRPr="008F3560">
            <w:rPr>
              <w:b/>
              <w:lang w:eastAsia="fi-FI"/>
            </w:rPr>
            <w:t>.</w:t>
          </w:r>
          <w:r w:rsidR="00153739" w:rsidRPr="008F3560">
            <w:rPr>
              <w:i/>
              <w:lang w:eastAsia="fi-FI"/>
            </w:rPr>
            <w:t xml:space="preserve"> Tilapäisen säilytyksen paikka. </w:t>
          </w:r>
          <w:r w:rsidR="0081678F" w:rsidRPr="008F3560">
            <w:t>Pykälässä</w:t>
          </w:r>
          <w:r w:rsidR="0081678F" w:rsidRPr="008F3560">
            <w:rPr>
              <w:spacing w:val="-10"/>
            </w:rPr>
            <w:t xml:space="preserve"> </w:t>
          </w:r>
          <w:r w:rsidR="0081678F" w:rsidRPr="008F3560">
            <w:t>mainituilla</w:t>
          </w:r>
          <w:r w:rsidR="0081678F" w:rsidRPr="008F3560">
            <w:rPr>
              <w:spacing w:val="-10"/>
            </w:rPr>
            <w:t xml:space="preserve"> </w:t>
          </w:r>
          <w:r w:rsidR="0081678F" w:rsidRPr="008F3560">
            <w:t>alueilla</w:t>
          </w:r>
          <w:r w:rsidR="0081678F" w:rsidRPr="008F3560">
            <w:rPr>
              <w:spacing w:val="-10"/>
            </w:rPr>
            <w:t xml:space="preserve"> </w:t>
          </w:r>
          <w:r w:rsidR="0081678F" w:rsidRPr="008F3560">
            <w:t>kuljetus</w:t>
          </w:r>
          <w:r w:rsidR="0081678F" w:rsidRPr="008F3560">
            <w:rPr>
              <w:spacing w:val="-12"/>
            </w:rPr>
            <w:t xml:space="preserve"> </w:t>
          </w:r>
          <w:r w:rsidR="0081678F" w:rsidRPr="008F3560">
            <w:t>ja</w:t>
          </w:r>
          <w:r w:rsidR="0081678F" w:rsidRPr="008F3560">
            <w:rPr>
              <w:spacing w:val="-10"/>
            </w:rPr>
            <w:t xml:space="preserve"> </w:t>
          </w:r>
          <w:r w:rsidR="0081678F" w:rsidRPr="008F3560">
            <w:t>kuljetukseen</w:t>
          </w:r>
          <w:r w:rsidR="0081678F" w:rsidRPr="008F3560">
            <w:rPr>
              <w:spacing w:val="-10"/>
            </w:rPr>
            <w:t xml:space="preserve"> </w:t>
          </w:r>
          <w:r w:rsidR="0081678F" w:rsidRPr="008F3560">
            <w:t>sisältyvä</w:t>
          </w:r>
          <w:r w:rsidR="0081678F" w:rsidRPr="008F3560">
            <w:rPr>
              <w:spacing w:val="-13"/>
            </w:rPr>
            <w:t xml:space="preserve"> </w:t>
          </w:r>
          <w:r w:rsidR="0081678F" w:rsidRPr="008F3560">
            <w:t>tilapäinen</w:t>
          </w:r>
          <w:r w:rsidR="0081678F" w:rsidRPr="008F3560">
            <w:rPr>
              <w:spacing w:val="-12"/>
            </w:rPr>
            <w:t xml:space="preserve"> </w:t>
          </w:r>
          <w:r w:rsidR="0081678F" w:rsidRPr="008F3560">
            <w:t>säilytys</w:t>
          </w:r>
          <w:r w:rsidR="0081678F" w:rsidRPr="008F3560">
            <w:rPr>
              <w:spacing w:val="-12"/>
            </w:rPr>
            <w:t xml:space="preserve"> </w:t>
          </w:r>
          <w:r w:rsidR="0081678F" w:rsidRPr="008F3560">
            <w:t>ja</w:t>
          </w:r>
          <w:r w:rsidR="0081678F" w:rsidRPr="008F3560">
            <w:rPr>
              <w:spacing w:val="-12"/>
            </w:rPr>
            <w:t xml:space="preserve"> </w:t>
          </w:r>
          <w:r w:rsidR="0081678F" w:rsidRPr="008F3560">
            <w:t>käsittely</w:t>
          </w:r>
          <w:r w:rsidR="0081678F" w:rsidRPr="008F3560">
            <w:rPr>
              <w:spacing w:val="-14"/>
            </w:rPr>
            <w:t xml:space="preserve"> </w:t>
          </w:r>
          <w:r w:rsidR="0081678F" w:rsidRPr="008F3560">
            <w:t>olisi</w:t>
          </w:r>
          <w:r w:rsidR="0081678F" w:rsidRPr="008F3560">
            <w:rPr>
              <w:spacing w:val="-14"/>
            </w:rPr>
            <w:t xml:space="preserve"> </w:t>
          </w:r>
          <w:r w:rsidR="0081678F" w:rsidRPr="008F3560">
            <w:t>toteutettava</w:t>
          </w:r>
          <w:r w:rsidR="0081678F" w:rsidRPr="008F3560">
            <w:rPr>
              <w:spacing w:val="-11"/>
            </w:rPr>
            <w:t xml:space="preserve"> </w:t>
          </w:r>
          <w:r w:rsidR="0081678F" w:rsidRPr="008F3560">
            <w:t>siten,</w:t>
          </w:r>
          <w:r w:rsidR="0081678F" w:rsidRPr="008F3560">
            <w:rPr>
              <w:spacing w:val="-12"/>
            </w:rPr>
            <w:t xml:space="preserve"> </w:t>
          </w:r>
          <w:r w:rsidR="0081678F" w:rsidRPr="008F3560">
            <w:t>ettei</w:t>
          </w:r>
          <w:r w:rsidR="0081678F" w:rsidRPr="008F3560">
            <w:rPr>
              <w:spacing w:val="-12"/>
            </w:rPr>
            <w:t xml:space="preserve"> </w:t>
          </w:r>
          <w:r w:rsidR="0081678F" w:rsidRPr="008F3560">
            <w:t>aineista</w:t>
          </w:r>
          <w:r w:rsidR="0081678F" w:rsidRPr="008F3560">
            <w:rPr>
              <w:spacing w:val="-12"/>
            </w:rPr>
            <w:t xml:space="preserve"> </w:t>
          </w:r>
          <w:r w:rsidR="0081678F" w:rsidRPr="008F3560">
            <w:t>aiheudu</w:t>
          </w:r>
          <w:r w:rsidR="0081678F" w:rsidRPr="008F3560">
            <w:rPr>
              <w:spacing w:val="-13"/>
            </w:rPr>
            <w:t xml:space="preserve"> </w:t>
          </w:r>
          <w:r w:rsidR="0081678F" w:rsidRPr="008F3560">
            <w:t>tarpeetonta</w:t>
          </w:r>
          <w:r w:rsidR="0081678F" w:rsidRPr="008F3560">
            <w:rPr>
              <w:spacing w:val="-14"/>
            </w:rPr>
            <w:t xml:space="preserve"> </w:t>
          </w:r>
          <w:r w:rsidR="0081678F" w:rsidRPr="008F3560">
            <w:t>vaaraa.</w:t>
          </w:r>
          <w:r w:rsidR="0081678F" w:rsidRPr="008F3560">
            <w:rPr>
              <w:spacing w:val="-5"/>
            </w:rPr>
            <w:t xml:space="preserve"> </w:t>
          </w:r>
          <w:r w:rsidR="0081678F" w:rsidRPr="008F3560">
            <w:t>Kuljettaa</w:t>
          </w:r>
          <w:r w:rsidR="0081678F" w:rsidRPr="008F3560">
            <w:rPr>
              <w:spacing w:val="-4"/>
            </w:rPr>
            <w:t xml:space="preserve"> </w:t>
          </w:r>
          <w:r w:rsidR="0081678F" w:rsidRPr="008F3560">
            <w:t>ja</w:t>
          </w:r>
          <w:r w:rsidR="0081678F" w:rsidRPr="008F3560">
            <w:rPr>
              <w:spacing w:val="-4"/>
            </w:rPr>
            <w:t xml:space="preserve"> </w:t>
          </w:r>
          <w:r w:rsidR="0081678F" w:rsidRPr="008F3560">
            <w:t>tilapäisesti</w:t>
          </w:r>
          <w:r w:rsidR="0081678F" w:rsidRPr="008F3560">
            <w:rPr>
              <w:spacing w:val="-4"/>
            </w:rPr>
            <w:t xml:space="preserve"> </w:t>
          </w:r>
          <w:r w:rsidR="0081678F" w:rsidRPr="008F3560">
            <w:t>säilyttää saisi</w:t>
          </w:r>
          <w:r w:rsidR="0081678F" w:rsidRPr="008F3560">
            <w:rPr>
              <w:spacing w:val="-1"/>
            </w:rPr>
            <w:t xml:space="preserve"> </w:t>
          </w:r>
          <w:r w:rsidR="0081678F" w:rsidRPr="008F3560">
            <w:t>vain</w:t>
          </w:r>
          <w:r w:rsidR="0081678F" w:rsidRPr="008F3560">
            <w:rPr>
              <w:spacing w:val="-2"/>
            </w:rPr>
            <w:t xml:space="preserve"> </w:t>
          </w:r>
          <w:r w:rsidR="0081678F" w:rsidRPr="008F3560">
            <w:t>sellaisia</w:t>
          </w:r>
          <w:r w:rsidR="0081678F" w:rsidRPr="008F3560">
            <w:rPr>
              <w:spacing w:val="-4"/>
            </w:rPr>
            <w:t xml:space="preserve"> </w:t>
          </w:r>
          <w:r w:rsidR="0081678F" w:rsidRPr="008F3560">
            <w:t>määriä</w:t>
          </w:r>
          <w:r w:rsidR="0081678F" w:rsidRPr="008F3560">
            <w:rPr>
              <w:spacing w:val="-2"/>
            </w:rPr>
            <w:t xml:space="preserve"> </w:t>
          </w:r>
          <w:r w:rsidR="0081678F" w:rsidRPr="008F3560">
            <w:t>vaarallisia</w:t>
          </w:r>
          <w:r w:rsidR="0081678F" w:rsidRPr="008F3560">
            <w:rPr>
              <w:spacing w:val="-2"/>
            </w:rPr>
            <w:t xml:space="preserve"> </w:t>
          </w:r>
          <w:r w:rsidR="0081678F" w:rsidRPr="008F3560">
            <w:t>aineita,</w:t>
          </w:r>
          <w:r w:rsidR="0081678F" w:rsidRPr="008F3560">
            <w:rPr>
              <w:spacing w:val="-4"/>
            </w:rPr>
            <w:t xml:space="preserve"> </w:t>
          </w:r>
          <w:r w:rsidR="0081678F" w:rsidRPr="008F3560">
            <w:t>joiden</w:t>
          </w:r>
          <w:r w:rsidR="0081678F" w:rsidRPr="008F3560">
            <w:rPr>
              <w:spacing w:val="-4"/>
            </w:rPr>
            <w:t xml:space="preserve"> </w:t>
          </w:r>
          <w:r w:rsidR="0081678F" w:rsidRPr="008F3560">
            <w:t>säilyttämisen</w:t>
          </w:r>
          <w:r w:rsidR="0081678F" w:rsidRPr="008F3560">
            <w:rPr>
              <w:spacing w:val="-8"/>
            </w:rPr>
            <w:t xml:space="preserve"> </w:t>
          </w:r>
          <w:r w:rsidR="0081678F" w:rsidRPr="008F3560">
            <w:t>turvallisuus</w:t>
          </w:r>
          <w:r w:rsidR="0081678F" w:rsidRPr="008F3560">
            <w:rPr>
              <w:spacing w:val="-7"/>
            </w:rPr>
            <w:t xml:space="preserve"> </w:t>
          </w:r>
          <w:r w:rsidR="0081678F" w:rsidRPr="00FC6B34">
            <w:t>voidaan</w:t>
          </w:r>
          <w:r w:rsidR="0081678F" w:rsidRPr="008F3560">
            <w:rPr>
              <w:spacing w:val="-6"/>
            </w:rPr>
            <w:t xml:space="preserve"> </w:t>
          </w:r>
          <w:r w:rsidR="0081678F" w:rsidRPr="008F3560">
            <w:t>varmistaa.</w:t>
          </w:r>
          <w:r w:rsidR="0081678F" w:rsidRPr="008F3560">
            <w:rPr>
              <w:spacing w:val="-10"/>
            </w:rPr>
            <w:t xml:space="preserve"> </w:t>
          </w:r>
          <w:r w:rsidR="0081678F" w:rsidRPr="008F3560">
            <w:t>Tällainen</w:t>
          </w:r>
          <w:r w:rsidR="0081678F" w:rsidRPr="008F3560">
            <w:rPr>
              <w:spacing w:val="-8"/>
            </w:rPr>
            <w:t xml:space="preserve"> </w:t>
          </w:r>
          <w:r w:rsidR="0081678F" w:rsidRPr="008F3560">
            <w:t>vaarojen</w:t>
          </w:r>
          <w:r w:rsidR="0081678F" w:rsidRPr="008F3560">
            <w:rPr>
              <w:spacing w:val="-8"/>
            </w:rPr>
            <w:t xml:space="preserve"> </w:t>
          </w:r>
          <w:r w:rsidR="0081678F" w:rsidRPr="008F3560">
            <w:t>arviointi</w:t>
          </w:r>
          <w:r w:rsidR="0081678F" w:rsidRPr="008F3560">
            <w:rPr>
              <w:spacing w:val="-7"/>
            </w:rPr>
            <w:t xml:space="preserve"> </w:t>
          </w:r>
          <w:r w:rsidR="0081678F" w:rsidRPr="008F3560">
            <w:t>ja</w:t>
          </w:r>
          <w:r w:rsidR="0081678F" w:rsidRPr="008F3560">
            <w:rPr>
              <w:spacing w:val="-5"/>
            </w:rPr>
            <w:t xml:space="preserve"> </w:t>
          </w:r>
          <w:r w:rsidR="0081678F" w:rsidRPr="008F3560">
            <w:t>varmistaminen</w:t>
          </w:r>
          <w:r w:rsidR="0081678F" w:rsidRPr="008F3560">
            <w:rPr>
              <w:spacing w:val="-5"/>
            </w:rPr>
            <w:t xml:space="preserve"> </w:t>
          </w:r>
          <w:r w:rsidR="0081678F" w:rsidRPr="008F3560">
            <w:t>voisi</w:t>
          </w:r>
          <w:r w:rsidR="0081678F" w:rsidRPr="008F3560">
            <w:rPr>
              <w:spacing w:val="-5"/>
            </w:rPr>
            <w:t xml:space="preserve"> </w:t>
          </w:r>
          <w:r w:rsidR="0081678F" w:rsidRPr="008F3560">
            <w:t>perustua turvallisuusselvitykseen tai muuhun arviointiin taikka sisäiseen pelastussuunnitelmaan. Myös yleisestä järjestyksestä ja vaarallisten aineiden turvallisesta sijoittelusta olisi huolehdittava,</w:t>
          </w:r>
          <w:r w:rsidR="0081678F" w:rsidRPr="008F3560">
            <w:rPr>
              <w:spacing w:val="-14"/>
            </w:rPr>
            <w:t xml:space="preserve"> </w:t>
          </w:r>
          <w:r w:rsidR="0081678F" w:rsidRPr="008F3560">
            <w:t>sillä</w:t>
          </w:r>
          <w:r w:rsidR="0081678F" w:rsidRPr="008F3560">
            <w:rPr>
              <w:spacing w:val="-14"/>
            </w:rPr>
            <w:t xml:space="preserve"> </w:t>
          </w:r>
          <w:r w:rsidR="0081678F" w:rsidRPr="008F3560">
            <w:t>se</w:t>
          </w:r>
          <w:r w:rsidR="0081678F" w:rsidRPr="008F3560">
            <w:rPr>
              <w:spacing w:val="-14"/>
            </w:rPr>
            <w:t xml:space="preserve"> </w:t>
          </w:r>
          <w:r w:rsidR="0081678F" w:rsidRPr="008F3560">
            <w:t>luo</w:t>
          </w:r>
          <w:r w:rsidR="0081678F" w:rsidRPr="008F3560">
            <w:rPr>
              <w:spacing w:val="-13"/>
            </w:rPr>
            <w:t xml:space="preserve"> </w:t>
          </w:r>
          <w:r w:rsidR="0081678F" w:rsidRPr="008F3560">
            <w:t>asianmukaisen</w:t>
          </w:r>
          <w:r w:rsidR="0081678F" w:rsidRPr="008F3560">
            <w:rPr>
              <w:spacing w:val="-14"/>
            </w:rPr>
            <w:t xml:space="preserve"> </w:t>
          </w:r>
          <w:r w:rsidR="0081678F" w:rsidRPr="008F3560">
            <w:t>ja</w:t>
          </w:r>
          <w:r w:rsidR="0081678F" w:rsidRPr="008F3560">
            <w:rPr>
              <w:spacing w:val="-14"/>
            </w:rPr>
            <w:t xml:space="preserve"> </w:t>
          </w:r>
          <w:r w:rsidR="0081678F" w:rsidRPr="008F3560">
            <w:t>turvallisen</w:t>
          </w:r>
          <w:r w:rsidR="0081678F" w:rsidRPr="008F3560">
            <w:rPr>
              <w:spacing w:val="-14"/>
            </w:rPr>
            <w:t xml:space="preserve"> </w:t>
          </w:r>
          <w:r w:rsidR="0081678F" w:rsidRPr="008F3560">
            <w:t>toiminnan</w:t>
          </w:r>
          <w:r w:rsidR="0081678F" w:rsidRPr="008F3560">
            <w:rPr>
              <w:spacing w:val="-13"/>
            </w:rPr>
            <w:t xml:space="preserve"> </w:t>
          </w:r>
          <w:r w:rsidR="0081678F" w:rsidRPr="008F3560">
            <w:t>pohjan</w:t>
          </w:r>
          <w:r w:rsidR="0081678F" w:rsidRPr="008F3560">
            <w:rPr>
              <w:spacing w:val="-14"/>
            </w:rPr>
            <w:t xml:space="preserve"> </w:t>
          </w:r>
          <w:r w:rsidR="0081678F" w:rsidRPr="008F3560">
            <w:t>myös</w:t>
          </w:r>
          <w:r w:rsidR="0081678F" w:rsidRPr="008F3560">
            <w:rPr>
              <w:spacing w:val="-14"/>
            </w:rPr>
            <w:t xml:space="preserve"> </w:t>
          </w:r>
          <w:r w:rsidR="0081678F" w:rsidRPr="008F3560">
            <w:t>vahinkotapauksissa,</w:t>
          </w:r>
          <w:r w:rsidR="0081678F" w:rsidRPr="008F3560">
            <w:rPr>
              <w:spacing w:val="-14"/>
            </w:rPr>
            <w:t xml:space="preserve"> </w:t>
          </w:r>
          <w:r w:rsidR="0081678F" w:rsidRPr="00FC6B34">
            <w:t xml:space="preserve">joissa </w:t>
          </w:r>
          <w:r w:rsidR="0081678F" w:rsidRPr="008F3560">
            <w:t>kerä</w:t>
          </w:r>
          <w:r w:rsidR="00FC6B34">
            <w:t>tään</w:t>
          </w:r>
          <w:r w:rsidR="0081678F" w:rsidRPr="008F3560">
            <w:t xml:space="preserve"> vaarallisia aineita talteen tai </w:t>
          </w:r>
          <w:r w:rsidR="00AA7397">
            <w:t>tehdään</w:t>
          </w:r>
          <w:r w:rsidR="00AA7397" w:rsidRPr="008F3560">
            <w:t xml:space="preserve"> </w:t>
          </w:r>
          <w:r w:rsidR="0081678F" w:rsidRPr="008F3560">
            <w:t>niitä vaarattomiksi.</w:t>
          </w:r>
        </w:p>
        <w:p w14:paraId="2FE259A1" w14:textId="77777777" w:rsidR="0081678F" w:rsidRPr="008F3560" w:rsidRDefault="0081678F" w:rsidP="002E6FFA">
          <w:pPr>
            <w:pStyle w:val="LLNormaali"/>
            <w:spacing w:line="240" w:lineRule="auto"/>
            <w:jc w:val="both"/>
            <w:rPr>
              <w:lang w:eastAsia="fi-FI"/>
            </w:rPr>
          </w:pPr>
        </w:p>
        <w:p w14:paraId="1995546D" w14:textId="69DC47F9" w:rsidR="0081678F" w:rsidRPr="008F3560" w:rsidRDefault="0081678F" w:rsidP="002E6FFA">
          <w:pPr>
            <w:pStyle w:val="LLNormaali"/>
            <w:spacing w:line="240" w:lineRule="auto"/>
            <w:jc w:val="both"/>
            <w:rPr>
              <w:lang w:eastAsia="fi-FI"/>
            </w:rPr>
          </w:pPr>
          <w:r w:rsidRPr="008F3560">
            <w:rPr>
              <w:lang w:eastAsia="fi-FI"/>
            </w:rPr>
            <w:t xml:space="preserve">Pykälässä säädettäisiin yleissäännös niistä alueista, joissa tilapäistä säilytystä voitaisiin toteuttaa ja näillä alueilla vaadittavista vaarojen arvioinnista ja niihin sovellettavista toimenpiteistä. Tilapäisen säilytyksen paikka olisi joko toistuva tilapäisen säilytyksen paikka, tai muu tilapäisen säilytyksen paikka. </w:t>
          </w:r>
          <w:r w:rsidRPr="00A753C3">
            <w:rPr>
              <w:lang w:eastAsia="fi-FI"/>
            </w:rPr>
            <w:t xml:space="preserve">Toistuvalla </w:t>
          </w:r>
          <w:r w:rsidRPr="008F3560">
            <w:rPr>
              <w:lang w:eastAsia="fi-FI"/>
            </w:rPr>
            <w:t>tilapäisen säilytyksen paikalla tarkoitettaisiin sotasatamaa, sotasatama-aluetta, sotilaslentopaikkaa ja muuta</w:t>
          </w:r>
          <w:r w:rsidR="005538F9" w:rsidRPr="008F3560">
            <w:rPr>
              <w:lang w:eastAsia="fi-FI"/>
            </w:rPr>
            <w:t xml:space="preserve"> sotilaalliseen tarkoitukseen tarkoitettua</w:t>
          </w:r>
          <w:r w:rsidRPr="008F3560">
            <w:rPr>
              <w:lang w:eastAsia="fi-FI"/>
            </w:rPr>
            <w:t xml:space="preserve"> terminaalia sekä muuta toistuvan tilapäisen säilytyksen paikkaa, joka olisi erityisesti valittu tai rakennettu paikka, jossa tilapäistä säilytystä harjoitettaisiin toistuvasti. Tällaisia olisivat tyypillisesti normaalioloissa valitut tilapäisen säilytyksen paikat, joita toistuvasti käytettäisiin, kuten sotilaallisten harjoitus- ja leirialueiden yhteydessä olevat tilapäisen säilytyksen paikat, joissa vaaralliset aineet odottaisivat kuljetusmuodon muutosta tai siirtoa varsinaiseen varastoon. </w:t>
          </w:r>
          <w:r w:rsidRPr="00A753C3">
            <w:rPr>
              <w:lang w:eastAsia="fi-FI"/>
            </w:rPr>
            <w:t>Muilla tilapäisen</w:t>
          </w:r>
          <w:r w:rsidRPr="008F3560">
            <w:rPr>
              <w:lang w:eastAsia="fi-FI"/>
            </w:rPr>
            <w:t xml:space="preserve"> säilytyksen paikoilla tarkoitettaisiin esimerkiksi </w:t>
          </w:r>
          <w:r w:rsidR="00A35371">
            <w:rPr>
              <w:lang w:eastAsia="fi-FI"/>
            </w:rPr>
            <w:t>satunnaisia harjoitus- ja tukitehtävissä käytettäviä paikkoja</w:t>
          </w:r>
          <w:r w:rsidR="00B03637">
            <w:rPr>
              <w:lang w:eastAsia="fi-FI"/>
            </w:rPr>
            <w:t>,</w:t>
          </w:r>
          <w:r w:rsidR="00A151D3">
            <w:rPr>
              <w:lang w:eastAsia="fi-FI"/>
            </w:rPr>
            <w:t xml:space="preserve"> </w:t>
          </w:r>
          <w:r w:rsidR="00B03637">
            <w:rPr>
              <w:lang w:eastAsia="fi-FI"/>
            </w:rPr>
            <w:t>kuten</w:t>
          </w:r>
          <w:r w:rsidR="00A35371">
            <w:rPr>
              <w:lang w:eastAsia="fi-FI"/>
            </w:rPr>
            <w:t xml:space="preserve"> saaria, tilapäisiä laskeutumis- ja lentoonlähtöpaikkoja tai yksittäisiä kohteita</w:t>
          </w:r>
          <w:r w:rsidRPr="008F3560">
            <w:rPr>
              <w:lang w:eastAsia="fi-FI"/>
            </w:rPr>
            <w:t>, joita tarvitaan vaarallisten aineiden varastojen hajauttamisen yhteydessä toteutettavissa kuljetuksissa.</w:t>
          </w:r>
        </w:p>
        <w:p w14:paraId="4600FA64" w14:textId="3DA9A316" w:rsidR="0081678F" w:rsidRPr="008F3560" w:rsidRDefault="0081678F" w:rsidP="002E6FFA">
          <w:pPr>
            <w:pStyle w:val="LLNormaali"/>
            <w:spacing w:line="240" w:lineRule="auto"/>
            <w:jc w:val="both"/>
            <w:rPr>
              <w:lang w:eastAsia="fi-FI"/>
            </w:rPr>
          </w:pPr>
        </w:p>
        <w:p w14:paraId="54832C7A" w14:textId="75E6236F" w:rsidR="009940AE" w:rsidRPr="008F3560" w:rsidRDefault="001C67FB" w:rsidP="002E6FFA">
          <w:pPr>
            <w:shd w:val="clear" w:color="auto" w:fill="FFFFFF" w:themeFill="background1"/>
            <w:spacing w:line="240" w:lineRule="auto"/>
            <w:outlineLvl w:val="4"/>
            <w:rPr>
              <w:rFonts w:eastAsia="Times New Roman"/>
              <w:iCs/>
              <w:lang w:eastAsia="fi-FI"/>
            </w:rPr>
          </w:pPr>
          <w:r w:rsidRPr="008F3560">
            <w:rPr>
              <w:lang w:eastAsia="fi-FI"/>
            </w:rPr>
            <w:t>P</w:t>
          </w:r>
          <w:r w:rsidR="0081678F" w:rsidRPr="008F3560">
            <w:rPr>
              <w:lang w:eastAsia="fi-FI"/>
            </w:rPr>
            <w:t>ykälän 1 ja 2 momentit olisivat</w:t>
          </w:r>
          <w:r w:rsidR="00E749C0" w:rsidRPr="008F3560">
            <w:rPr>
              <w:lang w:eastAsia="fi-FI"/>
            </w:rPr>
            <w:t xml:space="preserve"> </w:t>
          </w:r>
          <w:r w:rsidR="008C1DE9" w:rsidRPr="008F3560">
            <w:rPr>
              <w:lang w:eastAsia="fi-FI"/>
            </w:rPr>
            <w:t>pääosin</w:t>
          </w:r>
          <w:r w:rsidR="0081678F" w:rsidRPr="008F3560">
            <w:rPr>
              <w:lang w:eastAsia="fi-FI"/>
            </w:rPr>
            <w:t xml:space="preserve"> saman sisältöiset </w:t>
          </w:r>
          <w:r w:rsidR="000944B6">
            <w:rPr>
              <w:lang w:eastAsia="fi-FI"/>
            </w:rPr>
            <w:t xml:space="preserve">vaarallisten aineiden kuljetuksesta annetun </w:t>
          </w:r>
          <w:r w:rsidR="0081678F" w:rsidRPr="008F3560">
            <w:rPr>
              <w:lang w:eastAsia="fi-FI"/>
            </w:rPr>
            <w:t>lain 30 §:n 1 ja 2 momenttien kanssa,</w:t>
          </w:r>
          <w:r w:rsidR="0081678F" w:rsidRPr="008F3560">
            <w:rPr>
              <w:rFonts w:eastAsia="Times New Roman"/>
              <w:iCs/>
              <w:lang w:eastAsia="fi-FI"/>
            </w:rPr>
            <w:t xml:space="preserve"> poikkeukse</w:t>
          </w:r>
          <w:r w:rsidR="00FD2199">
            <w:rPr>
              <w:rFonts w:eastAsia="Times New Roman"/>
              <w:iCs/>
              <w:lang w:eastAsia="fi-FI"/>
            </w:rPr>
            <w:t>na</w:t>
          </w:r>
          <w:r w:rsidR="0081678F" w:rsidRPr="008F3560">
            <w:rPr>
              <w:rFonts w:eastAsia="Times New Roman"/>
              <w:iCs/>
              <w:lang w:eastAsia="fi-FI"/>
            </w:rPr>
            <w:t xml:space="preserve">, että </w:t>
          </w:r>
          <w:r w:rsidR="009940AE" w:rsidRPr="008F3560">
            <w:rPr>
              <w:rFonts w:eastAsia="Times New Roman"/>
              <w:iCs/>
              <w:lang w:eastAsia="fi-FI"/>
            </w:rPr>
            <w:t>pykälän 1 momentissa</w:t>
          </w:r>
          <w:r w:rsidR="0081678F" w:rsidRPr="008F3560">
            <w:rPr>
              <w:lang w:eastAsia="fi-FI"/>
            </w:rPr>
            <w:t xml:space="preserve"> esitetään sisäisen pelastussuunnitelman laatimista myös sotilaslentopaiko</w:t>
          </w:r>
          <w:r w:rsidR="00FB2510" w:rsidRPr="008F3560">
            <w:rPr>
              <w:lang w:eastAsia="fi-FI"/>
            </w:rPr>
            <w:t>i</w:t>
          </w:r>
          <w:r w:rsidR="0081678F" w:rsidRPr="008F3560">
            <w:rPr>
              <w:lang w:eastAsia="fi-FI"/>
            </w:rPr>
            <w:t xml:space="preserve">lle, jota </w:t>
          </w:r>
          <w:r w:rsidR="007D6EA0">
            <w:rPr>
              <w:lang w:eastAsia="fi-FI"/>
            </w:rPr>
            <w:t xml:space="preserve">vaarallisten aineiden kuljetuksesta annetun </w:t>
          </w:r>
          <w:r w:rsidR="0081678F" w:rsidRPr="008F3560">
            <w:rPr>
              <w:lang w:eastAsia="fi-FI"/>
            </w:rPr>
            <w:t xml:space="preserve">lain 30 §:n 1 momentti ei edellytä lentopaikoilta. </w:t>
          </w:r>
          <w:r w:rsidR="009940AE" w:rsidRPr="008F3560">
            <w:rPr>
              <w:lang w:eastAsia="fi-FI"/>
            </w:rPr>
            <w:t xml:space="preserve">Lisäksi </w:t>
          </w:r>
          <w:r w:rsidR="009940AE" w:rsidRPr="008F3560">
            <w:rPr>
              <w:rFonts w:eastAsia="Times New Roman"/>
              <w:iCs/>
              <w:lang w:eastAsia="fi-FI"/>
            </w:rPr>
            <w:t>ehdotetussa momentissa kuvattaisiin tämän lain soveltamisalan kannalta selkeästi toistuvan tilapäisen säilytyksen paikat, joilta edellytettäisiin sisäinen pelastussuunnitelma.</w:t>
          </w:r>
        </w:p>
        <w:p w14:paraId="4D5E135E" w14:textId="14F59277" w:rsidR="0081678F" w:rsidRPr="008F3560" w:rsidRDefault="0081678F" w:rsidP="002E6FFA">
          <w:pPr>
            <w:pStyle w:val="LLNormaali"/>
            <w:spacing w:line="240" w:lineRule="auto"/>
            <w:jc w:val="both"/>
            <w:rPr>
              <w:lang w:eastAsia="fi-FI"/>
            </w:rPr>
          </w:pPr>
        </w:p>
        <w:p w14:paraId="2D19DB69" w14:textId="084095FD" w:rsidR="0081678F" w:rsidRPr="008F3560" w:rsidRDefault="0081678F" w:rsidP="002E6FFA">
          <w:pPr>
            <w:pStyle w:val="LLNormaali"/>
            <w:spacing w:line="240" w:lineRule="auto"/>
            <w:jc w:val="both"/>
          </w:pPr>
          <w:r w:rsidRPr="008F3560">
            <w:t>Pykälän 1 momentin mukaan vaarallisia aineita saisi säilyttää tilapäisesti vain</w:t>
          </w:r>
          <w:r w:rsidR="00FB2510" w:rsidRPr="008F3560">
            <w:t xml:space="preserve"> toistuvan tilapäisen säilytyksen</w:t>
          </w:r>
          <w:r w:rsidRPr="008F3560">
            <w:t xml:space="preserve"> paikassa, jolla on sisäinen pelastussuunnitelma</w:t>
          </w:r>
          <w:r w:rsidR="005A67E7" w:rsidRPr="008F3560">
            <w:t xml:space="preserve"> ja muussa tilapäisen säilytyksen paikassa</w:t>
          </w:r>
          <w:r w:rsidRPr="008F3560">
            <w:t xml:space="preserve">. Sisäisestä pelastussuunnitelman laatimisesta ja sisällöstä säädettäisiin 37 §:ssä. </w:t>
          </w:r>
        </w:p>
        <w:p w14:paraId="540311F3" w14:textId="77777777" w:rsidR="0081678F" w:rsidRPr="008F3560" w:rsidRDefault="0081678F" w:rsidP="002E6FFA">
          <w:pPr>
            <w:pStyle w:val="LLNormaali"/>
            <w:spacing w:line="240" w:lineRule="auto"/>
            <w:jc w:val="both"/>
          </w:pPr>
        </w:p>
        <w:p w14:paraId="14D48A12" w14:textId="45B1A69A" w:rsidR="0081678F" w:rsidRPr="008F3560" w:rsidRDefault="0081678F" w:rsidP="002E6FFA">
          <w:pPr>
            <w:pStyle w:val="LLPerustelujenkappalejako"/>
            <w:spacing w:line="240" w:lineRule="auto"/>
          </w:pPr>
          <w:r w:rsidRPr="008F3560">
            <w:t>Vaatimus sisäisestä p</w:t>
          </w:r>
          <w:r w:rsidR="00E7784C" w:rsidRPr="008F3560">
            <w:t xml:space="preserve">elastussuunnitelmasta perustuu </w:t>
          </w:r>
          <w:r w:rsidR="0082347F">
            <w:t xml:space="preserve">vaarallisten aineiden kuljetuksesta annetun </w:t>
          </w:r>
          <w:r w:rsidRPr="008F3560">
            <w:t>lain</w:t>
          </w:r>
          <w:r w:rsidR="009940AE" w:rsidRPr="008F3560">
            <w:t xml:space="preserve"> </w:t>
          </w:r>
          <w:r w:rsidRPr="008F3560">
            <w:t>vaatimukseen satama-alueen ja ratapihan turvallisuusselvityksen sisältämästä sisäisestä pelastussuunnitelmasta.</w:t>
          </w:r>
          <w:r w:rsidR="009940AE" w:rsidRPr="008F3560">
            <w:t xml:space="preserve"> </w:t>
          </w:r>
          <w:r w:rsidRPr="008F3560">
            <w:t>Nyt sisäinen pelastussuunnitelma vaadittaisiin myös muilta tilapäisen säilytyksen paikoilta. Sisäisten pelastussuunnitelmien tarkoituksena on, että onnettomuuden tai vaaratilanteen sattuessa tilapäisen säilytyksen paikalla ja alueella kaikki asianosaiset tekevät yhteistyötä koordinoidusti ja että onnettomuuden tai vaaratilanteen vaikutukset saadaan rajattua mahdollisimman vähäisiksi.</w:t>
          </w:r>
        </w:p>
        <w:p w14:paraId="38C19281" w14:textId="722B0607" w:rsidR="0081678F" w:rsidRPr="008F3560" w:rsidRDefault="0081678F" w:rsidP="002E6FFA">
          <w:pPr>
            <w:pStyle w:val="LLPerustelujenkappalejako"/>
            <w:spacing w:line="240" w:lineRule="auto"/>
          </w:pPr>
          <w:r w:rsidRPr="008F3560">
            <w:t xml:space="preserve">Pykälän 2 momentin mukaisesti tilapäisen säilytyksen paikalla saisi kuljettaa ja säilyttää vain sellaisia määriä, jotka ovat toiminnan kannalta perusteltuja ja joiden säilyttämisen turvallisuus </w:t>
          </w:r>
          <w:r w:rsidRPr="00EE25B4">
            <w:t>voidaan</w:t>
          </w:r>
          <w:r w:rsidRPr="008F3560">
            <w:t xml:space="preserve"> varmistaa: turvallinen toiminta on aina suhteutettava kuljetettavien ja käsiteltävien vaarallisten aineiden määrien mukaan. Tilapäisen säilytyksen paikka olisi oltava tekniseltä turvallisuudeltaan ja varautumistasoltaan riittävä tilapäisessä säilytyksessä olevien aineiden määrään ja laatuun nähden. Lain nojalla annetut tekniset määräykset voivat rajoittaa tiettyjen aineiden määrää lastinkuljetusyksikköä kohti tai kieltää kokonaan sellaisten aineiden kuljetus, joiden vaaraa ei voida torjua kuljetuksessa. Tyypillisesti tilapäisesti voitaisiin säilyttää niitä aineita, </w:t>
          </w:r>
          <w:r w:rsidRPr="00B07192">
            <w:t>jo</w:t>
          </w:r>
          <w:r w:rsidR="00EE25B4" w:rsidRPr="00B07192">
            <w:t>tka</w:t>
          </w:r>
          <w:r w:rsidRPr="008F3560">
            <w:t xml:space="preserve"> ol</w:t>
          </w:r>
          <w:r w:rsidR="00EE25B4">
            <w:t>at</w:t>
          </w:r>
          <w:r w:rsidRPr="008F3560">
            <w:t xml:space="preserve"> riittävän turvallisia varsinaisessa kuljetustapahtumassa. Tilapäisen säilytyksen paikka voisi olla sellainen, että tila kooltaan, rakenteeltaan, varustukseltaan tai muiden syiden takia mahdollistaa vain rajattujen vaarallisten aineiden säilyttämisen tai rajatut ainemäärät. Toiminta paikoilla suunniteltava siten, että turvallisuudesta on huolehdittu ainemäärien ja -ominaisuuksien mukaisesti. Toiminnasta vastaisi se, joka tilapäisesti säilyttää vaarallisia aineita, ja esimerkiksi satamassa myös satamanpitäjä</w:t>
          </w:r>
          <w:r w:rsidR="009940AE" w:rsidRPr="008F3560">
            <w:t xml:space="preserve"> tai joukko-osasto</w:t>
          </w:r>
          <w:r w:rsidRPr="008F3560">
            <w:t xml:space="preserve">. </w:t>
          </w:r>
        </w:p>
        <w:p w14:paraId="751E4104" w14:textId="07D3F9EC" w:rsidR="0081678F" w:rsidRPr="008F3560" w:rsidRDefault="008405EA" w:rsidP="002E6FFA">
          <w:pPr>
            <w:shd w:val="clear" w:color="auto" w:fill="FFFFFF" w:themeFill="background1"/>
            <w:spacing w:line="240" w:lineRule="auto"/>
            <w:jc w:val="both"/>
            <w:outlineLvl w:val="4"/>
            <w:rPr>
              <w:rFonts w:eastAsia="Times New Roman"/>
              <w:iCs/>
              <w:lang w:eastAsia="fi-FI"/>
            </w:rPr>
          </w:pPr>
          <w:r w:rsidRPr="008F3560">
            <w:rPr>
              <w:rFonts w:eastAsia="Times New Roman"/>
              <w:iCs/>
              <w:lang w:eastAsia="fi-FI"/>
            </w:rPr>
            <w:t>P</w:t>
          </w:r>
          <w:r w:rsidR="0081678F" w:rsidRPr="008F3560">
            <w:rPr>
              <w:rFonts w:eastAsia="Times New Roman"/>
              <w:iCs/>
              <w:lang w:eastAsia="fi-FI"/>
            </w:rPr>
            <w:t xml:space="preserve">ykälän 3 ja 4 momentit olisivat saman sisältöisiä </w:t>
          </w:r>
          <w:r w:rsidR="001F1CBC">
            <w:rPr>
              <w:rFonts w:eastAsia="Times New Roman"/>
              <w:iCs/>
              <w:lang w:eastAsia="fi-FI"/>
            </w:rPr>
            <w:t xml:space="preserve">vaarallisten aineiden kuljetuksesta annetun </w:t>
          </w:r>
          <w:r w:rsidR="0081678F" w:rsidRPr="008F3560">
            <w:rPr>
              <w:rFonts w:eastAsia="Times New Roman"/>
              <w:iCs/>
              <w:lang w:eastAsia="fi-FI"/>
            </w:rPr>
            <w:t>lain 30 §:n 3 ja 4 momenttien kanssa, poikkeukse</w:t>
          </w:r>
          <w:r w:rsidR="00FD2199">
            <w:rPr>
              <w:rFonts w:eastAsia="Times New Roman"/>
              <w:iCs/>
              <w:lang w:eastAsia="fi-FI"/>
            </w:rPr>
            <w:t>na</w:t>
          </w:r>
          <w:r w:rsidR="0081678F" w:rsidRPr="008F3560">
            <w:rPr>
              <w:rFonts w:eastAsia="Times New Roman"/>
              <w:iCs/>
              <w:lang w:eastAsia="fi-FI"/>
            </w:rPr>
            <w:t>, että lähetyksen, kuorman ja lastin käsittelyn ja onnettomuuksin ehkäisemiseksi laadittavissa suunnitelmissa olisi otettava huomioon Puolustusvoimien lakisääteiset tehtävät, joiden toteuttaminen varsinkin 6 §:n tarkoittamissa tilanteissa voivat edellyttää normaalioloihin nähden erilaisia suunnitelmia ja toteutustapoja.</w:t>
          </w:r>
        </w:p>
        <w:p w14:paraId="24B134B6" w14:textId="77777777" w:rsidR="0081678F" w:rsidRPr="008F3560" w:rsidRDefault="0081678F" w:rsidP="002E6FFA">
          <w:pPr>
            <w:shd w:val="clear" w:color="auto" w:fill="FFFFFF" w:themeFill="background1"/>
            <w:spacing w:line="240" w:lineRule="auto"/>
            <w:jc w:val="both"/>
            <w:outlineLvl w:val="4"/>
            <w:rPr>
              <w:rFonts w:eastAsia="Times New Roman"/>
              <w:iCs/>
              <w:strike/>
              <w:lang w:eastAsia="fi-FI"/>
            </w:rPr>
          </w:pPr>
        </w:p>
        <w:p w14:paraId="3D3FE024" w14:textId="3C194FE0" w:rsidR="0081678F" w:rsidRPr="008F3560" w:rsidRDefault="0081678F" w:rsidP="002E6FFA">
          <w:pPr>
            <w:pStyle w:val="LLPerustelujenkappalejako"/>
            <w:spacing w:line="240" w:lineRule="auto"/>
          </w:pPr>
          <w:r w:rsidRPr="008F3560">
            <w:t xml:space="preserve">Pykälän </w:t>
          </w:r>
          <w:r w:rsidRPr="008F3560">
            <w:rPr>
              <w:iCs/>
            </w:rPr>
            <w:t>3 momentin</w:t>
          </w:r>
          <w:r w:rsidRPr="008F3560">
            <w:t xml:space="preserve"> vaatimus tilapäisen</w:t>
          </w:r>
          <w:r w:rsidR="00DE4F89" w:rsidRPr="008F3560">
            <w:t xml:space="preserve"> säilytyksen paikalle vastaisi </w:t>
          </w:r>
          <w:r w:rsidR="00291EE2">
            <w:t xml:space="preserve">vaarallisten aineiden kuljetuksesta annetun </w:t>
          </w:r>
          <w:r w:rsidRPr="008F3560">
            <w:t>lain</w:t>
          </w:r>
          <w:r w:rsidR="009940AE" w:rsidRPr="008F3560">
            <w:t xml:space="preserve"> </w:t>
          </w:r>
          <w:r w:rsidRPr="008F3560">
            <w:t xml:space="preserve">yleistä velvoitetta ottaa huomioon tilapäisen säilytyksen aiheuttamat vaarat. </w:t>
          </w:r>
        </w:p>
        <w:p w14:paraId="56869D7E" w14:textId="321A160C" w:rsidR="0081678F" w:rsidRPr="008F3560" w:rsidRDefault="0081678F" w:rsidP="002E6FFA">
          <w:pPr>
            <w:pStyle w:val="LLPerustelujenkappalejako"/>
            <w:spacing w:line="240" w:lineRule="auto"/>
          </w:pPr>
          <w:r w:rsidRPr="008F3560">
            <w:t xml:space="preserve">Pykälän </w:t>
          </w:r>
          <w:r w:rsidRPr="008F3560">
            <w:rPr>
              <w:iCs/>
            </w:rPr>
            <w:t>4 momentin</w:t>
          </w:r>
          <w:r w:rsidRPr="008F3560">
            <w:t xml:space="preserve"> säännökset </w:t>
          </w:r>
          <w:r w:rsidR="0083658C" w:rsidRPr="008F3560">
            <w:t xml:space="preserve">vastaisivat </w:t>
          </w:r>
          <w:r w:rsidR="00D46936">
            <w:t xml:space="preserve">vaarallisten aineiden kuljetuksesta annetun </w:t>
          </w:r>
          <w:r w:rsidRPr="008F3560">
            <w:t>lain</w:t>
          </w:r>
          <w:r w:rsidR="009940AE" w:rsidRPr="008F3560">
            <w:t xml:space="preserve"> (719/</w:t>
          </w:r>
          <w:r w:rsidR="00FC0FBD" w:rsidRPr="008F3560">
            <w:t>1994</w:t>
          </w:r>
          <w:r w:rsidR="009940AE" w:rsidRPr="008F3560">
            <w:t>)</w:t>
          </w:r>
          <w:r w:rsidRPr="008F3560">
            <w:t xml:space="preserve"> valtuuden nojalla asetuksella säädettyä velvollisuutta lastinkuljetusyksiköille osoitettavista paikoista satama-alueella. Nyt säännös laajennettaisiin järjestyksestä huolehtimiseksi kaikille tilapäisen säilytyksen paikoille. Järjestyksellä on suuri merkitys turvallisuuden kannalta, huono järjestys on usein osasyynä vaaratilanteissa. Las</w:t>
          </w:r>
          <w:r w:rsidR="00891640">
            <w:t>t</w:t>
          </w:r>
          <w:r w:rsidRPr="008F3560">
            <w:t xml:space="preserve">inkuljetusyksiköille olisi merkittävä paikat tai vaihtoehtoisesti voitaisiin myös muutoin varmistaa selkeä järjestys alueella, jolla helpotettaisiin myös pelastusviranomaisten toimintaa onnettomuustapauksissa. Onnettomuustilanteissa onnettomuusalueilla olevilla olisi oltava mahdollisuus poistua turvallisesti, ja torjuntatoimiin osallistuvilla olisi oltava pääsy onnettomuuskohteisiin. Kun alueet on merkitty ja siellä on selkeä järjestys lastinkuljetusyksiköistä, on pelastustoimen myös helpompi löytää onnettomuustilanteessa kohde ja liikkua siellä. </w:t>
          </w:r>
        </w:p>
        <w:p w14:paraId="0554D181" w14:textId="02235DC8" w:rsidR="0081678F" w:rsidRPr="008F3560" w:rsidRDefault="0081678F" w:rsidP="002E6FFA">
          <w:pPr>
            <w:pStyle w:val="Leipteksti"/>
            <w:ind w:right="201"/>
            <w:jc w:val="both"/>
          </w:pPr>
          <w:r w:rsidRPr="008F3560">
            <w:t>Pykälän 5 momenti</w:t>
          </w:r>
          <w:r w:rsidR="00D36A99">
            <w:t xml:space="preserve">n mukaan </w:t>
          </w:r>
          <w:r w:rsidRPr="008F3560">
            <w:t xml:space="preserve">toistuvan tilapäisen säilytyksen paikasta </w:t>
          </w:r>
          <w:r w:rsidR="00D36A99">
            <w:t xml:space="preserve">voitaisiin antaa tarkempia säännöksiä </w:t>
          </w:r>
          <w:r w:rsidRPr="008F3560">
            <w:t xml:space="preserve">valtioneuvoston asetuksella. </w:t>
          </w:r>
          <w:r w:rsidR="00E27E4F" w:rsidRPr="008F3560">
            <w:t xml:space="preserve">Asetustasoa puoltaisi, että esimerkiksi </w:t>
          </w:r>
          <w:r w:rsidR="00A021ED" w:rsidRPr="008F3560">
            <w:t>sota</w:t>
          </w:r>
          <w:r w:rsidR="00E27E4F" w:rsidRPr="008F3560">
            <w:t>satama-alueilla vaarallisten aineiden konttien ja kuljetusyksiköiden erottelua koskevat tekniset ratkaisut olisivat samankaltaiset siviilivaatimusten kanssa.</w:t>
          </w:r>
          <w:r w:rsidR="00A021ED" w:rsidRPr="008F3560">
            <w:t xml:space="preserve"> </w:t>
          </w:r>
          <w:r w:rsidR="00E27E4F" w:rsidRPr="008F3560">
            <w:t xml:space="preserve"> </w:t>
          </w:r>
        </w:p>
        <w:p w14:paraId="789D004E" w14:textId="74C00A67" w:rsidR="00BD2AE3" w:rsidRPr="008F3560" w:rsidRDefault="00BD2AE3" w:rsidP="002E6FFA">
          <w:pPr>
            <w:shd w:val="clear" w:color="auto" w:fill="FFFFFF" w:themeFill="background1"/>
            <w:spacing w:line="240" w:lineRule="auto"/>
            <w:jc w:val="both"/>
            <w:outlineLvl w:val="4"/>
            <w:rPr>
              <w:rFonts w:eastAsia="Times New Roman"/>
              <w:iCs/>
              <w:lang w:eastAsia="fi-FI"/>
            </w:rPr>
          </w:pPr>
        </w:p>
        <w:p w14:paraId="58C6EA80" w14:textId="67A9DAC7" w:rsidR="00BD2AE3" w:rsidRPr="008F3560" w:rsidRDefault="00D80048" w:rsidP="002E6FFA">
          <w:pPr>
            <w:pStyle w:val="LLNormaali"/>
            <w:spacing w:line="240" w:lineRule="auto"/>
            <w:jc w:val="both"/>
            <w:rPr>
              <w:lang w:eastAsia="fi-FI"/>
            </w:rPr>
          </w:pPr>
          <w:r w:rsidRPr="008F3560">
            <w:rPr>
              <w:b/>
              <w:lang w:eastAsia="fi-FI"/>
            </w:rPr>
            <w:t>35</w:t>
          </w:r>
          <w:r w:rsidR="00BD2AE3" w:rsidRPr="008F3560">
            <w:rPr>
              <w:b/>
              <w:lang w:eastAsia="fi-FI"/>
            </w:rPr>
            <w:t xml:space="preserve"> §</w:t>
          </w:r>
          <w:r w:rsidR="00096DF8" w:rsidRPr="008F3560">
            <w:rPr>
              <w:b/>
              <w:lang w:eastAsia="fi-FI"/>
            </w:rPr>
            <w:t>.</w:t>
          </w:r>
          <w:r w:rsidR="00BD2AE3" w:rsidRPr="008F3560">
            <w:rPr>
              <w:i/>
              <w:lang w:eastAsia="fi-FI"/>
            </w:rPr>
            <w:t xml:space="preserve"> Vaarallisten aineiden lähetysten ja lastinkuljetusyksiköiden sijoittelu tilapäisen säilytyksen paikassa</w:t>
          </w:r>
          <w:r w:rsidR="003A1E6C" w:rsidRPr="008F3560">
            <w:rPr>
              <w:i/>
              <w:lang w:eastAsia="fi-FI"/>
            </w:rPr>
            <w:t>.</w:t>
          </w:r>
          <w:r w:rsidR="003A1E6C" w:rsidRPr="008F3560">
            <w:rPr>
              <w:lang w:eastAsia="fi-FI"/>
            </w:rPr>
            <w:t xml:space="preserve"> </w:t>
          </w:r>
          <w:r w:rsidR="00096DF8" w:rsidRPr="008F3560">
            <w:rPr>
              <w:lang w:eastAsia="fi-FI"/>
            </w:rPr>
            <w:t>P</w:t>
          </w:r>
          <w:r w:rsidR="003A1E6C" w:rsidRPr="008F3560">
            <w:rPr>
              <w:lang w:eastAsia="fi-FI"/>
            </w:rPr>
            <w:t xml:space="preserve">ykälässä säädettäisiin lähetysten ja lastinkuljetusyksiköiden sijoittelusta tilapäisen säilytyksen paikassa. </w:t>
          </w:r>
          <w:r w:rsidR="008C41AB" w:rsidRPr="008F3560">
            <w:rPr>
              <w:lang w:eastAsia="fi-FI"/>
            </w:rPr>
            <w:t>P</w:t>
          </w:r>
          <w:r w:rsidR="003A1E6C" w:rsidRPr="008F3560">
            <w:rPr>
              <w:lang w:eastAsia="fi-FI"/>
            </w:rPr>
            <w:t>ykälän 1 mom</w:t>
          </w:r>
          <w:r w:rsidR="002A13C3" w:rsidRPr="008F3560">
            <w:rPr>
              <w:lang w:eastAsia="fi-FI"/>
            </w:rPr>
            <w:t>entin</w:t>
          </w:r>
          <w:r w:rsidR="003A1E6C" w:rsidRPr="008F3560">
            <w:rPr>
              <w:lang w:eastAsia="fi-FI"/>
            </w:rPr>
            <w:t xml:space="preserve"> säännös olisi saman sisältöinen </w:t>
          </w:r>
          <w:r w:rsidR="00812003">
            <w:rPr>
              <w:lang w:eastAsia="fi-FI"/>
            </w:rPr>
            <w:t xml:space="preserve">vaarallisten aineiden kuljetuksesta annetun </w:t>
          </w:r>
          <w:r w:rsidR="003A1E6C" w:rsidRPr="008F3560">
            <w:rPr>
              <w:lang w:eastAsia="fi-FI"/>
            </w:rPr>
            <w:t>lain 31 §</w:t>
          </w:r>
          <w:r w:rsidR="008F2881" w:rsidRPr="008F3560">
            <w:rPr>
              <w:lang w:eastAsia="fi-FI"/>
            </w:rPr>
            <w:t>:n</w:t>
          </w:r>
          <w:r w:rsidR="003A1E6C" w:rsidRPr="008F3560">
            <w:rPr>
              <w:lang w:eastAsia="fi-FI"/>
            </w:rPr>
            <w:t xml:space="preserve"> 1 mom</w:t>
          </w:r>
          <w:r w:rsidR="009A7044" w:rsidRPr="008F3560">
            <w:rPr>
              <w:lang w:eastAsia="fi-FI"/>
            </w:rPr>
            <w:t>entin</w:t>
          </w:r>
          <w:r w:rsidR="003A1E6C" w:rsidRPr="008F3560">
            <w:rPr>
              <w:lang w:eastAsia="fi-FI"/>
            </w:rPr>
            <w:t xml:space="preserve"> kanssa</w:t>
          </w:r>
          <w:r w:rsidR="00761E02" w:rsidRPr="008F3560">
            <w:rPr>
              <w:lang w:eastAsia="fi-FI"/>
            </w:rPr>
            <w:t xml:space="preserve">. </w:t>
          </w:r>
          <w:r w:rsidR="00AD6F53" w:rsidRPr="008F3560">
            <w:rPr>
              <w:lang w:eastAsia="fi-FI"/>
            </w:rPr>
            <w:t xml:space="preserve">Erona se, että sijoittelussa olisi myös otettava huomioon Puolustusvoimien lakisääteiset tehtävät, joiden toteuttaminen saattaa vaatia esimerkiksi </w:t>
          </w:r>
          <w:r w:rsidRPr="008F3560">
            <w:rPr>
              <w:lang w:eastAsia="fi-FI"/>
            </w:rPr>
            <w:t>6</w:t>
          </w:r>
          <w:r w:rsidR="00AD6F53" w:rsidRPr="008F3560">
            <w:rPr>
              <w:lang w:eastAsia="fi-FI"/>
            </w:rPr>
            <w:t xml:space="preserve"> §:n</w:t>
          </w:r>
          <w:r w:rsidR="00096DF8" w:rsidRPr="008F3560">
            <w:rPr>
              <w:lang w:eastAsia="fi-FI"/>
            </w:rPr>
            <w:t xml:space="preserve"> mukaisissa olosuhteissa</w:t>
          </w:r>
          <w:r w:rsidR="00AD6F53" w:rsidRPr="008F3560">
            <w:rPr>
              <w:lang w:eastAsia="fi-FI"/>
            </w:rPr>
            <w:t xml:space="preserve"> normaalioloista poikkeavia sijoittelun toteutustapoja.</w:t>
          </w:r>
        </w:p>
        <w:p w14:paraId="326D6DB2" w14:textId="4A0CF42C" w:rsidR="009040BC" w:rsidRPr="008F3560" w:rsidRDefault="009040BC" w:rsidP="002E6FFA">
          <w:pPr>
            <w:pStyle w:val="LLNormaali"/>
            <w:spacing w:line="240" w:lineRule="auto"/>
            <w:jc w:val="both"/>
            <w:rPr>
              <w:i/>
              <w:lang w:eastAsia="fi-FI"/>
            </w:rPr>
          </w:pPr>
        </w:p>
        <w:p w14:paraId="4729BD82" w14:textId="7A3B004C" w:rsidR="009040BC" w:rsidRPr="008F3560" w:rsidRDefault="009040BC" w:rsidP="002E6FFA">
          <w:pPr>
            <w:pStyle w:val="LLNormaali"/>
            <w:spacing w:line="240" w:lineRule="auto"/>
            <w:jc w:val="both"/>
          </w:pPr>
          <w:r w:rsidRPr="008F3560">
            <w:rPr>
              <w:lang w:eastAsia="zh-CN"/>
            </w:rPr>
            <w:t>Pykälän 1 momenti</w:t>
          </w:r>
          <w:r w:rsidR="00096DF8" w:rsidRPr="008F3560">
            <w:rPr>
              <w:lang w:eastAsia="zh-CN"/>
            </w:rPr>
            <w:t>ssa säädettäisiin</w:t>
          </w:r>
          <w:r w:rsidRPr="008F3560">
            <w:rPr>
              <w:lang w:eastAsia="zh-CN"/>
            </w:rPr>
            <w:t>, että vaarallisten aineiden kuljetukseen käytettävää ajoneuvoa ja konttia säilytetään vain niille tarkoitetuissa paikoissa tilapäisen säilytyksen aikana. Samoin tiekuljetuksessa jatkokuljetusta varten kuormasta irrotettua lähetystä, jota ei kuljetuksen aikana eikä siten tilapäisen säilytyksenkään aikana saa avata, olisi säilytettävä asianmukaisesti vähintään eroteltuna vastaavasti kuin varsinaisen tiekuljetuksen aikana kuormatilassa. Toisaalta esimerkiksi satamassa v</w:t>
          </w:r>
          <w:r w:rsidRPr="008F3560">
            <w:t xml:space="preserve">aarojen arvioinnin perusteella olisi mahdollista valita lastinkuljetusyksiköille joko hajautettu malli, jossa lastinkuljetusyksiköt ovat niille varatuilla alueilla omissa riveissään, tai keskitetty malli, jossa ne olisivat suhteellisen yhtenäisellä alueella. Pelastusviranomaisten esteetön pääsy paikalle tulisi varmistaa. </w:t>
          </w:r>
          <w:r w:rsidR="00282280">
            <w:t>Edellä maini</w:t>
          </w:r>
          <w:r w:rsidR="003C5048">
            <w:t xml:space="preserve">tuista </w:t>
          </w:r>
          <w:r w:rsidR="00F20FC3">
            <w:t xml:space="preserve">asioista </w:t>
          </w:r>
          <w:r w:rsidR="003C5048">
            <w:t xml:space="preserve">voitaisiin </w:t>
          </w:r>
          <w:r w:rsidRPr="008F3560">
            <w:t xml:space="preserve">säätää pykälän valtuuden nojalla tarkemmin asetuksella. </w:t>
          </w:r>
        </w:p>
        <w:p w14:paraId="5EE9FC85" w14:textId="77777777" w:rsidR="00D80048" w:rsidRPr="008F3560" w:rsidRDefault="00D80048" w:rsidP="002E6FFA">
          <w:pPr>
            <w:pStyle w:val="LLNormaali"/>
            <w:spacing w:line="240" w:lineRule="auto"/>
            <w:jc w:val="both"/>
          </w:pPr>
        </w:p>
        <w:p w14:paraId="4B232F6C" w14:textId="05379971" w:rsidR="00D80048" w:rsidRPr="008F3560" w:rsidRDefault="009040BC" w:rsidP="002E6FFA">
          <w:pPr>
            <w:pStyle w:val="LLNormaali"/>
            <w:spacing w:line="240" w:lineRule="auto"/>
            <w:jc w:val="both"/>
          </w:pPr>
          <w:r w:rsidRPr="008F3560">
            <w:t>Säännös vastaa myös EU-sääntelyssä ilmakuljetuksessa lentopaikan pitäjälle osoitettua komission asetuksen (EU) N.o 139/2014 (komission asetus lentopaikkoihin liittyvistä vaatimuksista ja hallinnollisista menettelyistä Euroopan parlamentin ja neuvoston asetuksen (EY) N:o 216/2008 mukaisesti) vaatimusta, jonka mukaan sen on osoitettava ne alueet lentopaikalla, jotka soveltuvat lentopaikan kautta kuljetettavien vaarallisten aineiden säilytykseen.</w:t>
          </w:r>
          <w:r w:rsidR="00E420B2" w:rsidRPr="008F3560">
            <w:t xml:space="preserve"> Kyseinen </w:t>
          </w:r>
          <w:r w:rsidR="003518EF" w:rsidRPr="008F3560">
            <w:t>EU-</w:t>
          </w:r>
          <w:r w:rsidR="00E420B2" w:rsidRPr="008F3560">
            <w:t>asetus ei koske sotilaslentopaikko</w:t>
          </w:r>
          <w:r w:rsidR="00B22653" w:rsidRPr="008F3560">
            <w:t>ja. T</w:t>
          </w:r>
          <w:r w:rsidR="00967A10" w:rsidRPr="008F3560">
            <w:t>ässä pyk</w:t>
          </w:r>
          <w:r w:rsidR="00B22653" w:rsidRPr="008F3560">
            <w:t xml:space="preserve">älässä säädettäisiin vastaavien </w:t>
          </w:r>
          <w:r w:rsidR="00967A10" w:rsidRPr="008F3560">
            <w:t>menettely</w:t>
          </w:r>
          <w:r w:rsidR="00B22653" w:rsidRPr="008F3560">
            <w:t xml:space="preserve">jen käyttöönotosta </w:t>
          </w:r>
          <w:r w:rsidR="00967A10" w:rsidRPr="008F3560">
            <w:t>sotilaslentopaikoilla.</w:t>
          </w:r>
          <w:r w:rsidR="00E420B2" w:rsidRPr="008F3560">
            <w:t xml:space="preserve"> </w:t>
          </w:r>
        </w:p>
        <w:p w14:paraId="4F78A168" w14:textId="687A21D9" w:rsidR="00D80048" w:rsidRPr="008F3560" w:rsidRDefault="00D80048" w:rsidP="002E6FFA">
          <w:pPr>
            <w:pStyle w:val="LLNormaali"/>
            <w:spacing w:line="240" w:lineRule="auto"/>
            <w:jc w:val="both"/>
          </w:pPr>
        </w:p>
        <w:p w14:paraId="61590234" w14:textId="18174744" w:rsidR="00967A10" w:rsidRPr="008F3560" w:rsidRDefault="00967A10" w:rsidP="002E6FFA">
          <w:pPr>
            <w:pStyle w:val="Leipteksti"/>
            <w:ind w:right="193"/>
            <w:jc w:val="both"/>
          </w:pPr>
          <w:r w:rsidRPr="008F3560">
            <w:t>Pykälän 2 moment</w:t>
          </w:r>
          <w:r w:rsidR="00D26B91">
            <w:t>in mukaan</w:t>
          </w:r>
          <w:r w:rsidRPr="008F3560">
            <w:rPr>
              <w:i/>
            </w:rPr>
            <w:t xml:space="preserve"> </w:t>
          </w:r>
          <w:r w:rsidRPr="008F3560">
            <w:t>lastinkuljetusyksiköiden</w:t>
          </w:r>
          <w:r w:rsidRPr="008F3560">
            <w:rPr>
              <w:spacing w:val="-10"/>
            </w:rPr>
            <w:t xml:space="preserve"> </w:t>
          </w:r>
          <w:r w:rsidRPr="008F3560">
            <w:t>sijoittelusta</w:t>
          </w:r>
          <w:r w:rsidRPr="008F3560">
            <w:rPr>
              <w:spacing w:val="-12"/>
            </w:rPr>
            <w:t xml:space="preserve"> </w:t>
          </w:r>
          <w:r w:rsidRPr="008F3560">
            <w:t>ja</w:t>
          </w:r>
          <w:r w:rsidRPr="008F3560">
            <w:rPr>
              <w:spacing w:val="-10"/>
            </w:rPr>
            <w:t xml:space="preserve"> </w:t>
          </w:r>
          <w:r w:rsidRPr="008F3560">
            <w:t>erottelussa</w:t>
          </w:r>
          <w:r w:rsidRPr="008F3560">
            <w:rPr>
              <w:spacing w:val="-10"/>
            </w:rPr>
            <w:t xml:space="preserve"> </w:t>
          </w:r>
          <w:r w:rsidRPr="008F3560">
            <w:t>satama-alueella</w:t>
          </w:r>
          <w:r w:rsidRPr="008F3560">
            <w:rPr>
              <w:spacing w:val="-10"/>
            </w:rPr>
            <w:t xml:space="preserve"> </w:t>
          </w:r>
          <w:r w:rsidRPr="008F3560">
            <w:t>sekä</w:t>
          </w:r>
          <w:r w:rsidRPr="008F3560">
            <w:rPr>
              <w:spacing w:val="-10"/>
            </w:rPr>
            <w:t xml:space="preserve"> </w:t>
          </w:r>
          <w:r w:rsidRPr="008F3560">
            <w:t>muista</w:t>
          </w:r>
          <w:r w:rsidRPr="008F3560">
            <w:rPr>
              <w:spacing w:val="-10"/>
            </w:rPr>
            <w:t xml:space="preserve"> </w:t>
          </w:r>
          <w:r w:rsidRPr="008F3560">
            <w:t>tilapäisen</w:t>
          </w:r>
          <w:r w:rsidRPr="008F3560">
            <w:rPr>
              <w:spacing w:val="-11"/>
            </w:rPr>
            <w:t xml:space="preserve"> </w:t>
          </w:r>
          <w:r w:rsidRPr="008F3560">
            <w:t>säilytyksen sijoittelun ja erottelun käytännön toteutuksesta ja teknisistä yksityiskohdista</w:t>
          </w:r>
          <w:r w:rsidR="00D26B91">
            <w:t xml:space="preserve"> voitaisiin antaa tarkempia säännöksiä valtioneuvoston asetuksella</w:t>
          </w:r>
          <w:r w:rsidRPr="008F3560">
            <w:t>.</w:t>
          </w:r>
          <w:r w:rsidR="00B22653" w:rsidRPr="008F3560">
            <w:t xml:space="preserve"> Säännökset olisivat </w:t>
          </w:r>
          <w:r w:rsidR="008C1DE9" w:rsidRPr="008F3560">
            <w:t>pääosin</w:t>
          </w:r>
          <w:r w:rsidR="00B22653" w:rsidRPr="008F3560">
            <w:t xml:space="preserve"> yhtenevät vastaavien siviilisäännösten kanssa.</w:t>
          </w:r>
        </w:p>
        <w:p w14:paraId="245BA6A6" w14:textId="053A4DD3" w:rsidR="00AD6F53" w:rsidRPr="008F3560" w:rsidRDefault="00AD6F53" w:rsidP="002E6FFA">
          <w:pPr>
            <w:shd w:val="clear" w:color="auto" w:fill="FFFFFF" w:themeFill="background1"/>
            <w:spacing w:line="240" w:lineRule="auto"/>
            <w:outlineLvl w:val="4"/>
            <w:rPr>
              <w:rFonts w:eastAsia="Times New Roman"/>
              <w:iCs/>
              <w:lang w:eastAsia="fi-FI"/>
            </w:rPr>
          </w:pPr>
        </w:p>
        <w:p w14:paraId="567ECE09" w14:textId="2003A720" w:rsidR="00AD6F53" w:rsidRPr="008F3560" w:rsidRDefault="00D80048" w:rsidP="002E6FFA">
          <w:pPr>
            <w:pStyle w:val="LLNormaali"/>
            <w:spacing w:line="240" w:lineRule="auto"/>
            <w:jc w:val="both"/>
            <w:rPr>
              <w:lang w:eastAsia="fi-FI"/>
            </w:rPr>
          </w:pPr>
          <w:r w:rsidRPr="008F3560">
            <w:rPr>
              <w:b/>
              <w:lang w:eastAsia="fi-FI"/>
            </w:rPr>
            <w:t>36</w:t>
          </w:r>
          <w:r w:rsidR="00AD6F53" w:rsidRPr="008F3560">
            <w:rPr>
              <w:b/>
              <w:lang w:eastAsia="fi-FI"/>
            </w:rPr>
            <w:t xml:space="preserve"> §</w:t>
          </w:r>
          <w:r w:rsidR="00F13C82" w:rsidRPr="008F3560">
            <w:rPr>
              <w:b/>
              <w:lang w:eastAsia="fi-FI"/>
            </w:rPr>
            <w:t>.</w:t>
          </w:r>
          <w:r w:rsidR="00AD6F53" w:rsidRPr="008F3560">
            <w:rPr>
              <w:i/>
              <w:lang w:eastAsia="fi-FI"/>
            </w:rPr>
            <w:t xml:space="preserve"> Varautuminen onnettomuuksien torjuntaan tilapäisen säilytyksen paikassa. </w:t>
          </w:r>
          <w:r w:rsidR="00432FA5" w:rsidRPr="008F3560">
            <w:rPr>
              <w:lang w:eastAsia="fi-FI"/>
            </w:rPr>
            <w:t>Pykälä</w:t>
          </w:r>
          <w:r w:rsidR="00F13C82" w:rsidRPr="008F3560">
            <w:rPr>
              <w:lang w:eastAsia="fi-FI"/>
            </w:rPr>
            <w:t>ssä säädettäisiin</w:t>
          </w:r>
          <w:r w:rsidR="00432FA5" w:rsidRPr="008F3560">
            <w:rPr>
              <w:lang w:eastAsia="fi-FI"/>
            </w:rPr>
            <w:t xml:space="preserve"> vaatimu</w:t>
          </w:r>
          <w:r w:rsidR="00F13C82" w:rsidRPr="008F3560">
            <w:rPr>
              <w:lang w:eastAsia="fi-FI"/>
            </w:rPr>
            <w:t>ksista, joissa</w:t>
          </w:r>
          <w:r w:rsidR="00432FA5" w:rsidRPr="008F3560">
            <w:rPr>
              <w:lang w:eastAsia="fi-FI"/>
            </w:rPr>
            <w:t xml:space="preserve"> tilapäisen säilytyksen paikassa olisi riittävällä tavalla varauduttu onnettomuuksiin ja vaaratilanteisiin vahinkotapauksissa. Mahdollisuuksien mukaan tulisi myös varautua poikkeusoloissa ja puolustustilassa mahdollisiin vihollisvaikutuksen seurauksena syntyviin onnettomuuksiin.</w:t>
          </w:r>
        </w:p>
        <w:p w14:paraId="09D022CD" w14:textId="2EEDEB98" w:rsidR="00432FA5" w:rsidRPr="008F3560" w:rsidRDefault="00432FA5" w:rsidP="002E6FFA">
          <w:pPr>
            <w:pStyle w:val="LLNormaali"/>
            <w:spacing w:line="240" w:lineRule="auto"/>
            <w:jc w:val="both"/>
            <w:rPr>
              <w:lang w:eastAsia="fi-FI"/>
            </w:rPr>
          </w:pPr>
        </w:p>
        <w:p w14:paraId="7873E5E8" w14:textId="762978CA" w:rsidR="00432FA5" w:rsidRPr="008F3560" w:rsidRDefault="00F13C82" w:rsidP="002E6FFA">
          <w:pPr>
            <w:pStyle w:val="LLNormaali"/>
            <w:spacing w:line="240" w:lineRule="auto"/>
            <w:jc w:val="both"/>
            <w:rPr>
              <w:lang w:eastAsia="fi-FI"/>
            </w:rPr>
          </w:pPr>
          <w:r w:rsidRPr="008F3560">
            <w:rPr>
              <w:lang w:eastAsia="fi-FI"/>
            </w:rPr>
            <w:t>P</w:t>
          </w:r>
          <w:r w:rsidR="00432FA5" w:rsidRPr="008F3560">
            <w:rPr>
              <w:lang w:eastAsia="fi-FI"/>
            </w:rPr>
            <w:t>ykälän 1 mom</w:t>
          </w:r>
          <w:r w:rsidR="000E6561" w:rsidRPr="008F3560">
            <w:rPr>
              <w:lang w:eastAsia="fi-FI"/>
            </w:rPr>
            <w:t>entin</w:t>
          </w:r>
          <w:r w:rsidR="00432FA5" w:rsidRPr="008F3560">
            <w:rPr>
              <w:lang w:eastAsia="fi-FI"/>
            </w:rPr>
            <w:t xml:space="preserve"> säännös o</w:t>
          </w:r>
          <w:r w:rsidR="000E6561" w:rsidRPr="008F3560">
            <w:rPr>
              <w:lang w:eastAsia="fi-FI"/>
            </w:rPr>
            <w:t>lisi</w:t>
          </w:r>
          <w:r w:rsidR="00432FA5" w:rsidRPr="008F3560">
            <w:rPr>
              <w:lang w:eastAsia="fi-FI"/>
            </w:rPr>
            <w:t xml:space="preserve"> pääosin saman sisältöinen </w:t>
          </w:r>
          <w:r w:rsidR="000E5065">
            <w:rPr>
              <w:lang w:eastAsia="fi-FI"/>
            </w:rPr>
            <w:t xml:space="preserve">vaarallisten aineiden kuljetuksesta annetun </w:t>
          </w:r>
          <w:r w:rsidR="00432FA5" w:rsidRPr="008F3560">
            <w:rPr>
              <w:lang w:eastAsia="fi-FI"/>
            </w:rPr>
            <w:t>lain 32 §</w:t>
          </w:r>
          <w:r w:rsidR="000E6561" w:rsidRPr="008F3560">
            <w:rPr>
              <w:lang w:eastAsia="fi-FI"/>
            </w:rPr>
            <w:t>:n</w:t>
          </w:r>
          <w:r w:rsidR="00432FA5" w:rsidRPr="008F3560">
            <w:rPr>
              <w:lang w:eastAsia="fi-FI"/>
            </w:rPr>
            <w:t xml:space="preserve"> 1 mom</w:t>
          </w:r>
          <w:r w:rsidR="000E6561" w:rsidRPr="008F3560">
            <w:rPr>
              <w:lang w:eastAsia="fi-FI"/>
            </w:rPr>
            <w:t>entin</w:t>
          </w:r>
          <w:r w:rsidR="00432FA5" w:rsidRPr="008F3560">
            <w:rPr>
              <w:lang w:eastAsia="fi-FI"/>
            </w:rPr>
            <w:t xml:space="preserve"> kanssa. </w:t>
          </w:r>
        </w:p>
        <w:p w14:paraId="575AFA78" w14:textId="4C233D2E" w:rsidR="009040BC" w:rsidRPr="008F3560" w:rsidRDefault="009040BC" w:rsidP="002E6FFA">
          <w:pPr>
            <w:pStyle w:val="LLNormaali"/>
            <w:spacing w:line="240" w:lineRule="auto"/>
            <w:jc w:val="both"/>
            <w:rPr>
              <w:lang w:eastAsia="fi-FI"/>
            </w:rPr>
          </w:pPr>
        </w:p>
        <w:p w14:paraId="38A59F4D" w14:textId="7DBADEC0" w:rsidR="009040BC" w:rsidRPr="008F3560" w:rsidRDefault="009040BC" w:rsidP="002E6FFA">
          <w:pPr>
            <w:pStyle w:val="LLNormaali"/>
            <w:spacing w:line="240" w:lineRule="auto"/>
            <w:jc w:val="both"/>
          </w:pPr>
          <w:r w:rsidRPr="008F3560">
            <w:rPr>
              <w:lang w:eastAsia="zh-CN"/>
            </w:rPr>
            <w:t xml:space="preserve">Tilapäiselle säilytykselle </w:t>
          </w:r>
          <w:r w:rsidRPr="008F3560">
            <w:t xml:space="preserve">1 momentissa säädettäisiin huolehtimisvelvoite toimenpiteistä ja järjestelyistä onnettomuuksien ehkäisemiseksi ja niistä aiheutuvien seurausten rajoittamiseksi. Ne olisi suhteutettava toiminnan laajuuteen ja säilytettäviin ainemääriin sekä aineiden vaaraominaisuuksiin. Pienimuotoisessa toiminnassa nämä olisi helpommin järjestettävissä, esimerkiksi kun säilytetään vain yhtä kuljetusyksikköä kerrallaan. Kun tilapäisesti säilytettävät ainemäärät ovat suurempia, esimerkiksi </w:t>
          </w:r>
          <w:r w:rsidR="002041BC" w:rsidRPr="008F3560">
            <w:t>sot</w:t>
          </w:r>
          <w:r w:rsidR="00AF5D85" w:rsidRPr="008F3560">
            <w:t>a</w:t>
          </w:r>
          <w:r w:rsidRPr="008F3560">
            <w:t>satamassa</w:t>
          </w:r>
          <w:r w:rsidR="002041BC" w:rsidRPr="008F3560">
            <w:t>, sotasatama-alueella, sotilaslentopaikalla</w:t>
          </w:r>
          <w:r w:rsidRPr="008F3560">
            <w:t xml:space="preserve"> tai logistiikan terminaalitoiminnassa, myös varautumisvelvollisuuden toteuttamiseksi toimenpiteiden olisi oltava paremmin kartoitettuja ja huolellisimmin riskinarvioinnilla tunnistettuja. </w:t>
          </w:r>
        </w:p>
        <w:p w14:paraId="5C27A0A6" w14:textId="77777777" w:rsidR="00D80048" w:rsidRPr="008F3560" w:rsidRDefault="00D80048" w:rsidP="002E6FFA">
          <w:pPr>
            <w:pStyle w:val="LLNormaali"/>
            <w:spacing w:line="240" w:lineRule="auto"/>
            <w:jc w:val="both"/>
          </w:pPr>
        </w:p>
        <w:p w14:paraId="7CAEF624" w14:textId="7731178C" w:rsidR="00C5188E" w:rsidRPr="008F3560" w:rsidRDefault="000B05FF" w:rsidP="002E6FFA">
          <w:pPr>
            <w:pStyle w:val="LLNormaali"/>
            <w:spacing w:line="240" w:lineRule="auto"/>
            <w:jc w:val="both"/>
            <w:rPr>
              <w:lang w:eastAsia="fi-FI"/>
            </w:rPr>
          </w:pPr>
          <w:r w:rsidRPr="008F3560">
            <w:rPr>
              <w:lang w:eastAsia="fi-FI"/>
            </w:rPr>
            <w:t>P</w:t>
          </w:r>
          <w:r w:rsidR="00C5188E" w:rsidRPr="008F3560">
            <w:rPr>
              <w:lang w:eastAsia="fi-FI"/>
            </w:rPr>
            <w:t>ykälän 2 mom</w:t>
          </w:r>
          <w:r w:rsidR="000E6561" w:rsidRPr="008F3560">
            <w:rPr>
              <w:lang w:eastAsia="fi-FI"/>
            </w:rPr>
            <w:t>entin</w:t>
          </w:r>
          <w:r w:rsidR="00C5188E" w:rsidRPr="008F3560">
            <w:rPr>
              <w:lang w:eastAsia="fi-FI"/>
            </w:rPr>
            <w:t xml:space="preserve"> säännös olisi osin saman sisältöinen </w:t>
          </w:r>
          <w:r w:rsidR="008D0FBA">
            <w:rPr>
              <w:lang w:eastAsia="fi-FI"/>
            </w:rPr>
            <w:t xml:space="preserve">vaarallisten aineiden kuljetuksesta annetun </w:t>
          </w:r>
          <w:r w:rsidR="00C5188E" w:rsidRPr="008F3560">
            <w:rPr>
              <w:lang w:eastAsia="fi-FI"/>
            </w:rPr>
            <w:t>lain 32 §</w:t>
          </w:r>
          <w:r w:rsidR="00780E4E" w:rsidRPr="008F3560">
            <w:rPr>
              <w:lang w:eastAsia="fi-FI"/>
            </w:rPr>
            <w:t>:n</w:t>
          </w:r>
          <w:r w:rsidR="00C5188E" w:rsidRPr="008F3560">
            <w:rPr>
              <w:lang w:eastAsia="fi-FI"/>
            </w:rPr>
            <w:t xml:space="preserve"> 2 mom</w:t>
          </w:r>
          <w:r w:rsidR="00780E4E" w:rsidRPr="008F3560">
            <w:rPr>
              <w:lang w:eastAsia="fi-FI"/>
            </w:rPr>
            <w:t>entin</w:t>
          </w:r>
          <w:r w:rsidR="00C5188E" w:rsidRPr="008F3560">
            <w:rPr>
              <w:lang w:eastAsia="fi-FI"/>
            </w:rPr>
            <w:t xml:space="preserve"> kanssa. Erona olisi se, että varautumistoimenpiteiden toteutumisen ja vaikutuksen jatkuva seuranta ja arviointi rajoitettaisiin toistuvaan tilapäisen säilytyksen paikkaan. Koska tilapäinen säilytys näissä paikoissa on toistuvaa</w:t>
          </w:r>
          <w:r w:rsidR="00C5188E" w:rsidRPr="00017A13">
            <w:rPr>
              <w:lang w:eastAsia="fi-FI"/>
            </w:rPr>
            <w:t xml:space="preserve">, </w:t>
          </w:r>
          <w:r w:rsidR="00C5188E" w:rsidRPr="008F3560">
            <w:rPr>
              <w:lang w:eastAsia="fi-FI"/>
            </w:rPr>
            <w:t>toimenpiteitä seurat</w:t>
          </w:r>
          <w:r w:rsidR="00E30D95">
            <w:rPr>
              <w:lang w:eastAsia="fi-FI"/>
            </w:rPr>
            <w:t>ttaisiin</w:t>
          </w:r>
          <w:r w:rsidR="00C5188E" w:rsidRPr="008F3560">
            <w:rPr>
              <w:lang w:eastAsia="fi-FI"/>
            </w:rPr>
            <w:t xml:space="preserve"> ja tarvittaessa ryh</w:t>
          </w:r>
          <w:r w:rsidR="00E30D95">
            <w:rPr>
              <w:lang w:eastAsia="fi-FI"/>
            </w:rPr>
            <w:t>dyttäisiin</w:t>
          </w:r>
          <w:r w:rsidR="00C5188E" w:rsidRPr="008F3560">
            <w:rPr>
              <w:lang w:eastAsia="fi-FI"/>
            </w:rPr>
            <w:t xml:space="preserve"> korjaaviin toimenpiteisiin. Muissa tilapäisen säilytyksen paikoissa toiminta ei olisi toistuvaa, eikä toimintaa siten jatkuvasti seurattaisi. Näissä paikoissa onnettomuuksien torjuntaan varautuminen perustuisi Puolustusvoimien ohjesääntöihin ja varomääräyksiin, joissa onnettomuuksiin varautuminen ennalta suunniteltaisiin ja joiden noudattamiseen kouluttamalla toimiva joukko voi systemaattisesti onnettomuuksiin varautua.</w:t>
          </w:r>
        </w:p>
        <w:p w14:paraId="52078516" w14:textId="77777777" w:rsidR="00D80048" w:rsidRPr="008F3560" w:rsidRDefault="00D80048" w:rsidP="002E6FFA">
          <w:pPr>
            <w:shd w:val="clear" w:color="auto" w:fill="FFFFFF" w:themeFill="background1"/>
            <w:spacing w:line="240" w:lineRule="auto"/>
            <w:outlineLvl w:val="4"/>
            <w:rPr>
              <w:rFonts w:eastAsia="Times New Roman"/>
              <w:iCs/>
              <w:lang w:eastAsia="fi-FI"/>
            </w:rPr>
          </w:pPr>
        </w:p>
        <w:p w14:paraId="009D4A2B" w14:textId="31615CE2" w:rsidR="009040BC" w:rsidRPr="008F3560" w:rsidRDefault="009040BC" w:rsidP="002E6FFA">
          <w:pPr>
            <w:pStyle w:val="LLPerustelujenkappalejako"/>
            <w:spacing w:line="240" w:lineRule="auto"/>
            <w:rPr>
              <w:lang w:eastAsia="zh-CN"/>
            </w:rPr>
          </w:pPr>
          <w:r w:rsidRPr="008F3560">
            <w:t xml:space="preserve">Pykälän </w:t>
          </w:r>
          <w:r w:rsidRPr="008F3560">
            <w:rPr>
              <w:iCs/>
            </w:rPr>
            <w:t>2 momentti</w:t>
          </w:r>
          <w:r w:rsidR="001B0177" w:rsidRPr="008F3560">
            <w:t xml:space="preserve"> vastaisi</w:t>
          </w:r>
          <w:r w:rsidRPr="008F3560">
            <w:t xml:space="preserve"> voimassaolevan </w:t>
          </w:r>
          <w:r w:rsidR="00840CB3">
            <w:t xml:space="preserve">vaarallisten aineiden kuljetuksesta annetun </w:t>
          </w:r>
          <w:r w:rsidRPr="008F3560">
            <w:t xml:space="preserve">lain valtuuden nojalla säädettyjä säännöksiä </w:t>
          </w:r>
          <w:r w:rsidRPr="008F3560">
            <w:rPr>
              <w:lang w:eastAsia="zh-CN"/>
            </w:rPr>
            <w:t>varautumisesta onnettomuuksien torjuntaan satama-alueella. Nyt vaatimukset laajennettaisiin kaikkeen tilapäiseen säilytykseen. Mitä laajempaa toimintaa tilapäinen säilyttäminen olisi, sitä vaativammaksi säännöksen soveltaminen tulisi. Toimenpiteiden toteutumista ja niiden vaikutusta olisi seurattava ja arvioitava. Näi</w:t>
          </w:r>
          <w:r w:rsidR="00AD299E" w:rsidRPr="008F3560">
            <w:rPr>
              <w:lang w:eastAsia="zh-CN"/>
            </w:rPr>
            <w:t>tä toimenpiteitä kuvattaisiin 37</w:t>
          </w:r>
          <w:r w:rsidRPr="008F3560">
            <w:rPr>
              <w:lang w:eastAsia="zh-CN"/>
            </w:rPr>
            <w:t xml:space="preserve"> §:ssä säädetyssä sisäisessä pelastussuunnitelmassa, joten seurannasta, arvioinnista ja mahdollisista korjaavista toimenpiteestä olisi vastuussa sisäisen pelastussuunnitelman laatija. </w:t>
          </w:r>
        </w:p>
        <w:p w14:paraId="0DD9990C" w14:textId="650806FF" w:rsidR="00E555E1" w:rsidRPr="008F3560" w:rsidRDefault="00E555E1" w:rsidP="002E6FFA">
          <w:pPr>
            <w:pStyle w:val="Leipteksti"/>
            <w:ind w:right="196"/>
            <w:jc w:val="both"/>
          </w:pPr>
          <w:r w:rsidRPr="008F3560">
            <w:t>Pykälän</w:t>
          </w:r>
          <w:r w:rsidRPr="008F3560">
            <w:rPr>
              <w:spacing w:val="-1"/>
            </w:rPr>
            <w:t xml:space="preserve"> </w:t>
          </w:r>
          <w:r w:rsidRPr="008F3560">
            <w:t>3</w:t>
          </w:r>
          <w:r w:rsidRPr="008F3560">
            <w:rPr>
              <w:spacing w:val="-2"/>
            </w:rPr>
            <w:t xml:space="preserve"> </w:t>
          </w:r>
          <w:r w:rsidRPr="008F3560">
            <w:t>moment</w:t>
          </w:r>
          <w:r w:rsidR="002A2D2C">
            <w:t>in</w:t>
          </w:r>
          <w:r w:rsidRPr="008F3560">
            <w:rPr>
              <w:i/>
              <w:spacing w:val="-3"/>
            </w:rPr>
            <w:t xml:space="preserve"> </w:t>
          </w:r>
          <w:r w:rsidR="002A2D2C" w:rsidRPr="002A2D2C">
            <w:rPr>
              <w:spacing w:val="-3"/>
            </w:rPr>
            <w:t>mukaan</w:t>
          </w:r>
          <w:r w:rsidR="002A2D2C">
            <w:rPr>
              <w:spacing w:val="-3"/>
            </w:rPr>
            <w:t xml:space="preserve"> </w:t>
          </w:r>
          <w:r w:rsidRPr="008F3560">
            <w:t>varautumisesta</w:t>
          </w:r>
          <w:r w:rsidRPr="008F3560">
            <w:rPr>
              <w:spacing w:val="-4"/>
            </w:rPr>
            <w:t xml:space="preserve"> </w:t>
          </w:r>
          <w:r w:rsidRPr="008F3560">
            <w:t>vaarallisten aineiden kuljetuksiin liittyvissä toistuvan, kiinteän tilapäisen</w:t>
          </w:r>
          <w:r w:rsidR="003518EF" w:rsidRPr="008F3560">
            <w:t xml:space="preserve"> säilytyksen paikoissa ja muissa</w:t>
          </w:r>
          <w:r w:rsidRPr="008F3560">
            <w:t xml:space="preserve"> tilapäisen säilytyksen paikoissa </w:t>
          </w:r>
          <w:r w:rsidR="002A2D2C">
            <w:t xml:space="preserve">voitaisiin antaa </w:t>
          </w:r>
          <w:r w:rsidRPr="008F3560">
            <w:t>tarkem</w:t>
          </w:r>
          <w:r w:rsidR="002A2D2C">
            <w:t>pia</w:t>
          </w:r>
          <w:r w:rsidRPr="008F3560">
            <w:t xml:space="preserve"> </w:t>
          </w:r>
          <w:r w:rsidR="002A2D2C">
            <w:t xml:space="preserve">säännöksiä </w:t>
          </w:r>
          <w:r w:rsidRPr="008F3560">
            <w:t>valtioneuvoston</w:t>
          </w:r>
          <w:r w:rsidRPr="008F3560">
            <w:rPr>
              <w:spacing w:val="-2"/>
            </w:rPr>
            <w:t xml:space="preserve"> </w:t>
          </w:r>
          <w:r w:rsidRPr="008F3560">
            <w:t>asetuksella.</w:t>
          </w:r>
          <w:r w:rsidRPr="008F3560">
            <w:rPr>
              <w:spacing w:val="-7"/>
            </w:rPr>
            <w:t xml:space="preserve"> </w:t>
          </w:r>
          <w:r w:rsidR="002A2D2C">
            <w:rPr>
              <w:spacing w:val="-7"/>
            </w:rPr>
            <w:t xml:space="preserve">Asetuksella </w:t>
          </w:r>
          <w:r w:rsidRPr="008F3560">
            <w:t>voitaisiin</w:t>
          </w:r>
          <w:r w:rsidRPr="008F3560">
            <w:rPr>
              <w:spacing w:val="-10"/>
            </w:rPr>
            <w:t xml:space="preserve"> </w:t>
          </w:r>
          <w:r w:rsidR="002A2D2C">
            <w:rPr>
              <w:spacing w:val="-10"/>
            </w:rPr>
            <w:t xml:space="preserve">esimerkiksi </w:t>
          </w:r>
          <w:r w:rsidRPr="008F3560">
            <w:t>säätää</w:t>
          </w:r>
          <w:r w:rsidRPr="008F3560">
            <w:rPr>
              <w:spacing w:val="-9"/>
            </w:rPr>
            <w:t xml:space="preserve"> </w:t>
          </w:r>
          <w:r w:rsidRPr="008F3560">
            <w:t>tarkemmin</w:t>
          </w:r>
          <w:r w:rsidRPr="008F3560">
            <w:rPr>
              <w:spacing w:val="-7"/>
            </w:rPr>
            <w:t xml:space="preserve"> </w:t>
          </w:r>
          <w:r w:rsidRPr="008F3560">
            <w:t>siitä,</w:t>
          </w:r>
          <w:r w:rsidRPr="008F3560">
            <w:rPr>
              <w:spacing w:val="-7"/>
            </w:rPr>
            <w:t xml:space="preserve"> </w:t>
          </w:r>
          <w:r w:rsidRPr="008F3560">
            <w:t>millaisia</w:t>
          </w:r>
          <w:r w:rsidRPr="008F3560">
            <w:rPr>
              <w:spacing w:val="-9"/>
            </w:rPr>
            <w:t xml:space="preserve"> </w:t>
          </w:r>
          <w:r w:rsidRPr="008F3560">
            <w:t>järjestelyiden</w:t>
          </w:r>
          <w:r w:rsidRPr="008F3560">
            <w:rPr>
              <w:spacing w:val="-9"/>
            </w:rPr>
            <w:t xml:space="preserve"> </w:t>
          </w:r>
          <w:r w:rsidRPr="008F3560">
            <w:t>ja</w:t>
          </w:r>
          <w:r w:rsidRPr="008F3560">
            <w:rPr>
              <w:spacing w:val="-9"/>
            </w:rPr>
            <w:t xml:space="preserve"> </w:t>
          </w:r>
          <w:r w:rsidRPr="008F3560">
            <w:t>toimenpiteiden olisi oltava tilapäisen säilytyksen paikassa. Tällaisia säännöksiä voisivat olla onnettomuuksien torjuntaan tarvittavaa alkusammutuskalustoa ja vahingoittuneiden kuormien ja lastien paikkoja ja sijoittelua koskevat vaatimukset.</w:t>
          </w:r>
        </w:p>
        <w:p w14:paraId="5970BDB6" w14:textId="2608AEA3" w:rsidR="00C5188E" w:rsidRPr="008F3560" w:rsidRDefault="00C5188E" w:rsidP="002E6FFA">
          <w:pPr>
            <w:shd w:val="clear" w:color="auto" w:fill="FFFFFF" w:themeFill="background1"/>
            <w:spacing w:line="240" w:lineRule="auto"/>
            <w:outlineLvl w:val="4"/>
            <w:rPr>
              <w:rFonts w:eastAsia="Times New Roman"/>
              <w:iCs/>
              <w:lang w:eastAsia="fi-FI"/>
            </w:rPr>
          </w:pPr>
        </w:p>
        <w:p w14:paraId="4762F304" w14:textId="41BCF700" w:rsidR="00C51922" w:rsidRPr="008F3560" w:rsidRDefault="00AD299E" w:rsidP="002E6FFA">
          <w:pPr>
            <w:pStyle w:val="LLNormaali"/>
            <w:spacing w:line="240" w:lineRule="auto"/>
            <w:jc w:val="both"/>
            <w:rPr>
              <w:lang w:eastAsia="fi-FI"/>
            </w:rPr>
          </w:pPr>
          <w:r w:rsidRPr="008F3560">
            <w:rPr>
              <w:b/>
              <w:lang w:eastAsia="fi-FI"/>
            </w:rPr>
            <w:t>37</w:t>
          </w:r>
          <w:r w:rsidR="00C5188E" w:rsidRPr="008F3560">
            <w:rPr>
              <w:b/>
              <w:lang w:eastAsia="fi-FI"/>
            </w:rPr>
            <w:t xml:space="preserve"> §</w:t>
          </w:r>
          <w:r w:rsidR="00F13C82" w:rsidRPr="008F3560">
            <w:rPr>
              <w:b/>
              <w:lang w:eastAsia="fi-FI"/>
            </w:rPr>
            <w:t>.</w:t>
          </w:r>
          <w:r w:rsidR="00C5188E" w:rsidRPr="008F3560">
            <w:rPr>
              <w:i/>
              <w:lang w:eastAsia="fi-FI"/>
            </w:rPr>
            <w:t xml:space="preserve"> </w:t>
          </w:r>
          <w:r w:rsidR="0090009B" w:rsidRPr="008F3560">
            <w:rPr>
              <w:i/>
              <w:lang w:eastAsia="fi-FI"/>
            </w:rPr>
            <w:t>S</w:t>
          </w:r>
          <w:r w:rsidR="00C5188E" w:rsidRPr="008F3560">
            <w:rPr>
              <w:i/>
              <w:lang w:eastAsia="fi-FI"/>
            </w:rPr>
            <w:t>isäinen pelastussuunnitelma ja vastuuhenkilö.</w:t>
          </w:r>
          <w:r w:rsidR="003A7C3B" w:rsidRPr="008F3560">
            <w:rPr>
              <w:lang w:eastAsia="fi-FI"/>
            </w:rPr>
            <w:t xml:space="preserve"> </w:t>
          </w:r>
          <w:r w:rsidR="00F13C82" w:rsidRPr="008F3560">
            <w:rPr>
              <w:lang w:eastAsia="fi-FI"/>
            </w:rPr>
            <w:t>P</w:t>
          </w:r>
          <w:r w:rsidR="003A7C3B" w:rsidRPr="008F3560">
            <w:rPr>
              <w:lang w:eastAsia="fi-FI"/>
            </w:rPr>
            <w:t xml:space="preserve">ykälässä säädettäisiin </w:t>
          </w:r>
          <w:r w:rsidR="00E811B6" w:rsidRPr="008F3560">
            <w:rPr>
              <w:lang w:eastAsia="fi-FI"/>
            </w:rPr>
            <w:t xml:space="preserve">sisäisestä </w:t>
          </w:r>
          <w:r w:rsidR="003A7C3B" w:rsidRPr="008F3560">
            <w:rPr>
              <w:lang w:eastAsia="fi-FI"/>
            </w:rPr>
            <w:t xml:space="preserve">pelastussuunnitelmasta ja vastuuhenkilöstä. Erityisen pelastussuunnitelman vaatimus koskisi vain </w:t>
          </w:r>
          <w:r w:rsidR="00C51922" w:rsidRPr="008F3560">
            <w:rPr>
              <w:lang w:eastAsia="fi-FI"/>
            </w:rPr>
            <w:t xml:space="preserve">toistuvan, </w:t>
          </w:r>
          <w:r w:rsidR="003A7C3B" w:rsidRPr="008F3560">
            <w:rPr>
              <w:lang w:eastAsia="fi-FI"/>
            </w:rPr>
            <w:t xml:space="preserve">tilapäisen säilytyksen paikkaa ja olisi saman sisältöinen </w:t>
          </w:r>
          <w:r w:rsidR="006907FF">
            <w:rPr>
              <w:lang w:eastAsia="fi-FI"/>
            </w:rPr>
            <w:t xml:space="preserve">vaarallisten aineiden kuljetuksesta annetun </w:t>
          </w:r>
          <w:r w:rsidR="003A7C3B" w:rsidRPr="008F3560">
            <w:rPr>
              <w:lang w:eastAsia="fi-FI"/>
            </w:rPr>
            <w:t>lain 3</w:t>
          </w:r>
          <w:r w:rsidR="00462186" w:rsidRPr="008F3560">
            <w:rPr>
              <w:lang w:eastAsia="fi-FI"/>
            </w:rPr>
            <w:t>3</w:t>
          </w:r>
          <w:r w:rsidR="003A7C3B" w:rsidRPr="008F3560">
            <w:rPr>
              <w:lang w:eastAsia="fi-FI"/>
            </w:rPr>
            <w:t xml:space="preserve"> § tarkoittaman tilapäisen säilytyksen paikan pelastussuunnitelman vaatimuksen kanssa. </w:t>
          </w:r>
          <w:r w:rsidR="00DC2434">
            <w:rPr>
              <w:lang w:eastAsia="fi-FI"/>
            </w:rPr>
            <w:t>Toistuvan t</w:t>
          </w:r>
          <w:r w:rsidR="00C51922" w:rsidRPr="008F3560">
            <w:rPr>
              <w:lang w:eastAsia="fi-FI"/>
            </w:rPr>
            <w:t xml:space="preserve">ilapäisen säilytyksen paikka vertautuisi siten </w:t>
          </w:r>
          <w:r w:rsidR="004C1375">
            <w:rPr>
              <w:lang w:eastAsia="fi-FI"/>
            </w:rPr>
            <w:t xml:space="preserve">vaarallisten aineiden kuljetuksesta annetun </w:t>
          </w:r>
          <w:r w:rsidR="00C51922" w:rsidRPr="008F3560">
            <w:rPr>
              <w:lang w:eastAsia="fi-FI"/>
            </w:rPr>
            <w:t>lain tarkoittaman tilapäisen säilytyksen paikan kanssa.</w:t>
          </w:r>
        </w:p>
        <w:p w14:paraId="24CC88B1" w14:textId="77777777" w:rsidR="00C51922" w:rsidRPr="008F3560" w:rsidRDefault="00C51922" w:rsidP="002E6FFA">
          <w:pPr>
            <w:pStyle w:val="LLNormaali"/>
            <w:spacing w:line="240" w:lineRule="auto"/>
            <w:jc w:val="both"/>
            <w:rPr>
              <w:i/>
              <w:lang w:eastAsia="fi-FI"/>
            </w:rPr>
          </w:pPr>
        </w:p>
        <w:p w14:paraId="7E267BA3" w14:textId="095C8316" w:rsidR="004338A0" w:rsidRPr="008F3560" w:rsidRDefault="00C51922" w:rsidP="002E6FFA">
          <w:pPr>
            <w:pStyle w:val="LLNormaali"/>
            <w:spacing w:line="240" w:lineRule="auto"/>
            <w:jc w:val="both"/>
            <w:rPr>
              <w:strike/>
            </w:rPr>
          </w:pPr>
          <w:r w:rsidRPr="008F3560">
            <w:t>Pykälän 1 mom</w:t>
          </w:r>
          <w:r w:rsidR="00F13C82" w:rsidRPr="008F3560">
            <w:t>enti</w:t>
          </w:r>
          <w:r w:rsidRPr="008F3560">
            <w:t>ssa säädettäisiin yleissäännös, jonka mukaan vaarallisia aineita saa säilyttää toistuvan tilapäisen säilytyksen paikassa vain</w:t>
          </w:r>
          <w:r w:rsidR="00731029" w:rsidRPr="008F3560">
            <w:t>,</w:t>
          </w:r>
          <w:r w:rsidRPr="008F3560">
            <w:t xml:space="preserve"> jos paikalle on laadittu pelastussuunnitelma.</w:t>
          </w:r>
          <w:r w:rsidR="00731029" w:rsidRPr="008F3560">
            <w:t xml:space="preserve"> </w:t>
          </w:r>
        </w:p>
        <w:p w14:paraId="604356F4" w14:textId="385E61EE" w:rsidR="00AD299E" w:rsidRPr="008F3560" w:rsidRDefault="00AD299E" w:rsidP="002E6FFA">
          <w:pPr>
            <w:pStyle w:val="LLNormaali"/>
            <w:spacing w:line="240" w:lineRule="auto"/>
            <w:jc w:val="both"/>
          </w:pPr>
        </w:p>
        <w:p w14:paraId="230CC0F3" w14:textId="0CD2DBBF" w:rsidR="000200B3" w:rsidRPr="008F3560" w:rsidRDefault="000200B3" w:rsidP="002E6FFA">
          <w:pPr>
            <w:pStyle w:val="Leipteksti"/>
            <w:ind w:right="191"/>
            <w:jc w:val="both"/>
          </w:pPr>
          <w:r w:rsidRPr="008F3560">
            <w:t xml:space="preserve">Pykälän 2 momentissa säädettäisiin sisäisen pelastussuunnitelman uusimisesta, kun toiminta muuttuu merkittävästi. Jotta tilapäisen säilytyksen paikassa toiminta olisi jatkuvasti suunniteltua onnettomuuksien varalta, olisi sisäinen pelastussuunnitelma tarkistettava ja ajanmukaistettava säännöllisesti. </w:t>
          </w:r>
          <w:r w:rsidR="00A05F41">
            <w:t>P</w:t>
          </w:r>
          <w:r w:rsidRPr="008F3560">
            <w:t>äivityksessä</w:t>
          </w:r>
          <w:r w:rsidRPr="008F3560">
            <w:rPr>
              <w:spacing w:val="-5"/>
            </w:rPr>
            <w:t xml:space="preserve"> </w:t>
          </w:r>
          <w:r w:rsidRPr="008F3560">
            <w:t>otettaisiin</w:t>
          </w:r>
          <w:r w:rsidRPr="008F3560">
            <w:rPr>
              <w:spacing w:val="-6"/>
            </w:rPr>
            <w:t xml:space="preserve"> </w:t>
          </w:r>
          <w:r w:rsidRPr="008F3560">
            <w:t>huomioon</w:t>
          </w:r>
          <w:r w:rsidRPr="008F3560">
            <w:rPr>
              <w:spacing w:val="-3"/>
            </w:rPr>
            <w:t xml:space="preserve"> </w:t>
          </w:r>
          <w:r w:rsidRPr="008F3560">
            <w:t>kaikki</w:t>
          </w:r>
          <w:r w:rsidRPr="008F3560">
            <w:rPr>
              <w:spacing w:val="-2"/>
            </w:rPr>
            <w:t xml:space="preserve"> </w:t>
          </w:r>
          <w:r w:rsidRPr="008F3560">
            <w:t>muutokset</w:t>
          </w:r>
          <w:r w:rsidRPr="008F3560">
            <w:rPr>
              <w:spacing w:val="-5"/>
            </w:rPr>
            <w:t xml:space="preserve"> </w:t>
          </w:r>
          <w:r w:rsidRPr="008F3560">
            <w:t>toiminnassa,</w:t>
          </w:r>
          <w:r w:rsidRPr="008F3560">
            <w:rPr>
              <w:spacing w:val="-6"/>
            </w:rPr>
            <w:t xml:space="preserve"> </w:t>
          </w:r>
          <w:r w:rsidRPr="008F3560">
            <w:t>alueen kehityksessä,</w:t>
          </w:r>
          <w:r w:rsidRPr="008F3560">
            <w:rPr>
              <w:spacing w:val="-16"/>
            </w:rPr>
            <w:t xml:space="preserve"> </w:t>
          </w:r>
          <w:r w:rsidRPr="008F3560">
            <w:t>pelastustoimen</w:t>
          </w:r>
          <w:r w:rsidRPr="008F3560">
            <w:rPr>
              <w:spacing w:val="-14"/>
            </w:rPr>
            <w:t xml:space="preserve"> </w:t>
          </w:r>
          <w:r w:rsidRPr="008F3560">
            <w:t>järjestelyissä</w:t>
          </w:r>
          <w:r w:rsidRPr="008F3560">
            <w:rPr>
              <w:spacing w:val="-14"/>
            </w:rPr>
            <w:t xml:space="preserve"> </w:t>
          </w:r>
          <w:r w:rsidRPr="008F3560">
            <w:t>sekä</w:t>
          </w:r>
          <w:r w:rsidRPr="008F3560">
            <w:rPr>
              <w:spacing w:val="-13"/>
            </w:rPr>
            <w:t xml:space="preserve"> </w:t>
          </w:r>
          <w:r w:rsidRPr="008F3560">
            <w:t>sellaisen</w:t>
          </w:r>
          <w:r w:rsidRPr="008F3560">
            <w:rPr>
              <w:spacing w:val="-14"/>
            </w:rPr>
            <w:t xml:space="preserve"> </w:t>
          </w:r>
          <w:r w:rsidRPr="008F3560">
            <w:t>tiedon</w:t>
          </w:r>
          <w:r w:rsidRPr="008F3560">
            <w:rPr>
              <w:spacing w:val="-14"/>
            </w:rPr>
            <w:t xml:space="preserve"> </w:t>
          </w:r>
          <w:r w:rsidRPr="008F3560">
            <w:t>lisääntyminen</w:t>
          </w:r>
          <w:r w:rsidRPr="008F3560">
            <w:rPr>
              <w:spacing w:val="-14"/>
            </w:rPr>
            <w:t xml:space="preserve"> </w:t>
          </w:r>
          <w:r w:rsidRPr="008F3560">
            <w:t>muutenkin,</w:t>
          </w:r>
          <w:r w:rsidRPr="008F3560">
            <w:rPr>
              <w:spacing w:val="-13"/>
            </w:rPr>
            <w:t xml:space="preserve"> </w:t>
          </w:r>
          <w:r w:rsidRPr="008F3560">
            <w:t>millä on vaikutusta onnettomuuksien torjumisessa. Merkittävinä muutoksina pidettäisiin sellaisia muutoksia,</w:t>
          </w:r>
          <w:r w:rsidRPr="008F3560">
            <w:rPr>
              <w:spacing w:val="-5"/>
            </w:rPr>
            <w:t xml:space="preserve"> </w:t>
          </w:r>
          <w:r w:rsidRPr="008F3560">
            <w:t>joilla</w:t>
          </w:r>
          <w:r w:rsidRPr="008F3560">
            <w:rPr>
              <w:spacing w:val="-5"/>
            </w:rPr>
            <w:t xml:space="preserve"> </w:t>
          </w:r>
          <w:r w:rsidRPr="008F3560">
            <w:t>on</w:t>
          </w:r>
          <w:r w:rsidRPr="008F3560">
            <w:rPr>
              <w:spacing w:val="-5"/>
            </w:rPr>
            <w:t xml:space="preserve"> </w:t>
          </w:r>
          <w:r w:rsidRPr="008F3560">
            <w:t>merkitystä</w:t>
          </w:r>
          <w:r w:rsidRPr="008F3560">
            <w:rPr>
              <w:spacing w:val="-3"/>
            </w:rPr>
            <w:t xml:space="preserve"> </w:t>
          </w:r>
          <w:r w:rsidRPr="008F3560">
            <w:t>henkilöstön</w:t>
          </w:r>
          <w:r w:rsidRPr="008F3560">
            <w:rPr>
              <w:spacing w:val="-5"/>
            </w:rPr>
            <w:t xml:space="preserve"> </w:t>
          </w:r>
          <w:r w:rsidRPr="008F3560">
            <w:t>toimintaan,</w:t>
          </w:r>
          <w:r w:rsidRPr="008F3560">
            <w:rPr>
              <w:spacing w:val="-4"/>
            </w:rPr>
            <w:t xml:space="preserve"> </w:t>
          </w:r>
          <w:r w:rsidRPr="008F3560">
            <w:t>vaaran</w:t>
          </w:r>
          <w:r w:rsidRPr="008F3560">
            <w:rPr>
              <w:spacing w:val="-5"/>
            </w:rPr>
            <w:t xml:space="preserve"> </w:t>
          </w:r>
          <w:r w:rsidRPr="008F3560">
            <w:t>lisääntymiseen</w:t>
          </w:r>
          <w:r w:rsidRPr="008F3560">
            <w:rPr>
              <w:spacing w:val="-5"/>
            </w:rPr>
            <w:t xml:space="preserve"> </w:t>
          </w:r>
          <w:r w:rsidRPr="008F3560">
            <w:t>ja</w:t>
          </w:r>
          <w:r w:rsidRPr="008F3560">
            <w:rPr>
              <w:spacing w:val="-5"/>
            </w:rPr>
            <w:t xml:space="preserve"> </w:t>
          </w:r>
          <w:r w:rsidRPr="008F3560">
            <w:t>tilapäisen</w:t>
          </w:r>
          <w:r w:rsidRPr="008F3560">
            <w:rPr>
              <w:spacing w:val="-5"/>
            </w:rPr>
            <w:t xml:space="preserve"> </w:t>
          </w:r>
          <w:r w:rsidRPr="008F3560">
            <w:t>säilytyksen turvallisuuteen, kuten vaarallisten aineiden määrän lisääntyminen.</w:t>
          </w:r>
        </w:p>
        <w:p w14:paraId="3B52E10D" w14:textId="59449C18" w:rsidR="000200B3" w:rsidRPr="008F3560" w:rsidRDefault="000200B3" w:rsidP="002E6FFA">
          <w:pPr>
            <w:pStyle w:val="Leipteksti"/>
            <w:spacing w:before="3"/>
            <w:rPr>
              <w:sz w:val="19"/>
            </w:rPr>
          </w:pPr>
        </w:p>
        <w:p w14:paraId="38253CAE" w14:textId="1AE9E5EE" w:rsidR="00602A2E" w:rsidRPr="008F3560" w:rsidRDefault="00602A2E" w:rsidP="00BC5BC8">
          <w:pPr>
            <w:pStyle w:val="LLNormaali"/>
            <w:spacing w:line="240" w:lineRule="auto"/>
            <w:jc w:val="both"/>
          </w:pPr>
          <w:r w:rsidRPr="008F3560">
            <w:t>Pykälän 3 momentissa säädettäisiin sisäisen pelastussuunnitelman laatijasta.</w:t>
          </w:r>
          <w:r w:rsidR="005A765B" w:rsidRPr="008F3560">
            <w:t xml:space="preserve"> Lastinkäsittelypalveluja satama-alueella</w:t>
          </w:r>
          <w:r w:rsidR="00AF5D85" w:rsidRPr="008F3560">
            <w:t xml:space="preserve"> ja sotilaslentopaikalla</w:t>
          </w:r>
          <w:r w:rsidR="00FD51FB" w:rsidRPr="008F3560">
            <w:t xml:space="preserve"> suorittaa</w:t>
          </w:r>
          <w:r w:rsidR="00AF5D85" w:rsidRPr="008F3560">
            <w:t xml:space="preserve"> </w:t>
          </w:r>
          <w:r w:rsidR="005A765B" w:rsidRPr="008F3560">
            <w:t>vaarallisten aineiden ahtausta, kuormausta, purkamista tai sisäisiä siirtoja harjoittava yritys tai joukko-osasto.</w:t>
          </w:r>
        </w:p>
        <w:p w14:paraId="65BB6706" w14:textId="1044F0C7" w:rsidR="007E307D" w:rsidRPr="008F3560" w:rsidRDefault="00BC5BC8" w:rsidP="002E6FFA">
          <w:pPr>
            <w:pStyle w:val="Normaali2"/>
            <w:spacing w:before="120" w:beforeAutospacing="0" w:after="0" w:afterAutospacing="0"/>
            <w:rPr>
              <w:sz w:val="22"/>
              <w:szCs w:val="22"/>
            </w:rPr>
          </w:pPr>
          <w:r w:rsidRPr="008F3560">
            <w:rPr>
              <w:sz w:val="22"/>
              <w:szCs w:val="22"/>
            </w:rPr>
            <w:t>P</w:t>
          </w:r>
          <w:r w:rsidR="007E307D" w:rsidRPr="008F3560">
            <w:rPr>
              <w:sz w:val="22"/>
              <w:szCs w:val="22"/>
            </w:rPr>
            <w:t>yk</w:t>
          </w:r>
          <w:r w:rsidR="007E307D" w:rsidRPr="008F3560">
            <w:rPr>
              <w:rFonts w:hint="eastAsia"/>
              <w:sz w:val="22"/>
              <w:szCs w:val="22"/>
            </w:rPr>
            <w:t>ä</w:t>
          </w:r>
          <w:r w:rsidR="007E307D" w:rsidRPr="008F3560">
            <w:rPr>
              <w:sz w:val="22"/>
              <w:szCs w:val="22"/>
            </w:rPr>
            <w:t>l</w:t>
          </w:r>
          <w:r w:rsidR="007E307D" w:rsidRPr="008F3560">
            <w:rPr>
              <w:rFonts w:hint="eastAsia"/>
              <w:sz w:val="22"/>
              <w:szCs w:val="22"/>
            </w:rPr>
            <w:t>ä</w:t>
          </w:r>
          <w:r w:rsidR="007E307D" w:rsidRPr="008F3560">
            <w:rPr>
              <w:sz w:val="22"/>
              <w:szCs w:val="22"/>
            </w:rPr>
            <w:t xml:space="preserve">n 3 momentin 1 kohdassa säädettäisiin sotasataman ja </w:t>
          </w:r>
          <w:r w:rsidR="00F40AF7">
            <w:rPr>
              <w:sz w:val="22"/>
              <w:szCs w:val="22"/>
            </w:rPr>
            <w:t>sotasatama-alueen</w:t>
          </w:r>
          <w:r w:rsidR="007E307D" w:rsidRPr="008F3560">
            <w:rPr>
              <w:sz w:val="22"/>
              <w:szCs w:val="22"/>
            </w:rPr>
            <w:t xml:space="preserve">, 2 </w:t>
          </w:r>
          <w:r w:rsidR="007E307D" w:rsidRPr="00F40AF7">
            <w:rPr>
              <w:sz w:val="22"/>
              <w:szCs w:val="22"/>
            </w:rPr>
            <w:t>kohdassa</w:t>
          </w:r>
          <w:r w:rsidR="007E307D" w:rsidRPr="008F3560">
            <w:rPr>
              <w:i/>
              <w:sz w:val="22"/>
              <w:szCs w:val="22"/>
            </w:rPr>
            <w:t xml:space="preserve"> </w:t>
          </w:r>
          <w:r w:rsidR="007E307D" w:rsidRPr="008F3560">
            <w:rPr>
              <w:sz w:val="22"/>
              <w:szCs w:val="22"/>
            </w:rPr>
            <w:t xml:space="preserve">sotilaslentopaikkojen ja 3 kohdassa toistuvan, kiinteän tilapäisen säilytyksen pelastussuunnitelmasta. </w:t>
          </w:r>
        </w:p>
        <w:p w14:paraId="4A035DF8" w14:textId="77777777" w:rsidR="00602A2E" w:rsidRPr="008F3560" w:rsidRDefault="00602A2E" w:rsidP="002E6FFA">
          <w:pPr>
            <w:pStyle w:val="Leipteksti"/>
            <w:spacing w:before="3"/>
            <w:rPr>
              <w:sz w:val="19"/>
            </w:rPr>
          </w:pPr>
        </w:p>
        <w:p w14:paraId="3A7BE45F" w14:textId="025A3E2B" w:rsidR="000200B3" w:rsidRPr="008F3560" w:rsidRDefault="00602A2E" w:rsidP="00CF3673">
          <w:pPr>
            <w:pStyle w:val="Leipteksti"/>
            <w:ind w:right="199"/>
            <w:jc w:val="both"/>
            <w:rPr>
              <w:sz w:val="19"/>
            </w:rPr>
          </w:pPr>
          <w:r w:rsidRPr="008F3560">
            <w:t>Pyk</w:t>
          </w:r>
          <w:r w:rsidRPr="008F3560">
            <w:rPr>
              <w:rFonts w:hint="eastAsia"/>
            </w:rPr>
            <w:t>ä</w:t>
          </w:r>
          <w:r w:rsidRPr="008F3560">
            <w:t>l</w:t>
          </w:r>
          <w:r w:rsidRPr="008F3560">
            <w:rPr>
              <w:rFonts w:hint="eastAsia"/>
            </w:rPr>
            <w:t>ä</w:t>
          </w:r>
          <w:r w:rsidRPr="008F3560">
            <w:t>n 4 momentissa s</w:t>
          </w:r>
          <w:r w:rsidRPr="008F3560">
            <w:rPr>
              <w:rFonts w:hint="eastAsia"/>
            </w:rPr>
            <w:t>ää</w:t>
          </w:r>
          <w:r w:rsidRPr="008F3560">
            <w:t>dett</w:t>
          </w:r>
          <w:r w:rsidRPr="008F3560">
            <w:rPr>
              <w:rFonts w:hint="eastAsia"/>
            </w:rPr>
            <w:t>ä</w:t>
          </w:r>
          <w:r w:rsidRPr="008F3560">
            <w:t>isiin pelastussuunnitelman sis</w:t>
          </w:r>
          <w:r w:rsidRPr="008F3560">
            <w:rPr>
              <w:rFonts w:hint="eastAsia"/>
            </w:rPr>
            <w:t>ä</w:t>
          </w:r>
          <w:r w:rsidRPr="008F3560">
            <w:t>ll</w:t>
          </w:r>
          <w:r w:rsidRPr="008F3560">
            <w:rPr>
              <w:rFonts w:hint="eastAsia"/>
            </w:rPr>
            <w:t>ö</w:t>
          </w:r>
          <w:r w:rsidRPr="008F3560">
            <w:t>st</w:t>
          </w:r>
          <w:r w:rsidRPr="008F3560">
            <w:rPr>
              <w:rFonts w:hint="eastAsia"/>
            </w:rPr>
            <w:t>ä</w:t>
          </w:r>
          <w:r w:rsidRPr="008F3560">
            <w:t xml:space="preserve">. Lisäksi edellytettäisiin hätätilanteiden varalta harjoitussuunnitelmaa ja harjoitusten järjestämistä. Ehdotuksen mukaan vaatimus koskisi kaikkia paikkoja, joilla on pykälässä mainittu velvollisuus laatia sisäinen pelastussuunnitelma. </w:t>
          </w:r>
        </w:p>
        <w:p w14:paraId="17DFADF9" w14:textId="77777777" w:rsidR="000200B3" w:rsidRPr="008F3560" w:rsidRDefault="000200B3" w:rsidP="002E6FFA">
          <w:pPr>
            <w:pStyle w:val="LLNormaali"/>
            <w:spacing w:line="240" w:lineRule="auto"/>
            <w:jc w:val="both"/>
          </w:pPr>
        </w:p>
        <w:p w14:paraId="14933319" w14:textId="3FD5B339" w:rsidR="00731029" w:rsidRPr="008F3560" w:rsidRDefault="00BC5BC8" w:rsidP="00AE1BCF">
          <w:pPr>
            <w:pStyle w:val="LLNormaali"/>
            <w:spacing w:line="240" w:lineRule="auto"/>
            <w:jc w:val="both"/>
          </w:pPr>
          <w:r w:rsidRPr="008F3560">
            <w:t>K</w:t>
          </w:r>
          <w:r w:rsidR="00731029" w:rsidRPr="008F3560">
            <w:t xml:space="preserve">äytännössä Suomessa </w:t>
          </w:r>
          <w:r w:rsidR="00FD51FB" w:rsidRPr="008F3560">
            <w:t>siviili</w:t>
          </w:r>
          <w:r w:rsidR="00731029" w:rsidRPr="008F3560">
            <w:t>lentopaikoilla, joiden kautta kuljetetaan ilmakuljetuksena vaarallisia aineita, edellytetään EASA-asetuksen mukaisesti lentopaikan pitäjän laatimaa ja täytäntöön panemaa lentopaikan valmiussuunnitelmaa (pelastussuunnitelma), joka kattaa mahdolliset hätätilanteet lentopaikalla tai sen ympäristössä. Sen on myös varmistettava, että lentopaikalla on asianmukaiset pelastus- ja palontorjuntapalvelut. Lisäksi komission asetuksessa (EU) N.o 139/2014 (komission asetus lentopaikkoihin liittyvistä vaatimuksista ja hallinnollisista menettelyistä Euroopan parlamentin ja neuvoston asetuksen (EY) N:o 216/2008 mukaisesti) edellytetään lentopaikan pitäjältä hallintojärjestelmää, johon kuuluu turvallisuusjohtamisjärjestelmän koordinointi pelastussuunnitelman (asetuksessa mainittu valmiussuunnitelma, emergency response plan tai emergency plan) kanssa. Kyseisiä EU-asetuksia ei sovelleta lentopaikkoihin tai niiden osiin, eikä laitteisiin, henkilöstöön ja organisaatioon, jos ne ovat puolustusvoimien valvonnassa ja k</w:t>
          </w:r>
          <w:r w:rsidR="00731029" w:rsidRPr="008F3560">
            <w:rPr>
              <w:rFonts w:hint="eastAsia"/>
            </w:rPr>
            <w:t>ä</w:t>
          </w:r>
          <w:r w:rsidR="00731029" w:rsidRPr="008F3560">
            <w:t>yt</w:t>
          </w:r>
          <w:r w:rsidR="00731029" w:rsidRPr="008F3560">
            <w:rPr>
              <w:rFonts w:hint="eastAsia"/>
            </w:rPr>
            <w:t>ö</w:t>
          </w:r>
          <w:r w:rsidR="00731029" w:rsidRPr="008F3560">
            <w:t>ss</w:t>
          </w:r>
          <w:r w:rsidR="00731029" w:rsidRPr="008F3560">
            <w:rPr>
              <w:rFonts w:hint="eastAsia"/>
            </w:rPr>
            <w:t>ä</w:t>
          </w:r>
          <w:r w:rsidR="00731029" w:rsidRPr="008F3560">
            <w:t xml:space="preserve"> (vrt. EU-asetus 1139/2018 2 artikla 3 b) </w:t>
          </w:r>
          <w:r w:rsidR="00731029" w:rsidRPr="008F3560">
            <w:rPr>
              <w:rFonts w:hint="eastAsia"/>
            </w:rPr>
            <w:t>–</w:t>
          </w:r>
          <w:r w:rsidR="00731029" w:rsidRPr="008F3560">
            <w:t xml:space="preserve"> kohta ja </w:t>
          </w:r>
          <w:r w:rsidR="004338A0" w:rsidRPr="008F3560">
            <w:t xml:space="preserve">EY- </w:t>
          </w:r>
          <w:r w:rsidR="00731029" w:rsidRPr="008F3560">
            <w:t xml:space="preserve">asetus </w:t>
          </w:r>
          <w:r w:rsidR="004338A0" w:rsidRPr="008F3560">
            <w:t xml:space="preserve">216/2008 1 artikla 2. </w:t>
          </w:r>
          <w:r w:rsidR="004338A0" w:rsidRPr="008F3560">
            <w:rPr>
              <w:rFonts w:hint="eastAsia"/>
            </w:rPr>
            <w:t>–</w:t>
          </w:r>
          <w:r w:rsidR="004338A0" w:rsidRPr="008F3560">
            <w:t xml:space="preserve"> kohta).</w:t>
          </w:r>
          <w:r w:rsidR="00731029" w:rsidRPr="008F3560">
            <w:t xml:space="preserve"> </w:t>
          </w:r>
          <w:r w:rsidR="00FD51FB" w:rsidRPr="008F3560">
            <w:t>Pykälän 4 momentin tarkoituksena olisi ottaa vastaavat käytäntee</w:t>
          </w:r>
          <w:r w:rsidR="00F93554" w:rsidRPr="008F3560">
            <w:t>t</w:t>
          </w:r>
          <w:r w:rsidR="00FD51FB" w:rsidRPr="008F3560">
            <w:t xml:space="preserve"> sotilaslentopaikoille.</w:t>
          </w:r>
        </w:p>
        <w:p w14:paraId="78007341" w14:textId="2523E9A7" w:rsidR="008014C0" w:rsidRPr="008F3560" w:rsidRDefault="008014C0" w:rsidP="002E6FFA">
          <w:pPr>
            <w:pStyle w:val="LLNormaali"/>
            <w:spacing w:line="240" w:lineRule="auto"/>
          </w:pPr>
        </w:p>
        <w:p w14:paraId="28067074" w14:textId="05C42DCC" w:rsidR="00247308" w:rsidRPr="008F3560" w:rsidRDefault="004338A0" w:rsidP="002E6FFA">
          <w:pPr>
            <w:pStyle w:val="LLNormaali"/>
            <w:spacing w:line="240" w:lineRule="auto"/>
            <w:rPr>
              <w:strike/>
            </w:rPr>
          </w:pPr>
          <w:r w:rsidRPr="008F3560">
            <w:t>Pyk</w:t>
          </w:r>
          <w:r w:rsidRPr="008F3560">
            <w:rPr>
              <w:rFonts w:hint="eastAsia"/>
            </w:rPr>
            <w:t>ä</w:t>
          </w:r>
          <w:r w:rsidRPr="008F3560">
            <w:t>l</w:t>
          </w:r>
          <w:r w:rsidRPr="008F3560">
            <w:rPr>
              <w:rFonts w:hint="eastAsia"/>
            </w:rPr>
            <w:t>ä</w:t>
          </w:r>
          <w:r w:rsidRPr="008F3560">
            <w:t xml:space="preserve">n </w:t>
          </w:r>
          <w:r w:rsidR="00602A2E" w:rsidRPr="008F3560">
            <w:t>5</w:t>
          </w:r>
          <w:r w:rsidRPr="008F3560">
            <w:t xml:space="preserve"> mom</w:t>
          </w:r>
          <w:r w:rsidR="007759C7" w:rsidRPr="008F3560">
            <w:t>enti</w:t>
          </w:r>
          <w:r w:rsidRPr="008F3560">
            <w:t>ssa s</w:t>
          </w:r>
          <w:r w:rsidRPr="008F3560">
            <w:rPr>
              <w:rFonts w:hint="eastAsia"/>
            </w:rPr>
            <w:t>ää</w:t>
          </w:r>
          <w:r w:rsidRPr="008F3560">
            <w:t>dett</w:t>
          </w:r>
          <w:r w:rsidRPr="008F3560">
            <w:rPr>
              <w:rFonts w:hint="eastAsia"/>
            </w:rPr>
            <w:t>ä</w:t>
          </w:r>
          <w:r w:rsidRPr="008F3560">
            <w:t xml:space="preserve">isiin pelastussuunnitelman </w:t>
          </w:r>
          <w:r w:rsidRPr="005149D4">
            <w:t>toimittamisesta P</w:t>
          </w:r>
          <w:r w:rsidRPr="005149D4">
            <w:rPr>
              <w:rFonts w:hint="eastAsia"/>
            </w:rPr>
            <w:t>ää</w:t>
          </w:r>
          <w:r w:rsidRPr="005149D4">
            <w:t>esikunnan teknilliselle tarkastusosastolle ennen toiminnan aloittamista sek</w:t>
          </w:r>
          <w:r w:rsidRPr="005149D4">
            <w:rPr>
              <w:rFonts w:hint="eastAsia"/>
            </w:rPr>
            <w:t>ä</w:t>
          </w:r>
          <w:r w:rsidRPr="005149D4">
            <w:t xml:space="preserve"> suunnitelman uusimisen yhteydess</w:t>
          </w:r>
          <w:r w:rsidRPr="005149D4">
            <w:rPr>
              <w:rFonts w:hint="eastAsia"/>
            </w:rPr>
            <w:t>ä</w:t>
          </w:r>
          <w:r w:rsidRPr="005149D4">
            <w:t>.</w:t>
          </w:r>
          <w:r w:rsidRPr="008F3560">
            <w:t xml:space="preserve"> </w:t>
          </w:r>
        </w:p>
        <w:p w14:paraId="09D093D2" w14:textId="77777777" w:rsidR="008014C0" w:rsidRPr="008F3560" w:rsidRDefault="008014C0" w:rsidP="002E6FFA">
          <w:pPr>
            <w:pStyle w:val="LLNormaali"/>
            <w:spacing w:line="240" w:lineRule="auto"/>
          </w:pPr>
        </w:p>
        <w:p w14:paraId="2C956AD6" w14:textId="1DF9533C" w:rsidR="00C36DD0" w:rsidRPr="008F3560" w:rsidRDefault="00C36DD0" w:rsidP="002E6FFA">
          <w:pPr>
            <w:pStyle w:val="LLNormaali"/>
            <w:spacing w:line="240" w:lineRule="auto"/>
          </w:pPr>
          <w:r w:rsidRPr="008F3560">
            <w:t xml:space="preserve">Pykälän </w:t>
          </w:r>
          <w:r w:rsidR="003928D0" w:rsidRPr="008F3560">
            <w:t>6</w:t>
          </w:r>
          <w:r w:rsidRPr="008F3560">
            <w:t xml:space="preserve"> mom</w:t>
          </w:r>
          <w:r w:rsidR="007759C7" w:rsidRPr="008F3560">
            <w:t>enti</w:t>
          </w:r>
          <w:r w:rsidRPr="008F3560">
            <w:t xml:space="preserve">ssa säädettäisiin pelastussuunnitelman </w:t>
          </w:r>
          <w:r w:rsidR="00263DE8">
            <w:t>kuulemisesta.</w:t>
          </w:r>
          <w:r w:rsidRPr="005149D4">
            <w:t xml:space="preserve"> Pääesikunnan teknilliselle</w:t>
          </w:r>
          <w:r w:rsidRPr="008F3560">
            <w:t xml:space="preserve"> tarkastusosastolle säädettäisiin </w:t>
          </w:r>
          <w:r w:rsidR="00DC2434">
            <w:t>harkittavaksi</w:t>
          </w:r>
          <w:r w:rsidRPr="008F3560">
            <w:t>, onko pelastussuunnitelma</w:t>
          </w:r>
          <w:r w:rsidR="000D737B" w:rsidRPr="008F3560">
            <w:t>sta</w:t>
          </w:r>
          <w:r w:rsidRPr="008F3560">
            <w:t xml:space="preserve"> pyydettävä mielipidettä </w:t>
          </w:r>
          <w:r w:rsidR="00471138" w:rsidRPr="008F3560">
            <w:t>pelastusviranomaiselta</w:t>
          </w:r>
          <w:r w:rsidRPr="008F3560">
            <w:t xml:space="preserve">, alueelliselta elinkeino-, liikenne- ja ympäristökeskukselta, aluehallintovirastolta, kunnalta ja muilta viranomaisilta. Harkinta perustuisi pelastussuunnitelman sisältämien tietojen salassa pitoon. Jos erityisiä salassa pidon vaatimuksia ei pelastussuunnitelman sisältämissä tiedoissa ole, pyytäisi </w:t>
          </w:r>
          <w:r w:rsidRPr="005149D4">
            <w:t>Pääesikunnan teknillinen</w:t>
          </w:r>
          <w:r w:rsidRPr="008F3560">
            <w:t xml:space="preserve"> tarkastusosasto edellä mainittua mielipidettä viranomaisilta, sekä myös pitäisi hyväksytyn pelastussuunnitelman näiden viranomaisten saatavilla. </w:t>
          </w:r>
        </w:p>
        <w:p w14:paraId="3F9D33F2" w14:textId="77777777" w:rsidR="007759C7" w:rsidRPr="008F3560" w:rsidRDefault="007759C7" w:rsidP="002E6FFA">
          <w:pPr>
            <w:pStyle w:val="LLNormaali"/>
            <w:spacing w:line="240" w:lineRule="auto"/>
          </w:pPr>
        </w:p>
        <w:p w14:paraId="41069DEB" w14:textId="00FAEA2F" w:rsidR="00247308" w:rsidRPr="008F3560" w:rsidRDefault="00C36DD0" w:rsidP="002E6FFA">
          <w:pPr>
            <w:pStyle w:val="LLNormaali"/>
            <w:spacing w:line="240" w:lineRule="auto"/>
          </w:pPr>
          <w:r w:rsidRPr="008F3560">
            <w:t xml:space="preserve">Pykälän </w:t>
          </w:r>
          <w:r w:rsidR="003928D0" w:rsidRPr="008F3560">
            <w:t>7</w:t>
          </w:r>
          <w:r w:rsidRPr="008F3560">
            <w:t xml:space="preserve"> mom</w:t>
          </w:r>
          <w:r w:rsidR="007759C7" w:rsidRPr="008F3560">
            <w:t>enti</w:t>
          </w:r>
          <w:r w:rsidRPr="008F3560">
            <w:t>ssa säädettäisiin sisäisen pelastussuunnitelman laatijan velvollisuudesta nimetä 1 mom</w:t>
          </w:r>
          <w:r w:rsidR="007759C7" w:rsidRPr="008F3560">
            <w:t>enti</w:t>
          </w:r>
          <w:r w:rsidRPr="008F3560">
            <w:t>ssa tarkoitetuille toistuvan, tilapäisen säilytyksen paikalle vastuuhenkilö.</w:t>
          </w:r>
          <w:r w:rsidR="00EB2EDC" w:rsidRPr="008F3560">
            <w:t xml:space="preserve"> </w:t>
          </w:r>
          <w:r w:rsidR="00247308" w:rsidRPr="008F3560">
            <w:t xml:space="preserve">Vastuuhenkilö edellytettäisiin kaikilta niiltä, joilta edellytetään sisäinen pelastussuunnitelma. Käytännössä vastuuhenkilö olisi henkilö, joka huolehtisi säännösten ja määräysten noudattamisesta ja hyvästä järjestyksestä ja ensiapuvälineistä tilapäisen säilytyksen paikassa. Vastuuhenkilö voisi olla myös </w:t>
          </w:r>
          <w:r w:rsidR="00462186" w:rsidRPr="008F3560">
            <w:t xml:space="preserve">Puolustusvoimien </w:t>
          </w:r>
          <w:r w:rsidR="00247308" w:rsidRPr="008F3560">
            <w:t>turvallisuusneuvonantaja tai muuten työskennellä hyvässä yhteistoiminnassa turvallisuusneuvonantajan kanssa.</w:t>
          </w:r>
        </w:p>
        <w:p w14:paraId="56D9E6AD" w14:textId="77777777" w:rsidR="003928D0" w:rsidRPr="008F3560" w:rsidRDefault="003928D0" w:rsidP="002E6FFA">
          <w:pPr>
            <w:pStyle w:val="Leipteksti"/>
            <w:ind w:right="194"/>
            <w:jc w:val="both"/>
          </w:pPr>
        </w:p>
        <w:p w14:paraId="5116932E" w14:textId="36C901B4" w:rsidR="003006E1" w:rsidRPr="008F3560" w:rsidRDefault="008A1ECA" w:rsidP="007A17B3">
          <w:pPr>
            <w:pStyle w:val="Leipteksti"/>
            <w:ind w:right="194"/>
            <w:jc w:val="both"/>
            <w:rPr>
              <w:spacing w:val="-2"/>
            </w:rPr>
          </w:pPr>
          <w:r w:rsidRPr="008F3560">
            <w:t>Pykälän</w:t>
          </w:r>
          <w:r w:rsidRPr="008F3560">
            <w:rPr>
              <w:spacing w:val="-14"/>
            </w:rPr>
            <w:t xml:space="preserve"> </w:t>
          </w:r>
          <w:r w:rsidR="003928D0" w:rsidRPr="008F3560">
            <w:rPr>
              <w:spacing w:val="-14"/>
            </w:rPr>
            <w:t>8</w:t>
          </w:r>
          <w:r w:rsidRPr="008F3560">
            <w:rPr>
              <w:spacing w:val="-14"/>
            </w:rPr>
            <w:t xml:space="preserve"> </w:t>
          </w:r>
          <w:r w:rsidRPr="008F3560">
            <w:t>moment</w:t>
          </w:r>
          <w:r w:rsidR="00BE643C">
            <w:t>in mukaan</w:t>
          </w:r>
          <w:r w:rsidRPr="008F3560">
            <w:rPr>
              <w:i/>
              <w:spacing w:val="-14"/>
            </w:rPr>
            <w:t xml:space="preserve"> </w:t>
          </w:r>
          <w:r w:rsidRPr="008F3560">
            <w:t>sisäisestä</w:t>
          </w:r>
          <w:r w:rsidRPr="008F3560">
            <w:rPr>
              <w:spacing w:val="-13"/>
            </w:rPr>
            <w:t xml:space="preserve"> </w:t>
          </w:r>
          <w:r w:rsidRPr="008F3560">
            <w:t>pelastussuunnitelmasta</w:t>
          </w:r>
          <w:r w:rsidRPr="008F3560">
            <w:rPr>
              <w:spacing w:val="-14"/>
            </w:rPr>
            <w:t xml:space="preserve"> </w:t>
          </w:r>
          <w:r w:rsidR="00BE643C">
            <w:rPr>
              <w:spacing w:val="-14"/>
            </w:rPr>
            <w:t xml:space="preserve">voitaisiin antaa </w:t>
          </w:r>
          <w:r w:rsidRPr="008F3560">
            <w:t>tarkem</w:t>
          </w:r>
          <w:r w:rsidR="00BE643C">
            <w:t>pia säännöksiä</w:t>
          </w:r>
          <w:r w:rsidRPr="008F3560">
            <w:rPr>
              <w:spacing w:val="-13"/>
            </w:rPr>
            <w:t xml:space="preserve"> </w:t>
          </w:r>
          <w:r w:rsidRPr="008F3560">
            <w:t>valtioneuvoston</w:t>
          </w:r>
          <w:r w:rsidRPr="008F3560">
            <w:rPr>
              <w:spacing w:val="-6"/>
            </w:rPr>
            <w:t xml:space="preserve"> </w:t>
          </w:r>
          <w:r w:rsidRPr="008F3560">
            <w:t>asetuksella.</w:t>
          </w:r>
          <w:r w:rsidRPr="008F3560">
            <w:rPr>
              <w:spacing w:val="-5"/>
            </w:rPr>
            <w:t xml:space="preserve"> </w:t>
          </w:r>
          <w:r w:rsidR="00332EB4" w:rsidRPr="008F3560">
            <w:rPr>
              <w:spacing w:val="-5"/>
            </w:rPr>
            <w:t xml:space="preserve"> </w:t>
          </w:r>
          <w:r w:rsidRPr="008F3560">
            <w:t>Koska</w:t>
          </w:r>
          <w:r w:rsidRPr="008F3560">
            <w:rPr>
              <w:spacing w:val="-3"/>
            </w:rPr>
            <w:t xml:space="preserve"> </w:t>
          </w:r>
          <w:r w:rsidRPr="008F3560">
            <w:t>esimerkiksi</w:t>
          </w:r>
          <w:r w:rsidRPr="008F3560">
            <w:rPr>
              <w:spacing w:val="-2"/>
            </w:rPr>
            <w:t xml:space="preserve"> </w:t>
          </w:r>
          <w:r w:rsidRPr="008F3560">
            <w:t>satamissa</w:t>
          </w:r>
          <w:r w:rsidRPr="008F3560">
            <w:rPr>
              <w:spacing w:val="-5"/>
            </w:rPr>
            <w:t xml:space="preserve"> </w:t>
          </w:r>
          <w:r w:rsidRPr="008F3560">
            <w:t>voi</w:t>
          </w:r>
          <w:r w:rsidRPr="008F3560">
            <w:rPr>
              <w:spacing w:val="-2"/>
            </w:rPr>
            <w:t xml:space="preserve"> </w:t>
          </w:r>
          <w:r w:rsidRPr="008F3560">
            <w:t>olla</w:t>
          </w:r>
          <w:r w:rsidRPr="008F3560">
            <w:rPr>
              <w:spacing w:val="-3"/>
            </w:rPr>
            <w:t xml:space="preserve"> </w:t>
          </w:r>
          <w:r w:rsidRPr="008F3560">
            <w:t>myös</w:t>
          </w:r>
          <w:r w:rsidRPr="008F3560">
            <w:rPr>
              <w:spacing w:val="-1"/>
            </w:rPr>
            <w:t xml:space="preserve"> </w:t>
          </w:r>
          <w:r w:rsidRPr="008F3560">
            <w:t>varastointia,</w:t>
          </w:r>
          <w:r w:rsidRPr="008F3560">
            <w:rPr>
              <w:spacing w:val="-3"/>
            </w:rPr>
            <w:t xml:space="preserve"> </w:t>
          </w:r>
          <w:r w:rsidRPr="008F3560">
            <w:t xml:space="preserve">säännökset olisivat </w:t>
          </w:r>
          <w:r w:rsidR="008C1DE9" w:rsidRPr="008F3560">
            <w:t>pääosin</w:t>
          </w:r>
          <w:r w:rsidRPr="008F3560">
            <w:t xml:space="preserve"> yhdenmukaisia kemikaaliturvallisuuslain nojalla annettujen säännösten kanssa. Siten sisäisen pelastussuunnitelman sisältö noudattaisi samaa periaatetta kuin kemikaaliturvallisuuslain soveltamisalaan kuuluvassa sisäisessä pelastussuunnitelmassa, joka liittyy vaarallisten kemikaalien ja räjähteiden käsittelyyn tuotantolaitoksissa ja varastoin</w:t>
          </w:r>
          <w:r w:rsidRPr="008F3560">
            <w:rPr>
              <w:spacing w:val="-2"/>
            </w:rPr>
            <w:t>nissa.</w:t>
          </w:r>
        </w:p>
        <w:p w14:paraId="4207A3AB" w14:textId="77777777" w:rsidR="007A17B3" w:rsidRPr="008F3560" w:rsidRDefault="007A17B3" w:rsidP="007A17B3">
          <w:pPr>
            <w:pStyle w:val="Leipteksti"/>
            <w:ind w:right="194"/>
            <w:jc w:val="both"/>
          </w:pPr>
        </w:p>
        <w:p w14:paraId="6C00A08B" w14:textId="798641C0" w:rsidR="00EB2EDC" w:rsidRPr="008F3560" w:rsidRDefault="0024218C" w:rsidP="002E6FFA">
          <w:pPr>
            <w:pStyle w:val="LLNormaali"/>
            <w:spacing w:line="240" w:lineRule="auto"/>
            <w:rPr>
              <w:shd w:val="clear" w:color="auto" w:fill="FFFFFF"/>
            </w:rPr>
          </w:pPr>
          <w:r w:rsidRPr="008F3560">
            <w:rPr>
              <w:b/>
              <w:lang w:eastAsia="fi-FI"/>
            </w:rPr>
            <w:t>38</w:t>
          </w:r>
          <w:r w:rsidR="003006E1" w:rsidRPr="008F3560">
            <w:rPr>
              <w:b/>
              <w:lang w:eastAsia="fi-FI"/>
            </w:rPr>
            <w:t xml:space="preserve"> §</w:t>
          </w:r>
          <w:r w:rsidR="007759C7" w:rsidRPr="008F3560">
            <w:rPr>
              <w:b/>
              <w:lang w:eastAsia="fi-FI"/>
            </w:rPr>
            <w:t>.</w:t>
          </w:r>
          <w:r w:rsidR="003006E1" w:rsidRPr="008F3560">
            <w:rPr>
              <w:i/>
              <w:lang w:eastAsia="fi-FI"/>
            </w:rPr>
            <w:t xml:space="preserve"> </w:t>
          </w:r>
          <w:r w:rsidR="00200F09" w:rsidRPr="008F3560">
            <w:rPr>
              <w:i/>
              <w:lang w:eastAsia="fi-FI"/>
            </w:rPr>
            <w:t>Merivoimien sotasataman sekä Puolustusvoimien käyttöön osittain tai kokonaan ottaman satama</w:t>
          </w:r>
          <w:r w:rsidR="00332EB4" w:rsidRPr="008F3560">
            <w:rPr>
              <w:i/>
              <w:lang w:eastAsia="fi-FI"/>
            </w:rPr>
            <w:t>-alueen</w:t>
          </w:r>
          <w:r w:rsidR="003006E1" w:rsidRPr="008F3560">
            <w:rPr>
              <w:i/>
              <w:lang w:eastAsia="fi-FI"/>
            </w:rPr>
            <w:t xml:space="preserve"> turvallisuusselvitys. </w:t>
          </w:r>
          <w:r w:rsidR="007759C7" w:rsidRPr="008F3560">
            <w:rPr>
              <w:lang w:eastAsia="fi-FI"/>
            </w:rPr>
            <w:t>P</w:t>
          </w:r>
          <w:r w:rsidR="00EA3816" w:rsidRPr="008F3560">
            <w:rPr>
              <w:lang w:eastAsia="fi-FI"/>
            </w:rPr>
            <w:t xml:space="preserve">ykälässä säädettäisiin </w:t>
          </w:r>
          <w:r w:rsidR="00200F09" w:rsidRPr="008F3560">
            <w:rPr>
              <w:lang w:eastAsia="fi-FI"/>
            </w:rPr>
            <w:t xml:space="preserve">merivoimien sotasataman sekä Puolustusvoimien käyttöön osittain tai kokonaan ottaman </w:t>
          </w:r>
          <w:r w:rsidR="00EA3816" w:rsidRPr="008F3560">
            <w:rPr>
              <w:lang w:eastAsia="fi-FI"/>
            </w:rPr>
            <w:t xml:space="preserve">sotasatama-alueen turvallisuusselvityksestä. </w:t>
          </w:r>
          <w:r w:rsidR="003928D0" w:rsidRPr="008F3560">
            <w:rPr>
              <w:lang w:eastAsia="fi-FI"/>
            </w:rPr>
            <w:t xml:space="preserve"> </w:t>
          </w:r>
          <w:r w:rsidR="00EA3816" w:rsidRPr="008F3560">
            <w:rPr>
              <w:lang w:eastAsia="fi-FI"/>
            </w:rPr>
            <w:t xml:space="preserve"> </w:t>
          </w:r>
          <w:r w:rsidR="00A94868">
            <w:rPr>
              <w:lang w:eastAsia="fi-FI"/>
            </w:rPr>
            <w:t xml:space="preserve">Vaarallisten aineiden kuljetuksesta annetun </w:t>
          </w:r>
          <w:r w:rsidR="00EA3816" w:rsidRPr="008F3560">
            <w:rPr>
              <w:lang w:eastAsia="fi-FI"/>
            </w:rPr>
            <w:t xml:space="preserve">lain </w:t>
          </w:r>
          <w:r w:rsidR="00422032">
            <w:rPr>
              <w:lang w:eastAsia="fi-FI"/>
            </w:rPr>
            <w:t>34</w:t>
          </w:r>
          <w:r w:rsidR="00422032" w:rsidRPr="008F3560">
            <w:rPr>
              <w:lang w:eastAsia="fi-FI"/>
            </w:rPr>
            <w:t xml:space="preserve"> </w:t>
          </w:r>
          <w:r w:rsidR="00EA3816" w:rsidRPr="008F3560">
            <w:rPr>
              <w:lang w:eastAsia="fi-FI"/>
            </w:rPr>
            <w:t>§:ssä säädetää</w:t>
          </w:r>
          <w:r w:rsidR="00D15EB1" w:rsidRPr="008F3560">
            <w:rPr>
              <w:lang w:eastAsia="fi-FI"/>
            </w:rPr>
            <w:t>n</w:t>
          </w:r>
          <w:r w:rsidR="00EA3816" w:rsidRPr="008F3560">
            <w:rPr>
              <w:lang w:eastAsia="fi-FI"/>
            </w:rPr>
            <w:t xml:space="preserve">, että </w:t>
          </w:r>
          <w:r w:rsidR="00EA3816" w:rsidRPr="008F3560">
            <w:rPr>
              <w:shd w:val="clear" w:color="auto" w:fill="FFFFFF"/>
            </w:rPr>
            <w:t xml:space="preserve">satamanpitäjällä ja lastinkäsittelypalveluja satamassa suorittavalla tulee olla ajan tasalla oleva turvallisuusselvitys, jos sataman kautta kuljetetaan tai siellä tilapäisesti säilytetään merkittäviä määriä vaarallisia aineita.  </w:t>
          </w:r>
          <w:r w:rsidR="00F01FEA">
            <w:rPr>
              <w:shd w:val="clear" w:color="auto" w:fill="FFFFFF"/>
            </w:rPr>
            <w:t xml:space="preserve">Vaarallisten aineiden kuljetuksesta annetun </w:t>
          </w:r>
          <w:r w:rsidR="00EA3816" w:rsidRPr="008F3560">
            <w:rPr>
              <w:shd w:val="clear" w:color="auto" w:fill="FFFFFF"/>
            </w:rPr>
            <w:t>lain</w:t>
          </w:r>
          <w:r w:rsidR="00332EB4" w:rsidRPr="008F3560">
            <w:rPr>
              <w:shd w:val="clear" w:color="auto" w:fill="FFFFFF"/>
            </w:rPr>
            <w:t xml:space="preserve"> </w:t>
          </w:r>
          <w:r w:rsidR="0004588A" w:rsidRPr="008F3560">
            <w:rPr>
              <w:shd w:val="clear" w:color="auto" w:fill="FFFFFF"/>
            </w:rPr>
            <w:t>(</w:t>
          </w:r>
          <w:r w:rsidR="00332EB4" w:rsidRPr="008F3560">
            <w:rPr>
              <w:shd w:val="clear" w:color="auto" w:fill="FFFFFF"/>
            </w:rPr>
            <w:t>719/1994</w:t>
          </w:r>
          <w:r w:rsidR="0004588A" w:rsidRPr="008F3560">
            <w:rPr>
              <w:shd w:val="clear" w:color="auto" w:fill="FFFFFF"/>
            </w:rPr>
            <w:t>)</w:t>
          </w:r>
          <w:r w:rsidR="00EA3816" w:rsidRPr="008F3560">
            <w:rPr>
              <w:shd w:val="clear" w:color="auto" w:fill="FFFFFF"/>
            </w:rPr>
            <w:t xml:space="preserve"> 24 § perusteella annetussa </w:t>
          </w:r>
          <w:r w:rsidR="00422032">
            <w:rPr>
              <w:shd w:val="clear" w:color="auto" w:fill="FFFFFF"/>
            </w:rPr>
            <w:t>p</w:t>
          </w:r>
          <w:r w:rsidR="00422032" w:rsidRPr="008F3560">
            <w:rPr>
              <w:shd w:val="clear" w:color="auto" w:fill="FFFFFF"/>
            </w:rPr>
            <w:t xml:space="preserve">uolustusministeriön </w:t>
          </w:r>
          <w:r w:rsidR="00EA3816" w:rsidRPr="008F3560">
            <w:rPr>
              <w:shd w:val="clear" w:color="auto" w:fill="FFFFFF"/>
            </w:rPr>
            <w:t>asetuksessa 632/2001 ei säädetä sataman tai satama-alueen turvallisuusselvityksestä. Esitettävä</w:t>
          </w:r>
          <w:r w:rsidR="003928D0" w:rsidRPr="008F3560">
            <w:rPr>
              <w:shd w:val="clear" w:color="auto" w:fill="FFFFFF"/>
            </w:rPr>
            <w:t xml:space="preserve"> säännös olisi uusi sotasatamissa ja sotasatama-alueella.</w:t>
          </w:r>
        </w:p>
        <w:p w14:paraId="32B87F19" w14:textId="0E99B1D8" w:rsidR="00EA3816" w:rsidRPr="008F3560" w:rsidRDefault="00EA3816" w:rsidP="002E6FFA">
          <w:pPr>
            <w:pStyle w:val="LLNormaali"/>
            <w:spacing w:line="240" w:lineRule="auto"/>
          </w:pPr>
        </w:p>
        <w:p w14:paraId="394863E4" w14:textId="2E955A30" w:rsidR="00EA3816" w:rsidRPr="008F3560" w:rsidRDefault="00EA3816" w:rsidP="002E6FFA">
          <w:pPr>
            <w:pStyle w:val="LLNormaali"/>
            <w:spacing w:line="240" w:lineRule="auto"/>
          </w:pPr>
          <w:r w:rsidRPr="008F3560">
            <w:t>Pykälän 1 mom</w:t>
          </w:r>
          <w:r w:rsidR="007759C7" w:rsidRPr="008F3560">
            <w:t>enti</w:t>
          </w:r>
          <w:r w:rsidRPr="008F3560">
            <w:t xml:space="preserve">ssa säädettäisiin </w:t>
          </w:r>
          <w:r w:rsidR="003819D0" w:rsidRPr="008F3560">
            <w:t>Merivoimien sotasataman ja Puolustusvoimien osittain tai kokonaan käyttöön ottaman satama</w:t>
          </w:r>
          <w:r w:rsidR="00332EB4" w:rsidRPr="008F3560">
            <w:t>-</w:t>
          </w:r>
          <w:r w:rsidR="003819D0" w:rsidRPr="008F3560">
            <w:t xml:space="preserve">alueen </w:t>
          </w:r>
          <w:r w:rsidRPr="008F3560">
            <w:t xml:space="preserve">turvallisuusselvityksen laatimisvaatimuksen rajaksi vaarallisten aineiden kuljettaminen vuodessa </w:t>
          </w:r>
          <w:r w:rsidR="006B375A">
            <w:t xml:space="preserve">kappaletavarana </w:t>
          </w:r>
          <w:r w:rsidRPr="008F3560">
            <w:t>yli 10 000 tonnia</w:t>
          </w:r>
          <w:r w:rsidR="003819D0" w:rsidRPr="008F3560">
            <w:t xml:space="preserve"> sotasataman ja </w:t>
          </w:r>
          <w:r w:rsidRPr="008F3560">
            <w:t>sotasatama-alueen kautta. Mom</w:t>
          </w:r>
          <w:r w:rsidR="00CD6E0C" w:rsidRPr="008F3560">
            <w:t>entissa</w:t>
          </w:r>
          <w:r w:rsidRPr="008F3560">
            <w:t xml:space="preserve"> säädettäisiin </w:t>
          </w:r>
          <w:r w:rsidRPr="00CE31DF">
            <w:t>Pääesikunnan teknilliselle</w:t>
          </w:r>
          <w:r w:rsidRPr="008F3560">
            <w:t xml:space="preserve"> tarkastusosastolle toimivalta tarvittaessa edellyttää turvallisuusselvityksen laatimista myös muilta sotasatam</w:t>
          </w:r>
          <w:r w:rsidR="003819D0" w:rsidRPr="008F3560">
            <w:t xml:space="preserve">ilta sekä </w:t>
          </w:r>
          <w:r w:rsidR="003819D0" w:rsidRPr="008F3560">
            <w:rPr>
              <w:rFonts w:eastAsia="Times New Roman"/>
              <w:lang w:eastAsia="fi-FI"/>
            </w:rPr>
            <w:t>Puolustusvoimien käyttöön osittain tai kokonaan ottamilta satama-alueilta</w:t>
          </w:r>
          <w:r w:rsidRPr="008F3560">
            <w:t xml:space="preserve">, </w:t>
          </w:r>
          <w:r w:rsidR="008F72F4" w:rsidRPr="008F3560">
            <w:t xml:space="preserve">jos </w:t>
          </w:r>
          <w:r w:rsidRPr="008F3560">
            <w:t xml:space="preserve">turvallisuuden takaamiseksi siihen ilmenee tarvetta. Turvallisuusselvityksen yleiseksi sisältövaatimukseksi säädettäisiin </w:t>
          </w:r>
          <w:r w:rsidR="003E0A2A" w:rsidRPr="008F3560">
            <w:t>ne toimenpiteet ja menettelyt, joiden avulla varmistetaan vaarallisten aineiden turvallinen kuljetus ja siihen liittyvä toiminta</w:t>
          </w:r>
          <w:r w:rsidR="003819D0" w:rsidRPr="008F3560">
            <w:t xml:space="preserve"> sotasatamassa ja </w:t>
          </w:r>
          <w:r w:rsidR="003E0A2A" w:rsidRPr="008F3560">
            <w:t xml:space="preserve">sotasatama-alueella. </w:t>
          </w:r>
        </w:p>
        <w:p w14:paraId="10376F32" w14:textId="212381DE" w:rsidR="003E0A2A" w:rsidRPr="008F3560" w:rsidRDefault="003E0A2A" w:rsidP="002E6FFA">
          <w:pPr>
            <w:shd w:val="clear" w:color="auto" w:fill="FFFFFF" w:themeFill="background1"/>
            <w:spacing w:line="240" w:lineRule="auto"/>
            <w:outlineLvl w:val="4"/>
          </w:pPr>
        </w:p>
        <w:p w14:paraId="6A39D8B8" w14:textId="32B1AB98" w:rsidR="003E0A2A" w:rsidRPr="008F3560" w:rsidRDefault="003E0A2A" w:rsidP="002E6FFA">
          <w:pPr>
            <w:pStyle w:val="LLNormaali"/>
            <w:spacing w:line="240" w:lineRule="auto"/>
          </w:pPr>
          <w:r w:rsidRPr="008F3560">
            <w:t>Pykälän 2 – 4 mom</w:t>
          </w:r>
          <w:r w:rsidR="007759C7" w:rsidRPr="008F3560">
            <w:t>entei</w:t>
          </w:r>
          <w:r w:rsidRPr="008F3560">
            <w:t xml:space="preserve">ssa säädettäisiin yksityiskohtaisemmin turvallisuusselvityksestä ja sen laadintaan liittyvästä yhteistyöstä sotasatamanpitäjän ja lastinkäsittelypalveluja suorittavan välillä. Säännökset olisivat saman sisältöiset </w:t>
          </w:r>
          <w:r w:rsidR="00F01FEA">
            <w:t xml:space="preserve">vaarallisten aineiden kuljetuksesta annetun </w:t>
          </w:r>
          <w:r w:rsidRPr="008F3560">
            <w:t>lain 34 §</w:t>
          </w:r>
          <w:r w:rsidR="007402F6" w:rsidRPr="008F3560">
            <w:t>:n</w:t>
          </w:r>
          <w:r w:rsidRPr="008F3560">
            <w:t xml:space="preserve"> 2 - 4 mom</w:t>
          </w:r>
          <w:r w:rsidR="007402F6" w:rsidRPr="008F3560">
            <w:t>enttien</w:t>
          </w:r>
          <w:r w:rsidRPr="008F3560">
            <w:t xml:space="preserve"> kanssa.</w:t>
          </w:r>
        </w:p>
        <w:p w14:paraId="3A9C5865" w14:textId="10327506" w:rsidR="00D15EB1" w:rsidRPr="008F3560" w:rsidRDefault="00D15EB1" w:rsidP="002E6FFA">
          <w:pPr>
            <w:shd w:val="clear" w:color="auto" w:fill="FFFFFF" w:themeFill="background1"/>
            <w:spacing w:line="240" w:lineRule="auto"/>
            <w:outlineLvl w:val="4"/>
          </w:pPr>
        </w:p>
        <w:p w14:paraId="2C96FAF9" w14:textId="5EB0DB94" w:rsidR="00D15EB1" w:rsidRPr="008F3560" w:rsidRDefault="00332EB4" w:rsidP="002E6FFA">
          <w:pPr>
            <w:pStyle w:val="LLPerustelujenkappalejako"/>
            <w:spacing w:line="240" w:lineRule="auto"/>
          </w:pPr>
          <w:r w:rsidRPr="008F3560">
            <w:t>P</w:t>
          </w:r>
          <w:r w:rsidR="00D15EB1" w:rsidRPr="008F3560">
            <w:t xml:space="preserve">ykälän </w:t>
          </w:r>
          <w:r w:rsidR="00D15EB1" w:rsidRPr="008F3560">
            <w:rPr>
              <w:iCs/>
            </w:rPr>
            <w:t>2 -3 momentin</w:t>
          </w:r>
          <w:r w:rsidR="003819D0" w:rsidRPr="008F3560">
            <w:rPr>
              <w:iCs/>
            </w:rPr>
            <w:t xml:space="preserve"> </w:t>
          </w:r>
          <w:r w:rsidR="00D15EB1" w:rsidRPr="008F3560">
            <w:t xml:space="preserve">säännökset vastaavat </w:t>
          </w:r>
          <w:r w:rsidR="00C30B4C">
            <w:t xml:space="preserve">vaarallisten aineiden kuljetuksesta annetun </w:t>
          </w:r>
          <w:r w:rsidR="00D15EB1" w:rsidRPr="008F3560">
            <w:t>lain</w:t>
          </w:r>
          <w:r w:rsidRPr="008F3560">
            <w:t xml:space="preserve"> </w:t>
          </w:r>
          <w:r w:rsidR="0004588A" w:rsidRPr="008F3560">
            <w:t>(</w:t>
          </w:r>
          <w:r w:rsidRPr="008F3560">
            <w:t>719/1994</w:t>
          </w:r>
          <w:r w:rsidR="00274002" w:rsidRPr="008F3560">
            <w:t>)</w:t>
          </w:r>
          <w:r w:rsidR="00D15EB1" w:rsidRPr="008F3560">
            <w:t xml:space="preserve"> valtuuden nojalla säädettyjä säännöksiä turvallisuusselvityksen laatimisvelvoitteesta </w:t>
          </w:r>
          <w:r w:rsidR="00D15EB1" w:rsidRPr="008F3560">
            <w:rPr>
              <w:lang w:eastAsia="zh-CN"/>
            </w:rPr>
            <w:t xml:space="preserve">satamanpitäjälle sekä lastinkäsittelypalveluja satamassa suorittavalle eli </w:t>
          </w:r>
          <w:r w:rsidR="00D15EB1" w:rsidRPr="008F3560">
            <w:t>vaarallisten aineiden ahtausta, kuormausta, purkamista ja sisäisiä siirtoja harjoittavalle yritykselle</w:t>
          </w:r>
          <w:r w:rsidR="00D15EB1" w:rsidRPr="008F3560">
            <w:rPr>
              <w:lang w:eastAsia="zh-CN"/>
            </w:rPr>
            <w:t>. Käytännössä nämä osapuolet tekisivät yhteistyötä ja sovittaisivat osasuunnitelmat toistensa suunnitelmiin ja tarvittaessa satamanpitäjän määrittelemään muotoon. Satamanpitäjä kokoaisi näiden perusteella koko satama-aluetta koskevan turvallisuusselvityksen ja vastaisi siitä, että kuvatut toiminnot muodostavat toimivan kokonaisuuden ja että riittävä turvallisuus saavut</w:t>
          </w:r>
          <w:r w:rsidR="00017A13">
            <w:rPr>
              <w:lang w:eastAsia="zh-CN"/>
            </w:rPr>
            <w:t>etaan</w:t>
          </w:r>
          <w:r w:rsidR="00D15EB1" w:rsidRPr="008F3560">
            <w:rPr>
              <w:lang w:eastAsia="zh-CN"/>
            </w:rPr>
            <w:t>. Satamanpitäjä voisi tehdä yhtenäisen turvallisuusselvityksen koko satamalle, silloin kun satama muodostuu useammasta satama-alueesta.</w:t>
          </w:r>
          <w:r w:rsidR="00D15EB1" w:rsidRPr="008F3560">
            <w:t xml:space="preserve"> Jos satama muodostuu useista satama-alueista, riittäisi, että turvallisuusselvitys tehdään niille satama-alueille, joiden osalta esitetty 1 momentin raja-arvo täyttyy.</w:t>
          </w:r>
        </w:p>
        <w:p w14:paraId="3726EEE2" w14:textId="0839A060" w:rsidR="00D15EB1" w:rsidRPr="008F3560" w:rsidRDefault="00D15EB1" w:rsidP="002E6FFA">
          <w:pPr>
            <w:pStyle w:val="LLPerustelujenkappalejako"/>
            <w:spacing w:line="240" w:lineRule="auto"/>
          </w:pPr>
          <w:r w:rsidRPr="008F3560">
            <w:t>Turvallisuusselvityksessä osoitettaisiin, että käytössä on toimintaperiaatteet suuronnettomuuksien ja muiden onnettomuuksien ehkäisemiseksi sekä turvallisuusjohtamisjärjestelmän toimintaperiaatteiden toteuttamiseksi ja että s</w:t>
          </w:r>
          <w:r w:rsidR="00851125" w:rsidRPr="008F3560">
            <w:t>e</w:t>
          </w:r>
          <w:r w:rsidRPr="008F3560">
            <w:t xml:space="preserve"> on selvillä harjoittamaansa toimintaan liittyvistä onnettomuuksien mahdollisuuksista ja ryhtynyt tarpeellisiin toimenpiteisiin onnettomuuksien välttämiseksi sekä seurausten vaikutusten rajoittamiseksi. Lisäksi varmistettaisiin, että sisäisen pelastussuunnitelma on laadittu. Tarkemmin turvallisuusselvityksen sisällöstä säädettäisiin pykälän valtuussäännöksen nojalla valtioneuvoston asetuksella.</w:t>
          </w:r>
        </w:p>
        <w:p w14:paraId="6D7611C6" w14:textId="1A409D45" w:rsidR="003E0A2A" w:rsidRPr="008F3560" w:rsidRDefault="00D15EB1" w:rsidP="007A17B3">
          <w:pPr>
            <w:pStyle w:val="LLPerustelujenkappalejako"/>
            <w:spacing w:line="240" w:lineRule="auto"/>
          </w:pPr>
          <w:r w:rsidRPr="008F3560">
            <w:t xml:space="preserve">Pykälän </w:t>
          </w:r>
          <w:r w:rsidRPr="008F3560">
            <w:rPr>
              <w:iCs/>
            </w:rPr>
            <w:t>4 momentti</w:t>
          </w:r>
          <w:r w:rsidRPr="008F3560">
            <w:rPr>
              <w:i/>
              <w:iCs/>
            </w:rPr>
            <w:t xml:space="preserve"> </w:t>
          </w:r>
          <w:r w:rsidR="007A17B3" w:rsidRPr="008F3560">
            <w:t xml:space="preserve">vastaisi </w:t>
          </w:r>
          <w:r w:rsidR="00C30B4C">
            <w:t xml:space="preserve">vaarallisten aineiden kuljetuksesta annetun </w:t>
          </w:r>
          <w:r w:rsidRPr="008F3560">
            <w:t xml:space="preserve">lain </w:t>
          </w:r>
          <w:r w:rsidR="00274002" w:rsidRPr="008F3560">
            <w:t xml:space="preserve">(719/1994) </w:t>
          </w:r>
          <w:r w:rsidRPr="008F3560">
            <w:t>valtuuden nojalla asetuksella säädettyä viranomaisen tehtävää, jonka mukaan</w:t>
          </w:r>
          <w:r w:rsidRPr="008F3560">
            <w:rPr>
              <w:lang w:eastAsia="zh-CN"/>
            </w:rPr>
            <w:t xml:space="preserve"> turvallisuusselvityksen sisältämän vaarojen arvioinnin tai muun arvioinnin </w:t>
          </w:r>
          <w:r w:rsidRPr="00E65E1E">
            <w:rPr>
              <w:lang w:eastAsia="zh-CN"/>
            </w:rPr>
            <w:t>perusteella määrätä</w:t>
          </w:r>
          <w:r w:rsidR="00E65E1E" w:rsidRPr="008A5C0F">
            <w:rPr>
              <w:lang w:eastAsia="zh-CN"/>
            </w:rPr>
            <w:t>än</w:t>
          </w:r>
          <w:r w:rsidRPr="008F3560">
            <w:rPr>
              <w:lang w:eastAsia="zh-CN"/>
            </w:rPr>
            <w:t>, miten satama-alue on varustettava lastivahinkojen varalta.</w:t>
          </w:r>
          <w:r w:rsidR="00827222" w:rsidRPr="008F3560">
            <w:rPr>
              <w:lang w:eastAsia="zh-CN"/>
            </w:rPr>
            <w:t xml:space="preserve"> </w:t>
          </w:r>
          <w:r w:rsidR="009751F7">
            <w:rPr>
              <w:lang w:eastAsia="zh-CN"/>
            </w:rPr>
            <w:t xml:space="preserve">Vaarallisten aineiden kuljetuksesta annetussa </w:t>
          </w:r>
          <w:r w:rsidR="00827222" w:rsidRPr="008F3560">
            <w:rPr>
              <w:lang w:eastAsia="zh-CN"/>
            </w:rPr>
            <w:t xml:space="preserve">laissa </w:t>
          </w:r>
          <w:r w:rsidR="00827222" w:rsidRPr="006700B2">
            <w:rPr>
              <w:lang w:eastAsia="zh-CN"/>
            </w:rPr>
            <w:t xml:space="preserve">viranomainen on Liikenne- ja viestintävirasto. </w:t>
          </w:r>
          <w:r w:rsidR="004165DB" w:rsidRPr="006700B2">
            <w:rPr>
              <w:lang w:eastAsia="zh-CN"/>
            </w:rPr>
            <w:t xml:space="preserve"> </w:t>
          </w:r>
          <w:r w:rsidR="00851125" w:rsidRPr="006700B2">
            <w:rPr>
              <w:lang w:eastAsia="zh-CN"/>
            </w:rPr>
            <w:t>Tässä momentissa tarkoitettu viranomainen olisi Pääesikunnan teknillinen</w:t>
          </w:r>
          <w:r w:rsidR="00851125" w:rsidRPr="008F3560">
            <w:rPr>
              <w:lang w:eastAsia="zh-CN"/>
            </w:rPr>
            <w:t xml:space="preserve"> tarkastusosasto</w:t>
          </w:r>
          <w:r w:rsidR="003757D1" w:rsidRPr="008F3560">
            <w:rPr>
              <w:lang w:eastAsia="zh-CN"/>
            </w:rPr>
            <w:t>.</w:t>
          </w:r>
        </w:p>
        <w:p w14:paraId="611861A0" w14:textId="1130A592" w:rsidR="00F67A5B" w:rsidRPr="008F3560" w:rsidRDefault="003E0A2A" w:rsidP="002E6FFA">
          <w:pPr>
            <w:pStyle w:val="Leipteksti"/>
            <w:ind w:right="195"/>
            <w:jc w:val="both"/>
          </w:pPr>
          <w:r w:rsidRPr="008F3560">
            <w:t xml:space="preserve">Pykälän </w:t>
          </w:r>
          <w:r w:rsidR="00AE7C8E" w:rsidRPr="008F3560">
            <w:t>5</w:t>
          </w:r>
          <w:r w:rsidRPr="008F3560">
            <w:t xml:space="preserve"> mom</w:t>
          </w:r>
          <w:r w:rsidR="007759C7" w:rsidRPr="008F3560">
            <w:t>enti</w:t>
          </w:r>
          <w:r w:rsidR="00C04129">
            <w:t>n</w:t>
          </w:r>
          <w:r w:rsidRPr="008F3560">
            <w:t xml:space="preserve"> </w:t>
          </w:r>
          <w:r w:rsidR="00C04129">
            <w:t xml:space="preserve">mukaan </w:t>
          </w:r>
          <w:r w:rsidR="00F67A5B" w:rsidRPr="008F3560">
            <w:t>turvallisuusselvityksen sisällöstä</w:t>
          </w:r>
          <w:r w:rsidR="00C04129">
            <w:t xml:space="preserve"> voitaisiin antaa tarkempia säännöksiä valtioneuvoston asetuksella</w:t>
          </w:r>
          <w:r w:rsidR="00F67A5B" w:rsidRPr="008F3560">
            <w:t xml:space="preserve">. </w:t>
          </w:r>
          <w:r w:rsidR="00D22234">
            <w:t>T</w:t>
          </w:r>
          <w:r w:rsidR="00F67A5B" w:rsidRPr="008F3560">
            <w:t>urvallisuusselvityksessä käydään järjestelmällisesti läpi vaarallisten aineiden kuljetukseen ja tilapäiseen säilytykseen liittyvät tekijät, tunnistetaan vaarat, varaudutaan mahdollisten onnettomuuksien estämiseen ja ennakoidaan mahdollisten onnettomuuksien seurausten</w:t>
          </w:r>
          <w:r w:rsidR="00F67A5B" w:rsidRPr="008F3560">
            <w:rPr>
              <w:spacing w:val="-1"/>
            </w:rPr>
            <w:t xml:space="preserve"> </w:t>
          </w:r>
          <w:r w:rsidR="00F67A5B" w:rsidRPr="008F3560">
            <w:t>rajoittaminen. Siinä huomioidaan</w:t>
          </w:r>
          <w:r w:rsidR="00F67A5B" w:rsidRPr="008F3560">
            <w:rPr>
              <w:spacing w:val="-1"/>
            </w:rPr>
            <w:t xml:space="preserve"> </w:t>
          </w:r>
          <w:r w:rsidR="00F67A5B" w:rsidRPr="008F3560">
            <w:t>myös satama-alueella</w:t>
          </w:r>
          <w:r w:rsidR="00F67A5B" w:rsidRPr="008F3560">
            <w:rPr>
              <w:spacing w:val="-1"/>
            </w:rPr>
            <w:t xml:space="preserve"> </w:t>
          </w:r>
          <w:r w:rsidR="00F67A5B" w:rsidRPr="008F3560">
            <w:t>ja</w:t>
          </w:r>
          <w:r w:rsidR="00F67A5B" w:rsidRPr="008F3560">
            <w:rPr>
              <w:spacing w:val="-1"/>
            </w:rPr>
            <w:t xml:space="preserve"> </w:t>
          </w:r>
          <w:r w:rsidR="00F67A5B" w:rsidRPr="008F3560">
            <w:t>sen</w:t>
          </w:r>
          <w:r w:rsidR="00F67A5B" w:rsidRPr="008F3560">
            <w:rPr>
              <w:spacing w:val="-1"/>
            </w:rPr>
            <w:t xml:space="preserve"> </w:t>
          </w:r>
          <w:r w:rsidR="00F67A5B" w:rsidRPr="008F3560">
            <w:t>ulkopuolella</w:t>
          </w:r>
          <w:r w:rsidR="00F67A5B" w:rsidRPr="008F3560">
            <w:rPr>
              <w:spacing w:val="-1"/>
            </w:rPr>
            <w:t xml:space="preserve"> </w:t>
          </w:r>
          <w:r w:rsidR="00F67A5B" w:rsidRPr="008F3560">
            <w:t>esiintyvät vaarat sekä helposti haavoittuvat kohteet. Turvallisuusselvitys sisältäisi myös kuvauksen turvallisuusjohtamisjärjestelmästä. Satama-alueella voi olla vaarallisten aineiden kiinteitä varastosäiliöitä</w:t>
          </w:r>
          <w:r w:rsidR="00F67A5B" w:rsidRPr="008F3560">
            <w:rPr>
              <w:spacing w:val="-14"/>
            </w:rPr>
            <w:t xml:space="preserve"> </w:t>
          </w:r>
          <w:r w:rsidR="00F67A5B" w:rsidRPr="008F3560">
            <w:t>ja</w:t>
          </w:r>
          <w:r w:rsidR="00F67A5B" w:rsidRPr="008F3560">
            <w:rPr>
              <w:spacing w:val="-12"/>
            </w:rPr>
            <w:t xml:space="preserve"> </w:t>
          </w:r>
          <w:r w:rsidR="00F67A5B" w:rsidRPr="008F3560">
            <w:t>jakeluvarastoja,</w:t>
          </w:r>
          <w:r w:rsidR="00F67A5B" w:rsidRPr="008F3560">
            <w:rPr>
              <w:spacing w:val="-14"/>
            </w:rPr>
            <w:t xml:space="preserve"> </w:t>
          </w:r>
          <w:r w:rsidR="00F67A5B" w:rsidRPr="008F3560">
            <w:t>jolloin</w:t>
          </w:r>
          <w:r w:rsidR="00F67A5B" w:rsidRPr="008F3560">
            <w:rPr>
              <w:spacing w:val="-13"/>
            </w:rPr>
            <w:t xml:space="preserve"> </w:t>
          </w:r>
          <w:r w:rsidR="00F67A5B" w:rsidRPr="008F3560">
            <w:t>nämäkin</w:t>
          </w:r>
          <w:r w:rsidR="00F67A5B" w:rsidRPr="008F3560">
            <w:rPr>
              <w:spacing w:val="-12"/>
            </w:rPr>
            <w:t xml:space="preserve"> </w:t>
          </w:r>
          <w:r w:rsidR="00F67A5B" w:rsidRPr="008F3560">
            <w:t>olisi</w:t>
          </w:r>
          <w:r w:rsidR="00F67A5B" w:rsidRPr="008F3560">
            <w:rPr>
              <w:spacing w:val="-12"/>
            </w:rPr>
            <w:t xml:space="preserve"> </w:t>
          </w:r>
          <w:r w:rsidR="00F67A5B" w:rsidRPr="008F3560">
            <w:t>huomioitava</w:t>
          </w:r>
          <w:r w:rsidR="00F67A5B" w:rsidRPr="008F3560">
            <w:rPr>
              <w:spacing w:val="-11"/>
            </w:rPr>
            <w:t xml:space="preserve"> </w:t>
          </w:r>
          <w:r w:rsidR="00F67A5B" w:rsidRPr="008F3560">
            <w:t>alueen</w:t>
          </w:r>
          <w:r w:rsidR="00F67A5B" w:rsidRPr="008F3560">
            <w:rPr>
              <w:spacing w:val="-12"/>
            </w:rPr>
            <w:t xml:space="preserve"> </w:t>
          </w:r>
          <w:r w:rsidR="00F67A5B" w:rsidRPr="008F3560">
            <w:t>kokonaisriskiä</w:t>
          </w:r>
          <w:r w:rsidR="00F67A5B" w:rsidRPr="008F3560">
            <w:rPr>
              <w:spacing w:val="-11"/>
            </w:rPr>
            <w:t xml:space="preserve"> </w:t>
          </w:r>
          <w:r w:rsidR="00F67A5B" w:rsidRPr="008F3560">
            <w:t>kartoi</w:t>
          </w:r>
          <w:r w:rsidR="00F67A5B" w:rsidRPr="008F3560">
            <w:rPr>
              <w:spacing w:val="-2"/>
            </w:rPr>
            <w:t>tettaessa.</w:t>
          </w:r>
        </w:p>
        <w:p w14:paraId="4D2BBFA3" w14:textId="192663C1" w:rsidR="003E0A2A" w:rsidRPr="008F3560" w:rsidRDefault="003E0A2A" w:rsidP="002E6FFA">
          <w:pPr>
            <w:shd w:val="clear" w:color="auto" w:fill="FFFFFF" w:themeFill="background1"/>
            <w:spacing w:line="240" w:lineRule="auto"/>
            <w:outlineLvl w:val="4"/>
          </w:pPr>
        </w:p>
        <w:p w14:paraId="027EF42A" w14:textId="0F3805C7" w:rsidR="00477F91" w:rsidRPr="008F3560" w:rsidRDefault="007A0F74" w:rsidP="002E6FFA">
          <w:pPr>
            <w:pStyle w:val="LLNormaali"/>
            <w:spacing w:line="240" w:lineRule="auto"/>
          </w:pPr>
          <w:r w:rsidRPr="008F3560">
            <w:rPr>
              <w:b/>
              <w:lang w:eastAsia="fi-FI"/>
            </w:rPr>
            <w:t>39</w:t>
          </w:r>
          <w:r w:rsidR="003E0A2A" w:rsidRPr="008F3560">
            <w:rPr>
              <w:b/>
              <w:lang w:eastAsia="fi-FI"/>
            </w:rPr>
            <w:t xml:space="preserve"> §</w:t>
          </w:r>
          <w:r w:rsidR="007759C7" w:rsidRPr="008F3560">
            <w:rPr>
              <w:b/>
              <w:lang w:eastAsia="fi-FI"/>
            </w:rPr>
            <w:t>.</w:t>
          </w:r>
          <w:r w:rsidR="003E0A2A" w:rsidRPr="008F3560">
            <w:rPr>
              <w:b/>
              <w:lang w:eastAsia="fi-FI"/>
            </w:rPr>
            <w:t xml:space="preserve"> </w:t>
          </w:r>
          <w:r w:rsidR="00827222" w:rsidRPr="008F3560">
            <w:rPr>
              <w:b/>
              <w:lang w:eastAsia="fi-FI"/>
            </w:rPr>
            <w:t xml:space="preserve"> </w:t>
          </w:r>
          <w:r w:rsidR="00827222" w:rsidRPr="008F3560">
            <w:rPr>
              <w:i/>
              <w:lang w:eastAsia="fi-FI"/>
            </w:rPr>
            <w:t>S</w:t>
          </w:r>
          <w:r w:rsidR="003E0A2A" w:rsidRPr="008F3560">
            <w:rPr>
              <w:i/>
              <w:lang w:eastAsia="fi-FI"/>
            </w:rPr>
            <w:t xml:space="preserve">otilaslentopaikan turvallisuusselvitys. </w:t>
          </w:r>
          <w:r w:rsidR="007759C7" w:rsidRPr="008F3560">
            <w:rPr>
              <w:lang w:eastAsia="fi-FI"/>
            </w:rPr>
            <w:t>P</w:t>
          </w:r>
          <w:r w:rsidR="0009757A" w:rsidRPr="008F3560">
            <w:rPr>
              <w:lang w:eastAsia="fi-FI"/>
            </w:rPr>
            <w:t>ykälässä säädettäisiin sotilaslentopaikan turvallisuusselvityksestä. Turvallisuusselvityksen laatimi</w:t>
          </w:r>
          <w:r w:rsidRPr="008F3560">
            <w:rPr>
              <w:lang w:eastAsia="fi-FI"/>
            </w:rPr>
            <w:t>srajaksi säädettäisiin edellä 38</w:t>
          </w:r>
          <w:r w:rsidR="0009757A" w:rsidRPr="008F3560">
            <w:rPr>
              <w:lang w:eastAsia="fi-FI"/>
            </w:rPr>
            <w:t xml:space="preserve"> §:n tavoin vaarallisten aineiden kuljetusmäärä</w:t>
          </w:r>
          <w:r w:rsidR="00827222" w:rsidRPr="008F3560">
            <w:rPr>
              <w:lang w:eastAsia="fi-FI"/>
            </w:rPr>
            <w:t>n ollessa</w:t>
          </w:r>
          <w:r w:rsidR="0009757A" w:rsidRPr="008F3560">
            <w:rPr>
              <w:lang w:eastAsia="fi-FI"/>
            </w:rPr>
            <w:t xml:space="preserve"> yli 10 000 tonnia vuodessa. Määrä on iso, eikä ole odotettavissa</w:t>
          </w:r>
          <w:r w:rsidR="00CD6E0C" w:rsidRPr="008F3560">
            <w:rPr>
              <w:lang w:eastAsia="fi-FI"/>
            </w:rPr>
            <w:t>,</w:t>
          </w:r>
          <w:r w:rsidR="0009757A" w:rsidRPr="008F3560">
            <w:rPr>
              <w:lang w:eastAsia="fi-FI"/>
            </w:rPr>
            <w:t xml:space="preserve"> että tällaisia sotilaslentopaikkoja normaalioloissa olisi Suomessa useita kappaleita.</w:t>
          </w:r>
          <w:r w:rsidR="00477F91" w:rsidRPr="008F3560">
            <w:rPr>
              <w:lang w:eastAsia="fi-FI"/>
            </w:rPr>
            <w:t xml:space="preserve"> </w:t>
          </w:r>
        </w:p>
        <w:p w14:paraId="056182E9" w14:textId="5A3B07D8" w:rsidR="0009757A" w:rsidRPr="008F3560" w:rsidRDefault="0009757A" w:rsidP="002E6FFA">
          <w:pPr>
            <w:pStyle w:val="LLNormaali"/>
            <w:spacing w:line="240" w:lineRule="auto"/>
            <w:rPr>
              <w:i/>
              <w:lang w:eastAsia="fi-FI"/>
            </w:rPr>
          </w:pPr>
        </w:p>
        <w:p w14:paraId="7692BA10" w14:textId="3C8ECBC2" w:rsidR="00F67A5B" w:rsidRPr="008F3560" w:rsidRDefault="0009757A" w:rsidP="002E6FFA">
          <w:pPr>
            <w:pStyle w:val="LLNormaali"/>
            <w:spacing w:line="240" w:lineRule="auto"/>
            <w:rPr>
              <w:lang w:eastAsia="fi-FI"/>
            </w:rPr>
          </w:pPr>
          <w:r w:rsidRPr="008F3560">
            <w:rPr>
              <w:lang w:eastAsia="fi-FI"/>
            </w:rPr>
            <w:t>Pykälässä käytetään käsitettä toistuva, kiinteä sotilaslentopaikka. Tällä tarkoitettaisiin sellaista sotilaslentopaikkaa, joka on kiinteäksi lentopaikaksi valmisteltu ja jota toistuvasti käytetään. Malliesimerkki on ilmavoimien käytössä oleva kiinteä lentotukikohta. Käsitte</w:t>
          </w:r>
          <w:r w:rsidR="00D54C2F" w:rsidRPr="008F3560">
            <w:rPr>
              <w:lang w:eastAsia="fi-FI"/>
            </w:rPr>
            <w:t>e</w:t>
          </w:r>
          <w:r w:rsidRPr="008F3560">
            <w:rPr>
              <w:lang w:eastAsia="fi-FI"/>
            </w:rPr>
            <w:t>llä pyritään tekemään ero sellaisiin sotilaslentopaikkoihin nähden, joita otetaan käyttöön sotilaallisia harjoituksia, valmiuden kohottamista tai poikkeusoloja varten.</w:t>
          </w:r>
          <w:r w:rsidR="003E0A2A" w:rsidRPr="008F3560">
            <w:rPr>
              <w:lang w:eastAsia="fi-FI"/>
            </w:rPr>
            <w:t xml:space="preserve"> </w:t>
          </w:r>
        </w:p>
        <w:p w14:paraId="0658B282" w14:textId="457A8102" w:rsidR="00F67A5B" w:rsidRPr="008F3560" w:rsidRDefault="00F67A5B" w:rsidP="002E6FFA">
          <w:pPr>
            <w:pStyle w:val="Leipteksti"/>
            <w:ind w:right="195"/>
            <w:jc w:val="both"/>
            <w:rPr>
              <w:lang w:eastAsia="fi-FI"/>
            </w:rPr>
          </w:pPr>
        </w:p>
        <w:p w14:paraId="3B0D690A" w14:textId="124C9780" w:rsidR="00477F91" w:rsidRPr="008F3560" w:rsidRDefault="008E18BD" w:rsidP="002E6FFA">
          <w:pPr>
            <w:pStyle w:val="LLNormaali"/>
            <w:spacing w:line="240" w:lineRule="auto"/>
          </w:pPr>
          <w:r w:rsidRPr="008F3560">
            <w:t xml:space="preserve">Sotilaslentopaikkoja koskevat turvallisuussäännökset olisivat sisällöltään analogisia </w:t>
          </w:r>
          <w:r w:rsidR="00A41D33">
            <w:t xml:space="preserve">vaarallisten aineiden kuljetuksesta annetun </w:t>
          </w:r>
          <w:r w:rsidR="00477F91" w:rsidRPr="008F3560">
            <w:t>lain 34 §:n 2 - 4 momenttien</w:t>
          </w:r>
          <w:r w:rsidRPr="008F3560">
            <w:t xml:space="preserve"> satamilta vaadittavaien vaatimusten kanssa.</w:t>
          </w:r>
        </w:p>
        <w:p w14:paraId="6A7C9205" w14:textId="4D5227D7" w:rsidR="007A17B3" w:rsidRPr="008F3560" w:rsidRDefault="00F44C16" w:rsidP="002E6FFA">
          <w:pPr>
            <w:pStyle w:val="Leipteksti"/>
            <w:spacing w:before="212"/>
            <w:ind w:right="192"/>
            <w:jc w:val="both"/>
          </w:pPr>
          <w:r w:rsidRPr="008F3560">
            <w:t xml:space="preserve">Pykälän 1 momentin </w:t>
          </w:r>
          <w:r w:rsidR="002B2722" w:rsidRPr="008F3560">
            <w:t>mukaan s</w:t>
          </w:r>
          <w:r w:rsidRPr="008F3560">
            <w:t>otilaslentopaika</w:t>
          </w:r>
          <w:r w:rsidR="002B2722" w:rsidRPr="008F3560">
            <w:t>lla</w:t>
          </w:r>
          <w:r w:rsidRPr="008F3560">
            <w:t xml:space="preserve"> </w:t>
          </w:r>
          <w:r w:rsidR="002B2722" w:rsidRPr="008F3560">
            <w:t xml:space="preserve">olisi </w:t>
          </w:r>
          <w:r w:rsidRPr="008F3560">
            <w:t>oltava turvallisuusselvitys, jos s</w:t>
          </w:r>
          <w:r w:rsidR="002B2722" w:rsidRPr="008F3560">
            <w:t xml:space="preserve">otilaslentopaikan </w:t>
          </w:r>
          <w:r w:rsidRPr="008F3560">
            <w:t>k</w:t>
          </w:r>
          <w:r w:rsidR="002B2722" w:rsidRPr="008F3560">
            <w:t xml:space="preserve">autta </w:t>
          </w:r>
          <w:r w:rsidR="008E18BD" w:rsidRPr="008F3560">
            <w:t>ilma-</w:t>
          </w:r>
          <w:r w:rsidR="002B2722" w:rsidRPr="008F3560">
            <w:t xml:space="preserve">aluskuljetuksena </w:t>
          </w:r>
          <w:r w:rsidRPr="008F3560">
            <w:t>kuljetettavien</w:t>
          </w:r>
          <w:r w:rsidRPr="008F3560">
            <w:rPr>
              <w:spacing w:val="-4"/>
            </w:rPr>
            <w:t xml:space="preserve"> </w:t>
          </w:r>
          <w:r w:rsidRPr="008F3560">
            <w:t>vaarallisten</w:t>
          </w:r>
          <w:r w:rsidRPr="008F3560">
            <w:rPr>
              <w:spacing w:val="-4"/>
            </w:rPr>
            <w:t xml:space="preserve"> </w:t>
          </w:r>
          <w:r w:rsidRPr="008F3560">
            <w:t>aineiden</w:t>
          </w:r>
          <w:r w:rsidRPr="008F3560">
            <w:rPr>
              <w:spacing w:val="-4"/>
            </w:rPr>
            <w:t xml:space="preserve"> </w:t>
          </w:r>
          <w:r w:rsidRPr="008F3560">
            <w:t>määrä</w:t>
          </w:r>
          <w:r w:rsidRPr="008F3560">
            <w:rPr>
              <w:spacing w:val="-4"/>
            </w:rPr>
            <w:t xml:space="preserve"> </w:t>
          </w:r>
          <w:r w:rsidRPr="008F3560">
            <w:t>ylittää</w:t>
          </w:r>
          <w:r w:rsidRPr="008F3560">
            <w:rPr>
              <w:spacing w:val="-2"/>
            </w:rPr>
            <w:t xml:space="preserve"> </w:t>
          </w:r>
          <w:r w:rsidRPr="008F3560">
            <w:t>10</w:t>
          </w:r>
          <w:r w:rsidRPr="008F3560">
            <w:rPr>
              <w:spacing w:val="-14"/>
            </w:rPr>
            <w:t xml:space="preserve"> </w:t>
          </w:r>
          <w:r w:rsidRPr="008F3560">
            <w:t>000</w:t>
          </w:r>
          <w:r w:rsidRPr="008F3560">
            <w:rPr>
              <w:spacing w:val="-5"/>
            </w:rPr>
            <w:t xml:space="preserve"> </w:t>
          </w:r>
          <w:r w:rsidRPr="008F3560">
            <w:t>tonnia</w:t>
          </w:r>
          <w:r w:rsidRPr="008F3560">
            <w:rPr>
              <w:spacing w:val="-4"/>
            </w:rPr>
            <w:t xml:space="preserve"> </w:t>
          </w:r>
          <w:r w:rsidRPr="008F3560">
            <w:t>vuodessa.</w:t>
          </w:r>
          <w:r w:rsidRPr="008F3560">
            <w:rPr>
              <w:spacing w:val="-4"/>
            </w:rPr>
            <w:t xml:space="preserve"> </w:t>
          </w:r>
          <w:r w:rsidR="002B2722" w:rsidRPr="006700B2">
            <w:rPr>
              <w:spacing w:val="-4"/>
            </w:rPr>
            <w:t>Pääesikunnan teknillinen</w:t>
          </w:r>
          <w:r w:rsidR="002B2722" w:rsidRPr="008F3560">
            <w:rPr>
              <w:spacing w:val="-4"/>
            </w:rPr>
            <w:t xml:space="preserve"> tarkastusosasto </w:t>
          </w:r>
          <w:r w:rsidRPr="008F3560">
            <w:t>voi</w:t>
          </w:r>
          <w:r w:rsidR="006700B2">
            <w:t>si</w:t>
          </w:r>
          <w:r w:rsidRPr="008F3560">
            <w:t xml:space="preserve"> edellyttää myös muilta </w:t>
          </w:r>
          <w:r w:rsidR="002B2722" w:rsidRPr="008F3560">
            <w:t xml:space="preserve">sotilaslentopaikoilta </w:t>
          </w:r>
          <w:r w:rsidRPr="008F3560">
            <w:t>turvallisuusselvityksen tekemistä, jos siihen turvallisuuden varmistamiseksi ilmenee tarvetta.</w:t>
          </w:r>
          <w:r w:rsidRPr="008F3560">
            <w:rPr>
              <w:spacing w:val="-1"/>
            </w:rPr>
            <w:t xml:space="preserve"> </w:t>
          </w:r>
          <w:r w:rsidRPr="008F3560">
            <w:t xml:space="preserve">Turvallisuusselvityksessä </w:t>
          </w:r>
          <w:r w:rsidR="00422032">
            <w:t>olisi</w:t>
          </w:r>
          <w:r w:rsidRPr="008F3560">
            <w:t xml:space="preserve"> selostettava</w:t>
          </w:r>
          <w:r w:rsidRPr="008F3560">
            <w:rPr>
              <w:spacing w:val="-7"/>
            </w:rPr>
            <w:t xml:space="preserve"> </w:t>
          </w:r>
          <w:r w:rsidRPr="008F3560">
            <w:t>toteutettavat</w:t>
          </w:r>
          <w:r w:rsidRPr="008F3560">
            <w:rPr>
              <w:spacing w:val="-8"/>
            </w:rPr>
            <w:t xml:space="preserve"> </w:t>
          </w:r>
          <w:r w:rsidRPr="008F3560">
            <w:t>toimenpiteet</w:t>
          </w:r>
          <w:r w:rsidRPr="008F3560">
            <w:rPr>
              <w:spacing w:val="-9"/>
            </w:rPr>
            <w:t xml:space="preserve"> </w:t>
          </w:r>
          <w:r w:rsidRPr="008F3560">
            <w:t>ja</w:t>
          </w:r>
          <w:r w:rsidRPr="008F3560">
            <w:rPr>
              <w:spacing w:val="-7"/>
            </w:rPr>
            <w:t xml:space="preserve"> </w:t>
          </w:r>
          <w:r w:rsidRPr="008F3560">
            <w:t>menettelyt,</w:t>
          </w:r>
          <w:r w:rsidRPr="008F3560">
            <w:rPr>
              <w:spacing w:val="-10"/>
            </w:rPr>
            <w:t xml:space="preserve"> </w:t>
          </w:r>
          <w:r w:rsidRPr="008F3560">
            <w:t>joiden</w:t>
          </w:r>
          <w:r w:rsidRPr="008F3560">
            <w:rPr>
              <w:spacing w:val="-9"/>
            </w:rPr>
            <w:t xml:space="preserve"> </w:t>
          </w:r>
          <w:r w:rsidRPr="008F3560">
            <w:t>avulla</w:t>
          </w:r>
          <w:r w:rsidRPr="008F3560">
            <w:rPr>
              <w:spacing w:val="-7"/>
            </w:rPr>
            <w:t xml:space="preserve"> </w:t>
          </w:r>
          <w:r w:rsidRPr="008F3560">
            <w:t>varmistetaan</w:t>
          </w:r>
          <w:r w:rsidRPr="008F3560">
            <w:rPr>
              <w:spacing w:val="-7"/>
            </w:rPr>
            <w:t xml:space="preserve"> </w:t>
          </w:r>
          <w:r w:rsidRPr="008F3560">
            <w:t>vaarallisten</w:t>
          </w:r>
          <w:r w:rsidRPr="008F3560">
            <w:rPr>
              <w:spacing w:val="-7"/>
            </w:rPr>
            <w:t xml:space="preserve"> </w:t>
          </w:r>
          <w:r w:rsidRPr="008F3560">
            <w:t>aineiden turvallinen kuljetus ja siihen liittyvä toiminta s</w:t>
          </w:r>
          <w:r w:rsidR="002B2722" w:rsidRPr="008F3560">
            <w:t>otilaslentopaikalla</w:t>
          </w:r>
          <w:r w:rsidRPr="008F3560">
            <w:t>.</w:t>
          </w:r>
        </w:p>
        <w:p w14:paraId="686B1E4F" w14:textId="77777777" w:rsidR="00BC504D" w:rsidRPr="008F3560" w:rsidRDefault="00BC504D" w:rsidP="00BC504D">
          <w:pPr>
            <w:pStyle w:val="Leipteksti"/>
            <w:ind w:right="192"/>
            <w:jc w:val="both"/>
          </w:pPr>
        </w:p>
        <w:p w14:paraId="21189A4A" w14:textId="3805F56B" w:rsidR="00F44C16" w:rsidRPr="008F3560" w:rsidRDefault="002B2722" w:rsidP="002E6FFA">
          <w:pPr>
            <w:pStyle w:val="Leipteksti"/>
            <w:ind w:right="200"/>
            <w:jc w:val="both"/>
          </w:pPr>
          <w:r w:rsidRPr="008F3560">
            <w:t>Pykälän 2 momentin mukaan sotilaslentopaikanp</w:t>
          </w:r>
          <w:r w:rsidR="007A17B3" w:rsidRPr="008F3560">
            <w:t>itäjän olisi</w:t>
          </w:r>
          <w:r w:rsidR="00F44C16" w:rsidRPr="008F3560">
            <w:t xml:space="preserve"> osoitettava turvallisuusselvityksessä toimintaperiaatteensa onnettomuuksien ehkäisemiseksi ja rajoittamiseksi sekä annettava tarvittavat tiedot niiden toteuttamiseksi tarvittavasta organisaatiosta ja turvallisuusjohtamisjärjestelmä</w:t>
          </w:r>
          <w:r w:rsidR="00A05861" w:rsidRPr="008F3560">
            <w:t>stä. Turvallisuusselvitykseen olisi</w:t>
          </w:r>
          <w:r w:rsidR="00F44C16" w:rsidRPr="008F3560">
            <w:t xml:space="preserve"> liitettävä 3</w:t>
          </w:r>
          <w:r w:rsidRPr="008F3560">
            <w:t>7</w:t>
          </w:r>
          <w:r w:rsidR="00F44C16" w:rsidRPr="008F3560">
            <w:t xml:space="preserve"> §:ssä tarkoitettu </w:t>
          </w:r>
          <w:r w:rsidRPr="008F3560">
            <w:t xml:space="preserve">sotilaslentopaikan </w:t>
          </w:r>
          <w:r w:rsidR="00F44C16" w:rsidRPr="008F3560">
            <w:t>sisäinen pelastussuunnitelma.</w:t>
          </w:r>
        </w:p>
        <w:p w14:paraId="3FCBF395" w14:textId="77777777" w:rsidR="007A17B3" w:rsidRPr="008F3560" w:rsidRDefault="007A17B3" w:rsidP="002E6FFA">
          <w:pPr>
            <w:pStyle w:val="Leipteksti"/>
            <w:ind w:right="200"/>
            <w:jc w:val="both"/>
          </w:pPr>
        </w:p>
        <w:p w14:paraId="47E3D443" w14:textId="1111C048" w:rsidR="00F44C16" w:rsidRPr="008F3560" w:rsidRDefault="00D76B9A" w:rsidP="002E6FFA">
          <w:pPr>
            <w:pStyle w:val="Leipteksti"/>
            <w:spacing w:before="1"/>
            <w:ind w:right="192"/>
            <w:jc w:val="both"/>
          </w:pPr>
          <w:r w:rsidRPr="008F3560">
            <w:t>Pykälän 3 momentin mukaan l</w:t>
          </w:r>
          <w:r w:rsidR="00F44C16" w:rsidRPr="008F3560">
            <w:t>astinkäsittelypalveluja</w:t>
          </w:r>
          <w:r w:rsidR="00F44C16" w:rsidRPr="008F3560">
            <w:rPr>
              <w:spacing w:val="-2"/>
            </w:rPr>
            <w:t xml:space="preserve"> </w:t>
          </w:r>
          <w:r w:rsidR="00F44C16" w:rsidRPr="008F3560">
            <w:t>s</w:t>
          </w:r>
          <w:r w:rsidR="002B2722" w:rsidRPr="008F3560">
            <w:t xml:space="preserve">otilaslentopaikalla </w:t>
          </w:r>
          <w:r w:rsidR="00BC504D" w:rsidRPr="008F3560">
            <w:t>suorittavan olisi</w:t>
          </w:r>
          <w:r w:rsidR="00F44C16" w:rsidRPr="008F3560">
            <w:t xml:space="preserve"> laadittava</w:t>
          </w:r>
          <w:r w:rsidR="00F44C16" w:rsidRPr="008F3560">
            <w:rPr>
              <w:spacing w:val="-2"/>
            </w:rPr>
            <w:t xml:space="preserve"> </w:t>
          </w:r>
          <w:r w:rsidR="00F44C16" w:rsidRPr="008F3560">
            <w:t>turvallisuusselvitys omalta osaltaan</w:t>
          </w:r>
          <w:r w:rsidR="00F44C16" w:rsidRPr="008F3560">
            <w:rPr>
              <w:spacing w:val="-7"/>
            </w:rPr>
            <w:t xml:space="preserve"> </w:t>
          </w:r>
          <w:r w:rsidR="00F44C16" w:rsidRPr="008F3560">
            <w:t>ja</w:t>
          </w:r>
          <w:r w:rsidR="00F44C16" w:rsidRPr="008F3560">
            <w:rPr>
              <w:spacing w:val="-7"/>
            </w:rPr>
            <w:t xml:space="preserve"> </w:t>
          </w:r>
          <w:r w:rsidR="00F44C16" w:rsidRPr="008F3560">
            <w:t>toimitettava</w:t>
          </w:r>
          <w:r w:rsidR="00F44C16" w:rsidRPr="008F3560">
            <w:rPr>
              <w:spacing w:val="-5"/>
            </w:rPr>
            <w:t xml:space="preserve"> </w:t>
          </w:r>
          <w:r w:rsidR="00F44C16" w:rsidRPr="008F3560">
            <w:t>se</w:t>
          </w:r>
          <w:r w:rsidR="00F44C16" w:rsidRPr="008F3560">
            <w:rPr>
              <w:spacing w:val="-5"/>
            </w:rPr>
            <w:t xml:space="preserve"> </w:t>
          </w:r>
          <w:r w:rsidR="00F44C16" w:rsidRPr="008F3560">
            <w:t>s</w:t>
          </w:r>
          <w:r w:rsidR="002B2722" w:rsidRPr="008F3560">
            <w:t>otilaslentopaikanpitäjälle</w:t>
          </w:r>
          <w:r w:rsidR="00F44C16" w:rsidRPr="008F3560">
            <w:t>.</w:t>
          </w:r>
          <w:r w:rsidR="00F44C16" w:rsidRPr="008F3560">
            <w:rPr>
              <w:spacing w:val="-5"/>
            </w:rPr>
            <w:t xml:space="preserve"> </w:t>
          </w:r>
          <w:r w:rsidR="00F44C16" w:rsidRPr="008F3560">
            <w:t>S</w:t>
          </w:r>
          <w:r w:rsidRPr="008F3560">
            <w:t xml:space="preserve">otilaslentopaikanpitäjä </w:t>
          </w:r>
          <w:r w:rsidR="00F44C16" w:rsidRPr="008F3560">
            <w:t>voi</w:t>
          </w:r>
          <w:r w:rsidR="00F44C16" w:rsidRPr="008F3560">
            <w:rPr>
              <w:spacing w:val="-5"/>
            </w:rPr>
            <w:t xml:space="preserve"> </w:t>
          </w:r>
          <w:r w:rsidR="00F44C16" w:rsidRPr="008F3560">
            <w:t>edellyttää,</w:t>
          </w:r>
          <w:r w:rsidR="00F44C16" w:rsidRPr="008F3560">
            <w:rPr>
              <w:spacing w:val="-5"/>
            </w:rPr>
            <w:t xml:space="preserve"> </w:t>
          </w:r>
          <w:r w:rsidR="00F44C16" w:rsidRPr="008F3560">
            <w:t>että</w:t>
          </w:r>
          <w:r w:rsidR="00F44C16" w:rsidRPr="008F3560">
            <w:rPr>
              <w:spacing w:val="-7"/>
            </w:rPr>
            <w:t xml:space="preserve"> </w:t>
          </w:r>
          <w:r w:rsidR="00F44C16" w:rsidRPr="008F3560">
            <w:t>nämä</w:t>
          </w:r>
          <w:r w:rsidR="00F44C16" w:rsidRPr="008F3560">
            <w:rPr>
              <w:spacing w:val="-5"/>
            </w:rPr>
            <w:t xml:space="preserve"> </w:t>
          </w:r>
          <w:r w:rsidR="00F44C16" w:rsidRPr="008F3560">
            <w:t>turvallisuusselvitykset</w:t>
          </w:r>
          <w:r w:rsidR="00F44C16" w:rsidRPr="008F3560">
            <w:rPr>
              <w:spacing w:val="-10"/>
            </w:rPr>
            <w:t xml:space="preserve"> </w:t>
          </w:r>
          <w:r w:rsidR="00F44C16" w:rsidRPr="008F3560">
            <w:t>laaditaan</w:t>
          </w:r>
          <w:r w:rsidR="00F44C16" w:rsidRPr="008F3560">
            <w:rPr>
              <w:spacing w:val="-10"/>
            </w:rPr>
            <w:t xml:space="preserve"> </w:t>
          </w:r>
          <w:r w:rsidR="00F44C16" w:rsidRPr="008F3560">
            <w:t>tietyssä</w:t>
          </w:r>
          <w:r w:rsidR="00F44C16" w:rsidRPr="008F3560">
            <w:rPr>
              <w:spacing w:val="-12"/>
            </w:rPr>
            <w:t xml:space="preserve"> </w:t>
          </w:r>
          <w:r w:rsidR="00F44C16" w:rsidRPr="008F3560">
            <w:t>muodossa.</w:t>
          </w:r>
          <w:r w:rsidR="00F44C16" w:rsidRPr="008F3560">
            <w:rPr>
              <w:spacing w:val="-10"/>
            </w:rPr>
            <w:t xml:space="preserve"> </w:t>
          </w:r>
          <w:r w:rsidR="00F44C16" w:rsidRPr="008F3560">
            <w:t>S</w:t>
          </w:r>
          <w:r w:rsidRPr="008F3560">
            <w:t xml:space="preserve">otilaslentopaikanpitäjän </w:t>
          </w:r>
          <w:r w:rsidR="00F44C16" w:rsidRPr="008F3560">
            <w:t>on</w:t>
          </w:r>
          <w:r w:rsidR="00F44C16" w:rsidRPr="008F3560">
            <w:rPr>
              <w:spacing w:val="-11"/>
            </w:rPr>
            <w:t xml:space="preserve"> </w:t>
          </w:r>
          <w:r w:rsidR="00F44C16" w:rsidRPr="008F3560">
            <w:t>laadittava</w:t>
          </w:r>
          <w:r w:rsidR="00F44C16" w:rsidRPr="008F3560">
            <w:rPr>
              <w:spacing w:val="-10"/>
            </w:rPr>
            <w:t xml:space="preserve"> </w:t>
          </w:r>
          <w:r w:rsidR="00F44C16" w:rsidRPr="008F3560">
            <w:t>turvallisuusselvitys</w:t>
          </w:r>
          <w:r w:rsidR="00F44C16" w:rsidRPr="008F3560">
            <w:rPr>
              <w:spacing w:val="-10"/>
            </w:rPr>
            <w:t xml:space="preserve"> </w:t>
          </w:r>
          <w:r w:rsidR="00F44C16" w:rsidRPr="008F3560">
            <w:t>koko</w:t>
          </w:r>
          <w:r w:rsidR="00F44C16" w:rsidRPr="008F3560">
            <w:rPr>
              <w:spacing w:val="-11"/>
            </w:rPr>
            <w:t xml:space="preserve"> </w:t>
          </w:r>
          <w:r w:rsidR="00F44C16" w:rsidRPr="008F3560">
            <w:t>s</w:t>
          </w:r>
          <w:r w:rsidRPr="008F3560">
            <w:t>otilaslentopaikalle</w:t>
          </w:r>
          <w:r w:rsidR="00F44C16" w:rsidRPr="008F3560">
            <w:t>, pidettävä se ajan tasalla ja huolehdittava siitä, että kuvatut toiminnot muodostavat</w:t>
          </w:r>
          <w:r w:rsidR="00F44C16" w:rsidRPr="008F3560">
            <w:rPr>
              <w:spacing w:val="-2"/>
            </w:rPr>
            <w:t xml:space="preserve"> </w:t>
          </w:r>
          <w:r w:rsidR="00F44C16" w:rsidRPr="008F3560">
            <w:t>toimivan</w:t>
          </w:r>
          <w:r w:rsidR="00F44C16" w:rsidRPr="008F3560">
            <w:rPr>
              <w:spacing w:val="-3"/>
            </w:rPr>
            <w:t xml:space="preserve"> </w:t>
          </w:r>
          <w:r w:rsidR="00F44C16" w:rsidRPr="008F3560">
            <w:t>ja</w:t>
          </w:r>
          <w:r w:rsidR="00F44C16" w:rsidRPr="008F3560">
            <w:rPr>
              <w:spacing w:val="-3"/>
            </w:rPr>
            <w:t xml:space="preserve"> </w:t>
          </w:r>
          <w:r w:rsidR="00F44C16" w:rsidRPr="008F3560">
            <w:t>turvallisen</w:t>
          </w:r>
          <w:r w:rsidR="00F44C16" w:rsidRPr="008F3560">
            <w:rPr>
              <w:spacing w:val="-6"/>
            </w:rPr>
            <w:t xml:space="preserve"> </w:t>
          </w:r>
          <w:r w:rsidR="00F44C16" w:rsidRPr="008F3560">
            <w:t>kokonaisuuden</w:t>
          </w:r>
          <w:r w:rsidR="00F44C16" w:rsidRPr="008F3560">
            <w:rPr>
              <w:spacing w:val="-3"/>
            </w:rPr>
            <w:t xml:space="preserve"> </w:t>
          </w:r>
          <w:r w:rsidR="00F44C16" w:rsidRPr="008F3560">
            <w:t>koko</w:t>
          </w:r>
          <w:r w:rsidR="00F44C16" w:rsidRPr="008F3560">
            <w:rPr>
              <w:spacing w:val="-3"/>
            </w:rPr>
            <w:t xml:space="preserve"> </w:t>
          </w:r>
          <w:r w:rsidRPr="008F3560">
            <w:rPr>
              <w:spacing w:val="-3"/>
            </w:rPr>
            <w:t>sotilaslentoapaikalla ja lentopaikalla</w:t>
          </w:r>
          <w:r w:rsidR="00F44C16" w:rsidRPr="008F3560">
            <w:t>.</w:t>
          </w:r>
          <w:r w:rsidR="00F44C16" w:rsidRPr="008F3560">
            <w:rPr>
              <w:spacing w:val="-3"/>
            </w:rPr>
            <w:t xml:space="preserve"> </w:t>
          </w:r>
          <w:r w:rsidR="00F44C16" w:rsidRPr="008F3560">
            <w:t>S</w:t>
          </w:r>
          <w:r w:rsidRPr="008F3560">
            <w:t>otilaslentopaikan</w:t>
          </w:r>
          <w:r w:rsidR="00F44C16" w:rsidRPr="008F3560">
            <w:t>pitäjä</w:t>
          </w:r>
          <w:r w:rsidR="00F44C16" w:rsidRPr="008F3560">
            <w:rPr>
              <w:spacing w:val="-3"/>
            </w:rPr>
            <w:t xml:space="preserve"> </w:t>
          </w:r>
          <w:r w:rsidR="00F44C16" w:rsidRPr="008F3560">
            <w:t>voi</w:t>
          </w:r>
          <w:r w:rsidR="00F44C16" w:rsidRPr="008F3560">
            <w:rPr>
              <w:spacing w:val="-2"/>
            </w:rPr>
            <w:t xml:space="preserve"> </w:t>
          </w:r>
          <w:r w:rsidR="00F44C16" w:rsidRPr="008F3560">
            <w:t>tehdä</w:t>
          </w:r>
          <w:r w:rsidR="00F44C16" w:rsidRPr="008F3560">
            <w:rPr>
              <w:spacing w:val="-3"/>
            </w:rPr>
            <w:t xml:space="preserve"> </w:t>
          </w:r>
          <w:r w:rsidR="00F44C16" w:rsidRPr="008F3560">
            <w:t xml:space="preserve">yhtenäisen turvallisuusselvityksen koko </w:t>
          </w:r>
          <w:r w:rsidRPr="008F3560">
            <w:t>sotilaslentoapaikalle</w:t>
          </w:r>
          <w:r w:rsidR="00F44C16" w:rsidRPr="008F3560">
            <w:t xml:space="preserve">, jos </w:t>
          </w:r>
          <w:r w:rsidRPr="008F3560">
            <w:t>sotilaslentopaikka m</w:t>
          </w:r>
          <w:r w:rsidR="00F44C16" w:rsidRPr="008F3560">
            <w:t xml:space="preserve">uodostuu useammasta </w:t>
          </w:r>
          <w:r w:rsidR="00274002" w:rsidRPr="008F3560">
            <w:t>sotilas</w:t>
          </w:r>
          <w:r w:rsidRPr="008F3560">
            <w:t>lentopaik</w:t>
          </w:r>
          <w:r w:rsidR="00274002" w:rsidRPr="008F3560">
            <w:t>ka-aluees</w:t>
          </w:r>
          <w:r w:rsidRPr="008F3560">
            <w:t>ta.</w:t>
          </w:r>
        </w:p>
        <w:p w14:paraId="710A3743" w14:textId="77777777" w:rsidR="00A35615" w:rsidRPr="008F3560" w:rsidRDefault="00A35615" w:rsidP="002E6FFA">
          <w:pPr>
            <w:pStyle w:val="Leipteksti"/>
            <w:spacing w:before="1"/>
            <w:ind w:right="192"/>
            <w:jc w:val="both"/>
          </w:pPr>
        </w:p>
        <w:p w14:paraId="0A52DDD8" w14:textId="63CF5405" w:rsidR="00F44C16" w:rsidRPr="008F3560" w:rsidRDefault="00D76B9A" w:rsidP="002E6FFA">
          <w:pPr>
            <w:pStyle w:val="Leipteksti"/>
            <w:ind w:right="195"/>
            <w:jc w:val="both"/>
          </w:pPr>
          <w:r w:rsidRPr="008F3560">
            <w:t xml:space="preserve">Pykälän 4 momentin mukaan </w:t>
          </w:r>
          <w:r w:rsidRPr="001022C7">
            <w:t>Pääesikunnan teknillinen</w:t>
          </w:r>
          <w:r w:rsidRPr="008F3560">
            <w:t xml:space="preserve"> tarkastusosasto </w:t>
          </w:r>
          <w:r w:rsidR="00F44C16" w:rsidRPr="008F3560">
            <w:t>voi</w:t>
          </w:r>
          <w:r w:rsidR="00A35615" w:rsidRPr="008F3560">
            <w:t>si</w:t>
          </w:r>
          <w:r w:rsidR="00F44C16" w:rsidRPr="008F3560">
            <w:t xml:space="preserve"> turvallisuusselvityksen sisältämän vaarojen arvioinnin tai muun arvioinnin perusteella päätöksellään määrätä, miten s</w:t>
          </w:r>
          <w:r w:rsidR="00B1374B" w:rsidRPr="008F3560">
            <w:t>otilaslentopaikka ja sen alue</w:t>
          </w:r>
          <w:r w:rsidR="00F44C16" w:rsidRPr="008F3560">
            <w:t xml:space="preserve"> on varustettava lastivahinkojen varalta.</w:t>
          </w:r>
        </w:p>
        <w:p w14:paraId="35713CE0" w14:textId="77777777" w:rsidR="00A35615" w:rsidRPr="008F3560" w:rsidRDefault="00A35615" w:rsidP="002E6FFA">
          <w:pPr>
            <w:pStyle w:val="Leipteksti"/>
            <w:ind w:right="195"/>
            <w:jc w:val="both"/>
          </w:pPr>
        </w:p>
        <w:p w14:paraId="1CA2B5B3" w14:textId="6345CB73" w:rsidR="00F67A5B" w:rsidRPr="008F3560" w:rsidRDefault="00F67A5B" w:rsidP="002E6FFA">
          <w:pPr>
            <w:pStyle w:val="Leipteksti"/>
            <w:ind w:right="195"/>
            <w:jc w:val="both"/>
          </w:pPr>
          <w:r w:rsidRPr="008F3560">
            <w:t>Pykälän 5 momenti</w:t>
          </w:r>
          <w:r w:rsidR="00D727BF">
            <w:t>n mukaan</w:t>
          </w:r>
          <w:r w:rsidRPr="008F3560">
            <w:rPr>
              <w:i/>
            </w:rPr>
            <w:t xml:space="preserve"> </w:t>
          </w:r>
          <w:r w:rsidRPr="008F3560">
            <w:t>turvallisuusselv</w:t>
          </w:r>
          <w:r w:rsidR="00A35615" w:rsidRPr="008F3560">
            <w:t>ityksen sisällöstä</w:t>
          </w:r>
          <w:r w:rsidR="00D727BF">
            <w:t xml:space="preserve"> voitaisiin antaa tarkempia säännöksiä valtioneuvoston asetuksella</w:t>
          </w:r>
          <w:r w:rsidR="00A35615" w:rsidRPr="008F3560">
            <w:t xml:space="preserve">. </w:t>
          </w:r>
          <w:r w:rsidR="00F9501C">
            <w:t>T</w:t>
          </w:r>
          <w:r w:rsidRPr="008F3560">
            <w:t>urvallisuusselvityksessä käydään järjestelmällisesti läpi vaarallisten aineiden kuljetukseen ja tilapäiseen säilytykseen liittyvät tekijät, tunnistetaan vaarat, varaudutaan mahdollisten onnettomuuksien estämiseen ja ennakoidaan mahdollisten onnettomuuksien seurausten</w:t>
          </w:r>
          <w:r w:rsidRPr="008F3560">
            <w:rPr>
              <w:spacing w:val="-1"/>
            </w:rPr>
            <w:t xml:space="preserve"> </w:t>
          </w:r>
          <w:r w:rsidRPr="008F3560">
            <w:t>rajoittaminen. Siinä huomioidaan</w:t>
          </w:r>
          <w:r w:rsidRPr="008F3560">
            <w:rPr>
              <w:spacing w:val="-1"/>
            </w:rPr>
            <w:t xml:space="preserve"> </w:t>
          </w:r>
          <w:r w:rsidRPr="008F3560">
            <w:t>myös sotilaslentopaikalla</w:t>
          </w:r>
          <w:r w:rsidRPr="008F3560">
            <w:rPr>
              <w:spacing w:val="-1"/>
            </w:rPr>
            <w:t xml:space="preserve"> </w:t>
          </w:r>
          <w:r w:rsidRPr="008F3560">
            <w:t>ja</w:t>
          </w:r>
          <w:r w:rsidRPr="008F3560">
            <w:rPr>
              <w:spacing w:val="-1"/>
            </w:rPr>
            <w:t xml:space="preserve"> </w:t>
          </w:r>
          <w:r w:rsidRPr="008F3560">
            <w:t>sen</w:t>
          </w:r>
          <w:r w:rsidRPr="008F3560">
            <w:rPr>
              <w:spacing w:val="-1"/>
            </w:rPr>
            <w:t xml:space="preserve"> </w:t>
          </w:r>
          <w:r w:rsidRPr="008F3560">
            <w:t>ulkopuolella</w:t>
          </w:r>
          <w:r w:rsidRPr="008F3560">
            <w:rPr>
              <w:spacing w:val="-1"/>
            </w:rPr>
            <w:t xml:space="preserve"> </w:t>
          </w:r>
          <w:r w:rsidRPr="008F3560">
            <w:t>esiintyvät vaarat sekä helposti haavoittuvat kohteet. Turvallisuusselvitys sisältäisi myös kuvauksen turvallisuusjohtamisjärjestelmästä. Sotilaslentopaikalla voi olla vaarallisten aineiden kiinteitä varastosäiliöitä</w:t>
          </w:r>
          <w:r w:rsidRPr="008F3560">
            <w:rPr>
              <w:spacing w:val="-14"/>
            </w:rPr>
            <w:t xml:space="preserve"> </w:t>
          </w:r>
          <w:r w:rsidRPr="008F3560">
            <w:t>ja</w:t>
          </w:r>
          <w:r w:rsidRPr="008F3560">
            <w:rPr>
              <w:spacing w:val="-12"/>
            </w:rPr>
            <w:t xml:space="preserve"> </w:t>
          </w:r>
          <w:r w:rsidRPr="008F3560">
            <w:t>jakeluvarastoja,</w:t>
          </w:r>
          <w:r w:rsidRPr="008F3560">
            <w:rPr>
              <w:spacing w:val="-14"/>
            </w:rPr>
            <w:t xml:space="preserve"> </w:t>
          </w:r>
          <w:r w:rsidRPr="008F3560">
            <w:t>jolloin</w:t>
          </w:r>
          <w:r w:rsidRPr="008F3560">
            <w:rPr>
              <w:spacing w:val="-13"/>
            </w:rPr>
            <w:t xml:space="preserve"> </w:t>
          </w:r>
          <w:r w:rsidRPr="008F3560">
            <w:t>nämäkin</w:t>
          </w:r>
          <w:r w:rsidRPr="008F3560">
            <w:rPr>
              <w:spacing w:val="-12"/>
            </w:rPr>
            <w:t xml:space="preserve"> </w:t>
          </w:r>
          <w:r w:rsidRPr="008F3560">
            <w:t>olisi</w:t>
          </w:r>
          <w:r w:rsidRPr="008F3560">
            <w:rPr>
              <w:spacing w:val="-12"/>
            </w:rPr>
            <w:t xml:space="preserve"> </w:t>
          </w:r>
          <w:r w:rsidRPr="008F3560">
            <w:t>huomioitava</w:t>
          </w:r>
          <w:r w:rsidRPr="008F3560">
            <w:rPr>
              <w:spacing w:val="-11"/>
            </w:rPr>
            <w:t xml:space="preserve"> </w:t>
          </w:r>
          <w:r w:rsidRPr="008F3560">
            <w:t>alueen</w:t>
          </w:r>
          <w:r w:rsidRPr="008F3560">
            <w:rPr>
              <w:spacing w:val="-12"/>
            </w:rPr>
            <w:t xml:space="preserve"> </w:t>
          </w:r>
          <w:r w:rsidRPr="008F3560">
            <w:t>kokonaisriskiä</w:t>
          </w:r>
          <w:r w:rsidRPr="008F3560">
            <w:rPr>
              <w:spacing w:val="-11"/>
            </w:rPr>
            <w:t xml:space="preserve"> </w:t>
          </w:r>
          <w:r w:rsidRPr="008F3560">
            <w:t>kartoi</w:t>
          </w:r>
          <w:r w:rsidRPr="008F3560">
            <w:rPr>
              <w:spacing w:val="-2"/>
            </w:rPr>
            <w:t>tettaessa.</w:t>
          </w:r>
        </w:p>
        <w:p w14:paraId="5CB9AE55" w14:textId="1492CB0E" w:rsidR="000D737B" w:rsidRPr="008F3560" w:rsidRDefault="000D737B" w:rsidP="002E6FFA">
          <w:pPr>
            <w:shd w:val="clear" w:color="auto" w:fill="FFFFFF" w:themeFill="background1"/>
            <w:spacing w:line="240" w:lineRule="auto"/>
            <w:outlineLvl w:val="4"/>
            <w:rPr>
              <w:rFonts w:eastAsia="Times New Roman"/>
              <w:i/>
              <w:lang w:eastAsia="fi-FI"/>
            </w:rPr>
          </w:pPr>
        </w:p>
        <w:p w14:paraId="26E3509F" w14:textId="4F738BF5" w:rsidR="000D737B" w:rsidRPr="008F3560" w:rsidRDefault="007A0F74" w:rsidP="002E6FFA">
          <w:pPr>
            <w:pStyle w:val="LLNormaali"/>
            <w:spacing w:line="240" w:lineRule="auto"/>
            <w:rPr>
              <w:strike/>
              <w:lang w:eastAsia="fi-FI"/>
            </w:rPr>
          </w:pPr>
          <w:r w:rsidRPr="008F3560">
            <w:rPr>
              <w:b/>
              <w:i/>
              <w:lang w:eastAsia="fi-FI"/>
            </w:rPr>
            <w:t>40</w:t>
          </w:r>
          <w:r w:rsidR="00CD6E0C" w:rsidRPr="008F3560">
            <w:rPr>
              <w:b/>
              <w:i/>
              <w:lang w:eastAsia="fi-FI"/>
            </w:rPr>
            <w:t xml:space="preserve"> §.</w:t>
          </w:r>
          <w:r w:rsidR="000D737B" w:rsidRPr="008F3560">
            <w:rPr>
              <w:b/>
              <w:i/>
              <w:lang w:eastAsia="fi-FI"/>
            </w:rPr>
            <w:t xml:space="preserve"> </w:t>
          </w:r>
          <w:r w:rsidR="00200F09" w:rsidRPr="008F3560">
            <w:rPr>
              <w:i/>
              <w:lang w:eastAsia="fi-FI"/>
            </w:rPr>
            <w:t>Merivoimien sotasataman sekä Puolustusvoimien käyttöön osittain tai kokonaan ottaman satama</w:t>
          </w:r>
          <w:r w:rsidR="00DB2379" w:rsidRPr="008F3560">
            <w:rPr>
              <w:i/>
              <w:lang w:eastAsia="fi-FI"/>
            </w:rPr>
            <w:t>-alueen</w:t>
          </w:r>
          <w:r w:rsidR="00200F09" w:rsidRPr="008F3560">
            <w:rPr>
              <w:i/>
              <w:lang w:eastAsia="fi-FI"/>
            </w:rPr>
            <w:t xml:space="preserve"> </w:t>
          </w:r>
          <w:r w:rsidR="000D737B" w:rsidRPr="008F3560">
            <w:rPr>
              <w:i/>
              <w:lang w:eastAsia="fi-FI"/>
            </w:rPr>
            <w:t>turvallisuusselvityksen hyväksyminen.</w:t>
          </w:r>
          <w:r w:rsidR="00C2766B" w:rsidRPr="008F3560">
            <w:rPr>
              <w:lang w:eastAsia="fi-FI"/>
            </w:rPr>
            <w:t xml:space="preserve"> P</w:t>
          </w:r>
          <w:r w:rsidR="000D737B" w:rsidRPr="008F3560">
            <w:rPr>
              <w:lang w:eastAsia="fi-FI"/>
            </w:rPr>
            <w:t>ykälässä säädettäisiin</w:t>
          </w:r>
          <w:r w:rsidR="00200F09" w:rsidRPr="008F3560">
            <w:rPr>
              <w:lang w:eastAsia="fi-FI"/>
            </w:rPr>
            <w:t xml:space="preserve"> merivoimien sotasataman sekä Puolustusvoimien käyttöön osittain tai kokonaan ottaman</w:t>
          </w:r>
          <w:r w:rsidR="000D737B" w:rsidRPr="008F3560">
            <w:rPr>
              <w:lang w:eastAsia="fi-FI"/>
            </w:rPr>
            <w:t xml:space="preserve"> satama-alueen turvallisuusselvityksen hyväksymisestä. </w:t>
          </w:r>
          <w:r w:rsidR="000D737B" w:rsidRPr="001022C7">
            <w:rPr>
              <w:lang w:eastAsia="fi-FI"/>
            </w:rPr>
            <w:t>Pääesikunnan teknillinen</w:t>
          </w:r>
          <w:r w:rsidR="000D737B" w:rsidRPr="008F3560">
            <w:rPr>
              <w:lang w:eastAsia="fi-FI"/>
            </w:rPr>
            <w:t xml:space="preserve"> tarkastusosasto toimisi hyväksy</w:t>
          </w:r>
          <w:r w:rsidR="00C752BA" w:rsidRPr="008F3560">
            <w:rPr>
              <w:lang w:eastAsia="fi-FI"/>
            </w:rPr>
            <w:t>vänä viranomaisena.</w:t>
          </w:r>
        </w:p>
        <w:p w14:paraId="033F56A4" w14:textId="4889CD9C" w:rsidR="007F3C13" w:rsidRPr="008F3560" w:rsidRDefault="007F3C13" w:rsidP="002E6FFA">
          <w:pPr>
            <w:widowControl w:val="0"/>
            <w:tabs>
              <w:tab w:val="left" w:pos="393"/>
            </w:tabs>
            <w:autoSpaceDE w:val="0"/>
            <w:autoSpaceDN w:val="0"/>
            <w:spacing w:line="240" w:lineRule="auto"/>
            <w:ind w:right="194"/>
            <w:jc w:val="both"/>
          </w:pPr>
        </w:p>
        <w:p w14:paraId="4082D392" w14:textId="079AE7A7" w:rsidR="005B352C" w:rsidRPr="008F3560" w:rsidRDefault="00132BFA" w:rsidP="002E6FFA">
          <w:pPr>
            <w:widowControl w:val="0"/>
            <w:tabs>
              <w:tab w:val="left" w:pos="393"/>
            </w:tabs>
            <w:autoSpaceDE w:val="0"/>
            <w:autoSpaceDN w:val="0"/>
            <w:spacing w:line="240" w:lineRule="auto"/>
            <w:ind w:right="194"/>
            <w:jc w:val="both"/>
          </w:pPr>
          <w:r w:rsidRPr="008F3560">
            <w:t xml:space="preserve">Säännökset olisivat saman sisältöiset </w:t>
          </w:r>
          <w:r w:rsidR="008B7533">
            <w:t xml:space="preserve">vaarallisten aineiden kuljetuksesta annetun </w:t>
          </w:r>
          <w:r w:rsidRPr="008F3560">
            <w:t>lain 3</w:t>
          </w:r>
          <w:r w:rsidR="00636B53" w:rsidRPr="008F3560">
            <w:t>5</w:t>
          </w:r>
          <w:r w:rsidRPr="008F3560">
            <w:t xml:space="preserve"> §:n kanssa</w:t>
          </w:r>
          <w:r w:rsidR="005B352C" w:rsidRPr="008F3560">
            <w:t>.</w:t>
          </w:r>
        </w:p>
        <w:p w14:paraId="3D40B460" w14:textId="77777777" w:rsidR="00484810" w:rsidRPr="008F3560" w:rsidRDefault="00484810" w:rsidP="002E6FFA">
          <w:pPr>
            <w:widowControl w:val="0"/>
            <w:tabs>
              <w:tab w:val="left" w:pos="393"/>
            </w:tabs>
            <w:autoSpaceDE w:val="0"/>
            <w:autoSpaceDN w:val="0"/>
            <w:spacing w:line="240" w:lineRule="auto"/>
            <w:ind w:right="194"/>
            <w:jc w:val="both"/>
          </w:pPr>
        </w:p>
        <w:p w14:paraId="1AAB9B27" w14:textId="3F1D3328" w:rsidR="005B352C" w:rsidRPr="008F3560" w:rsidRDefault="00BC2DEB" w:rsidP="002E6FFA">
          <w:pPr>
            <w:widowControl w:val="0"/>
            <w:tabs>
              <w:tab w:val="left" w:pos="393"/>
            </w:tabs>
            <w:autoSpaceDE w:val="0"/>
            <w:autoSpaceDN w:val="0"/>
            <w:spacing w:line="240" w:lineRule="auto"/>
            <w:ind w:right="194"/>
            <w:jc w:val="both"/>
          </w:pPr>
          <w:r w:rsidRPr="008F3560">
            <w:t>P</w:t>
          </w:r>
          <w:r w:rsidR="007F3C13" w:rsidRPr="008F3560">
            <w:t>ykälän</w:t>
          </w:r>
          <w:r w:rsidR="007F3C13" w:rsidRPr="008F3560">
            <w:rPr>
              <w:spacing w:val="-9"/>
            </w:rPr>
            <w:t xml:space="preserve"> </w:t>
          </w:r>
          <w:r w:rsidR="007F3C13" w:rsidRPr="008F3560">
            <w:t>säännökset</w:t>
          </w:r>
          <w:r w:rsidR="007F3C13" w:rsidRPr="008F3560">
            <w:rPr>
              <w:spacing w:val="-9"/>
            </w:rPr>
            <w:t xml:space="preserve"> </w:t>
          </w:r>
          <w:r w:rsidR="007F3C13" w:rsidRPr="008F3560">
            <w:t>vastaisivat</w:t>
          </w:r>
          <w:r w:rsidR="007F3C13" w:rsidRPr="008F3560">
            <w:rPr>
              <w:spacing w:val="-9"/>
            </w:rPr>
            <w:t xml:space="preserve"> </w:t>
          </w:r>
          <w:r w:rsidR="00877C51">
            <w:t xml:space="preserve">vaarallisten aineiden kuljetuksesta annetun </w:t>
          </w:r>
          <w:r w:rsidR="007F3C13" w:rsidRPr="008F3560">
            <w:t>lain</w:t>
          </w:r>
          <w:r w:rsidR="00274002" w:rsidRPr="008F3560">
            <w:t xml:space="preserve"> (719/1994)</w:t>
          </w:r>
          <w:r w:rsidR="007F3C13" w:rsidRPr="008F3560">
            <w:t xml:space="preserve"> nojalla säädettyjä satama-alueen turvallisuusselvityksen hyväksymistä koskevia säännöksiä. Nykykäytäntö ei </w:t>
          </w:r>
          <w:r w:rsidR="005B352C" w:rsidRPr="008F3560">
            <w:t xml:space="preserve">siviilipuolella </w:t>
          </w:r>
          <w:r w:rsidR="00422032">
            <w:t>ole muuttunut</w:t>
          </w:r>
          <w:r w:rsidR="005B352C" w:rsidRPr="008F3560">
            <w:t>, mutta säännökset olisivat uusia sotilaspuolella</w:t>
          </w:r>
          <w:r w:rsidR="007F3C13" w:rsidRPr="008F3560">
            <w:t xml:space="preserve">. </w:t>
          </w:r>
          <w:r w:rsidR="005B352C" w:rsidRPr="008F3560">
            <w:t>Näissä s</w:t>
          </w:r>
          <w:r w:rsidR="007F3C13" w:rsidRPr="008F3560">
            <w:t>äännöksissä turvallisuusselvity</w:t>
          </w:r>
          <w:r w:rsidR="005B352C" w:rsidRPr="008F3560">
            <w:t>s</w:t>
          </w:r>
          <w:r w:rsidR="00C42DDB" w:rsidRPr="008F3560">
            <w:t xml:space="preserve"> </w:t>
          </w:r>
          <w:r w:rsidR="00C42DDB" w:rsidRPr="001022C7">
            <w:t>toimitett</w:t>
          </w:r>
          <w:r w:rsidR="007F3C13" w:rsidRPr="001022C7">
            <w:t>a</w:t>
          </w:r>
          <w:r w:rsidR="005B352C" w:rsidRPr="001022C7">
            <w:t>isiin Pääesikunnan teknilliselle</w:t>
          </w:r>
          <w:r w:rsidR="005B352C" w:rsidRPr="008F3560">
            <w:t xml:space="preserve"> tarkastusosastolle L</w:t>
          </w:r>
          <w:r w:rsidR="007F3C13" w:rsidRPr="008F3560">
            <w:t>iikenne- ja viestintävirasto</w:t>
          </w:r>
          <w:r w:rsidR="005B352C" w:rsidRPr="008F3560">
            <w:t xml:space="preserve">n sijaan </w:t>
          </w:r>
          <w:r w:rsidR="007F3C13" w:rsidRPr="008F3560">
            <w:t>hyväksyttäväksi</w:t>
          </w:r>
          <w:r w:rsidR="005B352C" w:rsidRPr="008F3560">
            <w:t xml:space="preserve"> pykälän 1 mukaisesti</w:t>
          </w:r>
          <w:r w:rsidR="007F3C13" w:rsidRPr="008F3560">
            <w:t xml:space="preserve">. </w:t>
          </w:r>
        </w:p>
        <w:p w14:paraId="72BB2F5A" w14:textId="4F8D0B65" w:rsidR="007F3C13" w:rsidRPr="008F3560" w:rsidRDefault="007F3C13" w:rsidP="002E6FFA">
          <w:pPr>
            <w:pStyle w:val="Leipteksti"/>
            <w:spacing w:before="194"/>
            <w:rPr>
              <w:spacing w:val="-2"/>
            </w:rPr>
          </w:pPr>
          <w:r w:rsidRPr="008F3560">
            <w:t>Nykyisin</w:t>
          </w:r>
          <w:r w:rsidRPr="008F3560">
            <w:rPr>
              <w:spacing w:val="-11"/>
            </w:rPr>
            <w:t xml:space="preserve"> </w:t>
          </w:r>
          <w:r w:rsidR="00132BFA" w:rsidRPr="008F3560">
            <w:rPr>
              <w:spacing w:val="-11"/>
            </w:rPr>
            <w:t xml:space="preserve">siviilisatamien </w:t>
          </w:r>
          <w:r w:rsidRPr="008F3560">
            <w:t>hyväksyttyjä</w:t>
          </w:r>
          <w:r w:rsidRPr="008F3560">
            <w:rPr>
              <w:spacing w:val="-10"/>
            </w:rPr>
            <w:t xml:space="preserve"> </w:t>
          </w:r>
          <w:r w:rsidRPr="008F3560">
            <w:t>turvallisuusselvityksiä</w:t>
          </w:r>
          <w:r w:rsidRPr="008F3560">
            <w:rPr>
              <w:spacing w:val="-9"/>
            </w:rPr>
            <w:t xml:space="preserve"> </w:t>
          </w:r>
          <w:r w:rsidRPr="008F3560">
            <w:t>on</w:t>
          </w:r>
          <w:r w:rsidRPr="008F3560">
            <w:rPr>
              <w:spacing w:val="-8"/>
            </w:rPr>
            <w:t xml:space="preserve"> </w:t>
          </w:r>
          <w:r w:rsidRPr="008F3560">
            <w:t>14</w:t>
          </w:r>
          <w:r w:rsidRPr="008F3560">
            <w:rPr>
              <w:spacing w:val="-8"/>
            </w:rPr>
            <w:t xml:space="preserve"> </w:t>
          </w:r>
          <w:r w:rsidRPr="008F3560">
            <w:t>satama-</w:t>
          </w:r>
          <w:r w:rsidRPr="008F3560">
            <w:rPr>
              <w:spacing w:val="-2"/>
            </w:rPr>
            <w:t>alueella.</w:t>
          </w:r>
        </w:p>
        <w:p w14:paraId="5279A8D4" w14:textId="12B13584" w:rsidR="00484810" w:rsidRPr="008F3560" w:rsidRDefault="00484810" w:rsidP="002E6FFA">
          <w:pPr>
            <w:pStyle w:val="Leipteksti"/>
            <w:spacing w:before="194"/>
          </w:pPr>
          <w:r w:rsidRPr="008F3560">
            <w:t>Pykälän 2 momentin mukaan sot</w:t>
          </w:r>
          <w:r w:rsidR="00636B53" w:rsidRPr="008F3560">
            <w:t>a</w:t>
          </w:r>
          <w:r w:rsidRPr="008F3560">
            <w:t xml:space="preserve">sataman pitäjän olisi toimitettava turvallisuusselvitys riittävän hyvissä </w:t>
          </w:r>
          <w:r w:rsidRPr="001022C7">
            <w:t>ajoin Pääesikunnan teknilliselle</w:t>
          </w:r>
          <w:r w:rsidRPr="008F3560">
            <w:t xml:space="preserve"> tarkastusosastolle ennen toiminnan aloittamista tai kohtuullisessa ajassa vaarallisten aineiden kuljetusmuutosten tai muiden muutosten yhteydessä, joiden johdosta sotasataman toiminta muuttuu siten, että turvallisuusselvitys päivit</w:t>
          </w:r>
          <w:r w:rsidR="00E65E1E">
            <w:t>etään</w:t>
          </w:r>
          <w:r w:rsidRPr="008F3560">
            <w:t xml:space="preserve"> ajan tasalle. Tällä otetaan huomioon se, että jos uuden tai olemassa olevan sataman kautta aloitetaan vaarallisten aineiden kuljetus turvallisuusselvitystä edellyttävissä määrin, on selvitys lähetettävä riittävän ajoissa ennen toiminnan aloittamista. </w:t>
          </w:r>
        </w:p>
        <w:p w14:paraId="4557F63B" w14:textId="2DF79260" w:rsidR="000D737B" w:rsidRPr="008F3560" w:rsidRDefault="000D737B" w:rsidP="002E6FFA">
          <w:pPr>
            <w:pStyle w:val="LLNormaali"/>
            <w:spacing w:line="240" w:lineRule="auto"/>
            <w:rPr>
              <w:lang w:eastAsia="fi-FI"/>
            </w:rPr>
          </w:pPr>
        </w:p>
        <w:p w14:paraId="2AD77500" w14:textId="335ED2E9" w:rsidR="000D737B" w:rsidRPr="00FD2199" w:rsidRDefault="000D737B" w:rsidP="002E6FFA">
          <w:pPr>
            <w:pStyle w:val="LLNormaali"/>
            <w:spacing w:line="240" w:lineRule="auto"/>
          </w:pPr>
          <w:r w:rsidRPr="008F3560">
            <w:rPr>
              <w:lang w:eastAsia="fi-FI"/>
            </w:rPr>
            <w:t>Pykälän 3 mom</w:t>
          </w:r>
          <w:r w:rsidR="007759C7" w:rsidRPr="008F3560">
            <w:rPr>
              <w:lang w:eastAsia="fi-FI"/>
            </w:rPr>
            <w:t>enti</w:t>
          </w:r>
          <w:r w:rsidRPr="008F3560">
            <w:rPr>
              <w:lang w:eastAsia="fi-FI"/>
            </w:rPr>
            <w:t xml:space="preserve">ssa </w:t>
          </w:r>
          <w:r w:rsidR="007759C7" w:rsidRPr="008F3560">
            <w:rPr>
              <w:lang w:eastAsia="fi-FI"/>
            </w:rPr>
            <w:t xml:space="preserve">säädettäisiin </w:t>
          </w:r>
          <w:r w:rsidRPr="001022C7">
            <w:t>Pääesikunnan teknilliselle tarkastusosastolle</w:t>
          </w:r>
          <w:r w:rsidR="00D3400A">
            <w:t>harkittavaksi</w:t>
          </w:r>
          <w:r w:rsidRPr="001022C7">
            <w:t>, o</w:t>
          </w:r>
          <w:r w:rsidR="007759C7" w:rsidRPr="001022C7">
            <w:t>lisiko</w:t>
          </w:r>
          <w:r w:rsidRPr="001022C7">
            <w:t xml:space="preserve"> turvallisuusselvityksestä pyydettävä mielipidettä </w:t>
          </w:r>
          <w:r w:rsidR="002E2BAE" w:rsidRPr="001022C7">
            <w:t xml:space="preserve">siviili- ja </w:t>
          </w:r>
          <w:r w:rsidRPr="001022C7">
            <w:t>sotilaspelastusvira</w:t>
          </w:r>
          <w:r w:rsidRPr="00FD2199">
            <w:t>nomaiselta, alueelliselta elinkeino-, liikenne- ja ympäristökeskukselta, aluehallintovirastolta, kunnalta ja muilta viranomaisilta. Harkinta perustuisi turvallisuusselvityksen sisältämien tietojen salassa pitoon. Jos erityisiä salassa pidon vaatimuksia ei turvallisuusselvityksen sisältämissä tiedoissa ole, pyytäisi Pääesikunnan teknillinen tarkastusosasto edellä mainittua mielipidettä viranomaisilta, sekä myös pitäisi hyväksytyn turvallisuusselvityksen näiden viranomaisten saatavilla.</w:t>
          </w:r>
          <w:r w:rsidR="00ED4161" w:rsidRPr="00FD2199">
            <w:t xml:space="preserve"> </w:t>
          </w:r>
        </w:p>
        <w:p w14:paraId="6A9D4A06" w14:textId="77777777" w:rsidR="00484810" w:rsidRPr="008C7316" w:rsidRDefault="00484810" w:rsidP="002E6FFA">
          <w:pPr>
            <w:pStyle w:val="LLNormaali"/>
            <w:spacing w:line="240" w:lineRule="auto"/>
          </w:pPr>
        </w:p>
        <w:p w14:paraId="34EEA65B" w14:textId="1F3EBA33" w:rsidR="00555FB5" w:rsidRPr="008F3560" w:rsidRDefault="007F3C13" w:rsidP="002E6FFA">
          <w:pPr>
            <w:pStyle w:val="LLNormaali"/>
            <w:spacing w:line="240" w:lineRule="auto"/>
          </w:pPr>
          <w:r w:rsidRPr="00117B20">
            <w:t>Pykälän 4 momentissa</w:t>
          </w:r>
          <w:r w:rsidRPr="004609F1">
            <w:t xml:space="preserve"> säädettäisiin</w:t>
          </w:r>
          <w:r w:rsidR="00636B53" w:rsidRPr="004A7086">
            <w:t xml:space="preserve"> Pääesikunnan teknilliselle tarkastusosastolle</w:t>
          </w:r>
          <w:r w:rsidRPr="001022C7">
            <w:t xml:space="preserve"> velvollisuus ilmoittaa sotasatamanpitäjälle turvallisuusselvitystä koskevat johtopäätöksensä kohtuullisessa määräajassa. Satamanpitäjän on ilmoitettava lastinpalveluja suorittavalle</w:t>
          </w:r>
          <w:r w:rsidRPr="008F3560">
            <w:t xml:space="preserve"> hyväksytystä turvallisuusselvityksestä.</w:t>
          </w:r>
        </w:p>
        <w:p w14:paraId="145F76D9" w14:textId="77777777" w:rsidR="005B352C" w:rsidRPr="008F3560" w:rsidRDefault="005B352C" w:rsidP="002E6FFA">
          <w:pPr>
            <w:pStyle w:val="LLNormaali"/>
            <w:spacing w:line="240" w:lineRule="auto"/>
          </w:pPr>
        </w:p>
        <w:p w14:paraId="1527DC97" w14:textId="44E9FD70" w:rsidR="00ED4161" w:rsidRPr="008F3560" w:rsidRDefault="00BC2DEB" w:rsidP="002E6FFA">
          <w:pPr>
            <w:pStyle w:val="LLNormaali"/>
            <w:spacing w:line="240" w:lineRule="auto"/>
          </w:pPr>
          <w:r w:rsidRPr="008F3560">
            <w:t xml:space="preserve">Pykälän 5 momentissa säädettäisiin </w:t>
          </w:r>
          <w:r w:rsidR="00F724AC" w:rsidRPr="008F3560">
            <w:t>satamassa toimivien tahojen yhteistyöstä ja harjoittelusta.</w:t>
          </w:r>
        </w:p>
        <w:p w14:paraId="5FAC9D35" w14:textId="77777777" w:rsidR="00081DFC" w:rsidRPr="008F3560" w:rsidRDefault="00081DFC" w:rsidP="002E6FFA">
          <w:pPr>
            <w:pStyle w:val="LLNormaali"/>
            <w:spacing w:line="240" w:lineRule="auto"/>
          </w:pPr>
        </w:p>
        <w:p w14:paraId="16661404" w14:textId="720F4502" w:rsidR="005B352C" w:rsidRPr="008F3560" w:rsidRDefault="00791A93" w:rsidP="002E6FFA">
          <w:pPr>
            <w:pStyle w:val="Leipteksti"/>
            <w:ind w:right="195"/>
            <w:jc w:val="both"/>
          </w:pPr>
          <w:r w:rsidRPr="008F3560">
            <w:t xml:space="preserve">Pykälän </w:t>
          </w:r>
          <w:r w:rsidR="00F724AC" w:rsidRPr="008F3560">
            <w:t>6</w:t>
          </w:r>
          <w:r w:rsidRPr="008F3560">
            <w:t xml:space="preserve"> momenti</w:t>
          </w:r>
          <w:r w:rsidR="00512F01">
            <w:t>n</w:t>
          </w:r>
          <w:r w:rsidRPr="008F3560">
            <w:rPr>
              <w:i/>
            </w:rPr>
            <w:t xml:space="preserve"> </w:t>
          </w:r>
          <w:r w:rsidR="00512F01" w:rsidRPr="00694C0B">
            <w:t>mukaan</w:t>
          </w:r>
          <w:r w:rsidR="00512F01">
            <w:t xml:space="preserve"> </w:t>
          </w:r>
          <w:r w:rsidRPr="008F3560">
            <w:t xml:space="preserve">turvallisuusselvityksen </w:t>
          </w:r>
          <w:r w:rsidR="00441CF9" w:rsidRPr="008F3560">
            <w:t>käytännön toteuttamisesta ja sen hyväksymisestä</w:t>
          </w:r>
          <w:r w:rsidR="00512F01">
            <w:t xml:space="preserve"> voitaisiin antaa tarkempia säännöksiä valtioneuvoston asetuksella</w:t>
          </w:r>
          <w:r w:rsidRPr="008F3560">
            <w:t xml:space="preserve">. </w:t>
          </w:r>
        </w:p>
        <w:p w14:paraId="6FCE377B" w14:textId="439811E8" w:rsidR="00B96D9E" w:rsidRPr="008F3560" w:rsidRDefault="00B96D9E" w:rsidP="002E6FFA">
          <w:pPr>
            <w:pStyle w:val="LLNormaali"/>
            <w:spacing w:line="240" w:lineRule="auto"/>
            <w:rPr>
              <w:lang w:eastAsia="fi-FI"/>
            </w:rPr>
          </w:pPr>
        </w:p>
        <w:p w14:paraId="213A0543" w14:textId="0E14C695" w:rsidR="00B96D9E" w:rsidRPr="008F3560" w:rsidRDefault="00A503FF" w:rsidP="002E6FFA">
          <w:pPr>
            <w:pStyle w:val="LLNormaali"/>
            <w:spacing w:line="240" w:lineRule="auto"/>
            <w:rPr>
              <w:lang w:eastAsia="fi-FI"/>
            </w:rPr>
          </w:pPr>
          <w:r w:rsidRPr="008F3560">
            <w:rPr>
              <w:b/>
              <w:lang w:eastAsia="fi-FI"/>
            </w:rPr>
            <w:t>41</w:t>
          </w:r>
          <w:r w:rsidR="00B96D9E" w:rsidRPr="008F3560">
            <w:rPr>
              <w:b/>
              <w:lang w:eastAsia="fi-FI"/>
            </w:rPr>
            <w:t xml:space="preserve"> §</w:t>
          </w:r>
          <w:r w:rsidR="00EE0C0A" w:rsidRPr="008F3560">
            <w:rPr>
              <w:b/>
              <w:lang w:eastAsia="fi-FI"/>
            </w:rPr>
            <w:t>.</w:t>
          </w:r>
          <w:r w:rsidR="00B96D9E" w:rsidRPr="008F3560">
            <w:rPr>
              <w:i/>
              <w:lang w:eastAsia="fi-FI"/>
            </w:rPr>
            <w:t> </w:t>
          </w:r>
          <w:r w:rsidR="004A0711" w:rsidRPr="008F3560" w:rsidDel="004A0711">
            <w:rPr>
              <w:i/>
              <w:lang w:eastAsia="fi-FI"/>
            </w:rPr>
            <w:t xml:space="preserve"> </w:t>
          </w:r>
          <w:r w:rsidR="00B6582B" w:rsidRPr="008F3560">
            <w:rPr>
              <w:i/>
              <w:lang w:eastAsia="fi-FI"/>
            </w:rPr>
            <w:t>S</w:t>
          </w:r>
          <w:r w:rsidR="00B96D9E" w:rsidRPr="008F3560">
            <w:rPr>
              <w:i/>
              <w:lang w:eastAsia="fi-FI"/>
            </w:rPr>
            <w:t>otilaslentopaikan</w:t>
          </w:r>
          <w:r w:rsidR="00441CF9" w:rsidRPr="008F3560">
            <w:rPr>
              <w:i/>
              <w:lang w:eastAsia="fi-FI"/>
            </w:rPr>
            <w:t xml:space="preserve"> </w:t>
          </w:r>
          <w:r w:rsidR="00B96D9E" w:rsidRPr="008F3560">
            <w:rPr>
              <w:i/>
              <w:lang w:eastAsia="fi-FI"/>
            </w:rPr>
            <w:t xml:space="preserve">turvallisuusselvityksen hyväksyminen. </w:t>
          </w:r>
          <w:r w:rsidR="00555FB5" w:rsidRPr="008F3560">
            <w:rPr>
              <w:lang w:eastAsia="fi-FI"/>
            </w:rPr>
            <w:t>Pykälässä säädettäisiin sotilaslentopaik</w:t>
          </w:r>
          <w:r w:rsidR="002E2BAE" w:rsidRPr="008F3560">
            <w:rPr>
              <w:lang w:eastAsia="fi-FI"/>
            </w:rPr>
            <w:t>a</w:t>
          </w:r>
          <w:r w:rsidR="00555FB5" w:rsidRPr="008F3560">
            <w:rPr>
              <w:lang w:eastAsia="fi-FI"/>
            </w:rPr>
            <w:t>n</w:t>
          </w:r>
          <w:r w:rsidR="002E2BAE" w:rsidRPr="008F3560">
            <w:rPr>
              <w:lang w:eastAsia="fi-FI"/>
            </w:rPr>
            <w:t xml:space="preserve"> sekä </w:t>
          </w:r>
          <w:r w:rsidR="00555FB5" w:rsidRPr="008F3560">
            <w:rPr>
              <w:lang w:eastAsia="fi-FI"/>
            </w:rPr>
            <w:t>turvallisuusselvityksen hyväksymisestä. Hyväksymismenettely o</w:t>
          </w:r>
          <w:r w:rsidR="00EF468B" w:rsidRPr="008F3560">
            <w:rPr>
              <w:lang w:eastAsia="fi-FI"/>
            </w:rPr>
            <w:t>lisi</w:t>
          </w:r>
          <w:r w:rsidRPr="008F3560">
            <w:rPr>
              <w:lang w:eastAsia="fi-FI"/>
            </w:rPr>
            <w:t xml:space="preserve"> samanlainen kuin edellä 40</w:t>
          </w:r>
          <w:r w:rsidR="00555FB5" w:rsidRPr="008F3560">
            <w:rPr>
              <w:lang w:eastAsia="fi-FI"/>
            </w:rPr>
            <w:t xml:space="preserve"> §</w:t>
          </w:r>
          <w:r w:rsidR="00EF468B" w:rsidRPr="008F3560">
            <w:rPr>
              <w:lang w:eastAsia="fi-FI"/>
            </w:rPr>
            <w:t>:ssä säädet</w:t>
          </w:r>
          <w:r w:rsidR="00F724AC" w:rsidRPr="008F3560">
            <w:rPr>
              <w:lang w:eastAsia="fi-FI"/>
            </w:rPr>
            <w:t>ään sotasataman tai sotasatama-alueen turvallisuusselvityksen hyväksymisestä</w:t>
          </w:r>
          <w:r w:rsidR="00555FB5" w:rsidRPr="008F3560">
            <w:rPr>
              <w:lang w:eastAsia="fi-FI"/>
            </w:rPr>
            <w:t>.</w:t>
          </w:r>
        </w:p>
        <w:p w14:paraId="31873E55" w14:textId="79D12ACA" w:rsidR="00C42DDB" w:rsidRPr="008F3560" w:rsidRDefault="00C42DDB" w:rsidP="002E6FFA">
          <w:pPr>
            <w:pStyle w:val="LLNormaali"/>
            <w:spacing w:line="240" w:lineRule="auto"/>
            <w:rPr>
              <w:lang w:eastAsia="fi-FI"/>
            </w:rPr>
          </w:pPr>
        </w:p>
        <w:p w14:paraId="01EF1349" w14:textId="274DEB84" w:rsidR="00C42DDB" w:rsidRPr="008F3560" w:rsidRDefault="00B6582B" w:rsidP="002E6FFA">
          <w:pPr>
            <w:widowControl w:val="0"/>
            <w:tabs>
              <w:tab w:val="left" w:pos="393"/>
            </w:tabs>
            <w:autoSpaceDE w:val="0"/>
            <w:autoSpaceDN w:val="0"/>
            <w:spacing w:line="240" w:lineRule="auto"/>
            <w:ind w:right="194"/>
            <w:jc w:val="both"/>
          </w:pPr>
          <w:r w:rsidRPr="001022C7">
            <w:t>Pykälän 1 momentin mukaan turvallisuusselvitys toimitettaisiin hyväksyttäväksi Pääesikunnan teknilliselle tarkastusosastolle.</w:t>
          </w:r>
          <w:r w:rsidRPr="008F3560">
            <w:t xml:space="preserve"> </w:t>
          </w:r>
        </w:p>
        <w:p w14:paraId="43BEA727" w14:textId="77777777" w:rsidR="00C42DDB" w:rsidRPr="008F3560" w:rsidRDefault="00C42DDB" w:rsidP="002E6FFA">
          <w:pPr>
            <w:widowControl w:val="0"/>
            <w:tabs>
              <w:tab w:val="left" w:pos="393"/>
            </w:tabs>
            <w:autoSpaceDE w:val="0"/>
            <w:autoSpaceDN w:val="0"/>
            <w:spacing w:line="240" w:lineRule="auto"/>
            <w:ind w:right="194"/>
            <w:jc w:val="both"/>
          </w:pPr>
        </w:p>
        <w:p w14:paraId="17F85956" w14:textId="3483A481" w:rsidR="00C42DDB" w:rsidRPr="008C7316" w:rsidRDefault="00C42DDB" w:rsidP="002E6FFA">
          <w:pPr>
            <w:widowControl w:val="0"/>
            <w:tabs>
              <w:tab w:val="left" w:pos="393"/>
            </w:tabs>
            <w:autoSpaceDE w:val="0"/>
            <w:autoSpaceDN w:val="0"/>
            <w:spacing w:line="240" w:lineRule="auto"/>
            <w:ind w:right="194"/>
            <w:jc w:val="both"/>
          </w:pPr>
          <w:r w:rsidRPr="008F3560">
            <w:t>Pykälän 2 momentin mukaan sot</w:t>
          </w:r>
          <w:r w:rsidR="002E2BAE" w:rsidRPr="008F3560">
            <w:t>ilaslentopaikan</w:t>
          </w:r>
          <w:r w:rsidRPr="008F3560">
            <w:t xml:space="preserve">pitäjän olisi toimitettava turvallisuusselvitys riittävän hyvissä </w:t>
          </w:r>
          <w:r w:rsidRPr="001022C7">
            <w:t xml:space="preserve">ajoin Pääesikunnan teknilliselle tarkastusosastolle ennen toiminnan aloittamista tai kohtuullisessa ajassa vaarallisten aineiden kuljetusmuutosten tai muiden muutosten yhteydessä, joiden johdosta sotilaslentopaikan toiminta muuttuu siten, että turvallisuusselvitys </w:t>
          </w:r>
          <w:r w:rsidRPr="00FD2199">
            <w:t>päivit</w:t>
          </w:r>
          <w:r w:rsidR="008A5C0F" w:rsidRPr="00566A40">
            <w:t>etään</w:t>
          </w:r>
          <w:r w:rsidRPr="00566A40">
            <w:t xml:space="preserve"> ajan tasalle. T</w:t>
          </w:r>
          <w:r w:rsidRPr="008C7316">
            <w:t xml:space="preserve">ällä otetaan huomioon se, että jos uuden tai olemassa olevan sotilaslentopaikan kautta aloitetaan vaarallisten aineiden kuljetus turvallisuusselvitystä edellyttävissä määrin, on selvitys lähetettävä riittävän ajoissa ennen toiminnan aloittamista. </w:t>
          </w:r>
        </w:p>
        <w:p w14:paraId="54BDC8BF" w14:textId="55906D60" w:rsidR="00C42DDB" w:rsidRPr="008C7316" w:rsidRDefault="00C42DDB" w:rsidP="002E6FFA">
          <w:pPr>
            <w:pStyle w:val="LLNormaali"/>
            <w:spacing w:line="240" w:lineRule="auto"/>
            <w:rPr>
              <w:lang w:eastAsia="fi-FI"/>
            </w:rPr>
          </w:pPr>
        </w:p>
        <w:p w14:paraId="0FCB17B7" w14:textId="43924E5C" w:rsidR="00C42DDB" w:rsidRPr="001022C7" w:rsidRDefault="00C42DDB" w:rsidP="002E6FFA">
          <w:pPr>
            <w:pStyle w:val="LLNormaali"/>
            <w:spacing w:line="240" w:lineRule="auto"/>
          </w:pPr>
          <w:r w:rsidRPr="00117B20">
            <w:rPr>
              <w:lang w:eastAsia="fi-FI"/>
            </w:rPr>
            <w:t>Pykälän</w:t>
          </w:r>
          <w:r w:rsidRPr="004A7086">
            <w:rPr>
              <w:lang w:eastAsia="fi-FI"/>
            </w:rPr>
            <w:t xml:space="preserve"> 3 momentissa säädettäisiin </w:t>
          </w:r>
          <w:r w:rsidRPr="001022C7">
            <w:t>Pääesikunnan teknilliselle tarkastusosastolle harkinnan mahdollisuus siitä, olisiko turvallisuusselvityksestä pyydettävä mielipidettä</w:t>
          </w:r>
          <w:r w:rsidR="002E2BAE" w:rsidRPr="001022C7">
            <w:t xml:space="preserve"> </w:t>
          </w:r>
          <w:r w:rsidRPr="001022C7">
            <w:t>pelastusviranomaiselta, alueelliselta elinkeino-, liikenne- ja ympäristökeskukselta, aluehallintovirastolta, kunnalta ja muilta viranomaisilta. Harkinta perustuisi turvallisuusselvityksen sisältämien tietojen salassa pitoon. Jos erityisiä salassa pidon vaatimuksia ei turvallisuusselvityksen sisältämissä tiedoissa ole, pyytäisi Pääesikunnan teknillinen tarkastusosasto edellä mainittua mielipidettä viranomaisilta, sekä myös pitäisi hyväksytyn turvallisuusselvityksen näiden viranomaisten saatavilla.</w:t>
          </w:r>
        </w:p>
        <w:p w14:paraId="7D59702A" w14:textId="77777777" w:rsidR="00C42DDB" w:rsidRPr="001022C7" w:rsidRDefault="00C42DDB" w:rsidP="002E6FFA">
          <w:pPr>
            <w:pStyle w:val="LLNormaali"/>
            <w:spacing w:line="240" w:lineRule="auto"/>
          </w:pPr>
        </w:p>
        <w:p w14:paraId="6B30ED4C" w14:textId="3530D649" w:rsidR="00C42DDB" w:rsidRPr="008F3560" w:rsidRDefault="00C42DDB" w:rsidP="002E6FFA">
          <w:pPr>
            <w:pStyle w:val="LLNormaali"/>
            <w:spacing w:line="240" w:lineRule="auto"/>
          </w:pPr>
          <w:r w:rsidRPr="001022C7">
            <w:t>Pykälän 4 momentissa säädettäisiin Pääesikunnan teknilliselle tarkastusosastolle velvollisuus ilmoittaa sotilaslentopaikanpitäjälle turvallisuusselvitystä</w:t>
          </w:r>
          <w:r w:rsidRPr="008F3560">
            <w:t xml:space="preserve"> koskevat johtopäätöksensä kohtuullisessa määräajassa. Sotilaslentopaikanpitäjän on ilmoitettava lastinpalveluja suorittavalle hyväksytystä turvallisuusselvityksestä.</w:t>
          </w:r>
        </w:p>
        <w:p w14:paraId="4F0C6822" w14:textId="24433489" w:rsidR="00C42DDB" w:rsidRPr="008F3560" w:rsidRDefault="00C42DDB" w:rsidP="002E6FFA">
          <w:pPr>
            <w:pStyle w:val="LLNormaali"/>
            <w:tabs>
              <w:tab w:val="left" w:pos="3539"/>
            </w:tabs>
            <w:spacing w:line="240" w:lineRule="auto"/>
          </w:pPr>
        </w:p>
        <w:p w14:paraId="414334C0" w14:textId="79371FEE" w:rsidR="00F724AC" w:rsidRPr="008F3560" w:rsidRDefault="00F724AC" w:rsidP="002E6FFA">
          <w:pPr>
            <w:pStyle w:val="LLNormaali"/>
            <w:tabs>
              <w:tab w:val="left" w:pos="3539"/>
            </w:tabs>
            <w:spacing w:line="240" w:lineRule="auto"/>
          </w:pPr>
          <w:r w:rsidRPr="008F3560">
            <w:t>Pykälän 5 momentissa säädettäisiin sotilaslentopaikalla toimivien tahojen yhteistyöstä ja harjoittelusta.</w:t>
          </w:r>
        </w:p>
        <w:p w14:paraId="24A4B293" w14:textId="77777777" w:rsidR="00F724AC" w:rsidRPr="008F3560" w:rsidRDefault="00F724AC" w:rsidP="002E6FFA">
          <w:pPr>
            <w:pStyle w:val="LLNormaali"/>
            <w:tabs>
              <w:tab w:val="left" w:pos="3539"/>
            </w:tabs>
            <w:spacing w:line="240" w:lineRule="auto"/>
          </w:pPr>
        </w:p>
        <w:p w14:paraId="225E1D98" w14:textId="430F896A" w:rsidR="00C42DDB" w:rsidRPr="008F3560" w:rsidRDefault="00C42DDB" w:rsidP="002E6FFA">
          <w:pPr>
            <w:widowControl w:val="0"/>
            <w:tabs>
              <w:tab w:val="left" w:pos="393"/>
            </w:tabs>
            <w:autoSpaceDE w:val="0"/>
            <w:autoSpaceDN w:val="0"/>
            <w:spacing w:line="240" w:lineRule="auto"/>
            <w:ind w:right="194"/>
            <w:jc w:val="both"/>
          </w:pPr>
          <w:r w:rsidRPr="008F3560">
            <w:t xml:space="preserve">Pykälän </w:t>
          </w:r>
          <w:r w:rsidR="00F724AC" w:rsidRPr="008F3560">
            <w:t>6</w:t>
          </w:r>
          <w:r w:rsidRPr="008F3560">
            <w:t xml:space="preserve"> momenti</w:t>
          </w:r>
          <w:r w:rsidR="007F14FA">
            <w:t>n</w:t>
          </w:r>
          <w:r w:rsidRPr="008F3560">
            <w:t xml:space="preserve"> </w:t>
          </w:r>
          <w:r w:rsidR="007F14FA">
            <w:t xml:space="preserve">mukaan </w:t>
          </w:r>
          <w:r w:rsidRPr="008F3560">
            <w:t>turvallisuusselvityksen</w:t>
          </w:r>
          <w:r w:rsidRPr="008F3560">
            <w:rPr>
              <w:spacing w:val="-9"/>
            </w:rPr>
            <w:t xml:space="preserve"> </w:t>
          </w:r>
          <w:r w:rsidR="00441CF9" w:rsidRPr="008F3560">
            <w:t xml:space="preserve">käytännön toteuttamisesta ja sen </w:t>
          </w:r>
          <w:r w:rsidRPr="008F3560">
            <w:t>hyväksymisestä</w:t>
          </w:r>
          <w:r w:rsidR="007F14FA">
            <w:t xml:space="preserve"> voitaisiin antaa tarkempia säännöksiä valtioneuvoston asetuksella</w:t>
          </w:r>
          <w:r w:rsidRPr="008F3560">
            <w:t>.</w:t>
          </w:r>
          <w:r w:rsidRPr="008F3560">
            <w:rPr>
              <w:spacing w:val="-9"/>
            </w:rPr>
            <w:t xml:space="preserve"> </w:t>
          </w:r>
        </w:p>
        <w:p w14:paraId="0F2333E1" w14:textId="77777777" w:rsidR="00B87F70" w:rsidRPr="008F3560" w:rsidRDefault="00B87F70" w:rsidP="002E6FFA">
          <w:pPr>
            <w:widowControl w:val="0"/>
            <w:tabs>
              <w:tab w:val="left" w:pos="393"/>
            </w:tabs>
            <w:autoSpaceDE w:val="0"/>
            <w:autoSpaceDN w:val="0"/>
            <w:spacing w:line="240" w:lineRule="auto"/>
            <w:ind w:right="194"/>
            <w:jc w:val="both"/>
          </w:pPr>
        </w:p>
        <w:p w14:paraId="545FDE94" w14:textId="46177702" w:rsidR="00277004" w:rsidRPr="008F3560" w:rsidRDefault="000D5F7A" w:rsidP="002E6FFA">
          <w:pPr>
            <w:pStyle w:val="LLNormaali"/>
            <w:spacing w:line="240" w:lineRule="auto"/>
            <w:rPr>
              <w:lang w:eastAsia="fi-FI"/>
            </w:rPr>
          </w:pPr>
          <w:r w:rsidRPr="008F3560">
            <w:rPr>
              <w:b/>
              <w:lang w:eastAsia="fi-FI"/>
            </w:rPr>
            <w:t>42</w:t>
          </w:r>
          <w:r w:rsidR="00555FB5" w:rsidRPr="008F3560">
            <w:rPr>
              <w:b/>
              <w:lang w:eastAsia="fi-FI"/>
            </w:rPr>
            <w:t xml:space="preserve"> §</w:t>
          </w:r>
          <w:r w:rsidR="00EE0C0A" w:rsidRPr="008F3560">
            <w:rPr>
              <w:b/>
              <w:lang w:eastAsia="fi-FI"/>
            </w:rPr>
            <w:t>.</w:t>
          </w:r>
          <w:r w:rsidR="00555FB5" w:rsidRPr="008F3560">
            <w:rPr>
              <w:i/>
              <w:lang w:eastAsia="fi-FI"/>
            </w:rPr>
            <w:t xml:space="preserve">  </w:t>
          </w:r>
          <w:r w:rsidR="00B32285" w:rsidRPr="008F3560">
            <w:rPr>
              <w:i/>
              <w:lang w:eastAsia="fi-FI"/>
            </w:rPr>
            <w:t>Merivoimien sotasataman sekä Puolustusvoimien käyttöön osittain tai kokonaan ottaman satama</w:t>
          </w:r>
          <w:r w:rsidR="00B6582B" w:rsidRPr="008F3560">
            <w:rPr>
              <w:i/>
              <w:lang w:eastAsia="fi-FI"/>
            </w:rPr>
            <w:t>-aluee</w:t>
          </w:r>
          <w:r w:rsidR="00B32285" w:rsidRPr="008F3560">
            <w:rPr>
              <w:i/>
              <w:lang w:eastAsia="fi-FI"/>
            </w:rPr>
            <w:t xml:space="preserve">n </w:t>
          </w:r>
          <w:r w:rsidR="00555FB5" w:rsidRPr="008F3560">
            <w:rPr>
              <w:i/>
              <w:lang w:eastAsia="fi-FI"/>
            </w:rPr>
            <w:t xml:space="preserve">turvallisuusselvityksen saattaminen ajan tasalle. </w:t>
          </w:r>
          <w:r w:rsidR="00555FB5" w:rsidRPr="008F3560">
            <w:rPr>
              <w:lang w:eastAsia="fi-FI"/>
            </w:rPr>
            <w:t>Pykälässä säädettäisiin turvallisuusselvityksen ajan tasalle saattamisen menettelystä</w:t>
          </w:r>
          <w:r w:rsidR="00CD6E0C" w:rsidRPr="008F3560">
            <w:rPr>
              <w:lang w:eastAsia="fi-FI"/>
            </w:rPr>
            <w:t>.</w:t>
          </w:r>
          <w:r w:rsidR="00555FB5" w:rsidRPr="008F3560">
            <w:rPr>
              <w:lang w:eastAsia="fi-FI"/>
            </w:rPr>
            <w:t xml:space="preserve"> </w:t>
          </w:r>
          <w:r w:rsidR="00B6582B" w:rsidRPr="008F3560">
            <w:rPr>
              <w:lang w:eastAsia="fi-FI"/>
            </w:rPr>
            <w:t xml:space="preserve">Säännökset vastaisivat </w:t>
          </w:r>
          <w:r w:rsidR="00DC7B12">
            <w:rPr>
              <w:lang w:eastAsia="fi-FI"/>
            </w:rPr>
            <w:t xml:space="preserve">vaarallisten aineiden kuljetuksesta annetun </w:t>
          </w:r>
          <w:r w:rsidR="00B6582B" w:rsidRPr="008F3560">
            <w:rPr>
              <w:lang w:eastAsia="fi-FI"/>
            </w:rPr>
            <w:t>lain</w:t>
          </w:r>
          <w:r w:rsidR="00277004" w:rsidRPr="008F3560">
            <w:rPr>
              <w:lang w:eastAsia="fi-FI"/>
            </w:rPr>
            <w:t xml:space="preserve"> 36 §:n 1 – </w:t>
          </w:r>
          <w:r w:rsidR="00B650C0" w:rsidRPr="008F3560">
            <w:rPr>
              <w:lang w:eastAsia="fi-FI"/>
            </w:rPr>
            <w:t>3</w:t>
          </w:r>
          <w:r w:rsidR="00277004" w:rsidRPr="008F3560">
            <w:rPr>
              <w:lang w:eastAsia="fi-FI"/>
            </w:rPr>
            <w:t>.</w:t>
          </w:r>
        </w:p>
        <w:p w14:paraId="66D13479" w14:textId="2077C807" w:rsidR="00D15EB1" w:rsidRPr="008F3560" w:rsidRDefault="00D15EB1" w:rsidP="002E6FFA">
          <w:pPr>
            <w:pStyle w:val="LLNormaali"/>
            <w:spacing w:line="240" w:lineRule="auto"/>
            <w:rPr>
              <w:lang w:eastAsia="fi-FI"/>
            </w:rPr>
          </w:pPr>
        </w:p>
        <w:p w14:paraId="38783A8E" w14:textId="0D3D56DB" w:rsidR="00D15EB1" w:rsidRPr="00FD2199" w:rsidRDefault="00D15EB1" w:rsidP="002E6FFA">
          <w:pPr>
            <w:pStyle w:val="LLNormaali"/>
            <w:spacing w:line="240" w:lineRule="auto"/>
            <w:rPr>
              <w:lang w:eastAsia="fi-FI"/>
            </w:rPr>
          </w:pPr>
          <w:r w:rsidRPr="008F3560">
            <w:rPr>
              <w:lang w:eastAsia="zh-CN"/>
            </w:rPr>
            <w:t xml:space="preserve">Pykälän </w:t>
          </w:r>
          <w:r w:rsidR="008C5FA2" w:rsidRPr="008F3560">
            <w:t xml:space="preserve">säännökset vastaisivat </w:t>
          </w:r>
          <w:r w:rsidR="00DC7B12">
            <w:t xml:space="preserve">vaarallisten aineiden kuljetuksesta annetun </w:t>
          </w:r>
          <w:r w:rsidRPr="008F3560">
            <w:t>lain</w:t>
          </w:r>
          <w:r w:rsidR="00435B71" w:rsidRPr="008F3560">
            <w:t xml:space="preserve"> (719/1994)</w:t>
          </w:r>
          <w:r w:rsidRPr="008F3560">
            <w:t xml:space="preserve"> nojalla säädettyjä satama-alueen turvallisuusselvityksen uusimista koskevia säännöksiä.</w:t>
          </w:r>
          <w:r w:rsidRPr="008F3560">
            <w:rPr>
              <w:lang w:eastAsia="zh-CN"/>
            </w:rPr>
            <w:t xml:space="preserve"> Satamanpitäjän olisi tarkistettava turvallisuusselitys, jos satama-alueella tapahtuu suuronnettomuuksien vaaraa lisäävä muutos, esimerkiksi jos kuljetettavat aineet oleellisesti muuttuvat, tai tapahtuneissa vaaratilanteissa joko kyseisessä satamassa tai muussa satamassa on tullut esiin seikkoja, jotka tulisi ottaa huomioon turvallisuusselvityksessä taikka </w:t>
          </w:r>
          <w:r w:rsidRPr="001022C7">
            <w:rPr>
              <w:lang w:eastAsia="zh-CN"/>
            </w:rPr>
            <w:t>jos Pääesikunnan teknillinen tarkastusosasto</w:t>
          </w:r>
          <w:r w:rsidR="008C5FA2" w:rsidRPr="00AD2F16">
            <w:rPr>
              <w:lang w:eastAsia="zh-CN"/>
            </w:rPr>
            <w:t xml:space="preserve"> </w:t>
          </w:r>
          <w:r w:rsidRPr="00FD2199">
            <w:rPr>
              <w:lang w:eastAsia="zh-CN"/>
            </w:rPr>
            <w:t>sitä pyytää turvallisuuden varmistamiseksi.</w:t>
          </w:r>
        </w:p>
        <w:p w14:paraId="4790E3AA" w14:textId="0A4FADAB" w:rsidR="00277004" w:rsidRPr="008C7316" w:rsidRDefault="00277004" w:rsidP="002E6FFA">
          <w:pPr>
            <w:pStyle w:val="LLNormaali"/>
            <w:spacing w:line="240" w:lineRule="auto"/>
            <w:rPr>
              <w:lang w:eastAsia="fi-FI"/>
            </w:rPr>
          </w:pPr>
        </w:p>
        <w:p w14:paraId="0428754A" w14:textId="18392DD7" w:rsidR="00277004" w:rsidRPr="008F3560" w:rsidRDefault="00277004" w:rsidP="002E6FFA">
          <w:pPr>
            <w:pStyle w:val="LLNormaali"/>
            <w:spacing w:line="240" w:lineRule="auto"/>
            <w:rPr>
              <w:lang w:eastAsia="fi-FI"/>
            </w:rPr>
          </w:pPr>
          <w:r w:rsidRPr="008C7316">
            <w:rPr>
              <w:lang w:eastAsia="fi-FI"/>
            </w:rPr>
            <w:t xml:space="preserve">Pykälän 1 momentissa säädettäisiin niistä tilanteista, jolloin sotasatamanpitäjän on tarkastettava sotasataman ja sotasatama-alueen turvallisuusselvitys. </w:t>
          </w:r>
          <w:r w:rsidRPr="00733C91">
            <w:rPr>
              <w:lang w:eastAsia="fi-FI"/>
            </w:rPr>
            <w:t>Pääesikunnan tekni</w:t>
          </w:r>
          <w:r w:rsidRPr="00F92F3F">
            <w:rPr>
              <w:lang w:eastAsia="fi-FI"/>
            </w:rPr>
            <w:t>llisell</w:t>
          </w:r>
          <w:r w:rsidRPr="00117B20">
            <w:rPr>
              <w:lang w:eastAsia="fi-FI"/>
            </w:rPr>
            <w:t>e tarkastusosastolle säädettäisiin myös toimivalta pyytää turvallisuusselvityksen ajan tasalle saattamista</w:t>
          </w:r>
          <w:r w:rsidRPr="008F3560">
            <w:rPr>
              <w:lang w:eastAsia="fi-FI"/>
            </w:rPr>
            <w:t>.</w:t>
          </w:r>
        </w:p>
        <w:p w14:paraId="64A0482D" w14:textId="0440F2BD" w:rsidR="00277004" w:rsidRPr="008F3560" w:rsidRDefault="00277004" w:rsidP="002E6FFA">
          <w:pPr>
            <w:pStyle w:val="LLNormaali"/>
            <w:spacing w:line="240" w:lineRule="auto"/>
            <w:rPr>
              <w:lang w:eastAsia="fi-FI"/>
            </w:rPr>
          </w:pPr>
        </w:p>
        <w:p w14:paraId="4AACFDC6" w14:textId="21AF99CE" w:rsidR="00277004" w:rsidRPr="008F3560" w:rsidRDefault="00277004" w:rsidP="002E6FFA">
          <w:pPr>
            <w:pStyle w:val="LLNormaali"/>
            <w:spacing w:line="240" w:lineRule="auto"/>
            <w:rPr>
              <w:lang w:eastAsia="fi-FI"/>
            </w:rPr>
          </w:pPr>
          <w:r w:rsidRPr="008F3560">
            <w:rPr>
              <w:lang w:eastAsia="fi-FI"/>
            </w:rPr>
            <w:t>Pykälän 2 momentissa säädettäisiin lastin</w:t>
          </w:r>
          <w:r w:rsidR="00F724AC" w:rsidRPr="008F3560">
            <w:rPr>
              <w:lang w:eastAsia="fi-FI"/>
            </w:rPr>
            <w:t>käsittely</w:t>
          </w:r>
          <w:r w:rsidRPr="008F3560">
            <w:rPr>
              <w:lang w:eastAsia="fi-FI"/>
            </w:rPr>
            <w:t>palveluja sotasatamassa suorittava</w:t>
          </w:r>
          <w:r w:rsidR="00994004" w:rsidRPr="008F3560">
            <w:rPr>
              <w:lang w:eastAsia="fi-FI"/>
            </w:rPr>
            <w:t>n</w:t>
          </w:r>
          <w:r w:rsidRPr="008F3560">
            <w:rPr>
              <w:lang w:eastAsia="fi-FI"/>
            </w:rPr>
            <w:t xml:space="preserve"> ilmoitusvelvollisuudesta sotasatamanpitäjälle, jos toiminnassa tapahtuu merkittävä muutos.</w:t>
          </w:r>
        </w:p>
        <w:p w14:paraId="54BF775D" w14:textId="499425F2" w:rsidR="00277004" w:rsidRPr="008F3560" w:rsidRDefault="00277004" w:rsidP="002E6FFA">
          <w:pPr>
            <w:pStyle w:val="LLNormaali"/>
            <w:spacing w:line="240" w:lineRule="auto"/>
            <w:rPr>
              <w:lang w:eastAsia="fi-FI"/>
            </w:rPr>
          </w:pPr>
        </w:p>
        <w:p w14:paraId="53808C5B" w14:textId="41E1A020" w:rsidR="00277004" w:rsidRPr="008F3560" w:rsidRDefault="00277004" w:rsidP="002E6FFA">
          <w:pPr>
            <w:pStyle w:val="LLNormaali"/>
            <w:spacing w:line="240" w:lineRule="auto"/>
            <w:rPr>
              <w:lang w:eastAsia="fi-FI"/>
            </w:rPr>
          </w:pPr>
          <w:r w:rsidRPr="008F3560">
            <w:rPr>
              <w:lang w:eastAsia="fi-FI"/>
            </w:rPr>
            <w:t>Pykälän 3 momentissa säädettäisiin, että turvallisuusselvitys on tarkastettava ja saatettava ajan tasalle vähintään joka viides vuosi</w:t>
          </w:r>
          <w:r w:rsidR="00994004" w:rsidRPr="008F3560">
            <w:rPr>
              <w:lang w:eastAsia="fi-FI"/>
            </w:rPr>
            <w:t>.</w:t>
          </w:r>
        </w:p>
        <w:p w14:paraId="6DF8240F" w14:textId="6BAF6C01" w:rsidR="00DE304F" w:rsidRPr="008F3560" w:rsidRDefault="00555FB5" w:rsidP="002E6FFA">
          <w:pPr>
            <w:widowControl w:val="0"/>
            <w:tabs>
              <w:tab w:val="left" w:pos="398"/>
            </w:tabs>
            <w:autoSpaceDE w:val="0"/>
            <w:autoSpaceDN w:val="0"/>
            <w:spacing w:before="213" w:line="240" w:lineRule="auto"/>
            <w:ind w:right="192"/>
            <w:jc w:val="both"/>
          </w:pPr>
          <w:r w:rsidRPr="008F3560">
            <w:rPr>
              <w:lang w:eastAsia="fi-FI"/>
            </w:rPr>
            <w:t>Pykälän 4 mom</w:t>
          </w:r>
          <w:r w:rsidR="00EE0C0A" w:rsidRPr="008F3560">
            <w:rPr>
              <w:lang w:eastAsia="fi-FI"/>
            </w:rPr>
            <w:t>enti</w:t>
          </w:r>
          <w:r w:rsidR="00EF30C3">
            <w:rPr>
              <w:lang w:eastAsia="fi-FI"/>
            </w:rPr>
            <w:t>n</w:t>
          </w:r>
          <w:r w:rsidRPr="008F3560">
            <w:rPr>
              <w:lang w:eastAsia="fi-FI"/>
            </w:rPr>
            <w:t xml:space="preserve"> </w:t>
          </w:r>
          <w:r w:rsidR="00EF30C3">
            <w:rPr>
              <w:lang w:eastAsia="fi-FI"/>
            </w:rPr>
            <w:t xml:space="preserve">mukaan </w:t>
          </w:r>
          <w:r w:rsidR="00DE304F" w:rsidRPr="008F3560">
            <w:t>turvallisuusselvityksen</w:t>
          </w:r>
          <w:r w:rsidR="00DE304F" w:rsidRPr="008F3560">
            <w:rPr>
              <w:spacing w:val="-1"/>
            </w:rPr>
            <w:t xml:space="preserve"> </w:t>
          </w:r>
          <w:r w:rsidR="00DE304F" w:rsidRPr="008F3560">
            <w:t>uusimisesta</w:t>
          </w:r>
          <w:r w:rsidR="00DE304F" w:rsidRPr="008F3560">
            <w:rPr>
              <w:spacing w:val="-1"/>
            </w:rPr>
            <w:t xml:space="preserve"> </w:t>
          </w:r>
          <w:r w:rsidR="00EF30C3">
            <w:rPr>
              <w:spacing w:val="-1"/>
            </w:rPr>
            <w:t xml:space="preserve">voitaisiin antaa tarkempia säännöksiä </w:t>
          </w:r>
          <w:r w:rsidR="00DE304F" w:rsidRPr="008F3560">
            <w:t>valtioneuvoston</w:t>
          </w:r>
          <w:r w:rsidR="00DE304F" w:rsidRPr="008F3560">
            <w:rPr>
              <w:spacing w:val="-16"/>
            </w:rPr>
            <w:t xml:space="preserve"> </w:t>
          </w:r>
          <w:r w:rsidR="00DE304F" w:rsidRPr="008F3560">
            <w:t>asetuksella.</w:t>
          </w:r>
          <w:r w:rsidR="00DE304F" w:rsidRPr="008F3560">
            <w:rPr>
              <w:spacing w:val="-14"/>
            </w:rPr>
            <w:t xml:space="preserve"> </w:t>
          </w:r>
        </w:p>
        <w:p w14:paraId="6B53AAF7" w14:textId="711367E1" w:rsidR="00555FB5" w:rsidRPr="008F3560" w:rsidRDefault="00555FB5" w:rsidP="002E6FFA">
          <w:pPr>
            <w:pStyle w:val="LLNormaali"/>
            <w:spacing w:line="240" w:lineRule="auto"/>
            <w:rPr>
              <w:lang w:eastAsia="fi-FI"/>
            </w:rPr>
          </w:pPr>
        </w:p>
        <w:p w14:paraId="2B4A4CC9" w14:textId="7F0F124F" w:rsidR="00864292" w:rsidRPr="008F3560" w:rsidRDefault="000D5F7A" w:rsidP="002E6FFA">
          <w:pPr>
            <w:pStyle w:val="LLNormaali"/>
            <w:spacing w:line="240" w:lineRule="auto"/>
            <w:rPr>
              <w:lang w:eastAsia="fi-FI"/>
            </w:rPr>
          </w:pPr>
          <w:r w:rsidRPr="008F3560">
            <w:rPr>
              <w:b/>
              <w:lang w:eastAsia="fi-FI"/>
            </w:rPr>
            <w:t>43</w:t>
          </w:r>
          <w:r w:rsidR="00864292" w:rsidRPr="008F3560">
            <w:rPr>
              <w:b/>
              <w:lang w:eastAsia="fi-FI"/>
            </w:rPr>
            <w:t xml:space="preserve"> §</w:t>
          </w:r>
          <w:r w:rsidR="00EE0C0A" w:rsidRPr="008F3560">
            <w:rPr>
              <w:b/>
              <w:lang w:eastAsia="fi-FI"/>
            </w:rPr>
            <w:t>.</w:t>
          </w:r>
          <w:r w:rsidR="00864292" w:rsidRPr="008F3560">
            <w:rPr>
              <w:i/>
              <w:lang w:eastAsia="fi-FI"/>
            </w:rPr>
            <w:t> </w:t>
          </w:r>
          <w:r w:rsidR="00994004" w:rsidRPr="008F3560" w:rsidDel="00994004">
            <w:rPr>
              <w:i/>
              <w:lang w:eastAsia="fi-FI"/>
            </w:rPr>
            <w:t xml:space="preserve"> </w:t>
          </w:r>
          <w:r w:rsidR="00994004" w:rsidRPr="008F3560">
            <w:rPr>
              <w:i/>
              <w:lang w:eastAsia="fi-FI"/>
            </w:rPr>
            <w:t>S</w:t>
          </w:r>
          <w:r w:rsidR="00864292" w:rsidRPr="008F3560">
            <w:rPr>
              <w:i/>
              <w:lang w:eastAsia="fi-FI"/>
            </w:rPr>
            <w:t xml:space="preserve">otilaslentopaikan turvallisuusselvityksen saattaminen ajan tasalle. </w:t>
          </w:r>
          <w:r w:rsidR="00EE0C0A" w:rsidRPr="008F3560">
            <w:rPr>
              <w:lang w:eastAsia="fi-FI"/>
            </w:rPr>
            <w:t>P</w:t>
          </w:r>
          <w:r w:rsidR="00864292" w:rsidRPr="008F3560">
            <w:rPr>
              <w:lang w:eastAsia="fi-FI"/>
            </w:rPr>
            <w:t xml:space="preserve">ykälässä säädettäisiin sotilaslentopaikan turvallisuusselvityksen saattamisesta ajan tasalle. Ajan tasalle saattamisen säädetty menettely olisi samanlainen kuin edellä </w:t>
          </w:r>
          <w:r w:rsidR="008860B2" w:rsidRPr="008F3560">
            <w:rPr>
              <w:lang w:eastAsia="fi-FI"/>
            </w:rPr>
            <w:t>4</w:t>
          </w:r>
          <w:r w:rsidR="00B82E01" w:rsidRPr="008F3560">
            <w:rPr>
              <w:lang w:eastAsia="fi-FI"/>
            </w:rPr>
            <w:t>2</w:t>
          </w:r>
          <w:r w:rsidR="00864292" w:rsidRPr="008F3560">
            <w:rPr>
              <w:lang w:eastAsia="fi-FI"/>
            </w:rPr>
            <w:t xml:space="preserve"> §:ssä säädetty menettely sotasatama-alueen turvallisuusselvityksen ajan tasalle saattamisesta.</w:t>
          </w:r>
        </w:p>
        <w:p w14:paraId="10B99FC5" w14:textId="168F81C5" w:rsidR="004F6686" w:rsidRPr="008F3560" w:rsidRDefault="004F6686" w:rsidP="002E6FFA">
          <w:pPr>
            <w:shd w:val="clear" w:color="auto" w:fill="FFFFFF" w:themeFill="background1"/>
            <w:spacing w:line="240" w:lineRule="auto"/>
            <w:outlineLvl w:val="4"/>
            <w:rPr>
              <w:rFonts w:eastAsia="Times New Roman"/>
              <w:iCs/>
              <w:lang w:eastAsia="fi-FI"/>
            </w:rPr>
          </w:pPr>
        </w:p>
        <w:p w14:paraId="19D30FBB" w14:textId="0666FC7B" w:rsidR="00994004" w:rsidRPr="00FD2199" w:rsidRDefault="00994004" w:rsidP="002E6FFA">
          <w:pPr>
            <w:pStyle w:val="LLNormaali"/>
            <w:spacing w:line="240" w:lineRule="auto"/>
            <w:rPr>
              <w:lang w:eastAsia="fi-FI"/>
            </w:rPr>
          </w:pPr>
          <w:r w:rsidRPr="008F3560">
            <w:rPr>
              <w:lang w:eastAsia="fi-FI"/>
            </w:rPr>
            <w:t xml:space="preserve">Pykälän 1 momentissa säädettäisiin niistä </w:t>
          </w:r>
          <w:r w:rsidRPr="001022C7">
            <w:rPr>
              <w:lang w:eastAsia="fi-FI"/>
            </w:rPr>
            <w:t>tilanteista, jolloin sotilaslentopaikanpitäjän on tarkastettava sotilaslentopaikan turvallisuusselvitys. Pääesikunnan tekni</w:t>
          </w:r>
          <w:r w:rsidRPr="00AD2F16">
            <w:rPr>
              <w:lang w:eastAsia="fi-FI"/>
            </w:rPr>
            <w:t>lliselle tarkastusosast</w:t>
          </w:r>
          <w:r w:rsidRPr="00FD2199">
            <w:rPr>
              <w:lang w:eastAsia="fi-FI"/>
            </w:rPr>
            <w:t>olle säädettäisiin myös toimivalta pyytää turvallisuusselvityksen ajan tasalle saattamista.</w:t>
          </w:r>
        </w:p>
        <w:p w14:paraId="510F4A28" w14:textId="77777777" w:rsidR="00994004" w:rsidRPr="008C7316" w:rsidRDefault="00994004" w:rsidP="002E6FFA">
          <w:pPr>
            <w:pStyle w:val="LLNormaali"/>
            <w:spacing w:line="240" w:lineRule="auto"/>
            <w:rPr>
              <w:lang w:eastAsia="fi-FI"/>
            </w:rPr>
          </w:pPr>
        </w:p>
        <w:p w14:paraId="529CB679" w14:textId="2A019AE1" w:rsidR="00994004" w:rsidRPr="00F92F3F" w:rsidRDefault="00994004" w:rsidP="002E6FFA">
          <w:pPr>
            <w:pStyle w:val="LLNormaali"/>
            <w:spacing w:line="240" w:lineRule="auto"/>
            <w:rPr>
              <w:lang w:eastAsia="fi-FI"/>
            </w:rPr>
          </w:pPr>
          <w:r w:rsidRPr="008C7316">
            <w:rPr>
              <w:lang w:eastAsia="fi-FI"/>
            </w:rPr>
            <w:t>Pykälän 2 momentissa säädettäisiin lastin</w:t>
          </w:r>
          <w:r w:rsidR="00F724AC" w:rsidRPr="008C7316">
            <w:rPr>
              <w:lang w:eastAsia="fi-FI"/>
            </w:rPr>
            <w:t>käsittely</w:t>
          </w:r>
          <w:r w:rsidRPr="00733C91">
            <w:rPr>
              <w:lang w:eastAsia="fi-FI"/>
            </w:rPr>
            <w:t xml:space="preserve">palveluja sotilaslentopaikalla suorittavan ilmoitusvelvollisuudesta sotilaslentopaikanpitäjälle, jos toiminnassa </w:t>
          </w:r>
          <w:r w:rsidRPr="00F92F3F">
            <w:rPr>
              <w:lang w:eastAsia="fi-FI"/>
            </w:rPr>
            <w:t>tapahtuu merkittävä muutos.</w:t>
          </w:r>
        </w:p>
        <w:p w14:paraId="611126E8" w14:textId="77777777" w:rsidR="00994004" w:rsidRPr="00117B20" w:rsidRDefault="00994004" w:rsidP="002E6FFA">
          <w:pPr>
            <w:pStyle w:val="LLNormaali"/>
            <w:spacing w:line="240" w:lineRule="auto"/>
            <w:rPr>
              <w:lang w:eastAsia="fi-FI"/>
            </w:rPr>
          </w:pPr>
        </w:p>
        <w:p w14:paraId="6A0E8226" w14:textId="77777777" w:rsidR="00994004" w:rsidRPr="008F3560" w:rsidRDefault="00994004" w:rsidP="002E6FFA">
          <w:pPr>
            <w:pStyle w:val="LLNormaali"/>
            <w:spacing w:line="240" w:lineRule="auto"/>
            <w:rPr>
              <w:lang w:eastAsia="fi-FI"/>
            </w:rPr>
          </w:pPr>
          <w:r w:rsidRPr="004609F1">
            <w:rPr>
              <w:lang w:eastAsia="fi-FI"/>
            </w:rPr>
            <w:t>Pykälän 3 momentissa säädettäisiin, että turvallisuusselvitys on tarkastettava</w:t>
          </w:r>
          <w:r w:rsidRPr="008F3560">
            <w:rPr>
              <w:lang w:eastAsia="fi-FI"/>
            </w:rPr>
            <w:t xml:space="preserve"> ja saatettava ajan tasalle vähintään joka viides vuosi.</w:t>
          </w:r>
        </w:p>
        <w:p w14:paraId="1A7224E1" w14:textId="77777777" w:rsidR="00994004" w:rsidRPr="008F3560" w:rsidRDefault="00994004" w:rsidP="002E6FFA">
          <w:pPr>
            <w:shd w:val="clear" w:color="auto" w:fill="FFFFFF" w:themeFill="background1"/>
            <w:spacing w:line="240" w:lineRule="auto"/>
            <w:outlineLvl w:val="4"/>
            <w:rPr>
              <w:rFonts w:eastAsia="Times New Roman"/>
              <w:iCs/>
              <w:lang w:eastAsia="fi-FI"/>
            </w:rPr>
          </w:pPr>
        </w:p>
        <w:p w14:paraId="6EBA54C4" w14:textId="12B39CE1" w:rsidR="004F6686" w:rsidRPr="008F3560" w:rsidRDefault="004F6686" w:rsidP="002E6FFA">
          <w:pPr>
            <w:pStyle w:val="LLNormaali"/>
            <w:spacing w:line="240" w:lineRule="auto"/>
            <w:rPr>
              <w:lang w:eastAsia="fi-FI"/>
            </w:rPr>
          </w:pPr>
          <w:r w:rsidRPr="008F3560">
            <w:rPr>
              <w:lang w:eastAsia="fi-FI"/>
            </w:rPr>
            <w:t>Pykälän 4 momentissa säädettäisiin poikkeuksesta turvallisuusselvityksen ajan tasalle saattamisesta</w:t>
          </w:r>
          <w:r w:rsidR="00EE0C0A" w:rsidRPr="008F3560">
            <w:rPr>
              <w:lang w:eastAsia="fi-FI"/>
            </w:rPr>
            <w:t xml:space="preserve">. Tämän lain </w:t>
          </w:r>
          <w:r w:rsidR="008860B2" w:rsidRPr="008F3560">
            <w:rPr>
              <w:lang w:eastAsia="fi-FI"/>
            </w:rPr>
            <w:t>6</w:t>
          </w:r>
          <w:r w:rsidRPr="008F3560">
            <w:rPr>
              <w:lang w:eastAsia="fi-FI"/>
            </w:rPr>
            <w:t xml:space="preserve"> §:n </w:t>
          </w:r>
          <w:r w:rsidR="00EE0C0A" w:rsidRPr="008F3560">
            <w:rPr>
              <w:lang w:eastAsia="fi-FI"/>
            </w:rPr>
            <w:t xml:space="preserve">mukaisissa </w:t>
          </w:r>
          <w:r w:rsidR="00EE0C0A" w:rsidRPr="008F3560" w:rsidDel="009B0EDC">
            <w:rPr>
              <w:lang w:eastAsia="fi-FI"/>
            </w:rPr>
            <w:t>olosuhteissa</w:t>
          </w:r>
          <w:r w:rsidRPr="008F3560">
            <w:rPr>
              <w:lang w:eastAsia="fi-FI"/>
            </w:rPr>
            <w:t xml:space="preserve">toiminnan sotilaslentopaikassa ja sen </w:t>
          </w:r>
          <w:r w:rsidRPr="001F06C9">
            <w:rPr>
              <w:lang w:eastAsia="fi-FI"/>
            </w:rPr>
            <w:t xml:space="preserve">ympäristössä </w:t>
          </w:r>
          <w:r w:rsidR="001F06C9" w:rsidRPr="001F06C9">
            <w:rPr>
              <w:lang w:eastAsia="fi-FI"/>
            </w:rPr>
            <w:t xml:space="preserve">on </w:t>
          </w:r>
          <w:r w:rsidRPr="0020565F">
            <w:rPr>
              <w:lang w:eastAsia="fi-FI"/>
            </w:rPr>
            <w:t>niin nopeatempoista, että tapahtuneiden muutosten vieminen turvallisuusselvitykseen ei</w:t>
          </w:r>
          <w:r w:rsidRPr="008F3560">
            <w:rPr>
              <w:lang w:eastAsia="fi-FI"/>
            </w:rPr>
            <w:t xml:space="preserve"> ol</w:t>
          </w:r>
          <w:r w:rsidR="00EE0C0A" w:rsidRPr="008F3560">
            <w:rPr>
              <w:lang w:eastAsia="fi-FI"/>
            </w:rPr>
            <w:t>isi</w:t>
          </w:r>
          <w:r w:rsidRPr="008F3560">
            <w:rPr>
              <w:lang w:eastAsia="fi-FI"/>
            </w:rPr>
            <w:t xml:space="preserve"> välittömästi mahdollista. Momentissa säädettäisiin, että turvallisuusselvitys saatetta</w:t>
          </w:r>
          <w:r w:rsidR="0020565F">
            <w:rPr>
              <w:lang w:eastAsia="fi-FI"/>
            </w:rPr>
            <w:t>i</w:t>
          </w:r>
          <w:r w:rsidR="00C52C2D">
            <w:rPr>
              <w:lang w:eastAsia="fi-FI"/>
            </w:rPr>
            <w:t>s</w:t>
          </w:r>
          <w:r w:rsidR="0020565F">
            <w:rPr>
              <w:lang w:eastAsia="fi-FI"/>
            </w:rPr>
            <w:t>iin</w:t>
          </w:r>
          <w:r w:rsidRPr="008F3560">
            <w:rPr>
              <w:lang w:eastAsia="fi-FI"/>
            </w:rPr>
            <w:t xml:space="preserve"> ajan tasalle vastaamaan tapahtuneita muutoksia, mutta </w:t>
          </w:r>
          <w:r w:rsidR="00EC09C5">
            <w:rPr>
              <w:lang w:eastAsia="fi-FI"/>
            </w:rPr>
            <w:t xml:space="preserve">viimeistään </w:t>
          </w:r>
          <w:r w:rsidRPr="008F3560">
            <w:rPr>
              <w:lang w:eastAsia="fi-FI"/>
            </w:rPr>
            <w:t>kuuden kuukauden kuluessa siitä, kun</w:t>
          </w:r>
          <w:r w:rsidR="00915046" w:rsidRPr="008F3560">
            <w:rPr>
              <w:lang w:eastAsia="fi-FI"/>
            </w:rPr>
            <w:t xml:space="preserve"> 1 momentissa säädetyt ajan tasalle saattamisen ehdot on todettu.</w:t>
          </w:r>
        </w:p>
        <w:p w14:paraId="21269863" w14:textId="09ED576E" w:rsidR="001A7FA8" w:rsidRDefault="001A7FA8" w:rsidP="002E6FFA">
          <w:pPr>
            <w:widowControl w:val="0"/>
            <w:tabs>
              <w:tab w:val="left" w:pos="398"/>
            </w:tabs>
            <w:autoSpaceDE w:val="0"/>
            <w:autoSpaceDN w:val="0"/>
            <w:spacing w:before="213" w:line="240" w:lineRule="auto"/>
            <w:ind w:right="192"/>
            <w:jc w:val="both"/>
          </w:pPr>
          <w:r w:rsidRPr="008F3560">
            <w:rPr>
              <w:lang w:eastAsia="fi-FI"/>
            </w:rPr>
            <w:t xml:space="preserve">Pykälän </w:t>
          </w:r>
          <w:r w:rsidR="00A76812" w:rsidRPr="008F3560">
            <w:rPr>
              <w:lang w:eastAsia="fi-FI"/>
            </w:rPr>
            <w:t>5</w:t>
          </w:r>
          <w:r w:rsidRPr="008F3560">
            <w:rPr>
              <w:lang w:eastAsia="fi-FI"/>
            </w:rPr>
            <w:t xml:space="preserve"> momenti</w:t>
          </w:r>
          <w:r w:rsidR="005626C9">
            <w:rPr>
              <w:lang w:eastAsia="fi-FI"/>
            </w:rPr>
            <w:t>n</w:t>
          </w:r>
          <w:r w:rsidRPr="008F3560">
            <w:rPr>
              <w:lang w:eastAsia="fi-FI"/>
            </w:rPr>
            <w:t xml:space="preserve"> </w:t>
          </w:r>
          <w:r w:rsidR="005626C9">
            <w:rPr>
              <w:lang w:eastAsia="fi-FI"/>
            </w:rPr>
            <w:t xml:space="preserve">mukaan </w:t>
          </w:r>
          <w:r w:rsidRPr="008F3560">
            <w:t>turvallisuusselvityksen</w:t>
          </w:r>
          <w:r w:rsidRPr="008F3560">
            <w:rPr>
              <w:spacing w:val="-1"/>
            </w:rPr>
            <w:t xml:space="preserve"> </w:t>
          </w:r>
          <w:r w:rsidRPr="008F3560">
            <w:t>uusimisesta</w:t>
          </w:r>
          <w:r w:rsidRPr="008F3560">
            <w:rPr>
              <w:spacing w:val="-1"/>
            </w:rPr>
            <w:t xml:space="preserve"> </w:t>
          </w:r>
          <w:r w:rsidR="005626C9">
            <w:rPr>
              <w:spacing w:val="-1"/>
            </w:rPr>
            <w:t xml:space="preserve">voitaisiin antaa tarkempia säännöksiä </w:t>
          </w:r>
          <w:r w:rsidRPr="008F3560">
            <w:t>valtioneuvoston</w:t>
          </w:r>
          <w:r w:rsidRPr="008F3560">
            <w:rPr>
              <w:spacing w:val="-16"/>
            </w:rPr>
            <w:t xml:space="preserve"> </w:t>
          </w:r>
          <w:r w:rsidRPr="008F3560">
            <w:t>asetuksella.</w:t>
          </w:r>
          <w:r w:rsidRPr="008F3560">
            <w:rPr>
              <w:spacing w:val="-14"/>
            </w:rPr>
            <w:t xml:space="preserve"> </w:t>
          </w:r>
        </w:p>
        <w:p w14:paraId="1F455167" w14:textId="77777777" w:rsidR="00220D44" w:rsidRDefault="00220D44" w:rsidP="002E6FFA">
          <w:pPr>
            <w:shd w:val="clear" w:color="auto" w:fill="FFFFFF" w:themeFill="background1"/>
            <w:spacing w:after="150" w:line="240" w:lineRule="auto"/>
            <w:outlineLvl w:val="4"/>
            <w:rPr>
              <w:rFonts w:eastAsia="Times New Roman"/>
              <w:b/>
              <w:bCs/>
              <w:lang w:eastAsia="fi-FI"/>
            </w:rPr>
          </w:pPr>
        </w:p>
        <w:p w14:paraId="06130B10" w14:textId="270C55D3" w:rsidR="00494AC1" w:rsidRPr="008F3560" w:rsidRDefault="00A00181" w:rsidP="002E6FFA">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7 luku</w:t>
          </w:r>
          <w:r w:rsidR="00EE0C0A" w:rsidRPr="008F3560">
            <w:rPr>
              <w:rFonts w:eastAsia="Times New Roman"/>
              <w:b/>
              <w:bCs/>
              <w:lang w:eastAsia="fi-FI"/>
            </w:rPr>
            <w:t xml:space="preserve"> </w:t>
          </w:r>
        </w:p>
        <w:p w14:paraId="628824EA" w14:textId="405B3528" w:rsidR="008E7310" w:rsidRPr="008F3560" w:rsidRDefault="00A00181" w:rsidP="002E6FFA">
          <w:pPr>
            <w:shd w:val="clear" w:color="auto" w:fill="FFFFFF" w:themeFill="background1"/>
            <w:spacing w:after="150" w:line="240" w:lineRule="auto"/>
            <w:outlineLvl w:val="4"/>
            <w:rPr>
              <w:b/>
            </w:rPr>
          </w:pPr>
          <w:r w:rsidRPr="008F3560">
            <w:rPr>
              <w:rFonts w:eastAsia="Times New Roman"/>
              <w:b/>
              <w:bCs/>
              <w:lang w:eastAsia="fi-FI"/>
            </w:rPr>
            <w:t>Vaarallisten aineiden kuljetus käsketyssä sotilaallisessa tehtävässä</w:t>
          </w:r>
        </w:p>
        <w:p w14:paraId="7AEFA218" w14:textId="07479C38" w:rsidR="00BE5AC5" w:rsidRPr="008F3560" w:rsidRDefault="000D5F7A" w:rsidP="002E6FFA">
          <w:pPr>
            <w:pStyle w:val="LLPerustelujenkappalejako"/>
            <w:spacing w:line="240" w:lineRule="auto"/>
          </w:pPr>
          <w:r w:rsidRPr="008F3560">
            <w:rPr>
              <w:b/>
            </w:rPr>
            <w:t>44</w:t>
          </w:r>
          <w:r w:rsidR="00BE5AC5" w:rsidRPr="008F3560">
            <w:rPr>
              <w:b/>
            </w:rPr>
            <w:t xml:space="preserve"> §</w:t>
          </w:r>
          <w:r w:rsidR="00EE0C0A" w:rsidRPr="008F3560">
            <w:rPr>
              <w:b/>
            </w:rPr>
            <w:t>.</w:t>
          </w:r>
          <w:r w:rsidR="00BE5AC5" w:rsidRPr="008F3560">
            <w:rPr>
              <w:b/>
            </w:rPr>
            <w:t xml:space="preserve"> </w:t>
          </w:r>
          <w:r w:rsidR="00BE5AC5" w:rsidRPr="008F3560">
            <w:rPr>
              <w:i/>
            </w:rPr>
            <w:t xml:space="preserve">Vaarallisten aineiden kuljetus </w:t>
          </w:r>
          <w:r w:rsidR="00BE5AC5" w:rsidRPr="00D86A81">
            <w:rPr>
              <w:i/>
            </w:rPr>
            <w:t>sotilaita</w:t>
          </w:r>
          <w:r w:rsidR="00D86A81">
            <w:rPr>
              <w:i/>
            </w:rPr>
            <w:t xml:space="preserve"> ja </w:t>
          </w:r>
          <w:r w:rsidR="005F5D2B">
            <w:rPr>
              <w:i/>
            </w:rPr>
            <w:t xml:space="preserve">virkahenkilöitä </w:t>
          </w:r>
          <w:r w:rsidR="00BE5AC5" w:rsidRPr="008F3560">
            <w:rPr>
              <w:i/>
            </w:rPr>
            <w:t xml:space="preserve">käsketyssä tehtävässään kuljettavassa kuljetusvälineessä. </w:t>
          </w:r>
          <w:r w:rsidR="00BE5AC5" w:rsidRPr="008F3560">
            <w:t xml:space="preserve">Sotilaallisessa toiminnassa ja sen harjoittelussa vaarallisia aineita joudutaan kuljettamaan yhdessä tehtävään käskettyjen sotilaiden </w:t>
          </w:r>
          <w:r w:rsidR="00D86A81">
            <w:t xml:space="preserve">ja </w:t>
          </w:r>
          <w:r w:rsidR="005F5D2B">
            <w:t xml:space="preserve">virkahenkilöiden </w:t>
          </w:r>
          <w:r w:rsidR="00BE5AC5" w:rsidRPr="008F3560">
            <w:t xml:space="preserve">kanssa samassa kuljetusvälineessä. Sotilaallisen toiminnan luonteeseen kuuluu, että sotilailla on tehtävänsä edellyttämiä vaarallisia aineita välittömästi käytettävissään kuljetuksen yhteydessä. </w:t>
          </w:r>
          <w:r w:rsidR="00545467">
            <w:t xml:space="preserve">Tämä voi koskea myös poliisille annettavaa virka-apua. </w:t>
          </w:r>
          <w:r w:rsidR="00BE5AC5" w:rsidRPr="008F3560">
            <w:t>Tyypillinen esimerkki on taisteluvalmiudessa olevan ryhmän kuljetus tehtäväänsä, jolloin vaarallisia aineita – kuten patruunoita, käsi- tai muita kranaatteja on sotilaan</w:t>
          </w:r>
          <w:r w:rsidR="00474C51">
            <w:t xml:space="preserve"> tai virkahenkilön</w:t>
          </w:r>
          <w:r w:rsidR="00BE5AC5" w:rsidRPr="008F3560">
            <w:t xml:space="preserve"> henkilökohtaisessa taisteluvarustuksessa. Samassa kuljetuksessa </w:t>
          </w:r>
          <w:r w:rsidR="00BE5AC5" w:rsidRPr="0011323E">
            <w:t>kuljet</w:t>
          </w:r>
          <w:r w:rsidR="0011323E" w:rsidRPr="00140DE9">
            <w:t>etaan</w:t>
          </w:r>
          <w:r w:rsidR="00BE5AC5" w:rsidRPr="008F3560">
            <w:t xml:space="preserve"> myös ryhmälle kuuluvaa ns. ryhmä- tai joukkuevarustusta, mikä voi tarkoittaa käsiasetta raskaamman kaliiberin aseen ampumatarvikkeita, kertasinkoja taikka panssarimiinoja. Esitettävässä pykälässä säädettäisiin niistä edellytyksistä, joiden vallitessa tällainen kuljetus olisi sallittua.</w:t>
          </w:r>
        </w:p>
        <w:p w14:paraId="74436338" w14:textId="0BD34A68" w:rsidR="00BE5AC5" w:rsidRPr="008F3560" w:rsidRDefault="00BE5AC5" w:rsidP="002E6FFA">
          <w:pPr>
            <w:pStyle w:val="LLPerustelujenkappalejako"/>
            <w:spacing w:line="240" w:lineRule="auto"/>
          </w:pPr>
          <w:r w:rsidRPr="008F3560">
            <w:t>Pykälän 1 mom</w:t>
          </w:r>
          <w:r w:rsidR="00EE0C0A" w:rsidRPr="008F3560">
            <w:t>enti</w:t>
          </w:r>
          <w:r w:rsidRPr="008F3560">
            <w:t>ssa säädettäisiin vaarallisten aineiden kuljetuksen yleisistä vaatimuksista edellä kuvatussa tilanteessa. Perusvaatimus on, että sotilaalle</w:t>
          </w:r>
          <w:r w:rsidR="005F5D2B">
            <w:t>, virkahenkilölle,</w:t>
          </w:r>
          <w:r w:rsidRPr="008F3560">
            <w:t xml:space="preserve"> tai sotilasjoukolle</w:t>
          </w:r>
          <w:r w:rsidR="005F5D2B">
            <w:t xml:space="preserve"> ja virkahenkilöille</w:t>
          </w:r>
          <w:r w:rsidRPr="008F3560">
            <w:t xml:space="preserve"> on käsketty tehtävä, jonka suorittaminen edellyttää vaarallisten aineiden kuljettamista mukana.</w:t>
          </w:r>
          <w:r w:rsidR="00801E9D" w:rsidRPr="008F3560">
            <w:t xml:space="preserve"> </w:t>
          </w:r>
          <w:r w:rsidR="0046638C">
            <w:t>V</w:t>
          </w:r>
          <w:r w:rsidR="00801E9D" w:rsidRPr="008F3560">
            <w:t>aarallisia aineita kuljetettaisiin rajoitetusti, toisin sanoen niin paljon kuin käsketty tehtävä nimenomaisesti edellyttää. Kuljetettavat vaaralliset aineet eivät saisi myöskään aiheuttaa merkittävää vaaraa. Tämä tyypillisesti tarkoittaa, että kyseiset aineet ja niitä sisältävät esineet on suunniteltu, testattu ja erikseen hyväksytty kuljetettavaksi kyseisessä kuljetusvälineessä ja tehtävän edellyttämässä valmistellussa kunnossa. Tämä tarkoittaa, että jos vaarallista ainetta tai esinettä tässä tapauksessa kuljetetaan normaalista kuljetuspakkauksestaan purettu, on kyseisen esineen suunnittelussa tämä otettu huomioon ja esineen kyky kestää turvallisena kuljetuksesta aiheutuvat fysikaaliset rasitukset on testauksella todettu. Edelleen säädettäisiin siitä, että kuljetettavat vaaralliset aineet sijoitellaan kuljetuksen yhteydessä siten, että niistä aiheutuu mahdollisimman vähän vaaraa kuljetettaville</w:t>
          </w:r>
          <w:r w:rsidR="005238B8">
            <w:t xml:space="preserve"> </w:t>
          </w:r>
          <w:r w:rsidR="00526984">
            <w:t>henkilöille</w:t>
          </w:r>
          <w:r w:rsidR="00801E9D" w:rsidRPr="008F3560">
            <w:t>.</w:t>
          </w:r>
          <w:r w:rsidR="007D6F7D">
            <w:t xml:space="preserve"> </w:t>
          </w:r>
          <w:r w:rsidR="005A509B">
            <w:t>Tehtävään käsketyt henkilöt voivat olla Puolustusvoimien henkilökuntaan palkattua henkilöstöä, asevelvollisia sekä muun viranomaisen kuten Poliisin henkilöitä.</w:t>
          </w:r>
        </w:p>
        <w:p w14:paraId="5A6B1B1F" w14:textId="22C03FE7" w:rsidR="00801E9D" w:rsidRPr="008F3560" w:rsidRDefault="00801E9D" w:rsidP="002E6FFA">
          <w:pPr>
            <w:pStyle w:val="LLPerustelujenkappalejako"/>
            <w:spacing w:line="240" w:lineRule="auto"/>
          </w:pPr>
          <w:r w:rsidRPr="008F3560">
            <w:t>Pykälän 2 mom</w:t>
          </w:r>
          <w:r w:rsidR="00EE0C0A" w:rsidRPr="008F3560">
            <w:t>enti</w:t>
          </w:r>
          <w:r w:rsidRPr="008F3560">
            <w:t xml:space="preserve">ssa säädettäisiin mahdollisuudesta kuljetuksessa </w:t>
          </w:r>
          <w:r w:rsidR="005B1824">
            <w:t xml:space="preserve">käskyn antaneen </w:t>
          </w:r>
          <w:r w:rsidRPr="00F75BD3">
            <w:t xml:space="preserve">joukon </w:t>
          </w:r>
          <w:r w:rsidRPr="008F3560">
            <w:t>johtajan päätöksellä kuljettaa myös muita käskettyyn tehtävään liittyviä puolustusvoimien palkattuun henkilökuntaan kuuluvia henkilöitä. Tällaisia voivat olla tehtävään liittyvästä tiedottamisesta vastaava siviilinä palveleva tiedottaja</w:t>
          </w:r>
          <w:r w:rsidR="000B5ABB" w:rsidRPr="008F3560">
            <w:t xml:space="preserve">, taikka tehtävään tarvittava siviilinä palveleva sotilaslakimies oikeudellisena neuvonantajana. </w:t>
          </w:r>
          <w:r w:rsidR="005238B8">
            <w:t>M</w:t>
          </w:r>
          <w:r w:rsidR="000B5ABB" w:rsidRPr="008F3560">
            <w:t>om</w:t>
          </w:r>
          <w:r w:rsidR="00EE0C0A" w:rsidRPr="008F3560">
            <w:t>enti</w:t>
          </w:r>
          <w:r w:rsidR="000B5ABB" w:rsidRPr="008F3560">
            <w:t>ssa</w:t>
          </w:r>
          <w:r w:rsidR="005238B8">
            <w:t xml:space="preserve"> 2</w:t>
          </w:r>
          <w:r w:rsidR="000B5ABB" w:rsidRPr="008F3560">
            <w:t xml:space="preserve"> säädettäisiin myös mahdollisuudesta kuljettaa muun viranomaisen henkilökuntaan kuuluvia henkilöitä. Tämä on tarpeellista esimerkiksi tilanteessa, jossa </w:t>
          </w:r>
          <w:r w:rsidR="000B5ABB" w:rsidRPr="00F245FF">
            <w:t>virka-apuna toteutetaan</w:t>
          </w:r>
          <w:r w:rsidR="000B5ABB" w:rsidRPr="008F3560">
            <w:t xml:space="preserve"> yhteisoperaatio Poliisin, Tullin ja Rajavartiolaitoksen kanssa.</w:t>
          </w:r>
        </w:p>
        <w:p w14:paraId="00BB5636" w14:textId="456FFC7A" w:rsidR="006238EE" w:rsidRPr="008F3560" w:rsidRDefault="006238EE" w:rsidP="002E6FFA">
          <w:pPr>
            <w:pStyle w:val="LLPerustelujenkappalejako"/>
            <w:spacing w:line="240" w:lineRule="auto"/>
          </w:pPr>
          <w:r w:rsidRPr="008F3560">
            <w:t>Pykälän 3 mom</w:t>
          </w:r>
          <w:r w:rsidR="00EE0C0A" w:rsidRPr="008F3560">
            <w:t>enti</w:t>
          </w:r>
          <w:r w:rsidRPr="008F3560">
            <w:t>ssa säädettäisiin yleissäännöstä, jonka mukaan muissa kuin 1 ja 2 mom</w:t>
          </w:r>
          <w:r w:rsidR="00EE0C0A" w:rsidRPr="008F3560">
            <w:t>enti</w:t>
          </w:r>
          <w:r w:rsidRPr="008F3560">
            <w:t xml:space="preserve">n tarkoittamissa tapauksissa vaarallisia aineita sisältävää kuormaa tai lastia ei saa kuljettaa kuljetusyksikössä, jossa on mukana miehistöön kuulumattomia henkilöitä. Yleissäännöstä voitaisiin poiketa, </w:t>
          </w:r>
          <w:r w:rsidR="008F72F4" w:rsidRPr="008F3560">
            <w:t xml:space="preserve">jos </w:t>
          </w:r>
          <w:r w:rsidRPr="008F3560">
            <w:t xml:space="preserve">se on ehdottoman välttämätöntä ja kuljetustehtävän tai muun tehtävän toteuttamiseksi tarpeellista. </w:t>
          </w:r>
          <w:r w:rsidR="005238B8">
            <w:t>Arvioinnin tarpeesta</w:t>
          </w:r>
          <w:r w:rsidR="005238B8" w:rsidRPr="008F3560">
            <w:t xml:space="preserve"> </w:t>
          </w:r>
          <w:r w:rsidRPr="008F3560">
            <w:t xml:space="preserve">poiketa yleissäännöstä tekisi toimivan joukon johtaja </w:t>
          </w:r>
          <w:r w:rsidR="00193C1B" w:rsidRPr="008F3560">
            <w:t>tekemänsä tai teettämänsä riskienarvioinnin perusteella. Kysymyksessä voi olla esimerkiksi henkilöiden evakuointi nopeaa toimintaa vaativassa tilanteessa.</w:t>
          </w:r>
          <w:r w:rsidR="003E283B">
            <w:t xml:space="preserve"> Joukko voi olla esimerkiksi poliisin johdossa virka-aputehtävän yhteydessä.</w:t>
          </w:r>
        </w:p>
        <w:p w14:paraId="480178C2" w14:textId="7435BC3E" w:rsidR="001E0E7E" w:rsidRPr="008F3560" w:rsidRDefault="001E0E7E" w:rsidP="002E6FFA">
          <w:pPr>
            <w:pStyle w:val="LLPerustelujenkappalejako"/>
            <w:spacing w:line="240" w:lineRule="auto"/>
          </w:pPr>
          <w:r w:rsidRPr="008F3560">
            <w:t>Pykälän 4 mom</w:t>
          </w:r>
          <w:r w:rsidR="00EE0C0A" w:rsidRPr="008F3560">
            <w:t>enti</w:t>
          </w:r>
          <w:r w:rsidRPr="008F3560">
            <w:t xml:space="preserve">ssa säädettäisiin </w:t>
          </w:r>
          <w:r w:rsidR="005B1824">
            <w:t xml:space="preserve">käskyn antaneen </w:t>
          </w:r>
          <w:r w:rsidR="000000B1">
            <w:t xml:space="preserve">joukon </w:t>
          </w:r>
          <w:r w:rsidRPr="008F3560">
            <w:t>johtajan velvollisuudesta ilmoittaa kuljetusvälineestä vastaavalla tai kuljetusvälineen johtajalle kuljetettavaksi tulevasta vaarallisesta aineesta ja 2 mom</w:t>
          </w:r>
          <w:r w:rsidR="00EE0C0A" w:rsidRPr="008F3560">
            <w:t>enti</w:t>
          </w:r>
          <w:r w:rsidRPr="008F3560">
            <w:t xml:space="preserve">ssa mainituista henkilöistä. Ilmoitus olisi joko kirjallinen tai nopeaa toimintaa vaativassa tilanteessa suullinen. </w:t>
          </w:r>
        </w:p>
        <w:p w14:paraId="44964153" w14:textId="3517C2C4" w:rsidR="001E0E7E" w:rsidRPr="008F3560" w:rsidRDefault="001E0E7E" w:rsidP="002E6FFA">
          <w:pPr>
            <w:pStyle w:val="LLPerustelujenkappalejako"/>
            <w:spacing w:line="240" w:lineRule="auto"/>
          </w:pPr>
          <w:r w:rsidRPr="008F3560">
            <w:t>Pykälän 5 mom</w:t>
          </w:r>
          <w:r w:rsidR="005002F0" w:rsidRPr="008F3560">
            <w:t>entissa</w:t>
          </w:r>
          <w:r w:rsidRPr="008F3560">
            <w:t xml:space="preserve"> säädettäisiin käskettyä tehtävää suorittavien koulutuksesta. </w:t>
          </w:r>
          <w:r w:rsidR="005002F0" w:rsidRPr="008F3560">
            <w:t>K</w:t>
          </w:r>
          <w:r w:rsidRPr="008F3560">
            <w:t xml:space="preserve">oulutus sovitettaisiin tehtävän mukaan ja kunkin henkilön tehtävässä olevan roolin mukaiseksi. Koulutus pitäisi tyypillisesti sisällään perehdytyksen kuljetettavien aineiden ja niitä sisältävien esineiden ominaisuuksiin ja niiden turvalliseen valmisteluun ja käsittelyyn. Koulutuksen tulisi olla myös kuljetusmuotokohtainen, sillä eri kuljetusmuodoissa kuljetettaviin vaarallisiin aineisiin ja niitä sisältäviin esineisiin kohdistuu erilaisia fysikaalisia ja kemiallisia rasituksia. </w:t>
          </w:r>
        </w:p>
        <w:p w14:paraId="410D4D22" w14:textId="4B84BF1A" w:rsidR="001E0E7E" w:rsidRPr="008F3560" w:rsidRDefault="001E0E7E" w:rsidP="002E6FFA">
          <w:pPr>
            <w:pStyle w:val="LLPerustelujenkappalejako"/>
            <w:spacing w:line="240" w:lineRule="auto"/>
          </w:pPr>
          <w:r w:rsidRPr="008F3560">
            <w:t>Pykälän 6 mom</w:t>
          </w:r>
          <w:r w:rsidR="00574550" w:rsidRPr="008F3560">
            <w:t>entissa</w:t>
          </w:r>
          <w:r w:rsidRPr="008F3560">
            <w:t xml:space="preserve"> </w:t>
          </w:r>
          <w:r w:rsidRPr="00AD2F16">
            <w:t>säädettäisiin Pääesikunnan tekni</w:t>
          </w:r>
          <w:r w:rsidRPr="00566A40">
            <w:t>lliselle tarkastusosastolle</w:t>
          </w:r>
          <w:r w:rsidRPr="008F3560">
            <w:t xml:space="preserve"> määräyksenantovaltuus teknisistä yksityiskohdista.</w:t>
          </w:r>
          <w:r w:rsidR="0055302C" w:rsidRPr="008F3560">
            <w:t xml:space="preserve"> Natossa</w:t>
          </w:r>
          <w:r w:rsidR="00A76812" w:rsidRPr="008F3560">
            <w:t xml:space="preserve"> vastaavista asioista on annettu standardi AMovP-6. </w:t>
          </w:r>
        </w:p>
        <w:p w14:paraId="1B4FB8B2" w14:textId="32387366" w:rsidR="00591D8B" w:rsidRPr="008F3560" w:rsidRDefault="008860B2" w:rsidP="002E6FFA">
          <w:pPr>
            <w:pStyle w:val="LLPerustelujenkappalejako"/>
            <w:spacing w:line="240" w:lineRule="auto"/>
          </w:pPr>
          <w:r w:rsidRPr="008F3560">
            <w:rPr>
              <w:b/>
            </w:rPr>
            <w:t>4</w:t>
          </w:r>
          <w:r w:rsidR="000D5F7A" w:rsidRPr="008F3560">
            <w:rPr>
              <w:b/>
            </w:rPr>
            <w:t>5</w:t>
          </w:r>
          <w:r w:rsidR="00591D8B" w:rsidRPr="008F3560">
            <w:rPr>
              <w:b/>
            </w:rPr>
            <w:t xml:space="preserve"> §</w:t>
          </w:r>
          <w:r w:rsidR="00E25BA8" w:rsidRPr="008F3560">
            <w:rPr>
              <w:b/>
            </w:rPr>
            <w:t>.</w:t>
          </w:r>
          <w:r w:rsidR="00591D8B" w:rsidRPr="008F3560">
            <w:rPr>
              <w:b/>
            </w:rPr>
            <w:t xml:space="preserve"> </w:t>
          </w:r>
          <w:r w:rsidR="00591D8B" w:rsidRPr="008F3560">
            <w:rPr>
              <w:i/>
            </w:rPr>
            <w:t xml:space="preserve">Vaarallisten aineiden kuljetus matkatavarana. </w:t>
          </w:r>
          <w:r w:rsidR="00591D8B" w:rsidRPr="008F3560">
            <w:t xml:space="preserve">Pykälässä säädettäisiin vaarallisten aineiden kuljetuksesta matkatavarana tai vaarallisen aineen ottamisesta mukaan matkatavarana. Jälkimmäinen tapaus viittaisi tilanteeseen, jossa matkustaja ottaa vaarallista ainetta mukaansa olematta kuljetuksen kuljettaja. </w:t>
          </w:r>
        </w:p>
        <w:p w14:paraId="04E528CF" w14:textId="4C839441" w:rsidR="00591D8B" w:rsidRPr="008F3560" w:rsidRDefault="00591D8B" w:rsidP="002E6FFA">
          <w:pPr>
            <w:pStyle w:val="LLPerustelujenkappalejako"/>
            <w:spacing w:line="240" w:lineRule="auto"/>
          </w:pPr>
          <w:r w:rsidRPr="008F3560">
            <w:t>Pykälän 1 – 3 mom</w:t>
          </w:r>
          <w:r w:rsidR="003C0A9B" w:rsidRPr="008F3560">
            <w:t>entit</w:t>
          </w:r>
          <w:r w:rsidRPr="008F3560">
            <w:t xml:space="preserve"> olisivat saman sisältöiset </w:t>
          </w:r>
          <w:r w:rsidR="00DC7B12">
            <w:t xml:space="preserve">vaarallisten aineiden kuljetuksesta annetun </w:t>
          </w:r>
          <w:r w:rsidRPr="008F3560">
            <w:t>lain 38 §</w:t>
          </w:r>
          <w:r w:rsidR="003C0A9B" w:rsidRPr="008F3560">
            <w:t>:n</w:t>
          </w:r>
          <w:r w:rsidRPr="008F3560">
            <w:t xml:space="preserve"> 1 – 3 mom</w:t>
          </w:r>
          <w:r w:rsidR="003C0A9B" w:rsidRPr="008F3560">
            <w:t>enttien</w:t>
          </w:r>
          <w:r w:rsidRPr="008F3560">
            <w:t xml:space="preserve"> kanssa.</w:t>
          </w:r>
        </w:p>
        <w:p w14:paraId="29BE08CE" w14:textId="3DC4AB6C" w:rsidR="00AD2486" w:rsidRPr="008F3560" w:rsidRDefault="00AD2486" w:rsidP="002E6FFA">
          <w:pPr>
            <w:pStyle w:val="LLPerustelujenkappalejako"/>
            <w:spacing w:line="240" w:lineRule="auto"/>
          </w:pPr>
          <w:r w:rsidRPr="008F3560">
            <w:t xml:space="preserve">Pykälän </w:t>
          </w:r>
          <w:r w:rsidRPr="008F3560">
            <w:rPr>
              <w:iCs/>
            </w:rPr>
            <w:t>1 momentin</w:t>
          </w:r>
          <w:r w:rsidRPr="008F3560">
            <w:t xml:space="preserve"> mukaan matkatavaran ja henkilön mukanaan kuljettaman vaarallisten aineen kuljetusta voita</w:t>
          </w:r>
          <w:r w:rsidR="008D4B12" w:rsidRPr="008F3560">
            <w:t>isiin rajoittaa, jos se aineen 4</w:t>
          </w:r>
          <w:r w:rsidRPr="008F3560">
            <w:t xml:space="preserve"> §</w:t>
          </w:r>
          <w:r w:rsidR="00E25BA8" w:rsidRPr="008F3560">
            <w:t>:n</w:t>
          </w:r>
          <w:r w:rsidRPr="008F3560">
            <w:t xml:space="preserve"> </w:t>
          </w:r>
          <w:r w:rsidR="0065760F" w:rsidRPr="008F3560">
            <w:t>1</w:t>
          </w:r>
          <w:r w:rsidRPr="008F3560">
            <w:t xml:space="preserve"> kohdassa</w:t>
          </w:r>
          <w:r w:rsidR="008D4B12" w:rsidRPr="008F3560">
            <w:t xml:space="preserve"> </w:t>
          </w:r>
          <w:r w:rsidRPr="008F3560">
            <w:t>tarkoitetun aineen ominaisuuden aiheuttaman vaaran vuoksi on aiheellista. Jo nykyisin vaarallisten aineiden kuljetusta matkatavarana on rajoitettu kuljetusmuotokohtaisilla valtioneuvoston asetuksilla ja määräyksillä. Pykälän säännöksillä ei rajoitettaisi henkilöitä kuljettavan oikeutta soveltaa kuljetusehtoja, jotka sisältävät tiukempia rajoituksia matkatavaran kuljettamisesta.</w:t>
          </w:r>
        </w:p>
        <w:p w14:paraId="7A648001" w14:textId="6B4F909E" w:rsidR="00AD2486" w:rsidRPr="008F3560" w:rsidRDefault="00AD2486" w:rsidP="002E6FFA">
          <w:pPr>
            <w:pStyle w:val="LLPerustelujenkappalejako"/>
            <w:spacing w:line="240" w:lineRule="auto"/>
          </w:pPr>
          <w:r w:rsidRPr="008F3560">
            <w:t xml:space="preserve">Pykälän </w:t>
          </w:r>
          <w:r w:rsidRPr="008F3560">
            <w:rPr>
              <w:iCs/>
            </w:rPr>
            <w:t>2 momentin</w:t>
          </w:r>
          <w:r w:rsidRPr="008F3560">
            <w:t xml:space="preserve"> mukaan kuljetuksessa on otettava huomioon kaikki aineen vaaratekijät ja muutenkin huolehdittava turvallisuudesta. Matkatavaran olisi oltava asianmukaisesti pakattu. Tällä tarkoitettaisiin yleisesti matkustajan saatavilla olevia pakkauksia, kuten aineen myyntipakkauksia. </w:t>
          </w:r>
        </w:p>
        <w:p w14:paraId="7C8F96E7" w14:textId="5438395E" w:rsidR="00AD2486" w:rsidRPr="008F3560" w:rsidRDefault="00E25BA8" w:rsidP="002E6FFA">
          <w:pPr>
            <w:pStyle w:val="LLPerustelujenkappalejako"/>
            <w:spacing w:line="240" w:lineRule="auto"/>
          </w:pPr>
          <w:r w:rsidRPr="008F3560">
            <w:t xml:space="preserve">Pykälän </w:t>
          </w:r>
          <w:r w:rsidR="00AD2486" w:rsidRPr="008F3560">
            <w:rPr>
              <w:iCs/>
            </w:rPr>
            <w:t>3 momentissa</w:t>
          </w:r>
          <w:r w:rsidR="00AD2486" w:rsidRPr="008F3560">
            <w:t xml:space="preserve"> säädettäisiin tiedottamisesta matkustajille ilma-aluksessa kielletyistä vaarallisista aineista. ICAO-TI:n mukaisesti näiden tietojen olisi koostuttava vähintään ilmoituksista niissä paikoissa, joissa suoritetaan matkustajien ilmakuljetuksen selvitystä ja yhteydenpitoa matkustajien kanssa. Tällaisia tahoja ovat kuljetuksen suorittajan lisäksi lentopaikan pitäjätja muut matkan välittäjät. Kuljetuksen suorittajan olisi varmistettava tietojen antaminen matkustajille joko antamalla tiedot riittävän selkeästi myöntämisen yhteydessä tai jollakin muulla asianmukaisella tavalla. Käytännössä kuljetuksen suorittajalla on tiedottamiseen käytettävä menetelmä oltava kuvattuna toimintakäsikirjassa ja muissa soveltuvissa ohjekirjoissa. Näistä vaatimuksista määrättäisiin pykälän 4 momentin nojalla.</w:t>
          </w:r>
        </w:p>
        <w:p w14:paraId="3A0AF015" w14:textId="0BFDBCBE" w:rsidR="000807CA" w:rsidRDefault="00591D8B" w:rsidP="002E6FFA">
          <w:pPr>
            <w:pStyle w:val="LLPerustelujenkappalejako"/>
            <w:spacing w:line="240" w:lineRule="auto"/>
          </w:pPr>
          <w:r w:rsidRPr="008F3560">
            <w:t>Pykälän 4 mom</w:t>
          </w:r>
          <w:r w:rsidR="00E25BA8" w:rsidRPr="008F3560">
            <w:t>enti</w:t>
          </w:r>
          <w:r w:rsidRPr="008F3560">
            <w:t>ssa säädettäisiin Liikenne- ja viestintävirasto</w:t>
          </w:r>
          <w:r w:rsidR="00B650C0" w:rsidRPr="008F3560">
            <w:t xml:space="preserve">n </w:t>
          </w:r>
          <w:r w:rsidR="00461957">
            <w:t xml:space="preserve">vaarallisten aineiden kuljetuksesta annetun </w:t>
          </w:r>
          <w:r w:rsidRPr="008F3560">
            <w:t>lain 38 § 4 mom</w:t>
          </w:r>
          <w:r w:rsidR="00E25BA8" w:rsidRPr="008F3560">
            <w:t>enti</w:t>
          </w:r>
          <w:r w:rsidRPr="008F3560">
            <w:t>n perusteella</w:t>
          </w:r>
          <w:r w:rsidR="00B650C0" w:rsidRPr="008F3560">
            <w:t xml:space="preserve"> antamien määräysten noudattamisesta tämän lain soveltamisalaan kuuluvissa kuljetuksissa. Määräykset annettaisiin</w:t>
          </w:r>
          <w:r w:rsidR="00B650C0" w:rsidRPr="008F3560">
            <w:rPr>
              <w:spacing w:val="-13"/>
            </w:rPr>
            <w:t xml:space="preserve"> </w:t>
          </w:r>
          <w:r w:rsidR="00B650C0" w:rsidRPr="008F3560">
            <w:t>kuljetusmuotokohtaisesti</w:t>
          </w:r>
          <w:r w:rsidR="00B650C0" w:rsidRPr="008F3560">
            <w:rPr>
              <w:spacing w:val="-14"/>
            </w:rPr>
            <w:t xml:space="preserve"> </w:t>
          </w:r>
          <w:r w:rsidR="00B650C0" w:rsidRPr="008F3560">
            <w:t>vaarallisten</w:t>
          </w:r>
          <w:r w:rsidR="00B650C0" w:rsidRPr="008F3560">
            <w:rPr>
              <w:spacing w:val="-14"/>
            </w:rPr>
            <w:t xml:space="preserve"> </w:t>
          </w:r>
          <w:r w:rsidR="00B650C0" w:rsidRPr="008F3560">
            <w:t>aineiden</w:t>
          </w:r>
          <w:r w:rsidR="00B650C0" w:rsidRPr="008F3560">
            <w:rPr>
              <w:spacing w:val="-14"/>
            </w:rPr>
            <w:t xml:space="preserve"> </w:t>
          </w:r>
          <w:r w:rsidR="00B650C0" w:rsidRPr="008F3560">
            <w:t>matkatavarana kuljettamisen rajoittamisesta tai kieltämisestä.</w:t>
          </w:r>
          <w:r w:rsidR="00B650C0" w:rsidRPr="008F3560">
            <w:rPr>
              <w:spacing w:val="-2"/>
            </w:rPr>
            <w:t xml:space="preserve"> </w:t>
          </w:r>
          <w:r w:rsidR="00B650C0" w:rsidRPr="008F3560">
            <w:t>Tarkoituksena on, että nykyiseen tapaan määräyksissä</w:t>
          </w:r>
          <w:r w:rsidR="00B650C0" w:rsidRPr="008F3560">
            <w:rPr>
              <w:spacing w:val="-1"/>
            </w:rPr>
            <w:t xml:space="preserve"> </w:t>
          </w:r>
          <w:r w:rsidR="00B650C0" w:rsidRPr="008F3560">
            <w:t>otettaisiin huomioon Euroopan unionin säädökset sekä kansainväliset sopimukset.</w:t>
          </w:r>
          <w:r w:rsidR="00B650C0" w:rsidRPr="008F3560">
            <w:rPr>
              <w:spacing w:val="-9"/>
            </w:rPr>
            <w:t xml:space="preserve"> </w:t>
          </w:r>
          <w:r w:rsidR="00B650C0" w:rsidRPr="008F3560">
            <w:t>Niissä</w:t>
          </w:r>
          <w:r w:rsidR="00B650C0" w:rsidRPr="008F3560">
            <w:rPr>
              <w:spacing w:val="-9"/>
            </w:rPr>
            <w:t xml:space="preserve"> </w:t>
          </w:r>
          <w:r w:rsidR="00B650C0" w:rsidRPr="008F3560">
            <w:t>eri</w:t>
          </w:r>
          <w:r w:rsidR="00B650C0" w:rsidRPr="008F3560">
            <w:rPr>
              <w:spacing w:val="-8"/>
            </w:rPr>
            <w:t xml:space="preserve"> </w:t>
          </w:r>
          <w:r w:rsidR="00B650C0" w:rsidRPr="008F3560">
            <w:t>kuljetusmuotoja</w:t>
          </w:r>
          <w:r w:rsidR="00B650C0" w:rsidRPr="008F3560">
            <w:rPr>
              <w:spacing w:val="-9"/>
            </w:rPr>
            <w:t xml:space="preserve"> </w:t>
          </w:r>
          <w:r w:rsidR="00B650C0" w:rsidRPr="008F3560">
            <w:t>koskevat</w:t>
          </w:r>
          <w:r w:rsidR="00B650C0" w:rsidRPr="008F3560">
            <w:rPr>
              <w:spacing w:val="-6"/>
            </w:rPr>
            <w:t xml:space="preserve"> </w:t>
          </w:r>
          <w:r w:rsidR="00B650C0" w:rsidRPr="008F3560">
            <w:t>kuljetuskiellot</w:t>
          </w:r>
          <w:r w:rsidR="00B650C0" w:rsidRPr="008F3560">
            <w:rPr>
              <w:spacing w:val="-11"/>
            </w:rPr>
            <w:t xml:space="preserve"> </w:t>
          </w:r>
          <w:r w:rsidR="00B650C0" w:rsidRPr="008F3560">
            <w:t>ja</w:t>
          </w:r>
          <w:r w:rsidR="00B650C0" w:rsidRPr="008F3560">
            <w:rPr>
              <w:spacing w:val="-4"/>
            </w:rPr>
            <w:t xml:space="preserve"> </w:t>
          </w:r>
          <w:r w:rsidR="00B650C0" w:rsidRPr="008F3560">
            <w:t>-rajoitukset</w:t>
          </w:r>
          <w:r w:rsidR="00B650C0" w:rsidRPr="008F3560">
            <w:rPr>
              <w:spacing w:val="-8"/>
            </w:rPr>
            <w:t xml:space="preserve"> </w:t>
          </w:r>
          <w:r w:rsidR="00B650C0" w:rsidRPr="008F3560">
            <w:t>poikkeavat</w:t>
          </w:r>
          <w:r w:rsidR="00B650C0" w:rsidRPr="008F3560">
            <w:rPr>
              <w:spacing w:val="-8"/>
            </w:rPr>
            <w:t xml:space="preserve"> </w:t>
          </w:r>
          <w:r w:rsidR="00B650C0" w:rsidRPr="008F3560">
            <w:t xml:space="preserve">toisistaan kuljetusten luonteen erilaisuudesta. </w:t>
          </w:r>
        </w:p>
        <w:p w14:paraId="3C70D174" w14:textId="29C8A5EB" w:rsidR="00A54FA5" w:rsidRPr="008F3560" w:rsidRDefault="000807CA" w:rsidP="002E6FFA">
          <w:pPr>
            <w:pStyle w:val="LLPerustelujenkappalejako"/>
            <w:spacing w:line="240" w:lineRule="auto"/>
          </w:pPr>
          <w:r>
            <w:t xml:space="preserve">Pykälän </w:t>
          </w:r>
          <w:r w:rsidR="00400FC2">
            <w:t>5</w:t>
          </w:r>
          <w:r>
            <w:t xml:space="preserve"> momentti sisältäisi Pääesikunnan teknilliselle tarkastusosastolle osoitetun määräyksenantovaltuuden. Määräyksenantovaltuus koskisi pykälän 4 momentissa mainittua Liikenne- ja viestintäviraston määräystä, josta </w:t>
          </w:r>
          <w:r w:rsidR="00A54FA5" w:rsidRPr="008F3560">
            <w:t xml:space="preserve">voitaisiin </w:t>
          </w:r>
          <w:r>
            <w:t xml:space="preserve">antaa </w:t>
          </w:r>
          <w:r w:rsidR="00A54FA5" w:rsidRPr="008F3560">
            <w:t>poik</w:t>
          </w:r>
          <w:r>
            <w:t>keavia määräyksiä</w:t>
          </w:r>
          <w:r w:rsidR="00A54FA5" w:rsidRPr="008F3560">
            <w:t xml:space="preserve">, </w:t>
          </w:r>
          <w:r w:rsidR="008F72F4" w:rsidRPr="008F3560">
            <w:t xml:space="preserve">jos </w:t>
          </w:r>
          <w:r w:rsidR="00A54FA5" w:rsidRPr="008F3560">
            <w:t>se olisi sotilaallisen toiminnan, sen harjoittelun tai kansainvälisen sotilaallisen yhteistyön toteuttamiseksi tarpeellista</w:t>
          </w:r>
          <w:r w:rsidR="00A54FA5" w:rsidRPr="00AD2F16">
            <w:t xml:space="preserve">. </w:t>
          </w:r>
          <w:r w:rsidR="00A54FA5" w:rsidRPr="008F3560">
            <w:t>Poikkeuksista annettavien määräysten teknisen sisällön tulisi perustua kansainvälisesti tunnettuihin sotilasstandardeihin.</w:t>
          </w:r>
        </w:p>
        <w:p w14:paraId="6987B5E4" w14:textId="77777777" w:rsidR="008F2FBE" w:rsidRPr="008F3560" w:rsidRDefault="00591D8B" w:rsidP="002E6FFA">
          <w:pPr>
            <w:pStyle w:val="LLLuku"/>
            <w:spacing w:line="240" w:lineRule="auto"/>
            <w:jc w:val="left"/>
            <w:rPr>
              <w:b/>
            </w:rPr>
          </w:pPr>
          <w:bookmarkStart w:id="195" w:name="_Toc42167476"/>
          <w:bookmarkStart w:id="196" w:name="_Toc49165281"/>
          <w:r w:rsidRPr="008F3560">
            <w:rPr>
              <w:b/>
            </w:rPr>
            <w:t>8 luku</w:t>
          </w:r>
          <w:bookmarkStart w:id="197" w:name="_Toc42167477"/>
          <w:bookmarkStart w:id="198" w:name="_Toc49165282"/>
          <w:bookmarkEnd w:id="195"/>
          <w:bookmarkEnd w:id="196"/>
        </w:p>
        <w:p w14:paraId="2A8CF8B7" w14:textId="49555416" w:rsidR="00591D8B" w:rsidRPr="008F3560" w:rsidRDefault="00591D8B" w:rsidP="002E6FFA">
          <w:pPr>
            <w:pStyle w:val="LLLuku"/>
            <w:spacing w:line="240" w:lineRule="auto"/>
            <w:jc w:val="left"/>
            <w:rPr>
              <w:b/>
            </w:rPr>
          </w:pPr>
          <w:r w:rsidRPr="008F3560">
            <w:rPr>
              <w:b/>
            </w:rPr>
            <w:t>Vaarallisten aineiden kuljetukseen tarvittava koulutus tai pätevyys</w:t>
          </w:r>
          <w:bookmarkEnd w:id="197"/>
          <w:bookmarkEnd w:id="198"/>
        </w:p>
        <w:p w14:paraId="53BF3D64" w14:textId="01629F3C" w:rsidR="00B92510" w:rsidRPr="008F3560" w:rsidRDefault="005C6F1D" w:rsidP="002E6FFA">
          <w:pPr>
            <w:pStyle w:val="LLPerustelujenkappalejako"/>
            <w:spacing w:line="240" w:lineRule="auto"/>
          </w:pPr>
          <w:r w:rsidRPr="008F3560">
            <w:rPr>
              <w:b/>
            </w:rPr>
            <w:t>46</w:t>
          </w:r>
          <w:r w:rsidR="00591D8B" w:rsidRPr="008F3560">
            <w:rPr>
              <w:b/>
            </w:rPr>
            <w:t xml:space="preserve"> §</w:t>
          </w:r>
          <w:r w:rsidR="00E25BA8" w:rsidRPr="008F3560">
            <w:rPr>
              <w:b/>
            </w:rPr>
            <w:t>.</w:t>
          </w:r>
          <w:r w:rsidR="00591D8B" w:rsidRPr="008F3560">
            <w:t xml:space="preserve"> </w:t>
          </w:r>
          <w:r w:rsidR="00591D8B" w:rsidRPr="008F3560">
            <w:rPr>
              <w:i/>
            </w:rPr>
            <w:t xml:space="preserve">Yleinen koulutus ja pätevyys. </w:t>
          </w:r>
          <w:r w:rsidR="00591D8B" w:rsidRPr="008F3560">
            <w:t xml:space="preserve">Pykälässä säädettäisiin yleissäännös kuljetukseen osallistuvien koulutuksesta ja pätevyydestä. </w:t>
          </w:r>
        </w:p>
        <w:p w14:paraId="14D5C3C1" w14:textId="119200CA" w:rsidR="00AD2486" w:rsidRPr="008F3560" w:rsidRDefault="00AD2486" w:rsidP="002E6FFA">
          <w:pPr>
            <w:pStyle w:val="LLPerustelujenkappalejako"/>
            <w:spacing w:line="240" w:lineRule="auto"/>
          </w:pPr>
          <w:r w:rsidRPr="008F3560">
            <w:t>Pykälän mukaan jokaisella vaarallisten aineiden kuljetukseen ja kuljetuksen turvallisuuden varmistamiseen liittyviä tehtäviä suorittavalla henkilöllä tulisi olla tehtävän asianmukaiseen suorittamiseen tarvittava koulutus tai muu pätevyys, jolla osaltaan varmistetaan kuljetusturvallisuutta ja jonka peruste</w:t>
          </w:r>
          <w:r w:rsidR="00B155C0" w:rsidRPr="008F3560">
            <w:t>e</w:t>
          </w:r>
          <w:r w:rsidRPr="008F3560">
            <w:t xml:space="preserve">lla henkilö kykenee suoriutumaan hänelle annetuista tehtävistä asianmukaisesti vaaraa aiheuttamatta. </w:t>
          </w:r>
          <w:r w:rsidR="00662BE0">
            <w:t>H</w:t>
          </w:r>
          <w:r w:rsidRPr="008F3560">
            <w:t xml:space="preserve">enkilöstö, joka olisi saanut asianmukaisen koulutuksen, mutta joka on osoitettu uusiin tehtäviin, olisi arvioitava pätevyyden ja osaamisen määrittämiseksi uuden tehtävänsä suhteen. Jos pätevyyttä tai osaamista ei voitaisi osoittaa, olisi annettava asianmukaista lisäkoulutusta. </w:t>
          </w:r>
        </w:p>
        <w:p w14:paraId="550E7722" w14:textId="2B96DA51" w:rsidR="00591D8B" w:rsidRPr="008F3560" w:rsidRDefault="00AD2486" w:rsidP="008F2FBE">
          <w:pPr>
            <w:pStyle w:val="LLPerustelujenkappalejako"/>
            <w:spacing w:line="240" w:lineRule="auto"/>
          </w:pPr>
          <w:r w:rsidRPr="008F3560">
            <w:t xml:space="preserve">Säännös koskisi kaikkien kuljetusmuotojen kaikkia erilaisia kuljetuksen turvallisuuteen vaikuttavia tehtäviä. Kuljettajan </w:t>
          </w:r>
          <w:r w:rsidR="005C6F1D" w:rsidRPr="008F3560">
            <w:t>PV-VAK</w:t>
          </w:r>
          <w:r w:rsidRPr="008F3560">
            <w:t>-ajolupakoulutuksesta säädettäisiin lain 9 luvussa. Yleisesti muuten aluksen miehityksestä ja pätevyysvaatimuksista, kuljettajakoulutuksesta, kuljettajaa koskevista vaatimuksista ja ammattipätevyydestä tieliikenteessä sekä ilmailun lentomiehistön koulutuksesta säädetään erikseen.</w:t>
          </w:r>
        </w:p>
        <w:p w14:paraId="7A4A7D95" w14:textId="4AAB3D9B" w:rsidR="00AD2486" w:rsidRPr="008F3560" w:rsidRDefault="005C6F1D" w:rsidP="002E6FFA">
          <w:pPr>
            <w:pStyle w:val="LLPerustelujenkappalejako"/>
            <w:spacing w:line="240" w:lineRule="auto"/>
          </w:pPr>
          <w:r w:rsidRPr="008F3560">
            <w:rPr>
              <w:b/>
            </w:rPr>
            <w:t>47</w:t>
          </w:r>
          <w:r w:rsidR="00591D8B" w:rsidRPr="008F3560">
            <w:rPr>
              <w:b/>
            </w:rPr>
            <w:t xml:space="preserve"> §</w:t>
          </w:r>
          <w:r w:rsidR="00E25BA8" w:rsidRPr="008F3560">
            <w:rPr>
              <w:b/>
            </w:rPr>
            <w:t>.</w:t>
          </w:r>
          <w:r w:rsidR="00591D8B" w:rsidRPr="008F3560">
            <w:t xml:space="preserve"> </w:t>
          </w:r>
          <w:r w:rsidR="00591D8B" w:rsidRPr="008F3560">
            <w:rPr>
              <w:i/>
            </w:rPr>
            <w:t xml:space="preserve">Vaarallisten aineiden kuljetuksesta annettava koulutus. </w:t>
          </w:r>
          <w:r w:rsidR="007B4B34" w:rsidRPr="008F3560">
            <w:t>Pykälässä säädettäisiin yleissäännös vaarallisten aineiden kuljetuksesta annettavasta koulutuksesta</w:t>
          </w:r>
          <w:r w:rsidR="00AD2486" w:rsidRPr="008F3560">
            <w:t xml:space="preserve">. </w:t>
          </w:r>
        </w:p>
        <w:p w14:paraId="22D2B662" w14:textId="5C6E28C8" w:rsidR="007B4B34" w:rsidRPr="008F3560" w:rsidRDefault="007B4B34" w:rsidP="002E6FFA">
          <w:pPr>
            <w:spacing w:line="240" w:lineRule="auto"/>
          </w:pPr>
          <w:r w:rsidRPr="008F3560">
            <w:rPr>
              <w:lang w:eastAsia="fi-FI"/>
            </w:rPr>
            <w:t>Pykälän 1 – 3 mom</w:t>
          </w:r>
          <w:r w:rsidR="00936B11" w:rsidRPr="008F3560">
            <w:rPr>
              <w:lang w:eastAsia="fi-FI"/>
            </w:rPr>
            <w:t>entit</w:t>
          </w:r>
          <w:r w:rsidRPr="008F3560">
            <w:rPr>
              <w:lang w:eastAsia="fi-FI"/>
            </w:rPr>
            <w:t xml:space="preserve"> ovat </w:t>
          </w:r>
          <w:r w:rsidR="00924755" w:rsidRPr="008F3560">
            <w:rPr>
              <w:lang w:eastAsia="fi-FI"/>
            </w:rPr>
            <w:t xml:space="preserve">pääosin </w:t>
          </w:r>
          <w:r w:rsidRPr="008F3560">
            <w:rPr>
              <w:lang w:eastAsia="fi-FI"/>
            </w:rPr>
            <w:t xml:space="preserve">saman sisältöisiä </w:t>
          </w:r>
          <w:r w:rsidR="000904B0">
            <w:rPr>
              <w:lang w:eastAsia="fi-FI"/>
            </w:rPr>
            <w:t xml:space="preserve">vaarallisten aineiden kuljetuksesta annetun </w:t>
          </w:r>
          <w:r w:rsidRPr="008F3560">
            <w:rPr>
              <w:lang w:eastAsia="fi-FI"/>
            </w:rPr>
            <w:t>lain 42 § 1 – 3 mom</w:t>
          </w:r>
          <w:r w:rsidR="00936B11" w:rsidRPr="008F3560">
            <w:rPr>
              <w:lang w:eastAsia="fi-FI"/>
            </w:rPr>
            <w:t>enttien</w:t>
          </w:r>
          <w:r w:rsidRPr="008F3560">
            <w:rPr>
              <w:lang w:eastAsia="fi-FI"/>
            </w:rPr>
            <w:t xml:space="preserve"> kanssa.</w:t>
          </w:r>
          <w:r w:rsidR="00AD2486" w:rsidRPr="008F3560">
            <w:rPr>
              <w:lang w:eastAsia="fi-FI"/>
            </w:rPr>
            <w:t xml:space="preserve"> </w:t>
          </w:r>
          <w:r w:rsidR="00044E9C" w:rsidRPr="008F3560">
            <w:t>Säännös poikkeaa 1 momentin</w:t>
          </w:r>
          <w:r w:rsidR="001B56E2" w:rsidRPr="008F3560">
            <w:t xml:space="preserve"> osalta siten, että koulutusvaatimus koskisi myös meri- ja ilmaliikenteessä kaikkia kuljetukseen osallistuvia osapuolia</w:t>
          </w:r>
          <w:r w:rsidR="00FA2B10" w:rsidRPr="008F3560">
            <w:t xml:space="preserve"> kuten </w:t>
          </w:r>
          <w:r w:rsidR="002E1696" w:rsidRPr="008F3560">
            <w:t xml:space="preserve">myös </w:t>
          </w:r>
          <w:r w:rsidR="00FA2B10" w:rsidRPr="008F3560">
            <w:t xml:space="preserve">aluksen ja ilma-aluksen miehistöä. </w:t>
          </w:r>
          <w:r w:rsidR="003B0D4A">
            <w:t xml:space="preserve">Vaarallisten aineiden kuljetuksesta annettu </w:t>
          </w:r>
          <w:r w:rsidR="00FA2B10" w:rsidRPr="008F3560">
            <w:t xml:space="preserve">laki rajaa aluksen ja ilma-aluksen miehistön koulutuksen säädettäväksi muussa lainsäädännössä kuin </w:t>
          </w:r>
          <w:r w:rsidR="003B0D4A">
            <w:t xml:space="preserve">vaarallisten aineiden kuljetuksesta annetussa </w:t>
          </w:r>
          <w:r w:rsidR="00FA2B10" w:rsidRPr="008F3560">
            <w:t xml:space="preserve">laissa. Lisäksi säännös poikkeaa 1 momentin </w:t>
          </w:r>
          <w:r w:rsidR="00044E9C" w:rsidRPr="008F3560">
            <w:t>5 kohdassa</w:t>
          </w:r>
          <w:r w:rsidR="00924755" w:rsidRPr="008F3560">
            <w:t xml:space="preserve"> </w:t>
          </w:r>
          <w:r w:rsidR="00E11BF7">
            <w:t xml:space="preserve">vaarallisten aineiden kuljetuksesta annetusta </w:t>
          </w:r>
          <w:r w:rsidR="00924755" w:rsidRPr="008F3560">
            <w:t>laista</w:t>
          </w:r>
          <w:r w:rsidR="00044E9C" w:rsidRPr="008F3560">
            <w:t xml:space="preserve"> siten, että turvauhkiin varautumisesta olisi annettava koulutusta kaikissa kuljetusmuodoissa ml. </w:t>
          </w:r>
          <w:r w:rsidR="006E2AFD" w:rsidRPr="008F3560">
            <w:t xml:space="preserve">meri- ja </w:t>
          </w:r>
          <w:r w:rsidR="00044E9C" w:rsidRPr="008F3560">
            <w:t xml:space="preserve">ilmakuljetus. </w:t>
          </w:r>
          <w:r w:rsidR="007B798F">
            <w:t xml:space="preserve">Vaarallisten aineiden kuljetuksesta annetun </w:t>
          </w:r>
          <w:r w:rsidR="00044E9C" w:rsidRPr="008F3560">
            <w:t>lain kohdalla turvauhkiin liittyvä koulutus</w:t>
          </w:r>
          <w:r w:rsidR="00194BA9" w:rsidRPr="008F3560">
            <w:t xml:space="preserve">ta ei ole nimenomaisesti säädelty </w:t>
          </w:r>
          <w:r w:rsidR="0050285A">
            <w:t xml:space="preserve">vaarallisten aineiden kuljetuksesta annetussa </w:t>
          </w:r>
          <w:r w:rsidR="00194BA9" w:rsidRPr="008F3560">
            <w:t xml:space="preserve">laissa, koska siitä on jo säädetty </w:t>
          </w:r>
          <w:r w:rsidR="001B56E2" w:rsidRPr="008F3560">
            <w:t>meri- ja ilmakuljetuksissa IMO</w:t>
          </w:r>
          <w:r w:rsidR="00194BA9" w:rsidRPr="008F3560">
            <w:t>-</w:t>
          </w:r>
          <w:r w:rsidR="001B56E2" w:rsidRPr="008F3560">
            <w:t xml:space="preserve"> ja </w:t>
          </w:r>
          <w:r w:rsidR="00044E9C" w:rsidRPr="008F3560">
            <w:t>ICAO</w:t>
          </w:r>
          <w:r w:rsidR="00194BA9" w:rsidRPr="008F3560">
            <w:t>-</w:t>
          </w:r>
          <w:r w:rsidR="001B56E2" w:rsidRPr="008F3560">
            <w:t xml:space="preserve"> sekä EU</w:t>
          </w:r>
          <w:r w:rsidR="00194BA9" w:rsidRPr="008F3560">
            <w:t>-</w:t>
          </w:r>
          <w:r w:rsidR="00FA2B10" w:rsidRPr="008F3560">
            <w:t>sääntely</w:t>
          </w:r>
          <w:r w:rsidR="00194BA9" w:rsidRPr="008F3560">
            <w:t>ssä</w:t>
          </w:r>
          <w:r w:rsidR="00044E9C" w:rsidRPr="008F3560">
            <w:t xml:space="preserve">. </w:t>
          </w:r>
        </w:p>
        <w:p w14:paraId="184B2E4D" w14:textId="77777777" w:rsidR="00AD2486" w:rsidRPr="008F3560" w:rsidRDefault="00AD2486" w:rsidP="002E6FFA">
          <w:pPr>
            <w:spacing w:line="240" w:lineRule="auto"/>
          </w:pPr>
        </w:p>
        <w:p w14:paraId="520BF7C6" w14:textId="58A8744D" w:rsidR="00AD2486" w:rsidRPr="008F3560" w:rsidRDefault="00AD2486" w:rsidP="002E6FFA">
          <w:pPr>
            <w:pStyle w:val="LLPerustelujenkappalejako"/>
            <w:spacing w:line="240" w:lineRule="auto"/>
          </w:pPr>
          <w:r w:rsidRPr="008F3560">
            <w:t xml:space="preserve">Pykälän </w:t>
          </w:r>
          <w:r w:rsidRPr="008F3560">
            <w:rPr>
              <w:iCs/>
            </w:rPr>
            <w:t>1 momentin</w:t>
          </w:r>
          <w:r w:rsidRPr="008F3560">
            <w:t xml:space="preserve"> koulutusvaatimus koskisi eri tehtävissä toimivia, esimerkiksi vaarallisia aineita lähettävää ja kuljettavaa, huolintaa, pakkaamista, lähettämistä, laivaamista, lastaamista, kuormaamista, purkamista tai tilapäistä säilytystä hoitavaa, ilmailun maahuolintaa suorittavaa, ilma-aluksen ohjaamo- ja matkustamomiehistöä,  satamanpitäjän henkilöstöä ja satama-alueella ahtausta, kuormausta, purkamista tai sisäisiä siirtoja suorittavaa. Henkilöstön ammattitaidon varmistaminen edellyttää käytännössä saadun asianmukaisen koulutuksen lisäksi jatkuvaa suunnitelmallista täydennyskoulutusta.</w:t>
          </w:r>
        </w:p>
        <w:p w14:paraId="599E33D7" w14:textId="46EE6F42" w:rsidR="002E1696" w:rsidRPr="008F3560" w:rsidRDefault="002E1696" w:rsidP="002E6FFA">
          <w:pPr>
            <w:pStyle w:val="LLPerustelujenkappalejako"/>
            <w:spacing w:line="240" w:lineRule="auto"/>
          </w:pPr>
          <w:r w:rsidRPr="008F3560">
            <w:t xml:space="preserve">Pykälän 1 momentin perustella koulutusvaatimus alus- ja ilma-aluskuljetuksessa koskisi myös aluksen miehistöä. Kyseinen koulutusvaatimus on erityisen tärkeä 16 §:n 3 momentin mukaisissa huoltoaluskuljetuksissa. IMDG-säännöstö sisältää vaatimuksia koulutuksesta aluskuljetukseen liittyviä tehtäviä maissa hoitaville työntekijöille, joten pykälän vaatimukset koskisivat </w:t>
          </w:r>
          <w:r w:rsidR="00D26406" w:rsidRPr="008F3560">
            <w:t xml:space="preserve">myös </w:t>
          </w:r>
          <w:r w:rsidRPr="008F3560">
            <w:t xml:space="preserve">näitä työntekijöitä. </w:t>
          </w:r>
          <w:r w:rsidR="00D26406" w:rsidRPr="008F3560">
            <w:t xml:space="preserve">Tällaisen maissa työskentelevän työntekijän tehtäviä ovat IMDG-säännöstön mukaisesti vaarallisten aineiden luokittelu, vaarallisen aineen kuljetuksessa käytettävän nimikkeen määrittely, vaarallisten aineiden pakkaaminen, varoituslipukkeiden merkitseminen tai kiinnittäminen vaarallisia aineita sisältäviin pakkauksiin, lastinkuljetusyksiköiden lastaaminen tai purkaminen, vaarallisten aineiden kuljetusasiakirjojen valmistelu, vaarallisten aineiden kuljetukseen tarjoaminen tai hyväksyminen, vaarallisten aineiden käsittely, vaarallisten aineiden lastaus- ja ahtaussuunnitelmien valmistelu, vaarallisten aineiden lastaus tai purkaminen aluksesta tai alukseen, vaarallisten aineiden kuljettaminen, muunlainen vaarallisten aineiden kuljetukseen osallistuminen ja sovellettavien säädösten ja määräysten valvonta. </w:t>
          </w:r>
        </w:p>
        <w:p w14:paraId="54092C81" w14:textId="5F98CB5B" w:rsidR="00AD2486" w:rsidRPr="008F3560" w:rsidRDefault="00AD2486" w:rsidP="002E6FFA">
          <w:pPr>
            <w:pStyle w:val="LLPerustelujenkappalejako"/>
            <w:spacing w:line="240" w:lineRule="auto"/>
          </w:pPr>
          <w:r w:rsidRPr="008F3560">
            <w:t xml:space="preserve">Koulutuksen olisi muodostuttava eri osa-alueista, joita eri tehtävissä toimiva tarvitsee kuljetuksen turvallisuuden varmistamiseksi, riskien tunnistamiseksi ja kuljetusvaatimukset ymmärtämiseksi. Työtehtävistä riippuen kouluttajaksi voisi valita oman perehdyttäjän ja opastajan tai ulkopuolisen kouluttajan, taikka koulutus voitaisiin järjestää ulkopuolisen palveluntarjoajan toimesta. Vaadittava koulutus voitaisiin järjestää myös henkilön muun koulutuksen yhteydessä. Tärkeintä on, että koulutus on vastuuseen ja tehtäviin soveltuvaa sekä käytettävän kuljetusmuodon vaatimukset kattavaa. </w:t>
          </w:r>
        </w:p>
        <w:p w14:paraId="7EFD2D79" w14:textId="18E154BC" w:rsidR="00AD2486" w:rsidRPr="008F3560" w:rsidRDefault="00AD2486" w:rsidP="002E6FFA">
          <w:pPr>
            <w:pStyle w:val="LLPerustelujenkappalejako"/>
            <w:spacing w:line="240" w:lineRule="auto"/>
          </w:pPr>
          <w:r w:rsidRPr="008F3560">
            <w:t xml:space="preserve">Pykälän </w:t>
          </w:r>
          <w:r w:rsidR="00BD3CF1" w:rsidRPr="008F3560">
            <w:t xml:space="preserve">1 momentin </w:t>
          </w:r>
          <w:r w:rsidRPr="008F3560">
            <w:rPr>
              <w:i/>
            </w:rPr>
            <w:t>5 kohdan</w:t>
          </w:r>
          <w:r w:rsidRPr="008F3560">
            <w:t xml:space="preserve"> säännös turvatoimia koskevasta </w:t>
          </w:r>
          <w:r w:rsidR="003F7A3D">
            <w:t>koulutuksesta</w:t>
          </w:r>
          <w:r w:rsidR="003F7A3D" w:rsidRPr="008F3560">
            <w:t xml:space="preserve"> </w:t>
          </w:r>
          <w:r w:rsidRPr="008F3560">
            <w:t xml:space="preserve">koskisi </w:t>
          </w:r>
          <w:r w:rsidR="005D7133" w:rsidRPr="008F3560">
            <w:t xml:space="preserve">kaikkia kuljetusmuotoja. </w:t>
          </w:r>
          <w:r w:rsidR="00EF4971">
            <w:t xml:space="preserve">Vaarallisten aineiden kuljetuksesta annetun </w:t>
          </w:r>
          <w:r w:rsidR="005D7133" w:rsidRPr="008F3560">
            <w:t xml:space="preserve">lain vastaavassa säännöksessä </w:t>
          </w:r>
          <w:r w:rsidRPr="008F3560">
            <w:t>ilmakuljetukseen liittyvä koulutus</w:t>
          </w:r>
          <w:r w:rsidR="005D7133" w:rsidRPr="008F3560">
            <w:t xml:space="preserve"> on rajattu ulkopuolelle</w:t>
          </w:r>
          <w:r w:rsidRPr="008F3560">
            <w:t xml:space="preserve">, sillä ilmailun turvaamista koskeva sääntely sisältyy ilmailulakiin ja asiaa koskevaan siviili-ilmailun EU-sääntelyyn. </w:t>
          </w:r>
        </w:p>
        <w:p w14:paraId="07E5A030" w14:textId="2933F0AA" w:rsidR="00BD3CF1" w:rsidRPr="008F3560" w:rsidRDefault="00AD2486" w:rsidP="002E6FFA">
          <w:pPr>
            <w:pStyle w:val="LLPerustelujenkappalejako"/>
            <w:spacing w:line="240" w:lineRule="auto"/>
          </w:pPr>
          <w:r w:rsidRPr="008F3560">
            <w:t xml:space="preserve">Pykälän </w:t>
          </w:r>
          <w:r w:rsidRPr="008F3560">
            <w:rPr>
              <w:iCs/>
            </w:rPr>
            <w:t>2 momentti</w:t>
          </w:r>
          <w:r w:rsidRPr="008F3560">
            <w:t xml:space="preserve"> sisältäisi vaatimuksen henkilöstön koulutuksesta myös lentotoimintaan liittyvissä tehtävissä, jotka eivät välittömästi liity vaarallisten aineiden ilmakuljetukseen. Tämä olisi tarpeen lentotoiminnan turvallisuuden varmistamiseksi ja sen varmistamiseksi, ettei ilmakuljetuksena kuljeteta vaarallisia aineita vaatimustenvastaisesti. Siten henkilön, joka hoitaa esimerkiksi maahuolintapalveluja, yleisen rahdin tai matkustajien, miehistön, matkatavaran, rahdin turvatarkastuksia, on saatava koulutusta, jotta hän voisi tunnistaa kielletyt vaaralliset aineet ennen kuljetusta, vaikka vaarallisten aineiden käsittely ei olisikaan yrityksen ydintoimintaa.</w:t>
          </w:r>
          <w:r w:rsidR="00D26406" w:rsidRPr="008F3560">
            <w:t xml:space="preserve"> </w:t>
          </w:r>
        </w:p>
        <w:p w14:paraId="439B463B" w14:textId="667F629C" w:rsidR="00AD2486" w:rsidRPr="008F3560" w:rsidRDefault="00AD2486" w:rsidP="002E6FFA">
          <w:pPr>
            <w:pStyle w:val="LLPerustelujenkappalejako"/>
            <w:spacing w:line="240" w:lineRule="auto"/>
          </w:pPr>
          <w:r w:rsidRPr="008F3560">
            <w:t xml:space="preserve">Pykälän </w:t>
          </w:r>
          <w:r w:rsidRPr="008F3560">
            <w:rPr>
              <w:iCs/>
            </w:rPr>
            <w:t>3 momentti</w:t>
          </w:r>
          <w:r w:rsidRPr="008F3560">
            <w:t xml:space="preserve"> rajaisi pykälän vaatimusten soveltamista. Pykälän koulutusvaatimus ei koskisi niitä kuljettajia, joiden kuljetustehtävät edellyttävät 9 luvussa tarkoitettua ajolupaa tiekuljetuksessa. </w:t>
          </w:r>
          <w:r w:rsidR="009D7C73" w:rsidRPr="008F3560">
            <w:t xml:space="preserve">Saadakseen PV-VAK-ajoluvan on kuljettajan täytynyt osallistua 9 luvussa tarkoitettuun PV-VAK-koulutukseen, joka sisältää myös tässä pykälässä tarkoitetut seikat. </w:t>
          </w:r>
          <w:r w:rsidR="008C7316">
            <w:t>P</w:t>
          </w:r>
          <w:r w:rsidRPr="008F3560">
            <w:t xml:space="preserve">ykälässä tarkoitettu koulutus olisi oltava kuljettajalla, jonka työtehtävät liittyvät vaarallisten aineiden kuljetuksiin tiellä, kun hän kuljettaa vaarallisia aineita sellaisia määriä, että häneltä ei edellytetä ajolupaa. </w:t>
          </w:r>
        </w:p>
        <w:p w14:paraId="69C88BA1" w14:textId="3FF6F481" w:rsidR="00B70F8C" w:rsidRPr="008F3560" w:rsidRDefault="007B4B34" w:rsidP="006C6828">
          <w:pPr>
            <w:pStyle w:val="Leipteksti"/>
            <w:ind w:right="199"/>
            <w:jc w:val="both"/>
          </w:pPr>
          <w:r w:rsidRPr="008F3560">
            <w:rPr>
              <w:lang w:eastAsia="fi-FI"/>
            </w:rPr>
            <w:t>Pykälän 4 mom</w:t>
          </w:r>
          <w:r w:rsidR="00E25BA8" w:rsidRPr="008F3560">
            <w:rPr>
              <w:lang w:eastAsia="fi-FI"/>
            </w:rPr>
            <w:t>enti</w:t>
          </w:r>
          <w:r w:rsidRPr="008F3560">
            <w:rPr>
              <w:lang w:eastAsia="fi-FI"/>
            </w:rPr>
            <w:t xml:space="preserve">ssa säädettäisiin </w:t>
          </w:r>
          <w:r w:rsidR="00B70F8C" w:rsidRPr="008F3560">
            <w:t xml:space="preserve">Liikenne- ja viestintäviraston </w:t>
          </w:r>
          <w:r w:rsidR="00FE409B">
            <w:t xml:space="preserve">vaarallisten aineiden kuljetuksesta annetun </w:t>
          </w:r>
          <w:r w:rsidR="00B70F8C" w:rsidRPr="008F3560">
            <w:t>lain 42 §:n 4 momentin perusteella antamien määräysten noudattamisesta tämän lain soveltamisalaan kuuluvissa kuljetuksissa. Määräykset voivat koskea vaarallisten aineiden kuljetuksesta</w:t>
          </w:r>
          <w:r w:rsidR="00B70F8C" w:rsidRPr="008F3560">
            <w:rPr>
              <w:spacing w:val="-1"/>
            </w:rPr>
            <w:t xml:space="preserve"> </w:t>
          </w:r>
          <w:r w:rsidR="00B70F8C" w:rsidRPr="008F3560">
            <w:t>annettavan</w:t>
          </w:r>
          <w:r w:rsidR="00B70F8C" w:rsidRPr="008F3560">
            <w:rPr>
              <w:spacing w:val="-1"/>
            </w:rPr>
            <w:t xml:space="preserve"> </w:t>
          </w:r>
          <w:r w:rsidR="00B70F8C" w:rsidRPr="008F3560">
            <w:t>koulutuksen</w:t>
          </w:r>
          <w:r w:rsidR="00B70F8C" w:rsidRPr="008F3560">
            <w:rPr>
              <w:spacing w:val="-1"/>
            </w:rPr>
            <w:t xml:space="preserve"> </w:t>
          </w:r>
          <w:r w:rsidR="00B70F8C" w:rsidRPr="008F3560">
            <w:t>sisältöä</w:t>
          </w:r>
          <w:r w:rsidR="00B70F8C" w:rsidRPr="008F3560">
            <w:rPr>
              <w:spacing w:val="-3"/>
            </w:rPr>
            <w:t xml:space="preserve"> </w:t>
          </w:r>
          <w:r w:rsidR="00B70F8C" w:rsidRPr="008F3560">
            <w:t>ja</w:t>
          </w:r>
          <w:r w:rsidR="00B70F8C" w:rsidRPr="008F3560">
            <w:rPr>
              <w:spacing w:val="-1"/>
            </w:rPr>
            <w:t xml:space="preserve"> </w:t>
          </w:r>
          <w:r w:rsidR="00B70F8C" w:rsidRPr="008F3560">
            <w:t>rakennetta,</w:t>
          </w:r>
          <w:r w:rsidR="00B70F8C" w:rsidRPr="008F3560">
            <w:rPr>
              <w:spacing w:val="-3"/>
            </w:rPr>
            <w:t xml:space="preserve"> koulutuksen </w:t>
          </w:r>
          <w:r w:rsidR="00B70F8C" w:rsidRPr="008F3560">
            <w:t>käytännön</w:t>
          </w:r>
          <w:r w:rsidR="00B70F8C" w:rsidRPr="008F3560">
            <w:rPr>
              <w:spacing w:val="-1"/>
            </w:rPr>
            <w:t xml:space="preserve"> </w:t>
          </w:r>
          <w:r w:rsidR="00B70F8C" w:rsidRPr="008F3560">
            <w:t>toteutusta,</w:t>
          </w:r>
          <w:r w:rsidR="00B70F8C" w:rsidRPr="008F3560">
            <w:rPr>
              <w:spacing w:val="-3"/>
            </w:rPr>
            <w:t xml:space="preserve"> </w:t>
          </w:r>
          <w:r w:rsidR="00B70F8C" w:rsidRPr="008F3560">
            <w:t>täydennyskoulutuksen määräaikoja ja muita koulutuksen teknisiä yksityiskohtia.</w:t>
          </w:r>
        </w:p>
        <w:p w14:paraId="7DF006EC" w14:textId="77777777" w:rsidR="006C6828" w:rsidRPr="008F3560" w:rsidRDefault="006C6828" w:rsidP="006C6828">
          <w:pPr>
            <w:pStyle w:val="Leipteksti"/>
            <w:ind w:right="199"/>
            <w:jc w:val="both"/>
          </w:pPr>
        </w:p>
        <w:p w14:paraId="1B33333C" w14:textId="75530317" w:rsidR="00B70F8C" w:rsidRPr="008F3560" w:rsidRDefault="00B70F8C" w:rsidP="006C6828">
          <w:pPr>
            <w:pStyle w:val="LLPerustelujenkappalejako"/>
            <w:spacing w:line="240" w:lineRule="auto"/>
          </w:pPr>
          <w:r w:rsidRPr="008F3560">
            <w:t xml:space="preserve">Pykälän </w:t>
          </w:r>
          <w:r w:rsidR="00400FC2">
            <w:t xml:space="preserve">5 </w:t>
          </w:r>
          <w:r w:rsidRPr="008F3560">
            <w:t>moment</w:t>
          </w:r>
          <w:r w:rsidR="00ED52BD">
            <w:t>ti</w:t>
          </w:r>
          <w:r w:rsidRPr="008F3560">
            <w:t xml:space="preserve"> </w:t>
          </w:r>
          <w:r w:rsidR="00ED52BD">
            <w:t xml:space="preserve">sisältäisi Pääesikunnan teknilliselle tarkastusosastolle osoitetun määräyksenantovaltuuden. Määräyksenantovaltuus koskisi pykälän 4 momentissa mainittua Liikenne- ja viestintäviraston määräystä, josta </w:t>
          </w:r>
          <w:r w:rsidRPr="008F3560">
            <w:t xml:space="preserve">voitaisiin </w:t>
          </w:r>
          <w:r w:rsidR="00ED52BD">
            <w:t xml:space="preserve">antaa </w:t>
          </w:r>
          <w:r w:rsidRPr="008F3560">
            <w:t>poik</w:t>
          </w:r>
          <w:r w:rsidR="00ED52BD">
            <w:t>keavia määräyksiä</w:t>
          </w:r>
          <w:r w:rsidRPr="008F3560">
            <w:t xml:space="preserve">, </w:t>
          </w:r>
          <w:r w:rsidR="008F72F4" w:rsidRPr="008F3560">
            <w:t xml:space="preserve">jos </w:t>
          </w:r>
          <w:r w:rsidRPr="008F3560">
            <w:t>se olisi sotilaallisen toiminnan, sen harjoittelun tai kansainvälisen sotilaallisen yhteistyön toteuttamiseksi tarpeellista</w:t>
          </w:r>
          <w:r w:rsidRPr="00AD2F16">
            <w:t>. Poikkeuksista annettavien määräysten teknisen sisällön tulisi perustua kansainvälisesti</w:t>
          </w:r>
          <w:r w:rsidRPr="008F3560">
            <w:t xml:space="preserve"> tu</w:t>
          </w:r>
          <w:r w:rsidR="006C6828" w:rsidRPr="008F3560">
            <w:t>nnettuihin sotilasstandardeihin.</w:t>
          </w:r>
        </w:p>
        <w:p w14:paraId="6EE8E3F6" w14:textId="74F8A64E" w:rsidR="007B4B34" w:rsidRPr="008F3560" w:rsidRDefault="005C6F1D" w:rsidP="002E6FFA">
          <w:pPr>
            <w:pStyle w:val="LLNormaali"/>
            <w:spacing w:line="240" w:lineRule="auto"/>
            <w:jc w:val="both"/>
          </w:pPr>
          <w:r w:rsidRPr="008F3560">
            <w:rPr>
              <w:b/>
              <w:lang w:eastAsia="fi-FI"/>
            </w:rPr>
            <w:t>48</w:t>
          </w:r>
          <w:r w:rsidR="007B4B34" w:rsidRPr="008F3560">
            <w:rPr>
              <w:b/>
              <w:lang w:eastAsia="fi-FI"/>
            </w:rPr>
            <w:t xml:space="preserve"> §</w:t>
          </w:r>
          <w:r w:rsidR="00E25BA8" w:rsidRPr="008F3560">
            <w:rPr>
              <w:b/>
              <w:lang w:eastAsia="fi-FI"/>
            </w:rPr>
            <w:t>.</w:t>
          </w:r>
          <w:r w:rsidR="007B4B34" w:rsidRPr="008F3560">
            <w:rPr>
              <w:b/>
              <w:lang w:eastAsia="fi-FI"/>
            </w:rPr>
            <w:t xml:space="preserve"> </w:t>
          </w:r>
          <w:r w:rsidR="007B4B34" w:rsidRPr="008F3560">
            <w:rPr>
              <w:i/>
              <w:lang w:eastAsia="fi-FI"/>
            </w:rPr>
            <w:t xml:space="preserve">Ilmakuljetuksen koulutusohjelma. </w:t>
          </w:r>
          <w:r w:rsidR="00E25BA8" w:rsidRPr="008F3560">
            <w:rPr>
              <w:lang w:eastAsia="fi-FI"/>
            </w:rPr>
            <w:t>P</w:t>
          </w:r>
          <w:r w:rsidR="002806C2" w:rsidRPr="008F3560">
            <w:rPr>
              <w:lang w:eastAsia="fi-FI"/>
            </w:rPr>
            <w:t>ykälän 1 mom</w:t>
          </w:r>
          <w:r w:rsidR="00E25BA8" w:rsidRPr="008F3560">
            <w:rPr>
              <w:lang w:eastAsia="fi-FI"/>
            </w:rPr>
            <w:t>entissa säädettäisiin, että</w:t>
          </w:r>
          <w:r w:rsidR="002806C2" w:rsidRPr="008F3560">
            <w:rPr>
              <w:lang w:eastAsia="fi-FI"/>
            </w:rPr>
            <w:t xml:space="preserve"> </w:t>
          </w:r>
          <w:r w:rsidR="002806C2" w:rsidRPr="008F3560">
            <w:t>vaarallisten aineiden ilmakuljetukseen liittyvää toimintaa harjoittavalla olisi oltava koulutusohjelma, jonka Puolustusvoimat tai Rajavartiolaitos laatii ja ylläpitää. Koulutusohjelman avulla pyrittäisiin luomaan järjestelmä varmistamaan koulutettaville tehtävien mukainen osaaminen. Puolustusvoimien ja Rajavartiolaitoksen olisi laadittava koulutusohjelma sen toiminnan perusteella, josta henkilöstö on vastuussa, ja varmistettava, että koulutus suunnitellaan ja kehitetään saavutettavien pätevyyksien ja oppimistavoitteiden päämäärien mukaisesti.</w:t>
          </w:r>
          <w:r w:rsidR="00961F37" w:rsidRPr="008F3560">
            <w:t xml:space="preserve"> </w:t>
          </w:r>
        </w:p>
        <w:p w14:paraId="10FBAD03" w14:textId="694FF56A" w:rsidR="002806C2" w:rsidRPr="008F3560" w:rsidRDefault="002806C2" w:rsidP="002E6FFA">
          <w:pPr>
            <w:spacing w:line="240" w:lineRule="auto"/>
          </w:pPr>
        </w:p>
        <w:p w14:paraId="126870EA" w14:textId="0CAA7C39" w:rsidR="00961F37" w:rsidRPr="008F3560" w:rsidRDefault="00961F37" w:rsidP="002E6FFA">
          <w:pPr>
            <w:spacing w:line="240" w:lineRule="auto"/>
          </w:pPr>
          <w:r w:rsidRPr="008F3560">
            <w:rPr>
              <w:lang w:eastAsia="fi-FI"/>
            </w:rPr>
            <w:t xml:space="preserve">Pykälän 1 – 2 momentit ovat saman sisältöisiä </w:t>
          </w:r>
          <w:r w:rsidR="00255547">
            <w:rPr>
              <w:lang w:eastAsia="fi-FI"/>
            </w:rPr>
            <w:t xml:space="preserve">vaarallisten aineiden kuljetuksesta annetun </w:t>
          </w:r>
          <w:r w:rsidRPr="008F3560">
            <w:rPr>
              <w:lang w:eastAsia="fi-FI"/>
            </w:rPr>
            <w:t>lain 43 §</w:t>
          </w:r>
          <w:r w:rsidR="00B4064A">
            <w:rPr>
              <w:lang w:eastAsia="fi-FI"/>
            </w:rPr>
            <w:t>:n</w:t>
          </w:r>
          <w:r w:rsidRPr="008F3560">
            <w:rPr>
              <w:lang w:eastAsia="fi-FI"/>
            </w:rPr>
            <w:t xml:space="preserve"> 1 – 2 momenttien kanssa. </w:t>
          </w:r>
        </w:p>
        <w:p w14:paraId="3B86C2E4" w14:textId="77777777" w:rsidR="00961F37" w:rsidRPr="008F3560" w:rsidRDefault="00961F37" w:rsidP="002E6FFA">
          <w:pPr>
            <w:spacing w:line="240" w:lineRule="auto"/>
          </w:pPr>
        </w:p>
        <w:p w14:paraId="63EAFC9C" w14:textId="036C5BB8" w:rsidR="002806C2" w:rsidRPr="008F3560" w:rsidRDefault="002806C2" w:rsidP="002E6FFA">
          <w:pPr>
            <w:pStyle w:val="LLPerustelujenkappalejako"/>
            <w:spacing w:line="240" w:lineRule="auto"/>
          </w:pPr>
          <w:r w:rsidRPr="008F3560">
            <w:t>Pykälän 1 mom</w:t>
          </w:r>
          <w:r w:rsidR="005B7600" w:rsidRPr="008F3560">
            <w:t>enti</w:t>
          </w:r>
          <w:r w:rsidRPr="008F3560">
            <w:t xml:space="preserve">ssa ei edellytettäisi yleistä kokeen suorittamista koulutuksen päätteeksi. Yleisesti ei aina pelkän kokeen läpäisemisellä voida taata tarvittavien kykyjen ja pätevyyden saavuttamista, ja siksi koevaatimusta pätevyyden osoittamiseen ei tässä säädettäisi. Sen sijaan koulutusohjelmassa olisi kuvattava se, miten koulutettavan osaaminen tulee arvioitavaksi. Se, että kaikki tarvittava opetus näyttäisi olevan sisällytettyinä koulutukseen ja että kaikki koulutettavat ovat läpäisseet vaaditun kokeen, ei välttämättä tarkoita, että henkilöstö pystyy </w:t>
          </w:r>
          <w:r w:rsidR="003F7A3D">
            <w:t>riittävän hyvin</w:t>
          </w:r>
          <w:r w:rsidR="003F7A3D" w:rsidRPr="008F3560">
            <w:t xml:space="preserve"> </w:t>
          </w:r>
          <w:r w:rsidRPr="008F3560">
            <w:t xml:space="preserve">suorittamaan sille osoitetut tehtävät. Henkilöstö voitaisiin arvioida monin tavoin myös riippuen siitä, millä tavalla henkilö tulee Puolustusvoimien tai Rajavartiolaitoksen palvelukseen. Ammattisotilaalle ja reserviläiselle annettava koulutus ja sen arviointi voivat erota toisistaan. Arvioinnin suorittamiseksi voitaisiin esimerkiksi käyttää kirjallista koetta, verkkokoetta, suullista koetta, erilaisia käytännön harjoituksia ja koulutetun henkilöstön tekemää arviota työssä suoriutumisesta. Puolustusvoimien ja Rajavartiolaitoksen tulisi arviointimenetelmä tai niiden yhdistelmä siten, että arviointi kussakin palvelukseen tulon tapauksessa ja olosuhteissa vahvistaa, että henkilöstö on hankkinut tarvittavat tiedot riittävissä määrin kyetäkseen hoitamaan sille määrätyt työtehtävät. </w:t>
          </w:r>
        </w:p>
        <w:p w14:paraId="5C0A6FCC" w14:textId="6F07607B" w:rsidR="002806C2" w:rsidRPr="00AD2F16" w:rsidRDefault="00436774" w:rsidP="002E6FFA">
          <w:pPr>
            <w:pStyle w:val="LLPerustelujenkappalejako"/>
            <w:spacing w:line="240" w:lineRule="auto"/>
          </w:pPr>
          <w:r w:rsidRPr="008F3560">
            <w:t>Pykälän 2 mom</w:t>
          </w:r>
          <w:r w:rsidR="005B7600" w:rsidRPr="008F3560">
            <w:t>entti</w:t>
          </w:r>
          <w:r w:rsidRPr="008F3560">
            <w:t xml:space="preserve"> sisältäisi vaatimukset koulutusohjelman hyväksymiselle. Koulutusohjelman hyväksynnän hakijana olisi</w:t>
          </w:r>
          <w:r w:rsidR="003F7A3D">
            <w:t xml:space="preserve"> </w:t>
          </w:r>
          <w:r w:rsidR="006D42A2">
            <w:t>toiminnanharjoittaja</w:t>
          </w:r>
          <w:r w:rsidRPr="008F3560">
            <w:t xml:space="preserve">. Koulutusohjelman hyväksymisestä Suomessa päättäisi </w:t>
          </w:r>
          <w:r w:rsidRPr="00AD2F16">
            <w:t>Pääesikunnan teknillinen tarkastusosasto.</w:t>
          </w:r>
        </w:p>
        <w:p w14:paraId="520E9C83" w14:textId="090D4932" w:rsidR="009B6F53" w:rsidRDefault="00436774" w:rsidP="002E6FFA">
          <w:pPr>
            <w:pStyle w:val="Leipteksti"/>
            <w:ind w:right="195"/>
            <w:jc w:val="both"/>
          </w:pPr>
          <w:r w:rsidRPr="00733C91">
            <w:t>Pykälän 3 mom</w:t>
          </w:r>
          <w:r w:rsidR="005B7600" w:rsidRPr="00733C91">
            <w:t>enti</w:t>
          </w:r>
          <w:r w:rsidRPr="00F92F3F">
            <w:t xml:space="preserve">ssa säädettäisiin </w:t>
          </w:r>
          <w:r w:rsidR="00961F37" w:rsidRPr="00117B20">
            <w:t xml:space="preserve">Liikenne- ja viestintäviraston </w:t>
          </w:r>
          <w:r w:rsidR="00B4064A" w:rsidRPr="004A7086">
            <w:t xml:space="preserve">vaarallisten aineiden kuljetuksesta annetun </w:t>
          </w:r>
          <w:r w:rsidR="00961F37" w:rsidRPr="00AD2F16">
            <w:t xml:space="preserve">lain 43 §:n 4 momentin perusteella antamien määräysten noudattamisesta tämän lain soveltamisalaan kuuluvissa kuljetuksissa. Määräykset koskevat </w:t>
          </w:r>
          <w:r w:rsidRPr="00AD2F16">
            <w:t>ilmakuljetuksen ja lentotoimintaan liittyvän vaarallisten aineiden koulutusohjelman sisäl</w:t>
          </w:r>
          <w:r w:rsidR="00D61361" w:rsidRPr="00AD2F16">
            <w:t>t</w:t>
          </w:r>
          <w:r w:rsidRPr="00AD2F16">
            <w:t>öä ja rake</w:t>
          </w:r>
          <w:r w:rsidR="00D61361" w:rsidRPr="00AD2F16">
            <w:t>n</w:t>
          </w:r>
          <w:r w:rsidRPr="00AD2F16">
            <w:t>n</w:t>
          </w:r>
          <w:r w:rsidR="00D61361" w:rsidRPr="00AD2F16">
            <w:t>e</w:t>
          </w:r>
          <w:r w:rsidRPr="00AD2F16">
            <w:t>tta.</w:t>
          </w:r>
          <w:r w:rsidR="00D61361" w:rsidRPr="00AD2F16">
            <w:t xml:space="preserve"> </w:t>
          </w:r>
        </w:p>
        <w:p w14:paraId="0E5F6839" w14:textId="77777777" w:rsidR="009B6F53" w:rsidRDefault="009B6F53" w:rsidP="002E6FFA">
          <w:pPr>
            <w:pStyle w:val="Leipteksti"/>
            <w:ind w:right="195"/>
            <w:jc w:val="both"/>
          </w:pPr>
        </w:p>
        <w:p w14:paraId="7D7AB3DA" w14:textId="7C646394" w:rsidR="00961F37" w:rsidRPr="008F3560" w:rsidRDefault="00D61361" w:rsidP="002E6FFA">
          <w:pPr>
            <w:pStyle w:val="Leipteksti"/>
            <w:ind w:right="195"/>
            <w:jc w:val="both"/>
          </w:pPr>
          <w:r w:rsidRPr="00AD2F16">
            <w:t xml:space="preserve">Pykälän </w:t>
          </w:r>
          <w:r w:rsidR="00400FC2">
            <w:t>4</w:t>
          </w:r>
          <w:r w:rsidRPr="00AD2F16">
            <w:t xml:space="preserve"> moment</w:t>
          </w:r>
          <w:r w:rsidR="009B6F53">
            <w:t>ti</w:t>
          </w:r>
          <w:r w:rsidRPr="00AD2F16">
            <w:t xml:space="preserve"> </w:t>
          </w:r>
          <w:r w:rsidR="009B6F53">
            <w:t xml:space="preserve">sisältäisi Pääesikunnan teknilliselle tarkastusosastolle osoitetun määräyksenantovaltuuden. Määräyksenantovaltuus koskisi pykälän 3 momentissa mainittua Liikenne- ja viestintäviraston määräystä, josta </w:t>
          </w:r>
          <w:r w:rsidRPr="00AD2F16">
            <w:t xml:space="preserve">voitaisiin </w:t>
          </w:r>
          <w:r w:rsidR="009B6F53">
            <w:t xml:space="preserve">antaa </w:t>
          </w:r>
          <w:r w:rsidRPr="00AD2F16">
            <w:t>poik</w:t>
          </w:r>
          <w:r w:rsidR="009B6F53">
            <w:t>keavia määräyksiä</w:t>
          </w:r>
          <w:r w:rsidRPr="00AD2F16">
            <w:t xml:space="preserve">, </w:t>
          </w:r>
          <w:r w:rsidR="00910072" w:rsidRPr="00AD2F16">
            <w:t xml:space="preserve">jos </w:t>
          </w:r>
          <w:r w:rsidRPr="00AD2F16">
            <w:t>se olisi sotilaallisen toiminnan, sen harjoittelun tai kansainvälisen sotilaallisen yhteistyön toteuttamiseksi tarpeellista. Poikkeuksista annettavien määräysten teknisen sisällön tulisi perustua kansainvälisesti tunnettuihin sotilasstandardeihin</w:t>
          </w:r>
          <w:r w:rsidRPr="008F3560">
            <w:t xml:space="preserve">. </w:t>
          </w:r>
          <w:r w:rsidR="00961F37" w:rsidRPr="008F3560">
            <w:t xml:space="preserve"> </w:t>
          </w:r>
        </w:p>
        <w:p w14:paraId="5141F9A7" w14:textId="3FFC2C25" w:rsidR="00436774" w:rsidRPr="008F3560" w:rsidRDefault="00436774" w:rsidP="002806C2">
          <w:pPr>
            <w:pStyle w:val="LLPerustelujenkappalejako"/>
          </w:pPr>
        </w:p>
        <w:p w14:paraId="167876AE" w14:textId="013C33FA" w:rsidR="00F71871" w:rsidRPr="008F3560" w:rsidRDefault="005C6F1D" w:rsidP="007E0CB1">
          <w:pPr>
            <w:pStyle w:val="LLPerustelujenkappalejako"/>
          </w:pPr>
          <w:r w:rsidRPr="008F3560">
            <w:rPr>
              <w:b/>
            </w:rPr>
            <w:t>49</w:t>
          </w:r>
          <w:r w:rsidR="00F71871" w:rsidRPr="008F3560">
            <w:rPr>
              <w:b/>
            </w:rPr>
            <w:t xml:space="preserve"> §</w:t>
          </w:r>
          <w:r w:rsidR="005B7600" w:rsidRPr="008F3560">
            <w:rPr>
              <w:b/>
            </w:rPr>
            <w:t>.</w:t>
          </w:r>
          <w:r w:rsidR="00F71871" w:rsidRPr="008F3560">
            <w:rPr>
              <w:b/>
            </w:rPr>
            <w:t xml:space="preserve"> </w:t>
          </w:r>
          <w:r w:rsidR="00F71871" w:rsidRPr="008F3560">
            <w:rPr>
              <w:i/>
            </w:rPr>
            <w:t xml:space="preserve">Ilmakuljetukseen ja muuhun lentotoimintaan liittyvän koulutuksen antaja. </w:t>
          </w:r>
          <w:r w:rsidR="005B7600" w:rsidRPr="008F3560">
            <w:t xml:space="preserve">Pykälän </w:t>
          </w:r>
          <w:r w:rsidR="00D62908" w:rsidRPr="008F3560">
            <w:t>1 ja 2 mom</w:t>
          </w:r>
          <w:r w:rsidR="005B7600" w:rsidRPr="008F3560">
            <w:t>entti</w:t>
          </w:r>
          <w:r w:rsidR="00D62908" w:rsidRPr="008F3560">
            <w:t xml:space="preserve"> sisältäisi yleisen säännöksen ilmakuljetukseen ja muuhun lentotoimintaan liittyvän koulutuksen antajasta analogisesti ilmakuljetusta koskevien kansainvälisten määräysten mukaisesti. Erityisesti olisi korostettava koulutuksen antajan pätevyyttä kansainvälisten sotilasstandardien soveltamisessa.</w:t>
          </w:r>
        </w:p>
        <w:p w14:paraId="7097C33B" w14:textId="324D2B6A" w:rsidR="00372513" w:rsidRPr="008F3560" w:rsidRDefault="00372513" w:rsidP="00372513">
          <w:r w:rsidRPr="008F3560">
            <w:rPr>
              <w:lang w:eastAsia="fi-FI"/>
            </w:rPr>
            <w:t xml:space="preserve">Pykälän 1 – 2 momentit ovat saman sisältöisiä </w:t>
          </w:r>
          <w:r w:rsidR="00D47C12">
            <w:rPr>
              <w:lang w:eastAsia="fi-FI"/>
            </w:rPr>
            <w:t xml:space="preserve">vaarallisten aineiden kuljetuksesta annetun </w:t>
          </w:r>
          <w:r w:rsidRPr="008F3560">
            <w:rPr>
              <w:lang w:eastAsia="fi-FI"/>
            </w:rPr>
            <w:t>lain 44 §</w:t>
          </w:r>
          <w:r w:rsidR="00C87BB3">
            <w:rPr>
              <w:lang w:eastAsia="fi-FI"/>
            </w:rPr>
            <w:t>:n</w:t>
          </w:r>
          <w:r w:rsidRPr="008F3560">
            <w:rPr>
              <w:lang w:eastAsia="fi-FI"/>
            </w:rPr>
            <w:t xml:space="preserve"> 1 – 2 momenttien kanssa. </w:t>
          </w:r>
        </w:p>
        <w:p w14:paraId="0929A413" w14:textId="77777777" w:rsidR="00372513" w:rsidRPr="008F3560" w:rsidRDefault="00372513" w:rsidP="00372513"/>
        <w:p w14:paraId="79D3274A" w14:textId="5383EF1A" w:rsidR="00D62908" w:rsidRPr="008F3560" w:rsidRDefault="00D62908" w:rsidP="007E0CB1">
          <w:pPr>
            <w:pStyle w:val="LLPerustelujenkappalejako"/>
          </w:pPr>
          <w:r w:rsidRPr="008F3560">
            <w:t>Ehdotettu 2 mom</w:t>
          </w:r>
          <w:r w:rsidR="005B7600" w:rsidRPr="008F3560">
            <w:t>entti</w:t>
          </w:r>
          <w:r w:rsidRPr="008F3560">
            <w:t xml:space="preserve"> sisältäisi säännöksen koulutuksen antamisesta vähintään kerran kahdessa vuodessa. Mom</w:t>
          </w:r>
          <w:r w:rsidR="005B7600" w:rsidRPr="008F3560">
            <w:t>entti</w:t>
          </w:r>
          <w:r w:rsidRPr="008F3560">
            <w:t xml:space="preserve"> sisältäisi tähän poikkeuksen </w:t>
          </w:r>
          <w:r w:rsidR="005B7600" w:rsidRPr="008F3560">
            <w:t xml:space="preserve">tämän lain 6 </w:t>
          </w:r>
          <w:r w:rsidRPr="008F3560">
            <w:t xml:space="preserve">§:n </w:t>
          </w:r>
          <w:r w:rsidR="005B7600" w:rsidRPr="008F3560">
            <w:t xml:space="preserve">mukaisissa olosuhteissa. </w:t>
          </w:r>
          <w:r w:rsidR="0091092F">
            <w:t>J</w:t>
          </w:r>
          <w:r w:rsidRPr="008F3560">
            <w:t xml:space="preserve">os kahden vuoden määräaika umpeutuu sinä aikana jolloin </w:t>
          </w:r>
          <w:r w:rsidR="008860B2" w:rsidRPr="008F3560">
            <w:t>6</w:t>
          </w:r>
          <w:r w:rsidRPr="008F3560">
            <w:t xml:space="preserve"> §:n</w:t>
          </w:r>
          <w:r w:rsidR="005B7600" w:rsidRPr="008F3560">
            <w:t xml:space="preserve"> mukaiset olosuhteet</w:t>
          </w:r>
          <w:r w:rsidRPr="008F3560">
            <w:t xml:space="preserve"> o</w:t>
          </w:r>
          <w:r w:rsidR="005B7600" w:rsidRPr="008F3560">
            <w:t>lisivat</w:t>
          </w:r>
          <w:r w:rsidRPr="008F3560">
            <w:t xml:space="preserve"> voimassa, koulutuksen antaja voisi </w:t>
          </w:r>
          <w:r w:rsidR="00B425CF" w:rsidRPr="008F3560">
            <w:t xml:space="preserve">näissä oloissa antaa koulutusta, vaikka edellisestä koulutuksen antokerrasta olisikin yli kaksi vuotta. Annettu koulutus näissä oloissa käynnistäisi uuden kahden vuoden määräajan. Poikkeus poistuisi silloin kun olot palautuvat normaaleiksi. </w:t>
          </w:r>
        </w:p>
        <w:p w14:paraId="6B552168" w14:textId="07789FED" w:rsidR="00372513" w:rsidRPr="008F3560" w:rsidRDefault="00D61361" w:rsidP="00D61361">
          <w:pPr>
            <w:pStyle w:val="Leipteksti"/>
            <w:spacing w:line="208" w:lineRule="auto"/>
            <w:ind w:right="195"/>
            <w:jc w:val="both"/>
          </w:pPr>
          <w:r w:rsidRPr="008F3560">
            <w:t xml:space="preserve">Pykälän 3 momentissa säädettäisiin Liikenne- ja viestintäviraston </w:t>
          </w:r>
          <w:r w:rsidR="00C87BB3">
            <w:t xml:space="preserve">vaarallisten aineiden kuljetuksesta annetun </w:t>
          </w:r>
          <w:r w:rsidRPr="008F3560">
            <w:t xml:space="preserve">lain 44 §:n </w:t>
          </w:r>
          <w:r w:rsidR="00372513" w:rsidRPr="008F3560">
            <w:t>3</w:t>
          </w:r>
          <w:r w:rsidRPr="008F3560">
            <w:t xml:space="preserve"> momentin perusteella antamien määräysten noudattamisesta tämän lain soveltamisalaan kuuluvissa kuljetuksissa. Määräykset koskevat </w:t>
          </w:r>
          <w:r w:rsidR="00372513" w:rsidRPr="008F3560">
            <w:t>tarkempia</w:t>
          </w:r>
          <w:r w:rsidR="00372513" w:rsidRPr="008F3560">
            <w:rPr>
              <w:spacing w:val="-9"/>
            </w:rPr>
            <w:t xml:space="preserve"> </w:t>
          </w:r>
          <w:r w:rsidR="00372513" w:rsidRPr="008F3560">
            <w:t>määräyksiä</w:t>
          </w:r>
          <w:r w:rsidR="00372513" w:rsidRPr="008F3560">
            <w:rPr>
              <w:spacing w:val="-9"/>
            </w:rPr>
            <w:t xml:space="preserve"> </w:t>
          </w:r>
          <w:r w:rsidR="00372513" w:rsidRPr="008F3560">
            <w:t>kouluttajan</w:t>
          </w:r>
          <w:r w:rsidR="00372513" w:rsidRPr="008F3560">
            <w:rPr>
              <w:spacing w:val="-9"/>
            </w:rPr>
            <w:t xml:space="preserve"> </w:t>
          </w:r>
          <w:r w:rsidR="00372513" w:rsidRPr="008F3560">
            <w:t xml:space="preserve">pätevyydestä ja ammattitaidosta sekä siihen liittyvän koulutuksen teknisistä yksityiskohdista </w:t>
          </w:r>
          <w:r w:rsidRPr="008F3560">
            <w:t xml:space="preserve">ilmakuljetuksen ja lentotoimintaan liittyvän vaarallisten aineiden koulutusohjelman sisältöä ja rakennetta. </w:t>
          </w:r>
        </w:p>
        <w:p w14:paraId="54F30D97" w14:textId="77777777" w:rsidR="00372513" w:rsidRPr="008F3560" w:rsidRDefault="00372513" w:rsidP="00D61361">
          <w:pPr>
            <w:pStyle w:val="Leipteksti"/>
            <w:spacing w:line="208" w:lineRule="auto"/>
            <w:ind w:right="195"/>
            <w:jc w:val="both"/>
          </w:pPr>
        </w:p>
        <w:p w14:paraId="6F265CB8" w14:textId="5E9DA466" w:rsidR="00D61361" w:rsidRPr="008F3560" w:rsidRDefault="00D61361" w:rsidP="00D61361">
          <w:pPr>
            <w:pStyle w:val="Leipteksti"/>
            <w:spacing w:line="208" w:lineRule="auto"/>
            <w:ind w:right="195"/>
            <w:jc w:val="both"/>
          </w:pPr>
          <w:r w:rsidRPr="008F3560">
            <w:t xml:space="preserve">Pykälän </w:t>
          </w:r>
          <w:r w:rsidR="00400FC2">
            <w:t>4</w:t>
          </w:r>
          <w:r w:rsidRPr="008F3560">
            <w:t xml:space="preserve"> moment</w:t>
          </w:r>
          <w:r w:rsidR="002A26AA">
            <w:t>ti sisältäisi</w:t>
          </w:r>
          <w:r w:rsidRPr="008F3560">
            <w:t xml:space="preserve"> </w:t>
          </w:r>
          <w:r w:rsidR="002A26AA">
            <w:t xml:space="preserve">Pääesikunnan teknilliselle tarkastusosastolle osoitetun määräyksenantovaltuuden. Määräyksenantovaltuus koskisi pykälän 3 momentissa mainittua Liikenne- ja viestintäviraston määräystä, josta </w:t>
          </w:r>
          <w:r w:rsidRPr="008F3560">
            <w:t xml:space="preserve">voitaisiin </w:t>
          </w:r>
          <w:r w:rsidR="002A26AA">
            <w:t xml:space="preserve">antaa </w:t>
          </w:r>
          <w:r w:rsidRPr="008F3560">
            <w:t>poik</w:t>
          </w:r>
          <w:r w:rsidR="002A26AA">
            <w:t>keavia määräyksiä</w:t>
          </w:r>
          <w:r w:rsidRPr="008F3560">
            <w:t xml:space="preserve">, </w:t>
          </w:r>
          <w:r w:rsidR="00910072" w:rsidRPr="008F3560">
            <w:t xml:space="preserve">jos </w:t>
          </w:r>
          <w:r w:rsidRPr="008F3560">
            <w:t xml:space="preserve">se olisi sotilaallisen </w:t>
          </w:r>
          <w:r w:rsidRPr="00AD2F16">
            <w:t xml:space="preserve">toiminnan, sen harjoittelun tai kansainvälisen sotilaallisen yhteistyön toteuttamiseksi tarpeellista. </w:t>
          </w:r>
          <w:r w:rsidRPr="008F3560">
            <w:t xml:space="preserve">Poikkeuksista annettavien määräysten teknisen sisällön tulisi perustua kansainvälisesti tunnettuihin sotilasstandardeihin.  </w:t>
          </w:r>
        </w:p>
        <w:p w14:paraId="06AE9D36" w14:textId="77777777" w:rsidR="005F6815" w:rsidRPr="008F3560" w:rsidRDefault="005F6815" w:rsidP="003A654D">
          <w:pPr>
            <w:pStyle w:val="LLLuku"/>
            <w:jc w:val="left"/>
          </w:pPr>
          <w:bookmarkStart w:id="199" w:name="_Toc42167478"/>
          <w:bookmarkStart w:id="200" w:name="_Toc49165283"/>
        </w:p>
        <w:p w14:paraId="17C02756" w14:textId="77777777" w:rsidR="00A56254" w:rsidRPr="008F3560" w:rsidRDefault="00D54C2F" w:rsidP="003A654D">
          <w:pPr>
            <w:pStyle w:val="LLLuku"/>
            <w:jc w:val="left"/>
            <w:rPr>
              <w:b/>
            </w:rPr>
          </w:pPr>
          <w:r w:rsidRPr="008F3560">
            <w:rPr>
              <w:b/>
            </w:rPr>
            <w:t>9 luku</w:t>
          </w:r>
          <w:bookmarkStart w:id="201" w:name="_Toc49165284"/>
          <w:bookmarkStart w:id="202" w:name="_Toc42167479"/>
          <w:bookmarkEnd w:id="199"/>
          <w:bookmarkEnd w:id="200"/>
        </w:p>
        <w:p w14:paraId="34D64C3B" w14:textId="34861AD5" w:rsidR="00D54C2F" w:rsidRPr="00BB4797" w:rsidRDefault="00D54C2F" w:rsidP="00BB4797">
          <w:pPr>
            <w:pStyle w:val="LLPerustelujenkappalejako"/>
            <w:rPr>
              <w:b/>
            </w:rPr>
          </w:pPr>
          <w:r w:rsidRPr="00BB4797">
            <w:rPr>
              <w:b/>
            </w:rPr>
            <w:t xml:space="preserve">PV VAK-ajolupa tiekuljetuksessa </w:t>
          </w:r>
          <w:bookmarkEnd w:id="201"/>
          <w:bookmarkEnd w:id="202"/>
        </w:p>
        <w:p w14:paraId="5C1051C0" w14:textId="60B8BB8A" w:rsidR="00CA176B" w:rsidRPr="00D07057" w:rsidRDefault="00545A1A" w:rsidP="00D07057">
          <w:pPr>
            <w:pStyle w:val="LLPerustelujenkappalejako"/>
            <w:rPr>
              <w:color w:val="0070C0"/>
            </w:rPr>
          </w:pPr>
          <w:r w:rsidRPr="008F3560">
            <w:rPr>
              <w:b/>
            </w:rPr>
            <w:t>50</w:t>
          </w:r>
          <w:r w:rsidR="00AD1677" w:rsidRPr="008F3560">
            <w:rPr>
              <w:b/>
            </w:rPr>
            <w:t xml:space="preserve"> §</w:t>
          </w:r>
          <w:r w:rsidR="00E213B6" w:rsidRPr="008F3560">
            <w:rPr>
              <w:b/>
            </w:rPr>
            <w:t>.</w:t>
          </w:r>
          <w:r w:rsidR="00AD1677" w:rsidRPr="008F3560">
            <w:rPr>
              <w:b/>
            </w:rPr>
            <w:t xml:space="preserve"> </w:t>
          </w:r>
          <w:r w:rsidR="00AD1677" w:rsidRPr="008F3560">
            <w:rPr>
              <w:i/>
            </w:rPr>
            <w:t xml:space="preserve">Vaarallisten aineiden kuljettajan </w:t>
          </w:r>
          <w:r w:rsidR="00D8097D" w:rsidRPr="008F3560">
            <w:rPr>
              <w:i/>
            </w:rPr>
            <w:t xml:space="preserve">PV VAK - </w:t>
          </w:r>
          <w:r w:rsidR="00AD1677" w:rsidRPr="008F3560">
            <w:rPr>
              <w:i/>
            </w:rPr>
            <w:t>ajolupa tiekuljetuksessa.</w:t>
          </w:r>
          <w:r w:rsidR="00F80EE6" w:rsidRPr="008F3560">
            <w:t xml:space="preserve"> </w:t>
          </w:r>
        </w:p>
        <w:p w14:paraId="08A52B63" w14:textId="72B9C6E6" w:rsidR="00CA176B" w:rsidRPr="00BE6CB2" w:rsidRDefault="00CA176B" w:rsidP="00CA176B">
          <w:pPr>
            <w:pStyle w:val="LLPerustelujenkappalejako"/>
          </w:pPr>
          <w:r w:rsidRPr="00BE6CB2">
            <w:t>Vaarallisten aineiden kuljettajan PV VAK - ajolupa tiekuljetuksessa. Pykälään sisältyisi yleissäännös tiekuljetuksessa tarvittavasta PV VAK-ajoluvasta. Jokaisessa tämän lain soveltamisalaan kuuluvassa vaarallisten aineiden tiekuljetuksessa kuljettajalla olisi oltava PV VAK – ajolupa. Tämä muuttaisi nykytilaa, sillä nykyisellään voi pelkän ADR-ajoluvan perusteella toteuttaa puolustusvoimien vaarallisten aineiden tiekuljetuksia. Tämän lain soveltamisalaan kuuluvissa kuljetuksissa sovellettaisiin kansainvälisten siviilimääräysten lisäksi kansainvälisesti tunnettuja sotilasstandardeja, olisi tarpeen edellyttää kuljettajalta sotilasstandardeihin perustuvien toimintamallien erityistä perehdyttämistä ja tämän perehdyttämisen osoittavaa PV VAK-ajolupaa.</w:t>
          </w:r>
        </w:p>
        <w:p w14:paraId="437E29DD" w14:textId="48CBDCE5" w:rsidR="00CA176B" w:rsidRPr="00BE6CB2" w:rsidRDefault="00CA176B" w:rsidP="00CA176B">
          <w:pPr>
            <w:pStyle w:val="LLPerustelujenkappalejako"/>
          </w:pPr>
          <w:r w:rsidRPr="00BE6CB2">
            <w:t>Pykälän 2 momentti sisältäisi säännöksen, jonka perusteella Suomea sitovan joukkojen tai kansainvälisen sotilasesikunnan asemaa koskevassa sopimuksessa tarkoitettu vaarallisten aineiden ajolupa oikeuttaa kuljettamaan vastaavia vaarallisia aineita Suomessa, kuin ajoluvan myöntäjävaltiossakin. Menettely vastaa ajokorttilain 58 a §:n</w:t>
          </w:r>
          <w:r w:rsidR="00D07057" w:rsidRPr="00BE6CB2">
            <w:t xml:space="preserve"> muutosta, jonka mukaan</w:t>
          </w:r>
          <w:r w:rsidRPr="00BE6CB2">
            <w:t xml:space="preserve"> </w:t>
          </w:r>
          <w:r w:rsidR="00D07057" w:rsidRPr="00BE6CB2">
            <w:t>s</w:t>
          </w:r>
          <w:r w:rsidRPr="00BE6CB2">
            <w:t>otilaalliseen puolustusyhteistyöhön osallistuvassa valtiossa annettu ajokortti, ajolupa ja asevoimien ajolupa</w:t>
          </w:r>
          <w:r w:rsidR="00D07057" w:rsidRPr="00BE6CB2">
            <w:t xml:space="preserve"> hyväksytään</w:t>
          </w:r>
          <w:r w:rsidRPr="00BE6CB2">
            <w:t xml:space="preserve">, </w:t>
          </w:r>
          <w:r w:rsidR="00D07057" w:rsidRPr="00BE6CB2">
            <w:t>Tämä</w:t>
          </w:r>
          <w:r w:rsidRPr="00BE6CB2">
            <w:t xml:space="preserve"> mahdollistaa NATO Sofan 4 artiklan ja DCA sopimuksen mukaisen toiminnan.</w:t>
          </w:r>
        </w:p>
        <w:p w14:paraId="5A18E644" w14:textId="77777777" w:rsidR="00CA176B" w:rsidRPr="00BE6CB2" w:rsidRDefault="00CA176B" w:rsidP="00CA176B">
          <w:pPr>
            <w:pStyle w:val="LLPerustelujenkappalejako"/>
          </w:pPr>
          <w:r w:rsidRPr="00BE6CB2">
            <w:t>Pykälän 3 momentti sisältäisi Pääesikunnan teknilliselle tarkastusosastolle osoitetun määräyksenantovaltuuden.</w:t>
          </w:r>
        </w:p>
        <w:p w14:paraId="4BEC02D3" w14:textId="77777777" w:rsidR="00D07057" w:rsidRPr="00D07057" w:rsidRDefault="00545A1A" w:rsidP="00D07057">
          <w:pPr>
            <w:pStyle w:val="LLPerustelujenkappalejako"/>
          </w:pPr>
          <w:r w:rsidRPr="008F3560">
            <w:rPr>
              <w:b/>
            </w:rPr>
            <w:t>51</w:t>
          </w:r>
          <w:r w:rsidR="00D54C2F" w:rsidRPr="008F3560">
            <w:rPr>
              <w:b/>
            </w:rPr>
            <w:t xml:space="preserve"> §</w:t>
          </w:r>
          <w:r w:rsidR="00E93E17" w:rsidRPr="008F3560">
            <w:rPr>
              <w:b/>
            </w:rPr>
            <w:t>.</w:t>
          </w:r>
          <w:r w:rsidR="00D54C2F" w:rsidRPr="008F3560">
            <w:rPr>
              <w:b/>
            </w:rPr>
            <w:t xml:space="preserve"> </w:t>
          </w:r>
          <w:r w:rsidR="00D54C2F" w:rsidRPr="008F3560">
            <w:rPr>
              <w:i/>
            </w:rPr>
            <w:t>PV-VAK-ajolupaa varten annettava koulutus.</w:t>
          </w:r>
          <w:r w:rsidR="003A02AE" w:rsidRPr="008F3560">
            <w:rPr>
              <w:i/>
            </w:rPr>
            <w:t xml:space="preserve"> </w:t>
          </w:r>
        </w:p>
        <w:p w14:paraId="63632DDF" w14:textId="77777777" w:rsidR="00D07057" w:rsidRPr="00D07057" w:rsidRDefault="00D07057" w:rsidP="00D07057">
          <w:pPr>
            <w:pStyle w:val="LLPerustelujenkappalejako"/>
          </w:pPr>
          <w:r w:rsidRPr="00D07057">
            <w:t xml:space="preserve">PV-VAK-ajolupaa varten annettava koulutus. Pykälän 1 momentti sisältäisi perussäännöksen, jonka mukaan normaalioloissa PV-VAK-ajolupakoulutukseen pääsemiseksi olisi suoritettava vaarallisten aineiden kuljetuksesta annetun lain 46 §:n tarkoittama ADR-koulutus. Säännös vastaa nykytilaa Puolustusvoimien sotilaskuljettajakoulutuksessa. Vuosittain ADR-ajolupakoulutus annettaan noin 1500 -2 200 sotilaskuljettajaksi koulutettavalle varusmiehelle. ADR-koulutus antaa pohjatiedot vaarallisten aineiden kuljetukseen liittyvistä määräyksistä, joita PV VAK-koulutus täydentää. </w:t>
          </w:r>
        </w:p>
        <w:p w14:paraId="6EE3B29A" w14:textId="77777777" w:rsidR="00D07057" w:rsidRPr="00D07057" w:rsidRDefault="00D07057" w:rsidP="00D07057">
          <w:pPr>
            <w:pStyle w:val="LLPerustelujenkappalejako"/>
          </w:pPr>
          <w:r w:rsidRPr="00D07057">
            <w:t>Pykälän 2 momentti sisältäisi yleissäännöksen vaarallisten aineiden kuljetuksesta annetun lain tarkoittaman ADR-ajolupakoulutusta täydentävästä PV-VAK-ajolupakoulutuksesta. Täydentävä teoriaopetus sisältäisi esimerkiksi perehdyttämisen juuri sotilasräjähteiden kuljetukseen sekä kansainvälisesti tunnettujen sotilasstandardien soveltamiseen.</w:t>
          </w:r>
        </w:p>
        <w:p w14:paraId="3047C20C" w14:textId="77777777" w:rsidR="00D07057" w:rsidRPr="00D07057" w:rsidRDefault="00D07057" w:rsidP="00D07057">
          <w:pPr>
            <w:pStyle w:val="LLPerustelujenkappalejako"/>
          </w:pPr>
          <w:r w:rsidRPr="00D07057">
            <w:t xml:space="preserve">Pykälän 3 momentti sisältäisi Pääesikunnan teknilliselle tarkastusosastolle osoitetun määräyksenantovaltuuden. </w:t>
          </w:r>
        </w:p>
        <w:p w14:paraId="0B0E5892" w14:textId="37B2C416" w:rsidR="00FA7DDF" w:rsidRDefault="00545A1A" w:rsidP="007E0CB1">
          <w:pPr>
            <w:pStyle w:val="LLPerustelujenkappalejako"/>
          </w:pPr>
          <w:r w:rsidRPr="008F3560">
            <w:rPr>
              <w:b/>
            </w:rPr>
            <w:t>52</w:t>
          </w:r>
          <w:r w:rsidR="00715DA7" w:rsidRPr="008F3560">
            <w:rPr>
              <w:b/>
            </w:rPr>
            <w:t xml:space="preserve"> §</w:t>
          </w:r>
          <w:r w:rsidR="00E93E17" w:rsidRPr="008F3560">
            <w:rPr>
              <w:b/>
            </w:rPr>
            <w:t>.</w:t>
          </w:r>
          <w:r w:rsidR="00715DA7" w:rsidRPr="008F3560">
            <w:rPr>
              <w:b/>
            </w:rPr>
            <w:t xml:space="preserve"> </w:t>
          </w:r>
          <w:r w:rsidR="00715DA7" w:rsidRPr="008F3560">
            <w:rPr>
              <w:i/>
            </w:rPr>
            <w:t>PV VAK-ajolupaa varten annettava koulutus</w:t>
          </w:r>
          <w:r w:rsidR="00E93E17" w:rsidRPr="008F3560">
            <w:rPr>
              <w:i/>
            </w:rPr>
            <w:t xml:space="preserve"> </w:t>
          </w:r>
          <w:r w:rsidR="000933B8" w:rsidRPr="008F3560">
            <w:rPr>
              <w:i/>
            </w:rPr>
            <w:t>valmiutta kohotettaessa</w:t>
          </w:r>
          <w:r w:rsidR="00E93E17" w:rsidRPr="008F3560">
            <w:rPr>
              <w:i/>
            </w:rPr>
            <w:t xml:space="preserve"> ja poikkeusoloissa.</w:t>
          </w:r>
          <w:r w:rsidR="00715DA7" w:rsidRPr="008F3560">
            <w:rPr>
              <w:i/>
            </w:rPr>
            <w:t xml:space="preserve"> </w:t>
          </w:r>
          <w:r w:rsidRPr="008F3560">
            <w:t>Edellä 50</w:t>
          </w:r>
          <w:r w:rsidR="00715DA7" w:rsidRPr="008F3560">
            <w:t xml:space="preserve"> §</w:t>
          </w:r>
          <w:r w:rsidRPr="008F3560">
            <w:t>:ssä</w:t>
          </w:r>
          <w:r w:rsidR="00715DA7" w:rsidRPr="008F3560">
            <w:t xml:space="preserve"> säädettäisiin yleissäännös, jonka mukaan kaikissa tämän lain soveltamisalaan kuuluvissa tiekuljetuksissa vaaditaan erityinen PV-VAK-ajolupa. </w:t>
          </w:r>
        </w:p>
        <w:p w14:paraId="260E04C8" w14:textId="3312A723" w:rsidR="00D92A44" w:rsidRPr="008F3560" w:rsidRDefault="005F643B" w:rsidP="007E0CB1">
          <w:pPr>
            <w:pStyle w:val="LLPerustelujenkappalejako"/>
          </w:pPr>
          <w:r>
            <w:t xml:space="preserve">Pykälässä säädettäisiin </w:t>
          </w:r>
          <w:r w:rsidR="00FA7DDF">
            <w:t>poikkeuksesta, joka koskisi</w:t>
          </w:r>
          <w:r>
            <w:t>t</w:t>
          </w:r>
          <w:r w:rsidR="00E93E17" w:rsidRPr="008F3560">
            <w:t>ämän lain 6 §:n mukaisi</w:t>
          </w:r>
          <w:r w:rsidR="00FA7DDF">
            <w:t>a</w:t>
          </w:r>
          <w:r w:rsidR="00E93E17" w:rsidRPr="008F3560">
            <w:t xml:space="preserve"> olosuhtei</w:t>
          </w:r>
          <w:r w:rsidR="00F73EA6">
            <w:t>ta</w:t>
          </w:r>
          <w:r w:rsidR="00FA7DDF">
            <w:t>.</w:t>
          </w:r>
          <w:r w:rsidR="00FA7DDF" w:rsidRPr="008F3560">
            <w:t xml:space="preserve"> </w:t>
          </w:r>
          <w:r w:rsidR="00FA7DDF">
            <w:t xml:space="preserve">Pykälässä </w:t>
          </w:r>
          <w:r w:rsidR="00715DA7" w:rsidRPr="008F3560">
            <w:t xml:space="preserve">säädettäisiin PV-VAK-ajolupaa annettavasta koulutuksesta </w:t>
          </w:r>
          <w:r w:rsidR="00545A1A" w:rsidRPr="008F3560">
            <w:t>eri tavoin kuin edellä 51</w:t>
          </w:r>
          <w:r w:rsidR="00FB2EC2" w:rsidRPr="008F3560">
            <w:t xml:space="preserve"> §:n tarkoittamissa normaalioloissa. </w:t>
          </w:r>
          <w:r w:rsidR="00E93E17" w:rsidRPr="008F3560">
            <w:t xml:space="preserve">Lain 6 §:n mukaisissa </w:t>
          </w:r>
          <w:r w:rsidR="001739EB" w:rsidRPr="008F3560">
            <w:t>tilanteissa</w:t>
          </w:r>
          <w:r w:rsidR="00FB2EC2" w:rsidRPr="008F3560">
            <w:t xml:space="preserve"> maanpuolustuksen toteuttamiseksi </w:t>
          </w:r>
          <w:r w:rsidR="00E93E17" w:rsidRPr="008F3560">
            <w:t xml:space="preserve">olisi </w:t>
          </w:r>
          <w:r w:rsidR="00FB2EC2" w:rsidRPr="008F3560">
            <w:t xml:space="preserve">tarpeen myöntää PV-VAK-ajolupa sellaisille Puolustusvoimien siviilikumppaneiden kuljettajille, joilla ei ole voimassaolevaa ADR-ajolupaa. Perussääntönä olisi tällöinkin, että kyseisille kuljettajille annettaisiin riittävä perehdytyskoulutus tämän lain mukaisten kuljetusten suorittamiseen. Koulutus sisältäisi erityisesti sotilasräjähteiden kuljettamiseen liittyvän perehdyttämisen, koska </w:t>
          </w:r>
          <w:r w:rsidR="00E93E17" w:rsidRPr="008F3560">
            <w:t xml:space="preserve">6 §:n mukaisissa </w:t>
          </w:r>
          <w:r w:rsidR="00E93E17" w:rsidRPr="008F3560" w:rsidDel="00E35D61">
            <w:t>olosuhteissa</w:t>
          </w:r>
          <w:r w:rsidR="00BB4797">
            <w:t xml:space="preserve"> </w:t>
          </w:r>
          <w:r w:rsidR="00FB2EC2" w:rsidRPr="008F3560">
            <w:t>tämä muodosta</w:t>
          </w:r>
          <w:r w:rsidR="00E93E17" w:rsidRPr="008F3560">
            <w:t>isi</w:t>
          </w:r>
          <w:r w:rsidR="00FB2EC2" w:rsidRPr="008F3560">
            <w:t xml:space="preserve"> merkittävän kuljetuskohteen tässä tarkoitetuille kuljettajille. </w:t>
          </w:r>
          <w:r w:rsidR="00E93E17" w:rsidRPr="008F3560">
            <w:t>P</w:t>
          </w:r>
          <w:r w:rsidR="00D92A44" w:rsidRPr="008F3560">
            <w:t>erehdytyskoulutusta annet</w:t>
          </w:r>
          <w:r w:rsidR="00E93E17" w:rsidRPr="008F3560">
            <w:t>taisiin</w:t>
          </w:r>
          <w:r w:rsidR="00D92A44" w:rsidRPr="008F3560">
            <w:t xml:space="preserve"> Puolustusvoimien kuljetuskumppanien nimetyille kuljettajille normaalioloissa ja tarpeen mukaan yhdistettynä säännöllisiin harjoituksiin.</w:t>
          </w:r>
        </w:p>
        <w:p w14:paraId="54771335" w14:textId="03462C14" w:rsidR="00715DA7" w:rsidRPr="008F3560" w:rsidRDefault="00FB2EC2" w:rsidP="007E0CB1">
          <w:pPr>
            <w:pStyle w:val="LLPerustelujenkappalejako"/>
          </w:pPr>
          <w:r w:rsidRPr="008F3560">
            <w:t>Vastaavasti</w:t>
          </w:r>
          <w:r w:rsidR="00960ED5" w:rsidRPr="008F3560">
            <w:t xml:space="preserve"> 6 §:n mukaisissa </w:t>
          </w:r>
          <w:r w:rsidR="00960ED5" w:rsidRPr="008F3560" w:rsidDel="00906682">
            <w:t>olosuhteissa</w:t>
          </w:r>
          <w:r w:rsidR="00BB4797">
            <w:t xml:space="preserve"> </w:t>
          </w:r>
          <w:r w:rsidRPr="008F3560">
            <w:t>olisi myös annettava riittävä perehdytyskoulutus sellaisille reserviläiskuljettajille, joilla ei ole voimassaolevaa PV-VAK-ajolupaa. Reserviläisten kohdalla PV-VAK-ajolupa on esimerkiksi voinut vanhentua.</w:t>
          </w:r>
        </w:p>
        <w:p w14:paraId="7628540A" w14:textId="4643ED66" w:rsidR="00FB2EC2" w:rsidRPr="008F3560" w:rsidRDefault="00960ED5" w:rsidP="007E0CB1">
          <w:pPr>
            <w:pStyle w:val="LLPerustelujenkappalejako"/>
          </w:pPr>
          <w:r w:rsidRPr="008F3560">
            <w:t>P</w:t>
          </w:r>
          <w:r w:rsidR="00FB2EC2" w:rsidRPr="008F3560">
            <w:t>ykälän 2 mom</w:t>
          </w:r>
          <w:r w:rsidRPr="008F3560">
            <w:t>enti</w:t>
          </w:r>
          <w:r w:rsidR="00FB2EC2" w:rsidRPr="008F3560">
            <w:t>ssa säädettäisiin niistä ehdoista, joilla henkilö voi</w:t>
          </w:r>
          <w:r w:rsidRPr="008F3560">
            <w:t>taisiin</w:t>
          </w:r>
          <w:r w:rsidR="00FB2EC2" w:rsidRPr="008F3560">
            <w:t xml:space="preserve"> ottaa tässä pykälässä tarkoitettuun perehdytyskoulutukseen. Siviilikuljettajien kohdalla ehtoina o</w:t>
          </w:r>
          <w:r w:rsidRPr="008F3560">
            <w:t>lisi</w:t>
          </w:r>
          <w:r w:rsidR="00FB2EC2" w:rsidRPr="008F3560">
            <w:t>, että kyseinen henkilö on toiminut ammattikuljettajana ja hänellä o</w:t>
          </w:r>
          <w:r w:rsidR="0098757D" w:rsidRPr="008F3560">
            <w:t>lisi</w:t>
          </w:r>
          <w:r w:rsidR="00FB2EC2" w:rsidRPr="008F3560">
            <w:t xml:space="preserve"> oltava kyseisen ajoneuvoluokan ajolupa. </w:t>
          </w:r>
          <w:r w:rsidR="00EC6D90">
            <w:t>Perehdytyskoulutukseen osallistuvalta edellyte</w:t>
          </w:r>
          <w:r w:rsidR="00F1660F">
            <w:t>ttäisiin</w:t>
          </w:r>
          <w:r w:rsidR="00EC6D90">
            <w:t xml:space="preserve"> lisäksi voimassa olevaa tavar</w:t>
          </w:r>
          <w:r w:rsidR="00183FC5">
            <w:t>a</w:t>
          </w:r>
          <w:r w:rsidR="00EC6D90">
            <w:t>liikenteen ammattipätevyyttä liikenteen palveluista annetun lain mukaisesti (</w:t>
          </w:r>
          <w:r w:rsidR="00D366CE">
            <w:t>320</w:t>
          </w:r>
          <w:r w:rsidR="00EC6D90">
            <w:t>/</w:t>
          </w:r>
          <w:r w:rsidR="00D366CE">
            <w:t>2017</w:t>
          </w:r>
          <w:r w:rsidR="00EC6D90">
            <w:t xml:space="preserve">). </w:t>
          </w:r>
          <w:r w:rsidR="00FB2EC2" w:rsidRPr="008F3560">
            <w:t>Reserviläiskuljettajan tapauksessa vaadi</w:t>
          </w:r>
          <w:r w:rsidR="0098757D" w:rsidRPr="008F3560">
            <w:t>ttaisiin</w:t>
          </w:r>
          <w:r w:rsidR="00FB2EC2" w:rsidRPr="008F3560">
            <w:t>, että hän on aikanaan saanut Puolustusvoimien sotilaskuljettajakoulutuksen.</w:t>
          </w:r>
        </w:p>
        <w:p w14:paraId="2BFE973B" w14:textId="6F4096D6" w:rsidR="00CA176B" w:rsidRDefault="00FB2EC2" w:rsidP="007E0CB1">
          <w:pPr>
            <w:pStyle w:val="LLPerustelujenkappalejako"/>
          </w:pPr>
          <w:r w:rsidRPr="008F3560">
            <w:t>Pykälän 3 mom</w:t>
          </w:r>
          <w:r w:rsidR="003F7F10" w:rsidRPr="008F3560">
            <w:t>ent</w:t>
          </w:r>
          <w:r w:rsidR="00B71DBA">
            <w:t>ti</w:t>
          </w:r>
          <w:r w:rsidRPr="008F3560">
            <w:t xml:space="preserve"> </w:t>
          </w:r>
          <w:r w:rsidR="00B71DBA">
            <w:t xml:space="preserve">sisältäisi </w:t>
          </w:r>
          <w:r w:rsidRPr="00AD2F16">
            <w:t>Pääesikunnan teknilliselle tarkastusosastolle</w:t>
          </w:r>
          <w:r w:rsidRPr="008F3560">
            <w:t xml:space="preserve"> </w:t>
          </w:r>
          <w:r w:rsidR="00B71DBA">
            <w:t>osoitetun määräyksenanto</w:t>
          </w:r>
          <w:r w:rsidRPr="008F3560">
            <w:t>valtuu</w:t>
          </w:r>
          <w:r w:rsidR="00B71DBA">
            <w:t>den</w:t>
          </w:r>
          <w:r w:rsidR="000B381F">
            <w:t>.</w:t>
          </w:r>
          <w:r w:rsidRPr="008F3560">
            <w:t xml:space="preserve"> </w:t>
          </w:r>
          <w:r w:rsidR="00755EA1" w:rsidRPr="008F3560">
            <w:t xml:space="preserve">Reserviläisten tietoja käsiteltäisiin henkilötietojen käsittelystä Puolustusvoimista annetun lain (332/2019) mukaisesti. </w:t>
          </w:r>
        </w:p>
        <w:p w14:paraId="3A148D0B" w14:textId="5D824F26" w:rsidR="008764A0" w:rsidRPr="008F3560" w:rsidRDefault="008860B2" w:rsidP="007E0CB1">
          <w:pPr>
            <w:pStyle w:val="LLPerustelujenkappalejako"/>
          </w:pPr>
          <w:r w:rsidRPr="008F3560">
            <w:rPr>
              <w:b/>
            </w:rPr>
            <w:t>5</w:t>
          </w:r>
          <w:r w:rsidR="00FD2FA8" w:rsidRPr="008F3560">
            <w:rPr>
              <w:b/>
            </w:rPr>
            <w:t>3</w:t>
          </w:r>
          <w:r w:rsidR="008764A0" w:rsidRPr="008F3560">
            <w:rPr>
              <w:b/>
            </w:rPr>
            <w:t xml:space="preserve"> §</w:t>
          </w:r>
          <w:r w:rsidR="003F7F10" w:rsidRPr="008F3560">
            <w:rPr>
              <w:b/>
            </w:rPr>
            <w:t>.</w:t>
          </w:r>
          <w:r w:rsidR="008764A0" w:rsidRPr="008F3560">
            <w:rPr>
              <w:b/>
            </w:rPr>
            <w:t xml:space="preserve"> </w:t>
          </w:r>
          <w:r w:rsidR="008764A0" w:rsidRPr="008F3560">
            <w:rPr>
              <w:i/>
            </w:rPr>
            <w:t xml:space="preserve">PV-VAK – ajoluvan saamiseksi tarvittava koe. </w:t>
          </w:r>
          <w:r w:rsidR="003F7F10" w:rsidRPr="008F3560">
            <w:t>P</w:t>
          </w:r>
          <w:r w:rsidR="00FD5952" w:rsidRPr="008F3560">
            <w:t>ykälässä säädettäisiin erityisestä kokeesta PV-VAK-ajoluvan saamiseksi</w:t>
          </w:r>
          <w:r w:rsidR="00360274" w:rsidRPr="008F3560">
            <w:t>.</w:t>
          </w:r>
          <w:r w:rsidR="00FD5952" w:rsidRPr="008F3560">
            <w:t xml:space="preserve"> </w:t>
          </w:r>
          <w:r w:rsidR="00E2122A" w:rsidRPr="008F3560">
            <w:t>Pykälän 1 mom</w:t>
          </w:r>
          <w:r w:rsidR="003F7F10" w:rsidRPr="008F3560">
            <w:t>enti</w:t>
          </w:r>
          <w:r w:rsidR="00E2122A" w:rsidRPr="008F3560">
            <w:t xml:space="preserve">ssa säädettäisiin poikkeuksesta koevaatimuksesta </w:t>
          </w:r>
          <w:r w:rsidR="003F7F10" w:rsidRPr="008F3560">
            <w:t xml:space="preserve">6 </w:t>
          </w:r>
          <w:r w:rsidR="00E2122A" w:rsidRPr="008F3560">
            <w:t xml:space="preserve">§:n </w:t>
          </w:r>
          <w:r w:rsidR="003F7F10" w:rsidRPr="008F3560">
            <w:t xml:space="preserve">mukaisissa olosuhteissa. </w:t>
          </w:r>
          <w:r w:rsidR="00E2122A" w:rsidRPr="008F3560">
            <w:t xml:space="preserve">Näissä </w:t>
          </w:r>
          <w:r w:rsidR="003F7F10" w:rsidRPr="008F3560">
            <w:t xml:space="preserve">olosuhteissa </w:t>
          </w:r>
          <w:r w:rsidR="00E2122A" w:rsidRPr="008F3560">
            <w:t>ei ol</w:t>
          </w:r>
          <w:r w:rsidR="003F7F10" w:rsidRPr="008F3560">
            <w:t>isi</w:t>
          </w:r>
          <w:r w:rsidR="00E2122A" w:rsidRPr="008F3560">
            <w:t xml:space="preserve"> mahdollista </w:t>
          </w:r>
          <w:r w:rsidR="003F7F10" w:rsidRPr="008F3560">
            <w:t xml:space="preserve">järjestää </w:t>
          </w:r>
          <w:r w:rsidR="00E91446" w:rsidRPr="008F3560">
            <w:t xml:space="preserve">erillistä </w:t>
          </w:r>
          <w:r w:rsidR="00E2122A" w:rsidRPr="008F3560">
            <w:t xml:space="preserve">koetta. </w:t>
          </w:r>
          <w:r w:rsidR="000741F4" w:rsidRPr="008F3560">
            <w:t xml:space="preserve">Kokeen poisjättämistä puoltaisi myös edellä </w:t>
          </w:r>
          <w:r w:rsidR="00545A1A" w:rsidRPr="008F3560">
            <w:t>52</w:t>
          </w:r>
          <w:r w:rsidR="000741F4" w:rsidRPr="008F3560">
            <w:t xml:space="preserve"> §:ssä ilmaistu tarkoitus, että perehdytyskoulutus olisi ennakoivaa ja säännöllistä koulutusta normaalioloissa.</w:t>
          </w:r>
        </w:p>
        <w:p w14:paraId="49558EBB" w14:textId="1011064D" w:rsidR="000741F4" w:rsidRPr="008F3560" w:rsidRDefault="000741F4" w:rsidP="007E0CB1">
          <w:pPr>
            <w:pStyle w:val="LLPerustelujenkappalejako"/>
            <w:rPr>
              <w:strike/>
            </w:rPr>
          </w:pPr>
          <w:r w:rsidRPr="008F3560">
            <w:t>Pykälän 2 mom</w:t>
          </w:r>
          <w:r w:rsidR="003F7F10" w:rsidRPr="008F3560">
            <w:t>enti</w:t>
          </w:r>
          <w:r w:rsidRPr="008F3560">
            <w:t xml:space="preserve">ssa säädettäisiin edellytyksestä ajolupakokeeseen osallistumisesta. </w:t>
          </w:r>
          <w:r w:rsidR="00683C96" w:rsidRPr="008F3560">
            <w:t xml:space="preserve">Ajolupakokeeseen voisi osallistua 12 kuukauden sisällä siitä, kun osallistuja olisi saanut PV-VAK-ajolupaa varten annettavan koulutuksen. </w:t>
          </w:r>
        </w:p>
        <w:p w14:paraId="5909CC8E" w14:textId="2B7812A6" w:rsidR="00683C96" w:rsidRPr="008F3560" w:rsidRDefault="00683C96" w:rsidP="007E0CB1">
          <w:pPr>
            <w:pStyle w:val="LLPerustelujenkappalejako"/>
          </w:pPr>
          <w:r w:rsidRPr="008F3560">
            <w:t>Pykälän 3 mom</w:t>
          </w:r>
          <w:r w:rsidR="003F7F10" w:rsidRPr="008F3560">
            <w:t>ent</w:t>
          </w:r>
          <w:r w:rsidR="0092291D">
            <w:t>ti sisältäisi</w:t>
          </w:r>
          <w:r w:rsidRPr="008F3560">
            <w:t xml:space="preserve"> </w:t>
          </w:r>
          <w:r w:rsidRPr="00AD2F16">
            <w:t>Pääesikunnan tekni</w:t>
          </w:r>
          <w:r w:rsidRPr="00566A40">
            <w:t>llisen tarkastusosasto</w:t>
          </w:r>
          <w:r w:rsidR="0092291D">
            <w:t>lle osoitetun määräyksenantovaltuuden</w:t>
          </w:r>
          <w:r w:rsidR="006E5387">
            <w:t>.</w:t>
          </w:r>
          <w:r w:rsidRPr="008F3560">
            <w:t xml:space="preserve"> </w:t>
          </w:r>
        </w:p>
        <w:p w14:paraId="49FE7C12" w14:textId="0FE318B3" w:rsidR="00A8421F" w:rsidRDefault="00545A1A" w:rsidP="00BB4797">
          <w:pPr>
            <w:pStyle w:val="LLPerustelujenkappalejako"/>
          </w:pPr>
          <w:r w:rsidRPr="008F3560">
            <w:rPr>
              <w:b/>
            </w:rPr>
            <w:t>54</w:t>
          </w:r>
          <w:r w:rsidR="00E2122A" w:rsidRPr="008F3560">
            <w:rPr>
              <w:b/>
            </w:rPr>
            <w:t xml:space="preserve"> §</w:t>
          </w:r>
          <w:r w:rsidR="00360274" w:rsidRPr="008F3560">
            <w:rPr>
              <w:b/>
            </w:rPr>
            <w:t>.</w:t>
          </w:r>
          <w:r w:rsidR="00E2122A" w:rsidRPr="008F3560">
            <w:rPr>
              <w:b/>
            </w:rPr>
            <w:t xml:space="preserve"> </w:t>
          </w:r>
          <w:r w:rsidR="00E2122A" w:rsidRPr="00BB4797">
            <w:rPr>
              <w:i/>
            </w:rPr>
            <w:t>PV-VAK-</w:t>
          </w:r>
          <w:r w:rsidR="00E91446" w:rsidRPr="00BB4797">
            <w:rPr>
              <w:i/>
            </w:rPr>
            <w:t>ajo</w:t>
          </w:r>
          <w:r w:rsidR="00E2122A" w:rsidRPr="00BB4797">
            <w:rPr>
              <w:i/>
            </w:rPr>
            <w:t>luvan myöntäminen.</w:t>
          </w:r>
          <w:r w:rsidR="00E2122A" w:rsidRPr="008F3560">
            <w:t xml:space="preserve"> </w:t>
          </w:r>
        </w:p>
        <w:p w14:paraId="24B56664" w14:textId="4AEE587A" w:rsidR="00A8421F" w:rsidRPr="00BE6CB2" w:rsidRDefault="00A8421F" w:rsidP="00A8421F">
          <w:pPr>
            <w:pStyle w:val="LLPerustelujenkappalejako"/>
          </w:pPr>
          <w:r w:rsidRPr="00BE6CB2">
            <w:t xml:space="preserve">Pykälän 1 momentissa säädettäisiin, että ajoneuvotarkastaja myöntäisi PV-VAK-ajoluvan esittelystä. PV VAK-ajoluvan myöntämisen edellytyksenä olisi hakijan osallistuminen PV VAK-ajolupaa varten annettavaan koulutukseen ja ajoluvan saamiseksi tarvittavan kokeen suorittaminen hyväksytysti. PV-VAK-ajolupa myönnettäisiin määräajaksi. Lisäksi PV VAK-ajoluvan myöntämiseen edellytettäisiin, että Puolustusvoimien palkattuun henkilöstöön kuuluvalla ja varusmiehellä olisi oltava voimassa oleva ADR-ajolupa. Kertausharjoitukseen osallistuvalta reserviläiseltä ei vaadittaisi voimassa olevaa ADR-ajolupaa, vaan myönnettävä PV VAK-ajolupa perustuisi asevelvolliselle aiemmin koulutettuun ja voimassa olleeseen ADR-ajolupaan.  ADR-ajoluvan uusimisen sijaan kuljetusturvallisuuden varmistamiseksi tarkoituksenmukaisempaa on, että kertausharjoitukseen osallistuvalle reserviläiselle koulutetaan Puolustusvoimien vaarallisten aineiden kuljettamiseen liittyvät erityispiirteet ja samalla kerrataan tarvittavat ADR säännökset.  </w:t>
          </w:r>
        </w:p>
        <w:p w14:paraId="32D2DC5D" w14:textId="08DFE725" w:rsidR="00A8421F" w:rsidRPr="00BE6CB2" w:rsidRDefault="00A8421F" w:rsidP="00A8421F">
          <w:pPr>
            <w:pStyle w:val="LLPerustelujenkappalejako"/>
          </w:pPr>
          <w:r w:rsidRPr="00BE6CB2">
            <w:t>Pykälän 2 momentissa säädettäisiin PV-VAK-ajoluvan voimassaolon jatkamisesta sen voimassaollessa ja uudelleen myöntämisestä voimassaolon päätyttyä, jos hakija täyttää PV VAK-ajoluvan myöntämiselle asetetut vaatimukset ja on suorittanut täydennyskurssia vastaavan kokeen.</w:t>
          </w:r>
        </w:p>
        <w:p w14:paraId="5E5C9DF2" w14:textId="77777777" w:rsidR="00A8421F" w:rsidRPr="00BE6CB2" w:rsidRDefault="00A8421F" w:rsidP="00A8421F">
          <w:pPr>
            <w:pStyle w:val="LLPerustelujenkappalejako"/>
          </w:pPr>
          <w:r w:rsidRPr="00BE6CB2">
            <w:t xml:space="preserve">Pykälän 3 momentin mukaan tutkintoja vastaanottavan ajoneuvotarkastajan pätevyydestä voitaisiin antaa tarkempia säännöksiä valtioneuvoston asetuksella. Säännökset vastaisivat siviilisäännöksiä. </w:t>
          </w:r>
        </w:p>
        <w:p w14:paraId="4F06CEDD" w14:textId="6CB7BFE9" w:rsidR="00ED06C7" w:rsidRPr="00BE6CB2" w:rsidRDefault="00A8421F" w:rsidP="00A8421F">
          <w:pPr>
            <w:pStyle w:val="LLPerustelujenkappalejako"/>
          </w:pPr>
          <w:r w:rsidRPr="00BE6CB2">
            <w:t>Pykälän 4 momentti sisältäisi Pääesikunnan teknilliselle tarkastusosastolle osoitetun määräyksenantovaltuuden.</w:t>
          </w:r>
          <w:r w:rsidRPr="00BE6CB2">
            <w:rPr>
              <w:i/>
            </w:rPr>
            <w:t xml:space="preserve"> </w:t>
          </w:r>
        </w:p>
        <w:p w14:paraId="0C275BB7" w14:textId="3A60D4B8" w:rsidR="00A8421F" w:rsidRPr="00BE6CB2" w:rsidRDefault="00AB7335" w:rsidP="00A8421F">
          <w:pPr>
            <w:pStyle w:val="LLPerustelujenkappalejako"/>
          </w:pPr>
          <w:r w:rsidRPr="00BE6CB2">
            <w:rPr>
              <w:b/>
            </w:rPr>
            <w:t>55</w:t>
          </w:r>
          <w:r w:rsidR="00485445" w:rsidRPr="00BE6CB2">
            <w:rPr>
              <w:b/>
            </w:rPr>
            <w:t xml:space="preserve"> §</w:t>
          </w:r>
          <w:r w:rsidR="003F7F10" w:rsidRPr="00BE6CB2">
            <w:rPr>
              <w:b/>
            </w:rPr>
            <w:t>.</w:t>
          </w:r>
          <w:r w:rsidR="00485445" w:rsidRPr="00BE6CB2">
            <w:rPr>
              <w:b/>
            </w:rPr>
            <w:t xml:space="preserve"> </w:t>
          </w:r>
          <w:r w:rsidR="00485445" w:rsidRPr="00BE6CB2">
            <w:rPr>
              <w:i/>
            </w:rPr>
            <w:t xml:space="preserve">PV-VAK-ajolupakoulutuksen antaja. </w:t>
          </w:r>
          <w:r w:rsidR="00A8421F" w:rsidRPr="00BE6CB2">
            <w:t xml:space="preserve">Pykälän </w:t>
          </w:r>
          <w:r w:rsidR="00A8421F" w:rsidRPr="00BE6CB2">
            <w:rPr>
              <w:iCs/>
            </w:rPr>
            <w:t xml:space="preserve">1 momentin </w:t>
          </w:r>
          <w:r w:rsidR="00A8421F" w:rsidRPr="00BE6CB2">
            <w:t>mukaan</w:t>
          </w:r>
          <w:r w:rsidR="00A8421F" w:rsidRPr="00BE6CB2">
            <w:rPr>
              <w:iCs/>
            </w:rPr>
            <w:t xml:space="preserve"> </w:t>
          </w:r>
          <w:r w:rsidR="00A8421F" w:rsidRPr="00BE6CB2">
            <w:t>ajoluvan saamiseksi tarvittavaa koulutusta voisi antaa Puolustusvoimat.</w:t>
          </w:r>
        </w:p>
        <w:p w14:paraId="5CF63B3E" w14:textId="77777777" w:rsidR="00A8421F" w:rsidRPr="00BE6CB2" w:rsidRDefault="00A8421F" w:rsidP="00A8421F">
          <w:pPr>
            <w:pStyle w:val="LLPerustelujenkappalejako"/>
          </w:pPr>
          <w:r w:rsidRPr="00BE6CB2">
            <w:t>Pykälän 2 momentissa säädettäisiin koulutuksen antajan ja koulutusta antavan henkilön vaatimuksista.</w:t>
          </w:r>
        </w:p>
        <w:p w14:paraId="6D4BA977" w14:textId="77777777" w:rsidR="00A8421F" w:rsidRPr="00BE6CB2" w:rsidRDefault="00A8421F" w:rsidP="00A8421F">
          <w:pPr>
            <w:pStyle w:val="LLPerustelujenkappalejako"/>
          </w:pPr>
          <w:r w:rsidRPr="00BE6CB2">
            <w:t>Pykälän 3 momentissa säädettäisiin sen 2 a kohdassa, että PV-VAK-ajolupakoulutuksen vastaavalla johtajalla olisi oltava vähintään annettavaa koulutusta vastaava PV-VAK-ajolupa sekä hakijalla on oltava myös ADR-ajolupa. Vastaavasti säädettäisiin 3 a kohdassa, että koulutusta antavalla henkilöllä tulisi olla annettavaa koulutusta vastaava PV-VAK-ajolupa.</w:t>
          </w:r>
        </w:p>
        <w:p w14:paraId="0AB1224F" w14:textId="77777777" w:rsidR="00A8421F" w:rsidRPr="00BE6CB2" w:rsidRDefault="00A8421F" w:rsidP="00A8421F">
          <w:pPr>
            <w:pStyle w:val="LLPerustelujenkappalejako"/>
          </w:pPr>
          <w:r w:rsidRPr="00BE6CB2">
            <w:t xml:space="preserve">Tällä hetkellä yksityiset palveluntarjoajat antavat Puolustusvoimille ADR-ajolupakoulutusta. PV-VAK-ajolupakoulutuksen antaa Puolustusvoimat.   </w:t>
          </w:r>
        </w:p>
        <w:p w14:paraId="487DEFB7" w14:textId="77777777" w:rsidR="00A8421F" w:rsidRPr="00BE6CB2" w:rsidRDefault="00A8421F" w:rsidP="00A8421F">
          <w:pPr>
            <w:pStyle w:val="LLPerustelujenkappalejako"/>
          </w:pPr>
          <w:r w:rsidRPr="00BE6CB2">
            <w:t>Momentti sisältäisi erityisesti säännöksiä henkilöstön pätevyyksistä. Säännöksen tarkoituksena on se, että koulutuksesta vastaavan johtajan on tosiasiallisesti johdettava, ohjattava, valvottava ja kehitettävä koulutusta ja muutoinkin toimittava tosiasiallisesti koulutusta vastaavan johtajan tehtävissä. Vaatimuksella pyrittäisiin varmistamaan koulutuksesta vastaavan johtajan asiantuntemus koulutuksen suunnittelussa ja kehittämisessä. Ammatillisella pätevyydellä tarkoitettaisiin sitä, että henkilöllä on vaaditun koulutuksen lisäksi vaarallisten aineiden kuljetuksiin liittyvä riittävä työkokemus tai muulla tavalla hankittu osaaminen. Ammattitaitoa osoittaisi myös ADR-ajolupakoulutuksen koulutusvaatimusten, alan lainsäädännön ja käytäntöjen tuntemus.</w:t>
          </w:r>
        </w:p>
        <w:p w14:paraId="2262101B" w14:textId="77777777" w:rsidR="00A8421F" w:rsidRPr="00BE6CB2" w:rsidRDefault="00A8421F" w:rsidP="00A8421F">
          <w:pPr>
            <w:pStyle w:val="LLPerustelujenkappalejako"/>
          </w:pPr>
          <w:r w:rsidRPr="00BE6CB2">
            <w:t>Momentissa säädettäisiin myös koulutusta antavan henkilön kelpoisuudesta. Opetushenkilöstöllä tulee olla hyvät tiedot vaarallisten aineiden kuljetusta koskevista säännöksistä ja määräyksistä sekä vaatimuksissa tapahtuvista muutoksista.  Koulutuksesta vastaavan johtajan pätevyysvaatimuksena olisi vähintään annettavaa koulutusta vastaava ADR- ja PV VAK-ajolupa. Opettajalta edellytettäisiin vastaavaa voimassa olevaa PV-VAK-ajolupaa, joka tarkoittaa, että hänellä on myös 54 §:n mukainen voimassa oleva ADR-ajolupa. Tämä vaatimus olisi perusteltua opettajan ammattitaidon varmistamiseksi vaarallisten aineiden kuljettamiseen liittyvien tietojen sekä kuljettamiseen liittyvän kokonaisnäkemyksen vahvistamiseksi. Käytännössä suurella osalla koulutusta antavista henkilöistä on tällä hetkellä ajolupa olemassa. Pätevyysvaatimukset eivät koskisi kouluttajaa avustavaa henkilöä esimerkiksi käytännön harjoituksissa.</w:t>
          </w:r>
        </w:p>
        <w:p w14:paraId="1F546944" w14:textId="56EB607E" w:rsidR="00A8421F" w:rsidRPr="008F3560" w:rsidRDefault="00A8421F" w:rsidP="00CE76E7">
          <w:pPr>
            <w:pStyle w:val="LLPerustelujenkappalejako"/>
            <w:rPr>
              <w:szCs w:val="20"/>
            </w:rPr>
          </w:pPr>
          <w:r w:rsidRPr="00BE6CB2">
            <w:t>Pykälän 5 momentti sisältäisi Pääesikunnan teknilliselle tarkastusosastolle</w:t>
          </w:r>
          <w:r w:rsidRPr="00BE6CB2">
            <w:rPr>
              <w:szCs w:val="20"/>
            </w:rPr>
            <w:t xml:space="preserve"> osoitetun määräyksenantovaltuuden Koulutuksen olosuhteiden olisi mahdollistettava valvonta, josta säädettäisiin 95 §:ssä. </w:t>
          </w:r>
        </w:p>
        <w:p w14:paraId="1358E410" w14:textId="6C4C2D9B" w:rsidR="00DE6D62" w:rsidRPr="008F3560" w:rsidRDefault="00AB7335" w:rsidP="007E0CB1">
          <w:pPr>
            <w:pStyle w:val="LLPerustelujenkappalejako"/>
          </w:pPr>
          <w:r w:rsidRPr="008F3560">
            <w:rPr>
              <w:b/>
            </w:rPr>
            <w:t>56</w:t>
          </w:r>
          <w:r w:rsidR="00DE6D62" w:rsidRPr="008F3560">
            <w:rPr>
              <w:b/>
            </w:rPr>
            <w:t xml:space="preserve"> §</w:t>
          </w:r>
          <w:r w:rsidR="00D50DB5" w:rsidRPr="008F3560">
            <w:rPr>
              <w:b/>
            </w:rPr>
            <w:t>.</w:t>
          </w:r>
          <w:r w:rsidR="00DE6D62" w:rsidRPr="008F3560">
            <w:rPr>
              <w:b/>
            </w:rPr>
            <w:t xml:space="preserve"> </w:t>
          </w:r>
          <w:r w:rsidR="00DE6D62" w:rsidRPr="008F3560">
            <w:rPr>
              <w:i/>
            </w:rPr>
            <w:t xml:space="preserve">PV-VAK-ajolupakoulutusta ja koetta koskevien tietojen </w:t>
          </w:r>
          <w:r w:rsidR="0097217E" w:rsidRPr="008F3560">
            <w:rPr>
              <w:i/>
            </w:rPr>
            <w:t>tallettaminen</w:t>
          </w:r>
          <w:r w:rsidR="00DE6D62" w:rsidRPr="008F3560">
            <w:rPr>
              <w:i/>
            </w:rPr>
            <w:t>.</w:t>
          </w:r>
          <w:r w:rsidR="00C42724" w:rsidRPr="008F3560">
            <w:t xml:space="preserve"> Pykälässä säädettäisiin vaarallisten aineiden PV-VAK-ajolupakoulutusta koskevien asiakirjojen ja tietojen </w:t>
          </w:r>
          <w:r w:rsidR="0097217E" w:rsidRPr="008F3560">
            <w:t>tallettamisesta</w:t>
          </w:r>
          <w:r w:rsidR="00C42724" w:rsidRPr="008F3560">
            <w:t>.. Tiedoilla tarkoitettaisiin henkilön koko nimeä ja henkilötunnusta. Yksilöiminen olisi tärkeää, jotta henkilöllisyydestä voitaisiin varmistua. Säilytettäviä asiakirjoja olisivat esimerkiksi todistukset PV-VAK-ajolupakoulutuksesta sekä muut koulutusta koskevat asiakirjat, joissa on tietoja esimerkiksi koulutettavan suorittamien koulutusten päivämääristä, koulutustyypistä ja niihin liittyvistä aihealueista. Vaadittavien tietojen säilyttämismuoto ei vaikuttaisi asetettuun velvoitteeseen. Velvoite koskisi siten myös sähköisessä muodossa olevia tietoja.</w:t>
          </w:r>
          <w:r w:rsidR="004C7E12">
            <w:t xml:space="preserve"> Tällä hetkellä suurimmalle</w:t>
          </w:r>
          <w:r w:rsidR="00B567B4">
            <w:t xml:space="preserve"> osalle kuljettajista kouluteta</w:t>
          </w:r>
          <w:r w:rsidR="004C7E12">
            <w:t>an ADR-ajolupa, jonka Puolustusvoimat tilaa alihankintana. PV VAK-ajolupien määrä on marginaalinen. Puolustusvo</w:t>
          </w:r>
          <w:r w:rsidR="00B567B4">
            <w:t>imat kouluttaa jatkossa vuositt</w:t>
          </w:r>
          <w:r w:rsidR="004C7E12">
            <w:t>a</w:t>
          </w:r>
          <w:r w:rsidR="00B567B4">
            <w:t>i</w:t>
          </w:r>
          <w:r w:rsidR="004C7E12">
            <w:t>n kaikille kuljettaville ADR-ajoluvan lisäksi myös PV VAK-ajoluvan, jolloin koulutettavia PV VAK-ajolupia tulee olemaan vuosittain noin 2000 kappaletta.</w:t>
          </w:r>
          <w:r w:rsidR="0023140C" w:rsidRPr="008F3560">
            <w:t xml:space="preserve"> </w:t>
          </w:r>
        </w:p>
        <w:p w14:paraId="1CD6FDF4" w14:textId="2D69F74F" w:rsidR="00C42724" w:rsidRPr="008F3560" w:rsidRDefault="00C42724" w:rsidP="007E0CB1">
          <w:pPr>
            <w:pStyle w:val="LLPerustelujenkappalejako"/>
          </w:pPr>
          <w:r w:rsidRPr="008F3560">
            <w:t>Pykälän 2 mom</w:t>
          </w:r>
          <w:r w:rsidR="00D50DB5" w:rsidRPr="008F3560">
            <w:t>enti</w:t>
          </w:r>
          <w:r w:rsidRPr="008F3560">
            <w:t xml:space="preserve">ssa säädettäisiin </w:t>
          </w:r>
          <w:r w:rsidR="00AA12A0">
            <w:t xml:space="preserve">ajoneuvotarkastajan </w:t>
          </w:r>
          <w:r w:rsidRPr="008F3560">
            <w:t xml:space="preserve">velvollisuudesta </w:t>
          </w:r>
          <w:r w:rsidR="000738C8" w:rsidRPr="008F3560">
            <w:t xml:space="preserve">tallettaa </w:t>
          </w:r>
          <w:r w:rsidRPr="008F3560">
            <w:t>tietoja kokeista, kokeen suorittaneista ja myönnetyistä PV-VAK-ajoluvista. Kokeesta kirjattavia tietoja olisivat esimerkiksi koepäivä, kokeen aloitus- ja lopetusaika, kokeen aihe, kokeessa käytetty koemateriaali, tiedot koearvioinnista ja arvioinnin perusteista</w:t>
          </w:r>
          <w:r w:rsidRPr="00AD2F16">
            <w:t>. Pääesikunnan tekni</w:t>
          </w:r>
          <w:r w:rsidRPr="00566A40">
            <w:t>llinen tarkastusosasto</w:t>
          </w:r>
          <w:r w:rsidRPr="008F3560">
            <w:t xml:space="preserve"> käsittelisi PV-VAK-ajolupia koskevia tietoja puolustusvoimien henkilötietojen käsittelystä annetussa laissa (332/2019) säädetyllä tavalla.</w:t>
          </w:r>
        </w:p>
        <w:p w14:paraId="6605615E" w14:textId="5BCC9D83" w:rsidR="00097BD5" w:rsidRDefault="00237AAE" w:rsidP="0058613E">
          <w:pPr>
            <w:shd w:val="clear" w:color="auto" w:fill="FFFFFF"/>
            <w:outlineLvl w:val="4"/>
            <w:rPr>
              <w:rFonts w:eastAsia="Times New Roman"/>
              <w:b/>
              <w:lang w:eastAsia="fi-FI"/>
            </w:rPr>
          </w:pPr>
          <w:r w:rsidRPr="008F3560">
            <w:rPr>
              <w:rFonts w:eastAsia="Times New Roman"/>
              <w:b/>
              <w:lang w:eastAsia="fi-FI"/>
            </w:rPr>
            <w:t>10 luku</w:t>
          </w:r>
        </w:p>
        <w:p w14:paraId="53C38088" w14:textId="77777777" w:rsidR="00BB4797" w:rsidRPr="008F3560" w:rsidRDefault="00BB4797" w:rsidP="0058613E">
          <w:pPr>
            <w:shd w:val="clear" w:color="auto" w:fill="FFFFFF"/>
            <w:outlineLvl w:val="4"/>
            <w:rPr>
              <w:rFonts w:eastAsia="Times New Roman"/>
              <w:b/>
              <w:bCs/>
              <w:lang w:eastAsia="fi-FI"/>
            </w:rPr>
          </w:pPr>
        </w:p>
        <w:p w14:paraId="06319C6C" w14:textId="19FBA569" w:rsidR="00237AAE" w:rsidRPr="008F3560" w:rsidRDefault="00237AAE" w:rsidP="0058613E">
          <w:pPr>
            <w:shd w:val="clear" w:color="auto" w:fill="FFFFFF"/>
            <w:outlineLvl w:val="4"/>
            <w:rPr>
              <w:rFonts w:eastAsia="Times New Roman"/>
              <w:b/>
              <w:bCs/>
              <w:lang w:eastAsia="fi-FI"/>
            </w:rPr>
          </w:pPr>
          <w:r w:rsidRPr="008F3560">
            <w:rPr>
              <w:rFonts w:eastAsia="Times New Roman"/>
              <w:b/>
              <w:bCs/>
              <w:lang w:eastAsia="fi-FI"/>
            </w:rPr>
            <w:t>Turvatoimet</w:t>
          </w:r>
        </w:p>
        <w:p w14:paraId="3A8A8B7E" w14:textId="4A4425D1" w:rsidR="007D1CAE" w:rsidRPr="008F3560" w:rsidRDefault="007D1CAE" w:rsidP="00BB4797">
          <w:pPr>
            <w:shd w:val="clear" w:color="auto" w:fill="FFFFFF"/>
            <w:outlineLvl w:val="4"/>
          </w:pPr>
        </w:p>
        <w:p w14:paraId="647112D7" w14:textId="48F1C69D" w:rsidR="00A60038" w:rsidRPr="008F3560" w:rsidRDefault="00A60038" w:rsidP="00A60038">
          <w:pPr>
            <w:pStyle w:val="LLPerustelujenkappalejako"/>
          </w:pPr>
          <w:r w:rsidRPr="008F3560">
            <w:t xml:space="preserve">Lakiin otettaisiin voimassaolevan lainsäädännön säännökset vaarallisten aineiden kuljetuksiin liittyvistä turvatoimista ja -velvoitteista, joiden tarkoituksena on estää kuljetettavien vaarallisten aineiden varkaudet ja muu tahallinen väärinkäyttö. Käsitteet turvauhka ja turvatoimet määriteltäisiin lain alussa </w:t>
          </w:r>
          <w:r w:rsidR="00453188" w:rsidRPr="008F3560">
            <w:t>4</w:t>
          </w:r>
          <w:r w:rsidRPr="008F3560">
            <w:t xml:space="preserve"> §:ssä. Turvatoimiin liittyvästä koulutuksesta säädettäisiin 8 luvussa. </w:t>
          </w:r>
        </w:p>
        <w:p w14:paraId="56C5D89D" w14:textId="55414E17" w:rsidR="00625C3F" w:rsidRPr="008F3560" w:rsidRDefault="00AA4142" w:rsidP="007E0CB1">
          <w:pPr>
            <w:pStyle w:val="LLPerustelujenkappalejako"/>
          </w:pPr>
          <w:r w:rsidRPr="008F3560">
            <w:rPr>
              <w:b/>
            </w:rPr>
            <w:t>57</w:t>
          </w:r>
          <w:r w:rsidR="00237AAE" w:rsidRPr="008F3560">
            <w:rPr>
              <w:b/>
            </w:rPr>
            <w:t xml:space="preserve"> §</w:t>
          </w:r>
          <w:r w:rsidR="00D50DB5" w:rsidRPr="008F3560">
            <w:rPr>
              <w:b/>
            </w:rPr>
            <w:t>.</w:t>
          </w:r>
          <w:r w:rsidR="00237AAE" w:rsidRPr="008F3560">
            <w:rPr>
              <w:b/>
            </w:rPr>
            <w:t xml:space="preserve"> </w:t>
          </w:r>
          <w:r w:rsidR="00237AAE" w:rsidRPr="008F3560">
            <w:rPr>
              <w:i/>
            </w:rPr>
            <w:t xml:space="preserve">Yleiset turvatoimet. </w:t>
          </w:r>
          <w:r w:rsidR="00D50DB5" w:rsidRPr="008F3560">
            <w:t>P</w:t>
          </w:r>
          <w:r w:rsidR="00237AAE" w:rsidRPr="008F3560">
            <w:t>ykälän 1 mo</w:t>
          </w:r>
          <w:r w:rsidR="00D50DB5" w:rsidRPr="008F3560">
            <w:t>menti</w:t>
          </w:r>
          <w:r w:rsidR="00237AAE" w:rsidRPr="008F3560">
            <w:t xml:space="preserve">ssa säädettäisiin turvauhkiin varautumisesta ja siihen liittyvästä yhteistyöstä. Säännökset olisivat yleisiä velvoitteita, jotka koskisivat kaikkia kuljetusmuotoja. </w:t>
          </w:r>
          <w:r w:rsidR="00625C3F" w:rsidRPr="008F3560">
            <w:t>Pykälän 1</w:t>
          </w:r>
          <w:r w:rsidR="0037691E" w:rsidRPr="008F3560">
            <w:t xml:space="preserve"> moment</w:t>
          </w:r>
          <w:r w:rsidR="005267E3" w:rsidRPr="008F3560">
            <w:t>i</w:t>
          </w:r>
          <w:r w:rsidR="0037691E" w:rsidRPr="008F3560">
            <w:t xml:space="preserve">n </w:t>
          </w:r>
          <w:r w:rsidR="00565EED" w:rsidRPr="008F3560">
            <w:t xml:space="preserve">säännökset </w:t>
          </w:r>
          <w:r w:rsidR="00625C3F" w:rsidRPr="008F3560">
            <w:t>ov</w:t>
          </w:r>
          <w:r w:rsidR="00565EED" w:rsidRPr="008F3560">
            <w:t xml:space="preserve">at saman sisältöisiä </w:t>
          </w:r>
          <w:r w:rsidR="00004D40">
            <w:t xml:space="preserve">vaarallisten aineiden kuljetuksesta annetun </w:t>
          </w:r>
          <w:r w:rsidR="00565EED" w:rsidRPr="008F3560">
            <w:t>lain 51</w:t>
          </w:r>
          <w:r w:rsidR="00625C3F" w:rsidRPr="008F3560">
            <w:t xml:space="preserve"> §</w:t>
          </w:r>
          <w:r w:rsidR="00E06D14">
            <w:t>:n</w:t>
          </w:r>
          <w:r w:rsidR="00625C3F" w:rsidRPr="008F3560">
            <w:t xml:space="preserve"> 1</w:t>
          </w:r>
          <w:r w:rsidR="0037691E" w:rsidRPr="008F3560">
            <w:t xml:space="preserve"> </w:t>
          </w:r>
          <w:r w:rsidR="00625C3F" w:rsidRPr="008F3560">
            <w:t>momentin kanssa</w:t>
          </w:r>
          <w:r w:rsidR="00565EED" w:rsidRPr="008F3560">
            <w:t>.</w:t>
          </w:r>
        </w:p>
        <w:p w14:paraId="45A9335C" w14:textId="36744F32" w:rsidR="00A60038" w:rsidRPr="008F3560" w:rsidRDefault="00D50DB5" w:rsidP="00A60038">
          <w:pPr>
            <w:pStyle w:val="LLPerustelujenkappalejako"/>
          </w:pPr>
          <w:r w:rsidRPr="008F3560">
            <w:t xml:space="preserve">Pykälän </w:t>
          </w:r>
          <w:r w:rsidR="00A60038" w:rsidRPr="008F3560">
            <w:rPr>
              <w:iCs/>
            </w:rPr>
            <w:t>1 moment</w:t>
          </w:r>
          <w:r w:rsidRPr="008F3560">
            <w:rPr>
              <w:iCs/>
            </w:rPr>
            <w:t>ti sisältäisi</w:t>
          </w:r>
          <w:r w:rsidR="00A60038" w:rsidRPr="008F3560">
            <w:t xml:space="preserve"> säännökset turvauhkiin varautumisesta ja siihen liittyvästä yhteistyöstä. Säännökset olisivat yleisiä velvoitteita, jotka koskisivat kaikkia kuljetusmuotoja. Pykälässä olisi uusi vaatimus yhteistyöstä turvauhkiin liittyvien tietojen välittämisestä ja turvatoimien hoitamisesta. </w:t>
          </w:r>
          <w:r w:rsidR="003B692C">
            <w:t>T</w:t>
          </w:r>
          <w:r w:rsidR="00A60038" w:rsidRPr="008F3560">
            <w:t xml:space="preserve">urvauhan ilmetessä tarvittavassa laajuudessa tästä voitaisiin ilmoittaa myös muille kuljetuksen osapuolille, joita asia koskee. Viranomaistyön tehostamiseksi myös viranomaisella on tarve tietää kaikesta turvauhkiin liittyvästä toiminnasta kuljetusalalla. Yhteistyössä voitaisiin sopia myös yrityskumppaneiden ja yhteistyötahojen kanssa siitä, miten turvatoimia hoidetaan yhdessä ja muuten varaudutaan turvauhkiin, mikä voisi olla esimerkiksi koulutusta yhteisissä tehtävissä. </w:t>
          </w:r>
          <w:r w:rsidR="003B692C">
            <w:t>K</w:t>
          </w:r>
          <w:r w:rsidR="00A60038" w:rsidRPr="008F3560">
            <w:t>aikissa kuljetukseen liittyvässä toiminnassa kaikkien vaarallisten aineiden kuljetukseen osallistuvien henkilöiden olisi otettava huomioon henkilön vastuuseen suhteutetut turvatoimia koskevat vaatimukset.</w:t>
          </w:r>
        </w:p>
        <w:p w14:paraId="227F0DE5" w14:textId="7A3F33D2" w:rsidR="00255511" w:rsidRPr="008F3560" w:rsidRDefault="00565EED" w:rsidP="0035040B">
          <w:pPr>
            <w:pStyle w:val="Leipteksti"/>
            <w:spacing w:line="208" w:lineRule="auto"/>
            <w:ind w:right="195"/>
            <w:jc w:val="both"/>
          </w:pPr>
          <w:r w:rsidRPr="008F3560">
            <w:rPr>
              <w:lang w:eastAsia="fi-FI"/>
            </w:rPr>
            <w:t xml:space="preserve">Pykälän 2 momentissa säädettäisiin </w:t>
          </w:r>
          <w:r w:rsidR="00B925AF">
            <w:t xml:space="preserve">vaarallisten aineiden kuljetuksesta annetun </w:t>
          </w:r>
          <w:r w:rsidRPr="008F3560">
            <w:t>lain 51 §:n 2 momentin perusteella</w:t>
          </w:r>
          <w:r w:rsidR="00255511" w:rsidRPr="008F3560">
            <w:t xml:space="preserve"> annettujen valtioneuvoston asetusten säännösten ja Liikenne- ja viestintäviraston</w:t>
          </w:r>
          <w:r w:rsidRPr="008F3560">
            <w:t xml:space="preserve"> antamien määräysten noudattamisesta tämän lain soveltamisalaan kuuluvissa kuljetuksissa.</w:t>
          </w:r>
          <w:r w:rsidR="00255511" w:rsidRPr="008F3560">
            <w:t xml:space="preserve"> </w:t>
          </w:r>
          <w:r w:rsidR="00C63D23" w:rsidRPr="008F3560">
            <w:t>Lii</w:t>
          </w:r>
          <w:r w:rsidR="00255511" w:rsidRPr="008F3560">
            <w:t>kenne-</w:t>
          </w:r>
          <w:r w:rsidR="00255511" w:rsidRPr="008F3560">
            <w:rPr>
              <w:spacing w:val="-5"/>
            </w:rPr>
            <w:t xml:space="preserve"> </w:t>
          </w:r>
          <w:r w:rsidR="00255511" w:rsidRPr="008F3560">
            <w:t>ja</w:t>
          </w:r>
          <w:r w:rsidR="00255511" w:rsidRPr="008F3560">
            <w:rPr>
              <w:spacing w:val="-1"/>
            </w:rPr>
            <w:t xml:space="preserve"> </w:t>
          </w:r>
          <w:r w:rsidR="00255511" w:rsidRPr="008F3560">
            <w:t>viestintäviraston</w:t>
          </w:r>
          <w:r w:rsidR="00255511" w:rsidRPr="008F3560">
            <w:rPr>
              <w:spacing w:val="-6"/>
            </w:rPr>
            <w:t xml:space="preserve"> </w:t>
          </w:r>
          <w:r w:rsidR="00255511" w:rsidRPr="008F3560">
            <w:t>määräyksiä olisivat esimerkiksi</w:t>
          </w:r>
          <w:r w:rsidR="00255511" w:rsidRPr="008F3560">
            <w:rPr>
              <w:spacing w:val="-14"/>
            </w:rPr>
            <w:t xml:space="preserve"> </w:t>
          </w:r>
          <w:r w:rsidR="00255511" w:rsidRPr="008F3560">
            <w:t>aine-</w:t>
          </w:r>
          <w:r w:rsidR="00255511" w:rsidRPr="008F3560">
            <w:rPr>
              <w:spacing w:val="-14"/>
            </w:rPr>
            <w:t xml:space="preserve"> </w:t>
          </w:r>
          <w:r w:rsidR="00255511" w:rsidRPr="008F3560">
            <w:t>tai</w:t>
          </w:r>
          <w:r w:rsidR="00255511" w:rsidRPr="008F3560">
            <w:rPr>
              <w:spacing w:val="-13"/>
            </w:rPr>
            <w:t xml:space="preserve"> </w:t>
          </w:r>
          <w:r w:rsidR="00255511" w:rsidRPr="008F3560">
            <w:t>aineryhmäkohtaiset</w:t>
          </w:r>
          <w:r w:rsidR="00255511" w:rsidRPr="008F3560">
            <w:rPr>
              <w:spacing w:val="-12"/>
            </w:rPr>
            <w:t xml:space="preserve"> </w:t>
          </w:r>
          <w:r w:rsidR="00255511" w:rsidRPr="008F3560">
            <w:t>ajoneuvon</w:t>
          </w:r>
          <w:r w:rsidR="00255511" w:rsidRPr="008F3560">
            <w:rPr>
              <w:spacing w:val="-13"/>
            </w:rPr>
            <w:t xml:space="preserve"> </w:t>
          </w:r>
          <w:r w:rsidR="00255511" w:rsidRPr="008F3560">
            <w:t>valvontaa,</w:t>
          </w:r>
          <w:r w:rsidR="00255511" w:rsidRPr="008F3560">
            <w:rPr>
              <w:spacing w:val="-13"/>
            </w:rPr>
            <w:t xml:space="preserve"> </w:t>
          </w:r>
          <w:r w:rsidR="00255511" w:rsidRPr="008F3560">
            <w:t>pysäköintiä</w:t>
          </w:r>
          <w:r w:rsidR="00255511" w:rsidRPr="008F3560">
            <w:rPr>
              <w:spacing w:val="-14"/>
            </w:rPr>
            <w:t xml:space="preserve"> </w:t>
          </w:r>
          <w:r w:rsidR="00255511" w:rsidRPr="008F3560">
            <w:t>ja</w:t>
          </w:r>
          <w:r w:rsidR="00255511" w:rsidRPr="008F3560">
            <w:rPr>
              <w:spacing w:val="-12"/>
            </w:rPr>
            <w:t xml:space="preserve"> </w:t>
          </w:r>
          <w:r w:rsidR="00255511" w:rsidRPr="008F3560">
            <w:t>kuormatilan</w:t>
          </w:r>
          <w:r w:rsidR="00255511" w:rsidRPr="008F3560">
            <w:rPr>
              <w:spacing w:val="-14"/>
            </w:rPr>
            <w:t xml:space="preserve"> </w:t>
          </w:r>
          <w:r w:rsidR="00255511" w:rsidRPr="008F3560">
            <w:t>lukitsemista koskevat määräykset. Valtioneuvoston asetuksella annettaisiin sellaiset säännökset, jotka katsottaisiin tarpeellisiksi kansallisesti. Esimerkiksi VAK-direktiivin mukaan jäsenvaltiot voivat säännellä</w:t>
          </w:r>
          <w:r w:rsidR="00255511" w:rsidRPr="008F3560">
            <w:rPr>
              <w:spacing w:val="-14"/>
            </w:rPr>
            <w:t xml:space="preserve"> </w:t>
          </w:r>
          <w:r w:rsidR="00255511" w:rsidRPr="008F3560">
            <w:t>vaarallisten</w:t>
          </w:r>
          <w:r w:rsidR="00255511" w:rsidRPr="008F3560">
            <w:rPr>
              <w:spacing w:val="-14"/>
            </w:rPr>
            <w:t xml:space="preserve"> </w:t>
          </w:r>
          <w:r w:rsidR="00255511" w:rsidRPr="008F3560">
            <w:t>aineiden</w:t>
          </w:r>
          <w:r w:rsidR="00255511" w:rsidRPr="008F3560">
            <w:rPr>
              <w:spacing w:val="-12"/>
            </w:rPr>
            <w:t xml:space="preserve"> </w:t>
          </w:r>
          <w:r w:rsidR="00255511" w:rsidRPr="008F3560">
            <w:t>tie-</w:t>
          </w:r>
          <w:r w:rsidR="00255511" w:rsidRPr="008F3560">
            <w:rPr>
              <w:spacing w:val="-14"/>
            </w:rPr>
            <w:t xml:space="preserve"> </w:t>
          </w:r>
          <w:r w:rsidR="00255511" w:rsidRPr="008F3560">
            <w:t>ja</w:t>
          </w:r>
          <w:r w:rsidR="00255511" w:rsidRPr="008F3560">
            <w:rPr>
              <w:spacing w:val="-14"/>
            </w:rPr>
            <w:t xml:space="preserve"> </w:t>
          </w:r>
          <w:r w:rsidR="00255511" w:rsidRPr="008F3560">
            <w:t>rautatiekuljetusta</w:t>
          </w:r>
          <w:r w:rsidR="00255511" w:rsidRPr="008F3560">
            <w:rPr>
              <w:spacing w:val="-14"/>
            </w:rPr>
            <w:t xml:space="preserve"> </w:t>
          </w:r>
          <w:r w:rsidR="00255511" w:rsidRPr="008F3560">
            <w:t>alueellaan</w:t>
          </w:r>
          <w:r w:rsidR="00255511" w:rsidRPr="008F3560">
            <w:rPr>
              <w:spacing w:val="-12"/>
            </w:rPr>
            <w:t xml:space="preserve"> </w:t>
          </w:r>
          <w:r w:rsidR="00255511" w:rsidRPr="008F3560">
            <w:t>tai</w:t>
          </w:r>
          <w:r w:rsidR="00255511" w:rsidRPr="008F3560">
            <w:rPr>
              <w:spacing w:val="-12"/>
            </w:rPr>
            <w:t xml:space="preserve"> </w:t>
          </w:r>
          <w:r w:rsidR="00255511" w:rsidRPr="008F3560">
            <w:t>kieltää</w:t>
          </w:r>
          <w:r w:rsidR="00255511" w:rsidRPr="008F3560">
            <w:rPr>
              <w:spacing w:val="-12"/>
            </w:rPr>
            <w:t xml:space="preserve"> </w:t>
          </w:r>
          <w:r w:rsidR="00255511" w:rsidRPr="008F3560">
            <w:t>tällaiset</w:t>
          </w:r>
          <w:r w:rsidR="00255511" w:rsidRPr="008F3560">
            <w:rPr>
              <w:spacing w:val="-12"/>
            </w:rPr>
            <w:t xml:space="preserve"> </w:t>
          </w:r>
          <w:r w:rsidR="00255511" w:rsidRPr="008F3560">
            <w:t xml:space="preserve">kuljetukset vain muista kuin kuljetusturvallisuuteen liittyvistä syistä. Tällainen syy, jonka johdosta voitaisiin antaa kansallisia säännöksiä, voisi siten olla turvauhkaan liittyvä syy. </w:t>
          </w:r>
        </w:p>
        <w:p w14:paraId="1DC97FD3" w14:textId="41F37489" w:rsidR="00255511" w:rsidRPr="008F3560" w:rsidRDefault="00255511" w:rsidP="0035040B">
          <w:pPr>
            <w:pStyle w:val="Leipteksti"/>
            <w:spacing w:line="208" w:lineRule="auto"/>
            <w:ind w:right="199"/>
            <w:jc w:val="both"/>
          </w:pPr>
        </w:p>
        <w:p w14:paraId="6D0EC8DB" w14:textId="2455BA43" w:rsidR="00565EED" w:rsidRDefault="00565EED" w:rsidP="0035040B">
          <w:pPr>
            <w:pStyle w:val="Leipteksti"/>
            <w:spacing w:line="208" w:lineRule="auto"/>
            <w:ind w:right="199"/>
            <w:jc w:val="both"/>
          </w:pPr>
          <w:r w:rsidRPr="008F3560">
            <w:t xml:space="preserve">Pykälän </w:t>
          </w:r>
          <w:r w:rsidR="00400FC2">
            <w:t>3</w:t>
          </w:r>
          <w:r w:rsidRPr="008F3560">
            <w:t xml:space="preserve"> moment</w:t>
          </w:r>
          <w:r w:rsidR="00C32E66">
            <w:t>ti</w:t>
          </w:r>
          <w:r w:rsidRPr="008F3560">
            <w:t xml:space="preserve"> </w:t>
          </w:r>
          <w:r w:rsidR="00C32E66">
            <w:t xml:space="preserve">sisältäisi Pääesikunnan teknilliselle tarkastusosastolle osoitetun määräyksenantovaltuuden. Määräyksenantovaltuus koskisi pykälän 2 momentissa mainittua </w:t>
          </w:r>
          <w:r w:rsidR="00C63D23" w:rsidRPr="008F3560">
            <w:t xml:space="preserve">Liikenne- ja viestintäviraston </w:t>
          </w:r>
          <w:r w:rsidRPr="008F3560">
            <w:t>määräy</w:t>
          </w:r>
          <w:r w:rsidR="00C32E66">
            <w:t>stä, josta</w:t>
          </w:r>
          <w:r w:rsidRPr="008F3560">
            <w:t xml:space="preserve"> voitaisiin </w:t>
          </w:r>
          <w:r w:rsidR="00C32E66">
            <w:t xml:space="preserve">antaa </w:t>
          </w:r>
          <w:r w:rsidRPr="008F3560">
            <w:t>poik</w:t>
          </w:r>
          <w:r w:rsidR="00C32E66">
            <w:t>keavia määräyksiä</w:t>
          </w:r>
          <w:r w:rsidRPr="008F3560">
            <w:t xml:space="preserve">, </w:t>
          </w:r>
          <w:r w:rsidR="00910072" w:rsidRPr="008F3560">
            <w:t xml:space="preserve">jos </w:t>
          </w:r>
          <w:r w:rsidRPr="008F3560">
            <w:t>se olisi sotilaallisen toiminnan, sen harjoittelun tai kansainvälisen sotilaallisen yhteistyön toteuttamiseksi tarpeellista. Poikkeuksista annettavien määräysten teknisen sisällön tulisi perustua kansainvälisesti tunnettuihin sotilasstandardeihin.</w:t>
          </w:r>
        </w:p>
        <w:p w14:paraId="07D76626" w14:textId="77777777" w:rsidR="00BB4797" w:rsidRPr="008F3560" w:rsidRDefault="00BB4797" w:rsidP="00BB4797">
          <w:pPr>
            <w:pStyle w:val="LLNormaali"/>
          </w:pPr>
        </w:p>
        <w:p w14:paraId="0E5DEE75" w14:textId="5793302E" w:rsidR="0088503C" w:rsidRPr="008F3560" w:rsidRDefault="00453188" w:rsidP="007E0CB1">
          <w:pPr>
            <w:pStyle w:val="LLPerustelujenkappalejako"/>
          </w:pPr>
          <w:r w:rsidRPr="008F3560">
            <w:rPr>
              <w:b/>
            </w:rPr>
            <w:t>5</w:t>
          </w:r>
          <w:r w:rsidR="00AA4142" w:rsidRPr="008F3560">
            <w:rPr>
              <w:b/>
            </w:rPr>
            <w:t>8</w:t>
          </w:r>
          <w:r w:rsidR="0088503C" w:rsidRPr="008F3560">
            <w:rPr>
              <w:b/>
            </w:rPr>
            <w:t xml:space="preserve"> §</w:t>
          </w:r>
          <w:r w:rsidR="0047660F" w:rsidRPr="008F3560">
            <w:rPr>
              <w:b/>
            </w:rPr>
            <w:t>.</w:t>
          </w:r>
          <w:r w:rsidR="0088503C" w:rsidRPr="008F3560">
            <w:rPr>
              <w:b/>
            </w:rPr>
            <w:t xml:space="preserve"> </w:t>
          </w:r>
          <w:r w:rsidR="0088503C" w:rsidRPr="008F3560">
            <w:rPr>
              <w:i/>
            </w:rPr>
            <w:t>Tiekuljetusten turvatoimet.</w:t>
          </w:r>
          <w:r w:rsidR="00F70582" w:rsidRPr="008F3560">
            <w:t xml:space="preserve"> </w:t>
          </w:r>
          <w:r w:rsidR="0047660F" w:rsidRPr="008F3560">
            <w:t>P</w:t>
          </w:r>
          <w:r w:rsidR="00F70582" w:rsidRPr="008F3560">
            <w:t>ykälän 1 mom</w:t>
          </w:r>
          <w:r w:rsidR="0047660F" w:rsidRPr="008F3560">
            <w:t>enti</w:t>
          </w:r>
          <w:r w:rsidR="00F70582" w:rsidRPr="008F3560">
            <w:t xml:space="preserve">ssa säädettäisiin yleissäännöksenä, että vaarallisia aineita saisi luovuttaa kuljetettavaksi vain asianmukaisesti tunnistetulle kuljetuksen suorittajalle. Kuljetuksen suorittajan tunnistamiseksi </w:t>
          </w:r>
          <w:r w:rsidR="00393E5A" w:rsidRPr="008F3560">
            <w:t xml:space="preserve">käytettäisiin kuljetusyrityksen myöntämiä henkilökortteja, sekä kuljetusyrityksen lähettäjän käyttöön toimittamaa listaa palkatuista ja tarvittavan koulutuksen saaneista kuljettajista. </w:t>
          </w:r>
          <w:r w:rsidR="00FD3AC0" w:rsidRPr="008F3560">
            <w:t xml:space="preserve">Kuljetuksen suorittajan tunnistaminen on erityisen tärkeätä </w:t>
          </w:r>
          <w:r w:rsidRPr="008F3560">
            <w:t>6</w:t>
          </w:r>
          <w:r w:rsidR="00FD3AC0" w:rsidRPr="008F3560">
            <w:t xml:space="preserve"> §:n</w:t>
          </w:r>
          <w:r w:rsidR="0047660F" w:rsidRPr="008F3560">
            <w:t xml:space="preserve"> mukaisissa olosuhteissa</w:t>
          </w:r>
          <w:r w:rsidR="00FD3AC0" w:rsidRPr="008F3560">
            <w:t>, jossa käytet</w:t>
          </w:r>
          <w:r w:rsidR="0047660F" w:rsidRPr="008F3560">
            <w:t>täisiin</w:t>
          </w:r>
          <w:r w:rsidR="00FD3AC0" w:rsidRPr="008F3560">
            <w:t xml:space="preserve"> kolmannen osapuolen autoja ja kuljettajia.</w:t>
          </w:r>
          <w:r w:rsidR="00123AB4" w:rsidRPr="008F3560">
            <w:t xml:space="preserve"> </w:t>
          </w:r>
        </w:p>
        <w:p w14:paraId="44AC3AFD" w14:textId="5D7C4E49" w:rsidR="0084616B" w:rsidRPr="008F3560" w:rsidRDefault="0084616B" w:rsidP="007E0CB1">
          <w:pPr>
            <w:pStyle w:val="LLPerustelujenkappalejako"/>
            <w:rPr>
              <w:strike/>
            </w:rPr>
          </w:pPr>
          <w:r w:rsidRPr="008F3560">
            <w:t xml:space="preserve">Pykälän 1 - 3 momenttien säännökset ovat </w:t>
          </w:r>
          <w:r w:rsidR="008C1DE9" w:rsidRPr="008F3560">
            <w:t>pääosin</w:t>
          </w:r>
          <w:r w:rsidRPr="008F3560">
            <w:t xml:space="preserve"> saman sisältöisiä </w:t>
          </w:r>
          <w:r w:rsidR="00B665BC">
            <w:t xml:space="preserve">vaarallisten aineiden kuljetuksesta annetun </w:t>
          </w:r>
          <w:r w:rsidRPr="008F3560">
            <w:t>lain 52 §</w:t>
          </w:r>
          <w:r w:rsidR="00B665BC">
            <w:t>:n</w:t>
          </w:r>
          <w:r w:rsidRPr="008F3560">
            <w:t xml:space="preserve"> 1 - 3 momenttien kanssa.</w:t>
          </w:r>
        </w:p>
        <w:p w14:paraId="6D59C7A1" w14:textId="1894CD7A" w:rsidR="00123AB4" w:rsidRPr="008F3560" w:rsidRDefault="00D70CF8" w:rsidP="00BB4797">
          <w:pPr>
            <w:pStyle w:val="LLPerustelujenkappalejako"/>
          </w:pPr>
          <w:r w:rsidRPr="008F3560">
            <w:t>P</w:t>
          </w:r>
          <w:r w:rsidR="00123AB4" w:rsidRPr="008F3560">
            <w:t>ykälän 2 mom</w:t>
          </w:r>
          <w:r w:rsidRPr="008F3560">
            <w:t>enti</w:t>
          </w:r>
          <w:r w:rsidR="00123AB4" w:rsidRPr="008F3560">
            <w:t xml:space="preserve">n mukaan vaarallisen aineen tilapäiseen säilytykseen käytettävän </w:t>
          </w:r>
          <w:r w:rsidR="0037691E" w:rsidRPr="008F3560">
            <w:t>toistuvan</w:t>
          </w:r>
          <w:r w:rsidR="0000204C" w:rsidRPr="008F3560">
            <w:t>, kiinteän</w:t>
          </w:r>
          <w:r w:rsidR="0037691E" w:rsidRPr="008F3560">
            <w:t xml:space="preserve"> </w:t>
          </w:r>
          <w:r w:rsidR="00123AB4" w:rsidRPr="008F3560">
            <w:t>tilapäisen säilytyksen paikan tulisi olla turvattu. Tilapäisen säilytyksen paikka olisi tarvittaessa valaistu</w:t>
          </w:r>
          <w:r w:rsidR="00DC15DF" w:rsidRPr="008F3560">
            <w:t xml:space="preserve"> ja mahdollisuuksien mukaan asiaton pääsy alueelle olisi estettävä.</w:t>
          </w:r>
          <w:r w:rsidR="00123AB4" w:rsidRPr="008F3560">
            <w:t xml:space="preserve"> Säännöksen tarkoituksena on se, että tilapäisen säilytyksen paikka </w:t>
          </w:r>
          <w:r w:rsidR="00123AB4" w:rsidRPr="00140DE9">
            <w:t>voidaan j</w:t>
          </w:r>
          <w:r w:rsidR="00123AB4" w:rsidRPr="008F3560">
            <w:t>ättää valaisematta, jos se on tarpeen tiedustelun tai tihutyön väistämiseksi. Turvaamiseksi katsottaisiin tyypillisesti alueen vartiointi erilaisin menetelmin.</w:t>
          </w:r>
        </w:p>
        <w:p w14:paraId="49E93058" w14:textId="14FB1DFD" w:rsidR="00DC15DF" w:rsidRDefault="00DC15DF" w:rsidP="00BB4797">
          <w:pPr>
            <w:pStyle w:val="LLPerustelujenkappalejako"/>
          </w:pPr>
          <w:r w:rsidRPr="008F3560">
            <w:t>Turvaamisvelvoite</w:t>
          </w:r>
          <w:r w:rsidRPr="008F3560">
            <w:rPr>
              <w:spacing w:val="34"/>
            </w:rPr>
            <w:t xml:space="preserve"> </w:t>
          </w:r>
          <w:r w:rsidRPr="008F3560">
            <w:t>ei</w:t>
          </w:r>
          <w:r w:rsidRPr="008F3560">
            <w:rPr>
              <w:spacing w:val="35"/>
            </w:rPr>
            <w:t xml:space="preserve"> </w:t>
          </w:r>
          <w:r w:rsidRPr="008F3560">
            <w:t>koskisi</w:t>
          </w:r>
          <w:r w:rsidRPr="008F3560">
            <w:rPr>
              <w:spacing w:val="33"/>
            </w:rPr>
            <w:t xml:space="preserve"> </w:t>
          </w:r>
          <w:r w:rsidRPr="008F3560">
            <w:t>esimerkiksi</w:t>
          </w:r>
          <w:r w:rsidRPr="008F3560">
            <w:rPr>
              <w:spacing w:val="33"/>
            </w:rPr>
            <w:t xml:space="preserve"> </w:t>
          </w:r>
          <w:r w:rsidRPr="008F3560">
            <w:t>tavallista</w:t>
          </w:r>
          <w:r w:rsidRPr="008F3560">
            <w:rPr>
              <w:spacing w:val="32"/>
            </w:rPr>
            <w:t xml:space="preserve"> </w:t>
          </w:r>
          <w:r w:rsidRPr="008F3560">
            <w:t>parkkipaikkaa.</w:t>
          </w:r>
          <w:r w:rsidRPr="008F3560">
            <w:rPr>
              <w:spacing w:val="31"/>
            </w:rPr>
            <w:t xml:space="preserve"> </w:t>
          </w:r>
          <w:r w:rsidRPr="008F3560">
            <w:t>59 §:ssä tarkoitetussa turvasuunnitelmassa on otettava huomioon kuljetuksiin liittyvät pysähdykset ja pysähdyspaikat sekä niihin liittyvät turvariskit samoin kuin toimenpiteet, joita noudattaen varmistetaan kuljetuksen turvallisuus. Suomessa ei ole täysin turvauhkiin liittyviä vaatimuksia täyttäviä pysähdyspaikkoja.</w:t>
          </w:r>
        </w:p>
        <w:p w14:paraId="74A29C0C" w14:textId="78540B8C" w:rsidR="00123AB4" w:rsidRPr="008F3560" w:rsidRDefault="00D70CF8" w:rsidP="00BB4797">
          <w:pPr>
            <w:pStyle w:val="LLPerustelujenkappalejako"/>
          </w:pPr>
          <w:r w:rsidRPr="008F3560">
            <w:t>P</w:t>
          </w:r>
          <w:r w:rsidR="00123AB4" w:rsidRPr="008F3560">
            <w:t>ykälän 3 mom</w:t>
          </w:r>
          <w:r w:rsidRPr="008F3560">
            <w:t>entt</w:t>
          </w:r>
          <w:r w:rsidR="003F745F" w:rsidRPr="008F3560">
            <w:t>iin</w:t>
          </w:r>
          <w:r w:rsidR="00123AB4" w:rsidRPr="008F3560">
            <w:t xml:space="preserve"> otettaisiin vaatimus, että</w:t>
          </w:r>
          <w:r w:rsidR="0084616B" w:rsidRPr="008F3560">
            <w:t xml:space="preserve"> tiekuljetuksiin liittyen </w:t>
          </w:r>
          <w:r w:rsidR="00123AB4" w:rsidRPr="008F3560">
            <w:t>kuljetus</w:t>
          </w:r>
          <w:r w:rsidR="00AA4142" w:rsidRPr="008F3560">
            <w:t xml:space="preserve">välineen </w:t>
          </w:r>
          <w:r w:rsidR="00123AB4" w:rsidRPr="008F3560">
            <w:t>miehistön jäsenellä olisi oltava kuljetuksessa mukana valokuvalla varustettu henkilöllisyyden osoittava asiakirja.</w:t>
          </w:r>
          <w:r w:rsidR="00DC15DF" w:rsidRPr="008F3560">
            <w:t xml:space="preserve"> Vaatimus voisi</w:t>
          </w:r>
          <w:r w:rsidR="00DC15DF" w:rsidRPr="008F3560">
            <w:rPr>
              <w:spacing w:val="-1"/>
            </w:rPr>
            <w:t xml:space="preserve"> </w:t>
          </w:r>
          <w:r w:rsidR="00DC15DF" w:rsidRPr="008F3560">
            <w:t>tulla täytetyksi siten, että henkilöllä olisi ajokortti mukana.</w:t>
          </w:r>
          <w:r w:rsidR="00123AB4" w:rsidRPr="008F3560">
            <w:t xml:space="preserve"> Välttämättä ei edellytettäisi viranomaisen antamaa todistusta. Esimerkiksi </w:t>
          </w:r>
          <w:r w:rsidR="00453188" w:rsidRPr="008F3560">
            <w:t>6</w:t>
          </w:r>
          <w:r w:rsidR="00123AB4" w:rsidRPr="008F3560">
            <w:t xml:space="preserve"> §:n </w:t>
          </w:r>
          <w:r w:rsidRPr="008F3560">
            <w:t xml:space="preserve">mukaisissa olosuhteissa </w:t>
          </w:r>
          <w:r w:rsidR="00123AB4" w:rsidRPr="008F3560">
            <w:t>siviilikuljettajan työnantajan antama asianmukainen kuvallinen todistus olisi riittävä.</w:t>
          </w:r>
        </w:p>
        <w:p w14:paraId="01809B78" w14:textId="0C80338B" w:rsidR="009F4D92" w:rsidRDefault="00D70CF8" w:rsidP="00BB4797">
          <w:pPr>
            <w:pStyle w:val="LLPerustelujenkappalejako"/>
          </w:pPr>
          <w:r w:rsidRPr="008F3560">
            <w:t>P</w:t>
          </w:r>
          <w:r w:rsidR="003F745F" w:rsidRPr="008F3560">
            <w:t>ykälän 4 mom</w:t>
          </w:r>
          <w:r w:rsidRPr="008F3560">
            <w:t>ent</w:t>
          </w:r>
          <w:r w:rsidR="0084616B" w:rsidRPr="008F3560">
            <w:t>issa</w:t>
          </w:r>
          <w:r w:rsidR="003F745F" w:rsidRPr="008F3560">
            <w:t xml:space="preserve"> </w:t>
          </w:r>
          <w:r w:rsidR="0084616B" w:rsidRPr="008F3560">
            <w:t xml:space="preserve">säädettäisiin </w:t>
          </w:r>
          <w:r w:rsidR="00D175A3">
            <w:t xml:space="preserve">vaarallisten aineiden kuljetuksesta annetun </w:t>
          </w:r>
          <w:r w:rsidR="0084616B" w:rsidRPr="008F3560">
            <w:t xml:space="preserve">lain 52 §:n 4 momentin perusteella Liikenne- ja viestintäviraston antamien määräysten noudattamisesta tämän lain soveltamisalaan kuuluvissa kuljetuksissa. </w:t>
          </w:r>
        </w:p>
        <w:p w14:paraId="15E64FB2" w14:textId="1A5FD3E8" w:rsidR="0084616B" w:rsidRPr="008F3560" w:rsidRDefault="0084616B" w:rsidP="00BB4797">
          <w:pPr>
            <w:pStyle w:val="LLPerustelujenkappalejako"/>
          </w:pPr>
          <w:r w:rsidRPr="008F3560">
            <w:t xml:space="preserve">Pykälän </w:t>
          </w:r>
          <w:r w:rsidR="00400FC2">
            <w:t xml:space="preserve">5 </w:t>
          </w:r>
          <w:r w:rsidRPr="008F3560">
            <w:t>moment</w:t>
          </w:r>
          <w:r w:rsidR="009F4D92">
            <w:t>ti</w:t>
          </w:r>
          <w:r w:rsidRPr="008F3560">
            <w:t xml:space="preserve"> </w:t>
          </w:r>
          <w:r w:rsidR="009F4D92">
            <w:t xml:space="preserve">sisältäisi Pääesikunnan teknilliselle tarkastusosastolle osoitetun määräyksenantovaltuuden. Määräyksenantovaltuus koskisi pykälän 4 momentissa mainittua Liikenne. ja viestintäviraston määräystä, josta </w:t>
          </w:r>
          <w:r w:rsidRPr="008F3560">
            <w:t xml:space="preserve">voitaisiin </w:t>
          </w:r>
          <w:r w:rsidR="009F4D92">
            <w:t xml:space="preserve">antaa </w:t>
          </w:r>
          <w:r w:rsidRPr="008F3560">
            <w:t>poik</w:t>
          </w:r>
          <w:r w:rsidR="009F4D92">
            <w:t>keavia määräyksiä</w:t>
          </w:r>
          <w:r w:rsidRPr="008F3560">
            <w:t xml:space="preserve">, </w:t>
          </w:r>
          <w:r w:rsidR="00910072" w:rsidRPr="008F3560">
            <w:t xml:space="preserve">jos </w:t>
          </w:r>
          <w:r w:rsidRPr="008F3560">
            <w:t>se olisi sotilaallisen toiminnan, sen harjoittelun tai kansainvälisen sotilaallisen yhteistyön toteuttamiseksi tarpeellista</w:t>
          </w:r>
          <w:r w:rsidRPr="00AD2F16">
            <w:t xml:space="preserve">. </w:t>
          </w:r>
          <w:r w:rsidRPr="00566A40">
            <w:t>Poikkeuksista</w:t>
          </w:r>
          <w:r w:rsidRPr="008F3560">
            <w:t xml:space="preserve"> annettavien määräysten teknisen sisällön tulisi perustua kansainvälisesti tunnettuihin sotilasstandardeihin.</w:t>
          </w:r>
        </w:p>
        <w:p w14:paraId="2EEACC82" w14:textId="024DC0B3" w:rsidR="003F745F" w:rsidRPr="008F3560" w:rsidRDefault="003F745F" w:rsidP="0084616B">
          <w:pPr>
            <w:pStyle w:val="Leipteksti"/>
            <w:spacing w:line="208" w:lineRule="auto"/>
            <w:ind w:right="195"/>
            <w:jc w:val="both"/>
          </w:pPr>
          <w:r w:rsidRPr="008F3560">
            <w:t xml:space="preserve"> </w:t>
          </w:r>
        </w:p>
        <w:p w14:paraId="226B0C83" w14:textId="77777777" w:rsidR="0084616B" w:rsidRPr="008F3560" w:rsidRDefault="0084616B" w:rsidP="0084616B">
          <w:pPr>
            <w:pStyle w:val="Leipteksti"/>
            <w:spacing w:line="208" w:lineRule="auto"/>
            <w:ind w:right="195"/>
            <w:jc w:val="both"/>
          </w:pPr>
        </w:p>
        <w:p w14:paraId="5D24712E" w14:textId="752B9D03" w:rsidR="003F745F" w:rsidRPr="008F3560" w:rsidRDefault="00AA4142" w:rsidP="007E0CB1">
          <w:pPr>
            <w:pStyle w:val="LLPerustelujenkappalejako"/>
          </w:pPr>
          <w:r w:rsidRPr="008F3560">
            <w:rPr>
              <w:b/>
            </w:rPr>
            <w:t>59</w:t>
          </w:r>
          <w:r w:rsidR="003F745F" w:rsidRPr="008F3560">
            <w:rPr>
              <w:b/>
            </w:rPr>
            <w:t xml:space="preserve"> §</w:t>
          </w:r>
          <w:r w:rsidR="00B50CE1" w:rsidRPr="008F3560">
            <w:rPr>
              <w:b/>
            </w:rPr>
            <w:t>.</w:t>
          </w:r>
          <w:r w:rsidR="003F745F" w:rsidRPr="008F3560">
            <w:rPr>
              <w:b/>
            </w:rPr>
            <w:t xml:space="preserve"> </w:t>
          </w:r>
          <w:r w:rsidR="003F745F" w:rsidRPr="008F3560">
            <w:rPr>
              <w:i/>
            </w:rPr>
            <w:t xml:space="preserve">Tiekuljetusten turvasuunnitelma ja kuljetusvälineen turvaaminen. </w:t>
          </w:r>
          <w:r w:rsidR="00C301AA" w:rsidRPr="008F3560">
            <w:t xml:space="preserve">Tässä pykälässä tarkoitetut vaatimukset tulisi täyttää, jos kuljetettaisiin vaarallista ainetta, joka tahallisesti väärinkäytettynä voisi aiheuttaa merkittävää turvauhkaa. Puolustusvoimien ja Rajavartiolaitoksen vaarallisten aineiden kuljetuksissa tällaisia aineita ovat esimerkiksi sotilasräjähteet, jotka on erityisesti suunniteltu käytössä aiheuttamaan tuhovaikutusta. </w:t>
          </w:r>
          <w:r w:rsidR="0073497E">
            <w:t>P</w:t>
          </w:r>
          <w:r w:rsidR="00C301AA" w:rsidRPr="008F3560">
            <w:t>ykälä</w:t>
          </w:r>
          <w:r w:rsidR="0073497E">
            <w:t>ssä</w:t>
          </w:r>
          <w:r w:rsidR="00C301AA" w:rsidRPr="008F3560">
            <w:t xml:space="preserve"> </w:t>
          </w:r>
          <w:r w:rsidR="0073497E">
            <w:t>annettaisiin</w:t>
          </w:r>
          <w:r w:rsidR="00C9539C">
            <w:t xml:space="preserve"> </w:t>
          </w:r>
          <w:r w:rsidR="00C301AA" w:rsidRPr="008F3560">
            <w:t xml:space="preserve">valtuussäännöksen mukaan aineryhmittäin aineista ja niiden ainemääristä määräykset </w:t>
          </w:r>
          <w:r w:rsidR="00BF761A" w:rsidRPr="008F3560">
            <w:t xml:space="preserve">Liikenne- ja viestintäviraston </w:t>
          </w:r>
          <w:r w:rsidR="00C301AA" w:rsidRPr="008F3560">
            <w:t xml:space="preserve">määräyksellä. </w:t>
          </w:r>
          <w:r w:rsidR="00BF761A" w:rsidRPr="008F3560">
            <w:t>Kyseiset määräykset soveltu</w:t>
          </w:r>
          <w:r w:rsidR="0073497E">
            <w:t>isi</w:t>
          </w:r>
          <w:r w:rsidR="00BF761A" w:rsidRPr="008F3560">
            <w:t xml:space="preserve">vat tämän lain alaan kuuluviin tiekuljetuksiin. </w:t>
          </w:r>
        </w:p>
        <w:p w14:paraId="14D59F70" w14:textId="25336F68" w:rsidR="00A26498" w:rsidRPr="008F3560" w:rsidRDefault="00A26498" w:rsidP="00A26498">
          <w:pPr>
            <w:pStyle w:val="LLPerustelujenkappalejako"/>
            <w:rPr>
              <w:strike/>
            </w:rPr>
          </w:pPr>
          <w:r w:rsidRPr="008F3560">
            <w:t xml:space="preserve">Pykälän 1 - 2 momenttien säännökset ovat </w:t>
          </w:r>
          <w:r w:rsidR="008C1DE9" w:rsidRPr="008F3560">
            <w:t>pääosin</w:t>
          </w:r>
          <w:r w:rsidRPr="008F3560">
            <w:t xml:space="preserve"> saman sisältöisiä </w:t>
          </w:r>
          <w:r w:rsidR="00E2688A">
            <w:t xml:space="preserve">vaarallisten aineiden kuljetuksesta annetun </w:t>
          </w:r>
          <w:r w:rsidRPr="008F3560">
            <w:t>lain 53 §</w:t>
          </w:r>
          <w:r w:rsidR="00970EBA">
            <w:t>:n</w:t>
          </w:r>
          <w:r w:rsidRPr="008F3560">
            <w:t xml:space="preserve"> 1 - 2 momenttien kanssa.</w:t>
          </w:r>
        </w:p>
        <w:p w14:paraId="61FFE341" w14:textId="7C7A91A9" w:rsidR="00D41DED" w:rsidRPr="008F3560" w:rsidRDefault="00D41DED" w:rsidP="00D41DED">
          <w:pPr>
            <w:pStyle w:val="LLPerustelujenkappalejako"/>
            <w:rPr>
              <w:szCs w:val="20"/>
            </w:rPr>
          </w:pPr>
          <w:r w:rsidRPr="008F3560">
            <w:rPr>
              <w:szCs w:val="20"/>
            </w:rPr>
            <w:t xml:space="preserve">Pykälän </w:t>
          </w:r>
          <w:r w:rsidRPr="008F3560">
            <w:rPr>
              <w:iCs/>
              <w:szCs w:val="20"/>
            </w:rPr>
            <w:t>1 momentti</w:t>
          </w:r>
          <w:r w:rsidRPr="008F3560">
            <w:rPr>
              <w:szCs w:val="20"/>
            </w:rPr>
            <w:t xml:space="preserve"> sisältäisi vaatimuksen turvasuunnitelmasta. Turvasuunnitelman laatimisvelvoite koskisi kuljetuksen osapuolia kuten lähettäjää, kuljetuksen suorittajaa</w:t>
          </w:r>
          <w:r w:rsidR="00496A67" w:rsidRPr="008F3560">
            <w:rPr>
              <w:szCs w:val="20"/>
            </w:rPr>
            <w:t xml:space="preserve"> ja</w:t>
          </w:r>
          <w:r w:rsidRPr="008F3560">
            <w:rPr>
              <w:szCs w:val="20"/>
            </w:rPr>
            <w:t xml:space="preserve"> kuormaajaa</w:t>
          </w:r>
          <w:r w:rsidR="00496A67" w:rsidRPr="008F3560">
            <w:rPr>
              <w:szCs w:val="20"/>
            </w:rPr>
            <w:t>.</w:t>
          </w:r>
          <w:r w:rsidRPr="008F3560">
            <w:rPr>
              <w:szCs w:val="20"/>
            </w:rPr>
            <w:t xml:space="preserve"> Tarkoituksena on, että koko maakuljetusketju varmistettaisiin vaarallisten aineiden varkauksien ja muiden näihin aineisiin liittyvien tahallisten väärinkäytösten varalta. Turvasuunnitelman tulisi sisältää toimenpiteet ja menettelyt, joita noudattaen pyrittäisiin estämään vaarallisten aineiden väärinkäyttö esimerkiksi terrorismin yhteydessä. Toimenpiteet ja menettelyt on suhteutettava suunnitelmassa todettaviin riskeihin. </w:t>
          </w:r>
          <w:r w:rsidR="00BF761A" w:rsidRPr="008F3560">
            <w:t xml:space="preserve">Tämän lain soveltamisalaan kuuluvissa kuljetuksissa on turvasuunnitelmassa myös tarpeen suunnitella kuljetuksen aseellinen turvaaminen. </w:t>
          </w:r>
          <w:r w:rsidRPr="008F3560">
            <w:rPr>
              <w:szCs w:val="20"/>
            </w:rPr>
            <w:t xml:space="preserve">Turvasuunnitelman yksityiskohtaisesta sisällöstä säädettäisiin ehdotetun valtuuden nojalla </w:t>
          </w:r>
          <w:r w:rsidR="00BF761A" w:rsidRPr="008F3560">
            <w:rPr>
              <w:szCs w:val="20"/>
            </w:rPr>
            <w:t xml:space="preserve">Liikenne- ja viestintäviraston </w:t>
          </w:r>
          <w:r w:rsidRPr="008F3560">
            <w:rPr>
              <w:szCs w:val="20"/>
            </w:rPr>
            <w:t xml:space="preserve">määräyksellä. </w:t>
          </w:r>
          <w:r w:rsidR="00404973" w:rsidRPr="008F3560">
            <w:t xml:space="preserve">Kyseiset määräykset soveltuvat tämän lain alaan kuuluviin tiekuljetuksiin. </w:t>
          </w:r>
        </w:p>
        <w:p w14:paraId="09705909" w14:textId="104343FD" w:rsidR="00D41DED" w:rsidRPr="008F3560" w:rsidRDefault="00D41DED" w:rsidP="00D41DED">
          <w:pPr>
            <w:pStyle w:val="LLPerustelujenkappalejako"/>
            <w:rPr>
              <w:szCs w:val="20"/>
            </w:rPr>
          </w:pPr>
          <w:r w:rsidRPr="008F3560">
            <w:rPr>
              <w:szCs w:val="20"/>
            </w:rPr>
            <w:t xml:space="preserve">Pykälän </w:t>
          </w:r>
          <w:r w:rsidRPr="008F3560">
            <w:rPr>
              <w:iCs/>
              <w:szCs w:val="20"/>
            </w:rPr>
            <w:t>2 momentti</w:t>
          </w:r>
          <w:r w:rsidRPr="008F3560">
            <w:rPr>
              <w:szCs w:val="20"/>
            </w:rPr>
            <w:t xml:space="preserve"> sisältäisi säännöksen tiekuljetuksissa käytettävän kuljetusvälineen turvaamisesta. Kuljetusväline olisi varustettava asianmukaisin turvalaittein tai turvattava </w:t>
          </w:r>
          <w:r w:rsidR="00964098">
            <w:rPr>
              <w:szCs w:val="20"/>
            </w:rPr>
            <w:t>muilla järjestelyillä</w:t>
          </w:r>
          <w:r w:rsidRPr="008F3560">
            <w:rPr>
              <w:szCs w:val="20"/>
            </w:rPr>
            <w:t>, jotka estävät kuljetusvälineen ja sen rahdin varkauden. Käytännössä olisi varmistuttava, että nämä laitteet ovat jatkuvasti kunnossa ja tehokkaita. Näiden suojaustoimenpiteiden käyttö ei saisi estää toimintaa hätätapauksissa.</w:t>
          </w:r>
        </w:p>
        <w:p w14:paraId="71A36D78" w14:textId="7F93F5CE" w:rsidR="00FC7B20" w:rsidRDefault="00404973" w:rsidP="00404973">
          <w:pPr>
            <w:pStyle w:val="Leipteksti"/>
            <w:spacing w:line="208" w:lineRule="auto"/>
            <w:ind w:right="199"/>
            <w:jc w:val="both"/>
          </w:pPr>
          <w:r w:rsidRPr="008F3560">
            <w:t xml:space="preserve">Pykälän 3 momentissa </w:t>
          </w:r>
          <w:r w:rsidRPr="008F3560">
            <w:rPr>
              <w:lang w:eastAsia="fi-FI"/>
            </w:rPr>
            <w:t xml:space="preserve">säädettäisiin </w:t>
          </w:r>
          <w:r w:rsidR="005C45D3">
            <w:t xml:space="preserve">vaarallisten aineiden kuljetuksesta annetun </w:t>
          </w:r>
          <w:r w:rsidRPr="008F3560">
            <w:t xml:space="preserve">lain 53 §:n 3 momentin perusteella Liikenne- ja viestintäviraston antamien määräysten noudattamisesta tämän lain soveltamisalaan kuuluvissa kuljetuksissa. </w:t>
          </w:r>
        </w:p>
        <w:p w14:paraId="57EFD86D" w14:textId="77777777" w:rsidR="00FC7B20" w:rsidRDefault="00FC7B20" w:rsidP="00404973">
          <w:pPr>
            <w:pStyle w:val="Leipteksti"/>
            <w:spacing w:line="208" w:lineRule="auto"/>
            <w:ind w:right="199"/>
            <w:jc w:val="both"/>
          </w:pPr>
        </w:p>
        <w:p w14:paraId="1D79AB6F" w14:textId="5C707037" w:rsidR="00404973" w:rsidRPr="00566A40" w:rsidRDefault="00404973" w:rsidP="00404973">
          <w:pPr>
            <w:pStyle w:val="Leipteksti"/>
            <w:spacing w:line="208" w:lineRule="auto"/>
            <w:ind w:right="199"/>
            <w:jc w:val="both"/>
          </w:pPr>
          <w:r w:rsidRPr="008F3560">
            <w:t xml:space="preserve">Pykälän </w:t>
          </w:r>
          <w:r w:rsidR="00400FC2">
            <w:t>4</w:t>
          </w:r>
          <w:r w:rsidRPr="008F3560">
            <w:t xml:space="preserve"> moment</w:t>
          </w:r>
          <w:r w:rsidR="00FC7B20">
            <w:t>ti</w:t>
          </w:r>
          <w:r w:rsidRPr="008F3560">
            <w:t xml:space="preserve"> </w:t>
          </w:r>
          <w:r w:rsidR="00FC7B20">
            <w:t xml:space="preserve">sisältäisi Pääesikunnan teknilliselle tarkastusosastolle osoitetun määräyksenantovaltuuden. Määräyksenantovaltuus koskisi pykälän 3 momentissa mainittua Liikenne- ja viestintäviraston määräystä, josta </w:t>
          </w:r>
          <w:r w:rsidRPr="008F3560">
            <w:t xml:space="preserve">voitaisiin </w:t>
          </w:r>
          <w:r w:rsidR="00FC7B20">
            <w:t xml:space="preserve">antaa </w:t>
          </w:r>
          <w:r w:rsidRPr="008F3560">
            <w:t>poik</w:t>
          </w:r>
          <w:r w:rsidR="00FC7B20">
            <w:t>keavia määräyksiä</w:t>
          </w:r>
          <w:r w:rsidRPr="008F3560">
            <w:t xml:space="preserve">, </w:t>
          </w:r>
          <w:r w:rsidR="00910072" w:rsidRPr="008F3560">
            <w:t xml:space="preserve">jos </w:t>
          </w:r>
          <w:r w:rsidRPr="008F3560">
            <w:t xml:space="preserve">se olisi sotilaallisen toiminnan, sen harjoittelun tai kansainvälisen sotilaallisen yhteistyön toteuttamiseksi tarpeellista. </w:t>
          </w:r>
          <w:r w:rsidRPr="00AD2F16">
            <w:t xml:space="preserve">Poikkeuksista annettavien määräysten teknisen sisällön tulisi perustua kansainvälisesti </w:t>
          </w:r>
          <w:r w:rsidRPr="00566A40">
            <w:t>tunnettuihin sotilasstandardeihin.</w:t>
          </w:r>
        </w:p>
        <w:p w14:paraId="34E13CF7" w14:textId="77777777" w:rsidR="00D41DED" w:rsidRPr="00733C91" w:rsidRDefault="00D41DED" w:rsidP="007E0CB1">
          <w:pPr>
            <w:pStyle w:val="LLPerustelujenkappalejako"/>
          </w:pPr>
        </w:p>
        <w:p w14:paraId="3C86B159" w14:textId="71C44C0E" w:rsidR="00690929" w:rsidRDefault="000817AD" w:rsidP="00BB4797">
          <w:pPr>
            <w:pStyle w:val="LLNormaali"/>
            <w:rPr>
              <w:b/>
              <w:lang w:eastAsia="fi-FI"/>
            </w:rPr>
          </w:pPr>
          <w:r w:rsidRPr="00BB4797">
            <w:rPr>
              <w:b/>
              <w:lang w:eastAsia="fi-FI"/>
            </w:rPr>
            <w:t>11 luku</w:t>
          </w:r>
        </w:p>
        <w:p w14:paraId="12A69D8A" w14:textId="77777777" w:rsidR="00BB4797" w:rsidRPr="00BB4797" w:rsidRDefault="00BB4797" w:rsidP="00BB4797">
          <w:pPr>
            <w:pStyle w:val="LLNormaali"/>
            <w:rPr>
              <w:b/>
              <w:lang w:eastAsia="fi-FI"/>
            </w:rPr>
          </w:pPr>
        </w:p>
        <w:p w14:paraId="26636DCE" w14:textId="085B9599" w:rsidR="000817AD" w:rsidRPr="00BB4797" w:rsidRDefault="000817AD" w:rsidP="00BB4797">
          <w:pPr>
            <w:pStyle w:val="LLNormaali"/>
            <w:rPr>
              <w:b/>
              <w:lang w:eastAsia="fi-FI"/>
            </w:rPr>
          </w:pPr>
          <w:r w:rsidRPr="00BB4797">
            <w:rPr>
              <w:b/>
              <w:lang w:eastAsia="fi-FI"/>
            </w:rPr>
            <w:t>Kuljetuskiellot ja -rajoitukset</w:t>
          </w:r>
        </w:p>
        <w:p w14:paraId="13FBA6A4" w14:textId="77777777" w:rsidR="000817AD" w:rsidRPr="004609F1" w:rsidRDefault="000817AD" w:rsidP="007E0CB1">
          <w:pPr>
            <w:pStyle w:val="LLPerustelujenkappalejako"/>
          </w:pPr>
        </w:p>
        <w:p w14:paraId="3B4C63A8" w14:textId="0CA080F6" w:rsidR="00123AB4" w:rsidRPr="00AD2F16" w:rsidRDefault="00D80CF1" w:rsidP="007E0CB1">
          <w:pPr>
            <w:pStyle w:val="LLPerustelujenkappalejako"/>
          </w:pPr>
          <w:r w:rsidRPr="004A7086">
            <w:rPr>
              <w:b/>
            </w:rPr>
            <w:t>60</w:t>
          </w:r>
          <w:r w:rsidR="000817AD" w:rsidRPr="00AD2F16">
            <w:rPr>
              <w:b/>
            </w:rPr>
            <w:t xml:space="preserve"> §</w:t>
          </w:r>
          <w:r w:rsidR="00B50CE1" w:rsidRPr="00AD2F16">
            <w:rPr>
              <w:b/>
            </w:rPr>
            <w:t>.</w:t>
          </w:r>
          <w:r w:rsidR="000817AD" w:rsidRPr="00AD2F16">
            <w:rPr>
              <w:b/>
            </w:rPr>
            <w:t xml:space="preserve"> </w:t>
          </w:r>
          <w:r w:rsidR="000817AD" w:rsidRPr="00AD2F16">
            <w:rPr>
              <w:i/>
            </w:rPr>
            <w:t>Puutteellisuuden ja vian korjausvelvoite sekä kuljetuksen keskeyttäminen.</w:t>
          </w:r>
          <w:r w:rsidR="002065F1" w:rsidRPr="00AD2F16">
            <w:t xml:space="preserve"> </w:t>
          </w:r>
          <w:r w:rsidR="0058613E" w:rsidRPr="00AD2F16">
            <w:t>P</w:t>
          </w:r>
          <w:r w:rsidR="002065F1" w:rsidRPr="00AD2F16">
            <w:t>ykälän 1</w:t>
          </w:r>
          <w:r w:rsidR="00B50CE1" w:rsidRPr="00AD2F16">
            <w:t>,</w:t>
          </w:r>
          <w:r w:rsidR="002065F1" w:rsidRPr="00AD2F16">
            <w:t xml:space="preserve"> 2 ja 3 mom</w:t>
          </w:r>
          <w:r w:rsidR="00B50CE1" w:rsidRPr="00AD2F16">
            <w:t>enti</w:t>
          </w:r>
          <w:r w:rsidR="002065F1" w:rsidRPr="00AD2F16">
            <w:t xml:space="preserve">ssa säädettäisiin puutteen tai vian korjausvelvollisuudesta sekä kuljetuksen keskeyttämisestä. Pääesikunnan teknillinen tarkastusosasto säädetään jäljempänä </w:t>
          </w:r>
          <w:r w:rsidR="000F2228" w:rsidRPr="00AD2F16">
            <w:t>94</w:t>
          </w:r>
          <w:r w:rsidR="002065F1" w:rsidRPr="00AD2F16">
            <w:t xml:space="preserve"> §:ssä tämän lain yleiseksi valvontaviranomaiseksi, joten valvontaviranomaisella tässä tarkoitetaan Pääesikunnan teknillistä tarkastusosastoa. </w:t>
          </w:r>
        </w:p>
        <w:p w14:paraId="6086D657" w14:textId="608DDEF8" w:rsidR="00404973" w:rsidRPr="008F3560" w:rsidRDefault="00404973" w:rsidP="00404973">
          <w:pPr>
            <w:pStyle w:val="LLPerustelujenkappalejako"/>
            <w:rPr>
              <w:strike/>
            </w:rPr>
          </w:pPr>
          <w:r w:rsidRPr="00AD2F16">
            <w:t xml:space="preserve">Pykälän </w:t>
          </w:r>
          <w:r w:rsidR="00C01B4A" w:rsidRPr="00AD2F16">
            <w:t xml:space="preserve">1 – 3 momenttien </w:t>
          </w:r>
          <w:r w:rsidRPr="00AD2F16">
            <w:t xml:space="preserve">säännökset ovat saman sisältöiset </w:t>
          </w:r>
          <w:r w:rsidR="00D46EC7" w:rsidRPr="00AD2F16">
            <w:t xml:space="preserve">vaarallisten aineiden kuljetuksesta annetun </w:t>
          </w:r>
          <w:r w:rsidRPr="00AD2F16">
            <w:t>lain 5</w:t>
          </w:r>
          <w:r w:rsidR="00C01B4A" w:rsidRPr="00AD2F16">
            <w:t>4</w:t>
          </w:r>
          <w:r w:rsidRPr="00AD2F16">
            <w:t xml:space="preserve"> §</w:t>
          </w:r>
          <w:r w:rsidR="00C01B4A" w:rsidRPr="00AD2F16">
            <w:t xml:space="preserve">:n </w:t>
          </w:r>
          <w:r w:rsidRPr="00AD2F16">
            <w:t xml:space="preserve">1 </w:t>
          </w:r>
          <w:r w:rsidR="00C01B4A" w:rsidRPr="00AD2F16">
            <w:t>–</w:t>
          </w:r>
          <w:r w:rsidRPr="00AD2F16">
            <w:t xml:space="preserve"> </w:t>
          </w:r>
          <w:r w:rsidR="00C01B4A" w:rsidRPr="00AD2F16">
            <w:t xml:space="preserve">3 </w:t>
          </w:r>
          <w:r w:rsidRPr="00AD2F16">
            <w:t>momenttien kanssa.</w:t>
          </w:r>
        </w:p>
        <w:p w14:paraId="5F64F5D3" w14:textId="1C584AF9" w:rsidR="0022508F" w:rsidRPr="008F3560" w:rsidRDefault="0022508F" w:rsidP="0022508F">
          <w:pPr>
            <w:pStyle w:val="LLPerustelujenkappalejako"/>
          </w:pPr>
          <w:r w:rsidRPr="008F3560">
            <w:t xml:space="preserve">Pykälän </w:t>
          </w:r>
          <w:r w:rsidRPr="008F3560">
            <w:rPr>
              <w:iCs/>
            </w:rPr>
            <w:t>1 momentissa</w:t>
          </w:r>
          <w:r w:rsidRPr="008F3560">
            <w:t xml:space="preserve"> säädettäisiin puutteen tai vian korjausvelvoitteesta, joka koskee kuljetusvälineen, pakkauksen, säiliön tai kontin rakenteessa tai varusteissa havaittuja vikoja, puutteita ja laiminlyöntejä.  Momentissa säädettäisiin myös velvoitteesta keskeyttää kuljetus tilanteen korjaamiseksi ja kuljetusturvallisuuden palauttamiseksi.  Kielto ei koskisi erittäin vähäistä puutetta, joka ei vaaranna kuljetuksen turvallisuutta eikä aiheuta onnettomuustilanteessa väärinkäsityksiä tai vaaratilannetta. Esimerkiksi vuotavan säiliön kanssa ei ole syytä lähteä liikenteeseen, jos vuodon tukkimiseksi ei tehdä kaikkia voitavia toimenpiteitä. Jos vaarallista vuotoa ei saada poistettua, matkaa ei tulisi jatkaa. Toisaalta, jos pakkauksessa havaitaan pieniä vaurioita, esimerkiksi lommoja, eikä vaaraa näistä voida olettaa olevan, matkaa on mahdollista jatkaa. </w:t>
          </w:r>
          <w:r w:rsidR="003B6755">
            <w:t>P</w:t>
          </w:r>
          <w:r w:rsidR="00344666">
            <w:t>oliisill</w:t>
          </w:r>
          <w:r w:rsidR="003B6755">
            <w:t>a olisi itsenäinen toimivaltuus keskeyttää tässä laissa tarkoitetut kuljetukset.</w:t>
          </w:r>
          <w:r w:rsidRPr="008F3560">
            <w:t xml:space="preserve">  </w:t>
          </w:r>
        </w:p>
        <w:p w14:paraId="480D0D9F" w14:textId="0241015C" w:rsidR="0022508F" w:rsidRPr="008F3560" w:rsidRDefault="0058613E" w:rsidP="0022508F">
          <w:pPr>
            <w:pStyle w:val="LLPerustelujenkappalejako"/>
          </w:pPr>
          <w:r w:rsidRPr="008F3560">
            <w:t>P</w:t>
          </w:r>
          <w:r w:rsidR="0022508F" w:rsidRPr="008F3560">
            <w:t xml:space="preserve">ykälän </w:t>
          </w:r>
          <w:r w:rsidR="0022508F" w:rsidRPr="008F3560">
            <w:rPr>
              <w:iCs/>
            </w:rPr>
            <w:t>2 moment</w:t>
          </w:r>
          <w:r w:rsidRPr="008F3560">
            <w:t>in mukaan v</w:t>
          </w:r>
          <w:r w:rsidR="0022508F" w:rsidRPr="008F3560">
            <w:t xml:space="preserve">aarallisen aineen kuljetus olisi keskeytettävä mahdollisimman pian, jos kuljetuksen aikana huomataan vaaraa aiheuttava puutteellisuus tai laiminlyönti. Kuljetuksen jatkaminen olisi mahdollista, kun kuljetuksessa havaitut turvallisuuden vaarantavat viat, puutteet ja laiminlyönnit on korjattu tai muilla toimenpiteillä kuljetus on saatu asianmukaiseen kuntoon ja </w:t>
          </w:r>
          <w:r w:rsidR="0022508F" w:rsidRPr="00EB5E2C">
            <w:t xml:space="preserve">kuljetusta </w:t>
          </w:r>
          <w:r w:rsidR="00EB5E2C" w:rsidRPr="00EB5E2C">
            <w:t xml:space="preserve">on mahdollista </w:t>
          </w:r>
          <w:r w:rsidR="0022508F" w:rsidRPr="00EB5E2C">
            <w:t>turvallisesti</w:t>
          </w:r>
          <w:r w:rsidR="0022508F" w:rsidRPr="008F3560">
            <w:t xml:space="preserve"> jatkaa. </w:t>
          </w:r>
        </w:p>
        <w:p w14:paraId="37D070F1" w14:textId="77777777" w:rsidR="0022508F" w:rsidRPr="008F3560" w:rsidRDefault="0022508F" w:rsidP="0022508F">
          <w:pPr>
            <w:pStyle w:val="LLPerustelujenkappalejako"/>
          </w:pPr>
          <w:r w:rsidRPr="008F3560">
            <w:t xml:space="preserve">Kuljetusta keskeytettäessä on huomioitava ja arvioitava keskeytymisestä aiheutuvat vaarat sekä se, mihin kuljetettavat aine tai aineet on mahdollista turvallisesti toimittaa ja sijoittaa. Tilanteessa tulee myös arvioida yleiseen turvallisuuteen liittyvät vaarat, jotka voivat liittyä lähistöllä oleviin ihmisiin tai ympäristöön taikka omaisuuteen. Erityisesti olisi huomioitava esimerkiksi sellaiset paikat, joissa voi kerrallaan oleskella paljon ihmisiä.  </w:t>
          </w:r>
        </w:p>
        <w:p w14:paraId="16A6BA14" w14:textId="5462FB75" w:rsidR="0022508F" w:rsidRPr="008F3560" w:rsidRDefault="0022508F" w:rsidP="0022508F">
          <w:pPr>
            <w:pStyle w:val="LLPerustelujenkappalejako"/>
          </w:pPr>
          <w:r w:rsidRPr="008F3560">
            <w:t xml:space="preserve">Pykälän </w:t>
          </w:r>
          <w:r w:rsidRPr="008F3560">
            <w:rPr>
              <w:iCs/>
            </w:rPr>
            <w:t>3 momentissa</w:t>
          </w:r>
          <w:r w:rsidRPr="008F3560">
            <w:rPr>
              <w:i/>
              <w:iCs/>
            </w:rPr>
            <w:t xml:space="preserve"> </w:t>
          </w:r>
          <w:r w:rsidRPr="008F3560">
            <w:t xml:space="preserve">säädettäisiin </w:t>
          </w:r>
          <w:r w:rsidRPr="00EA0DD0">
            <w:t>valvontaviranomaisen</w:t>
          </w:r>
          <w:r w:rsidRPr="008F3560">
            <w:t xml:space="preserve"> valtuudesta hyväksyä kuljetus jäljellä olevalle matkalle, vaikka kaikkia puutteita ja vikoja ei olisi korjattu. Tällöin ennen kuljetuksen jatkamista olisi arvioitava, että kokonaisturvallisuuden kannalta kuljetuksen jatkaminen on turvallisempi ja parempi vaihtoehto kuin se, että kuljetus odottaisi korjaustoimenpiteitä. </w:t>
          </w:r>
          <w:r w:rsidRPr="00AD2F16">
            <w:t xml:space="preserve">Valvontaviranomaisen olisi annettava kuljetuksen suorittajalle tarvittavaa hallinnollista apua, jos </w:t>
          </w:r>
          <w:r w:rsidRPr="00566A40">
            <w:t>valvontaviranomainen ei voi hyväksyä keskeytetyn kuljetuksen jatkamista. Tällaista apua voisi olla esimerkiksi pelastusviranomaise</w:t>
          </w:r>
          <w:r w:rsidRPr="008C7316">
            <w:t>n tai korjaajan kutsuminen paikalle. Velvoite perustuu ADR-sopimuksen määräyksiin.</w:t>
          </w:r>
          <w:r w:rsidR="003B6755">
            <w:t xml:space="preserve"> </w:t>
          </w:r>
        </w:p>
        <w:p w14:paraId="3B162C46" w14:textId="7455935D" w:rsidR="0022508F" w:rsidRPr="008F3560" w:rsidRDefault="00D80CF1" w:rsidP="007E0CB1">
          <w:pPr>
            <w:pStyle w:val="LLPerustelujenkappalejako"/>
          </w:pPr>
          <w:r w:rsidRPr="008F3560">
            <w:rPr>
              <w:b/>
            </w:rPr>
            <w:t>61</w:t>
          </w:r>
          <w:r w:rsidR="00485445" w:rsidRPr="008F3560">
            <w:rPr>
              <w:b/>
            </w:rPr>
            <w:t xml:space="preserve"> §</w:t>
          </w:r>
          <w:r w:rsidR="00B50CE1" w:rsidRPr="008F3560">
            <w:rPr>
              <w:b/>
            </w:rPr>
            <w:t>.</w:t>
          </w:r>
          <w:r w:rsidR="00485445" w:rsidRPr="008F3560">
            <w:rPr>
              <w:b/>
            </w:rPr>
            <w:t xml:space="preserve"> </w:t>
          </w:r>
          <w:r w:rsidR="00485445" w:rsidRPr="008F3560">
            <w:rPr>
              <w:i/>
            </w:rPr>
            <w:t xml:space="preserve">Alueelliset kuljetusrajoitukset tiekuljetuksessa. </w:t>
          </w:r>
          <w:r w:rsidR="0022508F" w:rsidRPr="008F3560">
            <w:t>Pykälä</w:t>
          </w:r>
          <w:r w:rsidR="00C01B4A" w:rsidRPr="008F3560">
            <w:t xml:space="preserve">n 1 momentissa </w:t>
          </w:r>
          <w:r w:rsidR="0022508F" w:rsidRPr="008F3560">
            <w:t xml:space="preserve">säädettäisiin yleissäännöksestä, jonka mukaan alueellisissa kuljetusrajoituksissa tiekuljetuksessa sovellettaisiin samoja kuljetusrajoituksia, jotka on määrätty </w:t>
          </w:r>
          <w:r w:rsidR="00AE6909">
            <w:t xml:space="preserve">vaarallisten aineiden kuljetuksesta annetun </w:t>
          </w:r>
          <w:r w:rsidR="0022508F" w:rsidRPr="008F3560">
            <w:t xml:space="preserve">lain 55 §:n perusteella. </w:t>
          </w:r>
        </w:p>
        <w:p w14:paraId="47B9ABF9" w14:textId="693D1098" w:rsidR="009D2143" w:rsidRPr="008F3560" w:rsidRDefault="00485445" w:rsidP="007E0CB1">
          <w:pPr>
            <w:pStyle w:val="LLPerustelujenkappalejako"/>
          </w:pPr>
          <w:r w:rsidRPr="008F3560">
            <w:t>Pykälä</w:t>
          </w:r>
          <w:r w:rsidR="00C01B4A" w:rsidRPr="008F3560">
            <w:t xml:space="preserve">n 2 momentissa </w:t>
          </w:r>
          <w:r w:rsidRPr="008F3560">
            <w:t>säädettäisiin</w:t>
          </w:r>
          <w:r w:rsidR="0022508F" w:rsidRPr="008F3560">
            <w:t xml:space="preserve"> myös</w:t>
          </w:r>
          <w:r w:rsidRPr="008F3560">
            <w:t xml:space="preserve"> poikkeuksista reittirajoituksiin </w:t>
          </w:r>
          <w:r w:rsidR="00453188" w:rsidRPr="008F3560">
            <w:t>6</w:t>
          </w:r>
          <w:r w:rsidRPr="008F3560">
            <w:t xml:space="preserve"> §:n </w:t>
          </w:r>
          <w:r w:rsidR="00B50CE1" w:rsidRPr="008F3560">
            <w:t>mukaisissa</w:t>
          </w:r>
          <w:r w:rsidR="003D3D23">
            <w:t xml:space="preserve"> olo</w:t>
          </w:r>
          <w:r w:rsidR="00B50CE1" w:rsidRPr="008F3560" w:rsidDel="000D60EA">
            <w:t>suhteissa</w:t>
          </w:r>
          <w:r w:rsidR="00B50CE1" w:rsidRPr="008F3560">
            <w:t xml:space="preserve">. </w:t>
          </w:r>
          <w:r w:rsidR="009737D7">
            <w:t>S</w:t>
          </w:r>
          <w:r w:rsidR="000E486B" w:rsidRPr="008F3560">
            <w:t>otilaallinen tilanne ja sen asettamat operatiiviset tarpeet voi</w:t>
          </w:r>
          <w:r w:rsidR="009737D7">
            <w:t>sivat</w:t>
          </w:r>
          <w:r w:rsidR="000E486B" w:rsidRPr="008F3560">
            <w:t xml:space="preserve"> edellyttää normaaliolojen kuljetusrajoituksista poikkeamista. </w:t>
          </w:r>
          <w:r w:rsidR="00DD01F0" w:rsidRPr="008F3560">
            <w:t>Pykälässä säädettäisiin päätöksen tekemisen toimivalta sen joukko-osaston komentajalle, jossa lähettäjä-roolissa toimiva henkilö palvelee. Tällöin lähettäjänä toimiva voisi myös tiedottaa reittirajoituksista poikkeamisesta vaarallisten aineiden kuljetusta hoitavalle kuljettajalle.</w:t>
          </w:r>
        </w:p>
        <w:p w14:paraId="3DB09BB9" w14:textId="38DE299D" w:rsidR="00C01B4A" w:rsidRDefault="002C0D28" w:rsidP="00BB4797">
          <w:pPr>
            <w:pStyle w:val="LLNormaali"/>
            <w:rPr>
              <w:b/>
              <w:lang w:eastAsia="fi-FI"/>
            </w:rPr>
          </w:pPr>
          <w:r w:rsidRPr="00BB4797">
            <w:rPr>
              <w:b/>
              <w:lang w:eastAsia="fi-FI"/>
            </w:rPr>
            <w:t>12 Luku</w:t>
          </w:r>
        </w:p>
        <w:p w14:paraId="3DEF511D" w14:textId="77777777" w:rsidR="00BB4797" w:rsidRPr="00BB4797" w:rsidRDefault="00BB4797" w:rsidP="00BB4797">
          <w:pPr>
            <w:pStyle w:val="LLNormaali"/>
            <w:rPr>
              <w:b/>
              <w:lang w:eastAsia="fi-FI"/>
            </w:rPr>
          </w:pPr>
        </w:p>
        <w:p w14:paraId="3B52D4EF" w14:textId="77777777" w:rsidR="00C01B4A" w:rsidRPr="00BB4797" w:rsidRDefault="00C01B4A" w:rsidP="00BB4797">
          <w:pPr>
            <w:pStyle w:val="LLNormaali"/>
            <w:rPr>
              <w:b/>
              <w:bCs/>
              <w:lang w:eastAsia="fi-FI"/>
            </w:rPr>
          </w:pPr>
          <w:r w:rsidRPr="00BB4797">
            <w:rPr>
              <w:b/>
              <w:bCs/>
              <w:lang w:eastAsia="fi-FI"/>
            </w:rPr>
            <w:t>Onnettomuudesta ja vaaratilanteesta tehtävät ilmoitukset ja selvitykset</w:t>
          </w:r>
        </w:p>
        <w:p w14:paraId="1BF958D9" w14:textId="77777777" w:rsidR="00C01B4A" w:rsidRPr="008F3560" w:rsidRDefault="00C01B4A" w:rsidP="007A0D83">
          <w:pPr>
            <w:pStyle w:val="LLNormaali"/>
            <w:jc w:val="both"/>
            <w:rPr>
              <w:b/>
            </w:rPr>
          </w:pPr>
        </w:p>
        <w:p w14:paraId="2C5F7334" w14:textId="3FE78065" w:rsidR="004B197F" w:rsidRPr="008F3560" w:rsidRDefault="00D80CF1" w:rsidP="007A0D83">
          <w:pPr>
            <w:pStyle w:val="LLNormaali"/>
            <w:jc w:val="both"/>
            <w:rPr>
              <w:rStyle w:val="Korostus"/>
              <w:i w:val="0"/>
            </w:rPr>
          </w:pPr>
          <w:r w:rsidRPr="008F3560">
            <w:rPr>
              <w:b/>
            </w:rPr>
            <w:t>62</w:t>
          </w:r>
          <w:r w:rsidR="00453188" w:rsidRPr="008F3560">
            <w:rPr>
              <w:b/>
            </w:rPr>
            <w:t xml:space="preserve"> </w:t>
          </w:r>
          <w:r w:rsidR="008B1807" w:rsidRPr="008F3560">
            <w:rPr>
              <w:b/>
            </w:rPr>
            <w:t>§.</w:t>
          </w:r>
          <w:r w:rsidR="008B1807" w:rsidRPr="008F3560">
            <w:t xml:space="preserve"> </w:t>
          </w:r>
          <w:r w:rsidR="008B1807" w:rsidRPr="008F3560">
            <w:rPr>
              <w:rStyle w:val="Korostus"/>
            </w:rPr>
            <w:t xml:space="preserve">Ilmoitus onnettomuus-, vaara- ja hätätilanteessa. </w:t>
          </w:r>
          <w:r w:rsidR="008B1807" w:rsidRPr="008F3560">
            <w:rPr>
              <w:rStyle w:val="Korostus"/>
              <w:i w:val="0"/>
            </w:rPr>
            <w:t xml:space="preserve">Pykälässä säädettäisiin onnettomuus-, vaara- </w:t>
          </w:r>
          <w:r w:rsidR="004B197F" w:rsidRPr="008F3560">
            <w:rPr>
              <w:rStyle w:val="Korostus"/>
              <w:i w:val="0"/>
            </w:rPr>
            <w:t>tai</w:t>
          </w:r>
          <w:r w:rsidR="008B1807" w:rsidRPr="008F3560">
            <w:rPr>
              <w:rStyle w:val="Korostus"/>
              <w:i w:val="0"/>
            </w:rPr>
            <w:t xml:space="preserve"> hätätilanteissa tehtävistä ilmoituksista. </w:t>
          </w:r>
          <w:r w:rsidR="004B197F" w:rsidRPr="008F3560">
            <w:rPr>
              <w:rStyle w:val="Korostus"/>
              <w:i w:val="0"/>
            </w:rPr>
            <w:t>Pykälän 1 ja 2 mom</w:t>
          </w:r>
          <w:r w:rsidR="00187E32" w:rsidRPr="008F3560">
            <w:rPr>
              <w:rStyle w:val="Korostus"/>
              <w:i w:val="0"/>
            </w:rPr>
            <w:t>entti</w:t>
          </w:r>
          <w:r w:rsidR="004B197F" w:rsidRPr="008F3560">
            <w:rPr>
              <w:rStyle w:val="Korostus"/>
              <w:i w:val="0"/>
            </w:rPr>
            <w:t xml:space="preserve"> olisivat saman sisältöiset </w:t>
          </w:r>
          <w:r w:rsidR="003B050B">
            <w:rPr>
              <w:rStyle w:val="Korostus"/>
              <w:i w:val="0"/>
            </w:rPr>
            <w:t xml:space="preserve">vaarallisten aineiden kuljetuksesta annetun </w:t>
          </w:r>
          <w:r w:rsidR="004B197F" w:rsidRPr="008F3560">
            <w:rPr>
              <w:rStyle w:val="Korostus"/>
              <w:i w:val="0"/>
            </w:rPr>
            <w:t>lain 56 §</w:t>
          </w:r>
          <w:r w:rsidR="00DC6327">
            <w:rPr>
              <w:rStyle w:val="Korostus"/>
              <w:i w:val="0"/>
            </w:rPr>
            <w:t>:n</w:t>
          </w:r>
          <w:r w:rsidR="004B197F" w:rsidRPr="008F3560">
            <w:rPr>
              <w:rStyle w:val="Korostus"/>
              <w:i w:val="0"/>
            </w:rPr>
            <w:t xml:space="preserve"> 1 ja 2 mom</w:t>
          </w:r>
          <w:r w:rsidR="00187E32" w:rsidRPr="008F3560">
            <w:rPr>
              <w:rStyle w:val="Korostus"/>
              <w:i w:val="0"/>
            </w:rPr>
            <w:t>enttien</w:t>
          </w:r>
          <w:r w:rsidR="004B197F" w:rsidRPr="008F3560">
            <w:rPr>
              <w:rStyle w:val="Korostus"/>
              <w:i w:val="0"/>
            </w:rPr>
            <w:t xml:space="preserve"> kanssa.</w:t>
          </w:r>
        </w:p>
        <w:p w14:paraId="2C0F73FD" w14:textId="32F6B732" w:rsidR="004B197F" w:rsidRPr="008F3560" w:rsidRDefault="004B197F" w:rsidP="007A0D83">
          <w:pPr>
            <w:pStyle w:val="LLNormaali"/>
            <w:jc w:val="both"/>
            <w:rPr>
              <w:rStyle w:val="Korostus"/>
              <w:i w:val="0"/>
            </w:rPr>
          </w:pPr>
        </w:p>
        <w:p w14:paraId="4C5154C4" w14:textId="65FFABD1" w:rsidR="008B1807" w:rsidRPr="008F3560" w:rsidRDefault="008B1807" w:rsidP="007A0D83">
          <w:pPr>
            <w:pStyle w:val="LLNormaali"/>
            <w:jc w:val="both"/>
          </w:pPr>
          <w:r w:rsidRPr="008F3560">
            <w:rPr>
              <w:rStyle w:val="Korostus"/>
              <w:i w:val="0"/>
            </w:rPr>
            <w:t>Pykälän 1 momentissa säädettäisiin, että j</w:t>
          </w:r>
          <w:r w:rsidRPr="008F3560">
            <w:t>os vaarallisen aineen kuljetuksessa tapahtuu onnettomuus-, vaara- ja hätätilanne, jonka seurauksena kuljetettavan aineen vuotamisesta tai muusta syystä aiheutuu henkilö-, ympäristö- tai omaisuusvahingon vaara, on tapahtuneesta tehtävä välittömästi ilmoitus, annettava pelastusviranomaiselle sen tarvitsemat tiedot ja ryhdyttävä tilanteen edellyttämiin suojatoimenpiteisiin.</w:t>
          </w:r>
        </w:p>
        <w:p w14:paraId="4A6D6E03" w14:textId="3FA7E858" w:rsidR="007A0D83" w:rsidRPr="008F3560" w:rsidRDefault="007A0D83" w:rsidP="007A0D83">
          <w:pPr>
            <w:pStyle w:val="LLNormaali"/>
            <w:jc w:val="both"/>
            <w:rPr>
              <w:rFonts w:eastAsia="Times New Roman"/>
              <w:lang w:eastAsia="fi-FI"/>
            </w:rPr>
          </w:pPr>
        </w:p>
        <w:p w14:paraId="28F4A726" w14:textId="3BB9B8E5" w:rsidR="007A0D83" w:rsidRPr="008F3560" w:rsidRDefault="007A0D83" w:rsidP="007A0D83">
          <w:pPr>
            <w:pStyle w:val="LLNormaali"/>
            <w:jc w:val="both"/>
          </w:pPr>
          <w:r w:rsidRPr="008F3560">
            <w:t>Ehdotetun 1 momentin vaatimus onnettomuudesta teh</w:t>
          </w:r>
          <w:r w:rsidR="009E4BCB" w:rsidRPr="008F3560">
            <w:t xml:space="preserve">tävästä ilmoituksesta vastaisi </w:t>
          </w:r>
          <w:r w:rsidR="006B4DF6">
            <w:t xml:space="preserve">vaarallisten aineiden kuljetuksesta annetun </w:t>
          </w:r>
          <w:r w:rsidRPr="008F3560">
            <w:t>lain</w:t>
          </w:r>
          <w:r w:rsidR="00380CA6" w:rsidRPr="008F3560">
            <w:t xml:space="preserve"> </w:t>
          </w:r>
          <w:r w:rsidRPr="008F3560">
            <w:t xml:space="preserve">valtuuden nojalla asetuksella säädettyä vaatimusta ilmoituksesta onnettomuuden sattuessa tiekuljetuksessa taikka satama-alueella. Momentissa säädettäisiin hätäilmoitusvelvollisuuden lisäksi tietojen antamisesta pelastusviranomaiselle ja suojatoimenpiteisiin ryhtymisestä. Hätätilanteesta ilmoitus olisi tehtävä Suomessa voimassa olevien vaatimusten ja käytäntöjen mukaisesti hätänumeroon tai muuhun kyseisessä kuljetusmuodossa käytössä olevaan järjestelmään. Lennon aikana syntyvä hätätilanne ilmoitetaan ilmailulain (854/2014) 121 §:ssä tarkoitetulle ilmaliikennepalvelun tarjoajalle, joka huolehtii ilmailun etsintä- ja pelastuspalvelujen järjestämisestä. Ilma- ja aluskuljetuksessa Suomen ulkopuolella hätätilanteesta ilmoitus tehdään asianomaiseen hätäkeskukseen tai muuhun hälytystietojen vastaanottopaikkaan paikallisten vaatimusten mukaisesti. </w:t>
          </w:r>
        </w:p>
        <w:p w14:paraId="4314B05B" w14:textId="77777777" w:rsidR="007A0D83" w:rsidRPr="008F3560" w:rsidRDefault="007A0D83" w:rsidP="007A0D83">
          <w:pPr>
            <w:pStyle w:val="LLNormaali"/>
            <w:jc w:val="both"/>
          </w:pPr>
        </w:p>
        <w:p w14:paraId="0CB61E2C" w14:textId="5EF6FD1C" w:rsidR="007A0D83" w:rsidRPr="008F3560" w:rsidRDefault="007A0D83" w:rsidP="007A0D83">
          <w:pPr>
            <w:pStyle w:val="LLNormaali"/>
            <w:jc w:val="both"/>
          </w:pPr>
          <w:r w:rsidRPr="008F3560">
            <w:t>Suojatoimenpiteillä tarkoitettaisiin tavanomaisia toimenpiteitä vaaran leviämisen ehkäisemiseksi, ei henkilöturvallisuutta vaarantavia toimia ja toimenpiteitä, jotka kuuluvat pelastusviranomaisten tai muiden viranomaisten tehtäviin. Tarkoituksena on, että tilanteessa toimittaisiin lain 1</w:t>
          </w:r>
          <w:r w:rsidR="00C01B4A" w:rsidRPr="008F3560">
            <w:t>8</w:t>
          </w:r>
          <w:r w:rsidRPr="008F3560">
            <w:t xml:space="preserve"> §:ssä säädettyjen ohjeiden ja pelastusviranomaisten ohjeiden mukaisesti omaa henkeä vaarantamatta. </w:t>
          </w:r>
        </w:p>
        <w:p w14:paraId="4CBD2A81" w14:textId="3E8B9A95" w:rsidR="007A0D83" w:rsidRPr="008F3560" w:rsidRDefault="007A0D83" w:rsidP="007A0D83">
          <w:pPr>
            <w:pStyle w:val="LLNormaali"/>
            <w:jc w:val="both"/>
          </w:pPr>
          <w:r w:rsidRPr="008F3560">
            <w:t> </w:t>
          </w:r>
        </w:p>
        <w:p w14:paraId="10147E91" w14:textId="54567090" w:rsidR="007A0D83" w:rsidRPr="008F3560" w:rsidRDefault="007A0D83" w:rsidP="007A0D83">
          <w:pPr>
            <w:pStyle w:val="LLNormaali"/>
            <w:jc w:val="both"/>
          </w:pPr>
          <w:r w:rsidRPr="008F3560">
            <w:t xml:space="preserve">Ilmoitusvelvollisuus kuuluisi kuljetustapahtumasta riippuen esimerkiksi kuljetuksesta vastuussa olevalle, kuten kuljettajalle, </w:t>
          </w:r>
          <w:r w:rsidR="00380CA6" w:rsidRPr="008F3560">
            <w:t>sota</w:t>
          </w:r>
          <w:r w:rsidRPr="008F3560">
            <w:t>satamassa</w:t>
          </w:r>
          <w:r w:rsidR="00380CA6" w:rsidRPr="008F3560">
            <w:t xml:space="preserve"> ja sotasatama-alueella</w:t>
          </w:r>
          <w:r w:rsidRPr="008F3560">
            <w:t xml:space="preserve"> ajoneuvon tai siirtoon käytettävän laitteen kuljettajalle taikka siirrosta, kuormauksesta, kuorman purkamisesta tai tilapäisestä säilytyksestä vastuussa olevalle. </w:t>
          </w:r>
        </w:p>
        <w:p w14:paraId="1E71FF2F" w14:textId="77777777" w:rsidR="007A0D83" w:rsidRPr="008F3560" w:rsidRDefault="007A0D83" w:rsidP="007A0D83">
          <w:pPr>
            <w:pStyle w:val="LLNormaali"/>
            <w:jc w:val="both"/>
          </w:pPr>
        </w:p>
        <w:p w14:paraId="27894718" w14:textId="16D74148" w:rsidR="007A0D83" w:rsidRPr="008F3560" w:rsidRDefault="007A0D83" w:rsidP="007A0D83">
          <w:pPr>
            <w:pStyle w:val="LLNormaali"/>
            <w:jc w:val="both"/>
          </w:pPr>
          <w:r w:rsidRPr="008F3560">
            <w:t>Yleisestä hätäilmoituksen tekemisestä säädetään pelastuslain 3 §:ssä. Sen mukaan jokainen, joka huomaa tai saa tietää tulipalon syttyneen tai muun onnettomuuden tapahtuneen tai uhkaavan eikä voi heti sammuttaa paloa tai torjua vaaraa, on velvollinen viipymättä ilmoittamaan siitä vaarassa oleville, tekemään hätäilmoituksen sekä ryhtymään kykynsä mukaan pelastustoimenpiteisiin.  </w:t>
          </w:r>
        </w:p>
        <w:p w14:paraId="6C0982CF" w14:textId="77777777" w:rsidR="007A0D83" w:rsidRPr="008F3560" w:rsidRDefault="007A0D83" w:rsidP="007A0D83">
          <w:pPr>
            <w:pStyle w:val="LLNormaali"/>
            <w:jc w:val="both"/>
          </w:pPr>
        </w:p>
        <w:p w14:paraId="37BA99DE" w14:textId="146AB770" w:rsidR="008B1807" w:rsidRPr="008F3560" w:rsidRDefault="007A0D83" w:rsidP="007A0D83">
          <w:pPr>
            <w:pStyle w:val="LLNormaali"/>
            <w:jc w:val="both"/>
          </w:pPr>
          <w:r w:rsidRPr="008F3560">
            <w:t>Pykälän 2 momentin mukaan i</w:t>
          </w:r>
          <w:r w:rsidR="008B1807" w:rsidRPr="008F3560">
            <w:t>lmakuljetuks</w:t>
          </w:r>
          <w:r w:rsidRPr="008F3560">
            <w:t>essa kuljetuksen suorittajan olisi</w:t>
          </w:r>
          <w:r w:rsidR="008B1807" w:rsidRPr="008F3560">
            <w:t xml:space="preserve"> ilmoitettava tiedot ilma-aluksessa rahtina kuljete</w:t>
          </w:r>
          <w:r w:rsidRPr="008F3560">
            <w:t xml:space="preserve">ttavista vaarallisista aineista </w:t>
          </w:r>
          <w:r w:rsidR="008B1807" w:rsidRPr="008F3560">
            <w:t>1) viipymättä sellaisen ilmailuonnettomuuden tai vakavan vaaratilanteen jälkeen, johon rahtina kuljetettavat vaaralliset aineet ovat saattaneet olla osallisen</w:t>
          </w:r>
          <w:r w:rsidRPr="008F3560">
            <w:t>a, asianomaiselle pelastusviran</w:t>
          </w:r>
          <w:r w:rsidR="008B1807" w:rsidRPr="008F3560">
            <w:t>omaisille;</w:t>
          </w:r>
          <w:r w:rsidRPr="008F3560">
            <w:t xml:space="preserve"> </w:t>
          </w:r>
          <w:r w:rsidR="008B1807" w:rsidRPr="008F3560">
            <w:t>2) edellä 1 kohdassa tarkoitetun ilmailuonnettomuuden tai vakavan vaaratilanteen jälkeen mahdollisimman nopeasti kuljetuksen suorittajan kotivaltion toimivaltaiselle viranomaiselle ja sen valtion toimivaltaiselle viranomaiselle, jonka alueella ilmailuonnettomuus tai vakava vaaratilanne tapahtui;</w:t>
          </w:r>
          <w:r w:rsidRPr="008F3560">
            <w:t xml:space="preserve"> </w:t>
          </w:r>
          <w:r w:rsidR="008B1807" w:rsidRPr="008F3560">
            <w:t>3) pyynnöstä vakavaa vaaratilannetta lievemmässä vaaratilanteessa viipymättä pelastusviranomaisille ja sen valtion toimivaltaiselle viranomaiselle, jonka alueella vaaratilanne tapahtui.</w:t>
          </w:r>
        </w:p>
        <w:p w14:paraId="5D0C1270" w14:textId="149D86B2" w:rsidR="007A0D83" w:rsidRPr="008F3560" w:rsidRDefault="007A0D83" w:rsidP="007A0D83">
          <w:pPr>
            <w:pStyle w:val="LLNormaali"/>
            <w:jc w:val="both"/>
          </w:pPr>
        </w:p>
        <w:p w14:paraId="58EB0255" w14:textId="3A545868" w:rsidR="007A0D83" w:rsidRPr="008F3560" w:rsidRDefault="007A0D83" w:rsidP="007A0D83">
          <w:pPr>
            <w:pStyle w:val="LLNormaali"/>
            <w:jc w:val="both"/>
          </w:pPr>
          <w:r w:rsidRPr="008F3560">
            <w:t>Pykälän 2 momentin säännös vastai</w:t>
          </w:r>
          <w:r w:rsidR="009E4BCB" w:rsidRPr="008F3560">
            <w:t xml:space="preserve">si </w:t>
          </w:r>
          <w:r w:rsidR="00435FF9">
            <w:t xml:space="preserve">vaarallisten aineiden kuljetuksesta annetun </w:t>
          </w:r>
          <w:r w:rsidRPr="008F3560">
            <w:t>lain</w:t>
          </w:r>
          <w:r w:rsidR="00C63D23" w:rsidRPr="008F3560">
            <w:t xml:space="preserve"> </w:t>
          </w:r>
          <w:r w:rsidRPr="008F3560">
            <w:t>valtuuden nojalla asetuksella säädettyä ilmakuljetusta koskevaa velvollisuutta, joka on tarkennus 1 momentin vaatimuksiin. Säännös koskisi erityisesti ilma-aluksessa rahtina mukana olevista vaarallisista aineista annettavia tietoja onnettomuudessa tai vaaratilanteessa. Rahdilla tarkoitettaisiin ilma-aluksessa kuljetettavaa mitä tahansa muuta omaisuutta kuin postia ja omistajan mukana kulkevaa tai omistajastaan erilleen joutunutta matkatavaraa. Ilmailuonnettomuudella tarkoitettaisiin siviili-ilmailun onnettomuuksien ja vaaratilanteiden tutkinnasta ja ehkäisemisestä ja direktiivin 94/56/EY kumoamisesta annetussa Euroopan parlamentin ja neuvoston asetuksessa (EU) N:o 996/2010 määriteltyä onnettomuutta, ja vakavalla vaaratilanteella tarkoitettaisiin mainitussa asetuksessa määriteltyä vakavaa vaaratilannetta. Nämä ilmailuonnettomuuden ja vakavan vaaratilanteen määritelmät vastaavat myös määritelmiä Chicagon yleissopimuksen liitteessä 13, joka sisältää vaatimuksia onnettomuuksien ja vaaratilanteiden tutkinnasta (Aircraft Accident and Incident Investigation). </w:t>
          </w:r>
          <w:r w:rsidR="008A43D4" w:rsidRPr="008F3560" w:rsidDel="008A43D4">
            <w:t xml:space="preserve"> </w:t>
          </w:r>
        </w:p>
        <w:p w14:paraId="3C1F77DC" w14:textId="50D06167" w:rsidR="007A0D83" w:rsidRPr="00AD2F16" w:rsidRDefault="007A0D83" w:rsidP="00B543E2">
          <w:pPr>
            <w:pStyle w:val="LLNormaali"/>
            <w:jc w:val="both"/>
          </w:pPr>
          <w:r w:rsidRPr="008F3560">
            <w:t xml:space="preserve">Pykälän 3 momentin mukaan </w:t>
          </w:r>
          <w:r w:rsidRPr="00AD2F16">
            <w:t>pääesikunnan teknillinen tarkastusosasto</w:t>
          </w:r>
          <w:r w:rsidR="00F0262F" w:rsidRPr="00AD2F16">
            <w:t xml:space="preserve"> </w:t>
          </w:r>
          <w:r w:rsidRPr="00AD2F16">
            <w:t>olisi</w:t>
          </w:r>
          <w:r w:rsidR="008B1807" w:rsidRPr="00AD2F16">
            <w:t xml:space="preserve"> 2 momentissa tarkoitettu toimivaltainen viranomainen</w:t>
          </w:r>
          <w:r w:rsidR="00B543E2">
            <w:t>.</w:t>
          </w:r>
          <w:r w:rsidR="008B1807" w:rsidRPr="00566A40">
            <w:t xml:space="preserve"> </w:t>
          </w:r>
        </w:p>
        <w:p w14:paraId="765D8F5F" w14:textId="65357B2A" w:rsidR="00BB1536" w:rsidRPr="008F3560" w:rsidRDefault="00BB1536" w:rsidP="001C7632">
          <w:pPr>
            <w:pStyle w:val="Leipteksti"/>
            <w:spacing w:before="1" w:line="208" w:lineRule="auto"/>
            <w:ind w:right="197"/>
            <w:jc w:val="both"/>
          </w:pPr>
          <w:r w:rsidRPr="00566A40">
            <w:t xml:space="preserve">Pykälän 4 momentissa </w:t>
          </w:r>
          <w:r w:rsidRPr="00566A40">
            <w:rPr>
              <w:lang w:eastAsia="fi-FI"/>
            </w:rPr>
            <w:t xml:space="preserve">säädettäisiin </w:t>
          </w:r>
          <w:r w:rsidR="00742FE7" w:rsidRPr="008C7316">
            <w:t xml:space="preserve">vaarallisten aineiden kuljetuksesta annetun </w:t>
          </w:r>
          <w:r w:rsidRPr="008C7316">
            <w:t>lain 56 §:n 4 momentin perusteella Liikenne</w:t>
          </w:r>
          <w:r w:rsidRPr="008F3560">
            <w:t>- ja viestintäviraston antamien määräysten noudattamisesta tämän lain soveltamisalaan kuuluvissa kuljetuksissa. Liikenne- ja viestintävirastolle osoitetun määräyksenantovaltuuden</w:t>
          </w:r>
          <w:r w:rsidRPr="008F3560">
            <w:rPr>
              <w:spacing w:val="-2"/>
            </w:rPr>
            <w:t xml:space="preserve"> </w:t>
          </w:r>
          <w:r w:rsidRPr="008F3560">
            <w:t>nojalla</w:t>
          </w:r>
          <w:r w:rsidRPr="008F3560">
            <w:rPr>
              <w:spacing w:val="-2"/>
            </w:rPr>
            <w:t xml:space="preserve"> </w:t>
          </w:r>
          <w:r w:rsidRPr="008F3560">
            <w:t>määrättäisiin</w:t>
          </w:r>
          <w:r w:rsidRPr="008F3560">
            <w:rPr>
              <w:spacing w:val="-4"/>
            </w:rPr>
            <w:t xml:space="preserve"> </w:t>
          </w:r>
          <w:r w:rsidRPr="008F3560">
            <w:t>tarkemmin</w:t>
          </w:r>
          <w:r w:rsidRPr="008F3560">
            <w:rPr>
              <w:spacing w:val="-2"/>
            </w:rPr>
            <w:t xml:space="preserve"> </w:t>
          </w:r>
          <w:r w:rsidRPr="008F3560">
            <w:t>ilmoituksesta</w:t>
          </w:r>
          <w:r w:rsidRPr="008F3560">
            <w:rPr>
              <w:spacing w:val="-4"/>
            </w:rPr>
            <w:t xml:space="preserve"> </w:t>
          </w:r>
          <w:r w:rsidRPr="008F3560">
            <w:t>ja</w:t>
          </w:r>
          <w:r w:rsidRPr="008F3560">
            <w:rPr>
              <w:spacing w:val="-4"/>
            </w:rPr>
            <w:t xml:space="preserve"> </w:t>
          </w:r>
          <w:r w:rsidRPr="008F3560">
            <w:t>ilmoitettavista</w:t>
          </w:r>
          <w:r w:rsidRPr="008F3560">
            <w:rPr>
              <w:spacing w:val="-4"/>
            </w:rPr>
            <w:t xml:space="preserve"> </w:t>
          </w:r>
          <w:r w:rsidRPr="008F3560">
            <w:t>tiedoista</w:t>
          </w:r>
          <w:r w:rsidRPr="008F3560">
            <w:rPr>
              <w:spacing w:val="-2"/>
            </w:rPr>
            <w:t xml:space="preserve"> </w:t>
          </w:r>
          <w:r w:rsidRPr="008F3560">
            <w:t>kansainvälisten sopimusten määräyksiä ja EU-sääntelyä vastaavalla tavalla.</w:t>
          </w:r>
          <w:r w:rsidR="00461C23" w:rsidRPr="008F3560">
            <w:t xml:space="preserve"> </w:t>
          </w:r>
          <w:r w:rsidRPr="008F3560">
            <w:t xml:space="preserve">Ilmakuljetuksissa </w:t>
          </w:r>
          <w:r w:rsidR="00121929" w:rsidRPr="008F3560">
            <w:t>i</w:t>
          </w:r>
          <w:r w:rsidRPr="008F3560">
            <w:t>lmoitettavia tietoja olisivat ne tiedot, joita ilma- aluksen päälliköllä edellytetään olevan vaarallisia aineita sisältävästä rahdista: muun muassa aineen luokka, määrä ja sijainti. Muiden kuljetusmuotojen kansainväliset sopimukset eivät sisällä tällaisia tarkempia tietoja ilmoitettavista asioista, mutta jos näitä tietoja lisätään niihin, voitaisiin niistä määrätä vastaavalla tavalla valtuuden nojalla.</w:t>
          </w:r>
          <w:r w:rsidR="002B6BCB" w:rsidRPr="008F3560">
            <w:t xml:space="preserve"> </w:t>
          </w:r>
        </w:p>
        <w:p w14:paraId="2E3D3C6C" w14:textId="1389D373" w:rsidR="00BB1536" w:rsidRPr="008F3560" w:rsidRDefault="00BB1536" w:rsidP="0012788A">
          <w:pPr>
            <w:pStyle w:val="Leipteksti"/>
            <w:spacing w:line="208" w:lineRule="auto"/>
            <w:ind w:right="199"/>
            <w:jc w:val="both"/>
          </w:pPr>
          <w:r w:rsidRPr="008F3560">
            <w:t>Määräyksenantovaltuuden nojalla määrättäisiin tarkemmin myös 2 momentissa tarkoitetuista ilmoituksista</w:t>
          </w:r>
          <w:r w:rsidRPr="008F3560">
            <w:rPr>
              <w:spacing w:val="-2"/>
            </w:rPr>
            <w:t xml:space="preserve"> </w:t>
          </w:r>
          <w:r w:rsidRPr="008F3560">
            <w:t>ja tiedoista</w:t>
          </w:r>
          <w:r w:rsidRPr="008F3560">
            <w:rPr>
              <w:spacing w:val="-2"/>
            </w:rPr>
            <w:t xml:space="preserve"> </w:t>
          </w:r>
          <w:r w:rsidRPr="008F3560">
            <w:t>ja</w:t>
          </w:r>
          <w:r w:rsidRPr="008F3560">
            <w:rPr>
              <w:spacing w:val="-2"/>
            </w:rPr>
            <w:t xml:space="preserve"> </w:t>
          </w:r>
          <w:r w:rsidRPr="008F3560">
            <w:t>tarvittaessa voitaisiin antaa</w:t>
          </w:r>
          <w:r w:rsidRPr="008F3560">
            <w:rPr>
              <w:spacing w:val="-2"/>
            </w:rPr>
            <w:t xml:space="preserve"> </w:t>
          </w:r>
          <w:r w:rsidRPr="008F3560">
            <w:t>määräyksiä myös siitä, kuinka nopeasti tapahtuneen jälkeen ja miten ilmoitukset annetaan.</w:t>
          </w:r>
        </w:p>
        <w:p w14:paraId="20977DDB" w14:textId="7F687EE3" w:rsidR="00BB1536" w:rsidRPr="008F3560" w:rsidRDefault="00BB1536" w:rsidP="0012788A">
          <w:pPr>
            <w:pStyle w:val="Leipteksti"/>
            <w:spacing w:line="208" w:lineRule="auto"/>
            <w:ind w:right="199"/>
            <w:jc w:val="both"/>
          </w:pPr>
        </w:p>
        <w:p w14:paraId="0C6E429C" w14:textId="3B708DB4" w:rsidR="00BB1536" w:rsidRPr="00AD2F16" w:rsidRDefault="00BB1536" w:rsidP="0012788A">
          <w:pPr>
            <w:pStyle w:val="Leipteksti"/>
            <w:spacing w:line="208" w:lineRule="auto"/>
            <w:ind w:right="199"/>
            <w:jc w:val="both"/>
          </w:pPr>
          <w:r w:rsidRPr="008F3560">
            <w:t xml:space="preserve">Pykälän </w:t>
          </w:r>
          <w:r w:rsidR="00400FC2">
            <w:t xml:space="preserve">5 </w:t>
          </w:r>
          <w:r w:rsidRPr="008F3560">
            <w:t xml:space="preserve"> moment</w:t>
          </w:r>
          <w:r w:rsidR="001E78C0">
            <w:t>ti</w:t>
          </w:r>
          <w:r w:rsidRPr="008F3560">
            <w:t xml:space="preserve"> </w:t>
          </w:r>
          <w:r w:rsidR="001E78C0">
            <w:t xml:space="preserve">sisältäisi Pääesikunnan teknilliselle tarkastusosastolle osoitetun määräyksenantovaltuuden. Määräyksenantovaltuus koskisi pykälän 4 momentissa mainittua Liikenne- ja viestintäviraston määräystä, josta </w:t>
          </w:r>
          <w:r w:rsidRPr="008F3560">
            <w:t xml:space="preserve">voitaisiin </w:t>
          </w:r>
          <w:r w:rsidR="001E78C0">
            <w:t xml:space="preserve">antaa </w:t>
          </w:r>
          <w:r w:rsidRPr="008F3560">
            <w:t>poik</w:t>
          </w:r>
          <w:r w:rsidR="001E78C0">
            <w:t>keavia määräyksiä</w:t>
          </w:r>
          <w:r w:rsidRPr="008F3560">
            <w:t xml:space="preserve">, </w:t>
          </w:r>
          <w:r w:rsidR="00910072" w:rsidRPr="008F3560">
            <w:t xml:space="preserve">jos </w:t>
          </w:r>
          <w:r w:rsidRPr="008F3560">
            <w:t>se olisi sotilaallisen toiminnan, sen harjoittelun tai kansainvälisen sotilaallisen yhteistyön toteuttamiseksi tarpeellista</w:t>
          </w:r>
          <w:r w:rsidRPr="00AD2F16">
            <w:t>. Poikkeuksista annettavien määräysten teknisen sisällön tulisi perustua kansainvälisesti tunnettuihin sotilasstandardeihin.</w:t>
          </w:r>
        </w:p>
        <w:p w14:paraId="18CBC8EF" w14:textId="4F5B27C3" w:rsidR="0086406A" w:rsidRPr="00566A40" w:rsidRDefault="0086406A" w:rsidP="00F0262F">
          <w:pPr>
            <w:pStyle w:val="LLNormaali"/>
            <w:jc w:val="both"/>
          </w:pPr>
        </w:p>
        <w:p w14:paraId="5449A945" w14:textId="27A4D0BE" w:rsidR="00D93AA3" w:rsidRPr="00117B20" w:rsidRDefault="00D80CF1" w:rsidP="00D93AA3">
          <w:pPr>
            <w:pStyle w:val="LLPerustelujenkappalejako"/>
          </w:pPr>
          <w:r w:rsidRPr="00733C91">
            <w:rPr>
              <w:b/>
            </w:rPr>
            <w:t xml:space="preserve">63 </w:t>
          </w:r>
          <w:r w:rsidR="00D93AA3" w:rsidRPr="00733C91">
            <w:rPr>
              <w:b/>
            </w:rPr>
            <w:t xml:space="preserve">§ </w:t>
          </w:r>
          <w:r w:rsidR="00D93AA3" w:rsidRPr="00733C91">
            <w:rPr>
              <w:i/>
            </w:rPr>
            <w:t xml:space="preserve">Ilmoitus säteilyraja-arvon ylityksestä. </w:t>
          </w:r>
          <w:r w:rsidR="00D93AA3" w:rsidRPr="00733C91">
            <w:t xml:space="preserve">Pykälän </w:t>
          </w:r>
          <w:r w:rsidR="00D93AA3" w:rsidRPr="00733C91">
            <w:rPr>
              <w:iCs/>
            </w:rPr>
            <w:t>1 momentissa</w:t>
          </w:r>
          <w:r w:rsidR="00D93AA3" w:rsidRPr="00733C91">
            <w:t xml:space="preserve"> säädettäisiin ilmoittamisesta tapauksissa, joissa radioaktiivisten aineiden kuljetuksessa säteilyn annosnopeus tai radioaktiivinen saaste on ylittänyt turvallisen toiminnan raja-arvot. Jos kuljetuksen suorittaja tai lähetyksen perille saavuttua vastaanottaja huomaa turvallisen kuljettamisen raja-arvojen ylittyneen, olisi tästä ilmoitettava toisille, mahdollisesti altistuneille, kuljet</w:t>
          </w:r>
          <w:r w:rsidR="00D93AA3" w:rsidRPr="00F92F3F">
            <w:t>uksen osapuolille. Lisäksi ilmoitus olisi tehtävä Säteilyturvakes</w:t>
          </w:r>
          <w:r w:rsidR="00D93AA3" w:rsidRPr="00117B20">
            <w:t xml:space="preserve">kukselle. </w:t>
          </w:r>
        </w:p>
        <w:p w14:paraId="74E3028D" w14:textId="67F90017" w:rsidR="0012788A" w:rsidRPr="0037446F" w:rsidRDefault="0012788A" w:rsidP="0012788A">
          <w:pPr>
            <w:pStyle w:val="LLNormaali"/>
            <w:jc w:val="both"/>
            <w:rPr>
              <w:rStyle w:val="Korostus"/>
              <w:i w:val="0"/>
            </w:rPr>
          </w:pPr>
          <w:r w:rsidRPr="004609F1">
            <w:rPr>
              <w:rStyle w:val="Korostus"/>
              <w:i w:val="0"/>
            </w:rPr>
            <w:t xml:space="preserve">Pykälän 1 ja 2 momentti olisivat saman sisältöiset </w:t>
          </w:r>
          <w:r w:rsidR="00FC452C" w:rsidRPr="00AD2F16">
            <w:rPr>
              <w:rStyle w:val="Korostus"/>
              <w:i w:val="0"/>
            </w:rPr>
            <w:t xml:space="preserve">vaarallisten aineiden kuljetuksesta annetun </w:t>
          </w:r>
          <w:r w:rsidRPr="00AD2F16">
            <w:rPr>
              <w:rStyle w:val="Korostus"/>
              <w:i w:val="0"/>
            </w:rPr>
            <w:t>lain 57 §</w:t>
          </w:r>
          <w:r w:rsidR="00C25443" w:rsidRPr="00AD2F16">
            <w:rPr>
              <w:rStyle w:val="Korostus"/>
              <w:i w:val="0"/>
            </w:rPr>
            <w:t>:n</w:t>
          </w:r>
          <w:r w:rsidRPr="00AD2F16">
            <w:rPr>
              <w:rStyle w:val="Korostus"/>
              <w:i w:val="0"/>
            </w:rPr>
            <w:t xml:space="preserve"> 1 ja 2 momenttien kanssa.</w:t>
          </w:r>
        </w:p>
        <w:p w14:paraId="28EFA318" w14:textId="56855A0E" w:rsidR="00D93AA3" w:rsidRPr="00AD2F16" w:rsidRDefault="00D93AA3" w:rsidP="00D93AA3">
          <w:pPr>
            <w:pStyle w:val="LLPerustelujenkappalejako"/>
          </w:pPr>
          <w:r w:rsidRPr="00AD2F16">
            <w:t xml:space="preserve">Pykälän </w:t>
          </w:r>
          <w:r w:rsidRPr="00AD2F16">
            <w:rPr>
              <w:iCs/>
            </w:rPr>
            <w:t>2 momen</w:t>
          </w:r>
          <w:r w:rsidR="001F7DD8" w:rsidRPr="00AD2F16">
            <w:rPr>
              <w:iCs/>
            </w:rPr>
            <w:t xml:space="preserve">tissa säädettäisiin yleissäännöstä, että tämän lain soveltamisalaan kuuluvissa vaarallisen aineen kuljetuksissa sovelletaan </w:t>
          </w:r>
          <w:r w:rsidR="00193EEA" w:rsidRPr="00AD2F16">
            <w:rPr>
              <w:iCs/>
            </w:rPr>
            <w:t xml:space="preserve">vaarallisten aineiden kuljetuksesta annetun </w:t>
          </w:r>
          <w:r w:rsidR="001F7DD8" w:rsidRPr="00AD2F16">
            <w:rPr>
              <w:iCs/>
            </w:rPr>
            <w:t>lain 57 §:n 2 momentin nojalla annettuja Liikenne- ja viestintäviraston antamia määräyksiä. Näillä määräyksillä mm määrätään</w:t>
          </w:r>
          <w:r w:rsidR="001F7DD8" w:rsidRPr="00AD2F16">
            <w:rPr>
              <w:i/>
              <w:iCs/>
            </w:rPr>
            <w:t xml:space="preserve"> </w:t>
          </w:r>
          <w:r w:rsidRPr="00AD2F16">
            <w:t xml:space="preserve">annosnopeuden ja radioaktiivisen saasteen raja-arvoista. </w:t>
          </w:r>
        </w:p>
        <w:p w14:paraId="07C1C401" w14:textId="31EECFE8" w:rsidR="00E94729" w:rsidRPr="008F3560" w:rsidRDefault="00453188" w:rsidP="00E94729">
          <w:pPr>
            <w:pStyle w:val="LLNormaali"/>
            <w:jc w:val="both"/>
            <w:rPr>
              <w:rStyle w:val="Korostus"/>
              <w:i w:val="0"/>
            </w:rPr>
          </w:pPr>
          <w:r w:rsidRPr="00AD2F16">
            <w:rPr>
              <w:b/>
            </w:rPr>
            <w:t>64</w:t>
          </w:r>
          <w:r w:rsidR="0086406A" w:rsidRPr="00AD2F16">
            <w:rPr>
              <w:b/>
            </w:rPr>
            <w:t xml:space="preserve"> §.</w:t>
          </w:r>
          <w:r w:rsidR="0086406A" w:rsidRPr="00AD2F16">
            <w:t xml:space="preserve"> </w:t>
          </w:r>
          <w:r w:rsidR="0086406A" w:rsidRPr="00AD2F16">
            <w:rPr>
              <w:i/>
            </w:rPr>
            <w:t>Selvitys onnettomuudesta ja vaaratilanteesta</w:t>
          </w:r>
          <w:r w:rsidR="0086406A" w:rsidRPr="00AD2F16">
            <w:t xml:space="preserve">. </w:t>
          </w:r>
          <w:r w:rsidR="00E94729" w:rsidRPr="00AD2F16">
            <w:rPr>
              <w:rStyle w:val="Korostus"/>
              <w:i w:val="0"/>
            </w:rPr>
            <w:t>Pykälän 1 ja 2 momentti olisivat</w:t>
          </w:r>
          <w:r w:rsidR="00461C23" w:rsidRPr="00AD2F16">
            <w:rPr>
              <w:rStyle w:val="Korostus"/>
              <w:i w:val="0"/>
            </w:rPr>
            <w:t xml:space="preserve"> pääosin</w:t>
          </w:r>
          <w:r w:rsidR="00E94729" w:rsidRPr="00AD2F16">
            <w:rPr>
              <w:rStyle w:val="Korostus"/>
              <w:i w:val="0"/>
            </w:rPr>
            <w:t xml:space="preserve"> saman sisältöiset </w:t>
          </w:r>
          <w:r w:rsidR="00DC61E3" w:rsidRPr="00AD2F16">
            <w:rPr>
              <w:rStyle w:val="Korostus"/>
              <w:i w:val="0"/>
            </w:rPr>
            <w:t xml:space="preserve">vaarallisten aineiden kuljetuksesta annetun </w:t>
          </w:r>
          <w:r w:rsidR="00E94729" w:rsidRPr="00AD2F16">
            <w:rPr>
              <w:rStyle w:val="Korostus"/>
              <w:i w:val="0"/>
            </w:rPr>
            <w:t>lain 58</w:t>
          </w:r>
          <w:r w:rsidR="00957B61" w:rsidRPr="00AD2F16">
            <w:rPr>
              <w:rStyle w:val="Korostus"/>
              <w:i w:val="0"/>
            </w:rPr>
            <w:t xml:space="preserve"> §</w:t>
          </w:r>
          <w:r w:rsidR="00154879" w:rsidRPr="00AD2F16">
            <w:rPr>
              <w:rStyle w:val="Korostus"/>
              <w:i w:val="0"/>
            </w:rPr>
            <w:t>:n</w:t>
          </w:r>
          <w:r w:rsidR="00957B61" w:rsidRPr="00AD2F16">
            <w:rPr>
              <w:rStyle w:val="Korostus"/>
              <w:i w:val="0"/>
            </w:rPr>
            <w:t xml:space="preserve"> 1 - 4</w:t>
          </w:r>
          <w:r w:rsidR="00E94729" w:rsidRPr="00AD2F16">
            <w:rPr>
              <w:rStyle w:val="Korostus"/>
              <w:i w:val="0"/>
            </w:rPr>
            <w:t xml:space="preserve"> momenttien kanssa.</w:t>
          </w:r>
          <w:r w:rsidR="00461C23" w:rsidRPr="00AD2F16">
            <w:rPr>
              <w:rStyle w:val="Korostus"/>
              <w:i w:val="0"/>
            </w:rPr>
            <w:t xml:space="preserve"> Tässä pykälässä selvitys annettaisiin P</w:t>
          </w:r>
          <w:r w:rsidR="00675FCA" w:rsidRPr="00AD2F16">
            <w:rPr>
              <w:rStyle w:val="Korostus"/>
              <w:i w:val="0"/>
            </w:rPr>
            <w:t>ääesikunnan teknilliselle tarkastusosastolle</w:t>
          </w:r>
          <w:r w:rsidR="00675FCA" w:rsidRPr="008F3560">
            <w:rPr>
              <w:rStyle w:val="Korostus"/>
              <w:i w:val="0"/>
            </w:rPr>
            <w:t xml:space="preserve">, kun </w:t>
          </w:r>
          <w:r w:rsidR="00461C23" w:rsidRPr="008F3560">
            <w:rPr>
              <w:rStyle w:val="Korostus"/>
              <w:i w:val="0"/>
            </w:rPr>
            <w:t xml:space="preserve">se </w:t>
          </w:r>
          <w:r w:rsidR="008A75A0">
            <w:rPr>
              <w:rStyle w:val="Korostus"/>
              <w:i w:val="0"/>
            </w:rPr>
            <w:t xml:space="preserve">varallisten aineiden kuljetuksesta annetussa </w:t>
          </w:r>
          <w:r w:rsidR="00461C23" w:rsidRPr="008F3560">
            <w:rPr>
              <w:rStyle w:val="Korostus"/>
              <w:i w:val="0"/>
            </w:rPr>
            <w:t xml:space="preserve">laissa annettaisiin </w:t>
          </w:r>
          <w:r w:rsidR="00675FCA" w:rsidRPr="008F3560">
            <w:rPr>
              <w:rStyle w:val="Korostus"/>
              <w:i w:val="0"/>
            </w:rPr>
            <w:t>Liikenne- ja viestintävirastolle</w:t>
          </w:r>
          <w:r w:rsidR="00461C23" w:rsidRPr="008F3560">
            <w:rPr>
              <w:rStyle w:val="Korostus"/>
              <w:i w:val="0"/>
            </w:rPr>
            <w:t xml:space="preserve">. </w:t>
          </w:r>
        </w:p>
        <w:p w14:paraId="45CC3743" w14:textId="186D4874" w:rsidR="00117B3F" w:rsidRPr="008F3560" w:rsidRDefault="00117B3F" w:rsidP="0086406A">
          <w:pPr>
            <w:pStyle w:val="LLNormaali"/>
            <w:jc w:val="both"/>
          </w:pPr>
        </w:p>
        <w:p w14:paraId="33815BD0" w14:textId="7E4B44C7" w:rsidR="00117B3F" w:rsidRPr="008F3560" w:rsidRDefault="00117B3F" w:rsidP="00117B3F">
          <w:pPr>
            <w:pStyle w:val="LLNormaali"/>
            <w:jc w:val="both"/>
            <w:rPr>
              <w:rFonts w:ascii="Arial" w:hAnsi="Arial" w:cs="Arial"/>
              <w:sz w:val="21"/>
              <w:szCs w:val="21"/>
              <w:shd w:val="clear" w:color="auto" w:fill="FFFFFF"/>
            </w:rPr>
          </w:pPr>
          <w:r w:rsidRPr="008F3560">
            <w:t xml:space="preserve">Pykälän 1 momentin ilmoitusvelvollisuus vastaisi </w:t>
          </w:r>
          <w:r w:rsidR="00636AFF">
            <w:t xml:space="preserve">vaarallisten aineiden kuljetuksesta annetun </w:t>
          </w:r>
          <w:r w:rsidRPr="008F3560">
            <w:t xml:space="preserve">lain valtuuden nojalla tiekuljetuksista annetulla asetuksella säädettyä velvollisuutta. Momentissa tarkoitettuja onnettomuuksia ja vaaratilanteita, joista olisi tehtävä selvitys, olisivat vaarallisen aineen vuoto, välitön uhkaava vaara tuotteen vuotamisesta, henkilö-, omaisuus- tai ympäristövahinko tai tapahtuma, johon on pyydetty viranomaisapua. Näiden tapahtumien kriteereistä määrättäisiin tarkemmin pykälän valtuuden nojalla </w:t>
          </w:r>
          <w:r w:rsidR="00E94729" w:rsidRPr="008F3560">
            <w:t xml:space="preserve">Liikenne- ja viestintäviraston </w:t>
          </w:r>
          <w:r w:rsidRPr="008F3560">
            <w:t xml:space="preserve">määräyksellä. </w:t>
          </w:r>
        </w:p>
        <w:p w14:paraId="772D1BB3" w14:textId="7B3790E9" w:rsidR="00117B3F" w:rsidRPr="008F3560" w:rsidRDefault="00117B3F" w:rsidP="00117B3F">
          <w:pPr>
            <w:pStyle w:val="LLNormaali"/>
            <w:jc w:val="both"/>
          </w:pPr>
        </w:p>
        <w:p w14:paraId="1DBF474A" w14:textId="64F45A5B" w:rsidR="00117B3F" w:rsidRPr="00AD2F16" w:rsidRDefault="00AF571A" w:rsidP="00671010">
          <w:pPr>
            <w:pStyle w:val="LLNormaali"/>
            <w:jc w:val="both"/>
            <w:rPr>
              <w:shd w:val="clear" w:color="auto" w:fill="FFFFFF"/>
            </w:rPr>
          </w:pPr>
          <w:r w:rsidRPr="008F3560">
            <w:rPr>
              <w:shd w:val="clear" w:color="auto" w:fill="FFFFFF"/>
            </w:rPr>
            <w:t>K</w:t>
          </w:r>
          <w:r w:rsidR="00117B3F" w:rsidRPr="008F3560">
            <w:rPr>
              <w:shd w:val="clear" w:color="auto" w:fill="FFFFFF"/>
            </w:rPr>
            <w:t xml:space="preserve">uljetuksen onnettomuudesta selvitys </w:t>
          </w:r>
          <w:r w:rsidR="00117B3F" w:rsidRPr="00AD2F16">
            <w:rPr>
              <w:shd w:val="clear" w:color="auto" w:fill="FFFFFF"/>
            </w:rPr>
            <w:t xml:space="preserve">toimitettaisiin </w:t>
          </w:r>
          <w:r w:rsidR="00957B61" w:rsidRPr="00AD2F16">
            <w:rPr>
              <w:shd w:val="clear" w:color="auto" w:fill="FFFFFF"/>
            </w:rPr>
            <w:t>P</w:t>
          </w:r>
          <w:r w:rsidR="00671010" w:rsidRPr="00AD2F16">
            <w:rPr>
              <w:shd w:val="clear" w:color="auto" w:fill="FFFFFF"/>
            </w:rPr>
            <w:t>ääesikunnan teknilliselle tarkastusosastolle</w:t>
          </w:r>
          <w:r w:rsidR="00117B3F" w:rsidRPr="00AD2F16">
            <w:rPr>
              <w:shd w:val="clear" w:color="auto" w:fill="FFFFFF"/>
            </w:rPr>
            <w:t>.</w:t>
          </w:r>
          <w:r w:rsidR="00671010" w:rsidRPr="00566A40">
            <w:rPr>
              <w:shd w:val="clear" w:color="auto" w:fill="FFFFFF"/>
            </w:rPr>
            <w:t xml:space="preserve"> </w:t>
          </w:r>
          <w:r w:rsidR="007229B7" w:rsidRPr="008C7316">
            <w:rPr>
              <w:shd w:val="clear" w:color="auto" w:fill="FFFFFF"/>
            </w:rPr>
            <w:t>O</w:t>
          </w:r>
          <w:r w:rsidR="00671010" w:rsidRPr="008C7316">
            <w:rPr>
              <w:shd w:val="clear" w:color="auto" w:fill="FFFFFF"/>
            </w:rPr>
            <w:t>nnettomuuksista kerättyä tietoa k</w:t>
          </w:r>
          <w:r w:rsidR="00671010" w:rsidRPr="00733C91">
            <w:rPr>
              <w:shd w:val="clear" w:color="auto" w:fill="FFFFFF"/>
            </w:rPr>
            <w:t>äyt</w:t>
          </w:r>
          <w:r w:rsidR="007229B7" w:rsidRPr="00733C91">
            <w:rPr>
              <w:shd w:val="clear" w:color="auto" w:fill="FFFFFF"/>
            </w:rPr>
            <w:t>ettäisiin</w:t>
          </w:r>
          <w:r w:rsidR="00671010" w:rsidRPr="00733C91">
            <w:rPr>
              <w:shd w:val="clear" w:color="auto" w:fill="FFFFFF"/>
            </w:rPr>
            <w:t xml:space="preserve"> viranomaistehtävissä edelleen kuljetusturvallisuude</w:t>
          </w:r>
          <w:r w:rsidR="00671010" w:rsidRPr="00F92F3F">
            <w:rPr>
              <w:shd w:val="clear" w:color="auto" w:fill="FFFFFF"/>
            </w:rPr>
            <w:t xml:space="preserve">n edistämiseksi. Esimerkiksi, jos jonkin säiliö- tai pakkaustyypin havaittaisiin erityisesti aiheuttavan vaaratilanteita, ilmiötä voitaisiin tarvittaessa tutkia </w:t>
          </w:r>
          <w:r w:rsidR="00957B61" w:rsidRPr="00F92F3F">
            <w:rPr>
              <w:shd w:val="clear" w:color="auto" w:fill="FFFFFF"/>
            </w:rPr>
            <w:t>P</w:t>
          </w:r>
          <w:r w:rsidR="00671010" w:rsidRPr="00117B20">
            <w:rPr>
              <w:shd w:val="clear" w:color="auto" w:fill="FFFFFF"/>
            </w:rPr>
            <w:t>ääesikunnan tekni</w:t>
          </w:r>
          <w:r w:rsidR="00671010" w:rsidRPr="004609F1">
            <w:rPr>
              <w:shd w:val="clear" w:color="auto" w:fill="FFFFFF"/>
            </w:rPr>
            <w:t>llisessä tarkastusosastossa, joka on pakkausten ja säiliöiden käytönaikaisine</w:t>
          </w:r>
          <w:r w:rsidR="00671010" w:rsidRPr="004A7086">
            <w:rPr>
              <w:shd w:val="clear" w:color="auto" w:fill="FFFFFF"/>
            </w:rPr>
            <w:t xml:space="preserve">n valvoja ja markkinavalvoja. </w:t>
          </w:r>
        </w:p>
        <w:p w14:paraId="70784A22" w14:textId="38C0E01E" w:rsidR="00671010" w:rsidRPr="00AD2F16" w:rsidRDefault="00671010" w:rsidP="00671010">
          <w:pPr>
            <w:pStyle w:val="LLNormaali"/>
            <w:jc w:val="both"/>
          </w:pPr>
        </w:p>
        <w:p w14:paraId="6DF016E7" w14:textId="1259160D" w:rsidR="00671010" w:rsidRPr="00AD2F16" w:rsidRDefault="00671010" w:rsidP="00671010">
          <w:pPr>
            <w:pStyle w:val="LLNormaali"/>
            <w:jc w:val="both"/>
          </w:pPr>
          <w:r w:rsidRPr="00AD2F16">
            <w:t xml:space="preserve">Maakuljetukseen liittyvien ilmoitusten vaatimukset </w:t>
          </w:r>
          <w:r w:rsidR="007E6DE9" w:rsidRPr="00AD2F16">
            <w:t>olisi</w:t>
          </w:r>
          <w:r w:rsidRPr="00AD2F16">
            <w:t xml:space="preserve"> järkevää yhdenmukaistaa, jolloin ilmoitusvelvollisen ei tarvitse miettiä eri tapauksissa sitä, mille viranomaiselle tieto lähetetään. Ilmoitus tehtäisiin </w:t>
          </w:r>
          <w:r w:rsidR="00E94729" w:rsidRPr="00AD2F16">
            <w:t>P</w:t>
          </w:r>
          <w:r w:rsidRPr="00AD2F16">
            <w:t xml:space="preserve">ääesikunnan teknilliselle tarkastusosastolle. Etua tästä olisi myös sen suhteen, että kemikaalien tuotantolaitoksella tapahtuneesta tapahtumasta ilmoitus tulisi samalle viranomaiselle huolimatta siitä, onko kyse kemikaaliturvallisuuslain tarkoittamasta kemikaali- tai räjähdeonnettomuudesta vai lain soveltamisalaan kuuluvasta onnettomuudesta tai vaaratilanteesta. </w:t>
          </w:r>
        </w:p>
        <w:p w14:paraId="5CC22968" w14:textId="77777777" w:rsidR="00671010" w:rsidRPr="00AD2F16" w:rsidRDefault="00671010" w:rsidP="00671010">
          <w:pPr>
            <w:pStyle w:val="LLNormaali"/>
            <w:jc w:val="both"/>
            <w:rPr>
              <w:rFonts w:eastAsia="Times New Roman"/>
              <w:lang w:eastAsia="fi-FI"/>
            </w:rPr>
          </w:pPr>
        </w:p>
        <w:p w14:paraId="19B13D96" w14:textId="67DDE7B7" w:rsidR="0086406A" w:rsidRPr="008F3560" w:rsidRDefault="009B2A86" w:rsidP="0086406A">
          <w:pPr>
            <w:pStyle w:val="LLNormaali"/>
            <w:jc w:val="both"/>
          </w:pPr>
          <w:r w:rsidRPr="00AD2F16">
            <w:t xml:space="preserve">Pykälän 2 momentissa säädettäisiin, että </w:t>
          </w:r>
          <w:r w:rsidR="00957B61" w:rsidRPr="00AD2F16">
            <w:t>sota</w:t>
          </w:r>
          <w:r w:rsidRPr="00AD2F16">
            <w:t>s</w:t>
          </w:r>
          <w:r w:rsidR="0086406A" w:rsidRPr="00AD2F16">
            <w:t>atamassa</w:t>
          </w:r>
          <w:r w:rsidR="00121929" w:rsidRPr="00AD2F16">
            <w:t xml:space="preserve"> ja sotasatama-alueella </w:t>
          </w:r>
          <w:r w:rsidR="0086406A" w:rsidRPr="00AD2F16">
            <w:t>tietiekuljetuksesta vastuussa olevan kuljetuksen suorittajan ja sisäisissä siirroissa tai tilapäisessä säilytykse</w:t>
          </w:r>
          <w:r w:rsidRPr="00AD2F16">
            <w:t>ssä lastista vastuussa olevan olisi</w:t>
          </w:r>
          <w:r w:rsidR="0086406A" w:rsidRPr="00AD2F16">
            <w:t xml:space="preserve"> kunkin toiminnassaan annettava selvitys </w:t>
          </w:r>
          <w:r w:rsidR="00957B61" w:rsidRPr="00AD2F16">
            <w:t>P</w:t>
          </w:r>
          <w:r w:rsidRPr="00AD2F16">
            <w:t>ääesikunnan teknilliselle tarkastusosastolle</w:t>
          </w:r>
          <w:r w:rsidR="0086406A" w:rsidRPr="00AD2F16">
            <w:t xml:space="preserve"> ja </w:t>
          </w:r>
          <w:r w:rsidR="00957B61" w:rsidRPr="00AD2F16">
            <w:t>sota</w:t>
          </w:r>
          <w:r w:rsidR="0086406A" w:rsidRPr="00AD2F16">
            <w:t xml:space="preserve">satamanpitäjälle, jos </w:t>
          </w:r>
          <w:r w:rsidR="00440D19" w:rsidRPr="00AD2F16">
            <w:t>sota</w:t>
          </w:r>
          <w:r w:rsidR="0086406A" w:rsidRPr="00AD2F16">
            <w:t>satamassa tapahtuu vaarallisen aineen kuljetuksessa tai siihen liittyvässä siirrossa ihmiselle, ympäristölle tai omaisuudelle onnettomuus</w:t>
          </w:r>
          <w:r w:rsidR="0086406A" w:rsidRPr="008F3560">
            <w:t xml:space="preserve"> tai vaaratilanne.</w:t>
          </w:r>
        </w:p>
        <w:p w14:paraId="69659BA8" w14:textId="0546CE4C" w:rsidR="0046308A" w:rsidRPr="008F3560" w:rsidRDefault="0046308A" w:rsidP="0046308A">
          <w:pPr>
            <w:pStyle w:val="LLNormaali"/>
          </w:pPr>
        </w:p>
        <w:p w14:paraId="44FA8123" w14:textId="4A321D12" w:rsidR="0046308A" w:rsidRPr="008F3560" w:rsidRDefault="0046308A" w:rsidP="0046308A">
          <w:pPr>
            <w:pStyle w:val="LLNormaali"/>
            <w:jc w:val="both"/>
          </w:pPr>
          <w:r w:rsidRPr="008F3560">
            <w:t>Pykälän 2 momentin</w:t>
          </w:r>
          <w:r w:rsidRPr="008F3560">
            <w:rPr>
              <w:rStyle w:val="kursiiviteksti"/>
              <w:rFonts w:ascii="Arial" w:hAnsi="Arial" w:cs="Arial"/>
              <w:i/>
              <w:iCs/>
              <w:sz w:val="21"/>
              <w:szCs w:val="21"/>
            </w:rPr>
            <w:t> </w:t>
          </w:r>
          <w:r w:rsidRPr="008F3560">
            <w:t xml:space="preserve">säännös vastaisi </w:t>
          </w:r>
          <w:r w:rsidR="00CC6642">
            <w:t xml:space="preserve">vaarallisten aineiden kuljetuksesta annetun </w:t>
          </w:r>
          <w:r w:rsidRPr="008F3560">
            <w:t>lain valtuuden nojalla asetuksella säädettyä satamatoimintaa koskevaa velvollisuutta. Pykälän 3 momentissa tarkoitettu selvitys sekä merilaissa säädetty velvollisuus onnettomuudesta ja vaaratilanteesta ilmoittamisesta koskevat aluksella tapahtuneita onnettomuuksia ja vaaratilanteita. Siten satamatoimintoja koskevista onnettomuuksista tai vaaratilanteista on tarpeen sisällyttää lakiin erillinen säännös.</w:t>
          </w:r>
        </w:p>
        <w:p w14:paraId="561E1481" w14:textId="1ABC4D9F" w:rsidR="0046308A" w:rsidRPr="008F3560" w:rsidRDefault="0046308A" w:rsidP="0046308A">
          <w:pPr>
            <w:pStyle w:val="LLNormaali"/>
            <w:jc w:val="both"/>
            <w:rPr>
              <w:rFonts w:eastAsia="Times New Roman"/>
              <w:lang w:eastAsia="fi-FI"/>
            </w:rPr>
          </w:pPr>
          <w:r w:rsidRPr="008F3560">
            <w:t> </w:t>
          </w:r>
        </w:p>
        <w:p w14:paraId="5B05771F" w14:textId="57136516" w:rsidR="0046308A" w:rsidRPr="008F3560" w:rsidRDefault="0046308A" w:rsidP="0046308A">
          <w:pPr>
            <w:pStyle w:val="LLNormaali"/>
            <w:jc w:val="both"/>
          </w:pPr>
          <w:r w:rsidRPr="008F3560">
            <w:t xml:space="preserve">Koska </w:t>
          </w:r>
          <w:r w:rsidR="00440D19" w:rsidRPr="008F3560">
            <w:t>sota</w:t>
          </w:r>
          <w:r w:rsidRPr="008F3560">
            <w:t>satamassa</w:t>
          </w:r>
          <w:r w:rsidR="00D81DD8" w:rsidRPr="008F3560">
            <w:t xml:space="preserve"> ja sotasatama-alueella</w:t>
          </w:r>
          <w:r w:rsidRPr="008F3560">
            <w:t xml:space="preserve"> tapahtuvat onnettomuudet tai vaaratilanteet liittyvät </w:t>
          </w:r>
          <w:r w:rsidRPr="00AD2F16">
            <w:t xml:space="preserve">maakuljetuksiin, vaatimus olisi tiekuljetusta vastaavasti se, että onnettomuudesta selvitys toimitettaisiin </w:t>
          </w:r>
          <w:r w:rsidR="00440D19" w:rsidRPr="00566A40">
            <w:t>P</w:t>
          </w:r>
          <w:r w:rsidRPr="00566A40">
            <w:t>ääesikunnan tekni</w:t>
          </w:r>
          <w:r w:rsidRPr="008C7316">
            <w:t>lliselle tarkastusosastolle. Täten kaikista maakuljetukseen liittyvistä onnettomuuksista ja vaaratilanteista tehtävät</w:t>
          </w:r>
          <w:r w:rsidRPr="008F3560">
            <w:t xml:space="preserve"> selvitykset toimitettaisiin samalle viranomaiselle. Satamassa tapahtuneesta onnettomuudesta tai vaaratilanteesta selvitys olisi annettava viranomaisen lisäksi myös </w:t>
          </w:r>
          <w:r w:rsidR="00440D19" w:rsidRPr="008F3560">
            <w:t>sota</w:t>
          </w:r>
          <w:r w:rsidRPr="008F3560">
            <w:t>satamanpitäjälle. </w:t>
          </w:r>
        </w:p>
        <w:p w14:paraId="6C9627C1" w14:textId="377B4015" w:rsidR="009B2A86" w:rsidRPr="008F3560" w:rsidRDefault="009B2A86" w:rsidP="0086406A">
          <w:pPr>
            <w:pStyle w:val="LLNormaali"/>
            <w:jc w:val="both"/>
          </w:pPr>
        </w:p>
        <w:p w14:paraId="3BB0790C" w14:textId="6D7DA18A" w:rsidR="0086406A" w:rsidRPr="008F3560" w:rsidRDefault="009B2A86" w:rsidP="0086406A">
          <w:pPr>
            <w:pStyle w:val="LLNormaali"/>
            <w:jc w:val="both"/>
          </w:pPr>
          <w:r w:rsidRPr="008F3560">
            <w:t>Pykälän 3 momentin mukaan aluksesta vastuussa olevan olisi</w:t>
          </w:r>
          <w:r w:rsidR="0086406A" w:rsidRPr="008F3560">
            <w:t xml:space="preserve"> annettava mahdollisimman laaja selvitys viipymättä lähimmän rannikkovaltion toimivaltaiselle viranomaiselle, jos vaarallisten ain</w:t>
          </w:r>
          <w:r w:rsidRPr="008F3560">
            <w:t>eiden aluskuljetuksessa tapahtuu</w:t>
          </w:r>
          <w:r w:rsidR="0086406A" w:rsidRPr="008F3560">
            <w:t xml:space="preserve"> onnettomuus tai vaaratilanne, johon liittyy</w:t>
          </w:r>
          <w:r w:rsidR="00383402" w:rsidRPr="008F3560">
            <w:t xml:space="preserve"> </w:t>
          </w:r>
          <w:r w:rsidR="0086406A" w:rsidRPr="008F3560">
            <w:t>vaarallista ainetta sisältävän lastin katoaminen tai todennäköinen katoaminen mereen.</w:t>
          </w:r>
        </w:p>
        <w:p w14:paraId="5AC19A9E" w14:textId="6B51C786" w:rsidR="00383402" w:rsidRPr="008F3560" w:rsidRDefault="00383402" w:rsidP="00284B6A">
          <w:pPr>
            <w:pStyle w:val="LLNormaali"/>
          </w:pPr>
        </w:p>
        <w:p w14:paraId="499B4737" w14:textId="0D8C1DEC" w:rsidR="00284B6A" w:rsidRPr="008F3560" w:rsidRDefault="00383402" w:rsidP="00284B6A">
          <w:pPr>
            <w:pStyle w:val="LLNormaali"/>
            <w:jc w:val="both"/>
          </w:pPr>
          <w:r w:rsidRPr="008F3560">
            <w:t>Säännös vastaa SOLAS-yleissopimuksen liitteen VII luvun A osan 6 sääntöä. Mainitun 6 säännön mukaisesti 3 momenti</w:t>
          </w:r>
          <w:r w:rsidR="00440D19" w:rsidRPr="008F3560">
            <w:t>ssa</w:t>
          </w:r>
          <w:r w:rsidRPr="008F3560">
            <w:t xml:space="preserve"> tarkoitettu selvitys laaditaan kansainvälisen merenkulkujärjestön (IMO) laatimien yleisten periaatteiden ja suuntaviivojen pohjalta, joita olisivat esimerkiksi ohjeet vaarallisten ja haitallisten aineiden sekä meriympäristöä saastuttavien aineiden kuljetukseen liittyvien vaaratilanteiden raportoinnista (Guidelines for reporting indcidents involving dangerous goods, harmful substances and/or marine pollutants (resolution A.851(20)). Selvitysvaatimus koskee kaikkea pakattua vaarallista ainetta sisältävää lastia</w:t>
          </w:r>
          <w:r w:rsidR="00284B6A" w:rsidRPr="008F3560">
            <w:t>.</w:t>
          </w:r>
          <w:r w:rsidR="008A7F0D" w:rsidRPr="008F3560">
            <w:t xml:space="preserve"> </w:t>
          </w:r>
          <w:r w:rsidR="008C1DE9" w:rsidRPr="008F3560">
            <w:t>Tämän</w:t>
          </w:r>
          <w:r w:rsidR="008A7F0D" w:rsidRPr="008F3560">
            <w:t xml:space="preserve"> </w:t>
          </w:r>
          <w:r w:rsidR="008C1DE9" w:rsidRPr="008F3560">
            <w:t>lain</w:t>
          </w:r>
          <w:r w:rsidR="00121929" w:rsidRPr="008F3560">
            <w:t xml:space="preserve"> </w:t>
          </w:r>
          <w:r w:rsidR="005B4D69" w:rsidRPr="008F3560">
            <w:t xml:space="preserve">soveltamisalaan kuuluvissa aluskuljetuksissa otettaisiin </w:t>
          </w:r>
          <w:r w:rsidR="00AA7991" w:rsidRPr="008F3560">
            <w:t xml:space="preserve">käyttöön </w:t>
          </w:r>
          <w:r w:rsidR="005B4D69" w:rsidRPr="008F3560">
            <w:t>samat käytänteet.</w:t>
          </w:r>
          <w:r w:rsidR="008A7F0D" w:rsidRPr="008F3560">
            <w:t xml:space="preserve"> </w:t>
          </w:r>
        </w:p>
        <w:p w14:paraId="343FDA93" w14:textId="77777777" w:rsidR="00284B6A" w:rsidRPr="008F3560" w:rsidRDefault="00284B6A" w:rsidP="00284B6A">
          <w:pPr>
            <w:pStyle w:val="LLNormaali"/>
            <w:jc w:val="both"/>
          </w:pPr>
        </w:p>
        <w:p w14:paraId="3B604A61" w14:textId="4A993708" w:rsidR="00383402" w:rsidRPr="008F3560" w:rsidRDefault="00383402" w:rsidP="00284B6A">
          <w:pPr>
            <w:pStyle w:val="LLNormaali"/>
            <w:jc w:val="both"/>
          </w:pPr>
          <w:r w:rsidRPr="008F3560">
            <w:t>Aluksesta vastuussa olevalla tarkoitettaisiin aluksen päällikköä tai muuta aluksesta vastuussa olevaa henkilöä. Jos momentissa tarkoitettu alus hylätään tai jos tällaisesta aluksesta annettu raportti on puutteellinen tai saavuttamattomissa, SOLAS-yleissopimuksen liitteen IX luvun 1 säännössä määritellyn yhtiön olisi mahdollisuuksien mukaan huolehdittava aluksen päällikölle säädetystä velvollisuudesta. Yhtiöllä tarkoitettaisiin SOLAS-yleissopimuksen liitteen IX luvun 1 säännössä määriteltyä yhtiötä, joka siten olisi aluksen omistaja tai muu organisaatio tai henkilö, kuten aluksen päällikkö tai ilman miehistöä rahdatun aluksen rahtaaja (bareboat-rahtaaja), joka on ottanut vastuun aluksen toiminnasta aluksen omistajalta ja joka tällaisen vastuun ottaessaan on suostunut ottamaan hoitaakseen kaikki kansainvälisen turvallisuusjohtamissäännöstön (International Safety Management Code, ISM) mukaiset tehtävät ja velvollisuudet. </w:t>
          </w:r>
          <w:r w:rsidR="00AA7991" w:rsidRPr="008F3560">
            <w:t>Tämän lain soveltamisalaan kuuluvissa aluskuljetuksissa otettaisiin käyttöön samat käytänteet.</w:t>
          </w:r>
        </w:p>
        <w:p w14:paraId="2E4BEC5F" w14:textId="26CE0440" w:rsidR="000517DE" w:rsidRPr="008F3560" w:rsidRDefault="000517DE" w:rsidP="0086406A">
          <w:pPr>
            <w:pStyle w:val="LLNormaali"/>
            <w:jc w:val="both"/>
          </w:pPr>
        </w:p>
        <w:p w14:paraId="793E0B80" w14:textId="2C196407" w:rsidR="006E03AD" w:rsidRPr="008F3560" w:rsidRDefault="000517DE" w:rsidP="00EA12D4">
          <w:pPr>
            <w:pStyle w:val="LLNormaali"/>
            <w:jc w:val="both"/>
          </w:pPr>
          <w:r w:rsidRPr="008F3560">
            <w:t>Pykäl</w:t>
          </w:r>
          <w:r w:rsidR="00DA2546" w:rsidRPr="008F3560">
            <w:t xml:space="preserve">än 4 momentin säännös vastaisi </w:t>
          </w:r>
          <w:r w:rsidR="00063A0D">
            <w:t xml:space="preserve">vaarallisten aineiden kuljetuksesta annetun </w:t>
          </w:r>
          <w:r w:rsidRPr="008F3560">
            <w:t>lain</w:t>
          </w:r>
          <w:r w:rsidR="006E03AD" w:rsidRPr="008F3560">
            <w:t xml:space="preserve"> </w:t>
          </w:r>
          <w:r w:rsidRPr="008F3560">
            <w:t>valtuuden nojalla asetuksella säädettyä ilmakuljetusta koskevaa velvollisuutta. Säännös koskisi erityisesti vaarallisten aineiden kuljetusonnettomuudesta, vaarallisten aineiden kuljetusvaaratilanteesta ja muista vaarallisten aineiden ilmakuljetukseen liittyvistä tapauksista tehtävää selvitystä. Yleisesti siviili-ilmailun onnettomuuksista, vaaratilanteista ja vakavista vaaratilanteista ilmoittamisesta säädetään ilmailulaissa (864/2014) ja niin sanotussa poikkeama-asetuksessa (EU) N:o 376/2014 (Euroopan parlamentin ja neuvoston asetus poikkeamien ilmoittamisesta, analysoinnista ja seurannasta siviili-ilmailun alalla, Euroopan parlamentin ja neuvoston asetuksen (EU) N:o 996/2010 muuttamisesta sekä Euroopan parlamentin ja neuvoston direktiivin 2003/42/EY, komission asetusten (EY) N:o 1321/2007 ja (EY) N:o 1330/2007 kumoamisesta). </w:t>
          </w:r>
          <w:r w:rsidR="008A7F0D" w:rsidRPr="008F3560">
            <w:t>Tässä hallituksen esityksessä o</w:t>
          </w:r>
          <w:r w:rsidR="00403E9F" w:rsidRPr="008F3560">
            <w:t>lisi tarkoituksena, että samat käytänteet otettaisiin</w:t>
          </w:r>
          <w:r w:rsidR="005B4D69" w:rsidRPr="008F3560">
            <w:t xml:space="preserve"> tämän lain alaan kuuluviin</w:t>
          </w:r>
          <w:r w:rsidR="00403E9F" w:rsidRPr="008F3560">
            <w:t xml:space="preserve"> vaarallisten aineiden ilma</w:t>
          </w:r>
          <w:r w:rsidR="005B4D69" w:rsidRPr="008F3560">
            <w:t xml:space="preserve">-aluskuljetuksiin. </w:t>
          </w:r>
        </w:p>
        <w:p w14:paraId="0A75E2A1" w14:textId="77777777" w:rsidR="00403E9F" w:rsidRPr="008F3560" w:rsidRDefault="00403E9F" w:rsidP="000517DE">
          <w:pPr>
            <w:pStyle w:val="LLNormaali"/>
            <w:jc w:val="both"/>
          </w:pPr>
        </w:p>
        <w:p w14:paraId="69B4F135" w14:textId="77777777" w:rsidR="00351940" w:rsidRPr="008F3560" w:rsidRDefault="000517DE" w:rsidP="000517DE">
          <w:pPr>
            <w:pStyle w:val="LLNormaali"/>
            <w:jc w:val="both"/>
          </w:pPr>
          <w:r w:rsidRPr="008F3560">
            <w:t xml:space="preserve">Momentissa käytetyt käsitteet vaarallisten aineiden kuljetusonnettomuus ja vaarallisten aineiden kuljetusvaaratilanne vastaisivat lentotoimintaan liittyvistä teknisistä vaatimuksista ja hallinnollisista menettelyistä Euroopan parlamentin ja neuvoston asetuksen (EY) N:o 216/2008 mukaisesti annetussa komission asetuksessa (EU) N:o 965/2012 määriteltyjä käsitteitä. Nämä vastaavat pitkälti myös ICAO-TI:n määritelmiä. Asetuksen (EU) N:o 965/2012 mukaan vaarallisten aineiden kuljetusonnettomuudella tarkoitetaan vaarallisten aineiden ilmakuljetuksen yhteydessä sattuvaa ja siihen liittyvää tapahtumaa, josta aiheutuu henkilön kuolema tai vakava vammautuminen tai merkittäviä omaisuusvahinkoja. </w:t>
          </w:r>
        </w:p>
        <w:p w14:paraId="1FA30DEB" w14:textId="77777777" w:rsidR="00351940" w:rsidRPr="008F3560" w:rsidRDefault="00351940" w:rsidP="000517DE">
          <w:pPr>
            <w:pStyle w:val="LLNormaali"/>
            <w:jc w:val="both"/>
          </w:pPr>
        </w:p>
        <w:p w14:paraId="3F036063" w14:textId="4D4E976A" w:rsidR="000517DE" w:rsidRPr="008F3560" w:rsidRDefault="000517DE" w:rsidP="000517DE">
          <w:pPr>
            <w:pStyle w:val="LLNormaali"/>
            <w:jc w:val="both"/>
          </w:pPr>
          <w:r w:rsidRPr="008F3560">
            <w:t>Mainitun asetuksen mukaan vaarallisten aineiden kuljetusvaaratilanteella tarkoitetaan:</w:t>
          </w:r>
          <w:r w:rsidR="00351940" w:rsidRPr="008F3560">
            <w:t xml:space="preserve"> </w:t>
          </w:r>
          <w:r w:rsidRPr="008F3560">
            <w:t>a) vaarallisten aineiden ilmakuljetuksen yhteydessä ilma-aluksessa tai muualla sattuvaa ja siihen liittyvää muuta tapahtumaa kuin vaarallisten aineiden kuljetusonnettomuutta, josta aiheutuu henkilön vammautuminen, omaisuusvahinko, tulipalo, pakkauksen rikkoutuminen, vaarallisen aineen läikkyminen, nesteen tai säteilyn vuoto tai muuta, josta ilmenee, ettei pakkaus ole säilynyt ehjänä;  b) mitä tahansa vaarallisten aineiden kuljetukseen liittyvää tapahtumaa, joka saattaa ilma-aluksen tai siinä olevat henkilöt vakavaan vaaraan. </w:t>
          </w:r>
        </w:p>
        <w:p w14:paraId="3AFA6960" w14:textId="77777777" w:rsidR="000517DE" w:rsidRPr="008F3560" w:rsidRDefault="000517DE" w:rsidP="000517DE">
          <w:pPr>
            <w:pStyle w:val="LLNormaali"/>
            <w:jc w:val="both"/>
          </w:pPr>
        </w:p>
        <w:p w14:paraId="7F9591E6" w14:textId="7566A8F1" w:rsidR="000517DE" w:rsidRPr="008F3560" w:rsidRDefault="000517DE" w:rsidP="000517DE">
          <w:pPr>
            <w:pStyle w:val="LLNormaali"/>
            <w:jc w:val="both"/>
          </w:pPr>
          <w:r w:rsidRPr="008F3560">
            <w:t xml:space="preserve">Momentin säännöksissä rahdilla tarkoitettaisiin ilma-aluksessa kuljetettavaa mitä tahansa muuta omaisuutta kuin postia ja omistajan mukana kulkevaa tai omistajastaan erilleen joutunutta matkatavaraa. </w:t>
          </w:r>
        </w:p>
        <w:p w14:paraId="1D376839" w14:textId="57E0A70C" w:rsidR="009B2A86" w:rsidRPr="008F3560" w:rsidRDefault="009B2A86" w:rsidP="0086406A">
          <w:pPr>
            <w:pStyle w:val="LLNormaali"/>
            <w:jc w:val="both"/>
          </w:pPr>
        </w:p>
        <w:p w14:paraId="00E0CE3E" w14:textId="4674E603" w:rsidR="008A7F0D" w:rsidRPr="008F3560" w:rsidRDefault="008A7F0D" w:rsidP="008A7F0D">
          <w:pPr>
            <w:pStyle w:val="LLNormaali"/>
            <w:jc w:val="both"/>
          </w:pPr>
          <w:r w:rsidRPr="008F3560">
            <w:t>Pykälän 5 momentissa säädettäisiin poikkeuksesta tämän pykälän vaatimuksista tämän lain 6 §:n tarkoittam</w:t>
          </w:r>
          <w:r w:rsidR="00751FF4">
            <w:t>i</w:t>
          </w:r>
          <w:r w:rsidRPr="008F3560">
            <w:t>ssa tilante</w:t>
          </w:r>
          <w:r w:rsidR="00751FF4">
            <w:t>i</w:t>
          </w:r>
          <w:r w:rsidRPr="008F3560">
            <w:t xml:space="preserve">ssa. Näissä olosuhteissa ei aina ole mahdollista </w:t>
          </w:r>
          <w:r w:rsidR="00BF2FBD">
            <w:t xml:space="preserve">tehdä </w:t>
          </w:r>
          <w:r w:rsidRPr="008F3560">
            <w:t xml:space="preserve">pykälän tarkoittamia selvityksiä säädetyssä ajassa. </w:t>
          </w:r>
        </w:p>
        <w:p w14:paraId="6075570B" w14:textId="77777777" w:rsidR="008A7F0D" w:rsidRPr="008F3560" w:rsidRDefault="008A7F0D" w:rsidP="0086406A">
          <w:pPr>
            <w:pStyle w:val="LLNormaali"/>
            <w:jc w:val="both"/>
          </w:pPr>
        </w:p>
        <w:p w14:paraId="3DBC0D7F" w14:textId="63AC696B" w:rsidR="0086406A" w:rsidRPr="008C7316" w:rsidRDefault="009B2A86" w:rsidP="0086406A">
          <w:pPr>
            <w:pStyle w:val="LLNormaali"/>
            <w:jc w:val="both"/>
          </w:pPr>
          <w:r w:rsidRPr="00AD2F16">
            <w:t xml:space="preserve">Pykälän </w:t>
          </w:r>
          <w:r w:rsidR="008A7F0D" w:rsidRPr="00AD2F16">
            <w:t>6</w:t>
          </w:r>
          <w:r w:rsidRPr="00566A40">
            <w:t xml:space="preserve"> momentissa säädettäisiin, että </w:t>
          </w:r>
          <w:r w:rsidR="008A7F0D" w:rsidRPr="00566A40">
            <w:t>P</w:t>
          </w:r>
          <w:r w:rsidRPr="008C7316">
            <w:t>ääesikunnan teknillinen tarkastusosasto olisi</w:t>
          </w:r>
          <w:r w:rsidR="0086406A" w:rsidRPr="008C7316">
            <w:t xml:space="preserve"> tässä pykälässä tarkoitettu toimivaltainen viranomainen.</w:t>
          </w:r>
        </w:p>
        <w:p w14:paraId="4C1D4079" w14:textId="4ACB7EC2" w:rsidR="009B2A86" w:rsidRPr="00AD2F16" w:rsidRDefault="009B2A86" w:rsidP="0086406A">
          <w:pPr>
            <w:pStyle w:val="LLNormaali"/>
            <w:jc w:val="both"/>
          </w:pPr>
        </w:p>
        <w:p w14:paraId="178BDC65" w14:textId="22DAE303" w:rsidR="00B97608" w:rsidRPr="00AD2F16" w:rsidRDefault="00B97608" w:rsidP="00240D26">
          <w:pPr>
            <w:pStyle w:val="Leipteksti"/>
            <w:spacing w:before="3" w:line="208" w:lineRule="auto"/>
            <w:ind w:right="196"/>
            <w:jc w:val="both"/>
          </w:pPr>
          <w:r w:rsidRPr="00733C91">
            <w:t xml:space="preserve">Pykälän 7 momentissa </w:t>
          </w:r>
          <w:r w:rsidRPr="00733C91">
            <w:rPr>
              <w:lang w:eastAsia="fi-FI"/>
            </w:rPr>
            <w:t xml:space="preserve">säädettäisiin </w:t>
          </w:r>
          <w:r w:rsidR="00923F77" w:rsidRPr="00F92F3F">
            <w:t xml:space="preserve">vaarallisten aineiden kuljetuksesta annetun </w:t>
          </w:r>
          <w:r w:rsidRPr="00117B20">
            <w:t>lain 58 §:n 6 momentin perusteella Liikenne- ja viestintäviraston antamien määräysten noudattamisesta tämän lain soveltamisalaan kuuluvissa kuljetuksissa. Liikenne- ja viestintävirast</w:t>
          </w:r>
          <w:r w:rsidRPr="004609F1">
            <w:t>olle osoitetun määräyksenantovaltuuden</w:t>
          </w:r>
          <w:r w:rsidRPr="004A7086">
            <w:rPr>
              <w:spacing w:val="-2"/>
            </w:rPr>
            <w:t xml:space="preserve"> </w:t>
          </w:r>
          <w:r w:rsidRPr="00AD2F16">
            <w:t>nojalla</w:t>
          </w:r>
          <w:r w:rsidRPr="00AD2F16">
            <w:rPr>
              <w:spacing w:val="-2"/>
            </w:rPr>
            <w:t xml:space="preserve"> </w:t>
          </w:r>
          <w:r w:rsidRPr="00AD2F16">
            <w:t>määrättäisiin</w:t>
          </w:r>
          <w:r w:rsidRPr="00AD2F16">
            <w:rPr>
              <w:spacing w:val="-4"/>
            </w:rPr>
            <w:t xml:space="preserve"> </w:t>
          </w:r>
          <w:r w:rsidRPr="00AD2F16">
            <w:t>tarkemmin</w:t>
          </w:r>
          <w:r w:rsidRPr="00AD2F16">
            <w:rPr>
              <w:spacing w:val="-2"/>
            </w:rPr>
            <w:t xml:space="preserve"> tässä </w:t>
          </w:r>
          <w:r w:rsidRPr="00AD2F16">
            <w:t>pykälässä</w:t>
          </w:r>
          <w:r w:rsidRPr="00AD2F16">
            <w:rPr>
              <w:spacing w:val="-10"/>
            </w:rPr>
            <w:t xml:space="preserve"> </w:t>
          </w:r>
          <w:r w:rsidRPr="00AD2F16">
            <w:t>tarkoitetusta selvityksen</w:t>
          </w:r>
          <w:r w:rsidRPr="00AD2F16">
            <w:rPr>
              <w:spacing w:val="-8"/>
            </w:rPr>
            <w:t xml:space="preserve"> </w:t>
          </w:r>
          <w:r w:rsidRPr="00AD2F16">
            <w:t>tekemisestä,</w:t>
          </w:r>
          <w:r w:rsidRPr="00AD2F16">
            <w:rPr>
              <w:spacing w:val="-8"/>
            </w:rPr>
            <w:t xml:space="preserve"> </w:t>
          </w:r>
          <w:r w:rsidRPr="00AD2F16">
            <w:t>selvitystä</w:t>
          </w:r>
          <w:r w:rsidRPr="00AD2F16">
            <w:rPr>
              <w:spacing w:val="-8"/>
            </w:rPr>
            <w:t xml:space="preserve"> </w:t>
          </w:r>
          <w:r w:rsidRPr="00AD2F16">
            <w:t>edellyttävistä</w:t>
          </w:r>
          <w:r w:rsidRPr="00AD2F16">
            <w:rPr>
              <w:spacing w:val="-10"/>
            </w:rPr>
            <w:t xml:space="preserve"> </w:t>
          </w:r>
          <w:r w:rsidRPr="00AD2F16">
            <w:t>tapauksista,</w:t>
          </w:r>
          <w:r w:rsidRPr="00AD2F16">
            <w:rPr>
              <w:spacing w:val="-8"/>
            </w:rPr>
            <w:t xml:space="preserve"> </w:t>
          </w:r>
          <w:r w:rsidRPr="00AD2F16">
            <w:t>selvityksen</w:t>
          </w:r>
          <w:r w:rsidRPr="00AD2F16">
            <w:rPr>
              <w:spacing w:val="-8"/>
            </w:rPr>
            <w:t xml:space="preserve"> </w:t>
          </w:r>
          <w:r w:rsidRPr="00AD2F16">
            <w:t>sisällöstä</w:t>
          </w:r>
          <w:r w:rsidRPr="00AD2F16">
            <w:rPr>
              <w:spacing w:val="-10"/>
            </w:rPr>
            <w:t xml:space="preserve"> </w:t>
          </w:r>
          <w:r w:rsidRPr="00AD2F16">
            <w:t>ja</w:t>
          </w:r>
          <w:r w:rsidRPr="00AD2F16">
            <w:rPr>
              <w:spacing w:val="-8"/>
            </w:rPr>
            <w:t xml:space="preserve"> </w:t>
          </w:r>
          <w:r w:rsidRPr="00AD2F16">
            <w:t>mallista,</w:t>
          </w:r>
          <w:r w:rsidRPr="00AD2F16">
            <w:rPr>
              <w:spacing w:val="-8"/>
            </w:rPr>
            <w:t xml:space="preserve"> </w:t>
          </w:r>
          <w:r w:rsidRPr="00AD2F16">
            <w:t>selvityksen sisältämien tietojen yksityiskohdista sekä selvityksen välitystavasta kansainvälisten sopimusten määräyksiä ja EU-sääntelyä vastaavalla tavalla. Tarvittaessa voitaisiin antaa määräyksiä myös siitä, kuinka nopeasti tapahtuneen jälkeen ja miten selvitys annetaan.</w:t>
          </w:r>
        </w:p>
        <w:p w14:paraId="0B15E189" w14:textId="0B031028" w:rsidR="00B97608" w:rsidRPr="00AD2F16" w:rsidRDefault="00B97608" w:rsidP="00B97608">
          <w:pPr>
            <w:pStyle w:val="Leipteksti"/>
            <w:spacing w:before="1" w:line="208" w:lineRule="auto"/>
            <w:ind w:right="197"/>
            <w:jc w:val="both"/>
          </w:pPr>
        </w:p>
        <w:p w14:paraId="0F8F9604" w14:textId="609DAC51" w:rsidR="00B97608" w:rsidRPr="00AD2F16" w:rsidRDefault="00B97608" w:rsidP="00B97608">
          <w:pPr>
            <w:pStyle w:val="Leipteksti"/>
            <w:spacing w:before="1" w:line="208" w:lineRule="auto"/>
            <w:ind w:right="197"/>
            <w:jc w:val="both"/>
          </w:pPr>
          <w:r w:rsidRPr="00AD2F16">
            <w:t xml:space="preserve">Pykälän </w:t>
          </w:r>
          <w:r w:rsidR="00400FC2">
            <w:t>8</w:t>
          </w:r>
          <w:r w:rsidRPr="00AD2F16">
            <w:t xml:space="preserve"> moment</w:t>
          </w:r>
          <w:r w:rsidR="006020B7">
            <w:t>ti</w:t>
          </w:r>
          <w:r w:rsidRPr="00AD2F16">
            <w:t xml:space="preserve"> </w:t>
          </w:r>
          <w:r w:rsidR="006020B7">
            <w:t xml:space="preserve">sisältäisi Pääesikunnan teknilliselle tarkastusosastolle osoitetun määräyksenantovaltuuden. Määräyksenantovaltuus koskisi pykälän 7 momentissa mainittua Liikenne- ja viestintäviraston määräystä, josta </w:t>
          </w:r>
          <w:r w:rsidRPr="00AD2F16">
            <w:t xml:space="preserve">voitaisiin </w:t>
          </w:r>
          <w:r w:rsidR="00184FE1">
            <w:t xml:space="preserve">antaa </w:t>
          </w:r>
          <w:r w:rsidRPr="00AD2F16">
            <w:t>poik</w:t>
          </w:r>
          <w:r w:rsidR="00184FE1">
            <w:t>keavia määräyksiä</w:t>
          </w:r>
          <w:r w:rsidRPr="00AD2F16">
            <w:t xml:space="preserve">, </w:t>
          </w:r>
          <w:r w:rsidR="00910072" w:rsidRPr="00AD2F16">
            <w:t xml:space="preserve">jos </w:t>
          </w:r>
          <w:r w:rsidRPr="00AD2F16">
            <w:t>se olisi sotilaallisen toiminnan, sen harjoittelun tai kansainvälisen sotilaallisen yhteistyön toteuttamiseksi tarpeellista. Poikkeuksista annettavien määräysten teknisen sisällön tulisi perustua kansainvälisesti tunnettuihin sotilasstandardeihin.</w:t>
          </w:r>
        </w:p>
        <w:p w14:paraId="5DE93717" w14:textId="6D5A5FA2" w:rsidR="0086406A" w:rsidRPr="00AD2F16" w:rsidRDefault="0086406A" w:rsidP="00F0262F">
          <w:pPr>
            <w:pStyle w:val="LLNormaali"/>
            <w:jc w:val="both"/>
          </w:pPr>
        </w:p>
        <w:p w14:paraId="3102EFF7" w14:textId="27514429" w:rsidR="002A4DBF" w:rsidRPr="00AD2F16" w:rsidRDefault="00453188" w:rsidP="002A4DBF">
          <w:pPr>
            <w:pStyle w:val="LLNormaali"/>
            <w:jc w:val="both"/>
          </w:pPr>
          <w:r w:rsidRPr="00AD2F16">
            <w:rPr>
              <w:b/>
            </w:rPr>
            <w:t>65</w:t>
          </w:r>
          <w:r w:rsidR="002A4DBF" w:rsidRPr="00AD2F16">
            <w:rPr>
              <w:b/>
            </w:rPr>
            <w:t xml:space="preserve"> §.</w:t>
          </w:r>
          <w:r w:rsidR="002A4DBF" w:rsidRPr="00AD2F16">
            <w:t xml:space="preserve"> </w:t>
          </w:r>
          <w:r w:rsidR="002A4DBF" w:rsidRPr="00AD2F16">
            <w:rPr>
              <w:i/>
            </w:rPr>
            <w:t>Onnettomuus- ja vaaratilannetietojen toimittaminen</w:t>
          </w:r>
          <w:r w:rsidR="002A4DBF" w:rsidRPr="00AD2F16">
            <w:t xml:space="preserve">. Pykälässä säädettäisiin, että kun kyse on radioaktiivisten aineiden kuljetukseen liittyvästä onnettomuudesta tai vaaratilanteesta, </w:t>
          </w:r>
          <w:r w:rsidR="00240D26" w:rsidRPr="00AD2F16">
            <w:t>P</w:t>
          </w:r>
          <w:r w:rsidR="002A4DBF" w:rsidRPr="00AD2F16">
            <w:t xml:space="preserve">ääesikunnan teknillisen tarkastusosaston olisi toimitettava tiedot saamistaan </w:t>
          </w:r>
          <w:r w:rsidRPr="00AD2F16">
            <w:t>64</w:t>
          </w:r>
          <w:r w:rsidR="002A4DBF" w:rsidRPr="00AD2F16">
            <w:t xml:space="preserve"> §:ssä tarkoitetuista selvityksistä Säteilyturvakeskukselle. Tällöin Säteilyturvakeskuksella olisi aina kokonaiskuva sen toimialaan kuuluvista onnettomuuksista ja vaaratilanteista.</w:t>
          </w:r>
        </w:p>
        <w:p w14:paraId="6C291B45" w14:textId="103EE5FB" w:rsidR="00485445" w:rsidRPr="00AD2F16" w:rsidRDefault="00485445" w:rsidP="002A4DBF">
          <w:pPr>
            <w:pStyle w:val="LLNormaali"/>
            <w:jc w:val="both"/>
          </w:pPr>
        </w:p>
        <w:p w14:paraId="33E7E254" w14:textId="1BE876DF" w:rsidR="00D93142" w:rsidRPr="00AD2F16" w:rsidRDefault="00453188" w:rsidP="00453188">
          <w:pPr>
            <w:pStyle w:val="LLNormaali"/>
            <w:jc w:val="both"/>
          </w:pPr>
          <w:r w:rsidRPr="00AD2F16">
            <w:rPr>
              <w:b/>
            </w:rPr>
            <w:t>66</w:t>
          </w:r>
          <w:r w:rsidR="00D93142" w:rsidRPr="00AD2F16">
            <w:rPr>
              <w:b/>
            </w:rPr>
            <w:t xml:space="preserve"> §</w:t>
          </w:r>
          <w:r w:rsidR="00D93142" w:rsidRPr="00AD2F16">
            <w:t xml:space="preserve">. </w:t>
          </w:r>
          <w:r w:rsidR="00D93142" w:rsidRPr="00AD2F16">
            <w:rPr>
              <w:i/>
            </w:rPr>
            <w:t>Onnettomuutta tai vaaratilannetta koskevan tiedon käyttö</w:t>
          </w:r>
          <w:r w:rsidR="00D93142" w:rsidRPr="00AD2F16">
            <w:t>.</w:t>
          </w:r>
          <w:r w:rsidR="0014053C" w:rsidRPr="00AD2F16">
            <w:t xml:space="preserve"> P</w:t>
          </w:r>
          <w:r w:rsidR="005F41A6" w:rsidRPr="00AD2F16">
            <w:t xml:space="preserve">ykälässä säädettäisiin viranomaisen oikeudesta ryhtyä oikeudellisiin toimenpiteisiin. </w:t>
          </w:r>
          <w:r w:rsidR="007355CE" w:rsidRPr="00AD2F16">
            <w:t xml:space="preserve">Ehdotetut säännökset ovat saman sisältöiset </w:t>
          </w:r>
          <w:r w:rsidR="001C4152" w:rsidRPr="00AD2F16">
            <w:t xml:space="preserve">vaarallisten aineiden kuljetuksesta annetun </w:t>
          </w:r>
          <w:r w:rsidR="007355CE" w:rsidRPr="00AD2F16">
            <w:t>lain 60 §:n kanssa.</w:t>
          </w:r>
        </w:p>
        <w:p w14:paraId="4D405391" w14:textId="60DD6EAB" w:rsidR="00E86473" w:rsidRPr="00AD2F16" w:rsidRDefault="00E86473" w:rsidP="00E637E4">
          <w:pPr>
            <w:pStyle w:val="LLNormaali"/>
            <w:jc w:val="both"/>
          </w:pPr>
        </w:p>
        <w:p w14:paraId="0ACBFF93" w14:textId="2B66676C" w:rsidR="00E86473" w:rsidRPr="00AD2F16" w:rsidRDefault="00E86473" w:rsidP="00E86473">
          <w:pPr>
            <w:pStyle w:val="LLPerustelujenkappalejako"/>
          </w:pPr>
          <w:r w:rsidRPr="00AD2F16">
            <w:t>Pykälän säännökset viranomaisen oikeudesta ryhtyä oikeudellisiin toimenpiteisiin olisi uutta sääntelyä. Säännökset perustuisivat ilmailulain</w:t>
          </w:r>
          <w:r w:rsidR="0086786D" w:rsidRPr="00AD2F16">
            <w:t xml:space="preserve"> ja</w:t>
          </w:r>
          <w:r w:rsidR="00D15854" w:rsidRPr="00AD2F16">
            <w:t xml:space="preserve"> merilain </w:t>
          </w:r>
          <w:r w:rsidRPr="00AD2F16">
            <w:t>vastaaviin säännöksiin. Unionin oikeuden rikkomisesta ilmoittavien henkilöiden suojelusta annetun Euroopan parlamentin ja neuvoston direktiivin (EU) 2019/1937 kansallista täytäntöönpanoa ollaan valmistelemassa. Valmisteltava laki olisi ilmoittajien suojelusta yleislaki lain soveltamisalalla. Ehdotetun pykälän säännökset olisivat erityissääntelyä ilmoittajien suojelusta ja niitä sovellettaisiin rinnakkain muun lainsäädännön kanssa.</w:t>
          </w:r>
        </w:p>
        <w:p w14:paraId="4F185C3B" w14:textId="462047F9" w:rsidR="00E86473" w:rsidRPr="00AD2F16" w:rsidRDefault="005872AC" w:rsidP="00CD197B">
          <w:pPr>
            <w:pStyle w:val="LLPerustelujenkappalejako"/>
          </w:pPr>
          <w:r w:rsidRPr="00AD2F16">
            <w:t xml:space="preserve">Pykälän </w:t>
          </w:r>
          <w:r w:rsidR="00E86473" w:rsidRPr="00AD2F16">
            <w:t>1 momentti sisältäisi viittauksen ilmailulain</w:t>
          </w:r>
          <w:r w:rsidR="0086786D" w:rsidRPr="00AD2F16">
            <w:t xml:space="preserve"> ja</w:t>
          </w:r>
          <w:r w:rsidR="00E86473" w:rsidRPr="00AD2F16">
            <w:t xml:space="preserve"> merilain säännöksiin, jotka koskevat onnettomuutta tai vaaratilannetta koskevan tiedon käyttöä. Momentissa viitattaisiin näiden kuljetusmuotojen säännöksiin, eikä vaatimuksia kokonaisuudessaan ole näin tarve toistaa. Säännöksellä pyrittäisiin suojaamaan ilmoituksen tekijöitä ja raportin antajia seuraamuksilta sekä edistämään ilmoittamista ja raportointia vastaavasti kuin ilmailulaissa ja merilaissa säädetään. Kyse on ilmoittajan suojasta ja siitä, että 12 luvun säännösten perusteella saatuja tietoja ei käytettäisi muuhun kuin turvallisuuden edistämiseen tähtäävään työhön.</w:t>
          </w:r>
        </w:p>
        <w:p w14:paraId="74971541" w14:textId="17ECFF34" w:rsidR="00E86473" w:rsidRPr="00AD2F16" w:rsidRDefault="005872AC" w:rsidP="00CD197B">
          <w:pPr>
            <w:pStyle w:val="LLPerustelujenkappalejako"/>
          </w:pPr>
          <w:r w:rsidRPr="00AD2F16">
            <w:t>Pykälän</w:t>
          </w:r>
          <w:r w:rsidR="00E86473" w:rsidRPr="00AD2F16">
            <w:t xml:space="preserve"> 2 momentti sisältäisi säännöksen, joka rajoittaa viranomaisen oikeutta ryhtyä oikeudellisiin toimenpiteisiin, kun sen tietoon tulee onnettomuus tai vaaratilanne tiekuljetuksessa tai </w:t>
          </w:r>
          <w:r w:rsidR="0086786D" w:rsidRPr="00AD2F16">
            <w:t>sota</w:t>
          </w:r>
          <w:r w:rsidR="00E86473" w:rsidRPr="00AD2F16">
            <w:t xml:space="preserve">satamassa pelkästään ilmoituksen perusteella. Tällaista säännöstä ei ole muualla lainsäädännössä liittyen tiekuljetusten tai </w:t>
          </w:r>
          <w:r w:rsidR="0086786D" w:rsidRPr="00AD2F16">
            <w:t>sota</w:t>
          </w:r>
          <w:r w:rsidR="00E86473" w:rsidRPr="00AD2F16">
            <w:t>satamien onnettomuuksista ilmoittamiseen. Muiden kuljetusmuotojen osalta asiasta säädettäisiin 1 momentissa.</w:t>
          </w:r>
        </w:p>
        <w:p w14:paraId="29EB7A87" w14:textId="16510AAE" w:rsidR="00E86473" w:rsidRPr="00AD2F16" w:rsidRDefault="005872AC" w:rsidP="00241935">
          <w:pPr>
            <w:pStyle w:val="LLPerustelujenkappalejako"/>
          </w:pPr>
          <w:r w:rsidRPr="00AD2F16">
            <w:t>Pykälän</w:t>
          </w:r>
          <w:r w:rsidR="00E86473" w:rsidRPr="00AD2F16">
            <w:t xml:space="preserve"> 3 momentin</w:t>
          </w:r>
          <w:r w:rsidR="00E86473" w:rsidRPr="00AD2F16">
            <w:rPr>
              <w:i/>
              <w:iCs/>
            </w:rPr>
            <w:t xml:space="preserve"> </w:t>
          </w:r>
          <w:r w:rsidR="00E86473" w:rsidRPr="00AD2F16">
            <w:t xml:space="preserve">säännös vastaisi 1 momentissa viitattujen lakien vastaavia säännöksiä. Tieliikenteen ja </w:t>
          </w:r>
          <w:r w:rsidR="0086786D" w:rsidRPr="00AD2F16">
            <w:t>sota</w:t>
          </w:r>
          <w:r w:rsidR="00E86473" w:rsidRPr="00AD2F16">
            <w:t>satamatoimintojen osalta tällaista säännöstä ei ole muualla lainsäädännössä. Tälläkin säännöksellä pyritään suojaamaan ilmoituksen tekijöitä seuraamuksilta ja edistämään poikkeamatietojen ilmoittamista.</w:t>
          </w:r>
        </w:p>
        <w:p w14:paraId="6EFCA8F9" w14:textId="123B8160" w:rsidR="00241935" w:rsidRPr="00BB4797" w:rsidRDefault="007355CE" w:rsidP="00BB4797">
          <w:pPr>
            <w:pStyle w:val="LLNormaali"/>
            <w:rPr>
              <w:b/>
              <w:lang w:eastAsia="fi-FI"/>
            </w:rPr>
          </w:pPr>
          <w:r w:rsidRPr="00BB4797">
            <w:rPr>
              <w:b/>
              <w:lang w:eastAsia="fi-FI"/>
            </w:rPr>
            <w:t>13 luku</w:t>
          </w:r>
        </w:p>
        <w:p w14:paraId="0FDF0483" w14:textId="77777777" w:rsidR="00057C67" w:rsidRPr="00BB4797" w:rsidRDefault="00057C67" w:rsidP="00BB4797">
          <w:pPr>
            <w:pStyle w:val="LLNormaali"/>
            <w:rPr>
              <w:b/>
              <w:lang w:eastAsia="fi-FI"/>
            </w:rPr>
          </w:pPr>
        </w:p>
        <w:p w14:paraId="05DF1D30" w14:textId="57DDB1D9" w:rsidR="007355CE" w:rsidRPr="00BB4797" w:rsidRDefault="007355CE" w:rsidP="00BB4797">
          <w:pPr>
            <w:pStyle w:val="LLNormaali"/>
            <w:rPr>
              <w:b/>
              <w:lang w:eastAsia="fi-FI"/>
            </w:rPr>
          </w:pPr>
          <w:r w:rsidRPr="00BB4797">
            <w:rPr>
              <w:b/>
              <w:lang w:eastAsia="fi-FI"/>
            </w:rPr>
            <w:t>Kuljetuksen osapuolten velvollisuudet huolehtia kuljetuksen turvallisuudesta</w:t>
          </w:r>
        </w:p>
        <w:p w14:paraId="4F119027" w14:textId="77777777" w:rsidR="004D1F06" w:rsidRPr="00AD2F16" w:rsidRDefault="004D1F06" w:rsidP="00E637E4">
          <w:pPr>
            <w:shd w:val="clear" w:color="auto" w:fill="FFFFFF"/>
            <w:outlineLvl w:val="4"/>
            <w:rPr>
              <w:rFonts w:eastAsia="Times New Roman"/>
              <w:b/>
              <w:bCs/>
              <w:lang w:eastAsia="fi-FI"/>
            </w:rPr>
          </w:pPr>
        </w:p>
        <w:p w14:paraId="28F21DF0" w14:textId="00FD39C5" w:rsidR="00241935" w:rsidRPr="00BB4797" w:rsidRDefault="007355CE" w:rsidP="00BB4797">
          <w:pPr>
            <w:pStyle w:val="LLNormaali"/>
            <w:rPr>
              <w:i/>
              <w:lang w:eastAsia="fi-FI"/>
            </w:rPr>
          </w:pPr>
          <w:r w:rsidRPr="00BB4797">
            <w:rPr>
              <w:i/>
              <w:lang w:eastAsia="fi-FI"/>
            </w:rPr>
            <w:t>Kaikkia kuljetusmuotoja koskevia velvolli</w:t>
          </w:r>
          <w:r w:rsidR="0006708D" w:rsidRPr="00BB4797">
            <w:rPr>
              <w:i/>
              <w:lang w:eastAsia="fi-FI"/>
            </w:rPr>
            <w:t>suuksia</w:t>
          </w:r>
        </w:p>
        <w:p w14:paraId="0D9DFCBB" w14:textId="77777777" w:rsidR="0006708D" w:rsidRPr="00AD2F16" w:rsidRDefault="0006708D" w:rsidP="00BB4797">
          <w:pPr>
            <w:pStyle w:val="LLNormaali"/>
            <w:rPr>
              <w:lang w:eastAsia="fi-FI"/>
            </w:rPr>
          </w:pPr>
        </w:p>
        <w:p w14:paraId="3608AE02" w14:textId="13EB8208" w:rsidR="007355CE" w:rsidRPr="00AD2F16" w:rsidRDefault="00241935" w:rsidP="001D2A24">
          <w:pPr>
            <w:pStyle w:val="LLPerustelujenkappalejako"/>
            <w:rPr>
              <w:szCs w:val="20"/>
            </w:rPr>
          </w:pPr>
          <w:r w:rsidRPr="00AD2F16">
            <w:rPr>
              <w:szCs w:val="20"/>
            </w:rPr>
            <w:t>L</w:t>
          </w:r>
          <w:r w:rsidR="004D1F06" w:rsidRPr="00AD2F16">
            <w:rPr>
              <w:szCs w:val="20"/>
            </w:rPr>
            <w:t xml:space="preserve">uvun säännösten tarkoituksena </w:t>
          </w:r>
          <w:r w:rsidR="00D92A7B" w:rsidRPr="00AD2F16">
            <w:rPr>
              <w:szCs w:val="20"/>
            </w:rPr>
            <w:t>olisi</w:t>
          </w:r>
          <w:r w:rsidR="004D1F06" w:rsidRPr="00AD2F16">
            <w:rPr>
              <w:szCs w:val="20"/>
            </w:rPr>
            <w:t xml:space="preserve"> edellyttää, että asianmukaiset toimenpiteet vaarallisten aineiden kuljetuksessa tulevat toteutetuiksi ennakoitavien vaarojen luonteen ja laajuuden mukaan vahingon tai vamman välttämiseksi ja tarvittaessa niiden vaikutusten poistamiseksi tai pienentämiseksi. Eri kuljetusmuodoissa osapuolten velvollisuudet säädettäisiin perustuen siihen, mitä tehtävää kuljetusketjussa kyseinen toimija suorittaa. </w:t>
          </w:r>
          <w:r w:rsidR="00D92A7B" w:rsidRPr="00AD2F16">
            <w:rPr>
              <w:szCs w:val="20"/>
            </w:rPr>
            <w:t>Kuljetuksen suorittajalla olisi</w:t>
          </w:r>
          <w:r w:rsidR="004D1F06" w:rsidRPr="00AD2F16">
            <w:rPr>
              <w:szCs w:val="20"/>
            </w:rPr>
            <w:t xml:space="preserve"> velvollisuus suorittaa kuljetus turvallisesti ja pakkaajan on käytettävä pakkausta, joka täyttää lain vaatimukset. Käytännössä usea osapuoli, jolle tässä luvussa säädettäisiin erilaisia turvallisuusvelvoitteita, voisi olla yksi ja sama yritys tai joukko-osasto. Kuljetuksen suorittaja voi huolehtia sekä kuljetuksesta että kuormaamisesta. Lisäksi useat yritykset tai joukko-osastot voisivat vastata tietystä toiminnasta ja siihen liittyvistä turvallisuusvelvoitteista. Kuljetustapahtuman pääosapuolet ovat lähettäjä, kuljetuksen suorittaja ja vastaanottaja. Muiden osapuolten velvollisuudet johtuvat pitkälti näiden osapuolten velvollisuuksista. </w:t>
          </w:r>
        </w:p>
        <w:p w14:paraId="65F20272" w14:textId="484EBF68" w:rsidR="0086786D" w:rsidRPr="008C7316" w:rsidRDefault="00AB690D" w:rsidP="004703A0">
          <w:pPr>
            <w:pStyle w:val="LLPerustelujenkappalejako"/>
          </w:pPr>
          <w:r w:rsidRPr="00AD2F16">
            <w:rPr>
              <w:b/>
            </w:rPr>
            <w:t>67</w:t>
          </w:r>
          <w:r w:rsidR="007355CE" w:rsidRPr="00AD2F16">
            <w:rPr>
              <w:b/>
            </w:rPr>
            <w:t xml:space="preserve"> §</w:t>
          </w:r>
          <w:r w:rsidR="00B50CE1" w:rsidRPr="00AD2F16">
            <w:rPr>
              <w:b/>
            </w:rPr>
            <w:t>.</w:t>
          </w:r>
          <w:r w:rsidR="007355CE" w:rsidRPr="00AD2F16">
            <w:rPr>
              <w:b/>
            </w:rPr>
            <w:t xml:space="preserve"> </w:t>
          </w:r>
          <w:r w:rsidR="007355CE" w:rsidRPr="00AD2F16">
            <w:rPr>
              <w:i/>
            </w:rPr>
            <w:t xml:space="preserve">Velvollisuus noudattaa valvontaviranomaisen määräyksiä. </w:t>
          </w:r>
          <w:r w:rsidR="00825A5E" w:rsidRPr="008C7316">
            <w:t>Pykälä olisi</w:t>
          </w:r>
          <w:r w:rsidR="0086786D" w:rsidRPr="008C7316">
            <w:t xml:space="preserve"> saman sisältöinen </w:t>
          </w:r>
          <w:r w:rsidR="00A41D3B" w:rsidRPr="008C7316">
            <w:t xml:space="preserve">vaarallisten aineiden kuljetuksesta annetun </w:t>
          </w:r>
          <w:r w:rsidR="00D84A1B" w:rsidRPr="008C7316">
            <w:t>lain 61</w:t>
          </w:r>
          <w:r w:rsidR="0086786D" w:rsidRPr="008C7316">
            <w:t xml:space="preserve"> §:n kanssa.</w:t>
          </w:r>
        </w:p>
        <w:p w14:paraId="0D1E1EB7" w14:textId="728338F3" w:rsidR="004D1F06" w:rsidRPr="00AD2F16" w:rsidRDefault="004D1F06" w:rsidP="004703A0">
          <w:pPr>
            <w:pStyle w:val="LLPerustelujenkappalejako"/>
          </w:pPr>
          <w:r w:rsidRPr="008C7316">
            <w:rPr>
              <w:szCs w:val="20"/>
            </w:rPr>
            <w:t>Säännöksen mukaan myös a</w:t>
          </w:r>
          <w:r w:rsidRPr="008C7316">
            <w:t xml:space="preserve">siakirjat olisi pyydettäessä esitettävä valvontaviranomaiselle. Näitä asiakirjoja olisivat ensisijaisesti rahtikirjat, mutta myös muut asiakirjat kuten ADR-ajolupa, kuljetusvälinettä koskevat asiakirjat sekä kuljetusta koskevat hyväksynnät ja luvat. Säännös koskisi kaikkea kuljetustoimintaa, siten valvontaviranomaiselle on esitettävä asiakirjat ja viranomaisen määräystä noudatettava myös esimerkiksi yritystarkastuksissa. Säännös ei tarkoittaisi sitä, että varsinaisessa kuljetuksessa olisi esitettävä sellaisia asiakirjoja, joita ei edellytetä pidettäviksi mukana kuljetuksessa. </w:t>
          </w:r>
        </w:p>
        <w:p w14:paraId="562D5A5F" w14:textId="2F2CC3FB" w:rsidR="00D84A1B" w:rsidRPr="00AD2F16" w:rsidRDefault="00AB690D" w:rsidP="004703A0">
          <w:pPr>
            <w:pStyle w:val="LLPerustelujenkappalejako"/>
          </w:pPr>
          <w:r w:rsidRPr="00733C91">
            <w:rPr>
              <w:b/>
            </w:rPr>
            <w:t>68</w:t>
          </w:r>
          <w:r w:rsidR="007355CE" w:rsidRPr="00733C91">
            <w:rPr>
              <w:b/>
            </w:rPr>
            <w:t xml:space="preserve"> §</w:t>
          </w:r>
          <w:r w:rsidR="00B50CE1" w:rsidRPr="00733C91">
            <w:rPr>
              <w:b/>
            </w:rPr>
            <w:t>.</w:t>
          </w:r>
          <w:r w:rsidR="007355CE" w:rsidRPr="00733C91">
            <w:rPr>
              <w:b/>
            </w:rPr>
            <w:t xml:space="preserve"> </w:t>
          </w:r>
          <w:r w:rsidR="007355CE" w:rsidRPr="00733C91">
            <w:rPr>
              <w:i/>
            </w:rPr>
            <w:t xml:space="preserve">Velvollisuus varmistaa vaarallisten aineiden kuljetukseen käytettävän tuotteen turvallisuus. </w:t>
          </w:r>
          <w:r w:rsidR="00E668A6" w:rsidRPr="00733C91">
            <w:t>P</w:t>
          </w:r>
          <w:r w:rsidR="007355CE" w:rsidRPr="00733C91">
            <w:t>ykälässä säädettäisiin velvollisuudesta varmistaa pakkauksen, säiliön ja irtotavarakontin turvallisuus vaarallisten aineiden kuljetuksesta. Velvollisuus koskisi kaikki kuljetusmuotoja</w:t>
          </w:r>
          <w:r w:rsidR="00E637E4" w:rsidRPr="00733C91">
            <w:t>.</w:t>
          </w:r>
          <w:r w:rsidR="0084460B" w:rsidRPr="00117B20">
            <w:t xml:space="preserve"> Ehdotettu säännös olisi</w:t>
          </w:r>
          <w:r w:rsidR="00D84A1B" w:rsidRPr="00B76EBC">
            <w:t xml:space="preserve"> saman sisältöinen </w:t>
          </w:r>
          <w:r w:rsidR="00A73C43" w:rsidRPr="004A7086">
            <w:t xml:space="preserve">vaarallisten aineiden kuljetuksesta annetun </w:t>
          </w:r>
          <w:r w:rsidR="00D84A1B" w:rsidRPr="00AD2F16">
            <w:t>lain 62 §:n kanssa.</w:t>
          </w:r>
        </w:p>
        <w:p w14:paraId="7923AF55" w14:textId="01D66661" w:rsidR="00EA7919" w:rsidRPr="008C7316" w:rsidRDefault="00E668A6" w:rsidP="004703A0">
          <w:pPr>
            <w:pStyle w:val="LLPerustelujenkappalejako"/>
          </w:pPr>
          <w:r w:rsidRPr="008C7316">
            <w:t>V</w:t>
          </w:r>
          <w:r w:rsidR="00EA7919" w:rsidRPr="008C7316">
            <w:t xml:space="preserve">elvollisuus varmistaa pakkauksen, säiliön ja irtotavarakontin turvallisuus vastaisi voimassaolevan </w:t>
          </w:r>
          <w:r w:rsidR="00BD4D64" w:rsidRPr="008C7316">
            <w:t xml:space="preserve">vaarallisten aineiden kuljetuksesta annetun </w:t>
          </w:r>
          <w:r w:rsidR="00EA7919" w:rsidRPr="008C7316">
            <w:t xml:space="preserve">lain vastaavaa vaatimusta, joka koskee muita vaarallisten aineiden kuljetukseen käytettäviä tuotteita kuin kuljetettavia painelaitteita. Säännös on yleinen velvollisuus, joten se ehdotetaan muutettavaksi koskemaan kaikkia vaarallisten aineiden kuljetukseen käytettäviä pakkauksia, säiliöitä ja irtotavarakontteja. </w:t>
          </w:r>
          <w:r w:rsidR="008C7316">
            <w:t>V</w:t>
          </w:r>
          <w:r w:rsidR="00403D3B" w:rsidRPr="008C7316">
            <w:t xml:space="preserve">aarallisten aineiden kuljetuksesta annetun </w:t>
          </w:r>
          <w:r w:rsidR="006B1709" w:rsidRPr="008C7316">
            <w:t xml:space="preserve">lain </w:t>
          </w:r>
          <w:r w:rsidR="00EA7919" w:rsidRPr="008C7316">
            <w:t>14 luvussa</w:t>
          </w:r>
          <w:r w:rsidR="00EA7919" w:rsidRPr="00733C91">
            <w:t xml:space="preserve"> säädettäisiin lisäksi kuljettavien painelaitteiden talouden toimijoiden, kuten valmistajan, maahantuojan ja omistajan velvollisuuksista tarkemmin kuljetettavista painelaitteista annetun direktiivin edellyttämällä tavalla. </w:t>
          </w:r>
        </w:p>
        <w:p w14:paraId="195D1D75" w14:textId="19223C41" w:rsidR="002F7E5A" w:rsidRPr="004A7086" w:rsidRDefault="000A661B" w:rsidP="001F7DD8">
          <w:pPr>
            <w:pStyle w:val="LLPerustelujenkappalejako"/>
          </w:pPr>
          <w:r w:rsidRPr="00733C91">
            <w:rPr>
              <w:b/>
            </w:rPr>
            <w:t>69</w:t>
          </w:r>
          <w:r w:rsidR="001F7DD8" w:rsidRPr="00733C91">
            <w:rPr>
              <w:b/>
            </w:rPr>
            <w:t xml:space="preserve"> § </w:t>
          </w:r>
          <w:r w:rsidR="00DC1353" w:rsidRPr="00733C91">
            <w:rPr>
              <w:i/>
            </w:rPr>
            <w:t xml:space="preserve">Erityiset velvollisuudet radioaktiivisten aineiden kuljetuksessa. </w:t>
          </w:r>
          <w:r w:rsidR="001F7DD8" w:rsidRPr="00733C91">
            <w:t>Pykälän säännösten</w:t>
          </w:r>
          <w:r w:rsidR="00101B51" w:rsidRPr="00733C91">
            <w:t xml:space="preserve"> tarkoituksena olisi</w:t>
          </w:r>
          <w:r w:rsidR="001F7DD8" w:rsidRPr="00733C91">
            <w:t xml:space="preserve"> edellyttää, että vaarallisten aineiden kuljetukseen osallistuvien on suoritettava tehtävänsä siten, että radioaktiiviste</w:t>
          </w:r>
          <w:r w:rsidR="00101B51" w:rsidRPr="00733C91">
            <w:t>n aineiden kuljetuksessa otettaisiin</w:t>
          </w:r>
          <w:r w:rsidR="001F7DD8" w:rsidRPr="00733C91">
            <w:t xml:space="preserve"> erityisesti huomioon kuljetettavasta aineesta johtuvat säteilyvaarat. Pykälässä säädettäisiin radioaktiivisten aineiden johtamisjärjestelmää ja säteilysuojeluohjelmaa koskevista velvollisuuksista. Lisäksi säteilyraja-arvojen ylittyessä olisi ryhdyttävä tarpeellisiin toimenpiteisiin. Säännökset vastaisivat voimassaolevan </w:t>
          </w:r>
          <w:r w:rsidR="00937249" w:rsidRPr="00B76EBC">
            <w:t xml:space="preserve">vaarallisten aineiden kuljetuksesta annetun </w:t>
          </w:r>
          <w:r w:rsidR="001F7DD8" w:rsidRPr="004609F1">
            <w:t>lain nojalla säädettyjä ja määrättyjä velvollisuuksia eikä nykykäytäntö muuttuisi.</w:t>
          </w:r>
        </w:p>
        <w:p w14:paraId="43AD017F" w14:textId="1BE87539" w:rsidR="002F7E5A" w:rsidRDefault="00F4324D" w:rsidP="004703A0">
          <w:pPr>
            <w:pStyle w:val="LLPerustelujenkappalejako"/>
          </w:pPr>
          <w:r w:rsidRPr="004A7086">
            <w:t>Ehdotetut säännökset olisivat</w:t>
          </w:r>
          <w:r w:rsidR="002F7E5A" w:rsidRPr="00AD2F16">
            <w:t xml:space="preserve"> saman sisältöiset </w:t>
          </w:r>
          <w:r w:rsidR="00F46145" w:rsidRPr="00AD2F16">
            <w:t xml:space="preserve">vaarallisten aineiden kuljetuksesta annetun </w:t>
          </w:r>
          <w:r w:rsidR="002F7E5A" w:rsidRPr="00AD2F16">
            <w:t>lain 63 §:n kanssa.</w:t>
          </w:r>
        </w:p>
        <w:p w14:paraId="21B296BF" w14:textId="77777777" w:rsidR="001F7DD8" w:rsidRPr="00AD2F16" w:rsidRDefault="001F7DD8" w:rsidP="001F7DD8">
          <w:pPr>
            <w:pStyle w:val="LLPerustelujenkappalejako"/>
          </w:pPr>
          <w:r w:rsidRPr="00AD2F16">
            <w:t xml:space="preserve">Pykälän 1 momentin </w:t>
          </w:r>
          <w:r w:rsidRPr="00AD2F16">
            <w:rPr>
              <w:i/>
              <w:iCs/>
            </w:rPr>
            <w:t>1 kohdan</w:t>
          </w:r>
          <w:r w:rsidRPr="00AD2F16">
            <w:t xml:space="preserve"> säännöksen mukaan kuljetuksen osapuolilla olisi oltava johtamisjärjestelmä radioaktiivisten aineiden kuljetuksessa. Johtamisjärjestelmällä radioaktiivisten aineiden kuljetuksessa tarkoitettaisiin kansainvälisten vaarallisten aineiden kuljetusta koskevien määräysten mukaan toisiinsa yhteydessä olevista ja vuorovaikutteisista osista koostuvaa järjestelmää menettelytapojen ja tavoitteiden laatimiseksi sekä tavoitteiden saavuttamisen mahdollistamiseksi toimivalla ja tehokkaalla tavalla. Johtamisjärjestelmää edellyttäviin tehtäviin kuuluisivat kaikki radioaktiivisten aineiden kuljetukseen sisältyvät ja liittyvät tehtävät ja toimenpiteet kuten pakkauksen suunnittelu, valmistus, kunnossapito ja korjaaminen sekä radioaktiivisia aineita sisältävien kuormien ja kollien valmistelu, lähettäminen, kuormaaminen, kuljettaminen, mukaan lukien kuljetusolosuhteista johtuvat matkan väliaikaiset keskeytykset, purkaminen ja vastaanottaminen määräpaikassa. Johtamisjärjestelmää noudattamalla varmistettaisiin, että esimerkiksi henkilöstön koulutus on ajan tasalla, ja että valmistetut ja käytetyt pakkaukset ovat vaatimusten mukaisia. </w:t>
          </w:r>
        </w:p>
        <w:p w14:paraId="5B4DCFE3" w14:textId="4DF6AA56" w:rsidR="001F7DD8" w:rsidRPr="00AD2F16" w:rsidRDefault="001F7DD8" w:rsidP="001F7DD8">
          <w:pPr>
            <w:pStyle w:val="LLPerustelujenkappalejako"/>
          </w:pPr>
          <w:r w:rsidRPr="00AD2F16">
            <w:t xml:space="preserve">Momentin </w:t>
          </w:r>
          <w:r w:rsidRPr="00AD2F16">
            <w:rPr>
              <w:i/>
              <w:iCs/>
            </w:rPr>
            <w:t>2 kohdassa</w:t>
          </w:r>
          <w:r w:rsidRPr="00AD2F16">
            <w:t xml:space="preserve"> tarkoitetun säteilysuojeluohjelman laajuus ja tarkkuus riippuisi kuljetustoiminnan laajuudesta ja se voi olla esimerkiksi osa johtamisjärjestelmää. </w:t>
          </w:r>
          <w:r w:rsidR="008B087D" w:rsidRPr="00AD2F16">
            <w:t>H</w:t>
          </w:r>
          <w:r w:rsidRPr="00AD2F16">
            <w:t>enkilöannokset pysy</w:t>
          </w:r>
          <w:r w:rsidR="008B087D" w:rsidRPr="00AD2F16">
            <w:t>isi</w:t>
          </w:r>
          <w:r w:rsidRPr="00AD2F16">
            <w:t>vät alle annosrajojen. Suojelu ja turvallisuus olisi optimoitava henkilökohtaisten annosten, säteilylle altistuneiden henkilöiden määrän ja säteilyn todennäköisyyden pitämiseksi niin alhaisena kuin mahdollista.</w:t>
          </w:r>
        </w:p>
        <w:p w14:paraId="532D21A3" w14:textId="77777777" w:rsidR="001F7DD8" w:rsidRPr="00AD2F16" w:rsidRDefault="001F7DD8" w:rsidP="001F7DD8">
          <w:pPr>
            <w:pStyle w:val="LLPerustelujenkappalejako"/>
          </w:pPr>
          <w:r w:rsidRPr="00AD2F16">
            <w:t>Johtamisjärjestelmän olisi perustuttava vaatimuksiin tai ohjeisiin, joita Säteilyturvakeskus pitää hyväksyttävinä. Säteilyturvakeskus voisi julkaista luettelon hyväksyttävistä vaatimuksista ja ohjeista, joita voi käyttää johtamisjärjestelmän laatimisessa. Koska säteilyn käyttö on yleensä osa jotain laajempaa toimintaa, tarkoituksenmukaista olisi, että säteilyturvallisuuteen liittyvät asiat olisivat integroituna osaksi koko toimintaa koskevaa johtamisjärjestelmää. Kansainvälisen atomienergiajärjestö IAEA:n opas TS-G-1.4 The Management System for the Safe Transport of Radioactive Material käsittelee johtamisjärjestelmää hyvin laajasti. Oppaasta voidaan käyttää soveltuvia osia tässä pykälässä tarkoitettua johtamisjärjestelmää varten. Johtamisjärjestelmä olisi oltava valvontaviranmamisen saatavana, mutta sitä ei tarvitsisi ilman erillistä pyyntöä toimittaa viranomaiselle.</w:t>
          </w:r>
        </w:p>
        <w:p w14:paraId="057052D2" w14:textId="6FC741BA" w:rsidR="001F7DD8" w:rsidRPr="00AD2F16" w:rsidRDefault="001F7DD8" w:rsidP="001F7DD8">
          <w:pPr>
            <w:pStyle w:val="LLPerustelujenkappalejako"/>
          </w:pPr>
          <w:r w:rsidRPr="00AD2F16">
            <w:t>Pykälän 2 momentin mukaan Säteilysuojeluohjelmassa esit</w:t>
          </w:r>
          <w:r w:rsidR="009E36FA" w:rsidRPr="00AD2F16">
            <w:t>ettäisiin</w:t>
          </w:r>
          <w:r w:rsidRPr="00AD2F16">
            <w:t xml:space="preserve"> systemaattiset järjestelyt, joilla pyritään saamaan aikaan riittävä säteilysuojelutaso. </w:t>
          </w:r>
          <w:r w:rsidRPr="00AD2F16">
            <w:rPr>
              <w:lang w:val="en-US"/>
            </w:rPr>
            <w:t xml:space="preserve">IAEA on julkaissut ohjeen säteilysuojeluohjelman sisällöstä (TS-G-1.3 Radiation Protection Programmes for the Transport of Radioactive Material). </w:t>
          </w:r>
          <w:r w:rsidRPr="00AD2F16">
            <w:t>Ohjeistuksen perusteella säteilysuojeluohjelma sisältäisi muun muassa kuvauksen yrityksen vastuiden jaosta, tiedot työssä aiheutuvista säteilyannoksista, säteilyn mittauksesta, hätätilanneohjeista, koulutuksesta ja laadunvarmistuksesta.</w:t>
          </w:r>
        </w:p>
        <w:p w14:paraId="4125E548" w14:textId="651FA59C" w:rsidR="001F7DD8" w:rsidRPr="00AD2F16" w:rsidRDefault="001F7DD8" w:rsidP="001F7DD8">
          <w:pPr>
            <w:pStyle w:val="LLPerustelujenkappalejako"/>
          </w:pPr>
          <w:r w:rsidRPr="00AD2F16">
            <w:t xml:space="preserve">Pykälän 3 momentissa säädettäisiin velvollisuus ryhtyä toimenpiteisiin säteilystä tai saastumisesta aiheutuvien vaarojen poistamiseksi ja seurausten lieventämiseksi, jos havaitaan säteilyraja-arvon ylittyminen. Tällaisessa tapauksessa </w:t>
          </w:r>
          <w:r w:rsidR="00AB286B" w:rsidRPr="00AD2F16">
            <w:t>63</w:t>
          </w:r>
          <w:r w:rsidRPr="00AD2F16">
            <w:t xml:space="preserve"> §:n säännöksen mukaisesti kuljetuksen suorittajan ja vastaanottajan olisi tehtävä ilmoitus. Sen perusteella lähettäjä sekä aluskuljetuksessa laivaaja ja lastinantaja, kuljetuksen suorittaja ja vastaanottaja voivat ryhtyä toimenpiteisiin. </w:t>
          </w:r>
          <w:r w:rsidR="00484BDA" w:rsidRPr="00AD2F16">
            <w:t>T</w:t>
          </w:r>
          <w:r w:rsidRPr="00AD2F16">
            <w:t xml:space="preserve">apaus tutkittaisiin sen varmistamiseksi, että tulevaisuudessa olosuhteet eivät johda samanlaiseen tapaukseen. Tapauksen syistä ja korjaavista toimenpiteistä olisi ilmoitettava Säteilyturvakeskukselle. </w:t>
          </w:r>
        </w:p>
        <w:p w14:paraId="65D9CE53" w14:textId="29CB3920" w:rsidR="001F7DD8" w:rsidRPr="00AD2F16" w:rsidRDefault="001F7DD8" w:rsidP="001F7DD8">
          <w:pPr>
            <w:pStyle w:val="LLPerustelujenkappalejako"/>
          </w:pPr>
          <w:r w:rsidRPr="00AD2F16">
            <w:t xml:space="preserve">Pykälän 4 momentti sisältäisi pääsäännön, jonka mukaan </w:t>
          </w:r>
          <w:r w:rsidR="00E07A72" w:rsidRPr="00AD2F16">
            <w:t xml:space="preserve">vaarallisten aineiden kuljetuksesta annetun </w:t>
          </w:r>
          <w:r w:rsidRPr="00AD2F16">
            <w:t xml:space="preserve">lain 63 §:n </w:t>
          </w:r>
          <w:r w:rsidR="002F7E5A" w:rsidRPr="00AD2F16">
            <w:t>4</w:t>
          </w:r>
          <w:r w:rsidRPr="00AD2F16">
            <w:t xml:space="preserve"> momentin nojalla annettuja Liikenne- ja viestintäviraston määräyksiä sovelletaan tämän lain soveltamisalaan kuuluvissa radioaktiivisten aineiden kuljetuksissa. </w:t>
          </w:r>
          <w:r w:rsidR="00982FA6" w:rsidRPr="00AD2F16">
            <w:t>M</w:t>
          </w:r>
          <w:r w:rsidRPr="00AD2F16">
            <w:t>ääräyks</w:t>
          </w:r>
          <w:r w:rsidR="00982FA6" w:rsidRPr="00AD2F16">
            <w:t>et</w:t>
          </w:r>
          <w:r w:rsidRPr="00AD2F16">
            <w:t xml:space="preserve"> </w:t>
          </w:r>
          <w:r w:rsidR="00982FA6" w:rsidRPr="00AD2F16">
            <w:t xml:space="preserve">vastaisivat </w:t>
          </w:r>
          <w:r w:rsidRPr="00AD2F16">
            <w:t>johtami</w:t>
          </w:r>
          <w:r w:rsidR="00A223C9" w:rsidRPr="00AD2F16">
            <w:t>s</w:t>
          </w:r>
          <w:r w:rsidRPr="00AD2F16">
            <w:t>järjestelmän ja säteilysuojeluohjelman sisäl</w:t>
          </w:r>
          <w:r w:rsidR="00982FA6" w:rsidRPr="00AD2F16">
            <w:t>töjä</w:t>
          </w:r>
          <w:r w:rsidRPr="00AD2F16">
            <w:t xml:space="preserve"> kansainvälisiä radioaktiivisten aineiden kuljetusmääräyksiä vastaavalla tavalla. Määräyksiin sisältyy yksityiskohtaisia määräyksiä henkilöannosten annosrajoista, annostarkkailusta sekä annosten arviointiohjelmasta.</w:t>
          </w:r>
        </w:p>
        <w:p w14:paraId="1B366CA7" w14:textId="430B2F9B" w:rsidR="001F7DD8" w:rsidRPr="00AD2F16" w:rsidRDefault="00AB286B" w:rsidP="00AB286B">
          <w:pPr>
            <w:pStyle w:val="LLNormaali"/>
            <w:ind w:left="1304" w:hanging="1304"/>
            <w:jc w:val="both"/>
            <w:rPr>
              <w:i/>
            </w:rPr>
          </w:pPr>
          <w:r w:rsidRPr="00AD2F16">
            <w:rPr>
              <w:i/>
            </w:rPr>
            <w:t>Tiekuljetusten osapuolet</w:t>
          </w:r>
        </w:p>
        <w:p w14:paraId="7D34D862" w14:textId="27F64FD3" w:rsidR="00AB286B" w:rsidRPr="00AD2F16" w:rsidRDefault="00AB286B" w:rsidP="00AB286B">
          <w:pPr>
            <w:pStyle w:val="LLNormaali"/>
            <w:ind w:left="1304" w:hanging="1304"/>
            <w:jc w:val="both"/>
            <w:rPr>
              <w:i/>
            </w:rPr>
          </w:pPr>
        </w:p>
        <w:p w14:paraId="6084A6A6" w14:textId="28483077" w:rsidR="00AB286B" w:rsidRPr="00AD2F16" w:rsidRDefault="000D5F42" w:rsidP="00BB53F5">
          <w:pPr>
            <w:pStyle w:val="LLPerustelujenkappalejako"/>
          </w:pPr>
          <w:r w:rsidRPr="00AD2F16">
            <w:t>L</w:t>
          </w:r>
          <w:r w:rsidR="00AB286B" w:rsidRPr="00AD2F16">
            <w:t>uvun</w:t>
          </w:r>
          <w:r w:rsidR="00AB286B" w:rsidRPr="00AD2F16">
            <w:rPr>
              <w:spacing w:val="-10"/>
            </w:rPr>
            <w:t xml:space="preserve"> </w:t>
          </w:r>
          <w:r w:rsidR="00AB286B" w:rsidRPr="00AD2F16">
            <w:t>tiekuljetuksen</w:t>
          </w:r>
          <w:r w:rsidR="00AB286B" w:rsidRPr="00AD2F16">
            <w:rPr>
              <w:spacing w:val="-10"/>
            </w:rPr>
            <w:t xml:space="preserve"> </w:t>
          </w:r>
          <w:r w:rsidR="00AB286B" w:rsidRPr="00AD2F16">
            <w:t>osapuolten</w:t>
          </w:r>
          <w:r w:rsidR="00AB286B" w:rsidRPr="00AD2F16">
            <w:rPr>
              <w:spacing w:val="-9"/>
            </w:rPr>
            <w:t xml:space="preserve"> </w:t>
          </w:r>
          <w:r w:rsidR="00AB286B" w:rsidRPr="00AD2F16">
            <w:t>velvollisuudet</w:t>
          </w:r>
          <w:r w:rsidR="00AB286B" w:rsidRPr="00AD2F16">
            <w:rPr>
              <w:spacing w:val="-9"/>
            </w:rPr>
            <w:t xml:space="preserve"> </w:t>
          </w:r>
          <w:r w:rsidR="00AB286B" w:rsidRPr="00AD2F16">
            <w:t>vastaisivat</w:t>
          </w:r>
          <w:r w:rsidR="00AB286B" w:rsidRPr="00AD2F16">
            <w:rPr>
              <w:spacing w:val="-9"/>
            </w:rPr>
            <w:t xml:space="preserve"> </w:t>
          </w:r>
          <w:r w:rsidR="00AB286B" w:rsidRPr="00AD2F16">
            <w:t>p</w:t>
          </w:r>
          <w:r w:rsidR="008C1DE9" w:rsidRPr="00AD2F16">
            <w:t>ääosin</w:t>
          </w:r>
          <w:r w:rsidR="00AB286B" w:rsidRPr="00AD2F16">
            <w:rPr>
              <w:spacing w:val="-9"/>
            </w:rPr>
            <w:t xml:space="preserve"> </w:t>
          </w:r>
          <w:r w:rsidR="00A223C9" w:rsidRPr="00AD2F16">
            <w:t xml:space="preserve">vaarallisten aineiden kuljetuksesta annetun </w:t>
          </w:r>
          <w:r w:rsidR="00AB286B" w:rsidRPr="00AD2F16">
            <w:t>lain</w:t>
          </w:r>
          <w:r w:rsidR="00233ABF" w:rsidRPr="00AD2F16">
            <w:t xml:space="preserve"> </w:t>
          </w:r>
          <w:r w:rsidR="00AB286B" w:rsidRPr="00AD2F16">
            <w:t>ja sen nojalla säädettyjä säännöksiä tiekuljetusten osapuolten velvollisuuksista. Velvollisuudet perustuisivat jatkossakin ADR-sopimuksen määräyksiin.</w:t>
          </w:r>
        </w:p>
        <w:p w14:paraId="51FCD19C" w14:textId="273C4DA5" w:rsidR="00485445" w:rsidRPr="00AD2F16" w:rsidRDefault="00DC1353" w:rsidP="00AB690D">
          <w:pPr>
            <w:pStyle w:val="LLNormaali"/>
            <w:jc w:val="both"/>
          </w:pPr>
          <w:r w:rsidRPr="00AD2F16">
            <w:rPr>
              <w:b/>
            </w:rPr>
            <w:t>70</w:t>
          </w:r>
          <w:r w:rsidR="00485445" w:rsidRPr="00AD2F16">
            <w:rPr>
              <w:b/>
            </w:rPr>
            <w:t xml:space="preserve"> §</w:t>
          </w:r>
          <w:r w:rsidR="00B50CE1" w:rsidRPr="00AD2F16">
            <w:rPr>
              <w:b/>
            </w:rPr>
            <w:t>.</w:t>
          </w:r>
          <w:r w:rsidR="00485445" w:rsidRPr="00AD2F16">
            <w:t xml:space="preserve"> </w:t>
          </w:r>
          <w:r w:rsidR="00485445" w:rsidRPr="00AD2F16">
            <w:rPr>
              <w:i/>
            </w:rPr>
            <w:t xml:space="preserve">Lähettäjän velvollisuudet tiekuljetuksessa. </w:t>
          </w:r>
          <w:r w:rsidR="008E7C8F" w:rsidRPr="00AD2F16">
            <w:t>Lähettäjällä tarkoitettaisiin ADR- sopimuksen</w:t>
          </w:r>
          <w:r w:rsidR="008E7C8F" w:rsidRPr="00AD2F16">
            <w:rPr>
              <w:spacing w:val="-7"/>
            </w:rPr>
            <w:t xml:space="preserve"> </w:t>
          </w:r>
          <w:r w:rsidR="008E7C8F" w:rsidRPr="00AD2F16">
            <w:t>määräysten</w:t>
          </w:r>
          <w:r w:rsidR="008E7C8F" w:rsidRPr="00AD2F16">
            <w:rPr>
              <w:spacing w:val="-9"/>
            </w:rPr>
            <w:t xml:space="preserve"> </w:t>
          </w:r>
          <w:r w:rsidR="008E7C8F" w:rsidRPr="00AD2F16">
            <w:t>mukaan</w:t>
          </w:r>
          <w:r w:rsidR="008E7C8F" w:rsidRPr="00AD2F16">
            <w:rPr>
              <w:spacing w:val="-7"/>
            </w:rPr>
            <w:t xml:space="preserve"> </w:t>
          </w:r>
          <w:r w:rsidR="008E7C8F" w:rsidRPr="00AD2F16">
            <w:t>sitä,</w:t>
          </w:r>
          <w:r w:rsidR="008E7C8F" w:rsidRPr="00AD2F16">
            <w:rPr>
              <w:spacing w:val="-9"/>
            </w:rPr>
            <w:t xml:space="preserve"> </w:t>
          </w:r>
          <w:r w:rsidR="008E7C8F" w:rsidRPr="00AD2F16">
            <w:t>joka</w:t>
          </w:r>
          <w:r w:rsidR="008E7C8F" w:rsidRPr="00AD2F16">
            <w:rPr>
              <w:spacing w:val="-7"/>
            </w:rPr>
            <w:t xml:space="preserve"> </w:t>
          </w:r>
          <w:r w:rsidR="008E7C8F" w:rsidRPr="00AD2F16">
            <w:t>lähettää</w:t>
          </w:r>
          <w:r w:rsidR="008E7C8F" w:rsidRPr="00AD2F16">
            <w:rPr>
              <w:spacing w:val="-7"/>
            </w:rPr>
            <w:t xml:space="preserve"> </w:t>
          </w:r>
          <w:r w:rsidR="008E7C8F" w:rsidRPr="00AD2F16">
            <w:t>vaarallisia</w:t>
          </w:r>
          <w:r w:rsidR="008E7C8F" w:rsidRPr="00AD2F16">
            <w:rPr>
              <w:spacing w:val="-12"/>
            </w:rPr>
            <w:t xml:space="preserve"> </w:t>
          </w:r>
          <w:r w:rsidR="008E7C8F" w:rsidRPr="00AD2F16">
            <w:t>aineita</w:t>
          </w:r>
          <w:r w:rsidR="008E7C8F" w:rsidRPr="00AD2F16">
            <w:rPr>
              <w:spacing w:val="-9"/>
            </w:rPr>
            <w:t xml:space="preserve"> </w:t>
          </w:r>
          <w:r w:rsidR="008E7C8F" w:rsidRPr="00AD2F16">
            <w:t>itse</w:t>
          </w:r>
          <w:r w:rsidR="008E7C8F" w:rsidRPr="00AD2F16">
            <w:rPr>
              <w:spacing w:val="-9"/>
            </w:rPr>
            <w:t xml:space="preserve"> </w:t>
          </w:r>
          <w:r w:rsidR="008E7C8F" w:rsidRPr="00AD2F16">
            <w:t>tai kolmannen</w:t>
          </w:r>
          <w:r w:rsidR="008E7C8F" w:rsidRPr="00AD2F16">
            <w:rPr>
              <w:spacing w:val="-1"/>
            </w:rPr>
            <w:t xml:space="preserve"> </w:t>
          </w:r>
          <w:r w:rsidR="008E7C8F" w:rsidRPr="00AD2F16">
            <w:t>osapuolen</w:t>
          </w:r>
          <w:r w:rsidR="008E7C8F" w:rsidRPr="00AD2F16">
            <w:rPr>
              <w:spacing w:val="-2"/>
            </w:rPr>
            <w:t xml:space="preserve"> </w:t>
          </w:r>
          <w:r w:rsidR="008E7C8F" w:rsidRPr="00AD2F16">
            <w:t>toimeksiannosta.</w:t>
          </w:r>
          <w:r w:rsidR="008E7C8F" w:rsidRPr="00AD2F16">
            <w:rPr>
              <w:spacing w:val="-5"/>
            </w:rPr>
            <w:t xml:space="preserve"> </w:t>
          </w:r>
          <w:r w:rsidR="008E7C8F" w:rsidRPr="00AD2F16">
            <w:t>Jos</w:t>
          </w:r>
          <w:r w:rsidR="008E7C8F" w:rsidRPr="00AD2F16">
            <w:rPr>
              <w:spacing w:val="-1"/>
            </w:rPr>
            <w:t xml:space="preserve"> </w:t>
          </w:r>
          <w:r w:rsidR="008E7C8F" w:rsidRPr="00AD2F16">
            <w:t>kuljetus</w:t>
          </w:r>
          <w:r w:rsidR="008E7C8F" w:rsidRPr="00AD2F16">
            <w:rPr>
              <w:spacing w:val="-3"/>
            </w:rPr>
            <w:t xml:space="preserve"> </w:t>
          </w:r>
          <w:r w:rsidR="008E7C8F" w:rsidRPr="00AD2F16">
            <w:t>tapahtuu</w:t>
          </w:r>
          <w:r w:rsidR="008E7C8F" w:rsidRPr="00AD2F16">
            <w:rPr>
              <w:spacing w:val="-4"/>
            </w:rPr>
            <w:t xml:space="preserve"> </w:t>
          </w:r>
          <w:r w:rsidR="008E7C8F" w:rsidRPr="00AD2F16">
            <w:t>kuljetussopimuksen</w:t>
          </w:r>
          <w:r w:rsidR="008E7C8F" w:rsidRPr="00AD2F16">
            <w:rPr>
              <w:spacing w:val="-1"/>
            </w:rPr>
            <w:t xml:space="preserve"> </w:t>
          </w:r>
          <w:r w:rsidR="008E7C8F" w:rsidRPr="00AD2F16">
            <w:t>mukaan,</w:t>
          </w:r>
          <w:r w:rsidR="008E7C8F" w:rsidRPr="00AD2F16">
            <w:rPr>
              <w:spacing w:val="-1"/>
            </w:rPr>
            <w:t xml:space="preserve"> </w:t>
          </w:r>
          <w:r w:rsidR="008E7C8F" w:rsidRPr="00AD2F16">
            <w:t>tarkoittaa lähettäjä kuljetussopimuksessa tarkoitettua lähettäjää.</w:t>
          </w:r>
          <w:r w:rsidR="00AD0580" w:rsidRPr="00AD2F16">
            <w:t xml:space="preserve"> </w:t>
          </w:r>
          <w:r w:rsidR="00485445" w:rsidRPr="00AD2F16">
            <w:t xml:space="preserve">Pykälässä säädettäisiin poikkeuksesta, jossa lähettäjällä on vastuu kolmannen osapuolen tarkastamisesta ja vastuu kuljetusten turvallisuudesta. </w:t>
          </w:r>
        </w:p>
        <w:p w14:paraId="2EBBF6C3" w14:textId="21481C01" w:rsidR="0055523C" w:rsidRPr="00AD2F16" w:rsidRDefault="0055523C" w:rsidP="00E637E4">
          <w:pPr>
            <w:pStyle w:val="LLNormaali"/>
            <w:jc w:val="both"/>
          </w:pPr>
        </w:p>
        <w:p w14:paraId="66671A84" w14:textId="74781D45" w:rsidR="0055523C" w:rsidRPr="00AD2F16" w:rsidRDefault="00E637E4" w:rsidP="00E637E4">
          <w:pPr>
            <w:pStyle w:val="LLNormaali"/>
            <w:jc w:val="both"/>
          </w:pPr>
          <w:r w:rsidRPr="00AD2F16">
            <w:t xml:space="preserve">Pykälä sisältäisi </w:t>
          </w:r>
          <w:r w:rsidR="0055523C" w:rsidRPr="00AD2F16">
            <w:t xml:space="preserve">yleissäännöksestä </w:t>
          </w:r>
          <w:r w:rsidR="00DA17F2" w:rsidRPr="00AD2F16">
            <w:t xml:space="preserve">kuljetettavaksi luovutettavien lähetysten vaatimusten mukaisuudesta. </w:t>
          </w:r>
          <w:r w:rsidRPr="00AD2F16">
            <w:t xml:space="preserve">Pykälässä </w:t>
          </w:r>
          <w:r w:rsidR="00DA17F2" w:rsidRPr="00AD2F16">
            <w:t xml:space="preserve">mainittaisiin vaatimuksina sekä </w:t>
          </w:r>
          <w:r w:rsidR="00C93516" w:rsidRPr="00AD2F16">
            <w:t xml:space="preserve">vaarallisten aineiden kuljetuksesta annetussa </w:t>
          </w:r>
          <w:r w:rsidR="00DA17F2" w:rsidRPr="00AD2F16">
            <w:t>laissa että tässä laissa säädetyt vaatimukset.</w:t>
          </w:r>
        </w:p>
        <w:p w14:paraId="44C2C96C" w14:textId="564B7AAF" w:rsidR="00EA7919" w:rsidRPr="00AD2F16" w:rsidRDefault="00EA7919" w:rsidP="00E637E4">
          <w:pPr>
            <w:pStyle w:val="LLNormaali"/>
            <w:jc w:val="both"/>
          </w:pPr>
        </w:p>
        <w:p w14:paraId="0F2EB399" w14:textId="77777777" w:rsidR="00EA7919" w:rsidRPr="00AD2F16" w:rsidRDefault="00EA7919" w:rsidP="00EA7919">
          <w:pPr>
            <w:pStyle w:val="LLPerustelujenkappalejako"/>
          </w:pPr>
          <w:r w:rsidRPr="00AD2F16">
            <w:rPr>
              <w:szCs w:val="20"/>
            </w:rPr>
            <w:t xml:space="preserve">Pykälän </w:t>
          </w:r>
          <w:r w:rsidRPr="00AD2F16">
            <w:rPr>
              <w:iCs/>
              <w:szCs w:val="20"/>
            </w:rPr>
            <w:t>1 momentti</w:t>
          </w:r>
          <w:r w:rsidRPr="00AD2F16">
            <w:rPr>
              <w:szCs w:val="20"/>
            </w:rPr>
            <w:t xml:space="preserve"> sisältäisi keskeiset lähettäjän velvollisuudet. Kuljetuksessa perustavanlaatuinen vaatimus lähettäjälle koko kuljetusketjun turvallisuuden varmistamiseksi on, että lähettäjä luovuttaa kuljettavaksi vain lähetyksiä, joiden kuljetus on sallittu.</w:t>
          </w:r>
        </w:p>
        <w:p w14:paraId="0DACB71F" w14:textId="77777777" w:rsidR="00EA7919" w:rsidRPr="00AD2F16" w:rsidRDefault="00EA7919" w:rsidP="00EA7919">
          <w:pPr>
            <w:pStyle w:val="LLPerustelujenkappalejako"/>
          </w:pPr>
          <w:r w:rsidRPr="00AD2F16">
            <w:rPr>
              <w:szCs w:val="20"/>
            </w:rPr>
            <w:t xml:space="preserve">Momentin </w:t>
          </w:r>
          <w:r w:rsidRPr="00AD2F16">
            <w:rPr>
              <w:i/>
              <w:iCs/>
              <w:szCs w:val="20"/>
            </w:rPr>
            <w:t>1 kohdan</w:t>
          </w:r>
          <w:r w:rsidRPr="00AD2F16">
            <w:rPr>
              <w:szCs w:val="20"/>
            </w:rPr>
            <w:t xml:space="preserve"> mukaan lähettäjällä olisi vastuu siitä, että vaarallinen aine on luokiteltu oikein. Jos aineen ominaisuudet ovat sellaiset, että turvallinen kuljetus ei ole mahdollista, ei tällaista ainetta saa luovuttaa kuljetettavaksi. Luokituksesta säädettäisiin lain 3 luvussa.</w:t>
          </w:r>
        </w:p>
        <w:p w14:paraId="35F9DF21" w14:textId="77777777" w:rsidR="00EA7919" w:rsidRPr="00AD2F16" w:rsidRDefault="00EA7919" w:rsidP="00EA7919">
          <w:pPr>
            <w:pStyle w:val="LLPerustelujenkappalejako"/>
          </w:pPr>
          <w:r w:rsidRPr="00AD2F16">
            <w:rPr>
              <w:szCs w:val="20"/>
            </w:rPr>
            <w:t xml:space="preserve">Momentin </w:t>
          </w:r>
          <w:r w:rsidRPr="00AD2F16">
            <w:rPr>
              <w:i/>
              <w:iCs/>
              <w:szCs w:val="20"/>
            </w:rPr>
            <w:t>2 kohdan</w:t>
          </w:r>
          <w:r w:rsidRPr="00AD2F16">
            <w:rPr>
              <w:szCs w:val="20"/>
            </w:rPr>
            <w:t xml:space="preserve"> kuljetuksen suorittamista varten tarvittavilla tiedoilla tarkoitettaisiin kaikkia niitä tietoja, joita kuljetuksen suorittaja tarvitsee suorittaakseen kuljetuksen turvallisesti ja asianmukaisesti, tietoja yleisesti sekä tietoja sisältäviä asiakirjoja. Tietoja olisivat rahtikirja- tai lähetyskirjatiedot, muut tarvittavat asiakirjat kuten luvat, hyväksynnät, ilmoitukset ja todistukset, jotka voivat olla tarvittaessa myös sähköisesti toimitettavia. Näistä tiedoista säädettäisiin lain 3 luvussa.</w:t>
          </w:r>
        </w:p>
        <w:p w14:paraId="4DF1B7AD" w14:textId="77777777" w:rsidR="00EA7919" w:rsidRPr="00AD2F16" w:rsidRDefault="00EA7919" w:rsidP="00EA7919">
          <w:pPr>
            <w:pStyle w:val="LLPerustelujenkappalejako"/>
            <w:rPr>
              <w:szCs w:val="20"/>
            </w:rPr>
          </w:pPr>
          <w:r w:rsidRPr="00AD2F16">
            <w:rPr>
              <w:szCs w:val="20"/>
            </w:rPr>
            <w:t xml:space="preserve">Momentin </w:t>
          </w:r>
          <w:r w:rsidRPr="00AD2F16">
            <w:rPr>
              <w:i/>
              <w:iCs/>
              <w:szCs w:val="20"/>
            </w:rPr>
            <w:t>3 kohdan</w:t>
          </w:r>
          <w:r w:rsidRPr="00AD2F16">
            <w:rPr>
              <w:szCs w:val="20"/>
            </w:rPr>
            <w:t xml:space="preserve"> pakkauksen ja säiliön soveltuvuudella tarkoitettaisiin sitä, että pakkauksen ja säiliön on oltava käyttökunnossa. Sen olisi oltava myös hyväksytty kyseiseen kuljetustarpeeseen, jos tällaisessa kuljetuksessa pakkaukselta ja säiliöltä edellytetään hyväksyntää. Pakkausten ja säiliöiden vaatimuksesta säädettäisiin lain 5 luvusta.</w:t>
          </w:r>
        </w:p>
        <w:p w14:paraId="4D2034A6" w14:textId="77777777" w:rsidR="00EA7919" w:rsidRPr="00AD2F16" w:rsidRDefault="00EA7919" w:rsidP="00EA7919">
          <w:pPr>
            <w:pStyle w:val="LLPerustelujenkappalejako"/>
            <w:rPr>
              <w:szCs w:val="20"/>
            </w:rPr>
          </w:pPr>
          <w:r w:rsidRPr="00AD2F16">
            <w:rPr>
              <w:szCs w:val="20"/>
            </w:rPr>
            <w:t xml:space="preserve">Momentin </w:t>
          </w:r>
          <w:r w:rsidRPr="00AD2F16">
            <w:rPr>
              <w:i/>
              <w:iCs/>
              <w:szCs w:val="20"/>
            </w:rPr>
            <w:t>4 kohdan</w:t>
          </w:r>
          <w:r w:rsidRPr="00AD2F16">
            <w:rPr>
              <w:szCs w:val="20"/>
            </w:rPr>
            <w:t xml:space="preserve"> mukaan lähettäjän olisi huolehdittava muun muassa siitä, että vaarallinen aine luovutetaan kuljetettavaksi sallitulla tavalla, esimerkiksi kokokuormana, irtotavarana, pakattuna tai säiliöön täytettynä. Näistä säädettäisiin lain 4 luvussa.</w:t>
          </w:r>
        </w:p>
        <w:p w14:paraId="6790A51C" w14:textId="77777777" w:rsidR="00EA7919" w:rsidRPr="00AD2F16" w:rsidRDefault="00EA7919" w:rsidP="00EA7919">
          <w:pPr>
            <w:pStyle w:val="LLPerustelujenkappalejako"/>
            <w:rPr>
              <w:szCs w:val="20"/>
            </w:rPr>
          </w:pPr>
          <w:r w:rsidRPr="00AD2F16">
            <w:rPr>
              <w:szCs w:val="20"/>
            </w:rPr>
            <w:t xml:space="preserve">Momentin </w:t>
          </w:r>
          <w:r w:rsidRPr="00AD2F16">
            <w:rPr>
              <w:i/>
              <w:iCs/>
              <w:szCs w:val="20"/>
            </w:rPr>
            <w:t>5 kohdan</w:t>
          </w:r>
          <w:r w:rsidRPr="00AD2F16">
            <w:rPr>
              <w:szCs w:val="20"/>
            </w:rPr>
            <w:t xml:space="preserve"> mukaan lähettäjän olisi varmistettava, että myös tyhjä kuljetus olisi merkitty samalla tavalla kuin varsinaisen vaarallisen aineen kuljetus, jollei vaaratekijöitä ole poistettu. Tyhjä puhdistamaton säiliökuljetus voi olla yhtä vaarallinen kuin täysikin, esimerkiksi mahdollisten vaarallisten kaasujen kehittymisen vuoksi. Selvää on, että jos säiliö on puhdistettu vaaratekijöistä, ei sen kuljetus ole vaarallisten aineiden kuljetuslainsäädännön alaista. Merkinnöistä säädettäisiin lain 3 luvussa.</w:t>
          </w:r>
        </w:p>
        <w:p w14:paraId="3670D065" w14:textId="28E94EC8" w:rsidR="00EA7919" w:rsidRPr="008C7316" w:rsidRDefault="00DA17F2" w:rsidP="00E637E4">
          <w:pPr>
            <w:pStyle w:val="LLNormaali"/>
            <w:jc w:val="both"/>
          </w:pPr>
          <w:r w:rsidRPr="008C7316">
            <w:t xml:space="preserve">Pykälän </w:t>
          </w:r>
          <w:r w:rsidR="00233ABF" w:rsidRPr="008C7316">
            <w:t>1-</w:t>
          </w:r>
          <w:r w:rsidRPr="008C7316">
            <w:t xml:space="preserve"> 3 mom</w:t>
          </w:r>
          <w:r w:rsidR="00616E64" w:rsidRPr="008C7316">
            <w:t>entit</w:t>
          </w:r>
          <w:r w:rsidRPr="008C7316">
            <w:t xml:space="preserve"> olisivat </w:t>
          </w:r>
          <w:r w:rsidR="00233ABF" w:rsidRPr="00733C91">
            <w:t xml:space="preserve">pääosin </w:t>
          </w:r>
          <w:r w:rsidRPr="00733C91">
            <w:t xml:space="preserve">saman sisältöiset </w:t>
          </w:r>
          <w:r w:rsidR="00C05465" w:rsidRPr="00F92F3F">
            <w:t>vaarallisten aineid</w:t>
          </w:r>
          <w:r w:rsidR="00C05465" w:rsidRPr="00117B20">
            <w:t xml:space="preserve">en kuljetuksesta annetun </w:t>
          </w:r>
          <w:r w:rsidRPr="00B76EBC">
            <w:t>lain 64 §</w:t>
          </w:r>
          <w:r w:rsidR="00616E64" w:rsidRPr="004A7086">
            <w:t>:n</w:t>
          </w:r>
          <w:r w:rsidRPr="00AD2F16">
            <w:t xml:space="preserve"> </w:t>
          </w:r>
          <w:r w:rsidR="00233ABF" w:rsidRPr="00AD2F16">
            <w:t>1-</w:t>
          </w:r>
          <w:r w:rsidRPr="00AD2F16">
            <w:t xml:space="preserve"> 3 mom</w:t>
          </w:r>
          <w:r w:rsidR="00616E64" w:rsidRPr="00AD2F16">
            <w:t>enttien</w:t>
          </w:r>
          <w:r w:rsidRPr="00AD2F16">
            <w:t xml:space="preserve"> kanssa</w:t>
          </w:r>
          <w:r w:rsidR="00233ABF" w:rsidRPr="00AD2F16">
            <w:t>, poiketen niin, että 1 momentin 5 kohdan säännökset eivät koske rautatiekuljetuksia</w:t>
          </w:r>
          <w:r w:rsidRPr="00AD2F16">
            <w:t>.</w:t>
          </w:r>
          <w:r w:rsidR="00AD0580" w:rsidRPr="00AD2F16">
            <w:t xml:space="preserve"> </w:t>
          </w:r>
        </w:p>
        <w:p w14:paraId="559B48AA" w14:textId="77777777" w:rsidR="00EE4D81" w:rsidRPr="0037446F" w:rsidRDefault="00EE4D81" w:rsidP="00E637E4">
          <w:pPr>
            <w:pStyle w:val="LLNormaali"/>
            <w:jc w:val="both"/>
          </w:pPr>
        </w:p>
        <w:p w14:paraId="012CD03B" w14:textId="77777777" w:rsidR="00EA7919" w:rsidRPr="008C7316" w:rsidRDefault="00EA7919" w:rsidP="00EA7919">
          <w:pPr>
            <w:pStyle w:val="LLPerustelujenkappalejako"/>
          </w:pPr>
          <w:r w:rsidRPr="00AD2F16">
            <w:rPr>
              <w:szCs w:val="20"/>
            </w:rPr>
            <w:t xml:space="preserve">Pykälän </w:t>
          </w:r>
          <w:r w:rsidRPr="00AD2F16">
            <w:rPr>
              <w:iCs/>
              <w:szCs w:val="20"/>
            </w:rPr>
            <w:t>2 ja 3 momentti</w:t>
          </w:r>
          <w:r w:rsidRPr="00566A40">
            <w:rPr>
              <w:szCs w:val="20"/>
            </w:rPr>
            <w:t xml:space="preserve"> sisältäisivät säännökset lähettäjän velvollisuuksien täyttämisestä tapauksissa, jossa lähettäjä käyttää muiden palveluita tai lähettäjä toimii muun osapuolen puolesta. Lähtökohta olisi se, että huolimatta siitä kuka varsinaisesti toimii lähettäjänä, tämän olisi huolehdittava, että lähettäjän velvollisuudet tulvat täytetyiksi. Mui</w:t>
          </w:r>
          <w:r w:rsidRPr="008C7316">
            <w:rPr>
              <w:szCs w:val="20"/>
            </w:rPr>
            <w:t>ta osapuolia olisivat esimerkiksi pakkaaja, kuormaaja ja täyttäjä.</w:t>
          </w:r>
        </w:p>
        <w:p w14:paraId="7C002336" w14:textId="639E8D51" w:rsidR="001845F4" w:rsidRPr="00AD2F16" w:rsidRDefault="00DA17F2" w:rsidP="00AB690D">
          <w:pPr>
            <w:pStyle w:val="LLNormaali"/>
            <w:jc w:val="both"/>
          </w:pPr>
          <w:r w:rsidRPr="008C7316">
            <w:t>Pykälän 4 mom</w:t>
          </w:r>
          <w:r w:rsidR="00E637E4" w:rsidRPr="008C7316">
            <w:t>entissa</w:t>
          </w:r>
          <w:r w:rsidRPr="008C7316">
            <w:t xml:space="preserve"> säädettäisiin uudesta lähettäjän velvollisuudesta </w:t>
          </w:r>
          <w:r w:rsidR="00AB690D" w:rsidRPr="008C7316">
            <w:t>6</w:t>
          </w:r>
          <w:r w:rsidRPr="008C7316">
            <w:t xml:space="preserve"> §:n tarkoittamissa </w:t>
          </w:r>
          <w:r w:rsidR="00AB690D" w:rsidRPr="008C7316">
            <w:t>tilanteissa</w:t>
          </w:r>
          <w:r w:rsidRPr="008C7316">
            <w:t xml:space="preserve">. Näissä tapauksissa lähettäjä </w:t>
          </w:r>
          <w:r w:rsidR="0081742B" w:rsidRPr="00733C91">
            <w:t>arvioisi</w:t>
          </w:r>
          <w:r w:rsidRPr="00733C91">
            <w:t>, että kolmannen osapuolen kuljettaj</w:t>
          </w:r>
          <w:r w:rsidRPr="00F92F3F">
            <w:t>a</w:t>
          </w:r>
          <w:r w:rsidR="00D45F96" w:rsidRPr="00117B20">
            <w:t>n pätevyys</w:t>
          </w:r>
          <w:r w:rsidRPr="00B76EBC">
            <w:t xml:space="preserve"> täyttää edellä </w:t>
          </w:r>
          <w:r w:rsidR="00AB690D" w:rsidRPr="004A7086">
            <w:t>5</w:t>
          </w:r>
          <w:r w:rsidR="008E7C8F" w:rsidRPr="00AD2F16">
            <w:t>2</w:t>
          </w:r>
          <w:r w:rsidR="00AB690D" w:rsidRPr="00AD2F16">
            <w:t xml:space="preserve"> </w:t>
          </w:r>
          <w:r w:rsidRPr="00AD2F16">
            <w:t>§:ssä säädetyt koulutusvaatimukset. Samoin lähettäjä</w:t>
          </w:r>
          <w:r w:rsidR="00546939" w:rsidRPr="00AD2F16">
            <w:t>arvioisi</w:t>
          </w:r>
          <w:r w:rsidRPr="00AD2F16">
            <w:t xml:space="preserve">, että kuljettajan käyttöön annettava kuljetusväline, jota ei ole ADR-hyväksytty, täyttää edellä </w:t>
          </w:r>
          <w:r w:rsidR="00AB690D" w:rsidRPr="00AD2F16">
            <w:t>21</w:t>
          </w:r>
          <w:r w:rsidRPr="00AD2F16">
            <w:t xml:space="preserve"> §:ssa säädetyt tekniset vaatimukset.</w:t>
          </w:r>
          <w:r w:rsidR="001845F4" w:rsidRPr="00AD2F16">
            <w:t xml:space="preserve"> Jatkossa lähettäjän vastuu korostuisi ja tämä edellyttäisi mm. jatkuvaa koulutusta ja tietojen ajan tasalla pitämistä.</w:t>
          </w:r>
        </w:p>
        <w:p w14:paraId="46605219" w14:textId="54D669D4" w:rsidR="00DA17F2" w:rsidRPr="00AD2F16" w:rsidRDefault="00DA17F2" w:rsidP="00E637E4">
          <w:pPr>
            <w:pStyle w:val="LLNormaali"/>
            <w:jc w:val="both"/>
          </w:pPr>
        </w:p>
        <w:p w14:paraId="22779445" w14:textId="54A04B52" w:rsidR="007C7B7A" w:rsidRDefault="00454283" w:rsidP="00BB53F5">
          <w:pPr>
            <w:pStyle w:val="LLNormaali"/>
          </w:pPr>
          <w:r w:rsidRPr="00AD2F16">
            <w:t xml:space="preserve">Pykälän 5 momentissa </w:t>
          </w:r>
          <w:r w:rsidRPr="00AD2F16">
            <w:rPr>
              <w:lang w:eastAsia="fi-FI"/>
            </w:rPr>
            <w:t xml:space="preserve">säädettäisiin </w:t>
          </w:r>
          <w:r w:rsidR="00AD3760" w:rsidRPr="00AD2F16">
            <w:t xml:space="preserve">vaarallisten aineiden kuljetuksesta annetun </w:t>
          </w:r>
          <w:r w:rsidRPr="00AD2F16">
            <w:t>lain 64 §:n 4 momentin perusteella Liikenne- ja viestintäviraston antamien määräysten noudattamisesta tämän lain soveltamisalaan kuuluvissa kuljetuksissa. Liikenne- ja viestintäviraston määräykset sisältäisivät</w:t>
          </w:r>
          <w:r w:rsidRPr="00AD2F16">
            <w:rPr>
              <w:spacing w:val="-1"/>
            </w:rPr>
            <w:t xml:space="preserve"> </w:t>
          </w:r>
          <w:r w:rsidRPr="00AD2F16">
            <w:t>tarkempia</w:t>
          </w:r>
          <w:r w:rsidRPr="00AD2F16">
            <w:rPr>
              <w:spacing w:val="-2"/>
            </w:rPr>
            <w:t xml:space="preserve"> </w:t>
          </w:r>
          <w:r w:rsidRPr="00AD2F16">
            <w:t>vaatimuksia</w:t>
          </w:r>
          <w:r w:rsidRPr="00AD2F16">
            <w:rPr>
              <w:spacing w:val="-2"/>
            </w:rPr>
            <w:t xml:space="preserve"> </w:t>
          </w:r>
          <w:r w:rsidRPr="00AD2F16">
            <w:t>velvollisuuksien</w:t>
          </w:r>
          <w:r w:rsidRPr="00AD2F16">
            <w:rPr>
              <w:spacing w:val="-2"/>
            </w:rPr>
            <w:t xml:space="preserve"> </w:t>
          </w:r>
          <w:r w:rsidRPr="00AD2F16">
            <w:t>täyttämisen</w:t>
          </w:r>
          <w:r w:rsidRPr="00AD2F16">
            <w:rPr>
              <w:spacing w:val="-2"/>
            </w:rPr>
            <w:t xml:space="preserve"> </w:t>
          </w:r>
          <w:r w:rsidRPr="00AD2F16">
            <w:t>käytännön</w:t>
          </w:r>
          <w:r w:rsidRPr="00AD2F16">
            <w:rPr>
              <w:spacing w:val="-2"/>
            </w:rPr>
            <w:t xml:space="preserve"> </w:t>
          </w:r>
          <w:r w:rsidRPr="00AD2F16">
            <w:t>toimenpiteistä,</w:t>
          </w:r>
          <w:r w:rsidRPr="00AD2F16">
            <w:rPr>
              <w:spacing w:val="-2"/>
            </w:rPr>
            <w:t xml:space="preserve"> </w:t>
          </w:r>
          <w:r w:rsidRPr="00AD2F16">
            <w:t>kuten siitä, mitä asiakirjoja ja tietoja kustakin kuljetuksesta on annettava ja millaisia merkintöjä, pakkauksia ja säiliöitä vaaditaan kyseisen kuljetuksen suorittamiseksi.</w:t>
          </w:r>
        </w:p>
        <w:p w14:paraId="744582AB" w14:textId="77777777" w:rsidR="007C7B7A" w:rsidRDefault="007C7B7A" w:rsidP="002F4B52">
          <w:pPr>
            <w:pStyle w:val="Leipteksti"/>
            <w:spacing w:before="1" w:line="208" w:lineRule="auto"/>
            <w:ind w:right="197"/>
            <w:jc w:val="both"/>
          </w:pPr>
        </w:p>
        <w:p w14:paraId="3C180098" w14:textId="04F0EA2F" w:rsidR="002F4B52" w:rsidRPr="00AD2F16" w:rsidRDefault="002F4B52" w:rsidP="00BB53F5">
          <w:pPr>
            <w:pStyle w:val="LLNormaali"/>
          </w:pPr>
          <w:r w:rsidRPr="00AD2F16">
            <w:t xml:space="preserve">Pykälän </w:t>
          </w:r>
          <w:r w:rsidR="00400FC2">
            <w:t>6</w:t>
          </w:r>
          <w:r w:rsidRPr="00AD2F16">
            <w:t xml:space="preserve"> moment</w:t>
          </w:r>
          <w:r w:rsidR="007C7B7A">
            <w:t>ti</w:t>
          </w:r>
          <w:r w:rsidRPr="00AD2F16">
            <w:t xml:space="preserve"> </w:t>
          </w:r>
          <w:r w:rsidR="007C7B7A">
            <w:t xml:space="preserve">sisältäisi Pääesikunnan teknilliselle tarkastusosastolle osoitetun määräyksenantovaltuuden. Määräyksenantovaltuus koskisi pykälän 5 momentissa mainittua Liikenne- ja viestintäviraston määräystä, josta </w:t>
          </w:r>
          <w:r w:rsidRPr="00AD2F16">
            <w:t xml:space="preserve">voitaisiin </w:t>
          </w:r>
          <w:r w:rsidR="007C7B7A">
            <w:t xml:space="preserve">antaa </w:t>
          </w:r>
          <w:r w:rsidRPr="00AD2F16">
            <w:t>poik</w:t>
          </w:r>
          <w:r w:rsidR="007C7B7A">
            <w:t>keavia määräyksiä</w:t>
          </w:r>
          <w:r w:rsidRPr="00AD2F16">
            <w:t xml:space="preserve">, </w:t>
          </w:r>
          <w:r w:rsidR="00910072" w:rsidRPr="00AD2F16">
            <w:t xml:space="preserve">jos </w:t>
          </w:r>
          <w:r w:rsidRPr="00AD2F16">
            <w:t>se olisi sotilaallisen toiminnan, sen harjoittelun tai kansainvälisen sotilaallisen yhteistyön toteuttamiseksi tarpeellista. Poikkeuksista annettavien määräysten teknisen sisällön tulisi perustua kansainvälisesti tunnettuihin sotilasstandardeihin.</w:t>
          </w:r>
        </w:p>
        <w:p w14:paraId="496A1953" w14:textId="77777777" w:rsidR="00B014AA" w:rsidRPr="00AD2F16" w:rsidRDefault="00B014AA" w:rsidP="002F4B52">
          <w:pPr>
            <w:pStyle w:val="Leipteksti"/>
            <w:spacing w:before="1" w:line="208" w:lineRule="auto"/>
            <w:ind w:right="197"/>
            <w:jc w:val="both"/>
          </w:pPr>
        </w:p>
        <w:p w14:paraId="04DBDD77" w14:textId="2F727DA0" w:rsidR="00DA17F2" w:rsidRPr="00AD2F16" w:rsidRDefault="00DA17F2" w:rsidP="00AB690D">
          <w:pPr>
            <w:pStyle w:val="LLNormaali"/>
            <w:jc w:val="both"/>
          </w:pPr>
          <w:r w:rsidRPr="00AD2F16">
            <w:t xml:space="preserve">Pykälän </w:t>
          </w:r>
          <w:r w:rsidR="00400FC2">
            <w:t>7</w:t>
          </w:r>
          <w:r w:rsidRPr="00AD2F16">
            <w:t xml:space="preserve"> mom</w:t>
          </w:r>
          <w:r w:rsidR="00E637E4" w:rsidRPr="00AD2F16">
            <w:t>ent</w:t>
          </w:r>
          <w:r w:rsidR="005660C0">
            <w:t>ti</w:t>
          </w:r>
          <w:r w:rsidRPr="00AD2F16">
            <w:t xml:space="preserve"> </w:t>
          </w:r>
          <w:r w:rsidR="005660C0">
            <w:t xml:space="preserve">sisältäisi </w:t>
          </w:r>
          <w:r w:rsidRPr="00AD2F16">
            <w:t>Pääesikunnan teknilliselle tarkastusosastolle</w:t>
          </w:r>
          <w:r w:rsidR="00B1557E">
            <w:t xml:space="preserve"> osoitetun määräyksenantovaltuuden</w:t>
          </w:r>
          <w:r w:rsidR="00E637E4" w:rsidRPr="00AD2F16">
            <w:t>.</w:t>
          </w:r>
          <w:r w:rsidR="00115342" w:rsidRPr="00AD2F16">
            <w:t xml:space="preserve"> Pääesikunnan teknillinen tarkastusosasto anta</w:t>
          </w:r>
          <w:r w:rsidR="00E637E4" w:rsidRPr="00AD2F16">
            <w:t>isi</w:t>
          </w:r>
          <w:r w:rsidR="00115342" w:rsidRPr="00AD2F16">
            <w:t xml:space="preserve"> jo normaaliaikana </w:t>
          </w:r>
          <w:r w:rsidR="00AB690D" w:rsidRPr="00AD2F16">
            <w:t>6</w:t>
          </w:r>
          <w:r w:rsidR="00115342" w:rsidRPr="00AD2F16">
            <w:t xml:space="preserve"> §:n tarkoittamissa </w:t>
          </w:r>
          <w:r w:rsidR="00AB690D" w:rsidRPr="00AD2F16">
            <w:t xml:space="preserve">tilanteissa </w:t>
          </w:r>
          <w:r w:rsidR="00115342" w:rsidRPr="00AD2F16">
            <w:t xml:space="preserve">noudatettavista käytännöllisistä menettelytavoista </w:t>
          </w:r>
          <w:r w:rsidR="00E637E4" w:rsidRPr="00AD2F16">
            <w:t xml:space="preserve">määräykset </w:t>
          </w:r>
          <w:r w:rsidR="00115342" w:rsidRPr="00AD2F16">
            <w:t>siten, että nämä menettelytavat myös normaaliaikana koulutetaan niille, jotka näissä oloissa toimivat lähettäjä-roolissa.</w:t>
          </w:r>
        </w:p>
        <w:p w14:paraId="6D32A5B6" w14:textId="42C07921" w:rsidR="004F5A5A" w:rsidRPr="00AD2F16" w:rsidRDefault="004F5A5A" w:rsidP="00AB690D">
          <w:pPr>
            <w:pStyle w:val="LLNormaali"/>
            <w:jc w:val="both"/>
          </w:pPr>
        </w:p>
        <w:p w14:paraId="20DFE383" w14:textId="0128DAD4" w:rsidR="003E25B0" w:rsidRPr="008F3560" w:rsidRDefault="00DC1353" w:rsidP="00DC1353">
          <w:pPr>
            <w:pStyle w:val="LLNormaali"/>
            <w:jc w:val="both"/>
            <w:rPr>
              <w:szCs w:val="20"/>
            </w:rPr>
          </w:pPr>
          <w:r w:rsidRPr="00AD2F16">
            <w:rPr>
              <w:b/>
            </w:rPr>
            <w:t>71</w:t>
          </w:r>
          <w:r w:rsidR="00485445" w:rsidRPr="00AD2F16">
            <w:rPr>
              <w:b/>
            </w:rPr>
            <w:t xml:space="preserve"> §</w:t>
          </w:r>
          <w:r w:rsidR="00B50CE1" w:rsidRPr="00AD2F16">
            <w:rPr>
              <w:b/>
            </w:rPr>
            <w:t>.</w:t>
          </w:r>
          <w:r w:rsidR="00485445" w:rsidRPr="00AD2F16">
            <w:rPr>
              <w:b/>
            </w:rPr>
            <w:t xml:space="preserve"> </w:t>
          </w:r>
          <w:r w:rsidR="00485445" w:rsidRPr="00AD2F16">
            <w:rPr>
              <w:i/>
            </w:rPr>
            <w:t>Kuljetuksen suorittajan velvollisuudet tiekuljetuksessa</w:t>
          </w:r>
          <w:r w:rsidR="00E637E4" w:rsidRPr="00AD2F16">
            <w:rPr>
              <w:i/>
            </w:rPr>
            <w:t>.</w:t>
          </w:r>
          <w:r w:rsidRPr="00AD2F16">
            <w:rPr>
              <w:i/>
            </w:rPr>
            <w:t xml:space="preserve"> </w:t>
          </w:r>
          <w:r w:rsidR="003E25B0" w:rsidRPr="00AD2F16">
            <w:rPr>
              <w:szCs w:val="20"/>
            </w:rPr>
            <w:t>Kuljetuksen suorittajalla tarkoitettaisiin ADR-sopimuksen määräysten mukaan sitä, joka kuljetussopimuksen mukaan tai ilman kuljetussopimusta suorittaa varsinaisen kuljetuksen.</w:t>
          </w:r>
        </w:p>
        <w:p w14:paraId="50E944C9" w14:textId="7E61491D" w:rsidR="00DC1353" w:rsidRPr="008F3560" w:rsidRDefault="00DC1353" w:rsidP="00DC1353">
          <w:pPr>
            <w:pStyle w:val="LLNormaali"/>
            <w:jc w:val="both"/>
          </w:pPr>
        </w:p>
        <w:p w14:paraId="1BDD585E" w14:textId="564A2C7B" w:rsidR="002F4B52" w:rsidRPr="008F3560" w:rsidRDefault="002F4B52" w:rsidP="002F4B52">
          <w:pPr>
            <w:pStyle w:val="LLNormaali"/>
            <w:jc w:val="both"/>
          </w:pPr>
          <w:r w:rsidRPr="008F3560">
            <w:t xml:space="preserve">Pykälän 1 – 3 momentit olisivat saman sisältöiset </w:t>
          </w:r>
          <w:r w:rsidR="00382B30">
            <w:t xml:space="preserve">vaarallisten aineiden kuljetuksesta annetun </w:t>
          </w:r>
          <w:r w:rsidRPr="008F3560">
            <w:t>lain 65 §:n 1 -  3 momenttien kanssa.</w:t>
          </w:r>
        </w:p>
        <w:p w14:paraId="753ECB01" w14:textId="77777777" w:rsidR="002F4B52" w:rsidRPr="008F3560" w:rsidRDefault="002F4B52" w:rsidP="00DC1353">
          <w:pPr>
            <w:pStyle w:val="LLNormaali"/>
            <w:jc w:val="both"/>
          </w:pPr>
        </w:p>
        <w:p w14:paraId="4827CACB" w14:textId="76993DDA" w:rsidR="003E25B0" w:rsidRPr="008F3560" w:rsidRDefault="003E25B0" w:rsidP="003E25B0">
          <w:pPr>
            <w:pStyle w:val="LLPerustelujenkappalejako"/>
            <w:rPr>
              <w:szCs w:val="20"/>
            </w:rPr>
          </w:pPr>
          <w:r w:rsidRPr="008F3560">
            <w:rPr>
              <w:szCs w:val="20"/>
            </w:rPr>
            <w:t xml:space="preserve">Kuljetuksen suorittajan palveluksessa olevien olisi suoritettava tehtävänsä tässä laissa säädettyjen vaatimusten mukaisesti, siten nämä vaatimukset kohdistuisivat heihin tehtäviensä mukaisesti. Lakiin ei sisällytettäisi voimassaolevan </w:t>
          </w:r>
          <w:r w:rsidR="00AB2BB9">
            <w:rPr>
              <w:szCs w:val="20"/>
            </w:rPr>
            <w:t xml:space="preserve">vaarallisten aineiden kuljetuksesta annetun </w:t>
          </w:r>
          <w:r w:rsidRPr="008F3560">
            <w:rPr>
              <w:szCs w:val="20"/>
            </w:rPr>
            <w:t xml:space="preserve">lain mukaisia erillisiä kuljettajan velvollisuuksia. Kuljettajan siis katsottaisiin edustavan kuljetuksen suorittajaa tässä pykälässä tarkoitetuissa tehtävissä, ja velvollisuudet siten kohdistuvat osaltaan myös häneen vastaavasti kuin muihin kuljetuksen suorittajan palveluksessa oleviin, laissa tarkoitettuja tehtäviä hoitaviin. </w:t>
          </w:r>
        </w:p>
        <w:p w14:paraId="399B9C0C" w14:textId="5DDE9569" w:rsidR="003E25B0" w:rsidRPr="008F3560" w:rsidRDefault="003E25B0" w:rsidP="003E25B0">
          <w:pPr>
            <w:pStyle w:val="LLPerustelujenkappalejako"/>
          </w:pPr>
          <w:r w:rsidRPr="008F3560">
            <w:rPr>
              <w:szCs w:val="20"/>
            </w:rPr>
            <w:t xml:space="preserve">Pykälän 1 momentti sisältäisi keskeiset kuljetuksen suorittajan velvollisuudet. Kuljetuksessa keskeinen vaatimus kuljetuksen suorittajalle olisi varmistua siitä, että lähettäjältä hyväksytään vain kuljetettavaksi sallittuja lähetyksiä ja että tarvittavat tiedot kuljetusta varten on saatu lähettäjältä. </w:t>
          </w:r>
        </w:p>
        <w:p w14:paraId="21BE4B15" w14:textId="7AC46871" w:rsidR="003E25B0" w:rsidRPr="008F3560" w:rsidRDefault="003E25B0" w:rsidP="003E25B0">
          <w:pPr>
            <w:pStyle w:val="LLPerustelujenkappalejako"/>
          </w:pPr>
          <w:r w:rsidRPr="008F3560">
            <w:rPr>
              <w:szCs w:val="20"/>
            </w:rPr>
            <w:t xml:space="preserve">Momentin </w:t>
          </w:r>
          <w:r w:rsidRPr="008F3560">
            <w:rPr>
              <w:i/>
              <w:iCs/>
              <w:szCs w:val="20"/>
            </w:rPr>
            <w:t>1 kohdan</w:t>
          </w:r>
          <w:r w:rsidRPr="008F3560">
            <w:rPr>
              <w:szCs w:val="20"/>
            </w:rPr>
            <w:t xml:space="preserve"> mukaan kuljetuksen suorittajalla olisi vastuu siitä, että tiekuljetuksessa on sellainen kuljettaja, jolla on PV-VAK-ajolupa, jos kyseessä on kuljetus, mikä tätä edellyttää. PV-VAK-ajoluvasta säädettäisiin lain 9 luvussa. Kuljetuksen suorittajan perusvelvollisuus olisi käyttää kyseisen kuljetuksen vaatimaa kuljetusvälinettä, jolle laissa ja sen nojalla annettaisiin teknisiä vaatimuksia. Kuljetusvälineestä säädettäisiin lain 4 luvussa. </w:t>
          </w:r>
        </w:p>
        <w:p w14:paraId="1C532C7D" w14:textId="3244194F" w:rsidR="003E25B0" w:rsidRPr="008F3560" w:rsidRDefault="003E25B0" w:rsidP="003E25B0">
          <w:pPr>
            <w:pStyle w:val="LLPerustelujenkappalejako"/>
            <w:rPr>
              <w:szCs w:val="22"/>
            </w:rPr>
          </w:pPr>
          <w:r w:rsidRPr="008F3560">
            <w:rPr>
              <w:szCs w:val="22"/>
            </w:rPr>
            <w:t xml:space="preserve">Momentin </w:t>
          </w:r>
          <w:r w:rsidRPr="008F3560">
            <w:rPr>
              <w:i/>
              <w:iCs/>
              <w:szCs w:val="22"/>
            </w:rPr>
            <w:t>2 ja 3 kohdat</w:t>
          </w:r>
          <w:r w:rsidRPr="008F3560">
            <w:rPr>
              <w:szCs w:val="22"/>
            </w:rPr>
            <w:t xml:space="preserve"> sisältäisivät vastaavat varmistukset sallitusta kuljetuksesta ja kuljetustiedoista kuin lähettäjälle säädettäisiin </w:t>
          </w:r>
          <w:r w:rsidR="00DC1353" w:rsidRPr="008F3560">
            <w:rPr>
              <w:szCs w:val="22"/>
            </w:rPr>
            <w:t>70</w:t>
          </w:r>
          <w:r w:rsidRPr="008F3560">
            <w:rPr>
              <w:szCs w:val="22"/>
            </w:rPr>
            <w:t xml:space="preserve"> §:ssä.</w:t>
          </w:r>
        </w:p>
        <w:p w14:paraId="3DDE724E" w14:textId="034177E5" w:rsidR="003E25B0" w:rsidRPr="008F3560" w:rsidRDefault="003E25B0" w:rsidP="003E25B0">
          <w:pPr>
            <w:pStyle w:val="LLPerustelujenkappalejako"/>
            <w:rPr>
              <w:szCs w:val="22"/>
            </w:rPr>
          </w:pPr>
          <w:r w:rsidRPr="008F3560">
            <w:rPr>
              <w:szCs w:val="22"/>
            </w:rPr>
            <w:t xml:space="preserve">Momentin </w:t>
          </w:r>
          <w:r w:rsidRPr="008F3560">
            <w:rPr>
              <w:i/>
              <w:iCs/>
              <w:szCs w:val="22"/>
            </w:rPr>
            <w:t>4 kohta</w:t>
          </w:r>
          <w:r w:rsidRPr="008F3560">
            <w:rPr>
              <w:szCs w:val="22"/>
            </w:rPr>
            <w:t xml:space="preserve"> sisältäisi velvollisuuden varmistaa, että kuljetusväline ja kuorma ei ole viallinen tai vuotava. Tämä ja varusteiden varmistaminen edellytettäisiin tehtäväksi riittävällä tavalla, mikä ADR-sopimuksen määräysten mukaan tarkoittaisi riittävää silmämääräistä tarkastamista, jossa ilmeiset viat </w:t>
          </w:r>
          <w:r w:rsidRPr="00297D30">
            <w:rPr>
              <w:szCs w:val="22"/>
            </w:rPr>
            <w:t>voidaan</w:t>
          </w:r>
          <w:r w:rsidRPr="008F3560">
            <w:rPr>
              <w:szCs w:val="22"/>
            </w:rPr>
            <w:t xml:space="preserve"> huomata. </w:t>
          </w:r>
        </w:p>
        <w:p w14:paraId="19D3EB56" w14:textId="01A1401F" w:rsidR="003E25B0" w:rsidRPr="008F3560" w:rsidRDefault="003E25B0" w:rsidP="003E25B0">
          <w:pPr>
            <w:pStyle w:val="LLPerustelujenkappalejako"/>
            <w:rPr>
              <w:szCs w:val="22"/>
            </w:rPr>
          </w:pPr>
          <w:r w:rsidRPr="008F3560">
            <w:rPr>
              <w:szCs w:val="22"/>
            </w:rPr>
            <w:t xml:space="preserve">Momentin </w:t>
          </w:r>
          <w:r w:rsidRPr="008F3560">
            <w:rPr>
              <w:i/>
              <w:iCs/>
              <w:szCs w:val="22"/>
            </w:rPr>
            <w:t xml:space="preserve">5, 6 ja 7 kohdan </w:t>
          </w:r>
          <w:r w:rsidRPr="008F3560">
            <w:rPr>
              <w:szCs w:val="22"/>
            </w:rPr>
            <w:t xml:space="preserve">vaatimusten tarkoituksena on taata se, että kuljetus suoritetaan turvallisesti huomioiden kuljetukseen käytettävän säiliön sekä kuorman ja merkintöjen asianmukaisuus. Säiliön osalta tarkoituksena on taata se, että säiliöitä ei käytetä vaarallisten aineiden kuljetukseen, jos niille ei ole tehty määräajoin suoritettavaa tarkastusta ja tarvittavaa testausta. Ylikuormauksella tarkoitettaisiin tämän lain ja sen nojalla määrättyjen ainemäärärajoitusten ylittämistä. Lain valtuuksien nojalla </w:t>
          </w:r>
          <w:r w:rsidR="00C35425">
            <w:rPr>
              <w:szCs w:val="22"/>
            </w:rPr>
            <w:t xml:space="preserve">voitaisiin </w:t>
          </w:r>
          <w:r w:rsidRPr="008F3560">
            <w:rPr>
              <w:szCs w:val="22"/>
            </w:rPr>
            <w:t xml:space="preserve">antaa tarkempia teknisiä määräyksiä määräaikaistarkastuksista ja siitä, millä ehdoin määräajan umpeuduttua säiliön saa kuljettaa esimerkiksi tarkastettavaksi, hävitettäväksi tai sen sisältämän aineen hävittämistä varten. Määräyksissä olisi myös ainekohtaisia määräyksiä kuorman määrärajoituksista. Säiliöistä säädettäisiin lain 5 luvussa, kuormasta 4 luvussa ja merkinnöistä 3 luvussa. </w:t>
          </w:r>
        </w:p>
        <w:p w14:paraId="71F80347" w14:textId="77777777" w:rsidR="003E25B0" w:rsidRPr="008F3560" w:rsidRDefault="003E25B0" w:rsidP="003E25B0">
          <w:pPr>
            <w:pStyle w:val="LLPerustelujenkappalejako"/>
            <w:rPr>
              <w:szCs w:val="22"/>
            </w:rPr>
          </w:pPr>
          <w:r w:rsidRPr="008F3560">
            <w:rPr>
              <w:szCs w:val="22"/>
            </w:rPr>
            <w:t xml:space="preserve">Momentin </w:t>
          </w:r>
          <w:r w:rsidRPr="008F3560">
            <w:rPr>
              <w:i/>
              <w:iCs/>
              <w:szCs w:val="22"/>
            </w:rPr>
            <w:t>8 kohta</w:t>
          </w:r>
          <w:r w:rsidRPr="008F3560">
            <w:rPr>
              <w:szCs w:val="22"/>
            </w:rPr>
            <w:t xml:space="preserve"> sisältäisi velvollisuuden kuljetuksen suorittajalle huolehtia etukäteen siitä, että kuljetuksessa miehistön jäsenet voivat onnettomuustilanteessa toimia oikein. Siten on huolehdittava hätätilanneohjeista ja niiden ymmärtämisestä sekä lisäksi siitä, että tarvittavat varusteet ovat mukana kuljetuksessa. Ohjeista ja varusteista säädettäisiin lain 4 luvussa.</w:t>
          </w:r>
        </w:p>
        <w:p w14:paraId="52A2AE1B" w14:textId="16AC5B7B" w:rsidR="003E25B0" w:rsidRPr="008F3560" w:rsidRDefault="003E25B0" w:rsidP="003E25B0">
          <w:pPr>
            <w:pStyle w:val="LLPerustelujenkappalejako"/>
            <w:rPr>
              <w:szCs w:val="22"/>
            </w:rPr>
          </w:pPr>
          <w:r w:rsidRPr="008F3560">
            <w:rPr>
              <w:szCs w:val="22"/>
            </w:rPr>
            <w:t xml:space="preserve">Pykälän </w:t>
          </w:r>
          <w:r w:rsidRPr="008F3560">
            <w:rPr>
              <w:iCs/>
              <w:szCs w:val="22"/>
            </w:rPr>
            <w:t>2 ja 3 momentin</w:t>
          </w:r>
          <w:r w:rsidRPr="008F3560">
            <w:rPr>
              <w:szCs w:val="22"/>
            </w:rPr>
            <w:t xml:space="preserve"> mukaan kuljetuksen suorittaja ei saisi toimittaa lähetystä, jos se huomaa, että pykälän velvollisuuksia ei voida täyttää. Velvollisuuksien täyttymisestä olisi varmistuttava tarvittavin tarkastuksin. Ehdotetussa 3 momentissa lastinkuljetusyksiköllä tarkoitettaisiin ajoneuvoa ja konttia sekä muita vastaavia yksiköitä kuten säiliökonttia, UN-säiliötä tai monisäiliökonttia. Lain valtuuksin </w:t>
          </w:r>
          <w:r w:rsidR="00F1089A">
            <w:rPr>
              <w:szCs w:val="22"/>
            </w:rPr>
            <w:t xml:space="preserve">voitaisiin </w:t>
          </w:r>
          <w:r w:rsidRPr="008F3560">
            <w:rPr>
              <w:szCs w:val="22"/>
            </w:rPr>
            <w:t>Liikenne- ja viestintäviraston määräyksellä määrätä tarkemmin eri tyyppisistä lastinkuljetusyksiköistä.</w:t>
          </w:r>
        </w:p>
        <w:p w14:paraId="270E33D8" w14:textId="6D3E31F2" w:rsidR="00136998" w:rsidRPr="008F3560" w:rsidRDefault="00136998" w:rsidP="00BB53F5">
          <w:pPr>
            <w:pStyle w:val="LLNormaali"/>
          </w:pPr>
          <w:r w:rsidRPr="008F3560">
            <w:t xml:space="preserve">Pykälän 4 momentissa </w:t>
          </w:r>
          <w:r w:rsidRPr="008F3560">
            <w:rPr>
              <w:lang w:eastAsia="fi-FI"/>
            </w:rPr>
            <w:t xml:space="preserve">säädettäisiin </w:t>
          </w:r>
          <w:r w:rsidR="001D5738">
            <w:t xml:space="preserve">vaarallisten aineiden kuljetuksesta annetun </w:t>
          </w:r>
          <w:r w:rsidRPr="008F3560">
            <w:t>lain 65 §:n 5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kuten siitä, mitä asiakirjoja</w:t>
          </w:r>
          <w:r w:rsidRPr="008F3560">
            <w:rPr>
              <w:spacing w:val="-13"/>
            </w:rPr>
            <w:t xml:space="preserve"> </w:t>
          </w:r>
          <w:r w:rsidRPr="008F3560">
            <w:t>ja</w:t>
          </w:r>
          <w:r w:rsidRPr="008F3560">
            <w:rPr>
              <w:spacing w:val="-14"/>
            </w:rPr>
            <w:t xml:space="preserve"> </w:t>
          </w:r>
          <w:r w:rsidRPr="008F3560">
            <w:t>tietoja</w:t>
          </w:r>
          <w:r w:rsidRPr="008F3560">
            <w:rPr>
              <w:spacing w:val="-14"/>
            </w:rPr>
            <w:t xml:space="preserve"> </w:t>
          </w:r>
          <w:r w:rsidRPr="008F3560">
            <w:t>kussakin</w:t>
          </w:r>
          <w:r w:rsidRPr="008F3560">
            <w:rPr>
              <w:spacing w:val="-14"/>
            </w:rPr>
            <w:t xml:space="preserve"> </w:t>
          </w:r>
          <w:r w:rsidRPr="008F3560">
            <w:t>kuljetuksessa</w:t>
          </w:r>
          <w:r w:rsidRPr="008F3560">
            <w:rPr>
              <w:spacing w:val="-13"/>
            </w:rPr>
            <w:t xml:space="preserve"> </w:t>
          </w:r>
          <w:r w:rsidRPr="008F3560">
            <w:t>olisi</w:t>
          </w:r>
          <w:r w:rsidRPr="008F3560">
            <w:rPr>
              <w:spacing w:val="-14"/>
            </w:rPr>
            <w:t xml:space="preserve"> </w:t>
          </w:r>
          <w:r w:rsidRPr="008F3560">
            <w:t>oltava</w:t>
          </w:r>
          <w:r w:rsidRPr="008F3560">
            <w:rPr>
              <w:spacing w:val="-14"/>
            </w:rPr>
            <w:t xml:space="preserve"> </w:t>
          </w:r>
          <w:r w:rsidRPr="008F3560">
            <w:t>mukana</w:t>
          </w:r>
          <w:r w:rsidRPr="008F3560">
            <w:rPr>
              <w:spacing w:val="-14"/>
            </w:rPr>
            <w:t xml:space="preserve"> </w:t>
          </w:r>
          <w:r w:rsidRPr="008F3560">
            <w:t>fyysisesti</w:t>
          </w:r>
          <w:r w:rsidRPr="008F3560">
            <w:rPr>
              <w:spacing w:val="-12"/>
            </w:rPr>
            <w:t xml:space="preserve"> </w:t>
          </w:r>
          <w:r w:rsidRPr="008F3560">
            <w:t>tai</w:t>
          </w:r>
          <w:r w:rsidRPr="008F3560">
            <w:rPr>
              <w:spacing w:val="-13"/>
            </w:rPr>
            <w:t xml:space="preserve"> </w:t>
          </w:r>
          <w:r w:rsidRPr="008F3560">
            <w:t>muuten</w:t>
          </w:r>
          <w:r w:rsidRPr="008F3560">
            <w:rPr>
              <w:spacing w:val="-9"/>
            </w:rPr>
            <w:t xml:space="preserve"> </w:t>
          </w:r>
          <w:r w:rsidRPr="008F3560">
            <w:t>saatavina</w:t>
          </w:r>
          <w:r w:rsidRPr="008F3560">
            <w:rPr>
              <w:spacing w:val="-6"/>
            </w:rPr>
            <w:t xml:space="preserve"> </w:t>
          </w:r>
          <w:r w:rsidRPr="008F3560">
            <w:t>kuljetuksen</w:t>
          </w:r>
          <w:r w:rsidRPr="008F3560">
            <w:rPr>
              <w:spacing w:val="-7"/>
            </w:rPr>
            <w:t xml:space="preserve"> </w:t>
          </w:r>
          <w:r w:rsidRPr="008F3560">
            <w:t>aikana</w:t>
          </w:r>
          <w:r w:rsidRPr="008F3560">
            <w:rPr>
              <w:spacing w:val="-6"/>
            </w:rPr>
            <w:t xml:space="preserve"> </w:t>
          </w:r>
          <w:r w:rsidRPr="008F3560">
            <w:t>esimerkiksi</w:t>
          </w:r>
          <w:r w:rsidRPr="008F3560">
            <w:rPr>
              <w:spacing w:val="-5"/>
            </w:rPr>
            <w:t xml:space="preserve"> </w:t>
          </w:r>
          <w:r w:rsidRPr="008F3560">
            <w:t>sähköisesti.</w:t>
          </w:r>
          <w:r w:rsidRPr="008F3560">
            <w:rPr>
              <w:spacing w:val="-7"/>
            </w:rPr>
            <w:t xml:space="preserve"> </w:t>
          </w:r>
          <w:r w:rsidRPr="008F3560">
            <w:t>Lisäksi</w:t>
          </w:r>
          <w:r w:rsidRPr="008F3560">
            <w:rPr>
              <w:spacing w:val="-5"/>
            </w:rPr>
            <w:t xml:space="preserve"> </w:t>
          </w:r>
          <w:r w:rsidRPr="008F3560">
            <w:t>määräykset</w:t>
          </w:r>
          <w:r w:rsidRPr="008F3560">
            <w:rPr>
              <w:spacing w:val="-6"/>
            </w:rPr>
            <w:t xml:space="preserve"> </w:t>
          </w:r>
          <w:r w:rsidRPr="008F3560">
            <w:t>sisältäisivät</w:t>
          </w:r>
          <w:r w:rsidRPr="008F3560">
            <w:rPr>
              <w:spacing w:val="-6"/>
            </w:rPr>
            <w:t xml:space="preserve"> </w:t>
          </w:r>
          <w:r w:rsidRPr="008F3560">
            <w:t>muita teknisiä vaatimuksia esimerkiksi siitä, miten ajoneuvon merkinnät vaarasta tehdään ja miten lipukkeet, kilvet ja muut merkit kiinnitetään.</w:t>
          </w:r>
        </w:p>
        <w:p w14:paraId="65A6A571" w14:textId="77777777" w:rsidR="00967C5A" w:rsidRPr="008F3560" w:rsidRDefault="00967C5A" w:rsidP="00136998">
          <w:pPr>
            <w:pStyle w:val="Leipteksti"/>
            <w:spacing w:before="1" w:line="208" w:lineRule="auto"/>
            <w:ind w:right="197"/>
            <w:jc w:val="both"/>
          </w:pPr>
        </w:p>
        <w:p w14:paraId="24AA3DD9" w14:textId="739A2C73" w:rsidR="00136998" w:rsidRPr="00733C91" w:rsidRDefault="00136998" w:rsidP="00BB53F5">
          <w:pPr>
            <w:pStyle w:val="LLNormaali"/>
          </w:pPr>
          <w:r w:rsidRPr="008F3560">
            <w:t xml:space="preserve">Pykälän </w:t>
          </w:r>
          <w:r w:rsidR="000010CA">
            <w:t xml:space="preserve">5 </w:t>
          </w:r>
          <w:r w:rsidRPr="008F3560">
            <w:t>moment</w:t>
          </w:r>
          <w:r w:rsidR="00852657">
            <w:t>ti</w:t>
          </w:r>
          <w:r w:rsidRPr="008F3560">
            <w:t xml:space="preserve"> </w:t>
          </w:r>
          <w:r w:rsidR="00852657">
            <w:t xml:space="preserve">sisältäisi Pääesikunnan teknilliselle tarkastusosastolle osoitetun määräyksenantovaltuuden. Määräyksenantovaltuus koskisi pykälän 4 momentissa mainittua Liikenne- ja viestintäviraston määräystä, josta </w:t>
          </w:r>
          <w:r w:rsidRPr="008F3560">
            <w:t xml:space="preserve">voitaisiin </w:t>
          </w:r>
          <w:r w:rsidR="00852657">
            <w:t xml:space="preserve">antaa </w:t>
          </w:r>
          <w:r w:rsidRPr="008F3560">
            <w:t>poik</w:t>
          </w:r>
          <w:r w:rsidR="00852657">
            <w:t>keavia määräyksiä</w:t>
          </w:r>
          <w:r w:rsidRPr="008F3560">
            <w:t xml:space="preserve">, </w:t>
          </w:r>
          <w:r w:rsidR="00910072" w:rsidRPr="008F3560">
            <w:t xml:space="preserve">jos </w:t>
          </w:r>
          <w:r w:rsidRPr="008F3560">
            <w:t xml:space="preserve">se olisi sotilaallisen </w:t>
          </w:r>
          <w:r w:rsidRPr="00AD2F16">
            <w:t xml:space="preserve">toiminnan, sen harjoittelun tai kansainvälisen sotilaallisen yhteistyön toteuttamiseksi tarpeellista. </w:t>
          </w:r>
          <w:r w:rsidRPr="008C7316">
            <w:t>Poikkeuksista annettavien määräysten teknisen sisällön tulisi perustua kansainvälisesti tun</w:t>
          </w:r>
          <w:r w:rsidR="00F33B30" w:rsidRPr="00733C91">
            <w:t>nettuihin sotilasstandardeihin.</w:t>
          </w:r>
        </w:p>
        <w:p w14:paraId="42CF9FAD" w14:textId="77777777" w:rsidR="00F33B30" w:rsidRPr="00117B20" w:rsidRDefault="00F33B30" w:rsidP="00F33B30">
          <w:pPr>
            <w:pStyle w:val="Leipteksti"/>
            <w:spacing w:before="1" w:line="208" w:lineRule="auto"/>
            <w:ind w:right="197"/>
            <w:jc w:val="both"/>
          </w:pPr>
        </w:p>
        <w:p w14:paraId="002682B3" w14:textId="30AE4490" w:rsidR="009F33DE" w:rsidRPr="00AD2F16" w:rsidRDefault="009F33DE" w:rsidP="00AB690D">
          <w:pPr>
            <w:pStyle w:val="LLNormaali"/>
            <w:jc w:val="both"/>
          </w:pPr>
          <w:r w:rsidRPr="004609F1">
            <w:t xml:space="preserve">Pykälän </w:t>
          </w:r>
          <w:r w:rsidR="000010CA">
            <w:t>6</w:t>
          </w:r>
          <w:r w:rsidRPr="00AD2F16">
            <w:t xml:space="preserve"> moment</w:t>
          </w:r>
          <w:r w:rsidR="00616E64" w:rsidRPr="00AD2F16">
            <w:t xml:space="preserve">issa säädettäisiin siitä, että 6 §:n mukaisissa </w:t>
          </w:r>
          <w:r w:rsidR="001D7576">
            <w:t xml:space="preserve">tilanteissa </w:t>
          </w:r>
          <w:r w:rsidR="00616E64" w:rsidRPr="00AD2F16">
            <w:t>tämän pykälän mukainen kuljetuksen suorittajan vastuu olisi lähettäjällä.</w:t>
          </w:r>
          <w:r w:rsidR="00740402" w:rsidRPr="00AD2F16">
            <w:t xml:space="preserve"> 71 §:ssä </w:t>
          </w:r>
          <w:r w:rsidR="0093050C" w:rsidRPr="00AD2F16">
            <w:t>on säädetty</w:t>
          </w:r>
          <w:r w:rsidR="00740402" w:rsidRPr="00AD2F16">
            <w:t xml:space="preserve"> lähinnä kuljetuksensuorittajan tarkastusvelvollisuuksi</w:t>
          </w:r>
          <w:r w:rsidR="0093050C" w:rsidRPr="00AD2F16">
            <w:t>st</w:t>
          </w:r>
          <w:r w:rsidR="00740402" w:rsidRPr="00AD2F16">
            <w:t>a, jotka tässä 5 momentissa siirtyisivät lähettäjälle eli Puolustusvoimille</w:t>
          </w:r>
          <w:r w:rsidR="0093050C" w:rsidRPr="00AD2F16">
            <w:t xml:space="preserve"> tämän lain 6 §:n mukaisissa</w:t>
          </w:r>
          <w:r w:rsidR="00AC41F9">
            <w:t xml:space="preserve"> </w:t>
          </w:r>
          <w:r w:rsidR="001D7576">
            <w:t>tilanteissa</w:t>
          </w:r>
          <w:r w:rsidR="00740402" w:rsidRPr="00AD2F16">
            <w:t>. L</w:t>
          </w:r>
          <w:r w:rsidR="0093050C" w:rsidRPr="00AD2F16">
            <w:t xml:space="preserve">isäksi tämän lain 6 §:n mukaisissa </w:t>
          </w:r>
          <w:r w:rsidR="001D7576">
            <w:t xml:space="preserve">tilanteissa </w:t>
          </w:r>
          <w:r w:rsidR="0093050C" w:rsidRPr="00AD2F16">
            <w:t>l</w:t>
          </w:r>
          <w:r w:rsidR="00740402" w:rsidRPr="00AD2F16">
            <w:t xml:space="preserve">ähettäjän suorittamista </w:t>
          </w:r>
          <w:r w:rsidR="0093050C" w:rsidRPr="00AD2F16">
            <w:t xml:space="preserve">kolmannen osapuolen kuljettajan ja </w:t>
          </w:r>
          <w:r w:rsidR="00740402" w:rsidRPr="00AD2F16">
            <w:t>kuljetusvälineen tarkastamisesta o</w:t>
          </w:r>
          <w:r w:rsidR="0093050C" w:rsidRPr="00AD2F16">
            <w:t>n säädetty 70</w:t>
          </w:r>
          <w:r w:rsidR="00740402" w:rsidRPr="00AD2F16">
            <w:t xml:space="preserve"> §:</w:t>
          </w:r>
          <w:r w:rsidR="0093050C" w:rsidRPr="00AD2F16">
            <w:t>n 4 momentissa</w:t>
          </w:r>
          <w:r w:rsidR="00740402" w:rsidRPr="00AD2F16">
            <w:t xml:space="preserve">. </w:t>
          </w:r>
        </w:p>
        <w:p w14:paraId="407AC361" w14:textId="58D7561B" w:rsidR="003E25B0" w:rsidRPr="00AD2F16" w:rsidRDefault="003E25B0" w:rsidP="00E637E4">
          <w:pPr>
            <w:pStyle w:val="LLNormaali"/>
            <w:jc w:val="both"/>
          </w:pPr>
        </w:p>
        <w:p w14:paraId="66BE712B" w14:textId="5FA4A828" w:rsidR="003E25B0" w:rsidRPr="00AD2F16" w:rsidRDefault="00DC1353" w:rsidP="00E637E4">
          <w:pPr>
            <w:pStyle w:val="LLNormaali"/>
          </w:pPr>
          <w:r w:rsidRPr="00AD2F16">
            <w:rPr>
              <w:b/>
              <w:lang w:eastAsia="fi-FI"/>
            </w:rPr>
            <w:t>72</w:t>
          </w:r>
          <w:r w:rsidR="003E25B0" w:rsidRPr="00AD2F16">
            <w:rPr>
              <w:b/>
              <w:lang w:eastAsia="fi-FI"/>
            </w:rPr>
            <w:t xml:space="preserve"> §</w:t>
          </w:r>
          <w:r w:rsidR="00B50CE1" w:rsidRPr="00AD2F16">
            <w:rPr>
              <w:b/>
              <w:lang w:eastAsia="fi-FI"/>
            </w:rPr>
            <w:t>.</w:t>
          </w:r>
          <w:r w:rsidR="003E25B0" w:rsidRPr="00AD2F16">
            <w:rPr>
              <w:i/>
              <w:lang w:eastAsia="fi-FI"/>
            </w:rPr>
            <w:t xml:space="preserve"> Vastaanottajan velvollisuudet tiekuljetuksessa. </w:t>
          </w:r>
          <w:r w:rsidR="003E25B0" w:rsidRPr="00AD2F16">
            <w:t>Vastaanottajalla tarkoitettaisiin ADR-sopimuksen määräysten mukaan kuljetussopimuksessa tarkoitettua lähetyksen vastaanottajaa. Jos vastaanottaja valtuuttaisi kolmannen osapuolen vastaanottajaksi kuljetussopimusta koskevien määräysten mukaisesti, katsottaisiin tämän kolmannen osapuolen olevan vastaanottaja. Jos kuljetus tapahtuu ilman kuljetussopimusta, katsottaisiin vastaanottajaksi se, joka ottaa vaaralliset aineet vastaan niiden saapuessa.</w:t>
          </w:r>
        </w:p>
        <w:p w14:paraId="19F916B6" w14:textId="489D5569" w:rsidR="003E25B0" w:rsidRPr="00AD2F16" w:rsidRDefault="003E25B0" w:rsidP="00E637E4">
          <w:pPr>
            <w:shd w:val="clear" w:color="auto" w:fill="FFFFFF"/>
            <w:jc w:val="both"/>
            <w:outlineLvl w:val="4"/>
            <w:rPr>
              <w:rFonts w:eastAsia="Times New Roman"/>
              <w:iCs/>
              <w:lang w:eastAsia="fi-FI"/>
            </w:rPr>
          </w:pPr>
        </w:p>
        <w:p w14:paraId="68B3FD47" w14:textId="0D6D91E6" w:rsidR="00967C5A" w:rsidRPr="00AD2F16" w:rsidRDefault="00967C5A" w:rsidP="00967C5A">
          <w:pPr>
            <w:pStyle w:val="LLNormaali"/>
            <w:jc w:val="both"/>
          </w:pPr>
          <w:r w:rsidRPr="00AD2F16">
            <w:t xml:space="preserve">Pykälän 1 ja 2 momentit olisivat saman sisältöiset </w:t>
          </w:r>
          <w:r w:rsidR="00D45803" w:rsidRPr="00AD2F16">
            <w:t xml:space="preserve">vaarallisten aineiden kuljetuksesta annetun </w:t>
          </w:r>
          <w:r w:rsidRPr="00AD2F16">
            <w:t>lain 66 §:n 1 ja 2 momenttien kanssa.</w:t>
          </w:r>
        </w:p>
        <w:p w14:paraId="5C0874F1" w14:textId="77777777" w:rsidR="00967C5A" w:rsidRPr="00AD2F16" w:rsidRDefault="00967C5A" w:rsidP="00967C5A">
          <w:pPr>
            <w:pStyle w:val="LLNormaali"/>
            <w:jc w:val="both"/>
          </w:pPr>
        </w:p>
        <w:p w14:paraId="16ACD422" w14:textId="5A0BCD78" w:rsidR="003E25B0" w:rsidRPr="00AD2F16" w:rsidRDefault="003E25B0" w:rsidP="00BB53F5">
          <w:pPr>
            <w:pStyle w:val="LLPerustelujenkappalejako"/>
          </w:pPr>
          <w:r w:rsidRPr="00AD2F16">
            <w:t>Pykälän mukaan vastaanottaja ei saa kieltäytyä ottamasta lähetystä vastaan muutoin kuin pakottavista syistä. Vastaanottajan olisi varauduttava ottamaan vastaan lähetys, sillä tarpeettomia palautus- ja uudelleenkuljetuksia ja niistä aiheutuvaa lisävaaraa on syytä välttää. Vastaanottaminen tavanomaisesti tapahtuukin asianmukaisesti, eikä turhia kuljetuksia juurikaan ole. Säännöksellä pyritään osaltaan kannustamaan siihen, että koko kuljetusketju on etukäteen suunniteltu. Vastaanottaja voisi käyttää myös muiden osapuolten palveluja, joita voisi suorittaa esimerkiksi kuorman purkaja, puhdistaja tai muu vaaratekijöiden poistaja.</w:t>
          </w:r>
        </w:p>
        <w:p w14:paraId="60494A02" w14:textId="3F82E4C5" w:rsidR="00967C5A" w:rsidRPr="00AD2F16" w:rsidRDefault="00967C5A" w:rsidP="00BB53F5">
          <w:pPr>
            <w:pStyle w:val="LLPerustelujenkappalejako"/>
          </w:pPr>
          <w:r w:rsidRPr="00AD2F16">
            <w:t xml:space="preserve">Pykälän 3 momentissa säädettäisiin </w:t>
          </w:r>
          <w:r w:rsidR="00627DEF" w:rsidRPr="00AD2F16">
            <w:t xml:space="preserve">vaarallisten aineiden kuljetuksesta annetun </w:t>
          </w:r>
          <w:r w:rsidRPr="00AD2F16">
            <w:t>lain 66 §:n 3 momentin perusteella Liikenne- ja viestintäviraston antamien määräysten noudattamisesta tämän lain soveltamisalaan kuuluvissa kuljetuksissa. Liikenne- ja viestintäviraston määräykset sisältäisivät</w:t>
          </w:r>
          <w:r w:rsidRPr="00AD2F16">
            <w:rPr>
              <w:spacing w:val="-1"/>
            </w:rPr>
            <w:t xml:space="preserve"> </w:t>
          </w:r>
          <w:r w:rsidRPr="00AD2F16">
            <w:t>tarkempia</w:t>
          </w:r>
          <w:r w:rsidRPr="00AD2F16">
            <w:rPr>
              <w:spacing w:val="-2"/>
            </w:rPr>
            <w:t xml:space="preserve"> </w:t>
          </w:r>
          <w:r w:rsidRPr="00AD2F16">
            <w:t>vaatimuksia</w:t>
          </w:r>
          <w:r w:rsidRPr="00AD2F16">
            <w:rPr>
              <w:spacing w:val="-2"/>
            </w:rPr>
            <w:t xml:space="preserve"> </w:t>
          </w:r>
          <w:r w:rsidRPr="00AD2F16">
            <w:t>velvollisuuksien</w:t>
          </w:r>
          <w:r w:rsidRPr="00AD2F16">
            <w:rPr>
              <w:spacing w:val="-2"/>
            </w:rPr>
            <w:t xml:space="preserve"> </w:t>
          </w:r>
          <w:r w:rsidRPr="00AD2F16">
            <w:t>täyttämisen</w:t>
          </w:r>
          <w:r w:rsidRPr="00AD2F16">
            <w:rPr>
              <w:spacing w:val="-2"/>
            </w:rPr>
            <w:t xml:space="preserve"> </w:t>
          </w:r>
          <w:r w:rsidRPr="00AD2F16">
            <w:t>käytännön</w:t>
          </w:r>
          <w:r w:rsidRPr="00AD2F16">
            <w:rPr>
              <w:spacing w:val="-2"/>
            </w:rPr>
            <w:t xml:space="preserve"> </w:t>
          </w:r>
          <w:r w:rsidRPr="00AD2F16">
            <w:t>toimenpiteistä,</w:t>
          </w:r>
          <w:r w:rsidRPr="00AD2F16">
            <w:rPr>
              <w:spacing w:val="-2"/>
            </w:rPr>
            <w:t xml:space="preserve"> </w:t>
          </w:r>
          <w:r w:rsidRPr="00AD2F16">
            <w:t>kuten siitä, mitä puhdistustoimia olisi tehtävä vastaanottamisen jälkeen.</w:t>
          </w:r>
        </w:p>
        <w:p w14:paraId="4D69F7F8" w14:textId="086D65C9" w:rsidR="00967C5A" w:rsidRPr="00AD2F16" w:rsidRDefault="00967C5A" w:rsidP="00BB53F5">
          <w:pPr>
            <w:pStyle w:val="LLPerustelujenkappalejako"/>
          </w:pPr>
          <w:r w:rsidRPr="00AD2F16">
            <w:t xml:space="preserve">Pykälän </w:t>
          </w:r>
          <w:r w:rsidR="000010CA">
            <w:t>4</w:t>
          </w:r>
          <w:r w:rsidRPr="00AD2F16">
            <w:t xml:space="preserve"> moment</w:t>
          </w:r>
          <w:r w:rsidR="00C256F2">
            <w:t>ti</w:t>
          </w:r>
          <w:r w:rsidRPr="00AD2F16">
            <w:t xml:space="preserve"> </w:t>
          </w:r>
          <w:r w:rsidR="00C256F2">
            <w:t xml:space="preserve">sisältäisi Pääesikunnan teknilliselle tarkastusosastolle osoitetun määräyksenantovaltuuden. Määräyksenantovaltuus koskisi pykälän 3 momentissa mainittua Liikenne- ja viestintäviraston määräystä, josta </w:t>
          </w:r>
          <w:r w:rsidRPr="00AD2F16">
            <w:t xml:space="preserve">voitaisiin </w:t>
          </w:r>
          <w:r w:rsidR="00C256F2">
            <w:t xml:space="preserve">antaa </w:t>
          </w:r>
          <w:r w:rsidRPr="00AD2F16">
            <w:t>poik</w:t>
          </w:r>
          <w:r w:rsidR="00C256F2">
            <w:t>keavia</w:t>
          </w:r>
          <w:r w:rsidR="00AC41F9">
            <w:t xml:space="preserve"> </w:t>
          </w:r>
          <w:r w:rsidR="00C256F2">
            <w:t>määräyksiä</w:t>
          </w:r>
          <w:r w:rsidRPr="00AD2F16">
            <w:t xml:space="preserve">, </w:t>
          </w:r>
          <w:r w:rsidR="0045272F" w:rsidRPr="00AD2F16">
            <w:t xml:space="preserve">jos </w:t>
          </w:r>
          <w:r w:rsidRPr="00AD2F16">
            <w:t>se olisi sotilaallisen toiminnan, sen harjoittelun tai kansainvälisen sotilaallisen yhteistyön toteuttamiseksi tarpeellista. Poikkeuksista annettavien määräysten teknisen sisällön tulisi perustua kansainvälisesti tunnettuihin sotilasstandardeihin.</w:t>
          </w:r>
        </w:p>
        <w:p w14:paraId="031B8962" w14:textId="0E068264" w:rsidR="00C65E1B" w:rsidRPr="00AD2F16" w:rsidRDefault="00DC1353" w:rsidP="00C65E1B">
          <w:pPr>
            <w:pStyle w:val="LLPerustelujenkappalejako"/>
          </w:pPr>
          <w:r w:rsidRPr="00AD2F16">
            <w:rPr>
              <w:b/>
              <w:iCs/>
            </w:rPr>
            <w:t>73</w:t>
          </w:r>
          <w:r w:rsidR="00C65E1B" w:rsidRPr="00AD2F16">
            <w:rPr>
              <w:b/>
              <w:iCs/>
            </w:rPr>
            <w:t xml:space="preserve"> §</w:t>
          </w:r>
          <w:r w:rsidR="00B50CE1" w:rsidRPr="00AD2F16">
            <w:rPr>
              <w:b/>
              <w:iCs/>
            </w:rPr>
            <w:t>.</w:t>
          </w:r>
          <w:r w:rsidR="00C65E1B" w:rsidRPr="00AD2F16">
            <w:rPr>
              <w:i/>
              <w:iCs/>
            </w:rPr>
            <w:t xml:space="preserve"> Kuormaajan velvollisuudet tiekuljetuksessa.</w:t>
          </w:r>
          <w:r w:rsidR="00C65E1B" w:rsidRPr="00AD2F16">
            <w:rPr>
              <w:i/>
              <w:iCs/>
              <w:szCs w:val="20"/>
            </w:rPr>
            <w:t xml:space="preserve"> </w:t>
          </w:r>
          <w:r w:rsidR="00C65E1B" w:rsidRPr="00AD2F16">
            <w:t xml:space="preserve">Kuormaajalla tarkoitettaisiin ADR-sopimuksen </w:t>
          </w:r>
          <w:r w:rsidR="00C65E1B" w:rsidRPr="00AD2F16" w:rsidDel="00404527">
            <w:t xml:space="preserve">määräysten </w:t>
          </w:r>
          <w:r w:rsidR="00C65E1B" w:rsidRPr="00AD2F16">
            <w:t>mukaan sitä, joka kuormaa pakattuja vaarallisia aineita, pienkontteja tai UN-säiliöitä ajoneuvoon, vaunuun tai konttiin, tai sitä, joka kuormaa kontin, irtotavarakontin, MEG-kontin, säiliökontin, UN-säiliön ajoneuvoon tai vaunuun</w:t>
          </w:r>
          <w:r w:rsidR="00F6331B" w:rsidRPr="00AD2F16">
            <w:t>.</w:t>
          </w:r>
          <w:r w:rsidR="00C65E1B" w:rsidRPr="00AD2F16">
            <w:t xml:space="preserve"> Näistä konttien ja säiliökonttien teknisistä tyypeistä ja rakenteista säädettäisiin lain valtuuksien nojalla Liikenne- ja viestintäviraston määräyksellä. Kuormaajana voi toimia esimerkiksi tiekuljetuksissa kuljettaja, jolloin hänen tosiasiallisena kuormaajana olisi huolehdittava siitä, että kuormaajan velvollisuudet tulevat täytetyiksi.</w:t>
          </w:r>
        </w:p>
        <w:p w14:paraId="507E3DB6" w14:textId="07131B29" w:rsidR="00C65E1B" w:rsidRPr="00AD2F16" w:rsidRDefault="00C65E1B" w:rsidP="00BB53F5">
          <w:pPr>
            <w:pStyle w:val="LLPerustelujenkappalejako"/>
          </w:pPr>
          <w:r w:rsidRPr="00AD2F16">
            <w:t xml:space="preserve">Ehdotetun pykälän 1 – 3 momentit olisivat saman sisältöiset </w:t>
          </w:r>
          <w:r w:rsidR="003620CC" w:rsidRPr="00AD2F16">
            <w:t xml:space="preserve">vaarallisten aineiden kuljetuksesta annetun </w:t>
          </w:r>
          <w:r w:rsidRPr="00AD2F16">
            <w:t>lain 67 §</w:t>
          </w:r>
          <w:r w:rsidR="003620CC" w:rsidRPr="00AD2F16">
            <w:t>:n</w:t>
          </w:r>
          <w:r w:rsidRPr="00AD2F16">
            <w:t xml:space="preserve"> 1 – 3 momenttien kanssa.</w:t>
          </w:r>
        </w:p>
        <w:p w14:paraId="59C0C568" w14:textId="77777777" w:rsidR="00C65E1B" w:rsidRPr="00AD2F16" w:rsidRDefault="00C65E1B" w:rsidP="00BB53F5">
          <w:pPr>
            <w:pStyle w:val="LLPerustelujenkappalejako"/>
          </w:pPr>
          <w:r w:rsidRPr="00AD2F16">
            <w:t xml:space="preserve">Pykälän 1 ja 2 momentti sisältäisivät kuormaajan keskeiset velvollisuudet. </w:t>
          </w:r>
        </w:p>
        <w:p w14:paraId="5362142D" w14:textId="77777777" w:rsidR="00C65E1B" w:rsidRPr="00AD2F16" w:rsidRDefault="00C65E1B" w:rsidP="00BB53F5">
          <w:pPr>
            <w:pStyle w:val="LLPerustelujenkappalejako"/>
          </w:pPr>
          <w:r w:rsidRPr="00AD2F16">
            <w:t xml:space="preserve">Ehdotetun 2 momentin </w:t>
          </w:r>
          <w:r w:rsidRPr="00AD2F16">
            <w:rPr>
              <w:i/>
            </w:rPr>
            <w:t>1 kohdan</w:t>
          </w:r>
          <w:r w:rsidRPr="00AD2F16">
            <w:t xml:space="preserve"> mukaan kuormaaja ei saisi luovuttaa kuljetukseen kollia, jonka pakkaus on vahingoittunut ja erityisesti, jos pakkaus ei ole enää niin tiivis siten, että vaarallista ainetta vuotaa tai on mahdollista vuotaa pakkauksesta ulos, ennen kuin vahingoittunut pakkaus on korjattu. Tämä vaatimus koskisi myös tyhjiä, puhdistamattomia pakkauksia, joista ei ole poistettu vaaratekijöitä.</w:t>
          </w:r>
        </w:p>
        <w:p w14:paraId="74ACE3AD" w14:textId="77777777" w:rsidR="00C65E1B" w:rsidRPr="00AD2F16" w:rsidRDefault="00C65E1B" w:rsidP="00C65E1B">
          <w:pPr>
            <w:pStyle w:val="LLPerustelujenkappalejako"/>
          </w:pPr>
          <w:r w:rsidRPr="00AD2F16">
            <w:t xml:space="preserve">Momentin </w:t>
          </w:r>
          <w:r w:rsidRPr="00AD2F16">
            <w:rPr>
              <w:i/>
              <w:iCs/>
            </w:rPr>
            <w:t>2, 3 ja 4 kohdan</w:t>
          </w:r>
          <w:r w:rsidRPr="00AD2F16">
            <w:t xml:space="preserve"> tarkoituksena on, että kuormaaja täyttää kuormausta ja käsittelyä koskevien erityismääräysten vaatimukset, joihin kuuluvat myös kuorman varmistamista, sijoittamista ja tuentaa koskevat vaatimukset, ja noudattaa kaikkia niitä suurlipukkeita, merkintöjä ja oranssikilpiä koskevia vaatimuksia, jotka liittyvät kyseiseen kuljetukseen. Kuormaajan olisi myös otettava huomioon vaaralliset aineet, jotka mahdollisesti ovat jo aiemmin kuormattuina ajoneuvossa, vaunussa tai kontissa, sekä tarvittaessa ravinto- ja nautintoaineita ja eläinrehuja koskevat erottelumääräykset. Nämä tekniset määräykset annettaisiin lain valtuuksien nojalla Liikenne- ja viestintäviraston määräyksinä.</w:t>
          </w:r>
        </w:p>
        <w:p w14:paraId="12E0EFBD" w14:textId="77777777" w:rsidR="00C65E1B" w:rsidRPr="00AD2F16" w:rsidRDefault="00C65E1B" w:rsidP="00C65E1B">
          <w:pPr>
            <w:pStyle w:val="LLPerustelujenkappalejako"/>
            <w:rPr>
              <w:rFonts w:ascii="EUAlbertina" w:hAnsi="EUAlbertina" w:cs="EUAlbertina"/>
            </w:rPr>
          </w:pPr>
          <w:r w:rsidRPr="00AD2F16">
            <w:t xml:space="preserve">Pykälän </w:t>
          </w:r>
          <w:r w:rsidRPr="00AD2F16">
            <w:rPr>
              <w:iCs/>
            </w:rPr>
            <w:t>3 momentin</w:t>
          </w:r>
          <w:r w:rsidRPr="00AD2F16">
            <w:t xml:space="preserve"> mukaan kuormaaja voisi luottaa niihin tietoihin, joita hänellä on kuormaamistaan vaarallisista aineista ja jo aiemmin kuormatuista lähetyksistä täyttäessään merkintää ja erottelua koskevia vaatimuksia. Hänen ei siis erikseen olisi varmistuttava aineiden luokituksesta ja siitä, että pakkauksiin merkityt vaaratiedot vastaavat pakkauksen sisältämää vaarallista ainetta, jollei hänellä ole erityisesti syytä epäillä niiden oikeellisuutta.</w:t>
          </w:r>
        </w:p>
        <w:p w14:paraId="5A88C4F6" w14:textId="03059CE2" w:rsidR="00967C5A" w:rsidRPr="00AD2F16" w:rsidRDefault="00967C5A" w:rsidP="00BB53F5">
          <w:pPr>
            <w:pStyle w:val="LLPerustelujenkappalejako"/>
          </w:pPr>
          <w:r w:rsidRPr="00AD2F16">
            <w:t xml:space="preserve">Pykälän </w:t>
          </w:r>
          <w:r w:rsidR="00FD76BE" w:rsidRPr="00AD2F16">
            <w:t>4</w:t>
          </w:r>
          <w:r w:rsidRPr="00AD2F16">
            <w:t xml:space="preserve"> momentissa säädettäisiin </w:t>
          </w:r>
          <w:r w:rsidR="00386BCB" w:rsidRPr="00AD2F16">
            <w:t xml:space="preserve">vaarallisten aineiden kuljetuksesta annetun </w:t>
          </w:r>
          <w:r w:rsidRPr="00AD2F16">
            <w:t>lain 67 §:n 4 momentin perusteella Liikenne- ja viestintäviraston antamien määräysten noudattamisesta tämän lain soveltamisalaan kuuluvissa kuljetuksissa. Liikenne- ja viestintäviraston määräykset sisältäisivät</w:t>
          </w:r>
          <w:r w:rsidRPr="00AD2F16">
            <w:rPr>
              <w:spacing w:val="-1"/>
            </w:rPr>
            <w:t xml:space="preserve"> </w:t>
          </w:r>
          <w:r w:rsidRPr="00AD2F16">
            <w:t>tarkempia</w:t>
          </w:r>
          <w:r w:rsidRPr="00AD2F16">
            <w:rPr>
              <w:spacing w:val="-2"/>
            </w:rPr>
            <w:t xml:space="preserve"> </w:t>
          </w:r>
          <w:r w:rsidRPr="00AD2F16">
            <w:t>vaatimuksia</w:t>
          </w:r>
          <w:r w:rsidRPr="00AD2F16">
            <w:rPr>
              <w:spacing w:val="-2"/>
            </w:rPr>
            <w:t xml:space="preserve"> </w:t>
          </w:r>
          <w:r w:rsidRPr="00AD2F16">
            <w:t>velvollisuuksien</w:t>
          </w:r>
          <w:r w:rsidRPr="00AD2F16">
            <w:rPr>
              <w:spacing w:val="-2"/>
            </w:rPr>
            <w:t xml:space="preserve"> </w:t>
          </w:r>
          <w:r w:rsidRPr="00AD2F16">
            <w:t>täyttämisen</w:t>
          </w:r>
          <w:r w:rsidRPr="00AD2F16">
            <w:rPr>
              <w:spacing w:val="-2"/>
            </w:rPr>
            <w:t xml:space="preserve"> </w:t>
          </w:r>
          <w:r w:rsidRPr="00AD2F16">
            <w:t>käytännön</w:t>
          </w:r>
          <w:r w:rsidRPr="00AD2F16">
            <w:rPr>
              <w:spacing w:val="-2"/>
            </w:rPr>
            <w:t xml:space="preserve"> </w:t>
          </w:r>
          <w:r w:rsidRPr="00AD2F16">
            <w:t>toimenpiteistä,</w:t>
          </w:r>
          <w:r w:rsidRPr="00AD2F16">
            <w:rPr>
              <w:spacing w:val="-2"/>
            </w:rPr>
            <w:t xml:space="preserve"> </w:t>
          </w:r>
          <w:r w:rsidRPr="00AD2F16">
            <w:t xml:space="preserve">kuten siitä, </w:t>
          </w:r>
          <w:r w:rsidR="00FD76BE" w:rsidRPr="00AD2F16">
            <w:t>miten kuorman erotteluvaatimukset täytetään ja merkinnät tehdään.</w:t>
          </w:r>
        </w:p>
        <w:p w14:paraId="2B8A422E" w14:textId="18D87606" w:rsidR="00967C5A" w:rsidRPr="00AD2F16" w:rsidRDefault="00967C5A" w:rsidP="00BB53F5">
          <w:pPr>
            <w:pStyle w:val="LLPerustelujenkappalejako"/>
          </w:pPr>
          <w:r w:rsidRPr="00AD2F16">
            <w:t xml:space="preserve">Pykälän </w:t>
          </w:r>
          <w:r w:rsidR="000010CA">
            <w:t xml:space="preserve">5 </w:t>
          </w:r>
          <w:r w:rsidRPr="00AD2F16">
            <w:t>moment</w:t>
          </w:r>
          <w:r w:rsidR="00D147EB">
            <w:t>ti</w:t>
          </w:r>
          <w:r w:rsidR="00D211FC">
            <w:t xml:space="preserve"> </w:t>
          </w:r>
          <w:r w:rsidR="00D147EB">
            <w:t xml:space="preserve">sisältäisi Pääesikunnan teknilliselle tarkastusosastolle osoitetun määräyksenantovaltuuden. Määräyksenantovaltuus koskisi pykälän 4 momentissa mainittua Liikenne- ja viestintäviraston määräystä, josta </w:t>
          </w:r>
          <w:r w:rsidRPr="00AD2F16">
            <w:t xml:space="preserve">voitaisiin </w:t>
          </w:r>
          <w:r w:rsidR="00D147EB">
            <w:t xml:space="preserve">antaa </w:t>
          </w:r>
          <w:r w:rsidRPr="00AD2F16">
            <w:t>poik</w:t>
          </w:r>
          <w:r w:rsidR="00D147EB">
            <w:t>keavia määräyksiä</w:t>
          </w:r>
          <w:r w:rsidRPr="00AD2F16">
            <w:t xml:space="preserve">, </w:t>
          </w:r>
          <w:r w:rsidR="0045272F" w:rsidRPr="00AD2F16">
            <w:t xml:space="preserve">jos </w:t>
          </w:r>
          <w:r w:rsidRPr="00AD2F16">
            <w:t>se olisi sotilaallisen toiminnan, sen harjoittelun tai kansainvälisen sotilaallisen yhteistyön toteuttamiseksi tarpeellista. Poikkeuksista annettavien määräysten teknisen sisällön tulisi perustua kansainvälisesti tunnettuihin sotilasstandardeihin.</w:t>
          </w:r>
        </w:p>
        <w:p w14:paraId="0C296616" w14:textId="42E10057" w:rsidR="00C65E1B" w:rsidRPr="00AD2F16" w:rsidRDefault="00DC1353" w:rsidP="00C65E1B">
          <w:pPr>
            <w:pStyle w:val="LLPerustelujenkappalejako"/>
            <w:rPr>
              <w:b/>
              <w:bCs/>
              <w:szCs w:val="20"/>
            </w:rPr>
          </w:pPr>
          <w:r w:rsidRPr="00AD2F16">
            <w:rPr>
              <w:b/>
              <w:iCs/>
            </w:rPr>
            <w:t>74</w:t>
          </w:r>
          <w:r w:rsidR="00C65E1B" w:rsidRPr="00AD2F16">
            <w:rPr>
              <w:b/>
              <w:iCs/>
            </w:rPr>
            <w:t xml:space="preserve"> §</w:t>
          </w:r>
          <w:r w:rsidR="00B50CE1" w:rsidRPr="00AD2F16">
            <w:rPr>
              <w:b/>
              <w:iCs/>
            </w:rPr>
            <w:t>.</w:t>
          </w:r>
          <w:r w:rsidR="00C65E1B" w:rsidRPr="00AD2F16">
            <w:rPr>
              <w:i/>
              <w:iCs/>
            </w:rPr>
            <w:t xml:space="preserve"> Pakkaajan velvollisuudet tiekuljetuksessa. </w:t>
          </w:r>
          <w:r w:rsidR="00C65E1B" w:rsidRPr="00AD2F16">
            <w:rPr>
              <w:szCs w:val="20"/>
            </w:rPr>
            <w:t>Pakkaajalla tarkoitettaisiin ADR-sopimuksen määräysten mukaan sitä, joka pakkaa vaaralliset aineet pakkauksiin ja tarvittaessa valmistelee kollit kuljetusta varten. Kolleista, erilaisista pakkaustyypeistä ja niiden rakenteista säädettäisiin lain valtuuksien nojalla Liikenne- ja viestintäviraston määräyksellä.</w:t>
          </w:r>
        </w:p>
        <w:p w14:paraId="3666FD83" w14:textId="631FB769" w:rsidR="00C65E1B" w:rsidRPr="00AD2F16" w:rsidRDefault="00C65E1B" w:rsidP="00C65E1B">
          <w:pPr>
            <w:pStyle w:val="LLPerustelujenkappalejako"/>
          </w:pPr>
          <w:r w:rsidRPr="00AD2F16">
            <w:t xml:space="preserve">Pykälän 1 momentti olisi saman sisältöinen </w:t>
          </w:r>
          <w:r w:rsidR="00E216C7" w:rsidRPr="00AD2F16">
            <w:t xml:space="preserve">vaarallisten aineiden kuljetuksesta annetun </w:t>
          </w:r>
          <w:r w:rsidRPr="00AD2F16">
            <w:t>lain 68 §</w:t>
          </w:r>
          <w:r w:rsidR="00404527" w:rsidRPr="00AD2F16">
            <w:t>:n</w:t>
          </w:r>
          <w:r w:rsidRPr="00AD2F16">
            <w:t xml:space="preserve"> 1 momentin</w:t>
          </w:r>
          <w:r w:rsidRPr="00AD2F16">
            <w:rPr>
              <w:i/>
            </w:rPr>
            <w:t xml:space="preserve"> </w:t>
          </w:r>
          <w:r w:rsidRPr="00AD2F16">
            <w:t>kanssa.</w:t>
          </w:r>
        </w:p>
        <w:p w14:paraId="2B3E0142" w14:textId="34EDC320" w:rsidR="00C65E1B" w:rsidRPr="00AD2F16" w:rsidRDefault="00C65E1B" w:rsidP="00C65E1B">
          <w:pPr>
            <w:pStyle w:val="LLPerustelujenkappalejako"/>
          </w:pPr>
          <w:r w:rsidRPr="00AD2F16">
            <w:t xml:space="preserve">Pykälän </w:t>
          </w:r>
          <w:r w:rsidRPr="00AD2F16">
            <w:rPr>
              <w:iCs/>
            </w:rPr>
            <w:t>1 momentti</w:t>
          </w:r>
          <w:r w:rsidRPr="00AD2F16">
            <w:t xml:space="preserve"> sisältäisi pakkaajan keskeiset velvollisuudet. Säännösten tarkoiteuksena on, että pakkaaja noudattaisi vaarallisten aineiden pakkaamista, yhteen</w:t>
          </w:r>
          <w:r w:rsidR="00DC1353" w:rsidRPr="00AD2F16">
            <w:t xml:space="preserve"> </w:t>
          </w:r>
          <w:r w:rsidRPr="00AD2F16">
            <w:t>pakkaamista sekä kollin merkintää ja varoituslipukkeita koskevia vaatimuksia.</w:t>
          </w:r>
        </w:p>
        <w:p w14:paraId="2619C991" w14:textId="52CC353F" w:rsidR="00FD76BE" w:rsidRPr="00AD2F16" w:rsidRDefault="00FD76BE" w:rsidP="00BB53F5">
          <w:pPr>
            <w:pStyle w:val="LLPerustelujenkappalejako"/>
          </w:pPr>
          <w:r w:rsidRPr="00AD2F16">
            <w:t xml:space="preserve">Pykälän 2 momentissa säädettäisiin </w:t>
          </w:r>
          <w:r w:rsidR="003B417C" w:rsidRPr="00AD2F16">
            <w:t xml:space="preserve">vaarallisten aineiden kuljetuksesta annetun </w:t>
          </w:r>
          <w:r w:rsidRPr="00AD2F16">
            <w:t>lain 68 §:n 2 momentin perusteella Liikenne- ja viestintäviraston antamien määräysten noudattamisesta tämän lain soveltamisalaan kuuluvissa kuljetuksissa. Liikenne- ja viestintäviraston määräykset sisältäisivät</w:t>
          </w:r>
          <w:r w:rsidRPr="00AD2F16">
            <w:rPr>
              <w:spacing w:val="-1"/>
            </w:rPr>
            <w:t xml:space="preserve"> </w:t>
          </w:r>
          <w:r w:rsidRPr="00AD2F16">
            <w:t>tarkempia</w:t>
          </w:r>
          <w:r w:rsidRPr="00AD2F16">
            <w:rPr>
              <w:spacing w:val="-2"/>
            </w:rPr>
            <w:t xml:space="preserve"> </w:t>
          </w:r>
          <w:r w:rsidRPr="00AD2F16">
            <w:t>vaatimuksia</w:t>
          </w:r>
          <w:r w:rsidRPr="00AD2F16">
            <w:rPr>
              <w:spacing w:val="-2"/>
            </w:rPr>
            <w:t xml:space="preserve"> </w:t>
          </w:r>
          <w:r w:rsidRPr="00AD2F16">
            <w:t>velvollisuuksien</w:t>
          </w:r>
          <w:r w:rsidRPr="00AD2F16">
            <w:rPr>
              <w:spacing w:val="-2"/>
            </w:rPr>
            <w:t xml:space="preserve"> </w:t>
          </w:r>
          <w:r w:rsidRPr="00AD2F16">
            <w:t>täyttämisen</w:t>
          </w:r>
          <w:r w:rsidRPr="00AD2F16">
            <w:rPr>
              <w:spacing w:val="-2"/>
            </w:rPr>
            <w:t xml:space="preserve"> </w:t>
          </w:r>
          <w:r w:rsidRPr="00AD2F16">
            <w:t>käytännön</w:t>
          </w:r>
          <w:r w:rsidRPr="00AD2F16">
            <w:rPr>
              <w:spacing w:val="-2"/>
            </w:rPr>
            <w:t xml:space="preserve"> </w:t>
          </w:r>
          <w:r w:rsidRPr="00AD2F16">
            <w:t>toimenpiteistä,</w:t>
          </w:r>
          <w:r w:rsidRPr="00AD2F16">
            <w:rPr>
              <w:spacing w:val="-2"/>
            </w:rPr>
            <w:t xml:space="preserve"> </w:t>
          </w:r>
          <w:r w:rsidRPr="00AD2F16">
            <w:t>kuten pakkauksen valinnasta,</w:t>
          </w:r>
          <w:r w:rsidRPr="00AD2F16">
            <w:rPr>
              <w:spacing w:val="-1"/>
            </w:rPr>
            <w:t xml:space="preserve"> </w:t>
          </w:r>
          <w:r w:rsidRPr="00AD2F16">
            <w:t>pakkaamisesta, yhteen</w:t>
          </w:r>
          <w:r w:rsidRPr="00AD2F16">
            <w:rPr>
              <w:spacing w:val="-1"/>
            </w:rPr>
            <w:t xml:space="preserve"> </w:t>
          </w:r>
          <w:r w:rsidRPr="00AD2F16">
            <w:t>pakkaamisesta</w:t>
          </w:r>
          <w:r w:rsidRPr="00AD2F16">
            <w:rPr>
              <w:spacing w:val="-1"/>
            </w:rPr>
            <w:t xml:space="preserve"> </w:t>
          </w:r>
          <w:r w:rsidRPr="00AD2F16">
            <w:t>ja</w:t>
          </w:r>
          <w:r w:rsidRPr="00AD2F16">
            <w:rPr>
              <w:spacing w:val="-1"/>
            </w:rPr>
            <w:t xml:space="preserve"> </w:t>
          </w:r>
          <w:r w:rsidRPr="00AD2F16">
            <w:t>siitä,</w:t>
          </w:r>
          <w:r w:rsidRPr="00AD2F16">
            <w:rPr>
              <w:spacing w:val="-1"/>
            </w:rPr>
            <w:t xml:space="preserve"> </w:t>
          </w:r>
          <w:r w:rsidRPr="00AD2F16">
            <w:t>miten kollin merkinnät tehdään.</w:t>
          </w:r>
        </w:p>
        <w:p w14:paraId="7FD116B6" w14:textId="37A5A6E9" w:rsidR="00FD76BE" w:rsidRPr="00AD2F16" w:rsidRDefault="00FD76BE" w:rsidP="00BB53F5">
          <w:pPr>
            <w:pStyle w:val="LLPerustelujenkappalejako"/>
          </w:pPr>
          <w:r w:rsidRPr="00AD2F16">
            <w:t xml:space="preserve">Pykälän </w:t>
          </w:r>
          <w:r w:rsidR="000010CA">
            <w:t>3</w:t>
          </w:r>
          <w:r w:rsidRPr="00AD2F16">
            <w:t xml:space="preserve"> moment</w:t>
          </w:r>
          <w:r w:rsidR="00D211FC">
            <w:t>ti</w:t>
          </w:r>
          <w:r w:rsidRPr="00AD2F16">
            <w:t xml:space="preserve"> </w:t>
          </w:r>
          <w:r w:rsidR="00D211FC">
            <w:t xml:space="preserve">sisältäisi Pääesikunnan teknilliselle tarkastusosastolle osoitetun määräyksenantovaltuuden. Määräyksenantovaltuus koskisi pykälän 2 momentissa mainittua Liikenne- ja viestintäviraston määräystä, josta </w:t>
          </w:r>
          <w:r w:rsidRPr="00AD2F16">
            <w:t xml:space="preserve">voitaisiin </w:t>
          </w:r>
          <w:r w:rsidR="00D211FC">
            <w:t xml:space="preserve">antaa </w:t>
          </w:r>
          <w:r w:rsidRPr="00AD2F16">
            <w:t>poik</w:t>
          </w:r>
          <w:r w:rsidR="00D211FC">
            <w:t>keavia määräyksiä</w:t>
          </w:r>
          <w:r w:rsidRPr="00AD2F16">
            <w:t xml:space="preserve">, </w:t>
          </w:r>
          <w:r w:rsidR="0045272F" w:rsidRPr="00AD2F16">
            <w:t xml:space="preserve">jos </w:t>
          </w:r>
          <w:r w:rsidRPr="00AD2F16">
            <w:t>se olisi sotilaallisen toiminnan, sen harjoittelun tai kansainvälisen sotilaallisen yhteistyön toteuttamiseksi tarpeellista. Poikkeuksista annettavien määräysten teknisen sisällön tulisi perustua kansainvälisesti tunnettuihin sotilasstandardeihin.</w:t>
          </w:r>
        </w:p>
        <w:p w14:paraId="23943DA1" w14:textId="531BF431" w:rsidR="00AF1FFE" w:rsidRPr="00AD2F16" w:rsidRDefault="00C65E1B" w:rsidP="00AF1FFE">
          <w:pPr>
            <w:pStyle w:val="LLPerustelujenkappalejako"/>
            <w:rPr>
              <w:szCs w:val="20"/>
            </w:rPr>
          </w:pPr>
          <w:r w:rsidRPr="00AD2F16">
            <w:rPr>
              <w:szCs w:val="20"/>
            </w:rPr>
            <w:t xml:space="preserve"> </w:t>
          </w:r>
          <w:r w:rsidR="00DC1353" w:rsidRPr="00AD2F16">
            <w:rPr>
              <w:b/>
              <w:iCs/>
            </w:rPr>
            <w:t>75</w:t>
          </w:r>
          <w:r w:rsidRPr="00AD2F16">
            <w:rPr>
              <w:b/>
              <w:iCs/>
            </w:rPr>
            <w:t xml:space="preserve"> §</w:t>
          </w:r>
          <w:r w:rsidR="00B50CE1" w:rsidRPr="00AD2F16">
            <w:rPr>
              <w:b/>
              <w:iCs/>
            </w:rPr>
            <w:t>.</w:t>
          </w:r>
          <w:r w:rsidRPr="00AD2F16">
            <w:rPr>
              <w:i/>
              <w:iCs/>
            </w:rPr>
            <w:t xml:space="preserve"> Täyttäjän velvollisuudet tiekuljetuksessa</w:t>
          </w:r>
          <w:r w:rsidR="00F33B30" w:rsidRPr="00AD2F16">
            <w:rPr>
              <w:i/>
              <w:iCs/>
            </w:rPr>
            <w:t>.</w:t>
          </w:r>
          <w:r w:rsidRPr="00AD2F16">
            <w:rPr>
              <w:i/>
              <w:iCs/>
            </w:rPr>
            <w:t> </w:t>
          </w:r>
          <w:r w:rsidR="00AF1FFE" w:rsidRPr="00AD2F16">
            <w:rPr>
              <w:szCs w:val="20"/>
            </w:rPr>
            <w:t>Täyttäjällä tarkoitettaisiin ADR-sopimuksen määräysten mukaan sitä, joka täyttää vaarallisia aineita säiliöön, monisäiliövaunuun, -ajoneuvoon tai MEG-konttiin taikka täyttää irtotavaraa ajoneuvoon, vaunuun, suurkonttiin tai pienkonttiin. Säiliöllä tässä tarkoitettaisiin säiliöajoneuvon ja -vaunun säiliötä, irrotettavaa säiliötä, UN-säiliötä ja säiliökonttia. Näistä säiliöiden, konttien ja säiliökonttien teknisistä tyypeistä ja rakenteista säädettäisiin lain valtuuksien nojalla Liikenne- ja viestintäviraston määräyksellä.</w:t>
          </w:r>
        </w:p>
        <w:p w14:paraId="4C8AC75F" w14:textId="69010BD0" w:rsidR="0056596A" w:rsidRPr="00AD2F16" w:rsidRDefault="0056596A" w:rsidP="00AF1FFE">
          <w:pPr>
            <w:pStyle w:val="LLPerustelujenkappalejako"/>
            <w:rPr>
              <w:szCs w:val="20"/>
            </w:rPr>
          </w:pPr>
          <w:r w:rsidRPr="00AD2F16">
            <w:t xml:space="preserve">Pykälän 1 momentti olisi saman sisältöinen </w:t>
          </w:r>
          <w:r w:rsidR="00AD42D3" w:rsidRPr="00AD2F16">
            <w:t xml:space="preserve">vaarallisten aineiden kuljetuksesta annetun </w:t>
          </w:r>
          <w:r w:rsidRPr="00AD2F16">
            <w:t>lain 69 §:n 1 momentin</w:t>
          </w:r>
          <w:r w:rsidRPr="00AD2F16">
            <w:rPr>
              <w:i/>
            </w:rPr>
            <w:t xml:space="preserve"> </w:t>
          </w:r>
          <w:r w:rsidRPr="00AD2F16">
            <w:t>kanssa.</w:t>
          </w:r>
        </w:p>
        <w:p w14:paraId="313D3025" w14:textId="1899A0EA" w:rsidR="00AF1FFE" w:rsidRPr="00AD2F16" w:rsidRDefault="00AF1FFE" w:rsidP="00AF1FFE">
          <w:pPr>
            <w:pStyle w:val="LLPerustelujenkappalejako"/>
            <w:rPr>
              <w:strike/>
            </w:rPr>
          </w:pPr>
          <w:r w:rsidRPr="00AD2F16">
            <w:t xml:space="preserve">Pykälän </w:t>
          </w:r>
          <w:r w:rsidRPr="00AD2F16">
            <w:rPr>
              <w:iCs/>
            </w:rPr>
            <w:t>1 momentti</w:t>
          </w:r>
          <w:r w:rsidRPr="00AD2F16">
            <w:t xml:space="preserve"> sisältäisi täyttäjän keskeiset velvollisuudet</w:t>
          </w:r>
          <w:r w:rsidR="00E637E4" w:rsidRPr="00AD2F16">
            <w:t>.</w:t>
          </w:r>
        </w:p>
        <w:p w14:paraId="73081691" w14:textId="725ACBF6" w:rsidR="00AF1FFE" w:rsidRPr="00AD2F16" w:rsidRDefault="00AF1FFE" w:rsidP="00AF1FFE">
          <w:pPr>
            <w:pStyle w:val="LLPerustelujenkappalejako"/>
          </w:pPr>
          <w:r w:rsidRPr="00AD2F16">
            <w:t xml:space="preserve">Momentin </w:t>
          </w:r>
          <w:r w:rsidRPr="00AD2F16">
            <w:rPr>
              <w:i/>
              <w:iCs/>
            </w:rPr>
            <w:t>1, 2 ja 3 kohdan</w:t>
          </w:r>
          <w:r w:rsidRPr="00AD2F16">
            <w:t xml:space="preserve"> tarkoituksena olisi, että vaarallisia aineita ei täytetä, jos säiliössä tai sen laitteissa on kuljetusturvallisuuden vaarantavia vikoja tai jos määräajoin tehtäviä tarkastuksia ei ole suoritettu. Koska vaarallisia aineita voidaan täyttää vain sellaisiin säilöihin, joiden tekniset ominaisuudet ovat aineelle asianmukaiset, olisi tarkastettava myös se, että säilö on kyseiselle aineelle sopiva. Käytännössä säiliöt ovat hyväksytty vain tiettyjen aineiden tai aineryhmien kuljetukseen, joten hyväksyntämerkinnöistä tarkast</w:t>
          </w:r>
          <w:r w:rsidR="007571CC" w:rsidRPr="00AD2F16">
            <w:t>ettaisiin</w:t>
          </w:r>
          <w:r w:rsidRPr="00AD2F16">
            <w:t xml:space="preserve"> säiliön soveltuvuus.</w:t>
          </w:r>
        </w:p>
        <w:p w14:paraId="1856A254" w14:textId="3DAABF00" w:rsidR="00AF1FFE" w:rsidRPr="00AD2F16" w:rsidRDefault="00AF1FFE" w:rsidP="00AF1FFE">
          <w:pPr>
            <w:pStyle w:val="LLPerustelujenkappalejako"/>
          </w:pPr>
          <w:r w:rsidRPr="00AD2F16">
            <w:t xml:space="preserve">Momentin </w:t>
          </w:r>
          <w:r w:rsidRPr="00AD2F16">
            <w:rPr>
              <w:i/>
              <w:iCs/>
            </w:rPr>
            <w:t>4 kohdan</w:t>
          </w:r>
          <w:r w:rsidRPr="00AD2F16">
            <w:t xml:space="preserve"> mukaan </w:t>
          </w:r>
          <w:r w:rsidR="002C23D7" w:rsidRPr="00AD2F16">
            <w:t xml:space="preserve">olisi </w:t>
          </w:r>
          <w:r w:rsidRPr="00AD2F16">
            <w:t>varmistettava, että kuljettavaa ainetta voi</w:t>
          </w:r>
          <w:r w:rsidR="002C23D7" w:rsidRPr="00AD2F16">
            <w:t>taisiin</w:t>
          </w:r>
          <w:r w:rsidRPr="00AD2F16">
            <w:t xml:space="preserve"> täyttää haluttuihin säiliöosastoihin. Tämä on mahdollista, jos lain valtuuden nojalla annettavien määräysten mukaisesti kuljetusturvallisuudesta huoleh</w:t>
          </w:r>
          <w:r w:rsidR="002C23D7" w:rsidRPr="00AD2F16">
            <w:t>dittaisiin</w:t>
          </w:r>
          <w:r w:rsidRPr="00AD2F16">
            <w:t xml:space="preserve"> esimerkiksi ottamalla huomioon säilöosastojen väliseinien paksuus taikka tyhjä tila tai osasto täytettävien säiliöosastojen välissä.</w:t>
          </w:r>
        </w:p>
        <w:p w14:paraId="4E9E287D" w14:textId="77777777" w:rsidR="00AF1FFE" w:rsidRPr="00AD2F16" w:rsidRDefault="00AF1FFE" w:rsidP="00AF1FFE">
          <w:pPr>
            <w:pStyle w:val="LLPerustelujenkappalejako"/>
          </w:pPr>
          <w:r w:rsidRPr="00AD2F16">
            <w:t xml:space="preserve">Momentin </w:t>
          </w:r>
          <w:r w:rsidRPr="00AD2F16">
            <w:rPr>
              <w:i/>
              <w:iCs/>
            </w:rPr>
            <w:t>5 kohdan</w:t>
          </w:r>
          <w:r w:rsidRPr="00AD2F16">
            <w:t xml:space="preserve"> velvollisuuden täyttääkseen täyttäjän olisi noudatettava täytettävän aineen suurinta sallittua täyttöastetta tai muita määrään perustuvia täyttörajoituksia.</w:t>
          </w:r>
        </w:p>
        <w:p w14:paraId="24841130" w14:textId="77777777" w:rsidR="00AF1FFE" w:rsidRPr="00AD2F16" w:rsidRDefault="00AF1FFE" w:rsidP="00AF1FFE">
          <w:pPr>
            <w:pStyle w:val="LLPerustelujenkappalejako"/>
          </w:pPr>
          <w:r w:rsidRPr="00AD2F16">
            <w:t xml:space="preserve">Momentin </w:t>
          </w:r>
          <w:r w:rsidRPr="00AD2F16">
            <w:rPr>
              <w:i/>
              <w:iCs/>
            </w:rPr>
            <w:t>6 ja 7 kohdan</w:t>
          </w:r>
          <w:r w:rsidRPr="00AD2F16">
            <w:t xml:space="preserve"> mukaan täyttäjän olisi huolehdittava täyttämisen jälkeen asianmukaisesta säiliön sulkemisesta ja poistettava mahdolliset jäänteet säiliön ulkopinnasta. </w:t>
          </w:r>
        </w:p>
        <w:p w14:paraId="799426BD" w14:textId="77777777" w:rsidR="00AF1FFE" w:rsidRPr="00AD2F16" w:rsidRDefault="00AF1FFE" w:rsidP="00AF1FFE">
          <w:pPr>
            <w:pStyle w:val="LLPerustelujenkappalejako"/>
          </w:pPr>
          <w:r w:rsidRPr="00AD2F16">
            <w:t xml:space="preserve">Momentin </w:t>
          </w:r>
          <w:r w:rsidRPr="00AD2F16">
            <w:rPr>
              <w:i/>
              <w:iCs/>
            </w:rPr>
            <w:t>8 kohdan</w:t>
          </w:r>
          <w:r w:rsidRPr="00AD2F16">
            <w:t xml:space="preserve"> velvollisuuden tarkoituksena on, että edellytetyt suurlipukkeet ja oranssikilvet tai varoituslipukkeet ja muut merkit on kiinnitetty säiliöön, irtotavaralla kuormattuun ajoneuvoon sekä kontteihin.</w:t>
          </w:r>
        </w:p>
        <w:p w14:paraId="439F2BBA" w14:textId="77777777" w:rsidR="00AF1FFE" w:rsidRPr="00AD2F16" w:rsidRDefault="00AF1FFE" w:rsidP="00AF1FFE">
          <w:pPr>
            <w:pStyle w:val="LLPerustelujenkappalejako"/>
          </w:pPr>
          <w:r w:rsidRPr="00AD2F16">
            <w:t xml:space="preserve">Momentin </w:t>
          </w:r>
          <w:r w:rsidRPr="00AD2F16">
            <w:rPr>
              <w:i/>
              <w:iCs/>
            </w:rPr>
            <w:t>9 kohdan</w:t>
          </w:r>
          <w:r w:rsidRPr="00AD2F16">
            <w:t xml:space="preserve"> velvollisuus kohdistuu irtotavaran täyttäjään, jonka olisi huolehdittava siitä, että täyttäminen suoritetaan ainekohtaisten tai aineryhmäkohtaisten vaatimusten mukaan. Näistä teknisistä vaatimuksista määrättäisiin valtuuden nojalla tarkemmin Liikenne- ja viestintäviraston määräyksessä.</w:t>
          </w:r>
        </w:p>
        <w:p w14:paraId="745E32EB" w14:textId="5A6E327F" w:rsidR="0056596A" w:rsidRPr="00AD2F16" w:rsidRDefault="0056596A" w:rsidP="0035040B">
          <w:pPr>
            <w:pStyle w:val="Leipteksti"/>
            <w:spacing w:line="208" w:lineRule="auto"/>
            <w:ind w:right="198"/>
            <w:jc w:val="both"/>
          </w:pPr>
          <w:r w:rsidRPr="00AD2F16">
            <w:t xml:space="preserve">Pykälän 2 momentissa </w:t>
          </w:r>
          <w:r w:rsidRPr="00AD2F16">
            <w:rPr>
              <w:lang w:eastAsia="fi-FI"/>
            </w:rPr>
            <w:t xml:space="preserve">säädettäisiin </w:t>
          </w:r>
          <w:r w:rsidR="004E46EF" w:rsidRPr="00AD2F16">
            <w:t xml:space="preserve">vaarallisten aineiden kuljetuksesta annetun </w:t>
          </w:r>
          <w:r w:rsidRPr="00AD2F16">
            <w:t>lain 69 §:n 2 momentin perusteella Liikenne- ja viestintäviraston antamien määräysten noudattamisesta tämän lain soveltamisalaan kuuluvissa kuljetuksissa. Liikenne- ja viestintäviraston määräykset sisältäisivät</w:t>
          </w:r>
          <w:r w:rsidRPr="00AD2F16">
            <w:rPr>
              <w:spacing w:val="-1"/>
            </w:rPr>
            <w:t xml:space="preserve"> </w:t>
          </w:r>
          <w:r w:rsidRPr="00AD2F16">
            <w:t>tarkempia</w:t>
          </w:r>
          <w:r w:rsidRPr="00AD2F16">
            <w:rPr>
              <w:spacing w:val="-2"/>
            </w:rPr>
            <w:t xml:space="preserve"> </w:t>
          </w:r>
          <w:r w:rsidRPr="00AD2F16">
            <w:t>vaatimuksia</w:t>
          </w:r>
          <w:r w:rsidRPr="00AD2F16">
            <w:rPr>
              <w:spacing w:val="-2"/>
            </w:rPr>
            <w:t xml:space="preserve"> </w:t>
          </w:r>
          <w:r w:rsidRPr="00AD2F16">
            <w:t>velvollisuuksien</w:t>
          </w:r>
          <w:r w:rsidRPr="00AD2F16">
            <w:rPr>
              <w:spacing w:val="-2"/>
            </w:rPr>
            <w:t xml:space="preserve"> </w:t>
          </w:r>
          <w:r w:rsidRPr="00AD2F16">
            <w:t>täyttämisen</w:t>
          </w:r>
          <w:r w:rsidRPr="00AD2F16">
            <w:rPr>
              <w:spacing w:val="-2"/>
            </w:rPr>
            <w:t xml:space="preserve"> </w:t>
          </w:r>
          <w:r w:rsidRPr="00AD2F16">
            <w:t>käytännön</w:t>
          </w:r>
          <w:r w:rsidRPr="00AD2F16">
            <w:rPr>
              <w:spacing w:val="-2"/>
            </w:rPr>
            <w:t xml:space="preserve"> </w:t>
          </w:r>
          <w:r w:rsidRPr="00AD2F16">
            <w:t>toimenpiteistä,</w:t>
          </w:r>
          <w:r w:rsidRPr="00AD2F16">
            <w:rPr>
              <w:spacing w:val="-2"/>
            </w:rPr>
            <w:t xml:space="preserve"> </w:t>
          </w:r>
          <w:r w:rsidRPr="00AD2F16">
            <w:t>kuten täyttöasteista,</w:t>
          </w:r>
          <w:r w:rsidRPr="00AD2F16">
            <w:rPr>
              <w:spacing w:val="-14"/>
            </w:rPr>
            <w:t xml:space="preserve"> </w:t>
          </w:r>
          <w:r w:rsidRPr="00AD2F16">
            <w:t>säiliön</w:t>
          </w:r>
          <w:r w:rsidRPr="00AD2F16">
            <w:rPr>
              <w:spacing w:val="-14"/>
            </w:rPr>
            <w:t xml:space="preserve"> </w:t>
          </w:r>
          <w:r w:rsidRPr="00AD2F16">
            <w:t>soveltuvuudesta</w:t>
          </w:r>
          <w:r w:rsidRPr="00AD2F16">
            <w:rPr>
              <w:spacing w:val="-13"/>
            </w:rPr>
            <w:t xml:space="preserve"> </w:t>
          </w:r>
          <w:r w:rsidRPr="00AD2F16">
            <w:t>kuljetettavalle</w:t>
          </w:r>
          <w:r w:rsidRPr="00AD2F16">
            <w:rPr>
              <w:spacing w:val="-14"/>
            </w:rPr>
            <w:t xml:space="preserve"> </w:t>
          </w:r>
          <w:r w:rsidRPr="00AD2F16">
            <w:t>aineelle,</w:t>
          </w:r>
          <w:r w:rsidRPr="00AD2F16">
            <w:rPr>
              <w:spacing w:val="-14"/>
            </w:rPr>
            <w:t xml:space="preserve"> </w:t>
          </w:r>
          <w:r w:rsidRPr="00AD2F16">
            <w:t>säiliön</w:t>
          </w:r>
          <w:r w:rsidRPr="00AD2F16">
            <w:rPr>
              <w:spacing w:val="-14"/>
            </w:rPr>
            <w:t xml:space="preserve"> </w:t>
          </w:r>
          <w:r w:rsidRPr="00AD2F16">
            <w:t>sulkemisesta,</w:t>
          </w:r>
          <w:r w:rsidRPr="00AD2F16">
            <w:rPr>
              <w:spacing w:val="-13"/>
            </w:rPr>
            <w:t xml:space="preserve"> </w:t>
          </w:r>
          <w:r w:rsidRPr="00AD2F16">
            <w:t>ainekohtaisista täyttöä koskevista teknisisistä yksityiskohdista ja merkintöjen tekemisestä.</w:t>
          </w:r>
        </w:p>
        <w:p w14:paraId="5CD453CA" w14:textId="77777777" w:rsidR="0056596A" w:rsidRPr="00AD2F16" w:rsidRDefault="0056596A" w:rsidP="0056596A">
          <w:pPr>
            <w:pStyle w:val="Leipteksti"/>
            <w:rPr>
              <w:sz w:val="19"/>
            </w:rPr>
          </w:pPr>
        </w:p>
        <w:p w14:paraId="746F9D8A" w14:textId="741A1AF5" w:rsidR="00AF1FFE" w:rsidRPr="00AD2F16" w:rsidRDefault="0056596A" w:rsidP="00BB53F5">
          <w:pPr>
            <w:pStyle w:val="LLPerustelujenkappalejako"/>
            <w:rPr>
              <w:szCs w:val="20"/>
            </w:rPr>
          </w:pPr>
          <w:r w:rsidRPr="00AD2F16">
            <w:t xml:space="preserve">Pykälän </w:t>
          </w:r>
          <w:r w:rsidR="000010CA">
            <w:t>3</w:t>
          </w:r>
          <w:r w:rsidRPr="00AD2F16">
            <w:t xml:space="preserve"> moment</w:t>
          </w:r>
          <w:r w:rsidR="00741AFF">
            <w:t>ti sisältäisi Pääesikunnan teknilliselle tarkastusosastolle osoitetun määräyksenantovaltuuden. Määräyksenantovaltuus koskisi pykälän 2 momentissa mainittua Liikenne- ja viestintäviraston määräystä</w:t>
          </w:r>
          <w:r w:rsidR="006839A5">
            <w:t>, josta</w:t>
          </w:r>
          <w:r w:rsidRPr="00AD2F16">
            <w:t xml:space="preserve"> voitaisiin </w:t>
          </w:r>
          <w:r w:rsidR="006839A5">
            <w:t xml:space="preserve">antaa </w:t>
          </w:r>
          <w:r w:rsidRPr="00AD2F16">
            <w:t>poik</w:t>
          </w:r>
          <w:r w:rsidR="006839A5">
            <w:t>keavia määräyksiä</w:t>
          </w:r>
          <w:r w:rsidRPr="00AD2F16">
            <w:t xml:space="preserve">, </w:t>
          </w:r>
          <w:r w:rsidR="0045272F" w:rsidRPr="00AD2F16">
            <w:t xml:space="preserve">jos </w:t>
          </w:r>
          <w:r w:rsidRPr="00AD2F16">
            <w:t>se olisi sotilaallisen toiminnan, sen harjoittelun tai kansainvälisen sotilaallisen yhteistyön toteuttamiseksi tarpeellista. Poikkeuksista annettavien määräysten teknisen sisällön tulisi perustua kansainvälisesti tunnettuihin sotilasstandardeihin.</w:t>
          </w:r>
          <w:r w:rsidR="00AF1FFE" w:rsidRPr="00AD2F16">
            <w:rPr>
              <w:szCs w:val="20"/>
            </w:rPr>
            <w:t xml:space="preserve"> </w:t>
          </w:r>
        </w:p>
        <w:p w14:paraId="5DA6AC3F" w14:textId="332CDF50" w:rsidR="00AF1FFE" w:rsidRPr="00AD2F16" w:rsidRDefault="00DC1353" w:rsidP="00AF1FFE">
          <w:pPr>
            <w:pStyle w:val="LLPerustelujenkappalejako"/>
            <w:rPr>
              <w:szCs w:val="20"/>
            </w:rPr>
          </w:pPr>
          <w:r w:rsidRPr="00AD2F16">
            <w:rPr>
              <w:b/>
              <w:iCs/>
            </w:rPr>
            <w:t>76</w:t>
          </w:r>
          <w:r w:rsidR="00AF1FFE" w:rsidRPr="00AD2F16">
            <w:rPr>
              <w:b/>
              <w:iCs/>
            </w:rPr>
            <w:t xml:space="preserve"> §</w:t>
          </w:r>
          <w:r w:rsidR="00B50CE1" w:rsidRPr="00AD2F16">
            <w:rPr>
              <w:b/>
              <w:iCs/>
            </w:rPr>
            <w:t>.</w:t>
          </w:r>
          <w:r w:rsidR="00AF1FFE" w:rsidRPr="00AD2F16">
            <w:rPr>
              <w:i/>
              <w:iCs/>
            </w:rPr>
            <w:t xml:space="preserve"> Säiliökontin haltijan velvollisuudet tiekuljetuksessa. </w:t>
          </w:r>
          <w:r w:rsidR="00AF1FFE" w:rsidRPr="00AD2F16">
            <w:rPr>
              <w:szCs w:val="20"/>
            </w:rPr>
            <w:t xml:space="preserve">Säiliökontin haltijana tarkoitettaisiin ADR-sopimuksen määräysten mukaan sitä, jonka nimissä säiliökonttia käytetään. </w:t>
          </w:r>
        </w:p>
        <w:p w14:paraId="400E9A7C" w14:textId="288913EE" w:rsidR="00AF1FFE" w:rsidRPr="00AD2F16" w:rsidRDefault="00AF1FFE" w:rsidP="00AF1FFE">
          <w:pPr>
            <w:pStyle w:val="LLPerustelujenkappalejako"/>
          </w:pPr>
          <w:r w:rsidRPr="00AD2F16">
            <w:t>Pykälän 1 ja 2 momentit</w:t>
          </w:r>
          <w:r w:rsidRPr="00AD2F16">
            <w:rPr>
              <w:i/>
            </w:rPr>
            <w:t xml:space="preserve"> </w:t>
          </w:r>
          <w:r w:rsidRPr="00AD2F16">
            <w:t xml:space="preserve">olisivat saman sisältöiset </w:t>
          </w:r>
          <w:r w:rsidR="00D43A44" w:rsidRPr="00AD2F16">
            <w:t xml:space="preserve">vaarallisten aineiden kuljetuksesta annetun </w:t>
          </w:r>
          <w:r w:rsidRPr="00AD2F16">
            <w:t>lain 70 §</w:t>
          </w:r>
          <w:r w:rsidR="00554B6E" w:rsidRPr="00AD2F16">
            <w:t>:n</w:t>
          </w:r>
          <w:r w:rsidRPr="00AD2F16">
            <w:t xml:space="preserve"> 1 ja 2 momentin kanssa.</w:t>
          </w:r>
        </w:p>
        <w:p w14:paraId="5E2AD988" w14:textId="77777777" w:rsidR="00AF1FFE" w:rsidRPr="00AD2F16" w:rsidRDefault="00AF1FFE" w:rsidP="00AF1FFE">
          <w:pPr>
            <w:pStyle w:val="LLPerustelujenkappalejako"/>
            <w:rPr>
              <w:szCs w:val="22"/>
            </w:rPr>
          </w:pPr>
          <w:r w:rsidRPr="00AD2F16">
            <w:rPr>
              <w:szCs w:val="22"/>
            </w:rPr>
            <w:t xml:space="preserve">Pykälän </w:t>
          </w:r>
          <w:r w:rsidRPr="00AD2F16">
            <w:rPr>
              <w:iCs/>
              <w:szCs w:val="22"/>
            </w:rPr>
            <w:t>1 momentti</w:t>
          </w:r>
          <w:r w:rsidRPr="00AD2F16">
            <w:rPr>
              <w:szCs w:val="22"/>
            </w:rPr>
            <w:t xml:space="preserve"> sisältäisi säiliökontin haltijan keskeiset velvollisuudet. Haltijan olisi huolehdittava siitä, että kuljetuksessa oleva säiliökontti on rakenteeltaan käyttökelpoinen ja että tarvittavat kunnossapitotoimet ja niihin liittyvät tarkastukset on suoritettu.</w:t>
          </w:r>
        </w:p>
        <w:p w14:paraId="2CE81EC8" w14:textId="77777777" w:rsidR="00AF1FFE" w:rsidRPr="00AD2F16" w:rsidRDefault="00AF1FFE" w:rsidP="00AF1FFE">
          <w:pPr>
            <w:pStyle w:val="LLPerustelujenkappalejako"/>
            <w:rPr>
              <w:szCs w:val="22"/>
            </w:rPr>
          </w:pPr>
          <w:r w:rsidRPr="00AD2F16">
            <w:rPr>
              <w:szCs w:val="22"/>
            </w:rPr>
            <w:t xml:space="preserve">Pykälän </w:t>
          </w:r>
          <w:r w:rsidRPr="00AD2F16">
            <w:rPr>
              <w:iCs/>
              <w:szCs w:val="22"/>
            </w:rPr>
            <w:t>2 momentin</w:t>
          </w:r>
          <w:r w:rsidRPr="00AD2F16">
            <w:rPr>
              <w:szCs w:val="22"/>
            </w:rPr>
            <w:t xml:space="preserve"> mukaan pykälän säännökset koskisivat myös eri kuljetusmuodoissa käytettävää kehikollista säiliötä. Sitä käytetään kuten säiliökonttia, joten myös sen haltijaa koskisivat samat vaatimukset kuin säiliökontin haltijaa. Tällainen kehikollinen säiliö on tyypiltään UN-säiliö, jota voidaan käyttää laajemmin myös aluskuljetuksissa kuin tie- ja rautatiekuljetukseen tarkoitettua säiliökonttia. Tällaisten UN-säiliöiden ja säiliökonttien teknisistä tyypeistä ja rakenteista säädettäisiin lain valtuuksien nojalla Liikenne- ja viestintäviraston määräyksillä.</w:t>
          </w:r>
        </w:p>
        <w:p w14:paraId="3EFF041D" w14:textId="2DCE4CBB" w:rsidR="00D14A04" w:rsidRPr="00AD2F16" w:rsidRDefault="00D14A04" w:rsidP="00BB53F5">
          <w:pPr>
            <w:pStyle w:val="LLPerustelujenkappalejako"/>
          </w:pPr>
          <w:r w:rsidRPr="00AD2F16">
            <w:t xml:space="preserve">Pykälän 3 momentissa säädettäisiin </w:t>
          </w:r>
          <w:r w:rsidR="00F24DA8" w:rsidRPr="00AD2F16">
            <w:t xml:space="preserve">vaarallisten aineiden kuljetuksesta annetun </w:t>
          </w:r>
          <w:r w:rsidRPr="00AD2F16">
            <w:t>lain 70 §:n 3 momentin perusteella Liikenne- ja viestintäviraston antamien määräysten noudattamisesta tämän lain soveltamisalaan kuuluvissa kuljetuksissa. Liikenne- ja viestintäviraston määräykset sisältäisivät</w:t>
          </w:r>
          <w:r w:rsidRPr="00AD2F16">
            <w:rPr>
              <w:spacing w:val="-1"/>
            </w:rPr>
            <w:t xml:space="preserve"> </w:t>
          </w:r>
          <w:r w:rsidRPr="00AD2F16">
            <w:t>tarkempia</w:t>
          </w:r>
          <w:r w:rsidRPr="00AD2F16">
            <w:rPr>
              <w:spacing w:val="-2"/>
            </w:rPr>
            <w:t xml:space="preserve"> </w:t>
          </w:r>
          <w:r w:rsidRPr="00AD2F16">
            <w:t>vaatimuksia</w:t>
          </w:r>
          <w:r w:rsidRPr="00AD2F16">
            <w:rPr>
              <w:spacing w:val="-2"/>
            </w:rPr>
            <w:t xml:space="preserve"> </w:t>
          </w:r>
          <w:r w:rsidRPr="00AD2F16">
            <w:t>velvollisuuksien</w:t>
          </w:r>
          <w:r w:rsidRPr="00AD2F16">
            <w:rPr>
              <w:spacing w:val="-2"/>
            </w:rPr>
            <w:t xml:space="preserve"> </w:t>
          </w:r>
          <w:r w:rsidRPr="00AD2F16">
            <w:t>täyttämisen</w:t>
          </w:r>
          <w:r w:rsidRPr="00AD2F16">
            <w:rPr>
              <w:spacing w:val="-2"/>
            </w:rPr>
            <w:t xml:space="preserve"> </w:t>
          </w:r>
          <w:r w:rsidRPr="00AD2F16">
            <w:t>käytännön</w:t>
          </w:r>
          <w:r w:rsidRPr="00AD2F16">
            <w:rPr>
              <w:spacing w:val="-2"/>
            </w:rPr>
            <w:t xml:space="preserve"> </w:t>
          </w:r>
          <w:r w:rsidRPr="00AD2F16">
            <w:t>toimenpiteistä,</w:t>
          </w:r>
          <w:r w:rsidRPr="00AD2F16">
            <w:rPr>
              <w:spacing w:val="-2"/>
            </w:rPr>
            <w:t xml:space="preserve"> </w:t>
          </w:r>
          <w:r w:rsidRPr="00AD2F16">
            <w:t>kuten tarkastusta edellyttävistä korjauksista ja muutoksista.</w:t>
          </w:r>
        </w:p>
        <w:p w14:paraId="55459685" w14:textId="749D40EC" w:rsidR="00AF1FFE" w:rsidRPr="00AD2F16" w:rsidRDefault="00D14A04" w:rsidP="00D14A04">
          <w:pPr>
            <w:pStyle w:val="LLPerustelujenkappalejako"/>
            <w:rPr>
              <w:szCs w:val="22"/>
            </w:rPr>
          </w:pPr>
          <w:r w:rsidRPr="00AD2F16">
            <w:t xml:space="preserve">Pykälän </w:t>
          </w:r>
          <w:r w:rsidR="000010CA">
            <w:t>4</w:t>
          </w:r>
          <w:r w:rsidRPr="00AD2F16">
            <w:t xml:space="preserve"> moment</w:t>
          </w:r>
          <w:r w:rsidR="00006624">
            <w:t>ti</w:t>
          </w:r>
          <w:r w:rsidRPr="00AD2F16">
            <w:t xml:space="preserve"> </w:t>
          </w:r>
          <w:r w:rsidR="00006624">
            <w:t xml:space="preserve">sisältäisi Pääesikunnan teknilliselle tarkastusosastolle osoitetun määräyksenantovaltuuden. Määräyksenantovaltuus koskisi pykälän 3 momentissa mainittua Liikenne-ja viestintäviraston määräystä, josta </w:t>
          </w:r>
          <w:r w:rsidRPr="00AD2F16">
            <w:t xml:space="preserve">voitaisiin </w:t>
          </w:r>
          <w:r w:rsidR="00006624">
            <w:t xml:space="preserve">antaa </w:t>
          </w:r>
          <w:r w:rsidRPr="00AD2F16">
            <w:t>poik</w:t>
          </w:r>
          <w:r w:rsidR="00006624">
            <w:t>keavia määräyksiä</w:t>
          </w:r>
          <w:r w:rsidRPr="00AD2F16">
            <w:t xml:space="preserve">, </w:t>
          </w:r>
          <w:r w:rsidR="0045272F" w:rsidRPr="00AD2F16">
            <w:t xml:space="preserve">jos </w:t>
          </w:r>
          <w:r w:rsidRPr="00AD2F16">
            <w:t>se olisi sotilaallisen toiminnan, sen harjoittelun tai kansainvälisen sotilaallisen yhteistyön toteuttamiseksi tarpeellista. Poikkeuksista annettavien määräysten teknisen sisällön tulisi perustua kansainvälisesti tunnettuihin sotilasstandardeihin.</w:t>
          </w:r>
          <w:r w:rsidR="00AF1FFE" w:rsidRPr="00AD2F16">
            <w:rPr>
              <w:szCs w:val="22"/>
            </w:rPr>
            <w:t xml:space="preserve"> </w:t>
          </w:r>
        </w:p>
        <w:p w14:paraId="37B4E934" w14:textId="42996EFE" w:rsidR="00AD21BE" w:rsidRPr="00AD2F16" w:rsidRDefault="00DC1353" w:rsidP="00AD21BE">
          <w:pPr>
            <w:pStyle w:val="LLPerustelujenkappalejako"/>
            <w:rPr>
              <w:szCs w:val="22"/>
            </w:rPr>
          </w:pPr>
          <w:r w:rsidRPr="00AD2F16">
            <w:rPr>
              <w:b/>
              <w:iCs/>
            </w:rPr>
            <w:t>77</w:t>
          </w:r>
          <w:r w:rsidR="00AD21BE" w:rsidRPr="00AD2F16">
            <w:rPr>
              <w:b/>
              <w:iCs/>
            </w:rPr>
            <w:t xml:space="preserve"> §</w:t>
          </w:r>
          <w:r w:rsidR="00B50CE1" w:rsidRPr="00AD2F16">
            <w:rPr>
              <w:b/>
              <w:iCs/>
            </w:rPr>
            <w:t>.</w:t>
          </w:r>
          <w:r w:rsidR="00AD21BE" w:rsidRPr="00AD2F16">
            <w:rPr>
              <w:i/>
              <w:iCs/>
            </w:rPr>
            <w:t xml:space="preserve"> Kuorman purkajan velvollisuudet tiekuljetuksessa. </w:t>
          </w:r>
          <w:r w:rsidR="00AD21BE" w:rsidRPr="00AD2F16">
            <w:rPr>
              <w:szCs w:val="22"/>
            </w:rPr>
            <w:t xml:space="preserve">Kuorman purkajalla tarkoitettaisiin ADR-sopimuksen määräysten mukaan sitä, joka purkaa kontin, irtotavarakontin, MEG-kontin, säiliökontin, UN-säiliön ajoneuvosta, ja sitä, joka purkaa pakattuja vaarallisia aineita, pienkontteja tai UN-säiliöitä ajoneuvosta tai kontista, sekä sitä, joka tyhjentää vaarallisia aineita erityyppisistä säiliöistä tai monisäiliöajoneuvosta tai vaarallista irtotavaraa ajoneuvosta tai erityyppisistä konteista. Näistä konttien ja säiliökonttien teknisistä tyypeistä ja rakenteista säädettäisiin lain valtuuksien nojalla Liikenne- ja viestintäviraston määräyksellä. </w:t>
          </w:r>
        </w:p>
        <w:p w14:paraId="7623CB36" w14:textId="4FD09FF6" w:rsidR="00AD21BE" w:rsidRPr="00AD2F16" w:rsidRDefault="00AD21BE" w:rsidP="00AD21BE">
          <w:pPr>
            <w:pStyle w:val="LLPerustelujenkappalejako"/>
            <w:rPr>
              <w:szCs w:val="22"/>
            </w:rPr>
          </w:pPr>
          <w:r w:rsidRPr="00AD2F16">
            <w:rPr>
              <w:szCs w:val="22"/>
            </w:rPr>
            <w:t xml:space="preserve">Pykälän 1 ja 2 momentit olisivat saman sisältöisiä </w:t>
          </w:r>
          <w:r w:rsidR="00EA77F2" w:rsidRPr="00AD2F16">
            <w:rPr>
              <w:szCs w:val="22"/>
            </w:rPr>
            <w:t xml:space="preserve">vaarallisten aineiden kuljetuksesta annetun </w:t>
          </w:r>
          <w:r w:rsidRPr="00AD2F16">
            <w:rPr>
              <w:szCs w:val="22"/>
            </w:rPr>
            <w:t>lain 72 §</w:t>
          </w:r>
          <w:r w:rsidR="00850FCC" w:rsidRPr="00AD2F16">
            <w:rPr>
              <w:szCs w:val="22"/>
            </w:rPr>
            <w:t>:n</w:t>
          </w:r>
          <w:r w:rsidRPr="00AD2F16">
            <w:rPr>
              <w:szCs w:val="22"/>
            </w:rPr>
            <w:t xml:space="preserve"> 1 ja 2 momenttien</w:t>
          </w:r>
          <w:r w:rsidRPr="00AD2F16">
            <w:rPr>
              <w:i/>
              <w:szCs w:val="22"/>
            </w:rPr>
            <w:t xml:space="preserve"> </w:t>
          </w:r>
          <w:r w:rsidRPr="00AD2F16">
            <w:rPr>
              <w:szCs w:val="22"/>
            </w:rPr>
            <w:t>kanssa.</w:t>
          </w:r>
        </w:p>
        <w:p w14:paraId="3263392C" w14:textId="77777777" w:rsidR="00AD21BE" w:rsidRPr="00AD2F16" w:rsidRDefault="00AD21BE" w:rsidP="00AD21BE">
          <w:pPr>
            <w:pStyle w:val="LLPerustelujenkappalejako"/>
            <w:rPr>
              <w:szCs w:val="20"/>
            </w:rPr>
          </w:pPr>
          <w:r w:rsidRPr="00AD2F16">
            <w:rPr>
              <w:szCs w:val="20"/>
            </w:rPr>
            <w:t xml:space="preserve">Pykälän </w:t>
          </w:r>
          <w:r w:rsidRPr="00AD2F16">
            <w:rPr>
              <w:iCs/>
              <w:szCs w:val="20"/>
            </w:rPr>
            <w:t>1 momentti</w:t>
          </w:r>
          <w:r w:rsidRPr="00AD2F16">
            <w:rPr>
              <w:szCs w:val="20"/>
            </w:rPr>
            <w:t xml:space="preserve"> sisältäisi kuorman purkajan keskeiset velvollisuudet. Purkajan olisi täytettävä purkamista ja kuorman purkamiseen liittyvää käsittelyä koskevat vaatimukset, joista määrättäisiin lain valtuuksien nojalla tarkemmin Liikenne- ja viestintäviraston määräyksellä. Keskeistä on, että kuormasta puretaan vain ne vaaralliset aineet, jotka vastaanottajalle on lähetetty, käyttäen turvallisia menetelmiä, ja että purkamisen jälkeen kuljetusvälineen venttiilit suljetaan, tarvittavat puhdistustoimenpiteet suoritetaan ja puhdistamisen jälkeen aikaisempaa sisältöä koskevat lipukkeet, kilvet ja muut merkit poistetaan.</w:t>
          </w:r>
        </w:p>
        <w:p w14:paraId="23951930" w14:textId="5171AAFC" w:rsidR="00AD21BE" w:rsidRPr="00AD2F16" w:rsidRDefault="00AD21BE" w:rsidP="00AD21BE">
          <w:pPr>
            <w:pStyle w:val="LLPerustelujenkappalejako"/>
            <w:rPr>
              <w:szCs w:val="20"/>
            </w:rPr>
          </w:pPr>
          <w:r w:rsidRPr="00AD2F16">
            <w:rPr>
              <w:szCs w:val="20"/>
            </w:rPr>
            <w:t xml:space="preserve">Pykälän </w:t>
          </w:r>
          <w:r w:rsidRPr="00AD2F16">
            <w:rPr>
              <w:iCs/>
              <w:szCs w:val="20"/>
            </w:rPr>
            <w:t>2 momentin</w:t>
          </w:r>
          <w:r w:rsidRPr="00AD2F16">
            <w:rPr>
              <w:szCs w:val="20"/>
            </w:rPr>
            <w:t xml:space="preserve"> mukaan purkaja voisi käyttää muiden osapuolten palveluja varmistuttuaan, että säädetyt vaatimukset on täytetty. Muu osapuoli voisi olla esimerkiksi säiliön puhdistava yritys tai muu vaaratekijöiden poistaja.</w:t>
          </w:r>
        </w:p>
        <w:p w14:paraId="5F0A52FC" w14:textId="11956E85" w:rsidR="00D14A04" w:rsidRPr="00AD2F16" w:rsidRDefault="00D14A04" w:rsidP="00BB53F5">
          <w:pPr>
            <w:pStyle w:val="LLPerustelujenkappalejako"/>
          </w:pPr>
          <w:r w:rsidRPr="00AD2F16">
            <w:t xml:space="preserve">Pykälän 3 momentissa säädettäisiin </w:t>
          </w:r>
          <w:r w:rsidR="00CC2A07" w:rsidRPr="00AD2F16">
            <w:t xml:space="preserve">vaarallisten aineiden kuljetuksesta annetun </w:t>
          </w:r>
          <w:r w:rsidRPr="00AD2F16">
            <w:t>lain 72 §:n 3 momentin perusteella Liikenne- ja viestintäviraston antamien määräysten noudattamisesta tämän lain soveltamisalaan kuuluvissa kuljetuksissa. Liikenne- ja viestintäviraston määräykset sisältäisivät</w:t>
          </w:r>
          <w:r w:rsidRPr="00AD2F16">
            <w:rPr>
              <w:spacing w:val="-1"/>
            </w:rPr>
            <w:t xml:space="preserve"> </w:t>
          </w:r>
          <w:r w:rsidRPr="00AD2F16">
            <w:t>tarkempia</w:t>
          </w:r>
          <w:r w:rsidRPr="00AD2F16">
            <w:rPr>
              <w:spacing w:val="-2"/>
            </w:rPr>
            <w:t xml:space="preserve"> </w:t>
          </w:r>
          <w:r w:rsidRPr="00AD2F16">
            <w:t>vaatimuksia</w:t>
          </w:r>
          <w:r w:rsidRPr="00AD2F16">
            <w:rPr>
              <w:spacing w:val="-2"/>
            </w:rPr>
            <w:t xml:space="preserve"> </w:t>
          </w:r>
          <w:r w:rsidRPr="00AD2F16">
            <w:t>velvollisuuksien</w:t>
          </w:r>
          <w:r w:rsidRPr="00AD2F16">
            <w:rPr>
              <w:spacing w:val="-2"/>
            </w:rPr>
            <w:t xml:space="preserve"> </w:t>
          </w:r>
          <w:r w:rsidRPr="00AD2F16">
            <w:t>täyttämisen</w:t>
          </w:r>
          <w:r w:rsidRPr="00AD2F16">
            <w:rPr>
              <w:spacing w:val="-2"/>
            </w:rPr>
            <w:t xml:space="preserve"> </w:t>
          </w:r>
          <w:r w:rsidRPr="00AD2F16">
            <w:t>käytännön</w:t>
          </w:r>
          <w:r w:rsidRPr="00AD2F16">
            <w:rPr>
              <w:spacing w:val="-2"/>
            </w:rPr>
            <w:t xml:space="preserve"> </w:t>
          </w:r>
          <w:r w:rsidRPr="00AD2F16">
            <w:t>toimenpiteistä,</w:t>
          </w:r>
          <w:r w:rsidRPr="00AD2F16">
            <w:rPr>
              <w:spacing w:val="-2"/>
            </w:rPr>
            <w:t xml:space="preserve"> </w:t>
          </w:r>
          <w:r w:rsidRPr="00AD2F16">
            <w:t>kuten teknisiä ainekohtaisia määräyksiä kuorman purkamisen suorittamisesta.</w:t>
          </w:r>
        </w:p>
        <w:p w14:paraId="10B9569F" w14:textId="130D67B3" w:rsidR="00AD21BE" w:rsidRPr="00AD2F16" w:rsidRDefault="00D14A04" w:rsidP="00D14A04">
          <w:pPr>
            <w:pStyle w:val="LLPerustelujenkappalejako"/>
            <w:rPr>
              <w:szCs w:val="20"/>
            </w:rPr>
          </w:pPr>
          <w:r w:rsidRPr="00AD2F16">
            <w:t xml:space="preserve">Pykälän </w:t>
          </w:r>
          <w:r w:rsidR="000010CA">
            <w:t>4</w:t>
          </w:r>
          <w:r w:rsidRPr="00AD2F16">
            <w:t xml:space="preserve"> moment</w:t>
          </w:r>
          <w:r w:rsidR="009209A4">
            <w:t>ti sisältäisi Pääesikunnan teknilliselle tarkastusosastolle osoitetun määräyksenantovaltuuden. Määräyksenantovaltuus koskisi pykälän 3 momentissa mainittua Liikenne- ja viestintäviraston määräystä, josta</w:t>
          </w:r>
          <w:r w:rsidRPr="00AD2F16">
            <w:t xml:space="preserve"> voitaisiin </w:t>
          </w:r>
          <w:r w:rsidR="009209A4">
            <w:t xml:space="preserve">antaa </w:t>
          </w:r>
          <w:r w:rsidRPr="00AD2F16">
            <w:t>poik</w:t>
          </w:r>
          <w:r w:rsidR="009209A4">
            <w:t>keavia määräyksiä</w:t>
          </w:r>
          <w:r w:rsidRPr="00AD2F16">
            <w:t xml:space="preserve">, </w:t>
          </w:r>
          <w:r w:rsidR="0045272F" w:rsidRPr="00AD2F16">
            <w:t xml:space="preserve">jos </w:t>
          </w:r>
          <w:r w:rsidRPr="00AD2F16">
            <w:t>se olisi sotilaallisen toiminnan, sen harjoittelun tai kansainvälisen sotilaallisen yhteistyön toteuttamiseksi tarpeellista. Poikkeuksista annettavien määräysten teknisen sisällön tulisi perustua kansainvälisesti tunnettuihin sotilasstandardeihin.</w:t>
          </w:r>
          <w:r w:rsidR="00AD21BE" w:rsidRPr="00AD2F16">
            <w:rPr>
              <w:szCs w:val="20"/>
            </w:rPr>
            <w:t xml:space="preserve"> </w:t>
          </w:r>
        </w:p>
        <w:p w14:paraId="56E2866B" w14:textId="30385D55" w:rsidR="003E25B0" w:rsidRPr="00BB53F5" w:rsidRDefault="00AD21BE" w:rsidP="00BB53F5">
          <w:pPr>
            <w:pStyle w:val="LLPerustelujenkappalejako"/>
            <w:rPr>
              <w:i/>
            </w:rPr>
          </w:pPr>
          <w:r w:rsidRPr="00AD2F16">
            <w:t> </w:t>
          </w:r>
          <w:r w:rsidR="00324FB0" w:rsidRPr="00BB53F5">
            <w:rPr>
              <w:i/>
            </w:rPr>
            <w:t>Aluskuljetuksen osapuolet</w:t>
          </w:r>
        </w:p>
        <w:p w14:paraId="64A9AAFC" w14:textId="456722C4" w:rsidR="00324FB0" w:rsidRPr="008C7316" w:rsidRDefault="00324FB0" w:rsidP="00324FB0">
          <w:pPr>
            <w:pStyle w:val="LLPerustelujenkappalejako"/>
          </w:pPr>
          <w:r w:rsidRPr="008C7316">
            <w:t>Aluskuljetuksia koskevan IMDG-säännöstön eri osissa määrätään erityisestä tehtävästä tai toimesta, mutta vastuuta sen toteuttamisesta ei ole määrätty samalla tavalla kuin tiekuljetusten ADR-sopimuksen määräyksissä. IMDG-säännöstössä ei ole katsottu olevan tarpeen tehdä tätä vastuunjakoa yhtä tarkasti, vaan suurimmalta osin siinä on yksilöity vain itse tehtävä ja toimi. Jokaisella valtiolla olisi edelleen oikeus säätää näistä velvollisuuksista. Ehdotetun 13 luvun aluskuljetuksen osapuolten velvo</w:t>
          </w:r>
          <w:r w:rsidR="009D2143" w:rsidRPr="008C7316">
            <w:t xml:space="preserve">llisuudet vastaisivat pitkälti </w:t>
          </w:r>
          <w:r w:rsidR="000C707B" w:rsidRPr="00733C91">
            <w:t xml:space="preserve">vaarallisten aineiden kuljetuksesta annetun </w:t>
          </w:r>
          <w:r w:rsidRPr="00733C91">
            <w:t>lain</w:t>
          </w:r>
          <w:r w:rsidR="000B495E" w:rsidRPr="00733C91">
            <w:t xml:space="preserve"> </w:t>
          </w:r>
          <w:r w:rsidRPr="00117B20">
            <w:t xml:space="preserve">säännöksiä osapuolten velvollisuuksista. Lakiin otettaisiin </w:t>
          </w:r>
          <w:r w:rsidRPr="004609F1">
            <w:t xml:space="preserve">tarkemmin sellaiset velvollisuudet, jotka IMDG-säännöstössä ovat selkeästi osoitettu tietyn toimijan vastuiksi, sekä nykyiset </w:t>
          </w:r>
          <w:r w:rsidRPr="004A7086">
            <w:t>kansallisen sääntelyn velv</w:t>
          </w:r>
          <w:r w:rsidR="009D2143" w:rsidRPr="00AD2F16">
            <w:t xml:space="preserve">ollisuudet, joista on säädetty </w:t>
          </w:r>
          <w:r w:rsidR="00D4350C" w:rsidRPr="00AD2F16">
            <w:t xml:space="preserve">vaarallisten aineiden kuljetuksesta annetulla </w:t>
          </w:r>
          <w:r w:rsidRPr="00AD2F16">
            <w:t>lailla</w:t>
          </w:r>
          <w:r w:rsidR="001C7632" w:rsidRPr="00AD2F16">
            <w:t xml:space="preserve"> </w:t>
          </w:r>
          <w:r w:rsidRPr="00AD2F16">
            <w:t xml:space="preserve">ja asetustasolla. </w:t>
          </w:r>
        </w:p>
        <w:p w14:paraId="7904CC69" w14:textId="2CB29282" w:rsidR="00324FB0" w:rsidRPr="00B76EBC" w:rsidRDefault="00DC1353" w:rsidP="00324FB0">
          <w:pPr>
            <w:pStyle w:val="LLPerustelujenkappalejako"/>
          </w:pPr>
          <w:r w:rsidRPr="00733C91">
            <w:rPr>
              <w:b/>
            </w:rPr>
            <w:t>78</w:t>
          </w:r>
          <w:r w:rsidR="00D334EB" w:rsidRPr="00733C91">
            <w:rPr>
              <w:b/>
            </w:rPr>
            <w:t xml:space="preserve"> §</w:t>
          </w:r>
          <w:r w:rsidR="00B50CE1" w:rsidRPr="00733C91">
            <w:rPr>
              <w:b/>
            </w:rPr>
            <w:t>.</w:t>
          </w:r>
          <w:r w:rsidR="00D334EB" w:rsidRPr="00733C91">
            <w:rPr>
              <w:b/>
            </w:rPr>
            <w:t xml:space="preserve"> </w:t>
          </w:r>
          <w:r w:rsidR="00D334EB" w:rsidRPr="00733C91">
            <w:rPr>
              <w:i/>
            </w:rPr>
            <w:t xml:space="preserve">Laivaajan ja lastinantajan velvollisuudet aluskuljetuksessa. </w:t>
          </w:r>
          <w:r w:rsidR="00324FB0" w:rsidRPr="00733C91">
            <w:t>Laivaajalla ja lastinantajalla tarkoitettais</w:t>
          </w:r>
          <w:r w:rsidR="00324FB0" w:rsidRPr="00117B20">
            <w:t>iin merilaissa tarkoitettua laivaajaa ja lastinantajaa sekä IMDG-säännöstössä tarkoitettua lähettäjää. Merilain 13 luvun määritelmien mukaan laivaaja on se, joka luovuttaa tavaran kuljetettavaksi, ja lastinantaja se, joka solmii rahdinkuljettajan kanssa so</w:t>
          </w:r>
          <w:r w:rsidR="00324FB0" w:rsidRPr="00B76EBC">
            <w:t>pimuksen kappaletavaran merikuljetuksesta. IMDG-säännöstössä käytetään termiä lähettäjä (consignor, shipper), joka tarkoittaa sitä, joka valmistelee lähetyksen kuljetusta varten.</w:t>
          </w:r>
        </w:p>
        <w:p w14:paraId="624DC127" w14:textId="20AD979D" w:rsidR="00D334EB" w:rsidRPr="00AD2F16" w:rsidRDefault="00D334EB" w:rsidP="00BB53F5">
          <w:pPr>
            <w:pStyle w:val="LLPerustelujenkappalejako"/>
          </w:pPr>
          <w:r w:rsidRPr="004609F1">
            <w:t>Ehdotetun pykälän 1 mom</w:t>
          </w:r>
          <w:r w:rsidR="003909C2" w:rsidRPr="004A7086">
            <w:t>entti</w:t>
          </w:r>
          <w:r w:rsidRPr="00AD2F16">
            <w:t xml:space="preserve"> olisi saman sisältöinen </w:t>
          </w:r>
          <w:r w:rsidR="005D4D12" w:rsidRPr="00AD2F16">
            <w:t xml:space="preserve">vaarallisten aineiden kuljetuksesta annetun </w:t>
          </w:r>
          <w:r w:rsidRPr="00AD2F16">
            <w:t>lain 75 §</w:t>
          </w:r>
          <w:r w:rsidR="003909C2" w:rsidRPr="00AD2F16">
            <w:t>:n</w:t>
          </w:r>
          <w:r w:rsidRPr="00AD2F16">
            <w:t xml:space="preserve"> 1 mom</w:t>
          </w:r>
          <w:r w:rsidR="003909C2" w:rsidRPr="00AD2F16">
            <w:t>entin</w:t>
          </w:r>
          <w:r w:rsidRPr="00AD2F16">
            <w:t xml:space="preserve"> kanssa.</w:t>
          </w:r>
        </w:p>
        <w:p w14:paraId="3CDA1A9D" w14:textId="77777777" w:rsidR="00324FB0" w:rsidRPr="00AD2F16" w:rsidRDefault="00324FB0" w:rsidP="00324FB0">
          <w:pPr>
            <w:pStyle w:val="LLPerustelujenkappalejako"/>
          </w:pPr>
          <w:r w:rsidRPr="00AD2F16">
            <w:t xml:space="preserve">Pykälän </w:t>
          </w:r>
          <w:r w:rsidRPr="00AD2F16">
            <w:rPr>
              <w:iCs/>
            </w:rPr>
            <w:t>1 momentti</w:t>
          </w:r>
          <w:r w:rsidRPr="00AD2F16">
            <w:t xml:space="preserve"> sisältäisi laivaajan ja lastinantajan keskeiset velvollisuudet. Aluskuljetuksessa, kuten muissakin kuljetusmuodoissa, perustavanlaatuinen vaatimus lähettäjälle koko kuljetusketjun turvallisuuden varmistamiseksi on, että lähettäjä luovuttaa kuljettavaksi vain sellaisia lähetyksiä, joiden kuljetus on sallittu.</w:t>
          </w:r>
        </w:p>
        <w:p w14:paraId="163BBCB3" w14:textId="77777777" w:rsidR="00324FB0" w:rsidRPr="00AD2F16" w:rsidRDefault="00324FB0" w:rsidP="00324FB0">
          <w:pPr>
            <w:pStyle w:val="LLPerustelujenkappalejako"/>
          </w:pPr>
          <w:r w:rsidRPr="00AD2F16">
            <w:t xml:space="preserve">Momentin </w:t>
          </w:r>
          <w:r w:rsidRPr="00AD2F16">
            <w:rPr>
              <w:i/>
              <w:iCs/>
            </w:rPr>
            <w:t>1, 2 ja 3 kohdan</w:t>
          </w:r>
          <w:r w:rsidRPr="00AD2F16">
            <w:t xml:space="preserve"> mukaan laivaaja ja lastinantaja on vastuussa vaarallisen aineen oikeasta luokituksesta ja siitä, että kuljetusta varten aine on pakattu asianmukaisesti merkittyihin ja vaatimustenmukaisiin pakkauksiin ja kuljetusyksiköihin. Jos aineen ominaisuudet ovat sellaiset, että turvallinen kuljetus ei ole mahdollista, ei tällaista ainetta saa luovuttaa kuljetettavaksi. Kuljetukseen soveltuvuudella tarkoitettaisiin sitä, että pakkauksen ja lastinkuljetusyksikön on oltava käyttökunnossa sekä hyväksytty kyseiseen kuljetustarpeeseen, jos tällaisessa kuljetuksessa kyseiseltä pakkaukselta tai kontilta edellytetään hyväksyntää. Pakkausten ja konttien vaatimuksesta säädettäisiin lain 5 luvusta.</w:t>
          </w:r>
        </w:p>
        <w:p w14:paraId="0CC2D355" w14:textId="77777777" w:rsidR="00324FB0" w:rsidRPr="00AD2F16" w:rsidRDefault="00324FB0" w:rsidP="00324FB0">
          <w:pPr>
            <w:pStyle w:val="LLPerustelujenkappalejako"/>
          </w:pPr>
          <w:r w:rsidRPr="00AD2F16">
            <w:t xml:space="preserve">Momentin </w:t>
          </w:r>
          <w:r w:rsidRPr="00AD2F16">
            <w:rPr>
              <w:i/>
              <w:iCs/>
            </w:rPr>
            <w:t>4 ja 5 kohdan</w:t>
          </w:r>
          <w:r w:rsidRPr="00AD2F16">
            <w:t xml:space="preserve"> kuljetuksen suorittamista varten tarvittavilla tiedoilla tarkoitettaisiin kaikkia niitä tietoja, joita kuljetuksen suorittaja tarvitsee suorittaakseen kuljetuksen turvallisesti ja asianmukaisesti, tietoja yleisesti sekä tietoja sisältäviä asiakirjoja. Tietoja olisivat rahtikirja- tai lähetyskirjatiedot, muut tarvittavat asiakirjat kuten luvat, hyväksynnät, ilmoitukset ja todistukset, jotka voivat olla tarvittaessa myös sähköisesti toimitettavia. </w:t>
          </w:r>
        </w:p>
        <w:p w14:paraId="29320F1D" w14:textId="1DF28127" w:rsidR="00324FB0" w:rsidRPr="00733C91" w:rsidRDefault="00324FB0" w:rsidP="00324FB0">
          <w:pPr>
            <w:pStyle w:val="LLPerustelujenkappalejako"/>
            <w:rPr>
              <w:szCs w:val="20"/>
            </w:rPr>
          </w:pPr>
        </w:p>
        <w:p w14:paraId="007A9DF6" w14:textId="77777777" w:rsidR="00324FB0" w:rsidRPr="004609F1" w:rsidRDefault="00324FB0" w:rsidP="00324FB0">
          <w:pPr>
            <w:pStyle w:val="LLPerustelujenkappalejako"/>
            <w:rPr>
              <w:szCs w:val="20"/>
            </w:rPr>
          </w:pPr>
          <w:r w:rsidRPr="00F92F3F">
            <w:rPr>
              <w:szCs w:val="20"/>
            </w:rPr>
            <w:t xml:space="preserve">Momentin </w:t>
          </w:r>
          <w:r w:rsidRPr="00117B20">
            <w:rPr>
              <w:i/>
              <w:szCs w:val="20"/>
            </w:rPr>
            <w:t>5 kohdan</w:t>
          </w:r>
          <w:r w:rsidRPr="00B76EBC">
            <w:rPr>
              <w:szCs w:val="20"/>
            </w:rPr>
            <w:t xml:space="preserve"> vakuutuksella tarkoitettaisiin IMDG-säännöstössä tarkoitettua vakuutusta, jolla lastinantaja vahvistaa, että lähetyksen sisältö on täysin, tarkasti ja oikealla tavalla kuvattu asiakirjoissa ja että se o</w:t>
          </w:r>
          <w:r w:rsidRPr="004609F1">
            <w:rPr>
              <w:szCs w:val="20"/>
            </w:rPr>
            <w:t>n luokiteltu, pakattu, merkitty ja kaikilta osin asianmukaisessa kunnossa vaatimustenmukaista kuljetusta varten. Tämä kirjallinen vakuutus voisi olla myös sähköinen asiakirja.</w:t>
          </w:r>
        </w:p>
        <w:p w14:paraId="7B0A9259" w14:textId="24A26D58" w:rsidR="00324FB0" w:rsidRPr="00AD2F16" w:rsidRDefault="00324FB0" w:rsidP="00324FB0">
          <w:pPr>
            <w:pStyle w:val="LLPerustelujenkappalejako"/>
            <w:rPr>
              <w:szCs w:val="20"/>
            </w:rPr>
          </w:pPr>
          <w:r w:rsidRPr="004A7086">
            <w:rPr>
              <w:szCs w:val="20"/>
            </w:rPr>
            <w:t xml:space="preserve">Momentin </w:t>
          </w:r>
          <w:r w:rsidRPr="00AD2F16">
            <w:rPr>
              <w:i/>
              <w:iCs/>
              <w:szCs w:val="20"/>
            </w:rPr>
            <w:t>6 kohdan</w:t>
          </w:r>
          <w:r w:rsidRPr="00AD2F16">
            <w:rPr>
              <w:szCs w:val="20"/>
            </w:rPr>
            <w:t xml:space="preserve"> mukaan laivaajan ja lastinantajan olisi huolehdittava ennen aluskuljetusta ja ennen vaarallisen aineen toimittamista </w:t>
          </w:r>
          <w:r w:rsidR="002F33B2" w:rsidRPr="00AD2F16">
            <w:rPr>
              <w:szCs w:val="20"/>
            </w:rPr>
            <w:t>sota</w:t>
          </w:r>
          <w:r w:rsidRPr="00AD2F16">
            <w:rPr>
              <w:szCs w:val="20"/>
            </w:rPr>
            <w:t xml:space="preserve">satama-alueelle siitä, että kuljetettavasta vaarallisesta aineesta annetaan tarvittavat tiedot </w:t>
          </w:r>
          <w:r w:rsidR="002F33B2" w:rsidRPr="00AD2F16">
            <w:rPr>
              <w:szCs w:val="20"/>
            </w:rPr>
            <w:t>sota</w:t>
          </w:r>
          <w:r w:rsidRPr="00AD2F16">
            <w:rPr>
              <w:szCs w:val="20"/>
            </w:rPr>
            <w:t xml:space="preserve">satamanpitäjälle sekä lastinkäsittelypalveluja </w:t>
          </w:r>
          <w:r w:rsidR="002F33B2" w:rsidRPr="00AD2F16">
            <w:rPr>
              <w:szCs w:val="20"/>
            </w:rPr>
            <w:t>sota</w:t>
          </w:r>
          <w:r w:rsidRPr="00AD2F16">
            <w:rPr>
              <w:szCs w:val="20"/>
            </w:rPr>
            <w:t xml:space="preserve">satamassa suorittavalle. Lastinkäsittelypalveluja </w:t>
          </w:r>
          <w:r w:rsidR="002F33B2" w:rsidRPr="00AD2F16">
            <w:rPr>
              <w:szCs w:val="20"/>
            </w:rPr>
            <w:t>sota</w:t>
          </w:r>
          <w:r w:rsidRPr="00AD2F16">
            <w:rPr>
              <w:szCs w:val="20"/>
            </w:rPr>
            <w:t xml:space="preserve">satamassa suorittavalla tarkoitettaisiin </w:t>
          </w:r>
          <w:r w:rsidR="002F33B2" w:rsidRPr="00AD2F16">
            <w:rPr>
              <w:szCs w:val="20"/>
            </w:rPr>
            <w:t>sota</w:t>
          </w:r>
          <w:r w:rsidRPr="00AD2F16">
            <w:rPr>
              <w:szCs w:val="20"/>
            </w:rPr>
            <w:t>satama-alueella vaarallisten aineiden ahtausta, kuormausta, purkamista tai sisäisiä siirtoja harjoittavaa yritystä</w:t>
          </w:r>
          <w:r w:rsidR="00703056" w:rsidRPr="00AD2F16">
            <w:rPr>
              <w:szCs w:val="20"/>
            </w:rPr>
            <w:t xml:space="preserve"> tai joukko-osastoa</w:t>
          </w:r>
          <w:r w:rsidRPr="00AD2F16">
            <w:rPr>
              <w:szCs w:val="20"/>
            </w:rPr>
            <w:t>. Säännös on ka</w:t>
          </w:r>
          <w:r w:rsidR="006C6165">
            <w:rPr>
              <w:szCs w:val="20"/>
            </w:rPr>
            <w:t xml:space="preserve">nsallista sääntelyä, ja vastaa </w:t>
          </w:r>
          <w:r w:rsidR="003C3790" w:rsidRPr="00AD2F16">
            <w:rPr>
              <w:szCs w:val="20"/>
            </w:rPr>
            <w:t xml:space="preserve">vaarallisten aineiden kuljetuksesta annetun </w:t>
          </w:r>
          <w:r w:rsidRPr="00AD2F16">
            <w:rPr>
              <w:szCs w:val="20"/>
            </w:rPr>
            <w:t>lain</w:t>
          </w:r>
          <w:r w:rsidR="00507513" w:rsidRPr="00AD2F16">
            <w:rPr>
              <w:szCs w:val="20"/>
            </w:rPr>
            <w:t xml:space="preserve"> </w:t>
          </w:r>
          <w:r w:rsidRPr="00AD2F16">
            <w:rPr>
              <w:szCs w:val="20"/>
            </w:rPr>
            <w:t>nojalla säädettyä vaatimusta.</w:t>
          </w:r>
          <w:r w:rsidR="00507513" w:rsidRPr="00AD2F16">
            <w:rPr>
              <w:szCs w:val="20"/>
            </w:rPr>
            <w:t xml:space="preserve"> </w:t>
          </w:r>
        </w:p>
        <w:p w14:paraId="4917FD3B" w14:textId="1FD2DA9D" w:rsidR="002F33B2" w:rsidRPr="00AD2F16" w:rsidRDefault="002F33B2" w:rsidP="00BB53F5">
          <w:pPr>
            <w:pStyle w:val="LLPerustelujenkappalejako"/>
          </w:pPr>
          <w:r w:rsidRPr="00AD2F16">
            <w:t xml:space="preserve">Pykälän 2 momentissa säädettäisiin </w:t>
          </w:r>
          <w:r w:rsidR="00414759" w:rsidRPr="00AD2F16">
            <w:t xml:space="preserve">vaarallisten aineiden kuljetuksesta annetun </w:t>
          </w:r>
          <w:r w:rsidRPr="00AD2F16">
            <w:t>lain 75 §:n 2 momentin perusteella Liikenne- ja viestintäviraston antamien määräysten noudattamisesta tämän lain soveltamisalaan kuuluvissa kuljetuksissa. Liikenne- ja viestintäviraston määräykset sisältäisivät</w:t>
          </w:r>
          <w:r w:rsidRPr="00AD2F16">
            <w:rPr>
              <w:spacing w:val="-1"/>
            </w:rPr>
            <w:t xml:space="preserve"> </w:t>
          </w:r>
          <w:r w:rsidRPr="00AD2F16">
            <w:t>tarkempia</w:t>
          </w:r>
          <w:r w:rsidRPr="00AD2F16">
            <w:rPr>
              <w:spacing w:val="-2"/>
            </w:rPr>
            <w:t xml:space="preserve"> </w:t>
          </w:r>
          <w:r w:rsidRPr="00AD2F16">
            <w:t>vaatimuksia</w:t>
          </w:r>
          <w:r w:rsidRPr="00AD2F16">
            <w:rPr>
              <w:spacing w:val="-2"/>
            </w:rPr>
            <w:t xml:space="preserve"> </w:t>
          </w:r>
          <w:r w:rsidRPr="00AD2F16">
            <w:t>velvollisuuksien</w:t>
          </w:r>
          <w:r w:rsidRPr="00AD2F16">
            <w:rPr>
              <w:spacing w:val="-2"/>
            </w:rPr>
            <w:t xml:space="preserve"> </w:t>
          </w:r>
          <w:r w:rsidRPr="00AD2F16">
            <w:t>täyttämisen</w:t>
          </w:r>
          <w:r w:rsidRPr="00AD2F16">
            <w:rPr>
              <w:spacing w:val="-2"/>
            </w:rPr>
            <w:t xml:space="preserve"> </w:t>
          </w:r>
          <w:r w:rsidRPr="00AD2F16">
            <w:t>käytännön</w:t>
          </w:r>
          <w:r w:rsidRPr="00AD2F16">
            <w:rPr>
              <w:spacing w:val="-2"/>
            </w:rPr>
            <w:t xml:space="preserve"> </w:t>
          </w:r>
          <w:r w:rsidRPr="00AD2F16">
            <w:t>toimenpiteistä,</w:t>
          </w:r>
          <w:r w:rsidRPr="00AD2F16">
            <w:rPr>
              <w:spacing w:val="-2"/>
            </w:rPr>
            <w:t xml:space="preserve"> </w:t>
          </w:r>
          <w:r w:rsidRPr="00AD2F16">
            <w:t>kuten teknisiä kuorma- tai ainekohtaisia määräyksiä kuljetusta varten annettavista tiedoista satamalle.</w:t>
          </w:r>
        </w:p>
        <w:p w14:paraId="04E34A46" w14:textId="52C85B50" w:rsidR="00D334EB" w:rsidRPr="00AD2F16" w:rsidRDefault="002F33B2" w:rsidP="00BB53F5">
          <w:pPr>
            <w:pStyle w:val="LLPerustelujenkappalejako"/>
          </w:pPr>
          <w:r w:rsidRPr="00AD2F16">
            <w:t xml:space="preserve">Pykälän </w:t>
          </w:r>
          <w:r w:rsidR="000010CA">
            <w:t>3</w:t>
          </w:r>
          <w:r w:rsidRPr="00AD2F16">
            <w:t xml:space="preserve"> moment</w:t>
          </w:r>
          <w:r w:rsidR="00243166">
            <w:t>ti</w:t>
          </w:r>
          <w:r w:rsidRPr="00AD2F16">
            <w:t xml:space="preserve"> </w:t>
          </w:r>
          <w:r w:rsidR="00243166">
            <w:t>sisältäisi Pääesikunnan teknilliselle tarkastusosastolle osoitetun määräyksenantovaltuuden. Määräyksenantovaltuus koskisi pykälän 2 momentissa mainittua Liikenne- ja viestintäviraston määräystä, josta</w:t>
          </w:r>
          <w:r w:rsidRPr="00AD2F16">
            <w:t xml:space="preserve"> voitaisiin </w:t>
          </w:r>
          <w:r w:rsidR="00243166">
            <w:t xml:space="preserve">antaa </w:t>
          </w:r>
          <w:r w:rsidRPr="00AD2F16">
            <w:t>poik</w:t>
          </w:r>
          <w:r w:rsidR="00243166">
            <w:t>keavia määräsyksiä</w:t>
          </w:r>
          <w:r w:rsidRPr="00AD2F16">
            <w:t xml:space="preserve">, </w:t>
          </w:r>
          <w:r w:rsidR="0045272F" w:rsidRPr="00AD2F16">
            <w:t xml:space="preserve">jos </w:t>
          </w:r>
          <w:r w:rsidRPr="00AD2F16">
            <w:t>se olisi sotilaallisen toiminnan, sen harjoittelun tai kansainvälisen sotilaallisen yhteistyön toteuttamiseksi tarpeellista. Poikkeuksista annettavien määräysten teknisen sisällön tulisi perustua kansainvälisesti tunnettuihin sotilasstandardeihin.</w:t>
          </w:r>
        </w:p>
        <w:p w14:paraId="499E00CD" w14:textId="01059BF6" w:rsidR="00CC7923" w:rsidRPr="008F3560" w:rsidRDefault="00DC1353" w:rsidP="00CC7923">
          <w:pPr>
            <w:pStyle w:val="LLPerustelujenkappalejako"/>
            <w:rPr>
              <w:szCs w:val="20"/>
            </w:rPr>
          </w:pPr>
          <w:r w:rsidRPr="00AD2F16">
            <w:rPr>
              <w:b/>
            </w:rPr>
            <w:t>79</w:t>
          </w:r>
          <w:r w:rsidR="00D334EB" w:rsidRPr="00AD2F16">
            <w:rPr>
              <w:b/>
            </w:rPr>
            <w:t xml:space="preserve"> §</w:t>
          </w:r>
          <w:r w:rsidR="00B50CE1" w:rsidRPr="00AD2F16">
            <w:rPr>
              <w:b/>
            </w:rPr>
            <w:t>.</w:t>
          </w:r>
          <w:r w:rsidR="00D334EB" w:rsidRPr="00AD2F16">
            <w:rPr>
              <w:b/>
            </w:rPr>
            <w:t xml:space="preserve"> </w:t>
          </w:r>
          <w:r w:rsidR="00D334EB" w:rsidRPr="00AD2F16">
            <w:rPr>
              <w:i/>
            </w:rPr>
            <w:t>Kuljetuksen suorittajan ja aluksen päällikön velvollisuudet aluskuljetuksessa.</w:t>
          </w:r>
          <w:r w:rsidR="00CC7923" w:rsidRPr="00AD2F16">
            <w:rPr>
              <w:i/>
            </w:rPr>
            <w:t xml:space="preserve"> </w:t>
          </w:r>
          <w:r w:rsidR="00CC7923" w:rsidRPr="00AD2F16">
            <w:rPr>
              <w:szCs w:val="20"/>
            </w:rPr>
            <w:t>Kuljetuksen suorittajalla tarkoitettaisiin IMDG-säännöstössä määriteltyä kuljetuksen suorittajaa (carrier). IMDG-säännöstön mukaan kuljetuksen suorittaja on se, joka kuljetussopimuksen mukaan tai ilman kuljetussopimusta suorittaa varsinaisen aluskuljetuksen. Kuljetuksen suorittaja</w:t>
          </w:r>
          <w:r w:rsidR="00CC7923" w:rsidRPr="008F3560">
            <w:rPr>
              <w:szCs w:val="20"/>
            </w:rPr>
            <w:t xml:space="preserve"> voisi olla palkkiota vastaan tai omaan lukuunsa toimiva. Kuljetuksen suorittaja voi olla esimerkiksi rahdinkuljettaja, liikenteenharjoittaja, laivanisäntä tai</w:t>
          </w:r>
          <w:r w:rsidR="00BB53F5">
            <w:rPr>
              <w:szCs w:val="20"/>
            </w:rPr>
            <w:t xml:space="preserve"> </w:t>
          </w:r>
          <w:r w:rsidR="00C91419">
            <w:rPr>
              <w:szCs w:val="20"/>
            </w:rPr>
            <w:t>Merivoimat</w:t>
          </w:r>
          <w:r w:rsidR="00CC7923" w:rsidRPr="008F3560">
            <w:rPr>
              <w:szCs w:val="20"/>
            </w:rPr>
            <w:t xml:space="preserve">, joiden velvollisuuksista muuten säädetään muualla merenkulun lainsäädännössä. </w:t>
          </w:r>
        </w:p>
        <w:p w14:paraId="0FE98C22" w14:textId="7662D374" w:rsidR="00D334EB" w:rsidRPr="008F3560" w:rsidRDefault="008A0217" w:rsidP="00BB53F5">
          <w:pPr>
            <w:pStyle w:val="LLPerustelujenkappalejako"/>
          </w:pPr>
          <w:r w:rsidRPr="008F3560">
            <w:t>Ehdotetun pykälän 1 mom</w:t>
          </w:r>
          <w:r w:rsidR="00DE34D4" w:rsidRPr="008F3560">
            <w:t>entti</w:t>
          </w:r>
          <w:r w:rsidRPr="008F3560">
            <w:t xml:space="preserve"> olisi pääosin saman sisältöinen kuin </w:t>
          </w:r>
          <w:r w:rsidR="00427229">
            <w:t xml:space="preserve">vaarallisten aineiden kuljetuksesta annetun </w:t>
          </w:r>
          <w:r w:rsidRPr="008F3560">
            <w:t>lain 76 §</w:t>
          </w:r>
          <w:r w:rsidR="00DE34D4" w:rsidRPr="008F3560">
            <w:t>:n</w:t>
          </w:r>
          <w:r w:rsidRPr="008F3560">
            <w:t xml:space="preserve"> 1 mom</w:t>
          </w:r>
          <w:r w:rsidR="00DE34D4" w:rsidRPr="008F3560">
            <w:t>entti</w:t>
          </w:r>
          <w:r w:rsidRPr="008F3560">
            <w:t>. Erona olisi, että 5</w:t>
          </w:r>
          <w:r w:rsidRPr="008F3560" w:rsidDel="00DE34D4">
            <w:t xml:space="preserve"> </w:t>
          </w:r>
          <w:r w:rsidRPr="008F3560">
            <w:rPr>
              <w:i/>
            </w:rPr>
            <w:t>kohdassa</w:t>
          </w:r>
          <w:r w:rsidRPr="008F3560">
            <w:t xml:space="preserve"> tiedot vaarallisista aineista toimitettaisiin</w:t>
          </w:r>
          <w:r w:rsidR="00E12959" w:rsidRPr="008F3560">
            <w:t xml:space="preserve"> siviilisatamanpitäjälle tai</w:t>
          </w:r>
          <w:r w:rsidRPr="008F3560">
            <w:t xml:space="preserve"> sotasataman pitäjälle</w:t>
          </w:r>
          <w:r w:rsidR="00D3335A" w:rsidRPr="008F3560">
            <w:t>.</w:t>
          </w:r>
          <w:r w:rsidRPr="008F3560">
            <w:t xml:space="preserve"> </w:t>
          </w:r>
        </w:p>
        <w:p w14:paraId="370AAF7E" w14:textId="77777777" w:rsidR="00CC7923" w:rsidRPr="008F3560" w:rsidRDefault="00CC7923" w:rsidP="00CC7923">
          <w:pPr>
            <w:pStyle w:val="LLPerustelujenkappalejako"/>
            <w:rPr>
              <w:szCs w:val="20"/>
            </w:rPr>
          </w:pPr>
          <w:r w:rsidRPr="008F3560">
            <w:rPr>
              <w:szCs w:val="20"/>
            </w:rPr>
            <w:t xml:space="preserve">Pykälän </w:t>
          </w:r>
          <w:r w:rsidRPr="008F3560">
            <w:rPr>
              <w:iCs/>
              <w:szCs w:val="20"/>
            </w:rPr>
            <w:t>1 momentti</w:t>
          </w:r>
          <w:r w:rsidRPr="008F3560">
            <w:rPr>
              <w:szCs w:val="20"/>
            </w:rPr>
            <w:t xml:space="preserve"> sisältäisi kuljetuksen suorittajan ja aluksen päällikön</w:t>
          </w:r>
          <w:r w:rsidRPr="008F3560">
            <w:rPr>
              <w:i/>
              <w:iCs/>
              <w:szCs w:val="20"/>
            </w:rPr>
            <w:t xml:space="preserve"> </w:t>
          </w:r>
          <w:r w:rsidRPr="008F3560">
            <w:rPr>
              <w:szCs w:val="20"/>
            </w:rPr>
            <w:t xml:space="preserve">keskeiset velvollisuudet. Momentin </w:t>
          </w:r>
          <w:r w:rsidRPr="008F3560">
            <w:rPr>
              <w:i/>
              <w:iCs/>
              <w:szCs w:val="20"/>
            </w:rPr>
            <w:t>1 - 3 kohdan</w:t>
          </w:r>
          <w:r w:rsidRPr="008F3560">
            <w:rPr>
              <w:szCs w:val="20"/>
            </w:rPr>
            <w:t xml:space="preserve"> mukaan olisi varmistuttava siitä, että alus on kuljetukseen soveltuva, kuljetukseen hyväksytään vain kuljetettavaksi sallittuja vaarallisia aineita ja tarvittavat tiedot kuljetusta varten on saatu. Näin kuljetuksessa voidaan varmistua siitä, että saatujen tietojen pohjalta on edellytykset suorittaa kuljetus turvallisesti ja vaatimustenmukaisesti. Kuljetuksessa vaadittavista tiedoista säädettäisiin lain 3 luvussa.</w:t>
          </w:r>
        </w:p>
        <w:p w14:paraId="2FFB550F" w14:textId="77777777" w:rsidR="00CC7923" w:rsidRPr="008F3560" w:rsidRDefault="00CC7923" w:rsidP="00CC7923">
          <w:pPr>
            <w:pStyle w:val="LLPerustelujenkappalejako"/>
          </w:pPr>
          <w:r w:rsidRPr="008F3560">
            <w:t xml:space="preserve">Momentin </w:t>
          </w:r>
          <w:r w:rsidRPr="008F3560">
            <w:rPr>
              <w:i/>
              <w:iCs/>
            </w:rPr>
            <w:t>4 kohdan</w:t>
          </w:r>
          <w:r w:rsidRPr="008F3560">
            <w:t xml:space="preserve"> mukaan velvollisuutena on varmistaa varsinaisen kuljetuksen turvallisuus siten, että lastinkuljetusyksiköt tulee sijoitetuiksi ja tarvittaessa kiinnitetyiksi alukseen ja erilaiset vaaralliset lastit ovat asianmukaisesti eroteltu toisistaan.</w:t>
          </w:r>
        </w:p>
        <w:p w14:paraId="57FAE395" w14:textId="1C83E841" w:rsidR="00CC7923" w:rsidRPr="008F3560" w:rsidRDefault="00CC7923" w:rsidP="00CC7923">
          <w:pPr>
            <w:pStyle w:val="LLPerustelujenkappalejako"/>
          </w:pPr>
          <w:r w:rsidRPr="008F3560">
            <w:t xml:space="preserve">Momentin </w:t>
          </w:r>
          <w:r w:rsidRPr="008F3560">
            <w:rPr>
              <w:i/>
              <w:iCs/>
            </w:rPr>
            <w:t>5 kohdan</w:t>
          </w:r>
          <w:r w:rsidRPr="008F3560">
            <w:t xml:space="preserve"> mukaan aluskuljetuksen määränpääsataman ollessa Suomessa olisi tiedot vaarallisesta aineesta annettava </w:t>
          </w:r>
          <w:r w:rsidR="00E12959" w:rsidRPr="008F3560">
            <w:t>siviili- tai sota</w:t>
          </w:r>
          <w:r w:rsidRPr="008F3560">
            <w:t xml:space="preserve">satamanpitäjälle ja purkaustyön suorittajalle, jotta purkaminen aluksesta voidaan suorittaa vaaraominaisuudet huomioiden. Näitä tietoja olisivat kuljetusta varten annetuista tiedosta ne, jotka ovat purkamistyön kannalta oleellisia, kuten ainetiedot luokitus- ja vaaratietoineen. </w:t>
          </w:r>
        </w:p>
        <w:p w14:paraId="7652AC8E" w14:textId="4856F629" w:rsidR="00D3335A" w:rsidRPr="008F3560" w:rsidRDefault="00D3335A" w:rsidP="006F70FF">
          <w:pPr>
            <w:pStyle w:val="LLPerustelujenkappalejako"/>
          </w:pPr>
          <w:r w:rsidRPr="008F3560">
            <w:t xml:space="preserve">Pykälän 2 momentissa säädettäisiin </w:t>
          </w:r>
          <w:r w:rsidR="007B4AF9">
            <w:t xml:space="preserve">vaarallisten aineiden kuljetuksesta annetun </w:t>
          </w:r>
          <w:r w:rsidRPr="008F3560">
            <w:t>lain 76 §:n 2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kuten</w:t>
          </w:r>
          <w:r w:rsidRPr="008F3560">
            <w:rPr>
              <w:spacing w:val="-14"/>
            </w:rPr>
            <w:t xml:space="preserve"> </w:t>
          </w:r>
          <w:r w:rsidRPr="008F3560">
            <w:t>siitä,</w:t>
          </w:r>
          <w:r w:rsidRPr="008F3560">
            <w:rPr>
              <w:spacing w:val="-14"/>
            </w:rPr>
            <w:t xml:space="preserve"> </w:t>
          </w:r>
          <w:r w:rsidRPr="008F3560">
            <w:t>miten</w:t>
          </w:r>
          <w:r w:rsidRPr="008F3560">
            <w:rPr>
              <w:spacing w:val="-14"/>
            </w:rPr>
            <w:t xml:space="preserve"> </w:t>
          </w:r>
          <w:r w:rsidRPr="008F3560">
            <w:t>velvollisuudet</w:t>
          </w:r>
          <w:r w:rsidRPr="008F3560">
            <w:rPr>
              <w:spacing w:val="-13"/>
            </w:rPr>
            <w:t xml:space="preserve"> </w:t>
          </w:r>
          <w:r w:rsidRPr="008F3560">
            <w:t>vaarallisten</w:t>
          </w:r>
          <w:r w:rsidRPr="008F3560">
            <w:rPr>
              <w:spacing w:val="-14"/>
            </w:rPr>
            <w:t xml:space="preserve"> </w:t>
          </w:r>
          <w:r w:rsidRPr="008F3560">
            <w:t>aineiden</w:t>
          </w:r>
          <w:r w:rsidRPr="008F3560">
            <w:rPr>
              <w:spacing w:val="-14"/>
            </w:rPr>
            <w:t xml:space="preserve"> </w:t>
          </w:r>
          <w:r w:rsidRPr="008F3560">
            <w:t>sijoittelusta</w:t>
          </w:r>
          <w:r w:rsidRPr="008F3560">
            <w:rPr>
              <w:spacing w:val="-14"/>
            </w:rPr>
            <w:t xml:space="preserve"> </w:t>
          </w:r>
          <w:r w:rsidRPr="008F3560">
            <w:t>ja</w:t>
          </w:r>
          <w:r w:rsidRPr="008F3560">
            <w:rPr>
              <w:spacing w:val="-13"/>
            </w:rPr>
            <w:t xml:space="preserve"> </w:t>
          </w:r>
          <w:r w:rsidRPr="008F3560">
            <w:t>erottelusta</w:t>
          </w:r>
          <w:r w:rsidRPr="008F3560">
            <w:rPr>
              <w:spacing w:val="-14"/>
            </w:rPr>
            <w:t xml:space="preserve"> </w:t>
          </w:r>
          <w:r w:rsidRPr="008F3560">
            <w:t>aluksen</w:t>
          </w:r>
          <w:r w:rsidRPr="008F3560">
            <w:rPr>
              <w:spacing w:val="-14"/>
            </w:rPr>
            <w:t xml:space="preserve"> </w:t>
          </w:r>
          <w:r w:rsidRPr="008F3560">
            <w:t>eri</w:t>
          </w:r>
          <w:r w:rsidRPr="008F3560">
            <w:rPr>
              <w:spacing w:val="-14"/>
            </w:rPr>
            <w:t xml:space="preserve"> </w:t>
          </w:r>
          <w:r w:rsidRPr="008F3560">
            <w:t>kansilla voidaan täyttää.</w:t>
          </w:r>
        </w:p>
        <w:p w14:paraId="1CD01694" w14:textId="12FA2ACC" w:rsidR="00080C3D" w:rsidRPr="00117B20" w:rsidRDefault="00D3335A" w:rsidP="006F70FF">
          <w:pPr>
            <w:pStyle w:val="LLPerustelujenkappalejako"/>
          </w:pPr>
          <w:r w:rsidRPr="008F3560">
            <w:t xml:space="preserve">Pykälän </w:t>
          </w:r>
          <w:r w:rsidR="000010CA">
            <w:t>3</w:t>
          </w:r>
          <w:r w:rsidRPr="008F3560">
            <w:t xml:space="preserve"> moment</w:t>
          </w:r>
          <w:r w:rsidR="00604EDB">
            <w:t>ti</w:t>
          </w:r>
          <w:r w:rsidRPr="008F3560">
            <w:t xml:space="preserve"> </w:t>
          </w:r>
          <w:r w:rsidR="00604EDB" w:rsidRPr="00604EDB">
            <w:t xml:space="preserve">sisältäisi Pääesikunnan teknilliselle tarkastusosastolle </w:t>
          </w:r>
          <w:r w:rsidR="00604EDB">
            <w:t>osoitetun</w:t>
          </w:r>
          <w:r w:rsidR="00604EDB" w:rsidRPr="00604EDB">
            <w:t xml:space="preserve"> määräyksenantovaltuud</w:t>
          </w:r>
          <w:r w:rsidR="00604EDB">
            <w:t>en</w:t>
          </w:r>
          <w:r w:rsidR="00604EDB" w:rsidRPr="00604EDB">
            <w:t>. Määräyksenantovaltuus koskisi pykä</w:t>
          </w:r>
          <w:r w:rsidR="00604EDB">
            <w:t>län 2</w:t>
          </w:r>
          <w:r w:rsidR="00604EDB" w:rsidRPr="00604EDB">
            <w:t xml:space="preserve"> momentissa mainittua Liikenne- ja viestintäviraston määräystä</w:t>
          </w:r>
          <w:r w:rsidR="00604EDB">
            <w:t>, josta</w:t>
          </w:r>
          <w:r w:rsidR="00604EDB" w:rsidRPr="00604EDB">
            <w:t xml:space="preserve"> </w:t>
          </w:r>
          <w:r w:rsidRPr="008F3560">
            <w:t xml:space="preserve">voitaisiin poiketa, </w:t>
          </w:r>
          <w:r w:rsidR="006E7191" w:rsidRPr="008F3560">
            <w:t xml:space="preserve">jos </w:t>
          </w:r>
          <w:r w:rsidRPr="008F3560">
            <w:t>se olisi sotilaallisen toiminnan, sen harjoittelun tai kansainvälisen sotilaallisen yhteistyön toteuttamiseksi tarpeellista</w:t>
          </w:r>
          <w:r w:rsidRPr="00B2375B">
            <w:t xml:space="preserve">. </w:t>
          </w:r>
          <w:r w:rsidRPr="00733C91">
            <w:t xml:space="preserve">Poikkeuksista annettavien määräysten teknisen sisällön tulisi perustua kansainvälisesti tunnettuihin sotilasstandardeihin. </w:t>
          </w:r>
        </w:p>
        <w:p w14:paraId="33B106AF" w14:textId="2FDABB8B" w:rsidR="00CC7923" w:rsidRPr="00B2375B" w:rsidRDefault="00DC1353" w:rsidP="006F70FF">
          <w:pPr>
            <w:pStyle w:val="LLPerustelujenkappalejako"/>
          </w:pPr>
          <w:r w:rsidRPr="004A7086">
            <w:rPr>
              <w:b/>
            </w:rPr>
            <w:t>80</w:t>
          </w:r>
          <w:r w:rsidR="00080C3D" w:rsidRPr="00B2375B">
            <w:rPr>
              <w:b/>
            </w:rPr>
            <w:t xml:space="preserve"> §</w:t>
          </w:r>
          <w:r w:rsidR="00B50CE1" w:rsidRPr="00B2375B">
            <w:rPr>
              <w:b/>
            </w:rPr>
            <w:t>.</w:t>
          </w:r>
          <w:r w:rsidR="00080C3D" w:rsidRPr="00B2375B">
            <w:rPr>
              <w:b/>
            </w:rPr>
            <w:t xml:space="preserve"> </w:t>
          </w:r>
          <w:r w:rsidR="00080C3D" w:rsidRPr="00B2375B">
            <w:rPr>
              <w:i/>
            </w:rPr>
            <w:t xml:space="preserve">Kontin, ajoneuvon pakkaajan, täyttäjän ja kuormaajan velvollisuudet aluskuljetuksessa. </w:t>
          </w:r>
          <w:r w:rsidR="00CC7923" w:rsidRPr="00B2375B">
            <w:t xml:space="preserve">Pykälä sisältäisi säännöksen pakkaustodistuksen sisältämästä vakuutuksesta, jonka antaisi se, joka vastaa vaarallisen aineen pakkaamisesta, täyttämisestä tai kuormaamisesta konttiin taikka tiekuljetuksessa käytettävään ajoneuvoon. Pakkaustodistuksella tarkoitettaisiin IMDG-säännöstön mukaista todistusta, jolla vakuutetaan kuljetukseen jätettävän kuorman olevan vaatimustenmukainen.  </w:t>
          </w:r>
        </w:p>
        <w:p w14:paraId="0713162B" w14:textId="545DED77" w:rsidR="00080C3D" w:rsidRPr="00B2375B" w:rsidRDefault="002E3196" w:rsidP="006F70FF">
          <w:pPr>
            <w:pStyle w:val="LLPerustelujenkappalejako"/>
          </w:pPr>
          <w:r w:rsidRPr="00B2375B">
            <w:t>P</w:t>
          </w:r>
          <w:r w:rsidR="00080C3D" w:rsidRPr="00B2375B">
            <w:t>ykälän 1 mom</w:t>
          </w:r>
          <w:r w:rsidR="00310ECE" w:rsidRPr="00B2375B">
            <w:t>entti</w:t>
          </w:r>
          <w:r w:rsidR="00080C3D" w:rsidRPr="00B2375B">
            <w:t xml:space="preserve"> olisi pääosin saman sisältöinen </w:t>
          </w:r>
          <w:r w:rsidR="007E089E" w:rsidRPr="00B2375B">
            <w:t xml:space="preserve">vaarallisten aineiden kuljetuksesta annetun </w:t>
          </w:r>
          <w:r w:rsidR="00080C3D" w:rsidRPr="00B2375B">
            <w:t>lain 77 §</w:t>
          </w:r>
          <w:r w:rsidR="00310ECE" w:rsidRPr="00B2375B">
            <w:t>:n</w:t>
          </w:r>
          <w:r w:rsidR="00080C3D" w:rsidRPr="00B2375B">
            <w:t xml:space="preserve"> 1 mom</w:t>
          </w:r>
          <w:r w:rsidR="00310ECE" w:rsidRPr="00B2375B">
            <w:t>entin</w:t>
          </w:r>
          <w:r w:rsidR="00080C3D" w:rsidRPr="00B2375B">
            <w:t xml:space="preserve"> kanssa. Erona olisi, että irrallisena kuljetettavasta aineesta ei olisi tarpeen erikseen säätää </w:t>
          </w:r>
          <w:r w:rsidR="007C5F82" w:rsidRPr="00B2375B">
            <w:t xml:space="preserve">vaarallisten aineiden kuljetuksesta annetun </w:t>
          </w:r>
          <w:r w:rsidR="00080C3D" w:rsidRPr="00B2375B">
            <w:t>lain 77 §</w:t>
          </w:r>
          <w:r w:rsidR="00310ECE" w:rsidRPr="00B2375B">
            <w:t>:n</w:t>
          </w:r>
          <w:r w:rsidR="00080C3D" w:rsidRPr="00B2375B">
            <w:t xml:space="preserve"> 1 mom</w:t>
          </w:r>
          <w:r w:rsidR="00310ECE" w:rsidRPr="00B2375B">
            <w:t>entin</w:t>
          </w:r>
          <w:r w:rsidR="00080C3D" w:rsidRPr="00B2375B">
            <w:t xml:space="preserve"> 4</w:t>
          </w:r>
          <w:r w:rsidR="00080C3D" w:rsidRPr="00B2375B" w:rsidDel="00310ECE">
            <w:t xml:space="preserve"> </w:t>
          </w:r>
          <w:r w:rsidR="00080C3D" w:rsidRPr="00B2375B">
            <w:rPr>
              <w:i/>
            </w:rPr>
            <w:t>kohdan</w:t>
          </w:r>
          <w:r w:rsidR="00080C3D" w:rsidRPr="00B2375B">
            <w:t xml:space="preserve"> mukaisesti. Syynä tähän on, ettei Puolustusvoimien tai Rajavartiolaitoksen kuljetuksina tapahdu irrallisen aineen kuljetuksia.</w:t>
          </w:r>
        </w:p>
        <w:p w14:paraId="2436ED4B" w14:textId="77777777" w:rsidR="00CC7923" w:rsidRPr="00B2375B" w:rsidRDefault="00CC7923" w:rsidP="00CC7923">
          <w:pPr>
            <w:pStyle w:val="LLPerustelujenkappalejako"/>
          </w:pPr>
          <w:r w:rsidRPr="00B2375B">
            <w:t xml:space="preserve">Pykälän </w:t>
          </w:r>
          <w:r w:rsidRPr="00B2375B">
            <w:rPr>
              <w:iCs/>
            </w:rPr>
            <w:t>1 momentissa</w:t>
          </w:r>
          <w:r w:rsidRPr="00B2375B">
            <w:t xml:space="preserve"> lueteltaisiin ne kuormaan liittyvät toimet, merkinnät, asiankirjat ja muut tiedot, joiden pakkaustodistuksella vakuutetaan olevan vaatimustenmukaisia kuljetuksen suorittamiseksi. Pakkaustodistus voisi olla myös sähköinen asiakirja. Käytännössä kuljetusta varten tarvittavat tiedot ja pakkaustodistus voitaisiin yhdistää yhdeksi asiakirjaksi.</w:t>
          </w:r>
        </w:p>
        <w:p w14:paraId="20226E58" w14:textId="0AF772D6" w:rsidR="00D3335A" w:rsidRPr="00B2375B" w:rsidRDefault="00D3335A" w:rsidP="006F70FF">
          <w:pPr>
            <w:pStyle w:val="LLPerustelujenkappalejako"/>
          </w:pPr>
          <w:r w:rsidRPr="00B2375B">
            <w:t xml:space="preserve">Pykälän 2 momentissa säädettäisiin </w:t>
          </w:r>
          <w:r w:rsidR="003476CB" w:rsidRPr="00B2375B">
            <w:t xml:space="preserve">vaarallisten aineiden kuljetuksesta annetun </w:t>
          </w:r>
          <w:r w:rsidRPr="00B2375B">
            <w:t>lain 77 §:n 2 momentin perusteella Liikenne- ja viestintäviraston antamien määräysten noudattamisesta tämän lain soveltamisalaan kuuluvissa kuljetuksissa. Liikenne- ja viestintäviraston määräykset sisältäisivät</w:t>
          </w:r>
          <w:r w:rsidRPr="00B2375B">
            <w:rPr>
              <w:spacing w:val="-1"/>
            </w:rPr>
            <w:t xml:space="preserve"> </w:t>
          </w:r>
          <w:r w:rsidRPr="00B2375B">
            <w:t>tarkempia</w:t>
          </w:r>
          <w:r w:rsidRPr="00B2375B">
            <w:rPr>
              <w:spacing w:val="-2"/>
            </w:rPr>
            <w:t xml:space="preserve"> </w:t>
          </w:r>
          <w:r w:rsidRPr="00B2375B">
            <w:t>vaatimuksia</w:t>
          </w:r>
          <w:r w:rsidRPr="00B2375B">
            <w:rPr>
              <w:spacing w:val="-2"/>
            </w:rPr>
            <w:t xml:space="preserve"> </w:t>
          </w:r>
          <w:r w:rsidRPr="00B2375B">
            <w:t>velvollisuuksien</w:t>
          </w:r>
          <w:r w:rsidRPr="00B2375B">
            <w:rPr>
              <w:spacing w:val="-2"/>
            </w:rPr>
            <w:t xml:space="preserve"> </w:t>
          </w:r>
          <w:r w:rsidRPr="00B2375B">
            <w:t>täyttämisen</w:t>
          </w:r>
          <w:r w:rsidRPr="00B2375B">
            <w:rPr>
              <w:spacing w:val="-2"/>
            </w:rPr>
            <w:t xml:space="preserve"> </w:t>
          </w:r>
          <w:r w:rsidRPr="00B2375B">
            <w:t>käytännön</w:t>
          </w:r>
          <w:r w:rsidRPr="00B2375B">
            <w:rPr>
              <w:spacing w:val="-2"/>
            </w:rPr>
            <w:t xml:space="preserve"> </w:t>
          </w:r>
          <w:r w:rsidRPr="00B2375B">
            <w:t>toimenpiteistä,</w:t>
          </w:r>
          <w:r w:rsidRPr="00B2375B">
            <w:rPr>
              <w:spacing w:val="-2"/>
            </w:rPr>
            <w:t xml:space="preserve"> </w:t>
          </w:r>
          <w:r w:rsidRPr="00B2375B">
            <w:t>kuten</w:t>
          </w:r>
          <w:r w:rsidRPr="00B2375B">
            <w:rPr>
              <w:spacing w:val="-14"/>
            </w:rPr>
            <w:t xml:space="preserve"> </w:t>
          </w:r>
          <w:r w:rsidR="00E072D1" w:rsidRPr="00B2375B">
            <w:t>siitä, miten konttia pi</w:t>
          </w:r>
          <w:r w:rsidR="0094405C" w:rsidRPr="00B2375B">
            <w:t>dettäisiin</w:t>
          </w:r>
          <w:r w:rsidR="00E072D1" w:rsidRPr="00B2375B">
            <w:t xml:space="preserve"> kuljetukseen tarkoituksenmukaisella tavalla rakenteellisesti käyttökelpoisena ja millaisia merkintöjä siinä on oltava kiinnitettyinä. </w:t>
          </w:r>
        </w:p>
        <w:p w14:paraId="70681662" w14:textId="77777777" w:rsidR="00490982" w:rsidRPr="00B2375B" w:rsidRDefault="00490982" w:rsidP="0035040B">
          <w:pPr>
            <w:pStyle w:val="Leipteksti"/>
            <w:spacing w:line="208" w:lineRule="auto"/>
            <w:ind w:right="198"/>
            <w:jc w:val="both"/>
            <w:rPr>
              <w:sz w:val="19"/>
            </w:rPr>
          </w:pPr>
        </w:p>
        <w:p w14:paraId="792C58B1" w14:textId="7B444C85" w:rsidR="00CC7923" w:rsidRPr="00B2375B" w:rsidRDefault="00D3335A" w:rsidP="00AE6F8B">
          <w:pPr>
            <w:pStyle w:val="LLPerustelujenkappalejako"/>
          </w:pPr>
          <w:r w:rsidRPr="00B2375B">
            <w:t xml:space="preserve">Pykälän </w:t>
          </w:r>
          <w:r w:rsidR="000010CA">
            <w:t>3</w:t>
          </w:r>
          <w:r w:rsidRPr="00B2375B">
            <w:t xml:space="preserve"> moment</w:t>
          </w:r>
          <w:r w:rsidR="00BF5A7B">
            <w:t>ti</w:t>
          </w:r>
          <w:r w:rsidRPr="00B2375B">
            <w:t xml:space="preserve"> </w:t>
          </w:r>
          <w:r w:rsidR="00BF5A7B" w:rsidRPr="00BF5A7B">
            <w:t>sisältäisi Pääesikunnan teknilliselle tarkastusosastolle osoitetun määräyksenantovaltuuden. Määräyk</w:t>
          </w:r>
          <w:r w:rsidR="00BF5A7B">
            <w:t>senantovaltuus koskisi pykälän 2</w:t>
          </w:r>
          <w:r w:rsidR="00BF5A7B" w:rsidRPr="00BF5A7B">
            <w:t xml:space="preserve"> momentissa mainittua Liikenne- ja viestintäviraston määräystä, josta</w:t>
          </w:r>
          <w:r w:rsidRPr="00B2375B">
            <w:t xml:space="preserve"> voitaisiin </w:t>
          </w:r>
          <w:r w:rsidR="00BF5A7B">
            <w:t xml:space="preserve">antaa </w:t>
          </w:r>
          <w:r w:rsidRPr="00B2375B">
            <w:t>poik</w:t>
          </w:r>
          <w:r w:rsidR="00BF5A7B">
            <w:t>keavia määräyksiä</w:t>
          </w:r>
          <w:r w:rsidRPr="00B2375B">
            <w:t xml:space="preserve">, </w:t>
          </w:r>
          <w:r w:rsidR="006E7191" w:rsidRPr="00B2375B">
            <w:t xml:space="preserve">jos </w:t>
          </w:r>
          <w:r w:rsidRPr="00B2375B">
            <w:t>se olisi sotilaallisen toiminnan, sen harjoittelun tai kansainvälisen sotilaallisen yhteistyön toteuttamiseksi tarpeellista. Poikkeuksista annettavien määräysten teknisen sisällön tulisi perustua kansainvälisesti tunnettuih</w:t>
          </w:r>
          <w:r w:rsidR="00A75FEE" w:rsidRPr="00B2375B">
            <w:t>in sotilasstandardeihin.</w:t>
          </w:r>
        </w:p>
        <w:p w14:paraId="53A1B254" w14:textId="2352AE41" w:rsidR="00CC7923" w:rsidRPr="006F70FF" w:rsidRDefault="00CC7923" w:rsidP="006F70FF">
          <w:pPr>
            <w:pStyle w:val="LLPerustelujenkappalejako"/>
            <w:rPr>
              <w:i/>
            </w:rPr>
          </w:pPr>
          <w:r w:rsidRPr="006F70FF">
            <w:rPr>
              <w:i/>
            </w:rPr>
            <w:t>Ilmakuljetuksen osapuolet</w:t>
          </w:r>
        </w:p>
        <w:p w14:paraId="21106B92" w14:textId="0638916A" w:rsidR="00CC7923" w:rsidRPr="00B2375B" w:rsidRDefault="00277FA2" w:rsidP="006F70FF">
          <w:pPr>
            <w:pStyle w:val="LLPerustelujenkappalejako"/>
          </w:pPr>
          <w:r w:rsidRPr="00B2375B">
            <w:rPr>
              <w:b/>
            </w:rPr>
            <w:t>81</w:t>
          </w:r>
          <w:r w:rsidR="00F05122" w:rsidRPr="00B2375B">
            <w:rPr>
              <w:b/>
            </w:rPr>
            <w:t xml:space="preserve"> §</w:t>
          </w:r>
          <w:r w:rsidR="00B50CE1" w:rsidRPr="00B2375B">
            <w:rPr>
              <w:b/>
            </w:rPr>
            <w:t>.</w:t>
          </w:r>
          <w:r w:rsidR="00F05122" w:rsidRPr="00B2375B">
            <w:rPr>
              <w:b/>
            </w:rPr>
            <w:t xml:space="preserve"> </w:t>
          </w:r>
          <w:r w:rsidR="00F05122" w:rsidRPr="00B2375B">
            <w:rPr>
              <w:i/>
            </w:rPr>
            <w:t xml:space="preserve">Lähettäjän </w:t>
          </w:r>
          <w:r w:rsidR="00115DE6" w:rsidRPr="008C7316">
            <w:rPr>
              <w:i/>
            </w:rPr>
            <w:t xml:space="preserve">ja tilaajan </w:t>
          </w:r>
          <w:r w:rsidR="00F05122" w:rsidRPr="008C7316">
            <w:rPr>
              <w:i/>
            </w:rPr>
            <w:t>velvollisuudet ilmakuljetuksessa.</w:t>
          </w:r>
          <w:r w:rsidR="002F37BA" w:rsidRPr="008C7316">
            <w:rPr>
              <w:i/>
            </w:rPr>
            <w:t xml:space="preserve"> </w:t>
          </w:r>
          <w:r w:rsidR="00CC7923" w:rsidRPr="00733C91">
            <w:t>Pykälässä säädettäisiin lähettäjälle</w:t>
          </w:r>
          <w:r w:rsidR="00115DE6" w:rsidRPr="00117B20">
            <w:t xml:space="preserve"> ja tilaajalle </w:t>
          </w:r>
          <w:r w:rsidR="00CC7923" w:rsidRPr="00B76EBC">
            <w:t xml:space="preserve"> ICAO-TI:n mukai</w:t>
          </w:r>
          <w:r w:rsidR="00115DE6" w:rsidRPr="00B2375B">
            <w:t>nen</w:t>
          </w:r>
          <w:r w:rsidR="00CC7923" w:rsidRPr="00B2375B">
            <w:t xml:space="preserve"> vastuu varmistaa, että kaikki sovellettavat ilmakuljetusta koskevat vaatimukset täyttyvät ennen lähetyksen luovuttamista kuljettavaksi.</w:t>
          </w:r>
        </w:p>
        <w:p w14:paraId="42BBF2CD" w14:textId="432F562A" w:rsidR="00F05122" w:rsidRPr="00B2375B" w:rsidRDefault="00F05122" w:rsidP="006F70FF">
          <w:pPr>
            <w:pStyle w:val="LLPerustelujenkappalejako"/>
          </w:pPr>
          <w:r w:rsidRPr="00B2375B">
            <w:t>Ehdotetun pykälän 1 mom</w:t>
          </w:r>
          <w:r w:rsidR="00616E64" w:rsidRPr="00B2375B">
            <w:t>entti</w:t>
          </w:r>
          <w:r w:rsidRPr="00B2375B">
            <w:t xml:space="preserve"> olisi </w:t>
          </w:r>
          <w:r w:rsidR="00115DE6" w:rsidRPr="00B2375B">
            <w:t xml:space="preserve">pääsääntöisesti </w:t>
          </w:r>
          <w:r w:rsidRPr="00B2375B">
            <w:t xml:space="preserve">saman sisältöinen </w:t>
          </w:r>
          <w:r w:rsidR="00746F00" w:rsidRPr="00B2375B">
            <w:t xml:space="preserve">vaarallisten aineiden kuljetuksesta annetun </w:t>
          </w:r>
          <w:r w:rsidRPr="00B2375B">
            <w:t>lain 78 §</w:t>
          </w:r>
          <w:r w:rsidR="00616E64" w:rsidRPr="00B2375B">
            <w:t>:n</w:t>
          </w:r>
          <w:r w:rsidRPr="00B2375B">
            <w:t xml:space="preserve"> 1 mom</w:t>
          </w:r>
          <w:r w:rsidR="00616E64" w:rsidRPr="00B2375B">
            <w:t>entin</w:t>
          </w:r>
          <w:r w:rsidRPr="00B2375B">
            <w:t xml:space="preserve"> kanssa.</w:t>
          </w:r>
        </w:p>
        <w:p w14:paraId="4D16C5A5" w14:textId="64729E6E" w:rsidR="00CC7923" w:rsidRPr="00B2375B" w:rsidRDefault="00CC7923" w:rsidP="00CC7923">
          <w:pPr>
            <w:pStyle w:val="LLPerustelujenkappalejako"/>
          </w:pPr>
          <w:r w:rsidRPr="00B2375B">
            <w:t xml:space="preserve">Pykälän </w:t>
          </w:r>
          <w:r w:rsidRPr="00B2375B">
            <w:rPr>
              <w:iCs/>
            </w:rPr>
            <w:t>1 momentti</w:t>
          </w:r>
          <w:r w:rsidRPr="00B2375B">
            <w:t xml:space="preserve"> sisältäisi lähettäjän </w:t>
          </w:r>
          <w:r w:rsidR="00115DE6" w:rsidRPr="00B2375B">
            <w:t xml:space="preserve">ja tilaajan </w:t>
          </w:r>
          <w:r w:rsidRPr="00B2375B">
            <w:t xml:space="preserve">keskeiset velvollisuudet. Tarkoituksena on, että lähettäjä </w:t>
          </w:r>
          <w:r w:rsidR="00115DE6" w:rsidRPr="00B2375B">
            <w:t xml:space="preserve">ja tilaaja </w:t>
          </w:r>
          <w:r w:rsidRPr="00B2375B">
            <w:t>luovutta</w:t>
          </w:r>
          <w:r w:rsidR="00115DE6" w:rsidRPr="00B2375B">
            <w:t>vat</w:t>
          </w:r>
          <w:r w:rsidRPr="00B2375B">
            <w:t xml:space="preserve"> kuljettavaksi vain lähetyksiä, joiden kuljetus on sallittu. Lähetyksen olisi oltava kuljetukseen luovutettaessa vaatimusten mukainen, ja kuljetusta varten lähetyksestä o</w:t>
          </w:r>
          <w:r w:rsidR="00555B56" w:rsidRPr="00B2375B">
            <w:t>lisi</w:t>
          </w:r>
          <w:r w:rsidRPr="00B2375B">
            <w:t xml:space="preserve"> annettava kaikki ne vaarallista ainetta ja lähetystä koskevat tiedot, joiden avulla kuljetuksen suorittaja voi</w:t>
          </w:r>
          <w:r w:rsidR="00555B56" w:rsidRPr="00B2375B">
            <w:t>si</w:t>
          </w:r>
          <w:r w:rsidRPr="00B2375B">
            <w:t xml:space="preserve"> vakuuttua siitä, että kuljetus voi</w:t>
          </w:r>
          <w:r w:rsidR="00555B56" w:rsidRPr="00B2375B">
            <w:t>taisiin</w:t>
          </w:r>
          <w:r w:rsidRPr="00B2375B">
            <w:t xml:space="preserve"> suorittaa turvallisesti.</w:t>
          </w:r>
        </w:p>
        <w:p w14:paraId="7DA92BD2" w14:textId="1C34C0E6" w:rsidR="00CC7923" w:rsidRPr="00B2375B" w:rsidRDefault="00CC7923" w:rsidP="00CC7923">
          <w:pPr>
            <w:pStyle w:val="LLPerustelujenkappalejako"/>
          </w:pPr>
          <w:r w:rsidRPr="00B2375B">
            <w:t xml:space="preserve">Pykälän </w:t>
          </w:r>
          <w:r w:rsidRPr="00B2375B">
            <w:rPr>
              <w:i/>
              <w:iCs/>
            </w:rPr>
            <w:t>2 kohdan</w:t>
          </w:r>
          <w:r w:rsidRPr="00B2375B">
            <w:t xml:space="preserve"> mukaan ilmakuljetuksessa lähettäjältä </w:t>
          </w:r>
          <w:r w:rsidR="00115DE6" w:rsidRPr="00B2375B">
            <w:t xml:space="preserve">ja tilaajalta </w:t>
          </w:r>
          <w:r w:rsidRPr="00B2375B">
            <w:t xml:space="preserve">edellytettäisiin vastaavaa lähettäjän </w:t>
          </w:r>
          <w:r w:rsidR="00115DE6" w:rsidRPr="00B2375B">
            <w:t xml:space="preserve">ja tilaajan </w:t>
          </w:r>
          <w:r w:rsidRPr="00B2375B">
            <w:t xml:space="preserve">vakuutusta kuin aluskuljetuksessakin. Sillä tarkoitettaisiin vakuutusta, jolla lähettäjä </w:t>
          </w:r>
          <w:r w:rsidR="00115DE6" w:rsidRPr="00B2375B">
            <w:t xml:space="preserve">ja tilaaja </w:t>
          </w:r>
          <w:r w:rsidRPr="00B2375B">
            <w:t>vahvista</w:t>
          </w:r>
          <w:r w:rsidR="00836DFA">
            <w:t>vat</w:t>
          </w:r>
          <w:r w:rsidRPr="00B2375B">
            <w:t>, että lähetyksen sisältö on täysin, tarkasti ja oikealla tavalla kuvattu asiakirjoissa ja että se on luokiteltu, pakattu ja merkitty ja kaikilta osin asianmukaisessa kunnossa vaatimusten mukaista kuljetusta varten. Tämä kirjallinen vakuutus voisi olla myös sähköinen asiakirja.</w:t>
          </w:r>
        </w:p>
        <w:p w14:paraId="01200CFD" w14:textId="2ED8F05A" w:rsidR="00E072D1" w:rsidRPr="00B2375B" w:rsidRDefault="00E072D1" w:rsidP="006F70FF">
          <w:pPr>
            <w:pStyle w:val="LLPerustelujenkappalejako"/>
          </w:pPr>
          <w:r w:rsidRPr="00B2375B">
            <w:t xml:space="preserve">Pykälän 2 momentissa säädettäisiin </w:t>
          </w:r>
          <w:r w:rsidR="007F7B46" w:rsidRPr="00B2375B">
            <w:t xml:space="preserve">vaarallisten aineiden kuljetuksesta annetun </w:t>
          </w:r>
          <w:r w:rsidRPr="00B2375B">
            <w:t>lain 78 §:n 2 momentin perusteella Liikenne- ja viestintäviraston antamien määräysten noudattamisesta tämän lain soveltamisalaan kuuluvissa kuljetuksissa. ICAO- TI</w:t>
          </w:r>
          <w:r w:rsidRPr="00B2375B">
            <w:rPr>
              <w:spacing w:val="-9"/>
            </w:rPr>
            <w:t xml:space="preserve"> </w:t>
          </w:r>
          <w:r w:rsidRPr="00B2375B">
            <w:t>sisältää</w:t>
          </w:r>
          <w:r w:rsidRPr="00B2375B">
            <w:rPr>
              <w:spacing w:val="-7"/>
            </w:rPr>
            <w:t xml:space="preserve"> </w:t>
          </w:r>
          <w:r w:rsidRPr="00B2375B">
            <w:t>lähettäjän</w:t>
          </w:r>
          <w:r w:rsidRPr="00B2375B">
            <w:rPr>
              <w:spacing w:val="-4"/>
            </w:rPr>
            <w:t xml:space="preserve"> </w:t>
          </w:r>
          <w:r w:rsidRPr="00B2375B">
            <w:t>vastuutta</w:t>
          </w:r>
          <w:r w:rsidRPr="00B2375B">
            <w:rPr>
              <w:spacing w:val="-7"/>
            </w:rPr>
            <w:t xml:space="preserve"> </w:t>
          </w:r>
          <w:r w:rsidRPr="00B2375B">
            <w:t>koskevan</w:t>
          </w:r>
          <w:r w:rsidRPr="00B2375B">
            <w:rPr>
              <w:spacing w:val="-4"/>
            </w:rPr>
            <w:t xml:space="preserve"> </w:t>
          </w:r>
          <w:r w:rsidRPr="00B2375B">
            <w:t>luvun,</w:t>
          </w:r>
          <w:r w:rsidRPr="00B2375B">
            <w:rPr>
              <w:spacing w:val="-7"/>
            </w:rPr>
            <w:t xml:space="preserve"> </w:t>
          </w:r>
          <w:r w:rsidRPr="00B2375B">
            <w:t>jossa</w:t>
          </w:r>
          <w:r w:rsidRPr="00B2375B">
            <w:rPr>
              <w:spacing w:val="-7"/>
            </w:rPr>
            <w:t xml:space="preserve"> </w:t>
          </w:r>
          <w:r w:rsidRPr="00B2375B">
            <w:t>on</w:t>
          </w:r>
          <w:r w:rsidRPr="00B2375B">
            <w:rPr>
              <w:spacing w:val="-5"/>
            </w:rPr>
            <w:t xml:space="preserve"> </w:t>
          </w:r>
          <w:r w:rsidRPr="00B2375B">
            <w:t>yksityiskohtainen</w:t>
          </w:r>
          <w:r w:rsidRPr="00B2375B">
            <w:rPr>
              <w:spacing w:val="-7"/>
            </w:rPr>
            <w:t xml:space="preserve"> </w:t>
          </w:r>
          <w:r w:rsidRPr="00B2375B">
            <w:t>luettelo</w:t>
          </w:r>
          <w:r w:rsidRPr="00B2375B">
            <w:rPr>
              <w:spacing w:val="-7"/>
            </w:rPr>
            <w:t xml:space="preserve"> </w:t>
          </w:r>
          <w:r w:rsidRPr="00B2375B">
            <w:t>täytettävistä vaatimuksista. Valtuuden nojalla näistä vaatimuksista annettaisiin viraston määräyksiä. Määräykset sisältäisivät tarkempia vaatimuksia velvollisuuksien täyttämisen käytännön toimenpiteistä,</w:t>
          </w:r>
          <w:r w:rsidRPr="00B2375B">
            <w:rPr>
              <w:spacing w:val="-4"/>
            </w:rPr>
            <w:t xml:space="preserve"> </w:t>
          </w:r>
          <w:r w:rsidRPr="00B2375B">
            <w:t>kuten</w:t>
          </w:r>
          <w:r w:rsidRPr="00B2375B">
            <w:rPr>
              <w:spacing w:val="-5"/>
            </w:rPr>
            <w:t xml:space="preserve"> </w:t>
          </w:r>
          <w:r w:rsidRPr="00B2375B">
            <w:t>siitä,</w:t>
          </w:r>
          <w:r w:rsidRPr="00B2375B">
            <w:rPr>
              <w:spacing w:val="-5"/>
            </w:rPr>
            <w:t xml:space="preserve"> </w:t>
          </w:r>
          <w:r w:rsidRPr="00B2375B">
            <w:t>miten</w:t>
          </w:r>
          <w:r w:rsidRPr="00B2375B">
            <w:rPr>
              <w:spacing w:val="-5"/>
            </w:rPr>
            <w:t xml:space="preserve"> </w:t>
          </w:r>
          <w:r w:rsidRPr="00B2375B">
            <w:t>pakkausten</w:t>
          </w:r>
          <w:r w:rsidRPr="00B2375B">
            <w:rPr>
              <w:spacing w:val="-5"/>
            </w:rPr>
            <w:t xml:space="preserve"> </w:t>
          </w:r>
          <w:r w:rsidRPr="00B2375B">
            <w:t>paine-erojen</w:t>
          </w:r>
          <w:r w:rsidRPr="00B2375B">
            <w:rPr>
              <w:spacing w:val="-4"/>
            </w:rPr>
            <w:t xml:space="preserve"> </w:t>
          </w:r>
          <w:r w:rsidRPr="00B2375B">
            <w:t>kestoa</w:t>
          </w:r>
          <w:r w:rsidRPr="00B2375B">
            <w:rPr>
              <w:spacing w:val="-4"/>
            </w:rPr>
            <w:t xml:space="preserve"> </w:t>
          </w:r>
          <w:r w:rsidRPr="00B2375B">
            <w:t>koskevat</w:t>
          </w:r>
          <w:r w:rsidRPr="00B2375B">
            <w:rPr>
              <w:spacing w:val="-3"/>
            </w:rPr>
            <w:t xml:space="preserve"> </w:t>
          </w:r>
          <w:r w:rsidRPr="00B2375B">
            <w:t>vaatimukset</w:t>
          </w:r>
          <w:r w:rsidRPr="00B2375B">
            <w:rPr>
              <w:spacing w:val="-5"/>
            </w:rPr>
            <w:t xml:space="preserve"> </w:t>
          </w:r>
          <w:r w:rsidRPr="00B2375B">
            <w:t>ja</w:t>
          </w:r>
          <w:r w:rsidRPr="00B2375B">
            <w:rPr>
              <w:spacing w:val="-5"/>
            </w:rPr>
            <w:t xml:space="preserve"> </w:t>
          </w:r>
          <w:r w:rsidRPr="00B2375B">
            <w:t xml:space="preserve">pakkausvaatimukset ainemäärärajoituksineen voidaan täyttää ja miten vaarallisen aineen nimi, luokitus ja muut vaadittavat tiedot tulevat oikein merkityiksi kuljetusasiakirjoihin. </w:t>
          </w:r>
        </w:p>
        <w:p w14:paraId="746337BC" w14:textId="6493F9C4" w:rsidR="00F05122" w:rsidRPr="00B2375B" w:rsidRDefault="00E072D1" w:rsidP="004614D9">
          <w:pPr>
            <w:pStyle w:val="LLPerustelujenkappalejako"/>
          </w:pPr>
          <w:r w:rsidRPr="00B2375B">
            <w:t xml:space="preserve">Pykälän </w:t>
          </w:r>
          <w:r w:rsidR="000010CA">
            <w:t>3</w:t>
          </w:r>
          <w:r w:rsidRPr="00B2375B">
            <w:t xml:space="preserve"> moment</w:t>
          </w:r>
          <w:r w:rsidR="00467D24">
            <w:t>ti</w:t>
          </w:r>
          <w:r w:rsidRPr="00B2375B">
            <w:t xml:space="preserve"> </w:t>
          </w:r>
          <w:r w:rsidR="00467D24" w:rsidRPr="00467D24">
            <w:t xml:space="preserve">sisältäisi Pääesikunnan teknilliselle tarkastusosastolle osoitetun määräyksenantovaltuuden. Määräyksenantovaltuus </w:t>
          </w:r>
          <w:r w:rsidR="00467D24">
            <w:t>koskisi pykälän 2</w:t>
          </w:r>
          <w:r w:rsidR="00467D24" w:rsidRPr="00467D24">
            <w:t xml:space="preserve"> momentissa mainittua Liikenne- ja viestintäviraston määräystä, josta</w:t>
          </w:r>
          <w:r w:rsidRPr="00B2375B">
            <w:t xml:space="preserve"> voitaisiin </w:t>
          </w:r>
          <w:r w:rsidR="00467D24">
            <w:t xml:space="preserve">antaa </w:t>
          </w:r>
          <w:r w:rsidRPr="00B2375B">
            <w:t>poik</w:t>
          </w:r>
          <w:r w:rsidR="00467D24">
            <w:t>keavia määräyksiä</w:t>
          </w:r>
          <w:r w:rsidRPr="00B2375B">
            <w:t xml:space="preserve">, </w:t>
          </w:r>
          <w:r w:rsidR="006E7191" w:rsidRPr="00B2375B">
            <w:t xml:space="preserve">jos </w:t>
          </w:r>
          <w:r w:rsidRPr="00B2375B">
            <w:t>se olisi sotilaallisen toiminnan, sen harjoittelun tai kansainvälisen sotilaallisen yhteistyön toteuttamiseksi tarpeellista. Poikkeuksista annettavien määräysten teknisen sisällön tulisi perustua kansainvälisesti tunnettuihin sotilasstandardeihin.</w:t>
          </w:r>
        </w:p>
        <w:p w14:paraId="2F48153F" w14:textId="523DE061" w:rsidR="00CC7923" w:rsidRPr="008C7316" w:rsidRDefault="004931A6" w:rsidP="004931A6">
          <w:pPr>
            <w:pStyle w:val="LLPerustelujenkappalejako"/>
          </w:pPr>
          <w:r w:rsidRPr="00B2375B">
            <w:rPr>
              <w:b/>
            </w:rPr>
            <w:t>8</w:t>
          </w:r>
          <w:r w:rsidR="00277FA2" w:rsidRPr="00B2375B">
            <w:rPr>
              <w:b/>
            </w:rPr>
            <w:t>2</w:t>
          </w:r>
          <w:r w:rsidR="00F05122" w:rsidRPr="00B2375B">
            <w:rPr>
              <w:b/>
            </w:rPr>
            <w:t xml:space="preserve"> §</w:t>
          </w:r>
          <w:r w:rsidR="00691481" w:rsidRPr="00B2375B">
            <w:rPr>
              <w:b/>
            </w:rPr>
            <w:t>.</w:t>
          </w:r>
          <w:r w:rsidR="00F05122" w:rsidRPr="00B2375B">
            <w:rPr>
              <w:b/>
            </w:rPr>
            <w:t xml:space="preserve"> </w:t>
          </w:r>
          <w:r w:rsidR="00F05122" w:rsidRPr="00B2375B">
            <w:rPr>
              <w:i/>
            </w:rPr>
            <w:t>Kuljetuksen suorittajan ja maahuolintapalvelujen tarjoajan velvollisuudet ilmak</w:t>
          </w:r>
          <w:r w:rsidR="00F05122" w:rsidRPr="008C7316">
            <w:rPr>
              <w:i/>
            </w:rPr>
            <w:t xml:space="preserve">uljetuksessa. </w:t>
          </w:r>
          <w:r w:rsidR="00CC7923" w:rsidRPr="008C7316">
            <w:t xml:space="preserve">Kuljetuksen suorittajalla tarkoitettaisiin tahoa, joka kuljetussopimuksen mukaan tai ilman kuljetussopimusta suorittaa varsinaisen ilmakuljetuksen. </w:t>
          </w:r>
        </w:p>
        <w:p w14:paraId="0835B944" w14:textId="3F9BE29A" w:rsidR="0039386E" w:rsidRPr="00B2375B" w:rsidRDefault="00F05122" w:rsidP="00AE6F8B">
          <w:pPr>
            <w:pStyle w:val="LLNormaali"/>
            <w:jc w:val="both"/>
          </w:pPr>
          <w:r w:rsidRPr="008C7316">
            <w:t>Ehdotetun pykälän 1 ja 2 mom</w:t>
          </w:r>
          <w:r w:rsidR="00616E64" w:rsidRPr="00733C91">
            <w:t>entit</w:t>
          </w:r>
          <w:r w:rsidRPr="00775A9F">
            <w:t xml:space="preserve"> olisivat saman sisältöiset </w:t>
          </w:r>
          <w:r w:rsidR="00BF1A49" w:rsidRPr="00B76EBC">
            <w:t>vaarallisten aineiden kuljet</w:t>
          </w:r>
          <w:r w:rsidR="00BF1A49" w:rsidRPr="004A7086">
            <w:t xml:space="preserve">uksesta annetun </w:t>
          </w:r>
          <w:r w:rsidRPr="00B2375B">
            <w:t>lain 79 §</w:t>
          </w:r>
          <w:r w:rsidR="00616E64" w:rsidRPr="00B2375B">
            <w:t>:n</w:t>
          </w:r>
          <w:r w:rsidRPr="00B2375B">
            <w:t xml:space="preserve"> 1 ja 2 mom</w:t>
          </w:r>
          <w:r w:rsidR="00616E64" w:rsidRPr="00B2375B">
            <w:t>enttien</w:t>
          </w:r>
          <w:r w:rsidRPr="00B2375B">
            <w:t xml:space="preserve"> kanssa</w:t>
          </w:r>
          <w:r w:rsidR="00473678" w:rsidRPr="00B2375B">
            <w:t>, kutenkin sillä poikkeuksella, että</w:t>
          </w:r>
        </w:p>
        <w:p w14:paraId="3F8433EF" w14:textId="3D7D3A63" w:rsidR="00F05122" w:rsidRPr="00B2375B" w:rsidRDefault="00473678" w:rsidP="006F70FF">
          <w:pPr>
            <w:pStyle w:val="LLPerustelujenkappalejako"/>
          </w:pPr>
          <w:r w:rsidRPr="00B2375B">
            <w:t>tämän lain soveltamisalalla ei edellytettäisi lupaa vaarallisten aineiden ilmakuljetukseen</w:t>
          </w:r>
          <w:r w:rsidR="00F05122" w:rsidRPr="00B2375B">
            <w:t>.</w:t>
          </w:r>
        </w:p>
        <w:p w14:paraId="7F70AA64" w14:textId="77777777" w:rsidR="003E6FB4" w:rsidRPr="00B2375B" w:rsidRDefault="003E6FB4" w:rsidP="003E6FB4">
          <w:pPr>
            <w:pStyle w:val="LLPerustelujenkappalejako"/>
          </w:pPr>
          <w:r w:rsidRPr="00B2375B">
            <w:t>Pykälän 1 momentti sisältäisi kuljetuksen suorittajan keskeiset velvollisuudet. ICAO-TI:ssä mainitaan, että vaarallisten aineiden kuljetus kuuluu lentotoiminnan harjoittajan turvallisuusjohtamisjärjestelmän soveltamisalaan. ICAO-TI:n mukaan kuljetuksen suorittajan vastuulla olisi varmistaa, että vaarallisten aineiden kuljetukseen vastaanottamisessa, käsittelyssä ja lastaamisessa turvallisuuden edellyttämät vaatimukset täyttyvät. Pykälään otettaisiin vastaavat säännökset. Lennon valmisteluun ja lentoon liittyviä muita tehtäviä hoitavia henkilöitä olisivat esimerkiksi lennonvalmistelijat, lentotoimintavirkailijat ja muu lentotoimintaan liittyvä maahenkilöstö.</w:t>
          </w:r>
        </w:p>
        <w:p w14:paraId="2045AFD9" w14:textId="1EB1F88E" w:rsidR="003E6FB4" w:rsidRPr="00B2375B" w:rsidRDefault="003E6FB4" w:rsidP="003E6FB4">
          <w:pPr>
            <w:pStyle w:val="LLPerustelujenkappalejako"/>
          </w:pPr>
          <w:r w:rsidRPr="00B2375B">
            <w:t xml:space="preserve">Pykälän 2 momentin säännöksen tarkoiteuksena olisi, että pykälän vaatimukset eivät estä maahuolinnasta vastaavaa suorittamasta joitakin tai kaikkia kuljetuksen suorittajan maahuolintaan liittyviä tehtäviä. Tällaisia tehtäviä suorittavaan maahuolintapalvelujen tarjoajaan sovellettaisiin kuljetuksen suorittajan velvollisuuksia. Maahuolintapalvelujen tarjoajalla tarkoitettaisiin ilmailulain 89 §:ssä tarkoitettuja tehtäviä hoitavaa. Maahuolintapalveluilla tarkoitettaisiin ilmailulain 89 §:n määritelmän mukaan niitä lentopaikalla sen käyttäjille toimitettavia palveluja, jotka luetellaan maahuolintadirektiivin liitteessä. Liite sisältää luettelon maahuolintapalveluista, joita ovat muun muassa lastauksen valvonta, matkatavaroiden kirjaaminen ja kuljettaminen lajittelujärjestelmiin, rahdin käsittely, ilma-aluksen lastaus ja tyhjennys sekä muu lennon valmistelu. </w:t>
          </w:r>
          <w:r w:rsidR="00473678" w:rsidRPr="00B2375B">
            <w:t>Tässä momentissa maahuolintapalveluja tarjoavaa koskevat säännökset koskevat myös joukko-osastoa, joka vastaa maahuolintapalvelu</w:t>
          </w:r>
          <w:r w:rsidR="00FC4B28" w:rsidRPr="00B2375B">
            <w:t>ist</w:t>
          </w:r>
          <w:r w:rsidR="00473678" w:rsidRPr="00B2375B">
            <w:t>a.</w:t>
          </w:r>
        </w:p>
        <w:p w14:paraId="5103FB00" w14:textId="0BFAEAC2" w:rsidR="00473678" w:rsidRPr="009D4F91" w:rsidRDefault="00473678" w:rsidP="006F70FF">
          <w:pPr>
            <w:pStyle w:val="LLPerustelujenkappalejako"/>
          </w:pPr>
          <w:r w:rsidRPr="00B2375B">
            <w:t xml:space="preserve">Pykälän 3 momentissa säädettäisiin </w:t>
          </w:r>
          <w:r w:rsidR="00FA001B" w:rsidRPr="00B2375B">
            <w:t xml:space="preserve">vaarallisten aineiden kuljetuksesta annetun </w:t>
          </w:r>
          <w:r w:rsidRPr="00B2375B">
            <w:t>lain 79 §:n 3 momentin perusteella Liikenne- ja viestintäviraston antamien määräysten noudattamisesta tämän lain soveltamisalaan kuuluvissa kuljetuksissa. ICAO- TI sisältää kuljetuksen suorittajan vastuutta koskevan luvun, jossa on yksityiskohtaisia luetteloita täytettävistä vaatimuksista. Valtuuden nojalla näistä vaatimuksista annettaisiin viraston määräyksiä. Määräykset sisältäisivät tarkempia vaatimuksia velvollisuuksien täyttämisen käytännön</w:t>
          </w:r>
          <w:r w:rsidRPr="00B2375B">
            <w:rPr>
              <w:spacing w:val="-9"/>
            </w:rPr>
            <w:t xml:space="preserve"> </w:t>
          </w:r>
          <w:r w:rsidRPr="00B2375B">
            <w:t>toimenpiteistä,</w:t>
          </w:r>
          <w:r w:rsidRPr="00B2375B">
            <w:rPr>
              <w:spacing w:val="-7"/>
            </w:rPr>
            <w:t xml:space="preserve"> </w:t>
          </w:r>
          <w:r w:rsidRPr="00B2375B">
            <w:t>kuten</w:t>
          </w:r>
          <w:r w:rsidRPr="00B2375B">
            <w:rPr>
              <w:spacing w:val="-7"/>
            </w:rPr>
            <w:t xml:space="preserve"> </w:t>
          </w:r>
          <w:r w:rsidRPr="00B2375B">
            <w:t>siitä,</w:t>
          </w:r>
          <w:r w:rsidRPr="00B2375B">
            <w:rPr>
              <w:spacing w:val="-7"/>
            </w:rPr>
            <w:t xml:space="preserve"> </w:t>
          </w:r>
          <w:r w:rsidRPr="00B2375B">
            <w:t>mitä</w:t>
          </w:r>
          <w:r w:rsidRPr="00B2375B">
            <w:rPr>
              <w:spacing w:val="-7"/>
            </w:rPr>
            <w:t xml:space="preserve"> </w:t>
          </w:r>
          <w:r w:rsidRPr="00B2375B">
            <w:t>ennen</w:t>
          </w:r>
          <w:r w:rsidRPr="00B2375B">
            <w:rPr>
              <w:spacing w:val="-7"/>
            </w:rPr>
            <w:t xml:space="preserve"> </w:t>
          </w:r>
          <w:r w:rsidRPr="00B2375B">
            <w:t>vaarallisia</w:t>
          </w:r>
          <w:r w:rsidRPr="00B2375B">
            <w:rPr>
              <w:spacing w:val="-7"/>
            </w:rPr>
            <w:t xml:space="preserve"> </w:t>
          </w:r>
          <w:r w:rsidRPr="00B2375B">
            <w:t>aineita</w:t>
          </w:r>
          <w:r w:rsidRPr="00B2375B">
            <w:rPr>
              <w:spacing w:val="-7"/>
            </w:rPr>
            <w:t xml:space="preserve"> </w:t>
          </w:r>
          <w:r w:rsidRPr="00B2375B">
            <w:t>sisältävän</w:t>
          </w:r>
          <w:r w:rsidRPr="00B2375B">
            <w:rPr>
              <w:spacing w:val="-7"/>
            </w:rPr>
            <w:t xml:space="preserve"> </w:t>
          </w:r>
          <w:r w:rsidRPr="00B2375B">
            <w:t>lähetyksen</w:t>
          </w:r>
          <w:r w:rsidRPr="00B2375B">
            <w:rPr>
              <w:spacing w:val="-7"/>
            </w:rPr>
            <w:t xml:space="preserve"> </w:t>
          </w:r>
          <w:r w:rsidRPr="00B2375B">
            <w:t>hyväksymistä</w:t>
          </w:r>
          <w:r w:rsidRPr="00B2375B">
            <w:rPr>
              <w:spacing w:val="-2"/>
            </w:rPr>
            <w:t xml:space="preserve"> </w:t>
          </w:r>
          <w:r w:rsidRPr="00B2375B">
            <w:t>kuljetettavaksi</w:t>
          </w:r>
          <w:r w:rsidRPr="00B2375B">
            <w:rPr>
              <w:spacing w:val="-1"/>
            </w:rPr>
            <w:t xml:space="preserve"> </w:t>
          </w:r>
          <w:r w:rsidRPr="00B2375B">
            <w:t>vaadittu</w:t>
          </w:r>
          <w:r w:rsidRPr="00B2375B">
            <w:rPr>
              <w:spacing w:val="-3"/>
            </w:rPr>
            <w:t xml:space="preserve"> </w:t>
          </w:r>
          <w:r w:rsidRPr="00B2375B">
            <w:t>tarkistus</w:t>
          </w:r>
          <w:r w:rsidRPr="00B2375B">
            <w:rPr>
              <w:spacing w:val="-3"/>
            </w:rPr>
            <w:t xml:space="preserve"> </w:t>
          </w:r>
          <w:r w:rsidRPr="00B2375B">
            <w:t>sisältää, millaisia</w:t>
          </w:r>
          <w:r w:rsidRPr="00B2375B">
            <w:rPr>
              <w:spacing w:val="-2"/>
            </w:rPr>
            <w:t xml:space="preserve"> </w:t>
          </w:r>
          <w:r w:rsidRPr="00B2375B">
            <w:t>lähetyksiä</w:t>
          </w:r>
          <w:r w:rsidRPr="00B2375B">
            <w:rPr>
              <w:spacing w:val="-3"/>
            </w:rPr>
            <w:t xml:space="preserve"> </w:t>
          </w:r>
          <w:r w:rsidRPr="00B2375B">
            <w:t>ei</w:t>
          </w:r>
          <w:r w:rsidRPr="00B2375B">
            <w:rPr>
              <w:spacing w:val="-1"/>
            </w:rPr>
            <w:t xml:space="preserve"> </w:t>
          </w:r>
          <w:r w:rsidRPr="00B2375B">
            <w:t>voida</w:t>
          </w:r>
          <w:r w:rsidRPr="00B2375B">
            <w:rPr>
              <w:spacing w:val="-2"/>
            </w:rPr>
            <w:t xml:space="preserve"> </w:t>
          </w:r>
          <w:r w:rsidRPr="00B2375B">
            <w:t>hyväksyä</w:t>
          </w:r>
          <w:r w:rsidRPr="00B2375B">
            <w:rPr>
              <w:spacing w:val="-2"/>
            </w:rPr>
            <w:t xml:space="preserve"> </w:t>
          </w:r>
          <w:r w:rsidRPr="00B2375B">
            <w:t>kuljettavaksi, miten lähetys kuormataan</w:t>
          </w:r>
          <w:r w:rsidRPr="00B2375B">
            <w:rPr>
              <w:spacing w:val="-2"/>
            </w:rPr>
            <w:t xml:space="preserve"> </w:t>
          </w:r>
          <w:r w:rsidRPr="00B2375B">
            <w:t>ja</w:t>
          </w:r>
          <w:r w:rsidRPr="00B2375B">
            <w:rPr>
              <w:spacing w:val="-2"/>
            </w:rPr>
            <w:t xml:space="preserve"> </w:t>
          </w:r>
          <w:r w:rsidRPr="00B2375B">
            <w:t>sallitaan kuljetettavaksi ohjaamossa,</w:t>
          </w:r>
          <w:r w:rsidRPr="00B2375B">
            <w:rPr>
              <w:spacing w:val="-2"/>
            </w:rPr>
            <w:t xml:space="preserve"> </w:t>
          </w:r>
          <w:r w:rsidRPr="00B2375B">
            <w:t>matkustamossa, rahti- ilma-aluksessa, matkustajailma-aluksessa tai matkustajailma-aluksen matkustamon tasossa sijaitsevassa</w:t>
          </w:r>
          <w:r w:rsidRPr="00B2375B">
            <w:rPr>
              <w:spacing w:val="-14"/>
            </w:rPr>
            <w:t xml:space="preserve"> </w:t>
          </w:r>
          <w:r w:rsidRPr="00B2375B">
            <w:t>rahtitilassa,</w:t>
          </w:r>
          <w:r w:rsidRPr="00B2375B">
            <w:rPr>
              <w:spacing w:val="-14"/>
            </w:rPr>
            <w:t xml:space="preserve"> </w:t>
          </w:r>
          <w:r w:rsidRPr="00B2375B">
            <w:t>miten</w:t>
          </w:r>
          <w:r w:rsidRPr="00B2375B">
            <w:rPr>
              <w:spacing w:val="-14"/>
            </w:rPr>
            <w:t xml:space="preserve"> </w:t>
          </w:r>
          <w:r w:rsidRPr="00B2375B">
            <w:t>varmistetaan,</w:t>
          </w:r>
          <w:r w:rsidRPr="00B2375B">
            <w:rPr>
              <w:spacing w:val="-13"/>
            </w:rPr>
            <w:t xml:space="preserve"> </w:t>
          </w:r>
          <w:r w:rsidRPr="00B2375B">
            <w:t>ettei</w:t>
          </w:r>
          <w:r w:rsidRPr="00B2375B">
            <w:rPr>
              <w:spacing w:val="-14"/>
            </w:rPr>
            <w:t xml:space="preserve"> </w:t>
          </w:r>
          <w:r w:rsidRPr="00B2375B">
            <w:t>kuljetettavaksi</w:t>
          </w:r>
          <w:r w:rsidRPr="00B2375B">
            <w:rPr>
              <w:spacing w:val="-13"/>
            </w:rPr>
            <w:t xml:space="preserve"> </w:t>
          </w:r>
          <w:r w:rsidRPr="00B2375B">
            <w:t>oteta</w:t>
          </w:r>
          <w:r w:rsidRPr="00B2375B">
            <w:rPr>
              <w:spacing w:val="-12"/>
            </w:rPr>
            <w:t xml:space="preserve"> </w:t>
          </w:r>
          <w:r w:rsidRPr="00B2375B">
            <w:t>matkustajien</w:t>
          </w:r>
          <w:r w:rsidRPr="00B2375B">
            <w:rPr>
              <w:spacing w:val="-14"/>
            </w:rPr>
            <w:t xml:space="preserve"> </w:t>
          </w:r>
          <w:r w:rsidRPr="00B2375B">
            <w:t>mukana</w:t>
          </w:r>
          <w:r w:rsidRPr="00B2375B">
            <w:rPr>
              <w:spacing w:val="-13"/>
            </w:rPr>
            <w:t xml:space="preserve"> </w:t>
          </w:r>
          <w:r w:rsidRPr="00B2375B">
            <w:t>kiellettyjä aineita, mitä tietoja kuljetettavasta aineesta annetaan ilma-aluksen päällikölle ja muulle henkilöstölle</w:t>
          </w:r>
          <w:r w:rsidRPr="00B2375B">
            <w:rPr>
              <w:spacing w:val="-2"/>
            </w:rPr>
            <w:t xml:space="preserve"> </w:t>
          </w:r>
          <w:r w:rsidRPr="00B2375B">
            <w:t>sekä yksityiskohtaisia määräyksiä tiedotettavista</w:t>
          </w:r>
          <w:r w:rsidRPr="00B2375B">
            <w:rPr>
              <w:spacing w:val="-2"/>
            </w:rPr>
            <w:t xml:space="preserve"> </w:t>
          </w:r>
          <w:r w:rsidRPr="00B2375B">
            <w:t>asioista,</w:t>
          </w:r>
          <w:r w:rsidRPr="00B2375B">
            <w:rPr>
              <w:spacing w:val="-2"/>
            </w:rPr>
            <w:t xml:space="preserve"> </w:t>
          </w:r>
          <w:r w:rsidRPr="00B2375B">
            <w:t>tiedotustavasta</w:t>
          </w:r>
          <w:r w:rsidRPr="00B2375B">
            <w:rPr>
              <w:spacing w:val="-4"/>
            </w:rPr>
            <w:t xml:space="preserve"> </w:t>
          </w:r>
          <w:r w:rsidRPr="00B2375B">
            <w:t>ja</w:t>
          </w:r>
          <w:r w:rsidRPr="00B2375B">
            <w:rPr>
              <w:spacing w:val="-2"/>
            </w:rPr>
            <w:t xml:space="preserve"> </w:t>
          </w:r>
          <w:r w:rsidRPr="00B2375B">
            <w:t>tietojen yksityiskohdista lentorahdin vastaanottopaikoissa.</w:t>
          </w:r>
        </w:p>
        <w:p w14:paraId="20C11607" w14:textId="1CB900C2" w:rsidR="00473678" w:rsidRPr="00B2375B" w:rsidRDefault="00473678" w:rsidP="00473678">
          <w:pPr>
            <w:pStyle w:val="LLPerustelujenkappalejako"/>
          </w:pPr>
          <w:r w:rsidRPr="00B2375B">
            <w:t xml:space="preserve">Pykälän </w:t>
          </w:r>
          <w:r w:rsidR="000010CA">
            <w:t>4</w:t>
          </w:r>
          <w:r w:rsidR="00FC4B28" w:rsidRPr="00B2375B">
            <w:t xml:space="preserve"> </w:t>
          </w:r>
          <w:r w:rsidRPr="00B2375B">
            <w:t>moment</w:t>
          </w:r>
          <w:r w:rsidR="003C50A8">
            <w:t>ti</w:t>
          </w:r>
          <w:r w:rsidRPr="00B2375B">
            <w:t xml:space="preserve"> </w:t>
          </w:r>
          <w:r w:rsidR="003C50A8" w:rsidRPr="003C50A8">
            <w:t>sisältäisi Pääesikunnan teknilliselle tarkastusosastolle osoitetun määräyksenantovaltuuden. Määräyk</w:t>
          </w:r>
          <w:r w:rsidR="003C50A8">
            <w:t>senantovaltuus koskisi pykälän 3</w:t>
          </w:r>
          <w:r w:rsidR="003C50A8" w:rsidRPr="003C50A8">
            <w:t xml:space="preserve"> momentissa mainittua Liikenne- ja viestintäviraston määräystä, josta </w:t>
          </w:r>
          <w:r w:rsidRPr="00B2375B">
            <w:t xml:space="preserve">voitaisiin </w:t>
          </w:r>
          <w:r w:rsidR="003C50A8">
            <w:t xml:space="preserve">antaa </w:t>
          </w:r>
          <w:r w:rsidRPr="00B2375B">
            <w:t>poik</w:t>
          </w:r>
          <w:r w:rsidR="003C50A8">
            <w:t>keavia määräyksiä</w:t>
          </w:r>
          <w:r w:rsidRPr="00B2375B">
            <w:t xml:space="preserve">, </w:t>
          </w:r>
          <w:r w:rsidR="006E7191" w:rsidRPr="00B2375B">
            <w:t xml:space="preserve">jos </w:t>
          </w:r>
          <w:r w:rsidRPr="00B2375B">
            <w:t>se olisi sotilaallisen toiminnan, sen harjoittelun tai kansainvälisen sotilaallisen yhteistyön toteuttamiseksi tarpeellista.</w:t>
          </w:r>
          <w:r w:rsidR="006F70FF">
            <w:t xml:space="preserve"> </w:t>
          </w:r>
          <w:r w:rsidRPr="00B2375B">
            <w:t>Poikkeuksista annettavien määräysten teknisen sisällön tulisi perustua kansainvälisesti tunnettuihin sotilasstandardeihin.</w:t>
          </w:r>
        </w:p>
        <w:p w14:paraId="05271347" w14:textId="7145FC8E" w:rsidR="00CE35E9" w:rsidRPr="00733C91" w:rsidRDefault="00755CF1" w:rsidP="00473678">
          <w:pPr>
            <w:pStyle w:val="LLPerustelujenkappalejako"/>
          </w:pPr>
          <w:r>
            <w:rPr>
              <w:b/>
            </w:rPr>
            <w:t>83</w:t>
          </w:r>
          <w:r w:rsidR="00CE35E9" w:rsidRPr="0037446F">
            <w:rPr>
              <w:b/>
            </w:rPr>
            <w:t xml:space="preserve"> §.</w:t>
          </w:r>
          <w:r w:rsidR="00CE35E9" w:rsidRPr="00B2375B">
            <w:t xml:space="preserve"> </w:t>
          </w:r>
          <w:r w:rsidR="00CE35E9" w:rsidRPr="0037446F">
            <w:rPr>
              <w:i/>
            </w:rPr>
            <w:t xml:space="preserve">Ilmakuljetuksen </w:t>
          </w:r>
          <w:r w:rsidR="00AA4731" w:rsidRPr="00B2375B">
            <w:rPr>
              <w:i/>
            </w:rPr>
            <w:t xml:space="preserve">toimijoiden </w:t>
          </w:r>
          <w:r w:rsidR="00CE35E9" w:rsidRPr="0037446F">
            <w:rPr>
              <w:i/>
            </w:rPr>
            <w:t xml:space="preserve">vastuut tilapäisellä </w:t>
          </w:r>
          <w:r w:rsidR="00A03F95">
            <w:rPr>
              <w:i/>
            </w:rPr>
            <w:t xml:space="preserve">tai valvomattomalla </w:t>
          </w:r>
          <w:r w:rsidR="00CE35E9" w:rsidRPr="0037446F">
            <w:rPr>
              <w:i/>
            </w:rPr>
            <w:t>lentopaikalla.</w:t>
          </w:r>
          <w:r w:rsidR="00F37B28" w:rsidRPr="00B2375B">
            <w:rPr>
              <w:i/>
            </w:rPr>
            <w:t xml:space="preserve"> </w:t>
          </w:r>
          <w:r w:rsidR="00F37B28" w:rsidRPr="008C7316">
            <w:t>Pykälässä säädettäisiin ilmakuljetuksen toimijoiden vastuista toimittaessa tilapäisellä</w:t>
          </w:r>
          <w:r w:rsidR="00A03F95">
            <w:t xml:space="preserve"> tai valvomattomalla</w:t>
          </w:r>
          <w:r w:rsidR="00F37B28" w:rsidRPr="008C7316">
            <w:t xml:space="preserve"> lentopaikalla</w:t>
          </w:r>
          <w:r w:rsidR="003636A7" w:rsidRPr="008C7316">
            <w:t xml:space="preserve"> , joissa ei ole saatavilla maahuolintapalveluita. Pykälän tarkoituksena on ulottaa huolehtimisvelvoite Puolustusvoimien sisäisiin ja ulkoisiin asiakkaisiin silloin, kun heidän vastuulla on osa kuljetusketjun vaiheista. </w:t>
          </w:r>
          <w:r w:rsidR="003636A7" w:rsidRPr="00E1349A">
            <w:t xml:space="preserve">Näitä vastuita ei voi vaatia kuljetuksen suorittajalta. </w:t>
          </w:r>
        </w:p>
        <w:p w14:paraId="7113AB4A" w14:textId="1E2A4E54" w:rsidR="003636A7" w:rsidRPr="00E1349A" w:rsidRDefault="003636A7" w:rsidP="00473678">
          <w:pPr>
            <w:pStyle w:val="LLPerustelujenkappalejako"/>
          </w:pPr>
          <w:r w:rsidRPr="00775A9F">
            <w:t xml:space="preserve">Pykälän 1 momentin </w:t>
          </w:r>
          <w:r w:rsidRPr="0037446F">
            <w:rPr>
              <w:i/>
            </w:rPr>
            <w:t>1 kohdan</w:t>
          </w:r>
          <w:r w:rsidRPr="00B2375B">
            <w:t xml:space="preserve"> mukaan lähettäjä vastaisi lähettäjän tehtävistä, mutta myös niistä teht</w:t>
          </w:r>
          <w:r w:rsidRPr="008C7316">
            <w:t xml:space="preserve">ävistä, jotka kuuluisivat maahuolintapalvelulle. Tehtävät sisältäisivät matkustajatietojen, </w:t>
          </w:r>
          <w:r w:rsidRPr="00E1349A">
            <w:t xml:space="preserve">matkatavaroiden ja rahdin tarkastamisen mukaan lukien vaaralliset aineet. </w:t>
          </w:r>
        </w:p>
        <w:p w14:paraId="580BBB1D" w14:textId="19DA2643" w:rsidR="003636A7" w:rsidRPr="008C7316" w:rsidRDefault="003636A7" w:rsidP="00473678">
          <w:pPr>
            <w:pStyle w:val="LLPerustelujenkappalejako"/>
          </w:pPr>
          <w:r w:rsidRPr="0037446F">
            <w:rPr>
              <w:i/>
            </w:rPr>
            <w:t>2 kohdassa</w:t>
          </w:r>
          <w:r w:rsidRPr="00B2375B">
            <w:t xml:space="preserve"> säädettäisiin tietojen välittämisestä ilmakuljetuksen suorittajalle kuljetusta</w:t>
          </w:r>
          <w:r w:rsidRPr="008C7316">
            <w:t xml:space="preserve">paan sopivalla tavalla. </w:t>
          </w:r>
        </w:p>
        <w:p w14:paraId="60FAA930" w14:textId="6E8977D5" w:rsidR="003636A7" w:rsidRPr="008C7316" w:rsidRDefault="003636A7" w:rsidP="00473678">
          <w:pPr>
            <w:pStyle w:val="LLPerustelujenkappalejako"/>
          </w:pPr>
          <w:r w:rsidRPr="0037446F">
            <w:rPr>
              <w:i/>
            </w:rPr>
            <w:t>3 kohdassa</w:t>
          </w:r>
          <w:r w:rsidRPr="00B2375B">
            <w:t xml:space="preserve"> säädettäisiin niistä velvoitteista, joiden mukaan ilmakuljetuksen suorittajan olisi toimittava</w:t>
          </w:r>
          <w:r w:rsidRPr="008C7316">
            <w:t>, jos kuljetettava materiaali ei vastaisi lain vaatimuksia.</w:t>
          </w:r>
        </w:p>
        <w:p w14:paraId="2AC714E6" w14:textId="48D8F482" w:rsidR="00A76940" w:rsidRPr="008C7316" w:rsidRDefault="00A76940" w:rsidP="00473678">
          <w:pPr>
            <w:pStyle w:val="LLPerustelujenkappalejako"/>
          </w:pPr>
          <w:r w:rsidRPr="0037446F">
            <w:rPr>
              <w:i/>
            </w:rPr>
            <w:t>4 kohdassa</w:t>
          </w:r>
          <w:r w:rsidRPr="00B2375B">
            <w:t xml:space="preserve"> säädettäisiin ilmakuljetuksen tilaajan velvoitteista.</w:t>
          </w:r>
        </w:p>
        <w:p w14:paraId="3685CE43" w14:textId="712166AE" w:rsidR="007469E8" w:rsidRDefault="007222E9" w:rsidP="006C6165">
          <w:pPr>
            <w:pStyle w:val="LLPerustelujenkappalejako"/>
          </w:pPr>
          <w:r w:rsidRPr="0037446F">
            <w:rPr>
              <w:i/>
            </w:rPr>
            <w:t xml:space="preserve">5 </w:t>
          </w:r>
          <w:r w:rsidR="00A76940" w:rsidRPr="0037446F">
            <w:rPr>
              <w:i/>
            </w:rPr>
            <w:t>kohdassa</w:t>
          </w:r>
          <w:r w:rsidR="00A76940" w:rsidRPr="00B2375B">
            <w:t xml:space="preserve"> säädettäisiin ilmakuljetu</w:t>
          </w:r>
          <w:r w:rsidRPr="008C7316">
            <w:t>stilauksen vastaanottajan</w:t>
          </w:r>
          <w:r w:rsidR="00A76940" w:rsidRPr="008C7316">
            <w:t xml:space="preserve"> velvoitteista.</w:t>
          </w:r>
        </w:p>
        <w:p w14:paraId="296D14FA" w14:textId="77777777" w:rsidR="006F70FF" w:rsidRPr="00775A9F" w:rsidRDefault="006F70FF" w:rsidP="006C6165">
          <w:pPr>
            <w:pStyle w:val="LLPerustelujenkappalejako"/>
          </w:pPr>
        </w:p>
        <w:p w14:paraId="35D7413F" w14:textId="3DAEEA46" w:rsidR="009763C0" w:rsidRPr="006F70FF" w:rsidRDefault="003D0D42" w:rsidP="006F70FF">
          <w:pPr>
            <w:pStyle w:val="LLPerustelujenkappalejako"/>
            <w:rPr>
              <w:b/>
            </w:rPr>
          </w:pPr>
          <w:r w:rsidRPr="006F70FF">
            <w:rPr>
              <w:b/>
            </w:rPr>
            <w:t>14 luku</w:t>
          </w:r>
        </w:p>
        <w:p w14:paraId="09FCCC7C" w14:textId="51E0BD9E" w:rsidR="003D0D42" w:rsidRPr="006F70FF" w:rsidRDefault="00BE669E" w:rsidP="006F70FF">
          <w:pPr>
            <w:pStyle w:val="LLPerustelujenkappalejako"/>
            <w:rPr>
              <w:b/>
            </w:rPr>
          </w:pPr>
          <w:r w:rsidRPr="006F70FF">
            <w:rPr>
              <w:b/>
            </w:rPr>
            <w:t>Paineastiat ja paineelliset säilöt</w:t>
          </w:r>
        </w:p>
        <w:p w14:paraId="1E661F4C" w14:textId="7826D391" w:rsidR="00D02FE5" w:rsidRPr="00B2375B" w:rsidRDefault="00BE669E" w:rsidP="006F70FF">
          <w:pPr>
            <w:pStyle w:val="LLPerustelujenkappalejako"/>
          </w:pPr>
          <w:r w:rsidRPr="00B2375B">
            <w:t xml:space="preserve">Eri osapuolten velvollisuudesta </w:t>
          </w:r>
          <w:r w:rsidR="004358FC" w:rsidRPr="00B2375B">
            <w:t>huolehtia</w:t>
          </w:r>
          <w:r w:rsidRPr="00B2375B">
            <w:t xml:space="preserve"> </w:t>
          </w:r>
          <w:r w:rsidR="00252540" w:rsidRPr="00B2375B">
            <w:t>Euroopan unionissa markkinoille saatettavi</w:t>
          </w:r>
          <w:r w:rsidRPr="00B2375B">
            <w:t>en</w:t>
          </w:r>
          <w:r w:rsidR="00252540" w:rsidRPr="00B2375B">
            <w:t xml:space="preserve"> kuljetettavi</w:t>
          </w:r>
          <w:r w:rsidRPr="00B2375B">
            <w:t>en</w:t>
          </w:r>
          <w:r w:rsidR="00252540" w:rsidRPr="00B2375B">
            <w:t xml:space="preserve"> painelaittei</w:t>
          </w:r>
          <w:r w:rsidRPr="00B2375B">
            <w:t>den</w:t>
          </w:r>
          <w:r w:rsidR="00252540" w:rsidRPr="00B2375B">
            <w:t xml:space="preserve"> vaatimustenmukaisuudesta säädetään </w:t>
          </w:r>
          <w:r w:rsidR="000665ED" w:rsidRPr="00B2375B">
            <w:t xml:space="preserve">vaarallisten aineiden kuljetuksesta annetun </w:t>
          </w:r>
          <w:r w:rsidR="00252540" w:rsidRPr="00B2375B">
            <w:t>lain 14 luvussa.</w:t>
          </w:r>
          <w:r w:rsidR="00D02FE5" w:rsidRPr="00B2375B">
            <w:t xml:space="preserve"> </w:t>
          </w:r>
          <w:r w:rsidRPr="00B2375B">
            <w:t xml:space="preserve">Kuljetettavista painelaitteista on säädetty kuljetettavista painelaitteista sekä neuvoston direktiivien 76/767/ETY, 84/525/ETY, 84/526/ETY84/527/ETY ja 1999/36/EY kumoamisesta annetussa Euroopan parlamentin ja neuvoston direktiivissä 2010/35/EU. </w:t>
          </w:r>
          <w:r w:rsidR="00BA25EB" w:rsidRPr="00B2375B">
            <w:t xml:space="preserve">Kyseiset </w:t>
          </w:r>
          <w:r w:rsidR="005037C6" w:rsidRPr="00B2375B">
            <w:t xml:space="preserve">vaarallisten aineiden kuljetuksesta annetun </w:t>
          </w:r>
          <w:r w:rsidR="00D02FE5" w:rsidRPr="00B2375B">
            <w:t xml:space="preserve">lain 14 luvun säännökset koskevat Puolustusvoimia ja Rajavartiolaitosta silloin, kun ne ostavat kuljetettavia painelaitteita </w:t>
          </w:r>
          <w:r w:rsidR="00373EAE" w:rsidRPr="00B2375B">
            <w:t xml:space="preserve">EU:n </w:t>
          </w:r>
          <w:r w:rsidR="00D02FE5" w:rsidRPr="00B2375B">
            <w:t>markkinoilta</w:t>
          </w:r>
          <w:r w:rsidR="00373EAE" w:rsidRPr="00B2375B">
            <w:t>.</w:t>
          </w:r>
        </w:p>
        <w:p w14:paraId="24D4D25B" w14:textId="06FEE00F" w:rsidR="003D0D42" w:rsidRPr="00733C91" w:rsidRDefault="00252540" w:rsidP="006F70FF">
          <w:pPr>
            <w:pStyle w:val="LLPerustelujenkappalejako"/>
          </w:pPr>
          <w:r w:rsidRPr="00B2375B">
            <w:t xml:space="preserve">Puolustusvoimilla ja Rajavartiolaitoksella on käytössään myös </w:t>
          </w:r>
          <w:r w:rsidR="00BE669E" w:rsidRPr="00B2375B">
            <w:t>paineastioita ja paineellisia säiliöitä, jo</w:t>
          </w:r>
          <w:r w:rsidR="00A5752C" w:rsidRPr="00B2375B">
            <w:t>ita</w:t>
          </w:r>
          <w:r w:rsidR="00BE669E" w:rsidRPr="00B2375B">
            <w:t xml:space="preserve"> ei ole </w:t>
          </w:r>
          <w:r w:rsidR="00A5752C" w:rsidRPr="00B2375B">
            <w:t xml:space="preserve">saatettu Euroopan unionin markkinoille </w:t>
          </w:r>
          <w:r w:rsidR="00D02FE5" w:rsidRPr="00B2375B">
            <w:t xml:space="preserve">mainitun direktiivin mukaisesti </w:t>
          </w:r>
          <w:r w:rsidR="00A5752C" w:rsidRPr="00B2375B">
            <w:t xml:space="preserve">eikä niitä ole merkitty </w:t>
          </w:r>
          <w:r w:rsidR="00BE669E" w:rsidRPr="00B2375B">
            <w:t>kyseisen direktiivin mukaisesti</w:t>
          </w:r>
          <w:r w:rsidR="004358FC" w:rsidRPr="00B2375B">
            <w:t xml:space="preserve"> </w:t>
          </w:r>
          <w:r w:rsidRPr="00B2375B">
            <w:t>pii-merki</w:t>
          </w:r>
          <w:r w:rsidR="004358FC" w:rsidRPr="00B2375B">
            <w:t>nnällä</w:t>
          </w:r>
          <w:r w:rsidRPr="00B2375B">
            <w:t>. Tyypillisesti nämä o</w:t>
          </w:r>
          <w:r w:rsidR="00373EAE" w:rsidRPr="008C7316">
            <w:t xml:space="preserve">n </w:t>
          </w:r>
          <w:r w:rsidRPr="008C7316">
            <w:t>hankittu Euroopan unionin ulkopuolelta. Tässä luvussa säädetään</w:t>
          </w:r>
          <w:r w:rsidR="00BE669E" w:rsidRPr="008C7316">
            <w:t xml:space="preserve"> </w:t>
          </w:r>
          <w:r w:rsidRPr="008C7316">
            <w:t xml:space="preserve">tällaisten </w:t>
          </w:r>
          <w:r w:rsidR="00BE669E" w:rsidRPr="008C7316">
            <w:t>paineastioiden ja painesäiliöiden vaatimustenmukaisuu</w:t>
          </w:r>
          <w:r w:rsidR="004358FC" w:rsidRPr="008C7316">
            <w:t>desta vastaavista eri osapuolista.</w:t>
          </w:r>
          <w:r w:rsidR="00D02FE5" w:rsidRPr="008C7316">
            <w:t xml:space="preserve"> </w:t>
          </w:r>
          <w:r w:rsidR="00373EAE" w:rsidRPr="008C7316">
            <w:t>Tämän lain 2 §:n mukaisesti p</w:t>
          </w:r>
          <w:r w:rsidR="00D02FE5" w:rsidRPr="008C7316">
            <w:t>aineastiat ja p</w:t>
          </w:r>
          <w:r w:rsidR="00D02FE5" w:rsidRPr="00E1349A">
            <w:t>aineelliset säiliöt, jotka kuuluvat kuljetusvälineen asejärjestelmään tai muuhun järjestelmään ja jotka ovat kuljetusvälineessä sen käyttötarkoituksen mukaista käyttöä varten</w:t>
          </w:r>
          <w:r w:rsidR="00373EAE" w:rsidRPr="00E1349A">
            <w:t xml:space="preserve"> eivät kuulu tämän lain soveltamisalaan.</w:t>
          </w:r>
        </w:p>
        <w:p w14:paraId="5C95A630" w14:textId="1EB5A8A0" w:rsidR="00240408" w:rsidRPr="00775A9F" w:rsidRDefault="00240408" w:rsidP="00AE6F8B">
          <w:pPr>
            <w:pStyle w:val="LLNormaali"/>
            <w:jc w:val="both"/>
          </w:pPr>
        </w:p>
        <w:p w14:paraId="3A12CFAD" w14:textId="048F63FB" w:rsidR="00240408" w:rsidRPr="00B2375B" w:rsidRDefault="00240408" w:rsidP="006F70FF">
          <w:pPr>
            <w:pStyle w:val="LLPerustelujenkappalejako"/>
          </w:pPr>
          <w:r w:rsidRPr="00117B20">
            <w:t>Tekniset vaatimukset niin EU:n markkinoi</w:t>
          </w:r>
          <w:r w:rsidRPr="00B76EBC">
            <w:t>lle saatettaville kuljetettaville painelaitteille kuin myös</w:t>
          </w:r>
          <w:r w:rsidR="002B052A" w:rsidRPr="004609F1">
            <w:t xml:space="preserve"> kuljet</w:t>
          </w:r>
          <w:r w:rsidR="00EC0E77" w:rsidRPr="004A7086">
            <w:t>ukseen käytettäville</w:t>
          </w:r>
          <w:r w:rsidRPr="00B2375B">
            <w:t xml:space="preserve"> paineastioille ja paineellisille säiliöille Suomessa o</w:t>
          </w:r>
          <w:r w:rsidR="00BA25EB" w:rsidRPr="00B2375B">
            <w:t>n kuvattu</w:t>
          </w:r>
          <w:r w:rsidRPr="00B2375B">
            <w:t xml:space="preserve"> </w:t>
          </w:r>
          <w:r w:rsidR="00C66D7F" w:rsidRPr="00B2375B">
            <w:t>tämän lain 5 luvun vaatimuks</w:t>
          </w:r>
          <w:r w:rsidR="00BA25EB" w:rsidRPr="00B2375B">
            <w:t>issa</w:t>
          </w:r>
          <w:r w:rsidR="00C66D7F" w:rsidRPr="00B2375B">
            <w:t>. Ostettaessa EU:n ulkopuolelta kuljetukseen käytettäviä paineastioita ja paineellisia säiliöitä tekniset vaatimukset eivät välttämättä ole yhtenevät EU:n</w:t>
          </w:r>
          <w:r w:rsidR="00EC0E77" w:rsidRPr="00B2375B">
            <w:t xml:space="preserve"> ja Suomessa voimassa olevien </w:t>
          </w:r>
          <w:r w:rsidR="00C66D7F" w:rsidRPr="00B2375B">
            <w:t>säännösten</w:t>
          </w:r>
          <w:r w:rsidR="00EC0E77" w:rsidRPr="00B2375B">
            <w:t xml:space="preserve"> ja määräysten</w:t>
          </w:r>
          <w:r w:rsidR="00C66D7F" w:rsidRPr="00B2375B">
            <w:t xml:space="preserve"> kanssa. </w:t>
          </w:r>
          <w:r w:rsidR="00EC0E77" w:rsidRPr="00B2375B">
            <w:t>Tämän vuoksi</w:t>
          </w:r>
          <w:r w:rsidR="00C66D7F" w:rsidRPr="00B2375B">
            <w:t xml:space="preserve"> o</w:t>
          </w:r>
          <w:r w:rsidR="002B052A" w:rsidRPr="00B2375B">
            <w:t xml:space="preserve">n </w:t>
          </w:r>
          <w:r w:rsidR="00C66D7F" w:rsidRPr="00B2375B">
            <w:t>tarkoituksenmukaista, että tässä laissa säädetään</w:t>
          </w:r>
          <w:r w:rsidR="002B052A" w:rsidRPr="00B2375B">
            <w:t xml:space="preserve"> tällaisiin paineastioihin ja paineellisiin säiliöihin liittyvistä </w:t>
          </w:r>
          <w:r w:rsidR="00EC0E77" w:rsidRPr="00B2375B">
            <w:t xml:space="preserve">yleisistä </w:t>
          </w:r>
          <w:r w:rsidR="002B052A" w:rsidRPr="00B2375B">
            <w:t>velvollisuuksista ja velvollisuudesta ryhtyä korjaaviin toimenpiteisiin. Tämä vastaisi</w:t>
          </w:r>
          <w:r w:rsidR="00EC0E77" w:rsidRPr="00B2375B">
            <w:t xml:space="preserve"> keskeiseltä osin, mitä niistä </w:t>
          </w:r>
          <w:r w:rsidR="002B052A" w:rsidRPr="00B2375B">
            <w:t>on säädetty</w:t>
          </w:r>
          <w:r w:rsidR="00BA25EB" w:rsidRPr="00B2375B">
            <w:t xml:space="preserve"> </w:t>
          </w:r>
          <w:r w:rsidR="000C3D76" w:rsidRPr="00B2375B">
            <w:t xml:space="preserve">vaarallisten aineiden kuljetuksesta annetussa </w:t>
          </w:r>
          <w:r w:rsidR="00BA25EB" w:rsidRPr="00B2375B">
            <w:t>laissa</w:t>
          </w:r>
          <w:r w:rsidR="002B052A" w:rsidRPr="00B2375B">
            <w:t xml:space="preserve">. </w:t>
          </w:r>
          <w:r w:rsidR="00C66D7F" w:rsidRPr="00B2375B">
            <w:t xml:space="preserve"> </w:t>
          </w:r>
          <w:r w:rsidRPr="00B2375B">
            <w:t xml:space="preserve"> </w:t>
          </w:r>
        </w:p>
        <w:p w14:paraId="520CD424" w14:textId="41215BE7" w:rsidR="00252540" w:rsidRPr="00B2375B" w:rsidRDefault="00755CF1" w:rsidP="006F70FF">
          <w:pPr>
            <w:pStyle w:val="LLPerustelujenkappalejako"/>
          </w:pPr>
          <w:r>
            <w:rPr>
              <w:b/>
            </w:rPr>
            <w:t>84</w:t>
          </w:r>
          <w:r w:rsidR="00252540" w:rsidRPr="00B2375B">
            <w:rPr>
              <w:b/>
            </w:rPr>
            <w:t xml:space="preserve"> §</w:t>
          </w:r>
          <w:r w:rsidR="00691481" w:rsidRPr="00B2375B">
            <w:rPr>
              <w:b/>
            </w:rPr>
            <w:t>.</w:t>
          </w:r>
          <w:r w:rsidR="00252540" w:rsidRPr="00B2375B">
            <w:rPr>
              <w:b/>
            </w:rPr>
            <w:t xml:space="preserve"> </w:t>
          </w:r>
          <w:r w:rsidR="004358FC" w:rsidRPr="00B2375B">
            <w:rPr>
              <w:i/>
            </w:rPr>
            <w:t>Paineastiaan ja paineelliseen säilöön</w:t>
          </w:r>
          <w:r w:rsidR="00E062B4" w:rsidRPr="00B2375B">
            <w:rPr>
              <w:i/>
            </w:rPr>
            <w:t xml:space="preserve"> liittyvät yleiset velvollisuudet. </w:t>
          </w:r>
          <w:r w:rsidR="00E062B4" w:rsidRPr="00B2375B">
            <w:t xml:space="preserve">Pykälässä säädettäisiin Puolustusvoimien ja Rajavartiolaitoksen yleisistä velvollisuuksista. Koska </w:t>
          </w:r>
          <w:r w:rsidR="00A5752C" w:rsidRPr="00B2375B">
            <w:t xml:space="preserve">paineastiat ja paineelliset säiliöt, joita </w:t>
          </w:r>
          <w:r w:rsidR="00E062B4" w:rsidRPr="00B2375B">
            <w:t xml:space="preserve">ei </w:t>
          </w:r>
          <w:r w:rsidR="00A5752C" w:rsidRPr="00B2375B">
            <w:t xml:space="preserve">ole </w:t>
          </w:r>
          <w:r w:rsidR="00E062B4" w:rsidRPr="00B2375B">
            <w:t>pii-merki</w:t>
          </w:r>
          <w:r w:rsidR="00A5752C" w:rsidRPr="00B2375B">
            <w:t>t</w:t>
          </w:r>
          <w:r w:rsidR="00E062B4" w:rsidRPr="00B2375B">
            <w:t>ty</w:t>
          </w:r>
          <w:r w:rsidR="00A5752C" w:rsidRPr="00B2375B">
            <w:t>,</w:t>
          </w:r>
          <w:r w:rsidR="00E062B4" w:rsidRPr="00B2375B">
            <w:t xml:space="preserve"> tulevat Puolustusvoimissa ja Rajavartiolaitoksessa käyttöön hankintaprosessin kautta, merkitsee tässä pykälässä säädettyjen velvollisuuksien täyttäminen siitä huolehtimista, että tässä säädettyjen tietojen ja asiakirjojen saaminen varmistetaan osana hankintasopimuksen valmistelua. </w:t>
          </w:r>
        </w:p>
        <w:p w14:paraId="53BA64B3" w14:textId="6E4BE796" w:rsidR="00CC4FB7" w:rsidRPr="00B2375B" w:rsidRDefault="00E062B4" w:rsidP="006F70FF">
          <w:pPr>
            <w:pStyle w:val="LLPerustelujenkappalejako"/>
          </w:pPr>
          <w:r w:rsidRPr="00B2375B">
            <w:t xml:space="preserve">Pykälän </w:t>
          </w:r>
          <w:r w:rsidRPr="00B2375B">
            <w:rPr>
              <w:i/>
            </w:rPr>
            <w:t>1 kohdassa</w:t>
          </w:r>
          <w:r w:rsidRPr="00B2375B">
            <w:t xml:space="preserve"> olisi varmistettava, että Puolustusvoimissa ja Rajavartiolaitoksessa käyttöön tuleva </w:t>
          </w:r>
          <w:r w:rsidR="00A5752C" w:rsidRPr="00B2375B">
            <w:t xml:space="preserve">paineastia ja paineellinen säiliö, jota </w:t>
          </w:r>
          <w:r w:rsidRPr="00B2375B">
            <w:t xml:space="preserve">ei </w:t>
          </w:r>
          <w:r w:rsidR="00A5752C" w:rsidRPr="00B2375B">
            <w:t>ole</w:t>
          </w:r>
          <w:r w:rsidRPr="00B2375B">
            <w:t xml:space="preserve"> pii-merkitty</w:t>
          </w:r>
          <w:r w:rsidR="00A5752C" w:rsidRPr="00B2375B">
            <w:t>,</w:t>
          </w:r>
          <w:r w:rsidRPr="00B2375B">
            <w:t xml:space="preserve"> olisi suunniteltu, valmistettu ja dokumentoitu siten, että 5 luvussa säädetyt yleiset turvallisuusvaatimukset täyttyvät. </w:t>
          </w:r>
        </w:p>
        <w:p w14:paraId="204B5446" w14:textId="46464C05" w:rsidR="00E062B4" w:rsidRPr="00B2375B" w:rsidRDefault="00E062B4" w:rsidP="006F70FF">
          <w:pPr>
            <w:pStyle w:val="LLPerustelujenkappalejako"/>
          </w:pPr>
          <w:r w:rsidRPr="00B2375B">
            <w:t xml:space="preserve">Pykälän </w:t>
          </w:r>
          <w:r w:rsidRPr="00B2375B">
            <w:rPr>
              <w:i/>
            </w:rPr>
            <w:t>2</w:t>
          </w:r>
          <w:r w:rsidR="00AE6F8B" w:rsidRPr="00B2375B">
            <w:rPr>
              <w:i/>
            </w:rPr>
            <w:t xml:space="preserve"> k</w:t>
          </w:r>
          <w:r w:rsidRPr="00B2375B">
            <w:rPr>
              <w:i/>
            </w:rPr>
            <w:t>ohdassa</w:t>
          </w:r>
          <w:r w:rsidRPr="00B2375B">
            <w:t xml:space="preserve"> edellytettäisiin</w:t>
          </w:r>
          <w:r w:rsidR="0016546B" w:rsidRPr="00B2375B">
            <w:t>,</w:t>
          </w:r>
          <w:r w:rsidRPr="00B2375B">
            <w:t xml:space="preserve"> että Puolustusvoimat ja Rajavartiolaitos huolehtii </w:t>
          </w:r>
          <w:r w:rsidR="00A5752C" w:rsidRPr="00B2375B">
            <w:t>paineastioiden ja paineellisten säiliöiden</w:t>
          </w:r>
          <w:r w:rsidRPr="00B2375B">
            <w:t xml:space="preserve"> teknisten asiakirjojen säilyttämisestä 5 luvun vaatimusten mukaisesti.</w:t>
          </w:r>
        </w:p>
        <w:p w14:paraId="0C298D08" w14:textId="4FDC98C6" w:rsidR="002F3CA1" w:rsidRPr="00B2375B" w:rsidRDefault="00755CF1" w:rsidP="006F70FF">
          <w:pPr>
            <w:pStyle w:val="LLPerustelujenkappalejako"/>
          </w:pPr>
          <w:r>
            <w:rPr>
              <w:b/>
            </w:rPr>
            <w:t>85</w:t>
          </w:r>
          <w:r w:rsidR="002F3CA1" w:rsidRPr="00B2375B">
            <w:rPr>
              <w:b/>
            </w:rPr>
            <w:t xml:space="preserve"> §</w:t>
          </w:r>
          <w:r w:rsidR="00691481" w:rsidRPr="00B2375B">
            <w:rPr>
              <w:b/>
            </w:rPr>
            <w:t>.</w:t>
          </w:r>
          <w:r w:rsidR="002F3CA1" w:rsidRPr="00B2375B">
            <w:rPr>
              <w:b/>
            </w:rPr>
            <w:t xml:space="preserve"> </w:t>
          </w:r>
          <w:r w:rsidR="002F3CA1" w:rsidRPr="00B2375B">
            <w:rPr>
              <w:i/>
            </w:rPr>
            <w:t xml:space="preserve">Velvollisuus ryhtyä korjaaviin toimenpiteisiin. </w:t>
          </w:r>
          <w:r w:rsidR="002F3CA1" w:rsidRPr="00B2375B">
            <w:t>Pykälän 1 mom</w:t>
          </w:r>
          <w:r w:rsidR="00AE6F8B" w:rsidRPr="00B2375B">
            <w:t>entissa</w:t>
          </w:r>
          <w:r w:rsidR="002F3CA1" w:rsidRPr="00B2375B">
            <w:t xml:space="preserve"> säädettäisiin Puolustusvoimien ja Rajavartiolaitoksen velvollisuudesta ryhtyä korjaaviin toimenpiteisiin, </w:t>
          </w:r>
          <w:r w:rsidR="006E7191" w:rsidRPr="00B2375B">
            <w:t xml:space="preserve">jos </w:t>
          </w:r>
          <w:r w:rsidR="002F3CA1" w:rsidRPr="00B2375B">
            <w:t xml:space="preserve">on syytä epäillä, että </w:t>
          </w:r>
          <w:r w:rsidR="0016546B" w:rsidRPr="00B2375B">
            <w:t>paineastia ja paineellinen säiliö</w:t>
          </w:r>
          <w:r w:rsidR="002F3CA1" w:rsidRPr="00B2375B">
            <w:t xml:space="preserve"> ei</w:t>
          </w:r>
          <w:r w:rsidR="00E736C9" w:rsidRPr="00B2375B">
            <w:t>vät</w:t>
          </w:r>
          <w:r w:rsidR="002F3CA1" w:rsidRPr="00B2375B">
            <w:t xml:space="preserve"> täytä 5 luvun vaatimuksia. </w:t>
          </w:r>
        </w:p>
        <w:p w14:paraId="745D4980" w14:textId="4140F858" w:rsidR="00373EAE" w:rsidRPr="008C7316" w:rsidRDefault="002F3CA1" w:rsidP="006F70FF">
          <w:pPr>
            <w:pStyle w:val="LLPerustelujenkappalejako"/>
          </w:pPr>
          <w:r w:rsidRPr="008C7316">
            <w:t>Pykälän 2 mom</w:t>
          </w:r>
          <w:r w:rsidR="00AE6F8B" w:rsidRPr="008C7316">
            <w:t>entissa</w:t>
          </w:r>
          <w:r w:rsidRPr="008C7316">
            <w:t xml:space="preserve"> säädettäisiin velvollisuudesta varmistaa, että korjaavat toimenpiteet toteutetaan kaikille käyttöön hankituille </w:t>
          </w:r>
          <w:r w:rsidR="0016546B" w:rsidRPr="008C7316">
            <w:t>paineasioille ja paineellisille säiliöille</w:t>
          </w:r>
          <w:r w:rsidRPr="008C7316">
            <w:t xml:space="preserve">, jotka aiheuttavat riskin terveydelle, turvallisuudelle tai yleiselle edulle. Velvollisuus koskisi </w:t>
          </w:r>
          <w:r w:rsidR="00B25DD6" w:rsidRPr="00733C91">
            <w:t xml:space="preserve">vaarallisten aineiden kuljetuksesta annetun </w:t>
          </w:r>
          <w:r w:rsidRPr="00775A9F">
            <w:t>lain 8</w:t>
          </w:r>
          <w:r w:rsidR="00B46DB0" w:rsidRPr="00775A9F">
            <w:t>3</w:t>
          </w:r>
          <w:r w:rsidRPr="00AD48D9">
            <w:t xml:space="preserve"> §</w:t>
          </w:r>
          <w:r w:rsidR="00616E64" w:rsidRPr="00117B20">
            <w:t>:n</w:t>
          </w:r>
          <w:r w:rsidRPr="00B76EBC">
            <w:t xml:space="preserve"> 2 mom</w:t>
          </w:r>
          <w:r w:rsidR="00AE6F8B" w:rsidRPr="004609F1">
            <w:t>entin</w:t>
          </w:r>
          <w:r w:rsidRPr="004A7086">
            <w:t xml:space="preserve"> tavoin nimenomaan vaatimustenmukaisia painelaitteita, jotka voivat </w:t>
          </w:r>
          <w:r w:rsidRPr="00B2375B">
            <w:t>a</w:t>
          </w:r>
          <w:r w:rsidR="002123B3" w:rsidRPr="00B2375B">
            <w:t>iheuttaa riskin.</w:t>
          </w:r>
        </w:p>
        <w:p w14:paraId="229EAFAD" w14:textId="00D2F3D9" w:rsidR="00986D9D" w:rsidRPr="00B2375B" w:rsidRDefault="00755CF1" w:rsidP="006F70FF">
          <w:pPr>
            <w:pStyle w:val="LLPerustelujenkappalejako"/>
          </w:pPr>
          <w:r>
            <w:rPr>
              <w:b/>
            </w:rPr>
            <w:t>86</w:t>
          </w:r>
          <w:r w:rsidR="00986D9D" w:rsidRPr="006F43A6">
            <w:rPr>
              <w:b/>
            </w:rPr>
            <w:t xml:space="preserve"> §</w:t>
          </w:r>
          <w:r w:rsidR="00691481" w:rsidRPr="00733C91">
            <w:rPr>
              <w:b/>
            </w:rPr>
            <w:t>.</w:t>
          </w:r>
          <w:r w:rsidR="00986D9D" w:rsidRPr="00775A9F">
            <w:rPr>
              <w:b/>
            </w:rPr>
            <w:t xml:space="preserve"> </w:t>
          </w:r>
          <w:r w:rsidR="00B47A8D" w:rsidRPr="00775A9F">
            <w:rPr>
              <w:i/>
            </w:rPr>
            <w:t xml:space="preserve">Paineastian ja paineellisen säiliön </w:t>
          </w:r>
          <w:r w:rsidR="00986D9D" w:rsidRPr="00AD48D9">
            <w:rPr>
              <w:i/>
            </w:rPr>
            <w:t xml:space="preserve">omistajan velvollisuudet. </w:t>
          </w:r>
          <w:r w:rsidR="00084A3A" w:rsidRPr="00117B20">
            <w:t xml:space="preserve">Pykälässä säädettäisiin </w:t>
          </w:r>
          <w:r w:rsidR="00B47A8D" w:rsidRPr="00B76EBC">
            <w:t>paineastian ja paineellisen säiliön</w:t>
          </w:r>
          <w:r w:rsidR="00084A3A" w:rsidRPr="004609F1">
            <w:t xml:space="preserve"> omistajan velvollisuuksista. Tässä omistajalla tarkoitetaan Puolustusvoimien logistiikkalaitosta, joka hankkii käytännössä kaiken sotavarusteeksi ja koulutuskäyttöön hankitun materiaalin ja joka myös Puolustusvoimien sis</w:t>
          </w:r>
          <w:r w:rsidR="00084A3A" w:rsidRPr="004A7086">
            <w:t>äisen ohjeistuksen mukaan huolehtii materiaalin omistajan tehtävistä kuten keskusvarastoinnista, huollon ja kunnossapidon järjestelyistä ja jakelusta edelleen käyttäjille Puolustusvoimien er</w:t>
          </w:r>
          <w:r w:rsidR="00084A3A" w:rsidRPr="00B2375B">
            <w:t xml:space="preserve">i joukko-osastoissa. </w:t>
          </w:r>
        </w:p>
        <w:p w14:paraId="5150416C" w14:textId="0B489CED" w:rsidR="00084A3A" w:rsidRPr="00B2375B" w:rsidRDefault="00084A3A" w:rsidP="006F70FF">
          <w:pPr>
            <w:pStyle w:val="LLPerustelujenkappalejako"/>
          </w:pPr>
          <w:r w:rsidRPr="00B2375B">
            <w:t xml:space="preserve">Ehdotettu pykälä vastaisi </w:t>
          </w:r>
          <w:r w:rsidR="0034077B" w:rsidRPr="00B2375B">
            <w:t xml:space="preserve">vaarallisten aineiden kuljetuksesta annetun </w:t>
          </w:r>
          <w:r w:rsidRPr="00B2375B">
            <w:t xml:space="preserve">lain 87 §:ää </w:t>
          </w:r>
          <w:r w:rsidR="00455E7B" w:rsidRPr="00B2375B">
            <w:t>paineastian ja paineellisen säil</w:t>
          </w:r>
          <w:r w:rsidR="00751747" w:rsidRPr="00B2375B">
            <w:t>i</w:t>
          </w:r>
          <w:r w:rsidR="00455E7B" w:rsidRPr="00B2375B">
            <w:t xml:space="preserve">ön </w:t>
          </w:r>
          <w:r w:rsidRPr="00B2375B">
            <w:t xml:space="preserve"> tapauksessa. </w:t>
          </w:r>
          <w:r w:rsidR="00751747" w:rsidRPr="00B2375B">
            <w:t>Paineastian ja paineellisen säiliön</w:t>
          </w:r>
          <w:r w:rsidRPr="00B2375B">
            <w:t xml:space="preserve"> kohdalla sovellettaisiin suoraan niitä koskevaa </w:t>
          </w:r>
          <w:r w:rsidR="00BE799B" w:rsidRPr="00B2375B">
            <w:t xml:space="preserve">vaarallisten aineiden kuljetuksesta annetun </w:t>
          </w:r>
          <w:r w:rsidRPr="00B2375B">
            <w:t>lain 87 §:ää.</w:t>
          </w:r>
        </w:p>
        <w:p w14:paraId="534F0D23" w14:textId="2621D357" w:rsidR="00084A3A" w:rsidRPr="00B2375B" w:rsidRDefault="00755CF1" w:rsidP="006F70FF">
          <w:pPr>
            <w:pStyle w:val="LLPerustelujenkappalejako"/>
          </w:pPr>
          <w:r>
            <w:rPr>
              <w:b/>
            </w:rPr>
            <w:t>87</w:t>
          </w:r>
          <w:r w:rsidR="00084A3A" w:rsidRPr="00B2375B">
            <w:rPr>
              <w:b/>
            </w:rPr>
            <w:t xml:space="preserve"> §</w:t>
          </w:r>
          <w:r>
            <w:rPr>
              <w:b/>
            </w:rPr>
            <w:t>.</w:t>
          </w:r>
          <w:r w:rsidR="00084A3A" w:rsidRPr="00B2375B">
            <w:rPr>
              <w:b/>
            </w:rPr>
            <w:t xml:space="preserve"> </w:t>
          </w:r>
          <w:r w:rsidR="00751747" w:rsidRPr="00B2375B">
            <w:rPr>
              <w:i/>
            </w:rPr>
            <w:t>Paineastian ja paineellisen säiliön</w:t>
          </w:r>
          <w:r w:rsidR="00084A3A" w:rsidRPr="00B2375B">
            <w:rPr>
              <w:i/>
            </w:rPr>
            <w:t xml:space="preserve"> käyttäjän velvollisuudet.</w:t>
          </w:r>
          <w:r w:rsidR="00084A3A" w:rsidRPr="00B2375B">
            <w:t xml:space="preserve"> Ehdotetussa pykälässä käyttäjä voi olla se joukko-osasto, jolle </w:t>
          </w:r>
          <w:r w:rsidR="00AE4206" w:rsidRPr="00B2375B">
            <w:t>paineastian ja paineellisen säilön</w:t>
          </w:r>
          <w:r w:rsidR="00084A3A" w:rsidRPr="00B2375B">
            <w:t xml:space="preserve"> omistaja, Puolustusvoimien logistiikkalaitos, on painelaitteen käytettäväksi jakanut. Käyttäjä-roolissa voi myös toimia kyseisessä joukko-osastossa palveleva luonnollinen henkilö.</w:t>
          </w:r>
        </w:p>
        <w:p w14:paraId="6EBE19BE" w14:textId="01EAAE74" w:rsidR="00084A3A" w:rsidRPr="00B2375B" w:rsidRDefault="00084A3A" w:rsidP="006F70FF">
          <w:pPr>
            <w:pStyle w:val="LLPerustelujenkappalejako"/>
          </w:pPr>
          <w:r w:rsidRPr="00B2375B">
            <w:t xml:space="preserve">Ehdotettu pykälä vastaisi </w:t>
          </w:r>
          <w:r w:rsidR="002443B6" w:rsidRPr="00B2375B">
            <w:t xml:space="preserve">vaarallisten aineiden kuljetuksesta annetun </w:t>
          </w:r>
          <w:r w:rsidRPr="00B2375B">
            <w:t xml:space="preserve">lain 88 §:ää </w:t>
          </w:r>
          <w:r w:rsidR="00AE4206" w:rsidRPr="00B2375B">
            <w:t xml:space="preserve"> paineastian ja paineellisen säiliön</w:t>
          </w:r>
          <w:r w:rsidRPr="00B2375B">
            <w:t xml:space="preserve"> tapauksessa. P</w:t>
          </w:r>
          <w:r w:rsidR="00AE4206" w:rsidRPr="00B2375B">
            <w:t>aineastian ja paineellisen säiliön</w:t>
          </w:r>
          <w:r w:rsidRPr="00B2375B">
            <w:t xml:space="preserve"> kohdalla sovellettaisiin suoraan niitä koskevaa </w:t>
          </w:r>
          <w:r w:rsidR="002443B6" w:rsidRPr="00B2375B">
            <w:t xml:space="preserve">vaarallisten aineiden kuljetuksesta annetun </w:t>
          </w:r>
          <w:r w:rsidRPr="00B2375B">
            <w:t>lain 88 §:ää.</w:t>
          </w:r>
        </w:p>
        <w:p w14:paraId="01741965" w14:textId="09ABA7B9" w:rsidR="00114B48" w:rsidRPr="00B2375B" w:rsidRDefault="001F32A9" w:rsidP="006F70FF">
          <w:pPr>
            <w:pStyle w:val="LLPerustelujenkappalejako"/>
          </w:pPr>
          <w:r w:rsidRPr="00B2375B">
            <w:rPr>
              <w:b/>
            </w:rPr>
            <w:t>8</w:t>
          </w:r>
          <w:r w:rsidR="00755CF1">
            <w:rPr>
              <w:b/>
            </w:rPr>
            <w:t>8</w:t>
          </w:r>
          <w:r w:rsidR="00114B48" w:rsidRPr="00B2375B">
            <w:rPr>
              <w:b/>
            </w:rPr>
            <w:t xml:space="preserve"> §</w:t>
          </w:r>
          <w:r w:rsidR="00691481" w:rsidRPr="00B2375B">
            <w:rPr>
              <w:b/>
            </w:rPr>
            <w:t>.</w:t>
          </w:r>
          <w:r w:rsidR="00114B48" w:rsidRPr="00B2375B">
            <w:rPr>
              <w:b/>
            </w:rPr>
            <w:t xml:space="preserve"> </w:t>
          </w:r>
          <w:r w:rsidR="00114B48" w:rsidRPr="00B2375B">
            <w:rPr>
              <w:i/>
            </w:rPr>
            <w:t xml:space="preserve">Tietojen antaminen ja velvollisuus tehdä yhteistyötä viranomaisen kanssa. </w:t>
          </w:r>
          <w:r w:rsidR="00F11745" w:rsidRPr="00B2375B">
            <w:t>Ehdotetussa pykälässä säädettäisiin tietojen antamisvelvollisuudesta ja velvollisuudesta yhteistyöstä viranomaisen, Pääesikunnan teknillisen tarkastusosaston kanssa.</w:t>
          </w:r>
        </w:p>
        <w:p w14:paraId="5ABFD2FD" w14:textId="23334E04" w:rsidR="00F11745" w:rsidRPr="00B2375B" w:rsidRDefault="00F11745" w:rsidP="006F70FF">
          <w:pPr>
            <w:pStyle w:val="LLPerustelujenkappalejako"/>
          </w:pPr>
          <w:r w:rsidRPr="00B2375B">
            <w:t>Pykälän 1 mom</w:t>
          </w:r>
          <w:r w:rsidR="00AE6F8B" w:rsidRPr="00B2375B">
            <w:t>entissa</w:t>
          </w:r>
          <w:r w:rsidRPr="00B2375B">
            <w:t xml:space="preserve"> säädettäisiin velvollisuudesta pyynnöstä antaa Pääesikunnan teknilliselle tarkastusosastolle ne tiedot, joiden saamisen varmistamisesta säädetään 8</w:t>
          </w:r>
          <w:r w:rsidR="004931A6" w:rsidRPr="00B2375B">
            <w:t>2</w:t>
          </w:r>
          <w:r w:rsidRPr="00B2375B">
            <w:t xml:space="preserve"> §:ssä. Mom</w:t>
          </w:r>
          <w:r w:rsidR="00AE6F8B" w:rsidRPr="00B2375B">
            <w:t>entin</w:t>
          </w:r>
          <w:r w:rsidRPr="00B2375B">
            <w:t xml:space="preserve"> </w:t>
          </w:r>
          <w:r w:rsidRPr="00B2375B">
            <w:rPr>
              <w:i/>
            </w:rPr>
            <w:t>2</w:t>
          </w:r>
          <w:r w:rsidR="00AE6F8B" w:rsidRPr="00B2375B">
            <w:rPr>
              <w:i/>
            </w:rPr>
            <w:t xml:space="preserve"> </w:t>
          </w:r>
          <w:r w:rsidRPr="00B2375B">
            <w:rPr>
              <w:i/>
            </w:rPr>
            <w:t>kohdassa</w:t>
          </w:r>
          <w:r w:rsidRPr="00B2375B">
            <w:t xml:space="preserve"> säädettäisiin velvollisuudesta pyynnöstä tehdä yhteistyötä Pääesikunnan teknillisen tarkastusosaston kanssa </w:t>
          </w:r>
          <w:r w:rsidR="008D41D0" w:rsidRPr="00B2375B">
            <w:t>paineastioiden ja paineellisten säiliöiden</w:t>
          </w:r>
          <w:r w:rsidRPr="00B2375B">
            <w:t xml:space="preserve"> aiheuttamien riskien poistamiseksi. Nämä velvollisuudet vastaavat </w:t>
          </w:r>
          <w:r w:rsidR="002E32CC" w:rsidRPr="00B2375B">
            <w:t xml:space="preserve">vaarallisten aineiden kuljetuksesta annetun </w:t>
          </w:r>
          <w:r w:rsidRPr="00B2375B">
            <w:t>lain 89 §</w:t>
          </w:r>
          <w:r w:rsidR="00EF657C" w:rsidRPr="00B2375B">
            <w:t>:n</w:t>
          </w:r>
          <w:r w:rsidRPr="00B2375B">
            <w:t xml:space="preserve"> 1 mom</w:t>
          </w:r>
          <w:r w:rsidR="00AE6F8B" w:rsidRPr="00B2375B">
            <w:t>entissa</w:t>
          </w:r>
          <w:r w:rsidRPr="00B2375B">
            <w:t xml:space="preserve"> valmistajalle, maahantuojalle ja jälleenmyyjälle asetettuja velvollisuuksia kuljetettavien painelaitteiden kohdalla.</w:t>
          </w:r>
        </w:p>
        <w:p w14:paraId="520B6F1E" w14:textId="4A4541EB" w:rsidR="00F11745" w:rsidRDefault="00F11745" w:rsidP="006F70FF">
          <w:pPr>
            <w:pStyle w:val="LLPerustelujenkappalejako"/>
          </w:pPr>
          <w:r w:rsidRPr="00B2375B">
            <w:t>Pykälän 2 mom</w:t>
          </w:r>
          <w:r w:rsidR="00AE6F8B" w:rsidRPr="00B2375B">
            <w:t>entissa</w:t>
          </w:r>
          <w:r w:rsidRPr="00B2375B">
            <w:t xml:space="preserve"> säädettäisiin </w:t>
          </w:r>
          <w:r w:rsidR="008D41D0" w:rsidRPr="00B2375B">
            <w:t>paineastian ja paineellisen säiliön</w:t>
          </w:r>
          <w:r w:rsidRPr="00B2375B">
            <w:t xml:space="preserve"> omistajan ja käyttäjän velvollisuudesta toimittaa vähintään 10 vuoden ajalta Pääesikunnan teknilliselle tarkastusosastolle sen pyynnöstä tiedot valmistajista, valtuutetuista edustajista, maahantuojista, jälleenmyyjistä, omistajista ja käyttäjistä. Pyydetyt tiedot liittyisivät hankittuihin ja käyttöön otettuihin </w:t>
          </w:r>
          <w:r w:rsidR="008D41D0" w:rsidRPr="00B2375B">
            <w:t>paineastioihin ja paineellisiin säiliöihin</w:t>
          </w:r>
          <w:r w:rsidRPr="00B2375B">
            <w:t xml:space="preserve">.  Nämä velvollisuudet vastaavat </w:t>
          </w:r>
          <w:r w:rsidR="00B915C2" w:rsidRPr="00B2375B">
            <w:t xml:space="preserve">vaarallisten aineiden kuljetuksesta annetun </w:t>
          </w:r>
          <w:r w:rsidRPr="00B2375B">
            <w:t>lain 89 §</w:t>
          </w:r>
          <w:r w:rsidR="009106B8" w:rsidRPr="00B2375B">
            <w:t>:n</w:t>
          </w:r>
          <w:r w:rsidRPr="00B2375B">
            <w:t xml:space="preserve"> 2 mom</w:t>
          </w:r>
          <w:r w:rsidR="00AE6F8B" w:rsidRPr="00B2375B">
            <w:t>entissa</w:t>
          </w:r>
          <w:r w:rsidRPr="00B2375B">
            <w:t xml:space="preserve"> valmistajalle, valtuutetulle edustajalle, maahantuojalle, jälleenmyyjälle, omistajalle ja käyttäjälle säädettyjä velvollisuuksia.</w:t>
          </w:r>
        </w:p>
        <w:p w14:paraId="5DFEAD9C" w14:textId="77777777" w:rsidR="006F70FF" w:rsidRPr="00B2375B" w:rsidRDefault="006F70FF" w:rsidP="006F70FF">
          <w:pPr>
            <w:pStyle w:val="LLPerustelujenkappalejako"/>
          </w:pPr>
        </w:p>
        <w:p w14:paraId="0E294B4E" w14:textId="6ED1CCC3" w:rsidR="002123B3" w:rsidRPr="006F70FF" w:rsidRDefault="002123B3" w:rsidP="006F70FF">
          <w:pPr>
            <w:pStyle w:val="LLPerustelujenkappalejako"/>
            <w:rPr>
              <w:b/>
            </w:rPr>
          </w:pPr>
          <w:r w:rsidRPr="006F70FF">
            <w:rPr>
              <w:b/>
            </w:rPr>
            <w:t>15 luku</w:t>
          </w:r>
        </w:p>
        <w:p w14:paraId="64A306B6" w14:textId="6AFF9018" w:rsidR="001F32A9" w:rsidRPr="006F70FF" w:rsidRDefault="001F32A9" w:rsidP="006F70FF">
          <w:pPr>
            <w:pStyle w:val="LLPerustelujenkappalejako"/>
            <w:rPr>
              <w:b/>
            </w:rPr>
          </w:pPr>
          <w:r w:rsidRPr="006F70FF">
            <w:rPr>
              <w:b/>
            </w:rPr>
            <w:t>Henkilöstön ammattitaito</w:t>
          </w:r>
        </w:p>
        <w:p w14:paraId="5BD7D523" w14:textId="2C5E388D" w:rsidR="001C6801" w:rsidRPr="00B2375B" w:rsidRDefault="00FF1CF8" w:rsidP="004931A6">
          <w:pPr>
            <w:pStyle w:val="LLPerustelujenkappalejako"/>
          </w:pPr>
          <w:r w:rsidRPr="00B2375B">
            <w:rPr>
              <w:b/>
            </w:rPr>
            <w:t>8</w:t>
          </w:r>
          <w:r w:rsidR="00755CF1">
            <w:rPr>
              <w:b/>
            </w:rPr>
            <w:t>9</w:t>
          </w:r>
          <w:r w:rsidR="00E26BCA" w:rsidRPr="00B2375B">
            <w:rPr>
              <w:b/>
            </w:rPr>
            <w:t xml:space="preserve"> §</w:t>
          </w:r>
          <w:r w:rsidR="00691481" w:rsidRPr="00B2375B">
            <w:rPr>
              <w:b/>
            </w:rPr>
            <w:t>.</w:t>
          </w:r>
          <w:r w:rsidR="00E26BCA" w:rsidRPr="00B2375B">
            <w:rPr>
              <w:b/>
            </w:rPr>
            <w:t xml:space="preserve"> </w:t>
          </w:r>
          <w:r w:rsidR="00E26BCA" w:rsidRPr="00B2375B">
            <w:rPr>
              <w:i/>
            </w:rPr>
            <w:t xml:space="preserve">Velvollisuus huolehtia henkilöstön ammattitaidosta. </w:t>
          </w:r>
          <w:r w:rsidR="00E26BCA" w:rsidRPr="00B2375B">
            <w:t>Pykälässä säädettäisiin työnantajan yleisestä velvollisuudesta huolehtia henkilöstön ammattitaidosta.</w:t>
          </w:r>
          <w:r w:rsidR="001C6801" w:rsidRPr="00B2375B">
            <w:t xml:space="preserve"> </w:t>
          </w:r>
          <w:r w:rsidR="001C6801" w:rsidRPr="00B2375B">
            <w:rPr>
              <w:szCs w:val="20"/>
            </w:rPr>
            <w:t xml:space="preserve">Vaarallisten aineiden kuljetukseen liittyviä tehtäviä hoitamaan ryhtyvällä olisi oltava asianmukainen koulutus, joka olisi varmistettava aloitettaessa uutta työsuhdetta tai tehtävää. Velvollisuus huolehtia henkilöstön ammattitaidosta vaarallisten aineiden kuljetuksessa koskisi kaikkia kuljetusmuotoja ja kaikkia näihin kuljetuksiin liittyviä työtehtäviä. </w:t>
          </w:r>
        </w:p>
        <w:p w14:paraId="210E8FA2" w14:textId="57B85AAF" w:rsidR="00714F95" w:rsidRPr="00B2375B" w:rsidRDefault="004F7E8B" w:rsidP="00A15E7E">
          <w:pPr>
            <w:pStyle w:val="LLPerustelujenkappalejako"/>
          </w:pPr>
          <w:r w:rsidRPr="00B2375B">
            <w:t xml:space="preserve">Yleinen velvollisuus vastaisi </w:t>
          </w:r>
          <w:r w:rsidR="0051439E" w:rsidRPr="00B2375B">
            <w:t xml:space="preserve">vaarallisten aineiden kuljetuksesta annetun </w:t>
          </w:r>
          <w:r w:rsidRPr="00B2375B">
            <w:t>lain 90 §</w:t>
          </w:r>
          <w:r w:rsidR="000411BA" w:rsidRPr="00B2375B">
            <w:t>:n</w:t>
          </w:r>
          <w:r w:rsidRPr="00B2375B">
            <w:t xml:space="preserve"> 1 mom</w:t>
          </w:r>
          <w:r w:rsidR="000411BA" w:rsidRPr="00B2375B">
            <w:t>entin</w:t>
          </w:r>
          <w:r w:rsidRPr="00B2375B">
            <w:t xml:space="preserve"> säännöstä.</w:t>
          </w:r>
        </w:p>
        <w:p w14:paraId="5EDFF293" w14:textId="3CDB75E0" w:rsidR="001C6801" w:rsidRPr="00B2375B" w:rsidRDefault="001C6801" w:rsidP="00343646">
          <w:pPr>
            <w:pStyle w:val="LLPerustelujenkappalejako"/>
          </w:pPr>
          <w:r w:rsidRPr="00B2375B">
            <w:t xml:space="preserve">Pykälän </w:t>
          </w:r>
          <w:r w:rsidRPr="00B2375B">
            <w:rPr>
              <w:iCs/>
            </w:rPr>
            <w:t>1 momentin</w:t>
          </w:r>
          <w:r w:rsidRPr="00B2375B">
            <w:t xml:space="preserve"> mukaan työnantajalla olisi yleinen velvollisuus huolehtia, että sen palveluksessa olevilla on asianmukainen koulutus tai pätevyys tehtäviinsä. Siten työnantajan olisi erityisesti varmistettava, että henkilöstö on saanut tässä laissa säädetyn vaarallisten aineiden kuljetuksesta annetun koulutuksen tai pätevyyden</w:t>
          </w:r>
        </w:p>
        <w:p w14:paraId="3A85217D" w14:textId="747B268A" w:rsidR="001C6801" w:rsidRPr="00B2375B" w:rsidRDefault="001C6801" w:rsidP="00EC119C">
          <w:pPr>
            <w:pStyle w:val="LLPerustelujenkappalejako"/>
          </w:pPr>
          <w:r w:rsidRPr="00B2375B">
            <w:t>Ajoneuvojen kuljettamiseen vaadittavista ajokorteista ja ajo-oikeuksista säädetään ajokorttilain (386/2011), sekä kuljettajaa koskevista vaatimuksista ja ammattipätevyyksistä tieliikenteessä säädetään liikenteen palveluista annetussa laissa.</w:t>
          </w:r>
          <w:r w:rsidR="00AA7991" w:rsidRPr="00B2375B">
            <w:t xml:space="preserve"> Tämän lain soveltamisalaan kuuluvista ajokorteista ja ajo-oikeudesta säädetään puolustusvoimien ajokorteista ja ajoluvista annetussa puolustusministeriön asetuksessa (23/2013)</w:t>
          </w:r>
          <w:r w:rsidR="00463E1E" w:rsidRPr="00B2375B">
            <w:t>.</w:t>
          </w:r>
          <w:r w:rsidR="00463E1E" w:rsidRPr="00B2375B" w:rsidDel="00463E1E">
            <w:t xml:space="preserve"> </w:t>
          </w:r>
          <w:r w:rsidRPr="00B2375B">
            <w:t>Koulutusta ja muuta pätevyyttä koskevat tiedot olisi pyydettäessä esitettävä valvovalle viranomaiselle sen varmistamiseksi, että annettu koulutus tai muu pätevyys on henkilön tehtävät huomioon ottaen riittävä.</w:t>
          </w:r>
        </w:p>
        <w:p w14:paraId="30A88890" w14:textId="1A53BE82" w:rsidR="004F7E8B" w:rsidRPr="00B2375B" w:rsidRDefault="004F7E8B" w:rsidP="00A15E7E">
          <w:pPr>
            <w:pStyle w:val="LLPerustelujenkappalejako"/>
          </w:pPr>
          <w:r w:rsidRPr="00B2375B">
            <w:t>Pykälän 2 mom</w:t>
          </w:r>
          <w:r w:rsidR="0060265B" w:rsidRPr="00B2375B">
            <w:t>entissa</w:t>
          </w:r>
          <w:r w:rsidRPr="00B2375B">
            <w:t xml:space="preserve"> säädettäisiin erityisistä perehdyttämis- ja koulutusvaatimuksista. Puolustusvoimien ja Rajavartiolaitoksen olisi annettava perehdytyskoulutus kolmannelle osapuolelle, joka kuljettaa vaarallisia aineita Puolustusvoimien tai Rajavartiolaitoksen lukuun </w:t>
          </w:r>
          <w:r w:rsidR="00651631" w:rsidRPr="00B2375B">
            <w:t xml:space="preserve">vaarallisten aineiden kuljetuksesta annetun lain </w:t>
          </w:r>
          <w:r w:rsidRPr="00B2375B">
            <w:t>säännöksistä ja määräyksistä poiketen</w:t>
          </w:r>
          <w:r w:rsidR="00AF4C60" w:rsidRPr="00B2375B">
            <w:t xml:space="preserve"> </w:t>
          </w:r>
          <w:r w:rsidR="004931A6" w:rsidRPr="00B2375B">
            <w:t>6</w:t>
          </w:r>
          <w:r w:rsidR="00AF4C60" w:rsidRPr="00B2375B">
            <w:t xml:space="preserve"> §:n tarkoittam</w:t>
          </w:r>
          <w:r w:rsidR="00751DFC">
            <w:t>i</w:t>
          </w:r>
          <w:r w:rsidR="00AF4C60" w:rsidRPr="00B2375B">
            <w:t>ssa tilante</w:t>
          </w:r>
          <w:r w:rsidR="00751DFC">
            <w:t>i</w:t>
          </w:r>
          <w:r w:rsidR="00AF4C60" w:rsidRPr="00B2375B">
            <w:t>ssa</w:t>
          </w:r>
          <w:r w:rsidRPr="00B2375B">
            <w:t>.  Kolmannelle osapuolelle annettavassa perehdytyskoulutuksessa kuljetuksensuorittaja ja kuljettaja saisivat tehtävään suorittamiseen turvalliset käytänteet Puolustusvoimien tai Rajavartiolaitoksen VAK-kuljetuksissa. Tyypillisesti koulutus voisi koskea esim. vanhojen räjähdepakkausten, jotka eivät ole testattuja, turvallista kuljetusta.</w:t>
          </w:r>
        </w:p>
        <w:p w14:paraId="15BBC2DC" w14:textId="21CEF4FD" w:rsidR="004F7E8B" w:rsidRPr="00B2375B" w:rsidRDefault="004F7E8B" w:rsidP="00A15E7E">
          <w:pPr>
            <w:pStyle w:val="LLPerustelujenkappalejako"/>
          </w:pPr>
          <w:r w:rsidRPr="00B2375B">
            <w:t>Pykälän 3 mom</w:t>
          </w:r>
          <w:r w:rsidR="00B86F58" w:rsidRPr="00B2375B">
            <w:t>entissa</w:t>
          </w:r>
          <w:r w:rsidRPr="00B2375B">
            <w:t xml:space="preserve"> säädettäisiin perehdytyksestä ja koulutuksesta</w:t>
          </w:r>
          <w:r w:rsidR="00D71B49">
            <w:t xml:space="preserve"> 6:n mukaisissa tilanteissa</w:t>
          </w:r>
          <w:r w:rsidR="00A15E7E">
            <w:t xml:space="preserve">, </w:t>
          </w:r>
          <w:r w:rsidRPr="00B2375B">
            <w:t xml:space="preserve"> jotta lähettäjänä toimiva</w:t>
          </w:r>
          <w:r w:rsidR="00D71B49">
            <w:t>lla</w:t>
          </w:r>
          <w:r w:rsidRPr="00B2375B">
            <w:t xml:space="preserve"> henkilö</w:t>
          </w:r>
          <w:r w:rsidR="00D71B49">
            <w:t>llä on valmiudet</w:t>
          </w:r>
          <w:r w:rsidRPr="00B2375B">
            <w:t xml:space="preserve"> kolmannen osapuolen kuljettajan ja kuljetusvälineen tarkastamiseen. Edellä </w:t>
          </w:r>
          <w:r w:rsidR="00FF1CF8" w:rsidRPr="00B2375B">
            <w:t>70</w:t>
          </w:r>
          <w:r w:rsidRPr="00B2375B">
            <w:t xml:space="preserve"> §</w:t>
          </w:r>
          <w:r w:rsidR="00B86F58" w:rsidRPr="00B2375B">
            <w:t>:n</w:t>
          </w:r>
          <w:r w:rsidRPr="00B2375B">
            <w:t xml:space="preserve"> 4 mom</w:t>
          </w:r>
          <w:r w:rsidR="00B86F58" w:rsidRPr="00B2375B">
            <w:t>entin</w:t>
          </w:r>
          <w:r w:rsidRPr="00B2375B">
            <w:t xml:space="preserve"> mukaisena lähettäjän toimiessaan on henkilön tarkasta</w:t>
          </w:r>
          <w:r w:rsidR="00D71B49">
            <w:t>stettava</w:t>
          </w:r>
          <w:r w:rsidRPr="00B2375B">
            <w:t xml:space="preserve">, että </w:t>
          </w:r>
        </w:p>
        <w:p w14:paraId="3CC8A943" w14:textId="1FC892AC" w:rsidR="004F7E8B" w:rsidRPr="00B2375B" w:rsidRDefault="004F7E8B" w:rsidP="006A19E9">
          <w:pPr>
            <w:pStyle w:val="LLPerustelujenkappalejako"/>
            <w:numPr>
              <w:ilvl w:val="0"/>
              <w:numId w:val="13"/>
            </w:numPr>
            <w:rPr>
              <w:b/>
            </w:rPr>
          </w:pPr>
          <w:r w:rsidRPr="00B2375B">
            <w:t>kolmannen osapuolen kuljettaja, jolla ei ole ADR-ajolupaa, on saanut riittävän Puolustusvoimien tai Rajavartiolaitoksen antaman koulutuksen, ja että</w:t>
          </w:r>
        </w:p>
        <w:p w14:paraId="44B211AC" w14:textId="2CD4B158" w:rsidR="004F7E8B" w:rsidRPr="00B2375B" w:rsidRDefault="004F7E8B" w:rsidP="006A19E9">
          <w:pPr>
            <w:pStyle w:val="LLPerustelujenkappalejako"/>
            <w:numPr>
              <w:ilvl w:val="0"/>
              <w:numId w:val="13"/>
            </w:numPr>
            <w:rPr>
              <w:b/>
            </w:rPr>
          </w:pPr>
          <w:r w:rsidRPr="00B2375B">
            <w:t>ajoneuvo, jota ei ole ADR-hyväksytty, täyttää riittävät tekniset turvallisuusvaatimukset.</w:t>
          </w:r>
        </w:p>
        <w:p w14:paraId="15283D92" w14:textId="0A3B2EDE" w:rsidR="004F7E8B" w:rsidRPr="00B2375B" w:rsidRDefault="004F7E8B" w:rsidP="004F7E8B">
          <w:pPr>
            <w:pStyle w:val="LLPerustelujenkappalejako"/>
          </w:pPr>
          <w:r w:rsidRPr="00B2375B">
            <w:t>Pykälän 4 mom</w:t>
          </w:r>
          <w:r w:rsidR="00B86F58" w:rsidRPr="00B2375B">
            <w:t>entissa</w:t>
          </w:r>
          <w:r w:rsidRPr="00B2375B">
            <w:t xml:space="preserve"> säädettäisiin työnantajan velvollisuudesta säilyttää työntekijän koulutustiedot vähintään kolme vuotta. </w:t>
          </w:r>
          <w:r w:rsidR="00620A26" w:rsidRPr="00B2375B">
            <w:t xml:space="preserve">Tällöin voitaisiin </w:t>
          </w:r>
          <w:r w:rsidRPr="00B2375B">
            <w:t>riittävän pitkältä ajalta tarkastaa, että henkilöstö o</w:t>
          </w:r>
          <w:r w:rsidR="006B6920" w:rsidRPr="00B2375B">
            <w:t>lisi</w:t>
          </w:r>
          <w:r w:rsidRPr="00B2375B">
            <w:t xml:space="preserve"> saanut koulutusta ja opastusta siinä laajuudessa kuin tehtävä edellyttä</w:t>
          </w:r>
          <w:r w:rsidR="00113551" w:rsidRPr="00B2375B">
            <w:t>isi</w:t>
          </w:r>
          <w:r w:rsidRPr="00B2375B">
            <w:t>.</w:t>
          </w:r>
        </w:p>
        <w:p w14:paraId="0F55C62E" w14:textId="1B81BFE2" w:rsidR="00463E1E" w:rsidRPr="00B2375B" w:rsidRDefault="00463E1E" w:rsidP="00A15E7E">
          <w:pPr>
            <w:pStyle w:val="LLPerustelujenkappalejako"/>
          </w:pPr>
          <w:r w:rsidRPr="00B2375B">
            <w:t xml:space="preserve">Pykälän 5 momentissa säädettäisiin </w:t>
          </w:r>
          <w:r w:rsidR="00947D3B" w:rsidRPr="00B2375B">
            <w:t xml:space="preserve">vaarallisten aineiden kuljetuksesta annetun </w:t>
          </w:r>
          <w:r w:rsidRPr="00B2375B">
            <w:t>lain 90 §:n 3 momentin perusteella Liikenne- ja viestintäviraston antamien määräysten noudattamisesta tämän lain soveltamisalaan kuuluvissa kuljetuksissa. Liikenne- ja viestintäviraston määräykset sisältäisivät</w:t>
          </w:r>
          <w:r w:rsidRPr="00B2375B">
            <w:rPr>
              <w:spacing w:val="-1"/>
            </w:rPr>
            <w:t xml:space="preserve"> </w:t>
          </w:r>
          <w:r w:rsidRPr="00B2375B">
            <w:t>tarkem</w:t>
          </w:r>
          <w:r w:rsidR="009A61B8" w:rsidRPr="00B2375B">
            <w:t xml:space="preserve">pia määräyksiä </w:t>
          </w:r>
          <w:r w:rsidRPr="00B2375B">
            <w:t>ylläpidettävien koulutustietojen sisällöstä ja työnantajan velvollisuudesta huolehtia henkilöstön ammatt</w:t>
          </w:r>
          <w:r w:rsidR="00022145" w:rsidRPr="00B2375B">
            <w:t>itaidosta. Määräykset perustu</w:t>
          </w:r>
          <w:r w:rsidRPr="00B2375B">
            <w:t>vat kansainvälisten</w:t>
          </w:r>
          <w:r w:rsidRPr="00B2375B">
            <w:rPr>
              <w:spacing w:val="-3"/>
            </w:rPr>
            <w:t xml:space="preserve"> </w:t>
          </w:r>
          <w:r w:rsidRPr="00B2375B">
            <w:t>sopimusten</w:t>
          </w:r>
          <w:r w:rsidRPr="00B2375B">
            <w:rPr>
              <w:spacing w:val="-4"/>
            </w:rPr>
            <w:t xml:space="preserve"> </w:t>
          </w:r>
          <w:r w:rsidRPr="00B2375B">
            <w:t>vaarallisten</w:t>
          </w:r>
          <w:r w:rsidRPr="00B2375B">
            <w:rPr>
              <w:spacing w:val="-3"/>
            </w:rPr>
            <w:t xml:space="preserve"> </w:t>
          </w:r>
          <w:r w:rsidRPr="00B2375B">
            <w:t>aineiden</w:t>
          </w:r>
          <w:r w:rsidRPr="00B2375B">
            <w:rPr>
              <w:spacing w:val="-1"/>
            </w:rPr>
            <w:t xml:space="preserve"> </w:t>
          </w:r>
          <w:r w:rsidRPr="00B2375B">
            <w:t>kuljetusta</w:t>
          </w:r>
          <w:r w:rsidRPr="00B2375B">
            <w:rPr>
              <w:spacing w:val="-3"/>
            </w:rPr>
            <w:t xml:space="preserve"> </w:t>
          </w:r>
          <w:r w:rsidRPr="00B2375B">
            <w:t>koskeviin</w:t>
          </w:r>
          <w:r w:rsidRPr="00B2375B">
            <w:rPr>
              <w:spacing w:val="-1"/>
            </w:rPr>
            <w:t xml:space="preserve"> </w:t>
          </w:r>
          <w:r w:rsidRPr="00B2375B">
            <w:t>määräyksiin</w:t>
          </w:r>
          <w:r w:rsidRPr="00B2375B">
            <w:rPr>
              <w:spacing w:val="-3"/>
            </w:rPr>
            <w:t xml:space="preserve"> </w:t>
          </w:r>
          <w:r w:rsidRPr="00B2375B">
            <w:t>ja</w:t>
          </w:r>
          <w:r w:rsidRPr="00B2375B">
            <w:rPr>
              <w:spacing w:val="-1"/>
            </w:rPr>
            <w:t xml:space="preserve"> </w:t>
          </w:r>
          <w:r w:rsidR="009A61B8" w:rsidRPr="00B2375B">
            <w:t>EU-sään</w:t>
          </w:r>
          <w:r w:rsidRPr="00B2375B">
            <w:rPr>
              <w:spacing w:val="-2"/>
            </w:rPr>
            <w:t>telyyn.</w:t>
          </w:r>
        </w:p>
        <w:p w14:paraId="70D8D389" w14:textId="10B59976" w:rsidR="00463E1E" w:rsidRPr="00B2375B" w:rsidRDefault="00463E1E" w:rsidP="00A15E7E">
          <w:pPr>
            <w:pStyle w:val="LLPerustelujenkappalejako"/>
          </w:pPr>
          <w:r w:rsidRPr="00B2375B">
            <w:t xml:space="preserve">Pykälän </w:t>
          </w:r>
          <w:r w:rsidR="000010CA">
            <w:t>6</w:t>
          </w:r>
          <w:r w:rsidRPr="00B2375B">
            <w:t xml:space="preserve"> moment</w:t>
          </w:r>
          <w:r w:rsidR="006A4578">
            <w:t>ti</w:t>
          </w:r>
          <w:r w:rsidRPr="00B2375B">
            <w:t xml:space="preserve"> </w:t>
          </w:r>
          <w:r w:rsidR="006A4578" w:rsidRPr="006A4578">
            <w:t xml:space="preserve">sisältäisi Pääesikunnan teknilliselle tarkastusosastolle osoitetun määräyksenantovaltuuden. Määräyksenantovaltuus koskisi pykälän 5 momentissa mainittua Liikenne- ja viestintäviraston määräystä, josta </w:t>
          </w:r>
          <w:r w:rsidRPr="00B2375B">
            <w:t xml:space="preserve">voitaisiin </w:t>
          </w:r>
          <w:r w:rsidR="006A4578">
            <w:t xml:space="preserve">antaa </w:t>
          </w:r>
          <w:r w:rsidRPr="00B2375B">
            <w:t>poik</w:t>
          </w:r>
          <w:r w:rsidR="006A4578">
            <w:t>keavia määräyksiä</w:t>
          </w:r>
          <w:r w:rsidRPr="00B2375B">
            <w:t xml:space="preserve">, </w:t>
          </w:r>
          <w:r w:rsidR="000D44F0" w:rsidRPr="00B2375B">
            <w:t xml:space="preserve">jos </w:t>
          </w:r>
          <w:r w:rsidRPr="00B2375B">
            <w:t xml:space="preserve">se olisi sotilaallisen toiminnan, sen harjoittelun tai kansainvälisen sotilaallisen yhteistyön toteuttamiseksi tarpeellista. Poikkeuksista annettavien määräysten teknisen sisällön tulisi perustua kansainvälisesti tunnettuihin sotilasstandardeihin. </w:t>
          </w:r>
        </w:p>
        <w:p w14:paraId="2FB1F5C2" w14:textId="532E1BF1" w:rsidR="00174E21" w:rsidRPr="00B2375B" w:rsidRDefault="00755CF1" w:rsidP="00A15E7E">
          <w:pPr>
            <w:pStyle w:val="LLPerustelujenkappalejako"/>
          </w:pPr>
          <w:r>
            <w:rPr>
              <w:b/>
            </w:rPr>
            <w:t>90</w:t>
          </w:r>
          <w:r w:rsidR="00174E21" w:rsidRPr="00B2375B">
            <w:rPr>
              <w:b/>
            </w:rPr>
            <w:t xml:space="preserve"> §</w:t>
          </w:r>
          <w:r w:rsidR="00691481" w:rsidRPr="00B2375B">
            <w:rPr>
              <w:b/>
            </w:rPr>
            <w:t>.</w:t>
          </w:r>
          <w:r w:rsidR="00174E21" w:rsidRPr="00B2375B">
            <w:rPr>
              <w:b/>
            </w:rPr>
            <w:t xml:space="preserve"> </w:t>
          </w:r>
          <w:r w:rsidR="009F65C4" w:rsidRPr="00B2375B">
            <w:rPr>
              <w:i/>
            </w:rPr>
            <w:t>P</w:t>
          </w:r>
          <w:r w:rsidR="00116A65" w:rsidRPr="00B2375B">
            <w:rPr>
              <w:i/>
            </w:rPr>
            <w:t xml:space="preserve">uolustusvoimien </w:t>
          </w:r>
          <w:r w:rsidR="009F65C4" w:rsidRPr="00B2375B">
            <w:rPr>
              <w:i/>
            </w:rPr>
            <w:t>t</w:t>
          </w:r>
          <w:r w:rsidR="00174E21" w:rsidRPr="00B2375B">
            <w:rPr>
              <w:i/>
            </w:rPr>
            <w:t xml:space="preserve">urvallisuusneuvonantajan nimeämisvelvollisuus kaikissa kuljetusmuodoissa. </w:t>
          </w:r>
          <w:r w:rsidR="00174E21" w:rsidRPr="00B2375B">
            <w:t>Pykälässä säädettäisiin tämän lain mukaisissa vaarallisten aineiden kuljetuksissa käyttöön otettavasta kaikkia kuljetusmuotoja koskeva</w:t>
          </w:r>
          <w:r w:rsidR="004E397E" w:rsidRPr="00B2375B">
            <w:t>sta</w:t>
          </w:r>
          <w:r w:rsidR="00174E21" w:rsidRPr="00B2375B">
            <w:t xml:space="preserve"> turvallisuusneuvonantajajärjestelmä</w:t>
          </w:r>
          <w:r w:rsidR="004E397E" w:rsidRPr="00B2375B">
            <w:t>stä</w:t>
          </w:r>
          <w:r w:rsidR="00174E21" w:rsidRPr="00B2375B">
            <w:t xml:space="preserve">. Sotilaallisessa toiminnassa kuljetetaan vaarallisia aineita kaikissa kuljetusmuodoissa (tiellä, rautatiellä, merellä ja ilmassa). </w:t>
          </w:r>
          <w:r w:rsidR="00116A65" w:rsidRPr="00B2375B">
            <w:t xml:space="preserve">Puolustusvoimien </w:t>
          </w:r>
          <w:r w:rsidR="006C7A89" w:rsidRPr="00B2375B">
            <w:t>t</w:t>
          </w:r>
          <w:r w:rsidR="00174E21" w:rsidRPr="00B2375B">
            <w:t xml:space="preserve">urvallisuusneuvonantajajärjestelmällä varmistettaisiin, että kaikkia kuljetusmuotoja koskevien tämän lain mukaisten säännösten ja määräysten </w:t>
          </w:r>
          <w:r w:rsidR="004E397E" w:rsidRPr="00B2375B">
            <w:t xml:space="preserve">mukainen </w:t>
          </w:r>
          <w:r w:rsidR="00174E21" w:rsidRPr="00B2375B">
            <w:t xml:space="preserve">kokonaisvaltainen käyttöönotto </w:t>
          </w:r>
          <w:r w:rsidR="004E397E" w:rsidRPr="00B2375B">
            <w:t xml:space="preserve">toteutuisi. Samalla varmistettaisiin tämän lain 5 §:ssä mainittujen kansainvälisten sotilasstandardien kuten </w:t>
          </w:r>
          <w:r w:rsidR="00174E21" w:rsidRPr="00B2375B">
            <w:t xml:space="preserve">Naton </w:t>
          </w:r>
          <w:r w:rsidR="004E397E" w:rsidRPr="00B2375B">
            <w:t>määrittelem</w:t>
          </w:r>
          <w:r w:rsidR="0059346E" w:rsidRPr="00B2375B">
            <w:t>ien</w:t>
          </w:r>
          <w:r w:rsidR="004E397E" w:rsidRPr="00B2375B">
            <w:t xml:space="preserve"> </w:t>
          </w:r>
          <w:r w:rsidR="00C21F6F" w:rsidRPr="00B2375B">
            <w:t xml:space="preserve">vastaavat </w:t>
          </w:r>
          <w:r w:rsidR="00174E21" w:rsidRPr="00B2375B">
            <w:t>käytänteet</w:t>
          </w:r>
          <w:r w:rsidR="004E397E" w:rsidRPr="00B2375B">
            <w:t xml:space="preserve"> </w:t>
          </w:r>
          <w:r w:rsidR="00174E21" w:rsidRPr="00B2375B">
            <w:t>ja varmistettaisiin vaarallisten aineiden turvallinen kuljetus kaikissa kuljetusmuodoissa.</w:t>
          </w:r>
          <w:r w:rsidR="002111D0" w:rsidRPr="00B2375B">
            <w:t xml:space="preserve"> </w:t>
          </w:r>
        </w:p>
        <w:p w14:paraId="273BEFE9" w14:textId="0964F38A" w:rsidR="00174E21" w:rsidRPr="00B2375B" w:rsidRDefault="00174E21" w:rsidP="00A15E7E">
          <w:pPr>
            <w:pStyle w:val="LLPerustelujenkappalejako"/>
          </w:pPr>
          <w:r w:rsidRPr="008C7316">
            <w:t>Pykälän 1 mom</w:t>
          </w:r>
          <w:r w:rsidR="00B86F58" w:rsidRPr="00E1349A">
            <w:t>entissa</w:t>
          </w:r>
          <w:r w:rsidR="00AA71AC" w:rsidRPr="00E1349A">
            <w:t xml:space="preserve"> säädettäisiin Puolustu</w:t>
          </w:r>
          <w:r w:rsidR="00AA71AC" w:rsidRPr="006F43A6">
            <w:t xml:space="preserve">svoimien ja Rajavartiolaitoksen velvollisuudesta nimetä yksi tai tarvittaessa useampi </w:t>
          </w:r>
          <w:r w:rsidR="00116A65" w:rsidRPr="00775A9F">
            <w:t xml:space="preserve">Puolustusvoimien </w:t>
          </w:r>
          <w:r w:rsidR="00AA71AC" w:rsidRPr="00117B20">
            <w:t>turvallisuusneuvonantaja</w:t>
          </w:r>
          <w:r w:rsidR="008B2112" w:rsidRPr="00117B20">
            <w:t>, joka vastaisi vaarallisten aineiden kuljetuksista kaikissa kuljetusmuodoissa tai vain tietyissä kuljetusmuodoissa</w:t>
          </w:r>
          <w:r w:rsidR="00AA71AC" w:rsidRPr="004A7086">
            <w:t xml:space="preserve">. </w:t>
          </w:r>
          <w:r w:rsidR="00116A65" w:rsidRPr="00B2375B">
            <w:t xml:space="preserve">Puolustusvoimien </w:t>
          </w:r>
          <w:r w:rsidR="006C7A89" w:rsidRPr="00B2375B">
            <w:t>t</w:t>
          </w:r>
          <w:r w:rsidR="00AA71AC" w:rsidRPr="00B2375B">
            <w:t xml:space="preserve">urvallisuusneuvonantaja voisi olla joko kokopäiväinen tehtävä tai sitä voisi hoitaa myös päätehtävän ohella. </w:t>
          </w:r>
        </w:p>
        <w:p w14:paraId="71056F7C" w14:textId="22E12684" w:rsidR="002111D0" w:rsidRPr="00B2375B" w:rsidRDefault="00AA71AC" w:rsidP="00A15E7E">
          <w:pPr>
            <w:pStyle w:val="LLPerustelujenkappalejako"/>
          </w:pPr>
          <w:r w:rsidRPr="00B2375B">
            <w:t>Pykälän 2 mom</w:t>
          </w:r>
          <w:r w:rsidR="00B86F58" w:rsidRPr="00B2375B">
            <w:t>entissa</w:t>
          </w:r>
          <w:r w:rsidRPr="00B2375B">
            <w:t xml:space="preserve"> säädettäisiin </w:t>
          </w:r>
          <w:r w:rsidR="00116A65" w:rsidRPr="00B2375B">
            <w:t xml:space="preserve">Puolustusvoimien </w:t>
          </w:r>
          <w:r w:rsidRPr="00B2375B">
            <w:t xml:space="preserve">turvallisuusneuvonantajaksi nimeämisen ehdoista. Koulutusvaatimuksena </w:t>
          </w:r>
          <w:r w:rsidR="00116A65" w:rsidRPr="00B2375B">
            <w:t xml:space="preserve">Puolustusvoimien </w:t>
          </w:r>
          <w:r w:rsidRPr="00B2375B">
            <w:t>turvallisuusneuvonantajalla olisi oltava voim</w:t>
          </w:r>
          <w:r w:rsidR="00FB768D" w:rsidRPr="00B2375B">
            <w:t xml:space="preserve">assa oleva todistus </w:t>
          </w:r>
          <w:r w:rsidR="00395BFB" w:rsidRPr="00B2375B">
            <w:t xml:space="preserve">vaarallisten aineiden kuljetuksesta annetun </w:t>
          </w:r>
          <w:r w:rsidR="0059346E" w:rsidRPr="00B2375B">
            <w:t xml:space="preserve">lain mukainen </w:t>
          </w:r>
          <w:r w:rsidR="00FB768D" w:rsidRPr="00B2375B">
            <w:t xml:space="preserve">tie- ja rautatiekuljetuksia koskeva </w:t>
          </w:r>
          <w:r w:rsidR="003D3F72" w:rsidRPr="00B2375B">
            <w:t xml:space="preserve">Traficom ADR- ja RID- </w:t>
          </w:r>
          <w:r w:rsidR="00FB768D" w:rsidRPr="00B2375B">
            <w:t>turvallisuusneuvonantajan kokeen suorittamisesta. Tämän l</w:t>
          </w:r>
          <w:r w:rsidR="00FB768D" w:rsidRPr="008C7316">
            <w:t xml:space="preserve">isäksi aluskuljetusten ja ilmakuljetusten kattamiseksi vaadittaisiin </w:t>
          </w:r>
          <w:r w:rsidR="004E397E" w:rsidRPr="008C7316">
            <w:t xml:space="preserve">meriliikenteen kansainvälisten </w:t>
          </w:r>
          <w:r w:rsidR="00FB768D" w:rsidRPr="008C7316">
            <w:t>IMDG-Code</w:t>
          </w:r>
          <w:r w:rsidR="004E397E" w:rsidRPr="00E1349A">
            <w:t xml:space="preserve">-määräysten </w:t>
          </w:r>
          <w:r w:rsidR="00FB768D" w:rsidRPr="00E1349A">
            <w:t xml:space="preserve">ja </w:t>
          </w:r>
          <w:r w:rsidR="004E397E" w:rsidRPr="006F43A6">
            <w:t>ilmaliikenteen kansainväli</w:t>
          </w:r>
          <w:r w:rsidR="002603CC" w:rsidRPr="00733C91">
            <w:t>s</w:t>
          </w:r>
          <w:r w:rsidR="004E397E" w:rsidRPr="00775A9F">
            <w:t xml:space="preserve">ten </w:t>
          </w:r>
          <w:r w:rsidR="00FB768D" w:rsidRPr="00775A9F">
            <w:t>ICAO-TI –</w:t>
          </w:r>
          <w:r w:rsidR="0059346E" w:rsidRPr="00117B20">
            <w:t>tai IATA-DG -</w:t>
          </w:r>
          <w:r w:rsidR="00FB768D" w:rsidRPr="004A7086">
            <w:t>koulutu</w:t>
          </w:r>
          <w:r w:rsidR="002603CC" w:rsidRPr="00B2375B">
            <w:t>svaatimusten suorittamista</w:t>
          </w:r>
          <w:r w:rsidR="00FB768D" w:rsidRPr="00B2375B">
            <w:t>. Koska tässä laissa säädetyissä tilanteissa voi</w:t>
          </w:r>
          <w:r w:rsidR="00E7461B" w:rsidRPr="00B2375B">
            <w:t>taisiin</w:t>
          </w:r>
          <w:r w:rsidR="00FB768D" w:rsidRPr="00B2375B">
            <w:t xml:space="preserve"> poiketa siviilimääräysten vaatimuksista, jos täytetään kansainvälisesti tunnettujen sotilasstandardien vaatimukset, edellytettäisiin lisäksi kuljetusmuototarpeesta riippuen koulutusta </w:t>
          </w:r>
          <w:r w:rsidR="004E397E" w:rsidRPr="00B2375B">
            <w:t>5</w:t>
          </w:r>
          <w:r w:rsidR="00FB768D" w:rsidRPr="00B2375B">
            <w:t xml:space="preserve"> § mukaisissa sotilasstandardeissa. </w:t>
          </w:r>
          <w:r w:rsidR="00116A65" w:rsidRPr="00B2375B">
            <w:t xml:space="preserve">Puolustusvoimien </w:t>
          </w:r>
          <w:r w:rsidR="006C7A89" w:rsidRPr="00B2375B">
            <w:t>t</w:t>
          </w:r>
          <w:r w:rsidR="00FB768D" w:rsidRPr="00B2375B">
            <w:t>urvallisuusneuvonantajaksi nimeämisen ehtona olisi lisäksi asianomaisen kirjallinen suostumus tehtävään.</w:t>
          </w:r>
          <w:r w:rsidR="002111D0" w:rsidRPr="00B2375B">
            <w:t xml:space="preserve"> Koska kansainväliset vaarallisten aineiden kuljetuksia koskevat sotilasstandardit, kuten</w:t>
          </w:r>
          <w:r w:rsidR="0059346E" w:rsidRPr="00B2375B">
            <w:t xml:space="preserve"> myös</w:t>
          </w:r>
          <w:r w:rsidR="002111D0" w:rsidRPr="00B2375B">
            <w:t xml:space="preserve"> kansainväliset vaarallisten aineiden kuljetussopimukset ja -määräykset ja kansalliset vaarallisten aineiden kuljetussäännökset ja -määräykset, muuttuvat säännöllisesti parin vuoden välein, o</w:t>
          </w:r>
          <w:r w:rsidR="006C7A89" w:rsidRPr="00B2375B">
            <w:t>lisi</w:t>
          </w:r>
          <w:r w:rsidR="002111D0" w:rsidRPr="00B2375B">
            <w:t xml:space="preserve"> </w:t>
          </w:r>
          <w:r w:rsidR="00116A65" w:rsidRPr="00B2375B">
            <w:t xml:space="preserve">Puolustusvoimien </w:t>
          </w:r>
          <w:r w:rsidR="002111D0" w:rsidRPr="00B2375B">
            <w:t xml:space="preserve">turvallisuusneuvonantajan päivitettävä tietonsa edellä mainittujen </w:t>
          </w:r>
          <w:r w:rsidR="006C7A89" w:rsidRPr="00B2375B">
            <w:t>säännösten ja määräysten mukaisesti.</w:t>
          </w:r>
          <w:r w:rsidR="002111D0" w:rsidRPr="00B2375B">
            <w:t xml:space="preserve">      </w:t>
          </w:r>
        </w:p>
        <w:p w14:paraId="27A177A9" w14:textId="31D97836" w:rsidR="006C7A89" w:rsidRPr="00B2375B" w:rsidRDefault="00FF1CF8" w:rsidP="00A15E7E">
          <w:pPr>
            <w:pStyle w:val="LLPerustelujenkappalejako"/>
          </w:pPr>
          <w:r w:rsidRPr="00B2375B">
            <w:rPr>
              <w:b/>
            </w:rPr>
            <w:t>9</w:t>
          </w:r>
          <w:r w:rsidR="00755CF1">
            <w:rPr>
              <w:b/>
            </w:rPr>
            <w:t>1</w:t>
          </w:r>
          <w:r w:rsidR="006A6529" w:rsidRPr="00B2375B">
            <w:rPr>
              <w:b/>
            </w:rPr>
            <w:t xml:space="preserve"> §</w:t>
          </w:r>
          <w:r w:rsidR="00691481" w:rsidRPr="00B2375B">
            <w:rPr>
              <w:b/>
            </w:rPr>
            <w:t>.</w:t>
          </w:r>
          <w:r w:rsidR="006A6529" w:rsidRPr="00B2375B">
            <w:rPr>
              <w:b/>
            </w:rPr>
            <w:t xml:space="preserve"> </w:t>
          </w:r>
          <w:r w:rsidR="006A6529" w:rsidRPr="00B2375B">
            <w:rPr>
              <w:i/>
            </w:rPr>
            <w:t xml:space="preserve">Velvollisuus </w:t>
          </w:r>
          <w:r w:rsidR="00CE1309" w:rsidRPr="00B2375B">
            <w:rPr>
              <w:i/>
            </w:rPr>
            <w:t>esittää</w:t>
          </w:r>
          <w:r w:rsidR="00301CD0">
            <w:rPr>
              <w:i/>
            </w:rPr>
            <w:t xml:space="preserve"> </w:t>
          </w:r>
          <w:r w:rsidR="00116A65" w:rsidRPr="00B2375B">
            <w:rPr>
              <w:i/>
            </w:rPr>
            <w:t xml:space="preserve">Puolustusvoimien </w:t>
          </w:r>
          <w:r w:rsidR="006A6529" w:rsidRPr="00B2375B">
            <w:rPr>
              <w:i/>
            </w:rPr>
            <w:t xml:space="preserve">turvallisuusneuvonantajan nimeämisestä. </w:t>
          </w:r>
          <w:r w:rsidR="006A6529" w:rsidRPr="00B2375B">
            <w:t>Pykälän 1 mom</w:t>
          </w:r>
          <w:r w:rsidR="00B86F58" w:rsidRPr="00B2375B">
            <w:t>entissa</w:t>
          </w:r>
          <w:r w:rsidR="006A6529" w:rsidRPr="00B2375B">
            <w:t xml:space="preserve"> säädettäisiin nimeämisvelvollisen velvollisuudesta </w:t>
          </w:r>
          <w:r w:rsidR="00CE1309" w:rsidRPr="008C7316">
            <w:t>esittää</w:t>
          </w:r>
          <w:r w:rsidR="00301CD0">
            <w:t xml:space="preserve"> </w:t>
          </w:r>
          <w:r w:rsidR="00116A65" w:rsidRPr="008C7316">
            <w:t xml:space="preserve">Puolustusvoimien </w:t>
          </w:r>
          <w:r w:rsidR="006A6529" w:rsidRPr="00E1349A">
            <w:t xml:space="preserve">turvallisuusneuvonantajan nimeämisestä </w:t>
          </w:r>
          <w:r w:rsidR="006A6529" w:rsidRPr="006F43A6">
            <w:t>Pääesikunnan tekni</w:t>
          </w:r>
          <w:r w:rsidR="006A6529" w:rsidRPr="00733C91">
            <w:t xml:space="preserve">lliselle tarkastusosastolle. </w:t>
          </w:r>
          <w:r w:rsidR="00116A65" w:rsidRPr="00117B20">
            <w:t xml:space="preserve">Puolustusvoimien </w:t>
          </w:r>
          <w:r w:rsidR="006A6529" w:rsidRPr="004A7086">
            <w:t>turvallisuusneuvonantajajärjestelmää käytettäisiin nykyistä tehokkaammin</w:t>
          </w:r>
          <w:r w:rsidR="00FB768D" w:rsidRPr="00B2375B">
            <w:t xml:space="preserve"> </w:t>
          </w:r>
          <w:r w:rsidR="00581247" w:rsidRPr="00B2375B">
            <w:t xml:space="preserve">sisäiseen </w:t>
          </w:r>
          <w:r w:rsidR="00FB768D" w:rsidRPr="00B2375B">
            <w:t>valvo</w:t>
          </w:r>
          <w:r w:rsidR="00581247" w:rsidRPr="00B2375B">
            <w:t>nt</w:t>
          </w:r>
          <w:r w:rsidR="00FB768D" w:rsidRPr="00B2375B">
            <w:t>aan</w:t>
          </w:r>
          <w:r w:rsidR="00581247" w:rsidRPr="00B2375B">
            <w:t xml:space="preserve"> ja </w:t>
          </w:r>
          <w:r w:rsidR="006C7A89" w:rsidRPr="00B2375B">
            <w:t xml:space="preserve">tehtävien suorittamisen </w:t>
          </w:r>
          <w:r w:rsidR="00581247" w:rsidRPr="00B2375B">
            <w:t>tukemiseen työpaikoilla, jotta vaarallisten aineiden kuljetussäännösten ja määräysten käytänteet huomioitaisiin jokapäiväisessä työssä. Lisäksi</w:t>
          </w:r>
          <w:r w:rsidR="006A6529" w:rsidRPr="00B2375B">
            <w:t xml:space="preserve"> </w:t>
          </w:r>
          <w:r w:rsidR="00116A65" w:rsidRPr="00B2375B">
            <w:t xml:space="preserve">Puolustusvoimien </w:t>
          </w:r>
          <w:r w:rsidR="006A6529" w:rsidRPr="00B2375B">
            <w:t xml:space="preserve">turvallisuusneuvonantajan työtä voitaisiin tukea ja valvoa siten, että viranomaisen yhteys </w:t>
          </w:r>
          <w:r w:rsidR="00116A65" w:rsidRPr="00B2375B">
            <w:t xml:space="preserve">Puolustusvoimien </w:t>
          </w:r>
          <w:r w:rsidR="006A6529" w:rsidRPr="00B2375B">
            <w:t xml:space="preserve">turvallisuusneuvonantajaan ei toteutuisi ainoastaan onnettomuustilanteessa tai kuljetustarkastusten yhteydessä havaittujen rikkeiden seurauksena. </w:t>
          </w:r>
          <w:r w:rsidR="00116A65" w:rsidRPr="00B2375B">
            <w:t xml:space="preserve">Puolustusvoimien </w:t>
          </w:r>
          <w:r w:rsidR="006C7A89" w:rsidRPr="00B2375B">
            <w:t>t</w:t>
          </w:r>
          <w:r w:rsidR="006A6529" w:rsidRPr="00B2375B">
            <w:t xml:space="preserve">urvallisuusneuvonantajan rooli on vaatimustenmukaisen toiminnan varmistamisen kannalta kriittinen, mutta </w:t>
          </w:r>
          <w:r w:rsidR="00116A65" w:rsidRPr="00B2375B">
            <w:t xml:space="preserve">Puolustusvoimien </w:t>
          </w:r>
          <w:r w:rsidR="006A6529" w:rsidRPr="00B2375B">
            <w:t xml:space="preserve">turvallisuusneuvonantajan nimeämisvelvollisuuden täyttymistä ei ole valvottu säännöllisesti. </w:t>
          </w:r>
          <w:r w:rsidR="00116A65" w:rsidRPr="00B2375B">
            <w:t xml:space="preserve">Puolustusvoimien </w:t>
          </w:r>
          <w:r w:rsidR="0001324F" w:rsidRPr="00B2375B">
            <w:t>t</w:t>
          </w:r>
          <w:r w:rsidR="006A6529" w:rsidRPr="00B2375B">
            <w:t>urvallisuusneuvonantajan nimeämistä koskeva tieto on myös tarpeellista olla saatavissa, jotta voi</w:t>
          </w:r>
          <w:r w:rsidR="00E7461B" w:rsidRPr="00B2375B">
            <w:t>taisiin</w:t>
          </w:r>
          <w:r w:rsidR="00301CD0">
            <w:t xml:space="preserve"> </w:t>
          </w:r>
          <w:r w:rsidR="006A6529" w:rsidRPr="00B2375B">
            <w:t xml:space="preserve">taata vaarallisten aineiden kuljetusten asianmukainen hoitaminen ja valvonta. </w:t>
          </w:r>
          <w:r w:rsidR="000533BA" w:rsidRPr="00B2375B">
            <w:t>T</w:t>
          </w:r>
          <w:r w:rsidR="006A6529" w:rsidRPr="00B2375B">
            <w:t>ietoja käytettäisiin jatkossa viranomaisen lakisääteisten tehtävien hoitamiseen</w:t>
          </w:r>
          <w:r w:rsidR="006C7A89" w:rsidRPr="00B2375B">
            <w:t xml:space="preserve">. Tällä hetkellä puolustusvoimissa on </w:t>
          </w:r>
          <w:r w:rsidR="0059346E" w:rsidRPr="00B2375B">
            <w:t xml:space="preserve">noin </w:t>
          </w:r>
          <w:r w:rsidR="0001324F" w:rsidRPr="00B2375B">
            <w:t>20</w:t>
          </w:r>
          <w:r w:rsidR="006C7A89" w:rsidRPr="00B2375B">
            <w:t xml:space="preserve"> </w:t>
          </w:r>
          <w:r w:rsidR="00396723" w:rsidRPr="00B2375B">
            <w:t xml:space="preserve">vaarallisten aineiden kuljetuksesta annetun </w:t>
          </w:r>
          <w:r w:rsidR="006C7A89" w:rsidRPr="00B2375B">
            <w:t>lain mukaista turvallisuusneuvonantajaa</w:t>
          </w:r>
          <w:r w:rsidR="0001324F" w:rsidRPr="00B2375B">
            <w:t>, joilla on pätevyys pääsääntöisesti tiekuljetuksiin, mutta osalla on pätevyys myös rautatiekuljetuksiin</w:t>
          </w:r>
          <w:r w:rsidR="006C7A89" w:rsidRPr="00B2375B">
            <w:t>.</w:t>
          </w:r>
          <w:r w:rsidR="0059346E" w:rsidRPr="00B2375B">
            <w:t xml:space="preserve"> Tällä hetkellä turvallisuusneuvonantajat toimivat oman toimensa ohessa. Olisi tarkoituksenmukaista, että </w:t>
          </w:r>
          <w:r w:rsidR="00E94A67" w:rsidRPr="00B2375B">
            <w:t xml:space="preserve">Puolustusvoimilla olisi </w:t>
          </w:r>
          <w:r w:rsidR="0059346E" w:rsidRPr="00B2375B">
            <w:t xml:space="preserve">turvallisuusneuvonantajia, joilla olisi kaikkien kuljetusmuotojen pätevyys. </w:t>
          </w:r>
        </w:p>
        <w:p w14:paraId="787857F9" w14:textId="77777777" w:rsidR="006C7A89" w:rsidRPr="00B2375B" w:rsidRDefault="006C7A89" w:rsidP="006C7A89">
          <w:pPr>
            <w:pStyle w:val="LLNormaali"/>
            <w:jc w:val="both"/>
          </w:pPr>
        </w:p>
        <w:p w14:paraId="6176EEDF" w14:textId="43D3E676" w:rsidR="0059346E" w:rsidRPr="00B2375B" w:rsidRDefault="0059346E" w:rsidP="0059346E">
          <w:pPr>
            <w:pStyle w:val="LLPerustelujenkappalejako"/>
          </w:pPr>
          <w:r w:rsidRPr="00B2375B">
            <w:t>Pykälän 2 momentin mukaan Pääesikunnan teknillinen tarkastusosasto</w:t>
          </w:r>
          <w:r w:rsidR="003A20E6" w:rsidRPr="00B2375B">
            <w:t xml:space="preserve"> tallettaisi </w:t>
          </w:r>
          <w:r w:rsidRPr="00B2375B">
            <w:t>tietoja</w:t>
          </w:r>
          <w:r w:rsidR="003A20E6" w:rsidRPr="00B2375B">
            <w:t>, että toiminnanharjoittaja on nimennyt turvallisuusneuvonantajan eikä tiedoissa olisi henkilötietoja. Tietoja käsiteltäisiin laissa henkilötietojen käsittelystä Puolustusvoimissa (322/2019) mukaisesti.</w:t>
          </w:r>
        </w:p>
        <w:p w14:paraId="7A26F012" w14:textId="138E6110" w:rsidR="004931A6" w:rsidRDefault="004A0577" w:rsidP="00C66BFC">
          <w:pPr>
            <w:pStyle w:val="LLPerustelujenkappalejako"/>
          </w:pPr>
          <w:r w:rsidRPr="00B2375B">
            <w:t>Pykälän 3 momenti</w:t>
          </w:r>
          <w:r w:rsidR="000533BA" w:rsidRPr="00B2375B">
            <w:t>ssa säädettäisiin</w:t>
          </w:r>
          <w:r w:rsidRPr="00B2375B">
            <w:t>, että Pääesikunnan teknillinen tar</w:t>
          </w:r>
          <w:r w:rsidR="00465A33" w:rsidRPr="00B2375B">
            <w:t xml:space="preserve">kastusosasto arvioisi </w:t>
          </w:r>
          <w:r w:rsidR="000533BA" w:rsidRPr="00B2375B">
            <w:t xml:space="preserve">ja valvoisi </w:t>
          </w:r>
          <w:r w:rsidR="00402F5B" w:rsidRPr="008C7316">
            <w:t xml:space="preserve">Puolustusvoimien </w:t>
          </w:r>
          <w:r w:rsidR="00465A33" w:rsidRPr="00E1349A">
            <w:t>turvallisuusneuvonantajien riittävyyttä</w:t>
          </w:r>
          <w:r w:rsidR="000533BA" w:rsidRPr="00B2375B">
            <w:t xml:space="preserve"> ja toiminnan laatua</w:t>
          </w:r>
          <w:r w:rsidR="00465A33" w:rsidRPr="008C7316">
            <w:t>, jotta turvallinen vaarallisten aineiden kuljetus eri kuljetusmuodoissa voidaan varmistaa, huomioiden, että tämän lain soveltamiseen liittyy</w:t>
          </w:r>
          <w:r w:rsidR="0059346E" w:rsidRPr="008C7316">
            <w:t xml:space="preserve"> myös</w:t>
          </w:r>
          <w:r w:rsidR="00465A33" w:rsidRPr="00E1349A">
            <w:t xml:space="preserve"> N</w:t>
          </w:r>
          <w:r w:rsidR="00524243">
            <w:t>ato</w:t>
          </w:r>
          <w:r w:rsidR="00465A33" w:rsidRPr="00E1349A">
            <w:t>n ja muiden kansainvälisten kumppaneiden vaarallisten aineiden kuljetuksiin liittyvät käytänteet</w:t>
          </w:r>
          <w:r w:rsidR="00941309" w:rsidRPr="006F43A6">
            <w:t xml:space="preserve"> ja näiden jatkuva kehittäminen</w:t>
          </w:r>
          <w:r w:rsidR="00465A33" w:rsidRPr="00733C91">
            <w:t>.</w:t>
          </w:r>
          <w:r w:rsidR="006C7A89" w:rsidRPr="00775A9F">
            <w:t xml:space="preserve"> </w:t>
          </w:r>
          <w:r w:rsidR="00465A33" w:rsidRPr="00117B20">
            <w:t xml:space="preserve"> </w:t>
          </w:r>
          <w:r w:rsidRPr="004A7086">
            <w:t xml:space="preserve">  </w:t>
          </w:r>
        </w:p>
        <w:p w14:paraId="582E5D2E" w14:textId="77777777" w:rsidR="00D36384" w:rsidRPr="00B2375B" w:rsidRDefault="00D36384" w:rsidP="00C66BFC">
          <w:pPr>
            <w:pStyle w:val="LLPerustelujenkappalejako"/>
          </w:pPr>
        </w:p>
        <w:p w14:paraId="4886916B" w14:textId="77777777" w:rsidR="00004FEE" w:rsidRPr="00D36384" w:rsidRDefault="000B519B" w:rsidP="00D36384">
          <w:pPr>
            <w:pStyle w:val="LLPerustelujenkappalejako"/>
            <w:rPr>
              <w:b/>
            </w:rPr>
          </w:pPr>
          <w:r w:rsidRPr="00D36384">
            <w:rPr>
              <w:b/>
            </w:rPr>
            <w:t>16 luku</w:t>
          </w:r>
        </w:p>
        <w:p w14:paraId="696EACB5" w14:textId="6F33C24B" w:rsidR="000B519B" w:rsidRPr="00D36384" w:rsidRDefault="00B95488" w:rsidP="00D36384">
          <w:pPr>
            <w:pStyle w:val="LLPerustelujenkappalejako"/>
            <w:rPr>
              <w:b/>
            </w:rPr>
          </w:pPr>
          <w:r w:rsidRPr="00D36384">
            <w:rPr>
              <w:b/>
            </w:rPr>
            <w:t xml:space="preserve">Puolustusvoimien </w:t>
          </w:r>
          <w:r w:rsidR="008645A0" w:rsidRPr="00D36384">
            <w:rPr>
              <w:b/>
            </w:rPr>
            <w:t>t</w:t>
          </w:r>
          <w:r w:rsidR="000B519B" w:rsidRPr="00D36384">
            <w:rPr>
              <w:b/>
            </w:rPr>
            <w:t>urvallisuusneuvonantajan tehtävät</w:t>
          </w:r>
        </w:p>
        <w:p w14:paraId="7FA62B89" w14:textId="3E1BE5B6" w:rsidR="00365C83" w:rsidRPr="00B2375B" w:rsidRDefault="005C339D" w:rsidP="006A6529">
          <w:pPr>
            <w:pStyle w:val="LLPerustelujenkappalejako"/>
            <w:rPr>
              <w:strike/>
            </w:rPr>
          </w:pPr>
          <w:r w:rsidRPr="00B2375B">
            <w:rPr>
              <w:b/>
            </w:rPr>
            <w:t>9</w:t>
          </w:r>
          <w:r w:rsidR="00755CF1">
            <w:rPr>
              <w:b/>
            </w:rPr>
            <w:t>2</w:t>
          </w:r>
          <w:r w:rsidR="00FC4944" w:rsidRPr="00B2375B">
            <w:rPr>
              <w:b/>
            </w:rPr>
            <w:t xml:space="preserve"> §</w:t>
          </w:r>
          <w:r w:rsidR="00691481" w:rsidRPr="00B2375B">
            <w:rPr>
              <w:b/>
            </w:rPr>
            <w:t>.</w:t>
          </w:r>
          <w:r w:rsidR="00FC4944" w:rsidRPr="00B2375B">
            <w:rPr>
              <w:b/>
            </w:rPr>
            <w:t xml:space="preserve"> </w:t>
          </w:r>
          <w:r w:rsidR="00B95488" w:rsidRPr="00B2375B">
            <w:rPr>
              <w:i/>
            </w:rPr>
            <w:t xml:space="preserve">Puolustusvoimien </w:t>
          </w:r>
          <w:r w:rsidR="0001324F" w:rsidRPr="00B2375B">
            <w:rPr>
              <w:i/>
            </w:rPr>
            <w:t>t</w:t>
          </w:r>
          <w:r w:rsidR="00FC4944" w:rsidRPr="00B2375B">
            <w:rPr>
              <w:i/>
            </w:rPr>
            <w:t xml:space="preserve">urvallisuusneuvonantajan tehtävät. </w:t>
          </w:r>
          <w:r w:rsidR="00AA7C97" w:rsidRPr="00B2375B">
            <w:t xml:space="preserve">Ehdotetussa pykälässä säädettäisiin </w:t>
          </w:r>
          <w:r w:rsidR="0001324F" w:rsidRPr="00B2375B">
            <w:t>P</w:t>
          </w:r>
          <w:r w:rsidR="00AC0498" w:rsidRPr="00B2375B">
            <w:t>uolustus</w:t>
          </w:r>
          <w:r w:rsidR="00EC119C" w:rsidRPr="00B2375B">
            <w:t>voimien</w:t>
          </w:r>
          <w:r w:rsidR="005F6E85" w:rsidRPr="00B2375B">
            <w:t xml:space="preserve"> </w:t>
          </w:r>
          <w:r w:rsidR="00AA7C97" w:rsidRPr="00B2375B">
            <w:t>turvallisuusneuvo</w:t>
          </w:r>
          <w:r w:rsidR="00365C83" w:rsidRPr="00B2375B">
            <w:t xml:space="preserve">nantajan tehtävistä. </w:t>
          </w:r>
        </w:p>
        <w:p w14:paraId="4556797E" w14:textId="07A4911E" w:rsidR="001C6801" w:rsidRPr="00B2375B" w:rsidRDefault="001C6801" w:rsidP="001C6801">
          <w:pPr>
            <w:pStyle w:val="LLPerustelujenkappalejako"/>
          </w:pPr>
          <w:r w:rsidRPr="00B2375B">
            <w:t xml:space="preserve">Pykälän </w:t>
          </w:r>
          <w:r w:rsidRPr="00B2375B">
            <w:rPr>
              <w:iCs/>
            </w:rPr>
            <w:t>1 momentin</w:t>
          </w:r>
          <w:r w:rsidRPr="00B2375B">
            <w:t xml:space="preserve"> mukaan </w:t>
          </w:r>
          <w:r w:rsidR="0020173E" w:rsidRPr="00B2375B">
            <w:t xml:space="preserve">Puolustusvoimien </w:t>
          </w:r>
          <w:r w:rsidRPr="00B2375B">
            <w:t>turvallisuusneuvonantajan tehtävänä olisi neu</w:t>
          </w:r>
          <w:r w:rsidR="00C63B7A" w:rsidRPr="00B2375B">
            <w:t>voa, seurata ja ohjata</w:t>
          </w:r>
          <w:r w:rsidRPr="00B2375B">
            <w:t xml:space="preserve"> toimintaa, jota olisivat pakkaaminen, lähettäminen ja muu vaarallisten aineiden kuljetuksen turvallisuuteen liittyvä toiminta. </w:t>
          </w:r>
          <w:r w:rsidR="00317B13" w:rsidRPr="00B2375B">
            <w:t>P</w:t>
          </w:r>
          <w:r w:rsidR="00AC0498" w:rsidRPr="00B2375B">
            <w:t>uolustus</w:t>
          </w:r>
          <w:r w:rsidR="00EC119C" w:rsidRPr="00B2375B">
            <w:t>voimien</w:t>
          </w:r>
          <w:r w:rsidR="00317B13" w:rsidRPr="00B2375B">
            <w:t>-t</w:t>
          </w:r>
          <w:r w:rsidRPr="00B2375B">
            <w:t xml:space="preserve">urvallisuusneuvonantajan yleisenä tehtävänä on selvittää keinoja, joita noudattaen </w:t>
          </w:r>
          <w:r w:rsidR="00317B13" w:rsidRPr="00B2375B">
            <w:t>Puolustusvoimien ja Rajavartiolaitoksen</w:t>
          </w:r>
          <w:r w:rsidRPr="00B2375B">
            <w:t xml:space="preserve"> kuljetukset suoritettaisiin mahdollisimman turvallisesti vaatimusten edellyttämällä tavalla. </w:t>
          </w:r>
          <w:r w:rsidR="00317B13" w:rsidRPr="00B2375B">
            <w:t>P</w:t>
          </w:r>
          <w:r w:rsidR="00AC0498" w:rsidRPr="00B2375B">
            <w:t>uolustus</w:t>
          </w:r>
          <w:r w:rsidR="00EC119C" w:rsidRPr="00B2375B">
            <w:t>voimien t</w:t>
          </w:r>
          <w:r w:rsidRPr="00B2375B">
            <w:t xml:space="preserve">urvallisuusneuvonantajan tehtävänä olisi tällaisten keinojen käyttöönottamisen edistäminen </w:t>
          </w:r>
          <w:r w:rsidR="00C2246D" w:rsidRPr="00B2375B">
            <w:t>puolustushaaroissa</w:t>
          </w:r>
          <w:r w:rsidR="00022145" w:rsidRPr="00B2375B">
            <w:t xml:space="preserve">, Pääesikunnan alaisissa laitoksissa, </w:t>
          </w:r>
          <w:r w:rsidR="00C2246D" w:rsidRPr="00B2375B">
            <w:t>joukko-osastoissa sekä yhteistyöyritysten kanssa</w:t>
          </w:r>
          <w:r w:rsidRPr="00B2375B">
            <w:t xml:space="preserve">. Edellä mainittuja keinoja ovat muun muassa vaarallisten aineiden kuljetuksia koskevien säännösten ja määräysten noudattamiseen liittyvän toiminnan seuranta, vaarallisten aineiden kuljetuksia koskevien neuvojen antaminen sekä </w:t>
          </w:r>
          <w:r w:rsidR="00317B13" w:rsidRPr="00B2375B">
            <w:t xml:space="preserve">Puolustusvoimien ja Rajavartiolaitoksen </w:t>
          </w:r>
          <w:r w:rsidRPr="00B2375B">
            <w:t>vaarallisten aineiden kuljetuksiin liittyvästä toiminnasta kertovan vuosikertomuksen laatiminen. Vuosikertomuksessa kuvattaisiin esimerkiksi toimintavuoden vaarallisten aineiden kuljetusmäärät, kuinka lakisääteiset velvoitteet on hoidettu sekä kuinka vaarallisten aineiden kuljetusturvallisuus on varmistettu.</w:t>
          </w:r>
          <w:r w:rsidR="002507D5" w:rsidRPr="00B2375B">
            <w:t xml:space="preserve"> Vuosikertomus toimitettaisiin Puolustusvoimien asiamukaiselle toimintayksikölle ja pyydettäessä Pääesikunnan teknilliselle tarkastusosastolle.</w:t>
          </w:r>
        </w:p>
        <w:p w14:paraId="4A9727BE" w14:textId="1BBBAA4B" w:rsidR="001C6801" w:rsidRPr="00B2375B" w:rsidRDefault="001C6801" w:rsidP="001C6801">
          <w:pPr>
            <w:pStyle w:val="LLPerustelujenkappalejako"/>
          </w:pPr>
          <w:r w:rsidRPr="00B2375B">
            <w:t xml:space="preserve">Momentissa säädettäisiin myös </w:t>
          </w:r>
          <w:r w:rsidR="002507D5" w:rsidRPr="00B2375B">
            <w:t>P</w:t>
          </w:r>
          <w:r w:rsidR="00E011F1" w:rsidRPr="00B2375B">
            <w:t>uolustus</w:t>
          </w:r>
          <w:r w:rsidR="00EC119C" w:rsidRPr="00B2375B">
            <w:t>voimien</w:t>
          </w:r>
          <w:r w:rsidR="002507D5" w:rsidRPr="00B2375B">
            <w:t>-</w:t>
          </w:r>
          <w:r w:rsidRPr="00B2375B">
            <w:t>turvallisuusneuvonantajan velvollisuudesta laatia onnettomuuksista onnettomuusselostus</w:t>
          </w:r>
          <w:r w:rsidR="00DB091D" w:rsidRPr="00B2375B">
            <w:t xml:space="preserve"> Pääesikunnan teknilliselle tarkastusosastolle, joka tarvittaessa toimittaa sen Puolustusvoimien </w:t>
          </w:r>
          <w:r w:rsidR="001D5987" w:rsidRPr="00B2375B">
            <w:t>ja Rajavartiolaitoksen johdolle</w:t>
          </w:r>
          <w:r w:rsidR="00DB091D" w:rsidRPr="00B2375B">
            <w:t>.</w:t>
          </w:r>
          <w:r w:rsidRPr="00B2375B">
            <w:t xml:space="preserve">. Tämä selostus olisi kuvaus onnettomuudesta, olosuhteista sen tapahtuessa ja siitä mahdollisesti aiheutuneista vahingoista sekä toimenpiteistä, joihin on ryhdytty tai ryhdytään vastaavan onnettomuuden toistumisen estämiseksi. </w:t>
          </w:r>
          <w:r w:rsidR="00CE1254" w:rsidRPr="00E1349A">
            <w:t xml:space="preserve">Selostus </w:t>
          </w:r>
          <w:r w:rsidRPr="00E1349A">
            <w:t>anta</w:t>
          </w:r>
          <w:r w:rsidR="00CE1254" w:rsidRPr="006F43A6">
            <w:t>isi</w:t>
          </w:r>
          <w:r w:rsidRPr="00775A9F">
            <w:t xml:space="preserve"> tietoa onnettomuuksista </w:t>
          </w:r>
          <w:r w:rsidR="002507D5" w:rsidRPr="00117B20">
            <w:t>Puolustusvoimien ja Rajavartiolaitoksen</w:t>
          </w:r>
          <w:r w:rsidRPr="004A7086">
            <w:t xml:space="preserve"> johdolle, jotta se voi tehdä päätöksiä toimintaan ja käytäntöihin tarvittavista muuto</w:t>
          </w:r>
          <w:r w:rsidRPr="00B2375B">
            <w:t xml:space="preserve">ksista. Selostus ei korvaisi selvitystä, jonka </w:t>
          </w:r>
          <w:r w:rsidR="002507D5" w:rsidRPr="00B2375B">
            <w:t xml:space="preserve">Puolustusvoimat ja Rajavartiolaitos </w:t>
          </w:r>
          <w:r w:rsidRPr="00B2375B">
            <w:t>on velvollinen laatimaan lain tai kansainvälisen sopimuksen vaatimusten nojalla. Onnettomuusselvityksistä säädettäisiin lain 12 luvussa.</w:t>
          </w:r>
        </w:p>
        <w:p w14:paraId="548F729E" w14:textId="33A02C1C" w:rsidR="001C6801" w:rsidRPr="00B2375B" w:rsidRDefault="001C6801" w:rsidP="001C6801">
          <w:pPr>
            <w:pStyle w:val="LLPerustelujenkappalejako"/>
          </w:pPr>
          <w:r w:rsidRPr="00B2375B">
            <w:t>Pykälän 1 mom</w:t>
          </w:r>
          <w:r w:rsidR="00B86F58" w:rsidRPr="00B2375B">
            <w:t>entin</w:t>
          </w:r>
          <w:r w:rsidRPr="00B2375B">
            <w:t xml:space="preserve"> </w:t>
          </w:r>
          <w:r w:rsidRPr="00B2375B">
            <w:rPr>
              <w:i/>
            </w:rPr>
            <w:t>6</w:t>
          </w:r>
          <w:r w:rsidR="00B86F58" w:rsidRPr="00B2375B">
            <w:rPr>
              <w:i/>
            </w:rPr>
            <w:t xml:space="preserve"> </w:t>
          </w:r>
          <w:r w:rsidRPr="00B2375B">
            <w:rPr>
              <w:i/>
            </w:rPr>
            <w:t>kohdassa</w:t>
          </w:r>
          <w:r w:rsidRPr="00B2375B">
            <w:t xml:space="preserve"> säädettäisiin lisäksi </w:t>
          </w:r>
          <w:r w:rsidR="00730629" w:rsidRPr="00B2375B">
            <w:t>P</w:t>
          </w:r>
          <w:r w:rsidR="003B0222" w:rsidRPr="00B2375B">
            <w:t>uolustus</w:t>
          </w:r>
          <w:r w:rsidR="00EC119C" w:rsidRPr="00B2375B">
            <w:t>voimien</w:t>
          </w:r>
          <w:r w:rsidR="00730629" w:rsidRPr="00B2375B">
            <w:t>-</w:t>
          </w:r>
          <w:r w:rsidRPr="00B2375B">
            <w:t>turvallisuusneuvonantajan tehtäväksi vaarallisten aineiden kuljetuksiin liittyvien kansainvälisten sotilasstandardien kehittymisen seuranta. Kansainvälisesti tunnetuimpia tällaisia sotilasstandardeja kehitetään sotilasliittouma Naton piirissä. Toinen tärkeä sotilasstandardiryhmä on Yhdysvaltojen maailmanlaajuisesti soveltamat kansalliset standardit. Tarkoituksena olisi, että turvallisuusneuvonantajat aktiivisesti seuraisivat sotilasstandardien kehittymistä, osallistuisivat Naton piirissä tapahtuvaan standardien tekniseen kehittämiseen sekä aktiivisesti kouluttautuisivat näiden standardien soveltamiseen.</w:t>
          </w:r>
        </w:p>
        <w:p w14:paraId="4D8F9F7D" w14:textId="3AB42366" w:rsidR="002507D5" w:rsidRPr="00B2375B" w:rsidRDefault="003D66AA" w:rsidP="002507D5">
          <w:pPr>
            <w:pStyle w:val="LLPerustelujenkappalejako"/>
          </w:pPr>
          <w:r>
            <w:t>P</w:t>
          </w:r>
          <w:r w:rsidR="002507D5" w:rsidRPr="00B2375B">
            <w:t>ykälän 2 moment</w:t>
          </w:r>
          <w:r>
            <w:t>ti</w:t>
          </w:r>
          <w:r w:rsidR="002507D5" w:rsidRPr="00B2375B">
            <w:t xml:space="preserve"> </w:t>
          </w:r>
          <w:r>
            <w:t xml:space="preserve">sisältäisi </w:t>
          </w:r>
          <w:r w:rsidR="002507D5" w:rsidRPr="00B2375B">
            <w:t>Pääesikunnan teknilliselle tarkastusosastolle</w:t>
          </w:r>
          <w:r>
            <w:t xml:space="preserve"> osoitetun määräyksenantovaltuuden.</w:t>
          </w:r>
          <w:r w:rsidR="002507D5" w:rsidRPr="00B2375B">
            <w:t xml:space="preserve"> </w:t>
          </w:r>
        </w:p>
        <w:p w14:paraId="4172630C" w14:textId="2BBECA76" w:rsidR="00F97011" w:rsidRDefault="0029588B" w:rsidP="002507D5">
          <w:pPr>
            <w:pStyle w:val="LLPerustelujenkappalejako"/>
          </w:pPr>
          <w:r>
            <w:t>P</w:t>
          </w:r>
          <w:r w:rsidR="00730629" w:rsidRPr="00B2375B">
            <w:t>ykälän 3 momentissa säädettäisiin tämän lain mukaisen P</w:t>
          </w:r>
          <w:r w:rsidR="00E310F3" w:rsidRPr="00B2375B">
            <w:t>uolustusvoimien</w:t>
          </w:r>
          <w:r w:rsidR="00EC119C" w:rsidRPr="00B2375B">
            <w:t xml:space="preserve"> </w:t>
          </w:r>
          <w:r w:rsidR="00730629" w:rsidRPr="00B2375B">
            <w:t xml:space="preserve">turvallisuusneuvonantajajärjestelmän yhteensovittamisesta ja yhteistyöstä vastaavien siviili- VAK-viranomaisten kanssa. Tehtävästä vastaisi Pääesikunnan teknillinen tarkastusosasto. </w:t>
          </w:r>
        </w:p>
        <w:p w14:paraId="0A94CE57" w14:textId="075B15ED" w:rsidR="00730629" w:rsidRDefault="00F97011" w:rsidP="002507D5">
          <w:pPr>
            <w:pStyle w:val="LLPerustelujenkappalejako"/>
          </w:pPr>
          <w:r>
            <w:t>Pykälän 4 momentin mukaan y</w:t>
          </w:r>
          <w:r w:rsidR="00730629" w:rsidRPr="00B2375B">
            <w:t xml:space="preserve">hteistyöstä voitaisiin </w:t>
          </w:r>
          <w:r>
            <w:t xml:space="preserve">antaa tarkempia säännöksiä </w:t>
          </w:r>
          <w:r w:rsidR="00730629" w:rsidRPr="00B2375B">
            <w:t xml:space="preserve">valtioneuvoston asetuksella. </w:t>
          </w:r>
        </w:p>
        <w:p w14:paraId="7131D216" w14:textId="4AD90D48" w:rsidR="00365C83" w:rsidRPr="00B2375B" w:rsidRDefault="00365C83" w:rsidP="001C6801">
          <w:pPr>
            <w:pStyle w:val="LLPerustelujenkappalejako"/>
            <w:rPr>
              <w:b/>
            </w:rPr>
          </w:pPr>
        </w:p>
        <w:p w14:paraId="4447658C" w14:textId="77777777" w:rsidR="00057C67" w:rsidRPr="00D36384" w:rsidRDefault="00253C3D" w:rsidP="00D36384">
          <w:pPr>
            <w:pStyle w:val="LLPerustelujenkappalejako"/>
            <w:rPr>
              <w:b/>
            </w:rPr>
          </w:pPr>
          <w:r w:rsidRPr="00D36384">
            <w:rPr>
              <w:b/>
            </w:rPr>
            <w:t xml:space="preserve">17 </w:t>
          </w:r>
          <w:r w:rsidR="00365C83" w:rsidRPr="00D36384">
            <w:rPr>
              <w:b/>
            </w:rPr>
            <w:t>luku</w:t>
          </w:r>
        </w:p>
        <w:p w14:paraId="170E2219" w14:textId="5547F323" w:rsidR="00365C83" w:rsidRPr="00D36384" w:rsidRDefault="00365C83" w:rsidP="00D36384">
          <w:pPr>
            <w:pStyle w:val="LLPerustelujenkappalejako"/>
            <w:rPr>
              <w:b/>
            </w:rPr>
          </w:pPr>
          <w:r w:rsidRPr="00D36384">
            <w:rPr>
              <w:b/>
            </w:rPr>
            <w:t>Ajoneuvon PV-VAK-hyväksyntöjä myöntävän ja PV-VAK-katsastuksia suorittavan pätevyys</w:t>
          </w:r>
        </w:p>
        <w:p w14:paraId="4092D5B8" w14:textId="4EBC4D6D" w:rsidR="007F6BC0" w:rsidRPr="00E1349A" w:rsidRDefault="005C339D" w:rsidP="006A6529">
          <w:pPr>
            <w:pStyle w:val="LLPerustelujenkappalejako"/>
          </w:pPr>
          <w:r w:rsidRPr="00B2375B">
            <w:rPr>
              <w:b/>
            </w:rPr>
            <w:t>9</w:t>
          </w:r>
          <w:r w:rsidR="00755CF1">
            <w:rPr>
              <w:b/>
            </w:rPr>
            <w:t>3</w:t>
          </w:r>
          <w:r w:rsidR="007F6BC0" w:rsidRPr="00B2375B">
            <w:rPr>
              <w:b/>
            </w:rPr>
            <w:t xml:space="preserve"> §</w:t>
          </w:r>
          <w:r w:rsidR="00691481" w:rsidRPr="00B2375B">
            <w:rPr>
              <w:b/>
            </w:rPr>
            <w:t>.</w:t>
          </w:r>
          <w:r w:rsidR="007F6BC0" w:rsidRPr="00B2375B">
            <w:t xml:space="preserve"> </w:t>
          </w:r>
          <w:r w:rsidR="007F6BC0" w:rsidRPr="00B2375B">
            <w:rPr>
              <w:i/>
            </w:rPr>
            <w:t xml:space="preserve">Valtuus PV-VAK-hyväksyntään ja PV-VAK-katsastukseen. </w:t>
          </w:r>
          <w:r w:rsidR="007F6BC0" w:rsidRPr="00B2375B">
            <w:t>Pykälän 1 mom</w:t>
          </w:r>
          <w:r w:rsidR="00B86F58" w:rsidRPr="00B2375B">
            <w:t>entissa</w:t>
          </w:r>
          <w:r w:rsidR="007F6BC0" w:rsidRPr="00B2375B">
            <w:t xml:space="preserve"> säädettäisiin PV-VAK-hyväksynnän ja PV-VAK-katsastuksen suorittajasta. Suorittaja olisi puolustusvoimien ajoneuvotarkastaja, jonka toiminnasta säädetään sotilasajoneuvolai</w:t>
          </w:r>
          <w:r w:rsidR="009D0204">
            <w:t>ssa</w:t>
          </w:r>
          <w:r w:rsidR="007F6BC0" w:rsidRPr="00B2375B">
            <w:t xml:space="preserve"> (</w:t>
          </w:r>
          <w:r w:rsidR="00F23680" w:rsidRPr="00B2375B">
            <w:t>332</w:t>
          </w:r>
          <w:r w:rsidR="007F6BC0" w:rsidRPr="00B2375B">
            <w:t>/</w:t>
          </w:r>
          <w:r w:rsidR="00F32864" w:rsidRPr="00B2375B">
            <w:t>2023</w:t>
          </w:r>
          <w:r w:rsidR="007F6BC0" w:rsidRPr="00B2375B">
            <w:t>)</w:t>
          </w:r>
          <w:r w:rsidR="009D0204">
            <w:t>.</w:t>
          </w:r>
          <w:r w:rsidR="007F6BC0" w:rsidRPr="00B2375B">
            <w:t xml:space="preserve"> </w:t>
          </w:r>
        </w:p>
        <w:p w14:paraId="3D869491" w14:textId="77777777" w:rsidR="00C669CF" w:rsidRDefault="007F6BC0" w:rsidP="006A6529">
          <w:pPr>
            <w:pStyle w:val="LLPerustelujenkappalejako"/>
          </w:pPr>
          <w:r w:rsidRPr="00E1349A">
            <w:t>Pykälän 2 mom</w:t>
          </w:r>
          <w:r w:rsidR="00B86F58" w:rsidRPr="006F43A6">
            <w:t>entissa</w:t>
          </w:r>
          <w:r w:rsidRPr="00775A9F">
            <w:t xml:space="preserve"> säädettäisiin PV-VAK-katsastuksen ja PV-VAK-hyväksynnän suorituspaikasta ja suoritustilasta. T</w:t>
          </w:r>
          <w:r w:rsidRPr="00117B20">
            <w:t xml:space="preserve">arkoituksena on, että katsastusta ja hyväksyntää voitaisiin toteuttaa myös maasto-olosuhteissa ja poikkeusoloissa normaalien tätä tarkoitusta varten rakennettujen katsastustilojen ulkopuolella.  </w:t>
          </w:r>
          <w:r w:rsidR="00FA2571" w:rsidRPr="00B76EBC">
            <w:t>Tämän vuoksi säädettäisiin, että PV VAK-hyväksynnän edellyttä</w:t>
          </w:r>
          <w:r w:rsidR="00FA2571" w:rsidRPr="004609F1">
            <w:t xml:space="preserve">mät tarkastukset sekä PV-VAK-katsastus suoritettaisiin sellaisessa tilassa ja paikassa, joka olisi soveltuva tarkastusten turvalliseen ja teknisessä mielessä riittävään suorittamiseen. </w:t>
          </w:r>
        </w:p>
        <w:p w14:paraId="58A3382D" w14:textId="04A5CB81" w:rsidR="00B236D9" w:rsidRPr="00B2375B" w:rsidRDefault="00C669CF" w:rsidP="006A6529">
          <w:pPr>
            <w:pStyle w:val="LLPerustelujenkappalejako"/>
          </w:pPr>
          <w:r>
            <w:t>Pykälän 3 m</w:t>
          </w:r>
          <w:r w:rsidR="00FA2571" w:rsidRPr="004609F1">
            <w:t>om</w:t>
          </w:r>
          <w:r w:rsidR="00B86F58" w:rsidRPr="004A7086">
            <w:t>en</w:t>
          </w:r>
          <w:r w:rsidR="00B86F58" w:rsidRPr="00B2375B">
            <w:t>t</w:t>
          </w:r>
          <w:r>
            <w:t>ti</w:t>
          </w:r>
          <w:r w:rsidR="00FA2571" w:rsidRPr="00B2375B">
            <w:t xml:space="preserve"> </w:t>
          </w:r>
          <w:r>
            <w:t xml:space="preserve">sisältäisi </w:t>
          </w:r>
          <w:r w:rsidR="00FA2571" w:rsidRPr="00B2375B">
            <w:t>Pääesikunnan teknillisen tarkastusosasto</w:t>
          </w:r>
          <w:r>
            <w:t>lle osoitetun määräyksenantovaltuuden.</w:t>
          </w:r>
          <w:r w:rsidR="00FA2571" w:rsidRPr="00B2375B">
            <w:t xml:space="preserve"> </w:t>
          </w:r>
        </w:p>
        <w:p w14:paraId="799F5575" w14:textId="665C8D7B" w:rsidR="009A1885" w:rsidRDefault="009D0204" w:rsidP="006A6529">
          <w:pPr>
            <w:pStyle w:val="LLPerustelujenkappalejako"/>
          </w:pPr>
          <w:r>
            <w:t xml:space="preserve">Pykälän </w:t>
          </w:r>
          <w:r w:rsidR="00C669CF">
            <w:t>4</w:t>
          </w:r>
          <w:r w:rsidR="009A1885" w:rsidRPr="00B2375B">
            <w:t xml:space="preserve"> momenti</w:t>
          </w:r>
          <w:r w:rsidR="00C669CF">
            <w:t>n</w:t>
          </w:r>
          <w:r w:rsidR="009A1885" w:rsidRPr="00B2375B">
            <w:t xml:space="preserve"> </w:t>
          </w:r>
          <w:r w:rsidR="00C669CF">
            <w:t xml:space="preserve">mukaan </w:t>
          </w:r>
          <w:r w:rsidR="009A1885" w:rsidRPr="00B2375B">
            <w:t xml:space="preserve">ajoneuvotarkastajan tehtävistä voitaisiin </w:t>
          </w:r>
          <w:r w:rsidR="00C669CF">
            <w:t>antaa</w:t>
          </w:r>
          <w:r w:rsidR="009A1885" w:rsidRPr="00B2375B">
            <w:t xml:space="preserve"> tarkem</w:t>
          </w:r>
          <w:r w:rsidR="00C669CF">
            <w:t>pia</w:t>
          </w:r>
          <w:r w:rsidR="00D36384">
            <w:t xml:space="preserve"> </w:t>
          </w:r>
          <w:r w:rsidR="00C669CF">
            <w:t xml:space="preserve">säännöksiä </w:t>
          </w:r>
          <w:r w:rsidR="009A1885" w:rsidRPr="00B2375B">
            <w:t>valtioneuvoston asetuksella.</w:t>
          </w:r>
        </w:p>
        <w:p w14:paraId="07AC94DC" w14:textId="77777777" w:rsidR="00D36384" w:rsidRPr="008C7316" w:rsidRDefault="00D36384" w:rsidP="006A6529">
          <w:pPr>
            <w:pStyle w:val="LLPerustelujenkappalejako"/>
          </w:pPr>
        </w:p>
        <w:p w14:paraId="25CBC8A3" w14:textId="77777777" w:rsidR="00057C67" w:rsidRPr="00D36384" w:rsidRDefault="00B236D9" w:rsidP="00D36384">
          <w:pPr>
            <w:pStyle w:val="LLPerustelujenkappalejako"/>
            <w:rPr>
              <w:b/>
            </w:rPr>
          </w:pPr>
          <w:r w:rsidRPr="00D36384">
            <w:rPr>
              <w:b/>
            </w:rPr>
            <w:t>18 luku</w:t>
          </w:r>
        </w:p>
        <w:p w14:paraId="1A183A5C" w14:textId="6B047A11" w:rsidR="00B236D9" w:rsidRPr="00D36384" w:rsidRDefault="00B236D9" w:rsidP="00D36384">
          <w:pPr>
            <w:pStyle w:val="LLPerustelujenkappalejako"/>
            <w:rPr>
              <w:b/>
            </w:rPr>
          </w:pPr>
          <w:r w:rsidRPr="00D36384">
            <w:rPr>
              <w:b/>
            </w:rPr>
            <w:t>Tarkastuslaitokset</w:t>
          </w:r>
        </w:p>
        <w:p w14:paraId="1793948A" w14:textId="328979BF" w:rsidR="00AF6D48" w:rsidRPr="00E1349A" w:rsidRDefault="00AF6D48" w:rsidP="00B86F58">
          <w:pPr>
            <w:shd w:val="clear" w:color="auto" w:fill="FFFFFF" w:themeFill="background1"/>
            <w:spacing w:line="240" w:lineRule="auto"/>
            <w:outlineLvl w:val="4"/>
            <w:rPr>
              <w:rFonts w:eastAsia="Times New Roman"/>
              <w:bCs/>
              <w:lang w:eastAsia="fi-FI"/>
            </w:rPr>
          </w:pPr>
        </w:p>
        <w:p w14:paraId="64252026" w14:textId="17693747" w:rsidR="00D36384" w:rsidRPr="00D36384" w:rsidRDefault="005C339D" w:rsidP="00D36384">
          <w:pPr>
            <w:pStyle w:val="LLPerustelujenkappalejako"/>
          </w:pPr>
          <w:r w:rsidRPr="00E1349A">
            <w:rPr>
              <w:b/>
            </w:rPr>
            <w:t>9</w:t>
          </w:r>
          <w:r w:rsidR="00755CF1">
            <w:rPr>
              <w:b/>
            </w:rPr>
            <w:t>4</w:t>
          </w:r>
          <w:r w:rsidR="00AF6D48" w:rsidRPr="002448CA">
            <w:rPr>
              <w:b/>
            </w:rPr>
            <w:t xml:space="preserve"> §</w:t>
          </w:r>
          <w:r w:rsidR="00691481" w:rsidRPr="002448CA">
            <w:rPr>
              <w:b/>
            </w:rPr>
            <w:t>.</w:t>
          </w:r>
          <w:r w:rsidR="00AF6D48" w:rsidRPr="006F43A6">
            <w:rPr>
              <w:b/>
            </w:rPr>
            <w:t xml:space="preserve"> </w:t>
          </w:r>
          <w:r w:rsidR="00AF6D48" w:rsidRPr="00775A9F">
            <w:rPr>
              <w:i/>
            </w:rPr>
            <w:t xml:space="preserve">Tarkastuslaitokset ja niiden tehtävät. </w:t>
          </w:r>
          <w:r w:rsidR="00AF6D48" w:rsidRPr="00775A9F">
            <w:t xml:space="preserve">Tarkastuslaitoksista, niiden tehtävistä ja niiden hyväksynnästä säädetään </w:t>
          </w:r>
          <w:r w:rsidR="00E53D3A" w:rsidRPr="00117B20">
            <w:t xml:space="preserve">vaarallisten aineiden kuljetuksesta annetun </w:t>
          </w:r>
          <w:r w:rsidR="00AF6D48" w:rsidRPr="00B76EBC">
            <w:t xml:space="preserve">lain 18 luvussa. Tarkastuslaitoksen tehtävänä on </w:t>
          </w:r>
          <w:r w:rsidR="00E53D3A" w:rsidRPr="004A7086">
            <w:t xml:space="preserve">vaarallisten aineiden kuljetuksesta annetun </w:t>
          </w:r>
          <w:r w:rsidR="00AF6D48" w:rsidRPr="00B2375B">
            <w:t xml:space="preserve">lain 101 §:n mukaan muun muassa hyväksyä, tarkastaa ja testata pakkauksia, säiliöitä ja irtotavarakontteja. </w:t>
          </w:r>
          <w:r w:rsidR="00FE4A73" w:rsidRPr="00B2375B">
            <w:t>T</w:t>
          </w:r>
          <w:r w:rsidR="00AF6D48" w:rsidRPr="00B2375B">
            <w:t xml:space="preserve">ämän lain soveltamisalalla siirrytään käyttämään yksinomaan </w:t>
          </w:r>
          <w:r w:rsidR="00FF786F" w:rsidRPr="00B2375B">
            <w:t xml:space="preserve">vaarallisten aineiden kuljetuksesta annetun </w:t>
          </w:r>
          <w:r w:rsidR="00AF6D48" w:rsidRPr="00B2375B">
            <w:t>lain 18 luvun mukaisia tarkastuslaitoksia</w:t>
          </w:r>
          <w:r w:rsidR="001A3030" w:rsidRPr="00B2375B">
            <w:t>. Siten luovuttaisiin</w:t>
          </w:r>
          <w:r w:rsidR="00AF6D48" w:rsidRPr="00B2375B">
            <w:t xml:space="preserve"> </w:t>
          </w:r>
          <w:r w:rsidR="001A3030" w:rsidRPr="00B2375B">
            <w:t>puolustusministeriön vaarallisten aineiden kuljetuksesta puolustusvoimien valvonnassa annetun asetuksen (632/2001) 9 §:n mukaisista puolustusvoimien omista tarkastuslaitoksista. Jäljempänä siirtymäsäännöksessä säädettäisiin tämän luopumisen aikataulusta ja tarkemmasta toteuttamisesta.</w:t>
          </w:r>
        </w:p>
        <w:p w14:paraId="3B939E3B" w14:textId="030A3EC9" w:rsidR="00584CD5" w:rsidRPr="00B2375B" w:rsidRDefault="00584CD5" w:rsidP="00D36384">
          <w:pPr>
            <w:pStyle w:val="LLPerustelujenkappalejako"/>
          </w:pPr>
          <w:r w:rsidRPr="00B2375B">
            <w:t>Pykälän 2 momentti s</w:t>
          </w:r>
          <w:r w:rsidR="005C339D" w:rsidRPr="00B2375B">
            <w:t xml:space="preserve">isältäisi viittaussäännöksen </w:t>
          </w:r>
          <w:r w:rsidR="00BD7068" w:rsidRPr="00B2375B">
            <w:t>127</w:t>
          </w:r>
          <w:r w:rsidRPr="00B2375B">
            <w:t xml:space="preserve"> §:ään, jossa säädettäisiin rikosoikeudellisesta virkavastuusta ja vahingonkorvausvelvollisuudesta. </w:t>
          </w:r>
        </w:p>
        <w:p w14:paraId="3D259823" w14:textId="7BD27924" w:rsidR="001A3030" w:rsidRPr="00B2375B" w:rsidRDefault="001A3030" w:rsidP="00D36384">
          <w:pPr>
            <w:pStyle w:val="LLPerustelujenkappalejako"/>
            <w:rPr>
              <w:b/>
              <w:bCs/>
            </w:rPr>
          </w:pPr>
        </w:p>
        <w:p w14:paraId="1A916F3C" w14:textId="77777777" w:rsidR="008A3975" w:rsidRPr="00B2375B" w:rsidRDefault="001A3030" w:rsidP="00D36384">
          <w:pPr>
            <w:pStyle w:val="LLPerustelujenkappalejako"/>
            <w:rPr>
              <w:b/>
              <w:bCs/>
            </w:rPr>
          </w:pPr>
          <w:r w:rsidRPr="00B2375B">
            <w:rPr>
              <w:b/>
              <w:bCs/>
            </w:rPr>
            <w:t>19 luku</w:t>
          </w:r>
        </w:p>
        <w:p w14:paraId="46F88C61" w14:textId="6CC39DF0" w:rsidR="00B236D9" w:rsidRPr="00B2375B" w:rsidRDefault="00117A47" w:rsidP="00D36384">
          <w:pPr>
            <w:pStyle w:val="LLPerustelujenkappalejako"/>
            <w:rPr>
              <w:b/>
              <w:iCs/>
            </w:rPr>
          </w:pPr>
          <w:r w:rsidRPr="00B2375B">
            <w:rPr>
              <w:b/>
              <w:iCs/>
            </w:rPr>
            <w:t>Viranomaiset</w:t>
          </w:r>
          <w:r w:rsidR="001A3030" w:rsidRPr="00B2375B">
            <w:rPr>
              <w:b/>
              <w:iCs/>
            </w:rPr>
            <w:t xml:space="preserve"> ja </w:t>
          </w:r>
          <w:r w:rsidR="008A3975" w:rsidRPr="00B2375B">
            <w:rPr>
              <w:b/>
              <w:iCs/>
            </w:rPr>
            <w:t xml:space="preserve">viranomaisten </w:t>
          </w:r>
          <w:r w:rsidR="001A3030" w:rsidRPr="00B2375B">
            <w:rPr>
              <w:b/>
              <w:iCs/>
            </w:rPr>
            <w:t>tehtävät</w:t>
          </w:r>
        </w:p>
        <w:p w14:paraId="560EF6EE" w14:textId="7A58DBF8" w:rsidR="00AA390A" w:rsidRPr="00B2375B" w:rsidRDefault="001F3F77" w:rsidP="006A6529">
          <w:pPr>
            <w:pStyle w:val="LLPerustelujenkappalejako"/>
          </w:pPr>
          <w:r w:rsidRPr="00B2375B">
            <w:rPr>
              <w:b/>
            </w:rPr>
            <w:t>9</w:t>
          </w:r>
          <w:r w:rsidR="00755CF1">
            <w:rPr>
              <w:b/>
            </w:rPr>
            <w:t>5</w:t>
          </w:r>
          <w:r w:rsidR="00AA390A" w:rsidRPr="00B2375B">
            <w:rPr>
              <w:b/>
            </w:rPr>
            <w:t xml:space="preserve"> §</w:t>
          </w:r>
          <w:r w:rsidR="00691481" w:rsidRPr="00B2375B">
            <w:rPr>
              <w:b/>
            </w:rPr>
            <w:t>.</w:t>
          </w:r>
          <w:r w:rsidR="00AA390A" w:rsidRPr="00B2375B">
            <w:rPr>
              <w:b/>
            </w:rPr>
            <w:t xml:space="preserve"> </w:t>
          </w:r>
          <w:r w:rsidR="00AA390A" w:rsidRPr="00B2375B">
            <w:rPr>
              <w:i/>
            </w:rPr>
            <w:t xml:space="preserve">Pääesikunnan teknillinen tarkastusosasto yleisenä valvontaviranomaisena. </w:t>
          </w:r>
          <w:r w:rsidR="00B123A5" w:rsidRPr="00B2375B">
            <w:t>Pykälän 1 mom</w:t>
          </w:r>
          <w:r w:rsidR="00B86F58" w:rsidRPr="00B2375B">
            <w:t>entissa</w:t>
          </w:r>
          <w:r w:rsidR="00B123A5" w:rsidRPr="00B2375B">
            <w:t xml:space="preserve"> säädettäisiin Pääesikunnan teknillisen tarkastusosaston tehtävästä tämän lain soveltamisalalla valvoa vaarallisten aineiden kuljetusta, sekä tämän lain ja sen nojalla annettujen säännösten ja määräysten noudattamista, jollei tässä laissa toisin säädettäisi. Sisällöllisesti valvontatehtävät olisivat samat kuin </w:t>
          </w:r>
          <w:r w:rsidR="002B62F7" w:rsidRPr="00B2375B">
            <w:t xml:space="preserve">vaarallisten aineiden kuljetuksesta annetun </w:t>
          </w:r>
          <w:r w:rsidR="00B123A5" w:rsidRPr="00B2375B">
            <w:t>lai</w:t>
          </w:r>
          <w:r w:rsidR="00BB1A87" w:rsidRPr="00B2375B">
            <w:t>n 114 §:</w:t>
          </w:r>
          <w:r w:rsidR="00B123A5" w:rsidRPr="00B2375B">
            <w:t>ss</w:t>
          </w:r>
          <w:r w:rsidR="00BB1A87" w:rsidRPr="00B2375B">
            <w:t>ä on säädetty</w:t>
          </w:r>
          <w:r w:rsidR="00B123A5" w:rsidRPr="00B2375B">
            <w:t xml:space="preserve"> liikenne- ja viestintävirastolle.</w:t>
          </w:r>
        </w:p>
        <w:p w14:paraId="46A74F32" w14:textId="594CA822" w:rsidR="004D1E3B" w:rsidRPr="00B2375B" w:rsidRDefault="001A3030" w:rsidP="006A6529">
          <w:pPr>
            <w:pStyle w:val="LLPerustelujenkappalejako"/>
          </w:pPr>
          <w:r w:rsidRPr="00B2375B">
            <w:t>Pykälän 2 mom</w:t>
          </w:r>
          <w:r w:rsidR="00B86F58" w:rsidRPr="00B2375B">
            <w:t>entissa</w:t>
          </w:r>
          <w:r w:rsidRPr="00B2375B">
            <w:t xml:space="preserve"> säädettäisiin tarkemmin toteutettavan valvonnan sisällöstä ja keinoista. </w:t>
          </w:r>
          <w:r w:rsidR="004D1E3B" w:rsidRPr="00B2375B">
            <w:t xml:space="preserve">Tavoitteena olisi, että Pääesikunnan teknillinen tarkastusosasto suorittaa valvontaa valvontasuunnitelmien ja erillisten kerättyjen analyysitulosten sekä muiden tietolähteiden perusteella. Valvontaa suoritettaisiin myös reaktiivisesti ja erityisesti, jos havaitaan, että muiden tarkastusten analyysi, valvontatulokset, onnettomuus- ja vahinkotapahtumat osoittavat muutosta turvallisuustasossa ja vaatimustenmukaisuudessa. </w:t>
          </w:r>
        </w:p>
        <w:p w14:paraId="7897E036" w14:textId="5AF14791" w:rsidR="00B123A5" w:rsidRPr="008F3560" w:rsidRDefault="001A3030" w:rsidP="006A6529">
          <w:pPr>
            <w:pStyle w:val="LLPerustelujenkappalejako"/>
          </w:pPr>
          <w:r w:rsidRPr="008C7316">
            <w:t>Pykälän 3</w:t>
          </w:r>
          <w:r w:rsidR="00B123A5" w:rsidRPr="008C7316">
            <w:t xml:space="preserve"> mom</w:t>
          </w:r>
          <w:r w:rsidR="00B86F58" w:rsidRPr="008C7316">
            <w:t>entissa</w:t>
          </w:r>
          <w:r w:rsidR="00B123A5" w:rsidRPr="008C7316">
            <w:t xml:space="preserve"> säädettäisiin Suomessa aluevalvontalain (755/2000) 4 – 10 §:n perusteella toimivien ulkomaisten sotilaiden tai sotilasosastojen toteuttamien vaaralliste</w:t>
          </w:r>
          <w:r w:rsidR="00B123A5" w:rsidRPr="00E1349A">
            <w:t xml:space="preserve">n aineiden kuljetuksien valvonnasta. Valvonnan toteuttaisi Pääesikunnan teknillinen tarkastusosasto, </w:t>
          </w:r>
          <w:r w:rsidR="00B123A5" w:rsidRPr="008C7316">
            <w:t xml:space="preserve">jos siitä on sovittu kansainvälisessä Suomea sitovassa sopimuksessa. Tämä valvonta tarkoittaisi normaalioloissa Suomessa harjoittelevien ulkomaisten joukkojen vaarallisten aineiden kuljetuksien valvontaa. </w:t>
          </w:r>
          <w:r w:rsidR="00453DF8" w:rsidRPr="008C7316">
            <w:t>V</w:t>
          </w:r>
          <w:r w:rsidR="00B123A5" w:rsidRPr="008C7316">
            <w:t>alvontaoikeus kirjattaisiin aina niihin sopimuksiin, joiden perusteella ulkomainen sotilasjoukko Suomeen saapuu ja Suomessa toimii. Vastaava valvontaehto on esimerkiksi Ruotsin lainsäädännössä</w:t>
          </w:r>
          <w:r w:rsidR="00B123A5" w:rsidRPr="008F3560">
            <w:t>; vrt kohta 5.2 edellä.</w:t>
          </w:r>
        </w:p>
        <w:p w14:paraId="7158B1F0" w14:textId="6E7DBAB7" w:rsidR="001A3030" w:rsidRPr="00B2375B" w:rsidRDefault="00E426CC" w:rsidP="006A6529">
          <w:pPr>
            <w:pStyle w:val="LLPerustelujenkappalejako"/>
          </w:pPr>
          <w:r w:rsidRPr="008C7316">
            <w:t xml:space="preserve">Pykälän </w:t>
          </w:r>
          <w:r w:rsidR="00FD1A34" w:rsidRPr="008C7316">
            <w:t>4</w:t>
          </w:r>
          <w:r w:rsidRPr="008C7316">
            <w:t xml:space="preserve"> mom</w:t>
          </w:r>
          <w:r w:rsidR="00B86F58" w:rsidRPr="008C7316">
            <w:t>entissa</w:t>
          </w:r>
          <w:r w:rsidRPr="008C7316">
            <w:t xml:space="preserve"> säädettäisiin Pääesikunnan teknillisen tarkastusosaston tehtävästä sovittaa yhteen vaarallisten aineiden kuljetukseen liittyvää valvontaa. </w:t>
          </w:r>
          <w:r w:rsidR="004D1E3B" w:rsidRPr="008C7316">
            <w:t>Tehtävä olisi uusi, ja</w:t>
          </w:r>
          <w:r w:rsidR="004D1E3B" w:rsidRPr="00E1349A">
            <w:t xml:space="preserve"> osasto perustaisi yhteisty</w:t>
          </w:r>
          <w:r w:rsidR="004D1E3B" w:rsidRPr="002448CA">
            <w:t>öryhmän viranomaisista, jotka voisivat suorittaa yhteistä valvontaa. Yhteistä valvontaa on nykytilassa jossain määrin toteutettu tiekuljetuksissa yhdessä poliisin kanssa.</w:t>
          </w:r>
          <w:r w:rsidR="001F3F77" w:rsidRPr="00B2375B">
            <w:rPr>
              <w:b/>
            </w:rPr>
            <w:t>95</w:t>
          </w:r>
          <w:r w:rsidR="001A3030" w:rsidRPr="00B2375B">
            <w:rPr>
              <w:b/>
            </w:rPr>
            <w:t xml:space="preserve"> §</w:t>
          </w:r>
          <w:r w:rsidR="00691481" w:rsidRPr="00B2375B">
            <w:rPr>
              <w:b/>
            </w:rPr>
            <w:t>.</w:t>
          </w:r>
          <w:r w:rsidR="001A3030" w:rsidRPr="00B2375B">
            <w:rPr>
              <w:b/>
            </w:rPr>
            <w:t xml:space="preserve"> </w:t>
          </w:r>
          <w:r w:rsidR="001A3030" w:rsidRPr="00B2375B">
            <w:rPr>
              <w:i/>
            </w:rPr>
            <w:t xml:space="preserve">Pääesikunnan teknillinen tarkastusosasto PV-VAK-ajolupakoulutuksen ja PV-VAK-katsastustoiminnan valvojana. </w:t>
          </w:r>
          <w:r w:rsidR="009A1604" w:rsidRPr="00B2375B">
            <w:t>Pykälässä ehdotetaan lakiin erityisesti kirjattavaksi Pääesikunnan teknillisen tarkastusosaston valvontarooli PV-VAK-ajolupakoulutuksessa ja PV-VAK-katsastustoiminnassa. Käytännössä Pääesikunnan teknillinen tarkastusosasto on tähänkin asti toteuttanut tällaista valvontaa, mutta lakiin kirjauksen tarkoituksena on saattaa tarvittava valvonta nykyistä systemaattisemmaksi.</w:t>
          </w:r>
        </w:p>
        <w:p w14:paraId="1AFB7CD7" w14:textId="502BE5C3" w:rsidR="009A1604" w:rsidRPr="00B2375B" w:rsidRDefault="001F3F77" w:rsidP="00AE7830">
          <w:pPr>
            <w:pStyle w:val="LLPerustelujenkappalejako"/>
            <w:rPr>
              <w:strike/>
            </w:rPr>
          </w:pPr>
          <w:r w:rsidRPr="00B2375B">
            <w:rPr>
              <w:b/>
            </w:rPr>
            <w:t>9</w:t>
          </w:r>
          <w:r w:rsidR="00755CF1">
            <w:rPr>
              <w:b/>
            </w:rPr>
            <w:t>7</w:t>
          </w:r>
          <w:r w:rsidR="009A1604" w:rsidRPr="00B2375B">
            <w:rPr>
              <w:b/>
            </w:rPr>
            <w:t xml:space="preserve"> §</w:t>
          </w:r>
          <w:r w:rsidR="00691481" w:rsidRPr="00B2375B">
            <w:rPr>
              <w:b/>
            </w:rPr>
            <w:t>.</w:t>
          </w:r>
          <w:r w:rsidR="009A1604" w:rsidRPr="00B2375B">
            <w:rPr>
              <w:b/>
            </w:rPr>
            <w:t xml:space="preserve"> </w:t>
          </w:r>
          <w:r w:rsidR="009A1604" w:rsidRPr="00B2375B">
            <w:rPr>
              <w:i/>
            </w:rPr>
            <w:t xml:space="preserve">Poliisi, Tulli ja Rajavartiolaitos valvontaviranomaisina. </w:t>
          </w:r>
          <w:r w:rsidR="009A1604" w:rsidRPr="00B2375B">
            <w:t xml:space="preserve">Pykälässä säädettäisiin ne valvontaviranomaiset, jotka toteuttaisivat tämän lain soveltamisalaan kuuluvien kuljetusten valvontaa </w:t>
          </w:r>
          <w:r w:rsidR="00A5744E">
            <w:t xml:space="preserve">omilla tehtäväalueillaan. </w:t>
          </w:r>
        </w:p>
        <w:p w14:paraId="03CBE689" w14:textId="3650E760" w:rsidR="007E4233" w:rsidRPr="00B2375B" w:rsidRDefault="007E4233" w:rsidP="00AE7830">
          <w:pPr>
            <w:pStyle w:val="LLPerustelujenkappalejako"/>
          </w:pPr>
          <w:r w:rsidRPr="00B2375B">
            <w:t xml:space="preserve">Poliisi, Tulli ja rajavartiolaitos olisivat edelleen omalla tehtäväalueellaan valvontaviranomaisia jokaisessa kuljetusmuodossa. </w:t>
          </w:r>
        </w:p>
        <w:p w14:paraId="3E0E19CF" w14:textId="26A9FC3A" w:rsidR="004F1B90" w:rsidRPr="008C7316" w:rsidRDefault="00711DA2" w:rsidP="00AF2BC1">
          <w:pPr>
            <w:pStyle w:val="LLPerustelujenkappalejako"/>
          </w:pPr>
          <w:r w:rsidRPr="00B2375B">
            <w:rPr>
              <w:b/>
            </w:rPr>
            <w:t>9</w:t>
          </w:r>
          <w:r w:rsidR="00755CF1">
            <w:rPr>
              <w:b/>
            </w:rPr>
            <w:t>8</w:t>
          </w:r>
          <w:r w:rsidR="00F926C4" w:rsidRPr="00B2375B">
            <w:rPr>
              <w:b/>
            </w:rPr>
            <w:t xml:space="preserve"> §</w:t>
          </w:r>
          <w:r w:rsidR="00691481" w:rsidRPr="00B2375B">
            <w:rPr>
              <w:b/>
            </w:rPr>
            <w:t>.</w:t>
          </w:r>
          <w:r w:rsidR="00F926C4" w:rsidRPr="00B2375B">
            <w:rPr>
              <w:b/>
            </w:rPr>
            <w:t xml:space="preserve"> </w:t>
          </w:r>
          <w:r w:rsidR="00F926C4" w:rsidRPr="00B2375B">
            <w:rPr>
              <w:i/>
            </w:rPr>
            <w:t xml:space="preserve">Pääesikunnan teknillisen tarkastusosaston, Poliisin, Tullin ja Rajavartiolaitoksen suorittama PV-VAK-tienvarsitarkastus. </w:t>
          </w:r>
          <w:r w:rsidR="004F1B90" w:rsidRPr="00B2375B">
            <w:t>Ehdotetun pykälän 1 mom</w:t>
          </w:r>
          <w:r w:rsidR="00B86F58" w:rsidRPr="00B2375B">
            <w:t>entissa</w:t>
          </w:r>
          <w:r w:rsidR="004F1B90" w:rsidRPr="00B2375B">
            <w:t xml:space="preserve"> säädettäisiin erityisistä PV-VAK-tienvarsitarkastuksista. Yleisellä tiellä on ajoneuvon pysäyttämisoikeus Poliisilla, Tullilla ja Rajavartiolaitoksella tieliikennelain (729/2018) 182 §:n nojalla. Tämän lain soveltamisalaan kuuluvien kuljetusten tarkastamiseksi olisi kuljetuksen pysäyttäminen Poliisin tehtävä, tai omalla toimialueellaan Tullin tai Rajavartiolaitoksen tehtävä</w:t>
          </w:r>
          <w:r w:rsidR="00852F90">
            <w:t>.</w:t>
          </w:r>
          <w:r w:rsidR="004F1B90" w:rsidRPr="00B2375B">
            <w:t xml:space="preserve"> Käsite PV-VAK-tienvarsitarkastus olisi terminä uusi ja vastaisi </w:t>
          </w:r>
          <w:r w:rsidR="00BB0091" w:rsidRPr="004E1885">
            <w:t xml:space="preserve">vaarallisten aineiden kuljetuksesta </w:t>
          </w:r>
          <w:r w:rsidR="00BB0091" w:rsidRPr="008C7316">
            <w:t xml:space="preserve">annetun </w:t>
          </w:r>
          <w:r w:rsidR="004F1B90" w:rsidRPr="008C7316">
            <w:t>lain 117 §</w:t>
          </w:r>
          <w:r w:rsidR="00E211EC" w:rsidRPr="008C7316">
            <w:t>:n</w:t>
          </w:r>
          <w:r w:rsidR="004F1B90" w:rsidRPr="008C7316">
            <w:t xml:space="preserve"> käsitettä VAK-tienvarsitarkastus. Käytännössä Pääesikunnan teknillinen tarkastusosasto on yhteistyössä Poliisin kanssa jo nykytilassa toteuttanut tällaisia tienvarsitarkastuksia puolustusvoimien valvonnassa tapahtuvien kuljetusten kohdalla. </w:t>
          </w:r>
        </w:p>
        <w:p w14:paraId="497CDF35" w14:textId="25EA6D4B" w:rsidR="00F926C4" w:rsidRPr="006F43A6" w:rsidRDefault="004F1B90" w:rsidP="006A6529">
          <w:pPr>
            <w:pStyle w:val="LLPerustelujenkappalejako"/>
          </w:pPr>
          <w:r w:rsidRPr="008C7316">
            <w:t>Tarkastuksessa olisi käytettävä erityistä tarkastusluetteloa, jossa olisi eriteltyinä tarkastuskohteet. Tarkastusten tulisi siten olla etukäteen suunniteltuja. Tarkastuskohteita olisivat asiakirjat, kuljetustapahtuman vaatimukset ja ajoneuvon varusteet kuten rahtikirjat, PV-VAK-ajolupa, ajoneuvon PV-VAK-hyväksymistodistus, kuljetustapa, yhteen</w:t>
          </w:r>
          <w:r w:rsidR="00EC119C" w:rsidRPr="008C7316">
            <w:t xml:space="preserve"> </w:t>
          </w:r>
          <w:r w:rsidRPr="008C7316">
            <w:t>kuormaus, pakkausten, säiliöiden, ajoneuvon ja kuljetusyksikön merkinnät ja sammuttimet.</w:t>
          </w:r>
        </w:p>
        <w:p w14:paraId="5FC37B9E" w14:textId="47F8BED0" w:rsidR="00F926C4" w:rsidRPr="00B2375B" w:rsidRDefault="00F926C4" w:rsidP="006A6529">
          <w:pPr>
            <w:pStyle w:val="LLPerustelujenkappalejako"/>
          </w:pPr>
          <w:r w:rsidRPr="00775A9F">
            <w:t>Pykälän 2 mom</w:t>
          </w:r>
          <w:r w:rsidR="00B86F58" w:rsidRPr="00775A9F">
            <w:t>entissa</w:t>
          </w:r>
          <w:r w:rsidRPr="00775A9F">
            <w:t xml:space="preserve"> säädettäisiin Rajavartiolaitoksen velvollisuudest</w:t>
          </w:r>
          <w:r w:rsidRPr="00117B20">
            <w:t xml:space="preserve">a toimittaa vuosittainen selvitys tekemistään tienvarsitarkastuksista </w:t>
          </w:r>
          <w:r w:rsidRPr="004A7086">
            <w:t>Pääesikunnan teknilliselle tarkastusosastolle. Tarkoituksena on, että tarkastusosastolle muodostuu kokonaiskuva suoritet</w:t>
          </w:r>
          <w:r w:rsidRPr="00B2375B">
            <w:t>uista PV-VAK-tarkastuksista ja niissä havaituista rikkeistä ja puutteista. Näiden tulosten perusteella tarkastusosasto voisi suunnitella vuosivalvontansa painopisteet.</w:t>
          </w:r>
        </w:p>
        <w:p w14:paraId="2259A574" w14:textId="0DE92750" w:rsidR="004F1B90" w:rsidRPr="00B2375B" w:rsidRDefault="004F1B90" w:rsidP="006A6529">
          <w:pPr>
            <w:pStyle w:val="LLPerustelujenkappalejako"/>
          </w:pPr>
          <w:r w:rsidRPr="00B2375B">
            <w:t>Pykälän 3 mom</w:t>
          </w:r>
          <w:r w:rsidR="00B86F58" w:rsidRPr="00B2375B">
            <w:t>entti</w:t>
          </w:r>
          <w:r w:rsidRPr="00B2375B">
            <w:t xml:space="preserve"> sisältäisi Pääesikunnan teknilliselle tarkastusosastolle </w:t>
          </w:r>
          <w:r w:rsidR="00D609CA">
            <w:t>osoitetun määräyksenantovaltuuden.</w:t>
          </w:r>
          <w:r w:rsidR="00CB0881" w:rsidRPr="00B2375B">
            <w:t xml:space="preserve"> </w:t>
          </w:r>
        </w:p>
        <w:p w14:paraId="04C41C0C" w14:textId="0ACE0179" w:rsidR="00AC4598" w:rsidRPr="00B2375B" w:rsidRDefault="000C189C" w:rsidP="006A6529">
          <w:pPr>
            <w:pStyle w:val="LLPerustelujenkappalejako"/>
          </w:pPr>
          <w:r w:rsidRPr="00B2375B">
            <w:rPr>
              <w:b/>
            </w:rPr>
            <w:t>9</w:t>
          </w:r>
          <w:r w:rsidR="00755CF1">
            <w:rPr>
              <w:b/>
            </w:rPr>
            <w:t>9</w:t>
          </w:r>
          <w:r w:rsidR="00AC4598" w:rsidRPr="00B2375B">
            <w:rPr>
              <w:b/>
            </w:rPr>
            <w:t xml:space="preserve"> §</w:t>
          </w:r>
          <w:r w:rsidR="00691481" w:rsidRPr="00B2375B">
            <w:rPr>
              <w:b/>
            </w:rPr>
            <w:t>.</w:t>
          </w:r>
          <w:r w:rsidR="00AC4598" w:rsidRPr="00B2375B">
            <w:rPr>
              <w:b/>
            </w:rPr>
            <w:t xml:space="preserve"> </w:t>
          </w:r>
          <w:r w:rsidR="00AC4598" w:rsidRPr="00B2375B">
            <w:rPr>
              <w:i/>
            </w:rPr>
            <w:t xml:space="preserve">Säteilyturvakeskus radioaktiivisten aineiden kuljetusten valvontaviranomaisena. </w:t>
          </w:r>
          <w:r w:rsidR="00AC4598" w:rsidRPr="00B2375B">
            <w:t>Ehdotetun pykälän mukaan Säteilyturvakeskus valvoisi tämän lain soveltamisalaan kuuluvia radioaktiivisten aineiden kuljetuksia. Tällaisia kuljetuksia tapahtuu Puolustusvoimien tai Rajavartiolaitoksen toimesta äärimmäisen harvoin, jolloin ei ole tarkoituksenmukaista säätää valvontavelvoitetta Pääesikunnan teknilliselle tarkastusosastolle, jolle silloin tulisi luoda tällaisen valvonnan toteuttamiskyky ja sen edellyttämä erityinen ammattitaito.</w:t>
          </w:r>
          <w:r w:rsidR="00242676" w:rsidRPr="00B2375B">
            <w:t xml:space="preserve"> Käytännössä valvonta toteutettaisiin yhteistyössä Pääesikunnan teknillisen tarkastusosaston kanssa.</w:t>
          </w:r>
          <w:r w:rsidR="00A667BC" w:rsidRPr="00B2375B">
            <w:t xml:space="preserve"> Ehdotettu säännös vastaa </w:t>
          </w:r>
          <w:r w:rsidR="004363EE" w:rsidRPr="00B2375B">
            <w:t xml:space="preserve">vaarallisten aineiden kuljetuksesta annetun </w:t>
          </w:r>
          <w:r w:rsidR="00A667BC" w:rsidRPr="00B2375B">
            <w:t>lain 118 §:ää.</w:t>
          </w:r>
        </w:p>
        <w:p w14:paraId="18CB3789" w14:textId="644F85A2" w:rsidR="00F30849" w:rsidRDefault="00755CF1" w:rsidP="000C189C">
          <w:pPr>
            <w:pStyle w:val="LLNormaali"/>
          </w:pPr>
          <w:r>
            <w:rPr>
              <w:b/>
            </w:rPr>
            <w:t>100</w:t>
          </w:r>
          <w:r w:rsidR="00F926C4" w:rsidRPr="00B2375B">
            <w:rPr>
              <w:b/>
            </w:rPr>
            <w:t xml:space="preserve"> §</w:t>
          </w:r>
          <w:r w:rsidR="00691481" w:rsidRPr="00B2375B">
            <w:rPr>
              <w:b/>
            </w:rPr>
            <w:t>.</w:t>
          </w:r>
          <w:r w:rsidR="00F926C4" w:rsidRPr="00B2375B">
            <w:rPr>
              <w:b/>
            </w:rPr>
            <w:t xml:space="preserve"> </w:t>
          </w:r>
          <w:r w:rsidR="00F926C4" w:rsidRPr="00F17187">
            <w:rPr>
              <w:i/>
            </w:rPr>
            <w:t>Vaarallisten aineiden kuljetukseen käytettävän tuotteen valvontaviranomaiset</w:t>
          </w:r>
          <w:r w:rsidR="00F926C4" w:rsidRPr="00B2375B">
            <w:rPr>
              <w:i/>
            </w:rPr>
            <w:t xml:space="preserve">. </w:t>
          </w:r>
          <w:r w:rsidR="004846A0" w:rsidRPr="00B2375B">
            <w:t xml:space="preserve">Ehdotetussa pykälässä säädettäisiin vaarallisten aineiden kuljetukseen käytettävän pakkauksen, säiliön ja irtotavarakontin valvontaviranomaisista. </w:t>
          </w:r>
        </w:p>
        <w:p w14:paraId="671EF858" w14:textId="77777777" w:rsidR="00F30849" w:rsidRDefault="00F30849" w:rsidP="000C189C">
          <w:pPr>
            <w:pStyle w:val="LLNormaali"/>
          </w:pPr>
        </w:p>
        <w:p w14:paraId="2025ACED" w14:textId="77777777" w:rsidR="00F30849" w:rsidRDefault="00AD5CEC" w:rsidP="00D36384">
          <w:pPr>
            <w:pStyle w:val="LLPerustelujenkappalejako"/>
          </w:pPr>
          <w:r w:rsidRPr="00B2375B">
            <w:t xml:space="preserve">Pykälän 1 momentissa </w:t>
          </w:r>
          <w:r w:rsidR="004846A0" w:rsidRPr="00B2375B">
            <w:t>säädettäisiin Säteilyturvakeskus</w:t>
          </w:r>
          <w:r w:rsidRPr="00B2375B">
            <w:t xml:space="preserve"> radioaktiivisten aineiden kohdalla valvontaviranomaiseksi</w:t>
          </w:r>
          <w:r w:rsidR="004846A0" w:rsidRPr="00B2375B">
            <w:t xml:space="preserve">. </w:t>
          </w:r>
        </w:p>
        <w:p w14:paraId="632227D1" w14:textId="0B3F0F95" w:rsidR="004846A0" w:rsidRPr="00B2375B" w:rsidRDefault="004846A0" w:rsidP="00D36384">
          <w:pPr>
            <w:pStyle w:val="LLPerustelujenkappalejako"/>
          </w:pPr>
          <w:r w:rsidRPr="00B2375B">
            <w:t xml:space="preserve">Muilta osin säännökset olisivat saman sisältöisiä </w:t>
          </w:r>
          <w:r w:rsidR="00D2183F" w:rsidRPr="00B2375B">
            <w:t xml:space="preserve">vaarallisten aineiden kuljetuksesta annetun </w:t>
          </w:r>
          <w:r w:rsidRPr="00B2375B">
            <w:t>lain 119 §:n kanssa.</w:t>
          </w:r>
        </w:p>
        <w:p w14:paraId="02CF3CD6" w14:textId="40E2147F" w:rsidR="00F926C4" w:rsidRPr="008C7316" w:rsidRDefault="000D44F0" w:rsidP="00D36384">
          <w:pPr>
            <w:pStyle w:val="LLPerustelujenkappalejako"/>
          </w:pPr>
          <w:r w:rsidRPr="008C7316">
            <w:t xml:space="preserve">Jos </w:t>
          </w:r>
          <w:r w:rsidR="00F926C4" w:rsidRPr="008C7316">
            <w:t>vaarallisten aineiden kuljetukseen käyttöön ta</w:t>
          </w:r>
          <w:r w:rsidR="004846A0" w:rsidRPr="008C7316">
            <w:t xml:space="preserve">rkoitettu tuote täyttää </w:t>
          </w:r>
          <w:r w:rsidR="00F4743D" w:rsidRPr="008C7316">
            <w:t xml:space="preserve">vaarallisten aineiden kuljetuksesta annetun </w:t>
          </w:r>
          <w:r w:rsidR="00F926C4" w:rsidRPr="008C7316">
            <w:t xml:space="preserve">lain vaatimukset, koskee sitä </w:t>
          </w:r>
          <w:r w:rsidR="00F926C4" w:rsidRPr="00E1349A">
            <w:t xml:space="preserve">lain </w:t>
          </w:r>
          <w:r w:rsidR="00F4743D" w:rsidRPr="00E1349A">
            <w:t xml:space="preserve">120 §:ssä säädetyt </w:t>
          </w:r>
          <w:r w:rsidR="00F926C4" w:rsidRPr="00E1349A">
            <w:t>markkinavalvontaa koskevat säännökset.  Tyypillisesti P</w:t>
          </w:r>
          <w:r w:rsidR="00725E64" w:rsidRPr="00E1349A">
            <w:t>uolustusvoimat</w:t>
          </w:r>
          <w:r w:rsidR="00F926C4" w:rsidRPr="00E1349A">
            <w:t xml:space="preserve"> </w:t>
          </w:r>
          <w:r w:rsidR="001775E5" w:rsidRPr="00E1349A">
            <w:t xml:space="preserve">ostaa markkinoilta myös </w:t>
          </w:r>
          <w:r w:rsidR="002C6049" w:rsidRPr="00775A9F">
            <w:t xml:space="preserve">vaarallisten aineiden kuljetuksesta annetun </w:t>
          </w:r>
          <w:r w:rsidR="001775E5" w:rsidRPr="00775A9F">
            <w:t xml:space="preserve">lain </w:t>
          </w:r>
          <w:r w:rsidR="00F926C4" w:rsidRPr="00775A9F">
            <w:t>säännösten mukaisia tuotteit</w:t>
          </w:r>
          <w:r w:rsidR="001775E5" w:rsidRPr="00775A9F">
            <w:t>a, jolloi</w:t>
          </w:r>
          <w:r w:rsidR="001775E5" w:rsidRPr="00117B20">
            <w:t xml:space="preserve">n niitä koskevat </w:t>
          </w:r>
          <w:r w:rsidR="00F926C4" w:rsidRPr="00B2375B">
            <w:t xml:space="preserve">lain markkinavalvontaa koskevat säännökset. </w:t>
          </w:r>
          <w:r w:rsidR="00F926C4" w:rsidRPr="008C7316">
            <w:t xml:space="preserve"> </w:t>
          </w:r>
        </w:p>
        <w:p w14:paraId="1148AFF7" w14:textId="7270A148" w:rsidR="001775E5" w:rsidRPr="00B2375B" w:rsidRDefault="00AD5CEC" w:rsidP="00D36384">
          <w:pPr>
            <w:pStyle w:val="LLPerustelujenkappalejako"/>
          </w:pPr>
          <w:r w:rsidRPr="00E1349A">
            <w:t xml:space="preserve">Pykälän </w:t>
          </w:r>
          <w:r w:rsidR="00777DC4">
            <w:t>2</w:t>
          </w:r>
          <w:r w:rsidRPr="0037446F">
            <w:t xml:space="preserve"> momentissa</w:t>
          </w:r>
          <w:r w:rsidRPr="00E1349A">
            <w:rPr>
              <w:i/>
            </w:rPr>
            <w:t xml:space="preserve"> </w:t>
          </w:r>
          <w:r w:rsidRPr="00E1349A">
            <w:t>säädettäisiin valvontaviranomaisille oikeuksia valvontatoimenpiteisiin yksittäisten</w:t>
          </w:r>
          <w:r w:rsidRPr="00E1349A">
            <w:rPr>
              <w:spacing w:val="-5"/>
            </w:rPr>
            <w:t xml:space="preserve"> </w:t>
          </w:r>
          <w:r w:rsidRPr="00E1349A">
            <w:t>vaatimustenvastaisten</w:t>
          </w:r>
          <w:r w:rsidRPr="00E1349A">
            <w:rPr>
              <w:spacing w:val="-5"/>
            </w:rPr>
            <w:t xml:space="preserve"> </w:t>
          </w:r>
          <w:r w:rsidRPr="00E1349A">
            <w:t>pakkausten,</w:t>
          </w:r>
          <w:r w:rsidRPr="002448CA">
            <w:rPr>
              <w:spacing w:val="-5"/>
            </w:rPr>
            <w:t xml:space="preserve"> </w:t>
          </w:r>
          <w:r w:rsidRPr="002448CA">
            <w:t>säiliöiden</w:t>
          </w:r>
          <w:r w:rsidRPr="002448CA">
            <w:rPr>
              <w:spacing w:val="-8"/>
            </w:rPr>
            <w:t xml:space="preserve"> </w:t>
          </w:r>
          <w:r w:rsidRPr="006F43A6">
            <w:t>ja</w:t>
          </w:r>
          <w:r w:rsidRPr="00775A9F">
            <w:rPr>
              <w:spacing w:val="-5"/>
            </w:rPr>
            <w:t xml:space="preserve"> </w:t>
          </w:r>
          <w:r w:rsidRPr="00775A9F">
            <w:t>irtotavarakonttien</w:t>
          </w:r>
          <w:r w:rsidRPr="00775A9F">
            <w:rPr>
              <w:spacing w:val="-5"/>
            </w:rPr>
            <w:t xml:space="preserve"> </w:t>
          </w:r>
          <w:r w:rsidRPr="00775A9F">
            <w:t>suhteen,</w:t>
          </w:r>
          <w:r w:rsidRPr="00775A9F">
            <w:rPr>
              <w:spacing w:val="-6"/>
            </w:rPr>
            <w:t xml:space="preserve"> </w:t>
          </w:r>
          <w:r w:rsidRPr="00117B20">
            <w:t>kun</w:t>
          </w:r>
          <w:r w:rsidRPr="004A7086">
            <w:rPr>
              <w:spacing w:val="-6"/>
            </w:rPr>
            <w:t xml:space="preserve"> </w:t>
          </w:r>
          <w:r w:rsidRPr="00B2375B">
            <w:t>tarvetta</w:t>
          </w:r>
          <w:r w:rsidRPr="00B2375B">
            <w:rPr>
              <w:spacing w:val="-16"/>
            </w:rPr>
            <w:t xml:space="preserve"> </w:t>
          </w:r>
          <w:r w:rsidRPr="00B2375B">
            <w:t>ei</w:t>
          </w:r>
          <w:r w:rsidRPr="00B2375B">
            <w:rPr>
              <w:spacing w:val="-14"/>
            </w:rPr>
            <w:t xml:space="preserve"> </w:t>
          </w:r>
          <w:r w:rsidRPr="00B2375B">
            <w:t>ole</w:t>
          </w:r>
          <w:r w:rsidRPr="00B2375B">
            <w:rPr>
              <w:spacing w:val="-14"/>
            </w:rPr>
            <w:t xml:space="preserve"> </w:t>
          </w:r>
          <w:r w:rsidRPr="00B2375B">
            <w:t>markkinavalvontatoimenpiteille</w:t>
          </w:r>
          <w:r w:rsidRPr="00B2375B">
            <w:rPr>
              <w:spacing w:val="-13"/>
            </w:rPr>
            <w:t xml:space="preserve"> </w:t>
          </w:r>
          <w:r w:rsidRPr="00B2375B">
            <w:t>kaikkien</w:t>
          </w:r>
          <w:r w:rsidRPr="00B2375B">
            <w:rPr>
              <w:spacing w:val="-14"/>
            </w:rPr>
            <w:t xml:space="preserve"> </w:t>
          </w:r>
          <w:r w:rsidRPr="00B2375B">
            <w:t>vastaavien</w:t>
          </w:r>
          <w:r w:rsidRPr="00B2375B">
            <w:rPr>
              <w:spacing w:val="-14"/>
            </w:rPr>
            <w:t xml:space="preserve"> </w:t>
          </w:r>
          <w:r w:rsidRPr="00B2375B">
            <w:t>markkinoilla</w:t>
          </w:r>
          <w:r w:rsidRPr="00B2375B">
            <w:rPr>
              <w:spacing w:val="-14"/>
            </w:rPr>
            <w:t xml:space="preserve"> </w:t>
          </w:r>
          <w:r w:rsidRPr="00B2375B">
            <w:t>olevien</w:t>
          </w:r>
          <w:r w:rsidRPr="00B2375B">
            <w:rPr>
              <w:spacing w:val="-13"/>
            </w:rPr>
            <w:t xml:space="preserve"> </w:t>
          </w:r>
          <w:r w:rsidRPr="00B2375B">
            <w:t>tuotteiden osalta.</w:t>
          </w:r>
          <w:r w:rsidRPr="00B2375B">
            <w:rPr>
              <w:spacing w:val="-11"/>
            </w:rPr>
            <w:t xml:space="preserve"> </w:t>
          </w:r>
          <w:r w:rsidRPr="00B2375B">
            <w:t>Valvontaviranomaiset</w:t>
          </w:r>
          <w:r w:rsidRPr="00B2375B">
            <w:rPr>
              <w:spacing w:val="-8"/>
            </w:rPr>
            <w:t xml:space="preserve"> </w:t>
          </w:r>
          <w:r w:rsidRPr="00B2375B">
            <w:t>voisivat</w:t>
          </w:r>
          <w:r w:rsidRPr="00B2375B">
            <w:rPr>
              <w:spacing w:val="-8"/>
            </w:rPr>
            <w:t xml:space="preserve"> </w:t>
          </w:r>
          <w:r w:rsidRPr="00B2375B">
            <w:t>puuttua</w:t>
          </w:r>
          <w:r w:rsidRPr="00B2375B">
            <w:rPr>
              <w:spacing w:val="-11"/>
            </w:rPr>
            <w:t xml:space="preserve"> </w:t>
          </w:r>
          <w:r w:rsidRPr="00B2375B">
            <w:t>esimerkiksi</w:t>
          </w:r>
          <w:r w:rsidRPr="00B2375B">
            <w:rPr>
              <w:spacing w:val="-7"/>
            </w:rPr>
            <w:t xml:space="preserve"> </w:t>
          </w:r>
          <w:r w:rsidRPr="00B2375B">
            <w:t>huonokuntoiseen</w:t>
          </w:r>
          <w:r w:rsidRPr="00B2375B">
            <w:rPr>
              <w:spacing w:val="-9"/>
            </w:rPr>
            <w:t xml:space="preserve"> </w:t>
          </w:r>
          <w:r w:rsidRPr="00B2375B">
            <w:t>vaatimustenvastaiseen</w:t>
          </w:r>
          <w:r w:rsidRPr="00B2375B">
            <w:rPr>
              <w:spacing w:val="-1"/>
            </w:rPr>
            <w:t xml:space="preserve"> </w:t>
          </w:r>
          <w:r w:rsidRPr="00B2375B">
            <w:t>säiliöön</w:t>
          </w:r>
          <w:r w:rsidRPr="00B2375B">
            <w:rPr>
              <w:spacing w:val="-3"/>
            </w:rPr>
            <w:t xml:space="preserve"> </w:t>
          </w:r>
          <w:r w:rsidRPr="00B2375B">
            <w:t>ja</w:t>
          </w:r>
          <w:r w:rsidRPr="00B2375B">
            <w:rPr>
              <w:spacing w:val="-1"/>
            </w:rPr>
            <w:t xml:space="preserve"> </w:t>
          </w:r>
          <w:r w:rsidRPr="00B2375B">
            <w:t>tarvittaessa</w:t>
          </w:r>
          <w:r w:rsidRPr="00B2375B">
            <w:rPr>
              <w:spacing w:val="-3"/>
            </w:rPr>
            <w:t xml:space="preserve"> </w:t>
          </w:r>
          <w:r w:rsidRPr="00B2375B">
            <w:t>poistaa</w:t>
          </w:r>
          <w:r w:rsidRPr="00B2375B">
            <w:rPr>
              <w:spacing w:val="-3"/>
            </w:rPr>
            <w:t xml:space="preserve"> </w:t>
          </w:r>
          <w:r w:rsidRPr="00B2375B">
            <w:t>tällaisen</w:t>
          </w:r>
          <w:r w:rsidRPr="00B2375B">
            <w:rPr>
              <w:spacing w:val="-1"/>
            </w:rPr>
            <w:t xml:space="preserve"> </w:t>
          </w:r>
          <w:r w:rsidRPr="00B2375B">
            <w:t>yksittäisen</w:t>
          </w:r>
          <w:r w:rsidRPr="00B2375B">
            <w:rPr>
              <w:spacing w:val="-1"/>
            </w:rPr>
            <w:t xml:space="preserve"> </w:t>
          </w:r>
          <w:r w:rsidRPr="00B2375B">
            <w:t>säiliön</w:t>
          </w:r>
          <w:r w:rsidRPr="00B2375B">
            <w:rPr>
              <w:spacing w:val="-1"/>
            </w:rPr>
            <w:t xml:space="preserve"> </w:t>
          </w:r>
          <w:r w:rsidRPr="00B2375B">
            <w:t>käytöstä</w:t>
          </w:r>
          <w:r w:rsidRPr="00B2375B">
            <w:rPr>
              <w:spacing w:val="-1"/>
            </w:rPr>
            <w:t xml:space="preserve"> </w:t>
          </w:r>
          <w:r w:rsidRPr="00B2375B">
            <w:t>muutenkin</w:t>
          </w:r>
          <w:r w:rsidRPr="00B2375B">
            <w:rPr>
              <w:spacing w:val="-1"/>
            </w:rPr>
            <w:t xml:space="preserve"> </w:t>
          </w:r>
          <w:r w:rsidRPr="00B2375B">
            <w:t xml:space="preserve">kuin markkinavalvontatoimenpitein. </w:t>
          </w:r>
          <w:r w:rsidRPr="00C40426">
            <w:t xml:space="preserve">Säännös ei olisi uusi, sillä oikeuksista on säädetty jo </w:t>
          </w:r>
          <w:r w:rsidR="0010601C" w:rsidRPr="00C40426">
            <w:t xml:space="preserve">vaarallisten aineiden kuljetuksesta annetussa </w:t>
          </w:r>
          <w:r w:rsidRPr="00C40426">
            <w:t>laissa</w:t>
          </w:r>
          <w:r w:rsidR="00FB4954" w:rsidRPr="00C40426">
            <w:t>.</w:t>
          </w:r>
          <w:r w:rsidR="00FB4954" w:rsidRPr="00B2375B">
            <w:t xml:space="preserve"> </w:t>
          </w:r>
        </w:p>
        <w:p w14:paraId="031FC5D6" w14:textId="2431AFF6" w:rsidR="001775E5" w:rsidRPr="00B2375B" w:rsidRDefault="000C189C" w:rsidP="00D36384">
          <w:pPr>
            <w:pStyle w:val="LLPerustelujenkappalejako"/>
          </w:pPr>
          <w:r w:rsidRPr="00B2375B">
            <w:rPr>
              <w:b/>
            </w:rPr>
            <w:t>10</w:t>
          </w:r>
          <w:r w:rsidR="00755CF1">
            <w:rPr>
              <w:b/>
            </w:rPr>
            <w:t>1</w:t>
          </w:r>
          <w:r w:rsidR="001775E5" w:rsidRPr="00B2375B">
            <w:rPr>
              <w:b/>
            </w:rPr>
            <w:t xml:space="preserve"> §</w:t>
          </w:r>
          <w:r w:rsidR="00691481" w:rsidRPr="00B2375B">
            <w:rPr>
              <w:b/>
            </w:rPr>
            <w:t>.</w:t>
          </w:r>
          <w:r w:rsidR="001775E5" w:rsidRPr="00B2375B">
            <w:rPr>
              <w:b/>
            </w:rPr>
            <w:t xml:space="preserve"> </w:t>
          </w:r>
          <w:r w:rsidR="001775E5" w:rsidRPr="00B2375B">
            <w:rPr>
              <w:i/>
            </w:rPr>
            <w:t xml:space="preserve">Säiliöihin ja paineastioihin liittyvien tietojen ylläpitäminen ja valvonta. </w:t>
          </w:r>
          <w:r w:rsidR="001775E5" w:rsidRPr="00B2375B">
            <w:t xml:space="preserve">Ehdotettavassa pykälässä säädettäisiin säiliöihin ja paineastioihin liittyvien tietojen ylläpitämisestä ja tietojen ilmoittamisen valvonnasta. Esitetty säännös olisi pääosin saman sisältöinen kuin </w:t>
          </w:r>
          <w:r w:rsidR="00374CD3" w:rsidRPr="00B2375B">
            <w:t xml:space="preserve">vaarallisten aineiden kuljetuksesta annetun </w:t>
          </w:r>
          <w:r w:rsidR="001775E5" w:rsidRPr="00B2375B">
            <w:t>lain 121 §. Erona olisi se, että tietojen ylläpitäjä ja ilmoitusten valvoja olisi Pääesikunnan teknillinen tarkastusosasto Turvallisuus- ja kemikaaliviraston sijasta.</w:t>
          </w:r>
          <w:r w:rsidR="00BA098B" w:rsidRPr="00B2375B">
            <w:t xml:space="preserve"> Tehtävä olisi uusi Pääesikunnan teknilliselle tarkastusosastolle.</w:t>
          </w:r>
        </w:p>
        <w:p w14:paraId="728501BC" w14:textId="56E52231" w:rsidR="001775E5" w:rsidRPr="00B2375B" w:rsidRDefault="007E4233" w:rsidP="00D36384">
          <w:pPr>
            <w:pStyle w:val="LLPerustelujenkappalejako"/>
          </w:pPr>
          <w:r w:rsidRPr="00B2375B">
            <w:t xml:space="preserve">Pykälän säännöksen mukaisesti Pääesikunnan teknillinen tarkastusosasto ylläpitäisi tietoja vaarallisten aineiden kuljetukseen käytettävistä säiliöistä ja paineastioista laissa säädettyjä tehtäviä varten. Näitä tietoja olisivat </w:t>
          </w:r>
          <w:r w:rsidR="00BA098B" w:rsidRPr="00B2375B">
            <w:t>3</w:t>
          </w:r>
          <w:r w:rsidR="002B4AB2" w:rsidRPr="00B2375B">
            <w:t>2</w:t>
          </w:r>
          <w:r w:rsidRPr="00B2375B">
            <w:t xml:space="preserve"> §:ssä tarkoitetut säiliöiden ja paineastioiden tiedot. </w:t>
          </w:r>
        </w:p>
        <w:p w14:paraId="241417D9" w14:textId="56AAC92B" w:rsidR="007E4233" w:rsidRPr="00E1349A" w:rsidRDefault="00711DA2" w:rsidP="007E4233">
          <w:pPr>
            <w:pStyle w:val="LLPerustelujenkappalejako"/>
          </w:pPr>
          <w:r w:rsidRPr="00B2375B">
            <w:rPr>
              <w:b/>
            </w:rPr>
            <w:t>1</w:t>
          </w:r>
          <w:r w:rsidR="000C189C" w:rsidRPr="00B2375B">
            <w:rPr>
              <w:b/>
            </w:rPr>
            <w:t>0</w:t>
          </w:r>
          <w:r w:rsidR="00755CF1">
            <w:rPr>
              <w:b/>
            </w:rPr>
            <w:t>2</w:t>
          </w:r>
          <w:r w:rsidR="001775E5" w:rsidRPr="00B2375B">
            <w:rPr>
              <w:b/>
            </w:rPr>
            <w:t xml:space="preserve"> §</w:t>
          </w:r>
          <w:r w:rsidR="00691481" w:rsidRPr="00B2375B">
            <w:rPr>
              <w:b/>
            </w:rPr>
            <w:t>.</w:t>
          </w:r>
          <w:r w:rsidR="001775E5" w:rsidRPr="00B2375B">
            <w:rPr>
              <w:b/>
            </w:rPr>
            <w:t xml:space="preserve"> </w:t>
          </w:r>
          <w:r w:rsidR="001775E5" w:rsidRPr="00B2375B">
            <w:rPr>
              <w:i/>
            </w:rPr>
            <w:t xml:space="preserve">Valvontasuunnitelma. </w:t>
          </w:r>
          <w:r w:rsidR="007E4233" w:rsidRPr="00B2375B">
            <w:t xml:space="preserve">Pykälän </w:t>
          </w:r>
          <w:r w:rsidR="007E4233" w:rsidRPr="00B2375B">
            <w:rPr>
              <w:iCs/>
            </w:rPr>
            <w:t>1 momentissa</w:t>
          </w:r>
          <w:r w:rsidR="007E4233" w:rsidRPr="00B2375B">
            <w:rPr>
              <w:i/>
              <w:iCs/>
            </w:rPr>
            <w:t xml:space="preserve"> </w:t>
          </w:r>
          <w:r w:rsidR="007E4233" w:rsidRPr="00B2375B">
            <w:t>olisi uusi vaatimus siitä, että valvontaviranomaisen</w:t>
          </w:r>
          <w:r w:rsidR="00DE1A04">
            <w:t>a toimivan</w:t>
          </w:r>
          <w:r w:rsidR="007E4233" w:rsidRPr="00B2375B">
            <w:t xml:space="preserve"> </w:t>
          </w:r>
          <w:r w:rsidR="00244EFD" w:rsidRPr="00B2375B">
            <w:t xml:space="preserve">Pääesikunnan teknillisen tarkastusosaston </w:t>
          </w:r>
          <w:r w:rsidR="007E4233" w:rsidRPr="008C7316">
            <w:t xml:space="preserve">olisi laadittava valvontatehtävistään suunnitelma. </w:t>
          </w:r>
          <w:r w:rsidR="00244EFD" w:rsidRPr="008C7316">
            <w:t xml:space="preserve">Pääesikunnan teknillisen tarkastusosaston </w:t>
          </w:r>
          <w:r w:rsidR="007E4233" w:rsidRPr="008C7316">
            <w:t>ha</w:t>
          </w:r>
          <w:r w:rsidR="007E4233" w:rsidRPr="00E1349A">
            <w:t>rkintaan kuuluisivat valvontasuunnitelman esitystapa, laajuus ja sisältö. Näin valvontasuunnitelmassa pystyttäisiin paremmin huomioimaan lain soveltamisalaan sisältyvät erilaiset kuljetusmuodot ja niihin liittyvät ominaispiirteet sekä riskit ja vaarat. Pykälässä esitettävä valvontasuunnitelma voisi sisältyä valvontaviranomaisen</w:t>
          </w:r>
          <w:r w:rsidR="00244EFD" w:rsidRPr="00E1349A">
            <w:t>a toimivan teknillisen tarkastusosaston</w:t>
          </w:r>
          <w:r w:rsidR="007E4233" w:rsidRPr="00E1349A">
            <w:t xml:space="preserve"> muuhun valvontasuunnitelmaan. Valvontasuunnitelmaan perustuva valvonta on parhaimmillaan suunnitelmallista, oikein kohdistuvaa, ennalta ehkäisevää ja läpinäkyvää.</w:t>
          </w:r>
        </w:p>
        <w:p w14:paraId="31E39EC6" w14:textId="1E89EC6E" w:rsidR="007E4233" w:rsidRPr="002448CA" w:rsidRDefault="007E4233" w:rsidP="007E4233">
          <w:pPr>
            <w:pStyle w:val="LLPerustelujenkappalejako"/>
            <w:rPr>
              <w:sz w:val="27"/>
              <w:szCs w:val="27"/>
            </w:rPr>
          </w:pPr>
          <w:r w:rsidRPr="002448CA">
            <w:t xml:space="preserve">Momentissa säädettäisiin myös viranomaisten yhteistyöstä valvonnassa. </w:t>
          </w:r>
          <w:r w:rsidR="00244EFD" w:rsidRPr="002448CA">
            <w:t>Pääesikunnan te</w:t>
          </w:r>
          <w:r w:rsidR="004B61E3">
            <w:t>k</w:t>
          </w:r>
          <w:r w:rsidR="00244EFD" w:rsidRPr="002448CA">
            <w:t xml:space="preserve">nillinen tarkastusosasto </w:t>
          </w:r>
          <w:r w:rsidRPr="00733C91">
            <w:t xml:space="preserve">voisi valvontasuunnitelmaa laatiessaan suunnitella yhteistyötä </w:t>
          </w:r>
          <w:r w:rsidRPr="00775A9F">
            <w:t xml:space="preserve">toisen valvontaviranomaisen </w:t>
          </w:r>
          <w:r w:rsidRPr="00B2375B">
            <w:t>kanssa. Valv</w:t>
          </w:r>
          <w:r w:rsidRPr="008C7316">
            <w:t>ontaviranomaiset voisivat sopia tehtävänjaosta ja yhteistoiminnasta, jolloin valvottava kohdekin voisi olla yhteinen</w:t>
          </w:r>
          <w:r w:rsidRPr="008C7316">
            <w:rPr>
              <w:sz w:val="27"/>
              <w:szCs w:val="27"/>
            </w:rPr>
            <w:t xml:space="preserve">. </w:t>
          </w:r>
          <w:r w:rsidRPr="008C7316">
            <w:t xml:space="preserve">Yhteistoiminnan ei tarvitsisi rajoittua vain </w:t>
          </w:r>
          <w:r w:rsidR="0074083C" w:rsidRPr="008C7316">
            <w:t>tämän</w:t>
          </w:r>
          <w:r w:rsidRPr="00E1349A">
            <w:t xml:space="preserve"> lain valvontaan, vaan viranomaiset voisivat tehdä yhteistyötä muussa laissa säädetyn valvontaviranomaisen kanssa, esimerkiksi </w:t>
          </w:r>
          <w:r w:rsidR="00BB6591" w:rsidRPr="00E1349A">
            <w:t xml:space="preserve">vaarallisten aineiden kuljetuksesta annetun </w:t>
          </w:r>
          <w:r w:rsidR="00BA098B" w:rsidRPr="002448CA">
            <w:t xml:space="preserve">lain ja </w:t>
          </w:r>
          <w:r w:rsidRPr="002448CA">
            <w:t xml:space="preserve">kemikaaliturvallisuuslain valvontaviranomaisten kanssa. </w:t>
          </w:r>
        </w:p>
        <w:p w14:paraId="044EDB97" w14:textId="6F58714F" w:rsidR="007E4233" w:rsidRPr="00F92F3F" w:rsidRDefault="007E4233" w:rsidP="007E4233">
          <w:pPr>
            <w:pStyle w:val="LLPerustelujenkappalejako"/>
          </w:pPr>
          <w:r w:rsidRPr="006F43A6">
            <w:t>Suunnitelmassa kuvat</w:t>
          </w:r>
          <w:r w:rsidR="00DE1A04">
            <w:t>taisiin</w:t>
          </w:r>
          <w:r w:rsidRPr="006F43A6">
            <w:t xml:space="preserve"> valvontakohteet ja kohteiden valintakriteerit, valvontakohteiden laajuus sekä näihin liittyvät säännönmukaiset tarkastukset. </w:t>
          </w:r>
          <w:r w:rsidRPr="00733C91">
            <w:t>Valvontaviranomainen</w:t>
          </w:r>
          <w:r w:rsidRPr="00775A9F">
            <w:t xml:space="preserve"> arvioisi, mitkä kohteet tai toiminnot olisivat suuren riskin kohteita ja toimintoja. Mitä suuremman riskin tai vaaran kohde tai toiminta voi sisältää, sitä useammin valvontaa tulisi suunnitella tehtäväksi. Pääesikunnan teknillinen tarkastusosasto ottaisi valvontasuunnitelmaa laatiessaan myös huomioon tehtävänsä </w:t>
          </w:r>
          <w:r w:rsidR="009D2AAC" w:rsidRPr="00775A9F">
            <w:t>9</w:t>
          </w:r>
          <w:r w:rsidR="000C189C" w:rsidRPr="00775A9F">
            <w:t>4</w:t>
          </w:r>
          <w:r w:rsidRPr="00775A9F">
            <w:t xml:space="preserve"> §:ssä säädettynä valvonnan koordinoijana</w:t>
          </w:r>
          <w:r w:rsidRPr="00F92F3F">
            <w:t>.</w:t>
          </w:r>
        </w:p>
        <w:p w14:paraId="316DC32B" w14:textId="27F3FC65" w:rsidR="007E4233" w:rsidRPr="00775A9F" w:rsidRDefault="007E4233" w:rsidP="007E4233">
          <w:pPr>
            <w:pStyle w:val="LLPerustelujenkappalejako"/>
          </w:pPr>
          <w:r w:rsidRPr="00775A9F">
            <w:t xml:space="preserve">Pykälän </w:t>
          </w:r>
          <w:r w:rsidRPr="00775A9F">
            <w:rPr>
              <w:iCs/>
            </w:rPr>
            <w:t>2 momentissa</w:t>
          </w:r>
          <w:r w:rsidRPr="00775A9F">
            <w:t xml:space="preserve"> olisi velvoite tarkistaa suunnitelma säännöllisesti. </w:t>
          </w:r>
          <w:r w:rsidRPr="00F92F3F">
            <w:t xml:space="preserve">Suunnitelman määräaikaista tarkastamisesta tai uusimisesta voisi olla määrätty tai </w:t>
          </w:r>
          <w:r w:rsidRPr="00117B20">
            <w:t>ohjeistettu valvontaviranomaistaho</w:t>
          </w:r>
          <w:r w:rsidRPr="004609F1">
            <w:t>n sisäisessä määräyksessä tai ohjeistuks</w:t>
          </w:r>
          <w:r w:rsidRPr="004A7086">
            <w:t xml:space="preserve">essa. Tarkistaminen olisi tehtävä, jos muutoksia tapahtuu riskien arvioinnissa, valvontakohteissa tai -alueissa taikka valvontajärjestelyissä. </w:t>
          </w:r>
          <w:r w:rsidR="00244EFD" w:rsidRPr="00B2375B">
            <w:t xml:space="preserve">Pääesikunnan teknillisen tarkastusosaston </w:t>
          </w:r>
          <w:r w:rsidRPr="00B2375B">
            <w:t>olisi arvioitava myös vuosittain valvontasuunnitelmansa toteutumista.</w:t>
          </w:r>
        </w:p>
        <w:p w14:paraId="0AFFFF17" w14:textId="18D10274" w:rsidR="00486529" w:rsidRPr="00B2375B" w:rsidRDefault="000C189C" w:rsidP="007E4233">
          <w:pPr>
            <w:pStyle w:val="LLPerustelujenkappalejako"/>
          </w:pPr>
          <w:r w:rsidRPr="00775A9F">
            <w:rPr>
              <w:b/>
            </w:rPr>
            <w:t>10</w:t>
          </w:r>
          <w:r w:rsidR="00755CF1">
            <w:rPr>
              <w:b/>
            </w:rPr>
            <w:t>3</w:t>
          </w:r>
          <w:r w:rsidR="00486529" w:rsidRPr="00775A9F">
            <w:rPr>
              <w:b/>
            </w:rPr>
            <w:t xml:space="preserve"> §.</w:t>
          </w:r>
          <w:r w:rsidR="00486529" w:rsidRPr="00775A9F">
            <w:t xml:space="preserve"> </w:t>
          </w:r>
          <w:r w:rsidR="00486529" w:rsidRPr="00775A9F">
            <w:rPr>
              <w:i/>
            </w:rPr>
            <w:t xml:space="preserve">Vuosittainen valvontakertomus. </w:t>
          </w:r>
          <w:r w:rsidR="00486529" w:rsidRPr="00117B20">
            <w:t xml:space="preserve">Pykälässä säädettäisiin </w:t>
          </w:r>
          <w:r w:rsidR="00486529" w:rsidRPr="004609F1">
            <w:t>Pääesikunnan tekni</w:t>
          </w:r>
          <w:r w:rsidR="00486529" w:rsidRPr="004A7086">
            <w:t>lliselle tarkastusosastolle velvollisuus toimitta</w:t>
          </w:r>
          <w:r w:rsidRPr="00B2375B">
            <w:t>a vuosittain kertomus edellä 101</w:t>
          </w:r>
          <w:r w:rsidR="00486529" w:rsidRPr="00B2375B">
            <w:t xml:space="preserve"> §:ssä säädettyyn valvontaan liittyneistä tarkastuksista, muista valvontatoimenpiteistä, niiden tuloksista ja niiden johtopäätöksistä puolustusministeriöön. Tarkoituksena olisi, että Pääesikunnan teknillinen tarkastusosasto kertomuksessaan kuvaisi vaarallisten aineiden kuljetusten kokonaistilanteen tämän lain vaatimusten täyttämisen näkökulmasta ja samalla myös tekisi johtopäätöksensä ja arvionsa toiminnan kehittymisestä lyhyellä ja keskipitkällä tähtäimellä.</w:t>
          </w:r>
        </w:p>
        <w:p w14:paraId="535C5E9B" w14:textId="3B2F6740" w:rsidR="00486529" w:rsidRPr="00B2375B" w:rsidRDefault="000C189C" w:rsidP="007E4233">
          <w:pPr>
            <w:pStyle w:val="LLPerustelujenkappalejako"/>
          </w:pPr>
          <w:r w:rsidRPr="00B2375B">
            <w:rPr>
              <w:b/>
            </w:rPr>
            <w:t>10</w:t>
          </w:r>
          <w:r w:rsidR="00755CF1">
            <w:rPr>
              <w:b/>
            </w:rPr>
            <w:t xml:space="preserve">4 </w:t>
          </w:r>
          <w:r w:rsidR="00486529" w:rsidRPr="00B2375B">
            <w:rPr>
              <w:b/>
            </w:rPr>
            <w:t>§.</w:t>
          </w:r>
          <w:r w:rsidR="00486529" w:rsidRPr="00B2375B">
            <w:t xml:space="preserve"> </w:t>
          </w:r>
          <w:r w:rsidR="00486529" w:rsidRPr="00B2375B">
            <w:rPr>
              <w:i/>
            </w:rPr>
            <w:t>Puolustusministeriön ohjaus</w:t>
          </w:r>
          <w:r w:rsidR="00486529" w:rsidRPr="00B2375B">
            <w:t>. Pykälässä säädettäisiin puolustusministeriön ohjauksesta</w:t>
          </w:r>
          <w:r w:rsidR="00A378DE" w:rsidRPr="00B2375B">
            <w:t xml:space="preserve"> tämän lain mukaisessa toiminnassa Puolustusvoimissa ja Rajavartiolaitoksessa. Puolustusvoimien osalta pykälän 1 mom</w:t>
          </w:r>
          <w:r w:rsidR="005935A5" w:rsidRPr="00B2375B">
            <w:t>entti</w:t>
          </w:r>
          <w:r w:rsidR="00A378DE" w:rsidRPr="00B2375B">
            <w:t xml:space="preserve"> on informatiivinen, koska ohjaus sisältyy jo perustuslain 68 § 1 mom</w:t>
          </w:r>
          <w:r w:rsidR="005935A5" w:rsidRPr="00B2375B">
            <w:t>entin</w:t>
          </w:r>
          <w:r w:rsidR="00A378DE" w:rsidRPr="00B2375B">
            <w:t xml:space="preserve"> säännökseen. Koska Rajavartiolaitos ei kuulu Puolustusministeriön hallinnonalaan olisi 1 mom</w:t>
          </w:r>
          <w:r w:rsidR="005935A5" w:rsidRPr="00B2375B">
            <w:t>entti</w:t>
          </w:r>
          <w:r w:rsidR="00A378DE" w:rsidRPr="00B2375B">
            <w:t xml:space="preserve"> säännös uusi.</w:t>
          </w:r>
        </w:p>
        <w:p w14:paraId="6165C262" w14:textId="1BE0B2C4" w:rsidR="009347ED" w:rsidRPr="00B2375B" w:rsidRDefault="009347ED" w:rsidP="007E4233">
          <w:pPr>
            <w:pStyle w:val="LLPerustelujenkappalejako"/>
          </w:pPr>
          <w:r w:rsidRPr="00E1349A">
            <w:t>Pykälän 2 momentissa säädettäisiin, että puolustusministeriöllä olisi oikeus salassapitosäännösten estämättä oikeus saada välttämättömiä tietoja vaarallisten aineiden kuljetuksiin liittyvistä vakavista vä</w:t>
          </w:r>
          <w:r w:rsidRPr="002448CA">
            <w:t>ärinkäytöksistä, vaaratilanteista ja onnettomuuksista. Tiedonsaantioikeus henkilötietojen osalta rajoittuisi vain välttämättömiin tietoihin. Viranomaisen on toiminnassaan otettava huomioon salassa pidettävän tiedon käsittelemistä koskevat vaatimukset viranomaisten toiminnan julkisuudesta annetun lain edellyttämällä tavalla.</w:t>
          </w:r>
        </w:p>
        <w:p w14:paraId="393B6FC9" w14:textId="48063B87" w:rsidR="00A53D38" w:rsidRPr="00D36384" w:rsidRDefault="00A53D38" w:rsidP="00D36384">
          <w:pPr>
            <w:pStyle w:val="LLPerustelujenkappalejako"/>
            <w:rPr>
              <w:i/>
            </w:rPr>
          </w:pPr>
          <w:r w:rsidRPr="00D36384">
            <w:rPr>
              <w:i/>
            </w:rPr>
            <w:t>Muut viranomaiset ja viranomaistehtävät</w:t>
          </w:r>
        </w:p>
        <w:p w14:paraId="0C023D06" w14:textId="6075257F" w:rsidR="00A53D38" w:rsidRPr="00B2375B" w:rsidRDefault="000C189C" w:rsidP="00D36384">
          <w:pPr>
            <w:pStyle w:val="LLPerustelujenkappalejako"/>
          </w:pPr>
          <w:r w:rsidRPr="004A7086">
            <w:rPr>
              <w:b/>
            </w:rPr>
            <w:t>10</w:t>
          </w:r>
          <w:r w:rsidR="00755CF1">
            <w:rPr>
              <w:b/>
            </w:rPr>
            <w:t>5</w:t>
          </w:r>
          <w:r w:rsidR="00A53D38" w:rsidRPr="00B2375B">
            <w:rPr>
              <w:b/>
            </w:rPr>
            <w:t xml:space="preserve"> §</w:t>
          </w:r>
          <w:r w:rsidR="00691481" w:rsidRPr="00B2375B">
            <w:rPr>
              <w:b/>
            </w:rPr>
            <w:t>.</w:t>
          </w:r>
          <w:r w:rsidR="00A53D38" w:rsidRPr="00B2375B">
            <w:t xml:space="preserve"> Muut viranomaistehtävät. Ehdotetussa pykälässä säädettäisiin viranomaisen valtuuksista tehtävissä, joista ei ole yksityiskohtaisesti säädetty muissa tämän lain säännöksissä.</w:t>
          </w:r>
        </w:p>
        <w:p w14:paraId="365F92DF" w14:textId="587C30A5" w:rsidR="00A53D38" w:rsidRPr="00B2375B" w:rsidRDefault="00A53D38" w:rsidP="00D36384">
          <w:pPr>
            <w:pStyle w:val="LLPerustelujenkappalejako"/>
          </w:pPr>
          <w:r w:rsidRPr="00B2375B">
            <w:t>Pykälän 1 mom</w:t>
          </w:r>
          <w:r w:rsidR="00016D2B" w:rsidRPr="00B2375B">
            <w:t>entissa</w:t>
          </w:r>
          <w:r w:rsidRPr="00B2375B">
            <w:t xml:space="preserve"> säädettäisiin Säteilyturvakeskuksen päätösvallasta. Säännökset olisivat saman sisältöiset </w:t>
          </w:r>
          <w:r w:rsidR="00ED2850" w:rsidRPr="00B2375B">
            <w:t xml:space="preserve">vaarallisten aineiden kuljetuksesta annetun </w:t>
          </w:r>
          <w:r w:rsidRPr="00B2375B">
            <w:t>lain 124 §</w:t>
          </w:r>
          <w:r w:rsidR="00792460" w:rsidRPr="00B2375B">
            <w:t>:n</w:t>
          </w:r>
          <w:r w:rsidRPr="00B2375B">
            <w:t xml:space="preserve"> 4 mom</w:t>
          </w:r>
          <w:r w:rsidR="006F26BD" w:rsidRPr="00B2375B">
            <w:t>entin</w:t>
          </w:r>
          <w:r w:rsidRPr="00B2375B">
            <w:t xml:space="preserve"> kanssa.</w:t>
          </w:r>
        </w:p>
        <w:p w14:paraId="78F555EC" w14:textId="74274346" w:rsidR="00A53D38" w:rsidRPr="00B2375B" w:rsidRDefault="00A53D38" w:rsidP="000C189C">
          <w:pPr>
            <w:pStyle w:val="LLNormaali"/>
            <w:jc w:val="both"/>
          </w:pPr>
        </w:p>
        <w:p w14:paraId="214CD861" w14:textId="2F630954" w:rsidR="00A53D38" w:rsidRPr="00B2375B" w:rsidRDefault="00A53D38" w:rsidP="00D36384">
          <w:pPr>
            <w:pStyle w:val="LLPerustelujenkappalejako"/>
          </w:pPr>
          <w:r w:rsidRPr="00B2375B">
            <w:t>Pykälän 2 mom</w:t>
          </w:r>
          <w:r w:rsidR="00DF2284" w:rsidRPr="00B2375B">
            <w:t>enti</w:t>
          </w:r>
          <w:r w:rsidRPr="00B2375B">
            <w:t xml:space="preserve">ssa säädettäisiin Turvallisuus- ja kemikaaliviraston päätösvallasta. Säännökset olisivat saman sisältöiset </w:t>
          </w:r>
          <w:r w:rsidR="00972E67" w:rsidRPr="00B2375B">
            <w:t xml:space="preserve">vaarallisten aineiden kuljetuksesta annetun </w:t>
          </w:r>
          <w:r w:rsidRPr="00B2375B">
            <w:t>lain 124 §</w:t>
          </w:r>
          <w:r w:rsidR="00792460" w:rsidRPr="00B2375B">
            <w:t>:n</w:t>
          </w:r>
          <w:r w:rsidRPr="00B2375B">
            <w:t xml:space="preserve"> 5 mom</w:t>
          </w:r>
          <w:r w:rsidR="00792460" w:rsidRPr="00B2375B">
            <w:t>entin</w:t>
          </w:r>
          <w:r w:rsidRPr="00B2375B">
            <w:t xml:space="preserve"> kanssa.</w:t>
          </w:r>
        </w:p>
        <w:p w14:paraId="75909B9A" w14:textId="056997C3" w:rsidR="005F4496" w:rsidRPr="00B2375B" w:rsidRDefault="00A53D38" w:rsidP="00D36384">
          <w:pPr>
            <w:pStyle w:val="LLPerustelujenkappalejako"/>
          </w:pPr>
          <w:r w:rsidRPr="00B2375B">
            <w:t>Pykälän 3 mom</w:t>
          </w:r>
          <w:r w:rsidR="00DF2284" w:rsidRPr="00B2375B">
            <w:t>enti</w:t>
          </w:r>
          <w:r w:rsidRPr="00B2375B">
            <w:t xml:space="preserve">ssa säädettäisiin Pääesikunnan teknillisen tarkastusosaston päätösvallasta. Säännökset olisivat pääosin saman sisältöiset </w:t>
          </w:r>
          <w:r w:rsidR="00047F2F" w:rsidRPr="00B2375B">
            <w:t xml:space="preserve">vaarallisten aineiden kuljetuksesta annetun </w:t>
          </w:r>
          <w:r w:rsidRPr="00B2375B">
            <w:t>lain 124 §</w:t>
          </w:r>
          <w:r w:rsidR="00792460" w:rsidRPr="00B2375B">
            <w:t>:n</w:t>
          </w:r>
          <w:r w:rsidRPr="00B2375B">
            <w:t xml:space="preserve"> 6 mom</w:t>
          </w:r>
          <w:r w:rsidR="00792460" w:rsidRPr="00B2375B">
            <w:t>entin</w:t>
          </w:r>
          <w:r w:rsidRPr="00B2375B">
            <w:t xml:space="preserve"> kanssa. Erona olisi se, että päätösvalta säädettäisiin Pääesikunnan teknilliselle tarkastusosastolle Liikenne- ja viestintäviraston sijasta.</w:t>
          </w:r>
          <w:r w:rsidR="005F4496" w:rsidRPr="00B2375B">
            <w:t xml:space="preserve"> </w:t>
          </w:r>
        </w:p>
        <w:p w14:paraId="184C2FDA" w14:textId="18B2C442" w:rsidR="005F4496" w:rsidRPr="00B2375B" w:rsidRDefault="005F4496" w:rsidP="00D36384">
          <w:pPr>
            <w:pStyle w:val="LLPerustelujenkappalejako"/>
          </w:pPr>
          <w:r w:rsidRPr="00B2375B">
            <w:t xml:space="preserve">Pääesikunnan teknillinen tarkastusosasto </w:t>
          </w:r>
          <w:r w:rsidR="00BE1995">
            <w:t>on antanut puolustusministeriön asetuksen (920/2023) nojalla hyväksynnät 1.9.2023</w:t>
          </w:r>
          <w:r w:rsidR="00922E05">
            <w:t xml:space="preserve"> alkaen</w:t>
          </w:r>
          <w:r w:rsidR="00BE1995">
            <w:t>, kun uusi laki vaarallisten aineiden kuljetuksesta on tullut voimaan.</w:t>
          </w:r>
          <w:r w:rsidRPr="00B2375B">
            <w:t xml:space="preserve"> </w:t>
          </w:r>
          <w:r w:rsidR="00BE1995">
            <w:t>H</w:t>
          </w:r>
          <w:r w:rsidRPr="00B2375B">
            <w:t xml:space="preserve">yväksynnät ja poikkeusten hyväksynnät liittyvät ICAO-TI:n, IATA-DG:n, Naton AMovP-6:n tai USA:n kansallisten vaarallisten aineiden sotilasilmailuun liittyviin hyväksyntöihin </w:t>
          </w:r>
          <w:r w:rsidR="008E1710" w:rsidRPr="00B2375B">
            <w:t>(approvals) ja poikkeusten hyvä</w:t>
          </w:r>
          <w:r w:rsidRPr="00B2375B">
            <w:t>k</w:t>
          </w:r>
          <w:r w:rsidR="008E1710" w:rsidRPr="00B2375B">
            <w:t>s</w:t>
          </w:r>
          <w:r w:rsidRPr="00B2375B">
            <w:t xml:space="preserve">yntöihin (exemptions), jotka liittyvät muun muassa vaarallisen aineen sijoitteluun rahtitilassa ja jotka ovat poikkeuksia siviili-ilmailuun liittyvistä määräyksistä.  Tämä </w:t>
          </w:r>
          <w:r w:rsidR="00922E05">
            <w:t>on</w:t>
          </w:r>
          <w:r w:rsidR="00922E05" w:rsidRPr="00B2375B">
            <w:t xml:space="preserve"> </w:t>
          </w:r>
          <w:r w:rsidRPr="00B2375B">
            <w:t xml:space="preserve">uusi viranomaistehtävä Pääesikunnan teknilliselle tarkastusosastolle ja se </w:t>
          </w:r>
          <w:r w:rsidR="00922E05">
            <w:t>on</w:t>
          </w:r>
          <w:r w:rsidR="00922E05" w:rsidRPr="00B2375B">
            <w:t xml:space="preserve"> </w:t>
          </w:r>
          <w:r w:rsidRPr="00B2375B">
            <w:t xml:space="preserve">jatkossa sotilaspuolen </w:t>
          </w:r>
          <w:r w:rsidR="004A5AD7" w:rsidRPr="00B2375B">
            <w:t xml:space="preserve">ja Rajavartiolaitoksen </w:t>
          </w:r>
          <w:r w:rsidRPr="00B2375B">
            <w:t xml:space="preserve">vaarallisten aineiden ilmakuljetusten toimivaltainen viranomainen. Se </w:t>
          </w:r>
          <w:r w:rsidR="00922E05">
            <w:t>on</w:t>
          </w:r>
          <w:r w:rsidR="00922E05" w:rsidRPr="00B2375B">
            <w:t xml:space="preserve"> </w:t>
          </w:r>
          <w:r w:rsidRPr="00B2375B">
            <w:t>myös 10</w:t>
          </w:r>
          <w:r w:rsidR="001D63AF" w:rsidRPr="00B2375B">
            <w:t>5</w:t>
          </w:r>
          <w:r w:rsidR="00F40EB2" w:rsidRPr="00B2375B">
            <w:t xml:space="preserve"> </w:t>
          </w:r>
          <w:r w:rsidRPr="00B2375B">
            <w:t xml:space="preserve">§:n mukaisessa kansainvälisessä toiminnassa sotilaspuolen </w:t>
          </w:r>
          <w:r w:rsidR="004A5AD7" w:rsidRPr="00B2375B">
            <w:t xml:space="preserve">ja Rajavartiolaitoksen </w:t>
          </w:r>
          <w:r w:rsidRPr="00B2375B">
            <w:t>vaarallisten aineiden ilmakuljetusten toimivaltainen viranomainen.</w:t>
          </w:r>
        </w:p>
        <w:p w14:paraId="4CAB9874" w14:textId="3C266102" w:rsidR="001E2D00" w:rsidRDefault="001E2D00" w:rsidP="00D36384">
          <w:pPr>
            <w:pStyle w:val="LLPerustelujenkappalejako"/>
          </w:pPr>
          <w:r>
            <w:t xml:space="preserve">Pykälän 4 momentti sisältäisi Pääesikunnan teknilliselle tarkastusosastolle osoitetun määräyksenantovaltuuden. </w:t>
          </w:r>
        </w:p>
        <w:p w14:paraId="53767BB0" w14:textId="1E1402AC" w:rsidR="00932AE6" w:rsidRPr="00200063" w:rsidRDefault="000C189C" w:rsidP="00D36384">
          <w:pPr>
            <w:pStyle w:val="LLPerustelujenkappalejako"/>
            <w:rPr>
              <w:strike/>
            </w:rPr>
          </w:pPr>
          <w:r w:rsidRPr="00B2375B">
            <w:rPr>
              <w:b/>
            </w:rPr>
            <w:t>10</w:t>
          </w:r>
          <w:r w:rsidR="00755CF1">
            <w:rPr>
              <w:b/>
            </w:rPr>
            <w:t>6</w:t>
          </w:r>
          <w:r w:rsidR="00932AE6" w:rsidRPr="00B2375B">
            <w:rPr>
              <w:b/>
            </w:rPr>
            <w:t xml:space="preserve"> §</w:t>
          </w:r>
          <w:r w:rsidR="00691481" w:rsidRPr="00B2375B">
            <w:rPr>
              <w:b/>
            </w:rPr>
            <w:t>.</w:t>
          </w:r>
          <w:r w:rsidR="00932AE6" w:rsidRPr="00B2375B">
            <w:rPr>
              <w:b/>
            </w:rPr>
            <w:t xml:space="preserve"> </w:t>
          </w:r>
          <w:r w:rsidR="00932AE6" w:rsidRPr="00B2375B">
            <w:rPr>
              <w:i/>
            </w:rPr>
            <w:t xml:space="preserve">Kansainvälisissä </w:t>
          </w:r>
          <w:r w:rsidR="00922E05">
            <w:rPr>
              <w:i/>
            </w:rPr>
            <w:t>velvoitteissa</w:t>
          </w:r>
          <w:r w:rsidR="00922E05" w:rsidRPr="00B2375B">
            <w:rPr>
              <w:i/>
            </w:rPr>
            <w:t xml:space="preserve"> </w:t>
          </w:r>
          <w:r w:rsidR="00932AE6" w:rsidRPr="00B2375B">
            <w:rPr>
              <w:i/>
            </w:rPr>
            <w:t xml:space="preserve">tarkoitetut toimivaltaiset viranomaiset. </w:t>
          </w:r>
          <w:r w:rsidR="001D7274" w:rsidRPr="00B2375B">
            <w:t>P</w:t>
          </w:r>
          <w:r w:rsidR="00932AE6" w:rsidRPr="00B2375B">
            <w:t>ykälän mukaan tässä laissa säädetyistä viranomaistehtävistä vastaava</w:t>
          </w:r>
          <w:r w:rsidR="001621AF">
            <w:t>t</w:t>
          </w:r>
          <w:r w:rsidR="00932AE6" w:rsidRPr="00B2375B">
            <w:t xml:space="preserve"> viranomai</w:t>
          </w:r>
          <w:r w:rsidR="001621AF">
            <w:t>set</w:t>
          </w:r>
          <w:r w:rsidR="00932AE6" w:rsidRPr="00B2375B">
            <w:t xml:space="preserve"> vastaisi</w:t>
          </w:r>
          <w:r w:rsidR="001621AF">
            <w:t>vat</w:t>
          </w:r>
          <w:r w:rsidR="00932AE6" w:rsidRPr="00B2375B">
            <w:t xml:space="preserve"> sam</w:t>
          </w:r>
          <w:r w:rsidR="001621AF">
            <w:t>oista</w:t>
          </w:r>
          <w:r w:rsidR="00932AE6" w:rsidRPr="00B2375B">
            <w:t xml:space="preserve"> viranomaistehtävistä, jotka sisältyvät vaarallisten aineiden kuljetukseen liittyviin kansainvälisiin velvoitteisiin. Säännös vastaisi </w:t>
          </w:r>
          <w:r w:rsidR="00BD49D9" w:rsidRPr="00B2375B">
            <w:t xml:space="preserve">osittain </w:t>
          </w:r>
          <w:r w:rsidR="00F40EB2" w:rsidRPr="00B2375B">
            <w:t xml:space="preserve">vaarallisten aineiden kuljetuksesta annetun </w:t>
          </w:r>
          <w:r w:rsidR="00932AE6" w:rsidRPr="00B2375B">
            <w:t>lain 125 §:ää kansainvälisten sopimusten osalta.</w:t>
          </w:r>
          <w:r w:rsidR="00BD49D9" w:rsidRPr="00B2375B">
            <w:t xml:space="preserve"> </w:t>
          </w:r>
          <w:r w:rsidR="00BD49D9" w:rsidRPr="001621AF">
            <w:rPr>
              <w:strike/>
            </w:rPr>
            <w:t>Pykäläs</w:t>
          </w:r>
          <w:r w:rsidR="00173260" w:rsidRPr="001621AF">
            <w:rPr>
              <w:strike/>
            </w:rPr>
            <w:t>s</w:t>
          </w:r>
          <w:r w:rsidR="00BD49D9" w:rsidRPr="001621AF">
            <w:rPr>
              <w:strike/>
            </w:rPr>
            <w:t>ä lueteltaisiin kansainväliset mä</w:t>
          </w:r>
          <w:r w:rsidR="00173260" w:rsidRPr="001621AF">
            <w:rPr>
              <w:strike/>
            </w:rPr>
            <w:t>ä</w:t>
          </w:r>
          <w:r w:rsidR="00BD49D9" w:rsidRPr="001621AF">
            <w:rPr>
              <w:strike/>
            </w:rPr>
            <w:t>räykset</w:t>
          </w:r>
          <w:r w:rsidR="001621AF">
            <w:rPr>
              <w:strike/>
            </w:rPr>
            <w:t xml:space="preserve">. </w:t>
          </w:r>
          <w:r w:rsidR="001621AF">
            <w:t xml:space="preserve">Näillä kansainvälisillä sopimuksilla tarkoitetaan esimerkiksi ICAO TI- ja ADR-sopimuksen määräyksiä, </w:t>
          </w:r>
          <w:r w:rsidR="008F52AF">
            <w:t xml:space="preserve">IMDG-merikuljetuksia koskevat sopimusmääräykset, </w:t>
          </w:r>
          <w:r w:rsidR="001621AF">
            <w:t>Pohjois-Atlantin sopimus, Nato SOFA ja DCA</w:t>
          </w:r>
          <w:r w:rsidR="008F52AF">
            <w:t>.</w:t>
          </w:r>
          <w:r w:rsidR="001621AF">
            <w:t xml:space="preserve"> </w:t>
          </w:r>
        </w:p>
        <w:p w14:paraId="30E86CC0" w14:textId="389CFAE4" w:rsidR="00932AE6" w:rsidRPr="00B2375B" w:rsidRDefault="000C189C" w:rsidP="00D36384">
          <w:pPr>
            <w:pStyle w:val="LLPerustelujenkappalejako"/>
          </w:pPr>
          <w:r w:rsidRPr="006F43A6">
            <w:rPr>
              <w:b/>
            </w:rPr>
            <w:t>10</w:t>
          </w:r>
          <w:r w:rsidR="00755CF1">
            <w:rPr>
              <w:b/>
            </w:rPr>
            <w:t>7</w:t>
          </w:r>
          <w:r w:rsidR="00932AE6" w:rsidRPr="00733C91">
            <w:rPr>
              <w:b/>
            </w:rPr>
            <w:t xml:space="preserve"> §</w:t>
          </w:r>
          <w:r w:rsidR="00691481" w:rsidRPr="00775A9F">
            <w:rPr>
              <w:b/>
            </w:rPr>
            <w:t>.</w:t>
          </w:r>
          <w:r w:rsidR="00932AE6" w:rsidRPr="00775A9F">
            <w:rPr>
              <w:b/>
            </w:rPr>
            <w:t xml:space="preserve"> </w:t>
          </w:r>
          <w:r w:rsidR="00932AE6" w:rsidRPr="00775A9F">
            <w:rPr>
              <w:i/>
            </w:rPr>
            <w:t>Pääesikunnan tekni</w:t>
          </w:r>
          <w:r w:rsidR="00932AE6" w:rsidRPr="00117B20">
            <w:rPr>
              <w:i/>
            </w:rPr>
            <w:t xml:space="preserve">llisen tarkastusosaston velvollisuus toimittaa ja antaa tietoja. </w:t>
          </w:r>
          <w:r w:rsidR="00DF2284" w:rsidRPr="004A7086">
            <w:t>P</w:t>
          </w:r>
          <w:r w:rsidR="003C34F0" w:rsidRPr="00B2375B">
            <w:t xml:space="preserve">ykälässä säädettäisiin tietojen toimittamisesta ja antamisesta, jos Suomea sitovissa kansainvälisten sopimusten vaarallisten aineiden kuljetuksia koskevissa määräyksissä edellytetään tietojen toimittamista. Esitetty pykälä olisi kansainvälisten sopimusten osalta pääosin saman sisältöinen </w:t>
          </w:r>
          <w:r w:rsidR="00453880" w:rsidRPr="00B2375B">
            <w:t xml:space="preserve">vaarallisten aineiden kuljetuksesta annetun </w:t>
          </w:r>
          <w:r w:rsidR="003C34F0" w:rsidRPr="00B2375B">
            <w:t>lain 126 §:n kanssa. Erona olisi se, että tietojen toimittamisen ja antamisen velvollisuus säädettäisiin Liikenne- ja viestintäviraston sijasta Pääesikunnan teknilliselle tarkastusosastolle.</w:t>
          </w:r>
        </w:p>
        <w:p w14:paraId="15D29C28" w14:textId="6ADF9AFA" w:rsidR="001142AC" w:rsidRPr="00B2375B" w:rsidRDefault="000C189C" w:rsidP="00D36384">
          <w:pPr>
            <w:pStyle w:val="LLPerustelujenkappalejako"/>
          </w:pPr>
          <w:r w:rsidRPr="00B2375B">
            <w:rPr>
              <w:b/>
            </w:rPr>
            <w:t>10</w:t>
          </w:r>
          <w:r w:rsidR="00755CF1">
            <w:rPr>
              <w:b/>
            </w:rPr>
            <w:t>8</w:t>
          </w:r>
          <w:r w:rsidR="003C34F0" w:rsidRPr="00B2375B">
            <w:rPr>
              <w:b/>
            </w:rPr>
            <w:t xml:space="preserve"> §</w:t>
          </w:r>
          <w:r w:rsidR="00691481" w:rsidRPr="00B2375B">
            <w:rPr>
              <w:b/>
            </w:rPr>
            <w:t>.</w:t>
          </w:r>
          <w:r w:rsidR="003C34F0" w:rsidRPr="00B2375B">
            <w:rPr>
              <w:b/>
            </w:rPr>
            <w:t xml:space="preserve"> </w:t>
          </w:r>
          <w:r w:rsidR="003C34F0" w:rsidRPr="00B2375B">
            <w:rPr>
              <w:i/>
            </w:rPr>
            <w:t xml:space="preserve">Valvontaviranomaisen velvollisuus ilmoittaa rikkomuksista ja toimenpiteistä.  </w:t>
          </w:r>
          <w:r w:rsidR="003C34F0" w:rsidRPr="00B2375B">
            <w:t xml:space="preserve">Pykälässä säädettäisiin valvontaviranomaisen velvollisuudesta ilmoittaa valvonnassa havaituista rikkomuksista ja seuraamuksista, jos Suomea sitovan kansainvälisen sopimuksen velvoitteet sitä edellyttävät. Pykälä olisi kansainvälisten sopimusten osalta pääosin saman sisältöinen </w:t>
          </w:r>
          <w:r w:rsidR="008E0F0F" w:rsidRPr="00B2375B">
            <w:t xml:space="preserve">vaarallisten aineiden kuljetuksesta annetun </w:t>
          </w:r>
          <w:r w:rsidR="003C34F0" w:rsidRPr="00B2375B">
            <w:t>lain 127 §:n kanssa. Erona olisi se,</w:t>
          </w:r>
          <w:r w:rsidR="00331B1D" w:rsidRPr="00B2375B">
            <w:t xml:space="preserve"> että</w:t>
          </w:r>
          <w:r w:rsidR="003C34F0" w:rsidRPr="00B2375B">
            <w:t xml:space="preserve"> </w:t>
          </w:r>
          <w:r w:rsidR="00331B1D" w:rsidRPr="00B2375B">
            <w:t>p</w:t>
          </w:r>
          <w:r w:rsidR="006F26BD" w:rsidRPr="00B2375B">
            <w:t xml:space="preserve">ykälän </w:t>
          </w:r>
          <w:r w:rsidR="001142AC" w:rsidRPr="00B2375B">
            <w:t xml:space="preserve">1 </w:t>
          </w:r>
          <w:r w:rsidR="006F26BD" w:rsidRPr="00B2375B">
            <w:t xml:space="preserve">momentin </w:t>
          </w:r>
          <w:r w:rsidR="006F26BD" w:rsidRPr="00B2375B">
            <w:rPr>
              <w:i/>
            </w:rPr>
            <w:t>1 kohdassa</w:t>
          </w:r>
          <w:r w:rsidR="006F26BD" w:rsidRPr="00B2375B">
            <w:t xml:space="preserve"> </w:t>
          </w:r>
          <w:r w:rsidR="001142AC" w:rsidRPr="00B2375B">
            <w:t xml:space="preserve">säädettäisiin ilmoittamisesta ulkomaille sen valtion toimivaltaiselle viranomaiselle, jossa rikkomukseen osallistuneen ulkomaisen asevoiman kotipaikka sijaitsee. Tällainen tapaus voisi tulla kyseeseen sotilaallisessa yhteistyössä ulkomaisten puolustusvoimien kanssa. </w:t>
          </w:r>
        </w:p>
        <w:p w14:paraId="7CE4C042" w14:textId="77777777" w:rsidR="0057217D" w:rsidRPr="00B2375B" w:rsidRDefault="0057217D" w:rsidP="000C189C">
          <w:pPr>
            <w:pStyle w:val="LLNormaali"/>
          </w:pPr>
        </w:p>
        <w:p w14:paraId="14C5C498" w14:textId="0ADA4E71" w:rsidR="001142AC" w:rsidRPr="006F43A6" w:rsidRDefault="00A378DE" w:rsidP="00D36384">
          <w:pPr>
            <w:pStyle w:val="LLPerustelujenkappalejako"/>
            <w:rPr>
              <w:strike/>
            </w:rPr>
          </w:pPr>
          <w:r w:rsidRPr="00B2375B">
            <w:rPr>
              <w:b/>
            </w:rPr>
            <w:t>10</w:t>
          </w:r>
          <w:r w:rsidR="00755CF1">
            <w:rPr>
              <w:b/>
            </w:rPr>
            <w:t>9</w:t>
          </w:r>
          <w:r w:rsidR="001142AC" w:rsidRPr="00B2375B">
            <w:rPr>
              <w:b/>
            </w:rPr>
            <w:t xml:space="preserve"> §</w:t>
          </w:r>
          <w:r w:rsidR="00691481" w:rsidRPr="00B2375B">
            <w:rPr>
              <w:b/>
            </w:rPr>
            <w:t>.</w:t>
          </w:r>
          <w:r w:rsidR="001142AC" w:rsidRPr="00B2375B">
            <w:rPr>
              <w:b/>
            </w:rPr>
            <w:t xml:space="preserve"> </w:t>
          </w:r>
          <w:r w:rsidR="001142AC" w:rsidRPr="00B2375B">
            <w:rPr>
              <w:i/>
            </w:rPr>
            <w:t xml:space="preserve">Viranomaisen toimenpiteen ja asiakirjan tunnustaminen. </w:t>
          </w:r>
          <w:r w:rsidR="001142AC" w:rsidRPr="00B2375B">
            <w:t>Ehdotetun pykälän 1 mom</w:t>
          </w:r>
          <w:r w:rsidR="00DF2284" w:rsidRPr="00B2375B">
            <w:t>enti</w:t>
          </w:r>
          <w:r w:rsidR="001142AC" w:rsidRPr="00B2375B">
            <w:t>ssa säädettäisiin viranomaisen toimenpiteen ja asiakirjan tunnustamisesta, jos sitä kansainvälisessä sopimuksessa edellytetään. Mom</w:t>
          </w:r>
          <w:r w:rsidR="0057217D" w:rsidRPr="008C7316">
            <w:t>entti</w:t>
          </w:r>
          <w:r w:rsidR="001142AC" w:rsidRPr="00E1349A">
            <w:t xml:space="preserve"> olisi kansainvälisten sopimusten osalta saman sisältöinen </w:t>
          </w:r>
          <w:r w:rsidR="00202D45" w:rsidRPr="00E1349A">
            <w:t xml:space="preserve">vaarallisten aineiden kuljetuksesta annetun </w:t>
          </w:r>
          <w:r w:rsidR="001142AC" w:rsidRPr="00E1349A">
            <w:t>lain 129 §</w:t>
          </w:r>
          <w:r w:rsidR="00331B1D" w:rsidRPr="002448CA">
            <w:t>:n</w:t>
          </w:r>
          <w:r w:rsidR="001142AC" w:rsidRPr="002448CA">
            <w:t xml:space="preserve"> 1 mom</w:t>
          </w:r>
          <w:r w:rsidR="00331B1D" w:rsidRPr="002448CA">
            <w:t>entin</w:t>
          </w:r>
          <w:r w:rsidR="001142AC" w:rsidRPr="002448CA">
            <w:t xml:space="preserve"> kanssa.</w:t>
          </w:r>
        </w:p>
        <w:p w14:paraId="7F8CDA40" w14:textId="173D8914" w:rsidR="003C34F0" w:rsidRPr="00B2375B" w:rsidRDefault="001142AC" w:rsidP="00D36384">
          <w:pPr>
            <w:pStyle w:val="LLPerustelujenkappalejako"/>
          </w:pPr>
          <w:r w:rsidRPr="00AD48D9">
            <w:t>Pykälän 2 mom</w:t>
          </w:r>
          <w:r w:rsidR="0057217D" w:rsidRPr="00117B20">
            <w:t>entissa</w:t>
          </w:r>
          <w:r w:rsidRPr="004609F1">
            <w:t xml:space="preserve"> säädettäisiin </w:t>
          </w:r>
          <w:r w:rsidR="00EA7E0C">
            <w:t xml:space="preserve">valtioneuvostolle osoitetusta </w:t>
          </w:r>
          <w:r w:rsidRPr="004609F1">
            <w:t xml:space="preserve">asetuksenantovaltuudesta. </w:t>
          </w:r>
          <w:r w:rsidR="00DE647B" w:rsidRPr="004A7086">
            <w:t>Säännös</w:t>
          </w:r>
          <w:r w:rsidRPr="00B2375B">
            <w:t xml:space="preserve"> olisi saman sisältöinen </w:t>
          </w:r>
          <w:r w:rsidR="001D31AD" w:rsidRPr="00B2375B">
            <w:t xml:space="preserve">vaarallisten aineiden kuljetuksesta annetun </w:t>
          </w:r>
          <w:r w:rsidRPr="00B2375B">
            <w:t>lain 129 §</w:t>
          </w:r>
          <w:r w:rsidR="00AE6855" w:rsidRPr="00B2375B">
            <w:t>:n</w:t>
          </w:r>
          <w:r w:rsidRPr="00B2375B">
            <w:t xml:space="preserve"> 2 mom</w:t>
          </w:r>
          <w:r w:rsidR="00331B1D" w:rsidRPr="00B2375B">
            <w:t>entin</w:t>
          </w:r>
          <w:r w:rsidRPr="00B2375B">
            <w:t xml:space="preserve"> kanssa.</w:t>
          </w:r>
          <w:r w:rsidR="003C34F0" w:rsidRPr="00B2375B">
            <w:t xml:space="preserve"> </w:t>
          </w:r>
        </w:p>
        <w:p w14:paraId="61C57D5C" w14:textId="656D2366" w:rsidR="001C2522" w:rsidRPr="00B2375B" w:rsidRDefault="001C2522" w:rsidP="00F926C4">
          <w:pPr>
            <w:pStyle w:val="Kommentinteksti"/>
            <w:rPr>
              <w:sz w:val="22"/>
            </w:rPr>
          </w:pPr>
        </w:p>
        <w:p w14:paraId="2475E290" w14:textId="77777777" w:rsidR="008A3975" w:rsidRPr="00D36384" w:rsidRDefault="001C2522" w:rsidP="00D36384">
          <w:pPr>
            <w:pStyle w:val="LLPerustelujenkappalejako"/>
            <w:rPr>
              <w:b/>
            </w:rPr>
          </w:pPr>
          <w:r w:rsidRPr="00D36384">
            <w:rPr>
              <w:b/>
            </w:rPr>
            <w:t>20 luku</w:t>
          </w:r>
        </w:p>
        <w:p w14:paraId="4FF5308A" w14:textId="49E2FFA3" w:rsidR="001C2522" w:rsidRPr="00D36384" w:rsidRDefault="001C2522" w:rsidP="00D36384">
          <w:pPr>
            <w:pStyle w:val="LLPerustelujenkappalejako"/>
            <w:rPr>
              <w:b/>
            </w:rPr>
          </w:pPr>
          <w:r w:rsidRPr="00D36384">
            <w:rPr>
              <w:b/>
            </w:rPr>
            <w:t>Viranomaisten toimivaltuudet</w:t>
          </w:r>
        </w:p>
        <w:p w14:paraId="7F387D44" w14:textId="7B095950" w:rsidR="00F926C4" w:rsidRPr="002448CA" w:rsidRDefault="00362E20" w:rsidP="006A6529">
          <w:pPr>
            <w:pStyle w:val="LLPerustelujenkappalejako"/>
          </w:pPr>
          <w:r w:rsidRPr="00B2375B">
            <w:rPr>
              <w:b/>
            </w:rPr>
            <w:t>1</w:t>
          </w:r>
          <w:r w:rsidR="00755CF1">
            <w:rPr>
              <w:b/>
            </w:rPr>
            <w:t>10</w:t>
          </w:r>
          <w:r w:rsidR="001C2522" w:rsidRPr="00B2375B">
            <w:rPr>
              <w:b/>
            </w:rPr>
            <w:t xml:space="preserve"> §</w:t>
          </w:r>
          <w:r w:rsidR="00691481" w:rsidRPr="00B2375B">
            <w:rPr>
              <w:b/>
            </w:rPr>
            <w:t>.</w:t>
          </w:r>
          <w:r w:rsidR="001C2522" w:rsidRPr="00B2375B">
            <w:rPr>
              <w:b/>
            </w:rPr>
            <w:t xml:space="preserve"> </w:t>
          </w:r>
          <w:r w:rsidR="001C2522" w:rsidRPr="00B2375B">
            <w:rPr>
              <w:i/>
            </w:rPr>
            <w:t>Valvontaviranomaisen tarkastus-, näytteensaanti- ja tutkimusoikeus</w:t>
          </w:r>
          <w:r w:rsidR="0057217D" w:rsidRPr="00B2375B">
            <w:rPr>
              <w:i/>
            </w:rPr>
            <w:t>.</w:t>
          </w:r>
          <w:r w:rsidR="003F59C7" w:rsidRPr="008C7316">
            <w:t xml:space="preserve"> </w:t>
          </w:r>
          <w:r w:rsidR="00F47625" w:rsidRPr="00E1349A">
            <w:t>P</w:t>
          </w:r>
          <w:r w:rsidR="003F59C7" w:rsidRPr="00E1349A">
            <w:t>ykälässä säädettäisiin valvontaviranomaisen tarkastus-, näytteensaanti- ja tutkimusoikeudesta</w:t>
          </w:r>
          <w:r w:rsidR="00331B1D" w:rsidRPr="00E1349A">
            <w:t>.</w:t>
          </w:r>
          <w:r w:rsidR="003F59C7" w:rsidRPr="00E1349A">
            <w:t xml:space="preserve"> </w:t>
          </w:r>
          <w:r w:rsidR="0057217D" w:rsidRPr="00E1349A">
            <w:t xml:space="preserve">Pykälässä </w:t>
          </w:r>
          <w:r w:rsidR="003F59C7" w:rsidRPr="00E1349A">
            <w:t>säädettäisiin valvontaviranomaisen</w:t>
          </w:r>
          <w:r w:rsidR="003F59C7" w:rsidRPr="002448CA">
            <w:t xml:space="preserve"> oikeudesta tämän lain valvomisen lisäksi samasta oikeudesta kansainvälisen sopimuksen noudattamisen valvomiseksi. Kyseiset kansainväliset sopimukset koskisivat pääosin kansainvälistä sotilaallista yhteistyötä. </w:t>
          </w:r>
        </w:p>
        <w:p w14:paraId="4BF630D3" w14:textId="6EABF097" w:rsidR="00722478" w:rsidRPr="00B2375B" w:rsidRDefault="00722478" w:rsidP="00722478">
          <w:pPr>
            <w:pStyle w:val="LLPerustelujenkappalejako"/>
            <w:rPr>
              <w:szCs w:val="22"/>
            </w:rPr>
          </w:pPr>
          <w:r w:rsidRPr="002448CA">
            <w:rPr>
              <w:szCs w:val="22"/>
            </w:rPr>
            <w:t>Pykälän 1 momentin mukaan valvontaviranomaisella olisi oikeus tehtäväalueellaan tehdä tarvittavia t</w:t>
          </w:r>
          <w:r w:rsidRPr="006F43A6">
            <w:rPr>
              <w:szCs w:val="22"/>
            </w:rPr>
            <w:t xml:space="preserve">arkastuksia lain noudattamisen valvomiseksi. Pykälä vastaisi osin </w:t>
          </w:r>
          <w:r w:rsidR="00EB002E" w:rsidRPr="00775A9F">
            <w:rPr>
              <w:szCs w:val="22"/>
            </w:rPr>
            <w:t xml:space="preserve">vaarallisten aineiden kuljetuksesta annetun </w:t>
          </w:r>
          <w:r w:rsidRPr="00AD48D9">
            <w:rPr>
              <w:szCs w:val="22"/>
            </w:rPr>
            <w:t>lain</w:t>
          </w:r>
          <w:r w:rsidRPr="004A7086">
            <w:rPr>
              <w:szCs w:val="22"/>
            </w:rPr>
            <w:t>. Uusi toimivaltuus olisi myös se, että v</w:t>
          </w:r>
          <w:r w:rsidRPr="00B2375B">
            <w:rPr>
              <w:szCs w:val="22"/>
            </w:rPr>
            <w:t>alvontaviranomaisella olisi oikeus tarkastaa lain nojalla annettavaa koulutusta ja sen järjestämistä.</w:t>
          </w:r>
        </w:p>
        <w:p w14:paraId="7C628F25" w14:textId="723F4CBA" w:rsidR="003F68EC" w:rsidRPr="00E1349A" w:rsidRDefault="003F68EC" w:rsidP="003F68EC">
          <w:pPr>
            <w:pStyle w:val="LLPerustelujenkappalejako"/>
          </w:pPr>
          <w:r w:rsidRPr="00E1349A">
            <w:t>Pykälän 2 momentti</w:t>
          </w:r>
          <w:r w:rsidRPr="00E1349A">
            <w:rPr>
              <w:i/>
              <w:iCs/>
            </w:rPr>
            <w:t xml:space="preserve"> </w:t>
          </w:r>
          <w:r w:rsidR="002745AA" w:rsidRPr="00E1349A">
            <w:t xml:space="preserve">vastaisi </w:t>
          </w:r>
          <w:r w:rsidR="00F00C42" w:rsidRPr="002448CA">
            <w:t>vaarallisten aineiden kuljetuksesta annetun</w:t>
          </w:r>
          <w:r w:rsidRPr="006F43A6">
            <w:t>. Momentin mukaan tarkastusta ei saisi suorittaa kotirauhaan kuuluvassa paikassa, eikä kuljetusväline</w:t>
          </w:r>
          <w:r w:rsidRPr="00775A9F">
            <w:t xml:space="preserve">en tarkastusta saisi ulottaa pysyväisluonteiseen asumiseen käytettäviin tiloihin. Tarkastaminen olisi mahdollista myös tällaisessa paikassa, jos se olisi tarkastuksen kohteena olevien seikkojen selvittämiseksi välttämätöntä. </w:t>
          </w:r>
        </w:p>
        <w:p w14:paraId="45993E51" w14:textId="5DEA7544" w:rsidR="003F68EC" w:rsidRPr="00117B20" w:rsidRDefault="003F68EC" w:rsidP="003F68EC">
          <w:pPr>
            <w:pStyle w:val="LLPerustelujenkappalejako"/>
            <w:rPr>
              <w:szCs w:val="22"/>
            </w:rPr>
          </w:pPr>
          <w:r w:rsidRPr="006F43A6">
            <w:t>Pykälän 3 momentti v</w:t>
          </w:r>
          <w:r w:rsidRPr="00775A9F">
            <w:t>astaisi liikenteen palveluista annetun lain</w:t>
          </w:r>
          <w:r w:rsidR="001D63AF" w:rsidRPr="00775A9F">
            <w:t xml:space="preserve"> </w:t>
          </w:r>
          <w:r w:rsidRPr="00775A9F">
            <w:t xml:space="preserve">196 §:n 3 momentissa säädettyä. Momentin mukaan valvontaviranomaisella olisi oikeus ottaa haltuunsa tarkastettava aineisto tai sen jäljennös muualla tapahtuvaa tarkastusta varten, jos se on tarkastuksen kohteena </w:t>
          </w:r>
          <w:r w:rsidRPr="00AD48D9">
            <w:t>olevien seikkojen selvittämisen kannalta välttämätöntä ja jos se on mahdollista aiheuttamatta kohtuutonta haittaa. Aineisto olisi palautettava heti, kun sitä ei enää tarvita.</w:t>
          </w:r>
        </w:p>
        <w:p w14:paraId="47F89002" w14:textId="2243BE9E" w:rsidR="003F68EC" w:rsidRPr="00B2375B" w:rsidRDefault="003F68EC" w:rsidP="003F68EC">
          <w:pPr>
            <w:pStyle w:val="LLPerustelujenkappalejako"/>
          </w:pPr>
          <w:r w:rsidRPr="004609F1">
            <w:t xml:space="preserve">Pykälän 4 momentti vastaisi </w:t>
          </w:r>
          <w:r w:rsidR="006F736D" w:rsidRPr="00B2375B">
            <w:t xml:space="preserve">vaarallisten aineiden kuljetuksesta annetun </w:t>
          </w:r>
          <w:r w:rsidRPr="00B2375B">
            <w:t xml:space="preserve">lain. Momentissa säädettäisiin valvontaa varten saadun näytteen korvaamisesta. </w:t>
          </w:r>
        </w:p>
        <w:p w14:paraId="283867BE" w14:textId="27C00AFE" w:rsidR="003F59C7" w:rsidRPr="00B2375B" w:rsidRDefault="00362E20" w:rsidP="006A6529">
          <w:pPr>
            <w:pStyle w:val="LLPerustelujenkappalejako"/>
          </w:pPr>
          <w:r w:rsidRPr="00B2375B">
            <w:rPr>
              <w:b/>
            </w:rPr>
            <w:t>11</w:t>
          </w:r>
          <w:r w:rsidR="00755CF1">
            <w:rPr>
              <w:b/>
            </w:rPr>
            <w:t>1</w:t>
          </w:r>
          <w:r w:rsidR="003F59C7" w:rsidRPr="00B2375B">
            <w:rPr>
              <w:b/>
            </w:rPr>
            <w:t>§</w:t>
          </w:r>
          <w:r w:rsidR="00691481" w:rsidRPr="00B2375B">
            <w:rPr>
              <w:b/>
            </w:rPr>
            <w:t>.</w:t>
          </w:r>
          <w:r w:rsidR="003F59C7" w:rsidRPr="00B2375B">
            <w:rPr>
              <w:b/>
            </w:rPr>
            <w:t xml:space="preserve"> </w:t>
          </w:r>
          <w:r w:rsidR="003F59C7" w:rsidRPr="00B2375B">
            <w:rPr>
              <w:i/>
            </w:rPr>
            <w:t>Valvontaviranomaisen oikeus kieltää kuljetus</w:t>
          </w:r>
          <w:r w:rsidR="00517173" w:rsidRPr="00B2375B">
            <w:rPr>
              <w:i/>
            </w:rPr>
            <w:t xml:space="preserve"> ja </w:t>
          </w:r>
          <w:r w:rsidR="003F59C7" w:rsidRPr="008C7316">
            <w:rPr>
              <w:i/>
            </w:rPr>
            <w:t xml:space="preserve">määrätä vaarallinen aine purettavaksi. </w:t>
          </w:r>
        </w:p>
        <w:p w14:paraId="21FDB960" w14:textId="3A8405B4" w:rsidR="003F68EC" w:rsidRPr="00E1349A" w:rsidRDefault="003F68EC" w:rsidP="003F68EC">
          <w:pPr>
            <w:pStyle w:val="LLPerustelujenkappalejako"/>
          </w:pPr>
          <w:r w:rsidRPr="00B2375B">
            <w:t xml:space="preserve">Pykälän 1 momentin mukaan </w:t>
          </w:r>
          <w:r w:rsidRPr="008C7316">
            <w:t>Pääesikunnan tekni</w:t>
          </w:r>
          <w:r w:rsidRPr="00E1349A">
            <w:t xml:space="preserve">llisellä tarkastusosastolla, poliisilla, Tullilla, Rajavartiolaitoksella ja Säteilyturvakeskuksella olisi oikeus kieltää vaarallisen aineen kuljetus, jos kuljetus ei täytä </w:t>
          </w:r>
          <w:r w:rsidR="00C529BD" w:rsidRPr="00E1349A">
            <w:t>tämän</w:t>
          </w:r>
          <w:r w:rsidRPr="00E1349A">
            <w:t xml:space="preserve"> lain tai sen nojalla annettujen säännösten tai määräysten vaatimuksia. Kieltomääräys koskee myös jo meneillään olevan kuljetuksen jatkamista. Viranomaiset voisivat myös määrätä vaarallinen aine purettavaksi, jos kuljetusta ei voida saattaa säännösten ja määräysten mukaiseksi. Poliisimiehellä, rajavartiomiehellä ja tullimiehellä on oikeus pysäyttää ajoneuvo tieliikennelain 182 §:n nojalla.</w:t>
          </w:r>
        </w:p>
        <w:p w14:paraId="7CCB28B3" w14:textId="22465A31" w:rsidR="003F68EC" w:rsidRPr="006F43A6" w:rsidRDefault="003F68EC" w:rsidP="006A6529">
          <w:pPr>
            <w:pStyle w:val="LLPerustelujenkappalejako"/>
          </w:pPr>
          <w:r w:rsidRPr="002448CA">
            <w:t xml:space="preserve">Pykälän 2 momentin mukaan viranomaisen olisi ilmoitettava 1 </w:t>
          </w:r>
          <w:r w:rsidR="00F65166" w:rsidRPr="002448CA">
            <w:t>momentin mukaiseen</w:t>
          </w:r>
          <w:r w:rsidRPr="006F43A6">
            <w:t xml:space="preserve"> toimenpiteeseen ryhtymisestä lähettäjälle tai sen edustajalle. Tämän olisi otettava tavara välittömästi haltuunsa. </w:t>
          </w:r>
        </w:p>
        <w:p w14:paraId="0FC3AD7B" w14:textId="5EA781C6" w:rsidR="003F68EC" w:rsidRPr="00B2375B" w:rsidRDefault="00362E20" w:rsidP="003F68EC">
          <w:pPr>
            <w:pStyle w:val="LLPerustelujenkappalejako"/>
          </w:pPr>
          <w:r w:rsidRPr="00775A9F">
            <w:rPr>
              <w:b/>
            </w:rPr>
            <w:t>11</w:t>
          </w:r>
          <w:r w:rsidR="00755CF1">
            <w:rPr>
              <w:b/>
            </w:rPr>
            <w:t>2</w:t>
          </w:r>
          <w:r w:rsidR="0096151A" w:rsidRPr="00775A9F">
            <w:rPr>
              <w:b/>
            </w:rPr>
            <w:t xml:space="preserve"> §</w:t>
          </w:r>
          <w:r w:rsidR="00691481" w:rsidRPr="00775A9F">
            <w:rPr>
              <w:b/>
            </w:rPr>
            <w:t>.</w:t>
          </w:r>
          <w:r w:rsidR="0096151A" w:rsidRPr="00AD48D9">
            <w:rPr>
              <w:b/>
            </w:rPr>
            <w:t xml:space="preserve"> </w:t>
          </w:r>
          <w:r w:rsidR="0096151A" w:rsidRPr="00117B20">
            <w:rPr>
              <w:i/>
            </w:rPr>
            <w:t xml:space="preserve">Viranomaisen oikeus saada ja luovuttaa tietoja. </w:t>
          </w:r>
          <w:r w:rsidR="007542F1" w:rsidRPr="004609F1">
            <w:t>Pykälä perustuisi</w:t>
          </w:r>
          <w:r w:rsidR="003F68EC" w:rsidRPr="004A7086">
            <w:t xml:space="preserve"> pääosin </w:t>
          </w:r>
          <w:r w:rsidR="00520FC2" w:rsidRPr="00B2375B">
            <w:t xml:space="preserve">vaarallisten aineiden kuljetuksesta annetun </w:t>
          </w:r>
          <w:r w:rsidR="003F68EC" w:rsidRPr="00B2375B">
            <w:t xml:space="preserve">lain säännöksiin tiedonsaantioikeudesta ja salassa pidettävien tietojen luovuttamisesta. </w:t>
          </w:r>
        </w:p>
        <w:p w14:paraId="1A954A37" w14:textId="2B1CF98E" w:rsidR="003F68EC" w:rsidRPr="00B2375B" w:rsidRDefault="003F68EC" w:rsidP="003F68EC">
          <w:pPr>
            <w:pStyle w:val="LLPerustelujenkappalejako"/>
          </w:pPr>
          <w:r w:rsidRPr="00B2375B">
            <w:t xml:space="preserve">Pykälän 1 momentissa säädettäisiin, että tässä laissa tarkoitetuilla viranomaisilla olisi salassapitosäännösten estämättä oikeus saada välttämättömiä tietoja tehtäviensä hoitamiseksi. Siten tämän lain 19 luvussa säädetyt valvontaviranomaiset saisivat tietoja valvontatehtävää varten. Viranomainen saisi välttämättömiä tietoja myös muun tässä laissa säädetyn tehtävän hoitamiseksi, mikä takaisi esimerkiksi Pääesikunnan teknilliselle tarkastusosastolle oikeuden saada tietoja vaarallisten aineiden kuljetukseen käytettävistä säiliöistä ja paineastioista. Pääesikunnan teknillisen tarkastusosaston tietojen ylläpitotehtävästä säädettäisiin </w:t>
          </w:r>
          <w:r w:rsidR="00A53071" w:rsidRPr="00B2375B">
            <w:t>100</w:t>
          </w:r>
          <w:r w:rsidRPr="00B2375B">
            <w:t xml:space="preserve"> §:ssä. </w:t>
          </w:r>
        </w:p>
        <w:p w14:paraId="23ABCC3F" w14:textId="5707297E" w:rsidR="003F68EC" w:rsidRPr="00B2375B" w:rsidRDefault="003F68EC" w:rsidP="003F68EC">
          <w:pPr>
            <w:pStyle w:val="LLPerustelujenkappalejako"/>
          </w:pPr>
          <w:r w:rsidRPr="00B2375B">
            <w:t xml:space="preserve">Tietojensaantioikeus henkilötietojen osalta rajoittuisi siten vain valvonnan kannalta välttämättömiin tietoihin. Valvontaviranomaisen on jatkotoimenpiteiden tarpeellisuuden arvioimiseksi voitava saada tieto siitä, mitä on tapahtunut ja mitkä eri tekijät ovat vaikuttaneet tapahtumaan. Viranomaisen on toiminnassaan otettava huomioon salassa pidettävän tiedon käsittelemistä koskevat vaatimukset viranomaisten toiminnan julkisuudesta annetun lain edellyttämällä tavalla. </w:t>
          </w:r>
        </w:p>
        <w:p w14:paraId="125DECED" w14:textId="53AF0296" w:rsidR="008647BA" w:rsidRPr="00B2375B" w:rsidRDefault="006A2E0E" w:rsidP="008647BA">
          <w:pPr>
            <w:pStyle w:val="LLPerustelujenkappalejako"/>
          </w:pPr>
          <w:r w:rsidRPr="00B2375B">
            <w:t>Pykälän</w:t>
          </w:r>
          <w:r w:rsidR="008647BA" w:rsidRPr="00B2375B">
            <w:t xml:space="preserve"> 2 momentin mukaan viranomainen saisi salassapitosäännösten estämättä luovuttaa saatuja tietoja, jos ne ovat välttämättömiä laissa säädettyjen tehtävien tai velvoitteiden hoitamiseksi. Tietoja voidaan tarvita suoritettaessa tässä laissa säädettyä valvontaa tai muuta laissa säädettyä tehtävää. Tietoa voisi luovuttaa sellaiselle taholle, joka suorittaa julkista hallintotehtävää tai muuta laissa säädettyä tehtävää. Siten esimerkiksi Pääesikunnan teknillinen tarkastusosasto voisi luovuttaa ylläpitämiään säiliöihin ja paineastioihin liittyviä tietoja tarkastuslaitokselle, mutta vain siinä laajuudessa kuin laissa säädetty tehtävä edellyttää. </w:t>
          </w:r>
        </w:p>
        <w:p w14:paraId="3856F5F9" w14:textId="598314F6" w:rsidR="008647BA" w:rsidRPr="00B2375B" w:rsidRDefault="00207320" w:rsidP="008647BA">
          <w:pPr>
            <w:pStyle w:val="LLPerustelujenkappalejako"/>
          </w:pPr>
          <w:r w:rsidRPr="00B2375B">
            <w:t xml:space="preserve">Pykälän </w:t>
          </w:r>
          <w:r w:rsidR="00B92ED2" w:rsidRPr="00B2375B">
            <w:t xml:space="preserve">2 </w:t>
          </w:r>
          <w:r w:rsidR="008647BA" w:rsidRPr="00B2375B">
            <w:t xml:space="preserve">Momentin mukaan tietoja voitaisiin luovuttaa myös samoin perustein vaarallisten aineiden kuljetukseen liittyviä tehtävää hoitavalle ulkomaiselle valvontaviranomaiselle ja tarkastuslaitokselle sekä kansainvälisille toimielimille näiden tehtävien suorittamiseksi. </w:t>
          </w:r>
        </w:p>
        <w:p w14:paraId="11BA4025" w14:textId="7AC0F813" w:rsidR="008647BA" w:rsidRPr="00B2375B" w:rsidRDefault="008647BA" w:rsidP="008647BA">
          <w:pPr>
            <w:pStyle w:val="LLPerustelujenkappalejako"/>
          </w:pPr>
          <w:r w:rsidRPr="00B2375B">
            <w:t xml:space="preserve">Pykälän 3 momentissa säädettäisiin Pääesikunnan teknilliselle tarkastusosastolle ja Säteilyturvakeskukselle oikeus saada tietoja vaarallisten aineiden kuljetuksesta riskienhallintaan liittyvää tutkimusta, kehittämistä ja tilastointia varten. Momentin säännöksen perusteella viranomaiset saisivat sellaisia tietoja, joita tilastointia koskevien tietojen antamista koskevat säännökset eivät muuten kata. </w:t>
          </w:r>
          <w:r w:rsidR="002D5E2A" w:rsidRPr="00B2375B">
            <w:t>Siviilipuolella e</w:t>
          </w:r>
          <w:r w:rsidRPr="00B2375B">
            <w:t>simerkiksi merenkulun osalta tietoja kerätä</w:t>
          </w:r>
          <w:r w:rsidR="001C591F" w:rsidRPr="00B2375B">
            <w:t>än</w:t>
          </w:r>
          <w:r w:rsidRPr="00B2375B">
            <w:t xml:space="preserve"> jo melko kattavasti alusliikennepalvelulain lastia koskevien ilmoitusvaatimusten ja tilastointitietojen antamista koskevien säännösten nojalla. Liikenne- ja viestintävirasto ja Säteilyturvakeskus ovat perinteisesti tehneet viiden vuoden välein selvityksen vaarallisten aineiden kuljetusmääristä Suomessa.</w:t>
          </w:r>
        </w:p>
        <w:p w14:paraId="373DE89B" w14:textId="4987F461" w:rsidR="0096151A" w:rsidRPr="00B2375B" w:rsidRDefault="00362E20" w:rsidP="006A6529">
          <w:pPr>
            <w:pStyle w:val="LLPerustelujenkappalejako"/>
            <w:rPr>
              <w:strike/>
            </w:rPr>
          </w:pPr>
          <w:r w:rsidRPr="00B2375B">
            <w:rPr>
              <w:b/>
            </w:rPr>
            <w:t>11</w:t>
          </w:r>
          <w:r w:rsidR="00755CF1">
            <w:rPr>
              <w:b/>
            </w:rPr>
            <w:t>3</w:t>
          </w:r>
          <w:r w:rsidR="0096151A" w:rsidRPr="00B2375B">
            <w:rPr>
              <w:b/>
            </w:rPr>
            <w:t xml:space="preserve"> §</w:t>
          </w:r>
          <w:r w:rsidR="00691481" w:rsidRPr="00B2375B">
            <w:rPr>
              <w:b/>
            </w:rPr>
            <w:t>.</w:t>
          </w:r>
          <w:r w:rsidR="0096151A" w:rsidRPr="00B2375B">
            <w:rPr>
              <w:b/>
            </w:rPr>
            <w:t xml:space="preserve"> </w:t>
          </w:r>
          <w:r w:rsidR="0096151A" w:rsidRPr="00B2375B">
            <w:rPr>
              <w:i/>
            </w:rPr>
            <w:t>Virka-apu</w:t>
          </w:r>
          <w:r w:rsidR="008F1EC8" w:rsidRPr="00B2375B">
            <w:rPr>
              <w:i/>
            </w:rPr>
            <w:t>.</w:t>
          </w:r>
          <w:r w:rsidR="008647BA" w:rsidRPr="00B2375B">
            <w:t xml:space="preserve"> Pykälän 1 momentissa säädettäisiin viranomaisen virka-avusta toiselle viranomaiselle. Tällaisessa avussa </w:t>
          </w:r>
          <w:r w:rsidR="008647BA" w:rsidRPr="00B2375B">
            <w:rPr>
              <w:lang w:eastAsia="zh-CN"/>
            </w:rPr>
            <w:t>Poliisi, Tulli ja Rajavartiolaito</w:t>
          </w:r>
          <w:r w:rsidR="00517173" w:rsidRPr="00B2375B">
            <w:rPr>
              <w:lang w:eastAsia="zh-CN"/>
            </w:rPr>
            <w:t>s</w:t>
          </w:r>
          <w:r w:rsidR="008647BA" w:rsidRPr="00B2375B">
            <w:rPr>
              <w:lang w:eastAsia="zh-CN"/>
            </w:rPr>
            <w:t xml:space="preserve"> voi </w:t>
          </w:r>
          <w:r w:rsidR="008647BA" w:rsidRPr="00B2375B">
            <w:t>käyttää toimivaltuuksiaan mahdollistaakseen toisen viranomaisen valvontatehtävän toteuttamisen. Virka-avun antamisen yleisiä edellytyksiä on käsitelty kattavasti esimerkiksi hallituksen esitystä eduskunnalle laiksi tartuntatautilain muuttamisesta ja väliaikaisesta muuttamisesta (HE 245/2020 vp) koskevassa hallintovaliokunnan lausunnossa (HaVL 29/2020 vp).</w:t>
          </w:r>
        </w:p>
        <w:p w14:paraId="2130ED53" w14:textId="19645335" w:rsidR="000C385A" w:rsidRPr="00B2375B" w:rsidRDefault="000C385A" w:rsidP="006A6529">
          <w:pPr>
            <w:pStyle w:val="LLPerustelujenkappalejako"/>
          </w:pPr>
          <w:r w:rsidRPr="00B2375B">
            <w:t>Pykälän 2 mom</w:t>
          </w:r>
          <w:r w:rsidR="00E74FC1" w:rsidRPr="00B2375B">
            <w:t>enti</w:t>
          </w:r>
          <w:r w:rsidRPr="00B2375B">
            <w:t xml:space="preserve">ssa säädettäisiin valvontaviranomaisen velvollisuudesta antaa virka-apua ulkomaisille sotilasviranomaisille, jos sen antaminen perustuu Suomea sitovan kansainvälisen sopimuksen velvoitteisiin. Tällainen virka-apu tilanne voi syntyä kansainvälisen sotilaallisen yhteistyön toteuttamisen yhteydessä. Kansainvälisellä sopimuksella tarkoitettaisiin sotilaallisen yhteistyön toteuttamiseksi solmittua sopimusta. </w:t>
          </w:r>
        </w:p>
        <w:p w14:paraId="56D0884E" w14:textId="5C3B2817" w:rsidR="001D0C96" w:rsidRPr="00B2375B" w:rsidRDefault="00362E20" w:rsidP="004348A6">
          <w:pPr>
            <w:pStyle w:val="LLPerustelujenkappalejako"/>
          </w:pPr>
          <w:r w:rsidRPr="00B2375B">
            <w:rPr>
              <w:b/>
            </w:rPr>
            <w:t>11</w:t>
          </w:r>
          <w:r w:rsidR="00755CF1">
            <w:rPr>
              <w:b/>
            </w:rPr>
            <w:t>4</w:t>
          </w:r>
          <w:r w:rsidR="00C66FDC" w:rsidRPr="00B2375B">
            <w:rPr>
              <w:b/>
            </w:rPr>
            <w:t xml:space="preserve"> </w:t>
          </w:r>
          <w:r w:rsidR="000C385A" w:rsidRPr="00B2375B">
            <w:rPr>
              <w:b/>
            </w:rPr>
            <w:t>§</w:t>
          </w:r>
          <w:r w:rsidR="00E74FC1" w:rsidRPr="00B2375B">
            <w:rPr>
              <w:b/>
            </w:rPr>
            <w:t>.</w:t>
          </w:r>
          <w:r w:rsidR="000C385A" w:rsidRPr="00B2375B">
            <w:rPr>
              <w:b/>
            </w:rPr>
            <w:t xml:space="preserve"> </w:t>
          </w:r>
          <w:r w:rsidR="000C385A" w:rsidRPr="00B2375B">
            <w:rPr>
              <w:i/>
            </w:rPr>
            <w:t xml:space="preserve">Asiantuntijan apu. </w:t>
          </w:r>
          <w:r w:rsidR="004348A6" w:rsidRPr="00B2375B">
            <w:t xml:space="preserve">Pykälässä säädettäisiin mahdollisuudesta käyttää asiantuntijaa viranomaisvalvonnassa. Asiantuntija voisi olla kuka tahansa henkilö, jolla on hyvät tiedot vaarallisten aineiden kuljettamisen lainsäädännöstä ja määräyksistä ja kuljetuksiin liittyvistä käytännöistä. </w:t>
          </w:r>
        </w:p>
        <w:p w14:paraId="2050F909" w14:textId="6697DD0A" w:rsidR="004348A6" w:rsidRPr="00B2375B" w:rsidRDefault="001D0C96" w:rsidP="004348A6">
          <w:pPr>
            <w:pStyle w:val="LLPerustelujenkappalejako"/>
          </w:pPr>
          <w:r w:rsidRPr="00B2375B">
            <w:t>Pykälän 2 momentti sisältäisi viittaussäännöksen, jossa a</w:t>
          </w:r>
          <w:r w:rsidR="004348A6" w:rsidRPr="00B2375B">
            <w:t xml:space="preserve">siantuntijaan sovellettavasta virkavastuusta säädettäisiin </w:t>
          </w:r>
          <w:r w:rsidR="00BD7068" w:rsidRPr="00B2375B">
            <w:t>127</w:t>
          </w:r>
          <w:r w:rsidR="004348A6" w:rsidRPr="00B2375B">
            <w:t xml:space="preserve"> §:ssä.</w:t>
          </w:r>
        </w:p>
        <w:p w14:paraId="5BAC3F36" w14:textId="4D8CF2F7" w:rsidR="000C385A" w:rsidRPr="00B2375B" w:rsidRDefault="000C385A" w:rsidP="006A6529">
          <w:pPr>
            <w:pStyle w:val="LLPerustelujenkappalejako"/>
          </w:pPr>
        </w:p>
        <w:p w14:paraId="51EAFFC0" w14:textId="77777777" w:rsidR="008F1EC8" w:rsidRPr="00D36384" w:rsidRDefault="00FC3213" w:rsidP="00D36384">
          <w:pPr>
            <w:pStyle w:val="LLPerustelujenkappalejako"/>
            <w:rPr>
              <w:b/>
            </w:rPr>
          </w:pPr>
          <w:r w:rsidRPr="00D36384">
            <w:rPr>
              <w:b/>
            </w:rPr>
            <w:t>21 luku</w:t>
          </w:r>
        </w:p>
        <w:p w14:paraId="3F97BD18" w14:textId="613BE5C7" w:rsidR="00FC3213" w:rsidRPr="00D36384" w:rsidRDefault="00FC3213" w:rsidP="00D36384">
          <w:pPr>
            <w:pStyle w:val="LLPerustelujenkappalejako"/>
            <w:rPr>
              <w:b/>
              <w:bCs/>
            </w:rPr>
          </w:pPr>
          <w:r w:rsidRPr="00D36384">
            <w:rPr>
              <w:b/>
            </w:rPr>
            <w:t>Poikkeusluvat ja –säännökset</w:t>
          </w:r>
        </w:p>
        <w:p w14:paraId="1EBEF616" w14:textId="76DD5EDD" w:rsidR="006A363C" w:rsidRPr="00B2375B" w:rsidRDefault="00362E20" w:rsidP="00D36384">
          <w:pPr>
            <w:pStyle w:val="LLPerustelujenkappalejako"/>
          </w:pPr>
          <w:r w:rsidRPr="00B2375B">
            <w:rPr>
              <w:b/>
            </w:rPr>
            <w:t>11</w:t>
          </w:r>
          <w:r w:rsidR="00755CF1">
            <w:rPr>
              <w:b/>
            </w:rPr>
            <w:t>5</w:t>
          </w:r>
          <w:r w:rsidR="006A363C" w:rsidRPr="00B2375B">
            <w:rPr>
              <w:b/>
            </w:rPr>
            <w:t xml:space="preserve"> §</w:t>
          </w:r>
          <w:r w:rsidR="00691481" w:rsidRPr="00B2375B">
            <w:rPr>
              <w:b/>
            </w:rPr>
            <w:t>.</w:t>
          </w:r>
          <w:r w:rsidR="006A363C" w:rsidRPr="00B2375B">
            <w:rPr>
              <w:b/>
            </w:rPr>
            <w:t xml:space="preserve"> </w:t>
          </w:r>
          <w:r w:rsidR="006A363C" w:rsidRPr="00B2375B">
            <w:rPr>
              <w:i/>
            </w:rPr>
            <w:t>Poikkeuksia koskeva määräyksenantovaltuus</w:t>
          </w:r>
          <w:r w:rsidR="005B6897" w:rsidRPr="00B2375B">
            <w:rPr>
              <w:i/>
            </w:rPr>
            <w:t xml:space="preserve">. </w:t>
          </w:r>
          <w:r w:rsidR="008A4124" w:rsidRPr="00B2375B">
            <w:t xml:space="preserve">Säännös olisi pääosin saman sisältöinen </w:t>
          </w:r>
          <w:r w:rsidR="001B4C65" w:rsidRPr="00B2375B">
            <w:t xml:space="preserve">vaarallisten aineiden kuljetuksesta annetun </w:t>
          </w:r>
          <w:r w:rsidR="008A4124" w:rsidRPr="00B2375B">
            <w:t>lain 135 §:n kanssa. Erona olisi se, että m</w:t>
          </w:r>
          <w:r w:rsidR="006A363C" w:rsidRPr="00B2375B">
            <w:t xml:space="preserve">ääräyksenantovaltuus koskisi Pääesikunnan teknillistä tarkastusosastoa Liikenne- ja viestintäviraston sijasta. </w:t>
          </w:r>
        </w:p>
        <w:p w14:paraId="61C645B5" w14:textId="4376DC45" w:rsidR="008A4124" w:rsidRPr="00B2375B" w:rsidRDefault="008A4124" w:rsidP="008A4124">
          <w:pPr>
            <w:pStyle w:val="LLPerustelujenkappalejako"/>
          </w:pPr>
          <w:r w:rsidRPr="00B2375B">
            <w:t>Pykälässä säädettäisiin määräyksenantovaltuus, jonka mukaan Pääesikunnan teknillinen tarkastusosasto voi antaa lain vaatimuksille poikkeusmääräyksiä ainekohtaisesti, pienille määrille aineita tai kuljetukselle, joka ei aiheuta vähäistä suurempaa vaaraa. Säännöksen tarkoituksena on antaa mahdollisimman tarkkarajaisesti mahdollisuus määrätä velvoitteista kansainvälisten sopimusten edellyttämällä tavalla. ADR-sopimuksen määräyksissä, IMDG-säännöstössä tai ICAO-TI:ssä sekä vastaavaa toimintaa kattavat kansainväliset sotilasstandardit sisältävät runsaasti poikkeuksia, jolloin kuljetusta koskevia yleisiä säännöksiä ei tarvitse soveltaa. Tällaiset tapaukset on määritelty määräyksissä ja standardeissa eri menetelmin: ainekohtaisesti, pienille määrille tai vähäiseen vaaraan perustuen taikka erityisiin varotoimiin, pakkaustapoihin ja erillään pitovaatimuksiin perustuen. Tällaiset tapaukset olisivat sellaisia, että poikkeuksen aiheuttama henkilö-, ympäristö- ja omaisuusvahingon vaara arvioi</w:t>
          </w:r>
          <w:r w:rsidR="00DC3B45" w:rsidRPr="00B2375B">
            <w:t>taisiin</w:t>
          </w:r>
          <w:r w:rsidRPr="00B2375B">
            <w:t xml:space="preserve"> tavanomaista vähäisemmäksi ja kysymyksessä olevan velvoitteen noudattaminen ei o</w:t>
          </w:r>
          <w:r w:rsidR="007E0BDB" w:rsidRPr="00B2375B">
            <w:t>lisi</w:t>
          </w:r>
          <w:r w:rsidRPr="00B2375B">
            <w:t xml:space="preserve"> tarpeen lain tarkoituksen toteutumisen kannalta.</w:t>
          </w:r>
        </w:p>
        <w:p w14:paraId="452F75BB" w14:textId="41ED2D51" w:rsidR="00EF11F1" w:rsidRPr="00B2375B" w:rsidRDefault="00EF11F1" w:rsidP="00EF11F1">
          <w:pPr>
            <w:pStyle w:val="LLPerustelujenkappalejako"/>
          </w:pPr>
          <w:r w:rsidRPr="00B2375B">
            <w:t>Pienillä määrillä tarkoitettaisiin kappaletavarakuljetuksen vähäisiä määriä eli niin sanotun vapaaraajan alle jääviä määriä, jotka määritetään vaunu-, kontti- tai kuljetusyksikkökohtaisesti, rajoitettuja määriä, poikkeusmääriä sekä muita vastaavia ainekohtaisia vähäisempää vaaraa aiheuttavia määriä. Edellä mainitut vähäiset ainemäärät eli vapaaraja-määrät, rajoitetut määrät ja poikkeusmäärät ovat eri kuljetusmuotojen vaarallisten aineiden kuljetuksissa yleisesti tunnettuja käsitteitä. Näitä määriä koskevia erityisiä määräyksiä noudattamalla kuljetus voi</w:t>
          </w:r>
          <w:r w:rsidR="004874E4" w:rsidRPr="00B2375B">
            <w:t>taisiin</w:t>
          </w:r>
          <w:r w:rsidRPr="00B2375B">
            <w:t xml:space="preserve"> ADR-sopimuksen määräysten, IMDG-säännöstön tai ICAO-TI:n mukaisesti vapauttaa vaatimuksista osittain erityisehtoja noudattamalla. Vähäistä vaaraa aiheuttavat aineet ja kuljetukset olisivat eri kuljetusmuotojen kansainvälisten määräysten soveltamisesta osittain tai kokonaan vapautettuja kuljetuksia perustuen kuljetettavan aineen laatuun, vaarallisuuteen, määrään, käyttötarkoitukseen, paikalliskuljetukseen, pakkaus- ja kuljetustapaan, vaaratekijöiden poistamiseen, kuljetustapahtuman luonteeseen tai muuhun vastaavaan seikkaan. </w:t>
          </w:r>
        </w:p>
        <w:p w14:paraId="5D949753" w14:textId="16AC1D17" w:rsidR="00EF11F1" w:rsidRPr="00E1349A" w:rsidRDefault="00EF11F1" w:rsidP="00EF11F1">
          <w:pPr>
            <w:pStyle w:val="LLPerustelujenkappalejako"/>
          </w:pPr>
          <w:r w:rsidRPr="00E1349A">
            <w:t xml:space="preserve">ADR-sopimuksen määräysten mukaisesti kuljetusyksikössä kappaletavaran kuljetettavaan määrään liittyvä vapautustyyppi on niin sanottu vapaarajakuljetus. Vaaralliset aineet on jaoteltu kuljetuskategorioihin, ja jokaiselle kuljetusnimikkeelle on annettu kuljetuskategoria. Jos kuljetusyksikössä kuljetettavien vaarallisten aineiden määrät eivät ylitä kyseeseen tulevalle kuljetuskategorialle taulukoituja määriä tai laskennallista määrää, vapautuu kuljetus osittain tiekuljetuksen vaatimuksista kuten kuljettajan ajolupavaatimuksesta ja ajoneuvon VAK-ADR-hyväksynnästä. </w:t>
          </w:r>
          <w:r w:rsidR="00E1349A">
            <w:t>T</w:t>
          </w:r>
          <w:r w:rsidRPr="00E1349A">
            <w:t>ietyt vähimmäisvaatimukset on täytettävä kuten sammutin- ja pakkausvaatimukset sekä vaatimukset, jotka koskevat tehtävänmukaista koulutusta ja merkintöjä. Vaarallisimmilla aineilla kuljetuskategoria on 0, joka tarkoittaa, että sitä ei voi kuljetuttaa vapaaraja-kuljetuksena, eikä kuljetus tällä perusteella vapaudu vaatimuksista.</w:t>
          </w:r>
          <w:r w:rsidR="00517173" w:rsidRPr="00E1349A">
            <w:t xml:space="preserve"> </w:t>
          </w:r>
          <w:r w:rsidRPr="00E1349A">
            <w:t>Kaikkia kuljetusmuotoja koskevia aineen määrään perustuvia vapautuksia ovat vapautukset, jotka koskevat rajoitettujen määrien (limited quantities, LQ) ja poikkeu</w:t>
          </w:r>
          <w:r w:rsidRPr="002448CA">
            <w:t xml:space="preserve">smäärien (exempted quantities, EQ) kuljetusehtoja. Rajoitetuissa määrin kuljetettavien vaarallisten aineiden kuljetus koskee pakattua tavaraa, jonka ainemäärä sisäpakkausta kohden on enintään viisi kilogrammaa tai litraa, ja lähetysvalmiin pakkauksen enintään </w:t>
          </w:r>
          <w:r w:rsidR="00E7741D">
            <w:t>30</w:t>
          </w:r>
          <w:r w:rsidR="00E7741D" w:rsidRPr="002448CA">
            <w:t xml:space="preserve"> </w:t>
          </w:r>
          <w:r w:rsidRPr="002448CA">
            <w:t xml:space="preserve">kilogrammaa. Jokaiselle vaarallisen aineen kuljetusnimikkeelle on luetteloitu rajoitettu määrä sisäpakkausta kohti, jolloin kuljetusmääräyksistä voi vapautua osittain. Tällaisissa pakattujen aineiden kuljetuksissa arvioidaan, että onnettomuuden sattuessa on rajattu vaara ja onnettomuuden seuraukset rajoittuvat todennäköisesti pakkaukseen, vaikka useista pakkauksista koostuva määrä koko kuormassa voikin muodostua suureksi. Vaarallisimmilla aineilla rajoitettu määrä on 0, joka tarkoittaa, että niitä ei voi kuljetuttaa rajoitetuille määrille annetuin kuljetusehdoin, eikä kuljetus tällä perusteella vapaudu vaatimuksista. </w:t>
          </w:r>
        </w:p>
        <w:p w14:paraId="568F9598" w14:textId="5A013274" w:rsidR="006A6529" w:rsidRPr="00D36384" w:rsidRDefault="00EF11F1" w:rsidP="00D36384">
          <w:pPr>
            <w:pStyle w:val="LLPerustelujenkappalejako"/>
          </w:pPr>
          <w:r w:rsidRPr="006F43A6">
            <w:t>Poikkeusmäärin pakatut vaaralliset aineet ovat lähetyksiä, joissa enimmäismäärä sisäpakkausta kohti on enintään 30 grammaa tai millilit</w:t>
          </w:r>
          <w:r w:rsidRPr="00775A9F">
            <w:t>raa ja ulkopakkausta kohti enintään yksi kilogramma. Tällaiset kuljetukset ovat vain eri kuljetusta koskevien koulutusta, luokitusta ja tiettyjä pakkausmääräyksiä koskevien vaatimusten alaisia. Vaarallisimmilla aineilla poikkeusmäärää ei ole, mikä tarkoittaa, että niitä ei voi kuljetuttaa poikkeusmäärille annetuin kuljetusehdoin, eikä kuljetus tällä perusteella vapaudu vaatimuksista.</w:t>
          </w:r>
        </w:p>
        <w:p w14:paraId="736489D9" w14:textId="2CB412DE" w:rsidR="00EF11F1" w:rsidRPr="00B2375B" w:rsidRDefault="00362E20" w:rsidP="00EF11F1">
          <w:pPr>
            <w:pStyle w:val="LLPerustelujenkappalejako"/>
            <w:rPr>
              <w:szCs w:val="20"/>
            </w:rPr>
          </w:pPr>
          <w:r w:rsidRPr="00B2375B">
            <w:rPr>
              <w:rStyle w:val="Korostus"/>
              <w:b/>
              <w:i w:val="0"/>
              <w:iCs w:val="0"/>
            </w:rPr>
            <w:t>11</w:t>
          </w:r>
          <w:r w:rsidR="00755CF1">
            <w:rPr>
              <w:rStyle w:val="Korostus"/>
              <w:b/>
              <w:i w:val="0"/>
              <w:iCs w:val="0"/>
            </w:rPr>
            <w:t>6</w:t>
          </w:r>
          <w:r w:rsidR="009D247F" w:rsidRPr="00B2375B">
            <w:rPr>
              <w:rStyle w:val="Korostus"/>
              <w:b/>
              <w:i w:val="0"/>
              <w:iCs w:val="0"/>
            </w:rPr>
            <w:t xml:space="preserve"> §</w:t>
          </w:r>
          <w:r w:rsidR="00691481" w:rsidRPr="00B2375B">
            <w:rPr>
              <w:rStyle w:val="Korostus"/>
              <w:b/>
              <w:i w:val="0"/>
              <w:iCs w:val="0"/>
            </w:rPr>
            <w:t>.</w:t>
          </w:r>
          <w:r w:rsidR="009D247F" w:rsidRPr="00B2375B">
            <w:rPr>
              <w:rStyle w:val="Korostus"/>
              <w:b/>
              <w:i w:val="0"/>
              <w:iCs w:val="0"/>
            </w:rPr>
            <w:t xml:space="preserve"> </w:t>
          </w:r>
          <w:r w:rsidR="009D247F" w:rsidRPr="00B2375B">
            <w:rPr>
              <w:rStyle w:val="Korostus"/>
              <w:iCs w:val="0"/>
            </w:rPr>
            <w:t>Poikkeuslupa yksittäistapauksessa ja tuotekehitystä varten.</w:t>
          </w:r>
          <w:r w:rsidR="00EF11F1" w:rsidRPr="00B2375B">
            <w:rPr>
              <w:rStyle w:val="Korostus"/>
              <w:iCs w:val="0"/>
            </w:rPr>
            <w:t xml:space="preserve"> </w:t>
          </w:r>
          <w:r w:rsidR="00EF11F1" w:rsidRPr="00B2375B">
            <w:rPr>
              <w:szCs w:val="20"/>
            </w:rPr>
            <w:t>Pykälä sisältäisi säännökset poikkeusluvan myöntämisestä. Valtuudet myöntää lupa olla noudattamatta lain nojalla annettuja säännöksiä ja määräyksiä annettaisiin kansallisille toimivaltaisille viranomaisille. Pykälässä tarkoitetuissa poikkeusluvissa ei olisi kyse 25 §:ssä tarkoitetuista kuljetukseen myönnettävistä luvista, jotka koskevat ennakolta tiedettyjä, kansainvälisten sopimusten määräyksiin perustuvia, lupaa edellyttäviä tapauksia.</w:t>
          </w:r>
          <w:r w:rsidR="00717ECB" w:rsidRPr="00B2375B">
            <w:rPr>
              <w:szCs w:val="20"/>
            </w:rPr>
            <w:t xml:space="preserve"> </w:t>
          </w:r>
        </w:p>
        <w:p w14:paraId="50AB4F89" w14:textId="4064CC1C" w:rsidR="009D247F" w:rsidRPr="0037446F" w:rsidRDefault="009D247F" w:rsidP="00D36384">
          <w:pPr>
            <w:pStyle w:val="LLPerustelujenkappalejako"/>
            <w:rPr>
              <w:rStyle w:val="Korostus"/>
              <w:i w:val="0"/>
              <w:iCs w:val="0"/>
            </w:rPr>
          </w:pPr>
          <w:r w:rsidRPr="00B2375B">
            <w:rPr>
              <w:rStyle w:val="Korostus"/>
              <w:i w:val="0"/>
              <w:iCs w:val="0"/>
            </w:rPr>
            <w:t>Pykälän 3 mom</w:t>
          </w:r>
          <w:r w:rsidR="00E74FC1" w:rsidRPr="00B2375B">
            <w:rPr>
              <w:rStyle w:val="Korostus"/>
              <w:i w:val="0"/>
              <w:iCs w:val="0"/>
            </w:rPr>
            <w:t>enti</w:t>
          </w:r>
          <w:r w:rsidRPr="00B2375B">
            <w:rPr>
              <w:rStyle w:val="Korostus"/>
              <w:i w:val="0"/>
              <w:iCs w:val="0"/>
            </w:rPr>
            <w:t xml:space="preserve">ssa säädettäisiin poikkeusluvan myöntävistä viranomaisista. Momentin </w:t>
          </w:r>
          <w:r w:rsidRPr="00B2375B">
            <w:rPr>
              <w:rStyle w:val="Korostus"/>
              <w:iCs w:val="0"/>
            </w:rPr>
            <w:t>1</w:t>
          </w:r>
          <w:r w:rsidR="00E74FC1" w:rsidRPr="00B2375B">
            <w:rPr>
              <w:rStyle w:val="Korostus"/>
              <w:iCs w:val="0"/>
            </w:rPr>
            <w:t xml:space="preserve"> </w:t>
          </w:r>
          <w:r w:rsidRPr="00B2375B">
            <w:rPr>
              <w:rStyle w:val="Korostus"/>
              <w:iCs w:val="0"/>
            </w:rPr>
            <w:t>kohdassa</w:t>
          </w:r>
          <w:r w:rsidRPr="00B2375B">
            <w:rPr>
              <w:rStyle w:val="Korostus"/>
              <w:i w:val="0"/>
              <w:iCs w:val="0"/>
            </w:rPr>
            <w:t xml:space="preserve"> muun kuin radioaktiivisten aineiden kuljetukseen tarkoitettua pakkausta, säiliötä tai konttia koskevan poikkeusluvan myöntäisi Turvallisuus- ja kemikaalivirasto samalla tavoin kuin </w:t>
          </w:r>
          <w:r w:rsidR="001702D0" w:rsidRPr="00B2375B">
            <w:rPr>
              <w:rStyle w:val="Korostus"/>
              <w:i w:val="0"/>
              <w:iCs w:val="0"/>
            </w:rPr>
            <w:t xml:space="preserve">vaarallisten aineiden kuljetuksesta annetussa </w:t>
          </w:r>
          <w:r w:rsidRPr="00B2375B">
            <w:rPr>
              <w:rStyle w:val="Korostus"/>
              <w:i w:val="0"/>
              <w:iCs w:val="0"/>
            </w:rPr>
            <w:t xml:space="preserve">laissa. Samoilla perusteilla momentin </w:t>
          </w:r>
          <w:r w:rsidRPr="00B2375B">
            <w:rPr>
              <w:rStyle w:val="Korostus"/>
              <w:iCs w:val="0"/>
            </w:rPr>
            <w:t>2</w:t>
          </w:r>
          <w:r w:rsidR="00E74FC1" w:rsidRPr="00B2375B">
            <w:rPr>
              <w:rStyle w:val="Korostus"/>
              <w:iCs w:val="0"/>
            </w:rPr>
            <w:t xml:space="preserve"> </w:t>
          </w:r>
          <w:r w:rsidRPr="00B2375B">
            <w:rPr>
              <w:rStyle w:val="Korostus"/>
              <w:iCs w:val="0"/>
            </w:rPr>
            <w:t>kohdassa</w:t>
          </w:r>
          <w:r w:rsidRPr="00B2375B">
            <w:rPr>
              <w:rStyle w:val="Korostus"/>
              <w:i w:val="0"/>
              <w:iCs w:val="0"/>
            </w:rPr>
            <w:t xml:space="preserve"> radioaktiivisten aineiden kuljetuksessa poikkeusluvan myöntäisi Säteilyturvakeskus. Momentin </w:t>
          </w:r>
          <w:r w:rsidRPr="00B2375B">
            <w:rPr>
              <w:rStyle w:val="Korostus"/>
              <w:iCs w:val="0"/>
            </w:rPr>
            <w:t>3</w:t>
          </w:r>
          <w:r w:rsidR="00E74FC1" w:rsidRPr="00B2375B">
            <w:rPr>
              <w:rStyle w:val="Korostus"/>
              <w:iCs w:val="0"/>
            </w:rPr>
            <w:t xml:space="preserve"> </w:t>
          </w:r>
          <w:r w:rsidRPr="00B2375B">
            <w:rPr>
              <w:rStyle w:val="Korostus"/>
              <w:iCs w:val="0"/>
            </w:rPr>
            <w:t>kohdassa</w:t>
          </w:r>
          <w:r w:rsidRPr="00B2375B">
            <w:rPr>
              <w:rStyle w:val="Korostus"/>
              <w:i w:val="0"/>
              <w:iCs w:val="0"/>
            </w:rPr>
            <w:t xml:space="preserve"> säädettäisiin muissa kuin </w:t>
          </w:r>
          <w:r w:rsidRPr="00B2375B">
            <w:rPr>
              <w:rStyle w:val="Korostus"/>
              <w:iCs w:val="0"/>
            </w:rPr>
            <w:t>1</w:t>
          </w:r>
          <w:r w:rsidR="00E74FC1" w:rsidRPr="00B2375B">
            <w:rPr>
              <w:rStyle w:val="Korostus"/>
              <w:i w:val="0"/>
              <w:iCs w:val="0"/>
            </w:rPr>
            <w:t xml:space="preserve"> </w:t>
          </w:r>
          <w:r w:rsidRPr="00B2375B">
            <w:rPr>
              <w:rStyle w:val="Korostus"/>
              <w:i w:val="0"/>
              <w:iCs w:val="0"/>
            </w:rPr>
            <w:t xml:space="preserve">ja </w:t>
          </w:r>
          <w:r w:rsidRPr="00B2375B">
            <w:rPr>
              <w:rStyle w:val="Korostus"/>
              <w:iCs w:val="0"/>
            </w:rPr>
            <w:t>2 kohdissa</w:t>
          </w:r>
          <w:r w:rsidRPr="00B2375B">
            <w:rPr>
              <w:rStyle w:val="Korostus"/>
              <w:i w:val="0"/>
              <w:iCs w:val="0"/>
            </w:rPr>
            <w:t xml:space="preserve"> tarkoitetuissa tapauksissa poikkeusluvan myöntäjäksi Pääesikunnan teknillinen tarkastusosasto.</w:t>
          </w:r>
        </w:p>
        <w:p w14:paraId="530D2158" w14:textId="237F4704" w:rsidR="00C52C22" w:rsidRPr="00B2375B" w:rsidRDefault="00C52C22" w:rsidP="00D36384">
          <w:pPr>
            <w:pStyle w:val="LLPerustelujenkappalejako"/>
            <w:rPr>
              <w:rStyle w:val="Korostus"/>
              <w:i w:val="0"/>
              <w:iCs w:val="0"/>
            </w:rPr>
          </w:pPr>
          <w:r w:rsidRPr="002448CA">
            <w:rPr>
              <w:rStyle w:val="Korostus"/>
              <w:i w:val="0"/>
              <w:iCs w:val="0"/>
            </w:rPr>
            <w:t xml:space="preserve">Pykälän säännökset vastaisivat </w:t>
          </w:r>
          <w:r w:rsidR="004C4F5A" w:rsidRPr="002448CA">
            <w:rPr>
              <w:rStyle w:val="Korostus"/>
              <w:i w:val="0"/>
              <w:iCs w:val="0"/>
            </w:rPr>
            <w:t xml:space="preserve">vaarallisten aineiden kuljetuksesta annetun </w:t>
          </w:r>
          <w:r w:rsidRPr="002448CA">
            <w:rPr>
              <w:rStyle w:val="Korostus"/>
              <w:i w:val="0"/>
              <w:iCs w:val="0"/>
            </w:rPr>
            <w:t xml:space="preserve">lain </w:t>
          </w:r>
          <w:r w:rsidR="00B550CD" w:rsidRPr="002448CA">
            <w:rPr>
              <w:rStyle w:val="Korostus"/>
              <w:i w:val="0"/>
              <w:iCs w:val="0"/>
            </w:rPr>
            <w:t xml:space="preserve">136 §:n säännöksiä niin, että pykälän 3 momentin </w:t>
          </w:r>
          <w:r w:rsidR="00B550CD" w:rsidRPr="0037446F">
            <w:rPr>
              <w:rStyle w:val="Korostus"/>
              <w:iCs w:val="0"/>
            </w:rPr>
            <w:t>3 kohdassa</w:t>
          </w:r>
          <w:r w:rsidR="00B550CD" w:rsidRPr="00B2375B">
            <w:rPr>
              <w:rStyle w:val="Korostus"/>
              <w:i w:val="0"/>
              <w:iCs w:val="0"/>
            </w:rPr>
            <w:t xml:space="preserve"> poikkeusluvan myöntäisi Pääesikunnan teknillinen tarkastusosasto, Liikenne- ja viestintäviraston sijaan.</w:t>
          </w:r>
        </w:p>
        <w:p w14:paraId="1A25D5D8" w14:textId="547EF9D6" w:rsidR="009D247F" w:rsidRPr="00B2375B" w:rsidRDefault="00362E20" w:rsidP="00D36384">
          <w:pPr>
            <w:pStyle w:val="LLPerustelujenkappalejako"/>
            <w:rPr>
              <w:rStyle w:val="Korostus"/>
              <w:i w:val="0"/>
              <w:iCs w:val="0"/>
            </w:rPr>
          </w:pPr>
          <w:r w:rsidRPr="006F43A6">
            <w:rPr>
              <w:rStyle w:val="Korostus"/>
              <w:b/>
              <w:i w:val="0"/>
              <w:iCs w:val="0"/>
            </w:rPr>
            <w:t>11</w:t>
          </w:r>
          <w:r w:rsidR="00755CF1">
            <w:rPr>
              <w:rStyle w:val="Korostus"/>
              <w:b/>
              <w:i w:val="0"/>
              <w:iCs w:val="0"/>
            </w:rPr>
            <w:t>7</w:t>
          </w:r>
          <w:r w:rsidR="009D247F" w:rsidRPr="00775A9F">
            <w:rPr>
              <w:rStyle w:val="Korostus"/>
              <w:b/>
              <w:i w:val="0"/>
              <w:iCs w:val="0"/>
            </w:rPr>
            <w:t xml:space="preserve"> §</w:t>
          </w:r>
          <w:r w:rsidR="00691481" w:rsidRPr="00775A9F">
            <w:rPr>
              <w:rStyle w:val="Korostus"/>
              <w:b/>
              <w:i w:val="0"/>
              <w:iCs w:val="0"/>
            </w:rPr>
            <w:t>.</w:t>
          </w:r>
          <w:r w:rsidR="009D247F" w:rsidRPr="00775A9F">
            <w:rPr>
              <w:rStyle w:val="Korostus"/>
              <w:b/>
              <w:i w:val="0"/>
              <w:iCs w:val="0"/>
            </w:rPr>
            <w:t xml:space="preserve"> </w:t>
          </w:r>
          <w:r w:rsidR="009D247F" w:rsidRPr="00775A9F">
            <w:rPr>
              <w:rStyle w:val="Korostus"/>
              <w:iCs w:val="0"/>
            </w:rPr>
            <w:t xml:space="preserve">Viranomaisia ja hätäkuljetuksia koskevat poikkeussäännökset. </w:t>
          </w:r>
          <w:r w:rsidR="002C7EC6" w:rsidRPr="00775A9F">
            <w:rPr>
              <w:rStyle w:val="Korostus"/>
              <w:i w:val="0"/>
              <w:iCs w:val="0"/>
            </w:rPr>
            <w:t>Pykälän 1 mom</w:t>
          </w:r>
          <w:r w:rsidR="00A35FA7" w:rsidRPr="00775A9F">
            <w:rPr>
              <w:rStyle w:val="Korostus"/>
              <w:i w:val="0"/>
              <w:iCs w:val="0"/>
            </w:rPr>
            <w:t>enti</w:t>
          </w:r>
          <w:r w:rsidR="002C7EC6" w:rsidRPr="00775A9F">
            <w:rPr>
              <w:rStyle w:val="Korostus"/>
              <w:i w:val="0"/>
              <w:iCs w:val="0"/>
            </w:rPr>
            <w:t>ssa säädettäisiin lain vaati</w:t>
          </w:r>
          <w:r w:rsidR="002C7EC6" w:rsidRPr="00F92F3F">
            <w:rPr>
              <w:rStyle w:val="Korostus"/>
              <w:i w:val="0"/>
              <w:iCs w:val="0"/>
            </w:rPr>
            <w:t xml:space="preserve">muksista poikkeamisen edellytyksistä. </w:t>
          </w:r>
          <w:r w:rsidR="00D37353" w:rsidRPr="00117B20">
            <w:rPr>
              <w:rStyle w:val="Korostus"/>
              <w:i w:val="0"/>
              <w:iCs w:val="0"/>
            </w:rPr>
            <w:t>P</w:t>
          </w:r>
          <w:r w:rsidR="002C7EC6" w:rsidRPr="00B76EBC">
            <w:rPr>
              <w:rStyle w:val="Korostus"/>
              <w:i w:val="0"/>
              <w:iCs w:val="0"/>
            </w:rPr>
            <w:t>oikkeamisen edellytykset voisivat täyttyä myös sotilaallisessa toiminnassa pelastus-, poliisi- ja tullitoiminnan lisäksi</w:t>
          </w:r>
          <w:r w:rsidR="002C7EC6" w:rsidRPr="00B2375B">
            <w:rPr>
              <w:rStyle w:val="Korostus"/>
              <w:i w:val="0"/>
              <w:iCs w:val="0"/>
            </w:rPr>
            <w:t xml:space="preserve">. </w:t>
          </w:r>
          <w:r w:rsidR="0069749C">
            <w:rPr>
              <w:rStyle w:val="Korostus"/>
              <w:i w:val="0"/>
              <w:iCs w:val="0"/>
            </w:rPr>
            <w:t>Tässä tarkoitettua toimintaa on esimerkiksi p</w:t>
          </w:r>
          <w:r w:rsidR="0069749C" w:rsidRPr="0069749C">
            <w:t>äivystyshelikopteritoiminta (henkeä ja o</w:t>
          </w:r>
          <w:r w:rsidR="0069749C">
            <w:t>maisuutta pelastavat tehtävät) sekä e</w:t>
          </w:r>
          <w:r w:rsidR="009D6E18">
            <w:t>vakuointilennot Puolustus</w:t>
          </w:r>
          <w:r w:rsidR="0069749C" w:rsidRPr="0069749C">
            <w:t>voimien ja Rajavartiolaitoksen ilma-aluksilla.</w:t>
          </w:r>
        </w:p>
        <w:p w14:paraId="5205C86A" w14:textId="31E2C1DB" w:rsidR="002C7EC6" w:rsidRPr="00775A9F" w:rsidRDefault="002C7EC6" w:rsidP="00D36384">
          <w:pPr>
            <w:pStyle w:val="LLPerustelujenkappalejako"/>
            <w:rPr>
              <w:rStyle w:val="Korostus"/>
              <w:i w:val="0"/>
              <w:iCs w:val="0"/>
            </w:rPr>
          </w:pPr>
          <w:r w:rsidRPr="006F43A6">
            <w:rPr>
              <w:rStyle w:val="Korostus"/>
              <w:i w:val="0"/>
              <w:iCs w:val="0"/>
            </w:rPr>
            <w:t>Pykälän 2 mom</w:t>
          </w:r>
          <w:r w:rsidR="00A35FA7" w:rsidRPr="00775A9F">
            <w:rPr>
              <w:rStyle w:val="Korostus"/>
              <w:i w:val="0"/>
              <w:iCs w:val="0"/>
            </w:rPr>
            <w:t>entis</w:t>
          </w:r>
          <w:r w:rsidRPr="00775A9F">
            <w:rPr>
              <w:rStyle w:val="Korostus"/>
              <w:i w:val="0"/>
              <w:iCs w:val="0"/>
            </w:rPr>
            <w:t>sa säädettäisiin sotilaallisessa toiminnassa toimivaltaiseksi viranomaiseksi Pääesikunnan teknillinen tarkastusosasto.</w:t>
          </w:r>
          <w:r w:rsidR="00A200B5" w:rsidRPr="00775A9F">
            <w:rPr>
              <w:rStyle w:val="Korostus"/>
              <w:i w:val="0"/>
              <w:iCs w:val="0"/>
            </w:rPr>
            <w:t xml:space="preserve"> </w:t>
          </w:r>
        </w:p>
        <w:p w14:paraId="4AA98635" w14:textId="56D0D021" w:rsidR="002C7EC6" w:rsidRPr="004E1885" w:rsidRDefault="002C7EC6" w:rsidP="00D36384">
          <w:pPr>
            <w:pStyle w:val="LLPerustelujenkappalejako"/>
          </w:pPr>
          <w:r w:rsidRPr="002448CA">
            <w:t>Pykälän 3 momentin perusteella ajoneuvon katsastuksia suorittavalta tai hyväksyntöjä myöntävältä ajoneuvotarkastajalta</w:t>
          </w:r>
          <w:r w:rsidRPr="00B2375B">
            <w:t xml:space="preserve"> ei edellytettäisi PV VAK-ajolupaa, kun hän katsastuksessa tai hyväksynnässä toimipaikan alueella siirtää vaarallista ainetta sisältänyttä tyhjää puhdistamatonta ajoneuvoa tai kuljetusyksikköä katsastus- tai hyväksyntätoimintaan liittyen edellyttäen, että hän on saanut tehtäviin soveltuvan koulutuksen. Momentti vastaisi voimassa </w:t>
          </w:r>
          <w:r w:rsidR="000811C0" w:rsidRPr="004E1885">
            <w:t xml:space="preserve">olevan vaarallisten aineiden kuljetuksesta annetun </w:t>
          </w:r>
          <w:r w:rsidRPr="004E1885">
            <w:t>lain 137 §:ssä säädettyä säännöstä. Tämä helpottaisi katsastus- ja hyväksyntätoimintaa turvallisuutta vaarantamatta, sillä tehtäviin olisi oltava saatu soveltuva koulutus.</w:t>
          </w:r>
        </w:p>
        <w:p w14:paraId="097F944C" w14:textId="77777777" w:rsidR="00941310" w:rsidRPr="006F43A6" w:rsidRDefault="00941310" w:rsidP="00B550CD">
          <w:pPr>
            <w:shd w:val="clear" w:color="auto" w:fill="FFFFFF" w:themeFill="background1"/>
            <w:spacing w:after="150" w:line="240" w:lineRule="auto"/>
            <w:outlineLvl w:val="4"/>
            <w:rPr>
              <w:rFonts w:eastAsia="Times New Roman"/>
              <w:bCs/>
              <w:lang w:eastAsia="fi-FI"/>
            </w:rPr>
          </w:pPr>
        </w:p>
        <w:p w14:paraId="7E2CD682" w14:textId="0A877426" w:rsidR="00941310" w:rsidRPr="00D36384" w:rsidRDefault="00941310" w:rsidP="00D36384">
          <w:pPr>
            <w:pStyle w:val="LLPerustelujenkappalejako"/>
            <w:rPr>
              <w:b/>
            </w:rPr>
          </w:pPr>
          <w:r w:rsidRPr="00D36384">
            <w:rPr>
              <w:b/>
            </w:rPr>
            <w:t>22 luku</w:t>
          </w:r>
        </w:p>
        <w:p w14:paraId="3BC9931A" w14:textId="23BBBCD1" w:rsidR="00B550CD" w:rsidRPr="00D36384" w:rsidRDefault="00B550CD" w:rsidP="00D36384">
          <w:pPr>
            <w:pStyle w:val="LLPerustelujenkappalejako"/>
            <w:rPr>
              <w:b/>
            </w:rPr>
          </w:pPr>
          <w:r w:rsidRPr="00D36384">
            <w:rPr>
              <w:b/>
            </w:rPr>
            <w:t>Hallinnolliset turvaamistoimet ja pakkokeinot</w:t>
          </w:r>
        </w:p>
        <w:p w14:paraId="0AD7C877" w14:textId="757C9766" w:rsidR="00C21201" w:rsidRPr="008F3560" w:rsidRDefault="00362E20" w:rsidP="00C21201">
          <w:pPr>
            <w:pStyle w:val="LLPerustelujenkappalejako"/>
          </w:pPr>
          <w:r w:rsidRPr="004A7086">
            <w:rPr>
              <w:rStyle w:val="Korostus"/>
              <w:b/>
              <w:i w:val="0"/>
              <w:iCs w:val="0"/>
            </w:rPr>
            <w:t>11</w:t>
          </w:r>
          <w:r w:rsidR="00755CF1">
            <w:rPr>
              <w:rStyle w:val="Korostus"/>
              <w:b/>
              <w:i w:val="0"/>
              <w:iCs w:val="0"/>
            </w:rPr>
            <w:t>8</w:t>
          </w:r>
          <w:r w:rsidR="00AE2263" w:rsidRPr="00B2375B">
            <w:rPr>
              <w:rStyle w:val="Korostus"/>
              <w:b/>
              <w:i w:val="0"/>
              <w:iCs w:val="0"/>
            </w:rPr>
            <w:t xml:space="preserve"> §</w:t>
          </w:r>
          <w:r w:rsidR="00691481" w:rsidRPr="00B2375B">
            <w:rPr>
              <w:rStyle w:val="Korostus"/>
              <w:b/>
              <w:i w:val="0"/>
              <w:iCs w:val="0"/>
            </w:rPr>
            <w:t>.</w:t>
          </w:r>
          <w:r w:rsidR="00AE2263" w:rsidRPr="00B2375B">
            <w:rPr>
              <w:rStyle w:val="Korostus"/>
              <w:b/>
              <w:i w:val="0"/>
              <w:iCs w:val="0"/>
            </w:rPr>
            <w:t xml:space="preserve"> </w:t>
          </w:r>
          <w:r w:rsidR="00AE2263" w:rsidRPr="00B2375B">
            <w:rPr>
              <w:rStyle w:val="Korostus"/>
              <w:iCs w:val="0"/>
            </w:rPr>
            <w:t xml:space="preserve">Viranomaisen myöntämän luvan, hyväksynnän ja valtuuden peruuttaminen. </w:t>
          </w:r>
          <w:r w:rsidR="00941310" w:rsidRPr="00B2375B">
            <w:rPr>
              <w:rStyle w:val="Korostus"/>
              <w:i w:val="0"/>
              <w:iCs w:val="0"/>
            </w:rPr>
            <w:t>P</w:t>
          </w:r>
          <w:r w:rsidR="00AE2263" w:rsidRPr="00B2375B">
            <w:rPr>
              <w:rStyle w:val="Korostus"/>
              <w:i w:val="0"/>
              <w:iCs w:val="0"/>
            </w:rPr>
            <w:t xml:space="preserve">ykälä olisi </w:t>
          </w:r>
          <w:r w:rsidR="00C21201" w:rsidRPr="00B2375B">
            <w:rPr>
              <w:rStyle w:val="Korostus"/>
              <w:i w:val="0"/>
              <w:iCs w:val="0"/>
            </w:rPr>
            <w:t xml:space="preserve">pääosin </w:t>
          </w:r>
          <w:r w:rsidR="00AE2263" w:rsidRPr="00B2375B">
            <w:rPr>
              <w:rStyle w:val="Korostus"/>
              <w:i w:val="0"/>
              <w:iCs w:val="0"/>
            </w:rPr>
            <w:t xml:space="preserve">saman sisältöinen </w:t>
          </w:r>
          <w:r w:rsidR="00036F75" w:rsidRPr="00B2375B">
            <w:rPr>
              <w:rStyle w:val="Korostus"/>
              <w:i w:val="0"/>
              <w:iCs w:val="0"/>
            </w:rPr>
            <w:t>vaarallisten aineiden kuljetuksesta</w:t>
          </w:r>
          <w:r w:rsidR="00036F75">
            <w:rPr>
              <w:rStyle w:val="Korostus"/>
              <w:i w:val="0"/>
              <w:iCs w:val="0"/>
            </w:rPr>
            <w:t xml:space="preserve"> annetun </w:t>
          </w:r>
          <w:r w:rsidR="00AE2263" w:rsidRPr="008F3560">
            <w:rPr>
              <w:rStyle w:val="Korostus"/>
              <w:i w:val="0"/>
              <w:iCs w:val="0"/>
            </w:rPr>
            <w:t>lain 138 §:n kanssa</w:t>
          </w:r>
          <w:r w:rsidR="00C21201" w:rsidRPr="008F3560">
            <w:rPr>
              <w:rStyle w:val="Korostus"/>
              <w:i w:val="0"/>
              <w:iCs w:val="0"/>
            </w:rPr>
            <w:t>.</w:t>
          </w:r>
        </w:p>
        <w:p w14:paraId="1E06EBBB" w14:textId="436ADE9E" w:rsidR="00C21201" w:rsidRPr="004E1885" w:rsidRDefault="00C21201" w:rsidP="00C21201">
          <w:pPr>
            <w:pStyle w:val="LLPerustelujenkappalejako"/>
          </w:pPr>
          <w:r w:rsidRPr="008F3560">
            <w:t xml:space="preserve">Pykälässä </w:t>
          </w:r>
          <w:r w:rsidRPr="004E1885">
            <w:t xml:space="preserve">säädettäisiin Pääesikunnan </w:t>
          </w:r>
          <w:r w:rsidRPr="00FD2199">
            <w:t>tekni</w:t>
          </w:r>
          <w:r w:rsidRPr="008C7316">
            <w:t xml:space="preserve">llisen tarkastusosaston myöntämän luvan, hyväksynnän tai valtuuden peruuttamisesta. Tarve turvallisuuden varmistamiseen saattaa edellyttää puuttumista oikeuteen suorittaa tehtäviä. Peruuttaminen olisi mahdollista, jos luvan, hyväksynnän tai valtuuden </w:t>
          </w:r>
          <w:r w:rsidRPr="006F43A6">
            <w:t>haltija ei enää täytä luvan, hyväksynnän tai valtuuden myöntämisen edellytyksiä taikka tehtäviä ei ole suoritettu asianmukaisesti. Tällaisia tilanteita saattaa syntyä tahallisten laiminlyöntien, tahattomien virheiden taikka luvan, hyväksynnän tai valtuuden</w:t>
          </w:r>
          <w:r w:rsidRPr="00775A9F">
            <w:t xml:space="preserve"> myöntämisen edellytyksenä olevien seikkojen muuttumisen vuoksi. Yleensä luvan, hyväksynnän tai valtuuden haltijalle olisi ensin annettava kirjallinen huomautus tai varoitus ja vasta, jos toimenpide ei johda epäkohtien poistamiseen, lupa, hyväksyntä tai valtuus olisi voitava peruuttaa määräajaksi tai kokonaan. Jos turvallisuuden katso</w:t>
          </w:r>
          <w:r w:rsidR="000A343E" w:rsidRPr="00775A9F">
            <w:t>ttaisiin</w:t>
          </w:r>
          <w:r w:rsidRPr="00775A9F">
            <w:t xml:space="preserve"> olevan vakavasti uhattuna, lupa, hyväksyntä tai valtuus kiireellisissä tapauksissa </w:t>
          </w:r>
          <w:r w:rsidRPr="00117B20">
            <w:t>peruut</w:t>
          </w:r>
          <w:r w:rsidR="00784599" w:rsidRPr="004A7086">
            <w:t>ettaisiin</w:t>
          </w:r>
          <w:r w:rsidRPr="004E1885">
            <w:t xml:space="preserve"> määräajaksi ilman kirjallista huomautusta tai varoitusta.  </w:t>
          </w:r>
        </w:p>
        <w:p w14:paraId="16EFA398" w14:textId="5FE005DB" w:rsidR="00FC3213" w:rsidRPr="004E1885" w:rsidRDefault="00C21201" w:rsidP="00712135">
          <w:pPr>
            <w:pStyle w:val="LLPerustelujenkappalejako"/>
            <w:rPr>
              <w:rStyle w:val="Korostus"/>
              <w:i w:val="0"/>
              <w:iCs w:val="0"/>
            </w:rPr>
          </w:pPr>
          <w:r w:rsidRPr="0037446F">
            <w:t>Tässä pykälässä tarkoitettuja lupia, hyväk</w:t>
          </w:r>
          <w:r w:rsidR="00712135" w:rsidRPr="004E1885">
            <w:t>syntöjä ja valtuutuksia olisivat</w:t>
          </w:r>
          <w:r w:rsidR="00362E20" w:rsidRPr="004E1885">
            <w:t xml:space="preserve"> 25</w:t>
          </w:r>
          <w:r w:rsidRPr="004E1885">
            <w:t xml:space="preserve"> §:ssä tarkoitetut kuljetuksen</w:t>
          </w:r>
          <w:r w:rsidR="00362E20" w:rsidRPr="004E1885">
            <w:t xml:space="preserve"> ennakkohyväksynnät ja luvat, 55</w:t>
          </w:r>
          <w:r w:rsidRPr="004E1885">
            <w:t xml:space="preserve"> §:ssä tarkoitetut PV-VAK-ajolupakoulutuksen antajan luvat, </w:t>
          </w:r>
          <w:r w:rsidR="00362E20" w:rsidRPr="004E1885">
            <w:t>92</w:t>
          </w:r>
          <w:r w:rsidRPr="004E1885">
            <w:t xml:space="preserve"> §:ssä tarkoitetut valtuutukset PV-VAK-hyväksyntään ja PV-VAK-katsastukseen ja </w:t>
          </w:r>
          <w:r w:rsidR="00362E20" w:rsidRPr="004E1885">
            <w:t>115</w:t>
          </w:r>
          <w:r w:rsidRPr="004E1885">
            <w:t xml:space="preserve"> §:ssä tarkoitetut poikkeusluvat. </w:t>
          </w:r>
        </w:p>
        <w:p w14:paraId="65797224" w14:textId="47E76E94" w:rsidR="002537C1" w:rsidRPr="004E1885" w:rsidRDefault="0080326F" w:rsidP="002537C1">
          <w:pPr>
            <w:pStyle w:val="LLPerustelujenkappalejako"/>
            <w:rPr>
              <w:iCs/>
            </w:rPr>
          </w:pPr>
          <w:r w:rsidRPr="004E1885">
            <w:rPr>
              <w:rStyle w:val="Korostus"/>
              <w:b/>
              <w:i w:val="0"/>
              <w:iCs w:val="0"/>
            </w:rPr>
            <w:t>11</w:t>
          </w:r>
          <w:r w:rsidR="00755CF1">
            <w:rPr>
              <w:rStyle w:val="Korostus"/>
              <w:b/>
              <w:i w:val="0"/>
              <w:iCs w:val="0"/>
            </w:rPr>
            <w:t>9</w:t>
          </w:r>
          <w:r w:rsidR="00180546" w:rsidRPr="004E1885">
            <w:rPr>
              <w:rStyle w:val="Korostus"/>
              <w:b/>
              <w:i w:val="0"/>
              <w:iCs w:val="0"/>
            </w:rPr>
            <w:t xml:space="preserve"> §.</w:t>
          </w:r>
          <w:r w:rsidR="00180546" w:rsidRPr="004E1885">
            <w:rPr>
              <w:rStyle w:val="Korostus"/>
              <w:i w:val="0"/>
              <w:iCs w:val="0"/>
            </w:rPr>
            <w:t xml:space="preserve"> </w:t>
          </w:r>
          <w:r w:rsidR="00180546" w:rsidRPr="004E1885">
            <w:rPr>
              <w:rStyle w:val="Korostus"/>
              <w:iCs w:val="0"/>
            </w:rPr>
            <w:t>Hallinnolliset pakkokeinot</w:t>
          </w:r>
          <w:r w:rsidR="00180546" w:rsidRPr="004E1885">
            <w:rPr>
              <w:rStyle w:val="Korostus"/>
              <w:i w:val="0"/>
              <w:iCs w:val="0"/>
            </w:rPr>
            <w:t>.</w:t>
          </w:r>
          <w:r w:rsidR="002537C1" w:rsidRPr="004E1885">
            <w:rPr>
              <w:rStyle w:val="Korostus"/>
              <w:i w:val="0"/>
              <w:iCs w:val="0"/>
            </w:rPr>
            <w:t xml:space="preserve"> </w:t>
          </w:r>
          <w:r w:rsidR="00885591" w:rsidRPr="004E1885">
            <w:t>Tämän</w:t>
          </w:r>
          <w:r w:rsidR="002537C1" w:rsidRPr="004E1885">
            <w:t xml:space="preserve"> lain ja sen nojalla annettujen säännösten ja määräysten valvonnassa olisi ensisijaisesti käy</w:t>
          </w:r>
          <w:r w:rsidR="00C21201" w:rsidRPr="004E1885">
            <w:t>te</w:t>
          </w:r>
          <w:r w:rsidR="002537C1" w:rsidRPr="004E1885">
            <w:t>ttävä ohjaavia keinoja, mutta selvissä väärinkäytöstapauksissa valvontaviranomaisella tulisi olla riittävän tehokkaat keinot lainmukaisen tilanteen palauttamiseksi.</w:t>
          </w:r>
          <w:r w:rsidR="003F0A7A" w:rsidRPr="004E1885">
            <w:t xml:space="preserve"> P</w:t>
          </w:r>
          <w:r w:rsidR="00D4572F" w:rsidRPr="004E1885">
            <w:t xml:space="preserve">ykälä olisi saman sisältöinen </w:t>
          </w:r>
          <w:r w:rsidR="00F63431" w:rsidRPr="004E1885">
            <w:t xml:space="preserve">vaarallisten aineiden kuljetuksesta annetun </w:t>
          </w:r>
          <w:r w:rsidR="00D4572F" w:rsidRPr="004E1885">
            <w:t>lain 139 §:n kanssa.</w:t>
          </w:r>
        </w:p>
        <w:p w14:paraId="7F1CBDE5" w14:textId="744EA220" w:rsidR="002537C1" w:rsidRPr="004E1885" w:rsidRDefault="002537C1" w:rsidP="002537C1">
          <w:pPr>
            <w:pStyle w:val="LLPerustelujenkappalejako"/>
            <w:rPr>
              <w:iCs/>
            </w:rPr>
          </w:pPr>
          <w:r w:rsidRPr="004E1885">
            <w:t xml:space="preserve">Pykälän </w:t>
          </w:r>
          <w:r w:rsidRPr="004E1885">
            <w:rPr>
              <w:iCs/>
            </w:rPr>
            <w:t>1 momentin</w:t>
          </w:r>
          <w:r w:rsidRPr="004E1885">
            <w:t xml:space="preserve"> mukaan valvontaviranomainen voisi velvoittaa virheellisesti toimivan tai velvollisuuden laiminlyöjän korjaamaan virheensä tai laiminlyöntinsä, asettaa tälle velvoitteita tai kieltää toimenpiteen</w:t>
          </w:r>
          <w:r w:rsidR="00CD22EC" w:rsidRPr="004E1885">
            <w:t xml:space="preserve">. </w:t>
          </w:r>
          <w:r w:rsidRPr="004E1885">
            <w:t xml:space="preserve">Pykälän 2 momentin mukaan tehosteeksi valvontaviranomainen voisi asettaa uhkasakkolaissa tarkoitetun uhkasakon, teettämisuhan tai keskeyttämisuhan. </w:t>
          </w:r>
        </w:p>
        <w:p w14:paraId="552D219E" w14:textId="239C0B47" w:rsidR="00180546" w:rsidRDefault="002537C1" w:rsidP="002537C1">
          <w:pPr>
            <w:pStyle w:val="LLNormaali"/>
          </w:pPr>
          <w:r w:rsidRPr="004E1885">
            <w:t xml:space="preserve">Pykälän </w:t>
          </w:r>
          <w:r w:rsidRPr="004E1885">
            <w:rPr>
              <w:iCs/>
            </w:rPr>
            <w:t>3 momentin</w:t>
          </w:r>
          <w:r w:rsidRPr="004E1885">
            <w:t xml:space="preserve"> mukaan valvontaviranomainen voisi antaa 1 momentissa säädettyjen velvoitteiden sijasta kirjallisen huomautuksen</w:t>
          </w:r>
          <w:r w:rsidR="00AD5CC0">
            <w:t>, jos pakkokeinon käyttäminen olisi kohtuutonta</w:t>
          </w:r>
          <w:r w:rsidR="00D36384">
            <w:t>.</w:t>
          </w:r>
        </w:p>
        <w:p w14:paraId="34697B0F" w14:textId="77777777" w:rsidR="00D36384" w:rsidRPr="004E1885" w:rsidRDefault="00D36384" w:rsidP="002537C1">
          <w:pPr>
            <w:pStyle w:val="LLNormaali"/>
          </w:pPr>
        </w:p>
        <w:p w14:paraId="37C19CA5" w14:textId="1BFDA549" w:rsidR="0080326F" w:rsidRPr="00D36384" w:rsidRDefault="0080326F" w:rsidP="00D36384">
          <w:pPr>
            <w:pStyle w:val="LLPerustelujenkappalejako"/>
            <w:rPr>
              <w:rStyle w:val="Korostus"/>
              <w:b/>
              <w:i w:val="0"/>
              <w:iCs w:val="0"/>
            </w:rPr>
          </w:pPr>
        </w:p>
        <w:p w14:paraId="1D3CAD2B" w14:textId="77777777" w:rsidR="00F253DA" w:rsidRPr="00D36384" w:rsidRDefault="00F253DA" w:rsidP="00D36384">
          <w:pPr>
            <w:pStyle w:val="LLPerustelujenkappalejako"/>
            <w:rPr>
              <w:rStyle w:val="Korostus"/>
              <w:b/>
              <w:i w:val="0"/>
              <w:iCs w:val="0"/>
            </w:rPr>
          </w:pPr>
          <w:r w:rsidRPr="00D36384">
            <w:rPr>
              <w:rStyle w:val="Korostus"/>
              <w:b/>
              <w:i w:val="0"/>
              <w:iCs w:val="0"/>
            </w:rPr>
            <w:t>23 luku</w:t>
          </w:r>
        </w:p>
        <w:p w14:paraId="6CBA9238" w14:textId="37522B58" w:rsidR="0080326F" w:rsidRPr="00D36384" w:rsidRDefault="0080326F" w:rsidP="00D36384">
          <w:pPr>
            <w:pStyle w:val="LLPerustelujenkappalejako"/>
            <w:rPr>
              <w:rStyle w:val="Korostus"/>
              <w:b/>
              <w:i w:val="0"/>
              <w:iCs w:val="0"/>
            </w:rPr>
          </w:pPr>
          <w:r w:rsidRPr="00D36384">
            <w:rPr>
              <w:rStyle w:val="Korostus"/>
              <w:b/>
              <w:i w:val="0"/>
              <w:iCs w:val="0"/>
            </w:rPr>
            <w:t>Seuraamukset</w:t>
          </w:r>
        </w:p>
        <w:p w14:paraId="59A00F54" w14:textId="489E2060" w:rsidR="001A3FD5" w:rsidRPr="008F3560" w:rsidRDefault="0080326F" w:rsidP="001A3FD5">
          <w:pPr>
            <w:pStyle w:val="LLPerustelujenkappalejako"/>
          </w:pPr>
          <w:r w:rsidRPr="008F3560">
            <w:rPr>
              <w:rStyle w:val="Korostus"/>
              <w:b/>
              <w:i w:val="0"/>
              <w:iCs w:val="0"/>
            </w:rPr>
            <w:t>1</w:t>
          </w:r>
          <w:r w:rsidR="00755CF1">
            <w:rPr>
              <w:rStyle w:val="Korostus"/>
              <w:b/>
              <w:i w:val="0"/>
              <w:iCs w:val="0"/>
            </w:rPr>
            <w:t>20</w:t>
          </w:r>
          <w:r w:rsidR="00180546" w:rsidRPr="008F3560">
            <w:rPr>
              <w:rStyle w:val="Korostus"/>
              <w:b/>
              <w:i w:val="0"/>
              <w:iCs w:val="0"/>
            </w:rPr>
            <w:t xml:space="preserve"> §.</w:t>
          </w:r>
          <w:r w:rsidR="00180546" w:rsidRPr="008F3560">
            <w:rPr>
              <w:rStyle w:val="Korostus"/>
              <w:i w:val="0"/>
              <w:iCs w:val="0"/>
            </w:rPr>
            <w:t xml:space="preserve"> </w:t>
          </w:r>
          <w:r w:rsidR="00180546" w:rsidRPr="008F3560">
            <w:rPr>
              <w:rStyle w:val="Korostus"/>
              <w:iCs w:val="0"/>
            </w:rPr>
            <w:t>Viittaus rikoslakiin.</w:t>
          </w:r>
          <w:r w:rsidR="00C34E6B" w:rsidRPr="008F3560">
            <w:rPr>
              <w:rStyle w:val="Korostus"/>
              <w:iCs w:val="0"/>
            </w:rPr>
            <w:t xml:space="preserve"> </w:t>
          </w:r>
          <w:r w:rsidR="001A3FD5" w:rsidRPr="008F3560">
            <w:t>Vaarallisten aineiden kuljetusrikos olisi edelleen kriminalisoitu rikoslaissa. Pykälän 1 momentissa olisi näiltä osin viittaus vaarallisten aineiden kuljetusrikokseen rikoslain 44 luvun 13 §:ssä. Pykälän mukaan vaarallisten aineiden kuljetusrikoksesta tuomitaan se, joka tahallaan tai törkeästä huolimattomuudesta vaarallisten aineiden kuljetuksesta annetun lain tai sen nojalla annetun säännöksen tai yleisen tai yksittäistapausta koskevan määräyksen vastaisesti lähettää, antaa lastiksi, laivaa, kuljettaa, ajaa, kuormaa, lastaa, purkaa, käsittelee, pitää matkatavarana tai tilapäisesti säilyttää vaarallista ainetta siten, että menettely on omiaan aiheuttamaan vaaraa toisen hengelle tai terveydelle taikka siitä on vaaraa toisen omaisuudelle, on tuomittava, jollei teosta muualla laissa säädetä ankarampaa rangaistusta, vaarallisten aineiden kuljetusrikoksesta sakkoon tai vankeuteen enintään kahdeksi vuodeksi. Tahallisen rikoksen yritys on säädetty pykälässä rangaistavaksi.</w:t>
          </w:r>
        </w:p>
        <w:p w14:paraId="6C78F14A" w14:textId="00B57BCB" w:rsidR="001A3FD5" w:rsidRPr="008F3560" w:rsidRDefault="001A3FD5" w:rsidP="001A3FD5">
          <w:pPr>
            <w:pStyle w:val="LLPerustelujenkappalejako"/>
          </w:pPr>
          <w:r w:rsidRPr="008F3560">
            <w:t>Pykälän 2 momentissa olisi viittaus rikoslain 48 luvun 1-4 §:ssä säädettyihin ympäristön turmelemi</w:t>
          </w:r>
          <w:r w:rsidR="00A46F23">
            <w:t>s</w:t>
          </w:r>
          <w:r w:rsidRPr="008F3560">
            <w:t>en tunnusmerkistöihin, mikä vastaisi nykytilannetta. Mainituissa pykälissä säädetään ympäristön turmelemisesta, törkeästä ympäristön turmelemisesta, ympäristörikkomu</w:t>
          </w:r>
          <w:r w:rsidR="00A46F23">
            <w:t>k</w:t>
          </w:r>
          <w:r w:rsidRPr="008F3560">
            <w:t>s</w:t>
          </w:r>
          <w:r w:rsidR="00A46F23">
            <w:t>es</w:t>
          </w:r>
          <w:r w:rsidRPr="008F3560">
            <w:t xml:space="preserve">ta </w:t>
          </w:r>
          <w:r w:rsidR="00A46F23">
            <w:t xml:space="preserve">ja </w:t>
          </w:r>
          <w:r w:rsidRPr="008F3560">
            <w:t xml:space="preserve">tuottamuksellisesta ympäristön turmelemisesta. </w:t>
          </w:r>
          <w:r w:rsidR="00A46F23">
            <w:t xml:space="preserve">Viittaussäännöksen mukaisen </w:t>
          </w:r>
          <w:r w:rsidRPr="008F3560">
            <w:t>rangaistussäännöksen suojelukohteena o</w:t>
          </w:r>
          <w:r w:rsidR="00A46F23">
            <w:t>lisi</w:t>
          </w:r>
          <w:r w:rsidRPr="008F3560">
            <w:t xml:space="preserve"> hengen, terveyden ja omaisuuden lisäksi ympäristö. Vaarallisten aineiden kuljetusrikoksen tunnusmerkistössä ei mainit</w:t>
          </w:r>
          <w:r w:rsidR="00A46F23">
            <w:t>taisi</w:t>
          </w:r>
          <w:r w:rsidRPr="008F3560">
            <w:t xml:space="preserve"> ympäristöä, koska ympäristön turmelemiseen sovelletaan rikoslain 48 luvun ympäristörikossäännöksiä (HE 17/2001 vp).</w:t>
          </w:r>
        </w:p>
        <w:p w14:paraId="41A80B15" w14:textId="44DD8306" w:rsidR="00D4572F" w:rsidRPr="008F3560" w:rsidRDefault="001A3FD5" w:rsidP="00160B18">
          <w:pPr>
            <w:pStyle w:val="LLPerustelujenkappalejako"/>
            <w:rPr>
              <w:rStyle w:val="Korostus"/>
              <w:i w:val="0"/>
              <w:iCs w:val="0"/>
            </w:rPr>
          </w:pPr>
          <w:r w:rsidRPr="008F3560">
            <w:t>Rikoslain 48 luvun 1-4 §:ssä säädetty tunnusmerkistö voisi tulla sovellettavaksi esimerkiksi tilanteessa, jossa vaarallisia aineita kuljetettaessa säännösten vastaisesti päästettäisiin ympäristöön vaarallista ainetta ja teko olisi omiaan aiheuttamaan ympäristön pilaantumista, voitaisiin rangaistus tuomita rikoslain 48 luvun 1 §:n nojalla. Joissain tilanteissa sovellettaviksi voivat tulla myös yhtä aikaa rikoslain 44 luvun ja 48 luvun säännökset. Ympäristörikossäännökset eivät esimerkiksi suojaa irtainta omaisuutta. Niinpä silloin kun vaarallisia aineita säännösten vastaisesti kuljetettaessa toiminnasta olisi konkreettista vaaraa omaisuudelle ja toisaalta myös ympäristön pilaantumisen vaaraa, sovellettaviksi voisivat tulla sekä rikoslain 44 luvun 13 §:n ja 48 luvun 1 §:n säännökset. Myös esimerkiksi silloin, kun sama toiminta on omiaan aiheuttamaan vaaraa terveydelle ja toisaalta ympäristön pilaantumista, voivat sovellettavaksi tulla yhtä aikaa molemmat edellä mainitut säännökset.</w:t>
          </w:r>
          <w:r w:rsidR="008A6A51" w:rsidRPr="008F3560">
            <w:t xml:space="preserve"> </w:t>
          </w:r>
        </w:p>
        <w:p w14:paraId="22D33B4A" w14:textId="097012C3" w:rsidR="00C86708" w:rsidRPr="008F3560" w:rsidRDefault="0045198B" w:rsidP="00D36384">
          <w:pPr>
            <w:pStyle w:val="LLPerustelujenkappalejako"/>
          </w:pPr>
          <w:r w:rsidRPr="008F3560">
            <w:rPr>
              <w:rStyle w:val="Korostus"/>
              <w:b/>
              <w:i w:val="0"/>
              <w:iCs w:val="0"/>
            </w:rPr>
            <w:t>12</w:t>
          </w:r>
          <w:r w:rsidR="00755CF1">
            <w:rPr>
              <w:rStyle w:val="Korostus"/>
              <w:b/>
              <w:i w:val="0"/>
              <w:iCs w:val="0"/>
            </w:rPr>
            <w:t>1</w:t>
          </w:r>
          <w:r w:rsidR="00180546" w:rsidRPr="008F3560">
            <w:rPr>
              <w:rStyle w:val="Korostus"/>
              <w:b/>
              <w:i w:val="0"/>
              <w:iCs w:val="0"/>
            </w:rPr>
            <w:t xml:space="preserve"> §.</w:t>
          </w:r>
          <w:r w:rsidR="00180546" w:rsidRPr="008F3560">
            <w:rPr>
              <w:rStyle w:val="Korostus"/>
              <w:i w:val="0"/>
              <w:iCs w:val="0"/>
            </w:rPr>
            <w:t xml:space="preserve"> </w:t>
          </w:r>
          <w:r w:rsidR="00180546" w:rsidRPr="008F3560">
            <w:rPr>
              <w:rStyle w:val="Korostus"/>
              <w:iCs w:val="0"/>
            </w:rPr>
            <w:t>Vaarallisten aineiden kuljetusrikkomuksesta määrättävä liikennevirhemaksu</w:t>
          </w:r>
          <w:r w:rsidR="00180546" w:rsidRPr="008F3560">
            <w:rPr>
              <w:rStyle w:val="Korostus"/>
              <w:i w:val="0"/>
              <w:iCs w:val="0"/>
            </w:rPr>
            <w:t>.</w:t>
          </w:r>
          <w:r w:rsidR="003802EF" w:rsidRPr="008F3560">
            <w:rPr>
              <w:rStyle w:val="Korostus"/>
              <w:i w:val="0"/>
              <w:iCs w:val="0"/>
            </w:rPr>
            <w:t xml:space="preserve"> </w:t>
          </w:r>
          <w:r w:rsidR="003802EF" w:rsidRPr="008F3560">
            <w:t xml:space="preserve">Pykälässä säädettäisiin niistä rikkomuksista, joiden seuraamuksena olisi mahdollista määrätä liikennevirhemaksu. Pykälän 1 momentissa säädettäisiin niistä rikkomuksista, joihin voisi syyllistyä kuka tahansa lakiehdotuksessa säädetyn velvollisuuden vastaisesti toimiva. Tämän lisäksi pykälässä säädettäisiin tiekuljetuksessa (2 momentti), ilmakuljetuksessa (3 momentti) ja aluskuljetuksessa (4 momentti) kuljetusten osapuolten vaarallisten aineiden kuljetusrikkomuksista. </w:t>
          </w:r>
        </w:p>
        <w:p w14:paraId="47758DD0" w14:textId="5FA4CE01" w:rsidR="00C86708" w:rsidRPr="008F3560" w:rsidRDefault="003802EF" w:rsidP="00D36384">
          <w:pPr>
            <w:pStyle w:val="LLPerustelujenkappalejako"/>
          </w:pPr>
          <w:r w:rsidRPr="008F3560">
            <w:t xml:space="preserve">Tässä pykälässä liikennevirhemaksulla sanktioitavaksi ehdotettavat rikkomussäännökset olisi uudistettu ja ne olisivat tarkkarajaisia ja täsmällisiä. Tämän lisäksi sanktioidun käyttäytymisen ala olisi kohdennettu nimenomaan sääntelyn tavoitteiden, kuljetus- ja liikenneturvallisuuden ja ympäristölle aiheutuvien vahinkojen ennalta ehkäisemiksi. Liikennevirhemaksulla olisi sanktioitu vain haitallisimmat ja moitittavimmat käyttäytymismuodot vaarallisia aineita kuljetettaessa tai kuljetukseen valmistauduttaessa. </w:t>
          </w:r>
        </w:p>
        <w:p w14:paraId="1E8FAA39" w14:textId="602B33F0" w:rsidR="00C86708" w:rsidRPr="008F3560" w:rsidRDefault="003802EF" w:rsidP="00D36384">
          <w:pPr>
            <w:pStyle w:val="LLPerustelujenkappalejako"/>
          </w:pPr>
          <w:r w:rsidRPr="008F3560">
            <w:t xml:space="preserve">Liikennevirhemaksu ehdotetaan säädettäväksi voimassa olevan vaarallisten aineiden kuljetusrikkomuksen tavoin tahalliseen ja tuottamukselliseen suhtautumiseen. Tuottamusvastuu on perusteltua suojeltavan intressin eli liikenne- ja kuljetusturvallisuuden ja ympäristövahinkojen ennalta estämisen merkittävyydellä, sekä sillä, että maksuseuraamuksen kohteena olevat ja pykälästä ilmenevät velvollisuudet ovat lakiehdotuksen kannalta keskeisimmät velvoitteet. Huolimattoman asenteen suosiminen vaarallisten aineiden kuljetustoiminnassa voisi vaikuttaa haitallisesti ennalta estävyyden kannalta. Korostamalla esitettävillä rikkomussäännöksillä huolellisen toiminnan tärkeyttä muodostetaan huolellisuutta edistäviä toimintamalleja vaarallisten aineiden kuljetustoiminnalle myös tulevaisuudessa. Jos sanktioinnit perustettaisiin yksinomaan vaarallisten aineiden kuljetuksen osapuolen tietoisuuden osoittamiseen eli tahallisuuteen, huomattava osa lain vähäisemmistä rikkomisista jäisi rankaisematta, eikä lainsäädännöllä asetettuja tavoitteita olisi asianmukaisella tavalla mahdollista saavuttaa. Tämä voisi vaikuttaa kuljetusten osapuolten ja ehdotettavan lain soveltamisalaan muutenkin kuuluvien tahojen käsityksiin siitä, onko sääntöjä ylipäätään tarpeen noudattaa. Esitettävät rikkomussäännökset olisi yhdenmukainen ja looginen kokonaisuus myös </w:t>
          </w:r>
          <w:r w:rsidR="00932329" w:rsidRPr="008F3560">
            <w:t xml:space="preserve">rikoslain </w:t>
          </w:r>
          <w:r w:rsidRPr="008F3560">
            <w:t xml:space="preserve">44 luvun 13 §:n vaarallisten aineiden kuljetusrikossäännöksen kanssa. </w:t>
          </w:r>
        </w:p>
        <w:p w14:paraId="3829724D" w14:textId="53F2F326" w:rsidR="00180546" w:rsidRPr="008F3560" w:rsidRDefault="003802EF" w:rsidP="00D36384">
          <w:pPr>
            <w:pStyle w:val="LLPerustelujenkappalejako"/>
          </w:pPr>
          <w:r w:rsidRPr="008F3560">
            <w:t xml:space="preserve">Pykälän säännökset olisivat välttämättömiä. Aukottoman viranomaisvalvonnan kohdentaminen massaluonteisiin vaarallisten aineiden kuljetustapahtumiin ei ole mahdollista. Pykälän sanktioinnit ovat keinoja pyrkiä varmistamaan se, että velvollisuudet pyritään toteuttamaan myös käytännössä. Hallinnollisilla pakkokeinoilla tai muilla jälkikäteisillä viranomaistoimilla ei ole ennakollisesti mahdollista vaikuttaa velvollisuuksien täyttämiseen, koska niillä ei ole ennalta estävää vaikutusta siten kuin sanktioinneilla on. Maksusanktioilla on ennalta estävää merkitystä, mutta sitä tärkeämpää on ylläpitää valvonnan keinoin kiinnijäämisen riskiä. Tämä korostuu liikenteen ja terminaalitoiminnan kaltaisessa toimintaympäristössä. Ehdotettava </w:t>
          </w:r>
          <w:r w:rsidRPr="00FF294F">
            <w:t>liikennevirhemaksu arvioida</w:t>
          </w:r>
          <w:r w:rsidR="0055554C" w:rsidRPr="00FF294F">
            <w:t>an</w:t>
          </w:r>
          <w:r w:rsidRPr="008F3560">
            <w:t xml:space="preserve"> olevan riittävän tehokas tapa ehkäisemään ei-toivottua käyttäytymistä vaarallisia aineita kuljetettaessa rikosoikeudellisen sakkorangaistuksen sijaan. Pykälän 1 momentin </w:t>
          </w:r>
          <w:r w:rsidRPr="008F3560">
            <w:rPr>
              <w:i/>
            </w:rPr>
            <w:t>1–4, 15 ja 16</w:t>
          </w:r>
          <w:r w:rsidRPr="008F3560">
            <w:t xml:space="preserve"> kohdissa olisi säädetty niistä rikkomuksista, joilla varmistettaisiin kuljetusturvallisuus ennen varsinaisen kuljetuksen alkamista. Näitä olisivat muun muassa aineiden luokitus ja merkintä vaaraominaisuuksien mukaan sekä luokitustietojen ja muiden edellytettävien tietojen ja turvallisuusvarusteiden mukana pitäminen kuljetuksessa (</w:t>
          </w:r>
          <w:r w:rsidRPr="008F3560">
            <w:rPr>
              <w:i/>
            </w:rPr>
            <w:t>1–4 kohta</w:t>
          </w:r>
          <w:r w:rsidRPr="008F3560">
            <w:t xml:space="preserve">), turvallinen kuljetustapa ja esimerkiksi kuormaaminen ja lastaaminen tai vaarallisten aineiden erottelu </w:t>
          </w:r>
          <w:r w:rsidRPr="008F3560">
            <w:rPr>
              <w:i/>
            </w:rPr>
            <w:t>(5 kohta</w:t>
          </w:r>
          <w:r w:rsidRPr="008F3560">
            <w:t>), tiekuljetuksessa aineen luovuttaminen tunnistamattomalle kuljetuksen suorittajalle (</w:t>
          </w:r>
          <w:r w:rsidRPr="008F3560">
            <w:rPr>
              <w:i/>
            </w:rPr>
            <w:t>15 kohta</w:t>
          </w:r>
          <w:r w:rsidRPr="008F3560">
            <w:t>) sekä kuljetusvälineen varustaminen asianmukaisille laitteilla ja muilla järjestelyillä (</w:t>
          </w:r>
          <w:r w:rsidRPr="008F3560">
            <w:rPr>
              <w:i/>
            </w:rPr>
            <w:t>16 kohta</w:t>
          </w:r>
          <w:r w:rsidRPr="008F3560">
            <w:t>). Liikennevirhemaksu olisi mahdollista määrätä kenelle tahansa momentissa mainittua säännöstä tai määräystä rikkovalle.</w:t>
          </w:r>
        </w:p>
        <w:p w14:paraId="475361A7" w14:textId="6011E3D0" w:rsidR="00C86708" w:rsidRPr="008F3560" w:rsidRDefault="00C86708" w:rsidP="00D36384">
          <w:pPr>
            <w:pStyle w:val="LLPerustelujenkappalejako"/>
          </w:pPr>
          <w:r w:rsidRPr="008F3560">
            <w:t xml:space="preserve">Oikea vaarallisen aineen luokitus antaa kaiken perustan vaarallisten aineiden turvalliselle kuljetukselle, koska sen perusteella määräytyvät muut laissa ja sen nojalla säädetyt velvollisuudet sekä säädetyt ja määrätyt turvallisuusvaatimukset. Luokitustietoon perustuva aineen merkitseminen on välttämätöntä myös onnettomuuksien torjunnan kannalta, jotta pelastusviranomaiset tietävät ja tunnistavat, minkä aineen kanssa ovat tekemisissä ja mitä pelastustoimenpiteitä aineen mahdollinen vuoto edellyttää ihmisten pelastamiseksi ja ympäristön suojelemiseksi. Kyse on tällöin myös pelastushenkilöstön työturvallisuudesta. Kuljetusturvallisuuden varmistamiseksi on välttämätöntä, että ehdottavilla sanktioinneilla estetään se, että luokittelu ei jää tekemättä ja se tehdään oikein. Luokitus tarvitaan, jotta tiedetään, onko ylimalkaan kyse vaarallisesta aineesta vai ei. </w:t>
          </w:r>
          <w:r w:rsidR="00722ABC" w:rsidRPr="008F3560">
            <w:t xml:space="preserve"> </w:t>
          </w:r>
        </w:p>
        <w:p w14:paraId="42542AFA" w14:textId="2207C29D" w:rsidR="00C86708" w:rsidRPr="008F3560" w:rsidRDefault="00C86708" w:rsidP="00D36384">
          <w:pPr>
            <w:pStyle w:val="LLPerustelujenkappalejako"/>
          </w:pPr>
          <w:r w:rsidRPr="008F3560">
            <w:t xml:space="preserve">Momentin </w:t>
          </w:r>
          <w:r w:rsidRPr="008F3560">
            <w:rPr>
              <w:i/>
            </w:rPr>
            <w:t>4 kohdassa</w:t>
          </w:r>
          <w:r w:rsidRPr="008F3560">
            <w:t xml:space="preserve"> olisi sanktioitu vakavaa vaaraa aiheuttavan aineen luovuttaminen kuljetettavaksi tai kuljettaminen ilman viranomaisen varmistusta </w:t>
          </w:r>
          <w:r w:rsidR="00C50B60" w:rsidRPr="008F3560">
            <w:t>ehdotetun</w:t>
          </w:r>
          <w:r w:rsidRPr="008F3560">
            <w:t xml:space="preserve"> 1</w:t>
          </w:r>
          <w:r w:rsidR="00C50B60" w:rsidRPr="008F3560">
            <w:t>5</w:t>
          </w:r>
          <w:r w:rsidRPr="008F3560">
            <w:t xml:space="preserve"> §:n vastaisesti. Näissäkin tilanteissa lähettäjä vastaa aineen luokituksesta ja muista siihen liittyvistä toimenpiteistä, mutta joissakin Liikenne- ja viestintäviraston antaman määräyksen mukaisissa tilanteissa edellytetään viranomaisen antamaa luokitusta ja luokituksen varmistamista. Tällaisia aineita olisivat esimerkiksi tietyt aikaisemmin luokittelemattomat räjähdenäytteet, orgaaniset peroksidit ja itsereaktiiviset aineet. Viranomaisen tekemä luokitus vaaditaan esimerkiksi aina räjähteille ilma- ja aluskuljetuksissa. Sanktioinnilla pyrittäisiin ennakolta estämään vakavien vaarallisten aineiden luovuttaminen kuljetettavaksi tai kuljettaminen ilman viranomaiskontrollia. </w:t>
          </w:r>
        </w:p>
        <w:p w14:paraId="26C4025D" w14:textId="45D87197" w:rsidR="00C86708" w:rsidRPr="008F3560" w:rsidRDefault="00C86708" w:rsidP="00D36384">
          <w:pPr>
            <w:pStyle w:val="LLPerustelujenkappalejako"/>
          </w:pPr>
          <w:r w:rsidRPr="008F3560">
            <w:t xml:space="preserve">Momentin </w:t>
          </w:r>
          <w:r w:rsidRPr="008F3560">
            <w:rPr>
              <w:i/>
            </w:rPr>
            <w:t>5 kohdassa</w:t>
          </w:r>
          <w:r w:rsidRPr="008F3560">
            <w:t xml:space="preserve"> olisi sanktioitu kuorma- ja lastivaatimuksia koskevien velvollisuuksien laiminlyöminen 1</w:t>
          </w:r>
          <w:r w:rsidR="007B2927" w:rsidRPr="008F3560">
            <w:t>6</w:t>
          </w:r>
          <w:r w:rsidRPr="008F3560">
            <w:t xml:space="preserve"> §:n vastaisesti. Sanktioinnilla pyrittäisiin varmistamaan turvallisuus ennen kuljetusta, kuljetuksen aikana ja sen jälkeen. Vaatimukset liittyisivät kuorman ja lastin sijoittamiseen kuljetusvälineeseen ja kuorma- ja lastitilaan, sen erotteluun ja varmistamiseen kuljetuksen aikana sekä sen purkamiseen. Momentin sanktioinnilla pyrittäisiin turvaamaan jo ennakolta kuorman ja lastin saattamista kuljetusvälineeseen, purkamista ja sijoittelua asianmukaisesti ja turvallisesti. Myös tähän liittyvä työ olisi suoritettava asianmukaisesti ja aiheuttamatta vaaraa. Lisäksi rikkomuksena olisi sanktioitu 1</w:t>
          </w:r>
          <w:r w:rsidR="007B2927" w:rsidRPr="008F3560">
            <w:t>6</w:t>
          </w:r>
          <w:r w:rsidRPr="008F3560">
            <w:t xml:space="preserve"> §:ssä edellytettävä kuljetettavien vaarallisten aineiden edellyttämä erottelu kuljetuksen aikana, jotta vaaran laadun </w:t>
          </w:r>
          <w:r w:rsidRPr="00FF294F">
            <w:t>mukaan voi</w:t>
          </w:r>
          <w:r w:rsidR="00FF294F">
            <w:t>taisiin</w:t>
          </w:r>
          <w:r w:rsidRPr="008F3560">
            <w:t>vähentää onnettomuuksien ja vaaratilanteiden mahdollisuutta. Kuormaaminen, ahtaaminen ja purkaminen sisältävät myös kuormausvälinein suoritettavaa työtä. Välineiden on toimittava moitteettomasti ja niitä on käytettävä asianmukaisesti. Kansainvälisissä sopimuksissa ja EU-sääntelyssä</w:t>
          </w:r>
          <w:r w:rsidR="00451CF9" w:rsidRPr="008F3560">
            <w:t xml:space="preserve"> sekä kansainvälisissä sotilasstandardeissa</w:t>
          </w:r>
          <w:r w:rsidRPr="008F3560">
            <w:t xml:space="preserve"> on kuljetusten turvallisuuden parantamiseksi erittäin monia kuormaamiseen ja lastaamiseen sekä kuorman varmistamiseen, erotteluun ja purkamiseen liittyviä yksityiskohtaisia vaatimuksia, joista annettaisiin tarkempia vaatimuksia Liikenne- ja viestintäviraston määräyksillä. </w:t>
          </w:r>
          <w:r w:rsidR="00F1276C" w:rsidRPr="008F3560">
            <w:t xml:space="preserve">Puolustusministeriön asetuksella annettaisiin tarpeellisia poikkeuksia, </w:t>
          </w:r>
          <w:r w:rsidR="000D44F0" w:rsidRPr="008F3560">
            <w:t xml:space="preserve">jos </w:t>
          </w:r>
          <w:r w:rsidR="00F1276C" w:rsidRPr="008F3560">
            <w:t xml:space="preserve">se on sotilaallisen toiminnan ja sen harjoittelun tai kansainvälisen sotilaallisen yhteistyön kannalta tarpeellista. </w:t>
          </w:r>
          <w:r w:rsidRPr="008F3560">
            <w:t xml:space="preserve">Kuormaaminen on kuljetusturvallisuuden varmistamisen kannalta keskeinen tehtävä. </w:t>
          </w:r>
        </w:p>
        <w:p w14:paraId="2504EE73" w14:textId="5B160A5C" w:rsidR="00C86708" w:rsidRPr="008F3560" w:rsidRDefault="00C86708" w:rsidP="00D36384">
          <w:pPr>
            <w:pStyle w:val="LLPerustelujenkappalejako"/>
          </w:pPr>
          <w:r w:rsidRPr="008F3560">
            <w:t>Myös liikennemuotokohtaisessa yleissääntelyssä on velvollisuuksia kuorman käsittelystä. Esimerkiksi tieliikennelaissa on säännökset kuorman varmistamisesta ajoneuvoon. Varmistamisen asianmukainen laiminlyöminen on sanktioitu sekä tieliikennelaissa liikennerikkomuksena</w:t>
          </w:r>
          <w:r w:rsidR="000C0FFC" w:rsidRPr="008F3560">
            <w:t>,</w:t>
          </w:r>
          <w:r w:rsidRPr="008F3560">
            <w:t xml:space="preserve"> että rikoslain 23 luvun 1 ja 2 §:ssä liikenneturvallisuuden vaarantamisena. Liikenneturvallisuuden vaarantaminen edellyttää, että toiminnan tulee olla omiaan vaarantamaan liikenneturvallisuutta. Sekä ehdotettavassa laissa että tieliikennelaissa kuorman varmistamiseen liittyvät velvollisuudet toteuttavat omia tarkoitusperiään eikä sääntely ole päällekkäistä. Vaarallisten aineiden kuormaussäännösten soveltamisala on laajempi. Säännöksillä ja määräyksillä varmistetaan esimerkiksi pakkausten asianmukaisuus ja niiden erottelu, joista tieliikennelain säännöksissä ei säädetä. </w:t>
          </w:r>
        </w:p>
        <w:p w14:paraId="0D5C3663" w14:textId="77777777" w:rsidR="00C86708" w:rsidRPr="008F3560" w:rsidRDefault="00C86708" w:rsidP="00D36384">
          <w:pPr>
            <w:pStyle w:val="LLPerustelujenkappalejako"/>
          </w:pPr>
          <w:r w:rsidRPr="008F3560">
            <w:t xml:space="preserve">Momentin </w:t>
          </w:r>
          <w:r w:rsidRPr="008F3560">
            <w:rPr>
              <w:i/>
            </w:rPr>
            <w:t>5 kohdassa</w:t>
          </w:r>
          <w:r w:rsidRPr="008F3560">
            <w:t xml:space="preserve"> olisi sanktioitu myös tupakointi ja avotulen tekeminen kuormaamisen ja kuorman purkamisen yhteydessä. Tupakointikielto ja avotulen tekemisen kielto perustuvat kansainvälisiin sopimusmääräyksiin ja EU:n lainsäädäntöön. Merkityksellistä sanktioinnin hyväksyttävyyden kannalta ehdotettavassa laissa on se, että rikoslain 34 luvun 7 §:ssä tarkoitettu yleisvaaran tuottamus tai rikoslain 44 luvun 12 §:ssä tarkoitettu varomaton käsittely eivät sinällään kata tupakointi- ja avotulentekokieltoa rangaistavina tekoina. Yleisvaaran tuottamus tai varomaton käsittely edellyttävät vähintään abstraktin vaaran toteutumista, mutta ehdotettava momentin </w:t>
          </w:r>
          <w:r w:rsidRPr="008F3560">
            <w:rPr>
              <w:i/>
            </w:rPr>
            <w:t>5 kohta</w:t>
          </w:r>
          <w:r w:rsidRPr="008F3560">
            <w:t xml:space="preserve"> ei sitä edellytä. Tupakointi ja avotulen tekemisen kielto on edelleen perusteltu, koska esimerkiksi säiliökuljetusten kuormaustilanteissa ja kuorman purkamistilanteissa ei ole missään olosuhteissa suotavaa, että miehistön jäsenet tupakoivat, vaikka tupakoinnin ei katsottaisikaan olevan omiaan aiheuttamaan kuljetukselle vaaraa. Tupakointikielto ennalta estää vaarallisten aineiden käsittelypaikalla tupakantumppien huolimatonta käsittelyä. Tupakointi- ja avotulen tekemisen kielto on tärkeä osa vaarallisten aineiden kuljetusten yleistä turvallisuuskulttuuria. </w:t>
          </w:r>
        </w:p>
        <w:p w14:paraId="1B873509" w14:textId="0DDE63BD" w:rsidR="00C86708" w:rsidRPr="008F3560" w:rsidRDefault="00C86708" w:rsidP="00D36384">
          <w:pPr>
            <w:pStyle w:val="LLPerustelujenkappalejako"/>
          </w:pPr>
          <w:r w:rsidRPr="008F3560">
            <w:t xml:space="preserve">Momentin </w:t>
          </w:r>
          <w:r w:rsidRPr="008F3560">
            <w:rPr>
              <w:i/>
            </w:rPr>
            <w:t>6 kohdassa</w:t>
          </w:r>
          <w:r w:rsidRPr="008F3560">
            <w:t xml:space="preserve"> olisi rikkomussäännös turvallisuusvaatimusten rikkomisesta ajoneuvon pysäköinnin aikana. Pysäköintiä koskevat valvonta- ja turvallisuusvaatimukset kohdistuvat kuljetuksen suorittajaan, käytännössä usein ajoneuvon kuljettajaan. Näistä velvollisuudesta olisi säädetty lakiesityksen 17 §:ssä. </w:t>
          </w:r>
        </w:p>
        <w:p w14:paraId="009CB59D" w14:textId="2E591442" w:rsidR="00C86708" w:rsidRPr="008F3560" w:rsidRDefault="00C86708" w:rsidP="00D36384">
          <w:pPr>
            <w:pStyle w:val="LLPerustelujenkappalejako"/>
          </w:pPr>
          <w:r w:rsidRPr="008F3560">
            <w:t xml:space="preserve">Sanktioinnin tarkoituksena olisi ehkäistä sitä, ettei vaarallisten aineiden kuljetustoiminnassa aiheudu ulkopuoliselle vaaraa pysäköinnin aikana tai taajamassa. </w:t>
          </w:r>
          <w:r w:rsidRPr="00472FCD">
            <w:t>Tätä voi</w:t>
          </w:r>
          <w:r w:rsidR="00472FCD" w:rsidRPr="00104C3E">
            <w:t>taisiin</w:t>
          </w:r>
          <w:r w:rsidRPr="008F3560">
            <w:t xml:space="preserve"> pitää välttämättömänä, jotta vaarallisia aineita ei ole väärissä paikoissa kuljetustapahtumaan liittyen kuljetustapahtuman aikana. Pysäköinti on mahdollista kieltää tieliikennelain mukaan esimerkiksi liikennemerkillä, jos pysäköinti haittaa liikennemerkillä osoitetussa paikassa tiealueen käyttöä. Tällainen pysäköinti on myös sanktioitu tieliikennelain mukaan. Vaarallisen ainetta sisältävä kuljetusyksikkö voi aiheuttaa vaaraa laajalla-alueella myös muille kuin tienkäyttäjille, esimerkiksi alueen asukkaille. Tämän vuoksi erillinen kieltosäännös ja sen sanktiointi sen tehosteena olisi perusteltu. Valvonta- ja turvallisuusvaatimukset ovat yksi osa mahdollisten turvauhkien ja ilkivallan ennalta ehkäisemisessä. Siksi on pyrittävä ennalta estämään vaaratilanteiden syntymistä, esimerkiksi ilkivaltaa. </w:t>
          </w:r>
        </w:p>
        <w:p w14:paraId="4E05E46C" w14:textId="77777777" w:rsidR="00C86708" w:rsidRPr="008F3560" w:rsidRDefault="00C86708" w:rsidP="00D36384">
          <w:pPr>
            <w:pStyle w:val="LLPerustelujenkappalejako"/>
          </w:pPr>
          <w:r w:rsidRPr="008F3560">
            <w:t xml:space="preserve">Pysäköintiin liittyvien turvallisuusmääräysten sanktiointi olisi käytännössä ainoa keino velvoittaa kuljetuksen suorittajaa toimimaan asianmukaisesti. Ajoneuvojen pysäköinnin kontrolli jälkikäteisesti hallinnollisin pakkokeinoin ja menettelyyn liittyvin hallintopäätöksin ei ole käytännössä lainkaan mahdollista. </w:t>
          </w:r>
        </w:p>
        <w:p w14:paraId="2B95B7B5" w14:textId="77777777" w:rsidR="00C86708" w:rsidRPr="008F3560" w:rsidRDefault="00C86708" w:rsidP="00D36384">
          <w:pPr>
            <w:pStyle w:val="LLPerustelujenkappalejako"/>
          </w:pPr>
          <w:r w:rsidRPr="008F3560">
            <w:t xml:space="preserve">Momentin </w:t>
          </w:r>
          <w:r w:rsidRPr="008F3560">
            <w:rPr>
              <w:i/>
            </w:rPr>
            <w:t>6 kohdassa</w:t>
          </w:r>
          <w:r w:rsidRPr="008F3560">
            <w:t xml:space="preserve"> olisi myös sanktioitu kielto kuormata tai purkaa vaarallisia aineita yleisellä paikalla taajamassa ilman paikallisen poliisin lupaa ja taajaman ulkopuolella ilman poliisille tehtyä ilmoitusta. Vaatimukset mahdollistavat valvontatoimenpiteiden kohdistamisen vaarallisten aineiden kuormaus ja purkamispaikoihin. Lupa- ja ilmoitusvelvollisuuden sanktiointi on käytännössä ainoa keino varmistaa, että velvollisuus pyritään toteuttamaan myös käytännössä. Hallinnollisilla pakkokeinoilla tai muilla jälkikäteisillä viranomaisvaltuuksilla, kuten uhkasakon asettamisella ei ole mahdollista vaikuttaa tehokkaasti lupa- tai ilmoitusvelvollisuuksien täyttämiseen, koska niillä ei ole ennalta estävää vaikutusta. </w:t>
          </w:r>
        </w:p>
        <w:p w14:paraId="27D58E3B" w14:textId="77777777" w:rsidR="00C86708" w:rsidRPr="008F3560" w:rsidRDefault="00C86708" w:rsidP="00D36384">
          <w:pPr>
            <w:pStyle w:val="LLPerustelujenkappalejako"/>
          </w:pPr>
          <w:r w:rsidRPr="008F3560">
            <w:t xml:space="preserve">Momentin </w:t>
          </w:r>
          <w:r w:rsidRPr="008F3560">
            <w:rPr>
              <w:i/>
            </w:rPr>
            <w:t>7 kohdassa</w:t>
          </w:r>
          <w:r w:rsidRPr="008F3560">
            <w:t xml:space="preserve"> olisi sanktioitu kuljetusvälineen käyttämiseen liittyvien velvollisuuksien rikkominen. Kuljetukseen saa käyttää vain kyseessä olevaa vaarallisen aineen kuljetukseen soveltuvaa kuljetusvälinettä. Kuljetusvälineen on oltava kaikella tavalla asianmukainen ja määräysten mukainen vaarallisen aineen kuljetukseen, myös sen kuljetusvälineen tilan, jossa vaarallista ainetta kuljetetaan. Ominaisuuksiltaan virheellisen tai puutteellisen kuljetusvälineen käyttäminen voi aiheuttaa vaaraa niin käyttäjälle kuin muille ihmiselle ja ympäristölle. Kuljetuksen suorittaja käytännössä varmistaa viime kädessä sen, että nämä vaatimukset täytetään. Esityksen lakiehdotuksen 19 §:ssä säädettyjen vaatimusten sanktiointi on ainoa keino pyrkiä varmistamaan ennen kuljetukseen ryhtymistä se, että säädettyjä ja määrättyjä tuvallisuusvelvollisuuksia noudatetaan. </w:t>
          </w:r>
        </w:p>
        <w:p w14:paraId="6A85A2A2" w14:textId="77777777" w:rsidR="00C86708" w:rsidRPr="008F3560" w:rsidRDefault="00C86708" w:rsidP="00D36384">
          <w:pPr>
            <w:pStyle w:val="LLPerustelujenkappalejako"/>
          </w:pPr>
          <w:r w:rsidRPr="008F3560">
            <w:t xml:space="preserve">Pääsääntö on, että kuljetusvälineen ja sen kuorma- ja lastitilojen on oltava yleisten niitä koskevien säännösten mukaisia ja vaarallisten aineiden kuljetukseen sopivia. Säännöksiä erityisestä hyväksynnästä tai vaatimustenmukaisuustodistuksesta alukselle, ilma-alukselle tai rautatieliikenteen kalustoyksikölle ei ole otettu lakiin, koska niistä säädetään eri kuljetusmuotoja koskevissa muissa säännöksissä ja kansainvälisissä sopimuksissa. Näitä koskevat säännösten rikkomisten rikosoikeudelliset sanktioinnit ovat myös asianomaisissa kuljetusmuotoja koskevissa yleislaeissa. </w:t>
          </w:r>
        </w:p>
        <w:p w14:paraId="44A95C1A" w14:textId="6DB0806F" w:rsidR="00C86708" w:rsidRPr="008F3560" w:rsidRDefault="00C86708" w:rsidP="00D36384">
          <w:pPr>
            <w:pStyle w:val="LLPerustelujenkappalejako"/>
          </w:pPr>
          <w:r w:rsidRPr="008F3560">
            <w:t xml:space="preserve">Momentin </w:t>
          </w:r>
          <w:r w:rsidRPr="008F3560">
            <w:rPr>
              <w:i/>
            </w:rPr>
            <w:t>8 kohdassa</w:t>
          </w:r>
          <w:r w:rsidRPr="008F3560">
            <w:t xml:space="preserve"> olisi sanktiointi vaarallisten aineiden kuljetukseen käytettävä säiliöajoneuvon, säiliötä kuljettavan ajoneuvon ja räjähteitä kuljettavan ajoneuvon teknisten vaatimustenmukaisuuden ja kunnon varmistamiseksi. </w:t>
          </w:r>
          <w:r w:rsidR="00CD156F" w:rsidRPr="008F3560">
            <w:t>PV-VAK</w:t>
          </w:r>
          <w:r w:rsidRPr="008F3560">
            <w:t xml:space="preserve">-hyväksyntä ja </w:t>
          </w:r>
          <w:r w:rsidR="00CD156F" w:rsidRPr="008F3560">
            <w:t>PV-</w:t>
          </w:r>
          <w:r w:rsidRPr="008F3560">
            <w:t>VAK-katsastus ovat sen takeena, että ajoneuvot ovat teknisiltä ominaisuuksiltaan ja kunnoltaan sopivia vaarallisten aineiden kuljettamiseen. Ajoneuvojen yleisistä määräaikaiskatsastuksista säädetään ajoneuvolaissa (82/2021)</w:t>
          </w:r>
          <w:r w:rsidR="00CD156F" w:rsidRPr="008F3560">
            <w:t xml:space="preserve"> ja sotilasajoneuvolaissa (</w:t>
          </w:r>
          <w:r w:rsidR="00F23680" w:rsidRPr="008F3560">
            <w:t>332</w:t>
          </w:r>
          <w:r w:rsidR="00CD156F" w:rsidRPr="008F3560">
            <w:t>/</w:t>
          </w:r>
          <w:r w:rsidR="00F23680" w:rsidRPr="008F3560">
            <w:t>2023</w:t>
          </w:r>
          <w:r w:rsidRPr="008F3560">
            <w:t xml:space="preserve">), jonka mukaan katsastamattoman ajoneuvon kuljettaminen tiellä on kielletty. Sanktioinnit eivät olisi päällekkäisiä, koska </w:t>
          </w:r>
          <w:r w:rsidR="00CD156F" w:rsidRPr="008F3560">
            <w:t>PV-</w:t>
          </w:r>
          <w:r w:rsidRPr="008F3560">
            <w:t xml:space="preserve">VAK-hyväksynnällä ja </w:t>
          </w:r>
          <w:r w:rsidR="00CD156F" w:rsidRPr="008F3560">
            <w:t>PV-</w:t>
          </w:r>
          <w:r w:rsidRPr="008F3560">
            <w:t xml:space="preserve">VAK-katsastuksessa on eri tarkoitusperä kuin ajoneuvolain mukaisilla yleisillä katsastusmääräyksillä. Vaarallisten aineiden kuljetukseen käytettävän ajoneuvolta edellytetään erityisvaatimuksia, jotka perustuvat vaarallisten aineiden kuljetusta koskeviin kansainvälisiin sopimusmääräyksiin ja EU:n lainsäädäntöön. Muuta vaikuttavaa keinoa näiden vaatimusten täyttämiseksi ei käytännössä ole kuin sanktioida sen varmistamiseksi, että vaarallisten aineiden kuljetuksissa käytetään asianmukaisia ja turvallisia ja vaarallisten aineiden käyttöön nimenomaisesti tarkoitettuja ajoneuvoja kuljetettava aine ja sen laatu huomioon ottaen. </w:t>
          </w:r>
        </w:p>
        <w:p w14:paraId="0B82F49A" w14:textId="2DC3325D" w:rsidR="00E93A65" w:rsidRPr="008F3560" w:rsidRDefault="00C86708" w:rsidP="00D36384">
          <w:pPr>
            <w:pStyle w:val="LLPerustelujenkappalejako"/>
          </w:pPr>
          <w:r w:rsidRPr="008F3560">
            <w:t xml:space="preserve">Momentin </w:t>
          </w:r>
          <w:r w:rsidRPr="008F3560">
            <w:rPr>
              <w:i/>
            </w:rPr>
            <w:t>9 kohdassa</w:t>
          </w:r>
          <w:r w:rsidRPr="008F3560">
            <w:t xml:space="preserve"> olisi sanktioitu vaarallisten aineiden tilapäisen säilyttämisen edellytystä, sijoittelua tai varautumista koskevien säännösten rikkominen. Näistä velvollisuuksista olisi säädetty lakiehdotuksen </w:t>
          </w:r>
          <w:r w:rsidR="00933A7B" w:rsidRPr="008F3560">
            <w:t xml:space="preserve">33, 34, 35, 36, 37, 38, 39, 40, 41, 42, 43 </w:t>
          </w:r>
          <w:r w:rsidR="00E93A65" w:rsidRPr="008F3560">
            <w:t>ja</w:t>
          </w:r>
          <w:r w:rsidR="005B414B" w:rsidRPr="008F3560">
            <w:t xml:space="preserve"> 58 §</w:t>
          </w:r>
          <w:r w:rsidR="00E93A65" w:rsidRPr="008F3560">
            <w:t xml:space="preserve">:ssä. </w:t>
          </w:r>
        </w:p>
        <w:p w14:paraId="3E11A9C7" w14:textId="77777777" w:rsidR="00392285" w:rsidRPr="008F3560" w:rsidRDefault="00E93A65" w:rsidP="00D36384">
          <w:pPr>
            <w:pStyle w:val="LLPerustelujenkappalejako"/>
          </w:pPr>
          <w:r w:rsidRPr="008F3560">
            <w:t>V</w:t>
          </w:r>
          <w:r w:rsidR="00C86708" w:rsidRPr="008F3560">
            <w:t xml:space="preserve">aarallisten aineiden kuljetukseen kuuluvassa tilapäisessä säilytyksessä on myös noudatettava täysimäärisesti kuljetusta koskevia vaatimuksia, koska tilapäinen säilytys on osa varsinaista kuljetustapahtumaa. Tilapäistä säilytystä koskeva sääntely on pääosin kansallista, eikä se perustu kansainvälisiin sopimusmääräyksiin tai EU:n lainsäädäntöön raideliikenteen sisäistä pelastussuunnitelmaa lukuun ottamatta. Tämän vuoksi sääntelyn sanktioinnissa on kansallista liikkumavaraa. </w:t>
          </w:r>
        </w:p>
        <w:p w14:paraId="59F477AF" w14:textId="54984464" w:rsidR="00392285" w:rsidRPr="008F3560" w:rsidRDefault="00C86708" w:rsidP="00D36384">
          <w:pPr>
            <w:pStyle w:val="LLPerustelujenkappalejako"/>
          </w:pPr>
          <w:r w:rsidRPr="008F3560">
            <w:t xml:space="preserve">Erityisesti satamissa säilytetään tilapäisesti vaarallisia aineita. Satamissa tapahtuvat vaarallisten aineiden kuljetukset ja tilapäinen säilytys kuuluvat osana kuljetusketjuun, jossa tavara vaihtaa kuljetusmuotoa maakuljetuksesta merikuljetukseen ja päinvastoin. Toiminta on osa kuljetusketjua, jossa maalta tuleva vaarallisia aineita sisältävä kappaletavarakontti, säiliökontti, ajoneuvo, säiliöauto, vaunu tai säiliövaunu siirtyy kuljetettavaksi laivassa tai </w:t>
          </w:r>
          <w:r w:rsidR="00392285" w:rsidRPr="008F3560">
            <w:t xml:space="preserve">tavara tulee mereltä maalle. </w:t>
          </w:r>
          <w:r w:rsidRPr="008F3560">
            <w:t xml:space="preserve">Satamassa tapahtuu kuljetusmuodon vaihto. Tähän liittyy tyypillisesti esimerkiksi kontin sisäinen siirto ja sen tilapäinen säilytys satama-alueella. Kuljetusketjussa vaarallista ainetta ei käsitellä eikä sitä pureta tilapäisen säilytyksen aikana. </w:t>
          </w:r>
        </w:p>
        <w:p w14:paraId="22873424" w14:textId="63320320" w:rsidR="00392285" w:rsidRPr="008F3560" w:rsidRDefault="004A6D3E" w:rsidP="00D36384">
          <w:pPr>
            <w:pStyle w:val="LLPerustelujenkappalejako"/>
          </w:pPr>
          <w:r w:rsidRPr="008F3560">
            <w:t>Sotilasl</w:t>
          </w:r>
          <w:r w:rsidR="00C86708" w:rsidRPr="008F3560">
            <w:t>entopaikalla toiminta on vastaavaa kuljetusmuodon vaihtuessa ilmakuljetukseksi tai ilmakuljetuksesta maakuljetukseksi, tällöin yksiköt ovat merikuljetusta pienempiä ja suurimmillaankin tyypillisesti ilma-aluksessa käytettäviä kontteja.</w:t>
          </w:r>
          <w:r w:rsidRPr="008F3560">
            <w:t xml:space="preserve"> Sotilaallisissa ilmakuljetuksissakyse voi olla esimerkiksi ohjusten kuljetus ilmateitse ja kuljetusmuodon vaihtuminen tiekuljetukseksi. Sotasataman ja sotilas</w:t>
          </w:r>
          <w:r w:rsidR="00C86708" w:rsidRPr="008F3560">
            <w:t xml:space="preserve">lentopaikan lisäksi tilapäisen säilytyksen paikka voi alueena olla rataverkon tietyn alueen ja terminaalin lisäksi esimerkiksi lastaus- ja purkualue tai varikkoalue. Esimerkiksi tiellä tapahtuvassa VAK-kappaletavarakuljetuksissa terminaalissa kuljetettava vaarallinen </w:t>
          </w:r>
          <w:r w:rsidR="00C86708" w:rsidRPr="00104C3E">
            <w:t>aine siir</w:t>
          </w:r>
          <w:r w:rsidR="00472FCD" w:rsidRPr="00311107">
            <w:t>rettäisiin</w:t>
          </w:r>
          <w:r w:rsidR="00C86708" w:rsidRPr="00311107">
            <w:t xml:space="preserve"> suoraan toiseen ajoneuvoon jatkokuljetusta varten tai terminaalin tiettyyn osaan odottamaan</w:t>
          </w:r>
          <w:r w:rsidR="00C86708" w:rsidRPr="008F3560">
            <w:t xml:space="preserve"> siirtoa toiseen ajoneuvoon, joka on tulossa terminaaliin myöhemmin</w:t>
          </w:r>
          <w:r w:rsidRPr="008F3560">
            <w:t>.</w:t>
          </w:r>
          <w:r w:rsidR="00C86708" w:rsidRPr="008F3560">
            <w:t xml:space="preserve"> </w:t>
          </w:r>
        </w:p>
        <w:p w14:paraId="5DC1CA5A" w14:textId="7A7DF82A" w:rsidR="00392285" w:rsidRPr="008F3560" w:rsidRDefault="00C86708" w:rsidP="00D36384">
          <w:pPr>
            <w:pStyle w:val="LLPerustelujenkappalejako"/>
          </w:pPr>
          <w:r w:rsidRPr="008F3560">
            <w:t xml:space="preserve">Vaarallisen aineen kuljetusten tilapäiseen säilyttämiseen liittyvät laiminlyönnit on kriminalisoitu avoimella rikossäännöksellä rikoslain 44 luvun 13 §:n vaarallisen aineen kuljetusrikoksena. Säännöksen sisältö ei ole täsmällinen ja tarkkarajainen eikä kriminalisoinnin sisältöä ole mahdollista pelkästään rikoslain perusteella arvioida. Rikoslaissa tai sen esitöissä ei ole määritelty sitä, mitä tilapäisellä säilyttämisellä tarkoitetaan. Tämän vuoksi rikoslaissa säädetty tilapäinen säilyttäminen saa sisältönsä myös ehdotettavasta laista. Rikoslaissa määriteltyyn vaarallisten aineiden kuljetusrikokseen syyllistyminen edellyttää myös vähintään törkeää huolimattomuutta ja teon tai laiminlyönnit tulee olla omiaan aiheuttamaan vaaraa ihmisten turvallisuudelle tai omaisuudelle. Rikossäännöksen soveltamiskynnys on näitä osin varsin korkea ja käytännössä rikoslakia sovelletaan näiltä osin harvoin. </w:t>
          </w:r>
        </w:p>
        <w:p w14:paraId="50BC04BD" w14:textId="7FC8430B" w:rsidR="00392285" w:rsidRPr="008F3560" w:rsidRDefault="00C86708" w:rsidP="00D36384">
          <w:pPr>
            <w:pStyle w:val="LLPerustelujenkappalejako"/>
          </w:pPr>
          <w:r w:rsidRPr="008F3560">
            <w:t xml:space="preserve">Rikoslain kriminalisointi ei olekaan riittävä vaarallisten aineiden tilapäisen säilyttämisen turvallisuuden varmistamisen kannalta. Vaarallisten aineiden tilapäisen säilyttämisen valvonnan vaikuttavuuden kannalta on tärkeää, että myös vähäisiin rikkomuksiin puututaan tehokkaasti. Tilapäisen säilytyksen paikoissa voi olla huomattava määrä vaarallisia aineita, mikä nostaa aineista ihmisille ja ympäristölle aiheutuvaa riskiä. Ne voivat sijaita varsin lähellä asutusta. Siksi viranomaisvalvonnan kohdistaminen tilapäisen säilytyksen paikkoihin on erityisen perusteltua. </w:t>
          </w:r>
        </w:p>
        <w:p w14:paraId="268496C7" w14:textId="10AED62B" w:rsidR="00392285" w:rsidRPr="002448CA" w:rsidRDefault="00C86708" w:rsidP="00D36384">
          <w:pPr>
            <w:pStyle w:val="LLPerustelujenkappalejako"/>
          </w:pPr>
          <w:r w:rsidRPr="008F3560">
            <w:t xml:space="preserve">Momentin </w:t>
          </w:r>
          <w:r w:rsidRPr="008F3560">
            <w:rPr>
              <w:i/>
            </w:rPr>
            <w:t>9 kohdassa</w:t>
          </w:r>
          <w:r w:rsidRPr="008F3560">
            <w:t xml:space="preserve"> olisi sanktioitu liikennevirhemaksulla tilapäistä säilyttämistä koskevien edellytysten rikkominen. Näistä säädettäisiin </w:t>
          </w:r>
          <w:r w:rsidR="00C50B60" w:rsidRPr="008F3560">
            <w:t>ehdotetun lain 33 §:ssä</w:t>
          </w:r>
          <w:r w:rsidRPr="008F3560">
            <w:t xml:space="preserve">. Pykälän mukaan vaarallisia aineita saa tilapäisesti säilyttää vain kuljetusmuodon tai kuljetusvälineen vaihtumisesta johtuen tai kun kuljetustapahtuma muuten välttämättä edellyttää tilapäistä säilytystä. Tämän vuoksi tilapäinen säilytys kuuluisi aina kiinteästi varsinaiseen kuljetustapahtumaan sen eri vaiheissa siitä alkaen, kun tavara lähetetään, siihen saakka, kun se otetaan vastaan. Kuljetukseen liittyvä, kuljetusolosuhteista johtuva matkan väliaikainen keskeytys ei olisi tilapäistä säilytystä, mutta se olisi osa kuljetusta </w:t>
          </w:r>
          <w:r w:rsidR="004A6D3E" w:rsidRPr="008F3560">
            <w:t>4</w:t>
          </w:r>
          <w:r w:rsidR="0013747B" w:rsidRPr="008F3560">
            <w:t xml:space="preserve"> §:n</w:t>
          </w:r>
          <w:r w:rsidRPr="008F3560">
            <w:t xml:space="preserve"> mukaan. Tilapäisen säilyttämisen erilaisia tilanteita ja rajanvetoja on kuvattu laajasti </w:t>
          </w:r>
          <w:r w:rsidR="004A6D3E" w:rsidRPr="008F3560">
            <w:t>33</w:t>
          </w:r>
          <w:r w:rsidRPr="008F3560">
            <w:t xml:space="preserve"> §:n perusteluissa. </w:t>
          </w:r>
          <w:r w:rsidRPr="004E1885">
            <w:t>Tilapäisen säilyttämisen edellytys olisi myös s</w:t>
          </w:r>
          <w:r w:rsidRPr="002448CA">
            <w:t xml:space="preserve">e, että säilytyksen aikana kuljetuksen suorittajan on valvontaviranomaisen pyytäessä esitettävä asiakirjat, joista selviää kuljetuksen lähetys- ja vastaanottopaikka. Tilapäisessä säilytyksessä olisi voitava todentaa, mihin kuljetustapahtumaan vaarallinen aine ja sen säilyttäminen liittyvät. Asiakirjojen </w:t>
          </w:r>
          <w:r w:rsidR="00BC4AAA" w:rsidRPr="002448CA">
            <w:t xml:space="preserve">löytyminen </w:t>
          </w:r>
          <w:r w:rsidRPr="002448CA">
            <w:t xml:space="preserve">olisi valvonnan mahdollistamiseksi välttämätön. Tyypillisesti kuljetuksesta solmitaan kuljetussopimus ja laaditaan rahtikirja tai muu kuljetusasiakirja, joka kuvaa kuljetustarpeen ja kuljetettavan kuorman, lastin tai lähetyksen. Kuljetustapahtumassa kuormalla, lastilla ja lähetyksellä on lähettäjä, kuljetuksen suorittaja ja määränpäässä vastaanottaja. Jos tarkoitettua asiakirjaa ei olisi esittää, voitaisiin päätellä, että vaarallisen aineen kuljetukseen ei sovelleta ehdotettavaa lakia, vaan esimerkiksi kemikaaliturvallisuuslakia. Kemikaaliturvallisuuslaissa asetettujen velvoitteiden rikkominen on sanktioitu lain 15 luvussa. </w:t>
          </w:r>
        </w:p>
        <w:p w14:paraId="77E1926E" w14:textId="77777777" w:rsidR="00392285" w:rsidRPr="00117B20" w:rsidRDefault="00C86708" w:rsidP="00D36384">
          <w:pPr>
            <w:pStyle w:val="LLPerustelujenkappalejako"/>
          </w:pPr>
          <w:r w:rsidRPr="00775A9F">
            <w:t>Kuljetuspakkausta tai -säiliön avaamista koskevan kiellon rikkominen sisäl</w:t>
          </w:r>
          <w:r w:rsidRPr="00117B20">
            <w:t xml:space="preserve">tyisi myös tähän tunnusmerkistöön. Avaamisella voisi olla turvallisuus ja ympäristövaikutuksia, mutta se myös vaikeuttaisi kuljetuksen valvontaa. Liikennevirhemaksulla sanktiointi olisi näiltä osin edelleen perusteltu. </w:t>
          </w:r>
        </w:p>
        <w:p w14:paraId="49F52C46" w14:textId="6CA4ABD9" w:rsidR="00392285" w:rsidRPr="004E1885" w:rsidRDefault="00C86708" w:rsidP="00D36384">
          <w:pPr>
            <w:pStyle w:val="LLPerustelujenkappalejako"/>
          </w:pPr>
          <w:r w:rsidRPr="004A7086">
            <w:t xml:space="preserve">Momentin </w:t>
          </w:r>
          <w:r w:rsidRPr="004E1885">
            <w:rPr>
              <w:i/>
            </w:rPr>
            <w:t>9 kohta</w:t>
          </w:r>
          <w:r w:rsidRPr="004E1885">
            <w:t xml:space="preserve"> sisältäisi myös kolme rikkomustyyppiä, jotka perustuisivat </w:t>
          </w:r>
          <w:r w:rsidR="00C50B60" w:rsidRPr="004E1885">
            <w:t xml:space="preserve">ehdotetun lain 34 </w:t>
          </w:r>
          <w:r w:rsidRPr="004E1885">
            <w:t>§:n tai sen nojalla annetun säännöksen rikkomiseen. Sanktiointien tarkoitu</w:t>
          </w:r>
          <w:r w:rsidR="00180ABD" w:rsidRPr="004E1885">
            <w:t>ksena</w:t>
          </w:r>
          <w:r w:rsidRPr="004E1885">
            <w:t xml:space="preserve"> on varmistaa, että pykälässä mainituilla alueilla kuljetus ja kuljetukseen sisältyvä tilapäinen säilytys ja vaarallisten aineiden käsittely toteutetaan turvallisesti ja aiheuttamatta tarpeetonta vaaraa. Keskeistä olisi sen, että vaarallisia aineita saa tilapäisesti säilyttää vain paikassa, jolla on sisäinen pelastussuunnitelma. Myös yleisestä järjestyksestä ja vaarallisten aineiden turvallisesta sijoittelusta ja erotteluista on huolehdittava näillä paikoilla. Tämä on tärkeää myös vahinkotapauksissa, joissa kerä</w:t>
          </w:r>
          <w:r w:rsidR="00311107" w:rsidRPr="004E1885">
            <w:t>ttäisiin</w:t>
          </w:r>
          <w:r w:rsidRPr="004E1885">
            <w:t xml:space="preserve"> vaarallisia aineita talteen tai teh</w:t>
          </w:r>
          <w:r w:rsidR="00311107" w:rsidRPr="004E1885">
            <w:t>täisiin</w:t>
          </w:r>
          <w:r w:rsidRPr="004E1885">
            <w:t xml:space="preserve"> niitä vaarattomiksi. </w:t>
          </w:r>
        </w:p>
        <w:p w14:paraId="41878311" w14:textId="749AAA27" w:rsidR="00392285" w:rsidRPr="004E1885" w:rsidRDefault="00C86708" w:rsidP="00D36384">
          <w:pPr>
            <w:pStyle w:val="LLPerustelujenkappalejako"/>
          </w:pPr>
          <w:r w:rsidRPr="002448CA">
            <w:t xml:space="preserve">Momentin </w:t>
          </w:r>
          <w:r w:rsidRPr="002448CA">
            <w:rPr>
              <w:i/>
            </w:rPr>
            <w:t>9 kohdan</w:t>
          </w:r>
          <w:r w:rsidRPr="002448CA">
            <w:t xml:space="preserve"> </w:t>
          </w:r>
          <w:r w:rsidR="00392285" w:rsidRPr="002448CA">
            <w:t>nojalla olisi sanktioitu myös lakiehdotuksen 34</w:t>
          </w:r>
          <w:r w:rsidRPr="002448CA">
            <w:t xml:space="preserve"> §:n 2 momentin vaatimus paik</w:t>
          </w:r>
          <w:r w:rsidR="00034B02" w:rsidRPr="00B454D1">
            <w:t xml:space="preserve">an ainemääristä, mikä vastaisi </w:t>
          </w:r>
          <w:r w:rsidR="00134173" w:rsidRPr="00775A9F">
            <w:t xml:space="preserve">vaarallisten aineiden kuljetuksesta annetun </w:t>
          </w:r>
          <w:r w:rsidRPr="00775A9F">
            <w:t>lain</w:t>
          </w:r>
          <w:r w:rsidRPr="004A7086">
            <w:t>. Myös sanktiointi olisi näiltä osin ennallaan. Tilapäisen säilytyksen paikalla saisi kuljettaa ja säilyttää vain sellaisia määriä vaarallisia aineita, jotka ovat asianm</w:t>
          </w:r>
          <w:r w:rsidRPr="004E1885">
            <w:t xml:space="preserve">ukaisen toiminnan kannalta perusteltuja ja </w:t>
          </w:r>
          <w:r w:rsidR="0028235F" w:rsidRPr="004E1885">
            <w:t xml:space="preserve">jotta </w:t>
          </w:r>
          <w:r w:rsidRPr="004E1885">
            <w:t>säilyttämisen turvallisuus voi</w:t>
          </w:r>
          <w:r w:rsidR="0028235F" w:rsidRPr="004E1885">
            <w:t>taisiin</w:t>
          </w:r>
          <w:r w:rsidRPr="004E1885">
            <w:t xml:space="preserve"> varmistaa. </w:t>
          </w:r>
          <w:r w:rsidR="00501359" w:rsidRPr="004E1885">
            <w:t>S</w:t>
          </w:r>
          <w:r w:rsidRPr="004E1885">
            <w:t xml:space="preserve">anktioinnin tarkoituksena olisi ennalta estävästi varmistaa se, että tilapäisen säilytyksen paikka on tekniseltä turvallisuudeltaan ja varautumistasoltaan riittävä tilapäisessä säilytyksessä olevien aineiden määrään ja laatuun nähden. </w:t>
          </w:r>
        </w:p>
        <w:p w14:paraId="0886B3EB" w14:textId="551A451D" w:rsidR="00C86708" w:rsidRPr="004E1885" w:rsidRDefault="00C86708" w:rsidP="00D36384">
          <w:pPr>
            <w:pStyle w:val="LLPerustelujenkappalejako"/>
          </w:pPr>
          <w:r w:rsidRPr="004E1885">
            <w:t xml:space="preserve">Momentin </w:t>
          </w:r>
          <w:r w:rsidRPr="004E1885">
            <w:rPr>
              <w:i/>
            </w:rPr>
            <w:t>9 kohdan</w:t>
          </w:r>
          <w:r w:rsidRPr="004E1885">
            <w:t xml:space="preserve"> nojalla ehdotettava sanktiointi vastaisi </w:t>
          </w:r>
          <w:r w:rsidR="00A728A3" w:rsidRPr="004E1885">
            <w:t xml:space="preserve">vaarallisten aineiden kuljetuksesta annetun </w:t>
          </w:r>
          <w:r w:rsidRPr="004E1885">
            <w:t>lain</w:t>
          </w:r>
          <w:r w:rsidR="00FE5F74" w:rsidRPr="004E1885">
            <w:t xml:space="preserve"> </w:t>
          </w:r>
          <w:r w:rsidRPr="004E1885">
            <w:t>valtuuden nojalla asetuksella säädettyä velvollisuutta lastinkuljetusyksiköille osoitettavista paikoista satama-alueella. Nyt säännös laajennettaisiin järjestyksestä huolehtimiseksi kaikille tilapäisen säilytyksen paikoille ja näiltä osin sanktioiti olisi uusi. Koska tilapäisen säilytyksen paikan järjestyksellä on suuri merkitys turvallisuuden kannalta ja huono järjestys on usein osasyynä vaaratilanteissa, myös sen vastaisesti toiminta on tärkeää sanktioida rikkomuksena. Järjestystä koskevilla vaatimuksilla ja niiden sanktioinneilla ennalta est</w:t>
          </w:r>
          <w:r w:rsidR="001F4384" w:rsidRPr="004E1885">
            <w:t>ettäisiin</w:t>
          </w:r>
          <w:r w:rsidRPr="004E1885">
            <w:t xml:space="preserve"> onnettomuuksien syntyminen. Käytännössä lasinkuljetusyksiköille on esimerkiksi merkittävä paikat, mikä helpottaa valvontaviranomaisten ja erityisesti pelastusviranomaisten toimintaa onnettomuustapauksissa. Valvontaviranomainen voisi antaa valvontamääräyksiä näistä paikoista. Kun alueet on merkitty ja siellä on selkeä järjestys lastinkuljetusyksiköistä, on pelastustoimen myös </w:t>
          </w:r>
          <w:r w:rsidR="00392285" w:rsidRPr="004E1885">
            <w:t>helpompi löytää onnettomuustilanteessa kohde ja liikkua siellä.</w:t>
          </w:r>
        </w:p>
        <w:p w14:paraId="29B1538D" w14:textId="7B06FB27" w:rsidR="00D92EDA" w:rsidRPr="004E1885" w:rsidRDefault="00392285" w:rsidP="00D36384">
          <w:pPr>
            <w:pStyle w:val="LLPerustelujenkappalejako"/>
          </w:pPr>
          <w:r w:rsidRPr="000B1715">
            <w:t xml:space="preserve">Sen lisäksi, että tilapäisen säilytyksen paikassa on aineiden oltava järjestyksessä, </w:t>
          </w:r>
          <w:r w:rsidRPr="004E1885">
            <w:rPr>
              <w:i/>
            </w:rPr>
            <w:t>9 kohdan</w:t>
          </w:r>
          <w:r w:rsidRPr="004E1885">
            <w:t xml:space="preserve"> nojalla olisi sanktioitu rikkomuksena aineiden säilyttäminen niille varattujen alueiden ja paikkojen vastaisesti. Sanktioinnin tarkoitu</w:t>
          </w:r>
          <w:r w:rsidR="002E58FB">
            <w:t>k</w:t>
          </w:r>
          <w:r w:rsidR="00EF741E" w:rsidRPr="004E1885">
            <w:t>s</w:t>
          </w:r>
          <w:r w:rsidR="002E58FB">
            <w:t>e</w:t>
          </w:r>
          <w:r w:rsidR="00EF741E" w:rsidRPr="004E1885">
            <w:t>na</w:t>
          </w:r>
          <w:r w:rsidRPr="004E1885">
            <w:t xml:space="preserve"> o</w:t>
          </w:r>
          <w:r w:rsidR="00EF741E" w:rsidRPr="004E1885">
            <w:t>lisi</w:t>
          </w:r>
          <w:r w:rsidRPr="004E1885">
            <w:t xml:space="preserve"> varmistaa, että kuljetuksessa käytettävää ajoneuvoa ja konttia sekä kolleja ja pakkauksia säilytet</w:t>
          </w:r>
          <w:r w:rsidR="00EF741E" w:rsidRPr="004E1885">
            <w:t>täisiin</w:t>
          </w:r>
          <w:r w:rsidRPr="004E1885">
            <w:t xml:space="preserve"> asianmukaisesti niille varatuilla paikoilla tilapäisen säilytyksen aikana. </w:t>
          </w:r>
          <w:r w:rsidR="00C50B60" w:rsidRPr="004E1885">
            <w:t>Ehdotetun lain 35</w:t>
          </w:r>
          <w:r w:rsidRPr="004E1885">
            <w:t xml:space="preserve"> §:n perusteluissa on kuvattu yksityiskohtaisesti niitä vaatimuksia, joita säilyttämiseltä edellytetään. Sanktiointi on välttämätön turvallisuuden ylläpitämiseksi tilapäisen säilytyksen paikoilla. </w:t>
          </w:r>
        </w:p>
        <w:p w14:paraId="111557EF" w14:textId="7CF28589" w:rsidR="00392285" w:rsidRPr="004E1885" w:rsidRDefault="00392285" w:rsidP="00D36384">
          <w:pPr>
            <w:pStyle w:val="LLPerustelujenkappalejako"/>
          </w:pPr>
          <w:r w:rsidRPr="004E1885">
            <w:t xml:space="preserve">Momentin </w:t>
          </w:r>
          <w:r w:rsidRPr="004E1885">
            <w:rPr>
              <w:i/>
            </w:rPr>
            <w:t>9 kohdan</w:t>
          </w:r>
          <w:r w:rsidRPr="004E1885">
            <w:t xml:space="preserve"> nojalla olisi sanktioitu sisäisen pelastussuunnitelman laatimisen ja vastuuhenkilön nimeämisen laiminlyöminen. Sanktioinnin tarkoituksena on pyrkiä varmistamaan tilapäisen säilytyksen paikan valvonta sekä mahdollistaa paikan pelastustoiminta asianmukaisesti. Näin myös vaikutetaan ennalta ehkäisevästi onnettomuuteen toteutumisen ja mahdollisiin seurauksiin, koska sisäistä pelastussuunnitelmaa varten tarvittavat riskinarvioinnit ja ennaltaehkäisevät toimet on tehty. Lisäksi onnettomuuksissa toteutettavat toimenpiteet on mietitty ja niitä on säännöllisesti harjoiteltu. Suunnitelman ja vastuuhenkilön nimeämisen tarkoituksena on se, että onnettomuuden tai vaaratilanteen tapahtuessa tilapäisen säilytyksen paikalla ja alueella kaikki asianosaiset tekevät yhteistyötä koordinoidusti ja että onnettomuuden tai vaaratilanteen vaikutukset saadaan rajattua mahdollisimman vähäisiksi. Lisäksi sanktioinnilla pyritään vaikuttamaan siihen, että pelastussuunnitelmaa päivitetään tai se uusitaan, jos toiminta muuttuu merkittävästi. Suunnitelman vaatiminen</w:t>
          </w:r>
          <w:r w:rsidR="004A6D3E" w:rsidRPr="004E1885">
            <w:t xml:space="preserve"> olisi uusi </w:t>
          </w:r>
          <w:r w:rsidR="00F368E6" w:rsidRPr="004E1885">
            <w:t xml:space="preserve">sotasatamissa, sotilaslentopaikoilla ja </w:t>
          </w:r>
          <w:r w:rsidRPr="004E1885">
            <w:t>myös tiealueella edellytettäisiin sisäinen pelastussuunnitelma, esimerkiksi logistiikkaterminaalille. Näiltä osin myös sanktiointi olisi uusi.</w:t>
          </w:r>
          <w:r w:rsidR="00F368E6" w:rsidRPr="004E1885">
            <w:t xml:space="preserve"> </w:t>
          </w:r>
        </w:p>
        <w:p w14:paraId="51DBB007" w14:textId="5FEDD0C4" w:rsidR="00392285" w:rsidRPr="004E1885" w:rsidRDefault="00392285" w:rsidP="00D36384">
          <w:pPr>
            <w:pStyle w:val="LLPerustelujenkappalejako"/>
          </w:pPr>
          <w:r w:rsidRPr="004E1885">
            <w:t xml:space="preserve">Momentin </w:t>
          </w:r>
          <w:r w:rsidRPr="004E1885">
            <w:rPr>
              <w:i/>
            </w:rPr>
            <w:t>9 kohdan</w:t>
          </w:r>
          <w:r w:rsidRPr="004E1885">
            <w:t xml:space="preserve"> perusteella olisi erikseen sanktioitu </w:t>
          </w:r>
          <w:r w:rsidR="008E2236" w:rsidRPr="004E1885">
            <w:t>sota</w:t>
          </w:r>
          <w:r w:rsidRPr="004E1885">
            <w:t>satamanpitäjää</w:t>
          </w:r>
          <w:r w:rsidR="008E2236" w:rsidRPr="004E1885">
            <w:t xml:space="preserve"> ja sotilaslentopaikanpitäjää</w:t>
          </w:r>
          <w:r w:rsidRPr="004E1885">
            <w:t xml:space="preserve"> koskevien velvollisuuksien laiminlyöminen. Näistä säädettäisiin lakiehdotuksen 39, 40, 41, 42</w:t>
          </w:r>
          <w:r w:rsidR="00BC4AAA" w:rsidRPr="004E1885">
            <w:t xml:space="preserve"> ja</w:t>
          </w:r>
          <w:r w:rsidRPr="004E1885">
            <w:t xml:space="preserve"> 43</w:t>
          </w:r>
          <w:r w:rsidR="00BC4AAA" w:rsidRPr="004E1885">
            <w:t xml:space="preserve"> </w:t>
          </w:r>
          <w:r w:rsidRPr="004E1885">
            <w:t xml:space="preserve">§:ssä. Näitä velvollisuuksia olisivat </w:t>
          </w:r>
          <w:r w:rsidR="00F368E6" w:rsidRPr="004E1885">
            <w:t xml:space="preserve">sotasataman, </w:t>
          </w:r>
          <w:r w:rsidR="008E2236" w:rsidRPr="004E1885">
            <w:t>sota</w:t>
          </w:r>
          <w:r w:rsidRPr="004E1885">
            <w:t xml:space="preserve">satama-alueen </w:t>
          </w:r>
          <w:r w:rsidR="008E2236" w:rsidRPr="004E1885">
            <w:t>ja</w:t>
          </w:r>
          <w:r w:rsidR="00F368E6" w:rsidRPr="004E1885">
            <w:t xml:space="preserve"> sotilaslentopaikan </w:t>
          </w:r>
          <w:r w:rsidRPr="004E1885">
            <w:t>turvallisuusselvityksen laatiminen, turvallisuusselvityksen toimittaminen</w:t>
          </w:r>
          <w:r w:rsidR="00F368E6" w:rsidRPr="004E1885">
            <w:t xml:space="preserve"> Pääesikunnan teknilliselle tarkastusosastolle</w:t>
          </w:r>
          <w:r w:rsidRPr="004E1885">
            <w:t xml:space="preserve">, hyväksytyn turvallisuusselvityksen ilmoittaminen lastinkäsittelypalveluja </w:t>
          </w:r>
          <w:r w:rsidR="008E2236" w:rsidRPr="004E1885">
            <w:t>sota</w:t>
          </w:r>
          <w:r w:rsidRPr="004E1885">
            <w:t>satamassa</w:t>
          </w:r>
          <w:r w:rsidR="008E2236" w:rsidRPr="004E1885">
            <w:t>, sotasatama-alueella</w:t>
          </w:r>
          <w:r w:rsidR="00F368E6" w:rsidRPr="004E1885">
            <w:t xml:space="preserve"> ja sotilaslentopaikassa</w:t>
          </w:r>
          <w:r w:rsidRPr="004E1885">
            <w:t xml:space="preserve"> suorittavalle sekä turvallisuusselvityksen tarkastaminen ja saattaminen ajan tasalle. Turvallisuusselvityksessä on toimenpiteet ja menettelyt, joiden avulla varmistetaan vaarallisten aineiden turvallinen kuljetus ja siihen liittyvä toiminta </w:t>
          </w:r>
          <w:r w:rsidR="008E2236" w:rsidRPr="004E1885">
            <w:t>sotasatamassa, sota</w:t>
          </w:r>
          <w:r w:rsidRPr="004E1885">
            <w:t>satama-alueella</w:t>
          </w:r>
          <w:r w:rsidR="008E2236" w:rsidRPr="004E1885">
            <w:t xml:space="preserve"> ja sotilaslentopaikalla</w:t>
          </w:r>
          <w:r w:rsidRPr="004E1885">
            <w:t xml:space="preserve">. Säädetyt velvollisuudet ja niiden sanktiointi pyrkivät tehostamaan viranomaistavalvontaa </w:t>
          </w:r>
          <w:r w:rsidR="00F368E6" w:rsidRPr="004E1885">
            <w:t>sotasatamissa, sotasatama-alueilla ja sotilaslentopaikoilla</w:t>
          </w:r>
          <w:r w:rsidRPr="004E1885">
            <w:t xml:space="preserve">. Turvallisuusselvitys on erittäin tärkeä vaarallisten aineiden kuljetuksia ja pelastustoimia ennakollisesti turvaava asiakirja </w:t>
          </w:r>
          <w:r w:rsidR="00F368E6" w:rsidRPr="004E1885">
            <w:t>sotasatamassa, sot</w:t>
          </w:r>
          <w:r w:rsidR="00F935F2" w:rsidRPr="004E1885">
            <w:t>a</w:t>
          </w:r>
          <w:r w:rsidR="00F368E6" w:rsidRPr="004E1885">
            <w:t>satama-alueella</w:t>
          </w:r>
          <w:r w:rsidR="008E2236" w:rsidRPr="004E1885">
            <w:t xml:space="preserve"> ja</w:t>
          </w:r>
          <w:r w:rsidR="00F368E6" w:rsidRPr="004E1885">
            <w:t xml:space="preserve"> sotilaslentopaikalla</w:t>
          </w:r>
          <w:r w:rsidRPr="004E1885">
            <w:t xml:space="preserve"> ja sen laatimatta jättäminen ja toimittamisen laiminlyönti on perusteltua myös sanktioida velvollisuuksien noudattamien varmistamiseksi. </w:t>
          </w:r>
        </w:p>
        <w:p w14:paraId="6409232B" w14:textId="77777777" w:rsidR="00392285" w:rsidRPr="004E1885" w:rsidRDefault="00392285" w:rsidP="008B1807">
          <w:pPr>
            <w:pStyle w:val="LLNormaali"/>
          </w:pPr>
        </w:p>
        <w:p w14:paraId="72F6A1E2" w14:textId="04096E43" w:rsidR="00392285" w:rsidRPr="004E1885" w:rsidRDefault="00392285" w:rsidP="008B1807">
          <w:pPr>
            <w:pStyle w:val="LLNormaali"/>
          </w:pPr>
          <w:r w:rsidRPr="004E1885">
            <w:t>S</w:t>
          </w:r>
          <w:r w:rsidR="00DC0A61" w:rsidRPr="004E1885">
            <w:t>otas</w:t>
          </w:r>
          <w:r w:rsidRPr="004E1885">
            <w:t>ataman</w:t>
          </w:r>
          <w:r w:rsidR="00DC0A61" w:rsidRPr="004E1885">
            <w:t xml:space="preserve"> ja sotasatama-alueen</w:t>
          </w:r>
          <w:r w:rsidRPr="004E1885">
            <w:t xml:space="preserve"> turvallisuusselvitys olisi edelleen laadittava, jos sataman kautta aluskuljetuksena kappaletavarana kuljetettavien vaarallisten aineiden määrä ylittää 10 000 tonnia vuodessa. Sanktioinnilla pyritään varmistamaan se, että käytössä on toimintaperiaatteet suuronnettomuuksien ja muiden onnettomuuksien ehkäisemiseksi sekä turvallisuusjohtamisjärjestelmän toimintaperiaatteiden toteuttamiseksi. Selvitysten tulisi olla myös ajan tasalla. Turvallisuusselvityksen laatimisvelvollisuuden laiminlyömisen ei sisälly rikoslain 44 luvun 13 §:n tunnusmerkistöön. Turvallisuusselvityksen toimittamatta jättäminen </w:t>
          </w:r>
          <w:r w:rsidR="00DC0A61" w:rsidRPr="004E1885">
            <w:t>Pääesikunnan t</w:t>
          </w:r>
          <w:r w:rsidR="00BC4AAA" w:rsidRPr="004E1885">
            <w:t xml:space="preserve">eknilliselle tarkastusosastolle </w:t>
          </w:r>
          <w:r w:rsidRPr="004E1885">
            <w:t xml:space="preserve">olisi myös sanktioitu valvonnan mahdollistamiseksi. </w:t>
          </w:r>
        </w:p>
        <w:p w14:paraId="44815C62" w14:textId="77777777" w:rsidR="0053026C" w:rsidRPr="004E1885" w:rsidRDefault="0053026C" w:rsidP="008B1807">
          <w:pPr>
            <w:pStyle w:val="LLNormaali"/>
          </w:pPr>
        </w:p>
        <w:p w14:paraId="28854786" w14:textId="04DC5CCB" w:rsidR="00392285" w:rsidRPr="004E1885" w:rsidRDefault="00392285" w:rsidP="00AE3923">
          <w:pPr>
            <w:pStyle w:val="LLPerustelujenkappalejako"/>
          </w:pPr>
          <w:r w:rsidRPr="004E1885">
            <w:t xml:space="preserve">Momentin </w:t>
          </w:r>
          <w:r w:rsidRPr="004E1885">
            <w:rPr>
              <w:i/>
            </w:rPr>
            <w:t>10 kohdassa</w:t>
          </w:r>
          <w:r w:rsidRPr="004E1885">
            <w:t xml:space="preserve"> olisi matkatavaran kuljettamista koskevien velvollisuuksien rikkomista koskeva sanktiointi. Näistä velvollisuuksista olisi säädetty lakiehdotuksen 7 luvussa. Kohta olisi jaettu siten, että se sisältäis</w:t>
          </w:r>
          <w:r w:rsidR="00C12734" w:rsidRPr="004E1885">
            <w:t>i sanktioinnit lakiehdotuksen 44</w:t>
          </w:r>
          <w:r w:rsidRPr="004E1885">
            <w:t xml:space="preserve"> §:n vaarallisten aineiden kuljetuksesta muuna kuin matkatavarana matkustajia kuljettavassa kuljetusvälineessä, 4</w:t>
          </w:r>
          <w:r w:rsidR="00C12734" w:rsidRPr="004E1885">
            <w:t>5</w:t>
          </w:r>
          <w:r w:rsidRPr="004E1885">
            <w:t xml:space="preserve"> §:n vaarallisten aineiden kuljetuksesta matkatavarana. </w:t>
          </w:r>
        </w:p>
        <w:p w14:paraId="626AFA86" w14:textId="67072776" w:rsidR="00392285" w:rsidRPr="004E1885" w:rsidRDefault="00392285" w:rsidP="00AE3923">
          <w:pPr>
            <w:pStyle w:val="LLPerustelujenkappalejako"/>
          </w:pPr>
          <w:r w:rsidRPr="004E1885">
            <w:t xml:space="preserve">Momentin </w:t>
          </w:r>
          <w:r w:rsidRPr="004E1885">
            <w:rPr>
              <w:i/>
            </w:rPr>
            <w:t>10 kohdan</w:t>
          </w:r>
          <w:r w:rsidRPr="004E1885">
            <w:t xml:space="preserve"> nojalla ol</w:t>
          </w:r>
          <w:r w:rsidR="00C12734" w:rsidRPr="004E1885">
            <w:t>isi sanktioitu lakiehdotuksen 44</w:t>
          </w:r>
          <w:r w:rsidRPr="004E1885">
            <w:t xml:space="preserve"> §:n </w:t>
          </w:r>
          <w:r w:rsidR="00D32D24" w:rsidRPr="004E1885">
            <w:t>sotilaan käsketyssä tehtävässään määrättyjen vaarallisten aineiden kuljetuksista kuljetettavassa kuljetusvälineessä annettujen vaatimusten ja velvollisuuksien rikkominen. Lisäksi v</w:t>
          </w:r>
          <w:r w:rsidRPr="004E1885">
            <w:t>aarallisia aineita sisältävän kuorman tai lastin kuljettaminen muuna kuin matkatavarana matkustajia kuljettavassa aluksessa, lautalla</w:t>
          </w:r>
          <w:r w:rsidR="00D32D24" w:rsidRPr="004E1885">
            <w:t xml:space="preserve"> tai </w:t>
          </w:r>
          <w:r w:rsidRPr="004E1885">
            <w:t>ilma-aluksessa tai junassa</w:t>
          </w:r>
          <w:r w:rsidR="00D32D24" w:rsidRPr="004E1885">
            <w:t xml:space="preserve"> olisi sanktioitu</w:t>
          </w:r>
          <w:r w:rsidRPr="004E1885">
            <w:t>. Myös linja-autossa kuljettaminen olisi kielletty, jos se aiheuttaisi vähäistä suurempaa vaaraa. Muuna kuin matkatavarana vaarallisia aineita sisältävää kuormaa ja lastia saa kuljettaa aluksessa, maantiehen kuuluvalla lautalla</w:t>
          </w:r>
          <w:r w:rsidR="00D32D24" w:rsidRPr="004E1885">
            <w:t xml:space="preserve"> ja</w:t>
          </w:r>
          <w:r w:rsidRPr="004E1885">
            <w:t xml:space="preserve"> ilma-aluksessa, jossa on matkustajia, vain jos kuljetusväline on tähän soveltuva ja tarvittavasti matkustajien turvallisuudesta huolehditaan vaarallisia aineita sisältävän kuorman ja lastin turvallisella sijoittelulla ja muin asianmukaisin erityistoimenpitein.</w:t>
          </w:r>
        </w:p>
        <w:p w14:paraId="0C126010" w14:textId="1D327F02" w:rsidR="00D369FE" w:rsidRPr="004E1885" w:rsidRDefault="00392285" w:rsidP="00AE3923">
          <w:pPr>
            <w:pStyle w:val="LLPerustelujenkappalejako"/>
          </w:pPr>
          <w:r w:rsidRPr="000B1715">
            <w:t xml:space="preserve">Sanktiointi on tärkeä sen varmistamisessa, että vaarallisia aineita ei kuljeteta kuljetusvälineissä ilman erityistoimenpiteitä, koska aineista voi olla väärin kuljetettuna vaaraa matkustajille ja kuljetusvälineen henkilökunnalle. </w:t>
          </w:r>
          <w:r w:rsidR="00D32D24" w:rsidRPr="004E1885">
            <w:t xml:space="preserve">Pääesikunnan teknillinen tarkastusosasto </w:t>
          </w:r>
          <w:r w:rsidRPr="004E1885">
            <w:t xml:space="preserve">antaisi näistä turvallisuuden takaavista toimenpiteistä tarkempia määräyksiä, kuten sallitusta vaarallisia aineita sisältävästä kuormasta ja lastista sekä kuorman ja lastin rajoittamisesta ja sijoittelusta. Käytännössä vain sanktioimalla </w:t>
          </w:r>
          <w:r w:rsidR="007C6B40" w:rsidRPr="004E1885">
            <w:t xml:space="preserve">pystyttäisiin </w:t>
          </w:r>
          <w:r w:rsidRPr="004E1885">
            <w:t xml:space="preserve">ennakollisesti pyrkiä varmistamaan, että </w:t>
          </w:r>
          <w:r w:rsidR="00D32D24" w:rsidRPr="004E1885">
            <w:t>Pääesikunnan teknillisen tarkastusosasto</w:t>
          </w:r>
          <w:r w:rsidR="00A0506B" w:rsidRPr="004E1885">
            <w:t>n</w:t>
          </w:r>
          <w:r w:rsidR="00D32D24" w:rsidRPr="004E1885">
            <w:t xml:space="preserve"> </w:t>
          </w:r>
          <w:r w:rsidRPr="004E1885">
            <w:t xml:space="preserve">lain nojalla antamia määräyksiä noudatetaan. Kaikki liikennemuodot kattava viranomaisvalvonta tai </w:t>
          </w:r>
          <w:r w:rsidR="00D32D24" w:rsidRPr="004E1885">
            <w:t xml:space="preserve">toiminnanharjoittajan </w:t>
          </w:r>
          <w:r w:rsidRPr="004E1885">
            <w:t xml:space="preserve">omavalvontakaan eivät ole riittäviä varmistamaan asianmukaista turvallisuustasoa liikennevälineissä. </w:t>
          </w:r>
        </w:p>
        <w:p w14:paraId="32AAAE9E" w14:textId="51B8CB03" w:rsidR="00392285" w:rsidRPr="004E1885" w:rsidRDefault="00392285" w:rsidP="00AE3923">
          <w:pPr>
            <w:pStyle w:val="LLPerustelujenkappalejako"/>
          </w:pPr>
          <w:r w:rsidRPr="004E1885">
            <w:t xml:space="preserve">Momentin </w:t>
          </w:r>
          <w:r w:rsidRPr="004E1885">
            <w:rPr>
              <w:i/>
            </w:rPr>
            <w:t>10 kohdan</w:t>
          </w:r>
          <w:r w:rsidR="00C12734" w:rsidRPr="004E1885">
            <w:t xml:space="preserve"> mukaan olisi sanktioitu myös 45</w:t>
          </w:r>
          <w:r w:rsidRPr="004E1885">
            <w:t xml:space="preserve"> §:n vaarallisten aineiden kuljetuksesta matkatavarana annettujen velvollisuuksien rikkominen. Pykälän pääsäännön mukaan vaarallista ainetta ei saa kuljettaa matkatavarana, jos kuljetuksesta aiheutuu aineen ominaisuuden vuoksi ihmisille, ympäristölle tai omaisuudelle vaaraa, jota ei voi pakkaamista koskevin tai muin eritystoimenpitein torjua. Liikenne- ja viestintävirasto antaa jo tällä hetkellä määräykset ainekohtaisesti tai muutoin yksityiskohtaisesti matkustajan ja miehistön jäsenen matkatavarana kuljetettavia vaarallisia aineita koskevista tarkoista ja täsmällisistä rajoituksista ja kielloista sekä näiden aineiden pakkaamisesta, matkustajille annettavista ilmoituksista, ilmoitusmenetelmistä ja muista matkatavaran kuljetukseen liittyvistä teknisistä yksityiskohdista</w:t>
          </w:r>
        </w:p>
        <w:p w14:paraId="4346DF7D" w14:textId="41433FA7" w:rsidR="00D369FE" w:rsidRPr="004E1885" w:rsidRDefault="00D369FE" w:rsidP="00AE3923">
          <w:pPr>
            <w:pStyle w:val="LLPerustelujenkappalejako"/>
          </w:pPr>
          <w:r w:rsidRPr="004E1885">
            <w:t>Käytännössä vaarallisten aineiden kuljetusten matkustajien matkatavaravalvontaa on vain lentoliikenteessä, jossa tarkastustoiminta on kehittynyttä ja laajaa.</w:t>
          </w:r>
          <w:r w:rsidR="00CD1ED1" w:rsidRPr="004E1885">
            <w:t xml:space="preserve"> </w:t>
          </w:r>
          <w:r w:rsidRPr="004E1885">
            <w:t>Tämä</w:t>
          </w:r>
          <w:r w:rsidR="00751E93" w:rsidRPr="004E1885">
            <w:t>n</w:t>
          </w:r>
          <w:r w:rsidRPr="004E1885">
            <w:t xml:space="preserve"> lisäksi ilmakuljetuksen suorittajan, lentopaikan pitäjän ja muun matkustajien ilmakuljetukseen liittyviä tehtäviä hoitavan on varmistettava, että matkustajille annetaan tietoja sellaisista vaarallisista aineista, joita matkustaja ei saa ottaa matkatavarana tai muuten mukanaan ilma-alukseen. Tämä velvollisuus olisi edelleen myös sanktioitu. Koska nimenomaan lentoliikenteessä voi vaarallisten aineiden väärästä käsittelystä aiheutua vaaraa, myös matkustajille kohdistuva ilmoitusvelvollisuuden laiminlyönti sanktiointi on perusteltu. Käytännössä vain sanktioinnilla</w:t>
          </w:r>
          <w:r w:rsidR="00AE3923">
            <w:t xml:space="preserve"> </w:t>
          </w:r>
          <w:r w:rsidR="00C330A1" w:rsidRPr="004E1885">
            <w:t>pystyttäisiin</w:t>
          </w:r>
          <w:r w:rsidRPr="004E1885">
            <w:t xml:space="preserve"> ennalta estävästi pyrkiä vaikuttamaan siihen, että ilmoitusvelvollisuudesta pidet</w:t>
          </w:r>
          <w:r w:rsidR="00043217" w:rsidRPr="004E1885">
            <w:t>täisiin</w:t>
          </w:r>
          <w:r w:rsidRPr="004E1885">
            <w:t xml:space="preserve"> asianmukaisesti huolta. </w:t>
          </w:r>
          <w:r w:rsidR="00CD1ED1" w:rsidRPr="004E1885">
            <w:t>Sotilaspuolella matkatavaroiden valvonnan käytänteet ovat uusia</w:t>
          </w:r>
          <w:r w:rsidR="00383E39" w:rsidRPr="004E1885">
            <w:t>.</w:t>
          </w:r>
        </w:p>
        <w:p w14:paraId="4EB20A01" w14:textId="45115D72" w:rsidR="00D369FE" w:rsidRPr="004E1885" w:rsidRDefault="00C12734" w:rsidP="00AE3923">
          <w:pPr>
            <w:pStyle w:val="LLPerustelujenkappalejako"/>
          </w:pPr>
          <w:r w:rsidRPr="004E1885">
            <w:t>Esityksen lakiehdotuksen 46</w:t>
          </w:r>
          <w:r w:rsidR="00D369FE" w:rsidRPr="004E1885">
            <w:t xml:space="preserve"> §:n mukaan jokaisella vaarallisten aineiden kuljetukseen ja kuljetuksen turvallisuuden varmistamiseen liittyviä tehtäviä suorittavalla henkilöllä tulisi olla tehtävän asianmukaiseen suorittamiseen tarvittava koulutus tai muu pätevyys, jolla varmistetaan kuljetusturvallisuutta, ja jonka perustella henkilö kykenee suoriutumaan hänelle annetuista tehtävistä asianmukaisesti vaa</w:t>
          </w:r>
          <w:r w:rsidRPr="004E1885">
            <w:t>raa aiheuttamatta. Ehdotuksen 47</w:t>
          </w:r>
          <w:r w:rsidR="00D369FE" w:rsidRPr="004E1885">
            <w:t xml:space="preserve"> §:ssä olisi tarkemmin säädetty velvoitetun liikennemuoto- ja tehtäväkohtaisen koulutuksen sisällöstä. Liikenne- ja viestintävirasto antaa jo tällä hetkellä tarkempia määräyksiä vaarallisten aineiden kuljetuksesta annettavan koulutuksen sisällöstä ja rakenteesta, käytännön toteutuksesta, täydennyskoulutuksen määräajoista ja muista koulutuksen teknisistä yksityiskohdista. Näiden säädettyjen velvollisuuksien ja määrättyjen vaatimusten rikkominen olisi sanktioitu pykälän </w:t>
          </w:r>
          <w:r w:rsidR="00D369FE" w:rsidRPr="004E1885">
            <w:rPr>
              <w:i/>
            </w:rPr>
            <w:t>11 kohdassa</w:t>
          </w:r>
          <w:r w:rsidR="00D369FE" w:rsidRPr="004E1885">
            <w:t xml:space="preserve">. </w:t>
          </w:r>
        </w:p>
        <w:p w14:paraId="6C930885" w14:textId="1E2A6197" w:rsidR="00D369FE" w:rsidRPr="00775A9F" w:rsidRDefault="00D369FE" w:rsidP="00AE3923">
          <w:pPr>
            <w:pStyle w:val="LLPerustelujenkappalejako"/>
          </w:pPr>
          <w:r w:rsidRPr="00775A9F">
            <w:t xml:space="preserve">Sanktiointi koskisi kaikkia henkilöitä ja kaikkia liikennemuotoja yleisesti. Sanktioinnilla pyritään ennakollisesti varmistamaan, että henkilö hankkii koulutuksen eikä tietämättömyys ja väärin tekeminen aiheuta vaaratilanteita. </w:t>
          </w:r>
          <w:r w:rsidR="00383E39" w:rsidRPr="00775A9F">
            <w:t>Toiminnanharjoittajalla, y</w:t>
          </w:r>
          <w:r w:rsidRPr="00775A9F">
            <w:t xml:space="preserve">rityksillä ja työnantajilla on tämän lisäksi erityinen vastuu henkilöstönsä kouluttamisesta. Kuten edellä on todettu, pääsäännön mukaan kenellä tahansa on mahdollisuus lähettää tai kuljettaa vaarallisia aineita ja tämän vuoksi koulutusvelvollisuudesta huolehtimista ei </w:t>
          </w:r>
          <w:r w:rsidRPr="00AD48D9">
            <w:t>voi jättää vain yritysten varaan.</w:t>
          </w:r>
        </w:p>
        <w:p w14:paraId="2EF9FEC7" w14:textId="5AEEAC9B" w:rsidR="00D92EDA" w:rsidRPr="004E1885" w:rsidRDefault="00D369FE" w:rsidP="00AE3923">
          <w:pPr>
            <w:pStyle w:val="LLPerustelujenkappalejako"/>
          </w:pPr>
          <w:r w:rsidRPr="00117B20">
            <w:t xml:space="preserve">Momentin </w:t>
          </w:r>
          <w:r w:rsidRPr="004A7086">
            <w:rPr>
              <w:i/>
            </w:rPr>
            <w:t>12 kohdassa</w:t>
          </w:r>
          <w:r w:rsidR="00C12734" w:rsidRPr="004E1885">
            <w:t xml:space="preserve"> olisi sanktioitu 55</w:t>
          </w:r>
          <w:r w:rsidRPr="004E1885">
            <w:t xml:space="preserve"> §:n tai sen nojalla annetun määräyksen vastaisesti kouluttaminen ilman koulutuslupaa. Ehdotettavan pykälän mukaan </w:t>
          </w:r>
          <w:r w:rsidR="00C12734" w:rsidRPr="004E1885">
            <w:t>PV VAK</w:t>
          </w:r>
          <w:r w:rsidRPr="004E1885">
            <w:t>-ajoluvan saamiseksi tarvittavaa kolutusta saa antaa vain luvalla. Jotta säädettyä velvollisuutta myös noudatettaisiin ja annetun koulutuksen asianmukaisuudesta voi</w:t>
          </w:r>
          <w:r w:rsidR="00A80B9F" w:rsidRPr="004E1885">
            <w:t>taisiin</w:t>
          </w:r>
          <w:r w:rsidRPr="004E1885">
            <w:t xml:space="preserve"> varmistua, tulisi lupavaatimus sanktioida. </w:t>
          </w:r>
        </w:p>
        <w:p w14:paraId="2D2A0ED0" w14:textId="13DE38AA" w:rsidR="00D92EDA" w:rsidRPr="004E1885" w:rsidRDefault="00D369FE" w:rsidP="00AE3923">
          <w:pPr>
            <w:pStyle w:val="LLPerustelujenkappalejako"/>
          </w:pPr>
          <w:r w:rsidRPr="004E1885">
            <w:t xml:space="preserve">Momentin </w:t>
          </w:r>
          <w:r w:rsidRPr="004E1885">
            <w:rPr>
              <w:i/>
            </w:rPr>
            <w:t>13 kohdassa</w:t>
          </w:r>
          <w:r w:rsidRPr="004E1885">
            <w:t xml:space="preserve"> olisi san</w:t>
          </w:r>
          <w:r w:rsidR="00C12734" w:rsidRPr="004E1885">
            <w:t>ktioitu hallituksen esityksen 57</w:t>
          </w:r>
          <w:r w:rsidRPr="004E1885">
            <w:t xml:space="preserve"> §:ssä säädetty yleinen, kaikkia liikennemuotoja koskeva velvollisuus varautua turvauhkiin. </w:t>
          </w:r>
        </w:p>
        <w:p w14:paraId="728BD6FF" w14:textId="40D51092" w:rsidR="00D369FE" w:rsidRPr="004E1885" w:rsidRDefault="00D369FE" w:rsidP="00AE3923">
          <w:pPr>
            <w:pStyle w:val="LLPerustelujenkappalejako"/>
          </w:pPr>
          <w:r w:rsidRPr="004E1885">
            <w:t xml:space="preserve">Momentin </w:t>
          </w:r>
          <w:r w:rsidRPr="004E1885">
            <w:rPr>
              <w:i/>
            </w:rPr>
            <w:t>14 ja 15 kohdassa</w:t>
          </w:r>
          <w:r w:rsidR="00C12734" w:rsidRPr="004E1885">
            <w:t xml:space="preserve"> olisi lisäksi sanktioitu 58 ja 59</w:t>
          </w:r>
          <w:r w:rsidRPr="004E1885">
            <w:t xml:space="preserve"> §:ssä säädetty velvollisuus varautua turvauhkiin tiekuljetuksissa. Turvatoimia koskevissa velvollisuuksissa on kyse vaarallisten aineiden kuljetuksiin liittyvistä turvatoimista ja -velvoitteista, joiden tarkoituksena on estää kuljetettavien vaarallisten aineiden varkaudet ja muu tahallinen väärinkäyttö. Sanktioinneilla pyrittäisiin varmistamaan, että toiminnan harjoittajat ottavat kansainväliset määräykset toiminnassaan huomioon ja näin toimien jo ennakolta vähentävät kuljetustoimintaan kohdistuvia ulkopuolisia riskejä. Turvauhka ja turvatoime</w:t>
          </w:r>
          <w:r w:rsidR="00470DE8" w:rsidRPr="004E1885">
            <w:t>t olisi määritelty lain alussa 4 §:ssä. Esityksen 57, 58 ja 59</w:t>
          </w:r>
          <w:r w:rsidRPr="004E1885">
            <w:t xml:space="preserve"> §:ssä säädetyn velvollisuudet määriteltäisiin tarkemmin pykälien nojalla annettavissa valtioneuvoston asetuksessa ja </w:t>
          </w:r>
          <w:r w:rsidR="0040733D" w:rsidRPr="004E1885">
            <w:t>Pääesikunnan teknillisen tarkastusosaston</w:t>
          </w:r>
          <w:r w:rsidRPr="004E1885">
            <w:t xml:space="preserve"> määräyksissä.</w:t>
          </w:r>
        </w:p>
        <w:p w14:paraId="5E252BEC" w14:textId="0C0C76C4" w:rsidR="0040733D" w:rsidRPr="004E1885" w:rsidRDefault="00715E1E" w:rsidP="00AE3923">
          <w:pPr>
            <w:pStyle w:val="LLPerustelujenkappalejako"/>
          </w:pPr>
          <w:r w:rsidRPr="004E1885">
            <w:t>Esityksen 60</w:t>
          </w:r>
          <w:r w:rsidR="0040733D" w:rsidRPr="004E1885">
            <w:t xml:space="preserve"> §:n 1 momentin mukaan kuljetusvälinettä, pakkausta, säiliötä tai konttia ei saa käyttää, jossa näissä on havaittu turvallisuuteen vaikuttava puutteellisuus tai vika. Tästä olisi sanktiointi momentin </w:t>
          </w:r>
          <w:r w:rsidR="0040733D" w:rsidRPr="004E1885">
            <w:rPr>
              <w:i/>
            </w:rPr>
            <w:t>16 kohdassa</w:t>
          </w:r>
          <w:r w:rsidR="0040733D" w:rsidRPr="004E1885">
            <w:t xml:space="preserve">. On selvää, että rikkinäistä tai muuten puutteellista kuljetusvälinettä, pakkausta, säiliötä tai kontti ei saa käyttää, koska tällaisesta voi aiheutua vaaraa ja ympäristövahingon mahdollisuus. Ennen kuljetukseen ryhtymistä on varmistuttava siitä, että kuljetusväline, pakkaus, säiliö tai kontti ovat tarkoituksensa sopivat ja asianmukaiset ja tämän ennakolliseksi varmistamiseksi on ehdotettava sanktiointi myös tarpeen. </w:t>
          </w:r>
          <w:r w:rsidRPr="004E1885">
            <w:t>Ehdotuksen 60</w:t>
          </w:r>
          <w:r w:rsidR="0040733D" w:rsidRPr="004E1885">
            <w:t xml:space="preserve"> §:ssä säädetty kielto eikä näin ollen myöskään kohdan sanktiointi koskisi vähäistä puutetta, joka ei vaaranna kuljetuksen turvallisuutta eikä aiheuta onnettomuustilanteessa väärinkäsityksiä tai vaaratilannetta. Esimerkiksi lommo säiliössä voisi olla tällainen vähäinen vika.</w:t>
          </w:r>
        </w:p>
        <w:p w14:paraId="4AA929CF" w14:textId="12863089" w:rsidR="0040733D" w:rsidRPr="004E1885" w:rsidRDefault="0040733D" w:rsidP="0040733D">
          <w:pPr>
            <w:pStyle w:val="LLPerustelujenkappalejako"/>
          </w:pPr>
          <w:r w:rsidRPr="004E1885">
            <w:t xml:space="preserve">Momentin </w:t>
          </w:r>
          <w:r w:rsidRPr="004E1885">
            <w:rPr>
              <w:i/>
            </w:rPr>
            <w:t>17 kohdassa</w:t>
          </w:r>
          <w:r w:rsidRPr="004E1885">
            <w:t xml:space="preserve"> olisi sanktioitu </w:t>
          </w:r>
          <w:r w:rsidR="00C50B60" w:rsidRPr="004E1885">
            <w:t xml:space="preserve">ehdotetun lain </w:t>
          </w:r>
          <w:r w:rsidR="00975DA4" w:rsidRPr="004E1885">
            <w:t xml:space="preserve">67 </w:t>
          </w:r>
          <w:r w:rsidRPr="004E1885">
            <w:t xml:space="preserve">§:ssä säädetyn valvontaviranomaisten määräyksiä koskevan velvollisuuden noudattamatta jättäminen. Koska velvollisuus olisi uusi lainsäädännössä, myös ehdotettava sanktiointi olisi uusi. Velvollisuus koskisi kaikkia kuljetuksen osapuolia ja kaikkea laissa säädettyä kuljetukseen liittyvää toimintaa. Säännös olisi välttämätön tehokkaan valvonnan toteuttamiseksi ja turvallisuusmääräysten noudattamisen tehosteeksi. Ehdotuksen 67 §:n tarkastuksilla tarkoitettaisiin varsinaisen kuljetustapahtuman tarkastamisen lisäksi </w:t>
          </w:r>
          <w:r w:rsidR="00975DA4" w:rsidRPr="004E1885">
            <w:t xml:space="preserve">toiminnanharjoittajassa, </w:t>
          </w:r>
          <w:r w:rsidRPr="004E1885">
            <w:t>yrityksissä ja muissa paikoissa suoritettavia tarkastuksia. Säännös vastaisi tieliikennelaissa säädettyä kuljettajan velvollisuutta noudattaa poliisimiehen, rajavartiomiehen ja tullimiehen ajoneuvon kunnon, varusteiden ja kuormituksen tarkastamiseksi antamia määräyksiä sekä sallia ajoneuvon liikennekelpoisuuden tarkastamisen. Tieliikennelain säännös kattaa kyseisen lain säännösten noudattamiseksi tehtävät tarkastukset tieliikenteessä eikä vaarallisten aineiden kuljetukseen liittyviä tarkastuksia, eikä sääntely ole tämän vuoksi päällekkäistä.</w:t>
          </w:r>
        </w:p>
        <w:p w14:paraId="56B5DA11" w14:textId="4A67BCCC" w:rsidR="0040733D" w:rsidRPr="004E1885" w:rsidRDefault="0040733D" w:rsidP="0040733D">
          <w:pPr>
            <w:pStyle w:val="LLPerustelujenkappalejako"/>
          </w:pPr>
          <w:r w:rsidRPr="004E1885">
            <w:t>Niskoittelusta poliisimiestä, tullimiestä ja rajavartiomiestä kohtaa säädetään rikoslain 16 luvun 4–6 §:ssä. Näitä niskoit</w:t>
          </w:r>
          <w:r w:rsidR="00751E93" w:rsidRPr="004E1885">
            <w:t>telus</w:t>
          </w:r>
          <w:r w:rsidRPr="004E1885">
            <w:t>äännöksiä sovellettaisiin, jos ehdotettavan lain nojalla poliisimiehen, tullimiehen tai rajavartiomiehen antamia valvontamääräyksiä ei noudatettaisi. Ehdotettavaa sanktiointia sovellettaisiin muiden ehdotettavan lain valvontaviranomaisten eli Pääesikunnan teknillisen tarkastusosaston, Liikenne- ja viestintäviraston. Turvallisuus- ja kemikaaliviraston ja Säteilyturvakeskuksen valvontaa suorittavien virkamiesten antamien määräysten noudattamatta jättämiseen.</w:t>
          </w:r>
        </w:p>
        <w:p w14:paraId="393CEE52" w14:textId="3FF9F9D0" w:rsidR="0040733D" w:rsidRPr="004E1885" w:rsidRDefault="0040733D" w:rsidP="0040733D">
          <w:pPr>
            <w:pStyle w:val="LLPerustelujenkappalejako"/>
          </w:pPr>
          <w:r w:rsidRPr="004E1885">
            <w:t xml:space="preserve">Momentin </w:t>
          </w:r>
          <w:r w:rsidRPr="004E1885">
            <w:rPr>
              <w:i/>
            </w:rPr>
            <w:t>18 kohdassa</w:t>
          </w:r>
          <w:r w:rsidRPr="004E1885">
            <w:t xml:space="preserve"> olisi sanktioitu </w:t>
          </w:r>
          <w:r w:rsidR="00C50B60" w:rsidRPr="004E1885">
            <w:t>ehdotetun lain 6</w:t>
          </w:r>
          <w:r w:rsidR="002E364F" w:rsidRPr="004E1885">
            <w:t>3</w:t>
          </w:r>
          <w:r w:rsidRPr="004E1885">
            <w:t xml:space="preserve"> §:ssä säädettyjen ilmoitusvelvollisuuksien laiminlyöminen. Ilmoitusvelvollisuudet koskisivat kaikkia liikennemuotoja ja pykälässä tarkoitettuja kuljetuksen osapuolia ja tahoja. Velvollisuuksista säädetään VAK-</w:t>
          </w:r>
          <w:r w:rsidR="00CF7A3C" w:rsidRPr="004E1885">
            <w:t xml:space="preserve">vaarallisten aineiden kuljetuksesta annetun </w:t>
          </w:r>
          <w:r w:rsidRPr="004E1885">
            <w:t xml:space="preserve">lain. </w:t>
          </w:r>
        </w:p>
        <w:p w14:paraId="718FA012" w14:textId="0D200EB8" w:rsidR="0040733D" w:rsidRPr="004E1885" w:rsidRDefault="0040733D" w:rsidP="0040733D">
          <w:pPr>
            <w:pStyle w:val="LLPerustelujenkappalejako"/>
          </w:pPr>
          <w:r w:rsidRPr="004E1885">
            <w:t xml:space="preserve">Velvollisuuksien sanktiointi on edelleen perusteltua. </w:t>
          </w:r>
          <w:r w:rsidR="008D7767" w:rsidRPr="004E1885">
            <w:t>O</w:t>
          </w:r>
          <w:r w:rsidRPr="004E1885">
            <w:t>nnettomuuksista kerättyä tietoa käyt</w:t>
          </w:r>
          <w:r w:rsidR="002B2D73" w:rsidRPr="004E1885">
            <w:t>ettäisiin</w:t>
          </w:r>
          <w:r w:rsidRPr="004E1885">
            <w:t xml:space="preserve"> viranomaistehtävissä edelleen kuljetusturvallisuuden edistämiseksi. Esimerkiksi, jos jonkin säiliö- tai pakkaustyypin havaittaisiin erityisesti aiheuttavan vaaratilanteita, ilmiötä voitaisiin tarvittaessa tutkia Turvallisuus- ja kemikaalivirastossa, joka on pakkausten ja säiliöiden käytönaikaisinen valvoja ja markkinavalvoja. </w:t>
          </w:r>
        </w:p>
        <w:p w14:paraId="0A35A79C" w14:textId="5C978377" w:rsidR="0040733D" w:rsidRPr="004E1885" w:rsidRDefault="00715E1E" w:rsidP="0040733D">
          <w:pPr>
            <w:pStyle w:val="LLPerustelujenkappalejako"/>
          </w:pPr>
          <w:r w:rsidRPr="004E1885">
            <w:t>Esityksen 88</w:t>
          </w:r>
          <w:r w:rsidR="0040733D" w:rsidRPr="004E1885">
            <w:t xml:space="preserve"> §:ssä edellytetään varmistamaan, että palveluksessa olevalla työntekijällä, joka suorittaa vaarallisten aineiden kuljetukseen liittyviä ehdotettavassa laissa säädettyjä tehtäviä, on tarvittava koulutus tai muu pätevyys tehtävään. Sen lisäksi pykälä edellyttää säilyttämään työntekijän koulutusta koskevat tiedot.</w:t>
          </w:r>
        </w:p>
        <w:p w14:paraId="3AAC0B61" w14:textId="77777777" w:rsidR="00E601CE" w:rsidRPr="004E1885" w:rsidRDefault="00E601CE" w:rsidP="00E601CE">
          <w:pPr>
            <w:pStyle w:val="LLPerustelujenkappalejako"/>
          </w:pPr>
          <w:r w:rsidRPr="004E1885">
            <w:t xml:space="preserve">Edellä on todettu, että myös työntekijällä itsellään on velvollisuus hankkia lain edellyttämä koulutus tai muu pätevyys tehtävään. Tämän velvollisuuden laiminlyönti olisi sanktioitu ehdotettavan momentin </w:t>
          </w:r>
          <w:r w:rsidRPr="004E1885">
            <w:rPr>
              <w:i/>
            </w:rPr>
            <w:t>12 kohdassa</w:t>
          </w:r>
          <w:r w:rsidRPr="004E1885">
            <w:t xml:space="preserve">. Työnantajaa koskeva velvollisuus varmistua koulutuksesta tai pätevyydestä ennakolta ennen kuljetukseen tai muuhun lain soveltamisalaan kuuluvaan tehtävää olisi sanktioitu momentin </w:t>
          </w:r>
          <w:r w:rsidRPr="004E1885">
            <w:rPr>
              <w:i/>
            </w:rPr>
            <w:t>19 kohdassa</w:t>
          </w:r>
          <w:r w:rsidRPr="004E1885">
            <w:t xml:space="preserve">. Sanktioinnilla tehostettaisiin koulutusta tai pätevyyttä osoittavien asiakirjojen tai muiden vastaavien asiakirjojen tarkastusvelvollisuutta ennen tehtäviin osoittamista ja niiden aloittamista. Myös asiakirjojen säilytysvelvollisuuden laiminlyönti olisi sanktioitu, koska muuten koulutus tai pätevyystiedot voisivat kadota. Muuta vaikuttavaa keinoa pyrkiä varmistamaan näiden velvollisuuksien noudattaminen ei käytännössä ole. </w:t>
          </w:r>
        </w:p>
        <w:p w14:paraId="558B02F6" w14:textId="190F7A96" w:rsidR="00E601CE" w:rsidRPr="004E1885" w:rsidRDefault="00E601CE" w:rsidP="00E601CE">
          <w:pPr>
            <w:pStyle w:val="LLPerustelujenkappalejako"/>
          </w:pPr>
          <w:r w:rsidRPr="004E1885">
            <w:t xml:space="preserve">Pykälän 2 momentissa säädettäisiin niistä rikkomuksista, joista olisi mahdollista määrätä liikennevirhemaksu tiekuljetuksissa. Rikkomukset olisi jaoteltu momentissa ensinnäkin vaarallisten aineiden kuljetusten osapuolten mukaan, eli sen mukaan, mikä taho rikkomukseen voisi syyllistyä. </w:t>
          </w:r>
        </w:p>
        <w:p w14:paraId="50FD78FF" w14:textId="6F066012" w:rsidR="00E601CE" w:rsidRPr="004E1885" w:rsidRDefault="00E601CE" w:rsidP="00E601CE">
          <w:pPr>
            <w:pStyle w:val="LLPerustelujenkappalejako"/>
          </w:pPr>
          <w:r w:rsidRPr="004E1885">
            <w:t>Momentissa tarkoitetut osapuolet ovat lähettäjät, kuljetuksen suorittaja, ajoneuvon kuljettaja, vastaanottaja, kuormaaja, pakkaaja, täyttäjä, säiliökontin ja säiliövaunun haltija ja kuorman purkaja. Kuljetusten osapuolten lisäksi momentissa olisi sanktioitu myös PV-VAK-ajolupako</w:t>
          </w:r>
          <w:r w:rsidR="00715E1E" w:rsidRPr="004E1885">
            <w:t>ulutuksen antajan rikkomukset 56</w:t>
          </w:r>
          <w:r w:rsidRPr="004E1885">
            <w:t xml:space="preserve"> §:ssä säädettyjen velvollisuuksien osalta.</w:t>
          </w:r>
        </w:p>
        <w:p w14:paraId="5B4EBA45" w14:textId="5E6B9E47" w:rsidR="00E601CE" w:rsidRPr="004E1885" w:rsidRDefault="00E601CE" w:rsidP="00E601CE">
          <w:pPr>
            <w:pStyle w:val="LLPerustelujenkappalejako"/>
          </w:pPr>
          <w:r w:rsidRPr="004E1885">
            <w:t xml:space="preserve">Momentin </w:t>
          </w:r>
          <w:r w:rsidRPr="004E1885">
            <w:rPr>
              <w:i/>
            </w:rPr>
            <w:t>1 kohdassa</w:t>
          </w:r>
          <w:r w:rsidRPr="004E1885">
            <w:t xml:space="preserve"> olisi sanktioitu lakiehdotuksen 1</w:t>
          </w:r>
          <w:r w:rsidR="002E364F" w:rsidRPr="004E1885">
            <w:t>4</w:t>
          </w:r>
          <w:r w:rsidRPr="004E1885">
            <w:t xml:space="preserve"> </w:t>
          </w:r>
          <w:r w:rsidR="00435D22" w:rsidRPr="004E1885">
            <w:t>§:</w:t>
          </w:r>
          <w:r w:rsidR="002E364F" w:rsidRPr="004E1885">
            <w:t>ssä</w:t>
          </w:r>
          <w:r w:rsidRPr="004E1885">
            <w:t xml:space="preserve"> säädettyjen kuljetustietoja sisältävien asiakirjojen ja vastaavien sähköisten tietojen säilyttämiseen liittyvien velvollisuuksien laiminlyöminen. Velvollisuus olisi kuljetuksen suorittajalla ja lähettäjällä. Tietojen säilyttämisvelvollisuus vastaisi </w:t>
          </w:r>
          <w:r w:rsidR="0063739E" w:rsidRPr="004E1885">
            <w:t xml:space="preserve">vaarallisten aineiden kuljetuksesta annetun </w:t>
          </w:r>
          <w:r w:rsidRPr="004E1885">
            <w:t>lain säädettä vaatimusta. Kuljetustietojen säilyttämisen sanktioinnin tarkoituksena olisi pyrkiä varmistamaan sanktion uhalla se, että kuljetusketjuun välitetty tieto on käytettävissä myös kuljetustapahtuman jälkeen, esimerkiksi osapuolten velvollisuuksia, todistusta, onnettomuutta tai vaatimustenvastaista kuljetusta selvitettäessä. Tietojen säilyttäminen mahdollistaa myös kuljetusten valvonnan.</w:t>
          </w:r>
        </w:p>
        <w:p w14:paraId="4A6BE2C4" w14:textId="53AB0716" w:rsidR="006B5F97" w:rsidRPr="004E1885" w:rsidRDefault="006B5F97" w:rsidP="006B5F97">
          <w:pPr>
            <w:pStyle w:val="LLPerustelujenkappalejako"/>
          </w:pPr>
          <w:r w:rsidRPr="004E1885">
            <w:t xml:space="preserve">Momentin </w:t>
          </w:r>
          <w:r w:rsidRPr="004E1885">
            <w:rPr>
              <w:i/>
            </w:rPr>
            <w:t>2 kohdassa</w:t>
          </w:r>
          <w:r w:rsidRPr="004E1885">
            <w:t xml:space="preserve"> olisi sanktioitu kuljetuksen suorittajalle 20 §:n </w:t>
          </w:r>
          <w:r w:rsidR="00357206" w:rsidRPr="004E1885">
            <w:t>3</w:t>
          </w:r>
          <w:r w:rsidRPr="004E1885">
            <w:t xml:space="preserve">momentissa säädetyn velvollisuuden lainlyöminen pitää PV-VAK-hyväksymistodistus mukana kuljetusyksikössä. Sanktioinnilla pyritään varmistamaan se, että valvontaviranomainen voi tarkastuksessaan varmistua kuljetusyksikön asianmukaisesta hyväksynnästä vaarallisen aineen kuljetukseen sekä kotimaisten että ulkomaisten ajoneuvojen osalta. Asiakirjaperustainen järjestelmä on välttämätön, koska sähköistä kansainvälistä järjestelmää ei hyväksynnöille ole olemassa. Ajoneuvon kuljettaja edustajaa kuljetuksen suorittajaa ja sanktiointi kohdistuu sekä kuljettajaan kuin muihinkin kuljetuksen suorittajan palveluksessa oleviin, joiden tehtävä on huolehtia ajoneuvon asiakirjoista. Rikkomuksesta määrättävä liikennevirhemaksu olisi 40 euroa ja se olisi saman suuruinen 3 kohdassa ajoluvan mukana pitämistä koskevan velvollisuuden laiminlyönnistä määrättävän liikennevirhemaksun kanssa. </w:t>
          </w:r>
        </w:p>
        <w:p w14:paraId="4DF9922C" w14:textId="105A3845" w:rsidR="006B5F97" w:rsidRPr="004E1885" w:rsidRDefault="006B5F97" w:rsidP="006B5F97">
          <w:pPr>
            <w:pStyle w:val="LLPerustelujenkappalejako"/>
          </w:pPr>
          <w:r w:rsidRPr="004E1885">
            <w:t xml:space="preserve">Momentin </w:t>
          </w:r>
          <w:r w:rsidRPr="004E1885">
            <w:rPr>
              <w:i/>
            </w:rPr>
            <w:t>3 kohdassa</w:t>
          </w:r>
          <w:r w:rsidRPr="004E1885">
            <w:t xml:space="preserve"> olisi sanktioitu ensin</w:t>
          </w:r>
          <w:r w:rsidR="00B82FB5" w:rsidRPr="004E1885">
            <w:t>näkin ajoneuvon kuljettajalle 50</w:t>
          </w:r>
          <w:r w:rsidRPr="004E1885">
            <w:t xml:space="preserve"> §:ssä säädetyn PV-VAK-ajolupaa koskevan velvollisuuden laiminlyönti. Kaikkiin vaarallisten aineiden kuljetuksiin ei edellytetä ajolupaa, mutta olemassa oleva oikeus sisällytetään ajolupaan (räjähdeajolupa, säiliöajolupa, perusajolupa). Ajoluvalla ja sen puuttumisen sanktioinnilla pyritään varmistamaan se, että vaarallisia aineita kuljetetaan ehdotettavan lain mukaan asianmukaisesti. Momentin 3 kohdassa olisi sanktioitu myös ajoluvan mukana pitämisen laiminlyöminen. Sanktiointi olisi välttämätön valvonnan kannalta. Rikkomuksenrahamäärä olisi kiinteä 40 euroa. </w:t>
          </w:r>
        </w:p>
        <w:p w14:paraId="203F7479" w14:textId="384F77AD" w:rsidR="006B5F97" w:rsidRPr="004E1885" w:rsidRDefault="006B5F97" w:rsidP="006B5F97">
          <w:pPr>
            <w:pStyle w:val="LLPerustelujenkappalejako"/>
          </w:pPr>
          <w:r w:rsidRPr="004E1885">
            <w:t xml:space="preserve">Momentin </w:t>
          </w:r>
          <w:r w:rsidRPr="004E1885">
            <w:rPr>
              <w:i/>
            </w:rPr>
            <w:t>4 kohdassa</w:t>
          </w:r>
          <w:r w:rsidRPr="004E1885">
            <w:t xml:space="preserve"> olisi PV-VAK-ajolupakoulutusta ja koetta koskevien asiakirjojen säilyttämisvelvollisuutta koskeva sanktiointi. Myös hävittämisvelvollisuuden laiminlyöminen olisi sanktioitu. Velvollisuus kohdistuisi PV-VAK-ajolupakoulutuksen antajaan ja siitä </w:t>
          </w:r>
          <w:r w:rsidR="00B82FB5" w:rsidRPr="004E1885">
            <w:t>olisi säädetty lakiehdotuksen 56</w:t>
          </w:r>
          <w:r w:rsidRPr="004E1885">
            <w:t xml:space="preserve"> §:ssä. Sanktioimalla pyrittäisiin varmistamaan se, että annettava koulutus on asianmukaista ja että kyettäisiin tarkistamaan kokeeseen pääsemisen edellytykset. Asiakirjoja tulisi säilyttää kuusi vuotta, minkä jälkeen ne olisi hävitettävä.</w:t>
          </w:r>
        </w:p>
        <w:p w14:paraId="4A8A17ED" w14:textId="61A3F17E" w:rsidR="00E601CE" w:rsidRPr="00775A9F" w:rsidRDefault="006B5F97" w:rsidP="00E601CE">
          <w:pPr>
            <w:pStyle w:val="LLPerustelujenkappalejako"/>
          </w:pPr>
          <w:r w:rsidRPr="00775A9F">
            <w:t xml:space="preserve">Momentin </w:t>
          </w:r>
          <w:r w:rsidRPr="00775A9F">
            <w:rPr>
              <w:i/>
            </w:rPr>
            <w:t>5 kohdassa</w:t>
          </w:r>
          <w:r w:rsidRPr="00775A9F">
            <w:t xml:space="preserve"> olisi ajoneuvon miehistön jäsentä koskeva sanktiointi, jolla pyrittäisiin varmistamaan henkilöllisyyttä osoittavan asiakirjan mukana pitäminen kuljetuksessa. Velvollisuudella pyrittäisiin esimerkiksi varmistamaan onnettomuustilanteessa kuljetuksessa mukana olleiden henkilöiden henkilöllisyys. Velvollisuudesta säädettäisiin lakiehdotuksen </w:t>
          </w:r>
          <w:r w:rsidR="00B82FB5" w:rsidRPr="00775A9F">
            <w:t>58</w:t>
          </w:r>
          <w:r w:rsidRPr="00F92F3F">
            <w:t xml:space="preserve"> §:ssä 3 momentissa. Säännöksen mukaan ajoneuvon tai junan miehistön jäsenellä olis</w:t>
          </w:r>
          <w:r w:rsidRPr="00AD48D9">
            <w:t xml:space="preserve">i oltava kuljetuksessa mukana valokuvalla varustettu henkilöllisyyden osittava asiakirja. Vaatimus täyttyisi, jos henkilöllä olisi ajokortti mukana. Jos ajoneuvon apumiehellä ei olisi ajokorttia, hänellä tulisi olla mukana muunlainen kuvallinen henkilöllisyyttä osoittava asiakirja. Säännös ei edellytä </w:t>
          </w:r>
          <w:r w:rsidRPr="00775A9F">
            <w:t>viranomaisen antamaa todistusta. Esimerkiksi työnantajan antama asianmukainen kuvallinen todistus olisi riittävä</w:t>
          </w:r>
        </w:p>
        <w:p w14:paraId="1E5A371D" w14:textId="513FE8D2" w:rsidR="006B5F97" w:rsidRPr="00117B20" w:rsidRDefault="006B5F97" w:rsidP="006B5F97">
          <w:pPr>
            <w:pStyle w:val="LLPerustelujenkappalejako"/>
          </w:pPr>
          <w:r w:rsidRPr="00775A9F">
            <w:t xml:space="preserve">Momentin </w:t>
          </w:r>
          <w:r w:rsidRPr="00775A9F">
            <w:rPr>
              <w:i/>
            </w:rPr>
            <w:t>6 kohdassa</w:t>
          </w:r>
          <w:r w:rsidRPr="00775A9F">
            <w:t xml:space="preserve"> olisi sanktioitu tiekuljetuksen lähettäjälle vaarallisten aineiden kuljetukseen edellytettävän luvan laiminlyöminen. Tästä velvollisuudesta olisi säädetty lakiehdotuksen 25 §:ssä. Kuljetusmuotokohtaisissa kansainvälisissä sopimuksissa eräissä tapauksissa edellytetään, että kuljetukselle on haettava hyväksyntä tai lupa. Suurimmalle osalle tapauksista ja tavanomaiselle kuljetukselle tällaista ei vaadita. Hyväksyntä ja lupa voivat tulla kysymykseen, jos kuljetettava aine, pakkaus tai säiliö taikka itse kuljetustapahtuma ei täytä kaikkia asiaankuuluvia vaatimuksia taikka kyseiseen tapaukseen ei ole määritetty kuljetusvaatimuksia. Radioaktiivisten kuljetuksille on oma hyväksyntä ja ilmoitusmenettely, josta säädettäisiin </w:t>
          </w:r>
          <w:r w:rsidR="00965BE3" w:rsidRPr="00775A9F">
            <w:t>25 §:n 2 momentissa</w:t>
          </w:r>
          <w:r w:rsidRPr="00775A9F">
            <w:t>. Toimivaltaisen viranomaisen hyväksyntä, lupa tai ilmoitus valvontatoimina ja niiden puu</w:t>
          </w:r>
          <w:r w:rsidRPr="00117B20">
            <w:t xml:space="preserve">ttumisen sanktiointi varmistavat ennakollisesti kuljetuksen turvallisuutta. </w:t>
          </w:r>
        </w:p>
        <w:p w14:paraId="4E643188" w14:textId="1518A429" w:rsidR="006B5F97" w:rsidRPr="004E1885" w:rsidRDefault="006B5F97" w:rsidP="006B5F97">
          <w:pPr>
            <w:pStyle w:val="LLPerustelujenkappalejako"/>
          </w:pPr>
          <w:r w:rsidRPr="00B76EBC">
            <w:t xml:space="preserve">Momentin </w:t>
          </w:r>
          <w:r w:rsidRPr="004609F1">
            <w:rPr>
              <w:i/>
            </w:rPr>
            <w:t>7 kohdassa</w:t>
          </w:r>
          <w:r w:rsidRPr="004A7086">
            <w:t xml:space="preserve"> olisi sanktioitu kuljetuksen suorittajalle ja vastaanottajalle ilmoitusvelvollisuuden laimi</w:t>
          </w:r>
          <w:r w:rsidRPr="004E1885">
            <w:t xml:space="preserve">nlyöminen säteilyn annosnopeuden ja radioaktiivisen saasteen raja-arvon ylityksestä. Velvollisuudesta säädettäisiin lakiehdotuksen </w:t>
          </w:r>
          <w:r w:rsidR="00B82FB5" w:rsidRPr="004E1885">
            <w:t xml:space="preserve">63 </w:t>
          </w:r>
          <w:r w:rsidRPr="004E1885">
            <w:t xml:space="preserve">§:ssä. Radioaktiivisten vaarallisten aineiden kuljetuksissa on erityispiirteitä ja tällöin on sanktioinnein varmistettava se, että säädettyjä turvallisuusmääräyksiä noudatetaan. Säteilyturvakeskukselle raja-arvon ylityksen ilmoittaminen on tärkeää siksi, että tapaus selvitettäisiin sen varmistamiseksi, että tulevaisuudessa olosuhteet eivät johda samanlaiseen tapaukseen. </w:t>
          </w:r>
        </w:p>
        <w:p w14:paraId="6F806E7E" w14:textId="08022973" w:rsidR="006B5F97" w:rsidRPr="004E1885" w:rsidRDefault="006B5F97" w:rsidP="006B5F97">
          <w:pPr>
            <w:pStyle w:val="LLPerustelujenkappalejako"/>
          </w:pPr>
          <w:r w:rsidRPr="004E1885">
            <w:t xml:space="preserve">Momentin </w:t>
          </w:r>
          <w:r w:rsidRPr="004E1885">
            <w:rPr>
              <w:i/>
            </w:rPr>
            <w:t>8 kohdassa</w:t>
          </w:r>
          <w:r w:rsidR="00211F89" w:rsidRPr="004E1885">
            <w:rPr>
              <w:i/>
            </w:rPr>
            <w:t xml:space="preserve"> </w:t>
          </w:r>
          <w:r w:rsidR="00722478" w:rsidRPr="004E1885">
            <w:t>olisi sanktioitu lähettäjälle, kuljetuksen suorittajalle ja vastaanottajalle velvollisuuden laiminlyönnistä säteilyraja-arvojen ylityksestä. Velvollisuudesta s</w:t>
          </w:r>
          <w:r w:rsidR="00B82FB5" w:rsidRPr="004E1885">
            <w:t>äädettäisiin lakiehdotuksen 69</w:t>
          </w:r>
          <w:r w:rsidR="00722478" w:rsidRPr="004E1885">
            <w:t xml:space="preserve"> §:ssä. Radioaktiivisten vaarallisten aineiden kuljetuksissa on erityispiirteitä ja tällöin on sa</w:t>
          </w:r>
          <w:r w:rsidR="00211F89" w:rsidRPr="004E1885">
            <w:t>n</w:t>
          </w:r>
          <w:r w:rsidR="00722478" w:rsidRPr="004E1885">
            <w:t>ktioinnein varmistettava se, että säädettyjä turvallisuusmääräyksiä noudatetaan. Säteilyturvakeskukselle raja-arvon ylityksen ilmoittaminen on tärkeää siksi, että tapaus selvitettäisiin sen varmistamiseksi, että tulevaisuudessa olosuhteet eivät johda samanlaiseen tapaukseen.</w:t>
          </w:r>
        </w:p>
        <w:p w14:paraId="2C57867A" w14:textId="3736DCCE" w:rsidR="006B5F97" w:rsidRPr="004E1885" w:rsidRDefault="006B5F97" w:rsidP="006B5F97">
          <w:pPr>
            <w:pStyle w:val="LLPerustelujenkappalejako"/>
          </w:pPr>
          <w:r w:rsidRPr="004E1885">
            <w:t xml:space="preserve">Momentin </w:t>
          </w:r>
          <w:r w:rsidRPr="004E1885">
            <w:rPr>
              <w:i/>
            </w:rPr>
            <w:t>9 kohdassa</w:t>
          </w:r>
          <w:r w:rsidRPr="004E1885">
            <w:t xml:space="preserve"> olisi tiekuljetuksen suorittajaa koskeva yleinen sanktiointi, j</w:t>
          </w:r>
          <w:r w:rsidR="00B82FB5" w:rsidRPr="004E1885">
            <w:t>oka perustuisi lakiehdotuksen 71</w:t>
          </w:r>
          <w:r w:rsidRPr="004E1885">
            <w:t xml:space="preserve"> §:ään. Kuljetuksen suorittajalla tarkoitettaisiin ADR-sopimuksen määräysten mukaan sitä, joka kuljetussopimuksen mukaan tai ilman kuljetussopimusta suorittaa varsinaisen kuljetuksen. Kuljetuksen suorittajan palveluksessa olevien olisi suoritettava tehtävänsä ehdotettavassa laissa säädettyjen vaatimusten mukaisesti. Nämä vaatimukset kohdistuisivat heihin tehtäviensä mukaisesti. Ehdotettava laki ei sisällä erillisiä kuljettajan velvollisuuksia. Kuljettajan katsottaisiin edustavan kuljetuksen suorittajaa tässä pykälässä tarkoitetuissa tehtävissä, ja velvollisuudet siten kohdistuvat osaltaan myös häneen vastaavasti kuin muihin kuljetuksen suorittajan palveluksessa oleviin, laissa tarkoitettuja tehtäviä hoitaviin. </w:t>
          </w:r>
        </w:p>
        <w:p w14:paraId="4FAC20B5" w14:textId="4222C164" w:rsidR="00CA1D35" w:rsidRPr="004E1885" w:rsidRDefault="00CA1D35" w:rsidP="00CA1D35">
          <w:pPr>
            <w:pStyle w:val="LLPerustelujenkappalejako"/>
          </w:pPr>
          <w:r w:rsidRPr="004E1885">
            <w:t xml:space="preserve">Kuljetuksen suorittajan keskeisimmät </w:t>
          </w:r>
          <w:r w:rsidR="00B82FB5" w:rsidRPr="004E1885">
            <w:t>velvollisuudet olisi lueteltu 71</w:t>
          </w:r>
          <w:r w:rsidRPr="004E1885">
            <w:t xml:space="preserve"> §:n 1 momentin </w:t>
          </w:r>
          <w:r w:rsidRPr="004E1885">
            <w:rPr>
              <w:i/>
            </w:rPr>
            <w:t>1-8 kohdissa</w:t>
          </w:r>
          <w:r w:rsidRPr="004E1885">
            <w:t xml:space="preserve"> tarkasti ja täsmällisesti. Kuljetuksessa keskeinen vaatimus kuljetuksen suorittajalle olisi varmistua siitä, että lähettäjältä hyväksytään vain kuljetettavaksi sallittuja lähetyksiä ja että tarvittavat tiedot kuljetusta varten on saatu lähettäjältä. Näiden velvollisuuksien sanktioinnilla pyritään varmistamaan se, että näitä säädettyjä velvollisuuksia myös noudatettaisiin.</w:t>
          </w:r>
        </w:p>
        <w:p w14:paraId="5CF9F014" w14:textId="4982151E" w:rsidR="004B5ADF" w:rsidRPr="004E1885" w:rsidRDefault="004B5ADF" w:rsidP="004B5ADF">
          <w:pPr>
            <w:pStyle w:val="LLPerustelujenkappalejako"/>
          </w:pPr>
          <w:r w:rsidRPr="004E1885">
            <w:t xml:space="preserve">Momentin </w:t>
          </w:r>
          <w:r w:rsidRPr="004E1885">
            <w:rPr>
              <w:i/>
            </w:rPr>
            <w:t>10 kohdan</w:t>
          </w:r>
          <w:r w:rsidRPr="004E1885">
            <w:t xml:space="preserve"> mukaan vastaanottajalle olisi mahdollista määrätä liike</w:t>
          </w:r>
          <w:r w:rsidR="00B82FB5" w:rsidRPr="004E1885">
            <w:t>nnevirhemaksu. lakiehdotuksen 72</w:t>
          </w:r>
          <w:r w:rsidRPr="004E1885">
            <w:t xml:space="preserve"> §:n tai sen nojalla annetun määräyksin sisältämä vaarallisen aineen vastaanottamiseen, vaatimusten täyttämiseen tai vaunun ja kontin käyttöönottamiseen liittyvän velvollisuuden rikkomisesta. </w:t>
          </w:r>
        </w:p>
        <w:p w14:paraId="7B7C1D55" w14:textId="1146DF8D" w:rsidR="004B5ADF" w:rsidRPr="004E1885" w:rsidRDefault="004B5ADF" w:rsidP="004B5ADF">
          <w:pPr>
            <w:pStyle w:val="LLPerustelujenkappalejako"/>
          </w:pPr>
          <w:r w:rsidRPr="004E1885">
            <w:t>Vastaanottajalla tarkoitettaisiin ADR-sopimuksen määräysten</w:t>
          </w:r>
          <w:r w:rsidR="00954E4C" w:rsidRPr="004E1885">
            <w:t xml:space="preserve"> </w:t>
          </w:r>
          <w:r w:rsidRPr="004E1885">
            <w:t>mukaan kuljetussopimuksessa tarkoitettua lähetyksen vastaanottajaa. Jos vastaanottaja valtuuttaisi kolmannen osapuolen vastaanottajaksi kuljetussopimusta koskevien määräysten mukaisesti, katsottaisiin tämän kolmannen osapuolen olevan vastaanottaja. Jos kuljetus tapahtuu ilman kuljetussopimusta, katsottaisiin vastaanottajaksi se, joka ottaa vaaralliset aineet vastaan niiden saapuessa. Sanktioinnilla pyrittäisiin varmistamaan se, että myös vastaanottaja toteuttaa hänelle säädetyt tehtävät asianmukaisesti, jotka liittyvät vaarallisten aineiden vastaanottamiseen ja muihin vaatimusten täyttämiseen. Myös kuljetuksen päättyessä on varmistettava se, että kuljetuksesta ei aiheudu ihmisille tai ympäristölle vaaraa ja aineiden vastaanottajalla on tässä merkityksessä kuljetusketjussa tärkeä tehtävä.</w:t>
          </w:r>
        </w:p>
        <w:p w14:paraId="39CF35C7" w14:textId="592F2C94" w:rsidR="004B5ADF" w:rsidRPr="004E1885" w:rsidRDefault="004B5ADF" w:rsidP="004B5ADF">
          <w:pPr>
            <w:pStyle w:val="LLPerustelujenkappalejako"/>
          </w:pPr>
          <w:r w:rsidRPr="004E1885">
            <w:t xml:space="preserve">Momentin </w:t>
          </w:r>
          <w:r w:rsidRPr="004E1885">
            <w:rPr>
              <w:i/>
            </w:rPr>
            <w:t>11 kohdassa</w:t>
          </w:r>
          <w:r w:rsidRPr="004E1885">
            <w:t xml:space="preserve"> olisi sanktioitu kuormaajan toiminta, jos hän rikkoo vaarallisen aineen luovuttamiseen, tarkastamiseen, kuormaamiseen, käsittelemiseen tai merkitään liittyvän velvollisuuden. Näistä velvollisuuksista</w:t>
          </w:r>
          <w:r w:rsidR="00B82FB5" w:rsidRPr="004E1885">
            <w:t xml:space="preserve"> säädettäisiin lakiehdotuksen 73</w:t>
          </w:r>
          <w:r w:rsidRPr="004E1885">
            <w:t xml:space="preserve"> §:ssä. Kuormaajalla tarkoitettaisiin ADR-sopimuksen määräysten mukaan sitä, joka kuormaa pakattuja vaarallisia aineita, pienkontteja tai UN-säiliöitä ajoneuvoon tai konttiin, tai sitä, joka kuormaa kontin, irtotavarakontin, MEG-kontin, säiliökontin, UN-säiliön ajoneuvoon. Näistä konttien ja säiliökonttien teknisistä tyypeistä ja rakenteista säädettäisiin lain valtuuksien nojalla Liikenne- ja viestintäviraston määräyksellä. </w:t>
          </w:r>
        </w:p>
        <w:p w14:paraId="27D0A424" w14:textId="12A768B5" w:rsidR="0020625E" w:rsidRPr="004E1885" w:rsidRDefault="0020625E" w:rsidP="0020625E">
          <w:pPr>
            <w:pStyle w:val="LLPerustelujenkappalejako"/>
          </w:pPr>
          <w:r w:rsidRPr="004E1885">
            <w:t>Kuormaajan tärkeimmistä velvollisuuksista säädettäisiin 7</w:t>
          </w:r>
          <w:r w:rsidR="00B82FB5" w:rsidRPr="004E1885">
            <w:t>3</w:t>
          </w:r>
          <w:r w:rsidRPr="004E1885">
            <w:t xml:space="preserve"> §:n 1 ja 2 momentissa. Näiden velvollisuuksien noudattaminen on tärkeää kuljetusturvallisuuden kannalta ja siksi on tärkeä pyrkiä vaikuttamaan ennakolta velvollisuuksien noudattamiseen sanktioimalla. </w:t>
          </w:r>
        </w:p>
        <w:p w14:paraId="0C12D49E" w14:textId="39FAEA24" w:rsidR="0020625E" w:rsidRPr="004E1885" w:rsidRDefault="0020625E" w:rsidP="0020625E">
          <w:pPr>
            <w:pStyle w:val="LLPerustelujenkappalejako"/>
          </w:pPr>
          <w:r w:rsidRPr="004E1885">
            <w:t xml:space="preserve">Momentin </w:t>
          </w:r>
          <w:r w:rsidRPr="004E1885">
            <w:rPr>
              <w:i/>
            </w:rPr>
            <w:t>12 kohdassa</w:t>
          </w:r>
          <w:r w:rsidRPr="004E1885">
            <w:t xml:space="preserve"> olisi pakkaaja koskeva rikkomussäännös. Pakkaajalle kuuluvista velvollisuuksista </w:t>
          </w:r>
          <w:r w:rsidR="00B82FB5" w:rsidRPr="004E1885">
            <w:t>olisi säädetty lakiehdotuksen 74</w:t>
          </w:r>
          <w:r w:rsidRPr="004E1885">
            <w:t xml:space="preserve"> §:ssä. Pakkaajalla tarkoitettaisiin ADR-sopimuksen määräysten mukaan sitä, joka pakkaa vaaralliset aineet pakkauksiin ja tarvittaessa valmistelee kollit kuljetusta varten. Pakkaajaa koskevista keskeisistä ve</w:t>
          </w:r>
          <w:r w:rsidR="00B82FB5" w:rsidRPr="004E1885">
            <w:t>lvollisuuksista säädettäisiin 74</w:t>
          </w:r>
          <w:r w:rsidRPr="004E1885">
            <w:t xml:space="preserve"> §:n 1 momentissa. Myös pakkaajan toiminnan asianmukaisuuden varmistamiseksi sanktioinnilla pyrittäisiin varmistamaan säädettyjen velvollisuuksien noudattaminen.</w:t>
          </w:r>
        </w:p>
        <w:p w14:paraId="49736E64" w14:textId="7ECD843B" w:rsidR="0020625E" w:rsidRPr="004E1885" w:rsidRDefault="0020625E" w:rsidP="0020625E">
          <w:pPr>
            <w:pStyle w:val="LLPerustelujenkappalejako"/>
          </w:pPr>
          <w:r w:rsidRPr="004E1885">
            <w:t xml:space="preserve">Vastaavalla tavalla kuin kuormaajalle ja pakkaajalle, momentin </w:t>
          </w:r>
          <w:r w:rsidRPr="004E1885">
            <w:rPr>
              <w:i/>
            </w:rPr>
            <w:t>13 kohdassa</w:t>
          </w:r>
          <w:r w:rsidRPr="004E1885">
            <w:t xml:space="preserve"> säädettäisiin täyttäjälle kuuluvien velvollisuuksien rikkomisesta määrättävästä virhemaksusta. Täyttäjällä tarkoitettaisiin ADR-sopimuksen määräysten mukaan sitä, joka täyttää vaarallisia aineita säiliöön, monisäiliövaunuun, -ajoneuvoon tai MEG-konttiin taikka t</w:t>
          </w:r>
          <w:r w:rsidR="00F20E35" w:rsidRPr="004E1885">
            <w:t xml:space="preserve">äyttää irtotavaraa ajoneuvoon, </w:t>
          </w:r>
          <w:r w:rsidRPr="004E1885">
            <w:t>suurkonttiin tai pienkonttiin. Säiliöllä tässä tarkoitettaisiin säiliöajoneuvon ja -vaunun säiliötä, irrotettavaa säiliötä, UN-säiliötä ja säiliökonttia. Näistä säiliöiden, konttien ja säiliökonttien teknisistä tyypeistä ja rakenteista säädettäisiin lain valtuuksien nojalla Liikenne- ja viestintäviraston määräyksellä. Täyttäjän keskeiset velvollisuudet oli</w:t>
          </w:r>
          <w:r w:rsidR="00B82FB5" w:rsidRPr="004E1885">
            <w:t>si säädetty 1. lakiehdotuksen 75</w:t>
          </w:r>
          <w:r w:rsidRPr="004E1885">
            <w:t xml:space="preserve"> §:n 1 momentissa.</w:t>
          </w:r>
        </w:p>
        <w:p w14:paraId="5DF336D6" w14:textId="5C5FAA28" w:rsidR="00C72D4B" w:rsidRPr="004E1885" w:rsidRDefault="00C72D4B" w:rsidP="00C72D4B">
          <w:pPr>
            <w:pStyle w:val="LLPerustelujenkappalejako"/>
          </w:pPr>
          <w:r w:rsidRPr="004E1885">
            <w:t xml:space="preserve">Momentin </w:t>
          </w:r>
          <w:r w:rsidRPr="004E1885">
            <w:rPr>
              <w:i/>
            </w:rPr>
            <w:t>14 kohdassa</w:t>
          </w:r>
          <w:r w:rsidRPr="004E1885">
            <w:t xml:space="preserve"> olisi säiliökontin haltijaa koskevat rikkomussäännökset. Säiliökonti</w:t>
          </w:r>
          <w:r w:rsidR="00C12F88" w:rsidRPr="004E1885">
            <w:t>n haltijalla tarkoitettaisiin 76</w:t>
          </w:r>
          <w:r w:rsidRPr="004E1885">
            <w:t xml:space="preserve"> §:n perustelun mukaan ADR-sopimuksen määräysten mukaan sitä, jonka nimissä säiliökonttia käytetään. Kuljetuksiin käytettävien konttien ja säiliöiden tulee olla turvallisia ja vaarallisten aineiden kuljetukseen tarkoitettuja. Niiden tulee olla kunnoltaan asianmukaisia. Mainittujen haltijoiden velvollisuus on varmistua siitä, että säiliöt ja kontit ovat ehdotettavan lainsäädännön mukaiset. Tätä velvollisuutta tehostettaisiin ehdotettavalla rikkomussäännöksellä.</w:t>
          </w:r>
        </w:p>
        <w:p w14:paraId="7132F972" w14:textId="3BB76E2D" w:rsidR="00C72D4B" w:rsidRPr="004E1885" w:rsidRDefault="00C72D4B" w:rsidP="00C72D4B">
          <w:pPr>
            <w:pStyle w:val="LLPerustelujenkappalejako"/>
          </w:pPr>
          <w:r w:rsidRPr="004E1885">
            <w:t xml:space="preserve">Momentin </w:t>
          </w:r>
          <w:r w:rsidR="009426E3" w:rsidRPr="004E1885">
            <w:rPr>
              <w:i/>
            </w:rPr>
            <w:t>15</w:t>
          </w:r>
          <w:r w:rsidRPr="004E1885">
            <w:rPr>
              <w:i/>
            </w:rPr>
            <w:t xml:space="preserve"> kohdassa</w:t>
          </w:r>
          <w:r w:rsidRPr="004E1885">
            <w:t xml:space="preserve"> säädettäisiin kuorman purkajan velvollisuuksien rikkomisesta määrättävästä liikennevirhemaksusta. Kuorma</w:t>
          </w:r>
          <w:r w:rsidR="00C12F88" w:rsidRPr="004E1885">
            <w:t>n purkajalla tarkoitettaisiin 77</w:t>
          </w:r>
          <w:r w:rsidRPr="004E1885">
            <w:t xml:space="preserve"> §:n perustelun mukaan sitä, joka purkaa kontin, irtotavarakontin, MEG-kontin, säiliökontin, UN-säiliön ajoneuvosta tai vaunusta, sitä, joka purkaa pakattuja vaarallisia aineita, pienkontteja tai UN-säiliöitä ajoneuvosta, vaunusta tai kontista, sekä sitä, joka tyhjentää vaarallisia aineita erityyppisistä säiliöistä tai monisäiliöajoneuvosta tai vaarallista irtotavaraa ajoneuvosta tai erityyppisistä konteista. Näistä konttien ja säiliökonttien teknisistä tyypeistä ja rakenteista säädettäisiin lain valtuuksien nojalla Liikenne- ja viestintäviraston määräyksellä. Määritelmä perustuisi ADR- määräyksiin. Keskeistä kuljetusten turvallisuuden kannalta on, että kuormasta puretaan vain ne vaaralliset aineet, jotka vastaanottajalle on lähetetty turvallisia menetelmiä käyttäen, ja että purkamisen jälkeen kuljetusvälineen venttiilit suljetaan, tarvittavat puhdistustoimenpiteet suoritetaan ja puhdistamisen jälkeen aikaisempaa sisältöä koskevat lipukkeet, kilvet ja muut merkit poistetaan. Näiden velvollisuuksien täyttämiseksi olisi perusteltua pyrkiä varmistamaan myös sanktioinnein, että velvollisuuksista huolehditaan asianmukaisesti.</w:t>
          </w:r>
        </w:p>
        <w:p w14:paraId="4E95B2E1" w14:textId="5FBAE655" w:rsidR="00C72D4B" w:rsidRPr="004E1885" w:rsidRDefault="00C72D4B" w:rsidP="00C72D4B">
          <w:pPr>
            <w:pStyle w:val="LLPerustelujenkappalejako"/>
          </w:pPr>
          <w:r w:rsidRPr="004E1885">
            <w:t xml:space="preserve">Pykälän </w:t>
          </w:r>
          <w:r w:rsidRPr="004E1885">
            <w:rPr>
              <w:i/>
            </w:rPr>
            <w:t>3 momentissa</w:t>
          </w:r>
          <w:r w:rsidRPr="004E1885">
            <w:t xml:space="preserve"> säädettäisiin niistä rikkomuksista, joista olisi mahdollista määrätä ilmakuljetuksessa. liikennevirhemaksu. Myös tässä momentissa rikkomukset olisi jaoteltu ensinnäkin sen mukaan, kuka rikkomuksiin voisi kuljetuksen osapuolena syyllistyä. Näitä olisivat lähettäjä, kuljetuksen suorittaja ja vastaanottaja. Tämän lisäksi vaarallisten aineiden kuljetus</w:t>
          </w:r>
          <w:r w:rsidR="00C12F88" w:rsidRPr="004E1885">
            <w:t>rikkomukseen voisi syyllistyä 45</w:t>
          </w:r>
          <w:r w:rsidRPr="004E1885">
            <w:t xml:space="preserve"> §:ssä säädetyn velvollisuuden rikkomisesta lentopaikan pit</w:t>
          </w:r>
          <w:r w:rsidR="00C12F88" w:rsidRPr="004E1885">
            <w:t>äjä tai muu tehtävää hoitava, 49</w:t>
          </w:r>
          <w:r w:rsidRPr="004E1885">
            <w:t xml:space="preserve"> §:ssä säädetyn velvollisuuden rikkomisesta koulut</w:t>
          </w:r>
          <w:r w:rsidR="00C12F88" w:rsidRPr="004E1885">
            <w:t>uksen antaja sekä 82</w:t>
          </w:r>
          <w:r w:rsidRPr="004E1885">
            <w:t xml:space="preserve"> §:ssä säädetyn velvollisuuden rikkomisesta maahuolintapalvelun tarjoaja.</w:t>
          </w:r>
        </w:p>
        <w:p w14:paraId="20D1F2FF" w14:textId="0B406391" w:rsidR="00C72D4B" w:rsidRPr="004E1885" w:rsidRDefault="00C72D4B" w:rsidP="00C72D4B">
          <w:pPr>
            <w:pStyle w:val="LLPerustelujenkappalejako"/>
          </w:pPr>
          <w:r w:rsidRPr="004E1885">
            <w:t xml:space="preserve">Momentin </w:t>
          </w:r>
          <w:r w:rsidRPr="004E1885">
            <w:rPr>
              <w:i/>
            </w:rPr>
            <w:t>1 kohdassa</w:t>
          </w:r>
          <w:r w:rsidRPr="004E1885">
            <w:t xml:space="preserve"> olisi ilmakuljetuksen lähettäjää ja kuljetuksen suorittajaa koskeva sanktiointi. Kohdan mukaan näille voisi määrätä liikennevirhemaksun, jos nämä jättäisivät säilyttämättä 14 §:n edellyttämällä tavalla kuljetustietoja koskeva asiakirjat tai vastaavat sähköiset tiedot. Vastaava velvollisuus sisältyy kaikkiin kuljetusmuotoihin. Perustelut vastaavat tämän vuoksi edellä 1 momentin 1 kohdassa todettua.</w:t>
          </w:r>
        </w:p>
        <w:p w14:paraId="1D773F3B" w14:textId="770B967D" w:rsidR="00F95119" w:rsidRPr="004E1885" w:rsidRDefault="00C72D4B" w:rsidP="00B07859">
          <w:pPr>
            <w:pStyle w:val="LLPerustelujenkappalejako"/>
          </w:pPr>
          <w:r w:rsidRPr="004E1885">
            <w:t xml:space="preserve">Momentin </w:t>
          </w:r>
          <w:r w:rsidR="006F5EA5" w:rsidRPr="004E1885">
            <w:t>3</w:t>
          </w:r>
          <w:r w:rsidRPr="004E1885">
            <w:rPr>
              <w:i/>
            </w:rPr>
            <w:t xml:space="preserve"> kohdan</w:t>
          </w:r>
          <w:r w:rsidRPr="004E1885">
            <w:t xml:space="preserve"> mukaan ol</w:t>
          </w:r>
          <w:r w:rsidR="006F5EA5" w:rsidRPr="004E1885">
            <w:t>isi sanktioitu lakiehdotuksen 45</w:t>
          </w:r>
          <w:r w:rsidRPr="004E1885">
            <w:t xml:space="preserve"> §:n säädettyjen velvollisuuksien laiminlyöminen. Sanktiointi kohdistuisi ilmakuljetuksen suorittajaan, lentopaikan pitäjään tai muuhun ilmakuljetukseen liittyvää tehtävää hoitavaan. Ehdotuksen </w:t>
          </w:r>
          <w:r w:rsidR="006F5EA5" w:rsidRPr="004E1885">
            <w:t>45</w:t>
          </w:r>
          <w:r w:rsidRPr="004E1885">
            <w:t xml:space="preserve"> § sisältää erityismääräyksiä matkustajille tiedottamisesta ilma-aluksessa kielletyistä vaarallisista aineista. Sääntely perustuu ICAO-TI-määräyksiin. Kohdassa tarkoitettuja tahoja olisivat kuljetuksen suorittajan lisäksi lentopaikan pitäjät. Sanktioitua olisi se, että matkustajille ei annettaisi tietoja riittävän selkeästi matkustajalippujen myöntämisen yhteydessä tai jollakin muulla asianmukaisella tavalla. Tämä tarkoittaa käytännössä, että kuljetuksen suorittajalla on tiedottamiseen käytettävä menetelmä oltava kuvattuna toimintakäsikirjassa ja muissa soveltuvissa ohjekirjoissa. Näistä vaatimuksista määrättäisiin p</w:t>
          </w:r>
          <w:r w:rsidR="00D11326" w:rsidRPr="004E1885">
            <w:t>ykälän valtuusmomentin nojalla.</w:t>
          </w:r>
        </w:p>
        <w:p w14:paraId="02C188AA" w14:textId="6B2DE07E" w:rsidR="00F95119" w:rsidRPr="004E1885" w:rsidRDefault="00F95119" w:rsidP="00F95119">
          <w:pPr>
            <w:pStyle w:val="LLPerustelujenkappalejako"/>
          </w:pPr>
          <w:r w:rsidRPr="004E1885">
            <w:t xml:space="preserve">Momentin </w:t>
          </w:r>
          <w:r w:rsidR="006F5EA5" w:rsidRPr="004E1885">
            <w:rPr>
              <w:i/>
            </w:rPr>
            <w:t xml:space="preserve">4 </w:t>
          </w:r>
          <w:r w:rsidRPr="004E1885">
            <w:rPr>
              <w:i/>
            </w:rPr>
            <w:t>kohdassa</w:t>
          </w:r>
          <w:r w:rsidRPr="004E1885">
            <w:t xml:space="preserve"> olisi myös lähet</w:t>
          </w:r>
          <w:r w:rsidR="006F5EA5" w:rsidRPr="004E1885">
            <w:t>täjän kohdistettu sanktiointi 81</w:t>
          </w:r>
          <w:r w:rsidRPr="004E1885">
            <w:t xml:space="preserve"> §:ssä säädetyn lähetyksen luokitteluun ja sallimiseen, huolehtimiseen ja kirjalliseen vakuuttamiseen, tietojen ja ilmoitusten varmistamiseen tai ohjeista huolehtimiseen liittyvän velvollisuuden rikkomisesta. Sanktiointi perustuisi ICAO-TI-määräykseen, joka sisältää lähettäjän vastuuta koskevan luvun, jossa on yksityiskohtainen luettelo täytettävistä vaatimuksista. Sanktioinnilla pyrittäisiin varmistamaan, että lähettäjä varmistaa kaikkien sovellettavien ilmakuljetusta koskevat vaatimukset täyttymisen ennen lähetyksen luovuttamista kuljetettavaksi.</w:t>
          </w:r>
        </w:p>
        <w:p w14:paraId="63736C3C" w14:textId="09471A64" w:rsidR="00F95119" w:rsidRPr="004E1885" w:rsidRDefault="00F95119" w:rsidP="00F95119">
          <w:pPr>
            <w:pStyle w:val="LLPerustelujenkappalejako"/>
          </w:pPr>
          <w:r w:rsidRPr="004E1885">
            <w:t xml:space="preserve">Momentin </w:t>
          </w:r>
          <w:r w:rsidR="006F5EA5" w:rsidRPr="004E1885">
            <w:rPr>
              <w:i/>
            </w:rPr>
            <w:t>5</w:t>
          </w:r>
          <w:r w:rsidRPr="004E1885">
            <w:rPr>
              <w:i/>
            </w:rPr>
            <w:t xml:space="preserve"> kohdassa</w:t>
          </w:r>
          <w:r w:rsidRPr="004E1885">
            <w:t xml:space="preserve"> olisi koulutuksen antajaa koske</w:t>
          </w:r>
          <w:r w:rsidR="00C12F88" w:rsidRPr="004E1885">
            <w:t xml:space="preserve">va sanktiointi, joka liittyisi </w:t>
          </w:r>
          <w:r w:rsidR="006F5EA5" w:rsidRPr="004E1885">
            <w:t>lakiehdotuksen 49</w:t>
          </w:r>
          <w:r w:rsidRPr="004E1885">
            <w:t xml:space="preserve"> §:ään. Pykälässä edellytetään koulutusta antavalta pätevyyttä antaa koulutusta. Sanktioinnilla olisi ennalta estävää merkitystä hankkia vaadittava pätevyys. Muilla hallinnollisilla keinoilla ei ole mahdollista vaikuttaa ennakoiden hankittavaan pätevyyteen. Pätevyys edellyttää myös sitä, että kouluttaja antaa koulutusta tai osallistuu täydennyskoulutukseen. </w:t>
          </w:r>
        </w:p>
        <w:p w14:paraId="21C6961C" w14:textId="494303AC" w:rsidR="00F95119" w:rsidRPr="004E1885" w:rsidRDefault="00F95119" w:rsidP="00F95119">
          <w:pPr>
            <w:pStyle w:val="LLPerustelujenkappalejako"/>
          </w:pPr>
          <w:r w:rsidRPr="004E1885">
            <w:t xml:space="preserve">Momentin </w:t>
          </w:r>
          <w:r w:rsidR="006F5EA5" w:rsidRPr="004E1885">
            <w:t>6</w:t>
          </w:r>
          <w:r w:rsidRPr="004E1885">
            <w:rPr>
              <w:i/>
            </w:rPr>
            <w:t xml:space="preserve"> kohdassa</w:t>
          </w:r>
          <w:r w:rsidRPr="004E1885">
            <w:t xml:space="preserve"> olisi ensinnäkin sanktioitu la</w:t>
          </w:r>
          <w:r w:rsidR="006F5EA5" w:rsidRPr="004E1885">
            <w:t>kiehdotuksen 62</w:t>
          </w:r>
          <w:r w:rsidRPr="004E1885">
            <w:t xml:space="preserve"> §:n kuljetuksen suorittajan velvollisuus ilmoittaa kuljetettava rahti onnettomuus- tai vaaratilanteessa. Ilmoitus olisi tehtävä myös erityisestä pyynnöstä. Ilmoitus olisi tehtävä pelastusviranomaiselle tai toimivaltaiselle viranomaiselle, jonka alueella vaaratilanne tapahtui. Ilmoitusvelvollisuus o</w:t>
          </w:r>
          <w:r w:rsidR="00D85620" w:rsidRPr="004E1885">
            <w:t>lisi</w:t>
          </w:r>
          <w:r w:rsidRPr="004E1885">
            <w:t xml:space="preserve"> erityisen tärkeä ilmakuljetuksissa, jotta lentopaikoilla voi</w:t>
          </w:r>
          <w:r w:rsidR="00D85620" w:rsidRPr="004E1885">
            <w:t>taisiin</w:t>
          </w:r>
          <w:r w:rsidRPr="004E1885">
            <w:t xml:space="preserve"> varautua pelastustoimenpiteisiin. Sanktioinnilla pyr</w:t>
          </w:r>
          <w:r w:rsidR="00D85620" w:rsidRPr="004E1885">
            <w:t>ittäisiin</w:t>
          </w:r>
          <w:r w:rsidRPr="004E1885">
            <w:t xml:space="preserve"> vaikuttamaan siihen, että ilmoitusvelvollisuus toteut</w:t>
          </w:r>
          <w:r w:rsidR="006520E7" w:rsidRPr="004E1885">
            <w:t>uisi</w:t>
          </w:r>
          <w:r w:rsidRPr="004E1885">
            <w:t>. Muiden liikennemuotojen osalta vastaavaa ilmoitusvelvollisuutta ei olisi. Pelastuslain 3 §:ssä säädetään yleisesti velvollisuudesta ilmoittaa onnettomuuksista ja velvollisuudesta ryhtyä pelastustoimintaan. Kuljetuksen suorittajalla tarkoitettaisiin kohdassa yritystä, joka kuljetussopimuksen mukaan tai ilman kuljetussopimusta suorittaa varsinaisen ilmakuljetuksen.</w:t>
          </w:r>
        </w:p>
        <w:p w14:paraId="263C1B20" w14:textId="3E146D84" w:rsidR="00F95119" w:rsidRPr="004E1885" w:rsidRDefault="00F95119" w:rsidP="00F95119">
          <w:pPr>
            <w:pStyle w:val="LLPerustelujenkappalejako"/>
          </w:pPr>
          <w:r w:rsidRPr="004E1885">
            <w:t xml:space="preserve">Momentin </w:t>
          </w:r>
          <w:r w:rsidR="006F5EA5" w:rsidRPr="004E1885">
            <w:t>6</w:t>
          </w:r>
          <w:r w:rsidRPr="004E1885">
            <w:t xml:space="preserve"> kohdassa olisi sanktioitu myös 8</w:t>
          </w:r>
          <w:r w:rsidR="006F5EA5" w:rsidRPr="004E1885">
            <w:t>2</w:t>
          </w:r>
          <w:r w:rsidRPr="004E1885">
            <w:t xml:space="preserve"> §:ssä säädetyt kuljetuksen suorittajan laajat yleiset velvollisuudet. ICAO-TI:n mukaan kuljetuksen suorittajan vastuulla on varmistaa, että vaarallisten aineiden kuljetukseen vastaanottamisessa, käsittelyssä ja lastaamisessa turvallisuuden edellyttämät vaatimukset täyttyvät. Sanktiolla pyrittäisiin vaikuttamaan siihen, että nämä velvollisuudet myös käytännössä toteutetaan.</w:t>
          </w:r>
        </w:p>
        <w:p w14:paraId="4A24C5C2" w14:textId="44E85E8A" w:rsidR="00F95119" w:rsidRPr="004E1885" w:rsidRDefault="00F95119" w:rsidP="00F95119">
          <w:pPr>
            <w:pStyle w:val="LLPerustelujenkappalejako"/>
          </w:pPr>
          <w:r w:rsidRPr="004E1885">
            <w:t xml:space="preserve">Momentin </w:t>
          </w:r>
          <w:r w:rsidR="006F5EA5" w:rsidRPr="004E1885">
            <w:rPr>
              <w:i/>
            </w:rPr>
            <w:t>8</w:t>
          </w:r>
          <w:r w:rsidRPr="004E1885">
            <w:rPr>
              <w:i/>
            </w:rPr>
            <w:t xml:space="preserve"> kohdassa</w:t>
          </w:r>
          <w:r w:rsidRPr="004E1885">
            <w:t xml:space="preserve"> olisi kuljetuksen suorittajalle ja </w:t>
          </w:r>
          <w:r w:rsidR="006F5EA5" w:rsidRPr="004E1885">
            <w:t xml:space="preserve">vastaanottajalle sanktioitu 69 </w:t>
          </w:r>
          <w:r w:rsidRPr="004E1885">
            <w:t>§:ssä säädettyjen velvollisuuksien rikkominen. Sanktiointi koskisi samalla tavalla kaikkia liikennemuotoja. Tämän vuoksi perustelujen osalta on mahdollista viitata edellä ehdotettavan pykälän 1 momentin 7 kohdassa todettuun.</w:t>
          </w:r>
          <w:r w:rsidR="00B07859" w:rsidRPr="004E1885">
            <w:t xml:space="preserve"> </w:t>
          </w:r>
        </w:p>
        <w:p w14:paraId="17241169" w14:textId="59ECE0AB" w:rsidR="00F95119" w:rsidRPr="004E1885" w:rsidRDefault="00F95119" w:rsidP="00F95119">
          <w:pPr>
            <w:pStyle w:val="LLPerustelujenkappalejako"/>
          </w:pPr>
          <w:r w:rsidRPr="004E1885">
            <w:t xml:space="preserve">Momentin </w:t>
          </w:r>
          <w:r w:rsidR="006F5EA5" w:rsidRPr="004E1885">
            <w:rPr>
              <w:i/>
            </w:rPr>
            <w:t>9</w:t>
          </w:r>
          <w:r w:rsidRPr="004E1885">
            <w:rPr>
              <w:i/>
            </w:rPr>
            <w:t xml:space="preserve"> kohta</w:t>
          </w:r>
          <w:r w:rsidRPr="004E1885">
            <w:t xml:space="preserve"> koskee maahuolintapalve</w:t>
          </w:r>
          <w:r w:rsidR="006F5EA5" w:rsidRPr="004E1885">
            <w:t>lun tarjoajaa. Lakiehdotuksen 82</w:t>
          </w:r>
          <w:r w:rsidRPr="004E1885">
            <w:t xml:space="preserve"> §:n perustelun mukaan pykälän vaatimukset eivät estä maahuolinnasta vastaavaa suorittamasta joitakin tai kaikkia kuljetuksen suorittajan maahuolintaan liittyviä tehtäviä. Tällaisia tehtäviä suorittavaan maahuolintapalvelujen tarjoajaan sovellettaisiin kuljetuksen suorittajan velvollisuuksia; sanktiointi, joka kohdistuu maahuolintapalveluja tarjoavaan olisi myös perusteltu tehostamaan velvollisuuksien suorittamista. Maahuolintapalvelujen tarjoajalla tarkoitettaisiin ilmailulain 89 §:ssä tarkoitettuja tehtäviä hoitavaa. Maahuolintapalveluilla tarkoitettaisiin ilmailulain 89 §:n määritelmän mukaan niitä lentopaikalla sen käyttäjille toimitettavia palveluja, jotka luetellaan maahuolintadirektiivin liitteessä. Liite sisältää luettelon maahuolintapalveluista, joita ovat muun muassa lastauksen valvonta, matkatavaroiden kirjaaminen ja kuljettaminen lajittelujärjestelmiin, rahdin ja postin käsittely, ilma-aluksen lastaus ja tyhjennys sekä muu lennon valmistelu. </w:t>
          </w:r>
        </w:p>
        <w:p w14:paraId="66DE9D03" w14:textId="77777777" w:rsidR="00F95119" w:rsidRPr="004E1885" w:rsidRDefault="00F95119" w:rsidP="00F95119">
          <w:pPr>
            <w:pStyle w:val="LLPerustelujenkappalejako"/>
          </w:pPr>
          <w:r w:rsidRPr="004E1885">
            <w:t xml:space="preserve">Pykälän </w:t>
          </w:r>
          <w:r w:rsidRPr="004E1885">
            <w:rPr>
              <w:i/>
            </w:rPr>
            <w:t>4 momentissa</w:t>
          </w:r>
          <w:r w:rsidRPr="004E1885">
            <w:t xml:space="preserve"> säädettäisiin niistä aluskuljetusten rikkomuksista, jotka olisi sanktioitu liikennevirhemaksulla. Rikkomukseen voisi syyllistyä kuljetuksen osapuolista lähettäjä, laivaaja, lastinantaja tai kuljetuksen suorittaja, vastaanottaja, aluksen päällikkö tai kontin, ajoneuvon tai vaunun pakkaaja, täyttäjä tai kuormaaja. </w:t>
          </w:r>
        </w:p>
        <w:p w14:paraId="053A5FD3" w14:textId="425F0F19" w:rsidR="00F95119" w:rsidRPr="004E1885" w:rsidRDefault="00F95119" w:rsidP="00F95119">
          <w:pPr>
            <w:pStyle w:val="LLPerustelujenkappalejako"/>
          </w:pPr>
          <w:r w:rsidRPr="004E1885">
            <w:t xml:space="preserve">Momentin </w:t>
          </w:r>
          <w:r w:rsidRPr="004E1885">
            <w:rPr>
              <w:i/>
            </w:rPr>
            <w:t>1 kohdan</w:t>
          </w:r>
          <w:r w:rsidRPr="004E1885">
            <w:t xml:space="preserve"> mukaan liikennevirhemaksu voitaisiin määrätä lähettäjälle, laivaajalle, lastinantajalle tai ja kuljetuksen suorittajalle joka jättää säilyttämättä 14 §:n vastaisesti kuljetustietoja sisältävät asiakirjat tai vastaavat tiedot. Pykälän perustelu vastaisi edellä ilmakuljetuksista 2 momentin 1 kohdassa säädettyä.</w:t>
          </w:r>
        </w:p>
        <w:p w14:paraId="1BF26730" w14:textId="14FFDD25" w:rsidR="00F95119" w:rsidRPr="004E1885" w:rsidRDefault="00F95119" w:rsidP="00F95119">
          <w:pPr>
            <w:pStyle w:val="LLPerustelujenkappalejako"/>
          </w:pPr>
          <w:r w:rsidRPr="004E1885">
            <w:t xml:space="preserve">Momentin </w:t>
          </w:r>
          <w:r w:rsidRPr="004E1885">
            <w:rPr>
              <w:i/>
            </w:rPr>
            <w:t>2 kohdan</w:t>
          </w:r>
          <w:r w:rsidRPr="004E1885">
            <w:t xml:space="preserve"> mukaan olisi sanktioitu 25 §:ssä säädetyn luvan tai hyväksynnän taikka ennakkoilmoituksen tekemättä jättäminen. Sanktiointi koskisi lähettäjää laivaajaa ja lastinantajaa. Pykälän perustelu vastaisi edellä tiekuljetuksista 1 momentin 6 kohdassa säädettyä.</w:t>
          </w:r>
        </w:p>
        <w:p w14:paraId="40787BD6" w14:textId="3EC732D8" w:rsidR="00F95119" w:rsidRPr="004E1885" w:rsidRDefault="00F95119" w:rsidP="00F95119">
          <w:pPr>
            <w:pStyle w:val="LLPerustelujenkappalejako"/>
          </w:pPr>
          <w:r w:rsidRPr="004E1885">
            <w:t xml:space="preserve">Momentin </w:t>
          </w:r>
          <w:r w:rsidRPr="004E1885">
            <w:rPr>
              <w:i/>
            </w:rPr>
            <w:t>3 kohdassa</w:t>
          </w:r>
          <w:r w:rsidRPr="004E1885">
            <w:t xml:space="preserve"> olisi sanktioitu kuljetuksen suorittajalle ja vastaanottajalle </w:t>
          </w:r>
          <w:r w:rsidR="006F5EA5" w:rsidRPr="004E1885">
            <w:t xml:space="preserve">63 </w:t>
          </w:r>
          <w:r w:rsidRPr="004E1885">
            <w:t xml:space="preserve">§:ssä säädetyn velvollisuuden rikkominen. Esityksen </w:t>
          </w:r>
          <w:r w:rsidR="006F5EA5" w:rsidRPr="004E1885">
            <w:t xml:space="preserve">63 </w:t>
          </w:r>
          <w:r w:rsidRPr="004E1885">
            <w:t xml:space="preserve">§:ssä säädetään velvollisuudesta tehdä ilmoitus säteilyn annosnopeuden tai radioaktiivisen saasteen raja-arvon ylityksestä kuljetuksen osapuolille tai Säteilyturvakeskukselle. Pykälän perustelu vastaisi edellä tiekuljetuksista 1 momentin 7 kohdan sanktioinnista todettua sekä ilmakuljetuksista 2 momentin </w:t>
          </w:r>
          <w:r w:rsidR="009C19C2" w:rsidRPr="004E1885">
            <w:t>7</w:t>
          </w:r>
          <w:r w:rsidRPr="004E1885">
            <w:t xml:space="preserve"> kohdassa todettua. </w:t>
          </w:r>
        </w:p>
        <w:p w14:paraId="1BC43AEA" w14:textId="1C8D3542" w:rsidR="00C61857" w:rsidRPr="004E1885" w:rsidRDefault="00C61857" w:rsidP="00C61857">
          <w:pPr>
            <w:pStyle w:val="LLPerustelujenkappalejako"/>
          </w:pPr>
          <w:r w:rsidRPr="004E1885">
            <w:t xml:space="preserve">Momentin </w:t>
          </w:r>
          <w:r w:rsidRPr="004E1885">
            <w:rPr>
              <w:i/>
            </w:rPr>
            <w:t>4 kohdassa</w:t>
          </w:r>
          <w:r w:rsidRPr="004E1885">
            <w:t xml:space="preserve"> olisi sanktioitu lähettäjän, laivaajan, lastinantajan, kuljetuksen suorittajan ja vastaanottajan toiminta, jos tä</w:t>
          </w:r>
          <w:r w:rsidR="009C19C2" w:rsidRPr="004E1885">
            <w:t>mä laiminlyö lakiehdotuksen 69</w:t>
          </w:r>
          <w:r w:rsidRPr="004E1885">
            <w:t xml:space="preserve"> §:ssä säädetyn velvollisuuden säteily raja-arvon ylityttyä. Pykälän perustelu vastaa edellä tiekuljetuksista 1 momentin 8 kohdassa säädettyä.</w:t>
          </w:r>
        </w:p>
        <w:p w14:paraId="6D7FA90F" w14:textId="185030B4" w:rsidR="00C61857" w:rsidRPr="004E1885" w:rsidRDefault="00C61857" w:rsidP="00C61857">
          <w:pPr>
            <w:pStyle w:val="LLPerustelujenkappalejako"/>
          </w:pPr>
          <w:r w:rsidRPr="004E1885">
            <w:t xml:space="preserve">Momentin </w:t>
          </w:r>
          <w:r w:rsidRPr="004E1885">
            <w:rPr>
              <w:i/>
            </w:rPr>
            <w:t>5 kohdan</w:t>
          </w:r>
          <w:r w:rsidRPr="004E1885">
            <w:t xml:space="preserve"> sanktiointi kohdistuisi laivaajaan ja lastinantajaan, jos tämä laiminlyö 7</w:t>
          </w:r>
          <w:r w:rsidR="009C19C2" w:rsidRPr="004E1885">
            <w:t>8</w:t>
          </w:r>
          <w:r w:rsidRPr="004E1885">
            <w:t xml:space="preserve"> §:ssä säädetyn velvollisuuden. Laivaajalla ja lastinantajalla tarkoitettaisiin merilaissa tarkoitettua laivaajaa ja lastinantajaa sekä IMDG-säännöstössä tarkoitettua lähettäjää. Merilain 13 luvun määritelmien mukaan laivaaja on se, joka luovuttaa tavaran kuljetettavaksi, ja lastinantaja se, joka solmii rahdinkuljettajan kanssa sopimuksen kappaletavaran merikuljetuksesta. IMDG-säännöstössä käytetään termiä lähettäjä (consignor, shipper), joka tarkoittaa sitä, joka valmistelee lähetyksen kuljetusta varten. </w:t>
          </w:r>
        </w:p>
        <w:p w14:paraId="55858EB2" w14:textId="15EEB6CD" w:rsidR="00C61857" w:rsidRPr="004E1885" w:rsidRDefault="00C61857" w:rsidP="00C61857">
          <w:pPr>
            <w:pStyle w:val="LLPerustelujenkappalejako"/>
          </w:pPr>
          <w:r w:rsidRPr="004E1885">
            <w:t>Sanktiointi kattaisi keskeiset laivaajan ja lastinantajan velvollisuudet, joiden avulla ylläpidetään asianmukaista kuljetusturvallisuutta. Nämä olisivat sanktiovastuussa myös vaarallisen aineen oikeasta luokituksesta ja siitä, että kuljetusta varten aine on pakattu asianmukaisesti merkittyihin ja vaatimustenmukaisiin pakkauksiin ja kuljetusyksiköihin. Kuljetuksen suorittamista varten tarvittavilla tied</w:t>
          </w:r>
          <w:r w:rsidR="005E29E5" w:rsidRPr="004E1885">
            <w:t>oilla tarkoitettaisiin 78</w:t>
          </w:r>
          <w:r w:rsidRPr="004E1885">
            <w:t xml:space="preserve"> §:n perustelun mukaan kaikkia niitä tietoja, joita kuljetuksen suorittaja tarvitsee suorittaakseen kuljetuksen turvallisesti ja asianmukaisesti, tietoja yleisesti sekä tietoja sisältäviä asiakirjoja. Tietoja olisivat rahtikirja- tai lähetyskirjatiedot, muut tarvittavat asiakirjat kuten luvat, hyväksynnät, ilmoitukset ja todistukset, jotka voivat olla tarvittaessa myös sähköisesti toimitettavia. Annettaviin tietoihin kuuluisi myös tiedot kuljetettavasta vaarallisesta aineesta satamanpitäjälle sekä lastinkäsittelypalveluja satamassa suorittavalle. Lastinkäsittelypalveluja satamassa suorittavalla tarkoitettaisiin satama-alueella vaarallisten aineiden ahtausta, kuormausta, purkamista tai sisäisiä siirtoja harjoittavaa yritystä.</w:t>
          </w:r>
        </w:p>
        <w:p w14:paraId="7FC03261" w14:textId="17B9CEA1" w:rsidR="00C61857" w:rsidRPr="004E1885" w:rsidRDefault="00C61857" w:rsidP="00C61857">
          <w:pPr>
            <w:pStyle w:val="LLPerustelujenkappalejako"/>
          </w:pPr>
          <w:r w:rsidRPr="004E1885">
            <w:t>Sanktioitu</w:t>
          </w:r>
          <w:r w:rsidR="005E29E5" w:rsidRPr="004E1885">
            <w:t xml:space="preserve"> olisi myös 1. lakiehdotuksen 78</w:t>
          </w:r>
          <w:r w:rsidRPr="004E1885">
            <w:t xml:space="preserve"> §:n 5 momentin kirjallisen vakuuttamisen laiminlyönti. Vakuutuksella tarkoitettaisiin IMDG-säännöstössä tarkoitettua vakuutusta, jolla lastinantaja vahvistaa, että lähetyksen sisältö on täysin, tarkasti ja oikealla tavalla kuvattu asiakirjoissa ja että se on luokiteltu, pakattu, merkitty ja kaikilta osin asianmukaisessa kunnossa vaatimustenmukaista kuljetusta varten. Tämä kirjallinen vakuutus voisi olla myös sähköinen asiakirja. Vakuuttamista koskevan sanktioinnilla pyritään ennakollisesti varmistamaan vakuutuksen tekeminen ja turvallinen kuljetus.</w:t>
          </w:r>
        </w:p>
        <w:p w14:paraId="36E4FC3B" w14:textId="2AF0BFA4" w:rsidR="00C61857" w:rsidRPr="004E1885" w:rsidRDefault="00C61857" w:rsidP="00C61857">
          <w:pPr>
            <w:pStyle w:val="LLPerustelujenkappalejako"/>
          </w:pPr>
          <w:r w:rsidRPr="004E1885">
            <w:t xml:space="preserve">Momentin </w:t>
          </w:r>
          <w:r w:rsidRPr="004E1885">
            <w:rPr>
              <w:i/>
            </w:rPr>
            <w:t>6 kohdan</w:t>
          </w:r>
          <w:r w:rsidRPr="004E1885">
            <w:t xml:space="preserve"> sanktiointi kohdistuisi kuljetuksen suorittajaan ja aluksen päällikköön, joiden velvollisuus on o</w:t>
          </w:r>
          <w:r w:rsidR="005E29E5" w:rsidRPr="004E1885">
            <w:t>malta osaltaan lakiehdotuksen 79</w:t>
          </w:r>
          <w:r w:rsidRPr="004E1885">
            <w:t xml:space="preserve"> §:ssä säädetyllä tavalla varmistua kuljetuksen turvallisuudesta. Sanktiouhalla pyrittäisiin ennakolta varmistamaan näiden velvollisuuksien asianmukainen toimeenpano. Kuljetuksen suorittajalla tarkoitettaisiin IMDG-säännöstössä määriteltyä kuljetuksen suorittajaa (carrier). Kuljetuksen suorittaja voi olla esimerkiksi rahdinkuljettaja, liikenteenharjoittaja, laivanisäntä tai varustamo, joiden velvollisuuksista muuten säädetään muualla merenkulun lainsäädännössä. Sanktioitu olisi kuljetuksen suorittajan ja aluksen päällikön keskeiset velvollisuudet. Näiden olisi varmistuttava siitä, että alus on kuljetukseen soveltuva, kuljetukseen hyväksytään vain kuljetettavaksi sallittuja vaarallisia aineita ja tarvittavat tiedot kuljetusta varten on saatu. Näin kuljetuksessa voi</w:t>
          </w:r>
          <w:r w:rsidR="00364EF3" w:rsidRPr="004E1885">
            <w:t>taisiin</w:t>
          </w:r>
          <w:r w:rsidRPr="004E1885">
            <w:t xml:space="preserve"> varmistua siitä, että saatujen tietojen pohjalta on edellytykset suorittaa kuljetus turvallisesti ja vaatimustenmukaisesti. Kuljetuksessa vaadittavista tiedoista säädettäisiin lain 3 luvussa.</w:t>
          </w:r>
        </w:p>
        <w:p w14:paraId="09AD23BA" w14:textId="70F4CE77" w:rsidR="00C61857" w:rsidRPr="004E1885" w:rsidRDefault="00C61857" w:rsidP="00C61857">
          <w:pPr>
            <w:pStyle w:val="LLPerustelujenkappalejako"/>
          </w:pPr>
          <w:r w:rsidRPr="004E1885">
            <w:t>Kuljetuksen suorittajan ja aluksen päällikkö rikkoisivat velvollisuuksiaan, jos ne laiminlöisivät varmistaa varsinaisen kuljetuksen turvallisuus siten, että lastinkuljetusyksiköt tulee sijoitetuiksi ja tarvittaessa kiinnitetyiksi alukseen ja erilaiset vaaralliset lastit ovat asianmukaisesti eroteltu toisistaan. Rikkomus olisi myös se, jos aluskuljetuksen määränpääsataman ollessa Suomessa tietoja vaarallisesta aineesta ei annettaisi satamanpitäjälle ja purkaustyön suorittajalle, jotta purkaminen aluksesta voi</w:t>
          </w:r>
          <w:r w:rsidR="00364EF3" w:rsidRPr="004E1885">
            <w:t>taisiin</w:t>
          </w:r>
          <w:r w:rsidRPr="004E1885">
            <w:t xml:space="preserve"> suorittaa aineiden vaaraominaisuudet huomioiden. </w:t>
          </w:r>
        </w:p>
        <w:p w14:paraId="2A552307" w14:textId="18B18CFB" w:rsidR="00E601CE" w:rsidRPr="004E1885" w:rsidRDefault="00092815" w:rsidP="002F3F3D">
          <w:pPr>
            <w:pStyle w:val="LLPerustelujenkappalejako"/>
            <w:rPr>
              <w:rStyle w:val="Korostus"/>
              <w:i w:val="0"/>
              <w:iCs w:val="0"/>
            </w:rPr>
          </w:pPr>
          <w:r w:rsidRPr="000B1715">
            <w:t xml:space="preserve">Momentin </w:t>
          </w:r>
          <w:r w:rsidRPr="004E1885">
            <w:rPr>
              <w:i/>
            </w:rPr>
            <w:t>7 kohdan</w:t>
          </w:r>
          <w:r w:rsidRPr="004E1885">
            <w:t xml:space="preserve"> sanktiointi liittyisi lakiehdotuksen </w:t>
          </w:r>
          <w:r w:rsidR="005E29E5" w:rsidRPr="004E1885">
            <w:t>80</w:t>
          </w:r>
          <w:r w:rsidRPr="004E1885">
            <w:t xml:space="preserve"> §:ssä säädettyjen velvollisuuksien laiminlyömiseen. Sanktioinnin kohde olisi kontin ja ajoneuvon </w:t>
          </w:r>
          <w:r w:rsidR="00361CE7" w:rsidRPr="004E1885">
            <w:t>p</w:t>
          </w:r>
          <w:r w:rsidRPr="004E1885">
            <w:t xml:space="preserve">akkaaja, täyttäjä tai kuormaaja. Mainittu pykälä sisältäisi säännöksen pakkaustodistuksen sisältämästä vakuutuksesta, jonka antaisi se, joka vastaa vaarallisen aineen pakkaamisesta, täyttämisestä tai kuormaamisesta konttiin taikka tiekuljetuksessa käytettävään ajoneuvoon. Sanktioinnilla pyrittäisiin varmistamaan pakkaustodistuksen asianmukainen laatiminen. Pakkaustodistuksella tarkoitettaisiin IMDG-säännöstön mukaista todistusta, jolla vakuutetaan kuljetukseen jätettävän kuorman olevan vaatimustenmukainen.  Pykälässä on lueteltu ne kuormaan liittyvät toimet, merkinnät, asiankirjat ja muut tiedot, joiden pakkaustodistuksella vakuutetaan olevan vaatimustenmukaisia kuljetuksen suorittamiseksi. </w:t>
          </w:r>
        </w:p>
        <w:p w14:paraId="6A68D6A1" w14:textId="45A044D5" w:rsidR="00C50B60" w:rsidRPr="004E1885" w:rsidRDefault="00C279D6" w:rsidP="00C50B60">
          <w:pPr>
            <w:pStyle w:val="LLPerustelujenkappalejako"/>
          </w:pPr>
          <w:r w:rsidRPr="004E1885">
            <w:rPr>
              <w:rStyle w:val="Korostus"/>
              <w:b/>
              <w:i w:val="0"/>
              <w:iCs w:val="0"/>
            </w:rPr>
            <w:t>12</w:t>
          </w:r>
          <w:r w:rsidR="0015202D">
            <w:rPr>
              <w:rStyle w:val="Korostus"/>
              <w:b/>
              <w:i w:val="0"/>
              <w:iCs w:val="0"/>
            </w:rPr>
            <w:t>2</w:t>
          </w:r>
          <w:r w:rsidR="00180546" w:rsidRPr="004E1885">
            <w:rPr>
              <w:rStyle w:val="Korostus"/>
              <w:b/>
              <w:i w:val="0"/>
              <w:iCs w:val="0"/>
            </w:rPr>
            <w:t xml:space="preserve"> §.</w:t>
          </w:r>
          <w:r w:rsidR="00180546" w:rsidRPr="004E1885">
            <w:rPr>
              <w:rStyle w:val="Korostus"/>
              <w:i w:val="0"/>
              <w:iCs w:val="0"/>
            </w:rPr>
            <w:t xml:space="preserve"> </w:t>
          </w:r>
          <w:r w:rsidR="00180546" w:rsidRPr="004E1885">
            <w:rPr>
              <w:rStyle w:val="Korostus"/>
              <w:iCs w:val="0"/>
            </w:rPr>
            <w:t>Liikennevirhemaksun määrääminen ja suuruus</w:t>
          </w:r>
          <w:r w:rsidR="00180546" w:rsidRPr="004E1885">
            <w:rPr>
              <w:rStyle w:val="Korostus"/>
              <w:i w:val="0"/>
              <w:iCs w:val="0"/>
            </w:rPr>
            <w:t>.</w:t>
          </w:r>
          <w:r w:rsidR="00C4762A" w:rsidRPr="004E1885">
            <w:rPr>
              <w:rStyle w:val="Korostus"/>
              <w:i w:val="0"/>
              <w:iCs w:val="0"/>
            </w:rPr>
            <w:t xml:space="preserve"> </w:t>
          </w:r>
          <w:r w:rsidR="00C50B60" w:rsidRPr="004E1885">
            <w:t>Pykälässä säädettäisiin liikennevirhemaksun ja seuraamusmaksun määräämisestä sekä näiden maksun suuruudesta. Maksun määräämiseen sovellettaisiin hallintolakia (434/2003).</w:t>
          </w:r>
        </w:p>
        <w:p w14:paraId="352C1F7C" w14:textId="29252C3A" w:rsidR="00C50B60" w:rsidRPr="00B454D1" w:rsidRDefault="007C3D2B" w:rsidP="00C50B60">
          <w:pPr>
            <w:pStyle w:val="LLPerustelujenkappalejako"/>
          </w:pPr>
          <w:r w:rsidRPr="004E1885">
            <w:t xml:space="preserve">Hallinnollisia seuraamuksia koskevien sääntelyperiaatteiden mukaan seuraamuksen määräämistoimivalta on yleensä perusteltua osoittaa sellaiselle lainsäädännön noudattamisen valvontaa suorittavalle viranomaiselle, jolla on parhaat edellytykset ja asiantuntemus arvioida määräämisen perusteena olevia seikkoja (ks. Lainkirjoittajan opas jakso 12.10.). Tämän vuoksi pykälän </w:t>
          </w:r>
          <w:r w:rsidRPr="004E1885">
            <w:rPr>
              <w:i/>
            </w:rPr>
            <w:t>1 momentin</w:t>
          </w:r>
          <w:r w:rsidRPr="004E1885">
            <w:t xml:space="preserve"> mukaan liikennevirhemaksun määräisi </w:t>
          </w:r>
          <w:r w:rsidR="002E58FB">
            <w:t>Poliisi tai Rajavartiolaitos</w:t>
          </w:r>
          <w:r w:rsidRPr="004E1885">
            <w:t xml:space="preserve">. </w:t>
          </w:r>
        </w:p>
        <w:p w14:paraId="4E66C888" w14:textId="77777777" w:rsidR="007A4FB7" w:rsidRPr="008F3560" w:rsidRDefault="007C3D2B" w:rsidP="007A4FB7">
          <w:pPr>
            <w:pStyle w:val="LLPerustelujenkappalejako"/>
          </w:pPr>
          <w:r w:rsidRPr="00B454D1">
            <w:t>Pykälän 2 momentissa olisi liikennevirhemaksun rahamäärää koskeva säännös. Liikennevirhemaksun suuruus olisi 40 euroa.</w:t>
          </w:r>
          <w:r w:rsidR="007A4FB7" w:rsidRPr="00B454D1">
            <w:t xml:space="preserve"> Sanktion rahamäärä vastaisi ajokorttilaissa, ajoneuvolaissa (82/2021) ja liikenteen palveluista annetussa laissa (320/2017) asiakirjojen mukana pitämisvelvollisuuden rikkomisesta määrättävän liikennevirhemaksun rahamäärää</w:t>
          </w:r>
          <w:r w:rsidR="007A4FB7" w:rsidRPr="008F3560">
            <w:t xml:space="preserve">. </w:t>
          </w:r>
        </w:p>
        <w:p w14:paraId="33F35C51" w14:textId="20AD1A64" w:rsidR="007A4FB7" w:rsidRPr="00B454D1" w:rsidRDefault="007A4FB7" w:rsidP="007A4FB7">
          <w:pPr>
            <w:pStyle w:val="LLPerustelujenkappalejako"/>
          </w:pPr>
          <w:r w:rsidRPr="008F3560">
            <w:t xml:space="preserve">Pykälän </w:t>
          </w:r>
          <w:r w:rsidRPr="000010CA">
            <w:t>3 momentissa</w:t>
          </w:r>
          <w:r w:rsidRPr="008F3560">
            <w:t xml:space="preserve"> ehdotetaan muiden kuin 2 momentissa tarkoitettujen rikkomusten kohdalla rikkomuksista määrättävän liikennevirhemaksun rahamäärään vaihteluväliä, </w:t>
          </w:r>
          <w:r w:rsidRPr="004E1885">
            <w:t xml:space="preserve">jonka </w:t>
          </w:r>
          <w:r w:rsidRPr="00B454D1">
            <w:t xml:space="preserve">toimivaltainen viranomainen määrittelisi omassa seuraamuskäytännössään. Rikkomuksesta luonnolliselle henkilölle määrättävä liikennevirhemaksu voisi olla enintään 300 euroa ja oikeushenkilölle enintään 1000 euroa. Jos samalla kertaa määrätään kahdesta tai useammasta vaarallisen aineen kuljetusrikkomuksesta liikennevirhemaksu, virhemaksua korotettaisiin luonnolliselle henkilölle 100 eurolla ja oikeushenkilölle 300 eurolla siitä rikkomuksesta, josta on säädetty ankarin liikennevirhemaksu. Maksujen määrät olisivat kohtuullisia ja suhteellisuusperiaatteen mukaisia, mutta riittävällä tavalla vaikuttava laissa ehdotettujen velvollisuuksien noudattamisen tehosteina. </w:t>
          </w:r>
        </w:p>
        <w:p w14:paraId="0AD1B563" w14:textId="49BE7B48" w:rsidR="006A5E79" w:rsidRPr="004E1885" w:rsidRDefault="00814EF3" w:rsidP="006A5E79">
          <w:pPr>
            <w:pStyle w:val="LLPerustelujenkappalejako"/>
          </w:pPr>
          <w:r w:rsidRPr="00B454D1">
            <w:rPr>
              <w:rStyle w:val="Korostus"/>
              <w:b/>
              <w:i w:val="0"/>
              <w:iCs w:val="0"/>
            </w:rPr>
            <w:t>12</w:t>
          </w:r>
          <w:r w:rsidR="0015202D">
            <w:rPr>
              <w:rStyle w:val="Korostus"/>
              <w:b/>
              <w:i w:val="0"/>
              <w:iCs w:val="0"/>
            </w:rPr>
            <w:t>3</w:t>
          </w:r>
          <w:r w:rsidR="00180546" w:rsidRPr="00775A9F">
            <w:rPr>
              <w:rStyle w:val="Korostus"/>
              <w:b/>
              <w:i w:val="0"/>
              <w:iCs w:val="0"/>
            </w:rPr>
            <w:t xml:space="preserve"> §</w:t>
          </w:r>
          <w:r w:rsidR="00691481" w:rsidRPr="00775A9F">
            <w:rPr>
              <w:rStyle w:val="Korostus"/>
              <w:b/>
              <w:i w:val="0"/>
              <w:iCs w:val="0"/>
            </w:rPr>
            <w:t>.</w:t>
          </w:r>
          <w:r w:rsidR="00180546" w:rsidRPr="00AD48D9">
            <w:rPr>
              <w:rStyle w:val="Korostus"/>
              <w:i w:val="0"/>
              <w:iCs w:val="0"/>
            </w:rPr>
            <w:t xml:space="preserve"> </w:t>
          </w:r>
          <w:r w:rsidR="00180546" w:rsidRPr="00117B20">
            <w:rPr>
              <w:rStyle w:val="Korostus"/>
              <w:iCs w:val="0"/>
            </w:rPr>
            <w:t>Liikennevirhemaksun täytäntöönpano</w:t>
          </w:r>
          <w:r w:rsidR="00180546" w:rsidRPr="00B76EBC">
            <w:rPr>
              <w:rStyle w:val="Korostus"/>
              <w:i w:val="0"/>
              <w:iCs w:val="0"/>
            </w:rPr>
            <w:t>.</w:t>
          </w:r>
          <w:r w:rsidR="0011440B" w:rsidRPr="00B76EBC">
            <w:t xml:space="preserve"> </w:t>
          </w:r>
          <w:r w:rsidR="006A5E79" w:rsidRPr="004A7086">
            <w:t>Pykälässä säädettäisiin liikennevirhemaksun ja seuraamusmaksun täytäntö</w:t>
          </w:r>
          <w:r w:rsidR="006A5E79" w:rsidRPr="004E1885">
            <w:t xml:space="preserve">önpanosta tavanomaisella tavalla. </w:t>
          </w:r>
        </w:p>
        <w:p w14:paraId="2A28432D" w14:textId="0CAE48B3" w:rsidR="006A5E79" w:rsidRPr="004E1885" w:rsidRDefault="006A5E79" w:rsidP="006A5E79">
          <w:pPr>
            <w:pStyle w:val="LLPerustelujenkappalejako"/>
          </w:pPr>
          <w:r w:rsidRPr="004E1885">
            <w:t xml:space="preserve">Pykälän 1 momentissa olisi viittaus sakon täytäntöönpanosta annettuun lakiin. Pykälän 2 momentin mukaan liikennevirhemaksun ja seuraamusmaksun täytäntöönpanosta huolehtisi Oikeusrekisterikeskus. </w:t>
          </w:r>
          <w:r w:rsidR="0008149D">
            <w:t>Poliisin, Rajavartiolaitoksen ja tuomioistuimen olisi ilmoitettava päätöksestään Oikeusrekisterikeskukselle. Sama koskisi päätöstä maksun poistamisesta,</w:t>
          </w:r>
        </w:p>
        <w:p w14:paraId="65A5CF44" w14:textId="77777777" w:rsidR="006A5E79" w:rsidRPr="004E1885" w:rsidRDefault="006A5E79" w:rsidP="006A5E79">
          <w:pPr>
            <w:pStyle w:val="LLPerustelujenkappalejako"/>
          </w:pPr>
          <w:r w:rsidRPr="004E1885">
            <w:t>Lainsäädännössä ei ole yleistä vanhentumissäännöstä hallinnollisille sanktioille. Tämän vuoksi pykälän 3 momentissa säädettäisiin, että seuraamusmaksu vanhenee viiden vuoden kuluttua lainvoiman saaneen ratkaisun antamisesta. Seuraamusmaksun viivästyessä se olisi koroton.</w:t>
          </w:r>
        </w:p>
        <w:p w14:paraId="787D4049" w14:textId="66AB6977" w:rsidR="00180546" w:rsidRPr="000B1715" w:rsidRDefault="00180546" w:rsidP="008B1807">
          <w:pPr>
            <w:pStyle w:val="LLNormaali"/>
            <w:rPr>
              <w:rStyle w:val="Korostus"/>
              <w:i w:val="0"/>
              <w:iCs w:val="0"/>
            </w:rPr>
          </w:pPr>
        </w:p>
        <w:p w14:paraId="03924EAD" w14:textId="6FF64069" w:rsidR="006A5E79" w:rsidRPr="004E1885" w:rsidRDefault="00814EF3" w:rsidP="00AE3923">
          <w:pPr>
            <w:pStyle w:val="LLPerustelujenkappalejako"/>
          </w:pPr>
          <w:r w:rsidRPr="004E1885">
            <w:rPr>
              <w:rStyle w:val="Korostus"/>
              <w:b/>
              <w:i w:val="0"/>
              <w:iCs w:val="0"/>
            </w:rPr>
            <w:t>12</w:t>
          </w:r>
          <w:r w:rsidR="0015202D">
            <w:rPr>
              <w:rStyle w:val="Korostus"/>
              <w:b/>
              <w:i w:val="0"/>
              <w:iCs w:val="0"/>
            </w:rPr>
            <w:t>4</w:t>
          </w:r>
          <w:r w:rsidR="00180546" w:rsidRPr="004E1885">
            <w:rPr>
              <w:rStyle w:val="Korostus"/>
              <w:b/>
              <w:i w:val="0"/>
              <w:iCs w:val="0"/>
            </w:rPr>
            <w:t xml:space="preserve"> §.</w:t>
          </w:r>
          <w:r w:rsidR="00180546" w:rsidRPr="004E1885">
            <w:rPr>
              <w:rStyle w:val="Korostus"/>
              <w:i w:val="0"/>
              <w:iCs w:val="0"/>
            </w:rPr>
            <w:t xml:space="preserve"> </w:t>
          </w:r>
          <w:r w:rsidR="00180546" w:rsidRPr="004E1885">
            <w:rPr>
              <w:rStyle w:val="Korostus"/>
              <w:iCs w:val="0"/>
            </w:rPr>
            <w:t>Määräaikainen kielto osallistua PV-VAK-ajolupakokeeseen.</w:t>
          </w:r>
          <w:r w:rsidR="006A5E79" w:rsidRPr="004E1885">
            <w:rPr>
              <w:rStyle w:val="Korostus"/>
              <w:iCs w:val="0"/>
            </w:rPr>
            <w:t xml:space="preserve"> </w:t>
          </w:r>
          <w:r w:rsidR="006A5E79" w:rsidRPr="004E1885">
            <w:rPr>
              <w:i/>
              <w:iCs/>
            </w:rPr>
            <w:t xml:space="preserve"> </w:t>
          </w:r>
          <w:r w:rsidR="006A5E79" w:rsidRPr="004E1885">
            <w:t>Pykälässä säädettäisiin PV-VAK-ajolupakokeessa vilppiin syyllistyneen henkilön karenssista, joka olisi uusi hallinnollinen seuraamus PV-VAK-ajolupakokeessa ja turvallisuusneuvonantajan kokeessa todetusta vilpistä. Uusi sääntely vastaisi liikenteen palveluista annetun lain 246</w:t>
          </w:r>
          <w:r w:rsidR="001E076F" w:rsidRPr="004E1885">
            <w:t xml:space="preserve"> </w:t>
          </w:r>
          <w:r w:rsidR="006A5E79" w:rsidRPr="004E1885">
            <w:t>a §:ssä säädettyä taksikuljettajan kokeen karenssisääntelyä. Liikenne- ja viestintävaliokunta piti liikenteen palveluista annetun lain muuttamista koskevassa mietinnössään (LiVM 8/2021 vp) hyvänä, että vilppiin taksikuljettajan kokeessa syyllistyneelle asetetaan kuuden kuukauden kielto osallistua uudelleen kokeeseen. Vaikka taksikuljettajan kokeessa todetun vilpin seurauksena määrätäyllä karenssiajalla oli valiokunnan mukaan elinkeinotoiminnan rajoittamista koskevia vaikutuksia, valiokunta piti sääntelyä kokeen keskeisen merkityksen vuoksi tarpeellisena ja oikeasuhtaisena.</w:t>
          </w:r>
        </w:p>
        <w:p w14:paraId="1EE0E64B" w14:textId="1AF09A17" w:rsidR="006A5E79" w:rsidRPr="004E1885" w:rsidRDefault="006A5E79" w:rsidP="006A5E79">
          <w:pPr>
            <w:pStyle w:val="LLPerustelujenkappalejako"/>
          </w:pPr>
          <w:r w:rsidRPr="004E1885">
            <w:t xml:space="preserve">Pykälän </w:t>
          </w:r>
          <w:r w:rsidRPr="004E1885">
            <w:rPr>
              <w:iCs/>
            </w:rPr>
            <w:t>1 momentin</w:t>
          </w:r>
          <w:r w:rsidRPr="004E1885">
            <w:t xml:space="preserve"> mukaan PV-VAK-ajolupakokeessa vilpillisesti toimineen koesuoritus olisi keskeytettävä ja hylättävä. Myös koesuorituksen jälkeen havaittu vilppi voisi johtaa koesuorituksen hylkäämiseen. Pykälässä tarkoitettu koesuoritus alkaisi, kun kokeen järjestäjä varmistaa kokeeseen osallistujan henkilöllisyyden.</w:t>
          </w:r>
        </w:p>
        <w:p w14:paraId="34EF7B80" w14:textId="77777777" w:rsidR="006A5E79" w:rsidRPr="004E1885" w:rsidRDefault="006A5E79" w:rsidP="006A5E79">
          <w:pPr>
            <w:pStyle w:val="LLPerustelujenkappalejako"/>
          </w:pPr>
          <w:r w:rsidRPr="004E1885">
            <w:t xml:space="preserve">Momentissa tarkoitetuksi vilpilliseksi toiminnaksi katsottaisiin epärehellinen teko, jonka tarkoituksena on antaa väärä kuva osaamisesta. Vilppiä olisi kiellettyihin keinoihin tai apuvälineisiin turvautuminen kokeessa. Vilppiä olisi muun muassa lunttaus, kokeeseen kuulumaton keskustelu, muu kuin etukäteen hyväksytty ulkopuolisen apuun tukeutuminen, toisen puolesta kokeen tekeminen sekä kokeen kopiointi ja tallentaminen millä tahansa tavalla. Vilppiä olisi myös näiden yritys. </w:t>
          </w:r>
        </w:p>
        <w:p w14:paraId="6261B670" w14:textId="184EDC33" w:rsidR="006A5E79" w:rsidRPr="004E1885" w:rsidRDefault="006A5E79" w:rsidP="006A5E79">
          <w:pPr>
            <w:pStyle w:val="LLPerustelujenkappalejako"/>
          </w:pPr>
          <w:r w:rsidRPr="004E1885">
            <w:t xml:space="preserve">Pykälän </w:t>
          </w:r>
          <w:r w:rsidRPr="004E1885">
            <w:rPr>
              <w:iCs/>
            </w:rPr>
            <w:t>2 momentissa</w:t>
          </w:r>
          <w:r w:rsidRPr="004E1885">
            <w:t xml:space="preserve"> säädettäisiin kuuden kuukauden karenssista kokeeseen osallistumisessa, jonka Liikenne- ja viestintävirasto voisi määrätä vilpilliseen toimintaan osallistuneelle. Karenssin alkamisaika laskettaisiin vilpin tekohetkestä. Tämä pätisi myös silloin, jos vilppi havaittaisiin vasta koesuorituksen jälkeen. Tällöin koesuoritus hylättäisiin takautuvasti ja hylkäys johtaisi ajoluvan ja oikeuden toimia turvallisuusneuvonantajana menettämiseen. Kokeen järjestäjän olisi ilmoitettava ja annettava selvitys Pääesikunnan teknilliselle tarkastusosastolle vilpillisestä menettelystä. </w:t>
          </w:r>
        </w:p>
        <w:p w14:paraId="4D282EC4" w14:textId="35E5018A" w:rsidR="00530189" w:rsidRPr="004E1885" w:rsidRDefault="00180546" w:rsidP="008041BC">
          <w:pPr>
            <w:pStyle w:val="LLPerustelujenkappalejako"/>
          </w:pPr>
          <w:r w:rsidRPr="004E1885">
            <w:rPr>
              <w:rStyle w:val="Korostus"/>
              <w:b/>
              <w:i w:val="0"/>
              <w:iCs w:val="0"/>
            </w:rPr>
            <w:t>12</w:t>
          </w:r>
          <w:r w:rsidR="0015202D">
            <w:rPr>
              <w:rStyle w:val="Korostus"/>
              <w:b/>
              <w:i w:val="0"/>
              <w:iCs w:val="0"/>
            </w:rPr>
            <w:t>5</w:t>
          </w:r>
          <w:r w:rsidRPr="004E1885">
            <w:rPr>
              <w:rStyle w:val="Korostus"/>
              <w:b/>
              <w:i w:val="0"/>
              <w:iCs w:val="0"/>
            </w:rPr>
            <w:t xml:space="preserve"> §.</w:t>
          </w:r>
          <w:r w:rsidRPr="004E1885">
            <w:rPr>
              <w:rStyle w:val="Korostus"/>
              <w:i w:val="0"/>
              <w:iCs w:val="0"/>
            </w:rPr>
            <w:t xml:space="preserve"> </w:t>
          </w:r>
          <w:r w:rsidRPr="004E1885">
            <w:rPr>
              <w:rStyle w:val="Korostus"/>
              <w:iCs w:val="0"/>
            </w:rPr>
            <w:t>Muutoksenhaku ja täytäntöönpano.</w:t>
          </w:r>
          <w:r w:rsidR="00530189" w:rsidRPr="004E1885">
            <w:t xml:space="preserve"> Pykälän 1 momentissa säädettäisiin muutoksenhausta </w:t>
          </w:r>
          <w:r w:rsidR="002925D5" w:rsidRPr="004E1885">
            <w:t>tämän</w:t>
          </w:r>
          <w:r w:rsidR="00530189" w:rsidRPr="004E1885">
            <w:t xml:space="preserve"> lain nojalla annettuun päätökseen. Ennen varsinaista muutoksenhakua päätökseen olisi haettava oikaisua päätöksen tehneeltä viranomaiselta. Oikaisuvaatimuksen tekemisestä säädetään hallintolaissa. Oikaisuvaatimukseen tehdystä päätöksestä haettaisiin muutosta valittamalla niin kuin siitä oikeudenkäynnistä hallintoasioissa annetussa laissa säädetään. </w:t>
          </w:r>
        </w:p>
        <w:p w14:paraId="7F707E84" w14:textId="22892F7F" w:rsidR="00530189" w:rsidRPr="00B454D1" w:rsidRDefault="00530189" w:rsidP="008041BC">
          <w:pPr>
            <w:pStyle w:val="LLPerustelujenkappalejako"/>
          </w:pPr>
          <w:r w:rsidRPr="00B454D1">
            <w:t xml:space="preserve">Pykälän 1 momentin pääsäännön lisäksi pykälän 2 momentissa säädettäisiin, että ajoneuvon PV-VAK-hyväksyntää ja PV-VAK-katsastusta koskevaan päätökseen ja erikoiskoulutusluvan haltijan koulutusasiassa tekemään päätökseen saisi vaatia oikaisua Pääesikunnan teknilliseltä tarkastusosastolta. Tämä olisi siksi, että tarkastusosasto olisi mainittujen kokeiden ja hyväksyntöjen </w:t>
          </w:r>
          <w:r w:rsidRPr="00775A9F">
            <w:t xml:space="preserve">toimivaltainen viranomainen. </w:t>
          </w:r>
        </w:p>
        <w:p w14:paraId="1AF95C05" w14:textId="544FDC8E" w:rsidR="00180546" w:rsidRPr="00775A9F" w:rsidRDefault="00530189" w:rsidP="008041BC">
          <w:pPr>
            <w:pStyle w:val="LLPerustelujenkappalejako"/>
            <w:rPr>
              <w:rStyle w:val="Korostus"/>
              <w:i w:val="0"/>
              <w:iCs w:val="0"/>
            </w:rPr>
          </w:pPr>
          <w:r w:rsidRPr="00775A9F">
            <w:t>Pykälän 3 momentin perusteella päätöksen tehnyt viranomainen voisi päättää, että sen tekemää päätöstä olisi noudatettava muutoksenhausta huolimatta.</w:t>
          </w:r>
        </w:p>
        <w:p w14:paraId="5B50877F" w14:textId="5AA3E9D3" w:rsidR="00B440EE" w:rsidRPr="004E1885" w:rsidRDefault="00BD7068" w:rsidP="00B440EE">
          <w:pPr>
            <w:pStyle w:val="LLPerustelujenkappalejako"/>
          </w:pPr>
          <w:r w:rsidRPr="00B76EBC">
            <w:rPr>
              <w:rStyle w:val="Korostus"/>
              <w:b/>
              <w:i w:val="0"/>
              <w:iCs w:val="0"/>
            </w:rPr>
            <w:t>12</w:t>
          </w:r>
          <w:r w:rsidR="0015202D">
            <w:rPr>
              <w:rStyle w:val="Korostus"/>
              <w:b/>
              <w:i w:val="0"/>
              <w:iCs w:val="0"/>
            </w:rPr>
            <w:t>6</w:t>
          </w:r>
          <w:r w:rsidR="00180546" w:rsidRPr="004A7086">
            <w:rPr>
              <w:rStyle w:val="Korostus"/>
              <w:b/>
              <w:i w:val="0"/>
              <w:iCs w:val="0"/>
            </w:rPr>
            <w:t xml:space="preserve"> §</w:t>
          </w:r>
          <w:r w:rsidR="00180546" w:rsidRPr="004E1885">
            <w:rPr>
              <w:rStyle w:val="Korostus"/>
              <w:i w:val="0"/>
              <w:iCs w:val="0"/>
            </w:rPr>
            <w:t xml:space="preserve">. </w:t>
          </w:r>
          <w:r w:rsidR="00180546" w:rsidRPr="004E1885">
            <w:rPr>
              <w:rStyle w:val="Korostus"/>
              <w:iCs w:val="0"/>
            </w:rPr>
            <w:t>Ympäristösuojelulain soveltaminen ympäristövahingon korjaamiseen.</w:t>
          </w:r>
          <w:r w:rsidR="00B440EE" w:rsidRPr="004E1885">
            <w:rPr>
              <w:rStyle w:val="Korostus"/>
              <w:iCs w:val="0"/>
            </w:rPr>
            <w:t xml:space="preserve"> </w:t>
          </w:r>
          <w:r w:rsidR="00350D9D" w:rsidRPr="004E1885">
            <w:t xml:space="preserve">Pykälä </w:t>
          </w:r>
          <w:r w:rsidR="0015202D">
            <w:t xml:space="preserve">vastaa </w:t>
          </w:r>
          <w:r w:rsidR="00B80962" w:rsidRPr="004E1885">
            <w:t xml:space="preserve">vaarallisten aineiden kuljetuksesta annetun </w:t>
          </w:r>
          <w:r w:rsidR="00B440EE" w:rsidRPr="004E1885">
            <w:t>lain</w:t>
          </w:r>
          <w:r w:rsidR="00FE5F74" w:rsidRPr="004E1885">
            <w:t xml:space="preserve"> </w:t>
          </w:r>
          <w:r w:rsidR="00B440EE" w:rsidRPr="004E1885">
            <w:t xml:space="preserve">23 d §:ää. Sillä on pantu osaltaan kuljetustoiminnassa täytäntöön ympäristövahinkojen ehkäisemistä ja korjaamista koskevan Euroopan parlamentin ja neuvoston direktiivin 2004/35/EY eli niin sanotun ympäristövastuudirektiivin artiklan 1 kohdan a alakohta sekä liitteen III kohta 8. </w:t>
          </w:r>
        </w:p>
        <w:p w14:paraId="3B6AF8E4" w14:textId="44A07813" w:rsidR="00B440EE" w:rsidRPr="004E1885" w:rsidRDefault="00B440EE" w:rsidP="00B440EE">
          <w:pPr>
            <w:pStyle w:val="LLPerustelujenkappalejako"/>
          </w:pPr>
          <w:r w:rsidRPr="004E1885">
            <w:t xml:space="preserve">Ympäristönsuojelulain (527/2014) 137 §:n mukaan valtion valvontaviranomaisen on määrättävä pilaantuneen maaperän ja pohjaveden puhdistamisesta. Jos pohjavesi on merkittävästi pilaantunut, viranomaisen on määrättävä puhdistamisesta vastuussa oleva ryhtymään eräiden ympäristölle aiheutuneiden vahinkojen korjaamisesta annetussa laissa (383/2009) tarkoitettuihin korjaaviin toimiin. Vastaavasti ympäristönsuojelulain 176 §:n 2 momentin mukaan, jos vesistön merkittävä pilaantuminen tai luontovahinko on aiheutunut onnettomuuden tai muun ennakoimattoman syyn seurauksena, on valtion valvontaviranomaisen määrättävä vahingon aiheuttanut toiminnanharjoittaja eräiden ympäristölle aiheutuneiden vahinkojen korjaamisesta annetussa laissa tarkoitettuihin korjaaviin toimenpiteisiin. </w:t>
          </w:r>
        </w:p>
        <w:p w14:paraId="11DB0FEF" w14:textId="3FFEE8C8" w:rsidR="00B440EE" w:rsidRPr="004E1885" w:rsidRDefault="00B440EE" w:rsidP="00B440EE">
          <w:pPr>
            <w:pStyle w:val="LLPerustelujenkappalejako"/>
          </w:pPr>
          <w:r w:rsidRPr="004E1885">
            <w:t>Pykälän viittaus ympäristönsuojelulain 137 §:ään ja 176 §:n 2 momenttiin olisi tarpeen niiden tilanteiden varalta, että säännöksessä tarkoitettu merkittävä vahinko aiheutuisi vaarallisten aineiden kuljetuksesta. Pykälän säännöksellä varmistettaisiin, että ympäristönsuojelulain mukaisella valtion valvontaviranomaisella eli elinkeino-, liikenne- ja ympäristökeskuksella on toimivalta antaa näissä tilanteissa määräys ryhtymisestä eräiden ympäristölle aiheutuneiden vahinkojen korjaamisesta annetussa laissa tarkoitettuihin korjaaviin toimenpiteisiin.</w:t>
          </w:r>
        </w:p>
        <w:p w14:paraId="27E58A8C" w14:textId="1460F243" w:rsidR="00180546" w:rsidRPr="00117B20" w:rsidRDefault="00C46A18" w:rsidP="0015202D">
          <w:pPr>
            <w:pStyle w:val="LLPerustelujenkappalejako"/>
            <w:rPr>
              <w:rStyle w:val="Korostus"/>
              <w:i w:val="0"/>
              <w:iCs w:val="0"/>
            </w:rPr>
          </w:pPr>
          <w:r w:rsidRPr="00775A9F">
            <w:t>Ympäristönsuojelulaki sisältää joitakin poikkeuksia P</w:t>
          </w:r>
          <w:r w:rsidR="003371CB" w:rsidRPr="00775A9F">
            <w:t>uolustusvoimien</w:t>
          </w:r>
          <w:r w:rsidRPr="00775A9F">
            <w:t xml:space="preserve"> ja Raja</w:t>
          </w:r>
          <w:r w:rsidR="003371CB" w:rsidRPr="00F92F3F">
            <w:t>vartiolaitoksen toimintaan. YSL:n 4 §:n mukaan lakia sovelle</w:t>
          </w:r>
          <w:r w:rsidR="003371CB" w:rsidRPr="00AD48D9">
            <w:t xml:space="preserve">ttaisiin lähtökohtaisesti Puolustusvoimien ja Rajavartiolaitoksen toimintaan. Lakia ei </w:t>
          </w:r>
          <w:r w:rsidR="003371CB" w:rsidRPr="00B76EBC">
            <w:t>sovellettaisi sellaiseen toimintaa, jossa lain soveltaminen vaarantaisi valtakunnan turvallisuuden tai huoltovarmuuden. Lakia ei myöskään sovellettaisi erityi</w:t>
          </w:r>
          <w:r w:rsidR="003371CB" w:rsidRPr="004609F1">
            <w:t>sesti sotilaskäyttöön tarkoitettuihin eikä muihin valtakunnan keskeisten turvallisuusetujen valvontaan liittyviin aineisiin ja kalustoon. Lakia voitaisiin soveltaa näihin myös osittain. Valtioneuvoston asetuksella voitaisiin antaa tarkempia säännöksiä lain</w:t>
          </w:r>
          <w:r w:rsidR="003371CB" w:rsidRPr="004A7086">
            <w:t xml:space="preserve"> soveltamisesta Puolustusvoimiin ja Rajavartiolaitokseen.</w:t>
          </w:r>
        </w:p>
        <w:p w14:paraId="1DC77EAD" w14:textId="5EFCA139" w:rsidR="009032A3" w:rsidRPr="000B1715" w:rsidRDefault="00BD7068" w:rsidP="008041BC">
          <w:pPr>
            <w:pStyle w:val="LLPerustelujenkappalejako"/>
            <w:rPr>
              <w:rStyle w:val="Korostus"/>
              <w:i w:val="0"/>
              <w:iCs w:val="0"/>
            </w:rPr>
          </w:pPr>
          <w:r w:rsidRPr="00117B20">
            <w:rPr>
              <w:rStyle w:val="Korostus"/>
              <w:b/>
              <w:i w:val="0"/>
              <w:iCs w:val="0"/>
            </w:rPr>
            <w:t>127</w:t>
          </w:r>
          <w:r w:rsidR="00180546" w:rsidRPr="00B76EBC">
            <w:rPr>
              <w:rStyle w:val="Korostus"/>
              <w:b/>
              <w:i w:val="0"/>
              <w:iCs w:val="0"/>
            </w:rPr>
            <w:t xml:space="preserve"> §.</w:t>
          </w:r>
          <w:r w:rsidR="00180546" w:rsidRPr="004609F1">
            <w:rPr>
              <w:rStyle w:val="Korostus"/>
              <w:i w:val="0"/>
              <w:iCs w:val="0"/>
            </w:rPr>
            <w:t xml:space="preserve"> </w:t>
          </w:r>
          <w:r w:rsidR="00180546" w:rsidRPr="004A7086">
            <w:rPr>
              <w:rStyle w:val="Korostus"/>
              <w:iCs w:val="0"/>
            </w:rPr>
            <w:t>Virkavastuu.</w:t>
          </w:r>
          <w:r w:rsidR="004305D8" w:rsidRPr="004E1885">
            <w:rPr>
              <w:rStyle w:val="Korostus"/>
              <w:iCs w:val="0"/>
            </w:rPr>
            <w:t xml:space="preserve"> </w:t>
          </w:r>
          <w:r w:rsidR="004305D8" w:rsidRPr="004E1885">
            <w:rPr>
              <w:rStyle w:val="Korostus"/>
              <w:i w:val="0"/>
              <w:iCs w:val="0"/>
            </w:rPr>
            <w:t>Pykälä</w:t>
          </w:r>
          <w:r w:rsidR="003A5C37" w:rsidRPr="004E1885">
            <w:rPr>
              <w:rStyle w:val="Korostus"/>
              <w:i w:val="0"/>
              <w:iCs w:val="0"/>
            </w:rPr>
            <w:t xml:space="preserve">ssä säädettäisiin </w:t>
          </w:r>
          <w:r w:rsidR="00214E57" w:rsidRPr="004E1885">
            <w:rPr>
              <w:rStyle w:val="Korostus"/>
              <w:i w:val="0"/>
              <w:iCs w:val="0"/>
            </w:rPr>
            <w:t>56</w:t>
          </w:r>
          <w:r w:rsidR="00EC119C" w:rsidRPr="004E1885">
            <w:rPr>
              <w:rStyle w:val="Korostus"/>
              <w:i w:val="0"/>
              <w:iCs w:val="0"/>
            </w:rPr>
            <w:t xml:space="preserve"> </w:t>
          </w:r>
          <w:r w:rsidR="00214E57" w:rsidRPr="004E1885">
            <w:rPr>
              <w:rStyle w:val="Korostus"/>
              <w:i w:val="0"/>
              <w:iCs w:val="0"/>
            </w:rPr>
            <w:t>§:n tarkoittama</w:t>
          </w:r>
          <w:r w:rsidR="00F1479A" w:rsidRPr="004E1885">
            <w:rPr>
              <w:rStyle w:val="Korostus"/>
              <w:i w:val="0"/>
              <w:iCs w:val="0"/>
            </w:rPr>
            <w:t xml:space="preserve"> ajo</w:t>
          </w:r>
          <w:r w:rsidR="00AB24B5" w:rsidRPr="004E1885">
            <w:rPr>
              <w:rStyle w:val="Korostus"/>
              <w:i w:val="0"/>
              <w:iCs w:val="0"/>
            </w:rPr>
            <w:t>l</w:t>
          </w:r>
          <w:r w:rsidR="00F1479A" w:rsidRPr="004E1885">
            <w:rPr>
              <w:rStyle w:val="Korostus"/>
              <w:i w:val="0"/>
              <w:iCs w:val="0"/>
            </w:rPr>
            <w:t>u</w:t>
          </w:r>
          <w:r w:rsidR="00AB24B5" w:rsidRPr="004E1885">
            <w:rPr>
              <w:rStyle w:val="Korostus"/>
              <w:i w:val="0"/>
              <w:iCs w:val="0"/>
            </w:rPr>
            <w:t>p</w:t>
          </w:r>
          <w:r w:rsidR="00F1479A" w:rsidRPr="004E1885">
            <w:rPr>
              <w:rStyle w:val="Korostus"/>
              <w:i w:val="0"/>
              <w:iCs w:val="0"/>
            </w:rPr>
            <w:t>akoulutuksen antaja</w:t>
          </w:r>
          <w:r w:rsidR="005371B8" w:rsidRPr="004E1885">
            <w:rPr>
              <w:rStyle w:val="Korostus"/>
              <w:i w:val="0"/>
              <w:iCs w:val="0"/>
            </w:rPr>
            <w:t>n</w:t>
          </w:r>
          <w:r w:rsidR="00F1479A" w:rsidRPr="004E1885">
            <w:rPr>
              <w:rStyle w:val="Korostus"/>
              <w:i w:val="0"/>
              <w:iCs w:val="0"/>
            </w:rPr>
            <w:t xml:space="preserve">, </w:t>
          </w:r>
          <w:r w:rsidR="00214E57" w:rsidRPr="004E1885">
            <w:rPr>
              <w:rStyle w:val="Korostus"/>
              <w:i w:val="0"/>
              <w:iCs w:val="0"/>
            </w:rPr>
            <w:t xml:space="preserve">6 §.n säädetyissä olosuhteissa 53 §:n tarkoittama </w:t>
          </w:r>
          <w:r w:rsidR="00F1479A" w:rsidRPr="004E1885">
            <w:rPr>
              <w:rStyle w:val="Korostus"/>
              <w:i w:val="0"/>
              <w:iCs w:val="0"/>
            </w:rPr>
            <w:t>ajoneuvon kuljettaja</w:t>
          </w:r>
          <w:r w:rsidR="005371B8" w:rsidRPr="004E1885">
            <w:rPr>
              <w:rStyle w:val="Korostus"/>
              <w:i w:val="0"/>
              <w:iCs w:val="0"/>
            </w:rPr>
            <w:t>n</w:t>
          </w:r>
          <w:r w:rsidR="00F1479A" w:rsidRPr="004E1885">
            <w:rPr>
              <w:rStyle w:val="Korostus"/>
              <w:i w:val="0"/>
              <w:iCs w:val="0"/>
            </w:rPr>
            <w:t xml:space="preserve"> ja</w:t>
          </w:r>
          <w:r w:rsidR="00214E57" w:rsidRPr="004E1885">
            <w:rPr>
              <w:rStyle w:val="Korostus"/>
              <w:i w:val="0"/>
              <w:iCs w:val="0"/>
            </w:rPr>
            <w:t xml:space="preserve"> 112 § tarkoittamaa</w:t>
          </w:r>
          <w:r w:rsidR="00F1479A" w:rsidRPr="004E1885">
            <w:rPr>
              <w:rStyle w:val="Korostus"/>
              <w:i w:val="0"/>
              <w:iCs w:val="0"/>
            </w:rPr>
            <w:t xml:space="preserve"> asiantuntijatehtävää hoitavan tehtävien julkisoikeudellisesta luonteesta johtuen rikosoikeudellista virkavastuuta koskevista säännöksistä. </w:t>
          </w:r>
          <w:r w:rsidR="004305D8" w:rsidRPr="004E1885">
            <w:rPr>
              <w:rStyle w:val="Korostus"/>
              <w:i w:val="0"/>
              <w:iCs w:val="0"/>
            </w:rPr>
            <w:t xml:space="preserve">Tehtävissä olisi kyse perustuslain 124 §:ssä tarkoitetuista julkisista hallintotehtävistä. </w:t>
          </w:r>
        </w:p>
        <w:p w14:paraId="2EE05FCD" w14:textId="0CE49BFB" w:rsidR="009032A3" w:rsidRPr="004E1885" w:rsidRDefault="009032A3" w:rsidP="008041BC">
          <w:pPr>
            <w:pStyle w:val="LLPerustelujenkappalejako"/>
            <w:rPr>
              <w:rStyle w:val="Korostus"/>
              <w:i w:val="0"/>
              <w:iCs w:val="0"/>
            </w:rPr>
          </w:pPr>
          <w:r w:rsidRPr="004E1885">
            <w:rPr>
              <w:rStyle w:val="Korostus"/>
              <w:i w:val="0"/>
              <w:iCs w:val="0"/>
            </w:rPr>
            <w:t>Pykälän 2 momentissa säädettäisiin vahingonkorvausvelvollisuudesta näitä tehtäviä suoritettaessa viittaamalla vahing</w:t>
          </w:r>
          <w:r w:rsidR="00FB290C" w:rsidRPr="004E1885">
            <w:rPr>
              <w:rStyle w:val="Korostus"/>
              <w:i w:val="0"/>
              <w:iCs w:val="0"/>
            </w:rPr>
            <w:t>o</w:t>
          </w:r>
          <w:r w:rsidRPr="004E1885">
            <w:rPr>
              <w:rStyle w:val="Korostus"/>
              <w:i w:val="0"/>
              <w:iCs w:val="0"/>
            </w:rPr>
            <w:t>nkorvauslakiin.</w:t>
          </w:r>
        </w:p>
        <w:p w14:paraId="4EAA0ECD" w14:textId="3E76D31F" w:rsidR="00170B48" w:rsidRPr="004E1885" w:rsidRDefault="00170B48" w:rsidP="008041BC">
          <w:pPr>
            <w:pStyle w:val="LLPerustelujenkappalejako"/>
            <w:rPr>
              <w:rStyle w:val="Korostus"/>
              <w:i w:val="0"/>
              <w:iCs w:val="0"/>
            </w:rPr>
          </w:pPr>
          <w:r w:rsidRPr="004E1885">
            <w:rPr>
              <w:rStyle w:val="Korostus"/>
              <w:b/>
              <w:i w:val="0"/>
              <w:iCs w:val="0"/>
            </w:rPr>
            <w:t xml:space="preserve">128 §. </w:t>
          </w:r>
          <w:r w:rsidRPr="004E1885">
            <w:rPr>
              <w:rStyle w:val="Korostus"/>
              <w:iCs w:val="0"/>
            </w:rPr>
            <w:t>Voimaantulo</w:t>
          </w:r>
          <w:r w:rsidRPr="004E1885">
            <w:rPr>
              <w:rStyle w:val="Korostus"/>
              <w:i w:val="0"/>
              <w:iCs w:val="0"/>
            </w:rPr>
            <w:t>. Pykälän 1 momentti sisältäisi tavanomaisen voimaantulosäännöksen. Laki</w:t>
          </w:r>
          <w:r w:rsidR="0009724B" w:rsidRPr="004E1885">
            <w:rPr>
              <w:rStyle w:val="Korostus"/>
              <w:i w:val="0"/>
              <w:iCs w:val="0"/>
            </w:rPr>
            <w:t xml:space="preserve"> esitetään tulevaksi voimaan     </w:t>
          </w:r>
          <w:r w:rsidRPr="004E1885">
            <w:rPr>
              <w:rStyle w:val="Korostus"/>
              <w:i w:val="0"/>
              <w:iCs w:val="0"/>
            </w:rPr>
            <w:t>.</w:t>
          </w:r>
        </w:p>
        <w:p w14:paraId="0FA533FA" w14:textId="424DCA91" w:rsidR="008273E9" w:rsidRPr="00B454D1" w:rsidRDefault="00E50D82" w:rsidP="008041BC">
          <w:pPr>
            <w:pStyle w:val="LLPerustelujenkappalejako"/>
            <w:rPr>
              <w:rStyle w:val="Korostus"/>
              <w:i w:val="0"/>
              <w:iCs w:val="0"/>
            </w:rPr>
          </w:pPr>
          <w:r w:rsidRPr="004E1885">
            <w:rPr>
              <w:rStyle w:val="Korostus"/>
              <w:b/>
              <w:i w:val="0"/>
              <w:iCs w:val="0"/>
            </w:rPr>
            <w:t>129</w:t>
          </w:r>
          <w:r w:rsidRPr="004E1885">
            <w:rPr>
              <w:rStyle w:val="Korostus"/>
              <w:b/>
              <w:i w:val="0"/>
            </w:rPr>
            <w:t xml:space="preserve"> </w:t>
          </w:r>
          <w:r w:rsidR="00180546" w:rsidRPr="004E1885">
            <w:rPr>
              <w:rStyle w:val="Korostus"/>
              <w:b/>
              <w:i w:val="0"/>
            </w:rPr>
            <w:t>§.</w:t>
          </w:r>
          <w:r w:rsidR="00180546" w:rsidRPr="004E1885">
            <w:rPr>
              <w:rStyle w:val="Korostus"/>
              <w:i w:val="0"/>
              <w:iCs w:val="0"/>
            </w:rPr>
            <w:t xml:space="preserve"> </w:t>
          </w:r>
          <w:r w:rsidR="00180546" w:rsidRPr="004E1885">
            <w:rPr>
              <w:rStyle w:val="Korostus"/>
              <w:iCs w:val="0"/>
            </w:rPr>
            <w:t>Siirtymäsäännökset.</w:t>
          </w:r>
          <w:r w:rsidR="00035CD4" w:rsidRPr="004E1885">
            <w:rPr>
              <w:rStyle w:val="Korostus"/>
              <w:iCs w:val="0"/>
            </w:rPr>
            <w:t xml:space="preserve"> </w:t>
          </w:r>
          <w:r w:rsidR="008273E9" w:rsidRPr="00B454D1">
            <w:rPr>
              <w:rStyle w:val="Korostus"/>
              <w:i w:val="0"/>
              <w:iCs w:val="0"/>
            </w:rPr>
            <w:t>P</w:t>
          </w:r>
          <w:r w:rsidR="00EF1DCD" w:rsidRPr="00B454D1">
            <w:rPr>
              <w:rStyle w:val="Korostus"/>
              <w:i w:val="0"/>
              <w:iCs w:val="0"/>
            </w:rPr>
            <w:t>ykälässä säädettäisiin siirtymäsäännöksistä</w:t>
          </w:r>
          <w:r w:rsidR="008273E9" w:rsidRPr="00B454D1">
            <w:rPr>
              <w:rStyle w:val="Korostus"/>
              <w:i w:val="0"/>
              <w:iCs w:val="0"/>
            </w:rPr>
            <w:t xml:space="preserve">, jotka olisivat välttämättömät vaarallisten aineiden kuljetuksia koskevan oikeustilanteen häiriöttömän jatkuvuuden turvaamiseksi lainsäädännön uudistuessa. </w:t>
          </w:r>
        </w:p>
        <w:p w14:paraId="54281D8B" w14:textId="733D7F7C" w:rsidR="00035CD4" w:rsidRPr="004609F1" w:rsidRDefault="008273E9" w:rsidP="008041BC">
          <w:pPr>
            <w:pStyle w:val="LLPerustelujenkappalejako"/>
          </w:pPr>
          <w:r w:rsidRPr="00775A9F">
            <w:t>Pykälän 1 momentissa säädettäisiin, että e</w:t>
          </w:r>
          <w:r w:rsidR="00035CD4" w:rsidRPr="00775A9F">
            <w:t xml:space="preserve">nnen tämän lain voimaantuloa </w:t>
          </w:r>
          <w:r w:rsidR="00EF35C0" w:rsidRPr="00775A9F">
            <w:t xml:space="preserve">vaarallisten aineiden kuljetuksesta annetun </w:t>
          </w:r>
          <w:r w:rsidR="00035CD4" w:rsidRPr="00775A9F">
            <w:t xml:space="preserve">lain </w:t>
          </w:r>
          <w:r w:rsidR="00035CD4" w:rsidRPr="00B76EBC">
            <w:t>siirtymäsäännöksen perustella voimassa</w:t>
          </w:r>
          <w:r w:rsidR="00035CD4" w:rsidRPr="004609F1">
            <w:t xml:space="preserve"> olevat päätökset, luvat, todistukset, valtuutukset, suunnitelmat, selvitykset, sopimukset, nimeämiset ja hyväksynnät pysyisivät voimassa niissä määrätyin ehdoin.  </w:t>
          </w:r>
        </w:p>
        <w:p w14:paraId="55D7B171" w14:textId="29C85BA2" w:rsidR="00035CD4" w:rsidRPr="004E1885" w:rsidRDefault="008327F2" w:rsidP="008041BC">
          <w:pPr>
            <w:pStyle w:val="LLPerustelujenkappalejako"/>
          </w:pPr>
          <w:r w:rsidRPr="004E1885">
            <w:t>Pykälän 2 momentissa säädettäisiin, että</w:t>
          </w:r>
          <w:r w:rsidR="00035CD4" w:rsidRPr="004E1885">
            <w:t xml:space="preserve"> 37 §:ssä tarkoitettu sisäinen pelastussuunnitelma ja 38 §:n ja 39</w:t>
          </w:r>
          <w:r w:rsidR="00EB54A2" w:rsidRPr="004E1885">
            <w:t xml:space="preserve"> §:n </w:t>
          </w:r>
          <w:r w:rsidR="00035CD4" w:rsidRPr="004E1885">
            <w:t xml:space="preserve">mukainen turvallisuusselvitys </w:t>
          </w:r>
          <w:r w:rsidR="00EB54A2" w:rsidRPr="004E1885">
            <w:t>olisi</w:t>
          </w:r>
          <w:r w:rsidR="00035CD4" w:rsidRPr="004E1885">
            <w:t xml:space="preserve"> laadittava ja vastuuhenkilö nimettävä viimeistään 18 kuukauden kuluttua lain voimaantulosta.  </w:t>
          </w:r>
        </w:p>
        <w:p w14:paraId="325D21AE" w14:textId="4939E448" w:rsidR="003B6E22" w:rsidRDefault="008327F2" w:rsidP="008041BC">
          <w:pPr>
            <w:pStyle w:val="LLPerustelujenkappalejako"/>
          </w:pPr>
          <w:r w:rsidRPr="004E1885">
            <w:t>P</w:t>
          </w:r>
          <w:r w:rsidR="001155B4" w:rsidRPr="004E1885">
            <w:t>ykälän 3 momentissa säädettäisiin, että p</w:t>
          </w:r>
          <w:r w:rsidR="00035CD4" w:rsidRPr="004E1885">
            <w:t>uolustusministeriön vaarallisten aineiden kuljetuksesta puolustusvoimien valvonnassa annetun asetuksen (632/2001)  9 §:n mukainen</w:t>
          </w:r>
          <w:r w:rsidR="00035CD4" w:rsidRPr="004E1885" w:rsidDel="00300DA9">
            <w:rPr>
              <w:iCs/>
            </w:rPr>
            <w:t> </w:t>
          </w:r>
          <w:r w:rsidR="00035CD4" w:rsidRPr="004E1885">
            <w:t>tarkastuslaitos voi</w:t>
          </w:r>
          <w:r w:rsidR="00EB54A2" w:rsidRPr="004E1885">
            <w:t>si</w:t>
          </w:r>
          <w:r w:rsidR="00035CD4" w:rsidRPr="004E1885">
            <w:t xml:space="preserve"> määräaikaistarkastaa ennen tämän lain voimaantuloa Puolustusvoimien käytössä olevat vaarallisten aineiden polttonestesäiliöt ja paineastiat ja paineelliset säiliöt, jotka eivät täytä tämän lain vaatimuksia, saa viedä seuraavaan 1 päivän tammikuuta 2029 jälkeiseen määräaikaistarkastukseen edellyttäen, että  polttonestesäiliöt ja paineastiat ja paineelliset säiliöt ovat läpäisseet edellisen määräaikaistarkastuksen. Näitä polttonestesäiliöitä ja paineastioita ja pain</w:t>
          </w:r>
          <w:r w:rsidR="00EB54A2" w:rsidRPr="004E1885">
            <w:t>eellisia säiliöitä saisi</w:t>
          </w:r>
          <w:r w:rsidR="00035CD4" w:rsidRPr="004E1885">
            <w:t xml:space="preserve"> käyttää tämän jälkeen vain seuraavaan määräaikaistarkastukseen saakka. Tämän siirtymäkauden jälkeen polttonestesäiliöitä voi</w:t>
          </w:r>
          <w:r w:rsidR="00EB54A2" w:rsidRPr="004E1885">
            <w:t>si</w:t>
          </w:r>
          <w:r w:rsidR="00035CD4" w:rsidRPr="004E1885">
            <w:t xml:space="preserve"> käyttää tämän lain 6 §:n mukaisi</w:t>
          </w:r>
          <w:r w:rsidR="00330A3F">
            <w:t>ssa tilanteissa</w:t>
          </w:r>
          <w:r w:rsidR="00035CD4" w:rsidRPr="004E1885">
            <w:t xml:space="preserve"> kuljetuksiin 31 päivään joulukuuta 2039 saakka, jos säiliöiden kunnonvalvonnasta on huolehdittu.  </w:t>
          </w:r>
        </w:p>
        <w:p w14:paraId="4EAA7096" w14:textId="4AD7B7E3" w:rsidR="003B6E22" w:rsidRDefault="003B6E22" w:rsidP="008041BC">
          <w:pPr>
            <w:pStyle w:val="LLPerustelujenkappalejako"/>
          </w:pPr>
          <w:r>
            <w:t xml:space="preserve">Säiliöiden kunnonvalvonnassa säiliöt ovat viimeisen käyttöajankohdan jälkeen tyhjennetty ennen mahdollista 6 §:n mukaisten tilanteiden käyttöönottoa. On varmistettu, että säiliö ei vuoda, saumat tarkastetaan silmämääräisesti ja pohjaventtiili testataan vuotojen varalta. Pohjaventtiili vaihdetaan tarvittaessa. Tarkastetaan, että luukut pysyvät kiinni ja saranat toimivat. Polttoainemittarin, käsipumpun sekä purkausputkiston toiminta ja tiiveys testataan, sekä vaihto tai korjaus tarvittaessa. </w:t>
          </w:r>
        </w:p>
        <w:p w14:paraId="5352615D" w14:textId="512574DE" w:rsidR="00E95ED1" w:rsidRDefault="00E95ED1" w:rsidP="008041BC">
          <w:pPr>
            <w:pStyle w:val="LLPerustelujenkappalejako"/>
          </w:pPr>
          <w:r>
            <w:t>Pykälän 3 momentissa säädettäisiin lisäksi ennen</w:t>
          </w:r>
          <w:r w:rsidR="000564D8">
            <w:t xml:space="preserve"> 1.7.</w:t>
          </w:r>
          <w:r>
            <w:t>2001 hankittujen polttoainekanistereiden keräämisestä valmiusvarastoihin 1</w:t>
          </w:r>
          <w:r w:rsidR="000564D8">
            <w:t>.1.2028</w:t>
          </w:r>
          <w:r>
            <w:t xml:space="preserve"> mennessä, jonka jälkeen kyseisiä kanistereita voitaisiin käyttää </w:t>
          </w:r>
          <w:r w:rsidR="000564D8">
            <w:t xml:space="preserve">kuljetuksiin </w:t>
          </w:r>
          <w:r>
            <w:t xml:space="preserve">ainoastaan tämän lain 6 §:n mukaisissa tilanteissa. </w:t>
          </w:r>
        </w:p>
        <w:p w14:paraId="4EBF16DD" w14:textId="0325729C" w:rsidR="00035CD4" w:rsidRPr="004E1885" w:rsidRDefault="00035CD4" w:rsidP="008041BC">
          <w:pPr>
            <w:pStyle w:val="LLPerustelujenkappalejako"/>
          </w:pPr>
          <w:r w:rsidRPr="004E1885">
            <w:t>Pääesikunnan Te</w:t>
          </w:r>
          <w:r w:rsidR="00EB54A2" w:rsidRPr="004E1885">
            <w:t>knillinen tarkastusosasto valvoisi</w:t>
          </w:r>
          <w:r w:rsidRPr="004E1885">
            <w:t xml:space="preserve"> hyväksymiään tarkastuslaitoksia.</w:t>
          </w:r>
        </w:p>
        <w:p w14:paraId="13DCFBD2" w14:textId="36F72CAE" w:rsidR="00035CD4" w:rsidRPr="004E1885" w:rsidRDefault="008327F2" w:rsidP="008041BC">
          <w:pPr>
            <w:pStyle w:val="LLPerustelujenkappalejako"/>
          </w:pPr>
          <w:r w:rsidRPr="004E1885">
            <w:t>P</w:t>
          </w:r>
          <w:r w:rsidR="0004322F" w:rsidRPr="004E1885">
            <w:t>ykälän 4 momentissa säädettäisiin, että</w:t>
          </w:r>
          <w:r w:rsidRPr="004E1885">
            <w:t xml:space="preserve"> </w:t>
          </w:r>
          <w:r w:rsidR="0004322F" w:rsidRPr="004E1885">
            <w:t>l</w:t>
          </w:r>
          <w:r w:rsidR="00035CD4" w:rsidRPr="004E1885">
            <w:t>uoka</w:t>
          </w:r>
          <w:r w:rsidR="00EB54A2" w:rsidRPr="004E1885">
            <w:t>n 1 räjähteitä, jotka kuuluvat P</w:t>
          </w:r>
          <w:r w:rsidR="00035CD4" w:rsidRPr="004E1885">
            <w:t>uolustusvoimille ja jotka on pakattu ennen 1 päivää heinäkuuta 2001 silloin voimassa olleiden vaarallisten aineiden kuljetuksesta annet</w:t>
          </w:r>
          <w:r w:rsidR="00EB54A2" w:rsidRPr="004E1885">
            <w:t>tujen säännösten mukaisesti, saisi</w:t>
          </w:r>
          <w:r w:rsidR="00035CD4" w:rsidRPr="004E1885">
            <w:t xml:space="preserve"> merkitä ja kuljettaa 1 päivän heinäkuuta 2001 jälkeen, edellyttäen, että pakkaukset ovat säilyneet vahingoittumattomina ja että niiden on ilmoitettu rahtikirjassa kuuluvan sotilastavaroihin ja että ne on pakattu ennen 1 päivää heinäkuuta 2001. Muita tämän luokan 1 1 päivänä heinäkuuta 2001 voimaantulleita vaarallisten aineiden kuljetuksesta annettuja säännö</w:t>
          </w:r>
          <w:r w:rsidR="00EB54A2" w:rsidRPr="004E1885">
            <w:t>ksiä olisi</w:t>
          </w:r>
          <w:r w:rsidR="00035CD4" w:rsidRPr="004E1885">
            <w:t xml:space="preserve"> sovellettava. Kuormalavalle kootut räjähteet voidaan merkitä lisäpäällykseen tehtävällä merkinnällä ”LISÄPÄÄLLYS” ja räjähdettä vastaavalla varoituslipukkeella ja YK-numerolla jokaisen lisäpäällyksen sisältämän vaarallisen aineen osalta.</w:t>
          </w:r>
        </w:p>
        <w:p w14:paraId="1FB57178" w14:textId="3DB338E6" w:rsidR="00035CD4" w:rsidRPr="004E1885" w:rsidRDefault="008327F2" w:rsidP="008041BC">
          <w:pPr>
            <w:pStyle w:val="LLPerustelujenkappalejako"/>
          </w:pPr>
          <w:r w:rsidRPr="004E1885">
            <w:t>Pykälän</w:t>
          </w:r>
          <w:r w:rsidR="004B452D" w:rsidRPr="004E1885">
            <w:t xml:space="preserve"> 5 momentissa säädettäisiin, että</w:t>
          </w:r>
          <w:r w:rsidR="00035CD4" w:rsidRPr="004E1885">
            <w:t xml:space="preserve"> 101 §:ssä</w:t>
          </w:r>
          <w:r w:rsidR="00EB54A2" w:rsidRPr="004E1885">
            <w:t xml:space="preserve"> säädetty valvontasuunnitelma olisi</w:t>
          </w:r>
          <w:r w:rsidR="00035CD4" w:rsidRPr="004E1885">
            <w:t xml:space="preserve"> laadittava viimeistään vuoden kuluttua lain voimaantulosta.  </w:t>
          </w:r>
        </w:p>
        <w:p w14:paraId="30CED9A3" w14:textId="585F5818" w:rsidR="00035CD4" w:rsidRPr="004E1885" w:rsidRDefault="008327F2" w:rsidP="008041BC">
          <w:pPr>
            <w:pStyle w:val="LLPerustelujenkappalejako"/>
          </w:pPr>
          <w:r w:rsidRPr="004E1885">
            <w:t>P</w:t>
          </w:r>
          <w:r w:rsidR="004D367C" w:rsidRPr="004E1885">
            <w:t>ykälän 6 momentissa säädettäisiin, että</w:t>
          </w:r>
          <w:r w:rsidRPr="004E1885">
            <w:t xml:space="preserve"> </w:t>
          </w:r>
          <w:r w:rsidR="004D367C" w:rsidRPr="004E1885">
            <w:t>e</w:t>
          </w:r>
          <w:r w:rsidR="00035CD4" w:rsidRPr="004E1885">
            <w:t xml:space="preserve">nnen </w:t>
          </w:r>
          <w:r w:rsidR="004D367C" w:rsidRPr="004E1885">
            <w:t>tämän</w:t>
          </w:r>
          <w:r w:rsidR="00035CD4" w:rsidRPr="004E1885">
            <w:t xml:space="preserve"> lain voimaantuloa tehtyihin rikkomuksiin </w:t>
          </w:r>
          <w:r w:rsidR="00EB54A2" w:rsidRPr="004E1885">
            <w:t>sovellettaisiin</w:t>
          </w:r>
          <w:r w:rsidR="00035CD4" w:rsidRPr="004E1885">
            <w:t xml:space="preserve"> tekohetkellä voimassa olleita rangaistusvastuuta koskevia säännöksiä. </w:t>
          </w:r>
        </w:p>
        <w:p w14:paraId="0A800EDF" w14:textId="0BFDD672" w:rsidR="00035CD4" w:rsidRPr="004E1885" w:rsidRDefault="008327F2" w:rsidP="008041BC">
          <w:pPr>
            <w:pStyle w:val="LLPerustelujenkappalejako"/>
          </w:pPr>
          <w:r w:rsidRPr="004E1885">
            <w:t>P</w:t>
          </w:r>
          <w:r w:rsidR="006F6946" w:rsidRPr="004E1885">
            <w:t>ykälän 7 momentissa säädettäisiin, että t</w:t>
          </w:r>
          <w:r w:rsidR="00035CD4" w:rsidRPr="004E1885">
            <w:t xml:space="preserve">ämän lain voimaan tullessa vireillä olleiden asioiden käsittelyyn </w:t>
          </w:r>
          <w:r w:rsidR="00EB54A2" w:rsidRPr="004E1885">
            <w:t xml:space="preserve">sovellettaisiin </w:t>
          </w:r>
          <w:r w:rsidR="00035CD4" w:rsidRPr="004E1885">
            <w:t>lain voimaan tullessa voimassa olleita säännöksiä ja määräyksiä. </w:t>
          </w:r>
        </w:p>
        <w:p w14:paraId="0457F809" w14:textId="686F9717" w:rsidR="00C9000C" w:rsidRPr="004E1885" w:rsidRDefault="00884D9F" w:rsidP="00884D9F">
          <w:pPr>
            <w:pStyle w:val="LLP2Otsikkotaso"/>
            <w:numPr>
              <w:ilvl w:val="0"/>
              <w:numId w:val="0"/>
            </w:numPr>
            <w:ind w:left="454" w:hanging="454"/>
          </w:pPr>
          <w:bookmarkStart w:id="203" w:name="_Toc130897380"/>
          <w:bookmarkStart w:id="204" w:name="_Toc130908130"/>
          <w:bookmarkStart w:id="205" w:name="_Toc130909539"/>
          <w:bookmarkStart w:id="206" w:name="_Toc130973446"/>
          <w:bookmarkStart w:id="207" w:name="_Toc167451319"/>
          <w:bookmarkStart w:id="208" w:name="_Toc167451761"/>
          <w:bookmarkStart w:id="209" w:name="_Toc167708750"/>
          <w:r w:rsidRPr="000B1715">
            <w:t>7.2</w:t>
          </w:r>
          <w:r w:rsidR="00395AA6" w:rsidRPr="004E1885">
            <w:t xml:space="preserve"> </w:t>
          </w:r>
          <w:r w:rsidR="00C9000C" w:rsidRPr="004E1885">
            <w:t>Laki ajokorttilain 65 §:n muuttamisesta</w:t>
          </w:r>
          <w:bookmarkEnd w:id="203"/>
          <w:bookmarkEnd w:id="204"/>
          <w:bookmarkEnd w:id="205"/>
          <w:bookmarkEnd w:id="206"/>
          <w:bookmarkEnd w:id="207"/>
          <w:bookmarkEnd w:id="208"/>
          <w:bookmarkEnd w:id="209"/>
        </w:p>
        <w:p w14:paraId="4EAA43E5" w14:textId="63717B5C" w:rsidR="00884D9F" w:rsidRPr="004E1885" w:rsidRDefault="00C9000C" w:rsidP="00884D9F">
          <w:pPr>
            <w:pStyle w:val="LLPerustelujenkappalejako"/>
            <w:rPr>
              <w:i/>
            </w:rPr>
          </w:pPr>
          <w:r w:rsidRPr="004E1885">
            <w:rPr>
              <w:b/>
            </w:rPr>
            <w:t xml:space="preserve">65 §. </w:t>
          </w:r>
          <w:r w:rsidR="005241E5" w:rsidRPr="004E1885">
            <w:rPr>
              <w:i/>
            </w:rPr>
            <w:t xml:space="preserve">Ajokieltoon määrääminen toistuvien rikkomusten perusteella. </w:t>
          </w:r>
          <w:r w:rsidR="005241E5" w:rsidRPr="004E1885">
            <w:t>Pykälän 1 momenttiin lisättäisiin uusi 7 kohta, jonka mukaan poliisin olisi määrättävä ajo-oikeuden haltija ajokieltoon, jos ajo-oikeudenhaltija on vähintään neljästi kahden vuoden tai kolmesti vuoden kuluessa syyllistynyt moottorikäyttöistä ajoneuvoa kuljettaessaan 120 §:n 1 tai 2 momentissa tarkoitettuun vaarallisten aineiden kuljetusrikkomukseen.</w:t>
          </w:r>
        </w:p>
        <w:p w14:paraId="43B284A8" w14:textId="6E442212" w:rsidR="00C9000C" w:rsidRPr="008041BC" w:rsidRDefault="00884D9F" w:rsidP="008041BC">
          <w:pPr>
            <w:pStyle w:val="LLP2Otsikkotaso"/>
            <w:numPr>
              <w:ilvl w:val="0"/>
              <w:numId w:val="0"/>
            </w:numPr>
            <w:ind w:left="454" w:hanging="454"/>
          </w:pPr>
          <w:bookmarkStart w:id="210" w:name="_Toc167451320"/>
          <w:bookmarkStart w:id="211" w:name="_Toc167451762"/>
          <w:bookmarkStart w:id="212" w:name="_Toc167708751"/>
          <w:r w:rsidRPr="008041BC">
            <w:rPr>
              <w:rStyle w:val="Korostus"/>
              <w:i w:val="0"/>
              <w:iCs w:val="0"/>
            </w:rPr>
            <w:t>7.3</w:t>
          </w:r>
          <w:r w:rsidR="00A0358D" w:rsidRPr="008041BC">
            <w:rPr>
              <w:rStyle w:val="Korostus"/>
              <w:i w:val="0"/>
              <w:iCs w:val="0"/>
            </w:rPr>
            <w:t xml:space="preserve"> </w:t>
          </w:r>
          <w:r w:rsidR="005A2252" w:rsidRPr="008041BC">
            <w:rPr>
              <w:rStyle w:val="Korostus"/>
              <w:i w:val="0"/>
              <w:iCs w:val="0"/>
            </w:rPr>
            <w:t>Laki ampuma-aselain 106 b §:n muuttamisesta</w:t>
          </w:r>
          <w:bookmarkEnd w:id="210"/>
          <w:bookmarkEnd w:id="211"/>
          <w:bookmarkEnd w:id="212"/>
        </w:p>
        <w:p w14:paraId="719A0C6B" w14:textId="23F812D0" w:rsidR="005A2252" w:rsidRPr="000B1715" w:rsidRDefault="005A2252" w:rsidP="008041BC">
          <w:pPr>
            <w:pStyle w:val="LLPerustelujenkappalejako"/>
            <w:rPr>
              <w:rStyle w:val="Korostus"/>
              <w:i w:val="0"/>
              <w:iCs w:val="0"/>
            </w:rPr>
          </w:pPr>
          <w:r w:rsidRPr="004E1885">
            <w:rPr>
              <w:rStyle w:val="Korostus"/>
              <w:b/>
              <w:i w:val="0"/>
              <w:iCs w:val="0"/>
            </w:rPr>
            <w:t xml:space="preserve">106 b §. </w:t>
          </w:r>
          <w:r w:rsidRPr="004E1885">
            <w:rPr>
              <w:rStyle w:val="Korostus"/>
              <w:iCs w:val="0"/>
            </w:rPr>
            <w:t xml:space="preserve">Patruunoiden ja erityisen vaarallisten ammusten säilyttäminen ja kuljettaminen sekä väliaikainen säilyttäminen. </w:t>
          </w:r>
          <w:r w:rsidR="00E20FAC" w:rsidRPr="004E1885">
            <w:rPr>
              <w:rStyle w:val="Korostus"/>
              <w:i w:val="0"/>
              <w:iCs w:val="0"/>
            </w:rPr>
            <w:t>Pykälän 2 momenttiin lisätt</w:t>
          </w:r>
          <w:r w:rsidR="002D023C" w:rsidRPr="004E1885">
            <w:rPr>
              <w:rStyle w:val="Korostus"/>
              <w:i w:val="0"/>
              <w:iCs w:val="0"/>
            </w:rPr>
            <w:t>äisiin viittaus</w:t>
          </w:r>
          <w:r w:rsidR="00E20FAC" w:rsidRPr="004E1885">
            <w:rPr>
              <w:rStyle w:val="Korostus"/>
              <w:i w:val="0"/>
              <w:iCs w:val="0"/>
            </w:rPr>
            <w:t xml:space="preserve"> vaarallisten aineiden kuljetuksesta Puolustusvoimissa ja Rajavartiolaitoksessa annetusta laista ( / ). </w:t>
          </w:r>
        </w:p>
        <w:p w14:paraId="5BC7801C" w14:textId="49861D4E" w:rsidR="00E20FAC" w:rsidRPr="004E1885" w:rsidRDefault="00E20FAC" w:rsidP="008B1807">
          <w:pPr>
            <w:pStyle w:val="LLNormaali"/>
            <w:rPr>
              <w:rStyle w:val="Korostus"/>
              <w:b/>
              <w:i w:val="0"/>
              <w:iCs w:val="0"/>
            </w:rPr>
          </w:pPr>
        </w:p>
        <w:p w14:paraId="391F0863" w14:textId="72A16FA9" w:rsidR="00E20FAC" w:rsidRPr="000B1715" w:rsidRDefault="00884D9F" w:rsidP="00743272">
          <w:pPr>
            <w:pStyle w:val="LLP2Otsikkotaso"/>
            <w:numPr>
              <w:ilvl w:val="0"/>
              <w:numId w:val="0"/>
            </w:numPr>
            <w:ind w:left="454" w:hanging="454"/>
            <w:rPr>
              <w:rStyle w:val="Korostus"/>
              <w:i w:val="0"/>
              <w:iCs w:val="0"/>
            </w:rPr>
          </w:pPr>
          <w:bookmarkStart w:id="213" w:name="_Toc130897381"/>
          <w:bookmarkStart w:id="214" w:name="_Toc130908131"/>
          <w:bookmarkStart w:id="215" w:name="_Toc130909540"/>
          <w:bookmarkStart w:id="216" w:name="_Toc130973447"/>
          <w:bookmarkStart w:id="217" w:name="_Toc167451321"/>
          <w:bookmarkStart w:id="218" w:name="_Toc167451763"/>
          <w:bookmarkStart w:id="219" w:name="_Toc167708752"/>
          <w:r w:rsidRPr="004E1885">
            <w:rPr>
              <w:rStyle w:val="Korostus"/>
              <w:i w:val="0"/>
              <w:iCs w:val="0"/>
            </w:rPr>
            <w:t xml:space="preserve">7.4 </w:t>
          </w:r>
          <w:r w:rsidR="00E20FAC" w:rsidRPr="004E1885">
            <w:rPr>
              <w:rStyle w:val="Korostus"/>
              <w:i w:val="0"/>
              <w:iCs w:val="0"/>
            </w:rPr>
            <w:t>Laki eräiden ympäristölle aiheutuneiden vahinkojen korjaamisesta</w:t>
          </w:r>
          <w:r w:rsidR="008041BC">
            <w:rPr>
              <w:rStyle w:val="Korostus"/>
              <w:i w:val="0"/>
              <w:iCs w:val="0"/>
            </w:rPr>
            <w:t xml:space="preserve"> annetun lain 2 §:n </w:t>
          </w:r>
          <w:r w:rsidR="00F6316D" w:rsidRPr="004E1885">
            <w:rPr>
              <w:rStyle w:val="Korostus"/>
              <w:i w:val="0"/>
              <w:iCs w:val="0"/>
            </w:rPr>
            <w:t>muuttamisesta</w:t>
          </w:r>
          <w:bookmarkEnd w:id="213"/>
          <w:bookmarkEnd w:id="214"/>
          <w:bookmarkEnd w:id="215"/>
          <w:bookmarkEnd w:id="216"/>
          <w:bookmarkEnd w:id="217"/>
          <w:bookmarkEnd w:id="218"/>
          <w:bookmarkEnd w:id="219"/>
        </w:p>
        <w:p w14:paraId="71A813F9" w14:textId="69FB8420" w:rsidR="00E20FAC" w:rsidRPr="000B1715" w:rsidRDefault="003731CB" w:rsidP="008041BC">
          <w:pPr>
            <w:pStyle w:val="LLPerustelujenkappalejako"/>
            <w:rPr>
              <w:rStyle w:val="Korostus"/>
              <w:i w:val="0"/>
              <w:iCs w:val="0"/>
            </w:rPr>
          </w:pPr>
          <w:r w:rsidRPr="004E1885">
            <w:rPr>
              <w:rStyle w:val="Korostus"/>
              <w:b/>
              <w:i w:val="0"/>
              <w:iCs w:val="0"/>
            </w:rPr>
            <w:t>2 §</w:t>
          </w:r>
          <w:r w:rsidR="00E20FAC" w:rsidRPr="004E1885">
            <w:rPr>
              <w:rStyle w:val="Korostus"/>
              <w:b/>
              <w:i w:val="0"/>
              <w:iCs w:val="0"/>
            </w:rPr>
            <w:t xml:space="preserve">. </w:t>
          </w:r>
          <w:r w:rsidR="00E20FAC" w:rsidRPr="004E1885">
            <w:rPr>
              <w:rStyle w:val="Korostus"/>
              <w:iCs w:val="0"/>
            </w:rPr>
            <w:t xml:space="preserve">Viittaus muuhun lainsäädäntöön. </w:t>
          </w:r>
          <w:r w:rsidR="00E20FAC" w:rsidRPr="004E1885">
            <w:rPr>
              <w:rStyle w:val="Korostus"/>
              <w:i w:val="0"/>
              <w:iCs w:val="0"/>
            </w:rPr>
            <w:t>P</w:t>
          </w:r>
          <w:r w:rsidR="00251A70" w:rsidRPr="004E1885">
            <w:rPr>
              <w:rStyle w:val="Korostus"/>
              <w:i w:val="0"/>
              <w:iCs w:val="0"/>
            </w:rPr>
            <w:t>ykälään lisättäisiin viittaus</w:t>
          </w:r>
          <w:r w:rsidR="00E20FAC" w:rsidRPr="004E1885">
            <w:rPr>
              <w:rStyle w:val="Korostus"/>
              <w:i w:val="0"/>
              <w:iCs w:val="0"/>
            </w:rPr>
            <w:t xml:space="preserve"> vaarallisten aineiden kuljetuksesta Puolustusvoimissa ja Rajavartiolaitoksessa annetusta laista ( / ).</w:t>
          </w:r>
        </w:p>
        <w:p w14:paraId="27C92229" w14:textId="3CDC056B" w:rsidR="005D08F2" w:rsidRPr="000B1715" w:rsidRDefault="00884D9F" w:rsidP="003461DC">
          <w:pPr>
            <w:pStyle w:val="LLP2Otsikkotaso"/>
            <w:numPr>
              <w:ilvl w:val="0"/>
              <w:numId w:val="0"/>
            </w:numPr>
            <w:ind w:left="454" w:hanging="454"/>
            <w:rPr>
              <w:rStyle w:val="Korostus"/>
              <w:i w:val="0"/>
              <w:iCs w:val="0"/>
            </w:rPr>
          </w:pPr>
          <w:bookmarkStart w:id="220" w:name="_Toc130897382"/>
          <w:bookmarkStart w:id="221" w:name="_Toc130908132"/>
          <w:bookmarkStart w:id="222" w:name="_Toc130909541"/>
          <w:bookmarkStart w:id="223" w:name="_Toc130973448"/>
          <w:bookmarkStart w:id="224" w:name="_Toc167451322"/>
          <w:bookmarkStart w:id="225" w:name="_Toc167451764"/>
          <w:bookmarkStart w:id="226" w:name="_Toc167708753"/>
          <w:r w:rsidRPr="004E1885">
            <w:rPr>
              <w:rStyle w:val="Korostus"/>
              <w:i w:val="0"/>
              <w:iCs w:val="0"/>
            </w:rPr>
            <w:t xml:space="preserve">7.5 </w:t>
          </w:r>
          <w:r w:rsidR="003D7B7A" w:rsidRPr="004E1885">
            <w:rPr>
              <w:rStyle w:val="Korostus"/>
              <w:i w:val="0"/>
              <w:iCs w:val="0"/>
            </w:rPr>
            <w:t>Laki henkilötietojen käsittelystä Tullissa</w:t>
          </w:r>
          <w:r w:rsidR="00F6316D" w:rsidRPr="004E1885">
            <w:rPr>
              <w:rStyle w:val="Korostus"/>
              <w:i w:val="0"/>
              <w:iCs w:val="0"/>
            </w:rPr>
            <w:t xml:space="preserve"> annetun lain 21 §:n muuttamisesta</w:t>
          </w:r>
          <w:bookmarkEnd w:id="220"/>
          <w:bookmarkEnd w:id="221"/>
          <w:bookmarkEnd w:id="222"/>
          <w:bookmarkEnd w:id="223"/>
          <w:bookmarkEnd w:id="224"/>
          <w:bookmarkEnd w:id="225"/>
          <w:bookmarkEnd w:id="226"/>
        </w:p>
        <w:p w14:paraId="4338EC73" w14:textId="2EE63E6B" w:rsidR="003D7B7A" w:rsidRPr="000B1715" w:rsidRDefault="003D7B7A" w:rsidP="008041BC">
          <w:pPr>
            <w:pStyle w:val="LLPerustelujenkappalejako"/>
            <w:rPr>
              <w:rStyle w:val="Korostus"/>
              <w:i w:val="0"/>
              <w:iCs w:val="0"/>
            </w:rPr>
          </w:pPr>
          <w:r w:rsidRPr="004E1885">
            <w:rPr>
              <w:rStyle w:val="Korostus"/>
              <w:b/>
              <w:i w:val="0"/>
              <w:iCs w:val="0"/>
            </w:rPr>
            <w:t xml:space="preserve">21 §. </w:t>
          </w:r>
          <w:r w:rsidRPr="004E1885">
            <w:rPr>
              <w:rStyle w:val="Korostus"/>
              <w:iCs w:val="0"/>
            </w:rPr>
            <w:t xml:space="preserve">Muu henkilötietojen luovuttaminen viranomaisille. </w:t>
          </w:r>
          <w:r w:rsidRPr="004E1885">
            <w:rPr>
              <w:rStyle w:val="Korostus"/>
              <w:i w:val="0"/>
              <w:iCs w:val="0"/>
            </w:rPr>
            <w:t xml:space="preserve">Pykälään lisättäisiin uusi 15 kohta, jonka mukaan </w:t>
          </w:r>
          <w:r w:rsidR="00E033E2" w:rsidRPr="004E1885">
            <w:rPr>
              <w:rStyle w:val="Korostus"/>
              <w:i w:val="0"/>
              <w:iCs w:val="0"/>
            </w:rPr>
            <w:t>Tulli saisi luovuttaa tietoja pykälässä säädetyn mukaisesti vaarallisten aineiden kuljetuksesta Puolustusvoimissa ja Rajavartiolaitoksessa annetussa laissa ( / ) tarkoitetuille viranomaisille vaarallisten aineiden kuljetusten valvontaa varten.</w:t>
          </w:r>
        </w:p>
        <w:p w14:paraId="17F523A4" w14:textId="27AFBD2A" w:rsidR="006F75FD" w:rsidRPr="000B1715" w:rsidRDefault="00884D9F" w:rsidP="00F546EE">
          <w:pPr>
            <w:pStyle w:val="LLP2Otsikkotaso"/>
            <w:numPr>
              <w:ilvl w:val="0"/>
              <w:numId w:val="0"/>
            </w:numPr>
            <w:ind w:left="454" w:hanging="454"/>
            <w:rPr>
              <w:rStyle w:val="Korostus"/>
              <w:i w:val="0"/>
              <w:iCs w:val="0"/>
            </w:rPr>
          </w:pPr>
          <w:bookmarkStart w:id="227" w:name="_Toc130897383"/>
          <w:bookmarkStart w:id="228" w:name="_Toc130908133"/>
          <w:bookmarkStart w:id="229" w:name="_Toc130909542"/>
          <w:bookmarkStart w:id="230" w:name="_Toc130973449"/>
          <w:bookmarkStart w:id="231" w:name="_Toc167451323"/>
          <w:bookmarkStart w:id="232" w:name="_Toc167451765"/>
          <w:bookmarkStart w:id="233" w:name="_Toc167708754"/>
          <w:r w:rsidRPr="004E1885">
            <w:rPr>
              <w:rStyle w:val="Korostus"/>
              <w:i w:val="0"/>
              <w:iCs w:val="0"/>
            </w:rPr>
            <w:t xml:space="preserve">7.6 </w:t>
          </w:r>
          <w:r w:rsidR="00F6316D" w:rsidRPr="004E1885">
            <w:rPr>
              <w:rStyle w:val="Korostus"/>
              <w:i w:val="0"/>
              <w:iCs w:val="0"/>
            </w:rPr>
            <w:t>Laki k</w:t>
          </w:r>
          <w:r w:rsidR="006F75FD" w:rsidRPr="004E1885">
            <w:rPr>
              <w:rStyle w:val="Korostus"/>
              <w:i w:val="0"/>
              <w:iCs w:val="0"/>
            </w:rPr>
            <w:t>emikaalila</w:t>
          </w:r>
          <w:r w:rsidR="00F6316D" w:rsidRPr="004E1885">
            <w:rPr>
              <w:rStyle w:val="Korostus"/>
              <w:i w:val="0"/>
              <w:iCs w:val="0"/>
            </w:rPr>
            <w:t>in 5 §:n muuttamisesta</w:t>
          </w:r>
          <w:bookmarkEnd w:id="227"/>
          <w:bookmarkEnd w:id="228"/>
          <w:bookmarkEnd w:id="229"/>
          <w:bookmarkEnd w:id="230"/>
          <w:bookmarkEnd w:id="231"/>
          <w:bookmarkEnd w:id="232"/>
          <w:bookmarkEnd w:id="233"/>
          <w:r w:rsidR="00F6316D" w:rsidRPr="004E1885">
            <w:rPr>
              <w:rStyle w:val="Korostus"/>
              <w:i w:val="0"/>
              <w:iCs w:val="0"/>
            </w:rPr>
            <w:t xml:space="preserve"> </w:t>
          </w:r>
        </w:p>
        <w:p w14:paraId="7CC1A2FF" w14:textId="32AC8588" w:rsidR="006F75FD" w:rsidRPr="000B1715" w:rsidRDefault="006F75FD" w:rsidP="008041BC">
          <w:pPr>
            <w:pStyle w:val="LLPerustelujenkappalejako"/>
            <w:rPr>
              <w:rStyle w:val="Korostus"/>
              <w:i w:val="0"/>
              <w:iCs w:val="0"/>
            </w:rPr>
          </w:pPr>
          <w:r w:rsidRPr="004E1885">
            <w:rPr>
              <w:rStyle w:val="Korostus"/>
              <w:b/>
              <w:i w:val="0"/>
              <w:iCs w:val="0"/>
            </w:rPr>
            <w:t xml:space="preserve">5 §. </w:t>
          </w:r>
          <w:r w:rsidRPr="004E1885">
            <w:rPr>
              <w:rStyle w:val="Korostus"/>
              <w:iCs w:val="0"/>
            </w:rPr>
            <w:t xml:space="preserve">Suhde muuhun lainsäädäntöön. </w:t>
          </w:r>
          <w:r w:rsidRPr="004E1885">
            <w:rPr>
              <w:rStyle w:val="Korostus"/>
              <w:i w:val="0"/>
              <w:iCs w:val="0"/>
            </w:rPr>
            <w:t>Pykälän 1 momenttiin lisättäisiin uusi 16 kohta, j</w:t>
          </w:r>
          <w:r w:rsidR="00251A70" w:rsidRPr="004E1885">
            <w:rPr>
              <w:rStyle w:val="Korostus"/>
              <w:i w:val="0"/>
              <w:iCs w:val="0"/>
            </w:rPr>
            <w:t>oka sisältäisi viittauksen</w:t>
          </w:r>
          <w:r w:rsidRPr="004E1885">
            <w:rPr>
              <w:rStyle w:val="Korostus"/>
              <w:i w:val="0"/>
              <w:iCs w:val="0"/>
            </w:rPr>
            <w:t xml:space="preserve"> vaarallisten aineiden kuljetuksesta Puolustusvoimissa ja Rajavartiolaitoksessa annetusta laista ( / ).</w:t>
          </w:r>
        </w:p>
        <w:p w14:paraId="6C5B0E54" w14:textId="2E1F3F45" w:rsidR="00114F45" w:rsidRPr="000B1715" w:rsidRDefault="00884D9F" w:rsidP="00F546EE">
          <w:pPr>
            <w:pStyle w:val="LLP2Otsikkotaso"/>
            <w:numPr>
              <w:ilvl w:val="0"/>
              <w:numId w:val="0"/>
            </w:numPr>
            <w:ind w:left="454" w:hanging="454"/>
            <w:rPr>
              <w:rStyle w:val="Korostus"/>
              <w:i w:val="0"/>
              <w:iCs w:val="0"/>
            </w:rPr>
          </w:pPr>
          <w:bookmarkStart w:id="234" w:name="_Toc130897384"/>
          <w:bookmarkStart w:id="235" w:name="_Toc130908134"/>
          <w:bookmarkStart w:id="236" w:name="_Toc130909543"/>
          <w:bookmarkStart w:id="237" w:name="_Toc130973450"/>
          <w:bookmarkStart w:id="238" w:name="_Toc167451324"/>
          <w:bookmarkStart w:id="239" w:name="_Toc167451766"/>
          <w:bookmarkStart w:id="240" w:name="_Toc167708755"/>
          <w:r w:rsidRPr="004E1885">
            <w:rPr>
              <w:rStyle w:val="Korostus"/>
              <w:i w:val="0"/>
              <w:iCs w:val="0"/>
            </w:rPr>
            <w:t xml:space="preserve">7.7 </w:t>
          </w:r>
          <w:r w:rsidR="00F6316D" w:rsidRPr="004E1885">
            <w:rPr>
              <w:rStyle w:val="Korostus"/>
              <w:i w:val="0"/>
              <w:iCs w:val="0"/>
            </w:rPr>
            <w:t>Laki k</w:t>
          </w:r>
          <w:r w:rsidR="00D839EC" w:rsidRPr="004E1885">
            <w:rPr>
              <w:rStyle w:val="Korostus"/>
              <w:i w:val="0"/>
              <w:iCs w:val="0"/>
            </w:rPr>
            <w:t>onttila</w:t>
          </w:r>
          <w:r w:rsidR="00F6316D" w:rsidRPr="004E1885">
            <w:rPr>
              <w:rStyle w:val="Korostus"/>
              <w:i w:val="0"/>
              <w:iCs w:val="0"/>
            </w:rPr>
            <w:t>in 1 §:n muuttamisesta</w:t>
          </w:r>
          <w:bookmarkEnd w:id="234"/>
          <w:bookmarkEnd w:id="235"/>
          <w:bookmarkEnd w:id="236"/>
          <w:bookmarkEnd w:id="237"/>
          <w:bookmarkEnd w:id="238"/>
          <w:bookmarkEnd w:id="239"/>
          <w:bookmarkEnd w:id="240"/>
          <w:r w:rsidR="00F6316D" w:rsidRPr="004E1885">
            <w:rPr>
              <w:rStyle w:val="Korostus"/>
              <w:i w:val="0"/>
              <w:iCs w:val="0"/>
            </w:rPr>
            <w:t xml:space="preserve"> </w:t>
          </w:r>
        </w:p>
        <w:p w14:paraId="5DA87D64" w14:textId="3A78D7F0" w:rsidR="00D839EC" w:rsidRPr="000B1715" w:rsidRDefault="00D839EC" w:rsidP="008041BC">
          <w:pPr>
            <w:pStyle w:val="LLPerustelujenkappalejako"/>
            <w:rPr>
              <w:rStyle w:val="Korostus"/>
              <w:b/>
              <w:i w:val="0"/>
              <w:iCs w:val="0"/>
            </w:rPr>
          </w:pPr>
          <w:r w:rsidRPr="004E1885">
            <w:rPr>
              <w:rStyle w:val="Korostus"/>
              <w:b/>
              <w:i w:val="0"/>
              <w:iCs w:val="0"/>
            </w:rPr>
            <w:t>1 §.</w:t>
          </w:r>
          <w:r w:rsidRPr="004E1885">
            <w:rPr>
              <w:rStyle w:val="Korostus"/>
              <w:iCs w:val="0"/>
            </w:rPr>
            <w:t xml:space="preserve"> Soveltamisala. </w:t>
          </w:r>
          <w:r w:rsidR="00214120" w:rsidRPr="004E1885">
            <w:rPr>
              <w:rStyle w:val="Korostus"/>
              <w:i w:val="0"/>
              <w:iCs w:val="0"/>
            </w:rPr>
            <w:t>Pyk</w:t>
          </w:r>
          <w:r w:rsidR="00251A70" w:rsidRPr="004E1885">
            <w:rPr>
              <w:rStyle w:val="Korostus"/>
              <w:i w:val="0"/>
              <w:iCs w:val="0"/>
            </w:rPr>
            <w:t>älän 3 momenttiin lisättäisiin viittaus</w:t>
          </w:r>
          <w:r w:rsidR="00214120" w:rsidRPr="004E1885">
            <w:rPr>
              <w:rStyle w:val="Korostus"/>
              <w:i w:val="0"/>
              <w:iCs w:val="0"/>
            </w:rPr>
            <w:t xml:space="preserve"> koskien lisäksi vaarallisten aineiden kuljetuksesta Puolustusvoimissa ja Rajavartiolaitoksessa annetun lain ( / ) soveltamisalasta.</w:t>
          </w:r>
        </w:p>
        <w:p w14:paraId="23E6D460" w14:textId="2C62E17B" w:rsidR="009C02A2" w:rsidRPr="000B1715" w:rsidRDefault="00884D9F" w:rsidP="00F546EE">
          <w:pPr>
            <w:pStyle w:val="LLP2Otsikkotaso"/>
            <w:numPr>
              <w:ilvl w:val="0"/>
              <w:numId w:val="0"/>
            </w:numPr>
            <w:ind w:left="454" w:hanging="454"/>
            <w:rPr>
              <w:rStyle w:val="Korostus"/>
              <w:i w:val="0"/>
              <w:iCs w:val="0"/>
            </w:rPr>
          </w:pPr>
          <w:bookmarkStart w:id="241" w:name="_Toc130897385"/>
          <w:bookmarkStart w:id="242" w:name="_Toc130908135"/>
          <w:bookmarkStart w:id="243" w:name="_Toc130909544"/>
          <w:bookmarkStart w:id="244" w:name="_Toc130973451"/>
          <w:bookmarkStart w:id="245" w:name="_Toc167451325"/>
          <w:bookmarkStart w:id="246" w:name="_Toc167451767"/>
          <w:bookmarkStart w:id="247" w:name="_Toc167708756"/>
          <w:r w:rsidRPr="004E1885">
            <w:rPr>
              <w:rStyle w:val="Korostus"/>
              <w:i w:val="0"/>
              <w:iCs w:val="0"/>
            </w:rPr>
            <w:t xml:space="preserve">7.8 </w:t>
          </w:r>
          <w:r w:rsidR="00F6316D" w:rsidRPr="004E1885">
            <w:rPr>
              <w:rStyle w:val="Korostus"/>
              <w:i w:val="0"/>
              <w:iCs w:val="0"/>
            </w:rPr>
            <w:t>Laki p</w:t>
          </w:r>
          <w:r w:rsidR="009C02A2" w:rsidRPr="004E1885">
            <w:rPr>
              <w:rStyle w:val="Korostus"/>
              <w:i w:val="0"/>
              <w:iCs w:val="0"/>
            </w:rPr>
            <w:t>ainelaitela</w:t>
          </w:r>
          <w:r w:rsidR="00F6316D" w:rsidRPr="004E1885">
            <w:rPr>
              <w:rStyle w:val="Korostus"/>
              <w:i w:val="0"/>
              <w:iCs w:val="0"/>
            </w:rPr>
            <w:t>in 1 §:n muuttamisesta</w:t>
          </w:r>
          <w:bookmarkEnd w:id="241"/>
          <w:bookmarkEnd w:id="242"/>
          <w:bookmarkEnd w:id="243"/>
          <w:bookmarkEnd w:id="244"/>
          <w:bookmarkEnd w:id="245"/>
          <w:bookmarkEnd w:id="246"/>
          <w:bookmarkEnd w:id="247"/>
        </w:p>
        <w:p w14:paraId="4C98AC50" w14:textId="0572E838" w:rsidR="009C02A2" w:rsidRPr="000B1715" w:rsidRDefault="009C02A2" w:rsidP="008041BC">
          <w:pPr>
            <w:pStyle w:val="LLPerustelujenkappalejako"/>
            <w:rPr>
              <w:rStyle w:val="Korostus"/>
              <w:b/>
              <w:i w:val="0"/>
              <w:iCs w:val="0"/>
            </w:rPr>
          </w:pPr>
          <w:r w:rsidRPr="004E1885">
            <w:rPr>
              <w:rStyle w:val="Korostus"/>
              <w:b/>
              <w:i w:val="0"/>
              <w:iCs w:val="0"/>
            </w:rPr>
            <w:t xml:space="preserve">1 §. </w:t>
          </w:r>
          <w:r w:rsidRPr="004E1885">
            <w:rPr>
              <w:rStyle w:val="Korostus"/>
              <w:iCs w:val="0"/>
            </w:rPr>
            <w:t xml:space="preserve">Soveltamisala. </w:t>
          </w:r>
          <w:r w:rsidRPr="004E1885">
            <w:rPr>
              <w:rStyle w:val="Korostus"/>
              <w:i w:val="0"/>
              <w:iCs w:val="0"/>
            </w:rPr>
            <w:t>P</w:t>
          </w:r>
          <w:r w:rsidR="00FA31C5" w:rsidRPr="004E1885">
            <w:rPr>
              <w:rStyle w:val="Korostus"/>
              <w:i w:val="0"/>
              <w:iCs w:val="0"/>
            </w:rPr>
            <w:t>ykälän 2 momenttiin lisättäisi</w:t>
          </w:r>
          <w:r w:rsidR="0052587E" w:rsidRPr="004E1885">
            <w:rPr>
              <w:rStyle w:val="Korostus"/>
              <w:i w:val="0"/>
              <w:iCs w:val="0"/>
            </w:rPr>
            <w:t>in viittaus</w:t>
          </w:r>
          <w:r w:rsidR="00FA31C5" w:rsidRPr="004E1885">
            <w:rPr>
              <w:rStyle w:val="Korostus"/>
              <w:i w:val="0"/>
              <w:iCs w:val="0"/>
            </w:rPr>
            <w:t xml:space="preserve"> vaarallisten aineiden kuljetuksesta Puolustusvoimissa ja Rajavar</w:t>
          </w:r>
          <w:r w:rsidR="0052587E" w:rsidRPr="004E1885">
            <w:rPr>
              <w:rStyle w:val="Korostus"/>
              <w:i w:val="0"/>
              <w:iCs w:val="0"/>
            </w:rPr>
            <w:t>tiolaitoksessa annet</w:t>
          </w:r>
          <w:r w:rsidR="00CD7FFA" w:rsidRPr="004E1885">
            <w:rPr>
              <w:rStyle w:val="Korostus"/>
              <w:i w:val="0"/>
              <w:iCs w:val="0"/>
            </w:rPr>
            <w:t>tuun lakiin.</w:t>
          </w:r>
        </w:p>
        <w:p w14:paraId="199B0D8E" w14:textId="4C3930DB" w:rsidR="00275410" w:rsidRPr="004E1885" w:rsidRDefault="00884D9F" w:rsidP="00F546EE">
          <w:pPr>
            <w:pStyle w:val="LLP2Otsikkotaso"/>
            <w:numPr>
              <w:ilvl w:val="0"/>
              <w:numId w:val="0"/>
            </w:numPr>
            <w:ind w:left="454" w:hanging="454"/>
          </w:pPr>
          <w:bookmarkStart w:id="248" w:name="_Toc130897386"/>
          <w:bookmarkStart w:id="249" w:name="_Toc130908136"/>
          <w:bookmarkStart w:id="250" w:name="_Toc130909545"/>
          <w:bookmarkStart w:id="251" w:name="_Toc130973452"/>
          <w:bookmarkStart w:id="252" w:name="_Toc167451326"/>
          <w:bookmarkStart w:id="253" w:name="_Toc167451768"/>
          <w:bookmarkStart w:id="254" w:name="_Toc167708757"/>
          <w:r w:rsidRPr="004E1885">
            <w:t xml:space="preserve">7.9 </w:t>
          </w:r>
          <w:r w:rsidR="00275410" w:rsidRPr="004E1885">
            <w:t>Laki pyroteknisten tuotteiden vaatimustenmukaisuudesta</w:t>
          </w:r>
          <w:r w:rsidR="00F6316D" w:rsidRPr="004E1885">
            <w:t xml:space="preserve"> annetun lain 4 §:n muuttamisesta</w:t>
          </w:r>
          <w:bookmarkEnd w:id="248"/>
          <w:bookmarkEnd w:id="249"/>
          <w:bookmarkEnd w:id="250"/>
          <w:bookmarkEnd w:id="251"/>
          <w:bookmarkEnd w:id="252"/>
          <w:bookmarkEnd w:id="253"/>
          <w:bookmarkEnd w:id="254"/>
        </w:p>
        <w:p w14:paraId="2524AD13" w14:textId="30F2A15D" w:rsidR="00493D48" w:rsidRPr="008F3560" w:rsidRDefault="00493D48" w:rsidP="008041BC">
          <w:pPr>
            <w:pStyle w:val="LLPerustelujenkappalejako"/>
          </w:pPr>
          <w:r w:rsidRPr="004E1885">
            <w:rPr>
              <w:b/>
            </w:rPr>
            <w:t xml:space="preserve">4 §. </w:t>
          </w:r>
          <w:r w:rsidR="00DC0EE9" w:rsidRPr="004E1885">
            <w:rPr>
              <w:i/>
            </w:rPr>
            <w:t xml:space="preserve">Suhde muuhun lainsäädäntöön. </w:t>
          </w:r>
          <w:r w:rsidR="00DC0EE9" w:rsidRPr="004E1885">
            <w:t>Pykälän 4 momenttiin lisättäisiin viittaus vaarallisten aineiden kuljetuksesta Puolustusvoimissa ja Rajavartiolaitoksessa annettuun lakiin.</w:t>
          </w:r>
        </w:p>
        <w:p w14:paraId="60A686C3" w14:textId="515F3FB3" w:rsidR="00D77006" w:rsidRDefault="00884D9F" w:rsidP="00F546EE">
          <w:pPr>
            <w:pStyle w:val="LLP2Otsikkotaso"/>
            <w:numPr>
              <w:ilvl w:val="0"/>
              <w:numId w:val="0"/>
            </w:numPr>
            <w:ind w:left="454" w:hanging="454"/>
          </w:pPr>
          <w:bookmarkStart w:id="255" w:name="_Toc130897387"/>
          <w:bookmarkStart w:id="256" w:name="_Toc130908137"/>
          <w:bookmarkStart w:id="257" w:name="_Toc130909546"/>
          <w:bookmarkStart w:id="258" w:name="_Toc130973453"/>
          <w:bookmarkStart w:id="259" w:name="_Toc167451327"/>
          <w:bookmarkStart w:id="260" w:name="_Toc167451769"/>
          <w:bookmarkStart w:id="261" w:name="_Toc167708758"/>
          <w:r w:rsidRPr="008F3560">
            <w:t xml:space="preserve">7.10 </w:t>
          </w:r>
          <w:r w:rsidR="00F6316D" w:rsidRPr="008F3560">
            <w:t>Laki r</w:t>
          </w:r>
          <w:r w:rsidR="00D77006" w:rsidRPr="008F3560">
            <w:t>ikosla</w:t>
          </w:r>
          <w:r w:rsidR="00F6316D" w:rsidRPr="008F3560">
            <w:t>in 44 luvun 13 §:n muuttamisesta</w:t>
          </w:r>
          <w:bookmarkEnd w:id="255"/>
          <w:bookmarkEnd w:id="256"/>
          <w:bookmarkEnd w:id="257"/>
          <w:bookmarkEnd w:id="258"/>
          <w:bookmarkEnd w:id="259"/>
          <w:bookmarkEnd w:id="260"/>
          <w:bookmarkEnd w:id="261"/>
        </w:p>
        <w:p w14:paraId="4E1BA78B" w14:textId="77777777" w:rsidR="008041BC" w:rsidRPr="008041BC" w:rsidRDefault="008041BC" w:rsidP="008041BC">
          <w:pPr>
            <w:pStyle w:val="LLPerustelujenkappalejako"/>
          </w:pPr>
        </w:p>
        <w:p w14:paraId="02F29F54" w14:textId="38EEB4E3" w:rsidR="00D77006" w:rsidRPr="008041BC" w:rsidRDefault="00D77006" w:rsidP="008041BC">
          <w:pPr>
            <w:pStyle w:val="LLPerustelujenkappalejako"/>
            <w:rPr>
              <w:b/>
            </w:rPr>
          </w:pPr>
          <w:r w:rsidRPr="008041BC">
            <w:rPr>
              <w:b/>
            </w:rPr>
            <w:t>44 luku.</w:t>
          </w:r>
        </w:p>
        <w:p w14:paraId="2917BB90" w14:textId="31651697" w:rsidR="00D77006" w:rsidRPr="008F3560" w:rsidRDefault="00D77006" w:rsidP="008041BC">
          <w:pPr>
            <w:pStyle w:val="LLPerustelujenkappalejako"/>
          </w:pPr>
          <w:r w:rsidRPr="008F3560">
            <w:t xml:space="preserve">Terveyttä ja turvallisuutta vaarantavista rikoksista. </w:t>
          </w:r>
        </w:p>
        <w:p w14:paraId="3C0871EC" w14:textId="37ECD2AD" w:rsidR="00D77006" w:rsidRPr="008F3560" w:rsidRDefault="00D77006" w:rsidP="008041BC">
          <w:pPr>
            <w:pStyle w:val="LLPerustelujenkappalejako"/>
          </w:pPr>
          <w:r w:rsidRPr="008F3560">
            <w:rPr>
              <w:b/>
            </w:rPr>
            <w:t xml:space="preserve">13 §. </w:t>
          </w:r>
          <w:r w:rsidRPr="008F3560">
            <w:rPr>
              <w:i/>
            </w:rPr>
            <w:t>Vaarallisten aineiden kuljetusrikos.</w:t>
          </w:r>
          <w:r w:rsidRPr="008F3560">
            <w:rPr>
              <w:b/>
            </w:rPr>
            <w:t xml:space="preserve"> </w:t>
          </w:r>
          <w:r w:rsidRPr="008F3560">
            <w:t>Pykälän 1 momenttiin lisättäisiin viittaus vaarallisten aineiden kuljetuksesta Puolustusvoimissa ja Rajavartiolaitoksessa annetusta laista.</w:t>
          </w:r>
        </w:p>
        <w:p w14:paraId="135AFDA8" w14:textId="084310EF" w:rsidR="00727870" w:rsidRPr="008F3560" w:rsidRDefault="00727870" w:rsidP="008B1807">
          <w:pPr>
            <w:pStyle w:val="LLNormaali"/>
            <w:rPr>
              <w:b/>
            </w:rPr>
          </w:pPr>
        </w:p>
        <w:p w14:paraId="0FED672F" w14:textId="5BFCED43" w:rsidR="00727870" w:rsidRPr="008F3560" w:rsidRDefault="00884D9F" w:rsidP="00F546EE">
          <w:pPr>
            <w:pStyle w:val="LLP2Otsikkotaso"/>
            <w:numPr>
              <w:ilvl w:val="0"/>
              <w:numId w:val="0"/>
            </w:numPr>
            <w:ind w:left="454" w:hanging="454"/>
          </w:pPr>
          <w:bookmarkStart w:id="262" w:name="_Toc130897388"/>
          <w:bookmarkStart w:id="263" w:name="_Toc130908138"/>
          <w:bookmarkStart w:id="264" w:name="_Toc130909547"/>
          <w:bookmarkStart w:id="265" w:name="_Toc130973454"/>
          <w:bookmarkStart w:id="266" w:name="_Toc167451328"/>
          <w:bookmarkStart w:id="267" w:name="_Toc167451770"/>
          <w:bookmarkStart w:id="268" w:name="_Toc167708759"/>
          <w:r w:rsidRPr="008F3560">
            <w:t xml:space="preserve">7.11 </w:t>
          </w:r>
          <w:r w:rsidR="00F6316D" w:rsidRPr="008F3560">
            <w:t>Laki s</w:t>
          </w:r>
          <w:r w:rsidR="00727870" w:rsidRPr="008F3560">
            <w:t>äteilyla</w:t>
          </w:r>
          <w:r w:rsidR="00F6316D" w:rsidRPr="008F3560">
            <w:t>in muuttamisesta</w:t>
          </w:r>
          <w:bookmarkEnd w:id="262"/>
          <w:bookmarkEnd w:id="263"/>
          <w:bookmarkEnd w:id="264"/>
          <w:bookmarkEnd w:id="265"/>
          <w:bookmarkEnd w:id="266"/>
          <w:bookmarkEnd w:id="267"/>
          <w:bookmarkEnd w:id="268"/>
        </w:p>
        <w:p w14:paraId="54174CA0" w14:textId="2183E810" w:rsidR="00A504EA" w:rsidRPr="008F3560" w:rsidRDefault="00A504EA" w:rsidP="00884D9F">
          <w:pPr>
            <w:pStyle w:val="LLPerustelujenkappalejako"/>
          </w:pPr>
          <w:r w:rsidRPr="008F3560">
            <w:rPr>
              <w:b/>
            </w:rPr>
            <w:t xml:space="preserve">37 §. </w:t>
          </w:r>
          <w:r w:rsidRPr="008F3560">
            <w:rPr>
              <w:i/>
            </w:rPr>
            <w:t>Säteilyturvallisuusasiantuntijan kelpoisuus.</w:t>
          </w:r>
          <w:r w:rsidR="00D130AB" w:rsidRPr="008F3560">
            <w:rPr>
              <w:i/>
            </w:rPr>
            <w:t xml:space="preserve"> </w:t>
          </w:r>
          <w:r w:rsidR="00D8135B" w:rsidRPr="008F3560">
            <w:rPr>
              <w:i/>
            </w:rPr>
            <w:t>Pykälä</w:t>
          </w:r>
          <w:r w:rsidR="00604BCF" w:rsidRPr="008F3560">
            <w:rPr>
              <w:i/>
            </w:rPr>
            <w:t>n 3 momenttiin</w:t>
          </w:r>
          <w:r w:rsidR="00D8135B" w:rsidRPr="008F3560">
            <w:rPr>
              <w:i/>
            </w:rPr>
            <w:t xml:space="preserve"> lisättäisiin viittaussäännös</w:t>
          </w:r>
          <w:r w:rsidR="00E82223" w:rsidRPr="008F3560">
            <w:rPr>
              <w:i/>
            </w:rPr>
            <w:t>, jonka mukaan</w:t>
          </w:r>
          <w:r w:rsidR="00D8135B" w:rsidRPr="008F3560">
            <w:rPr>
              <w:i/>
            </w:rPr>
            <w:t xml:space="preserve"> turvallisuusneuvonant</w:t>
          </w:r>
          <w:r w:rsidR="00E82223" w:rsidRPr="008F3560">
            <w:rPr>
              <w:i/>
            </w:rPr>
            <w:t>ajan todistusta edellytettäisiin</w:t>
          </w:r>
          <w:r w:rsidR="00D8135B" w:rsidRPr="008F3560">
            <w:rPr>
              <w:i/>
            </w:rPr>
            <w:t xml:space="preserve"> myös </w:t>
          </w:r>
          <w:r w:rsidR="00E82223" w:rsidRPr="008F3560">
            <w:rPr>
              <w:i/>
            </w:rPr>
            <w:t>vaarallisten aineiden kuljetuksesta</w:t>
          </w:r>
          <w:r w:rsidR="00D8135B" w:rsidRPr="008F3560">
            <w:rPr>
              <w:i/>
            </w:rPr>
            <w:t xml:space="preserve"> Puolustusvoimissa ja Rajavartiolaitoksessa annetussa laissa (/)</w:t>
          </w:r>
          <w:r w:rsidR="00E82223" w:rsidRPr="008F3560">
            <w:rPr>
              <w:i/>
            </w:rPr>
            <w:t xml:space="preserve"> säädettyjen</w:t>
          </w:r>
          <w:r w:rsidR="00D8135B" w:rsidRPr="008F3560">
            <w:rPr>
              <w:i/>
            </w:rPr>
            <w:t xml:space="preserve"> radioaktiivisten aineiden maantiekuljetuks</w:t>
          </w:r>
          <w:r w:rsidR="00E82223" w:rsidRPr="008F3560">
            <w:rPr>
              <w:i/>
            </w:rPr>
            <w:t>issa toimivalta säteilyturvallisuusasiantuntijalta.</w:t>
          </w:r>
          <w:r w:rsidR="00D8135B" w:rsidRPr="008F3560">
            <w:rPr>
              <w:i/>
            </w:rPr>
            <w:t>.</w:t>
          </w:r>
        </w:p>
        <w:p w14:paraId="2408369F" w14:textId="1F5CE25A" w:rsidR="00A504EA" w:rsidRPr="008F3560" w:rsidRDefault="00A504EA" w:rsidP="00884D9F">
          <w:pPr>
            <w:pStyle w:val="LLPerustelujenkappalejako"/>
            <w:rPr>
              <w:b/>
            </w:rPr>
          </w:pPr>
          <w:r w:rsidRPr="008F3560">
            <w:rPr>
              <w:b/>
            </w:rPr>
            <w:t xml:space="preserve">41 §. </w:t>
          </w:r>
          <w:r w:rsidRPr="008F3560">
            <w:rPr>
              <w:i/>
            </w:rPr>
            <w:t>Säteilyturvallisuusvastaavan kelpoisuus.</w:t>
          </w:r>
          <w:r w:rsidR="00724563" w:rsidRPr="008F3560">
            <w:rPr>
              <w:i/>
            </w:rPr>
            <w:t xml:space="preserve"> </w:t>
          </w:r>
          <w:r w:rsidR="00E82223" w:rsidRPr="008F3560">
            <w:t>Pykälän 7 momenttiin lisättäisiin viittausäännös, jonka mukaan turvallisuusneuvonantajan todistusta edellytettäisiin myös vaarallisten aineiden kuljetuksesta Puolustusvoimissa ja Rajavartiolaitoksessa annetussa laissa ( / ) säädettyjen radioaktiivisten aineiden maantiekuljetuksissa toimivalta säteil</w:t>
          </w:r>
          <w:r w:rsidR="00724563" w:rsidRPr="008F3560">
            <w:t>y</w:t>
          </w:r>
          <w:r w:rsidR="00E82223" w:rsidRPr="008F3560">
            <w:t xml:space="preserve">turvallisuusvastaavalta. </w:t>
          </w:r>
        </w:p>
        <w:p w14:paraId="11D244AF" w14:textId="60A1956B" w:rsidR="003A204B" w:rsidRPr="008F3560" w:rsidRDefault="003A204B" w:rsidP="00884D9F">
          <w:pPr>
            <w:pStyle w:val="LLPerustelujenkappalejako"/>
          </w:pPr>
          <w:r w:rsidRPr="008F3560">
            <w:rPr>
              <w:b/>
            </w:rPr>
            <w:t xml:space="preserve">179 §. </w:t>
          </w:r>
          <w:r w:rsidRPr="008F3560">
            <w:rPr>
              <w:i/>
            </w:rPr>
            <w:t xml:space="preserve">Viranomaisten oikeus saada ja luovuttaa tietoja. </w:t>
          </w:r>
          <w:r w:rsidRPr="008F3560">
            <w:t xml:space="preserve">Pykälän 3 momenttiin lisättäisiin viittaus vaarallisten aineiden kuljetuksesta Puolustusvoimissa ja Rajavartiolaitoksessa annetusta laista. </w:t>
          </w:r>
        </w:p>
        <w:p w14:paraId="55649CCF" w14:textId="4CF77C0A" w:rsidR="00727870" w:rsidRPr="008F3560" w:rsidRDefault="00884D9F" w:rsidP="00F546EE">
          <w:pPr>
            <w:pStyle w:val="LLP2Otsikkotaso"/>
            <w:numPr>
              <w:ilvl w:val="0"/>
              <w:numId w:val="0"/>
            </w:numPr>
            <w:ind w:left="454" w:hanging="454"/>
          </w:pPr>
          <w:bookmarkStart w:id="269" w:name="_Toc130897389"/>
          <w:bookmarkStart w:id="270" w:name="_Toc130908139"/>
          <w:bookmarkStart w:id="271" w:name="_Toc130909548"/>
          <w:bookmarkStart w:id="272" w:name="_Toc130973455"/>
          <w:bookmarkStart w:id="273" w:name="_Toc167451329"/>
          <w:bookmarkStart w:id="274" w:name="_Toc167451771"/>
          <w:bookmarkStart w:id="275" w:name="_Toc167708760"/>
          <w:r w:rsidRPr="008F3560">
            <w:t>7.1</w:t>
          </w:r>
          <w:r w:rsidR="00FB5D4A">
            <w:t>2</w:t>
          </w:r>
          <w:r w:rsidRPr="008F3560">
            <w:t xml:space="preserve"> </w:t>
          </w:r>
          <w:r w:rsidR="00727870" w:rsidRPr="008F3560">
            <w:t>Laki vaarallisten kemikaalien ja räjähteiden käsittelyn turvallisuudesta</w:t>
          </w:r>
          <w:r w:rsidR="00F6316D" w:rsidRPr="008F3560">
            <w:t xml:space="preserve"> annetun lain 4 §:n muuttamisesta</w:t>
          </w:r>
          <w:bookmarkEnd w:id="269"/>
          <w:bookmarkEnd w:id="270"/>
          <w:bookmarkEnd w:id="271"/>
          <w:bookmarkEnd w:id="272"/>
          <w:bookmarkEnd w:id="273"/>
          <w:bookmarkEnd w:id="274"/>
          <w:bookmarkEnd w:id="275"/>
        </w:p>
        <w:p w14:paraId="0AD692A4" w14:textId="63E98437" w:rsidR="00E33D48" w:rsidRPr="008F3560" w:rsidRDefault="00E33D48" w:rsidP="00884D9F">
          <w:pPr>
            <w:pStyle w:val="LLPerustelujenkappalejako"/>
            <w:rPr>
              <w:b/>
            </w:rPr>
          </w:pPr>
          <w:r w:rsidRPr="008F3560">
            <w:rPr>
              <w:b/>
            </w:rPr>
            <w:t xml:space="preserve">4 §. </w:t>
          </w:r>
          <w:r w:rsidRPr="008F3560">
            <w:rPr>
              <w:i/>
            </w:rPr>
            <w:t xml:space="preserve">Soveltamisalan rajoitukset. </w:t>
          </w:r>
          <w:r w:rsidRPr="008F3560">
            <w:t xml:space="preserve">Pykälän 1 momentin 1 </w:t>
          </w:r>
          <w:r w:rsidRPr="008F3560">
            <w:rPr>
              <w:i/>
            </w:rPr>
            <w:t>kohtaan</w:t>
          </w:r>
          <w:r w:rsidRPr="008F3560">
            <w:t xml:space="preserve"> lisättäisiin viittaus vaarallisten aineiden kuljetuksesta Puolustusvoimissa ja Rajavartiolaitoksessa annetusta laista.</w:t>
          </w:r>
        </w:p>
        <w:p w14:paraId="072268D4" w14:textId="4D5E7C53" w:rsidR="00727870" w:rsidRPr="008F3560" w:rsidRDefault="00884D9F" w:rsidP="00F546EE">
          <w:pPr>
            <w:pStyle w:val="LLP2Otsikkotaso"/>
            <w:numPr>
              <w:ilvl w:val="0"/>
              <w:numId w:val="0"/>
            </w:numPr>
            <w:ind w:left="454" w:hanging="454"/>
          </w:pPr>
          <w:bookmarkStart w:id="276" w:name="_Toc130897390"/>
          <w:bookmarkStart w:id="277" w:name="_Toc130908140"/>
          <w:bookmarkStart w:id="278" w:name="_Toc130909549"/>
          <w:bookmarkStart w:id="279" w:name="_Toc130973456"/>
          <w:bookmarkStart w:id="280" w:name="_Toc167451330"/>
          <w:bookmarkStart w:id="281" w:name="_Toc167451772"/>
          <w:bookmarkStart w:id="282" w:name="_Toc167708761"/>
          <w:r w:rsidRPr="008F3560">
            <w:t>7.1</w:t>
          </w:r>
          <w:r w:rsidR="00FB5D4A">
            <w:t>3</w:t>
          </w:r>
          <w:r w:rsidRPr="008F3560">
            <w:t xml:space="preserve"> </w:t>
          </w:r>
          <w:r w:rsidR="00727870" w:rsidRPr="008F3560">
            <w:t>Laki turvallisuusselvityslain 21 §:n muuttamisesta</w:t>
          </w:r>
          <w:bookmarkEnd w:id="276"/>
          <w:bookmarkEnd w:id="277"/>
          <w:bookmarkEnd w:id="278"/>
          <w:bookmarkEnd w:id="279"/>
          <w:bookmarkEnd w:id="280"/>
          <w:bookmarkEnd w:id="281"/>
          <w:bookmarkEnd w:id="282"/>
        </w:p>
        <w:p w14:paraId="7B911657" w14:textId="6AF06BF3" w:rsidR="00C12788" w:rsidRPr="008F3560" w:rsidRDefault="00C12788" w:rsidP="00884D9F">
          <w:pPr>
            <w:pStyle w:val="LLPerustelujenkappalejako"/>
          </w:pPr>
          <w:r w:rsidRPr="008F3560">
            <w:t>21 §. Suppean henkilöturvallisuusselvityksen piiriin kuuluvat tehtävät. Pykälän 1 momenttiin lisättäisiin uus</w:t>
          </w:r>
          <w:r w:rsidR="00D56EC3">
            <w:t>i</w:t>
          </w:r>
          <w:r w:rsidRPr="008F3560">
            <w:t xml:space="preserve"> 12 kohta, joka koskisi Puolustusvoimien ja Rajavartiolaitoksen vaarallisten aineiden kuljetusten parissa työskenteleviä henkilöitä. </w:t>
          </w:r>
        </w:p>
        <w:p w14:paraId="47BB19EA" w14:textId="3CD45D2F" w:rsidR="00727870" w:rsidRPr="008F3560" w:rsidRDefault="00884D9F" w:rsidP="00F546EE">
          <w:pPr>
            <w:pStyle w:val="LLP2Otsikkotaso"/>
            <w:numPr>
              <w:ilvl w:val="0"/>
              <w:numId w:val="0"/>
            </w:numPr>
            <w:ind w:left="454" w:hanging="454"/>
          </w:pPr>
          <w:bookmarkStart w:id="283" w:name="_Toc130897391"/>
          <w:bookmarkStart w:id="284" w:name="_Toc130908141"/>
          <w:bookmarkStart w:id="285" w:name="_Toc130909550"/>
          <w:bookmarkStart w:id="286" w:name="_Toc130973457"/>
          <w:bookmarkStart w:id="287" w:name="_Toc167451331"/>
          <w:bookmarkStart w:id="288" w:name="_Toc167451773"/>
          <w:bookmarkStart w:id="289" w:name="_Toc167708762"/>
          <w:r w:rsidRPr="008F3560">
            <w:t>7.1</w:t>
          </w:r>
          <w:r w:rsidR="00FB5D4A">
            <w:t>4</w:t>
          </w:r>
          <w:r w:rsidRPr="008F3560">
            <w:t xml:space="preserve"> </w:t>
          </w:r>
          <w:r w:rsidR="00727870" w:rsidRPr="008F3560">
            <w:t>Laki sakon täytäntöönpanosta annetun lain 1 §:n muuttamisesta</w:t>
          </w:r>
          <w:bookmarkEnd w:id="283"/>
          <w:bookmarkEnd w:id="284"/>
          <w:bookmarkEnd w:id="285"/>
          <w:bookmarkEnd w:id="286"/>
          <w:bookmarkEnd w:id="287"/>
          <w:bookmarkEnd w:id="288"/>
          <w:bookmarkEnd w:id="289"/>
        </w:p>
        <w:p w14:paraId="72E7FA49" w14:textId="04DA7D19" w:rsidR="0059502E" w:rsidRDefault="0059502E" w:rsidP="00884D9F">
          <w:pPr>
            <w:pStyle w:val="LLPerustelujenkappalejako"/>
          </w:pPr>
          <w:r w:rsidRPr="008F3560">
            <w:rPr>
              <w:b/>
            </w:rPr>
            <w:t xml:space="preserve">1 §. </w:t>
          </w:r>
          <w:r w:rsidRPr="008F3560">
            <w:rPr>
              <w:i/>
            </w:rPr>
            <w:t xml:space="preserve">Soveltamisala. </w:t>
          </w:r>
          <w:r w:rsidRPr="008F3560">
            <w:t>Pykälän 2 momenttia muutettaisiin niin, että momentin luetteloon ja siten lain soveltamisalaan lisättäisiin vaarallisten aineiden kuljetuksesta Puolustusvoimissa ja Rajavartiolaitoksessa annetun lain ( / ) 120 §:ssä tarkoitettu liikennevirhemaksu.</w:t>
          </w:r>
        </w:p>
        <w:p w14:paraId="4CFDD57D" w14:textId="62E2C1AC" w:rsidR="00FB5D4A" w:rsidRDefault="00FB5D4A" w:rsidP="00CE65FE">
          <w:pPr>
            <w:pStyle w:val="LLP2Otsikkotaso"/>
            <w:numPr>
              <w:ilvl w:val="0"/>
              <w:numId w:val="0"/>
            </w:numPr>
            <w:ind w:left="454" w:hanging="454"/>
          </w:pPr>
          <w:bookmarkStart w:id="290" w:name="_Toc167451332"/>
          <w:bookmarkStart w:id="291" w:name="_Toc167451774"/>
          <w:bookmarkStart w:id="292" w:name="_Toc167708763"/>
          <w:r>
            <w:t>7.14 Laki pelastuslain 48 §:n muuttamisesta</w:t>
          </w:r>
          <w:bookmarkEnd w:id="290"/>
          <w:bookmarkEnd w:id="291"/>
          <w:bookmarkEnd w:id="292"/>
        </w:p>
        <w:p w14:paraId="302CD4B4" w14:textId="507D50FD" w:rsidR="00FB5D4A" w:rsidRPr="008F3560" w:rsidRDefault="00FB5D4A" w:rsidP="00FB5D4A">
          <w:pPr>
            <w:pStyle w:val="LLPerustelujenkappalejako"/>
            <w:rPr>
              <w:i/>
            </w:rPr>
          </w:pPr>
          <w:r>
            <w:rPr>
              <w:b/>
            </w:rPr>
            <w:t xml:space="preserve">48 §. </w:t>
          </w:r>
          <w:r>
            <w:rPr>
              <w:i/>
            </w:rPr>
            <w:t xml:space="preserve">Erityistä vaaraa aiheuttavien kohteiden ulkoinen pelastussuunnitelma. </w:t>
          </w:r>
          <w:r>
            <w:t>Pykälän 1 momenttia muutettaisiin siten, että siihen lisättäisiin uudet 6 ja 7 kohdat, joiden mukaan pelastuslaitoksen on laadittava onnettomuuden varalle ulkoinen pelastussuunnitelma yhteistyössä toiminnanharjoittajan kanssa alueille, joilla on merivoimien sotasatama sekä Puolustusvoimien käyttöön osittain tai kokonaan ottama satama-alue, josta tulee laatia tämän lain 38 §:ssä tarkoitettu turvallisuusselvitys, sekä sotilaslentopaikka, joista tulee laatia tämän lain 39 §:ssä tarkoitettu turvallisuusselvitys.</w:t>
          </w:r>
        </w:p>
        <w:p w14:paraId="1BFCA6C0" w14:textId="77777777" w:rsidR="00727870" w:rsidRPr="008F3560" w:rsidRDefault="00727870" w:rsidP="008B1807">
          <w:pPr>
            <w:pStyle w:val="LLNormaali"/>
            <w:rPr>
              <w:b/>
            </w:rPr>
          </w:pPr>
        </w:p>
        <w:p w14:paraId="7EFD388D" w14:textId="2AD0CE50" w:rsidR="007E0CB1" w:rsidRPr="008F3560" w:rsidRDefault="00F6316D">
          <w:pPr>
            <w:pStyle w:val="LLP1Otsikkotaso"/>
            <w:numPr>
              <w:ilvl w:val="0"/>
              <w:numId w:val="0"/>
            </w:numPr>
          </w:pPr>
          <w:bookmarkStart w:id="293" w:name="_Toc130897392"/>
          <w:bookmarkStart w:id="294" w:name="_Toc130908142"/>
          <w:bookmarkStart w:id="295" w:name="_Toc130909551"/>
          <w:bookmarkStart w:id="296" w:name="_Toc130973458"/>
          <w:bookmarkStart w:id="297" w:name="_Toc167451333"/>
          <w:bookmarkStart w:id="298" w:name="_Toc167451775"/>
          <w:bookmarkStart w:id="299" w:name="_Toc167708764"/>
          <w:r w:rsidRPr="008F3560">
            <w:t xml:space="preserve">8 </w:t>
          </w:r>
          <w:r w:rsidR="007E0CB1" w:rsidRPr="008F3560">
            <w:t>Lakia alemman asteinen sääntely</w:t>
          </w:r>
          <w:bookmarkEnd w:id="293"/>
          <w:bookmarkEnd w:id="294"/>
          <w:bookmarkEnd w:id="295"/>
          <w:bookmarkEnd w:id="296"/>
          <w:bookmarkEnd w:id="297"/>
          <w:bookmarkEnd w:id="298"/>
          <w:bookmarkEnd w:id="299"/>
        </w:p>
        <w:p w14:paraId="1F398C79" w14:textId="4358787D" w:rsidR="00EE3B4D" w:rsidRPr="00B454D1" w:rsidRDefault="00EE3B4D" w:rsidP="00EE3B4D">
          <w:pPr>
            <w:pStyle w:val="LLPerustelujenkappalejako"/>
          </w:pPr>
          <w:r w:rsidRPr="00EE3B4D">
            <w:t xml:space="preserve">Lakiehdotukseen sisältyy </w:t>
          </w:r>
          <w:r>
            <w:t xml:space="preserve">valtioneuvostolle ja </w:t>
          </w:r>
          <w:r w:rsidRPr="00EE3B4D">
            <w:t xml:space="preserve">puolustusministeriölle osoitettuja asetuksenantovaltuuksia sekä </w:t>
          </w:r>
          <w:r w:rsidRPr="00C84F54">
            <w:t>pääesikunnan tekni</w:t>
          </w:r>
          <w:r w:rsidRPr="00B454D1">
            <w:t xml:space="preserve">lliselle tarkastusosastolle osoitettuja määräyksenantovaltuuksia. </w:t>
          </w:r>
        </w:p>
        <w:p w14:paraId="759527B9" w14:textId="609BBC47" w:rsidR="007E0CB1" w:rsidRPr="00B454D1" w:rsidRDefault="00F6316D">
          <w:pPr>
            <w:pStyle w:val="LLP1Otsikkotaso"/>
            <w:numPr>
              <w:ilvl w:val="0"/>
              <w:numId w:val="0"/>
            </w:numPr>
          </w:pPr>
          <w:bookmarkStart w:id="300" w:name="_Toc130897393"/>
          <w:bookmarkStart w:id="301" w:name="_Toc130908143"/>
          <w:bookmarkStart w:id="302" w:name="_Toc130909552"/>
          <w:bookmarkStart w:id="303" w:name="_Toc130973459"/>
          <w:bookmarkStart w:id="304" w:name="_Toc167451334"/>
          <w:bookmarkStart w:id="305" w:name="_Toc167451776"/>
          <w:bookmarkStart w:id="306" w:name="_Toc167708765"/>
          <w:r w:rsidRPr="00B454D1">
            <w:t xml:space="preserve">9 </w:t>
          </w:r>
          <w:r w:rsidR="007E0CB1" w:rsidRPr="00B454D1">
            <w:t>Voimaantulo</w:t>
          </w:r>
          <w:bookmarkEnd w:id="300"/>
          <w:bookmarkEnd w:id="301"/>
          <w:bookmarkEnd w:id="302"/>
          <w:bookmarkEnd w:id="303"/>
          <w:bookmarkEnd w:id="304"/>
          <w:bookmarkEnd w:id="305"/>
          <w:bookmarkEnd w:id="306"/>
        </w:p>
        <w:p w14:paraId="7621D5F2" w14:textId="21AF1001" w:rsidR="007E0CB1" w:rsidRPr="00B76EBC" w:rsidRDefault="009951C7" w:rsidP="007E0CB1">
          <w:pPr>
            <w:pStyle w:val="LLPerustelujenkappalejako"/>
          </w:pPr>
          <w:r w:rsidRPr="00AD48D9">
            <w:t xml:space="preserve">Ehdotetaan, että </w:t>
          </w:r>
          <w:r w:rsidR="00D95421" w:rsidRPr="00117B20">
            <w:t>lait tulevat voimaan…</w:t>
          </w:r>
        </w:p>
        <w:p w14:paraId="0B199AEE" w14:textId="0BFB15B4" w:rsidR="007E0CB1" w:rsidRPr="00C84F54" w:rsidRDefault="00F6316D">
          <w:pPr>
            <w:pStyle w:val="LLP1Otsikkotaso"/>
            <w:numPr>
              <w:ilvl w:val="0"/>
              <w:numId w:val="0"/>
            </w:numPr>
          </w:pPr>
          <w:bookmarkStart w:id="307" w:name="_Toc130897394"/>
          <w:bookmarkStart w:id="308" w:name="_Toc130908144"/>
          <w:bookmarkStart w:id="309" w:name="_Toc130909553"/>
          <w:bookmarkStart w:id="310" w:name="_Toc130973460"/>
          <w:bookmarkStart w:id="311" w:name="_Toc167451335"/>
          <w:bookmarkStart w:id="312" w:name="_Toc167451777"/>
          <w:bookmarkStart w:id="313" w:name="_Toc167708766"/>
          <w:r w:rsidRPr="004A7086">
            <w:t xml:space="preserve">10 </w:t>
          </w:r>
          <w:r w:rsidR="003D729C" w:rsidRPr="00C84F54">
            <w:t>Toimeenpano ja seuranta</w:t>
          </w:r>
          <w:bookmarkEnd w:id="307"/>
          <w:bookmarkEnd w:id="308"/>
          <w:bookmarkEnd w:id="309"/>
          <w:bookmarkEnd w:id="310"/>
          <w:bookmarkEnd w:id="311"/>
          <w:bookmarkEnd w:id="312"/>
          <w:bookmarkEnd w:id="313"/>
        </w:p>
        <w:p w14:paraId="7059533B" w14:textId="546B4440" w:rsidR="003D729C" w:rsidRPr="00C84F54" w:rsidRDefault="00052FEE" w:rsidP="003D729C">
          <w:pPr>
            <w:pStyle w:val="LLPerustelujenkappalejako"/>
          </w:pPr>
          <w:r w:rsidRPr="00C84F54">
            <w:t>Ehdotetun lainsäädännön toimivuutta seurata</w:t>
          </w:r>
          <w:r w:rsidR="00F2695B" w:rsidRPr="00C84F54">
            <w:t>an</w:t>
          </w:r>
          <w:r w:rsidRPr="00C84F54">
            <w:t xml:space="preserve"> lain täytäntöönpanoon liittyvän viranomaisten ja sidosryhmien välisen yhteistyön sekä lakiin liittyvän viranomaisvalvonnan kautta. Tarvittaessa voidaan teettää lain toimivuutta koskevia erillisiä jälkiarviointeja. </w:t>
          </w:r>
        </w:p>
        <w:p w14:paraId="03DF82D3" w14:textId="45333FE8" w:rsidR="003D729C" w:rsidRPr="00C84F54" w:rsidRDefault="00F6316D">
          <w:pPr>
            <w:pStyle w:val="LLP1Otsikkotaso"/>
            <w:numPr>
              <w:ilvl w:val="0"/>
              <w:numId w:val="0"/>
            </w:numPr>
          </w:pPr>
          <w:bookmarkStart w:id="314" w:name="_Toc130897395"/>
          <w:bookmarkStart w:id="315" w:name="_Toc130908145"/>
          <w:bookmarkStart w:id="316" w:name="_Toc130909554"/>
          <w:bookmarkStart w:id="317" w:name="_Toc130973461"/>
          <w:bookmarkStart w:id="318" w:name="_Toc130897397"/>
          <w:bookmarkStart w:id="319" w:name="_Toc130908147"/>
          <w:bookmarkStart w:id="320" w:name="_Toc130909556"/>
          <w:bookmarkStart w:id="321" w:name="_Toc130973463"/>
          <w:bookmarkStart w:id="322" w:name="_Toc130897398"/>
          <w:bookmarkStart w:id="323" w:name="_Toc130908148"/>
          <w:bookmarkStart w:id="324" w:name="_Toc130909557"/>
          <w:bookmarkStart w:id="325" w:name="_Toc130973464"/>
          <w:bookmarkStart w:id="326" w:name="_Toc167451336"/>
          <w:bookmarkStart w:id="327" w:name="_Toc167451778"/>
          <w:bookmarkStart w:id="328" w:name="_Toc167708767"/>
          <w:bookmarkEnd w:id="314"/>
          <w:bookmarkEnd w:id="315"/>
          <w:bookmarkEnd w:id="316"/>
          <w:bookmarkEnd w:id="317"/>
          <w:bookmarkEnd w:id="318"/>
          <w:bookmarkEnd w:id="319"/>
          <w:bookmarkEnd w:id="320"/>
          <w:bookmarkEnd w:id="321"/>
          <w:r w:rsidRPr="00C84F54">
            <w:t xml:space="preserve">12 </w:t>
          </w:r>
          <w:r w:rsidR="006461AD" w:rsidRPr="00C84F54">
            <w:t>Suhde perustuslakiin ja säätämisjärjestys</w:t>
          </w:r>
          <w:bookmarkEnd w:id="322"/>
          <w:bookmarkEnd w:id="323"/>
          <w:bookmarkEnd w:id="324"/>
          <w:bookmarkEnd w:id="325"/>
          <w:bookmarkEnd w:id="326"/>
          <w:bookmarkEnd w:id="327"/>
          <w:bookmarkEnd w:id="328"/>
        </w:p>
        <w:p w14:paraId="2342ECD0" w14:textId="284C9EBB" w:rsidR="000F7390" w:rsidRDefault="000F7390" w:rsidP="004700F5">
          <w:pPr>
            <w:pStyle w:val="LLPerustelujenkappalejako"/>
          </w:pPr>
          <w:r w:rsidRPr="00117B20">
            <w:t>Asetuksen antaminen ja lainsäädäntövallan siirtäminen</w:t>
          </w:r>
        </w:p>
        <w:p w14:paraId="451C51C4" w14:textId="3EDB3C0A" w:rsidR="00EE3993" w:rsidRPr="001E4A54" w:rsidRDefault="008942E8" w:rsidP="004700F5">
          <w:pPr>
            <w:pStyle w:val="LLPerustelujenkappalejako"/>
            <w:rPr>
              <w:strike/>
            </w:rPr>
          </w:pPr>
          <w:r>
            <w:t>Hallituksen esitystä</w:t>
          </w:r>
          <w:r w:rsidR="00EE3993">
            <w:t xml:space="preserve"> on tarkasteltava asetuksenantovaltuuksien ja määräyksenantovaltuuksien osalta suhteessa perustuslain 80 §:än. </w:t>
          </w:r>
        </w:p>
        <w:p w14:paraId="112C4BC4" w14:textId="77777777" w:rsidR="00211DD3" w:rsidRDefault="00211DD3" w:rsidP="004700F5">
          <w:pPr>
            <w:pStyle w:val="LLPerustelujenkappalejako"/>
          </w:pPr>
          <w:r w:rsidRPr="00211DD3">
            <w:t xml:space="preserve">Perustuslakivaliokunta on lausuntokäytännössään todennut perustuslain 80 §:n 2 momentin soveltamisesta, että asetuksenantovaltuuksiin verrattuna määräyksenantovaltuuksiin kohdistuu yleistä tarkkarajaisuusvaatimusta pidemmälle menevä vaatimus valtuuden kattamien asioiden määrittelemisestä tarkasti laissa. Valtuuden tulee perustuslain nimenomaisen säännöksen mukaan olla soveltamisalaltaan täsmällisesti rajattu (esimerkiksi PeVL 46/2001 vp, s. 3/I ja PeVL 16/2002 vp, s. 2/I). </w:t>
          </w:r>
        </w:p>
        <w:p w14:paraId="795F3C5F" w14:textId="535B64F0" w:rsidR="00211DD3" w:rsidRDefault="00211DD3" w:rsidP="004700F5">
          <w:pPr>
            <w:pStyle w:val="LLPerustelujenkappalejako"/>
          </w:pPr>
          <w:r w:rsidRPr="00211DD3">
            <w:t>Perustuslakiuudistuksen yhteydessä mainittiin esimerkkeinä viranomaisen norminantovallasta tekninen ja vähäisiä yksityiskohtia koskeva sääntely, johon ei liity merkittävää harkintavallan käyttöä (HE 1/1998 vp, myös PeVL 16/2002 vp ja PeVL 19/2002 vp). Viranomaisten oikeussääntöjen antamisen tulee olla perustuslain näkökulmasta poikkeuksellista.</w:t>
          </w:r>
        </w:p>
        <w:p w14:paraId="743C1A4F" w14:textId="71EC8513" w:rsidR="00211DD3" w:rsidRDefault="005C0905" w:rsidP="004700F5">
          <w:pPr>
            <w:pStyle w:val="LLPerustelujenkappalejako"/>
          </w:pPr>
          <w:r>
            <w:t>Hallituksen esityksessä</w:t>
          </w:r>
          <w:r w:rsidR="00211DD3">
            <w:t xml:space="preserve"> annettaisiin huomattava määrä määräyksenantovaltuuksia Pääesikunnan teknilliselle tarkastusosastolle.</w:t>
          </w:r>
          <w:r w:rsidR="0020067D">
            <w:t xml:space="preserve"> </w:t>
          </w:r>
          <w:r w:rsidR="00211DD3">
            <w:t xml:space="preserve"> </w:t>
          </w:r>
          <w:r w:rsidR="008E3826" w:rsidRPr="008E3826">
            <w:t>Teknilliselle tarkastusosastolle annettavat määräyksenantovaltuudet koskisivat teknisluonteisia ja yksityiskohtia koskevaa sääntelyä, johon ei liity merkittävää harkintavallan käyttöä.</w:t>
          </w:r>
          <w:r w:rsidR="00211DD3">
            <w:t xml:space="preserve"> Pääesikunnan teknillisellä tarkastusosastolla on niihin erityinen ja vakiintunut asiantuntemus. Puolustusvoimien vaarallisten aineiden kuljetusta koskevat säännökset ja määräykset perustuvat kansainvälisiin sopimuksiin, sotilasstandardeihin kuin myös EU:n lainsäädäntöön, joiden valmisteluun ja täytäntöönpanoon tulee reagoida kansallisesti nopeasti. Eri</w:t>
          </w:r>
          <w:r w:rsidR="00211DD3" w:rsidRPr="00211DD3">
            <w:t xml:space="preserve"> kuljetusmuotoa koskevat määräykset käsittävät yli 1000 sivua. Eri kuljetusmuotojen kansainvälisiä sopimuksia muutetaan muutaman vuoden välein, joten määräyksenantovaltuuksien säätäminen </w:t>
          </w:r>
          <w:r w:rsidR="00211DD3">
            <w:t>Pääesikunnan teknilliselle tarkastusosastolle</w:t>
          </w:r>
          <w:r w:rsidR="00211DD3" w:rsidRPr="00211DD3">
            <w:t xml:space="preserve"> myös selvästi nopeuttaisi tarvittavien muutosten tekemistä.</w:t>
          </w:r>
        </w:p>
        <w:p w14:paraId="668E41DF" w14:textId="77777777" w:rsidR="00211DD3" w:rsidRDefault="00211DD3" w:rsidP="004700F5">
          <w:pPr>
            <w:pStyle w:val="LLPerustelujenkappalejako"/>
          </w:pPr>
          <w:r w:rsidRPr="00211DD3">
            <w:t xml:space="preserve">Ehdotetut valtuussäännökset asetusten ja erityisesti määräysten antamiseen on laadittu täsmällisiksi ja tarkkarajaisiksi. Asetuksenanto- ja määräyksenantovaltuuksiin liittyvät riittävästi yksilöidyt oikeusaseman perusteet lain tasolla. Ehdotettuihin asetuksen- ja määräyksenantovaltuuksiin ei sisälly merkittävää harkintavallan käyttöä eivätkä ne sisällä valtuuksia asioista, joista tulisi säätää lailla. Kaikissa esitettävissä valtuussäännöksissä on kyse lakia tarkentavien </w:t>
          </w:r>
          <w:r>
            <w:t xml:space="preserve">säännösten ja määräysten antamisesta. </w:t>
          </w:r>
        </w:p>
        <w:p w14:paraId="1E8B62A1" w14:textId="5469970E" w:rsidR="00211DD3" w:rsidRPr="00B76EBC" w:rsidRDefault="00211DD3" w:rsidP="004700F5">
          <w:pPr>
            <w:pStyle w:val="LLPerustelujenkappalejako"/>
          </w:pPr>
          <w:r>
            <w:t xml:space="preserve">Hallituksen </w:t>
          </w:r>
          <w:r w:rsidRPr="00211DD3">
            <w:t>esityksen asetuksenanto- ja määräystenantovaltuuksien säätämiselle on olemassa edellä mainitulla tavalla perustuslaissa tarkoitettuja erityisiä syitä, joiden vuoksi ehdotetut asetuksenanto- ja määräystenantovaltuudet ovat sopusoinnussa perustuslain 80 §:n 2 momentin kanssa.</w:t>
          </w:r>
        </w:p>
        <w:p w14:paraId="30664E84" w14:textId="08A67116" w:rsidR="002C53BC" w:rsidRPr="00246E80" w:rsidRDefault="002C53BC" w:rsidP="002759DB">
          <w:pPr>
            <w:pStyle w:val="LLPerustelujenkappalejako"/>
          </w:pPr>
          <w:r w:rsidRPr="00246E80">
            <w:t>Julkisen hallintotehtävän antaminen muulle kuin viranomaiselle</w:t>
          </w:r>
        </w:p>
        <w:p w14:paraId="195D4E05" w14:textId="77777777" w:rsidR="00A14917" w:rsidRPr="00C84F54" w:rsidRDefault="002C53BC" w:rsidP="00A14917">
          <w:pPr>
            <w:pStyle w:val="LLPerustelujenkappalejako"/>
          </w:pPr>
          <w:r w:rsidRPr="00C84F54">
            <w:t>Perustuslain 124 §:n mukaisesti julkinen hallintotehtävä voidaan antaa muulle kuin viranomaiselle v</w:t>
          </w:r>
          <w:r w:rsidR="00C73DF8" w:rsidRPr="00C84F54">
            <w:t>a</w:t>
          </w:r>
          <w:r w:rsidRPr="00C84F54">
            <w:t>an lailla tai lain nojalla, jos se on tarpeen tehtävän tarkoituksenmukaiseksi hoitamiseksi eikä vaaranna perusoikeuksia, oikeusturvaa tai muita hyvän hallinnon vaatimuksia. Sen sijaan merkittävää julkisen vallan käyttöä sisältäviä tehtäviä voidaan an</w:t>
          </w:r>
          <w:r w:rsidR="00A14917" w:rsidRPr="00C84F54">
            <w:t>taa ainoastaan viranomaiselle.</w:t>
          </w:r>
        </w:p>
        <w:p w14:paraId="13F0B80C" w14:textId="3413303F" w:rsidR="00EB151F" w:rsidRPr="00C84F54" w:rsidRDefault="002C53BC" w:rsidP="002759DB">
          <w:pPr>
            <w:pStyle w:val="LLPerustelujenkappalejako"/>
          </w:pPr>
          <w:r w:rsidRPr="00C84F54">
            <w:rPr>
              <w:szCs w:val="22"/>
            </w:rPr>
            <w:t xml:space="preserve">Perustuslakivaliokunta on lausunnossaan hallituksen esityksistä maakuntien perustamista ja sosiaali- ja terveydenhuollon järjestämisen uudistamista (PeVL 26/2017 vp) käsitellyt kattavasti julkisen hallintotehtävän antamisen reunaehtoja perustuslain 124 §:n kannalta. </w:t>
          </w:r>
        </w:p>
        <w:p w14:paraId="098208EC" w14:textId="5D7E243A" w:rsidR="006E1A83" w:rsidRPr="004F1A8C" w:rsidRDefault="006E1A83" w:rsidP="002759DB">
          <w:pPr>
            <w:pStyle w:val="LLPerustelujenkappalejako"/>
          </w:pPr>
          <w:r w:rsidRPr="004F1A8C">
            <w:t xml:space="preserve">Esityksen mukaan virkavastuulla tehtäviä hoitavia olisivat </w:t>
          </w:r>
          <w:r w:rsidR="00A14917" w:rsidRPr="004F1A8C">
            <w:t>Puolustusvoimien ja Rajavartiolaitoksen toimijat.</w:t>
          </w:r>
        </w:p>
        <w:p w14:paraId="4B9C2692" w14:textId="65833127" w:rsidR="006E1A83" w:rsidRPr="00C84F54" w:rsidRDefault="008F03F6" w:rsidP="002759DB">
          <w:pPr>
            <w:pStyle w:val="LLPerustelujenkappalejako"/>
          </w:pPr>
          <w:r w:rsidRPr="004F1A8C">
            <w:t xml:space="preserve">Kuljetuksen suorittajana voisi toimia yksityinen toimija. </w:t>
          </w:r>
          <w:r w:rsidR="005321FA" w:rsidRPr="004F1A8C">
            <w:t xml:space="preserve">Lakiehdotukseen on säädetty poikkeus koskemaan kuljettajan </w:t>
          </w:r>
          <w:r w:rsidR="00354F06" w:rsidRPr="004F1A8C">
            <w:t xml:space="preserve">suorittajan </w:t>
          </w:r>
          <w:r w:rsidR="005321FA" w:rsidRPr="004F1A8C">
            <w:t>vastuuta esityksen 6 §:n mukaisissa</w:t>
          </w:r>
          <w:r w:rsidR="005321FA" w:rsidRPr="00C84F54">
            <w:t xml:space="preserve"> olosuhteissa. Valmiutta kohotettaessa tai poikkeusoloissa kuljettajan suorittajan vastuu olisi säädetty lähettäjän vastuulle. </w:t>
          </w:r>
        </w:p>
        <w:p w14:paraId="65B835DB" w14:textId="5F2EBCBF" w:rsidR="006E1A83" w:rsidRPr="00B454D1" w:rsidRDefault="006E1A83" w:rsidP="002759DB">
          <w:pPr>
            <w:pStyle w:val="LLPerustelujenkappalejako"/>
          </w:pPr>
          <w:r w:rsidRPr="00B454D1">
            <w:t xml:space="preserve">Esitettäviin virkavastuulla hoidettaviin julkisiin hallintotehtäviin sovellettaisiin hallinnon yleislakeja. Viittausta hallinnon yleislakeihin ei enää nykyisin ole perustuslain 124 §:n takia välttämätöntä sisällyttää lakiin, koska hallinnon yleislakeja sovelletaan niiden sisältämien soveltamisalaa, viranomaisten määritelmää tai yksityisen kielellistä palveluvelvollisuutta koskevien säännösten nojalla myös yksityisiin niiden hoitaessa julkisia hallintotehtäviä (PeVL 42/2005 vp, s.3/II). Viranomaisen ja yksityisen välillä tehtävässä sopimuksessa voidaan varmistaa oikeusturvan takeena olevien hallinnon yleislakien noudattaminen. Velvollisuus niiden noudattamiseen johtuu tällöinkin suoraan laista (PeVL 3/2009 vp, s.5/I). </w:t>
          </w:r>
        </w:p>
        <w:p w14:paraId="02D5792A" w14:textId="3A6F7500" w:rsidR="00844A42" w:rsidRPr="00775A9F" w:rsidRDefault="00844A42" w:rsidP="002759DB">
          <w:pPr>
            <w:pStyle w:val="LLPerustelujenkappalejako"/>
          </w:pPr>
          <w:r w:rsidRPr="00B454D1">
            <w:t>Perustuslakivaliokunnan asettama keskeinen lähtök</w:t>
          </w:r>
          <w:r w:rsidRPr="00775A9F">
            <w:t xml:space="preserve">ohta julkisen palvelutehtävän antamiselle muulle kuin viranomaiselle on virkavastuun ulottaminen hallintotehtävää hoitavaan. Tästä säädettäisiin lakiehdotuksen 131 §:ssä. Myös vahingonkorvauksen osalta olisi viittaussäännös vahingonkorvauslakiin. </w:t>
          </w:r>
        </w:p>
        <w:p w14:paraId="60E852AC" w14:textId="1F0BDFC1" w:rsidR="00A27904" w:rsidRDefault="00A27904" w:rsidP="002759DB">
          <w:pPr>
            <w:pStyle w:val="LLPerustelujenkappalejako"/>
          </w:pPr>
          <w:r w:rsidRPr="00775A9F">
            <w:t xml:space="preserve">Perustuslakivaliokunnan lausuntokäytännössä yksityiselle siirretyn julkisen hallintotehtävän edelleen siirtämiseen (subdelegointiin) on suhtauduttu lähtökohtaisesti kielteisesti. Ehdotonta kieltoa tällaiselle siirtämiselle ei </w:t>
          </w:r>
          <w:r w:rsidRPr="00F92F3F">
            <w:t>ole ollut osoitettavissa se</w:t>
          </w:r>
          <w:r w:rsidRPr="00AD48D9">
            <w:t>llaisissa tilanteissa, joissa on kyse teknisluonteisesta tehtävästä ja jossa alihankkijaan kohdistuvat samat laatuvaatimukset ja vastaava valvonta kuin alkuperäiseen palveluntuottajaan (PeVL 15/2018 vp, PeVL 26/2017 vp, PeVL 6/2013 vp, s. 4)</w:t>
          </w:r>
          <w:r w:rsidR="00AD0175" w:rsidRPr="00B870D7">
            <w:t>. Lisäksi valiokunta on pitänyt tehtävän edelleen siirtämisen mahdollisuutta arvioidessaan merkityksellisenä siirrettävän tehtävän teknisluonteisuutta, viranomaisvalvonnan ulottuvuutta ja alihankkijaan kohdistuvia laatu- ja muita vaatimuksia (PeVL 26/2017 vp, PeVL 6/2013</w:t>
          </w:r>
          <w:r w:rsidR="00AD0175" w:rsidRPr="00117B20">
            <w:t xml:space="preserve"> vp, s.4). Perustuslakivaliokunta on myös tuoreessa lausuntokäytännössään pitänyt tavallisen lain säätämisjärjestyksen edellytyksenä, että alihankintamahdollisuus on välttämätöntä rajata ja täsmentää koskemaan tosiasiallista, täydentävää palvelutoimintaa (</w:t>
          </w:r>
          <w:r w:rsidR="00AD0175" w:rsidRPr="004A7086">
            <w:t>PeVL 26/2017 vp).</w:t>
          </w:r>
        </w:p>
        <w:p w14:paraId="48637FF5" w14:textId="6E71F58A" w:rsidR="00EC27B6" w:rsidRPr="00775A9F" w:rsidRDefault="00EC27B6" w:rsidP="002759DB">
          <w:pPr>
            <w:pStyle w:val="LLPerustelujenkappalejako"/>
          </w:pPr>
          <w:r w:rsidRPr="00EC27B6">
            <w:t>Hallituks</w:t>
          </w:r>
          <w:r>
            <w:t>en esityksessä</w:t>
          </w:r>
          <w:r w:rsidRPr="00EC27B6">
            <w:t xml:space="preserve"> esitettäviä muun kuin viranomaisen suorittamia julkisia hallintotehtäviä on edellä mainituilla perusteluilla pidettävä asianmukaisina perustuslain 124 §:n kannalta.</w:t>
          </w:r>
        </w:p>
        <w:p w14:paraId="52A5AA58" w14:textId="27A11F1E" w:rsidR="000F7390" w:rsidRPr="00297D4A" w:rsidRDefault="000F7390" w:rsidP="002759DB">
          <w:pPr>
            <w:pStyle w:val="LLPerustelujenkappalejako"/>
          </w:pPr>
          <w:r w:rsidRPr="00297D4A">
            <w:t>Esitettävän sanktiojärjestelmän perustuslainmukaisuudesta</w:t>
          </w:r>
        </w:p>
        <w:p w14:paraId="6BD71208" w14:textId="3375D95F" w:rsidR="00A5276D" w:rsidRPr="00B454D1" w:rsidRDefault="00A5276D" w:rsidP="00A5276D">
          <w:pPr>
            <w:pStyle w:val="LLPerustelujenkappalejako"/>
          </w:pPr>
          <w:r w:rsidRPr="00C84F54">
            <w:t xml:space="preserve">Ehdotettava liikennevirhemaksu voitaisiin määrätä </w:t>
          </w:r>
          <w:r w:rsidRPr="00B454D1">
            <w:t>120 §:ssä säädetyn vaarallisten aineiden kuljetusrikkomuksen seuraamuksena. Perustuslakivaliokunta on arvioinut liikennevirhemaksua tieliikenteen vähäisimpien rikkomusten seuraamuksena lausunnossaan PeVL 9/2018 vp ja lakivaliokunta lausunnossaan LaVL 9/2018 vp.</w:t>
          </w:r>
        </w:p>
        <w:p w14:paraId="4B20DC71" w14:textId="6DB7F06A" w:rsidR="00BA7C6C" w:rsidRPr="00B454D1" w:rsidRDefault="00BA7C6C" w:rsidP="00A5276D">
          <w:pPr>
            <w:pStyle w:val="LLPerustelujenkappalejako"/>
          </w:pPr>
          <w:r w:rsidRPr="00B454D1">
            <w:t>Varsinaisten rikkomussäännösten lisäksi hallituksen esityksessä on ehdotettu säädettäväksi PV VAK- ajolupakokeessa vilpilliseen menettelyyn todetun henkilön kuuden kuukauden karenssista osallistua uudelleen kokeeseen.  (täydennä HE 220/221 s. 41)</w:t>
          </w:r>
        </w:p>
        <w:p w14:paraId="7070F592" w14:textId="4CE432D0" w:rsidR="00BA16B4" w:rsidRPr="00297D4A" w:rsidRDefault="00BA16B4" w:rsidP="002759DB">
          <w:pPr>
            <w:pStyle w:val="LLPerustelujenkappalejako"/>
          </w:pPr>
          <w:r w:rsidRPr="00297D4A">
            <w:t>Liikennevirhemaksun yleiset edellytykset</w:t>
          </w:r>
        </w:p>
        <w:p w14:paraId="406A2683" w14:textId="08AAF38E" w:rsidR="00BA16B4" w:rsidRPr="00297D4A" w:rsidRDefault="00BA16B4" w:rsidP="002759DB">
          <w:pPr>
            <w:pStyle w:val="LLPerustelujenkappalejako"/>
          </w:pPr>
          <w:r w:rsidRPr="00297D4A">
            <w:t>Rikosoikeudellinen laillisuusperiaate</w:t>
          </w:r>
        </w:p>
        <w:p w14:paraId="36F83725" w14:textId="025AAF9B" w:rsidR="00F2319A" w:rsidRPr="00B454D1" w:rsidRDefault="00F2319A" w:rsidP="002759DB">
          <w:pPr>
            <w:pStyle w:val="LLPerustelujenkappalejako"/>
          </w:pPr>
          <w:r w:rsidRPr="004700F5">
            <w:t>H</w:t>
          </w:r>
          <w:r w:rsidRPr="00C84F54">
            <w:t>allituksen esityksen 23 lukuun sisäl</w:t>
          </w:r>
          <w:r w:rsidRPr="00B454D1">
            <w:t xml:space="preserve">tyisi lain rikkomisesta määrättävä hallinnollinen maksusanktio lain rikkomisen seuraamuksena. Tämä olisi 120 §:ssä säädettävä liikennevirhemaksu. Tunnusmerkistöjen lisäksi 121 ja 122 §:ssä olisi säädetty sanktioiden määräämismenettelystä ja rahamäärästä sekä niiden täytäntöönpanosta. </w:t>
          </w:r>
          <w:r w:rsidR="00BC7EB6" w:rsidRPr="00B454D1">
            <w:t>Hallituksen esityksen 124 §</w:t>
          </w:r>
          <w:r w:rsidRPr="00B454D1">
            <w:t xml:space="preserve"> sisältää lisäksi sanktiomaksuja koskevien päätösten muutoksenhakua koskevat säännökset. </w:t>
          </w:r>
        </w:p>
        <w:p w14:paraId="2B6FF191" w14:textId="39030322" w:rsidR="00F2319A" w:rsidRPr="00775A9F" w:rsidRDefault="00F2319A" w:rsidP="00F2319A">
          <w:pPr>
            <w:pStyle w:val="LLPerustelujenkappalejako"/>
          </w:pPr>
          <w:r w:rsidRPr="00B454D1">
            <w:t>Perustuslakivaliokunnan vakiintuneessa lausuntokäytännössä on katsottu, että perustuslain 8§:ssä tarkoitettu r</w:t>
          </w:r>
          <w:r w:rsidRPr="00775A9F">
            <w:t>ikosoikeudellinen laillisuusperiaate ei ulota vaikutustaan suoraan hallinnollisiin seuraamuksiin. Alun perin asiaan on kiinnitetty huomiota täsmällisyysvaatimuksen kannalta (PeVL 74/2002 vp, s. 5/I). Sittemmin valiokunta on säännönmukaisesti toistanut tämän</w:t>
          </w:r>
        </w:p>
        <w:p w14:paraId="630FA5E3" w14:textId="29F68FE6" w:rsidR="00F2319A" w:rsidRPr="00C84F54" w:rsidRDefault="00F2319A" w:rsidP="00F2319A">
          <w:pPr>
            <w:pStyle w:val="LLPerustelujenkappalejako"/>
          </w:pPr>
          <w:r w:rsidRPr="00F92F3F">
            <w:t>tarkkuuden yleistä vaatimusta koskevan maininnan hallinnollisia seuraamusmaksuja koskevia ehdotuksia tarkastellessaan (esim. PeVL 57/2010 vp, s. 2/II, PeVL 9/2012 vp, s. 2/I, PeVL</w:t>
          </w:r>
          <w:r w:rsidRPr="00AD48D9">
            <w:t xml:space="preserve"> </w:t>
          </w:r>
          <w:r w:rsidRPr="00B870D7">
            <w:t>17/2012 vp, s. 6/I, PeVL 15/2014 vp, s. 2/I, PeVL 28/2014 vp, s. 2/II, PeVL 10/2016 vp, s. 7,</w:t>
          </w:r>
          <w:r w:rsidRPr="00117B20">
            <w:t xml:space="preserve"> </w:t>
          </w:r>
          <w:r w:rsidRPr="004A7086">
            <w:t>PeVL 15/2016 vp, s. 4–5, PeVL 2/2017 vp, s. 5, PeVL 39/2017 vp, s. 3, PeVL 9/2018 vp, s. 3,</w:t>
          </w:r>
          <w:r w:rsidRPr="00C84F54">
            <w:t xml:space="preserve"> PeVL 12/2019 vp, s. 8, 13/2019 vp, s. 8, PeVL 21/2020 vp, s. 2 ja PeVL 46/2021 vp, 13 kohta.)</w:t>
          </w:r>
        </w:p>
        <w:p w14:paraId="02091CF5" w14:textId="4CFDEDD2" w:rsidR="00E41DD7" w:rsidRPr="00B454D1" w:rsidRDefault="00F2319A" w:rsidP="00E41DD7">
          <w:pPr>
            <w:pStyle w:val="LLPerustelujenkappalejako"/>
          </w:pPr>
          <w:r w:rsidRPr="00B454D1">
            <w:t>Perustuslakivaliokunta on myös katsonut, että hallinnollisia seuraamusmaksuja koskevan sääntelyn on täytettävä riittävät sääntelyn täsmällisyyttä ja selkeyttä koskevat vaatimukset. Vaikka valiokunta on nimenomaisesti tässä suhteessa katsonut, että rikosoikeudellisen laillisuusperiaatteen täsmällisyysvaatimus ei sellaisenaan kohdistu hallinnollisten seuraamusten sääntelyyn, se on katsonut, että tarkkuuden yleistä vaatimusta ei hallinnollisen seuraamussääntelyn suhteen voida sivuuttaa (Esim. PeVL 74/2002 vp, s. 2/I). Täsmällisemmin valiokunta on katsonut, että laissa on täsmällisesti säädettävä seuraamuksen ja sen suuruuden perusteista sekä maksuvelvollisen oikeusturvasta samoin kuin lain täytäntöönpanon perusteista</w:t>
          </w:r>
          <w:r w:rsidR="00E41DD7" w:rsidRPr="00B454D1">
            <w:t xml:space="preserve"> (esim. PeVL 32/2005 vp, s. 2–5, PeVL 55/2005 vp, s. 2/I, PeVL 57/2010 vp, </w:t>
          </w:r>
          <w:r w:rsidR="00E41DD7" w:rsidRPr="00775A9F">
            <w:t>s. 2/II, PeVL</w:t>
          </w:r>
          <w:r w:rsidR="00E41DD7" w:rsidRPr="004700F5">
            <w:t xml:space="preserve"> </w:t>
          </w:r>
          <w:r w:rsidR="00E41DD7" w:rsidRPr="00C84F54">
            <w:t>10/2016 vp, s. 7, PeVL 12/2019 vp, s. 8 ja PeVL 46/2021 vp, 12 kohta).</w:t>
          </w:r>
        </w:p>
        <w:p w14:paraId="077E655C" w14:textId="42738732" w:rsidR="00F2319A" w:rsidRPr="00B454D1" w:rsidRDefault="00E41DD7" w:rsidP="00E41DD7">
          <w:pPr>
            <w:pStyle w:val="LLPerustelujenkappalejako"/>
          </w:pPr>
          <w:r w:rsidRPr="00B454D1">
            <w:t>Perustuslakivaliokunta on myös katsonut, että rikosoikeudellisen lainsäädännön yhteydessä kehitetty niin sanottua avointa eli blankorangaistussääntelyä koskevat edellytykset koskevat myös hallinnollisia seuraamusmaksuja koskevaa sääntelyä (PeVM 25/1994 vp, s. 8/I). Valiokunta on pitänyt sääntelyn tällaista täsmentämistä edellytyksenä lakiehdotuksen käsittelemiselle tavallisen lain säätämisjärjestyksessä (PeVL 10/2016 vp, s. 7–8).</w:t>
          </w:r>
        </w:p>
        <w:p w14:paraId="65165451" w14:textId="1F68BE70" w:rsidR="009E7E01" w:rsidRPr="00C84F54" w:rsidRDefault="009E7E01" w:rsidP="00E41DD7">
          <w:pPr>
            <w:pStyle w:val="LLPerustelujenkappalejako"/>
          </w:pPr>
          <w:r w:rsidRPr="00B454D1">
            <w:t>Esityksen 120</w:t>
          </w:r>
          <w:r w:rsidRPr="00775A9F">
            <w:t xml:space="preserve"> ja 1</w:t>
          </w:r>
          <w:r w:rsidRPr="00AD48D9">
            <w:t>21</w:t>
          </w:r>
          <w:r w:rsidRPr="00B870D7">
            <w:t xml:space="preserve"> §:ssä säädettäisiin laillisuusperiaatteen edellyttämällä tavalla riittävän tarkkarajaisesti ja täsmällisesti teko</w:t>
          </w:r>
          <w:r w:rsidRPr="00117B20">
            <w:t>tyypistä, joka olisi sanktioitu</w:t>
          </w:r>
          <w:r w:rsidRPr="004A7086">
            <w:t xml:space="preserve"> rikkomuksena. R</w:t>
          </w:r>
          <w:r w:rsidRPr="00C84F54">
            <w:t>ikkomustunnusmerkistöt olisi jaoteltu 120 §:ssä liikennemuotokohtaisesti sekä kuljetusten osapuolille säädettyjen velvollisuuksien mukaisesti.</w:t>
          </w:r>
        </w:p>
        <w:p w14:paraId="021640B0" w14:textId="33D498DA" w:rsidR="00BA16B4" w:rsidRPr="00297D4A" w:rsidRDefault="00BA16B4" w:rsidP="002759DB">
          <w:pPr>
            <w:pStyle w:val="LLPerustelujenkappalejako"/>
          </w:pPr>
          <w:r w:rsidRPr="00297D4A">
            <w:t>Syyksiluettavuus</w:t>
          </w:r>
        </w:p>
        <w:p w14:paraId="79523811" w14:textId="71850341" w:rsidR="00C25324" w:rsidRPr="00B454D1" w:rsidRDefault="00C25324" w:rsidP="002759DB">
          <w:pPr>
            <w:pStyle w:val="LLPerustelujenkappalejako"/>
          </w:pPr>
          <w:r w:rsidRPr="00B454D1">
            <w:t>Hallituksen esityksessä ehdotetaan rikkomuksen syyksiluettavuuden edellytykseksi tahallisuutta tai tuottamusta. Perusteena on uuden tieliikennelain eduskuntakäsittelyn yhteydessä omaksuttu kanta, jossa korostettiin sanktioidun käyttäytymisen kytkentää tahallisuuteen tai tuottamukseen.</w:t>
          </w:r>
          <w:r w:rsidR="007F7ACD" w:rsidRPr="00B454D1">
            <w:t xml:space="preserve"> </w:t>
          </w:r>
        </w:p>
        <w:p w14:paraId="16DAB62C" w14:textId="211BD632" w:rsidR="007F7ACD" w:rsidRPr="00C84F54" w:rsidRDefault="007F7ACD" w:rsidP="007F7ACD">
          <w:pPr>
            <w:pStyle w:val="LLPerustelujenkappalejako"/>
          </w:pPr>
          <w:r w:rsidRPr="004700F5">
            <w:t>Tämän vuoksi näitä käsitteitä on tulkittava rikoslain 3 luvun 6 §:n tahall</w:t>
          </w:r>
          <w:r w:rsidRPr="00C84F54">
            <w:t>isuutta koskeva säännös</w:t>
          </w:r>
          <w:r w:rsidRPr="00B454D1">
            <w:t xml:space="preserve"> </w:t>
          </w:r>
          <w:r w:rsidRPr="004700F5">
            <w:t>ja 7 §:n tuottamusta koskeva säännös huomioon ottaen. Tulkin</w:t>
          </w:r>
          <w:r w:rsidRPr="00C84F54">
            <w:t>taa voidaan puoltaa sillä, että</w:t>
          </w:r>
          <w:r w:rsidRPr="00B454D1">
            <w:t xml:space="preserve"> </w:t>
          </w:r>
          <w:r w:rsidRPr="004700F5">
            <w:t>perustuslakivaliokunta on asiallisesti rinnastanut rangaistusluonteisen taloudellisen seuraamuksen rikosoikeudelliseen seuraamukseen (esim. PeVL 46/2021</w:t>
          </w:r>
          <w:r w:rsidRPr="00C84F54">
            <w:t xml:space="preserve"> vp, 12 kohta, PeVL 21/2020 vp,</w:t>
          </w:r>
          <w:r w:rsidRPr="00B454D1">
            <w:t xml:space="preserve"> </w:t>
          </w:r>
          <w:r w:rsidRPr="004700F5">
            <w:t>s. 2, PeVL 9/2018 vp, s. 2–3, PeVL 2/2017 vp, s. 4–5 ja PeVL 14/2013 vp, s. 2/I).</w:t>
          </w:r>
        </w:p>
        <w:p w14:paraId="43F4FDA7" w14:textId="72B28A32" w:rsidR="00FE21ED" w:rsidRPr="00B454D1" w:rsidRDefault="00FE21ED" w:rsidP="007F7ACD">
          <w:pPr>
            <w:pStyle w:val="LLPerustelujenkappalejako"/>
          </w:pPr>
          <w:r w:rsidRPr="00B454D1">
            <w:t>Myös EU-oikeudella on asiassa merkitystä, koska ehdotettavat sanktiomaksut perustut joko kokonaan tai osittain EU:n lainsäädännössä asetettuihin velvollisuuksiin. Lähtökohta on tällöin syyksiluettavuuden alaa määrittävien käsitteiden tulkinnassa se, että tulkinta on kaikissa hallinnollisia maksuseuraamuksia koskevissa tilanteissa saman sisältöistä (ks. esim. EU:n tuomioistuimen Intertanko-ratkaisu; C-308/06).</w:t>
          </w:r>
        </w:p>
        <w:p w14:paraId="3DDCF74E" w14:textId="46B619FE" w:rsidR="00BA16B4" w:rsidRPr="00297D4A" w:rsidRDefault="00BA16B4" w:rsidP="002759DB">
          <w:pPr>
            <w:pStyle w:val="LLPerustelujenkappalejako"/>
          </w:pPr>
          <w:r w:rsidRPr="00297D4A">
            <w:t>Liikennevirhemaksun määräämistä koskeva menettely</w:t>
          </w:r>
        </w:p>
        <w:p w14:paraId="068D381D" w14:textId="1A1CF88F" w:rsidR="0006321B" w:rsidRPr="00B454D1" w:rsidRDefault="0006321B" w:rsidP="002759DB">
          <w:pPr>
            <w:pStyle w:val="LLPerustelujenkappalejako"/>
          </w:pPr>
          <w:r w:rsidRPr="004700F5">
            <w:t>E</w:t>
          </w:r>
          <w:r w:rsidRPr="00C84F54">
            <w:t xml:space="preserve">sityksessä ehdotettavan sanktiomaksun määräämiseen sovellettaisiin hallintolakia. </w:t>
          </w:r>
          <w:r w:rsidRPr="00B454D1">
            <w:t>Tätä on pidetty tärkeänä hallinnollisia maksuseuraamuksia koskevassa perustuslakivaliokunnan lausuntokäytännössä. Hallintolain 31 §:n mukaan viranomaisen on huolehdittava asian riittävästä ja asianmukaisesti selvittämisestä hankkimalla asian ratkaisemiseksi tarpeelliset tiedot sekä selvitykset (viranomaisen selvittämisvelvollisuus). Perustuslakivaliokunnan lausuntokäytännön mukaan mainittu hallintolain säännös lähtökohtaisesti merkitsee, että hallinnollisten seuraamusmaksujen määrääminen ei ole käännettyyn todistustaakkaan perustuvaa (PeVL 32/2005 vp, s. 3/II ja PeVL 9/2018 vp, s. 6.). Hallintolaki muodostaa muutenkin oikeusturvan kannalta riitt</w:t>
          </w:r>
          <w:r w:rsidR="00151D99" w:rsidRPr="00B454D1">
            <w:t>ävän perustan määrättäessä</w:t>
          </w:r>
          <w:r w:rsidRPr="00B454D1">
            <w:t xml:space="preserve"> ehdotettav</w:t>
          </w:r>
          <w:r w:rsidR="00151D99" w:rsidRPr="00B454D1">
            <w:t>aa</w:t>
          </w:r>
          <w:r w:rsidRPr="00B454D1">
            <w:t xml:space="preserve"> liikennevirhemaksu</w:t>
          </w:r>
          <w:r w:rsidR="00151D99" w:rsidRPr="00B454D1">
            <w:t>a</w:t>
          </w:r>
          <w:r w:rsidRPr="00B454D1">
            <w:t>.</w:t>
          </w:r>
        </w:p>
        <w:p w14:paraId="64785153" w14:textId="5F33AFEE" w:rsidR="00D74CE1" w:rsidRPr="00C84F54" w:rsidRDefault="00D74CE1" w:rsidP="002759DB">
          <w:pPr>
            <w:pStyle w:val="LLPerustelujenkappalejako"/>
          </w:pPr>
          <w:r w:rsidRPr="00B454D1">
            <w:t>Toimivalta määrätä sanktiomaksu on perusteltua osoittaa sellaiselle lainsäädännön noudattamisen valvontaa suorittavalle viranomaiselle, jolla on parhaat edellytykset ja asiantuntemus arvioi</w:t>
          </w:r>
          <w:r w:rsidRPr="00AD48D9">
            <w:t>da mää</w:t>
          </w:r>
          <w:r w:rsidRPr="00B870D7">
            <w:t xml:space="preserve">räämisen perusteena olevia seikkoja. Esityksen 120 §:n mukaan </w:t>
          </w:r>
          <w:r w:rsidR="005D3C86" w:rsidRPr="00B870D7">
            <w:t>liikennevirhemaksun määräisi poliisi tai Rajavartiolaitos omilla toimialoillaan.</w:t>
          </w:r>
          <w:r w:rsidR="006B7E33" w:rsidRPr="00117B20">
            <w:t xml:space="preserve"> </w:t>
          </w:r>
          <w:r w:rsidR="006B7E33" w:rsidRPr="004A7086">
            <w:t>Näiden valvontaviranomaisten toimivaltaa void</w:t>
          </w:r>
          <w:r w:rsidR="006B7E33" w:rsidRPr="00C84F54">
            <w:t>aan perustella erityisesti maksusanktioiden syyksilukemiseen ja mittaamiseen liittyvällä päätöksenteolla, jotka molemmat edellyttävät asiantuntemusta seuraamusmaksun määräämisen perusteena olevista seikoista ja siitä aineellisesta alasta, jota seuraamusmaksun määräämistä koskeva lainsäädäntö koskee. Hallinnollista sanktiointia on mahdollista perustella myös sanktion määräämisen tehostamisella, mikä käytännössä voi tarkoittaa sanktion määräämisen nopeutumista rikosoikeudelliseen menettelyyn verrattuna.</w:t>
          </w:r>
          <w:r w:rsidR="00CB3F00" w:rsidRPr="00C84F54">
            <w:t xml:space="preserve"> </w:t>
          </w:r>
        </w:p>
        <w:p w14:paraId="1155D211" w14:textId="77777777" w:rsidR="00CB3F00" w:rsidRPr="00C84F54" w:rsidRDefault="00CB3F00" w:rsidP="002759DB">
          <w:pPr>
            <w:pStyle w:val="LLPerustelujenkappalejako"/>
          </w:pPr>
          <w:r w:rsidRPr="00C84F54">
            <w:t xml:space="preserve">Tarkoituksenmukaisinta tällöin voisi olla myös se, että kaikki ehdotettavassa laissa tarkoitetut valvontaviranomaiset olisivat toimivaltaisia määräämään ehdotettavia maksusanktioita. Erityisen perusteltua toimivalta voisi olla Pääesikunnan tarkastusosastolle, jolla olisi yleinen valvontatoimivalta tässä laissa säädetyissä vaarallisten aineiden kuljetusten liikennemuodoissa. </w:t>
          </w:r>
        </w:p>
        <w:p w14:paraId="5CF12C6E" w14:textId="1D594210" w:rsidR="00CB3F00" w:rsidRPr="00B454D1" w:rsidRDefault="00CB3F00" w:rsidP="002759DB">
          <w:pPr>
            <w:pStyle w:val="LLPerustelujenkappalejako"/>
          </w:pPr>
          <w:r w:rsidRPr="00B454D1">
            <w:t>Pääesikunnan tarkastusosastolle ehdotetaan myös hyvin laajasti lainsäädännöllistä toimivaltaa antaa esitettävän lain nojalla määräyksiä. Perustuslain 3 §:ssä on säädetty vallanjakoperiaatteesta, joka edellyttää lainsäädäntövallan ja tuomiovallan erottamista toisistaan. Perustuslain 21 §:ssä säädetään oikeusturva</w:t>
          </w:r>
          <w:r w:rsidR="006D1CCD">
            <w:t>-</w:t>
          </w:r>
          <w:r w:rsidRPr="00B454D1">
            <w:t>perusoikeudesta, jonka mukaan jokaisella on oikeus saada oikeuksiaan ja velvollisuuksien koskeva päätös tuomioistuimen tai muun riippumattoman lainkäyttöelimen käsiteltäväksi. Näiden periaatteiden asettamien rajoitusedellytysten vuoksi sanktiomaksun määräämistoimivaltaa ei ehdoteta Pääesikunnan tarkastusosastolle</w:t>
          </w:r>
          <w:r w:rsidRPr="00AD48D9">
            <w:t>. Myös se on merkityksel</w:t>
          </w:r>
          <w:r w:rsidRPr="00B870D7">
            <w:t>listä, että poliisilla ja Rajavartiolaitoksella on paras</w:t>
          </w:r>
          <w:r w:rsidRPr="00117B20">
            <w:t xml:space="preserve"> osaaminen ja kokemus liikennevirhemaksun määräämisestä. Poliisilla hallinnoi tietojärjestelmää, jossa liikennevirhemaksu jo tällä hetkellä hallinnoidaan. Myös Tulli ja Rajavartiolaitos hyödyntävät poliisin tietojärjestelmää.</w:t>
          </w:r>
        </w:p>
        <w:p w14:paraId="7DB07C07" w14:textId="7BF576BB" w:rsidR="00BA16B4" w:rsidRPr="00297D4A" w:rsidRDefault="00BA16B4" w:rsidP="002759DB">
          <w:pPr>
            <w:pStyle w:val="LLPerustelujenkappalejako"/>
          </w:pPr>
          <w:r w:rsidRPr="00297D4A">
            <w:t>Oikeusturva</w:t>
          </w:r>
        </w:p>
        <w:p w14:paraId="505D2FCE" w14:textId="2593A5F6" w:rsidR="00293853" w:rsidRPr="00C84F54" w:rsidRDefault="00293853" w:rsidP="002759DB">
          <w:pPr>
            <w:pStyle w:val="LLPerustelujenkappalejako"/>
          </w:pPr>
          <w:r w:rsidRPr="004700F5">
            <w:t>Hallinnollisen sanktiomaksun määräämistä koskevasta päätöksestä on perustuslain 21 §:n nojalla voitava hakea muutosta. Tämän tulee perustuslakivaliokunnan mukaan käydä selkeästi ilmi asiaa koskevasta lainsäädännöstä (ks. PeVL 28/2014 vp, PeVL 9/2012 vp ja PeVL 58/2010 vp.). Tämä vaatimus täyttyy ehdotuksessa asi</w:t>
          </w:r>
          <w:r w:rsidRPr="00C84F54">
            <w:t>anmukaisesti, ko</w:t>
          </w:r>
          <w:r w:rsidRPr="00B454D1">
            <w:t>ska</w:t>
          </w:r>
          <w:r w:rsidRPr="004700F5">
            <w:t xml:space="preserve"> halli</w:t>
          </w:r>
          <w:r w:rsidRPr="00C84F54">
            <w:t xml:space="preserve">tuksen esityksen </w:t>
          </w:r>
          <w:r w:rsidRPr="00B454D1">
            <w:t xml:space="preserve">124 §:n mukaa </w:t>
          </w:r>
          <w:r w:rsidRPr="004700F5">
            <w:t>nyt e</w:t>
          </w:r>
          <w:r w:rsidRPr="00C84F54">
            <w:t>hdotettav</w:t>
          </w:r>
          <w:r w:rsidRPr="00B454D1">
            <w:t xml:space="preserve">aan sanktiomaksuun </w:t>
          </w:r>
          <w:r w:rsidRPr="004700F5">
            <w:t>voisi hakea muutosta. Päätöksestä tulisi ensin hakea oikaisua päätöksen tehneeltä viranomaiselta ja vasta oikaisuvaatimukseen saatuun päätöksen olisi mahdollisuus hakea muutosta hallinto-oikeudelta. Hallinto-oikeuden päätöksestä voisi vielä hakea muutosta valittamalla korkeimpaan hallinto-oikeuteen, jos korkein hallinto-oikeus oikeudenkäynnistä hallintoasioissa annetun lain 107 §:n mukaisesti ja 111 §:ssä tarkoitetulla perusteella myöntäisi valitusluvan.</w:t>
          </w:r>
        </w:p>
        <w:p w14:paraId="65675DAB" w14:textId="2FC3E66D" w:rsidR="00BA16B4" w:rsidRPr="00297D4A" w:rsidRDefault="00BA16B4" w:rsidP="002759DB">
          <w:pPr>
            <w:pStyle w:val="LLPerustelujenkappalejako"/>
          </w:pPr>
          <w:r w:rsidRPr="00297D4A">
            <w:t>Liikennevirhemaksun hyväksyttävyydestä ehdotettavien rikkomusten seuraamuksena</w:t>
          </w:r>
        </w:p>
        <w:p w14:paraId="6F6E6DFD" w14:textId="77777777" w:rsidR="006B406C" w:rsidRPr="00C84F54" w:rsidRDefault="006B406C" w:rsidP="002759DB">
          <w:pPr>
            <w:pStyle w:val="LLPerustelujenkappalejako"/>
          </w:pPr>
          <w:r w:rsidRPr="004700F5">
            <w:t xml:space="preserve">Perustuslakivaliokunta on pitänyt tärkeänä, että siltä osin kuin Euroopan unionin lainsäädäntö edellyttää kansallista sääntelyä tai mahdollistaa sen, tätä kansallista liikkumavaraa käytettäessä otetaan huomioon perus- ja ihmisoikeuksista seuraavat vaatimukset (ks. PeVL 25/2005 vp). Valiokunta on tämän johdosta painottanut, että hallituksen esityksessä on erityisesti perusoikeuksien kannalta merkityksellisen sääntelyn osalta syytä tehdä selkoa kansallisen liikkumavaran alasta (PeVL 26/2017 vp, s. 42, PeVL 2/2017 vp, s. 2, PeVL 44/2016 vp, s. 4). Seuraamussääntelyssä voidaan katsoa olevan kyse tällaisesta merkityksellisestä sääntelystä. </w:t>
          </w:r>
        </w:p>
        <w:p w14:paraId="00D3BBB7" w14:textId="7AC89F5A" w:rsidR="00FD07A4" w:rsidRPr="00B454D1" w:rsidRDefault="00FD07A4" w:rsidP="00FD07A4">
          <w:pPr>
            <w:pStyle w:val="LLPerustelujenkappalejako"/>
          </w:pPr>
          <w:r w:rsidRPr="00B454D1">
            <w:t>Esityksessä ehdotettava maksusanktio ja sen järjestelmä on osa ehdotettavaa Puolustusvoimien ja Rajavartiolaitoksen vaarallisten aineiden kuljetusten valvontajärjestelmää. Laissa ehdotettavalla sanktiomaksu-uhalla pyritään vaikuttamaan siihen, että vaarallisia aineita kuljetettaessa toimittaisiin lain säännösten mukaisesti. Lain säännökset ovat keskeisin osa turvallisten kuljetusten takeena. Vaarallisten aineiden kuljetustoiminnan valvonta perustuu ennakkoilmoituksiin ja yhteistoimintaan valvontaviranomaisten kanssa. Ehdotettavien sanktiointien tärkein tarkoitusperä ja hyväksyttävyyden perusta on pyrkiä varmistamaan, että säädettyjä velvollisuuksia noudatetaan.</w:t>
          </w:r>
        </w:p>
        <w:p w14:paraId="55D505E4" w14:textId="5540102E" w:rsidR="00FD07A4" w:rsidRPr="00B870D7" w:rsidRDefault="00FD07A4" w:rsidP="00FD07A4">
          <w:pPr>
            <w:pStyle w:val="LLPerustelujenkappalejako"/>
          </w:pPr>
          <w:r w:rsidRPr="00B454D1">
            <w:t>Ehdotetta</w:t>
          </w:r>
          <w:r w:rsidRPr="000E497A">
            <w:t>va sanktiomaksu ehdotetaan säädettäväksi vaarallisten aineiden kuljetusten kannalta ei-toivottavan käyttäytymisen ehkäisemiseksi. Ennaltaehkäisytavoite on tällöin sekä rikkomuksen tekijän tulevaan käyttäytymiseen suuntautuva</w:t>
          </w:r>
          <w:r w:rsidR="00FC2216">
            <w:t>,</w:t>
          </w:r>
          <w:r w:rsidRPr="000E497A">
            <w:t xml:space="preserve"> että laajemmin muihin potentiaa</w:t>
          </w:r>
          <w:r w:rsidRPr="00AD48D9">
            <w:t>lisiin rikkomuksentekijöihin suuntautuva. Tässä esityksessä ehdotettavan sanktiomaksun arvioidaan olevan riittävä tapa ehkäistä ei-toivottua käyttäytymistä nykyisten sakonuhkaisten rikkomussäännösten sijaan. Tieliikennelain rikkomusten kontrollissa hallinn</w:t>
          </w:r>
          <w:r w:rsidRPr="00B870D7">
            <w:t>ollisiin sanktioihin siirtymisellä ei ole arvioitu olevan vaikutusta ei toivotun käyttäytymisen kannalta, mikä puoltaa ehdottavaa uutta sanktiomaksua myös vaarallisten aineiden kuljetusten valvonnassa.</w:t>
          </w:r>
        </w:p>
        <w:p w14:paraId="080FA2B9" w14:textId="77777777" w:rsidR="00FD07A4" w:rsidRPr="00C84F54" w:rsidRDefault="00FD07A4" w:rsidP="00FD07A4">
          <w:pPr>
            <w:pStyle w:val="LLPerustelujenkappalejako"/>
          </w:pPr>
          <w:r w:rsidRPr="00117B20">
            <w:t>Sekä kansainvälisten sopimusten että EU:n lainsäädännö</w:t>
          </w:r>
          <w:r w:rsidRPr="00F6060F">
            <w:t xml:space="preserve">ssä asetetut tavoitteet liittyvät edellä esitetyn mukaisesti sekä vaarallisten aineiden kuljetuksiin liittyvien kuljetus- ja liikenneturvallisuuden sekä ympäristöpoliittisten tavoitteiden toteuttamiseen. Konkreettisina kansainvälisten sopimusmääräysten ja </w:t>
          </w:r>
          <w:r w:rsidRPr="00B76EBC">
            <w:t>EU:n lainsäädännön tavoitteina ovat vaarallisten aineiden kuljetus- ja liikenneturvallisuuden edistäminen kaikissa liikennemuodoissa sekä ympäristölle kuljetustilanteista aiheutuvia haittojen estäminen tai vähentäminen. Turvallisuustavoitteet ovat joka tap</w:t>
          </w:r>
          <w:r w:rsidRPr="004A7086">
            <w:t xml:space="preserve">auksessa tällä tavoin asetettuna suoraan kytköksissä perustuslain 7 §:n oikeuteen elämään sekä henkilökohtaiseen turvallisuuteen. Ympäristön suojelutavoite kytkeytyy perustuslain 20 §:ssä </w:t>
          </w:r>
          <w:r w:rsidRPr="00C84F54">
            <w:t xml:space="preserve">säädettyyn ympäristöperusoikeuteen. Perustuslain 22 §:n mukaan julkisen vallan on turvattava perusoikeuksien toteutuminen. Tämän lisäksi perustuslain 20 §:n 2 momentin mukaan julkisen vallan on pyrittävä turvaamaan oikeus terveelliseen ympäristöön. Säännökset vaikuttavat tällä tavoin nimenomaan lainsäätäjän ja muiden norminantajien toimintaan. </w:t>
          </w:r>
        </w:p>
        <w:p w14:paraId="0136421F" w14:textId="6B1043D2" w:rsidR="00FD07A4" w:rsidRPr="00C84F54" w:rsidRDefault="00FD07A4" w:rsidP="002759DB">
          <w:pPr>
            <w:pStyle w:val="LLPerustelujenkappalejako"/>
          </w:pPr>
          <w:r w:rsidRPr="00C84F54">
            <w:t>Perustuslain 7 §:ssä säädettyä hengen ja terveyden suojelemiseen ja perustuslain 20 §:ään kiinnittyvä ympäristösuojeluvelvoite muodostavat sellaisen painavan yhteiskunnallisen tarpeen, jotka ovat aukottomasti hyväksyttäviä perusteita tässä täydentävässä hallituksen esityksessä ehdotettavalle sanktiosääntelylle. Tässä arviossa on lisäksi otettava huomioon näiden perusoikeuskin suojelutavoitteen merkitys perusoikeussuojan kokonaisuudessa, minkä suhteen eduskunnan perustuslakivaliokunnan viimeaikaisessa käytännössä esimerkiksi omaisuudensuojan ja ympäristöperusoikeuden tasapainottamistarpeen riittämätön huomioon ottaminen on voinut muodostua säätämisjärjestykseen vaikuttavaksi seikaksi. Tämä on merkinnyt sitä, että ympäristöperusoikeuteen liittyvien tavoitteiden painoarvo on kasvanut aiemmasta.</w:t>
          </w:r>
        </w:p>
        <w:p w14:paraId="60CD2849" w14:textId="7786788C" w:rsidR="00BA16B4" w:rsidRPr="000E1A76" w:rsidRDefault="00BA16B4" w:rsidP="002759DB">
          <w:pPr>
            <w:pStyle w:val="LLPerustelujenkappalejako"/>
          </w:pPr>
          <w:r w:rsidRPr="000E1A76">
            <w:t>Liikennevirhemaksun oikeasuhteisuudesta</w:t>
          </w:r>
        </w:p>
        <w:p w14:paraId="6E688212" w14:textId="77777777" w:rsidR="00FE697A" w:rsidRPr="00C84F54" w:rsidRDefault="00FE697A" w:rsidP="002759DB">
          <w:pPr>
            <w:pStyle w:val="LLPerustelujenkappalejako"/>
          </w:pPr>
          <w:r w:rsidRPr="004700F5">
            <w:t xml:space="preserve">Perustuslakivaliokunta edellyttää, että hallinnollisia seuraamusmaksuja koskeva sääntely täyttää oikeasuhtaisuuden vaatimukset. Oikeasuhtaisuuden vaatimus on johdettu perusoikeuksien rajoitusedellytyksiin kuuluvasta suhteellisuusvaatimuksesta, jonka mukaan perusoikeusrajoitusten on oltava välttämättömiä hyväksyttävän tavoitteen saavuttamiseksi ja perusoikeusrajoitus on sallittu vain, jos tavoite ei ole saavutettavissa perusoikeuteen vähemmän puuttuvin keinoin. Lisäksi edellytetään, että rajoitus ei saa mennä pidemmälle kuin on perusteltua ottaen huomioon rajoituksen taustalla olevan yhteiskunnallisen intressin painavuus suhteessa rajoitettavaan oikeushyvään (PeVM 25/1994 vp, s. 5). </w:t>
          </w:r>
        </w:p>
        <w:p w14:paraId="054E0703" w14:textId="77777777" w:rsidR="00FE697A" w:rsidRPr="00C84F54" w:rsidRDefault="00FE697A" w:rsidP="002759DB">
          <w:pPr>
            <w:pStyle w:val="LLPerustelujenkappalejako"/>
          </w:pPr>
          <w:r w:rsidRPr="004700F5">
            <w:t xml:space="preserve">Hallinnollisten seuraamusmaksujen suhteen oikeasuhtaisuusvaatimus edellyttää ensinnäkin, että seuraamusmaksuja koskeva sääntely sisältää säännökset seuraamusten euromääräisistä suuruuksista (PeVL 12/2019 vp, s. 7). Yhdistettynä seuraamussääntelyn tarkkarajaisuutta ja täsmällisyyttä koskevaan vaatimukseen tämä tarkoittaa, että sanktiomaksujen enimmäis- ja vähimmäismäärät on nimenomaisesti ilmaistu seuraamusmaksuja koskevassa sääntelyssä. Oikeasuhtaisuuden ja lailla säätämisen vaatimuksen kannalta olennaista tämän vuoksi on, että seuraamusmaksun määrästä säädetään riittävän yksityiskohtaisesti ja täsmällisesti laissa. Käytännössä tämä merkitsee ennen muuta seuraamuksen enimmäismäärän, mutta tarvittaessa myös vähimmäismäärän määrittelyä laintasoisessa säännöksessä. </w:t>
          </w:r>
        </w:p>
        <w:p w14:paraId="41C1EB9C" w14:textId="77777777" w:rsidR="00FE697A" w:rsidRPr="00C84F54" w:rsidRDefault="00FE697A" w:rsidP="002759DB">
          <w:pPr>
            <w:pStyle w:val="LLPerustelujenkappalejako"/>
          </w:pPr>
          <w:r w:rsidRPr="004700F5">
            <w:t xml:space="preserve">Toiseksi oikeasuhtaisuuden vaatimus edellyttää seuraamuksen ankaruustason määrittämistä. Tässä suhteessa ehdotettavat hallinnolliset maksuseuraamukset ovat varsin erilaisia. (ks. esim. PeVL 14/2018 vp, s. 18). </w:t>
          </w:r>
        </w:p>
        <w:p w14:paraId="461F4148" w14:textId="77777777" w:rsidR="00FE697A" w:rsidRPr="00C84F54" w:rsidRDefault="00FE697A" w:rsidP="002759DB">
          <w:pPr>
            <w:pStyle w:val="LLPerustelujenkappalejako"/>
          </w:pPr>
          <w:r w:rsidRPr="004700F5">
            <w:t xml:space="preserve">Kolmanneksi seuraamuksen ankaruustasoon määrittäminen on luonnollisesti yhteydessä sanktioitavan teon tai laiminlyönnin moitittavuuteen ja siihen oikeushyvään, jota säänteleyllä pyritään suojaamaan. Mitä painavammasta suojeluintressistä on kysymys, sitä ankarampi ja euromääräisesti suurempi seuraamusmaksu voi tulla kysymykseen. Jos kysymys on laajasta sääntelykokonaisuudesta, jonka rikkominen voi tapahtua moitittavuudeltaan eriasteisin tavoin ja jos tarkoitus on sanktioida monenlaista lainvastaista toimintaa, rahamäärää on syytä porrastaa (ks. Lainkirjoittajan opas jakso 12.10.). </w:t>
          </w:r>
        </w:p>
        <w:p w14:paraId="728406A1" w14:textId="77777777" w:rsidR="00FE697A" w:rsidRPr="00B454D1" w:rsidRDefault="00FE697A" w:rsidP="002759DB">
          <w:pPr>
            <w:pStyle w:val="LLPerustelujenkappalejako"/>
          </w:pPr>
          <w:r w:rsidRPr="004700F5">
            <w:t>Hallinnollinen seuraamusmaksu voidaan usein määrätä sekä luonnolliselle henkilölle että oikeushenkilölle. Lähtökohtana tällöin on, että luonnolliselle henkilölle määrättävät seuraamusmaksut ovat euromääräisesti vähäisempiä kuin oikeushenkilölle määrättävät. Perustuslakivaliokunta on pitänyt oikeasuhtaisuusvaatimuksen kannalta arveluttavana muun muassa sitä, että</w:t>
          </w:r>
          <w:r w:rsidRPr="00C84F54">
            <w:rPr>
              <w:rFonts w:eastAsia="Calibri"/>
              <w:szCs w:val="22"/>
              <w:lang w:eastAsia="en-US"/>
            </w:rPr>
            <w:t xml:space="preserve"> </w:t>
          </w:r>
          <w:r w:rsidRPr="00B454D1">
            <w:t xml:space="preserve">eräistä varsin vähäisistä rikkomuksista määrättävän seuraamusmaksun vähimmäismäärä oli 500 euroa. (ks. PeVL 58/2010 vp s. 6/I). </w:t>
          </w:r>
        </w:p>
        <w:p w14:paraId="1AE0DFE0" w14:textId="77777777" w:rsidR="00FE697A" w:rsidRPr="00B870D7" w:rsidRDefault="00FE697A" w:rsidP="002759DB">
          <w:pPr>
            <w:pStyle w:val="LLPerustelujenkappalejako"/>
          </w:pPr>
          <w:r w:rsidRPr="00B454D1">
            <w:t xml:space="preserve">Oikeasuhtaisuuden vaatimus edellyttää, että hallinnollisia seuraamusmaksuja koskevaan sääntelyyn sisällytetään säännös seuraamusmaksun suuruuden määräytymisessä huomioon otettavista seikoista, jos seuraamusmaksussa on euromääräistä liikkumavaraa (PeVL 12/2019 vp, s. 7 ja PeVL 46/2021 vp, 17 kohta). Tällaisia huomioon otettavia tekijöitä ovat perustuslakivaliokunnan mukaan rikkomuksen laatua, laajuutta, vakavuutta ja kestoaikaa, rikkomuksella saavutettua hyötyä sekä rikkomukseen syyllistyneen mahdollisia toimia vahingon lieventämiseksi tai korjaamiseksi (PeVL 46/2021 vp, 18 kohta). Edellisten lisäksi myös rikkomukseen syyllistyneen syyksiluettavuuden asteelle voidaan antaa seuraamusmaksun määrää koskevassa kokonaisarviossa merkitystä, jos seuraamusmaksu voidaan määrätä sekä tahallisesta että tuottamuksellisesta menettelystä. Euromäärältään huomattavat hallinnolliset seuraamusmaksut ovat usein tällaisia. Euromäärältään vähäisimmät hallinnolliset seuraamusmaksut ovat sen sijaan usein rahamäärältään kiinteitä, minkä vuoksi sanktion mittaamista koskevalle säännökselle ei tällaisten seuraamusmaksujen suhteen ole tarvetta. </w:t>
          </w:r>
        </w:p>
        <w:p w14:paraId="1453EAE3" w14:textId="2243459A" w:rsidR="00FE697A" w:rsidRPr="00C84F54" w:rsidRDefault="00FE697A" w:rsidP="002759DB">
          <w:pPr>
            <w:pStyle w:val="LLPerustelujenkappalejako"/>
          </w:pPr>
          <w:r w:rsidRPr="00117B20">
            <w:t xml:space="preserve">Perustuslakivaliokunnan lausuntokäytännön mukaan seuraamusmaksun määräämättä jättämistä koskeva </w:t>
          </w:r>
          <w:r w:rsidRPr="00F6060F">
            <w:t>sääntely on muotoiltava tavalla, joka ilmentää sidottua harkintaa. Sääntely on toisin sanoen muotoiltava siten, että seuraamusmaksu on jätettävä määräämättä laissa säädettyjen edellytysten täyttyessä (PeVL 39/2017 vp, s. 4, PeVL 49/2017, s. 5–6, PeVL 21/20</w:t>
          </w:r>
          <w:r w:rsidRPr="004A7086">
            <w:t>20 vp, s. 4 ja PeVL 46/2021 vp, 17 kohta). Oikeasuhtaisuuden kannalta välttämätöntä on myös, että seuraamusmaksun määräämättä jättämistä koskeva sääntely pitää sisällään mahdollisuuden jät</w:t>
          </w:r>
          <w:r w:rsidRPr="00C84F54">
            <w:t>tää seuraamusmaksu määräämättä, jos sen määrääminen olisi erityisestä syystä kohtuutonta (PeVL 49/2017 vp, s. 6, PeVL 21/2020 vp, s. 4 ja PeVL 46/2021 vp, 5).</w:t>
          </w:r>
        </w:p>
        <w:p w14:paraId="09D1D6B4" w14:textId="5341AF83" w:rsidR="00F66068" w:rsidRPr="00C84F54" w:rsidRDefault="00F66068" w:rsidP="002759DB">
          <w:pPr>
            <w:pStyle w:val="LLPerustelujenkappalejako"/>
          </w:pPr>
          <w:r w:rsidRPr="00C84F54">
            <w:t>Lakiehdotuksen 121 §:ssä olisi säädetty liikennevirhemaksun enimmäis- ja vähimmäismääristä. Ehdotettava maksuseuraamukset olisivat luonnolliselle henkilölle euromäärältään vähäisempiä kuin oikeushenkilölle määrättävä seuraamusmaksu, jolloin sääntelymalli noudattaa perustuslakivaliokunnan edellä mainittua lähtökohtaa, jonka mukaan luonnollisille henkilölle määrättävät seuraamusmaksut ovat euromäärältään oikeushenkilölle määrättäviä seuraamusmaksuja vähäisempiä.</w:t>
          </w:r>
        </w:p>
        <w:p w14:paraId="19F71E17" w14:textId="46627CDE" w:rsidR="00F66068" w:rsidRPr="00B454D1" w:rsidRDefault="00F66068" w:rsidP="002759DB">
          <w:pPr>
            <w:pStyle w:val="LLPerustelujenkappalejako"/>
          </w:pPr>
          <w:r w:rsidRPr="00B454D1">
            <w:t>Lakiehdotuksen 120 §:n 2 momentin 2,3 ja 5 kohdassa säädetyn asiakirjan mukana pitämistä koskevan velvollisuuden rikkomisesta voisi määrätä vähäisen 40 euron liikennevirhemaksun. Maksun määrä olisi tällöin saman suuruinen kuin tieliikenteen asiakirjojen mukana pitämistä koskevasta velvollisuudesta muualla laissa säädetään. Esimerkiksi ajokorttilain 93 §:n mukaan ajoneuvon kuljettajalle voidaan määrätä 40 euron liikennevirhemaksu, jos hän tahallaan tai huolimattomuudesta rikkoo 32 §:ssä säädettyä velvollisuutta pitää asiakirja ajettaessa mukanaan. Sanktiointi on tarpeellinen varmistamaan sitä, että asiakirjat ovat ajossa mukana, koska esimerkiksi ulkomaalaisten kuljettajien ADR-ajolupatietoja ei ole mahdollista tarkistaa Suomen tietojärjestelmästä.</w:t>
          </w:r>
        </w:p>
        <w:p w14:paraId="0A843667" w14:textId="71CE7D79" w:rsidR="00A47EEA" w:rsidRDefault="00A47EEA" w:rsidP="002759DB">
          <w:pPr>
            <w:pStyle w:val="LLPerustelujenkappalejako"/>
          </w:pPr>
          <w:r w:rsidRPr="00B454D1">
            <w:t>Muiden vaarallisten aineiden kuljetusrikkomusten osata ehdotetaan rikkomuksista määrättävän liikennevirhemaksun maksun määrään vaihteluväliä. Toimivaltainen viranomainen määrittelisi sanktion rahamäärän yksittäisessä tapauksessa omassa valvontakäytännössään. Poliisi voisi määritellä rikkomuksille myös kiinteitä rahamääriä sakkokäsikirjassaan. Kuljetusrikkomuksesta luonnolliselle henkilölle määrättävä liikennevirhemaksu voisi olla enintään 500 euroa ja oikeushenkilölle enintään 1000 euroa. Jos samalla kertaa määrätään kahdesta tai useammasta vaarallisen aineen kuljetusrikkomuksesta liikennevirhemaksu, virhemaksua korotettaisiin luonnolliselle henkilölle 100 eurolla ja oikeushenkilölle</w:t>
          </w:r>
          <w:r w:rsidRPr="00A47EEA">
            <w:t xml:space="preserve"> 200 eurolla siitä rikkomuksesta,</w:t>
          </w:r>
          <w:r w:rsidRPr="00A47EEA">
            <w:rPr>
              <w:rFonts w:eastAsia="Calibri"/>
              <w:szCs w:val="22"/>
              <w:lang w:eastAsia="en-US"/>
            </w:rPr>
            <w:t xml:space="preserve"> </w:t>
          </w:r>
          <w:r w:rsidRPr="00A47EEA">
            <w:t>josta on säädetty ankarin liikennevirhemaksu. Maksujen rahamääriä voidaan pitää varsin kohtuullisina, mutta riittävällä tavalla vaikuttavina laissa ehdotettujen velvollisuuksien noudattamisen tehosteina.</w:t>
          </w:r>
        </w:p>
        <w:p w14:paraId="2460EC14" w14:textId="77777777" w:rsidR="00A77894" w:rsidRDefault="00A77894" w:rsidP="002759DB">
          <w:pPr>
            <w:pStyle w:val="LLPerustelujenkappalejako"/>
          </w:pPr>
          <w:r w:rsidRPr="00A77894">
            <w:t>Liikenn</w:t>
          </w:r>
          <w:r>
            <w:t>evirhemaksun suuruutta arvioitaessa olisi lakiehdotuksen 121 §:n 4</w:t>
          </w:r>
          <w:r w:rsidRPr="00A77894">
            <w:t xml:space="preserve"> momentin mukaan otettava huomioon menettelyn laatu, laajuus, vahingollisuus, kestoaika ja toistuvuus sekä tekijän taloudellinen asema. </w:t>
          </w:r>
          <w:r>
            <w:t>Liikennevirhemaksu</w:t>
          </w:r>
          <w:r w:rsidRPr="00A77894">
            <w:t xml:space="preserve"> ei saisi määrätä, jos menettelyä on pidettävä vähäisenä tai jos maksun määrääminen on menettelyn laatu, toistuvuus, suunnitelmallisuus ja muut olosuhteet huomioon ottaen kohtuutonta. Tekijälle voisi tällöin antaa huomautuksen, jos siihen on aihetta. Ehdotettava sääntely vastaisi perustuslakivaliokunnan lausuntokäytäntöä ja olisi oikeasuhtaista. </w:t>
          </w:r>
        </w:p>
        <w:p w14:paraId="5E38BBD4" w14:textId="251773AD" w:rsidR="00A77894" w:rsidRDefault="00A77894" w:rsidP="002759DB">
          <w:pPr>
            <w:pStyle w:val="LLPerustelujenkappalejako"/>
          </w:pPr>
          <w:r w:rsidRPr="00A77894">
            <w:t>Ehdotettavien liikennevirhemaksujen rahamääriä ei ole pidettävä erityisen suurina, että se välttämättä edellyttäisi kollegiaalista päätöksentekoa. Liikennevirhemaksu määrättä</w:t>
          </w:r>
          <w:r w:rsidR="00BA65DB">
            <w:t>isiin poliisimiehen</w:t>
          </w:r>
          <w:r w:rsidRPr="00A77894">
            <w:t xml:space="preserve"> tai rajavartiomiehen toimesta ja sen maksimimäärä olisi selvästi vähäisempi kuin esimerkiksi sakkomenettelyssä määrättävät päiväsakot voivat olla.</w:t>
          </w:r>
        </w:p>
        <w:p w14:paraId="4ABB9202" w14:textId="7C1B866F" w:rsidR="006D1CCD" w:rsidRDefault="006D1CCD" w:rsidP="002759DB">
          <w:pPr>
            <w:pStyle w:val="LLPerustelujenkappalejako"/>
          </w:pPr>
          <w:r>
            <w:t>Tiedonsaantioikeus ja henkilötietojen suoja</w:t>
          </w:r>
        </w:p>
        <w:p w14:paraId="12ECA4E9" w14:textId="11244916" w:rsidR="008E3826" w:rsidRDefault="008E3826" w:rsidP="002759DB">
          <w:pPr>
            <w:pStyle w:val="LLPerustelujenkappalejako"/>
          </w:pPr>
          <w:r w:rsidRPr="008E3826">
            <w:t>Perustuslakivaliokunnalla on verrattain runsaasti lausuntokäytäntöä henkilötietojen suojasta (ks. tuoreesta lausuntokäytännöstä kokoavasti esim. PeVL 4/2021 vp. s. 2–4 viittauksineen). Lähtökohtaisesti henkilötietojen sääntely tulee perustua yleiseen tietosuoja-asetukseen ja sitä täydentävään kansalliseen yleissääntelyyn (ks. PeVL 14/2018 vp, s. 4–5), ja kansallisen sääntelyn liikkumavara on perusteltava (PeVL 1/2018 vp). </w:t>
          </w:r>
          <w:r>
            <w:t>Puolustusvoimat on siitä erityislaatuisessa asemassa, että sen henkilötietojen käsittely pohjautuu pitkälti omaan erityislakiin (laki henkilötietojen käsittelystä Puolustusvoimissa), tietosuoja-asetuksen ja muun yleisen sääntelyyn piiriin jää vain hyvin pieni osa Puolustusvoimien henkilötietojen käsittelystä.</w:t>
          </w:r>
        </w:p>
        <w:p w14:paraId="04EDE580" w14:textId="5C3A5371" w:rsidR="00767384" w:rsidRDefault="00767384" w:rsidP="002759DB">
          <w:pPr>
            <w:pStyle w:val="LLPerustelujenkappalejako"/>
          </w:pPr>
          <w:r>
            <w:t xml:space="preserve">Esityksen 56 §:n mukaan </w:t>
          </w:r>
          <w:r w:rsidRPr="00767384">
            <w:t>PV-V</w:t>
          </w:r>
          <w:r>
            <w:t>AK-ajolupakoulutuksen antajan olisi</w:t>
          </w:r>
          <w:r w:rsidRPr="00767384">
            <w:t xml:space="preserve"> talletettava tietoja PV-VAK-ajolupakoulutukseen osallistuvista henkilöistä ja heille annetusta koulutuksesta</w:t>
          </w:r>
          <w:r>
            <w:t>.  Tietoja saisi</w:t>
          </w:r>
          <w:r w:rsidRPr="00767384">
            <w:t xml:space="preserve"> luovuttaa ajoneuvotarkastajalle ja Pääesikunnan teknilliselle tarkastusosastolle.</w:t>
          </w:r>
        </w:p>
        <w:p w14:paraId="11898C3A" w14:textId="2B92220F" w:rsidR="006D1CCD" w:rsidRPr="004700F5" w:rsidRDefault="00767384" w:rsidP="002759DB">
          <w:pPr>
            <w:pStyle w:val="LLPerustelujenkappalejako"/>
          </w:pPr>
          <w:r>
            <w:t>Edelleen e</w:t>
          </w:r>
          <w:r w:rsidR="006D1CCD" w:rsidRPr="006D1CCD">
            <w:t>sitysluonnoksen 103 §:n 2 momentin mukaan puolustusministeriöllä on sen estämättä, mitä tietojen salassa pitämisestä säädetään, oikeus saada välttämättömiä tietoja tässä laissa tarkoitetuilta viranomaisilta vaarallisten aineiden kuljetuksiin liittyvistä vakavista väärinkäytöksistä, vaaratilanteista ja onnettomuuksista. Tiedonsaantioikeus henkilötietojen osalta rajoittuisi vain välttämättömiin tietoihin. Viranomaisen on toiminnassaan otettava huomioon salassa pidettävän tiedon käsittelemistä koskevat vaatimuksen viranomaisten toiminnan julkisuudesta annetun lain edellyttämällä tavalla.</w:t>
          </w:r>
        </w:p>
        <w:p w14:paraId="00AFB009" w14:textId="514BEE7F" w:rsidR="00BA16B4" w:rsidRPr="007068A8" w:rsidRDefault="00BA16B4" w:rsidP="002759DB">
          <w:pPr>
            <w:pStyle w:val="LLPerustelujenkappalejako"/>
          </w:pPr>
          <w:r w:rsidRPr="007068A8">
            <w:t>Kannanotto perustuslainmukaisuuteen ja säätämisjärjestykseen</w:t>
          </w:r>
        </w:p>
        <w:p w14:paraId="24B9F9BD" w14:textId="304ADCC7" w:rsidR="00EB151F" w:rsidRPr="00B178D4" w:rsidRDefault="00B178D4" w:rsidP="002759DB">
          <w:pPr>
            <w:pStyle w:val="LLPerustelujenkappalejako"/>
          </w:pPr>
          <w:r w:rsidRPr="00B178D4">
            <w:t>Hallituksen n</w:t>
          </w:r>
          <w:r w:rsidR="006E3DDF">
            <w:t>äkemyksen mukaan</w:t>
          </w:r>
          <w:r w:rsidRPr="00B178D4">
            <w:t xml:space="preserve"> hallituksen esitys voidaan käsitellä edellä mainituilla perusteilla tavallisessa lainsäätämisjärjestyksessä.</w:t>
          </w:r>
        </w:p>
        <w:p w14:paraId="30AA8636" w14:textId="77777777" w:rsidR="008414FE" w:rsidRPr="008F3560" w:rsidRDefault="00293C31" w:rsidP="0007388F">
          <w:pPr>
            <w:pStyle w:val="LLPerustelujenkappalejako"/>
          </w:pPr>
        </w:p>
      </w:sdtContent>
    </w:sdt>
    <w:p w14:paraId="18EB89E1" w14:textId="77777777" w:rsidR="004A648F" w:rsidRPr="008F3560" w:rsidRDefault="004A648F" w:rsidP="004A648F">
      <w:pPr>
        <w:pStyle w:val="LLNormaali"/>
      </w:pPr>
    </w:p>
    <w:p w14:paraId="1F15426D" w14:textId="77777777" w:rsidR="0022764C" w:rsidRPr="008F3560" w:rsidRDefault="0022764C" w:rsidP="00257518">
      <w:pPr>
        <w:pStyle w:val="LLPonsi"/>
        <w:rPr>
          <w:i/>
        </w:rPr>
      </w:pPr>
      <w:r w:rsidRPr="008F3560">
        <w:rPr>
          <w:i/>
        </w:rPr>
        <w:t>Ponsi</w:t>
      </w:r>
    </w:p>
    <w:p w14:paraId="0DA2003B" w14:textId="6669414B" w:rsidR="00370114" w:rsidRPr="008F3560" w:rsidRDefault="00907D0D" w:rsidP="009C4545">
      <w:pPr>
        <w:pStyle w:val="LLPonsi"/>
      </w:pPr>
      <w:r w:rsidRPr="008F3560">
        <w:t>Edellä esitetyn perusteella annetaan eduskunnan hyväksyttäviksi seuraavat lakiehdotukset:</w:t>
      </w:r>
      <w:r w:rsidR="00C854FD" w:rsidRPr="008F3560">
        <w:t xml:space="preserve"> </w:t>
      </w:r>
    </w:p>
    <w:p w14:paraId="1AEF867E" w14:textId="77777777" w:rsidR="004A648F" w:rsidRPr="008F3560" w:rsidRDefault="004A648F" w:rsidP="00370114">
      <w:pPr>
        <w:pStyle w:val="LLNormaali"/>
      </w:pPr>
    </w:p>
    <w:p w14:paraId="720745F2" w14:textId="77777777" w:rsidR="00393B53" w:rsidRPr="008F3560" w:rsidRDefault="00EA5FF7" w:rsidP="00370114">
      <w:pPr>
        <w:pStyle w:val="LLNormaali"/>
      </w:pPr>
      <w:r w:rsidRPr="008F3560">
        <w:br w:type="page"/>
      </w:r>
    </w:p>
    <w:bookmarkStart w:id="329" w:name="_Toc130897399"/>
    <w:bookmarkStart w:id="330" w:name="_Toc130908149"/>
    <w:bookmarkStart w:id="331" w:name="_Toc130909558"/>
    <w:bookmarkStart w:id="332" w:name="_Toc130973465"/>
    <w:bookmarkStart w:id="333" w:name="_Toc167451337"/>
    <w:bookmarkStart w:id="334" w:name="_Toc167451779"/>
    <w:bookmarkStart w:id="335" w:name="_Toc167708768"/>
    <w:p w14:paraId="169D20C1" w14:textId="528494B5" w:rsidR="009A0164" w:rsidRDefault="00293C31" w:rsidP="0058503B">
      <w:pPr>
        <w:pStyle w:val="LLLakiehdotukset"/>
      </w:pPr>
      <w:sdt>
        <w:sdtPr>
          <w:rPr>
            <w:i w:val="0"/>
          </w:rPr>
          <w:alias w:val="Lakiehdotukset"/>
          <w:tag w:val="CCLakiehdotukset"/>
          <w:id w:val="1834638829"/>
          <w:placeholder>
            <w:docPart w:val="3EB5F01D9446473FA1F2BEDE6A3FA844"/>
          </w:placeholder>
          <w15:color w:val="00FFFF"/>
          <w:dropDownList>
            <w:listItem w:value="Valitse kohde."/>
            <w:listItem w:displayText="Lakiehdotus" w:value="Lakiehdotus"/>
            <w:listItem w:displayText="Lakiehdotukset" w:value="Lakiehdotukset"/>
          </w:dropDownList>
        </w:sdtPr>
        <w:sdtEndPr/>
        <w:sdtContent>
          <w:r w:rsidR="001E6827" w:rsidRPr="008F3560">
            <w:t>Lakiehdotukset</w:t>
          </w:r>
        </w:sdtContent>
      </w:sdt>
      <w:bookmarkEnd w:id="329"/>
      <w:bookmarkEnd w:id="330"/>
      <w:bookmarkEnd w:id="331"/>
      <w:bookmarkEnd w:id="332"/>
      <w:bookmarkEnd w:id="333"/>
      <w:bookmarkEnd w:id="334"/>
      <w:bookmarkEnd w:id="335"/>
    </w:p>
    <w:p w14:paraId="5B49DE5A" w14:textId="77777777" w:rsidR="00DE5E18" w:rsidRDefault="00DE5E18" w:rsidP="0058503B">
      <w:pPr>
        <w:pStyle w:val="LLNormaali"/>
        <w:ind w:left="454"/>
      </w:pPr>
    </w:p>
    <w:sdt>
      <w:sdtPr>
        <w:rPr>
          <w:rFonts w:eastAsia="Calibri"/>
          <w:b w:val="0"/>
          <w:sz w:val="22"/>
          <w:szCs w:val="22"/>
          <w:lang w:eastAsia="en-US"/>
        </w:rPr>
        <w:alias w:val="Lakiehdotus"/>
        <w:tag w:val="CCLakiehdotus"/>
        <w:id w:val="1695884352"/>
        <w:placeholder>
          <w:docPart w:val="6BEEAD8BE51D4A3897030E52298B5A17"/>
        </w:placeholder>
        <w15:color w:val="00FFFF"/>
      </w:sdtPr>
      <w:sdtEndPr/>
      <w:sdtContent>
        <w:p w14:paraId="067F63AD" w14:textId="2C58115C" w:rsidR="00455900" w:rsidRDefault="00455900" w:rsidP="00455900">
          <w:pPr>
            <w:pStyle w:val="LLLainNumero"/>
            <w:rPr>
              <w:rFonts w:eastAsia="Calibri"/>
            </w:rPr>
          </w:pPr>
          <w:r>
            <w:rPr>
              <w:rFonts w:eastAsia="Calibri"/>
            </w:rPr>
            <w:t>1.</w:t>
          </w:r>
        </w:p>
        <w:p w14:paraId="005CD42B" w14:textId="4E2542C5" w:rsidR="00DE5E18" w:rsidRPr="00DE5E18" w:rsidRDefault="00DE5E18" w:rsidP="00042D1D">
          <w:pPr>
            <w:pStyle w:val="LLLaki"/>
          </w:pPr>
          <w:r w:rsidRPr="00DE5E18">
            <w:t>Laki</w:t>
          </w:r>
        </w:p>
        <w:p w14:paraId="04442D86" w14:textId="044B887E" w:rsidR="00DE5E18" w:rsidRDefault="00DE5E18" w:rsidP="00DE5E18">
          <w:pPr>
            <w:pStyle w:val="LLSaadoksenNimi"/>
          </w:pPr>
          <w:bookmarkStart w:id="336" w:name="_Toc167451338"/>
          <w:bookmarkStart w:id="337" w:name="_Toc167451780"/>
          <w:bookmarkStart w:id="338" w:name="_Toc167708769"/>
          <w:r w:rsidRPr="00DE5E18">
            <w:t>vaarallisten aineiden kuljetuksesta Puolustusvoimissa ja Rajavartiolaitoksessa</w:t>
          </w:r>
          <w:bookmarkEnd w:id="336"/>
          <w:bookmarkEnd w:id="337"/>
          <w:bookmarkEnd w:id="338"/>
        </w:p>
        <w:p w14:paraId="60BFEBA4" w14:textId="073B8F67" w:rsidR="00455900" w:rsidRDefault="00455900" w:rsidP="00455900">
          <w:pPr>
            <w:pStyle w:val="LLJohtolauseKappaleet"/>
          </w:pPr>
          <w:r>
            <w:t>Eduskunnan päätöksen mukaisesti säädetään:</w:t>
          </w:r>
        </w:p>
        <w:p w14:paraId="6ACF3D13" w14:textId="77777777" w:rsidR="00455900" w:rsidRPr="00455900" w:rsidRDefault="00455900" w:rsidP="00CE1625">
          <w:pPr>
            <w:pStyle w:val="LLNormaali"/>
          </w:pPr>
        </w:p>
        <w:p w14:paraId="26762F2C" w14:textId="5B3D5D8D" w:rsidR="00DE5E18" w:rsidRDefault="00DE5E18" w:rsidP="00DE5E18">
          <w:pPr>
            <w:pStyle w:val="LLLuku"/>
          </w:pPr>
          <w:r>
            <w:t>1 luku</w:t>
          </w:r>
        </w:p>
        <w:p w14:paraId="5C3ADC69" w14:textId="66117ED1" w:rsidR="00DE5E18" w:rsidRPr="00DE5E18" w:rsidRDefault="00DE5E18" w:rsidP="00DE5E18">
          <w:pPr>
            <w:pStyle w:val="LLLuvunOtsikko"/>
          </w:pPr>
          <w:r>
            <w:t>Yleiset säännökset</w:t>
          </w:r>
        </w:p>
        <w:p w14:paraId="39EDB649" w14:textId="4686E133" w:rsidR="00DE5E18" w:rsidRDefault="00DE5E18" w:rsidP="00DE5E18">
          <w:pPr>
            <w:pStyle w:val="LLPykala"/>
          </w:pPr>
          <w:r>
            <w:t>1</w:t>
          </w:r>
          <w:r w:rsidRPr="00DE5E18">
            <w:t xml:space="preserve"> §</w:t>
          </w:r>
        </w:p>
        <w:p w14:paraId="3F7A2A82" w14:textId="38789294" w:rsidR="00DE5E18" w:rsidRPr="00DE5E18" w:rsidRDefault="00DE5E18" w:rsidP="00DE5E18">
          <w:pPr>
            <w:pStyle w:val="LLPykalanOtsikko"/>
          </w:pPr>
          <w:r w:rsidRPr="00DE5E18">
            <w:t>Lain soveltamisala</w:t>
          </w:r>
        </w:p>
        <w:p w14:paraId="5E61C1D3" w14:textId="77777777" w:rsidR="00DE5E18" w:rsidRPr="00C84F54" w:rsidRDefault="00DE5E18" w:rsidP="00A85318">
          <w:pPr>
            <w:pStyle w:val="LLKappalejako"/>
          </w:pPr>
          <w:r w:rsidRPr="00C84F54">
            <w:t>Tätä lakia sovelletaan Puolustusvoimien ja Rajavartiolaitoksen suorittamaan vaarallisten aineiden kuljetuksen valmisteluun ja toteuttamiseen sekä kuljetusturvallisuuden ja kuljetuksen tarvitsemien turvatoimien varmistamiseen. Lakia sovelletaan sellaisiin Puolustusvoimien tai Rajavartiolaitoksen kuljetuksiin, joita toteuttavat Puolustusvoimien tai Rajavartiolaitoksen lukuun kolmas osapuoli, kun kyseessä on lain 6 §:n mukaiset olosuhteet.</w:t>
          </w:r>
        </w:p>
        <w:p w14:paraId="6755B662" w14:textId="77777777" w:rsidR="00DE5E18" w:rsidRPr="00C84F54" w:rsidRDefault="00DE5E18" w:rsidP="00A85318">
          <w:pPr>
            <w:pStyle w:val="LLKappalejako"/>
          </w:pPr>
          <w:r w:rsidRPr="00C84F54">
            <w:t>Tätä lakia sovelletaan kansainvälisiin sotilaallisiin harjoituksiin tai muuhun sotilaalliseen yhteistyöhön liittyvään vieraan valtion tai kansainvälisen järjestön kuljetusvälineellä suoritettavaan vaarallisten aineiden kuljetukseen</w:t>
          </w:r>
          <w:r>
            <w:t>, jollei Suomea sitovista kansainvälisistä velvoitteista muuta johdu.</w:t>
          </w:r>
        </w:p>
        <w:p w14:paraId="5E42BBAB" w14:textId="77777777" w:rsidR="00DE5E18" w:rsidRPr="00C84F54" w:rsidRDefault="00DE5E18" w:rsidP="00A85318">
          <w:pPr>
            <w:pStyle w:val="LLMomentinJohdantoKappale"/>
          </w:pPr>
          <w:r w:rsidRPr="00C84F54">
            <w:t>Tätä lakia sovelletaan vaarallisten aineiden:</w:t>
          </w:r>
        </w:p>
        <w:p w14:paraId="412688CE" w14:textId="77777777" w:rsidR="00DE5E18" w:rsidRPr="00C84F54" w:rsidRDefault="00DE5E18" w:rsidP="00A85318">
          <w:pPr>
            <w:pStyle w:val="LLMomentinKohta"/>
          </w:pPr>
          <w:r w:rsidRPr="00C84F54">
            <w:t>1) tiekuljetukseen;</w:t>
          </w:r>
        </w:p>
        <w:p w14:paraId="7E5B2012" w14:textId="77777777" w:rsidR="00DE5E18" w:rsidRPr="00C84F54" w:rsidRDefault="00DE5E18" w:rsidP="00A85318">
          <w:pPr>
            <w:pStyle w:val="LLMomentinKohta"/>
          </w:pPr>
          <w:r w:rsidRPr="00C84F54">
            <w:t xml:space="preserve">2) vaarallisten aineiden kuljetukseen, joka suoritetaan ilmailulaissa (864/2014) tarkoitettuna sotilasilmailuna tai Rajavartiolaitoksen ilmailuna Suomen alueella ja suomalaisessa sotilasilma-aluksessa tai Rajavartiolaitoksen ilma-aluksessa Suomen alueen ulkopuolella; </w:t>
          </w:r>
        </w:p>
        <w:p w14:paraId="08EA5F8F" w14:textId="77777777" w:rsidR="00DE5E18" w:rsidRPr="00C84F54" w:rsidRDefault="00DE5E18" w:rsidP="00A85318">
          <w:pPr>
            <w:pStyle w:val="LLMomentinKohta"/>
          </w:pPr>
          <w:r w:rsidRPr="00C84F54">
            <w:t>3) sota-aluskuljetukseen tai Rajavartiolaitoksen aluskuljetukseen Suomen vesialueilla ja suomalaisessa sota-aluksessa tai Rajavartiolaitoksen aluksessa Suomen vesialueiden ulkopuolella.</w:t>
          </w:r>
        </w:p>
        <w:p w14:paraId="22609EBC" w14:textId="7E1C0725" w:rsidR="00DE5E18" w:rsidRPr="00C84F54" w:rsidRDefault="00DE5E18" w:rsidP="00A85318">
          <w:pPr>
            <w:pStyle w:val="LLKappalejako"/>
          </w:pPr>
          <w:r w:rsidRPr="00C84F54">
            <w:t>Tätä lakia sovelletaan vaarallisten aineiden kuljetukseen myös sotasatamassa, sotasatama-alueella, sotilaslentopaikassa</w:t>
          </w:r>
          <w:r w:rsidR="00356923">
            <w:t xml:space="preserve"> </w:t>
          </w:r>
          <w:r w:rsidRPr="00C84F54">
            <w:t>ja muilla tilapä</w:t>
          </w:r>
          <w:r>
            <w:t>isillä alueilla</w:t>
          </w:r>
          <w:r w:rsidRPr="00C84F54">
            <w:t>.</w:t>
          </w:r>
        </w:p>
        <w:p w14:paraId="6FB64518" w14:textId="77777777" w:rsidR="00DE5E18" w:rsidRPr="00117B20" w:rsidRDefault="00DE5E18" w:rsidP="00A85318">
          <w:pPr>
            <w:pStyle w:val="LLKappalejako"/>
          </w:pPr>
          <w:r w:rsidRPr="00B870D7">
            <w:t>Maastoliikennelaissa (1710/1995) tarkoitetussa maastossa tapahtuvaan vaarallisten aineiden kuljetukseen sovelletaan, mitä tässä laissa säädetään tiekuljetuksesta.</w:t>
          </w:r>
        </w:p>
        <w:p w14:paraId="3E85AFC4" w14:textId="77777777" w:rsidR="00DE5E18" w:rsidRPr="00B76EBC" w:rsidRDefault="00DE5E18" w:rsidP="00A85318">
          <w:pPr>
            <w:pStyle w:val="LLNormaali"/>
          </w:pPr>
        </w:p>
        <w:p w14:paraId="17C55684" w14:textId="77777777" w:rsidR="00DE5E18" w:rsidRPr="004A7086" w:rsidRDefault="00DE5E18" w:rsidP="000D5BCE">
          <w:pPr>
            <w:pStyle w:val="LLPykala"/>
          </w:pPr>
          <w:r w:rsidRPr="004A7086">
            <w:t>2 §</w:t>
          </w:r>
        </w:p>
        <w:p w14:paraId="4E9FEB5B" w14:textId="77777777" w:rsidR="00DE5E18" w:rsidRPr="00C84F54" w:rsidRDefault="00DE5E18" w:rsidP="000D5BCE">
          <w:pPr>
            <w:pStyle w:val="LLPykalanOtsikko"/>
          </w:pPr>
          <w:r w:rsidRPr="00C84F54">
            <w:t>Soveltamisalan rajaus</w:t>
          </w:r>
        </w:p>
        <w:p w14:paraId="01452F40" w14:textId="77777777" w:rsidR="00DE5E18" w:rsidRPr="00C84F54" w:rsidRDefault="00DE5E18" w:rsidP="00563B45">
          <w:pPr>
            <w:pStyle w:val="LLKappalejako"/>
          </w:pPr>
          <w:r w:rsidRPr="00C84F54">
            <w:t>Tätä lakia ei sovelleta niihin vaarallisiin aineisiin, jotka kuuluvat kuljetusvälineen asejärjestelmään tai muuhun järjestelmään ja jotka ovat kuljetusvälineessä sen käyttötarkoituksen mukaista käyttöä varten.</w:t>
          </w:r>
        </w:p>
        <w:p w14:paraId="563261EC" w14:textId="77777777" w:rsidR="00DE5E18" w:rsidRPr="00C84F54" w:rsidRDefault="00DE5E18" w:rsidP="00563B45">
          <w:pPr>
            <w:pStyle w:val="LLKappalejako"/>
          </w:pPr>
          <w:r w:rsidRPr="00C84F54">
            <w:t>Tätä lakia ei sovelleta vaarallisten aineiden rautatiekuljetuksiin.</w:t>
          </w:r>
        </w:p>
        <w:p w14:paraId="65E37300" w14:textId="77777777" w:rsidR="00DE5E18" w:rsidRDefault="00DE5E18" w:rsidP="00563B45">
          <w:pPr>
            <w:pStyle w:val="LLKappalejako"/>
          </w:pPr>
          <w:r w:rsidRPr="00C84F54">
            <w:t>Lakia ei sovelleta Puolustusvoimien tuotantolaitos- ja varastoalueella tapahtuvaan vaarallisten aineiden varastointiin, siirtoon tai muuhun käsittelyyn, jos toimenpide ei kiinteästi liity tie-, alus- tai ilmakuljetukseen.</w:t>
          </w:r>
        </w:p>
        <w:p w14:paraId="61BFAB41" w14:textId="77777777" w:rsidR="00DE5E18" w:rsidRDefault="00DE5E18" w:rsidP="00563B45">
          <w:pPr>
            <w:pStyle w:val="LLKappalejako"/>
          </w:pPr>
          <w:r w:rsidRPr="00B27295">
            <w:t>Lakia ei sovellet</w:t>
          </w:r>
          <w:r>
            <w:t>a</w:t>
          </w:r>
          <w:r w:rsidRPr="00B27295">
            <w:t xml:space="preserve"> ilmatankkausaluksiin eikä ilmatankkaukseen liittyvään lentotoimintaan, jossa polttoaine on kuljetusvälineessä sen käyttötarkoituksen mukaista käyttöä varten. </w:t>
          </w:r>
        </w:p>
        <w:p w14:paraId="1119B7CE" w14:textId="77777777" w:rsidR="00DE5E18" w:rsidRPr="00C84F54" w:rsidRDefault="00DE5E18" w:rsidP="00DE5E18">
          <w:pPr>
            <w:pStyle w:val="LLKappalejako"/>
          </w:pPr>
        </w:p>
        <w:p w14:paraId="4F320F84" w14:textId="77777777" w:rsidR="00DE5E18" w:rsidRPr="00C84F54" w:rsidRDefault="00DE5E18" w:rsidP="00563B45">
          <w:pPr>
            <w:pStyle w:val="LLPykala"/>
          </w:pPr>
          <w:r w:rsidRPr="00C84F54">
            <w:t>3 §</w:t>
          </w:r>
        </w:p>
        <w:p w14:paraId="222FC2B7" w14:textId="77777777" w:rsidR="00DE5E18" w:rsidRPr="00C84F54" w:rsidRDefault="00DE5E18" w:rsidP="00563B45">
          <w:pPr>
            <w:pStyle w:val="LLPykalanOtsikko"/>
          </w:pPr>
          <w:r w:rsidRPr="00C84F54">
            <w:t>Suhde muuhun lainsäädäntöön</w:t>
          </w:r>
        </w:p>
        <w:p w14:paraId="4574198A" w14:textId="77777777" w:rsidR="00DE5E18" w:rsidRPr="00C84F54" w:rsidRDefault="00DE5E18" w:rsidP="00563B45">
          <w:pPr>
            <w:pStyle w:val="LLKappalejako"/>
          </w:pPr>
          <w:r w:rsidRPr="00C84F54">
            <w:t xml:space="preserve">Räjähteiden ja vaarallisten kemikaalien käsittelyn turvallisuudesta säädetään vaarallisten kemikaalien ja räjähteiden käsittelystä annetussa laissa (390/2005). </w:t>
          </w:r>
        </w:p>
        <w:p w14:paraId="12048BBE" w14:textId="77777777" w:rsidR="00DE5E18" w:rsidRPr="00B870D7" w:rsidRDefault="00DE5E18" w:rsidP="00563B45">
          <w:pPr>
            <w:pStyle w:val="LLKappalejako"/>
          </w:pPr>
          <w:r w:rsidRPr="00C84F54">
            <w:t xml:space="preserve">   Kemikaaleista säädetään kemikaalilaissa (599/2013).</w:t>
          </w:r>
        </w:p>
        <w:p w14:paraId="5371ABDF" w14:textId="77777777" w:rsidR="00DE5E18" w:rsidRPr="00B76EBC" w:rsidRDefault="00DE5E18" w:rsidP="00563B45">
          <w:pPr>
            <w:pStyle w:val="LLKappalejako"/>
          </w:pPr>
          <w:r w:rsidRPr="00B870D7">
            <w:t>Sotilasajoneuvoista säädetään sotilasajoneuvolaissa (</w:t>
          </w:r>
          <w:r w:rsidRPr="00967AD7">
            <w:t>332</w:t>
          </w:r>
          <w:r w:rsidRPr="00117B20">
            <w:t>/</w:t>
          </w:r>
          <w:r w:rsidRPr="00F6060F">
            <w:t>2023</w:t>
          </w:r>
          <w:r w:rsidRPr="00B76EBC">
            <w:t>).</w:t>
          </w:r>
        </w:p>
        <w:p w14:paraId="4ADB7E86" w14:textId="4BD52230" w:rsidR="00DE5E18" w:rsidRDefault="00DE5E18" w:rsidP="00563B45">
          <w:pPr>
            <w:pStyle w:val="LLKappalejako"/>
          </w:pPr>
          <w:r w:rsidRPr="004609F1">
            <w:t xml:space="preserve">   </w:t>
          </w:r>
          <w:r w:rsidRPr="004A7086">
            <w:t>Puolustusvoim</w:t>
          </w:r>
          <w:r w:rsidRPr="00C84F54">
            <w:t>ista säädetään puolustusvoimista annetussa (551/2007) ja asevelvollisuuslaissa (1438/2007).</w:t>
          </w:r>
        </w:p>
        <w:p w14:paraId="4A8D57B7" w14:textId="77777777" w:rsidR="00563B45" w:rsidRDefault="00563B45" w:rsidP="00563B45">
          <w:pPr>
            <w:pStyle w:val="LLKappalejako"/>
          </w:pPr>
        </w:p>
        <w:p w14:paraId="66156E4F" w14:textId="77777777" w:rsidR="00DE5E18" w:rsidRPr="00C84F54" w:rsidRDefault="00DE5E18" w:rsidP="00563B45">
          <w:pPr>
            <w:pStyle w:val="LLPykala"/>
          </w:pPr>
          <w:r w:rsidRPr="00C84F54">
            <w:t>4 §</w:t>
          </w:r>
        </w:p>
        <w:p w14:paraId="298A7F10" w14:textId="77777777" w:rsidR="00DE5E18" w:rsidRPr="00C84F54" w:rsidRDefault="00DE5E18" w:rsidP="00563B45">
          <w:pPr>
            <w:pStyle w:val="LLPykalanOtsikko"/>
          </w:pPr>
          <w:r w:rsidRPr="00C84F54">
            <w:t>Määritelmät</w:t>
          </w:r>
        </w:p>
        <w:p w14:paraId="413958C3" w14:textId="77777777" w:rsidR="00DE5E18" w:rsidRPr="00B870D7" w:rsidRDefault="00DE5E18" w:rsidP="00563B45">
          <w:pPr>
            <w:pStyle w:val="LLMomentinJohdantoKappale"/>
          </w:pPr>
          <w:r w:rsidRPr="00B870D7">
            <w:t xml:space="preserve">  Tässä laissa tarkoitetaan:</w:t>
          </w:r>
        </w:p>
        <w:p w14:paraId="500F0369" w14:textId="10BED599" w:rsidR="00DE5E18" w:rsidRPr="00B870D7" w:rsidRDefault="00563B45" w:rsidP="00563B45">
          <w:pPr>
            <w:pStyle w:val="LLMomentinKohta"/>
          </w:pPr>
          <w:r>
            <w:rPr>
              <w:i/>
              <w:iCs/>
            </w:rPr>
            <w:t xml:space="preserve">1) </w:t>
          </w:r>
          <w:r w:rsidR="00DE5E18" w:rsidRPr="00B870D7">
            <w:rPr>
              <w:i/>
              <w:iCs/>
            </w:rPr>
            <w:t>vaarallisella aineella</w:t>
          </w:r>
          <w:r w:rsidR="00DE5E18" w:rsidRPr="00B870D7">
            <w:t xml:space="preserve"> ainetta, seosta, liuosta, esinettä, välinettä ja tavaraa, joka räjähdys-, palo-, tartunta-, säteily- tai ympäristövaarallisuutensa, syttyvyytensä, reaktiivisuutensa, myrkyllisyytensä, syövyttävyytensä, mahdollisten vaarallisten reaktioiden tuottamisen taikka muun sellaisen ominaisuuden vuoksi saattaa kuljetuksessa aiheuttaa vahinkoa ihmisille, ympäristölle tai omaisuudelle;</w:t>
          </w:r>
        </w:p>
        <w:p w14:paraId="6B02B36D" w14:textId="77777777" w:rsidR="00DE5E18" w:rsidRPr="004A7086" w:rsidRDefault="00DE5E18" w:rsidP="00563B45">
          <w:pPr>
            <w:pStyle w:val="LLMomentinKohta"/>
          </w:pPr>
          <w:r w:rsidRPr="00967AD7">
            <w:rPr>
              <w:rStyle w:val="koosteteksti"/>
            </w:rPr>
            <w:t>2</w:t>
          </w:r>
          <w:r w:rsidRPr="00117B20">
            <w:rPr>
              <w:rStyle w:val="koosteteksti"/>
            </w:rPr>
            <w:t>)</w:t>
          </w:r>
          <w:r w:rsidRPr="00F6060F">
            <w:rPr>
              <w:rStyle w:val="koosteteksti"/>
            </w:rPr>
            <w:t xml:space="preserve">   </w:t>
          </w:r>
          <w:r w:rsidRPr="00B76EBC">
            <w:rPr>
              <w:rStyle w:val="koosteteksti"/>
              <w:i/>
              <w:iCs/>
            </w:rPr>
            <w:t>kuljetuksella</w:t>
          </w:r>
          <w:r w:rsidRPr="00B76EBC">
            <w:rPr>
              <w:rStyle w:val="koosteteksti"/>
            </w:rPr>
            <w:t> vaarallisen aineen ja vaarallista ainetta sisältävän kuljetuspakkauksen, -säiliön ja -kontin varsinaista kuljetusta, sekä kuljetukseen liittyvää, kuljetusolosuhteista ja liikenteestä johtuvaa matkan väliaikaista keskeytystä, kuljetusvälineeseen kuormaamista, lastaamista, purk</w:t>
          </w:r>
          <w:r w:rsidRPr="004609F1">
            <w:rPr>
              <w:rStyle w:val="koosteteksti"/>
            </w:rPr>
            <w:t>amista ja käsittelyä sekä tilapäistä säilytystä; </w:t>
          </w:r>
          <w:r w:rsidRPr="004A7086">
            <w:t> </w:t>
          </w:r>
        </w:p>
        <w:p w14:paraId="61AA4618" w14:textId="77777777" w:rsidR="00DE5E18" w:rsidRPr="00C84F54" w:rsidRDefault="00DE5E18" w:rsidP="00563B45">
          <w:pPr>
            <w:pStyle w:val="LLMomentinKohta"/>
            <w:rPr>
              <w:rStyle w:val="koosteteksti"/>
              <w:shd w:val="clear" w:color="auto" w:fill="FFFFFF"/>
            </w:rPr>
          </w:pPr>
          <w:r w:rsidRPr="00C84F54">
            <w:rPr>
              <w:rStyle w:val="koosteteksti"/>
            </w:rPr>
            <w:t>3) </w:t>
          </w:r>
          <w:r w:rsidRPr="00C84F54">
            <w:rPr>
              <w:rStyle w:val="koosteteksti"/>
              <w:i/>
              <w:iCs/>
            </w:rPr>
            <w:t>tiekuljetuksella</w:t>
          </w:r>
          <w:r w:rsidRPr="00C84F54">
            <w:rPr>
              <w:rStyle w:val="koosteteksti"/>
            </w:rPr>
            <w:t> </w:t>
          </w:r>
          <w:r w:rsidRPr="00C84F54">
            <w:rPr>
              <w:rStyle w:val="koosteteksti"/>
              <w:shd w:val="clear" w:color="auto" w:fill="FFFFFF"/>
            </w:rPr>
            <w:t>vähintään nelipyöräisellä tai tela-alustaisella moottorikäyttöisellä ajoneuvolla, jonka rakenteellinen nopeus on yli 25 kilometriä tunnissa ja sen hinattavalla ajoneuvolla tieliikennelaissa (729/2018) tarkoitetulla tiellä suoritettavaa kuljetusta sekä satama-, varasto- tai tehdasalueella, lentopaikalla tai muulla vastaavalla alueella suoritettavaa kuljetusta, jos se liittyy kiinteästi tiellä tapahtuvaan kuljetukseen;</w:t>
          </w:r>
        </w:p>
        <w:p w14:paraId="5C4FFD54" w14:textId="77777777" w:rsidR="00DE5E18" w:rsidRPr="00C84F54" w:rsidRDefault="00DE5E18" w:rsidP="00563B45">
          <w:pPr>
            <w:pStyle w:val="LLMomentinKohta"/>
          </w:pPr>
          <w:r w:rsidRPr="00C84F54">
            <w:rPr>
              <w:rStyle w:val="koosteteksti"/>
            </w:rPr>
            <w:t>4) </w:t>
          </w:r>
          <w:r w:rsidRPr="00C84F54">
            <w:rPr>
              <w:rStyle w:val="koosteteksti"/>
              <w:i/>
              <w:iCs/>
            </w:rPr>
            <w:t>aluskuljetuksella</w:t>
          </w:r>
          <w:r w:rsidRPr="00C84F54">
            <w:rPr>
              <w:rStyle w:val="koosteteksti"/>
            </w:rPr>
            <w:t> kuljetusta kappaletavarana Puolustusvoimien ja Rajavartiolaitoksen aluksella kuljetuspakkauksissa, -säiliöissä, -konteissa tai muulla vastaavalla tavalla; </w:t>
          </w:r>
          <w:r w:rsidRPr="00C84F54">
            <w:t> </w:t>
          </w:r>
        </w:p>
        <w:p w14:paraId="03B66DF7" w14:textId="77777777" w:rsidR="00DE5E18" w:rsidRPr="00C84F54" w:rsidRDefault="00DE5E18" w:rsidP="00563B45">
          <w:pPr>
            <w:pStyle w:val="LLMomentinKohta"/>
          </w:pPr>
          <w:r w:rsidRPr="00C84F54">
            <w:rPr>
              <w:rStyle w:val="koosteteksti"/>
            </w:rPr>
            <w:t>5) </w:t>
          </w:r>
          <w:r w:rsidRPr="00C84F54">
            <w:rPr>
              <w:rStyle w:val="koosteteksti"/>
              <w:i/>
              <w:iCs/>
            </w:rPr>
            <w:t>ilmakuljetuksella</w:t>
          </w:r>
          <w:r w:rsidRPr="00C84F54">
            <w:rPr>
              <w:rStyle w:val="koosteteksti"/>
            </w:rPr>
            <w:t> ilmailulaissa tarkoitetulla sotilasilma-aluksella ja Rajavartiolaitoksen ilma-aluksella tapahtuvaa kuljetusta;</w:t>
          </w:r>
          <w:r w:rsidRPr="00C84F54">
            <w:t> </w:t>
          </w:r>
        </w:p>
        <w:p w14:paraId="08A5462B" w14:textId="77777777" w:rsidR="00DE5E18" w:rsidRPr="00C84F54" w:rsidRDefault="00DE5E18" w:rsidP="00563B45">
          <w:pPr>
            <w:pStyle w:val="LLMomentinKohta"/>
          </w:pPr>
          <w:r w:rsidRPr="00C84F54">
            <w:t xml:space="preserve">6) </w:t>
          </w:r>
          <w:r w:rsidRPr="00C84F54">
            <w:rPr>
              <w:i/>
            </w:rPr>
            <w:t>sotasatamalla</w:t>
          </w:r>
          <w:r w:rsidRPr="00C84F54">
            <w:t xml:space="preserve"> Puolustusvoimien hallinnassa olevaa satamaa;</w:t>
          </w:r>
        </w:p>
        <w:p w14:paraId="4781A441" w14:textId="77777777" w:rsidR="00DE5E18" w:rsidRPr="00C84F54" w:rsidRDefault="00DE5E18" w:rsidP="00563B45">
          <w:pPr>
            <w:pStyle w:val="LLMomentinKohta"/>
          </w:pPr>
          <w:r w:rsidRPr="00C84F54">
            <w:t xml:space="preserve">7) </w:t>
          </w:r>
          <w:r w:rsidRPr="00C84F54">
            <w:rPr>
              <w:i/>
            </w:rPr>
            <w:t>sotasatama-alueella</w:t>
          </w:r>
          <w:r w:rsidRPr="00C84F54">
            <w:t xml:space="preserve"> Puolustusvoimien hallinnassa osittain tai kokonaan olevaa siviilisatama-aluetta tai siviilisatamaa; </w:t>
          </w:r>
        </w:p>
        <w:p w14:paraId="53873A23" w14:textId="77777777" w:rsidR="00DE5E18" w:rsidRPr="00B870D7" w:rsidRDefault="00DE5E18" w:rsidP="00563B45">
          <w:pPr>
            <w:pStyle w:val="LLMomentinKohta"/>
          </w:pPr>
          <w:r w:rsidRPr="00C84F54">
            <w:t>8) sotilaslentopaikalla lentopaikkaa, johon sotilasilmailu tukeutuu;</w:t>
          </w:r>
        </w:p>
        <w:p w14:paraId="05CE3978" w14:textId="77777777" w:rsidR="00DE5E18" w:rsidRPr="00C84F54" w:rsidRDefault="00DE5E18" w:rsidP="00563B45">
          <w:pPr>
            <w:pStyle w:val="LLMomentinKohta"/>
          </w:pPr>
          <w:r w:rsidRPr="00B870D7">
            <w:rPr>
              <w:rStyle w:val="koosteteksti"/>
            </w:rPr>
            <w:t>9) </w:t>
          </w:r>
          <w:r w:rsidRPr="00117B20">
            <w:rPr>
              <w:rStyle w:val="koosteteksti"/>
              <w:i/>
            </w:rPr>
            <w:t>sota</w:t>
          </w:r>
          <w:r w:rsidRPr="00F6060F">
            <w:rPr>
              <w:rStyle w:val="koosteteksti"/>
              <w:i/>
              <w:iCs/>
            </w:rPr>
            <w:t>satamanpitäjällä</w:t>
          </w:r>
          <w:r w:rsidRPr="00B76EBC">
            <w:rPr>
              <w:rStyle w:val="koosteteksti"/>
            </w:rPr>
            <w:t xml:space="preserve"> sitä, joka ylläpitää sotasatamaa ja </w:t>
          </w:r>
          <w:r w:rsidRPr="004609F1">
            <w:rPr>
              <w:rStyle w:val="koosteteksti"/>
            </w:rPr>
            <w:t>sota</w:t>
          </w:r>
          <w:r w:rsidRPr="004A7086">
            <w:rPr>
              <w:rStyle w:val="koosteteksti"/>
            </w:rPr>
            <w:t xml:space="preserve">satamatoimintoja, vastaa </w:t>
          </w:r>
          <w:r w:rsidRPr="00C84F54">
            <w:rPr>
              <w:rStyle w:val="koosteteksti"/>
            </w:rPr>
            <w:t>sotasatamapalveluista ja hallitsee tai omistaa sotasataman, tai hallinnoi sotasatama-aluetta sopimuksen perusteella;</w:t>
          </w:r>
          <w:r w:rsidRPr="00C84F54" w:rsidDel="00CB3B72">
            <w:rPr>
              <w:rStyle w:val="koosteteksti"/>
            </w:rPr>
            <w:t xml:space="preserve"> </w:t>
          </w:r>
        </w:p>
        <w:p w14:paraId="537F6185" w14:textId="77777777" w:rsidR="00DE5E18" w:rsidRPr="00C84F54" w:rsidRDefault="00DE5E18" w:rsidP="00563B45">
          <w:pPr>
            <w:pStyle w:val="LLMomentinKohta"/>
          </w:pPr>
          <w:r w:rsidRPr="00C84F54">
            <w:t xml:space="preserve">10) </w:t>
          </w:r>
          <w:r w:rsidRPr="00C84F54">
            <w:rPr>
              <w:i/>
            </w:rPr>
            <w:t xml:space="preserve">sotilaslentopaikanpitäjällä </w:t>
          </w:r>
          <w:r w:rsidRPr="00C84F54">
            <w:rPr>
              <w:rStyle w:val="koosteteksti"/>
            </w:rPr>
            <w:t>sitä, joka ylläpitää sotilaslentopaikkaa ja sotilaslentopaikkatoimintoja, vastaa sotilaslentopaikkapalveluista ja omistaa sotilaslentopaikan tai hallinnoi aluetta; </w:t>
          </w:r>
          <w:r w:rsidRPr="00C84F54">
            <w:t> </w:t>
          </w:r>
        </w:p>
        <w:p w14:paraId="58CD1C9B" w14:textId="77777777" w:rsidR="00DE5E18" w:rsidRPr="00C84F54" w:rsidRDefault="00DE5E18" w:rsidP="00563B45">
          <w:pPr>
            <w:pStyle w:val="LLMomentinKohta"/>
          </w:pPr>
          <w:r w:rsidRPr="00C84F54">
            <w:rPr>
              <w:iCs/>
            </w:rPr>
            <w:t xml:space="preserve">11) ei-pii-merkityllä </w:t>
          </w:r>
          <w:r w:rsidRPr="00C84F54">
            <w:rPr>
              <w:i/>
              <w:iCs/>
            </w:rPr>
            <w:t>paineastialla ja</w:t>
          </w:r>
          <w:r w:rsidRPr="00C84F54">
            <w:rPr>
              <w:i/>
              <w:iCs/>
              <w:spacing w:val="-6"/>
            </w:rPr>
            <w:t xml:space="preserve"> </w:t>
          </w:r>
          <w:r w:rsidRPr="00C84F54">
            <w:rPr>
              <w:i/>
              <w:iCs/>
            </w:rPr>
            <w:t>paineellisella</w:t>
          </w:r>
          <w:r w:rsidRPr="00C84F54">
            <w:rPr>
              <w:i/>
              <w:iCs/>
              <w:spacing w:val="-9"/>
            </w:rPr>
            <w:t xml:space="preserve"> </w:t>
          </w:r>
          <w:r w:rsidRPr="00C84F54">
            <w:rPr>
              <w:i/>
              <w:iCs/>
            </w:rPr>
            <w:t>säiliöllä</w:t>
          </w:r>
          <w:r w:rsidRPr="00C84F54">
            <w:t xml:space="preserve">, paineastiaa ja paineellista säiliötä, joka ei ole kuljetettava painelaite siinä merkityksessä kuin kuljetettavista painelaitteista  sekä neuvoston direktiivien 76/767/ETY, 84/525/ETY, 84/526/ETY84/527/ETY ja 1999/36/EY kumoamisesta annetussa Euroopan parlamentin ja neuvoston direktiivin 2010/35/EU 2 artiklan 1 kohdassa on määritelty ja jotka eivät ole paineella tyhjennettäviä tai täytettäviä säiliöitä, jotka ovat kuljetuksen aikana paineettomia, mutta joiden tyhjentämiseen tai täyttämiseen käytettävä paine on yli 0,5 </w:t>
          </w:r>
          <w:r>
            <w:t>baaria</w:t>
          </w:r>
          <w:r w:rsidRPr="00C84F54">
            <w:t xml:space="preserve">; </w:t>
          </w:r>
        </w:p>
        <w:p w14:paraId="4FCF58B9" w14:textId="77777777" w:rsidR="00DE5E18" w:rsidRPr="00C84F54" w:rsidRDefault="00DE5E18" w:rsidP="00563B45">
          <w:pPr>
            <w:pStyle w:val="LLMomentinKohta"/>
          </w:pPr>
          <w:r w:rsidRPr="00C84F54">
            <w:rPr>
              <w:rStyle w:val="koosteteksti"/>
            </w:rPr>
            <w:t>12) </w:t>
          </w:r>
          <w:r w:rsidRPr="00C84F54">
            <w:rPr>
              <w:rStyle w:val="koosteteksti"/>
              <w:i/>
              <w:iCs/>
            </w:rPr>
            <w:t>tarkastuslaitoksella</w:t>
          </w:r>
          <w:r w:rsidRPr="00C84F54">
            <w:rPr>
              <w:rStyle w:val="koosteteksti"/>
            </w:rPr>
            <w:t> Suomen viranomaisen hyväksymää laitosta, jolla on oikeus suorittaa vaarallisten aineiden kuljetukseen tarkoitettujen pakkausten, säiliöiden ja konttien sekä niihin liittyvien lisälaitteiden vaatimustenmukaisuuden osoittamisen edellyttämiä toimenpiteitä;</w:t>
          </w:r>
          <w:r w:rsidRPr="00C84F54">
            <w:t> </w:t>
          </w:r>
        </w:p>
        <w:p w14:paraId="608B990E" w14:textId="77777777" w:rsidR="00DE5E18" w:rsidRPr="00C84F54" w:rsidRDefault="00DE5E18" w:rsidP="00563B45">
          <w:pPr>
            <w:pStyle w:val="LLMomentinKohta"/>
          </w:pPr>
          <w:r w:rsidRPr="00C84F54">
            <w:rPr>
              <w:rStyle w:val="koosteteksti"/>
            </w:rPr>
            <w:t>13) </w:t>
          </w:r>
          <w:r w:rsidRPr="00C84F54">
            <w:rPr>
              <w:rStyle w:val="koosteteksti"/>
              <w:i/>
              <w:iCs/>
            </w:rPr>
            <w:t>kuljetettavista painelaitteista annetulla direktiivillä</w:t>
          </w:r>
          <w:r w:rsidRPr="00C84F54">
            <w:rPr>
              <w:rStyle w:val="koosteteksti"/>
            </w:rPr>
            <w:t> kuljetettavista painelaitteista sekä neuvoston direktiivien 76/767/ETY, 84/525/ETY, 84/526/ETY, 84/527/ETY ja 1999/36/EY kumoamisesta annettua Euroopan parlamentin ja neuvoston direktiiviä 2010/35/EU; </w:t>
          </w:r>
          <w:r w:rsidRPr="00C84F54">
            <w:t> </w:t>
          </w:r>
        </w:p>
        <w:p w14:paraId="667BA4D8" w14:textId="77777777" w:rsidR="00DE5E18" w:rsidRPr="00C84F54" w:rsidRDefault="00DE5E18" w:rsidP="00563B45">
          <w:pPr>
            <w:pStyle w:val="LLMomentinKohta"/>
          </w:pPr>
          <w:r w:rsidRPr="00C84F54">
            <w:rPr>
              <w:rStyle w:val="koosteteksti"/>
            </w:rPr>
            <w:t>14) </w:t>
          </w:r>
          <w:r w:rsidRPr="00C84F54">
            <w:rPr>
              <w:rStyle w:val="koosteteksti"/>
              <w:i/>
              <w:iCs/>
            </w:rPr>
            <w:t>kuljetettavalla painelaitteella</w:t>
          </w:r>
          <w:r w:rsidRPr="00C84F54">
            <w:rPr>
              <w:rStyle w:val="koosteteksti"/>
            </w:rPr>
            <w:t> kuljetettavista painelaitteista annetun direktiivin 2 artiklan 1 kohdassa tarkoitettua paineastiaa, paineellista säiliötä ja muuta painelaitetta sekä sen venttiiliä ja muuta lisälaitetta;</w:t>
          </w:r>
          <w:r w:rsidRPr="00C84F54">
            <w:t> </w:t>
          </w:r>
        </w:p>
        <w:p w14:paraId="306FEEDA" w14:textId="77777777" w:rsidR="00DE5E18" w:rsidRPr="00C84F54" w:rsidRDefault="00DE5E18" w:rsidP="00563B45">
          <w:pPr>
            <w:pStyle w:val="LLMomentinKohta"/>
          </w:pPr>
          <w:r w:rsidRPr="00C84F54">
            <w:rPr>
              <w:rStyle w:val="koosteteksti"/>
            </w:rPr>
            <w:t>15) </w:t>
          </w:r>
          <w:r w:rsidRPr="00C84F54">
            <w:rPr>
              <w:rStyle w:val="koosteteksti"/>
              <w:i/>
              <w:iCs/>
            </w:rPr>
            <w:t>pii-merkillä</w:t>
          </w:r>
          <w:r w:rsidRPr="00C84F54">
            <w:rPr>
              <w:rStyle w:val="koosteteksti"/>
            </w:rPr>
            <w:t> kuljetettavista painelaitteista annetun direktiivin 15 artiklassa tarkoitettua merkkiä, joka osoittaa kuljetettavan painelaitteen täyttävän vaatimustenmukaisuuden arviointivaatimukset;</w:t>
          </w:r>
          <w:r w:rsidRPr="00C84F54">
            <w:t> </w:t>
          </w:r>
        </w:p>
        <w:p w14:paraId="512AE8C0" w14:textId="77777777" w:rsidR="00DE5E18" w:rsidRPr="00C84F54" w:rsidRDefault="00DE5E18" w:rsidP="00563B45">
          <w:pPr>
            <w:pStyle w:val="LLMomentinKohta"/>
          </w:pPr>
          <w:r w:rsidRPr="00C84F54">
            <w:rPr>
              <w:rStyle w:val="koosteteksti"/>
            </w:rPr>
            <w:t>16) </w:t>
          </w:r>
          <w:r w:rsidRPr="00C84F54">
            <w:rPr>
              <w:rStyle w:val="koosteteksti"/>
              <w:i/>
              <w:iCs/>
            </w:rPr>
            <w:t>ADR-sopimuksella</w:t>
          </w:r>
          <w:r w:rsidRPr="00C84F54">
            <w:rPr>
              <w:rStyle w:val="koosteteksti"/>
            </w:rPr>
            <w:t> vaarallisten tavaroiden kansainvälisistä tiekuljetuksista tehtyä sopimusta (ADR) (SopS 23/1979);</w:t>
          </w:r>
          <w:r w:rsidRPr="00C84F54">
            <w:t> </w:t>
          </w:r>
        </w:p>
        <w:p w14:paraId="762FF97E" w14:textId="77777777" w:rsidR="00DE5E18" w:rsidRPr="00C84F54" w:rsidRDefault="00DE5E18" w:rsidP="00563B45">
          <w:pPr>
            <w:pStyle w:val="LLMomentinKohta"/>
          </w:pPr>
          <w:r w:rsidRPr="00C84F54">
            <w:rPr>
              <w:rStyle w:val="koosteteksti"/>
            </w:rPr>
            <w:t>17) </w:t>
          </w:r>
          <w:r w:rsidRPr="00C84F54">
            <w:rPr>
              <w:rStyle w:val="koosteteksti"/>
              <w:i/>
              <w:iCs/>
            </w:rPr>
            <w:t>SOLAS-yleissopimuksella</w:t>
          </w:r>
          <w:r w:rsidRPr="00C84F54">
            <w:rPr>
              <w:rStyle w:val="koosteteksti"/>
            </w:rPr>
            <w:t> ihmishengen turvallisuudesta merellä vuonna 1974 tehtyä kansainvälistä yleissopimusta (SopS 11/1981);</w:t>
          </w:r>
          <w:r w:rsidRPr="00C84F54">
            <w:t> </w:t>
          </w:r>
        </w:p>
        <w:p w14:paraId="29835E9F" w14:textId="77777777" w:rsidR="00DE5E18" w:rsidRPr="00C84F54" w:rsidRDefault="00DE5E18" w:rsidP="00563B45">
          <w:pPr>
            <w:pStyle w:val="LLMomentinKohta"/>
          </w:pPr>
          <w:r w:rsidRPr="00C84F54">
            <w:rPr>
              <w:rStyle w:val="koosteteksti"/>
            </w:rPr>
            <w:t>18) </w:t>
          </w:r>
          <w:r w:rsidRPr="00C84F54">
            <w:rPr>
              <w:rStyle w:val="koosteteksti"/>
              <w:i/>
              <w:iCs/>
            </w:rPr>
            <w:t>IMDG-säännöstöllä</w:t>
          </w:r>
          <w:r w:rsidRPr="00C84F54">
            <w:rPr>
              <w:rStyle w:val="koosteteksti"/>
            </w:rPr>
            <w:t> SOLAS-yleissopimuksen liitteen VII luvun A osan 1 säännössä määriteltyä säännöstöä, joka sisältää määräyksiä vaarallisten aineiden kuljetuksesta kappaletavarana aluksessa;</w:t>
          </w:r>
          <w:r w:rsidRPr="00C84F54">
            <w:t> </w:t>
          </w:r>
        </w:p>
        <w:p w14:paraId="2FD1B961" w14:textId="77777777" w:rsidR="00DE5E18" w:rsidRPr="00C84F54" w:rsidRDefault="00DE5E18" w:rsidP="00563B45">
          <w:pPr>
            <w:pStyle w:val="LLMomentinKohta"/>
          </w:pPr>
          <w:r w:rsidRPr="00C84F54">
            <w:rPr>
              <w:rStyle w:val="koosteteksti"/>
            </w:rPr>
            <w:t>19) </w:t>
          </w:r>
          <w:r w:rsidRPr="00C84F54">
            <w:rPr>
              <w:rStyle w:val="koosteteksti"/>
              <w:i/>
              <w:iCs/>
            </w:rPr>
            <w:t>ICAO-TI:n määräyksillä</w:t>
          </w:r>
          <w:r w:rsidRPr="00C84F54">
            <w:rPr>
              <w:rStyle w:val="koosteteksti"/>
            </w:rPr>
            <w:t> kansainvälisen siviili-ilmailun yleissopimuksen (SopS 11/1949) nojalla standardeina julkaistuja vaarallisten aineiden ilmakuljetusta koskevia teknisiä määräyksiä;</w:t>
          </w:r>
          <w:r w:rsidRPr="00C84F54">
            <w:t> </w:t>
          </w:r>
        </w:p>
        <w:p w14:paraId="1BC179E2" w14:textId="77777777" w:rsidR="00DE5E18" w:rsidRPr="00C84F54" w:rsidRDefault="00DE5E18" w:rsidP="00563B45">
          <w:pPr>
            <w:pStyle w:val="LLMomentinKohta"/>
          </w:pPr>
          <w:r w:rsidRPr="00C84F54">
            <w:rPr>
              <w:rStyle w:val="koosteteksti"/>
            </w:rPr>
            <w:t>20) </w:t>
          </w:r>
          <w:r w:rsidRPr="00C84F54">
            <w:rPr>
              <w:rStyle w:val="koosteteksti"/>
              <w:i/>
              <w:iCs/>
            </w:rPr>
            <w:t>turvauhalla</w:t>
          </w:r>
          <w:r w:rsidRPr="00C84F54">
            <w:rPr>
              <w:rStyle w:val="koosteteksti"/>
            </w:rPr>
            <w:t> uhkaa sellaisesta laissa rangaistavaksi säädetystä toiminnasta, jonka tarkoituksena on vaarallisten aineiden kuljetusturvallisuuden tai yleisen turvallisuuden vaarantaminen; </w:t>
          </w:r>
          <w:r w:rsidRPr="00C84F54">
            <w:t> </w:t>
          </w:r>
        </w:p>
        <w:p w14:paraId="686D9D0E" w14:textId="77777777" w:rsidR="00DE5E18" w:rsidRPr="00C84F54" w:rsidRDefault="00DE5E18" w:rsidP="00563B45">
          <w:pPr>
            <w:pStyle w:val="LLMomentinKohta"/>
          </w:pPr>
          <w:r w:rsidRPr="00C84F54">
            <w:rPr>
              <w:rStyle w:val="koosteteksti"/>
            </w:rPr>
            <w:t>21) </w:t>
          </w:r>
          <w:r w:rsidRPr="00C84F54">
            <w:rPr>
              <w:rStyle w:val="koosteteksti"/>
              <w:i/>
              <w:iCs/>
            </w:rPr>
            <w:t>turvatoimilla</w:t>
          </w:r>
          <w:r w:rsidRPr="00C84F54">
            <w:rPr>
              <w:rStyle w:val="koosteteksti"/>
            </w:rPr>
            <w:t> toimenpiteitä ja menettelyjä, joiden tarkoituksena on torjua turvauhkaa sekä estää kuljetettavien vaarallisten aineiden varkaudet ja muu tahallinen väärinkäyttö; </w:t>
          </w:r>
          <w:r w:rsidRPr="00C84F54">
            <w:t> </w:t>
          </w:r>
        </w:p>
        <w:p w14:paraId="502F06A4" w14:textId="77777777" w:rsidR="00DE5E18" w:rsidRPr="00C84F54" w:rsidRDefault="00DE5E18" w:rsidP="00563B45">
          <w:pPr>
            <w:pStyle w:val="LLMomentinKohta"/>
          </w:pPr>
          <w:r w:rsidRPr="00C84F54">
            <w:rPr>
              <w:rStyle w:val="koosteteksti"/>
            </w:rPr>
            <w:t>22) </w:t>
          </w:r>
          <w:r w:rsidRPr="00C84F54">
            <w:rPr>
              <w:rStyle w:val="koosteteksti"/>
              <w:i/>
              <w:iCs/>
            </w:rPr>
            <w:t>irtotavarakontilla</w:t>
          </w:r>
          <w:r w:rsidRPr="00C84F54">
            <w:rPr>
              <w:rStyle w:val="koosteteksti"/>
            </w:rPr>
            <w:t> muuta kuin turvallisista konteista vuonna 1972 tehdyssä sopimuksessa (SopS 111/1999) tarkoitettua, kiinteän aineen kuljetukseen käytettävää konttia, jossa kuljetettava aine on suorassa kosketuksessa kontin sisäseinämien kanssa.</w:t>
          </w:r>
          <w:r w:rsidRPr="00C84F54">
            <w:t> </w:t>
          </w:r>
        </w:p>
        <w:p w14:paraId="371E9247" w14:textId="77777777" w:rsidR="00DE5E18" w:rsidRDefault="00DE5E18" w:rsidP="00563B45">
          <w:pPr>
            <w:pStyle w:val="LLMomentinKohta"/>
          </w:pPr>
          <w:r w:rsidRPr="00C84F54">
            <w:t xml:space="preserve">23) </w:t>
          </w:r>
          <w:r w:rsidRPr="00466DA8">
            <w:rPr>
              <w:i/>
            </w:rPr>
            <w:t>ajoneuvotarkastajalla</w:t>
          </w:r>
          <w:r w:rsidRPr="00C84F54">
            <w:t xml:space="preserve"> ajoneuvojen katsastustoiminnasta annetussa laissa (957/2013) tarkoitettua Puolustusvoimissa katsastuksia </w:t>
          </w:r>
          <w:r w:rsidRPr="00B454D1">
            <w:t>suorittavaa ajoneuvotarkastajaa</w:t>
          </w:r>
          <w:r>
            <w:t xml:space="preserve"> sekä Puolustusministeriön asetuksessa (23/2013) tarkoitettua Puolustusvoimissa tutkintoja vastaanottavaa ajoneuvotarkastajaa</w:t>
          </w:r>
        </w:p>
        <w:p w14:paraId="2ADE7953" w14:textId="77777777" w:rsidR="00DE5E18" w:rsidRPr="00B454D1" w:rsidRDefault="00DE5E18" w:rsidP="00563B45">
          <w:pPr>
            <w:pStyle w:val="LLMomentinKohta"/>
          </w:pPr>
          <w:r>
            <w:t>24</w:t>
          </w:r>
          <w:r w:rsidRPr="000B1715">
            <w:rPr>
              <w:i/>
            </w:rPr>
            <w:t>) ilmakuljetuksen kuljetuksen tilaajalla</w:t>
          </w:r>
          <w:r>
            <w:t xml:space="preserve"> tarkoitetaan puolustushaaraa, joukko-osastoa, joukko-osaston yksikköä tai muuta viranomaista, kuten poliisia tai pelastuslaitosta. Tilaaja voi olla myös operaatiokeskus virka-apupyyntöjen osalta. </w:t>
          </w:r>
        </w:p>
        <w:p w14:paraId="33E11C3A" w14:textId="77777777" w:rsidR="00DE5E18" w:rsidRPr="00B870D7" w:rsidRDefault="00DE5E18" w:rsidP="00DE5E18">
          <w:pPr>
            <w:shd w:val="clear" w:color="auto" w:fill="FFFFFF"/>
          </w:pPr>
        </w:p>
        <w:p w14:paraId="46CA92DA" w14:textId="77777777" w:rsidR="00DE5E18" w:rsidRPr="00C84F54" w:rsidRDefault="00DE5E18" w:rsidP="00DE5E18">
          <w:pPr>
            <w:pStyle w:val="LLKappalejako"/>
            <w:jc w:val="left"/>
          </w:pPr>
          <w:r w:rsidRPr="00C84F54">
            <w:t xml:space="preserve"> </w:t>
          </w:r>
        </w:p>
        <w:p w14:paraId="64708990" w14:textId="77777777" w:rsidR="00DE5E18" w:rsidRPr="00C84F54" w:rsidRDefault="00DE5E18" w:rsidP="00563B45">
          <w:pPr>
            <w:pStyle w:val="LLPykala"/>
          </w:pPr>
          <w:r w:rsidRPr="00C84F54">
            <w:t>5 §</w:t>
          </w:r>
        </w:p>
        <w:p w14:paraId="1BC72FFA" w14:textId="2BF37B21" w:rsidR="00DE5E18" w:rsidRPr="00563B45" w:rsidRDefault="00DE5E18" w:rsidP="00563B45">
          <w:pPr>
            <w:pStyle w:val="LLPykalanOtsikko"/>
          </w:pPr>
          <w:r w:rsidRPr="00C84F54">
            <w:t>Kansainvälisten sopimusten ja kansainvälisten sotilasstandardien soveltaminen kuljetukseen</w:t>
          </w:r>
        </w:p>
        <w:p w14:paraId="51CA84D9" w14:textId="6EBA9379" w:rsidR="00DE5E18" w:rsidRDefault="00DE5E18" w:rsidP="00563B45">
          <w:pPr>
            <w:pStyle w:val="LLKappalejako"/>
            <w:jc w:val="left"/>
          </w:pPr>
          <w:r w:rsidRPr="00C84F54">
            <w:t>Puolustusministeriön asetuksella voidaan antaa tarkempia säännöksiä kansainvälisesti tunnetuista sotilasstandardeista, joita noudattaen vaarallisten aineiden kuljetusten katsotaan täyttävän tämän lain vaatimukset.</w:t>
          </w:r>
        </w:p>
        <w:p w14:paraId="06B88052" w14:textId="77777777" w:rsidR="00563B45" w:rsidRPr="00C84F54" w:rsidRDefault="00563B45" w:rsidP="00563B45">
          <w:pPr>
            <w:pStyle w:val="LLKappalejako"/>
            <w:jc w:val="left"/>
          </w:pPr>
        </w:p>
        <w:p w14:paraId="615760C2" w14:textId="77777777" w:rsidR="00DE5E18" w:rsidRPr="00C84F54" w:rsidRDefault="00DE5E18" w:rsidP="00563B45">
          <w:pPr>
            <w:pStyle w:val="LLPykala"/>
            <w:rPr>
              <w:i/>
            </w:rPr>
          </w:pPr>
          <w:r w:rsidRPr="00C84F54">
            <w:t>6 §</w:t>
          </w:r>
        </w:p>
        <w:p w14:paraId="7027C9D7" w14:textId="77777777" w:rsidR="00DE5E18" w:rsidRPr="00C84F54" w:rsidRDefault="00DE5E18" w:rsidP="00DE5E18">
          <w:pPr>
            <w:pStyle w:val="LLPykalanOtsikko"/>
          </w:pPr>
          <w:r w:rsidRPr="00C84F54">
            <w:t>Lain soveltaminen valmiutta kohotettaessa ja poikkeusoloissa</w:t>
          </w:r>
        </w:p>
        <w:p w14:paraId="4177355E" w14:textId="77777777" w:rsidR="00DE5E18" w:rsidRPr="00C84F54" w:rsidRDefault="00DE5E18" w:rsidP="00DE5E18">
          <w:pPr>
            <w:pStyle w:val="LLKappalejako"/>
          </w:pPr>
          <w:r w:rsidRPr="00C84F54">
            <w:t>Tasavallan presidentin toteaman Suomen turvallisuusympäristössä ilmenevän välttämättömän tarpeen sitä edellyttäessä sekä valmiuslain (1552/2011) 3 §:n 1 momentin 1 tai 2 kohdan mukaisten poikkeusolojen tai puolustustilalain (1083/1991) 1 §:n mukaisen puolustustilan aikana voidaan poiketa tässä laissa normaalioloja koskevasta vaarallisten aineiden kuljetusta koskevasta sääntelystä, siten kuin siitä tarkemmin tässä laissa säädetään.</w:t>
          </w:r>
        </w:p>
        <w:p w14:paraId="15471F28" w14:textId="77777777" w:rsidR="00DE5E18" w:rsidRPr="00C84F54" w:rsidRDefault="00DE5E18" w:rsidP="00DE5E18">
          <w:pPr>
            <w:pStyle w:val="LLKappalejako"/>
          </w:pPr>
          <w:r w:rsidRPr="00C84F54">
            <w:t>Tasavallan presidentti toteaa 1 momentissa tarkoitetun Suomen turvallisuusympäristössä ilmenevän välttämättömän tarpeen olemassa olon puolustusvoimain komentajan esittelystä puolustusvoimista annetun lain 32 §:n 2 momentissa tarkoitetussa päätöksentekomenettelyssä siten, että puolustusministerin tulee olla läsnä ja lausua käsityksensä asiasta. Lisäksi pääministeri voi olla läsnä ja lausua käsityksensä asiasta. Tasavallan presidentin päätös on peruutettava, kun tilanne sen sallii. Sotilaskäskyasian siirtämisestä presidentin valtioneuvostossa ratkaistavaksi säädetään puolustusvoimista annetun lain 32 §:n 3 momentissa.</w:t>
          </w:r>
        </w:p>
        <w:p w14:paraId="64830A5C" w14:textId="77777777" w:rsidR="00DE5E18" w:rsidRPr="00C84F54" w:rsidRDefault="00DE5E18" w:rsidP="00DE5E18">
          <w:pPr>
            <w:pStyle w:val="LLKappalejako"/>
            <w:jc w:val="left"/>
          </w:pPr>
          <w:r w:rsidRPr="00C84F54">
            <w:t xml:space="preserve">Sovellettaessa tästä pykälästä johtuvia jäljempänä säädettäviä poikkeuksia lähettäjänä ja vastaanottajana toimii Puolustusvoimat </w:t>
          </w:r>
          <w:r>
            <w:t xml:space="preserve">tai </w:t>
          </w:r>
          <w:r w:rsidRPr="00C84F54">
            <w:t>Rajavartiolaitos.</w:t>
          </w:r>
        </w:p>
        <w:p w14:paraId="12315A8B" w14:textId="77777777" w:rsidR="00DE5E18" w:rsidRPr="00C84F54" w:rsidRDefault="00DE5E18" w:rsidP="00DE5E18">
          <w:pPr>
            <w:pStyle w:val="LLKappalejako"/>
          </w:pPr>
          <w:r w:rsidRPr="00C84F54">
            <w:t>Laissa säädettyjä poikkeuksia sovelletaan tässä pykälässä säädetyissä olosuhteissa myös kolmannen osapuolen Puolustusvoimille tai Rajavartiolaitokselle suorittamiin kuljetuksiin.</w:t>
          </w:r>
        </w:p>
        <w:p w14:paraId="0A6B4849" w14:textId="77777777" w:rsidR="00DE5E18" w:rsidRPr="00C84F54" w:rsidRDefault="00DE5E18" w:rsidP="00DE5E18">
          <w:pPr>
            <w:pStyle w:val="LLKappalejako"/>
            <w:jc w:val="left"/>
          </w:pPr>
        </w:p>
        <w:p w14:paraId="50C0DE6D" w14:textId="77777777" w:rsidR="00DE5E18" w:rsidRPr="00C84F54" w:rsidRDefault="00DE5E18" w:rsidP="00DE5E18">
          <w:pPr>
            <w:pStyle w:val="LLKappalejako"/>
            <w:jc w:val="left"/>
          </w:pPr>
        </w:p>
        <w:p w14:paraId="39BABC31" w14:textId="68A25FD4" w:rsidR="00DE5E18" w:rsidRPr="00C84F54" w:rsidRDefault="00DE5E18" w:rsidP="00563B45">
          <w:pPr>
            <w:pStyle w:val="LLLuku"/>
          </w:pPr>
          <w:r w:rsidRPr="00C84F54">
            <w:t>2 luku</w:t>
          </w:r>
        </w:p>
        <w:p w14:paraId="65BD67A7" w14:textId="0C693227" w:rsidR="00DE5E18" w:rsidRPr="00563B45" w:rsidRDefault="00DE5E18" w:rsidP="00563B45">
          <w:pPr>
            <w:pStyle w:val="LLLuvunOtsikko"/>
          </w:pPr>
          <w:r w:rsidRPr="00C84F54">
            <w:t>Yleiset turvallisuusperiaatteet</w:t>
          </w:r>
        </w:p>
        <w:p w14:paraId="29D1CA25" w14:textId="318161F1" w:rsidR="00DE5E18" w:rsidRPr="00C84F54" w:rsidRDefault="00DE5E18" w:rsidP="00563B45">
          <w:pPr>
            <w:pStyle w:val="LLPykala"/>
          </w:pPr>
          <w:r w:rsidRPr="00C84F54">
            <w:t>7 §</w:t>
          </w:r>
        </w:p>
        <w:p w14:paraId="19560A10" w14:textId="2237C166" w:rsidR="00DE5E18" w:rsidRPr="00563B45" w:rsidRDefault="00DE5E18" w:rsidP="00563B45">
          <w:pPr>
            <w:pStyle w:val="LLPykalanOtsikko"/>
          </w:pPr>
          <w:r w:rsidRPr="00C84F54">
            <w:t>Selvilläolovelvollisuus</w:t>
          </w:r>
        </w:p>
        <w:p w14:paraId="14CCD537" w14:textId="77777777" w:rsidR="00DE5E18" w:rsidRPr="00C84F54" w:rsidRDefault="00DE5E18" w:rsidP="00563B45">
          <w:pPr>
            <w:pStyle w:val="LLKappalejako"/>
          </w:pPr>
          <w:r w:rsidRPr="00C84F54">
            <w:t xml:space="preserve"> Vaarallisten aineiden kuljetusta tai siihen liittyvää muuta toimintaa harjoittavan on oltava selvillä toimintaan liittyvistä, tämän lain sekä sen nojalla annettujen säädösten ja määräysten vaatimuksista.</w:t>
          </w:r>
        </w:p>
        <w:p w14:paraId="32AE4E1B" w14:textId="77777777" w:rsidR="00DE5E18" w:rsidRPr="00C84F54" w:rsidRDefault="00DE5E18" w:rsidP="00DE5E18">
          <w:pPr>
            <w:pStyle w:val="LLKappalejako"/>
            <w:jc w:val="center"/>
          </w:pPr>
        </w:p>
        <w:p w14:paraId="1EC0C097" w14:textId="3C4366B2" w:rsidR="00DE5E18" w:rsidRPr="00C84F54" w:rsidRDefault="00DE5E18" w:rsidP="00563B45">
          <w:pPr>
            <w:pStyle w:val="LLPykala"/>
          </w:pPr>
          <w:r w:rsidRPr="00C84F54">
            <w:t>8 §</w:t>
          </w:r>
        </w:p>
        <w:p w14:paraId="6C520673" w14:textId="080C2B29" w:rsidR="00DE5E18" w:rsidRPr="00C84F54" w:rsidRDefault="00DE5E18" w:rsidP="00563B45">
          <w:pPr>
            <w:pStyle w:val="LLPykalanOtsikko"/>
          </w:pPr>
          <w:r w:rsidRPr="00C84F54">
            <w:t>Huolellisuus- ja varovaisuusvelvollisuus</w:t>
          </w:r>
        </w:p>
        <w:p w14:paraId="21CE5155" w14:textId="77777777" w:rsidR="00DE5E18" w:rsidRPr="00C84F54" w:rsidRDefault="00DE5E18" w:rsidP="00563B45">
          <w:pPr>
            <w:pStyle w:val="LLKappalejako"/>
          </w:pPr>
          <w:r w:rsidRPr="00C84F54">
            <w:t>Vaarallisten aineiden kuljetuksessa ja siihen liittyvissä muissa toiminnoissa on noudatettava tarvittavaa huolellisuutta ja varovaisuutta ottamalla huomioon kuljetettava aine, sen määrä ja vaarallisuus sekä kuljetusmuoto.</w:t>
          </w:r>
        </w:p>
        <w:p w14:paraId="0312DE8F" w14:textId="77777777" w:rsidR="00DE5E18" w:rsidRPr="00C84F54" w:rsidRDefault="00DE5E18" w:rsidP="00563B45">
          <w:pPr>
            <w:pStyle w:val="LLKappalejako"/>
          </w:pPr>
          <w:r w:rsidRPr="00C84F54">
            <w:t xml:space="preserve">Vaarallisten aineiden pakkaajan, lähettäjän, ilmakuljetuksen tilaajan, laivaajan, kuormaajan, kuljetuksen suorittajan, kuljettajan ja vastaanottajan sekä muun kuljetuksen turvallisuuteen vaikuttavan on omalta osaltaan huolehdittava siitä, että onnettomuuksien ehkäisemiseksi sekä niistä ihmeisille, ympäristölle tai omaisuudelle aiheutuvien vahingollisten seurausten vähentämiseksi tarvittavat toimenpiteet tulevat tehdyiksi.  </w:t>
          </w:r>
        </w:p>
        <w:p w14:paraId="05F0BBAA" w14:textId="77777777" w:rsidR="00DE5E18" w:rsidRPr="00C84F54" w:rsidRDefault="00DE5E18" w:rsidP="00DE5E18">
          <w:pPr>
            <w:pStyle w:val="LLKappalejako"/>
            <w:jc w:val="center"/>
          </w:pPr>
        </w:p>
        <w:p w14:paraId="0D40C09E" w14:textId="56A331BD" w:rsidR="00DE5E18" w:rsidRPr="00C84F54" w:rsidRDefault="00DE5E18" w:rsidP="00563B45">
          <w:pPr>
            <w:pStyle w:val="LLPykala"/>
          </w:pPr>
          <w:r w:rsidRPr="00C84F54">
            <w:t>9 §</w:t>
          </w:r>
        </w:p>
        <w:p w14:paraId="082A3542" w14:textId="77777777" w:rsidR="00DE5E18" w:rsidRPr="00C84F54" w:rsidRDefault="00DE5E18" w:rsidP="00563B45">
          <w:pPr>
            <w:pStyle w:val="LLPykalanOtsikko"/>
          </w:pPr>
          <w:r w:rsidRPr="00C84F54">
            <w:t>Kuljetuskielto</w:t>
          </w:r>
        </w:p>
        <w:p w14:paraId="6B1E3F02" w14:textId="1D2DBC4A" w:rsidR="00DE5E18" w:rsidRDefault="00DE5E18" w:rsidP="00563B45">
          <w:pPr>
            <w:pStyle w:val="LLKappalejako"/>
          </w:pPr>
          <w:r w:rsidRPr="00C84F54">
            <w:t>Jos vaarallista ainetta ei ole luokiteltu, siitä ei ole annettu säädettyjä tietoja, kuljetusväline tai kuljetustapa ei ole turvallinen taikka kuljetusta ei muuten suoriteta turvallisesti tässä laissa ja sen nojalla annettavissa säännöksissä tai määräyksissä tarkoitetulla tavalla, sitä ei saa kuljettaa, ellei tässä laissa toisin säädetä.</w:t>
          </w:r>
        </w:p>
        <w:p w14:paraId="54D819F0" w14:textId="48089882" w:rsidR="00DE5E18" w:rsidRPr="00C84F54" w:rsidRDefault="00DE5E18" w:rsidP="00563B45">
          <w:pPr>
            <w:pStyle w:val="LLKappalejako"/>
            <w:ind w:firstLine="0"/>
          </w:pPr>
        </w:p>
        <w:p w14:paraId="0D127F24" w14:textId="2583F3B1" w:rsidR="00DE5E18" w:rsidRPr="00C84F54" w:rsidRDefault="00DE5E18" w:rsidP="00563B45">
          <w:pPr>
            <w:pStyle w:val="LLLuku"/>
          </w:pPr>
          <w:r w:rsidRPr="00C84F54">
            <w:t xml:space="preserve">3 luku </w:t>
          </w:r>
        </w:p>
        <w:p w14:paraId="4B4BA23E" w14:textId="5D56A6A8" w:rsidR="00DE5E18" w:rsidRPr="00563B45" w:rsidRDefault="00DE5E18" w:rsidP="00563B45">
          <w:pPr>
            <w:pStyle w:val="LLLuvunOtsikko"/>
          </w:pPr>
          <w:r w:rsidRPr="00C84F54">
            <w:t>Luokitus, merkitseminen ja kuljetustiedot</w:t>
          </w:r>
        </w:p>
        <w:p w14:paraId="2F9C0DC3" w14:textId="77777777" w:rsidR="00DE5E18" w:rsidRPr="00C84F54" w:rsidRDefault="00DE5E18" w:rsidP="00563B45">
          <w:pPr>
            <w:pStyle w:val="LLKappalejako"/>
          </w:pPr>
        </w:p>
        <w:p w14:paraId="00045D5D" w14:textId="5E4285F4" w:rsidR="00DE5E18" w:rsidRPr="00C84F54" w:rsidRDefault="00DE5E18" w:rsidP="00563B45">
          <w:pPr>
            <w:pStyle w:val="LLPykala"/>
          </w:pPr>
          <w:r w:rsidRPr="00C84F54">
            <w:t>10 §</w:t>
          </w:r>
        </w:p>
        <w:p w14:paraId="07E96E0F" w14:textId="55493095" w:rsidR="00DE5E18" w:rsidRPr="00C84F54" w:rsidRDefault="00DE5E18" w:rsidP="00563B45">
          <w:pPr>
            <w:pStyle w:val="LLPykalanOtsikko"/>
          </w:pPr>
          <w:r w:rsidRPr="00C84F54">
            <w:t>Vaarallisten aineiden luokitus</w:t>
          </w:r>
        </w:p>
        <w:p w14:paraId="212FEBED" w14:textId="77777777" w:rsidR="00DE5E18" w:rsidRPr="00C84F54" w:rsidRDefault="00DE5E18" w:rsidP="00563B45">
          <w:pPr>
            <w:pStyle w:val="LLKappalejako"/>
          </w:pPr>
          <w:r w:rsidRPr="00C84F54">
            <w:t xml:space="preserve">  Aineen vaaralliset ominaisuudet on tunnistettava kuljetusta varten. Vaarallista ainetta ei saa luovuttaa kuljetettavaksi eikä kuljettaa, jos aineen ominaisuudet ovat liian vaaralliset sen kuljettamiseksi. </w:t>
          </w:r>
        </w:p>
        <w:p w14:paraId="467A9899" w14:textId="77777777" w:rsidR="00DE5E18" w:rsidRPr="00C84F54" w:rsidRDefault="00DE5E18" w:rsidP="00563B45">
          <w:pPr>
            <w:pStyle w:val="LLNormaali"/>
          </w:pPr>
          <w:r w:rsidRPr="00C84F54">
            <w:t xml:space="preserve">  Kuljetusturvallisuuden varmistamiseksi vaarallinen aine on luokiteltava vaarallisten ominaisuuksien perusteella aineen ominaisuuksia vastaavaan luokkaan. Luokat ovat: </w:t>
          </w:r>
        </w:p>
        <w:p w14:paraId="683CF395" w14:textId="77777777" w:rsidR="00DE5E18" w:rsidRPr="00C84F54" w:rsidRDefault="00DE5E18" w:rsidP="00563B45">
          <w:pPr>
            <w:pStyle w:val="LLNormaali"/>
          </w:pPr>
          <w:r w:rsidRPr="00C84F54">
            <w:t xml:space="preserve">  Luokka 1 </w:t>
          </w:r>
          <w:r w:rsidRPr="00C84F54">
            <w:rPr>
              <w:rFonts w:eastAsiaTheme="minorHAnsi"/>
            </w:rPr>
            <w:tab/>
          </w:r>
          <w:r w:rsidRPr="00C84F54">
            <w:t xml:space="preserve">Räjähteet </w:t>
          </w:r>
        </w:p>
        <w:p w14:paraId="05597858" w14:textId="77777777" w:rsidR="00DE5E18" w:rsidRPr="00C84F54" w:rsidRDefault="00DE5E18" w:rsidP="00563B45">
          <w:pPr>
            <w:pStyle w:val="LLNormaali"/>
          </w:pPr>
          <w:r w:rsidRPr="00C84F54">
            <w:t xml:space="preserve">  Luokka 2 </w:t>
          </w:r>
          <w:r w:rsidRPr="00C84F54">
            <w:rPr>
              <w:rFonts w:eastAsiaTheme="minorHAnsi"/>
            </w:rPr>
            <w:tab/>
          </w:r>
          <w:r w:rsidRPr="00C84F54">
            <w:t xml:space="preserve">Kaasut </w:t>
          </w:r>
        </w:p>
        <w:p w14:paraId="546A79F2" w14:textId="77777777" w:rsidR="00DE5E18" w:rsidRPr="00C84F54" w:rsidRDefault="00DE5E18" w:rsidP="00563B45">
          <w:pPr>
            <w:pStyle w:val="LLNormaali"/>
          </w:pPr>
          <w:r w:rsidRPr="00C84F54">
            <w:t xml:space="preserve">  Luokka 3 </w:t>
          </w:r>
          <w:r w:rsidRPr="00C84F54">
            <w:rPr>
              <w:rFonts w:eastAsiaTheme="minorHAnsi"/>
            </w:rPr>
            <w:tab/>
          </w:r>
          <w:r w:rsidRPr="00C84F54">
            <w:t xml:space="preserve">Palavat nesteet </w:t>
          </w:r>
        </w:p>
        <w:p w14:paraId="13D518AD" w14:textId="77777777" w:rsidR="00DE5E18" w:rsidRPr="00C84F54" w:rsidRDefault="00DE5E18" w:rsidP="00563B45">
          <w:pPr>
            <w:pStyle w:val="LLNormaali"/>
            <w:ind w:left="1303" w:hanging="1303"/>
          </w:pPr>
          <w:r w:rsidRPr="00C84F54">
            <w:t xml:space="preserve">  Luokka 4.1</w:t>
          </w:r>
          <w:r w:rsidRPr="00C84F54">
            <w:rPr>
              <w:rFonts w:eastAsiaTheme="minorHAnsi"/>
            </w:rPr>
            <w:tab/>
          </w:r>
          <w:r w:rsidRPr="00C84F54">
            <w:t xml:space="preserve">Helposti syttyvät kiinteät aineet, itsereaktiiviset aineet, polymeroituvat aineet ja epäherkistetyt kiinteät räjähdysaineet </w:t>
          </w:r>
        </w:p>
        <w:p w14:paraId="71205D91" w14:textId="77777777" w:rsidR="00DE5E18" w:rsidRPr="00C84F54" w:rsidRDefault="00DE5E18" w:rsidP="00563B45">
          <w:pPr>
            <w:pStyle w:val="LLNormaali"/>
          </w:pPr>
          <w:r w:rsidRPr="00C84F54">
            <w:t xml:space="preserve">  Luokka 4.2 </w:t>
          </w:r>
          <w:r w:rsidRPr="00C84F54">
            <w:rPr>
              <w:rFonts w:eastAsiaTheme="minorHAnsi"/>
            </w:rPr>
            <w:tab/>
          </w:r>
          <w:r w:rsidRPr="00C84F54">
            <w:t xml:space="preserve">Helposti itsestään syttyvät aineet </w:t>
          </w:r>
        </w:p>
        <w:p w14:paraId="01B270C7" w14:textId="77777777" w:rsidR="00DE5E18" w:rsidRPr="00C84F54" w:rsidRDefault="00DE5E18" w:rsidP="00563B45">
          <w:pPr>
            <w:pStyle w:val="LLNormaali"/>
          </w:pPr>
          <w:r w:rsidRPr="00C84F54">
            <w:t xml:space="preserve">  Luokka 4.3 </w:t>
          </w:r>
          <w:r w:rsidRPr="00C84F54">
            <w:rPr>
              <w:rFonts w:eastAsiaTheme="minorHAnsi"/>
            </w:rPr>
            <w:tab/>
          </w:r>
          <w:r w:rsidRPr="00C84F54">
            <w:t xml:space="preserve">Aineet, jotka veden kanssa kosketukseen joutuessaan kehittävät palavia kaasuja </w:t>
          </w:r>
        </w:p>
        <w:p w14:paraId="359D2164" w14:textId="77777777" w:rsidR="00DE5E18" w:rsidRPr="00C84F54" w:rsidRDefault="00DE5E18" w:rsidP="00563B45">
          <w:pPr>
            <w:pStyle w:val="LLNormaali"/>
          </w:pPr>
          <w:r w:rsidRPr="00C84F54">
            <w:t xml:space="preserve">  Luokka 5.1 </w:t>
          </w:r>
          <w:r w:rsidRPr="00C84F54">
            <w:rPr>
              <w:rFonts w:eastAsiaTheme="minorHAnsi"/>
            </w:rPr>
            <w:tab/>
          </w:r>
          <w:r w:rsidRPr="00C84F54">
            <w:t xml:space="preserve">Hapettavat aineet </w:t>
          </w:r>
        </w:p>
        <w:p w14:paraId="6816BB6A" w14:textId="77777777" w:rsidR="00DE5E18" w:rsidRPr="00C84F54" w:rsidRDefault="00DE5E18" w:rsidP="00563B45">
          <w:pPr>
            <w:pStyle w:val="LLNormaali"/>
          </w:pPr>
          <w:r w:rsidRPr="00C84F54">
            <w:t xml:space="preserve">  Luokka 5.2 </w:t>
          </w:r>
          <w:r w:rsidRPr="00C84F54">
            <w:rPr>
              <w:rFonts w:eastAsiaTheme="minorHAnsi"/>
            </w:rPr>
            <w:tab/>
          </w:r>
          <w:r w:rsidRPr="00C84F54">
            <w:t xml:space="preserve">Orgaaniset peroksidit </w:t>
          </w:r>
        </w:p>
        <w:p w14:paraId="4B20CA4B" w14:textId="77777777" w:rsidR="00DE5E18" w:rsidRPr="00C84F54" w:rsidRDefault="00DE5E18" w:rsidP="00563B45">
          <w:pPr>
            <w:pStyle w:val="LLNormaali"/>
          </w:pPr>
          <w:r w:rsidRPr="00C84F54">
            <w:t xml:space="preserve">  Luokka 6.1 </w:t>
          </w:r>
          <w:r w:rsidRPr="00C84F54">
            <w:rPr>
              <w:rFonts w:eastAsiaTheme="minorHAnsi"/>
            </w:rPr>
            <w:tab/>
          </w:r>
          <w:r w:rsidRPr="00C84F54">
            <w:t xml:space="preserve">Myrkylliset aineet </w:t>
          </w:r>
        </w:p>
        <w:p w14:paraId="43FD7198" w14:textId="760F8CE8" w:rsidR="00DE5E18" w:rsidRPr="00C84F54" w:rsidRDefault="00DE5E18" w:rsidP="00563B45">
          <w:pPr>
            <w:pStyle w:val="LLNormaali"/>
          </w:pPr>
          <w:r w:rsidRPr="00C84F54">
            <w:t xml:space="preserve">  Luokka 6.2 </w:t>
          </w:r>
          <w:r w:rsidR="00563B45">
            <w:tab/>
          </w:r>
          <w:r w:rsidRPr="00C84F54">
            <w:t xml:space="preserve">Tartuntavaaralliset aineet </w:t>
          </w:r>
        </w:p>
        <w:p w14:paraId="6CFB9F98" w14:textId="77777777" w:rsidR="00DE5E18" w:rsidRPr="00C84F54" w:rsidRDefault="00DE5E18" w:rsidP="00563B45">
          <w:pPr>
            <w:pStyle w:val="LLNormaali"/>
          </w:pPr>
          <w:r w:rsidRPr="00C84F54">
            <w:t xml:space="preserve">  Luokka 7 </w:t>
          </w:r>
          <w:r w:rsidRPr="00C84F54">
            <w:rPr>
              <w:rFonts w:eastAsiaTheme="minorHAnsi"/>
            </w:rPr>
            <w:tab/>
          </w:r>
          <w:r w:rsidRPr="00C84F54">
            <w:t xml:space="preserve">Radioaktiiviset aineet </w:t>
          </w:r>
        </w:p>
        <w:p w14:paraId="0C268016" w14:textId="77777777" w:rsidR="00DE5E18" w:rsidRPr="00C84F54" w:rsidRDefault="00DE5E18" w:rsidP="00563B45">
          <w:pPr>
            <w:pStyle w:val="LLNormaali"/>
          </w:pPr>
          <w:r w:rsidRPr="00C84F54">
            <w:t xml:space="preserve">  Luokka 8 </w:t>
          </w:r>
          <w:r w:rsidRPr="00C84F54">
            <w:rPr>
              <w:rFonts w:eastAsiaTheme="minorHAnsi"/>
            </w:rPr>
            <w:tab/>
          </w:r>
          <w:r w:rsidRPr="00C84F54">
            <w:t xml:space="preserve">Syövyttävät aineet </w:t>
          </w:r>
        </w:p>
        <w:p w14:paraId="3C0C74D4" w14:textId="77777777" w:rsidR="00DE5E18" w:rsidRPr="00C84F54" w:rsidRDefault="00DE5E18" w:rsidP="00563B45">
          <w:pPr>
            <w:pStyle w:val="LLNormaali"/>
          </w:pPr>
          <w:r w:rsidRPr="00C84F54">
            <w:t xml:space="preserve">  Luokka 9 </w:t>
          </w:r>
          <w:r w:rsidRPr="00C84F54">
            <w:rPr>
              <w:rFonts w:eastAsiaTheme="minorHAnsi"/>
            </w:rPr>
            <w:tab/>
          </w:r>
          <w:r w:rsidRPr="00C84F54">
            <w:t xml:space="preserve">Muut vaaralliset aineet ja esineet </w:t>
          </w:r>
        </w:p>
        <w:p w14:paraId="44EAC2A1" w14:textId="77777777" w:rsidR="00DE5E18" w:rsidRPr="00C84F54" w:rsidRDefault="00DE5E18" w:rsidP="00563B45">
          <w:pPr>
            <w:pStyle w:val="LLKappalejako"/>
          </w:pPr>
          <w:r w:rsidRPr="00C84F54">
            <w:t xml:space="preserve">  Kuljetuksessa on käytettävä aineen luokitukseen perustuvaa nimikettä ja muita tunnistetietoja, joiden perusteella aineen kuljetusta koskevat kuljetusvaatimukset määritetään. </w:t>
          </w:r>
        </w:p>
        <w:p w14:paraId="7D397D9D" w14:textId="77777777" w:rsidR="00DE5E18" w:rsidRPr="00C84F54" w:rsidRDefault="00DE5E18" w:rsidP="00563B45">
          <w:pPr>
            <w:pStyle w:val="LLKappalejako"/>
          </w:pPr>
          <w:r w:rsidRPr="00C84F54">
            <w:t xml:space="preserve">  Sellaista vaarallista ainetta, jonka ominaisuudet kuljetuksessa aiheuttavat vakavaa vaaraa ihmiselle, ympäristölle tai omaisuudelle, saa luovuttaa kuljetettavaksi ja kuljettaa vain, jos toimivaltainen viranomainen on saamiinsa koetuloksiin ja muihin tarpeellisiin tietoihin perustuen varmistanut vaarallisen aineen soveltuvuuden kuljetukseen ja luokitellut sen tai vahvistanut sen luokituksen ja nimikkeen. </w:t>
          </w:r>
        </w:p>
        <w:p w14:paraId="2194FC27" w14:textId="77777777" w:rsidR="00DE5E18" w:rsidRDefault="00DE5E18" w:rsidP="00563B45">
          <w:pPr>
            <w:pStyle w:val="LLKappalejako"/>
            <w:rPr>
              <w:rFonts w:eastAsiaTheme="minorEastAsia"/>
            </w:rPr>
          </w:pPr>
          <w:r w:rsidRPr="00B454D1">
            <w:rPr>
              <w:rFonts w:eastAsiaTheme="minorEastAsia"/>
            </w:rPr>
            <w:t xml:space="preserve">  Vaarallisten aineiden kuljetuksesta annetun lain 8 §:n 5 momentin nojalla annettuja Liikenne- ja viestintäviraston määräyksiä </w:t>
          </w:r>
          <w:r w:rsidRPr="00B454D1">
            <w:t xml:space="preserve">sovelletaan Puolustusvoimien ja Rajavartiolaitoksen suorittamaan vaarallisen aineen kuljetukseen, </w:t>
          </w:r>
          <w:r>
            <w:t>jollei</w:t>
          </w:r>
          <w:r w:rsidRPr="00B454D1">
            <w:t xml:space="preserve"> tässä laissa muuta säädetä. </w:t>
          </w:r>
          <w:r w:rsidRPr="00B454D1">
            <w:rPr>
              <w:rFonts w:eastAsiaTheme="minorEastAsia"/>
            </w:rPr>
            <w:t xml:space="preserve"> </w:t>
          </w:r>
        </w:p>
        <w:p w14:paraId="6B9A316B" w14:textId="77777777" w:rsidR="00DE5E18" w:rsidRPr="00B454D1" w:rsidRDefault="00DE5E18" w:rsidP="00563B45">
          <w:pPr>
            <w:pStyle w:val="LLKappalejako"/>
            <w:rPr>
              <w:rFonts w:eastAsiaTheme="minorEastAsia"/>
            </w:rPr>
          </w:pPr>
          <w:r w:rsidRPr="00B454D1">
            <w:rPr>
              <w:rFonts w:eastAsiaTheme="minorEastAsia"/>
            </w:rPr>
            <w:t xml:space="preserve"> Pääesikunnan teknillinen</w:t>
          </w:r>
          <w:r w:rsidRPr="000E497A">
            <w:rPr>
              <w:rFonts w:eastAsiaTheme="minorEastAsia"/>
            </w:rPr>
            <w:t xml:space="preserve"> tarkastusosasto voi</w:t>
          </w:r>
          <w:r w:rsidRPr="00B454D1">
            <w:rPr>
              <w:rFonts w:eastAsiaTheme="minorEastAsia"/>
            </w:rPr>
            <w:t xml:space="preserve"> antaa määräyksiä</w:t>
          </w:r>
          <w:r>
            <w:rPr>
              <w:rFonts w:eastAsiaTheme="minorEastAsia"/>
            </w:rPr>
            <w:t xml:space="preserve">, jotka poikkeavat 5 momentissa mainitusta Liikenne- ja viestintäviraston määräyksestä </w:t>
          </w:r>
          <w:r w:rsidRPr="00FF5A80">
            <w:rPr>
              <w:rFonts w:eastAsiaTheme="minorEastAsia"/>
            </w:rPr>
            <w:t>ja jos se on sotilaallisen toiminnan ja sen harjoittelun tai kansainvälisen sotilaallisen yhteistyön toteuttamisen ka</w:t>
          </w:r>
          <w:r>
            <w:rPr>
              <w:rFonts w:eastAsiaTheme="minorEastAsia"/>
            </w:rPr>
            <w:t xml:space="preserve">nnalta tarpeellista. Määräysten on perustuttava kansainvälisiin sotilasstandardeihin. </w:t>
          </w:r>
          <w:r w:rsidRPr="00B454D1">
            <w:rPr>
              <w:rFonts w:eastAsiaTheme="minorEastAsia"/>
            </w:rPr>
            <w:t>.</w:t>
          </w:r>
        </w:p>
        <w:p w14:paraId="1566BA21" w14:textId="1A10BB45" w:rsidR="00DE5E18" w:rsidRPr="00117B20" w:rsidRDefault="00DE5E18" w:rsidP="00563B45">
          <w:pPr>
            <w:pStyle w:val="LLKappalejako"/>
          </w:pPr>
          <w:r w:rsidRPr="00B454D1">
            <w:rPr>
              <w:rFonts w:eastAsiaTheme="minorEastAsia"/>
            </w:rPr>
            <w:t xml:space="preserve"> Tämän lain 6 §:n mukaisissa </w:t>
          </w:r>
          <w:r w:rsidRPr="00B454D1" w:rsidDel="00FF5B96">
            <w:rPr>
              <w:rFonts w:eastAsiaTheme="minorEastAsia"/>
            </w:rPr>
            <w:t>olosuhteissa</w:t>
          </w:r>
          <w:r w:rsidR="00563B45">
            <w:rPr>
              <w:rFonts w:eastAsiaTheme="minorEastAsia"/>
            </w:rPr>
            <w:t xml:space="preserve"> </w:t>
          </w:r>
          <w:r w:rsidRPr="00B454D1">
            <w:rPr>
              <w:rFonts w:eastAsiaTheme="minorEastAsia"/>
            </w:rPr>
            <w:t>uudelleen pakattujen ja koottujen räjähtävien laukaisu</w:t>
          </w:r>
          <w:r w:rsidRPr="000E497A">
            <w:rPr>
              <w:rFonts w:eastAsiaTheme="minorEastAsia"/>
            </w:rPr>
            <w:t xml:space="preserve">laitteiden luokituksen hyväksyy </w:t>
          </w:r>
          <w:r w:rsidRPr="004700F5">
            <w:rPr>
              <w:rFonts w:eastAsiaTheme="minorEastAsia"/>
            </w:rPr>
            <w:t>Pääesikunnan tekni</w:t>
          </w:r>
          <w:r w:rsidRPr="00C84F54">
            <w:rPr>
              <w:rFonts w:eastAsiaTheme="minorEastAsia"/>
            </w:rPr>
            <w:t>llinen</w:t>
          </w:r>
          <w:r w:rsidRPr="00B454D1">
            <w:rPr>
              <w:rFonts w:eastAsiaTheme="minorEastAsia"/>
            </w:rPr>
            <w:t xml:space="preserve"> tarkastusosasto. </w:t>
          </w:r>
        </w:p>
        <w:p w14:paraId="20FF38F7" w14:textId="77777777" w:rsidR="00DE5E18" w:rsidRPr="004700F5" w:rsidRDefault="00DE5E18" w:rsidP="00DE5E18">
          <w:pPr>
            <w:pStyle w:val="LLKappalejako"/>
            <w:ind w:firstLine="0"/>
          </w:pPr>
        </w:p>
        <w:p w14:paraId="7C733A1E" w14:textId="3289826E" w:rsidR="00DE5E18" w:rsidRPr="00563B45" w:rsidRDefault="00DE5E18" w:rsidP="00563B45">
          <w:pPr>
            <w:pStyle w:val="LLPykala"/>
          </w:pPr>
          <w:r w:rsidRPr="00C84F54">
            <w:t>11 §</w:t>
          </w:r>
        </w:p>
        <w:p w14:paraId="16F52B2E" w14:textId="15BC9F57" w:rsidR="00DE5E18" w:rsidRPr="004700F5" w:rsidRDefault="00DE5E18" w:rsidP="00563B45">
          <w:pPr>
            <w:pStyle w:val="LLPykalanOtsikko"/>
          </w:pPr>
          <w:r w:rsidRPr="00B454D1">
            <w:t>Raivattavan räjähteen luokitus</w:t>
          </w:r>
        </w:p>
        <w:p w14:paraId="57FBB8EB" w14:textId="77777777" w:rsidR="00563B45" w:rsidRDefault="00DE5E18" w:rsidP="00563B45">
          <w:pPr>
            <w:pStyle w:val="LLKappalejako"/>
            <w:ind w:firstLine="0"/>
          </w:pPr>
          <w:r w:rsidRPr="00C84F54">
            <w:t xml:space="preserve">   </w:t>
          </w:r>
          <w:r w:rsidRPr="00B454D1">
            <w:t>Jos virka-apuna tai toisen lain edellyttämänä on hävitettäväksi kuljetettava löytöräjähde taikka räjähde, joka on kuulunut tai jonka sen laadun perusteella on syytä olettaa kuuluneen joko Suomen tai muun maan puolustusvoimille, voidaan kyseinen räjähde kuljettaa hävitettäväksi ilman luokitusta. Ennen kuljetusta on riitt</w:t>
          </w:r>
          <w:r w:rsidRPr="00B870D7">
            <w:t>ävän pätevyyden omaavan puolustusvoimissa palvelevan henkilön varmistettava, että räjähde voidaan turvallisesti kuljettaa.</w:t>
          </w:r>
        </w:p>
        <w:p w14:paraId="0E57D45A" w14:textId="77777777" w:rsidR="00563B45" w:rsidRDefault="00563B45" w:rsidP="00563B45">
          <w:pPr>
            <w:pStyle w:val="LLKappalejako"/>
            <w:ind w:firstLine="0"/>
            <w:rPr>
              <w:rFonts w:eastAsiaTheme="minorEastAsia"/>
            </w:rPr>
          </w:pPr>
        </w:p>
        <w:p w14:paraId="704D6CC5" w14:textId="64B85312" w:rsidR="00DE5E18" w:rsidRPr="00563B45" w:rsidRDefault="00DE5E18" w:rsidP="00563B45">
          <w:pPr>
            <w:pStyle w:val="LLPykala"/>
          </w:pPr>
          <w:r w:rsidRPr="00C84F54">
            <w:rPr>
              <w:rFonts w:eastAsiaTheme="minorEastAsia"/>
            </w:rPr>
            <w:t>12 §</w:t>
          </w:r>
        </w:p>
        <w:p w14:paraId="3375ED97" w14:textId="6A932FFB" w:rsidR="00DE5E18" w:rsidRPr="00B870D7" w:rsidRDefault="00DE5E18" w:rsidP="00563B45">
          <w:pPr>
            <w:pStyle w:val="LLPykalanOtsikko"/>
          </w:pPr>
          <w:r w:rsidRPr="00B870D7">
            <w:rPr>
              <w:rFonts w:eastAsiaTheme="minorEastAsia"/>
            </w:rPr>
            <w:t>Vaaratiedon merkitseminen</w:t>
          </w:r>
        </w:p>
        <w:p w14:paraId="0352A0E3" w14:textId="77777777" w:rsidR="00DE5E18" w:rsidRPr="002C1063" w:rsidRDefault="00DE5E18" w:rsidP="00563B45">
          <w:pPr>
            <w:pStyle w:val="LLKappalejako"/>
          </w:pPr>
          <w:r w:rsidRPr="00967AD7">
            <w:t xml:space="preserve">   Vaarallista ainetta sisältävään kuljetukseen luovutettavaan pakkaukseen, säiliöön, konttiin sekä tie- ja aluskuljetuksessa käytettävään kuljetusvälineeseen ja muuhun kuljetusyksikköön on soveltuvalla menetelmällä kiinnitettävä tai tehtävä selkeästi aineen, kuorman ja last</w:t>
          </w:r>
          <w:r w:rsidRPr="002C1063">
            <w:t xml:space="preserve">in vaarallisuuden tunnistamiseksi merkinnät ja merkit kuljetuksen turvallisuuden varmistamiseksi sekä onnettomuustilanteita varten. </w:t>
          </w:r>
        </w:p>
        <w:p w14:paraId="13F2D2EC" w14:textId="77777777" w:rsidR="00DE5E18" w:rsidRPr="00F6060F" w:rsidRDefault="00DE5E18" w:rsidP="00563B45">
          <w:pPr>
            <w:pStyle w:val="LLKappalejako"/>
          </w:pPr>
          <w:r w:rsidRPr="002C1063">
            <w:t xml:space="preserve">  Tämän lain 6 §:n mukaisissa </w:t>
          </w:r>
          <w:r w:rsidRPr="002C1063" w:rsidDel="00100698">
            <w:t>olosuhteissa</w:t>
          </w:r>
          <w:r w:rsidRPr="00117B20">
            <w:t>voidaan</w:t>
          </w:r>
          <w:r w:rsidRPr="00F6060F">
            <w:t xml:space="preserve"> poiketa vaaratiedon merkitsemisestä säiliöön, konttiin sekä tie- ja aluskuljetuksessa käytettävään kuljetusvälineeseen ja muuhun kuljetusyksikköön, jos se on tarpeen kuljetuksen suojaamiseksi tarkoitukselliselta vahingoittamiselta.</w:t>
          </w:r>
        </w:p>
        <w:p w14:paraId="659272E3" w14:textId="77777777" w:rsidR="00DE5E18" w:rsidRPr="00B76EBC" w:rsidRDefault="00DE5E18" w:rsidP="00563B45">
          <w:pPr>
            <w:pStyle w:val="LLKappalejako"/>
          </w:pPr>
          <w:r w:rsidRPr="00B76EBC">
            <w:t xml:space="preserve">  Vaaratieto voidaan jättää merkitsemättä kuljetusvälineeseen, jos kuljetusvälinettä käytetään pääasiassa maastossa ja vaarallista ainetta kuljetetaan korkeintaan 40 kg.</w:t>
          </w:r>
        </w:p>
        <w:p w14:paraId="3E4E666D" w14:textId="77777777" w:rsidR="00DE5E18" w:rsidRDefault="00DE5E18" w:rsidP="00563B45">
          <w:pPr>
            <w:pStyle w:val="LLKappalejako"/>
          </w:pPr>
          <w:r w:rsidRPr="00B76EBC">
            <w:rPr>
              <w:rFonts w:eastAsiaTheme="minorEastAsia"/>
            </w:rPr>
            <w:t xml:space="preserve">  </w:t>
          </w:r>
          <w:r w:rsidRPr="00C84F54">
            <w:rPr>
              <w:rFonts w:eastAsiaTheme="minorEastAsia"/>
            </w:rPr>
            <w:t xml:space="preserve">Vaarallisten aineiden kuljetuksesta annetun lain 9 §:n 2 momentin nojalla annettuja Liikenne- ja viestintäviraston määräyksiä </w:t>
          </w:r>
          <w:r w:rsidRPr="00C84F54">
            <w:t xml:space="preserve">sovelletaan muilta osin Puolustusvoimien ja Rajavartiolaitoksen suorittamaan vaarallisen aineen kuljetukseen. </w:t>
          </w:r>
        </w:p>
        <w:p w14:paraId="66A6EAB6" w14:textId="19C3CB1D" w:rsidR="00DE5E18" w:rsidRPr="00B870D7" w:rsidRDefault="00DE5E18" w:rsidP="006C3B6E">
          <w:pPr>
            <w:pStyle w:val="LLKappalejako"/>
            <w:rPr>
              <w:rFonts w:eastAsiaTheme="minorEastAsia"/>
            </w:rPr>
          </w:pPr>
          <w:r>
            <w:t xml:space="preserve">   </w:t>
          </w:r>
          <w:r w:rsidRPr="00C84F54">
            <w:t>Pääesikunnan teknillinen tarkastusosasto</w:t>
          </w:r>
          <w:r>
            <w:t xml:space="preserve"> voi</w:t>
          </w:r>
          <w:r w:rsidRPr="00C84F54">
            <w:t xml:space="preserve"> antaa määräyks</w:t>
          </w:r>
          <w:r>
            <w:t xml:space="preserve">iä, jotka </w:t>
          </w:r>
          <w:r w:rsidRPr="00C84F54">
            <w:t>poikke</w:t>
          </w:r>
          <w:r>
            <w:t xml:space="preserve">avat 4 momentissa mainitusta Liikenne- ja viestintäviraston määräyksestä </w:t>
          </w:r>
          <w:r w:rsidRPr="00FF5A80">
            <w:t>ja jos se on sotilaallisen toiminnan ja sen harjoittelun tai kansainvälisen sotilaallisen yhteistyön toteuttamisen kannalta tarpeellista</w:t>
          </w:r>
          <w:r w:rsidRPr="00C84F54">
            <w:t>. Määräysten tulee perustua kansainvälisesti tunnettuihin sotilasstandardeihin.</w:t>
          </w:r>
        </w:p>
        <w:p w14:paraId="2C873D9B" w14:textId="77777777" w:rsidR="00DE5E18" w:rsidRPr="00B870D7" w:rsidRDefault="00DE5E18" w:rsidP="00DE5E18">
          <w:pPr>
            <w:pStyle w:val="LLNormaali"/>
            <w:jc w:val="center"/>
            <w:rPr>
              <w:rFonts w:eastAsiaTheme="minorEastAsia"/>
            </w:rPr>
          </w:pPr>
        </w:p>
        <w:p w14:paraId="2249B8E5" w14:textId="451D643D" w:rsidR="00DE5E18" w:rsidRPr="00967AD7" w:rsidRDefault="00DE5E18" w:rsidP="003F1E27">
          <w:pPr>
            <w:pStyle w:val="LLPykala"/>
            <w:rPr>
              <w:rFonts w:eastAsiaTheme="minorEastAsia"/>
            </w:rPr>
          </w:pPr>
          <w:r w:rsidRPr="00B870D7">
            <w:rPr>
              <w:rFonts w:eastAsiaTheme="minorEastAsia"/>
            </w:rPr>
            <w:t>13 §</w:t>
          </w:r>
        </w:p>
        <w:p w14:paraId="0146E836" w14:textId="77777777" w:rsidR="00DE5E18" w:rsidRPr="00967AD7" w:rsidRDefault="00DE5E18" w:rsidP="003F1E27">
          <w:pPr>
            <w:pStyle w:val="LLPykalanOtsikko"/>
            <w:rPr>
              <w:rFonts w:eastAsiaTheme="minorEastAsia"/>
            </w:rPr>
          </w:pPr>
          <w:r w:rsidRPr="00967AD7">
            <w:rPr>
              <w:rFonts w:eastAsiaTheme="minorEastAsia"/>
            </w:rPr>
            <w:t>Tiedot vaarallisesta aineesta ja muut kuljetusta varten tarvittavat tiedot</w:t>
          </w:r>
        </w:p>
        <w:p w14:paraId="7852C14C" w14:textId="77777777" w:rsidR="00DE5E18" w:rsidRPr="00F6060F" w:rsidRDefault="00DE5E18" w:rsidP="003F1E27">
          <w:pPr>
            <w:pStyle w:val="LLKappalejako"/>
          </w:pPr>
          <w:r w:rsidRPr="00117B20">
            <w:t xml:space="preserve">  Kuljet</w:t>
          </w:r>
          <w:r w:rsidRPr="00F6060F">
            <w:t xml:space="preserve">uksessa on oltava mukana kuljetettavista vaarallisista aineista selkeällä tavalla esitetyt luokitustiedot ja sen muut keskeisimmät tiedot aineen asianmukaisen käsittelyn varmistamiseksi sekä onnettomuuden tai vaaratilanteen varalta. </w:t>
          </w:r>
        </w:p>
        <w:p w14:paraId="19CE6DAC" w14:textId="77777777" w:rsidR="00DE5E18" w:rsidRPr="00F6060F" w:rsidRDefault="00DE5E18" w:rsidP="003F1E27">
          <w:pPr>
            <w:pStyle w:val="LLKappalejako"/>
          </w:pPr>
          <w:r w:rsidRPr="00F6060F">
            <w:t xml:space="preserve">   Lisäksi kuljetuksessa on pidettävä mukana tai kuljetusta varten on välitettävä tiedot, jotka koskevat ainemäärää, kuljetustapaa, lähetyksen vaatimustenmukaisuutta ja pakkaamista, kuormaamista tai ahtaamista taikka muuta vastaavaa lähetyksen, kuorman ja lastin varmistamiseen ja kuljettamiseen liittyvää asiaa, sekä muut turvallisen kuljettamisen varmistamiseksi tarvittavat tiedot. </w:t>
          </w:r>
        </w:p>
        <w:p w14:paraId="1F520E51" w14:textId="77777777" w:rsidR="00DE5E18" w:rsidRDefault="00DE5E18" w:rsidP="003F1E27">
          <w:pPr>
            <w:pStyle w:val="LLKappalejako"/>
          </w:pPr>
          <w:r w:rsidRPr="00F6060F">
            <w:rPr>
              <w:rFonts w:eastAsiaTheme="minorEastAsia"/>
            </w:rPr>
            <w:t xml:space="preserve">Vaarallisten aineiden kuljetuksesta annetun lain 10 §:n 3 momentin nojalla annettuja Liikenne- ja viestintäviraston määräyksiä </w:t>
          </w:r>
          <w:r w:rsidRPr="00F6060F">
            <w:t xml:space="preserve">sovelletaan Puolustusvoimien ja Rajavartiolaitoksen suorittamaan vaarallisen aineen kuljetukseen. </w:t>
          </w:r>
        </w:p>
        <w:p w14:paraId="29FC010F" w14:textId="77777777" w:rsidR="00DE5E18" w:rsidRPr="00B870D7" w:rsidRDefault="00DE5E18" w:rsidP="003F1E27">
          <w:pPr>
            <w:pStyle w:val="LLKappalejako"/>
          </w:pPr>
          <w:r>
            <w:t xml:space="preserve">   </w:t>
          </w:r>
          <w:r w:rsidRPr="00F6060F">
            <w:t>Pääesikunnan teknillinen tarkastusosasto</w:t>
          </w:r>
          <w:r>
            <w:t xml:space="preserve"> voi</w:t>
          </w:r>
          <w:r w:rsidRPr="00F6060F">
            <w:t xml:space="preserve"> antaa määräyks</w:t>
          </w:r>
          <w:r>
            <w:t>iä, j</w:t>
          </w:r>
          <w:r w:rsidRPr="00090C27">
            <w:t xml:space="preserve">otka poikkeavat </w:t>
          </w:r>
          <w:r>
            <w:t>3</w:t>
          </w:r>
          <w:r w:rsidRPr="00090C27">
            <w:t xml:space="preserve"> momentissa mainitusta Liikenne- ja viestintäviraston määräyksestä</w:t>
          </w:r>
          <w:r>
            <w:t xml:space="preserve"> </w:t>
          </w:r>
          <w:r w:rsidRPr="00FF5A80">
            <w:t>ja jos se on sotilaallisen toiminnan ja sen harjoittelun tai kansainvälisen sotilaallisen yhteistyön toteuttamisen kannalta tarpeellista</w:t>
          </w:r>
          <w:r>
            <w:t>.</w:t>
          </w:r>
          <w:r w:rsidRPr="00090C27">
            <w:t xml:space="preserve"> </w:t>
          </w:r>
          <w:r w:rsidRPr="00F6060F">
            <w:t>Määräysten tulee perustua kansainvälisesti tunnettuihin sotilasstandardeihin.</w:t>
          </w:r>
        </w:p>
        <w:p w14:paraId="43C168CD" w14:textId="77777777" w:rsidR="00DE5E18" w:rsidRPr="00967AD7" w:rsidRDefault="00DE5E18" w:rsidP="003F1E27">
          <w:pPr>
            <w:pStyle w:val="LLKappalejako"/>
            <w:rPr>
              <w:rFonts w:eastAsiaTheme="minorEastAsia"/>
            </w:rPr>
          </w:pPr>
          <w:r w:rsidRPr="00B870D7">
            <w:t xml:space="preserve"> </w:t>
          </w:r>
          <w:r w:rsidRPr="00967AD7">
            <w:t xml:space="preserve">  Tämän lain 6 §:n mukaisissa </w:t>
          </w:r>
          <w:r w:rsidRPr="00967AD7" w:rsidDel="006C2102">
            <w:t>olosuhteissa</w:t>
          </w:r>
          <w:r>
            <w:t xml:space="preserve"> </w:t>
          </w:r>
          <w:r w:rsidRPr="00967AD7">
            <w:t xml:space="preserve">voidaan poiketa lähettäjän ja vastaanottajan </w:t>
          </w:r>
          <w:r>
            <w:t>osoite</w:t>
          </w:r>
          <w:r w:rsidRPr="00967AD7">
            <w:t xml:space="preserve">tiedoista, jos </w:t>
          </w:r>
          <w:r w:rsidRPr="002C1063">
            <w:t>se on tarpeen kuljetuksen suojaamiseksi</w:t>
          </w:r>
          <w:r>
            <w:t xml:space="preserve"> tarkoitukselliselta vahingoittamiselta</w:t>
          </w:r>
          <w:r w:rsidRPr="002C1063">
            <w:t>. Pääesikunnan teknillinen tarkastusosasto</w:t>
          </w:r>
          <w:r>
            <w:t xml:space="preserve"> voi</w:t>
          </w:r>
          <w:r w:rsidRPr="002C1063">
            <w:t xml:space="preserve"> antaa tarkem</w:t>
          </w:r>
          <w:r>
            <w:t>pia</w:t>
          </w:r>
          <w:r w:rsidRPr="002C1063">
            <w:t xml:space="preserve"> määräyks</w:t>
          </w:r>
          <w:r>
            <w:t>iä</w:t>
          </w:r>
          <w:r w:rsidRPr="002C1063">
            <w:t xml:space="preserve"> </w:t>
          </w:r>
          <w:r>
            <w:t xml:space="preserve">kyseisten </w:t>
          </w:r>
          <w:r w:rsidRPr="002C1063">
            <w:t xml:space="preserve">poikkeusten sisällöstä ja toteutustavasta.  </w:t>
          </w:r>
        </w:p>
        <w:p w14:paraId="72B3F69F" w14:textId="77777777" w:rsidR="00DE5E18" w:rsidRPr="00B870D7" w:rsidRDefault="00DE5E18" w:rsidP="00DE5E18">
          <w:pPr>
            <w:autoSpaceDE w:val="0"/>
            <w:autoSpaceDN w:val="0"/>
            <w:adjustRightInd w:val="0"/>
            <w:spacing w:line="240" w:lineRule="auto"/>
            <w:rPr>
              <w:rFonts w:eastAsiaTheme="minorHAnsi"/>
            </w:rPr>
          </w:pPr>
        </w:p>
        <w:p w14:paraId="61002E3E" w14:textId="6E819644" w:rsidR="00DE5E18" w:rsidRPr="00B870D7" w:rsidRDefault="00DE5E18" w:rsidP="003F1E27">
          <w:pPr>
            <w:pStyle w:val="LLPykala"/>
            <w:rPr>
              <w:rFonts w:eastAsiaTheme="minorEastAsia"/>
            </w:rPr>
          </w:pPr>
          <w:r w:rsidRPr="00B870D7">
            <w:rPr>
              <w:rFonts w:eastAsiaTheme="minorEastAsia"/>
            </w:rPr>
            <w:t>14 §</w:t>
          </w:r>
        </w:p>
        <w:p w14:paraId="7199B226" w14:textId="30722AEB" w:rsidR="00DE5E18" w:rsidRPr="003F1E27" w:rsidRDefault="00DE5E18" w:rsidP="003F1E27">
          <w:pPr>
            <w:pStyle w:val="LLPykalanOtsikko"/>
            <w:rPr>
              <w:rFonts w:eastAsiaTheme="minorEastAsia"/>
            </w:rPr>
          </w:pPr>
          <w:r w:rsidRPr="00967AD7">
            <w:rPr>
              <w:rFonts w:eastAsiaTheme="minorEastAsia"/>
            </w:rPr>
            <w:t>Kuljetustietojen sähköinen muoto ja säilyttäminen</w:t>
          </w:r>
        </w:p>
        <w:p w14:paraId="30545198" w14:textId="77777777" w:rsidR="00DE5E18" w:rsidRPr="00F6060F" w:rsidRDefault="00DE5E18" w:rsidP="003F1E27">
          <w:pPr>
            <w:pStyle w:val="LLKappalejako"/>
          </w:pPr>
          <w:r w:rsidRPr="00F6060F">
            <w:t xml:space="preserve">   Tiedot vaarallisesta aineesta ja muut kuljetusta varten tarvittavat tiedot sekä nämä tiedot sisältävät asiakirjat saavat olla sähköisessä muodossa, jos tiedon varmistus-, tallennus- ja käsittelymenettelyt täyttävät vaatimukset siten, että tiedon todistusvoima ja saatavuus kuljetuksen aikana ovat vastaavat kuin paperille painettuja asiakirjoja käytettäessä. </w:t>
          </w:r>
        </w:p>
        <w:p w14:paraId="2DCAFC60" w14:textId="77777777" w:rsidR="00DE5E18" w:rsidRPr="00B76EBC" w:rsidRDefault="00DE5E18" w:rsidP="003F1E27">
          <w:pPr>
            <w:pStyle w:val="LLKappalejako"/>
          </w:pPr>
          <w:r w:rsidRPr="00F6060F">
            <w:t xml:space="preserve">   Lähettäjän ja kuljetuksen suorittajan tai aluskuljetuksissa laivaajan, lastinantajan ja kuljetuksen suorittajan on säilytettävä kuljetustiedot sisä</w:t>
          </w:r>
          <w:r w:rsidRPr="00B76EBC">
            <w:t xml:space="preserve">ltävät asiakirjat tai vastaavat sähköiset tiedot vähintään kolmen kuukauden ajan lähettämisestä tai kuljetuksesta. </w:t>
          </w:r>
        </w:p>
        <w:p w14:paraId="5F40C5A4" w14:textId="77777777" w:rsidR="00DE5E18" w:rsidRDefault="00DE5E18" w:rsidP="003F1E27">
          <w:pPr>
            <w:pStyle w:val="LLKappalejako"/>
          </w:pPr>
          <w:r w:rsidRPr="001A1DCD">
            <w:t xml:space="preserve">   </w:t>
          </w:r>
          <w:r w:rsidRPr="00C84F54">
            <w:t xml:space="preserve">Vaarallisten aineiden kuljetuksesta annetun lain 11 §:n 3 momentin nojalla annettuja Liikenne- ja viestintäviraston määräyksiä sovelletaan Puolustusvoimien ja Rajavartiolaitoksen suorittamaan vaarallisen aineen kuljetukseen. </w:t>
          </w:r>
        </w:p>
        <w:p w14:paraId="52EB0B74" w14:textId="77777777" w:rsidR="00DE5E18" w:rsidRPr="002C1063" w:rsidRDefault="00DE5E18" w:rsidP="003F1E27">
          <w:pPr>
            <w:pStyle w:val="LLKappalejako"/>
          </w:pPr>
          <w:r>
            <w:t xml:space="preserve">   </w:t>
          </w:r>
          <w:r w:rsidRPr="00C84F54">
            <w:t>Pääesikunnan teknillinen tarkastusosasto</w:t>
          </w:r>
          <w:r>
            <w:t xml:space="preserve"> voi</w:t>
          </w:r>
          <w:r w:rsidRPr="00C84F54">
            <w:t xml:space="preserve"> antaa</w:t>
          </w:r>
          <w:r>
            <w:t xml:space="preserve"> </w:t>
          </w:r>
          <w:r w:rsidRPr="00C84F54">
            <w:t>määräyks</w:t>
          </w:r>
          <w:r>
            <w:t>iä</w:t>
          </w:r>
          <w:r w:rsidRPr="00C84F54">
            <w:t xml:space="preserve"> </w:t>
          </w:r>
          <w:r>
            <w:t xml:space="preserve">, jotka poikkeavat 3 momentissa mainitusta Liikenne- ja viestintäviraston määräyksestä </w:t>
          </w:r>
          <w:r w:rsidRPr="00FF5A80">
            <w:t>ja jos se on sotilaallisen toiminnan ja sen harjoittelun tai kansainvälisen sotilaallisen yhteistyön toteuttamisen kannalta tarpeellista</w:t>
          </w:r>
          <w:r>
            <w:t>.</w:t>
          </w:r>
          <w:r w:rsidRPr="00C84F54">
            <w:t xml:space="preserve"> Määräysten tulee perustua kansainvälisesti tunnettuihin sotilasstandardeihin.</w:t>
          </w:r>
        </w:p>
        <w:p w14:paraId="1E234A0B" w14:textId="77777777" w:rsidR="00DE5E18" w:rsidRPr="007743DF" w:rsidRDefault="00DE5E18" w:rsidP="003F1E27">
          <w:pPr>
            <w:pStyle w:val="LLKappalejako"/>
            <w:rPr>
              <w:rFonts w:eastAsiaTheme="minorHAnsi"/>
            </w:rPr>
          </w:pPr>
        </w:p>
        <w:p w14:paraId="6241B975" w14:textId="77777777" w:rsidR="004018E8" w:rsidRPr="00C84F54" w:rsidRDefault="004018E8" w:rsidP="003F1E27">
          <w:pPr>
            <w:pStyle w:val="LLLuku"/>
          </w:pPr>
          <w:r w:rsidRPr="00C84F54">
            <w:t>4 luku</w:t>
          </w:r>
        </w:p>
        <w:p w14:paraId="2E346AB9" w14:textId="47210FE3" w:rsidR="004018E8" w:rsidRPr="003F1E27" w:rsidRDefault="004018E8" w:rsidP="003F1E27">
          <w:pPr>
            <w:pStyle w:val="LLLuvunOtsikko"/>
          </w:pPr>
          <w:r w:rsidRPr="00C84F54">
            <w:t>Kuljetuksen ja kuljetusvälineen turvallisuusvaatimukset</w:t>
          </w:r>
        </w:p>
        <w:p w14:paraId="0B49DE97" w14:textId="64A0233A" w:rsidR="004018E8" w:rsidRPr="003F1E27" w:rsidRDefault="004018E8" w:rsidP="003F1E27">
          <w:pPr>
            <w:pStyle w:val="LLPykala"/>
          </w:pPr>
          <w:r w:rsidRPr="00C84F54">
            <w:t>15 § </w:t>
          </w:r>
        </w:p>
        <w:p w14:paraId="2BED01FA" w14:textId="77777777" w:rsidR="004018E8" w:rsidRPr="00C84F54" w:rsidRDefault="004018E8" w:rsidP="003F1E27">
          <w:pPr>
            <w:pStyle w:val="LLPykalanOtsikko"/>
          </w:pPr>
          <w:r w:rsidRPr="00C84F54">
            <w:t>Kuljetustapa</w:t>
          </w:r>
        </w:p>
        <w:p w14:paraId="262F0B76" w14:textId="77777777" w:rsidR="004018E8" w:rsidRPr="00C84F54" w:rsidRDefault="004018E8" w:rsidP="003F1E27">
          <w:pPr>
            <w:pStyle w:val="LLKappalejako"/>
          </w:pPr>
          <w:r w:rsidRPr="00C84F54">
            <w:t xml:space="preserve">    Vaarallinen aine on luovutettava kuljetettavaksi ja kuljetettava aineen vaaraominaisuuksiin perustuen asianmukaisella tavalla suljettuna pakkauksessa tai säiliössä, joka on rakenteeltaan laitteineen ja varusteineen sille soveltuva. Kiinteää vaarallista ainetta saa kuljettaa irrallisena kontissa ja ajoneuvon tai vaunun kuormatilassa sekä vaarallista ainetta sisältävän laitteen, koneen, välineen tai muun esineen ilman pakkausta kehikossa, korissa tai käsittelylaitteessa tai muuten pakkaamattomana, jos vaarallisen aineen vuotaminen lämpötilan, kosteuden tai paineen muutoksen tai muiden tavanomaisissa kuljetusolosuhteissa vallitsevien voimien vaikutuksesta on estetty.  </w:t>
          </w:r>
        </w:p>
        <w:p w14:paraId="75D77BF1" w14:textId="77777777" w:rsidR="004018E8" w:rsidRDefault="004018E8" w:rsidP="003F1E27">
          <w:pPr>
            <w:pStyle w:val="LLKappalejako"/>
          </w:pPr>
          <w:r w:rsidRPr="00C84F54">
            <w:rPr>
              <w:rFonts w:eastAsiaTheme="minorEastAsia"/>
            </w:rPr>
            <w:t xml:space="preserve">   Vaarallisten aineiden kuljetuksesta annetun lain 12 §:n 2 momentin nojalla annettuja Liikenne- ja viestintäviraston määräyksiä </w:t>
          </w:r>
          <w:r w:rsidRPr="00C84F54">
            <w:t xml:space="preserve">sovelletaan Puolustusvoimien ja Rajavartiolaitoksen suorittamaan vaarallisen aineen kuljetukseen. </w:t>
          </w:r>
        </w:p>
        <w:p w14:paraId="66BAB0BA" w14:textId="37DB16FE" w:rsidR="004018E8" w:rsidRPr="001B3CAB" w:rsidRDefault="004018E8" w:rsidP="003F1E27">
          <w:pPr>
            <w:pStyle w:val="LLKappalejako"/>
            <w:rPr>
              <w:rFonts w:eastAsiaTheme="minorEastAsia"/>
            </w:rPr>
          </w:pPr>
          <w:r>
            <w:t xml:space="preserve">   </w:t>
          </w:r>
          <w:r w:rsidRPr="00C84F54">
            <w:t>Pääesikunnan teknillinen tarkastusosasto</w:t>
          </w:r>
          <w:r>
            <w:t xml:space="preserve"> voi</w:t>
          </w:r>
          <w:r w:rsidRPr="00C84F54">
            <w:t xml:space="preserve"> antaa</w:t>
          </w:r>
          <w:r>
            <w:t xml:space="preserve"> </w:t>
          </w:r>
          <w:r w:rsidRPr="00C84F54">
            <w:t>määräyks</w:t>
          </w:r>
          <w:r>
            <w:t xml:space="preserve">iä, jotka poikkeavat 2 momentissa mainitusta Liikenne-ja viestintäviraston määräyksestä </w:t>
          </w:r>
          <w:r w:rsidRPr="00FF5A80">
            <w:t>ja jos se on sotilaallisen toiminnan ja sen harjoittelun tai kansainvälisen sotilaallisen yhteistyön toteuttamisen kannalta tarpeellista</w:t>
          </w:r>
          <w:r>
            <w:t>.</w:t>
          </w:r>
          <w:r w:rsidRPr="00C84F54">
            <w:t xml:space="preserve"> Määräysten tulee perustua kansainvälisesti tunnettuihin sotilasstandardeihin.</w:t>
          </w:r>
        </w:p>
        <w:p w14:paraId="231ACA3B" w14:textId="77777777" w:rsidR="004018E8" w:rsidRPr="000B5471" w:rsidRDefault="004018E8" w:rsidP="00431566">
          <w:pPr>
            <w:pStyle w:val="LLNormaali"/>
          </w:pPr>
        </w:p>
        <w:p w14:paraId="33A6416D" w14:textId="276B0717" w:rsidR="004018E8" w:rsidRPr="003F1E27" w:rsidRDefault="004018E8" w:rsidP="003F1E27">
          <w:pPr>
            <w:pStyle w:val="LLPykala"/>
          </w:pPr>
          <w:r w:rsidRPr="00117B20">
            <w:t>16 § </w:t>
          </w:r>
        </w:p>
        <w:p w14:paraId="1412580B" w14:textId="173315E1" w:rsidR="004018E8" w:rsidRPr="003F1E27" w:rsidRDefault="004018E8" w:rsidP="003F1E27">
          <w:pPr>
            <w:pStyle w:val="LLPykalanOtsikko"/>
          </w:pPr>
          <w:r w:rsidRPr="00C84F54">
            <w:t>Kuorma ja lasti</w:t>
          </w:r>
        </w:p>
        <w:p w14:paraId="1EC8603C" w14:textId="77777777" w:rsidR="004018E8" w:rsidRPr="00C84F54" w:rsidRDefault="004018E8" w:rsidP="003F1E27">
          <w:pPr>
            <w:pStyle w:val="LLKappalejako"/>
          </w:pPr>
          <w:r w:rsidRPr="00C84F54">
            <w:t xml:space="preserve">   Vaarallista ainetta sisältävä kuorma ja lasti on kuormattava, lastattava, ahdattava ja purettava turvallisesti vaaraa aiheuttamatta. Se on sijoitettava, kiinnitettävä tai muuten varmistettava turvallisesti kuljetusvälineeseen sekä kuorma- ja lastitilan</w:t>
          </w:r>
          <w:r>
            <w:t>a käytettävään tilaan</w:t>
          </w:r>
          <w:r w:rsidRPr="00C84F54">
            <w:t xml:space="preserve"> siten, että tavanomaisessa kuljetuksessa esiintyvien voimien vaikutuksesta kuljetettavasta aineesta, sen vuotamisesta, kuorman ja lastin irtoamisesta tai liikkumisesta ei aiheudu vaaraa.  </w:t>
          </w:r>
        </w:p>
        <w:p w14:paraId="0820A728" w14:textId="77777777" w:rsidR="004018E8" w:rsidRPr="00B870D7" w:rsidRDefault="004018E8" w:rsidP="003F1E27">
          <w:pPr>
            <w:pStyle w:val="LLKappalejako"/>
          </w:pPr>
          <w:r w:rsidRPr="00B870D7">
            <w:t xml:space="preserve">    Pakkaukset, säiliöt ja kontit on kuljetuksessa erotettava toisistaan ja muusta kuormasta ja lastista, jos niiden sisältämien vaarallisten aineiden ominaisuudet sitä edellyttävät. Asianmukaisessa sijoittelussa on otettava huomioon vaaran laatu. Lisäksi tarkoituksenmukaisella tavalla on huolehdittava riittävästä suojaetäisyydestä, tuuletuksesta, lämpötilan valvonnasta, palovaarojen ehkäisystä ja muista kuljetettavan kuorman ja lastin vaatimista erityistoimenpiteistä. </w:t>
          </w:r>
        </w:p>
        <w:p w14:paraId="67B95656" w14:textId="77777777" w:rsidR="004018E8" w:rsidRPr="00967AD7" w:rsidRDefault="004018E8" w:rsidP="003F1E27">
          <w:pPr>
            <w:pStyle w:val="LLKappalejako"/>
          </w:pPr>
          <w:r w:rsidRPr="00B870D7">
            <w:t xml:space="preserve">    Huoltokuljetuksissa </w:t>
          </w:r>
          <w:r>
            <w:t>yhteensopimattomat vaaralliset aineet</w:t>
          </w:r>
          <w:r w:rsidRPr="00B870D7">
            <w:t xml:space="preserve"> on sijoitettava riittävän etäälle toisistaan</w:t>
          </w:r>
          <w:r w:rsidRPr="00967AD7">
            <w:t xml:space="preserve"> turvallisen kuljetuksen varmistamiseksi.</w:t>
          </w:r>
        </w:p>
        <w:p w14:paraId="4C3212E8" w14:textId="77777777" w:rsidR="004018E8" w:rsidRPr="00967AD7" w:rsidRDefault="004018E8" w:rsidP="003F1E27">
          <w:pPr>
            <w:pStyle w:val="LLKappalejako"/>
          </w:pPr>
          <w:r w:rsidRPr="00967AD7">
            <w:t xml:space="preserve">    Kuorman käsittelyn yhteydessä ei saa tupakoida eikä tehdä avotulta. </w:t>
          </w:r>
        </w:p>
        <w:p w14:paraId="380C3D2D" w14:textId="77777777" w:rsidR="004018E8" w:rsidRDefault="004018E8" w:rsidP="003F1E27">
          <w:pPr>
            <w:pStyle w:val="LLKappalejako"/>
          </w:pPr>
          <w:r w:rsidRPr="002C1063">
            <w:t xml:space="preserve">   </w:t>
          </w:r>
          <w:r w:rsidRPr="002C1063">
            <w:rPr>
              <w:rFonts w:eastAsiaTheme="minorEastAsia"/>
            </w:rPr>
            <w:t xml:space="preserve">Vaarallisten aineiden kuljetuksesta annetun </w:t>
          </w:r>
          <w:r w:rsidRPr="001B3CAB">
            <w:rPr>
              <w:rFonts w:eastAsiaTheme="minorEastAsia"/>
            </w:rPr>
            <w:t xml:space="preserve">lain 13 §:n 4 momentin nojalla annettuja Liikenne- ja viestintäviraston määräyksiä </w:t>
          </w:r>
          <w:r w:rsidRPr="001B3CAB">
            <w:t xml:space="preserve">sovelletaan Puolustusvoimien ja Rajavartiolaitoksen suorittamaan vaarallisen aineen kuljetukseen. </w:t>
          </w:r>
        </w:p>
        <w:p w14:paraId="4893BA98" w14:textId="77777777" w:rsidR="004018E8" w:rsidRPr="000B5471" w:rsidRDefault="004018E8" w:rsidP="003F1E27">
          <w:pPr>
            <w:pStyle w:val="LLKappalejako"/>
          </w:pPr>
          <w:r>
            <w:t xml:space="preserve">   </w:t>
          </w:r>
          <w:r w:rsidRPr="007743DF">
            <w:t xml:space="preserve">Puolustusministeriön asetuksella </w:t>
          </w:r>
          <w:r w:rsidRPr="009D6E18">
            <w:t>voi</w:t>
          </w:r>
          <w:r>
            <w:t>daan</w:t>
          </w:r>
          <w:r w:rsidRPr="009D6E18">
            <w:t xml:space="preserve"> antaa tarkempia määräyksiä kuormaamisesta, lastaamisesta, ahtaamisesta, erottelusta, lasti- ja kuomatilan käytöstä, kuorman ja lastin sijoittamisesta, kiinnittämisestä, varmistamisesta, erottelusta, purkamisesta, kuorman ja lastin edellyttämistä erityistoimenpiteistä ja näihin liittyvistä yksityiskohtaisista turvallisuustoimenpiteistä</w:t>
          </w:r>
        </w:p>
        <w:p w14:paraId="666A2B7D" w14:textId="77777777" w:rsidR="004018E8" w:rsidRPr="00117B20" w:rsidRDefault="004018E8" w:rsidP="004018E8">
          <w:pPr>
            <w:shd w:val="clear" w:color="auto" w:fill="FFFFFF" w:themeFill="background1"/>
            <w:spacing w:line="240" w:lineRule="auto"/>
            <w:rPr>
              <w:rFonts w:eastAsia="Times New Roman"/>
              <w:lang w:eastAsia="fi-FI"/>
            </w:rPr>
          </w:pPr>
        </w:p>
        <w:p w14:paraId="12134530" w14:textId="77777777" w:rsidR="004018E8" w:rsidRPr="004A7086" w:rsidRDefault="004018E8" w:rsidP="003F1E27">
          <w:pPr>
            <w:pStyle w:val="LLPykala"/>
          </w:pPr>
          <w:r w:rsidRPr="004A7086">
            <w:t xml:space="preserve">17 § </w:t>
          </w:r>
        </w:p>
        <w:p w14:paraId="0851EFB3" w14:textId="77777777" w:rsidR="004018E8" w:rsidRPr="00C84F54" w:rsidRDefault="004018E8" w:rsidP="004018E8">
          <w:pPr>
            <w:shd w:val="clear" w:color="auto" w:fill="FFFFFF" w:themeFill="background1"/>
            <w:spacing w:line="240" w:lineRule="auto"/>
            <w:jc w:val="center"/>
            <w:outlineLvl w:val="4"/>
            <w:rPr>
              <w:rFonts w:eastAsia="Times New Roman"/>
              <w:i/>
              <w:iCs/>
              <w:lang w:eastAsia="fi-FI"/>
            </w:rPr>
          </w:pPr>
        </w:p>
        <w:p w14:paraId="2B7E0EAD" w14:textId="52ABCC9E" w:rsidR="004018E8" w:rsidRPr="003F1E27" w:rsidRDefault="004018E8" w:rsidP="003F1E27">
          <w:pPr>
            <w:pStyle w:val="LLPykalanOtsikko"/>
          </w:pPr>
          <w:r w:rsidRPr="00C84F54">
            <w:t>Kuorman käsittely tiekuljetuksessa</w:t>
          </w:r>
        </w:p>
        <w:p w14:paraId="1E05D858" w14:textId="77777777" w:rsidR="004018E8" w:rsidRPr="00C84F54" w:rsidRDefault="004018E8" w:rsidP="003F1E27">
          <w:pPr>
            <w:pStyle w:val="LLKappalejako"/>
          </w:pPr>
          <w:r w:rsidRPr="00C84F54">
            <w:t xml:space="preserve">    Tiekuljetuksessa tarvittavan pysäköinnin aikana ajoneuvon on oltava valvonnan alainen tai pysäköitynä turvalliseen paikkaan, jos vaarallisesta aineesta voi aiheutua vaaraa pysäköinnin aikana. Jos aineen laadusta tai määrästä voi aiheutua vaaraa, ajoneuvoa ei saa pysäköidä taajamassa tai vilkkaasti liikennöidyllä paikalla edes huoltotoimenpiteitä varten muutoin kuin pakottavassa tilanteessa. Pakottavassa tilanteessa tarvittavasta pidempiaikaisesta pysäköinnistä on ilmoitettava paikalliselle poliisille.</w:t>
          </w:r>
        </w:p>
        <w:p w14:paraId="6149651C" w14:textId="77777777" w:rsidR="004018E8" w:rsidRPr="00C84F54" w:rsidRDefault="004018E8" w:rsidP="003F1E27">
          <w:pPr>
            <w:pStyle w:val="LLMomentinJohdantoKappale"/>
          </w:pPr>
          <w:r w:rsidRPr="00C84F54">
            <w:t xml:space="preserve">    Vaarallisia aineita ei saa kuormata tai purkaa kuormasta tiekuljetuksessa yleisellä paikalla taajamassa ja yleisellä paikalla taajaman ulkopuolella, ellei:</w:t>
          </w:r>
        </w:p>
        <w:p w14:paraId="57B8C567" w14:textId="40F264A7" w:rsidR="004018E8" w:rsidRPr="00383750" w:rsidRDefault="003F1E27" w:rsidP="003F1E27">
          <w:pPr>
            <w:pStyle w:val="LLMomentinKohta"/>
            <w:ind w:left="1301" w:hanging="1131"/>
          </w:pPr>
          <w:r>
            <w:t xml:space="preserve">2 </w:t>
          </w:r>
          <w:r>
            <w:tab/>
          </w:r>
          <w:r w:rsidR="004018E8" w:rsidRPr="00C84F54">
            <w:t>1 kuormaaminen tai kuormasta purkaminen ole turvallisuussyistä kiireellistä ja välttämätöntä tai</w:t>
          </w:r>
          <w:r>
            <w:t xml:space="preserve"> </w:t>
          </w:r>
          <w:r w:rsidR="004018E8" w:rsidRPr="000E497A">
            <w:t>kuormaus- tai purkamispaikalla ole kyseisten vaarallisten aineiden varastointiin, säilytykseen, käyttöön tai käsittelyyn m</w:t>
          </w:r>
          <w:r w:rsidR="004018E8" w:rsidRPr="00383750">
            <w:t>uussa laissa edellytetty lupa tai tehty muussa laissa edellytetty ilmoitus viranomaiselle.</w:t>
          </w:r>
        </w:p>
        <w:p w14:paraId="6679DF46" w14:textId="77777777" w:rsidR="004018E8" w:rsidRPr="002C1063" w:rsidRDefault="004018E8" w:rsidP="003F1E27">
          <w:pPr>
            <w:pStyle w:val="LLKappalejako"/>
            <w:rPr>
              <w:rFonts w:eastAsiaTheme="minorEastAsia"/>
            </w:rPr>
          </w:pPr>
          <w:r w:rsidRPr="00B870D7">
            <w:t xml:space="preserve"> </w:t>
          </w:r>
          <w:r w:rsidRPr="00B870D7">
            <w:rPr>
              <w:rFonts w:eastAsiaTheme="minorEastAsia"/>
            </w:rPr>
            <w:t xml:space="preserve">Vaarallisten aineiden kuljetuksesta annetun lain 14 §:n 4 momentin nojalla annettuja valtioneuvoston säännöksiä ja Liikenne- ja viestintäviraston antamia määräyksiä </w:t>
          </w:r>
          <w:r w:rsidRPr="00B870D7">
            <w:t>sovelletaan Puolustusvoimien ja Rajavartiolaitoksen suorittamaan vaarallisen aineen kuljetukseen.</w:t>
          </w:r>
          <w:r w:rsidRPr="00967AD7">
            <w:t xml:space="preserve"> </w:t>
          </w:r>
        </w:p>
        <w:p w14:paraId="6C777EFB" w14:textId="77777777" w:rsidR="004018E8" w:rsidRDefault="004018E8" w:rsidP="003F1E27">
          <w:pPr>
            <w:pStyle w:val="LLKappalejako"/>
            <w:rPr>
              <w:rFonts w:eastAsiaTheme="minorEastAsia"/>
            </w:rPr>
          </w:pPr>
          <w:r w:rsidRPr="002C1063" w:rsidDel="005677C8">
            <w:t xml:space="preserve"> </w:t>
          </w:r>
          <w:r w:rsidRPr="002C1063">
            <w:t xml:space="preserve"> </w:t>
          </w:r>
          <w:r w:rsidRPr="001B3CAB">
            <w:t xml:space="preserve">  </w:t>
          </w:r>
          <w:r w:rsidRPr="007743DF">
            <w:rPr>
              <w:rFonts w:eastAsiaTheme="minorEastAsia"/>
            </w:rPr>
            <w:t xml:space="preserve">Pääesikunnan teknillinen tarkastusosasto voi </w:t>
          </w:r>
          <w:r w:rsidRPr="00740720">
            <w:rPr>
              <w:rFonts w:eastAsiaTheme="minorEastAsia"/>
            </w:rPr>
            <w:t xml:space="preserve">antaa </w:t>
          </w:r>
          <w:r>
            <w:rPr>
              <w:rFonts w:eastAsiaTheme="minorEastAsia"/>
            </w:rPr>
            <w:t xml:space="preserve">määräyksiä, jotka poikkeavat 3 momentissa mainitusta Liikenne- ja viestintäviraston määräyksestä </w:t>
          </w:r>
          <w:r w:rsidRPr="00FF5A80">
            <w:rPr>
              <w:rFonts w:eastAsiaTheme="minorEastAsia"/>
            </w:rPr>
            <w:t>ja jos se on sotilaallisen toiminnan ja sen harjoittelun tai kansainvälisen sotilaallisen yhteistyön toteuttamisen kannalta tarpeellista</w:t>
          </w:r>
          <w:r>
            <w:rPr>
              <w:rFonts w:eastAsiaTheme="minorEastAsia"/>
            </w:rPr>
            <w:t>.</w:t>
          </w:r>
          <w:r w:rsidRPr="00740720">
            <w:rPr>
              <w:rFonts w:eastAsiaTheme="minorEastAsia"/>
            </w:rPr>
            <w:t xml:space="preserve"> </w:t>
          </w:r>
          <w:r>
            <w:rPr>
              <w:rFonts w:eastAsiaTheme="minorEastAsia"/>
            </w:rPr>
            <w:t xml:space="preserve">Määräysten tulee perustua </w:t>
          </w:r>
          <w:r w:rsidRPr="00740720">
            <w:rPr>
              <w:rFonts w:eastAsiaTheme="minorEastAsia"/>
            </w:rPr>
            <w:t>kansainvälisiin sotilasstandardeihin</w:t>
          </w:r>
          <w:r>
            <w:rPr>
              <w:rFonts w:eastAsiaTheme="minorEastAsia"/>
            </w:rPr>
            <w:t>.</w:t>
          </w:r>
          <w:r w:rsidRPr="00740720">
            <w:rPr>
              <w:rFonts w:eastAsiaTheme="minorEastAsia"/>
            </w:rPr>
            <w:t xml:space="preserve"> </w:t>
          </w:r>
        </w:p>
        <w:p w14:paraId="3F4F5B5E" w14:textId="77777777" w:rsidR="004018E8" w:rsidRPr="00740720" w:rsidRDefault="004018E8" w:rsidP="003F1E27">
          <w:pPr>
            <w:pStyle w:val="LLKappalejako"/>
          </w:pPr>
          <w:r>
            <w:t xml:space="preserve">    </w:t>
          </w:r>
          <w:r w:rsidRPr="004A7086">
            <w:t xml:space="preserve">Pääesikunnan teknillinen tarkastusosasto voi </w:t>
          </w:r>
          <w:r>
            <w:t xml:space="preserve">tämän lain 6 §:n mukaisissa olosuhteissa </w:t>
          </w:r>
          <w:r w:rsidRPr="00C84F54">
            <w:t xml:space="preserve">antaa </w:t>
          </w:r>
          <w:r>
            <w:t xml:space="preserve">edellä </w:t>
          </w:r>
          <w:r w:rsidRPr="00C84F54">
            <w:t>1 momentista poikkeavia määräyksiä</w:t>
          </w:r>
          <w:r>
            <w:t>.</w:t>
          </w:r>
          <w:r w:rsidRPr="00C84F54" w:rsidDel="002B1BCE">
            <w:t xml:space="preserve"> </w:t>
          </w:r>
        </w:p>
        <w:p w14:paraId="62710C79" w14:textId="77777777" w:rsidR="004018E8" w:rsidRPr="00117B20" w:rsidRDefault="004018E8" w:rsidP="003F1E27">
          <w:pPr>
            <w:pStyle w:val="LLKappalejako"/>
          </w:pPr>
        </w:p>
        <w:p w14:paraId="03223DAE" w14:textId="1F2B65DF" w:rsidR="004018E8" w:rsidRPr="003F1E27" w:rsidRDefault="004018E8" w:rsidP="003F1E27">
          <w:pPr>
            <w:pStyle w:val="LLPykala"/>
          </w:pPr>
          <w:r w:rsidRPr="00C84F54">
            <w:t>18 § </w:t>
          </w:r>
        </w:p>
        <w:p w14:paraId="53A4ECEA" w14:textId="77777777" w:rsidR="004018E8" w:rsidRPr="00C84F54" w:rsidRDefault="004018E8" w:rsidP="003F1E27">
          <w:pPr>
            <w:pStyle w:val="LLPykalanOtsikko"/>
          </w:pPr>
          <w:r w:rsidRPr="00C84F54">
            <w:t xml:space="preserve">Ohjeet ja varusteet onnettomuuden ja vaara- tai hätätilanteen varalta </w:t>
          </w:r>
        </w:p>
        <w:p w14:paraId="1B6C771D" w14:textId="77777777" w:rsidR="004018E8" w:rsidRPr="00C84F54" w:rsidRDefault="004018E8" w:rsidP="003F1E27">
          <w:pPr>
            <w:pStyle w:val="LLKappalejako"/>
          </w:pPr>
          <w:r w:rsidRPr="00C84F54">
            <w:t xml:space="preserve">   Kuljetuksessa on oltava helposti saatavissa ja miehistön ymmärtämällä kielellä turvallisuusohjeet, jotka sisältävät toimintaohjeet miehistölle kuljetuksen aikaisen onnettomuuden ja vaara- tai hätätilanteen varalta ja tiedot erityisistä vaaroista, joita saattaa esiintyä onnettomuuden taikka vaara- tai hätätilanteen sattuessa.  </w:t>
          </w:r>
        </w:p>
        <w:p w14:paraId="2B224AE9" w14:textId="77777777" w:rsidR="004018E8" w:rsidRPr="00C84F54" w:rsidRDefault="004018E8" w:rsidP="003F1E27">
          <w:pPr>
            <w:pStyle w:val="LLKappalejako"/>
          </w:pPr>
          <w:r w:rsidRPr="00C84F54">
            <w:t xml:space="preserve">   Kuljetuksessa on oltava mukana helposti saatavissa tarvittavat henkilönsuojaimet, riittävät sammuttimet ja muut varusteet onnettomuuden ja vaara- ja hätätilanteen varalta sekä muut kyseisen aineen kuljetukseen liittyvät varusteet.  </w:t>
          </w:r>
        </w:p>
        <w:p w14:paraId="5DA08909" w14:textId="77777777" w:rsidR="004018E8" w:rsidRPr="00C84F54" w:rsidRDefault="004018E8" w:rsidP="003F1E27">
          <w:pPr>
            <w:pStyle w:val="LLKappalejako"/>
            <w:rPr>
              <w:rFonts w:eastAsiaTheme="minorEastAsia"/>
            </w:rPr>
          </w:pPr>
          <w:r w:rsidRPr="00C84F54">
            <w:t xml:space="preserve"> </w:t>
          </w:r>
          <w:r w:rsidRPr="00C84F54">
            <w:rPr>
              <w:rFonts w:eastAsiaTheme="minorEastAsia"/>
            </w:rPr>
            <w:t xml:space="preserve">Vaarallisten aineiden kuljetuksesta annetun lain 15 §:n 4 momentin nojalla annettuja Liikenne- ja viestintäviraston määräyksiä </w:t>
          </w:r>
          <w:r w:rsidRPr="00C84F54">
            <w:t>sovelletaan Puolustusvoimien ja Rajavartiolaitoksen suorittamaan vaarallisen aineen kuljetukseen.</w:t>
          </w:r>
        </w:p>
        <w:p w14:paraId="72B6078A" w14:textId="77777777" w:rsidR="004018E8" w:rsidRDefault="004018E8" w:rsidP="003F1E27">
          <w:pPr>
            <w:pStyle w:val="LLKappalejako"/>
            <w:rPr>
              <w:rFonts w:eastAsiaTheme="minorEastAsia"/>
            </w:rPr>
          </w:pPr>
          <w:r w:rsidRPr="00C84F54">
            <w:rPr>
              <w:rFonts w:eastAsiaTheme="minorEastAsia"/>
            </w:rPr>
            <w:t xml:space="preserve">Pääesikunnan teknillinen tarkastusosasto voi antaa </w:t>
          </w:r>
          <w:r>
            <w:rPr>
              <w:rFonts w:eastAsiaTheme="minorEastAsia"/>
            </w:rPr>
            <w:t xml:space="preserve">määräyksiä, jotka poikkeavat 3 momentissa mainitusta Liikenne- ja viestintäviraston määräyksestä </w:t>
          </w:r>
          <w:r w:rsidRPr="00FF5A80">
            <w:rPr>
              <w:rFonts w:eastAsiaTheme="minorEastAsia"/>
            </w:rPr>
            <w:t>ja jos se on sotilaallisen toiminnan ja sen harjoittelun tai kansainvälisen sotilaallisen yhteistyön toteuttamisen kannalta tarpeellista</w:t>
          </w:r>
          <w:r>
            <w:rPr>
              <w:rFonts w:eastAsiaTheme="minorEastAsia"/>
            </w:rPr>
            <w:t xml:space="preserve">. Määräysten </w:t>
          </w:r>
          <w:r w:rsidRPr="00C84F54">
            <w:rPr>
              <w:rFonts w:eastAsiaTheme="minorEastAsia"/>
            </w:rPr>
            <w:t xml:space="preserve">tulee perustua kansainvälisesti tunnettuihin sotilasstandardeihin. </w:t>
          </w:r>
        </w:p>
        <w:p w14:paraId="4C4C4134" w14:textId="77777777" w:rsidR="004018E8" w:rsidRPr="00C84F54" w:rsidRDefault="004018E8" w:rsidP="003F1E27">
          <w:pPr>
            <w:pStyle w:val="LLKappalejako"/>
          </w:pPr>
          <w:r w:rsidRPr="00C84F54">
            <w:t xml:space="preserve">Pääesikunnan teknillinen tarkastusosasto voi </w:t>
          </w:r>
          <w:r>
            <w:t xml:space="preserve">tämän lain 6 §:n mukaisissa </w:t>
          </w:r>
          <w:r w:rsidDel="006C2102">
            <w:t>olosuhteissa</w:t>
          </w:r>
          <w:r w:rsidRPr="00C84F54">
            <w:t>antaa 1 ja 2 momentista poikkeavia määräyksiä.</w:t>
          </w:r>
        </w:p>
        <w:p w14:paraId="04A46F93" w14:textId="3E8BF709" w:rsidR="004018E8" w:rsidRPr="000B5471" w:rsidRDefault="004018E8" w:rsidP="004018E8">
          <w:pPr>
            <w:shd w:val="clear" w:color="auto" w:fill="FFFFFF" w:themeFill="background1"/>
            <w:spacing w:line="240" w:lineRule="auto"/>
            <w:rPr>
              <w:rFonts w:eastAsia="Times New Roman"/>
              <w:lang w:eastAsia="fi-FI"/>
            </w:rPr>
          </w:pPr>
          <w:r w:rsidRPr="00C84F54">
            <w:rPr>
              <w:rFonts w:eastAsia="Times New Roman"/>
              <w:lang w:eastAsia="fi-FI"/>
            </w:rPr>
            <w:t> </w:t>
          </w:r>
        </w:p>
        <w:p w14:paraId="7A6DA2CB" w14:textId="4A8E833E" w:rsidR="004018E8" w:rsidRPr="003F1E27" w:rsidRDefault="004018E8" w:rsidP="003F1E27">
          <w:pPr>
            <w:pStyle w:val="LLPykala"/>
          </w:pPr>
          <w:r w:rsidRPr="00117B20">
            <w:t>19 § </w:t>
          </w:r>
        </w:p>
        <w:p w14:paraId="5B0B51DC" w14:textId="77777777" w:rsidR="004018E8" w:rsidRPr="00C84F54" w:rsidRDefault="004018E8" w:rsidP="003F1E27">
          <w:pPr>
            <w:pStyle w:val="LLPykalanOtsikko"/>
          </w:pPr>
          <w:r w:rsidRPr="00C84F54">
            <w:t>Kuljetusväline</w:t>
          </w:r>
        </w:p>
        <w:p w14:paraId="5C505889" w14:textId="77777777" w:rsidR="004018E8" w:rsidRPr="00C84F54" w:rsidRDefault="004018E8" w:rsidP="004018E8">
          <w:pPr>
            <w:shd w:val="clear" w:color="auto" w:fill="FFFFFF" w:themeFill="background1"/>
            <w:spacing w:line="240" w:lineRule="auto"/>
            <w:rPr>
              <w:rFonts w:eastAsia="Times New Roman"/>
              <w:lang w:eastAsia="fi-FI"/>
            </w:rPr>
          </w:pPr>
        </w:p>
        <w:p w14:paraId="11616407" w14:textId="77777777" w:rsidR="004018E8" w:rsidRPr="00C84F54" w:rsidRDefault="004018E8" w:rsidP="003F1E27">
          <w:pPr>
            <w:pStyle w:val="LLKappalejako"/>
          </w:pPr>
          <w:r w:rsidRPr="00C84F54">
            <w:t xml:space="preserve">   Vaarallisten aineiden kuljetukseen saa käyttää vain kyseiseen kuljetukseen soveltuvaa alusta, ilma-alusta, kuljetusyksikköä ja ajoneuvoa, joka on sitä koskevien säännösten ja määräysten mukainen ja turvallinen aiottuun käyttöön. Kuljetukseen käytettävän kuljetusvälineen sekä kuorma- ja lastitilan</w:t>
          </w:r>
          <w:r>
            <w:t>a käytettävän tilan</w:t>
          </w:r>
          <w:r w:rsidRPr="00C84F54">
            <w:t xml:space="preserve"> on oltava rakenteeltaan, kunnoltaan, teknisiltä ominaisuuksiltaan ja varusteiltaan tarkoituksenmukainen vaarallisten aineiden kuljetukseen.  </w:t>
          </w:r>
        </w:p>
        <w:p w14:paraId="6047155E" w14:textId="77777777" w:rsidR="004018E8" w:rsidRPr="000E497A" w:rsidRDefault="004018E8" w:rsidP="003F1E27">
          <w:pPr>
            <w:pStyle w:val="LLKappalejako"/>
          </w:pPr>
          <w:r w:rsidRPr="00C84F54">
            <w:t xml:space="preserve">   Vaarallista ainetta saa kuljettaa kuljetusvälineessä vain tilassa, joka on soveltuva kyseisen aineen kuljetukseen käytettävällä kuljetustavalla. Lasti- tai kuormatilan</w:t>
          </w:r>
          <w:r>
            <w:t>, ilma-aluksen matkustamon</w:t>
          </w:r>
          <w:r w:rsidRPr="00C84F54">
            <w:t xml:space="preserve"> ja kuljetusvälineen muun tilan käyt</w:t>
          </w:r>
          <w:r w:rsidRPr="000E497A">
            <w:t>töä vaarallisten aineiden kuljetukseen sekä vaarallisten aineiden määrää kuljetusvälineessä on rajoitettava, jos aineen vaaraominaisuuksista kuljetuksessa käytettävällä kuljetustavalla tai kuljetuksesta muuten voi aiheutua vaaraa.  </w:t>
          </w:r>
        </w:p>
        <w:p w14:paraId="220B932A" w14:textId="77777777" w:rsidR="004018E8" w:rsidRDefault="004018E8" w:rsidP="003F1E27">
          <w:pPr>
            <w:pStyle w:val="LLKappalejako"/>
          </w:pPr>
          <w:r w:rsidRPr="00383750">
            <w:t xml:space="preserve">  </w:t>
          </w:r>
          <w:r w:rsidRPr="00383750">
            <w:rPr>
              <w:rFonts w:eastAsiaTheme="minorEastAsia"/>
            </w:rPr>
            <w:t xml:space="preserve">Vaarallisten aineiden kuljetuksesta annetun lain 16 §:n 3 momentin nojalla annettuja Liikenne- ja viestintäviraston määräyksiä </w:t>
          </w:r>
          <w:r w:rsidRPr="00383750">
            <w:t xml:space="preserve">sovelletaan Puolustusvoimien ja Rajavartiolaitoksen suorittamaan vaarallisen aineen kuljetukseen. </w:t>
          </w:r>
        </w:p>
        <w:p w14:paraId="311967D5" w14:textId="77777777" w:rsidR="004018E8" w:rsidRPr="00383750" w:rsidRDefault="004018E8" w:rsidP="003F1E27">
          <w:pPr>
            <w:pStyle w:val="LLKappalejako"/>
            <w:rPr>
              <w:rFonts w:eastAsiaTheme="minorEastAsia"/>
            </w:rPr>
          </w:pPr>
          <w:r>
            <w:t xml:space="preserve">   </w:t>
          </w:r>
          <w:r w:rsidRPr="00383750">
            <w:t>Pääesikunnan tekni</w:t>
          </w:r>
          <w:r w:rsidRPr="006F43A6">
            <w:t xml:space="preserve">llinen tarkastusosasto </w:t>
          </w:r>
          <w:r>
            <w:t xml:space="preserve">voi </w:t>
          </w:r>
          <w:r w:rsidRPr="006F43A6">
            <w:t>antaa määräyks</w:t>
          </w:r>
          <w:r>
            <w:t>iä, jotka poikkeavat 3 momentissa mainitusta Liikenne- ja viestintäviraston määräyksestä</w:t>
          </w:r>
          <w:r w:rsidRPr="00FF5A80">
            <w:t xml:space="preserve"> ja jos se on sotilaallisen toiminnan ja sen harjoittelun tai kansainvälisen sotilaallisen yhteistyön toteuttamisen kannalta tarpeellista</w:t>
          </w:r>
          <w:r>
            <w:t xml:space="preserve"> .</w:t>
          </w:r>
          <w:r w:rsidRPr="00752DB7">
            <w:rPr>
              <w:rFonts w:eastAsia="Calibri"/>
              <w:szCs w:val="22"/>
              <w:lang w:eastAsia="en-US"/>
            </w:rPr>
            <w:t xml:space="preserve"> </w:t>
          </w:r>
          <w:r w:rsidRPr="00752DB7">
            <w:t>Normaalioloissa poikkeukset eivät saa koskea kuljetettavan räjähteen sisältämän räjähdysaineen sallittua kokonaisnettomassaa kuljetusyksikköä kohti</w:t>
          </w:r>
          <w:r w:rsidRPr="006F43A6">
            <w:t xml:space="preserve"> Määräysten tulee perustua kansainvälisesti tunnettuihin sotilasstandardeihin.</w:t>
          </w:r>
        </w:p>
        <w:p w14:paraId="36B12B59" w14:textId="77777777" w:rsidR="004018E8" w:rsidRPr="000E497A" w:rsidRDefault="004018E8" w:rsidP="003F1E27">
          <w:pPr>
            <w:pStyle w:val="LLKappalejako"/>
            <w:rPr>
              <w:rFonts w:eastAsiaTheme="minorEastAsia"/>
            </w:rPr>
          </w:pPr>
          <w:r w:rsidRPr="00B870D7">
            <w:t xml:space="preserve"> </w:t>
          </w:r>
          <w:r>
            <w:t xml:space="preserve">Tämän lain </w:t>
          </w:r>
          <w:r w:rsidRPr="00B870D7">
            <w:t>6 §</w:t>
          </w:r>
          <w:r>
            <w:t>:n mukaisissa</w:t>
          </w:r>
          <w:r w:rsidRPr="00B870D7">
            <w:t xml:space="preserve"> </w:t>
          </w:r>
          <w:r>
            <w:t xml:space="preserve">olosuhteissa </w:t>
          </w:r>
          <w:r w:rsidRPr="00B870D7">
            <w:t xml:space="preserve">voidaan erityisestä syystä poiketa myös kuljetettavan räjähteen sisältämän räjähdysaineen sallitusta kokonaisnettomassasta kuljetusyksikköä kohti siten, että ajoneuvon eikä sen yhdistelmän kokonaismassa </w:t>
          </w:r>
          <w:r w:rsidRPr="00967AD7">
            <w:t xml:space="preserve">ylitä sille </w:t>
          </w:r>
          <w:r w:rsidRPr="002C1063">
            <w:t xml:space="preserve">tiellä asetettuja </w:t>
          </w:r>
          <w:r w:rsidRPr="001B3CAB">
            <w:t xml:space="preserve">rajoja </w:t>
          </w:r>
          <w:r w:rsidRPr="007743DF">
            <w:t>ja räjähteen si</w:t>
          </w:r>
          <w:r w:rsidRPr="00740720">
            <w:t xml:space="preserve">sältämän räjähdysaineen kokonaisnettomassa on korkeintaan kaksi kertaa normaalioloissa sallittu kokonaisnettomassa, sekä kuljetusyksikkö on </w:t>
          </w:r>
          <w:r>
            <w:t>ADR</w:t>
          </w:r>
          <w:r w:rsidRPr="00740720">
            <w:t>-hyväksytty</w:t>
          </w:r>
          <w:r w:rsidRPr="00C84F54">
            <w:t xml:space="preserve">. </w:t>
          </w:r>
        </w:p>
        <w:p w14:paraId="45D8CE6C" w14:textId="77777777" w:rsidR="004018E8" w:rsidRPr="00B870D7" w:rsidRDefault="004018E8" w:rsidP="003F1E27">
          <w:pPr>
            <w:pStyle w:val="LLKappalejako"/>
          </w:pPr>
          <w:r w:rsidRPr="00B870D7">
            <w:t> </w:t>
          </w:r>
        </w:p>
        <w:p w14:paraId="5D168F83" w14:textId="77777777" w:rsidR="004018E8" w:rsidRPr="00B870D7" w:rsidRDefault="004018E8" w:rsidP="003F1E27">
          <w:pPr>
            <w:pStyle w:val="LLPykala"/>
          </w:pPr>
          <w:r w:rsidRPr="00B870D7">
            <w:t>20 § </w:t>
          </w:r>
        </w:p>
        <w:p w14:paraId="3AE7BBEE" w14:textId="77777777" w:rsidR="004018E8" w:rsidRPr="001B3CAB" w:rsidRDefault="004018E8" w:rsidP="003F1E27">
          <w:pPr>
            <w:pStyle w:val="LLPykalanOtsikko"/>
          </w:pPr>
          <w:r w:rsidRPr="002C1063">
            <w:t>Ajoneuvon hyväksyntä ja katsastus vaarallisten aineiden kuljetukseen</w:t>
          </w:r>
        </w:p>
        <w:p w14:paraId="300AFEC9" w14:textId="77777777" w:rsidR="004018E8" w:rsidRPr="00383750" w:rsidRDefault="004018E8" w:rsidP="003F1E27">
          <w:pPr>
            <w:pStyle w:val="LLKappalejako"/>
          </w:pPr>
          <w:r w:rsidRPr="00740720">
            <w:t xml:space="preserve">   Vaarallisten aineiden kuljetuksesta annetun lain 17 §:n mukaisesti vaarallisten aineiden kuljetukseen VAK-ADR-hyväksyttyä ja VAK-ADR-katsastettua ajoneuvoa </w:t>
          </w:r>
          <w:r w:rsidRPr="00C067C7">
            <w:t>voidaan käyttää tämän lain mukaisiin vaarallisten aineiden kuljetuksiin.</w:t>
          </w:r>
          <w:r w:rsidRPr="00F716C6">
            <w:t xml:space="preserve"> </w:t>
          </w:r>
        </w:p>
        <w:p w14:paraId="30DD351E" w14:textId="77777777" w:rsidR="004018E8" w:rsidRPr="001B3CAB" w:rsidRDefault="004018E8" w:rsidP="003F1E27">
          <w:pPr>
            <w:pStyle w:val="LLKappalejako"/>
          </w:pPr>
          <w:r w:rsidRPr="00B870D7">
            <w:t xml:space="preserve">   Vaarallisten aineiden tiekuljetuksessa käytettävän Puolustusvoimien ja Rajavartiolaitoksen ajoneuvon, jota ei ole VAK-ADR-hyväksytty, on teknisen vaatimustenmukaisuuden ja kunnon varmistamiseksi oltava vaarallisten aineiden kuljetukseen hyväksytty (PV-</w:t>
          </w:r>
          <w:r w:rsidRPr="00B870D7">
            <w:rPr>
              <w:i/>
              <w:iCs/>
            </w:rPr>
            <w:t>VAK</w:t>
          </w:r>
          <w:r w:rsidRPr="00967AD7" w:rsidDel="003C39B4">
            <w:rPr>
              <w:i/>
              <w:iCs/>
            </w:rPr>
            <w:t xml:space="preserve"> </w:t>
          </w:r>
          <w:r w:rsidRPr="002C1063">
            <w:rPr>
              <w:i/>
              <w:iCs/>
            </w:rPr>
            <w:t>-hyväksyntä</w:t>
          </w:r>
          <w:r w:rsidRPr="002C1063">
            <w:t>) ja määräajoin katsastettu (PV-</w:t>
          </w:r>
          <w:r w:rsidRPr="001B3CAB">
            <w:rPr>
              <w:i/>
              <w:iCs/>
            </w:rPr>
            <w:t>VAK-katsastus</w:t>
          </w:r>
          <w:r w:rsidRPr="001B3CAB">
            <w:t>). </w:t>
          </w:r>
        </w:p>
        <w:p w14:paraId="314BA068" w14:textId="77777777" w:rsidR="004018E8" w:rsidRPr="00F716C6" w:rsidRDefault="004018E8" w:rsidP="003F1E27">
          <w:pPr>
            <w:pStyle w:val="LLKappalejako"/>
          </w:pPr>
          <w:r w:rsidRPr="007743DF">
            <w:t xml:space="preserve">   Edell</w:t>
          </w:r>
          <w:r w:rsidRPr="00740720">
            <w:t xml:space="preserve">ä </w:t>
          </w:r>
          <w:r>
            <w:t>2</w:t>
          </w:r>
          <w:r w:rsidRPr="00740720">
            <w:t xml:space="preserve"> momentissa tarkoitetulle ajoneuvolle ja hyväksytysti PV-VAK-katsastetulle ajoneuvolle myönnetään vaarallisten aineiden kuljetukseen oikeuttava todistus. PV-VAK-katsastuksessa todistuksen voimassaoloa voidaan</w:t>
          </w:r>
          <w:r w:rsidRPr="00C067C7">
            <w:t xml:space="preserve"> jatkaa tai myöntää uusi todistus. Todistus o</w:t>
          </w:r>
          <w:r w:rsidRPr="00F716C6">
            <w:t xml:space="preserve">n pidettävä kuljetusyksikössä. </w:t>
          </w:r>
        </w:p>
        <w:p w14:paraId="3D558DD3" w14:textId="77777777" w:rsidR="004018E8" w:rsidRPr="00AA1C72" w:rsidRDefault="004018E8" w:rsidP="003F1E27">
          <w:pPr>
            <w:pStyle w:val="LLKappalejako"/>
          </w:pPr>
          <w:r w:rsidRPr="00F716C6">
            <w:t xml:space="preserve">   Pääesikunnan teknillinen tarkastusosasto voi antaa vapautuksen tyyppihyväksytyn ajoneuvon ensimmäistä PV-VAK-hyväksyntää varten suoritettavasta PV-VAK-katsastuksesta, jos se on saanut riittävän vakuutuksen siitä, että ajo</w:t>
          </w:r>
          <w:r w:rsidRPr="00E62B1B">
            <w:t>neuvo täyttää ajoneuvon rakennetta koskevat vaatimukset. Ensimmäisen PV-VAK-hyväksynnän jälkeen ajoneuvo on PV-VAK-katsastettava vuosittain. </w:t>
          </w:r>
        </w:p>
        <w:p w14:paraId="162E9B8A" w14:textId="77777777" w:rsidR="004018E8" w:rsidRPr="00B870D7" w:rsidRDefault="004018E8" w:rsidP="003F1E27">
          <w:pPr>
            <w:pStyle w:val="LLKappalejako"/>
          </w:pPr>
          <w:r w:rsidRPr="000B5471">
            <w:t xml:space="preserve"> </w:t>
          </w:r>
          <w:r w:rsidRPr="00117B20">
            <w:t xml:space="preserve">  Jos ajoneuvoa ei teknisten puutteiden tai kunnon vuoksi hyväksytä PV-VAK-katsastuksessa, se on hylättävä. Hylät</w:t>
          </w:r>
          <w:r w:rsidRPr="00F6060F">
            <w:t xml:space="preserve">ty ajoneuvo </w:t>
          </w:r>
          <w:r w:rsidRPr="00B76EBC">
            <w:t>voidaan hyväksyä jälkitarkastuksessa. Jälkitarkastus on suoritettava</w:t>
          </w:r>
          <w:r>
            <w:t xml:space="preserve"> </w:t>
          </w:r>
          <w:r w:rsidRPr="0005519D">
            <w:t>2 kuukauden kuluessa..</w:t>
          </w:r>
          <w:r w:rsidRPr="00C84F54">
            <w:t xml:space="preserve"> Jälkitarkastuksessa tarkastetaan ne tarkastuskohteet, joissa PV-VAK-katsastuksessa taikka edellisessä j</w:t>
          </w:r>
          <w:r w:rsidRPr="000E497A">
            <w:t xml:space="preserve">älkitarkastuksessa on todettu vikoja tai puutteellisuuksia. Jos PV-VAK-hyväksyntä tai </w:t>
          </w:r>
          <w:r w:rsidRPr="00383750">
            <w:t>-katsastus taikka jälkitarkastus keskeytyy sotilasajoneuvolain (332</w:t>
          </w:r>
          <w:r w:rsidRPr="006F43A6">
            <w:t xml:space="preserve">/2023) </w:t>
          </w:r>
          <w:r w:rsidRPr="00AD48D9">
            <w:t>29</w:t>
          </w:r>
          <w:r w:rsidRPr="00B870D7">
            <w:t xml:space="preserve"> §:ssä tarkoitetusta syystä, keskeytetty PV-VAK-hyväksyntä tai -katsastus taikka </w:t>
          </w:r>
          <w:r w:rsidRPr="0005519D">
            <w:t>jälkitarkastus saadaan suorittaa loppuun samassa toimipaikassa enintään kuukauden kuluessa</w:t>
          </w:r>
          <w:r w:rsidRPr="00B870D7">
            <w:t xml:space="preserve"> PV-VAK-hyväksynnästä tai katsastuksesta.</w:t>
          </w:r>
        </w:p>
        <w:p w14:paraId="1511C657" w14:textId="77777777" w:rsidR="004018E8" w:rsidRDefault="004018E8" w:rsidP="003F1E27">
          <w:pPr>
            <w:pStyle w:val="LLKappalejako"/>
          </w:pPr>
          <w:r w:rsidRPr="00B870D7">
            <w:t xml:space="preserve"> </w:t>
          </w:r>
          <w:r w:rsidRPr="00967AD7">
            <w:rPr>
              <w:rFonts w:eastAsiaTheme="minorEastAsia"/>
            </w:rPr>
            <w:t xml:space="preserve">Vaarallisten aineiden kuljetuksesta annetun </w:t>
          </w:r>
          <w:r w:rsidRPr="002C1063">
            <w:rPr>
              <w:rFonts w:eastAsiaTheme="minorEastAsia"/>
            </w:rPr>
            <w:t xml:space="preserve">lain 17 §:n 5 momentin nojalla annettuja Liikenne- ja viestintäviraston määräyksiä </w:t>
          </w:r>
          <w:r w:rsidRPr="002C1063">
            <w:t>sovel</w:t>
          </w:r>
          <w:r w:rsidRPr="001B3CAB">
            <w:t xml:space="preserve">letaan Puolustusvoimien ja Rajavartiolaitoksen suorittamaan vaarallisen aineen kuljetukseen. </w:t>
          </w:r>
        </w:p>
        <w:p w14:paraId="65F2BCD6" w14:textId="77777777" w:rsidR="004018E8" w:rsidRPr="00952616" w:rsidRDefault="004018E8" w:rsidP="003F1E27">
          <w:pPr>
            <w:pStyle w:val="LLKappalejako"/>
          </w:pPr>
          <w:r w:rsidRPr="00952616">
            <w:t>Sotilasajoneuvolain 40 §:n mukaista kansainvälistä sotilasajoneuvoa voidaan käyttää tämän lain mukaisiin niiden vaarallisten aineiden kuljetuksiin, joihin kyseinen ajoneuvo on hyväksytty kuljetukseen lähettävässä valtiossa.</w:t>
          </w:r>
        </w:p>
        <w:p w14:paraId="2C4357A7" w14:textId="77777777" w:rsidR="004018E8" w:rsidRPr="00952616" w:rsidRDefault="004018E8" w:rsidP="003F1E27">
          <w:pPr>
            <w:pStyle w:val="LLKappalejako"/>
          </w:pPr>
          <w:r>
            <w:t xml:space="preserve">Lähettävä valtio vastaa, että </w:t>
          </w:r>
          <w:r w:rsidRPr="00952616">
            <w:t>ajoneuvo on asianmukaisesti vaarallisten aineiden kuljetukseen hyväksytty ja katsastettu tai tarkastettu lähettäjävaltiossa.</w:t>
          </w:r>
          <w:r w:rsidRPr="000E497A">
            <w:t>Pääesikunnan tekni</w:t>
          </w:r>
          <w:r w:rsidRPr="00383750">
            <w:t>llinen tarkastusosasto</w:t>
          </w:r>
          <w:r>
            <w:t xml:space="preserve"> voi</w:t>
          </w:r>
          <w:r w:rsidRPr="00383750">
            <w:t xml:space="preserve"> antaa </w:t>
          </w:r>
          <w:r>
            <w:t xml:space="preserve">poikkeavia </w:t>
          </w:r>
          <w:r w:rsidRPr="00383750">
            <w:t>määräyks</w:t>
          </w:r>
          <w:r>
            <w:t>iä 6 momentissa mainitusta Liikenne- ja viestintäviraston määräyksestä,</w:t>
          </w:r>
          <w:r w:rsidRPr="00FF5A80">
            <w:t xml:space="preserve"> jos se on sotilaallisen toiminnan ja sen harjoittelun tai kansainvälisen sotilaallisen yhteistyön toteuttamisen kannalta tarpeellista</w:t>
          </w:r>
          <w:r>
            <w:t xml:space="preserve"> .</w:t>
          </w:r>
          <w:r w:rsidRPr="00383750">
            <w:t>. Määräysten tulee perustua kansainvälisesti tunnettuihin sotilasstandardeihin.</w:t>
          </w:r>
          <w:r>
            <w:t xml:space="preserve"> </w:t>
          </w:r>
          <w:r w:rsidRPr="00952616">
            <w:t xml:space="preserve">Pääesikunnan teknillinen tarkastusosasto voi </w:t>
          </w:r>
          <w:r>
            <w:t xml:space="preserve">myös </w:t>
          </w:r>
          <w:r w:rsidRPr="00952616">
            <w:t>antaa tarkentavia määräyksiä kansainvälis</w:t>
          </w:r>
          <w:r>
            <w:t>ten sotilas</w:t>
          </w:r>
          <w:r w:rsidRPr="00952616">
            <w:t>ajoneuvojen maahan saapumiseen  liittyvistä vaatimuksista.</w:t>
          </w:r>
        </w:p>
        <w:p w14:paraId="75883B10" w14:textId="77777777" w:rsidR="004018E8" w:rsidRPr="00B870D7" w:rsidRDefault="004018E8" w:rsidP="003F1E27">
          <w:pPr>
            <w:shd w:val="clear" w:color="auto" w:fill="FFFFFF" w:themeFill="background1"/>
            <w:spacing w:line="240" w:lineRule="auto"/>
            <w:rPr>
              <w:rFonts w:eastAsia="Times New Roman"/>
              <w:lang w:eastAsia="fi-FI"/>
            </w:rPr>
          </w:pPr>
        </w:p>
        <w:p w14:paraId="1899B446" w14:textId="56FDD8EF" w:rsidR="004018E8" w:rsidRPr="003F1E27" w:rsidRDefault="004018E8" w:rsidP="003F1E27">
          <w:pPr>
            <w:pStyle w:val="LLPykala"/>
          </w:pPr>
          <w:r w:rsidRPr="00B870D7">
            <w:t xml:space="preserve">21 § </w:t>
          </w:r>
        </w:p>
        <w:p w14:paraId="7EA6C7E7" w14:textId="68CD1557" w:rsidR="004018E8" w:rsidRPr="00B870D7" w:rsidRDefault="004018E8" w:rsidP="003F1E27">
          <w:pPr>
            <w:pStyle w:val="LLPykalanOtsikko"/>
          </w:pPr>
          <w:r w:rsidRPr="00B870D7">
            <w:t>Kuljetusvälineen hyväksyntä valmiutta kohotettaessa ja poikkeusoloissa</w:t>
          </w:r>
        </w:p>
        <w:p w14:paraId="5F4FD2B7" w14:textId="77777777" w:rsidR="004018E8" w:rsidRPr="00740720" w:rsidRDefault="004018E8" w:rsidP="003F1E27">
          <w:pPr>
            <w:pStyle w:val="LLKappalejako"/>
          </w:pPr>
          <w:r w:rsidRPr="00967AD7">
            <w:t xml:space="preserve">   Tämän lain 6 §:n mukaisissa </w:t>
          </w:r>
          <w:r>
            <w:t>olosuhteissa</w:t>
          </w:r>
          <w:r w:rsidRPr="00967AD7">
            <w:t xml:space="preserve"> lähettäjän on tarkastettava kuljetusvälineen vaatimustenmukaisuus vaarallisten aineiden kuljetukseen, jos kuljetusvälineellä ei ole voimassa</w:t>
          </w:r>
          <w:r w:rsidRPr="002C1063">
            <w:t xml:space="preserve">olevaa todistusta hyväksytystä </w:t>
          </w:r>
          <w:r w:rsidRPr="001B3CAB">
            <w:t>ADR-katsastuk</w:t>
          </w:r>
          <w:r w:rsidRPr="007743DF">
            <w:t>ses</w:t>
          </w:r>
          <w:r w:rsidRPr="00740720">
            <w:t xml:space="preserve">ta tai PV-VAK-katsastusta. Kuljetusvälineen on oltava tarkoituksen mukainen, kyseiseen kuljetukseen soveltuva, tieliikennekelpoinen ja määräaikaiskatsastettu. Kuljetusvälineen on mahdollisimman hyvin vastattava normaaliolojen vaarallisten aineiden kuljetusyksikön vaatimuksia. </w:t>
          </w:r>
        </w:p>
        <w:p w14:paraId="1453A29B" w14:textId="77777777" w:rsidR="004018E8" w:rsidRPr="00C84F54" w:rsidRDefault="004018E8" w:rsidP="003F1E27">
          <w:pPr>
            <w:pStyle w:val="LLKappalejako"/>
          </w:pPr>
          <w:r w:rsidRPr="00740720">
            <w:t xml:space="preserve">   Puolustusvoimat ja Rajavartiolaitos tekee etukäteen arvioinnin </w:t>
          </w:r>
          <w:r w:rsidRPr="00C067C7">
            <w:t>1 momentissa mainitun kuljetusvälineen vaatimusten</w:t>
          </w:r>
          <w:r>
            <w:t xml:space="preserve"> määrittelystä. </w:t>
          </w:r>
          <w:r w:rsidRPr="00C84F54">
            <w:t>.</w:t>
          </w:r>
        </w:p>
        <w:p w14:paraId="6791CBE7" w14:textId="77777777" w:rsidR="004018E8" w:rsidRPr="006F43A6" w:rsidRDefault="004018E8" w:rsidP="003F1E27">
          <w:pPr>
            <w:pStyle w:val="LLKappalejako"/>
          </w:pPr>
          <w:r w:rsidRPr="00C84F54">
            <w:t xml:space="preserve">   </w:t>
          </w:r>
          <w:r w:rsidRPr="000E497A">
            <w:t>Pääesikunnan tekni</w:t>
          </w:r>
          <w:r w:rsidRPr="00383750">
            <w:t>llinen</w:t>
          </w:r>
          <w:r w:rsidRPr="006F43A6">
            <w:t xml:space="preserve"> tarkastusosasto </w:t>
          </w:r>
          <w:r>
            <w:t xml:space="preserve">voi </w:t>
          </w:r>
          <w:r w:rsidRPr="006F43A6">
            <w:t xml:space="preserve">antaa </w:t>
          </w:r>
          <w:r>
            <w:t xml:space="preserve">tarkempia </w:t>
          </w:r>
          <w:r w:rsidRPr="006F43A6">
            <w:t>määräyks</w:t>
          </w:r>
          <w:r>
            <w:t>iä</w:t>
          </w:r>
          <w:r w:rsidRPr="006F43A6">
            <w:t xml:space="preserve"> kuljetusvälineen teknisistä minimivaatimuksista ja kuljetusvälineen hyväksyntäasiakirjan muodosta ja sisällöstä.  Hyväksymisasiakirja on oltava mukana kuljetuksessa. </w:t>
          </w:r>
        </w:p>
        <w:p w14:paraId="5F485494" w14:textId="77777777" w:rsidR="004018E8" w:rsidRPr="00B870D7" w:rsidRDefault="004018E8" w:rsidP="003F1E27">
          <w:pPr>
            <w:pStyle w:val="LLNormaali"/>
            <w:rPr>
              <w:lang w:eastAsia="fi-FI"/>
            </w:rPr>
          </w:pPr>
        </w:p>
        <w:p w14:paraId="74E18EAC" w14:textId="77777777" w:rsidR="004018E8" w:rsidRPr="00B870D7" w:rsidRDefault="004018E8" w:rsidP="003F1E27">
          <w:pPr>
            <w:pStyle w:val="LLPykala"/>
          </w:pPr>
          <w:r w:rsidRPr="00B870D7">
            <w:t xml:space="preserve">22 § </w:t>
          </w:r>
        </w:p>
        <w:p w14:paraId="77E88E29" w14:textId="77777777" w:rsidR="004018E8" w:rsidRPr="002C1063" w:rsidRDefault="004018E8" w:rsidP="005608AC">
          <w:pPr>
            <w:pStyle w:val="LLPykalanOtsikko"/>
          </w:pPr>
          <w:r w:rsidRPr="00967AD7">
            <w:t>Kuljetusvälineen hyv</w:t>
          </w:r>
          <w:r w:rsidRPr="002C1063">
            <w:t>äksyntä raivattavan räjähteen ja löytöräjähteen kuljettamiseen</w:t>
          </w:r>
        </w:p>
        <w:p w14:paraId="128B8D6A" w14:textId="77777777" w:rsidR="004018E8" w:rsidRPr="008C77C6" w:rsidRDefault="004018E8" w:rsidP="005608AC">
          <w:pPr>
            <w:pStyle w:val="LLKappalejako"/>
          </w:pPr>
          <w:r w:rsidRPr="001B3CAB">
            <w:t xml:space="preserve">  </w:t>
          </w:r>
          <w:r w:rsidRPr="007743DF">
            <w:t xml:space="preserve">  Jos virka-apuna tai toisen lain edellyttämänä on hävitettäväksi kuljetettava löytöräjähde taikka räjähde, joka on kuulunut tai jonka sen laadun perusteella on syytä olettaa kuuluneen joko Suomen tai muun maan puolustusvoimille, </w:t>
          </w:r>
          <w:r w:rsidRPr="00740720">
            <w:t>voidaan kuljetukseen käyttää erillistä hinattavaa ajoneuvoa</w:t>
          </w:r>
          <w:r w:rsidRPr="00C067C7">
            <w:t>, joka on suunniteltu ja valmistettu siten, että se rakenteellisesti kestää kuljetettavan räjähteen räjähtämisen, eivätkä</w:t>
          </w:r>
          <w:r w:rsidRPr="00F716C6">
            <w:t xml:space="preserve"> hinattavaan ajoneuvoon  liikenteessä kohdistuvat ulkoiset vauriot lisää kuljetettavan räjähteen räjähdysriskiä. Kuljetettavan räjähteen luonteen sitä välttämättä vaatiessa, voidaan räjähteen turvalliseksi kuljettamiseksi myös käyttää kuhunkin tapaukseen erikseen suunniteltuja ja </w:t>
          </w:r>
          <w:r w:rsidRPr="008C77C6">
            <w:t>tähän tiettyyn tarkoitukseen rakennettuja ajoneuvoja, kontteja ja muita vastaavia rakenneratkaisuja.</w:t>
          </w:r>
        </w:p>
        <w:p w14:paraId="0EBCCE9D" w14:textId="77777777" w:rsidR="004018E8" w:rsidRPr="0078246F" w:rsidRDefault="004018E8" w:rsidP="005608AC">
          <w:pPr>
            <w:pStyle w:val="LLKappalejako"/>
          </w:pPr>
          <w:r w:rsidRPr="008C77C6">
            <w:t xml:space="preserve"> </w:t>
          </w:r>
          <w:r w:rsidRPr="00117B20">
            <w:t xml:space="preserve">  </w:t>
          </w:r>
          <w:r w:rsidRPr="00F6060F">
            <w:t>Pääesikunnan tekni</w:t>
          </w:r>
          <w:r w:rsidRPr="00B76EBC">
            <w:t>llinen tarkastusosasto voi antaa tarkempia määräyksiä käytettävistä hinattavista ajoneuvoista, tapauskohtaisesti suunniteltavista ja rakennettavi</w:t>
          </w:r>
          <w:r w:rsidRPr="0078246F">
            <w:t>sta ajoneuvoista, konteista ja muista vastaavista rakenneratkaisuista sekä niiden hyväksyntämenettelystä.</w:t>
          </w:r>
        </w:p>
        <w:p w14:paraId="7C4F0BDD" w14:textId="77777777" w:rsidR="004018E8" w:rsidRPr="004A7086" w:rsidRDefault="004018E8" w:rsidP="004018E8">
          <w:pPr>
            <w:pStyle w:val="Eivli"/>
            <w:jc w:val="both"/>
            <w:rPr>
              <w:lang w:eastAsia="fi-FI"/>
            </w:rPr>
          </w:pPr>
        </w:p>
        <w:p w14:paraId="796F8540" w14:textId="78FC5C5D" w:rsidR="004018E8" w:rsidRPr="005608AC" w:rsidRDefault="004018E8" w:rsidP="005608AC">
          <w:pPr>
            <w:pStyle w:val="LLPykala"/>
          </w:pPr>
          <w:r w:rsidRPr="00C84F54">
            <w:t>23 § </w:t>
          </w:r>
        </w:p>
        <w:p w14:paraId="4657DBB7" w14:textId="77777777" w:rsidR="004018E8" w:rsidRPr="00C84F54" w:rsidRDefault="004018E8" w:rsidP="005608AC">
          <w:pPr>
            <w:pStyle w:val="LLPykalanOtsikko"/>
          </w:pPr>
          <w:r w:rsidRPr="00C84F54">
            <w:t>PV-VAK-hyväksyntää ja PV-VAK-katsastusta koskevien tietojen merkitseminen ja ilmoittaminen rekisteriin</w:t>
          </w:r>
        </w:p>
        <w:p w14:paraId="6F444268" w14:textId="77777777" w:rsidR="004018E8" w:rsidRPr="00B870D7" w:rsidRDefault="004018E8" w:rsidP="005608AC">
          <w:pPr>
            <w:pStyle w:val="LLKappalejako"/>
          </w:pPr>
          <w:r w:rsidRPr="00C84F54">
            <w:t xml:space="preserve">    PV-VAK-hyväksynnän myöntävän ja PV-VAK-katsastuksia suorittavan </w:t>
          </w:r>
          <w:r>
            <w:t xml:space="preserve">viranomaisen </w:t>
          </w:r>
          <w:r w:rsidRPr="00C84F54">
            <w:t>on tallennettava tiedot ajoneuvon PV-VAK-hyväksynnästä ja PV-VAK-katsastuksesta sotilasajoneuvolain (</w:t>
          </w:r>
          <w:r w:rsidRPr="00B870D7">
            <w:t>332/2023) 15 §:n mukaiseen rekisteriin.  </w:t>
          </w:r>
        </w:p>
        <w:p w14:paraId="28B48D4A" w14:textId="77777777" w:rsidR="004018E8" w:rsidRPr="00967AD7" w:rsidRDefault="004018E8" w:rsidP="004018E8">
          <w:pPr>
            <w:shd w:val="clear" w:color="auto" w:fill="FFFFFF" w:themeFill="background1"/>
            <w:rPr>
              <w:rFonts w:eastAsia="Times New Roman"/>
              <w:lang w:eastAsia="fi-FI"/>
            </w:rPr>
          </w:pPr>
        </w:p>
        <w:p w14:paraId="7106A18A" w14:textId="13709330" w:rsidR="004018E8" w:rsidRPr="005608AC" w:rsidRDefault="004018E8" w:rsidP="005608AC">
          <w:pPr>
            <w:pStyle w:val="LLPykala"/>
          </w:pPr>
          <w:r w:rsidRPr="002C1063">
            <w:t xml:space="preserve">24 § </w:t>
          </w:r>
        </w:p>
        <w:p w14:paraId="26700E1D" w14:textId="77777777" w:rsidR="004018E8" w:rsidRPr="007743DF" w:rsidRDefault="004018E8" w:rsidP="005608AC">
          <w:pPr>
            <w:pStyle w:val="LLPykalanOtsikko"/>
          </w:pPr>
          <w:r>
            <w:t>Kansainvälisen sotilasajoneuvon käyttäminen vaarallisten aineiden kuljetukseen</w:t>
          </w:r>
        </w:p>
        <w:p w14:paraId="601F7F17" w14:textId="0568FDCD" w:rsidR="004018E8" w:rsidRDefault="004018E8" w:rsidP="005608AC">
          <w:pPr>
            <w:pStyle w:val="LLKappalejako"/>
          </w:pPr>
          <w:r w:rsidRPr="00740720">
            <w:t xml:space="preserve">   </w:t>
          </w:r>
          <w:r w:rsidRPr="00426BC6">
            <w:t xml:space="preserve">Vaarallisten aineiden kuljetuksesta annetun lain 19 §:n 2 momentin nojalla annettuja Liikenne- ja viestintäviraston määräyksiä sovelletaan tämän lain soveltamisalan mukaiseen vaarallisen aineen kuljetukseen.  </w:t>
          </w:r>
        </w:p>
        <w:p w14:paraId="5852257A" w14:textId="77777777" w:rsidR="004018E8" w:rsidRDefault="004018E8" w:rsidP="005608AC">
          <w:pPr>
            <w:pStyle w:val="LLKappalejako"/>
          </w:pPr>
          <w:r w:rsidRPr="00426BC6">
            <w:t>Pääesikunnan teknillinen tarkastusosasto voi antaa määräyksiä, jotka poikkeavat 2 momentissa mainitusta Liikenne- ja viestintäviraston määräyksestä ja jos se on sotilaallisen toiminnan ja sen harjoittelun tai kansainvälisen sotilaallisen yhteistyön toteuttamisen kannalta tarpeellista. Määräysten tulee perustua kansainvälisesti tunnettuihin sotilasstandardeihin.</w:t>
          </w:r>
        </w:p>
        <w:p w14:paraId="6274AA4F" w14:textId="77777777" w:rsidR="004018E8" w:rsidRPr="00426BC6" w:rsidRDefault="004018E8" w:rsidP="004018E8">
          <w:pPr>
            <w:pStyle w:val="Eivli"/>
            <w:rPr>
              <w:lang w:eastAsia="fi-FI"/>
            </w:rPr>
          </w:pPr>
        </w:p>
        <w:p w14:paraId="6FC82A60" w14:textId="77777777" w:rsidR="004018E8" w:rsidRPr="00C84F54" w:rsidRDefault="004018E8" w:rsidP="005608AC">
          <w:pPr>
            <w:pStyle w:val="LLPykala"/>
          </w:pPr>
          <w:r w:rsidRPr="00C84F54">
            <w:t>25 §</w:t>
          </w:r>
        </w:p>
        <w:p w14:paraId="6541A90C" w14:textId="77777777" w:rsidR="004018E8" w:rsidRPr="00C84F54" w:rsidRDefault="004018E8" w:rsidP="005608AC">
          <w:pPr>
            <w:pStyle w:val="LLPykalanOtsikko"/>
          </w:pPr>
          <w:r w:rsidRPr="00C84F54">
            <w:t>Kuljetuksen ennakkohyväksyntä, lupa ja ennakkoilmoitus</w:t>
          </w:r>
        </w:p>
        <w:p w14:paraId="3287B9B6" w14:textId="77777777" w:rsidR="004018E8" w:rsidRPr="00C84F54" w:rsidRDefault="004018E8" w:rsidP="005608AC">
          <w:pPr>
            <w:pStyle w:val="LLKappalejako"/>
          </w:pPr>
          <w:r w:rsidRPr="00C84F54">
            <w:t xml:space="preserve">    Lähettäjän sekä aluskuljetuksessa laivaajan tai lastinantajan on varmistettava ennen aineen luovuttamista kuljetettavaksi, että toimivaltaiselta viranomaiselta on hankittu kuljetuksen hyväksyntä tai lupa, jos kuljetus aiheuttaa vakavaa vaaraa ihmiselle, ympäristölle tai omaisuudelle.  </w:t>
          </w:r>
        </w:p>
        <w:p w14:paraId="1BEC44A0" w14:textId="77777777" w:rsidR="004018E8" w:rsidRPr="00C84F54" w:rsidRDefault="004018E8" w:rsidP="005608AC">
          <w:pPr>
            <w:pStyle w:val="LLMomentinJohdantoKappale"/>
          </w:pPr>
          <w:r w:rsidRPr="00C84F54">
            <w:t xml:space="preserve">    Radioaktiivisten aineiden kuljetusta varten lähettäjän sekä aluskuljetuksessa laivaajan tai lastinantajan on varmistettava ennen aineen luovuttamista kuljetettavaksi, että:  </w:t>
          </w:r>
        </w:p>
        <w:p w14:paraId="521168DE" w14:textId="77777777" w:rsidR="004018E8" w:rsidRPr="00C84F54" w:rsidRDefault="004018E8" w:rsidP="005608AC">
          <w:pPr>
            <w:pStyle w:val="LLMomentinKohta"/>
          </w:pPr>
          <w:r w:rsidRPr="00C84F54">
            <w:t xml:space="preserve">  1) toimivaltaiselta viranomaiselta on hankittu hyväksyntä erityisehdoin tapahtuvalle kuljetukselle, kun kuljetuksessa ei voida soveltaa tavanomaisia kuljetusvaatimuksia, tai kun lähetys sisältää aineita, joissa aktiivisuus tai radioaktiivisen saasteen määrä on suuri; </w:t>
          </w:r>
        </w:p>
        <w:p w14:paraId="00F0F614" w14:textId="77777777" w:rsidR="004018E8" w:rsidRPr="00C84F54" w:rsidRDefault="004018E8" w:rsidP="005608AC">
          <w:pPr>
            <w:pStyle w:val="LLMomentinKohta"/>
          </w:pPr>
          <w:r w:rsidRPr="00C84F54">
            <w:t xml:space="preserve">  2) kuljetuksesta tehdään ennakkoilmoitus toimivaltaiselle viranomaiselle, jos lähetyksestä voi kuljetuksen aikana aiheutua vaaraa ihmiselle, ympäristölle tai omaisuudelle.  </w:t>
          </w:r>
        </w:p>
        <w:p w14:paraId="371D002F" w14:textId="77777777" w:rsidR="004018E8" w:rsidRPr="00AD48D9" w:rsidRDefault="004018E8" w:rsidP="005608AC">
          <w:pPr>
            <w:pStyle w:val="LLKappalejako"/>
          </w:pPr>
          <w:r w:rsidRPr="00C84F54">
            <w:t xml:space="preserve">   Hyväksyntää ja lupaa varten hakemuksessa on oltava tarpeelliset tiedot kuljetuksesta, kuljetettavasta aineesta, kuljetuksessa tarvittavien toimenpiteiden ja erityisten varotoimien toteuttamisesta sekä tiedot ja selvitykset, joilla osoitetaan kuljetuksen turvallisuus. Toimivaltainen viranomainen varmentaa hyväksymistodistuksessa, että kuljetukseen soveltuvat turvallisuusvaatimukset täyttyvät. Hyväksyntää koskevaan </w:t>
          </w:r>
          <w:r w:rsidRPr="000E497A">
            <w:t xml:space="preserve">päätökseen </w:t>
          </w:r>
          <w:r w:rsidRPr="006F43A6">
            <w:t>turvallisuuden varmistamiseksi liitetään</w:t>
          </w:r>
          <w:r w:rsidRPr="00AD48D9">
            <w:t xml:space="preserve"> kuljetusta ja kuljetettavaa ainetta koskevia ehtoja. </w:t>
          </w:r>
        </w:p>
        <w:p w14:paraId="6E9CD746" w14:textId="77777777" w:rsidR="004018E8" w:rsidRPr="00B870D7" w:rsidRDefault="004018E8" w:rsidP="005608AC">
          <w:pPr>
            <w:pStyle w:val="LLKappalejako"/>
          </w:pPr>
          <w:r w:rsidRPr="00AD48D9">
            <w:t xml:space="preserve">  </w:t>
          </w:r>
          <w:r w:rsidRPr="00B870D7">
            <w:t xml:space="preserve">  Ennakkoilmoituksessa on oltava riittävät tiedot lähetyksen tunnistamiseksi sekä tiedot kuljetuksesta ja kuljetettavasta aineesta. Erillistä ilmoitusta ei edellytetä, jos kuljetukseen vaadittavat tiedot on annettu 3 momentissa tarkoitetussa hakemuksessa. </w:t>
          </w:r>
        </w:p>
        <w:p w14:paraId="11FB99AF" w14:textId="77777777" w:rsidR="004018E8" w:rsidRDefault="004018E8" w:rsidP="005608AC">
          <w:pPr>
            <w:pStyle w:val="LLKappalejako"/>
          </w:pPr>
          <w:r w:rsidRPr="00B870D7">
            <w:rPr>
              <w:rFonts w:eastAsiaTheme="minorEastAsia"/>
            </w:rPr>
            <w:t xml:space="preserve">    Vaarallisten aineiden kuljetuksesta annetun lain 20 §:n 5 momentin nojalla annettuja Liikenne- ja viestintäviraston määräyksiä </w:t>
          </w:r>
          <w:r w:rsidRPr="00967AD7">
            <w:t>sovelletaan Puolustusvoimien ja Rajavartiolaitoksen suoritt</w:t>
          </w:r>
          <w:r w:rsidRPr="002C1063">
            <w:t xml:space="preserve">amaan vaarallisen aineen kuljetukseen. </w:t>
          </w:r>
        </w:p>
        <w:p w14:paraId="7C438EC9" w14:textId="77777777" w:rsidR="004018E8" w:rsidRPr="00E93BFA" w:rsidRDefault="004018E8" w:rsidP="005608AC">
          <w:pPr>
            <w:pStyle w:val="LLKappalejako"/>
          </w:pPr>
          <w:r>
            <w:t xml:space="preserve">   </w:t>
          </w:r>
          <w:r w:rsidRPr="00740720">
            <w:t>Pääesikunnan teknillinen tarkastusosasto</w:t>
          </w:r>
          <w:r>
            <w:t xml:space="preserve"> voi</w:t>
          </w:r>
          <w:r w:rsidRPr="00740720">
            <w:t xml:space="preserve"> antaa</w:t>
          </w:r>
          <w:r>
            <w:t xml:space="preserve"> </w:t>
          </w:r>
          <w:r w:rsidRPr="00740720">
            <w:t>määräyks</w:t>
          </w:r>
          <w:r>
            <w:t>iä, jotka poikkeavat 5 momentissa mainitusta Liikenne- ja viestintäviraston määräyksestä</w:t>
          </w:r>
          <w:r w:rsidRPr="00FF5A80">
            <w:t xml:space="preserve"> ja jos se on sotilaallisen toiminnan ja sen harjoittelun tai kansainvälisen sotilaallisen yhteistyön toteuttamisen kannalta tarpeellista</w:t>
          </w:r>
          <w:r>
            <w:t xml:space="preserve"> .</w:t>
          </w:r>
          <w:r w:rsidRPr="00740720">
            <w:t xml:space="preserve"> Määräysten tulee perustua kansainvälisesti tunnettuihin sotilasstandardeihin.</w:t>
          </w:r>
        </w:p>
        <w:p w14:paraId="46C9A869" w14:textId="77777777" w:rsidR="004018E8" w:rsidRPr="00F716C6" w:rsidRDefault="004018E8" w:rsidP="005608AC">
          <w:pPr>
            <w:pStyle w:val="LLKappalejako"/>
          </w:pPr>
        </w:p>
        <w:p w14:paraId="411B5536" w14:textId="72099BA9" w:rsidR="004018E8" w:rsidRPr="005608AC" w:rsidRDefault="004018E8" w:rsidP="005608AC">
          <w:pPr>
            <w:pStyle w:val="LLPykala"/>
          </w:pPr>
          <w:r w:rsidRPr="00E62B1B">
            <w:t>26 § </w:t>
          </w:r>
        </w:p>
        <w:p w14:paraId="42CB1A4A" w14:textId="6A90A427" w:rsidR="004018E8" w:rsidRPr="002759A9" w:rsidRDefault="004018E8" w:rsidP="005608AC">
          <w:pPr>
            <w:pStyle w:val="LLPykalanOtsikko"/>
          </w:pPr>
          <w:r w:rsidRPr="00AA1C72">
            <w:t>Huolehtimisvelvollisuus vaarallisten aineiden ilmakuljetuksissa</w:t>
          </w:r>
        </w:p>
        <w:p w14:paraId="04BC7070" w14:textId="77777777" w:rsidR="004018E8" w:rsidRPr="00F6060F" w:rsidRDefault="004018E8" w:rsidP="005608AC">
          <w:pPr>
            <w:pStyle w:val="LLKappalejako"/>
          </w:pPr>
          <w:r w:rsidRPr="00117B20">
            <w:t xml:space="preserve">    Puolustusvoimien ja Rajavartiolaitoksen on huolehdittava</w:t>
          </w:r>
          <w:r w:rsidRPr="00F6060F">
            <w:t>, että ilmakuljetuksensuorittaja kykenee koulutuksensa, ohjeistuksensa ja käytössään olevien ilma-alusten ja menetelmien avulla varmistamaan vaarallisten aineiden käsittelyn ja kuljetuksen turvallisuuden kaikissa ilmakuljetuksen vaiheissa. </w:t>
          </w:r>
        </w:p>
        <w:p w14:paraId="4C322D36" w14:textId="77777777" w:rsidR="004018E8" w:rsidRPr="009E5138" w:rsidRDefault="004018E8" w:rsidP="005608AC">
          <w:pPr>
            <w:pStyle w:val="LLKappalejako"/>
          </w:pPr>
          <w:r w:rsidRPr="00B76EBC">
            <w:t xml:space="preserve">  </w:t>
          </w:r>
          <w:r w:rsidRPr="004A7086">
            <w:t xml:space="preserve">  </w:t>
          </w:r>
          <w:r w:rsidRPr="00C84F54">
            <w:t>Pääesikunnan teknillinen tarkastusosasto voi antaa määräyksiä 1 momentissa tarkoitet</w:t>
          </w:r>
          <w:r>
            <w:t>uista</w:t>
          </w:r>
          <w:r w:rsidRPr="00C84F54">
            <w:t xml:space="preserve"> teknisistä yksityiskohdista,</w:t>
          </w:r>
          <w:r w:rsidRPr="009E5138">
            <w:t xml:space="preserve"> jotka perustuvat kansainvälisiin sotilasstandardeihin. </w:t>
          </w:r>
        </w:p>
        <w:p w14:paraId="3BFD571F" w14:textId="77777777" w:rsidR="004018E8" w:rsidRPr="002759A9" w:rsidRDefault="004018E8" w:rsidP="004018E8">
          <w:pPr>
            <w:shd w:val="clear" w:color="auto" w:fill="FFFFFF" w:themeFill="background1"/>
            <w:spacing w:line="240" w:lineRule="auto"/>
            <w:rPr>
              <w:rFonts w:eastAsia="Times New Roman"/>
              <w:lang w:eastAsia="fi-FI"/>
            </w:rPr>
          </w:pPr>
        </w:p>
        <w:p w14:paraId="01040653" w14:textId="77777777" w:rsidR="004018E8" w:rsidRPr="00117B20" w:rsidRDefault="004018E8" w:rsidP="005608AC">
          <w:pPr>
            <w:pStyle w:val="LLLuku"/>
          </w:pPr>
          <w:r w:rsidRPr="00117B20">
            <w:t>5 luku</w:t>
          </w:r>
        </w:p>
        <w:p w14:paraId="6C1B0A27" w14:textId="22288A9A" w:rsidR="004018E8" w:rsidRPr="005608AC" w:rsidRDefault="004018E8" w:rsidP="005608AC">
          <w:pPr>
            <w:pStyle w:val="LLLuvunOtsikko"/>
          </w:pPr>
          <w:r w:rsidRPr="004A7086">
            <w:t>Pakkauksen, säiliön ja kontin turvallisuusvaatimukset</w:t>
          </w:r>
        </w:p>
        <w:p w14:paraId="074936B3" w14:textId="246439F8" w:rsidR="004018E8" w:rsidRPr="005608AC" w:rsidRDefault="004018E8" w:rsidP="005608AC">
          <w:pPr>
            <w:pStyle w:val="LLPykala"/>
          </w:pPr>
          <w:r w:rsidRPr="00C84F54">
            <w:t xml:space="preserve">27 § </w:t>
          </w:r>
        </w:p>
        <w:p w14:paraId="1EC425EE" w14:textId="77777777" w:rsidR="004018E8" w:rsidRPr="00C84F54" w:rsidRDefault="004018E8" w:rsidP="005608AC">
          <w:pPr>
            <w:pStyle w:val="LLPykalanOtsikko"/>
          </w:pPr>
          <w:r w:rsidRPr="00C84F54">
            <w:t>Pakkauksen, säiliön ja kontin turvallisuus</w:t>
          </w:r>
        </w:p>
        <w:p w14:paraId="3D414F15" w14:textId="77777777" w:rsidR="004018E8" w:rsidRPr="00C84F54" w:rsidRDefault="004018E8" w:rsidP="005608AC">
          <w:pPr>
            <w:pStyle w:val="LLKappalejako"/>
          </w:pPr>
          <w:r w:rsidRPr="00C84F54">
            <w:t xml:space="preserve">    Vaarallisten aineiden kuljetukseen käytettävä pakkaus, säiliö ja kontti on suunniteltava, valmistettava, varustettava, tarkastettava, testattava ja merkittävä siten, että se kestää kuljetuksessa esiintyvän tavanomaisen rasituksen ja kuormituksen, jotta sitä voidaan turvallisesti käyttää kuljetukseen. Pakkauksen, säiliön ja kontin on oltava valmistettu materiaaleista, joilla on käyttöolosuhteisiin sopivat tekniset ominaisuudet. Siinä on oltava käyttötarkoituksen edellyttämät, riittävät käyttöturvallisuuden varmistavat varusteet ja lisälaitteet, joiden on toimittava asianmukaisesti.   </w:t>
          </w:r>
        </w:p>
        <w:p w14:paraId="0D83ADFA" w14:textId="77777777" w:rsidR="004018E8" w:rsidRPr="00C84F54" w:rsidRDefault="004018E8" w:rsidP="005608AC">
          <w:pPr>
            <w:pStyle w:val="LLKappalejako"/>
          </w:pPr>
          <w:r w:rsidRPr="00C84F54">
            <w:t xml:space="preserve">    Pakkausta, säiliötä ja konttia varusteineen ja laitteineen on voitava käyttää turvallisesti suunnitelluissa käyttöolosuhteissa. Niitä on käytettävä, kunnossapidettävä sekä tarvittaessa kunnostettava niin, että ne eivät vaaranna kenenkään terveyttä, turvallisuutta, omaisuutta tai ympäristöä. </w:t>
          </w:r>
        </w:p>
        <w:p w14:paraId="0FB5FF07" w14:textId="77777777" w:rsidR="004018E8" w:rsidRPr="00C84F54" w:rsidRDefault="004018E8" w:rsidP="005608AC">
          <w:pPr>
            <w:pStyle w:val="LLKappalejako"/>
          </w:pPr>
          <w:r w:rsidRPr="00C84F54">
            <w:t xml:space="preserve">   </w:t>
          </w:r>
          <w:r w:rsidRPr="00C84F54">
            <w:rPr>
              <w:rFonts w:eastAsiaTheme="minorEastAsia"/>
            </w:rPr>
            <w:t xml:space="preserve">Vaarallisten aineiden kuljetuksesta annetun lain 23 §:n 3 momentin nojalla annettuja valtioneuvoston asetusta ja Liikenne- ja viestintäviraston määräyksiä </w:t>
          </w:r>
          <w:r w:rsidRPr="00C84F54">
            <w:t xml:space="preserve">sovelletaan Puolustusvoimien ja Rajavartiolaitoksen suorittamaan vaarallisen aineen kuljetukseen. </w:t>
          </w:r>
        </w:p>
        <w:p w14:paraId="540573A7" w14:textId="77777777" w:rsidR="004018E8" w:rsidRPr="00C84F54" w:rsidRDefault="004018E8" w:rsidP="004018E8">
          <w:pPr>
            <w:pStyle w:val="LLNormaali"/>
            <w:rPr>
              <w:rFonts w:eastAsiaTheme="minorEastAsia"/>
            </w:rPr>
          </w:pPr>
        </w:p>
        <w:p w14:paraId="62F4D086" w14:textId="63E8D133" w:rsidR="004018E8" w:rsidRPr="005608AC" w:rsidRDefault="004018E8" w:rsidP="005608AC">
          <w:pPr>
            <w:pStyle w:val="LLPykala"/>
          </w:pPr>
          <w:r w:rsidRPr="00C84F54">
            <w:t xml:space="preserve">28 § </w:t>
          </w:r>
        </w:p>
        <w:p w14:paraId="64F09FC9" w14:textId="77777777" w:rsidR="004018E8" w:rsidRPr="00C84F54" w:rsidRDefault="004018E8" w:rsidP="005608AC">
          <w:pPr>
            <w:pStyle w:val="LLPykalanOtsikko"/>
          </w:pPr>
          <w:r w:rsidRPr="00C84F54">
            <w:t>Pakkauksen, säiliön ja irtotavarakontin vaatimustenmukaisuus</w:t>
          </w:r>
        </w:p>
        <w:p w14:paraId="646ABBC1" w14:textId="77777777" w:rsidR="004018E8" w:rsidRPr="00C84F54" w:rsidRDefault="004018E8" w:rsidP="005608AC">
          <w:pPr>
            <w:pStyle w:val="LLKappalejako"/>
          </w:pPr>
          <w:r w:rsidRPr="00C84F54">
            <w:t xml:space="preserve">    Vaarallisten aineiden kuljetukseen tarkoitetun pakkauksen, säiliön ja irtotavarakontin vaatimustenmukaisuus</w:t>
          </w:r>
          <w:r w:rsidRPr="00C84F54">
            <w:rPr>
              <w:spacing w:val="-10"/>
            </w:rPr>
            <w:t xml:space="preserve"> </w:t>
          </w:r>
          <w:r w:rsidRPr="00C84F54">
            <w:t>turvallisuuden</w:t>
          </w:r>
          <w:r w:rsidRPr="00C84F54">
            <w:rPr>
              <w:spacing w:val="-9"/>
            </w:rPr>
            <w:t xml:space="preserve"> </w:t>
          </w:r>
          <w:r w:rsidRPr="00C84F54">
            <w:t>kannalta</w:t>
          </w:r>
          <w:r w:rsidRPr="00C84F54">
            <w:rPr>
              <w:spacing w:val="-9"/>
            </w:rPr>
            <w:t xml:space="preserve"> </w:t>
          </w:r>
          <w:r w:rsidRPr="00C84F54">
            <w:t>välttämättömine</w:t>
          </w:r>
          <w:r w:rsidRPr="00C84F54">
            <w:rPr>
              <w:spacing w:val="-9"/>
            </w:rPr>
            <w:t xml:space="preserve"> </w:t>
          </w:r>
          <w:r w:rsidRPr="00C84F54">
            <w:t>venttiileineen</w:t>
          </w:r>
          <w:r w:rsidRPr="00C84F54">
            <w:rPr>
              <w:spacing w:val="-10"/>
            </w:rPr>
            <w:t xml:space="preserve"> </w:t>
          </w:r>
          <w:r w:rsidRPr="00C84F54">
            <w:t>ja</w:t>
          </w:r>
          <w:r w:rsidRPr="00C84F54">
            <w:rPr>
              <w:spacing w:val="-9"/>
            </w:rPr>
            <w:t xml:space="preserve"> </w:t>
          </w:r>
          <w:r w:rsidRPr="00C84F54">
            <w:t>laitteineen</w:t>
          </w:r>
          <w:r w:rsidRPr="00C84F54">
            <w:rPr>
              <w:spacing w:val="-9"/>
            </w:rPr>
            <w:t xml:space="preserve"> </w:t>
          </w:r>
          <w:r w:rsidRPr="00C84F54">
            <w:t>on</w:t>
          </w:r>
          <w:r w:rsidRPr="00C84F54">
            <w:rPr>
              <w:spacing w:val="-9"/>
            </w:rPr>
            <w:t xml:space="preserve"> </w:t>
          </w:r>
          <w:r w:rsidRPr="00C84F54">
            <w:t>osoitettava vaatimustenmukaisuuden arvioinnilla</w:t>
          </w:r>
          <w:r w:rsidRPr="00C84F54">
            <w:rPr>
              <w:spacing w:val="-2"/>
            </w:rPr>
            <w:t xml:space="preserve"> </w:t>
          </w:r>
          <w:r w:rsidRPr="00C84F54">
            <w:t>ja sen perusteella myönnettävällä hyväksynnällä. Hyväksyntä voi olla määräaikainen.</w:t>
          </w:r>
        </w:p>
        <w:p w14:paraId="6DB1B64C" w14:textId="77777777" w:rsidR="004018E8" w:rsidRPr="00C84F54" w:rsidRDefault="004018E8" w:rsidP="005608AC">
          <w:pPr>
            <w:pStyle w:val="LLKappalejako"/>
          </w:pPr>
          <w:r w:rsidRPr="00C84F54">
            <w:t xml:space="preserve">    Käyttöön otetun pakkauksen, säiliön ja irtotavarakontin jatkuva vaatimustenmukaisuus on osoitettava tarvittaessa tarkastuslaitoksen määräajoin suorittamalla tarkastuksella.</w:t>
          </w:r>
        </w:p>
        <w:p w14:paraId="55AB83FC" w14:textId="77777777" w:rsidR="004018E8" w:rsidRPr="00624D2D" w:rsidRDefault="004018E8" w:rsidP="005608AC">
          <w:pPr>
            <w:pStyle w:val="LLKappalejako"/>
            <w:rPr>
              <w:b/>
            </w:rPr>
          </w:pPr>
          <w:r w:rsidRPr="00C84F54">
            <w:t xml:space="preserve">    Osoitetusta</w:t>
          </w:r>
          <w:r w:rsidRPr="00C84F54">
            <w:rPr>
              <w:spacing w:val="-6"/>
            </w:rPr>
            <w:t xml:space="preserve"> </w:t>
          </w:r>
          <w:r w:rsidRPr="00C84F54">
            <w:t>vaatimustenmukaisuudesta</w:t>
          </w:r>
          <w:r w:rsidRPr="00C84F54">
            <w:rPr>
              <w:spacing w:val="-6"/>
            </w:rPr>
            <w:t xml:space="preserve"> </w:t>
          </w:r>
          <w:r w:rsidRPr="00C84F54">
            <w:t>on</w:t>
          </w:r>
          <w:r w:rsidRPr="00C84F54">
            <w:rPr>
              <w:spacing w:val="-7"/>
            </w:rPr>
            <w:t xml:space="preserve"> </w:t>
          </w:r>
          <w:r w:rsidRPr="00C84F54">
            <w:t>annettava</w:t>
          </w:r>
          <w:r w:rsidRPr="00C84F54">
            <w:rPr>
              <w:spacing w:val="-6"/>
            </w:rPr>
            <w:t xml:space="preserve"> </w:t>
          </w:r>
          <w:r w:rsidRPr="00C84F54">
            <w:t>todistus</w:t>
          </w:r>
          <w:r w:rsidRPr="00C84F54">
            <w:rPr>
              <w:spacing w:val="-6"/>
            </w:rPr>
            <w:t xml:space="preserve"> </w:t>
          </w:r>
          <w:r w:rsidRPr="00C84F54">
            <w:t>tai</w:t>
          </w:r>
          <w:r w:rsidRPr="00C84F54">
            <w:rPr>
              <w:spacing w:val="-6"/>
            </w:rPr>
            <w:t xml:space="preserve"> </w:t>
          </w:r>
          <w:r w:rsidRPr="00C84F54">
            <w:t>muu</w:t>
          </w:r>
          <w:r w:rsidRPr="00C84F54">
            <w:rPr>
              <w:spacing w:val="-4"/>
            </w:rPr>
            <w:t xml:space="preserve"> </w:t>
          </w:r>
          <w:r w:rsidRPr="00C84F54">
            <w:t>vastaava</w:t>
          </w:r>
          <w:r w:rsidRPr="00C84F54">
            <w:rPr>
              <w:spacing w:val="-1"/>
            </w:rPr>
            <w:t xml:space="preserve"> </w:t>
          </w:r>
          <w:r w:rsidRPr="00C84F54">
            <w:t>asiakirja,</w:t>
          </w:r>
          <w:r w:rsidRPr="00C84F54">
            <w:rPr>
              <w:spacing w:val="-8"/>
            </w:rPr>
            <w:t xml:space="preserve"> </w:t>
          </w:r>
          <w:r w:rsidRPr="00C84F54">
            <w:t xml:space="preserve">josta ilmenee, että pakkaus, säiliö tai irtotavarakontti on arvioitu sekä tarkastettu ja että se täyttää asetetut rakennetta, valmistusta ja tarkastusta koskevat vaatimukset. Pakkaukseen, säiliöön ja irtotavarakonttiin on tehtävä valmistusmerkintä sekä merkintä, jolla sen vakuutetaan olevan vaatimustenmukainen. </w:t>
          </w:r>
        </w:p>
        <w:p w14:paraId="2FF3367C" w14:textId="77777777" w:rsidR="004018E8" w:rsidRPr="00C84F54" w:rsidDel="0004588A" w:rsidRDefault="004018E8" w:rsidP="005608AC">
          <w:pPr>
            <w:pStyle w:val="LLKappalejako"/>
          </w:pPr>
          <w:r w:rsidRPr="00C84F54">
            <w:rPr>
              <w:rFonts w:eastAsiaTheme="minorEastAsia"/>
            </w:rPr>
            <w:t xml:space="preserve">    Vaarallisten aineiden kuljetuksesta annetun lain 24 §:n 4 momentin nojalla annettuja valtioneuvoston asetusta ja Liikenne- ja viestintäviraston määräyksiä </w:t>
          </w:r>
          <w:r w:rsidRPr="00C84F54">
            <w:t>sovelletaan Puolustusvoimien ja Rajavartiolaitoksen suorittamaan vaarallisen aineen kuljetukseen.</w:t>
          </w:r>
        </w:p>
        <w:p w14:paraId="207E0805" w14:textId="77777777" w:rsidR="004018E8" w:rsidRDefault="004018E8" w:rsidP="005608AC">
          <w:pPr>
            <w:pStyle w:val="LLKappalejako"/>
          </w:pPr>
          <w:r>
            <w:t xml:space="preserve">   </w:t>
          </w:r>
          <w:r w:rsidRPr="00DC30A9">
            <w:t>Pääesikunnan teknillinen tarkastusosasto voi antaa määräyksiä</w:t>
          </w:r>
          <w:r>
            <w:t>, jotka poikkeavat 4</w:t>
          </w:r>
          <w:r w:rsidRPr="00DC30A9">
            <w:t xml:space="preserve"> momentissa mainitusta Liikenne- ja viestintäviraston määräyksestä ja jos se on sotilaallisen toiminnan ja sen harjoittelun tai kansainvälisen sotilaallisen yhteistyön toteuttamisen kannalta tarpeellista. Määräysten tulee perustua kansainvälisesti tunnettuihin sotilasstandardeihin</w:t>
          </w:r>
          <w:r>
            <w:t>.</w:t>
          </w:r>
        </w:p>
        <w:p w14:paraId="1E065A8C" w14:textId="77777777" w:rsidR="004018E8" w:rsidRPr="00C84F54" w:rsidDel="0004588A" w:rsidRDefault="004018E8" w:rsidP="004018E8">
          <w:pPr>
            <w:pStyle w:val="Leipteksti"/>
            <w:spacing w:line="208" w:lineRule="auto"/>
            <w:ind w:right="195"/>
            <w:jc w:val="both"/>
          </w:pPr>
          <w:r>
            <w:t xml:space="preserve">   </w:t>
          </w:r>
        </w:p>
        <w:p w14:paraId="2B12B13B" w14:textId="3553A8CB" w:rsidR="004018E8" w:rsidRPr="005608AC" w:rsidRDefault="004018E8" w:rsidP="005608AC">
          <w:pPr>
            <w:pStyle w:val="LLPykala"/>
          </w:pPr>
          <w:r w:rsidRPr="00B870D7">
            <w:t xml:space="preserve">29 § </w:t>
          </w:r>
        </w:p>
        <w:p w14:paraId="0725E5B3" w14:textId="77777777" w:rsidR="004018E8" w:rsidRPr="002C1063" w:rsidRDefault="004018E8" w:rsidP="005608AC">
          <w:pPr>
            <w:pStyle w:val="LLPykalanOtsikko"/>
          </w:pPr>
          <w:r w:rsidRPr="00967AD7">
            <w:t xml:space="preserve">Pakkauksen, säiliön ja irtotavarakontin rakenne </w:t>
          </w:r>
        </w:p>
        <w:p w14:paraId="496533B2" w14:textId="77777777" w:rsidR="004018E8" w:rsidRPr="00C84F54" w:rsidRDefault="004018E8" w:rsidP="005608AC">
          <w:pPr>
            <w:pStyle w:val="LLKappalejako"/>
          </w:pPr>
          <w:r w:rsidRPr="001B3CAB">
            <w:t xml:space="preserve"> Vaarallisten</w:t>
          </w:r>
          <w:r w:rsidRPr="007743DF">
            <w:rPr>
              <w:spacing w:val="-10"/>
            </w:rPr>
            <w:t xml:space="preserve"> </w:t>
          </w:r>
          <w:r w:rsidRPr="007743DF">
            <w:t>aineiden</w:t>
          </w:r>
          <w:r w:rsidRPr="00740720">
            <w:rPr>
              <w:spacing w:val="-8"/>
            </w:rPr>
            <w:t xml:space="preserve"> </w:t>
          </w:r>
          <w:r w:rsidRPr="00740720">
            <w:t>kuljetukseen</w:t>
          </w:r>
          <w:r w:rsidRPr="00740720">
            <w:rPr>
              <w:spacing w:val="-8"/>
            </w:rPr>
            <w:t xml:space="preserve"> </w:t>
          </w:r>
          <w:r w:rsidRPr="00C067C7">
            <w:t>tarkoitettua</w:t>
          </w:r>
          <w:r w:rsidRPr="00F716C6">
            <w:rPr>
              <w:spacing w:val="-10"/>
            </w:rPr>
            <w:t xml:space="preserve"> </w:t>
          </w:r>
          <w:r w:rsidRPr="00F716C6">
            <w:t>pakkausta,</w:t>
          </w:r>
          <w:r w:rsidRPr="00F716C6">
            <w:rPr>
              <w:spacing w:val="-8"/>
            </w:rPr>
            <w:t xml:space="preserve"> </w:t>
          </w:r>
          <w:r w:rsidRPr="00F716C6">
            <w:t>säiliötä</w:t>
          </w:r>
          <w:r w:rsidRPr="00F716C6">
            <w:rPr>
              <w:spacing w:val="-13"/>
            </w:rPr>
            <w:t xml:space="preserve"> </w:t>
          </w:r>
          <w:r w:rsidRPr="008C77C6">
            <w:t>ja</w:t>
          </w:r>
          <w:r w:rsidRPr="008C77C6">
            <w:rPr>
              <w:spacing w:val="-10"/>
            </w:rPr>
            <w:t xml:space="preserve"> </w:t>
          </w:r>
          <w:r w:rsidRPr="00E62B1B">
            <w:t>irtotavarakonttia</w:t>
          </w:r>
          <w:r w:rsidRPr="00E62B1B">
            <w:rPr>
              <w:spacing w:val="-8"/>
            </w:rPr>
            <w:t xml:space="preserve"> </w:t>
          </w:r>
          <w:r w:rsidRPr="00AA1C72">
            <w:t>saa</w:t>
          </w:r>
          <w:r w:rsidRPr="00AA1C72">
            <w:rPr>
              <w:spacing w:val="-2"/>
            </w:rPr>
            <w:t xml:space="preserve"> </w:t>
          </w:r>
          <w:r w:rsidRPr="00AA1C72">
            <w:t>valmistaa</w:t>
          </w:r>
          <w:r w:rsidRPr="00AA1C72">
            <w:rPr>
              <w:spacing w:val="-10"/>
            </w:rPr>
            <w:t xml:space="preserve"> </w:t>
          </w:r>
          <w:r w:rsidRPr="00AA1C72">
            <w:t>vain</w:t>
          </w:r>
          <w:r w:rsidRPr="009E5138">
            <w:rPr>
              <w:spacing w:val="-11"/>
            </w:rPr>
            <w:t xml:space="preserve"> </w:t>
          </w:r>
          <w:r w:rsidRPr="009E5138">
            <w:t>rakennetta</w:t>
          </w:r>
          <w:r w:rsidRPr="009E5138">
            <w:rPr>
              <w:spacing w:val="-11"/>
            </w:rPr>
            <w:t xml:space="preserve"> </w:t>
          </w:r>
          <w:r w:rsidRPr="009E5138">
            <w:t>ja</w:t>
          </w:r>
          <w:r w:rsidRPr="009E5138">
            <w:rPr>
              <w:spacing w:val="-10"/>
            </w:rPr>
            <w:t xml:space="preserve"> </w:t>
          </w:r>
          <w:r w:rsidRPr="00117B20">
            <w:t>valmistusta</w:t>
          </w:r>
          <w:r w:rsidRPr="00F6060F">
            <w:rPr>
              <w:spacing w:val="-10"/>
            </w:rPr>
            <w:t xml:space="preserve"> </w:t>
          </w:r>
          <w:r w:rsidRPr="00B76EBC">
            <w:t>koskevan</w:t>
          </w:r>
          <w:r w:rsidRPr="004A7086">
            <w:rPr>
              <w:spacing w:val="-8"/>
            </w:rPr>
            <w:t xml:space="preserve"> </w:t>
          </w:r>
          <w:r w:rsidRPr="00C84F54">
            <w:t>vaatimustenmukaisuuden</w:t>
          </w:r>
          <w:r w:rsidRPr="00C84F54">
            <w:rPr>
              <w:spacing w:val="-11"/>
            </w:rPr>
            <w:t xml:space="preserve"> </w:t>
          </w:r>
          <w:r w:rsidRPr="00C84F54">
            <w:t>arvioinnin</w:t>
          </w:r>
          <w:r w:rsidRPr="00C84F54">
            <w:rPr>
              <w:spacing w:val="-11"/>
            </w:rPr>
            <w:t xml:space="preserve"> </w:t>
          </w:r>
          <w:r w:rsidRPr="00C84F54">
            <w:t>perusteella myönnetyn hyväksynnän mukaisesti sen voimassaoloajan.</w:t>
          </w:r>
        </w:p>
        <w:p w14:paraId="4A7D2076" w14:textId="77777777" w:rsidR="004018E8" w:rsidRPr="00C84F54" w:rsidRDefault="004018E8" w:rsidP="005608AC">
          <w:pPr>
            <w:pStyle w:val="LLKappalejako"/>
          </w:pPr>
          <w:r w:rsidRPr="00C84F54">
            <w:t xml:space="preserve"> Vaatimustenmukaisuuden turvaamiseksi tarkastuslaitoksen on varmistettava valmistuksen, kunnostuksen ja niihin liittyvän testauksen laatu. Paineastian ja säiliön hyväksynnän myöntäneen tarkastuslaitoksen on valvottava paineastian ja säiliön valmistusta tai muuten varmistuttava valmistuksen vaatimustenmukaisuudesta.</w:t>
          </w:r>
        </w:p>
        <w:p w14:paraId="3D531ED1" w14:textId="77777777" w:rsidR="004018E8" w:rsidRPr="00C84F54" w:rsidRDefault="004018E8" w:rsidP="005608AC">
          <w:pPr>
            <w:pStyle w:val="LLKappalejako"/>
          </w:pPr>
          <w:r w:rsidRPr="00C84F54">
            <w:t xml:space="preserve"> Tiedot suunnittelusta, rakenteesta, valmistuksesta ja niihin liittyvästä testauksesta on sisällytettävä teknisiin asiakirjoihin, jotka osoittavat teknisten vaatimusten täyttymisen. Pakkauksen ja säiliön hyväksynnän haltijan on säilytettävä hyväksynnästä myönnetty hyväksymistodistus tai</w:t>
          </w:r>
          <w:r w:rsidRPr="00C84F54">
            <w:rPr>
              <w:spacing w:val="-8"/>
            </w:rPr>
            <w:t xml:space="preserve"> </w:t>
          </w:r>
          <w:r w:rsidRPr="00C84F54">
            <w:t>muu</w:t>
          </w:r>
          <w:r w:rsidRPr="00C84F54">
            <w:rPr>
              <w:spacing w:val="-10"/>
            </w:rPr>
            <w:t xml:space="preserve"> </w:t>
          </w:r>
          <w:r w:rsidRPr="00C84F54">
            <w:t>asiakirja</w:t>
          </w:r>
          <w:r w:rsidRPr="00C84F54">
            <w:rPr>
              <w:spacing w:val="-8"/>
            </w:rPr>
            <w:t xml:space="preserve"> </w:t>
          </w:r>
          <w:r w:rsidRPr="00C84F54">
            <w:t>koko</w:t>
          </w:r>
          <w:r w:rsidRPr="00C84F54">
            <w:rPr>
              <w:spacing w:val="-10"/>
            </w:rPr>
            <w:t xml:space="preserve"> </w:t>
          </w:r>
          <w:r w:rsidRPr="00C84F54">
            <w:t>tuotteen</w:t>
          </w:r>
          <w:r w:rsidRPr="00C84F54">
            <w:rPr>
              <w:spacing w:val="-10"/>
            </w:rPr>
            <w:t xml:space="preserve"> </w:t>
          </w:r>
          <w:r w:rsidRPr="00C84F54">
            <w:t>valmistuksen</w:t>
          </w:r>
          <w:r w:rsidRPr="00C84F54">
            <w:rPr>
              <w:spacing w:val="-10"/>
            </w:rPr>
            <w:t xml:space="preserve"> </w:t>
          </w:r>
          <w:r w:rsidRPr="00C84F54">
            <w:t>ajan</w:t>
          </w:r>
          <w:r w:rsidRPr="00C84F54">
            <w:rPr>
              <w:spacing w:val="-12"/>
            </w:rPr>
            <w:t xml:space="preserve"> </w:t>
          </w:r>
          <w:r w:rsidRPr="00C84F54">
            <w:t>ja</w:t>
          </w:r>
          <w:r w:rsidRPr="00C84F54">
            <w:rPr>
              <w:spacing w:val="-9"/>
            </w:rPr>
            <w:t xml:space="preserve"> </w:t>
          </w:r>
          <w:r w:rsidRPr="00C84F54">
            <w:t>riittävän</w:t>
          </w:r>
          <w:r w:rsidRPr="00C84F54">
            <w:rPr>
              <w:spacing w:val="-9"/>
            </w:rPr>
            <w:t xml:space="preserve"> </w:t>
          </w:r>
          <w:r w:rsidRPr="00C84F54">
            <w:t>kauan</w:t>
          </w:r>
          <w:r w:rsidRPr="00C84F54">
            <w:rPr>
              <w:spacing w:val="-10"/>
            </w:rPr>
            <w:t xml:space="preserve"> </w:t>
          </w:r>
          <w:r w:rsidRPr="00C84F54">
            <w:t>valmistuksen</w:t>
          </w:r>
          <w:r w:rsidRPr="00C84F54">
            <w:rPr>
              <w:spacing w:val="-10"/>
            </w:rPr>
            <w:t xml:space="preserve"> </w:t>
          </w:r>
          <w:r w:rsidRPr="00C84F54">
            <w:t>päättymisestä vaatimustenumukaisuuden myöhemmän tarkastamisen, arvioinnin ja valvonnan mahdollista</w:t>
          </w:r>
          <w:r w:rsidRPr="00C84F54">
            <w:rPr>
              <w:spacing w:val="-2"/>
            </w:rPr>
            <w:t>miseksi.</w:t>
          </w:r>
        </w:p>
        <w:p w14:paraId="38D20A7F" w14:textId="77777777" w:rsidR="004018E8" w:rsidRPr="00C84F54" w:rsidRDefault="004018E8" w:rsidP="005608AC">
          <w:pPr>
            <w:pStyle w:val="LLKappalejako"/>
          </w:pPr>
          <w:r w:rsidRPr="00C84F54">
            <w:t xml:space="preserve"> Käyttäjän saatavilla on oltava sellaiset tiedot,</w:t>
          </w:r>
          <w:r w:rsidRPr="00C84F54">
            <w:rPr>
              <w:spacing w:val="-5"/>
            </w:rPr>
            <w:t xml:space="preserve"> </w:t>
          </w:r>
          <w:r w:rsidRPr="00C84F54">
            <w:t>joiden</w:t>
          </w:r>
          <w:r w:rsidRPr="00C84F54">
            <w:rPr>
              <w:spacing w:val="-2"/>
            </w:rPr>
            <w:t xml:space="preserve"> </w:t>
          </w:r>
          <w:r w:rsidRPr="00C84F54">
            <w:t>avulla hän voi varmistua</w:t>
          </w:r>
          <w:r w:rsidRPr="00C84F54">
            <w:rPr>
              <w:spacing w:val="-2"/>
            </w:rPr>
            <w:t xml:space="preserve"> </w:t>
          </w:r>
          <w:r w:rsidRPr="00C84F54">
            <w:t>tuotteen</w:t>
          </w:r>
          <w:r w:rsidRPr="00C84F54">
            <w:rPr>
              <w:spacing w:val="-2"/>
            </w:rPr>
            <w:t xml:space="preserve"> </w:t>
          </w:r>
          <w:r w:rsidRPr="00C84F54">
            <w:t>asian- mukaisuudesta ja turvallisuudesta aiottuun vaarallisen aineen kuljetukseen.</w:t>
          </w:r>
        </w:p>
        <w:p w14:paraId="6CE98A6B" w14:textId="77777777" w:rsidR="004018E8" w:rsidRDefault="004018E8" w:rsidP="005608AC">
          <w:pPr>
            <w:pStyle w:val="LLKappalejako"/>
          </w:pPr>
          <w:r w:rsidRPr="00C84F54">
            <w:rPr>
              <w:rFonts w:eastAsiaTheme="minorEastAsia"/>
            </w:rPr>
            <w:t xml:space="preserve"> Vaarallisten aineiden kuljetuksesta annetun lain 25 §:n 5 momentin nojalla annettuja Liikenne- ja viestintäviraston määräyksiä </w:t>
          </w:r>
          <w:r w:rsidRPr="00C84F54">
            <w:t>sovelletaan Puolustusvoimien ja Rajavartiolaitoksen suorittamaan vaarallisen aineen kuljetukseen.</w:t>
          </w:r>
          <w:r>
            <w:t xml:space="preserve">  </w:t>
          </w:r>
        </w:p>
        <w:p w14:paraId="5670145E" w14:textId="77777777" w:rsidR="004018E8" w:rsidRPr="00F25847" w:rsidRDefault="004018E8" w:rsidP="005608AC">
          <w:pPr>
            <w:pStyle w:val="LLKappalejako"/>
          </w:pPr>
          <w:r>
            <w:t xml:space="preserve">  </w:t>
          </w:r>
          <w:r w:rsidRPr="00F25847">
            <w:t>Pääesikunnan teknillinen tarkastusosasto voi antaa määräyksiä</w:t>
          </w:r>
          <w:r>
            <w:t>, jotka poikkeavat 5</w:t>
          </w:r>
          <w:r w:rsidRPr="00F25847">
            <w:t xml:space="preserve"> momentissa mainitusta Liikenne- ja viestintäviraston määräyksestä ja jos se on sotilaallisen toiminnan ja sen harjoittelun tai kansainvälisen sotilaallisen yhteistyön toteuttamisen kannalta tarpeellista. Määräysten tulee perustua kansainvälisesti tunnettuihin sotilasstandardeihin.</w:t>
          </w:r>
        </w:p>
        <w:p w14:paraId="18CF7A74" w14:textId="77777777" w:rsidR="004018E8" w:rsidRPr="00B870D7" w:rsidRDefault="004018E8" w:rsidP="004018E8">
          <w:pPr>
            <w:shd w:val="clear" w:color="auto" w:fill="FFFFFF" w:themeFill="background1"/>
            <w:spacing w:line="240" w:lineRule="auto"/>
          </w:pPr>
          <w:r w:rsidRPr="00B870D7" w:rsidDel="0016560E">
            <w:rPr>
              <w:rFonts w:eastAsia="Times New Roman"/>
              <w:lang w:eastAsia="fi-FI"/>
            </w:rPr>
            <w:t xml:space="preserve"> </w:t>
          </w:r>
        </w:p>
        <w:p w14:paraId="6A99657B" w14:textId="77777777" w:rsidR="004018E8" w:rsidRPr="00B870D7" w:rsidRDefault="004018E8" w:rsidP="005608AC">
          <w:pPr>
            <w:pStyle w:val="LLPykala"/>
          </w:pPr>
          <w:r w:rsidRPr="00B870D7">
            <w:t>30 § </w:t>
          </w:r>
        </w:p>
        <w:p w14:paraId="19D6FDC2" w14:textId="77777777" w:rsidR="004018E8" w:rsidRPr="00B870D7" w:rsidRDefault="004018E8" w:rsidP="004018E8">
          <w:pPr>
            <w:shd w:val="clear" w:color="auto" w:fill="FFFFFF" w:themeFill="background1"/>
            <w:jc w:val="center"/>
            <w:outlineLvl w:val="4"/>
            <w:rPr>
              <w:rFonts w:eastAsia="Times New Roman"/>
              <w:i/>
              <w:iCs/>
              <w:lang w:eastAsia="fi-FI"/>
            </w:rPr>
          </w:pPr>
        </w:p>
        <w:p w14:paraId="67D1C401" w14:textId="77777777" w:rsidR="004018E8" w:rsidRPr="002C1063" w:rsidRDefault="004018E8" w:rsidP="005608AC">
          <w:pPr>
            <w:pStyle w:val="LLPykalanOtsikko"/>
          </w:pPr>
          <w:r w:rsidRPr="00967AD7">
            <w:t>Pakkauksen, säiliön ja kontin käyttäminen</w:t>
          </w:r>
        </w:p>
        <w:p w14:paraId="7EF749BA" w14:textId="77777777" w:rsidR="004018E8" w:rsidRPr="007743DF" w:rsidRDefault="004018E8" w:rsidP="005608AC">
          <w:pPr>
            <w:pStyle w:val="LLKappalejako"/>
          </w:pPr>
          <w:r w:rsidRPr="001B3CAB">
            <w:t xml:space="preserve">    Pakkausta, säiliötä ja konttia saa käyttää vaarallisten aineiden kuljetukseen, jos se on hyvälaatuinen, käyttötarkoitukseen soveltuva ja asianmukainen siten, että se kestää tavanomaisen kuljetuksen iskut </w:t>
          </w:r>
          <w:r w:rsidRPr="007743DF">
            <w:t>ja kuormitukset, kuljetettavan aineen kemiallisen ja mahdollisen muun vaikutuksen eikä reagoi vaarallisesti sisällön kanssa tai muodosta sisällön kanssa vaarallisia yhdisteitä.  </w:t>
          </w:r>
        </w:p>
        <w:p w14:paraId="6FD44F7E" w14:textId="77777777" w:rsidR="004018E8" w:rsidRPr="00C067C7" w:rsidRDefault="004018E8" w:rsidP="005608AC">
          <w:pPr>
            <w:pStyle w:val="LLKappalejako"/>
          </w:pPr>
          <w:r w:rsidRPr="007743DF">
            <w:t xml:space="preserve">  </w:t>
          </w:r>
          <w:r w:rsidRPr="00740720">
            <w:t xml:space="preserve">    Pakkauksen, säiliön ja kontin jatkuvan käytön edellytyksenä on asianmukaisesti läpäisty määräajoin suoritettava tarkastus ja testaus, jollei käyttöturvallisuus ole vaarantunut onnettomuuden tai muun sellaisen seikan takia, mikä edellyttää kunnostusta tai muita turvallisuuden takaavia toimenpiteitä. Omistajan tai haltijan on s</w:t>
          </w:r>
          <w:r w:rsidRPr="00C067C7">
            <w:t>äilytettävä määräajoin suoritettavista tarkastuksista ja testauksista myönnetyt voimassaolevat tekniset asiakirjat tuotteen käytön ajan vaatimustenmukaisuuden myöhemmän arvioinnin ja valvonnan mahdollistamiseksi. </w:t>
          </w:r>
        </w:p>
        <w:p w14:paraId="3EFA7668" w14:textId="77777777" w:rsidR="004018E8" w:rsidRPr="009E5138" w:rsidRDefault="004018E8" w:rsidP="005608AC">
          <w:pPr>
            <w:pStyle w:val="LLKappalejako"/>
            <w:rPr>
              <w:rFonts w:eastAsiaTheme="minorEastAsia"/>
            </w:rPr>
          </w:pPr>
          <w:r w:rsidRPr="00F716C6">
            <w:t xml:space="preserve">   </w:t>
          </w:r>
          <w:r w:rsidRPr="00F716C6">
            <w:rPr>
              <w:rFonts w:eastAsiaTheme="minorEastAsia"/>
            </w:rPr>
            <w:t xml:space="preserve">Tämän lain 6 §:n mukaisissa </w:t>
          </w:r>
          <w:r w:rsidRPr="00F716C6" w:rsidDel="00CD6971">
            <w:rPr>
              <w:rFonts w:eastAsiaTheme="minorEastAsia"/>
            </w:rPr>
            <w:t>olosuhteiss</w:t>
          </w:r>
          <w:r w:rsidRPr="008C77C6" w:rsidDel="00CD6971">
            <w:rPr>
              <w:rFonts w:eastAsiaTheme="minorEastAsia"/>
            </w:rPr>
            <w:t xml:space="preserve">a </w:t>
          </w:r>
          <w:r w:rsidRPr="008C77C6">
            <w:rPr>
              <w:rFonts w:eastAsiaTheme="minorEastAsia"/>
            </w:rPr>
            <w:t>voidaan</w:t>
          </w:r>
          <w:r w:rsidRPr="00E62B1B">
            <w:rPr>
              <w:rFonts w:eastAsiaTheme="minorEastAsia"/>
            </w:rPr>
            <w:t xml:space="preserve"> poiketa tämän pykälän vaatimuksista, jo</w:t>
          </w:r>
          <w:r w:rsidRPr="00AA1C72">
            <w:rPr>
              <w:rFonts w:eastAsiaTheme="minorEastAsia"/>
            </w:rPr>
            <w:t>s</w:t>
          </w:r>
          <w:r w:rsidRPr="009E5138">
            <w:rPr>
              <w:rFonts w:eastAsiaTheme="minorEastAsia"/>
            </w:rPr>
            <w:t xml:space="preserve"> vaarallisten aineiden kuljetukseen tarkoitettujen pakkausten ja säiliöiden hyväksynnän määräaika on umpeutunut. </w:t>
          </w:r>
          <w:r w:rsidRPr="00F25847">
            <w:rPr>
              <w:rFonts w:eastAsiaTheme="minorEastAsia"/>
            </w:rPr>
            <w:t xml:space="preserve">Pääesikunnan tarkastusosasto voi antaa 6 §:n mukaisissa </w:t>
          </w:r>
          <w:r>
            <w:rPr>
              <w:rFonts w:eastAsiaTheme="minorEastAsia"/>
            </w:rPr>
            <w:t>olosuhteissa</w:t>
          </w:r>
          <w:r w:rsidRPr="00F25847">
            <w:rPr>
              <w:rFonts w:eastAsiaTheme="minorEastAsia"/>
            </w:rPr>
            <w:t xml:space="preserve"> määräyksiä poikkeuksista käyttää tyyppihyväksymättömiä pakkauksia, jos se on sotilaallisen toiminnan ja tai kansainvälisen sotilaallisen yhteistyön kannalta tarpeellista.</w:t>
          </w:r>
        </w:p>
        <w:p w14:paraId="299D4155" w14:textId="77777777" w:rsidR="004018E8" w:rsidRDefault="004018E8" w:rsidP="005608AC">
          <w:pPr>
            <w:pStyle w:val="LLKappalejako"/>
          </w:pPr>
          <w:r w:rsidRPr="009E5138">
            <w:rPr>
              <w:rFonts w:eastAsiaTheme="minorEastAsia"/>
            </w:rPr>
            <w:t xml:space="preserve">    </w:t>
          </w:r>
          <w:r w:rsidRPr="002759A9">
            <w:rPr>
              <w:rFonts w:eastAsiaTheme="minorEastAsia"/>
            </w:rPr>
            <w:t>Vaarallisten aineiden kuljetuksesta annetun lain 26 §:n 3 momentin nojalla annett</w:t>
          </w:r>
          <w:r w:rsidRPr="000B5471">
            <w:rPr>
              <w:rFonts w:eastAsiaTheme="minorEastAsia"/>
            </w:rPr>
            <w:t xml:space="preserve">uja Liikenne- ja viestintäviraston määräyksiä </w:t>
          </w:r>
          <w:r w:rsidRPr="00117B20">
            <w:t xml:space="preserve">sovelletaan Puolustusvoimien ja Rajavartiolaitoksen suorittamaan vaarallisen aineen kuljetukseen. </w:t>
          </w:r>
        </w:p>
        <w:p w14:paraId="10E033A5" w14:textId="77777777" w:rsidR="004018E8" w:rsidRPr="00C84F54" w:rsidRDefault="004018E8" w:rsidP="005608AC">
          <w:pPr>
            <w:pStyle w:val="LLKappalejako"/>
          </w:pPr>
          <w:r>
            <w:t xml:space="preserve">   </w:t>
          </w:r>
          <w:r w:rsidRPr="00117B20">
            <w:t xml:space="preserve">Puolustusministeriön asetuksella säädetään poikkeuksista </w:t>
          </w:r>
          <w:r>
            <w:t xml:space="preserve">yhteen pakkaamisesta ja </w:t>
          </w:r>
          <w:r w:rsidRPr="00117B20">
            <w:t>vajaiden räjähdekollien muodostamisesta</w:t>
          </w:r>
          <w:r w:rsidRPr="00F6060F">
            <w:t>.</w:t>
          </w:r>
        </w:p>
        <w:p w14:paraId="042A0BA6" w14:textId="77777777" w:rsidR="004018E8" w:rsidRPr="006F43A6" w:rsidRDefault="004018E8" w:rsidP="005608AC">
          <w:pPr>
            <w:pStyle w:val="LLNormaali"/>
          </w:pPr>
        </w:p>
        <w:p w14:paraId="1051ADFF" w14:textId="0F26244F" w:rsidR="004018E8" w:rsidRPr="005608AC" w:rsidRDefault="004018E8" w:rsidP="005608AC">
          <w:pPr>
            <w:pStyle w:val="LLPykala"/>
          </w:pPr>
          <w:r w:rsidRPr="006F43A6">
            <w:t xml:space="preserve">31 § </w:t>
          </w:r>
        </w:p>
        <w:p w14:paraId="288CB88D" w14:textId="77777777" w:rsidR="004018E8" w:rsidRPr="00B870D7" w:rsidRDefault="004018E8" w:rsidP="005608AC">
          <w:pPr>
            <w:pStyle w:val="LLPykalanOtsikko"/>
          </w:pPr>
          <w:r w:rsidRPr="00B870D7">
            <w:t>Pakkausta, säiliötä ja irtotavarakonttia koskevat vaihtoehtoiset ratkaisut ja tekniset eritelmät</w:t>
          </w:r>
        </w:p>
        <w:p w14:paraId="7F40D50E" w14:textId="77777777" w:rsidR="004018E8" w:rsidRPr="001B3CAB" w:rsidRDefault="004018E8" w:rsidP="005608AC">
          <w:pPr>
            <w:pStyle w:val="LLMomentinJohdantoKappale"/>
          </w:pPr>
          <w:r w:rsidRPr="00967AD7">
            <w:t xml:space="preserve">    Tieteen ja teknologian kehityksen huomioon ottamiseksi </w:t>
          </w:r>
          <w:r w:rsidRPr="002C1063">
            <w:t>viranomainen s</w:t>
          </w:r>
          <w:r w:rsidRPr="001B3CAB">
            <w:t>aa hyväksyä pakkauksen, säiliön ja irtotavarakontin rakenne-, valmistus- ja testausvaatimuksista poikkeavia vaihtoehtoisia ratkaisuja ja teknisiä eritelmiä. Hyväksynnästä päättää:  </w:t>
          </w:r>
        </w:p>
        <w:p w14:paraId="753A8693" w14:textId="77777777" w:rsidR="004018E8" w:rsidRPr="00C067C7" w:rsidRDefault="004018E8" w:rsidP="005608AC">
          <w:pPr>
            <w:pStyle w:val="LLMomentinKohta"/>
          </w:pPr>
          <w:r w:rsidRPr="001B3CAB">
            <w:t xml:space="preserve">  1)  Turvallisuus- ja kemikaalivirasto ja tämän lain 6 §:n mukaisissa </w:t>
          </w:r>
          <w:r>
            <w:t xml:space="preserve">olosuhteissa </w:t>
          </w:r>
          <w:r w:rsidRPr="007743DF">
            <w:t xml:space="preserve">myös </w:t>
          </w:r>
          <w:r w:rsidRPr="00740720">
            <w:t>Pääesikunnan teknillinen tarkastusosasto muun pakkauksen, säiliön ja irtotavarakontin kuin radioaktiivisten aineiden kuljetukseen tarkoitetun pakkauksen ja säiliön osalta;</w:t>
          </w:r>
          <w:r w:rsidRPr="00C067C7">
            <w:t> </w:t>
          </w:r>
        </w:p>
        <w:p w14:paraId="6149A56B" w14:textId="77777777" w:rsidR="004018E8" w:rsidRPr="00E62B1B" w:rsidRDefault="004018E8" w:rsidP="005608AC">
          <w:pPr>
            <w:pStyle w:val="LLMomentinKohta"/>
          </w:pPr>
          <w:r w:rsidRPr="00F716C6">
            <w:t xml:space="preserve">  2) Säteilyturvakeskus</w:t>
          </w:r>
          <w:r w:rsidRPr="008C77C6">
            <w:t xml:space="preserve"> radioaktiivisten aineiden kuljetukseen tarkoitetun pakkauksen ja säiliön osalta. </w:t>
          </w:r>
        </w:p>
        <w:p w14:paraId="615BE8FD" w14:textId="77777777" w:rsidR="004018E8" w:rsidRPr="009E5138" w:rsidRDefault="004018E8" w:rsidP="005608AC">
          <w:pPr>
            <w:pStyle w:val="LLMomentinJohdantoKappale"/>
          </w:pPr>
          <w:r w:rsidRPr="00AA1C72">
            <w:t xml:space="preserve">    Hyväksynnän edellytyksenä on, että: </w:t>
          </w:r>
        </w:p>
        <w:p w14:paraId="1E061A10" w14:textId="77777777" w:rsidR="004018E8" w:rsidRPr="009E5138" w:rsidRDefault="004018E8" w:rsidP="005608AC">
          <w:pPr>
            <w:pStyle w:val="LLMomentinKohta"/>
          </w:pPr>
          <w:r w:rsidRPr="009E5138">
            <w:t>1) kyseessä on välttämätön poikkeava tekninen ratkaisu tai erityistapaus;  </w:t>
          </w:r>
        </w:p>
        <w:p w14:paraId="6B229DB8" w14:textId="77777777" w:rsidR="004018E8" w:rsidRPr="00B76EBC" w:rsidRDefault="004018E8" w:rsidP="005608AC">
          <w:pPr>
            <w:pStyle w:val="LLMomentinKohta"/>
          </w:pPr>
          <w:r w:rsidRPr="00117B20">
            <w:t>2) kyseessä on tapaus, jolle Suomea sitovassa kansainvälisessä sopimuksessa on määrätty tai Euroopan unionin lainsäädännössä on säädetty toimivalta</w:t>
          </w:r>
          <w:r w:rsidRPr="00F6060F">
            <w:t>iselle viranomaiselle mahdollisuus hyväksyä vaihtoehtoisia ratkaisuja ja teknisiä eritelmiä; </w:t>
          </w:r>
        </w:p>
        <w:p w14:paraId="2A0987BE" w14:textId="77777777" w:rsidR="004018E8" w:rsidRPr="00C84F54" w:rsidRDefault="004018E8" w:rsidP="005608AC">
          <w:pPr>
            <w:pStyle w:val="LLMomentinKohta"/>
          </w:pPr>
          <w:r w:rsidRPr="00B76EBC">
            <w:t>3) pakkaus, säiliö ja irtotavarakontti täyttävät kuljetusturvallisuuden ja vaatimustenmukaisuuden edellyttämät rakenteen, valmistuksen ja testauksen vähimmäisvaat</w:t>
          </w:r>
          <w:r w:rsidRPr="004A7086">
            <w:t>imukset; </w:t>
          </w:r>
        </w:p>
        <w:p w14:paraId="4AA94D14" w14:textId="77777777" w:rsidR="004018E8" w:rsidRPr="00C84F54" w:rsidRDefault="004018E8" w:rsidP="005608AC">
          <w:pPr>
            <w:pStyle w:val="LLMomentinKohta"/>
          </w:pPr>
          <w:r w:rsidRPr="00C84F54">
            <w:t>4) vaihtoehtoisten ratkaisujen ja teknisten eritelmien avulla saavutetaan kuljetuskäytössä vähintään vastaava kestävyys ja turvallisuus kuin muuten vaadittuja vaatimuksia noudatettaessa saavutettaisiin. </w:t>
          </w:r>
        </w:p>
        <w:p w14:paraId="5BFED5ED" w14:textId="77777777" w:rsidR="004018E8" w:rsidRPr="00C84F54" w:rsidRDefault="004018E8" w:rsidP="005608AC">
          <w:pPr>
            <w:pStyle w:val="LLKappalejako"/>
          </w:pPr>
          <w:r w:rsidRPr="00C84F54">
            <w:t xml:space="preserve">    Turvallisuus- ja kemikaaliviraston ja Säteilyturvakeskuksen on ilmoitettava hyväksymästään vaihtoehtoisesta ratkaisusta ja teknisestä eritelmästä Pääesikunnan teknilliselle tarkastusosastolle. </w:t>
          </w:r>
        </w:p>
        <w:p w14:paraId="5A61C0E2" w14:textId="77777777" w:rsidR="004018E8" w:rsidRDefault="004018E8" w:rsidP="005608AC">
          <w:pPr>
            <w:pStyle w:val="LLKappalejako"/>
          </w:pPr>
          <w:r w:rsidRPr="00C84F54">
            <w:t xml:space="preserve">    </w:t>
          </w:r>
          <w:r w:rsidRPr="00C84F54">
            <w:rPr>
              <w:rFonts w:eastAsiaTheme="minorEastAsia"/>
            </w:rPr>
            <w:t xml:space="preserve">Vaarallisten aineiden kuljetuksesta annetun lain 27 §:n 4 momentin nojalla annettuja Liikenne- ja viestintäviraston määräyksiä </w:t>
          </w:r>
          <w:r w:rsidRPr="00C84F54">
            <w:t xml:space="preserve">sovelletaan Puolustusvoimien ja Rajavartiolaitoksen suorittamaan vaarallisen aineen kuljetukseen. </w:t>
          </w:r>
        </w:p>
        <w:p w14:paraId="73318B7E" w14:textId="77777777" w:rsidR="004018E8" w:rsidRPr="002759A9" w:rsidRDefault="004018E8" w:rsidP="005608AC">
          <w:pPr>
            <w:pStyle w:val="LLKappalejako"/>
          </w:pPr>
          <w:r>
            <w:t xml:space="preserve">   </w:t>
          </w:r>
          <w:r w:rsidRPr="00C84F54">
            <w:t>Pääesikunnan teknillinen tarkastusosasto</w:t>
          </w:r>
          <w:r>
            <w:t xml:space="preserve"> voi</w:t>
          </w:r>
          <w:r w:rsidRPr="00C84F54">
            <w:t xml:space="preserve"> antaa</w:t>
          </w:r>
          <w:r>
            <w:t xml:space="preserve"> </w:t>
          </w:r>
          <w:r w:rsidRPr="00C84F54">
            <w:t>määräyks</w:t>
          </w:r>
          <w:r>
            <w:t xml:space="preserve">iä, jotka poikkeavat 4 momentissa mainitusta Liikenne- ja viestintäviraston määräyksestä </w:t>
          </w:r>
          <w:r w:rsidRPr="00FF5A80">
            <w:t>ja jos se on sotilaallisen toiminnan ja sen harjoittelun tai kansainvälisen sotilaallisen yhteistyön toteuttamisen kannalta tarpeellista</w:t>
          </w:r>
          <w:r>
            <w:t xml:space="preserve"> .</w:t>
          </w:r>
          <w:r w:rsidRPr="00C84F54">
            <w:t xml:space="preserve"> Määräysten tulee perustua kansainvälisesti tunnettuihin sotilasstandardeihin.</w:t>
          </w:r>
        </w:p>
        <w:p w14:paraId="4EC16878" w14:textId="77777777" w:rsidR="004018E8" w:rsidRPr="00117B20" w:rsidRDefault="004018E8" w:rsidP="003D0319">
          <w:pPr>
            <w:pStyle w:val="LLNormaali"/>
          </w:pPr>
        </w:p>
        <w:p w14:paraId="404C801A" w14:textId="77379BEA" w:rsidR="004018E8" w:rsidRPr="003D0319" w:rsidRDefault="004018E8" w:rsidP="003D0319">
          <w:pPr>
            <w:pStyle w:val="LLPykala"/>
          </w:pPr>
          <w:r w:rsidRPr="004A7086">
            <w:t xml:space="preserve">32 § </w:t>
          </w:r>
        </w:p>
        <w:p w14:paraId="51DB2ECD" w14:textId="77777777" w:rsidR="004018E8" w:rsidRPr="00C84F54" w:rsidRDefault="004018E8" w:rsidP="003D0319">
          <w:pPr>
            <w:pStyle w:val="LLPykalanOtsikko"/>
          </w:pPr>
          <w:r w:rsidRPr="00C84F54">
            <w:t>Velvollisuus ilmoittaa tiedot säiliöstä ja paineastiasta Pääesikunnan teknilliselle tarkastusosastolle</w:t>
          </w:r>
        </w:p>
        <w:p w14:paraId="58A6223E" w14:textId="77777777" w:rsidR="004018E8" w:rsidRPr="00C84F54" w:rsidRDefault="004018E8" w:rsidP="003D0319">
          <w:pPr>
            <w:pStyle w:val="LLKappalejako"/>
          </w:pPr>
          <w:r w:rsidRPr="00C84F54">
            <w:t xml:space="preserve">    Puolustusvoimien ja Rajavartiolaitoksen on ilmoitettava vaarallisten aineiden kuljetuskäyttöön Suomessa otettava säiliö ja paineastia, jonka tilavuus on yli 450 litraa, Pääesikunnan teknilliselle tarkastusosastolle. Ilmoituksessa on oltava säiliön ja paineastian tekniset tiedot sekä tiedot sen valmistajasta, omistajasta ja haltijasta. </w:t>
          </w:r>
        </w:p>
        <w:p w14:paraId="787C936A" w14:textId="77777777" w:rsidR="004018E8" w:rsidRPr="00C84F54" w:rsidRDefault="004018E8" w:rsidP="003D0319">
          <w:pPr>
            <w:pStyle w:val="LLKappalejako"/>
          </w:pPr>
          <w:r w:rsidRPr="00C84F54">
            <w:t xml:space="preserve">    Edellä 1 momentissa tarkoitetulle säiliölle ja paineastialle tarkastuksen suorittaneen tarkastuslaitoksen on täydennettävä ilmoitus tarkastusta koskevilla tiedoilla ja toimitettava kaikki säiliötä ja paineastiaa koskevat tiedot tarkastuksen jälkeen Pääesikunnan teknilliselle tarkastusosastolle.  Jos tarkastukset on suoritettu muualla kuin Suomessa, velvollisuus tietojen täydentämisestä ja toimittamisesta on Puolustusvoimilla ja Rajavartiolaitoksella.  </w:t>
          </w:r>
        </w:p>
        <w:p w14:paraId="5E30431D" w14:textId="77777777" w:rsidR="004018E8" w:rsidRPr="00C84F54" w:rsidRDefault="004018E8" w:rsidP="003D0319">
          <w:pPr>
            <w:pStyle w:val="LLKappalejako"/>
          </w:pPr>
          <w:r w:rsidRPr="00C84F54">
            <w:t xml:space="preserve">    Ilmoituksesta huolehtivan Puolustusvoimien ja Rajavartiolaitoksen on ilmoitettava Pääesikunnan teknilliselle tarkastusosastolle tietojen muutoksista, sekä säiliön ja paineastian tilapäisestä tai lopullisesta poistosta vaarallisten aineiden kuljetuskäytöstä. Kun säiliö ja paineastia otetaan kuljetuskäytöstä poiston jälkeen uudelleen vaarallisten aineiden kuljetuskäyttöön, siitä on ilmoitettava Pääesikunnan teknilliselle tarkastusosastolle.  </w:t>
          </w:r>
        </w:p>
        <w:p w14:paraId="7C8BA83E" w14:textId="77777777" w:rsidR="004018E8" w:rsidRPr="00C84F54" w:rsidRDefault="004018E8" w:rsidP="003D0319">
          <w:pPr>
            <w:pStyle w:val="LLKappalejako"/>
          </w:pPr>
          <w:r w:rsidRPr="00C84F54">
            <w:t xml:space="preserve">    </w:t>
          </w:r>
          <w:r w:rsidRPr="00C84F54">
            <w:rPr>
              <w:rFonts w:eastAsiaTheme="minorEastAsia"/>
            </w:rPr>
            <w:t xml:space="preserve">Vaarallisten aineiden kuljetuksesta annetun lain 28 §:n 4 momentin nojalla annettua valtioneuvoston asetusta </w:t>
          </w:r>
          <w:r w:rsidRPr="00C84F54">
            <w:t xml:space="preserve">sovelletaan Puolustusvoimien ja Rajavartiolaitoksen suorittamaan vaarallisen aineen kuljetukseen. </w:t>
          </w:r>
        </w:p>
        <w:p w14:paraId="5130BDC1" w14:textId="19E44DBC" w:rsidR="004018E8" w:rsidRDefault="004018E8" w:rsidP="003D0319">
          <w:pPr>
            <w:pStyle w:val="LLNormaali"/>
            <w:rPr>
              <w:lang w:eastAsia="fi-FI"/>
            </w:rPr>
          </w:pPr>
        </w:p>
        <w:p w14:paraId="6686EF66" w14:textId="77777777" w:rsidR="003D0319" w:rsidRPr="00C84F54" w:rsidRDefault="003D0319" w:rsidP="003D0319">
          <w:pPr>
            <w:pStyle w:val="LLNormaali"/>
            <w:rPr>
              <w:lang w:eastAsia="fi-FI"/>
            </w:rPr>
          </w:pPr>
        </w:p>
        <w:p w14:paraId="55EC8607" w14:textId="77777777" w:rsidR="004018E8" w:rsidRPr="00C84F54" w:rsidRDefault="004018E8" w:rsidP="003D0319">
          <w:pPr>
            <w:pStyle w:val="LLLuku"/>
          </w:pPr>
          <w:r w:rsidRPr="00C84F54">
            <w:t>6 luku</w:t>
          </w:r>
        </w:p>
        <w:p w14:paraId="132534C7" w14:textId="633CA103" w:rsidR="004018E8" w:rsidRPr="003D0319" w:rsidRDefault="004018E8" w:rsidP="003D0319">
          <w:pPr>
            <w:pStyle w:val="LLLuvunOtsikko"/>
          </w:pPr>
          <w:r w:rsidRPr="00C84F54">
            <w:t>Tilapäinen säilytys</w:t>
          </w:r>
        </w:p>
        <w:p w14:paraId="19050D6D" w14:textId="6518352A" w:rsidR="004018E8" w:rsidRPr="003D0319" w:rsidRDefault="004018E8" w:rsidP="003D0319">
          <w:pPr>
            <w:pStyle w:val="LLPykala"/>
          </w:pPr>
          <w:r w:rsidRPr="00C84F54">
            <w:t>33 § </w:t>
          </w:r>
        </w:p>
        <w:p w14:paraId="57179DD9" w14:textId="6838BB12" w:rsidR="004018E8" w:rsidRPr="003D0319" w:rsidRDefault="004018E8" w:rsidP="003D0319">
          <w:pPr>
            <w:pStyle w:val="LLPykalanOtsikko"/>
          </w:pPr>
          <w:r w:rsidRPr="00C84F54">
            <w:t>Tilapäisen säilytyksen edellytykset</w:t>
          </w:r>
        </w:p>
        <w:p w14:paraId="400F7742" w14:textId="77777777" w:rsidR="004018E8" w:rsidRPr="00AD48D9" w:rsidRDefault="004018E8" w:rsidP="003D0319">
          <w:pPr>
            <w:pStyle w:val="LLKappalejako"/>
          </w:pPr>
          <w:r w:rsidRPr="00C84F54">
            <w:t xml:space="preserve">    Vaarallisia aineita saa tilapäisesti säilyttää vain kuljetusmuodon tai kuljetusvälineen vaihtumisesta johtuen tai kun kuljetustapahtuma muuten välttämättä edellyttää tilapäistä säilytystä. Tilapäisen säilytyksen aikana kuljetuksen suorittajan</w:t>
          </w:r>
          <w:r>
            <w:t>, tilaajan tai lähettäjän</w:t>
          </w:r>
          <w:r w:rsidRPr="00C84F54">
            <w:t xml:space="preserve"> on </w:t>
          </w:r>
          <w:r w:rsidRPr="00383750">
            <w:t>valvontaviranomaisen</w:t>
          </w:r>
          <w:r w:rsidRPr="006F43A6">
            <w:rPr>
              <w:b/>
              <w:bCs/>
            </w:rPr>
            <w:t xml:space="preserve"> </w:t>
          </w:r>
          <w:r w:rsidRPr="006F43A6">
            <w:t>pyytäessä esitettävä asiakirjat, joista selviää kuljetuksen lähetys- ja vastaanottopaikka. Kuljetuspakkausta tai -säiliötä ei saa avata tilapäisen säilytyksen ai</w:t>
          </w:r>
          <w:r w:rsidRPr="00733C91">
            <w:t xml:space="preserve">kana lukuun ottamatta </w:t>
          </w:r>
          <w:r w:rsidRPr="00AD48D9">
            <w:t>valvontaviranomaisen mahdollisesti suorittamaa tarkastusta. </w:t>
          </w:r>
        </w:p>
        <w:p w14:paraId="2C5EE842" w14:textId="77777777" w:rsidR="004018E8" w:rsidRPr="00B870D7" w:rsidRDefault="004018E8" w:rsidP="004018E8">
          <w:pPr>
            <w:shd w:val="clear" w:color="auto" w:fill="FFFFFF" w:themeFill="background1"/>
            <w:spacing w:line="240" w:lineRule="auto"/>
            <w:rPr>
              <w:rFonts w:eastAsia="Times New Roman"/>
              <w:lang w:eastAsia="fi-FI"/>
            </w:rPr>
          </w:pPr>
        </w:p>
        <w:p w14:paraId="5000F82E" w14:textId="77777777" w:rsidR="004018E8" w:rsidRPr="00B870D7" w:rsidRDefault="004018E8" w:rsidP="003D0319">
          <w:pPr>
            <w:pStyle w:val="LLPykala"/>
          </w:pPr>
          <w:r w:rsidRPr="00B870D7">
            <w:t xml:space="preserve">34 § </w:t>
          </w:r>
        </w:p>
        <w:p w14:paraId="503DCC22" w14:textId="77777777" w:rsidR="004018E8" w:rsidRPr="00B870D7" w:rsidRDefault="004018E8" w:rsidP="004018E8">
          <w:pPr>
            <w:shd w:val="clear" w:color="auto" w:fill="FFFFFF" w:themeFill="background1"/>
            <w:spacing w:line="240" w:lineRule="auto"/>
            <w:jc w:val="center"/>
            <w:outlineLvl w:val="4"/>
            <w:rPr>
              <w:rFonts w:eastAsia="Times New Roman"/>
              <w:i/>
              <w:iCs/>
              <w:lang w:eastAsia="fi-FI"/>
            </w:rPr>
          </w:pPr>
        </w:p>
        <w:p w14:paraId="71BF9BC7" w14:textId="565B8F24" w:rsidR="004018E8" w:rsidRPr="003D0319" w:rsidRDefault="004018E8" w:rsidP="003D0319">
          <w:pPr>
            <w:pStyle w:val="LLPykalanOtsikko"/>
          </w:pPr>
          <w:r w:rsidRPr="00967AD7">
            <w:t>Tilapäisen säilytyksen paikka</w:t>
          </w:r>
        </w:p>
        <w:p w14:paraId="5EC80851" w14:textId="77777777" w:rsidR="004018E8" w:rsidRPr="00383750" w:rsidRDefault="004018E8" w:rsidP="003D0319">
          <w:pPr>
            <w:pStyle w:val="LLKappalejako"/>
          </w:pPr>
          <w:r w:rsidRPr="001B3CAB">
            <w:t xml:space="preserve"> </w:t>
          </w:r>
          <w:r w:rsidRPr="007743DF">
            <w:t xml:space="preserve">   </w:t>
          </w:r>
          <w:r w:rsidRPr="00740720">
            <w:t>Vaarallisia aineita saa tilapäisesti säilyttää vain tilapäisen säilytyksen paikassa sotasatamassa, sotasatama-alueella, sotilaslentopaikalla, sotilaalliseen toimintaan tarkoitetussa terminaalissa ja muussa toistuvan, tilapäisen säilytyksen paikassa, jolla on sisäinen pelastussuunnitelma sekä muussa tilapäisen säilytyksen paikassa</w:t>
          </w:r>
          <w:r w:rsidRPr="00C84F54">
            <w:t>.</w:t>
          </w:r>
          <w:r w:rsidRPr="00383750">
            <w:t xml:space="preserve"> </w:t>
          </w:r>
        </w:p>
        <w:p w14:paraId="3AF40256" w14:textId="77777777" w:rsidR="004018E8" w:rsidRPr="00B870D7" w:rsidRDefault="004018E8" w:rsidP="003D0319">
          <w:pPr>
            <w:pStyle w:val="LLKappalejako"/>
          </w:pPr>
          <w:r w:rsidRPr="00733C91">
            <w:t xml:space="preserve">   </w:t>
          </w:r>
          <w:r w:rsidRPr="00AD48D9">
            <w:t xml:space="preserve"> Tilapäisen säilytyksen paikassa saa </w:t>
          </w:r>
          <w:r w:rsidRPr="00B870D7">
            <w:t>kuljettaa ja tilapäisesti säilyttää vain sellaisia määriä vaarallisia aineita, jotka ovat kuljetustoiminnan kannalta perusteltuja ja joiden säilyttämisen turvallisuus voidaan varmistaa. </w:t>
          </w:r>
        </w:p>
        <w:p w14:paraId="3E0A8132" w14:textId="77777777" w:rsidR="004018E8" w:rsidRPr="006F43A6" w:rsidRDefault="004018E8" w:rsidP="003D0319">
          <w:pPr>
            <w:pStyle w:val="LLKappalejako"/>
          </w:pPr>
          <w:r w:rsidRPr="006F43A6">
            <w:t xml:space="preserve">    Tilapäisen säilytyksen paikassa on kuljetuksen ja kuljetukseen liittyvän lähetyksen, kuorman ja lastin käsittelyn edellyttämät tehtävät järjestettävä ja suunniteltava siten, että vaaralliset aineet eivät vaaranna terveyttä, turvallisuutta, omaisuutta tai ympäristöä, ottaen huomioon Puolustusvoimien lakisääteiset tehtävät.  </w:t>
          </w:r>
        </w:p>
        <w:p w14:paraId="340B40D8" w14:textId="77777777" w:rsidR="004018E8" w:rsidRPr="006F43A6" w:rsidRDefault="004018E8" w:rsidP="003D0319">
          <w:pPr>
            <w:pStyle w:val="LLKappalejako"/>
          </w:pPr>
          <w:r w:rsidRPr="006F43A6">
            <w:t xml:space="preserve">     Tilapäisen säilytyksen paikassa on huolehdittava asianmukaisesta järjestelystä onnettomuuksien ehkäisemiseksi. Vaarallisille aineille ja niitä sisältäville lastinkuljetusyksiköille on osoitettava paikat ja alueet niin, että järjestelystä ei aiheudu haittaa ihmisille, ympäristölle ja omaisuudelle, ottaen huomioon Puolustusvoimien lakisääteiset tehtävät. Paikat ja alueet on merkittävä selvästi, tai asianmukainen paikkojen ja alueiden järjestys on muuten varmistettava. </w:t>
          </w:r>
        </w:p>
        <w:p w14:paraId="60BA8CA8" w14:textId="243D8A67" w:rsidR="004018E8" w:rsidRPr="00B870D7" w:rsidRDefault="004018E8" w:rsidP="003D0319">
          <w:pPr>
            <w:pStyle w:val="LLKappalejako"/>
          </w:pPr>
          <w:r w:rsidRPr="006F43A6">
            <w:rPr>
              <w:rFonts w:eastAsiaTheme="minorEastAsia"/>
            </w:rPr>
            <w:t xml:space="preserve">     Valtioneuvoston asetuksella voidaan antaa tarkempia säännöksiä kuljetuksesta ja </w:t>
          </w:r>
          <w:r w:rsidRPr="006F43A6">
            <w:t>tilapäisestä säilytyksestä tilapäisen säilytyksen paikassa sekä tilapäisen säilytyksen paikassa vaarallisille aineille ja lastinkuljetusyksiköille osoitettavista paikoista ja alueista.</w:t>
          </w:r>
        </w:p>
        <w:p w14:paraId="6FB2E7D0" w14:textId="77777777" w:rsidR="004018E8" w:rsidRPr="00967AD7" w:rsidRDefault="004018E8" w:rsidP="004018E8">
          <w:pPr>
            <w:shd w:val="clear" w:color="auto" w:fill="FFFFFF" w:themeFill="background1"/>
            <w:spacing w:line="240" w:lineRule="auto"/>
            <w:rPr>
              <w:rFonts w:eastAsia="Times New Roman"/>
              <w:lang w:eastAsia="fi-FI"/>
            </w:rPr>
          </w:pPr>
          <w:r w:rsidRPr="00967AD7">
            <w:rPr>
              <w:rFonts w:eastAsia="Times New Roman"/>
              <w:lang w:eastAsia="fi-FI"/>
            </w:rPr>
            <w:t> </w:t>
          </w:r>
        </w:p>
        <w:p w14:paraId="284F9DC0" w14:textId="04408519" w:rsidR="004018E8" w:rsidRPr="003D0319" w:rsidRDefault="004018E8" w:rsidP="003D0319">
          <w:pPr>
            <w:pStyle w:val="LLPykala"/>
          </w:pPr>
          <w:r w:rsidRPr="002C1063">
            <w:t xml:space="preserve">35 § </w:t>
          </w:r>
        </w:p>
        <w:p w14:paraId="11638F57" w14:textId="77777777" w:rsidR="004018E8" w:rsidRPr="007743DF" w:rsidRDefault="004018E8" w:rsidP="003D0319">
          <w:pPr>
            <w:pStyle w:val="LLPykalanOtsikko"/>
          </w:pPr>
          <w:r w:rsidRPr="007743DF">
            <w:t>Vaarallisten aineiden lähetysten ja lastinkuljetusyksiköiden sijoittelu tilapäisen säilytyksen paikassa</w:t>
          </w:r>
        </w:p>
        <w:p w14:paraId="21830148" w14:textId="77777777" w:rsidR="004018E8" w:rsidRPr="006F43A6" w:rsidRDefault="004018E8" w:rsidP="003D0319">
          <w:pPr>
            <w:pStyle w:val="LLKappalejako"/>
          </w:pPr>
          <w:r w:rsidRPr="006F43A6">
            <w:t xml:space="preserve">    Tilapäisen säilytyksen paikassa sotasatamassa, sotasatama-alueella, sotilaslentopaikalla, sotilaalliseen toimintaan tarkoitetussa terminaalissa, muussa toistuvan, tilapäisen säilytyksen paikassa sekä muussa tilapäisen säilytyksen paikassa vaarallista ainetta sisältävät lähetykset ja lastinkuljetusyksiköt on säilytettävä niille varatuilla alueilla ja niille varatuissa paikoiss</w:t>
          </w:r>
          <w:r w:rsidRPr="00733C91">
            <w:t xml:space="preserve">a. Sijoittelun on oltava sellainen, ettei aineista aiheudu vaaraa, </w:t>
          </w:r>
          <w:r w:rsidRPr="00B870D7">
            <w:t>ottaen huomioon Puolustusvoimien lakisääteiset tehtävät.  </w:t>
          </w:r>
        </w:p>
        <w:p w14:paraId="39D4EA38" w14:textId="77777777" w:rsidR="004018E8" w:rsidRPr="00AA1C72" w:rsidRDefault="004018E8" w:rsidP="003D0319">
          <w:pPr>
            <w:pStyle w:val="LLKappalejako"/>
          </w:pPr>
          <w:r w:rsidRPr="00733C91">
            <w:t xml:space="preserve">Valtioneuvoston asetuksella </w:t>
          </w:r>
          <w:r w:rsidRPr="00AD48D9">
            <w:t>voidaan</w:t>
          </w:r>
          <w:r w:rsidRPr="00B870D7">
            <w:t xml:space="preserve"> antaa tarkempia säännöksiä tilapäisen säilytyksen käytännön toteutuksesta, vaarallisten aineiden ja lastinkuljetusyksikköjen säilyttämisestä, sijoittelusta</w:t>
          </w:r>
          <w:r w:rsidRPr="00B870D7">
            <w:rPr>
              <w:spacing w:val="-3"/>
            </w:rPr>
            <w:t xml:space="preserve"> </w:t>
          </w:r>
          <w:r w:rsidRPr="00967AD7">
            <w:t>ja</w:t>
          </w:r>
          <w:r w:rsidRPr="002C1063">
            <w:rPr>
              <w:spacing w:val="-1"/>
            </w:rPr>
            <w:t xml:space="preserve"> </w:t>
          </w:r>
          <w:r w:rsidRPr="001B3CAB">
            <w:t>erottelusta</w:t>
          </w:r>
          <w:r w:rsidRPr="007743DF">
            <w:rPr>
              <w:spacing w:val="-1"/>
            </w:rPr>
            <w:t xml:space="preserve"> </w:t>
          </w:r>
          <w:r w:rsidRPr="00740720">
            <w:t>sekä</w:t>
          </w:r>
          <w:r w:rsidRPr="00740720">
            <w:rPr>
              <w:spacing w:val="-1"/>
            </w:rPr>
            <w:t xml:space="preserve"> </w:t>
          </w:r>
          <w:r w:rsidRPr="00740720">
            <w:t>muista</w:t>
          </w:r>
          <w:r w:rsidRPr="00C067C7">
            <w:rPr>
              <w:spacing w:val="-3"/>
            </w:rPr>
            <w:t xml:space="preserve"> </w:t>
          </w:r>
          <w:r w:rsidRPr="00F716C6">
            <w:t>tilapäisen</w:t>
          </w:r>
          <w:r w:rsidRPr="00F716C6">
            <w:rPr>
              <w:spacing w:val="-1"/>
            </w:rPr>
            <w:t xml:space="preserve"> </w:t>
          </w:r>
          <w:r w:rsidRPr="00F716C6">
            <w:t>säilytyksen</w:t>
          </w:r>
          <w:r w:rsidRPr="00F716C6">
            <w:rPr>
              <w:spacing w:val="-1"/>
            </w:rPr>
            <w:t xml:space="preserve"> </w:t>
          </w:r>
          <w:r w:rsidRPr="00F716C6">
            <w:t>ainekohtaisista</w:t>
          </w:r>
          <w:r w:rsidRPr="008C77C6">
            <w:rPr>
              <w:spacing w:val="-1"/>
            </w:rPr>
            <w:t xml:space="preserve"> </w:t>
          </w:r>
          <w:r w:rsidRPr="008C77C6">
            <w:t>menettelyistä ja</w:t>
          </w:r>
          <w:r w:rsidRPr="00E62B1B">
            <w:rPr>
              <w:spacing w:val="-1"/>
            </w:rPr>
            <w:t xml:space="preserve"> </w:t>
          </w:r>
          <w:r w:rsidRPr="00E62B1B">
            <w:t xml:space="preserve">teknisistä </w:t>
          </w:r>
          <w:r w:rsidRPr="00AA1C72">
            <w:rPr>
              <w:spacing w:val="-2"/>
            </w:rPr>
            <w:t xml:space="preserve">yksityiskohdista. </w:t>
          </w:r>
        </w:p>
        <w:p w14:paraId="382A2FA0" w14:textId="77777777" w:rsidR="004018E8" w:rsidRPr="009E5138" w:rsidRDefault="004018E8" w:rsidP="003D0319">
          <w:pPr>
            <w:pStyle w:val="LLNormaali"/>
          </w:pPr>
        </w:p>
        <w:p w14:paraId="3BAB3AF1" w14:textId="0ACF00B4" w:rsidR="004018E8" w:rsidRPr="003D0319" w:rsidRDefault="004018E8" w:rsidP="003D0319">
          <w:pPr>
            <w:pStyle w:val="LLPykala"/>
          </w:pPr>
          <w:r w:rsidRPr="002759A9">
            <w:t xml:space="preserve">36 § </w:t>
          </w:r>
        </w:p>
        <w:p w14:paraId="3300F7B5" w14:textId="77777777" w:rsidR="004018E8" w:rsidRPr="004A7086" w:rsidRDefault="004018E8" w:rsidP="003D0319">
          <w:pPr>
            <w:pStyle w:val="LLPykalanOtsikko"/>
          </w:pPr>
          <w:r w:rsidRPr="004A7086">
            <w:t>Varautuminen onnettomuuksien torjuntaan tilapäisen säilytyksen paikassa</w:t>
          </w:r>
        </w:p>
        <w:p w14:paraId="72462231" w14:textId="77777777" w:rsidR="004018E8" w:rsidRPr="006F43A6" w:rsidRDefault="004018E8" w:rsidP="003D0319">
          <w:pPr>
            <w:pStyle w:val="LLKappalejako"/>
          </w:pPr>
          <w:r w:rsidRPr="006F43A6">
            <w:t xml:space="preserve">     Sotasatamassa ja sotasatama-alueella, sotilaslentopaikalla, </w:t>
          </w:r>
          <w:r w:rsidRPr="00733C91">
            <w:t>sotilaalliseen tarkoitukseen tarkoitetussa terminaalissa</w:t>
          </w:r>
          <w:r w:rsidRPr="00AD48D9">
            <w:t>, toistuvan, tilapäisen säilytyksen paikassa</w:t>
          </w:r>
          <w:r w:rsidRPr="00B870D7">
            <w:t xml:space="preserve"> sekä muussa tilapäisen säilytyksen paikassa on oltava riittävät onnettomuuksien vaikutuksilta suojaavat tai niiltä ehkäisevät järjestelyt ja toimenpiteet siten, että mahdollisen onnettomuuden tai vahinkotapauksen seuraukset voidaan r</w:t>
          </w:r>
          <w:r w:rsidRPr="00967AD7">
            <w:t xml:space="preserve">ajoittaa mahdollisimman vähäisiksi. </w:t>
          </w:r>
          <w:r>
            <w:t xml:space="preserve">Sotasatamassa, </w:t>
          </w:r>
          <w:r w:rsidRPr="001A0AD6">
            <w:t>sotasatama-alueella, sotilaslentopaikalla</w:t>
          </w:r>
          <w:r>
            <w:t xml:space="preserve"> ja </w:t>
          </w:r>
          <w:r w:rsidRPr="001A0AD6">
            <w:t xml:space="preserve">sotilaalliseen tarkoitukseen tarkoitetussa terminaalissa </w:t>
          </w:r>
          <w:r w:rsidRPr="00967AD7">
            <w:t>on myös huolehdittava siitä, että onnetto</w:t>
          </w:r>
          <w:r w:rsidRPr="002C1063">
            <w:t xml:space="preserve">muus- ja vahinkotapauksissa vaaralliset </w:t>
          </w:r>
          <w:r w:rsidRPr="001B3CAB">
            <w:t xml:space="preserve">aineet </w:t>
          </w:r>
          <w:r w:rsidRPr="00740720">
            <w:t>asianmukaisesti kerätään</w:t>
          </w:r>
          <w:r w:rsidRPr="00C067C7">
            <w:t xml:space="preserve"> talteen tai tehdä vaarattomiksi</w:t>
          </w:r>
          <w:r>
            <w:t>.</w:t>
          </w:r>
          <w:r w:rsidRPr="00F716C6">
            <w:t>. </w:t>
          </w:r>
        </w:p>
        <w:p w14:paraId="079A9AB4" w14:textId="77777777" w:rsidR="004018E8" w:rsidRPr="00B870D7" w:rsidRDefault="004018E8" w:rsidP="003D0319">
          <w:pPr>
            <w:pStyle w:val="LLKappalejako"/>
          </w:pPr>
          <w:r w:rsidRPr="00733C91">
            <w:t xml:space="preserve">    Onnettomuuksien ennalta ehkäisemistä koskevien toimenpiteiden on oltava</w:t>
          </w:r>
          <w:r w:rsidRPr="00AD48D9">
            <w:t xml:space="preserve"> suunnitelmallisia, järjestelmällisiä ja perustua toiminnasta aiheutuvien vaarojen tunnistamiseen sekä vaarojen rajoittamistavoitteiden ja toimintatapojen määrittämiseen. Toistuvissa, tilapäisen</w:t>
          </w:r>
          <w:r w:rsidRPr="00B870D7">
            <w:t xml:space="preserve"> säilytyksen paikoissa toimenpiteiden toteutumista ja niiden vaikutusta on jatkuvasti seurattava ja arvioitava sekä ryhdyttävä tarvittaessa korjaaviin toimenpiteisiin. </w:t>
          </w:r>
        </w:p>
        <w:p w14:paraId="512DAA41" w14:textId="77777777" w:rsidR="004018E8" w:rsidRPr="00AA1C72" w:rsidRDefault="004018E8" w:rsidP="004018E8">
          <w:pPr>
            <w:pStyle w:val="Leipteksti"/>
            <w:spacing w:before="3" w:line="206" w:lineRule="auto"/>
            <w:ind w:right="199" w:firstLine="170"/>
            <w:jc w:val="both"/>
          </w:pPr>
          <w:r w:rsidRPr="00967AD7">
            <w:t xml:space="preserve"> </w:t>
          </w:r>
          <w:r w:rsidRPr="002C1063">
            <w:t>Valtioneuvoston</w:t>
          </w:r>
          <w:r w:rsidRPr="001B3CAB">
            <w:rPr>
              <w:spacing w:val="-13"/>
            </w:rPr>
            <w:t xml:space="preserve"> </w:t>
          </w:r>
          <w:r w:rsidRPr="007743DF">
            <w:t>asetuksella</w:t>
          </w:r>
          <w:r w:rsidRPr="00740720">
            <w:rPr>
              <w:lang w:eastAsia="fi-FI"/>
            </w:rPr>
            <w:t xml:space="preserve"> </w:t>
          </w:r>
          <w:r w:rsidRPr="00740720">
            <w:t>voidaan</w:t>
          </w:r>
          <w:r w:rsidRPr="00740720">
            <w:rPr>
              <w:spacing w:val="-10"/>
            </w:rPr>
            <w:t xml:space="preserve"> </w:t>
          </w:r>
          <w:r w:rsidRPr="00C067C7">
            <w:t>antaa</w:t>
          </w:r>
          <w:r w:rsidRPr="00F716C6">
            <w:rPr>
              <w:spacing w:val="-12"/>
            </w:rPr>
            <w:t xml:space="preserve"> </w:t>
          </w:r>
          <w:r w:rsidRPr="00F716C6">
            <w:t>tarkempia</w:t>
          </w:r>
          <w:r w:rsidRPr="00F716C6">
            <w:rPr>
              <w:spacing w:val="-10"/>
            </w:rPr>
            <w:t xml:space="preserve"> </w:t>
          </w:r>
          <w:r w:rsidRPr="00F716C6">
            <w:t>säännöksiä</w:t>
          </w:r>
          <w:r w:rsidRPr="00F716C6">
            <w:rPr>
              <w:spacing w:val="-12"/>
            </w:rPr>
            <w:t xml:space="preserve"> </w:t>
          </w:r>
          <w:r w:rsidRPr="008C77C6">
            <w:t>onnettomuuksien</w:t>
          </w:r>
          <w:r w:rsidRPr="008C77C6">
            <w:rPr>
              <w:spacing w:val="-12"/>
            </w:rPr>
            <w:t xml:space="preserve"> </w:t>
          </w:r>
          <w:r w:rsidRPr="00E62B1B">
            <w:t xml:space="preserve">torjuntaan </w:t>
          </w:r>
          <w:r w:rsidRPr="00E62B1B">
            <w:rPr>
              <w:spacing w:val="-2"/>
            </w:rPr>
            <w:t xml:space="preserve">varautumisesta. </w:t>
          </w:r>
        </w:p>
        <w:p w14:paraId="18610E90" w14:textId="7D9F5BE2" w:rsidR="004018E8" w:rsidRPr="003D0319" w:rsidRDefault="004018E8" w:rsidP="003D0319">
          <w:pPr>
            <w:shd w:val="clear" w:color="auto" w:fill="FFFFFF" w:themeFill="background1"/>
            <w:spacing w:line="240" w:lineRule="auto"/>
            <w:rPr>
              <w:rFonts w:eastAsiaTheme="minorEastAsia"/>
            </w:rPr>
          </w:pPr>
          <w:r w:rsidRPr="00AA1C72">
            <w:rPr>
              <w:rFonts w:eastAsia="Times New Roman"/>
              <w:lang w:eastAsia="fi-FI"/>
            </w:rPr>
            <w:t xml:space="preserve"> </w:t>
          </w:r>
        </w:p>
        <w:p w14:paraId="4BBE3407" w14:textId="2C22D538" w:rsidR="004018E8" w:rsidRPr="003D0319" w:rsidRDefault="004018E8" w:rsidP="003D0319">
          <w:pPr>
            <w:pStyle w:val="LLPykala"/>
          </w:pPr>
          <w:r w:rsidRPr="009E5138">
            <w:t xml:space="preserve">37 § </w:t>
          </w:r>
        </w:p>
        <w:p w14:paraId="5ADECA4E" w14:textId="77777777" w:rsidR="004018E8" w:rsidRPr="00B76EBC" w:rsidRDefault="004018E8" w:rsidP="001C2A7D">
          <w:pPr>
            <w:pStyle w:val="LLPykalanOtsikko"/>
          </w:pPr>
          <w:r w:rsidRPr="00117B20">
            <w:t>Sisäinen pelastussuu</w:t>
          </w:r>
          <w:r w:rsidRPr="00B76EBC">
            <w:t>nnitelma ja vastuuhenkilö</w:t>
          </w:r>
        </w:p>
        <w:p w14:paraId="250363EE" w14:textId="77777777" w:rsidR="004018E8" w:rsidRPr="00C84F54" w:rsidRDefault="004018E8" w:rsidP="001C2A7D">
          <w:pPr>
            <w:pStyle w:val="LLKappalejako"/>
          </w:pPr>
          <w:r w:rsidRPr="00C84F54">
            <w:t xml:space="preserve">     Sisäinen pelastussuunnitelma on laadittava tilapäisen säilytyksen paikassa sotasatamassa, sotasatama-alueella, sotilaslentopaikalla, sotilaalliseen toimintaan tarkoitetussa terminaalissa ja toistuvan, kiinteän tilapäisen säilytyksen paikassa.</w:t>
          </w:r>
        </w:p>
        <w:p w14:paraId="0E1D6F51" w14:textId="77777777" w:rsidR="004018E8" w:rsidRPr="00C84F54" w:rsidRDefault="004018E8" w:rsidP="001C2A7D">
          <w:pPr>
            <w:pStyle w:val="LLKappalejako"/>
          </w:pPr>
          <w:r w:rsidRPr="00C84F54">
            <w:t xml:space="preserve">    Sisäinen pelastussuunnitelma on laadittava ennen tilapäisen säilytyksen aloittamista sekä uusittava, kun toiminta merkittävästi muuttuu. </w:t>
          </w:r>
        </w:p>
        <w:p w14:paraId="1A441F57" w14:textId="77777777" w:rsidR="004018E8" w:rsidRPr="00C84F54" w:rsidRDefault="004018E8" w:rsidP="003D0319">
          <w:pPr>
            <w:pStyle w:val="LLMomentinJohdantoKappale"/>
          </w:pPr>
          <w:r w:rsidRPr="00C84F54">
            <w:t xml:space="preserve">     Sisäisen pelastussuunnitelman laatii: </w:t>
          </w:r>
        </w:p>
        <w:p w14:paraId="427306D3" w14:textId="1FE6332E" w:rsidR="004018E8" w:rsidRPr="00C84F54" w:rsidRDefault="004018E8" w:rsidP="001C2A7D">
          <w:pPr>
            <w:pStyle w:val="LLMomentinKohta"/>
          </w:pPr>
          <w:r w:rsidRPr="00C84F54">
            <w:t>1) sotasatamassa ja sotasatama-alueelle, jossa tilapäisesti säilytetään aluskuljetukseen liittyviä vaarallisia aineita, sotasatamanpitäjä yhdessä lastinkäsittelypalveluja satamassa suorittavien kanssa; </w:t>
          </w:r>
        </w:p>
        <w:p w14:paraId="51D9ABA9" w14:textId="52DEB8B1" w:rsidR="004018E8" w:rsidRPr="00C84F54" w:rsidRDefault="004018E8" w:rsidP="001C2A7D">
          <w:pPr>
            <w:pStyle w:val="LLMomentinKohta"/>
          </w:pPr>
          <w:r w:rsidRPr="00C84F54">
            <w:t xml:space="preserve">2) sotilaslentopaikalle, jossa tilapäisesti säilytetään ilmakuljetukseen liittyviä vaarallisia aineita, lentopaikanpitäjä yhdessä lastinkäsittelypalveluja lentopaikalla suorittavien kanssa; </w:t>
          </w:r>
        </w:p>
        <w:p w14:paraId="269B5886" w14:textId="73A09926" w:rsidR="004018E8" w:rsidRPr="00C84F54" w:rsidRDefault="004018E8" w:rsidP="001C2A7D">
          <w:pPr>
            <w:pStyle w:val="LLMomentinKohta"/>
          </w:pPr>
          <w:r w:rsidRPr="00C84F54">
            <w:t>3) muulle kuin1 ja 2 kohdassa tarkoitetulle toistuvan, kiinteän tilapäisen säilytyksen paikalle se, joka tilapäisesti säilyttää vaarallisia aineita. </w:t>
          </w:r>
        </w:p>
        <w:p w14:paraId="1926074C" w14:textId="77777777" w:rsidR="001C2A7D" w:rsidRDefault="004018E8" w:rsidP="001C2A7D">
          <w:pPr>
            <w:pStyle w:val="LLMomentinJohdantoKappale"/>
          </w:pPr>
          <w:r w:rsidRPr="00C84F54">
            <w:t xml:space="preserve">    Sisäisen pelastussuunnitelmassa on oltava: </w:t>
          </w:r>
        </w:p>
        <w:p w14:paraId="7EEB8A0C" w14:textId="0B74C13D" w:rsidR="004018E8" w:rsidRPr="00C84F54" w:rsidRDefault="004018E8" w:rsidP="001C2A7D">
          <w:pPr>
            <w:pStyle w:val="LLMomentinJohdantoKappale"/>
          </w:pPr>
          <w:r w:rsidRPr="00C84F54">
            <w:t>1) selvitys säilytettävistä aineista ja niiden vaaraominaisuuksista; </w:t>
          </w:r>
        </w:p>
        <w:p w14:paraId="2D1BFA07" w14:textId="1EBC3577" w:rsidR="004018E8" w:rsidRPr="00C84F54" w:rsidRDefault="004018E8" w:rsidP="001C2A7D">
          <w:pPr>
            <w:pStyle w:val="LLMomentinKohta"/>
          </w:pPr>
          <w:r w:rsidRPr="00C84F54">
            <w:t>2) selvitys tunnistetuista onnettomuuksista ja niiden vaikutuksista; </w:t>
          </w:r>
        </w:p>
        <w:p w14:paraId="2553A833" w14:textId="746B1363" w:rsidR="004018E8" w:rsidRPr="00C84F54" w:rsidRDefault="004018E8" w:rsidP="001C2A7D">
          <w:pPr>
            <w:pStyle w:val="LLMomentinKohta"/>
          </w:pPr>
          <w:r w:rsidRPr="00C84F54">
            <w:t>3) suunnitelma onnettomuuksissa toteutettavista toimenpiteistä; </w:t>
          </w:r>
        </w:p>
        <w:p w14:paraId="15687536" w14:textId="5D39F3C4" w:rsidR="004018E8" w:rsidRPr="00C84F54" w:rsidRDefault="004018E8" w:rsidP="001C2A7D">
          <w:pPr>
            <w:pStyle w:val="LLMomentinKohta"/>
          </w:pPr>
          <w:r w:rsidRPr="00C84F54">
            <w:t>4) kuvaus toimenpiteistä, joilla torjutaan ennalta mahdollisten onnettomuuksien vaikutuksia ja rajoitetaan seuraukset mahdollisimman vähäisiksi; ja </w:t>
          </w:r>
        </w:p>
        <w:p w14:paraId="6365536F" w14:textId="6E810E24" w:rsidR="004018E8" w:rsidRPr="00C84F54" w:rsidRDefault="004018E8" w:rsidP="001C2A7D">
          <w:pPr>
            <w:pStyle w:val="LLMomentinKohta"/>
          </w:pPr>
          <w:r w:rsidRPr="00C84F54">
            <w:t>5) hätätilanneharjoitusten järjestämiseksi suunnitelma, jonka mukaisia harjoituksia on järjestettävä säännöllisesti sisäisen pelastussuunnitelman toimivuuden varmistamiseksi. </w:t>
          </w:r>
        </w:p>
        <w:p w14:paraId="1E678D01" w14:textId="77777777" w:rsidR="004018E8" w:rsidRPr="00C84F54" w:rsidRDefault="004018E8" w:rsidP="00F93F41">
          <w:pPr>
            <w:pStyle w:val="LLKappalejako"/>
          </w:pPr>
          <w:r w:rsidRPr="00C84F54">
            <w:t>Sisäinen pelastussuunnitelma on toimitettava Pääesikunnan teknilliselle tarkastusosastolle ennen toiminnan aloittamista ja suunnitelman uusimisen yhteydessä.  </w:t>
          </w:r>
        </w:p>
        <w:p w14:paraId="05992BF2" w14:textId="64BDF3B1" w:rsidR="004018E8" w:rsidRPr="00C84F54" w:rsidRDefault="004018E8" w:rsidP="001C2A7D">
          <w:pPr>
            <w:pStyle w:val="LLKappalejako"/>
          </w:pPr>
          <w:r w:rsidRPr="00C84F54">
            <w:t xml:space="preserve">Ennen sisäisen pelastussuunnitelman hyväksymistä Pääesikunnan teknillisen tarkastusosaston on varattava tarvittaessa pelastusviranomaiselle, alueelliselle elinkeino-, liikenne- ja ympäristökeskukselle, aluehallintovirastolle, kunnalle sekä tarvittaessa muille viranomaisille mahdollisuus esittää mielipiteensä sisäisestä pelastussuunnitelmasta ja hyväksymisen jälkeen pidettävä sisäinen pelastussuunnitelma näiden saatavilla. </w:t>
          </w:r>
        </w:p>
        <w:p w14:paraId="60378874" w14:textId="176469FF" w:rsidR="004018E8" w:rsidRPr="00C84F54" w:rsidRDefault="004018E8" w:rsidP="001C2A7D">
          <w:pPr>
            <w:pStyle w:val="LLKappalejako"/>
          </w:pPr>
          <w:r w:rsidRPr="00C84F54">
            <w:t xml:space="preserve">Sisäisen pelastussuunnitelman laatijan on nimettävä tämän pykälän 1 momentissa tarkoitetulle paikalle tilapäisen säilytyksen vastuuhenkilö. Vastuuhenkilön on tunnettava toiminta tilapäisessä säilytyksessä, sitä koskevat vaatimukset sekä turvallisen toiminnan edellytykset. </w:t>
          </w:r>
        </w:p>
        <w:p w14:paraId="4D7AA40E" w14:textId="43F56435" w:rsidR="004018E8" w:rsidRPr="00C84F54" w:rsidRDefault="004018E8" w:rsidP="001C2A7D">
          <w:pPr>
            <w:pStyle w:val="LLKappalejako"/>
          </w:pPr>
          <w:r w:rsidRPr="00C84F54">
            <w:t xml:space="preserve">Valtioneuvoston asetuksella voidaan antaa tarkempia säännöksiä sisäisen pelastussuunnitelman laatimisesta, sisällöstä ja uusimisesta. </w:t>
          </w:r>
        </w:p>
        <w:p w14:paraId="51CEAC74" w14:textId="77777777" w:rsidR="005F1B7A" w:rsidRDefault="005F1B7A" w:rsidP="004018E8">
          <w:pPr>
            <w:shd w:val="clear" w:color="auto" w:fill="FFFFFF" w:themeFill="background1"/>
            <w:spacing w:line="240" w:lineRule="auto"/>
            <w:jc w:val="center"/>
            <w:outlineLvl w:val="4"/>
            <w:rPr>
              <w:rFonts w:eastAsia="Times New Roman"/>
              <w:lang w:eastAsia="fi-FI"/>
            </w:rPr>
          </w:pPr>
        </w:p>
        <w:p w14:paraId="63BB05D6" w14:textId="3783AE9E" w:rsidR="004018E8" w:rsidRPr="00C84F54" w:rsidRDefault="004018E8" w:rsidP="005F1B7A">
          <w:pPr>
            <w:pStyle w:val="LLPykala"/>
          </w:pPr>
          <w:r w:rsidRPr="00C84F54">
            <w:t xml:space="preserve">38 § </w:t>
          </w:r>
        </w:p>
        <w:p w14:paraId="18DBD7DC" w14:textId="77777777" w:rsidR="004018E8" w:rsidRPr="00C84F54" w:rsidRDefault="004018E8" w:rsidP="004018E8">
          <w:pPr>
            <w:shd w:val="clear" w:color="auto" w:fill="FFFFFF" w:themeFill="background1"/>
            <w:spacing w:line="240" w:lineRule="auto"/>
            <w:jc w:val="center"/>
            <w:outlineLvl w:val="4"/>
            <w:rPr>
              <w:rFonts w:eastAsia="Times New Roman"/>
              <w:i/>
              <w:iCs/>
              <w:lang w:eastAsia="fi-FI"/>
            </w:rPr>
          </w:pPr>
        </w:p>
        <w:p w14:paraId="44F4C2BA" w14:textId="77777777" w:rsidR="004018E8" w:rsidRPr="00C84F54" w:rsidRDefault="004018E8" w:rsidP="005F1B7A">
          <w:pPr>
            <w:pStyle w:val="LLPykalanOtsikko"/>
          </w:pPr>
          <w:r w:rsidRPr="00C84F54">
            <w:t>Merivoimien sotasataman sekä Puolustusvoimien käyttöön osittain tai kokonaan ottaman satama-alueen turvallisuusselvitys</w:t>
          </w:r>
        </w:p>
        <w:p w14:paraId="191D5C52" w14:textId="424CED3E" w:rsidR="004018E8" w:rsidRPr="00C84F54" w:rsidRDefault="004018E8" w:rsidP="005F1B7A">
          <w:pPr>
            <w:pStyle w:val="LLKappalejako"/>
          </w:pPr>
          <w:r w:rsidRPr="00C84F54">
            <w:t xml:space="preserve">      Merivoimien sotasatamassa sekä Puolustusvoimien käyttöön osittain tai kokonaan ottaman satama-alueella on oltava turvallisuusselvitys, jos sataman kautta aluskuljetuksena kappaletavarana kuljetettavien vaarallisten aineiden määrä ylittää 10 000 tonnia vuodessa. Pääesikunnan teknillinen tarkastusosasto voi edellyttää myös muilta sotasatamilta sekä Puolustusvoimien käyttöön osittain tai kokonaan ottamalta satama-alueilta turvallisuusselvityksen tekemistä, jos siihen turvallisuuden varmistamiseksi ilmenee tarvetta. Turvallisuusselvityksessä on selostettava toteutettavat toimenpiteet ja menettelyt, joiden avulla varmistetaan vaarallisten aineiden turvallinen kuljetus ja siihen liittyvä toiminta sotasatamassa ja sotasatama-alueella.  </w:t>
          </w:r>
        </w:p>
        <w:p w14:paraId="166B71A9" w14:textId="77777777" w:rsidR="004018E8" w:rsidRPr="00C84F54" w:rsidRDefault="004018E8" w:rsidP="005F1B7A">
          <w:pPr>
            <w:pStyle w:val="LLKappalejako"/>
          </w:pPr>
          <w:r w:rsidRPr="00C84F54">
            <w:t xml:space="preserve">    Sotasatamanpitäjän on osoitettava turvallisuusselvityksessä toimintaperiaatteensa onnettomuuksien ehkäisemiseksi ja rajoittamiseksi sekä annettava tarvittavat tiedot niiden toteuttamiseksi tarvittavasta organisaatiosta ja turvallisuusjohtamisjärjestelmästä. Turvallisuusselvitykseen on liitettävä 37 §:ssä tarkoitettu sotasataman ja sotasatama-alueen sisäinen pelastussuunnitelma.  </w:t>
          </w:r>
        </w:p>
        <w:p w14:paraId="32F418E4" w14:textId="77777777" w:rsidR="004018E8" w:rsidRPr="00C84F54" w:rsidRDefault="004018E8" w:rsidP="005F1B7A">
          <w:pPr>
            <w:pStyle w:val="LLKappalejako"/>
          </w:pPr>
          <w:r w:rsidRPr="00C84F54">
            <w:t xml:space="preserve">     Lastinkäsittelypalveluja sotasatamassa ja sotasatama-alueella suorittavan on laadittava turvallisuusselvitys omalta osaltaan ja toimitettava se sotasatamanpitäjälle. Sotasatamanpitäjä voi edellyttää, että nämä turvallisuusselvitykset laaditaan tietyssä muodossa.   Sotasatamanpitäjän on laadittava turvallisuusselvitys koko sotasatamalle ja sotasatama-alueelle, pidettävä se ajan tasalla ja huolehdittava siitä, että kuvatut toiminnot muodostavat toimivan ja turvallisen kokonaisuuden koko sotasatamalle ja sotasatama-alueella. Sotasatamanpitäjä voi tehdä yhtenäisen turvallisuusselvityksen koko sotasatamalle, jos sotasatama muodostuu useammasta sotasatama-alueesta. </w:t>
          </w:r>
        </w:p>
        <w:p w14:paraId="596BBB04" w14:textId="77777777" w:rsidR="004018E8" w:rsidRPr="00C84F54" w:rsidRDefault="004018E8" w:rsidP="005F1B7A">
          <w:pPr>
            <w:pStyle w:val="LLKappalejako"/>
          </w:pPr>
          <w:r w:rsidRPr="00C84F54">
            <w:t>     Pääesikunnan teknillinen tarkastusosasto voi turvallisuusselvityksen sisältämän vaarojen arvioinnin tai muun arvioinnin perusteella päätöksellään määrätä, miten sotasatama ja sotasatama-alue on varustettava lastivahinkojen varalta. </w:t>
          </w:r>
        </w:p>
        <w:p w14:paraId="14F280A4" w14:textId="77777777" w:rsidR="004018E8" w:rsidRPr="00C84F54" w:rsidRDefault="004018E8" w:rsidP="005F1B7A">
          <w:pPr>
            <w:pStyle w:val="LLKappalejako"/>
          </w:pPr>
          <w:r w:rsidRPr="00C84F54">
            <w:t xml:space="preserve">    Valtioneuvoston asetuksella</w:t>
          </w:r>
          <w:r w:rsidRPr="00C84F54" w:rsidDel="008A08D0">
            <w:t xml:space="preserve"> </w:t>
          </w:r>
          <w:r w:rsidRPr="00C84F54">
            <w:t>voidaan antaa tarkempia säännöksiä turvallisuusselvityksen si</w:t>
          </w:r>
          <w:r w:rsidRPr="00C84F54">
            <w:rPr>
              <w:spacing w:val="-2"/>
            </w:rPr>
            <w:t>sällöstä.</w:t>
          </w:r>
        </w:p>
        <w:p w14:paraId="363DD48B" w14:textId="77777777" w:rsidR="004018E8" w:rsidRPr="00C84F54" w:rsidRDefault="004018E8" w:rsidP="005F1B7A">
          <w:pPr>
            <w:pStyle w:val="LLKappalejako"/>
            <w:rPr>
              <w:b/>
              <w:bCs/>
            </w:rPr>
          </w:pPr>
        </w:p>
        <w:p w14:paraId="5B3FA12F" w14:textId="76B50721" w:rsidR="004018E8" w:rsidRPr="005F1B7A" w:rsidRDefault="004018E8" w:rsidP="005F1B7A">
          <w:pPr>
            <w:pStyle w:val="LLPykala"/>
          </w:pPr>
          <w:r w:rsidRPr="00C84F54">
            <w:t xml:space="preserve">39 § </w:t>
          </w:r>
        </w:p>
        <w:p w14:paraId="33177373" w14:textId="77777777" w:rsidR="004018E8" w:rsidRPr="00C84F54" w:rsidRDefault="004018E8" w:rsidP="005F1B7A">
          <w:pPr>
            <w:pStyle w:val="LLPykalanOtsikko"/>
          </w:pPr>
          <w:r w:rsidRPr="00C84F54">
            <w:t xml:space="preserve">Sotilaslentopaikan turvallisuusselvitys </w:t>
          </w:r>
        </w:p>
        <w:p w14:paraId="226CFA05" w14:textId="20AB3573" w:rsidR="004018E8" w:rsidRPr="00C84F54" w:rsidRDefault="004018E8" w:rsidP="005F1B7A">
          <w:pPr>
            <w:pStyle w:val="LLKappalejako"/>
          </w:pPr>
          <w:r w:rsidRPr="00C84F54">
            <w:t xml:space="preserve">      Sotilaslentopaikalla on oltava turvallisuusselvitys, jos lentopaikan kautta ilmakuljetuksena vaarallisten aineiden määrä ylittää 10 000 tonnia vuodessa. Pääesikunnan teknillinen tarkastusosasto voi edellyttää myös muilta lentopaikoilta turvallisuusselvityksen tekemistä, jos siihen turvallisuuden varmistamiseksi ilmenee tarvetta. Turvallisuusselvityksessä on selostettava toteutettavat toimenpiteet ja menettelyt, joiden avulla varmistetaan vaarallisten aineiden turvallinen kuljetus ja siihen liittyvä toiminta sotilaslentopaikalla.  </w:t>
          </w:r>
        </w:p>
        <w:p w14:paraId="49C0449E" w14:textId="77777777" w:rsidR="004018E8" w:rsidRPr="00C84F54" w:rsidRDefault="004018E8" w:rsidP="005F1B7A">
          <w:pPr>
            <w:pStyle w:val="LLKappalejako"/>
          </w:pPr>
          <w:r w:rsidRPr="00C84F54">
            <w:t xml:space="preserve">    Sotilaslentopaikanpitäjän on osoitettava turvallisuusselvityksessä toimintaperiaatteensa onnettomuuksien ehkäisemiseksi ja rajoittamiseksi sekä annettava tarvittavat tiedot niiden toteuttamiseksi tarvittavasta organisaatiosta ja turvallisuusjohtamisjärjestelmästä. Turvallisuusselvitykseen on liitettävä 37 §:ssä tarkoitettu sotilaslentopaikan sisäinen pelastussuunnitelma.  </w:t>
          </w:r>
        </w:p>
        <w:p w14:paraId="70154114" w14:textId="77777777" w:rsidR="004018E8" w:rsidRPr="00C84F54" w:rsidRDefault="004018E8" w:rsidP="005F1B7A">
          <w:pPr>
            <w:pStyle w:val="LLKappalejako"/>
          </w:pPr>
          <w:r w:rsidRPr="00C84F54">
            <w:t xml:space="preserve">     Lastinkäsittelypalveluja sotilaslentopaikalla suorittavan on laadittava turvallisuusselvitys omalta osaltaan ja toimitettava se sotilaslentopaikanpitäjälle. Sotilaslentopaikanpitäjä voi edellyttää, että nämä turvallisuusselvitykset laaditaan tietyssä muodossa. Sotilaslentopaikanpitäjän on laadittava turvallisuusselvitys koko sotilaslentopaikalle, pidettävä se ajan tasalla ja huolehdittava siitä, että kuvatut toiminnot muodostavat toimivan ja turvallisen kokonaisuuden koko sotilaslentopaikalla. Sotilaslentopaikanpitäjä voi tehdä yhtenäisen turvallisuusselvityksen koko sotilaslentopaikalle, jos sotilaslentopaikka muodostuu useammasta sotilaslentopaikka-alueesta. </w:t>
          </w:r>
        </w:p>
        <w:p w14:paraId="7A6E9ABE" w14:textId="77777777" w:rsidR="004018E8" w:rsidRPr="00C84F54" w:rsidRDefault="004018E8" w:rsidP="005F1B7A">
          <w:pPr>
            <w:pStyle w:val="LLKappalejako"/>
          </w:pPr>
          <w:r w:rsidRPr="00C84F54">
            <w:t xml:space="preserve">    Pääesikunnan teknillinen tarkastusosasto voi turvallisuusselvityksen sisältämän vaarojen arvioinnin tai muun arvioinnin perusteella päätöksellään määrätä, miten sotilaslentopaikka on varustettava lastivahinkojen varalta. </w:t>
          </w:r>
        </w:p>
        <w:p w14:paraId="00335C3F" w14:textId="77777777" w:rsidR="004018E8" w:rsidRPr="00C84F54" w:rsidRDefault="004018E8" w:rsidP="005F1B7A">
          <w:pPr>
            <w:pStyle w:val="LLKappalejako"/>
            <w:rPr>
              <w:b/>
              <w:bCs/>
            </w:rPr>
          </w:pPr>
          <w:r w:rsidRPr="00C84F54">
            <w:t xml:space="preserve"> Valtioneuvoston asetuksella voidaan antaa tarkempia säännöksiä turvallisuusselvityksen si</w:t>
          </w:r>
          <w:r w:rsidRPr="00C84F54">
            <w:rPr>
              <w:spacing w:val="-2"/>
            </w:rPr>
            <w:t>sällöstä.</w:t>
          </w:r>
        </w:p>
        <w:p w14:paraId="4D667BAF" w14:textId="77777777" w:rsidR="004018E8" w:rsidRPr="00C84F54" w:rsidRDefault="004018E8" w:rsidP="005F1B7A">
          <w:pPr>
            <w:pStyle w:val="LLKappalejako"/>
            <w:rPr>
              <w:b/>
              <w:bCs/>
            </w:rPr>
          </w:pPr>
        </w:p>
        <w:p w14:paraId="6FA3B526" w14:textId="77777777" w:rsidR="004018E8" w:rsidRPr="00C84F54" w:rsidRDefault="004018E8" w:rsidP="005F1B7A">
          <w:pPr>
            <w:pStyle w:val="LLPykala"/>
          </w:pPr>
          <w:r w:rsidRPr="00C84F54">
            <w:t>40 § </w:t>
          </w:r>
        </w:p>
        <w:p w14:paraId="76697374" w14:textId="77777777" w:rsidR="004018E8" w:rsidRPr="00C84F54" w:rsidRDefault="004018E8" w:rsidP="004018E8">
          <w:pPr>
            <w:shd w:val="clear" w:color="auto" w:fill="FFFFFF" w:themeFill="background1"/>
            <w:spacing w:line="240" w:lineRule="auto"/>
            <w:jc w:val="center"/>
            <w:outlineLvl w:val="4"/>
            <w:rPr>
              <w:rFonts w:eastAsia="Times New Roman"/>
              <w:i/>
              <w:iCs/>
              <w:lang w:eastAsia="fi-FI"/>
            </w:rPr>
          </w:pPr>
        </w:p>
        <w:p w14:paraId="467F24B3" w14:textId="77777777" w:rsidR="004018E8" w:rsidRPr="00C84F54" w:rsidRDefault="004018E8" w:rsidP="005F1B7A">
          <w:pPr>
            <w:pStyle w:val="LLPykalanOtsikko"/>
          </w:pPr>
          <w:r w:rsidRPr="00C84F54">
            <w:t>Merivoimien sotasataman sekä Puolustusvoimien käyttöön osittain tai kokonaan ottaman satama-alueen turvallisuusselvityksen hyväksyminen</w:t>
          </w:r>
        </w:p>
        <w:p w14:paraId="6CCF359D" w14:textId="77777777" w:rsidR="004018E8" w:rsidRPr="00C84F54" w:rsidRDefault="004018E8" w:rsidP="005F1B7A">
          <w:pPr>
            <w:pStyle w:val="LLKappalejako"/>
          </w:pPr>
          <w:r w:rsidRPr="00C84F54">
            <w:t xml:space="preserve">   Pääesikunnan teknillinen tarkastusosasto päättää koko merivoimien sotasataman sekä Puolustusvoimien käyttöön osittain tai kokonaan ottaman sataman alueen turvallisuusselvityksen hyväksymisestä.  </w:t>
          </w:r>
        </w:p>
        <w:p w14:paraId="6448C7A3" w14:textId="77777777" w:rsidR="004018E8" w:rsidRPr="00C84F54" w:rsidRDefault="004018E8" w:rsidP="005F1B7A">
          <w:pPr>
            <w:pStyle w:val="LLKappalejako"/>
          </w:pPr>
          <w:r w:rsidRPr="00C84F54">
            <w:t xml:space="preserve">    Sotasatamanpitäjän on toimitettava turvallisuusselvitys Pääesikunnan teknilliselle tarkastusosastolle hyväksyttäväksi riittävän ajoissa ennen toiminnan aloittamista tai kohtuullisessa ajassa vaarallisten aineiden kuljetusmäärien muutosten tai muiden muutosten yhteydessä, joiden johdosta sotasataman toiminnan laajuus kasvaa tai muuttuu siten, että toiminta edellyttää turvallisuusselvityksen saattamista ajan tasalle uutta toimintaa vastaavaksi. </w:t>
          </w:r>
        </w:p>
        <w:p w14:paraId="571F9EF1" w14:textId="77777777" w:rsidR="004018E8" w:rsidRPr="00C84F54" w:rsidRDefault="004018E8" w:rsidP="005F1B7A">
          <w:pPr>
            <w:pStyle w:val="LLKappalejako"/>
          </w:pPr>
          <w:r w:rsidRPr="00C84F54">
            <w:t xml:space="preserve">    Ennen turvallisuusselvityksen hyväksymistä Pääesikunnan teknillisen tarkastusosaston on tarvittaessa varattava pelastusviranomaiselle, alueelliselle elinkeino-, liikenne- ja ympäristökeskukselle, aluehallintovirastolle sekä tarvittaessa muille viranomaisille mahdollisuus esittää mielipiteensä turvallisuusselvityksestä ja hyväksymisen jälkeen tarvittaessa pidettävä hyväksytty turvallisuusselvitys näiden saatavilla. </w:t>
          </w:r>
        </w:p>
        <w:p w14:paraId="73215E83" w14:textId="77777777" w:rsidR="004018E8" w:rsidRPr="00C84F54" w:rsidRDefault="004018E8" w:rsidP="005F1B7A">
          <w:pPr>
            <w:pStyle w:val="LLKappalejako"/>
          </w:pPr>
          <w:r w:rsidRPr="00C84F54">
            <w:t xml:space="preserve">    Pääesikunnan teknillisen tarkastusosaston on ilmoitettava sotasatamanpitäjälle turvallisuusselvitystä koskevat johtopäätöksensä kohtuullisessa määräajassa. Sotasatamanpitäjän on ilmoitettava hyväksytystä turvallisuusselvityksestä lastinkäsittelypalveluja sotasatamassa suorittaville.  </w:t>
          </w:r>
        </w:p>
        <w:p w14:paraId="6233B50F" w14:textId="77777777" w:rsidR="004018E8" w:rsidRPr="00C84F54" w:rsidRDefault="004018E8" w:rsidP="005F1B7A">
          <w:pPr>
            <w:pStyle w:val="LLKappalejako"/>
          </w:pPr>
          <w:r w:rsidRPr="00C84F54">
            <w:t xml:space="preserve">    Satamassa toimivien eri osapuolten on toimittava yhteistyössä keskenään ja harjoiteltava säännöllisesti turvallisia käytänteitä. </w:t>
          </w:r>
        </w:p>
        <w:p w14:paraId="74B5E8D2" w14:textId="77777777" w:rsidR="004018E8" w:rsidRPr="00C84F54" w:rsidRDefault="004018E8" w:rsidP="005F1B7A">
          <w:pPr>
            <w:pStyle w:val="LLKappalejako"/>
          </w:pPr>
          <w:r w:rsidRPr="00C84F54">
            <w:t xml:space="preserve">    Valtioneuvoston asetuksella voidaan antaa tarkempia säännöksiä turvallisuusselvityksen hyväksymisen käytännön toteutuksesta.</w:t>
          </w:r>
        </w:p>
        <w:p w14:paraId="01B1C178" w14:textId="77777777" w:rsidR="004018E8" w:rsidRPr="00C84F54" w:rsidRDefault="004018E8" w:rsidP="004018E8">
          <w:pPr>
            <w:shd w:val="clear" w:color="auto" w:fill="FFFFFF" w:themeFill="background1"/>
            <w:spacing w:line="240" w:lineRule="auto"/>
            <w:outlineLvl w:val="4"/>
            <w:rPr>
              <w:rFonts w:eastAsia="Times New Roman"/>
              <w:lang w:eastAsia="fi-FI"/>
            </w:rPr>
          </w:pPr>
        </w:p>
        <w:p w14:paraId="13171663" w14:textId="3DA0D8CE" w:rsidR="004018E8" w:rsidRPr="005F1B7A" w:rsidRDefault="004018E8" w:rsidP="005F1B7A">
          <w:pPr>
            <w:pStyle w:val="LLPykala"/>
          </w:pPr>
          <w:r w:rsidRPr="00C84F54">
            <w:t>41 § </w:t>
          </w:r>
        </w:p>
        <w:p w14:paraId="77C297B2" w14:textId="77777777" w:rsidR="004018E8" w:rsidRPr="00C84F54" w:rsidRDefault="004018E8" w:rsidP="005F1B7A">
          <w:pPr>
            <w:pStyle w:val="LLPykalanOtsikko"/>
          </w:pPr>
          <w:r w:rsidRPr="00C84F54">
            <w:t>Sotilaslentopaikan turvallisuusselvityksen hyväksyminen</w:t>
          </w:r>
        </w:p>
        <w:p w14:paraId="378E13F2" w14:textId="6DF29DE0" w:rsidR="004018E8" w:rsidRPr="00C84F54" w:rsidRDefault="004018E8" w:rsidP="005F1B7A">
          <w:pPr>
            <w:pStyle w:val="LLKappalejako"/>
          </w:pPr>
          <w:r w:rsidRPr="00C84F54">
            <w:t xml:space="preserve">      Pääesikunnan teknillinen tarkastusosasto päättää sotilaslentopaikan turvallisuusselvityksen hyväksymisestä.  </w:t>
          </w:r>
        </w:p>
        <w:p w14:paraId="60A004C0" w14:textId="77777777" w:rsidR="004018E8" w:rsidRPr="00C84F54" w:rsidRDefault="004018E8" w:rsidP="005F1B7A">
          <w:pPr>
            <w:pStyle w:val="LLKappalejako"/>
          </w:pPr>
          <w:r w:rsidRPr="00C84F54">
            <w:t xml:space="preserve">    Sotilaslentopaikanpitäjän on toimitettava turvallisuusselvitys Pääesikunnan teknilliselle tarkastusosastolle hyväksyttäväksi riittävän ajoissa ennen toiminnan aloittamista tai kohtuullisessa ajassa vaarallisten aineiden kuljetusmäärien muutosten tai muiden muutosten yhteydessä, joiden johdosta sotilaslentopaikan toiminnan laajuus kasvaa tai muuttuu siten, että toiminta edellyttää turvallisuusselvityksen saattamista ajan tasalle uutta toimintaa vastaavaksi. </w:t>
          </w:r>
        </w:p>
        <w:p w14:paraId="75E331C8" w14:textId="77777777" w:rsidR="004018E8" w:rsidRPr="00C84F54" w:rsidRDefault="004018E8" w:rsidP="005F1B7A">
          <w:pPr>
            <w:pStyle w:val="LLKappalejako"/>
          </w:pPr>
          <w:r w:rsidRPr="00C84F54">
            <w:t xml:space="preserve">    Ennen turvallisuusselvityksen hyväksymistä Pääesikunnan teknillisen tarkastusosaston on tarvittaessa varattava pelastusviranomaiselle, alueelliselle elinkeino-, liikenne- ja ympäristökeskukselle, aluehallintovirastolle sekä tarvittaessa muille viranomaisille mahdollisuus esittää mielipiteensä turvallisuusselvityksestä ja hyväksymisen jälkeen pidettävä hyväksytty turvallisuusselvitys näiden saatavilla. </w:t>
          </w:r>
        </w:p>
        <w:p w14:paraId="27F9C569" w14:textId="77777777" w:rsidR="004018E8" w:rsidRPr="00C84F54" w:rsidRDefault="004018E8" w:rsidP="005F1B7A">
          <w:pPr>
            <w:pStyle w:val="LLKappalejako"/>
          </w:pPr>
          <w:r w:rsidRPr="00C84F54">
            <w:t xml:space="preserve">    Pääesikunnan teknillisen tarkastusosaston on ilmoitettava sotilaslentopaikanpitäjälle turvallisuusselvitystä koskevat johtopäätöksensä kohtuullisessa määräajassa. Sotilaslentopaikanpitäjän on ilmoitettava hyväksytystä turvallisuusselvityksestä lastinkäsittelypalveluja sotilaslentopaikassa suorittaville.  </w:t>
          </w:r>
        </w:p>
        <w:p w14:paraId="34171B72" w14:textId="77777777" w:rsidR="004018E8" w:rsidRPr="00C84F54" w:rsidRDefault="004018E8" w:rsidP="005F1B7A">
          <w:pPr>
            <w:pStyle w:val="LLKappalejako"/>
          </w:pPr>
          <w:r w:rsidRPr="00C84F54">
            <w:t xml:space="preserve">    Sotilaslentopaikoilla toimivien eri osapuolten on toimittava yhteistyössä keskenään ja harjoiteltava säännöllisesti turvallisia käytänteitä. </w:t>
          </w:r>
        </w:p>
        <w:p w14:paraId="7584B722" w14:textId="77777777" w:rsidR="004018E8" w:rsidRPr="00C84F54" w:rsidRDefault="004018E8" w:rsidP="005F1B7A">
          <w:pPr>
            <w:pStyle w:val="LLKappalejako"/>
          </w:pPr>
          <w:r w:rsidRPr="00C84F54">
            <w:t xml:space="preserve">    Valtioneuvoston asetuksella voidaan antaa tarkempia säännöksiä turvallisuusselvityksen hyväksymisen käytännön toteutuksesta. </w:t>
          </w:r>
        </w:p>
        <w:p w14:paraId="7F728191" w14:textId="77777777" w:rsidR="004018E8" w:rsidRPr="00C84F54" w:rsidRDefault="004018E8" w:rsidP="004018E8">
          <w:pPr>
            <w:shd w:val="clear" w:color="auto" w:fill="FFFFFF" w:themeFill="background1"/>
            <w:spacing w:line="240" w:lineRule="auto"/>
            <w:outlineLvl w:val="4"/>
            <w:rPr>
              <w:rFonts w:eastAsia="Times New Roman"/>
              <w:b/>
              <w:bCs/>
              <w:lang w:eastAsia="fi-FI"/>
            </w:rPr>
          </w:pPr>
        </w:p>
        <w:p w14:paraId="78ABD78D" w14:textId="6D5CD2BF" w:rsidR="004018E8" w:rsidRPr="005F1B7A" w:rsidRDefault="004018E8" w:rsidP="005F1B7A">
          <w:pPr>
            <w:pStyle w:val="LLPykala"/>
          </w:pPr>
          <w:r w:rsidRPr="00C84F54">
            <w:t>42 § </w:t>
          </w:r>
        </w:p>
        <w:p w14:paraId="73792678" w14:textId="77777777" w:rsidR="004018E8" w:rsidRPr="00C84F54" w:rsidRDefault="004018E8" w:rsidP="005F1B7A">
          <w:pPr>
            <w:pStyle w:val="LLPykalanOtsikko"/>
          </w:pPr>
          <w:r w:rsidRPr="00C84F54">
            <w:t>Merivoimien sotasataman sekä Puolustusvoimien käyttöön osittain tai kokonaan ottaman satama-alueen turvallisuusselvityksen saattaminen ajan tasalle</w:t>
          </w:r>
        </w:p>
        <w:p w14:paraId="01630550" w14:textId="77777777" w:rsidR="004018E8" w:rsidRPr="00C84F54" w:rsidRDefault="004018E8" w:rsidP="005F1B7A">
          <w:pPr>
            <w:pStyle w:val="LLMomentinJohdantoKappale"/>
          </w:pPr>
          <w:r w:rsidRPr="00C84F54">
            <w:t xml:space="preserve">    Sotasatamanpitäjän on tarkastettava sotasataman ja sotasatama-alueen turvallisuusselvitys ja saatettava se ajan tasalle: </w:t>
          </w:r>
        </w:p>
        <w:p w14:paraId="4ECF79F8" w14:textId="77777777" w:rsidR="004018E8" w:rsidRPr="006F43A6" w:rsidRDefault="004018E8" w:rsidP="005F1B7A">
          <w:pPr>
            <w:pStyle w:val="LLMomentinKohta"/>
          </w:pPr>
          <w:r w:rsidRPr="00C84F54">
            <w:t xml:space="preserve">  1)</w:t>
          </w:r>
          <w:r w:rsidRPr="00C84F54">
            <w:t> </w:t>
          </w:r>
          <w:r w:rsidRPr="00C84F54">
            <w:t>jos so</w:t>
          </w:r>
          <w:r w:rsidRPr="006F43A6">
            <w:t>tasataman ja sotasatama-alueen toiminnassa on tapahtunut suuronnettomuuksien vaaraa lisäävä muutos; </w:t>
          </w:r>
        </w:p>
        <w:p w14:paraId="088709DF" w14:textId="77777777" w:rsidR="004018E8" w:rsidRPr="00C84F54" w:rsidRDefault="004018E8" w:rsidP="005F1B7A">
          <w:pPr>
            <w:pStyle w:val="LLMomentinKohta"/>
          </w:pPr>
          <w:r w:rsidRPr="006F43A6">
            <w:t xml:space="preserve">  2)</w:t>
          </w:r>
          <w:r w:rsidRPr="00C84F54">
            <w:t> </w:t>
          </w:r>
          <w:r w:rsidRPr="00C84F54">
            <w:t>jos onnettomuus- tai vaaratilanteiden selvittelyssä on ilmennyt huomioon otettavia seikkoja;  </w:t>
          </w:r>
        </w:p>
        <w:p w14:paraId="3F9268BC" w14:textId="77777777" w:rsidR="004018E8" w:rsidRPr="006F43A6" w:rsidRDefault="004018E8" w:rsidP="005F1B7A">
          <w:pPr>
            <w:pStyle w:val="LLMomentinKohta"/>
          </w:pPr>
          <w:r w:rsidRPr="006F43A6">
            <w:t xml:space="preserve">  3)</w:t>
          </w:r>
          <w:r w:rsidRPr="00C84F54">
            <w:t> </w:t>
          </w:r>
          <w:r w:rsidRPr="00C84F54">
            <w:t>Pääesikunnan tekni</w:t>
          </w:r>
          <w:r w:rsidRPr="006F43A6">
            <w:t>llisen tarkastusosaston pyynnöstä, jos siihen turvallisuuden varmistamiseksi ilmenee tarvetta. </w:t>
          </w:r>
        </w:p>
        <w:p w14:paraId="6EC8BB07" w14:textId="77777777" w:rsidR="004018E8" w:rsidRPr="002C1063" w:rsidRDefault="004018E8" w:rsidP="005F1B7A">
          <w:pPr>
            <w:pStyle w:val="LLKappalejako"/>
          </w:pPr>
          <w:r w:rsidRPr="00B870D7">
            <w:t xml:space="preserve">    Lastinkäsittelypalveluja sotasatamassa suorittavan on ilmoitettava sot</w:t>
          </w:r>
          <w:r w:rsidRPr="00967AD7">
            <w:t>a</w:t>
          </w:r>
          <w:r w:rsidRPr="002C1063">
            <w:t>satamanpitäjälle, jos sen toiminnassa on tapahtunut 1 momentin 1 tai 2 kohdassa tarkoitettu muutos.  </w:t>
          </w:r>
        </w:p>
        <w:p w14:paraId="25BBE75E" w14:textId="77777777" w:rsidR="004018E8" w:rsidRPr="006F43A6" w:rsidRDefault="004018E8" w:rsidP="005F1B7A">
          <w:pPr>
            <w:pStyle w:val="LLKappalejako"/>
          </w:pPr>
          <w:r w:rsidRPr="006F43A6">
            <w:t xml:space="preserve">     Turvallisuusselvitys on </w:t>
          </w:r>
          <w:r w:rsidRPr="00733C91">
            <w:t>tarkastettava ja saatettava ajan tasalle vähintään joka viides vuosi tämän lain 40 §:n mukaisesti. Siinä on otettava huomioon sotasataman ja sot</w:t>
          </w:r>
          <w:r w:rsidRPr="00775A9F">
            <w:t>a</w:t>
          </w:r>
          <w:r w:rsidRPr="00AD48D9">
            <w:t>satama-alueen ja pelastustoimen järjestelyissä tapahtuneet muutokset sekä vaarojen arvioinnin kehitys ja tekninen kehitys onnettomuuksien torjunnassa.</w:t>
          </w:r>
        </w:p>
        <w:p w14:paraId="34A7C350" w14:textId="77777777" w:rsidR="004018E8" w:rsidRPr="002C1063" w:rsidRDefault="004018E8" w:rsidP="005F1B7A">
          <w:pPr>
            <w:pStyle w:val="LLKappalejako"/>
          </w:pPr>
          <w:r w:rsidRPr="00B870D7">
            <w:t xml:space="preserve">     Valtioneuvoston </w:t>
          </w:r>
          <w:r w:rsidRPr="00967AD7">
            <w:t>asetuksella voidaan antaa tarkempia säännöksiä turvallisuusselvityksen tarkastamisen ja ajan tasalle saattamisen käytännön</w:t>
          </w:r>
          <w:r w:rsidRPr="002C1063">
            <w:t xml:space="preserve"> toteutuksesta.   </w:t>
          </w:r>
        </w:p>
        <w:p w14:paraId="22FC9673" w14:textId="77777777" w:rsidR="004018E8" w:rsidRPr="001B3CAB" w:rsidRDefault="004018E8" w:rsidP="004018E8">
          <w:pPr>
            <w:shd w:val="clear" w:color="auto" w:fill="FFFFFF" w:themeFill="background1"/>
            <w:spacing w:line="240" w:lineRule="auto"/>
            <w:outlineLvl w:val="4"/>
            <w:rPr>
              <w:rFonts w:eastAsia="Times New Roman"/>
              <w:b/>
              <w:bCs/>
              <w:lang w:eastAsia="fi-FI"/>
            </w:rPr>
          </w:pPr>
        </w:p>
        <w:p w14:paraId="48DE2A78" w14:textId="0A49C30A" w:rsidR="004018E8" w:rsidRPr="005F1B7A" w:rsidRDefault="004018E8" w:rsidP="005F1B7A">
          <w:pPr>
            <w:pStyle w:val="LLPykala"/>
          </w:pPr>
          <w:r w:rsidRPr="007743DF">
            <w:t>43 § </w:t>
          </w:r>
        </w:p>
        <w:p w14:paraId="0E1009A6" w14:textId="77777777" w:rsidR="004018E8" w:rsidRPr="00F716C6" w:rsidRDefault="004018E8" w:rsidP="005F1B7A">
          <w:pPr>
            <w:pStyle w:val="LLPykalanOtsikko"/>
          </w:pPr>
          <w:r w:rsidRPr="00C067C7">
            <w:t>Sotilaslentopaikan tur</w:t>
          </w:r>
          <w:r w:rsidRPr="00F716C6">
            <w:t>vallisuusselvityksen saattaminen ajan tasalle</w:t>
          </w:r>
        </w:p>
        <w:p w14:paraId="25F8CA25" w14:textId="77777777" w:rsidR="004018E8" w:rsidRPr="009E5138" w:rsidRDefault="004018E8" w:rsidP="005F1B7A">
          <w:pPr>
            <w:pStyle w:val="LLMomentinJohdantoKappale"/>
          </w:pPr>
          <w:r w:rsidRPr="008C77C6">
            <w:t xml:space="preserve">  </w:t>
          </w:r>
          <w:r w:rsidRPr="00E62B1B">
            <w:t xml:space="preserve"> </w:t>
          </w:r>
          <w:r w:rsidRPr="00AA1C72">
            <w:t xml:space="preserve">  Sotilaslentopaikanpitäjän on tarkastettava sotilaslentopaika</w:t>
          </w:r>
          <w:r w:rsidRPr="009E5138">
            <w:t>n turvallisuusselvitys ja saatettava se ajan tasalle: </w:t>
          </w:r>
        </w:p>
        <w:p w14:paraId="546FC375" w14:textId="77777777" w:rsidR="004018E8" w:rsidRPr="006F43A6" w:rsidRDefault="004018E8" w:rsidP="005F1B7A">
          <w:pPr>
            <w:pStyle w:val="LLMomentinKohta"/>
          </w:pPr>
          <w:r w:rsidRPr="009E5138">
            <w:t xml:space="preserve">  1)</w:t>
          </w:r>
          <w:r w:rsidRPr="00C84F54">
            <w:t> </w:t>
          </w:r>
          <w:r w:rsidRPr="00C84F54">
            <w:t>jos sotilaslentopaik</w:t>
          </w:r>
          <w:r w:rsidRPr="006F43A6">
            <w:t>an  toiminnassa on tapahtunut suuronnettomuuksien vaaraa lisäävä muutos; </w:t>
          </w:r>
        </w:p>
        <w:p w14:paraId="5EAA4D6C" w14:textId="77777777" w:rsidR="004018E8" w:rsidRPr="006F43A6" w:rsidRDefault="004018E8" w:rsidP="005F1B7A">
          <w:pPr>
            <w:pStyle w:val="LLMomentinKohta"/>
          </w:pPr>
          <w:r w:rsidRPr="006F43A6">
            <w:t xml:space="preserve">  2)</w:t>
          </w:r>
          <w:r w:rsidRPr="00C84F54">
            <w:t> </w:t>
          </w:r>
          <w:r w:rsidRPr="00C84F54">
            <w:t xml:space="preserve">jos onnettomuus- tai vaaratilanteiden selvittelyssä on ilmennyt huomioon otettavia </w:t>
          </w:r>
          <w:r w:rsidRPr="006F43A6">
            <w:t>seikkoja;  </w:t>
          </w:r>
        </w:p>
        <w:p w14:paraId="466913FB" w14:textId="77777777" w:rsidR="004018E8" w:rsidRPr="006F43A6" w:rsidRDefault="004018E8" w:rsidP="005F1B7A">
          <w:pPr>
            <w:pStyle w:val="LLMomentinKohta"/>
          </w:pPr>
          <w:r w:rsidRPr="006F43A6">
            <w:t xml:space="preserve">  3)</w:t>
          </w:r>
          <w:r w:rsidRPr="00C84F54">
            <w:t> </w:t>
          </w:r>
          <w:r w:rsidRPr="00C84F54">
            <w:t>Pääesikunnan tekni</w:t>
          </w:r>
          <w:r w:rsidRPr="006F43A6">
            <w:t>llisen tarkastusosaston  pyynnöstä, jos siihen turvallisuuden varmistamiseksi ilmenee tarvetta. </w:t>
          </w:r>
        </w:p>
        <w:p w14:paraId="483065AA" w14:textId="77777777" w:rsidR="004018E8" w:rsidRPr="006F43A6" w:rsidRDefault="004018E8" w:rsidP="005F1B7A">
          <w:pPr>
            <w:pStyle w:val="LLKappalejako"/>
          </w:pPr>
          <w:r w:rsidRPr="006F43A6">
            <w:t xml:space="preserve">     Lastinkäsittelypalveluja sotilaslentopaikalla suorittavan on ilmoitettava sotilaslentopaikanpitäjälle, jos sen toiminnassa on tapahtunut 1 momentin 1 tai 2 kohdassa tarkoitettu muutos.  </w:t>
          </w:r>
        </w:p>
        <w:p w14:paraId="03B910AA" w14:textId="77777777" w:rsidR="004018E8" w:rsidRPr="006F43A6" w:rsidRDefault="004018E8" w:rsidP="005F1B7A">
          <w:pPr>
            <w:pStyle w:val="LLKappalejako"/>
          </w:pPr>
          <w:r w:rsidRPr="006F43A6">
            <w:t xml:space="preserve">    Turvallisuusselvitys on tarkastettava ja saatettava ajan tasalle vähintään joka viides vuosi tämän lain 41 §:n mukaisesti. Turvallisuusselvityksessä on otettava huomioon sotilaslentopaika</w:t>
          </w:r>
          <w:r w:rsidRPr="00733C91">
            <w:t>n ja pelastustoimen järjestelyissä tapahtuneet muutokset sek</w:t>
          </w:r>
          <w:r w:rsidRPr="00775A9F">
            <w:t>ä vaarojen arvioinnin kehitys ja tekninen kehitys onnettomuuksien torjunnassa. </w:t>
          </w:r>
        </w:p>
        <w:p w14:paraId="6DC0FE6E" w14:textId="77777777" w:rsidR="004018E8" w:rsidRPr="00775A9F" w:rsidRDefault="004018E8" w:rsidP="005F1B7A">
          <w:pPr>
            <w:pStyle w:val="LLKappalejako"/>
          </w:pPr>
          <w:r w:rsidRPr="00733C91">
            <w:t xml:space="preserve">    Tämän lain 6 §:n mukaisissa </w:t>
          </w:r>
          <w:r w:rsidRPr="00733C91" w:rsidDel="00425CB0">
            <w:t>olosuhteissa</w:t>
          </w:r>
          <w:r w:rsidRPr="00733C91">
            <w:t>turvallisuusselvitys on saatettava ajan tasalle kuuden kuukauden kuluessa siitä, kun 1 momentissa tarkoitettu turvallisuusselvityks</w:t>
          </w:r>
          <w:r w:rsidRPr="00775A9F">
            <w:t>en ajan tasalle saattamisen tarve on todettu.</w:t>
          </w:r>
        </w:p>
        <w:p w14:paraId="1FEDB667" w14:textId="77777777" w:rsidR="004018E8" w:rsidRPr="00740720" w:rsidRDefault="004018E8" w:rsidP="005F1B7A">
          <w:pPr>
            <w:pStyle w:val="LLKappalejako"/>
          </w:pPr>
          <w:r w:rsidRPr="00B870D7">
            <w:t xml:space="preserve">     </w:t>
          </w:r>
          <w:r w:rsidRPr="00967AD7">
            <w:t>Valtioneuvoston asetuksella</w:t>
          </w:r>
          <w:r w:rsidRPr="002C1063">
            <w:t xml:space="preserve"> </w:t>
          </w:r>
          <w:r w:rsidRPr="001B3CAB">
            <w:t>voidaan antaa</w:t>
          </w:r>
          <w:r w:rsidRPr="007743DF">
            <w:t xml:space="preserve"> tarkempia säännöksiä turvallisuusselvityksen tarkastamisen ja ajan tasalle saattamisen käytännön toteutuksesta.</w:t>
          </w:r>
        </w:p>
        <w:p w14:paraId="7D7B4B61" w14:textId="77777777" w:rsidR="004018E8" w:rsidRPr="00C067C7" w:rsidRDefault="004018E8" w:rsidP="004018E8">
          <w:pPr>
            <w:shd w:val="clear" w:color="auto" w:fill="FFFFFF" w:themeFill="background1"/>
            <w:spacing w:line="240" w:lineRule="auto"/>
            <w:rPr>
              <w:rFonts w:eastAsia="Times New Roman"/>
              <w:lang w:eastAsia="fi-FI"/>
            </w:rPr>
          </w:pPr>
        </w:p>
        <w:p w14:paraId="41D3E933" w14:textId="77777777" w:rsidR="004018E8" w:rsidRPr="00117B20" w:rsidRDefault="004018E8" w:rsidP="005F1B7A">
          <w:pPr>
            <w:pStyle w:val="LLLuku"/>
          </w:pPr>
          <w:r w:rsidRPr="00117B20">
            <w:t>7 luku</w:t>
          </w:r>
        </w:p>
        <w:p w14:paraId="7714AE65" w14:textId="36F5C4DF" w:rsidR="004018E8" w:rsidRPr="005F1B7A" w:rsidRDefault="004018E8" w:rsidP="005F1B7A">
          <w:pPr>
            <w:pStyle w:val="LLLuvunOtsikko"/>
          </w:pPr>
          <w:r w:rsidRPr="004A7086">
            <w:t>Vaarallisten aineiden kuljetus käsk</w:t>
          </w:r>
          <w:r w:rsidRPr="00C84F54">
            <w:t>etyssä sotilaallisessa tehtävässä</w:t>
          </w:r>
        </w:p>
        <w:p w14:paraId="6F733FDD" w14:textId="7CE9C215" w:rsidR="004018E8" w:rsidRPr="00C84F54" w:rsidRDefault="004018E8" w:rsidP="005F1B7A">
          <w:pPr>
            <w:pStyle w:val="LLPykala"/>
          </w:pPr>
          <w:r w:rsidRPr="00C84F54">
            <w:rPr>
              <w:i/>
              <w:iCs/>
            </w:rPr>
            <w:t xml:space="preserve"> </w:t>
          </w:r>
          <w:r w:rsidRPr="00C84F54">
            <w:t>44 § </w:t>
          </w:r>
        </w:p>
        <w:p w14:paraId="6C062223" w14:textId="77777777" w:rsidR="004018E8" w:rsidRPr="00C84F54" w:rsidRDefault="004018E8" w:rsidP="005F1B7A">
          <w:pPr>
            <w:pStyle w:val="LLPykalanOtsikko"/>
          </w:pPr>
          <w:r w:rsidRPr="00C84F54">
            <w:t xml:space="preserve">           Vaarallisten aineiden kuljetus sotilaita </w:t>
          </w:r>
          <w:r>
            <w:t xml:space="preserve">ja virkahenkilöitä </w:t>
          </w:r>
          <w:r w:rsidRPr="00C84F54">
            <w:t xml:space="preserve">käsketyssä tehtävässään kuljettavassa kuljetusvälineessä </w:t>
          </w:r>
        </w:p>
        <w:p w14:paraId="591DC181" w14:textId="71CC2133" w:rsidR="004018E8" w:rsidRPr="00C84F54" w:rsidRDefault="004018E8" w:rsidP="005F1B7A">
          <w:pPr>
            <w:pStyle w:val="LLKappalejako"/>
          </w:pPr>
          <w:r w:rsidRPr="00C84F54">
            <w:t xml:space="preserve">      Sotilaan </w:t>
          </w:r>
          <w:r>
            <w:t xml:space="preserve">ja virkahenkilön </w:t>
          </w:r>
          <w:r w:rsidRPr="00C84F54">
            <w:t xml:space="preserve">käsketyssä tehtävässään </w:t>
          </w:r>
          <w:r w:rsidRPr="006F43A6">
            <w:t>hänen varusteenaan ja kuormana tarvitsemien</w:t>
          </w:r>
          <w:r w:rsidRPr="00775A9F">
            <w:t>sa</w:t>
          </w:r>
          <w:r w:rsidRPr="00AD48D9">
            <w:t xml:space="preserve"> vaarallisten aineiden, jotka eivät aiheuta merkittävää vaaraa, saa rajoitetusti kuljettaa sotilasaluksessa ja sotilasilma-aluksessa</w:t>
          </w:r>
          <w:r w:rsidRPr="00C84F54">
            <w:t xml:space="preserve">, maantiehen kuuluvalla lautalla, linja-autossa tai sotilasajoneuvon taikka Puolustusvoimien ajoneuvon  lavalla  </w:t>
          </w:r>
          <w:r w:rsidRPr="006F43A6">
            <w:t>, jos kuljetusväline on tähän soveltuva ja tarvittavasta  sotilaiden turvallisuudesta huolehditaan vaarallisia aineita sisältävän kuorman ja lastin turvallisella sijoittelulla ja muilla asianmukaisilla erityistoimenpiteillä perustuen riskienarviointiin. Vaaralliset aineet voivat olla käsketyssä tehtävässä sotilaan</w:t>
          </w:r>
          <w:r>
            <w:t xml:space="preserve"> ja virkahenkilön </w:t>
          </w:r>
          <w:r w:rsidRPr="00C84F54">
            <w:t xml:space="preserve">henkilökohtaisessa varustuksessa käsketyn tehtävän vaatimalla tavalla pakattuna tai pakkaamattomina taikka kuljetukseen tarkoitetuissa pakkauksissaan ja säiliöissään. </w:t>
          </w:r>
        </w:p>
        <w:p w14:paraId="659549D4" w14:textId="77777777" w:rsidR="004018E8" w:rsidRPr="00AD48D9" w:rsidRDefault="004018E8" w:rsidP="005F1B7A">
          <w:pPr>
            <w:pStyle w:val="LLKappalejako"/>
          </w:pPr>
          <w:r w:rsidRPr="006F43A6">
            <w:t xml:space="preserve">     Edellä 1 momentin mukaisessa kuljetuksessa </w:t>
          </w:r>
          <w:r w:rsidRPr="00775A9F">
            <w:t xml:space="preserve">käskyn antaneen </w:t>
          </w:r>
          <w:r w:rsidRPr="00AD48D9">
            <w:t xml:space="preserve">joukon johtajan päätöksellä saa myös kuljettaa tehtävään määrätyn Puolustusvoimien palkattuun henkilökuntaan kuuluvia henkilöitä sekä muun viranomaisen henkilökuntaan kuuluvia henkilöitä. </w:t>
          </w:r>
        </w:p>
        <w:p w14:paraId="2B3E2D4C" w14:textId="77777777" w:rsidR="004018E8" w:rsidRPr="00740720" w:rsidRDefault="004018E8" w:rsidP="005F1B7A">
          <w:pPr>
            <w:pStyle w:val="LLKappalejako"/>
          </w:pPr>
          <w:r w:rsidRPr="00B870D7">
            <w:t xml:space="preserve">     </w:t>
          </w:r>
          <w:r w:rsidRPr="002C1063">
            <w:t>R</w:t>
          </w:r>
          <w:r w:rsidRPr="001B3CAB">
            <w:t>a</w:t>
          </w:r>
          <w:r w:rsidRPr="007743DF">
            <w:t>hdin kuljetuksessa kaikissa kuljetusmuodoissa vaarallisia aineita sisältävää kuormaa ei saa kuljettaa kuljetusyksikössä, jossa on mukana miehistöön kuulumattomia henkilöitä, ellei se ole ehdottoman välttämätöntä ja kuljetustehtävän tai muun käsketyn tehtäv</w:t>
          </w:r>
          <w:r w:rsidRPr="00740720">
            <w:t xml:space="preserve">än toteuttamiseksi tarpeellista. Tarpeellisuuden poiketa tämän momentin vaatimuksista tekee sotilasjoukon johtaja riskienarvioinnin perusteella. </w:t>
          </w:r>
        </w:p>
        <w:p w14:paraId="0B5C89F0" w14:textId="77777777" w:rsidR="004018E8" w:rsidRPr="002759A9" w:rsidRDefault="004018E8" w:rsidP="005F1B7A">
          <w:pPr>
            <w:pStyle w:val="LLKappalejako"/>
          </w:pPr>
          <w:r w:rsidRPr="00C067C7">
            <w:t xml:space="preserve">  </w:t>
          </w:r>
          <w:r w:rsidRPr="00F716C6">
            <w:t xml:space="preserve">   </w:t>
          </w:r>
          <w:r w:rsidRPr="008C77C6">
            <w:t xml:space="preserve">Käskyn antaneen </w:t>
          </w:r>
          <w:r w:rsidRPr="009E5138">
            <w:t>joukon johtajan on ilmoitettava kuljetusvälineestä vastaavalle tai kuljetusväline</w:t>
          </w:r>
          <w:r w:rsidRPr="002759A9">
            <w:t xml:space="preserve">en johtajalle kuljetettavaksi tulevasta vaarallisesta aineesta ja 2 momentissa mainituista henkilöistä. </w:t>
          </w:r>
        </w:p>
        <w:p w14:paraId="7824810B" w14:textId="77777777" w:rsidR="004018E8" w:rsidRPr="00117B20" w:rsidRDefault="004018E8" w:rsidP="005F1B7A">
          <w:pPr>
            <w:pStyle w:val="LLKappalejako"/>
          </w:pPr>
          <w:r w:rsidRPr="002759A9">
            <w:t xml:space="preserve">  </w:t>
          </w:r>
          <w:r w:rsidRPr="000B5471">
            <w:t xml:space="preserve">   Ennen edellä 1 ja 3 momentin mukaista kuljetusta on kaikilla käskettyä tehtävää suorittavilla oltava suoritettuna henkilöstön vastuuseen ja tehtäviin soveltuva sekä käytettävän kuljetusmuodon vaatimukset kattava koulutus. </w:t>
          </w:r>
        </w:p>
        <w:p w14:paraId="2B77806D" w14:textId="77777777" w:rsidR="004018E8" w:rsidRPr="004A7086" w:rsidRDefault="004018E8" w:rsidP="005F1B7A">
          <w:pPr>
            <w:pStyle w:val="LLMomentinJohdantoKappale"/>
          </w:pPr>
          <w:r w:rsidRPr="004A7086">
            <w:t xml:space="preserve">      Pääesikunnan teknillinen tarkastusosasto voi antaa tarkempia määräyksiä seuraavista kohdista: </w:t>
          </w:r>
        </w:p>
        <w:p w14:paraId="2286B223" w14:textId="5AF8CC5F" w:rsidR="004018E8" w:rsidRPr="00C84F54" w:rsidRDefault="004018E8" w:rsidP="005F1B7A">
          <w:pPr>
            <w:pStyle w:val="LLMomentinKohta"/>
            <w:numPr>
              <w:ilvl w:val="0"/>
              <w:numId w:val="7"/>
            </w:numPr>
          </w:pPr>
          <w:r w:rsidRPr="004700F5">
            <w:t>sallitusta vaarallisia aineita sisältävästä kuormasta ja lastista kuljet</w:t>
          </w:r>
          <w:r w:rsidRPr="00C84F54">
            <w:t>ettae</w:t>
          </w:r>
          <w:r w:rsidRPr="004700F5">
            <w:t xml:space="preserve">ssa </w:t>
          </w:r>
          <w:r w:rsidRPr="00C84F54">
            <w:t xml:space="preserve">henkilöitä vaarallisten aineiden kuljetuksen yhteydessä käsketyssä tehtävässä </w:t>
          </w:r>
        </w:p>
        <w:p w14:paraId="246CA8B5" w14:textId="0CF10A6D" w:rsidR="004018E8" w:rsidRPr="00C84F54" w:rsidRDefault="004018E8" w:rsidP="005F1B7A">
          <w:pPr>
            <w:pStyle w:val="LLMomentinKohta"/>
            <w:numPr>
              <w:ilvl w:val="0"/>
              <w:numId w:val="7"/>
            </w:numPr>
          </w:pPr>
          <w:r w:rsidRPr="00C84F54">
            <w:t xml:space="preserve">käytettävästä </w:t>
          </w:r>
          <w:r w:rsidRPr="004700F5">
            <w:t>kuljetusvälinee</w:t>
          </w:r>
          <w:r w:rsidR="005F1B7A">
            <w:t>st</w:t>
          </w:r>
          <w:r w:rsidRPr="004700F5">
            <w:t xml:space="preserve">ä, kuorman ja lastin rajoittamisesta ja sijoittelusta </w:t>
          </w:r>
          <w:r w:rsidRPr="00C84F54">
            <w:t xml:space="preserve">sekä henkilöiden sijoittumisesta </w:t>
          </w:r>
          <w:r w:rsidRPr="004700F5">
            <w:t xml:space="preserve">kuljetusvälineessä, </w:t>
          </w:r>
        </w:p>
        <w:p w14:paraId="7790DFDF" w14:textId="792F3E9C" w:rsidR="004018E8" w:rsidRPr="00C84F54" w:rsidRDefault="004018E8" w:rsidP="005F1B7A">
          <w:pPr>
            <w:pStyle w:val="LLMomentinKohta"/>
            <w:numPr>
              <w:ilvl w:val="0"/>
              <w:numId w:val="7"/>
            </w:numPr>
          </w:pPr>
          <w:r w:rsidRPr="004700F5">
            <w:t>vaarallista ainetta kuljettavan ajoneuvon kuljetuksesta tiehen kuuluvalla lautalla tai maastossa</w:t>
          </w:r>
          <w:r w:rsidRPr="00C84F54">
            <w:t>,</w:t>
          </w:r>
          <w:r w:rsidRPr="004700F5">
            <w:t xml:space="preserve">   </w:t>
          </w:r>
        </w:p>
        <w:p w14:paraId="0BE97017" w14:textId="62AE4D69" w:rsidR="004018E8" w:rsidRPr="00C84F54" w:rsidRDefault="004018E8" w:rsidP="005F1B7A">
          <w:pPr>
            <w:pStyle w:val="LLMomentinKohta"/>
            <w:numPr>
              <w:ilvl w:val="0"/>
              <w:numId w:val="7"/>
            </w:numPr>
          </w:pPr>
          <w:r w:rsidRPr="004700F5">
            <w:t xml:space="preserve">vaadittavasta tiedosta ja sen toimittamisen tavasta, </w:t>
          </w:r>
        </w:p>
        <w:p w14:paraId="157DE26C" w14:textId="2B1A0A7F" w:rsidR="004018E8" w:rsidRPr="002D46B1" w:rsidRDefault="004018E8" w:rsidP="005F1B7A">
          <w:pPr>
            <w:pStyle w:val="LLMomentinKohta"/>
            <w:numPr>
              <w:ilvl w:val="0"/>
              <w:numId w:val="7"/>
            </w:numPr>
            <w:rPr>
              <w:strike/>
            </w:rPr>
          </w:pPr>
          <w:r w:rsidRPr="004700F5">
            <w:t>tiedostavasta koulutuksesta sekä riskienkäsittelytavasta</w:t>
          </w:r>
          <w:r>
            <w:rPr>
              <w:strike/>
            </w:rPr>
            <w:t>,</w:t>
          </w:r>
        </w:p>
        <w:p w14:paraId="1AC53F8E" w14:textId="53658056" w:rsidR="004018E8" w:rsidRPr="005F1B7A" w:rsidRDefault="004018E8" w:rsidP="005F1B7A">
          <w:pPr>
            <w:pStyle w:val="LLMomentinKohta"/>
            <w:numPr>
              <w:ilvl w:val="0"/>
              <w:numId w:val="7"/>
            </w:numPr>
          </w:pPr>
          <w:r w:rsidRPr="00DC751E">
            <w:t>muista vastaavista erityistoimenpiteistä</w:t>
          </w:r>
          <w:r>
            <w:t>;</w:t>
          </w:r>
        </w:p>
        <w:p w14:paraId="1C23F3DE" w14:textId="77777777" w:rsidR="004018E8" w:rsidRPr="00C84F54" w:rsidRDefault="004018E8" w:rsidP="005F1B7A">
          <w:pPr>
            <w:shd w:val="clear" w:color="auto" w:fill="FFFFFF" w:themeFill="background1"/>
            <w:spacing w:line="240" w:lineRule="auto"/>
            <w:rPr>
              <w:rFonts w:eastAsia="Times New Roman"/>
              <w:lang w:eastAsia="fi-FI"/>
            </w:rPr>
          </w:pPr>
        </w:p>
        <w:p w14:paraId="2A4F57DA" w14:textId="77777777" w:rsidR="004018E8" w:rsidRPr="00C84F54" w:rsidRDefault="004018E8" w:rsidP="005F1B7A">
          <w:pPr>
            <w:pStyle w:val="LLPykala"/>
          </w:pPr>
          <w:r w:rsidRPr="00C84F54">
            <w:t>45 §</w:t>
          </w:r>
        </w:p>
        <w:p w14:paraId="6F4C3CEA" w14:textId="77777777" w:rsidR="004018E8" w:rsidRPr="00C84F54" w:rsidRDefault="004018E8" w:rsidP="005F1B7A">
          <w:pPr>
            <w:pStyle w:val="LLPykalanOtsikko"/>
          </w:pPr>
          <w:r w:rsidRPr="00C84F54">
            <w:t>Vaarallisten aineiden kuljetus matkatavarana</w:t>
          </w:r>
        </w:p>
        <w:p w14:paraId="0CC257BF" w14:textId="77777777" w:rsidR="004018E8" w:rsidRPr="00C84F54" w:rsidRDefault="004018E8" w:rsidP="005F1B7A">
          <w:pPr>
            <w:pStyle w:val="LLKappalejako"/>
          </w:pPr>
          <w:r w:rsidRPr="00C84F54">
            <w:t xml:space="preserve"> Vaarallista ainetta ei saa kuljettaa tai ottaa mukaan</w:t>
          </w:r>
          <w:r w:rsidRPr="00C84F54">
            <w:rPr>
              <w:i/>
              <w:iCs/>
            </w:rPr>
            <w:t xml:space="preserve"> </w:t>
          </w:r>
          <w:r w:rsidRPr="00C84F54">
            <w:t>matkatavarana, jos kuljetuksesta aiheutuu aineen ominaisuuden vuoksi ihmisille, ympäristölle tai omaisuudelle vaaraa, jota ei voi pakkaamista koskevin tai muin eritystoimenpitein torjua.</w:t>
          </w:r>
        </w:p>
        <w:p w14:paraId="16ACE480" w14:textId="77777777" w:rsidR="004018E8" w:rsidRPr="00C84F54" w:rsidRDefault="004018E8" w:rsidP="005F1B7A">
          <w:pPr>
            <w:pStyle w:val="LLKappalejako"/>
          </w:pPr>
          <w:r w:rsidRPr="00C84F54">
            <w:t xml:space="preserve">  Kuljetettaessa vaarallisia aineita sisältävää matkatavaraa on otettava huomioon kuljetettavasta aineesta mahdollisesti aiheutuvat vaarat sekä noudatettava aineen kuljetuksessa ja muussa käsittelyssä erityistä huolellisuutta ja varovaisuutta. Vaarallisen aineen on oltava asianmukaisesti pakattu, ja kuljetuksessa on muutoinkin noudatettava sitä koskevia säännöksiä ja määräyksiä.</w:t>
          </w:r>
        </w:p>
        <w:p w14:paraId="01C6B920" w14:textId="77777777" w:rsidR="004018E8" w:rsidRPr="00C84F54" w:rsidRDefault="004018E8" w:rsidP="005F1B7A">
          <w:pPr>
            <w:pStyle w:val="LLKappalejako"/>
          </w:pPr>
          <w:r w:rsidRPr="00C84F54">
            <w:t xml:space="preserve">  Ilmakuljetuksen suorittajan, lentopaikan pitäjän ja muun matkustajien ilmakuljetukseen liittyviä tehtäviä hoitavan on varmistettava, että matkustajille annetaan tietoja sellaisista vaarallisista aineista, joita matkustaja ei saa ottaa matkatavarana tai muuten mukanaan ilma-alukseen.</w:t>
          </w:r>
        </w:p>
        <w:p w14:paraId="3FB8C410" w14:textId="77777777" w:rsidR="004018E8" w:rsidRDefault="004018E8" w:rsidP="005F1B7A">
          <w:pPr>
            <w:pStyle w:val="LLKappalejako"/>
          </w:pPr>
          <w:r w:rsidRPr="00C84F54">
            <w:t xml:space="preserve">  </w:t>
          </w:r>
          <w:r w:rsidRPr="00C84F54">
            <w:rPr>
              <w:rFonts w:eastAsiaTheme="minorEastAsia"/>
            </w:rPr>
            <w:t xml:space="preserve">Vaarallisten aineiden kuljetuksesta annetun lain 38 §:n 4 momentin nojalla annettuja Liikenne- ja viestintäviraston määräyksiä </w:t>
          </w:r>
          <w:r w:rsidRPr="00C84F54">
            <w:t xml:space="preserve">sovelletaan Puolustusvoimien ja Rajavartiolaitoksen suorittamaan vaarallisen aineen kuljetukseen. </w:t>
          </w:r>
        </w:p>
        <w:p w14:paraId="2E465F93" w14:textId="77777777" w:rsidR="004018E8" w:rsidRPr="000B5471" w:rsidRDefault="004018E8" w:rsidP="005F1B7A">
          <w:pPr>
            <w:pStyle w:val="LLKappalejako"/>
            <w:rPr>
              <w:rFonts w:eastAsiaTheme="minorEastAsia"/>
            </w:rPr>
          </w:pPr>
          <w:r w:rsidRPr="00C84F54">
            <w:t>Pääesikunnan teknillinen tarkastusosasto</w:t>
          </w:r>
          <w:r>
            <w:t xml:space="preserve"> voi</w:t>
          </w:r>
          <w:r w:rsidRPr="00C84F54">
            <w:t xml:space="preserve"> antaa</w:t>
          </w:r>
          <w:r>
            <w:t xml:space="preserve"> </w:t>
          </w:r>
          <w:r w:rsidRPr="00C84F54">
            <w:t>määräyks</w:t>
          </w:r>
          <w:r>
            <w:t xml:space="preserve">iä, jotka poikkeavat 4 momentissa mainitusta Liikenne- ja viestintäviraston määräyksestä </w:t>
          </w:r>
          <w:r w:rsidRPr="00FF5A80">
            <w:t>ja jos se on sotilaallisen toiminnan ja sen harjoittelun tai kansainvälisen sotilaallisen yhteistyön toteuttamisen kannalta tarpeellista</w:t>
          </w:r>
          <w:r>
            <w:t>.</w:t>
          </w:r>
          <w:r w:rsidRPr="00C84F54">
            <w:t xml:space="preserve"> Määräysten tulee perustua kansainvälisesti tunnettuihin sotilasstandardeihin.</w:t>
          </w:r>
        </w:p>
        <w:p w14:paraId="4CDC4398" w14:textId="77777777" w:rsidR="004018E8" w:rsidRPr="00117B20" w:rsidRDefault="004018E8" w:rsidP="004018E8">
          <w:pPr>
            <w:shd w:val="clear" w:color="auto" w:fill="FFFFFF" w:themeFill="background1"/>
            <w:tabs>
              <w:tab w:val="left" w:pos="5508"/>
            </w:tabs>
            <w:spacing w:line="240" w:lineRule="auto"/>
            <w:outlineLvl w:val="4"/>
            <w:rPr>
              <w:rFonts w:eastAsia="Times New Roman"/>
              <w:b/>
              <w:bCs/>
              <w:lang w:eastAsia="fi-FI"/>
            </w:rPr>
          </w:pPr>
        </w:p>
        <w:p w14:paraId="3919FBF4" w14:textId="77777777" w:rsidR="004018E8" w:rsidRPr="004A7086" w:rsidRDefault="004018E8" w:rsidP="005F1B7A">
          <w:pPr>
            <w:pStyle w:val="LLLuku"/>
          </w:pPr>
          <w:r w:rsidRPr="004A7086">
            <w:t>8 luku</w:t>
          </w:r>
        </w:p>
        <w:p w14:paraId="34E3A266" w14:textId="77777777" w:rsidR="004018E8" w:rsidRPr="00C84F54" w:rsidRDefault="004018E8" w:rsidP="004018E8">
          <w:pPr>
            <w:pStyle w:val="LLLuvunOtsikko"/>
          </w:pPr>
          <w:r w:rsidRPr="00C84F54">
            <w:t>Vaarallisten aineiden kuljetukseen tarvittava koulutus tai pätevyys</w:t>
          </w:r>
        </w:p>
        <w:p w14:paraId="1BD9E5F8" w14:textId="77777777" w:rsidR="004018E8" w:rsidRPr="00C84F54" w:rsidRDefault="004018E8" w:rsidP="004018E8">
          <w:pPr>
            <w:pStyle w:val="LLPykala"/>
          </w:pPr>
          <w:r w:rsidRPr="00C84F54">
            <w:t>46 §</w:t>
          </w:r>
        </w:p>
        <w:p w14:paraId="11581671" w14:textId="77777777" w:rsidR="004018E8" w:rsidRPr="00C84F54" w:rsidRDefault="004018E8" w:rsidP="004018E8">
          <w:pPr>
            <w:pStyle w:val="LLPykalanOtsikko"/>
          </w:pPr>
          <w:r w:rsidRPr="00C84F54">
            <w:t xml:space="preserve">Yleinen koulutus ja pätevyys </w:t>
          </w:r>
        </w:p>
        <w:p w14:paraId="7B619B21" w14:textId="77777777" w:rsidR="004018E8" w:rsidRPr="00C84F54" w:rsidRDefault="004018E8" w:rsidP="004018E8">
          <w:pPr>
            <w:pStyle w:val="LLKappalejako"/>
          </w:pPr>
          <w:r w:rsidRPr="00C84F54">
            <w:t xml:space="preserve"> Jokaisella vaarallisen aineen kuljetukseen ja kuljetuksen turvallisuuden varmistamiseen liittyviä tehtäviä suorittavalla on oltava tarvittava koulutus tai muu pätevyys tehtävään ja riittävän usein toistuva täydennyskoulutus.</w:t>
          </w:r>
        </w:p>
        <w:p w14:paraId="6A893606" w14:textId="77777777" w:rsidR="004018E8" w:rsidRPr="00B870D7" w:rsidRDefault="004018E8" w:rsidP="004018E8">
          <w:pPr>
            <w:spacing w:line="240" w:lineRule="auto"/>
            <w:rPr>
              <w:rFonts w:eastAsia="Times New Roman"/>
              <w:sz w:val="24"/>
              <w:szCs w:val="24"/>
              <w:lang w:eastAsia="fi-FI"/>
            </w:rPr>
          </w:pPr>
        </w:p>
        <w:p w14:paraId="2CEA79E5" w14:textId="77777777" w:rsidR="004018E8" w:rsidRPr="00B870D7" w:rsidRDefault="004018E8" w:rsidP="004018E8">
          <w:pPr>
            <w:pStyle w:val="LLPykala"/>
          </w:pPr>
          <w:r w:rsidRPr="00B870D7">
            <w:t>47 §</w:t>
          </w:r>
        </w:p>
        <w:p w14:paraId="3A530761" w14:textId="77777777" w:rsidR="004018E8" w:rsidRPr="00B870D7" w:rsidRDefault="004018E8" w:rsidP="004018E8">
          <w:pPr>
            <w:pStyle w:val="LLPykalanOtsikko"/>
          </w:pPr>
          <w:r w:rsidRPr="00B870D7">
            <w:t>Vaarallisten aineiden kuljetuksesta annettava koulutus</w:t>
          </w:r>
        </w:p>
        <w:p w14:paraId="1E4EEF21" w14:textId="77777777" w:rsidR="004018E8" w:rsidRPr="001B3CAB" w:rsidRDefault="004018E8" w:rsidP="004018E8">
          <w:pPr>
            <w:pStyle w:val="LLMomentinJohdantoKappale"/>
          </w:pPr>
          <w:r w:rsidRPr="00967AD7">
            <w:t xml:space="preserve"> </w:t>
          </w:r>
          <w:r w:rsidRPr="002C1063">
            <w:t>Vaar</w:t>
          </w:r>
          <w:r w:rsidRPr="001B3CAB">
            <w:t>allisten aineiden tie-, alus- ja ilmakuljetukseen liittyviä tehtäviä hoitavalla on oltava suoritettuna henkilöstön vastuuseen ja tehtäviin soveltuva sekä käytettävän kuljetusmuodon vaatimukset kattava koulutus, joka muodostuu:</w:t>
          </w:r>
        </w:p>
        <w:p w14:paraId="55388520" w14:textId="77777777" w:rsidR="004018E8" w:rsidRPr="00740720" w:rsidRDefault="004018E8" w:rsidP="004018E8">
          <w:pPr>
            <w:pStyle w:val="LLMomentinKohta"/>
          </w:pPr>
          <w:r w:rsidRPr="007743DF">
            <w:t>1) yleisestä tiedostavasta ko</w:t>
          </w:r>
          <w:r w:rsidRPr="00740720">
            <w:t>ulutuksesta, jossa henkilöstölle annetaan yleiset tiedot vaarallisten aineiden kuljetusta koskevista vaatimuksista;</w:t>
          </w:r>
        </w:p>
        <w:p w14:paraId="7458090B" w14:textId="77777777" w:rsidR="004018E8" w:rsidRPr="00C067C7" w:rsidRDefault="004018E8" w:rsidP="004018E8">
          <w:pPr>
            <w:pStyle w:val="LLMomentinKohta"/>
          </w:pPr>
          <w:r w:rsidRPr="00740720">
            <w:t>2) tehtäväkohtaisesta koulutuksesta, jossa henkilöstölle annetaan yksityiskohtaista henkilöstön tehtäviin ja vastuuseen suhteutettua koulutu</w:t>
          </w:r>
          <w:r w:rsidRPr="00C067C7">
            <w:t>sta vaarallisten aineiden kuljetusta koskevista vaatimuksista;</w:t>
          </w:r>
        </w:p>
        <w:p w14:paraId="705FE4D4" w14:textId="77777777" w:rsidR="004018E8" w:rsidRPr="00F716C6" w:rsidRDefault="004018E8" w:rsidP="004018E8">
          <w:pPr>
            <w:pStyle w:val="LLMomentinKohta"/>
          </w:pPr>
          <w:r w:rsidRPr="00F716C6">
            <w:t>3) turvallisuuskoulutuksesta, jossa henkilöstölle annetaan koulutusta vaarallisten aineiden vaaroista suhteutettuna mahdolliseen onnettomuuden aiheuttamaan tapaturmavaaraan ja altistukseen; koulutuksella on pyrittävä siihen, että henkilöstöllä on tiedot vaarallisten aineiden turvallisesta käsittelystä ja toimintatavasta hätätilanteessa;</w:t>
          </w:r>
        </w:p>
        <w:p w14:paraId="29DA8058" w14:textId="77777777" w:rsidR="004018E8" w:rsidRPr="00AA1C72" w:rsidRDefault="004018E8" w:rsidP="004018E8">
          <w:pPr>
            <w:pStyle w:val="LLMomentinKohta"/>
          </w:pPr>
          <w:r w:rsidRPr="008C77C6">
            <w:t>4) radioaktiivisten aineiden kuljetukseen liittyvästä koulutuksesta</w:t>
          </w:r>
          <w:r w:rsidRPr="00E62B1B">
            <w:rPr>
              <w:i/>
              <w:iCs/>
            </w:rPr>
            <w:t>,</w:t>
          </w:r>
          <w:r w:rsidRPr="00AA1C72">
            <w:t xml:space="preserve"> jossa radioaktiivisten aineiden kuljetukseen liittyviä tehtäviä hoitavalle henkilöstölle annetaan soveltuvaa koulutusta radioaktiivisten aineiden kuljetukseen liittyvistä riskeistä ja varotoimenpiteistä säteilyltä suojautumista ja muiden henkilöiden suojaamista varten; </w:t>
          </w:r>
        </w:p>
        <w:p w14:paraId="3E7A7607" w14:textId="77777777" w:rsidR="004018E8" w:rsidRPr="000B5471" w:rsidRDefault="004018E8" w:rsidP="004018E8">
          <w:pPr>
            <w:pStyle w:val="LLMomentinKohta"/>
          </w:pPr>
          <w:r w:rsidRPr="009E5138">
            <w:t>5) koulutuksesta, jossa pa</w:t>
          </w:r>
          <w:r w:rsidRPr="002759A9">
            <w:t>neudutaan turvauhkiin sekä niiden tunnistamiseen ja vähentämismenetelmiin samoin kuin turvarikkomustilanteissa tarvittaviin toimenpiteisiin; koulutuksen on sisällettävä tiedot mahdollisesta turvasuunnitelmasta suhteutettuna henkilön vastuuseen, velvollisuu</w:t>
          </w:r>
          <w:r w:rsidRPr="000B5471">
            <w:t>ksiin ja tehtäviin suunnitelmaa toteutettaessa;</w:t>
          </w:r>
        </w:p>
        <w:p w14:paraId="7B0EBE03" w14:textId="77777777" w:rsidR="004018E8" w:rsidRPr="000B5471" w:rsidRDefault="004018E8" w:rsidP="004018E8">
          <w:pPr>
            <w:pStyle w:val="LLMomentinKohta"/>
          </w:pPr>
          <w:r w:rsidRPr="000B5471">
            <w:t>6) täydennyskoulutuksesta, jolla määräajoin ylläpidetään koulutuksessa saatuja tietoja ajan tasalla ja jossa annetaan tietoja säännöksissä ja määräyksissä tapahtuneista muutoksista.</w:t>
          </w:r>
        </w:p>
        <w:p w14:paraId="7F9C6043" w14:textId="77777777" w:rsidR="004018E8" w:rsidRPr="00C84F54" w:rsidRDefault="004018E8" w:rsidP="004018E8">
          <w:pPr>
            <w:pStyle w:val="LLKappalejako"/>
          </w:pPr>
          <w:r w:rsidRPr="00117B20">
            <w:t xml:space="preserve"> </w:t>
          </w:r>
          <w:r w:rsidRPr="004A7086">
            <w:t>Tämän pykälän vaatimukse</w:t>
          </w:r>
          <w:r w:rsidRPr="00C84F54">
            <w:t>t koskevat myös lentotoimintaan liittyvää lentorahdin ja matkatavaran vastaanottamista ja käsittelyä sekä ilmailun maahuolintapalveluja ja turvatarkastuksia sekä vastaavia tehtäviä hoitavaa henkilöstöä, jonka tehtävät eivät välittömästi liity vaarallisten aineiden ilmakuljetukseen.</w:t>
          </w:r>
        </w:p>
        <w:p w14:paraId="2D25EF30" w14:textId="77777777" w:rsidR="004018E8" w:rsidRPr="00C84F54" w:rsidRDefault="004018E8" w:rsidP="004018E8">
          <w:pPr>
            <w:pStyle w:val="LLKappalejako"/>
          </w:pPr>
          <w:r w:rsidRPr="00C84F54">
            <w:t xml:space="preserve"> Tämän pykälän vaatimukset eivät koske tiekuljetuksessa kuljettajaa tehtävässä, jossa hänellä edellytetään olevan 9 luvussa tarkoitettu ajolupa.</w:t>
          </w:r>
        </w:p>
        <w:p w14:paraId="2355E03A" w14:textId="77777777" w:rsidR="004018E8" w:rsidRDefault="004018E8" w:rsidP="005F1B7A">
          <w:pPr>
            <w:pStyle w:val="LLKappalejako"/>
          </w:pPr>
          <w:r w:rsidRPr="00C84F54">
            <w:t xml:space="preserve">  </w:t>
          </w:r>
          <w:r w:rsidRPr="00C84F54">
            <w:rPr>
              <w:rFonts w:eastAsiaTheme="minorEastAsia"/>
            </w:rPr>
            <w:t xml:space="preserve">Vaarallisten aineiden kuljetuksesta annetun lain 42 §:n 4 momentin nojalla annettuja Liikenne- ja viestintäviraston määräyksiä </w:t>
          </w:r>
          <w:r w:rsidRPr="00C84F54">
            <w:t xml:space="preserve">sovelletaan Puolustusvoimien ja Rajavartiolaitoksen suorittamaan vaarallisen aineen kuljetukseen. </w:t>
          </w:r>
        </w:p>
        <w:p w14:paraId="3087D81B" w14:textId="77777777" w:rsidR="004018E8" w:rsidRPr="00CB4968" w:rsidRDefault="004018E8" w:rsidP="005F1B7A">
          <w:pPr>
            <w:pStyle w:val="LLKappalejako"/>
          </w:pPr>
          <w:r>
            <w:t xml:space="preserve">   </w:t>
          </w:r>
          <w:r w:rsidRPr="00C84F54">
            <w:t>Pääesikunnan teknillinen tarkastusosasto</w:t>
          </w:r>
          <w:r>
            <w:t xml:space="preserve"> voi</w:t>
          </w:r>
          <w:r w:rsidRPr="00C84F54">
            <w:t xml:space="preserve"> antaa</w:t>
          </w:r>
          <w:r>
            <w:t xml:space="preserve"> </w:t>
          </w:r>
          <w:r w:rsidRPr="00C84F54">
            <w:t>määräyks</w:t>
          </w:r>
          <w:r>
            <w:t xml:space="preserve">iä, jotka poikkeavat 4 momentissa mainitusta Liikenne- ja viestintäviraston määräyksestä </w:t>
          </w:r>
          <w:r w:rsidRPr="00FF5A80">
            <w:t>ja jos se on sotilaallisen toiminnan ja sen harjoittelun tai kansainvälisen sotilaallisen yhteistyön toteuttamisen kannalta tarpeellista</w:t>
          </w:r>
          <w:r>
            <w:t>.</w:t>
          </w:r>
          <w:r w:rsidRPr="00C84F54">
            <w:t xml:space="preserve"> Määräysten tulee perustua kansainvälisesti tunnettuihin sotilasstandardeihin.</w:t>
          </w:r>
        </w:p>
        <w:p w14:paraId="46933742" w14:textId="77777777" w:rsidR="004018E8" w:rsidRPr="00C84F54" w:rsidRDefault="004018E8" w:rsidP="005F1B7A">
          <w:pPr>
            <w:pStyle w:val="LLNormaali"/>
          </w:pPr>
        </w:p>
        <w:p w14:paraId="18BBAC61" w14:textId="77777777" w:rsidR="004018E8" w:rsidRPr="00C84F54" w:rsidRDefault="004018E8" w:rsidP="004018E8">
          <w:pPr>
            <w:pStyle w:val="LLPykala"/>
          </w:pPr>
          <w:r w:rsidRPr="00C84F54">
            <w:t>48 §</w:t>
          </w:r>
        </w:p>
        <w:p w14:paraId="72D0D110" w14:textId="77777777" w:rsidR="004018E8" w:rsidRPr="00C84F54" w:rsidRDefault="004018E8" w:rsidP="004018E8">
          <w:pPr>
            <w:pStyle w:val="LLPykalanOtsikko"/>
          </w:pPr>
          <w:r w:rsidRPr="00C84F54">
            <w:t xml:space="preserve">Ilmakuljetuksen koulutusohjelma </w:t>
          </w:r>
        </w:p>
        <w:p w14:paraId="4FF14C1F" w14:textId="77777777" w:rsidR="004018E8" w:rsidRPr="00C84F54" w:rsidRDefault="004018E8" w:rsidP="004018E8">
          <w:pPr>
            <w:pStyle w:val="LLKappalejako"/>
          </w:pPr>
          <w:r w:rsidRPr="00C84F54">
            <w:t xml:space="preserve"> Puolustusvoimilla ja Rajavartiolaitoksella on oltava sen palveluksessa olevan vaarallisten aineiden ilmakuljetukseen ja muuhun lentotoimintaan liittyviä tehtäviä hoitavan henkilöstön koulutusta koskeva yksityiskohtainen vaarallisten aineiden ilmakuljetuksen koulutusohjelma.  Koulutusohjelman on sisällettävä tiedot siitä, miten koulutettavien oppimistavoitteet ja tehtävien edellyttämät osaaminen ja pätevyys saavutetaan, sekä tiedot käytettävän kouluttajan riittävästä pätevyydestä.</w:t>
          </w:r>
        </w:p>
        <w:p w14:paraId="77021E18" w14:textId="77777777" w:rsidR="004018E8" w:rsidRPr="00C84F54" w:rsidRDefault="004018E8" w:rsidP="004018E8">
          <w:pPr>
            <w:pStyle w:val="LLKappalejako"/>
          </w:pPr>
          <w:r w:rsidRPr="00C84F54">
            <w:t xml:space="preserve"> </w:t>
          </w:r>
          <w:r>
            <w:t xml:space="preserve">Toiminnanharjoittajan </w:t>
          </w:r>
          <w:r w:rsidRPr="00C84F54">
            <w:t xml:space="preserve">koulutusohjelman on oltava kuljetuksen suorittajan kotivaltion toimivaltaisen viranomaisen hyväksymä. Suomessa </w:t>
          </w:r>
          <w:r>
            <w:t xml:space="preserve">toiminnanharjoittajan </w:t>
          </w:r>
          <w:r w:rsidRPr="00C84F54">
            <w:t>koulutusohjelman hyväksymisestä päättää Pääesikunnan teknillinen tarkastusosasto.</w:t>
          </w:r>
        </w:p>
        <w:p w14:paraId="274980F2" w14:textId="77777777" w:rsidR="004018E8" w:rsidRDefault="004018E8" w:rsidP="005F1B7A">
          <w:pPr>
            <w:pStyle w:val="LLKappalejako"/>
          </w:pPr>
          <w:r w:rsidRPr="00C84F54">
            <w:t xml:space="preserve">     </w:t>
          </w:r>
          <w:r w:rsidRPr="00C84F54">
            <w:rPr>
              <w:rFonts w:eastAsiaTheme="minorEastAsia"/>
            </w:rPr>
            <w:t xml:space="preserve">Vaarallisten aineiden kuljetuksesta annetun lain 43 §:n 4 momentin nojalla annettuja Liikenne- ja viestintäviraston määräyksiä </w:t>
          </w:r>
          <w:r w:rsidRPr="00C84F54">
            <w:t xml:space="preserve">sovelletaan Puolustusvoimien ja Rajavartiolaitoksen suorittamaan vaarallisen aineen kuljetukseen. </w:t>
          </w:r>
        </w:p>
        <w:p w14:paraId="49E49210" w14:textId="77777777" w:rsidR="004018E8" w:rsidRPr="00C7529E" w:rsidRDefault="004018E8" w:rsidP="005F1B7A">
          <w:pPr>
            <w:pStyle w:val="LLKappalejako"/>
            <w:rPr>
              <w:rFonts w:eastAsiaTheme="minorEastAsia"/>
            </w:rPr>
          </w:pPr>
          <w:r>
            <w:t xml:space="preserve">   </w:t>
          </w:r>
          <w:r w:rsidRPr="00C84F54">
            <w:t xml:space="preserve">Pääesikunnan teknillinen tarkastusosasto </w:t>
          </w:r>
          <w:r>
            <w:t xml:space="preserve">voi </w:t>
          </w:r>
          <w:r w:rsidRPr="00C84F54">
            <w:t>antaa</w:t>
          </w:r>
          <w:r>
            <w:t xml:space="preserve"> </w:t>
          </w:r>
          <w:r w:rsidRPr="00C84F54">
            <w:t>määräyks</w:t>
          </w:r>
          <w:r>
            <w:t xml:space="preserve">iä, jotka poikkeavat 3 momentissa mainitusta Liikenne- ja viestintäviraston määräyksestä </w:t>
          </w:r>
          <w:r w:rsidRPr="00FF5A80">
            <w:t>ja jos se on sotilaallisen toiminnan ja sen harjoittelun tai kansainvälisen sotilaallisen yhteistyön toteuttamisen kannalta tarpeellista</w:t>
          </w:r>
          <w:r>
            <w:t>.</w:t>
          </w:r>
          <w:r w:rsidRPr="00C84F54">
            <w:t xml:space="preserve"> Määräysten tulee perustua kansainvälisesti tunnettuihin sotilasstandardeihin.</w:t>
          </w:r>
        </w:p>
        <w:p w14:paraId="60C45AF5" w14:textId="77777777" w:rsidR="004018E8" w:rsidRPr="00117B20" w:rsidRDefault="004018E8" w:rsidP="004018E8">
          <w:pPr>
            <w:pStyle w:val="LLKappalejako"/>
            <w:rPr>
              <w:b/>
              <w:bCs/>
            </w:rPr>
          </w:pPr>
        </w:p>
        <w:p w14:paraId="67E25F77" w14:textId="77777777" w:rsidR="004018E8" w:rsidRPr="004A7086" w:rsidRDefault="004018E8" w:rsidP="004018E8">
          <w:pPr>
            <w:pStyle w:val="LLPykala"/>
          </w:pPr>
          <w:r w:rsidRPr="004A7086">
            <w:t xml:space="preserve">49 § </w:t>
          </w:r>
        </w:p>
        <w:p w14:paraId="727538BC" w14:textId="77777777" w:rsidR="004018E8" w:rsidRPr="00C84F54" w:rsidRDefault="004018E8" w:rsidP="004018E8">
          <w:pPr>
            <w:pStyle w:val="LLPykalanOtsikko"/>
          </w:pPr>
          <w:r w:rsidRPr="00C84F54">
            <w:t xml:space="preserve">Ilmakuljetukseen ja muuhun lentotoimintaan liittyvän koulutuksen antaja </w:t>
          </w:r>
        </w:p>
        <w:p w14:paraId="160E82B4" w14:textId="77777777" w:rsidR="004018E8" w:rsidRPr="00C84F54" w:rsidRDefault="004018E8" w:rsidP="00CB2623">
          <w:pPr>
            <w:pStyle w:val="LLKappalejako"/>
          </w:pPr>
          <w:r w:rsidRPr="00C84F54">
            <w:t xml:space="preserve"> Edellä 48 §:ssä tarkoitettua vaarallisten aineiden ilmakuljetukseen ja muuhun lentotoimintaan liittyvää koulutusta antavalla kouluttajalla on oltava ennen koulutuksen järjestämistä osoitettavissa tai arvioitavissa olevat hyvät tiedot vaarallisten aineiden ilmakuljetuksesta sekä pätevyys koulutukseen ja niihin tehtäviin, joista hän antaa koulutusta. </w:t>
          </w:r>
        </w:p>
        <w:p w14:paraId="45B8F75A" w14:textId="77777777" w:rsidR="004018E8" w:rsidRPr="00C84F54" w:rsidRDefault="004018E8" w:rsidP="00CB2623">
          <w:pPr>
            <w:pStyle w:val="LLKappalejako"/>
          </w:pPr>
          <w:r w:rsidRPr="00C84F54">
            <w:t xml:space="preserve">    Kouluttajan on järjestettävä koulutusta vähintään kerran kahdessa vuodessa. Jos tämä ei toteudu, hänen on osallistuttava 48 §:ssä tarkoitettuun ilmakuljetuksen täydennyskoulutukseen. </w:t>
          </w:r>
        </w:p>
        <w:p w14:paraId="63F607DE" w14:textId="77777777" w:rsidR="004018E8" w:rsidRDefault="004018E8" w:rsidP="00CB2623">
          <w:pPr>
            <w:pStyle w:val="LLKappalejako"/>
          </w:pPr>
          <w:r w:rsidRPr="00C84F54">
            <w:t xml:space="preserve">  </w:t>
          </w:r>
          <w:r w:rsidRPr="00C84F54">
            <w:rPr>
              <w:rFonts w:eastAsiaTheme="minorEastAsia"/>
            </w:rPr>
            <w:t xml:space="preserve">Vaarallisten aineiden kuljetuksesta annetun lain 44 §:n 3 momentin nojalla annettuja Liikenne- ja viestintäviraston määräyksiä </w:t>
          </w:r>
          <w:r w:rsidRPr="00C84F54">
            <w:t xml:space="preserve">sovelletaan Puolustusvoimien ja Rajavartiolaitoksen suorittamaan vaarallisen aineen kuljetukseen. </w:t>
          </w:r>
        </w:p>
        <w:p w14:paraId="2356AF5B" w14:textId="77777777" w:rsidR="00CB2623" w:rsidRDefault="004018E8" w:rsidP="00CB2623">
          <w:pPr>
            <w:pStyle w:val="LLKappalejako"/>
          </w:pPr>
          <w:r w:rsidRPr="00C84F54">
            <w:t>Pääesikunnan teknillinen tarkastusosasto</w:t>
          </w:r>
          <w:r>
            <w:t xml:space="preserve"> voi</w:t>
          </w:r>
          <w:r w:rsidRPr="00C84F54">
            <w:t xml:space="preserve"> antaa</w:t>
          </w:r>
          <w:r>
            <w:t xml:space="preserve"> </w:t>
          </w:r>
          <w:r w:rsidRPr="00C84F54">
            <w:t>määräyks</w:t>
          </w:r>
          <w:r>
            <w:t>iä, jotka poikkeavat 3 momentissa mainitusta Liikenne- ja viestintäviraston määräyksestä</w:t>
          </w:r>
          <w:r w:rsidRPr="00FF5A80">
            <w:t xml:space="preserve"> ja jos se on sotilaallisen toiminnan ja sen harjoittelun tai kansainvälisen sotilaallisen yhteistyön toteuttamisen kannalta tarpeellista</w:t>
          </w:r>
          <w:r>
            <w:t>.</w:t>
          </w:r>
        </w:p>
        <w:p w14:paraId="7098B71F" w14:textId="173D3CEB" w:rsidR="004018E8" w:rsidRPr="00C84F54" w:rsidRDefault="004018E8" w:rsidP="00CB2623">
          <w:pPr>
            <w:pStyle w:val="LLKappalejako"/>
            <w:rPr>
              <w:rFonts w:eastAsiaTheme="minorEastAsia"/>
            </w:rPr>
          </w:pPr>
          <w:r w:rsidRPr="00C84F54">
            <w:t>Määräysten tulee perustua kansainvälisesti tunnettuihin sotilasstandardeihin.</w:t>
          </w:r>
        </w:p>
        <w:p w14:paraId="2DB61A8C" w14:textId="77777777" w:rsidR="004018E8" w:rsidRPr="00B97A98" w:rsidRDefault="004018E8" w:rsidP="004018E8">
          <w:pPr>
            <w:pStyle w:val="LLNormaali"/>
          </w:pPr>
        </w:p>
        <w:p w14:paraId="3E25311F" w14:textId="77777777" w:rsidR="004018E8" w:rsidRPr="00117B20" w:rsidRDefault="004018E8" w:rsidP="004018E8">
          <w:pPr>
            <w:pStyle w:val="LLLuku"/>
          </w:pPr>
          <w:r w:rsidRPr="00117B20">
            <w:t>9 luku</w:t>
          </w:r>
        </w:p>
        <w:p w14:paraId="33DA37F2" w14:textId="77777777" w:rsidR="004018E8" w:rsidRPr="004A7086" w:rsidRDefault="004018E8" w:rsidP="004018E8">
          <w:pPr>
            <w:pStyle w:val="LLLuvunOtsikko"/>
          </w:pPr>
          <w:r w:rsidRPr="004A7086">
            <w:t xml:space="preserve">PV-VAK-ajolupa tiekuljetuksessa </w:t>
          </w:r>
        </w:p>
        <w:p w14:paraId="55A115E8" w14:textId="77777777" w:rsidR="004018E8" w:rsidRPr="00C84F54" w:rsidRDefault="004018E8" w:rsidP="004018E8">
          <w:pPr>
            <w:pStyle w:val="LLPykala"/>
          </w:pPr>
          <w:r w:rsidRPr="00C84F54">
            <w:t xml:space="preserve">50 §  </w:t>
          </w:r>
        </w:p>
        <w:p w14:paraId="1FD23AB4" w14:textId="77777777" w:rsidR="004018E8" w:rsidRPr="00C84F54" w:rsidRDefault="004018E8" w:rsidP="004018E8">
          <w:pPr>
            <w:pStyle w:val="LLPykalanOtsikko"/>
          </w:pPr>
          <w:r w:rsidRPr="00C84F54">
            <w:t xml:space="preserve">Vaarallisten aineiden kuljettajan PV VAK-ajolupa tiekuljetuksessa </w:t>
          </w:r>
        </w:p>
        <w:p w14:paraId="5F22C190" w14:textId="77777777" w:rsidR="004018E8" w:rsidRPr="009B22AD" w:rsidRDefault="004018E8" w:rsidP="004018E8">
          <w:pPr>
            <w:pStyle w:val="LLKappalejako"/>
          </w:pPr>
          <w:r w:rsidRPr="009B22AD">
            <w:t>Vaarallisten aineiden tiekuljetuksessa ajoneuvon kuljettajalla on oltava vaarallisten aineiden kuljettamiseen oikeuttava puolustusvoimien PV-VAK-ajolupa, jos kuljetettavan aineen laji, määrä tai ajoneuvo sitä edellyttävät. Puolustusvoimien PV-VAK-ajoluvan haltija saa kuljettaa ajoneuvossa tai ajoneuvoyhdistelmässä sellaisia vaarallisia aineita, joiden aineluokkaa ja kuljetustapaa vastaavat merkinnät hänellä on PV VAK- ajoluvassaan.</w:t>
          </w:r>
        </w:p>
        <w:p w14:paraId="536897AA" w14:textId="77777777" w:rsidR="004018E8" w:rsidRPr="009B22AD" w:rsidRDefault="004018E8" w:rsidP="004018E8">
          <w:pPr>
            <w:pStyle w:val="LLKappalejako"/>
          </w:pPr>
          <w:r w:rsidRPr="009B22AD">
            <w:t>Suomeen lähetetty henkilö, jolla on Suomea sitovan joukkojen tai kansainvälisen sotilasesikunnan asemaa koskevassa sopimuksessa tarkoitettu vaarallisten aineiden kuljettamiseen oikeuttava ajolupa, saa kuljettaa ajoneuvossa tai ajoneuvoyhdistelmässä sellaisia vaarallisia aineita Suomessa, joiden kuljettamiseen kyseinen ajolupa oikeuttaa ajoluvan myöntäjävaltiossa.</w:t>
          </w:r>
        </w:p>
        <w:p w14:paraId="6E8F333D" w14:textId="77777777" w:rsidR="004018E8" w:rsidRPr="009B22AD" w:rsidRDefault="004018E8" w:rsidP="004018E8">
          <w:pPr>
            <w:pStyle w:val="LLKappalejako"/>
          </w:pPr>
          <w:r w:rsidRPr="009B22AD">
            <w:t>Pääesikunnan teknillinen tarkastusosasto voi antaa tarkempia määräyksiä siitä, millaisiin kuljetuksiin PV-VAK-ajolupa oikeuttaa.</w:t>
          </w:r>
        </w:p>
        <w:p w14:paraId="06ADAD3D" w14:textId="77777777" w:rsidR="004018E8" w:rsidRPr="002C1063" w:rsidRDefault="004018E8" w:rsidP="004018E8">
          <w:pPr>
            <w:pStyle w:val="LLNormaali"/>
          </w:pPr>
        </w:p>
        <w:p w14:paraId="4FDBBD39" w14:textId="77777777" w:rsidR="004018E8" w:rsidRPr="001B3CAB" w:rsidRDefault="004018E8" w:rsidP="004018E8">
          <w:pPr>
            <w:pStyle w:val="LLPykala"/>
          </w:pPr>
          <w:r w:rsidRPr="001B3CAB">
            <w:t xml:space="preserve">51 § </w:t>
          </w:r>
        </w:p>
        <w:p w14:paraId="3BF71929" w14:textId="77777777" w:rsidR="004018E8" w:rsidRPr="007743DF" w:rsidRDefault="004018E8" w:rsidP="004018E8">
          <w:pPr>
            <w:pStyle w:val="LLPykalanOtsikko"/>
          </w:pPr>
          <w:r w:rsidRPr="007743DF">
            <w:t xml:space="preserve">PV-VAK-ajolupaa varten annettava koulutus </w:t>
          </w:r>
        </w:p>
        <w:p w14:paraId="6BE4A8D9" w14:textId="180CACE6" w:rsidR="004018E8" w:rsidRPr="009B22AD" w:rsidRDefault="004018E8" w:rsidP="004018E8">
          <w:pPr>
            <w:pStyle w:val="LLKappalejako"/>
            <w:rPr>
              <w:rFonts w:eastAsiaTheme="minorHAnsi"/>
              <w:lang w:eastAsia="en-US"/>
            </w:rPr>
          </w:pPr>
          <w:r w:rsidRPr="00740720">
            <w:t xml:space="preserve"> </w:t>
          </w:r>
          <w:r w:rsidRPr="009B22AD">
            <w:t xml:space="preserve">Ennen PV-VAK-ajolupakoulutukseen osallistumista koulutettavan on tullut suorittaa ADR-ajolupakoulutus. </w:t>
          </w:r>
        </w:p>
        <w:p w14:paraId="3E2E6EC4" w14:textId="77777777" w:rsidR="004018E8" w:rsidRPr="009B22AD" w:rsidRDefault="004018E8" w:rsidP="004018E8">
          <w:pPr>
            <w:pStyle w:val="LLKappalejako"/>
          </w:pPr>
          <w:r w:rsidRPr="009B22AD">
            <w:t xml:space="preserve"> PV-VAK-ajolupaa varten annettava koulutus sisältää ADR-koulutusta täydentävän teoriaopetuksen. </w:t>
          </w:r>
        </w:p>
        <w:p w14:paraId="165C1844" w14:textId="77777777" w:rsidR="004018E8" w:rsidRPr="009B22AD" w:rsidRDefault="004018E8" w:rsidP="004018E8">
          <w:pPr>
            <w:pStyle w:val="LLKappalejako"/>
          </w:pPr>
          <w:r w:rsidRPr="009B22AD">
            <w:t xml:space="preserve"> Pääesikunnan teknillinen tarkastusosasto antaa tarkempia määräyksiä 2 momentin mukaisesta ADR-koulutusta täydentävän PV VAK-ajolupakoulutuksen ja kurssien rakenteesta, kestosta, sisällöstä, käytännön järjestelyistä ja niihin liittyvistä teknisistä yksityiskohdista.</w:t>
          </w:r>
        </w:p>
        <w:p w14:paraId="661BB1FB" w14:textId="77777777" w:rsidR="004018E8" w:rsidRPr="00B870D7" w:rsidRDefault="004018E8" w:rsidP="004018E8">
          <w:pPr>
            <w:pStyle w:val="LLKappalejako"/>
          </w:pPr>
        </w:p>
        <w:p w14:paraId="2A2C812D" w14:textId="7579B273" w:rsidR="004018E8" w:rsidRPr="00B870D7" w:rsidRDefault="004018E8" w:rsidP="005F1B7A">
          <w:pPr>
            <w:pStyle w:val="LLPykala"/>
          </w:pPr>
          <w:r w:rsidRPr="00B870D7">
            <w:t>52 §</w:t>
          </w:r>
        </w:p>
        <w:p w14:paraId="08646382" w14:textId="77777777" w:rsidR="004018E8" w:rsidRPr="007743DF" w:rsidRDefault="004018E8" w:rsidP="005F1B7A">
          <w:pPr>
            <w:pStyle w:val="LLPykalanOtsikko"/>
            <w:rPr>
              <w:strike/>
            </w:rPr>
          </w:pPr>
          <w:r w:rsidRPr="00967AD7">
            <w:t>PV -VAK-a</w:t>
          </w:r>
          <w:r w:rsidRPr="002C1063">
            <w:t>jolupaa varten annettava</w:t>
          </w:r>
          <w:r w:rsidRPr="001B3CAB">
            <w:t xml:space="preserve"> koulutus valmiutta kohotettaessa ja poikkeusoloissa</w:t>
          </w:r>
        </w:p>
        <w:p w14:paraId="4D1F615D" w14:textId="77777777" w:rsidR="004018E8" w:rsidRPr="00E62B1B" w:rsidRDefault="004018E8" w:rsidP="005F1B7A">
          <w:pPr>
            <w:pStyle w:val="LLKappalejako"/>
          </w:pPr>
          <w:r w:rsidRPr="00C067C7">
            <w:t xml:space="preserve">  </w:t>
          </w:r>
          <w:r w:rsidRPr="00F716C6">
            <w:t xml:space="preserve">  Tämän lain 6 §:n mukaisissa </w:t>
          </w:r>
          <w:r w:rsidRPr="00F716C6" w:rsidDel="00425CB0">
            <w:t>olosuhteissa</w:t>
          </w:r>
          <w:r w:rsidRPr="00F716C6">
            <w:t>käytettäville siviilikuljettajille tai reserviläiskuljettajille, joilla ei ole voimassaolevaa räjähde</w:t>
          </w:r>
          <w:r w:rsidRPr="008C77C6">
            <w:t xml:space="preserve"> ADR-ajolupaa eikä voimassaoleva</w:t>
          </w:r>
          <w:r w:rsidRPr="00E62B1B">
            <w:t xml:space="preserve">a PV-VAK-ajolupaa on Puolustusvoimien annettava riittävä perehdytyskoulutus vaarallisten aineiden ja erityisesti sotilasräjähteiden kuljettamiseen tämän lain vaatimusten mukaisesti. </w:t>
          </w:r>
        </w:p>
        <w:p w14:paraId="47E715AF" w14:textId="77777777" w:rsidR="004018E8" w:rsidRPr="006F43A6" w:rsidRDefault="004018E8" w:rsidP="005F1B7A">
          <w:pPr>
            <w:pStyle w:val="LLKappalejako"/>
          </w:pPr>
          <w:r w:rsidRPr="006F43A6">
            <w:t xml:space="preserve">    Ennen 1 momentissa tarkoitettuun perehdytyskoulutukseen osallistumista koulutettavan on tullut toimia ammattikuljettajan</w:t>
          </w:r>
          <w:r w:rsidRPr="00C84F54">
            <w:t>a,</w:t>
          </w:r>
          <w:r w:rsidRPr="006F43A6">
            <w:t xml:space="preserve"> oltava voimassa oleva tavaraliikenteen ammattipätevyys liikenteen palveluista annetun lain mukaisesti (</w:t>
          </w:r>
          <w:r>
            <w:t>320</w:t>
          </w:r>
          <w:r w:rsidRPr="006F43A6">
            <w:t>/</w:t>
          </w:r>
          <w:r>
            <w:t>2017</w:t>
          </w:r>
          <w:r w:rsidRPr="006F43A6">
            <w:t>) , omattava kyseisen ajoneuvoluokan ajolupa tai saanut Puolustusvoimien PV-VAK-sotilaskuljettajakoulutuksen. Kuljettajalle on annettava todistus koulutukseen osallistumisesta.</w:t>
          </w:r>
        </w:p>
        <w:p w14:paraId="0737BFCE" w14:textId="77777777" w:rsidR="004018E8" w:rsidRDefault="004018E8" w:rsidP="005F1B7A">
          <w:pPr>
            <w:pStyle w:val="LLKappalejako"/>
          </w:pPr>
          <w:r w:rsidRPr="006F43A6">
            <w:t xml:space="preserve">  Pääesikunnan tekni</w:t>
          </w:r>
          <w:r w:rsidRPr="00733C91">
            <w:t xml:space="preserve">llinen tarkastusosasto voi antaa </w:t>
          </w:r>
          <w:r>
            <w:t xml:space="preserve">tarkempia </w:t>
          </w:r>
          <w:r w:rsidRPr="00733C91">
            <w:t>määräyksiä koulutuksen rakenteesta, kestosta, sisällöstä ja käytännön järjestelyistä sekä niihin liittyvistä tekn</w:t>
          </w:r>
          <w:r w:rsidRPr="00775A9F">
            <w:t xml:space="preserve">isistä yksityiskohdista. </w:t>
          </w:r>
        </w:p>
        <w:p w14:paraId="00C60487" w14:textId="77777777" w:rsidR="004018E8" w:rsidRPr="00733C91" w:rsidRDefault="004018E8" w:rsidP="005F1B7A">
          <w:pPr>
            <w:pStyle w:val="LLKappalejako"/>
          </w:pPr>
          <w:r w:rsidRPr="00C84F54">
            <w:t>Reserviläiskuljettajien perehdytyskoulutusta koskevia tietoja käsitellään henkilötietojen käsittelystä Puolustusvoimista annetun lain (332/2019) mukaisest</w:t>
          </w:r>
          <w:r w:rsidRPr="00733C91">
            <w:t>i.</w:t>
          </w:r>
        </w:p>
        <w:p w14:paraId="47A8557B" w14:textId="77777777" w:rsidR="004018E8" w:rsidRPr="00AD48D9" w:rsidRDefault="004018E8" w:rsidP="004018E8">
          <w:pPr>
            <w:pStyle w:val="LLNormaali"/>
          </w:pPr>
        </w:p>
        <w:p w14:paraId="10252ACB" w14:textId="297FEFAB" w:rsidR="004018E8" w:rsidRPr="00B870D7" w:rsidRDefault="004018E8" w:rsidP="005F1B7A">
          <w:pPr>
            <w:pStyle w:val="LLPykala"/>
          </w:pPr>
          <w:r w:rsidRPr="00B870D7">
            <w:t xml:space="preserve"> 53 §  </w:t>
          </w:r>
        </w:p>
        <w:p w14:paraId="7CE75920" w14:textId="77777777" w:rsidR="004018E8" w:rsidRPr="00B870D7" w:rsidRDefault="004018E8" w:rsidP="004018E8">
          <w:pPr>
            <w:pStyle w:val="LLPykalanOtsikko"/>
          </w:pPr>
          <w:r w:rsidRPr="00B870D7">
            <w:t xml:space="preserve">PV-VAK -ajoluvan saamiseksi tarvittava koe </w:t>
          </w:r>
        </w:p>
        <w:p w14:paraId="52532758" w14:textId="77777777" w:rsidR="004018E8" w:rsidRPr="007743DF" w:rsidRDefault="004018E8" w:rsidP="004018E8">
          <w:pPr>
            <w:pStyle w:val="LLKappalejako"/>
          </w:pPr>
          <w:r w:rsidRPr="00967AD7">
            <w:t xml:space="preserve"> </w:t>
          </w:r>
          <w:r w:rsidRPr="002C1063">
            <w:t>PV-VAK-ajoluvan saamiseksi on läpäistävä koe sen osoittamiseksi, että koulutukseen osallistuneella on vaarallisia aineita kuljettavan ajoneuvon kuljettajalta vaadittavat tiedot ja taidot niistä kulj</w:t>
          </w:r>
          <w:r w:rsidRPr="001B3CAB">
            <w:t xml:space="preserve">etuksista, joita koskevaan koulutukseen hän on koetta varten osallistunut. Koevaatimus ei koske tämän lain 6 §:n mukaisissa </w:t>
          </w:r>
          <w:r w:rsidRPr="001B3CAB" w:rsidDel="00425CB0">
            <w:t>olosuhteissa</w:t>
          </w:r>
          <w:r w:rsidRPr="001B3CAB">
            <w:t xml:space="preserve">kolmannen osapuolen kuljettajia eikä PV-VAK-sotilaskuljetuskoulutuksen saaneita, joiden PV-VAK-ajolupa on vanhentunut. </w:t>
          </w:r>
        </w:p>
        <w:p w14:paraId="5B194B96" w14:textId="77777777" w:rsidR="004018E8" w:rsidRPr="00C067C7" w:rsidRDefault="004018E8" w:rsidP="004018E8">
          <w:pPr>
            <w:pStyle w:val="LLKappalejako"/>
          </w:pPr>
          <w:r w:rsidRPr="00740720">
            <w:t xml:space="preserve"> </w:t>
          </w:r>
          <w:r w:rsidRPr="00C067C7">
            <w:t>Ajolupakokeeseen osallistumisen edellytyksenä on sen osoittaminen, että kokeeseen osallistuja on enintään 12 kuukautta aikaisemmin osallistunut PV-VAK- ajolupaa varten annettavaan koulutukseen. Ajolupakokeen järjestäjän on varmistettava kokeeseen osallistujan henkilöllisyys.</w:t>
          </w:r>
        </w:p>
        <w:p w14:paraId="7475938E" w14:textId="77777777" w:rsidR="004018E8" w:rsidRPr="008C77C6" w:rsidRDefault="004018E8" w:rsidP="004018E8">
          <w:pPr>
            <w:pStyle w:val="LLKappalejako"/>
          </w:pPr>
          <w:r w:rsidRPr="00F716C6">
            <w:t xml:space="preserve"> Pääesikunnan tekni</w:t>
          </w:r>
          <w:r w:rsidRPr="008C77C6">
            <w:t>llinen tarkastusosasto voi antaa tarkempia määräyksiä ajolupakokeen rakenteesta, sisällöstä, suoritustavasta, valvonnasta, käytännön järjestelyistä sekä niihin liittyvistä muista teknisistä yksityiskohdista.</w:t>
          </w:r>
        </w:p>
        <w:p w14:paraId="5DAA9529" w14:textId="77777777" w:rsidR="004018E8" w:rsidRPr="00E62B1B" w:rsidRDefault="004018E8" w:rsidP="004018E8">
          <w:pPr>
            <w:pStyle w:val="LLNormaali"/>
          </w:pPr>
        </w:p>
        <w:p w14:paraId="7429395B" w14:textId="77777777" w:rsidR="004018E8" w:rsidRPr="00AA1C72" w:rsidRDefault="004018E8" w:rsidP="004018E8">
          <w:pPr>
            <w:pStyle w:val="LLPykala"/>
          </w:pPr>
          <w:r w:rsidRPr="00AA1C72">
            <w:t xml:space="preserve">54 §  </w:t>
          </w:r>
        </w:p>
        <w:p w14:paraId="6C8A54BD" w14:textId="77777777" w:rsidR="004018E8" w:rsidRPr="009E5138" w:rsidRDefault="004018E8" w:rsidP="004018E8">
          <w:pPr>
            <w:pStyle w:val="LLPykalanOtsikko"/>
          </w:pPr>
          <w:r w:rsidRPr="009E5138">
            <w:t xml:space="preserve">PV-VAK-ajoluvan myöntäminen </w:t>
          </w:r>
        </w:p>
        <w:p w14:paraId="1BACDFB2" w14:textId="20290645" w:rsidR="004018E8" w:rsidRPr="009B22AD" w:rsidRDefault="004018E8" w:rsidP="004018E8">
          <w:pPr>
            <w:pStyle w:val="LLKappalejako"/>
            <w:rPr>
              <w:rFonts w:eastAsiaTheme="minorHAnsi"/>
              <w:lang w:eastAsia="en-US"/>
            </w:rPr>
          </w:pPr>
          <w:r w:rsidRPr="002759A9">
            <w:t xml:space="preserve"> </w:t>
          </w:r>
          <w:r w:rsidRPr="009B22AD">
            <w:t>Tutkintoja vastaanottava ajoneuvotarkastaja myöntää PV-VAK-ajoluvan esityksestä. PV-VAK-ajoluvan myöntämisen edellytyksenä on, että henkilö on osallistunut PV VAK-ajolupaa varten annettavaan koulutukseen ja suorittanut hyväksytysti PV VAK-ajoluvan saamiseksi tarvittavan kokeen. Lisäksi PV VAK-ajoluvan myöntämisen edellytyksenä on, että Puolustusvoimien palkattuun henkilöstöön kuuluvalla ja varusmiehellä on voimassa oleva ADR-ajolupa. PV-VAK-ajolupa myönnetään määräajaksi.</w:t>
          </w:r>
        </w:p>
        <w:p w14:paraId="520E7340" w14:textId="77777777" w:rsidR="004018E8" w:rsidRPr="009B22AD" w:rsidRDefault="004018E8" w:rsidP="004018E8">
          <w:pPr>
            <w:pStyle w:val="LLKappalejako"/>
          </w:pPr>
          <w:r w:rsidRPr="009B22AD">
            <w:t xml:space="preserve">PV-VAK-ajoluvan voimassaoloaikaa voidaan sen voimassaoloaikana jatkaa määräajaksi, tai myöntää uudelleen voimassaoloajan umpeuduttua, jos hakija täyttää PV VAK-ajoluvan myöntämiselle asetetut vaatimukset ja hän on suorittanut hyväksytysti täydennyskurssia vastaavan kokeen.  </w:t>
          </w:r>
        </w:p>
        <w:p w14:paraId="0F6831F3" w14:textId="77777777" w:rsidR="004018E8" w:rsidRPr="009B22AD" w:rsidRDefault="004018E8" w:rsidP="004018E8">
          <w:pPr>
            <w:pStyle w:val="LLKappalejako"/>
          </w:pPr>
          <w:r w:rsidRPr="009B22AD">
            <w:t>Valtioneuvoston asetuksella säädetään tutkintoja vastaanottavan ajoneuvotarkastajan pätevyydestä.</w:t>
          </w:r>
        </w:p>
        <w:p w14:paraId="2B50E6A2" w14:textId="77777777" w:rsidR="004018E8" w:rsidRPr="009B22AD" w:rsidRDefault="004018E8" w:rsidP="004018E8">
          <w:pPr>
            <w:pStyle w:val="LLKappalejako"/>
          </w:pPr>
          <w:r w:rsidRPr="009B22AD">
            <w:t>Pääesikunnan teknillinen tarkastusosasto antaa tarkempia määräyksiä PV-VAK-ajoluvan voimassaoloajasta, voimassaolon ja sen jatkamisen määräytymisestä, uudelleen myöntämisestä, PV VAK-ajoluvan mallista sekä PV-VAK-ajoluvan myöntämisen käytännön toimenpiteistä.</w:t>
          </w:r>
        </w:p>
        <w:p w14:paraId="59ACA6E6" w14:textId="77777777" w:rsidR="004018E8" w:rsidRPr="009B22AD" w:rsidRDefault="004018E8" w:rsidP="004018E8">
          <w:pPr>
            <w:pStyle w:val="LLKappalejako"/>
          </w:pPr>
        </w:p>
        <w:p w14:paraId="39D65E38" w14:textId="77777777" w:rsidR="004018E8" w:rsidRPr="009B22AD" w:rsidRDefault="004018E8" w:rsidP="004018E8">
          <w:pPr>
            <w:pStyle w:val="LLPykala"/>
          </w:pPr>
          <w:r w:rsidRPr="009B22AD">
            <w:t xml:space="preserve">55 § </w:t>
          </w:r>
        </w:p>
        <w:p w14:paraId="6FE957F8" w14:textId="77777777" w:rsidR="004018E8" w:rsidRPr="009B22AD" w:rsidRDefault="004018E8" w:rsidP="004018E8">
          <w:pPr>
            <w:pStyle w:val="LLPykalanOtsikko"/>
          </w:pPr>
          <w:r w:rsidRPr="009B22AD">
            <w:t xml:space="preserve">PV-VAK-ajolupakoulutuksen antaja </w:t>
          </w:r>
        </w:p>
        <w:p w14:paraId="76467CAC" w14:textId="77777777" w:rsidR="004018E8" w:rsidRPr="009B22AD" w:rsidRDefault="004018E8" w:rsidP="004018E8">
          <w:pPr>
            <w:pStyle w:val="LLKappalejako"/>
            <w:rPr>
              <w:rFonts w:eastAsiaTheme="minorHAnsi"/>
              <w:lang w:eastAsia="en-US"/>
            </w:rPr>
          </w:pPr>
          <w:r w:rsidRPr="009B22AD">
            <w:t xml:space="preserve">PV-VAK-ajoluvan saamiseksi tarvittavaa koulutusta antaa Puolustusvoimat. </w:t>
          </w:r>
        </w:p>
        <w:p w14:paraId="0929B757" w14:textId="77777777" w:rsidR="004018E8" w:rsidRPr="009B22AD" w:rsidRDefault="004018E8" w:rsidP="004018E8">
          <w:pPr>
            <w:pStyle w:val="LLMomentinJohdantoKappale"/>
          </w:pPr>
          <w:r w:rsidRPr="009B22AD">
            <w:t>Koulutuksen antajalla ja koulutusta antavalla henkilöllä on oltava koulutuksen luonteeseen ja laajuuteen nähden riittävät opetukselliset, ammatilliset ja taloudelliset edellytykset koulutuksen järjestämiseen. Lisäksi:</w:t>
          </w:r>
        </w:p>
        <w:p w14:paraId="4F27AEB6" w14:textId="77777777" w:rsidR="004018E8" w:rsidRPr="009B22AD" w:rsidRDefault="004018E8" w:rsidP="004018E8">
          <w:pPr>
            <w:pStyle w:val="LLMomentinKohta"/>
          </w:pPr>
          <w:r w:rsidRPr="009B22AD">
            <w:t xml:space="preserve">1) koulutuksen antajalla on oltava: </w:t>
          </w:r>
        </w:p>
        <w:p w14:paraId="406652CF" w14:textId="77777777" w:rsidR="004018E8" w:rsidRPr="009B22AD" w:rsidRDefault="004018E8" w:rsidP="000C7BCC">
          <w:pPr>
            <w:pStyle w:val="LLMomentinAlakohta"/>
          </w:pPr>
          <w:r w:rsidRPr="009B22AD">
            <w:t xml:space="preserve">a) toiminnan laajuuteen nähden riittävä ja ammattitaitoinen opetushenkilöstö; </w:t>
          </w:r>
        </w:p>
        <w:p w14:paraId="3083AF1C" w14:textId="77777777" w:rsidR="004018E8" w:rsidRPr="009B22AD" w:rsidRDefault="004018E8" w:rsidP="000C7BCC">
          <w:pPr>
            <w:pStyle w:val="LLMomentinAlakohta"/>
          </w:pPr>
          <w:r w:rsidRPr="009B22AD">
            <w:t xml:space="preserve">b) tarkoituksenmukainen opetusaineisto ja välineistö sekä tarvittavat koulutustilat; </w:t>
          </w:r>
        </w:p>
        <w:p w14:paraId="55BE28DE" w14:textId="77777777" w:rsidR="004018E8" w:rsidRPr="009B22AD" w:rsidRDefault="004018E8" w:rsidP="004018E8">
          <w:pPr>
            <w:pStyle w:val="LLMomentinKohta"/>
          </w:pPr>
          <w:r w:rsidRPr="009B22AD">
            <w:t>2) koulutusta antavalla henkilöllä on oltava:</w:t>
          </w:r>
        </w:p>
        <w:p w14:paraId="7B32B937" w14:textId="77777777" w:rsidR="004018E8" w:rsidRPr="009B22AD" w:rsidRDefault="004018E8" w:rsidP="000C7BCC">
          <w:pPr>
            <w:pStyle w:val="LLMomentinAlakohta"/>
          </w:pPr>
          <w:r w:rsidRPr="009B22AD">
            <w:t xml:space="preserve">a) voimassa oleva, vähintään annettavaa koulutusta vastaava PV-VAK-ajolupa; </w:t>
          </w:r>
        </w:p>
        <w:p w14:paraId="63F87AC0" w14:textId="77777777" w:rsidR="004018E8" w:rsidRPr="009B22AD" w:rsidRDefault="004018E8" w:rsidP="000C7BCC">
          <w:pPr>
            <w:pStyle w:val="LLMomentinAlakohta"/>
          </w:pPr>
          <w:r w:rsidRPr="009B22AD">
            <w:t>b) hyvät tiedot tämän lain ja sen nojalla annetuista vaarallisten aineiden kuljetusta koskevista säännöksistä ja määräyksistä sekä koulutusvaatimuksissa tapahtuvasta kehityksestä;</w:t>
          </w:r>
        </w:p>
        <w:p w14:paraId="1DC976BC" w14:textId="77777777" w:rsidR="004018E8" w:rsidRPr="002F1ADD" w:rsidRDefault="004018E8" w:rsidP="004018E8">
          <w:pPr>
            <w:pStyle w:val="LLKappalejako"/>
            <w:rPr>
              <w:strike/>
              <w:color w:val="0070C0"/>
            </w:rPr>
          </w:pPr>
          <w:r w:rsidRPr="009B22AD">
            <w:t>Pääesikunnan teknillinen tarkastusosasto voi antaa tarkempia määräyksiä koulutuksen antajasta</w:t>
          </w:r>
          <w:r w:rsidRPr="002F1ADD">
            <w:rPr>
              <w:color w:val="0070C0"/>
            </w:rPr>
            <w:t xml:space="preserve">.  </w:t>
          </w:r>
        </w:p>
        <w:p w14:paraId="37573957" w14:textId="77777777" w:rsidR="004018E8" w:rsidRPr="00D01512" w:rsidRDefault="004018E8" w:rsidP="004018E8">
          <w:pPr>
            <w:pStyle w:val="LLNormaali"/>
          </w:pPr>
        </w:p>
        <w:p w14:paraId="283F8112" w14:textId="77777777" w:rsidR="004018E8" w:rsidRPr="00B870D7" w:rsidRDefault="004018E8" w:rsidP="004018E8">
          <w:pPr>
            <w:pStyle w:val="LLPykala"/>
          </w:pPr>
          <w:r w:rsidRPr="00B870D7">
            <w:t>56 §</w:t>
          </w:r>
        </w:p>
        <w:p w14:paraId="27474770" w14:textId="77777777" w:rsidR="004018E8" w:rsidRPr="002C1063" w:rsidRDefault="004018E8" w:rsidP="004018E8">
          <w:pPr>
            <w:pStyle w:val="LLPykalanOtsikko"/>
          </w:pPr>
          <w:r w:rsidRPr="00B870D7">
            <w:t>PV-VAK-ajolupakoulutusta ja koetta koskevien</w:t>
          </w:r>
          <w:r w:rsidRPr="00967AD7">
            <w:t xml:space="preserve"> tietojen tallettaminen</w:t>
          </w:r>
        </w:p>
        <w:p w14:paraId="748C5A7E" w14:textId="77777777" w:rsidR="004018E8" w:rsidRPr="00AD48D9" w:rsidRDefault="004018E8" w:rsidP="004018E8">
          <w:pPr>
            <w:pStyle w:val="LLKappalejako"/>
            <w:ind w:firstLine="0"/>
          </w:pPr>
          <w:r w:rsidRPr="001B3CAB">
            <w:t xml:space="preserve">  </w:t>
          </w:r>
          <w:r w:rsidRPr="007743DF">
            <w:t xml:space="preserve">   PV-VAK-ajolupakoulutuksen antajan on </w:t>
          </w:r>
          <w:r w:rsidRPr="00740720">
            <w:t xml:space="preserve">talletettava </w:t>
          </w:r>
          <w:r w:rsidRPr="00C067C7">
            <w:t>tietoja PV-VAK-ajolupakoulutukseen osallistuvista henkilöistä ja heille annetusta koulutuksesta</w:t>
          </w:r>
          <w:r w:rsidRPr="00C84F54">
            <w:t xml:space="preserve">.  Tietoja saa luovuttaa </w:t>
          </w:r>
          <w:r w:rsidRPr="006F43A6">
            <w:t xml:space="preserve">ajoneuvotarkastajalle </w:t>
          </w:r>
          <w:r w:rsidRPr="00775A9F">
            <w:t xml:space="preserve">ja </w:t>
          </w:r>
          <w:r w:rsidRPr="00AD48D9">
            <w:t>Pääesikunnan teknilliselle tarkastusosastolle</w:t>
          </w:r>
          <w:r w:rsidRPr="006F43A6">
            <w:t xml:space="preserve">. </w:t>
          </w:r>
        </w:p>
        <w:p w14:paraId="47788690" w14:textId="77777777" w:rsidR="004018E8" w:rsidRPr="00775A9F" w:rsidRDefault="004018E8" w:rsidP="004018E8">
          <w:pPr>
            <w:pStyle w:val="LLKappalejako"/>
          </w:pPr>
          <w:r w:rsidRPr="00AD48D9">
            <w:t xml:space="preserve">  Ajoneuvotarkastaja</w:t>
          </w:r>
          <w:r w:rsidRPr="00C84F54">
            <w:t xml:space="preserve"> </w:t>
          </w:r>
          <w:r w:rsidRPr="006F43A6">
            <w:t>tallettaa</w:t>
          </w:r>
          <w:r w:rsidRPr="00775A9F">
            <w:t xml:space="preserve"> PV-VAK-ajolupakokeiden suorittamista ja myönnettyjä PV-VAK-ajolupia koskevia tietoja puolustusvoimien henkilötietojen käsittelystä annetussa laissa (332/2019) säädetyllä tavalla. </w:t>
          </w:r>
        </w:p>
        <w:p w14:paraId="75CF26A3" w14:textId="77777777" w:rsidR="004018E8" w:rsidRPr="00AD48D9" w:rsidRDefault="004018E8" w:rsidP="004018E8"/>
        <w:p w14:paraId="270A43BC" w14:textId="77777777" w:rsidR="004018E8" w:rsidRPr="00D01512" w:rsidRDefault="004018E8" w:rsidP="000C7BCC">
          <w:pPr>
            <w:pStyle w:val="LLLuku"/>
          </w:pPr>
          <w:r w:rsidRPr="00D01512">
            <w:t>10 luku</w:t>
          </w:r>
        </w:p>
        <w:p w14:paraId="4FD55B56" w14:textId="77777777" w:rsidR="004018E8" w:rsidRPr="00B870D7" w:rsidRDefault="004018E8" w:rsidP="004018E8">
          <w:pPr>
            <w:shd w:val="clear" w:color="auto" w:fill="FFFFFF" w:themeFill="background1"/>
            <w:jc w:val="center"/>
            <w:outlineLvl w:val="4"/>
          </w:pPr>
        </w:p>
        <w:p w14:paraId="5FA096FA" w14:textId="50E2CAB8" w:rsidR="004018E8" w:rsidRPr="000C7BCC" w:rsidRDefault="004018E8" w:rsidP="000C7BCC">
          <w:pPr>
            <w:pStyle w:val="LLLuvunOtsikko"/>
          </w:pPr>
          <w:r w:rsidRPr="00B870D7">
            <w:t>Turvatoimet</w:t>
          </w:r>
        </w:p>
        <w:p w14:paraId="2ECCE06B" w14:textId="77777777" w:rsidR="004018E8" w:rsidRPr="002C1063" w:rsidRDefault="004018E8" w:rsidP="000C7BCC">
          <w:pPr>
            <w:pStyle w:val="LLPykala"/>
          </w:pPr>
          <w:r w:rsidRPr="002C1063">
            <w:t xml:space="preserve">57 § </w:t>
          </w:r>
        </w:p>
        <w:p w14:paraId="5D7C9CA7" w14:textId="77777777" w:rsidR="004018E8" w:rsidRPr="00740720" w:rsidRDefault="004018E8" w:rsidP="005D5DFC">
          <w:pPr>
            <w:pStyle w:val="LLPykalanOtsikko"/>
          </w:pPr>
          <w:r w:rsidRPr="007743DF">
            <w:t>Yleiset turvatoimet</w:t>
          </w:r>
        </w:p>
        <w:p w14:paraId="6136681F" w14:textId="77777777" w:rsidR="004018E8" w:rsidRPr="00AA1C72" w:rsidRDefault="004018E8" w:rsidP="000C7BCC">
          <w:pPr>
            <w:pStyle w:val="LLKappalejako"/>
          </w:pPr>
          <w:r w:rsidRPr="00F716C6">
            <w:t xml:space="preserve">    Vaaralli</w:t>
          </w:r>
          <w:r w:rsidRPr="008C77C6">
            <w:t>sen aineen kuljetuksen osapuolten on asianmukaisin turvatoimin varauduttava turvauhkiin. Osapuolten on toimittava tarpeen mukaan yhteistyössä keskenään ja viranomaisten kanssa tarvittavalla tavalla turvauhkia koskevien tietojen välittämisessä ja soveltuvie</w:t>
          </w:r>
          <w:r w:rsidRPr="00E62B1B">
            <w:t>n turvatoimien hoitamisessa. </w:t>
          </w:r>
        </w:p>
        <w:p w14:paraId="7F455449" w14:textId="77777777" w:rsidR="004018E8" w:rsidRPr="00FF6160" w:rsidRDefault="004018E8" w:rsidP="000C7BCC">
          <w:pPr>
            <w:pStyle w:val="LLKappalejako"/>
          </w:pPr>
          <w:r w:rsidRPr="00AA1C72">
            <w:t xml:space="preserve">  </w:t>
          </w:r>
          <w:r w:rsidRPr="009E5138">
            <w:t xml:space="preserve">  </w:t>
          </w:r>
          <w:r w:rsidRPr="000B5471">
            <w:rPr>
              <w:rFonts w:eastAsiaTheme="minorEastAsia"/>
            </w:rPr>
            <w:t xml:space="preserve">Vaarallisten aineiden kuljetuksesta annetun lain 51 §:n 2 momentin nojalla annettuja valtioneuvoston asetuksen säännöksiä ja Liikenne- ja viestintäviraston määräyksiä </w:t>
          </w:r>
          <w:r w:rsidRPr="00CB4968">
            <w:t>sovelletaan Puolustusvoimien ja Rajavartiolaitoksen</w:t>
          </w:r>
          <w:r w:rsidRPr="00C7529E">
            <w:t xml:space="preserve"> suorittamaan vaarallisen aineen kuljetukseen. Liikenne- ja viestintäviraston </w:t>
          </w:r>
          <w:r w:rsidRPr="00B97A98">
            <w:t xml:space="preserve">määräyksistä voidaan poiketa, </w:t>
          </w:r>
          <w:r w:rsidRPr="00B370BA">
            <w:t xml:space="preserve">jos se on sotilaallisen toiminnan ja sen harjoittelun tai kansainvälisen sotilaallisen yhteistyön toteuttamisen kannalta tarpeellista. </w:t>
          </w:r>
          <w:r>
            <w:t xml:space="preserve">                         ___</w:t>
          </w:r>
          <w:r w:rsidRPr="00B370BA">
            <w:t xml:space="preserve">Pääesikunnan </w:t>
          </w:r>
          <w:r w:rsidRPr="00467062">
            <w:t xml:space="preserve">teknillinen tarkastusosasto </w:t>
          </w:r>
          <w:r>
            <w:t xml:space="preserve">voi </w:t>
          </w:r>
          <w:r w:rsidRPr="00467062">
            <w:t>antaa</w:t>
          </w:r>
          <w:r>
            <w:t xml:space="preserve"> poikkeavia </w:t>
          </w:r>
          <w:r w:rsidRPr="00467062">
            <w:t>määräyks</w:t>
          </w:r>
          <w:r>
            <w:t xml:space="preserve">iä, jotka poikkeavat 2 momentissa mainitusta Liikenne- ja viestintäviraston määräyksestä, </w:t>
          </w:r>
          <w:r w:rsidRPr="00FF5A80">
            <w:t>jos se on sotilaallisen toiminnan ja sen harjoittelun tai kansainvälisen sotilaallisen yhteistyön toteuttamisen kannalta tarpeellista</w:t>
          </w:r>
          <w:r w:rsidRPr="00467062">
            <w:t xml:space="preserve">. </w:t>
          </w:r>
          <w:r w:rsidRPr="00725AB2">
            <w:t>Määräysten tulee perustua kansainvälisesti tunnettuihin sotilasstandardeihin.</w:t>
          </w:r>
        </w:p>
        <w:p w14:paraId="21BF6B5C" w14:textId="77777777" w:rsidR="004018E8" w:rsidRPr="00FF6160" w:rsidRDefault="004018E8" w:rsidP="004018E8">
          <w:pPr>
            <w:shd w:val="clear" w:color="auto" w:fill="FFFFFF" w:themeFill="background1"/>
            <w:outlineLvl w:val="4"/>
            <w:rPr>
              <w:rFonts w:eastAsia="Times New Roman"/>
              <w:i/>
              <w:iCs/>
              <w:lang w:eastAsia="fi-FI"/>
            </w:rPr>
          </w:pPr>
        </w:p>
        <w:p w14:paraId="08FED28A" w14:textId="3DA5FB27" w:rsidR="004018E8" w:rsidRPr="000C7BCC" w:rsidRDefault="004018E8" w:rsidP="000C7BCC">
          <w:pPr>
            <w:pStyle w:val="LLPykala"/>
          </w:pPr>
          <w:r w:rsidRPr="00FF6160">
            <w:t>58 § </w:t>
          </w:r>
        </w:p>
        <w:p w14:paraId="32DFB5A6" w14:textId="77777777" w:rsidR="004018E8" w:rsidRPr="00FF6160" w:rsidRDefault="004018E8" w:rsidP="000C7BCC">
          <w:pPr>
            <w:pStyle w:val="LLPykalanOtsikko"/>
          </w:pPr>
          <w:r w:rsidRPr="00FF6160">
            <w:t>Tiekuljetusten turvatoimet</w:t>
          </w:r>
        </w:p>
        <w:p w14:paraId="3763E3B5" w14:textId="77777777" w:rsidR="004018E8" w:rsidRPr="00FF6160" w:rsidRDefault="004018E8" w:rsidP="000C7BCC">
          <w:pPr>
            <w:pStyle w:val="LLKappalejako"/>
          </w:pPr>
          <w:r w:rsidRPr="00FF6160">
            <w:t xml:space="preserve">    Vaarallisia aineita saa luovuttaa tiekuljetuksena kuljetettavaksi vain asianmukaisesti tunnistetulle kuljetuksen suorittajalle.  </w:t>
          </w:r>
        </w:p>
        <w:p w14:paraId="0E2370D2" w14:textId="77777777" w:rsidR="004018E8" w:rsidRPr="00FF6160" w:rsidRDefault="004018E8" w:rsidP="000C7BCC">
          <w:pPr>
            <w:pStyle w:val="LLKappalejako"/>
          </w:pPr>
          <w:r w:rsidRPr="00FF6160">
            <w:t xml:space="preserve">    Edellä 37 §:n 1 momentissa tarkoitetun sisäisen pelastussuunnitelman laatijan on huolehdittava tiekuljetuksessa, että toistuvan, kiinteän tilapäisen säilytyksen paikka on tarvittaessa valaistu ja muutoin turvattu, sekä asiaton pääsy alueelle on mahdollisuuksien mukaan estetty.  </w:t>
          </w:r>
        </w:p>
        <w:p w14:paraId="00ABE882" w14:textId="77777777" w:rsidR="004018E8" w:rsidRPr="00FF6160" w:rsidRDefault="004018E8" w:rsidP="000C7BCC">
          <w:pPr>
            <w:pStyle w:val="LLKappalejako"/>
          </w:pPr>
          <w:r w:rsidRPr="00FF6160">
            <w:t xml:space="preserve">    Tiekuljetuksen aikana jokaisella miehistön jäsenellä on oltava mukanaan valokuvalla varustettu henkilöllisyyden osoittava asiakirja. </w:t>
          </w:r>
        </w:p>
        <w:p w14:paraId="5E0369E3" w14:textId="77777777" w:rsidR="004018E8" w:rsidRDefault="004018E8" w:rsidP="000C7BCC">
          <w:pPr>
            <w:pStyle w:val="LLKappalejako"/>
          </w:pPr>
          <w:r w:rsidRPr="00117B20">
            <w:t xml:space="preserve">   </w:t>
          </w:r>
          <w:r w:rsidRPr="004A7086">
            <w:rPr>
              <w:rFonts w:eastAsiaTheme="minorEastAsia"/>
            </w:rPr>
            <w:t xml:space="preserve">Vaarallisten aineiden kuljetuksesta annetun </w:t>
          </w:r>
          <w:r w:rsidRPr="00C84F54">
            <w:rPr>
              <w:rFonts w:eastAsiaTheme="minorEastAsia"/>
            </w:rPr>
            <w:t xml:space="preserve">lain 52 §:n 4 momentin nojalla annettuja Liikenne- ja viestintäviraston määräyksiä </w:t>
          </w:r>
          <w:r w:rsidRPr="00C84F54">
            <w:t xml:space="preserve">sovelletaan Puolustusvoimien ja Rajavartiolaitoksen suorittamaan vaarallisen aineen kuljetukseen. </w:t>
          </w:r>
        </w:p>
        <w:p w14:paraId="44021F2E" w14:textId="77777777" w:rsidR="004018E8" w:rsidRPr="002B017C" w:rsidRDefault="004018E8" w:rsidP="000C7BCC">
          <w:pPr>
            <w:pStyle w:val="LLKappalejako"/>
          </w:pPr>
          <w:r>
            <w:t xml:space="preserve">   </w:t>
          </w:r>
          <w:r w:rsidRPr="00C84F54">
            <w:t>Pääesikunnan teknillinen tarkastusosasto</w:t>
          </w:r>
          <w:r>
            <w:t xml:space="preserve"> voi</w:t>
          </w:r>
          <w:r w:rsidRPr="00C84F54">
            <w:t xml:space="preserve"> antaa</w:t>
          </w:r>
          <w:r>
            <w:t xml:space="preserve"> </w:t>
          </w:r>
          <w:r w:rsidRPr="00C84F54">
            <w:t>määräyks</w:t>
          </w:r>
          <w:r>
            <w:t>iä, jotka poikkeavat 4 momentissa mainitusta Liikenne- ja viestintäviraston määräyksestä</w:t>
          </w:r>
          <w:r w:rsidRPr="00FF5A80">
            <w:t xml:space="preserve"> ja jos se on sotilaallisen toiminnan ja sen harjoittelun tai kansainvälisen sotilaallisen yhteistyön toteuttamisen kannalta tarpeellista</w:t>
          </w:r>
          <w:r>
            <w:t xml:space="preserve"> .</w:t>
          </w:r>
          <w:r w:rsidRPr="00C84F54">
            <w:t xml:space="preserve"> Määräysten tulee perustua kansainvälisesti tunnettuihin sotilasstandardeihin. </w:t>
          </w:r>
        </w:p>
        <w:p w14:paraId="2072F45D" w14:textId="77777777" w:rsidR="004018E8" w:rsidRPr="00117B20" w:rsidRDefault="004018E8" w:rsidP="004018E8">
          <w:pPr>
            <w:shd w:val="clear" w:color="auto" w:fill="FFFFFF" w:themeFill="background1"/>
            <w:spacing w:line="240" w:lineRule="auto"/>
            <w:outlineLvl w:val="4"/>
            <w:rPr>
              <w:rFonts w:eastAsia="Times New Roman"/>
              <w:b/>
              <w:bCs/>
              <w:lang w:eastAsia="fi-FI"/>
            </w:rPr>
          </w:pPr>
        </w:p>
        <w:p w14:paraId="511010D3" w14:textId="11386748" w:rsidR="004018E8" w:rsidRPr="004A7086" w:rsidRDefault="004018E8" w:rsidP="000C7BCC">
          <w:pPr>
            <w:pStyle w:val="LLPykala"/>
          </w:pPr>
          <w:r w:rsidRPr="00117B20">
            <w:t>59 § </w:t>
          </w:r>
        </w:p>
        <w:p w14:paraId="706247BD" w14:textId="77777777" w:rsidR="004018E8" w:rsidRPr="00C84F54" w:rsidRDefault="004018E8" w:rsidP="000C7BCC">
          <w:pPr>
            <w:pStyle w:val="LLPykalanOtsikko"/>
          </w:pPr>
          <w:r w:rsidRPr="00C84F54">
            <w:t>Tiekuljetusten turvasuunnitelma ja kuljetusvälineen turvaaminen</w:t>
          </w:r>
        </w:p>
        <w:p w14:paraId="5FC65AE5" w14:textId="77777777" w:rsidR="004018E8" w:rsidRPr="00C84F54" w:rsidRDefault="004018E8" w:rsidP="000C7BCC">
          <w:pPr>
            <w:pStyle w:val="LLKappalejako"/>
          </w:pPr>
          <w:r w:rsidRPr="00C84F54">
            <w:t xml:space="preserve">    Kuljetettaessa tiekuljetuksena vaarallisia aineita, joista voi aiheutua merkittävä turvauhka, kuljetuksen osapuolten on laadittava ja pidettävä ajan tasalla toiminnassaan sovellettava turvasuunnitelma, jonka on sisällettävä toimenpiteet ja menettelyt turvauhkiin varautumisesta.  </w:t>
          </w:r>
        </w:p>
        <w:p w14:paraId="5799F408" w14:textId="77777777" w:rsidR="004018E8" w:rsidRPr="00C84F54" w:rsidRDefault="004018E8" w:rsidP="000C7BCC">
          <w:pPr>
            <w:pStyle w:val="LLKappalejako"/>
          </w:pPr>
          <w:r w:rsidRPr="00C84F54">
            <w:t xml:space="preserve">    Kuljetettaessa 1 momentissa tarkoitettua ainetta, kuljetuksen suorittajan on varustettava kuljetukseen käytettävä kuljetusväline asianmukaisilla laitteilla tai turvattava kuljetus muin järjestelyin varkauksien ja muun tahallisen väärinkäytön estämiseksi. Laitteet ja järjestelyt eivät saa estää pelastustoimintaa. </w:t>
          </w:r>
        </w:p>
        <w:p w14:paraId="4833C5E0" w14:textId="77777777" w:rsidR="004018E8" w:rsidRDefault="004018E8" w:rsidP="000C7BCC">
          <w:pPr>
            <w:pStyle w:val="LLKappalejako"/>
          </w:pPr>
          <w:r w:rsidRPr="00C84F54">
            <w:t xml:space="preserve">    </w:t>
          </w:r>
          <w:r w:rsidRPr="00C84F54">
            <w:rPr>
              <w:rFonts w:eastAsiaTheme="minorEastAsia"/>
            </w:rPr>
            <w:t xml:space="preserve">Vaarallisten aineiden kuljetuksesta annetun lain 53 §:n 3 momentin nojalla annettuja Liikenne- ja viestintäviraston määräyksiä </w:t>
          </w:r>
          <w:r w:rsidRPr="00C84F54">
            <w:t>sovelletaan Puolustusvoimien ja Rajavartiolaitoksen suorittamaan vaarallisen aineen kulj</w:t>
          </w:r>
          <w:r>
            <w:t>etukseen</w:t>
          </w:r>
          <w:r w:rsidRPr="00775A9F">
            <w:t xml:space="preserve">. </w:t>
          </w:r>
        </w:p>
        <w:p w14:paraId="053AFC98" w14:textId="77777777" w:rsidR="004018E8" w:rsidRPr="00AD48D9" w:rsidRDefault="004018E8" w:rsidP="000C7BCC">
          <w:pPr>
            <w:pStyle w:val="LLKappalejako"/>
          </w:pPr>
          <w:r>
            <w:t xml:space="preserve">   </w:t>
          </w:r>
          <w:r w:rsidRPr="00775A9F">
            <w:t xml:space="preserve">Pääesikunnan teknillinen tarkastusosasto </w:t>
          </w:r>
          <w:r>
            <w:t xml:space="preserve">voi </w:t>
          </w:r>
          <w:r w:rsidRPr="00775A9F">
            <w:t>antaa</w:t>
          </w:r>
          <w:r>
            <w:t xml:space="preserve"> </w:t>
          </w:r>
          <w:r w:rsidRPr="00775A9F">
            <w:t>määräyks</w:t>
          </w:r>
          <w:r>
            <w:t>iä, jotka poikkeavat 3 momentissa mainitusta Liikenne- ja viestintäviraston määräyksestä</w:t>
          </w:r>
          <w:r w:rsidRPr="00FF5A80">
            <w:t xml:space="preserve"> ja jos se on sotilaallisen toiminnan ja sen harjoittelun tai kansainvälisen sotilaallisen yhteistyön toteuttamisen kannalta tarpeellista</w:t>
          </w:r>
          <w:r>
            <w:t>.</w:t>
          </w:r>
          <w:r w:rsidRPr="00775A9F">
            <w:t xml:space="preserve"> Määräysten tulee perustua kansainvälisesti tunnettuihin sotilasstandardei</w:t>
          </w:r>
          <w:r w:rsidRPr="00F92F3F">
            <w:t>hin.</w:t>
          </w:r>
        </w:p>
        <w:p w14:paraId="42F8FB01" w14:textId="77777777" w:rsidR="004018E8" w:rsidRPr="00AD48D9" w:rsidRDefault="004018E8" w:rsidP="004018E8">
          <w:pPr>
            <w:shd w:val="clear" w:color="auto" w:fill="FFFFFF" w:themeFill="background1"/>
            <w:spacing w:line="240" w:lineRule="auto"/>
            <w:rPr>
              <w:rFonts w:eastAsia="Times New Roman"/>
              <w:lang w:eastAsia="fi-FI"/>
            </w:rPr>
          </w:pPr>
        </w:p>
        <w:p w14:paraId="0C7A8D73" w14:textId="77777777" w:rsidR="004018E8" w:rsidRPr="00B870D7" w:rsidRDefault="004018E8" w:rsidP="00810997">
          <w:pPr>
            <w:pStyle w:val="LLLuku"/>
          </w:pPr>
          <w:r w:rsidRPr="00B870D7">
            <w:t>11 luku</w:t>
          </w:r>
        </w:p>
        <w:p w14:paraId="5F7D1A63" w14:textId="2CD1225C" w:rsidR="004018E8" w:rsidRPr="00810997" w:rsidRDefault="004018E8" w:rsidP="00810997">
          <w:pPr>
            <w:pStyle w:val="LLLuvunOtsikko"/>
          </w:pPr>
          <w:r w:rsidRPr="00B870D7">
            <w:t>Kuljetuskiellot ja -rajoitukset</w:t>
          </w:r>
        </w:p>
        <w:p w14:paraId="4EE14801" w14:textId="507781D5" w:rsidR="004018E8" w:rsidRPr="001B3CAB" w:rsidRDefault="004018E8" w:rsidP="00810997">
          <w:pPr>
            <w:pStyle w:val="LLPykala"/>
          </w:pPr>
          <w:r w:rsidRPr="002C1063">
            <w:t>60 § </w:t>
          </w:r>
        </w:p>
        <w:p w14:paraId="339421E9" w14:textId="77777777" w:rsidR="004018E8" w:rsidRPr="007743DF" w:rsidRDefault="004018E8" w:rsidP="00810997">
          <w:pPr>
            <w:pStyle w:val="LLPykalanOtsikko"/>
          </w:pPr>
          <w:r w:rsidRPr="007743DF">
            <w:t>Puutteellisuuden ja vian korjausvelvoite sekä kuljetuksen keskeyttäminen</w:t>
          </w:r>
        </w:p>
        <w:p w14:paraId="0A87C2E4" w14:textId="77777777" w:rsidR="004018E8" w:rsidRPr="00775A9F" w:rsidRDefault="004018E8" w:rsidP="00810997">
          <w:pPr>
            <w:pStyle w:val="LLKappalejako"/>
          </w:pPr>
          <w:r w:rsidRPr="00775A9F">
            <w:t xml:space="preserve">     Jos kuljetusvälineen, pakkauksen, säiliön tai kontin rakenteessa tai varusteissa havaitaan turvallisuuteen vaikuttava puutteellisuus tai vika, sitä ei saa käyttää ennen kuin puutteellisuus tai vika on korjattu. </w:t>
          </w:r>
          <w:r>
            <w:t>K</w:t>
          </w:r>
          <w:r w:rsidRPr="00775A9F">
            <w:t xml:space="preserve">ielto ei </w:t>
          </w:r>
          <w:r w:rsidRPr="00F92F3F">
            <w:t>koske matkalla todettua, olosuhteet huomioon ottaen vähäiseksi katsottavaa puutteellisuutta tai vikaa, joka todennäköisesti on syntynyt matk</w:t>
          </w:r>
          <w:r w:rsidRPr="00AD48D9">
            <w:t>an kestäessä ja joka ei ole ollut välittömästi havaittavissa ja korjattavissa ja jonka korjausta ei voida ilman huomattavaa hankaluutta matkalla suorittaa. </w:t>
          </w:r>
        </w:p>
        <w:p w14:paraId="154C5396" w14:textId="77777777" w:rsidR="004018E8" w:rsidRPr="00D01512" w:rsidRDefault="004018E8" w:rsidP="00810997">
          <w:pPr>
            <w:pStyle w:val="LLMomentinJohdantoKappale"/>
          </w:pPr>
          <w:r w:rsidRPr="00AD48D9">
            <w:t xml:space="preserve">   </w:t>
          </w:r>
          <w:r w:rsidRPr="00D01512">
            <w:t xml:space="preserve">  Kuljetus on keskeytettävä, jos matkan aikana todetaan puutteellisuus tai laiminlyönti, joka voi vaarantaa kuljetuksen turvallisuuden. Matkaa saa jatkaa vasta, kun kuljetuksen jatkaminen on turvallista. Kuljetusta keskeytettäessä on otettava huomioon:  </w:t>
          </w:r>
        </w:p>
        <w:p w14:paraId="2C2F6228" w14:textId="77777777" w:rsidR="004018E8" w:rsidRPr="002C1063" w:rsidRDefault="004018E8" w:rsidP="00810997">
          <w:pPr>
            <w:pStyle w:val="LLMomentinKohta"/>
          </w:pPr>
          <w:r w:rsidRPr="00B870D7">
            <w:t xml:space="preserve">  1) keskeyttämisestä aiheut</w:t>
          </w:r>
          <w:r w:rsidRPr="00967AD7">
            <w:t>u</w:t>
          </w:r>
          <w:r w:rsidRPr="002C1063">
            <w:t>vat vaarat; </w:t>
          </w:r>
        </w:p>
        <w:p w14:paraId="30D56901" w14:textId="77777777" w:rsidR="004018E8" w:rsidRPr="007743DF" w:rsidRDefault="004018E8" w:rsidP="00810997">
          <w:pPr>
            <w:pStyle w:val="LLMomentinKohta"/>
          </w:pPr>
          <w:r w:rsidRPr="001B3CAB">
            <w:t xml:space="preserve">  2) mahdollisuus sijoittaa kuljetettava lähetys, las</w:t>
          </w:r>
          <w:r w:rsidRPr="007743DF">
            <w:t>ti tai kuorma;  </w:t>
          </w:r>
        </w:p>
        <w:p w14:paraId="062A285A" w14:textId="77777777" w:rsidR="004018E8" w:rsidRPr="00740720" w:rsidRDefault="004018E8" w:rsidP="00810997">
          <w:pPr>
            <w:pStyle w:val="LLMomentinKohta"/>
          </w:pPr>
          <w:r w:rsidRPr="00740720">
            <w:t xml:space="preserve">  3) muut kuin 1 ja 2 kohdassa tarkoitetut yleisen turvallisuuden vaatimukset. </w:t>
          </w:r>
        </w:p>
        <w:p w14:paraId="1A5AC822" w14:textId="77777777" w:rsidR="004018E8" w:rsidRPr="006F43A6" w:rsidRDefault="004018E8" w:rsidP="00810997">
          <w:pPr>
            <w:pStyle w:val="LLMomentinJohdantoKappale"/>
          </w:pPr>
          <w:r w:rsidRPr="00C067C7">
            <w:t xml:space="preserve">   </w:t>
          </w:r>
          <w:r w:rsidRPr="00F716C6">
            <w:t>Valvontaviranomainen</w:t>
          </w:r>
          <w:r w:rsidRPr="00C84F54">
            <w:t xml:space="preserve"> voi hyväksyä keskeytetyn kuljetuksen</w:t>
          </w:r>
          <w:r w:rsidRPr="006F43A6">
            <w:t xml:space="preserve"> matkan jatkamisen jäljellä olevan matkan osalle. Valvontaviranomaisen on annettava kuljetuksen suorittajalle tarvittavaa hallinnollista apua, jos:  </w:t>
          </w:r>
        </w:p>
        <w:p w14:paraId="27BC861D" w14:textId="77777777" w:rsidR="004018E8" w:rsidRPr="00B870D7" w:rsidRDefault="004018E8" w:rsidP="00810997">
          <w:pPr>
            <w:pStyle w:val="LLMomentinKohta"/>
          </w:pPr>
          <w:r w:rsidRPr="00AD48D9">
            <w:t xml:space="preserve">  1) v</w:t>
          </w:r>
          <w:r w:rsidRPr="00D01512">
            <w:t>alvontaviranomainen e</w:t>
          </w:r>
          <w:r w:rsidRPr="00B870D7">
            <w:t>i voi hyväksyä keskeytetyn kuljetuksen matkan jatkamista eikä vaatimuksia voida täyttää;  </w:t>
          </w:r>
        </w:p>
        <w:p w14:paraId="0671BE23" w14:textId="77777777" w:rsidR="004018E8" w:rsidRPr="00C84F54" w:rsidRDefault="004018E8" w:rsidP="00810997">
          <w:pPr>
            <w:pStyle w:val="LLMomentinKohta"/>
          </w:pPr>
          <w:r w:rsidRPr="00B870D7">
            <w:t xml:space="preserve">  2) kuljetuksen suorittaja ilmoittaa, että lähettäjä ei ole ilmoittanut vaarallisen a</w:t>
          </w:r>
          <w:r w:rsidRPr="00967AD7">
            <w:t>ineen ominaisuuksia ja vedoten</w:t>
          </w:r>
          <w:r w:rsidRPr="002C1063">
            <w:t xml:space="preserve"> toimintasuunnitelmaan tai tukipyyntöön,</w:t>
          </w:r>
          <w:r w:rsidRPr="001B3CAB">
            <w:t xml:space="preserve"> </w:t>
          </w:r>
          <w:r w:rsidRPr="004700F5">
            <w:rPr>
              <w:strike/>
            </w:rPr>
            <w:t xml:space="preserve">kuljetussopimusehtoihin </w:t>
          </w:r>
          <w:r w:rsidRPr="00C84F54">
            <w:t>kuljetuksen suorittaja pyytää kuorman purkamista, hävittämistä tai vaarattomaksi tekemistä. </w:t>
          </w:r>
        </w:p>
        <w:p w14:paraId="5497EFA6" w14:textId="77777777" w:rsidR="004018E8" w:rsidRPr="00AD48D9" w:rsidRDefault="004018E8" w:rsidP="004018E8">
          <w:pPr>
            <w:shd w:val="clear" w:color="auto" w:fill="FFFFFF" w:themeFill="background1"/>
            <w:spacing w:line="240" w:lineRule="auto"/>
            <w:rPr>
              <w:rFonts w:eastAsia="Times New Roman"/>
              <w:lang w:eastAsia="fi-FI"/>
            </w:rPr>
          </w:pPr>
        </w:p>
        <w:p w14:paraId="63D19037" w14:textId="77777777" w:rsidR="004018E8" w:rsidRPr="00B870D7" w:rsidRDefault="004018E8" w:rsidP="00810997">
          <w:pPr>
            <w:pStyle w:val="LLPykala"/>
          </w:pPr>
          <w:r w:rsidRPr="00D01512">
            <w:t xml:space="preserve">61 </w:t>
          </w:r>
          <w:r w:rsidRPr="00B870D7">
            <w:t>§ </w:t>
          </w:r>
        </w:p>
        <w:p w14:paraId="799670CF" w14:textId="77777777" w:rsidR="004018E8" w:rsidRPr="00B870D7" w:rsidRDefault="004018E8" w:rsidP="00810997">
          <w:pPr>
            <w:pStyle w:val="LLPykalanOtsikko"/>
          </w:pPr>
          <w:r w:rsidRPr="00B870D7">
            <w:t>Alueelliset kuljetusrajoitukset tiekuljetuksessa</w:t>
          </w:r>
        </w:p>
        <w:p w14:paraId="1B72A572" w14:textId="77777777" w:rsidR="004018E8" w:rsidRPr="00F716C6" w:rsidRDefault="004018E8" w:rsidP="00810997">
          <w:pPr>
            <w:pStyle w:val="LLKappalejako"/>
          </w:pPr>
          <w:r w:rsidRPr="00967AD7">
            <w:t xml:space="preserve">  </w:t>
          </w:r>
          <w:r w:rsidRPr="002C1063">
            <w:t xml:space="preserve"> </w:t>
          </w:r>
          <w:r w:rsidRPr="001B3CAB">
            <w:t xml:space="preserve">  Tämän </w:t>
          </w:r>
          <w:r w:rsidRPr="007743DF">
            <w:t xml:space="preserve">lain mukaisissa vaarallisten aineiden tiekuljetuksissa sovelletaan </w:t>
          </w:r>
          <w:r w:rsidRPr="00C067C7">
            <w:t xml:space="preserve">vaarallisten aineiden kuljetuksesta annetun </w:t>
          </w:r>
          <w:r w:rsidRPr="00F716C6">
            <w:t>lain 55 §:n nojalla annettuja reittirajoituksia.</w:t>
          </w:r>
        </w:p>
        <w:p w14:paraId="34F2778B" w14:textId="2638FD52" w:rsidR="004018E8" w:rsidRPr="00967AD7" w:rsidRDefault="004018E8" w:rsidP="00810997">
          <w:pPr>
            <w:pStyle w:val="LLKappalejako"/>
          </w:pPr>
          <w:r w:rsidRPr="006F43A6">
            <w:t xml:space="preserve">    Reittirajoituksista voidaan </w:t>
          </w:r>
          <w:r w:rsidRPr="00775A9F">
            <w:t xml:space="preserve">poiketa tämän lain 6 §:n mukaisissa </w:t>
          </w:r>
          <w:r w:rsidRPr="00775A9F" w:rsidDel="000F2C75">
            <w:t>olosuhteissa</w:t>
          </w:r>
          <w:r w:rsidR="00810997">
            <w:t xml:space="preserve"> </w:t>
          </w:r>
          <w:r w:rsidRPr="00775A9F">
            <w:t>sen joukko-osaston komentajan päätöksellä, jossa lähettäjän asemassa oleva palvelee.</w:t>
          </w:r>
        </w:p>
        <w:p w14:paraId="54E0E91C" w14:textId="77777777" w:rsidR="004018E8" w:rsidRPr="002C1063" w:rsidRDefault="004018E8" w:rsidP="00810997">
          <w:pPr>
            <w:pStyle w:val="LLLuku"/>
          </w:pPr>
          <w:r w:rsidRPr="002C1063">
            <w:t>12 luku</w:t>
          </w:r>
        </w:p>
        <w:p w14:paraId="535BBA4D" w14:textId="77777777" w:rsidR="004018E8" w:rsidRPr="001B3CAB" w:rsidRDefault="004018E8" w:rsidP="00810997">
          <w:pPr>
            <w:pStyle w:val="LLLuvunOtsikko"/>
          </w:pPr>
          <w:r w:rsidRPr="001B3CAB">
            <w:t>Onnettomuudesta ja vaaratilanteesta tehtävät ilmoitukset ja selvitykset</w:t>
          </w:r>
        </w:p>
        <w:p w14:paraId="010701BB" w14:textId="77777777" w:rsidR="004018E8" w:rsidRPr="007743DF" w:rsidRDefault="004018E8" w:rsidP="004018E8">
          <w:pPr>
            <w:shd w:val="clear" w:color="auto" w:fill="FFFFFF" w:themeFill="background1"/>
            <w:spacing w:line="240" w:lineRule="auto"/>
            <w:jc w:val="center"/>
            <w:outlineLvl w:val="4"/>
            <w:rPr>
              <w:rFonts w:eastAsia="Times New Roman"/>
              <w:b/>
              <w:bCs/>
              <w:lang w:eastAsia="fi-FI"/>
            </w:rPr>
          </w:pPr>
        </w:p>
        <w:p w14:paraId="3BB1E1CE" w14:textId="6194261C" w:rsidR="004018E8" w:rsidRPr="00C067C7" w:rsidRDefault="004018E8" w:rsidP="00810997">
          <w:pPr>
            <w:pStyle w:val="LLPykala"/>
          </w:pPr>
          <w:r w:rsidRPr="00740720">
            <w:t>62 §</w:t>
          </w:r>
        </w:p>
        <w:p w14:paraId="05887F5D" w14:textId="77139986" w:rsidR="004018E8" w:rsidRPr="008C77C6" w:rsidRDefault="004018E8" w:rsidP="00810997">
          <w:pPr>
            <w:pStyle w:val="LLPykalanOtsikko"/>
          </w:pPr>
          <w:r w:rsidRPr="00F716C6">
            <w:t xml:space="preserve"> Ilmoitus onnettomuus-, vaara- ja hätätilanteessa</w:t>
          </w:r>
        </w:p>
        <w:p w14:paraId="608AD23F" w14:textId="77777777" w:rsidR="004018E8" w:rsidRPr="00AA1C72" w:rsidRDefault="004018E8" w:rsidP="00810997">
          <w:pPr>
            <w:pStyle w:val="LLKappalejako"/>
          </w:pPr>
          <w:r w:rsidRPr="00E62B1B">
            <w:t xml:space="preserve">    Jos vaarallisen aineen k</w:t>
          </w:r>
          <w:r w:rsidRPr="00AA1C72">
            <w:t>uljetuksessa tapahtuu onnettomuus-, vaara- tai hätätilanne, jonka seurauksena kuljetettavan aineen vuotamisesta tai muusta syystä aiheutuu henkilö-, ympäristö- tai omaisuusvahingon vaara, onnettomuus-, vaara- tai hätätilanteen havainneen on tehtävä siitä välittömästi hätäilmoitus, annettava pelastusviranomaiselle sen tarvitsemat tiedot ja ryhdyttävä tilanteen edellyttämiin suojatoimenpiteisiin. </w:t>
          </w:r>
        </w:p>
        <w:p w14:paraId="48B0B552" w14:textId="77777777" w:rsidR="004018E8" w:rsidRPr="002759A9" w:rsidRDefault="004018E8" w:rsidP="00810997">
          <w:pPr>
            <w:pStyle w:val="LLMomentinJohdantoKappale"/>
          </w:pPr>
          <w:r w:rsidRPr="009E5138">
            <w:t xml:space="preserve">    Ilmakuljetuksessa kuljetuksen suorittajan on ilmoitettava tiedot ilma-aluksessa rahtina kuljetettavista vaara</w:t>
          </w:r>
          <w:r w:rsidRPr="002759A9">
            <w:t>llisista aineista: </w:t>
          </w:r>
        </w:p>
        <w:p w14:paraId="3E28DCFC" w14:textId="77777777" w:rsidR="004018E8" w:rsidRPr="00CB4968" w:rsidRDefault="004018E8" w:rsidP="00810997">
          <w:pPr>
            <w:pStyle w:val="LLMomentinKohta"/>
          </w:pPr>
          <w:r w:rsidRPr="000B5471">
            <w:t xml:space="preserve">  1) viipymättä sellaisen ilmailuonnettomuuden tai vakavan vaaratilanteen jälkeen, johon rahtina kuljetettavat vaaralliset aineet ovat saattaneet olla osallisena, asianomaiselle pelastusviranomaiselle;</w:t>
          </w:r>
          <w:r w:rsidRPr="00CB4968">
            <w:t> </w:t>
          </w:r>
        </w:p>
        <w:p w14:paraId="40B2935A" w14:textId="77777777" w:rsidR="004018E8" w:rsidRPr="00B97A98" w:rsidRDefault="004018E8" w:rsidP="00810997">
          <w:pPr>
            <w:pStyle w:val="LLMomentinKohta"/>
          </w:pPr>
          <w:r w:rsidRPr="00C7529E">
            <w:t xml:space="preserve">  2) 1 kohdassa tarkoitetun ilmailuonnettomuuden tai vakavan vaaratilanteen jälkeen mahdollisimman nopeasti kuljetuksen suorittajan kotivaltion toimivaltaiselle viranomaiselle ja sen valtion toimivaltaiselle viranomaiselle, jonka alueella ilmailuonnettomuus tai vakava vaaratilanne tapaht</w:t>
          </w:r>
          <w:r w:rsidRPr="00B97A98">
            <w:t>ui; </w:t>
          </w:r>
        </w:p>
        <w:p w14:paraId="1DCBBB70" w14:textId="77777777" w:rsidR="004018E8" w:rsidRPr="00B97A98" w:rsidRDefault="004018E8" w:rsidP="00810997">
          <w:pPr>
            <w:pStyle w:val="LLMomentinKohta"/>
          </w:pPr>
          <w:r w:rsidRPr="00B97A98">
            <w:t xml:space="preserve">  3) viranomaisen pyynnöstä vakavaa vaaratilannetta lievemmässä vaaratilanteessa viipymättä pelastusviranomaiselle ja sen valtion toimivaltaiselle viranomaiselle, jonka alueella vaaratilanne tapahtui. </w:t>
          </w:r>
        </w:p>
        <w:p w14:paraId="2BE28610" w14:textId="77777777" w:rsidR="004018E8" w:rsidRPr="00C84F54" w:rsidRDefault="004018E8" w:rsidP="00810997">
          <w:pPr>
            <w:pStyle w:val="LLKappalejako"/>
          </w:pPr>
          <w:r w:rsidRPr="00B370BA">
            <w:t xml:space="preserve">    Pääesikunnan teknillinen</w:t>
          </w:r>
          <w:r w:rsidRPr="00467062">
            <w:t xml:space="preserve"> tarkastusosasto on 2 momentissa tarkoitettu </w:t>
          </w:r>
          <w:r w:rsidRPr="005F6FBA">
            <w:t>toimivaltainen viranomai</w:t>
          </w:r>
          <w:r w:rsidRPr="00C84F54">
            <w:t>nen Suomessa.  </w:t>
          </w:r>
        </w:p>
        <w:p w14:paraId="2C3DED81" w14:textId="77777777" w:rsidR="004018E8" w:rsidRDefault="004018E8" w:rsidP="00810997">
          <w:pPr>
            <w:pStyle w:val="LLKappalejako"/>
          </w:pPr>
          <w:r w:rsidRPr="006F43A6">
            <w:t xml:space="preserve">    </w:t>
          </w:r>
          <w:r w:rsidRPr="006F43A6">
            <w:rPr>
              <w:rFonts w:eastAsiaTheme="minorEastAsia"/>
            </w:rPr>
            <w:t xml:space="preserve">Vaarallisten aineiden kuljetuksesta annetun lain 56 </w:t>
          </w:r>
          <w:r w:rsidRPr="00775A9F">
            <w:rPr>
              <w:rFonts w:eastAsiaTheme="minorEastAsia"/>
            </w:rPr>
            <w:t xml:space="preserve">§:n 4 momentin nojalla annettuja Liikenne- ja viestintäviraston määräyksiä </w:t>
          </w:r>
          <w:r w:rsidRPr="00775A9F">
            <w:t>sovelletaan Puolustusvoimien ja Rajavartiolaitoksen suori</w:t>
          </w:r>
          <w:r w:rsidRPr="00AD48D9">
            <w:t>ttamaan vaarallisen aineen kuljetukseen.</w:t>
          </w:r>
          <w:r w:rsidRPr="00D01512">
            <w:t xml:space="preserve">. </w:t>
          </w:r>
        </w:p>
        <w:p w14:paraId="5ECD3199" w14:textId="4D97011F" w:rsidR="004018E8" w:rsidRPr="002C1063" w:rsidRDefault="004018E8" w:rsidP="00810997">
          <w:pPr>
            <w:pStyle w:val="LLKappalejako"/>
          </w:pPr>
          <w:r>
            <w:t xml:space="preserve">   </w:t>
          </w:r>
          <w:r w:rsidRPr="00D01512">
            <w:t>Pääesikunnan tekni</w:t>
          </w:r>
          <w:r w:rsidRPr="00B870D7">
            <w:t xml:space="preserve">llinen tarkastusosasto </w:t>
          </w:r>
          <w:r>
            <w:t xml:space="preserve">voi </w:t>
          </w:r>
          <w:r w:rsidRPr="00B870D7">
            <w:t>an</w:t>
          </w:r>
          <w:r w:rsidRPr="00967AD7">
            <w:t xml:space="preserve">taa </w:t>
          </w:r>
          <w:r>
            <w:t xml:space="preserve"> </w:t>
          </w:r>
          <w:r w:rsidRPr="00967AD7">
            <w:t>määräyks</w:t>
          </w:r>
          <w:r>
            <w:t>iä, jotka poikkeavat 4 momentissa mainitusta Liikenne- ja viestintäviraston määräyksestä</w:t>
          </w:r>
          <w:r w:rsidRPr="00FF5A80">
            <w:t xml:space="preserve"> ja jos se on sotilaallisen toiminnan ja sen harjoittelun tai kansainvälisen sotilaallisen yhteistyön toteuttamisen kannalta tarpeellista</w:t>
          </w:r>
          <w:r w:rsidR="00810997">
            <w:t>.</w:t>
          </w:r>
          <w:r w:rsidRPr="00967AD7">
            <w:t xml:space="preserve"> Määräysten tulee perustua kansainvälisesti tunnettuihin sotilasstandardeihin. </w:t>
          </w:r>
        </w:p>
        <w:p w14:paraId="00F49C38" w14:textId="77777777" w:rsidR="004018E8" w:rsidRPr="001B3CAB" w:rsidRDefault="004018E8" w:rsidP="004018E8">
          <w:pPr>
            <w:shd w:val="clear" w:color="auto" w:fill="FFFFFF" w:themeFill="background1"/>
            <w:spacing w:line="240" w:lineRule="auto"/>
            <w:outlineLvl w:val="4"/>
            <w:rPr>
              <w:rFonts w:eastAsia="Times New Roman"/>
              <w:lang w:eastAsia="fi-FI"/>
            </w:rPr>
          </w:pPr>
        </w:p>
        <w:p w14:paraId="4319B775" w14:textId="77777777" w:rsidR="004018E8" w:rsidRPr="00C067C7" w:rsidRDefault="004018E8" w:rsidP="00810997">
          <w:pPr>
            <w:pStyle w:val="LLPykala"/>
          </w:pPr>
          <w:r w:rsidRPr="007743DF">
            <w:t xml:space="preserve">63 </w:t>
          </w:r>
          <w:r w:rsidRPr="00740720">
            <w:rPr>
              <w:spacing w:val="-10"/>
            </w:rPr>
            <w:t>§</w:t>
          </w:r>
        </w:p>
        <w:p w14:paraId="4C9FD64D" w14:textId="77777777" w:rsidR="004018E8" w:rsidRPr="00AA1C72" w:rsidRDefault="004018E8" w:rsidP="00810997">
          <w:pPr>
            <w:pStyle w:val="LLPykalanOtsikko"/>
          </w:pPr>
          <w:r w:rsidRPr="00F716C6">
            <w:t>Ilmoitus</w:t>
          </w:r>
          <w:r w:rsidRPr="00F716C6">
            <w:rPr>
              <w:spacing w:val="-9"/>
            </w:rPr>
            <w:t xml:space="preserve"> </w:t>
          </w:r>
          <w:r w:rsidRPr="008C77C6">
            <w:t>säteilyraja-arvon</w:t>
          </w:r>
          <w:r w:rsidRPr="00E62B1B">
            <w:rPr>
              <w:spacing w:val="-11"/>
            </w:rPr>
            <w:t xml:space="preserve"> </w:t>
          </w:r>
          <w:r w:rsidRPr="00AA1C72">
            <w:rPr>
              <w:spacing w:val="-2"/>
            </w:rPr>
            <w:t>ylityksestä</w:t>
          </w:r>
        </w:p>
        <w:p w14:paraId="2AED2243" w14:textId="77777777" w:rsidR="004018E8" w:rsidRPr="00C7529E" w:rsidRDefault="004018E8" w:rsidP="00810997">
          <w:pPr>
            <w:pStyle w:val="LLKappalejako"/>
          </w:pPr>
          <w:r w:rsidRPr="009E5138">
            <w:t xml:space="preserve"> </w:t>
          </w:r>
          <w:r w:rsidRPr="002759A9">
            <w:t>Kuljetuksen suorittajan ja vastaanottajan on ilmoitettava radioaktiivisten aineiden ku</w:t>
          </w:r>
          <w:r w:rsidRPr="000B5471">
            <w:t>ljetuksen yhteydessä huomaamastaan säteilyn annosnopeuden ja radioaktiivisen saasteen turvallisen raja-arvon ylityksestä niille kuljetuksen osapuolille, jotka ovat voineet altistua säteilylle tai saasteelle kuljetuksen aikana. Ilmoitus on tehtävä myös Säteilyturvakes</w:t>
          </w:r>
          <w:r w:rsidRPr="00CB4968">
            <w:t>k</w:t>
          </w:r>
          <w:r w:rsidRPr="00C7529E">
            <w:t>ukselle.</w:t>
          </w:r>
        </w:p>
        <w:p w14:paraId="66483975" w14:textId="77777777" w:rsidR="004018E8" w:rsidRPr="00B370BA" w:rsidRDefault="004018E8" w:rsidP="00810997">
          <w:pPr>
            <w:pStyle w:val="LLKappalejako"/>
          </w:pPr>
          <w:r w:rsidRPr="00C7529E">
            <w:rPr>
              <w:rFonts w:eastAsiaTheme="minorEastAsia"/>
            </w:rPr>
            <w:t xml:space="preserve"> </w:t>
          </w:r>
          <w:r w:rsidRPr="00B97A98">
            <w:rPr>
              <w:rFonts w:eastAsiaTheme="minorEastAsia"/>
            </w:rPr>
            <w:t xml:space="preserve">Vaarallisten aineiden kuljetuksesta annetun </w:t>
          </w:r>
          <w:r w:rsidRPr="00B370BA">
            <w:rPr>
              <w:rFonts w:eastAsiaTheme="minorEastAsia"/>
            </w:rPr>
            <w:t xml:space="preserve">lain 57 §:n 2 momentin nojalla annettuja Liikenne- ja viestintäviraston määräyksiä </w:t>
          </w:r>
          <w:r w:rsidRPr="00B370BA">
            <w:t xml:space="preserve">sovelletaan Puolustusvoimien ja Rajavartiolaitoksen suorittamaan vaarallisen aineen kuljetukseen. </w:t>
          </w:r>
        </w:p>
        <w:p w14:paraId="5E4CA5DF" w14:textId="7FAAA55C" w:rsidR="004018E8" w:rsidRPr="00FF6160" w:rsidRDefault="004018E8" w:rsidP="004018E8">
          <w:pPr>
            <w:shd w:val="clear" w:color="auto" w:fill="FFFFFF" w:themeFill="background1"/>
            <w:outlineLvl w:val="4"/>
            <w:rPr>
              <w:rFonts w:eastAsia="Times New Roman"/>
              <w:lang w:eastAsia="fi-FI"/>
            </w:rPr>
          </w:pPr>
        </w:p>
        <w:p w14:paraId="188DAA45" w14:textId="722B6B41" w:rsidR="004018E8" w:rsidRPr="00FF6160" w:rsidRDefault="004018E8" w:rsidP="00810997">
          <w:pPr>
            <w:pStyle w:val="LLPykala"/>
          </w:pPr>
          <w:r w:rsidRPr="00FF6160">
            <w:t>64 § </w:t>
          </w:r>
        </w:p>
        <w:p w14:paraId="127399C4" w14:textId="21911CEA" w:rsidR="004018E8" w:rsidRPr="00FF6160" w:rsidRDefault="004018E8" w:rsidP="00810997">
          <w:pPr>
            <w:pStyle w:val="LLPykalanOtsikko"/>
          </w:pPr>
          <w:r w:rsidRPr="00FF6160">
            <w:t>Selvitys onnettomuudesta ja vaaratilanteesta</w:t>
          </w:r>
        </w:p>
        <w:p w14:paraId="77DEA7E7" w14:textId="77777777" w:rsidR="004018E8" w:rsidRPr="002B017C" w:rsidRDefault="004018E8" w:rsidP="00FF0D14">
          <w:pPr>
            <w:pStyle w:val="LLMomentinJohdantoKappale"/>
          </w:pPr>
          <w:r w:rsidRPr="00FF6160">
            <w:t xml:space="preserve">    Tiekuljetuksessa kuormaajan, täyttäjän, kuljetuksen suorittajan, kuorman purkajan ja vastaanottajan on kunkin toiminnassaan annettava selvitys kuukauden kuluessa tapahtumasta Pääesikunnan teknilliselle tarkastusosastolle, jos vaarallisten aineiden tiekuljetuksen aikana tai siihen liittyvän kuormaamisen, purkamisen tai säiliön taikka irtotavara-ajoneuvon tai -kontin täytön yhteydessä tapahtuu onnettomuus tai vaaratilanne, johon liittyy:  </w:t>
          </w:r>
        </w:p>
        <w:p w14:paraId="33DC2F7F" w14:textId="77777777" w:rsidR="004018E8" w:rsidRPr="00921D75" w:rsidRDefault="004018E8" w:rsidP="00FF0D14">
          <w:pPr>
            <w:pStyle w:val="LLMomentinKohta"/>
          </w:pPr>
          <w:r w:rsidRPr="002B017C">
            <w:t xml:space="preserve">  1) vaarallisen aineen vuoto tai välitön uhkaava vaara aineen vuotamisesta;  </w:t>
          </w:r>
        </w:p>
        <w:p w14:paraId="2116E83D" w14:textId="77777777" w:rsidR="004018E8" w:rsidRPr="00FC0A08" w:rsidRDefault="004018E8" w:rsidP="00FF0D14">
          <w:pPr>
            <w:pStyle w:val="LLMomentinKohta"/>
          </w:pPr>
          <w:r w:rsidRPr="00FC0A08">
            <w:t xml:space="preserve">  2) henkilö-, omaisuus- tai ympäristövahinko; tai </w:t>
          </w:r>
        </w:p>
        <w:p w14:paraId="06D8427B" w14:textId="77777777" w:rsidR="004018E8" w:rsidRPr="005F6FBA" w:rsidRDefault="004018E8" w:rsidP="00FF0D14">
          <w:pPr>
            <w:pStyle w:val="LLMomentinKohta"/>
          </w:pPr>
          <w:r w:rsidRPr="005F6FBA">
            <w:t xml:space="preserve">  3) tapahtuma, johon on pyydetty viranomaisapua. </w:t>
          </w:r>
        </w:p>
        <w:p w14:paraId="317B25C0" w14:textId="77777777" w:rsidR="004018E8" w:rsidRPr="00C84F54" w:rsidRDefault="004018E8" w:rsidP="00810997">
          <w:pPr>
            <w:pStyle w:val="LLKappalejako"/>
          </w:pPr>
          <w:r w:rsidRPr="007C5851">
            <w:t xml:space="preserve">    Sotasatamassa</w:t>
          </w:r>
          <w:r w:rsidRPr="00117B20">
            <w:t xml:space="preserve"> ja sotasatama-alueella</w:t>
          </w:r>
          <w:r w:rsidRPr="004A7086">
            <w:t xml:space="preserve"> tie</w:t>
          </w:r>
          <w:r w:rsidRPr="00C84F54">
            <w:t>kuljetuksesta vastuussa olevan kuljetuksen suorittajan ja sisäisissä siirroissa tai tilapäisessä säilytyksessä lastista vastuussa olevan on kunkin toiminnassaan annettava selvitys Pääesikunnan teknilliselle tarkastusosastolle ja sotasatamanpitäjälle, jos sotasatamassa tapahtuu vaarallisen aineen kuljetuksessa tai siihen liittyvässä siirrossa ihmiselle, ympäristölle tai omaisuudelle onnettomuus tai vaaratilanne. </w:t>
          </w:r>
        </w:p>
        <w:p w14:paraId="5C641203" w14:textId="77777777" w:rsidR="004018E8" w:rsidRPr="00C84F54" w:rsidRDefault="004018E8" w:rsidP="00810997">
          <w:pPr>
            <w:pStyle w:val="LLKappalejako"/>
          </w:pPr>
          <w:r w:rsidRPr="00C84F54">
            <w:t xml:space="preserve">     Aluksesta vastuussa olevan on annettava mahdollisimman laaja selvitys viipymättä lähimmän rannikkovaltion toimivaltaiselle viranomaiselle, jos vaarallisten aineiden aluskuljetuksessa tapahtuu onnettomuus tai vaaratilanne, johon liittyy vaarallista ainetta sisältävän lastin katoaminen tai todennäköinen katoaminen mereen.</w:t>
          </w:r>
        </w:p>
        <w:p w14:paraId="0613E013" w14:textId="4EB3D7D4" w:rsidR="004018E8" w:rsidRPr="00C84F54" w:rsidRDefault="004018E8" w:rsidP="00FF0D14">
          <w:pPr>
            <w:pStyle w:val="LLMomentinJohdantoKappale"/>
            <w:ind w:firstLine="0"/>
          </w:pPr>
          <w:r w:rsidRPr="00C84F54">
            <w:t>Ilmakuljetuksessa kuljetuksen suorittajan on annettava selvitys: </w:t>
          </w:r>
        </w:p>
        <w:p w14:paraId="4387EA5B" w14:textId="77777777" w:rsidR="004018E8" w:rsidRPr="00C84F54" w:rsidRDefault="004018E8" w:rsidP="00810997">
          <w:pPr>
            <w:pStyle w:val="LLMomentinKohta"/>
          </w:pPr>
          <w:r w:rsidRPr="00C84F54">
            <w:t xml:space="preserve">  1) vaarallisten aineiden kuljetusonnettomuudesta ja vaarallisten aineiden kuljetusvaaratilanteesta kuljetuksen suorittajan kotivaltion toimivaltaiselle viranomaiselle ja sen valtion toimivaltaiselle viranomaiselle, jonka alueella vaarallisten aineiden kuljetusonnettomuus tai vaarallisten aineiden kuljetusvaaratilanne tapahtui; </w:t>
          </w:r>
        </w:p>
        <w:p w14:paraId="50367A67" w14:textId="77777777" w:rsidR="004018E8" w:rsidRPr="00C84F54" w:rsidRDefault="004018E8" w:rsidP="00810997">
          <w:pPr>
            <w:pStyle w:val="LLMomentinKohta"/>
          </w:pPr>
          <w:r w:rsidRPr="00C84F54">
            <w:t xml:space="preserve">  2) tapauksista, joissa rahdista löydetään vaatimusten vastaisesti kuljetettavaksi luovutettuja tai kuljetettavia vaarallisia aineita, kuljetuksen suorittajan kotivaltion toimivaltaiselle viranomaiselle ja sen valtion toimivaltaiselle viranomaiselle, jonka alueella vaarallinen aine löydettiin; </w:t>
          </w:r>
        </w:p>
        <w:p w14:paraId="550296FC" w14:textId="77777777" w:rsidR="004018E8" w:rsidRPr="00C84F54" w:rsidRDefault="004018E8" w:rsidP="00810997">
          <w:pPr>
            <w:pStyle w:val="LLMomentinKohta"/>
          </w:pPr>
          <w:r w:rsidRPr="00C84F54">
            <w:t xml:space="preserve">  3) havaitsemistaan tai sille ilmoitetuista tapauksista, joissa 45 §:n tarkoittamalta matkustajalta, miehistön jäseneltä tai matkatavarasta löydetään vaatimusten vastaisia vaarallisia aineita, sen valtion toimivaltaiselle viranomaiselle, jonka alueella vaarallinen aine löydettiin; </w:t>
          </w:r>
        </w:p>
        <w:p w14:paraId="5F672C05" w14:textId="77777777" w:rsidR="004018E8" w:rsidRPr="00C84F54" w:rsidRDefault="004018E8" w:rsidP="00810997">
          <w:pPr>
            <w:pStyle w:val="LLMomentinKohta"/>
          </w:pPr>
          <w:r w:rsidRPr="00C84F54">
            <w:t xml:space="preserve">  4) havaituista tapauksista, joissa vaarallisia aineita on kuljetettu noudattamatta kuormausta, kuorman erottelua tai kuorman kiinnitystä koskevia vaatimuksia taikka antamatta vaadittuja tietoja, kuljetuksen suorittajan kotivaltion toimivaltaiselle viranomaiselle. </w:t>
          </w:r>
        </w:p>
        <w:p w14:paraId="141099EE" w14:textId="58E8DFDF" w:rsidR="004018E8" w:rsidRPr="00C84F54" w:rsidRDefault="004018E8" w:rsidP="00FF0D14">
          <w:pPr>
            <w:pStyle w:val="LLKappalejako"/>
          </w:pPr>
          <w:r w:rsidRPr="00C84F54">
            <w:rPr>
              <w:rFonts w:eastAsiaTheme="minorEastAsia"/>
            </w:rPr>
            <w:t xml:space="preserve">Tämän lain 6 §:n mukaisissa </w:t>
          </w:r>
          <w:r w:rsidRPr="00C84F54" w:rsidDel="000F2C75">
            <w:rPr>
              <w:rFonts w:eastAsiaTheme="minorEastAsia"/>
            </w:rPr>
            <w:t>olosuhteissa</w:t>
          </w:r>
          <w:r w:rsidRPr="00C84F54">
            <w:rPr>
              <w:rFonts w:eastAsiaTheme="minorEastAsia"/>
            </w:rPr>
            <w:t>voidaan poiketa tämän pykälän vaatimuksista</w:t>
          </w:r>
          <w:r>
            <w:rPr>
              <w:rFonts w:eastAsiaTheme="minorEastAsia"/>
            </w:rPr>
            <w:t>.</w:t>
          </w:r>
          <w:r w:rsidRPr="00C84F54">
            <w:rPr>
              <w:rFonts w:eastAsiaTheme="minorEastAsia"/>
            </w:rPr>
            <w:t>.</w:t>
          </w:r>
        </w:p>
        <w:p w14:paraId="5BEDF855" w14:textId="4BEC2C4B" w:rsidR="004018E8" w:rsidRPr="00AD48D9" w:rsidRDefault="004018E8" w:rsidP="00FF0D14">
          <w:pPr>
            <w:pStyle w:val="LLKappalejako"/>
          </w:pPr>
          <w:r w:rsidRPr="00775A9F">
            <w:t>Pääesikunnan tekni</w:t>
          </w:r>
          <w:r w:rsidRPr="00AD48D9">
            <w:t>llinen tarkastusosasto on tässä pykälässä tarkoitettu toimivaltainen viranomainen Suomessa.  </w:t>
          </w:r>
        </w:p>
        <w:p w14:paraId="535CA98C" w14:textId="5BC1DD6D" w:rsidR="004018E8" w:rsidRDefault="004018E8" w:rsidP="00FF0D14">
          <w:pPr>
            <w:pStyle w:val="LLKappalejako"/>
          </w:pPr>
          <w:r w:rsidRPr="00967AD7">
            <w:rPr>
              <w:rFonts w:eastAsiaTheme="minorEastAsia"/>
            </w:rPr>
            <w:t xml:space="preserve">Vaarallisten aineiden kuljetuksesta annetun </w:t>
          </w:r>
          <w:r w:rsidRPr="002C1063">
            <w:rPr>
              <w:rFonts w:eastAsiaTheme="minorEastAsia"/>
            </w:rPr>
            <w:t>lain 58 §:n 6 momentin nojalla annettuja Lii</w:t>
          </w:r>
          <w:r w:rsidRPr="001B3CAB">
            <w:rPr>
              <w:rFonts w:eastAsiaTheme="minorEastAsia"/>
            </w:rPr>
            <w:t xml:space="preserve">kenne- ja viestintäviraston määräyksiä </w:t>
          </w:r>
          <w:r w:rsidRPr="007743DF">
            <w:t xml:space="preserve">sovelletaan Puolustusvoimien ja Rajavartiolaitoksen suorittamaan vaarallisen aineen kuljetukseen. </w:t>
          </w:r>
        </w:p>
        <w:p w14:paraId="08CA029C" w14:textId="77777777" w:rsidR="00FF0D14" w:rsidRDefault="004018E8" w:rsidP="00FF0D14">
          <w:pPr>
            <w:pStyle w:val="LLKappalejako"/>
          </w:pPr>
          <w:r w:rsidRPr="00AA1C72">
            <w:t>Pääesikunnan tekni</w:t>
          </w:r>
          <w:r w:rsidRPr="009E5138">
            <w:t>llinen</w:t>
          </w:r>
          <w:r w:rsidRPr="002759A9">
            <w:t xml:space="preserve"> tarkastusosasto </w:t>
          </w:r>
          <w:r>
            <w:t xml:space="preserve">voi </w:t>
          </w:r>
          <w:r w:rsidRPr="002759A9">
            <w:t>antaa</w:t>
          </w:r>
          <w:r>
            <w:t xml:space="preserve"> </w:t>
          </w:r>
          <w:r w:rsidRPr="002759A9">
            <w:t>määräyks</w:t>
          </w:r>
          <w:r>
            <w:t>iä, jotka poikkeavat 7 momentissa mainitusta Liikenne- ja viestintäviraston määräyksestä</w:t>
          </w:r>
          <w:r w:rsidRPr="00FF5A80">
            <w:t xml:space="preserve"> ja jos se on sotilaallisen toiminnan ja sen harjoittelun tai kansainvälisen sotilaallisen yhteistyön toteuttamisen kannalta tarpeellista</w:t>
          </w:r>
        </w:p>
        <w:p w14:paraId="24E14371" w14:textId="671999A9" w:rsidR="004018E8" w:rsidRPr="000B5471" w:rsidRDefault="004018E8" w:rsidP="00FF0D14">
          <w:pPr>
            <w:pStyle w:val="LLKappalejako"/>
          </w:pPr>
          <w:r w:rsidRPr="002759A9">
            <w:t xml:space="preserve">Määräysten tulee perustua kansainvälisesti tunnettuihin sotilasstandardeihin. </w:t>
          </w:r>
        </w:p>
        <w:p w14:paraId="70E508E2" w14:textId="77777777" w:rsidR="004018E8" w:rsidRPr="000B5471" w:rsidRDefault="004018E8" w:rsidP="00810997">
          <w:pPr>
            <w:pStyle w:val="LLKappalejako"/>
          </w:pPr>
        </w:p>
        <w:p w14:paraId="22F0EE88" w14:textId="77777777" w:rsidR="004018E8" w:rsidRPr="00C7529E" w:rsidRDefault="004018E8" w:rsidP="00810997">
          <w:pPr>
            <w:pStyle w:val="LLPykala"/>
          </w:pPr>
          <w:r w:rsidRPr="00C7529E">
            <w:t xml:space="preserve">65 § </w:t>
          </w:r>
        </w:p>
        <w:p w14:paraId="0FFBACAE" w14:textId="77777777" w:rsidR="004018E8" w:rsidRPr="00B97A98" w:rsidRDefault="004018E8" w:rsidP="004018E8">
          <w:pPr>
            <w:shd w:val="clear" w:color="auto" w:fill="FFFFFF" w:themeFill="background1"/>
            <w:jc w:val="center"/>
            <w:rPr>
              <w:rFonts w:eastAsia="Times New Roman"/>
              <w:lang w:eastAsia="fi-FI"/>
            </w:rPr>
          </w:pPr>
        </w:p>
        <w:p w14:paraId="6687FF02" w14:textId="3A914044" w:rsidR="004018E8" w:rsidRPr="00810997" w:rsidRDefault="004018E8" w:rsidP="00810997">
          <w:pPr>
            <w:pStyle w:val="LLPykalanOtsikko"/>
          </w:pPr>
          <w:r w:rsidRPr="00B370BA">
            <w:t>Onnettomuus- ja vaaratilannetietojen toimittaminen</w:t>
          </w:r>
        </w:p>
        <w:p w14:paraId="0A4ECD77" w14:textId="77777777" w:rsidR="004018E8" w:rsidRPr="00FF6160" w:rsidRDefault="004018E8" w:rsidP="00810997">
          <w:pPr>
            <w:pStyle w:val="LLKappalejako"/>
          </w:pPr>
          <w:r w:rsidRPr="00467062">
            <w:t xml:space="preserve">    </w:t>
          </w:r>
          <w:r w:rsidRPr="00725AB2">
            <w:t xml:space="preserve">Jos kyse on radioaktiivisten aineiden kuljetukseen liittyvästä onnettomuudesta tai vaaratilanteesta, </w:t>
          </w:r>
          <w:r w:rsidRPr="00FF6160">
            <w:t>Pääesikunnan teknillisen tarkastusosaston on toimitettava tiedot 64 §:ssä tarkoitetuista selvityksistä Säteilyturvakeskukselle.</w:t>
          </w:r>
        </w:p>
        <w:p w14:paraId="48AB100D" w14:textId="77777777" w:rsidR="00810997" w:rsidRDefault="00810997" w:rsidP="004018E8">
          <w:pPr>
            <w:shd w:val="clear" w:color="auto" w:fill="FFFFFF" w:themeFill="background1"/>
            <w:jc w:val="center"/>
            <w:outlineLvl w:val="4"/>
            <w:rPr>
              <w:rFonts w:eastAsia="Times New Roman"/>
              <w:i/>
              <w:iCs/>
              <w:lang w:eastAsia="fi-FI"/>
            </w:rPr>
          </w:pPr>
        </w:p>
        <w:p w14:paraId="290BF444" w14:textId="0DCFD3DE" w:rsidR="004018E8" w:rsidRPr="00FF6160" w:rsidRDefault="004018E8" w:rsidP="00810997">
          <w:pPr>
            <w:pStyle w:val="LLPykala"/>
          </w:pPr>
          <w:r w:rsidRPr="00FF6160" w:rsidDel="00FF3AE6">
            <w:rPr>
              <w:i/>
              <w:iCs/>
            </w:rPr>
            <w:t xml:space="preserve"> </w:t>
          </w:r>
          <w:r w:rsidRPr="00FF6160">
            <w:t xml:space="preserve">66 § </w:t>
          </w:r>
        </w:p>
        <w:p w14:paraId="4AA6A361" w14:textId="77777777" w:rsidR="004018E8" w:rsidRPr="00FF6160" w:rsidRDefault="004018E8" w:rsidP="00810997">
          <w:pPr>
            <w:pStyle w:val="LLPykalanOtsikko"/>
          </w:pPr>
          <w:r w:rsidRPr="00FF6160">
            <w:t>Onnettomuutta tai vaaratilannetta koskevan tiedon käyttö</w:t>
          </w:r>
        </w:p>
        <w:p w14:paraId="4349954D" w14:textId="77777777" w:rsidR="004018E8" w:rsidRPr="005F6FBA" w:rsidRDefault="004018E8" w:rsidP="00810997">
          <w:pPr>
            <w:pStyle w:val="LLKappalejako"/>
          </w:pPr>
          <w:r w:rsidRPr="002B017C">
            <w:t xml:space="preserve"> Viranomaisen oikeuteen ryhtyä oikeudellisiin toimenpiteisiin suunnittelemattoman tai tahattoman rikkomuksen johdosta, joka tulee sen tietoon tämän luvun säännösten nojalla tehdyn ilmakuljetusta tai aluskuljetusta koskevan selvityksen perusteella sovelletaan, mitä ilmailulain 128 §:ssä säädetään poikkeamatietojen käytöstä</w:t>
          </w:r>
          <w:r w:rsidRPr="00921D75">
            <w:t xml:space="preserve"> ja</w:t>
          </w:r>
          <w:r w:rsidRPr="00FC0A08">
            <w:t xml:space="preserve"> merilain (674/1994) 18 luvun 15 a §:ssä onnettomuutta tai vaaratilannetta koskevan tiedon käytöstä</w:t>
          </w:r>
          <w:r w:rsidRPr="00FC0A08">
            <w:rPr>
              <w:spacing w:val="-2"/>
            </w:rPr>
            <w:t>.</w:t>
          </w:r>
        </w:p>
        <w:p w14:paraId="78F18E1A" w14:textId="77777777" w:rsidR="004018E8" w:rsidRPr="007C5851" w:rsidRDefault="004018E8" w:rsidP="00810997">
          <w:pPr>
            <w:pStyle w:val="LLKappalejako"/>
          </w:pPr>
          <w:r w:rsidRPr="005F6FBA">
            <w:t xml:space="preserve"> </w:t>
          </w:r>
          <w:r w:rsidRPr="007C5851">
            <w:t>Viranomainen ei saa ryhtyä oikeudellisiin toimenpiteisiin suunnittelemattoman tai tahattoman rikkomuksen johdosta, joka tulee sen tietoon tämän luvun säännösten nojalla tehdyn tiekuljetusta koskevan selvityksen tai sotasatamassa tapahtunutta onnettomuutta tai vaaratilannetta koskevan selvityksen perusteella, ellei kyse ole törkeänä huolimattomuutena pidettävästä velvollisuuksien laiminlyömisestä tai rikoslaissa (39/1889) rangaistavaksi säädetystä menettelystä.</w:t>
          </w:r>
        </w:p>
        <w:p w14:paraId="65E56132" w14:textId="77777777" w:rsidR="004018E8" w:rsidRPr="00F80894" w:rsidRDefault="004018E8" w:rsidP="00810997">
          <w:pPr>
            <w:pStyle w:val="LLKappalejako"/>
          </w:pPr>
          <w:r w:rsidRPr="007C5851">
            <w:t xml:space="preserve"> Työnantaja ei saa kohdella syrjivästi palveluksessaan olevaa</w:t>
          </w:r>
          <w:r w:rsidRPr="00F80894">
            <w:t xml:space="preserve"> työntekijää tai muuta henkilöä, joka tekee ilmoituksen tiedossaan mahdollisesti olevasta vaaratilanteesta.</w:t>
          </w:r>
        </w:p>
        <w:p w14:paraId="15F6F4BD" w14:textId="456F9B05" w:rsidR="00DE5E18" w:rsidRDefault="00DE5E18" w:rsidP="00706045">
          <w:pPr>
            <w:pStyle w:val="LLNormaali"/>
          </w:pPr>
        </w:p>
        <w:p w14:paraId="169C6D02" w14:textId="067BE410" w:rsidR="004018E8" w:rsidRPr="00C84F54" w:rsidRDefault="004018E8" w:rsidP="00810997">
          <w:pPr>
            <w:pStyle w:val="LLLuku"/>
          </w:pPr>
          <w:r w:rsidRPr="004A7086">
            <w:t>13 luku</w:t>
          </w:r>
        </w:p>
        <w:p w14:paraId="0A0E9C94" w14:textId="77777777" w:rsidR="004018E8" w:rsidRPr="00C84F54" w:rsidRDefault="004018E8" w:rsidP="00810997">
          <w:pPr>
            <w:pStyle w:val="LLLuvunOtsikko"/>
          </w:pPr>
          <w:r w:rsidRPr="00C84F54">
            <w:t>Kuljetuksen osapuolten velvollisuudet huolehtia kuljetuksen turvallisuudesta</w:t>
          </w:r>
        </w:p>
        <w:p w14:paraId="3A6CF2E4" w14:textId="73CEBDFA" w:rsidR="004018E8" w:rsidRPr="00810997" w:rsidRDefault="004018E8" w:rsidP="00810997">
          <w:pPr>
            <w:pStyle w:val="LLPykala"/>
          </w:pPr>
          <w:r w:rsidRPr="00C84F54">
            <w:t>67 § </w:t>
          </w:r>
        </w:p>
        <w:p w14:paraId="514090B7" w14:textId="2DBC5237" w:rsidR="004018E8" w:rsidRPr="00810997" w:rsidRDefault="004018E8" w:rsidP="00810997">
          <w:pPr>
            <w:pStyle w:val="LLPykalanOtsikko"/>
          </w:pPr>
          <w:r w:rsidRPr="00C84F54">
            <w:t>Velvollisuus noudattaa valvontaviranomaisen määräy</w:t>
          </w:r>
          <w:r w:rsidRPr="006F43A6">
            <w:t xml:space="preserve">ksiä </w:t>
          </w:r>
        </w:p>
        <w:p w14:paraId="34FCA5AF" w14:textId="77777777" w:rsidR="004018E8" w:rsidRPr="00B870D7" w:rsidRDefault="004018E8" w:rsidP="00810997">
          <w:pPr>
            <w:pStyle w:val="LLKappalejako"/>
          </w:pPr>
          <w:r w:rsidRPr="00AD48D9">
            <w:t xml:space="preserve">     Asiakirjat on pyydettäessä esitettävä valvontaviranomaiselle, ja muutenkin </w:t>
          </w:r>
          <w:r w:rsidRPr="00D01512">
            <w:t>valvontaviranomaisen kuljetuksen valmistelun, toteuttamisen sekä kuljetusturvallisuuden ja</w:t>
          </w:r>
          <w:r w:rsidRPr="00B870D7">
            <w:t xml:space="preserve"> kuljetuksen turvaamisen tarkastamiseksi antamia määräyksiä on noudatettava. </w:t>
          </w:r>
        </w:p>
        <w:p w14:paraId="5B6CEA69" w14:textId="77777777" w:rsidR="004018E8" w:rsidRPr="00B870D7" w:rsidRDefault="004018E8" w:rsidP="004018E8">
          <w:pPr>
            <w:shd w:val="clear" w:color="auto" w:fill="FFFFFF" w:themeFill="background1"/>
            <w:jc w:val="center"/>
            <w:outlineLvl w:val="4"/>
            <w:rPr>
              <w:rFonts w:eastAsia="Times New Roman"/>
              <w:i/>
              <w:iCs/>
              <w:lang w:eastAsia="fi-FI"/>
            </w:rPr>
          </w:pPr>
        </w:p>
        <w:p w14:paraId="7E53BE09" w14:textId="0919A1AF" w:rsidR="004018E8" w:rsidRPr="00810997" w:rsidRDefault="004018E8" w:rsidP="00810997">
          <w:pPr>
            <w:pStyle w:val="LLPykala"/>
          </w:pPr>
          <w:r w:rsidRPr="00967AD7">
            <w:t xml:space="preserve">68 § </w:t>
          </w:r>
        </w:p>
        <w:p w14:paraId="575D6203" w14:textId="4AEAE72C" w:rsidR="004018E8" w:rsidRPr="007743DF" w:rsidRDefault="004018E8" w:rsidP="00810997">
          <w:pPr>
            <w:pStyle w:val="LLPykalanOtsikko"/>
          </w:pPr>
          <w:r w:rsidRPr="001B3CAB">
            <w:t>Velvollisuus varmistaa vaarallisten aineiden kuljetukseen käytettävän tuotteen turvallisuus</w:t>
          </w:r>
        </w:p>
        <w:p w14:paraId="3485E655" w14:textId="056AF2BF" w:rsidR="004018E8" w:rsidRDefault="004018E8" w:rsidP="00810997">
          <w:pPr>
            <w:pStyle w:val="LLKappalejako"/>
          </w:pPr>
          <w:r w:rsidRPr="00740720">
            <w:t xml:space="preserve">  </w:t>
          </w:r>
          <w:r w:rsidRPr="00C067C7">
            <w:t xml:space="preserve">  </w:t>
          </w:r>
          <w:r w:rsidRPr="00F716C6">
            <w:t xml:space="preserve">  Vaarallisten aineiden kuljetukseen käytettävän tuotteen valmistajan, valtuutetun edustajan, maahantuojan, jälleenmyyjän, omistajan, käyttäjän ja muun markkinoille saattajan, haltijan ja käyttöön ottajan on varmistettava, että tällainen vaarallisten aineiden kuljetukseen käytettävä tuote on turvallinen ja vaatimustenmukainen. </w:t>
          </w:r>
        </w:p>
        <w:p w14:paraId="72EF3CDC" w14:textId="77777777" w:rsidR="00810997" w:rsidRPr="00F716C6" w:rsidRDefault="00810997" w:rsidP="00810997">
          <w:pPr>
            <w:pStyle w:val="LLKappalejako"/>
          </w:pPr>
        </w:p>
        <w:p w14:paraId="0FE20B2C" w14:textId="77777777" w:rsidR="004018E8" w:rsidRPr="00AA1C72" w:rsidRDefault="004018E8" w:rsidP="00810997">
          <w:pPr>
            <w:pStyle w:val="LLPykala"/>
          </w:pPr>
          <w:r w:rsidRPr="008C77C6">
            <w:t xml:space="preserve">69 </w:t>
          </w:r>
          <w:r w:rsidRPr="00E62B1B">
            <w:rPr>
              <w:spacing w:val="-10"/>
            </w:rPr>
            <w:t>§</w:t>
          </w:r>
        </w:p>
        <w:p w14:paraId="6DD3449D" w14:textId="77777777" w:rsidR="004018E8" w:rsidRPr="00B370BA" w:rsidRDefault="004018E8" w:rsidP="00810997">
          <w:pPr>
            <w:pStyle w:val="LLPykalanOtsikko"/>
          </w:pPr>
          <w:r w:rsidRPr="00AA1C72">
            <w:t>Erityiset</w:t>
          </w:r>
          <w:r w:rsidRPr="009E5138">
            <w:rPr>
              <w:spacing w:val="-11"/>
            </w:rPr>
            <w:t xml:space="preserve"> </w:t>
          </w:r>
          <w:r w:rsidRPr="002759A9">
            <w:t>velvollisuudet</w:t>
          </w:r>
          <w:r w:rsidRPr="000B5471">
            <w:rPr>
              <w:spacing w:val="-10"/>
            </w:rPr>
            <w:t xml:space="preserve"> </w:t>
          </w:r>
          <w:r w:rsidRPr="00CB4968">
            <w:t>radioaktiivisten</w:t>
          </w:r>
          <w:r w:rsidRPr="00CB4968">
            <w:rPr>
              <w:spacing w:val="-11"/>
            </w:rPr>
            <w:t xml:space="preserve"> </w:t>
          </w:r>
          <w:r w:rsidRPr="00C7529E">
            <w:t>aineiden</w:t>
          </w:r>
          <w:r w:rsidRPr="00B97A98">
            <w:rPr>
              <w:spacing w:val="-8"/>
            </w:rPr>
            <w:t xml:space="preserve"> </w:t>
          </w:r>
          <w:r w:rsidRPr="00B97A98">
            <w:rPr>
              <w:spacing w:val="-2"/>
            </w:rPr>
            <w:t>kuljetuksessa</w:t>
          </w:r>
        </w:p>
        <w:p w14:paraId="5CFC2CA0" w14:textId="77777777" w:rsidR="004018E8" w:rsidRPr="00467062" w:rsidRDefault="004018E8" w:rsidP="00810997">
          <w:pPr>
            <w:pStyle w:val="LLMomentinJohdantoKappale"/>
          </w:pPr>
          <w:r w:rsidRPr="00B370BA">
            <w:t xml:space="preserve">  Radioa</w:t>
          </w:r>
          <w:r w:rsidRPr="00467062">
            <w:t>ktiivisten aineiden kuljetukseen sisältyviä ja siihen liittyviä tehtäviä ja toimenpiteitä suorittavalla on oltava:</w:t>
          </w:r>
        </w:p>
        <w:p w14:paraId="5148DE0D" w14:textId="4F3B5F98" w:rsidR="004018E8" w:rsidRPr="00467062" w:rsidRDefault="00810997" w:rsidP="00476D08">
          <w:pPr>
            <w:pStyle w:val="LLMomentinKohta"/>
          </w:pPr>
          <w:r>
            <w:t xml:space="preserve">1) </w:t>
          </w:r>
          <w:r w:rsidR="004018E8" w:rsidRPr="00467062">
            <w:t>toiminnassa sovellettava johtamisjärjestelmä tehtävien ja toimenpiteiden vaatimuksenmukaisuuden varmistamiseksi;</w:t>
          </w:r>
        </w:p>
        <w:p w14:paraId="737B7016" w14:textId="4A04ED10" w:rsidR="004018E8" w:rsidRPr="00FF6160" w:rsidRDefault="00476D08" w:rsidP="00476D08">
          <w:pPr>
            <w:pStyle w:val="LLMomentinKohta"/>
          </w:pPr>
          <w:r>
            <w:t xml:space="preserve">2) </w:t>
          </w:r>
          <w:r w:rsidR="004018E8" w:rsidRPr="00725AB2">
            <w:t>säteilysuojeluohjelma työnte</w:t>
          </w:r>
          <w:r w:rsidR="004018E8" w:rsidRPr="00FF6160">
            <w:t xml:space="preserve">kijöiden ja väestön säteilyturvallisuuden </w:t>
          </w:r>
          <w:r w:rsidR="004018E8" w:rsidRPr="00FF6160">
            <w:rPr>
              <w:spacing w:val="-2"/>
            </w:rPr>
            <w:t>varmistamiseksi.</w:t>
          </w:r>
        </w:p>
        <w:p w14:paraId="6187F440" w14:textId="77777777" w:rsidR="004018E8" w:rsidRPr="00FF6160" w:rsidRDefault="004018E8" w:rsidP="00476D08">
          <w:pPr>
            <w:pStyle w:val="LLKappalejako"/>
          </w:pPr>
          <w:r w:rsidRPr="00FF6160">
            <w:t xml:space="preserve"> Säteilysuojeluohjelmassa on esitettävä toteutettavat toimenpiteet radioaktiivisten aineiden kuljetuksesta aiheutuvan säteilyaltistuksen estämiseksi ja rajoittamiseksi. Toimenpiteet on suhteutettava säteilyaltistuksen määrään ja todennäköisyyteen.</w:t>
          </w:r>
        </w:p>
        <w:p w14:paraId="37B2299F" w14:textId="77777777" w:rsidR="004018E8" w:rsidRPr="00FF6160" w:rsidRDefault="004018E8" w:rsidP="00476D08">
          <w:pPr>
            <w:pStyle w:val="LLKappalejako"/>
          </w:pPr>
          <w:r w:rsidRPr="00FF6160">
            <w:t xml:space="preserve"> Radioaktiivisten aineiden lähettäjän sekä aluskuljetuksessa laivaajan ja lastinantajan, kuljetuksen suorittajan ja vastaanottajan on ryhdyttävä havaitun säteilyraja-arvon ylityksen johdosta </w:t>
          </w:r>
          <w:r w:rsidRPr="00FF6160">
            <w:rPr>
              <w:spacing w:val="-2"/>
            </w:rPr>
            <w:t>välittömästi tarpeellisiin toimenpiteisiin säteilystä tai radioaktiivisen saasteesta aiheutuvien vaa</w:t>
          </w:r>
          <w:r w:rsidRPr="00FF6160">
            <w:t>rojen poistamiseksi ja seurausten lieventämiseksi. Sen on myös tutkittava tapaus, korjattava sopivin toimenpitein syyt ja olosuhteet samanlaisten tapausten toistumisen ehkäisemiseksi sekä ilmoitettava Säteilyturvakeskukselle tapauksen syistä ja korjaavista toimenpiteistä.</w:t>
          </w:r>
        </w:p>
        <w:p w14:paraId="48F38198" w14:textId="77777777" w:rsidR="004018E8" w:rsidRPr="005F6FBA" w:rsidRDefault="004018E8" w:rsidP="00476D08">
          <w:pPr>
            <w:pStyle w:val="LLKappalejako"/>
          </w:pPr>
          <w:r w:rsidRPr="00FF6160">
            <w:t xml:space="preserve">    </w:t>
          </w:r>
          <w:r w:rsidRPr="002B017C">
            <w:t xml:space="preserve">  </w:t>
          </w:r>
          <w:r w:rsidRPr="002B017C">
            <w:rPr>
              <w:rFonts w:eastAsiaTheme="minorEastAsia"/>
            </w:rPr>
            <w:t xml:space="preserve">Vaarallisten aineiden kuljetuksesta annetun </w:t>
          </w:r>
          <w:r w:rsidRPr="00921D75">
            <w:rPr>
              <w:rFonts w:eastAsiaTheme="minorEastAsia"/>
            </w:rPr>
            <w:t xml:space="preserve">lain 63 §:n </w:t>
          </w:r>
          <w:r w:rsidRPr="00FC0A08">
            <w:rPr>
              <w:rFonts w:eastAsiaTheme="minorEastAsia"/>
            </w:rPr>
            <w:t xml:space="preserve">4 momentin nojalla annettuja Liikenne- ja viestintäviraston määräyksiä </w:t>
          </w:r>
          <w:r w:rsidRPr="005F6FBA">
            <w:t>sovelletaan Puolustusvoimien ja Rajavartiolaitoksen suorittamaan vaarallisen aineen kuljetukseen.</w:t>
          </w:r>
        </w:p>
        <w:p w14:paraId="40BF6CF9" w14:textId="77777777" w:rsidR="004018E8" w:rsidRPr="007C5851" w:rsidRDefault="004018E8" w:rsidP="004018E8">
          <w:pPr>
            <w:shd w:val="clear" w:color="auto" w:fill="FFFFFF" w:themeFill="background1"/>
            <w:rPr>
              <w:rFonts w:eastAsia="Times New Roman"/>
              <w:lang w:eastAsia="fi-FI"/>
            </w:rPr>
          </w:pPr>
        </w:p>
        <w:p w14:paraId="2DBA4A95" w14:textId="48D1CC5D" w:rsidR="004018E8" w:rsidRPr="00476D08" w:rsidRDefault="004018E8" w:rsidP="00476D08">
          <w:pPr>
            <w:pStyle w:val="LLValiotsikko"/>
            <w:rPr>
              <w:b/>
            </w:rPr>
          </w:pPr>
          <w:r w:rsidRPr="00476D08">
            <w:rPr>
              <w:b/>
            </w:rPr>
            <w:t>Tiekuljetuksen osapuolet</w:t>
          </w:r>
        </w:p>
        <w:p w14:paraId="528271D0" w14:textId="643023EE" w:rsidR="004018E8" w:rsidRPr="00476D08" w:rsidRDefault="004018E8" w:rsidP="00476D08">
          <w:pPr>
            <w:pStyle w:val="LLPykala"/>
          </w:pPr>
          <w:r w:rsidRPr="00C84F54">
            <w:t xml:space="preserve">70 § </w:t>
          </w:r>
        </w:p>
        <w:p w14:paraId="71551638" w14:textId="77777777" w:rsidR="004018E8" w:rsidRPr="00C84F54" w:rsidRDefault="004018E8" w:rsidP="00476D08">
          <w:pPr>
            <w:pStyle w:val="LLPykalanOtsikko"/>
          </w:pPr>
          <w:r w:rsidRPr="00C84F54">
            <w:t>Lähettäjän velvollisuudet tiekuljetuksessa</w:t>
          </w:r>
        </w:p>
        <w:p w14:paraId="5616233E" w14:textId="77777777" w:rsidR="004018E8" w:rsidRPr="00C84F54" w:rsidRDefault="004018E8" w:rsidP="00476D08">
          <w:pPr>
            <w:pStyle w:val="LLMomentinJohdantoKappale"/>
          </w:pPr>
          <w:r w:rsidRPr="00C84F54">
            <w:t xml:space="preserve">    Tiekuljetuksessa lähettäjä saa luovuttaa kuljetettavaksi vain lähetyksiä, jotka täyttävät tämän lain vaatimukset. Lähettäjän on: </w:t>
          </w:r>
        </w:p>
        <w:p w14:paraId="2A52E9D3" w14:textId="77777777" w:rsidR="004018E8" w:rsidRPr="00C84F54" w:rsidRDefault="004018E8" w:rsidP="00476D08">
          <w:pPr>
            <w:pStyle w:val="LLMomentinKohta"/>
          </w:pPr>
          <w:r w:rsidRPr="00C84F54">
            <w:t xml:space="preserve">  1) varmistettava, että vaarallinen aine on luokiteltu oikein ja sen kuljetus on sallittu käytettävässä kuljetusmuodossa;  </w:t>
          </w:r>
        </w:p>
        <w:p w14:paraId="49E1177F" w14:textId="77777777" w:rsidR="004018E8" w:rsidRPr="00C84F54" w:rsidRDefault="004018E8" w:rsidP="00476D08">
          <w:pPr>
            <w:pStyle w:val="LLMomentinKohta"/>
          </w:pPr>
          <w:r w:rsidRPr="00C84F54">
            <w:t xml:space="preserve">  2) annettava kuljetuksen suorittajalle kuljetuksen suorittamista varten tarvittavat tiedot; </w:t>
          </w:r>
        </w:p>
        <w:p w14:paraId="5B4F46CA" w14:textId="77777777" w:rsidR="004018E8" w:rsidRPr="00C84F54" w:rsidRDefault="004018E8" w:rsidP="00476D08">
          <w:pPr>
            <w:pStyle w:val="LLMomentinKohta"/>
          </w:pPr>
          <w:r w:rsidRPr="00C84F54">
            <w:t xml:space="preserve">  3) käytettävä vain kyseiseen vaarallisen aineen kuljetukseen soveltuvia pakkauksia ja säiliöitä; </w:t>
          </w:r>
        </w:p>
        <w:p w14:paraId="0B5BA38E" w14:textId="77777777" w:rsidR="004018E8" w:rsidRPr="00C84F54" w:rsidRDefault="004018E8" w:rsidP="00476D08">
          <w:pPr>
            <w:pStyle w:val="LLMomentinKohta"/>
          </w:pPr>
          <w:r w:rsidRPr="00C84F54">
            <w:t xml:space="preserve">  4) käytettävä turvallista lähetystapaa ja noudatettava lähetysrajoituksia; </w:t>
          </w:r>
        </w:p>
        <w:p w14:paraId="559E2ED7" w14:textId="77777777" w:rsidR="004018E8" w:rsidRPr="00C84F54" w:rsidRDefault="004018E8" w:rsidP="00476D08">
          <w:pPr>
            <w:pStyle w:val="LLMomentinKohta"/>
          </w:pPr>
          <w:r w:rsidRPr="00C84F54">
            <w:t xml:space="preserve">  5) varmistettava, että tyhjä säiliö, ajoneuvo tai irtotavarakontti, josta ei ole poistettu vaaratekijöitä, luovutetaan kuljetettavaksi vastaavasti merkittynä ja suljettuna kuin täytenä ollessaan. </w:t>
          </w:r>
        </w:p>
        <w:p w14:paraId="3077C70C" w14:textId="77777777" w:rsidR="004018E8" w:rsidRPr="006F43A6" w:rsidRDefault="004018E8" w:rsidP="00476D08">
          <w:pPr>
            <w:pStyle w:val="LLKappalejako"/>
          </w:pPr>
          <w:r w:rsidRPr="006F43A6">
            <w:t xml:space="preserve">    Jos lähettäjä käyttää muiden osapuolten palveluja, hänen on riittävästi varmistuttava siitä, että lähetys täyttää tämän lain vaatimukset. Lähettäjä saa </w:t>
          </w:r>
          <w:r w:rsidRPr="00733C91">
            <w:t>1 momentin 1 ̶ 3 ja 5 kohdassa tarkoitetussa tapauksessa luottaa muiden osapuolten antamiin tietoihin. </w:t>
          </w:r>
        </w:p>
        <w:p w14:paraId="7E1BE222" w14:textId="77777777" w:rsidR="004018E8" w:rsidRPr="00D01512" w:rsidRDefault="004018E8" w:rsidP="00476D08">
          <w:pPr>
            <w:pStyle w:val="LLKappalejako"/>
          </w:pPr>
          <w:r w:rsidRPr="00AD48D9">
            <w:t xml:space="preserve">    Jos lähettäjä toimii kolmannen osapuolen puolesta, kolmannen osapuolen on ilmoitettava lähettäjälle kirjallisesti lähetyksen sisältämistä vaarallisista aineista ja annettava kaikki tiedot ja asiakirjat, joita lähettäjä tarvitsee täyttääkseen velvollisuutensa. </w:t>
          </w:r>
        </w:p>
        <w:p w14:paraId="0EBF3D32" w14:textId="77777777" w:rsidR="004018E8" w:rsidRPr="00C7529E" w:rsidRDefault="004018E8" w:rsidP="00476D08">
          <w:pPr>
            <w:pStyle w:val="LLKappalejako"/>
          </w:pPr>
          <w:r w:rsidRPr="00B870D7">
            <w:t xml:space="preserve">    Tämän lain 6 §:n mukaisissa </w:t>
          </w:r>
          <w:r w:rsidRPr="00B870D7" w:rsidDel="00B01F61">
            <w:t>olosuhteissa</w:t>
          </w:r>
          <w:r w:rsidRPr="00B870D7">
            <w:t xml:space="preserve">lähettäjä arvioi </w:t>
          </w:r>
          <w:r w:rsidRPr="002C1063">
            <w:t>kolmannen osapuolen kuljettajan</w:t>
          </w:r>
          <w:r w:rsidRPr="001B3CAB">
            <w:t xml:space="preserve"> pätevy</w:t>
          </w:r>
          <w:r w:rsidRPr="007743DF">
            <w:t>yden vaatimustenmukaisuuden</w:t>
          </w:r>
          <w:r w:rsidRPr="00740720">
            <w:t>, jo</w:t>
          </w:r>
          <w:r w:rsidRPr="00F716C6">
            <w:t xml:space="preserve">s </w:t>
          </w:r>
          <w:r w:rsidRPr="008C77C6">
            <w:t xml:space="preserve">kuljettajalla </w:t>
          </w:r>
          <w:r w:rsidRPr="00E62B1B">
            <w:t>ei ole ADR-ajolupaa</w:t>
          </w:r>
          <w:r w:rsidRPr="00AA1C72">
            <w:t>, ja ajoneuvon</w:t>
          </w:r>
          <w:r w:rsidRPr="009E5138">
            <w:t xml:space="preserve"> vaatimustenmukaisuuden</w:t>
          </w:r>
          <w:r w:rsidRPr="002759A9">
            <w:t>, jo</w:t>
          </w:r>
          <w:r w:rsidRPr="00CB4968">
            <w:t>s ajoneuvo</w:t>
          </w:r>
          <w:r w:rsidRPr="00C7529E">
            <w:t xml:space="preserve"> ei ole ADR-hyväksytty. Näissä tilanteissa lähettäjä vastaa kuljetusten turvallisuudesta. </w:t>
          </w:r>
        </w:p>
        <w:p w14:paraId="599B70F8" w14:textId="77777777" w:rsidR="004018E8" w:rsidRDefault="004018E8" w:rsidP="00476D08">
          <w:pPr>
            <w:pStyle w:val="LLKappalejako"/>
          </w:pPr>
          <w:r w:rsidRPr="00B97A98">
            <w:t xml:space="preserve">    </w:t>
          </w:r>
          <w:r w:rsidRPr="00B370BA">
            <w:rPr>
              <w:rFonts w:eastAsiaTheme="minorEastAsia"/>
            </w:rPr>
            <w:t xml:space="preserve">Vaarallisten aineiden kuljetuksesta annetun </w:t>
          </w:r>
          <w:r w:rsidRPr="00467062">
            <w:rPr>
              <w:rFonts w:eastAsiaTheme="minorEastAsia"/>
            </w:rPr>
            <w:t>lain 64</w:t>
          </w:r>
          <w:r w:rsidRPr="00725AB2">
            <w:rPr>
              <w:rFonts w:eastAsiaTheme="minorEastAsia"/>
            </w:rPr>
            <w:t xml:space="preserve"> §:n 4 momentin nojalla annettuja Liikenne- ja viestintäviraston määräyksiä </w:t>
          </w:r>
          <w:r w:rsidRPr="00FF6160">
            <w:t>sovelletaan Puolustusvoimien ja Rajavartiolaitoksen suorittamaan vaarallisen aineen kuljetukseen.</w:t>
          </w:r>
        </w:p>
        <w:p w14:paraId="3B49B0B6" w14:textId="77777777" w:rsidR="004018E8" w:rsidRDefault="004018E8" w:rsidP="00476D08">
          <w:pPr>
            <w:pStyle w:val="LLKappalejako"/>
          </w:pPr>
          <w:r>
            <w:t xml:space="preserve">   </w:t>
          </w:r>
          <w:r w:rsidRPr="00173ED3">
            <w:t xml:space="preserve">Pääesikunnan teknillinen tarkastusosasto voi antaa </w:t>
          </w:r>
          <w:r w:rsidRPr="008C4AA4">
            <w:t>määräyks</w:t>
          </w:r>
          <w:r w:rsidRPr="00173ED3">
            <w:t>iä</w:t>
          </w:r>
          <w:r>
            <w:t>, jotka poikkeavat 5 momentissa mainitusta Liikenne- ja viestintäviraston määräyksestä</w:t>
          </w:r>
          <w:r w:rsidRPr="00FF5A80">
            <w:t xml:space="preserve"> ja jos se on sotilaallisen toiminnan ja sen harjoittelun tai kansainvälisen sotilaallisen yhteistyön toteuttamisen kannalta tarpeellista</w:t>
          </w:r>
          <w:r>
            <w:t xml:space="preserve"> .</w:t>
          </w:r>
          <w:r w:rsidRPr="00173ED3">
            <w:t xml:space="preserve"> Määräysten tulee perustua kansainvälisesti tunnettuihin sotilasstandardeihin. </w:t>
          </w:r>
        </w:p>
        <w:p w14:paraId="150D0F0F" w14:textId="77777777" w:rsidR="004018E8" w:rsidRPr="00173ED3" w:rsidRDefault="004018E8" w:rsidP="00476D08">
          <w:pPr>
            <w:pStyle w:val="LLKappalejako"/>
          </w:pPr>
          <w:r>
            <w:t xml:space="preserve">   </w:t>
          </w:r>
          <w:r w:rsidRPr="00173ED3">
            <w:t>Pääesikunnan teknillinen tarkastusosasto voi antaa 4 momentissa tarkoitetu</w:t>
          </w:r>
          <w:r>
            <w:t>i</w:t>
          </w:r>
          <w:r w:rsidRPr="00173ED3">
            <w:t>ssa</w:t>
          </w:r>
          <w:r>
            <w:t xml:space="preserve"> olosuhteissa</w:t>
          </w:r>
          <w:r w:rsidRPr="003004CA">
            <w:t>tarkempia määräyksiä</w:t>
          </w:r>
          <w:r w:rsidRPr="00173ED3">
            <w:t xml:space="preserve"> lähettäjän velvollisuuksien käytännön toteutuksesta. </w:t>
          </w:r>
        </w:p>
        <w:p w14:paraId="1AE68405" w14:textId="77777777" w:rsidR="004018E8" w:rsidRPr="002A67C5" w:rsidRDefault="004018E8" w:rsidP="004018E8">
          <w:pPr>
            <w:shd w:val="clear" w:color="auto" w:fill="FFFFFF" w:themeFill="background1"/>
            <w:rPr>
              <w:rFonts w:eastAsia="Times New Roman"/>
              <w:lang w:eastAsia="fi-FI"/>
            </w:rPr>
          </w:pPr>
        </w:p>
        <w:p w14:paraId="3CF96651" w14:textId="1F039BEC" w:rsidR="004018E8" w:rsidRPr="00476D08" w:rsidRDefault="004018E8" w:rsidP="00476D08">
          <w:pPr>
            <w:pStyle w:val="LLPykala"/>
          </w:pPr>
          <w:r w:rsidRPr="002A67C5">
            <w:t xml:space="preserve">71 § </w:t>
          </w:r>
        </w:p>
        <w:p w14:paraId="46D71023" w14:textId="77777777" w:rsidR="004018E8" w:rsidRPr="00C84F54" w:rsidRDefault="004018E8" w:rsidP="00476D08">
          <w:pPr>
            <w:pStyle w:val="LLPykalanOtsikko"/>
          </w:pPr>
          <w:r w:rsidRPr="004A7086">
            <w:t>Kuljetu</w:t>
          </w:r>
          <w:r w:rsidRPr="00C84F54">
            <w:t>ksen suorittajan velvollisuudet tiekuljetuksessa</w:t>
          </w:r>
        </w:p>
        <w:p w14:paraId="739A7C28" w14:textId="77777777" w:rsidR="004018E8" w:rsidRPr="00C84F54" w:rsidRDefault="004018E8" w:rsidP="00476D08">
          <w:pPr>
            <w:pStyle w:val="LLMomentinJohdantoKappale"/>
          </w:pPr>
          <w:r w:rsidRPr="00C84F54">
            <w:t xml:space="preserve">   Tiekuljetuksessa kuljetuksen suorittajan on: </w:t>
          </w:r>
        </w:p>
        <w:p w14:paraId="0899F11D" w14:textId="77777777" w:rsidR="004018E8" w:rsidRPr="00C84F54" w:rsidRDefault="004018E8" w:rsidP="00476D08">
          <w:pPr>
            <w:pStyle w:val="LLMomentinKohta"/>
          </w:pPr>
          <w:r w:rsidRPr="00C84F54">
            <w:t xml:space="preserve">  1) huolehdittava, että vaarallisen aineen kuljetukseen käytettävää ajoneuvoa voidaan käyttää tähän tehtävään ja että tiekuljetuksessa ajoneuvo on asianmukaisesti miehitetty; </w:t>
          </w:r>
        </w:p>
        <w:p w14:paraId="14C38C47" w14:textId="77777777" w:rsidR="004018E8" w:rsidRPr="00C84F54" w:rsidRDefault="004018E8" w:rsidP="00476D08">
          <w:pPr>
            <w:pStyle w:val="LLMomentinKohta"/>
          </w:pPr>
          <w:r w:rsidRPr="00C84F54">
            <w:t xml:space="preserve">  2) varmistettava, että vaarallisen aineen kuljetus on sallittu käytettävässä kuljetusmuodossa; </w:t>
          </w:r>
        </w:p>
        <w:p w14:paraId="2CE92FC0" w14:textId="77777777" w:rsidR="004018E8" w:rsidRPr="00C84F54" w:rsidRDefault="004018E8" w:rsidP="00476D08">
          <w:pPr>
            <w:pStyle w:val="LLMomentinKohta"/>
          </w:pPr>
          <w:r w:rsidRPr="00C84F54">
            <w:t xml:space="preserve">  3) varmistettava, että ennen kuljetusta lähettäjältä on saatu kuljetettavista vaarallisista aineista tarvittavat tiedot ja että vaaditut asiakirjat ovat mukana kuljetuksessa tai saatavilla kuljetuksen aikana;  </w:t>
          </w:r>
        </w:p>
        <w:p w14:paraId="08D995D2" w14:textId="77777777" w:rsidR="004018E8" w:rsidRPr="00C84F54" w:rsidRDefault="004018E8" w:rsidP="00476D08">
          <w:pPr>
            <w:pStyle w:val="LLMomentinKohta"/>
          </w:pPr>
          <w:r w:rsidRPr="00C84F54">
            <w:t xml:space="preserve">  4) varmistettava riittävällä tavalla, että ajoneuvossa ja kuormassa ei ole ilmeisiä vikoja tai vuotoja ja että niistä ei puutu varusteita; </w:t>
          </w:r>
        </w:p>
        <w:p w14:paraId="1E554E31" w14:textId="77777777" w:rsidR="004018E8" w:rsidRPr="00C84F54" w:rsidRDefault="004018E8" w:rsidP="00476D08">
          <w:pPr>
            <w:pStyle w:val="LLMomentinKohta"/>
          </w:pPr>
          <w:r w:rsidRPr="00C84F54">
            <w:t xml:space="preserve">  5) varmistettava, että määräaika säiliöiden seuraavalle tarkastukselle ei ole umpeutunut siten, ettei säiliöitä voi enää käyttää kyseiseen kuljetukseen;  </w:t>
          </w:r>
        </w:p>
        <w:p w14:paraId="49A56A6B" w14:textId="77777777" w:rsidR="004018E8" w:rsidRPr="00C84F54" w:rsidRDefault="004018E8" w:rsidP="00476D08">
          <w:pPr>
            <w:pStyle w:val="LLMomentinKohta"/>
          </w:pPr>
          <w:r w:rsidRPr="00C84F54">
            <w:t xml:space="preserve">  6) varmistettava, että ajoneuvoa ei ole ylikuormattu;  </w:t>
          </w:r>
        </w:p>
        <w:p w14:paraId="69F062AF" w14:textId="77777777" w:rsidR="004018E8" w:rsidRPr="00C84F54" w:rsidRDefault="004018E8" w:rsidP="00476D08">
          <w:pPr>
            <w:pStyle w:val="LLMomentinKohta"/>
          </w:pPr>
          <w:r w:rsidRPr="00C84F54">
            <w:t xml:space="preserve">  7) varmistettava, että ajoneuvoon on kiinnitetty vaarallisia aineita sisältävää kuormaa osoittavat merkinnät; </w:t>
          </w:r>
        </w:p>
        <w:p w14:paraId="4606CF48" w14:textId="77777777" w:rsidR="004018E8" w:rsidRPr="00C84F54" w:rsidRDefault="004018E8" w:rsidP="00476D08">
          <w:pPr>
            <w:pStyle w:val="LLMomentinKohta"/>
          </w:pPr>
          <w:r w:rsidRPr="00C84F54">
            <w:t xml:space="preserve">  8) huolehdittava, että kuljettajalle ja muille miehistön jäsenille on toimitettu onnettomuuden ja hätätilanteen varalta ohjeet, ja varmistettava, että he ymmärtävät ohjeet ja osaavat toimia ohjeiden mukaisesti ja että kuljetuksessa ovat mukana tarvittavat ohjeet, henkilönsuojaimet ja varusteet, joiden avulla ryhdytään vaaratilanteen edellyttämiin toimenpiteisiin. </w:t>
          </w:r>
        </w:p>
        <w:p w14:paraId="0E4AD2BA" w14:textId="29637DA4" w:rsidR="004018E8" w:rsidRPr="00C84F54" w:rsidRDefault="004018E8" w:rsidP="00E91A5E">
          <w:pPr>
            <w:pStyle w:val="LLKappalejako"/>
          </w:pPr>
          <w:r w:rsidRPr="00C84F54">
            <w:t>Jos kuljetuksen suorittaja havaitsee 1 momentin 1 – 7 kohdassa tarkoitetuissa asioissa laiminlyönnin tai tämän lain vastaisen menettelyn, kuljetuksen suorittaja ei saa ennen asian korjaamista toimittaa lähetystä eteenpäin.  </w:t>
          </w:r>
        </w:p>
        <w:p w14:paraId="6782EDAE" w14:textId="4BC056A5" w:rsidR="004018E8" w:rsidRPr="00C84F54" w:rsidRDefault="004018E8" w:rsidP="00E91A5E">
          <w:pPr>
            <w:pStyle w:val="LLKappalejako"/>
          </w:pPr>
          <w:r w:rsidRPr="00C84F54">
            <w:t xml:space="preserve"> Edellä 1 momentin 1 – 7 kohdassa tarkoitetut velvollisuudet on täytettävä kuljetusta varten saatujen asiakirjojen ja tietojen perusteella tarkastamalla riittävällä tavalla lastinkuljetusyksikkö ja tarvittaessa kuorma. Kuljetuksen suorittaja saa 1 momentin 2-4 ja 7 kohdassa tarkoitetuissa tapauksissa luottaa muiden osapuolten antamiin tietoihin. Kuljetuksen suorittaja saa luottaa 1 momentin 3 kohdassa tarkoitetuissa tapauksissa siihen, mitä kuljetuksen merikuljetusosuutta varten laaditussa pakkaustodistuksessa vakuutetaan.     </w:t>
          </w:r>
        </w:p>
        <w:p w14:paraId="24E50A53" w14:textId="0E249B47" w:rsidR="004018E8" w:rsidRDefault="004018E8" w:rsidP="00E91A5E">
          <w:pPr>
            <w:pStyle w:val="LLKappalejako"/>
          </w:pPr>
          <w:r w:rsidRPr="00C84F54">
            <w:rPr>
              <w:rFonts w:eastAsiaTheme="minorEastAsia"/>
            </w:rPr>
            <w:t xml:space="preserve">Vaarallisten aineiden kuljetuksesta annetun lain 65 §:n 5 momentin nojalla annettuja Liikenne- ja viestintäviraston määräyksiä </w:t>
          </w:r>
          <w:r w:rsidRPr="00C84F54">
            <w:t xml:space="preserve">sovelletaan Puolustusvoimien ja Rajavartiolaitoksen suorittamaan vaarallisen aineen kuljetukseen. </w:t>
          </w:r>
        </w:p>
        <w:p w14:paraId="01C9CB07" w14:textId="76E6782F" w:rsidR="004018E8" w:rsidRPr="00AF32FB" w:rsidRDefault="004018E8" w:rsidP="00E91A5E">
          <w:pPr>
            <w:pStyle w:val="LLKappalejako"/>
          </w:pPr>
          <w:r>
            <w:t xml:space="preserve"> </w:t>
          </w:r>
          <w:r w:rsidRPr="00C84F54">
            <w:t>Pääesikunnan teknillinen tarkastusosasto</w:t>
          </w:r>
          <w:r>
            <w:t xml:space="preserve"> voi</w:t>
          </w:r>
          <w:r w:rsidRPr="00C84F54">
            <w:t xml:space="preserve"> antaa </w:t>
          </w:r>
          <w:r>
            <w:t xml:space="preserve">t </w:t>
          </w:r>
          <w:r w:rsidRPr="00C84F54">
            <w:t>määräyks</w:t>
          </w:r>
          <w:r>
            <w:t xml:space="preserve">iä, jotka poikkeavat 4 momentissa mainitusta Liikenne- ja viestintäviraston määräyksestä </w:t>
          </w:r>
          <w:r w:rsidRPr="00FF5A80">
            <w:t>ja jos se on sotilaallisen toiminnan ja sen harjoittelun tai kansainvälisen sotilaallisen yhteistyön toteuttamisen kannalta tarpeellista</w:t>
          </w:r>
          <w:r>
            <w:t>.</w:t>
          </w:r>
          <w:r w:rsidRPr="00C84F54">
            <w:t xml:space="preserve"> Määräysten tulee perustua kansainvälisesti tunnettuihin sotilasstandardeihin.</w:t>
          </w:r>
        </w:p>
        <w:p w14:paraId="357E79DA" w14:textId="56CE58DF" w:rsidR="004018E8" w:rsidRPr="00C84F54" w:rsidRDefault="004018E8" w:rsidP="00E91A5E">
          <w:pPr>
            <w:pStyle w:val="LLKappalejako"/>
          </w:pPr>
          <w:r w:rsidRPr="004A7086">
            <w:t xml:space="preserve">Tämän lain 6 §:n mukaisissa </w:t>
          </w:r>
          <w:r w:rsidRPr="004A7086" w:rsidDel="00B01F61">
            <w:t>olos</w:t>
          </w:r>
          <w:r w:rsidRPr="00C84F54" w:rsidDel="00B01F61">
            <w:t>uhteissa</w:t>
          </w:r>
          <w:r w:rsidR="00476D08">
            <w:t xml:space="preserve"> </w:t>
          </w:r>
          <w:r w:rsidRPr="00C84F54">
            <w:t xml:space="preserve">tämän pykälän mukainen kuljetuksen suorittajan vastuu on lähettäjällä.   </w:t>
          </w:r>
        </w:p>
        <w:p w14:paraId="50155D6A" w14:textId="77777777" w:rsidR="004018E8" w:rsidRPr="00C84F54" w:rsidRDefault="004018E8" w:rsidP="001B255E">
          <w:pPr>
            <w:pStyle w:val="LLNormaali"/>
          </w:pPr>
          <w:r w:rsidRPr="00C84F54">
            <w:t xml:space="preserve">  </w:t>
          </w:r>
        </w:p>
        <w:p w14:paraId="5EAD8558" w14:textId="77777777" w:rsidR="004018E8" w:rsidRPr="00C84F54" w:rsidRDefault="004018E8" w:rsidP="00476D08">
          <w:pPr>
            <w:pStyle w:val="LLPykala"/>
          </w:pPr>
          <w:r w:rsidRPr="00C84F54">
            <w:t xml:space="preserve">72 § </w:t>
          </w:r>
        </w:p>
        <w:p w14:paraId="41E17901" w14:textId="77777777" w:rsidR="004018E8" w:rsidRPr="00C84F54" w:rsidRDefault="004018E8" w:rsidP="004018E8">
          <w:pPr>
            <w:shd w:val="clear" w:color="auto" w:fill="FFFFFF" w:themeFill="background1"/>
            <w:jc w:val="center"/>
            <w:outlineLvl w:val="4"/>
            <w:rPr>
              <w:rFonts w:eastAsia="Times New Roman"/>
              <w:i/>
              <w:iCs/>
              <w:lang w:eastAsia="fi-FI"/>
            </w:rPr>
          </w:pPr>
        </w:p>
        <w:p w14:paraId="54195E56" w14:textId="027B8846" w:rsidR="004018E8" w:rsidRPr="00476D08" w:rsidRDefault="004018E8" w:rsidP="00476D08">
          <w:pPr>
            <w:pStyle w:val="LLPykalanOtsikko"/>
          </w:pPr>
          <w:r w:rsidRPr="00C84F54">
            <w:t>Vastaanottajan velvollisuudet tiekuljetuksessa</w:t>
          </w:r>
        </w:p>
        <w:p w14:paraId="6C44FB5C" w14:textId="77777777" w:rsidR="004018E8" w:rsidRPr="00C84F54" w:rsidRDefault="004018E8" w:rsidP="00476D08">
          <w:pPr>
            <w:pStyle w:val="LLKappalejako"/>
          </w:pPr>
          <w:r w:rsidRPr="00C84F54">
            <w:t xml:space="preserve">     Tiekuljetuksessa vastaanottaja ei saa kieltäytyä ottamasta lähetystä vastaan muutoin kuin pakottavista syistä. Vastaanottajan on varmistettava kuorman purkamisen jälkeen, että hänen tehtäviinsä liittyvät vaatimukset on täytetty. Kontin saa palauttaa kuljetuksen suorittajalle tai ottaa uudelleen käyttöön vasta, kun varmistamisessa havaitut laiminlyönnit on korjattu. </w:t>
          </w:r>
        </w:p>
        <w:p w14:paraId="2D6BDB67" w14:textId="77777777" w:rsidR="004018E8" w:rsidRPr="00C84F54" w:rsidRDefault="004018E8" w:rsidP="00476D08">
          <w:pPr>
            <w:pStyle w:val="LLKappalejako"/>
          </w:pPr>
          <w:r w:rsidRPr="00C84F54">
            <w:t xml:space="preserve">     Jos vastaanottaja käyttää muiden osapuolten palveluja, hänen on riittävästi varmistuttava siitä, että tässä pykälässä säädetyt vaatimukset on täytetty. </w:t>
          </w:r>
        </w:p>
        <w:p w14:paraId="1DCCD650" w14:textId="77777777" w:rsidR="004018E8" w:rsidRDefault="004018E8" w:rsidP="00476D08">
          <w:pPr>
            <w:pStyle w:val="LLKappalejako"/>
          </w:pPr>
          <w:r w:rsidRPr="00C84F54">
            <w:t xml:space="preserve">     </w:t>
          </w:r>
          <w:r w:rsidRPr="00C84F54">
            <w:rPr>
              <w:rFonts w:eastAsiaTheme="minorEastAsia"/>
            </w:rPr>
            <w:t xml:space="preserve">Vaarallisten aineiden kuljetuksesta annetun lain 66 §:n 3 momentin nojalla annettuja Liikenne- ja viestintäviraston määräyksiä </w:t>
          </w:r>
          <w:r w:rsidRPr="00C84F54">
            <w:t xml:space="preserve">sovelletaan Puolustusvoimien ja Rajavartiolaitoksen suorittamaan vaarallisen aineen kuljetukseen. </w:t>
          </w:r>
        </w:p>
        <w:p w14:paraId="56467103" w14:textId="77777777" w:rsidR="004018E8" w:rsidRPr="00234F3B" w:rsidRDefault="004018E8" w:rsidP="00476D08">
          <w:pPr>
            <w:pStyle w:val="LLKappalejako"/>
          </w:pPr>
          <w:r>
            <w:t xml:space="preserve">   </w:t>
          </w:r>
          <w:r w:rsidRPr="00C84F54">
            <w:t>Pääesikunnan teknillinen tarkastusosasto</w:t>
          </w:r>
          <w:r>
            <w:t xml:space="preserve"> voi</w:t>
          </w:r>
          <w:r w:rsidRPr="00C84F54">
            <w:t xml:space="preserve"> antaa</w:t>
          </w:r>
          <w:r>
            <w:t xml:space="preserve"> </w:t>
          </w:r>
          <w:r w:rsidRPr="00C84F54">
            <w:t xml:space="preserve"> määräyks</w:t>
          </w:r>
          <w:r>
            <w:t>iä, jotka poikkeavat 3 momentissa mainitusta Liikenne- ja viestintäviraston määräyksestä</w:t>
          </w:r>
          <w:r w:rsidRPr="00C84F54" w:rsidDel="0005074A">
            <w:t xml:space="preserve"> </w:t>
          </w:r>
          <w:r w:rsidRPr="00163DF7">
            <w:t>ja jos se on sotilaallisen toiminnan ja sen harjoittelun tai kansainvälisen sotilaallisen yhteistyön toteuttamisen kannalta tarpeellista</w:t>
          </w:r>
          <w:r>
            <w:t xml:space="preserve"> </w:t>
          </w:r>
          <w:r w:rsidRPr="00C84F54">
            <w:t>. Määräysten tulee perustua kansainvälisesti tunnettuihin sotilasstandardeihin</w:t>
          </w:r>
        </w:p>
        <w:p w14:paraId="676A5189" w14:textId="77777777" w:rsidR="004018E8" w:rsidRPr="005A407D" w:rsidRDefault="004018E8" w:rsidP="004018E8">
          <w:pPr>
            <w:pStyle w:val="LLNormaali"/>
            <w:rPr>
              <w:i/>
              <w:iCs/>
              <w:lang w:eastAsia="fi-FI"/>
            </w:rPr>
          </w:pPr>
        </w:p>
        <w:p w14:paraId="0C7D8AFD" w14:textId="4F92BF6B" w:rsidR="004018E8" w:rsidRPr="00476D08" w:rsidRDefault="004018E8" w:rsidP="00476D08">
          <w:pPr>
            <w:pStyle w:val="LLPykala"/>
          </w:pPr>
          <w:r w:rsidRPr="00117B20">
            <w:t xml:space="preserve">73 § </w:t>
          </w:r>
        </w:p>
        <w:p w14:paraId="76BB228B" w14:textId="4334DCED" w:rsidR="004018E8" w:rsidRPr="00476D08" w:rsidRDefault="004018E8" w:rsidP="00476D08">
          <w:pPr>
            <w:pStyle w:val="LLPykalanOtsikko"/>
          </w:pPr>
          <w:r w:rsidRPr="00C84F54">
            <w:t>Kuormaajan velvollisuudet tiekuljetuksessa </w:t>
          </w:r>
        </w:p>
        <w:p w14:paraId="042922B7" w14:textId="77777777" w:rsidR="004018E8" w:rsidRPr="00C84F54" w:rsidRDefault="004018E8" w:rsidP="00476D08">
          <w:pPr>
            <w:pStyle w:val="LLKappalejako"/>
          </w:pPr>
          <w:r w:rsidRPr="00C84F54">
            <w:t xml:space="preserve">     Tiekuljetuksessa kuormaaja saa luovuttaa kuljettavaksi vain vaarallisia aineita, joiden kuljetus on sallittu käytettävässä kuljetusmuodossa.  </w:t>
          </w:r>
        </w:p>
        <w:p w14:paraId="39256F78" w14:textId="77777777" w:rsidR="004018E8" w:rsidRPr="00C84F54" w:rsidRDefault="004018E8" w:rsidP="00476D08">
          <w:pPr>
            <w:pStyle w:val="LLMomentinJohdantoKappale"/>
          </w:pPr>
          <w:r w:rsidRPr="00C84F54">
            <w:t xml:space="preserve">    Kuormaajan on: </w:t>
          </w:r>
        </w:p>
        <w:p w14:paraId="6C320FC7" w14:textId="77777777" w:rsidR="004018E8" w:rsidRPr="00C84F54" w:rsidRDefault="004018E8" w:rsidP="00476D08">
          <w:pPr>
            <w:pStyle w:val="LLMomentinKohta"/>
          </w:pPr>
          <w:r w:rsidRPr="00C84F54">
            <w:t xml:space="preserve">  1) tarkastettava luovuttaessaan kuljetettavaksi pakattuja vaarallisia aineita tai tyhjiä, puhdistamattomia pakkauksia, että pakkaukset eivät ole vahingoittuneita ja että kuljetettavaksi ei luovuteta lähetystä, jonka vahingoittunut pakkaus voi vaarantaa kuljetusturvallisuuden; </w:t>
          </w:r>
        </w:p>
        <w:p w14:paraId="5794468B" w14:textId="77777777" w:rsidR="004018E8" w:rsidRPr="00C84F54" w:rsidRDefault="004018E8" w:rsidP="00476D08">
          <w:pPr>
            <w:pStyle w:val="LLMomentinKohta"/>
          </w:pPr>
          <w:r w:rsidRPr="00C84F54">
            <w:t xml:space="preserve">  2) kuormattava ja käsiteltävä vaarallisia aineita sisältäviä lähetyksiä ja kuormaa kuljetusturvallisuus ja aineiden vaaraominaisuudet huomioiden;  </w:t>
          </w:r>
        </w:p>
        <w:p w14:paraId="6E632912" w14:textId="77777777" w:rsidR="004018E8" w:rsidRPr="00C84F54" w:rsidRDefault="004018E8" w:rsidP="00476D08">
          <w:pPr>
            <w:pStyle w:val="LLMomentinKohta"/>
          </w:pPr>
          <w:r w:rsidRPr="00C84F54">
            <w:t xml:space="preserve">  3) merkittävä kontti kuljetettavien aineiden vaaraominaisuuksien mukaan kuormattuaan vaarallisia aineita tai konttiin ja luovuttaessaan ne kuljetuksen suorittajalle välittömästi kuljetettaviksi; </w:t>
          </w:r>
        </w:p>
        <w:p w14:paraId="6D2B8AED" w14:textId="77777777" w:rsidR="004018E8" w:rsidRPr="00C84F54" w:rsidRDefault="004018E8" w:rsidP="00476D08">
          <w:pPr>
            <w:pStyle w:val="LLMomentinKohta"/>
          </w:pPr>
          <w:r w:rsidRPr="00C84F54">
            <w:t xml:space="preserve">  4) kuormattava yhteen vain kolleja, jotka vaaraominaisuuksien mukaan voidaan kuormata samaan kuormatilaan, ja eroteltava ne toisistaan ja muista tavaroista kuormatilassa vaaraominaisuuksien mukaan tarkoituksenmukaisella tavalla.  </w:t>
          </w:r>
        </w:p>
        <w:p w14:paraId="3A7D9BD0" w14:textId="77777777" w:rsidR="004018E8" w:rsidRPr="00C84F54" w:rsidRDefault="004018E8" w:rsidP="00476D08">
          <w:pPr>
            <w:pStyle w:val="LLKappalejako"/>
          </w:pPr>
          <w:r w:rsidRPr="00C84F54">
            <w:t xml:space="preserve">    Kuormaaja saa 1 momentissa ja 2 momentin 3 ja 4 kohdassa tarkoitetuissa tapauksissa luottaa muiden osapuolten hänelle antamiin tietoihin. </w:t>
          </w:r>
        </w:p>
        <w:p w14:paraId="7FCF3BD2" w14:textId="77777777" w:rsidR="004018E8" w:rsidRDefault="004018E8" w:rsidP="00476D08">
          <w:pPr>
            <w:pStyle w:val="LLKappalejako"/>
          </w:pPr>
          <w:r w:rsidRPr="00C84F54">
            <w:t xml:space="preserve">    </w:t>
          </w:r>
          <w:r w:rsidRPr="00C84F54">
            <w:rPr>
              <w:rFonts w:eastAsiaTheme="minorEastAsia"/>
            </w:rPr>
            <w:t xml:space="preserve">Vaarallisten aineiden kuljetuksesta annetun lain 67 §:n 4 momentin nojalla annettuja Liikenne- ja viestintäviraston määräyksiä </w:t>
          </w:r>
          <w:r w:rsidRPr="00C84F54">
            <w:t xml:space="preserve">sovelletaan Puolustusvoimien ja Rajavartiolaitoksen suorittamaan vaarallisen aineen kuljetukseen. </w:t>
          </w:r>
        </w:p>
        <w:p w14:paraId="4C36EF82" w14:textId="77777777" w:rsidR="004018E8" w:rsidRPr="00234F3B" w:rsidRDefault="004018E8" w:rsidP="00476D08">
          <w:pPr>
            <w:pStyle w:val="LLKappalejako"/>
          </w:pPr>
          <w:r>
            <w:t xml:space="preserve">   </w:t>
          </w:r>
          <w:r w:rsidRPr="00C84F54">
            <w:t>Pääesikunnan teknillinen tarkastusosasto</w:t>
          </w:r>
          <w:r>
            <w:t xml:space="preserve"> voi</w:t>
          </w:r>
          <w:r w:rsidRPr="00C84F54">
            <w:t xml:space="preserve"> antaa </w:t>
          </w:r>
          <w:r>
            <w:t xml:space="preserve">a </w:t>
          </w:r>
          <w:r w:rsidRPr="00C84F54">
            <w:t>määräyks</w:t>
          </w:r>
          <w:r>
            <w:t>iä, jotka poikkeavat 4 momentissa mainitusta Liikenne- ja viestintäviraston määräyksestä</w:t>
          </w:r>
          <w:r w:rsidRPr="00163DF7">
            <w:t xml:space="preserve"> ja jos se on sotilaallisen toiminnan ja sen harjoittelun tai kansainvälisen sotilaallisen yhteistyön toteuttamisen kannalta tarpeellista</w:t>
          </w:r>
          <w:r>
            <w:t xml:space="preserve"> .</w:t>
          </w:r>
          <w:r w:rsidRPr="00C84F54">
            <w:t>. Määräysten tulee perustua kansainvälisesti tunnettuihin sotilasstandardeihin.</w:t>
          </w:r>
        </w:p>
        <w:p w14:paraId="728F30C1" w14:textId="77777777" w:rsidR="004018E8" w:rsidRPr="005A407D" w:rsidRDefault="004018E8" w:rsidP="004018E8">
          <w:pPr>
            <w:shd w:val="clear" w:color="auto" w:fill="FFFFFF" w:themeFill="background1"/>
            <w:rPr>
              <w:rFonts w:eastAsia="Times New Roman"/>
              <w:lang w:eastAsia="fi-FI"/>
            </w:rPr>
          </w:pPr>
        </w:p>
        <w:p w14:paraId="2A668AB1" w14:textId="2386C963" w:rsidR="004018E8" w:rsidRPr="00476D08" w:rsidRDefault="004018E8" w:rsidP="00476D08">
          <w:pPr>
            <w:pStyle w:val="LLPykala"/>
          </w:pPr>
          <w:r w:rsidRPr="003D67CF">
            <w:t xml:space="preserve">74 § </w:t>
          </w:r>
        </w:p>
        <w:p w14:paraId="3AE36345" w14:textId="77777777" w:rsidR="004018E8" w:rsidRPr="00117B20" w:rsidRDefault="004018E8" w:rsidP="00476D08">
          <w:pPr>
            <w:pStyle w:val="LLPykalanOtsikko"/>
          </w:pPr>
          <w:r w:rsidRPr="00117B20">
            <w:t>Pakkaajan velvollisuudet tiekuljetuksessa</w:t>
          </w:r>
        </w:p>
        <w:p w14:paraId="40642608" w14:textId="77777777" w:rsidR="004018E8" w:rsidRPr="004A7086" w:rsidRDefault="004018E8" w:rsidP="004018E8">
          <w:pPr>
            <w:shd w:val="clear" w:color="auto" w:fill="FFFFFF" w:themeFill="background1"/>
            <w:jc w:val="center"/>
            <w:outlineLvl w:val="4"/>
            <w:rPr>
              <w:rFonts w:eastAsia="Times New Roman"/>
              <w:i/>
              <w:iCs/>
              <w:lang w:eastAsia="fi-FI"/>
            </w:rPr>
          </w:pPr>
        </w:p>
        <w:p w14:paraId="5D13E42F" w14:textId="77777777" w:rsidR="004018E8" w:rsidRPr="00C84F54" w:rsidRDefault="004018E8" w:rsidP="00476D08">
          <w:pPr>
            <w:pStyle w:val="LLMomentinJohdantoKappale"/>
          </w:pPr>
          <w:r w:rsidRPr="00C84F54">
            <w:t xml:space="preserve">    Tiekuljetuksessa pakkaajan on: </w:t>
          </w:r>
        </w:p>
        <w:p w14:paraId="5F25D2C3" w14:textId="77777777" w:rsidR="004018E8" w:rsidRPr="00C84F54" w:rsidRDefault="004018E8" w:rsidP="00476D08">
          <w:pPr>
            <w:pStyle w:val="LLMomentinKohta"/>
          </w:pPr>
          <w:r w:rsidRPr="00C84F54">
            <w:t xml:space="preserve">  1) pakattava vaaralliset aineet kuljetusturvallisuus ja aineiden vaaraominaisuudet huomioiden;  </w:t>
          </w:r>
        </w:p>
        <w:p w14:paraId="49136E10" w14:textId="77777777" w:rsidR="004018E8" w:rsidRPr="00C84F54" w:rsidRDefault="004018E8" w:rsidP="00476D08">
          <w:pPr>
            <w:pStyle w:val="LLMomentinKohta"/>
          </w:pPr>
          <w:r w:rsidRPr="00C84F54">
            <w:t xml:space="preserve">  2) valmistellessaan pakattua lähetystä kuljetusta varten varmistettava, että kuljetusvalmiissa pakkauksessa on sen sisällön vaaraominaisuuksia koskevat merkinnät. </w:t>
          </w:r>
        </w:p>
        <w:p w14:paraId="097232E2" w14:textId="77777777" w:rsidR="004018E8" w:rsidRDefault="004018E8" w:rsidP="00476D08">
          <w:pPr>
            <w:pStyle w:val="LLKappalejako"/>
          </w:pPr>
          <w:r w:rsidRPr="00C84F54">
            <w:t xml:space="preserve">    </w:t>
          </w:r>
          <w:r w:rsidRPr="00C84F54">
            <w:rPr>
              <w:rFonts w:eastAsiaTheme="minorEastAsia"/>
            </w:rPr>
            <w:t xml:space="preserve">Vaarallisten aineiden kuljetuksesta annetun lain 68 §:n 2 momentin nojalla annettuja Liikenne- ja viestintäviraston määräyksiä </w:t>
          </w:r>
          <w:r w:rsidRPr="00C84F54">
            <w:t xml:space="preserve">sovelletaan Puolustusvoimien ja Rajavartiolaitoksen suorittamaan vaarallisen aineen kuljetukseen. </w:t>
          </w:r>
        </w:p>
        <w:p w14:paraId="7D16BE1F" w14:textId="77777777" w:rsidR="004018E8" w:rsidRPr="00C84F54" w:rsidRDefault="004018E8" w:rsidP="00476D08">
          <w:pPr>
            <w:pStyle w:val="LLKappalejako"/>
          </w:pPr>
          <w:r>
            <w:t xml:space="preserve">   </w:t>
          </w:r>
          <w:r w:rsidRPr="00C84F54">
            <w:t>Pääesikunnan teknillinen tarkastusosasto</w:t>
          </w:r>
          <w:r>
            <w:t xml:space="preserve"> voi</w:t>
          </w:r>
          <w:r w:rsidRPr="00C84F54">
            <w:t xml:space="preserve"> antaa</w:t>
          </w:r>
          <w:r>
            <w:t xml:space="preserve"> </w:t>
          </w:r>
          <w:r w:rsidRPr="00C84F54">
            <w:t>määräyks</w:t>
          </w:r>
          <w:r>
            <w:t>iä, jotka poikkeavat 2 momentissa mainitusta Liikenne- ja viestintäviraston määräyksestä</w:t>
          </w:r>
          <w:r w:rsidRPr="00163DF7">
            <w:t xml:space="preserve"> ja jos se on sotilaallisen toiminnan ja sen harjoittelun tai kansainvälisen sotilaallisen yhteistyön toteuttamisen kannalta tarpeellista</w:t>
          </w:r>
          <w:r>
            <w:t xml:space="preserve"> .</w:t>
          </w:r>
          <w:r w:rsidRPr="00C84F54">
            <w:t xml:space="preserve"> Määräysten tulee perustua kansainvälisesti tunnettuihin sotilasstandardeihin. </w:t>
          </w:r>
        </w:p>
        <w:p w14:paraId="6C88AA0A" w14:textId="77777777" w:rsidR="004018E8" w:rsidRPr="005A407D" w:rsidRDefault="004018E8" w:rsidP="004018E8">
          <w:pPr>
            <w:shd w:val="clear" w:color="auto" w:fill="FFFFFF" w:themeFill="background1"/>
            <w:rPr>
              <w:rFonts w:eastAsia="Times New Roman"/>
              <w:lang w:eastAsia="fi-FI"/>
            </w:rPr>
          </w:pPr>
        </w:p>
        <w:p w14:paraId="05492C77" w14:textId="742F5F75" w:rsidR="004018E8" w:rsidRPr="00476D08" w:rsidRDefault="004018E8" w:rsidP="00476D08">
          <w:pPr>
            <w:pStyle w:val="LLPykala"/>
          </w:pPr>
          <w:r w:rsidRPr="003D67CF">
            <w:t xml:space="preserve">75 § </w:t>
          </w:r>
        </w:p>
        <w:p w14:paraId="7B9B99BA" w14:textId="32CF2973" w:rsidR="004018E8" w:rsidRPr="00117B20" w:rsidRDefault="004018E8" w:rsidP="00476D08">
          <w:pPr>
            <w:pStyle w:val="LLPykalanOtsikko"/>
          </w:pPr>
          <w:r w:rsidRPr="003D67CF">
            <w:t>Täyttäjän velvollisuudet tiekuljetuksessa </w:t>
          </w:r>
        </w:p>
        <w:p w14:paraId="1B656F28" w14:textId="77777777" w:rsidR="004018E8" w:rsidRPr="00C84F54" w:rsidRDefault="004018E8" w:rsidP="00476D08">
          <w:pPr>
            <w:pStyle w:val="LLMomentinJohdantoKappale"/>
          </w:pPr>
          <w:r w:rsidRPr="004A7086">
            <w:t xml:space="preserve">    Tiekuljetuksessa säiliön sekä irtotavara-ajoneuvon ja -kontin täyttäjän o</w:t>
          </w:r>
          <w:r w:rsidRPr="00C84F54">
            <w:t>n: </w:t>
          </w:r>
        </w:p>
        <w:p w14:paraId="1D660B4E" w14:textId="77777777" w:rsidR="004018E8" w:rsidRPr="00C84F54" w:rsidRDefault="004018E8" w:rsidP="00476D08">
          <w:pPr>
            <w:pStyle w:val="LLMomentinKohta"/>
          </w:pPr>
          <w:r w:rsidRPr="00C84F54">
            <w:t xml:space="preserve">  1) ennen säiliön täyttämistä varmistettava, että säiliö ja sen laitteet ja varusteet ovat teknisesti moitteettomassa kunnossa; </w:t>
          </w:r>
        </w:p>
        <w:p w14:paraId="6ECC6488" w14:textId="77777777" w:rsidR="004018E8" w:rsidRPr="00C84F54" w:rsidRDefault="004018E8" w:rsidP="00476D08">
          <w:pPr>
            <w:pStyle w:val="LLMomentinKohta"/>
          </w:pPr>
          <w:r w:rsidRPr="00C84F54">
            <w:t xml:space="preserve">  2) varmistettava, että säiliöt on tarkastettu ajallaan; </w:t>
          </w:r>
        </w:p>
        <w:p w14:paraId="3239B443" w14:textId="77777777" w:rsidR="004018E8" w:rsidRPr="00C84F54" w:rsidRDefault="004018E8" w:rsidP="00476D08">
          <w:pPr>
            <w:pStyle w:val="LLMomentinKohta"/>
          </w:pPr>
          <w:r w:rsidRPr="00C84F54">
            <w:t xml:space="preserve">  3) täytettävä säiliötä vain sellaisilla vaarallisilla aineilla, joiden kuljetukseen säiliö soveltuu; </w:t>
          </w:r>
        </w:p>
        <w:p w14:paraId="6AC535BF" w14:textId="77777777" w:rsidR="004018E8" w:rsidRPr="00C84F54" w:rsidRDefault="004018E8" w:rsidP="00476D08">
          <w:pPr>
            <w:pStyle w:val="LLMomentinKohta"/>
          </w:pPr>
          <w:r w:rsidRPr="00C84F54">
            <w:t xml:space="preserve">  4) varmistettava, että säiliön säiliöosastojen täyttäminen suoritetaan siten, että vierekkäisten osastojen sisältämien aineiden kanssa ei aiheudu kuljetuksen aikana vaarallisia reaktioita; </w:t>
          </w:r>
        </w:p>
        <w:p w14:paraId="2AABBE33" w14:textId="77777777" w:rsidR="004018E8" w:rsidRPr="00C84F54" w:rsidRDefault="004018E8" w:rsidP="00476D08">
          <w:pPr>
            <w:pStyle w:val="LLMomentinKohta"/>
          </w:pPr>
          <w:r w:rsidRPr="00C84F54">
            <w:t xml:space="preserve">  5) huolehdittava, että säiliöön täytetään vain säiliön ja vaarallisen aineen vaaraominaisuuksien sallima turvallinen määrä vaarallista ainetta; </w:t>
          </w:r>
        </w:p>
        <w:p w14:paraId="19AC6DE4" w14:textId="77777777" w:rsidR="004018E8" w:rsidRPr="00C84F54" w:rsidRDefault="004018E8" w:rsidP="00476D08">
          <w:pPr>
            <w:pStyle w:val="LLMomentinKohta"/>
          </w:pPr>
          <w:r w:rsidRPr="00C84F54">
            <w:t xml:space="preserve">  6) varmistettava säiliön täyttämisen jälkeen, että sulkimet ovat kiinni ja vuotamattomat; </w:t>
          </w:r>
        </w:p>
        <w:p w14:paraId="0700829F" w14:textId="77777777" w:rsidR="004018E8" w:rsidRPr="00C84F54" w:rsidRDefault="004018E8" w:rsidP="00476D08">
          <w:pPr>
            <w:pStyle w:val="LLMomentinKohta"/>
          </w:pPr>
          <w:r w:rsidRPr="00C84F54">
            <w:t xml:space="preserve">  7) varmistettava, ettei säiliön ulkopinnalle jää täytettävästä aineesta vaarallisia jäänteitä; </w:t>
          </w:r>
        </w:p>
        <w:p w14:paraId="399FC97B" w14:textId="77777777" w:rsidR="004018E8" w:rsidRPr="00C84F54" w:rsidRDefault="004018E8" w:rsidP="00476D08">
          <w:pPr>
            <w:pStyle w:val="LLMomentinKohta"/>
          </w:pPr>
          <w:r w:rsidRPr="00C84F54">
            <w:t xml:space="preserve">  8) varmistettava valmistellessaan vaarallisia aineita kuljetusta varten, että säiliöön sekä irtotavaralla kuormattuun ajoneuvoon ja konttiin kiinnitetään vaaraominaisuuksia koskevat merkinnät; </w:t>
          </w:r>
        </w:p>
        <w:p w14:paraId="4201449B" w14:textId="77777777" w:rsidR="004018E8" w:rsidRPr="00C84F54" w:rsidRDefault="004018E8" w:rsidP="00476D08">
          <w:pPr>
            <w:pStyle w:val="LLMomentinKohta"/>
          </w:pPr>
          <w:r w:rsidRPr="00C84F54">
            <w:t xml:space="preserve">  9) täytettävä irtotavaraa ajoneuvoon tai konttiin kuljetusturvallisuus ja aineiden vaaraominaisuudet huomioiden. </w:t>
          </w:r>
        </w:p>
        <w:p w14:paraId="45B1CEBE" w14:textId="77777777" w:rsidR="004018E8" w:rsidRDefault="004018E8" w:rsidP="00476D08">
          <w:pPr>
            <w:pStyle w:val="LLKappalejako"/>
          </w:pPr>
          <w:r w:rsidRPr="00C84F54">
            <w:t xml:space="preserve">    </w:t>
          </w:r>
          <w:r w:rsidRPr="00C84F54">
            <w:rPr>
              <w:rFonts w:eastAsiaTheme="minorEastAsia"/>
            </w:rPr>
            <w:t xml:space="preserve">Vaarallisten aineiden kuljetuksesta annetun lain 69 §:n 2 momentin nojalla annettuja Liikenne- ja viestintäviraston määräyksiä </w:t>
          </w:r>
          <w:r w:rsidRPr="00C84F54">
            <w:t xml:space="preserve">sovelletaan Puolustusvoimien ja Rajavartiolaitoksen suorittamaan vaarallisen aineen kuljetukseen. </w:t>
          </w:r>
        </w:p>
        <w:p w14:paraId="51552018" w14:textId="77777777" w:rsidR="004018E8" w:rsidRPr="005A407D" w:rsidRDefault="004018E8" w:rsidP="00476D08">
          <w:pPr>
            <w:pStyle w:val="LLKappalejako"/>
          </w:pPr>
          <w:r>
            <w:t xml:space="preserve">   </w:t>
          </w:r>
          <w:r w:rsidRPr="00C84F54">
            <w:t>Pääesikunnan teknillinen tarkastusosasto</w:t>
          </w:r>
          <w:r>
            <w:t xml:space="preserve"> voi</w:t>
          </w:r>
          <w:r w:rsidRPr="00C84F54">
            <w:t xml:space="preserve"> antaa määräyks</w:t>
          </w:r>
          <w:r>
            <w:t xml:space="preserve">iä, jotka poikkeavat 2 momentissa mainitusta Liikenne- ja viestintäviraston määräyksestä </w:t>
          </w:r>
          <w:r w:rsidRPr="00163DF7">
            <w:t>ja jos se on sotilaallisen toiminnan ja sen harjoittelun tai kansainvälisen sotilaallisen yhteistyön toteuttamisen kannalta tarpeellista</w:t>
          </w:r>
          <w:r>
            <w:t>.</w:t>
          </w:r>
          <w:r w:rsidRPr="00C84F54">
            <w:t xml:space="preserve"> Määräysten tulee perustua kansainvälisesti tunnettuihin sotilasstandardeihin.</w:t>
          </w:r>
        </w:p>
        <w:p w14:paraId="49BD2716" w14:textId="77777777" w:rsidR="004018E8" w:rsidRPr="00F23B9B" w:rsidRDefault="004018E8" w:rsidP="004018E8">
          <w:pPr>
            <w:shd w:val="clear" w:color="auto" w:fill="FFFFFF" w:themeFill="background1"/>
            <w:rPr>
              <w:rFonts w:eastAsia="Times New Roman"/>
              <w:lang w:eastAsia="fi-FI"/>
            </w:rPr>
          </w:pPr>
        </w:p>
        <w:p w14:paraId="7D0A0831" w14:textId="39814417" w:rsidR="004018E8" w:rsidRPr="00476D08" w:rsidRDefault="004018E8" w:rsidP="00476D08">
          <w:pPr>
            <w:pStyle w:val="LLPykala"/>
          </w:pPr>
          <w:r w:rsidRPr="00117B20">
            <w:t xml:space="preserve">76 § </w:t>
          </w:r>
        </w:p>
        <w:p w14:paraId="7FB1617E" w14:textId="0D9E4AC9" w:rsidR="004018E8" w:rsidRPr="00C84F54" w:rsidRDefault="004018E8" w:rsidP="00476D08">
          <w:pPr>
            <w:pStyle w:val="LLPykalanOtsikko"/>
          </w:pPr>
          <w:r w:rsidRPr="00C84F54">
            <w:t>Säiliökontin haltijan velvollisuudet tiekuljetuksessa</w:t>
          </w:r>
        </w:p>
        <w:p w14:paraId="52F60D84" w14:textId="77777777" w:rsidR="004018E8" w:rsidRPr="00C84F54" w:rsidRDefault="004018E8" w:rsidP="00476D08">
          <w:pPr>
            <w:pStyle w:val="LLMomentinJohdantoKappale"/>
          </w:pPr>
          <w:r w:rsidRPr="00C84F54">
            <w:t xml:space="preserve">     Tiekuljetuksessa säiliökontin haltijan on: </w:t>
          </w:r>
        </w:p>
        <w:p w14:paraId="44716CC6" w14:textId="77777777" w:rsidR="004018E8" w:rsidRPr="00C84F54" w:rsidRDefault="004018E8" w:rsidP="00476D08">
          <w:pPr>
            <w:pStyle w:val="LLMomentinKohta"/>
          </w:pPr>
          <w:r w:rsidRPr="00C84F54">
            <w:t xml:space="preserve">  1) varmistettava, että säiliökontin rakennetta, laitteita ja varusteita, tarkastuksia, testauksia ja merkintöjä koskevia vaatimuksia on noudatettu; </w:t>
          </w:r>
        </w:p>
        <w:p w14:paraId="4E66D061" w14:textId="77777777" w:rsidR="004018E8" w:rsidRPr="00C84F54" w:rsidRDefault="004018E8" w:rsidP="00476D08">
          <w:pPr>
            <w:pStyle w:val="LLMomentinKohta"/>
          </w:pPr>
          <w:r w:rsidRPr="00C84F54">
            <w:t xml:space="preserve">  2) varmistettava, että säiliökontin sekä niiden laitteiden ja varusteiden kunnossapitotoimenpiteet on suoritettu siten, että ne ovat vaatimustenmukaisia tavanomaisissa käyttöolosuhteissa seuraavaan vaadittuun tarkastukseen saakka; </w:t>
          </w:r>
        </w:p>
        <w:p w14:paraId="5954FB05" w14:textId="77777777" w:rsidR="004018E8" w:rsidRPr="00C84F54" w:rsidRDefault="004018E8" w:rsidP="00476D08">
          <w:pPr>
            <w:pStyle w:val="LLMomentinKohta"/>
          </w:pPr>
          <w:r w:rsidRPr="00C84F54">
            <w:t xml:space="preserve">  3) on teetettävä ylimääräinen tarkastus säiliökontille, jos sen säiliön, laitteiden tai varusteiden kunto on korjauksen, muutoksen tai onnettomuuden vuoksi voinut heiketä. </w:t>
          </w:r>
        </w:p>
        <w:p w14:paraId="2C2ECA3B" w14:textId="77777777" w:rsidR="004018E8" w:rsidRPr="00C84F54" w:rsidRDefault="004018E8" w:rsidP="00476D08">
          <w:pPr>
            <w:pStyle w:val="LLKappalejako"/>
          </w:pPr>
          <w:r w:rsidRPr="00C84F54">
            <w:t xml:space="preserve">     Mitä tässä pykälässä säädetään säiliökontista ja säiliökontin haltijasta, sovelletaan myös eri kuljetusmuodoissa käytettävään säiliökonttia vastaavaan kehikolliseen säiliöön ja sen haltijaan. </w:t>
          </w:r>
        </w:p>
        <w:p w14:paraId="1A1103FD" w14:textId="77777777" w:rsidR="004018E8" w:rsidRDefault="004018E8" w:rsidP="00476D08">
          <w:pPr>
            <w:pStyle w:val="LLKappalejako"/>
          </w:pPr>
          <w:r w:rsidRPr="00C84F54">
            <w:t xml:space="preserve">     </w:t>
          </w:r>
          <w:r w:rsidRPr="00C84F54">
            <w:rPr>
              <w:rFonts w:eastAsiaTheme="minorEastAsia"/>
            </w:rPr>
            <w:t xml:space="preserve">Vaarallisten aineiden kuljetuksesta annetun lain 70 §:n 3 momentin nojalla annettuja Liikenne- ja viestintäviraston määräyksiä </w:t>
          </w:r>
          <w:r w:rsidRPr="00C84F54">
            <w:t xml:space="preserve">sovelletaan Puolustusvoimien ja Rajavartiolaitoksen suorittamaan vaarallisen aineen kuljetukseen. </w:t>
          </w:r>
        </w:p>
        <w:p w14:paraId="19D2D07D" w14:textId="77777777" w:rsidR="004018E8" w:rsidRPr="00C84F54" w:rsidRDefault="004018E8" w:rsidP="00476D08">
          <w:pPr>
            <w:pStyle w:val="LLKappalejako"/>
          </w:pPr>
          <w:r>
            <w:t xml:space="preserve">   </w:t>
          </w:r>
          <w:r w:rsidRPr="00C84F54">
            <w:t>Pääesikunnan teknillinen tarkastusosasto</w:t>
          </w:r>
          <w:r>
            <w:t xml:space="preserve"> voi</w:t>
          </w:r>
          <w:r w:rsidRPr="00C84F54">
            <w:t xml:space="preserve"> antaa</w:t>
          </w:r>
          <w:r>
            <w:t xml:space="preserve"> </w:t>
          </w:r>
          <w:r w:rsidRPr="00C84F54">
            <w:t xml:space="preserve"> määräyks</w:t>
          </w:r>
          <w:r>
            <w:t>iä, jotka poikkeavat 3 momentissa mainitusta Liikenne- ja viestintäviraston määräyksestä</w:t>
          </w:r>
          <w:r w:rsidRPr="00163DF7">
            <w:t xml:space="preserve"> ja jos se on sotilaallisen toiminnan ja sen harjoittelun tai kansainvälisen sotilaallisen yhteistyön toteuttamisen kannalta tarpeellista</w:t>
          </w:r>
          <w:r>
            <w:t xml:space="preserve"> .</w:t>
          </w:r>
          <w:r w:rsidRPr="00C84F54">
            <w:t xml:space="preserve"> Määräysten tulee perustua kansainvälisesti tunnettuihin sotilasstandardeihin. </w:t>
          </w:r>
        </w:p>
        <w:p w14:paraId="4794FB24" w14:textId="77777777" w:rsidR="004018E8" w:rsidRPr="003D67CF" w:rsidRDefault="004018E8" w:rsidP="004018E8">
          <w:pPr>
            <w:shd w:val="clear" w:color="auto" w:fill="FFFFFF" w:themeFill="background1"/>
            <w:rPr>
              <w:rFonts w:eastAsia="Times New Roman"/>
              <w:lang w:eastAsia="fi-FI"/>
            </w:rPr>
          </w:pPr>
        </w:p>
        <w:p w14:paraId="1A9A9593" w14:textId="1BE633F4" w:rsidR="004018E8" w:rsidRPr="00476D08" w:rsidRDefault="004018E8" w:rsidP="00476D08">
          <w:pPr>
            <w:pStyle w:val="LLPykala"/>
          </w:pPr>
          <w:r w:rsidRPr="00F23B9B">
            <w:t xml:space="preserve">77 § </w:t>
          </w:r>
        </w:p>
        <w:p w14:paraId="4DFBAA92" w14:textId="038BB5F8" w:rsidR="004018E8" w:rsidRPr="00476D08" w:rsidRDefault="004018E8" w:rsidP="00476D08">
          <w:pPr>
            <w:pStyle w:val="LLPykalanOtsikko"/>
          </w:pPr>
          <w:r w:rsidRPr="004A7086">
            <w:t>Kuorman purkajan velvollisuudet tiekuljetuksessa </w:t>
          </w:r>
        </w:p>
        <w:p w14:paraId="4ACB8FD6" w14:textId="77777777" w:rsidR="004018E8" w:rsidRPr="00C84F54" w:rsidRDefault="004018E8" w:rsidP="00476D08">
          <w:pPr>
            <w:pStyle w:val="LLMomentinJohdantoKappale"/>
          </w:pPr>
          <w:r w:rsidRPr="00C84F54">
            <w:t xml:space="preserve">     Tiekuljetuksessa kuorman purkajan on:  </w:t>
          </w:r>
        </w:p>
        <w:p w14:paraId="7E59D4B0" w14:textId="77777777" w:rsidR="004018E8" w:rsidRPr="00C84F54" w:rsidRDefault="004018E8" w:rsidP="00476D08">
          <w:pPr>
            <w:pStyle w:val="LLMomentinKohta"/>
          </w:pPr>
          <w:r w:rsidRPr="00C84F54">
            <w:t xml:space="preserve">  1) varmistettava tarkastamalla kuorman aineita koskevat merkinnät, että vain kuormaa koskevissa asiakirjoissa mainitut aineet puretaan; </w:t>
          </w:r>
        </w:p>
        <w:p w14:paraId="57415CDF" w14:textId="77777777" w:rsidR="004018E8" w:rsidRPr="00C84F54" w:rsidRDefault="004018E8" w:rsidP="00476D08">
          <w:pPr>
            <w:pStyle w:val="LLMomentinKohta"/>
          </w:pPr>
          <w:r w:rsidRPr="00C84F54">
            <w:t xml:space="preserve">  2) tarkastettava, ettei pakkauksessa, säiliössä, ajoneuvossa tai kontissa ole purkamista vaarantavia vikoja, ja tarvittaessa korjattava viat ennen purkamisen aloittamista; </w:t>
          </w:r>
        </w:p>
        <w:p w14:paraId="0194B773" w14:textId="77777777" w:rsidR="004018E8" w:rsidRPr="00C84F54" w:rsidRDefault="004018E8" w:rsidP="00476D08">
          <w:pPr>
            <w:pStyle w:val="LLMomentinKohta"/>
          </w:pPr>
          <w:r w:rsidRPr="00C84F54">
            <w:t xml:space="preserve">  3) purettava ja käsiteltävä vaarallisia aineita kuljetusturvallisuus ja aineiden vaaraominaisuudet huomioiden;  </w:t>
          </w:r>
        </w:p>
        <w:p w14:paraId="414E617D" w14:textId="77777777" w:rsidR="004018E8" w:rsidRPr="00C84F54" w:rsidRDefault="004018E8" w:rsidP="00476D08">
          <w:pPr>
            <w:pStyle w:val="LLMomentinKohta"/>
          </w:pPr>
          <w:r w:rsidRPr="00C84F54">
            <w:t xml:space="preserve">  4) heti purkamisen jälkeen puhdistettava säiliön, ajoneuvon tai kontin ulkopinnalle purkamisen yhteydessä tulleet vaaralliset jäänteet ja varmistettava, että venttiilit ja tarkastusaukot ovat kiinni; </w:t>
          </w:r>
        </w:p>
        <w:p w14:paraId="76FEC06A" w14:textId="77777777" w:rsidR="004018E8" w:rsidRPr="00C84F54" w:rsidRDefault="004018E8" w:rsidP="00476D08">
          <w:pPr>
            <w:pStyle w:val="LLMomentinKohta"/>
          </w:pPr>
          <w:r w:rsidRPr="00C84F54">
            <w:t xml:space="preserve">  5) huolehdittava ajoneuvon ja kontin vaaditusta puhdistuksesta ja vaaratekijöiden poistamisesta; </w:t>
          </w:r>
        </w:p>
        <w:p w14:paraId="26289D2B" w14:textId="77777777" w:rsidR="004018E8" w:rsidRPr="00C84F54" w:rsidRDefault="004018E8" w:rsidP="00476D08">
          <w:pPr>
            <w:pStyle w:val="LLMomentinKohta"/>
          </w:pPr>
          <w:r w:rsidRPr="00C84F54">
            <w:t xml:space="preserve">  6) varmistettava, ettei täysin tyhjennetyssä kontissa, josta kuljetetun aineen vaaratekijät on poistettu, ole enää näkyvillä vaarallista ainetta tai kuormaa osoittavia merkintöjä.  </w:t>
          </w:r>
        </w:p>
        <w:p w14:paraId="7F223B6E" w14:textId="77777777" w:rsidR="004018E8" w:rsidRPr="00C84F54" w:rsidRDefault="004018E8" w:rsidP="00476D08">
          <w:pPr>
            <w:pStyle w:val="LLKappalejako"/>
          </w:pPr>
          <w:r w:rsidRPr="00C84F54">
            <w:t xml:space="preserve">     Jos kuorman purkaja käyttää muiden osapuolten palveluja, on riittävästi varmistuttava siitä, että säädetyt vaatimukset on täytetty. </w:t>
          </w:r>
        </w:p>
        <w:p w14:paraId="5F4EEFBB" w14:textId="77777777" w:rsidR="004018E8" w:rsidRDefault="004018E8" w:rsidP="00476D08">
          <w:pPr>
            <w:pStyle w:val="LLKappalejako"/>
          </w:pPr>
          <w:r w:rsidRPr="00C84F54">
            <w:t xml:space="preserve">     </w:t>
          </w:r>
          <w:r w:rsidRPr="00C84F54">
            <w:rPr>
              <w:rFonts w:eastAsiaTheme="minorEastAsia"/>
            </w:rPr>
            <w:t xml:space="preserve">Vaarallisten aineiden kuljetuksesta annetun lain 72 §:n 3 momentin nojalla annettuja Liikenne- ja viestintäviraston määräyksiä </w:t>
          </w:r>
          <w:r w:rsidRPr="00C84F54">
            <w:t xml:space="preserve">sovelletaan Puolustusvoimien ja Rajavartiolaitoksen suorittamaan vaarallisen aineen kuljetukseen. </w:t>
          </w:r>
        </w:p>
        <w:p w14:paraId="724FD40A" w14:textId="77777777" w:rsidR="004018E8" w:rsidRPr="00F23B9B" w:rsidRDefault="004018E8" w:rsidP="00476D08">
          <w:pPr>
            <w:pStyle w:val="LLKappalejako"/>
          </w:pPr>
          <w:r>
            <w:t xml:space="preserve">   </w:t>
          </w:r>
          <w:r w:rsidRPr="00C84F54">
            <w:t xml:space="preserve">Pääesikunnan teknillinen tarkastusosasto </w:t>
          </w:r>
          <w:r>
            <w:t xml:space="preserve">voi </w:t>
          </w:r>
          <w:r w:rsidRPr="00C84F54">
            <w:t xml:space="preserve">antaa </w:t>
          </w:r>
          <w:r>
            <w:t xml:space="preserve"> </w:t>
          </w:r>
          <w:r w:rsidRPr="00C84F54">
            <w:t>määräyks</w:t>
          </w:r>
          <w:r>
            <w:t xml:space="preserve">iä, jotka poikkeavat 3 momentissa mainitusta Liikenne- ja viestintäviraston määräyksestä </w:t>
          </w:r>
          <w:r w:rsidRPr="00163DF7">
            <w:t>ja jos se on sotilaallisen toiminnan ja sen harjoittelun tai kansainvälisen sotilaallisen yhteistyön toteuttamisen kannalta tarpeellista</w:t>
          </w:r>
          <w:r>
            <w:t>.</w:t>
          </w:r>
          <w:r w:rsidRPr="00C84F54">
            <w:t xml:space="preserve"> Määräysten tulee perustua kansainvälisesti tunnettuihin sotilasstandardeihin.</w:t>
          </w:r>
        </w:p>
        <w:p w14:paraId="6F3DBFF0" w14:textId="32AD9CC5" w:rsidR="004018E8" w:rsidRPr="004A7086" w:rsidRDefault="004018E8" w:rsidP="00476D08">
          <w:pPr>
            <w:shd w:val="clear" w:color="auto" w:fill="FFFFFF" w:themeFill="background1"/>
            <w:rPr>
              <w:rFonts w:eastAsia="Times New Roman"/>
              <w:lang w:eastAsia="fi-FI"/>
            </w:rPr>
          </w:pPr>
        </w:p>
        <w:p w14:paraId="2EF94350" w14:textId="77777777" w:rsidR="004018E8" w:rsidRPr="00476D08" w:rsidRDefault="004018E8" w:rsidP="00476D08">
          <w:pPr>
            <w:pStyle w:val="LLValiotsikko"/>
            <w:rPr>
              <w:b/>
            </w:rPr>
          </w:pPr>
          <w:r w:rsidRPr="00476D08">
            <w:rPr>
              <w:b/>
            </w:rPr>
            <w:t>Aluskuljetuksen osapuolet</w:t>
          </w:r>
        </w:p>
        <w:p w14:paraId="2B9827E9" w14:textId="77777777" w:rsidR="004018E8" w:rsidRPr="00C84F54" w:rsidRDefault="004018E8" w:rsidP="004018E8">
          <w:pPr>
            <w:shd w:val="clear" w:color="auto" w:fill="FFFFFF" w:themeFill="background1"/>
            <w:jc w:val="center"/>
            <w:rPr>
              <w:rFonts w:eastAsia="Times New Roman"/>
              <w:i/>
              <w:iCs/>
              <w:lang w:eastAsia="fi-FI"/>
            </w:rPr>
          </w:pPr>
        </w:p>
        <w:p w14:paraId="368C0AFE" w14:textId="0FB7F989" w:rsidR="004018E8" w:rsidRPr="00476D08" w:rsidRDefault="004018E8" w:rsidP="00476D08">
          <w:pPr>
            <w:pStyle w:val="LLPykala"/>
          </w:pPr>
          <w:r w:rsidRPr="00C84F54">
            <w:t>78 §</w:t>
          </w:r>
        </w:p>
        <w:p w14:paraId="38266BC5" w14:textId="010DA1BE" w:rsidR="004018E8" w:rsidRPr="00476D08" w:rsidRDefault="004018E8" w:rsidP="00476D08">
          <w:pPr>
            <w:pStyle w:val="LLPykalanOtsikko"/>
          </w:pPr>
          <w:r w:rsidRPr="00C84F54">
            <w:t xml:space="preserve"> Laivaajan ja lastinantajan velvollisuudet aluskuljetuksessa </w:t>
          </w:r>
        </w:p>
        <w:p w14:paraId="35012F59" w14:textId="77777777" w:rsidR="004018E8" w:rsidRPr="00C84F54" w:rsidRDefault="004018E8" w:rsidP="00476D08">
          <w:pPr>
            <w:pStyle w:val="LLMomentinJohdantoKappale"/>
          </w:pPr>
          <w:r w:rsidRPr="00C84F54">
            <w:t xml:space="preserve">     Aluskuljetuksessa laivaaja ja lastinantaja saa luovuttaa kuljettavaksi vain lastia, joka täyttää tämän lain vaatimukset. Laivaajan tai lastinantajan on: </w:t>
          </w:r>
        </w:p>
        <w:p w14:paraId="09822774" w14:textId="77777777" w:rsidR="004018E8" w:rsidRPr="00C84F54" w:rsidRDefault="004018E8" w:rsidP="00476D08">
          <w:pPr>
            <w:pStyle w:val="LLMomentinKohta"/>
          </w:pPr>
          <w:r w:rsidRPr="00C84F54">
            <w:t xml:space="preserve">  1) varmistettava, että vaarallinen aine on luokiteltu oikein ja sen aluskuljetus on sallittu; </w:t>
          </w:r>
        </w:p>
        <w:p w14:paraId="61303081" w14:textId="77777777" w:rsidR="004018E8" w:rsidRPr="00C84F54" w:rsidRDefault="004018E8" w:rsidP="00476D08">
          <w:pPr>
            <w:pStyle w:val="LLMomentinKohta"/>
          </w:pPr>
          <w:r w:rsidRPr="00C84F54">
            <w:t xml:space="preserve">  2) varmistettava, että kuljetukseen käytetään vain kyseiseen vaarallisen aineen kuljetukseen soveltuvia pakkauksia ja lastinkuljetusyksiköitä; </w:t>
          </w:r>
        </w:p>
        <w:p w14:paraId="10C1BAE1" w14:textId="77777777" w:rsidR="004018E8" w:rsidRPr="00C84F54" w:rsidRDefault="004018E8" w:rsidP="00476D08">
          <w:pPr>
            <w:pStyle w:val="LLMomentinKohta"/>
          </w:pPr>
          <w:r w:rsidRPr="00C84F54">
            <w:t xml:space="preserve">  3) huolehdittava, että kuljetusvalmis pakkaus ja lastinkuljetusyksikkö on merkitty kuljetettavien aineiden vaaraominaisuuksien mukaan; </w:t>
          </w:r>
        </w:p>
        <w:p w14:paraId="732B006F" w14:textId="77777777" w:rsidR="004018E8" w:rsidRPr="00C84F54" w:rsidRDefault="004018E8" w:rsidP="00476D08">
          <w:pPr>
            <w:pStyle w:val="LLMomentinKohta"/>
          </w:pPr>
          <w:r w:rsidRPr="00C84F54">
            <w:t xml:space="preserve">  4) huolehdittava, että kuljetuksen suorittajalle on toimitettu kuljetuksen suorittamista varten tarvittavat tiedot; </w:t>
          </w:r>
        </w:p>
        <w:p w14:paraId="53BC9317" w14:textId="77777777" w:rsidR="004018E8" w:rsidRPr="00C84F54" w:rsidRDefault="004018E8" w:rsidP="00476D08">
          <w:pPr>
            <w:pStyle w:val="LLMomentinKohta"/>
          </w:pPr>
          <w:r w:rsidRPr="00C84F54">
            <w:t xml:space="preserve">  5) huolehdittava, että kirjallisesti vakuutetaan, että vaarallisen aineen lähetys on kuljetusvalmis ja aine on pakattu, merkitty sekä luovutettu kuljetettavaksi vaatimusten mukaisesti asianmukaisessa kunnossa; </w:t>
          </w:r>
        </w:p>
        <w:p w14:paraId="0463C16F" w14:textId="77777777" w:rsidR="004018E8" w:rsidRPr="00C84F54" w:rsidRDefault="004018E8" w:rsidP="00476D08">
          <w:pPr>
            <w:pStyle w:val="LLMomentinKohta"/>
          </w:pPr>
          <w:r w:rsidRPr="00C84F54">
            <w:t xml:space="preserve">  6) on annettava tavaran käsittelyyn tarvittavat tiedot vaarallisesta aineesta sotasatamanpitäjälle ja lastinkäsittelypalveluja sotasatamassa suorittavalle ennen vaarallisen aineen sotasatama-alueelle toimittamista hyvissä ajoin ja mahdollisuuksien mukaan vähintään 24 tuntia ennen satamaan tuloa.  </w:t>
          </w:r>
        </w:p>
        <w:p w14:paraId="02007E45" w14:textId="77777777" w:rsidR="004018E8" w:rsidRDefault="004018E8" w:rsidP="00476D08">
          <w:pPr>
            <w:pStyle w:val="LLKappalejako"/>
          </w:pPr>
          <w:r w:rsidRPr="00C84F54">
            <w:t xml:space="preserve">    </w:t>
          </w:r>
          <w:r w:rsidRPr="00C84F54">
            <w:rPr>
              <w:rFonts w:eastAsiaTheme="minorEastAsia"/>
            </w:rPr>
            <w:t xml:space="preserve">Vaarallisten aineiden kuljetuksesta annetun lain 75 §:n 2 momentin nojalla annettuja Liikenne- ja viestintäviraston määräyksiä </w:t>
          </w:r>
          <w:r w:rsidRPr="00C84F54">
            <w:t xml:space="preserve">sovelletaan Puolustusvoimien ja Rajavartiolaitoksen suorittamaan vaarallisen aineen kuljetukseen. </w:t>
          </w:r>
        </w:p>
        <w:p w14:paraId="67F8C05B" w14:textId="77777777" w:rsidR="004018E8" w:rsidRPr="003F3006" w:rsidRDefault="004018E8" w:rsidP="00476D08">
          <w:pPr>
            <w:pStyle w:val="LLKappalejako"/>
          </w:pPr>
          <w:r>
            <w:t xml:space="preserve">   </w:t>
          </w:r>
          <w:r w:rsidRPr="00C84F54">
            <w:t>Pääesikunnan teknillinen tarkastusosasto</w:t>
          </w:r>
          <w:r>
            <w:t xml:space="preserve"> voi</w:t>
          </w:r>
          <w:r w:rsidRPr="00C84F54">
            <w:t xml:space="preserve"> antaa </w:t>
          </w:r>
          <w:r>
            <w:t xml:space="preserve"> </w:t>
          </w:r>
          <w:r w:rsidRPr="00C84F54">
            <w:t>määräyks</w:t>
          </w:r>
          <w:r>
            <w:t xml:space="preserve">iä, jotka poikkeavat 2 momentissa mainitusta Liikenne- ja viestintäviraston määräyksestä </w:t>
          </w:r>
          <w:r w:rsidRPr="00163DF7">
            <w:t>ja jos se on sotilaallisen toiminnan ja sen harjoittelun tai kansainvälisen sotilaallisen yhteistyön toteuttamisen kannalta tarpeellista</w:t>
          </w:r>
          <w:r>
            <w:t>.</w:t>
          </w:r>
          <w:r w:rsidRPr="00C84F54">
            <w:t xml:space="preserve"> Määräysten tulee perustua kansainvälisesti tunnettuihin sotilasstandardeihin.</w:t>
          </w:r>
        </w:p>
        <w:p w14:paraId="4CF8521B" w14:textId="77777777" w:rsidR="004018E8" w:rsidRPr="006C3EDE" w:rsidRDefault="004018E8" w:rsidP="00476D08">
          <w:pPr>
            <w:pStyle w:val="LLKappalejako"/>
          </w:pPr>
        </w:p>
        <w:p w14:paraId="6295B2D0" w14:textId="75194805" w:rsidR="004018E8" w:rsidRPr="00476D08" w:rsidRDefault="004018E8" w:rsidP="00476D08">
          <w:pPr>
            <w:pStyle w:val="LLPykala"/>
          </w:pPr>
          <w:r w:rsidRPr="00117B20">
            <w:t xml:space="preserve">79 § </w:t>
          </w:r>
        </w:p>
        <w:p w14:paraId="3F93B404" w14:textId="3A093C60" w:rsidR="004018E8" w:rsidRPr="00476D08" w:rsidRDefault="004018E8" w:rsidP="00476D08">
          <w:pPr>
            <w:pStyle w:val="LLPykalanOtsikko"/>
          </w:pPr>
          <w:r w:rsidRPr="00C84F54">
            <w:t>Kuljetuksen suorittajan ja aluksen päällikön velvollisuudet aluskuljetuksessa</w:t>
          </w:r>
        </w:p>
        <w:p w14:paraId="206DE4A2" w14:textId="77777777" w:rsidR="004018E8" w:rsidRPr="00C84F54" w:rsidRDefault="004018E8" w:rsidP="00476D08">
          <w:pPr>
            <w:pStyle w:val="LLMomentinJohdantoKappale"/>
          </w:pPr>
          <w:r w:rsidRPr="00C84F54">
            <w:t xml:space="preserve">     Aluskuljetuksessa kuljetuksen suorittajan tai aluksen päällikön on:  </w:t>
          </w:r>
        </w:p>
        <w:p w14:paraId="32E8D2E6" w14:textId="77777777" w:rsidR="004018E8" w:rsidRPr="00C84F54" w:rsidRDefault="004018E8" w:rsidP="00476D08">
          <w:pPr>
            <w:pStyle w:val="LLMomentinKohta"/>
          </w:pPr>
          <w:r w:rsidRPr="00C84F54">
            <w:t xml:space="preserve">  1) huolehdittava siitä, että vaarallisen aineen kuljetukseen käytettävää alusta voidaan käyttää tähän tehtävään; </w:t>
          </w:r>
        </w:p>
        <w:p w14:paraId="28EF964D" w14:textId="77777777" w:rsidR="004018E8" w:rsidRPr="00C84F54" w:rsidRDefault="004018E8" w:rsidP="00476D08">
          <w:pPr>
            <w:pStyle w:val="LLMomentinKohta"/>
          </w:pPr>
          <w:r w:rsidRPr="00C84F54">
            <w:t xml:space="preserve">  2) varmistettava, että vaarallisen aineen aluskuljetus on sallittu; </w:t>
          </w:r>
        </w:p>
        <w:p w14:paraId="0A65CC29" w14:textId="77777777" w:rsidR="004018E8" w:rsidRPr="00C84F54" w:rsidRDefault="004018E8" w:rsidP="00476D08">
          <w:pPr>
            <w:pStyle w:val="LLMomentinKohta"/>
          </w:pPr>
          <w:r w:rsidRPr="00C84F54">
            <w:t xml:space="preserve">  3) varmistettava, että vaarallisia aineita sisältävää lastia ei hyväksytä kuljetettavaksi ilman kuljetusta varten tarvittavia tietoja; </w:t>
          </w:r>
        </w:p>
        <w:p w14:paraId="7E55FF9B" w14:textId="77777777" w:rsidR="004018E8" w:rsidRPr="00C84F54" w:rsidRDefault="004018E8" w:rsidP="00476D08">
          <w:pPr>
            <w:pStyle w:val="LLMomentinKohta"/>
          </w:pPr>
          <w:r w:rsidRPr="00C84F54">
            <w:t xml:space="preserve">  4) huolehdittava, että vaarallista ainetta sisältävät lastinkuljetusyksiköt on lastattu, ahdettu, sijoitettu ja tarvittaessa kiinnitetty turvallisesti ja tarkoituksenmukaisesti ja että ne on eroteltu toisistaan ja muusta lastista kuormatilassa sisältämiensä aineiden vaaraominaisuuksien mukaan; </w:t>
          </w:r>
        </w:p>
        <w:p w14:paraId="443BDEC9" w14:textId="77777777" w:rsidR="004018E8" w:rsidRPr="00C84F54" w:rsidRDefault="004018E8" w:rsidP="00476D08">
          <w:pPr>
            <w:pStyle w:val="LLMomentinKohta"/>
          </w:pPr>
          <w:r w:rsidRPr="00C84F54">
            <w:t xml:space="preserve">  5) huolehdittava, että ennen lastin purkamista Suomessa tiedot vaarallisista aineista on toimitettu siviilisatamanpitäjälle tai sotasatamanpitäjälle ja purkaustyön suorittajalle tai tämän edustajalle. </w:t>
          </w:r>
        </w:p>
        <w:p w14:paraId="47DE9A10" w14:textId="77777777" w:rsidR="004018E8" w:rsidRDefault="004018E8" w:rsidP="00476D08">
          <w:pPr>
            <w:pStyle w:val="LLKappalejako"/>
          </w:pPr>
          <w:r w:rsidRPr="00C84F54">
            <w:t xml:space="preserve">    </w:t>
          </w:r>
          <w:r w:rsidRPr="00C84F54">
            <w:rPr>
              <w:rFonts w:eastAsiaTheme="minorEastAsia"/>
            </w:rPr>
            <w:t xml:space="preserve">Vaarallisten aineiden kuljetuksesta annetun lain 76 §:n 2 momentin nojalla annettuja Liikenne- ja viestintäviraston määräyksiä </w:t>
          </w:r>
          <w:r w:rsidRPr="00C84F54">
            <w:t xml:space="preserve">sovelletaan Puolustusvoimien ja Rajavartiolaitoksen suorittamaan vaarallisen aineen kuljetukseen. </w:t>
          </w:r>
        </w:p>
        <w:p w14:paraId="41C937DF" w14:textId="77777777" w:rsidR="004018E8" w:rsidRPr="0099097F" w:rsidRDefault="004018E8" w:rsidP="00476D08">
          <w:pPr>
            <w:pStyle w:val="LLKappalejako"/>
          </w:pPr>
          <w:r>
            <w:t xml:space="preserve">   </w:t>
          </w:r>
          <w:r w:rsidRPr="00C84F54">
            <w:t>Pääesikunnan teknillinen tarkastusosasto</w:t>
          </w:r>
          <w:r>
            <w:t xml:space="preserve"> voi</w:t>
          </w:r>
          <w:r w:rsidRPr="00C84F54">
            <w:t xml:space="preserve"> antaa </w:t>
          </w:r>
          <w:r>
            <w:t xml:space="preserve">a </w:t>
          </w:r>
          <w:r w:rsidRPr="00C84F54">
            <w:t>määräyks</w:t>
          </w:r>
          <w:r>
            <w:t>iä, jotka poikkeavat 2 momentissa mainitusta Liikenne- ja viestintäviraston määräyksestä</w:t>
          </w:r>
          <w:r w:rsidRPr="00163DF7">
            <w:t xml:space="preserve"> ja jos se on sotilaallisen toiminnan ja sen harjoittelun tai kansainvälisen sotilaallisen yhteistyön toteuttamisen kannalta tarpeellista</w:t>
          </w:r>
          <w:r>
            <w:t xml:space="preserve"> .</w:t>
          </w:r>
          <w:r w:rsidRPr="00C84F54">
            <w:t xml:space="preserve"> Määräysten tulee perustua kansainvälisesti tunnettuihin sotilasstandardeihin. </w:t>
          </w:r>
        </w:p>
        <w:p w14:paraId="5F713A9B" w14:textId="77777777" w:rsidR="004018E8" w:rsidRPr="0099097F" w:rsidRDefault="004018E8" w:rsidP="000E5F4A">
          <w:pPr>
            <w:pStyle w:val="LLNormaali"/>
            <w:rPr>
              <w:lang w:eastAsia="fi-FI"/>
            </w:rPr>
          </w:pPr>
        </w:p>
        <w:p w14:paraId="15E228EC" w14:textId="77777777" w:rsidR="004018E8" w:rsidRPr="006C3EDE" w:rsidRDefault="004018E8" w:rsidP="00D72E2C">
          <w:pPr>
            <w:pStyle w:val="LLPykala"/>
          </w:pPr>
          <w:r w:rsidRPr="006C3EDE">
            <w:t xml:space="preserve">80 § </w:t>
          </w:r>
        </w:p>
        <w:p w14:paraId="2048ACB2" w14:textId="77777777" w:rsidR="004018E8" w:rsidRPr="00117B20" w:rsidRDefault="004018E8" w:rsidP="000E5F4A">
          <w:pPr>
            <w:pStyle w:val="LLNormaali"/>
            <w:rPr>
              <w:lang w:eastAsia="fi-FI"/>
            </w:rPr>
          </w:pPr>
        </w:p>
        <w:p w14:paraId="1F15DCAB" w14:textId="77777777" w:rsidR="004018E8" w:rsidRPr="004A7086" w:rsidRDefault="004018E8" w:rsidP="000E5F4A">
          <w:pPr>
            <w:pStyle w:val="LLPykalanOtsikko"/>
          </w:pPr>
          <w:r w:rsidRPr="004A7086">
            <w:t>Kontin, ajoneuvon pakkaajan, täyttäjän ja kuormaajan velvollisuudet aluskuljetuksessa</w:t>
          </w:r>
        </w:p>
        <w:p w14:paraId="584DDE5F" w14:textId="77777777" w:rsidR="004018E8" w:rsidRPr="00C84F54" w:rsidRDefault="004018E8" w:rsidP="00D72E2C">
          <w:pPr>
            <w:pStyle w:val="LLMomentinJohdantoKappale"/>
          </w:pPr>
          <w:r w:rsidRPr="00C84F54">
            <w:t xml:space="preserve">     Aluskuljetuksessa sen, joka vastaa vaarallisen aineen pakkaamisesta, täyttämisestä tai kuormaamisesta konttiin taikka tiekuljetuksessa käytettävään ajoneuvoon, on vakuutettava pakkaustodistuksella, että: </w:t>
          </w:r>
        </w:p>
        <w:p w14:paraId="3E58D9B9" w14:textId="77777777" w:rsidR="004018E8" w:rsidRPr="00C84F54" w:rsidRDefault="004018E8" w:rsidP="00D72E2C">
          <w:pPr>
            <w:pStyle w:val="LLMomentinKohta"/>
          </w:pPr>
          <w:r w:rsidRPr="00C84F54">
            <w:t xml:space="preserve">  1) kontti tai ajoneuvo on sopiva kuljetettavalle kuormalle; </w:t>
          </w:r>
        </w:p>
        <w:p w14:paraId="71A567AB" w14:textId="77777777" w:rsidR="004018E8" w:rsidRPr="00C84F54" w:rsidRDefault="004018E8" w:rsidP="00D72E2C">
          <w:pPr>
            <w:pStyle w:val="LLMomentinKohta"/>
          </w:pPr>
          <w:r w:rsidRPr="00C84F54">
            <w:t xml:space="preserve">  2) kontti tai ajoneuvo ei sisällä keskenään sopimatonta kuormaa; </w:t>
          </w:r>
        </w:p>
        <w:p w14:paraId="718706AD" w14:textId="77777777" w:rsidR="004018E8" w:rsidRPr="00C84F54" w:rsidRDefault="004018E8" w:rsidP="00D72E2C">
          <w:pPr>
            <w:pStyle w:val="LLMomentinKohta"/>
          </w:pPr>
          <w:r w:rsidRPr="00C84F54">
            <w:t xml:space="preserve">  3) konttiin tai ajoneuvoon on kuormattu vain käyttökelpoisessa kunnossa olevia lähetysvalmiita pakkauksia ja ne on kuormattu ja kiinnitetty aiottuun kuljetukseen soveltuvin menetelmin;  </w:t>
          </w:r>
        </w:p>
        <w:p w14:paraId="641808EA" w14:textId="77777777" w:rsidR="004018E8" w:rsidRPr="00C84F54" w:rsidRDefault="004018E8" w:rsidP="00D72E2C">
          <w:pPr>
            <w:pStyle w:val="LLMomentinKohta"/>
          </w:pPr>
          <w:r w:rsidRPr="00C84F54">
            <w:t xml:space="preserve">  4) kontti tai ajoneuvo on kuljetukseen tarkoituksenmukaisella tavalla rakenteellisesti käyttökelpoisessa kunnossa; </w:t>
          </w:r>
        </w:p>
        <w:p w14:paraId="091AF2C5" w14:textId="77777777" w:rsidR="004018E8" w:rsidRPr="00C84F54" w:rsidRDefault="004018E8" w:rsidP="00D72E2C">
          <w:pPr>
            <w:pStyle w:val="LLMomentinKohta"/>
          </w:pPr>
          <w:r w:rsidRPr="00C84F54">
            <w:t xml:space="preserve">  5) kontissa tai ajoneuvossa on kuljetusta varten vaadittavat merkinnät; </w:t>
          </w:r>
        </w:p>
        <w:p w14:paraId="69E02969" w14:textId="77777777" w:rsidR="004018E8" w:rsidRPr="00C84F54" w:rsidRDefault="004018E8" w:rsidP="00D72E2C">
          <w:pPr>
            <w:pStyle w:val="LLMomentinKohta"/>
          </w:pPr>
          <w:r w:rsidRPr="00C84F54">
            <w:t xml:space="preserve">  6) kuormalla on vaaditut kuljetuksen suorittamista varten tarvittavat tiedot sisältävät kuljetusasiakirjat.  </w:t>
          </w:r>
        </w:p>
        <w:p w14:paraId="57A183AD" w14:textId="77777777" w:rsidR="004018E8" w:rsidRDefault="004018E8" w:rsidP="00D72E2C">
          <w:pPr>
            <w:pStyle w:val="LLKappalejako"/>
          </w:pPr>
          <w:r w:rsidRPr="00C84F54">
            <w:t xml:space="preserve">     </w:t>
          </w:r>
          <w:r w:rsidRPr="00C84F54">
            <w:rPr>
              <w:rFonts w:eastAsiaTheme="minorEastAsia"/>
            </w:rPr>
            <w:t xml:space="preserve">Vaarallisten aineiden kuljetuksesta annetun lain 77 §:n 2 momentin nojalla annettuja Liikenne- ja viestintäviraston määräyksiä </w:t>
          </w:r>
          <w:r w:rsidRPr="00C84F54">
            <w:t xml:space="preserve">sovelletaan Puolustusvoimien ja Rajavartiolaitoksen suorittamaan vaarallisen aineen kuljetukseen. </w:t>
          </w:r>
        </w:p>
        <w:p w14:paraId="6A455837" w14:textId="48C07FB8" w:rsidR="004018E8" w:rsidRPr="006C3EDE" w:rsidRDefault="004018E8" w:rsidP="00D72E2C">
          <w:pPr>
            <w:pStyle w:val="LLKappalejako"/>
          </w:pPr>
          <w:r>
            <w:t xml:space="preserve">   </w:t>
          </w:r>
          <w:r w:rsidRPr="00C84F54">
            <w:t xml:space="preserve">Pääesikunnan teknillinen tarkastusosasto </w:t>
          </w:r>
          <w:r>
            <w:t xml:space="preserve">voi </w:t>
          </w:r>
          <w:r w:rsidR="000E5F4A">
            <w:t>antaa</w:t>
          </w:r>
          <w:r>
            <w:t xml:space="preserve"> </w:t>
          </w:r>
          <w:r w:rsidRPr="00C84F54">
            <w:t>määräyks</w:t>
          </w:r>
          <w:r>
            <w:t>iä, jotka poikkeavat 2 momentissa mainitusta Liikenne- ja viestintäviraston määräyksestä</w:t>
          </w:r>
          <w:r w:rsidRPr="00163DF7">
            <w:t xml:space="preserve"> ja jos se on sotilaallisen toiminnan ja sen harjoittelun tai kansainvälisen sotilaallisen yhteistyön toteuttamisen kannalta tarpeellista</w:t>
          </w:r>
          <w:r w:rsidR="00D72E2C">
            <w:t xml:space="preserve">. </w:t>
          </w:r>
          <w:r w:rsidRPr="00C84F54">
            <w:t>Määräysten tulee perustua kansainvälisesti tunnettuihin sotilasstandardeihin.</w:t>
          </w:r>
        </w:p>
        <w:p w14:paraId="75CA3CE9" w14:textId="77777777" w:rsidR="004018E8" w:rsidRPr="00C84F54" w:rsidRDefault="004018E8" w:rsidP="00D72E2C">
          <w:pPr>
            <w:shd w:val="clear" w:color="auto" w:fill="FFFFFF" w:themeFill="background1"/>
            <w:rPr>
              <w:rFonts w:eastAsia="Times New Roman"/>
              <w:b/>
              <w:bCs/>
              <w:lang w:eastAsia="fi-FI"/>
            </w:rPr>
          </w:pPr>
        </w:p>
        <w:p w14:paraId="2452AC95" w14:textId="2CC03F42" w:rsidR="004018E8" w:rsidRPr="00D72E2C" w:rsidRDefault="004018E8" w:rsidP="00D72E2C">
          <w:pPr>
            <w:pStyle w:val="LLValiotsikko"/>
            <w:rPr>
              <w:b/>
            </w:rPr>
          </w:pPr>
          <w:r w:rsidRPr="00D72E2C">
            <w:rPr>
              <w:b/>
            </w:rPr>
            <w:t>Ilmakuljetuksen osapuolet</w:t>
          </w:r>
        </w:p>
        <w:p w14:paraId="0D17341D" w14:textId="4287EAE7" w:rsidR="004018E8" w:rsidRPr="00D72E2C" w:rsidRDefault="004018E8" w:rsidP="00D72E2C">
          <w:pPr>
            <w:pStyle w:val="LLPykala"/>
          </w:pPr>
          <w:r w:rsidRPr="00C84F54">
            <w:t xml:space="preserve">81 § </w:t>
          </w:r>
        </w:p>
        <w:p w14:paraId="2A88ECF2" w14:textId="6F5077BE" w:rsidR="004018E8" w:rsidRPr="00D72E2C" w:rsidRDefault="004018E8" w:rsidP="00D72E2C">
          <w:pPr>
            <w:pStyle w:val="LLPykalanOtsikko"/>
          </w:pPr>
          <w:r w:rsidRPr="00C84F54">
            <w:t>Lähettäjän ja tilaajan velvollisuudet ilmakuljetuksessa</w:t>
          </w:r>
        </w:p>
        <w:p w14:paraId="61F6DCAC" w14:textId="77777777" w:rsidR="004018E8" w:rsidRPr="00B870D7" w:rsidRDefault="004018E8" w:rsidP="00D72E2C">
          <w:pPr>
            <w:pStyle w:val="LLMomentinJohdantoKappale"/>
          </w:pPr>
          <w:r w:rsidRPr="00C84F54">
            <w:t xml:space="preserve">     Ilmakuljetuksessa lähettäjä ja tilaaja saavat luovuttaa kuljetettavaksi vain lähetyksiä, jotka täyttävät tämän lain vaatimukset. Lähettäjän </w:t>
          </w:r>
          <w:r w:rsidRPr="00AD48D9">
            <w:t>ja ti</w:t>
          </w:r>
          <w:r w:rsidRPr="00D01512">
            <w:t xml:space="preserve">laajan </w:t>
          </w:r>
          <w:r w:rsidRPr="00B870D7">
            <w:t>on: </w:t>
          </w:r>
        </w:p>
        <w:p w14:paraId="567CADBE" w14:textId="77777777" w:rsidR="004018E8" w:rsidRPr="002C1063" w:rsidRDefault="004018E8" w:rsidP="00D72E2C">
          <w:pPr>
            <w:pStyle w:val="LLMomentinKohta"/>
          </w:pPr>
          <w:r w:rsidRPr="00967AD7">
            <w:t xml:space="preserve">  1) varmistettava, että aine on luokiteltu oikein ja sen ilmakuljetus on sallittu; </w:t>
          </w:r>
        </w:p>
        <w:p w14:paraId="08222426" w14:textId="77777777" w:rsidR="004018E8" w:rsidRPr="00740720" w:rsidRDefault="004018E8" w:rsidP="00D72E2C">
          <w:pPr>
            <w:pStyle w:val="LLMomentinKohta"/>
          </w:pPr>
          <w:r w:rsidRPr="001B3CAB">
            <w:t xml:space="preserve">  2) huolehdittava ja vakuutettava kirjallisesti, että vaarallisen aineen lähetys on kuljetusvalmis ja aine pakattu, merkitty sekä luovutettu kuljetettavaksi v</w:t>
          </w:r>
          <w:r w:rsidRPr="007743DF">
            <w:t>aatimusten mukaisesti asianmukaisessa kunnossa;  </w:t>
          </w:r>
        </w:p>
        <w:p w14:paraId="20D17C48" w14:textId="77777777" w:rsidR="004018E8" w:rsidRPr="00F716C6" w:rsidRDefault="004018E8" w:rsidP="00D72E2C">
          <w:pPr>
            <w:pStyle w:val="LLMomentinKohta"/>
          </w:pPr>
          <w:r w:rsidRPr="00C067C7">
            <w:t xml:space="preserve">  3) varmistettava, että kuljetuksen suorittajalle on toimitettu kuljetuksen suorittamista varten tarvittavat tiedot ja ilmoitukset;  </w:t>
          </w:r>
        </w:p>
        <w:p w14:paraId="1F998BA8" w14:textId="77777777" w:rsidR="004018E8" w:rsidRPr="00AA1C72" w:rsidRDefault="004018E8" w:rsidP="00D72E2C">
          <w:pPr>
            <w:pStyle w:val="LLMomentinKohta"/>
          </w:pPr>
          <w:r w:rsidRPr="00F716C6">
            <w:t xml:space="preserve">  4) huolehdittava, että henkilökunnalla on riittävät ohjeet, joita nou</w:t>
          </w:r>
          <w:r w:rsidRPr="008C77C6">
            <w:t xml:space="preserve">dattaen vaarallisten aineiden kuljetukseen liittyvät tehtävät </w:t>
          </w:r>
          <w:r w:rsidRPr="00E62B1B">
            <w:t>voidaan</w:t>
          </w:r>
          <w:r w:rsidRPr="00AA1C72">
            <w:t xml:space="preserve"> hoitaa turvallisesti. </w:t>
          </w:r>
        </w:p>
        <w:p w14:paraId="608F7A08" w14:textId="77777777" w:rsidR="004018E8" w:rsidRDefault="004018E8" w:rsidP="00D72E2C">
          <w:pPr>
            <w:pStyle w:val="LLKappalejako"/>
          </w:pPr>
          <w:r w:rsidRPr="009E5138">
            <w:t xml:space="preserve">    </w:t>
          </w:r>
          <w:r w:rsidRPr="000B5471">
            <w:rPr>
              <w:rFonts w:eastAsiaTheme="minorEastAsia"/>
            </w:rPr>
            <w:t xml:space="preserve">Vaarallisten aineiden kuljetuksesta annetun </w:t>
          </w:r>
          <w:r w:rsidRPr="00CB4968">
            <w:rPr>
              <w:rFonts w:eastAsiaTheme="minorEastAsia"/>
            </w:rPr>
            <w:t xml:space="preserve">lain 78 §:n 2 momentin nojalla annettuja Liikenne- ja viestintäviraston määräyksiä </w:t>
          </w:r>
          <w:r w:rsidRPr="00C7529E">
            <w:t>sovelletaan Puolustusvoimien</w:t>
          </w:r>
          <w:r w:rsidRPr="00B97A98">
            <w:t xml:space="preserve"> ja Rajavartiolaitoksen suorittamaan vaarallisen aineen kuljetukseen. </w:t>
          </w:r>
        </w:p>
        <w:p w14:paraId="7B49621D" w14:textId="77777777" w:rsidR="004018E8" w:rsidRPr="00FF6160" w:rsidRDefault="004018E8" w:rsidP="00D72E2C">
          <w:pPr>
            <w:pStyle w:val="LLKappalejako"/>
          </w:pPr>
          <w:r>
            <w:t xml:space="preserve">   </w:t>
          </w:r>
          <w:r w:rsidRPr="00FF6160">
            <w:t xml:space="preserve">Pääesikunnan teknillinen tarkastusosasto </w:t>
          </w:r>
          <w:r>
            <w:t xml:space="preserve">voi </w:t>
          </w:r>
          <w:r w:rsidRPr="00FF6160">
            <w:t>antaa määräyks</w:t>
          </w:r>
          <w:r>
            <w:t>iä, jotka poikkeavat 2 momentissa mainitusta Liikenne- ja viestintäviraston määräyksestä</w:t>
          </w:r>
          <w:r w:rsidRPr="00163DF7">
            <w:t xml:space="preserve"> ja jos se on sotilaallisen toiminnan ja sen harjoittelun tai kansainvälisen sotilaallisen yhteistyön toteuttamisen kannalta tarpeellista</w:t>
          </w:r>
          <w:r>
            <w:t xml:space="preserve"> .</w:t>
          </w:r>
          <w:r w:rsidRPr="00FF6160">
            <w:t>. Määräysten tulee perustua kansainvälisesti tunnettuihin sotilasstandardeihin.</w:t>
          </w:r>
        </w:p>
        <w:p w14:paraId="4945F13D" w14:textId="77777777" w:rsidR="004018E8" w:rsidRPr="00FF6160" w:rsidRDefault="004018E8" w:rsidP="004018E8">
          <w:pPr>
            <w:shd w:val="clear" w:color="auto" w:fill="FFFFFF" w:themeFill="background1"/>
            <w:rPr>
              <w:rFonts w:eastAsia="Times New Roman"/>
              <w:lang w:eastAsia="fi-FI"/>
            </w:rPr>
          </w:pPr>
          <w:r w:rsidRPr="00FF6160">
            <w:rPr>
              <w:rFonts w:eastAsia="Times New Roman"/>
              <w:lang w:eastAsia="fi-FI"/>
            </w:rPr>
            <w:t xml:space="preserve"> </w:t>
          </w:r>
        </w:p>
        <w:p w14:paraId="0445C721" w14:textId="10C7E2AB" w:rsidR="004018E8" w:rsidRPr="00D72E2C" w:rsidRDefault="004018E8" w:rsidP="00D72E2C">
          <w:pPr>
            <w:pStyle w:val="LLPykala"/>
          </w:pPr>
          <w:r w:rsidRPr="00FF6160">
            <w:t xml:space="preserve">82 § </w:t>
          </w:r>
        </w:p>
        <w:p w14:paraId="03F502D3" w14:textId="77777777" w:rsidR="004018E8" w:rsidRPr="00C84F54" w:rsidRDefault="004018E8" w:rsidP="00D72E2C">
          <w:pPr>
            <w:pStyle w:val="LLPykalanOtsikko"/>
          </w:pPr>
          <w:r w:rsidRPr="00921D75">
            <w:t>Kuljetuksen suorittajan ja maahuolintapalvelujen</w:t>
          </w:r>
          <w:r w:rsidRPr="00C84F54">
            <w:t xml:space="preserve"> tarjoajan velvollisuudet ilmakuljetuksessa</w:t>
          </w:r>
        </w:p>
        <w:p w14:paraId="0BD98C86" w14:textId="77777777" w:rsidR="004018E8" w:rsidRPr="00967AD7" w:rsidRDefault="004018E8" w:rsidP="00D72E2C">
          <w:pPr>
            <w:pStyle w:val="LLMomentinJohdantoKappale"/>
          </w:pPr>
          <w:r w:rsidRPr="00D01512">
            <w:t xml:space="preserve">  </w:t>
          </w:r>
          <w:r w:rsidRPr="00B870D7">
            <w:t xml:space="preserve">   Ilmakuljetuksessa kuljetuksen suorittajan on: </w:t>
          </w:r>
        </w:p>
        <w:p w14:paraId="33F0A79A" w14:textId="77777777" w:rsidR="004018E8" w:rsidRPr="001B3CAB" w:rsidRDefault="004018E8" w:rsidP="004018E8">
          <w:pPr>
            <w:pStyle w:val="LLNormaali"/>
            <w:rPr>
              <w:rFonts w:eastAsia="Times New Roman"/>
              <w:lang w:eastAsia="fi-FI"/>
            </w:rPr>
          </w:pPr>
          <w:r w:rsidRPr="002C1063">
            <w:rPr>
              <w:lang w:eastAsia="fi-FI"/>
            </w:rPr>
            <w:t xml:space="preserve">  </w:t>
          </w:r>
        </w:p>
        <w:p w14:paraId="325A9E41" w14:textId="77777777" w:rsidR="004018E8" w:rsidRPr="008C77C6" w:rsidRDefault="004018E8" w:rsidP="00D72E2C">
          <w:pPr>
            <w:pStyle w:val="LLMomentinKohta"/>
          </w:pPr>
          <w:r w:rsidRPr="007743DF">
            <w:t xml:space="preserve">  </w:t>
          </w:r>
          <w:r w:rsidRPr="00740720">
            <w:t>1</w:t>
          </w:r>
          <w:r w:rsidRPr="00C067C7">
            <w:t xml:space="preserve">) huolehdittava siitä, että vaarallisen aineen kuljetukseen käytettävää ilma-alusta </w:t>
          </w:r>
          <w:r w:rsidRPr="00F716C6">
            <w:t>voidaan käyttää tähän tehtävään; </w:t>
          </w:r>
        </w:p>
        <w:p w14:paraId="5975FF40" w14:textId="77777777" w:rsidR="004018E8" w:rsidRPr="009E5138" w:rsidRDefault="004018E8" w:rsidP="00D72E2C">
          <w:pPr>
            <w:pStyle w:val="LLMomentinKohta"/>
          </w:pPr>
          <w:r w:rsidRPr="00E62B1B">
            <w:t xml:space="preserve">  </w:t>
          </w:r>
          <w:r w:rsidRPr="00AA1C72">
            <w:t>2) varmistettava, että vaarallisen aineen ilmakuljetus on sallittu; </w:t>
          </w:r>
        </w:p>
        <w:p w14:paraId="1ECE19B6" w14:textId="77777777" w:rsidR="004018E8" w:rsidRPr="00B97A98" w:rsidRDefault="004018E8" w:rsidP="00D72E2C">
          <w:pPr>
            <w:pStyle w:val="LLMomentinKohta"/>
          </w:pPr>
          <w:r w:rsidRPr="002759A9">
            <w:t xml:space="preserve">  </w:t>
          </w:r>
          <w:r w:rsidRPr="000B5471">
            <w:t>3</w:t>
          </w:r>
          <w:r w:rsidRPr="00CB4968">
            <w:t>) varm</w:t>
          </w:r>
          <w:r w:rsidRPr="00C7529E">
            <w:t>istettava, että vaarallisia aineita sisältävää lähetystä ei hyväksytä kuljetettavaksi ilman lähettäjältä saatuja kuljetusta varten tarvittavia tietoja;  </w:t>
          </w:r>
        </w:p>
        <w:p w14:paraId="63BD1E53" w14:textId="77777777" w:rsidR="004018E8" w:rsidRPr="00FF6160" w:rsidRDefault="004018E8" w:rsidP="00D72E2C">
          <w:pPr>
            <w:pStyle w:val="LLMomentinKohta"/>
          </w:pPr>
          <w:r w:rsidRPr="00B370BA">
            <w:t xml:space="preserve">  </w:t>
          </w:r>
          <w:r w:rsidRPr="00467062">
            <w:t>4</w:t>
          </w:r>
          <w:r w:rsidRPr="00725AB2">
            <w:t xml:space="preserve">) tarkastettava ennen vaarallisia aineita sisältävän lähetyksen hyväksymistä kuljetettavaksi, että </w:t>
          </w:r>
          <w:r w:rsidRPr="00FF6160">
            <w:t>lähetys on luovutettu kuljetettavaksi vaatimusten mukaisesti;  </w:t>
          </w:r>
        </w:p>
        <w:p w14:paraId="694153BB" w14:textId="77777777" w:rsidR="004018E8" w:rsidRPr="00FF6160" w:rsidRDefault="004018E8" w:rsidP="00D72E2C">
          <w:pPr>
            <w:pStyle w:val="LLMomentinKohta"/>
          </w:pPr>
          <w:r w:rsidRPr="00FF6160">
            <w:t xml:space="preserve">  5) varmistettava, että vaaralliset aineet kuormataan ja kuljetetaan ilma-aluksessa siten, että niistä ei aiheudu vaaraa;  </w:t>
          </w:r>
        </w:p>
        <w:p w14:paraId="0A361743" w14:textId="77777777" w:rsidR="004018E8" w:rsidRPr="00FC0A08" w:rsidRDefault="004018E8" w:rsidP="00D72E2C">
          <w:pPr>
            <w:pStyle w:val="LLMomentinKohta"/>
          </w:pPr>
          <w:r w:rsidRPr="00FF6160">
            <w:t xml:space="preserve">  6) tarkastettava ennen kuormaamista ja kuorman purkamisen yhteyde</w:t>
          </w:r>
          <w:r w:rsidRPr="002B017C">
            <w:t>ssä, että lähetyksessä ei ole vikoja tai vuotoja, ryhdyttävä vikojen ja vuotojen ilmetessä tarvittaviin turvallisuutta edistäviin toimenpiteisiin sekä huolehdittava tarvittavista tarkastuksista ja toimenpiteistä vikojen ja vuotojen seuraamusten ennaltaehkä</w:t>
          </w:r>
          <w:r w:rsidRPr="00921D75">
            <w:t>isemiseksi; </w:t>
          </w:r>
        </w:p>
        <w:p w14:paraId="58270F26" w14:textId="77777777" w:rsidR="004018E8" w:rsidRPr="002A67C5" w:rsidRDefault="004018E8" w:rsidP="00D72E2C">
          <w:pPr>
            <w:pStyle w:val="LLMomentinKohta"/>
          </w:pPr>
          <w:r w:rsidRPr="005F6FBA">
            <w:t xml:space="preserve">  </w:t>
          </w:r>
          <w:r w:rsidRPr="007C5851">
            <w:t>7</w:t>
          </w:r>
          <w:r w:rsidRPr="00F80894">
            <w:t xml:space="preserve">) varmistettava, että hyvissä ajoin ennen lentoa ilma-aluksen päällikölle sekä lennon valmisteluun ja lentoon liittyviä muita tehtäviä hoitavalle henkilöstölle annetaan luotettavalla tavalla ilma-aluksessa rahtina kuljetettavia vaarallisia </w:t>
          </w:r>
          <w:r w:rsidRPr="002A67C5">
            <w:t>aineita koskevat tiedot; </w:t>
          </w:r>
        </w:p>
        <w:p w14:paraId="6D7D0C47" w14:textId="77777777" w:rsidR="004018E8" w:rsidRPr="00234F3B" w:rsidRDefault="004018E8" w:rsidP="00D72E2C">
          <w:pPr>
            <w:pStyle w:val="LLMomentinKohta"/>
          </w:pPr>
          <w:r w:rsidRPr="002A67C5">
            <w:t xml:space="preserve">  8</w:t>
          </w:r>
          <w:r w:rsidRPr="00AF32FB">
            <w:t xml:space="preserve">) huolehdittava, että henkilökunnalla on riittävät ohjeet, joita noudattaen vaarallisten aineiden kuljetukseen liittyvät tehtävät </w:t>
          </w:r>
          <w:r w:rsidRPr="00234F3B">
            <w:t>voidaan hoitaa turvallisesti; </w:t>
          </w:r>
        </w:p>
        <w:p w14:paraId="714CFA13" w14:textId="77777777" w:rsidR="004018E8" w:rsidRPr="005A407D" w:rsidRDefault="004018E8" w:rsidP="00D72E2C">
          <w:pPr>
            <w:pStyle w:val="LLMomentinKohta"/>
          </w:pPr>
          <w:r w:rsidRPr="00234F3B">
            <w:t xml:space="preserve">  </w:t>
          </w:r>
          <w:r w:rsidRPr="005A407D">
            <w:t>9) varmistettava, että paikoissa, joissa lentorahtia vastaanotetaan kuljetettavaksi, tiedotetaan vaarallisten aineiden kuljetusta koskevista vaatimuksista; </w:t>
          </w:r>
        </w:p>
        <w:p w14:paraId="31229587" w14:textId="77777777" w:rsidR="004018E8" w:rsidRPr="003F3006" w:rsidRDefault="004018E8" w:rsidP="00D72E2C">
          <w:pPr>
            <w:pStyle w:val="LLMomentinKohta"/>
          </w:pPr>
          <w:r w:rsidRPr="003D67CF">
            <w:t xml:space="preserve">  1</w:t>
          </w:r>
          <w:r w:rsidRPr="00F23B9B">
            <w:t>0) varmistettava, että matkustajille tiedotetaan vaarallisista aineista, jotka ovat kiellettyjä matkatavarassa tai muuten matkustajan mukana. </w:t>
          </w:r>
        </w:p>
        <w:p w14:paraId="16CF21CE" w14:textId="77777777" w:rsidR="004018E8" w:rsidRPr="0027704E" w:rsidRDefault="004018E8" w:rsidP="00D72E2C">
          <w:pPr>
            <w:pStyle w:val="LLKappalejako"/>
          </w:pPr>
          <w:r w:rsidRPr="003F3006">
            <w:t xml:space="preserve">  </w:t>
          </w:r>
          <w:r w:rsidRPr="0099097F">
            <w:t xml:space="preserve">   Edellä 1 momentissa säädetyt koskevat myös näitä tehtäviä suorittavaa maahuolintapalvelujen tarjoajaa</w:t>
          </w:r>
          <w:r w:rsidRPr="006C3EDE">
            <w:t xml:space="preserve"> sekä joukko-osastoa, joka vastaa maahuolintapalveluista</w:t>
          </w:r>
          <w:r w:rsidRPr="0027704E">
            <w:t>. </w:t>
          </w:r>
        </w:p>
        <w:p w14:paraId="2350936F" w14:textId="77777777" w:rsidR="004018E8" w:rsidRDefault="004018E8" w:rsidP="00D72E2C">
          <w:pPr>
            <w:pStyle w:val="LLKappalejako"/>
          </w:pPr>
          <w:r w:rsidRPr="0027704E">
            <w:t xml:space="preserve"> </w:t>
          </w:r>
          <w:r w:rsidRPr="00E07104">
            <w:t xml:space="preserve">    </w:t>
          </w:r>
          <w:r w:rsidRPr="00E07104">
            <w:rPr>
              <w:rFonts w:eastAsiaTheme="minorEastAsia"/>
            </w:rPr>
            <w:t xml:space="preserve">Vaarallisten aineiden kuljetuksesta annetun lain 79 §:n 3 momentin nojalla annettuja Liikenne- ja viestintäviraston määräyksiä </w:t>
          </w:r>
          <w:r w:rsidRPr="00E07104">
            <w:t xml:space="preserve">sovelletaan Puolustusvoimien ja Rajavartiolaitoksen suorittamaan vaarallisen aineen kuljetukseen. </w:t>
          </w:r>
        </w:p>
        <w:p w14:paraId="6534DA9F" w14:textId="77777777" w:rsidR="004018E8" w:rsidRPr="00E07104" w:rsidRDefault="004018E8" w:rsidP="00D72E2C">
          <w:pPr>
            <w:pStyle w:val="LLKappalejako"/>
          </w:pPr>
          <w:r>
            <w:t xml:space="preserve">   </w:t>
          </w:r>
          <w:r w:rsidRPr="00E2395C">
            <w:t xml:space="preserve">Pääesikunnan teknillinen tarkastusosasto </w:t>
          </w:r>
          <w:r>
            <w:t xml:space="preserve">voi </w:t>
          </w:r>
          <w:r w:rsidRPr="00E2395C">
            <w:t>antaa</w:t>
          </w:r>
          <w:r>
            <w:t xml:space="preserve"> </w:t>
          </w:r>
          <w:r w:rsidRPr="00E2395C">
            <w:t>määräyks</w:t>
          </w:r>
          <w:r>
            <w:t xml:space="preserve">iä, jotka poikkeavat 3 momentissa mainitusta Liikenne- ja viestintäviraston määräyksestä </w:t>
          </w:r>
          <w:r w:rsidRPr="00163DF7">
            <w:t>ja jos se on sotilaallisen toiminnan ja sen harjoittelun tai kansainvälisen sotilaallisen yhteistyön toteuttamisen kannalta tarpeellista</w:t>
          </w:r>
          <w:r>
            <w:t>.</w:t>
          </w:r>
          <w:r w:rsidRPr="00E2395C">
            <w:t>. Määräysten tulee perustua kansainvälisesti tunnettuihin sotilasstandardeihin.</w:t>
          </w:r>
        </w:p>
        <w:p w14:paraId="37B3E2AC" w14:textId="77777777" w:rsidR="004018E8" w:rsidRPr="00E2395C" w:rsidRDefault="004018E8" w:rsidP="004018E8">
          <w:pPr>
            <w:shd w:val="clear" w:color="auto" w:fill="FFFFFF" w:themeFill="background1"/>
            <w:rPr>
              <w:rFonts w:eastAsia="Times New Roman"/>
              <w:lang w:eastAsia="fi-FI"/>
            </w:rPr>
          </w:pPr>
          <w:r w:rsidRPr="00E07104">
            <w:rPr>
              <w:rFonts w:eastAsia="Times New Roman"/>
              <w:lang w:eastAsia="fi-FI"/>
            </w:rPr>
            <w:t xml:space="preserve"> </w:t>
          </w:r>
        </w:p>
        <w:p w14:paraId="0B0BC351" w14:textId="77777777" w:rsidR="004018E8" w:rsidRPr="00E2395C" w:rsidRDefault="004018E8" w:rsidP="00D72E2C">
          <w:pPr>
            <w:pStyle w:val="LLPykala"/>
          </w:pPr>
          <w:r>
            <w:t>83</w:t>
          </w:r>
          <w:r w:rsidRPr="00AE6793">
            <w:t xml:space="preserve"> §</w:t>
          </w:r>
        </w:p>
        <w:p w14:paraId="5D50C44E" w14:textId="77777777" w:rsidR="004018E8" w:rsidRPr="00117B20" w:rsidRDefault="004018E8" w:rsidP="00D72E2C">
          <w:pPr>
            <w:pStyle w:val="LLPykalanOtsikko"/>
          </w:pPr>
          <w:r w:rsidRPr="00E2395C">
            <w:t>Ilmakuljetuksen toimijoiden vastuut ti</w:t>
          </w:r>
          <w:r w:rsidRPr="00517929">
            <w:t>lapäisellä</w:t>
          </w:r>
          <w:r>
            <w:t xml:space="preserve"> tai valvomattomalla</w:t>
          </w:r>
          <w:r w:rsidRPr="00517929">
            <w:t xml:space="preserve"> lentopaikalla</w:t>
          </w:r>
        </w:p>
        <w:p w14:paraId="7E87C1EB" w14:textId="77777777" w:rsidR="004018E8" w:rsidRPr="00E2395C" w:rsidRDefault="004018E8" w:rsidP="00D72E2C">
          <w:pPr>
            <w:pStyle w:val="LLMomentinJohdantoKappale"/>
          </w:pPr>
          <w:r w:rsidRPr="00E2395C">
            <w:t>Toimittaessa tilapäisellä</w:t>
          </w:r>
          <w:r>
            <w:t xml:space="preserve"> tai valvomattomalla lentopaikalla</w:t>
          </w:r>
          <w:r w:rsidRPr="00E2395C">
            <w:t>, jossa ei ole saatavilla maahuolintapalveluita, jakautuvat lentokuljetusketjun vastuut seuraavasti:</w:t>
          </w:r>
        </w:p>
        <w:p w14:paraId="39274F8E" w14:textId="6FF24D8F" w:rsidR="004018E8" w:rsidRPr="00517929" w:rsidRDefault="004018E8" w:rsidP="00D72E2C">
          <w:pPr>
            <w:pStyle w:val="LLMomentinKohta"/>
          </w:pPr>
          <w:r w:rsidRPr="00E2395C">
            <w:t>Lähettäjä vastaa lähettäjän tehtävistä ja myös niistä tehtävistä, jotka kuuluvat maahuolintapalvelulle sisältäen matkustajatietojen, matkatavaroiden ja rahdin tarkastamis</w:t>
          </w:r>
          <w:r w:rsidRPr="00517929">
            <w:t>en mukaan lukien vaaralliset aineet;</w:t>
          </w:r>
        </w:p>
        <w:p w14:paraId="3423C5BD" w14:textId="3F449F07" w:rsidR="004018E8" w:rsidRPr="00C84F54" w:rsidRDefault="00D72E2C" w:rsidP="00D72E2C">
          <w:pPr>
            <w:pStyle w:val="LLMomentinKohta"/>
          </w:pPr>
          <w:r>
            <w:t xml:space="preserve">2) </w:t>
          </w:r>
          <w:r w:rsidR="004018E8" w:rsidRPr="00117B20">
            <w:t>Lähettäjä vastaa t</w:t>
          </w:r>
          <w:r w:rsidR="004018E8" w:rsidRPr="004A7086">
            <w:t>ietojen välittämisestä ilmakuljetuksen suoritt</w:t>
          </w:r>
          <w:r w:rsidR="004018E8" w:rsidRPr="00C84F54">
            <w:t>ajalle kuljetustapaan sopivalla tavalla;</w:t>
          </w:r>
        </w:p>
        <w:p w14:paraId="5B65C49E" w14:textId="585F4F58" w:rsidR="004018E8" w:rsidRPr="00C84F54" w:rsidRDefault="00D72E2C" w:rsidP="00D72E2C">
          <w:pPr>
            <w:pStyle w:val="LLMomentinKohta"/>
          </w:pPr>
          <w:r>
            <w:t xml:space="preserve">3) </w:t>
          </w:r>
          <w:r w:rsidR="004018E8" w:rsidRPr="00C84F54">
            <w:t>Ilmakuljetuksen suorittaja vastaa 82 §:n 1-5 ja 8 momenteissa säädetyistä asioista ja on velvollinen toimimaan, kuten 60 §:ssä säädetään, jos kuljetettava materiaali ei vastaa lain vaatimuksia;</w:t>
          </w:r>
        </w:p>
        <w:p w14:paraId="6A34BCE2" w14:textId="7B32707F" w:rsidR="004018E8" w:rsidRPr="00C84F54" w:rsidRDefault="00D72E2C" w:rsidP="00D72E2C">
          <w:pPr>
            <w:pStyle w:val="LLMomentinKohta"/>
          </w:pPr>
          <w:r>
            <w:t xml:space="preserve">4) </w:t>
          </w:r>
          <w:r w:rsidR="004018E8" w:rsidRPr="00C84F54">
            <w:t>Ilmakuljetuksen tilaaja on velvollinen varmistamaan, että matkustajalla ja rahdin luovuttajalla on tiedossa tämän lain lukujen 8 ja 13 vaatimukset;</w:t>
          </w:r>
        </w:p>
        <w:p w14:paraId="043F21FE" w14:textId="3E83BE41" w:rsidR="004018E8" w:rsidRPr="00C84F54" w:rsidRDefault="00D72E2C" w:rsidP="00D72E2C">
          <w:pPr>
            <w:pStyle w:val="LLMomentinKohta"/>
          </w:pPr>
          <w:r>
            <w:t xml:space="preserve">5) </w:t>
          </w:r>
          <w:r w:rsidR="004018E8" w:rsidRPr="00C84F54">
            <w:t>Ilmakuljetustilauksen vastaanottaja on velvollinen toimittamaan tilausvahvistuksen yhteydessä kuljetusta koskevat vaatimukset ja turvallisuusohjeet.</w:t>
          </w:r>
        </w:p>
        <w:p w14:paraId="0507B25E" w14:textId="77777777" w:rsidR="004018E8" w:rsidRPr="00C84F54" w:rsidRDefault="004018E8" w:rsidP="004018E8">
          <w:pPr>
            <w:shd w:val="clear" w:color="auto" w:fill="FFFFFF" w:themeFill="background1"/>
            <w:rPr>
              <w:rFonts w:eastAsia="Times New Roman"/>
              <w:b/>
              <w:bCs/>
              <w:lang w:eastAsia="fi-FI"/>
            </w:rPr>
          </w:pPr>
        </w:p>
        <w:p w14:paraId="13527041" w14:textId="77777777" w:rsidR="004018E8" w:rsidRPr="00C84F54" w:rsidRDefault="004018E8" w:rsidP="00D72E2C">
          <w:pPr>
            <w:pStyle w:val="LLLuku"/>
          </w:pPr>
          <w:r w:rsidRPr="00C84F54">
            <w:t>14 luku </w:t>
          </w:r>
        </w:p>
        <w:p w14:paraId="5CA9389D" w14:textId="77777777" w:rsidR="004018E8" w:rsidRPr="00C84F54" w:rsidRDefault="004018E8" w:rsidP="00D72E2C">
          <w:pPr>
            <w:pStyle w:val="LLLuvunOtsikko"/>
            <w:rPr>
              <w:bCs/>
            </w:rPr>
          </w:pPr>
          <w:r w:rsidRPr="00C84F54">
            <w:t>Paineastiat</w:t>
          </w:r>
          <w:r w:rsidRPr="00C84F54">
            <w:rPr>
              <w:spacing w:val="-12"/>
            </w:rPr>
            <w:t xml:space="preserve"> </w:t>
          </w:r>
          <w:r w:rsidRPr="00C84F54">
            <w:t>ja</w:t>
          </w:r>
          <w:r w:rsidRPr="00C84F54">
            <w:rPr>
              <w:spacing w:val="-6"/>
            </w:rPr>
            <w:t xml:space="preserve"> </w:t>
          </w:r>
          <w:r w:rsidRPr="00C84F54">
            <w:t>paineelliset</w:t>
          </w:r>
          <w:r w:rsidRPr="00C84F54">
            <w:rPr>
              <w:spacing w:val="-9"/>
            </w:rPr>
            <w:t xml:space="preserve"> </w:t>
          </w:r>
          <w:r w:rsidRPr="00C84F54">
            <w:t>säiliöt</w:t>
          </w:r>
          <w:r w:rsidRPr="00C84F54">
            <w:rPr>
              <w:bCs/>
            </w:rPr>
            <w:t xml:space="preserve"> </w:t>
          </w:r>
        </w:p>
        <w:p w14:paraId="59946499" w14:textId="77777777" w:rsidR="004018E8" w:rsidRPr="00C84F54" w:rsidRDefault="004018E8" w:rsidP="004018E8">
          <w:pPr>
            <w:shd w:val="clear" w:color="auto" w:fill="FFFFFF" w:themeFill="background1"/>
            <w:spacing w:line="240" w:lineRule="auto"/>
            <w:jc w:val="center"/>
            <w:outlineLvl w:val="4"/>
            <w:rPr>
              <w:rFonts w:eastAsia="Times New Roman"/>
              <w:b/>
              <w:bCs/>
              <w:lang w:eastAsia="fi-FI"/>
            </w:rPr>
          </w:pPr>
          <w:r w:rsidRPr="00C84F54">
            <w:rPr>
              <w:rFonts w:eastAsia="Times New Roman"/>
              <w:b/>
              <w:bCs/>
              <w:lang w:eastAsia="fi-FI"/>
            </w:rPr>
            <w:t>Velvollisuudet huolehtia paineastian ja paineellisen säiliön vaatimustenmukaisuudesta</w:t>
          </w:r>
        </w:p>
        <w:p w14:paraId="4A60BD57" w14:textId="4219233C" w:rsidR="004018E8" w:rsidRPr="00D72E2C" w:rsidRDefault="004018E8" w:rsidP="00D72E2C">
          <w:pPr>
            <w:shd w:val="clear" w:color="auto" w:fill="FFFFFF" w:themeFill="background1"/>
            <w:spacing w:line="240" w:lineRule="auto"/>
            <w:outlineLvl w:val="4"/>
            <w:rPr>
              <w:rFonts w:eastAsia="Times New Roman"/>
              <w:lang w:eastAsia="fi-FI"/>
            </w:rPr>
          </w:pPr>
          <w:r w:rsidRPr="00C84F54">
            <w:rPr>
              <w:rFonts w:eastAsia="Times New Roman"/>
              <w:lang w:eastAsia="fi-FI"/>
            </w:rPr>
            <w:t xml:space="preserve">  </w:t>
          </w:r>
        </w:p>
        <w:p w14:paraId="1FA0A3FE" w14:textId="28233C91" w:rsidR="004018E8" w:rsidRPr="00D72E2C" w:rsidRDefault="004018E8" w:rsidP="00D72E2C">
          <w:pPr>
            <w:pStyle w:val="LLPykala"/>
          </w:pPr>
          <w:r>
            <w:rPr>
              <w:bCs/>
            </w:rPr>
            <w:t>84</w:t>
          </w:r>
          <w:r w:rsidRPr="00C84F54">
            <w:t xml:space="preserve"> § </w:t>
          </w:r>
        </w:p>
        <w:p w14:paraId="70C01738" w14:textId="77777777" w:rsidR="004018E8" w:rsidRPr="00C84F54" w:rsidRDefault="004018E8" w:rsidP="00D72E2C">
          <w:pPr>
            <w:pStyle w:val="LLPykalanOtsikko"/>
          </w:pPr>
          <w:r w:rsidRPr="00C84F54">
            <w:t>Paineastiaan ja paineellisen säiliöön liittyvät yleiset velvollisuudet</w:t>
          </w:r>
        </w:p>
        <w:p w14:paraId="1E755C3A" w14:textId="77777777" w:rsidR="004018E8" w:rsidRPr="00C84F54" w:rsidRDefault="004018E8" w:rsidP="00D72E2C">
          <w:pPr>
            <w:pStyle w:val="LLMomentinJohdantoKappale"/>
          </w:pPr>
          <w:r w:rsidRPr="00C84F54">
            <w:t xml:space="preserve">   Puolustusvoimien ja Rajavartiolaitoksen on </w:t>
          </w:r>
        </w:p>
        <w:p w14:paraId="175FEE25" w14:textId="77777777" w:rsidR="004018E8" w:rsidRPr="00C84F54" w:rsidRDefault="004018E8" w:rsidP="00D72E2C">
          <w:pPr>
            <w:pStyle w:val="LLMomentinKohta"/>
          </w:pPr>
          <w:r w:rsidRPr="00C84F54">
            <w:t xml:space="preserve">  1) varmistettava, että Puolustusvoimissa tai Rajavartiolaitoksessa käyttöön tuleva paineastia ja paineellinen säiliö on suunniteltu, valmistettu ja dokumentoitu 5 luvun mukaisesti;   </w:t>
          </w:r>
        </w:p>
        <w:p w14:paraId="563FC972" w14:textId="77777777" w:rsidR="004018E8" w:rsidRPr="00C84F54" w:rsidRDefault="004018E8" w:rsidP="00D72E2C">
          <w:pPr>
            <w:pStyle w:val="LLMomentinKohta"/>
          </w:pPr>
          <w:r w:rsidRPr="00C84F54">
            <w:t xml:space="preserve">  2) säilytettävä paineastian ja paineellisen säiliön tekniset asiakirjat 5 luvun mukaisesti.  </w:t>
          </w:r>
        </w:p>
        <w:p w14:paraId="6820099B" w14:textId="77777777" w:rsidR="004018E8" w:rsidRPr="00C84F54" w:rsidRDefault="004018E8" w:rsidP="004018E8">
          <w:pPr>
            <w:shd w:val="clear" w:color="auto" w:fill="FFFFFF" w:themeFill="background1"/>
            <w:spacing w:line="240" w:lineRule="auto"/>
            <w:rPr>
              <w:rFonts w:eastAsia="Times New Roman"/>
              <w:b/>
              <w:bCs/>
              <w:lang w:eastAsia="fi-FI"/>
            </w:rPr>
          </w:pPr>
        </w:p>
        <w:p w14:paraId="5F2812A8" w14:textId="501BDE4C" w:rsidR="004018E8" w:rsidRPr="00B870D7" w:rsidRDefault="004018E8" w:rsidP="00D72E2C">
          <w:pPr>
            <w:pStyle w:val="LLPykala"/>
          </w:pPr>
          <w:r>
            <w:rPr>
              <w:bCs/>
            </w:rPr>
            <w:t>85</w:t>
          </w:r>
          <w:r w:rsidRPr="00B870D7">
            <w:t xml:space="preserve"> §</w:t>
          </w:r>
        </w:p>
        <w:p w14:paraId="1F60A301" w14:textId="77777777" w:rsidR="004018E8" w:rsidRPr="00967AD7" w:rsidRDefault="004018E8" w:rsidP="00D72E2C">
          <w:pPr>
            <w:pStyle w:val="LLPykalanOtsikko"/>
          </w:pPr>
          <w:r w:rsidRPr="00967AD7">
            <w:t>Velvollisuus ryhtyä korjaaviin toimenpiteisiin</w:t>
          </w:r>
        </w:p>
        <w:p w14:paraId="738C0880" w14:textId="77777777" w:rsidR="004018E8" w:rsidRPr="00F716C6" w:rsidRDefault="004018E8" w:rsidP="00D72E2C">
          <w:pPr>
            <w:pStyle w:val="LLMomentinJohdantoKappale"/>
          </w:pPr>
          <w:r w:rsidRPr="001B3CAB">
            <w:t xml:space="preserve">    Jos Puolustusvoimilla tai Rajavartiolaitoksella on syytä epäillä, että sen hankkima ja käyttämä </w:t>
          </w:r>
          <w:r w:rsidRPr="00740720">
            <w:t>paineastia ja paineellinen säiliö ei</w:t>
          </w:r>
          <w:r w:rsidRPr="00C067C7">
            <w:t>vät</w:t>
          </w:r>
          <w:r w:rsidRPr="00F716C6">
            <w:t xml:space="preserve"> täytä 5 luvun vaatimuksia, Puolustusvoimien tai Rajavartiolaitoksen on: </w:t>
          </w:r>
        </w:p>
        <w:p w14:paraId="5E2F1906" w14:textId="77777777" w:rsidR="004018E8" w:rsidRPr="008C77C6" w:rsidRDefault="004018E8" w:rsidP="00D72E2C">
          <w:pPr>
            <w:pStyle w:val="LLMomentinKohta"/>
          </w:pPr>
          <w:r w:rsidRPr="008C77C6">
            <w:t xml:space="preserve">  1) viipymättä ryhdyttävä toimenpiteisiin paineastian ja paineellisen säiliön saattamiseksi vaatimusten mukaiseksi tai poistamiseksi käytöstä;  </w:t>
          </w:r>
        </w:p>
        <w:p w14:paraId="4FDFE534" w14:textId="77777777" w:rsidR="004018E8" w:rsidRPr="009E5138" w:rsidRDefault="004018E8" w:rsidP="00D72E2C">
          <w:pPr>
            <w:pStyle w:val="LLMomentinKohta"/>
          </w:pPr>
          <w:r w:rsidRPr="008C77C6">
            <w:t xml:space="preserve">  2) välittömästi tiedotettava asiasta </w:t>
          </w:r>
          <w:r w:rsidRPr="00E62B1B">
            <w:t>Pääesikunnan tekni</w:t>
          </w:r>
          <w:r w:rsidRPr="00AA1C72">
            <w:t>lliselle tarkastusosastolle, jos painel</w:t>
          </w:r>
          <w:r w:rsidRPr="009E5138">
            <w:t>aite aiheuttaa riskin, sekä ilmoitettava yksityiskohtaiset tiedot vaatimustenvastaisuudesta ja toteutetuista korjaavista toimenpiteistä; </w:t>
          </w:r>
        </w:p>
        <w:p w14:paraId="5B68D68D" w14:textId="77777777" w:rsidR="004018E8" w:rsidRPr="002759A9" w:rsidRDefault="004018E8" w:rsidP="00D72E2C">
          <w:pPr>
            <w:pStyle w:val="LLMomentinKohta"/>
          </w:pPr>
          <w:r w:rsidRPr="002759A9">
            <w:t xml:space="preserve">  3) dokumentoitava kaikki tässä pykälässä tarkoitetut vaatimustenvastaisuudet ja korjaavat toimenpiteet. </w:t>
          </w:r>
        </w:p>
        <w:p w14:paraId="5FFBD72E" w14:textId="77777777" w:rsidR="004018E8" w:rsidRPr="00B97A98" w:rsidRDefault="004018E8" w:rsidP="00D72E2C">
          <w:pPr>
            <w:pStyle w:val="LLKappalejako"/>
          </w:pPr>
          <w:r w:rsidRPr="000B5471" w:rsidDel="00C1480B">
            <w:t xml:space="preserve">    </w:t>
          </w:r>
          <w:r w:rsidRPr="00CB4968">
            <w:t>Puolust</w:t>
          </w:r>
          <w:r w:rsidRPr="00C7529E">
            <w:t>usvoimien ja Rajavartiolaitoksen on myös varmistettava, että korjaavat toimenpiteet toteutetaan kaikille hankituille ja käytössä oleville vaatimustenmukaisille paineastioille ja paineellisille säiliöille, jotka aiheuttavat riskin terveydelle, turvallisuude</w:t>
          </w:r>
          <w:r w:rsidRPr="00B97A98">
            <w:t>lle tai yleiselle edulle.  </w:t>
          </w:r>
        </w:p>
        <w:p w14:paraId="179BF27C" w14:textId="3035A97F" w:rsidR="004018E8" w:rsidRPr="00725AB2" w:rsidRDefault="004018E8" w:rsidP="00D72E2C">
          <w:pPr>
            <w:shd w:val="clear" w:color="auto" w:fill="FFFFFF" w:themeFill="background1"/>
            <w:spacing w:line="240" w:lineRule="auto"/>
            <w:outlineLvl w:val="4"/>
            <w:rPr>
              <w:rFonts w:eastAsia="Times New Roman"/>
              <w:lang w:eastAsia="fi-FI"/>
            </w:rPr>
          </w:pPr>
          <w:r w:rsidRPr="00467062">
            <w:rPr>
              <w:rFonts w:eastAsia="Times New Roman"/>
              <w:bCs/>
              <w:i/>
              <w:lang w:eastAsia="fi-FI"/>
            </w:rPr>
            <w:t xml:space="preserve"> </w:t>
          </w:r>
        </w:p>
        <w:p w14:paraId="56DE0718" w14:textId="77CFC4EE" w:rsidR="004018E8" w:rsidRPr="00FF6160" w:rsidRDefault="004018E8" w:rsidP="00D72E2C">
          <w:pPr>
            <w:pStyle w:val="LLPykala"/>
          </w:pPr>
          <w:r>
            <w:rPr>
              <w:bCs/>
            </w:rPr>
            <w:t>86</w:t>
          </w:r>
          <w:r w:rsidRPr="00FF6160">
            <w:t xml:space="preserve"> § </w:t>
          </w:r>
        </w:p>
        <w:p w14:paraId="1EC31935" w14:textId="77777777" w:rsidR="004018E8" w:rsidRPr="00FF6160" w:rsidRDefault="004018E8" w:rsidP="00D72E2C">
          <w:pPr>
            <w:pStyle w:val="LLPykalanOtsikko"/>
          </w:pPr>
          <w:r w:rsidRPr="00FF6160">
            <w:t>Paineastian ja paineellisen säiliön omistajan velvollisuudet</w:t>
          </w:r>
        </w:p>
        <w:p w14:paraId="5E4FD6CE" w14:textId="77777777" w:rsidR="004018E8" w:rsidRPr="00FF6160" w:rsidRDefault="004018E8" w:rsidP="00D72E2C">
          <w:pPr>
            <w:pStyle w:val="LLKappalejako"/>
          </w:pPr>
          <w:r w:rsidRPr="00FF6160">
            <w:t xml:space="preserve">    Omistajan on varmistettava, etteivät varastointi- tai kuljetusolosuhteet vaaranna paineastian ja paineellisen säiliön vaatimustenmukaisuutta sinä aikana, kun painelaite on omistajan vastuulla.  </w:t>
          </w:r>
        </w:p>
        <w:p w14:paraId="37F08237" w14:textId="77777777" w:rsidR="004018E8" w:rsidRPr="00C84F54" w:rsidRDefault="004018E8" w:rsidP="00D72E2C">
          <w:pPr>
            <w:pStyle w:val="LLMomentinJohdantoKappale"/>
          </w:pPr>
          <w:r w:rsidRPr="00FF6160">
            <w:t xml:space="preserve">    Jos omistajalla on syytä epäillä, että paineastia ja paineellinen säiliö eivät</w:t>
          </w:r>
          <w:r w:rsidRPr="002B017C">
            <w:t xml:space="preserve"> täytä </w:t>
          </w:r>
          <w:r>
            <w:t>5</w:t>
          </w:r>
          <w:r w:rsidRPr="002B017C">
            <w:t xml:space="preserve"> luvun </w:t>
          </w:r>
          <w:r w:rsidRPr="00C84F54">
            <w:t>vaatimuksia, omistajan on: </w:t>
          </w:r>
        </w:p>
        <w:p w14:paraId="20C0489B" w14:textId="77777777" w:rsidR="004018E8" w:rsidRPr="00D01512" w:rsidRDefault="004018E8" w:rsidP="00D72E2C">
          <w:pPr>
            <w:pStyle w:val="LLMomentinKohta"/>
          </w:pPr>
          <w:r w:rsidRPr="00AD48D9">
            <w:t xml:space="preserve">  1) pidättäydyttävä asettamasta paineastiaa ja paineellista säiliötä saataville tai se</w:t>
          </w:r>
          <w:r w:rsidRPr="00D01512">
            <w:t>n käytöstä ennen kuin se on saatettu vaatimusten mukaiseksi;  </w:t>
          </w:r>
        </w:p>
        <w:p w14:paraId="0BAE26DF" w14:textId="77777777" w:rsidR="004018E8" w:rsidRPr="007743DF" w:rsidRDefault="004018E8" w:rsidP="00D72E2C">
          <w:pPr>
            <w:pStyle w:val="LLMomentinKohta"/>
          </w:pPr>
          <w:r w:rsidRPr="00B870D7">
            <w:t xml:space="preserve">  2) tiedotettava siitä valmistajalle, maahantuojalle</w:t>
          </w:r>
          <w:r w:rsidRPr="00B870D7" w:rsidDel="00776EDE">
            <w:t xml:space="preserve"> </w:t>
          </w:r>
          <w:r w:rsidRPr="00967AD7">
            <w:t xml:space="preserve">ja </w:t>
          </w:r>
          <w:r w:rsidRPr="002C1063">
            <w:t>Pääesikunnan tekni</w:t>
          </w:r>
          <w:r w:rsidRPr="001B3CAB">
            <w:t>lliselle</w:t>
          </w:r>
          <w:r w:rsidRPr="007743DF">
            <w:t xml:space="preserve"> tarkastusosastolle, jos paineastia ja paineellinen painesäiliö aiheuttaa riskin;  </w:t>
          </w:r>
        </w:p>
        <w:p w14:paraId="3315F435" w14:textId="77777777" w:rsidR="004018E8" w:rsidRPr="00C067C7" w:rsidRDefault="004018E8" w:rsidP="00D72E2C">
          <w:pPr>
            <w:pStyle w:val="LLMomentinKohta"/>
          </w:pPr>
          <w:r w:rsidRPr="00740720">
            <w:t xml:space="preserve">  3) dokumentoitava kaikki</w:t>
          </w:r>
          <w:r w:rsidRPr="00C067C7">
            <w:t xml:space="preserve"> tällaiset vaatimustenvastaisuudet ja korjaavat toimenpiteet.  </w:t>
          </w:r>
        </w:p>
        <w:p w14:paraId="6C465BC2" w14:textId="77777777" w:rsidR="004018E8" w:rsidRPr="00F716C6" w:rsidRDefault="004018E8" w:rsidP="00D72E2C">
          <w:pPr>
            <w:pStyle w:val="LLKappalejako"/>
          </w:pPr>
          <w:r w:rsidRPr="00F716C6">
            <w:t xml:space="preserve">    Omistajan on myös varmistettava, että korjaavat toimenpiteet toteutetaan kaikille omistajansaataville asettamille vaatimustenmukaisille paineastioille ja paineellisille säiliöille, jotka aiheuttavat riskin terveydelle, turvallisuudelle tai yleiselle edulle.   </w:t>
          </w:r>
        </w:p>
        <w:p w14:paraId="623B1EC1" w14:textId="77777777" w:rsidR="004018E8" w:rsidRPr="008C77C6" w:rsidRDefault="004018E8" w:rsidP="004018E8">
          <w:pPr>
            <w:shd w:val="clear" w:color="auto" w:fill="FFFFFF" w:themeFill="background1"/>
            <w:spacing w:line="240" w:lineRule="auto"/>
            <w:rPr>
              <w:rFonts w:eastAsia="Times New Roman"/>
              <w:lang w:eastAsia="fi-FI"/>
            </w:rPr>
          </w:pPr>
        </w:p>
        <w:p w14:paraId="583752C1" w14:textId="7C471802" w:rsidR="004018E8" w:rsidRPr="00D72E2C" w:rsidRDefault="004018E8" w:rsidP="00D72E2C">
          <w:pPr>
            <w:pStyle w:val="LLPykala"/>
          </w:pPr>
          <w:r>
            <w:rPr>
              <w:bCs/>
            </w:rPr>
            <w:t>87</w:t>
          </w:r>
          <w:r w:rsidRPr="00AA1C72">
            <w:t xml:space="preserve"> § </w:t>
          </w:r>
        </w:p>
        <w:p w14:paraId="5D6E9C17" w14:textId="77777777" w:rsidR="004018E8" w:rsidRPr="009E5138" w:rsidRDefault="004018E8" w:rsidP="00D72E2C">
          <w:pPr>
            <w:pStyle w:val="LLPykalanOtsikko"/>
          </w:pPr>
          <w:r w:rsidRPr="009E5138">
            <w:t>Paineastian ja paineellisen säiliön käyttäjän velvollisuudet  </w:t>
          </w:r>
        </w:p>
        <w:p w14:paraId="4585B9BD" w14:textId="77777777" w:rsidR="004018E8" w:rsidRPr="000B5471" w:rsidRDefault="004018E8" w:rsidP="00D72E2C">
          <w:pPr>
            <w:pStyle w:val="LLMomentinJohdantoKappale"/>
          </w:pPr>
          <w:r w:rsidRPr="000B5471">
            <w:t xml:space="preserve">    Käyttäjän on: </w:t>
          </w:r>
        </w:p>
        <w:p w14:paraId="36336C4A" w14:textId="77777777" w:rsidR="004018E8" w:rsidRPr="00C84F54" w:rsidRDefault="004018E8" w:rsidP="00D72E2C">
          <w:pPr>
            <w:pStyle w:val="LLMomentinKohta"/>
          </w:pPr>
          <w:r w:rsidRPr="00CB4968">
            <w:t xml:space="preserve">  1) käytettävä kuljetukseen </w:t>
          </w:r>
          <w:r w:rsidRPr="00C7529E" w:rsidDel="00B27F88">
            <w:t xml:space="preserve">ainoastaan </w:t>
          </w:r>
          <w:r w:rsidRPr="00B97A98">
            <w:t>vaatimustenmukaisia paineastioita ja paineellisia sä</w:t>
          </w:r>
          <w:r w:rsidRPr="00B370BA">
            <w:t xml:space="preserve">iliöitä, jotka täyttävät </w:t>
          </w:r>
          <w:r w:rsidRPr="00CC4A7C">
            <w:t>5 luvun</w:t>
          </w:r>
          <w:r w:rsidRPr="00C84F54">
            <w:t xml:space="preserve"> vaatimukset; </w:t>
          </w:r>
        </w:p>
        <w:p w14:paraId="6DCE2A8C" w14:textId="77777777" w:rsidR="004018E8" w:rsidRPr="00967AD7" w:rsidRDefault="004018E8" w:rsidP="00D72E2C">
          <w:pPr>
            <w:pStyle w:val="LLMomentinKohta"/>
          </w:pPr>
          <w:r w:rsidRPr="00AD48D9">
            <w:t xml:space="preserve">  2) tiedotettava omistajalle </w:t>
          </w:r>
          <w:r w:rsidRPr="00D01512">
            <w:t xml:space="preserve">ja </w:t>
          </w:r>
          <w:r w:rsidRPr="00B870D7">
            <w:t>Pääesikunnan teknilliselle</w:t>
          </w:r>
          <w:r w:rsidRPr="00967AD7">
            <w:t xml:space="preserve"> tarkastusosastolle, jos paineastia ja paineellinen säiliö aiheuttaa riskin.  </w:t>
          </w:r>
        </w:p>
        <w:p w14:paraId="19432AA2" w14:textId="77777777" w:rsidR="004018E8" w:rsidRPr="001B3CAB" w:rsidRDefault="004018E8" w:rsidP="00D72E2C">
          <w:pPr>
            <w:pStyle w:val="LLKappalejako"/>
          </w:pPr>
          <w:r w:rsidRPr="002C1063">
            <w:t xml:space="preserve">    Käyttäjän on myös varmistettava, että korjaavat toimenpiteet toteu</w:t>
          </w:r>
          <w:r w:rsidRPr="001B3CAB">
            <w:t xml:space="preserve">tetaan kaikille sen käyttämille vaatimustenmukaisille paineastioille ja paineellisille säiliöille, jotka aiheuttavat riskin terveydelle, turvallisuudelle tai yleiselle edulle. </w:t>
          </w:r>
        </w:p>
        <w:p w14:paraId="40C74060" w14:textId="77777777" w:rsidR="004018E8" w:rsidRPr="00740720" w:rsidRDefault="004018E8" w:rsidP="004018E8">
          <w:pPr>
            <w:shd w:val="clear" w:color="auto" w:fill="FFFFFF" w:themeFill="background1"/>
            <w:spacing w:line="240" w:lineRule="auto"/>
            <w:rPr>
              <w:rFonts w:eastAsia="Times New Roman"/>
              <w:lang w:eastAsia="fi-FI"/>
            </w:rPr>
          </w:pPr>
          <w:r w:rsidRPr="007743DF">
            <w:rPr>
              <w:rFonts w:eastAsia="Times New Roman"/>
              <w:lang w:eastAsia="fi-FI"/>
            </w:rPr>
            <w:t> </w:t>
          </w:r>
        </w:p>
        <w:p w14:paraId="26AFC934" w14:textId="700CC8B1" w:rsidR="004018E8" w:rsidRPr="00D72E2C" w:rsidRDefault="004018E8" w:rsidP="00D72E2C">
          <w:pPr>
            <w:pStyle w:val="LLPykala"/>
          </w:pPr>
          <w:r>
            <w:rPr>
              <w:bCs/>
            </w:rPr>
            <w:t>88</w:t>
          </w:r>
          <w:r w:rsidRPr="00F716C6">
            <w:t xml:space="preserve"> § </w:t>
          </w:r>
        </w:p>
        <w:p w14:paraId="40C69BB8" w14:textId="77777777" w:rsidR="004018E8" w:rsidRPr="00AA1C72" w:rsidRDefault="004018E8" w:rsidP="00D72E2C">
          <w:pPr>
            <w:pStyle w:val="LLPykalanOtsikko"/>
          </w:pPr>
          <w:r w:rsidRPr="00E62B1B">
            <w:t>Tietojen antaminen ja velvollisuus tehdä yhteistyötä viranomaisen ka</w:t>
          </w:r>
          <w:r w:rsidRPr="00AA1C72">
            <w:t>nssa</w:t>
          </w:r>
        </w:p>
        <w:p w14:paraId="1E50B4CB" w14:textId="77777777" w:rsidR="004018E8" w:rsidRPr="00AA1C72" w:rsidRDefault="004018E8" w:rsidP="004018E8">
          <w:pPr>
            <w:shd w:val="clear" w:color="auto" w:fill="FFFFFF" w:themeFill="background1"/>
            <w:spacing w:line="240" w:lineRule="auto"/>
            <w:rPr>
              <w:rFonts w:eastAsia="Times New Roman"/>
              <w:lang w:eastAsia="fi-FI"/>
            </w:rPr>
          </w:pPr>
        </w:p>
        <w:p w14:paraId="19348626" w14:textId="77777777" w:rsidR="004018E8" w:rsidRPr="000B5471" w:rsidRDefault="004018E8" w:rsidP="00D72E2C">
          <w:pPr>
            <w:pStyle w:val="LLMomentinJohdantoKappale"/>
          </w:pPr>
          <w:r w:rsidRPr="009E5138">
            <w:t xml:space="preserve"> </w:t>
          </w:r>
          <w:r w:rsidRPr="002759A9">
            <w:t xml:space="preserve"> </w:t>
          </w:r>
          <w:r w:rsidRPr="000B5471">
            <w:t xml:space="preserve"> Puolustusvoimien ja Rajavartiolaitoksen on: </w:t>
          </w:r>
        </w:p>
        <w:p w14:paraId="0F0B0E57" w14:textId="77777777" w:rsidR="004018E8" w:rsidRPr="00FF6160" w:rsidRDefault="004018E8" w:rsidP="00D72E2C">
          <w:pPr>
            <w:pStyle w:val="LLMomentinKohta"/>
          </w:pPr>
          <w:r w:rsidRPr="00CB4968">
            <w:t xml:space="preserve">  1) annettava pyynnöstä </w:t>
          </w:r>
          <w:r w:rsidRPr="00C7529E">
            <w:t>Pääesikunnan tekni</w:t>
          </w:r>
          <w:r w:rsidRPr="00B97A98">
            <w:t>lliselle</w:t>
          </w:r>
          <w:r w:rsidRPr="00B370BA">
            <w:t xml:space="preserve"> tarkastusosastolle kaikki tiedot ja asiakirjat, jotka ovat tarpeen </w:t>
          </w:r>
          <w:r w:rsidRPr="00467062">
            <w:t>paineastian ja paineellisen säiliön</w:t>
          </w:r>
          <w:r w:rsidRPr="00725AB2">
            <w:t xml:space="preserve"> vaatimustenmukaisuuden osoittamiseksi: tiedot o</w:t>
          </w:r>
          <w:r w:rsidRPr="00FF6160">
            <w:t>n annettava kielellä, jonka Pääesikunnan teknillinen tarkastusosasto hyväksyy;  </w:t>
          </w:r>
        </w:p>
        <w:p w14:paraId="3631CB5D" w14:textId="77777777" w:rsidR="004018E8" w:rsidRPr="005F6FBA" w:rsidRDefault="004018E8" w:rsidP="00D72E2C">
          <w:pPr>
            <w:pStyle w:val="LLMomentinKohta"/>
          </w:pPr>
          <w:r w:rsidRPr="00FF6160">
            <w:t xml:space="preserve">  2) Pääesikunnan teknillisen</w:t>
          </w:r>
          <w:r w:rsidRPr="002B017C">
            <w:t xml:space="preserve"> tarkastusosaston pyynnöstä tehtävä tämän kanssa yhteistyötä hankittujen ja Puolustusvoimissa tai Rajavartiolaitoksessa saataville asetettujen </w:t>
          </w:r>
          <w:r w:rsidRPr="00921D75">
            <w:t>pai</w:t>
          </w:r>
          <w:r w:rsidRPr="00FC0A08">
            <w:t>neastioiden ja paineellisten säiliöiden</w:t>
          </w:r>
          <w:r w:rsidRPr="005F6FBA">
            <w:t xml:space="preserve"> aiheuttamien riskien poistamiseksi. </w:t>
          </w:r>
        </w:p>
        <w:p w14:paraId="2F538B9F" w14:textId="77777777" w:rsidR="004018E8" w:rsidRPr="00234F3B" w:rsidRDefault="004018E8" w:rsidP="00D72E2C">
          <w:pPr>
            <w:pStyle w:val="LLMomentinJohdantoKappale"/>
          </w:pPr>
          <w:r w:rsidRPr="007C5851">
            <w:t xml:space="preserve">    P</w:t>
          </w:r>
          <w:r w:rsidRPr="002A67C5">
            <w:t>aineastian ja paineellisen säiliön</w:t>
          </w:r>
          <w:r w:rsidRPr="002A67C5" w:rsidDel="00974539">
            <w:t xml:space="preserve"> </w:t>
          </w:r>
          <w:r w:rsidRPr="00AF32FB">
            <w:t>omistajan ja käyttäjän on vähintään 10 vuoden ajalta toimitettava Pääesikunnan tekni</w:t>
          </w:r>
          <w:r w:rsidRPr="00234F3B">
            <w:t>lliselle tarkastusosastolle sen pyynnöstä tiedot valmistajista, valtuutetuista edustajista, maahantuojista, jälleenmyyjistä, omistajista ja käyttäjistä: </w:t>
          </w:r>
        </w:p>
        <w:p w14:paraId="33202EA0" w14:textId="77777777" w:rsidR="004018E8" w:rsidRPr="005A407D" w:rsidRDefault="004018E8" w:rsidP="00D72E2C">
          <w:pPr>
            <w:pStyle w:val="LLMomentinKohta"/>
          </w:pPr>
          <w:r w:rsidRPr="00234F3B">
            <w:t xml:space="preserve">  1) jotka ovat toimittaneet sille </w:t>
          </w:r>
          <w:r w:rsidRPr="005A407D">
            <w:t>paineastioita ja paineellisia säiliöitä;  </w:t>
          </w:r>
        </w:p>
        <w:p w14:paraId="74A97E1F" w14:textId="77777777" w:rsidR="004018E8" w:rsidRPr="003D67CF" w:rsidRDefault="004018E8" w:rsidP="00D72E2C">
          <w:pPr>
            <w:pStyle w:val="LLMomentinKohta"/>
          </w:pPr>
          <w:r w:rsidRPr="005A407D">
            <w:t xml:space="preserve">  2) joille se on toimittanut paineastioita ja paineellisia säiliöitä</w:t>
          </w:r>
          <w:r w:rsidRPr="003D67CF">
            <w:t>. </w:t>
          </w:r>
        </w:p>
        <w:p w14:paraId="25586ED6" w14:textId="77777777" w:rsidR="004018E8" w:rsidRPr="00F23B9B" w:rsidRDefault="004018E8" w:rsidP="004018E8">
          <w:pPr>
            <w:shd w:val="clear" w:color="auto" w:fill="FFFFFF" w:themeFill="background1"/>
            <w:spacing w:line="240" w:lineRule="auto"/>
            <w:rPr>
              <w:rFonts w:eastAsia="Times New Roman"/>
              <w:lang w:eastAsia="fi-FI"/>
            </w:rPr>
          </w:pPr>
          <w:r w:rsidRPr="00F23B9B">
            <w:rPr>
              <w:rFonts w:eastAsia="Times New Roman"/>
              <w:lang w:eastAsia="fi-FI"/>
            </w:rPr>
            <w:t xml:space="preserve">  </w:t>
          </w:r>
        </w:p>
        <w:p w14:paraId="4CA0E015" w14:textId="77777777" w:rsidR="004018E8" w:rsidRPr="0099097F" w:rsidRDefault="004018E8" w:rsidP="00D72E2C">
          <w:pPr>
            <w:pStyle w:val="LLLuku"/>
          </w:pPr>
          <w:r w:rsidRPr="003F3006">
            <w:t>15 l</w:t>
          </w:r>
          <w:r w:rsidRPr="0099097F">
            <w:t>uku</w:t>
          </w:r>
        </w:p>
        <w:p w14:paraId="605B660C" w14:textId="56364BAA" w:rsidR="004018E8" w:rsidRPr="00D72E2C" w:rsidRDefault="004018E8" w:rsidP="00D72E2C">
          <w:pPr>
            <w:pStyle w:val="LLLuvunOtsikko"/>
          </w:pPr>
          <w:r w:rsidRPr="0099097F">
            <w:t>Henkilöstön ammattitaito</w:t>
          </w:r>
        </w:p>
        <w:p w14:paraId="5AFE98F6" w14:textId="58B26037" w:rsidR="004018E8" w:rsidRPr="00D72E2C" w:rsidRDefault="004018E8" w:rsidP="00D72E2C">
          <w:pPr>
            <w:pStyle w:val="LLPykala"/>
          </w:pPr>
          <w:r>
            <w:rPr>
              <w:iCs/>
            </w:rPr>
            <w:t>89</w:t>
          </w:r>
          <w:r w:rsidRPr="00E07104">
            <w:t xml:space="preserve"> § </w:t>
          </w:r>
        </w:p>
        <w:p w14:paraId="743EFDD0" w14:textId="77777777" w:rsidR="004018E8" w:rsidRPr="00117B20" w:rsidRDefault="004018E8" w:rsidP="00D72E2C">
          <w:pPr>
            <w:pStyle w:val="LLKappalejako"/>
          </w:pPr>
          <w:r w:rsidRPr="00117B20">
            <w:t>Velvollisuus huolehtia henkilöstön ammattitaidosta</w:t>
          </w:r>
        </w:p>
        <w:p w14:paraId="1306273F" w14:textId="77777777" w:rsidR="004018E8" w:rsidRPr="00C84F54" w:rsidRDefault="004018E8" w:rsidP="00D72E2C">
          <w:pPr>
            <w:pStyle w:val="LLKappalejako"/>
          </w:pPr>
          <w:r w:rsidRPr="00C84F54">
            <w:t xml:space="preserve">   Työnantajan on varmistettava, että sen palveluksessa olevalla vaarallisten aineiden kuljetukseen liittyviä tehtäviä suorittavalla työntekijällä on tarvittava koulutus tai muu pätevyys tehtävään. Työnantajalla on oltava tiedot tästä koulutuksesta ja pätevyydestä.</w:t>
          </w:r>
        </w:p>
        <w:p w14:paraId="6E1C470B" w14:textId="77777777" w:rsidR="004018E8" w:rsidRPr="00C84F54" w:rsidRDefault="004018E8" w:rsidP="00D72E2C">
          <w:pPr>
            <w:pStyle w:val="LLKappalejako"/>
          </w:pPr>
          <w:r w:rsidRPr="00C84F54">
            <w:t xml:space="preserve">    Puolustusvoimien ja Rajavartiolaitoksen on annettava perehdytyskoulutus kolmannelle osapuolelle, joka tämän lain 6 §:n mukaisissa </w:t>
          </w:r>
          <w:r w:rsidRPr="00C84F54" w:rsidDel="000A3782">
            <w:t xml:space="preserve">olosuhteissa </w:t>
          </w:r>
          <w:r w:rsidRPr="00C84F54">
            <w:t>suorittaa Puolustusvoimien ja Rajavartiolaitoksen vaarallisten aineiden kuljetuksia, jotka poikkeavat vaarallisten aineiden kuljetuksesta annetun lain nojalla annetuista säännöksistä ja määräyksistä.</w:t>
          </w:r>
        </w:p>
        <w:p w14:paraId="4DDE62D0" w14:textId="77777777" w:rsidR="004018E8" w:rsidRPr="00C84F54" w:rsidRDefault="004018E8" w:rsidP="00D72E2C">
          <w:pPr>
            <w:pStyle w:val="LLKappalejako"/>
          </w:pPr>
          <w:r w:rsidRPr="00C84F54">
            <w:t xml:space="preserve">Puolustusvoimilla ja Rajavartiolaitoksella on velvollisuus </w:t>
          </w:r>
          <w:r>
            <w:t xml:space="preserve">antaa tämän lain 6 §:n mukaisissa olosuhteissa </w:t>
          </w:r>
          <w:r w:rsidRPr="00C84F54">
            <w:t>70 §:n 4 momentin mukaisena lähettäjänä toimivalle henkilölle riittävä koulutus kolmannen osapuolen kuljettajan ja kuljetusvälineen tarkastamiseen.</w:t>
          </w:r>
        </w:p>
        <w:p w14:paraId="67819C1A" w14:textId="77777777" w:rsidR="004018E8" w:rsidRPr="00C84F54" w:rsidRDefault="004018E8" w:rsidP="00D72E2C">
          <w:pPr>
            <w:pStyle w:val="LLKappalejako"/>
          </w:pPr>
          <w:r w:rsidRPr="00C84F54">
            <w:t xml:space="preserve">    Työnantajan on säilytettävä sen palveluksessa olevan työntekijän tässä laissa säädettyä vaarallisten aineiden kuljetuksesta annettua koulutusta koskevat tiedot kolme vuotta viimeisimmän hyväksytyn koulutuksen suorittamisesta. </w:t>
          </w:r>
        </w:p>
        <w:p w14:paraId="724E89C7" w14:textId="77777777" w:rsidR="004018E8" w:rsidRDefault="004018E8" w:rsidP="00D72E2C">
          <w:pPr>
            <w:pStyle w:val="LLKappalejako"/>
          </w:pPr>
          <w:r w:rsidRPr="00C84F54">
            <w:t xml:space="preserve">    </w:t>
          </w:r>
          <w:r w:rsidRPr="00C84F54">
            <w:rPr>
              <w:rFonts w:eastAsiaTheme="minorEastAsia"/>
            </w:rPr>
            <w:t xml:space="preserve">Vaarallisten aineiden kuljetuksesta annetun lain 90 §:n 3 momentin nojalla annettuja Liikenne- ja viestintäviraston määräyksiä </w:t>
          </w:r>
          <w:r w:rsidRPr="00C84F54">
            <w:t xml:space="preserve">sovelletaan Puolustusvoimien ja Rajavartiolaitoksen suorittamaan vaarallisen aineen kuljetukseen. . </w:t>
          </w:r>
        </w:p>
        <w:p w14:paraId="4A088C8E" w14:textId="77777777" w:rsidR="004018E8" w:rsidRPr="00C84F54" w:rsidRDefault="004018E8" w:rsidP="00D72E2C">
          <w:pPr>
            <w:pStyle w:val="LLKappalejako"/>
          </w:pPr>
          <w:r>
            <w:t xml:space="preserve">   </w:t>
          </w:r>
          <w:r w:rsidRPr="00C84F54">
            <w:t xml:space="preserve">Pääesikunnan teknillinen tarkastusosasto </w:t>
          </w:r>
          <w:r>
            <w:t xml:space="preserve">voi </w:t>
          </w:r>
          <w:r w:rsidRPr="00C84F54">
            <w:t xml:space="preserve">antaa </w:t>
          </w:r>
          <w:r>
            <w:t xml:space="preserve"> </w:t>
          </w:r>
          <w:r w:rsidRPr="00C84F54">
            <w:t>määräyks</w:t>
          </w:r>
          <w:r>
            <w:t>iä, jotka poikkeavat 5 momentissa mainitusta Liikenne- ja viestintäviraston määräyksestä</w:t>
          </w:r>
          <w:r w:rsidRPr="00163DF7">
            <w:t xml:space="preserve"> ja jos se on sotilaallisen toiminnan ja sen harjoittelun tai kansainvälisen sotilaallisen yhteistyön toteuttamisen kannalta tarpeellista</w:t>
          </w:r>
          <w:r>
            <w:t xml:space="preserve"> .</w:t>
          </w:r>
          <w:r w:rsidRPr="00C84F54">
            <w:t xml:space="preserve"> Määräysten tulee perustua kansainvälisesti tunnettuihin sotilasstandardeihin.</w:t>
          </w:r>
        </w:p>
        <w:p w14:paraId="450507C4" w14:textId="77777777" w:rsidR="004018E8" w:rsidRPr="00E2395C" w:rsidRDefault="004018E8" w:rsidP="004018E8">
          <w:pPr>
            <w:pStyle w:val="Eivli"/>
            <w:rPr>
              <w:lang w:eastAsia="fi-FI"/>
            </w:rPr>
          </w:pPr>
        </w:p>
        <w:p w14:paraId="593D92C9" w14:textId="1E7E2DF7" w:rsidR="004018E8" w:rsidRPr="00D72E2C" w:rsidRDefault="004018E8" w:rsidP="00D72E2C">
          <w:pPr>
            <w:pStyle w:val="LLPykala"/>
          </w:pPr>
          <w:r w:rsidRPr="00117B20">
            <w:t xml:space="preserve"> </w:t>
          </w:r>
          <w:r w:rsidRPr="004A7086">
            <w:t> </w:t>
          </w:r>
          <w:r>
            <w:rPr>
              <w:iCs/>
            </w:rPr>
            <w:t>90</w:t>
          </w:r>
          <w:r w:rsidRPr="00C84F54">
            <w:t xml:space="preserve"> § </w:t>
          </w:r>
        </w:p>
        <w:p w14:paraId="4F9319E5" w14:textId="5CFB862B" w:rsidR="004018E8" w:rsidRPr="00D72E2C" w:rsidRDefault="004018E8" w:rsidP="00D72E2C">
          <w:pPr>
            <w:pStyle w:val="LLPykalanOtsikko"/>
          </w:pPr>
          <w:r w:rsidRPr="00C84F54">
            <w:t>Puolustusvoimien turvallisuusneuvonantajan nimeämisvelvollisuus kaikissa kuljetusmuodoissa</w:t>
          </w:r>
        </w:p>
        <w:p w14:paraId="59553D68" w14:textId="77777777" w:rsidR="004018E8" w:rsidRPr="00C84F54" w:rsidRDefault="004018E8" w:rsidP="00D72E2C">
          <w:pPr>
            <w:pStyle w:val="LLKappalejako"/>
          </w:pPr>
          <w:r w:rsidRPr="00C84F54">
            <w:t xml:space="preserve">    Vaarallisten aineiden kuljetusta sekä näihin kuljetuksiin liittyvää pakkaamista, lähettämistä tai muuta vaarallisten aineiden kuljetuksen turvallisuuteen liittyvään toimintaan on Puolustusvoiminen ja Rajavartiolaitoksen nimettävä yksi tai tarvittaessa useampi Puolustusvoimien turvallisuusneuvonantaja. Nimeäminen voi koskea myös vain tiettyä kuljetusmuotoa.</w:t>
          </w:r>
        </w:p>
        <w:p w14:paraId="3621A91B" w14:textId="77777777" w:rsidR="004018E8" w:rsidRPr="00C84F54" w:rsidRDefault="004018E8" w:rsidP="00D72E2C">
          <w:pPr>
            <w:pStyle w:val="LLKappalejako"/>
          </w:pPr>
          <w:r w:rsidRPr="00C84F54">
            <w:t xml:space="preserve">    Nimetyllä Puolustusvoimien turvallisuusneuvonantajalla on oltava voimassa oleva todistus tie- ja rautatiekuljetuksia koskevan </w:t>
          </w:r>
          <w:r>
            <w:t xml:space="preserve">liikenne- ja viestintäviraston </w:t>
          </w:r>
          <w:r w:rsidRPr="00C84F54">
            <w:t>turvallisuusneuvonantajan kokeen suorittamisesta ja meriliikenteen ja ilmaliikenteen koulutus sekä tämän lain 5§:n mukaisten kansainvälisten sotilasstandardien mukainen koulutus eri kuljetusmuodoissa. Lisäksi Puolustusvoimien turvallisuusneuvonantajaksi nimettävältä on oltava kirjallinen suostumus tehtävään.  </w:t>
          </w:r>
        </w:p>
        <w:p w14:paraId="00BE2BE1" w14:textId="77777777" w:rsidR="00D72E2C" w:rsidRDefault="00D72E2C" w:rsidP="00810E74">
          <w:pPr>
            <w:pStyle w:val="LLNormaali"/>
          </w:pPr>
        </w:p>
        <w:p w14:paraId="6206C4A8" w14:textId="20F20BDF" w:rsidR="004018E8" w:rsidRPr="00C84F54" w:rsidRDefault="004018E8" w:rsidP="00D72E2C">
          <w:pPr>
            <w:pStyle w:val="LLPykala"/>
          </w:pPr>
          <w:r>
            <w:rPr>
              <w:iCs/>
            </w:rPr>
            <w:t>91</w:t>
          </w:r>
          <w:r w:rsidRPr="00C84F54">
            <w:t xml:space="preserve"> § </w:t>
          </w:r>
        </w:p>
        <w:p w14:paraId="53C2F6AF" w14:textId="77777777" w:rsidR="004018E8" w:rsidRPr="00C84F54" w:rsidRDefault="004018E8" w:rsidP="00D72E2C">
          <w:pPr>
            <w:pStyle w:val="LLPykalanOtsikko"/>
          </w:pPr>
          <w:r w:rsidRPr="00C84F54">
            <w:t>Velvollisuus esittää</w:t>
          </w:r>
          <w:r>
            <w:t xml:space="preserve"> </w:t>
          </w:r>
          <w:r w:rsidRPr="00C84F54">
            <w:t>Puolustusvoimien turvallisuusneuvonantajan nimeämisestä</w:t>
          </w:r>
        </w:p>
        <w:p w14:paraId="058C41C2" w14:textId="2EA5948D" w:rsidR="004018E8" w:rsidRPr="001B3CAB" w:rsidRDefault="004018E8" w:rsidP="00D72E2C">
          <w:pPr>
            <w:pStyle w:val="LLKappalejako"/>
          </w:pPr>
          <w:r w:rsidRPr="00C84F54">
            <w:t xml:space="preserve">   Edellä 88 §:ssä säädetyn Puolustusvoimien turvallisuusneuvonantajan nimeämisvelvollisen on </w:t>
          </w:r>
          <w:r w:rsidRPr="00AD48D9">
            <w:t>esitettävä</w:t>
          </w:r>
          <w:r w:rsidR="00810E74">
            <w:t xml:space="preserve"> </w:t>
          </w:r>
          <w:r w:rsidRPr="00B870D7">
            <w:t xml:space="preserve">Puolustusvoimien turvallisuusneuvonantajan nimeämisestä </w:t>
          </w:r>
          <w:r w:rsidRPr="00967AD7">
            <w:t>Pääesikunnan tekni</w:t>
          </w:r>
          <w:r w:rsidRPr="002C1063">
            <w:t xml:space="preserve">lliselle tarkastusosastolle. Myös tietojen muutoksista on ilmoitettava.   </w:t>
          </w:r>
        </w:p>
        <w:p w14:paraId="70C35E9B" w14:textId="77777777" w:rsidR="004018E8" w:rsidRPr="002759A9" w:rsidRDefault="004018E8" w:rsidP="00D72E2C">
          <w:pPr>
            <w:pStyle w:val="LLKappalejako"/>
          </w:pPr>
          <w:r w:rsidRPr="007743DF">
            <w:t xml:space="preserve">   </w:t>
          </w:r>
          <w:r w:rsidRPr="00740720">
            <w:t>Pääesikunnan tekni</w:t>
          </w:r>
          <w:r w:rsidRPr="00C067C7">
            <w:t>llinen</w:t>
          </w:r>
          <w:r w:rsidRPr="00F716C6">
            <w:t xml:space="preserve"> tarkastusosasto arvioi ja </w:t>
          </w:r>
          <w:r w:rsidRPr="008C77C6">
            <w:t xml:space="preserve">valvoo </w:t>
          </w:r>
          <w:r w:rsidRPr="00AA1C72">
            <w:t xml:space="preserve">Puolustusvoimien turvallisuusneuvonantajien määrän riittävyyttä </w:t>
          </w:r>
          <w:r w:rsidRPr="009E5138">
            <w:t xml:space="preserve">ja toiminnan laatua </w:t>
          </w:r>
          <w:r w:rsidRPr="002759A9">
            <w:t>tämän lain tarkoituksen saavuttamiseksi. </w:t>
          </w:r>
        </w:p>
        <w:p w14:paraId="121143D1" w14:textId="77777777" w:rsidR="004018E8" w:rsidRPr="000B5471" w:rsidRDefault="004018E8" w:rsidP="004018E8">
          <w:pPr>
            <w:shd w:val="clear" w:color="auto" w:fill="FFFFFF" w:themeFill="background1"/>
            <w:spacing w:line="240" w:lineRule="auto"/>
            <w:rPr>
              <w:rFonts w:eastAsia="Times New Roman"/>
              <w:lang w:eastAsia="fi-FI"/>
            </w:rPr>
          </w:pPr>
        </w:p>
        <w:p w14:paraId="3B6364CB" w14:textId="77777777" w:rsidR="004018E8" w:rsidRPr="00CB4968" w:rsidRDefault="004018E8" w:rsidP="00D72E2C">
          <w:pPr>
            <w:pStyle w:val="LLLuku"/>
          </w:pPr>
          <w:r w:rsidRPr="00CB4968">
            <w:t>16 luku</w:t>
          </w:r>
        </w:p>
        <w:p w14:paraId="6F1E9E9A" w14:textId="77777777" w:rsidR="004018E8" w:rsidRPr="00B370BA" w:rsidRDefault="004018E8" w:rsidP="0042091A">
          <w:pPr>
            <w:pStyle w:val="LLLuvunOtsikko"/>
          </w:pPr>
          <w:r w:rsidRPr="00B97A98">
            <w:t xml:space="preserve">Puolustusvoimien </w:t>
          </w:r>
          <w:r w:rsidRPr="00B370BA">
            <w:t>turvallisuusneuvonantajan tehtävät</w:t>
          </w:r>
        </w:p>
        <w:p w14:paraId="0D969866" w14:textId="18E7F3F7" w:rsidR="004018E8" w:rsidRPr="00FF6160" w:rsidRDefault="004018E8" w:rsidP="0042091A">
          <w:pPr>
            <w:pStyle w:val="LLPykala"/>
          </w:pPr>
          <w:r w:rsidRPr="00467062">
            <w:rPr>
              <w:b/>
              <w:bCs/>
            </w:rPr>
            <w:t> </w:t>
          </w:r>
          <w:r>
            <w:rPr>
              <w:iCs/>
            </w:rPr>
            <w:t>92</w:t>
          </w:r>
          <w:r w:rsidRPr="00FF6160">
            <w:t xml:space="preserve"> § </w:t>
          </w:r>
        </w:p>
        <w:p w14:paraId="656148FC" w14:textId="77777777" w:rsidR="004018E8" w:rsidRPr="00FF6160" w:rsidRDefault="004018E8" w:rsidP="004018E8">
          <w:pPr>
            <w:shd w:val="clear" w:color="auto" w:fill="FFFFFF" w:themeFill="background1"/>
            <w:spacing w:line="240" w:lineRule="auto"/>
            <w:jc w:val="center"/>
            <w:outlineLvl w:val="4"/>
            <w:rPr>
              <w:rFonts w:eastAsia="Times New Roman"/>
              <w:i/>
              <w:iCs/>
              <w:lang w:eastAsia="fi-FI"/>
            </w:rPr>
          </w:pPr>
        </w:p>
        <w:p w14:paraId="6039D3C5" w14:textId="77777777" w:rsidR="004018E8" w:rsidRPr="00FF6160" w:rsidRDefault="004018E8" w:rsidP="0042091A">
          <w:pPr>
            <w:pStyle w:val="LLPykalanOtsikko"/>
          </w:pPr>
          <w:r w:rsidRPr="00FF6160">
            <w:t>Puolustusvoimien turvallisuusneuvonantajan tehtävät</w:t>
          </w:r>
        </w:p>
        <w:p w14:paraId="7297099C" w14:textId="77777777" w:rsidR="004018E8" w:rsidRPr="005F6FBA" w:rsidRDefault="004018E8" w:rsidP="0042091A">
          <w:pPr>
            <w:pStyle w:val="LLMomentinJohdantoKappale"/>
          </w:pPr>
          <w:r w:rsidRPr="00FF6160">
            <w:t xml:space="preserve">    </w:t>
          </w:r>
          <w:r w:rsidRPr="002B017C">
            <w:t xml:space="preserve">Vaarallisten aineiden tie-, meri- ja ilmakuljetusten </w:t>
          </w:r>
          <w:r w:rsidRPr="00FC0A08">
            <w:t xml:space="preserve">Puolustusvoimien </w:t>
          </w:r>
          <w:r w:rsidRPr="005F6FBA">
            <w:t>turvallisuusneuvoantajan tehtävänä on:  </w:t>
          </w:r>
        </w:p>
        <w:p w14:paraId="27589577" w14:textId="77777777" w:rsidR="004018E8" w:rsidRPr="002A67C5" w:rsidRDefault="004018E8" w:rsidP="0042091A">
          <w:pPr>
            <w:pStyle w:val="LLMomentinKohta"/>
          </w:pPr>
          <w:r w:rsidRPr="007C5851">
            <w:t>1) antaa neuvoja, joiden avulla vaarallisten aineiden kuljetukset suorite</w:t>
          </w:r>
          <w:r w:rsidRPr="002A67C5">
            <w:t>taan säännöksiä ja määräyksiä noudattaen mahdollisimman turvallisesti; </w:t>
          </w:r>
        </w:p>
        <w:p w14:paraId="0C6AD05F" w14:textId="77777777" w:rsidR="004018E8" w:rsidRPr="002A67C5" w:rsidRDefault="004018E8" w:rsidP="0042091A">
          <w:pPr>
            <w:pStyle w:val="LLMomentinKohta"/>
          </w:pPr>
          <w:r w:rsidRPr="002A67C5">
            <w:t>2) seurata ja ohjata vaarallisten aineiden kuljetukseen liittyvää toimintaa;  </w:t>
          </w:r>
        </w:p>
        <w:p w14:paraId="78C893B1" w14:textId="77777777" w:rsidR="004018E8" w:rsidRPr="00AF32FB" w:rsidRDefault="004018E8" w:rsidP="0042091A">
          <w:pPr>
            <w:pStyle w:val="LLMomentinKohta"/>
          </w:pPr>
          <w:r w:rsidRPr="002A67C5">
            <w:t>3) edistää turvallisten menettelyjen käyttöönottoa vaarallisten aineiden kuljetukseen liittyvässä toiminn</w:t>
          </w:r>
          <w:r w:rsidRPr="00AF32FB">
            <w:t>assa; </w:t>
          </w:r>
        </w:p>
        <w:p w14:paraId="41D6DC92" w14:textId="77777777" w:rsidR="004018E8" w:rsidRPr="00234F3B" w:rsidRDefault="004018E8" w:rsidP="0042091A">
          <w:pPr>
            <w:pStyle w:val="LLMomentinKohta"/>
          </w:pPr>
          <w:r w:rsidRPr="00234F3B">
            <w:t>4) laatia vaarallisten aineiden kuljetukseen liittyvästä toiminnasta toiminnanharjoittajalle vuosittainen kertomus, jota on säilytettävä viisi vuotta; </w:t>
          </w:r>
        </w:p>
        <w:p w14:paraId="6AD89CD6" w14:textId="77777777" w:rsidR="004018E8" w:rsidRPr="005A407D" w:rsidRDefault="004018E8" w:rsidP="0042091A">
          <w:pPr>
            <w:pStyle w:val="LLMomentinKohta"/>
          </w:pPr>
          <w:r w:rsidRPr="00234F3B">
            <w:t>5) laatia vaarallisten aineiden kuljetuksessa tapahtuneesta ihmiselle, ympäristölle tai omaisuude</w:t>
          </w:r>
          <w:r w:rsidRPr="005A407D">
            <w:t>lle vaaraa aiheuttaneesta tapahtumasta toiminnanharjoittajalle onnettomuusselostus; ja </w:t>
          </w:r>
        </w:p>
        <w:p w14:paraId="1305A8BE" w14:textId="77777777" w:rsidR="004018E8" w:rsidRPr="005A407D" w:rsidRDefault="004018E8" w:rsidP="0042091A">
          <w:pPr>
            <w:pStyle w:val="LLMomentinKohta"/>
          </w:pPr>
          <w:r w:rsidRPr="005A407D">
            <w:t>6) seurata vaarallisten aineiden kuljetuksiin liittyvien kansainvälisten sotilasstandardien kehittymistä.</w:t>
          </w:r>
        </w:p>
        <w:p w14:paraId="5B27432F" w14:textId="77777777" w:rsidR="004018E8" w:rsidRPr="0099097F" w:rsidRDefault="004018E8" w:rsidP="0042091A">
          <w:pPr>
            <w:pStyle w:val="LLKappalejako"/>
          </w:pPr>
          <w:r w:rsidRPr="005A407D">
            <w:t xml:space="preserve">  </w:t>
          </w:r>
          <w:r w:rsidRPr="003D67CF">
            <w:t xml:space="preserve">   </w:t>
          </w:r>
          <w:r w:rsidRPr="00F23B9B">
            <w:t>Pääesikunnan teknillinen</w:t>
          </w:r>
          <w:r w:rsidRPr="003F3006">
            <w:t xml:space="preserve"> tarkastusosasto voi antaa tarkempia määräyksiä toiminnasta, jota </w:t>
          </w:r>
          <w:r w:rsidRPr="0099097F">
            <w:t>Puolustusvoimien turvallisuusneuvonantajan on seurattava, sekä vuosittaisen kertomuksen ja onnettomuusselostuksen sisällöstä.   </w:t>
          </w:r>
        </w:p>
        <w:p w14:paraId="0C494AD4" w14:textId="77777777" w:rsidR="004018E8" w:rsidRDefault="004018E8" w:rsidP="0042091A">
          <w:pPr>
            <w:pStyle w:val="LLKappalejako"/>
          </w:pPr>
          <w:r w:rsidRPr="006C3EDE">
            <w:t xml:space="preserve">  </w:t>
          </w:r>
          <w:r w:rsidRPr="0027704E">
            <w:t xml:space="preserve">   </w:t>
          </w:r>
          <w:r w:rsidRPr="00E07104">
            <w:t>Pääesikunnan teknillinen tarkastusosasto toimii yhteistyössä ja tarvittaessa yhteenso</w:t>
          </w:r>
          <w:r w:rsidRPr="00E2395C">
            <w:t xml:space="preserve">vittaa näitä tehtäviä hoitavien tässä laissa ja </w:t>
          </w:r>
          <w:r w:rsidRPr="00517929">
            <w:t xml:space="preserve">vaarallisten aineiden kuljetuksesta annetussa laissa tarkoitettujen viranomaisten kanssa lain tarkoituksen toteuttamiseksi. </w:t>
          </w:r>
        </w:p>
        <w:p w14:paraId="72C857F1" w14:textId="77777777" w:rsidR="004018E8" w:rsidRPr="00C84F54" w:rsidRDefault="004018E8" w:rsidP="0042091A">
          <w:pPr>
            <w:pStyle w:val="LLKappalejako"/>
          </w:pPr>
          <w:r>
            <w:t xml:space="preserve">   Valtioneuvoston asetuksella voidaan antaa tarkempia säännöksiä yhteistyön toteuttamisesta.</w:t>
          </w:r>
          <w:r w:rsidRPr="00517929" w:rsidDel="007D2636">
            <w:t xml:space="preserve"> </w:t>
          </w:r>
        </w:p>
        <w:p w14:paraId="0AE2A9D9" w14:textId="77777777" w:rsidR="004018E8" w:rsidRPr="00AD48D9" w:rsidRDefault="004018E8" w:rsidP="0042091A">
          <w:pPr>
            <w:pStyle w:val="LLKappalejako"/>
          </w:pPr>
        </w:p>
        <w:p w14:paraId="349A8F86" w14:textId="77777777" w:rsidR="004018E8" w:rsidRPr="00D01512" w:rsidRDefault="004018E8" w:rsidP="0042091A">
          <w:pPr>
            <w:pStyle w:val="LLLuku"/>
          </w:pPr>
          <w:r w:rsidRPr="00D01512">
            <w:t>17 luku</w:t>
          </w:r>
        </w:p>
        <w:p w14:paraId="2880C92B" w14:textId="77777777" w:rsidR="004018E8" w:rsidRPr="00B870D7" w:rsidRDefault="004018E8" w:rsidP="0042091A">
          <w:pPr>
            <w:pStyle w:val="LLLuvunOtsikko"/>
          </w:pPr>
          <w:r w:rsidRPr="00B870D7">
            <w:t>Ajoneuvon PV-VAK-hyväksyntöjä myöntävän ja PV-VAK-katsastuksia suorittavan pätevyys</w:t>
          </w:r>
        </w:p>
        <w:p w14:paraId="6FB24704" w14:textId="77777777" w:rsidR="004018E8" w:rsidRPr="00967AD7" w:rsidRDefault="004018E8" w:rsidP="004018E8">
          <w:pPr>
            <w:shd w:val="clear" w:color="auto" w:fill="FFFFFF" w:themeFill="background1"/>
            <w:spacing w:line="240" w:lineRule="auto"/>
            <w:jc w:val="center"/>
            <w:outlineLvl w:val="4"/>
            <w:rPr>
              <w:rFonts w:eastAsia="Times New Roman"/>
              <w:b/>
              <w:bCs/>
              <w:u w:val="single"/>
              <w:lang w:eastAsia="fi-FI"/>
            </w:rPr>
          </w:pPr>
        </w:p>
        <w:p w14:paraId="255B60D6" w14:textId="77777777" w:rsidR="004018E8" w:rsidRPr="001B3CAB" w:rsidRDefault="004018E8" w:rsidP="0042091A">
          <w:pPr>
            <w:pStyle w:val="LLPykala"/>
          </w:pPr>
          <w:r>
            <w:rPr>
              <w:iCs/>
            </w:rPr>
            <w:t>93</w:t>
          </w:r>
          <w:r w:rsidRPr="001B3CAB">
            <w:t xml:space="preserve"> § </w:t>
          </w:r>
        </w:p>
        <w:p w14:paraId="3D9EB94D" w14:textId="77777777" w:rsidR="004018E8" w:rsidRPr="007743DF" w:rsidRDefault="004018E8" w:rsidP="004018E8">
          <w:pPr>
            <w:shd w:val="clear" w:color="auto" w:fill="FFFFFF" w:themeFill="background1"/>
            <w:spacing w:line="240" w:lineRule="auto"/>
            <w:jc w:val="center"/>
            <w:outlineLvl w:val="4"/>
            <w:rPr>
              <w:rFonts w:eastAsia="Times New Roman"/>
              <w:i/>
              <w:iCs/>
              <w:lang w:eastAsia="fi-FI"/>
            </w:rPr>
          </w:pPr>
        </w:p>
        <w:p w14:paraId="0D37845C" w14:textId="77777777" w:rsidR="004018E8" w:rsidRPr="00740720" w:rsidRDefault="004018E8" w:rsidP="0042091A">
          <w:pPr>
            <w:pStyle w:val="LLPykalanOtsikko"/>
          </w:pPr>
          <w:r w:rsidRPr="00740720">
            <w:t>Valtuus PV-VAK-hyväksyntään ja PV-VAK-katsastukseen</w:t>
          </w:r>
        </w:p>
        <w:p w14:paraId="3C662C09" w14:textId="77777777" w:rsidR="004018E8" w:rsidRPr="00AD48D9" w:rsidRDefault="004018E8" w:rsidP="0042091A">
          <w:pPr>
            <w:pStyle w:val="LLKappalejako"/>
          </w:pPr>
          <w:r w:rsidRPr="00F716C6">
            <w:t xml:space="preserve">      Pääesikunnan tekni</w:t>
          </w:r>
          <w:r w:rsidRPr="008C77C6">
            <w:t>llinen</w:t>
          </w:r>
          <w:r w:rsidRPr="00E62B1B">
            <w:t xml:space="preserve"> tarkastusosasto valtuuttaa hakemuksesta ajoneuvotarkastajan myöntämään Suomessa rekisteröidyl</w:t>
          </w:r>
          <w:r w:rsidRPr="00AA1C72">
            <w:t xml:space="preserve">le </w:t>
          </w:r>
          <w:r w:rsidRPr="009E5138">
            <w:t>sotilas</w:t>
          </w:r>
          <w:r w:rsidRPr="002759A9">
            <w:t xml:space="preserve">ajoneuvolle </w:t>
          </w:r>
          <w:r w:rsidRPr="00C84F54">
            <w:t xml:space="preserve">PV-VAK-hyväksynnän ja suorittamaan PV-VAK-katsastuksen. </w:t>
          </w:r>
        </w:p>
        <w:p w14:paraId="36B4304F" w14:textId="77777777" w:rsidR="004018E8" w:rsidRPr="00E62B1B" w:rsidRDefault="004018E8" w:rsidP="0042091A">
          <w:pPr>
            <w:pStyle w:val="LLKappalejako"/>
          </w:pPr>
          <w:r w:rsidRPr="00D01512">
            <w:t xml:space="preserve">     </w:t>
          </w:r>
          <w:r w:rsidRPr="00B870D7">
            <w:t xml:space="preserve">PV-VAK-hyväksynnän edellyttämät tarkastukset sekä PV-VAK-katsastus tulee suorittaa tilassa ja paikassa, joka on soveltuva tarvittavien tarkastusten turvalliseen ja teknisesti riittävään suorittamiseen. </w:t>
          </w:r>
          <w:r w:rsidRPr="00967AD7">
            <w:t>Pääesikunnan tekni</w:t>
          </w:r>
          <w:r w:rsidRPr="002C1063">
            <w:t>llinen</w:t>
          </w:r>
          <w:r w:rsidRPr="001B3CAB">
            <w:t xml:space="preserve"> tarkas</w:t>
          </w:r>
          <w:r w:rsidRPr="007743DF">
            <w:t>tusosasto voi antaa tarkempia määräyksiä hyväksynnän ja katsastuksen tila</w:t>
          </w:r>
          <w:r w:rsidRPr="00740720">
            <w:t xml:space="preserve">n </w:t>
          </w:r>
          <w:r w:rsidRPr="00C067C7">
            <w:t>ja paika</w:t>
          </w:r>
          <w:r w:rsidRPr="00F716C6">
            <w:t>n teknisistä yksityiskohdista</w:t>
          </w:r>
          <w:r w:rsidRPr="008C77C6">
            <w:t>.</w:t>
          </w:r>
        </w:p>
        <w:p w14:paraId="39AE14C6" w14:textId="77777777" w:rsidR="004018E8" w:rsidRPr="000B5471" w:rsidRDefault="004018E8" w:rsidP="0042091A">
          <w:pPr>
            <w:pStyle w:val="LLKappalejako"/>
          </w:pPr>
          <w:r w:rsidRPr="009E5138">
            <w:t xml:space="preserve">Valtioneuvoston asetuksella voidaan antaa tarkempia säännöksiä ajoneuvotarkastajan </w:t>
          </w:r>
          <w:r>
            <w:t>pätevyydestä, tehtävistä, valtuutuksen voimassaolosta ja sen peruuttamisesta</w:t>
          </w:r>
          <w:r w:rsidRPr="002759A9">
            <w:t>.</w:t>
          </w:r>
          <w:r w:rsidRPr="000B5471" w:rsidDel="004434D6">
            <w:t xml:space="preserve"> </w:t>
          </w:r>
        </w:p>
        <w:p w14:paraId="05590A65" w14:textId="235E7E0A" w:rsidR="004018E8" w:rsidRPr="00467062" w:rsidRDefault="004018E8" w:rsidP="0042091A">
          <w:pPr>
            <w:shd w:val="clear" w:color="auto" w:fill="FFFFFF" w:themeFill="background1"/>
            <w:spacing w:line="240" w:lineRule="auto"/>
            <w:rPr>
              <w:rFonts w:eastAsia="Times New Roman"/>
              <w:lang w:eastAsia="fi-FI"/>
            </w:rPr>
          </w:pPr>
          <w:r w:rsidRPr="00CB4968">
            <w:rPr>
              <w:rFonts w:eastAsia="Times New Roman"/>
              <w:lang w:eastAsia="fi-FI"/>
            </w:rPr>
            <w:t xml:space="preserve">  </w:t>
          </w:r>
          <w:r w:rsidRPr="00C7529E">
            <w:rPr>
              <w:rFonts w:eastAsia="Times New Roman"/>
              <w:lang w:eastAsia="fi-FI"/>
            </w:rPr>
            <w:t xml:space="preserve"> </w:t>
          </w:r>
          <w:r w:rsidRPr="00B97A98">
            <w:rPr>
              <w:rFonts w:eastAsia="Times New Roman"/>
              <w:lang w:eastAsia="fi-FI"/>
            </w:rPr>
            <w:t xml:space="preserve"> </w:t>
          </w:r>
        </w:p>
        <w:p w14:paraId="43F07E76" w14:textId="77777777" w:rsidR="004018E8" w:rsidRPr="00725AB2" w:rsidRDefault="004018E8" w:rsidP="0042091A">
          <w:pPr>
            <w:pStyle w:val="LLLuku"/>
          </w:pPr>
          <w:r w:rsidRPr="00725AB2">
            <w:t>18 luku</w:t>
          </w:r>
        </w:p>
        <w:p w14:paraId="648A6473" w14:textId="5591975C" w:rsidR="004018E8" w:rsidRPr="0042091A" w:rsidRDefault="004018E8" w:rsidP="0042091A">
          <w:pPr>
            <w:pStyle w:val="LLLuvunOtsikko"/>
          </w:pPr>
          <w:r w:rsidRPr="00FF6160">
            <w:t>Tarkastuslaitokset</w:t>
          </w:r>
        </w:p>
        <w:p w14:paraId="27A941AC" w14:textId="4ED9C018" w:rsidR="004018E8" w:rsidRPr="0042091A" w:rsidRDefault="004018E8" w:rsidP="0042091A">
          <w:pPr>
            <w:pStyle w:val="LLPykala"/>
          </w:pPr>
          <w:r>
            <w:rPr>
              <w:iCs/>
            </w:rPr>
            <w:t>94</w:t>
          </w:r>
          <w:r w:rsidRPr="00FF6160">
            <w:t xml:space="preserve"> § </w:t>
          </w:r>
        </w:p>
        <w:p w14:paraId="234926D9" w14:textId="77777777" w:rsidR="004018E8" w:rsidRPr="00FF6160" w:rsidRDefault="004018E8" w:rsidP="0042091A">
          <w:pPr>
            <w:pStyle w:val="LLPykalanOtsikko"/>
          </w:pPr>
          <w:r w:rsidRPr="00FF6160">
            <w:t xml:space="preserve">Tarkastuslaitokset ja niiden tehtävät </w:t>
          </w:r>
        </w:p>
        <w:p w14:paraId="4204E2D8" w14:textId="77777777" w:rsidR="004018E8" w:rsidRPr="007C5851" w:rsidRDefault="004018E8" w:rsidP="0042091A">
          <w:pPr>
            <w:pStyle w:val="LLKappalejako"/>
          </w:pPr>
          <w:r w:rsidRPr="00FF6160">
            <w:t xml:space="preserve">  </w:t>
          </w:r>
          <w:r w:rsidRPr="002B017C">
            <w:t xml:space="preserve"> </w:t>
          </w:r>
          <w:r w:rsidRPr="00921D75">
            <w:t xml:space="preserve">  Tämän lain soveltamisalalla käytetään tarkastuslaitoksia, siten kuin niistä on säädetty </w:t>
          </w:r>
          <w:r w:rsidRPr="005F6FBA">
            <w:t xml:space="preserve">vaarallisten aineiden kuljetuksesta annetun </w:t>
          </w:r>
          <w:r w:rsidRPr="007C5851">
            <w:t xml:space="preserve">lain luvussa 18. </w:t>
          </w:r>
        </w:p>
        <w:p w14:paraId="507F4964" w14:textId="77777777" w:rsidR="004018E8" w:rsidRPr="00234F3B" w:rsidRDefault="004018E8" w:rsidP="0042091A">
          <w:pPr>
            <w:pStyle w:val="LLKappalejako"/>
          </w:pPr>
          <w:r w:rsidRPr="00234F3B">
            <w:t>Tehtävien suorittamiseen kohdistuu myös 127 §:ssä säädetty rikosoikeudellinen virkavastuu ja vahingonkorvausvelvollisuus.</w:t>
          </w:r>
        </w:p>
        <w:p w14:paraId="3E2F61C3" w14:textId="77777777" w:rsidR="004018E8" w:rsidRPr="005A407D" w:rsidRDefault="004018E8" w:rsidP="004018E8">
          <w:pPr>
            <w:shd w:val="clear" w:color="auto" w:fill="FFFFFF" w:themeFill="background1"/>
            <w:spacing w:line="240" w:lineRule="auto"/>
            <w:rPr>
              <w:rFonts w:eastAsia="Times New Roman"/>
              <w:lang w:eastAsia="fi-FI"/>
            </w:rPr>
          </w:pPr>
        </w:p>
        <w:p w14:paraId="57002D48" w14:textId="1812E4BF" w:rsidR="004018E8" w:rsidRPr="00F23B9B" w:rsidRDefault="004018E8" w:rsidP="0042091A">
          <w:pPr>
            <w:pStyle w:val="LLLuku"/>
          </w:pPr>
          <w:r w:rsidRPr="005A407D">
            <w:t xml:space="preserve"> </w:t>
          </w:r>
          <w:r w:rsidRPr="00F23B9B">
            <w:t>19 luku</w:t>
          </w:r>
        </w:p>
        <w:p w14:paraId="3CD61247" w14:textId="77777777" w:rsidR="004018E8" w:rsidRPr="003F3006" w:rsidRDefault="004018E8" w:rsidP="0042091A">
          <w:pPr>
            <w:pStyle w:val="LLLuvunOtsikko"/>
          </w:pPr>
          <w:r w:rsidRPr="003F3006">
            <w:t>Viranomaiset ja viranomaisten tehtävät</w:t>
          </w:r>
        </w:p>
        <w:p w14:paraId="7B87EF94" w14:textId="77777777" w:rsidR="004018E8" w:rsidRPr="0099097F" w:rsidRDefault="004018E8" w:rsidP="004018E8">
          <w:pPr>
            <w:shd w:val="clear" w:color="auto" w:fill="FFFFFF" w:themeFill="background1"/>
            <w:spacing w:line="240" w:lineRule="auto"/>
            <w:jc w:val="center"/>
            <w:rPr>
              <w:rFonts w:eastAsia="Times New Roman"/>
              <w:i/>
              <w:lang w:eastAsia="fi-FI"/>
            </w:rPr>
          </w:pPr>
          <w:r w:rsidRPr="0099097F">
            <w:rPr>
              <w:rFonts w:eastAsia="Times New Roman"/>
              <w:i/>
              <w:lang w:eastAsia="fi-FI"/>
            </w:rPr>
            <w:t>Valvontaviranomaiset ja valvontatehtävät</w:t>
          </w:r>
        </w:p>
        <w:p w14:paraId="28FEED0A" w14:textId="77777777" w:rsidR="004018E8" w:rsidRPr="006C3EDE" w:rsidRDefault="004018E8" w:rsidP="004018E8">
          <w:pPr>
            <w:shd w:val="clear" w:color="auto" w:fill="FFFFFF" w:themeFill="background1"/>
            <w:spacing w:line="240" w:lineRule="auto"/>
            <w:jc w:val="center"/>
            <w:rPr>
              <w:rFonts w:eastAsia="Times New Roman"/>
              <w:i/>
              <w:iCs/>
              <w:lang w:eastAsia="fi-FI"/>
            </w:rPr>
          </w:pPr>
        </w:p>
        <w:p w14:paraId="45A4408C" w14:textId="56413D77" w:rsidR="004018E8" w:rsidRPr="0042091A" w:rsidRDefault="004018E8" w:rsidP="0042091A">
          <w:pPr>
            <w:pStyle w:val="LLPykala"/>
          </w:pPr>
          <w:r>
            <w:rPr>
              <w:iCs/>
            </w:rPr>
            <w:t>95</w:t>
          </w:r>
          <w:r w:rsidRPr="00E07104">
            <w:t xml:space="preserve"> § </w:t>
          </w:r>
        </w:p>
        <w:p w14:paraId="494D1466" w14:textId="77777777" w:rsidR="004018E8" w:rsidRPr="004A7086" w:rsidRDefault="004018E8" w:rsidP="0042091A">
          <w:pPr>
            <w:pStyle w:val="LLPykalanOtsikko"/>
          </w:pPr>
          <w:r w:rsidRPr="00E2395C">
            <w:t xml:space="preserve">Pääesikunnan teknillinen </w:t>
          </w:r>
          <w:r w:rsidRPr="00517929">
            <w:t xml:space="preserve">tarkastusosasto yleisenä </w:t>
          </w:r>
          <w:r w:rsidRPr="00117B20">
            <w:t>valvontaviranomaisen</w:t>
          </w:r>
          <w:r w:rsidRPr="004A7086">
            <w:t>a</w:t>
          </w:r>
        </w:p>
        <w:p w14:paraId="03154CDC" w14:textId="77777777" w:rsidR="004018E8" w:rsidRPr="00C84F54" w:rsidRDefault="004018E8" w:rsidP="0042091A">
          <w:pPr>
            <w:pStyle w:val="LLKappalejako"/>
          </w:pPr>
          <w:r w:rsidRPr="00C84F54">
            <w:t xml:space="preserve">    Pääesikunnan teknillinen tarkastusosasto valvoo vaarallisten aineiden kuljetusta, ja tämän lain sekä sen nojalla annettujen säännösten ja määräysten noudattamista, jollei tässä laissa toisin säädetä.  </w:t>
          </w:r>
        </w:p>
        <w:p w14:paraId="63323A49" w14:textId="77777777" w:rsidR="004018E8" w:rsidRPr="00C84F54" w:rsidRDefault="004018E8" w:rsidP="0042091A">
          <w:pPr>
            <w:pStyle w:val="LLMomentinJohdantoKappale"/>
          </w:pPr>
          <w:r w:rsidRPr="00C84F54">
            <w:t xml:space="preserve">    Valvonnan on: </w:t>
          </w:r>
        </w:p>
        <w:p w14:paraId="18F2DC5D" w14:textId="77777777" w:rsidR="004018E8" w:rsidRPr="00C84F54" w:rsidRDefault="004018E8" w:rsidP="0042091A">
          <w:pPr>
            <w:pStyle w:val="LLMomentinKohta"/>
          </w:pPr>
          <w:r w:rsidRPr="00C84F54">
            <w:t xml:space="preserve">  1) kohdistuttava kaikkiin kuljetuksen osapuoliin; </w:t>
          </w:r>
        </w:p>
        <w:p w14:paraId="37FC9E19" w14:textId="77777777" w:rsidR="004018E8" w:rsidRPr="00C84F54" w:rsidRDefault="004018E8" w:rsidP="0042091A">
          <w:pPr>
            <w:pStyle w:val="LLMomentinKohta"/>
          </w:pPr>
          <w:r w:rsidRPr="00C84F54">
            <w:t xml:space="preserve">  2) kohdistuttava kaikkiin kuljetuksen vaiheisiin; </w:t>
          </w:r>
        </w:p>
        <w:p w14:paraId="7149F567" w14:textId="77777777" w:rsidR="004018E8" w:rsidRPr="00C84F54" w:rsidRDefault="004018E8" w:rsidP="0042091A">
          <w:pPr>
            <w:pStyle w:val="LLMomentinKohta"/>
          </w:pPr>
          <w:r w:rsidRPr="00C84F54">
            <w:t xml:space="preserve">  3) kohdistuttava kuljetuksen asiakirjoihin, kuljetustapahtumaan, kuljetuspaikkoihin, kuljetusvälineeseen, tilapäisen säilytyksen paikkoihin ja muihin tarkastuskohteisiin; </w:t>
          </w:r>
        </w:p>
        <w:p w14:paraId="3D5865D5" w14:textId="77777777" w:rsidR="004018E8" w:rsidRPr="00C84F54" w:rsidRDefault="004018E8" w:rsidP="0042091A">
          <w:pPr>
            <w:pStyle w:val="LLMomentinKohta"/>
          </w:pPr>
          <w:r w:rsidRPr="00C84F54">
            <w:t xml:space="preserve">  4) oltava suunnitelmallista, järjestelmällistä ja tasapuolista; </w:t>
          </w:r>
        </w:p>
        <w:p w14:paraId="03476823" w14:textId="77777777" w:rsidR="004018E8" w:rsidRPr="00C84F54" w:rsidRDefault="004018E8" w:rsidP="0042091A">
          <w:pPr>
            <w:pStyle w:val="LLMomentinKohta"/>
          </w:pPr>
          <w:r w:rsidRPr="00C84F54">
            <w:t xml:space="preserve">  5) sisällettävä määräajoin tapahtuvia tarkastuksia.</w:t>
          </w:r>
        </w:p>
        <w:p w14:paraId="6572AC54" w14:textId="77777777" w:rsidR="004018E8" w:rsidRPr="00C84F54" w:rsidRDefault="004018E8" w:rsidP="0042091A">
          <w:pPr>
            <w:pStyle w:val="LLKappalejako"/>
          </w:pPr>
          <w:r w:rsidRPr="00C84F54">
            <w:t xml:space="preserve">     Pääesikunnan teknillinen tarkastusosasto valvoo Suomessa aluevalvontalain (755/2000) 4-10 §:n mukaan toimivan ulkomaisen sotilasjoukon vaarallisten aineiden kuljetuksia, jos siitä on sovittu kansainvälisessä sopimuksessa.</w:t>
          </w:r>
        </w:p>
        <w:p w14:paraId="5F0B7B93" w14:textId="7B702013" w:rsidR="004018E8" w:rsidRPr="00740720" w:rsidRDefault="004018E8" w:rsidP="0042091A">
          <w:pPr>
            <w:pStyle w:val="LLKappalejako"/>
          </w:pPr>
          <w:r w:rsidRPr="00C84F54">
            <w:t xml:space="preserve">     </w:t>
          </w:r>
          <w:r w:rsidRPr="00AD48D9">
            <w:t xml:space="preserve">  </w:t>
          </w:r>
          <w:r w:rsidRPr="00D01512">
            <w:t xml:space="preserve"> </w:t>
          </w:r>
          <w:r w:rsidRPr="00B870D7">
            <w:t xml:space="preserve">  Pääesikunnan tekni</w:t>
          </w:r>
          <w:r w:rsidRPr="00967AD7">
            <w:t>llinen tarkastusosasto sovittaa yhteen vaarallisten aineiden kuljetukseen liittyvää valvontaa, jota</w:t>
          </w:r>
          <w:r w:rsidRPr="002C1063">
            <w:t xml:space="preserve"> suoritetaan yhteistyössä tässä laissa säädettyjen valvontaviranomaisten ja muiden viranomaisten kanssa.  </w:t>
          </w:r>
          <w:r w:rsidRPr="001B3CAB">
            <w:t>Pääesikunnan tekni</w:t>
          </w:r>
          <w:r w:rsidRPr="007743DF">
            <w:t>llisen</w:t>
          </w:r>
          <w:r w:rsidRPr="00740720">
            <w:t xml:space="preserve"> tarkastusosaston on toimittava yhteistyössä tässä laissa tarkoitettujen viranomaisten ja muiden viranomaisten kanssa lain tarkoituksen toteuttamiseksi. </w:t>
          </w:r>
        </w:p>
        <w:p w14:paraId="5690A96B" w14:textId="77777777" w:rsidR="004018E8" w:rsidRPr="00B97A98" w:rsidRDefault="004018E8" w:rsidP="0042091A">
          <w:pPr>
            <w:pStyle w:val="LLKappalejako"/>
            <w:rPr>
              <w:b/>
              <w:bCs/>
            </w:rPr>
          </w:pPr>
          <w:r w:rsidRPr="00C067C7">
            <w:t xml:space="preserve"> </w:t>
          </w:r>
          <w:r w:rsidRPr="00F716C6">
            <w:t xml:space="preserve">    </w:t>
          </w:r>
          <w:r w:rsidRPr="008C77C6">
            <w:t>V</w:t>
          </w:r>
          <w:r w:rsidRPr="00E62B1B">
            <w:t>altioneuvoston</w:t>
          </w:r>
          <w:r w:rsidRPr="00AA1C72">
            <w:t xml:space="preserve"> </w:t>
          </w:r>
          <w:r w:rsidRPr="009E5138">
            <w:t>asetuksella voidaan antaa tarkempia säännöksiä valvonnan, tarkastusten ja viranom</w:t>
          </w:r>
          <w:r w:rsidRPr="002759A9">
            <w:t>aisten yhteistyön käytännön toteutuksesta.  </w:t>
          </w:r>
        </w:p>
        <w:p w14:paraId="06C040BF" w14:textId="77777777" w:rsidR="004018E8" w:rsidRPr="00B370BA" w:rsidRDefault="004018E8" w:rsidP="0042091A">
          <w:pPr>
            <w:pStyle w:val="LLKappalejako"/>
            <w:rPr>
              <w:b/>
              <w:bCs/>
            </w:rPr>
          </w:pPr>
        </w:p>
        <w:p w14:paraId="203DAF4D" w14:textId="1E0DC2EE" w:rsidR="004018E8" w:rsidRPr="0042091A" w:rsidRDefault="004018E8" w:rsidP="0042091A">
          <w:pPr>
            <w:pStyle w:val="LLPykala"/>
          </w:pPr>
          <w:r>
            <w:rPr>
              <w:bCs/>
            </w:rPr>
            <w:t>96</w:t>
          </w:r>
          <w:r w:rsidRPr="00FF6160">
            <w:t xml:space="preserve"> § </w:t>
          </w:r>
        </w:p>
        <w:p w14:paraId="797AD6F7" w14:textId="77777777" w:rsidR="004018E8" w:rsidRPr="00921D75" w:rsidRDefault="004018E8" w:rsidP="0042091A">
          <w:pPr>
            <w:pStyle w:val="LLPykalanOtsikko"/>
          </w:pPr>
          <w:r w:rsidRPr="00FF6160">
            <w:t> Pääesikunnan teknillinen tarkastusosasto PV-VAK-ajolupakoulutuksen ja PV-VAK-katsastustoiminnan valvojana</w:t>
          </w:r>
          <w:r w:rsidRPr="002B017C">
            <w:rPr>
              <w:bCs/>
            </w:rPr>
            <w:t xml:space="preserve"> </w:t>
          </w:r>
        </w:p>
        <w:p w14:paraId="21E21ABB" w14:textId="77777777" w:rsidR="004018E8" w:rsidRPr="00234F3B" w:rsidRDefault="004018E8" w:rsidP="0042091A">
          <w:pPr>
            <w:pStyle w:val="LLKappalejako"/>
          </w:pPr>
          <w:r w:rsidRPr="005F6FBA">
            <w:t xml:space="preserve">  </w:t>
          </w:r>
          <w:r w:rsidRPr="007C5851">
            <w:t xml:space="preserve"> </w:t>
          </w:r>
          <w:r w:rsidRPr="002A67C5">
            <w:t xml:space="preserve">  Pääesikunnan tekni</w:t>
          </w:r>
          <w:r w:rsidRPr="00AF32FB">
            <w:t>llinen</w:t>
          </w:r>
          <w:r w:rsidRPr="00234F3B">
            <w:t xml:space="preserve"> tarkastusosasto vastaa PV-VAK-ajolupakoulutuksen ja PV-VAK-katsastustoiminnan valvonnasta. </w:t>
          </w:r>
        </w:p>
        <w:p w14:paraId="7A28476E" w14:textId="77777777" w:rsidR="004018E8" w:rsidRPr="005A407D" w:rsidRDefault="004018E8" w:rsidP="004018E8">
          <w:pPr>
            <w:shd w:val="clear" w:color="auto" w:fill="FFFFFF" w:themeFill="background1"/>
            <w:spacing w:line="240" w:lineRule="auto"/>
            <w:rPr>
              <w:rFonts w:eastAsia="Times New Roman"/>
              <w:lang w:eastAsia="fi-FI"/>
            </w:rPr>
          </w:pPr>
        </w:p>
        <w:p w14:paraId="72A0DA6C" w14:textId="4A436485" w:rsidR="004018E8" w:rsidRPr="0042091A" w:rsidRDefault="004018E8" w:rsidP="0042091A">
          <w:pPr>
            <w:pStyle w:val="LLPykala"/>
          </w:pPr>
          <w:r>
            <w:rPr>
              <w:bCs/>
            </w:rPr>
            <w:t>97</w:t>
          </w:r>
          <w:r w:rsidRPr="003D67CF">
            <w:t xml:space="preserve"> § </w:t>
          </w:r>
        </w:p>
        <w:p w14:paraId="1FE84890" w14:textId="77777777" w:rsidR="004018E8" w:rsidRPr="003F3006" w:rsidRDefault="004018E8" w:rsidP="0042091A">
          <w:pPr>
            <w:pStyle w:val="LLPykalanOtsikko"/>
          </w:pPr>
          <w:r w:rsidRPr="003F3006">
            <w:t>Poliisi, Tulli ja Rajavartiolaitos valvontaviranomaisina</w:t>
          </w:r>
        </w:p>
        <w:p w14:paraId="527A49FB" w14:textId="77777777" w:rsidR="004018E8" w:rsidRPr="00967AD7" w:rsidRDefault="004018E8" w:rsidP="0042091A">
          <w:pPr>
            <w:pStyle w:val="LLKappalejako"/>
          </w:pPr>
          <w:r w:rsidRPr="0099097F">
            <w:t xml:space="preserve">  </w:t>
          </w:r>
          <w:r w:rsidRPr="006C3EDE">
            <w:t xml:space="preserve"> </w:t>
          </w:r>
          <w:r w:rsidRPr="0027704E">
            <w:t xml:space="preserve">  Poliisi, Tulli ja Rajavartiolaitos valvovat tämän lain noudattamista</w:t>
          </w:r>
          <w:r w:rsidRPr="00C84F54">
            <w:t xml:space="preserve"> omilla tehtäväalueillaan. </w:t>
          </w:r>
        </w:p>
        <w:p w14:paraId="3875095C" w14:textId="77777777" w:rsidR="004018E8" w:rsidRPr="002C1063" w:rsidRDefault="004018E8" w:rsidP="004018E8">
          <w:pPr>
            <w:shd w:val="clear" w:color="auto" w:fill="FFFFFF" w:themeFill="background1"/>
            <w:spacing w:line="240" w:lineRule="auto"/>
            <w:rPr>
              <w:rFonts w:eastAsia="Times New Roman"/>
              <w:lang w:eastAsia="fi-FI"/>
            </w:rPr>
          </w:pPr>
        </w:p>
        <w:p w14:paraId="5B2E7C1F" w14:textId="092E5F02" w:rsidR="004018E8" w:rsidRPr="0042091A" w:rsidRDefault="004018E8" w:rsidP="0042091A">
          <w:pPr>
            <w:pStyle w:val="LLPykala"/>
          </w:pPr>
          <w:r>
            <w:rPr>
              <w:bCs/>
            </w:rPr>
            <w:t>98</w:t>
          </w:r>
          <w:r w:rsidRPr="007743DF">
            <w:t xml:space="preserve"> § </w:t>
          </w:r>
        </w:p>
        <w:p w14:paraId="215C9BE3" w14:textId="77777777" w:rsidR="004018E8" w:rsidRPr="00F716C6" w:rsidRDefault="004018E8" w:rsidP="0042091A">
          <w:pPr>
            <w:pStyle w:val="LLPykalanOtsikko"/>
          </w:pPr>
          <w:r w:rsidRPr="00C067C7">
            <w:t>Pääesikunnan tekni</w:t>
          </w:r>
          <w:r w:rsidRPr="00F716C6">
            <w:t>llisen tarkastusosaston, Poliisin, Tullin ja Rajavartiolaitoksen suorittama PV-VAK-tienvarsitarkastus</w:t>
          </w:r>
        </w:p>
        <w:p w14:paraId="22329DCC" w14:textId="77777777" w:rsidR="004018E8" w:rsidRPr="00467062" w:rsidRDefault="004018E8" w:rsidP="0042091A">
          <w:pPr>
            <w:pStyle w:val="LLKappalejako"/>
          </w:pPr>
          <w:r w:rsidRPr="00E62B1B">
            <w:t xml:space="preserve">  </w:t>
          </w:r>
          <w:r w:rsidRPr="00AA1C72">
            <w:t xml:space="preserve"> </w:t>
          </w:r>
          <w:r w:rsidRPr="009E5138">
            <w:t xml:space="preserve">  Pääesikunnan tekni</w:t>
          </w:r>
          <w:r w:rsidRPr="002759A9">
            <w:t>llinen tarkastusosasto</w:t>
          </w:r>
          <w:r w:rsidRPr="000B5471">
            <w:t>, Poliisi, Tulli ja Rajavartiolaitos suorittavat vaaralliste</w:t>
          </w:r>
          <w:r w:rsidRPr="00CB4968">
            <w:t>n aineiden tiekuljetusten tarkastuksia (PV-</w:t>
          </w:r>
          <w:r w:rsidRPr="00C7529E">
            <w:rPr>
              <w:i/>
              <w:iCs/>
            </w:rPr>
            <w:t>VAK-tienvarsitarkastus</w:t>
          </w:r>
          <w:r w:rsidRPr="00B97A98">
            <w:t>) sen valvomiseksi, että tiekuljetuksissa noudatetaan tätä lakia. VAK-tienvarsitarkastukset on suoritettava tasapuolisesti ja siten, että niistä ei aiheudu vaaraa tai kohtuutonta haittaa muul</w:t>
          </w:r>
          <w:r w:rsidRPr="00B370BA">
            <w:t>le liikenteelle taikka tarpeetonta viivytystä tai muuta kohtuutonta haittaa tarkastettavalle. PV-VAK-tienvarsitarkastuksessa on käytettävä tarkastusluetteloa, jossa on eriteltyinä kuljetuksen asiakirjoja, kuljetustapahtumaa ja ajoneuvon varusteita koskevat</w:t>
          </w:r>
          <w:r w:rsidRPr="00467062">
            <w:t xml:space="preserve"> tarkastuskohteet.  </w:t>
          </w:r>
        </w:p>
        <w:p w14:paraId="0ADC709B" w14:textId="77777777" w:rsidR="004018E8" w:rsidRPr="00FF6160" w:rsidRDefault="004018E8" w:rsidP="0042091A">
          <w:pPr>
            <w:pStyle w:val="LLKappalejako"/>
          </w:pPr>
          <w:r w:rsidRPr="00725AB2">
            <w:t xml:space="preserve">  </w:t>
          </w:r>
          <w:r w:rsidRPr="00FF6160">
            <w:t xml:space="preserve">   Rajavartiolaitoksen on toimitettava selvitys suorittamistaan PV-VAK-tienvarsitarkastuksista vuosittain Pääesikunnan teknilliselle tarkastusosastolle. </w:t>
          </w:r>
        </w:p>
        <w:p w14:paraId="45D8A773" w14:textId="77777777" w:rsidR="004018E8" w:rsidRPr="005F6FBA" w:rsidRDefault="004018E8" w:rsidP="0042091A">
          <w:pPr>
            <w:pStyle w:val="LLKappalejako"/>
          </w:pPr>
          <w:r w:rsidRPr="00FF6160">
            <w:t xml:space="preserve">     </w:t>
          </w:r>
          <w:r w:rsidRPr="002B017C">
            <w:t>Pääesikunnan tekni</w:t>
          </w:r>
          <w:r w:rsidRPr="00921D75">
            <w:t>llinen</w:t>
          </w:r>
          <w:r w:rsidRPr="00FC0A08">
            <w:t xml:space="preserve"> tarkastusosasto voi antaa tarkempia määräyksiä PV</w:t>
          </w:r>
          <w:r w:rsidRPr="005F6FBA">
            <w:t>-VAK-tienvarsitarkastusten tarkastusluettelosta ja sen mallista, tarkastuskohteista sekä tarkastuksista annettavan selvityksen sisällöstä ja sen mallista. </w:t>
          </w:r>
        </w:p>
        <w:p w14:paraId="239CC903" w14:textId="77777777" w:rsidR="004018E8" w:rsidRPr="007C5851" w:rsidRDefault="004018E8" w:rsidP="004018E8">
          <w:pPr>
            <w:shd w:val="clear" w:color="auto" w:fill="FFFFFF" w:themeFill="background1"/>
            <w:spacing w:line="240" w:lineRule="auto"/>
            <w:rPr>
              <w:rFonts w:eastAsia="Times New Roman"/>
              <w:lang w:eastAsia="fi-FI"/>
            </w:rPr>
          </w:pPr>
        </w:p>
        <w:p w14:paraId="10CCC2B0" w14:textId="36BA1B6E" w:rsidR="004018E8" w:rsidRPr="0042091A" w:rsidRDefault="004018E8" w:rsidP="0042091A">
          <w:pPr>
            <w:pStyle w:val="LLPykala"/>
          </w:pPr>
          <w:r>
            <w:rPr>
              <w:bCs/>
            </w:rPr>
            <w:t>99</w:t>
          </w:r>
          <w:r w:rsidRPr="002A67C5">
            <w:t xml:space="preserve"> § </w:t>
          </w:r>
        </w:p>
        <w:p w14:paraId="1A558566" w14:textId="77777777" w:rsidR="004018E8" w:rsidRPr="005A407D" w:rsidRDefault="004018E8" w:rsidP="0042091A">
          <w:pPr>
            <w:pStyle w:val="LLPykalanOtsikko"/>
          </w:pPr>
          <w:r w:rsidRPr="00234F3B">
            <w:t xml:space="preserve">Säteilyturvakeskus radioaktiivisten aineiden kuljetusten </w:t>
          </w:r>
          <w:r w:rsidRPr="005A407D">
            <w:t>valvontaviranomaisena</w:t>
          </w:r>
        </w:p>
        <w:p w14:paraId="290F94CD" w14:textId="77777777" w:rsidR="004018E8" w:rsidRPr="00E07104" w:rsidRDefault="004018E8" w:rsidP="0042091A">
          <w:pPr>
            <w:pStyle w:val="LLKappalejako"/>
          </w:pPr>
          <w:r w:rsidRPr="003D67CF">
            <w:t xml:space="preserve">  </w:t>
          </w:r>
          <w:r w:rsidRPr="00F23B9B">
            <w:t xml:space="preserve">  </w:t>
          </w:r>
          <w:r w:rsidRPr="003F3006">
            <w:t xml:space="preserve">  </w:t>
          </w:r>
          <w:r w:rsidRPr="0099097F">
            <w:t>Säteilyturvakeskus</w:t>
          </w:r>
          <w:r w:rsidRPr="006C3EDE">
            <w:t xml:space="preserve"> valvoo radioaktiivisten aineiden kuljetuksia ja siihen liittyviä tämän lain sekä sen nojalla annettujen päätösten noudattamista.  </w:t>
          </w:r>
        </w:p>
        <w:p w14:paraId="191863C2" w14:textId="77777777" w:rsidR="004018E8" w:rsidRPr="00117B20" w:rsidRDefault="004018E8" w:rsidP="004018E8">
          <w:pPr>
            <w:shd w:val="clear" w:color="auto" w:fill="FFFFFF"/>
            <w:spacing w:line="240" w:lineRule="auto"/>
            <w:rPr>
              <w:rFonts w:eastAsia="Times New Roman"/>
              <w:lang w:eastAsia="fi-FI"/>
            </w:rPr>
          </w:pPr>
        </w:p>
        <w:p w14:paraId="3F79A712" w14:textId="12AB4BA7" w:rsidR="004018E8" w:rsidRPr="0042091A" w:rsidRDefault="004018E8" w:rsidP="0042091A">
          <w:pPr>
            <w:pStyle w:val="LLPykala"/>
          </w:pPr>
          <w:r>
            <w:rPr>
              <w:bCs/>
            </w:rPr>
            <w:t>100</w:t>
          </w:r>
          <w:r w:rsidRPr="00C84F54">
            <w:t xml:space="preserve"> § </w:t>
          </w:r>
        </w:p>
        <w:p w14:paraId="390B3654" w14:textId="77777777" w:rsidR="004018E8" w:rsidRPr="00C84F54" w:rsidRDefault="004018E8" w:rsidP="0042091A">
          <w:pPr>
            <w:pStyle w:val="LLPykalanOtsikko"/>
          </w:pPr>
          <w:r w:rsidRPr="00C84F54">
            <w:t>Vaarallisten aineiden kuljetukseen käytettävän tuotteen valvontaviranomaiset </w:t>
          </w:r>
        </w:p>
        <w:p w14:paraId="160ADA91" w14:textId="77777777" w:rsidR="004018E8" w:rsidRPr="00C84F54" w:rsidRDefault="004018E8" w:rsidP="0042091A">
          <w:pPr>
            <w:pStyle w:val="LLKappalejako"/>
          </w:pPr>
          <w:r w:rsidRPr="00C84F54">
            <w:t xml:space="preserve">     Säteilyturvakeskus valvoo niiden vaarallisten aineiden kuljetukseen käytettävien tuotteiden vaatimustenmukaisuutta, joita käytetään radioaktiivisten aineiden kuljetukseen. </w:t>
          </w:r>
        </w:p>
        <w:p w14:paraId="0D9BA499" w14:textId="15B4BE2C" w:rsidR="004018E8" w:rsidRPr="00C84F54" w:rsidRDefault="004018E8" w:rsidP="0042091A">
          <w:pPr>
            <w:pStyle w:val="LLMomentinJohdantoKappale"/>
          </w:pPr>
          <w:r w:rsidRPr="00C84F54">
            <w:t xml:space="preserve">         </w:t>
          </w:r>
          <w:r>
            <w:t xml:space="preserve">Turvallisuus- ja kemikaalivirastolla </w:t>
          </w:r>
          <w:r w:rsidRPr="00C84F54">
            <w:t>ja Säteilyturvakeskuksella on oikeus määrätä valvomansa yksittäisen vaarallisen tai vaatimustenvastaisen vaarallisten aineiden kuljetukseen käytettävän tuotteen: </w:t>
          </w:r>
        </w:p>
        <w:p w14:paraId="34790EC2" w14:textId="77777777" w:rsidR="004018E8" w:rsidRPr="00C84F54" w:rsidRDefault="004018E8" w:rsidP="0042091A">
          <w:pPr>
            <w:pStyle w:val="LLMomentinKohta"/>
          </w:pPr>
          <w:r w:rsidRPr="00C84F54">
            <w:t xml:space="preserve">  1) käyttökielto vaarallisten aineiden kuljetukseen; </w:t>
          </w:r>
        </w:p>
        <w:p w14:paraId="233809CF" w14:textId="77777777" w:rsidR="004018E8" w:rsidRPr="00C84F54" w:rsidRDefault="004018E8" w:rsidP="0042091A">
          <w:pPr>
            <w:pStyle w:val="LLMomentinKohta"/>
          </w:pPr>
          <w:r w:rsidRPr="00C84F54">
            <w:t xml:space="preserve">  2) muutosten tekemisestä siten, että vaatimukset täyttyvät, sekä vaatia vaatimustenmukaisuuden osoittamista; </w:t>
          </w:r>
        </w:p>
        <w:p w14:paraId="37DD222A" w14:textId="77777777" w:rsidR="004018E8" w:rsidRPr="00C84F54" w:rsidRDefault="004018E8" w:rsidP="0042091A">
          <w:pPr>
            <w:pStyle w:val="LLMomentinKohta"/>
          </w:pPr>
          <w:r w:rsidRPr="00C84F54">
            <w:t xml:space="preserve">  3) hävittämisestä tai siitä, miten sen suhteen on muuten meneteltävä, jos 1 ja 2 kohdassa tarkoitettuja toimia ei voida pitää turvallisuuden kannalta riittävinä. </w:t>
          </w:r>
        </w:p>
        <w:p w14:paraId="3974888A" w14:textId="77777777" w:rsidR="004018E8" w:rsidRPr="00C84F54" w:rsidRDefault="004018E8" w:rsidP="004018E8">
          <w:pPr>
            <w:shd w:val="clear" w:color="auto" w:fill="FFFFFF" w:themeFill="background1"/>
            <w:spacing w:line="240" w:lineRule="auto"/>
            <w:outlineLvl w:val="4"/>
            <w:rPr>
              <w:rFonts w:eastAsia="Times New Roman"/>
              <w:lang w:eastAsia="fi-FI"/>
            </w:rPr>
          </w:pPr>
        </w:p>
        <w:p w14:paraId="0B70EABB" w14:textId="6C9C4BAA" w:rsidR="004018E8" w:rsidRPr="0042091A" w:rsidRDefault="004018E8" w:rsidP="0042091A">
          <w:pPr>
            <w:pStyle w:val="LLPykala"/>
          </w:pPr>
          <w:r>
            <w:rPr>
              <w:bCs/>
            </w:rPr>
            <w:t>101</w:t>
          </w:r>
          <w:r w:rsidRPr="00C84F54">
            <w:t xml:space="preserve"> § </w:t>
          </w:r>
        </w:p>
        <w:p w14:paraId="05E9B8A4" w14:textId="77777777" w:rsidR="004018E8" w:rsidRPr="00C84F54" w:rsidRDefault="004018E8" w:rsidP="0042091A">
          <w:pPr>
            <w:pStyle w:val="LLPykalanOtsikko"/>
          </w:pPr>
          <w:r w:rsidRPr="00C84F54">
            <w:t>Säiliöihin ja paineastioihin liittyvien tietojen ylläpitäminen ja valvonta</w:t>
          </w:r>
        </w:p>
        <w:p w14:paraId="79DEE95C" w14:textId="77777777" w:rsidR="004018E8" w:rsidRPr="00C84F54" w:rsidRDefault="004018E8" w:rsidP="0042091A">
          <w:pPr>
            <w:pStyle w:val="LLKappalejako"/>
          </w:pPr>
          <w:r w:rsidRPr="00C84F54">
            <w:t xml:space="preserve">     Pääesikunnan teknillisen tarkastusosaston on ylläpidettävä tässä laissa säädettyjä tehtäviään varten 32 §:ssä tarkoitettuja tietoja säiliöistä ja paineastioista sekä valvottava tietojen ilmoittamista. </w:t>
          </w:r>
        </w:p>
        <w:p w14:paraId="77AB5525" w14:textId="77777777" w:rsidR="004018E8" w:rsidRPr="00C84F54" w:rsidRDefault="004018E8" w:rsidP="004018E8">
          <w:pPr>
            <w:shd w:val="clear" w:color="auto" w:fill="FFFFFF" w:themeFill="background1"/>
            <w:spacing w:line="240" w:lineRule="auto"/>
            <w:rPr>
              <w:rFonts w:eastAsia="Times New Roman"/>
              <w:lang w:eastAsia="fi-FI"/>
            </w:rPr>
          </w:pPr>
        </w:p>
        <w:p w14:paraId="0FF8C59F" w14:textId="5551A81C" w:rsidR="004018E8" w:rsidRPr="0042091A" w:rsidRDefault="004018E8" w:rsidP="0042091A">
          <w:pPr>
            <w:pStyle w:val="LLPykala"/>
          </w:pPr>
          <w:r>
            <w:t>102</w:t>
          </w:r>
          <w:r w:rsidRPr="00C84F54">
            <w:t xml:space="preserve"> § </w:t>
          </w:r>
        </w:p>
        <w:p w14:paraId="55C2298C" w14:textId="77777777" w:rsidR="004018E8" w:rsidRPr="00C84F54" w:rsidRDefault="004018E8" w:rsidP="0042091A">
          <w:pPr>
            <w:pStyle w:val="LLPykalanOtsikko"/>
          </w:pPr>
          <w:r w:rsidRPr="00C84F54">
            <w:t>Valvontasuunnitelma</w:t>
          </w:r>
        </w:p>
        <w:p w14:paraId="429DA2CF" w14:textId="2A78AA51" w:rsidR="004018E8" w:rsidRPr="00D01512" w:rsidRDefault="004018E8" w:rsidP="0042091A">
          <w:pPr>
            <w:pStyle w:val="LLKappalejako"/>
          </w:pPr>
          <w:r w:rsidRPr="00C84F54">
            <w:rPr>
              <w:b/>
              <w:bCs/>
            </w:rPr>
            <w:t> </w:t>
          </w:r>
          <w:r w:rsidRPr="00C84F54">
            <w:t xml:space="preserve">     Pääesikunnan teknillisen </w:t>
          </w:r>
          <w:r w:rsidRPr="00AD48D9">
            <w:t xml:space="preserve">tarkastusosaston </w:t>
          </w:r>
          <w:r w:rsidRPr="00D01512">
            <w:t>on laadittava valvontaansa varten valvontasuunnitelma. Suunnitelmassa on oltava vähintään tiedot valvonnan järjestämisen perusteista, valvontakohteista ja -paikoista sekä viranomaisten välisestä yhteistyöstä valvonnassa.  </w:t>
          </w:r>
        </w:p>
        <w:p w14:paraId="347BB811" w14:textId="77777777" w:rsidR="004018E8" w:rsidRPr="002C1063" w:rsidRDefault="004018E8" w:rsidP="0042091A">
          <w:pPr>
            <w:pStyle w:val="LLKappalejako"/>
          </w:pPr>
          <w:r w:rsidRPr="00B870D7">
            <w:t xml:space="preserve">   </w:t>
          </w:r>
          <w:r w:rsidRPr="00967AD7">
            <w:t xml:space="preserve">  Suunnitelma</w:t>
          </w:r>
          <w:r w:rsidRPr="002C1063">
            <w:t xml:space="preserve"> on tarkistettava säännöllisin väliajoin. Viranomaisen on myös vuosittain arvioitava valvontasuunnitelman toteutuminen.  </w:t>
          </w:r>
        </w:p>
        <w:p w14:paraId="095127FD" w14:textId="77777777" w:rsidR="004018E8" w:rsidRPr="002C1063" w:rsidRDefault="004018E8" w:rsidP="004018E8">
          <w:pPr>
            <w:shd w:val="clear" w:color="auto" w:fill="FFFFFF" w:themeFill="background1"/>
            <w:spacing w:line="240" w:lineRule="auto"/>
            <w:rPr>
              <w:rFonts w:eastAsia="Times New Roman"/>
              <w:lang w:eastAsia="fi-FI"/>
            </w:rPr>
          </w:pPr>
        </w:p>
        <w:p w14:paraId="0977D727" w14:textId="77777777" w:rsidR="004018E8" w:rsidRPr="001B3CAB" w:rsidRDefault="004018E8" w:rsidP="0042091A">
          <w:pPr>
            <w:pStyle w:val="LLPykala"/>
          </w:pPr>
          <w:r>
            <w:t>103</w:t>
          </w:r>
          <w:r w:rsidRPr="001B3CAB">
            <w:t xml:space="preserve"> § </w:t>
          </w:r>
        </w:p>
        <w:p w14:paraId="55859629" w14:textId="77777777" w:rsidR="004018E8" w:rsidRPr="007743DF" w:rsidRDefault="004018E8" w:rsidP="004018E8">
          <w:pPr>
            <w:shd w:val="clear" w:color="auto" w:fill="FFFFFF" w:themeFill="background1"/>
            <w:spacing w:line="240" w:lineRule="auto"/>
            <w:jc w:val="center"/>
            <w:rPr>
              <w:rFonts w:eastAsia="Times New Roman"/>
              <w:lang w:eastAsia="fi-FI"/>
            </w:rPr>
          </w:pPr>
        </w:p>
        <w:p w14:paraId="7164357A" w14:textId="2FD251FE" w:rsidR="004018E8" w:rsidRPr="0042091A" w:rsidRDefault="004018E8" w:rsidP="0042091A">
          <w:pPr>
            <w:pStyle w:val="LLPykalanOtsikko"/>
          </w:pPr>
          <w:r w:rsidRPr="00740720">
            <w:t xml:space="preserve">Vuosittainen valvontakertomus </w:t>
          </w:r>
        </w:p>
        <w:p w14:paraId="2C647838" w14:textId="77777777" w:rsidR="004018E8" w:rsidRPr="009E5138" w:rsidRDefault="004018E8" w:rsidP="0042091A">
          <w:pPr>
            <w:pStyle w:val="LLKappalejako"/>
          </w:pPr>
          <w:r w:rsidRPr="00F716C6">
            <w:t xml:space="preserve">   </w:t>
          </w:r>
          <w:r w:rsidRPr="008C77C6">
            <w:t xml:space="preserve">  </w:t>
          </w:r>
          <w:r w:rsidRPr="00E62B1B">
            <w:t>Pääesikunnan tekni</w:t>
          </w:r>
          <w:r w:rsidRPr="00AA1C72">
            <w:t>llin</w:t>
          </w:r>
          <w:r w:rsidRPr="009E5138">
            <w:t xml:space="preserve">en tarkastusosasto toimittaa vuosittain kertomuksen toteuttamistaan tarkastuksista, valvonnasta, niiden tuloksista ja niiden johtopäätöksistä puolustusministeriöön.  </w:t>
          </w:r>
        </w:p>
        <w:p w14:paraId="2564B4C4" w14:textId="77777777" w:rsidR="004018E8" w:rsidRPr="002759A9" w:rsidRDefault="004018E8" w:rsidP="004018E8">
          <w:pPr>
            <w:shd w:val="clear" w:color="auto" w:fill="FFFFFF" w:themeFill="background1"/>
            <w:spacing w:line="240" w:lineRule="auto"/>
            <w:rPr>
              <w:rFonts w:eastAsia="Times New Roman"/>
              <w:lang w:eastAsia="fi-FI"/>
            </w:rPr>
          </w:pPr>
        </w:p>
        <w:p w14:paraId="2377946D" w14:textId="77777777" w:rsidR="004018E8" w:rsidRPr="000B5471" w:rsidRDefault="004018E8" w:rsidP="0042091A">
          <w:pPr>
            <w:pStyle w:val="LLPykala"/>
          </w:pPr>
          <w:r>
            <w:t>104</w:t>
          </w:r>
          <w:r w:rsidRPr="000B5471">
            <w:t xml:space="preserve"> § </w:t>
          </w:r>
        </w:p>
        <w:p w14:paraId="56436815" w14:textId="77777777" w:rsidR="004018E8" w:rsidRPr="00C7529E" w:rsidRDefault="004018E8" w:rsidP="0042091A">
          <w:pPr>
            <w:pStyle w:val="LLPykalanOtsikko"/>
          </w:pPr>
          <w:r w:rsidRPr="00C7529E">
            <w:t xml:space="preserve">Puolustusministeriön ohjaus </w:t>
          </w:r>
        </w:p>
        <w:p w14:paraId="72FCDD7E" w14:textId="77777777" w:rsidR="004018E8" w:rsidRPr="00B97A98" w:rsidRDefault="004018E8" w:rsidP="004018E8">
          <w:pPr>
            <w:shd w:val="clear" w:color="auto" w:fill="FFFFFF" w:themeFill="background1"/>
            <w:spacing w:line="240" w:lineRule="auto"/>
            <w:jc w:val="center"/>
            <w:rPr>
              <w:rFonts w:eastAsia="Times New Roman"/>
              <w:i/>
              <w:lang w:eastAsia="fi-FI"/>
            </w:rPr>
          </w:pPr>
        </w:p>
        <w:p w14:paraId="69CA323E" w14:textId="77777777" w:rsidR="004018E8" w:rsidRPr="00FF6160" w:rsidRDefault="004018E8" w:rsidP="0042091A">
          <w:pPr>
            <w:pStyle w:val="LLKappalejako"/>
          </w:pPr>
          <w:r w:rsidRPr="00B370BA">
            <w:t xml:space="preserve">  </w:t>
          </w:r>
          <w:r w:rsidRPr="00467062">
            <w:t xml:space="preserve"> </w:t>
          </w:r>
          <w:r w:rsidRPr="00725AB2">
            <w:t xml:space="preserve">  Tämän lain mukaisen toiminnan yleinen ohjaus, seuranta ja kehittäminen kuuluvat puolustusministeriölle.</w:t>
          </w:r>
        </w:p>
        <w:p w14:paraId="627EFC8E" w14:textId="36A7C7FE" w:rsidR="004018E8" w:rsidRPr="00AD48D9" w:rsidRDefault="004018E8" w:rsidP="0042091A">
          <w:pPr>
            <w:pStyle w:val="LLKappalejako"/>
          </w:pPr>
          <w:r w:rsidRPr="00FF6160">
            <w:t xml:space="preserve">     </w:t>
          </w:r>
          <w:r w:rsidRPr="00D01512">
            <w:t xml:space="preserve">    Puolustusministeriöll</w:t>
          </w:r>
          <w:r w:rsidRPr="00B870D7">
            <w:t>ä</w:t>
          </w:r>
          <w:r w:rsidRPr="00967AD7">
            <w:t xml:space="preserve"> on </w:t>
          </w:r>
          <w:r w:rsidRPr="002C1063">
            <w:t>sen estämättä, mitä tietojen salassa pitämisestä säädetään, oikeus saada välttämättömiä tie</w:t>
          </w:r>
          <w:r w:rsidRPr="001B3CAB">
            <w:t xml:space="preserve">toja </w:t>
          </w:r>
          <w:r w:rsidRPr="007743DF">
            <w:t xml:space="preserve">tässä laissa tarkoitetuilta viranomaisilta </w:t>
          </w:r>
          <w:r w:rsidRPr="00AD48D9">
            <w:t>vaarallisten aineiden kuljetuksiin liittyvistä vakavista väärinkäytöksistä, vaaratilanteista</w:t>
          </w:r>
          <w:r w:rsidRPr="00B870D7">
            <w:t xml:space="preserve">ja onnettomuuksista. </w:t>
          </w:r>
        </w:p>
        <w:p w14:paraId="3CABC627" w14:textId="77777777" w:rsidR="004018E8" w:rsidRPr="00D01512" w:rsidRDefault="004018E8" w:rsidP="0042091A">
          <w:pPr>
            <w:pStyle w:val="LLKappalejako"/>
          </w:pPr>
        </w:p>
        <w:p w14:paraId="24DD9598" w14:textId="77777777" w:rsidR="004018E8" w:rsidRPr="00B870D7" w:rsidRDefault="004018E8" w:rsidP="004018E8">
          <w:pPr>
            <w:shd w:val="clear" w:color="auto" w:fill="FFFFFF" w:themeFill="background1"/>
            <w:spacing w:line="240" w:lineRule="auto"/>
            <w:jc w:val="center"/>
            <w:rPr>
              <w:rFonts w:eastAsia="Times New Roman"/>
              <w:b/>
              <w:lang w:eastAsia="fi-FI"/>
            </w:rPr>
          </w:pPr>
          <w:r w:rsidRPr="00B870D7">
            <w:rPr>
              <w:rFonts w:eastAsia="Times New Roman"/>
              <w:b/>
              <w:lang w:eastAsia="fi-FI"/>
            </w:rPr>
            <w:t>Muut viranomaiset ja viranomaistehtävät</w:t>
          </w:r>
        </w:p>
        <w:p w14:paraId="63C0B05F" w14:textId="77777777" w:rsidR="004018E8" w:rsidRPr="00B870D7" w:rsidRDefault="004018E8" w:rsidP="004018E8">
          <w:pPr>
            <w:shd w:val="clear" w:color="auto" w:fill="FFFFFF" w:themeFill="background1"/>
            <w:spacing w:line="240" w:lineRule="auto"/>
            <w:jc w:val="center"/>
            <w:outlineLvl w:val="4"/>
            <w:rPr>
              <w:rFonts w:eastAsia="Times New Roman"/>
              <w:b/>
              <w:bCs/>
              <w:lang w:eastAsia="fi-FI"/>
            </w:rPr>
          </w:pPr>
        </w:p>
        <w:p w14:paraId="62B95F74" w14:textId="799285CE" w:rsidR="004018E8" w:rsidRPr="0042091A" w:rsidRDefault="004018E8" w:rsidP="0042091A">
          <w:pPr>
            <w:pStyle w:val="LLPykala"/>
          </w:pPr>
          <w:r>
            <w:rPr>
              <w:bCs/>
            </w:rPr>
            <w:t>105</w:t>
          </w:r>
          <w:r w:rsidRPr="002C1063">
            <w:t xml:space="preserve"> § </w:t>
          </w:r>
        </w:p>
        <w:p w14:paraId="33E31ABC" w14:textId="1BDB74A9" w:rsidR="004018E8" w:rsidRPr="0042091A" w:rsidRDefault="004018E8" w:rsidP="0042091A">
          <w:pPr>
            <w:pStyle w:val="LLPykalanOtsikko"/>
          </w:pPr>
          <w:r w:rsidRPr="007743DF">
            <w:t>Muut viranomaistehtävät </w:t>
          </w:r>
        </w:p>
        <w:p w14:paraId="59485776" w14:textId="77777777" w:rsidR="004018E8" w:rsidRPr="00AA1C72" w:rsidRDefault="004018E8" w:rsidP="0042091A">
          <w:pPr>
            <w:pStyle w:val="LLMomentinJohdantoKappale"/>
          </w:pPr>
          <w:r w:rsidRPr="00F716C6">
            <w:t xml:space="preserve">     </w:t>
          </w:r>
          <w:r w:rsidRPr="008C77C6">
            <w:t>Säteilyturvakes</w:t>
          </w:r>
          <w:r w:rsidRPr="00E62B1B">
            <w:t>kus</w:t>
          </w:r>
          <w:r w:rsidRPr="00AA1C72">
            <w:t xml:space="preserve"> voi päättää seuraavat radioaktiivisia aineita koskevat asiat:  </w:t>
          </w:r>
        </w:p>
        <w:p w14:paraId="68FAE279" w14:textId="77777777" w:rsidR="004018E8" w:rsidRPr="002759A9" w:rsidRDefault="004018E8" w:rsidP="0042091A">
          <w:pPr>
            <w:pStyle w:val="LLMomentinKohta"/>
          </w:pPr>
          <w:r w:rsidRPr="009E5138">
            <w:t xml:space="preserve">  1) luokitus, luokituskriteerit ja niiden määrittäminen, luokitukseen ja kul</w:t>
          </w:r>
          <w:r w:rsidRPr="002759A9">
            <w:t>jetukseen soveltuvuuteen liittyvät merkinnät, testaukset, kokeet ja kuljetusehdot;  </w:t>
          </w:r>
        </w:p>
        <w:p w14:paraId="7BCF3DF4" w14:textId="77777777" w:rsidR="004018E8" w:rsidRPr="000B5471" w:rsidRDefault="004018E8" w:rsidP="0042091A">
          <w:pPr>
            <w:pStyle w:val="LLMomentinKohta"/>
          </w:pPr>
          <w:r w:rsidRPr="000B5471">
            <w:t xml:space="preserve">  2) kuljetukseen käytettävien pakkausten, säiliöiden ja konttien käytön, rakenteen ja merkinnät siltä osin kuin tehtävä ei kuulu tarkastuslaitokselle; </w:t>
          </w:r>
        </w:p>
        <w:p w14:paraId="5888BF76" w14:textId="77777777" w:rsidR="004018E8" w:rsidRPr="00C7529E" w:rsidRDefault="004018E8" w:rsidP="0042091A">
          <w:pPr>
            <w:pStyle w:val="LLMomentinKohta"/>
          </w:pPr>
          <w:r w:rsidRPr="00CB4968">
            <w:t xml:space="preserve">  3) kuljetusjärje</w:t>
          </w:r>
          <w:r w:rsidRPr="00C7529E">
            <w:t>stelyt. </w:t>
          </w:r>
        </w:p>
        <w:p w14:paraId="1125FB98" w14:textId="77777777" w:rsidR="004018E8" w:rsidRPr="00B370BA" w:rsidRDefault="004018E8" w:rsidP="0042091A">
          <w:pPr>
            <w:pStyle w:val="LLMomentinJohdantoKappale"/>
          </w:pPr>
          <w:r w:rsidRPr="00B97A98">
            <w:t xml:space="preserve">  </w:t>
          </w:r>
          <w:r w:rsidRPr="00B370BA">
            <w:t xml:space="preserve">  Turvallisuus- ja kemikaalivirasto voi päättää seuraavat asiat:  </w:t>
          </w:r>
        </w:p>
        <w:p w14:paraId="02F9EFD0" w14:textId="77777777" w:rsidR="004018E8" w:rsidRPr="00FF6160" w:rsidRDefault="004018E8" w:rsidP="0042091A">
          <w:pPr>
            <w:pStyle w:val="LLMomentinKohta"/>
          </w:pPr>
          <w:r w:rsidRPr="00725AB2">
            <w:t xml:space="preserve">  1) radioaktiivisia aineita lukuun ottamatta vaarallisten aineiden luokitus, luokituskriteerit ja niiden määrittäminen, luokitukseen ja kuljetukseen soveltuvuuteen liittyvät me</w:t>
          </w:r>
          <w:r w:rsidRPr="00FF6160">
            <w:t>rkinnät, testaukset, kokeet ja kuljetusehdot;  </w:t>
          </w:r>
        </w:p>
        <w:p w14:paraId="4971A932" w14:textId="77777777" w:rsidR="004018E8" w:rsidRPr="00FF6160" w:rsidRDefault="004018E8" w:rsidP="0042091A">
          <w:pPr>
            <w:pStyle w:val="LLMomentinKohta"/>
          </w:pPr>
          <w:r w:rsidRPr="00FF6160">
            <w:t xml:space="preserve">  2) muiden vaarallisten aineiden kuin radioaktiivisten aineiden kuljetukseen käytettävien pakkausten, säiliöiden ja konttien käyttö, rakenne ja merkinnät siltä osin kuin tehtävä ei kuulu tarkastuslaitokselle. </w:t>
          </w:r>
        </w:p>
        <w:p w14:paraId="2874CA92" w14:textId="77777777" w:rsidR="004018E8" w:rsidRPr="00FF6160" w:rsidRDefault="004018E8" w:rsidP="007036B6">
          <w:pPr>
            <w:pStyle w:val="LLMomentinJohdantoKappale"/>
          </w:pPr>
          <w:r w:rsidRPr="00FF6160">
            <w:t xml:space="preserve">     Jos tässä laissa ei muuta säädetä, Pääesikunnan teknillinen tarkastusosasto voi päättää seuraavat asiat:  </w:t>
          </w:r>
        </w:p>
        <w:p w14:paraId="4D01062A" w14:textId="77777777" w:rsidR="004018E8" w:rsidRPr="00FC0A08" w:rsidRDefault="004018E8" w:rsidP="007036B6">
          <w:pPr>
            <w:pStyle w:val="LLMomentinKohta"/>
          </w:pPr>
          <w:r w:rsidRPr="00921D75">
            <w:t xml:space="preserve">  1) kuljetusväline, kuljetusvälineen rahti- ja lastitilat, vaarallisten aineiden sijoittelu ja erottelu niissä sekä näihin tiloihin, sijoit</w:t>
          </w:r>
          <w:r w:rsidRPr="00FC0A08">
            <w:t>teluun ja erotteluun liittyvät kuljetusehdot;  </w:t>
          </w:r>
        </w:p>
        <w:p w14:paraId="3B5665C1" w14:textId="77777777" w:rsidR="004018E8" w:rsidRPr="005F6FBA" w:rsidRDefault="004018E8" w:rsidP="007036B6">
          <w:pPr>
            <w:pStyle w:val="LLMomentinKohta"/>
          </w:pPr>
          <w:r w:rsidRPr="005F6FBA">
            <w:t xml:space="preserve">  2) kuormaaminen, lastaaminen ja ahtaaminen sekä niihin liittyvä vaarallisten aineiden, kuorman ja lastin käsittely; </w:t>
          </w:r>
        </w:p>
        <w:p w14:paraId="7C8A778C" w14:textId="77777777" w:rsidR="004018E8" w:rsidRPr="002A67C5" w:rsidRDefault="004018E8" w:rsidP="007036B6">
          <w:pPr>
            <w:pStyle w:val="LLMomentinKohta"/>
          </w:pPr>
          <w:r w:rsidRPr="007C5851">
            <w:t xml:space="preserve">  3) radioaktiivisia aineita lukuun ottamatta vaarallisten aineiden kuljetusjärjestelyt; </w:t>
          </w:r>
        </w:p>
        <w:p w14:paraId="67193F47" w14:textId="77777777" w:rsidR="004018E8" w:rsidRPr="002A67C5" w:rsidRDefault="004018E8" w:rsidP="007036B6">
          <w:pPr>
            <w:pStyle w:val="LLMomentinKohta"/>
          </w:pPr>
          <w:r w:rsidRPr="002A67C5">
            <w:t xml:space="preserve">  4) muut kuin 1-3 kohdassa tarkoitetut asiat, joissa toimivaltaista viranomaista ei ole erikseen säädetty.  </w:t>
          </w:r>
        </w:p>
        <w:p w14:paraId="4E9D65BA" w14:textId="77777777" w:rsidR="004018E8" w:rsidRPr="0027704E" w:rsidRDefault="004018E8" w:rsidP="007036B6">
          <w:pPr>
            <w:pStyle w:val="LLKappalejako"/>
          </w:pPr>
          <w:r w:rsidRPr="00AF32FB">
            <w:t xml:space="preserve">  </w:t>
          </w:r>
          <w:r w:rsidRPr="00234F3B">
            <w:t xml:space="preserve">   </w:t>
          </w:r>
          <w:r w:rsidRPr="005A407D">
            <w:t>Pääesikunnan teknillinen</w:t>
          </w:r>
          <w:r w:rsidRPr="003D67CF">
            <w:t xml:space="preserve"> tarkastusosasto voi antaa tarkempia ainekohtaisia tai muuten yksityiskohtaisia määräyksiä siitä, milloin vaatimuste</w:t>
          </w:r>
          <w:r w:rsidRPr="00F23B9B">
            <w:t xml:space="preserve">nmukaisen kuljetuksen mahdollistamiseksi ja riittävän kuljetusturvallisuuden varmistamiseksi </w:t>
          </w:r>
          <w:r w:rsidRPr="003F3006">
            <w:t xml:space="preserve">edellytetään </w:t>
          </w:r>
          <w:r w:rsidRPr="0099097F">
            <w:t>toimivaltaisen virano</w:t>
          </w:r>
          <w:r w:rsidRPr="006C3EDE">
            <w:t>maisen päätöstä tai muuta vastaavaa asiakirjaa.</w:t>
          </w:r>
          <w:r w:rsidRPr="0027704E">
            <w:t> </w:t>
          </w:r>
        </w:p>
        <w:p w14:paraId="07546FBC" w14:textId="77777777" w:rsidR="004018E8" w:rsidRPr="00E07104" w:rsidRDefault="004018E8" w:rsidP="007036B6">
          <w:pPr>
            <w:pStyle w:val="LLNormaali"/>
            <w:rPr>
              <w:lang w:eastAsia="fi-FI"/>
            </w:rPr>
          </w:pPr>
        </w:p>
        <w:p w14:paraId="4D4F26A2" w14:textId="77777777" w:rsidR="004018E8" w:rsidRPr="00E2395C" w:rsidRDefault="004018E8" w:rsidP="007036B6">
          <w:pPr>
            <w:pStyle w:val="LLPykala"/>
          </w:pPr>
          <w:r>
            <w:rPr>
              <w:bCs/>
            </w:rPr>
            <w:t>106</w:t>
          </w:r>
          <w:r w:rsidRPr="00E2395C">
            <w:t xml:space="preserve"> § </w:t>
          </w:r>
        </w:p>
        <w:p w14:paraId="7089FC8D" w14:textId="77777777" w:rsidR="004018E8" w:rsidRPr="00117B20" w:rsidRDefault="004018E8" w:rsidP="004018E8">
          <w:pPr>
            <w:shd w:val="clear" w:color="auto" w:fill="FFFFFF"/>
            <w:spacing w:line="240" w:lineRule="auto"/>
            <w:jc w:val="center"/>
            <w:outlineLvl w:val="4"/>
            <w:rPr>
              <w:rFonts w:eastAsia="Times New Roman"/>
              <w:i/>
              <w:lang w:eastAsia="fi-FI"/>
            </w:rPr>
          </w:pPr>
        </w:p>
        <w:p w14:paraId="78AA960B" w14:textId="77777777" w:rsidR="004018E8" w:rsidRPr="004A7086" w:rsidRDefault="004018E8" w:rsidP="007036B6">
          <w:pPr>
            <w:pStyle w:val="LLPykalanOtsikko"/>
          </w:pPr>
          <w:r w:rsidRPr="004A7086">
            <w:t>Kansainvälisissä sopimuksissa tarkoitetut toimivaltaiset viranomaiset</w:t>
          </w:r>
        </w:p>
        <w:p w14:paraId="35650284" w14:textId="77777777" w:rsidR="004018E8" w:rsidRPr="00C84F54" w:rsidRDefault="004018E8" w:rsidP="007036B6">
          <w:pPr>
            <w:pStyle w:val="LLKappalejako"/>
          </w:pPr>
          <w:r w:rsidRPr="00C84F54">
            <w:t xml:space="preserve">      </w:t>
          </w:r>
          <w:r>
            <w:t>T</w:t>
          </w:r>
          <w:r w:rsidRPr="00C84F54">
            <w:t xml:space="preserve">ässä laissa säädetyt viranomaiset </w:t>
          </w:r>
          <w:r>
            <w:t xml:space="preserve">vastaavat samoista viranomaistehtävistä, jotka sisältyvät Suomea sitoviin kansainvälisiin velvoitteisiin. </w:t>
          </w:r>
        </w:p>
        <w:p w14:paraId="7F1E5139" w14:textId="77777777" w:rsidR="004018E8" w:rsidRPr="00C84F54" w:rsidRDefault="004018E8" w:rsidP="004018E8">
          <w:pPr>
            <w:shd w:val="clear" w:color="auto" w:fill="FFFFFF" w:themeFill="background1"/>
            <w:spacing w:line="240" w:lineRule="auto"/>
            <w:outlineLvl w:val="4"/>
            <w:rPr>
              <w:rFonts w:eastAsia="Times New Roman"/>
              <w:lang w:eastAsia="fi-FI"/>
            </w:rPr>
          </w:pPr>
        </w:p>
        <w:p w14:paraId="491EFEA7" w14:textId="77777777" w:rsidR="004018E8" w:rsidRPr="00C84F54" w:rsidRDefault="004018E8" w:rsidP="007036B6">
          <w:pPr>
            <w:pStyle w:val="LLPykala"/>
          </w:pPr>
          <w:r>
            <w:rPr>
              <w:bCs/>
            </w:rPr>
            <w:t>107</w:t>
          </w:r>
          <w:r w:rsidRPr="00C84F54">
            <w:t xml:space="preserve"> § </w:t>
          </w:r>
        </w:p>
        <w:p w14:paraId="451C2BC1" w14:textId="77777777" w:rsidR="004018E8" w:rsidRPr="00C84F54" w:rsidRDefault="004018E8" w:rsidP="004018E8">
          <w:pPr>
            <w:shd w:val="clear" w:color="auto" w:fill="FFFFFF" w:themeFill="background1"/>
            <w:spacing w:line="240" w:lineRule="auto"/>
            <w:jc w:val="center"/>
            <w:outlineLvl w:val="4"/>
            <w:rPr>
              <w:rFonts w:eastAsia="Times New Roman"/>
              <w:i/>
              <w:lang w:eastAsia="fi-FI"/>
            </w:rPr>
          </w:pPr>
        </w:p>
        <w:p w14:paraId="4D9BB74A" w14:textId="50B37EC8" w:rsidR="004018E8" w:rsidRPr="007036B6" w:rsidRDefault="004018E8" w:rsidP="007036B6">
          <w:pPr>
            <w:pStyle w:val="LLPykalanOtsikko"/>
          </w:pPr>
          <w:r w:rsidRPr="00C84F54">
            <w:t>Pääesikunnan teknillisen tarkastusosaston velvollisuus toimittaa ja antaa tietoja</w:t>
          </w:r>
        </w:p>
        <w:p w14:paraId="69D37A55" w14:textId="77777777" w:rsidR="004018E8" w:rsidRPr="00C84F54" w:rsidRDefault="004018E8" w:rsidP="007036B6">
          <w:pPr>
            <w:pStyle w:val="LLKappalejako"/>
          </w:pPr>
          <w:r w:rsidRPr="00C84F54">
            <w:t xml:space="preserve">     Pääesikunnan teknillisen tarkastusosaston on toimitettava tietoja tai muuten huolehdittava tietojen toimittamisesta kansainvälisille järjestöille ja ulkomaan toimivaltaiselle viranomaiselle, jos Suomea sitovissa kansainvälisten sopimusten vaarallisten aineiden kuljetuksia koskevissa määräyksissä edellytetään tietojen toimittamista. </w:t>
          </w:r>
        </w:p>
        <w:p w14:paraId="7108F0A8" w14:textId="54FBF9FB" w:rsidR="004018E8" w:rsidRPr="00C84F54" w:rsidRDefault="004018E8" w:rsidP="007036B6">
          <w:pPr>
            <w:pStyle w:val="LLKappalejako"/>
          </w:pPr>
          <w:r w:rsidRPr="00C84F54">
            <w:t xml:space="preserve">      Pääesikunnan teknillinen tarkastusosasto antaa tietoja tässä laissa ja sen nojalla annetuissa säädöksissä ja määräyksissä mainituista standarde</w:t>
          </w:r>
          <w:r w:rsidR="007036B6">
            <w:t>ista suomen ja ruotsin kielellä</w:t>
          </w:r>
        </w:p>
        <w:p w14:paraId="7F055ECE" w14:textId="77777777" w:rsidR="004018E8" w:rsidRPr="00C84F54" w:rsidRDefault="004018E8" w:rsidP="004018E8">
          <w:pPr>
            <w:shd w:val="clear" w:color="auto" w:fill="FFFFFF" w:themeFill="background1"/>
            <w:spacing w:line="240" w:lineRule="auto"/>
            <w:rPr>
              <w:rFonts w:eastAsia="Times New Roman"/>
              <w:lang w:eastAsia="fi-FI"/>
            </w:rPr>
          </w:pPr>
          <w:r w:rsidRPr="00C84F54">
            <w:rPr>
              <w:rFonts w:eastAsia="Times New Roman"/>
              <w:lang w:eastAsia="fi-FI"/>
            </w:rPr>
            <w:t> </w:t>
          </w:r>
        </w:p>
        <w:p w14:paraId="4E6ABCC3" w14:textId="7FC638DD" w:rsidR="004018E8" w:rsidRPr="007036B6" w:rsidRDefault="004018E8" w:rsidP="007036B6">
          <w:pPr>
            <w:pStyle w:val="LLPykala"/>
          </w:pPr>
          <w:r>
            <w:rPr>
              <w:bCs/>
            </w:rPr>
            <w:t>108</w:t>
          </w:r>
          <w:r w:rsidRPr="00C84F54">
            <w:t xml:space="preserve"> § </w:t>
          </w:r>
        </w:p>
        <w:p w14:paraId="5B30A552" w14:textId="0F15476F" w:rsidR="004018E8" w:rsidRPr="00C84F54" w:rsidRDefault="004018E8" w:rsidP="007036B6">
          <w:pPr>
            <w:pStyle w:val="LLPykalanOtsikko"/>
          </w:pPr>
          <w:r w:rsidRPr="00C84F54">
            <w:t>Valvontaviranomaisen velvollisuus ilmoittaa rikkomuksista ja toimenpiteistä</w:t>
          </w:r>
        </w:p>
        <w:p w14:paraId="744322DD" w14:textId="77777777" w:rsidR="004018E8" w:rsidRPr="00C84F54" w:rsidRDefault="004018E8" w:rsidP="007036B6">
          <w:pPr>
            <w:pStyle w:val="LLMomentinJohdantoKappale"/>
          </w:pPr>
          <w:r w:rsidRPr="00C84F54">
            <w:t xml:space="preserve">      Jos kansainvälisen sopimuksen velvoitteet edellyttävät ilmoittamista, valvontaviranomaisen on ilmoitettava:  </w:t>
          </w:r>
        </w:p>
        <w:p w14:paraId="4E9D5D96" w14:textId="77777777" w:rsidR="004018E8" w:rsidRPr="00C84F54" w:rsidRDefault="004018E8" w:rsidP="007036B6">
          <w:pPr>
            <w:pStyle w:val="LLMomentinKohta"/>
          </w:pPr>
          <w:r w:rsidRPr="00C84F54">
            <w:t xml:space="preserve">  1) valvonnassaan havaitsemistaan vaarallisten aineiden kuljetuksen vaarantavista toistuvista ja vakavista rikkomuksista ulkomaiselle toimivaltaiselle viranomaiselle siinä valtiossa, jossa rikkomukseen osallistuneen ulkomaisen asevoimien kotipaikka sijaitsee; </w:t>
          </w:r>
        </w:p>
        <w:p w14:paraId="061C3384" w14:textId="77777777" w:rsidR="004018E8" w:rsidRPr="00C84F54" w:rsidRDefault="004018E8" w:rsidP="007036B6">
          <w:pPr>
            <w:pStyle w:val="LLMomentinKohta"/>
          </w:pPr>
          <w:r w:rsidRPr="00C84F54">
            <w:t xml:space="preserve">  2) ulkomailla tapahtuneiden, vaarallisten aineiden kuljetuksen turvallisuuden vaarantavien toistuvien ja vakavien rikkomusten seurauksena Puolustusvoimiin kohdistuvista Suomessa toteuttamistaan toimenpiteistä ulkomaiselle toimivaltaiselle viranomaiselle. </w:t>
          </w:r>
        </w:p>
        <w:p w14:paraId="02F0F146" w14:textId="77777777" w:rsidR="004018E8" w:rsidRPr="00C84F54" w:rsidRDefault="004018E8" w:rsidP="004018E8">
          <w:pPr>
            <w:shd w:val="clear" w:color="auto" w:fill="FFFFFF" w:themeFill="background1"/>
            <w:spacing w:line="240" w:lineRule="auto"/>
            <w:outlineLvl w:val="4"/>
            <w:rPr>
              <w:rFonts w:eastAsia="Times New Roman"/>
              <w:lang w:eastAsia="fi-FI"/>
            </w:rPr>
          </w:pPr>
        </w:p>
        <w:p w14:paraId="642E9064" w14:textId="228C96F6" w:rsidR="004018E8" w:rsidRPr="007036B6" w:rsidRDefault="004018E8" w:rsidP="007036B6">
          <w:pPr>
            <w:pStyle w:val="LLPykala"/>
          </w:pPr>
          <w:r>
            <w:rPr>
              <w:bCs/>
            </w:rPr>
            <w:t>109</w:t>
          </w:r>
          <w:r w:rsidRPr="00C84F54">
            <w:t xml:space="preserve"> § </w:t>
          </w:r>
        </w:p>
        <w:p w14:paraId="69663D2B" w14:textId="77777777" w:rsidR="004018E8" w:rsidRPr="00C84F54" w:rsidRDefault="004018E8" w:rsidP="007036B6">
          <w:pPr>
            <w:pStyle w:val="LLPykalanOtsikko"/>
          </w:pPr>
          <w:r w:rsidRPr="00C84F54">
            <w:t xml:space="preserve">Viranomaisen toimenpiteen ja asiakirjan tunnustaminen </w:t>
          </w:r>
        </w:p>
        <w:p w14:paraId="10BC4013" w14:textId="77777777" w:rsidR="004018E8" w:rsidRPr="00C84F54" w:rsidRDefault="004018E8" w:rsidP="007036B6">
          <w:pPr>
            <w:pStyle w:val="LLKappalejako"/>
          </w:pPr>
          <w:r w:rsidRPr="00C84F54">
            <w:t xml:space="preserve">     Toimivaltainen viranomainen voi tunnustaa viranomaisen tai sen valtuuttaman muun toimijan suorittaman vaarallisten aineiden kuljetukseen liittyvän toimenpiteen ja siitä annetun todistuksen, hyväksynnän tai muun vastaavan asiakirjan siinä laajuudessa kuin Suomea sitovassa kansainvälisen sopimuksen velvoitteessa edellytetään, jos tämän lain ja sen nojalla säädetyt ja määrätyt turvallisuusvaatimukset täyttyvät.  </w:t>
          </w:r>
        </w:p>
        <w:p w14:paraId="20F2C0B1" w14:textId="77777777" w:rsidR="004018E8" w:rsidRPr="00C84F54" w:rsidRDefault="004018E8" w:rsidP="007036B6">
          <w:pPr>
            <w:pStyle w:val="LLKappalejako"/>
          </w:pPr>
          <w:r w:rsidRPr="00C84F54">
            <w:t xml:space="preserve">      Valtioneuvoston asetuksella voidaan antaa tarkempia säännöksiä kuljetukseen liittyvän toimenpiteen ja siitä annetun todistuksen, hyväksynnän tai muun vastaavan asiakirjan tunnustamisen edellytyksistä ja turvallisuusvaatimuksista.  </w:t>
          </w:r>
        </w:p>
        <w:p w14:paraId="23D11B18" w14:textId="77777777" w:rsidR="004018E8" w:rsidRPr="00C84F54" w:rsidRDefault="004018E8" w:rsidP="004018E8">
          <w:pPr>
            <w:shd w:val="clear" w:color="auto" w:fill="FFFFFF" w:themeFill="background1"/>
            <w:spacing w:line="240" w:lineRule="auto"/>
            <w:rPr>
              <w:rFonts w:eastAsia="Times New Roman"/>
              <w:lang w:eastAsia="fi-FI"/>
            </w:rPr>
          </w:pPr>
        </w:p>
        <w:p w14:paraId="280921DD" w14:textId="77777777" w:rsidR="004018E8" w:rsidRPr="00C84F54" w:rsidRDefault="004018E8" w:rsidP="00DC601F">
          <w:pPr>
            <w:pStyle w:val="LLLuku"/>
          </w:pPr>
          <w:r w:rsidRPr="00C84F54">
            <w:t>20 luku</w:t>
          </w:r>
        </w:p>
        <w:p w14:paraId="18D7A167" w14:textId="0E30CFE7" w:rsidR="004018E8" w:rsidRPr="00DC601F" w:rsidRDefault="004018E8" w:rsidP="00DC601F">
          <w:pPr>
            <w:pStyle w:val="LLLuvunOtsikko"/>
          </w:pPr>
          <w:r w:rsidRPr="00C84F54">
            <w:t>Viranomaisten toimivaltuudet</w:t>
          </w:r>
        </w:p>
        <w:p w14:paraId="76DF8BDB" w14:textId="2EA58021" w:rsidR="004018E8" w:rsidRPr="00DC601F" w:rsidRDefault="004018E8" w:rsidP="00DC601F">
          <w:pPr>
            <w:pStyle w:val="LLPykala"/>
          </w:pPr>
          <w:r>
            <w:rPr>
              <w:iCs/>
            </w:rPr>
            <w:t>110</w:t>
          </w:r>
          <w:r w:rsidRPr="00C84F54">
            <w:t xml:space="preserve"> § </w:t>
          </w:r>
        </w:p>
        <w:p w14:paraId="7905591D" w14:textId="77777777" w:rsidR="004018E8" w:rsidRPr="00C84F54" w:rsidRDefault="004018E8" w:rsidP="00DC601F">
          <w:pPr>
            <w:pStyle w:val="LLPykalanOtsikko"/>
          </w:pPr>
          <w:r w:rsidRPr="00C84F54">
            <w:t>Valvontaviranomaisen tarkastus-, näytteensaanti- ja tutkimusoikeus</w:t>
          </w:r>
        </w:p>
        <w:p w14:paraId="5D389C34" w14:textId="77777777" w:rsidR="004018E8" w:rsidRPr="00C84F54" w:rsidRDefault="004018E8" w:rsidP="004018E8">
          <w:pPr>
            <w:shd w:val="clear" w:color="auto" w:fill="FFFFFF" w:themeFill="background1"/>
            <w:spacing w:line="240" w:lineRule="auto"/>
            <w:jc w:val="center"/>
            <w:outlineLvl w:val="4"/>
            <w:rPr>
              <w:rFonts w:eastAsia="Times New Roman"/>
              <w:i/>
              <w:iCs/>
              <w:lang w:eastAsia="fi-FI"/>
            </w:rPr>
          </w:pPr>
        </w:p>
        <w:p w14:paraId="5FCD5BAB" w14:textId="77777777" w:rsidR="004018E8" w:rsidRPr="00C84F54" w:rsidRDefault="004018E8" w:rsidP="00DC601F">
          <w:pPr>
            <w:pStyle w:val="LLKappalejako"/>
          </w:pPr>
          <w:r w:rsidRPr="00C84F54">
            <w:t xml:space="preserve">      Valvontaviranomaisella on tämän lain ja kansainvälisen sopimuksen noudattamisen valvomiseksi oikeus tehtäväalueellaan tehdä tarvittavia tarkastuksia, päästä valvonnan suorittamiseksi vaarallisten aineiden ja niiden kuljetukseen tarkoitettujen pakkausten, säiliöiden ja konttien valmistus-, varastointi-, myynti-, asennus-, korjaus-, tarkastus-, pakkaus-, täyttö-, lähetys-, kuormaus-, lastaus-, ahtaus- ja kuljetuspaikkoihin, tilapäisen säilytyksen paikkoihin ja vaarallista ainetta kuljettavaan kuljetusvälineeseen sekä saada tarvittavia näytteitä ja suorittaa korvauksetta valvonnan edellyttämiä kokeita, mittauksia ja tutkimuksia. Valvontaviranomaisella on oikeus myös tarkastaa koulutusta ja sen järjestämistä. Tarkastuksessa on noudatettava hallintolain</w:t>
          </w:r>
          <w:r w:rsidRPr="00C84F54">
            <w:rPr>
              <w:b/>
              <w:bCs/>
            </w:rPr>
            <w:t> </w:t>
          </w:r>
          <w:r w:rsidRPr="00C84F54">
            <w:t>(434/2003)</w:t>
          </w:r>
          <w:r w:rsidRPr="00C84F54">
            <w:rPr>
              <w:b/>
              <w:bCs/>
            </w:rPr>
            <w:t xml:space="preserve"> </w:t>
          </w:r>
          <w:hyperlink r:id="rId11" w:history="1">
            <w:r w:rsidRPr="00AD48D9">
              <w:t>39 §:ä</w:t>
            </w:r>
          </w:hyperlink>
          <w:r w:rsidRPr="00C84F54">
            <w:t>. </w:t>
          </w:r>
        </w:p>
        <w:p w14:paraId="644294B9" w14:textId="77777777" w:rsidR="004018E8" w:rsidRPr="00B870D7" w:rsidRDefault="004018E8" w:rsidP="00DC601F">
          <w:pPr>
            <w:pStyle w:val="LLKappalejako"/>
          </w:pPr>
          <w:r w:rsidRPr="00C84F54">
            <w:t xml:space="preserve"> </w:t>
          </w:r>
          <w:r w:rsidRPr="00AD48D9">
            <w:t xml:space="preserve"> </w:t>
          </w:r>
          <w:r w:rsidRPr="00D01512">
            <w:t xml:space="preserve"> </w:t>
          </w:r>
          <w:r w:rsidRPr="00B870D7">
            <w:t xml:space="preserve">  Tarkastusta ei saa tehdä pysyväisluonteiseen asumiseen käytettävissä tiloissa, ellei se ole tarkastuksen kohteena olevien seikkojen selvittämiseksi välttämätöntä.  </w:t>
          </w:r>
        </w:p>
        <w:p w14:paraId="695062BC" w14:textId="77777777" w:rsidR="004018E8" w:rsidRPr="001B3CAB" w:rsidRDefault="004018E8" w:rsidP="00DC601F">
          <w:pPr>
            <w:pStyle w:val="LLKappalejako"/>
          </w:pPr>
          <w:r w:rsidRPr="00B870D7">
            <w:t xml:space="preserve">  </w:t>
          </w:r>
          <w:r w:rsidRPr="00967AD7">
            <w:t xml:space="preserve"> </w:t>
          </w:r>
          <w:r w:rsidRPr="002C1063">
            <w:t xml:space="preserve">  Valvontaviranomaisella on oikeus ottaa haltuunsa tarkastettava aineisto tai sen jä</w:t>
          </w:r>
          <w:r w:rsidRPr="001B3CAB">
            <w:t>ljennös muualla tapahtuvaa tarkastusta varten, jos se on tarkastuksen kohteena olevien seikkojen selvittämisen kannalta välttämätöntä ja jos se on mahdollista aiheuttamatta kohtuutonta haittaa. Aineisto on palautettava heti, kun sitä ei enää tarvita. </w:t>
          </w:r>
        </w:p>
        <w:p w14:paraId="7A252E76" w14:textId="368B20AC" w:rsidR="004018E8" w:rsidRPr="00E62B1B" w:rsidRDefault="004018E8" w:rsidP="00DC601F">
          <w:pPr>
            <w:pStyle w:val="LLKappalejako"/>
          </w:pPr>
          <w:r w:rsidRPr="007743DF">
            <w:t xml:space="preserve">  </w:t>
          </w:r>
          <w:r w:rsidRPr="00740720">
            <w:t xml:space="preserve"> </w:t>
          </w:r>
          <w:r w:rsidRPr="00C067C7">
            <w:t xml:space="preserve"> </w:t>
          </w:r>
          <w:r w:rsidRPr="00F716C6">
            <w:t xml:space="preserve"> Valvontaa varten saatu näyte on toimintaa harjoittavan sitä vaatiessa korvattava käyvän hinnan mukaan, jollei tutkimuksessa havaita, että se on tämän lain tai sen nojalla annettujen säännösten tai määräysten vastainen.</w:t>
          </w:r>
          <w:r w:rsidR="00DC601F">
            <w:t xml:space="preserve"> </w:t>
          </w:r>
        </w:p>
        <w:p w14:paraId="7F74710E" w14:textId="77777777" w:rsidR="004018E8" w:rsidRPr="00AA1C72" w:rsidRDefault="004018E8" w:rsidP="004018E8">
          <w:pPr>
            <w:shd w:val="clear" w:color="auto" w:fill="FFFFFF" w:themeFill="background1"/>
            <w:spacing w:line="240" w:lineRule="auto"/>
            <w:rPr>
              <w:rFonts w:eastAsia="Times New Roman"/>
              <w:lang w:eastAsia="fi-FI"/>
            </w:rPr>
          </w:pPr>
        </w:p>
        <w:p w14:paraId="05494076" w14:textId="4B64D31D" w:rsidR="004018E8" w:rsidRPr="00DC601F" w:rsidRDefault="004018E8" w:rsidP="00DC601F">
          <w:pPr>
            <w:pStyle w:val="LLPykala"/>
          </w:pPr>
          <w:r>
            <w:rPr>
              <w:iCs/>
            </w:rPr>
            <w:t>111</w:t>
          </w:r>
          <w:r w:rsidRPr="009E5138">
            <w:t xml:space="preserve"> § </w:t>
          </w:r>
        </w:p>
        <w:p w14:paraId="745E6586" w14:textId="01D85828" w:rsidR="004018E8" w:rsidRPr="00B370BA" w:rsidRDefault="004018E8" w:rsidP="00DC601F">
          <w:pPr>
            <w:pStyle w:val="LLPykalanOtsikko"/>
          </w:pPr>
          <w:r w:rsidRPr="000B5471">
            <w:t>Valvontaviranomaisen</w:t>
          </w:r>
          <w:r w:rsidRPr="00CB4968">
            <w:t xml:space="preserve"> oik</w:t>
          </w:r>
          <w:r w:rsidRPr="00C7529E">
            <w:t>eus</w:t>
          </w:r>
          <w:r w:rsidRPr="00B97A98">
            <w:t xml:space="preserve"> kieltää kuljetus ja määrätä vaarallinen aine purettavaksi</w:t>
          </w:r>
        </w:p>
        <w:p w14:paraId="6469B745" w14:textId="77777777" w:rsidR="004018E8" w:rsidRPr="002B017C" w:rsidRDefault="004018E8" w:rsidP="00DC601F">
          <w:pPr>
            <w:pStyle w:val="LLKappalejako"/>
          </w:pPr>
          <w:r w:rsidRPr="00467062">
            <w:t xml:space="preserve">  </w:t>
          </w:r>
          <w:r w:rsidRPr="00725AB2">
            <w:t xml:space="preserve"> </w:t>
          </w:r>
          <w:r w:rsidRPr="00FF6160">
            <w:t xml:space="preserve">  Pääesikunnan teknillisellä tarkastusosastolla, poliisilla, Tullilla, Rajavartiolaitoksella ja Säteilyturvakeskuksella on oikeus tehtäväalueellaan kieltää vaarallisen aineen kuljetus, jos se</w:t>
          </w:r>
          <w:r w:rsidRPr="002B017C">
            <w:t xml:space="preserve"> ei täytä tämän lain vaatimuksia, sekä määrätä vaarallinen aine ensimmäisessä sopivassa paikassa ja tilaisuudessa purettavaksi, jollei kuljetusta voida saattaa määräysten mukaiseksi.  </w:t>
          </w:r>
        </w:p>
        <w:p w14:paraId="46A8B9FE" w14:textId="77777777" w:rsidR="004018E8" w:rsidRPr="00234F3B" w:rsidRDefault="004018E8" w:rsidP="00DC601F">
          <w:pPr>
            <w:pStyle w:val="LLKappalejako"/>
          </w:pPr>
          <w:r w:rsidRPr="00921D75">
            <w:t xml:space="preserve">  </w:t>
          </w:r>
          <w:r w:rsidRPr="00FC0A08">
            <w:t xml:space="preserve"> </w:t>
          </w:r>
          <w:r w:rsidRPr="005F6FBA">
            <w:t xml:space="preserve">  </w:t>
          </w:r>
          <w:r w:rsidRPr="007C5851">
            <w:t xml:space="preserve">Jos </w:t>
          </w:r>
          <w:r w:rsidRPr="002A67C5">
            <w:t>valvontaviranomainen on</w:t>
          </w:r>
          <w:r w:rsidRPr="00AF32FB">
            <w:t xml:space="preserve"> ryhtynyt 1 momentissa tarkoitettuun </w:t>
          </w:r>
          <w:r w:rsidRPr="00234F3B">
            <w:t>toimenpiteeseen, sen on ilmoitettava toimenpiteestä lähettäjälle tai lähettäjän edustajalle, jonka on viipymättä otettava tavara haltuunsa. </w:t>
          </w:r>
        </w:p>
        <w:p w14:paraId="51F41CA4" w14:textId="77777777" w:rsidR="004018E8" w:rsidRPr="00234F3B" w:rsidRDefault="004018E8" w:rsidP="004018E8">
          <w:pPr>
            <w:shd w:val="clear" w:color="auto" w:fill="FFFFFF" w:themeFill="background1"/>
            <w:spacing w:line="240" w:lineRule="auto"/>
            <w:rPr>
              <w:rFonts w:eastAsia="Times New Roman"/>
              <w:lang w:eastAsia="fi-FI"/>
            </w:rPr>
          </w:pPr>
          <w:r w:rsidRPr="00234F3B">
            <w:rPr>
              <w:rFonts w:eastAsia="Times New Roman"/>
              <w:lang w:eastAsia="fi-FI"/>
            </w:rPr>
            <w:t xml:space="preserve">  </w:t>
          </w:r>
        </w:p>
        <w:p w14:paraId="7A08BD40" w14:textId="705F672A" w:rsidR="004018E8" w:rsidRPr="00DC601F" w:rsidRDefault="004018E8" w:rsidP="00DC601F">
          <w:pPr>
            <w:pStyle w:val="LLPykala"/>
          </w:pPr>
          <w:r>
            <w:rPr>
              <w:iCs/>
            </w:rPr>
            <w:t>112</w:t>
          </w:r>
          <w:r w:rsidRPr="005A407D">
            <w:t xml:space="preserve"> § </w:t>
          </w:r>
        </w:p>
        <w:p w14:paraId="108A9D46" w14:textId="352096A1" w:rsidR="004018E8" w:rsidRPr="00DC601F" w:rsidRDefault="004018E8" w:rsidP="00DC601F">
          <w:pPr>
            <w:pStyle w:val="LLPykalanOtsikko"/>
          </w:pPr>
          <w:r w:rsidRPr="00F23B9B">
            <w:t>Viranomaisen oikeus saada ja luovuttaa tietoja</w:t>
          </w:r>
        </w:p>
        <w:p w14:paraId="30C04ED0" w14:textId="77777777" w:rsidR="004018E8" w:rsidRPr="00740720" w:rsidRDefault="004018E8" w:rsidP="00DC601F">
          <w:pPr>
            <w:pStyle w:val="LLKappalejako"/>
          </w:pPr>
          <w:r w:rsidRPr="00D01512">
            <w:t xml:space="preserve">  </w:t>
          </w:r>
          <w:r w:rsidRPr="00B870D7">
            <w:t xml:space="preserve">   </w:t>
          </w:r>
          <w:r w:rsidRPr="00967AD7">
            <w:t>Tässä laissa tarkoitetulla viranomaisella</w:t>
          </w:r>
          <w:r w:rsidRPr="002C1063">
            <w:t xml:space="preserve"> on sen e</w:t>
          </w:r>
          <w:r w:rsidRPr="001B3CAB">
            <w:t>stämättä, mitä tietojen salassa pitämisestä säädetään, oikeus saada välttämättömiä tietoja tämän lain noudattamisen valvontaa varten ja muun tässä laissa säädetyn tehtävän hoitamiseksi välttämättömät tiedot lähettäjältä, kuljetuksen suorittajalta, pakkauks</w:t>
          </w:r>
          <w:r w:rsidRPr="007743DF">
            <w:t>en tai säiliön omistajalta, haltijalta, valmistajalta, asennus- tai korjaustoimintaa harjoittavalta, maahantuojalta, myyjältä, varastoijalta, sataman-, lentopaikan- tai terminaalinpitäjältä, lastinkäsittelypalveluja satamassa suorittavalta, tarkastuslaitok</w:t>
          </w:r>
          <w:r w:rsidRPr="00740720">
            <w:t>selta ja muulta, jota tämän lain velvoitteet koskevat.  </w:t>
          </w:r>
        </w:p>
        <w:p w14:paraId="5C9C46DF" w14:textId="77777777" w:rsidR="004018E8" w:rsidRPr="00B370BA" w:rsidRDefault="004018E8" w:rsidP="00DC601F">
          <w:pPr>
            <w:pStyle w:val="LLKappalejako"/>
          </w:pPr>
          <w:r w:rsidRPr="00C067C7">
            <w:t xml:space="preserve">  </w:t>
          </w:r>
          <w:r w:rsidRPr="00F716C6">
            <w:t xml:space="preserve">   </w:t>
          </w:r>
          <w:r w:rsidRPr="008C77C6">
            <w:t>Tässä laissa tarkoitetulla viranomaisella</w:t>
          </w:r>
          <w:r w:rsidRPr="00E62B1B">
            <w:t xml:space="preserve"> on sen estämättä, mitä tietojen salassa pitämisestä säädetään, oikeus luovuttaa vaarallisten aineiden kuljetukseen liittyviä tietoja </w:t>
          </w:r>
          <w:r w:rsidRPr="00AA1C72">
            <w:t>toiselle viranomais</w:t>
          </w:r>
          <w:r w:rsidRPr="009E5138">
            <w:t>elle tai muulle laissa säädettyä tehtävää hoitavalle, jos</w:t>
          </w:r>
          <w:r w:rsidRPr="002759A9">
            <w:t xml:space="preserve"> ne ovat välttämättömiä sille laissa säädettyjen tehtävien tai velvoitteiden hoitamiseksi. Samoin perustein tietoja </w:t>
          </w:r>
          <w:r w:rsidRPr="000B5471">
            <w:t>voidaan l</w:t>
          </w:r>
          <w:r w:rsidRPr="00CB4968">
            <w:t>uovuttaa myös vaarallisten aineiden kuljetukseen liittyvää tehtävää hoitav</w:t>
          </w:r>
          <w:r w:rsidRPr="00C7529E">
            <w:t xml:space="preserve">alle </w:t>
          </w:r>
          <w:r w:rsidRPr="00B97A98">
            <w:t>ulkomaiselle valvontaviranomaiselle ja tarkastuslaitokselle sekä kansainvälisille toimielimille näiden tehtävien suorittamiseksi, jos luovuttaminen perustuu lakiin, tai Suomea sitovaan kansainvälisen sopimuksen velvoitteeseen.</w:t>
          </w:r>
          <w:r w:rsidRPr="00B370BA">
            <w:t> </w:t>
          </w:r>
        </w:p>
        <w:p w14:paraId="7257B386" w14:textId="77777777" w:rsidR="004018E8" w:rsidRPr="00FF6160" w:rsidRDefault="004018E8" w:rsidP="00DC601F">
          <w:pPr>
            <w:pStyle w:val="LLKappalejako"/>
          </w:pPr>
          <w:r w:rsidRPr="00B370BA">
            <w:t xml:space="preserve">  </w:t>
          </w:r>
          <w:r w:rsidRPr="00467062">
            <w:t xml:space="preserve"> </w:t>
          </w:r>
          <w:r w:rsidRPr="00725AB2">
            <w:t xml:space="preserve">  </w:t>
          </w:r>
          <w:r w:rsidRPr="00FF6160">
            <w:t>Pääesikunnan teknillisellä tarkastusosastolla on oikeus saada vaarallisia aineita lähettäviltä, kuljettavilta ja vastaanottavilta tiedot lähetetyistä, kuljetetuista ja vastaanotetuista vaarallisista aineista sekä niiden kuljetusreiteistä riskienhallintaan liittyvää tutkimusta, kehittämistä ja tilastointia varten. Tietoja voidaan luovuttaa salassapitosäännösten estämättä viranomaiselle pelastustoimintaa varten. </w:t>
          </w:r>
        </w:p>
        <w:p w14:paraId="298F05B4" w14:textId="77777777" w:rsidR="004018E8" w:rsidRPr="00FF6160" w:rsidRDefault="004018E8" w:rsidP="004018E8">
          <w:pPr>
            <w:shd w:val="clear" w:color="auto" w:fill="FFFFFF" w:themeFill="background1"/>
            <w:spacing w:line="240" w:lineRule="auto"/>
            <w:jc w:val="center"/>
            <w:outlineLvl w:val="4"/>
            <w:rPr>
              <w:rFonts w:eastAsia="Times New Roman"/>
              <w:i/>
              <w:iCs/>
              <w:lang w:eastAsia="fi-FI"/>
            </w:rPr>
          </w:pPr>
        </w:p>
        <w:p w14:paraId="54FDBB8D" w14:textId="4D18BCA3" w:rsidR="004018E8" w:rsidRPr="00DC601F" w:rsidRDefault="004018E8" w:rsidP="00DC601F">
          <w:pPr>
            <w:pStyle w:val="LLPykala"/>
          </w:pPr>
          <w:r>
            <w:rPr>
              <w:iCs/>
            </w:rPr>
            <w:t>113</w:t>
          </w:r>
          <w:r w:rsidRPr="002B017C">
            <w:t xml:space="preserve"> § </w:t>
          </w:r>
        </w:p>
        <w:p w14:paraId="18FB0AEE" w14:textId="1C42A3F7" w:rsidR="004018E8" w:rsidRPr="00DC601F" w:rsidRDefault="004018E8" w:rsidP="00DC601F">
          <w:pPr>
            <w:pStyle w:val="LLPykalanOtsikko"/>
          </w:pPr>
          <w:r w:rsidRPr="00FC0A08">
            <w:t>Virka-apu</w:t>
          </w:r>
        </w:p>
        <w:p w14:paraId="71DF0C13" w14:textId="77777777" w:rsidR="004018E8" w:rsidRPr="00967AD7" w:rsidRDefault="004018E8" w:rsidP="00DC601F">
          <w:pPr>
            <w:pStyle w:val="LLMomentinJohdantoKappale"/>
          </w:pPr>
          <w:r w:rsidRPr="00D01512">
            <w:t xml:space="preserve">  </w:t>
          </w:r>
          <w:r w:rsidRPr="00B870D7">
            <w:t xml:space="preserve">   Poliisilla, Tullilla ja Rajavartiolaitoksella </w:t>
          </w:r>
          <w:r>
            <w:t xml:space="preserve">voi </w:t>
          </w:r>
          <w:r w:rsidRPr="00B870D7">
            <w:t>antaa virka-apua valvontaviranoma</w:t>
          </w:r>
          <w:r w:rsidRPr="00967AD7">
            <w:t>iselle: </w:t>
          </w:r>
        </w:p>
        <w:p w14:paraId="14DF16E9" w14:textId="77777777" w:rsidR="004018E8" w:rsidRPr="002C1063" w:rsidRDefault="004018E8" w:rsidP="00DC601F">
          <w:pPr>
            <w:pStyle w:val="LLMomentinKohta"/>
          </w:pPr>
          <w:r w:rsidRPr="002C1063">
            <w:t xml:space="preserve">  1) 109 §:ssä säädetyn tarkastus-, näytteensaanti- ja tutkimusoikeuden toteuttamiseksi; </w:t>
          </w:r>
        </w:p>
        <w:p w14:paraId="4D7EB299" w14:textId="77777777" w:rsidR="004018E8" w:rsidRPr="001B3CAB" w:rsidRDefault="004018E8" w:rsidP="00DC601F">
          <w:pPr>
            <w:pStyle w:val="LLMomentinKohta"/>
          </w:pPr>
          <w:r w:rsidRPr="001B3CAB">
            <w:t xml:space="preserve">  2) 110 §:ssä säädetyn kuljetusta koskevan kiellon ja vaarallisen aineen purkamista koskevan määräyksen toteuttamiseksi. </w:t>
          </w:r>
        </w:p>
        <w:p w14:paraId="10967C24" w14:textId="77777777" w:rsidR="004018E8" w:rsidRPr="00F716C6" w:rsidRDefault="004018E8" w:rsidP="00DC601F">
          <w:pPr>
            <w:pStyle w:val="LLKappalejako"/>
          </w:pPr>
          <w:r w:rsidRPr="007743DF">
            <w:t xml:space="preserve">  </w:t>
          </w:r>
          <w:r w:rsidRPr="00740720">
            <w:t xml:space="preserve"> </w:t>
          </w:r>
          <w:r w:rsidRPr="00C067C7">
            <w:t xml:space="preserve">  Valvontaviranomaisten on anne</w:t>
          </w:r>
          <w:r w:rsidRPr="00F716C6">
            <w:t>ttava vaarallisten aineiden kuljetusten valvomiseksi virka-apua ulkomaisille sotilasvalvontaviranomaisille, jos sen antaminen perustuu Suomea sitovan kansainvälisen sopimuksen velvoitteisiin.  </w:t>
          </w:r>
        </w:p>
        <w:p w14:paraId="78251B69" w14:textId="77777777" w:rsidR="004018E8" w:rsidRPr="00F716C6" w:rsidRDefault="004018E8" w:rsidP="004018E8">
          <w:pPr>
            <w:shd w:val="clear" w:color="auto" w:fill="FFFFFF" w:themeFill="background1"/>
            <w:spacing w:line="240" w:lineRule="auto"/>
            <w:rPr>
              <w:rFonts w:eastAsia="Times New Roman"/>
              <w:lang w:eastAsia="fi-FI"/>
            </w:rPr>
          </w:pPr>
        </w:p>
        <w:p w14:paraId="155E9FB5" w14:textId="2BFC6876" w:rsidR="004018E8" w:rsidRPr="00DC601F" w:rsidRDefault="004018E8" w:rsidP="00DC601F">
          <w:pPr>
            <w:pStyle w:val="LLPykala"/>
          </w:pPr>
          <w:r>
            <w:rPr>
              <w:iCs/>
            </w:rPr>
            <w:t>114</w:t>
          </w:r>
          <w:r w:rsidRPr="00E62B1B">
            <w:t xml:space="preserve"> § </w:t>
          </w:r>
        </w:p>
        <w:p w14:paraId="2875A59D" w14:textId="6E201EBE" w:rsidR="004018E8" w:rsidRPr="009E5138" w:rsidRDefault="004018E8" w:rsidP="00DC601F">
          <w:pPr>
            <w:pStyle w:val="LLPykalanOtsikko"/>
          </w:pPr>
          <w:r w:rsidRPr="009E5138">
            <w:t>Asiantuntijan apu </w:t>
          </w:r>
        </w:p>
        <w:p w14:paraId="445F31E1" w14:textId="77777777" w:rsidR="004018E8" w:rsidRPr="00B370BA" w:rsidRDefault="004018E8" w:rsidP="00DC601F">
          <w:pPr>
            <w:pStyle w:val="LLKappalejako"/>
          </w:pPr>
          <w:r w:rsidRPr="002759A9">
            <w:t xml:space="preserve">    </w:t>
          </w:r>
          <w:r w:rsidRPr="000B5471">
            <w:t>Valvontaviranomainen</w:t>
          </w:r>
          <w:r w:rsidRPr="00CB4968">
            <w:t xml:space="preserve"> voi käyt</w:t>
          </w:r>
          <w:r w:rsidRPr="00C7529E">
            <w:t>tää valvonnassa asiantuntijan apua, jos se on valvonnan toimittamiseksi tarpeellista.</w:t>
          </w:r>
          <w:r w:rsidRPr="00B97A98">
            <w:t xml:space="preserve"> Asiantuntijalla on oltava hyvät tiedot sekä vaarallisten aineiden kuljettamisen lainsäädännöstä ja määräyksistä</w:t>
          </w:r>
          <w:r>
            <w:t>,</w:t>
          </w:r>
          <w:r w:rsidRPr="00B97A98">
            <w:t xml:space="preserve"> että kuljetuksiin liittyvistä käytännöistä.</w:t>
          </w:r>
        </w:p>
        <w:p w14:paraId="13096746" w14:textId="77777777" w:rsidR="004018E8" w:rsidRPr="00FF6160" w:rsidRDefault="004018E8" w:rsidP="004018E8">
          <w:pPr>
            <w:shd w:val="clear" w:color="auto" w:fill="FFFFFF" w:themeFill="background1"/>
            <w:spacing w:line="240" w:lineRule="auto"/>
          </w:pPr>
          <w:r w:rsidRPr="00467062">
            <w:rPr>
              <w:rFonts w:eastAsia="Times New Roman"/>
              <w:lang w:eastAsia="fi-FI"/>
            </w:rPr>
            <w:t xml:space="preserve">    </w:t>
          </w:r>
          <w:r w:rsidRPr="00725AB2">
            <w:rPr>
              <w:rFonts w:eastAsia="Times New Roman"/>
              <w:lang w:eastAsia="fi-FI"/>
            </w:rPr>
            <w:t>Asiantunti</w:t>
          </w:r>
          <w:r w:rsidRPr="00FF6160">
            <w:rPr>
              <w:rFonts w:eastAsia="Times New Roman"/>
              <w:lang w:eastAsia="fi-FI"/>
            </w:rPr>
            <w:t xml:space="preserve">jaan sovellettavasta virkavastuusta ja vahingonkorvausvelvollisuudesta säädetään 127 §:ssä.  </w:t>
          </w:r>
          <w:r w:rsidRPr="00FF6160">
            <w:t xml:space="preserve"> </w:t>
          </w:r>
        </w:p>
        <w:p w14:paraId="1F570E65" w14:textId="4EC3B656" w:rsidR="004018E8" w:rsidRPr="00C84F54" w:rsidRDefault="004018E8" w:rsidP="004018E8">
          <w:pPr>
            <w:shd w:val="clear" w:color="auto" w:fill="FFFFFF" w:themeFill="background1"/>
            <w:spacing w:after="150" w:line="240" w:lineRule="auto"/>
            <w:outlineLvl w:val="4"/>
            <w:rPr>
              <w:rFonts w:eastAsia="Times New Roman"/>
              <w:lang w:eastAsia="fi-FI"/>
            </w:rPr>
          </w:pPr>
          <w:r w:rsidRPr="00C84F54">
            <w:rPr>
              <w:rFonts w:eastAsia="Times New Roman"/>
              <w:bCs/>
              <w:lang w:eastAsia="fi-FI"/>
            </w:rPr>
            <w:tab/>
          </w:r>
          <w:r w:rsidRPr="00C84F54">
            <w:rPr>
              <w:rFonts w:eastAsia="Times New Roman"/>
              <w:bCs/>
              <w:lang w:eastAsia="fi-FI"/>
            </w:rPr>
            <w:tab/>
          </w:r>
          <w:r w:rsidRPr="00C84F54">
            <w:rPr>
              <w:rFonts w:eastAsia="Times New Roman"/>
              <w:bCs/>
              <w:lang w:eastAsia="fi-FI"/>
            </w:rPr>
            <w:tab/>
          </w:r>
          <w:r w:rsidRPr="00C84F54">
            <w:rPr>
              <w:rFonts w:eastAsia="Times New Roman"/>
              <w:bCs/>
              <w:lang w:eastAsia="fi-FI"/>
            </w:rPr>
            <w:tab/>
          </w:r>
        </w:p>
        <w:p w14:paraId="69D00C16" w14:textId="77777777" w:rsidR="004018E8" w:rsidRPr="00C84F54" w:rsidRDefault="004018E8" w:rsidP="00DC601F">
          <w:pPr>
            <w:pStyle w:val="LLLuku"/>
          </w:pPr>
          <w:r w:rsidRPr="00C84F54">
            <w:t>21 luku</w:t>
          </w:r>
        </w:p>
        <w:p w14:paraId="77B1EF0E" w14:textId="5CDD87CC" w:rsidR="004018E8" w:rsidRPr="00DC601F" w:rsidRDefault="004018E8" w:rsidP="00DC601F">
          <w:pPr>
            <w:pStyle w:val="LLLuvunOtsikko"/>
          </w:pPr>
          <w:r w:rsidRPr="00C84F54">
            <w:t>Poikkeusluvat ja –säännökset</w:t>
          </w:r>
        </w:p>
        <w:p w14:paraId="55A2ADF1" w14:textId="1913BA49" w:rsidR="004018E8" w:rsidRPr="00C84F54" w:rsidRDefault="004018E8" w:rsidP="00DC601F">
          <w:pPr>
            <w:pStyle w:val="LLPykala"/>
          </w:pPr>
          <w:r>
            <w:t>115</w:t>
          </w:r>
          <w:r w:rsidRPr="00C84F54">
            <w:t xml:space="preserve"> § </w:t>
          </w:r>
        </w:p>
        <w:p w14:paraId="297592BA" w14:textId="1545967D" w:rsidR="004018E8" w:rsidRPr="00117B20" w:rsidRDefault="004018E8" w:rsidP="00DC601F">
          <w:pPr>
            <w:pStyle w:val="LLPykalanOtsikko"/>
          </w:pPr>
          <w:r w:rsidRPr="00C84F54">
            <w:t>Poikkeuksia koskeva määräyksenantovaltuus</w:t>
          </w:r>
        </w:p>
        <w:p w14:paraId="47727EA0" w14:textId="4D7EC2AA" w:rsidR="004018E8" w:rsidRPr="00C84F54" w:rsidRDefault="004018E8" w:rsidP="00DC601F">
          <w:pPr>
            <w:pStyle w:val="LLMomentinJohdantoKappale"/>
          </w:pPr>
          <w:r w:rsidRPr="004A7086">
            <w:t xml:space="preserve">  </w:t>
          </w:r>
          <w:r w:rsidRPr="00C84F54">
            <w:t xml:space="preserve">   Pääesikunnan teknillinen tarkastusosasto voi antaa tarkempia määräyksiä poikkeuksista tässä laissa säädetyistä kuljetusturvallisuutta, kuljetuksen valmistelua ja turvaamista, ainetta, kuljetusvälinettä, pakkausta, säiliötä ja konttia koskevista vaatimuksista, jos poikkeus perustuu kansainvälisiin sopimuksiin tai kansainvälisesti tunnettuun sotilasstandardiin ja poikkeus:    </w:t>
          </w:r>
        </w:p>
        <w:p w14:paraId="0E709A31" w14:textId="77777777" w:rsidR="004018E8" w:rsidRPr="00C84F54" w:rsidRDefault="004018E8" w:rsidP="00DC601F">
          <w:pPr>
            <w:pStyle w:val="LLMomentinKohta"/>
          </w:pPr>
          <w:r w:rsidRPr="00C84F54">
            <w:t xml:space="preserve">  1) on ainekohtainen; </w:t>
          </w:r>
        </w:p>
        <w:p w14:paraId="10D80A04" w14:textId="77777777" w:rsidR="004018E8" w:rsidRPr="00C84F54" w:rsidRDefault="004018E8" w:rsidP="00DC601F">
          <w:pPr>
            <w:pStyle w:val="LLMomentinKohta"/>
          </w:pPr>
          <w:r w:rsidRPr="00C84F54">
            <w:t xml:space="preserve">  2) koskee pieniä määriä vaarallista ainetta; tai </w:t>
          </w:r>
        </w:p>
        <w:p w14:paraId="4B05087B" w14:textId="77777777" w:rsidR="004018E8" w:rsidRPr="00C84F54" w:rsidRDefault="004018E8" w:rsidP="00DC601F">
          <w:pPr>
            <w:pStyle w:val="LLMomentinKohta"/>
          </w:pPr>
          <w:r w:rsidRPr="00C84F54">
            <w:t xml:space="preserve">  3) ei aiheuta vähäistä suurempaa vaaraa ihmiselle, ympäristölle tai omaisuudelle. </w:t>
          </w:r>
        </w:p>
        <w:p w14:paraId="1B232609" w14:textId="77777777" w:rsidR="004018E8" w:rsidRPr="00C84F54" w:rsidRDefault="004018E8" w:rsidP="00DC601F">
          <w:pPr>
            <w:pStyle w:val="LLMomentinJohdantoKappale"/>
          </w:pPr>
          <w:r w:rsidRPr="00C84F54">
            <w:t xml:space="preserve">  Edellä 1 momentissa tarkoitettuja vaatimuksia ovat: </w:t>
          </w:r>
        </w:p>
        <w:p w14:paraId="2E76E875" w14:textId="77777777" w:rsidR="004018E8" w:rsidRPr="00C84F54" w:rsidRDefault="004018E8" w:rsidP="00DC601F">
          <w:pPr>
            <w:pStyle w:val="LLMomentinKohta"/>
          </w:pPr>
          <w:r w:rsidRPr="00C84F54">
            <w:t xml:space="preserve">  1) luokitus ja merkinnät;  </w:t>
          </w:r>
        </w:p>
        <w:p w14:paraId="22C0AB65" w14:textId="77777777" w:rsidR="004018E8" w:rsidRPr="00C84F54" w:rsidRDefault="004018E8" w:rsidP="00DC601F">
          <w:pPr>
            <w:pStyle w:val="LLMomentinKohta"/>
          </w:pPr>
          <w:r w:rsidRPr="00C84F54">
            <w:t xml:space="preserve">  2) tiedon antaminen ja ylläpitäminen sekä ilmoittaminen;  </w:t>
          </w:r>
        </w:p>
        <w:p w14:paraId="547C01D4" w14:textId="77777777" w:rsidR="004018E8" w:rsidRPr="00C84F54" w:rsidRDefault="004018E8" w:rsidP="00DC601F">
          <w:pPr>
            <w:pStyle w:val="LLMomentinKohta"/>
          </w:pPr>
          <w:r w:rsidRPr="00C84F54">
            <w:t xml:space="preserve">  3) lähettäminen, kuormaaminen, lastaaminen, ahtaaminen, käyttäminen ja säilyttäminen; </w:t>
          </w:r>
        </w:p>
        <w:p w14:paraId="345F0E70" w14:textId="77777777" w:rsidR="004018E8" w:rsidRPr="00C84F54" w:rsidRDefault="004018E8" w:rsidP="00DC601F">
          <w:pPr>
            <w:pStyle w:val="LLMomentinKohta"/>
          </w:pPr>
          <w:r w:rsidRPr="00C84F54">
            <w:t xml:space="preserve">  4) kuljetustapahtuma ja kuljetusehdot; </w:t>
          </w:r>
        </w:p>
        <w:p w14:paraId="3DB9B228" w14:textId="77777777" w:rsidR="004018E8" w:rsidRPr="00C84F54" w:rsidRDefault="004018E8" w:rsidP="00DC601F">
          <w:pPr>
            <w:pStyle w:val="LLMomentinKohta"/>
          </w:pPr>
          <w:r w:rsidRPr="00C84F54">
            <w:t xml:space="preserve">  5) suunnitteleminen, valmistaminen ja varustaminen; </w:t>
          </w:r>
        </w:p>
        <w:p w14:paraId="17F48FB6" w14:textId="77777777" w:rsidR="004018E8" w:rsidRPr="00C84F54" w:rsidRDefault="004018E8" w:rsidP="00DC601F">
          <w:pPr>
            <w:pStyle w:val="LLMomentinKohta"/>
          </w:pPr>
          <w:r w:rsidRPr="00C84F54">
            <w:t xml:space="preserve">  6) varmistaminen ja varautuminen; </w:t>
          </w:r>
        </w:p>
        <w:p w14:paraId="1C39F12B" w14:textId="77777777" w:rsidR="004018E8" w:rsidRPr="00C84F54" w:rsidRDefault="004018E8" w:rsidP="00DC601F">
          <w:pPr>
            <w:pStyle w:val="LLMomentinKohta"/>
          </w:pPr>
          <w:r w:rsidRPr="00C84F54">
            <w:t xml:space="preserve">  7) </w:t>
          </w:r>
          <w:r w:rsidRPr="00AD55F2">
            <w:t>pätevyydet, koulutus ja nimeäminen;</w:t>
          </w:r>
          <w:r w:rsidRPr="00C84F54">
            <w:t> </w:t>
          </w:r>
        </w:p>
        <w:p w14:paraId="75E5AD00" w14:textId="77777777" w:rsidR="004018E8" w:rsidRPr="00C84F54" w:rsidRDefault="004018E8" w:rsidP="00DC601F">
          <w:pPr>
            <w:pStyle w:val="LLMomentinKohta"/>
          </w:pPr>
          <w:r w:rsidRPr="00C84F54">
            <w:t xml:space="preserve">  8) luvat ja ilmoitukset;  </w:t>
          </w:r>
        </w:p>
        <w:p w14:paraId="072AC38D" w14:textId="77777777" w:rsidR="004018E8" w:rsidRPr="00C84F54" w:rsidRDefault="004018E8" w:rsidP="00DC601F">
          <w:pPr>
            <w:pStyle w:val="LLMomentinKohta"/>
          </w:pPr>
          <w:r w:rsidRPr="00C84F54">
            <w:t xml:space="preserve">  9) tarkastaminen, testaaminen, merkitseminen ja hyväksyminen.  </w:t>
          </w:r>
        </w:p>
        <w:p w14:paraId="0E9CB717" w14:textId="77777777" w:rsidR="004018E8" w:rsidRPr="00C84F54" w:rsidRDefault="004018E8" w:rsidP="004018E8">
          <w:pPr>
            <w:shd w:val="clear" w:color="auto" w:fill="FFFFFF" w:themeFill="background1"/>
            <w:spacing w:line="240" w:lineRule="auto"/>
            <w:jc w:val="center"/>
            <w:outlineLvl w:val="4"/>
            <w:rPr>
              <w:rFonts w:eastAsia="Times New Roman"/>
              <w:i/>
              <w:iCs/>
              <w:lang w:eastAsia="fi-FI"/>
            </w:rPr>
          </w:pPr>
        </w:p>
        <w:p w14:paraId="0CF662CD" w14:textId="4B971163" w:rsidR="004018E8" w:rsidRPr="00DC601F" w:rsidRDefault="004018E8" w:rsidP="00DC601F">
          <w:pPr>
            <w:pStyle w:val="LLPykala"/>
          </w:pPr>
          <w:r>
            <w:rPr>
              <w:iCs/>
            </w:rPr>
            <w:t>116</w:t>
          </w:r>
          <w:r w:rsidRPr="00C84F54">
            <w:t xml:space="preserve"> § </w:t>
          </w:r>
        </w:p>
        <w:p w14:paraId="1EB160ED" w14:textId="6C0B0436" w:rsidR="004018E8" w:rsidRPr="00C84F54" w:rsidRDefault="004018E8" w:rsidP="00DC601F">
          <w:pPr>
            <w:pStyle w:val="LLPykalanOtsikko"/>
          </w:pPr>
          <w:r w:rsidRPr="00C84F54">
            <w:t>Poikkeuslupa yksittäistapauksessa ja tuotekehitystä varten</w:t>
          </w:r>
        </w:p>
        <w:p w14:paraId="15E01780" w14:textId="77777777" w:rsidR="004018E8" w:rsidRPr="00C84F54" w:rsidRDefault="004018E8" w:rsidP="00DC601F">
          <w:pPr>
            <w:pStyle w:val="LLMomentinJohdantoKappale"/>
          </w:pPr>
          <w:r w:rsidRPr="00C84F54">
            <w:t xml:space="preserve">    Erityisestä syystä hakemuksesta voidaan myöntää lupa olla noudattamatta tämän lain nojalla annettuja säännöksiä ja määräyksiä yksittäistapauksessa pakottavan tarpeen johdosta. Poikkeus voidaan myöntää, jos:  </w:t>
          </w:r>
        </w:p>
        <w:p w14:paraId="50F25434" w14:textId="77777777" w:rsidR="004018E8" w:rsidRPr="00C84F54" w:rsidRDefault="004018E8" w:rsidP="00DC601F">
          <w:pPr>
            <w:pStyle w:val="LLMomentinKohta"/>
          </w:pPr>
          <w:r w:rsidRPr="00C84F54">
            <w:t xml:space="preserve">  1) säännösten tai määräysten noudattaminen aiheuttaa huomattavaa haittaa;  </w:t>
          </w:r>
        </w:p>
        <w:p w14:paraId="7B952C66" w14:textId="77777777" w:rsidR="004018E8" w:rsidRPr="00C84F54" w:rsidRDefault="004018E8" w:rsidP="00DC601F">
          <w:pPr>
            <w:pStyle w:val="LLMomentinKohta"/>
          </w:pPr>
          <w:r w:rsidRPr="00C84F54">
            <w:t xml:space="preserve">  2) muulle liikenteelle ei aiheudu vaaraa; ja  </w:t>
          </w:r>
        </w:p>
        <w:p w14:paraId="2302DB6B" w14:textId="7E81D8BB" w:rsidR="004018E8" w:rsidRPr="00C84F54" w:rsidRDefault="004018E8" w:rsidP="00DC601F">
          <w:pPr>
            <w:pStyle w:val="LLMomentinKohta"/>
          </w:pPr>
          <w:r w:rsidRPr="00C84F54">
            <w:t xml:space="preserve">  3) vaadittava turvallisuus voidaan saavuttaa muilla tavoin.</w:t>
          </w:r>
          <w:r w:rsidR="00DC601F">
            <w:t> </w:t>
          </w:r>
        </w:p>
        <w:p w14:paraId="386D6F57" w14:textId="3D6170C5" w:rsidR="004018E8" w:rsidRPr="00C84F54" w:rsidRDefault="004018E8" w:rsidP="00B92BF6">
          <w:pPr>
            <w:pStyle w:val="LLKappalejako"/>
          </w:pPr>
          <w:r w:rsidRPr="00C84F54">
            <w:t xml:space="preserve">    Lupa olla noudattamatta ajoneuvoa, pakkausta, säiliötä ja konttia sekä niiden varusteita ja laitteita koskevia, tämän lain nojalla annettuja säännöksiä ja määräyksiä voidaan myöntää myös muuten kuin yksittäistapauksessa, jos se on tarpeen uuden tekniikan kokeilun, tuotekehityksen tai muun vastaavan erityisen syyn vuoksi. Edellytyksenä on, että turvallisuudelle, terveydelle ja ympäristölle aiheutuva vaara ei lisäänny</w:t>
          </w:r>
          <w:r>
            <w:t>.</w:t>
          </w:r>
          <w:r w:rsidRPr="00C84F54">
            <w:t xml:space="preserve"> . Lupa voidaan myöntää määräaikaisena ja siihen voidaan liittää ehtoja.  </w:t>
          </w:r>
        </w:p>
        <w:p w14:paraId="59551CBE" w14:textId="77777777" w:rsidR="004018E8" w:rsidRPr="00C84F54" w:rsidRDefault="004018E8" w:rsidP="00DC601F">
          <w:pPr>
            <w:pStyle w:val="LLMomentinJohdantoKappale"/>
          </w:pPr>
          <w:r w:rsidRPr="00C84F54">
            <w:t xml:space="preserve">     Poikkeusluvan myöntää: </w:t>
          </w:r>
        </w:p>
        <w:p w14:paraId="313C9172" w14:textId="77777777" w:rsidR="004018E8" w:rsidRPr="00C84F54" w:rsidRDefault="004018E8" w:rsidP="00B92BF6">
          <w:pPr>
            <w:pStyle w:val="LLMomentinKohta"/>
          </w:pPr>
          <w:r w:rsidRPr="00C84F54">
            <w:t xml:space="preserve">  1) muun kuin radioaktiivisten aineiden kuljetukseen tarkoitetun pakkauksen, säiliön ja kontin osalta Turvallisuus- ja kemikaalivirasto; </w:t>
          </w:r>
        </w:p>
        <w:p w14:paraId="7BA495E2" w14:textId="77777777" w:rsidR="004018E8" w:rsidRPr="00C84F54" w:rsidRDefault="004018E8" w:rsidP="00B92BF6">
          <w:pPr>
            <w:pStyle w:val="LLMomentinKohta"/>
          </w:pPr>
          <w:r w:rsidRPr="00C84F54">
            <w:t xml:space="preserve">  2) radioaktiivisten aineiden kuljetuksessa Säteilyturvakeskus; </w:t>
          </w:r>
        </w:p>
        <w:p w14:paraId="7416E646" w14:textId="77777777" w:rsidR="004018E8" w:rsidRPr="00C84F54" w:rsidRDefault="004018E8" w:rsidP="00B92BF6">
          <w:pPr>
            <w:pStyle w:val="LLMomentinKohta"/>
          </w:pPr>
          <w:r w:rsidRPr="00C84F54">
            <w:t xml:space="preserve">  3) muissa kuin 1 ja 2 kohdassa tarkoitetuissa tapauksissa Pääesikunnan teknillinen tarkastusosasto.  </w:t>
          </w:r>
        </w:p>
        <w:p w14:paraId="2D8D1047" w14:textId="77777777" w:rsidR="004018E8" w:rsidRPr="00C84F54" w:rsidRDefault="004018E8" w:rsidP="004018E8">
          <w:pPr>
            <w:shd w:val="clear" w:color="auto" w:fill="FFFFFF" w:themeFill="background1"/>
            <w:spacing w:line="240" w:lineRule="auto"/>
            <w:rPr>
              <w:rFonts w:eastAsia="Times New Roman"/>
              <w:lang w:eastAsia="fi-FI"/>
            </w:rPr>
          </w:pPr>
        </w:p>
        <w:p w14:paraId="4817CE29" w14:textId="397651D1" w:rsidR="004018E8" w:rsidRPr="00B92BF6" w:rsidRDefault="004018E8" w:rsidP="00B92BF6">
          <w:pPr>
            <w:pStyle w:val="LLPykala"/>
          </w:pPr>
          <w:r>
            <w:rPr>
              <w:iCs/>
            </w:rPr>
            <w:t>117</w:t>
          </w:r>
          <w:r w:rsidRPr="00C84F54">
            <w:t xml:space="preserve"> § </w:t>
          </w:r>
        </w:p>
        <w:p w14:paraId="23A9750A" w14:textId="58B13B1D" w:rsidR="004018E8" w:rsidRPr="00B92BF6" w:rsidRDefault="004018E8" w:rsidP="00B92BF6">
          <w:pPr>
            <w:pStyle w:val="LLPykalanOtsikko"/>
          </w:pPr>
          <w:r w:rsidRPr="00C84F54">
            <w:t>Viranomaisia ja hätäkuljetuksia koskevat poikkeussäännökset</w:t>
          </w:r>
        </w:p>
        <w:p w14:paraId="36FBBD8D" w14:textId="77777777" w:rsidR="004018E8" w:rsidRPr="00C84F54" w:rsidRDefault="004018E8" w:rsidP="00B92BF6">
          <w:pPr>
            <w:pStyle w:val="LLMomentinJohdantoKappale"/>
          </w:pPr>
          <w:r w:rsidRPr="00C84F54">
            <w:t xml:space="preserve">    Erityistä varovaisuutta noudattaen ja tehtävän sitä edellyttäessä tämän lain säännöksistä voi poiketa hätäkuljetuksissa, jos on tehty kaikki toimenpiteet kuljetuksen suorittamiseksi turvallisesti: </w:t>
          </w:r>
        </w:p>
        <w:p w14:paraId="72A3978C" w14:textId="77777777" w:rsidR="004018E8" w:rsidRPr="00C84F54" w:rsidRDefault="004018E8" w:rsidP="00B92BF6">
          <w:pPr>
            <w:pStyle w:val="LLMomentinKohta"/>
          </w:pPr>
          <w:r w:rsidRPr="00C84F54">
            <w:t xml:space="preserve">  1) pelastus-, poliisi-, sotilaallisessa toiminnassa ja tullitoiminnassa, jota suorittaa tähän tehtävään toimivaltainen viranomainen tai jota suoritetaan sen puolesta yleisen edun nimissä kyseisen toimivaltaisen viranomaisen valvonnassa ja vastuulla taikka kyseisen viranomaisen antaman määräyksen perusteella;  2) vaarallisia aineita kuljettavien, rikkoutuneiden ajoneuvojen kuljetuksessa hinausautolla tai lavetilla.</w:t>
          </w:r>
        </w:p>
        <w:p w14:paraId="08F9C116" w14:textId="77777777" w:rsidR="004018E8" w:rsidRPr="00C84F54" w:rsidRDefault="004018E8" w:rsidP="00B92BF6">
          <w:pPr>
            <w:pStyle w:val="LLKappalejako"/>
          </w:pPr>
          <w:r w:rsidRPr="00C84F54">
            <w:t xml:space="preserve">    Sotilaallisessa toiminnassa toimivaltainen viranomainen on Pääesikunnan teknillinen tarkastusosasto.</w:t>
          </w:r>
        </w:p>
        <w:p w14:paraId="707119C5" w14:textId="77777777" w:rsidR="004018E8" w:rsidRPr="00AD48D9" w:rsidRDefault="004018E8" w:rsidP="00B92BF6">
          <w:pPr>
            <w:pStyle w:val="LLKappalejako"/>
          </w:pPr>
          <w:r w:rsidRPr="00C84F54">
            <w:t xml:space="preserve">    Ajoneuvon katsastuksia suorittavalta tai hyväksyntöjä myöntävältä henkilöltä ei edellytetä PV-VAK-ajolupaa, kun hän katsastuksessa tai hyväksynnässä toimipaikan alueella siirtää vaarallista a</w:t>
          </w:r>
          <w:r w:rsidRPr="00AD48D9">
            <w:t xml:space="preserve">inetta sisältänyttä tyhjää puhdistamatonta ajoneuvoa tai kuljetusyksikköä katsastus- tai hyväksyntätoimintaan liittyen, jos hän on saanut tehtäviin soveltuvan koulutuksen.   </w:t>
          </w:r>
        </w:p>
        <w:p w14:paraId="3DF67DEC" w14:textId="77777777" w:rsidR="004018E8" w:rsidRPr="00D01512" w:rsidRDefault="004018E8" w:rsidP="004018E8">
          <w:pPr>
            <w:shd w:val="clear" w:color="auto" w:fill="FFFFFF" w:themeFill="background1"/>
            <w:spacing w:line="240" w:lineRule="auto"/>
            <w:rPr>
              <w:rFonts w:eastAsia="Times New Roman"/>
              <w:lang w:eastAsia="fi-FI"/>
            </w:rPr>
          </w:pPr>
        </w:p>
        <w:p w14:paraId="34499B2E" w14:textId="77777777" w:rsidR="004018E8" w:rsidRPr="00B870D7" w:rsidRDefault="004018E8" w:rsidP="00B92BF6">
          <w:pPr>
            <w:pStyle w:val="LLLuku"/>
          </w:pPr>
          <w:r w:rsidRPr="00B870D7">
            <w:t>22 luku</w:t>
          </w:r>
        </w:p>
        <w:p w14:paraId="680F5F29" w14:textId="7CB4F313" w:rsidR="004018E8" w:rsidRPr="00B92BF6" w:rsidRDefault="004018E8" w:rsidP="00B92BF6">
          <w:pPr>
            <w:pStyle w:val="LLLuvunOtsikko"/>
          </w:pPr>
          <w:r w:rsidRPr="00B870D7">
            <w:t>Hallinnolliset turvaamistoimet ja pakkokeinot</w:t>
          </w:r>
        </w:p>
        <w:p w14:paraId="36AEF925" w14:textId="0FBA8E5D" w:rsidR="004018E8" w:rsidRPr="00A15BC6" w:rsidRDefault="004018E8" w:rsidP="00A15BC6">
          <w:pPr>
            <w:pStyle w:val="LLPykala"/>
          </w:pPr>
          <w:r>
            <w:rPr>
              <w:iCs/>
            </w:rPr>
            <w:t>118</w:t>
          </w:r>
          <w:r w:rsidRPr="001B3CAB">
            <w:t xml:space="preserve"> § </w:t>
          </w:r>
        </w:p>
        <w:p w14:paraId="0C041B7C" w14:textId="554B398F" w:rsidR="004018E8" w:rsidRPr="00A15BC6" w:rsidRDefault="004018E8" w:rsidP="00A15BC6">
          <w:pPr>
            <w:pStyle w:val="LLPykalanOtsikko"/>
          </w:pPr>
          <w:r w:rsidRPr="00740720">
            <w:t>Viranomaisen myön</w:t>
          </w:r>
          <w:r w:rsidRPr="00C067C7">
            <w:t>tämän luvan, hyväksynnän ja valtuuden peruuttaminen</w:t>
          </w:r>
        </w:p>
        <w:p w14:paraId="149F1414" w14:textId="77777777" w:rsidR="004018E8" w:rsidRPr="009E5138" w:rsidRDefault="004018E8" w:rsidP="00A15BC6">
          <w:pPr>
            <w:pStyle w:val="LLKappalejako"/>
          </w:pPr>
          <w:r w:rsidRPr="00F716C6">
            <w:t xml:space="preserve">    Tässä laissa tarkoitetun luvan, hyväksynnän tai valtuutuksen antanut </w:t>
          </w:r>
          <w:r w:rsidRPr="008C77C6">
            <w:t>viranomainen</w:t>
          </w:r>
          <w:r w:rsidRPr="00E62B1B">
            <w:t xml:space="preserve"> voi antaa kirjallisen huomautuksen luvan, hyväksynnän tai valtuutuksen haltijalle, jos se ei enää täytä luvan, hyväks</w:t>
          </w:r>
          <w:r w:rsidRPr="00AA1C72">
            <w:t xml:space="preserve">ynnän tai valtuutuksen myöntämisen edellytyksiä tai hoida tehtäväänsä asianmukaisesti. Jos epäkohtaa ei huomautuksesta huolimatta korjata ja epäkohta on olennainen, </w:t>
          </w:r>
          <w:r w:rsidRPr="009E5138">
            <w:t>viranomainen voi peruuttaa luvan, hyväksynnän tai valtuutuksen määräajaksi tai kokonaan.  </w:t>
          </w:r>
        </w:p>
        <w:p w14:paraId="35D2074D" w14:textId="77777777" w:rsidR="004018E8" w:rsidRPr="00FF6160" w:rsidRDefault="004018E8" w:rsidP="00A15BC6">
          <w:pPr>
            <w:pStyle w:val="LLKappalejako"/>
          </w:pPr>
          <w:r w:rsidRPr="002759A9">
            <w:t xml:space="preserve">  </w:t>
          </w:r>
          <w:r w:rsidRPr="000B5471">
            <w:t xml:space="preserve"> </w:t>
          </w:r>
          <w:r w:rsidRPr="00CB4968">
            <w:t xml:space="preserve">  </w:t>
          </w:r>
          <w:r w:rsidRPr="00C7529E">
            <w:t>Viranomainen</w:t>
          </w:r>
          <w:r w:rsidRPr="00B97A98">
            <w:t xml:space="preserve"> voi kiireellisessä tapauksessa peruuttaa myöntämänsä luvan, hyväksynnän tai valtuutuksen määräajaksi ilman erillistä kirjallista huomautusta, jos sillä on perusteltua aihetta epäillä, että luvan, hyväksynnän tai valtuutuksen haltija ei py</w:t>
          </w:r>
          <w:r w:rsidRPr="00B370BA">
            <w:t xml:space="preserve">sty suorittamaan tehtäviään vaatimusten mukaisesti tai vaarallisten aineiden kuljetus voi vaarantua. Lupa, hyväksyntä tai </w:t>
          </w:r>
          <w:r w:rsidRPr="00467062">
            <w:t>valtuutus voidaan</w:t>
          </w:r>
          <w:r w:rsidRPr="00725AB2">
            <w:t xml:space="preserve"> peruuttaa</w:t>
          </w:r>
          <w:r w:rsidRPr="00FF6160">
            <w:t xml:space="preserve"> kokonaan vain, jos luvan, hyväksynnän tai valtuutuksen myöntämisen edellytykset eivät olennaisilta osin täyty taikka jos tehtävien hoidossa on ilmennyt olennaisia puutteita tai laiminlyöntejä. </w:t>
          </w:r>
        </w:p>
        <w:p w14:paraId="556EEC1D" w14:textId="77777777" w:rsidR="004018E8" w:rsidRPr="00FF6160" w:rsidRDefault="004018E8" w:rsidP="008E7136">
          <w:pPr>
            <w:pStyle w:val="LLNormaali"/>
            <w:rPr>
              <w:lang w:eastAsia="fi-FI"/>
            </w:rPr>
          </w:pPr>
        </w:p>
        <w:p w14:paraId="0B86BA20" w14:textId="34705D47" w:rsidR="004018E8" w:rsidRPr="00A15BC6" w:rsidRDefault="004018E8" w:rsidP="00A15BC6">
          <w:pPr>
            <w:pStyle w:val="LLPykala"/>
          </w:pPr>
          <w:r>
            <w:t>119</w:t>
          </w:r>
          <w:r w:rsidRPr="00FF6160">
            <w:t xml:space="preserve"> § </w:t>
          </w:r>
        </w:p>
        <w:p w14:paraId="555CAD3A" w14:textId="7D4581CB" w:rsidR="004018E8" w:rsidRPr="00A15BC6" w:rsidRDefault="004018E8" w:rsidP="00A15BC6">
          <w:pPr>
            <w:pStyle w:val="LLPykalanOtsikko"/>
          </w:pPr>
          <w:r w:rsidRPr="00FF6160">
            <w:t>Hallinnolliset pakkokeinot</w:t>
          </w:r>
        </w:p>
        <w:p w14:paraId="5F6E62EF" w14:textId="77777777" w:rsidR="004018E8" w:rsidRPr="002A67C5" w:rsidRDefault="004018E8" w:rsidP="00A15BC6">
          <w:pPr>
            <w:pStyle w:val="LLKappalejako"/>
          </w:pPr>
          <w:r w:rsidRPr="00FF6160">
            <w:t xml:space="preserve">    </w:t>
          </w:r>
          <w:r w:rsidRPr="002B017C">
            <w:t>Valvontaviranomainen</w:t>
          </w:r>
          <w:r w:rsidRPr="00921D75">
            <w:t xml:space="preserve"> voi määrätä virheellisesti toimivan ja velvollisuuden laiminlyöjän, korjaamaan virheensä tai laiminlyöntin</w:t>
          </w:r>
          <w:r w:rsidRPr="00FC0A08">
            <w:t xml:space="preserve">sä, asettaa velvoitteita taikka kieltää toimenpiteen, jos asianomainen toimii tämän lain tai sen nojalla annettujen säännösten ja määräysten vastaisesti. </w:t>
          </w:r>
          <w:r w:rsidRPr="005F6FBA">
            <w:t>Valvontaviranomainen</w:t>
          </w:r>
          <w:r w:rsidRPr="007C5851">
            <w:t xml:space="preserve"> voi päätöksessään määrätä, että sitä on noudatettava muutoksenhausta huolimatta. </w:t>
          </w:r>
        </w:p>
        <w:p w14:paraId="28D65500" w14:textId="77777777" w:rsidR="004018E8" w:rsidRPr="00234F3B" w:rsidRDefault="004018E8" w:rsidP="00A15BC6">
          <w:pPr>
            <w:pStyle w:val="LLKappalejako"/>
          </w:pPr>
          <w:r w:rsidRPr="002A67C5">
            <w:t xml:space="preserve">    </w:t>
          </w:r>
          <w:r w:rsidRPr="00AF32FB">
            <w:t>Viranomainen</w:t>
          </w:r>
          <w:r w:rsidRPr="00234F3B">
            <w:t xml:space="preserve"> voi asettaa tehosteeksi uhkasakon, teettämisuhan tai keskeyttämisuhan, joista säädetään uhkasakkolaissa (1113/1990).  </w:t>
          </w:r>
        </w:p>
        <w:p w14:paraId="4187A33D" w14:textId="77777777" w:rsidR="004018E8" w:rsidRPr="003D67CF" w:rsidRDefault="004018E8" w:rsidP="00A15BC6">
          <w:pPr>
            <w:pStyle w:val="LLKappalejako"/>
          </w:pPr>
          <w:r w:rsidRPr="00234F3B">
            <w:t xml:space="preserve">    </w:t>
          </w:r>
          <w:r w:rsidRPr="005A407D">
            <w:t>Valvontaviranomainen voi 2 momentissa tarkoitettujen pakkokeinojen sijasta antaa kirjallisen huomautuksen, jos pakk</w:t>
          </w:r>
          <w:r w:rsidRPr="003D67CF">
            <w:t xml:space="preserve">okeinon käyttäminen olisi kohtuutonta.   </w:t>
          </w:r>
        </w:p>
        <w:p w14:paraId="659AD985" w14:textId="77777777" w:rsidR="004018E8" w:rsidRPr="00C84F54" w:rsidRDefault="004018E8" w:rsidP="008E7136">
          <w:pPr>
            <w:pStyle w:val="LLNormaali"/>
          </w:pPr>
        </w:p>
        <w:p w14:paraId="49C96A60" w14:textId="77777777" w:rsidR="00681E5D" w:rsidRPr="006C3EDE" w:rsidRDefault="00681E5D" w:rsidP="00A15BC6">
          <w:pPr>
            <w:pStyle w:val="LLLuku"/>
          </w:pPr>
          <w:r w:rsidRPr="006C3EDE">
            <w:t>23 luku</w:t>
          </w:r>
        </w:p>
        <w:p w14:paraId="3B97B832" w14:textId="389FA5F3" w:rsidR="00681E5D" w:rsidRPr="00A15BC6" w:rsidRDefault="00681E5D" w:rsidP="00A15BC6">
          <w:pPr>
            <w:pStyle w:val="LLLuvunOtsikko"/>
          </w:pPr>
          <w:r w:rsidRPr="0027704E">
            <w:t>Seuraamukset</w:t>
          </w:r>
        </w:p>
        <w:p w14:paraId="0B0B2CF4" w14:textId="10C29508" w:rsidR="00681E5D" w:rsidRPr="00A15BC6" w:rsidRDefault="00681E5D" w:rsidP="00A15BC6">
          <w:pPr>
            <w:pStyle w:val="LLPykala"/>
          </w:pPr>
          <w:r w:rsidRPr="00A3046E">
            <w:rPr>
              <w:b/>
            </w:rPr>
            <w:t xml:space="preserve">    </w:t>
          </w:r>
          <w:r>
            <w:t>120</w:t>
          </w:r>
          <w:r w:rsidRPr="00A432D1">
            <w:t xml:space="preserve"> § </w:t>
          </w:r>
        </w:p>
        <w:p w14:paraId="0BB80BEB" w14:textId="79A5ED5C" w:rsidR="00681E5D" w:rsidRPr="00A15BC6" w:rsidRDefault="00681E5D" w:rsidP="00A15BC6">
          <w:pPr>
            <w:pStyle w:val="LLPykalanOtsikko"/>
            <w:rPr>
              <w:bCs/>
            </w:rPr>
          </w:pPr>
          <w:r w:rsidRPr="004A7086">
            <w:t>Viittaus rikoslakiin</w:t>
          </w:r>
        </w:p>
        <w:p w14:paraId="2EADEE7E" w14:textId="77777777" w:rsidR="00681E5D" w:rsidRPr="00C84F54" w:rsidRDefault="00681E5D" w:rsidP="00A15BC6">
          <w:pPr>
            <w:pStyle w:val="LLKappalejako"/>
          </w:pPr>
          <w:r w:rsidRPr="00C84F54">
            <w:t xml:space="preserve">   Rangaistus vaarallisten aineiden kuljetusrikoksesta säädetään rikoslain 44 luvun 13 §:ssä.  </w:t>
          </w:r>
        </w:p>
        <w:p w14:paraId="4CFB0279" w14:textId="481347C3" w:rsidR="00681E5D" w:rsidRPr="00C84F54" w:rsidRDefault="00681E5D" w:rsidP="00A15BC6">
          <w:pPr>
            <w:pStyle w:val="LLKappalejako"/>
          </w:pPr>
          <w:r w:rsidRPr="00C84F54">
            <w:t xml:space="preserve">   Rangaistus ympäristön turmelemisesta säädetään rikoslain 48 luvun 1, 2 ja 4 §:ssä sekä ympäristörikkomuksesta 3 §:ssä.  </w:t>
          </w:r>
        </w:p>
        <w:p w14:paraId="549AC169" w14:textId="77777777" w:rsidR="00681E5D" w:rsidRPr="00C84F54" w:rsidRDefault="00681E5D" w:rsidP="00681E5D">
          <w:pPr>
            <w:rPr>
              <w:lang w:eastAsia="fi-FI"/>
            </w:rPr>
          </w:pPr>
        </w:p>
        <w:p w14:paraId="4FFAB0BC" w14:textId="77777777" w:rsidR="00681E5D" w:rsidRPr="00C84F54" w:rsidRDefault="00681E5D" w:rsidP="00681E5D">
          <w:pPr>
            <w:pStyle w:val="LLPykala"/>
          </w:pPr>
          <w:r>
            <w:t>121</w:t>
          </w:r>
          <w:r w:rsidRPr="00C84F54">
            <w:t xml:space="preserve"> §</w:t>
          </w:r>
        </w:p>
        <w:p w14:paraId="4192B803" w14:textId="68581FE4" w:rsidR="00681E5D" w:rsidRPr="00C84F54" w:rsidRDefault="00681E5D" w:rsidP="00A15BC6">
          <w:pPr>
            <w:pStyle w:val="LLPykalanOtsikko"/>
          </w:pPr>
          <w:r w:rsidRPr="00C84F54">
            <w:t>Vaarallisten aineiden kuljetusrikkomuksest</w:t>
          </w:r>
          <w:r w:rsidR="00A15BC6">
            <w:t>a määrättävä liikennevirhemaksu</w:t>
          </w:r>
        </w:p>
        <w:p w14:paraId="34AA3471" w14:textId="77777777" w:rsidR="00681E5D" w:rsidRPr="00C84F54" w:rsidRDefault="00681E5D" w:rsidP="00A15BC6">
          <w:pPr>
            <w:pStyle w:val="LLMomentinJohdantoKappale"/>
          </w:pPr>
          <w:r w:rsidRPr="00C84F54">
            <w:t xml:space="preserve"> Liikennevirhemaksu voidaan määrätä sille, joka tahallaan tai huolimattomuudesta </w:t>
          </w:r>
        </w:p>
        <w:p w14:paraId="00AA955E" w14:textId="77777777" w:rsidR="00681E5D" w:rsidRPr="00C84F54" w:rsidRDefault="00681E5D" w:rsidP="00A15BC6">
          <w:pPr>
            <w:pStyle w:val="LLMomentinKohta"/>
          </w:pPr>
          <w:r w:rsidRPr="00C84F54">
            <w:t xml:space="preserve">1) rikkoo 10 §:n tai sen nojalla annetun määräyksen vastaisesti vaarallisen aineen kuljetusta, luokitusta tai luovuttamista koskevaa velvollisuutta, </w:t>
          </w:r>
        </w:p>
        <w:p w14:paraId="2B30E11C" w14:textId="77777777" w:rsidR="00681E5D" w:rsidRPr="00C84F54" w:rsidRDefault="00681E5D" w:rsidP="00A15BC6">
          <w:pPr>
            <w:pStyle w:val="LLMomentinKohta"/>
          </w:pPr>
          <w:r w:rsidRPr="00C84F54">
            <w:t xml:space="preserve">2) jättää tekemättä 12 §:n tai sen nojalla annetun määräyksen vastaisesti vaaratiedon merkitsemisen, </w:t>
          </w:r>
        </w:p>
        <w:p w14:paraId="0D38BE3A" w14:textId="77777777" w:rsidR="00681E5D" w:rsidRPr="00C84F54" w:rsidRDefault="00681E5D" w:rsidP="00A15BC6">
          <w:pPr>
            <w:pStyle w:val="LLMomentinKohta"/>
          </w:pPr>
          <w:r w:rsidRPr="00C84F54">
            <w:t xml:space="preserve">3) jättää pitämättä 13 tai 18 §:n tai sen nojalla annetun määräyksen vastaisesti mukana mainitussa pykälässä tarkoitetut tiedot taikka riittävästi sammuttimia tai muita varusteita, </w:t>
          </w:r>
        </w:p>
        <w:p w14:paraId="54E667E3" w14:textId="77777777" w:rsidR="00681E5D" w:rsidRPr="00C84F54" w:rsidRDefault="00681E5D" w:rsidP="00A15BC6">
          <w:pPr>
            <w:pStyle w:val="LLMomentinKohta"/>
          </w:pPr>
          <w:r w:rsidRPr="00C84F54">
            <w:t xml:space="preserve">4) luovuttaa kuljetettavaksi tai kuljettaa vaarallista ainetta 15 §:n tai sen nojalla annetun määräyksen vastaisesti, </w:t>
          </w:r>
        </w:p>
        <w:p w14:paraId="262C4320" w14:textId="77777777" w:rsidR="00681E5D" w:rsidRPr="00C84F54" w:rsidRDefault="00681E5D" w:rsidP="00A15BC6">
          <w:pPr>
            <w:pStyle w:val="LLMomentinKohta"/>
          </w:pPr>
          <w:r w:rsidRPr="00C84F54">
            <w:t xml:space="preserve">5) rikkoo 16 §:n tai sen nojalla annetun määräyksen vastaisesti vaarallisen aineen kuormaamista, lastaamista, ahtamista, purkamista, erottelua, huolehtimista tai varmistamista koskevaa velvollisuutta, tai tupakoi tai tekee avotulen kuorman käsittelyn yhteydessä, </w:t>
          </w:r>
        </w:p>
        <w:p w14:paraId="0B17E1B8" w14:textId="77777777" w:rsidR="00681E5D" w:rsidRPr="00C84F54" w:rsidRDefault="00681E5D" w:rsidP="00A15BC6">
          <w:pPr>
            <w:pStyle w:val="LLMomentinKohta"/>
          </w:pPr>
          <w:r w:rsidRPr="00C84F54">
            <w:t xml:space="preserve">6) jättää valvomatta tai pysäköi 17 §:n tai sen nojalla annetun määräyksen vastaisesti ajoneuvon taikka kuormaa tai purkaa vaarallista ainetta ilman lupaa tai ilmoitusta, </w:t>
          </w:r>
        </w:p>
        <w:p w14:paraId="2E3B0113" w14:textId="77777777" w:rsidR="00681E5D" w:rsidRPr="00C84F54" w:rsidRDefault="00681E5D" w:rsidP="00A15BC6">
          <w:pPr>
            <w:pStyle w:val="LLMomentinKohta"/>
          </w:pPr>
          <w:r w:rsidRPr="00C84F54">
            <w:t xml:space="preserve">7) kuljettaa 19 §:n tai sen nojalla annetun määräyksen vastaisesti vaarallista ainetta kuljetusvälineessä tilassa, joka ei ole soveltuva kyseisen aineen kuljetukseen käytettävällä kuljetustavalla, </w:t>
          </w:r>
        </w:p>
        <w:p w14:paraId="28A4F658" w14:textId="77777777" w:rsidR="00681E5D" w:rsidRPr="00C84F54" w:rsidRDefault="00681E5D" w:rsidP="00A15BC6">
          <w:pPr>
            <w:pStyle w:val="LLMomentinKohta"/>
          </w:pPr>
          <w:r w:rsidRPr="00C84F54">
            <w:t xml:space="preserve">8) käyttää kuljetukseen 20 §:n tai sen nojalla annetun määräyksen vastaisesti ajoneuvoa ilman PV-VAK-hyväksyntää tai PV- VAK-katsastusta, </w:t>
          </w:r>
        </w:p>
        <w:p w14:paraId="5B8B4989" w14:textId="77777777" w:rsidR="00681E5D" w:rsidRPr="00C84F54" w:rsidRDefault="00681E5D" w:rsidP="00A15BC6">
          <w:pPr>
            <w:pStyle w:val="LLMomentinKohta"/>
          </w:pPr>
          <w:r w:rsidRPr="00C84F54">
            <w:t>9) rikkoo 33, 34, 35, 36, 37, 38, 39, 40, 41, 42, 43 tai 58 §:ssä tai sen nojalla annetun säännöksen tai määräyksen vastaisesti tilapäisen säilytyksen edellytystä tai paikkaa, sijoittelua tai varautumista koskevaa velvollisuutta,</w:t>
          </w:r>
        </w:p>
        <w:p w14:paraId="0990F61F" w14:textId="77777777" w:rsidR="00681E5D" w:rsidRPr="00C84F54" w:rsidRDefault="00681E5D" w:rsidP="00A15BC6">
          <w:pPr>
            <w:pStyle w:val="LLMomentinKohta"/>
          </w:pPr>
          <w:r w:rsidRPr="00C84F54">
            <w:t xml:space="preserve">10) rikkoo 44, 45 §:n tai sen nojalla annetun määräyksen vastaisesti vaarallisen aineen tai matkatavaran kuljettamista koskevaa velvollisuutta, </w:t>
          </w:r>
        </w:p>
        <w:p w14:paraId="193EC593" w14:textId="77777777" w:rsidR="00681E5D" w:rsidRPr="00C84F54" w:rsidRDefault="00681E5D" w:rsidP="00A15BC6">
          <w:pPr>
            <w:pStyle w:val="LLMomentinKohta"/>
          </w:pPr>
          <w:r w:rsidRPr="00C84F54">
            <w:t>11) jättää hankkimatta 46 §:n tai 47 §:n tai sen nojalla annetun määräyksen vastaisesti tehtävän edellyttämän koulutuksen tai pätevyyden,</w:t>
          </w:r>
        </w:p>
        <w:p w14:paraId="182E68BA" w14:textId="77777777" w:rsidR="00681E5D" w:rsidRPr="00C84F54" w:rsidRDefault="00681E5D" w:rsidP="00A15BC6">
          <w:pPr>
            <w:pStyle w:val="LLMomentinKohta"/>
          </w:pPr>
          <w:r w:rsidRPr="00C84F54">
            <w:t>12) kouluttaa 55 §:n tai sen nojalla annetun määräyksen vastaisesti ilman koulutuslupaa,</w:t>
          </w:r>
        </w:p>
        <w:p w14:paraId="4774769F" w14:textId="77777777" w:rsidR="00681E5D" w:rsidRPr="00C84F54" w:rsidRDefault="00681E5D" w:rsidP="00A15BC6">
          <w:pPr>
            <w:pStyle w:val="LLMomentinKohta"/>
          </w:pPr>
          <w:r w:rsidRPr="00C84F54">
            <w:t xml:space="preserve">13) laiminlyö 57 §:n tai sen nojalla annetun säännöksen tai määräyksen vastaisesti velvollisuuden varautua turvauhkiin, </w:t>
          </w:r>
        </w:p>
        <w:p w14:paraId="59F77D70" w14:textId="77777777" w:rsidR="00681E5D" w:rsidRPr="00C84F54" w:rsidRDefault="00681E5D" w:rsidP="00A15BC6">
          <w:pPr>
            <w:pStyle w:val="LLMomentinKohta"/>
          </w:pPr>
          <w:r w:rsidRPr="00C84F54">
            <w:t xml:space="preserve">14) luovuttaa tiekuljetettavaksi 58 §:n tai sen nojalla annetun määräyksen vastaisesti vaarallisen aineen muulle kuin asianmukaisesti tunnistetulle kuljetuksen suorittajalle, </w:t>
          </w:r>
        </w:p>
        <w:p w14:paraId="06941D10" w14:textId="77777777" w:rsidR="00681E5D" w:rsidRPr="00C84F54" w:rsidRDefault="00681E5D" w:rsidP="00A15BC6">
          <w:pPr>
            <w:pStyle w:val="LLMomentinKohta"/>
          </w:pPr>
          <w:r w:rsidRPr="00C84F54">
            <w:t xml:space="preserve">15) laiminlyö tiekuljetuksessa 59 §:n tai sen nojalla annetun määräyksen vastaisesti velvollisuuden varustaa kuljetusväline asianmukaisilla laitteilla tai muilla järjestelyillä, </w:t>
          </w:r>
        </w:p>
        <w:p w14:paraId="7B2BAD73" w14:textId="77777777" w:rsidR="00681E5D" w:rsidRPr="00C84F54" w:rsidRDefault="00681E5D" w:rsidP="00A15BC6">
          <w:pPr>
            <w:pStyle w:val="LLMomentinKohta"/>
          </w:pPr>
          <w:r w:rsidRPr="00C84F54">
            <w:t>16) rikkoo 60 §:ssä säädetyn kuljetusvälineen, pakkauksen, säiliön tai kontin käyttökieltoa,</w:t>
          </w:r>
        </w:p>
        <w:p w14:paraId="55AA0F49" w14:textId="77777777" w:rsidR="00681E5D" w:rsidRPr="00C84F54" w:rsidRDefault="00681E5D" w:rsidP="00A15BC6">
          <w:pPr>
            <w:pStyle w:val="LLMomentinKohta"/>
          </w:pPr>
          <w:r w:rsidRPr="00C84F54">
            <w:t>17) jättää noudattamatta 67 §:ssä säädetyn velvollisuuden noudattaa valvontaviranomaisen antamia määräyksiä,</w:t>
          </w:r>
        </w:p>
        <w:p w14:paraId="78193CC2" w14:textId="77777777" w:rsidR="00681E5D" w:rsidRPr="00C84F54" w:rsidRDefault="00681E5D" w:rsidP="00A15BC6">
          <w:pPr>
            <w:pStyle w:val="LLMomentinKohta"/>
          </w:pPr>
          <w:r w:rsidRPr="00C84F54">
            <w:t>18) laiminlyö 64 §:n tai sen nojalla annetun määräyksen vastaisesti velvollisuuden antaa viipymättä selvitys, tai</w:t>
          </w:r>
        </w:p>
        <w:p w14:paraId="7B3CC520" w14:textId="77777777" w:rsidR="00681E5D" w:rsidRPr="00C84F54" w:rsidRDefault="00681E5D" w:rsidP="00A15BC6">
          <w:pPr>
            <w:pStyle w:val="LLMomentinKohta"/>
          </w:pPr>
          <w:r w:rsidRPr="00C84F54">
            <w:t>19) laiminlyö 88 §:n tai sen nojalla annetun määräyksen vastaisesti velvollisuuden varmistaa, että sen palveluksessa olevalla vaarallisten aineiden kuljetukseen liittyviä tehtäviä suorittavalla työntekijälle on tarvittava koulutus tai muu pätevyys tehtävään, taikka laiminlyö säilyttää sen palveluksessa olevan työntekijän vaarallisten aineiden kuljetuksesta annettua koulutusta koskevat tiedot.</w:t>
          </w:r>
        </w:p>
        <w:p w14:paraId="65635721" w14:textId="77777777" w:rsidR="00681E5D" w:rsidRPr="00C84F54" w:rsidRDefault="00681E5D" w:rsidP="00A15BC6">
          <w:pPr>
            <w:pStyle w:val="LLMomentinJohdantoKappale"/>
          </w:pPr>
          <w:r w:rsidRPr="00C84F54">
            <w:t xml:space="preserve">  Liikennevirhemaksu voidaan määrätä myös tiekuljetuksessa</w:t>
          </w:r>
        </w:p>
        <w:p w14:paraId="2F128C98" w14:textId="77777777" w:rsidR="00681E5D" w:rsidRPr="00C84F54" w:rsidRDefault="00681E5D" w:rsidP="00A15BC6">
          <w:pPr>
            <w:pStyle w:val="LLMomentinKohta"/>
          </w:pPr>
          <w:r w:rsidRPr="00C84F54">
            <w:t xml:space="preserve">1) lähettäjälle ja kuljetuksen suorittajalle, joka tahallaan tai huolimattomuudesta jättää säilyttämättä 14 §:n tai sen nojalla annetun määräyksen vastaisesti kuljetustietoja sisältävät asiakirjat tai vastaavat sähköiset tiedot, </w:t>
          </w:r>
        </w:p>
        <w:p w14:paraId="75A86381" w14:textId="77777777" w:rsidR="00681E5D" w:rsidRPr="00C84F54" w:rsidRDefault="00681E5D" w:rsidP="00A15BC6">
          <w:pPr>
            <w:pStyle w:val="LLMomentinKohta"/>
          </w:pPr>
          <w:r w:rsidRPr="00C84F54">
            <w:t>2) kuljetuksen suorittajalle, jos hän laiminlyö 20 §:n 2 momentissa säädetyn velvollisuuden pitää PV-VAK-hyväksymistodistus kuljetusyksikössä,</w:t>
          </w:r>
        </w:p>
        <w:p w14:paraId="57FE4638" w14:textId="77777777" w:rsidR="00681E5D" w:rsidRPr="00C84F54" w:rsidRDefault="00681E5D" w:rsidP="00A15BC6">
          <w:pPr>
            <w:pStyle w:val="LLMomentinKohta"/>
          </w:pPr>
          <w:r w:rsidRPr="00C84F54">
            <w:t>3) ajoneuvon kuljettajalle, joka tahallaan tai huolimattomuudesta kuljettaa 50 §:n tai sen nojalla annetun määräyksen vastaisesti tiellä vaarallisia aineita ilman PV-VAK-ajolupaa tai laiminlyö 50 §:n 1 momentissa säädetyn PV-VAK-ajoluvan mukana pitämistä koskevan velvollisuuden,</w:t>
          </w:r>
        </w:p>
        <w:p w14:paraId="50D8C402" w14:textId="77777777" w:rsidR="00681E5D" w:rsidRPr="00C84F54" w:rsidRDefault="00681E5D" w:rsidP="00A15BC6">
          <w:pPr>
            <w:pStyle w:val="LLMomentinKohta"/>
          </w:pPr>
          <w:r w:rsidRPr="00C84F54">
            <w:t>4) PV-VAK-ajolupakoulutuksen antajalle, joka tahallaan tai huolimattomuudesta laiminlyö 58 §:ssä säädetyn velvollisuuden säilyttää asiakirjoja tai hävittää henkilötiedot,</w:t>
          </w:r>
        </w:p>
        <w:p w14:paraId="26E46F9F" w14:textId="77777777" w:rsidR="00681E5D" w:rsidRPr="00C84F54" w:rsidRDefault="00681E5D" w:rsidP="00A15BC6">
          <w:pPr>
            <w:pStyle w:val="LLMomentinKohta"/>
          </w:pPr>
          <w:r w:rsidRPr="00C84F54">
            <w:t xml:space="preserve">5) ajoneuvon miehistön jäsenelle, jos hän laiminlyö 58 §:ssä säädetyn henkilöllisyyttä osoittavan asiakirjan mukana pitämistä koskevan velvollisuuden, </w:t>
          </w:r>
        </w:p>
        <w:p w14:paraId="249AFA02" w14:textId="77777777" w:rsidR="00681E5D" w:rsidRPr="00C84F54" w:rsidRDefault="00681E5D" w:rsidP="00A15BC6">
          <w:pPr>
            <w:pStyle w:val="LLMomentinKohta"/>
          </w:pPr>
          <w:r w:rsidRPr="00C84F54">
            <w:t>6) lähettäjälle, joka tahallaan tai huolimattomuudesta 25 §:ssä tai sen nojalla annetun määräyksen vastaisesti laiminlyö velvollisuuden varmistaa, että kuljetuksen lupa tai hyväksyntä on hankittu taikka kuljetuksesta on tehty ennakkoilmoitus, tai rikkoo 70 §:n tai sen nojalla annetun määräyksen sisältämiä vaarallisen aineen luokitteluun, kuljetusmuotoon, pakkaukseen, lähetystapaan, tietojen antoon, lähetysrajoituksiin taikka säiliön, ajoneuvon tai kontin merkintään tai sulkemiseen liittyvän velvollisuuden,</w:t>
          </w:r>
        </w:p>
        <w:p w14:paraId="6875F0FF" w14:textId="77777777" w:rsidR="00681E5D" w:rsidRPr="00C84F54" w:rsidRDefault="00681E5D" w:rsidP="00A15BC6">
          <w:pPr>
            <w:pStyle w:val="LLMomentinKohta"/>
          </w:pPr>
          <w:r w:rsidRPr="00C84F54">
            <w:t>7) kuljetuksen suorittajalle ja vastaanottajalle, joka tahallaan tai huolimattomuudesta 63 §:n tai sen nojalla annetun määräyksen vastaisesti jättää ilmoittamatta radioaktiivisten aineiden kuljetuksen yhteydessä säteilyn annosnopeuden ja radioaktiivisen saasteen raja-arvon ylityksestä,</w:t>
          </w:r>
        </w:p>
        <w:p w14:paraId="0FAB516A" w14:textId="77777777" w:rsidR="00681E5D" w:rsidRPr="00C84F54" w:rsidRDefault="00681E5D" w:rsidP="00A15BC6">
          <w:pPr>
            <w:pStyle w:val="LLMomentinKohta"/>
          </w:pPr>
          <w:r w:rsidRPr="00C84F54">
            <w:t>8) lähettäjälle, kuljetuksen suorittajalle ja vastaanottajalle, joka tahallaan tai huolimattomuudesta säteilyraja-arvojen ylityttyä laiminlyö 69 §:ssä säädetyn velvollisuuden ryhtyä toimenpiteisiin, tutkia raja-arvon ylitys, korjata olosuhteet tai ilmoittaa syyt ja korjaavat toimenpiteet Säteilyturvakeskukselle,</w:t>
          </w:r>
        </w:p>
        <w:p w14:paraId="3A5EFCC4" w14:textId="77777777" w:rsidR="00681E5D" w:rsidRPr="00C84F54" w:rsidRDefault="00681E5D" w:rsidP="00A15BC6">
          <w:pPr>
            <w:pStyle w:val="LLMomentinKohta"/>
          </w:pPr>
          <w:r w:rsidRPr="00C84F54">
            <w:t xml:space="preserve">9) kuljetuksen suorittajalle, joka tahallaan tai huolimattomuudesta rikkoo 71 §:n tai sen nojalla annetun määräyksen sisältämiä vaarallisen aineen kuljetukseen käytettävään ajoneuvoon ja vaunuun, kuljetusmuotoon, tietojen saamiseen, asiakirjojen mukana pitämiseen ja saatavilla olemiseen, ajoneuvon ja vaunun kuormaamiseen, merkinnän kiinnittämiseen, ohjeiden antamiseen ja mukana pitämiseen, henkilönsuojaimien ja varusteiden mukana pitämiseen, lastinkuljetusyksikön ja kuorman tarkastamiseen tai tietojen ilmoittamisen liittyvän velvollisuuden, </w:t>
          </w:r>
        </w:p>
        <w:p w14:paraId="6913B9F3" w14:textId="77777777" w:rsidR="00681E5D" w:rsidRPr="00C84F54" w:rsidRDefault="00681E5D" w:rsidP="00A15BC6">
          <w:pPr>
            <w:pStyle w:val="LLMomentinKohta"/>
          </w:pPr>
          <w:r w:rsidRPr="00C84F54">
            <w:t xml:space="preserve">10) vastaanottajalle, joka tahallaan tai huolimattomuudesta rikkoo 72 §:n tai sen nojalla annetun määräyksen sisältämiä vaarallisen aineen vastaanottamiseen, vaatimusten täyttämiseen tai vaunun ja kontin käyttöönottamiseen liittyvän velvollisuuden, </w:t>
          </w:r>
        </w:p>
        <w:p w14:paraId="34D19BCF" w14:textId="77777777" w:rsidR="00681E5D" w:rsidRPr="00C84F54" w:rsidRDefault="00681E5D" w:rsidP="00A15BC6">
          <w:pPr>
            <w:pStyle w:val="LLMomentinKohta"/>
          </w:pPr>
          <w:r w:rsidRPr="00C84F54">
            <w:t>11) kuormaajalle, joka tahallaan tai huolimattomuudesta rikkoo 73 §:n tai sen nojalla annetun määräyksen sisältämän vaarallisen aineen luovuttamiseen, tarkastamiseen, kuormaamiseen ja käsittelemiseen tai merkintään liittyvän velvollisuuden,</w:t>
          </w:r>
        </w:p>
        <w:p w14:paraId="685329B1" w14:textId="77777777" w:rsidR="00681E5D" w:rsidRPr="00C84F54" w:rsidRDefault="00681E5D" w:rsidP="00A15BC6">
          <w:pPr>
            <w:pStyle w:val="LLMomentinKohta"/>
          </w:pPr>
          <w:r w:rsidRPr="00C84F54">
            <w:t>12) pakkaajalle joka tahallaan tai huolimattomuudesta rikkoo 74 §:n tai sen nojalla annetun määräyksen sisältämän vaarallisen aineen pakkaamiseen tai valmistelemiseen liittyvän velvollisuuden,</w:t>
          </w:r>
        </w:p>
        <w:p w14:paraId="59734ECE" w14:textId="77777777" w:rsidR="00681E5D" w:rsidRPr="00C84F54" w:rsidRDefault="00681E5D" w:rsidP="00F972FB">
          <w:pPr>
            <w:pStyle w:val="LLMomentinKohta"/>
          </w:pPr>
          <w:r w:rsidRPr="00C84F54">
            <w:t>13) täyttäjälle, joka tahallaan tai huolimattomuudesta rikkoo 75 §:n tai sen nojalla annetun määräyksen sisältämän vaarallisen aineen varmistamiseen, täyttämiseen tai valmistelemiseen liittyvän velvollisuuden,</w:t>
          </w:r>
        </w:p>
        <w:p w14:paraId="37A31711" w14:textId="77777777" w:rsidR="00681E5D" w:rsidRPr="00C84F54" w:rsidRDefault="00681E5D" w:rsidP="00F972FB">
          <w:pPr>
            <w:pStyle w:val="LLMomentinKohta"/>
          </w:pPr>
          <w:r w:rsidRPr="00C84F54">
            <w:t>14) säiliökontin haltijalle, joka tahallaan tai huolimattomuudesta rikkoo 76 §:n tai sen nojalla annetun määräyksen sisältämän vaarallisen aineen varmistamiseen tai tarkastamiseen liittyvän velvollisuuden,</w:t>
          </w:r>
        </w:p>
        <w:p w14:paraId="06B8C60A" w14:textId="77777777" w:rsidR="00681E5D" w:rsidRPr="00C84F54" w:rsidRDefault="00681E5D" w:rsidP="00F972FB">
          <w:pPr>
            <w:pStyle w:val="LLMomentinKohta"/>
          </w:pPr>
          <w:r w:rsidRPr="00C84F54">
            <w:t>15) kuorman purkajalle, joka tahallaan tai huolimattomuudesta rikkoo 77 §:n tai sen nojalla annetun määräyksen sisältämän vaarallisen aineen kuorman varmistamiseen, tarkastamiseen, purkamiseen ja käsittelemiseen, tai puhdistamiseen ja vaaratekijöiden poistamiseen liittyvän velvollisuuden,</w:t>
          </w:r>
        </w:p>
        <w:p w14:paraId="79921F75" w14:textId="77777777" w:rsidR="00681E5D" w:rsidRPr="00C84F54" w:rsidRDefault="00681E5D" w:rsidP="00F972FB">
          <w:pPr>
            <w:pStyle w:val="LLMomentinJohdantoKappale"/>
          </w:pPr>
          <w:r w:rsidRPr="00C84F54">
            <w:t xml:space="preserve"> Liikennevirhemaksu voidaan määrätä myös ilmakuljetuksessa</w:t>
          </w:r>
        </w:p>
        <w:p w14:paraId="75CDC3B0" w14:textId="77777777" w:rsidR="00681E5D" w:rsidRPr="00C84F54" w:rsidRDefault="00681E5D" w:rsidP="00F972FB">
          <w:pPr>
            <w:pStyle w:val="LLMomentinKohta"/>
          </w:pPr>
          <w:r w:rsidRPr="00C84F54">
            <w:t>1) lähettäjälle ja kuljetuksen suorittajalle, joka tahallaan tai huolimattomuudesta jättää säilyttämättä 14 §:n tai sen nojalla annetun määräyksen vastaisesti kuljetustietoja sisältävät asiakirjat tai vastaavat sähköiset tiedot, tai laiminlyö 25 §:ssä tai sen nojalla annetun määräyksen vastaisesti hankkia kuljetukseen luvan,</w:t>
          </w:r>
        </w:p>
        <w:p w14:paraId="71D91E43" w14:textId="77777777" w:rsidR="00681E5D" w:rsidRPr="00C84F54" w:rsidRDefault="00681E5D" w:rsidP="00F972FB">
          <w:pPr>
            <w:pStyle w:val="LLMomentinKohta"/>
          </w:pPr>
          <w:r w:rsidRPr="00C84F54">
            <w:t>2) lähettäjälle, joka tahallaan tai huolimattomuudesta 25 §:ssä tai sen nojalla annetun määräyksen vastaisesti laiminlyö velvollisuuden varmistaa, että kuljetuksen lupa tai hyväksyntä on hankittu taikka kuljetuksesta on tehty ennakkoilmoitus,</w:t>
          </w:r>
        </w:p>
        <w:p w14:paraId="316ADCC3" w14:textId="77777777" w:rsidR="00681E5D" w:rsidRPr="00C84F54" w:rsidRDefault="00681E5D" w:rsidP="00F972FB">
          <w:pPr>
            <w:pStyle w:val="LLMomentinKohta"/>
          </w:pPr>
          <w:r w:rsidRPr="00C84F54">
            <w:t>3) ilmakuljetuksen suorittajalle, lentopaikan pitäjälle tai muulle ilmakuljetukseen liittyvää tehtävää hoitavalle, joka tahallaan tai huolimattomuudesta jättää varmistamatta 45 §:n tai sen nojalla annetun määräyksen vastaisesti, että matkustajille annetaan tietoja vaarallisista aineista, joita matkustaja ei saa ottaa matkatavarana tai muuten mukaan ilma-alukseen,</w:t>
          </w:r>
        </w:p>
        <w:p w14:paraId="6BA3F862" w14:textId="77777777" w:rsidR="00681E5D" w:rsidRPr="00C84F54" w:rsidRDefault="00681E5D" w:rsidP="00F972FB">
          <w:pPr>
            <w:pStyle w:val="LLMomentinKohta"/>
          </w:pPr>
          <w:r w:rsidRPr="00C84F54">
            <w:t xml:space="preserve">4) lähettäjälle, joka tahallaan tai huolimattomuudesta laiminlyö 81 §:n tai sen nojalla annetun määräyksen vastaisesti mainitussa pykälässä säädetyn lähetyksen luokitteluun ja sallimiseen, huolehtimiseen ja kirjalliseen vakuuttamiseen, tietojen ja ilmoitusten varmistamiseen tai ohjeista huolehtimiseen liittyvän velvollisuuden, </w:t>
          </w:r>
        </w:p>
        <w:p w14:paraId="0C7CB5C0" w14:textId="77777777" w:rsidR="00681E5D" w:rsidRPr="00C84F54" w:rsidRDefault="00681E5D" w:rsidP="00F972FB">
          <w:pPr>
            <w:pStyle w:val="LLMomentinKohta"/>
          </w:pPr>
          <w:r w:rsidRPr="00C84F54">
            <w:t>5) koulutuksen antajalle, joka tahallaan tai huolimattomuudesta rikkoo 49 §:n tai sen nojalla annetun määräyksen vastaisesti kouluttajaa koskevan velvollisuuden,</w:t>
          </w:r>
        </w:p>
        <w:p w14:paraId="27553AD4" w14:textId="77777777" w:rsidR="00681E5D" w:rsidRPr="00C84F54" w:rsidRDefault="00681E5D" w:rsidP="00F972FB">
          <w:pPr>
            <w:pStyle w:val="LLMomentinKohta"/>
          </w:pPr>
          <w:r w:rsidRPr="00C84F54">
            <w:t xml:space="preserve">6) kuljetuksen suorittajalle, joka tahallaan tai huolimattomuudesta laiminlyö 62 §:n tai sen nojalla annetun määräyksen vastaisesti velvollisuuden ilmoittaa rahtina kuljetettavista vaarallisista aineista, rikkoo 82 §:n tai sen nojalla annetun määräyksen vastaisesti mainitussa pykälässä säädetyn vaarallisen aineen lupavaatimukseen, ilma-aluksen käyttöön ja sallimiseen, tietojen varmistamiseen, tarkastamiseen, kuormaamiseen ja kuljettamiseen, ohjeista huolehtimiseen tai tiedottamiseen liittyvän velvollisuuden, </w:t>
          </w:r>
        </w:p>
        <w:p w14:paraId="0BBE93B6" w14:textId="77777777" w:rsidR="00681E5D" w:rsidRPr="00C84F54" w:rsidRDefault="00681E5D" w:rsidP="00F972FB">
          <w:pPr>
            <w:pStyle w:val="LLMomentinKohta"/>
          </w:pPr>
          <w:r w:rsidRPr="00C84F54">
            <w:t xml:space="preserve">7) kuljetuksen suorittajalle ja vastaanottajalle, joka tahallaan tai huolimattomuudesta jättää tekemättä 63 §:n tai sen nojalla annetun määräyksen vastaisesti mainitussa pykälässä tarkoitetun ilmoituksen säteilyn annosnopeuden tai radioaktiivisen saasteen raja-arvon ylityksestä kuljetuksen osapuolille tai Säteilyturva-keskukselle, </w:t>
          </w:r>
        </w:p>
        <w:p w14:paraId="2935658A" w14:textId="77777777" w:rsidR="00681E5D" w:rsidRPr="00C84F54" w:rsidRDefault="00681E5D" w:rsidP="00F972FB">
          <w:pPr>
            <w:pStyle w:val="LLMomentinKohta"/>
          </w:pPr>
          <w:r w:rsidRPr="00C84F54">
            <w:t>8) lähettäjälle, lastinantajalle, kuljetuksen suorittajalle ja vastaanottajalle, joka tahallaan tai huolimattomuudesta säteilyraja-arvojen ylityttyä laiminlyö 69 §:ssä säädetyn velvollisuuden ryhtyä toimenpiteisiin, tutkia raja-arvon ylitys, korjata olosuhteet tai ilmoittaa syyt ja korjaavat toimenpiteet Säteilyturvakeskukselle,</w:t>
          </w:r>
        </w:p>
        <w:p w14:paraId="0085305C" w14:textId="77777777" w:rsidR="00681E5D" w:rsidRPr="00C84F54" w:rsidRDefault="00681E5D" w:rsidP="00F972FB">
          <w:pPr>
            <w:pStyle w:val="LLMomentinKohta"/>
          </w:pPr>
          <w:r w:rsidRPr="00C84F54">
            <w:t xml:space="preserve">9) maahuolintapalvelun tarjoajalle, joka tahallaan tai huolimattomuudesta laiminlyö 8 §:n tai sen nojalla annetun määräyksen vastaisesti mainitussa pykälässä säädetyn huolehtimiseen, varmistamiseen tai tarkastamiseen liittyvän velvollisuuden. </w:t>
          </w:r>
        </w:p>
        <w:p w14:paraId="109CE901" w14:textId="77777777" w:rsidR="00681E5D" w:rsidRPr="00B870D7" w:rsidRDefault="00681E5D" w:rsidP="00F972FB">
          <w:pPr>
            <w:pStyle w:val="LLMomentinJohdantoKappale"/>
          </w:pPr>
          <w:r w:rsidRPr="00AD48D9">
            <w:t xml:space="preserve"> </w:t>
          </w:r>
          <w:r w:rsidRPr="00D01512">
            <w:t>Liikennevirhemaksu voidaan</w:t>
          </w:r>
          <w:r w:rsidRPr="00B870D7">
            <w:t xml:space="preserve"> määrätä myös aluskuljetuksessa </w:t>
          </w:r>
        </w:p>
        <w:p w14:paraId="6EA38BF3" w14:textId="77777777" w:rsidR="00681E5D" w:rsidRPr="002C1063" w:rsidRDefault="00681E5D" w:rsidP="00F972FB">
          <w:pPr>
            <w:pStyle w:val="LLMomentinKohta"/>
          </w:pPr>
          <w:r w:rsidRPr="00967AD7">
            <w:t>1) lähettäjäl</w:t>
          </w:r>
          <w:r w:rsidRPr="002C1063">
            <w:t>le, laivaajalle, lastinantajalle ja kuljetuksen suorittajalle, joka tahallaan tai huolimattomuudesta jättää säilyttämättä 14 §:n tai sen nojalla annetun määräyksen vastaisesti kuljetustietoja sisältävät asiakirjat tai vastaavat sähköiset tiedot,</w:t>
          </w:r>
        </w:p>
        <w:p w14:paraId="133CE4A6" w14:textId="77777777" w:rsidR="00681E5D" w:rsidRPr="00740720" w:rsidRDefault="00681E5D" w:rsidP="00F972FB">
          <w:pPr>
            <w:pStyle w:val="LLMomentinKohta"/>
          </w:pPr>
          <w:r w:rsidRPr="001B3CAB">
            <w:t>2) lähettä</w:t>
          </w:r>
          <w:r w:rsidRPr="007743DF">
            <w:t>jälle, laivaajalle ja lastinantajalle, joka tahallaan tai huolimattomuudesta 25 §:ssä tai sen nojalla annetun määräyksen vastaisesti laiminlyö velvollisuuden varmistaa, että kuljetuksen lupa tai hyväksyntä on hankittu taikka kuljetuksesta on tehty ennakkoi</w:t>
          </w:r>
          <w:r w:rsidRPr="00740720">
            <w:t>lmoitus,</w:t>
          </w:r>
        </w:p>
        <w:p w14:paraId="221C7DD0" w14:textId="77777777" w:rsidR="00681E5D" w:rsidRPr="00E62B1B" w:rsidRDefault="00681E5D" w:rsidP="00F972FB">
          <w:pPr>
            <w:pStyle w:val="LLMomentinKohta"/>
          </w:pPr>
          <w:r w:rsidRPr="00C067C7">
            <w:t>3) kuljetu</w:t>
          </w:r>
          <w:r w:rsidRPr="00F716C6">
            <w:t xml:space="preserve">ksen suorittajalle ja vastaanottajalle, joka tahallaan tai huolimattomuudesta jättää tekemättä 63 §:n tai sen nojalla annetun määräyksen vastaisesti mainitussa pykälässä tarkoitetun ilmoituksen säteilyn annosnopeuden tai radioaktiivisen saasteen raja-arvon ylityksestä kuljetuksen osapuolille tai </w:t>
          </w:r>
          <w:r w:rsidRPr="008C77C6">
            <w:t>Säteilyturvakes</w:t>
          </w:r>
          <w:r w:rsidRPr="00E62B1B">
            <w:t>kukselle</w:t>
          </w:r>
        </w:p>
        <w:p w14:paraId="3A134F4F" w14:textId="77777777" w:rsidR="00681E5D" w:rsidRPr="002759A9" w:rsidRDefault="00681E5D" w:rsidP="00F972FB">
          <w:pPr>
            <w:pStyle w:val="LLMomentinKohta"/>
          </w:pPr>
          <w:r w:rsidRPr="00AA1C72">
            <w:t xml:space="preserve">4) lähettäjälle, laivaajalle, lastinantajalle, kuljetuksen suorittajalle ja vastaanottajalle, joka tahallaan tai huolimattomuudesta säteilyraja-arvojen ylityttyä laiminlyö </w:t>
          </w:r>
          <w:r w:rsidRPr="009E5138">
            <w:t>69 §:ssä säädetyn velvollisuuden ryhtyä toimenpiteisiin, tutkia raja-arvon ylitys, korjata olosuhteet tai ilmoittaa syyt ja korjaavat toimenpiteet Säteilyturvakes</w:t>
          </w:r>
          <w:r w:rsidRPr="002759A9">
            <w:t>kukselle,</w:t>
          </w:r>
        </w:p>
        <w:p w14:paraId="11D64CC3" w14:textId="77777777" w:rsidR="00681E5D" w:rsidRPr="00CB4968" w:rsidRDefault="00681E5D" w:rsidP="00F972FB">
          <w:pPr>
            <w:pStyle w:val="LLMomentinKohta"/>
          </w:pPr>
          <w:r w:rsidRPr="000B5471">
            <w:t>5) laivaajalle ja lastinantajalle, joka tahallaan tai huolimattomuudesta laiminlyö 7</w:t>
          </w:r>
          <w:r w:rsidRPr="00CB4968">
            <w:t>8 §:n tai sen nojalla annetun määräyksen vastaisesti mainitussa pykälässä säädetyn velvollisuuden vaarallisen aineen varmistamisesta, merkitsemisestä, tietojen toimittamisesta ja antamisesta tai kirjallisesti vakuuttamisesta,</w:t>
          </w:r>
        </w:p>
        <w:p w14:paraId="654B9E1E" w14:textId="77777777" w:rsidR="00681E5D" w:rsidRPr="00B97A98" w:rsidRDefault="00681E5D" w:rsidP="00F972FB">
          <w:pPr>
            <w:pStyle w:val="LLMomentinKohta"/>
          </w:pPr>
          <w:r w:rsidRPr="00C7529E">
            <w:t>6) kuljetuksen suorittajalle j</w:t>
          </w:r>
          <w:r w:rsidRPr="00B97A98">
            <w:t>a aluksen päällikölle, joka tahallaan tai huolimattomuudesta laiminlyö 79 §:n tai sen nojalla annetun määräyksen vastaisesta mainitussa pykälässä säädetyn velvollisuuden huolehtia tai varmistaa vaarallisen aineen kuljetus, tai</w:t>
          </w:r>
        </w:p>
        <w:p w14:paraId="453FBFA8" w14:textId="777909AD" w:rsidR="00681E5D" w:rsidRPr="00F972FB" w:rsidRDefault="00681E5D" w:rsidP="00F972FB">
          <w:pPr>
            <w:pStyle w:val="LLMomentinKohta"/>
          </w:pPr>
          <w:r w:rsidRPr="00B370BA">
            <w:t>7) kontin ja ajoneuvon pakkaa</w:t>
          </w:r>
          <w:r w:rsidRPr="00467062">
            <w:t xml:space="preserve">jalle, täyttäjälle tai kuormaajalle, joka tahallaan tai huolimattomuudesta laiminlyö 80 §:n tai sen nojalla annettuun määräykseen vastaisesti mainitussa pykälässä säädetyn velvollisuuden </w:t>
          </w:r>
          <w:r w:rsidR="00F972FB">
            <w:t>vakuuttaa pakkaustodistuksella.</w:t>
          </w:r>
        </w:p>
        <w:p w14:paraId="39A85830" w14:textId="77777777" w:rsidR="00681E5D" w:rsidRPr="00FF6160" w:rsidRDefault="00681E5D" w:rsidP="00681E5D">
          <w:pPr>
            <w:shd w:val="clear" w:color="auto" w:fill="FFFFFF" w:themeFill="background1"/>
            <w:spacing w:line="240" w:lineRule="auto"/>
            <w:jc w:val="center"/>
            <w:outlineLvl w:val="4"/>
            <w:rPr>
              <w:rFonts w:eastAsia="Times New Roman"/>
              <w:bCs/>
              <w:lang w:eastAsia="fi-FI"/>
            </w:rPr>
          </w:pPr>
        </w:p>
        <w:p w14:paraId="0A4C0035" w14:textId="77777777" w:rsidR="00681E5D" w:rsidRPr="00FF6160" w:rsidRDefault="00681E5D" w:rsidP="00681E5D">
          <w:pPr>
            <w:pStyle w:val="LLPykala"/>
          </w:pPr>
          <w:r>
            <w:t>122</w:t>
          </w:r>
          <w:r w:rsidRPr="00FF6160">
            <w:t xml:space="preserve"> §</w:t>
          </w:r>
        </w:p>
        <w:p w14:paraId="20B0B1C5" w14:textId="77777777" w:rsidR="00681E5D" w:rsidRPr="00FF6160" w:rsidRDefault="00681E5D" w:rsidP="00681E5D">
          <w:pPr>
            <w:pStyle w:val="LLPykalanOtsikko"/>
          </w:pPr>
          <w:r w:rsidRPr="00FF6160">
            <w:t>Liikennevirhemaksun määrääminen ja suuruus</w:t>
          </w:r>
        </w:p>
        <w:p w14:paraId="35A0951B" w14:textId="77777777" w:rsidR="00681E5D" w:rsidRPr="002A67C5" w:rsidRDefault="00681E5D" w:rsidP="00F972FB">
          <w:pPr>
            <w:pStyle w:val="LLKappalejako"/>
          </w:pPr>
          <w:r w:rsidRPr="00FF6160">
            <w:t xml:space="preserve"> Poliisi ja Rajavartiolaitos </w:t>
          </w:r>
          <w:r w:rsidRPr="002B017C">
            <w:t>määrää</w:t>
          </w:r>
          <w:r w:rsidRPr="00921D75">
            <w:t>vät</w:t>
          </w:r>
          <w:r w:rsidRPr="00FC0A08">
            <w:t xml:space="preserve"> 1</w:t>
          </w:r>
          <w:r w:rsidRPr="007C5851">
            <w:t>20</w:t>
          </w:r>
          <w:r w:rsidRPr="002A67C5">
            <w:t xml:space="preserve"> §:ssä tarkoitetun liikennevirhemaksun. Liikennevirhemaksu määrätään maksettavaksi valtiolle.</w:t>
          </w:r>
        </w:p>
        <w:p w14:paraId="6C84EBAC" w14:textId="77777777" w:rsidR="00681E5D" w:rsidRPr="00AF32FB" w:rsidRDefault="00681E5D" w:rsidP="00F972FB">
          <w:pPr>
            <w:pStyle w:val="LLKappalejako"/>
          </w:pPr>
          <w:r w:rsidRPr="002A67C5">
            <w:t>Edellä 120 §:n 2 momentin 2, 3 ja 5 kohdassa säädetyn asiakirja</w:t>
          </w:r>
          <w:r w:rsidRPr="00AF32FB">
            <w:t>n mukana pitämistä koskevan velvollisuuden rikkomisesta määrättävä liikennevirhemaksu on 40 euroa.</w:t>
          </w:r>
        </w:p>
        <w:p w14:paraId="42520E89" w14:textId="77777777" w:rsidR="00681E5D" w:rsidRPr="005A407D" w:rsidRDefault="00681E5D" w:rsidP="00F972FB">
          <w:pPr>
            <w:pStyle w:val="LLKappalejako"/>
          </w:pPr>
          <w:r w:rsidRPr="00234F3B">
            <w:t xml:space="preserve"> Muusta kuin 2 momentissa tarkoitetusta vaarallisten aineiden kuljetusrikkomuksesta luonnolliselle henkilölle määrättävä liikennevirhemaksu on enintään 500 e</w:t>
          </w:r>
          <w:r w:rsidRPr="005A407D">
            <w:t xml:space="preserve">uroa ja oikeushenkilölle enintään 1000 euroa. Jos samalla kertaa määrätään kahdesta tai useammasta vaarallisen aineen kuljetusrikkomuksesta liikennevirhemaksu, maksua korotetaan luonnolliselle henkilölle 100 eurolla ja oikeushenkilölle 200 eurolla siitä rikkomuksesta, josta on säädetty ankarin liikennevirhemaksu. </w:t>
          </w:r>
        </w:p>
        <w:p w14:paraId="61046AB8" w14:textId="77777777" w:rsidR="00681E5D" w:rsidRPr="006C3EDE" w:rsidRDefault="00681E5D" w:rsidP="00F972FB">
          <w:pPr>
            <w:pStyle w:val="LLKappalejako"/>
          </w:pPr>
          <w:r w:rsidRPr="003D67CF">
            <w:t xml:space="preserve"> </w:t>
          </w:r>
          <w:r w:rsidRPr="00F23B9B">
            <w:t>Liikennevirhemaksun suuruutta arvioitaessa on otettava huomioon menettelyn laatu, laajuus, vahingollisuus, kestoaika ja toistuvuus sekä tekijän taloudellinen asema. Liikennevirhemaksua ei määrätä</w:t>
          </w:r>
          <w:r w:rsidRPr="003F3006">
            <w:t xml:space="preserve">, jos menettelyä on pidettävä vähäisenä tai jos maksun määrääminen on menettelyn laatu, toistuvuus, suunnitelmallisuus ja muut olosuhteet huomioon ottaen kohtuutonta. Tekijälle </w:t>
          </w:r>
          <w:r w:rsidRPr="0099097F">
            <w:t>voidaan tällöin</w:t>
          </w:r>
          <w:r w:rsidRPr="006C3EDE">
            <w:t xml:space="preserve"> antaa huomautus, jos siihen on aihetta.</w:t>
          </w:r>
        </w:p>
        <w:p w14:paraId="017F0398" w14:textId="77777777" w:rsidR="00681E5D" w:rsidRPr="00A432D1" w:rsidRDefault="00681E5D" w:rsidP="00F972FB">
          <w:pPr>
            <w:pStyle w:val="LLKappalejako"/>
          </w:pPr>
          <w:r w:rsidRPr="0027704E">
            <w:t xml:space="preserve"> </w:t>
          </w:r>
          <w:r w:rsidRPr="00E07104">
            <w:t>Liikennevirhemaksua ei</w:t>
          </w:r>
          <w:r w:rsidRPr="00E2395C">
            <w:t xml:space="preserve"> saa määrätä, jos teosta on kulunut yli yksi vuosi. Jos rikkomus ja laiminlyönti on ollut jatkuvaa, määräaika lasketaan siitä, kun rikkomus tai laiminlyönti on päättynyt.  </w:t>
          </w:r>
          <w:r w:rsidRPr="00A3046E">
            <w:t>Liikennevirhemaksua ei saa myöskään määrätä sille, jota epäillään samasta teosta esi</w:t>
          </w:r>
          <w:r w:rsidRPr="00A432D1">
            <w:t xml:space="preserve">tutkinnassa, syyteharkinnassa tai tuomioistuimessa vireillä olevassa rikosasiassa tai jolle on samasta teosta annettu lainvoimainen tuomio. </w:t>
          </w:r>
        </w:p>
        <w:p w14:paraId="00B97D2B" w14:textId="77777777" w:rsidR="00681E5D" w:rsidRPr="00117B20" w:rsidRDefault="00681E5D" w:rsidP="00681E5D">
          <w:pPr>
            <w:pStyle w:val="Eivli"/>
          </w:pPr>
        </w:p>
        <w:p w14:paraId="0E891118" w14:textId="21C3EEBB" w:rsidR="00681E5D" w:rsidRPr="00F972FB" w:rsidRDefault="00681E5D" w:rsidP="00F972FB">
          <w:pPr>
            <w:pStyle w:val="LLPykala"/>
          </w:pPr>
          <w:r>
            <w:t>123</w:t>
          </w:r>
          <w:r w:rsidRPr="004A7086">
            <w:t xml:space="preserve"> §</w:t>
          </w:r>
        </w:p>
        <w:p w14:paraId="3B6171B4" w14:textId="77777777" w:rsidR="00681E5D" w:rsidRPr="00C84F54" w:rsidRDefault="00681E5D" w:rsidP="00681E5D">
          <w:pPr>
            <w:pStyle w:val="LLPykalanOtsikko"/>
          </w:pPr>
          <w:r w:rsidRPr="00C84F54">
            <w:t>Liikennevirhemaksun täytäntöönpano</w:t>
          </w:r>
        </w:p>
        <w:p w14:paraId="2453D1C5" w14:textId="77777777" w:rsidR="00681E5D" w:rsidRPr="00B870D7" w:rsidRDefault="00681E5D" w:rsidP="00681E5D">
          <w:pPr>
            <w:pStyle w:val="LLKappalejako"/>
          </w:pPr>
          <w:r w:rsidRPr="00AD48D9">
            <w:t xml:space="preserve">  </w:t>
          </w:r>
          <w:r w:rsidRPr="00D01512">
            <w:t>Liikennevirhemaksun täy</w:t>
          </w:r>
          <w:r w:rsidRPr="00B870D7">
            <w:t>täntöönpanosta säädetään sakon täytäntöönpanosta annetussa laissa (672/2002).</w:t>
          </w:r>
        </w:p>
        <w:p w14:paraId="3EA34211" w14:textId="77777777" w:rsidR="00681E5D" w:rsidRPr="00C067C7" w:rsidRDefault="00681E5D" w:rsidP="00681E5D">
          <w:pPr>
            <w:pStyle w:val="LLKappalejako"/>
          </w:pPr>
          <w:r w:rsidRPr="00B870D7">
            <w:t xml:space="preserve"> </w:t>
          </w:r>
          <w:r w:rsidRPr="00967AD7">
            <w:t xml:space="preserve">Liikennevirhemaksua ja seuraamusmaksua koskevan päätöksen täytäntöönpanosta huolehtii Oikeusrekisterikeskus. </w:t>
          </w:r>
          <w:r w:rsidRPr="007743DF">
            <w:t>Poliisin, Rajavartiolaitok</w:t>
          </w:r>
          <w:r w:rsidRPr="00740720">
            <w:t xml:space="preserve">sen </w:t>
          </w:r>
          <w:r w:rsidRPr="00C067C7">
            <w:t>ja tuomioistuimen on ilmoitettava liikennevirhemaksun määräämistä koskevasta päätöksestään Oikeusrekisterikeskukselle. Oikeusrekisterikeskukselle on ilmoitettava myös päätöksestä, jolla maksu on poistettu.</w:t>
          </w:r>
        </w:p>
        <w:p w14:paraId="182A554E" w14:textId="77777777" w:rsidR="00681E5D" w:rsidRPr="009E5138" w:rsidRDefault="00681E5D" w:rsidP="00681E5D">
          <w:pPr>
            <w:pStyle w:val="LLKappalejako"/>
          </w:pPr>
          <w:r w:rsidRPr="00F716C6">
            <w:t xml:space="preserve">  Liikennevirhemaksu vanhene</w:t>
          </w:r>
          <w:r w:rsidRPr="00E62B1B">
            <w:t>e</w:t>
          </w:r>
          <w:r w:rsidRPr="00AA1C72">
            <w:t xml:space="preserve"> viiden vuoden</w:t>
          </w:r>
          <w:r w:rsidRPr="009E5138">
            <w:t xml:space="preserve"> kuluttua lainvoiman saaneen ratkaisun antamisesta. </w:t>
          </w:r>
        </w:p>
        <w:p w14:paraId="2B173D9F" w14:textId="77777777" w:rsidR="00681E5D" w:rsidRPr="009E5138" w:rsidRDefault="00681E5D" w:rsidP="00681E5D">
          <w:pPr>
            <w:pStyle w:val="LLKappalejako"/>
          </w:pPr>
        </w:p>
        <w:p w14:paraId="35A3BDA7" w14:textId="77777777" w:rsidR="00681E5D" w:rsidRPr="002759A9" w:rsidRDefault="00681E5D" w:rsidP="00681E5D">
          <w:pPr>
            <w:pStyle w:val="LLPykala"/>
          </w:pPr>
          <w:r>
            <w:t>124</w:t>
          </w:r>
          <w:r w:rsidRPr="002759A9">
            <w:t xml:space="preserve"> §</w:t>
          </w:r>
        </w:p>
        <w:p w14:paraId="65AF6EAE" w14:textId="77777777" w:rsidR="00681E5D" w:rsidRPr="00CB4968" w:rsidRDefault="00681E5D" w:rsidP="00681E5D">
          <w:pPr>
            <w:pStyle w:val="LLPykalanOtsikko"/>
            <w:rPr>
              <w:strike/>
            </w:rPr>
          </w:pPr>
          <w:r w:rsidRPr="000B5471">
            <w:t xml:space="preserve">Määräaikainen kielto osallistua PV- VAK-ajolupakokeeseen </w:t>
          </w:r>
        </w:p>
        <w:p w14:paraId="16360033" w14:textId="77777777" w:rsidR="00681E5D" w:rsidRPr="00B370BA" w:rsidRDefault="00681E5D" w:rsidP="00681E5D">
          <w:pPr>
            <w:pStyle w:val="LLKappalejako"/>
          </w:pPr>
          <w:r w:rsidRPr="00C7529E">
            <w:t xml:space="preserve"> </w:t>
          </w:r>
          <w:r w:rsidRPr="00B97A98">
            <w:t xml:space="preserve">Jos PV-VAK-ajolupakokeeseen osallistuva henkilö toimii vilpillisesti kokeessa, kokeen järjestäjän on keskeytettävä kyseisen henkilön koe </w:t>
          </w:r>
          <w:r w:rsidRPr="00B370BA">
            <w:t>ja hylättävä koesuoritus. Koesuoritus on myös hylättävä, jos vilppi havaitaan koesuorituksen jälkeen. Vilpiksi katsotaan epärehellinen teko tai laiminlyönti, jonka tarkoituksena on antaa väärä kuva omasta tai toisen henkilön osaamisesta.</w:t>
          </w:r>
        </w:p>
        <w:p w14:paraId="2149B1BB" w14:textId="5279F354" w:rsidR="00681E5D" w:rsidRPr="00F972FB" w:rsidRDefault="00681E5D" w:rsidP="00F972FB">
          <w:pPr>
            <w:pStyle w:val="LLKappalejako"/>
          </w:pPr>
          <w:r w:rsidRPr="00467062">
            <w:t xml:space="preserve"> </w:t>
          </w:r>
          <w:r w:rsidRPr="00725AB2">
            <w:t>Pääesikunnan tekn</w:t>
          </w:r>
          <w:r w:rsidRPr="00FF6160">
            <w:t>illinen tarkastusosasto voi asettaa kuuden kuukauden mittaisen määräaikaisen kiellon osallistua kokeeseen henkilölle, joka on toiminut vilpillisesti. Määräaika lasketaan siitä koepäivästä, jolloin vilpilliseksi katsottava toiminta tapahtui. Pääesikunnan teknillisen tarkastusosaston päätös määräaikaisesta kokeeseen osallistumiskiellosta on täytäntöönpanokelpoinen, vaikka päätös ei olisi saanut lainvoimaa. Kokeen järjestäjän on ilmoitettava ja annettava selvitys todetusta vilpistä Pääesikunnan teknilliselle tarkastusosastolle.</w:t>
          </w:r>
        </w:p>
        <w:p w14:paraId="233429DA" w14:textId="77777777" w:rsidR="00681E5D" w:rsidRPr="005F6FBA" w:rsidRDefault="00681E5D" w:rsidP="00681E5D">
          <w:pPr>
            <w:shd w:val="clear" w:color="auto" w:fill="FFFFFF" w:themeFill="background1"/>
            <w:spacing w:line="240" w:lineRule="auto"/>
            <w:rPr>
              <w:rFonts w:eastAsia="Times New Roman"/>
              <w:strike/>
              <w:lang w:eastAsia="fi-FI"/>
            </w:rPr>
          </w:pPr>
        </w:p>
        <w:p w14:paraId="23365EA6" w14:textId="77777777" w:rsidR="00681E5D" w:rsidRPr="007C5851" w:rsidRDefault="00681E5D" w:rsidP="00681E5D">
          <w:pPr>
            <w:pStyle w:val="LLPykala"/>
          </w:pPr>
          <w:r>
            <w:t>125</w:t>
          </w:r>
          <w:r w:rsidRPr="007C5851">
            <w:t xml:space="preserve"> §</w:t>
          </w:r>
        </w:p>
        <w:p w14:paraId="77D9C099" w14:textId="77777777" w:rsidR="00681E5D" w:rsidRPr="002A67C5" w:rsidRDefault="00681E5D" w:rsidP="00681E5D">
          <w:pPr>
            <w:pStyle w:val="LLPykalanOtsikko"/>
          </w:pPr>
          <w:r w:rsidRPr="002A67C5">
            <w:t>Muutoksenhaku ja täytäntöönpano</w:t>
          </w:r>
        </w:p>
        <w:p w14:paraId="77BE938E" w14:textId="77777777" w:rsidR="00681E5D" w:rsidRPr="00234F3B" w:rsidRDefault="00681E5D" w:rsidP="00681E5D">
          <w:pPr>
            <w:pStyle w:val="LLKappalejako"/>
          </w:pPr>
          <w:r w:rsidRPr="002A67C5">
            <w:t xml:space="preserve"> </w:t>
          </w:r>
          <w:r w:rsidRPr="00AF32FB">
            <w:t>Tämän lain nojalla an</w:t>
          </w:r>
          <w:r w:rsidRPr="00234F3B">
            <w:t>nettuun päätökseen saa vaatia oikaisua. Oikaisuvaatimuksesta säädetään hallintolaissa. Muutoksenhausta hallintotuomioistuimeen säädetään oikeudenkäynnistä hallintoasioissa annetussa laissa (808/2019).</w:t>
          </w:r>
        </w:p>
        <w:p w14:paraId="652FB707" w14:textId="77777777" w:rsidR="00681E5D" w:rsidRPr="00F23B9B" w:rsidRDefault="00681E5D" w:rsidP="00681E5D">
          <w:pPr>
            <w:pStyle w:val="LLKappalejako"/>
          </w:pPr>
          <w:r w:rsidRPr="00234F3B">
            <w:t xml:space="preserve"> </w:t>
          </w:r>
          <w:r w:rsidRPr="005A407D">
            <w:t xml:space="preserve">Ajoneuvon PV-VAK-hyväksyntää ja PV-VAK-katsastusta koskevaan päätökseen ja PV-VAK-koulutusluvan haltijan koulutusasiassa tekemään päätökseen saa vaatia oikaisua </w:t>
          </w:r>
          <w:r w:rsidRPr="003D67CF">
            <w:t>Pääesikunnan tekni</w:t>
          </w:r>
          <w:r w:rsidRPr="00F23B9B">
            <w:t>lliseltä tarkastusosastolta.</w:t>
          </w:r>
        </w:p>
        <w:p w14:paraId="728D7EE7" w14:textId="77777777" w:rsidR="00681E5D" w:rsidRPr="0027704E" w:rsidRDefault="00681E5D" w:rsidP="00681E5D">
          <w:pPr>
            <w:pStyle w:val="LLKappalejako"/>
          </w:pPr>
          <w:r w:rsidRPr="003F3006">
            <w:t xml:space="preserve"> </w:t>
          </w:r>
          <w:r w:rsidRPr="0099097F">
            <w:t xml:space="preserve">Päätös </w:t>
          </w:r>
          <w:r w:rsidRPr="006C3EDE">
            <w:t>voidaan</w:t>
          </w:r>
          <w:r w:rsidRPr="0027704E">
            <w:t xml:space="preserve"> panna täytäntöön oikaisuvaatimuksesta tai valituksesta huolimatta.</w:t>
          </w:r>
        </w:p>
        <w:p w14:paraId="723855BD" w14:textId="1E36F559" w:rsidR="00681E5D" w:rsidRPr="00E2395C" w:rsidRDefault="00681E5D" w:rsidP="00F972FB">
          <w:pPr>
            <w:pStyle w:val="LLKappalejako"/>
            <w:ind w:firstLine="0"/>
          </w:pPr>
        </w:p>
        <w:p w14:paraId="763E2267" w14:textId="77777777" w:rsidR="00681E5D" w:rsidRPr="00A3046E" w:rsidRDefault="00681E5D" w:rsidP="00681E5D">
          <w:pPr>
            <w:pStyle w:val="LLPykala"/>
          </w:pPr>
          <w:r>
            <w:t>126</w:t>
          </w:r>
          <w:r w:rsidRPr="00A3046E">
            <w:t xml:space="preserve"> §</w:t>
          </w:r>
        </w:p>
        <w:p w14:paraId="48BAB53D" w14:textId="77777777" w:rsidR="00681E5D" w:rsidRPr="00A432D1" w:rsidRDefault="00681E5D" w:rsidP="00681E5D">
          <w:pPr>
            <w:pStyle w:val="LLPykalanOtsikko"/>
          </w:pPr>
          <w:r w:rsidRPr="00A432D1">
            <w:t>Ympäristösuojelulain soveltaminen ympäristövahingon korjaamiseen</w:t>
          </w:r>
        </w:p>
        <w:p w14:paraId="3DC7CDB0" w14:textId="77777777" w:rsidR="00681E5D" w:rsidRPr="00F6060F" w:rsidRDefault="00681E5D" w:rsidP="00681E5D">
          <w:pPr>
            <w:pStyle w:val="LLKappalejako"/>
          </w:pPr>
          <w:r w:rsidRPr="00117B20">
            <w:t>Vaarallisen aineen kuljetuksesta aiheutuneen pohjaveden tai vesistön merkittävän pilaantumisen taikka luonnonsuojelulain (1096/1996) 5 a §:ssä tarkoitetun luontovahingon korjaamiseen sovelletaan ympäris</w:t>
          </w:r>
          <w:r w:rsidRPr="00F6060F">
            <w:t>tönsuojelulain (527/2014) 137 §:ä ja 176 §:n 2 momenttia, ellei ympäristönsuojelulain 4 §:stä muuta johdu.</w:t>
          </w:r>
        </w:p>
        <w:p w14:paraId="3E959672" w14:textId="3B05DA5D" w:rsidR="00681E5D" w:rsidRPr="00C84F54" w:rsidRDefault="00681E5D" w:rsidP="00F972FB">
          <w:pPr>
            <w:pStyle w:val="LLNormaali"/>
            <w:rPr>
              <w:lang w:eastAsia="fi-FI"/>
            </w:rPr>
          </w:pPr>
        </w:p>
        <w:p w14:paraId="0BB95E59" w14:textId="77777777" w:rsidR="00681E5D" w:rsidRPr="00C84F54" w:rsidRDefault="00681E5D" w:rsidP="00681E5D">
          <w:pPr>
            <w:pStyle w:val="LLPykala"/>
          </w:pPr>
          <w:r>
            <w:t>127</w:t>
          </w:r>
          <w:r w:rsidRPr="00C84F54">
            <w:t xml:space="preserve"> § </w:t>
          </w:r>
        </w:p>
        <w:p w14:paraId="61652205" w14:textId="77777777" w:rsidR="00681E5D" w:rsidRPr="00C84F54" w:rsidRDefault="00681E5D" w:rsidP="00681E5D">
          <w:pPr>
            <w:pStyle w:val="LLPykalanOtsikko"/>
          </w:pPr>
          <w:r w:rsidRPr="00C84F54">
            <w:t>Henkilölupa-asiakirjan katoaminen tai tuhoutuminen</w:t>
          </w:r>
        </w:p>
        <w:p w14:paraId="7FD701AA" w14:textId="77777777" w:rsidR="00681E5D" w:rsidRPr="00C84F54" w:rsidRDefault="00681E5D" w:rsidP="00681E5D">
          <w:pPr>
            <w:pStyle w:val="LLKappalejako"/>
          </w:pPr>
          <w:r w:rsidRPr="00C84F54">
            <w:t xml:space="preserve">Edellä 50 §:ssä tarkoitettu PV-VAK-ajolupa annetaan yhtenä alkuperäiskappaleena. Tällaisesta asiakirjasta voidaan antaa pyynnöstä kaksoiskappale, jos sen haltija on ilmoittanut asiakirjan kadonneeksi, varastetuksi tai tuhoutuneeksi taikka asiakirjan sisältämät tiedot ovat muuttuneet. </w:t>
          </w:r>
        </w:p>
        <w:p w14:paraId="7667CD84" w14:textId="77777777" w:rsidR="00681E5D" w:rsidRPr="00A432D1" w:rsidRDefault="00681E5D" w:rsidP="00681E5D">
          <w:pPr>
            <w:pStyle w:val="LLKappalejako"/>
          </w:pPr>
          <w:r w:rsidRPr="00C84F54">
            <w:t xml:space="preserve">Pääesikunnan teknillinen tarkastusosasto voi antaa tarkempia määräyksiä </w:t>
          </w:r>
          <w:r w:rsidRPr="00A432D1">
            <w:t>tässä laissa säädetyn asiakirjan kadonneeksi, anastetuksi tai tuhoutuneeksi ilmoittamisesta ja alkuperäisen asiakirjan mitätöinnistä.</w:t>
          </w:r>
        </w:p>
        <w:p w14:paraId="07443D6A" w14:textId="77777777" w:rsidR="00681E5D" w:rsidRPr="00117B20" w:rsidRDefault="00681E5D" w:rsidP="00B449BD">
          <w:pPr>
            <w:pStyle w:val="LLNormaali"/>
            <w:rPr>
              <w:lang w:eastAsia="fi-FI"/>
            </w:rPr>
          </w:pPr>
        </w:p>
        <w:p w14:paraId="5FF4B3BE" w14:textId="77777777" w:rsidR="00681E5D" w:rsidRPr="00F6060F" w:rsidRDefault="00681E5D" w:rsidP="00681E5D">
          <w:pPr>
            <w:pStyle w:val="LLPykala"/>
          </w:pPr>
          <w:r>
            <w:t>128</w:t>
          </w:r>
          <w:r w:rsidRPr="00F6060F">
            <w:t xml:space="preserve"> §</w:t>
          </w:r>
        </w:p>
        <w:p w14:paraId="2AC08123" w14:textId="79AFFC4F" w:rsidR="00681E5D" w:rsidRPr="00C84F54" w:rsidRDefault="00F972FB" w:rsidP="00F972FB">
          <w:pPr>
            <w:pStyle w:val="LLPykalanOtsikko"/>
          </w:pPr>
          <w:r>
            <w:t>Virkavastuu</w:t>
          </w:r>
        </w:p>
        <w:p w14:paraId="3626D81C" w14:textId="77777777" w:rsidR="00681E5D" w:rsidRPr="00C84F54" w:rsidRDefault="00681E5D" w:rsidP="00681E5D">
          <w:pPr>
            <w:pStyle w:val="LLKappalejako"/>
          </w:pPr>
          <w:r w:rsidRPr="00C84F54">
            <w:t xml:space="preserve">Tämän lain 6 §:ssä säädetyissä olosuhteissa 52 §:ssä tarkoitettuun ajolupakoulutuksen antajaan, ajoneuvon kuljettajaan ja 113 §:ssä tarkoitettuun asiantuntijatehtävää hoitavaan sovelletaan heidän toimiessaan tämän lain mukaisissa tehtävissä rikosoikeudellista virkavastuuta koskevia säännöksiä. </w:t>
          </w:r>
        </w:p>
        <w:p w14:paraId="0B3D6D16" w14:textId="77777777" w:rsidR="00681E5D" w:rsidRPr="00C84F54" w:rsidRDefault="00681E5D" w:rsidP="00681E5D">
          <w:pPr>
            <w:pStyle w:val="LLKappalejako"/>
          </w:pPr>
          <w:r w:rsidRPr="00C84F54">
            <w:t>Vahingonkorvaustavastuusta säädetään vahingonkorvauslaissa (412/1974).</w:t>
          </w:r>
        </w:p>
        <w:p w14:paraId="4E8EA056" w14:textId="77777777" w:rsidR="00681E5D" w:rsidRPr="00C84F54" w:rsidRDefault="00681E5D" w:rsidP="00B449BD">
          <w:pPr>
            <w:pStyle w:val="LLNormaali"/>
          </w:pPr>
        </w:p>
        <w:p w14:paraId="50A9D7B0" w14:textId="77777777" w:rsidR="00681E5D" w:rsidRPr="00C84F54" w:rsidRDefault="00681E5D" w:rsidP="00681E5D">
          <w:pPr>
            <w:pStyle w:val="LLPykala"/>
          </w:pPr>
          <w:r>
            <w:t>129</w:t>
          </w:r>
          <w:r w:rsidRPr="00C84F54">
            <w:t xml:space="preserve"> §</w:t>
          </w:r>
        </w:p>
        <w:p w14:paraId="1EC4499D" w14:textId="77777777" w:rsidR="00681E5D" w:rsidRPr="00C84F54" w:rsidRDefault="00681E5D" w:rsidP="00681E5D">
          <w:pPr>
            <w:pStyle w:val="LLPykalanOtsikko"/>
          </w:pPr>
          <w:r w:rsidRPr="00C84F54">
            <w:t>Voimaantulo</w:t>
          </w:r>
        </w:p>
        <w:p w14:paraId="6B48DB3B" w14:textId="77777777" w:rsidR="00681E5D" w:rsidRPr="00C84F54" w:rsidRDefault="00681E5D" w:rsidP="00681E5D">
          <w:pPr>
            <w:pStyle w:val="LLKappalejako"/>
          </w:pPr>
        </w:p>
        <w:p w14:paraId="650F6669" w14:textId="77777777" w:rsidR="00681E5D" w:rsidRPr="00C84F54" w:rsidRDefault="00681E5D" w:rsidP="00B449BD">
          <w:pPr>
            <w:pStyle w:val="LLKappalejako"/>
          </w:pPr>
          <w:r w:rsidRPr="00C84F54">
            <w:t>Tämä laki tulee voimaan päivänä kuuta 20 .</w:t>
          </w:r>
        </w:p>
        <w:p w14:paraId="057C3C30" w14:textId="28940408" w:rsidR="00681E5D" w:rsidRPr="00C84F54" w:rsidRDefault="00681E5D" w:rsidP="00681E5D">
          <w:pPr>
            <w:shd w:val="clear" w:color="auto" w:fill="FFFFFF" w:themeFill="background1"/>
            <w:spacing w:line="240" w:lineRule="auto"/>
            <w:outlineLvl w:val="4"/>
            <w:rPr>
              <w:rFonts w:eastAsia="Times New Roman"/>
              <w:b/>
              <w:bCs/>
              <w:lang w:eastAsia="fi-FI"/>
            </w:rPr>
          </w:pPr>
        </w:p>
        <w:p w14:paraId="0A1DA42E" w14:textId="77777777" w:rsidR="00681E5D" w:rsidRPr="00C84F54" w:rsidRDefault="00681E5D" w:rsidP="00681E5D">
          <w:pPr>
            <w:shd w:val="clear" w:color="auto" w:fill="FFFFFF" w:themeFill="background1"/>
            <w:spacing w:line="240" w:lineRule="auto"/>
            <w:jc w:val="center"/>
            <w:outlineLvl w:val="4"/>
            <w:rPr>
              <w:rFonts w:eastAsia="Times New Roman"/>
              <w:i/>
              <w:iCs/>
              <w:lang w:eastAsia="fi-FI"/>
            </w:rPr>
          </w:pPr>
          <w:r w:rsidRPr="00C84F54">
            <w:rPr>
              <w:rFonts w:eastAsia="Times New Roman"/>
              <w:i/>
              <w:iCs/>
              <w:lang w:eastAsia="fi-FI"/>
            </w:rPr>
            <w:t> </w:t>
          </w:r>
        </w:p>
        <w:p w14:paraId="0894E531" w14:textId="7309EDDF" w:rsidR="00681E5D" w:rsidRPr="00C84F54" w:rsidRDefault="00681E5D" w:rsidP="00F972FB">
          <w:pPr>
            <w:pStyle w:val="LLPykala"/>
          </w:pPr>
          <w:r>
            <w:t>130</w:t>
          </w:r>
          <w:r w:rsidRPr="00C84F54">
            <w:t xml:space="preserve"> §</w:t>
          </w:r>
        </w:p>
        <w:p w14:paraId="7030DF01" w14:textId="019DB5FE" w:rsidR="00681E5D" w:rsidRPr="00F972FB" w:rsidRDefault="00681E5D" w:rsidP="00F972FB">
          <w:pPr>
            <w:pStyle w:val="LLPykalanOtsikko"/>
          </w:pPr>
          <w:r w:rsidRPr="00C84F54">
            <w:t xml:space="preserve">Siirtymäsäännökset </w:t>
          </w:r>
        </w:p>
        <w:p w14:paraId="1DE8278C" w14:textId="77777777" w:rsidR="00681E5D" w:rsidRPr="009E5138" w:rsidRDefault="00681E5D" w:rsidP="00F972FB">
          <w:pPr>
            <w:pStyle w:val="LLKappalejako"/>
          </w:pPr>
          <w:r w:rsidRPr="00D01512">
            <w:t xml:space="preserve"> </w:t>
          </w:r>
          <w:r w:rsidRPr="00B870D7">
            <w:t xml:space="preserve">   </w:t>
          </w:r>
          <w:r w:rsidRPr="00967AD7">
            <w:t>Ennen t</w:t>
          </w:r>
          <w:r w:rsidRPr="002C1063">
            <w:t>ämän lain voimaantul</w:t>
          </w:r>
          <w:r w:rsidRPr="001B3CAB">
            <w:t>oa</w:t>
          </w:r>
          <w:r w:rsidRPr="007743DF">
            <w:t xml:space="preserve"> </w:t>
          </w:r>
          <w:r w:rsidRPr="00C067C7">
            <w:t xml:space="preserve">vaarallisten aineiden kuljetuksesta annetun </w:t>
          </w:r>
          <w:r w:rsidRPr="00F716C6">
            <w:t xml:space="preserve">lain </w:t>
          </w:r>
          <w:r w:rsidRPr="00AA1C72">
            <w:t xml:space="preserve">siirtymäsäännöksen perustella </w:t>
          </w:r>
          <w:r w:rsidRPr="009E5138">
            <w:t xml:space="preserve">voimassa olevat päätökset, luvat, todistukset, valtuutukset, suunnitelmat, selvitykset, sopimukset, nimeämiset ja hyväksynnät pysyvät voimassa niissä määrätyin ehdoin.    </w:t>
          </w:r>
        </w:p>
        <w:p w14:paraId="6E41D4D6" w14:textId="77777777" w:rsidR="00681E5D" w:rsidRPr="00B97A98" w:rsidRDefault="00681E5D" w:rsidP="00F972FB">
          <w:pPr>
            <w:pStyle w:val="LLKappalejako"/>
          </w:pPr>
          <w:r w:rsidRPr="002759A9">
            <w:t xml:space="preserve">  </w:t>
          </w:r>
          <w:r w:rsidRPr="000B5471">
            <w:t xml:space="preserve">  Tämän lain 37 §:ssä tarkoitettu sisäinen pelastussuunnitelma ja 38 §:n ja 39</w:t>
          </w:r>
          <w:r w:rsidRPr="00CB4968">
            <w:t xml:space="preserve"> §:n </w:t>
          </w:r>
          <w:r w:rsidRPr="00C7529E">
            <w:t>mukainen</w:t>
          </w:r>
          <w:r w:rsidRPr="00B97A98">
            <w:t xml:space="preserve"> turvallisuusselvitys on laadittava ja vastuuhenkilö nimettävä viimeistään 18 kuukauden kuluttua lain voimaantulosta.  </w:t>
          </w:r>
        </w:p>
        <w:p w14:paraId="6E8F11AC" w14:textId="77777777" w:rsidR="00681E5D" w:rsidRPr="00D01512" w:rsidRDefault="00681E5D" w:rsidP="00F972FB">
          <w:pPr>
            <w:pStyle w:val="LLKappalejako"/>
          </w:pPr>
          <w:r w:rsidRPr="00B370BA">
            <w:t xml:space="preserve">  </w:t>
          </w:r>
          <w:r w:rsidRPr="00467062">
            <w:t xml:space="preserve">  </w:t>
          </w:r>
          <w:r w:rsidRPr="000B1715">
            <w:t>Puolustusministeriön vaarallisten aineiden kuljetuksesta puolustusvoimien valvonnassa annetun asetuksen (632/2001) 9 §:n mukainen tarkastuslaitos voi määräaikaistarkastaa ennen tämän lain voimaantuloa Puolustusvoimien käytössä olevat vaarallisten aineiden polttonestesäiliöt, paineastiat ja paineelliset säiliöt, jotka eivät täytä tämän lain vaatimuksia. Kyseiset polttonestesäiliöt, paineastiat ja paineelliset säiliöt saa viedä seuraavaan 1 päivän tammikuuta 2029 jälkeiseen määräaikaistarkastukseen edellyttäen, että ne ovat läpäisseet edellisen määräaikaistarkastuksen.</w:t>
          </w:r>
          <w:r w:rsidRPr="00C84F54">
            <w:t xml:space="preserve"> Näitä polttonestesäiliöitä ja paineastioita ja paineellisia säiliöitä saa käyttää tämän jälkeen vain seuraavaan määräaikaistarkastukseen saakka. Tämän siirtymäkauden jälkeen polttonestesäiliöitä voi käyttää tämän lain 6 §:n mukaisi</w:t>
          </w:r>
          <w:r>
            <w:t>ssa olosuhteissa</w:t>
          </w:r>
          <w:r w:rsidRPr="00C84F54">
            <w:t xml:space="preserve"> kuljetuksiin 31 päivään joulukuuta 2039 saakka, jos säiliöiden kunnonvalvonnasta on huolehdittu.  </w:t>
          </w:r>
          <w:r>
            <w:t xml:space="preserve">Ennen 1.7.2001 hankitut polttoainekanisterin kerätään valmiusvarastoihin 1.1.2028 mennessä, jonka jälkeen niitä saa käyttää ainoastaan 6 §:n mukaisten olosuhteiden kuljetuksissa. </w:t>
          </w:r>
          <w:r w:rsidRPr="006F43A6">
            <w:t>Pääesikunnan Tekni</w:t>
          </w:r>
          <w:r w:rsidRPr="00AD48D9">
            <w:t>llinen tarkastusosasto valvoo hyväksymiään tarkastuslaitoksia.</w:t>
          </w:r>
        </w:p>
        <w:p w14:paraId="01A5DE1D" w14:textId="77777777" w:rsidR="00681E5D" w:rsidRPr="008C77C6" w:rsidRDefault="00681E5D" w:rsidP="00F972FB">
          <w:pPr>
            <w:pStyle w:val="LLKappalejako"/>
          </w:pPr>
          <w:r w:rsidRPr="00B870D7">
            <w:t xml:space="preserve">  </w:t>
          </w:r>
          <w:r w:rsidRPr="00967AD7">
            <w:t xml:space="preserve">  </w:t>
          </w:r>
          <w:r w:rsidRPr="002C1063">
            <w:t>Luokan 1 räjähteitä, jotka kuuluvat puolustusvoimille ja jotka on pa</w:t>
          </w:r>
          <w:r w:rsidRPr="001B3CAB">
            <w:t>kattu ennen 1 päivää heinäkuuta 2001 silloin voimassa olleiden vaarallisten aineiden kuljetuksesta annettujen säännösten mukaisesti, saa merkitä ja kuljettaa 1 päivän heinäkuuta 2001 jälkeen, edellyttäen, että pakkaukset ovat säilyneet vahingoittumattomina</w:t>
          </w:r>
          <w:r w:rsidRPr="007743DF">
            <w:t xml:space="preserve"> ja että niiden on ilmoitettu rahtikirjassa kuuluvan sotilastavaroihin ja että ne on pakattu ennen 1 päivää heinäkuuta 2001. Muita tämän luokan 1 1 päivänä heinäkuuta 2001 voimaantulleita vaarallisten aineiden kuljetuksesta annettuja säännöksiä on sovellettava. Kuormalavalle kootut räjähteet </w:t>
          </w:r>
          <w:r w:rsidRPr="00C067C7">
            <w:t>merkitä</w:t>
          </w:r>
          <w:r w:rsidRPr="00F716C6">
            <w:t>än lisäpäällykseen</w:t>
          </w:r>
          <w:r w:rsidRPr="008C77C6">
            <w:t xml:space="preserve"> tehtävällä merkinnällä ”LISÄPÄÄLLYS” ja räjähdettä vastaavalla varoituslipukkeella ja YK-numerolla jokaisen lisäpäällyksen sisältämän vaarallisen aineen osalta.</w:t>
          </w:r>
        </w:p>
        <w:p w14:paraId="53469DEE" w14:textId="77777777" w:rsidR="00681E5D" w:rsidRPr="009E5138" w:rsidRDefault="00681E5D" w:rsidP="00F972FB">
          <w:pPr>
            <w:pStyle w:val="LLKappalejako"/>
          </w:pPr>
          <w:r w:rsidRPr="00E62B1B">
            <w:t xml:space="preserve">  </w:t>
          </w:r>
          <w:r w:rsidRPr="00AA1C72">
            <w:t xml:space="preserve">  Tämän lain 101 §:ssä</w:t>
          </w:r>
          <w:r w:rsidRPr="009E5138">
            <w:t xml:space="preserve"> säädetty valvontasuunnitelma on laadittava viimeistään vuoden kuluttua lain voimaantulosta.  </w:t>
          </w:r>
        </w:p>
        <w:p w14:paraId="5725916C" w14:textId="77777777" w:rsidR="00681E5D" w:rsidRPr="00CB4968" w:rsidRDefault="00681E5D" w:rsidP="00F972FB">
          <w:pPr>
            <w:pStyle w:val="LLKappalejako"/>
          </w:pPr>
          <w:r w:rsidRPr="009E5138">
            <w:t xml:space="preserve">  </w:t>
          </w:r>
          <w:r w:rsidRPr="002759A9">
            <w:t xml:space="preserve">  Ennen tämän lain voimaantuloa tehtyihin rikkomuksiin sovelletaan </w:t>
          </w:r>
          <w:r w:rsidRPr="000B5471">
            <w:t xml:space="preserve">tekohetkellä voimassa olleita </w:t>
          </w:r>
          <w:r w:rsidRPr="00CB4968">
            <w:t xml:space="preserve">rangaistusvastuuta koskevia säännöksiä. </w:t>
          </w:r>
        </w:p>
        <w:p w14:paraId="5748B8FF" w14:textId="77777777" w:rsidR="00681E5D" w:rsidRDefault="00681E5D" w:rsidP="00F972FB">
          <w:pPr>
            <w:pStyle w:val="LLKappalejako"/>
          </w:pPr>
          <w:r w:rsidRPr="00C7529E">
            <w:t xml:space="preserve">    </w:t>
          </w:r>
          <w:r w:rsidRPr="00B97A98">
            <w:t>Tämän lain voimaa</w:t>
          </w:r>
          <w:r w:rsidRPr="00B370BA">
            <w:t>n tullessa vireillä olleiden asi</w:t>
          </w:r>
          <w:r w:rsidRPr="00467062">
            <w:t>oiden</w:t>
          </w:r>
          <w:r w:rsidRPr="00725AB2">
            <w:t xml:space="preserve"> käsittelyyn sovelletaan tämän lain voimaan tullessa voimassa olleita säännöksiä ja määräyksiä. </w:t>
          </w:r>
        </w:p>
        <w:p w14:paraId="409D1902" w14:textId="14022FAF" w:rsidR="00DE5E18" w:rsidRPr="00DE5E18" w:rsidRDefault="00DE5E18" w:rsidP="00DE5E18">
          <w:pPr>
            <w:pStyle w:val="LLKappalejako"/>
          </w:pPr>
        </w:p>
        <w:p w14:paraId="65D52C94" w14:textId="77777777" w:rsidR="00DE5E18" w:rsidRPr="00DE5E18" w:rsidRDefault="00DE5E18" w:rsidP="00DE5E18">
          <w:pPr>
            <w:pStyle w:val="LLNormaali"/>
            <w:jc w:val="center"/>
          </w:pPr>
          <w:r w:rsidRPr="00DE5E18">
            <w:t>———</w:t>
          </w:r>
        </w:p>
        <w:p w14:paraId="3E1C1537" w14:textId="77777777" w:rsidR="00DE5E18" w:rsidRPr="00DE5E18" w:rsidRDefault="00DE5E18" w:rsidP="00376CCA">
          <w:pPr>
            <w:pStyle w:val="LLVoimaantulokappale"/>
          </w:pPr>
          <w:r w:rsidRPr="00DE5E18">
            <w:t>Tämä laki tulee voimaan päivänä kuuta 20 .</w:t>
          </w:r>
        </w:p>
        <w:p w14:paraId="5666A496" w14:textId="77777777" w:rsidR="00DE5E18" w:rsidRPr="00DE5E18" w:rsidRDefault="00DE5E18" w:rsidP="00DE5E18">
          <w:pPr>
            <w:pStyle w:val="LLNormaali"/>
            <w:jc w:val="center"/>
          </w:pPr>
          <w:r w:rsidRPr="00DE5E18">
            <w:t>—————</w:t>
          </w:r>
        </w:p>
        <w:p w14:paraId="3AC504E1" w14:textId="77777777" w:rsidR="00DE5E18" w:rsidRDefault="00293C31" w:rsidP="00DE5E18">
          <w:pPr>
            <w:pStyle w:val="LLNormaali"/>
          </w:pPr>
        </w:p>
      </w:sdtContent>
    </w:sdt>
    <w:p w14:paraId="38B0E556" w14:textId="3647C647" w:rsidR="0065775C" w:rsidRDefault="0065775C">
      <w:pPr>
        <w:spacing w:line="240" w:lineRule="auto"/>
        <w:rPr>
          <w:lang w:eastAsia="fi-FI"/>
        </w:rPr>
      </w:pPr>
      <w:r>
        <w:rPr>
          <w:lang w:eastAsia="fi-FI"/>
        </w:rPr>
        <w:br w:type="page"/>
      </w:r>
    </w:p>
    <w:sdt>
      <w:sdtPr>
        <w:rPr>
          <w:rFonts w:eastAsia="Calibri"/>
          <w:b w:val="0"/>
          <w:sz w:val="22"/>
          <w:szCs w:val="22"/>
          <w:lang w:eastAsia="en-US"/>
        </w:rPr>
        <w:alias w:val="Lakiehdotus"/>
        <w:tag w:val="CCLakiehdotus"/>
        <w:id w:val="-254518975"/>
        <w:placeholder>
          <w:docPart w:val="2FA12F2A44634273893FC6567D1D4995"/>
        </w:placeholder>
        <w15:color w:val="00FFFF"/>
      </w:sdtPr>
      <w:sdtEndPr/>
      <w:sdtContent>
        <w:p w14:paraId="3AEE1B65" w14:textId="696A93B1" w:rsidR="006D7957" w:rsidRPr="00C84F54" w:rsidRDefault="00B31DDF" w:rsidP="002119F4">
          <w:pPr>
            <w:pStyle w:val="LLLainNumero"/>
          </w:pPr>
          <w:r w:rsidRPr="00C84F54">
            <w:rPr>
              <w:sz w:val="28"/>
              <w:szCs w:val="28"/>
            </w:rPr>
            <w:t>2</w:t>
          </w:r>
          <w:r w:rsidR="006D7957" w:rsidRPr="00C84F54">
            <w:t>.</w:t>
          </w:r>
        </w:p>
        <w:p w14:paraId="5B9DC3A9" w14:textId="77777777" w:rsidR="006D7957" w:rsidRPr="00AD48D9" w:rsidRDefault="006D7957" w:rsidP="009732F5">
          <w:pPr>
            <w:pStyle w:val="LLLaki"/>
          </w:pPr>
          <w:r w:rsidRPr="00AD48D9">
            <w:t>Laki</w:t>
          </w:r>
        </w:p>
        <w:p w14:paraId="4E681FA8" w14:textId="151D159C" w:rsidR="006D7957" w:rsidRPr="00D01512" w:rsidRDefault="006D7957" w:rsidP="0082264A">
          <w:pPr>
            <w:pStyle w:val="LLSaadoksenNimi"/>
          </w:pPr>
          <w:bookmarkStart w:id="339" w:name="_Toc130897400"/>
          <w:bookmarkStart w:id="340" w:name="_Toc130908150"/>
          <w:bookmarkStart w:id="341" w:name="_Toc130909559"/>
          <w:bookmarkStart w:id="342" w:name="_Toc130973466"/>
          <w:bookmarkStart w:id="343" w:name="_Toc167451339"/>
          <w:bookmarkStart w:id="344" w:name="_Toc167451781"/>
          <w:bookmarkStart w:id="345" w:name="_Toc167708770"/>
          <w:r w:rsidRPr="00D01512">
            <w:t>ajokorttilain 65 §:n muuttamisesta</w:t>
          </w:r>
          <w:bookmarkEnd w:id="339"/>
          <w:bookmarkEnd w:id="340"/>
          <w:bookmarkEnd w:id="341"/>
          <w:bookmarkEnd w:id="342"/>
          <w:bookmarkEnd w:id="343"/>
          <w:bookmarkEnd w:id="344"/>
          <w:bookmarkEnd w:id="345"/>
          <w:r w:rsidRPr="00D01512">
            <w:t xml:space="preserve"> </w:t>
          </w:r>
        </w:p>
        <w:p w14:paraId="2E0F8FF8" w14:textId="77777777" w:rsidR="006D7957" w:rsidRPr="00B870D7" w:rsidRDefault="006D7957" w:rsidP="009167E1">
          <w:pPr>
            <w:pStyle w:val="LLJohtolauseKappaleet"/>
          </w:pPr>
          <w:r w:rsidRPr="00B870D7">
            <w:t xml:space="preserve">Eduskunnan päätöksen mukaisesti </w:t>
          </w:r>
        </w:p>
        <w:p w14:paraId="75BF984E" w14:textId="4560D044" w:rsidR="006D7957" w:rsidRPr="00C84F54" w:rsidRDefault="006D7957" w:rsidP="009167E1">
          <w:pPr>
            <w:pStyle w:val="LLJohtolauseKappaleet"/>
          </w:pPr>
          <w:r w:rsidRPr="00B870D7">
            <w:rPr>
              <w:i/>
            </w:rPr>
            <w:t>lisätään</w:t>
          </w:r>
          <w:r w:rsidRPr="00B870D7">
            <w:t xml:space="preserve"> ajokorttilain (386/201</w:t>
          </w:r>
          <w:r w:rsidRPr="00967AD7">
            <w:t>1) 65 §:n 1 momenttiin uusi 7 kohta</w:t>
          </w:r>
          <w:r w:rsidRPr="00C84F54">
            <w:t>, seuraavasti:</w:t>
          </w:r>
        </w:p>
        <w:p w14:paraId="5242EAA3" w14:textId="77777777" w:rsidR="006D7957" w:rsidRPr="00AD48D9" w:rsidRDefault="006D7957" w:rsidP="00426EAE">
          <w:pPr>
            <w:pStyle w:val="LLNormaali"/>
          </w:pPr>
        </w:p>
        <w:p w14:paraId="6C304442" w14:textId="6B95BBD0" w:rsidR="006D7957" w:rsidRPr="00D01512" w:rsidRDefault="006D7957" w:rsidP="00BA71BD">
          <w:pPr>
            <w:pStyle w:val="LLPykala"/>
          </w:pPr>
          <w:r w:rsidRPr="00D01512">
            <w:t>65 §</w:t>
          </w:r>
        </w:p>
        <w:p w14:paraId="6A530196" w14:textId="6E699A1D" w:rsidR="006D7957" w:rsidRPr="00B870D7" w:rsidRDefault="006D7957" w:rsidP="006D7957">
          <w:pPr>
            <w:pStyle w:val="LLPykalanOtsikko"/>
          </w:pPr>
          <w:r w:rsidRPr="00B870D7">
            <w:t>Ajokieltoon määrääminen toistuvien rikkomusten perusteella</w:t>
          </w:r>
        </w:p>
        <w:p w14:paraId="2F569543" w14:textId="203E8B71" w:rsidR="006D7957" w:rsidRDefault="006D7957" w:rsidP="00531E87">
          <w:pPr>
            <w:pStyle w:val="LLMomentinJohdantoKappale"/>
          </w:pPr>
          <w:r w:rsidRPr="00967AD7">
            <w:t>Poliisin on määrättävä ajo-oikeuden haltija ajokieltoon, jos ajo-oikeudenhaltija on vähintään neljästi kahden vuoden tai kolmesti vuoden ku</w:t>
          </w:r>
          <w:r w:rsidRPr="002C1063">
            <w:t>luessa syyllistynyt moottorikäyttöistä ajoneuvoa kuljettaessaan:</w:t>
          </w:r>
          <w:r w:rsidR="00A9546B" w:rsidRPr="001B3CAB" w:rsidDel="00A9546B">
            <w:t xml:space="preserve"> </w:t>
          </w:r>
        </w:p>
        <w:p w14:paraId="05EE00EB" w14:textId="77777777" w:rsidR="003C3B44" w:rsidRPr="009167E1" w:rsidRDefault="003C3B44" w:rsidP="00BA71BD">
          <w:pPr>
            <w:pStyle w:val="LLNormaali"/>
          </w:pPr>
          <w:r w:rsidRPr="009167E1">
            <w:t>— — — — — — — — — — — — — — — — — — — — — — — — — — — — — —</w:t>
          </w:r>
        </w:p>
        <w:p w14:paraId="3E32FDFF" w14:textId="77777777" w:rsidR="00B82997" w:rsidRPr="00F716C6" w:rsidRDefault="006D7957" w:rsidP="00531E87">
          <w:pPr>
            <w:pStyle w:val="LLMomentinKohta"/>
          </w:pPr>
          <w:r w:rsidRPr="00C067C7">
            <w:t>7 ) vaarallisten aineiden kuljetuksesta Puolustusvoimissa ja Rajavartiolaitoksessa annetun lain ( / ) 120 §:n 1 tai 2 momentissa t</w:t>
          </w:r>
          <w:r w:rsidRPr="00F716C6">
            <w:t>arkoitettuun vaarallisten aineiden kuljetusrikkomukseen.</w:t>
          </w:r>
        </w:p>
        <w:p w14:paraId="04ADD077" w14:textId="76052395" w:rsidR="006D7957" w:rsidRPr="008C77C6" w:rsidRDefault="006D7957" w:rsidP="00BA71BD">
          <w:pPr>
            <w:pStyle w:val="LLNormaali"/>
          </w:pPr>
          <w:r w:rsidRPr="008C77C6">
            <w:t>— — — — — — — — — — — — — — — — — — — — — — — — — — — — — —</w:t>
          </w:r>
        </w:p>
        <w:p w14:paraId="6D27247C" w14:textId="77777777" w:rsidR="006D7957" w:rsidRPr="008C77C6" w:rsidRDefault="006D7957" w:rsidP="006D7957">
          <w:pPr>
            <w:pStyle w:val="LLKappalejako"/>
          </w:pPr>
        </w:p>
        <w:p w14:paraId="2384C604" w14:textId="3B0E9A2F" w:rsidR="006D7957" w:rsidRPr="00E62B1B" w:rsidRDefault="006D7957" w:rsidP="006D7957">
          <w:pPr>
            <w:pStyle w:val="LLKappalejako"/>
            <w:ind w:firstLine="0"/>
          </w:pPr>
        </w:p>
        <w:p w14:paraId="37AD4BA4" w14:textId="77777777" w:rsidR="006D7957" w:rsidRPr="00AA1C72" w:rsidRDefault="006D7957" w:rsidP="00BA71BD">
          <w:pPr>
            <w:pStyle w:val="LLNormaali"/>
            <w:jc w:val="center"/>
          </w:pPr>
          <w:r w:rsidRPr="00AA1C72">
            <w:t>———</w:t>
          </w:r>
        </w:p>
        <w:p w14:paraId="0E3B914C" w14:textId="77777777" w:rsidR="006D7957" w:rsidRPr="009E5138" w:rsidRDefault="006D7957" w:rsidP="00BA71BD">
          <w:pPr>
            <w:pStyle w:val="LLVoimaantulokappale"/>
          </w:pPr>
          <w:r w:rsidRPr="009E5138">
            <w:t>Tämä laki tulee voimaan päivänä kuuta 20 .</w:t>
          </w:r>
        </w:p>
        <w:p w14:paraId="1E41C55C" w14:textId="77777777" w:rsidR="006D7957" w:rsidRPr="009E5138" w:rsidRDefault="006D7957" w:rsidP="00BA71BD">
          <w:pPr>
            <w:pStyle w:val="LLNormaali"/>
            <w:jc w:val="center"/>
          </w:pPr>
          <w:r w:rsidRPr="009E5138">
            <w:t>—————</w:t>
          </w:r>
        </w:p>
        <w:p w14:paraId="1563108F" w14:textId="217CF031" w:rsidR="006D7957" w:rsidRPr="008F3560" w:rsidRDefault="00FC5539" w:rsidP="000F5A50">
          <w:pPr>
            <w:spacing w:line="240" w:lineRule="auto"/>
          </w:pPr>
          <w:r>
            <w:br w:type="page"/>
          </w:r>
        </w:p>
      </w:sdtContent>
    </w:sdt>
    <w:sdt>
      <w:sdtPr>
        <w:rPr>
          <w:rFonts w:eastAsia="Calibri"/>
          <w:b w:val="0"/>
          <w:sz w:val="22"/>
          <w:szCs w:val="22"/>
          <w:lang w:eastAsia="en-US"/>
        </w:rPr>
        <w:alias w:val="Lakiehdotus"/>
        <w:tag w:val="CCLakiehdotus"/>
        <w:id w:val="-1998643192"/>
        <w:placeholder>
          <w:docPart w:val="2910555E82374AEC958E0ECC664C554E"/>
        </w:placeholder>
        <w15:color w:val="00FFFF"/>
      </w:sdtPr>
      <w:sdtEndPr/>
      <w:sdtContent>
        <w:p w14:paraId="0998AD32" w14:textId="52B390E7" w:rsidR="006D7957" w:rsidRPr="008F3560" w:rsidRDefault="00B31DDF" w:rsidP="00534B1F">
          <w:pPr>
            <w:pStyle w:val="LLLainNumero"/>
          </w:pPr>
          <w:r w:rsidRPr="009B0FAD">
            <w:rPr>
              <w:rFonts w:eastAsia="Calibri"/>
              <w:sz w:val="28"/>
              <w:szCs w:val="28"/>
              <w:lang w:eastAsia="en-US"/>
            </w:rPr>
            <w:t>3</w:t>
          </w:r>
          <w:r w:rsidR="006D7957" w:rsidRPr="009B0FAD">
            <w:t>.</w:t>
          </w:r>
        </w:p>
        <w:p w14:paraId="4139192D" w14:textId="77777777" w:rsidR="006D7957" w:rsidRPr="008F3560" w:rsidRDefault="006D7957" w:rsidP="009732F5">
          <w:pPr>
            <w:pStyle w:val="LLLaki"/>
          </w:pPr>
          <w:r w:rsidRPr="008F3560">
            <w:t>Laki</w:t>
          </w:r>
        </w:p>
        <w:p w14:paraId="4687AE29" w14:textId="30E27957" w:rsidR="006D7957" w:rsidRPr="008F3560" w:rsidRDefault="006D7957" w:rsidP="0082264A">
          <w:pPr>
            <w:pStyle w:val="LLSaadoksenNimi"/>
          </w:pPr>
          <w:bookmarkStart w:id="346" w:name="_Toc130973467"/>
          <w:bookmarkStart w:id="347" w:name="_Toc167451340"/>
          <w:bookmarkStart w:id="348" w:name="_Toc167451782"/>
          <w:bookmarkStart w:id="349" w:name="_Toc130897401"/>
          <w:bookmarkStart w:id="350" w:name="_Toc130908151"/>
          <w:bookmarkStart w:id="351" w:name="_Toc130909560"/>
          <w:bookmarkStart w:id="352" w:name="_Toc167708771"/>
          <w:r w:rsidRPr="008F3560">
            <w:t>ampuma-aselain 106 b §:n muuttamisesta</w:t>
          </w:r>
          <w:bookmarkEnd w:id="346"/>
          <w:bookmarkEnd w:id="347"/>
          <w:bookmarkEnd w:id="348"/>
          <w:bookmarkEnd w:id="352"/>
          <w:r w:rsidRPr="008F3560">
            <w:t xml:space="preserve"> </w:t>
          </w:r>
          <w:bookmarkEnd w:id="349"/>
          <w:bookmarkEnd w:id="350"/>
          <w:bookmarkEnd w:id="351"/>
        </w:p>
        <w:p w14:paraId="219B5824" w14:textId="77777777" w:rsidR="006D7957" w:rsidRPr="008F3560" w:rsidRDefault="006D7957" w:rsidP="009167E1">
          <w:pPr>
            <w:pStyle w:val="LLJohtolauseKappaleet"/>
          </w:pPr>
          <w:r w:rsidRPr="008F3560">
            <w:t xml:space="preserve">Eduskunnan päätöksen mukaisesti </w:t>
          </w:r>
        </w:p>
        <w:p w14:paraId="5FF1F2AE" w14:textId="7DAEF588" w:rsidR="006D7957" w:rsidRPr="008F3560" w:rsidRDefault="006D7957" w:rsidP="009167E1">
          <w:pPr>
            <w:pStyle w:val="LLJohtolauseKappaleet"/>
          </w:pPr>
          <w:r w:rsidRPr="008F3560">
            <w:rPr>
              <w:i/>
            </w:rPr>
            <w:t xml:space="preserve">muutetaan </w:t>
          </w:r>
          <w:r w:rsidRPr="008F3560">
            <w:t>ampuma-aselain (1/1998) 106 b §, sellaisena kuin se on laissa 724/2019,</w:t>
          </w:r>
        </w:p>
        <w:p w14:paraId="5FF7F039" w14:textId="15280B35" w:rsidR="006D7957" w:rsidRPr="008F3560" w:rsidRDefault="006D7957" w:rsidP="009167E1">
          <w:pPr>
            <w:pStyle w:val="LLJohtolauseKappaleet"/>
          </w:pPr>
          <w:r w:rsidRPr="008F3560">
            <w:t>seuraavasti:</w:t>
          </w:r>
        </w:p>
        <w:p w14:paraId="45C7B3F1" w14:textId="77777777" w:rsidR="006D7957" w:rsidRPr="008F3560" w:rsidRDefault="006D7957" w:rsidP="00426EAE">
          <w:pPr>
            <w:pStyle w:val="LLNormaali"/>
          </w:pPr>
        </w:p>
        <w:p w14:paraId="742B2963" w14:textId="0328D17E" w:rsidR="00916680" w:rsidRPr="00916680" w:rsidRDefault="00EA71B2" w:rsidP="00916680">
          <w:pPr>
            <w:pStyle w:val="LLPykala"/>
          </w:pPr>
          <w:r w:rsidRPr="00916680">
            <w:t>106 b</w:t>
          </w:r>
          <w:r w:rsidR="006D7957" w:rsidRPr="00916680">
            <w:t xml:space="preserve"> §</w:t>
          </w:r>
        </w:p>
        <w:p w14:paraId="274D8874" w14:textId="52C702DD" w:rsidR="00916680" w:rsidRPr="00916680" w:rsidRDefault="00916680" w:rsidP="00246F4B">
          <w:pPr>
            <w:pStyle w:val="LLPykalanOtsikko"/>
          </w:pPr>
          <w:r w:rsidRPr="00916680">
            <w:t>Patruunoiden ja erityisen vaarallisten ammusten säilyttäminen ja kuljettaminen sekä väliaikainen säilyttäminen</w:t>
          </w:r>
        </w:p>
        <w:p w14:paraId="62E6A7B1" w14:textId="6B99521A" w:rsidR="00EA71B2" w:rsidRPr="008F3560" w:rsidRDefault="00EA71B2" w:rsidP="00246F4B">
          <w:pPr>
            <w:pStyle w:val="LLKappalejako"/>
          </w:pPr>
          <w:r w:rsidRPr="008F3560">
            <w:t xml:space="preserve">Patruunoiden ja erityisen vaarallisten ammusten säilyttäminen, kuljettaminen ja väliaikainen säilyttäminen tulee järjestää siten, etteivät ne ja ampuma-aseet ole suoraan yhdessä saatavilla eikä vaaraa niiden joutumisesta asiattomien haltuun ole. </w:t>
          </w:r>
        </w:p>
        <w:p w14:paraId="77C086E3" w14:textId="50E82CCC" w:rsidR="00EA71B2" w:rsidRDefault="000E3E21" w:rsidP="00246F4B">
          <w:pPr>
            <w:pStyle w:val="LLKappalejako"/>
          </w:pPr>
          <w:r>
            <w:t xml:space="preserve">   </w:t>
          </w:r>
          <w:r w:rsidR="00EA71B2" w:rsidRPr="008F3560">
            <w:t>Patruunoiden ja räjähdysainetta tai sytyttävää ainetta sisältävien erityisen vaarallisten ammusten säilyttämisestä ja kuljettamisesta säädetään lisäksi vaarallisten kemikaalien ja räjähteiden käsittelyn turvallisuudesta annetussa laissa, ja vaarallisten aineiden kuljetuksesta annetussa laissa ( / ) ja vaarallisten aineiden kuljetuksesta Puolustusvoimissa ja Rajavartiolaitoksessa annetussa laissa ( / ).</w:t>
          </w:r>
        </w:p>
        <w:p w14:paraId="760B6F5D" w14:textId="77777777" w:rsidR="000F5A50" w:rsidRPr="008F3560" w:rsidRDefault="000F5A50" w:rsidP="00246F4B">
          <w:pPr>
            <w:pStyle w:val="LLKappalejako"/>
          </w:pPr>
        </w:p>
        <w:p w14:paraId="3A9EB9F1" w14:textId="77777777" w:rsidR="00EA71B2" w:rsidRPr="008F3560" w:rsidRDefault="00EA71B2" w:rsidP="0000497A">
          <w:pPr>
            <w:pStyle w:val="LLNormaali"/>
            <w:jc w:val="center"/>
          </w:pPr>
          <w:r w:rsidRPr="008F3560">
            <w:t>———</w:t>
          </w:r>
        </w:p>
        <w:p w14:paraId="288E12FA" w14:textId="77777777" w:rsidR="00EA71B2" w:rsidRPr="008F3560" w:rsidRDefault="00EA71B2" w:rsidP="00246F4B">
          <w:pPr>
            <w:pStyle w:val="LLVoimaantulokappale"/>
          </w:pPr>
          <w:r w:rsidRPr="008F3560">
            <w:t>Tämä laki tulee voimaan    päivänä     kuuta 20  .</w:t>
          </w:r>
        </w:p>
        <w:p w14:paraId="6084BBCF" w14:textId="77777777" w:rsidR="00376CCA" w:rsidRPr="009167E1" w:rsidRDefault="00376CCA" w:rsidP="0000497A">
          <w:pPr>
            <w:pStyle w:val="LLNormaali"/>
            <w:jc w:val="center"/>
          </w:pPr>
          <w:r>
            <w:t>—————</w:t>
          </w:r>
        </w:p>
        <w:p w14:paraId="28556C8E" w14:textId="464E41ED" w:rsidR="00EA71B2" w:rsidRPr="008F3560" w:rsidRDefault="00EA71B2" w:rsidP="00376CCA">
          <w:pPr>
            <w:pStyle w:val="LLNormaali"/>
          </w:pPr>
        </w:p>
        <w:p w14:paraId="20F857DE" w14:textId="77777777" w:rsidR="00EA71B2" w:rsidRPr="008F3560" w:rsidRDefault="00293C31" w:rsidP="00EA71B2">
          <w:pPr>
            <w:pStyle w:val="LLNormaali"/>
          </w:pPr>
        </w:p>
      </w:sdtContent>
    </w:sdt>
    <w:p w14:paraId="1F52923E" w14:textId="3979F167" w:rsidR="00D457F7" w:rsidRDefault="00EA71B2" w:rsidP="008B6E04">
      <w:pPr>
        <w:pStyle w:val="LLNormaali"/>
        <w:rPr>
          <w:b/>
        </w:rPr>
      </w:pPr>
      <w:r w:rsidRPr="008F3560">
        <w:br/>
      </w:r>
    </w:p>
    <w:p w14:paraId="162EBF1B" w14:textId="77777777" w:rsidR="00D457F7" w:rsidRDefault="00D457F7">
      <w:pPr>
        <w:spacing w:line="240" w:lineRule="auto"/>
        <w:rPr>
          <w:b/>
        </w:rPr>
      </w:pPr>
      <w:r>
        <w:rPr>
          <w:b/>
        </w:rPr>
        <w:br w:type="page"/>
      </w:r>
    </w:p>
    <w:sdt>
      <w:sdtPr>
        <w:rPr>
          <w:rFonts w:eastAsia="Calibri"/>
          <w:b w:val="0"/>
          <w:sz w:val="22"/>
          <w:szCs w:val="22"/>
          <w:lang w:eastAsia="en-US"/>
        </w:rPr>
        <w:alias w:val="Lakiehdotus"/>
        <w:tag w:val="CCLakiehdotus"/>
        <w:id w:val="-40593859"/>
        <w:placeholder>
          <w:docPart w:val="7DD855680B364026871BADF1D19C62C7"/>
        </w:placeholder>
        <w15:color w:val="00FFFF"/>
      </w:sdtPr>
      <w:sdtEndPr/>
      <w:sdtContent>
        <w:p w14:paraId="7C9BCFE7" w14:textId="740AC738" w:rsidR="00EA71B2" w:rsidRPr="008F3560" w:rsidRDefault="00B31DDF" w:rsidP="00534B1F">
          <w:pPr>
            <w:pStyle w:val="LLLainNumero"/>
          </w:pPr>
          <w:r w:rsidRPr="009B0FAD">
            <w:rPr>
              <w:rFonts w:eastAsia="Calibri"/>
              <w:sz w:val="28"/>
              <w:szCs w:val="28"/>
              <w:lang w:eastAsia="en-US"/>
            </w:rPr>
            <w:t>4</w:t>
          </w:r>
          <w:r w:rsidR="00EA71B2" w:rsidRPr="009B0FAD">
            <w:t>.</w:t>
          </w:r>
        </w:p>
        <w:p w14:paraId="0083D372" w14:textId="77777777" w:rsidR="00EA71B2" w:rsidRPr="008F3560" w:rsidRDefault="00EA71B2" w:rsidP="009732F5">
          <w:pPr>
            <w:pStyle w:val="LLLaki"/>
          </w:pPr>
          <w:r w:rsidRPr="008F3560">
            <w:t>Laki</w:t>
          </w:r>
        </w:p>
        <w:p w14:paraId="5C538013" w14:textId="50807399" w:rsidR="00EA71B2" w:rsidRPr="008F3560" w:rsidRDefault="00EA71B2" w:rsidP="0082264A">
          <w:pPr>
            <w:pStyle w:val="LLSaadoksenNimi"/>
          </w:pPr>
          <w:bookmarkStart w:id="353" w:name="_Toc130897402"/>
          <w:bookmarkStart w:id="354" w:name="_Toc130908152"/>
          <w:bookmarkStart w:id="355" w:name="_Toc130909561"/>
          <w:bookmarkStart w:id="356" w:name="_Toc130973468"/>
          <w:bookmarkStart w:id="357" w:name="_Toc167451341"/>
          <w:bookmarkStart w:id="358" w:name="_Toc167451783"/>
          <w:bookmarkStart w:id="359" w:name="_Toc167708772"/>
          <w:r w:rsidRPr="008F3560">
            <w:t>eräiden ympäristölle aiheutuneiden vahinkojen korjaamisesta annetun lain 2 §:n muuttamisesta</w:t>
          </w:r>
          <w:bookmarkEnd w:id="353"/>
          <w:bookmarkEnd w:id="354"/>
          <w:bookmarkEnd w:id="355"/>
          <w:bookmarkEnd w:id="356"/>
          <w:bookmarkEnd w:id="357"/>
          <w:bookmarkEnd w:id="358"/>
          <w:bookmarkEnd w:id="359"/>
        </w:p>
        <w:p w14:paraId="67781EBC" w14:textId="77777777" w:rsidR="00EA71B2" w:rsidRPr="008F3560" w:rsidRDefault="00EA71B2" w:rsidP="009167E1">
          <w:pPr>
            <w:pStyle w:val="LLJohtolauseKappaleet"/>
          </w:pPr>
          <w:r w:rsidRPr="008F3560">
            <w:t xml:space="preserve">Eduskunnan päätöksen mukaisesti </w:t>
          </w:r>
        </w:p>
        <w:p w14:paraId="1CA25DE6" w14:textId="659A272C" w:rsidR="00EA71B2" w:rsidRPr="008F3560" w:rsidRDefault="00EA71B2" w:rsidP="0023011D">
          <w:pPr>
            <w:pStyle w:val="LLJohtolauseKappaleet"/>
            <w:rPr>
              <w:i/>
            </w:rPr>
          </w:pPr>
          <w:r w:rsidRPr="008F3560">
            <w:rPr>
              <w:i/>
            </w:rPr>
            <w:t>muutetaan</w:t>
          </w:r>
          <w:r w:rsidR="0023011D" w:rsidRPr="008F3560">
            <w:rPr>
              <w:i/>
            </w:rPr>
            <w:t xml:space="preserve"> </w:t>
          </w:r>
          <w:r w:rsidR="0023011D" w:rsidRPr="008F3560">
            <w:t>eräiden ympäristölle aiheutuneiden vahinkojen korjaamisesta annetun lain (383/2009) 2 §</w:t>
          </w:r>
          <w:r w:rsidR="0023011D" w:rsidRPr="008F3560">
            <w:rPr>
              <w:i/>
            </w:rPr>
            <w:t xml:space="preserve">, </w:t>
          </w:r>
          <w:r w:rsidRPr="008F3560">
            <w:t>seuraavasti:</w:t>
          </w:r>
        </w:p>
        <w:p w14:paraId="1BF90E55" w14:textId="77777777" w:rsidR="00EA71B2" w:rsidRPr="008F3560" w:rsidRDefault="00EA71B2" w:rsidP="00426EAE">
          <w:pPr>
            <w:pStyle w:val="LLNormaali"/>
          </w:pPr>
        </w:p>
        <w:p w14:paraId="3CA79B2F" w14:textId="5B130F6C" w:rsidR="00EA71B2" w:rsidRPr="008F3560" w:rsidRDefault="008B6E04" w:rsidP="00BA71BD">
          <w:pPr>
            <w:pStyle w:val="LLPykala"/>
          </w:pPr>
          <w:r w:rsidRPr="008F3560">
            <w:t>2</w:t>
          </w:r>
          <w:r w:rsidR="00EA71B2" w:rsidRPr="008F3560">
            <w:t xml:space="preserve"> §</w:t>
          </w:r>
        </w:p>
        <w:p w14:paraId="5532365E" w14:textId="7D16DAF3" w:rsidR="00FB050F" w:rsidRPr="008F3560" w:rsidRDefault="008B6E04" w:rsidP="0063199B">
          <w:pPr>
            <w:pStyle w:val="LLPykalanOtsikko"/>
          </w:pPr>
          <w:r w:rsidRPr="008F3560">
            <w:t>Viittaus muuhun lainsäädäntöön</w:t>
          </w:r>
        </w:p>
        <w:p w14:paraId="74ECB6A1" w14:textId="505B97B1" w:rsidR="008B6E04" w:rsidRPr="008F3560" w:rsidRDefault="008B6E04" w:rsidP="0063199B">
          <w:pPr>
            <w:pStyle w:val="LLKappalejako"/>
          </w:pPr>
          <w:r w:rsidRPr="008F3560">
            <w:t xml:space="preserve">Korjaamisesta säädetään luonnonsuojelulaissa, ympäristönsuojelulaissa, vesilaissa ja geenitekniikkalaissa (377/1995). </w:t>
          </w:r>
        </w:p>
        <w:p w14:paraId="68EA36ED" w14:textId="29D6B275" w:rsidR="00EA71B2" w:rsidRPr="008F3560" w:rsidRDefault="008B6E04" w:rsidP="0063199B">
          <w:pPr>
            <w:pStyle w:val="LLKappalejako"/>
          </w:pPr>
          <w:r w:rsidRPr="008F3560">
            <w:t xml:space="preserve">Velvollisuudesta ehkäistä 1 §:n 1 momentissa tarkoitetun vahingon aiheutuminen sekä velvollisuudesta rajoittaa aiheutuneita vahinkoja säädetään tämän pykälän 1 momentissa mainituissa laeissa, sekä vaarallisten aineiden kuljetuksesta annetussa laissa ( / ) ja vaarallisten aineiden kuljetuksesta Puolustusvoimissa ja Rajavartiolaitoksessa annetussa laissa ( / ). </w:t>
          </w:r>
        </w:p>
        <w:p w14:paraId="7C4A0BBE" w14:textId="77777777" w:rsidR="00EA71B2" w:rsidRPr="008F3560" w:rsidRDefault="00EA71B2" w:rsidP="00BA71BD">
          <w:pPr>
            <w:pStyle w:val="LLNormaali"/>
            <w:jc w:val="center"/>
          </w:pPr>
          <w:r w:rsidRPr="008F3560">
            <w:t>———</w:t>
          </w:r>
        </w:p>
        <w:p w14:paraId="3FB17C92" w14:textId="77777777" w:rsidR="00EA71B2" w:rsidRPr="008F3560" w:rsidRDefault="00EA71B2" w:rsidP="00BA71BD">
          <w:pPr>
            <w:pStyle w:val="LLVoimaantulokappale"/>
          </w:pPr>
          <w:r w:rsidRPr="008F3560">
            <w:t>Tämä laki tulee voimaan päivänä kuuta 20 .</w:t>
          </w:r>
        </w:p>
        <w:p w14:paraId="1704D352" w14:textId="77777777" w:rsidR="00EA71B2" w:rsidRPr="008F3560" w:rsidRDefault="00EA71B2" w:rsidP="00BA71BD">
          <w:pPr>
            <w:pStyle w:val="LLNormaali"/>
            <w:jc w:val="center"/>
          </w:pPr>
          <w:r w:rsidRPr="008F3560">
            <w:t>—————</w:t>
          </w:r>
        </w:p>
        <w:p w14:paraId="0A866BD1" w14:textId="77777777" w:rsidR="00FB050F" w:rsidRPr="008F3560" w:rsidRDefault="00293C31" w:rsidP="00FB050F">
          <w:pPr>
            <w:pStyle w:val="LLNormaali"/>
          </w:pPr>
        </w:p>
      </w:sdtContent>
    </w:sdt>
    <w:p w14:paraId="04C84FA0" w14:textId="1523484F" w:rsidR="00FB050F" w:rsidRPr="008F3560" w:rsidRDefault="00FB050F" w:rsidP="00FB050F">
      <w:pPr>
        <w:pStyle w:val="LLNormaali"/>
        <w:rPr>
          <w:b/>
        </w:rPr>
      </w:pPr>
      <w:r w:rsidRPr="008F3560">
        <w:br/>
      </w:r>
    </w:p>
    <w:p w14:paraId="0599C104" w14:textId="53AED1C5" w:rsidR="00FB050F" w:rsidRPr="008F3560" w:rsidRDefault="00FB050F" w:rsidP="00FB050F">
      <w:pPr>
        <w:pStyle w:val="LLNormaali"/>
        <w:rPr>
          <w:b/>
        </w:rPr>
      </w:pPr>
    </w:p>
    <w:p w14:paraId="74B25C4A" w14:textId="2AB8AA96" w:rsidR="0063199B" w:rsidRDefault="0063199B">
      <w:pPr>
        <w:spacing w:line="240" w:lineRule="auto"/>
        <w:rPr>
          <w:b/>
        </w:rPr>
      </w:pPr>
      <w:r>
        <w:rPr>
          <w:b/>
        </w:rPr>
        <w:br w:type="page"/>
      </w:r>
    </w:p>
    <w:sdt>
      <w:sdtPr>
        <w:rPr>
          <w:rFonts w:eastAsia="Calibri"/>
          <w:b w:val="0"/>
          <w:sz w:val="22"/>
          <w:szCs w:val="22"/>
          <w:lang w:eastAsia="en-US"/>
        </w:rPr>
        <w:alias w:val="Lakiehdotus"/>
        <w:tag w:val="CCLakiehdotus"/>
        <w:id w:val="-364899273"/>
        <w:placeholder>
          <w:docPart w:val="14B4C88F4E1144AFA0D77DA8F1425B09"/>
        </w:placeholder>
        <w15:color w:val="00FFFF"/>
      </w:sdtPr>
      <w:sdtEndPr/>
      <w:sdtContent>
        <w:p w14:paraId="70B905B4" w14:textId="2F2BDEBA" w:rsidR="00FB050F" w:rsidRPr="008F3560" w:rsidRDefault="00B31DDF" w:rsidP="00534B1F">
          <w:pPr>
            <w:pStyle w:val="LLLainNumero"/>
          </w:pPr>
          <w:r w:rsidRPr="009B0FAD">
            <w:rPr>
              <w:rFonts w:eastAsia="Calibri"/>
              <w:sz w:val="28"/>
              <w:szCs w:val="28"/>
              <w:lang w:eastAsia="en-US"/>
            </w:rPr>
            <w:t>5</w:t>
          </w:r>
          <w:r w:rsidR="00FB050F" w:rsidRPr="009B0FAD">
            <w:t>.</w:t>
          </w:r>
        </w:p>
        <w:p w14:paraId="051CCAD2" w14:textId="77777777" w:rsidR="00FB050F" w:rsidRPr="008F3560" w:rsidRDefault="00FB050F" w:rsidP="009732F5">
          <w:pPr>
            <w:pStyle w:val="LLLaki"/>
          </w:pPr>
          <w:r w:rsidRPr="008F3560">
            <w:t>Laki</w:t>
          </w:r>
        </w:p>
        <w:p w14:paraId="3C9D9AA7" w14:textId="37CCC1B2" w:rsidR="00FB050F" w:rsidRPr="008F3560" w:rsidRDefault="00FB050F" w:rsidP="0082264A">
          <w:pPr>
            <w:pStyle w:val="LLSaadoksenNimi"/>
          </w:pPr>
          <w:bookmarkStart w:id="360" w:name="_Toc130897403"/>
          <w:bookmarkStart w:id="361" w:name="_Toc130908153"/>
          <w:bookmarkStart w:id="362" w:name="_Toc130909562"/>
          <w:bookmarkStart w:id="363" w:name="_Toc130973469"/>
          <w:bookmarkStart w:id="364" w:name="_Toc167451342"/>
          <w:bookmarkStart w:id="365" w:name="_Toc167451784"/>
          <w:bookmarkStart w:id="366" w:name="_Toc167708773"/>
          <w:r w:rsidRPr="008F3560">
            <w:t>henkilötietojen käsittelystä Tullissa annetun lain 21 §:n muuttamisesta</w:t>
          </w:r>
          <w:bookmarkEnd w:id="360"/>
          <w:bookmarkEnd w:id="361"/>
          <w:bookmarkEnd w:id="362"/>
          <w:bookmarkEnd w:id="363"/>
          <w:bookmarkEnd w:id="364"/>
          <w:bookmarkEnd w:id="365"/>
          <w:bookmarkEnd w:id="366"/>
          <w:r w:rsidRPr="008F3560">
            <w:t xml:space="preserve"> </w:t>
          </w:r>
        </w:p>
        <w:p w14:paraId="6FBDB4F5" w14:textId="77777777" w:rsidR="00FB050F" w:rsidRPr="008F3560" w:rsidRDefault="00FB050F" w:rsidP="009167E1">
          <w:pPr>
            <w:pStyle w:val="LLJohtolauseKappaleet"/>
          </w:pPr>
          <w:r w:rsidRPr="008F3560">
            <w:t xml:space="preserve">Eduskunnan päätöksen mukaisesti </w:t>
          </w:r>
        </w:p>
        <w:p w14:paraId="7341175D" w14:textId="33389B14" w:rsidR="00FB050F" w:rsidRPr="008F3560" w:rsidRDefault="00FB050F" w:rsidP="009167E1">
          <w:pPr>
            <w:pStyle w:val="LLJohtolauseKappaleet"/>
          </w:pPr>
          <w:r w:rsidRPr="008F3560">
            <w:rPr>
              <w:i/>
            </w:rPr>
            <w:t>lisätään</w:t>
          </w:r>
          <w:r w:rsidRPr="008F3560">
            <w:t xml:space="preserve"> henkilötietojen käsittelystä Tullissa annetun lain (650/2019 21 §:</w:t>
          </w:r>
          <w:r w:rsidR="007835A6">
            <w:t>n 1 momenttiin</w:t>
          </w:r>
          <w:r w:rsidRPr="008F3560">
            <w:t xml:space="preserve"> 1</w:t>
          </w:r>
          <w:r w:rsidR="00002671">
            <w:t>6</w:t>
          </w:r>
          <w:r w:rsidRPr="008F3560">
            <w:t xml:space="preserve"> kohta seuraavasti:</w:t>
          </w:r>
        </w:p>
        <w:p w14:paraId="232A3B1B" w14:textId="77777777" w:rsidR="00FB050F" w:rsidRPr="008F3560" w:rsidRDefault="00FB050F" w:rsidP="00426EAE">
          <w:pPr>
            <w:pStyle w:val="LLNormaali"/>
          </w:pPr>
        </w:p>
        <w:p w14:paraId="262A3913" w14:textId="354DFC96" w:rsidR="00FB050F" w:rsidRPr="008F3560" w:rsidRDefault="00FB050F" w:rsidP="00BA71BD">
          <w:pPr>
            <w:pStyle w:val="LLPykala"/>
          </w:pPr>
          <w:r w:rsidRPr="008F3560">
            <w:t>21 §</w:t>
          </w:r>
        </w:p>
        <w:p w14:paraId="4B300E94" w14:textId="21CADB3C" w:rsidR="00FB050F" w:rsidRPr="008F3560" w:rsidRDefault="00FB050F" w:rsidP="00057B14">
          <w:pPr>
            <w:pStyle w:val="LLPykalanOtsikko"/>
          </w:pPr>
          <w:r w:rsidRPr="008F3560">
            <w:t>Muu henkilötietojen luovuttaminen viranomaisille</w:t>
          </w:r>
        </w:p>
        <w:p w14:paraId="7D172920" w14:textId="7E495A7E" w:rsidR="00FB050F" w:rsidRPr="008F3560" w:rsidRDefault="00FB050F" w:rsidP="0063199B">
          <w:pPr>
            <w:pStyle w:val="LLMomentinJohdantoKappale"/>
          </w:pPr>
          <w:r w:rsidRPr="008F3560">
            <w:t>Tulli saa salassapitosäännösten estämättä luovuttaa teknisen käyttöyhteyden avulla tai tietojoukkona 7–10 ja 13 §:ssä tarkoitettuja henkilötietoja viranomaisen laissa säädetyn tehtävän suorittamiseksi seuraavasti:</w:t>
          </w:r>
        </w:p>
        <w:p w14:paraId="6B526092" w14:textId="77777777" w:rsidR="007576F3" w:rsidRPr="009167E1" w:rsidRDefault="007576F3" w:rsidP="00BA71BD">
          <w:pPr>
            <w:pStyle w:val="LLNormaali"/>
          </w:pPr>
          <w:r w:rsidRPr="009167E1">
            <w:t>— — — — — — — — — — — — — — — — — — — — — — — — — — — — — —</w:t>
          </w:r>
        </w:p>
        <w:p w14:paraId="7C919A1F" w14:textId="22477DAB" w:rsidR="00FB050F" w:rsidRPr="008F3560" w:rsidRDefault="00002671" w:rsidP="007576F3">
          <w:pPr>
            <w:pStyle w:val="LLMomentinKohta"/>
          </w:pPr>
          <w:r>
            <w:t xml:space="preserve"> 16</w:t>
          </w:r>
          <w:r w:rsidR="00FB050F" w:rsidRPr="008F3560">
            <w:t>) vaarallisten aineiden kuljetuksesta Puolustusvoimissa ja Rajavartiolaitoksessa annetussa laissa ( / ) tarkoitetuille viranomaisille vaarallisten aineiden</w:t>
          </w:r>
          <w:r w:rsidR="004D6D8B">
            <w:t xml:space="preserve"> kuljetusten valvontaa varten.</w:t>
          </w:r>
        </w:p>
        <w:p w14:paraId="78D28DDF" w14:textId="64776D44" w:rsidR="00FB050F" w:rsidRPr="008F3560" w:rsidRDefault="00FB050F" w:rsidP="00F548F9">
          <w:pPr>
            <w:pStyle w:val="LLNormaali"/>
          </w:pPr>
          <w:r w:rsidRPr="008F3560">
            <w:t xml:space="preserve"> — — — — — — — — — — — — — — — — — — — — — — — — — — — — — — </w:t>
          </w:r>
        </w:p>
        <w:p w14:paraId="76414839" w14:textId="77777777" w:rsidR="00FB050F" w:rsidRPr="008F3560" w:rsidRDefault="00FB050F" w:rsidP="00BA71BD">
          <w:pPr>
            <w:pStyle w:val="LLNormaali"/>
            <w:jc w:val="center"/>
          </w:pPr>
          <w:r w:rsidRPr="008F3560">
            <w:t>———</w:t>
          </w:r>
        </w:p>
        <w:p w14:paraId="417C9C6E" w14:textId="77777777" w:rsidR="00FB050F" w:rsidRPr="008F3560" w:rsidRDefault="00FB050F" w:rsidP="00BA71BD">
          <w:pPr>
            <w:pStyle w:val="LLVoimaantulokappale"/>
          </w:pPr>
          <w:r w:rsidRPr="008F3560">
            <w:t>Tämä laki tulee voimaan päivänä kuuta 20 .</w:t>
          </w:r>
        </w:p>
        <w:p w14:paraId="648A0D30" w14:textId="77777777" w:rsidR="00FB050F" w:rsidRPr="008F3560" w:rsidRDefault="00FB050F" w:rsidP="00BA71BD">
          <w:pPr>
            <w:pStyle w:val="LLNormaali"/>
            <w:jc w:val="center"/>
          </w:pPr>
          <w:r w:rsidRPr="008F3560">
            <w:t>—————</w:t>
          </w:r>
        </w:p>
        <w:p w14:paraId="75DC9A48" w14:textId="77777777" w:rsidR="00B82997" w:rsidRPr="008F3560" w:rsidRDefault="00293C31" w:rsidP="00B82997">
          <w:pPr>
            <w:pStyle w:val="LLNormaali"/>
          </w:pPr>
        </w:p>
      </w:sdtContent>
    </w:sdt>
    <w:p w14:paraId="29FA37D6" w14:textId="1E35115D" w:rsidR="00BC7F87" w:rsidRDefault="00BC7F87">
      <w:pPr>
        <w:spacing w:line="240" w:lineRule="auto"/>
        <w:rPr>
          <w:b/>
        </w:rPr>
      </w:pPr>
      <w:r>
        <w:rPr>
          <w:b/>
        </w:rPr>
        <w:br w:type="page"/>
      </w:r>
    </w:p>
    <w:sdt>
      <w:sdtPr>
        <w:rPr>
          <w:rFonts w:eastAsia="Calibri"/>
          <w:b w:val="0"/>
          <w:sz w:val="22"/>
          <w:szCs w:val="22"/>
          <w:lang w:eastAsia="en-US"/>
        </w:rPr>
        <w:alias w:val="Lakiehdotus"/>
        <w:tag w:val="CCLakiehdotus"/>
        <w:id w:val="-1890413383"/>
        <w:placeholder>
          <w:docPart w:val="5102CC2455C14D3B8A7772DAC429E5DD"/>
        </w:placeholder>
        <w15:color w:val="00FFFF"/>
      </w:sdtPr>
      <w:sdtEndPr/>
      <w:sdtContent>
        <w:p w14:paraId="68B8A327" w14:textId="43BB4BD6" w:rsidR="00B82997" w:rsidRPr="009B0FAD" w:rsidRDefault="00B31DDF" w:rsidP="00534B1F">
          <w:pPr>
            <w:pStyle w:val="LLLainNumero"/>
            <w:rPr>
              <w:sz w:val="28"/>
              <w:szCs w:val="28"/>
            </w:rPr>
          </w:pPr>
          <w:r w:rsidRPr="009B0FAD">
            <w:rPr>
              <w:rFonts w:eastAsia="Calibri"/>
              <w:sz w:val="28"/>
              <w:szCs w:val="28"/>
              <w:lang w:eastAsia="en-US"/>
            </w:rPr>
            <w:t>6</w:t>
          </w:r>
          <w:r w:rsidR="00B82997" w:rsidRPr="009B0FAD">
            <w:rPr>
              <w:sz w:val="28"/>
              <w:szCs w:val="28"/>
            </w:rPr>
            <w:t>.</w:t>
          </w:r>
        </w:p>
        <w:p w14:paraId="0E57F646" w14:textId="77777777" w:rsidR="00B82997" w:rsidRPr="008F3560" w:rsidRDefault="00B82997" w:rsidP="009732F5">
          <w:pPr>
            <w:pStyle w:val="LLLaki"/>
          </w:pPr>
          <w:r w:rsidRPr="008F3560">
            <w:t>Laki</w:t>
          </w:r>
        </w:p>
        <w:p w14:paraId="5F8F8C82" w14:textId="580A86B4" w:rsidR="00B82997" w:rsidRPr="008F3560" w:rsidRDefault="001804C5" w:rsidP="0082264A">
          <w:pPr>
            <w:pStyle w:val="LLSaadoksenNimi"/>
          </w:pPr>
          <w:bookmarkStart w:id="367" w:name="_Toc130897404"/>
          <w:bookmarkStart w:id="368" w:name="_Toc130908154"/>
          <w:bookmarkStart w:id="369" w:name="_Toc130909563"/>
          <w:bookmarkStart w:id="370" w:name="_Toc130973470"/>
          <w:bookmarkStart w:id="371" w:name="_Toc167451343"/>
          <w:bookmarkStart w:id="372" w:name="_Toc167451785"/>
          <w:bookmarkStart w:id="373" w:name="_Toc167708774"/>
          <w:r w:rsidRPr="008F3560">
            <w:t>kemikaalilain 5 §:n muuttamisesta</w:t>
          </w:r>
          <w:bookmarkEnd w:id="367"/>
          <w:bookmarkEnd w:id="368"/>
          <w:bookmarkEnd w:id="369"/>
          <w:bookmarkEnd w:id="370"/>
          <w:bookmarkEnd w:id="371"/>
          <w:bookmarkEnd w:id="372"/>
          <w:bookmarkEnd w:id="373"/>
        </w:p>
        <w:p w14:paraId="3857CC88" w14:textId="77777777" w:rsidR="00B82997" w:rsidRPr="008F3560" w:rsidRDefault="00B82997" w:rsidP="009167E1">
          <w:pPr>
            <w:pStyle w:val="LLJohtolauseKappaleet"/>
          </w:pPr>
          <w:r w:rsidRPr="008F3560">
            <w:t xml:space="preserve">Eduskunnan päätöksen mukaisesti </w:t>
          </w:r>
        </w:p>
        <w:p w14:paraId="3F1D44C8" w14:textId="07894213" w:rsidR="00B82997" w:rsidRPr="008F3560" w:rsidRDefault="00B82997" w:rsidP="009167E1">
          <w:pPr>
            <w:pStyle w:val="LLJohtolauseKappaleet"/>
          </w:pPr>
          <w:r w:rsidRPr="008F3560">
            <w:rPr>
              <w:i/>
            </w:rPr>
            <w:t>lisätään</w:t>
          </w:r>
          <w:r w:rsidRPr="008F3560">
            <w:t xml:space="preserve"> </w:t>
          </w:r>
          <w:r w:rsidR="001804C5" w:rsidRPr="008F3560">
            <w:t xml:space="preserve">kemikaalilain (599/2013) 5 §:n 1 momenttiin 16 kohta </w:t>
          </w:r>
          <w:r w:rsidRPr="008F3560">
            <w:t>seuraavasti:</w:t>
          </w:r>
        </w:p>
        <w:p w14:paraId="60E477F5" w14:textId="77777777" w:rsidR="00B82997" w:rsidRPr="008F3560" w:rsidRDefault="00B82997" w:rsidP="00426EAE">
          <w:pPr>
            <w:pStyle w:val="LLNormaali"/>
          </w:pPr>
        </w:p>
        <w:p w14:paraId="37DAE0E6" w14:textId="05D70FE2" w:rsidR="00B82997" w:rsidRPr="008F3560" w:rsidRDefault="001804C5" w:rsidP="00BA71BD">
          <w:pPr>
            <w:pStyle w:val="LLPykala"/>
          </w:pPr>
          <w:r w:rsidRPr="008F3560">
            <w:t>5</w:t>
          </w:r>
          <w:r w:rsidR="00B82997" w:rsidRPr="008F3560">
            <w:t xml:space="preserve"> §</w:t>
          </w:r>
        </w:p>
        <w:p w14:paraId="51D8C5E1" w14:textId="22E80CFD" w:rsidR="001804C5" w:rsidRPr="008F3560" w:rsidRDefault="001804C5" w:rsidP="001804C5">
          <w:pPr>
            <w:pStyle w:val="LLPykalanOtsikko"/>
          </w:pPr>
          <w:r w:rsidRPr="008F3560">
            <w:t>Suhde muuhun lainsäädäntöön</w:t>
          </w:r>
        </w:p>
        <w:p w14:paraId="0F6574AB" w14:textId="6D2ACC93" w:rsidR="001804C5" w:rsidRPr="008F3560" w:rsidRDefault="001804C5" w:rsidP="0063199B">
          <w:pPr>
            <w:pStyle w:val="LLMomentinJohdantoKappale"/>
          </w:pPr>
          <w:r w:rsidRPr="008F3560">
            <w:t xml:space="preserve">Kemikaaleista terveydelle ja ympäristölle aiheutuvien sekä kemikaalien fysikaalisten vaarojen ja haittojen ehkäisemisestä ja torjumisesta säädetään lisäksi seuraavissa laeissa: </w:t>
          </w:r>
        </w:p>
        <w:p w14:paraId="62D4BE13" w14:textId="77777777" w:rsidR="00BC7F87" w:rsidRPr="009167E1" w:rsidRDefault="00BC7F87" w:rsidP="00BA71BD">
          <w:pPr>
            <w:pStyle w:val="LLNormaali"/>
          </w:pPr>
          <w:r w:rsidRPr="009167E1">
            <w:t>— — — — — — — — — — — — — — — — — — — — — — — — — — — — — —</w:t>
          </w:r>
        </w:p>
        <w:p w14:paraId="42396D1B" w14:textId="5F6B2BF2" w:rsidR="001804C5" w:rsidRPr="008F3560" w:rsidRDefault="001804C5" w:rsidP="00BC7F87">
          <w:pPr>
            <w:pStyle w:val="LLMomentinKohta"/>
            <w:ind w:firstLine="0"/>
          </w:pPr>
          <w:r w:rsidRPr="008F3560">
            <w:t>16) laki vaarallisten aineiden kuljetuksesta Puolustusvoimissa</w:t>
          </w:r>
          <w:r w:rsidR="00A5600E">
            <w:t xml:space="preserve"> ja Rajavartiolaitoksessa ( / ).</w:t>
          </w:r>
        </w:p>
        <w:p w14:paraId="128F4CBF" w14:textId="27215259" w:rsidR="00B82997" w:rsidRPr="008F3560" w:rsidRDefault="001804C5" w:rsidP="00BC7F87">
          <w:pPr>
            <w:pStyle w:val="LLNormaali"/>
          </w:pPr>
          <w:r w:rsidRPr="008F3560">
            <w:t xml:space="preserve"> — — — — — — — — — — — — — — — — — — — — — — — — — — — — — — </w:t>
          </w:r>
        </w:p>
        <w:p w14:paraId="1E7FFFCC" w14:textId="77777777" w:rsidR="00B82997" w:rsidRPr="008F3560" w:rsidRDefault="00B82997" w:rsidP="00BA71BD">
          <w:pPr>
            <w:pStyle w:val="LLNormaali"/>
            <w:jc w:val="center"/>
          </w:pPr>
          <w:r w:rsidRPr="008F3560">
            <w:t>———</w:t>
          </w:r>
        </w:p>
        <w:p w14:paraId="2F8508BB" w14:textId="77777777" w:rsidR="00B82997" w:rsidRPr="008F3560" w:rsidRDefault="00B82997" w:rsidP="00BA71BD">
          <w:pPr>
            <w:pStyle w:val="LLVoimaantulokappale"/>
          </w:pPr>
          <w:r w:rsidRPr="008F3560">
            <w:t>Tämä laki tulee voimaan päivänä kuuta 20 .</w:t>
          </w:r>
        </w:p>
        <w:p w14:paraId="1DACBCB0" w14:textId="77777777" w:rsidR="00B82997" w:rsidRPr="008F3560" w:rsidRDefault="00B82997" w:rsidP="00BA71BD">
          <w:pPr>
            <w:pStyle w:val="LLNormaali"/>
            <w:jc w:val="center"/>
          </w:pPr>
          <w:r w:rsidRPr="008F3560">
            <w:t>—————</w:t>
          </w:r>
        </w:p>
        <w:p w14:paraId="0BAE64AD" w14:textId="77777777" w:rsidR="001804C5" w:rsidRPr="008F3560" w:rsidRDefault="00293C31" w:rsidP="001804C5">
          <w:pPr>
            <w:pStyle w:val="LLNormaali"/>
          </w:pPr>
        </w:p>
      </w:sdtContent>
    </w:sdt>
    <w:p w14:paraId="53E4DEE8" w14:textId="2E1B6145" w:rsidR="0063199B" w:rsidRDefault="001804C5" w:rsidP="00455E07">
      <w:pPr>
        <w:pStyle w:val="LLNormaali"/>
        <w:rPr>
          <w:b/>
        </w:rPr>
      </w:pPr>
      <w:r w:rsidRPr="008F3560">
        <w:br/>
      </w:r>
    </w:p>
    <w:p w14:paraId="6B6F58D9" w14:textId="77777777" w:rsidR="0063199B" w:rsidRDefault="0063199B">
      <w:pPr>
        <w:spacing w:line="240" w:lineRule="auto"/>
        <w:rPr>
          <w:b/>
        </w:rPr>
      </w:pPr>
      <w:r>
        <w:rPr>
          <w:b/>
        </w:rPr>
        <w:br w:type="page"/>
      </w:r>
    </w:p>
    <w:sdt>
      <w:sdtPr>
        <w:rPr>
          <w:rFonts w:eastAsia="Calibri"/>
          <w:b w:val="0"/>
          <w:sz w:val="22"/>
          <w:szCs w:val="22"/>
          <w:lang w:eastAsia="en-US"/>
        </w:rPr>
        <w:alias w:val="Lakiehdotus"/>
        <w:tag w:val="CCLakiehdotus"/>
        <w:id w:val="-1780786986"/>
        <w:placeholder>
          <w:docPart w:val="58326F037B684DC491A127785AD850EE"/>
        </w:placeholder>
        <w15:color w:val="00FFFF"/>
      </w:sdtPr>
      <w:sdtEndPr/>
      <w:sdtContent>
        <w:p w14:paraId="28036615" w14:textId="6E432C1E" w:rsidR="001804C5" w:rsidRPr="009B0FAD" w:rsidRDefault="00B31DDF" w:rsidP="00534B1F">
          <w:pPr>
            <w:pStyle w:val="LLLainNumero"/>
            <w:rPr>
              <w:sz w:val="28"/>
              <w:szCs w:val="28"/>
            </w:rPr>
          </w:pPr>
          <w:r w:rsidRPr="009B0FAD">
            <w:rPr>
              <w:rFonts w:eastAsia="Calibri"/>
              <w:sz w:val="28"/>
              <w:szCs w:val="28"/>
              <w:lang w:eastAsia="en-US"/>
            </w:rPr>
            <w:t>7</w:t>
          </w:r>
          <w:r w:rsidR="001804C5" w:rsidRPr="009B0FAD">
            <w:rPr>
              <w:sz w:val="28"/>
              <w:szCs w:val="28"/>
            </w:rPr>
            <w:t>.</w:t>
          </w:r>
        </w:p>
        <w:p w14:paraId="2570036E" w14:textId="77777777" w:rsidR="001804C5" w:rsidRPr="008F3560" w:rsidRDefault="001804C5" w:rsidP="009732F5">
          <w:pPr>
            <w:pStyle w:val="LLLaki"/>
          </w:pPr>
          <w:r w:rsidRPr="008F3560">
            <w:t>Laki</w:t>
          </w:r>
        </w:p>
        <w:p w14:paraId="55405798" w14:textId="76937507" w:rsidR="001804C5" w:rsidRPr="008F3560" w:rsidRDefault="001804C5" w:rsidP="0082264A">
          <w:pPr>
            <w:pStyle w:val="LLSaadoksenNimi"/>
          </w:pPr>
          <w:bookmarkStart w:id="374" w:name="_Toc130897405"/>
          <w:bookmarkStart w:id="375" w:name="_Toc130908155"/>
          <w:bookmarkStart w:id="376" w:name="_Toc130909564"/>
          <w:bookmarkStart w:id="377" w:name="_Toc130973471"/>
          <w:bookmarkStart w:id="378" w:name="_Toc167451344"/>
          <w:bookmarkStart w:id="379" w:name="_Toc167451786"/>
          <w:bookmarkStart w:id="380" w:name="_Toc167708775"/>
          <w:r w:rsidRPr="008F3560">
            <w:t>konttilain 1 §:n muuttamisesta</w:t>
          </w:r>
          <w:bookmarkEnd w:id="374"/>
          <w:bookmarkEnd w:id="375"/>
          <w:bookmarkEnd w:id="376"/>
          <w:bookmarkEnd w:id="377"/>
          <w:bookmarkEnd w:id="378"/>
          <w:bookmarkEnd w:id="379"/>
          <w:bookmarkEnd w:id="380"/>
          <w:r w:rsidRPr="008F3560">
            <w:t xml:space="preserve"> </w:t>
          </w:r>
        </w:p>
        <w:p w14:paraId="1BD943C7" w14:textId="77777777" w:rsidR="001804C5" w:rsidRPr="008F3560" w:rsidRDefault="001804C5" w:rsidP="009167E1">
          <w:pPr>
            <w:pStyle w:val="LLJohtolauseKappaleet"/>
          </w:pPr>
          <w:r w:rsidRPr="008F3560">
            <w:t xml:space="preserve">Eduskunnan päätöksen mukaisesti </w:t>
          </w:r>
        </w:p>
        <w:p w14:paraId="34C32F76" w14:textId="77777777" w:rsidR="001804C5" w:rsidRPr="008F3560" w:rsidRDefault="001804C5" w:rsidP="001804C5">
          <w:pPr>
            <w:pStyle w:val="LLJohtolauseKappaleet"/>
          </w:pPr>
          <w:r w:rsidRPr="008F3560">
            <w:rPr>
              <w:i/>
            </w:rPr>
            <w:t xml:space="preserve">muutetaan </w:t>
          </w:r>
          <w:r w:rsidRPr="008F3560">
            <w:t>konttilain (762/1998) 1 § seuraavasti:</w:t>
          </w:r>
        </w:p>
        <w:p w14:paraId="2A14CC8E" w14:textId="77777777" w:rsidR="001804C5" w:rsidRPr="008F3560" w:rsidRDefault="001804C5" w:rsidP="00426EAE">
          <w:pPr>
            <w:pStyle w:val="LLNormaali"/>
          </w:pPr>
        </w:p>
        <w:p w14:paraId="7AF833FB" w14:textId="37037435" w:rsidR="001804C5" w:rsidRPr="008F3560" w:rsidRDefault="001804C5" w:rsidP="00BA71BD">
          <w:pPr>
            <w:pStyle w:val="LLPykala"/>
          </w:pPr>
          <w:r w:rsidRPr="008F3560">
            <w:t>1 §</w:t>
          </w:r>
        </w:p>
        <w:p w14:paraId="2F13CC8E" w14:textId="77E5854E" w:rsidR="001804C5" w:rsidRPr="008F3560" w:rsidRDefault="001804C5" w:rsidP="001804C5">
          <w:pPr>
            <w:pStyle w:val="LLPykalanOtsikko"/>
          </w:pPr>
          <w:r w:rsidRPr="008F3560">
            <w:t>Soveltamisala</w:t>
          </w:r>
        </w:p>
        <w:p w14:paraId="54AA924A" w14:textId="53109984" w:rsidR="001804C5" w:rsidRPr="008F3560" w:rsidRDefault="001804C5" w:rsidP="0063199B">
          <w:pPr>
            <w:pStyle w:val="LLKappalejako"/>
          </w:pPr>
          <w:r w:rsidRPr="008F3560">
            <w:t xml:space="preserve">Tätä lakia sovelletaan kansainväliseen liikenteeseen käytettäviin kontteihin. </w:t>
          </w:r>
        </w:p>
        <w:p w14:paraId="2EBAF2C8" w14:textId="77777777" w:rsidR="001804C5" w:rsidRPr="008F3560" w:rsidRDefault="001804C5" w:rsidP="0063199B">
          <w:pPr>
            <w:pStyle w:val="LLKappalejako"/>
          </w:pPr>
          <w:r w:rsidRPr="008F3560">
            <w:t xml:space="preserve">Tämä laki ei koske erityisesti ilmakuljetukseen suunniteltuja kontteja. </w:t>
          </w:r>
        </w:p>
        <w:p w14:paraId="5500AA96" w14:textId="121B0663" w:rsidR="001804C5" w:rsidRPr="008F3560" w:rsidRDefault="001804C5" w:rsidP="0063199B">
          <w:pPr>
            <w:pStyle w:val="LLKappalejako"/>
          </w:pPr>
          <w:r w:rsidRPr="008F3560">
            <w:t>Vaarallisten aineiden kuljetukseen käytettävistä konteista säädetään lisäksi vaarallisten aineiden kuljetuksesta annetussa laissa ( / ) ja sen perusteella annetuissa säädöksissä, sekä lisäksi  vaarallisten aineiden kuljetuksesta Puolustusvoimissa ja Rajavartiolaitoksessa annetussa laissa ( / ).</w:t>
          </w:r>
        </w:p>
        <w:p w14:paraId="4A4B1D2E" w14:textId="77777777" w:rsidR="001804C5" w:rsidRPr="008F3560" w:rsidRDefault="001804C5" w:rsidP="00BA71BD">
          <w:pPr>
            <w:pStyle w:val="LLNormaali"/>
            <w:jc w:val="center"/>
          </w:pPr>
          <w:r w:rsidRPr="008F3560">
            <w:t>———</w:t>
          </w:r>
        </w:p>
        <w:p w14:paraId="3EAB4F31" w14:textId="77777777" w:rsidR="001804C5" w:rsidRPr="008F3560" w:rsidRDefault="001804C5" w:rsidP="00BA71BD">
          <w:pPr>
            <w:pStyle w:val="LLVoimaantulokappale"/>
          </w:pPr>
          <w:r w:rsidRPr="008F3560">
            <w:t>Tämä laki tulee voimaan päivänä kuuta 20 .</w:t>
          </w:r>
        </w:p>
        <w:p w14:paraId="4D09F0B4" w14:textId="77777777" w:rsidR="001804C5" w:rsidRPr="008F3560" w:rsidRDefault="001804C5" w:rsidP="00BA71BD">
          <w:pPr>
            <w:pStyle w:val="LLNormaali"/>
            <w:jc w:val="center"/>
          </w:pPr>
          <w:r w:rsidRPr="008F3560">
            <w:t>—————</w:t>
          </w:r>
        </w:p>
        <w:p w14:paraId="364123D5" w14:textId="77777777" w:rsidR="00880014" w:rsidRPr="008F3560" w:rsidRDefault="00880014" w:rsidP="00880014">
          <w:pPr>
            <w:pStyle w:val="LLNormaali"/>
          </w:pPr>
        </w:p>
        <w:p w14:paraId="096B7E0E" w14:textId="6CBF509E" w:rsidR="00880014" w:rsidRPr="008F3560" w:rsidRDefault="00880014" w:rsidP="00880014">
          <w:pPr>
            <w:pStyle w:val="LLNormaali"/>
          </w:pPr>
        </w:p>
        <w:p w14:paraId="0284BDC1" w14:textId="77777777" w:rsidR="00880014" w:rsidRPr="008F3560" w:rsidRDefault="00880014" w:rsidP="00880014">
          <w:pPr>
            <w:pStyle w:val="LLNormaali"/>
          </w:pPr>
        </w:p>
        <w:p w14:paraId="29854623" w14:textId="2545FF9A" w:rsidR="00880014" w:rsidRPr="008F3560" w:rsidRDefault="00293C31" w:rsidP="00880014">
          <w:pPr>
            <w:pStyle w:val="LLNormaali"/>
          </w:pPr>
        </w:p>
      </w:sdtContent>
    </w:sdt>
    <w:p w14:paraId="5AB1F551" w14:textId="6464625D" w:rsidR="00880014" w:rsidRPr="008F3560" w:rsidRDefault="00880014" w:rsidP="00455E07">
      <w:pPr>
        <w:pStyle w:val="LLNormaali"/>
        <w:rPr>
          <w:b/>
        </w:rPr>
      </w:pPr>
      <w:r w:rsidRPr="008F3560">
        <w:br/>
      </w:r>
    </w:p>
    <w:p w14:paraId="7A1E8078" w14:textId="6089A160" w:rsidR="00880014" w:rsidRPr="008F3560" w:rsidRDefault="00880014" w:rsidP="00455E07">
      <w:pPr>
        <w:pStyle w:val="LLNormaali"/>
        <w:rPr>
          <w:b/>
        </w:rPr>
      </w:pPr>
    </w:p>
    <w:p w14:paraId="1B00D896" w14:textId="26BEB5A5" w:rsidR="0063199B" w:rsidRDefault="0063199B">
      <w:pPr>
        <w:spacing w:line="240" w:lineRule="auto"/>
        <w:rPr>
          <w:b/>
        </w:rPr>
      </w:pPr>
      <w:r>
        <w:rPr>
          <w:b/>
        </w:rPr>
        <w:br w:type="page"/>
      </w:r>
    </w:p>
    <w:p w14:paraId="79074A59" w14:textId="77777777" w:rsidR="00880014" w:rsidRPr="008F3560" w:rsidRDefault="00880014" w:rsidP="00455E07">
      <w:pPr>
        <w:pStyle w:val="LLNormaali"/>
        <w:rPr>
          <w:b/>
        </w:rPr>
      </w:pPr>
    </w:p>
    <w:sdt>
      <w:sdtPr>
        <w:rPr>
          <w:rFonts w:eastAsia="Calibri"/>
          <w:b w:val="0"/>
          <w:sz w:val="22"/>
          <w:szCs w:val="22"/>
          <w:lang w:eastAsia="en-US"/>
        </w:rPr>
        <w:alias w:val="Lakiehdotus"/>
        <w:tag w:val="CCLakiehdotus"/>
        <w:id w:val="-1226825107"/>
        <w:placeholder>
          <w:docPart w:val="38AAA144FB814C5382D5CAA3274FA8B1"/>
        </w:placeholder>
        <w15:color w:val="00FFFF"/>
      </w:sdtPr>
      <w:sdtEndPr/>
      <w:sdtContent>
        <w:p w14:paraId="038C025E" w14:textId="5E54EA59" w:rsidR="00880014" w:rsidRPr="00944B55" w:rsidRDefault="00B31DDF" w:rsidP="00534B1F">
          <w:pPr>
            <w:pStyle w:val="LLLainNumero"/>
            <w:rPr>
              <w:sz w:val="28"/>
              <w:szCs w:val="28"/>
            </w:rPr>
          </w:pPr>
          <w:r w:rsidRPr="00944B55">
            <w:rPr>
              <w:rFonts w:eastAsia="Calibri"/>
              <w:sz w:val="28"/>
              <w:szCs w:val="28"/>
              <w:lang w:eastAsia="en-US"/>
            </w:rPr>
            <w:t>8</w:t>
          </w:r>
          <w:r w:rsidR="00880014" w:rsidRPr="00944B55">
            <w:rPr>
              <w:sz w:val="28"/>
              <w:szCs w:val="28"/>
            </w:rPr>
            <w:t>.</w:t>
          </w:r>
        </w:p>
        <w:p w14:paraId="2D43747D" w14:textId="77777777" w:rsidR="00880014" w:rsidRPr="008F3560" w:rsidRDefault="00880014" w:rsidP="009732F5">
          <w:pPr>
            <w:pStyle w:val="LLLaki"/>
          </w:pPr>
          <w:r w:rsidRPr="008F3560">
            <w:t>Laki</w:t>
          </w:r>
        </w:p>
        <w:p w14:paraId="0FD8BCED" w14:textId="69DD2FA0" w:rsidR="00880014" w:rsidRPr="008F3560" w:rsidRDefault="00880014" w:rsidP="0082264A">
          <w:pPr>
            <w:pStyle w:val="LLSaadoksenNimi"/>
          </w:pPr>
          <w:bookmarkStart w:id="381" w:name="_Toc130897406"/>
          <w:bookmarkStart w:id="382" w:name="_Toc130908156"/>
          <w:bookmarkStart w:id="383" w:name="_Toc130909565"/>
          <w:bookmarkStart w:id="384" w:name="_Toc130973472"/>
          <w:bookmarkStart w:id="385" w:name="_Toc167451345"/>
          <w:bookmarkStart w:id="386" w:name="_Toc167451787"/>
          <w:bookmarkStart w:id="387" w:name="_Toc167708776"/>
          <w:r w:rsidRPr="008F3560">
            <w:t>painelaitelain 1 §:n muuttamisesta</w:t>
          </w:r>
          <w:bookmarkEnd w:id="381"/>
          <w:bookmarkEnd w:id="382"/>
          <w:bookmarkEnd w:id="383"/>
          <w:bookmarkEnd w:id="384"/>
          <w:bookmarkEnd w:id="385"/>
          <w:bookmarkEnd w:id="386"/>
          <w:bookmarkEnd w:id="387"/>
          <w:r w:rsidRPr="008F3560">
            <w:t xml:space="preserve"> </w:t>
          </w:r>
        </w:p>
        <w:p w14:paraId="59FC84C4" w14:textId="77777777" w:rsidR="00880014" w:rsidRPr="008F3560" w:rsidRDefault="00880014" w:rsidP="009167E1">
          <w:pPr>
            <w:pStyle w:val="LLJohtolauseKappaleet"/>
          </w:pPr>
          <w:r w:rsidRPr="008F3560">
            <w:t xml:space="preserve">Eduskunnan päätöksen mukaisesti </w:t>
          </w:r>
        </w:p>
        <w:p w14:paraId="361D43AC" w14:textId="390B441E" w:rsidR="00880014" w:rsidRPr="008F3560" w:rsidRDefault="00880014" w:rsidP="00480053">
          <w:pPr>
            <w:pStyle w:val="LLJohtolauseKappaleet"/>
            <w:ind w:firstLine="0"/>
          </w:pPr>
          <w:r w:rsidRPr="008F3560">
            <w:rPr>
              <w:i/>
            </w:rPr>
            <w:t xml:space="preserve">   muutetaan </w:t>
          </w:r>
          <w:r w:rsidRPr="008F3560">
            <w:t>painelaitelain (1144/2016) 1 § 2 momentti seuraavasti:</w:t>
          </w:r>
        </w:p>
        <w:p w14:paraId="1BB9E711" w14:textId="77777777" w:rsidR="00880014" w:rsidRPr="008F3560" w:rsidRDefault="00880014" w:rsidP="00426EAE">
          <w:pPr>
            <w:pStyle w:val="LLNormaali"/>
          </w:pPr>
        </w:p>
        <w:p w14:paraId="45E238E3" w14:textId="490AEDBD" w:rsidR="00880014" w:rsidRPr="008F3560" w:rsidRDefault="00880014" w:rsidP="00BA71BD">
          <w:pPr>
            <w:pStyle w:val="LLPykala"/>
          </w:pPr>
          <w:r w:rsidRPr="008F3560">
            <w:t>1 §</w:t>
          </w:r>
        </w:p>
        <w:p w14:paraId="2DB85CE0" w14:textId="4F12771A" w:rsidR="00880014" w:rsidRPr="008F3560" w:rsidRDefault="00880014" w:rsidP="00057B14">
          <w:pPr>
            <w:pStyle w:val="LLPykalanOtsikko"/>
          </w:pPr>
          <w:r w:rsidRPr="008F3560">
            <w:t xml:space="preserve">Soveltamisala </w:t>
          </w:r>
        </w:p>
        <w:p w14:paraId="7CEF46BD" w14:textId="4A4A824E" w:rsidR="00880014" w:rsidRPr="008F3560" w:rsidRDefault="00880014" w:rsidP="004325A4">
          <w:pPr>
            <w:pStyle w:val="LLNormaali"/>
          </w:pPr>
          <w:r w:rsidRPr="008F3560">
            <w:t>— — — — — — — — — — — — — — — — — — — — — — — — — — — — — —</w:t>
          </w:r>
        </w:p>
        <w:p w14:paraId="0279B4F4" w14:textId="77777777" w:rsidR="00880014" w:rsidRPr="008F3560" w:rsidRDefault="00880014" w:rsidP="00880014">
          <w:pPr>
            <w:pStyle w:val="LLKappalejako"/>
          </w:pPr>
          <w:r w:rsidRPr="008F3560">
            <w:t xml:space="preserve">   Vaarallisten aineiden kuljetuksesta annetussa lain ( / ) 3 §:n 10 kohdassa tarkoitetuista kuljetettavista painelaitteista sekä kuljetettavan painelaitteen kaltaisista laitteista säädetään tämän lain 12 luvussa. Vaarallisten aineiden kuljetuksesta Puolustusvoimissa ja Rajavartiolaitoksessa annetussa laissa tarkoitetuista kuljetettavista painelaitteista sekä kuljetettavan painelaitteen kaltaisista laitteista säädetään tämän luvun 12 luvussa.</w:t>
          </w:r>
        </w:p>
        <w:p w14:paraId="121FA486" w14:textId="77777777" w:rsidR="00880014" w:rsidRPr="008F3560" w:rsidRDefault="00880014" w:rsidP="004325A4">
          <w:pPr>
            <w:pStyle w:val="LLNormaali"/>
          </w:pPr>
          <w:r w:rsidRPr="008F3560">
            <w:t>— — — — — — — — — — — — — — — — — — — — — — — — — — — — — —</w:t>
          </w:r>
        </w:p>
        <w:p w14:paraId="53330F63" w14:textId="77777777" w:rsidR="00880014" w:rsidRPr="008F3560" w:rsidRDefault="00880014" w:rsidP="00BA71BD">
          <w:pPr>
            <w:pStyle w:val="LLNormaali"/>
            <w:jc w:val="center"/>
          </w:pPr>
          <w:r w:rsidRPr="008F3560">
            <w:t>———</w:t>
          </w:r>
        </w:p>
        <w:p w14:paraId="68E22A25" w14:textId="77777777" w:rsidR="00880014" w:rsidRPr="008F3560" w:rsidRDefault="00880014" w:rsidP="00BA71BD">
          <w:pPr>
            <w:pStyle w:val="LLVoimaantulokappale"/>
          </w:pPr>
          <w:r w:rsidRPr="008F3560">
            <w:t>Tämä laki tulee voimaan päivänä kuuta 20 .</w:t>
          </w:r>
        </w:p>
        <w:p w14:paraId="4777BDD5" w14:textId="77777777" w:rsidR="00880014" w:rsidRPr="008F3560" w:rsidRDefault="00880014" w:rsidP="00BA71BD">
          <w:pPr>
            <w:pStyle w:val="LLNormaali"/>
            <w:jc w:val="center"/>
          </w:pPr>
          <w:r w:rsidRPr="008F3560">
            <w:t>—————</w:t>
          </w:r>
        </w:p>
        <w:p w14:paraId="2C936DD0" w14:textId="77777777" w:rsidR="007300F4" w:rsidRPr="008F3560" w:rsidRDefault="00293C31" w:rsidP="007300F4">
          <w:pPr>
            <w:pStyle w:val="LLNormaali"/>
          </w:pPr>
        </w:p>
      </w:sdtContent>
    </w:sdt>
    <w:p w14:paraId="7A353951" w14:textId="77777777" w:rsidR="007300F4" w:rsidRPr="008F3560" w:rsidRDefault="007300F4" w:rsidP="00455E07">
      <w:pPr>
        <w:pStyle w:val="LLNormaali"/>
      </w:pPr>
    </w:p>
    <w:p w14:paraId="225FAAE0" w14:textId="77777777" w:rsidR="007300F4" w:rsidRPr="008F3560" w:rsidRDefault="007300F4" w:rsidP="00455E07">
      <w:pPr>
        <w:pStyle w:val="LLNormaali"/>
      </w:pPr>
    </w:p>
    <w:p w14:paraId="7BFB8DC0" w14:textId="6D56C300" w:rsidR="0063199B" w:rsidRDefault="0063199B">
      <w:pPr>
        <w:spacing w:line="240" w:lineRule="auto"/>
      </w:pPr>
      <w:r>
        <w:br w:type="page"/>
      </w:r>
    </w:p>
    <w:p w14:paraId="28BCAFEE" w14:textId="2EE8F833" w:rsidR="007300F4" w:rsidRPr="008F3560" w:rsidRDefault="007300F4" w:rsidP="00455E07">
      <w:pPr>
        <w:pStyle w:val="LLNormaali"/>
        <w:rPr>
          <w:b/>
        </w:rPr>
      </w:pPr>
    </w:p>
    <w:sdt>
      <w:sdtPr>
        <w:rPr>
          <w:rFonts w:eastAsia="Calibri"/>
          <w:b w:val="0"/>
          <w:sz w:val="22"/>
          <w:szCs w:val="22"/>
          <w:lang w:eastAsia="en-US"/>
        </w:rPr>
        <w:alias w:val="Lakiehdotus"/>
        <w:tag w:val="CCLakiehdotus"/>
        <w:id w:val="-2044281295"/>
        <w:placeholder>
          <w:docPart w:val="1E616F10D9DD4B86BF42076B9F84DC45"/>
        </w:placeholder>
        <w15:color w:val="00FFFF"/>
      </w:sdtPr>
      <w:sdtEndPr/>
      <w:sdtContent>
        <w:p w14:paraId="62AA27FB" w14:textId="31F31F39" w:rsidR="007300F4" w:rsidRPr="00944B55" w:rsidRDefault="00B31DDF" w:rsidP="00534B1F">
          <w:pPr>
            <w:pStyle w:val="LLLainNumero"/>
            <w:rPr>
              <w:sz w:val="28"/>
              <w:szCs w:val="28"/>
            </w:rPr>
          </w:pPr>
          <w:r w:rsidRPr="00944B55">
            <w:rPr>
              <w:rFonts w:eastAsia="Calibri"/>
              <w:sz w:val="28"/>
              <w:szCs w:val="28"/>
              <w:lang w:eastAsia="en-US"/>
            </w:rPr>
            <w:t>9</w:t>
          </w:r>
          <w:r w:rsidR="007300F4" w:rsidRPr="00944B55">
            <w:rPr>
              <w:sz w:val="28"/>
              <w:szCs w:val="28"/>
            </w:rPr>
            <w:t>.</w:t>
          </w:r>
        </w:p>
        <w:p w14:paraId="34CCB581" w14:textId="77777777" w:rsidR="007300F4" w:rsidRPr="008F3560" w:rsidRDefault="007300F4" w:rsidP="009732F5">
          <w:pPr>
            <w:pStyle w:val="LLLaki"/>
          </w:pPr>
          <w:r w:rsidRPr="008F3560">
            <w:t>Laki</w:t>
          </w:r>
        </w:p>
        <w:p w14:paraId="2C5BF03A" w14:textId="663BFB67" w:rsidR="007300F4" w:rsidRPr="008F3560" w:rsidRDefault="007300F4" w:rsidP="0082264A">
          <w:pPr>
            <w:pStyle w:val="LLSaadoksenNimi"/>
          </w:pPr>
          <w:bookmarkStart w:id="388" w:name="_Toc130897407"/>
          <w:bookmarkStart w:id="389" w:name="_Toc130908157"/>
          <w:bookmarkStart w:id="390" w:name="_Toc130909566"/>
          <w:bookmarkStart w:id="391" w:name="_Toc130973473"/>
          <w:bookmarkStart w:id="392" w:name="_Toc167451346"/>
          <w:bookmarkStart w:id="393" w:name="_Toc167451788"/>
          <w:bookmarkStart w:id="394" w:name="_Toc167708777"/>
          <w:r w:rsidRPr="008F3560">
            <w:t>pyroteknisten tuotteiden vaatimustenmukaisuudesta annetun lain 4 §:n muuttamisesta</w:t>
          </w:r>
          <w:bookmarkEnd w:id="388"/>
          <w:bookmarkEnd w:id="389"/>
          <w:bookmarkEnd w:id="390"/>
          <w:bookmarkEnd w:id="391"/>
          <w:bookmarkEnd w:id="392"/>
          <w:bookmarkEnd w:id="393"/>
          <w:bookmarkEnd w:id="394"/>
          <w:r w:rsidRPr="008F3560">
            <w:t xml:space="preserve"> </w:t>
          </w:r>
        </w:p>
        <w:p w14:paraId="69348A6F" w14:textId="77777777" w:rsidR="007300F4" w:rsidRPr="008F3560" w:rsidRDefault="007300F4" w:rsidP="009167E1">
          <w:pPr>
            <w:pStyle w:val="LLJohtolauseKappaleet"/>
          </w:pPr>
          <w:r w:rsidRPr="008F3560">
            <w:t xml:space="preserve">Eduskunnan päätöksen mukaisesti </w:t>
          </w:r>
        </w:p>
        <w:p w14:paraId="0DA4E2FE" w14:textId="68665C1D" w:rsidR="007300F4" w:rsidRPr="008F3560" w:rsidRDefault="007300F4" w:rsidP="007300F4">
          <w:pPr>
            <w:pStyle w:val="LLJohtolauseKappaleet"/>
          </w:pPr>
          <w:r w:rsidRPr="008F3560">
            <w:rPr>
              <w:i/>
            </w:rPr>
            <w:t xml:space="preserve">muutetaan </w:t>
          </w:r>
          <w:r w:rsidRPr="008F3560">
            <w:t xml:space="preserve">pyroteknisten tuotteiden vaatimustenmukaisuudesta annetun lain (180/2015) 4 §:n    </w:t>
          </w:r>
          <w:r w:rsidR="006D509E" w:rsidRPr="008F3560">
            <w:t xml:space="preserve">5 </w:t>
          </w:r>
          <w:r w:rsidRPr="008F3560">
            <w:t xml:space="preserve">momentti </w:t>
          </w:r>
          <w:r w:rsidR="006D509E" w:rsidRPr="008F3560">
            <w:t xml:space="preserve">sellaisena kuin se on laissa 252/2022 </w:t>
          </w:r>
          <w:r w:rsidRPr="008F3560">
            <w:t>seuraavasti:</w:t>
          </w:r>
        </w:p>
        <w:p w14:paraId="09A4F1E9" w14:textId="77777777" w:rsidR="007300F4" w:rsidRPr="008F3560" w:rsidRDefault="007300F4" w:rsidP="00426EAE">
          <w:pPr>
            <w:pStyle w:val="LLNormaali"/>
          </w:pPr>
        </w:p>
        <w:p w14:paraId="17E11DA3" w14:textId="5D81B878" w:rsidR="007300F4" w:rsidRPr="008F3560" w:rsidRDefault="007300F4" w:rsidP="00BA71BD">
          <w:pPr>
            <w:pStyle w:val="LLPykala"/>
          </w:pPr>
          <w:r w:rsidRPr="008F3560">
            <w:t>4 §</w:t>
          </w:r>
        </w:p>
        <w:p w14:paraId="48778ECD" w14:textId="3FEE4F7E" w:rsidR="007300F4" w:rsidRPr="008F3560" w:rsidRDefault="007300F4" w:rsidP="00057B14">
          <w:pPr>
            <w:pStyle w:val="LLPykalanOtsikko"/>
          </w:pPr>
          <w:r w:rsidRPr="008F3560">
            <w:t xml:space="preserve">Suhde muuhun lainsäädäntöön </w:t>
          </w:r>
        </w:p>
        <w:p w14:paraId="35A9C7DB" w14:textId="77777777" w:rsidR="004E7659" w:rsidRPr="009167E1" w:rsidRDefault="004E7659" w:rsidP="00BA71BD">
          <w:pPr>
            <w:pStyle w:val="LLNormaali"/>
          </w:pPr>
          <w:r w:rsidRPr="009167E1">
            <w:t>— — — — — — — — — — — — — — — — — — — — — — — — — — — — — —</w:t>
          </w:r>
        </w:p>
        <w:p w14:paraId="2C260CC5" w14:textId="05CE0506" w:rsidR="007300F4" w:rsidRPr="008F3560" w:rsidRDefault="007300F4" w:rsidP="004E7659">
          <w:pPr>
            <w:pStyle w:val="LLKappalejako"/>
          </w:pPr>
          <w:r w:rsidRPr="008F3560">
            <w:t>Vaarallisten aineiden vaarallisuusluokituksesta säädetään vaarallisten aineiden kuljetuksesta annetussa laissa ( / )</w:t>
          </w:r>
          <w:r w:rsidR="00A5600E">
            <w:t xml:space="preserve"> ja </w:t>
          </w:r>
          <w:r w:rsidRPr="008F3560">
            <w:t>vaarallisten aineiden kuljetuksesta Puolustusvoimissa ja Rajavartiolaitoksessa</w:t>
          </w:r>
          <w:r w:rsidR="00A5600E">
            <w:t xml:space="preserve"> annetussa laissa</w:t>
          </w:r>
          <w:r w:rsidRPr="008F3560">
            <w:t xml:space="preserve"> ( / ) . </w:t>
          </w:r>
        </w:p>
        <w:p w14:paraId="4AC4B57C" w14:textId="5F4E970B" w:rsidR="007300F4" w:rsidRPr="008F3560" w:rsidRDefault="007300F4" w:rsidP="004E7659">
          <w:pPr>
            <w:pStyle w:val="LLNormaali"/>
          </w:pPr>
          <w:r w:rsidRPr="008F3560">
            <w:t>— — — — — — — — — — — — — — — — — — — — — — — — — — — — — —</w:t>
          </w:r>
        </w:p>
        <w:p w14:paraId="6427E6B5" w14:textId="77777777" w:rsidR="007300F4" w:rsidRPr="008F3560" w:rsidRDefault="007300F4" w:rsidP="00BA71BD">
          <w:pPr>
            <w:pStyle w:val="LLNormaali"/>
            <w:jc w:val="center"/>
          </w:pPr>
          <w:r w:rsidRPr="008F3560">
            <w:t>———</w:t>
          </w:r>
        </w:p>
        <w:p w14:paraId="69CA8D96" w14:textId="77777777" w:rsidR="007300F4" w:rsidRPr="008F3560" w:rsidRDefault="007300F4" w:rsidP="00BA71BD">
          <w:pPr>
            <w:pStyle w:val="LLVoimaantulokappale"/>
          </w:pPr>
          <w:r w:rsidRPr="008F3560">
            <w:t>Tämä laki tulee voimaan päivänä kuuta 20 .</w:t>
          </w:r>
        </w:p>
        <w:p w14:paraId="1AA6998C" w14:textId="77777777" w:rsidR="007300F4" w:rsidRPr="008F3560" w:rsidRDefault="007300F4" w:rsidP="00BA71BD">
          <w:pPr>
            <w:pStyle w:val="LLNormaali"/>
            <w:jc w:val="center"/>
          </w:pPr>
          <w:r w:rsidRPr="008F3560">
            <w:t>—————</w:t>
          </w:r>
        </w:p>
        <w:p w14:paraId="076DEF55" w14:textId="77777777" w:rsidR="002C45B2" w:rsidRPr="008F3560" w:rsidRDefault="00293C31" w:rsidP="002C45B2">
          <w:pPr>
            <w:pStyle w:val="LLNormaali"/>
          </w:pPr>
        </w:p>
      </w:sdtContent>
    </w:sdt>
    <w:p w14:paraId="410AB06C" w14:textId="05B802AC" w:rsidR="0063199B" w:rsidRDefault="002C45B2" w:rsidP="00455E07">
      <w:pPr>
        <w:pStyle w:val="LLNormaali"/>
        <w:rPr>
          <w:b/>
        </w:rPr>
      </w:pPr>
      <w:r w:rsidRPr="008F3560">
        <w:br/>
      </w:r>
    </w:p>
    <w:p w14:paraId="7F4B250C" w14:textId="77777777" w:rsidR="0063199B" w:rsidRDefault="0063199B">
      <w:pPr>
        <w:spacing w:line="240" w:lineRule="auto"/>
        <w:rPr>
          <w:b/>
        </w:rPr>
      </w:pPr>
      <w:r>
        <w:rPr>
          <w:b/>
        </w:rPr>
        <w:br w:type="page"/>
      </w:r>
    </w:p>
    <w:sdt>
      <w:sdtPr>
        <w:rPr>
          <w:rFonts w:eastAsia="Calibri"/>
          <w:b w:val="0"/>
          <w:sz w:val="22"/>
          <w:szCs w:val="22"/>
          <w:lang w:eastAsia="en-US"/>
        </w:rPr>
        <w:alias w:val="Lakiehdotus"/>
        <w:tag w:val="CCLakiehdotus"/>
        <w:id w:val="-892887867"/>
        <w:placeholder>
          <w:docPart w:val="5A42121A815A4E25834DB87CB039D5C7"/>
        </w:placeholder>
        <w15:color w:val="00FFFF"/>
      </w:sdtPr>
      <w:sdtEndPr/>
      <w:sdtContent>
        <w:p w14:paraId="4AB97D81" w14:textId="0D3690C6" w:rsidR="002C45B2" w:rsidRPr="006C2592" w:rsidRDefault="00B31DDF" w:rsidP="00534B1F">
          <w:pPr>
            <w:pStyle w:val="LLLainNumero"/>
            <w:rPr>
              <w:sz w:val="28"/>
              <w:szCs w:val="28"/>
            </w:rPr>
          </w:pPr>
          <w:r w:rsidRPr="006C2592">
            <w:rPr>
              <w:rFonts w:eastAsia="Calibri"/>
              <w:sz w:val="28"/>
              <w:szCs w:val="28"/>
              <w:lang w:eastAsia="en-US"/>
            </w:rPr>
            <w:t>10</w:t>
          </w:r>
          <w:r w:rsidR="002C45B2" w:rsidRPr="006C2592">
            <w:rPr>
              <w:sz w:val="28"/>
              <w:szCs w:val="28"/>
            </w:rPr>
            <w:t>.</w:t>
          </w:r>
        </w:p>
        <w:p w14:paraId="49108C17" w14:textId="77777777" w:rsidR="002C45B2" w:rsidRPr="008F3560" w:rsidRDefault="002C45B2" w:rsidP="009732F5">
          <w:pPr>
            <w:pStyle w:val="LLLaki"/>
          </w:pPr>
          <w:r w:rsidRPr="008F3560">
            <w:t>Laki</w:t>
          </w:r>
        </w:p>
        <w:p w14:paraId="1ADB1A1C" w14:textId="5F0D5B1A" w:rsidR="002C45B2" w:rsidRPr="008F3560" w:rsidRDefault="002C45B2" w:rsidP="0082264A">
          <w:pPr>
            <w:pStyle w:val="LLSaadoksenNimi"/>
          </w:pPr>
          <w:bookmarkStart w:id="395" w:name="_Toc130897408"/>
          <w:bookmarkStart w:id="396" w:name="_Toc130908158"/>
          <w:bookmarkStart w:id="397" w:name="_Toc130909567"/>
          <w:bookmarkStart w:id="398" w:name="_Toc130973474"/>
          <w:bookmarkStart w:id="399" w:name="_Toc167451347"/>
          <w:bookmarkStart w:id="400" w:name="_Toc167451789"/>
          <w:bookmarkStart w:id="401" w:name="_Toc167708778"/>
          <w:r w:rsidRPr="008F3560">
            <w:t>rikoslain 44 luvun 13 §:n muuttamisesta</w:t>
          </w:r>
          <w:bookmarkEnd w:id="395"/>
          <w:bookmarkEnd w:id="396"/>
          <w:bookmarkEnd w:id="397"/>
          <w:bookmarkEnd w:id="398"/>
          <w:bookmarkEnd w:id="399"/>
          <w:bookmarkEnd w:id="400"/>
          <w:bookmarkEnd w:id="401"/>
          <w:r w:rsidRPr="008F3560">
            <w:t xml:space="preserve"> </w:t>
          </w:r>
        </w:p>
        <w:p w14:paraId="342C42B0" w14:textId="77777777" w:rsidR="002C45B2" w:rsidRPr="008F3560" w:rsidRDefault="002C45B2" w:rsidP="009167E1">
          <w:pPr>
            <w:pStyle w:val="LLJohtolauseKappaleet"/>
          </w:pPr>
          <w:r w:rsidRPr="008F3560">
            <w:t xml:space="preserve">Eduskunnan päätöksen mukaisesti </w:t>
          </w:r>
        </w:p>
        <w:p w14:paraId="04A7C0E3" w14:textId="50A0A706" w:rsidR="002C45B2" w:rsidRPr="008F3560" w:rsidRDefault="002C45B2" w:rsidP="00AA0B80">
          <w:pPr>
            <w:pStyle w:val="LLJohtolauseKappaleet"/>
          </w:pPr>
          <w:r w:rsidRPr="008F3560">
            <w:rPr>
              <w:i/>
            </w:rPr>
            <w:t xml:space="preserve">muutetaan </w:t>
          </w:r>
          <w:r w:rsidRPr="008F3560">
            <w:t>rikoslain (39/1889) 44 luvun 13 §:n 1 momentti, sellaisena kuin se on laissa 400/2002,</w:t>
          </w:r>
          <w:r w:rsidR="00AA0B80" w:rsidRPr="008F3560">
            <w:t xml:space="preserve"> </w:t>
          </w:r>
          <w:r w:rsidRPr="008F3560">
            <w:t>seuraavasti:</w:t>
          </w:r>
        </w:p>
        <w:p w14:paraId="329F7817" w14:textId="72FE8FA4" w:rsidR="002C45B2" w:rsidRPr="008F3560" w:rsidRDefault="002C45B2" w:rsidP="00426EAE">
          <w:pPr>
            <w:pStyle w:val="LLNormaali"/>
          </w:pPr>
        </w:p>
        <w:p w14:paraId="3C6B1911" w14:textId="48E254F5" w:rsidR="00AA0B80" w:rsidRPr="008F3560" w:rsidRDefault="00AA0B80" w:rsidP="00974E8C">
          <w:pPr>
            <w:pStyle w:val="LLLuku"/>
          </w:pPr>
          <w:r w:rsidRPr="008F3560">
            <w:t>44 Luku</w:t>
          </w:r>
        </w:p>
        <w:p w14:paraId="73AD7445" w14:textId="650B5168" w:rsidR="00AA0B80" w:rsidRPr="008F3560" w:rsidRDefault="00AA0B80" w:rsidP="00974E8C">
          <w:pPr>
            <w:pStyle w:val="LLLuvunOtsikko"/>
          </w:pPr>
          <w:r w:rsidRPr="008F3560">
            <w:t xml:space="preserve">Terveyttä ja turvallisuutta vaarantavista rikoksista </w:t>
          </w:r>
        </w:p>
        <w:p w14:paraId="2ACEE9F7" w14:textId="63E354D6" w:rsidR="002C45B2" w:rsidRPr="008F3560" w:rsidRDefault="00AA0B80" w:rsidP="00BA71BD">
          <w:pPr>
            <w:pStyle w:val="LLPykala"/>
          </w:pPr>
          <w:r w:rsidRPr="008F3560">
            <w:t>13</w:t>
          </w:r>
          <w:r w:rsidR="002C45B2" w:rsidRPr="008F3560">
            <w:t xml:space="preserve"> §</w:t>
          </w:r>
        </w:p>
        <w:p w14:paraId="2918548E" w14:textId="7639FA3B" w:rsidR="00AA0B80" w:rsidRPr="008F3560" w:rsidRDefault="00AA0B80" w:rsidP="00057B14">
          <w:pPr>
            <w:pStyle w:val="LLPykalanOtsikko"/>
          </w:pPr>
          <w:r w:rsidRPr="008F3560">
            <w:t xml:space="preserve">Vaarallisten aineiden kuljetusrikos </w:t>
          </w:r>
        </w:p>
        <w:p w14:paraId="2A3BCC9A" w14:textId="20B943F0" w:rsidR="00AA0B80" w:rsidRPr="008F3560" w:rsidRDefault="00AA0B80" w:rsidP="00AA0B80">
          <w:pPr>
            <w:pStyle w:val="LLKappalejako"/>
          </w:pPr>
          <w:r w:rsidRPr="008F3560">
            <w:t>Joka tahallaan tai törkeästä huolimattomuudesta vaarallisten aineiden kuljetuksesta annetun lain ( / ), vaarallisten aineiden kuljetuksesta Puolustusvoimissa ja Rajavartiolaitoksessa annetun lain ( / ) tai niiden nojalla annettujen säännösten tai yleisen tai yksittäistapausta koskevan määräyksen vastaisesti lähettää, antaa lastiksi, laivaa, kuljettaa, ajaa, kuormaa, lastaa, purkaa, käsittelee, pitää matkatavarana tai tilapäisesti säilyttää vaarallista ainetta siten, että menettely on omiaan aiheuttamaan vaaraa toisen hengelle tai terveydelle taikka siitä on vaaraa toisen omaisuudelle, on tuomittava, jollei teosta muualla laissa säädetä ankarampaa rangaistusta, vaarallisten aineiden kuljetusrikoksesta sakkoon tai vankeuteen enintään kahdeksi vuodeksi.</w:t>
          </w:r>
        </w:p>
        <w:p w14:paraId="329073BA" w14:textId="77777777" w:rsidR="00803FBF" w:rsidRPr="009167E1" w:rsidRDefault="00803FBF" w:rsidP="00BA71BD">
          <w:pPr>
            <w:pStyle w:val="LLNormaali"/>
          </w:pPr>
          <w:r>
            <w:t xml:space="preserve"> </w:t>
          </w:r>
          <w:r w:rsidRPr="009167E1">
            <w:t>— — — — — — — — — — — — — — — — — — — — — — — — — — — — — —</w:t>
          </w:r>
        </w:p>
        <w:p w14:paraId="173A7BB7" w14:textId="622F698F" w:rsidR="002C45B2" w:rsidRPr="008F3560" w:rsidRDefault="002C45B2" w:rsidP="00F06DEC">
          <w:pPr>
            <w:pStyle w:val="LLKappalejako"/>
          </w:pPr>
        </w:p>
        <w:p w14:paraId="39A8E031" w14:textId="77777777" w:rsidR="002C45B2" w:rsidRPr="008F3560" w:rsidRDefault="002C45B2" w:rsidP="00BA71BD">
          <w:pPr>
            <w:pStyle w:val="LLNormaali"/>
            <w:jc w:val="center"/>
          </w:pPr>
          <w:r w:rsidRPr="008F3560">
            <w:t>———</w:t>
          </w:r>
        </w:p>
        <w:p w14:paraId="1EAD80EF" w14:textId="77777777" w:rsidR="002C45B2" w:rsidRPr="008F3560" w:rsidRDefault="002C45B2" w:rsidP="00BA71BD">
          <w:pPr>
            <w:pStyle w:val="LLVoimaantulokappale"/>
          </w:pPr>
          <w:r w:rsidRPr="008F3560">
            <w:t>Tämä laki tulee voimaan päivänä kuuta 20 .</w:t>
          </w:r>
        </w:p>
        <w:p w14:paraId="01380F18" w14:textId="77777777" w:rsidR="002C45B2" w:rsidRPr="008F3560" w:rsidRDefault="002C45B2" w:rsidP="00BA71BD">
          <w:pPr>
            <w:pStyle w:val="LLNormaali"/>
            <w:jc w:val="center"/>
          </w:pPr>
          <w:r w:rsidRPr="008F3560">
            <w:t>—————</w:t>
          </w:r>
        </w:p>
        <w:p w14:paraId="416F1680" w14:textId="77777777" w:rsidR="00AE6AA6" w:rsidRPr="008F3560" w:rsidRDefault="00293C31" w:rsidP="00AE6AA6">
          <w:pPr>
            <w:pStyle w:val="LLNormaali"/>
          </w:pPr>
        </w:p>
      </w:sdtContent>
    </w:sdt>
    <w:p w14:paraId="4734C124" w14:textId="77777777" w:rsidR="00832D4C" w:rsidRPr="008F3560" w:rsidRDefault="00832D4C" w:rsidP="00455E07">
      <w:pPr>
        <w:pStyle w:val="LLNormaali"/>
      </w:pPr>
    </w:p>
    <w:p w14:paraId="516C8F01" w14:textId="60C2E555" w:rsidR="0063199B" w:rsidRDefault="0063199B">
      <w:pPr>
        <w:spacing w:line="240" w:lineRule="auto"/>
      </w:pPr>
      <w:r>
        <w:br w:type="page"/>
      </w:r>
    </w:p>
    <w:sdt>
      <w:sdtPr>
        <w:rPr>
          <w:rFonts w:eastAsia="Calibri"/>
          <w:b w:val="0"/>
          <w:sz w:val="22"/>
          <w:szCs w:val="22"/>
          <w:lang w:eastAsia="en-US"/>
        </w:rPr>
        <w:alias w:val="Lakiehdotus"/>
        <w:tag w:val="CCLakiehdotus"/>
        <w:id w:val="-1942834270"/>
        <w:placeholder>
          <w:docPart w:val="9A7908A0FCA040A7AAA5202633E5E858"/>
        </w:placeholder>
        <w15:color w:val="00FFFF"/>
      </w:sdtPr>
      <w:sdtEndPr/>
      <w:sdtContent>
        <w:p w14:paraId="533041FB" w14:textId="203D691E" w:rsidR="00AE6AA6" w:rsidRPr="006C2592" w:rsidRDefault="00B31DDF" w:rsidP="00534B1F">
          <w:pPr>
            <w:pStyle w:val="LLLainNumero"/>
            <w:rPr>
              <w:sz w:val="28"/>
              <w:szCs w:val="28"/>
            </w:rPr>
          </w:pPr>
          <w:r w:rsidRPr="006C2592">
            <w:rPr>
              <w:rFonts w:eastAsia="Calibri"/>
              <w:sz w:val="28"/>
              <w:szCs w:val="28"/>
              <w:lang w:eastAsia="en-US"/>
            </w:rPr>
            <w:t>11</w:t>
          </w:r>
          <w:r w:rsidR="00AE6AA6" w:rsidRPr="006C2592">
            <w:rPr>
              <w:sz w:val="28"/>
              <w:szCs w:val="28"/>
            </w:rPr>
            <w:t>.</w:t>
          </w:r>
        </w:p>
        <w:p w14:paraId="7D600EC6" w14:textId="77777777" w:rsidR="00AE6AA6" w:rsidRPr="008F3560" w:rsidRDefault="00AE6AA6" w:rsidP="009732F5">
          <w:pPr>
            <w:pStyle w:val="LLLaki"/>
          </w:pPr>
          <w:r w:rsidRPr="008F3560">
            <w:t>Laki</w:t>
          </w:r>
        </w:p>
        <w:p w14:paraId="6923C4E7" w14:textId="19DFBB65" w:rsidR="00AE6AA6" w:rsidRPr="008F3560" w:rsidRDefault="00AE6AA6" w:rsidP="0082264A">
          <w:pPr>
            <w:pStyle w:val="LLSaadoksenNimi"/>
          </w:pPr>
          <w:bookmarkStart w:id="402" w:name="_Toc130897409"/>
          <w:bookmarkStart w:id="403" w:name="_Toc130908159"/>
          <w:bookmarkStart w:id="404" w:name="_Toc130909568"/>
          <w:bookmarkStart w:id="405" w:name="_Toc130973475"/>
          <w:bookmarkStart w:id="406" w:name="_Toc167451348"/>
          <w:bookmarkStart w:id="407" w:name="_Toc167451790"/>
          <w:bookmarkStart w:id="408" w:name="_Toc167708779"/>
          <w:r w:rsidRPr="008F3560">
            <w:t>säteilylain muuttamisesta</w:t>
          </w:r>
          <w:bookmarkEnd w:id="402"/>
          <w:bookmarkEnd w:id="403"/>
          <w:bookmarkEnd w:id="404"/>
          <w:bookmarkEnd w:id="405"/>
          <w:bookmarkEnd w:id="406"/>
          <w:bookmarkEnd w:id="407"/>
          <w:bookmarkEnd w:id="408"/>
          <w:r w:rsidRPr="008F3560">
            <w:t xml:space="preserve"> </w:t>
          </w:r>
        </w:p>
        <w:p w14:paraId="3AC66186" w14:textId="77777777" w:rsidR="00AE6AA6" w:rsidRPr="008F3560" w:rsidRDefault="00AE6AA6" w:rsidP="009167E1">
          <w:pPr>
            <w:pStyle w:val="LLJohtolauseKappaleet"/>
          </w:pPr>
          <w:r w:rsidRPr="008F3560">
            <w:t xml:space="preserve">Eduskunnan päätöksen mukaisesti </w:t>
          </w:r>
        </w:p>
        <w:p w14:paraId="54209B1C" w14:textId="09A8F893" w:rsidR="00AE6AA6" w:rsidRPr="008F3560" w:rsidRDefault="00AE6AA6" w:rsidP="009167E1">
          <w:pPr>
            <w:pStyle w:val="LLJohtolauseKappaleet"/>
            <w:rPr>
              <w:i/>
            </w:rPr>
          </w:pPr>
          <w:r w:rsidRPr="008F3560">
            <w:rPr>
              <w:i/>
            </w:rPr>
            <w:t xml:space="preserve">muutetaan </w:t>
          </w:r>
          <w:r w:rsidRPr="008F3560">
            <w:t>säteilylain (859/2018) 37 §:n 3 momentti, 41 §:n 7 momentti ja 179 §:n 3 momentti</w:t>
          </w:r>
        </w:p>
        <w:p w14:paraId="01EB5206" w14:textId="3600F006" w:rsidR="00AE6AA6" w:rsidRPr="008F3560" w:rsidRDefault="00AE6AA6" w:rsidP="009167E1">
          <w:pPr>
            <w:pStyle w:val="LLJohtolauseKappaleet"/>
          </w:pPr>
          <w:r w:rsidRPr="008F3560">
            <w:t>seuraavasti:</w:t>
          </w:r>
        </w:p>
        <w:p w14:paraId="3BB66348" w14:textId="77777777" w:rsidR="00AE6AA6" w:rsidRPr="008F3560" w:rsidRDefault="00AE6AA6" w:rsidP="00426EAE">
          <w:pPr>
            <w:pStyle w:val="LLNormaali"/>
          </w:pPr>
        </w:p>
        <w:p w14:paraId="5F0B965A" w14:textId="529D2B84" w:rsidR="00AE6AA6" w:rsidRPr="008F3560" w:rsidRDefault="00AE6AA6" w:rsidP="00BA71BD">
          <w:pPr>
            <w:pStyle w:val="LLPykala"/>
          </w:pPr>
          <w:r w:rsidRPr="008F3560">
            <w:t>37 §</w:t>
          </w:r>
        </w:p>
        <w:p w14:paraId="1E4120A0" w14:textId="547112DB" w:rsidR="00AE6AA6" w:rsidRPr="008F3560" w:rsidRDefault="00E7517D" w:rsidP="00057B14">
          <w:pPr>
            <w:pStyle w:val="LLPykalanOtsikko"/>
          </w:pPr>
          <w:r w:rsidRPr="008F3560">
            <w:t xml:space="preserve">Säteilyturvallisuusasiantuntijan kelpoisuus </w:t>
          </w:r>
        </w:p>
        <w:p w14:paraId="31727208" w14:textId="77777777" w:rsidR="00212E31" w:rsidRPr="009167E1" w:rsidRDefault="00212E31" w:rsidP="00BA71BD">
          <w:pPr>
            <w:pStyle w:val="LLNormaali"/>
          </w:pPr>
          <w:r w:rsidRPr="009167E1">
            <w:t>— — — — — — — — — — — — — — — — — — — — — — — — — — — — — —</w:t>
          </w:r>
        </w:p>
        <w:p w14:paraId="3E2CA82D" w14:textId="0C46CA64" w:rsidR="00E7517D" w:rsidRPr="008F3560" w:rsidRDefault="007F7B90" w:rsidP="00B92540">
          <w:pPr>
            <w:pStyle w:val="LLKappalejako"/>
          </w:pPr>
          <w:r>
            <w:t xml:space="preserve">   </w:t>
          </w:r>
          <w:r w:rsidR="00E7517D" w:rsidRPr="008F3560">
            <w:t>Radioaktiivisten aineiden maantie- ja raidekuljetuksissa säteilyturvallisuusasiantuntijalla on lisäksi oltava vaarallisten aineiden kuljetuksesta annetun lain ( / ) 94 §:n 3 momentissa tarkoitettu turvallisuusneuvonantajan todistus, joka osoittaa kyseessä olevaa kuljetusmuotoa koskevan asiantuntemuksen radioaktiivisten aineiden kuljetukseen. Tässä momentissa tarkoitettua turvallisuusneuvona</w:t>
          </w:r>
          <w:r w:rsidR="0075690F">
            <w:t xml:space="preserve">ntajan todistusta edellytetään </w:t>
          </w:r>
          <w:r w:rsidR="00E7517D" w:rsidRPr="008F3560">
            <w:t>myös vaarallisten aineiden kuljetuksesta Puolustusvoimissa ja Rajavartiolaitoksessa annetussa laissa ( / ) säädettyjen radioaktiivisten aineiden maantiekuljetuksissa toimivalta säteilyturvallisuusasiantuntijalta.</w:t>
          </w:r>
        </w:p>
        <w:p w14:paraId="256A5BC9" w14:textId="77777777" w:rsidR="00212E31" w:rsidRPr="009167E1" w:rsidRDefault="00212E31" w:rsidP="00BA71BD">
          <w:pPr>
            <w:pStyle w:val="LLNormaali"/>
          </w:pPr>
          <w:r>
            <w:t xml:space="preserve"> </w:t>
          </w:r>
          <w:r w:rsidRPr="009167E1">
            <w:t>— — — — — — — — — — — — — — — — — — — — — — — — — — — — — —</w:t>
          </w:r>
        </w:p>
        <w:p w14:paraId="057088BA" w14:textId="2526E95C" w:rsidR="00E7517D" w:rsidRPr="008F3560" w:rsidRDefault="00E7517D" w:rsidP="00832D4C">
          <w:pPr>
            <w:pStyle w:val="LLKappalejako"/>
            <w:ind w:firstLine="0"/>
          </w:pPr>
        </w:p>
        <w:p w14:paraId="0F04B40F" w14:textId="356F3123" w:rsidR="00E7517D" w:rsidRPr="008F3560" w:rsidRDefault="00E7517D" w:rsidP="00BA71BD">
          <w:pPr>
            <w:pStyle w:val="LLPykala"/>
          </w:pPr>
          <w:r w:rsidRPr="008F3560">
            <w:t>41 §</w:t>
          </w:r>
        </w:p>
        <w:p w14:paraId="07FF2634" w14:textId="4B390BFD" w:rsidR="00E7517D" w:rsidRPr="008F3560" w:rsidRDefault="00E7517D" w:rsidP="00E7517D">
          <w:pPr>
            <w:pStyle w:val="LLPykalanOtsikko"/>
          </w:pPr>
          <w:r w:rsidRPr="008F3560">
            <w:t>Säteilyturvallisuusvastaavan kelpoisuus</w:t>
          </w:r>
        </w:p>
        <w:p w14:paraId="543D6A32" w14:textId="77777777" w:rsidR="00212E31" w:rsidRPr="009167E1" w:rsidRDefault="00212E31" w:rsidP="00BA71BD">
          <w:pPr>
            <w:pStyle w:val="LLNormaali"/>
          </w:pPr>
          <w:r w:rsidRPr="009167E1">
            <w:t>— — — — — — — — — — — — — — — — — — — — — — — — — — — — — —</w:t>
          </w:r>
        </w:p>
        <w:p w14:paraId="6CA9511E" w14:textId="7B6C7901" w:rsidR="00E7517D" w:rsidRPr="008F3560" w:rsidRDefault="00E7517D" w:rsidP="00E7517D">
          <w:pPr>
            <w:pStyle w:val="LLKappalejako"/>
          </w:pPr>
          <w:r w:rsidRPr="008F3560">
            <w:t>Radioaktiivisten aineiden maantie- ja raidekuljetuksissa säteilyturvallisuusvastaavana voi toimia henkilö, jolla on vaarallisten aineiden kuljetuksesta annetun lain 94 §:n 3 momentissa tarkoitettu turvallisuusneuvonantajan todistus, joka osoittaa kyseessä olevaa kuljetusmuotoa koskevan asiantuntemuksen radioaktiivisten aineiden kuljetukseen. Tässä momentissa tarkoitettua turvallisuusneuvonantajan todistusta edellytetään myös vaarallisten aineiden kuljetuksesta Puolustusvoimissa ja Rajavartiolaitoksessa annetussa laissa (/) säädettyjen radioaktiivisten aineiden maantiekuljetuksissa toimivalta säteilyturvallisuusvastaavalta.</w:t>
          </w:r>
        </w:p>
        <w:p w14:paraId="3699E7E8" w14:textId="77777777" w:rsidR="00E7517D" w:rsidRPr="008F3560" w:rsidRDefault="00E7517D" w:rsidP="00E7517D">
          <w:pPr>
            <w:pStyle w:val="LLKappalejako"/>
          </w:pPr>
        </w:p>
        <w:p w14:paraId="212A5073" w14:textId="7BD5364A" w:rsidR="00E7517D" w:rsidRPr="008F3560" w:rsidRDefault="00E7517D" w:rsidP="00BA71BD">
          <w:pPr>
            <w:pStyle w:val="LLPykala"/>
          </w:pPr>
          <w:r w:rsidRPr="008F3560">
            <w:t>179 §</w:t>
          </w:r>
        </w:p>
        <w:p w14:paraId="240AF64C" w14:textId="375D88F4" w:rsidR="00E7517D" w:rsidRPr="008F3560" w:rsidRDefault="00E7517D" w:rsidP="00057B14">
          <w:pPr>
            <w:pStyle w:val="LLPykalanOtsikko"/>
          </w:pPr>
          <w:r w:rsidRPr="008F3560">
            <w:t xml:space="preserve">Viranomaisten oikeus saada ja luovuttaa tietoja </w:t>
          </w:r>
        </w:p>
        <w:p w14:paraId="60E2D1A7" w14:textId="77777777" w:rsidR="00B92540" w:rsidRDefault="00E7517D" w:rsidP="00B92540">
          <w:pPr>
            <w:pStyle w:val="LLNormaali"/>
          </w:pPr>
          <w:r w:rsidRPr="008F3560">
            <w:t xml:space="preserve">— — — — — — — — — — — — — — — — — — — — — — — — — — — — — — </w:t>
          </w:r>
        </w:p>
        <w:p w14:paraId="1EC0B762" w14:textId="47714EA4" w:rsidR="00E7517D" w:rsidRPr="008F3560" w:rsidRDefault="007F7B90" w:rsidP="00B92540">
          <w:pPr>
            <w:pStyle w:val="LLKappalejako"/>
          </w:pPr>
          <w:r>
            <w:t xml:space="preserve">      </w:t>
          </w:r>
          <w:r w:rsidR="00E7517D" w:rsidRPr="008F3560">
            <w:t xml:space="preserve">Lisäksi </w:t>
          </w:r>
          <w:r w:rsidR="00E7517D" w:rsidRPr="00722258">
            <w:t>valvontaviranomainen</w:t>
          </w:r>
          <w:r w:rsidR="00E7517D" w:rsidRPr="008F3560">
            <w:t xml:space="preserve"> voi salassapitosäännösten estämättä laissa säädettyjä tehtäviä varten antaa tietoja turvallisuusluvan haltijoista sekä säteilylähteistä ja niiden sijainnista poliisille ja pelastusviranomaisille, vaarallisten aineiden kuljetuksesta annetussa laissa tarkoitetuille viranomaisille sekä ministeriöille ja vaarallisten aineiden</w:t>
          </w:r>
          <w:r w:rsidR="00246BC9">
            <w:t xml:space="preserve"> kuljetuksesta Puolustusvoimissa ja Rajavartiolaitoksessa</w:t>
          </w:r>
          <w:r w:rsidR="00E7517D" w:rsidRPr="008F3560">
            <w:t xml:space="preserve"> annetussa laissa tarkoitetuille viranomaisille. </w:t>
          </w:r>
        </w:p>
        <w:p w14:paraId="60D32438" w14:textId="77777777" w:rsidR="00E7517D" w:rsidRPr="008F3560" w:rsidRDefault="00E7517D" w:rsidP="00832D4C">
          <w:pPr>
            <w:pStyle w:val="LLKappalejako"/>
            <w:ind w:firstLine="0"/>
          </w:pPr>
        </w:p>
        <w:p w14:paraId="68A10A71" w14:textId="77777777" w:rsidR="00AE6AA6" w:rsidRPr="008F3560" w:rsidRDefault="00AE6AA6" w:rsidP="00BA71BD">
          <w:pPr>
            <w:pStyle w:val="LLNormaali"/>
            <w:jc w:val="center"/>
          </w:pPr>
          <w:r w:rsidRPr="008F3560">
            <w:t>———</w:t>
          </w:r>
        </w:p>
        <w:p w14:paraId="051A7755" w14:textId="77777777" w:rsidR="00AE6AA6" w:rsidRPr="008F3560" w:rsidRDefault="00AE6AA6" w:rsidP="00BA71BD">
          <w:pPr>
            <w:pStyle w:val="LLVoimaantulokappale"/>
          </w:pPr>
          <w:r w:rsidRPr="008F3560">
            <w:t>Tämä laki tulee voimaan päivänä kuuta 20 .</w:t>
          </w:r>
        </w:p>
        <w:p w14:paraId="6360A908" w14:textId="77777777" w:rsidR="00AE6AA6" w:rsidRPr="008F3560" w:rsidRDefault="00AE6AA6" w:rsidP="00BA71BD">
          <w:pPr>
            <w:pStyle w:val="LLNormaali"/>
            <w:jc w:val="center"/>
          </w:pPr>
          <w:r w:rsidRPr="008F3560">
            <w:t>—————</w:t>
          </w:r>
        </w:p>
        <w:p w14:paraId="0EC0625D" w14:textId="77777777" w:rsidR="00832D4C" w:rsidRPr="008F3560" w:rsidRDefault="00293C31" w:rsidP="00832D4C">
          <w:pPr>
            <w:pStyle w:val="LLNormaali"/>
          </w:pPr>
        </w:p>
      </w:sdtContent>
    </w:sdt>
    <w:p w14:paraId="29F17D1A" w14:textId="25B5722D" w:rsidR="00AC4689" w:rsidRDefault="00832D4C" w:rsidP="00AC4689">
      <w:pPr>
        <w:pStyle w:val="LLNormaali"/>
        <w:rPr>
          <w:b/>
        </w:rPr>
      </w:pPr>
      <w:r w:rsidRPr="008F3560">
        <w:br/>
      </w:r>
    </w:p>
    <w:p w14:paraId="3CE9EDE2" w14:textId="77777777" w:rsidR="00AC4689" w:rsidRDefault="00AC4689">
      <w:pPr>
        <w:spacing w:line="240" w:lineRule="auto"/>
        <w:rPr>
          <w:b/>
        </w:rPr>
      </w:pPr>
      <w:r>
        <w:rPr>
          <w:b/>
        </w:rPr>
        <w:br w:type="page"/>
      </w:r>
    </w:p>
    <w:sdt>
      <w:sdtPr>
        <w:rPr>
          <w:rFonts w:eastAsia="Calibri"/>
          <w:b w:val="0"/>
          <w:sz w:val="22"/>
          <w:szCs w:val="22"/>
          <w:lang w:eastAsia="en-US"/>
        </w:rPr>
        <w:alias w:val="Lakiehdotus"/>
        <w:tag w:val="CCLakiehdotus"/>
        <w:id w:val="1280299690"/>
        <w:placeholder>
          <w:docPart w:val="1666337A9CA84511A0961E80CDCC93DC"/>
        </w:placeholder>
        <w15:color w:val="00FFFF"/>
      </w:sdtPr>
      <w:sdtEndPr/>
      <w:sdtContent>
        <w:p w14:paraId="18EB3B96" w14:textId="6F8A64F7" w:rsidR="00832D4C" w:rsidRPr="006C2592" w:rsidRDefault="006C2592" w:rsidP="00534B1F">
          <w:pPr>
            <w:pStyle w:val="LLLainNumero"/>
            <w:rPr>
              <w:sz w:val="28"/>
              <w:szCs w:val="28"/>
            </w:rPr>
          </w:pPr>
          <w:r w:rsidRPr="006C2592">
            <w:rPr>
              <w:rFonts w:eastAsia="Calibri"/>
              <w:sz w:val="28"/>
              <w:szCs w:val="28"/>
              <w:lang w:eastAsia="en-US"/>
            </w:rPr>
            <w:t>12</w:t>
          </w:r>
          <w:r w:rsidR="00832D4C" w:rsidRPr="006C2592">
            <w:rPr>
              <w:sz w:val="28"/>
              <w:szCs w:val="28"/>
            </w:rPr>
            <w:t>.</w:t>
          </w:r>
        </w:p>
        <w:p w14:paraId="1359B46C" w14:textId="77777777" w:rsidR="00832D4C" w:rsidRPr="008F3560" w:rsidRDefault="00832D4C" w:rsidP="009732F5">
          <w:pPr>
            <w:pStyle w:val="LLLaki"/>
          </w:pPr>
          <w:r w:rsidRPr="008F3560">
            <w:t>Laki</w:t>
          </w:r>
        </w:p>
        <w:p w14:paraId="736B5F49" w14:textId="33C12A8E" w:rsidR="00832D4C" w:rsidRPr="008F3560" w:rsidRDefault="00832D4C" w:rsidP="0082264A">
          <w:pPr>
            <w:pStyle w:val="LLSaadoksenNimi"/>
          </w:pPr>
          <w:bookmarkStart w:id="409" w:name="_Toc130897411"/>
          <w:bookmarkStart w:id="410" w:name="_Toc130908160"/>
          <w:bookmarkStart w:id="411" w:name="_Toc130909569"/>
          <w:bookmarkStart w:id="412" w:name="_Toc130973476"/>
          <w:bookmarkStart w:id="413" w:name="_Toc167451349"/>
          <w:bookmarkStart w:id="414" w:name="_Toc167451791"/>
          <w:bookmarkStart w:id="415" w:name="_Toc167708780"/>
          <w:r w:rsidRPr="008F3560">
            <w:rPr>
              <w:bCs/>
            </w:rPr>
            <w:t>vaarallisten kemikaalien ja räjähteiden käsittelyn turvallis</w:t>
          </w:r>
          <w:r w:rsidR="00C42063">
            <w:rPr>
              <w:bCs/>
            </w:rPr>
            <w:t>uudesta annetun lain 4 §:n muut</w:t>
          </w:r>
          <w:r w:rsidRPr="008F3560">
            <w:rPr>
              <w:bCs/>
            </w:rPr>
            <w:t>tamisesta</w:t>
          </w:r>
          <w:bookmarkEnd w:id="409"/>
          <w:bookmarkEnd w:id="410"/>
          <w:bookmarkEnd w:id="411"/>
          <w:bookmarkEnd w:id="412"/>
          <w:bookmarkEnd w:id="413"/>
          <w:bookmarkEnd w:id="414"/>
          <w:bookmarkEnd w:id="415"/>
          <w:r w:rsidRPr="008F3560">
            <w:t xml:space="preserve"> </w:t>
          </w:r>
        </w:p>
        <w:p w14:paraId="42451C0F" w14:textId="77777777" w:rsidR="00832D4C" w:rsidRPr="008F3560" w:rsidRDefault="00832D4C" w:rsidP="009167E1">
          <w:pPr>
            <w:pStyle w:val="LLJohtolauseKappaleet"/>
          </w:pPr>
          <w:r w:rsidRPr="008F3560">
            <w:t xml:space="preserve">Eduskunnan päätöksen mukaisesti </w:t>
          </w:r>
        </w:p>
        <w:p w14:paraId="7D32D741" w14:textId="52F7B139" w:rsidR="00832D4C" w:rsidRPr="008F3560" w:rsidRDefault="00832D4C" w:rsidP="00832D4C">
          <w:pPr>
            <w:pStyle w:val="LLJohtolauseKappaleet"/>
          </w:pPr>
          <w:r w:rsidRPr="008F3560">
            <w:rPr>
              <w:i/>
            </w:rPr>
            <w:t xml:space="preserve">muutetaan </w:t>
          </w:r>
          <w:r w:rsidRPr="008F3560">
            <w:t>vaarallisten kemikaalien ja räjähteiden käsittelyn turvallisuudesta annetun lain (390/2005) 4 §:n 1 momentti, sellaisena kuin se on laissa 358/2015</w:t>
          </w:r>
          <w:r w:rsidR="0080225B" w:rsidRPr="008F3560">
            <w:t>,</w:t>
          </w:r>
          <w:r w:rsidRPr="008F3560">
            <w:t xml:space="preserve"> seuraavasti:</w:t>
          </w:r>
        </w:p>
        <w:p w14:paraId="2278C15D" w14:textId="77777777" w:rsidR="00832D4C" w:rsidRPr="008F3560" w:rsidRDefault="00832D4C" w:rsidP="00426EAE">
          <w:pPr>
            <w:pStyle w:val="LLNormaali"/>
          </w:pPr>
        </w:p>
        <w:p w14:paraId="0D9EE43B" w14:textId="6C042E9E" w:rsidR="00832D4C" w:rsidRPr="008F3560" w:rsidRDefault="00EF398F" w:rsidP="00BA71BD">
          <w:pPr>
            <w:pStyle w:val="LLPykala"/>
          </w:pPr>
          <w:r w:rsidRPr="008F3560">
            <w:t>4</w:t>
          </w:r>
          <w:r w:rsidR="00832D4C" w:rsidRPr="008F3560">
            <w:t xml:space="preserve"> §</w:t>
          </w:r>
        </w:p>
        <w:p w14:paraId="0D4CFA07" w14:textId="79FBCC64" w:rsidR="00EF398F" w:rsidRPr="008F3560" w:rsidRDefault="00EF398F" w:rsidP="00057B14">
          <w:pPr>
            <w:pStyle w:val="LLPykalanOtsikko"/>
          </w:pPr>
          <w:r w:rsidRPr="008F3560">
            <w:rPr>
              <w:iCs/>
            </w:rPr>
            <w:t>Soveltamisalan rajaukset</w:t>
          </w:r>
          <w:r w:rsidRPr="008F3560">
            <w:t xml:space="preserve"> </w:t>
          </w:r>
        </w:p>
        <w:p w14:paraId="244748E1" w14:textId="1B2B16E7" w:rsidR="00EF398F" w:rsidRPr="008F3560" w:rsidRDefault="00EF398F" w:rsidP="0063199B">
          <w:pPr>
            <w:pStyle w:val="LLMomentinJohdantoKappale"/>
          </w:pPr>
          <w:r w:rsidRPr="008F3560">
            <w:t xml:space="preserve">Tätä lakia ei sovelleta: </w:t>
          </w:r>
        </w:p>
        <w:p w14:paraId="5DC3B47B" w14:textId="77777777" w:rsidR="00EF398F" w:rsidRPr="008F3560" w:rsidRDefault="00EF398F" w:rsidP="0063199B">
          <w:pPr>
            <w:pStyle w:val="LLMomentinKohta"/>
          </w:pPr>
          <w:r w:rsidRPr="008F3560">
            <w:t xml:space="preserve">1) tuotantolaitoksen alueen ulkopuolella tapahtuvaan vaarallisten aineiden kuljetuksesta an-netussa laissa ( / ) ja vaarallisten aineiden kuljetuksesta Puolustusvoimissa ja Rajavartiolaitoksessa annetussa laissa ( / )  tarkoitettuun kuljetukseen eikä kuljetustapahtumaan suoraan liittyvään tila-päiseen varastointiin; </w:t>
          </w:r>
        </w:p>
        <w:p w14:paraId="37EFBD3C" w14:textId="77777777" w:rsidR="00EF398F" w:rsidRPr="008F3560" w:rsidRDefault="00EF398F" w:rsidP="0063199B">
          <w:pPr>
            <w:pStyle w:val="LLMomentinKohta"/>
          </w:pPr>
          <w:r w:rsidRPr="008F3560">
            <w:t xml:space="preserve">2) vaarallisten kemikaalien käyttöön tai varastointiin aluksessa; </w:t>
          </w:r>
        </w:p>
        <w:p w14:paraId="033B6584" w14:textId="77777777" w:rsidR="00EF398F" w:rsidRPr="008F3560" w:rsidRDefault="00EF398F" w:rsidP="0063199B">
          <w:pPr>
            <w:pStyle w:val="LLMomentinKohta"/>
          </w:pPr>
          <w:r w:rsidRPr="008F3560">
            <w:t xml:space="preserve">3) radioaktiivisiin aineisiin eikä radioaktiivisia aineita sisältäviin tuotteisiin. </w:t>
          </w:r>
        </w:p>
        <w:p w14:paraId="406E83FF" w14:textId="26490D35" w:rsidR="00832D4C" w:rsidRPr="008F3560" w:rsidRDefault="00EF398F" w:rsidP="00B92540">
          <w:pPr>
            <w:pStyle w:val="LLNormaali"/>
          </w:pPr>
          <w:r w:rsidRPr="008F3560">
            <w:t>— — — — — — — — — — — — — — — — — — — — — — — — — — — — — —</w:t>
          </w:r>
        </w:p>
        <w:p w14:paraId="6ACAB63C" w14:textId="77777777" w:rsidR="00832D4C" w:rsidRPr="008F3560" w:rsidRDefault="00832D4C" w:rsidP="00BA71BD">
          <w:pPr>
            <w:pStyle w:val="LLNormaali"/>
            <w:jc w:val="center"/>
          </w:pPr>
          <w:r w:rsidRPr="008F3560">
            <w:t>———</w:t>
          </w:r>
        </w:p>
        <w:p w14:paraId="7DBE0B83" w14:textId="77777777" w:rsidR="00832D4C" w:rsidRPr="008F3560" w:rsidRDefault="00832D4C" w:rsidP="00BA71BD">
          <w:pPr>
            <w:pStyle w:val="LLVoimaantulokappale"/>
          </w:pPr>
          <w:r w:rsidRPr="008F3560">
            <w:t>Tämä laki tulee voimaan päivänä kuuta 20 .</w:t>
          </w:r>
        </w:p>
        <w:p w14:paraId="7ECC9A32" w14:textId="77777777" w:rsidR="00832D4C" w:rsidRPr="008F3560" w:rsidRDefault="00832D4C" w:rsidP="00BA71BD">
          <w:pPr>
            <w:pStyle w:val="LLNormaali"/>
            <w:jc w:val="center"/>
          </w:pPr>
          <w:r w:rsidRPr="008F3560">
            <w:t>—————</w:t>
          </w:r>
        </w:p>
        <w:p w14:paraId="6A4E0115" w14:textId="77777777" w:rsidR="004C25D6" w:rsidRPr="008F3560" w:rsidRDefault="00293C31" w:rsidP="004C25D6">
          <w:pPr>
            <w:pStyle w:val="LLNormaali"/>
          </w:pPr>
        </w:p>
      </w:sdtContent>
    </w:sdt>
    <w:p w14:paraId="4F50CB0E" w14:textId="7FEA6387" w:rsidR="00D457F7" w:rsidRDefault="00D457F7">
      <w:pPr>
        <w:spacing w:line="240" w:lineRule="auto"/>
      </w:pPr>
      <w:r>
        <w:br w:type="page"/>
      </w:r>
    </w:p>
    <w:p w14:paraId="20A56049" w14:textId="47EACF43" w:rsidR="00642D72" w:rsidRPr="00D457F7" w:rsidRDefault="00642D72" w:rsidP="00D457F7">
      <w:pPr>
        <w:spacing w:line="240" w:lineRule="auto"/>
      </w:pPr>
    </w:p>
    <w:sdt>
      <w:sdtPr>
        <w:rPr>
          <w:rFonts w:eastAsia="Calibri"/>
          <w:b w:val="0"/>
          <w:sz w:val="22"/>
          <w:szCs w:val="22"/>
          <w:lang w:eastAsia="en-US"/>
        </w:rPr>
        <w:alias w:val="Lakiehdotus"/>
        <w:tag w:val="CCLakiehdotus"/>
        <w:id w:val="1311980709"/>
        <w:placeholder>
          <w:docPart w:val="F9A87045BFD84A7A82E0F47CF8D2A7B1"/>
        </w:placeholder>
        <w15:color w:val="00FFFF"/>
      </w:sdtPr>
      <w:sdtEndPr/>
      <w:sdtContent>
        <w:p w14:paraId="68273387" w14:textId="36341D11" w:rsidR="00642D72" w:rsidRPr="008F3560" w:rsidRDefault="00CC7FDF" w:rsidP="00D457F7">
          <w:pPr>
            <w:pStyle w:val="LLLainNumero"/>
          </w:pPr>
          <w:r>
            <w:rPr>
              <w:rFonts w:eastAsia="Calibri"/>
            </w:rPr>
            <w:t>13</w:t>
          </w:r>
          <w:r w:rsidR="00642D72" w:rsidRPr="00130ECD">
            <w:t>.</w:t>
          </w:r>
        </w:p>
        <w:p w14:paraId="42F0A58C" w14:textId="77777777" w:rsidR="00642D72" w:rsidRPr="008F3560" w:rsidRDefault="00642D72" w:rsidP="009732F5">
          <w:pPr>
            <w:pStyle w:val="LLLaki"/>
          </w:pPr>
          <w:r w:rsidRPr="008F3560">
            <w:t>Laki</w:t>
          </w:r>
        </w:p>
        <w:p w14:paraId="250BCE18" w14:textId="70AF164C" w:rsidR="00642D72" w:rsidRPr="008F3560" w:rsidRDefault="00C02D3A" w:rsidP="0082264A">
          <w:pPr>
            <w:pStyle w:val="LLSaadoksenNimi"/>
          </w:pPr>
          <w:bookmarkStart w:id="416" w:name="_Toc130897413"/>
          <w:bookmarkStart w:id="417" w:name="_Toc130908161"/>
          <w:bookmarkStart w:id="418" w:name="_Toc130909570"/>
          <w:bookmarkStart w:id="419" w:name="_Toc130973477"/>
          <w:bookmarkStart w:id="420" w:name="_Toc167451350"/>
          <w:bookmarkStart w:id="421" w:name="_Toc167451792"/>
          <w:bookmarkStart w:id="422" w:name="_Toc167708781"/>
          <w:r w:rsidRPr="008F3560">
            <w:t>turvallisuusselvityslain muuttamisesta</w:t>
          </w:r>
          <w:bookmarkEnd w:id="416"/>
          <w:bookmarkEnd w:id="417"/>
          <w:bookmarkEnd w:id="418"/>
          <w:bookmarkEnd w:id="419"/>
          <w:bookmarkEnd w:id="420"/>
          <w:bookmarkEnd w:id="421"/>
          <w:bookmarkEnd w:id="422"/>
          <w:r w:rsidRPr="008F3560">
            <w:t xml:space="preserve"> </w:t>
          </w:r>
        </w:p>
        <w:p w14:paraId="5B63412B" w14:textId="77777777" w:rsidR="00642D72" w:rsidRPr="008F3560" w:rsidRDefault="00642D72" w:rsidP="009167E1">
          <w:pPr>
            <w:pStyle w:val="LLJohtolauseKappaleet"/>
          </w:pPr>
          <w:r w:rsidRPr="008F3560">
            <w:t xml:space="preserve">Eduskunnan päätöksen mukaisesti </w:t>
          </w:r>
        </w:p>
        <w:p w14:paraId="4DD8B53E" w14:textId="2C867471" w:rsidR="00642D72" w:rsidRPr="008F3560" w:rsidRDefault="00642D72" w:rsidP="009167E1">
          <w:pPr>
            <w:pStyle w:val="LLJohtolauseKappaleet"/>
          </w:pPr>
          <w:r w:rsidRPr="008F3560">
            <w:rPr>
              <w:i/>
            </w:rPr>
            <w:t>lisätään</w:t>
          </w:r>
          <w:r w:rsidRPr="008F3560">
            <w:t xml:space="preserve"> </w:t>
          </w:r>
          <w:r w:rsidR="00627D4C">
            <w:t xml:space="preserve">turvallisuusselvityslain (726/2014) </w:t>
          </w:r>
          <w:r w:rsidR="00C02D3A" w:rsidRPr="008F3560">
            <w:t xml:space="preserve">21 §:n 1 momenttiin, sellaisena kuin se on osaksi laeissa 910/2019, 266/2020 ja 965/2020, uusi 12 kohta </w:t>
          </w:r>
          <w:r w:rsidRPr="008F3560">
            <w:t>seuraavasti:</w:t>
          </w:r>
        </w:p>
        <w:p w14:paraId="0DADD807" w14:textId="77777777" w:rsidR="00642D72" w:rsidRPr="008F3560" w:rsidRDefault="00642D72" w:rsidP="00426EAE">
          <w:pPr>
            <w:pStyle w:val="LLNormaali"/>
          </w:pPr>
        </w:p>
        <w:p w14:paraId="6145497A" w14:textId="350B220E" w:rsidR="00642D72" w:rsidRPr="008F3560" w:rsidRDefault="00C02D3A" w:rsidP="00BA71BD">
          <w:pPr>
            <w:pStyle w:val="LLPykala"/>
          </w:pPr>
          <w:r w:rsidRPr="008F3560">
            <w:t>21</w:t>
          </w:r>
          <w:r w:rsidR="00642D72" w:rsidRPr="008F3560">
            <w:t xml:space="preserve"> §</w:t>
          </w:r>
        </w:p>
        <w:p w14:paraId="67A7C4D6" w14:textId="7DF56ED3" w:rsidR="00C02D3A" w:rsidRPr="008F3560" w:rsidRDefault="00C02D3A" w:rsidP="00057B14">
          <w:pPr>
            <w:pStyle w:val="LLPykalanOtsikko"/>
          </w:pPr>
          <w:r w:rsidRPr="008F3560">
            <w:t xml:space="preserve">Suppean henkilöturvallisuusselvityksen piiriin kuuluvat tehtävät </w:t>
          </w:r>
        </w:p>
        <w:p w14:paraId="090BA5A0" w14:textId="68C25D1D" w:rsidR="00C02D3A" w:rsidRPr="008F3560" w:rsidRDefault="00C02D3A" w:rsidP="005A03B3">
          <w:pPr>
            <w:pStyle w:val="LLMomentinJohdantoKappale"/>
          </w:pPr>
          <w:r w:rsidRPr="008F3560">
            <w:t xml:space="preserve">Suppea </w:t>
          </w:r>
          <w:r w:rsidRPr="00DA262C">
            <w:t>henkilöturvallisuusselvitys voidaan</w:t>
          </w:r>
          <w:r w:rsidRPr="008F3560">
            <w:t xml:space="preserve"> laatia sellaiseen palvelussuhteeseen tai toimeksiantotehtävää suorittamaan valittavasta taikka palvelussuhdetta tai toimeksiantotehtävää hoitavasta, joka:</w:t>
          </w:r>
        </w:p>
        <w:p w14:paraId="1EDD9BAE" w14:textId="77777777" w:rsidR="00C02D3A" w:rsidRPr="008F3560" w:rsidRDefault="00C02D3A" w:rsidP="00950197">
          <w:pPr>
            <w:pStyle w:val="LLNormaali"/>
          </w:pPr>
          <w:r w:rsidRPr="008F3560">
            <w:t>— — — — — — — — — — — — — — — — — — — — — — — — — — — — — —</w:t>
          </w:r>
        </w:p>
        <w:p w14:paraId="36AA30A9" w14:textId="38D2DC17" w:rsidR="00C02D3A" w:rsidRPr="008F3560" w:rsidRDefault="00627D4C" w:rsidP="005A03B3">
          <w:pPr>
            <w:pStyle w:val="LLMomentinKohta"/>
          </w:pPr>
          <w:r>
            <w:t>12</w:t>
          </w:r>
          <w:r w:rsidR="00C02D3A" w:rsidRPr="008F3560">
            <w:t xml:space="preserve">) työskentelee Puolustusvoimien ja Rajavartiolaitoksen vaarallisten aineiden kuljetukseen liittyvissä tehtävissä taikka muutoin voi saada kuljetuksen aikana haltuunsa merkittäviä määriä vaarallisia aineita, joiden asiattomalla </w:t>
          </w:r>
          <w:r w:rsidR="00C02D3A" w:rsidRPr="00DA262C">
            <w:t>käsittelyllä voidaan</w:t>
          </w:r>
          <w:r w:rsidR="00C02D3A" w:rsidRPr="0077163A">
            <w:t xml:space="preserve"> aiheuttaa</w:t>
          </w:r>
          <w:r w:rsidR="00C02D3A" w:rsidRPr="008F3560">
            <w:t xml:space="preserve"> vahinkoa laajalla alueella tai suurelle määrää ihmisiä.</w:t>
          </w:r>
        </w:p>
        <w:p w14:paraId="3A19A40D" w14:textId="77777777" w:rsidR="00C02D3A" w:rsidRPr="008F3560" w:rsidRDefault="00C02D3A" w:rsidP="00950197">
          <w:pPr>
            <w:pStyle w:val="LLNormaali"/>
          </w:pPr>
          <w:r w:rsidRPr="008F3560">
            <w:t>— — — — — — — — — — — — — — — — — — — — — — — — — — — — — —</w:t>
          </w:r>
        </w:p>
        <w:p w14:paraId="38DF3AF1" w14:textId="77777777" w:rsidR="00642D72" w:rsidRPr="008F3560" w:rsidRDefault="00642D72" w:rsidP="00BA71BD">
          <w:pPr>
            <w:pStyle w:val="LLNormaali"/>
            <w:jc w:val="center"/>
          </w:pPr>
          <w:r w:rsidRPr="008F3560">
            <w:t>———</w:t>
          </w:r>
        </w:p>
        <w:p w14:paraId="66E512C1" w14:textId="77777777" w:rsidR="00642D72" w:rsidRPr="008F3560" w:rsidRDefault="00642D72" w:rsidP="00BA71BD">
          <w:pPr>
            <w:pStyle w:val="LLVoimaantulokappale"/>
          </w:pPr>
          <w:r w:rsidRPr="008F3560">
            <w:t>Tämä laki tulee voimaan päivänä kuuta 20 .</w:t>
          </w:r>
        </w:p>
        <w:p w14:paraId="7D0D62D5" w14:textId="77777777" w:rsidR="00642D72" w:rsidRPr="008F3560" w:rsidRDefault="00642D72" w:rsidP="00BA71BD">
          <w:pPr>
            <w:pStyle w:val="LLNormaali"/>
            <w:jc w:val="center"/>
          </w:pPr>
          <w:r w:rsidRPr="008F3560">
            <w:t>—————</w:t>
          </w:r>
        </w:p>
        <w:p w14:paraId="078DB251" w14:textId="77777777" w:rsidR="00453BA8" w:rsidRPr="008F3560" w:rsidRDefault="00293C31" w:rsidP="00453BA8">
          <w:pPr>
            <w:pStyle w:val="LLNormaali"/>
          </w:pPr>
        </w:p>
      </w:sdtContent>
    </w:sdt>
    <w:p w14:paraId="0F56F985" w14:textId="2958FCA5" w:rsidR="00453BA8" w:rsidRPr="008F3560" w:rsidRDefault="00453BA8" w:rsidP="00455E07">
      <w:pPr>
        <w:pStyle w:val="LLNormaali"/>
        <w:rPr>
          <w:b/>
        </w:rPr>
      </w:pPr>
      <w:r w:rsidRPr="008F3560">
        <w:br/>
      </w:r>
    </w:p>
    <w:p w14:paraId="55E10602" w14:textId="12066D4B" w:rsidR="00453BA8" w:rsidRPr="008F3560" w:rsidRDefault="00453BA8" w:rsidP="00455E07">
      <w:pPr>
        <w:pStyle w:val="LLNormaali"/>
        <w:rPr>
          <w:b/>
        </w:rPr>
      </w:pPr>
    </w:p>
    <w:p w14:paraId="1B9B8527" w14:textId="2EA5C556" w:rsidR="00D457F7" w:rsidRDefault="00D457F7">
      <w:pPr>
        <w:spacing w:line="240" w:lineRule="auto"/>
        <w:rPr>
          <w:b/>
        </w:rPr>
      </w:pPr>
      <w:r>
        <w:rPr>
          <w:b/>
        </w:rPr>
        <w:br w:type="page"/>
      </w:r>
    </w:p>
    <w:sdt>
      <w:sdtPr>
        <w:rPr>
          <w:rFonts w:eastAsia="Calibri"/>
          <w:b w:val="0"/>
          <w:sz w:val="22"/>
          <w:szCs w:val="22"/>
          <w:lang w:eastAsia="en-US"/>
        </w:rPr>
        <w:alias w:val="Lakiehdotus"/>
        <w:tag w:val="CCLakiehdotus"/>
        <w:id w:val="687570438"/>
        <w:placeholder>
          <w:docPart w:val="556B5F7AFB7742B6932526736F72F1FB"/>
        </w:placeholder>
        <w15:color w:val="00FFFF"/>
      </w:sdtPr>
      <w:sdtEndPr/>
      <w:sdtContent>
        <w:p w14:paraId="0BFAA46C" w14:textId="396FDE81" w:rsidR="00453BA8" w:rsidRPr="008F3560" w:rsidRDefault="00CC7FDF" w:rsidP="00D457F7">
          <w:pPr>
            <w:pStyle w:val="LLLainNumero"/>
          </w:pPr>
          <w:r>
            <w:rPr>
              <w:rFonts w:eastAsia="Calibri"/>
            </w:rPr>
            <w:t>14</w:t>
          </w:r>
          <w:r w:rsidR="00453BA8" w:rsidRPr="00C46983">
            <w:t>.</w:t>
          </w:r>
        </w:p>
        <w:p w14:paraId="29826AA6" w14:textId="77777777" w:rsidR="00453BA8" w:rsidRPr="008F3560" w:rsidRDefault="00453BA8" w:rsidP="009732F5">
          <w:pPr>
            <w:pStyle w:val="LLLaki"/>
          </w:pPr>
          <w:r w:rsidRPr="008F3560">
            <w:t>Laki</w:t>
          </w:r>
        </w:p>
        <w:p w14:paraId="0B422A9D" w14:textId="5483B42A" w:rsidR="00453BA8" w:rsidRPr="008F3560" w:rsidRDefault="00453BA8" w:rsidP="0082264A">
          <w:pPr>
            <w:pStyle w:val="LLSaadoksenNimi"/>
          </w:pPr>
          <w:bookmarkStart w:id="423" w:name="_Toc130897414"/>
          <w:bookmarkStart w:id="424" w:name="_Toc130908162"/>
          <w:bookmarkStart w:id="425" w:name="_Toc130909571"/>
          <w:bookmarkStart w:id="426" w:name="_Toc130973478"/>
          <w:r w:rsidRPr="008F3560">
            <w:t xml:space="preserve"> </w:t>
          </w:r>
          <w:bookmarkStart w:id="427" w:name="_Toc167451351"/>
          <w:bookmarkStart w:id="428" w:name="_Toc167451793"/>
          <w:bookmarkStart w:id="429" w:name="_Toc167708782"/>
          <w:r w:rsidRPr="008F3560">
            <w:t>sakon täytäntöönpanosta annetun lain 1 §:n muuttamisesta</w:t>
          </w:r>
          <w:bookmarkEnd w:id="423"/>
          <w:bookmarkEnd w:id="424"/>
          <w:bookmarkEnd w:id="425"/>
          <w:bookmarkEnd w:id="426"/>
          <w:bookmarkEnd w:id="427"/>
          <w:bookmarkEnd w:id="428"/>
          <w:bookmarkEnd w:id="429"/>
          <w:r w:rsidRPr="008F3560">
            <w:t xml:space="preserve"> </w:t>
          </w:r>
        </w:p>
        <w:p w14:paraId="5F7B4C82" w14:textId="77777777" w:rsidR="00453BA8" w:rsidRPr="008F3560" w:rsidRDefault="00453BA8" w:rsidP="009167E1">
          <w:pPr>
            <w:pStyle w:val="LLJohtolauseKappaleet"/>
          </w:pPr>
          <w:r w:rsidRPr="008F3560">
            <w:t xml:space="preserve">Eduskunnan päätöksen mukaisesti </w:t>
          </w:r>
        </w:p>
        <w:p w14:paraId="0685A728" w14:textId="42275F30" w:rsidR="00453BA8" w:rsidRPr="008F3560" w:rsidRDefault="00453BA8" w:rsidP="00453BA8">
          <w:pPr>
            <w:pStyle w:val="LLJohtolauseKappaleet"/>
          </w:pPr>
          <w:r w:rsidRPr="008F3560">
            <w:rPr>
              <w:i/>
            </w:rPr>
            <w:t xml:space="preserve">muutetaan </w:t>
          </w:r>
          <w:r w:rsidRPr="008F3560">
            <w:t xml:space="preserve">sakon täytäntöönpanosta annetun lain (672/2002) 1 §:n 2 momentti, sellaisena kuin se on laissa </w:t>
          </w:r>
          <w:r w:rsidR="00C150CE" w:rsidRPr="008F3560">
            <w:t xml:space="preserve">(100/2023) 2022, </w:t>
          </w:r>
          <w:r w:rsidRPr="008F3560">
            <w:t>/seuraavasti:</w:t>
          </w:r>
        </w:p>
        <w:p w14:paraId="506A53B7" w14:textId="77777777" w:rsidR="00453BA8" w:rsidRPr="008F3560" w:rsidRDefault="00453BA8" w:rsidP="00426EAE">
          <w:pPr>
            <w:pStyle w:val="LLNormaali"/>
          </w:pPr>
        </w:p>
        <w:p w14:paraId="1A1A7770" w14:textId="228B2E4C" w:rsidR="00453BA8" w:rsidRPr="008F3560" w:rsidRDefault="00453BA8" w:rsidP="00BA71BD">
          <w:pPr>
            <w:pStyle w:val="LLPykala"/>
          </w:pPr>
          <w:r w:rsidRPr="008F3560">
            <w:t>1 §</w:t>
          </w:r>
        </w:p>
        <w:p w14:paraId="36382672" w14:textId="432A34E4" w:rsidR="00453BA8" w:rsidRPr="008F3560" w:rsidRDefault="00453BA8" w:rsidP="00057B14">
          <w:pPr>
            <w:pStyle w:val="LLPykalanOtsikko"/>
          </w:pPr>
          <w:r w:rsidRPr="008F3560">
            <w:t xml:space="preserve">Lain soveltamisala </w:t>
          </w:r>
        </w:p>
        <w:p w14:paraId="1032FD73" w14:textId="77777777" w:rsidR="000232FC" w:rsidRDefault="00453BA8" w:rsidP="000232FC">
          <w:pPr>
            <w:pStyle w:val="LLNormaali"/>
          </w:pPr>
          <w:r w:rsidRPr="008F3560">
            <w:t>— — — — — — — — — — — — — — — — — — — — — — — — — — — — — —</w:t>
          </w:r>
        </w:p>
        <w:p w14:paraId="2D4044E9" w14:textId="310BA9C5" w:rsidR="00453BA8" w:rsidRPr="008F3560" w:rsidRDefault="00453BA8" w:rsidP="000232FC">
          <w:pPr>
            <w:pStyle w:val="LLMomentinJohdantoKappale"/>
          </w:pPr>
          <w:r w:rsidRPr="008F3560">
            <w:t xml:space="preserve">Siten kuin tässä laissa säädetään, pannaan täytäntöön myös: </w:t>
          </w:r>
        </w:p>
        <w:p w14:paraId="15A05A71" w14:textId="77777777" w:rsidR="00453BA8" w:rsidRPr="008F3560" w:rsidRDefault="00453BA8" w:rsidP="005A03B3">
          <w:pPr>
            <w:pStyle w:val="LLMomentinKohta"/>
          </w:pPr>
          <w:r w:rsidRPr="008F3560">
            <w:t xml:space="preserve">1) merenkulun ympäristönsuojelulain (1672/2009) 3 luvun 1 §:ssä tarkoitettu öljy-päästömaksu; 2) tilaajan selvitysvelvollisuudesta ja vastuusta ulkopuolista työvoimaa käytettäessä annetun lain (1233/2006) 9 §:ssä tarkoitettu laiminlyöntimaksu; </w:t>
          </w:r>
        </w:p>
        <w:p w14:paraId="43BA5294" w14:textId="77777777" w:rsidR="00453BA8" w:rsidRPr="008F3560" w:rsidRDefault="00453BA8" w:rsidP="005A03B3">
          <w:pPr>
            <w:pStyle w:val="LLMomentinKohta"/>
          </w:pPr>
          <w:r w:rsidRPr="008F3560">
            <w:t xml:space="preserve">3) työsopimuslain (55/2001) 11 a luvun 3 §:ssä tarkoitettu seuraamusmaksu; </w:t>
          </w:r>
        </w:p>
        <w:p w14:paraId="5DFED413" w14:textId="77777777" w:rsidR="00453BA8" w:rsidRPr="008F3560" w:rsidRDefault="00453BA8" w:rsidP="005A03B3">
          <w:pPr>
            <w:pStyle w:val="LLMomentinKohta"/>
          </w:pPr>
          <w:r w:rsidRPr="008F3560">
            <w:t xml:space="preserve">4) työntekijöiden lähettämisestä annetun lain 35 §:ssä tarkoitettu laiminlyöntimaksu; </w:t>
          </w:r>
        </w:p>
        <w:p w14:paraId="141AD4B7" w14:textId="77777777" w:rsidR="00453BA8" w:rsidRPr="008F3560" w:rsidRDefault="00453BA8" w:rsidP="005A03B3">
          <w:pPr>
            <w:pStyle w:val="LLMomentinKohta"/>
          </w:pPr>
          <w:r w:rsidRPr="008F3560">
            <w:t xml:space="preserve">5) kuitintarjoamisvelvollisuudesta käteiskaupassa annetun lain (658/2013) 6 §:ssä tarkoitettu laiminlyöntimaksu; </w:t>
          </w:r>
        </w:p>
        <w:p w14:paraId="645F34F7" w14:textId="77777777" w:rsidR="00453BA8" w:rsidRPr="008F3560" w:rsidRDefault="00453BA8" w:rsidP="005A03B3">
          <w:pPr>
            <w:pStyle w:val="LLMomentinKohta"/>
          </w:pPr>
          <w:r w:rsidRPr="008F3560">
            <w:t xml:space="preserve">6) yhteisen kalastuspolitiikan seuraamusjärjestelmästä ja valvonnasta annetun lain (1188/2014) 49 §:ssä tarkoitettu rikkomusmaksu ja 51 §:ssä tarkoitettu seuraamus-maksu; </w:t>
          </w:r>
        </w:p>
        <w:p w14:paraId="337FC252" w14:textId="77777777" w:rsidR="00453BA8" w:rsidRPr="008F3560" w:rsidRDefault="00453BA8" w:rsidP="005A03B3">
          <w:pPr>
            <w:pStyle w:val="LLMomentinKohta"/>
          </w:pPr>
          <w:r w:rsidRPr="008F3560">
            <w:t xml:space="preserve">7) alkoholilain (1102/2017) 71 §:ssä tarkoitettu seuraamusmaksu; </w:t>
          </w:r>
        </w:p>
        <w:p w14:paraId="474E8E6B" w14:textId="77777777" w:rsidR="00453BA8" w:rsidRPr="008F3560" w:rsidRDefault="00453BA8" w:rsidP="005A03B3">
          <w:pPr>
            <w:pStyle w:val="LLMomentinKohta"/>
          </w:pPr>
          <w:r w:rsidRPr="008F3560">
            <w:t xml:space="preserve">8) siemenlain (600/2019) 35 §:ssä tarkoitettu seuraamusmaksu; </w:t>
          </w:r>
        </w:p>
        <w:p w14:paraId="2BBA756A" w14:textId="77777777" w:rsidR="00453BA8" w:rsidRPr="008F3560" w:rsidRDefault="00453BA8" w:rsidP="005A03B3">
          <w:pPr>
            <w:pStyle w:val="LLMomentinKohta"/>
          </w:pPr>
          <w:r w:rsidRPr="008F3560">
            <w:t xml:space="preserve">9) kasvinterveyslain (1110/2019) 26 §:ssä tarkoitettu seuraamusmaksu; </w:t>
          </w:r>
        </w:p>
        <w:p w14:paraId="2B37357B" w14:textId="77777777" w:rsidR="00453BA8" w:rsidRPr="008F3560" w:rsidRDefault="00453BA8" w:rsidP="005A03B3">
          <w:pPr>
            <w:pStyle w:val="LLMomentinKohta"/>
          </w:pPr>
          <w:r w:rsidRPr="008F3560">
            <w:t xml:space="preserve">10) eläinten sekä eräiden tavaroiden tuontivalvonnasta annetun lain (1277/2019) 15 §:ssä tarkoitettu tuontivalvonnan seuraamusmaksu; </w:t>
          </w:r>
        </w:p>
        <w:p w14:paraId="000B7E96" w14:textId="77777777" w:rsidR="00453BA8" w:rsidRPr="008F3560" w:rsidRDefault="00453BA8" w:rsidP="005A03B3">
          <w:pPr>
            <w:pStyle w:val="LLMomentinKohta"/>
          </w:pPr>
          <w:r w:rsidRPr="008F3560">
            <w:t xml:space="preserve">11) tieliikennelain (729/2018) 161 §:ssä tarkoitettu liikennevirhemaksu; </w:t>
          </w:r>
        </w:p>
        <w:p w14:paraId="5403FE3B" w14:textId="77777777" w:rsidR="00453BA8" w:rsidRPr="008F3560" w:rsidRDefault="00453BA8" w:rsidP="005A03B3">
          <w:pPr>
            <w:pStyle w:val="LLMomentinKohta"/>
          </w:pPr>
          <w:r w:rsidRPr="008F3560">
            <w:t xml:space="preserve">12) ajokorttilain (386/2011) 93 §:ssä tarkoitettu liikennevirhemaksu; </w:t>
          </w:r>
        </w:p>
        <w:p w14:paraId="383D110D" w14:textId="77777777" w:rsidR="00453BA8" w:rsidRPr="008F3560" w:rsidRDefault="00453BA8" w:rsidP="005A03B3">
          <w:pPr>
            <w:pStyle w:val="LLMomentinKohta"/>
          </w:pPr>
          <w:r w:rsidRPr="008F3560">
            <w:t xml:space="preserve">13) vesiliikennelain (782/2019) 122 §:ssä tarkoitettu liikennevirhemaksu; </w:t>
          </w:r>
        </w:p>
        <w:p w14:paraId="19C3EB41" w14:textId="77777777" w:rsidR="00453BA8" w:rsidRPr="008F3560" w:rsidRDefault="00453BA8" w:rsidP="005A03B3">
          <w:pPr>
            <w:pStyle w:val="LLMomentinKohta"/>
          </w:pPr>
          <w:r w:rsidRPr="008F3560">
            <w:t xml:space="preserve">14) liikenteen palveluista annetun lain (320/2017) 268 §:ssä tarkoitettu liikennevirhemaksu; </w:t>
          </w:r>
        </w:p>
        <w:p w14:paraId="0C24D3B0" w14:textId="77777777" w:rsidR="00453BA8" w:rsidRPr="008F3560" w:rsidRDefault="00453BA8" w:rsidP="005A03B3">
          <w:pPr>
            <w:pStyle w:val="LLMomentinKohta"/>
          </w:pPr>
          <w:r w:rsidRPr="008F3560">
            <w:t xml:space="preserve">15) ajoneuvolain (82/2021) 195 §:ssä tarkoitettu liikennevirhemaksu ja 189–192 §:ssä tarkoitettu seuraamusmaksu; </w:t>
          </w:r>
        </w:p>
        <w:p w14:paraId="7BD9CDD1" w14:textId="77777777" w:rsidR="00453BA8" w:rsidRPr="008F3560" w:rsidRDefault="00453BA8" w:rsidP="005A03B3">
          <w:pPr>
            <w:pStyle w:val="LLMomentinKohta"/>
          </w:pPr>
          <w:r w:rsidRPr="008F3560">
            <w:t xml:space="preserve">16) rehulain (1263/2020) 51 §:ssä tarkoitettu rehuvalvonnan seuraamusmaksu; </w:t>
          </w:r>
        </w:p>
        <w:p w14:paraId="6DB9C4AF" w14:textId="77777777" w:rsidR="00453BA8" w:rsidRPr="008F3560" w:rsidRDefault="00453BA8" w:rsidP="005A03B3">
          <w:pPr>
            <w:pStyle w:val="LLMomentinKohta"/>
          </w:pPr>
          <w:r w:rsidRPr="008F3560">
            <w:t xml:space="preserve">17) elintarvikelain (297/2021) 67 §:ssä tarkoitettu elintarvikevalvonnan seuraamusmaksu, </w:t>
          </w:r>
        </w:p>
        <w:p w14:paraId="0ABB4DDC" w14:textId="77777777" w:rsidR="00453BA8" w:rsidRPr="008F3560" w:rsidRDefault="00453BA8" w:rsidP="005A03B3">
          <w:pPr>
            <w:pStyle w:val="LLMomentinKohta"/>
          </w:pPr>
          <w:r w:rsidRPr="008F3560">
            <w:t xml:space="preserve">18) eläintautilain (76/2021) 94 a §:ssä tarkoitettu eläintautivalvonnan seuraamusmaksu, </w:t>
          </w:r>
        </w:p>
        <w:p w14:paraId="4EA6B422" w14:textId="77777777" w:rsidR="00453BA8" w:rsidRPr="008F3560" w:rsidRDefault="00453BA8" w:rsidP="005A03B3">
          <w:pPr>
            <w:pStyle w:val="LLMomentinKohta"/>
          </w:pPr>
          <w:r w:rsidRPr="008F3560">
            <w:t xml:space="preserve">19) eläinten tunnistamisesta ja rekisteröinnistä annetun lain (1069/2021) 36 §:ssä tarkoitettu eläinten tunnistamis- ja rekisteröintivalvonnan seuraamusmaksu ja 37 §:ssä tarkoitettu eläimen tunnistusasiakirjan mukana pitämistä ja esittämistä koskevan velvollisuuden rikkomisesta määrättävä liikennevirhemaksu, </w:t>
          </w:r>
        </w:p>
        <w:p w14:paraId="6C595391" w14:textId="77777777" w:rsidR="00453BA8" w:rsidRPr="008F3560" w:rsidRDefault="00453BA8" w:rsidP="005A03B3">
          <w:pPr>
            <w:pStyle w:val="LLMomentinKohta"/>
          </w:pPr>
          <w:r w:rsidRPr="008F3560">
            <w:t xml:space="preserve">20) luonnonmukaisesta tuotannosta annetun lain (1330/2021) 38 §:ssä tarkoitettu luomuvalvonnan seuraamusmaksu, </w:t>
          </w:r>
        </w:p>
        <w:p w14:paraId="39E7CC00" w14:textId="77777777" w:rsidR="00453BA8" w:rsidRPr="008F3560" w:rsidRDefault="00453BA8" w:rsidP="005A03B3">
          <w:pPr>
            <w:pStyle w:val="LLMomentinKohta"/>
          </w:pPr>
          <w:r w:rsidRPr="008F3560">
            <w:t xml:space="preserve">21) jalkineiden ja tekstiilituotteiden vaatimustenmukaisuudesta annetun lain (265/2022) 8 ja 9 §:ssä tarkoitettu seuraamusmaksu, </w:t>
          </w:r>
        </w:p>
        <w:p w14:paraId="0C89EC40" w14:textId="77777777" w:rsidR="00453BA8" w:rsidRPr="008F3560" w:rsidRDefault="00453BA8" w:rsidP="005A03B3">
          <w:pPr>
            <w:pStyle w:val="LLMomentinKohta"/>
          </w:pPr>
          <w:r w:rsidRPr="008F3560">
            <w:t xml:space="preserve">22) lannoitelain (711/2022) 37 §:ssä tarkoitettu lannoitevalvonnan seuraamusmaksu, </w:t>
          </w:r>
        </w:p>
        <w:p w14:paraId="20C9DE83" w14:textId="77777777" w:rsidR="005F632F" w:rsidRPr="008F3560" w:rsidRDefault="00453BA8" w:rsidP="005A03B3">
          <w:pPr>
            <w:pStyle w:val="LLMomentinKohta"/>
          </w:pPr>
          <w:r w:rsidRPr="008F3560">
            <w:t xml:space="preserve">23) </w:t>
          </w:r>
          <w:r w:rsidR="005F632F" w:rsidRPr="008F3560">
            <w:t>eläimistä saatavista sivutuotteista annetun lain (517/2015) 63 a §:ssä tarkoitettu sivutuotevalvonnan seuraamusmaksu,</w:t>
          </w:r>
        </w:p>
        <w:p w14:paraId="434F72AB" w14:textId="77777777" w:rsidR="005F632F" w:rsidRPr="008F3560" w:rsidRDefault="005F632F" w:rsidP="005A03B3">
          <w:pPr>
            <w:pStyle w:val="LLMomentinKohta"/>
          </w:pPr>
          <w:r w:rsidRPr="008F3560">
            <w:t>24) avaruustoiminnasta annetun lain (63/2018) 21 §:ssä tarkoitettu seuraamusmaksu,</w:t>
          </w:r>
        </w:p>
        <w:p w14:paraId="46095DE4" w14:textId="77777777" w:rsidR="005F632F" w:rsidRPr="008F3560" w:rsidRDefault="005F632F" w:rsidP="005A03B3">
          <w:pPr>
            <w:pStyle w:val="LLMomentinKohta"/>
          </w:pPr>
          <w:r w:rsidRPr="008F3560">
            <w:t>25) verkossa tapahtuvaan terroristisen sisällön levittämiseen puuttumisesta annetun lain (99/2023) 4 §:ssä tarkoitettu seuraamusmaksu,</w:t>
          </w:r>
        </w:p>
        <w:p w14:paraId="22391B55" w14:textId="258B9231" w:rsidR="00453BA8" w:rsidRPr="008F3560" w:rsidRDefault="005F632F" w:rsidP="005A03B3">
          <w:pPr>
            <w:pStyle w:val="LLMomentinKohta"/>
          </w:pPr>
          <w:r w:rsidRPr="008F3560">
            <w:t xml:space="preserve">26) </w:t>
          </w:r>
          <w:r w:rsidR="00453BA8" w:rsidRPr="008F3560">
            <w:t>vaarallisten aineiden kuljetuksesta annetun lain ( / ) 141 §:ssä tarkoitettu liikennevirhemaksu ja 142 §:ssä tarkoitettu seuraamusmaksu,</w:t>
          </w:r>
        </w:p>
        <w:p w14:paraId="2899C37F" w14:textId="7B7B98C3" w:rsidR="00453BA8" w:rsidRPr="008F3560" w:rsidRDefault="00453BA8" w:rsidP="005A03B3">
          <w:pPr>
            <w:pStyle w:val="LLMomentinKohta"/>
          </w:pPr>
          <w:r w:rsidRPr="008F3560">
            <w:t>2</w:t>
          </w:r>
          <w:r w:rsidR="005F632F" w:rsidRPr="008F3560">
            <w:t>7</w:t>
          </w:r>
          <w:r w:rsidRPr="008F3560">
            <w:t xml:space="preserve">) vaarallisten aineiden kuljetuksesta Puolustusvoimissa ja Rajavartiolaitoksessa annetun lain ( / ) 120 §:ssä tarkoitettu liikennevirhemaksu. </w:t>
          </w:r>
        </w:p>
        <w:p w14:paraId="2DEDB994" w14:textId="77777777" w:rsidR="00453BA8" w:rsidRPr="008F3560" w:rsidRDefault="00453BA8" w:rsidP="00BA71BD">
          <w:pPr>
            <w:pStyle w:val="LLNormaali"/>
            <w:jc w:val="center"/>
          </w:pPr>
          <w:r w:rsidRPr="008F3560">
            <w:t>———</w:t>
          </w:r>
        </w:p>
        <w:p w14:paraId="13F51F76" w14:textId="77777777" w:rsidR="00453BA8" w:rsidRPr="008F3560" w:rsidRDefault="00453BA8" w:rsidP="00BA71BD">
          <w:pPr>
            <w:pStyle w:val="LLVoimaantulokappale"/>
          </w:pPr>
          <w:r w:rsidRPr="008F3560">
            <w:t>Tämä laki tulee voimaan päivänä kuuta 20 .</w:t>
          </w:r>
        </w:p>
        <w:p w14:paraId="03B4A766" w14:textId="77777777" w:rsidR="00D457F7" w:rsidRPr="009167E1" w:rsidRDefault="00D457F7" w:rsidP="0000497A">
          <w:pPr>
            <w:pStyle w:val="LLNormaali"/>
            <w:jc w:val="center"/>
          </w:pPr>
          <w:r>
            <w:t>—————</w:t>
          </w:r>
        </w:p>
        <w:p w14:paraId="639C90D8" w14:textId="26D64720" w:rsidR="00870255" w:rsidRDefault="00293C31" w:rsidP="000B1715">
          <w:pPr>
            <w:pStyle w:val="LLNormaali"/>
          </w:pPr>
        </w:p>
      </w:sdtContent>
    </w:sdt>
    <w:p w14:paraId="7331EF42" w14:textId="77777777" w:rsidR="00D457F7" w:rsidRDefault="00D457F7">
      <w:pPr>
        <w:spacing w:line="240" w:lineRule="auto"/>
      </w:pPr>
      <w:r>
        <w:br w:type="page"/>
      </w:r>
    </w:p>
    <w:sdt>
      <w:sdtPr>
        <w:rPr>
          <w:rFonts w:eastAsia="Calibri"/>
          <w:b w:val="0"/>
          <w:sz w:val="22"/>
          <w:szCs w:val="22"/>
          <w:lang w:eastAsia="en-US"/>
        </w:rPr>
        <w:alias w:val="Lakiehdotus"/>
        <w:tag w:val="CCLakiehdotus"/>
        <w:id w:val="-1381158645"/>
        <w:placeholder>
          <w:docPart w:val="22C11769683347608DD946CC1752089C"/>
        </w:placeholder>
        <w15:color w:val="00FFFF"/>
      </w:sdtPr>
      <w:sdtEndPr/>
      <w:sdtContent>
        <w:p w14:paraId="6102502A" w14:textId="24934AEF" w:rsidR="00870255" w:rsidRPr="00870255" w:rsidRDefault="00870255" w:rsidP="00534B1F">
          <w:pPr>
            <w:pStyle w:val="LLLainNumero"/>
          </w:pPr>
          <w:r>
            <w:t>15</w:t>
          </w:r>
          <w:r w:rsidRPr="00870255">
            <w:t>.</w:t>
          </w:r>
        </w:p>
        <w:p w14:paraId="30CA42A9" w14:textId="77777777" w:rsidR="00870255" w:rsidRPr="00870255" w:rsidRDefault="00870255" w:rsidP="009732F5">
          <w:pPr>
            <w:pStyle w:val="LLLaki"/>
          </w:pPr>
          <w:r w:rsidRPr="00870255">
            <w:t>Laki</w:t>
          </w:r>
        </w:p>
        <w:p w14:paraId="5A6C1A58" w14:textId="576726A0" w:rsidR="00870255" w:rsidRPr="00870255" w:rsidRDefault="00870255" w:rsidP="0082264A">
          <w:pPr>
            <w:pStyle w:val="LLSaadoksenNimi"/>
          </w:pPr>
          <w:bookmarkStart w:id="430" w:name="_Toc167451352"/>
          <w:bookmarkStart w:id="431" w:name="_Toc167451794"/>
          <w:bookmarkStart w:id="432" w:name="_Toc167708783"/>
          <w:r>
            <w:t xml:space="preserve">pelastuslain </w:t>
          </w:r>
          <w:r w:rsidR="003F2A7A">
            <w:t xml:space="preserve">48 §:n </w:t>
          </w:r>
          <w:r>
            <w:t>muuttamisesta</w:t>
          </w:r>
          <w:bookmarkEnd w:id="430"/>
          <w:bookmarkEnd w:id="431"/>
          <w:bookmarkEnd w:id="432"/>
        </w:p>
        <w:p w14:paraId="082B81CB" w14:textId="77777777" w:rsidR="00870255" w:rsidRPr="003F2A7A" w:rsidRDefault="00870255" w:rsidP="009167E1">
          <w:pPr>
            <w:pStyle w:val="LLJohtolauseKappaleet"/>
          </w:pPr>
          <w:r w:rsidRPr="003F2A7A">
            <w:t xml:space="preserve">Eduskunnan päätöksen mukaisesti </w:t>
          </w:r>
        </w:p>
        <w:p w14:paraId="4486EED4" w14:textId="26F9DE9E" w:rsidR="00870255" w:rsidRPr="003F2A7A" w:rsidRDefault="003F2A7A" w:rsidP="009167E1">
          <w:pPr>
            <w:pStyle w:val="LLJohtolauseKappaleet"/>
          </w:pPr>
          <w:r>
            <w:rPr>
              <w:i/>
            </w:rPr>
            <w:t xml:space="preserve">muutetaan pelastuslain (563/2023) 48 §:ä </w:t>
          </w:r>
          <w:r w:rsidR="00870255" w:rsidRPr="003F2A7A">
            <w:t>seuraavasti:</w:t>
          </w:r>
        </w:p>
        <w:p w14:paraId="07852053" w14:textId="77777777" w:rsidR="00870255" w:rsidRPr="003F2A7A" w:rsidRDefault="00870255" w:rsidP="00426EAE">
          <w:pPr>
            <w:pStyle w:val="LLNormaali"/>
          </w:pPr>
        </w:p>
        <w:p w14:paraId="1935B372" w14:textId="46EE8B59" w:rsidR="00870255" w:rsidRDefault="003F2A7A" w:rsidP="00BA71BD">
          <w:pPr>
            <w:pStyle w:val="LLPykala"/>
          </w:pPr>
          <w:r>
            <w:t>48</w:t>
          </w:r>
          <w:r w:rsidR="00870255" w:rsidRPr="003F2A7A">
            <w:t xml:space="preserve"> §</w:t>
          </w:r>
        </w:p>
        <w:p w14:paraId="270BC5B3" w14:textId="6AD1E0BB" w:rsidR="003F2A7A" w:rsidRPr="00A4663A" w:rsidRDefault="003F2A7A" w:rsidP="00057B14">
          <w:pPr>
            <w:pStyle w:val="LLPykalanOtsikko"/>
          </w:pPr>
          <w:r>
            <w:t>Erityistä vaaraa aiheuttavien kohteiden ulkoinen pelastussuunnitelma</w:t>
          </w:r>
        </w:p>
        <w:p w14:paraId="313C51C3" w14:textId="40B4BD83" w:rsidR="003F2A7A" w:rsidRDefault="003F2A7A" w:rsidP="005A03B3">
          <w:pPr>
            <w:pStyle w:val="LLMomentinJohdantoKappale"/>
          </w:pPr>
          <w:r>
            <w:t>Pelastuslaitoksen on laadittava onnettomuuden varalle ulkoinen pelastussuunnitelma yhteistyössä asianomaisen toiminnanharjoittajan kanssa alueille, joilla on:</w:t>
          </w:r>
        </w:p>
        <w:p w14:paraId="0B490C8C" w14:textId="6592EB1A" w:rsidR="003F2A7A" w:rsidRDefault="003F2A7A" w:rsidP="005A03B3">
          <w:pPr>
            <w:pStyle w:val="LLMomentinKohta"/>
          </w:pPr>
          <w:r>
            <w:t>1) ydinenergialain (990/1987) 3 §:n 1 momentin 5 kohdassa tarkoitettu ydinlaitos;</w:t>
          </w:r>
        </w:p>
        <w:p w14:paraId="67A4F8F3" w14:textId="7B9EB8D7" w:rsidR="003F2A7A" w:rsidRDefault="003F2A7A" w:rsidP="005A03B3">
          <w:pPr>
            <w:pStyle w:val="LLMomentinKohta"/>
          </w:pPr>
          <w:r>
            <w:t>2) tuotantolaitos, josta toiminnanharjoittajan tulee laatia vaarallisten kemikaalien ja räjähteiden käsittelyn turvallisuudesta annetun lain 30 §:n 1 momentissa tai 62 §:n 1 momentissa tarkoitettu turvallisuu</w:t>
          </w:r>
          <w:r w:rsidR="002A1D18">
            <w:t>s</w:t>
          </w:r>
          <w:r>
            <w:t>selvitys;</w:t>
          </w:r>
        </w:p>
        <w:p w14:paraId="28F60792" w14:textId="77777777" w:rsidR="003F2A7A" w:rsidRDefault="003F2A7A" w:rsidP="005A03B3">
          <w:pPr>
            <w:pStyle w:val="LLMomentinKohta"/>
          </w:pPr>
          <w:r>
            <w:t>3) ympäristönsuojelulain 112 §:n 1 momentin 5 kohdassa tarkoitettu suuronnettomuuden vaaraa aiheuttava kaivannaisjätteen jätealue;</w:t>
          </w:r>
        </w:p>
        <w:p w14:paraId="249F20A2" w14:textId="77777777" w:rsidR="003F2A7A" w:rsidRDefault="003F2A7A" w:rsidP="005A03B3">
          <w:pPr>
            <w:pStyle w:val="LLMomentinKohta"/>
          </w:pPr>
          <w:r>
            <w:t>4) vaarallisten aineiden kuljetukseen käytettävä ratapiha; tai</w:t>
          </w:r>
        </w:p>
        <w:p w14:paraId="155F3C9B" w14:textId="77777777" w:rsidR="003F2A7A" w:rsidRDefault="003F2A7A" w:rsidP="005A03B3">
          <w:pPr>
            <w:pStyle w:val="LLMomentinKohta"/>
          </w:pPr>
          <w:r>
            <w:t>5) satama-alue, josta toiminnanharjoittajan tulee laatia vaarallisten aineiden kuljetuksesta annetun lain (541/2023) 34 §:ssä tarkoitettu turvallisuusselvitys;</w:t>
          </w:r>
        </w:p>
        <w:p w14:paraId="023974A9" w14:textId="77777777" w:rsidR="003F2A7A" w:rsidRDefault="003F2A7A" w:rsidP="005A03B3">
          <w:pPr>
            <w:pStyle w:val="LLMomentinKohta"/>
          </w:pPr>
          <w:r>
            <w:t>6) merivoimien sotasatama sekä Puolustusvoimien käyttöön osittain tai kokonaan ottama satama-alue, josta tulee laatia laiksi vaarallisten aineiden kuljetuksesta Puolustusvoimissa ja Rajavartiolaitoksessa annetun lain (/) 38 §:ssä tarkoitettu turvallisuusselvitys; tai</w:t>
          </w:r>
        </w:p>
        <w:p w14:paraId="1A9320F3" w14:textId="2B41A6C3" w:rsidR="003F2A7A" w:rsidRPr="004C6006" w:rsidRDefault="003F2A7A" w:rsidP="005A03B3">
          <w:pPr>
            <w:pStyle w:val="LLMomentinKohta"/>
          </w:pPr>
          <w:r>
            <w:t>7) sotilaslentopaikka, josta tulee laatia  vaarallisten aineiden kuljetuksesta Puolustusvoimissa ja Rajavartiolaitoksessa annetun lain (/) 39 §:ssä tarkoitettu turvallisuusselvitys.</w:t>
          </w:r>
        </w:p>
        <w:p w14:paraId="612EAAE6" w14:textId="7F0430CF" w:rsidR="00870255" w:rsidRPr="003F2A7A" w:rsidRDefault="00870255" w:rsidP="00F06DEC">
          <w:pPr>
            <w:pStyle w:val="LLKappalejako"/>
          </w:pPr>
        </w:p>
        <w:p w14:paraId="565F29F2" w14:textId="77777777" w:rsidR="00870255" w:rsidRPr="003F2A7A" w:rsidRDefault="00870255" w:rsidP="00BA71BD">
          <w:pPr>
            <w:pStyle w:val="LLNormaali"/>
            <w:jc w:val="center"/>
          </w:pPr>
          <w:r w:rsidRPr="003F2A7A">
            <w:t>———</w:t>
          </w:r>
        </w:p>
        <w:p w14:paraId="1BD91470" w14:textId="77777777" w:rsidR="00870255" w:rsidRPr="003F2A7A" w:rsidRDefault="00870255" w:rsidP="00BA71BD">
          <w:pPr>
            <w:pStyle w:val="LLVoimaantulokappale"/>
          </w:pPr>
          <w:r w:rsidRPr="003F2A7A">
            <w:t>Tämä laki tulee voimaan päivänä kuuta 20 .</w:t>
          </w:r>
        </w:p>
        <w:p w14:paraId="71F1D943" w14:textId="77777777" w:rsidR="00870255" w:rsidRPr="00853AC4" w:rsidRDefault="00870255" w:rsidP="00BA71BD">
          <w:pPr>
            <w:pStyle w:val="LLNormaali"/>
            <w:jc w:val="center"/>
          </w:pPr>
          <w:r w:rsidRPr="00FB5D4A">
            <w:t>—————</w:t>
          </w:r>
        </w:p>
        <w:p w14:paraId="2C382B9A" w14:textId="77777777" w:rsidR="00DE5E18" w:rsidRDefault="00293C31" w:rsidP="00DE5E18">
          <w:pPr>
            <w:pStyle w:val="LLNormaali"/>
          </w:pPr>
        </w:p>
      </w:sdtContent>
    </w:sdt>
    <w:p w14:paraId="74F83C85" w14:textId="77777777" w:rsidR="00DE5E18" w:rsidRPr="00DE5E18" w:rsidRDefault="00DE5E18" w:rsidP="00DE5E18">
      <w:pPr>
        <w:pStyle w:val="LLNormaali"/>
        <w:rPr>
          <w:b/>
        </w:rPr>
      </w:pPr>
      <w:r>
        <w:br/>
      </w:r>
    </w:p>
    <w:p w14:paraId="214D4B2A" w14:textId="7FD2965C" w:rsidR="00DE5E18" w:rsidRPr="00DE5E18" w:rsidRDefault="00DE5E18" w:rsidP="004A648F">
      <w:pPr>
        <w:pStyle w:val="LLNormaali"/>
      </w:pPr>
    </w:p>
    <w:p w14:paraId="45C4C70C" w14:textId="39E65B76" w:rsidR="00B82997" w:rsidRPr="008F3560" w:rsidRDefault="00B82997" w:rsidP="003E4E0F">
      <w:pPr>
        <w:pStyle w:val="LLNormaali"/>
      </w:pPr>
    </w:p>
    <w:p w14:paraId="11A27C6F" w14:textId="44F639BD" w:rsidR="00B82997" w:rsidRPr="008F3560" w:rsidRDefault="00B82997" w:rsidP="003E4E0F">
      <w:pPr>
        <w:pStyle w:val="LLNormaali"/>
      </w:pPr>
    </w:p>
    <w:p w14:paraId="2A7615CA" w14:textId="18DD40B5" w:rsidR="00B82997" w:rsidRPr="008F3560" w:rsidRDefault="00B82997" w:rsidP="003E4E0F">
      <w:pPr>
        <w:pStyle w:val="LLNormaali"/>
      </w:pPr>
    </w:p>
    <w:p w14:paraId="7B080E82" w14:textId="46A3601E" w:rsidR="00B82997" w:rsidRPr="008F3560" w:rsidRDefault="00B82997" w:rsidP="003E4E0F">
      <w:pPr>
        <w:pStyle w:val="LLNormaali"/>
      </w:pPr>
    </w:p>
    <w:p w14:paraId="04AB3957" w14:textId="3F20D774" w:rsidR="00B82997" w:rsidRPr="008F3560" w:rsidRDefault="00B82997" w:rsidP="003E4E0F">
      <w:pPr>
        <w:pStyle w:val="LLNormaali"/>
      </w:pPr>
    </w:p>
    <w:p w14:paraId="69F663DD" w14:textId="6F89B990" w:rsidR="00B82997" w:rsidRPr="008F3560" w:rsidRDefault="00B82997" w:rsidP="003E4E0F">
      <w:pPr>
        <w:pStyle w:val="LLNormaali"/>
      </w:pPr>
    </w:p>
    <w:p w14:paraId="11A0C087" w14:textId="26620FC5" w:rsidR="00B82997" w:rsidRPr="008F3560" w:rsidRDefault="00B82997" w:rsidP="003E4E0F">
      <w:pPr>
        <w:pStyle w:val="LLNormaali"/>
      </w:pPr>
    </w:p>
    <w:p w14:paraId="1B03B749" w14:textId="77777777" w:rsidR="00B82997" w:rsidRPr="008F3560" w:rsidRDefault="00B82997" w:rsidP="003E4E0F">
      <w:pPr>
        <w:pStyle w:val="LLNormaali"/>
      </w:pPr>
    </w:p>
    <w:p w14:paraId="14A56922" w14:textId="77777777" w:rsidR="00B82997" w:rsidRPr="008F3560" w:rsidRDefault="00B82997" w:rsidP="003E4E0F">
      <w:pPr>
        <w:pStyle w:val="LLNormaali"/>
      </w:pPr>
    </w:p>
    <w:p w14:paraId="3B7620BC" w14:textId="77777777" w:rsidR="00B0425D" w:rsidRPr="008F3560" w:rsidRDefault="00B0425D" w:rsidP="004A648F">
      <w:pPr>
        <w:pStyle w:val="LLNormaali"/>
      </w:pPr>
    </w:p>
    <w:p w14:paraId="3DD2AD54" w14:textId="77777777" w:rsidR="00196A1D" w:rsidRPr="008F3560" w:rsidRDefault="00196A1D" w:rsidP="004A648F">
      <w:pPr>
        <w:pStyle w:val="LLNormaali"/>
      </w:pPr>
    </w:p>
    <w:p w14:paraId="565051F8" w14:textId="77777777" w:rsidR="004A648F" w:rsidRPr="008F3560" w:rsidRDefault="004A648F" w:rsidP="007435F3">
      <w:pPr>
        <w:pStyle w:val="LLNormaali"/>
      </w:pPr>
    </w:p>
    <w:p w14:paraId="62658ADB" w14:textId="77777777" w:rsidR="00137260" w:rsidRPr="008F3560" w:rsidRDefault="00137260" w:rsidP="007435F3">
      <w:pPr>
        <w:pStyle w:val="LLNormaali"/>
      </w:pPr>
    </w:p>
    <w:sdt>
      <w:sdtPr>
        <w:alias w:val="Päiväys"/>
        <w:tag w:val="CCPaivays"/>
        <w:id w:val="-857742363"/>
        <w:lock w:val="sdtLocked"/>
        <w:placeholder>
          <w:docPart w:val="A121D67BF2154FB3861ED7846AF74183"/>
        </w:placeholder>
        <w15:color w:val="33CCCC"/>
        <w:text/>
      </w:sdtPr>
      <w:sdtEndPr/>
      <w:sdtContent>
        <w:p w14:paraId="6C8CE5BF" w14:textId="77777777" w:rsidR="005F6E65" w:rsidRPr="008F3560" w:rsidRDefault="001401B3" w:rsidP="005F6E65">
          <w:pPr>
            <w:pStyle w:val="LLPaivays"/>
          </w:pPr>
          <w:r w:rsidRPr="008F3560">
            <w:t xml:space="preserve">Helsingissä </w:t>
          </w:r>
          <w:r w:rsidR="00F77ECC" w:rsidRPr="008F3560">
            <w:t>x</w:t>
          </w:r>
          <w:r w:rsidRPr="008F3560">
            <w:t>.</w:t>
          </w:r>
          <w:r w:rsidR="00F77ECC" w:rsidRPr="008F3560">
            <w:t>x</w:t>
          </w:r>
          <w:r w:rsidRPr="008F3560">
            <w:t>.20</w:t>
          </w:r>
          <w:r w:rsidR="007B0AD9" w:rsidRPr="008F3560">
            <w:t>xx</w:t>
          </w:r>
        </w:p>
      </w:sdtContent>
    </w:sdt>
    <w:p w14:paraId="7456C9B1" w14:textId="77777777" w:rsidR="005F6E65" w:rsidRPr="008F3560" w:rsidRDefault="005F6E65" w:rsidP="00267E16">
      <w:pPr>
        <w:pStyle w:val="LLNormaali"/>
      </w:pPr>
    </w:p>
    <w:sdt>
      <w:sdtPr>
        <w:alias w:val="Allekirjoittajan asema"/>
        <w:tag w:val="CCAllekirjoitus"/>
        <w:id w:val="1565067034"/>
        <w:lock w:val="sdtLocked"/>
        <w:placeholder>
          <w:docPart w:val="A121D67BF2154FB3861ED7846AF74183"/>
        </w:placeholder>
        <w15:color w:val="00FFFF"/>
      </w:sdtPr>
      <w:sdtEndPr/>
      <w:sdtContent>
        <w:p w14:paraId="40848E80" w14:textId="47D88661" w:rsidR="005F6E65" w:rsidRPr="00A313FF" w:rsidRDefault="0087446D" w:rsidP="00A313FF">
          <w:pPr>
            <w:pStyle w:val="LLAllekirjoitus"/>
          </w:pPr>
          <w:r w:rsidRPr="008F3560">
            <w:t>Pääministeri</w:t>
          </w:r>
        </w:p>
      </w:sdtContent>
    </w:sdt>
    <w:p w14:paraId="385BA070" w14:textId="1814D3A8" w:rsidR="005F6E65" w:rsidRPr="008F3560" w:rsidRDefault="009C72E6" w:rsidP="00385A06">
      <w:pPr>
        <w:pStyle w:val="LLNimenselvennys"/>
      </w:pPr>
      <w:r>
        <w:t>xxxx</w:t>
      </w:r>
    </w:p>
    <w:p w14:paraId="2E26BDA8" w14:textId="77777777" w:rsidR="005F6E65" w:rsidRPr="008F3560" w:rsidRDefault="005F6E65" w:rsidP="00267E16">
      <w:pPr>
        <w:pStyle w:val="LLNormaali"/>
      </w:pPr>
    </w:p>
    <w:p w14:paraId="1F46AF20" w14:textId="77777777" w:rsidR="005F6E65" w:rsidRPr="008F3560" w:rsidRDefault="005F6E65" w:rsidP="00267E16">
      <w:pPr>
        <w:pStyle w:val="LLNormaali"/>
      </w:pPr>
    </w:p>
    <w:p w14:paraId="75B910F9" w14:textId="77777777" w:rsidR="005F6E65" w:rsidRPr="008F3560" w:rsidRDefault="005F6E65" w:rsidP="00267E16">
      <w:pPr>
        <w:pStyle w:val="LLNormaali"/>
      </w:pPr>
    </w:p>
    <w:p w14:paraId="57CD230E" w14:textId="77777777" w:rsidR="005F6E65" w:rsidRPr="008F3560" w:rsidRDefault="005F6E65" w:rsidP="00267E16">
      <w:pPr>
        <w:pStyle w:val="LLNormaali"/>
      </w:pPr>
    </w:p>
    <w:p w14:paraId="561355C4" w14:textId="7635AF0F" w:rsidR="00B34684" w:rsidRDefault="00371EB9" w:rsidP="00971283">
      <w:pPr>
        <w:pStyle w:val="LLVarmennus"/>
      </w:pPr>
      <w:r w:rsidRPr="008F3560">
        <w:t>..</w:t>
      </w:r>
      <w:r w:rsidR="00031114" w:rsidRPr="008F3560">
        <w:t>ministeri</w:t>
      </w:r>
      <w:r w:rsidR="00385A06" w:rsidRPr="008F3560">
        <w:t xml:space="preserve"> </w:t>
      </w:r>
      <w:r w:rsidR="00B356D4" w:rsidRPr="008F3560">
        <w:t>Etunimi Sukunimi</w:t>
      </w:r>
    </w:p>
    <w:p w14:paraId="0489BF8C" w14:textId="56002682" w:rsidR="00230387" w:rsidRDefault="00230387" w:rsidP="00712325">
      <w:pPr>
        <w:rPr>
          <w:lang w:eastAsia="fi-FI"/>
        </w:rPr>
      </w:pPr>
    </w:p>
    <w:p w14:paraId="5ED23AD1" w14:textId="4C289608" w:rsidR="00230387" w:rsidRDefault="00230387" w:rsidP="00712325">
      <w:pPr>
        <w:rPr>
          <w:lang w:eastAsia="fi-FI"/>
        </w:rPr>
      </w:pPr>
    </w:p>
    <w:p w14:paraId="4C107E3B" w14:textId="05FB544A" w:rsidR="00230387" w:rsidRDefault="00230387" w:rsidP="00712325">
      <w:pPr>
        <w:rPr>
          <w:lang w:eastAsia="fi-FI"/>
        </w:rPr>
      </w:pPr>
    </w:p>
    <w:p w14:paraId="15DD5003" w14:textId="46A544D5" w:rsidR="00230387" w:rsidRDefault="00230387" w:rsidP="00712325">
      <w:pPr>
        <w:rPr>
          <w:lang w:eastAsia="fi-FI"/>
        </w:rPr>
      </w:pPr>
    </w:p>
    <w:p w14:paraId="4D4E68A9" w14:textId="310C4F58" w:rsidR="00230387" w:rsidRDefault="00230387" w:rsidP="00712325">
      <w:pPr>
        <w:rPr>
          <w:lang w:eastAsia="fi-FI"/>
        </w:rPr>
      </w:pPr>
    </w:p>
    <w:p w14:paraId="404CC1FA" w14:textId="7A11C8F4" w:rsidR="00230387" w:rsidRDefault="00230387" w:rsidP="00712325">
      <w:pPr>
        <w:rPr>
          <w:lang w:eastAsia="fi-FI"/>
        </w:rPr>
      </w:pPr>
    </w:p>
    <w:p w14:paraId="175741C3" w14:textId="2C9CDBCE" w:rsidR="00230387" w:rsidRDefault="00230387" w:rsidP="00712325">
      <w:pPr>
        <w:rPr>
          <w:lang w:eastAsia="fi-FI"/>
        </w:rPr>
      </w:pPr>
    </w:p>
    <w:p w14:paraId="18A93EC3" w14:textId="4EE06D2F" w:rsidR="00FC5539" w:rsidRDefault="00FC5539">
      <w:pPr>
        <w:spacing w:line="240" w:lineRule="auto"/>
        <w:rPr>
          <w:lang w:eastAsia="fi-FI"/>
        </w:rPr>
      </w:pPr>
      <w:r>
        <w:rPr>
          <w:lang w:eastAsia="fi-FI"/>
        </w:rPr>
        <w:br w:type="page"/>
      </w:r>
    </w:p>
    <w:bookmarkStart w:id="433" w:name="_Toc167708784" w:displacedByCustomXml="next"/>
    <w:bookmarkStart w:id="434" w:name="_Toc167451795" w:displacedByCustomXml="next"/>
    <w:sdt>
      <w:sdtPr>
        <w:rPr>
          <w:rFonts w:eastAsia="Calibri"/>
          <w:b/>
          <w:i w:val="0"/>
          <w:szCs w:val="22"/>
          <w:lang w:eastAsia="en-US"/>
        </w:rPr>
        <w:alias w:val="Rinnakkaisteksti"/>
        <w:tag w:val="CCRinnakkaisteksti"/>
        <w:id w:val="-525176007"/>
        <w:placeholder>
          <w:docPart w:val="55C1891E219F458FB819D5E4E2593F9B"/>
        </w:placeholder>
        <w15:color w:val="33CCCC"/>
      </w:sdtPr>
      <w:sdtEndPr>
        <w:rPr>
          <w:b w:val="0"/>
        </w:rPr>
      </w:sdtEndPr>
      <w:sdtContent>
        <w:bookmarkStart w:id="435" w:name="_Toc147921606" w:displacedByCustomXml="prev"/>
        <w:p w14:paraId="630638E0" w14:textId="77777777" w:rsidR="00BA71C9" w:rsidRDefault="00BA71C9" w:rsidP="00BA71C9">
          <w:pPr>
            <w:pStyle w:val="LLLiite"/>
          </w:pPr>
          <w:r>
            <w:t>Liitteet</w:t>
          </w:r>
          <w:bookmarkEnd w:id="434"/>
          <w:bookmarkEnd w:id="433"/>
          <w:bookmarkEnd w:id="435"/>
        </w:p>
        <w:p w14:paraId="00C0D7AC" w14:textId="77777777" w:rsidR="00BA71C9" w:rsidRPr="000962DF" w:rsidRDefault="00BA71C9" w:rsidP="00BA71C9">
          <w:pPr>
            <w:pStyle w:val="LLRinnakkaistekstit"/>
          </w:pPr>
          <w:bookmarkStart w:id="436" w:name="_Toc147921607"/>
          <w:bookmarkStart w:id="437" w:name="_Toc167451796"/>
          <w:bookmarkStart w:id="438" w:name="_Toc167708785"/>
          <w:r w:rsidRPr="000962DF">
            <w:t>Rinnakkaistekstit</w:t>
          </w:r>
          <w:bookmarkEnd w:id="436"/>
          <w:bookmarkEnd w:id="437"/>
          <w:bookmarkEnd w:id="438"/>
        </w:p>
        <w:p w14:paraId="7FA18E67" w14:textId="5CC4B05B" w:rsidR="00230387" w:rsidRPr="00230387" w:rsidRDefault="008B5A4F" w:rsidP="00BA71C9">
          <w:pPr>
            <w:pStyle w:val="LLLainNumero"/>
          </w:pPr>
          <w:r>
            <w:t>2.</w:t>
          </w:r>
        </w:p>
        <w:p w14:paraId="73E10312"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1A3FBAE9"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 xml:space="preserve">ajokorttilain 65 §:n muuttamisesta </w:t>
          </w:r>
          <w:r w:rsidRPr="00230387">
            <w:t xml:space="preserve"> </w:t>
          </w:r>
        </w:p>
        <w:p w14:paraId="19F22961"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7A2A3292"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i/>
              <w:szCs w:val="24"/>
              <w:lang w:eastAsia="fi-FI"/>
            </w:rPr>
            <w:t>lisätään</w:t>
          </w:r>
          <w:r w:rsidRPr="00230387">
            <w:rPr>
              <w:rFonts w:eastAsia="Times New Roman"/>
              <w:szCs w:val="24"/>
              <w:lang w:eastAsia="fi-FI"/>
            </w:rPr>
            <w:t xml:space="preserve"> ajokorttilain (386/2011) 65 §:n 1 momenttiin uusi 7 kohta, seuraavasti:</w:t>
          </w:r>
        </w:p>
        <w:p w14:paraId="3FE2FE0E"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64B83589" w14:textId="77777777" w:rsidTr="00B930A9">
            <w:trPr>
              <w:tblHeader/>
            </w:trPr>
            <w:tc>
              <w:tcPr>
                <w:tcW w:w="4243" w:type="dxa"/>
                <w:shd w:val="clear" w:color="auto" w:fill="auto"/>
              </w:tcPr>
              <w:p w14:paraId="02393209" w14:textId="77777777" w:rsidR="00230387" w:rsidRPr="00230387" w:rsidRDefault="00230387" w:rsidP="00230387">
                <w:pPr>
                  <w:rPr>
                    <w:i/>
                  </w:rPr>
                </w:pPr>
                <w:r w:rsidRPr="00230387">
                  <w:rPr>
                    <w:i/>
                  </w:rPr>
                  <w:t>Voimassa oleva laki</w:t>
                </w:r>
              </w:p>
              <w:p w14:paraId="674139AA" w14:textId="77777777" w:rsidR="00230387" w:rsidRPr="00230387" w:rsidRDefault="00230387" w:rsidP="00230387">
                <w:pPr>
                  <w:rPr>
                    <w:szCs w:val="24"/>
                  </w:rPr>
                </w:pPr>
              </w:p>
            </w:tc>
            <w:tc>
              <w:tcPr>
                <w:tcW w:w="4243" w:type="dxa"/>
                <w:shd w:val="clear" w:color="auto" w:fill="auto"/>
              </w:tcPr>
              <w:p w14:paraId="4C4E2A04" w14:textId="77777777" w:rsidR="00230387" w:rsidRPr="00230387" w:rsidRDefault="00230387" w:rsidP="00230387">
                <w:pPr>
                  <w:rPr>
                    <w:i/>
                  </w:rPr>
                </w:pPr>
                <w:r w:rsidRPr="00230387">
                  <w:rPr>
                    <w:i/>
                  </w:rPr>
                  <w:t>Ehdotus</w:t>
                </w:r>
              </w:p>
              <w:p w14:paraId="6DAEC493" w14:textId="77777777" w:rsidR="00230387" w:rsidRPr="00230387" w:rsidRDefault="00230387" w:rsidP="00230387"/>
            </w:tc>
          </w:tr>
          <w:tr w:rsidR="00230387" w:rsidRPr="00230387" w14:paraId="6421A7CD" w14:textId="77777777" w:rsidTr="00B930A9">
            <w:tc>
              <w:tcPr>
                <w:tcW w:w="4243" w:type="dxa"/>
                <w:shd w:val="clear" w:color="auto" w:fill="auto"/>
              </w:tcPr>
              <w:p w14:paraId="09EAA59C"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65 §</w:t>
                </w:r>
              </w:p>
              <w:p w14:paraId="09E0072D"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Ajokieltoon määrääminen toistuvien rikkomusten perusteella</w:t>
                </w:r>
              </w:p>
            </w:tc>
            <w:tc>
              <w:tcPr>
                <w:tcW w:w="4243" w:type="dxa"/>
                <w:shd w:val="clear" w:color="auto" w:fill="auto"/>
              </w:tcPr>
              <w:p w14:paraId="727FF0FB"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65 §</w:t>
                </w:r>
              </w:p>
              <w:p w14:paraId="314CD0C2"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Ajokieltoon määrääminen toistuvien rikkomusten perusteella</w:t>
                </w:r>
              </w:p>
              <w:p w14:paraId="6AF17AD1"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Poliisin on määrättävä ajo-oikeuden haltija ajokieltoon, jos ajo-oikeudenhaltija on vähintään neljästi kahden vuoden tai kolmesti vuoden kuluessa syyllistynyt moottorikäyttöistä ajoneuvoa kuljettaessaan: </w:t>
                </w:r>
              </w:p>
              <w:p w14:paraId="4D0183AF" w14:textId="77777777" w:rsidR="00230387" w:rsidRPr="00230387" w:rsidRDefault="00230387" w:rsidP="00230387">
                <w:pPr>
                  <w:spacing w:line="220" w:lineRule="exact"/>
                </w:pPr>
                <w:r w:rsidRPr="00230387">
                  <w:rPr>
                    <w:lang w:eastAsia="fi-FI"/>
                  </w:rPr>
                  <w:t>— — — — — — — — — — — — — —</w:t>
                </w:r>
              </w:p>
              <w:p w14:paraId="4E25AFCF" w14:textId="77777777" w:rsidR="00230387" w:rsidRPr="00763A24" w:rsidRDefault="00230387" w:rsidP="00230387">
                <w:pPr>
                  <w:spacing w:line="220" w:lineRule="exact"/>
                  <w:ind w:firstLine="170"/>
                  <w:jc w:val="both"/>
                  <w:rPr>
                    <w:rFonts w:eastAsia="Times New Roman"/>
                    <w:i/>
                    <w:szCs w:val="24"/>
                    <w:lang w:eastAsia="fi-FI"/>
                  </w:rPr>
                </w:pPr>
                <w:r w:rsidRPr="00763A24">
                  <w:rPr>
                    <w:rFonts w:eastAsia="Times New Roman"/>
                    <w:i/>
                    <w:szCs w:val="24"/>
                    <w:lang w:eastAsia="fi-FI"/>
                  </w:rPr>
                  <w:t>7 ) vaarallisten aineiden kuljetuksesta Puolustusvoimissa ja Rajavartiolaitoksessa annetun lain ( / ) 120 §:n 1 tai 2 momentissa tarkoitettuun vaarallisten aineiden kuljetusrikkomukseen.</w:t>
                </w:r>
              </w:p>
              <w:p w14:paraId="16D66CDF" w14:textId="77777777" w:rsidR="00230387" w:rsidRPr="00230387" w:rsidRDefault="00230387" w:rsidP="00230387">
                <w:pPr>
                  <w:spacing w:line="220" w:lineRule="exact"/>
                </w:pPr>
                <w:r w:rsidRPr="00230387">
                  <w:rPr>
                    <w:lang w:eastAsia="fi-FI"/>
                  </w:rPr>
                  <w:t>— — — — — — — — — — — — — —</w:t>
                </w:r>
              </w:p>
              <w:p w14:paraId="3B1B643B" w14:textId="77777777" w:rsidR="00230387" w:rsidRPr="00230387" w:rsidRDefault="00230387" w:rsidP="00230387">
                <w:pPr>
                  <w:spacing w:line="220" w:lineRule="exact"/>
                </w:pPr>
              </w:p>
              <w:p w14:paraId="24E0EE46" w14:textId="77777777" w:rsidR="00230387" w:rsidRPr="00230387" w:rsidRDefault="00230387" w:rsidP="00230387">
                <w:pPr>
                  <w:spacing w:line="220" w:lineRule="exact"/>
                  <w:rPr>
                    <w:rFonts w:eastAsia="Times New Roman"/>
                    <w:szCs w:val="24"/>
                  </w:rPr>
                </w:pPr>
                <w:r w:rsidRPr="00230387">
                  <w:rPr>
                    <w:rFonts w:eastAsia="Times New Roman"/>
                    <w:szCs w:val="24"/>
                    <w:lang w:eastAsia="fi-FI"/>
                  </w:rPr>
                  <w:t>Tämä laki tulee voimaan  päivänä   kuuta 20  .  .</w:t>
                </w:r>
              </w:p>
            </w:tc>
          </w:tr>
        </w:tbl>
        <w:p w14:paraId="321DDBF8" w14:textId="77777777" w:rsidR="00FC5539" w:rsidRDefault="00293C31" w:rsidP="00FC5539">
          <w:pPr>
            <w:pStyle w:val="LLNormaali"/>
          </w:pPr>
        </w:p>
      </w:sdtContent>
    </w:sdt>
    <w:p w14:paraId="31B0AEE2" w14:textId="77777777" w:rsidR="00FC5539" w:rsidRPr="00FC5539" w:rsidRDefault="00FC5539" w:rsidP="00FC5539">
      <w:pPr>
        <w:pStyle w:val="LLNormaali"/>
      </w:pPr>
      <w:r>
        <w:br/>
      </w:r>
    </w:p>
    <w:sdt>
      <w:sdtPr>
        <w:rPr>
          <w:rFonts w:eastAsia="Calibri"/>
          <w:szCs w:val="22"/>
          <w:lang w:eastAsia="en-US"/>
        </w:rPr>
        <w:alias w:val="Rinnakkaisteksti"/>
        <w:tag w:val="CCRinnakkaisteksti"/>
        <w:id w:val="699436702"/>
        <w:placeholder>
          <w:docPart w:val="35FCE4A817A246C2928FC87648317D98"/>
        </w:placeholder>
        <w15:color w:val="33CCCC"/>
      </w:sdtPr>
      <w:sdtEndPr/>
      <w:sdtContent>
        <w:tbl>
          <w:tblPr>
            <w:tblStyle w:val="TaulukkoRuudukko"/>
            <w:tblW w:w="4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tblGrid>
          <w:tr w:rsidR="008B5A4F" w:rsidRPr="00FC5539" w14:paraId="7770A726" w14:textId="77777777" w:rsidTr="008B5A4F">
            <w:tc>
              <w:tcPr>
                <w:tcW w:w="4243" w:type="dxa"/>
                <w:shd w:val="clear" w:color="auto" w:fill="auto"/>
              </w:tcPr>
              <w:p w14:paraId="39F0F7DC" w14:textId="5AB090BD" w:rsidR="008B5A4F" w:rsidRPr="00FC5539" w:rsidRDefault="008B5A4F" w:rsidP="008B5A4F">
                <w:pPr>
                  <w:pStyle w:val="LLKappalejako"/>
                  <w:ind w:firstLine="0"/>
                </w:pPr>
              </w:p>
            </w:tc>
          </w:tr>
        </w:tbl>
        <w:p w14:paraId="37C94DD6" w14:textId="5C5F474B" w:rsidR="00FC5539" w:rsidRDefault="00293C31" w:rsidP="00247DAA">
          <w:pPr>
            <w:pStyle w:val="LLNormaali"/>
          </w:pPr>
        </w:p>
      </w:sdtContent>
    </w:sdt>
    <w:p w14:paraId="06DED7B9" w14:textId="7130DF24" w:rsidR="000962DF" w:rsidRDefault="00230387" w:rsidP="00230387">
      <w:pPr>
        <w:spacing w:line="220" w:lineRule="exact"/>
      </w:pPr>
      <w:r w:rsidRPr="00230387">
        <w:br/>
      </w:r>
    </w:p>
    <w:p w14:paraId="7AED4AC1" w14:textId="77777777" w:rsidR="000962DF" w:rsidRDefault="000962DF">
      <w:pPr>
        <w:spacing w:line="240" w:lineRule="auto"/>
      </w:pPr>
      <w:r>
        <w:br w:type="page"/>
      </w:r>
    </w:p>
    <w:p w14:paraId="56EA2F99" w14:textId="77777777" w:rsidR="00230387" w:rsidRPr="00230387" w:rsidRDefault="00230387" w:rsidP="00230387">
      <w:pPr>
        <w:spacing w:line="220" w:lineRule="exact"/>
      </w:pPr>
    </w:p>
    <w:sdt>
      <w:sdtPr>
        <w:rPr>
          <w:rFonts w:eastAsia="Calibri"/>
          <w:b w:val="0"/>
          <w:sz w:val="22"/>
          <w:szCs w:val="22"/>
          <w:lang w:eastAsia="en-US"/>
        </w:rPr>
        <w:alias w:val="Rinnakkaisteksti"/>
        <w:tag w:val="CCRinnakkaisteksti"/>
        <w:id w:val="-1048453106"/>
        <w:placeholder>
          <w:docPart w:val="2CE5A990858C44CBB9319FDCBC3F6F7B"/>
        </w:placeholder>
        <w15:color w:val="33CCCC"/>
      </w:sdtPr>
      <w:sdtEndPr/>
      <w:sdtContent>
        <w:p w14:paraId="2E0680A4" w14:textId="32758C15" w:rsidR="00230387" w:rsidRPr="00230387" w:rsidRDefault="008B5A4F" w:rsidP="008B5A4F">
          <w:pPr>
            <w:pStyle w:val="LLLainNumero"/>
          </w:pPr>
          <w:r>
            <w:t>3.</w:t>
          </w:r>
        </w:p>
        <w:p w14:paraId="4A81E267"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73D7668D"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 xml:space="preserve">ampuma-aselain 106 b §:n muuttamisesta  </w:t>
          </w:r>
        </w:p>
        <w:p w14:paraId="298626F6"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Eduskunnan päätöksen mukaisesti </w:t>
          </w:r>
        </w:p>
        <w:p w14:paraId="1A916909"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i/>
              <w:szCs w:val="24"/>
              <w:lang w:eastAsia="fi-FI"/>
            </w:rPr>
            <w:t>muutetaan</w:t>
          </w:r>
          <w:r w:rsidRPr="00230387">
            <w:rPr>
              <w:rFonts w:eastAsia="Times New Roman"/>
              <w:szCs w:val="24"/>
              <w:lang w:eastAsia="fi-FI"/>
            </w:rPr>
            <w:t xml:space="preserve"> ampuma-aselain (1/1998) 106 b §, sellaisena kuin se on laissa 724/2019,</w:t>
          </w:r>
        </w:p>
        <w:p w14:paraId="5777448D"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seuraavasti:</w:t>
          </w:r>
        </w:p>
        <w:p w14:paraId="158DBD9A"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36BBE4B5" w14:textId="77777777" w:rsidTr="00B930A9">
            <w:trPr>
              <w:tblHeader/>
            </w:trPr>
            <w:tc>
              <w:tcPr>
                <w:tcW w:w="4243" w:type="dxa"/>
                <w:shd w:val="clear" w:color="auto" w:fill="auto"/>
              </w:tcPr>
              <w:p w14:paraId="79AF7164" w14:textId="77777777" w:rsidR="00230387" w:rsidRPr="00230387" w:rsidRDefault="00230387" w:rsidP="00230387">
                <w:pPr>
                  <w:rPr>
                    <w:i/>
                  </w:rPr>
                </w:pPr>
                <w:r w:rsidRPr="00230387">
                  <w:rPr>
                    <w:i/>
                  </w:rPr>
                  <w:t>Voimassa oleva laki</w:t>
                </w:r>
              </w:p>
              <w:p w14:paraId="5A9E0F39" w14:textId="77777777" w:rsidR="00230387" w:rsidRPr="00230387" w:rsidRDefault="00230387" w:rsidP="00230387">
                <w:pPr>
                  <w:rPr>
                    <w:szCs w:val="24"/>
                  </w:rPr>
                </w:pPr>
              </w:p>
            </w:tc>
            <w:tc>
              <w:tcPr>
                <w:tcW w:w="4243" w:type="dxa"/>
                <w:shd w:val="clear" w:color="auto" w:fill="auto"/>
              </w:tcPr>
              <w:p w14:paraId="7CBAEE52" w14:textId="77777777" w:rsidR="00230387" w:rsidRPr="00230387" w:rsidRDefault="00230387" w:rsidP="00230387">
                <w:pPr>
                  <w:rPr>
                    <w:i/>
                  </w:rPr>
                </w:pPr>
                <w:r w:rsidRPr="00230387">
                  <w:rPr>
                    <w:i/>
                  </w:rPr>
                  <w:t>Ehdotus</w:t>
                </w:r>
              </w:p>
              <w:p w14:paraId="2A55C038" w14:textId="77777777" w:rsidR="00230387" w:rsidRPr="00230387" w:rsidRDefault="00230387" w:rsidP="00230387"/>
            </w:tc>
          </w:tr>
          <w:tr w:rsidR="00230387" w:rsidRPr="00230387" w14:paraId="3E3E3642" w14:textId="77777777" w:rsidTr="00B930A9">
            <w:tc>
              <w:tcPr>
                <w:tcW w:w="4243" w:type="dxa"/>
                <w:shd w:val="clear" w:color="auto" w:fill="auto"/>
              </w:tcPr>
              <w:p w14:paraId="6141CEB7"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106 §</w:t>
                </w:r>
              </w:p>
              <w:p w14:paraId="34A42FF4"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Patruunoiden ja erityisen vaarallisten ammusten säilyttäminen ja kuljettaminen sekä väliaikainen säilyttäminen</w:t>
                </w:r>
              </w:p>
              <w:p w14:paraId="19D06595"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Patruunoiden ja erityisen vaarallisten ammusten säilyttäminen, kuljettaminen ja väliaikainen säilyttäminen tulee järjestää siten, etteivät ne ja ampuma-aseet ole suoraan yhdessä saatavilla eikä vaaraa niiden joutumisesta asiattomien haltuun ole.</w:t>
                </w:r>
              </w:p>
              <w:p w14:paraId="6AD5B29C"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Patruunoiden ja räjähdysainetta tai sytyttävää ainetta sisältävien erityisen vaarallisten ammusten säilyttämisestä ja kuljettamisesta säädetään lisäksi vaarallisten kemikaalien ja räjähteiden käsittelyn turvallisuudesta annetussa laissa ja vaarallisten aineiden kuljetuksesta annetussa laissa (541/2023).</w:t>
                </w:r>
              </w:p>
            </w:tc>
            <w:tc>
              <w:tcPr>
                <w:tcW w:w="4243" w:type="dxa"/>
                <w:shd w:val="clear" w:color="auto" w:fill="auto"/>
              </w:tcPr>
              <w:p w14:paraId="2331EE54"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106 b §</w:t>
                </w:r>
              </w:p>
              <w:p w14:paraId="4D90D678" w14:textId="77777777" w:rsidR="00230387" w:rsidRPr="00230387" w:rsidRDefault="00230387" w:rsidP="00230387">
                <w:pPr>
                  <w:spacing w:line="220" w:lineRule="exact"/>
                  <w:jc w:val="center"/>
                  <w:rPr>
                    <w:rFonts w:eastAsia="Times New Roman"/>
                    <w:szCs w:val="24"/>
                    <w:lang w:eastAsia="fi-FI"/>
                  </w:rPr>
                </w:pPr>
              </w:p>
              <w:p w14:paraId="48809E26"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Patruunoiden ja erityisen vaarallisten ammusten säilyttäminen ja kuljettaminen sekä väliaikainen säilyttäminen</w:t>
                </w:r>
              </w:p>
              <w:p w14:paraId="093FE882"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Patruunoiden ja erityisen vaarallisten ammusten säilyttäminen, kuljettaminen ja väliaikainen säilyttäminen tulee järjestää siten, etteivät ne ja ampuma-aseet ole suoraan yhdessä saatavilla eikä vaaraa niiden joutumisesta asiattomien haltuun ole. </w:t>
                </w:r>
              </w:p>
              <w:p w14:paraId="73C76863" w14:textId="047F1484"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   Patruunoiden ja räjähdysainetta tai sytyttävää ainetta sisältävien erityisen vaarallisten ammusten säilyttämisestä ja kuljettamisesta säädetään lisäksi vaarallisten kemikaalien ja räjähteiden käsittelyn turvallisuudesta annetussa laissa,</w:t>
                </w:r>
                <w:r w:rsidR="00763A24">
                  <w:rPr>
                    <w:rFonts w:eastAsia="Times New Roman"/>
                    <w:szCs w:val="24"/>
                    <w:lang w:eastAsia="fi-FI"/>
                  </w:rPr>
                  <w:t xml:space="preserve"> </w:t>
                </w:r>
                <w:r w:rsidRPr="00230387">
                  <w:rPr>
                    <w:rFonts w:eastAsia="Times New Roman"/>
                    <w:szCs w:val="24"/>
                    <w:lang w:eastAsia="fi-FI"/>
                  </w:rPr>
                  <w:t>vaarallisten aineiden kuljetuksesta annetussa laissa (</w:t>
                </w:r>
                <w:r w:rsidR="00763A24">
                  <w:rPr>
                    <w:rFonts w:eastAsia="Times New Roman"/>
                    <w:szCs w:val="24"/>
                    <w:lang w:eastAsia="fi-FI"/>
                  </w:rPr>
                  <w:t>541</w:t>
                </w:r>
                <w:r w:rsidRPr="00230387">
                  <w:rPr>
                    <w:rFonts w:eastAsia="Times New Roman"/>
                    <w:szCs w:val="24"/>
                    <w:lang w:eastAsia="fi-FI"/>
                  </w:rPr>
                  <w:t>/</w:t>
                </w:r>
                <w:r w:rsidR="00763A24">
                  <w:rPr>
                    <w:rFonts w:eastAsia="Times New Roman"/>
                    <w:szCs w:val="24"/>
                    <w:lang w:eastAsia="fi-FI"/>
                  </w:rPr>
                  <w:t>2023</w:t>
                </w:r>
                <w:r w:rsidRPr="00230387">
                  <w:rPr>
                    <w:rFonts w:eastAsia="Times New Roman"/>
                    <w:szCs w:val="24"/>
                    <w:lang w:eastAsia="fi-FI"/>
                  </w:rPr>
                  <w:t xml:space="preserve"> </w:t>
                </w:r>
                <w:r w:rsidRPr="00763A24">
                  <w:rPr>
                    <w:rFonts w:eastAsia="Times New Roman"/>
                    <w:i/>
                    <w:szCs w:val="24"/>
                    <w:lang w:eastAsia="fi-FI"/>
                  </w:rPr>
                  <w:t>) ja vaarallisten aineiden kuljetuksesta Puolustusvoimissa ja Rajavartiolaitoksessa annetussa laissa ( / )</w:t>
                </w:r>
                <w:r w:rsidRPr="00230387">
                  <w:rPr>
                    <w:rFonts w:eastAsia="Times New Roman"/>
                    <w:szCs w:val="24"/>
                    <w:lang w:eastAsia="fi-FI"/>
                  </w:rPr>
                  <w:t>.</w:t>
                </w:r>
              </w:p>
              <w:p w14:paraId="43FCA1C4" w14:textId="77777777" w:rsidR="00230387" w:rsidRPr="00230387" w:rsidRDefault="00230387" w:rsidP="00230387">
                <w:pPr>
                  <w:spacing w:line="220" w:lineRule="exact"/>
                </w:pPr>
              </w:p>
              <w:p w14:paraId="4DD6A329" w14:textId="77777777" w:rsidR="00230387" w:rsidRPr="00230387" w:rsidRDefault="00230387" w:rsidP="00230387">
                <w:pPr>
                  <w:spacing w:line="220" w:lineRule="exact"/>
                  <w:rPr>
                    <w:rFonts w:eastAsia="Times New Roman"/>
                    <w:szCs w:val="24"/>
                  </w:rPr>
                </w:pPr>
                <w:r w:rsidRPr="00230387">
                  <w:rPr>
                    <w:rFonts w:eastAsia="Times New Roman"/>
                    <w:szCs w:val="24"/>
                    <w:lang w:eastAsia="fi-FI"/>
                  </w:rPr>
                  <w:t>Tämä laki tulee voimaan  päivänä   kuuta 20  .  .</w:t>
                </w:r>
              </w:p>
            </w:tc>
          </w:tr>
        </w:tbl>
        <w:p w14:paraId="73B45E10" w14:textId="77777777" w:rsidR="00230387" w:rsidRPr="00230387" w:rsidRDefault="00293C31" w:rsidP="00230387">
          <w:pPr>
            <w:spacing w:line="220" w:lineRule="exact"/>
          </w:pPr>
        </w:p>
      </w:sdtContent>
    </w:sdt>
    <w:p w14:paraId="69896EB7" w14:textId="6B58E320" w:rsidR="000962DF" w:rsidRDefault="00230387" w:rsidP="00230387">
      <w:pPr>
        <w:spacing w:line="220" w:lineRule="exact"/>
      </w:pPr>
      <w:r w:rsidRPr="00230387">
        <w:br/>
      </w:r>
    </w:p>
    <w:p w14:paraId="4C0E2335" w14:textId="77777777" w:rsidR="000962DF" w:rsidRDefault="000962DF">
      <w:pPr>
        <w:spacing w:line="240" w:lineRule="auto"/>
      </w:pPr>
      <w:r>
        <w:br w:type="page"/>
      </w:r>
    </w:p>
    <w:p w14:paraId="268C31A2" w14:textId="77777777" w:rsidR="00230387" w:rsidRPr="00230387" w:rsidRDefault="00230387" w:rsidP="00230387">
      <w:pPr>
        <w:spacing w:line="220" w:lineRule="exact"/>
      </w:pPr>
    </w:p>
    <w:sdt>
      <w:sdtPr>
        <w:rPr>
          <w:rFonts w:eastAsia="Calibri"/>
          <w:b w:val="0"/>
          <w:sz w:val="22"/>
          <w:szCs w:val="22"/>
          <w:lang w:eastAsia="en-US"/>
        </w:rPr>
        <w:alias w:val="Rinnakkaisteksti"/>
        <w:tag w:val="CCRinnakkaisteksti"/>
        <w:id w:val="-1721666593"/>
        <w:placeholder>
          <w:docPart w:val="16E6458ADF3D49BEADC7A951D4B7FDFD"/>
        </w:placeholder>
        <w15:color w:val="33CCCC"/>
      </w:sdtPr>
      <w:sdtEndPr/>
      <w:sdtContent>
        <w:p w14:paraId="586959B1" w14:textId="4A4F6F6A" w:rsidR="00230387" w:rsidRPr="00230387" w:rsidRDefault="008B5A4F" w:rsidP="008B5A4F">
          <w:pPr>
            <w:pStyle w:val="LLLainNumero"/>
          </w:pPr>
          <w:r>
            <w:t>4.</w:t>
          </w:r>
        </w:p>
        <w:p w14:paraId="5CA2B4C4"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68FD9865"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 xml:space="preserve">eräiden ympäristölle aiheutuneiden vahinkojen korjaamisesta annetun lain 2 §:n muuttamisesta </w:t>
          </w:r>
        </w:p>
        <w:p w14:paraId="63CC48AF"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2F0D544A"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i/>
              <w:szCs w:val="24"/>
              <w:lang w:eastAsia="fi-FI"/>
            </w:rPr>
            <w:t>muutetaan</w:t>
          </w:r>
          <w:r w:rsidRPr="00230387">
            <w:rPr>
              <w:rFonts w:eastAsia="Times New Roman"/>
              <w:szCs w:val="24"/>
              <w:lang w:eastAsia="fi-FI"/>
            </w:rPr>
            <w:t xml:space="preserve"> eräiden ympäristölle aiheutuneiden vahinkojen korjaamisesta annetun lain (383/2009) 2 §, seuraavasti:</w:t>
          </w:r>
        </w:p>
        <w:p w14:paraId="2D67783F"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795F28E0" w14:textId="77777777" w:rsidTr="00B930A9">
            <w:trPr>
              <w:tblHeader/>
            </w:trPr>
            <w:tc>
              <w:tcPr>
                <w:tcW w:w="4243" w:type="dxa"/>
                <w:shd w:val="clear" w:color="auto" w:fill="auto"/>
              </w:tcPr>
              <w:p w14:paraId="757CC8CC" w14:textId="77777777" w:rsidR="00230387" w:rsidRPr="00230387" w:rsidRDefault="00230387" w:rsidP="00230387">
                <w:pPr>
                  <w:rPr>
                    <w:i/>
                  </w:rPr>
                </w:pPr>
                <w:r w:rsidRPr="00230387">
                  <w:rPr>
                    <w:i/>
                  </w:rPr>
                  <w:t>Voimassa oleva laki</w:t>
                </w:r>
              </w:p>
              <w:p w14:paraId="4F3037FD" w14:textId="77777777" w:rsidR="00230387" w:rsidRPr="00230387" w:rsidRDefault="00230387" w:rsidP="00230387">
                <w:pPr>
                  <w:rPr>
                    <w:szCs w:val="24"/>
                  </w:rPr>
                </w:pPr>
              </w:p>
            </w:tc>
            <w:tc>
              <w:tcPr>
                <w:tcW w:w="4243" w:type="dxa"/>
                <w:shd w:val="clear" w:color="auto" w:fill="auto"/>
              </w:tcPr>
              <w:p w14:paraId="07E0C4BF" w14:textId="77777777" w:rsidR="00230387" w:rsidRPr="00230387" w:rsidRDefault="00230387" w:rsidP="00230387">
                <w:pPr>
                  <w:rPr>
                    <w:i/>
                  </w:rPr>
                </w:pPr>
                <w:r w:rsidRPr="00230387">
                  <w:rPr>
                    <w:i/>
                  </w:rPr>
                  <w:t>Ehdotus</w:t>
                </w:r>
              </w:p>
              <w:p w14:paraId="54E89313" w14:textId="77777777" w:rsidR="00230387" w:rsidRPr="00230387" w:rsidRDefault="00230387" w:rsidP="00230387"/>
            </w:tc>
          </w:tr>
          <w:tr w:rsidR="00230387" w:rsidRPr="00230387" w14:paraId="222E50DA" w14:textId="77777777" w:rsidTr="00B930A9">
            <w:tc>
              <w:tcPr>
                <w:tcW w:w="4243" w:type="dxa"/>
                <w:shd w:val="clear" w:color="auto" w:fill="auto"/>
              </w:tcPr>
              <w:p w14:paraId="52B00592"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2 §</w:t>
                </w:r>
              </w:p>
              <w:p w14:paraId="45D296F8"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Viittaus muuhun lainsäädäntöön</w:t>
                </w:r>
              </w:p>
              <w:p w14:paraId="3AF67545"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Korjaamisesta säädetään luonnonsuojelulaissa, ympäristönsuojelulaissa, vesilaissa ja geenitekniikkalaissa (377/1995).</w:t>
                </w:r>
              </w:p>
              <w:p w14:paraId="1BFDB55B"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Velvollisuudesta ehkäistä 1 §:n 1 momentissa tarkoitetun vahingon aiheutuminen sekä velvollisuudesta rajoittaa aiheutuneita vahinkoja säädetään tämän pykälän 1 momentissa mainituissa laeissa sekä vaarallisten aineiden kuljetuksesta annetussa laissa (541/2023).</w:t>
                </w:r>
              </w:p>
            </w:tc>
            <w:tc>
              <w:tcPr>
                <w:tcW w:w="4243" w:type="dxa"/>
                <w:shd w:val="clear" w:color="auto" w:fill="auto"/>
              </w:tcPr>
              <w:p w14:paraId="6F231D00"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2 §</w:t>
                </w:r>
              </w:p>
              <w:p w14:paraId="311C8B00"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Viittaus muuhun lainsäädäntöön</w:t>
                </w:r>
              </w:p>
              <w:p w14:paraId="2F0D5E89"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Korjaamisesta säädetään luonnonsuojelulaissa, ympäristönsuojelulaissa, vesilaissa ja geenitekniikkalaissa (377/1995). </w:t>
                </w:r>
              </w:p>
              <w:p w14:paraId="2EF077F3" w14:textId="337FB7E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Velvollisuudesta ehkäistä 1 §:n 1 momentissa tarkoitetun vahingon aiheutuminen sekä velvollisuudesta rajoittaa aiheutuneita vahinkoja säädetään tämän pykälän 1 momen</w:t>
                </w:r>
                <w:r w:rsidR="002731D7">
                  <w:rPr>
                    <w:rFonts w:eastAsia="Times New Roman"/>
                    <w:szCs w:val="24"/>
                    <w:lang w:eastAsia="fi-FI"/>
                  </w:rPr>
                  <w:t xml:space="preserve">tissa mainituissa laeissa, </w:t>
                </w:r>
                <w:r w:rsidRPr="00230387">
                  <w:rPr>
                    <w:rFonts w:eastAsia="Times New Roman"/>
                    <w:szCs w:val="24"/>
                    <w:lang w:eastAsia="fi-FI"/>
                  </w:rPr>
                  <w:t>vaarallisten aineiden k</w:t>
                </w:r>
                <w:r w:rsidR="002731D7">
                  <w:rPr>
                    <w:rFonts w:eastAsia="Times New Roman"/>
                    <w:szCs w:val="24"/>
                    <w:lang w:eastAsia="fi-FI"/>
                  </w:rPr>
                  <w:t>uljetuksesta annetussa laissa (541/2023</w:t>
                </w:r>
                <w:r w:rsidRPr="00230387">
                  <w:rPr>
                    <w:rFonts w:eastAsia="Times New Roman"/>
                    <w:szCs w:val="24"/>
                    <w:lang w:eastAsia="fi-FI"/>
                  </w:rPr>
                  <w:t xml:space="preserve">) ja </w:t>
                </w:r>
                <w:r w:rsidRPr="002731D7">
                  <w:rPr>
                    <w:rFonts w:eastAsia="Times New Roman"/>
                    <w:i/>
                    <w:szCs w:val="24"/>
                    <w:lang w:eastAsia="fi-FI"/>
                  </w:rPr>
                  <w:t>vaarallisten aineiden kuljetuksesta Puolustusvoimissa ja Rajavartiolaitoksessa annetussa laissa ( / )</w:t>
                </w:r>
                <w:r w:rsidRPr="00230387">
                  <w:rPr>
                    <w:rFonts w:eastAsia="Times New Roman"/>
                    <w:szCs w:val="24"/>
                    <w:lang w:eastAsia="fi-FI"/>
                  </w:rPr>
                  <w:t xml:space="preserve">. </w:t>
                </w:r>
              </w:p>
              <w:p w14:paraId="5A36785F" w14:textId="77777777" w:rsidR="00230387" w:rsidRPr="00230387" w:rsidRDefault="00230387" w:rsidP="00230387">
                <w:pPr>
                  <w:spacing w:line="220" w:lineRule="exact"/>
                  <w:jc w:val="center"/>
                </w:pPr>
                <w:r w:rsidRPr="00230387">
                  <w:t>———</w:t>
                </w:r>
              </w:p>
              <w:p w14:paraId="76B4BF35" w14:textId="77777777" w:rsidR="00230387" w:rsidRPr="00230387" w:rsidRDefault="00230387" w:rsidP="00230387">
                <w:pPr>
                  <w:spacing w:line="220" w:lineRule="exact"/>
                </w:pPr>
              </w:p>
              <w:p w14:paraId="0F184746"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Tämä laki tulee voimaan  päivänä kuuta 20 .</w:t>
                </w:r>
              </w:p>
              <w:p w14:paraId="3172F503" w14:textId="77777777" w:rsidR="00230387" w:rsidRPr="00230387" w:rsidRDefault="00230387" w:rsidP="00230387">
                <w:pPr>
                  <w:spacing w:line="220" w:lineRule="exact"/>
                  <w:jc w:val="center"/>
                </w:pPr>
                <w:r w:rsidRPr="00230387">
                  <w:t>—————</w:t>
                </w:r>
              </w:p>
            </w:tc>
          </w:tr>
        </w:tbl>
        <w:p w14:paraId="65E09016" w14:textId="77777777" w:rsidR="00230387" w:rsidRPr="00230387" w:rsidRDefault="00293C31" w:rsidP="00230387">
          <w:pPr>
            <w:spacing w:line="220" w:lineRule="exact"/>
          </w:pPr>
        </w:p>
      </w:sdtContent>
    </w:sdt>
    <w:p w14:paraId="73049479" w14:textId="168C420C" w:rsidR="000962DF" w:rsidRDefault="00230387" w:rsidP="00230387">
      <w:pPr>
        <w:spacing w:line="220" w:lineRule="exact"/>
      </w:pPr>
      <w:r w:rsidRPr="00230387">
        <w:br/>
      </w:r>
    </w:p>
    <w:p w14:paraId="1DCE7F02" w14:textId="77777777" w:rsidR="000962DF" w:rsidRDefault="000962DF">
      <w:pPr>
        <w:spacing w:line="240" w:lineRule="auto"/>
      </w:pPr>
      <w:r>
        <w:br w:type="page"/>
      </w:r>
    </w:p>
    <w:p w14:paraId="12C123EF" w14:textId="77777777" w:rsidR="00230387" w:rsidRPr="00230387" w:rsidRDefault="00230387" w:rsidP="00230387">
      <w:pPr>
        <w:spacing w:line="220" w:lineRule="exact"/>
      </w:pPr>
    </w:p>
    <w:sdt>
      <w:sdtPr>
        <w:rPr>
          <w:rFonts w:eastAsia="Calibri"/>
          <w:b w:val="0"/>
          <w:sz w:val="22"/>
          <w:szCs w:val="22"/>
          <w:lang w:eastAsia="en-US"/>
        </w:rPr>
        <w:alias w:val="Rinnakkaisteksti"/>
        <w:tag w:val="CCRinnakkaisteksti"/>
        <w:id w:val="910198850"/>
        <w:placeholder>
          <w:docPart w:val="E51B355C14DD490DAA6D15C844064631"/>
        </w:placeholder>
        <w15:color w:val="33CCCC"/>
      </w:sdtPr>
      <w:sdtEndPr/>
      <w:sdtContent>
        <w:p w14:paraId="11C0E929" w14:textId="1D0500E2" w:rsidR="00230387" w:rsidRPr="00230387" w:rsidRDefault="008B5A4F" w:rsidP="008B5A4F">
          <w:pPr>
            <w:pStyle w:val="LLLainNumero"/>
          </w:pPr>
          <w:r>
            <w:t>5.</w:t>
          </w:r>
        </w:p>
        <w:p w14:paraId="30BD7F78"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70CFF38F"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henkilötietojen käsittelystä Tullissa annetun lain 21 §:n muuttamisesta</w:t>
          </w:r>
        </w:p>
        <w:p w14:paraId="74BFB466"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7978AC34"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i/>
              <w:szCs w:val="24"/>
              <w:lang w:eastAsia="fi-FI"/>
            </w:rPr>
            <w:t>lisätään</w:t>
          </w:r>
          <w:r w:rsidRPr="00230387">
            <w:rPr>
              <w:rFonts w:eastAsia="Times New Roman"/>
              <w:szCs w:val="24"/>
              <w:lang w:eastAsia="fi-FI"/>
            </w:rPr>
            <w:t xml:space="preserve"> henkilötietojen käsittelystä Tullissa annetun lain (650/2019 21 §:n 1 momenttiin 16 kohta seuraavasti:</w:t>
          </w:r>
        </w:p>
        <w:p w14:paraId="25735089"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44902BCE" w14:textId="77777777" w:rsidTr="00B930A9">
            <w:trPr>
              <w:tblHeader/>
            </w:trPr>
            <w:tc>
              <w:tcPr>
                <w:tcW w:w="4243" w:type="dxa"/>
                <w:shd w:val="clear" w:color="auto" w:fill="auto"/>
              </w:tcPr>
              <w:p w14:paraId="53E5652B" w14:textId="77777777" w:rsidR="00230387" w:rsidRPr="00230387" w:rsidRDefault="00230387" w:rsidP="00230387">
                <w:pPr>
                  <w:rPr>
                    <w:i/>
                  </w:rPr>
                </w:pPr>
                <w:r w:rsidRPr="00230387">
                  <w:rPr>
                    <w:i/>
                  </w:rPr>
                  <w:t>Voimassa oleva laki</w:t>
                </w:r>
              </w:p>
              <w:p w14:paraId="226714D0" w14:textId="77777777" w:rsidR="00230387" w:rsidRPr="00230387" w:rsidRDefault="00230387" w:rsidP="00230387">
                <w:pPr>
                  <w:rPr>
                    <w:szCs w:val="24"/>
                  </w:rPr>
                </w:pPr>
              </w:p>
            </w:tc>
            <w:tc>
              <w:tcPr>
                <w:tcW w:w="4243" w:type="dxa"/>
                <w:shd w:val="clear" w:color="auto" w:fill="auto"/>
              </w:tcPr>
              <w:p w14:paraId="67964282" w14:textId="77777777" w:rsidR="00230387" w:rsidRPr="00230387" w:rsidRDefault="00230387" w:rsidP="00230387">
                <w:pPr>
                  <w:rPr>
                    <w:i/>
                  </w:rPr>
                </w:pPr>
                <w:r w:rsidRPr="00230387">
                  <w:rPr>
                    <w:i/>
                  </w:rPr>
                  <w:t>Ehdotus</w:t>
                </w:r>
              </w:p>
              <w:p w14:paraId="0A8251FE" w14:textId="77777777" w:rsidR="00230387" w:rsidRPr="00230387" w:rsidRDefault="00230387" w:rsidP="00230387"/>
            </w:tc>
          </w:tr>
          <w:tr w:rsidR="00230387" w:rsidRPr="00230387" w14:paraId="182891B6" w14:textId="77777777" w:rsidTr="00B930A9">
            <w:tc>
              <w:tcPr>
                <w:tcW w:w="4243" w:type="dxa"/>
                <w:shd w:val="clear" w:color="auto" w:fill="auto"/>
              </w:tcPr>
              <w:p w14:paraId="69ED4FF5"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21 §</w:t>
                </w:r>
              </w:p>
              <w:p w14:paraId="502146D7"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Muu henkilötietojen luovuttaminen viranomaisille</w:t>
                </w:r>
              </w:p>
            </w:tc>
            <w:tc>
              <w:tcPr>
                <w:tcW w:w="4243" w:type="dxa"/>
                <w:shd w:val="clear" w:color="auto" w:fill="auto"/>
              </w:tcPr>
              <w:p w14:paraId="27A781F8"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21 §</w:t>
                </w:r>
              </w:p>
              <w:p w14:paraId="6031D518"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Muu henkilötietojen luovuttaminen viranomaisille</w:t>
                </w:r>
              </w:p>
              <w:p w14:paraId="72C8D6ED" w14:textId="77777777" w:rsidR="00230387" w:rsidRPr="00230387" w:rsidRDefault="00230387" w:rsidP="00230387">
                <w:pPr>
                  <w:spacing w:line="220" w:lineRule="exact"/>
                </w:pPr>
              </w:p>
              <w:p w14:paraId="1DEA40CE"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Tulli saa salassapitosäännösten estämättä luovuttaa teknisen käyttöyhteyden avulla tai tietojoukkona 7–10 ja 13 §:ssä tarkoitettuja henkilötietoja viranomaisen laissa säädetyn tehtävän suorittamiseksi seuraavasti:</w:t>
                </w:r>
              </w:p>
              <w:p w14:paraId="3EC4D84E" w14:textId="77777777" w:rsidR="00230387" w:rsidRPr="00230387" w:rsidRDefault="00230387" w:rsidP="00230387">
                <w:pPr>
                  <w:spacing w:line="220" w:lineRule="exact"/>
                </w:pPr>
                <w:r w:rsidRPr="00230387">
                  <w:t xml:space="preserve"> </w:t>
                </w:r>
                <w:r w:rsidRPr="00230387">
                  <w:rPr>
                    <w:lang w:eastAsia="fi-FI"/>
                  </w:rPr>
                  <w:t>— — — — — — — — — — — — — —</w:t>
                </w:r>
              </w:p>
              <w:p w14:paraId="20AB0E64" w14:textId="77777777" w:rsidR="00230387" w:rsidRPr="00951B08" w:rsidRDefault="00230387" w:rsidP="00230387">
                <w:pPr>
                  <w:spacing w:line="220" w:lineRule="exact"/>
                  <w:ind w:firstLine="170"/>
                  <w:jc w:val="both"/>
                  <w:rPr>
                    <w:rFonts w:eastAsia="Times New Roman"/>
                    <w:i/>
                    <w:szCs w:val="24"/>
                    <w:lang w:eastAsia="fi-FI"/>
                  </w:rPr>
                </w:pPr>
                <w:r w:rsidRPr="00951B08">
                  <w:rPr>
                    <w:rFonts w:eastAsia="Times New Roman"/>
                    <w:i/>
                    <w:szCs w:val="24"/>
                    <w:lang w:eastAsia="fi-FI"/>
                  </w:rPr>
                  <w:t>16) vaarallisten aineiden kuljetuksesta Puolustusvoimissa ja Rajavartiolaitoksessa annetussa laissa ( / ) tarkoitetuille viranomaisille vaarallisten aineiden kuljetusten valvontaa varten.</w:t>
                </w:r>
              </w:p>
              <w:p w14:paraId="5D53D4F0" w14:textId="77777777" w:rsidR="00230387" w:rsidRPr="00230387" w:rsidRDefault="00230387" w:rsidP="00230387">
                <w:pPr>
                  <w:spacing w:line="220" w:lineRule="exact"/>
                </w:pPr>
                <w:r w:rsidRPr="00230387">
                  <w:t xml:space="preserve"> </w:t>
                </w:r>
                <w:r w:rsidRPr="00230387">
                  <w:rPr>
                    <w:lang w:eastAsia="fi-FI"/>
                  </w:rPr>
                  <w:t>— — — — — — — — — — — — — —</w:t>
                </w:r>
              </w:p>
              <w:p w14:paraId="741CE762" w14:textId="77777777" w:rsidR="00230387" w:rsidRPr="00230387" w:rsidRDefault="00230387" w:rsidP="00230387">
                <w:pPr>
                  <w:spacing w:line="220" w:lineRule="exact"/>
                  <w:jc w:val="center"/>
                </w:pPr>
                <w:r w:rsidRPr="00230387">
                  <w:t>———</w:t>
                </w:r>
              </w:p>
              <w:p w14:paraId="13E57F88" w14:textId="77777777" w:rsidR="00230387" w:rsidRPr="00230387" w:rsidRDefault="00230387" w:rsidP="00230387">
                <w:pPr>
                  <w:spacing w:line="220" w:lineRule="exact"/>
                </w:pPr>
              </w:p>
              <w:p w14:paraId="665A51A8"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Tämä laki tulee voimaan päivänä kuuta 20 .</w:t>
                </w:r>
              </w:p>
              <w:p w14:paraId="31FB7E49" w14:textId="77777777" w:rsidR="00230387" w:rsidRPr="00230387" w:rsidRDefault="00230387" w:rsidP="00230387">
                <w:pPr>
                  <w:spacing w:line="220" w:lineRule="exact"/>
                  <w:jc w:val="center"/>
                </w:pPr>
                <w:r w:rsidRPr="00230387">
                  <w:t>—————</w:t>
                </w:r>
              </w:p>
            </w:tc>
          </w:tr>
        </w:tbl>
        <w:p w14:paraId="676AA8C4" w14:textId="77777777" w:rsidR="00230387" w:rsidRPr="00230387" w:rsidRDefault="00293C31" w:rsidP="00230387">
          <w:pPr>
            <w:spacing w:line="220" w:lineRule="exact"/>
          </w:pPr>
        </w:p>
      </w:sdtContent>
    </w:sdt>
    <w:p w14:paraId="5ED3F37E" w14:textId="77777777" w:rsidR="008B5A4F" w:rsidRDefault="008B5A4F">
      <w:pPr>
        <w:spacing w:line="240" w:lineRule="auto"/>
      </w:pPr>
      <w:r>
        <w:br w:type="page"/>
      </w:r>
    </w:p>
    <w:p w14:paraId="01D94325" w14:textId="2E49C33E" w:rsidR="00230387" w:rsidRPr="00230387" w:rsidRDefault="00230387" w:rsidP="00230387">
      <w:pPr>
        <w:spacing w:line="220" w:lineRule="exact"/>
      </w:pPr>
      <w:r w:rsidRPr="00230387">
        <w:br/>
      </w:r>
    </w:p>
    <w:sdt>
      <w:sdtPr>
        <w:rPr>
          <w:rFonts w:eastAsia="Calibri"/>
          <w:b w:val="0"/>
          <w:sz w:val="22"/>
          <w:szCs w:val="22"/>
          <w:lang w:eastAsia="en-US"/>
        </w:rPr>
        <w:alias w:val="Rinnakkaisteksti"/>
        <w:tag w:val="CCRinnakkaisteksti"/>
        <w:id w:val="38020218"/>
        <w:placeholder>
          <w:docPart w:val="7B2A833F67F24DC2944F586FA351C53A"/>
        </w:placeholder>
        <w15:color w:val="33CCCC"/>
      </w:sdtPr>
      <w:sdtEndPr/>
      <w:sdtContent>
        <w:p w14:paraId="06F1910D" w14:textId="77777777" w:rsidR="00230387" w:rsidRPr="00230387" w:rsidRDefault="00230387" w:rsidP="008B5A4F">
          <w:pPr>
            <w:pStyle w:val="LLLainNumero"/>
          </w:pPr>
          <w:r w:rsidRPr="00230387">
            <w:t>6.</w:t>
          </w:r>
        </w:p>
        <w:p w14:paraId="7C565273"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16A5F57D"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kemikaalilain 5 §:n muuttamisesta</w:t>
          </w:r>
        </w:p>
        <w:p w14:paraId="77C7805E"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3B948CB0"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i/>
              <w:szCs w:val="24"/>
              <w:lang w:eastAsia="fi-FI"/>
            </w:rPr>
            <w:t>lisätään</w:t>
          </w:r>
          <w:r w:rsidRPr="00230387">
            <w:rPr>
              <w:rFonts w:eastAsia="Times New Roman"/>
              <w:szCs w:val="24"/>
              <w:lang w:eastAsia="fi-FI"/>
            </w:rPr>
            <w:t xml:space="preserve"> kemikaalilain (599/2013) 5 §:n 1 momenttiin 16 kohta seuraavasti:</w:t>
          </w:r>
        </w:p>
        <w:p w14:paraId="4CE5FD33"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179888ED" w14:textId="77777777" w:rsidTr="00B930A9">
            <w:trPr>
              <w:tblHeader/>
            </w:trPr>
            <w:tc>
              <w:tcPr>
                <w:tcW w:w="4243" w:type="dxa"/>
                <w:shd w:val="clear" w:color="auto" w:fill="auto"/>
              </w:tcPr>
              <w:p w14:paraId="2E2F6F63" w14:textId="77777777" w:rsidR="00230387" w:rsidRPr="00230387" w:rsidRDefault="00230387" w:rsidP="00230387">
                <w:pPr>
                  <w:rPr>
                    <w:i/>
                  </w:rPr>
                </w:pPr>
                <w:r w:rsidRPr="00230387">
                  <w:rPr>
                    <w:i/>
                  </w:rPr>
                  <w:t>Voimassa oleva laki</w:t>
                </w:r>
              </w:p>
              <w:p w14:paraId="6CD0E4FB" w14:textId="77777777" w:rsidR="00230387" w:rsidRPr="00230387" w:rsidRDefault="00230387" w:rsidP="00230387">
                <w:pPr>
                  <w:rPr>
                    <w:szCs w:val="24"/>
                  </w:rPr>
                </w:pPr>
              </w:p>
            </w:tc>
            <w:tc>
              <w:tcPr>
                <w:tcW w:w="4243" w:type="dxa"/>
                <w:shd w:val="clear" w:color="auto" w:fill="auto"/>
              </w:tcPr>
              <w:p w14:paraId="24ED5DFB" w14:textId="77777777" w:rsidR="00230387" w:rsidRPr="00230387" w:rsidRDefault="00230387" w:rsidP="00230387">
                <w:pPr>
                  <w:rPr>
                    <w:i/>
                  </w:rPr>
                </w:pPr>
                <w:r w:rsidRPr="00230387">
                  <w:rPr>
                    <w:i/>
                  </w:rPr>
                  <w:t>Ehdotus</w:t>
                </w:r>
              </w:p>
              <w:p w14:paraId="413B3622" w14:textId="77777777" w:rsidR="00230387" w:rsidRPr="00230387" w:rsidRDefault="00230387" w:rsidP="00230387"/>
            </w:tc>
          </w:tr>
          <w:tr w:rsidR="00230387" w:rsidRPr="00230387" w14:paraId="623A0DE8" w14:textId="77777777" w:rsidTr="00B930A9">
            <w:tc>
              <w:tcPr>
                <w:tcW w:w="4243" w:type="dxa"/>
                <w:shd w:val="clear" w:color="auto" w:fill="auto"/>
              </w:tcPr>
              <w:p w14:paraId="51C9A604"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5 §</w:t>
                </w:r>
              </w:p>
              <w:p w14:paraId="3FF2D0F4"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Suhde muuhun lainsäädäntöön</w:t>
                </w:r>
              </w:p>
            </w:tc>
            <w:tc>
              <w:tcPr>
                <w:tcW w:w="4243" w:type="dxa"/>
                <w:shd w:val="clear" w:color="auto" w:fill="auto"/>
              </w:tcPr>
              <w:p w14:paraId="6146F0E3"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5 §</w:t>
                </w:r>
              </w:p>
              <w:p w14:paraId="799422E8"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Suhde muuhun lainsäädäntöön</w:t>
                </w:r>
              </w:p>
              <w:p w14:paraId="430C1471"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Kemikaaleista terveydelle ja ympäristölle aiheutuvien sekä kemikaalien fysikaalisten vaarojen ja haittojen ehkäisemisestä ja torjumisesta säädetään lisäksi seuraavissa laeissa: </w:t>
                </w:r>
              </w:p>
              <w:p w14:paraId="41791E20" w14:textId="77777777" w:rsidR="00230387" w:rsidRPr="00230387" w:rsidRDefault="00230387" w:rsidP="00230387">
                <w:pPr>
                  <w:spacing w:line="220" w:lineRule="exact"/>
                </w:pPr>
                <w:r w:rsidRPr="00230387">
                  <w:rPr>
                    <w:lang w:eastAsia="fi-FI"/>
                  </w:rPr>
                  <w:t>— — — — — — — — — — — — — —</w:t>
                </w:r>
              </w:p>
              <w:p w14:paraId="5E857AC1" w14:textId="77777777" w:rsidR="00230387" w:rsidRPr="00230387" w:rsidRDefault="00230387" w:rsidP="00230387">
                <w:pPr>
                  <w:spacing w:line="220" w:lineRule="exact"/>
                  <w:ind w:firstLine="170"/>
                  <w:jc w:val="both"/>
                  <w:rPr>
                    <w:rFonts w:eastAsia="Times New Roman"/>
                    <w:szCs w:val="24"/>
                    <w:lang w:eastAsia="fi-FI"/>
                  </w:rPr>
                </w:pPr>
                <w:r w:rsidRPr="00FD5756">
                  <w:rPr>
                    <w:rFonts w:eastAsia="Times New Roman"/>
                    <w:i/>
                    <w:szCs w:val="24"/>
                    <w:lang w:eastAsia="fi-FI"/>
                  </w:rPr>
                  <w:t>16) laki vaarallisten aineiden kuljetuksesta Puolustusvoimissa ja Rajavartiolaitoksessa ( / )</w:t>
                </w:r>
                <w:r w:rsidRPr="00230387">
                  <w:rPr>
                    <w:rFonts w:eastAsia="Times New Roman"/>
                    <w:szCs w:val="24"/>
                    <w:lang w:eastAsia="fi-FI"/>
                  </w:rPr>
                  <w:t>.</w:t>
                </w:r>
              </w:p>
              <w:p w14:paraId="41C322BE" w14:textId="77777777" w:rsidR="00230387" w:rsidRPr="00230387" w:rsidRDefault="00230387" w:rsidP="00230387">
                <w:pPr>
                  <w:spacing w:line="220" w:lineRule="exact"/>
                </w:pPr>
                <w:r w:rsidRPr="00230387">
                  <w:t xml:space="preserve"> </w:t>
                </w:r>
                <w:r w:rsidRPr="00230387">
                  <w:rPr>
                    <w:lang w:eastAsia="fi-FI"/>
                  </w:rPr>
                  <w:t>— — — — — — — — — — — — — —</w:t>
                </w:r>
              </w:p>
              <w:p w14:paraId="7618AAB0" w14:textId="77777777" w:rsidR="00230387" w:rsidRPr="00230387" w:rsidRDefault="00230387" w:rsidP="00230387">
                <w:pPr>
                  <w:spacing w:line="220" w:lineRule="exact"/>
                  <w:jc w:val="center"/>
                </w:pPr>
                <w:r w:rsidRPr="00230387">
                  <w:t>———</w:t>
                </w:r>
              </w:p>
              <w:p w14:paraId="2B590FB6" w14:textId="77777777" w:rsidR="00230387" w:rsidRPr="00230387" w:rsidRDefault="00230387" w:rsidP="00230387">
                <w:pPr>
                  <w:spacing w:line="220" w:lineRule="exact"/>
                </w:pPr>
              </w:p>
              <w:p w14:paraId="12BC70A4" w14:textId="77777777" w:rsidR="00230387" w:rsidRPr="00230387" w:rsidRDefault="00230387" w:rsidP="00230387">
                <w:pPr>
                  <w:spacing w:line="220" w:lineRule="exact"/>
                  <w:rPr>
                    <w:rFonts w:eastAsia="Times New Roman"/>
                    <w:szCs w:val="24"/>
                  </w:rPr>
                </w:pPr>
                <w:r w:rsidRPr="00230387">
                  <w:rPr>
                    <w:rFonts w:eastAsia="Times New Roman"/>
                    <w:szCs w:val="24"/>
                    <w:lang w:eastAsia="fi-FI"/>
                  </w:rPr>
                  <w:t>Tämä laki tulee voimaan  päivänä   kuuta 20  .  .</w:t>
                </w:r>
              </w:p>
            </w:tc>
          </w:tr>
        </w:tbl>
        <w:p w14:paraId="68345E50" w14:textId="77777777" w:rsidR="00230387" w:rsidRPr="00230387" w:rsidRDefault="00293C31" w:rsidP="00230387">
          <w:pPr>
            <w:spacing w:line="220" w:lineRule="exact"/>
          </w:pPr>
        </w:p>
      </w:sdtContent>
    </w:sdt>
    <w:p w14:paraId="3C130585" w14:textId="26253FBF" w:rsidR="008B5A4F" w:rsidRDefault="00230387" w:rsidP="00230387">
      <w:pPr>
        <w:spacing w:line="220" w:lineRule="exact"/>
      </w:pPr>
      <w:r w:rsidRPr="00230387">
        <w:br/>
      </w:r>
    </w:p>
    <w:p w14:paraId="7E0B3902" w14:textId="77777777" w:rsidR="008B5A4F" w:rsidRDefault="008B5A4F">
      <w:pPr>
        <w:spacing w:line="240" w:lineRule="auto"/>
      </w:pPr>
      <w:r>
        <w:br w:type="page"/>
      </w:r>
    </w:p>
    <w:p w14:paraId="61160E08" w14:textId="77777777" w:rsidR="00230387" w:rsidRPr="00230387" w:rsidRDefault="00230387" w:rsidP="00230387">
      <w:pPr>
        <w:spacing w:line="220" w:lineRule="exact"/>
      </w:pPr>
    </w:p>
    <w:sdt>
      <w:sdtPr>
        <w:alias w:val="Rinnakkaisteksti"/>
        <w:tag w:val="CCRinnakkaisteksti"/>
        <w:id w:val="1777205056"/>
        <w:placeholder>
          <w:docPart w:val="C0E5BEFF6EAF4969938506148928AEE2"/>
        </w:placeholder>
        <w15:color w:val="33CCCC"/>
      </w:sdtPr>
      <w:sdtEndPr/>
      <w:sdtContent>
        <w:p w14:paraId="40C78CB8" w14:textId="77777777" w:rsidR="00230387" w:rsidRPr="00230387" w:rsidRDefault="00230387" w:rsidP="00230387">
          <w:pPr>
            <w:spacing w:before="220" w:after="220" w:line="320" w:lineRule="exact"/>
            <w:rPr>
              <w:rFonts w:eastAsia="Times New Roman"/>
              <w:b/>
              <w:sz w:val="30"/>
              <w:szCs w:val="24"/>
              <w:lang w:eastAsia="fi-FI"/>
            </w:rPr>
          </w:pPr>
          <w:r w:rsidRPr="00230387">
            <w:rPr>
              <w:rFonts w:eastAsia="Times New Roman"/>
              <w:b/>
              <w:sz w:val="30"/>
              <w:szCs w:val="24"/>
              <w:lang w:eastAsia="fi-FI"/>
            </w:rPr>
            <w:t>7.</w:t>
          </w:r>
        </w:p>
        <w:p w14:paraId="426E3AAC"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19CDAB6F"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konttilain 1 §:n muuttamisesta</w:t>
          </w:r>
        </w:p>
        <w:p w14:paraId="023677BA"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7E9BC919" w14:textId="77777777" w:rsidR="00230387" w:rsidRPr="00230387" w:rsidRDefault="00230387" w:rsidP="00230387">
          <w:pPr>
            <w:rPr>
              <w:rFonts w:eastAsia="Times New Roman"/>
              <w:szCs w:val="24"/>
              <w:lang w:eastAsia="fi-FI"/>
            </w:rPr>
          </w:pPr>
          <w:r w:rsidRPr="00230387">
            <w:rPr>
              <w:rFonts w:eastAsia="Times New Roman"/>
              <w:i/>
              <w:szCs w:val="24"/>
              <w:lang w:eastAsia="fi-FI"/>
            </w:rPr>
            <w:t>muutetaan</w:t>
          </w:r>
          <w:r w:rsidRPr="00230387">
            <w:rPr>
              <w:rFonts w:eastAsia="Times New Roman"/>
              <w:szCs w:val="24"/>
              <w:lang w:eastAsia="fi-FI"/>
            </w:rPr>
            <w:t xml:space="preserve"> konttilain (762/1998) 1 § seuraavasti:</w:t>
          </w:r>
        </w:p>
        <w:p w14:paraId="397EBC92" w14:textId="77777777" w:rsidR="00230387" w:rsidRPr="00230387" w:rsidRDefault="00230387" w:rsidP="00230387">
          <w:pPr>
            <w:spacing w:line="220" w:lineRule="exact"/>
            <w:ind w:firstLine="170"/>
            <w:jc w:val="both"/>
            <w:rPr>
              <w:rFonts w:eastAsia="Times New Roman"/>
              <w:szCs w:val="24"/>
              <w:lang w:eastAsia="fi-FI"/>
            </w:rPr>
          </w:pPr>
        </w:p>
        <w:p w14:paraId="4E14FA97"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044BB2A7" w14:textId="77777777" w:rsidTr="00B930A9">
            <w:trPr>
              <w:tblHeader/>
            </w:trPr>
            <w:tc>
              <w:tcPr>
                <w:tcW w:w="4243" w:type="dxa"/>
                <w:shd w:val="clear" w:color="auto" w:fill="auto"/>
              </w:tcPr>
              <w:p w14:paraId="15DE4C9F" w14:textId="77777777" w:rsidR="00230387" w:rsidRPr="00230387" w:rsidRDefault="00230387" w:rsidP="00230387">
                <w:pPr>
                  <w:rPr>
                    <w:i/>
                  </w:rPr>
                </w:pPr>
                <w:r w:rsidRPr="00230387">
                  <w:rPr>
                    <w:i/>
                  </w:rPr>
                  <w:t>Voimassa oleva laki</w:t>
                </w:r>
              </w:p>
              <w:p w14:paraId="0C2E3A78" w14:textId="77777777" w:rsidR="00230387" w:rsidRPr="00230387" w:rsidRDefault="00230387" w:rsidP="00230387">
                <w:pPr>
                  <w:rPr>
                    <w:szCs w:val="24"/>
                  </w:rPr>
                </w:pPr>
              </w:p>
            </w:tc>
            <w:tc>
              <w:tcPr>
                <w:tcW w:w="4243" w:type="dxa"/>
                <w:shd w:val="clear" w:color="auto" w:fill="auto"/>
              </w:tcPr>
              <w:p w14:paraId="6485C4BD" w14:textId="77777777" w:rsidR="00230387" w:rsidRPr="00230387" w:rsidRDefault="00230387" w:rsidP="00230387">
                <w:pPr>
                  <w:rPr>
                    <w:i/>
                  </w:rPr>
                </w:pPr>
                <w:r w:rsidRPr="00230387">
                  <w:rPr>
                    <w:i/>
                  </w:rPr>
                  <w:t>Ehdotus</w:t>
                </w:r>
              </w:p>
              <w:p w14:paraId="7AD97ADF" w14:textId="77777777" w:rsidR="00230387" w:rsidRPr="00230387" w:rsidRDefault="00230387" w:rsidP="00230387"/>
            </w:tc>
          </w:tr>
          <w:tr w:rsidR="00230387" w:rsidRPr="00230387" w14:paraId="357EC50C" w14:textId="77777777" w:rsidTr="00B930A9">
            <w:tc>
              <w:tcPr>
                <w:tcW w:w="4243" w:type="dxa"/>
                <w:shd w:val="clear" w:color="auto" w:fill="auto"/>
              </w:tcPr>
              <w:p w14:paraId="67116B09"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1 §</w:t>
                </w:r>
              </w:p>
              <w:p w14:paraId="22442538"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Soveltamisala</w:t>
                </w:r>
              </w:p>
              <w:p w14:paraId="2B548CDE"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Tätä lakia sovelletaan kansainväliseen liikenteeseen käytettäviin kontteihin.</w:t>
                </w:r>
              </w:p>
              <w:p w14:paraId="65ACEAFA"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Tämä laki ei koske erityisesti ilmakuljetukseen suunniteltuja kontteja.</w:t>
                </w:r>
              </w:p>
              <w:p w14:paraId="35BF59DA"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Vaarallisten aineiden kuljetukseen käytettävistä konteista säädetään lisäksi vaarallisten aineiden kuljetuksesta annetussa laissa (541/2023).</w:t>
                </w:r>
              </w:p>
            </w:tc>
            <w:tc>
              <w:tcPr>
                <w:tcW w:w="4243" w:type="dxa"/>
                <w:shd w:val="clear" w:color="auto" w:fill="auto"/>
              </w:tcPr>
              <w:p w14:paraId="08E6E2A8"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1 §</w:t>
                </w:r>
              </w:p>
              <w:p w14:paraId="1C91EE12"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Soveltamisala</w:t>
                </w:r>
              </w:p>
              <w:p w14:paraId="2566F45E"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Tätä lakia sovelletaan kansainväliseen liikenteeseen käytettäviin kontteihin. </w:t>
                </w:r>
              </w:p>
              <w:p w14:paraId="79B98D17"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Tämä laki ei koske erityisesti ilmakuljetukseen suunniteltuja kontteja. </w:t>
                </w:r>
              </w:p>
              <w:p w14:paraId="5E66AE7A" w14:textId="5B2A307E"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Vaarallisten aineiden kuljetukseen käytettävistä konteista säädetään lisäksi vaarallisten aineiden kuljetuksesta annetussa laissa (</w:t>
                </w:r>
                <w:r w:rsidR="00FD5756">
                  <w:rPr>
                    <w:rFonts w:eastAsia="Times New Roman"/>
                    <w:szCs w:val="24"/>
                    <w:lang w:eastAsia="fi-FI"/>
                  </w:rPr>
                  <w:t>541</w:t>
                </w:r>
                <w:r w:rsidRPr="00230387">
                  <w:rPr>
                    <w:rFonts w:eastAsia="Times New Roman"/>
                    <w:szCs w:val="24"/>
                    <w:lang w:eastAsia="fi-FI"/>
                  </w:rPr>
                  <w:t>/</w:t>
                </w:r>
                <w:r w:rsidR="00FD5756">
                  <w:rPr>
                    <w:rFonts w:eastAsia="Times New Roman"/>
                    <w:szCs w:val="24"/>
                    <w:lang w:eastAsia="fi-FI"/>
                  </w:rPr>
                  <w:t>2023</w:t>
                </w:r>
                <w:r w:rsidRPr="00230387">
                  <w:rPr>
                    <w:rFonts w:eastAsia="Times New Roman"/>
                    <w:szCs w:val="24"/>
                    <w:lang w:eastAsia="fi-FI"/>
                  </w:rPr>
                  <w:t xml:space="preserve"> ) </w:t>
                </w:r>
                <w:r w:rsidRPr="00FD5756">
                  <w:rPr>
                    <w:rFonts w:eastAsia="Times New Roman"/>
                    <w:i/>
                    <w:szCs w:val="24"/>
                    <w:lang w:eastAsia="fi-FI"/>
                  </w:rPr>
                  <w:t>ja sen perusteella annetuissa säädöksissä, sekä lisäksi  vaarallisten aineiden kuljetuksesta Puolustusvoimissa ja Rajavartiolaitoksessa annetussa laissa ( / )</w:t>
                </w:r>
                <w:r w:rsidRPr="00230387">
                  <w:rPr>
                    <w:rFonts w:eastAsia="Times New Roman"/>
                    <w:szCs w:val="24"/>
                    <w:lang w:eastAsia="fi-FI"/>
                  </w:rPr>
                  <w:t>.</w:t>
                </w:r>
              </w:p>
              <w:p w14:paraId="244079BB" w14:textId="77777777" w:rsidR="00230387" w:rsidRPr="00230387" w:rsidRDefault="00230387" w:rsidP="00230387">
                <w:pPr>
                  <w:spacing w:line="220" w:lineRule="exact"/>
                  <w:ind w:firstLine="170"/>
                  <w:jc w:val="both"/>
                  <w:rPr>
                    <w:rFonts w:eastAsia="Times New Roman"/>
                    <w:szCs w:val="24"/>
                    <w:lang w:eastAsia="fi-FI"/>
                  </w:rPr>
                </w:pPr>
              </w:p>
              <w:p w14:paraId="588AB4A1" w14:textId="77777777" w:rsidR="00230387" w:rsidRPr="00230387" w:rsidRDefault="00230387" w:rsidP="00230387">
                <w:pPr>
                  <w:spacing w:line="220" w:lineRule="exact"/>
                  <w:jc w:val="center"/>
                </w:pPr>
                <w:r w:rsidRPr="00230387">
                  <w:t>———</w:t>
                </w:r>
              </w:p>
              <w:p w14:paraId="5C405915" w14:textId="77777777" w:rsidR="00230387" w:rsidRPr="00230387" w:rsidRDefault="00230387" w:rsidP="00230387">
                <w:pPr>
                  <w:spacing w:line="220" w:lineRule="exact"/>
                  <w:rPr>
                    <w:rFonts w:eastAsia="Times New Roman"/>
                    <w:szCs w:val="24"/>
                    <w:lang w:eastAsia="fi-FI"/>
                  </w:rPr>
                </w:pPr>
                <w:r w:rsidRPr="00230387">
                  <w:rPr>
                    <w:rFonts w:eastAsia="Times New Roman"/>
                    <w:szCs w:val="24"/>
                    <w:lang w:eastAsia="fi-FI"/>
                  </w:rPr>
                  <w:t>Tämä laki tulee voimaan  päivänä   kuuta 20  .  .</w:t>
                </w:r>
              </w:p>
              <w:p w14:paraId="2BA6573E" w14:textId="77777777" w:rsidR="00230387" w:rsidRPr="00230387" w:rsidRDefault="00230387" w:rsidP="00230387">
                <w:pPr>
                  <w:spacing w:line="220" w:lineRule="exact"/>
                  <w:jc w:val="center"/>
                </w:pPr>
                <w:r w:rsidRPr="00230387">
                  <w:t>—————</w:t>
                </w:r>
              </w:p>
              <w:p w14:paraId="276DAC7B" w14:textId="77777777" w:rsidR="00230387" w:rsidRPr="00230387" w:rsidRDefault="00230387" w:rsidP="00230387">
                <w:pPr>
                  <w:rPr>
                    <w:lang w:eastAsia="fi-FI"/>
                  </w:rPr>
                </w:pPr>
              </w:p>
            </w:tc>
          </w:tr>
        </w:tbl>
        <w:p w14:paraId="5B5A3972" w14:textId="77777777" w:rsidR="00230387" w:rsidRPr="00230387" w:rsidRDefault="00293C31" w:rsidP="00230387">
          <w:pPr>
            <w:spacing w:line="220" w:lineRule="exact"/>
          </w:pPr>
        </w:p>
      </w:sdtContent>
    </w:sdt>
    <w:p w14:paraId="2F5AAD52" w14:textId="3EDBCC10" w:rsidR="008B5A4F" w:rsidRDefault="00230387" w:rsidP="00230387">
      <w:pPr>
        <w:spacing w:line="220" w:lineRule="exact"/>
      </w:pPr>
      <w:r w:rsidRPr="00230387">
        <w:br/>
      </w:r>
    </w:p>
    <w:p w14:paraId="11304746" w14:textId="77777777" w:rsidR="008B5A4F" w:rsidRDefault="008B5A4F">
      <w:pPr>
        <w:spacing w:line="240" w:lineRule="auto"/>
      </w:pPr>
      <w:r>
        <w:br w:type="page"/>
      </w:r>
    </w:p>
    <w:p w14:paraId="678D9D63" w14:textId="77777777" w:rsidR="00230387" w:rsidRPr="00230387" w:rsidRDefault="00230387" w:rsidP="00230387">
      <w:pPr>
        <w:spacing w:line="220" w:lineRule="exact"/>
      </w:pPr>
    </w:p>
    <w:sdt>
      <w:sdtPr>
        <w:alias w:val="Rinnakkaisteksti"/>
        <w:tag w:val="CCRinnakkaisteksti"/>
        <w:id w:val="2078319760"/>
        <w:placeholder>
          <w:docPart w:val="D91F2909D9B34DE9BE99496F41508EE3"/>
        </w:placeholder>
        <w15:color w:val="33CCCC"/>
      </w:sdtPr>
      <w:sdtEndPr/>
      <w:sdtContent>
        <w:p w14:paraId="44B7F3A3" w14:textId="77777777" w:rsidR="00230387" w:rsidRPr="00230387" w:rsidRDefault="00230387" w:rsidP="00230387">
          <w:pPr>
            <w:spacing w:before="220" w:after="220" w:line="320" w:lineRule="exact"/>
            <w:rPr>
              <w:rFonts w:eastAsia="Times New Roman"/>
              <w:b/>
              <w:sz w:val="30"/>
              <w:szCs w:val="24"/>
              <w:lang w:eastAsia="fi-FI"/>
            </w:rPr>
          </w:pPr>
          <w:r w:rsidRPr="00230387">
            <w:rPr>
              <w:rFonts w:eastAsia="Times New Roman"/>
              <w:b/>
              <w:sz w:val="30"/>
              <w:szCs w:val="24"/>
              <w:lang w:eastAsia="fi-FI"/>
            </w:rPr>
            <w:t>8.</w:t>
          </w:r>
        </w:p>
        <w:p w14:paraId="600A8DAD"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0FEA2168"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painelaitelain 1 §:n muuttamisesta</w:t>
          </w:r>
        </w:p>
        <w:p w14:paraId="24105A6A"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226960DD"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   </w:t>
          </w:r>
          <w:r w:rsidRPr="00230387">
            <w:rPr>
              <w:rFonts w:eastAsia="Times New Roman"/>
              <w:i/>
              <w:szCs w:val="24"/>
              <w:lang w:eastAsia="fi-FI"/>
            </w:rPr>
            <w:t>muutetaan</w:t>
          </w:r>
          <w:r w:rsidRPr="00230387">
            <w:rPr>
              <w:rFonts w:eastAsia="Times New Roman"/>
              <w:szCs w:val="24"/>
              <w:lang w:eastAsia="fi-FI"/>
            </w:rPr>
            <w:t xml:space="preserve"> painelaitelain (1144/2016) 1 § 2 momentti seuraavasti:</w:t>
          </w:r>
        </w:p>
        <w:p w14:paraId="3FB5B548"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676D0322" w14:textId="77777777" w:rsidTr="00B930A9">
            <w:trPr>
              <w:tblHeader/>
            </w:trPr>
            <w:tc>
              <w:tcPr>
                <w:tcW w:w="4243" w:type="dxa"/>
                <w:shd w:val="clear" w:color="auto" w:fill="auto"/>
              </w:tcPr>
              <w:p w14:paraId="38F8716F" w14:textId="77777777" w:rsidR="00230387" w:rsidRPr="00230387" w:rsidRDefault="00230387" w:rsidP="00230387">
                <w:pPr>
                  <w:rPr>
                    <w:i/>
                  </w:rPr>
                </w:pPr>
                <w:r w:rsidRPr="00230387">
                  <w:rPr>
                    <w:i/>
                  </w:rPr>
                  <w:t>Voimassa oleva laki</w:t>
                </w:r>
              </w:p>
              <w:p w14:paraId="2E2486D8" w14:textId="77777777" w:rsidR="00230387" w:rsidRPr="00230387" w:rsidRDefault="00230387" w:rsidP="00230387">
                <w:pPr>
                  <w:rPr>
                    <w:szCs w:val="24"/>
                  </w:rPr>
                </w:pPr>
              </w:p>
            </w:tc>
            <w:tc>
              <w:tcPr>
                <w:tcW w:w="4243" w:type="dxa"/>
                <w:shd w:val="clear" w:color="auto" w:fill="auto"/>
              </w:tcPr>
              <w:p w14:paraId="4A55C5F0" w14:textId="77777777" w:rsidR="00230387" w:rsidRPr="00230387" w:rsidRDefault="00230387" w:rsidP="00230387">
                <w:pPr>
                  <w:rPr>
                    <w:i/>
                  </w:rPr>
                </w:pPr>
                <w:r w:rsidRPr="00230387">
                  <w:rPr>
                    <w:i/>
                  </w:rPr>
                  <w:t>Ehdotus</w:t>
                </w:r>
              </w:p>
              <w:p w14:paraId="57976E3D" w14:textId="77777777" w:rsidR="00230387" w:rsidRPr="00230387" w:rsidRDefault="00230387" w:rsidP="00230387"/>
            </w:tc>
          </w:tr>
          <w:tr w:rsidR="00230387" w:rsidRPr="00230387" w14:paraId="20EF2ED0" w14:textId="77777777" w:rsidTr="00B930A9">
            <w:tc>
              <w:tcPr>
                <w:tcW w:w="4243" w:type="dxa"/>
                <w:shd w:val="clear" w:color="auto" w:fill="auto"/>
              </w:tcPr>
              <w:p w14:paraId="5C1E1B8C"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1 §</w:t>
                </w:r>
              </w:p>
              <w:p w14:paraId="0A13AECB"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 xml:space="preserve">Soveltamisala </w:t>
                </w:r>
              </w:p>
              <w:p w14:paraId="3025488F" w14:textId="77777777" w:rsidR="00230387" w:rsidRPr="00230387" w:rsidRDefault="00230387" w:rsidP="00230387">
                <w:pPr>
                  <w:spacing w:line="220" w:lineRule="exact"/>
                </w:pPr>
                <w:r w:rsidRPr="00230387">
                  <w:rPr>
                    <w:lang w:eastAsia="fi-FI"/>
                  </w:rPr>
                  <w:t>— — — — — — — — — — — — — —</w:t>
                </w:r>
              </w:p>
              <w:p w14:paraId="215D733D"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Vaarallisten aineiden kuljetuksesta annetussa lain (541/2023) 3 §:n 10 kohdassa tarkoitetuista kuljetettavista painelaitteista sekä kuljetettavan painelaitteen kaltaisista laitteista säädetään tämän lain 12 luvussa. (23.3.2023/550)</w:t>
                </w:r>
              </w:p>
              <w:p w14:paraId="191AA41C" w14:textId="77777777" w:rsidR="00230387" w:rsidRPr="00230387" w:rsidRDefault="00230387" w:rsidP="00230387">
                <w:pPr>
                  <w:spacing w:line="220" w:lineRule="exact"/>
                  <w:rPr>
                    <w:lang w:eastAsia="fi-FI"/>
                  </w:rPr>
                </w:pPr>
              </w:p>
              <w:p w14:paraId="2E167B73" w14:textId="77777777" w:rsidR="00230387" w:rsidRPr="00230387" w:rsidRDefault="00230387" w:rsidP="00230387">
                <w:pPr>
                  <w:spacing w:line="220" w:lineRule="exact"/>
                  <w:rPr>
                    <w:lang w:eastAsia="fi-FI"/>
                  </w:rPr>
                </w:pPr>
              </w:p>
              <w:p w14:paraId="2F8AA3E0" w14:textId="77777777" w:rsidR="00230387" w:rsidRPr="00230387" w:rsidRDefault="00230387" w:rsidP="00230387">
                <w:pPr>
                  <w:spacing w:line="220" w:lineRule="exact"/>
                  <w:rPr>
                    <w:lang w:eastAsia="fi-FI"/>
                  </w:rPr>
                </w:pPr>
              </w:p>
              <w:p w14:paraId="74BD8B95" w14:textId="77777777" w:rsidR="00230387" w:rsidRPr="00230387" w:rsidRDefault="00230387" w:rsidP="00230387">
                <w:pPr>
                  <w:spacing w:line="220" w:lineRule="exact"/>
                  <w:rPr>
                    <w:lang w:eastAsia="fi-FI"/>
                  </w:rPr>
                </w:pPr>
              </w:p>
              <w:p w14:paraId="26A0D0B6" w14:textId="77777777" w:rsidR="00230387" w:rsidRPr="00230387" w:rsidRDefault="00230387" w:rsidP="00230387">
                <w:pPr>
                  <w:spacing w:line="220" w:lineRule="exact"/>
                  <w:rPr>
                    <w:lang w:eastAsia="fi-FI"/>
                  </w:rPr>
                </w:pPr>
              </w:p>
              <w:p w14:paraId="02739A15" w14:textId="77777777" w:rsidR="00230387" w:rsidRPr="00230387" w:rsidRDefault="00230387" w:rsidP="00230387">
                <w:pPr>
                  <w:spacing w:line="220" w:lineRule="exact"/>
                </w:pPr>
                <w:r w:rsidRPr="00230387">
                  <w:rPr>
                    <w:lang w:eastAsia="fi-FI"/>
                  </w:rPr>
                  <w:t>— — — — — — — — — — — — — —</w:t>
                </w:r>
              </w:p>
              <w:p w14:paraId="27EAC171" w14:textId="77777777" w:rsidR="00230387" w:rsidRPr="00230387" w:rsidRDefault="00230387" w:rsidP="00230387">
                <w:pPr>
                  <w:spacing w:line="220" w:lineRule="exact"/>
                  <w:ind w:firstLine="170"/>
                  <w:jc w:val="both"/>
                  <w:rPr>
                    <w:rFonts w:eastAsia="Times New Roman"/>
                    <w:szCs w:val="24"/>
                    <w:lang w:eastAsia="fi-FI"/>
                  </w:rPr>
                </w:pPr>
              </w:p>
            </w:tc>
            <w:tc>
              <w:tcPr>
                <w:tcW w:w="4243" w:type="dxa"/>
                <w:shd w:val="clear" w:color="auto" w:fill="auto"/>
              </w:tcPr>
              <w:p w14:paraId="740BCD2A"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1 §</w:t>
                </w:r>
              </w:p>
              <w:p w14:paraId="03CAAF2F"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Soveltamisala</w:t>
                </w:r>
              </w:p>
              <w:p w14:paraId="11AF5958" w14:textId="77777777" w:rsidR="00230387" w:rsidRPr="00230387" w:rsidRDefault="00230387" w:rsidP="00230387">
                <w:pPr>
                  <w:spacing w:line="220" w:lineRule="exact"/>
                </w:pPr>
                <w:r w:rsidRPr="00230387">
                  <w:rPr>
                    <w:lang w:eastAsia="fi-FI"/>
                  </w:rPr>
                  <w:t>— — — — — — — — — — — — — —</w:t>
                </w:r>
              </w:p>
              <w:p w14:paraId="0F035273" w14:textId="7E17BEFF"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   Vaarallisten aineiden</w:t>
                </w:r>
                <w:r w:rsidR="00FD5756">
                  <w:rPr>
                    <w:rFonts w:eastAsia="Times New Roman"/>
                    <w:szCs w:val="24"/>
                    <w:lang w:eastAsia="fi-FI"/>
                  </w:rPr>
                  <w:t xml:space="preserve"> kuljetuksesta annetussa lain (541/2023</w:t>
                </w:r>
                <w:r w:rsidRPr="00230387">
                  <w:rPr>
                    <w:rFonts w:eastAsia="Times New Roman"/>
                    <w:szCs w:val="24"/>
                    <w:lang w:eastAsia="fi-FI"/>
                  </w:rPr>
                  <w:t xml:space="preserve">) 3 §:n 10 kohdassa tarkoitetuista kuljetettavista painelaitteista sekä kuljetettavan painelaitteen kaltaisista laitteista säädetään tämän lain 12 luvussa. </w:t>
                </w:r>
                <w:r w:rsidRPr="00FD5756">
                  <w:rPr>
                    <w:rFonts w:eastAsia="Times New Roman"/>
                    <w:i/>
                    <w:szCs w:val="24"/>
                    <w:lang w:eastAsia="fi-FI"/>
                  </w:rPr>
                  <w:t>Vaarallisten aineiden kuljetuksesta Puolustusvoimissa ja Rajavartiolaitoksessa annetussa laissa tarkoitetuista kuljetettavista painelaitteista sekä kuljetettavan painelaitteen kaltaisista laitteista säädetään tämän luvun 12 luvussa</w:t>
                </w:r>
                <w:r w:rsidRPr="00230387">
                  <w:rPr>
                    <w:rFonts w:eastAsia="Times New Roman"/>
                    <w:szCs w:val="24"/>
                    <w:lang w:eastAsia="fi-FI"/>
                  </w:rPr>
                  <w:t>.</w:t>
                </w:r>
              </w:p>
              <w:p w14:paraId="0D7EB237" w14:textId="77777777" w:rsidR="00230387" w:rsidRPr="00230387" w:rsidRDefault="00230387" w:rsidP="00230387">
                <w:pPr>
                  <w:spacing w:line="220" w:lineRule="exact"/>
                </w:pPr>
                <w:r w:rsidRPr="00230387">
                  <w:rPr>
                    <w:lang w:eastAsia="fi-FI"/>
                  </w:rPr>
                  <w:t>— — — — — — — — — — — — — —</w:t>
                </w:r>
              </w:p>
              <w:p w14:paraId="50879071" w14:textId="77777777" w:rsidR="00230387" w:rsidRPr="00230387" w:rsidRDefault="00230387" w:rsidP="00230387">
                <w:pPr>
                  <w:spacing w:line="220" w:lineRule="exact"/>
                  <w:rPr>
                    <w:rFonts w:eastAsia="Times New Roman"/>
                    <w:szCs w:val="24"/>
                    <w:lang w:eastAsia="fi-FI"/>
                  </w:rPr>
                </w:pPr>
              </w:p>
              <w:p w14:paraId="7BBD1C2F" w14:textId="77777777" w:rsidR="00230387" w:rsidRPr="00230387" w:rsidRDefault="00230387" w:rsidP="00230387">
                <w:pPr>
                  <w:spacing w:line="220" w:lineRule="exact"/>
                  <w:rPr>
                    <w:rFonts w:eastAsia="Times New Roman"/>
                    <w:szCs w:val="24"/>
                  </w:rPr>
                </w:pPr>
                <w:r w:rsidRPr="00230387">
                  <w:rPr>
                    <w:rFonts w:eastAsia="Times New Roman"/>
                    <w:szCs w:val="24"/>
                    <w:lang w:eastAsia="fi-FI"/>
                  </w:rPr>
                  <w:t>Tämä laki tulee voimaan  päivänä   kuuta 20  .  .</w:t>
                </w:r>
              </w:p>
            </w:tc>
          </w:tr>
        </w:tbl>
        <w:p w14:paraId="12E39F3B" w14:textId="77777777" w:rsidR="00230387" w:rsidRPr="00230387" w:rsidRDefault="00293C31" w:rsidP="00230387">
          <w:pPr>
            <w:spacing w:line="220" w:lineRule="exact"/>
          </w:pPr>
        </w:p>
      </w:sdtContent>
    </w:sdt>
    <w:p w14:paraId="416060B7" w14:textId="0082910A" w:rsidR="000962DF" w:rsidRDefault="00230387" w:rsidP="00230387">
      <w:pPr>
        <w:spacing w:line="220" w:lineRule="exact"/>
      </w:pPr>
      <w:r w:rsidRPr="00230387">
        <w:br/>
      </w:r>
    </w:p>
    <w:p w14:paraId="2C02CDC1" w14:textId="77777777" w:rsidR="000962DF" w:rsidRDefault="000962DF">
      <w:pPr>
        <w:spacing w:line="240" w:lineRule="auto"/>
      </w:pPr>
      <w:r>
        <w:br w:type="page"/>
      </w:r>
    </w:p>
    <w:sdt>
      <w:sdtPr>
        <w:alias w:val="Rinnakkaisteksti"/>
        <w:tag w:val="CCRinnakkaisteksti"/>
        <w:id w:val="-911994239"/>
        <w:placeholder>
          <w:docPart w:val="EA4A1021EF474A84AF59D54C63869618"/>
        </w:placeholder>
        <w15:color w:val="33CCCC"/>
      </w:sdtPr>
      <w:sdtEndPr/>
      <w:sdtContent>
        <w:p w14:paraId="296B34DB" w14:textId="77777777" w:rsidR="00230387" w:rsidRPr="00230387" w:rsidRDefault="00230387" w:rsidP="00230387">
          <w:pPr>
            <w:spacing w:before="220" w:after="220" w:line="320" w:lineRule="exact"/>
            <w:rPr>
              <w:rFonts w:eastAsia="Times New Roman"/>
              <w:b/>
              <w:sz w:val="30"/>
              <w:szCs w:val="24"/>
              <w:lang w:eastAsia="fi-FI"/>
            </w:rPr>
          </w:pPr>
          <w:r w:rsidRPr="00230387">
            <w:rPr>
              <w:rFonts w:eastAsia="Times New Roman"/>
              <w:b/>
              <w:sz w:val="30"/>
              <w:szCs w:val="24"/>
              <w:lang w:eastAsia="fi-FI"/>
            </w:rPr>
            <w:t>9.</w:t>
          </w:r>
        </w:p>
        <w:p w14:paraId="10D79060"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38CA6C0C"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pyroteknisten tuotteiden vaatimustenmukaisuudesta annetun lain 4 §:n muuttamisesta</w:t>
          </w:r>
        </w:p>
        <w:p w14:paraId="489FD28A"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365CCB3B"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i/>
              <w:szCs w:val="24"/>
              <w:lang w:eastAsia="fi-FI"/>
            </w:rPr>
            <w:t>muutetaan</w:t>
          </w:r>
          <w:r w:rsidRPr="00230387">
            <w:rPr>
              <w:rFonts w:eastAsia="Times New Roman"/>
              <w:szCs w:val="24"/>
              <w:lang w:eastAsia="fi-FI"/>
            </w:rPr>
            <w:t xml:space="preserve"> pyroteknisten tuotteiden vaatimustenmukaisuudesta annetun lain (180/2015) 4 §:n    5 momentti sellaisena kuin se on laissa 252/2022 seuraavasti:</w:t>
          </w:r>
        </w:p>
        <w:p w14:paraId="20ED5AC5"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22922B89" w14:textId="77777777" w:rsidTr="00B930A9">
            <w:trPr>
              <w:tblHeader/>
            </w:trPr>
            <w:tc>
              <w:tcPr>
                <w:tcW w:w="4243" w:type="dxa"/>
                <w:shd w:val="clear" w:color="auto" w:fill="auto"/>
              </w:tcPr>
              <w:p w14:paraId="4CC00438" w14:textId="77777777" w:rsidR="00230387" w:rsidRPr="00230387" w:rsidRDefault="00230387" w:rsidP="00230387">
                <w:pPr>
                  <w:rPr>
                    <w:i/>
                  </w:rPr>
                </w:pPr>
                <w:r w:rsidRPr="00230387">
                  <w:rPr>
                    <w:i/>
                  </w:rPr>
                  <w:t>Voimassa oleva laki</w:t>
                </w:r>
              </w:p>
              <w:p w14:paraId="7D6EAB36" w14:textId="77777777" w:rsidR="00230387" w:rsidRPr="00230387" w:rsidRDefault="00230387" w:rsidP="00230387">
                <w:pPr>
                  <w:rPr>
                    <w:szCs w:val="24"/>
                  </w:rPr>
                </w:pPr>
              </w:p>
            </w:tc>
            <w:tc>
              <w:tcPr>
                <w:tcW w:w="4243" w:type="dxa"/>
                <w:shd w:val="clear" w:color="auto" w:fill="auto"/>
              </w:tcPr>
              <w:p w14:paraId="19AB32C7" w14:textId="77777777" w:rsidR="00230387" w:rsidRPr="00230387" w:rsidRDefault="00230387" w:rsidP="00230387">
                <w:pPr>
                  <w:rPr>
                    <w:i/>
                  </w:rPr>
                </w:pPr>
                <w:r w:rsidRPr="00230387">
                  <w:rPr>
                    <w:i/>
                  </w:rPr>
                  <w:t>Ehdotus</w:t>
                </w:r>
              </w:p>
              <w:p w14:paraId="57C7AF05" w14:textId="77777777" w:rsidR="00230387" w:rsidRPr="00230387" w:rsidRDefault="00230387" w:rsidP="00230387"/>
            </w:tc>
          </w:tr>
          <w:tr w:rsidR="00230387" w:rsidRPr="00230387" w14:paraId="00CAAF71" w14:textId="77777777" w:rsidTr="00B930A9">
            <w:tc>
              <w:tcPr>
                <w:tcW w:w="4243" w:type="dxa"/>
                <w:shd w:val="clear" w:color="auto" w:fill="auto"/>
              </w:tcPr>
              <w:p w14:paraId="5C9CDCA4"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4 §</w:t>
                </w:r>
              </w:p>
              <w:p w14:paraId="08C9706C"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Suhde muuhun lainsäädäntöön</w:t>
                </w:r>
              </w:p>
              <w:p w14:paraId="32EAA7D7" w14:textId="77777777" w:rsidR="00230387" w:rsidRPr="00230387" w:rsidRDefault="00230387" w:rsidP="00230387">
                <w:pPr>
                  <w:spacing w:line="220" w:lineRule="exact"/>
                </w:pPr>
                <w:r w:rsidRPr="00230387">
                  <w:rPr>
                    <w:lang w:eastAsia="fi-FI"/>
                  </w:rPr>
                  <w:t>— — — — — — — — — — — — — —</w:t>
                </w:r>
              </w:p>
              <w:p w14:paraId="6F35BD51" w14:textId="5833DCDF"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Vaarallisten aineiden vaarallisuusluokituksesta säädetään vaarallisten aineiden kuljetuksesta annetussa laissa (541/2023).</w:t>
                </w:r>
              </w:p>
              <w:p w14:paraId="7BACC0F0" w14:textId="77777777" w:rsidR="00230387" w:rsidRPr="00230387" w:rsidRDefault="00230387" w:rsidP="00230387">
                <w:pPr>
                  <w:spacing w:line="220" w:lineRule="exact"/>
                  <w:rPr>
                    <w:lang w:eastAsia="fi-FI"/>
                  </w:rPr>
                </w:pPr>
              </w:p>
              <w:p w14:paraId="2D72A269" w14:textId="77777777" w:rsidR="00230387" w:rsidRPr="00230387" w:rsidRDefault="00230387" w:rsidP="00230387">
                <w:pPr>
                  <w:spacing w:line="220" w:lineRule="exact"/>
                </w:pPr>
                <w:r w:rsidRPr="00230387">
                  <w:rPr>
                    <w:lang w:eastAsia="fi-FI"/>
                  </w:rPr>
                  <w:t>— — — — — — — — — — — — — —</w:t>
                </w:r>
              </w:p>
              <w:p w14:paraId="21CD6D4A" w14:textId="77777777" w:rsidR="00230387" w:rsidRPr="00230387" w:rsidRDefault="00230387" w:rsidP="00230387">
                <w:pPr>
                  <w:spacing w:line="220" w:lineRule="exact"/>
                  <w:ind w:firstLine="170"/>
                  <w:jc w:val="both"/>
                  <w:rPr>
                    <w:rFonts w:eastAsia="Times New Roman"/>
                    <w:szCs w:val="24"/>
                    <w:lang w:eastAsia="fi-FI"/>
                  </w:rPr>
                </w:pPr>
              </w:p>
            </w:tc>
            <w:tc>
              <w:tcPr>
                <w:tcW w:w="4243" w:type="dxa"/>
                <w:shd w:val="clear" w:color="auto" w:fill="auto"/>
              </w:tcPr>
              <w:p w14:paraId="60E66CDF"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4 §</w:t>
                </w:r>
              </w:p>
              <w:p w14:paraId="02EBA1AC"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Suhde muuhun lainsäädäntöön</w:t>
                </w:r>
              </w:p>
              <w:p w14:paraId="24A60439" w14:textId="77777777" w:rsidR="00230387" w:rsidRPr="00230387" w:rsidRDefault="00230387" w:rsidP="00230387">
                <w:pPr>
                  <w:spacing w:line="220" w:lineRule="exact"/>
                </w:pPr>
                <w:r w:rsidRPr="00230387">
                  <w:rPr>
                    <w:lang w:eastAsia="fi-FI"/>
                  </w:rPr>
                  <w:t>— — — — — — — — — — — — — —</w:t>
                </w:r>
              </w:p>
              <w:p w14:paraId="0FFCD627" w14:textId="7D7E928C"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Vaarallisten aineiden vaarallisuusluokituksesta säädetään vaarallisten aineiden kuljetuksesta annetussa laissa (</w:t>
                </w:r>
                <w:r w:rsidR="002E198A">
                  <w:rPr>
                    <w:rFonts w:eastAsia="Times New Roman"/>
                    <w:szCs w:val="24"/>
                    <w:lang w:eastAsia="fi-FI"/>
                  </w:rPr>
                  <w:t>541</w:t>
                </w:r>
                <w:r w:rsidRPr="00230387">
                  <w:rPr>
                    <w:rFonts w:eastAsia="Times New Roman"/>
                    <w:szCs w:val="24"/>
                    <w:lang w:eastAsia="fi-FI"/>
                  </w:rPr>
                  <w:t>/</w:t>
                </w:r>
                <w:r w:rsidR="002E198A">
                  <w:rPr>
                    <w:rFonts w:eastAsia="Times New Roman"/>
                    <w:szCs w:val="24"/>
                    <w:lang w:eastAsia="fi-FI"/>
                  </w:rPr>
                  <w:t>2023</w:t>
                </w:r>
                <w:r w:rsidRPr="00230387">
                  <w:rPr>
                    <w:rFonts w:eastAsia="Times New Roman"/>
                    <w:szCs w:val="24"/>
                    <w:lang w:eastAsia="fi-FI"/>
                  </w:rPr>
                  <w:t xml:space="preserve"> ) </w:t>
                </w:r>
                <w:r w:rsidRPr="002E198A">
                  <w:rPr>
                    <w:rFonts w:eastAsia="Times New Roman"/>
                    <w:i/>
                    <w:szCs w:val="24"/>
                    <w:lang w:eastAsia="fi-FI"/>
                  </w:rPr>
                  <w:t>ja vaarallisten aineiden kuljetuksesta Puolustusvoimissa ja Rajavartiolaitoksessa annetussa laissa ( / )</w:t>
                </w:r>
                <w:r w:rsidRPr="00230387">
                  <w:rPr>
                    <w:rFonts w:eastAsia="Times New Roman"/>
                    <w:szCs w:val="24"/>
                    <w:lang w:eastAsia="fi-FI"/>
                  </w:rPr>
                  <w:t xml:space="preserve"> . </w:t>
                </w:r>
              </w:p>
              <w:p w14:paraId="71B05FAB" w14:textId="77777777" w:rsidR="00230387" w:rsidRPr="00230387" w:rsidRDefault="00230387" w:rsidP="00230387">
                <w:pPr>
                  <w:spacing w:line="220" w:lineRule="exact"/>
                </w:pPr>
                <w:r w:rsidRPr="00230387">
                  <w:rPr>
                    <w:lang w:eastAsia="fi-FI"/>
                  </w:rPr>
                  <w:t>— — — — — — — — — — — — — —</w:t>
                </w:r>
              </w:p>
              <w:p w14:paraId="16532A98" w14:textId="77777777" w:rsidR="00230387" w:rsidRPr="00230387" w:rsidRDefault="00230387" w:rsidP="00230387">
                <w:pPr>
                  <w:spacing w:line="220" w:lineRule="exact"/>
                </w:pPr>
              </w:p>
              <w:p w14:paraId="0F95CC48" w14:textId="77777777" w:rsidR="00230387" w:rsidRPr="00230387" w:rsidRDefault="00230387" w:rsidP="00230387">
                <w:pPr>
                  <w:spacing w:line="220" w:lineRule="exact"/>
                  <w:rPr>
                    <w:rFonts w:eastAsia="Times New Roman"/>
                    <w:szCs w:val="24"/>
                  </w:rPr>
                </w:pPr>
                <w:r w:rsidRPr="00230387">
                  <w:rPr>
                    <w:rFonts w:eastAsia="Times New Roman"/>
                    <w:szCs w:val="24"/>
                    <w:lang w:eastAsia="fi-FI"/>
                  </w:rPr>
                  <w:t>Tämä laki tulee voimaan  päivänä   kuuta 20  .  .</w:t>
                </w:r>
              </w:p>
            </w:tc>
          </w:tr>
        </w:tbl>
        <w:p w14:paraId="7AB927E3" w14:textId="77777777" w:rsidR="00230387" w:rsidRPr="00230387" w:rsidRDefault="00293C31" w:rsidP="00230387">
          <w:pPr>
            <w:spacing w:line="220" w:lineRule="exact"/>
          </w:pPr>
        </w:p>
      </w:sdtContent>
    </w:sdt>
    <w:p w14:paraId="2C3C2541" w14:textId="77777777" w:rsidR="00230387" w:rsidRPr="00230387" w:rsidRDefault="00230387" w:rsidP="00230387">
      <w:pPr>
        <w:spacing w:line="220" w:lineRule="exact"/>
      </w:pPr>
      <w:r w:rsidRPr="00230387">
        <w:br/>
      </w:r>
    </w:p>
    <w:p w14:paraId="095B666C" w14:textId="081A5D2A" w:rsidR="00230387" w:rsidRPr="00230387" w:rsidRDefault="00230387" w:rsidP="000962DF">
      <w:pPr>
        <w:spacing w:line="240" w:lineRule="auto"/>
      </w:pPr>
      <w:r w:rsidRPr="00230387">
        <w:br w:type="page"/>
      </w:r>
    </w:p>
    <w:sdt>
      <w:sdtPr>
        <w:alias w:val="Rinnakkaisteksti"/>
        <w:tag w:val="CCRinnakkaisteksti"/>
        <w:id w:val="155958468"/>
        <w:placeholder>
          <w:docPart w:val="D44FA9DF3CE54A3B91F94390A78CC44E"/>
        </w:placeholder>
        <w15:color w:val="33CCCC"/>
      </w:sdtPr>
      <w:sdtEndPr/>
      <w:sdtContent>
        <w:p w14:paraId="1274E8EC" w14:textId="77777777" w:rsidR="00230387" w:rsidRPr="00230387" w:rsidRDefault="00230387" w:rsidP="00230387">
          <w:pPr>
            <w:spacing w:before="220" w:after="220" w:line="320" w:lineRule="exact"/>
            <w:rPr>
              <w:rFonts w:eastAsia="Times New Roman"/>
              <w:b/>
              <w:sz w:val="30"/>
              <w:szCs w:val="24"/>
              <w:lang w:eastAsia="fi-FI"/>
            </w:rPr>
          </w:pPr>
          <w:r w:rsidRPr="00230387">
            <w:rPr>
              <w:rFonts w:eastAsia="Times New Roman"/>
              <w:b/>
              <w:sz w:val="30"/>
              <w:szCs w:val="24"/>
              <w:lang w:eastAsia="fi-FI"/>
            </w:rPr>
            <w:t>10.</w:t>
          </w:r>
        </w:p>
        <w:p w14:paraId="2A18553E"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028AE526"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 xml:space="preserve">rikoslain 44 luvun 13 §:n muuttamisesta  </w:t>
          </w:r>
        </w:p>
        <w:p w14:paraId="25858A12"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0F0E8EEA"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i/>
              <w:szCs w:val="24"/>
              <w:lang w:eastAsia="fi-FI"/>
            </w:rPr>
            <w:t>muutetaan</w:t>
          </w:r>
          <w:r w:rsidRPr="00230387">
            <w:rPr>
              <w:rFonts w:eastAsia="Times New Roman"/>
              <w:szCs w:val="24"/>
              <w:lang w:eastAsia="fi-FI"/>
            </w:rPr>
            <w:t xml:space="preserve"> rikoslain (39/1889) 44 luvun 13 §:n 1 momentti, sellaisena kuin se on laissa 400/2002, seuraavasti:</w:t>
          </w:r>
        </w:p>
        <w:p w14:paraId="3C8D5E3B"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7C84369C" w14:textId="77777777" w:rsidTr="00B930A9">
            <w:trPr>
              <w:tblHeader/>
            </w:trPr>
            <w:tc>
              <w:tcPr>
                <w:tcW w:w="4243" w:type="dxa"/>
                <w:shd w:val="clear" w:color="auto" w:fill="auto"/>
              </w:tcPr>
              <w:p w14:paraId="1664D241" w14:textId="77777777" w:rsidR="00230387" w:rsidRPr="00230387" w:rsidRDefault="00230387" w:rsidP="00230387">
                <w:pPr>
                  <w:rPr>
                    <w:i/>
                  </w:rPr>
                </w:pPr>
                <w:r w:rsidRPr="00230387">
                  <w:rPr>
                    <w:i/>
                  </w:rPr>
                  <w:t>Voimassa oleva laki</w:t>
                </w:r>
              </w:p>
              <w:p w14:paraId="34E2D2C4" w14:textId="77777777" w:rsidR="00230387" w:rsidRPr="00230387" w:rsidRDefault="00230387" w:rsidP="00230387">
                <w:pPr>
                  <w:spacing w:after="220" w:line="220" w:lineRule="exact"/>
                  <w:jc w:val="center"/>
                  <w:rPr>
                    <w:rFonts w:eastAsia="Times New Roman"/>
                    <w:szCs w:val="24"/>
                    <w:lang w:eastAsia="fi-FI"/>
                  </w:rPr>
                </w:pPr>
              </w:p>
              <w:p w14:paraId="7CBC8A28" w14:textId="77777777" w:rsidR="00230387" w:rsidRPr="00230387" w:rsidRDefault="00230387" w:rsidP="00230387">
                <w:pPr>
                  <w:spacing w:after="220" w:line="220" w:lineRule="exact"/>
                  <w:jc w:val="center"/>
                  <w:rPr>
                    <w:rFonts w:eastAsia="Times New Roman"/>
                    <w:szCs w:val="24"/>
                    <w:lang w:eastAsia="fi-FI"/>
                  </w:rPr>
                </w:pPr>
                <w:r w:rsidRPr="00230387">
                  <w:rPr>
                    <w:rFonts w:eastAsia="Times New Roman"/>
                    <w:szCs w:val="24"/>
                    <w:lang w:eastAsia="fi-FI"/>
                  </w:rPr>
                  <w:t>44 Luku</w:t>
                </w:r>
              </w:p>
              <w:p w14:paraId="680D2261" w14:textId="77777777" w:rsidR="00230387" w:rsidRPr="00230387" w:rsidRDefault="00230387" w:rsidP="00230387">
                <w:pPr>
                  <w:spacing w:after="220" w:line="220" w:lineRule="exact"/>
                  <w:jc w:val="center"/>
                  <w:rPr>
                    <w:rFonts w:eastAsia="Times New Roman"/>
                    <w:b/>
                    <w:szCs w:val="24"/>
                    <w:lang w:eastAsia="fi-FI"/>
                  </w:rPr>
                </w:pPr>
                <w:r w:rsidRPr="00230387">
                  <w:rPr>
                    <w:rFonts w:eastAsia="Times New Roman"/>
                    <w:b/>
                    <w:szCs w:val="24"/>
                    <w:lang w:eastAsia="fi-FI"/>
                  </w:rPr>
                  <w:t xml:space="preserve">Terveyttä ja turvallisuutta vaarantavista rikoksista </w:t>
                </w:r>
              </w:p>
              <w:p w14:paraId="5AECDB32"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13 §</w:t>
                </w:r>
              </w:p>
              <w:p w14:paraId="4BA205F3"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 xml:space="preserve">Vaarallisten aineiden kuljetusrikos </w:t>
                </w:r>
              </w:p>
              <w:p w14:paraId="21CB0DA0" w14:textId="59D77D1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Joka tahallaan tai törkeästä huolimattomuudesta vaarallisten aineiden kuljetuksesta annetun lain (541/2023) tai sen nojalla annetun säännöksen tai yleisen tai yksittäistapausta koskevan määräyksen vastaisesti lähettää, antaa lastiksi, laivaa, kuljettaa, ajaa, kuormaa, lastaa, purkaa, käsittelee, pitää matkatavarana tai tilapäisesti säilyttää vaarallista ainetta siten, että menettely on omiaan aiheuttamaan vaaraa toisen hengelle tai terveydelle taikka siitä on vaaraa toisen omaisuudelle, on tuomittava, jollei teosta muualla laissa säädetä ankarampaa rangaistusta, vaarallisten aineiden kuljetusrikoksesta sakkoon tai vankeuteen enintään kahdeksi vuodeksi. </w:t>
                </w:r>
              </w:p>
              <w:p w14:paraId="05D67E82" w14:textId="77777777" w:rsidR="00230387" w:rsidRPr="00230387" w:rsidRDefault="00230387" w:rsidP="00230387">
                <w:pPr>
                  <w:spacing w:line="220" w:lineRule="exact"/>
                </w:pPr>
                <w:r w:rsidRPr="00230387">
                  <w:rPr>
                    <w:lang w:eastAsia="fi-FI"/>
                  </w:rPr>
                  <w:t>— — — — — — — — — — — — — —</w:t>
                </w:r>
              </w:p>
              <w:p w14:paraId="10BFEA5E" w14:textId="77777777" w:rsidR="00230387" w:rsidRPr="00230387" w:rsidRDefault="00230387" w:rsidP="00230387">
                <w:pPr>
                  <w:spacing w:line="220" w:lineRule="exact"/>
                  <w:ind w:firstLine="170"/>
                  <w:jc w:val="both"/>
                  <w:rPr>
                    <w:rFonts w:eastAsia="Times New Roman"/>
                    <w:szCs w:val="24"/>
                    <w:lang w:eastAsia="fi-FI"/>
                  </w:rPr>
                </w:pPr>
              </w:p>
            </w:tc>
            <w:tc>
              <w:tcPr>
                <w:tcW w:w="4243" w:type="dxa"/>
                <w:shd w:val="clear" w:color="auto" w:fill="auto"/>
              </w:tcPr>
              <w:p w14:paraId="2D8EC0E9" w14:textId="77777777" w:rsidR="00230387" w:rsidRPr="00230387" w:rsidRDefault="00230387" w:rsidP="00230387">
                <w:pPr>
                  <w:rPr>
                    <w:i/>
                  </w:rPr>
                </w:pPr>
                <w:r w:rsidRPr="00230387">
                  <w:rPr>
                    <w:i/>
                  </w:rPr>
                  <w:t>Ehdotus</w:t>
                </w:r>
              </w:p>
              <w:p w14:paraId="588B7D4A" w14:textId="77777777" w:rsidR="00230387" w:rsidRPr="00230387" w:rsidRDefault="00230387" w:rsidP="00230387">
                <w:pPr>
                  <w:spacing w:after="220" w:line="220" w:lineRule="exact"/>
                  <w:jc w:val="center"/>
                  <w:rPr>
                    <w:rFonts w:eastAsia="Times New Roman"/>
                    <w:szCs w:val="24"/>
                    <w:lang w:eastAsia="fi-FI"/>
                  </w:rPr>
                </w:pPr>
              </w:p>
              <w:p w14:paraId="7A526721" w14:textId="77777777" w:rsidR="00230387" w:rsidRPr="00230387" w:rsidRDefault="00230387" w:rsidP="00230387">
                <w:pPr>
                  <w:spacing w:after="220" w:line="220" w:lineRule="exact"/>
                  <w:jc w:val="center"/>
                  <w:rPr>
                    <w:rFonts w:eastAsia="Times New Roman"/>
                    <w:szCs w:val="24"/>
                    <w:lang w:eastAsia="fi-FI"/>
                  </w:rPr>
                </w:pPr>
                <w:r w:rsidRPr="00230387">
                  <w:rPr>
                    <w:rFonts w:eastAsia="Times New Roman"/>
                    <w:szCs w:val="24"/>
                    <w:lang w:eastAsia="fi-FI"/>
                  </w:rPr>
                  <w:t>44 Luku</w:t>
                </w:r>
              </w:p>
              <w:p w14:paraId="464B68BB" w14:textId="77777777" w:rsidR="00230387" w:rsidRPr="00230387" w:rsidRDefault="00230387" w:rsidP="00230387">
                <w:pPr>
                  <w:spacing w:after="220" w:line="220" w:lineRule="exact"/>
                  <w:jc w:val="center"/>
                  <w:rPr>
                    <w:rFonts w:eastAsia="Times New Roman"/>
                    <w:b/>
                    <w:szCs w:val="24"/>
                    <w:lang w:eastAsia="fi-FI"/>
                  </w:rPr>
                </w:pPr>
                <w:r w:rsidRPr="00230387">
                  <w:rPr>
                    <w:rFonts w:eastAsia="Times New Roman"/>
                    <w:b/>
                    <w:szCs w:val="24"/>
                    <w:lang w:eastAsia="fi-FI"/>
                  </w:rPr>
                  <w:t xml:space="preserve">Terveyttä ja turvallisuutta vaarantavista rikoksista </w:t>
                </w:r>
              </w:p>
              <w:p w14:paraId="55FD9EA1"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13 §</w:t>
                </w:r>
              </w:p>
              <w:p w14:paraId="7DBB7860"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 xml:space="preserve">Vaarallisten aineiden kuljetusrikos </w:t>
                </w:r>
              </w:p>
              <w:p w14:paraId="1C05FEAD" w14:textId="75790CF1"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Joka tahallaan tai törkeästä huolimattomuudesta vaarallisten aineid</w:t>
                </w:r>
                <w:r w:rsidR="00A75B90">
                  <w:rPr>
                    <w:rFonts w:eastAsia="Times New Roman"/>
                    <w:szCs w:val="24"/>
                    <w:lang w:eastAsia="fi-FI"/>
                  </w:rPr>
                  <w:t>en kuljetuksesta annetun lain (541</w:t>
                </w:r>
                <w:r w:rsidRPr="00230387">
                  <w:rPr>
                    <w:rFonts w:eastAsia="Times New Roman"/>
                    <w:szCs w:val="24"/>
                    <w:lang w:eastAsia="fi-FI"/>
                  </w:rPr>
                  <w:t>/</w:t>
                </w:r>
                <w:r w:rsidR="00A75B90">
                  <w:rPr>
                    <w:rFonts w:eastAsia="Times New Roman"/>
                    <w:szCs w:val="24"/>
                    <w:lang w:eastAsia="fi-FI"/>
                  </w:rPr>
                  <w:t>2023</w:t>
                </w:r>
                <w:r w:rsidRPr="00230387">
                  <w:rPr>
                    <w:rFonts w:eastAsia="Times New Roman"/>
                    <w:szCs w:val="24"/>
                    <w:lang w:eastAsia="fi-FI"/>
                  </w:rPr>
                  <w:t xml:space="preserve">), </w:t>
                </w:r>
                <w:r w:rsidRPr="00A75B90">
                  <w:rPr>
                    <w:rFonts w:eastAsia="Times New Roman"/>
                    <w:i/>
                    <w:szCs w:val="24"/>
                    <w:lang w:eastAsia="fi-FI"/>
                  </w:rPr>
                  <w:t>vaarallisten aineiden kuljetuksesta Puolustusvoimissa ja Rajavartiolaitoksessa annetun lain ( / ) tai niiden</w:t>
                </w:r>
                <w:r w:rsidRPr="00230387">
                  <w:rPr>
                    <w:rFonts w:eastAsia="Times New Roman"/>
                    <w:szCs w:val="24"/>
                    <w:lang w:eastAsia="fi-FI"/>
                  </w:rPr>
                  <w:t xml:space="preserve"> nojalla annettujen säännösten tai yleisen tai yksittäistapausta koskevan määräyksen vastaisesti lähettää, antaa lastiksi, laivaa, kuljettaa, ajaa, kuormaa, lastaa, purkaa, käsittelee, pitää matkatavarana tai tilapäisesti säilyttää vaarallista ainetta siten, että menettely on omiaan aiheuttamaan vaaraa toisen hengelle tai terveydelle taikka siitä on vaaraa toisen omaisuudelle, on tuomittava, jollei teosta muualla laissa säädetä ankarampaa rangaistusta, vaarallisten aineiden kuljetusrikoksesta sakkoon tai vankeuteen enintään kahdeksi vuodeksi.</w:t>
                </w:r>
              </w:p>
              <w:p w14:paraId="2D07F9CE" w14:textId="77777777" w:rsidR="00230387" w:rsidRPr="00230387" w:rsidRDefault="00230387" w:rsidP="00230387">
                <w:pPr>
                  <w:spacing w:line="220" w:lineRule="exact"/>
                </w:pPr>
                <w:r w:rsidRPr="00230387">
                  <w:rPr>
                    <w:lang w:eastAsia="fi-FI"/>
                  </w:rPr>
                  <w:t>— — — — — — — — — — — — — —</w:t>
                </w:r>
              </w:p>
              <w:p w14:paraId="26072E34" w14:textId="77777777" w:rsidR="00230387" w:rsidRPr="00230387" w:rsidRDefault="00230387" w:rsidP="00230387"/>
            </w:tc>
          </w:tr>
          <w:tr w:rsidR="00230387" w:rsidRPr="00230387" w14:paraId="02171799" w14:textId="77777777" w:rsidTr="00B930A9">
            <w:tc>
              <w:tcPr>
                <w:tcW w:w="4243" w:type="dxa"/>
                <w:shd w:val="clear" w:color="auto" w:fill="auto"/>
              </w:tcPr>
              <w:p w14:paraId="773007F0" w14:textId="77777777" w:rsidR="00230387" w:rsidRPr="00230387" w:rsidRDefault="00230387" w:rsidP="00230387">
                <w:pPr>
                  <w:spacing w:line="220" w:lineRule="exact"/>
                  <w:ind w:firstLine="170"/>
                  <w:jc w:val="both"/>
                  <w:rPr>
                    <w:rFonts w:eastAsia="Times New Roman"/>
                    <w:szCs w:val="24"/>
                    <w:lang w:eastAsia="fi-FI"/>
                  </w:rPr>
                </w:pPr>
              </w:p>
            </w:tc>
            <w:tc>
              <w:tcPr>
                <w:tcW w:w="4243" w:type="dxa"/>
                <w:shd w:val="clear" w:color="auto" w:fill="auto"/>
              </w:tcPr>
              <w:p w14:paraId="08AD7967" w14:textId="77777777" w:rsidR="00230387" w:rsidRPr="00230387" w:rsidRDefault="00230387" w:rsidP="00230387">
                <w:pPr>
                  <w:spacing w:line="220" w:lineRule="exact"/>
                  <w:rPr>
                    <w:rFonts w:eastAsia="Times New Roman"/>
                    <w:szCs w:val="24"/>
                  </w:rPr>
                </w:pPr>
                <w:r w:rsidRPr="00230387">
                  <w:rPr>
                    <w:rFonts w:eastAsia="Times New Roman"/>
                    <w:szCs w:val="24"/>
                    <w:lang w:eastAsia="fi-FI"/>
                  </w:rPr>
                  <w:t>Tämä laki tulee voimaan  päivänä   kuuta 20  .  .</w:t>
                </w:r>
              </w:p>
            </w:tc>
          </w:tr>
        </w:tbl>
        <w:p w14:paraId="4AF0FE61" w14:textId="77777777" w:rsidR="00230387" w:rsidRPr="00230387" w:rsidRDefault="00293C31" w:rsidP="00230387">
          <w:pPr>
            <w:spacing w:line="220" w:lineRule="exact"/>
          </w:pPr>
        </w:p>
      </w:sdtContent>
    </w:sdt>
    <w:p w14:paraId="1A5BB91E" w14:textId="77777777" w:rsidR="00230387" w:rsidRPr="00230387" w:rsidRDefault="00230387" w:rsidP="00230387">
      <w:pPr>
        <w:spacing w:line="220" w:lineRule="exact"/>
      </w:pPr>
      <w:r w:rsidRPr="00230387">
        <w:br/>
      </w:r>
    </w:p>
    <w:p w14:paraId="4BD97144" w14:textId="77777777" w:rsidR="00230387" w:rsidRPr="00230387" w:rsidRDefault="00230387" w:rsidP="00230387">
      <w:pPr>
        <w:spacing w:line="240" w:lineRule="auto"/>
      </w:pPr>
      <w:r w:rsidRPr="00230387">
        <w:br w:type="page"/>
      </w:r>
    </w:p>
    <w:sdt>
      <w:sdtPr>
        <w:alias w:val="Rinnakkaisteksti"/>
        <w:tag w:val="CCRinnakkaisteksti"/>
        <w:id w:val="-408465701"/>
        <w:placeholder>
          <w:docPart w:val="DBAFFFBDA6AD4EDCABFA8034BFF20E5F"/>
        </w:placeholder>
        <w15:color w:val="33CCCC"/>
      </w:sdtPr>
      <w:sdtEndPr/>
      <w:sdtContent>
        <w:p w14:paraId="41C730D1" w14:textId="77777777" w:rsidR="00230387" w:rsidRPr="00230387" w:rsidRDefault="00230387" w:rsidP="00230387">
          <w:pPr>
            <w:spacing w:before="220" w:after="220" w:line="320" w:lineRule="exact"/>
            <w:rPr>
              <w:rFonts w:eastAsia="Times New Roman"/>
              <w:b/>
              <w:sz w:val="30"/>
              <w:szCs w:val="24"/>
              <w:lang w:eastAsia="fi-FI"/>
            </w:rPr>
          </w:pPr>
          <w:r w:rsidRPr="00230387">
            <w:rPr>
              <w:rFonts w:eastAsia="Times New Roman"/>
              <w:b/>
              <w:sz w:val="30"/>
              <w:szCs w:val="24"/>
              <w:lang w:eastAsia="fi-FI"/>
            </w:rPr>
            <w:t>11.</w:t>
          </w:r>
        </w:p>
        <w:p w14:paraId="11A89B52"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0C5B40A8"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 xml:space="preserve">säteilylain muuttamisesta </w:t>
          </w:r>
        </w:p>
        <w:p w14:paraId="23CC126C" w14:textId="77777777" w:rsidR="00230387" w:rsidRPr="00230387" w:rsidRDefault="00230387" w:rsidP="00230387">
          <w:pPr>
            <w:rPr>
              <w:lang w:eastAsia="fi-FI"/>
            </w:rPr>
          </w:pPr>
        </w:p>
        <w:p w14:paraId="66EB8536" w14:textId="77777777" w:rsidR="00230387" w:rsidRPr="00230387" w:rsidRDefault="00230387" w:rsidP="00230387">
          <w:pPr>
            <w:spacing w:after="220" w:line="220" w:lineRule="exact"/>
            <w:jc w:val="center"/>
            <w:outlineLvl w:val="2"/>
            <w:rPr>
              <w:rFonts w:eastAsia="Times New Roman"/>
              <w:b/>
              <w:sz w:val="21"/>
              <w:szCs w:val="24"/>
              <w:lang w:eastAsia="fi-FI"/>
            </w:rPr>
          </w:pPr>
        </w:p>
        <w:p w14:paraId="7462497F"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79AA8804"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i/>
              <w:szCs w:val="24"/>
              <w:lang w:eastAsia="fi-FI"/>
            </w:rPr>
            <w:t>muutetaan</w:t>
          </w:r>
          <w:r w:rsidRPr="00230387">
            <w:rPr>
              <w:rFonts w:eastAsia="Times New Roman"/>
              <w:szCs w:val="24"/>
              <w:lang w:eastAsia="fi-FI"/>
            </w:rPr>
            <w:t xml:space="preserve"> säteilylain (859/2018) 37 §:n 3 momentti, 41 §:n 7 momentti ja 179 §:n 3 momentti</w:t>
          </w:r>
        </w:p>
        <w:p w14:paraId="1E30FD76"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seuraavasti:</w:t>
          </w:r>
        </w:p>
        <w:p w14:paraId="58786305"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0818EBEA" w14:textId="77777777" w:rsidTr="00B930A9">
            <w:trPr>
              <w:tblHeader/>
            </w:trPr>
            <w:tc>
              <w:tcPr>
                <w:tcW w:w="4243" w:type="dxa"/>
                <w:shd w:val="clear" w:color="auto" w:fill="auto"/>
              </w:tcPr>
              <w:p w14:paraId="1D7B97C7" w14:textId="77777777" w:rsidR="00230387" w:rsidRPr="00230387" w:rsidRDefault="00230387" w:rsidP="00230387">
                <w:pPr>
                  <w:rPr>
                    <w:i/>
                  </w:rPr>
                </w:pPr>
                <w:r w:rsidRPr="00230387">
                  <w:rPr>
                    <w:i/>
                  </w:rPr>
                  <w:t>Voimassa oleva laki</w:t>
                </w:r>
              </w:p>
              <w:p w14:paraId="297A626B" w14:textId="77777777" w:rsidR="00230387" w:rsidRPr="00230387" w:rsidRDefault="00230387" w:rsidP="00230387">
                <w:pPr>
                  <w:rPr>
                    <w:szCs w:val="24"/>
                  </w:rPr>
                </w:pPr>
              </w:p>
            </w:tc>
            <w:tc>
              <w:tcPr>
                <w:tcW w:w="4243" w:type="dxa"/>
                <w:shd w:val="clear" w:color="auto" w:fill="auto"/>
              </w:tcPr>
              <w:p w14:paraId="571E7464" w14:textId="77777777" w:rsidR="00230387" w:rsidRPr="00230387" w:rsidRDefault="00230387" w:rsidP="00230387">
                <w:pPr>
                  <w:rPr>
                    <w:i/>
                  </w:rPr>
                </w:pPr>
                <w:r w:rsidRPr="00230387">
                  <w:rPr>
                    <w:i/>
                  </w:rPr>
                  <w:t>Ehdotus</w:t>
                </w:r>
              </w:p>
              <w:p w14:paraId="46641225" w14:textId="77777777" w:rsidR="00230387" w:rsidRPr="00230387" w:rsidRDefault="00230387" w:rsidP="00230387"/>
            </w:tc>
          </w:tr>
          <w:tr w:rsidR="00230387" w:rsidRPr="00230387" w14:paraId="7283D7D5" w14:textId="77777777" w:rsidTr="00B930A9">
            <w:tc>
              <w:tcPr>
                <w:tcW w:w="4243" w:type="dxa"/>
                <w:shd w:val="clear" w:color="auto" w:fill="auto"/>
              </w:tcPr>
              <w:p w14:paraId="3F1F14A6"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37 §</w:t>
                </w:r>
              </w:p>
              <w:p w14:paraId="2667F754"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 xml:space="preserve">Säteilyturvallisuusasiantuntijan kelpoisuus </w:t>
                </w:r>
              </w:p>
              <w:p w14:paraId="7D880EE1" w14:textId="77777777" w:rsidR="00230387" w:rsidRPr="00230387" w:rsidRDefault="00230387" w:rsidP="00230387">
                <w:pPr>
                  <w:spacing w:line="220" w:lineRule="exact"/>
                </w:pPr>
                <w:r w:rsidRPr="00230387">
                  <w:rPr>
                    <w:lang w:eastAsia="fi-FI"/>
                  </w:rPr>
                  <w:t>— — — — — — — — — — — — — —</w:t>
                </w:r>
              </w:p>
              <w:p w14:paraId="67AFC4DF" w14:textId="7001AA8F" w:rsidR="00230387" w:rsidRPr="00230387" w:rsidRDefault="00230387" w:rsidP="00230387">
                <w:pPr>
                  <w:spacing w:line="220" w:lineRule="exact"/>
                  <w:ind w:firstLine="170"/>
                  <w:jc w:val="both"/>
                  <w:rPr>
                    <w:lang w:eastAsia="fi-FI"/>
                  </w:rPr>
                </w:pPr>
                <w:r w:rsidRPr="00230387">
                  <w:rPr>
                    <w:szCs w:val="24"/>
                    <w:shd w:val="clear" w:color="auto" w:fill="FFFFFF"/>
                    <w:lang w:eastAsia="fi-FI"/>
                  </w:rPr>
                  <w:t>Radioaktiivisten aineiden maantie- ja raidekuljetuksissa säteilyturvallisuusasiantuntijalla on lisäksi oltava vaarallisten aineiden kuljetuksesta annetun lain </w:t>
                </w:r>
                <w:hyperlink r:id="rId12" w:tooltip="Linkki SMUR-kortille" w:history="1">
                  <w:r w:rsidRPr="00230387">
                    <w:rPr>
                      <w:color w:val="0B5B8D"/>
                      <w:szCs w:val="24"/>
                      <w:u w:val="single"/>
                      <w:bdr w:val="none" w:sz="0" w:space="0" w:color="auto" w:frame="1"/>
                      <w:shd w:val="clear" w:color="auto" w:fill="FFFFFF"/>
                      <w:lang w:eastAsia="fi-FI"/>
                    </w:rPr>
                    <w:t>(541/2023) 94 §:n</w:t>
                  </w:r>
                </w:hyperlink>
                <w:r w:rsidRPr="00230387">
                  <w:rPr>
                    <w:szCs w:val="24"/>
                    <w:shd w:val="clear" w:color="auto" w:fill="FFFFFF"/>
                    <w:lang w:eastAsia="fi-FI"/>
                  </w:rPr>
                  <w:t> 3 momentissa tarkoitettu turvallisuusneuvonantajan todistus, joka osoittaa kyseessä olevaa kuljetusmuotoa koskevan asiantuntemuksen radioaktiivisten aineiden kuljetukseen. </w:t>
                </w:r>
                <w:r w:rsidR="00A75B90" w:rsidRPr="00230387">
                  <w:rPr>
                    <w:lang w:eastAsia="fi-FI"/>
                  </w:rPr>
                  <w:t xml:space="preserve"> </w:t>
                </w:r>
              </w:p>
              <w:p w14:paraId="5D209805" w14:textId="77777777" w:rsidR="00230387" w:rsidRPr="00230387" w:rsidRDefault="00230387" w:rsidP="00230387">
                <w:pPr>
                  <w:spacing w:line="220" w:lineRule="exact"/>
                  <w:rPr>
                    <w:lang w:eastAsia="fi-FI"/>
                  </w:rPr>
                </w:pPr>
              </w:p>
              <w:p w14:paraId="4674DF11" w14:textId="77777777" w:rsidR="00230387" w:rsidRPr="00230387" w:rsidRDefault="00230387" w:rsidP="00230387">
                <w:pPr>
                  <w:spacing w:line="220" w:lineRule="exact"/>
                  <w:rPr>
                    <w:lang w:eastAsia="fi-FI"/>
                  </w:rPr>
                </w:pPr>
              </w:p>
              <w:p w14:paraId="0C9E748F" w14:textId="77777777" w:rsidR="00230387" w:rsidRPr="00230387" w:rsidRDefault="00230387" w:rsidP="00230387">
                <w:pPr>
                  <w:spacing w:line="220" w:lineRule="exact"/>
                  <w:rPr>
                    <w:lang w:eastAsia="fi-FI"/>
                  </w:rPr>
                </w:pPr>
              </w:p>
              <w:p w14:paraId="35EA3C36" w14:textId="77777777" w:rsidR="00230387" w:rsidRPr="00230387" w:rsidRDefault="00230387" w:rsidP="00230387">
                <w:pPr>
                  <w:spacing w:line="220" w:lineRule="exact"/>
                  <w:rPr>
                    <w:lang w:eastAsia="fi-FI"/>
                  </w:rPr>
                </w:pPr>
              </w:p>
              <w:p w14:paraId="7614A82C" w14:textId="77777777" w:rsidR="00230387" w:rsidRPr="00230387" w:rsidRDefault="00230387" w:rsidP="00230387">
                <w:pPr>
                  <w:spacing w:line="220" w:lineRule="exact"/>
                  <w:rPr>
                    <w:lang w:eastAsia="fi-FI"/>
                  </w:rPr>
                </w:pPr>
              </w:p>
              <w:p w14:paraId="1184A7E8" w14:textId="77777777" w:rsidR="00230387" w:rsidRPr="00230387" w:rsidRDefault="00230387" w:rsidP="00230387">
                <w:pPr>
                  <w:spacing w:line="220" w:lineRule="exact"/>
                  <w:rPr>
                    <w:lang w:eastAsia="fi-FI"/>
                  </w:rPr>
                </w:pPr>
              </w:p>
              <w:p w14:paraId="292A35F1" w14:textId="77777777" w:rsidR="00230387" w:rsidRPr="00230387" w:rsidRDefault="00230387" w:rsidP="00230387">
                <w:pPr>
                  <w:spacing w:line="220" w:lineRule="exact"/>
                </w:pPr>
                <w:r w:rsidRPr="00230387">
                  <w:rPr>
                    <w:lang w:eastAsia="fi-FI"/>
                  </w:rPr>
                  <w:t>— — — — — — — — — — — — — —</w:t>
                </w:r>
              </w:p>
              <w:p w14:paraId="53641D0A"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41 §</w:t>
                </w:r>
              </w:p>
              <w:p w14:paraId="42BAF534"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Säteilyturvallisuusvastaavan kelpoisuus</w:t>
                </w:r>
              </w:p>
              <w:p w14:paraId="195DAD4D" w14:textId="0F4EB336"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Radioaktiivisten aineiden maantie- ja raidekuljetuksissa säteilyturvallisuusvastaavana voi kuitenkin toimia henkilö, jolla on vaarallisten aineiden kuljetuksesta annetun lain 94 §:n 3 momentissa tarkoitettu turvallisuusneuvonantajan todistus, joka osoittaa kyseessä olevaa kuljetusmuotoa koskevan asiantuntemuksen radioaktiivisten aineiden kuljetukseen.</w:t>
                </w:r>
              </w:p>
              <w:p w14:paraId="39CE1B8B" w14:textId="77777777" w:rsidR="00230387" w:rsidRPr="00230387" w:rsidRDefault="00230387" w:rsidP="00230387">
                <w:pPr>
                  <w:spacing w:line="220" w:lineRule="exact"/>
                  <w:rPr>
                    <w:lang w:eastAsia="fi-FI"/>
                  </w:rPr>
                </w:pPr>
              </w:p>
              <w:p w14:paraId="330382A8" w14:textId="77777777" w:rsidR="00230387" w:rsidRPr="00230387" w:rsidRDefault="00230387" w:rsidP="00230387">
                <w:pPr>
                  <w:spacing w:line="220" w:lineRule="exact"/>
                  <w:rPr>
                    <w:lang w:eastAsia="fi-FI"/>
                  </w:rPr>
                </w:pPr>
              </w:p>
              <w:p w14:paraId="28B834BC" w14:textId="77777777" w:rsidR="00230387" w:rsidRPr="00230387" w:rsidRDefault="00230387" w:rsidP="00230387">
                <w:pPr>
                  <w:spacing w:line="220" w:lineRule="exact"/>
                  <w:rPr>
                    <w:lang w:eastAsia="fi-FI"/>
                  </w:rPr>
                </w:pPr>
              </w:p>
              <w:p w14:paraId="3DCBD1A3" w14:textId="77777777" w:rsidR="00230387" w:rsidRPr="00230387" w:rsidRDefault="00230387" w:rsidP="00230387">
                <w:pPr>
                  <w:spacing w:line="220" w:lineRule="exact"/>
                  <w:rPr>
                    <w:lang w:eastAsia="fi-FI"/>
                  </w:rPr>
                </w:pPr>
              </w:p>
              <w:p w14:paraId="4F361CAD" w14:textId="77777777" w:rsidR="00230387" w:rsidRPr="00230387" w:rsidRDefault="00230387" w:rsidP="00230387">
                <w:pPr>
                  <w:spacing w:line="220" w:lineRule="exact"/>
                </w:pPr>
                <w:r w:rsidRPr="00230387">
                  <w:rPr>
                    <w:lang w:eastAsia="fi-FI"/>
                  </w:rPr>
                  <w:t>— — — — — — — — — — — — — —</w:t>
                </w:r>
              </w:p>
              <w:p w14:paraId="69F6F71B"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179 §</w:t>
                </w:r>
              </w:p>
              <w:p w14:paraId="4272B3FB"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Viranomaisten oikeus saada ja luovuttaa tietoja</w:t>
                </w:r>
              </w:p>
              <w:p w14:paraId="456F709C" w14:textId="5A7D1E29" w:rsidR="00230387" w:rsidRPr="00230387" w:rsidRDefault="00230387" w:rsidP="0009474D">
                <w:pPr>
                  <w:spacing w:line="220" w:lineRule="exact"/>
                  <w:ind w:firstLine="170"/>
                  <w:jc w:val="both"/>
                  <w:rPr>
                    <w:rFonts w:eastAsia="Times New Roman"/>
                    <w:szCs w:val="24"/>
                    <w:lang w:eastAsia="fi-FI"/>
                  </w:rPr>
                </w:pPr>
                <w:r w:rsidRPr="00230387">
                  <w:rPr>
                    <w:rFonts w:eastAsia="Times New Roman"/>
                    <w:szCs w:val="24"/>
                    <w:lang w:eastAsia="fi-FI"/>
                  </w:rPr>
                  <w:t xml:space="preserve">Lisäksi valvontaviranomainen voi salassapitosäännösten estämättä laissa säädettyjä tehtäviä varten antaa tietoja turvallisuusluvan haltijoista sekä säteilylähteistä ja niiden sijainnista poliisille ja pelastusviranomaisille sekä vaarallisten aineiden kuljetuksesta annetussa laissa tarkoitetuille viranomaisille sekä ministeriöille. </w:t>
                </w:r>
              </w:p>
            </w:tc>
            <w:tc>
              <w:tcPr>
                <w:tcW w:w="4243" w:type="dxa"/>
                <w:shd w:val="clear" w:color="auto" w:fill="auto"/>
              </w:tcPr>
              <w:p w14:paraId="5F3FF500"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37 §</w:t>
                </w:r>
              </w:p>
              <w:p w14:paraId="33A6E328"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Säteilyturvallisuusasiantuntijan kelpoisuus</w:t>
                </w:r>
              </w:p>
              <w:p w14:paraId="24654D6D" w14:textId="77777777" w:rsidR="00230387" w:rsidRPr="00230387" w:rsidRDefault="00230387" w:rsidP="00230387">
                <w:pPr>
                  <w:spacing w:line="220" w:lineRule="exact"/>
                </w:pPr>
                <w:r w:rsidRPr="00230387">
                  <w:rPr>
                    <w:lang w:eastAsia="fi-FI"/>
                  </w:rPr>
                  <w:t>— — — — — — — — — — — — — —</w:t>
                </w:r>
              </w:p>
              <w:p w14:paraId="5D58048B" w14:textId="0E6C7BC9"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Radioaktiivisten aineiden maantie- ja raidekuljetuksissa säteilyturvallisuusasiantuntijalla on lisäksi oltava vaarallisten aineiden kuljetuksesta annetun lain (</w:t>
                </w:r>
                <w:r w:rsidR="00A75B90">
                  <w:rPr>
                    <w:rFonts w:eastAsia="Times New Roman"/>
                    <w:szCs w:val="24"/>
                    <w:lang w:eastAsia="fi-FI"/>
                  </w:rPr>
                  <w:t>541/2023</w:t>
                </w:r>
                <w:r w:rsidRPr="00230387">
                  <w:rPr>
                    <w:rFonts w:eastAsia="Times New Roman"/>
                    <w:szCs w:val="24"/>
                    <w:lang w:eastAsia="fi-FI"/>
                  </w:rPr>
                  <w:t xml:space="preserve">) 94 §:n 3 momentissa tarkoitettu turvallisuusneuvonantajan todistus, joka osoittaa kyseessä olevaa kuljetusmuotoa koskevan asiantuntemuksen radioaktiivisten aineiden kuljetukseen. </w:t>
                </w:r>
                <w:r w:rsidRPr="0009474D">
                  <w:rPr>
                    <w:rFonts w:eastAsia="Times New Roman"/>
                    <w:i/>
                    <w:szCs w:val="24"/>
                    <w:lang w:eastAsia="fi-FI"/>
                  </w:rPr>
                  <w:t>Tässä momentissa tarkoitettua turvallisuusneuvonantajan todistusta edellytetään myös vaarallisten aineiden kuljetuksesta Puolustusvoimissa ja Rajavartiolaitoksessa annetussa laissa ( / ) säädettyjen radioaktiivisten aineiden maantiekuljetuksissa toimivalta säteilyturvallisuusasiantuntijalta</w:t>
                </w:r>
                <w:r w:rsidRPr="00230387">
                  <w:rPr>
                    <w:rFonts w:eastAsia="Times New Roman"/>
                    <w:szCs w:val="24"/>
                    <w:lang w:eastAsia="fi-FI"/>
                  </w:rPr>
                  <w:t>.</w:t>
                </w:r>
              </w:p>
              <w:p w14:paraId="14B3404F" w14:textId="77777777" w:rsidR="00230387" w:rsidRPr="00230387" w:rsidRDefault="00230387" w:rsidP="00230387">
                <w:pPr>
                  <w:spacing w:line="220" w:lineRule="exact"/>
                </w:pPr>
                <w:r w:rsidRPr="00230387">
                  <w:t xml:space="preserve"> </w:t>
                </w:r>
                <w:r w:rsidRPr="00230387">
                  <w:rPr>
                    <w:lang w:eastAsia="fi-FI"/>
                  </w:rPr>
                  <w:t>— — — — — — — — — — — — — —</w:t>
                </w:r>
              </w:p>
              <w:p w14:paraId="3BB6DB2F"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41 §</w:t>
                </w:r>
              </w:p>
              <w:p w14:paraId="710374A9"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Säteilyturvallisuusvastaavan kelpoisuus</w:t>
                </w:r>
              </w:p>
              <w:p w14:paraId="2C9F6863" w14:textId="54600A65" w:rsidR="00230387" w:rsidRPr="0009474D" w:rsidRDefault="00230387" w:rsidP="00230387">
                <w:pPr>
                  <w:spacing w:line="220" w:lineRule="exact"/>
                  <w:ind w:firstLine="170"/>
                  <w:jc w:val="both"/>
                  <w:rPr>
                    <w:rFonts w:eastAsia="Times New Roman"/>
                    <w:i/>
                    <w:szCs w:val="24"/>
                    <w:lang w:eastAsia="fi-FI"/>
                  </w:rPr>
                </w:pPr>
                <w:r w:rsidRPr="00230387">
                  <w:rPr>
                    <w:rFonts w:eastAsia="Times New Roman"/>
                    <w:szCs w:val="24"/>
                    <w:lang w:eastAsia="fi-FI"/>
                  </w:rPr>
                  <w:t xml:space="preserve">Radioaktiivisten aineiden maantie- ja raidekuljetuksissa säteilyturvallisuusvastaavana voi </w:t>
                </w:r>
                <w:r w:rsidR="0009474D">
                  <w:rPr>
                    <w:rFonts w:eastAsia="Times New Roman"/>
                    <w:szCs w:val="24"/>
                    <w:lang w:eastAsia="fi-FI"/>
                  </w:rPr>
                  <w:t xml:space="preserve">kuitenkin </w:t>
                </w:r>
                <w:r w:rsidRPr="00230387">
                  <w:rPr>
                    <w:rFonts w:eastAsia="Times New Roman"/>
                    <w:szCs w:val="24"/>
                    <w:lang w:eastAsia="fi-FI"/>
                  </w:rPr>
                  <w:t xml:space="preserve">toimia henkilö, jolla on vaarallisten aineiden kuljetuksesta annetun lain 94 §:n 3 momentissa tarkoitettu turvallisuusneuvonantajan todistus, joka osoittaa kyseessä olevaa kuljetusmuotoa koskevan asiantuntemuksen radioaktiivisten aineiden kuljetukseen. </w:t>
                </w:r>
                <w:r w:rsidRPr="0009474D">
                  <w:rPr>
                    <w:rFonts w:eastAsia="Times New Roman"/>
                    <w:i/>
                    <w:szCs w:val="24"/>
                    <w:lang w:eastAsia="fi-FI"/>
                  </w:rPr>
                  <w:t>Tässä momentissa tarkoitettua turvallisuusneuvonantajan todistusta edellytetään myös vaarallisten aineiden kuljetuksesta Puolustusvoimissa ja Rajavartiolaitoksessa annetussa laissa (/) säädettyjen radioaktiivisten aineiden maantiekuljetuksissa toimivalta säteilyturvallisuusvastaavalta.</w:t>
                </w:r>
              </w:p>
              <w:p w14:paraId="7A747481" w14:textId="77777777" w:rsidR="00230387" w:rsidRPr="00230387" w:rsidRDefault="00230387" w:rsidP="00230387">
                <w:pPr>
                  <w:spacing w:line="220" w:lineRule="exact"/>
                </w:pPr>
                <w:r w:rsidRPr="00230387">
                  <w:rPr>
                    <w:lang w:eastAsia="fi-FI"/>
                  </w:rPr>
                  <w:t>— — — — — — — — — — — — — —</w:t>
                </w:r>
              </w:p>
              <w:p w14:paraId="60A67132"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179 §</w:t>
                </w:r>
              </w:p>
              <w:p w14:paraId="6C518093"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 xml:space="preserve">Viranomaisten oikeus saada ja luovuttaa tietoja </w:t>
                </w:r>
              </w:p>
              <w:p w14:paraId="0DBE7972" w14:textId="77777777" w:rsidR="00230387" w:rsidRPr="00230387" w:rsidRDefault="00230387" w:rsidP="00230387">
                <w:pPr>
                  <w:spacing w:line="220" w:lineRule="exact"/>
                </w:pPr>
                <w:r w:rsidRPr="00230387">
                  <w:rPr>
                    <w:lang w:eastAsia="fi-FI"/>
                  </w:rPr>
                  <w:t>— — — — — — — — — — — — — —</w:t>
                </w:r>
              </w:p>
              <w:p w14:paraId="5F45CF92" w14:textId="77777777" w:rsidR="00230387" w:rsidRPr="00230387" w:rsidRDefault="00230387" w:rsidP="00230387">
                <w:pPr>
                  <w:spacing w:line="220" w:lineRule="exact"/>
                </w:pPr>
                <w:r w:rsidRPr="00230387">
                  <w:t xml:space="preserve">Lisäksi valvontaviranomainen voi salassapitosäännösten estämättä laissa säädettyjä tehtäviä varten antaa tietoja turvallisuusluvan haltijoista sekä säteilylähteistä ja niiden sijainnista poliisille ja pelastusviranomaisille, vaarallisten aineiden kuljetuksesta annetussa laissa tarkoitetuille viranomaisille </w:t>
                </w:r>
                <w:r w:rsidRPr="0009474D">
                  <w:rPr>
                    <w:i/>
                  </w:rPr>
                  <w:t>sekä ministeriöille ja vaarallisten aineiden kuljetuksesta Puolustusvoimissa ja Rajavartiolaitoksessa annetussa laissa tarkoitetuille viranomaisille</w:t>
                </w:r>
                <w:r w:rsidRPr="00230387">
                  <w:t>.</w:t>
                </w:r>
              </w:p>
              <w:p w14:paraId="143906FB" w14:textId="77777777" w:rsidR="00230387" w:rsidRPr="00230387" w:rsidRDefault="00230387" w:rsidP="00230387">
                <w:pPr>
                  <w:spacing w:line="220" w:lineRule="exact"/>
                  <w:jc w:val="center"/>
                </w:pPr>
                <w:r w:rsidRPr="00230387">
                  <w:t>———</w:t>
                </w:r>
              </w:p>
              <w:p w14:paraId="6ACD9715" w14:textId="77777777" w:rsidR="00230387" w:rsidRPr="00230387" w:rsidRDefault="00230387" w:rsidP="00230387">
                <w:pPr>
                  <w:spacing w:line="220" w:lineRule="exact"/>
                </w:pPr>
              </w:p>
              <w:p w14:paraId="6C2A00E7" w14:textId="77777777" w:rsidR="00230387" w:rsidRPr="00230387" w:rsidRDefault="00230387" w:rsidP="00230387">
                <w:pPr>
                  <w:spacing w:line="220" w:lineRule="exact"/>
                  <w:rPr>
                    <w:rFonts w:eastAsia="Times New Roman"/>
                    <w:szCs w:val="24"/>
                    <w:lang w:eastAsia="fi-FI"/>
                  </w:rPr>
                </w:pPr>
                <w:r w:rsidRPr="00230387">
                  <w:rPr>
                    <w:rFonts w:eastAsia="Times New Roman"/>
                    <w:szCs w:val="24"/>
                    <w:lang w:eastAsia="fi-FI"/>
                  </w:rPr>
                  <w:t>Tämä laki tulee voimaan  päivänä   kuuta 20  .  .</w:t>
                </w:r>
              </w:p>
              <w:p w14:paraId="22719CEC" w14:textId="77777777" w:rsidR="00230387" w:rsidRPr="00230387" w:rsidRDefault="00230387" w:rsidP="00230387">
                <w:pPr>
                  <w:spacing w:line="220" w:lineRule="exact"/>
                  <w:jc w:val="center"/>
                </w:pPr>
                <w:r w:rsidRPr="00230387">
                  <w:t>—————</w:t>
                </w:r>
              </w:p>
              <w:p w14:paraId="7B9DDF13" w14:textId="77777777" w:rsidR="00230387" w:rsidRPr="00230387" w:rsidRDefault="00230387" w:rsidP="00230387">
                <w:pPr>
                  <w:rPr>
                    <w:lang w:eastAsia="fi-FI"/>
                  </w:rPr>
                </w:pPr>
              </w:p>
            </w:tc>
          </w:tr>
        </w:tbl>
        <w:p w14:paraId="46FBF100" w14:textId="77777777" w:rsidR="00230387" w:rsidRPr="00230387" w:rsidRDefault="00293C31" w:rsidP="00230387">
          <w:pPr>
            <w:spacing w:line="220" w:lineRule="exact"/>
          </w:pPr>
        </w:p>
      </w:sdtContent>
    </w:sdt>
    <w:p w14:paraId="4A59791F" w14:textId="77777777" w:rsidR="00230387" w:rsidRPr="00230387" w:rsidRDefault="00230387" w:rsidP="00230387">
      <w:pPr>
        <w:spacing w:line="220" w:lineRule="exact"/>
      </w:pPr>
      <w:r w:rsidRPr="00230387">
        <w:br/>
      </w:r>
    </w:p>
    <w:p w14:paraId="65887838" w14:textId="77777777" w:rsidR="00230387" w:rsidRPr="00230387" w:rsidRDefault="00230387" w:rsidP="00230387">
      <w:pPr>
        <w:spacing w:line="240" w:lineRule="auto"/>
      </w:pPr>
      <w:r w:rsidRPr="00230387">
        <w:br w:type="page"/>
      </w:r>
    </w:p>
    <w:p w14:paraId="3F78F401" w14:textId="77777777" w:rsidR="00230387" w:rsidRPr="00230387" w:rsidRDefault="00230387" w:rsidP="00230387">
      <w:pPr>
        <w:spacing w:line="220" w:lineRule="exact"/>
      </w:pPr>
    </w:p>
    <w:sdt>
      <w:sdtPr>
        <w:alias w:val="Rinnakkaisteksti"/>
        <w:tag w:val="CCRinnakkaisteksti"/>
        <w:id w:val="-203794401"/>
        <w:placeholder>
          <w:docPart w:val="30604B99889249D19FBCA64ABABCB531"/>
        </w:placeholder>
        <w15:color w:val="33CCCC"/>
      </w:sdtPr>
      <w:sdtEndPr/>
      <w:sdtContent>
        <w:p w14:paraId="1E35A747" w14:textId="77777777" w:rsidR="00230387" w:rsidRPr="00230387" w:rsidRDefault="00230387" w:rsidP="00230387">
          <w:pPr>
            <w:spacing w:before="220" w:after="220" w:line="320" w:lineRule="exact"/>
            <w:rPr>
              <w:rFonts w:eastAsia="Times New Roman"/>
              <w:b/>
              <w:sz w:val="30"/>
              <w:szCs w:val="24"/>
              <w:lang w:eastAsia="fi-FI"/>
            </w:rPr>
          </w:pPr>
          <w:r w:rsidRPr="00230387">
            <w:rPr>
              <w:rFonts w:eastAsia="Times New Roman"/>
              <w:b/>
              <w:sz w:val="30"/>
              <w:szCs w:val="24"/>
              <w:lang w:eastAsia="fi-FI"/>
            </w:rPr>
            <w:t>12.</w:t>
          </w:r>
        </w:p>
        <w:p w14:paraId="0B5F0B43"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583FD338"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 xml:space="preserve">vaarallisten kemikaalien ja räjähteiden käsittelyn turvallisuudesta annetun lain 4 §:n muuttamisesta  </w:t>
          </w:r>
        </w:p>
        <w:p w14:paraId="2396E8EE"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6F72C747"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i/>
              <w:szCs w:val="24"/>
              <w:lang w:eastAsia="fi-FI"/>
            </w:rPr>
            <w:t>muutetaan</w:t>
          </w:r>
          <w:r w:rsidRPr="00230387">
            <w:rPr>
              <w:rFonts w:eastAsia="Times New Roman"/>
              <w:szCs w:val="24"/>
              <w:lang w:eastAsia="fi-FI"/>
            </w:rPr>
            <w:t xml:space="preserve"> vaarallisten kemikaalien ja räjähteiden käsittelyn turvallisuudesta annetun lain (390/2005) 4 §:n 1 momentti, sellaisena kuin se on laissa 358/2015, seuraavasti:</w:t>
          </w:r>
        </w:p>
        <w:p w14:paraId="2153E050"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243B18CA" w14:textId="77777777" w:rsidTr="00B930A9">
            <w:trPr>
              <w:tblHeader/>
            </w:trPr>
            <w:tc>
              <w:tcPr>
                <w:tcW w:w="4243" w:type="dxa"/>
                <w:shd w:val="clear" w:color="auto" w:fill="auto"/>
              </w:tcPr>
              <w:p w14:paraId="29D117BC" w14:textId="77777777" w:rsidR="00230387" w:rsidRPr="00230387" w:rsidRDefault="00230387" w:rsidP="00230387">
                <w:pPr>
                  <w:rPr>
                    <w:i/>
                  </w:rPr>
                </w:pPr>
                <w:r w:rsidRPr="00230387">
                  <w:rPr>
                    <w:i/>
                  </w:rPr>
                  <w:t>Voimassa oleva laki</w:t>
                </w:r>
              </w:p>
              <w:p w14:paraId="55884363" w14:textId="77777777" w:rsidR="00230387" w:rsidRPr="00230387" w:rsidRDefault="00230387" w:rsidP="00230387">
                <w:pPr>
                  <w:rPr>
                    <w:szCs w:val="24"/>
                  </w:rPr>
                </w:pPr>
              </w:p>
            </w:tc>
            <w:tc>
              <w:tcPr>
                <w:tcW w:w="4243" w:type="dxa"/>
                <w:shd w:val="clear" w:color="auto" w:fill="auto"/>
              </w:tcPr>
              <w:p w14:paraId="678E20BA" w14:textId="77777777" w:rsidR="00230387" w:rsidRPr="00230387" w:rsidRDefault="00230387" w:rsidP="00230387">
                <w:pPr>
                  <w:rPr>
                    <w:i/>
                  </w:rPr>
                </w:pPr>
                <w:r w:rsidRPr="00230387">
                  <w:rPr>
                    <w:i/>
                  </w:rPr>
                  <w:t>Ehdotus</w:t>
                </w:r>
              </w:p>
              <w:p w14:paraId="528A71C3" w14:textId="77777777" w:rsidR="00230387" w:rsidRPr="00230387" w:rsidRDefault="00230387" w:rsidP="00230387"/>
            </w:tc>
          </w:tr>
          <w:tr w:rsidR="00230387" w:rsidRPr="00230387" w14:paraId="0BAE6A5A" w14:textId="77777777" w:rsidTr="00B930A9">
            <w:tc>
              <w:tcPr>
                <w:tcW w:w="4243" w:type="dxa"/>
                <w:shd w:val="clear" w:color="auto" w:fill="auto"/>
              </w:tcPr>
              <w:p w14:paraId="0A32B3C9"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4 §</w:t>
                </w:r>
              </w:p>
              <w:p w14:paraId="5627D48D"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Soveltamisalan rajaukset</w:t>
                </w:r>
              </w:p>
              <w:p w14:paraId="5111F758"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Tätä lakia ei sovelleta:</w:t>
                </w:r>
              </w:p>
              <w:p w14:paraId="394AC7CE"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 tuotantolaitoksen alueen ulkopuolella tapahtuvaan vaarallisten aineiden kuljetuksesta annetussa laissa (541/2023) tarkoitettuun kuljetukseen eikä kuljetustapahtumaan suoraan liittyvään tilapäiseen varastointiin;</w:t>
                </w:r>
              </w:p>
              <w:p w14:paraId="04E005B4"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 vaarallisten kemikaalien käyttöön tai varastointiin aluksessa;</w:t>
                </w:r>
              </w:p>
              <w:p w14:paraId="21477208"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3) radioaktiivisiin aineisiin eikä radioaktiivisia aineita sisältäviin tuotteisiin.</w:t>
                </w:r>
              </w:p>
              <w:p w14:paraId="4CEE53C1" w14:textId="77777777" w:rsidR="00230387" w:rsidRPr="00230387" w:rsidRDefault="00230387" w:rsidP="00230387">
                <w:pPr>
                  <w:spacing w:line="220" w:lineRule="exact"/>
                </w:pPr>
                <w:r w:rsidRPr="00230387">
                  <w:rPr>
                    <w:lang w:eastAsia="fi-FI"/>
                  </w:rPr>
                  <w:t>— — — — — — — — — — — — — —</w:t>
                </w:r>
              </w:p>
              <w:p w14:paraId="6E0FEB74" w14:textId="77777777" w:rsidR="00230387" w:rsidRPr="00230387" w:rsidRDefault="00230387" w:rsidP="00230387">
                <w:pPr>
                  <w:spacing w:line="220" w:lineRule="exact"/>
                  <w:ind w:firstLine="170"/>
                  <w:jc w:val="both"/>
                  <w:rPr>
                    <w:rFonts w:eastAsia="Times New Roman"/>
                    <w:szCs w:val="24"/>
                    <w:lang w:eastAsia="fi-FI"/>
                  </w:rPr>
                </w:pPr>
              </w:p>
            </w:tc>
            <w:tc>
              <w:tcPr>
                <w:tcW w:w="4243" w:type="dxa"/>
                <w:shd w:val="clear" w:color="auto" w:fill="auto"/>
              </w:tcPr>
              <w:p w14:paraId="73C8A0E5"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4 §</w:t>
                </w:r>
              </w:p>
              <w:p w14:paraId="72D176C9"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Soveltamisalan rajaukset</w:t>
                </w:r>
              </w:p>
              <w:p w14:paraId="68C6F820"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Tätä lakia ei sovelleta: </w:t>
                </w:r>
              </w:p>
              <w:p w14:paraId="3429CE40" w14:textId="7AADD08D"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 tuotantolaitoksen alueen ulkopuolella tapahtuvaan vaarallisten aineiden kuljetuksest</w:t>
                </w:r>
                <w:r w:rsidR="00431ADA">
                  <w:rPr>
                    <w:rFonts w:eastAsia="Times New Roman"/>
                    <w:szCs w:val="24"/>
                    <w:lang w:eastAsia="fi-FI"/>
                  </w:rPr>
                  <w:t>a annetussa laissa (541/2023</w:t>
                </w:r>
                <w:r w:rsidRPr="00230387">
                  <w:rPr>
                    <w:rFonts w:eastAsia="Times New Roman"/>
                    <w:szCs w:val="24"/>
                    <w:lang w:eastAsia="fi-FI"/>
                  </w:rPr>
                  <w:t xml:space="preserve">) </w:t>
                </w:r>
                <w:r w:rsidRPr="00431ADA">
                  <w:rPr>
                    <w:rFonts w:eastAsia="Times New Roman"/>
                    <w:i/>
                    <w:szCs w:val="24"/>
                    <w:lang w:eastAsia="fi-FI"/>
                  </w:rPr>
                  <w:t>ja vaarallisten aineiden kuljetuksesta Puolustusvoimissa ja Rajavartiolaitoksessa annetussa laissa ( / )</w:t>
                </w:r>
                <w:r w:rsidRPr="00230387">
                  <w:rPr>
                    <w:rFonts w:eastAsia="Times New Roman"/>
                    <w:szCs w:val="24"/>
                    <w:lang w:eastAsia="fi-FI"/>
                  </w:rPr>
                  <w:t xml:space="preserve">  tarkoitettuun kuljetukseen eikä kuljetustapahtumaan suoraan liittyvään tilapäiseen varastointiin; </w:t>
                </w:r>
              </w:p>
              <w:p w14:paraId="42DA32EF"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2) vaarallisten kemikaalien käyttöön tai varastointiin aluksessa; </w:t>
                </w:r>
              </w:p>
              <w:p w14:paraId="47E0D1D1"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3) radioaktiivisiin aineisiin eikä radioaktiivisia aineita sisältäviin tuotteisiin.</w:t>
                </w:r>
              </w:p>
              <w:p w14:paraId="16DE1459" w14:textId="77777777" w:rsidR="00230387" w:rsidRPr="00230387" w:rsidRDefault="00230387" w:rsidP="00230387">
                <w:pPr>
                  <w:spacing w:line="220" w:lineRule="exact"/>
                </w:pPr>
                <w:r w:rsidRPr="00230387">
                  <w:rPr>
                    <w:lang w:eastAsia="fi-FI"/>
                  </w:rPr>
                  <w:t>— — — — — — — — — — — — — —</w:t>
                </w:r>
              </w:p>
              <w:p w14:paraId="60BF5081" w14:textId="77777777" w:rsidR="00230387" w:rsidRPr="00230387" w:rsidRDefault="00230387" w:rsidP="00230387">
                <w:pPr>
                  <w:spacing w:line="220" w:lineRule="exact"/>
                  <w:jc w:val="center"/>
                </w:pPr>
                <w:r w:rsidRPr="00230387">
                  <w:t>———</w:t>
                </w:r>
              </w:p>
              <w:p w14:paraId="26804B38" w14:textId="77777777" w:rsidR="00230387" w:rsidRPr="00230387" w:rsidRDefault="00230387" w:rsidP="00230387">
                <w:pPr>
                  <w:spacing w:line="220" w:lineRule="exact"/>
                </w:pPr>
              </w:p>
              <w:p w14:paraId="22D25B78" w14:textId="77777777" w:rsidR="00230387" w:rsidRPr="00230387" w:rsidRDefault="00230387" w:rsidP="00230387">
                <w:pPr>
                  <w:spacing w:line="220" w:lineRule="exact"/>
                  <w:rPr>
                    <w:rFonts w:eastAsia="Times New Roman"/>
                    <w:szCs w:val="24"/>
                    <w:lang w:eastAsia="fi-FI"/>
                  </w:rPr>
                </w:pPr>
                <w:r w:rsidRPr="00230387">
                  <w:rPr>
                    <w:rFonts w:eastAsia="Times New Roman"/>
                    <w:szCs w:val="24"/>
                    <w:lang w:eastAsia="fi-FI"/>
                  </w:rPr>
                  <w:t>Tämä laki tulee voimaan  päivänä   kuuta 20  .  .</w:t>
                </w:r>
              </w:p>
              <w:p w14:paraId="7B0BBFF0" w14:textId="77777777" w:rsidR="00230387" w:rsidRPr="00230387" w:rsidRDefault="00230387" w:rsidP="00230387">
                <w:pPr>
                  <w:spacing w:line="220" w:lineRule="exact"/>
                  <w:jc w:val="center"/>
                </w:pPr>
                <w:r w:rsidRPr="00230387">
                  <w:t>—————</w:t>
                </w:r>
              </w:p>
              <w:p w14:paraId="0CCF66FB" w14:textId="77777777" w:rsidR="00230387" w:rsidRPr="00230387" w:rsidRDefault="00230387" w:rsidP="00230387">
                <w:pPr>
                  <w:rPr>
                    <w:lang w:eastAsia="fi-FI"/>
                  </w:rPr>
                </w:pPr>
              </w:p>
            </w:tc>
          </w:tr>
        </w:tbl>
        <w:p w14:paraId="3D32B6E4" w14:textId="77777777" w:rsidR="00230387" w:rsidRPr="00230387" w:rsidRDefault="00293C31" w:rsidP="00230387">
          <w:pPr>
            <w:spacing w:line="220" w:lineRule="exact"/>
          </w:pPr>
        </w:p>
      </w:sdtContent>
    </w:sdt>
    <w:p w14:paraId="2DBA3DFE" w14:textId="77777777" w:rsidR="008B5A4F" w:rsidRDefault="008B5A4F">
      <w:pPr>
        <w:spacing w:line="240" w:lineRule="auto"/>
      </w:pPr>
      <w:r>
        <w:br w:type="page"/>
      </w:r>
    </w:p>
    <w:p w14:paraId="5D9F2B82" w14:textId="47700A95" w:rsidR="00230387" w:rsidRPr="00230387" w:rsidRDefault="00230387" w:rsidP="00230387">
      <w:pPr>
        <w:spacing w:line="220" w:lineRule="exact"/>
      </w:pPr>
    </w:p>
    <w:sdt>
      <w:sdtPr>
        <w:alias w:val="Rinnakkaisteksti"/>
        <w:tag w:val="CCRinnakkaisteksti"/>
        <w:id w:val="1204983536"/>
        <w:placeholder>
          <w:docPart w:val="099B717787E546BD9D236F948841219F"/>
        </w:placeholder>
        <w15:color w:val="33CCCC"/>
      </w:sdtPr>
      <w:sdtEndPr/>
      <w:sdtContent>
        <w:p w14:paraId="3E54FC88" w14:textId="77777777" w:rsidR="00230387" w:rsidRPr="00230387" w:rsidRDefault="00230387" w:rsidP="00230387">
          <w:pPr>
            <w:spacing w:before="220" w:after="220" w:line="320" w:lineRule="exact"/>
            <w:rPr>
              <w:rFonts w:eastAsia="Times New Roman"/>
              <w:b/>
              <w:sz w:val="30"/>
              <w:szCs w:val="24"/>
              <w:lang w:eastAsia="fi-FI"/>
            </w:rPr>
          </w:pPr>
          <w:r w:rsidRPr="00230387">
            <w:rPr>
              <w:rFonts w:eastAsia="Times New Roman"/>
              <w:b/>
              <w:sz w:val="30"/>
              <w:szCs w:val="24"/>
              <w:lang w:eastAsia="fi-FI"/>
            </w:rPr>
            <w:t>13.</w:t>
          </w:r>
        </w:p>
        <w:p w14:paraId="5D68D33B"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197C78DE"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turvallisuusselvityslain muuttamisesta</w:t>
          </w:r>
        </w:p>
        <w:p w14:paraId="5735AED8"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41817846"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i/>
              <w:szCs w:val="24"/>
              <w:lang w:eastAsia="fi-FI"/>
            </w:rPr>
            <w:t>lisätään</w:t>
          </w:r>
          <w:r w:rsidRPr="00230387">
            <w:rPr>
              <w:rFonts w:eastAsia="Times New Roman"/>
              <w:szCs w:val="24"/>
              <w:lang w:eastAsia="fi-FI"/>
            </w:rPr>
            <w:t xml:space="preserve"> turvallisuusselvityslain (726/2014) 21 §:n 1 momenttiin, sellaisena kuin se on osaksi laeissa 910/2019, 266/2020 ja 965/2020, uusi 12 kohta seuraavasti:</w:t>
          </w:r>
        </w:p>
        <w:p w14:paraId="1EEFED2C"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5E303C64" w14:textId="77777777" w:rsidTr="00B930A9">
            <w:trPr>
              <w:tblHeader/>
            </w:trPr>
            <w:tc>
              <w:tcPr>
                <w:tcW w:w="4243" w:type="dxa"/>
                <w:shd w:val="clear" w:color="auto" w:fill="auto"/>
              </w:tcPr>
              <w:p w14:paraId="756A7F5B" w14:textId="77777777" w:rsidR="00230387" w:rsidRPr="00230387" w:rsidRDefault="00230387" w:rsidP="00230387">
                <w:pPr>
                  <w:rPr>
                    <w:i/>
                  </w:rPr>
                </w:pPr>
                <w:r w:rsidRPr="00230387">
                  <w:rPr>
                    <w:i/>
                  </w:rPr>
                  <w:t>Voimassa oleva laki</w:t>
                </w:r>
              </w:p>
              <w:p w14:paraId="11A4C61D" w14:textId="77777777" w:rsidR="00230387" w:rsidRPr="00230387" w:rsidRDefault="00230387" w:rsidP="00230387">
                <w:pPr>
                  <w:rPr>
                    <w:szCs w:val="24"/>
                  </w:rPr>
                </w:pPr>
              </w:p>
            </w:tc>
            <w:tc>
              <w:tcPr>
                <w:tcW w:w="4243" w:type="dxa"/>
                <w:shd w:val="clear" w:color="auto" w:fill="auto"/>
              </w:tcPr>
              <w:p w14:paraId="79510A58" w14:textId="77777777" w:rsidR="00230387" w:rsidRPr="00230387" w:rsidRDefault="00230387" w:rsidP="00230387">
                <w:pPr>
                  <w:rPr>
                    <w:i/>
                  </w:rPr>
                </w:pPr>
                <w:r w:rsidRPr="00230387">
                  <w:rPr>
                    <w:i/>
                  </w:rPr>
                  <w:t>Ehdotus</w:t>
                </w:r>
              </w:p>
              <w:p w14:paraId="3506BA92" w14:textId="77777777" w:rsidR="00230387" w:rsidRPr="00230387" w:rsidRDefault="00230387" w:rsidP="00230387"/>
            </w:tc>
          </w:tr>
          <w:tr w:rsidR="00230387" w:rsidRPr="00230387" w14:paraId="76B1ED06" w14:textId="77777777" w:rsidTr="00B930A9">
            <w:tc>
              <w:tcPr>
                <w:tcW w:w="4243" w:type="dxa"/>
                <w:shd w:val="clear" w:color="auto" w:fill="auto"/>
              </w:tcPr>
              <w:p w14:paraId="7B89C1DC"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21 §</w:t>
                </w:r>
              </w:p>
              <w:p w14:paraId="6EDF0696"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Suppean henkilöturvallisuusselvityksen piiriin kuuluvat tehtävät</w:t>
                </w:r>
              </w:p>
              <w:p w14:paraId="7D0C9775" w14:textId="77777777" w:rsidR="00230387" w:rsidRPr="00230387" w:rsidRDefault="00230387" w:rsidP="00230387">
                <w:pPr>
                  <w:spacing w:line="220" w:lineRule="exact"/>
                  <w:rPr>
                    <w:lang w:eastAsia="fi-FI"/>
                  </w:rPr>
                </w:pPr>
                <w:r w:rsidRPr="00230387">
                  <w:rPr>
                    <w:lang w:eastAsia="fi-FI"/>
                  </w:rPr>
                  <w:t>Suppea henkilöturvallisuusselvitys voidaan laatia sellaiseen palvelussuhteeseen tai toimeksiantotehtävää suorittamaan valittavasta taikka palvelussuhdetta tai toimeksiantotehtävää hoitavasta, joka:</w:t>
                </w:r>
              </w:p>
              <w:p w14:paraId="671B6427" w14:textId="77777777" w:rsidR="00230387" w:rsidRPr="00230387" w:rsidRDefault="00230387" w:rsidP="00230387">
                <w:pPr>
                  <w:spacing w:line="220" w:lineRule="exact"/>
                </w:pPr>
                <w:r w:rsidRPr="00230387">
                  <w:rPr>
                    <w:lang w:eastAsia="fi-FI"/>
                  </w:rPr>
                  <w:t>— — — — — — — — — — — — — —</w:t>
                </w:r>
              </w:p>
              <w:p w14:paraId="20DE27BA" w14:textId="77777777" w:rsidR="00230387" w:rsidRPr="00230387" w:rsidRDefault="00230387" w:rsidP="00230387">
                <w:pPr>
                  <w:spacing w:line="220" w:lineRule="exact"/>
                  <w:rPr>
                    <w:lang w:eastAsia="fi-FI"/>
                  </w:rPr>
                </w:pPr>
              </w:p>
            </w:tc>
            <w:tc>
              <w:tcPr>
                <w:tcW w:w="4243" w:type="dxa"/>
                <w:shd w:val="clear" w:color="auto" w:fill="auto"/>
              </w:tcPr>
              <w:p w14:paraId="05A6D235"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21 §</w:t>
                </w:r>
              </w:p>
              <w:p w14:paraId="6BDAE13D"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Suppean henkilöturvallisuusselvityksen piiriin kuuluvat tehtävät</w:t>
                </w:r>
              </w:p>
              <w:p w14:paraId="46FFE4E2"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Suppea henkilöturvallisuusselvitys voidaan laatia sellaiseen palvelussuhteeseen tai toimeksiantotehtävää suorittamaan valittavasta taikka palvelussuhdetta tai toimeksiantotehtävää hoitavasta, joka:</w:t>
                </w:r>
              </w:p>
              <w:p w14:paraId="61FC9887" w14:textId="77777777" w:rsidR="00230387" w:rsidRPr="00230387" w:rsidRDefault="00230387" w:rsidP="00230387">
                <w:pPr>
                  <w:spacing w:line="220" w:lineRule="exact"/>
                </w:pPr>
                <w:r w:rsidRPr="00230387">
                  <w:rPr>
                    <w:lang w:eastAsia="fi-FI"/>
                  </w:rPr>
                  <w:t>— — — — — — — — — — — — — —</w:t>
                </w:r>
              </w:p>
              <w:p w14:paraId="3274587F" w14:textId="77777777" w:rsidR="00230387" w:rsidRPr="006F5DCF" w:rsidRDefault="00230387" w:rsidP="00230387">
                <w:pPr>
                  <w:spacing w:line="220" w:lineRule="exact"/>
                  <w:ind w:firstLine="170"/>
                  <w:jc w:val="both"/>
                  <w:rPr>
                    <w:rFonts w:eastAsia="Times New Roman"/>
                    <w:i/>
                    <w:szCs w:val="24"/>
                    <w:lang w:eastAsia="fi-FI"/>
                  </w:rPr>
                </w:pPr>
                <w:r w:rsidRPr="006F5DCF">
                  <w:rPr>
                    <w:rFonts w:eastAsia="Times New Roman"/>
                    <w:i/>
                    <w:szCs w:val="24"/>
                    <w:lang w:eastAsia="fi-FI"/>
                  </w:rPr>
                  <w:t>12) työskentelee Puolustusvoimien ja Rajavartiolaitoksen vaarallisten aineiden kuljetukseen liittyvissä tehtävissä taikka muutoin voi saada kuljetuksen aikana haltuunsa merkittäviä määriä vaarallisia aineita, joiden asiattomalla käsittelyllä voidaan aiheuttaa vahinkoa laajalla alueella tai suurelle määrää ihmisiä.</w:t>
                </w:r>
              </w:p>
              <w:p w14:paraId="3473D7BB" w14:textId="77777777" w:rsidR="00230387" w:rsidRPr="00230387" w:rsidRDefault="00230387" w:rsidP="00230387">
                <w:pPr>
                  <w:spacing w:line="220" w:lineRule="exact"/>
                </w:pPr>
                <w:r w:rsidRPr="00230387">
                  <w:rPr>
                    <w:lang w:eastAsia="fi-FI"/>
                  </w:rPr>
                  <w:t>— — — — — — — — — — — — — —</w:t>
                </w:r>
              </w:p>
              <w:p w14:paraId="5B27E15F" w14:textId="77777777" w:rsidR="00230387" w:rsidRPr="00230387" w:rsidRDefault="00230387" w:rsidP="00230387">
                <w:pPr>
                  <w:spacing w:line="220" w:lineRule="exact"/>
                  <w:jc w:val="center"/>
                </w:pPr>
                <w:r w:rsidRPr="00230387">
                  <w:t>———</w:t>
                </w:r>
              </w:p>
              <w:p w14:paraId="23FDDB72" w14:textId="77777777" w:rsidR="00230387" w:rsidRPr="00230387" w:rsidRDefault="00230387" w:rsidP="00230387">
                <w:pPr>
                  <w:spacing w:line="220" w:lineRule="exact"/>
                </w:pPr>
              </w:p>
              <w:p w14:paraId="5CD86766" w14:textId="77777777" w:rsidR="00230387" w:rsidRPr="00230387" w:rsidRDefault="00230387" w:rsidP="00230387">
                <w:pPr>
                  <w:spacing w:line="220" w:lineRule="exact"/>
                  <w:rPr>
                    <w:rFonts w:eastAsia="Times New Roman"/>
                    <w:szCs w:val="24"/>
                    <w:lang w:eastAsia="fi-FI"/>
                  </w:rPr>
                </w:pPr>
                <w:r w:rsidRPr="00230387">
                  <w:rPr>
                    <w:rFonts w:eastAsia="Times New Roman"/>
                    <w:szCs w:val="24"/>
                    <w:lang w:eastAsia="fi-FI"/>
                  </w:rPr>
                  <w:t>Tämä laki tulee voimaan  päivänä   kuuta 20  .  .</w:t>
                </w:r>
              </w:p>
              <w:p w14:paraId="75039CBA" w14:textId="77777777" w:rsidR="00230387" w:rsidRPr="00230387" w:rsidRDefault="00230387" w:rsidP="00230387">
                <w:pPr>
                  <w:spacing w:line="220" w:lineRule="exact"/>
                  <w:jc w:val="center"/>
                </w:pPr>
                <w:r w:rsidRPr="00230387">
                  <w:t>—————</w:t>
                </w:r>
              </w:p>
              <w:p w14:paraId="26A08242" w14:textId="77777777" w:rsidR="00230387" w:rsidRPr="00230387" w:rsidRDefault="00230387" w:rsidP="00230387">
                <w:pPr>
                  <w:rPr>
                    <w:lang w:eastAsia="fi-FI"/>
                  </w:rPr>
                </w:pPr>
              </w:p>
            </w:tc>
          </w:tr>
        </w:tbl>
        <w:p w14:paraId="22DEF139" w14:textId="77777777" w:rsidR="00230387" w:rsidRPr="00230387" w:rsidRDefault="00293C31" w:rsidP="00230387">
          <w:pPr>
            <w:spacing w:line="220" w:lineRule="exact"/>
          </w:pPr>
        </w:p>
      </w:sdtContent>
    </w:sdt>
    <w:p w14:paraId="5DD8DCDD" w14:textId="77777777" w:rsidR="00230387" w:rsidRPr="00230387" w:rsidRDefault="00230387" w:rsidP="00230387">
      <w:pPr>
        <w:spacing w:line="220" w:lineRule="exact"/>
      </w:pPr>
      <w:r w:rsidRPr="00230387">
        <w:br/>
      </w:r>
    </w:p>
    <w:p w14:paraId="639DFD39" w14:textId="77777777" w:rsidR="00230387" w:rsidRPr="00230387" w:rsidRDefault="00230387" w:rsidP="00230387">
      <w:pPr>
        <w:spacing w:line="240" w:lineRule="auto"/>
      </w:pPr>
      <w:r w:rsidRPr="00230387">
        <w:br w:type="page"/>
      </w:r>
    </w:p>
    <w:sdt>
      <w:sdtPr>
        <w:alias w:val="Rinnakkaisteksti"/>
        <w:tag w:val="CCRinnakkaisteksti"/>
        <w:id w:val="-1500106982"/>
        <w:placeholder>
          <w:docPart w:val="43D4ADC29593410B9D33FDB5B8A4B38E"/>
        </w:placeholder>
        <w15:color w:val="33CCCC"/>
      </w:sdtPr>
      <w:sdtEndPr/>
      <w:sdtContent>
        <w:p w14:paraId="403CDB5F" w14:textId="77777777" w:rsidR="00230387" w:rsidRPr="00230387" w:rsidRDefault="00230387" w:rsidP="00230387">
          <w:pPr>
            <w:spacing w:before="220" w:after="220" w:line="320" w:lineRule="exact"/>
            <w:rPr>
              <w:rFonts w:eastAsia="Times New Roman"/>
              <w:b/>
              <w:sz w:val="30"/>
              <w:szCs w:val="24"/>
              <w:lang w:eastAsia="fi-FI"/>
            </w:rPr>
          </w:pPr>
          <w:r w:rsidRPr="00230387">
            <w:rPr>
              <w:rFonts w:eastAsia="Times New Roman"/>
              <w:b/>
              <w:sz w:val="30"/>
              <w:szCs w:val="24"/>
              <w:lang w:eastAsia="fi-FI"/>
            </w:rPr>
            <w:t>14.</w:t>
          </w:r>
        </w:p>
        <w:p w14:paraId="79B8A426"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3B7E4170"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 xml:space="preserve">sakon täytäntöönpanosta annetun lain 1 §:n muuttamisesta </w:t>
          </w:r>
        </w:p>
        <w:p w14:paraId="75A1346F"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446582DB" w14:textId="3514607E"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i/>
              <w:szCs w:val="24"/>
              <w:lang w:eastAsia="fi-FI"/>
            </w:rPr>
            <w:t>muutetaan</w:t>
          </w:r>
          <w:r w:rsidRPr="00230387">
            <w:rPr>
              <w:rFonts w:eastAsia="Times New Roman"/>
              <w:szCs w:val="24"/>
              <w:lang w:eastAsia="fi-FI"/>
            </w:rPr>
            <w:t xml:space="preserve"> sakon täytäntöönpanosta annetun lain (672/2002) 1 §:n 2 momentti, sellaisena kuin</w:t>
          </w:r>
          <w:r w:rsidR="006F5DCF">
            <w:rPr>
              <w:rFonts w:eastAsia="Times New Roman"/>
              <w:szCs w:val="24"/>
              <w:lang w:eastAsia="fi-FI"/>
            </w:rPr>
            <w:t xml:space="preserve"> se on laissa (100/2023) 2022, </w:t>
          </w:r>
          <w:r w:rsidRPr="00230387">
            <w:rPr>
              <w:rFonts w:eastAsia="Times New Roman"/>
              <w:szCs w:val="24"/>
              <w:lang w:eastAsia="fi-FI"/>
            </w:rPr>
            <w:t>seuraavasti:</w:t>
          </w:r>
        </w:p>
        <w:p w14:paraId="0559E135"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510199AC" w14:textId="77777777" w:rsidTr="00B930A9">
            <w:trPr>
              <w:tblHeader/>
            </w:trPr>
            <w:tc>
              <w:tcPr>
                <w:tcW w:w="4243" w:type="dxa"/>
                <w:shd w:val="clear" w:color="auto" w:fill="auto"/>
              </w:tcPr>
              <w:p w14:paraId="642152F8" w14:textId="77777777" w:rsidR="00230387" w:rsidRPr="00230387" w:rsidRDefault="00230387" w:rsidP="00230387">
                <w:pPr>
                  <w:rPr>
                    <w:i/>
                  </w:rPr>
                </w:pPr>
                <w:r w:rsidRPr="00230387">
                  <w:rPr>
                    <w:i/>
                  </w:rPr>
                  <w:t>Voimassa oleva laki</w:t>
                </w:r>
              </w:p>
              <w:p w14:paraId="6D78CE15" w14:textId="77777777" w:rsidR="00230387" w:rsidRPr="00230387" w:rsidRDefault="00230387" w:rsidP="00230387">
                <w:pPr>
                  <w:rPr>
                    <w:szCs w:val="24"/>
                  </w:rPr>
                </w:pPr>
              </w:p>
            </w:tc>
            <w:tc>
              <w:tcPr>
                <w:tcW w:w="4243" w:type="dxa"/>
                <w:shd w:val="clear" w:color="auto" w:fill="auto"/>
              </w:tcPr>
              <w:p w14:paraId="4E86DB3D" w14:textId="77777777" w:rsidR="00230387" w:rsidRPr="00230387" w:rsidRDefault="00230387" w:rsidP="00230387">
                <w:pPr>
                  <w:rPr>
                    <w:i/>
                  </w:rPr>
                </w:pPr>
                <w:r w:rsidRPr="00230387">
                  <w:rPr>
                    <w:i/>
                  </w:rPr>
                  <w:t>Ehdotus</w:t>
                </w:r>
              </w:p>
              <w:p w14:paraId="2695844F" w14:textId="77777777" w:rsidR="00230387" w:rsidRPr="00230387" w:rsidRDefault="00230387" w:rsidP="00230387"/>
            </w:tc>
          </w:tr>
          <w:tr w:rsidR="00230387" w:rsidRPr="00230387" w14:paraId="0F2369D6" w14:textId="77777777" w:rsidTr="00B930A9">
            <w:tc>
              <w:tcPr>
                <w:tcW w:w="4243" w:type="dxa"/>
                <w:shd w:val="clear" w:color="auto" w:fill="auto"/>
              </w:tcPr>
              <w:p w14:paraId="4571468F"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1 §</w:t>
                </w:r>
              </w:p>
              <w:p w14:paraId="25ACA515"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Lain soveltamisala</w:t>
                </w:r>
              </w:p>
              <w:p w14:paraId="6B45D4E4"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Siten kuin tässä laissa säädetään, pannaan täytäntöön myös:</w:t>
                </w:r>
              </w:p>
              <w:p w14:paraId="71052CDB"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 merenkulun ympäristönsuojelulain (1672/2009) 3 luvun 1 §:ssä tarkoitettu öljypäästömaksu;</w:t>
                </w:r>
              </w:p>
              <w:p w14:paraId="6E96BB7A"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 tilaajan selvitysvelvollisuudesta ja vastuusta ulkopuolista työvoimaa käytettäessä annetun lain (1233/2006) 9 §:ssä tarkoitettu laiminlyöntimaksu;</w:t>
                </w:r>
              </w:p>
              <w:p w14:paraId="27A32325"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3) työsopimuslain (55/2001) 11 a luvun 3 §:ssä tarkoitettu seuraamusmaksu;</w:t>
                </w:r>
              </w:p>
              <w:p w14:paraId="3888049B"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4) työntekijöiden lähettämisestä annetun lain 35 §:ssä tarkoitettu laiminlyöntimaksu;</w:t>
                </w:r>
              </w:p>
              <w:p w14:paraId="552570B2"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5) kuitintarjoamisvelvollisuudesta käteiskaupassa annetun lain (658/2013) 6 §:ssä tarkoitettu laiminlyöntimaksu;</w:t>
                </w:r>
              </w:p>
              <w:p w14:paraId="186133F5"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6) yhteisen kalastuspolitiikan seuraamusjärjestelmästä ja valvonnasta annetun lain (1188/2014) 49 §:ssä tarkoitettu rikkomusmaksu ja 51 §:ssä tarkoitettu seuraamusmaksu;</w:t>
                </w:r>
              </w:p>
              <w:p w14:paraId="641308EE"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7) alkoholilain (1102/2017) 71 §:ssä tarkoitettu seuraamusmaksu;</w:t>
                </w:r>
              </w:p>
              <w:p w14:paraId="494A84E0"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8) siemenlain (600/2019) 35 §:ssä tarkoitettu seuraamusmaksu;</w:t>
                </w:r>
              </w:p>
              <w:p w14:paraId="4AD86D3A"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9) kasvinterveyslain (1110/2019) 26 §:ssä tarkoitettu seuraamusmaksu;</w:t>
                </w:r>
              </w:p>
              <w:p w14:paraId="6BE31A77"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10) eläinten sekä eräiden tavaroiden tuontivalvonnasta annetun lain (1277/2019) 15 §:ssä tarkoitettu tuontivalvonnan seuraamusmaksu;</w:t>
                </w:r>
              </w:p>
              <w:p w14:paraId="027B439E"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11) tieliikennelain (729/2018) 161 §:ssä tarkoitettu liikennevirhemaksu;</w:t>
                </w:r>
              </w:p>
              <w:p w14:paraId="4DDDA597"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12) ajokorttilain (386/2011) 93 §:ssä tarkoitettu liikennevirhemaksu;</w:t>
                </w:r>
              </w:p>
              <w:p w14:paraId="4B267D9B"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13) vesiliikennelain (782/2019) 122 §:ssä tarkoitettu liikennevirhemaksu;</w:t>
                </w:r>
              </w:p>
              <w:p w14:paraId="1EAD756F"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14) liikenteen palveluista annetun lain (320/2017) 268 §:ssä tarkoitettu liikennevirhemaksu;</w:t>
                </w:r>
              </w:p>
              <w:p w14:paraId="7F7ED9CB"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15) ajoneuvolain (82/2021) 195 §:ssä tarkoitettu liikennevirhemaksu ja 189–192 §:ssä tarkoitettu seuraamusmaksu;</w:t>
                </w:r>
              </w:p>
              <w:p w14:paraId="407642F9"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16) rehulain (1263/2020) 51 §:ssä tarkoitettu rehuvalvonnan seuraamusmaksu;</w:t>
                </w:r>
              </w:p>
              <w:p w14:paraId="13F4189C"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17) elintarvikelain (297/2021) 67 §:ssä tarkoitettu elintarvikevalvonnan seuraamusmaksu;</w:t>
                </w:r>
              </w:p>
              <w:p w14:paraId="1660DD75"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18) eläintautilain (76/2021) 94 a §:ssä tarkoitettu eläintautivalvonnan seuraamusmaksu;</w:t>
                </w:r>
              </w:p>
              <w:p w14:paraId="1D1CA19B"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19) eläinten tunnistamisesta ja rekisteröinnistä annetun lain (1069/2021) 36 §:ssä tarkoitettu eläinten tunnistamis- ja rekisteröintivalvonnan seuraamusmaksu ja 37 §:ssä tarkoitettu eläimen tunnistusasiakirjan mukana pitämistä ja esittämistä koskevan velvollisuuden rikkomisesta määrättävä liikennevirhemaksu;</w:t>
                </w:r>
              </w:p>
              <w:p w14:paraId="6E707173"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20) luonnonmukaisesta tuotannosta annetun lain (1330/2021) 38 §:ssä tarkoitettu luomuvalvonnan seuraamusmaksu;</w:t>
                </w:r>
              </w:p>
              <w:p w14:paraId="6ABD472E"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21) jalkineiden ja tekstiilituotteiden vaatimustenmukaisuudesta annetun lain (265/2022) 8 ja 9 §:ssä tarkoitettu seuraamusmaksu;</w:t>
                </w:r>
              </w:p>
              <w:p w14:paraId="7A609A08"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22) lannoitelain (711/2022) 37 §:ssä tarkoitettu lannoitevalvonnan seuraamusmaksu;</w:t>
                </w:r>
              </w:p>
              <w:p w14:paraId="67021B71"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23) eläimistä saatavista sivutuotteista annetun lain (517/2015) 63 a §:ssä tarkoitettu sivutuotevalvonnan seuraamusmaksu;</w:t>
                </w:r>
              </w:p>
              <w:p w14:paraId="56E3A5AD"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24) avaruustoiminnasta annetun lain (63/2018) 21 §:ssä tarkoitettu seuraamusmaksu;</w:t>
                </w:r>
              </w:p>
              <w:p w14:paraId="7657BFB3"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25) verkossa tapahtuvaan terroristisen sisällön levittämiseen puuttumisesta annetun lain (99/2023) 4 §:ssä tarkoitettu seuraamusmaksu;</w:t>
                </w:r>
              </w:p>
              <w:p w14:paraId="1F623EC6"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26) vaarallisten aineiden kuljetuksesta annetun lain (541/2023) 141 §:ssä tarkoitettu liikennevirhemaksu ja 142 §:ssä tarkoitettu seuraamusmaksu;</w:t>
                </w:r>
              </w:p>
              <w:p w14:paraId="170EF871"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27) luotsauslain (561/2023) 68 §:ssä tarkoitettu seuraamusmaksu;</w:t>
                </w:r>
              </w:p>
              <w:p w14:paraId="345DB79B"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28) sähköisen viestinnän palveluista annetun lain (917/2014) 334 a §:ssä tarkoitettu seuraamusmaksu; (12.1.2024/23)</w:t>
                </w:r>
              </w:p>
              <w:p w14:paraId="0A5983C3"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29) verkon välityspalvelujen valvonnasta annetun lain (18/2024) 14–17 ja 20 §:ssä tarkoitettu seuraamusmaksu; (28.12.2023/36 v. 2024)</w:t>
                </w:r>
              </w:p>
              <w:p w14:paraId="27208A23"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30) alusliikennepalvelulain (623/2005) 29 §:ssä tarkoitettu liikennevirhemaksu. (28.12.2023/36 v. 2024)</w:t>
                </w:r>
              </w:p>
            </w:tc>
            <w:tc>
              <w:tcPr>
                <w:tcW w:w="4243" w:type="dxa"/>
                <w:shd w:val="clear" w:color="auto" w:fill="auto"/>
              </w:tcPr>
              <w:p w14:paraId="26602055"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1 §</w:t>
                </w:r>
              </w:p>
              <w:p w14:paraId="50C51885"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Lain soveltamisala</w:t>
                </w:r>
              </w:p>
              <w:p w14:paraId="344A96A3"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Siten kuin tässä laissa säädetään, pannaan täytäntöön myös: </w:t>
                </w:r>
              </w:p>
              <w:p w14:paraId="2C81A968"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1) merenkulun ympäristönsuojelulain (1672/2009) 3 luvun 1 §:ssä tarkoitettu öljy-päästömaksu; </w:t>
                </w:r>
              </w:p>
              <w:p w14:paraId="054CCB7C"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2) tilaajan selvitysvelvollisuudesta ja vastuusta ulkopuolista työvoimaa käytettäessä annetun lain (1233/2006) 9 §:ssä tarkoitettu laiminlyöntimaksu; </w:t>
                </w:r>
              </w:p>
              <w:p w14:paraId="6E26F935"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3) työsopimuslain (55/2001) 11 a luvun 3 §:ssä tarkoitettu seuraamusmaksu; </w:t>
                </w:r>
              </w:p>
              <w:p w14:paraId="68336A0D"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4) työntekijöiden lähettämisestä annetun lain 35 §:ssä tarkoitettu laiminlyöntimaksu; </w:t>
                </w:r>
              </w:p>
              <w:p w14:paraId="1778620C"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5) kuitintarjoamisvelvollisuudesta käteiskaupassa annetun lain (658/2013) 6 §:ssä tarkoitettu laiminlyöntimaksu; </w:t>
                </w:r>
              </w:p>
              <w:p w14:paraId="00561A5D"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6) yhteisen kalastuspolitiikan seuraamusjärjestelmästä ja valvonnasta annetun lain (1188/2014) 49 §:ssä tarkoitettu rikkomusmaksu ja 51 §:ssä tarkoitettu seuraamus-maksu; </w:t>
                </w:r>
              </w:p>
              <w:p w14:paraId="023E1783"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7) alkoholilain (1102/2017) 71 §:ssä tarkoitettu seuraamusmaksu; </w:t>
                </w:r>
              </w:p>
              <w:p w14:paraId="2318B923"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8) siemenlain (600/2019) 35 §:ssä tarkoitettu seuraamusmaksu; </w:t>
                </w:r>
              </w:p>
              <w:p w14:paraId="06832C94"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9) kasvinterveyslain (1110/2019) 26 §:ssä tarkoitettu seuraamusmaksu; </w:t>
                </w:r>
              </w:p>
              <w:p w14:paraId="7151D82E"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10) eläinten sekä eräiden tavaroiden tuontivalvonnasta annetun lain (1277/2019) 15 §:ssä tarkoitettu tuontivalvonnan seuraamusmaksu; </w:t>
                </w:r>
              </w:p>
              <w:p w14:paraId="6BDF5DEC"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11) tieliikennelain (729/2018) 161 §:ssä tarkoitettu liikennevirhemaksu; </w:t>
                </w:r>
              </w:p>
              <w:p w14:paraId="73231D0B"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12) ajokorttilain (386/2011) 93 §:ssä tarkoitettu liikennevirhemaksu; </w:t>
                </w:r>
              </w:p>
              <w:p w14:paraId="251E2802"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13) vesiliikennelain (782/2019) 122 §:ssä tarkoitettu liikennevirhemaksu; </w:t>
                </w:r>
              </w:p>
              <w:p w14:paraId="10F195B1"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14) liikenteen palveluista annetun lain (320/2017) 268 §:ssä tarkoitettu liikennevirhemaksu; </w:t>
                </w:r>
              </w:p>
              <w:p w14:paraId="1F086D49"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15) ajoneuvolain (82/2021) 195 §:ssä tarkoitettu liikennevirhemaksu ja 189–192 §:ssä tarkoitettu seuraamusmaksu; </w:t>
                </w:r>
              </w:p>
              <w:p w14:paraId="21555606"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16) rehulain (1263/2020) 51 §:ssä tarkoitettu rehuvalvonnan seuraamusmaksu; </w:t>
                </w:r>
              </w:p>
              <w:p w14:paraId="61D1E91D"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17) elintarvikelain (297/2021) 67 §:ssä tarkoitettu elintarvikevalvonnan seuraamusmaksu, </w:t>
                </w:r>
              </w:p>
              <w:p w14:paraId="4CE8DB92"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18) eläintautilain (76/2021) 94 a §:ssä tarkoitettu eläintautivalvonnan seuraamusmaksu, </w:t>
                </w:r>
              </w:p>
              <w:p w14:paraId="1C3C484F"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19) eläinten tunnistamisesta ja rekisteröinnistä annetun lain (1069/2021) 36 §:ssä tarkoitettu eläinten tunnistamis- ja rekisteröintivalvonnan seuraamusmaksu ja 37 §:ssä tarkoitettu eläimen tunnistusasiakirjan mukana pitämistä ja esittämistä koskevan velvollisuuden rikkomisesta määrättävä liikennevirhemaksu, </w:t>
                </w:r>
              </w:p>
              <w:p w14:paraId="4FAEB120"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20) luonnonmukaisesta tuotannosta annetun lain (1330/2021) 38 §:ssä tarkoitettu luomuvalvonnan seuraamusmaksu, </w:t>
                </w:r>
              </w:p>
              <w:p w14:paraId="7BCDFBD4"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21) jalkineiden ja tekstiilituotteiden vaatimustenmukaisuudesta annetun lain (265/2022) 8 ja 9 §:ssä tarkoitettu seuraamusmaksu, </w:t>
                </w:r>
              </w:p>
              <w:p w14:paraId="2842E0BD"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 xml:space="preserve">22) lannoitelain (711/2022) 37 §:ssä tarkoitettu lannoitevalvonnan seuraamusmaksu, </w:t>
                </w:r>
              </w:p>
              <w:p w14:paraId="28B47BB8"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23) eläimistä saatavista sivutuotteista annetun lain (517/2015) 63 a §:ssä tarkoitettu sivutuotevalvonnan seuraamusmaksu,</w:t>
                </w:r>
              </w:p>
              <w:p w14:paraId="2EFAF924"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24) avaruustoiminnasta annetun lain (63/2018) 21 §:ssä tarkoitettu seuraamusmaksu,</w:t>
                </w:r>
              </w:p>
              <w:p w14:paraId="6D34B5DD"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25) verkossa tapahtuvaan terroristisen sisällön levittämiseen puuttumisesta annetun lain (99/2023) 4 §:ssä tarkoitettu seuraamusmaksu,</w:t>
                </w:r>
              </w:p>
              <w:p w14:paraId="1A31CCAF" w14:textId="7FA9705E"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26) vaarallisten aineid</w:t>
                </w:r>
                <w:r w:rsidR="00C2437F">
                  <w:rPr>
                    <w:rFonts w:eastAsia="Times New Roman"/>
                    <w:szCs w:val="24"/>
                    <w:lang w:eastAsia="fi-FI"/>
                  </w:rPr>
                  <w:t>en kuljetuksesta annetun lain (541/2023</w:t>
                </w:r>
                <w:r w:rsidRPr="00230387">
                  <w:rPr>
                    <w:rFonts w:eastAsia="Times New Roman"/>
                    <w:szCs w:val="24"/>
                    <w:lang w:eastAsia="fi-FI"/>
                  </w:rPr>
                  <w:t>) 141 §:ssä tarkoitettu liikennevirhemaksu ja 142 §:ssä tarkoitettu seuraamusmaksu,</w:t>
                </w:r>
              </w:p>
              <w:p w14:paraId="0386108C" w14:textId="77777777" w:rsidR="00230387" w:rsidRPr="002F1ADD" w:rsidRDefault="00230387" w:rsidP="00230387">
                <w:pPr>
                  <w:spacing w:line="220" w:lineRule="exact"/>
                  <w:ind w:firstLine="170"/>
                  <w:jc w:val="both"/>
                  <w:rPr>
                    <w:rFonts w:eastAsia="Times New Roman"/>
                    <w:i/>
                    <w:szCs w:val="24"/>
                    <w:lang w:eastAsia="fi-FI"/>
                  </w:rPr>
                </w:pPr>
                <w:r w:rsidRPr="002F1ADD">
                  <w:rPr>
                    <w:rFonts w:eastAsia="Times New Roman"/>
                    <w:i/>
                    <w:szCs w:val="24"/>
                    <w:lang w:eastAsia="fi-FI"/>
                  </w:rPr>
                  <w:t>27) vaarallisten aineiden kuljetuksesta Puolustusvoimissa ja Rajavartiolaitoksessa annetun lain ( / ) 120 §:ssä tarkoitettu liikennevirhemaksu.</w:t>
                </w:r>
              </w:p>
              <w:p w14:paraId="49357C76" w14:textId="77777777" w:rsidR="00230387" w:rsidRPr="00230387" w:rsidRDefault="00230387" w:rsidP="00230387">
                <w:pPr>
                  <w:spacing w:line="220" w:lineRule="exact"/>
                  <w:jc w:val="center"/>
                </w:pPr>
                <w:r w:rsidRPr="00230387">
                  <w:t>———</w:t>
                </w:r>
              </w:p>
              <w:p w14:paraId="23F49E26" w14:textId="77777777" w:rsidR="00230387" w:rsidRPr="00230387" w:rsidRDefault="00230387" w:rsidP="00230387">
                <w:pPr>
                  <w:spacing w:line="220" w:lineRule="exact"/>
                </w:pPr>
              </w:p>
              <w:p w14:paraId="7A63E521" w14:textId="77777777" w:rsidR="00230387" w:rsidRPr="00230387" w:rsidRDefault="00230387" w:rsidP="00230387">
                <w:pPr>
                  <w:spacing w:line="220" w:lineRule="exact"/>
                  <w:rPr>
                    <w:rFonts w:eastAsia="Times New Roman"/>
                    <w:szCs w:val="24"/>
                    <w:lang w:eastAsia="fi-FI"/>
                  </w:rPr>
                </w:pPr>
                <w:r w:rsidRPr="00230387">
                  <w:rPr>
                    <w:rFonts w:eastAsia="Times New Roman"/>
                    <w:szCs w:val="24"/>
                    <w:lang w:eastAsia="fi-FI"/>
                  </w:rPr>
                  <w:t>Tämä laki tulee voimaan  päivänä   kuuta 20  .  .</w:t>
                </w:r>
              </w:p>
              <w:p w14:paraId="655A0E35" w14:textId="77777777" w:rsidR="00230387" w:rsidRPr="00230387" w:rsidRDefault="00230387" w:rsidP="00230387">
                <w:pPr>
                  <w:spacing w:line="220" w:lineRule="exact"/>
                  <w:jc w:val="center"/>
                </w:pPr>
                <w:r w:rsidRPr="00230387">
                  <w:t>—————</w:t>
                </w:r>
              </w:p>
              <w:p w14:paraId="4AE004C2" w14:textId="77777777" w:rsidR="00230387" w:rsidRPr="00230387" w:rsidRDefault="00230387" w:rsidP="00230387">
                <w:pPr>
                  <w:rPr>
                    <w:lang w:eastAsia="fi-FI"/>
                  </w:rPr>
                </w:pPr>
              </w:p>
            </w:tc>
          </w:tr>
        </w:tbl>
        <w:p w14:paraId="5C9FE4AC" w14:textId="77777777" w:rsidR="00230387" w:rsidRPr="00230387" w:rsidRDefault="00293C31" w:rsidP="00230387">
          <w:pPr>
            <w:spacing w:line="220" w:lineRule="exact"/>
          </w:pPr>
        </w:p>
      </w:sdtContent>
    </w:sdt>
    <w:p w14:paraId="7D148195" w14:textId="35F5F5C9" w:rsidR="000962DF" w:rsidRDefault="00230387" w:rsidP="00230387">
      <w:pPr>
        <w:spacing w:line="220" w:lineRule="exact"/>
      </w:pPr>
      <w:r w:rsidRPr="00230387">
        <w:br/>
      </w:r>
    </w:p>
    <w:p w14:paraId="37E2FD3B" w14:textId="77777777" w:rsidR="000962DF" w:rsidRDefault="000962DF">
      <w:pPr>
        <w:spacing w:line="240" w:lineRule="auto"/>
      </w:pPr>
      <w:r>
        <w:br w:type="page"/>
      </w:r>
    </w:p>
    <w:sdt>
      <w:sdtPr>
        <w:alias w:val="Rinnakkaisteksti"/>
        <w:tag w:val="CCRinnakkaisteksti"/>
        <w:id w:val="309984814"/>
        <w:placeholder>
          <w:docPart w:val="26A663221141497CA5DE405419C69D54"/>
        </w:placeholder>
        <w15:color w:val="33CCCC"/>
      </w:sdtPr>
      <w:sdtEndPr/>
      <w:sdtContent>
        <w:p w14:paraId="16BC2EF0" w14:textId="77777777" w:rsidR="00230387" w:rsidRPr="00230387" w:rsidRDefault="00230387" w:rsidP="00230387">
          <w:pPr>
            <w:spacing w:before="220" w:after="220" w:line="320" w:lineRule="exact"/>
            <w:rPr>
              <w:rFonts w:eastAsia="Times New Roman"/>
              <w:b/>
              <w:sz w:val="30"/>
              <w:szCs w:val="24"/>
              <w:lang w:eastAsia="fi-FI"/>
            </w:rPr>
          </w:pPr>
          <w:r w:rsidRPr="00230387">
            <w:rPr>
              <w:rFonts w:eastAsia="Times New Roman"/>
              <w:b/>
              <w:sz w:val="30"/>
              <w:szCs w:val="24"/>
              <w:lang w:eastAsia="fi-FI"/>
            </w:rPr>
            <w:t>15.</w:t>
          </w:r>
        </w:p>
        <w:p w14:paraId="4C615FC3" w14:textId="77777777" w:rsidR="00230387" w:rsidRPr="00230387" w:rsidRDefault="00230387" w:rsidP="00230387">
          <w:pPr>
            <w:spacing w:before="220" w:after="220" w:line="320" w:lineRule="exact"/>
            <w:jc w:val="center"/>
            <w:outlineLvl w:val="1"/>
            <w:rPr>
              <w:rFonts w:eastAsia="Times New Roman"/>
              <w:b/>
              <w:spacing w:val="22"/>
              <w:sz w:val="30"/>
              <w:szCs w:val="24"/>
              <w:lang w:eastAsia="fi-FI"/>
            </w:rPr>
          </w:pPr>
          <w:r w:rsidRPr="00230387">
            <w:rPr>
              <w:rFonts w:eastAsia="Times New Roman"/>
              <w:b/>
              <w:spacing w:val="22"/>
              <w:sz w:val="30"/>
              <w:szCs w:val="24"/>
              <w:lang w:eastAsia="fi-FI"/>
            </w:rPr>
            <w:t>Laki</w:t>
          </w:r>
        </w:p>
        <w:p w14:paraId="4EA3ACFB" w14:textId="77777777" w:rsidR="00230387" w:rsidRPr="00230387" w:rsidRDefault="00230387" w:rsidP="00230387">
          <w:pPr>
            <w:spacing w:after="220" w:line="220" w:lineRule="exact"/>
            <w:jc w:val="center"/>
            <w:outlineLvl w:val="2"/>
            <w:rPr>
              <w:rFonts w:eastAsia="Times New Roman"/>
              <w:b/>
              <w:sz w:val="21"/>
              <w:szCs w:val="24"/>
              <w:lang w:eastAsia="fi-FI"/>
            </w:rPr>
          </w:pPr>
          <w:r w:rsidRPr="00230387">
            <w:rPr>
              <w:rFonts w:eastAsia="Times New Roman"/>
              <w:b/>
              <w:sz w:val="21"/>
              <w:szCs w:val="24"/>
              <w:lang w:eastAsia="fi-FI"/>
            </w:rPr>
            <w:t xml:space="preserve">pelastuslain 48 §:n muuttamisesta </w:t>
          </w:r>
        </w:p>
        <w:p w14:paraId="782FFDA9"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Eduskunnan päätöksen mukaisesti</w:t>
          </w:r>
        </w:p>
        <w:p w14:paraId="64232C7C"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i/>
              <w:szCs w:val="24"/>
              <w:lang w:eastAsia="fi-FI"/>
            </w:rPr>
            <w:t>muutetaan</w:t>
          </w:r>
          <w:r w:rsidRPr="00230387">
            <w:rPr>
              <w:rFonts w:eastAsia="Times New Roman"/>
              <w:szCs w:val="24"/>
              <w:lang w:eastAsia="fi-FI"/>
            </w:rPr>
            <w:t xml:space="preserve"> pelastuslain (563/2023) 48 §:ä seuraavasti:</w:t>
          </w:r>
        </w:p>
        <w:p w14:paraId="346E870F" w14:textId="77777777" w:rsidR="00230387" w:rsidRPr="00230387" w:rsidRDefault="00230387" w:rsidP="00230387">
          <w:pPr>
            <w:spacing w:line="220" w:lineRule="exact"/>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30387" w:rsidRPr="00230387" w14:paraId="1D8FE1FB" w14:textId="77777777" w:rsidTr="00B930A9">
            <w:trPr>
              <w:tblHeader/>
            </w:trPr>
            <w:tc>
              <w:tcPr>
                <w:tcW w:w="4243" w:type="dxa"/>
                <w:shd w:val="clear" w:color="auto" w:fill="auto"/>
              </w:tcPr>
              <w:p w14:paraId="0F402783" w14:textId="77777777" w:rsidR="00230387" w:rsidRPr="00230387" w:rsidRDefault="00230387" w:rsidP="00230387">
                <w:pPr>
                  <w:rPr>
                    <w:i/>
                  </w:rPr>
                </w:pPr>
                <w:r w:rsidRPr="00230387">
                  <w:rPr>
                    <w:i/>
                  </w:rPr>
                  <w:t>Voimassa oleva laki</w:t>
                </w:r>
              </w:p>
              <w:p w14:paraId="2B3896FF" w14:textId="77777777" w:rsidR="00230387" w:rsidRPr="00230387" w:rsidRDefault="00230387" w:rsidP="00230387">
                <w:pPr>
                  <w:rPr>
                    <w:szCs w:val="24"/>
                  </w:rPr>
                </w:pPr>
              </w:p>
            </w:tc>
            <w:tc>
              <w:tcPr>
                <w:tcW w:w="4243" w:type="dxa"/>
                <w:shd w:val="clear" w:color="auto" w:fill="auto"/>
              </w:tcPr>
              <w:p w14:paraId="35057646" w14:textId="77777777" w:rsidR="00230387" w:rsidRPr="00230387" w:rsidRDefault="00230387" w:rsidP="00230387">
                <w:pPr>
                  <w:rPr>
                    <w:i/>
                  </w:rPr>
                </w:pPr>
                <w:r w:rsidRPr="00230387">
                  <w:rPr>
                    <w:i/>
                  </w:rPr>
                  <w:t>Ehdotus</w:t>
                </w:r>
              </w:p>
              <w:p w14:paraId="2D9739C4" w14:textId="77777777" w:rsidR="00230387" w:rsidRPr="00230387" w:rsidRDefault="00230387" w:rsidP="00230387"/>
            </w:tc>
          </w:tr>
          <w:tr w:rsidR="00230387" w:rsidRPr="00230387" w14:paraId="756453BE" w14:textId="77777777" w:rsidTr="00B930A9">
            <w:tc>
              <w:tcPr>
                <w:tcW w:w="4243" w:type="dxa"/>
                <w:shd w:val="clear" w:color="auto" w:fill="auto"/>
              </w:tcPr>
              <w:p w14:paraId="33DD227E"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48 §</w:t>
                </w:r>
              </w:p>
              <w:p w14:paraId="4580FA1D"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Erityistä vaaraa aiheuttavien kohteiden ulkoinen pelastussuunnitelma</w:t>
                </w:r>
              </w:p>
              <w:p w14:paraId="0008092C"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Pelastuslaitoksen on laadittava onnettomuuden varalle ulkoinen pelastussuunnitelma yhteistyössä asianomaisen toiminnanharjoittajan kanssa alueille, joilla on:</w:t>
                </w:r>
              </w:p>
              <w:p w14:paraId="4F54A045"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1) ydinenergialain (990/1987) 3 §:n 1 momentin 5 kohdassa tarkoitettu ydinlaitos;</w:t>
                </w:r>
              </w:p>
              <w:p w14:paraId="7C955540"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2) tuotantolaitos, josta toiminnanharjoittajan tulee laatia vaarallisten kemikaalien ja räjähteiden käsittelyn turvallisuudesta annetun lain 30 §:n 1 momentissa tai 62 §:n 1 momentissa tarkoitettu turvallisuusselvitys;</w:t>
                </w:r>
              </w:p>
              <w:p w14:paraId="07F46C18"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3) ympäristönsuojelulain 112 §:n 1 momentin 5 kohdassa tarkoitettu suuronnettomuuden vaaraa aiheuttava kaivannaisjätteen jätealue;</w:t>
                </w:r>
              </w:p>
              <w:p w14:paraId="46E3814D"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4) vaarallisten aineiden kuljetukseen käytettävä ratapiha; tai</w:t>
                </w:r>
              </w:p>
              <w:p w14:paraId="20E443BC"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5) satama-alue, josta toiminnanharjoittajan tulee laatia vaarallisten aineiden kuljetuksesta annetun lain (541/2023) 34 §:ssä tarkoitettu turvallisuusselvitys.</w:t>
                </w:r>
              </w:p>
              <w:p w14:paraId="70075830"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Ulkoisessa pelastussuunnitelmassa määritellään toimenpiteet, joilla onnettomuudet ja niistä aiheutuvat seuraukset voidaan rajata ja hallita mahdollisimman tehokkaasti. Suunnitelmaa laadittaessa pelastuslaitoksen on kuultava vaaralle alttiiksi joutuvaa väestöä sekä oltava riittävässä yhteistyössä oman alueensa ja naapurialueiden viranomaisten kanssa. Pelastuslaitoksen ja toiminnanharjoittajan on huolehdittava yhteistyössä suunnitelmasta tiedottamisesta sekä järjestettävä harjoituksia pelastussuunnitelman toimivuuden varmistamiseksi.</w:t>
                </w:r>
              </w:p>
              <w:p w14:paraId="64CF21EC"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Ulkoisen pelastussuunnitelman ja harjoitusten toteutumista valvoo aluehallintovirasto. Tapahtuneesta onnettomuudesta on tehtävä merkinnät 91 §:ssä tarkoitettuun toimenpiderekisteriin.</w:t>
                </w:r>
              </w:p>
              <w:p w14:paraId="79553791"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Sisäministeriön asetuksella annetaan tarkemmat säännökset:</w:t>
                </w:r>
              </w:p>
              <w:p w14:paraId="5541B7E6"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1) ulkoisen pelastussuunnitelman laatimisesta, uusimisesta ja sisällöstä;</w:t>
                </w:r>
              </w:p>
              <w:p w14:paraId="5538E711" w14:textId="77777777" w:rsidR="00230387" w:rsidRPr="00230387" w:rsidRDefault="00230387" w:rsidP="00230387">
                <w:pPr>
                  <w:rPr>
                    <w:lang w:eastAsia="fi-FI"/>
                  </w:rPr>
                </w:pPr>
              </w:p>
              <w:p w14:paraId="03056254"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2) vaarallisten aineiden kuljetukseen käytettävästä ratapihasta;</w:t>
                </w:r>
              </w:p>
              <w:p w14:paraId="0099DA41"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3) väestön kuulemisesta suunnitelman laatimisen yhteydessä ja suunnitelmasta tiedottamisesta;</w:t>
                </w:r>
              </w:p>
              <w:p w14:paraId="2956A9C3"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4) suunnitelman mukaisista harjoituksista, suunnitelman ja harjoitusten toteutumisen valvonnasta;</w:t>
                </w:r>
              </w:p>
              <w:p w14:paraId="7CBB6683"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5) asianomaisissa kohteissa tapahtuneita onnettomuuksia koskevien tietojen merkitsemisestä pelastustoimen toimenpiderekisteriin.</w:t>
                </w:r>
              </w:p>
            </w:tc>
            <w:tc>
              <w:tcPr>
                <w:tcW w:w="4243" w:type="dxa"/>
                <w:shd w:val="clear" w:color="auto" w:fill="auto"/>
              </w:tcPr>
              <w:p w14:paraId="3C58A3FE" w14:textId="77777777" w:rsidR="00230387" w:rsidRPr="00230387" w:rsidRDefault="00230387" w:rsidP="00230387">
                <w:pPr>
                  <w:spacing w:line="220" w:lineRule="exact"/>
                  <w:jc w:val="center"/>
                  <w:rPr>
                    <w:rFonts w:eastAsia="Times New Roman"/>
                    <w:szCs w:val="24"/>
                    <w:lang w:eastAsia="fi-FI"/>
                  </w:rPr>
                </w:pPr>
                <w:r w:rsidRPr="00230387">
                  <w:rPr>
                    <w:rFonts w:eastAsia="Times New Roman"/>
                    <w:szCs w:val="24"/>
                    <w:lang w:eastAsia="fi-FI"/>
                  </w:rPr>
                  <w:t>48 §</w:t>
                </w:r>
              </w:p>
              <w:p w14:paraId="2F9814D3" w14:textId="77777777" w:rsidR="00230387" w:rsidRPr="00230387" w:rsidRDefault="00230387" w:rsidP="00230387">
                <w:pPr>
                  <w:spacing w:before="220" w:after="220" w:line="220" w:lineRule="exact"/>
                  <w:jc w:val="center"/>
                  <w:rPr>
                    <w:rFonts w:eastAsia="Times New Roman"/>
                    <w:i/>
                    <w:szCs w:val="24"/>
                    <w:lang w:eastAsia="fi-FI"/>
                  </w:rPr>
                </w:pPr>
                <w:r w:rsidRPr="00230387">
                  <w:rPr>
                    <w:rFonts w:eastAsia="Times New Roman"/>
                    <w:i/>
                    <w:szCs w:val="24"/>
                    <w:lang w:eastAsia="fi-FI"/>
                  </w:rPr>
                  <w:t>Erityistä vaaraa aiheuttavien kohteiden ulkoinen pelastussuunnitelma</w:t>
                </w:r>
              </w:p>
              <w:p w14:paraId="7863BC6A"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Pelastuslaitoksen on laadittava onnettomuuden varalle ulkoinen pelastussuunnitelma yhteistyössä asianomaisen toiminnanharjoittajan kanssa alueille, joilla on:</w:t>
                </w:r>
              </w:p>
              <w:p w14:paraId="25401F94"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1) ydinenergialain (990/1987) 3 §:n 1 momentin 5 kohdassa tarkoitettu ydinlaitos;</w:t>
                </w:r>
              </w:p>
              <w:p w14:paraId="280827FD"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2) tuotantolaitos, josta toiminnanharjoittajan tulee laatia vaarallisten kemikaalien ja räjähteiden käsittelyn turvallisuudesta annetun lain 30 §:n 1 momentissa tai 62 §:n 1 momentissa tarkoitettu turvallisuusselvitys;</w:t>
                </w:r>
              </w:p>
              <w:p w14:paraId="5BF2E9BA"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3) ympäristönsuojelulain 112 §:n 1 momentin 5 kohdassa tarkoitettu suuronnettomuuden vaaraa aiheuttava kaivannaisjätteen jätealue;</w:t>
                </w:r>
              </w:p>
              <w:p w14:paraId="10FD7617"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4) vaarallisten aineiden kuljetukseen käytettävä ratapiha; tai</w:t>
                </w:r>
              </w:p>
              <w:p w14:paraId="66A80AF3" w14:textId="77777777" w:rsidR="00230387" w:rsidRPr="00230387" w:rsidRDefault="00230387" w:rsidP="00230387">
                <w:pPr>
                  <w:spacing w:line="220" w:lineRule="exact"/>
                  <w:ind w:firstLine="170"/>
                  <w:jc w:val="both"/>
                  <w:rPr>
                    <w:rFonts w:eastAsia="Times New Roman"/>
                    <w:szCs w:val="24"/>
                    <w:lang w:eastAsia="fi-FI"/>
                  </w:rPr>
                </w:pPr>
                <w:r w:rsidRPr="00230387">
                  <w:rPr>
                    <w:rFonts w:eastAsia="Times New Roman"/>
                    <w:szCs w:val="24"/>
                    <w:lang w:eastAsia="fi-FI"/>
                  </w:rPr>
                  <w:t>5) satama-alue, josta toiminnanharjoittajan tulee laatia vaarallisten aineiden kuljetuksesta annetun lain (541/2023) 34 §:ssä tarkoitettu turvallisuusselvitys;</w:t>
                </w:r>
              </w:p>
              <w:p w14:paraId="57B8E7C3" w14:textId="77777777" w:rsidR="00230387" w:rsidRPr="00B02001" w:rsidRDefault="00230387" w:rsidP="00230387">
                <w:pPr>
                  <w:spacing w:line="220" w:lineRule="exact"/>
                  <w:ind w:firstLine="170"/>
                  <w:jc w:val="both"/>
                  <w:rPr>
                    <w:rFonts w:eastAsia="Times New Roman"/>
                    <w:i/>
                    <w:szCs w:val="24"/>
                    <w:lang w:eastAsia="fi-FI"/>
                  </w:rPr>
                </w:pPr>
                <w:r w:rsidRPr="00B02001">
                  <w:rPr>
                    <w:rFonts w:eastAsia="Times New Roman"/>
                    <w:i/>
                    <w:szCs w:val="24"/>
                    <w:lang w:eastAsia="fi-FI"/>
                  </w:rPr>
                  <w:t>6) merivoimien sotasatama sekä Puolustusvoimien käyttöön osittain tai kokonaan ottama satama-alue, josta tulee laatia laiksi vaarallisten aineiden kuljetuksesta Puolustusvoimissa ja Rajavartiolaitoksessa annetun lain (/) 38 §:ssä tarkoitettu turvallisuusselvitys; tai</w:t>
                </w:r>
              </w:p>
              <w:p w14:paraId="6BA01BB9" w14:textId="77777777" w:rsidR="00230387" w:rsidRPr="00B02001" w:rsidRDefault="00230387" w:rsidP="00230387">
                <w:pPr>
                  <w:spacing w:line="220" w:lineRule="exact"/>
                  <w:ind w:firstLine="170"/>
                  <w:jc w:val="both"/>
                  <w:rPr>
                    <w:rFonts w:eastAsia="Times New Roman"/>
                    <w:i/>
                    <w:szCs w:val="24"/>
                    <w:lang w:eastAsia="fi-FI"/>
                  </w:rPr>
                </w:pPr>
                <w:r w:rsidRPr="00B02001">
                  <w:rPr>
                    <w:rFonts w:eastAsia="Times New Roman"/>
                    <w:i/>
                    <w:szCs w:val="24"/>
                    <w:lang w:eastAsia="fi-FI"/>
                  </w:rPr>
                  <w:t>7) sotilaslentopaikka, josta tulee laatia vaarallisten aineiden kuljetuksesta Puolustusvoimissa ja Rajavartiolaitoksessa annetun lain (/) 39 §:ssä tarkoitettu turvallisuusselvitys.</w:t>
                </w:r>
              </w:p>
              <w:p w14:paraId="78547A05" w14:textId="77777777" w:rsidR="00230387" w:rsidRPr="00230387" w:rsidRDefault="00230387" w:rsidP="00230387">
                <w:pPr>
                  <w:spacing w:line="220" w:lineRule="exact"/>
                  <w:jc w:val="center"/>
                </w:pPr>
                <w:r w:rsidRPr="00230387">
                  <w:t>———</w:t>
                </w:r>
              </w:p>
              <w:p w14:paraId="5BDA0EB8" w14:textId="77777777" w:rsidR="00230387" w:rsidRPr="00230387" w:rsidRDefault="00230387" w:rsidP="00230387">
                <w:pPr>
                  <w:spacing w:line="220" w:lineRule="exact"/>
                  <w:ind w:firstLine="170"/>
                  <w:jc w:val="both"/>
                  <w:rPr>
                    <w:rFonts w:eastAsia="Times New Roman"/>
                    <w:szCs w:val="24"/>
                    <w:lang w:eastAsia="fi-FI"/>
                  </w:rPr>
                </w:pPr>
              </w:p>
              <w:p w14:paraId="5773A141" w14:textId="77777777" w:rsidR="00230387" w:rsidRPr="00230387" w:rsidRDefault="00230387" w:rsidP="00230387">
                <w:pPr>
                  <w:spacing w:line="220" w:lineRule="exact"/>
                  <w:rPr>
                    <w:rFonts w:eastAsia="Times New Roman"/>
                    <w:szCs w:val="24"/>
                    <w:lang w:eastAsia="fi-FI"/>
                  </w:rPr>
                </w:pPr>
                <w:r w:rsidRPr="00230387">
                  <w:rPr>
                    <w:rFonts w:eastAsia="Times New Roman"/>
                    <w:szCs w:val="24"/>
                    <w:lang w:eastAsia="fi-FI"/>
                  </w:rPr>
                  <w:t>Tämä laki tulee voimaan  päivänä   kuuta 20  .  .</w:t>
                </w:r>
              </w:p>
              <w:p w14:paraId="09FE107C" w14:textId="77777777" w:rsidR="00230387" w:rsidRPr="00230387" w:rsidRDefault="00230387" w:rsidP="00230387">
                <w:pPr>
                  <w:spacing w:line="220" w:lineRule="exact"/>
                  <w:jc w:val="center"/>
                </w:pPr>
                <w:r w:rsidRPr="00230387">
                  <w:t>—————</w:t>
                </w:r>
              </w:p>
              <w:p w14:paraId="72CB1EAA" w14:textId="77777777" w:rsidR="00230387" w:rsidRPr="00230387" w:rsidRDefault="00230387" w:rsidP="00230387">
                <w:pPr>
                  <w:rPr>
                    <w:lang w:eastAsia="fi-FI"/>
                  </w:rPr>
                </w:pPr>
              </w:p>
            </w:tc>
          </w:tr>
        </w:tbl>
        <w:p w14:paraId="24EDA71F" w14:textId="77777777" w:rsidR="00230387" w:rsidRPr="00230387" w:rsidRDefault="00293C31" w:rsidP="00230387">
          <w:pPr>
            <w:spacing w:line="220" w:lineRule="exact"/>
          </w:pPr>
        </w:p>
      </w:sdtContent>
    </w:sdt>
    <w:p w14:paraId="4C3116EB" w14:textId="77777777" w:rsidR="00230387" w:rsidRPr="00230387" w:rsidRDefault="00230387" w:rsidP="00230387">
      <w:pPr>
        <w:spacing w:line="240" w:lineRule="auto"/>
      </w:pPr>
    </w:p>
    <w:p w14:paraId="2EC8AD6A" w14:textId="77777777" w:rsidR="00230387" w:rsidRPr="000304BF" w:rsidRDefault="00230387" w:rsidP="002F1ADD"/>
    <w:sectPr w:rsidR="00230387" w:rsidRPr="000304BF" w:rsidSect="00746B8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9AFA4" w14:textId="77777777" w:rsidR="00293C31" w:rsidRDefault="00293C31">
      <w:r>
        <w:separator/>
      </w:r>
    </w:p>
  </w:endnote>
  <w:endnote w:type="continuationSeparator" w:id="0">
    <w:p w14:paraId="26774854" w14:textId="77777777" w:rsidR="00293C31" w:rsidRDefault="00293C31">
      <w:r>
        <w:continuationSeparator/>
      </w:r>
    </w:p>
  </w:endnote>
  <w:endnote w:type="continuationNotice" w:id="1">
    <w:p w14:paraId="301EEDE9" w14:textId="77777777" w:rsidR="00293C31" w:rsidRDefault="00293C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CB4D" w14:textId="77777777" w:rsidR="0042091A" w:rsidRDefault="0042091A"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1D21DF1" w14:textId="77777777" w:rsidR="0042091A" w:rsidRDefault="0042091A">
    <w:pPr>
      <w:pStyle w:val="Alatunniste"/>
    </w:pPr>
  </w:p>
  <w:p w14:paraId="3E791175" w14:textId="77777777" w:rsidR="0042091A" w:rsidRDefault="004209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42091A" w14:paraId="35DFF2A6" w14:textId="77777777" w:rsidTr="000C5020">
      <w:trPr>
        <w:trHeight w:hRule="exact" w:val="356"/>
      </w:trPr>
      <w:tc>
        <w:tcPr>
          <w:tcW w:w="2828" w:type="dxa"/>
          <w:shd w:val="clear" w:color="auto" w:fill="auto"/>
          <w:vAlign w:val="bottom"/>
        </w:tcPr>
        <w:p w14:paraId="30D48F4B" w14:textId="77777777" w:rsidR="0042091A" w:rsidRPr="000C5020" w:rsidRDefault="0042091A" w:rsidP="001310B9">
          <w:pPr>
            <w:pStyle w:val="Alatunniste"/>
            <w:rPr>
              <w:sz w:val="18"/>
              <w:szCs w:val="18"/>
            </w:rPr>
          </w:pPr>
        </w:p>
      </w:tc>
      <w:tc>
        <w:tcPr>
          <w:tcW w:w="2829" w:type="dxa"/>
          <w:shd w:val="clear" w:color="auto" w:fill="auto"/>
          <w:vAlign w:val="bottom"/>
        </w:tcPr>
        <w:p w14:paraId="658A0C7B" w14:textId="6AEB7848" w:rsidR="0042091A" w:rsidRPr="000C5020" w:rsidRDefault="0042091A"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93C31">
            <w:rPr>
              <w:rStyle w:val="Sivunumero"/>
              <w:noProof/>
              <w:sz w:val="22"/>
            </w:rPr>
            <w:t>1</w:t>
          </w:r>
          <w:r w:rsidRPr="000C5020">
            <w:rPr>
              <w:rStyle w:val="Sivunumero"/>
              <w:sz w:val="22"/>
            </w:rPr>
            <w:fldChar w:fldCharType="end"/>
          </w:r>
        </w:p>
      </w:tc>
      <w:tc>
        <w:tcPr>
          <w:tcW w:w="2829" w:type="dxa"/>
          <w:shd w:val="clear" w:color="auto" w:fill="auto"/>
          <w:vAlign w:val="bottom"/>
        </w:tcPr>
        <w:p w14:paraId="7C0DBB86" w14:textId="77777777" w:rsidR="0042091A" w:rsidRPr="000C5020" w:rsidRDefault="0042091A" w:rsidP="001310B9">
          <w:pPr>
            <w:pStyle w:val="Alatunniste"/>
            <w:rPr>
              <w:sz w:val="18"/>
              <w:szCs w:val="18"/>
            </w:rPr>
          </w:pPr>
        </w:p>
      </w:tc>
    </w:tr>
  </w:tbl>
  <w:p w14:paraId="6B6CA497" w14:textId="77777777" w:rsidR="0042091A" w:rsidRDefault="0042091A" w:rsidP="001310B9">
    <w:pPr>
      <w:pStyle w:val="Alatunniste"/>
    </w:pPr>
  </w:p>
  <w:p w14:paraId="41F33056" w14:textId="77777777" w:rsidR="0042091A" w:rsidRDefault="0042091A" w:rsidP="001310B9">
    <w:pPr>
      <w:pStyle w:val="Alatunniste"/>
      <w:framePr w:wrap="around" w:vAnchor="text" w:hAnchor="page" w:x="5921" w:y="729"/>
      <w:rPr>
        <w:rStyle w:val="Sivunumero"/>
      </w:rPr>
    </w:pPr>
  </w:p>
  <w:p w14:paraId="29923A45" w14:textId="77777777" w:rsidR="0042091A" w:rsidRDefault="0042091A" w:rsidP="001310B9">
    <w:pPr>
      <w:pStyle w:val="Alatunniste"/>
    </w:pPr>
  </w:p>
  <w:p w14:paraId="408839CC" w14:textId="77777777" w:rsidR="0042091A" w:rsidRDefault="0042091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42091A" w14:paraId="2F0CB32B" w14:textId="77777777" w:rsidTr="000C5020">
      <w:trPr>
        <w:trHeight w:val="841"/>
      </w:trPr>
      <w:tc>
        <w:tcPr>
          <w:tcW w:w="2829" w:type="dxa"/>
          <w:shd w:val="clear" w:color="auto" w:fill="auto"/>
        </w:tcPr>
        <w:p w14:paraId="4DB15598" w14:textId="77777777" w:rsidR="0042091A" w:rsidRPr="000C5020" w:rsidRDefault="0042091A" w:rsidP="005224A0">
          <w:pPr>
            <w:pStyle w:val="Alatunniste"/>
            <w:rPr>
              <w:sz w:val="17"/>
              <w:szCs w:val="18"/>
            </w:rPr>
          </w:pPr>
        </w:p>
      </w:tc>
      <w:tc>
        <w:tcPr>
          <w:tcW w:w="2829" w:type="dxa"/>
          <w:shd w:val="clear" w:color="auto" w:fill="auto"/>
          <w:vAlign w:val="bottom"/>
        </w:tcPr>
        <w:p w14:paraId="272D8522" w14:textId="77777777" w:rsidR="0042091A" w:rsidRPr="000C5020" w:rsidRDefault="0042091A" w:rsidP="000C5020">
          <w:pPr>
            <w:pStyle w:val="Alatunniste"/>
            <w:jc w:val="center"/>
            <w:rPr>
              <w:sz w:val="22"/>
              <w:szCs w:val="22"/>
            </w:rPr>
          </w:pPr>
        </w:p>
      </w:tc>
      <w:tc>
        <w:tcPr>
          <w:tcW w:w="2829" w:type="dxa"/>
          <w:shd w:val="clear" w:color="auto" w:fill="auto"/>
        </w:tcPr>
        <w:p w14:paraId="185925D2" w14:textId="77777777" w:rsidR="0042091A" w:rsidRPr="000C5020" w:rsidRDefault="0042091A" w:rsidP="005224A0">
          <w:pPr>
            <w:pStyle w:val="Alatunniste"/>
            <w:rPr>
              <w:sz w:val="17"/>
              <w:szCs w:val="18"/>
            </w:rPr>
          </w:pPr>
        </w:p>
      </w:tc>
    </w:tr>
  </w:tbl>
  <w:p w14:paraId="15425636" w14:textId="77777777" w:rsidR="0042091A" w:rsidRPr="001310B9" w:rsidRDefault="0042091A">
    <w:pPr>
      <w:pStyle w:val="Alatunniste"/>
      <w:rPr>
        <w:sz w:val="22"/>
        <w:szCs w:val="22"/>
      </w:rPr>
    </w:pPr>
  </w:p>
  <w:p w14:paraId="2CF20413" w14:textId="77777777" w:rsidR="0042091A" w:rsidRDefault="0042091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F463" w14:textId="77777777" w:rsidR="00293C31" w:rsidRDefault="00293C31">
      <w:r>
        <w:separator/>
      </w:r>
    </w:p>
  </w:footnote>
  <w:footnote w:type="continuationSeparator" w:id="0">
    <w:p w14:paraId="435A1BE8" w14:textId="77777777" w:rsidR="00293C31" w:rsidRDefault="00293C31">
      <w:r>
        <w:continuationSeparator/>
      </w:r>
    </w:p>
  </w:footnote>
  <w:footnote w:type="continuationNotice" w:id="1">
    <w:p w14:paraId="176F27BB" w14:textId="77777777" w:rsidR="00293C31" w:rsidRDefault="00293C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014A" w14:textId="77777777" w:rsidR="0042091A" w:rsidRDefault="0042091A">
    <w:pPr>
      <w:pStyle w:val="Yltunniste"/>
    </w:pPr>
  </w:p>
  <w:p w14:paraId="27EFF152" w14:textId="77777777" w:rsidR="0042091A" w:rsidRDefault="004209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42091A" w14:paraId="0EBB7C1D" w14:textId="77777777" w:rsidTr="00C95716">
      <w:tc>
        <w:tcPr>
          <w:tcW w:w="2140" w:type="dxa"/>
        </w:tcPr>
        <w:p w14:paraId="68BAF97C" w14:textId="77777777" w:rsidR="0042091A" w:rsidRDefault="0042091A" w:rsidP="00C95716">
          <w:pPr>
            <w:rPr>
              <w:lang w:val="en-US"/>
            </w:rPr>
          </w:pPr>
        </w:p>
      </w:tc>
      <w:tc>
        <w:tcPr>
          <w:tcW w:w="4281" w:type="dxa"/>
          <w:gridSpan w:val="2"/>
        </w:tcPr>
        <w:p w14:paraId="6801F245" w14:textId="77777777" w:rsidR="0042091A" w:rsidRDefault="0042091A" w:rsidP="00C95716">
          <w:pPr>
            <w:jc w:val="center"/>
          </w:pPr>
        </w:p>
      </w:tc>
      <w:tc>
        <w:tcPr>
          <w:tcW w:w="2141" w:type="dxa"/>
        </w:tcPr>
        <w:p w14:paraId="2DB8344F" w14:textId="77777777" w:rsidR="0042091A" w:rsidRDefault="0042091A" w:rsidP="00C95716">
          <w:pPr>
            <w:rPr>
              <w:lang w:val="en-US"/>
            </w:rPr>
          </w:pPr>
        </w:p>
      </w:tc>
    </w:tr>
    <w:tr w:rsidR="0042091A" w14:paraId="5E72D031" w14:textId="77777777" w:rsidTr="00C95716">
      <w:tc>
        <w:tcPr>
          <w:tcW w:w="4281" w:type="dxa"/>
          <w:gridSpan w:val="2"/>
        </w:tcPr>
        <w:p w14:paraId="49952DF7" w14:textId="77777777" w:rsidR="0042091A" w:rsidRPr="00AC3BA6" w:rsidRDefault="0042091A" w:rsidP="00C95716">
          <w:pPr>
            <w:rPr>
              <w:i/>
            </w:rPr>
          </w:pPr>
        </w:p>
      </w:tc>
      <w:tc>
        <w:tcPr>
          <w:tcW w:w="4281" w:type="dxa"/>
          <w:gridSpan w:val="2"/>
        </w:tcPr>
        <w:p w14:paraId="7B1136DE" w14:textId="77777777" w:rsidR="0042091A" w:rsidRPr="00AC3BA6" w:rsidRDefault="0042091A" w:rsidP="00C95716">
          <w:pPr>
            <w:rPr>
              <w:i/>
            </w:rPr>
          </w:pPr>
        </w:p>
      </w:tc>
    </w:tr>
  </w:tbl>
  <w:p w14:paraId="75A9D737" w14:textId="77777777" w:rsidR="0042091A" w:rsidRDefault="0042091A" w:rsidP="00007EA2">
    <w:pPr>
      <w:pStyle w:val="Yltunniste"/>
      <w:ind w:right="360" w:firstLine="360"/>
    </w:pPr>
  </w:p>
  <w:p w14:paraId="701B9DD1" w14:textId="77777777" w:rsidR="0042091A" w:rsidRDefault="0042091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42091A" w14:paraId="725F1CFA" w14:textId="77777777" w:rsidTr="00F674CC">
      <w:tc>
        <w:tcPr>
          <w:tcW w:w="2140" w:type="dxa"/>
        </w:tcPr>
        <w:p w14:paraId="40F6401E" w14:textId="7A67B4FF" w:rsidR="0042091A" w:rsidRPr="00A34F4E" w:rsidRDefault="0042091A" w:rsidP="00F674CC">
          <w:r w:rsidRPr="006B4B0F">
            <w:rPr>
              <w:color w:val="FF0000"/>
            </w:rPr>
            <w:t>LUONNOS</w:t>
          </w:r>
          <w:r>
            <w:rPr>
              <w:color w:val="FF0000"/>
            </w:rPr>
            <w:t xml:space="preserve"> 28.3.2023</w:t>
          </w:r>
        </w:p>
      </w:tc>
      <w:tc>
        <w:tcPr>
          <w:tcW w:w="4281" w:type="dxa"/>
          <w:gridSpan w:val="2"/>
        </w:tcPr>
        <w:p w14:paraId="4206A8B3" w14:textId="77777777" w:rsidR="0042091A" w:rsidRDefault="0042091A" w:rsidP="00F674CC">
          <w:pPr>
            <w:jc w:val="center"/>
          </w:pPr>
        </w:p>
      </w:tc>
      <w:tc>
        <w:tcPr>
          <w:tcW w:w="2141" w:type="dxa"/>
        </w:tcPr>
        <w:p w14:paraId="1482A0CA" w14:textId="77777777" w:rsidR="0042091A" w:rsidRPr="00A34F4E" w:rsidRDefault="0042091A" w:rsidP="00F674CC"/>
      </w:tc>
    </w:tr>
    <w:tr w:rsidR="0042091A" w14:paraId="6030B2EB" w14:textId="77777777" w:rsidTr="00F674CC">
      <w:tc>
        <w:tcPr>
          <w:tcW w:w="4281" w:type="dxa"/>
          <w:gridSpan w:val="2"/>
        </w:tcPr>
        <w:p w14:paraId="45E79A7B" w14:textId="77777777" w:rsidR="0042091A" w:rsidRPr="00AC3BA6" w:rsidRDefault="0042091A" w:rsidP="00F674CC">
          <w:pPr>
            <w:rPr>
              <w:i/>
            </w:rPr>
          </w:pPr>
        </w:p>
      </w:tc>
      <w:tc>
        <w:tcPr>
          <w:tcW w:w="4281" w:type="dxa"/>
          <w:gridSpan w:val="2"/>
        </w:tcPr>
        <w:p w14:paraId="611E3DAB" w14:textId="77777777" w:rsidR="0042091A" w:rsidRPr="00AC3BA6" w:rsidRDefault="0042091A" w:rsidP="00F674CC">
          <w:pPr>
            <w:rPr>
              <w:i/>
            </w:rPr>
          </w:pPr>
        </w:p>
      </w:tc>
    </w:tr>
  </w:tbl>
  <w:p w14:paraId="474CCD7E" w14:textId="77777777" w:rsidR="0042091A" w:rsidRDefault="0042091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AAC25628"/>
    <w:name w:val="LLYLP"/>
    <w:lvl w:ilvl="0">
      <w:start w:val="1"/>
      <w:numFmt w:val="decimal"/>
      <w:pStyle w:val="LLP1Otsikkotaso"/>
      <w:suff w:val="space"/>
      <w:lvlText w:val="%1"/>
      <w:lvlJc w:val="left"/>
      <w:pPr>
        <w:ind w:left="227" w:hanging="227"/>
      </w:pPr>
      <w:rPr>
        <w:rFonts w:hint="default"/>
        <w:strike w:val="0"/>
      </w:rPr>
    </w:lvl>
    <w:lvl w:ilvl="1">
      <w:start w:val="1"/>
      <w:numFmt w:val="decimal"/>
      <w:pStyle w:val="LLP2Otsikkotaso"/>
      <w:suff w:val="space"/>
      <w:lvlText w:val="%1.%2"/>
      <w:lvlJc w:val="left"/>
      <w:pPr>
        <w:ind w:left="454" w:hanging="454"/>
      </w:pPr>
      <w:rPr>
        <w:rFonts w:hint="default"/>
        <w:strike w:val="0"/>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1951766E"/>
    <w:multiLevelType w:val="hybridMultilevel"/>
    <w:tmpl w:val="96468A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F16256"/>
    <w:multiLevelType w:val="hybridMultilevel"/>
    <w:tmpl w:val="4D7C1A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A6F3C54"/>
    <w:multiLevelType w:val="hybridMultilevel"/>
    <w:tmpl w:val="1C6807F8"/>
    <w:lvl w:ilvl="0" w:tplc="6F64F23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1AD6317F"/>
    <w:multiLevelType w:val="hybridMultilevel"/>
    <w:tmpl w:val="1C06580A"/>
    <w:lvl w:ilvl="0" w:tplc="F378E8D0">
      <w:start w:val="1"/>
      <w:numFmt w:val="decimal"/>
      <w:lvlText w:val="%1)"/>
      <w:lvlJc w:val="left"/>
      <w:pPr>
        <w:ind w:left="121" w:hanging="245"/>
      </w:pPr>
      <w:rPr>
        <w:rFonts w:ascii="Times New Roman" w:eastAsia="Times New Roman" w:hAnsi="Times New Roman" w:cs="Times New Roman" w:hint="default"/>
        <w:b w:val="0"/>
        <w:bCs w:val="0"/>
        <w:i w:val="0"/>
        <w:iCs w:val="0"/>
        <w:w w:val="100"/>
        <w:sz w:val="22"/>
        <w:szCs w:val="22"/>
        <w:lang w:val="fi-FI" w:eastAsia="en-US" w:bidi="ar-SA"/>
      </w:rPr>
    </w:lvl>
    <w:lvl w:ilvl="1" w:tplc="082494C0">
      <w:numFmt w:val="bullet"/>
      <w:lvlText w:val="•"/>
      <w:lvlJc w:val="left"/>
      <w:pPr>
        <w:ind w:left="974" w:hanging="245"/>
      </w:pPr>
      <w:rPr>
        <w:rFonts w:hint="default"/>
        <w:lang w:val="fi-FI" w:eastAsia="en-US" w:bidi="ar-SA"/>
      </w:rPr>
    </w:lvl>
    <w:lvl w:ilvl="2" w:tplc="F9E2D948">
      <w:numFmt w:val="bullet"/>
      <w:lvlText w:val="•"/>
      <w:lvlJc w:val="left"/>
      <w:pPr>
        <w:ind w:left="1829" w:hanging="245"/>
      </w:pPr>
      <w:rPr>
        <w:rFonts w:hint="default"/>
        <w:lang w:val="fi-FI" w:eastAsia="en-US" w:bidi="ar-SA"/>
      </w:rPr>
    </w:lvl>
    <w:lvl w:ilvl="3" w:tplc="34A27554">
      <w:numFmt w:val="bullet"/>
      <w:lvlText w:val="•"/>
      <w:lvlJc w:val="left"/>
      <w:pPr>
        <w:ind w:left="2683" w:hanging="245"/>
      </w:pPr>
      <w:rPr>
        <w:rFonts w:hint="default"/>
        <w:lang w:val="fi-FI" w:eastAsia="en-US" w:bidi="ar-SA"/>
      </w:rPr>
    </w:lvl>
    <w:lvl w:ilvl="4" w:tplc="96CC852E">
      <w:numFmt w:val="bullet"/>
      <w:lvlText w:val="•"/>
      <w:lvlJc w:val="left"/>
      <w:pPr>
        <w:ind w:left="3538" w:hanging="245"/>
      </w:pPr>
      <w:rPr>
        <w:rFonts w:hint="default"/>
        <w:lang w:val="fi-FI" w:eastAsia="en-US" w:bidi="ar-SA"/>
      </w:rPr>
    </w:lvl>
    <w:lvl w:ilvl="5" w:tplc="9F74A280">
      <w:numFmt w:val="bullet"/>
      <w:lvlText w:val="•"/>
      <w:lvlJc w:val="left"/>
      <w:pPr>
        <w:ind w:left="4393" w:hanging="245"/>
      </w:pPr>
      <w:rPr>
        <w:rFonts w:hint="default"/>
        <w:lang w:val="fi-FI" w:eastAsia="en-US" w:bidi="ar-SA"/>
      </w:rPr>
    </w:lvl>
    <w:lvl w:ilvl="6" w:tplc="7C6A7E4A">
      <w:numFmt w:val="bullet"/>
      <w:lvlText w:val="•"/>
      <w:lvlJc w:val="left"/>
      <w:pPr>
        <w:ind w:left="5247" w:hanging="245"/>
      </w:pPr>
      <w:rPr>
        <w:rFonts w:hint="default"/>
        <w:lang w:val="fi-FI" w:eastAsia="en-US" w:bidi="ar-SA"/>
      </w:rPr>
    </w:lvl>
    <w:lvl w:ilvl="7" w:tplc="57AE26D8">
      <w:numFmt w:val="bullet"/>
      <w:lvlText w:val="•"/>
      <w:lvlJc w:val="left"/>
      <w:pPr>
        <w:ind w:left="6102" w:hanging="245"/>
      </w:pPr>
      <w:rPr>
        <w:rFonts w:hint="default"/>
        <w:lang w:val="fi-FI" w:eastAsia="en-US" w:bidi="ar-SA"/>
      </w:rPr>
    </w:lvl>
    <w:lvl w:ilvl="8" w:tplc="8DDCCBBC">
      <w:numFmt w:val="bullet"/>
      <w:lvlText w:val="•"/>
      <w:lvlJc w:val="left"/>
      <w:pPr>
        <w:ind w:left="6957" w:hanging="245"/>
      </w:pPr>
      <w:rPr>
        <w:rFonts w:hint="default"/>
        <w:lang w:val="fi-FI" w:eastAsia="en-US" w:bidi="ar-SA"/>
      </w:rPr>
    </w:lvl>
  </w:abstractNum>
  <w:abstractNum w:abstractNumId="6" w15:restartNumberingAfterBreak="0">
    <w:nsid w:val="2BA34DE8"/>
    <w:multiLevelType w:val="hybridMultilevel"/>
    <w:tmpl w:val="FE20C644"/>
    <w:lvl w:ilvl="0" w:tplc="BE0A0AA0">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13D2C35"/>
    <w:multiLevelType w:val="hybridMultilevel"/>
    <w:tmpl w:val="BB986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57F6D0C"/>
    <w:multiLevelType w:val="hybridMultilevel"/>
    <w:tmpl w:val="1E26EAF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CAE2814"/>
    <w:multiLevelType w:val="hybridMultilevel"/>
    <w:tmpl w:val="BC2EA326"/>
    <w:lvl w:ilvl="0" w:tplc="040B0011">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3C94962"/>
    <w:multiLevelType w:val="hybridMultilevel"/>
    <w:tmpl w:val="ED3E0B84"/>
    <w:lvl w:ilvl="0" w:tplc="040B0001">
      <w:start w:val="1"/>
      <w:numFmt w:val="bullet"/>
      <w:lvlText w:val=""/>
      <w:lvlJc w:val="left"/>
      <w:pPr>
        <w:ind w:left="774" w:hanging="360"/>
      </w:pPr>
      <w:rPr>
        <w:rFonts w:ascii="Symbol" w:hAnsi="Symbol" w:hint="default"/>
      </w:rPr>
    </w:lvl>
    <w:lvl w:ilvl="1" w:tplc="040B0003" w:tentative="1">
      <w:start w:val="1"/>
      <w:numFmt w:val="bullet"/>
      <w:lvlText w:val="o"/>
      <w:lvlJc w:val="left"/>
      <w:pPr>
        <w:ind w:left="1494" w:hanging="360"/>
      </w:pPr>
      <w:rPr>
        <w:rFonts w:ascii="Courier New" w:hAnsi="Courier New" w:cs="Courier New" w:hint="default"/>
      </w:rPr>
    </w:lvl>
    <w:lvl w:ilvl="2" w:tplc="040B0005" w:tentative="1">
      <w:start w:val="1"/>
      <w:numFmt w:val="bullet"/>
      <w:lvlText w:val=""/>
      <w:lvlJc w:val="left"/>
      <w:pPr>
        <w:ind w:left="2214" w:hanging="360"/>
      </w:pPr>
      <w:rPr>
        <w:rFonts w:ascii="Wingdings" w:hAnsi="Wingdings" w:hint="default"/>
      </w:rPr>
    </w:lvl>
    <w:lvl w:ilvl="3" w:tplc="040B0001" w:tentative="1">
      <w:start w:val="1"/>
      <w:numFmt w:val="bullet"/>
      <w:lvlText w:val=""/>
      <w:lvlJc w:val="left"/>
      <w:pPr>
        <w:ind w:left="2934" w:hanging="360"/>
      </w:pPr>
      <w:rPr>
        <w:rFonts w:ascii="Symbol" w:hAnsi="Symbol" w:hint="default"/>
      </w:rPr>
    </w:lvl>
    <w:lvl w:ilvl="4" w:tplc="040B0003" w:tentative="1">
      <w:start w:val="1"/>
      <w:numFmt w:val="bullet"/>
      <w:lvlText w:val="o"/>
      <w:lvlJc w:val="left"/>
      <w:pPr>
        <w:ind w:left="3654" w:hanging="360"/>
      </w:pPr>
      <w:rPr>
        <w:rFonts w:ascii="Courier New" w:hAnsi="Courier New" w:cs="Courier New" w:hint="default"/>
      </w:rPr>
    </w:lvl>
    <w:lvl w:ilvl="5" w:tplc="040B0005" w:tentative="1">
      <w:start w:val="1"/>
      <w:numFmt w:val="bullet"/>
      <w:lvlText w:val=""/>
      <w:lvlJc w:val="left"/>
      <w:pPr>
        <w:ind w:left="4374" w:hanging="360"/>
      </w:pPr>
      <w:rPr>
        <w:rFonts w:ascii="Wingdings" w:hAnsi="Wingdings" w:hint="default"/>
      </w:rPr>
    </w:lvl>
    <w:lvl w:ilvl="6" w:tplc="040B0001" w:tentative="1">
      <w:start w:val="1"/>
      <w:numFmt w:val="bullet"/>
      <w:lvlText w:val=""/>
      <w:lvlJc w:val="left"/>
      <w:pPr>
        <w:ind w:left="5094" w:hanging="360"/>
      </w:pPr>
      <w:rPr>
        <w:rFonts w:ascii="Symbol" w:hAnsi="Symbol" w:hint="default"/>
      </w:rPr>
    </w:lvl>
    <w:lvl w:ilvl="7" w:tplc="040B0003" w:tentative="1">
      <w:start w:val="1"/>
      <w:numFmt w:val="bullet"/>
      <w:lvlText w:val="o"/>
      <w:lvlJc w:val="left"/>
      <w:pPr>
        <w:ind w:left="5814" w:hanging="360"/>
      </w:pPr>
      <w:rPr>
        <w:rFonts w:ascii="Courier New" w:hAnsi="Courier New" w:cs="Courier New" w:hint="default"/>
      </w:rPr>
    </w:lvl>
    <w:lvl w:ilvl="8" w:tplc="040B0005" w:tentative="1">
      <w:start w:val="1"/>
      <w:numFmt w:val="bullet"/>
      <w:lvlText w:val=""/>
      <w:lvlJc w:val="left"/>
      <w:pPr>
        <w:ind w:left="6534" w:hanging="360"/>
      </w:pPr>
      <w:rPr>
        <w:rFonts w:ascii="Wingdings" w:hAnsi="Wingdings" w:hint="default"/>
      </w:rPr>
    </w:lvl>
  </w:abstractNum>
  <w:abstractNum w:abstractNumId="12" w15:restartNumberingAfterBreak="0">
    <w:nsid w:val="77D62179"/>
    <w:multiLevelType w:val="hybridMultilevel"/>
    <w:tmpl w:val="20085032"/>
    <w:lvl w:ilvl="0" w:tplc="7378409C">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1"/>
  </w:num>
  <w:num w:numId="5">
    <w:abstractNumId w:val="12"/>
  </w:num>
  <w:num w:numId="6">
    <w:abstractNumId w:val="6"/>
  </w:num>
  <w:num w:numId="7">
    <w:abstractNumId w:val="8"/>
  </w:num>
  <w:num w:numId="8">
    <w:abstractNumId w:val="4"/>
  </w:num>
  <w:num w:numId="9">
    <w:abstractNumId w:val="11"/>
  </w:num>
  <w:num w:numId="10">
    <w:abstractNumId w:val="3"/>
  </w:num>
  <w:num w:numId="11">
    <w:abstractNumId w:val="7"/>
  </w:num>
  <w:num w:numId="12">
    <w:abstractNumId w:val="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7E"/>
    <w:rsid w:val="000000B1"/>
    <w:rsid w:val="0000076D"/>
    <w:rsid w:val="00000B13"/>
    <w:rsid w:val="00000D79"/>
    <w:rsid w:val="000010CA"/>
    <w:rsid w:val="000012F9"/>
    <w:rsid w:val="00001BA9"/>
    <w:rsid w:val="00001C65"/>
    <w:rsid w:val="00001DE3"/>
    <w:rsid w:val="0000204C"/>
    <w:rsid w:val="00002671"/>
    <w:rsid w:val="000026A6"/>
    <w:rsid w:val="00002765"/>
    <w:rsid w:val="00002C3A"/>
    <w:rsid w:val="00003D02"/>
    <w:rsid w:val="000046E8"/>
    <w:rsid w:val="0000497A"/>
    <w:rsid w:val="00004D40"/>
    <w:rsid w:val="00004FCC"/>
    <w:rsid w:val="00004FEE"/>
    <w:rsid w:val="00005736"/>
    <w:rsid w:val="00005F3B"/>
    <w:rsid w:val="00006624"/>
    <w:rsid w:val="000067C0"/>
    <w:rsid w:val="0000688A"/>
    <w:rsid w:val="00007623"/>
    <w:rsid w:val="00007797"/>
    <w:rsid w:val="00007C03"/>
    <w:rsid w:val="00007EA2"/>
    <w:rsid w:val="00010965"/>
    <w:rsid w:val="00010E7F"/>
    <w:rsid w:val="00012145"/>
    <w:rsid w:val="000121D5"/>
    <w:rsid w:val="00012875"/>
    <w:rsid w:val="00012B7D"/>
    <w:rsid w:val="000131D0"/>
    <w:rsid w:val="0001324F"/>
    <w:rsid w:val="00013509"/>
    <w:rsid w:val="0001374A"/>
    <w:rsid w:val="0001433B"/>
    <w:rsid w:val="000144AC"/>
    <w:rsid w:val="00014A31"/>
    <w:rsid w:val="00015419"/>
    <w:rsid w:val="0001582F"/>
    <w:rsid w:val="00015D45"/>
    <w:rsid w:val="00015E9E"/>
    <w:rsid w:val="0001602F"/>
    <w:rsid w:val="00016283"/>
    <w:rsid w:val="000166D0"/>
    <w:rsid w:val="00016861"/>
    <w:rsid w:val="00016D2B"/>
    <w:rsid w:val="00017270"/>
    <w:rsid w:val="00017451"/>
    <w:rsid w:val="00017A13"/>
    <w:rsid w:val="00017BBC"/>
    <w:rsid w:val="000200B3"/>
    <w:rsid w:val="000202BC"/>
    <w:rsid w:val="000208A6"/>
    <w:rsid w:val="000208D1"/>
    <w:rsid w:val="0002192C"/>
    <w:rsid w:val="0002194F"/>
    <w:rsid w:val="00022145"/>
    <w:rsid w:val="0002242E"/>
    <w:rsid w:val="00022C65"/>
    <w:rsid w:val="00023201"/>
    <w:rsid w:val="000232FC"/>
    <w:rsid w:val="00024267"/>
    <w:rsid w:val="00024344"/>
    <w:rsid w:val="000248A5"/>
    <w:rsid w:val="00024B6D"/>
    <w:rsid w:val="00024D0D"/>
    <w:rsid w:val="0002523E"/>
    <w:rsid w:val="00025B65"/>
    <w:rsid w:val="000261BC"/>
    <w:rsid w:val="000269DC"/>
    <w:rsid w:val="0002781A"/>
    <w:rsid w:val="000278A9"/>
    <w:rsid w:val="00027992"/>
    <w:rsid w:val="00030044"/>
    <w:rsid w:val="000304BF"/>
    <w:rsid w:val="00030BA9"/>
    <w:rsid w:val="00031114"/>
    <w:rsid w:val="00031C71"/>
    <w:rsid w:val="00032059"/>
    <w:rsid w:val="000321AB"/>
    <w:rsid w:val="0003265F"/>
    <w:rsid w:val="00032753"/>
    <w:rsid w:val="00032928"/>
    <w:rsid w:val="00033034"/>
    <w:rsid w:val="000330BB"/>
    <w:rsid w:val="000331C9"/>
    <w:rsid w:val="0003331C"/>
    <w:rsid w:val="0003393F"/>
    <w:rsid w:val="00033D57"/>
    <w:rsid w:val="00033DFC"/>
    <w:rsid w:val="000347DC"/>
    <w:rsid w:val="00034B02"/>
    <w:rsid w:val="00034B95"/>
    <w:rsid w:val="0003504A"/>
    <w:rsid w:val="00035CD4"/>
    <w:rsid w:val="0003611C"/>
    <w:rsid w:val="0003652F"/>
    <w:rsid w:val="00036799"/>
    <w:rsid w:val="00036F75"/>
    <w:rsid w:val="000370C8"/>
    <w:rsid w:val="00037104"/>
    <w:rsid w:val="00037EA7"/>
    <w:rsid w:val="000407EC"/>
    <w:rsid w:val="00040811"/>
    <w:rsid w:val="00040875"/>
    <w:rsid w:val="00040D23"/>
    <w:rsid w:val="000411BA"/>
    <w:rsid w:val="00041715"/>
    <w:rsid w:val="00041785"/>
    <w:rsid w:val="000419A6"/>
    <w:rsid w:val="00041EBA"/>
    <w:rsid w:val="0004219C"/>
    <w:rsid w:val="00042D1D"/>
    <w:rsid w:val="00043217"/>
    <w:rsid w:val="0004322F"/>
    <w:rsid w:val="0004360C"/>
    <w:rsid w:val="00043723"/>
    <w:rsid w:val="00043767"/>
    <w:rsid w:val="00043F6F"/>
    <w:rsid w:val="000447EA"/>
    <w:rsid w:val="00044A1B"/>
    <w:rsid w:val="00044D74"/>
    <w:rsid w:val="00044E9C"/>
    <w:rsid w:val="00045101"/>
    <w:rsid w:val="0004588A"/>
    <w:rsid w:val="000468A0"/>
    <w:rsid w:val="00046AF3"/>
    <w:rsid w:val="00046C60"/>
    <w:rsid w:val="00047B66"/>
    <w:rsid w:val="00047D3F"/>
    <w:rsid w:val="00047F2F"/>
    <w:rsid w:val="000502E9"/>
    <w:rsid w:val="00050331"/>
    <w:rsid w:val="0005074A"/>
    <w:rsid w:val="00050C95"/>
    <w:rsid w:val="000517DE"/>
    <w:rsid w:val="00052135"/>
    <w:rsid w:val="00052549"/>
    <w:rsid w:val="00052644"/>
    <w:rsid w:val="00052E31"/>
    <w:rsid w:val="00052E56"/>
    <w:rsid w:val="00052FEE"/>
    <w:rsid w:val="000532FB"/>
    <w:rsid w:val="000533BA"/>
    <w:rsid w:val="000534B2"/>
    <w:rsid w:val="00054212"/>
    <w:rsid w:val="000543D1"/>
    <w:rsid w:val="0005519D"/>
    <w:rsid w:val="000556EC"/>
    <w:rsid w:val="00056497"/>
    <w:rsid w:val="000564D8"/>
    <w:rsid w:val="00056CA9"/>
    <w:rsid w:val="0005731B"/>
    <w:rsid w:val="00057B14"/>
    <w:rsid w:val="00057C67"/>
    <w:rsid w:val="00057F9B"/>
    <w:rsid w:val="000608D6"/>
    <w:rsid w:val="00060C08"/>
    <w:rsid w:val="00061325"/>
    <w:rsid w:val="000614BC"/>
    <w:rsid w:val="00061565"/>
    <w:rsid w:val="00061FE7"/>
    <w:rsid w:val="000625F7"/>
    <w:rsid w:val="000628EB"/>
    <w:rsid w:val="00062A38"/>
    <w:rsid w:val="00062A4A"/>
    <w:rsid w:val="00062C0B"/>
    <w:rsid w:val="00062D45"/>
    <w:rsid w:val="0006321B"/>
    <w:rsid w:val="00063242"/>
    <w:rsid w:val="000633AA"/>
    <w:rsid w:val="00063527"/>
    <w:rsid w:val="00063A0D"/>
    <w:rsid w:val="00063DCC"/>
    <w:rsid w:val="000645A8"/>
    <w:rsid w:val="000646B8"/>
    <w:rsid w:val="00064EF9"/>
    <w:rsid w:val="00064FD0"/>
    <w:rsid w:val="000650A7"/>
    <w:rsid w:val="00065A79"/>
    <w:rsid w:val="00065CBA"/>
    <w:rsid w:val="000663C9"/>
    <w:rsid w:val="000665ED"/>
    <w:rsid w:val="00066DC1"/>
    <w:rsid w:val="00066DC3"/>
    <w:rsid w:val="0006708D"/>
    <w:rsid w:val="000677E9"/>
    <w:rsid w:val="0007004B"/>
    <w:rsid w:val="00070B45"/>
    <w:rsid w:val="0007112D"/>
    <w:rsid w:val="000717B6"/>
    <w:rsid w:val="000722C4"/>
    <w:rsid w:val="0007281D"/>
    <w:rsid w:val="0007388F"/>
    <w:rsid w:val="000738C8"/>
    <w:rsid w:val="00073E1A"/>
    <w:rsid w:val="0007409E"/>
    <w:rsid w:val="000741F4"/>
    <w:rsid w:val="00074C62"/>
    <w:rsid w:val="00074EDF"/>
    <w:rsid w:val="0007505D"/>
    <w:rsid w:val="00075ADB"/>
    <w:rsid w:val="00075B27"/>
    <w:rsid w:val="0007691C"/>
    <w:rsid w:val="000769BB"/>
    <w:rsid w:val="00077867"/>
    <w:rsid w:val="00077FDB"/>
    <w:rsid w:val="000807CA"/>
    <w:rsid w:val="00080C3D"/>
    <w:rsid w:val="000811C0"/>
    <w:rsid w:val="000811EC"/>
    <w:rsid w:val="0008120F"/>
    <w:rsid w:val="0008149D"/>
    <w:rsid w:val="000817AD"/>
    <w:rsid w:val="00081D3F"/>
    <w:rsid w:val="00081DFC"/>
    <w:rsid w:val="00082609"/>
    <w:rsid w:val="00083726"/>
    <w:rsid w:val="00083D6A"/>
    <w:rsid w:val="00083E71"/>
    <w:rsid w:val="00084034"/>
    <w:rsid w:val="00084093"/>
    <w:rsid w:val="00084587"/>
    <w:rsid w:val="00084842"/>
    <w:rsid w:val="00084A3A"/>
    <w:rsid w:val="00084BF8"/>
    <w:rsid w:val="000852C2"/>
    <w:rsid w:val="000852CD"/>
    <w:rsid w:val="00085AD8"/>
    <w:rsid w:val="00085C00"/>
    <w:rsid w:val="00085C82"/>
    <w:rsid w:val="00085EA5"/>
    <w:rsid w:val="000863E1"/>
    <w:rsid w:val="000868F9"/>
    <w:rsid w:val="00086D51"/>
    <w:rsid w:val="00086E44"/>
    <w:rsid w:val="00086F52"/>
    <w:rsid w:val="00087F16"/>
    <w:rsid w:val="00090093"/>
    <w:rsid w:val="000904B0"/>
    <w:rsid w:val="000904E3"/>
    <w:rsid w:val="0009066F"/>
    <w:rsid w:val="00090A4E"/>
    <w:rsid w:val="00090BAD"/>
    <w:rsid w:val="00090C27"/>
    <w:rsid w:val="00090F33"/>
    <w:rsid w:val="00091211"/>
    <w:rsid w:val="000919F0"/>
    <w:rsid w:val="00092315"/>
    <w:rsid w:val="0009275E"/>
    <w:rsid w:val="00092815"/>
    <w:rsid w:val="00093052"/>
    <w:rsid w:val="000933B8"/>
    <w:rsid w:val="000933F8"/>
    <w:rsid w:val="000944B6"/>
    <w:rsid w:val="00094543"/>
    <w:rsid w:val="0009474D"/>
    <w:rsid w:val="00094938"/>
    <w:rsid w:val="000950DF"/>
    <w:rsid w:val="00095306"/>
    <w:rsid w:val="00095BA9"/>
    <w:rsid w:val="00095BC2"/>
    <w:rsid w:val="00095E11"/>
    <w:rsid w:val="000962AF"/>
    <w:rsid w:val="000962DF"/>
    <w:rsid w:val="0009669E"/>
    <w:rsid w:val="00096759"/>
    <w:rsid w:val="000968AF"/>
    <w:rsid w:val="00096DF8"/>
    <w:rsid w:val="00096F94"/>
    <w:rsid w:val="0009724B"/>
    <w:rsid w:val="000973BA"/>
    <w:rsid w:val="00097576"/>
    <w:rsid w:val="0009757A"/>
    <w:rsid w:val="00097836"/>
    <w:rsid w:val="000978CA"/>
    <w:rsid w:val="00097BD5"/>
    <w:rsid w:val="000A06A9"/>
    <w:rsid w:val="000A093F"/>
    <w:rsid w:val="000A11C9"/>
    <w:rsid w:val="000A134F"/>
    <w:rsid w:val="000A152B"/>
    <w:rsid w:val="000A1602"/>
    <w:rsid w:val="000A1AFD"/>
    <w:rsid w:val="000A1DC7"/>
    <w:rsid w:val="000A23C8"/>
    <w:rsid w:val="000A2731"/>
    <w:rsid w:val="000A2A57"/>
    <w:rsid w:val="000A2C2D"/>
    <w:rsid w:val="000A3181"/>
    <w:rsid w:val="000A32FA"/>
    <w:rsid w:val="000A334A"/>
    <w:rsid w:val="000A343E"/>
    <w:rsid w:val="000A3782"/>
    <w:rsid w:val="000A3BC9"/>
    <w:rsid w:val="000A3F71"/>
    <w:rsid w:val="000A4218"/>
    <w:rsid w:val="000A441A"/>
    <w:rsid w:val="000A4569"/>
    <w:rsid w:val="000A4827"/>
    <w:rsid w:val="000A48BD"/>
    <w:rsid w:val="000A49F4"/>
    <w:rsid w:val="000A4CC1"/>
    <w:rsid w:val="000A4FD6"/>
    <w:rsid w:val="000A519E"/>
    <w:rsid w:val="000A55E5"/>
    <w:rsid w:val="000A56EF"/>
    <w:rsid w:val="000A5E59"/>
    <w:rsid w:val="000A6272"/>
    <w:rsid w:val="000A661B"/>
    <w:rsid w:val="000A6C3E"/>
    <w:rsid w:val="000A6EE3"/>
    <w:rsid w:val="000A7031"/>
    <w:rsid w:val="000A7212"/>
    <w:rsid w:val="000A7220"/>
    <w:rsid w:val="000A75CB"/>
    <w:rsid w:val="000A76AB"/>
    <w:rsid w:val="000B04B9"/>
    <w:rsid w:val="000B05E7"/>
    <w:rsid w:val="000B05FF"/>
    <w:rsid w:val="000B0BC3"/>
    <w:rsid w:val="000B0F5F"/>
    <w:rsid w:val="000B1541"/>
    <w:rsid w:val="000B1552"/>
    <w:rsid w:val="000B1715"/>
    <w:rsid w:val="000B2410"/>
    <w:rsid w:val="000B381F"/>
    <w:rsid w:val="000B43F5"/>
    <w:rsid w:val="000B495E"/>
    <w:rsid w:val="000B4F2B"/>
    <w:rsid w:val="000B519B"/>
    <w:rsid w:val="000B5471"/>
    <w:rsid w:val="000B5ABB"/>
    <w:rsid w:val="000B5AD6"/>
    <w:rsid w:val="000B5E9B"/>
    <w:rsid w:val="000B6CEC"/>
    <w:rsid w:val="000B6D5B"/>
    <w:rsid w:val="000B6D79"/>
    <w:rsid w:val="000C034B"/>
    <w:rsid w:val="000C0DF4"/>
    <w:rsid w:val="000C0FFC"/>
    <w:rsid w:val="000C12DD"/>
    <w:rsid w:val="000C13BA"/>
    <w:rsid w:val="000C15D4"/>
    <w:rsid w:val="000C1725"/>
    <w:rsid w:val="000C189C"/>
    <w:rsid w:val="000C1BEB"/>
    <w:rsid w:val="000C1E01"/>
    <w:rsid w:val="000C1F09"/>
    <w:rsid w:val="000C2495"/>
    <w:rsid w:val="000C2AA1"/>
    <w:rsid w:val="000C2FDB"/>
    <w:rsid w:val="000C3008"/>
    <w:rsid w:val="000C3350"/>
    <w:rsid w:val="000C3565"/>
    <w:rsid w:val="000C385A"/>
    <w:rsid w:val="000C3887"/>
    <w:rsid w:val="000C3A8E"/>
    <w:rsid w:val="000C3CDB"/>
    <w:rsid w:val="000C3D76"/>
    <w:rsid w:val="000C4548"/>
    <w:rsid w:val="000C4809"/>
    <w:rsid w:val="000C4BEE"/>
    <w:rsid w:val="000C5020"/>
    <w:rsid w:val="000C5058"/>
    <w:rsid w:val="000C53C9"/>
    <w:rsid w:val="000C6EC7"/>
    <w:rsid w:val="000C6EDC"/>
    <w:rsid w:val="000C6F9D"/>
    <w:rsid w:val="000C707B"/>
    <w:rsid w:val="000C7299"/>
    <w:rsid w:val="000C7BCC"/>
    <w:rsid w:val="000D0034"/>
    <w:rsid w:val="000D097C"/>
    <w:rsid w:val="000D0AA3"/>
    <w:rsid w:val="000D17B8"/>
    <w:rsid w:val="000D1D74"/>
    <w:rsid w:val="000D1FBB"/>
    <w:rsid w:val="000D2CE4"/>
    <w:rsid w:val="000D2DF8"/>
    <w:rsid w:val="000D3443"/>
    <w:rsid w:val="000D37E7"/>
    <w:rsid w:val="000D3D1D"/>
    <w:rsid w:val="000D425F"/>
    <w:rsid w:val="000D44F0"/>
    <w:rsid w:val="000D4882"/>
    <w:rsid w:val="000D49E6"/>
    <w:rsid w:val="000D4F04"/>
    <w:rsid w:val="000D52F9"/>
    <w:rsid w:val="000D5454"/>
    <w:rsid w:val="000D550A"/>
    <w:rsid w:val="000D5559"/>
    <w:rsid w:val="000D5BCE"/>
    <w:rsid w:val="000D5F42"/>
    <w:rsid w:val="000D5F7A"/>
    <w:rsid w:val="000D60EA"/>
    <w:rsid w:val="000D656F"/>
    <w:rsid w:val="000D6BA8"/>
    <w:rsid w:val="000D6D4B"/>
    <w:rsid w:val="000D6DF9"/>
    <w:rsid w:val="000D701B"/>
    <w:rsid w:val="000D737B"/>
    <w:rsid w:val="000D78BA"/>
    <w:rsid w:val="000D7A41"/>
    <w:rsid w:val="000D7B48"/>
    <w:rsid w:val="000D7E5B"/>
    <w:rsid w:val="000E03AE"/>
    <w:rsid w:val="000E0B7D"/>
    <w:rsid w:val="000E0D68"/>
    <w:rsid w:val="000E0EFA"/>
    <w:rsid w:val="000E10CB"/>
    <w:rsid w:val="000E18A0"/>
    <w:rsid w:val="000E1A76"/>
    <w:rsid w:val="000E1BB8"/>
    <w:rsid w:val="000E22B8"/>
    <w:rsid w:val="000E22EF"/>
    <w:rsid w:val="000E2BF4"/>
    <w:rsid w:val="000E2F7E"/>
    <w:rsid w:val="000E2FDF"/>
    <w:rsid w:val="000E3C0F"/>
    <w:rsid w:val="000E3E21"/>
    <w:rsid w:val="000E446C"/>
    <w:rsid w:val="000E486B"/>
    <w:rsid w:val="000E497A"/>
    <w:rsid w:val="000E4AD1"/>
    <w:rsid w:val="000E5065"/>
    <w:rsid w:val="000E56BC"/>
    <w:rsid w:val="000E5853"/>
    <w:rsid w:val="000E5F4A"/>
    <w:rsid w:val="000E61DF"/>
    <w:rsid w:val="000E6561"/>
    <w:rsid w:val="000E717F"/>
    <w:rsid w:val="000E73C2"/>
    <w:rsid w:val="000E7808"/>
    <w:rsid w:val="000E7A6B"/>
    <w:rsid w:val="000F02E2"/>
    <w:rsid w:val="000F0594"/>
    <w:rsid w:val="000F06B2"/>
    <w:rsid w:val="000F07EA"/>
    <w:rsid w:val="000F0987"/>
    <w:rsid w:val="000F1313"/>
    <w:rsid w:val="000F181F"/>
    <w:rsid w:val="000F1A50"/>
    <w:rsid w:val="000F1AE5"/>
    <w:rsid w:val="000F1F95"/>
    <w:rsid w:val="000F2228"/>
    <w:rsid w:val="000F2454"/>
    <w:rsid w:val="000F2C75"/>
    <w:rsid w:val="000F3537"/>
    <w:rsid w:val="000F3957"/>
    <w:rsid w:val="000F39AF"/>
    <w:rsid w:val="000F3FDB"/>
    <w:rsid w:val="000F40DF"/>
    <w:rsid w:val="000F4F20"/>
    <w:rsid w:val="000F5A45"/>
    <w:rsid w:val="000F5A50"/>
    <w:rsid w:val="000F5C9F"/>
    <w:rsid w:val="000F5DF9"/>
    <w:rsid w:val="000F6282"/>
    <w:rsid w:val="000F63B6"/>
    <w:rsid w:val="000F66A0"/>
    <w:rsid w:val="000F6DC9"/>
    <w:rsid w:val="000F70C7"/>
    <w:rsid w:val="000F71FD"/>
    <w:rsid w:val="000F7390"/>
    <w:rsid w:val="000F7581"/>
    <w:rsid w:val="000F7669"/>
    <w:rsid w:val="000F7E92"/>
    <w:rsid w:val="00100698"/>
    <w:rsid w:val="00100899"/>
    <w:rsid w:val="00100EB7"/>
    <w:rsid w:val="0010111D"/>
    <w:rsid w:val="00101B51"/>
    <w:rsid w:val="00101F96"/>
    <w:rsid w:val="001022C7"/>
    <w:rsid w:val="001028E8"/>
    <w:rsid w:val="00102B69"/>
    <w:rsid w:val="0010305E"/>
    <w:rsid w:val="001036A6"/>
    <w:rsid w:val="00103ACA"/>
    <w:rsid w:val="00103C5F"/>
    <w:rsid w:val="001042C4"/>
    <w:rsid w:val="001044A0"/>
    <w:rsid w:val="00104ADE"/>
    <w:rsid w:val="00104BDC"/>
    <w:rsid w:val="00104C3E"/>
    <w:rsid w:val="0010601C"/>
    <w:rsid w:val="001063A9"/>
    <w:rsid w:val="00106602"/>
    <w:rsid w:val="00106968"/>
    <w:rsid w:val="00106C50"/>
    <w:rsid w:val="00106F77"/>
    <w:rsid w:val="00106FD6"/>
    <w:rsid w:val="0010701E"/>
    <w:rsid w:val="0010723A"/>
    <w:rsid w:val="00107708"/>
    <w:rsid w:val="00107AFA"/>
    <w:rsid w:val="00107C32"/>
    <w:rsid w:val="00107FEC"/>
    <w:rsid w:val="00110155"/>
    <w:rsid w:val="00111D3D"/>
    <w:rsid w:val="00111E78"/>
    <w:rsid w:val="001122D6"/>
    <w:rsid w:val="00112A1E"/>
    <w:rsid w:val="0011323E"/>
    <w:rsid w:val="00113551"/>
    <w:rsid w:val="00113797"/>
    <w:rsid w:val="001138E2"/>
    <w:rsid w:val="00113CCD"/>
    <w:rsid w:val="00113D42"/>
    <w:rsid w:val="00113D5F"/>
    <w:rsid w:val="00113FEF"/>
    <w:rsid w:val="001142AC"/>
    <w:rsid w:val="0011440B"/>
    <w:rsid w:val="00114B36"/>
    <w:rsid w:val="00114B48"/>
    <w:rsid w:val="00114D78"/>
    <w:rsid w:val="00114D89"/>
    <w:rsid w:val="00114F45"/>
    <w:rsid w:val="00115342"/>
    <w:rsid w:val="001155B4"/>
    <w:rsid w:val="0011571F"/>
    <w:rsid w:val="00115C7A"/>
    <w:rsid w:val="00115DE6"/>
    <w:rsid w:val="00115E6D"/>
    <w:rsid w:val="00115FD0"/>
    <w:rsid w:val="001161BE"/>
    <w:rsid w:val="0011693E"/>
    <w:rsid w:val="00116A65"/>
    <w:rsid w:val="00116A7E"/>
    <w:rsid w:val="00116C84"/>
    <w:rsid w:val="00117A47"/>
    <w:rsid w:val="00117B20"/>
    <w:rsid w:val="00117B3F"/>
    <w:rsid w:val="00117BF9"/>
    <w:rsid w:val="00117C0D"/>
    <w:rsid w:val="00117C3F"/>
    <w:rsid w:val="00120A6F"/>
    <w:rsid w:val="00120B29"/>
    <w:rsid w:val="00120EE7"/>
    <w:rsid w:val="00121506"/>
    <w:rsid w:val="00121929"/>
    <w:rsid w:val="00121E3B"/>
    <w:rsid w:val="0012228E"/>
    <w:rsid w:val="00122D6B"/>
    <w:rsid w:val="00122FBE"/>
    <w:rsid w:val="001235EA"/>
    <w:rsid w:val="00123AB4"/>
    <w:rsid w:val="0012432A"/>
    <w:rsid w:val="0012475C"/>
    <w:rsid w:val="00125ABB"/>
    <w:rsid w:val="0012788A"/>
    <w:rsid w:val="00127D8D"/>
    <w:rsid w:val="00127ED1"/>
    <w:rsid w:val="00130450"/>
    <w:rsid w:val="001305A0"/>
    <w:rsid w:val="00130ECD"/>
    <w:rsid w:val="001310B9"/>
    <w:rsid w:val="00131853"/>
    <w:rsid w:val="0013227E"/>
    <w:rsid w:val="001324EA"/>
    <w:rsid w:val="00132642"/>
    <w:rsid w:val="00132BFA"/>
    <w:rsid w:val="00133210"/>
    <w:rsid w:val="0013338F"/>
    <w:rsid w:val="0013356E"/>
    <w:rsid w:val="00133631"/>
    <w:rsid w:val="00134173"/>
    <w:rsid w:val="0013468E"/>
    <w:rsid w:val="0013473F"/>
    <w:rsid w:val="00136998"/>
    <w:rsid w:val="00136E86"/>
    <w:rsid w:val="00137260"/>
    <w:rsid w:val="0013747B"/>
    <w:rsid w:val="0013779E"/>
    <w:rsid w:val="00137F8D"/>
    <w:rsid w:val="001400F1"/>
    <w:rsid w:val="001401B3"/>
    <w:rsid w:val="0014053C"/>
    <w:rsid w:val="0014084B"/>
    <w:rsid w:val="00140DE9"/>
    <w:rsid w:val="00141B47"/>
    <w:rsid w:val="00141E6B"/>
    <w:rsid w:val="001421FF"/>
    <w:rsid w:val="00142671"/>
    <w:rsid w:val="001434A3"/>
    <w:rsid w:val="00143548"/>
    <w:rsid w:val="00143933"/>
    <w:rsid w:val="0014421F"/>
    <w:rsid w:val="0014467C"/>
    <w:rsid w:val="00144D26"/>
    <w:rsid w:val="00145251"/>
    <w:rsid w:val="001454DF"/>
    <w:rsid w:val="0014556B"/>
    <w:rsid w:val="0014684F"/>
    <w:rsid w:val="001502CF"/>
    <w:rsid w:val="0015032F"/>
    <w:rsid w:val="00150D2A"/>
    <w:rsid w:val="00151360"/>
    <w:rsid w:val="00151813"/>
    <w:rsid w:val="00151900"/>
    <w:rsid w:val="00151D99"/>
    <w:rsid w:val="0015202D"/>
    <w:rsid w:val="00152091"/>
    <w:rsid w:val="00152FD7"/>
    <w:rsid w:val="0015343C"/>
    <w:rsid w:val="001534DC"/>
    <w:rsid w:val="00153739"/>
    <w:rsid w:val="00153D68"/>
    <w:rsid w:val="00154879"/>
    <w:rsid w:val="00154A91"/>
    <w:rsid w:val="00154B46"/>
    <w:rsid w:val="00154F0A"/>
    <w:rsid w:val="0015549B"/>
    <w:rsid w:val="001565E1"/>
    <w:rsid w:val="00156719"/>
    <w:rsid w:val="00156A72"/>
    <w:rsid w:val="00157F9B"/>
    <w:rsid w:val="00160B18"/>
    <w:rsid w:val="001617CA"/>
    <w:rsid w:val="001619B4"/>
    <w:rsid w:val="001619F1"/>
    <w:rsid w:val="00161A08"/>
    <w:rsid w:val="001621AF"/>
    <w:rsid w:val="00162694"/>
    <w:rsid w:val="001628A5"/>
    <w:rsid w:val="001630F8"/>
    <w:rsid w:val="0016328F"/>
    <w:rsid w:val="001636EE"/>
    <w:rsid w:val="001637EE"/>
    <w:rsid w:val="001639F4"/>
    <w:rsid w:val="00163DF7"/>
    <w:rsid w:val="00164B49"/>
    <w:rsid w:val="00164E0F"/>
    <w:rsid w:val="0016503D"/>
    <w:rsid w:val="0016505A"/>
    <w:rsid w:val="001652AA"/>
    <w:rsid w:val="0016546B"/>
    <w:rsid w:val="0016551B"/>
    <w:rsid w:val="00165F63"/>
    <w:rsid w:val="00166459"/>
    <w:rsid w:val="0016691C"/>
    <w:rsid w:val="00166DF9"/>
    <w:rsid w:val="00167060"/>
    <w:rsid w:val="001675E9"/>
    <w:rsid w:val="001679F0"/>
    <w:rsid w:val="00167E6A"/>
    <w:rsid w:val="001702D0"/>
    <w:rsid w:val="00170651"/>
    <w:rsid w:val="00170B48"/>
    <w:rsid w:val="00170B5F"/>
    <w:rsid w:val="00171AEB"/>
    <w:rsid w:val="00171CF9"/>
    <w:rsid w:val="00172659"/>
    <w:rsid w:val="001726DD"/>
    <w:rsid w:val="00172747"/>
    <w:rsid w:val="001729CF"/>
    <w:rsid w:val="00172F9D"/>
    <w:rsid w:val="0017311E"/>
    <w:rsid w:val="001731A2"/>
    <w:rsid w:val="00173260"/>
    <w:rsid w:val="001737ED"/>
    <w:rsid w:val="001739EB"/>
    <w:rsid w:val="00173A79"/>
    <w:rsid w:val="00173D98"/>
    <w:rsid w:val="00173ED3"/>
    <w:rsid w:val="00173F89"/>
    <w:rsid w:val="001743F3"/>
    <w:rsid w:val="00174E21"/>
    <w:rsid w:val="00174FCA"/>
    <w:rsid w:val="00175AD6"/>
    <w:rsid w:val="001772D5"/>
    <w:rsid w:val="001775E5"/>
    <w:rsid w:val="00177976"/>
    <w:rsid w:val="001804C5"/>
    <w:rsid w:val="00180546"/>
    <w:rsid w:val="001809D8"/>
    <w:rsid w:val="00180A38"/>
    <w:rsid w:val="00180ABD"/>
    <w:rsid w:val="00181887"/>
    <w:rsid w:val="00181FB5"/>
    <w:rsid w:val="001828F5"/>
    <w:rsid w:val="00182BD9"/>
    <w:rsid w:val="0018338F"/>
    <w:rsid w:val="00183DF2"/>
    <w:rsid w:val="00183FC5"/>
    <w:rsid w:val="001842C8"/>
    <w:rsid w:val="001845F4"/>
    <w:rsid w:val="00184742"/>
    <w:rsid w:val="00184E89"/>
    <w:rsid w:val="00184FE1"/>
    <w:rsid w:val="00185F2E"/>
    <w:rsid w:val="00186219"/>
    <w:rsid w:val="00186610"/>
    <w:rsid w:val="001867BF"/>
    <w:rsid w:val="00187E32"/>
    <w:rsid w:val="00190502"/>
    <w:rsid w:val="001910E3"/>
    <w:rsid w:val="001911C4"/>
    <w:rsid w:val="001912B6"/>
    <w:rsid w:val="0019152A"/>
    <w:rsid w:val="00191E24"/>
    <w:rsid w:val="0019244A"/>
    <w:rsid w:val="00192949"/>
    <w:rsid w:val="00193986"/>
    <w:rsid w:val="00193AA9"/>
    <w:rsid w:val="00193C1B"/>
    <w:rsid w:val="00193EEA"/>
    <w:rsid w:val="001942C3"/>
    <w:rsid w:val="00194BA9"/>
    <w:rsid w:val="00194F2C"/>
    <w:rsid w:val="00195086"/>
    <w:rsid w:val="001951EB"/>
    <w:rsid w:val="0019558B"/>
    <w:rsid w:val="00195771"/>
    <w:rsid w:val="0019587E"/>
    <w:rsid w:val="00195977"/>
    <w:rsid w:val="00195FBE"/>
    <w:rsid w:val="0019629C"/>
    <w:rsid w:val="001965E2"/>
    <w:rsid w:val="00196A1D"/>
    <w:rsid w:val="00196B92"/>
    <w:rsid w:val="00196E03"/>
    <w:rsid w:val="00197364"/>
    <w:rsid w:val="001978D3"/>
    <w:rsid w:val="00197B82"/>
    <w:rsid w:val="00197D94"/>
    <w:rsid w:val="00197F54"/>
    <w:rsid w:val="001A0813"/>
    <w:rsid w:val="001A0AD6"/>
    <w:rsid w:val="001A0C83"/>
    <w:rsid w:val="001A0F26"/>
    <w:rsid w:val="001A1175"/>
    <w:rsid w:val="001A119D"/>
    <w:rsid w:val="001A15F0"/>
    <w:rsid w:val="001A1BB5"/>
    <w:rsid w:val="001A1DCD"/>
    <w:rsid w:val="001A20EA"/>
    <w:rsid w:val="001A2194"/>
    <w:rsid w:val="001A2377"/>
    <w:rsid w:val="001A2585"/>
    <w:rsid w:val="001A2C87"/>
    <w:rsid w:val="001A3030"/>
    <w:rsid w:val="001A337E"/>
    <w:rsid w:val="001A3DBD"/>
    <w:rsid w:val="001A3FD5"/>
    <w:rsid w:val="001A4994"/>
    <w:rsid w:val="001A50AF"/>
    <w:rsid w:val="001A5E00"/>
    <w:rsid w:val="001A5F75"/>
    <w:rsid w:val="001A5FE9"/>
    <w:rsid w:val="001A63F1"/>
    <w:rsid w:val="001A6AFC"/>
    <w:rsid w:val="001A6BB6"/>
    <w:rsid w:val="001A72B3"/>
    <w:rsid w:val="001A738C"/>
    <w:rsid w:val="001A7CE2"/>
    <w:rsid w:val="001A7FA8"/>
    <w:rsid w:val="001B0177"/>
    <w:rsid w:val="001B03EE"/>
    <w:rsid w:val="001B0461"/>
    <w:rsid w:val="001B05E0"/>
    <w:rsid w:val="001B06AF"/>
    <w:rsid w:val="001B09F4"/>
    <w:rsid w:val="001B0D7E"/>
    <w:rsid w:val="001B0E89"/>
    <w:rsid w:val="001B1D4B"/>
    <w:rsid w:val="001B2357"/>
    <w:rsid w:val="001B255E"/>
    <w:rsid w:val="001B3057"/>
    <w:rsid w:val="001B3072"/>
    <w:rsid w:val="001B31CF"/>
    <w:rsid w:val="001B38ED"/>
    <w:rsid w:val="001B3C37"/>
    <w:rsid w:val="001B3CAB"/>
    <w:rsid w:val="001B4438"/>
    <w:rsid w:val="001B4C65"/>
    <w:rsid w:val="001B4F42"/>
    <w:rsid w:val="001B50AA"/>
    <w:rsid w:val="001B5202"/>
    <w:rsid w:val="001B537E"/>
    <w:rsid w:val="001B56E2"/>
    <w:rsid w:val="001B5E85"/>
    <w:rsid w:val="001B5F83"/>
    <w:rsid w:val="001B6088"/>
    <w:rsid w:val="001B67C7"/>
    <w:rsid w:val="001B6BBA"/>
    <w:rsid w:val="001B6ED7"/>
    <w:rsid w:val="001B7C2B"/>
    <w:rsid w:val="001C0EEF"/>
    <w:rsid w:val="001C14B4"/>
    <w:rsid w:val="001C1851"/>
    <w:rsid w:val="001C225D"/>
    <w:rsid w:val="001C2301"/>
    <w:rsid w:val="001C2522"/>
    <w:rsid w:val="001C26D6"/>
    <w:rsid w:val="001C275F"/>
    <w:rsid w:val="001C2887"/>
    <w:rsid w:val="001C2A7D"/>
    <w:rsid w:val="001C2C03"/>
    <w:rsid w:val="001C2F09"/>
    <w:rsid w:val="001C32DB"/>
    <w:rsid w:val="001C35EE"/>
    <w:rsid w:val="001C4152"/>
    <w:rsid w:val="001C428A"/>
    <w:rsid w:val="001C4A97"/>
    <w:rsid w:val="001C5331"/>
    <w:rsid w:val="001C5415"/>
    <w:rsid w:val="001C5849"/>
    <w:rsid w:val="001C591F"/>
    <w:rsid w:val="001C658B"/>
    <w:rsid w:val="001C6682"/>
    <w:rsid w:val="001C66AC"/>
    <w:rsid w:val="001C67F0"/>
    <w:rsid w:val="001C67FB"/>
    <w:rsid w:val="001C6801"/>
    <w:rsid w:val="001C6C94"/>
    <w:rsid w:val="001C7632"/>
    <w:rsid w:val="001C77EA"/>
    <w:rsid w:val="001D0443"/>
    <w:rsid w:val="001D07D2"/>
    <w:rsid w:val="001D0B90"/>
    <w:rsid w:val="001D0C96"/>
    <w:rsid w:val="001D1192"/>
    <w:rsid w:val="001D1D89"/>
    <w:rsid w:val="001D212F"/>
    <w:rsid w:val="001D25C4"/>
    <w:rsid w:val="001D2A24"/>
    <w:rsid w:val="001D2CCF"/>
    <w:rsid w:val="001D2F6E"/>
    <w:rsid w:val="001D31AD"/>
    <w:rsid w:val="001D333D"/>
    <w:rsid w:val="001D369C"/>
    <w:rsid w:val="001D36E0"/>
    <w:rsid w:val="001D3FF5"/>
    <w:rsid w:val="001D41B9"/>
    <w:rsid w:val="001D46D6"/>
    <w:rsid w:val="001D5738"/>
    <w:rsid w:val="001D5987"/>
    <w:rsid w:val="001D5CD3"/>
    <w:rsid w:val="001D5DEC"/>
    <w:rsid w:val="001D63AF"/>
    <w:rsid w:val="001D6BD4"/>
    <w:rsid w:val="001D6BDB"/>
    <w:rsid w:val="001D7274"/>
    <w:rsid w:val="001D73E3"/>
    <w:rsid w:val="001D74D6"/>
    <w:rsid w:val="001D7576"/>
    <w:rsid w:val="001D7940"/>
    <w:rsid w:val="001D7C49"/>
    <w:rsid w:val="001D7C93"/>
    <w:rsid w:val="001E033C"/>
    <w:rsid w:val="001E076F"/>
    <w:rsid w:val="001E07D9"/>
    <w:rsid w:val="001E0895"/>
    <w:rsid w:val="001E0B2B"/>
    <w:rsid w:val="001E0C15"/>
    <w:rsid w:val="001E0E7E"/>
    <w:rsid w:val="001E181C"/>
    <w:rsid w:val="001E1D74"/>
    <w:rsid w:val="001E2815"/>
    <w:rsid w:val="001E2BCC"/>
    <w:rsid w:val="001E2D00"/>
    <w:rsid w:val="001E3303"/>
    <w:rsid w:val="001E386E"/>
    <w:rsid w:val="001E4A54"/>
    <w:rsid w:val="001E4AF1"/>
    <w:rsid w:val="001E5DB7"/>
    <w:rsid w:val="001E66E9"/>
    <w:rsid w:val="001E6827"/>
    <w:rsid w:val="001E6CAE"/>
    <w:rsid w:val="001E6CCB"/>
    <w:rsid w:val="001E6D80"/>
    <w:rsid w:val="001E78C0"/>
    <w:rsid w:val="001F032D"/>
    <w:rsid w:val="001F042C"/>
    <w:rsid w:val="001F06C9"/>
    <w:rsid w:val="001F0934"/>
    <w:rsid w:val="001F0E20"/>
    <w:rsid w:val="001F1268"/>
    <w:rsid w:val="001F1478"/>
    <w:rsid w:val="001F1CBC"/>
    <w:rsid w:val="001F2163"/>
    <w:rsid w:val="001F2AF9"/>
    <w:rsid w:val="001F3195"/>
    <w:rsid w:val="001F32A9"/>
    <w:rsid w:val="001F3F77"/>
    <w:rsid w:val="001F4384"/>
    <w:rsid w:val="001F43D4"/>
    <w:rsid w:val="001F46CF"/>
    <w:rsid w:val="001F5658"/>
    <w:rsid w:val="001F56A8"/>
    <w:rsid w:val="001F5DBC"/>
    <w:rsid w:val="001F5FB1"/>
    <w:rsid w:val="001F6E1A"/>
    <w:rsid w:val="001F7A9D"/>
    <w:rsid w:val="001F7B79"/>
    <w:rsid w:val="001F7B83"/>
    <w:rsid w:val="001F7C50"/>
    <w:rsid w:val="001F7DD8"/>
    <w:rsid w:val="00200063"/>
    <w:rsid w:val="0020007F"/>
    <w:rsid w:val="0020067D"/>
    <w:rsid w:val="00200A02"/>
    <w:rsid w:val="00200F09"/>
    <w:rsid w:val="002013EA"/>
    <w:rsid w:val="0020173E"/>
    <w:rsid w:val="00201D3C"/>
    <w:rsid w:val="002020BE"/>
    <w:rsid w:val="0020265F"/>
    <w:rsid w:val="00202D45"/>
    <w:rsid w:val="00203617"/>
    <w:rsid w:val="002039DF"/>
    <w:rsid w:val="002041BC"/>
    <w:rsid w:val="002042DB"/>
    <w:rsid w:val="00204517"/>
    <w:rsid w:val="002049A0"/>
    <w:rsid w:val="00205440"/>
    <w:rsid w:val="002054B4"/>
    <w:rsid w:val="0020565F"/>
    <w:rsid w:val="00205F1C"/>
    <w:rsid w:val="0020625E"/>
    <w:rsid w:val="002065F1"/>
    <w:rsid w:val="00206ABA"/>
    <w:rsid w:val="00206E2A"/>
    <w:rsid w:val="00206EC7"/>
    <w:rsid w:val="002070FC"/>
    <w:rsid w:val="00207320"/>
    <w:rsid w:val="002075C3"/>
    <w:rsid w:val="00207E96"/>
    <w:rsid w:val="00211029"/>
    <w:rsid w:val="002111D0"/>
    <w:rsid w:val="00211202"/>
    <w:rsid w:val="002113C3"/>
    <w:rsid w:val="00211453"/>
    <w:rsid w:val="002119F4"/>
    <w:rsid w:val="00211DD3"/>
    <w:rsid w:val="00211F89"/>
    <w:rsid w:val="00212356"/>
    <w:rsid w:val="002123B3"/>
    <w:rsid w:val="00212546"/>
    <w:rsid w:val="00212E31"/>
    <w:rsid w:val="00212FDB"/>
    <w:rsid w:val="00213078"/>
    <w:rsid w:val="00213289"/>
    <w:rsid w:val="002132DC"/>
    <w:rsid w:val="002133C2"/>
    <w:rsid w:val="00213498"/>
    <w:rsid w:val="00213B5E"/>
    <w:rsid w:val="00213FBD"/>
    <w:rsid w:val="00214120"/>
    <w:rsid w:val="002141FA"/>
    <w:rsid w:val="0021484A"/>
    <w:rsid w:val="00214E57"/>
    <w:rsid w:val="00214F6B"/>
    <w:rsid w:val="00214F92"/>
    <w:rsid w:val="002150FB"/>
    <w:rsid w:val="0021664F"/>
    <w:rsid w:val="002168F9"/>
    <w:rsid w:val="00216C79"/>
    <w:rsid w:val="00216CB0"/>
    <w:rsid w:val="00216F59"/>
    <w:rsid w:val="0021758F"/>
    <w:rsid w:val="0021781C"/>
    <w:rsid w:val="00217CBB"/>
    <w:rsid w:val="00220C7D"/>
    <w:rsid w:val="00220D44"/>
    <w:rsid w:val="00222BE4"/>
    <w:rsid w:val="00222CC4"/>
    <w:rsid w:val="002231E4"/>
    <w:rsid w:val="002233F1"/>
    <w:rsid w:val="00223605"/>
    <w:rsid w:val="00223FC3"/>
    <w:rsid w:val="00224805"/>
    <w:rsid w:val="00224B6B"/>
    <w:rsid w:val="0022508F"/>
    <w:rsid w:val="0022581A"/>
    <w:rsid w:val="00225F52"/>
    <w:rsid w:val="00227095"/>
    <w:rsid w:val="0022764C"/>
    <w:rsid w:val="00227DA4"/>
    <w:rsid w:val="0023011D"/>
    <w:rsid w:val="00230387"/>
    <w:rsid w:val="00230391"/>
    <w:rsid w:val="002305CB"/>
    <w:rsid w:val="0023140C"/>
    <w:rsid w:val="002315F2"/>
    <w:rsid w:val="002317A9"/>
    <w:rsid w:val="00231C1B"/>
    <w:rsid w:val="00232197"/>
    <w:rsid w:val="002321E4"/>
    <w:rsid w:val="00232308"/>
    <w:rsid w:val="00232CF3"/>
    <w:rsid w:val="00232E8B"/>
    <w:rsid w:val="00233151"/>
    <w:rsid w:val="002333AA"/>
    <w:rsid w:val="00233ABF"/>
    <w:rsid w:val="00233C88"/>
    <w:rsid w:val="00233E38"/>
    <w:rsid w:val="00234F3B"/>
    <w:rsid w:val="00236391"/>
    <w:rsid w:val="00236F17"/>
    <w:rsid w:val="00237AAE"/>
    <w:rsid w:val="00237BEC"/>
    <w:rsid w:val="00240408"/>
    <w:rsid w:val="002405C1"/>
    <w:rsid w:val="002405FF"/>
    <w:rsid w:val="00240C8C"/>
    <w:rsid w:val="00240D26"/>
    <w:rsid w:val="00241124"/>
    <w:rsid w:val="00241680"/>
    <w:rsid w:val="00241935"/>
    <w:rsid w:val="002419F2"/>
    <w:rsid w:val="00241C8C"/>
    <w:rsid w:val="00241EBC"/>
    <w:rsid w:val="0024218C"/>
    <w:rsid w:val="00242279"/>
    <w:rsid w:val="00242676"/>
    <w:rsid w:val="0024289A"/>
    <w:rsid w:val="00242A65"/>
    <w:rsid w:val="00242EC3"/>
    <w:rsid w:val="00243166"/>
    <w:rsid w:val="002443B6"/>
    <w:rsid w:val="002445F2"/>
    <w:rsid w:val="002446DA"/>
    <w:rsid w:val="002446FF"/>
    <w:rsid w:val="002448CA"/>
    <w:rsid w:val="00244B26"/>
    <w:rsid w:val="00244B73"/>
    <w:rsid w:val="00244EB1"/>
    <w:rsid w:val="00244EFD"/>
    <w:rsid w:val="00245257"/>
    <w:rsid w:val="002456D7"/>
    <w:rsid w:val="00245804"/>
    <w:rsid w:val="00245B5C"/>
    <w:rsid w:val="00245C10"/>
    <w:rsid w:val="0024634E"/>
    <w:rsid w:val="00246BC9"/>
    <w:rsid w:val="00246D93"/>
    <w:rsid w:val="00246E80"/>
    <w:rsid w:val="00246F4B"/>
    <w:rsid w:val="00247308"/>
    <w:rsid w:val="0024762B"/>
    <w:rsid w:val="002478DC"/>
    <w:rsid w:val="00247B38"/>
    <w:rsid w:val="00247B94"/>
    <w:rsid w:val="00247D0A"/>
    <w:rsid w:val="00247D91"/>
    <w:rsid w:val="00247DAA"/>
    <w:rsid w:val="002502FA"/>
    <w:rsid w:val="002505A5"/>
    <w:rsid w:val="002507D5"/>
    <w:rsid w:val="00250B84"/>
    <w:rsid w:val="00251092"/>
    <w:rsid w:val="002516A5"/>
    <w:rsid w:val="00251790"/>
    <w:rsid w:val="0025189D"/>
    <w:rsid w:val="002519A0"/>
    <w:rsid w:val="00251A70"/>
    <w:rsid w:val="0025236F"/>
    <w:rsid w:val="002523B2"/>
    <w:rsid w:val="00252540"/>
    <w:rsid w:val="002527F6"/>
    <w:rsid w:val="00252A04"/>
    <w:rsid w:val="00252AB7"/>
    <w:rsid w:val="00252C30"/>
    <w:rsid w:val="00252C37"/>
    <w:rsid w:val="00252CD6"/>
    <w:rsid w:val="00253030"/>
    <w:rsid w:val="002530B0"/>
    <w:rsid w:val="002531E7"/>
    <w:rsid w:val="002537C1"/>
    <w:rsid w:val="00253C3D"/>
    <w:rsid w:val="00253ED4"/>
    <w:rsid w:val="0025450C"/>
    <w:rsid w:val="002548B0"/>
    <w:rsid w:val="00254B1E"/>
    <w:rsid w:val="00254FC6"/>
    <w:rsid w:val="00255511"/>
    <w:rsid w:val="00255547"/>
    <w:rsid w:val="002558B0"/>
    <w:rsid w:val="00255C8C"/>
    <w:rsid w:val="00255D2E"/>
    <w:rsid w:val="002568F3"/>
    <w:rsid w:val="002569E4"/>
    <w:rsid w:val="00257518"/>
    <w:rsid w:val="00257B73"/>
    <w:rsid w:val="002600EF"/>
    <w:rsid w:val="002603CC"/>
    <w:rsid w:val="00260ED8"/>
    <w:rsid w:val="0026179B"/>
    <w:rsid w:val="00261B3D"/>
    <w:rsid w:val="00262A63"/>
    <w:rsid w:val="00263506"/>
    <w:rsid w:val="002637F9"/>
    <w:rsid w:val="00263DE8"/>
    <w:rsid w:val="002640C3"/>
    <w:rsid w:val="0026418C"/>
    <w:rsid w:val="002644A7"/>
    <w:rsid w:val="002647EB"/>
    <w:rsid w:val="00264939"/>
    <w:rsid w:val="00266570"/>
    <w:rsid w:val="00266690"/>
    <w:rsid w:val="00266D3D"/>
    <w:rsid w:val="00267E16"/>
    <w:rsid w:val="00270782"/>
    <w:rsid w:val="00270807"/>
    <w:rsid w:val="00270C84"/>
    <w:rsid w:val="00270E54"/>
    <w:rsid w:val="002720BD"/>
    <w:rsid w:val="002725C0"/>
    <w:rsid w:val="002726AB"/>
    <w:rsid w:val="00272D80"/>
    <w:rsid w:val="002731D7"/>
    <w:rsid w:val="002733B9"/>
    <w:rsid w:val="002737B9"/>
    <w:rsid w:val="00273BF0"/>
    <w:rsid w:val="00273F65"/>
    <w:rsid w:val="00274002"/>
    <w:rsid w:val="00274324"/>
    <w:rsid w:val="002745AA"/>
    <w:rsid w:val="00275410"/>
    <w:rsid w:val="002759A9"/>
    <w:rsid w:val="002759DB"/>
    <w:rsid w:val="00275DA7"/>
    <w:rsid w:val="002764B0"/>
    <w:rsid w:val="002765B9"/>
    <w:rsid w:val="0027666C"/>
    <w:rsid w:val="00276799"/>
    <w:rsid w:val="002767A8"/>
    <w:rsid w:val="002767FE"/>
    <w:rsid w:val="0027698E"/>
    <w:rsid w:val="00276C0A"/>
    <w:rsid w:val="00276F6B"/>
    <w:rsid w:val="00277004"/>
    <w:rsid w:val="0027704E"/>
    <w:rsid w:val="0027732B"/>
    <w:rsid w:val="00277B56"/>
    <w:rsid w:val="00277C10"/>
    <w:rsid w:val="00277FA2"/>
    <w:rsid w:val="00280153"/>
    <w:rsid w:val="00280182"/>
    <w:rsid w:val="0028060B"/>
    <w:rsid w:val="002806C2"/>
    <w:rsid w:val="00280A74"/>
    <w:rsid w:val="00282005"/>
    <w:rsid w:val="00282280"/>
    <w:rsid w:val="0028235F"/>
    <w:rsid w:val="00283256"/>
    <w:rsid w:val="00284579"/>
    <w:rsid w:val="00284B6A"/>
    <w:rsid w:val="0028520A"/>
    <w:rsid w:val="00285365"/>
    <w:rsid w:val="00285E6F"/>
    <w:rsid w:val="00285F21"/>
    <w:rsid w:val="00285F56"/>
    <w:rsid w:val="002864FE"/>
    <w:rsid w:val="0028692D"/>
    <w:rsid w:val="00286B0A"/>
    <w:rsid w:val="00286EFD"/>
    <w:rsid w:val="00287639"/>
    <w:rsid w:val="0029098F"/>
    <w:rsid w:val="002911D9"/>
    <w:rsid w:val="00291EE2"/>
    <w:rsid w:val="00291FC8"/>
    <w:rsid w:val="002920CE"/>
    <w:rsid w:val="00292566"/>
    <w:rsid w:val="002925D5"/>
    <w:rsid w:val="00292DB8"/>
    <w:rsid w:val="002931AD"/>
    <w:rsid w:val="0029367C"/>
    <w:rsid w:val="00293853"/>
    <w:rsid w:val="00293C31"/>
    <w:rsid w:val="00293DCE"/>
    <w:rsid w:val="00294145"/>
    <w:rsid w:val="002941A0"/>
    <w:rsid w:val="00294525"/>
    <w:rsid w:val="0029486C"/>
    <w:rsid w:val="00294CBD"/>
    <w:rsid w:val="00295268"/>
    <w:rsid w:val="002953B9"/>
    <w:rsid w:val="0029588B"/>
    <w:rsid w:val="00296921"/>
    <w:rsid w:val="00296B0F"/>
    <w:rsid w:val="00296B4D"/>
    <w:rsid w:val="00296B68"/>
    <w:rsid w:val="00296CB8"/>
    <w:rsid w:val="00297D30"/>
    <w:rsid w:val="00297D4A"/>
    <w:rsid w:val="002A0188"/>
    <w:rsid w:val="002A0577"/>
    <w:rsid w:val="002A0B5D"/>
    <w:rsid w:val="002A0B9A"/>
    <w:rsid w:val="002A11F4"/>
    <w:rsid w:val="002A13C3"/>
    <w:rsid w:val="002A1D18"/>
    <w:rsid w:val="002A2066"/>
    <w:rsid w:val="002A26AA"/>
    <w:rsid w:val="002A2D2C"/>
    <w:rsid w:val="002A2FB5"/>
    <w:rsid w:val="002A34FD"/>
    <w:rsid w:val="002A42CA"/>
    <w:rsid w:val="002A431F"/>
    <w:rsid w:val="002A4575"/>
    <w:rsid w:val="002A4DBF"/>
    <w:rsid w:val="002A5040"/>
    <w:rsid w:val="002A5827"/>
    <w:rsid w:val="002A5B3D"/>
    <w:rsid w:val="002A630E"/>
    <w:rsid w:val="002A6417"/>
    <w:rsid w:val="002A67C5"/>
    <w:rsid w:val="002A6D63"/>
    <w:rsid w:val="002A72B5"/>
    <w:rsid w:val="002A7CFF"/>
    <w:rsid w:val="002B0120"/>
    <w:rsid w:val="002B017C"/>
    <w:rsid w:val="002B052A"/>
    <w:rsid w:val="002B12DE"/>
    <w:rsid w:val="002B1508"/>
    <w:rsid w:val="002B1BCE"/>
    <w:rsid w:val="002B1D66"/>
    <w:rsid w:val="002B24D9"/>
    <w:rsid w:val="002B25D3"/>
    <w:rsid w:val="002B2722"/>
    <w:rsid w:val="002B2949"/>
    <w:rsid w:val="002B29D6"/>
    <w:rsid w:val="002B2D73"/>
    <w:rsid w:val="002B2FD8"/>
    <w:rsid w:val="002B3891"/>
    <w:rsid w:val="002B41ED"/>
    <w:rsid w:val="002B4211"/>
    <w:rsid w:val="002B49AE"/>
    <w:rsid w:val="002B4A7F"/>
    <w:rsid w:val="002B4AB2"/>
    <w:rsid w:val="002B50B4"/>
    <w:rsid w:val="002B5309"/>
    <w:rsid w:val="002B5610"/>
    <w:rsid w:val="002B5940"/>
    <w:rsid w:val="002B5F1F"/>
    <w:rsid w:val="002B607E"/>
    <w:rsid w:val="002B62F7"/>
    <w:rsid w:val="002B6AD0"/>
    <w:rsid w:val="002B6BCB"/>
    <w:rsid w:val="002B712B"/>
    <w:rsid w:val="002B75C2"/>
    <w:rsid w:val="002B788A"/>
    <w:rsid w:val="002C0CBA"/>
    <w:rsid w:val="002C0D28"/>
    <w:rsid w:val="002C0D49"/>
    <w:rsid w:val="002C0F66"/>
    <w:rsid w:val="002C1063"/>
    <w:rsid w:val="002C1572"/>
    <w:rsid w:val="002C198D"/>
    <w:rsid w:val="002C19FF"/>
    <w:rsid w:val="002C1B6D"/>
    <w:rsid w:val="002C23D7"/>
    <w:rsid w:val="002C25AD"/>
    <w:rsid w:val="002C2D41"/>
    <w:rsid w:val="002C32D2"/>
    <w:rsid w:val="002C4269"/>
    <w:rsid w:val="002C45B2"/>
    <w:rsid w:val="002C4822"/>
    <w:rsid w:val="002C48E2"/>
    <w:rsid w:val="002C53BC"/>
    <w:rsid w:val="002C588D"/>
    <w:rsid w:val="002C5AF9"/>
    <w:rsid w:val="002C6049"/>
    <w:rsid w:val="002C694B"/>
    <w:rsid w:val="002C6AE4"/>
    <w:rsid w:val="002C6F56"/>
    <w:rsid w:val="002C75FE"/>
    <w:rsid w:val="002C7A13"/>
    <w:rsid w:val="002C7C79"/>
    <w:rsid w:val="002C7EC6"/>
    <w:rsid w:val="002D00BE"/>
    <w:rsid w:val="002D023C"/>
    <w:rsid w:val="002D0561"/>
    <w:rsid w:val="002D0726"/>
    <w:rsid w:val="002D0950"/>
    <w:rsid w:val="002D1221"/>
    <w:rsid w:val="002D1325"/>
    <w:rsid w:val="002D152C"/>
    <w:rsid w:val="002D158A"/>
    <w:rsid w:val="002D1848"/>
    <w:rsid w:val="002D1B88"/>
    <w:rsid w:val="002D1FC4"/>
    <w:rsid w:val="002D26C1"/>
    <w:rsid w:val="002D2C44"/>
    <w:rsid w:val="002D2DFF"/>
    <w:rsid w:val="002D380F"/>
    <w:rsid w:val="002D39E7"/>
    <w:rsid w:val="002D46B1"/>
    <w:rsid w:val="002D4C0B"/>
    <w:rsid w:val="002D4EE4"/>
    <w:rsid w:val="002D4FA6"/>
    <w:rsid w:val="002D534F"/>
    <w:rsid w:val="002D59A5"/>
    <w:rsid w:val="002D5CFE"/>
    <w:rsid w:val="002D5E2A"/>
    <w:rsid w:val="002D62BF"/>
    <w:rsid w:val="002D6AFC"/>
    <w:rsid w:val="002D792A"/>
    <w:rsid w:val="002D7B09"/>
    <w:rsid w:val="002E0619"/>
    <w:rsid w:val="002E0770"/>
    <w:rsid w:val="002E0859"/>
    <w:rsid w:val="002E0AA9"/>
    <w:rsid w:val="002E0C30"/>
    <w:rsid w:val="002E136D"/>
    <w:rsid w:val="002E1696"/>
    <w:rsid w:val="002E198A"/>
    <w:rsid w:val="002E1AD6"/>
    <w:rsid w:val="002E1C57"/>
    <w:rsid w:val="002E2735"/>
    <w:rsid w:val="002E2928"/>
    <w:rsid w:val="002E2A5D"/>
    <w:rsid w:val="002E2BAE"/>
    <w:rsid w:val="002E2ECC"/>
    <w:rsid w:val="002E3196"/>
    <w:rsid w:val="002E32CC"/>
    <w:rsid w:val="002E364F"/>
    <w:rsid w:val="002E37D7"/>
    <w:rsid w:val="002E3F55"/>
    <w:rsid w:val="002E4322"/>
    <w:rsid w:val="002E4C87"/>
    <w:rsid w:val="002E4CD9"/>
    <w:rsid w:val="002E4D67"/>
    <w:rsid w:val="002E58B2"/>
    <w:rsid w:val="002E58FB"/>
    <w:rsid w:val="002E69FA"/>
    <w:rsid w:val="002E6BE3"/>
    <w:rsid w:val="002E6FFA"/>
    <w:rsid w:val="002E711C"/>
    <w:rsid w:val="002E73F2"/>
    <w:rsid w:val="002E7847"/>
    <w:rsid w:val="002E7AE2"/>
    <w:rsid w:val="002F036A"/>
    <w:rsid w:val="002F087A"/>
    <w:rsid w:val="002F0BA5"/>
    <w:rsid w:val="002F0D71"/>
    <w:rsid w:val="002F0DA6"/>
    <w:rsid w:val="002F12A3"/>
    <w:rsid w:val="002F1947"/>
    <w:rsid w:val="002F1ADD"/>
    <w:rsid w:val="002F30B5"/>
    <w:rsid w:val="002F33B2"/>
    <w:rsid w:val="002F37BA"/>
    <w:rsid w:val="002F3CA1"/>
    <w:rsid w:val="002F3ECD"/>
    <w:rsid w:val="002F3F19"/>
    <w:rsid w:val="002F3F3D"/>
    <w:rsid w:val="002F4074"/>
    <w:rsid w:val="002F47BF"/>
    <w:rsid w:val="002F486D"/>
    <w:rsid w:val="002F4B52"/>
    <w:rsid w:val="002F579D"/>
    <w:rsid w:val="002F5A3F"/>
    <w:rsid w:val="002F5E29"/>
    <w:rsid w:val="002F690F"/>
    <w:rsid w:val="002F781D"/>
    <w:rsid w:val="002F7E5A"/>
    <w:rsid w:val="0030010F"/>
    <w:rsid w:val="003001F8"/>
    <w:rsid w:val="003004CA"/>
    <w:rsid w:val="003006E1"/>
    <w:rsid w:val="003006F1"/>
    <w:rsid w:val="00300A5C"/>
    <w:rsid w:val="00301082"/>
    <w:rsid w:val="003016AD"/>
    <w:rsid w:val="0030178E"/>
    <w:rsid w:val="00301CD0"/>
    <w:rsid w:val="00302945"/>
    <w:rsid w:val="00302A04"/>
    <w:rsid w:val="00302A46"/>
    <w:rsid w:val="0030338C"/>
    <w:rsid w:val="0030389D"/>
    <w:rsid w:val="00303A94"/>
    <w:rsid w:val="00303B38"/>
    <w:rsid w:val="00303CB5"/>
    <w:rsid w:val="003042E3"/>
    <w:rsid w:val="0030433D"/>
    <w:rsid w:val="00304948"/>
    <w:rsid w:val="00304A98"/>
    <w:rsid w:val="0030512D"/>
    <w:rsid w:val="003074C5"/>
    <w:rsid w:val="00310CA6"/>
    <w:rsid w:val="00310ECE"/>
    <w:rsid w:val="00311107"/>
    <w:rsid w:val="003115B9"/>
    <w:rsid w:val="00311A68"/>
    <w:rsid w:val="00311F75"/>
    <w:rsid w:val="003124E3"/>
    <w:rsid w:val="0031263C"/>
    <w:rsid w:val="00312830"/>
    <w:rsid w:val="00312ED2"/>
    <w:rsid w:val="00313379"/>
    <w:rsid w:val="0031364E"/>
    <w:rsid w:val="00313B4C"/>
    <w:rsid w:val="003141AB"/>
    <w:rsid w:val="003144E8"/>
    <w:rsid w:val="0031475A"/>
    <w:rsid w:val="00314807"/>
    <w:rsid w:val="00314DD0"/>
    <w:rsid w:val="00314FDD"/>
    <w:rsid w:val="00315799"/>
    <w:rsid w:val="00315B06"/>
    <w:rsid w:val="00315DB7"/>
    <w:rsid w:val="00316D18"/>
    <w:rsid w:val="003171B2"/>
    <w:rsid w:val="0031770D"/>
    <w:rsid w:val="00317836"/>
    <w:rsid w:val="00317A24"/>
    <w:rsid w:val="00317B13"/>
    <w:rsid w:val="00317FCB"/>
    <w:rsid w:val="0032036F"/>
    <w:rsid w:val="003206A2"/>
    <w:rsid w:val="00320E86"/>
    <w:rsid w:val="00321363"/>
    <w:rsid w:val="0032188F"/>
    <w:rsid w:val="00323162"/>
    <w:rsid w:val="003233BF"/>
    <w:rsid w:val="00323E39"/>
    <w:rsid w:val="00324BA7"/>
    <w:rsid w:val="00324FB0"/>
    <w:rsid w:val="0032557F"/>
    <w:rsid w:val="00325C12"/>
    <w:rsid w:val="00325DEE"/>
    <w:rsid w:val="00326029"/>
    <w:rsid w:val="00326492"/>
    <w:rsid w:val="0032663D"/>
    <w:rsid w:val="00326817"/>
    <w:rsid w:val="00326A70"/>
    <w:rsid w:val="00326A8A"/>
    <w:rsid w:val="0032718D"/>
    <w:rsid w:val="00327C20"/>
    <w:rsid w:val="0033013E"/>
    <w:rsid w:val="00330235"/>
    <w:rsid w:val="0033048C"/>
    <w:rsid w:val="00330A3F"/>
    <w:rsid w:val="00330DCA"/>
    <w:rsid w:val="00331079"/>
    <w:rsid w:val="00331B1D"/>
    <w:rsid w:val="00332A73"/>
    <w:rsid w:val="00332AFA"/>
    <w:rsid w:val="00332DDB"/>
    <w:rsid w:val="00332E46"/>
    <w:rsid w:val="00332EB4"/>
    <w:rsid w:val="0033438A"/>
    <w:rsid w:val="00334C0D"/>
    <w:rsid w:val="00334CFB"/>
    <w:rsid w:val="00334D23"/>
    <w:rsid w:val="00334FCA"/>
    <w:rsid w:val="00335428"/>
    <w:rsid w:val="00335B8E"/>
    <w:rsid w:val="00335E45"/>
    <w:rsid w:val="00336070"/>
    <w:rsid w:val="00336539"/>
    <w:rsid w:val="00336569"/>
    <w:rsid w:val="00336B0F"/>
    <w:rsid w:val="00337046"/>
    <w:rsid w:val="003371CB"/>
    <w:rsid w:val="00337B35"/>
    <w:rsid w:val="00337D19"/>
    <w:rsid w:val="0034077B"/>
    <w:rsid w:val="00340A22"/>
    <w:rsid w:val="00340A6F"/>
    <w:rsid w:val="00340CFA"/>
    <w:rsid w:val="00341521"/>
    <w:rsid w:val="00342547"/>
    <w:rsid w:val="00342FCD"/>
    <w:rsid w:val="00343148"/>
    <w:rsid w:val="0034328E"/>
    <w:rsid w:val="003433C2"/>
    <w:rsid w:val="00343646"/>
    <w:rsid w:val="00343EC6"/>
    <w:rsid w:val="00344666"/>
    <w:rsid w:val="003446E0"/>
    <w:rsid w:val="00344CED"/>
    <w:rsid w:val="00345B3C"/>
    <w:rsid w:val="00345F8E"/>
    <w:rsid w:val="00346047"/>
    <w:rsid w:val="003461DC"/>
    <w:rsid w:val="00346B98"/>
    <w:rsid w:val="003476CB"/>
    <w:rsid w:val="0035040B"/>
    <w:rsid w:val="00350429"/>
    <w:rsid w:val="00350D9D"/>
    <w:rsid w:val="003518EF"/>
    <w:rsid w:val="00351940"/>
    <w:rsid w:val="0035308D"/>
    <w:rsid w:val="00353100"/>
    <w:rsid w:val="003533FA"/>
    <w:rsid w:val="00353702"/>
    <w:rsid w:val="00353848"/>
    <w:rsid w:val="003539AB"/>
    <w:rsid w:val="003540B1"/>
    <w:rsid w:val="003543C0"/>
    <w:rsid w:val="003545B7"/>
    <w:rsid w:val="00354EAA"/>
    <w:rsid w:val="00354F06"/>
    <w:rsid w:val="00355112"/>
    <w:rsid w:val="00355A16"/>
    <w:rsid w:val="00355E04"/>
    <w:rsid w:val="00356002"/>
    <w:rsid w:val="00356357"/>
    <w:rsid w:val="00356923"/>
    <w:rsid w:val="003569FE"/>
    <w:rsid w:val="00356CC3"/>
    <w:rsid w:val="00357206"/>
    <w:rsid w:val="00357E21"/>
    <w:rsid w:val="00360274"/>
    <w:rsid w:val="00360341"/>
    <w:rsid w:val="00360460"/>
    <w:rsid w:val="00360535"/>
    <w:rsid w:val="00360578"/>
    <w:rsid w:val="00360E69"/>
    <w:rsid w:val="00361058"/>
    <w:rsid w:val="00361C0E"/>
    <w:rsid w:val="00361CE7"/>
    <w:rsid w:val="0036203C"/>
    <w:rsid w:val="00362079"/>
    <w:rsid w:val="003620CC"/>
    <w:rsid w:val="00362A2C"/>
    <w:rsid w:val="00362A4E"/>
    <w:rsid w:val="00362E20"/>
    <w:rsid w:val="0036358E"/>
    <w:rsid w:val="0036367F"/>
    <w:rsid w:val="003636A7"/>
    <w:rsid w:val="00364617"/>
    <w:rsid w:val="00364EF3"/>
    <w:rsid w:val="00365A85"/>
    <w:rsid w:val="00365C83"/>
    <w:rsid w:val="00365E6E"/>
    <w:rsid w:val="00366636"/>
    <w:rsid w:val="003673A1"/>
    <w:rsid w:val="00370114"/>
    <w:rsid w:val="00370C8F"/>
    <w:rsid w:val="003713AB"/>
    <w:rsid w:val="0037171C"/>
    <w:rsid w:val="00371A67"/>
    <w:rsid w:val="00371BA5"/>
    <w:rsid w:val="00371EB9"/>
    <w:rsid w:val="00371F79"/>
    <w:rsid w:val="00372513"/>
    <w:rsid w:val="003731CB"/>
    <w:rsid w:val="00373212"/>
    <w:rsid w:val="00373EAE"/>
    <w:rsid w:val="00373F61"/>
    <w:rsid w:val="00374108"/>
    <w:rsid w:val="003741DD"/>
    <w:rsid w:val="00374253"/>
    <w:rsid w:val="0037446F"/>
    <w:rsid w:val="0037489B"/>
    <w:rsid w:val="00374CD3"/>
    <w:rsid w:val="00374E50"/>
    <w:rsid w:val="0037519F"/>
    <w:rsid w:val="0037538C"/>
    <w:rsid w:val="0037558E"/>
    <w:rsid w:val="003757AC"/>
    <w:rsid w:val="003757D1"/>
    <w:rsid w:val="00375819"/>
    <w:rsid w:val="00375A2E"/>
    <w:rsid w:val="00375C36"/>
    <w:rsid w:val="00375D79"/>
    <w:rsid w:val="0037620B"/>
    <w:rsid w:val="00376498"/>
    <w:rsid w:val="0037664C"/>
    <w:rsid w:val="0037691E"/>
    <w:rsid w:val="00376B0C"/>
    <w:rsid w:val="00376CCA"/>
    <w:rsid w:val="0037786A"/>
    <w:rsid w:val="00377BFD"/>
    <w:rsid w:val="003800CE"/>
    <w:rsid w:val="003800D8"/>
    <w:rsid w:val="003801DE"/>
    <w:rsid w:val="003802CF"/>
    <w:rsid w:val="003802EF"/>
    <w:rsid w:val="003806C9"/>
    <w:rsid w:val="00380CA6"/>
    <w:rsid w:val="00380D59"/>
    <w:rsid w:val="00381294"/>
    <w:rsid w:val="00381404"/>
    <w:rsid w:val="0038158D"/>
    <w:rsid w:val="003819D0"/>
    <w:rsid w:val="00382256"/>
    <w:rsid w:val="00382B30"/>
    <w:rsid w:val="00382BD2"/>
    <w:rsid w:val="00383402"/>
    <w:rsid w:val="00383750"/>
    <w:rsid w:val="0038398A"/>
    <w:rsid w:val="00383B2A"/>
    <w:rsid w:val="00383DC6"/>
    <w:rsid w:val="00383E39"/>
    <w:rsid w:val="00383FA5"/>
    <w:rsid w:val="003846E4"/>
    <w:rsid w:val="00384BEB"/>
    <w:rsid w:val="00385A06"/>
    <w:rsid w:val="00386698"/>
    <w:rsid w:val="00386BCB"/>
    <w:rsid w:val="00387552"/>
    <w:rsid w:val="0038769E"/>
    <w:rsid w:val="0039043F"/>
    <w:rsid w:val="003909C2"/>
    <w:rsid w:val="00390BBF"/>
    <w:rsid w:val="00391082"/>
    <w:rsid w:val="003920F1"/>
    <w:rsid w:val="00392285"/>
    <w:rsid w:val="003928D0"/>
    <w:rsid w:val="003929A8"/>
    <w:rsid w:val="00392B9C"/>
    <w:rsid w:val="00392BB4"/>
    <w:rsid w:val="00392E89"/>
    <w:rsid w:val="003934D4"/>
    <w:rsid w:val="00393748"/>
    <w:rsid w:val="0039386E"/>
    <w:rsid w:val="0039392F"/>
    <w:rsid w:val="00393B53"/>
    <w:rsid w:val="00393E5A"/>
    <w:rsid w:val="00394176"/>
    <w:rsid w:val="0039482A"/>
    <w:rsid w:val="0039538A"/>
    <w:rsid w:val="00395AA6"/>
    <w:rsid w:val="00395BBD"/>
    <w:rsid w:val="00395BFB"/>
    <w:rsid w:val="003961A6"/>
    <w:rsid w:val="00396469"/>
    <w:rsid w:val="00396723"/>
    <w:rsid w:val="003968F0"/>
    <w:rsid w:val="00396A5A"/>
    <w:rsid w:val="003972A4"/>
    <w:rsid w:val="003A02AE"/>
    <w:rsid w:val="003A0811"/>
    <w:rsid w:val="003A124E"/>
    <w:rsid w:val="003A14A2"/>
    <w:rsid w:val="003A1E6C"/>
    <w:rsid w:val="003A1F5C"/>
    <w:rsid w:val="003A204B"/>
    <w:rsid w:val="003A20E6"/>
    <w:rsid w:val="003A2297"/>
    <w:rsid w:val="003A2C27"/>
    <w:rsid w:val="003A325D"/>
    <w:rsid w:val="003A3881"/>
    <w:rsid w:val="003A426D"/>
    <w:rsid w:val="003A4A5D"/>
    <w:rsid w:val="003A533F"/>
    <w:rsid w:val="003A58B2"/>
    <w:rsid w:val="003A5C37"/>
    <w:rsid w:val="003A654D"/>
    <w:rsid w:val="003A65D3"/>
    <w:rsid w:val="003A67B0"/>
    <w:rsid w:val="003A6829"/>
    <w:rsid w:val="003A6A21"/>
    <w:rsid w:val="003A78A7"/>
    <w:rsid w:val="003A7AF7"/>
    <w:rsid w:val="003A7C3B"/>
    <w:rsid w:val="003B0222"/>
    <w:rsid w:val="003B050B"/>
    <w:rsid w:val="003B0771"/>
    <w:rsid w:val="003B0A8A"/>
    <w:rsid w:val="003B0D4A"/>
    <w:rsid w:val="003B0EB7"/>
    <w:rsid w:val="003B1278"/>
    <w:rsid w:val="003B174B"/>
    <w:rsid w:val="003B1CA9"/>
    <w:rsid w:val="003B1D71"/>
    <w:rsid w:val="003B2B16"/>
    <w:rsid w:val="003B2DC7"/>
    <w:rsid w:val="003B2F0E"/>
    <w:rsid w:val="003B31DD"/>
    <w:rsid w:val="003B417C"/>
    <w:rsid w:val="003B4835"/>
    <w:rsid w:val="003B4874"/>
    <w:rsid w:val="003B4987"/>
    <w:rsid w:val="003B53E0"/>
    <w:rsid w:val="003B58BF"/>
    <w:rsid w:val="003B5923"/>
    <w:rsid w:val="003B5D49"/>
    <w:rsid w:val="003B63D8"/>
    <w:rsid w:val="003B66F6"/>
    <w:rsid w:val="003B6755"/>
    <w:rsid w:val="003B692C"/>
    <w:rsid w:val="003B6E22"/>
    <w:rsid w:val="003B6E9E"/>
    <w:rsid w:val="003B7680"/>
    <w:rsid w:val="003B7BE4"/>
    <w:rsid w:val="003B7D1D"/>
    <w:rsid w:val="003C0A9B"/>
    <w:rsid w:val="003C1150"/>
    <w:rsid w:val="003C1511"/>
    <w:rsid w:val="003C1708"/>
    <w:rsid w:val="003C1E4D"/>
    <w:rsid w:val="003C224C"/>
    <w:rsid w:val="003C2B7B"/>
    <w:rsid w:val="003C2E6C"/>
    <w:rsid w:val="003C2EFC"/>
    <w:rsid w:val="003C34F0"/>
    <w:rsid w:val="003C3790"/>
    <w:rsid w:val="003C37B9"/>
    <w:rsid w:val="003C3B44"/>
    <w:rsid w:val="003C3E31"/>
    <w:rsid w:val="003C431F"/>
    <w:rsid w:val="003C434F"/>
    <w:rsid w:val="003C47C4"/>
    <w:rsid w:val="003C4919"/>
    <w:rsid w:val="003C4DCC"/>
    <w:rsid w:val="003C5048"/>
    <w:rsid w:val="003C50A8"/>
    <w:rsid w:val="003C551A"/>
    <w:rsid w:val="003C5708"/>
    <w:rsid w:val="003C5951"/>
    <w:rsid w:val="003C59D6"/>
    <w:rsid w:val="003C5C12"/>
    <w:rsid w:val="003C65E6"/>
    <w:rsid w:val="003C74B4"/>
    <w:rsid w:val="003C7EBA"/>
    <w:rsid w:val="003D0309"/>
    <w:rsid w:val="003D0319"/>
    <w:rsid w:val="003D038A"/>
    <w:rsid w:val="003D0D42"/>
    <w:rsid w:val="003D1376"/>
    <w:rsid w:val="003D1C5B"/>
    <w:rsid w:val="003D1C5D"/>
    <w:rsid w:val="003D2E69"/>
    <w:rsid w:val="003D315C"/>
    <w:rsid w:val="003D368C"/>
    <w:rsid w:val="003D38B9"/>
    <w:rsid w:val="003D3AF8"/>
    <w:rsid w:val="003D3D23"/>
    <w:rsid w:val="003D3F72"/>
    <w:rsid w:val="003D3FE5"/>
    <w:rsid w:val="003D493A"/>
    <w:rsid w:val="003D5888"/>
    <w:rsid w:val="003D5891"/>
    <w:rsid w:val="003D6403"/>
    <w:rsid w:val="003D6680"/>
    <w:rsid w:val="003D66AA"/>
    <w:rsid w:val="003D67CF"/>
    <w:rsid w:val="003D729C"/>
    <w:rsid w:val="003D7447"/>
    <w:rsid w:val="003D782E"/>
    <w:rsid w:val="003D7B7A"/>
    <w:rsid w:val="003E0A2A"/>
    <w:rsid w:val="003E0A79"/>
    <w:rsid w:val="003E0FF5"/>
    <w:rsid w:val="003E10C5"/>
    <w:rsid w:val="003E1A35"/>
    <w:rsid w:val="003E1DBE"/>
    <w:rsid w:val="003E2039"/>
    <w:rsid w:val="003E25B0"/>
    <w:rsid w:val="003E2774"/>
    <w:rsid w:val="003E283B"/>
    <w:rsid w:val="003E2AC2"/>
    <w:rsid w:val="003E2B06"/>
    <w:rsid w:val="003E2CB7"/>
    <w:rsid w:val="003E318F"/>
    <w:rsid w:val="003E35E1"/>
    <w:rsid w:val="003E3A88"/>
    <w:rsid w:val="003E3AA4"/>
    <w:rsid w:val="003E3DB4"/>
    <w:rsid w:val="003E416C"/>
    <w:rsid w:val="003E46C0"/>
    <w:rsid w:val="003E4D04"/>
    <w:rsid w:val="003E4E0F"/>
    <w:rsid w:val="003E4F2F"/>
    <w:rsid w:val="003E510C"/>
    <w:rsid w:val="003E5F2C"/>
    <w:rsid w:val="003E6FB4"/>
    <w:rsid w:val="003E7088"/>
    <w:rsid w:val="003F00BB"/>
    <w:rsid w:val="003F0137"/>
    <w:rsid w:val="003F025B"/>
    <w:rsid w:val="003F0A7A"/>
    <w:rsid w:val="003F106C"/>
    <w:rsid w:val="003F1444"/>
    <w:rsid w:val="003F1C96"/>
    <w:rsid w:val="003F1E27"/>
    <w:rsid w:val="003F20ED"/>
    <w:rsid w:val="003F2492"/>
    <w:rsid w:val="003F261C"/>
    <w:rsid w:val="003F2A7A"/>
    <w:rsid w:val="003F3006"/>
    <w:rsid w:val="003F30E4"/>
    <w:rsid w:val="003F317E"/>
    <w:rsid w:val="003F350F"/>
    <w:rsid w:val="003F3890"/>
    <w:rsid w:val="003F4375"/>
    <w:rsid w:val="003F447D"/>
    <w:rsid w:val="003F46A7"/>
    <w:rsid w:val="003F4E7F"/>
    <w:rsid w:val="003F5919"/>
    <w:rsid w:val="003F591E"/>
    <w:rsid w:val="003F59C7"/>
    <w:rsid w:val="003F5F09"/>
    <w:rsid w:val="003F672A"/>
    <w:rsid w:val="003F68EC"/>
    <w:rsid w:val="003F745F"/>
    <w:rsid w:val="003F74B9"/>
    <w:rsid w:val="003F7948"/>
    <w:rsid w:val="003F7A17"/>
    <w:rsid w:val="003F7A3D"/>
    <w:rsid w:val="003F7F10"/>
    <w:rsid w:val="004001E6"/>
    <w:rsid w:val="004002D6"/>
    <w:rsid w:val="00400C9A"/>
    <w:rsid w:val="00400FC2"/>
    <w:rsid w:val="00401004"/>
    <w:rsid w:val="004012FD"/>
    <w:rsid w:val="004015A2"/>
    <w:rsid w:val="004018E8"/>
    <w:rsid w:val="00402146"/>
    <w:rsid w:val="0040215C"/>
    <w:rsid w:val="0040234E"/>
    <w:rsid w:val="00402460"/>
    <w:rsid w:val="0040253D"/>
    <w:rsid w:val="004025AA"/>
    <w:rsid w:val="00402F5B"/>
    <w:rsid w:val="004033FE"/>
    <w:rsid w:val="0040392F"/>
    <w:rsid w:val="00403BE2"/>
    <w:rsid w:val="00403D3B"/>
    <w:rsid w:val="00403E9F"/>
    <w:rsid w:val="0040405E"/>
    <w:rsid w:val="00404527"/>
    <w:rsid w:val="00404973"/>
    <w:rsid w:val="00404B39"/>
    <w:rsid w:val="00405303"/>
    <w:rsid w:val="0040537C"/>
    <w:rsid w:val="004065F1"/>
    <w:rsid w:val="004066EB"/>
    <w:rsid w:val="00406E31"/>
    <w:rsid w:val="00406E4B"/>
    <w:rsid w:val="00406E92"/>
    <w:rsid w:val="00407254"/>
    <w:rsid w:val="00407335"/>
    <w:rsid w:val="0040733D"/>
    <w:rsid w:val="004076FF"/>
    <w:rsid w:val="00407AE9"/>
    <w:rsid w:val="00407C36"/>
    <w:rsid w:val="00407D15"/>
    <w:rsid w:val="00407DE4"/>
    <w:rsid w:val="00407EDE"/>
    <w:rsid w:val="00407FD9"/>
    <w:rsid w:val="00410C69"/>
    <w:rsid w:val="00411E77"/>
    <w:rsid w:val="00412B76"/>
    <w:rsid w:val="00412DDA"/>
    <w:rsid w:val="00412F15"/>
    <w:rsid w:val="00413287"/>
    <w:rsid w:val="004138CC"/>
    <w:rsid w:val="00413E31"/>
    <w:rsid w:val="00414759"/>
    <w:rsid w:val="00414A01"/>
    <w:rsid w:val="00414D9F"/>
    <w:rsid w:val="00414DB5"/>
    <w:rsid w:val="00415754"/>
    <w:rsid w:val="004163BA"/>
    <w:rsid w:val="004165DB"/>
    <w:rsid w:val="004168E1"/>
    <w:rsid w:val="00416A80"/>
    <w:rsid w:val="00416C27"/>
    <w:rsid w:val="004173F2"/>
    <w:rsid w:val="00417F94"/>
    <w:rsid w:val="004202C0"/>
    <w:rsid w:val="0042091A"/>
    <w:rsid w:val="00420932"/>
    <w:rsid w:val="00420AF8"/>
    <w:rsid w:val="00420D6E"/>
    <w:rsid w:val="00420E69"/>
    <w:rsid w:val="00421179"/>
    <w:rsid w:val="00421B61"/>
    <w:rsid w:val="00421C3C"/>
    <w:rsid w:val="00422032"/>
    <w:rsid w:val="004222DE"/>
    <w:rsid w:val="0042254F"/>
    <w:rsid w:val="004229BB"/>
    <w:rsid w:val="004232D2"/>
    <w:rsid w:val="00423AD1"/>
    <w:rsid w:val="00423BE0"/>
    <w:rsid w:val="00423DDA"/>
    <w:rsid w:val="00423DDF"/>
    <w:rsid w:val="004241AC"/>
    <w:rsid w:val="00424484"/>
    <w:rsid w:val="004244AA"/>
    <w:rsid w:val="00424DB0"/>
    <w:rsid w:val="00424ED1"/>
    <w:rsid w:val="00424EDF"/>
    <w:rsid w:val="00425471"/>
    <w:rsid w:val="0042598D"/>
    <w:rsid w:val="00425CB0"/>
    <w:rsid w:val="00425F8A"/>
    <w:rsid w:val="00426BC6"/>
    <w:rsid w:val="00426EAE"/>
    <w:rsid w:val="004270D7"/>
    <w:rsid w:val="00427229"/>
    <w:rsid w:val="00427882"/>
    <w:rsid w:val="00427BD1"/>
    <w:rsid w:val="00427F43"/>
    <w:rsid w:val="004300A4"/>
    <w:rsid w:val="00430349"/>
    <w:rsid w:val="004305D8"/>
    <w:rsid w:val="004306CB"/>
    <w:rsid w:val="0043081A"/>
    <w:rsid w:val="00431566"/>
    <w:rsid w:val="00431A47"/>
    <w:rsid w:val="00431A4B"/>
    <w:rsid w:val="00431ADA"/>
    <w:rsid w:val="00431CDD"/>
    <w:rsid w:val="0043200B"/>
    <w:rsid w:val="004324E2"/>
    <w:rsid w:val="004325A4"/>
    <w:rsid w:val="004326C4"/>
    <w:rsid w:val="00432FA5"/>
    <w:rsid w:val="004338A0"/>
    <w:rsid w:val="00433984"/>
    <w:rsid w:val="004339B1"/>
    <w:rsid w:val="004340A9"/>
    <w:rsid w:val="004341D8"/>
    <w:rsid w:val="004342D0"/>
    <w:rsid w:val="004348A6"/>
    <w:rsid w:val="004348C9"/>
    <w:rsid w:val="00434D32"/>
    <w:rsid w:val="00435728"/>
    <w:rsid w:val="004357BA"/>
    <w:rsid w:val="004358B9"/>
    <w:rsid w:val="004358FC"/>
    <w:rsid w:val="00435B71"/>
    <w:rsid w:val="00435D22"/>
    <w:rsid w:val="00435FF9"/>
    <w:rsid w:val="004363EE"/>
    <w:rsid w:val="00436774"/>
    <w:rsid w:val="004367FF"/>
    <w:rsid w:val="00436A88"/>
    <w:rsid w:val="00436DE1"/>
    <w:rsid w:val="00437331"/>
    <w:rsid w:val="00437A04"/>
    <w:rsid w:val="00437BE3"/>
    <w:rsid w:val="00437F5E"/>
    <w:rsid w:val="004409F2"/>
    <w:rsid w:val="00440C37"/>
    <w:rsid w:val="00440D19"/>
    <w:rsid w:val="004410C8"/>
    <w:rsid w:val="004413C9"/>
    <w:rsid w:val="004417F1"/>
    <w:rsid w:val="00441CF9"/>
    <w:rsid w:val="00442197"/>
    <w:rsid w:val="0044274E"/>
    <w:rsid w:val="004427DA"/>
    <w:rsid w:val="00442C18"/>
    <w:rsid w:val="004434D6"/>
    <w:rsid w:val="0044376A"/>
    <w:rsid w:val="00443949"/>
    <w:rsid w:val="0044448E"/>
    <w:rsid w:val="0044551D"/>
    <w:rsid w:val="00445534"/>
    <w:rsid w:val="00445607"/>
    <w:rsid w:val="00445B1B"/>
    <w:rsid w:val="004463D3"/>
    <w:rsid w:val="00446423"/>
    <w:rsid w:val="004465E7"/>
    <w:rsid w:val="00446854"/>
    <w:rsid w:val="00446F90"/>
    <w:rsid w:val="0045062C"/>
    <w:rsid w:val="0045072D"/>
    <w:rsid w:val="00450FCD"/>
    <w:rsid w:val="0045198B"/>
    <w:rsid w:val="00451B3B"/>
    <w:rsid w:val="00451CF9"/>
    <w:rsid w:val="00452280"/>
    <w:rsid w:val="0045272F"/>
    <w:rsid w:val="00453059"/>
    <w:rsid w:val="00453176"/>
    <w:rsid w:val="00453188"/>
    <w:rsid w:val="00453329"/>
    <w:rsid w:val="00453651"/>
    <w:rsid w:val="00453818"/>
    <w:rsid w:val="00453880"/>
    <w:rsid w:val="00453BA8"/>
    <w:rsid w:val="00453DF8"/>
    <w:rsid w:val="00454283"/>
    <w:rsid w:val="00454E81"/>
    <w:rsid w:val="00455181"/>
    <w:rsid w:val="004556A2"/>
    <w:rsid w:val="004558C8"/>
    <w:rsid w:val="00455900"/>
    <w:rsid w:val="00455974"/>
    <w:rsid w:val="00455A3A"/>
    <w:rsid w:val="00455E07"/>
    <w:rsid w:val="00455E7B"/>
    <w:rsid w:val="00456368"/>
    <w:rsid w:val="0045667E"/>
    <w:rsid w:val="00456803"/>
    <w:rsid w:val="00456B03"/>
    <w:rsid w:val="00456D61"/>
    <w:rsid w:val="00457544"/>
    <w:rsid w:val="00457C55"/>
    <w:rsid w:val="00457D8E"/>
    <w:rsid w:val="00460201"/>
    <w:rsid w:val="00460753"/>
    <w:rsid w:val="0046089E"/>
    <w:rsid w:val="004609F1"/>
    <w:rsid w:val="00460B8E"/>
    <w:rsid w:val="004612E9"/>
    <w:rsid w:val="004614D9"/>
    <w:rsid w:val="00461957"/>
    <w:rsid w:val="00461C23"/>
    <w:rsid w:val="00462186"/>
    <w:rsid w:val="004623CC"/>
    <w:rsid w:val="004626D3"/>
    <w:rsid w:val="0046274D"/>
    <w:rsid w:val="0046308A"/>
    <w:rsid w:val="00463249"/>
    <w:rsid w:val="00463BE0"/>
    <w:rsid w:val="00463D42"/>
    <w:rsid w:val="00463E1E"/>
    <w:rsid w:val="00463FD2"/>
    <w:rsid w:val="0046415D"/>
    <w:rsid w:val="0046427E"/>
    <w:rsid w:val="00465882"/>
    <w:rsid w:val="00465A33"/>
    <w:rsid w:val="0046638C"/>
    <w:rsid w:val="00466DA8"/>
    <w:rsid w:val="00467062"/>
    <w:rsid w:val="004676F2"/>
    <w:rsid w:val="00467727"/>
    <w:rsid w:val="00467D24"/>
    <w:rsid w:val="004700F5"/>
    <w:rsid w:val="0047015E"/>
    <w:rsid w:val="004703A0"/>
    <w:rsid w:val="00470DE8"/>
    <w:rsid w:val="0047100A"/>
    <w:rsid w:val="00471138"/>
    <w:rsid w:val="004712BE"/>
    <w:rsid w:val="0047166A"/>
    <w:rsid w:val="00472D8B"/>
    <w:rsid w:val="00472FCD"/>
    <w:rsid w:val="00473678"/>
    <w:rsid w:val="004747ED"/>
    <w:rsid w:val="00474C51"/>
    <w:rsid w:val="004752BA"/>
    <w:rsid w:val="004752C5"/>
    <w:rsid w:val="004753A3"/>
    <w:rsid w:val="00475CA0"/>
    <w:rsid w:val="00475D37"/>
    <w:rsid w:val="004763D6"/>
    <w:rsid w:val="0047660F"/>
    <w:rsid w:val="004768CC"/>
    <w:rsid w:val="00476A26"/>
    <w:rsid w:val="00476D08"/>
    <w:rsid w:val="004770BE"/>
    <w:rsid w:val="00477F91"/>
    <w:rsid w:val="00480053"/>
    <w:rsid w:val="004808A8"/>
    <w:rsid w:val="00481014"/>
    <w:rsid w:val="004814C4"/>
    <w:rsid w:val="00481868"/>
    <w:rsid w:val="00482025"/>
    <w:rsid w:val="004829E9"/>
    <w:rsid w:val="00482E87"/>
    <w:rsid w:val="00482F83"/>
    <w:rsid w:val="00483449"/>
    <w:rsid w:val="00483C4A"/>
    <w:rsid w:val="00483E5F"/>
    <w:rsid w:val="00484127"/>
    <w:rsid w:val="004846A0"/>
    <w:rsid w:val="00484810"/>
    <w:rsid w:val="00484BDA"/>
    <w:rsid w:val="00484C47"/>
    <w:rsid w:val="00485445"/>
    <w:rsid w:val="00485B55"/>
    <w:rsid w:val="00486529"/>
    <w:rsid w:val="00486869"/>
    <w:rsid w:val="00486C56"/>
    <w:rsid w:val="004870AB"/>
    <w:rsid w:val="00487290"/>
    <w:rsid w:val="0048729D"/>
    <w:rsid w:val="004874E4"/>
    <w:rsid w:val="00487778"/>
    <w:rsid w:val="00487AEA"/>
    <w:rsid w:val="00490245"/>
    <w:rsid w:val="00490541"/>
    <w:rsid w:val="0049069B"/>
    <w:rsid w:val="00490982"/>
    <w:rsid w:val="00490C6C"/>
    <w:rsid w:val="00490F1F"/>
    <w:rsid w:val="0049168D"/>
    <w:rsid w:val="00491877"/>
    <w:rsid w:val="00492C67"/>
    <w:rsid w:val="00493046"/>
    <w:rsid w:val="004931A6"/>
    <w:rsid w:val="00493235"/>
    <w:rsid w:val="00493CBF"/>
    <w:rsid w:val="00493D48"/>
    <w:rsid w:val="004941E5"/>
    <w:rsid w:val="00494314"/>
    <w:rsid w:val="00494602"/>
    <w:rsid w:val="004946BB"/>
    <w:rsid w:val="00494AC1"/>
    <w:rsid w:val="00495E87"/>
    <w:rsid w:val="004967AF"/>
    <w:rsid w:val="00496989"/>
    <w:rsid w:val="00496A67"/>
    <w:rsid w:val="00496C1C"/>
    <w:rsid w:val="00496FEE"/>
    <w:rsid w:val="00497EBC"/>
    <w:rsid w:val="004A0056"/>
    <w:rsid w:val="004A0577"/>
    <w:rsid w:val="004A0711"/>
    <w:rsid w:val="004A089D"/>
    <w:rsid w:val="004A09D9"/>
    <w:rsid w:val="004A0D39"/>
    <w:rsid w:val="004A1C19"/>
    <w:rsid w:val="004A20F3"/>
    <w:rsid w:val="004A2472"/>
    <w:rsid w:val="004A2A42"/>
    <w:rsid w:val="004A4276"/>
    <w:rsid w:val="004A44B2"/>
    <w:rsid w:val="004A5736"/>
    <w:rsid w:val="004A58F9"/>
    <w:rsid w:val="004A5AD7"/>
    <w:rsid w:val="004A5CEA"/>
    <w:rsid w:val="004A5E31"/>
    <w:rsid w:val="004A648F"/>
    <w:rsid w:val="004A64CC"/>
    <w:rsid w:val="004A6D3E"/>
    <w:rsid w:val="004A6E42"/>
    <w:rsid w:val="004A7086"/>
    <w:rsid w:val="004A72D8"/>
    <w:rsid w:val="004A7495"/>
    <w:rsid w:val="004A77E6"/>
    <w:rsid w:val="004A78CC"/>
    <w:rsid w:val="004B0EFB"/>
    <w:rsid w:val="004B17BF"/>
    <w:rsid w:val="004B1827"/>
    <w:rsid w:val="004B197F"/>
    <w:rsid w:val="004B2A8E"/>
    <w:rsid w:val="004B2C46"/>
    <w:rsid w:val="004B2EDD"/>
    <w:rsid w:val="004B34DF"/>
    <w:rsid w:val="004B35C8"/>
    <w:rsid w:val="004B3AFD"/>
    <w:rsid w:val="004B4232"/>
    <w:rsid w:val="004B452D"/>
    <w:rsid w:val="004B472D"/>
    <w:rsid w:val="004B4B00"/>
    <w:rsid w:val="004B4BD1"/>
    <w:rsid w:val="004B566F"/>
    <w:rsid w:val="004B5A50"/>
    <w:rsid w:val="004B5ADF"/>
    <w:rsid w:val="004B61E3"/>
    <w:rsid w:val="004B6795"/>
    <w:rsid w:val="004B6819"/>
    <w:rsid w:val="004B7136"/>
    <w:rsid w:val="004B741F"/>
    <w:rsid w:val="004B7871"/>
    <w:rsid w:val="004B7EC0"/>
    <w:rsid w:val="004C008B"/>
    <w:rsid w:val="004C053D"/>
    <w:rsid w:val="004C0CA6"/>
    <w:rsid w:val="004C0EF7"/>
    <w:rsid w:val="004C0F0E"/>
    <w:rsid w:val="004C1375"/>
    <w:rsid w:val="004C2447"/>
    <w:rsid w:val="004C25D6"/>
    <w:rsid w:val="004C31B7"/>
    <w:rsid w:val="004C3228"/>
    <w:rsid w:val="004C4F5A"/>
    <w:rsid w:val="004C5242"/>
    <w:rsid w:val="004C55D9"/>
    <w:rsid w:val="004C56B7"/>
    <w:rsid w:val="004C5949"/>
    <w:rsid w:val="004C6006"/>
    <w:rsid w:val="004C60D8"/>
    <w:rsid w:val="004C63F9"/>
    <w:rsid w:val="004C6D41"/>
    <w:rsid w:val="004C7B57"/>
    <w:rsid w:val="004C7C3F"/>
    <w:rsid w:val="004C7E12"/>
    <w:rsid w:val="004D0282"/>
    <w:rsid w:val="004D0421"/>
    <w:rsid w:val="004D0933"/>
    <w:rsid w:val="004D12D4"/>
    <w:rsid w:val="004D1C90"/>
    <w:rsid w:val="004D1E26"/>
    <w:rsid w:val="004D1E3B"/>
    <w:rsid w:val="004D1F06"/>
    <w:rsid w:val="004D20CA"/>
    <w:rsid w:val="004D21C9"/>
    <w:rsid w:val="004D2740"/>
    <w:rsid w:val="004D2778"/>
    <w:rsid w:val="004D30BE"/>
    <w:rsid w:val="004D328B"/>
    <w:rsid w:val="004D35CD"/>
    <w:rsid w:val="004D367C"/>
    <w:rsid w:val="004D3E0C"/>
    <w:rsid w:val="004D4146"/>
    <w:rsid w:val="004D4C4B"/>
    <w:rsid w:val="004D5273"/>
    <w:rsid w:val="004D5330"/>
    <w:rsid w:val="004D5599"/>
    <w:rsid w:val="004D583A"/>
    <w:rsid w:val="004D6D8B"/>
    <w:rsid w:val="004D6E15"/>
    <w:rsid w:val="004D73DB"/>
    <w:rsid w:val="004E0472"/>
    <w:rsid w:val="004E05B3"/>
    <w:rsid w:val="004E0F73"/>
    <w:rsid w:val="004E15E9"/>
    <w:rsid w:val="004E1885"/>
    <w:rsid w:val="004E188A"/>
    <w:rsid w:val="004E2153"/>
    <w:rsid w:val="004E232B"/>
    <w:rsid w:val="004E255A"/>
    <w:rsid w:val="004E2977"/>
    <w:rsid w:val="004E36E8"/>
    <w:rsid w:val="004E37B3"/>
    <w:rsid w:val="004E383D"/>
    <w:rsid w:val="004E397E"/>
    <w:rsid w:val="004E3EEF"/>
    <w:rsid w:val="004E40E8"/>
    <w:rsid w:val="004E416B"/>
    <w:rsid w:val="004E4616"/>
    <w:rsid w:val="004E46EF"/>
    <w:rsid w:val="004E5CEA"/>
    <w:rsid w:val="004E5D87"/>
    <w:rsid w:val="004E6355"/>
    <w:rsid w:val="004E699F"/>
    <w:rsid w:val="004E6CDF"/>
    <w:rsid w:val="004E710B"/>
    <w:rsid w:val="004E726D"/>
    <w:rsid w:val="004E7659"/>
    <w:rsid w:val="004E7844"/>
    <w:rsid w:val="004F0192"/>
    <w:rsid w:val="004F0C11"/>
    <w:rsid w:val="004F0CF7"/>
    <w:rsid w:val="004F0FC8"/>
    <w:rsid w:val="004F0FEC"/>
    <w:rsid w:val="004F1386"/>
    <w:rsid w:val="004F1A8C"/>
    <w:rsid w:val="004F1B90"/>
    <w:rsid w:val="004F25B9"/>
    <w:rsid w:val="004F2A83"/>
    <w:rsid w:val="004F2B53"/>
    <w:rsid w:val="004F2DEC"/>
    <w:rsid w:val="004F3408"/>
    <w:rsid w:val="004F3783"/>
    <w:rsid w:val="004F37CF"/>
    <w:rsid w:val="004F4065"/>
    <w:rsid w:val="004F43EC"/>
    <w:rsid w:val="004F4574"/>
    <w:rsid w:val="004F45F5"/>
    <w:rsid w:val="004F473B"/>
    <w:rsid w:val="004F4793"/>
    <w:rsid w:val="004F4895"/>
    <w:rsid w:val="004F4A58"/>
    <w:rsid w:val="004F581E"/>
    <w:rsid w:val="004F58DD"/>
    <w:rsid w:val="004F5A5A"/>
    <w:rsid w:val="004F6686"/>
    <w:rsid w:val="004F6902"/>
    <w:rsid w:val="004F6D83"/>
    <w:rsid w:val="004F7E18"/>
    <w:rsid w:val="004F7E8B"/>
    <w:rsid w:val="005002F0"/>
    <w:rsid w:val="00500A91"/>
    <w:rsid w:val="00500FEC"/>
    <w:rsid w:val="00501359"/>
    <w:rsid w:val="00501E0A"/>
    <w:rsid w:val="0050209C"/>
    <w:rsid w:val="0050251D"/>
    <w:rsid w:val="0050285A"/>
    <w:rsid w:val="00502A43"/>
    <w:rsid w:val="0050307D"/>
    <w:rsid w:val="005033C1"/>
    <w:rsid w:val="005037C6"/>
    <w:rsid w:val="0050389C"/>
    <w:rsid w:val="005038A8"/>
    <w:rsid w:val="005042FB"/>
    <w:rsid w:val="00504543"/>
    <w:rsid w:val="005045AC"/>
    <w:rsid w:val="00505460"/>
    <w:rsid w:val="0050615E"/>
    <w:rsid w:val="00507067"/>
    <w:rsid w:val="0050737B"/>
    <w:rsid w:val="00507513"/>
    <w:rsid w:val="005078C4"/>
    <w:rsid w:val="00507A5C"/>
    <w:rsid w:val="00507AB7"/>
    <w:rsid w:val="00507B27"/>
    <w:rsid w:val="00510785"/>
    <w:rsid w:val="005112AE"/>
    <w:rsid w:val="00511B77"/>
    <w:rsid w:val="005121CA"/>
    <w:rsid w:val="005126A4"/>
    <w:rsid w:val="00512DBE"/>
    <w:rsid w:val="00512F01"/>
    <w:rsid w:val="005134EF"/>
    <w:rsid w:val="00513A43"/>
    <w:rsid w:val="00513B2F"/>
    <w:rsid w:val="00513BE7"/>
    <w:rsid w:val="0051439E"/>
    <w:rsid w:val="005149D4"/>
    <w:rsid w:val="00515032"/>
    <w:rsid w:val="00515ED7"/>
    <w:rsid w:val="00516C58"/>
    <w:rsid w:val="00517173"/>
    <w:rsid w:val="0051737D"/>
    <w:rsid w:val="0051743C"/>
    <w:rsid w:val="00517929"/>
    <w:rsid w:val="00517AA6"/>
    <w:rsid w:val="00520170"/>
    <w:rsid w:val="00520FC2"/>
    <w:rsid w:val="00521007"/>
    <w:rsid w:val="00521077"/>
    <w:rsid w:val="00521698"/>
    <w:rsid w:val="005224A0"/>
    <w:rsid w:val="005224A4"/>
    <w:rsid w:val="00522AA7"/>
    <w:rsid w:val="00522EAB"/>
    <w:rsid w:val="005231D1"/>
    <w:rsid w:val="0052352A"/>
    <w:rsid w:val="005238B8"/>
    <w:rsid w:val="0052419D"/>
    <w:rsid w:val="005241E5"/>
    <w:rsid w:val="00524243"/>
    <w:rsid w:val="00524291"/>
    <w:rsid w:val="005248DC"/>
    <w:rsid w:val="00524AFF"/>
    <w:rsid w:val="00524CDE"/>
    <w:rsid w:val="00524D27"/>
    <w:rsid w:val="00524D91"/>
    <w:rsid w:val="00524F3C"/>
    <w:rsid w:val="00525649"/>
    <w:rsid w:val="00525752"/>
    <w:rsid w:val="0052587E"/>
    <w:rsid w:val="005264F0"/>
    <w:rsid w:val="005267E3"/>
    <w:rsid w:val="00526862"/>
    <w:rsid w:val="00526984"/>
    <w:rsid w:val="005269FE"/>
    <w:rsid w:val="00526C4F"/>
    <w:rsid w:val="00527815"/>
    <w:rsid w:val="00527EFB"/>
    <w:rsid w:val="00527F32"/>
    <w:rsid w:val="005300E3"/>
    <w:rsid w:val="00530189"/>
    <w:rsid w:val="0053026C"/>
    <w:rsid w:val="00530622"/>
    <w:rsid w:val="00530AE7"/>
    <w:rsid w:val="00531E87"/>
    <w:rsid w:val="005321FA"/>
    <w:rsid w:val="005328CD"/>
    <w:rsid w:val="00532B53"/>
    <w:rsid w:val="00533274"/>
    <w:rsid w:val="005332C3"/>
    <w:rsid w:val="00533D08"/>
    <w:rsid w:val="00533EC9"/>
    <w:rsid w:val="00534002"/>
    <w:rsid w:val="00534B1F"/>
    <w:rsid w:val="005359A7"/>
    <w:rsid w:val="00535DA6"/>
    <w:rsid w:val="00536170"/>
    <w:rsid w:val="00536755"/>
    <w:rsid w:val="00536D5D"/>
    <w:rsid w:val="00536E21"/>
    <w:rsid w:val="00536F30"/>
    <w:rsid w:val="005371B8"/>
    <w:rsid w:val="00537322"/>
    <w:rsid w:val="005378B5"/>
    <w:rsid w:val="00537A6B"/>
    <w:rsid w:val="005405E2"/>
    <w:rsid w:val="00540668"/>
    <w:rsid w:val="00540B30"/>
    <w:rsid w:val="00540B86"/>
    <w:rsid w:val="00540C5D"/>
    <w:rsid w:val="00540E92"/>
    <w:rsid w:val="00540F5A"/>
    <w:rsid w:val="00540FE5"/>
    <w:rsid w:val="00541E6B"/>
    <w:rsid w:val="00541F5E"/>
    <w:rsid w:val="005422C5"/>
    <w:rsid w:val="00543113"/>
    <w:rsid w:val="00543845"/>
    <w:rsid w:val="00543F80"/>
    <w:rsid w:val="0054421B"/>
    <w:rsid w:val="00544A88"/>
    <w:rsid w:val="00545467"/>
    <w:rsid w:val="00545A1A"/>
    <w:rsid w:val="00545F55"/>
    <w:rsid w:val="00545FF5"/>
    <w:rsid w:val="005463BA"/>
    <w:rsid w:val="00546509"/>
    <w:rsid w:val="00546939"/>
    <w:rsid w:val="00546C4C"/>
    <w:rsid w:val="00547ABC"/>
    <w:rsid w:val="00547B34"/>
    <w:rsid w:val="00547B42"/>
    <w:rsid w:val="0055004F"/>
    <w:rsid w:val="00550702"/>
    <w:rsid w:val="00551081"/>
    <w:rsid w:val="00551096"/>
    <w:rsid w:val="00552140"/>
    <w:rsid w:val="005527B2"/>
    <w:rsid w:val="00552831"/>
    <w:rsid w:val="00552D59"/>
    <w:rsid w:val="0055302C"/>
    <w:rsid w:val="0055311E"/>
    <w:rsid w:val="00553426"/>
    <w:rsid w:val="00553553"/>
    <w:rsid w:val="00553833"/>
    <w:rsid w:val="005538F9"/>
    <w:rsid w:val="00553E1A"/>
    <w:rsid w:val="00553F88"/>
    <w:rsid w:val="00554001"/>
    <w:rsid w:val="0055413D"/>
    <w:rsid w:val="00554390"/>
    <w:rsid w:val="005546EC"/>
    <w:rsid w:val="00554B18"/>
    <w:rsid w:val="00554B3C"/>
    <w:rsid w:val="00554B6E"/>
    <w:rsid w:val="00554D30"/>
    <w:rsid w:val="00555017"/>
    <w:rsid w:val="0055523C"/>
    <w:rsid w:val="0055554C"/>
    <w:rsid w:val="00555B56"/>
    <w:rsid w:val="00555EB6"/>
    <w:rsid w:val="00555FB5"/>
    <w:rsid w:val="00556BBA"/>
    <w:rsid w:val="00557422"/>
    <w:rsid w:val="00557432"/>
    <w:rsid w:val="00557EBA"/>
    <w:rsid w:val="00560155"/>
    <w:rsid w:val="005608AC"/>
    <w:rsid w:val="00560B1E"/>
    <w:rsid w:val="00561222"/>
    <w:rsid w:val="005619AF"/>
    <w:rsid w:val="005626C9"/>
    <w:rsid w:val="00562958"/>
    <w:rsid w:val="005637DC"/>
    <w:rsid w:val="00563B45"/>
    <w:rsid w:val="00563CEF"/>
    <w:rsid w:val="00564047"/>
    <w:rsid w:val="00564DEC"/>
    <w:rsid w:val="00564E73"/>
    <w:rsid w:val="0056596A"/>
    <w:rsid w:val="00565A15"/>
    <w:rsid w:val="00565EED"/>
    <w:rsid w:val="005660C0"/>
    <w:rsid w:val="005662AC"/>
    <w:rsid w:val="00566A40"/>
    <w:rsid w:val="00566A99"/>
    <w:rsid w:val="00567228"/>
    <w:rsid w:val="005674A0"/>
    <w:rsid w:val="0056789F"/>
    <w:rsid w:val="005678BC"/>
    <w:rsid w:val="00570060"/>
    <w:rsid w:val="0057010C"/>
    <w:rsid w:val="0057069C"/>
    <w:rsid w:val="00570A60"/>
    <w:rsid w:val="005711A8"/>
    <w:rsid w:val="00571EE1"/>
    <w:rsid w:val="0057217D"/>
    <w:rsid w:val="0057335C"/>
    <w:rsid w:val="00574550"/>
    <w:rsid w:val="005747C4"/>
    <w:rsid w:val="00574A50"/>
    <w:rsid w:val="00574F6D"/>
    <w:rsid w:val="00575D87"/>
    <w:rsid w:val="00576A4C"/>
    <w:rsid w:val="005771EA"/>
    <w:rsid w:val="00577A62"/>
    <w:rsid w:val="00577B6A"/>
    <w:rsid w:val="00580010"/>
    <w:rsid w:val="00580A47"/>
    <w:rsid w:val="00581247"/>
    <w:rsid w:val="005815B1"/>
    <w:rsid w:val="005815CB"/>
    <w:rsid w:val="005819BC"/>
    <w:rsid w:val="00581CED"/>
    <w:rsid w:val="005820A7"/>
    <w:rsid w:val="005840E6"/>
    <w:rsid w:val="00584CD5"/>
    <w:rsid w:val="0058503B"/>
    <w:rsid w:val="00585062"/>
    <w:rsid w:val="00585227"/>
    <w:rsid w:val="005853E6"/>
    <w:rsid w:val="0058575F"/>
    <w:rsid w:val="00585D3B"/>
    <w:rsid w:val="0058613E"/>
    <w:rsid w:val="005862CB"/>
    <w:rsid w:val="0058679B"/>
    <w:rsid w:val="00586FC6"/>
    <w:rsid w:val="005872AC"/>
    <w:rsid w:val="005872DD"/>
    <w:rsid w:val="00587349"/>
    <w:rsid w:val="005876EC"/>
    <w:rsid w:val="00587800"/>
    <w:rsid w:val="00587CD7"/>
    <w:rsid w:val="0059014C"/>
    <w:rsid w:val="00590362"/>
    <w:rsid w:val="0059070A"/>
    <w:rsid w:val="0059106B"/>
    <w:rsid w:val="0059124A"/>
    <w:rsid w:val="00591390"/>
    <w:rsid w:val="00591464"/>
    <w:rsid w:val="00591743"/>
    <w:rsid w:val="00591A4F"/>
    <w:rsid w:val="00591B83"/>
    <w:rsid w:val="00591D8B"/>
    <w:rsid w:val="005926F7"/>
    <w:rsid w:val="00592912"/>
    <w:rsid w:val="00593114"/>
    <w:rsid w:val="00593173"/>
    <w:rsid w:val="0059346E"/>
    <w:rsid w:val="005935A5"/>
    <w:rsid w:val="005942A6"/>
    <w:rsid w:val="00594913"/>
    <w:rsid w:val="00594ADA"/>
    <w:rsid w:val="0059502E"/>
    <w:rsid w:val="005956BD"/>
    <w:rsid w:val="00595AFC"/>
    <w:rsid w:val="00595C94"/>
    <w:rsid w:val="0059683B"/>
    <w:rsid w:val="00597300"/>
    <w:rsid w:val="00597663"/>
    <w:rsid w:val="005A03B3"/>
    <w:rsid w:val="005A0584"/>
    <w:rsid w:val="005A10EA"/>
    <w:rsid w:val="005A1605"/>
    <w:rsid w:val="005A1C15"/>
    <w:rsid w:val="005A1C33"/>
    <w:rsid w:val="005A20C4"/>
    <w:rsid w:val="005A2252"/>
    <w:rsid w:val="005A2318"/>
    <w:rsid w:val="005A2BE8"/>
    <w:rsid w:val="005A2E94"/>
    <w:rsid w:val="005A2F48"/>
    <w:rsid w:val="005A3292"/>
    <w:rsid w:val="005A38B8"/>
    <w:rsid w:val="005A407D"/>
    <w:rsid w:val="005A4567"/>
    <w:rsid w:val="005A4C29"/>
    <w:rsid w:val="005A509B"/>
    <w:rsid w:val="005A539B"/>
    <w:rsid w:val="005A56A1"/>
    <w:rsid w:val="005A6026"/>
    <w:rsid w:val="005A60F5"/>
    <w:rsid w:val="005A6616"/>
    <w:rsid w:val="005A6711"/>
    <w:rsid w:val="005A6734"/>
    <w:rsid w:val="005A6758"/>
    <w:rsid w:val="005A67E7"/>
    <w:rsid w:val="005A6C11"/>
    <w:rsid w:val="005A6C86"/>
    <w:rsid w:val="005A6D8B"/>
    <w:rsid w:val="005A765B"/>
    <w:rsid w:val="005A7B14"/>
    <w:rsid w:val="005B00BF"/>
    <w:rsid w:val="005B0BF3"/>
    <w:rsid w:val="005B1824"/>
    <w:rsid w:val="005B228F"/>
    <w:rsid w:val="005B26B4"/>
    <w:rsid w:val="005B2871"/>
    <w:rsid w:val="005B29DD"/>
    <w:rsid w:val="005B2F5E"/>
    <w:rsid w:val="005B3464"/>
    <w:rsid w:val="005B352C"/>
    <w:rsid w:val="005B38B2"/>
    <w:rsid w:val="005B414B"/>
    <w:rsid w:val="005B4502"/>
    <w:rsid w:val="005B45DD"/>
    <w:rsid w:val="005B468B"/>
    <w:rsid w:val="005B4D69"/>
    <w:rsid w:val="005B4D82"/>
    <w:rsid w:val="005B4FBD"/>
    <w:rsid w:val="005B50DF"/>
    <w:rsid w:val="005B5BB1"/>
    <w:rsid w:val="005B5C1D"/>
    <w:rsid w:val="005B6897"/>
    <w:rsid w:val="005B6B82"/>
    <w:rsid w:val="005B72B8"/>
    <w:rsid w:val="005B7600"/>
    <w:rsid w:val="005B7A21"/>
    <w:rsid w:val="005C0213"/>
    <w:rsid w:val="005C021A"/>
    <w:rsid w:val="005C0905"/>
    <w:rsid w:val="005C143D"/>
    <w:rsid w:val="005C1797"/>
    <w:rsid w:val="005C1D8D"/>
    <w:rsid w:val="005C2199"/>
    <w:rsid w:val="005C28BF"/>
    <w:rsid w:val="005C339D"/>
    <w:rsid w:val="005C349C"/>
    <w:rsid w:val="005C38DE"/>
    <w:rsid w:val="005C3939"/>
    <w:rsid w:val="005C4119"/>
    <w:rsid w:val="005C45D3"/>
    <w:rsid w:val="005C4A33"/>
    <w:rsid w:val="005C4FE0"/>
    <w:rsid w:val="005C51D5"/>
    <w:rsid w:val="005C5433"/>
    <w:rsid w:val="005C557F"/>
    <w:rsid w:val="005C566F"/>
    <w:rsid w:val="005C5D46"/>
    <w:rsid w:val="005C6A94"/>
    <w:rsid w:val="005C6E30"/>
    <w:rsid w:val="005C6E54"/>
    <w:rsid w:val="005C6F1D"/>
    <w:rsid w:val="005C7BB3"/>
    <w:rsid w:val="005C7E83"/>
    <w:rsid w:val="005C7F12"/>
    <w:rsid w:val="005D0268"/>
    <w:rsid w:val="005D03E4"/>
    <w:rsid w:val="005D0466"/>
    <w:rsid w:val="005D047B"/>
    <w:rsid w:val="005D08F2"/>
    <w:rsid w:val="005D093E"/>
    <w:rsid w:val="005D0A6E"/>
    <w:rsid w:val="005D142F"/>
    <w:rsid w:val="005D15B5"/>
    <w:rsid w:val="005D15C5"/>
    <w:rsid w:val="005D1D26"/>
    <w:rsid w:val="005D21E6"/>
    <w:rsid w:val="005D269A"/>
    <w:rsid w:val="005D3BA2"/>
    <w:rsid w:val="005D3C86"/>
    <w:rsid w:val="005D40A2"/>
    <w:rsid w:val="005D443C"/>
    <w:rsid w:val="005D46A7"/>
    <w:rsid w:val="005D4C68"/>
    <w:rsid w:val="005D4D12"/>
    <w:rsid w:val="005D569A"/>
    <w:rsid w:val="005D5B30"/>
    <w:rsid w:val="005D5BC6"/>
    <w:rsid w:val="005D5DFC"/>
    <w:rsid w:val="005D5ECF"/>
    <w:rsid w:val="005D62BB"/>
    <w:rsid w:val="005D65B6"/>
    <w:rsid w:val="005D6799"/>
    <w:rsid w:val="005D6C4E"/>
    <w:rsid w:val="005D7133"/>
    <w:rsid w:val="005D73D8"/>
    <w:rsid w:val="005D752A"/>
    <w:rsid w:val="005D772B"/>
    <w:rsid w:val="005D788A"/>
    <w:rsid w:val="005E00C0"/>
    <w:rsid w:val="005E0587"/>
    <w:rsid w:val="005E079F"/>
    <w:rsid w:val="005E0C8A"/>
    <w:rsid w:val="005E0F16"/>
    <w:rsid w:val="005E10A1"/>
    <w:rsid w:val="005E131F"/>
    <w:rsid w:val="005E1BE9"/>
    <w:rsid w:val="005E2524"/>
    <w:rsid w:val="005E2844"/>
    <w:rsid w:val="005E29E5"/>
    <w:rsid w:val="005E324C"/>
    <w:rsid w:val="005E3445"/>
    <w:rsid w:val="005E39AD"/>
    <w:rsid w:val="005E3ACD"/>
    <w:rsid w:val="005E48D6"/>
    <w:rsid w:val="005E491F"/>
    <w:rsid w:val="005E539A"/>
    <w:rsid w:val="005E5838"/>
    <w:rsid w:val="005E58B1"/>
    <w:rsid w:val="005E70AF"/>
    <w:rsid w:val="005E720A"/>
    <w:rsid w:val="005E7444"/>
    <w:rsid w:val="005E7F88"/>
    <w:rsid w:val="005F0B5F"/>
    <w:rsid w:val="005F1B7A"/>
    <w:rsid w:val="005F2228"/>
    <w:rsid w:val="005F35B9"/>
    <w:rsid w:val="005F3A38"/>
    <w:rsid w:val="005F3B4D"/>
    <w:rsid w:val="005F41A6"/>
    <w:rsid w:val="005F428D"/>
    <w:rsid w:val="005F4496"/>
    <w:rsid w:val="005F466A"/>
    <w:rsid w:val="005F49B4"/>
    <w:rsid w:val="005F53A1"/>
    <w:rsid w:val="005F5D2B"/>
    <w:rsid w:val="005F5FA2"/>
    <w:rsid w:val="005F6085"/>
    <w:rsid w:val="005F632F"/>
    <w:rsid w:val="005F643B"/>
    <w:rsid w:val="005F674F"/>
    <w:rsid w:val="005F6815"/>
    <w:rsid w:val="005F6E65"/>
    <w:rsid w:val="005F6E85"/>
    <w:rsid w:val="005F6FBA"/>
    <w:rsid w:val="005F7025"/>
    <w:rsid w:val="005F7DF0"/>
    <w:rsid w:val="00600305"/>
    <w:rsid w:val="0060037A"/>
    <w:rsid w:val="00600446"/>
    <w:rsid w:val="0060060A"/>
    <w:rsid w:val="00600AE3"/>
    <w:rsid w:val="0060141F"/>
    <w:rsid w:val="00601524"/>
    <w:rsid w:val="0060158D"/>
    <w:rsid w:val="006020B7"/>
    <w:rsid w:val="0060265B"/>
    <w:rsid w:val="00602870"/>
    <w:rsid w:val="0060288B"/>
    <w:rsid w:val="00602A2E"/>
    <w:rsid w:val="00602BEC"/>
    <w:rsid w:val="00603C4F"/>
    <w:rsid w:val="00604651"/>
    <w:rsid w:val="006048BE"/>
    <w:rsid w:val="006048F8"/>
    <w:rsid w:val="00604A2F"/>
    <w:rsid w:val="00604B8F"/>
    <w:rsid w:val="00604BCF"/>
    <w:rsid w:val="00604D2C"/>
    <w:rsid w:val="00604EDB"/>
    <w:rsid w:val="00605458"/>
    <w:rsid w:val="006063C1"/>
    <w:rsid w:val="00606968"/>
    <w:rsid w:val="00606B0F"/>
    <w:rsid w:val="00606F87"/>
    <w:rsid w:val="00607009"/>
    <w:rsid w:val="0060716B"/>
    <w:rsid w:val="006079E6"/>
    <w:rsid w:val="00607BB9"/>
    <w:rsid w:val="00607D4D"/>
    <w:rsid w:val="00610036"/>
    <w:rsid w:val="006100A7"/>
    <w:rsid w:val="006100DD"/>
    <w:rsid w:val="0061039B"/>
    <w:rsid w:val="00610662"/>
    <w:rsid w:val="00610F52"/>
    <w:rsid w:val="00611398"/>
    <w:rsid w:val="006119FE"/>
    <w:rsid w:val="00611BCD"/>
    <w:rsid w:val="00612A81"/>
    <w:rsid w:val="00612A93"/>
    <w:rsid w:val="00612BF3"/>
    <w:rsid w:val="00612C71"/>
    <w:rsid w:val="00613191"/>
    <w:rsid w:val="00613511"/>
    <w:rsid w:val="00613C23"/>
    <w:rsid w:val="00613EF6"/>
    <w:rsid w:val="006146CC"/>
    <w:rsid w:val="00614892"/>
    <w:rsid w:val="00615027"/>
    <w:rsid w:val="00615341"/>
    <w:rsid w:val="006155EA"/>
    <w:rsid w:val="00615644"/>
    <w:rsid w:val="00615BA3"/>
    <w:rsid w:val="00616352"/>
    <w:rsid w:val="0061682D"/>
    <w:rsid w:val="00616838"/>
    <w:rsid w:val="00616D07"/>
    <w:rsid w:val="00616D6E"/>
    <w:rsid w:val="00616E64"/>
    <w:rsid w:val="00617625"/>
    <w:rsid w:val="00617919"/>
    <w:rsid w:val="00620431"/>
    <w:rsid w:val="006205FC"/>
    <w:rsid w:val="006207A9"/>
    <w:rsid w:val="006209C3"/>
    <w:rsid w:val="00620A26"/>
    <w:rsid w:val="00620AC3"/>
    <w:rsid w:val="00620B67"/>
    <w:rsid w:val="0062144A"/>
    <w:rsid w:val="006218BE"/>
    <w:rsid w:val="00621D47"/>
    <w:rsid w:val="006222AD"/>
    <w:rsid w:val="006228A5"/>
    <w:rsid w:val="006231B9"/>
    <w:rsid w:val="006231F5"/>
    <w:rsid w:val="006233A5"/>
    <w:rsid w:val="006238ED"/>
    <w:rsid w:val="006238EE"/>
    <w:rsid w:val="006244B8"/>
    <w:rsid w:val="00624CAE"/>
    <w:rsid w:val="00624D2D"/>
    <w:rsid w:val="006252D6"/>
    <w:rsid w:val="00625A84"/>
    <w:rsid w:val="00625C3F"/>
    <w:rsid w:val="00625F15"/>
    <w:rsid w:val="006261A1"/>
    <w:rsid w:val="00626496"/>
    <w:rsid w:val="0062665A"/>
    <w:rsid w:val="0062698C"/>
    <w:rsid w:val="006269A5"/>
    <w:rsid w:val="00626C3A"/>
    <w:rsid w:val="00626CF9"/>
    <w:rsid w:val="0062734B"/>
    <w:rsid w:val="006276AD"/>
    <w:rsid w:val="00627D4C"/>
    <w:rsid w:val="00627DEF"/>
    <w:rsid w:val="006303EB"/>
    <w:rsid w:val="00630648"/>
    <w:rsid w:val="006309A0"/>
    <w:rsid w:val="0063199B"/>
    <w:rsid w:val="00631A0D"/>
    <w:rsid w:val="0063203E"/>
    <w:rsid w:val="006330EB"/>
    <w:rsid w:val="0063318C"/>
    <w:rsid w:val="00633E28"/>
    <w:rsid w:val="0063467F"/>
    <w:rsid w:val="00634E0A"/>
    <w:rsid w:val="00634FC8"/>
    <w:rsid w:val="00635303"/>
    <w:rsid w:val="00635EAE"/>
    <w:rsid w:val="00636AFF"/>
    <w:rsid w:val="00636B53"/>
    <w:rsid w:val="006372F4"/>
    <w:rsid w:val="0063739E"/>
    <w:rsid w:val="00637C8E"/>
    <w:rsid w:val="00640310"/>
    <w:rsid w:val="00640A11"/>
    <w:rsid w:val="00641547"/>
    <w:rsid w:val="00641C3E"/>
    <w:rsid w:val="00641C5F"/>
    <w:rsid w:val="0064219D"/>
    <w:rsid w:val="00642511"/>
    <w:rsid w:val="00642658"/>
    <w:rsid w:val="006428BE"/>
    <w:rsid w:val="006429D9"/>
    <w:rsid w:val="00642D72"/>
    <w:rsid w:val="00643363"/>
    <w:rsid w:val="00643460"/>
    <w:rsid w:val="00643C05"/>
    <w:rsid w:val="00643F4C"/>
    <w:rsid w:val="00644D58"/>
    <w:rsid w:val="00644FCD"/>
    <w:rsid w:val="00645555"/>
    <w:rsid w:val="006459D4"/>
    <w:rsid w:val="006461AD"/>
    <w:rsid w:val="00646848"/>
    <w:rsid w:val="00646ACA"/>
    <w:rsid w:val="00646DE3"/>
    <w:rsid w:val="0064745A"/>
    <w:rsid w:val="00647613"/>
    <w:rsid w:val="00647733"/>
    <w:rsid w:val="00647CAC"/>
    <w:rsid w:val="00650387"/>
    <w:rsid w:val="00650521"/>
    <w:rsid w:val="00650547"/>
    <w:rsid w:val="00650EFD"/>
    <w:rsid w:val="00650FEC"/>
    <w:rsid w:val="00651023"/>
    <w:rsid w:val="00651068"/>
    <w:rsid w:val="006512F2"/>
    <w:rsid w:val="00651631"/>
    <w:rsid w:val="006516E3"/>
    <w:rsid w:val="006520E7"/>
    <w:rsid w:val="006524E7"/>
    <w:rsid w:val="00652AD9"/>
    <w:rsid w:val="00652E84"/>
    <w:rsid w:val="00652F4F"/>
    <w:rsid w:val="00653643"/>
    <w:rsid w:val="006536D5"/>
    <w:rsid w:val="006539A5"/>
    <w:rsid w:val="0065400E"/>
    <w:rsid w:val="00654521"/>
    <w:rsid w:val="00654B5D"/>
    <w:rsid w:val="00654F70"/>
    <w:rsid w:val="006550AE"/>
    <w:rsid w:val="0065630C"/>
    <w:rsid w:val="006565C8"/>
    <w:rsid w:val="00656C00"/>
    <w:rsid w:val="006571B7"/>
    <w:rsid w:val="0065760F"/>
    <w:rsid w:val="0065775C"/>
    <w:rsid w:val="00657D5E"/>
    <w:rsid w:val="00657EBC"/>
    <w:rsid w:val="00657F45"/>
    <w:rsid w:val="0066014E"/>
    <w:rsid w:val="00660696"/>
    <w:rsid w:val="006607CC"/>
    <w:rsid w:val="00660FA6"/>
    <w:rsid w:val="00661C40"/>
    <w:rsid w:val="00661CDA"/>
    <w:rsid w:val="006625EC"/>
    <w:rsid w:val="006627F7"/>
    <w:rsid w:val="00662BE0"/>
    <w:rsid w:val="00662DDB"/>
    <w:rsid w:val="006639CB"/>
    <w:rsid w:val="006639E8"/>
    <w:rsid w:val="00664184"/>
    <w:rsid w:val="006652DD"/>
    <w:rsid w:val="006658C1"/>
    <w:rsid w:val="0066592E"/>
    <w:rsid w:val="0066688F"/>
    <w:rsid w:val="006669BF"/>
    <w:rsid w:val="0066708B"/>
    <w:rsid w:val="006700B2"/>
    <w:rsid w:val="00670496"/>
    <w:rsid w:val="006704AC"/>
    <w:rsid w:val="00671010"/>
    <w:rsid w:val="00671278"/>
    <w:rsid w:val="006712DA"/>
    <w:rsid w:val="00671387"/>
    <w:rsid w:val="00671503"/>
    <w:rsid w:val="0067194E"/>
    <w:rsid w:val="006720CA"/>
    <w:rsid w:val="0067227B"/>
    <w:rsid w:val="0067241C"/>
    <w:rsid w:val="006724B9"/>
    <w:rsid w:val="00672E0E"/>
    <w:rsid w:val="00672EA1"/>
    <w:rsid w:val="006747C5"/>
    <w:rsid w:val="00674807"/>
    <w:rsid w:val="00675606"/>
    <w:rsid w:val="006756B3"/>
    <w:rsid w:val="00675907"/>
    <w:rsid w:val="00675CDF"/>
    <w:rsid w:val="00675FCA"/>
    <w:rsid w:val="006761BD"/>
    <w:rsid w:val="00676463"/>
    <w:rsid w:val="006766B8"/>
    <w:rsid w:val="00676D04"/>
    <w:rsid w:val="00676F4C"/>
    <w:rsid w:val="00677307"/>
    <w:rsid w:val="00677535"/>
    <w:rsid w:val="00677D3F"/>
    <w:rsid w:val="0068060D"/>
    <w:rsid w:val="00680CBB"/>
    <w:rsid w:val="00680E3A"/>
    <w:rsid w:val="0068111F"/>
    <w:rsid w:val="006816B2"/>
    <w:rsid w:val="00681714"/>
    <w:rsid w:val="00681E5D"/>
    <w:rsid w:val="00682344"/>
    <w:rsid w:val="0068325F"/>
    <w:rsid w:val="00683309"/>
    <w:rsid w:val="006834AF"/>
    <w:rsid w:val="00683843"/>
    <w:rsid w:val="0068388C"/>
    <w:rsid w:val="006839A5"/>
    <w:rsid w:val="00683C96"/>
    <w:rsid w:val="00683DB6"/>
    <w:rsid w:val="00683F3E"/>
    <w:rsid w:val="0068454F"/>
    <w:rsid w:val="0068492B"/>
    <w:rsid w:val="00684BBC"/>
    <w:rsid w:val="00685B6B"/>
    <w:rsid w:val="00685CC9"/>
    <w:rsid w:val="006860B1"/>
    <w:rsid w:val="006860E1"/>
    <w:rsid w:val="0068615D"/>
    <w:rsid w:val="00686CC4"/>
    <w:rsid w:val="00686E13"/>
    <w:rsid w:val="00686F06"/>
    <w:rsid w:val="00687326"/>
    <w:rsid w:val="0068741C"/>
    <w:rsid w:val="0069065F"/>
    <w:rsid w:val="006907FF"/>
    <w:rsid w:val="00690920"/>
    <w:rsid w:val="00690929"/>
    <w:rsid w:val="00690AAC"/>
    <w:rsid w:val="00691481"/>
    <w:rsid w:val="006922EC"/>
    <w:rsid w:val="006925C8"/>
    <w:rsid w:val="00692EF6"/>
    <w:rsid w:val="006934D0"/>
    <w:rsid w:val="00693643"/>
    <w:rsid w:val="00693AD4"/>
    <w:rsid w:val="00693FFC"/>
    <w:rsid w:val="00694463"/>
    <w:rsid w:val="006946B2"/>
    <w:rsid w:val="00694969"/>
    <w:rsid w:val="00694C0B"/>
    <w:rsid w:val="00695838"/>
    <w:rsid w:val="00695D94"/>
    <w:rsid w:val="0069609C"/>
    <w:rsid w:val="006960DA"/>
    <w:rsid w:val="00696500"/>
    <w:rsid w:val="006968AC"/>
    <w:rsid w:val="00696925"/>
    <w:rsid w:val="00696C53"/>
    <w:rsid w:val="00696D91"/>
    <w:rsid w:val="00696E2E"/>
    <w:rsid w:val="0069749C"/>
    <w:rsid w:val="00697E2A"/>
    <w:rsid w:val="006A064A"/>
    <w:rsid w:val="006A073E"/>
    <w:rsid w:val="006A0F0B"/>
    <w:rsid w:val="006A12F2"/>
    <w:rsid w:val="006A19E9"/>
    <w:rsid w:val="006A1A26"/>
    <w:rsid w:val="006A1E9E"/>
    <w:rsid w:val="006A2170"/>
    <w:rsid w:val="006A21FC"/>
    <w:rsid w:val="006A237E"/>
    <w:rsid w:val="006A2602"/>
    <w:rsid w:val="006A2E0E"/>
    <w:rsid w:val="006A2F36"/>
    <w:rsid w:val="006A363C"/>
    <w:rsid w:val="006A3EE8"/>
    <w:rsid w:val="006A4578"/>
    <w:rsid w:val="006A5163"/>
    <w:rsid w:val="006A5B08"/>
    <w:rsid w:val="006A5D01"/>
    <w:rsid w:val="006A5E79"/>
    <w:rsid w:val="006A6358"/>
    <w:rsid w:val="006A6529"/>
    <w:rsid w:val="006A6B8D"/>
    <w:rsid w:val="006A7BD4"/>
    <w:rsid w:val="006A7DC4"/>
    <w:rsid w:val="006B0989"/>
    <w:rsid w:val="006B0AB0"/>
    <w:rsid w:val="006B0E5E"/>
    <w:rsid w:val="006B10AF"/>
    <w:rsid w:val="006B1145"/>
    <w:rsid w:val="006B1709"/>
    <w:rsid w:val="006B18AB"/>
    <w:rsid w:val="006B1A7D"/>
    <w:rsid w:val="006B1CA9"/>
    <w:rsid w:val="006B1EE3"/>
    <w:rsid w:val="006B2658"/>
    <w:rsid w:val="006B2F61"/>
    <w:rsid w:val="006B3128"/>
    <w:rsid w:val="006B375A"/>
    <w:rsid w:val="006B399C"/>
    <w:rsid w:val="006B406C"/>
    <w:rsid w:val="006B42F8"/>
    <w:rsid w:val="006B46B9"/>
    <w:rsid w:val="006B4B0F"/>
    <w:rsid w:val="006B4D2D"/>
    <w:rsid w:val="006B4DF6"/>
    <w:rsid w:val="006B525A"/>
    <w:rsid w:val="006B557C"/>
    <w:rsid w:val="006B557E"/>
    <w:rsid w:val="006B570A"/>
    <w:rsid w:val="006B5BD9"/>
    <w:rsid w:val="006B5F97"/>
    <w:rsid w:val="006B62C1"/>
    <w:rsid w:val="006B6920"/>
    <w:rsid w:val="006B6985"/>
    <w:rsid w:val="006B7B0A"/>
    <w:rsid w:val="006B7E33"/>
    <w:rsid w:val="006C070F"/>
    <w:rsid w:val="006C1094"/>
    <w:rsid w:val="006C116E"/>
    <w:rsid w:val="006C16A5"/>
    <w:rsid w:val="006C16D2"/>
    <w:rsid w:val="006C170E"/>
    <w:rsid w:val="006C1880"/>
    <w:rsid w:val="006C2102"/>
    <w:rsid w:val="006C23B4"/>
    <w:rsid w:val="006C2592"/>
    <w:rsid w:val="006C25C2"/>
    <w:rsid w:val="006C2A50"/>
    <w:rsid w:val="006C2E41"/>
    <w:rsid w:val="006C3389"/>
    <w:rsid w:val="006C38DC"/>
    <w:rsid w:val="006C3B6E"/>
    <w:rsid w:val="006C3DFB"/>
    <w:rsid w:val="006C3EDE"/>
    <w:rsid w:val="006C45AA"/>
    <w:rsid w:val="006C4725"/>
    <w:rsid w:val="006C4755"/>
    <w:rsid w:val="006C4822"/>
    <w:rsid w:val="006C53C7"/>
    <w:rsid w:val="006C5676"/>
    <w:rsid w:val="006C6165"/>
    <w:rsid w:val="006C63A0"/>
    <w:rsid w:val="006C6828"/>
    <w:rsid w:val="006C6BDE"/>
    <w:rsid w:val="006C6E5A"/>
    <w:rsid w:val="006C7A89"/>
    <w:rsid w:val="006C7D1F"/>
    <w:rsid w:val="006C7E57"/>
    <w:rsid w:val="006D0D12"/>
    <w:rsid w:val="006D0E08"/>
    <w:rsid w:val="006D177C"/>
    <w:rsid w:val="006D1CCD"/>
    <w:rsid w:val="006D225C"/>
    <w:rsid w:val="006D26D2"/>
    <w:rsid w:val="006D2EC0"/>
    <w:rsid w:val="006D2F32"/>
    <w:rsid w:val="006D3C8B"/>
    <w:rsid w:val="006D3E8F"/>
    <w:rsid w:val="006D4016"/>
    <w:rsid w:val="006D42A2"/>
    <w:rsid w:val="006D449B"/>
    <w:rsid w:val="006D4C55"/>
    <w:rsid w:val="006D509E"/>
    <w:rsid w:val="006D58A6"/>
    <w:rsid w:val="006D5A1C"/>
    <w:rsid w:val="006D642E"/>
    <w:rsid w:val="006D70FC"/>
    <w:rsid w:val="006D72D8"/>
    <w:rsid w:val="006D7957"/>
    <w:rsid w:val="006E03AD"/>
    <w:rsid w:val="006E083E"/>
    <w:rsid w:val="006E091D"/>
    <w:rsid w:val="006E0967"/>
    <w:rsid w:val="006E0B56"/>
    <w:rsid w:val="006E0F42"/>
    <w:rsid w:val="006E11B2"/>
    <w:rsid w:val="006E17ED"/>
    <w:rsid w:val="006E1A83"/>
    <w:rsid w:val="006E1FF6"/>
    <w:rsid w:val="006E208D"/>
    <w:rsid w:val="006E24E7"/>
    <w:rsid w:val="006E2580"/>
    <w:rsid w:val="006E2AFD"/>
    <w:rsid w:val="006E2CC5"/>
    <w:rsid w:val="006E3944"/>
    <w:rsid w:val="006E3B5F"/>
    <w:rsid w:val="006E3DDF"/>
    <w:rsid w:val="006E45DD"/>
    <w:rsid w:val="006E498A"/>
    <w:rsid w:val="006E4E45"/>
    <w:rsid w:val="006E5163"/>
    <w:rsid w:val="006E5387"/>
    <w:rsid w:val="006E5405"/>
    <w:rsid w:val="006E56A2"/>
    <w:rsid w:val="006E5D62"/>
    <w:rsid w:val="006E640F"/>
    <w:rsid w:val="006E6C84"/>
    <w:rsid w:val="006E6F46"/>
    <w:rsid w:val="006E7191"/>
    <w:rsid w:val="006E768E"/>
    <w:rsid w:val="006E776D"/>
    <w:rsid w:val="006E7E9F"/>
    <w:rsid w:val="006E7F9F"/>
    <w:rsid w:val="006F0021"/>
    <w:rsid w:val="006F018D"/>
    <w:rsid w:val="006F0304"/>
    <w:rsid w:val="006F0B1A"/>
    <w:rsid w:val="006F0FE3"/>
    <w:rsid w:val="006F1114"/>
    <w:rsid w:val="006F123C"/>
    <w:rsid w:val="006F133B"/>
    <w:rsid w:val="006F15EE"/>
    <w:rsid w:val="006F178A"/>
    <w:rsid w:val="006F1A2F"/>
    <w:rsid w:val="006F1BCA"/>
    <w:rsid w:val="006F1DB9"/>
    <w:rsid w:val="006F2048"/>
    <w:rsid w:val="006F20FD"/>
    <w:rsid w:val="006F214F"/>
    <w:rsid w:val="006F21B4"/>
    <w:rsid w:val="006F26BD"/>
    <w:rsid w:val="006F29B2"/>
    <w:rsid w:val="006F29DB"/>
    <w:rsid w:val="006F3115"/>
    <w:rsid w:val="006F3A8D"/>
    <w:rsid w:val="006F3FB1"/>
    <w:rsid w:val="006F43A6"/>
    <w:rsid w:val="006F4F3E"/>
    <w:rsid w:val="006F54F4"/>
    <w:rsid w:val="006F585D"/>
    <w:rsid w:val="006F5DCF"/>
    <w:rsid w:val="006F5EA5"/>
    <w:rsid w:val="006F5F3F"/>
    <w:rsid w:val="006F635C"/>
    <w:rsid w:val="006F6946"/>
    <w:rsid w:val="006F6EC3"/>
    <w:rsid w:val="006F70FF"/>
    <w:rsid w:val="006F736D"/>
    <w:rsid w:val="006F75FD"/>
    <w:rsid w:val="006F7CA2"/>
    <w:rsid w:val="0070038B"/>
    <w:rsid w:val="00700459"/>
    <w:rsid w:val="0070050F"/>
    <w:rsid w:val="007005DE"/>
    <w:rsid w:val="00700617"/>
    <w:rsid w:val="00700CE8"/>
    <w:rsid w:val="00701097"/>
    <w:rsid w:val="00701EDC"/>
    <w:rsid w:val="0070214C"/>
    <w:rsid w:val="00702877"/>
    <w:rsid w:val="00702977"/>
    <w:rsid w:val="00702F51"/>
    <w:rsid w:val="00703056"/>
    <w:rsid w:val="00703140"/>
    <w:rsid w:val="00703383"/>
    <w:rsid w:val="007035BA"/>
    <w:rsid w:val="00703654"/>
    <w:rsid w:val="0070368A"/>
    <w:rsid w:val="007036B6"/>
    <w:rsid w:val="00703CD6"/>
    <w:rsid w:val="0070483B"/>
    <w:rsid w:val="00704DA4"/>
    <w:rsid w:val="00706045"/>
    <w:rsid w:val="0070655B"/>
    <w:rsid w:val="007068A8"/>
    <w:rsid w:val="007070FA"/>
    <w:rsid w:val="0070758F"/>
    <w:rsid w:val="00710840"/>
    <w:rsid w:val="007112AA"/>
    <w:rsid w:val="007112E4"/>
    <w:rsid w:val="00711A0E"/>
    <w:rsid w:val="00711DA2"/>
    <w:rsid w:val="00711EAD"/>
    <w:rsid w:val="00711F7C"/>
    <w:rsid w:val="00711F92"/>
    <w:rsid w:val="00712135"/>
    <w:rsid w:val="00712325"/>
    <w:rsid w:val="00712406"/>
    <w:rsid w:val="00712590"/>
    <w:rsid w:val="0071289A"/>
    <w:rsid w:val="00712A36"/>
    <w:rsid w:val="00712D0B"/>
    <w:rsid w:val="00712DA9"/>
    <w:rsid w:val="00712F70"/>
    <w:rsid w:val="007137A5"/>
    <w:rsid w:val="0071392E"/>
    <w:rsid w:val="00713949"/>
    <w:rsid w:val="0071463C"/>
    <w:rsid w:val="00714F95"/>
    <w:rsid w:val="00715039"/>
    <w:rsid w:val="007156B6"/>
    <w:rsid w:val="00715847"/>
    <w:rsid w:val="00715DA7"/>
    <w:rsid w:val="00715E1E"/>
    <w:rsid w:val="00716054"/>
    <w:rsid w:val="00716F5B"/>
    <w:rsid w:val="0071707B"/>
    <w:rsid w:val="00717617"/>
    <w:rsid w:val="0071778E"/>
    <w:rsid w:val="007179BE"/>
    <w:rsid w:val="00717A35"/>
    <w:rsid w:val="00717D2E"/>
    <w:rsid w:val="00717ECB"/>
    <w:rsid w:val="0072084E"/>
    <w:rsid w:val="00720AEF"/>
    <w:rsid w:val="00720B6F"/>
    <w:rsid w:val="00721D80"/>
    <w:rsid w:val="00722066"/>
    <w:rsid w:val="00722258"/>
    <w:rsid w:val="007222E9"/>
    <w:rsid w:val="00722478"/>
    <w:rsid w:val="007229B7"/>
    <w:rsid w:val="00722ABC"/>
    <w:rsid w:val="00722DC3"/>
    <w:rsid w:val="00722E11"/>
    <w:rsid w:val="00723102"/>
    <w:rsid w:val="00723434"/>
    <w:rsid w:val="00723C47"/>
    <w:rsid w:val="0072425F"/>
    <w:rsid w:val="00724563"/>
    <w:rsid w:val="00725317"/>
    <w:rsid w:val="0072548C"/>
    <w:rsid w:val="00725509"/>
    <w:rsid w:val="0072588C"/>
    <w:rsid w:val="00725929"/>
    <w:rsid w:val="00725989"/>
    <w:rsid w:val="00725AB2"/>
    <w:rsid w:val="00725E64"/>
    <w:rsid w:val="007264E0"/>
    <w:rsid w:val="00726A28"/>
    <w:rsid w:val="00726CBA"/>
    <w:rsid w:val="0072735A"/>
    <w:rsid w:val="007275D7"/>
    <w:rsid w:val="00727870"/>
    <w:rsid w:val="007279AD"/>
    <w:rsid w:val="007300F4"/>
    <w:rsid w:val="0073026D"/>
    <w:rsid w:val="007304C2"/>
    <w:rsid w:val="007304CB"/>
    <w:rsid w:val="00730629"/>
    <w:rsid w:val="00731029"/>
    <w:rsid w:val="00731D36"/>
    <w:rsid w:val="00731F6B"/>
    <w:rsid w:val="007326B1"/>
    <w:rsid w:val="00732BAB"/>
    <w:rsid w:val="0073318F"/>
    <w:rsid w:val="007337ED"/>
    <w:rsid w:val="0073399D"/>
    <w:rsid w:val="00733AA1"/>
    <w:rsid w:val="00733C91"/>
    <w:rsid w:val="00734053"/>
    <w:rsid w:val="007341C4"/>
    <w:rsid w:val="00734593"/>
    <w:rsid w:val="0073497E"/>
    <w:rsid w:val="00734B61"/>
    <w:rsid w:val="00734DF6"/>
    <w:rsid w:val="007355CE"/>
    <w:rsid w:val="00735681"/>
    <w:rsid w:val="00736582"/>
    <w:rsid w:val="00736DB4"/>
    <w:rsid w:val="0073710B"/>
    <w:rsid w:val="007374EF"/>
    <w:rsid w:val="007374FE"/>
    <w:rsid w:val="007400C9"/>
    <w:rsid w:val="007402F6"/>
    <w:rsid w:val="00740402"/>
    <w:rsid w:val="0074049D"/>
    <w:rsid w:val="0074053D"/>
    <w:rsid w:val="00740720"/>
    <w:rsid w:val="0074083C"/>
    <w:rsid w:val="00740A3E"/>
    <w:rsid w:val="00740F02"/>
    <w:rsid w:val="007410C5"/>
    <w:rsid w:val="00741AFF"/>
    <w:rsid w:val="00741C40"/>
    <w:rsid w:val="00741CE2"/>
    <w:rsid w:val="00741E43"/>
    <w:rsid w:val="00742F4A"/>
    <w:rsid w:val="00742FE7"/>
    <w:rsid w:val="00743272"/>
    <w:rsid w:val="007435F3"/>
    <w:rsid w:val="00743753"/>
    <w:rsid w:val="007437A8"/>
    <w:rsid w:val="00744738"/>
    <w:rsid w:val="0074571F"/>
    <w:rsid w:val="00745955"/>
    <w:rsid w:val="00745A91"/>
    <w:rsid w:val="00745C17"/>
    <w:rsid w:val="00745C29"/>
    <w:rsid w:val="007462BD"/>
    <w:rsid w:val="007469E8"/>
    <w:rsid w:val="00746A73"/>
    <w:rsid w:val="00746B85"/>
    <w:rsid w:val="00746CBD"/>
    <w:rsid w:val="00746F00"/>
    <w:rsid w:val="007476B5"/>
    <w:rsid w:val="007477CD"/>
    <w:rsid w:val="007477FB"/>
    <w:rsid w:val="007501D0"/>
    <w:rsid w:val="00750420"/>
    <w:rsid w:val="00750520"/>
    <w:rsid w:val="007508DA"/>
    <w:rsid w:val="00750DD3"/>
    <w:rsid w:val="0075122F"/>
    <w:rsid w:val="00751369"/>
    <w:rsid w:val="00751747"/>
    <w:rsid w:val="0075180F"/>
    <w:rsid w:val="00751998"/>
    <w:rsid w:val="00751DFC"/>
    <w:rsid w:val="00751E93"/>
    <w:rsid w:val="00751EDA"/>
    <w:rsid w:val="00751EF6"/>
    <w:rsid w:val="00751FF4"/>
    <w:rsid w:val="00752386"/>
    <w:rsid w:val="007523A9"/>
    <w:rsid w:val="00752508"/>
    <w:rsid w:val="007525AD"/>
    <w:rsid w:val="00752DB7"/>
    <w:rsid w:val="0075336D"/>
    <w:rsid w:val="00753679"/>
    <w:rsid w:val="00753987"/>
    <w:rsid w:val="00753A52"/>
    <w:rsid w:val="007542F1"/>
    <w:rsid w:val="007543E9"/>
    <w:rsid w:val="007543EC"/>
    <w:rsid w:val="007547FF"/>
    <w:rsid w:val="00754929"/>
    <w:rsid w:val="00754CEC"/>
    <w:rsid w:val="00755550"/>
    <w:rsid w:val="00755CF1"/>
    <w:rsid w:val="00755EA1"/>
    <w:rsid w:val="007560CA"/>
    <w:rsid w:val="0075690F"/>
    <w:rsid w:val="0075695A"/>
    <w:rsid w:val="00756BCB"/>
    <w:rsid w:val="007571CC"/>
    <w:rsid w:val="0075732B"/>
    <w:rsid w:val="007573C3"/>
    <w:rsid w:val="00757464"/>
    <w:rsid w:val="007576F3"/>
    <w:rsid w:val="00757844"/>
    <w:rsid w:val="00757CF1"/>
    <w:rsid w:val="0076001A"/>
    <w:rsid w:val="00760A57"/>
    <w:rsid w:val="00760DA7"/>
    <w:rsid w:val="0076114C"/>
    <w:rsid w:val="00761611"/>
    <w:rsid w:val="00761922"/>
    <w:rsid w:val="00761E02"/>
    <w:rsid w:val="0076239B"/>
    <w:rsid w:val="00762417"/>
    <w:rsid w:val="007639C4"/>
    <w:rsid w:val="00763A24"/>
    <w:rsid w:val="00763A8F"/>
    <w:rsid w:val="00764766"/>
    <w:rsid w:val="00766185"/>
    <w:rsid w:val="00767384"/>
    <w:rsid w:val="007673B5"/>
    <w:rsid w:val="00767A01"/>
    <w:rsid w:val="00767D3C"/>
    <w:rsid w:val="00771167"/>
    <w:rsid w:val="00771333"/>
    <w:rsid w:val="0077163A"/>
    <w:rsid w:val="00771BC5"/>
    <w:rsid w:val="00772136"/>
    <w:rsid w:val="0077286C"/>
    <w:rsid w:val="00772A5B"/>
    <w:rsid w:val="007736DF"/>
    <w:rsid w:val="00773C60"/>
    <w:rsid w:val="00773CA9"/>
    <w:rsid w:val="007743DF"/>
    <w:rsid w:val="007746FD"/>
    <w:rsid w:val="00774E8C"/>
    <w:rsid w:val="007750EE"/>
    <w:rsid w:val="00775119"/>
    <w:rsid w:val="007755CC"/>
    <w:rsid w:val="007759C7"/>
    <w:rsid w:val="00775A9F"/>
    <w:rsid w:val="00775B66"/>
    <w:rsid w:val="0077641D"/>
    <w:rsid w:val="00776616"/>
    <w:rsid w:val="0077694E"/>
    <w:rsid w:val="00776B78"/>
    <w:rsid w:val="00777524"/>
    <w:rsid w:val="00777DC4"/>
    <w:rsid w:val="00777F08"/>
    <w:rsid w:val="007803CD"/>
    <w:rsid w:val="00780BBD"/>
    <w:rsid w:val="00780E4E"/>
    <w:rsid w:val="00780FAA"/>
    <w:rsid w:val="007810D9"/>
    <w:rsid w:val="0078170F"/>
    <w:rsid w:val="00781CF9"/>
    <w:rsid w:val="0078246F"/>
    <w:rsid w:val="007835A6"/>
    <w:rsid w:val="007839C7"/>
    <w:rsid w:val="00784599"/>
    <w:rsid w:val="007845C1"/>
    <w:rsid w:val="007848AA"/>
    <w:rsid w:val="00784F86"/>
    <w:rsid w:val="00784F98"/>
    <w:rsid w:val="00785926"/>
    <w:rsid w:val="00785D7E"/>
    <w:rsid w:val="00785F32"/>
    <w:rsid w:val="0078637A"/>
    <w:rsid w:val="00786460"/>
    <w:rsid w:val="00786898"/>
    <w:rsid w:val="00786DA1"/>
    <w:rsid w:val="00787353"/>
    <w:rsid w:val="00790361"/>
    <w:rsid w:val="007906DB"/>
    <w:rsid w:val="007912CA"/>
    <w:rsid w:val="007914C8"/>
    <w:rsid w:val="007916F3"/>
    <w:rsid w:val="007919B4"/>
    <w:rsid w:val="00791A93"/>
    <w:rsid w:val="00792052"/>
    <w:rsid w:val="00792460"/>
    <w:rsid w:val="00792C69"/>
    <w:rsid w:val="00792D7B"/>
    <w:rsid w:val="00793AD3"/>
    <w:rsid w:val="00793B2A"/>
    <w:rsid w:val="00793D82"/>
    <w:rsid w:val="0079405A"/>
    <w:rsid w:val="00796058"/>
    <w:rsid w:val="007961ED"/>
    <w:rsid w:val="0079674C"/>
    <w:rsid w:val="00797125"/>
    <w:rsid w:val="007976B7"/>
    <w:rsid w:val="00797CFD"/>
    <w:rsid w:val="007A0B0B"/>
    <w:rsid w:val="007A0D83"/>
    <w:rsid w:val="007A0F74"/>
    <w:rsid w:val="007A1385"/>
    <w:rsid w:val="007A1719"/>
    <w:rsid w:val="007A17B3"/>
    <w:rsid w:val="007A1F5B"/>
    <w:rsid w:val="007A26E0"/>
    <w:rsid w:val="007A294F"/>
    <w:rsid w:val="007A4310"/>
    <w:rsid w:val="007A447C"/>
    <w:rsid w:val="007A4A61"/>
    <w:rsid w:val="007A4FB7"/>
    <w:rsid w:val="007A58F7"/>
    <w:rsid w:val="007A5B7D"/>
    <w:rsid w:val="007A5C1E"/>
    <w:rsid w:val="007A5C3B"/>
    <w:rsid w:val="007A5E44"/>
    <w:rsid w:val="007A5F41"/>
    <w:rsid w:val="007A6373"/>
    <w:rsid w:val="007A669F"/>
    <w:rsid w:val="007A69C8"/>
    <w:rsid w:val="007A6BD2"/>
    <w:rsid w:val="007A700B"/>
    <w:rsid w:val="007A7D26"/>
    <w:rsid w:val="007B0027"/>
    <w:rsid w:val="007B014A"/>
    <w:rsid w:val="007B06FB"/>
    <w:rsid w:val="007B0AD9"/>
    <w:rsid w:val="007B2109"/>
    <w:rsid w:val="007B22A4"/>
    <w:rsid w:val="007B25B3"/>
    <w:rsid w:val="007B2616"/>
    <w:rsid w:val="007B2660"/>
    <w:rsid w:val="007B28AC"/>
    <w:rsid w:val="007B2927"/>
    <w:rsid w:val="007B29BB"/>
    <w:rsid w:val="007B2AC2"/>
    <w:rsid w:val="007B2DFB"/>
    <w:rsid w:val="007B353A"/>
    <w:rsid w:val="007B37B5"/>
    <w:rsid w:val="007B398A"/>
    <w:rsid w:val="007B4171"/>
    <w:rsid w:val="007B460D"/>
    <w:rsid w:val="007B47C4"/>
    <w:rsid w:val="007B4AF9"/>
    <w:rsid w:val="007B4B34"/>
    <w:rsid w:val="007B52B9"/>
    <w:rsid w:val="007B55A5"/>
    <w:rsid w:val="007B5D24"/>
    <w:rsid w:val="007B5D64"/>
    <w:rsid w:val="007B5EA8"/>
    <w:rsid w:val="007B692F"/>
    <w:rsid w:val="007B6F03"/>
    <w:rsid w:val="007B6F82"/>
    <w:rsid w:val="007B798F"/>
    <w:rsid w:val="007C05F6"/>
    <w:rsid w:val="007C0F12"/>
    <w:rsid w:val="007C1241"/>
    <w:rsid w:val="007C1432"/>
    <w:rsid w:val="007C15A7"/>
    <w:rsid w:val="007C1B99"/>
    <w:rsid w:val="007C2159"/>
    <w:rsid w:val="007C28EA"/>
    <w:rsid w:val="007C2DA7"/>
    <w:rsid w:val="007C2F1D"/>
    <w:rsid w:val="007C3721"/>
    <w:rsid w:val="007C380F"/>
    <w:rsid w:val="007C3D2B"/>
    <w:rsid w:val="007C44A7"/>
    <w:rsid w:val="007C4854"/>
    <w:rsid w:val="007C4D61"/>
    <w:rsid w:val="007C5851"/>
    <w:rsid w:val="007C5C3B"/>
    <w:rsid w:val="007C5DA4"/>
    <w:rsid w:val="007C5F82"/>
    <w:rsid w:val="007C6B40"/>
    <w:rsid w:val="007C6E98"/>
    <w:rsid w:val="007C7399"/>
    <w:rsid w:val="007C7461"/>
    <w:rsid w:val="007C76AC"/>
    <w:rsid w:val="007C78F8"/>
    <w:rsid w:val="007C7A08"/>
    <w:rsid w:val="007C7A83"/>
    <w:rsid w:val="007C7B7A"/>
    <w:rsid w:val="007D065E"/>
    <w:rsid w:val="007D09DA"/>
    <w:rsid w:val="007D0BF3"/>
    <w:rsid w:val="007D0C0B"/>
    <w:rsid w:val="007D103C"/>
    <w:rsid w:val="007D11C2"/>
    <w:rsid w:val="007D151B"/>
    <w:rsid w:val="007D186F"/>
    <w:rsid w:val="007D197F"/>
    <w:rsid w:val="007D1BDD"/>
    <w:rsid w:val="007D1CAE"/>
    <w:rsid w:val="007D21F9"/>
    <w:rsid w:val="007D24AD"/>
    <w:rsid w:val="007D2636"/>
    <w:rsid w:val="007D277B"/>
    <w:rsid w:val="007D28F1"/>
    <w:rsid w:val="007D331F"/>
    <w:rsid w:val="007D3A96"/>
    <w:rsid w:val="007D3C45"/>
    <w:rsid w:val="007D46F9"/>
    <w:rsid w:val="007D489A"/>
    <w:rsid w:val="007D4ADF"/>
    <w:rsid w:val="007D4C94"/>
    <w:rsid w:val="007D4DF4"/>
    <w:rsid w:val="007D4E10"/>
    <w:rsid w:val="007D58C0"/>
    <w:rsid w:val="007D5C6E"/>
    <w:rsid w:val="007D641B"/>
    <w:rsid w:val="007D6EA0"/>
    <w:rsid w:val="007D6F7D"/>
    <w:rsid w:val="007D7028"/>
    <w:rsid w:val="007D713D"/>
    <w:rsid w:val="007E0006"/>
    <w:rsid w:val="007E081A"/>
    <w:rsid w:val="007E0859"/>
    <w:rsid w:val="007E089E"/>
    <w:rsid w:val="007E0BDB"/>
    <w:rsid w:val="007E0CB1"/>
    <w:rsid w:val="007E1587"/>
    <w:rsid w:val="007E1B55"/>
    <w:rsid w:val="007E1D46"/>
    <w:rsid w:val="007E2104"/>
    <w:rsid w:val="007E217D"/>
    <w:rsid w:val="007E2989"/>
    <w:rsid w:val="007E2B56"/>
    <w:rsid w:val="007E2D15"/>
    <w:rsid w:val="007E2ED2"/>
    <w:rsid w:val="007E2F44"/>
    <w:rsid w:val="007E307D"/>
    <w:rsid w:val="007E3293"/>
    <w:rsid w:val="007E3AA6"/>
    <w:rsid w:val="007E3BCF"/>
    <w:rsid w:val="007E3D84"/>
    <w:rsid w:val="007E421A"/>
    <w:rsid w:val="007E4233"/>
    <w:rsid w:val="007E4274"/>
    <w:rsid w:val="007E430E"/>
    <w:rsid w:val="007E4CE9"/>
    <w:rsid w:val="007E51A3"/>
    <w:rsid w:val="007E51CC"/>
    <w:rsid w:val="007E5567"/>
    <w:rsid w:val="007E59AB"/>
    <w:rsid w:val="007E610E"/>
    <w:rsid w:val="007E6681"/>
    <w:rsid w:val="007E6A10"/>
    <w:rsid w:val="007E6DE9"/>
    <w:rsid w:val="007E71EC"/>
    <w:rsid w:val="007E7C38"/>
    <w:rsid w:val="007F028C"/>
    <w:rsid w:val="007F0AB8"/>
    <w:rsid w:val="007F0C36"/>
    <w:rsid w:val="007F13DC"/>
    <w:rsid w:val="007F14FA"/>
    <w:rsid w:val="007F1727"/>
    <w:rsid w:val="007F17D0"/>
    <w:rsid w:val="007F197F"/>
    <w:rsid w:val="007F260B"/>
    <w:rsid w:val="007F2794"/>
    <w:rsid w:val="007F29F5"/>
    <w:rsid w:val="007F330F"/>
    <w:rsid w:val="007F33B7"/>
    <w:rsid w:val="007F394E"/>
    <w:rsid w:val="007F39C0"/>
    <w:rsid w:val="007F3C13"/>
    <w:rsid w:val="007F401D"/>
    <w:rsid w:val="007F4419"/>
    <w:rsid w:val="007F452C"/>
    <w:rsid w:val="007F46A7"/>
    <w:rsid w:val="007F46DF"/>
    <w:rsid w:val="007F47AD"/>
    <w:rsid w:val="007F4B3B"/>
    <w:rsid w:val="007F5BED"/>
    <w:rsid w:val="007F5C1E"/>
    <w:rsid w:val="007F5FF6"/>
    <w:rsid w:val="007F6115"/>
    <w:rsid w:val="007F6520"/>
    <w:rsid w:val="007F6BC0"/>
    <w:rsid w:val="007F6E4D"/>
    <w:rsid w:val="007F76F4"/>
    <w:rsid w:val="007F7ACD"/>
    <w:rsid w:val="007F7B46"/>
    <w:rsid w:val="007F7B90"/>
    <w:rsid w:val="007F7FC4"/>
    <w:rsid w:val="00800ADC"/>
    <w:rsid w:val="00801007"/>
    <w:rsid w:val="008014C0"/>
    <w:rsid w:val="008014C7"/>
    <w:rsid w:val="00801E9D"/>
    <w:rsid w:val="00801EDC"/>
    <w:rsid w:val="00801F8D"/>
    <w:rsid w:val="0080225B"/>
    <w:rsid w:val="0080258E"/>
    <w:rsid w:val="00802CCD"/>
    <w:rsid w:val="0080317F"/>
    <w:rsid w:val="0080326F"/>
    <w:rsid w:val="008034CB"/>
    <w:rsid w:val="0080390A"/>
    <w:rsid w:val="00803DAE"/>
    <w:rsid w:val="00803E18"/>
    <w:rsid w:val="00803FBF"/>
    <w:rsid w:val="008041BC"/>
    <w:rsid w:val="0080465E"/>
    <w:rsid w:val="0080516D"/>
    <w:rsid w:val="008052D6"/>
    <w:rsid w:val="00805429"/>
    <w:rsid w:val="00805C6B"/>
    <w:rsid w:val="0080622E"/>
    <w:rsid w:val="00806E5E"/>
    <w:rsid w:val="00806FFB"/>
    <w:rsid w:val="008070BB"/>
    <w:rsid w:val="00807436"/>
    <w:rsid w:val="00807643"/>
    <w:rsid w:val="00807929"/>
    <w:rsid w:val="0080792E"/>
    <w:rsid w:val="0081002D"/>
    <w:rsid w:val="00810339"/>
    <w:rsid w:val="0081073F"/>
    <w:rsid w:val="00810771"/>
    <w:rsid w:val="00810835"/>
    <w:rsid w:val="00810997"/>
    <w:rsid w:val="00810B94"/>
    <w:rsid w:val="00810CC1"/>
    <w:rsid w:val="00810E74"/>
    <w:rsid w:val="00811D0A"/>
    <w:rsid w:val="00812003"/>
    <w:rsid w:val="00812153"/>
    <w:rsid w:val="00812735"/>
    <w:rsid w:val="00812B6F"/>
    <w:rsid w:val="008130D3"/>
    <w:rsid w:val="008141B4"/>
    <w:rsid w:val="00814982"/>
    <w:rsid w:val="008149C2"/>
    <w:rsid w:val="00814E3D"/>
    <w:rsid w:val="00814EF3"/>
    <w:rsid w:val="00815458"/>
    <w:rsid w:val="00815555"/>
    <w:rsid w:val="00815771"/>
    <w:rsid w:val="00815D87"/>
    <w:rsid w:val="00816137"/>
    <w:rsid w:val="0081678F"/>
    <w:rsid w:val="00816AFB"/>
    <w:rsid w:val="00816E12"/>
    <w:rsid w:val="00816EC4"/>
    <w:rsid w:val="0081742B"/>
    <w:rsid w:val="008177F3"/>
    <w:rsid w:val="00817958"/>
    <w:rsid w:val="008208B7"/>
    <w:rsid w:val="00820D4A"/>
    <w:rsid w:val="00821567"/>
    <w:rsid w:val="0082159B"/>
    <w:rsid w:val="00821F03"/>
    <w:rsid w:val="0082204F"/>
    <w:rsid w:val="00822509"/>
    <w:rsid w:val="0082264A"/>
    <w:rsid w:val="00822B66"/>
    <w:rsid w:val="0082347F"/>
    <w:rsid w:val="00823717"/>
    <w:rsid w:val="00825471"/>
    <w:rsid w:val="00825A5E"/>
    <w:rsid w:val="00825BD2"/>
    <w:rsid w:val="00825DF1"/>
    <w:rsid w:val="008262A3"/>
    <w:rsid w:val="00826432"/>
    <w:rsid w:val="00826478"/>
    <w:rsid w:val="00826E81"/>
    <w:rsid w:val="00827222"/>
    <w:rsid w:val="0082728C"/>
    <w:rsid w:val="008273E9"/>
    <w:rsid w:val="00827B23"/>
    <w:rsid w:val="0083016B"/>
    <w:rsid w:val="008302F1"/>
    <w:rsid w:val="008303C4"/>
    <w:rsid w:val="00831C38"/>
    <w:rsid w:val="00831EC7"/>
    <w:rsid w:val="008327F2"/>
    <w:rsid w:val="00832A4D"/>
    <w:rsid w:val="00832D4C"/>
    <w:rsid w:val="008335B6"/>
    <w:rsid w:val="008335D6"/>
    <w:rsid w:val="00833E01"/>
    <w:rsid w:val="008351BE"/>
    <w:rsid w:val="0083528E"/>
    <w:rsid w:val="008353CA"/>
    <w:rsid w:val="008357B3"/>
    <w:rsid w:val="00835ED2"/>
    <w:rsid w:val="008360CE"/>
    <w:rsid w:val="00836424"/>
    <w:rsid w:val="0083658C"/>
    <w:rsid w:val="00836AC0"/>
    <w:rsid w:val="00836DFA"/>
    <w:rsid w:val="0083785E"/>
    <w:rsid w:val="0084002E"/>
    <w:rsid w:val="008405EA"/>
    <w:rsid w:val="00840CB3"/>
    <w:rsid w:val="00841169"/>
    <w:rsid w:val="008414F0"/>
    <w:rsid w:val="008414FB"/>
    <w:rsid w:val="008414FE"/>
    <w:rsid w:val="0084150F"/>
    <w:rsid w:val="008423E6"/>
    <w:rsid w:val="00842B89"/>
    <w:rsid w:val="00843200"/>
    <w:rsid w:val="008434DE"/>
    <w:rsid w:val="0084362A"/>
    <w:rsid w:val="00844587"/>
    <w:rsid w:val="0084460B"/>
    <w:rsid w:val="00844A42"/>
    <w:rsid w:val="00844F50"/>
    <w:rsid w:val="008457DD"/>
    <w:rsid w:val="00845ABF"/>
    <w:rsid w:val="008460FB"/>
    <w:rsid w:val="0084616B"/>
    <w:rsid w:val="00846891"/>
    <w:rsid w:val="00846951"/>
    <w:rsid w:val="008474AD"/>
    <w:rsid w:val="00847A4D"/>
    <w:rsid w:val="00847D7E"/>
    <w:rsid w:val="00847DF0"/>
    <w:rsid w:val="008506D5"/>
    <w:rsid w:val="00850724"/>
    <w:rsid w:val="00850811"/>
    <w:rsid w:val="008509A0"/>
    <w:rsid w:val="00850A05"/>
    <w:rsid w:val="00850AF4"/>
    <w:rsid w:val="00850BA7"/>
    <w:rsid w:val="00850FCC"/>
    <w:rsid w:val="00851125"/>
    <w:rsid w:val="0085139F"/>
    <w:rsid w:val="008516D7"/>
    <w:rsid w:val="00851811"/>
    <w:rsid w:val="00851DD2"/>
    <w:rsid w:val="00851E9E"/>
    <w:rsid w:val="00852657"/>
    <w:rsid w:val="00852C5E"/>
    <w:rsid w:val="00852F5A"/>
    <w:rsid w:val="00852F90"/>
    <w:rsid w:val="008536AB"/>
    <w:rsid w:val="00853775"/>
    <w:rsid w:val="00853AC4"/>
    <w:rsid w:val="00853BB7"/>
    <w:rsid w:val="00853D20"/>
    <w:rsid w:val="00853E81"/>
    <w:rsid w:val="00853FFE"/>
    <w:rsid w:val="008552A7"/>
    <w:rsid w:val="00855E75"/>
    <w:rsid w:val="00855E9F"/>
    <w:rsid w:val="00855FDF"/>
    <w:rsid w:val="00856AC9"/>
    <w:rsid w:val="00856BB8"/>
    <w:rsid w:val="008571E9"/>
    <w:rsid w:val="00857338"/>
    <w:rsid w:val="008603EB"/>
    <w:rsid w:val="0086077A"/>
    <w:rsid w:val="00860FE6"/>
    <w:rsid w:val="00861733"/>
    <w:rsid w:val="00861A2E"/>
    <w:rsid w:val="00861DC8"/>
    <w:rsid w:val="008622C0"/>
    <w:rsid w:val="00862C1C"/>
    <w:rsid w:val="00862CB0"/>
    <w:rsid w:val="00862CEB"/>
    <w:rsid w:val="00862D87"/>
    <w:rsid w:val="00863AA4"/>
    <w:rsid w:val="00863DDF"/>
    <w:rsid w:val="0086406A"/>
    <w:rsid w:val="0086424B"/>
    <w:rsid w:val="00864292"/>
    <w:rsid w:val="00864517"/>
    <w:rsid w:val="008645A0"/>
    <w:rsid w:val="008647BA"/>
    <w:rsid w:val="00864859"/>
    <w:rsid w:val="00864CEC"/>
    <w:rsid w:val="00865C94"/>
    <w:rsid w:val="00865DA7"/>
    <w:rsid w:val="00866185"/>
    <w:rsid w:val="00866475"/>
    <w:rsid w:val="00866BEE"/>
    <w:rsid w:val="0086786D"/>
    <w:rsid w:val="0086797D"/>
    <w:rsid w:val="00867EAF"/>
    <w:rsid w:val="00870255"/>
    <w:rsid w:val="008707B8"/>
    <w:rsid w:val="00870E93"/>
    <w:rsid w:val="0087128B"/>
    <w:rsid w:val="00872E1F"/>
    <w:rsid w:val="008731A2"/>
    <w:rsid w:val="00873405"/>
    <w:rsid w:val="0087367D"/>
    <w:rsid w:val="0087370F"/>
    <w:rsid w:val="0087446D"/>
    <w:rsid w:val="00874575"/>
    <w:rsid w:val="00874A1D"/>
    <w:rsid w:val="00875F81"/>
    <w:rsid w:val="00876400"/>
    <w:rsid w:val="008764A0"/>
    <w:rsid w:val="00876A7C"/>
    <w:rsid w:val="00876B11"/>
    <w:rsid w:val="00876C3D"/>
    <w:rsid w:val="00876D9E"/>
    <w:rsid w:val="00877003"/>
    <w:rsid w:val="00877266"/>
    <w:rsid w:val="00877C51"/>
    <w:rsid w:val="00877CF5"/>
    <w:rsid w:val="00880014"/>
    <w:rsid w:val="008826AF"/>
    <w:rsid w:val="008828C2"/>
    <w:rsid w:val="00883115"/>
    <w:rsid w:val="0088326D"/>
    <w:rsid w:val="00883638"/>
    <w:rsid w:val="0088386A"/>
    <w:rsid w:val="00883BED"/>
    <w:rsid w:val="008845DF"/>
    <w:rsid w:val="00884C6B"/>
    <w:rsid w:val="00884D9F"/>
    <w:rsid w:val="00884F03"/>
    <w:rsid w:val="0088503C"/>
    <w:rsid w:val="008850C9"/>
    <w:rsid w:val="00885591"/>
    <w:rsid w:val="0088593E"/>
    <w:rsid w:val="00885C67"/>
    <w:rsid w:val="00885DD6"/>
    <w:rsid w:val="008860B2"/>
    <w:rsid w:val="0088642E"/>
    <w:rsid w:val="008867C6"/>
    <w:rsid w:val="00886C85"/>
    <w:rsid w:val="00887640"/>
    <w:rsid w:val="008878CD"/>
    <w:rsid w:val="00887E79"/>
    <w:rsid w:val="008901BB"/>
    <w:rsid w:val="008903A6"/>
    <w:rsid w:val="0089059C"/>
    <w:rsid w:val="008906AD"/>
    <w:rsid w:val="008907B4"/>
    <w:rsid w:val="00890B76"/>
    <w:rsid w:val="00890C18"/>
    <w:rsid w:val="00890FC8"/>
    <w:rsid w:val="00891640"/>
    <w:rsid w:val="00891745"/>
    <w:rsid w:val="008921FD"/>
    <w:rsid w:val="00892348"/>
    <w:rsid w:val="008927FC"/>
    <w:rsid w:val="00892F6D"/>
    <w:rsid w:val="00893506"/>
    <w:rsid w:val="00893D12"/>
    <w:rsid w:val="008942E8"/>
    <w:rsid w:val="00895ED1"/>
    <w:rsid w:val="00896403"/>
    <w:rsid w:val="0089686D"/>
    <w:rsid w:val="00896C3E"/>
    <w:rsid w:val="00896F25"/>
    <w:rsid w:val="00896F9E"/>
    <w:rsid w:val="00897EA1"/>
    <w:rsid w:val="008A0217"/>
    <w:rsid w:val="008A030C"/>
    <w:rsid w:val="008A084C"/>
    <w:rsid w:val="008A08D0"/>
    <w:rsid w:val="008A0A03"/>
    <w:rsid w:val="008A1B17"/>
    <w:rsid w:val="008A1E66"/>
    <w:rsid w:val="008A1ECA"/>
    <w:rsid w:val="008A23C7"/>
    <w:rsid w:val="008A2724"/>
    <w:rsid w:val="008A28E0"/>
    <w:rsid w:val="008A2CA6"/>
    <w:rsid w:val="008A3088"/>
    <w:rsid w:val="008A36D9"/>
    <w:rsid w:val="008A38AB"/>
    <w:rsid w:val="008A3975"/>
    <w:rsid w:val="008A3C98"/>
    <w:rsid w:val="008A3DB3"/>
    <w:rsid w:val="008A4124"/>
    <w:rsid w:val="008A43D4"/>
    <w:rsid w:val="008A5B08"/>
    <w:rsid w:val="008A5C0F"/>
    <w:rsid w:val="008A6284"/>
    <w:rsid w:val="008A62A7"/>
    <w:rsid w:val="008A6434"/>
    <w:rsid w:val="008A6A51"/>
    <w:rsid w:val="008A6BA8"/>
    <w:rsid w:val="008A71B1"/>
    <w:rsid w:val="008A75A0"/>
    <w:rsid w:val="008A7F0D"/>
    <w:rsid w:val="008B0045"/>
    <w:rsid w:val="008B087D"/>
    <w:rsid w:val="008B0F37"/>
    <w:rsid w:val="008B10BB"/>
    <w:rsid w:val="008B113A"/>
    <w:rsid w:val="008B15F1"/>
    <w:rsid w:val="008B1700"/>
    <w:rsid w:val="008B1807"/>
    <w:rsid w:val="008B1FB8"/>
    <w:rsid w:val="008B2112"/>
    <w:rsid w:val="008B2208"/>
    <w:rsid w:val="008B26BA"/>
    <w:rsid w:val="008B26DF"/>
    <w:rsid w:val="008B31CB"/>
    <w:rsid w:val="008B3E5F"/>
    <w:rsid w:val="008B41A4"/>
    <w:rsid w:val="008B471F"/>
    <w:rsid w:val="008B4F93"/>
    <w:rsid w:val="008B5067"/>
    <w:rsid w:val="008B5232"/>
    <w:rsid w:val="008B5A4F"/>
    <w:rsid w:val="008B5EE3"/>
    <w:rsid w:val="008B6176"/>
    <w:rsid w:val="008B6AF2"/>
    <w:rsid w:val="008B6E04"/>
    <w:rsid w:val="008B7338"/>
    <w:rsid w:val="008B7533"/>
    <w:rsid w:val="008B782B"/>
    <w:rsid w:val="008B79F7"/>
    <w:rsid w:val="008B7B4B"/>
    <w:rsid w:val="008C059B"/>
    <w:rsid w:val="008C0A2C"/>
    <w:rsid w:val="008C13C0"/>
    <w:rsid w:val="008C14D2"/>
    <w:rsid w:val="008C1A09"/>
    <w:rsid w:val="008C1DE9"/>
    <w:rsid w:val="008C2174"/>
    <w:rsid w:val="008C245B"/>
    <w:rsid w:val="008C2AFC"/>
    <w:rsid w:val="008C30F2"/>
    <w:rsid w:val="008C33C7"/>
    <w:rsid w:val="008C41AB"/>
    <w:rsid w:val="008C429A"/>
    <w:rsid w:val="008C4331"/>
    <w:rsid w:val="008C45A8"/>
    <w:rsid w:val="008C46F4"/>
    <w:rsid w:val="008C48B7"/>
    <w:rsid w:val="008C4A4D"/>
    <w:rsid w:val="008C4AA4"/>
    <w:rsid w:val="008C4AB5"/>
    <w:rsid w:val="008C4DBF"/>
    <w:rsid w:val="008C4DF0"/>
    <w:rsid w:val="008C5245"/>
    <w:rsid w:val="008C5FA2"/>
    <w:rsid w:val="008C6177"/>
    <w:rsid w:val="008C618E"/>
    <w:rsid w:val="008C6557"/>
    <w:rsid w:val="008C6BBC"/>
    <w:rsid w:val="008C6CEB"/>
    <w:rsid w:val="008C6DB5"/>
    <w:rsid w:val="008C6F48"/>
    <w:rsid w:val="008C712A"/>
    <w:rsid w:val="008C7316"/>
    <w:rsid w:val="008C76D7"/>
    <w:rsid w:val="008C77C6"/>
    <w:rsid w:val="008D0491"/>
    <w:rsid w:val="008D0558"/>
    <w:rsid w:val="008D0C07"/>
    <w:rsid w:val="008D0FBA"/>
    <w:rsid w:val="008D0FCE"/>
    <w:rsid w:val="008D1CD2"/>
    <w:rsid w:val="008D2404"/>
    <w:rsid w:val="008D2641"/>
    <w:rsid w:val="008D41D0"/>
    <w:rsid w:val="008D4752"/>
    <w:rsid w:val="008D47D1"/>
    <w:rsid w:val="008D4A04"/>
    <w:rsid w:val="008D4A96"/>
    <w:rsid w:val="008D4B12"/>
    <w:rsid w:val="008D50E1"/>
    <w:rsid w:val="008D51D0"/>
    <w:rsid w:val="008D62D5"/>
    <w:rsid w:val="008D6644"/>
    <w:rsid w:val="008D6850"/>
    <w:rsid w:val="008D714A"/>
    <w:rsid w:val="008D734E"/>
    <w:rsid w:val="008D743E"/>
    <w:rsid w:val="008D745C"/>
    <w:rsid w:val="008D765A"/>
    <w:rsid w:val="008D7665"/>
    <w:rsid w:val="008D7767"/>
    <w:rsid w:val="008D78E1"/>
    <w:rsid w:val="008D7B5D"/>
    <w:rsid w:val="008D7BB5"/>
    <w:rsid w:val="008D7BC7"/>
    <w:rsid w:val="008D7C4E"/>
    <w:rsid w:val="008E0674"/>
    <w:rsid w:val="008E0D48"/>
    <w:rsid w:val="008E0F0F"/>
    <w:rsid w:val="008E15F4"/>
    <w:rsid w:val="008E1710"/>
    <w:rsid w:val="008E18BD"/>
    <w:rsid w:val="008E1BA9"/>
    <w:rsid w:val="008E2236"/>
    <w:rsid w:val="008E2461"/>
    <w:rsid w:val="008E336B"/>
    <w:rsid w:val="008E33BA"/>
    <w:rsid w:val="008E33E4"/>
    <w:rsid w:val="008E3437"/>
    <w:rsid w:val="008E34D5"/>
    <w:rsid w:val="008E3693"/>
    <w:rsid w:val="008E3826"/>
    <w:rsid w:val="008E3838"/>
    <w:rsid w:val="008E3D10"/>
    <w:rsid w:val="008E5DE8"/>
    <w:rsid w:val="008E64B5"/>
    <w:rsid w:val="008E6701"/>
    <w:rsid w:val="008E6AB1"/>
    <w:rsid w:val="008E7136"/>
    <w:rsid w:val="008E7166"/>
    <w:rsid w:val="008E7310"/>
    <w:rsid w:val="008E7C8F"/>
    <w:rsid w:val="008F01C4"/>
    <w:rsid w:val="008F030F"/>
    <w:rsid w:val="008F03F6"/>
    <w:rsid w:val="008F0AB8"/>
    <w:rsid w:val="008F0B91"/>
    <w:rsid w:val="008F0C26"/>
    <w:rsid w:val="008F0CFF"/>
    <w:rsid w:val="008F11B0"/>
    <w:rsid w:val="008F1EC8"/>
    <w:rsid w:val="008F1F22"/>
    <w:rsid w:val="008F20A7"/>
    <w:rsid w:val="008F2881"/>
    <w:rsid w:val="008F2BB6"/>
    <w:rsid w:val="008F2FBE"/>
    <w:rsid w:val="008F3560"/>
    <w:rsid w:val="008F360A"/>
    <w:rsid w:val="008F388B"/>
    <w:rsid w:val="008F3926"/>
    <w:rsid w:val="008F4061"/>
    <w:rsid w:val="008F452F"/>
    <w:rsid w:val="008F471B"/>
    <w:rsid w:val="008F52AF"/>
    <w:rsid w:val="008F534C"/>
    <w:rsid w:val="008F545A"/>
    <w:rsid w:val="008F56F3"/>
    <w:rsid w:val="008F57CF"/>
    <w:rsid w:val="008F6A51"/>
    <w:rsid w:val="008F6AC8"/>
    <w:rsid w:val="008F6CCD"/>
    <w:rsid w:val="008F6DDA"/>
    <w:rsid w:val="008F72F4"/>
    <w:rsid w:val="008F7F5D"/>
    <w:rsid w:val="0090009B"/>
    <w:rsid w:val="0090165C"/>
    <w:rsid w:val="00901829"/>
    <w:rsid w:val="00902406"/>
    <w:rsid w:val="00902672"/>
    <w:rsid w:val="00902A0C"/>
    <w:rsid w:val="009032A3"/>
    <w:rsid w:val="009033B4"/>
    <w:rsid w:val="009033B5"/>
    <w:rsid w:val="0090371D"/>
    <w:rsid w:val="009040BC"/>
    <w:rsid w:val="00904470"/>
    <w:rsid w:val="00906682"/>
    <w:rsid w:val="009066F7"/>
    <w:rsid w:val="0090789F"/>
    <w:rsid w:val="00907A0C"/>
    <w:rsid w:val="00907CDB"/>
    <w:rsid w:val="00907D0D"/>
    <w:rsid w:val="00910072"/>
    <w:rsid w:val="009106B8"/>
    <w:rsid w:val="0091070F"/>
    <w:rsid w:val="0091092F"/>
    <w:rsid w:val="00911005"/>
    <w:rsid w:val="00911180"/>
    <w:rsid w:val="009115E3"/>
    <w:rsid w:val="009126FE"/>
    <w:rsid w:val="0091298A"/>
    <w:rsid w:val="00912A46"/>
    <w:rsid w:val="00912E8C"/>
    <w:rsid w:val="009135AC"/>
    <w:rsid w:val="0091383C"/>
    <w:rsid w:val="009142F6"/>
    <w:rsid w:val="00914541"/>
    <w:rsid w:val="0091470C"/>
    <w:rsid w:val="00914AC4"/>
    <w:rsid w:val="00915046"/>
    <w:rsid w:val="00915E94"/>
    <w:rsid w:val="00916680"/>
    <w:rsid w:val="009167E1"/>
    <w:rsid w:val="00916A56"/>
    <w:rsid w:val="00916BD1"/>
    <w:rsid w:val="00920546"/>
    <w:rsid w:val="009209A4"/>
    <w:rsid w:val="009212F7"/>
    <w:rsid w:val="009216E2"/>
    <w:rsid w:val="00921D75"/>
    <w:rsid w:val="009227B4"/>
    <w:rsid w:val="0092291D"/>
    <w:rsid w:val="00922E05"/>
    <w:rsid w:val="00922E74"/>
    <w:rsid w:val="009231B9"/>
    <w:rsid w:val="009234AB"/>
    <w:rsid w:val="00923DE7"/>
    <w:rsid w:val="00923F77"/>
    <w:rsid w:val="00923FB2"/>
    <w:rsid w:val="00924755"/>
    <w:rsid w:val="0092546E"/>
    <w:rsid w:val="00925539"/>
    <w:rsid w:val="00925A7D"/>
    <w:rsid w:val="00925BA7"/>
    <w:rsid w:val="0092686B"/>
    <w:rsid w:val="009269E9"/>
    <w:rsid w:val="00926F01"/>
    <w:rsid w:val="00927D77"/>
    <w:rsid w:val="0093050C"/>
    <w:rsid w:val="009307AA"/>
    <w:rsid w:val="009309AB"/>
    <w:rsid w:val="00930B9A"/>
    <w:rsid w:val="009312B4"/>
    <w:rsid w:val="009314E6"/>
    <w:rsid w:val="009316A8"/>
    <w:rsid w:val="009317D2"/>
    <w:rsid w:val="00931A81"/>
    <w:rsid w:val="009321BB"/>
    <w:rsid w:val="00932329"/>
    <w:rsid w:val="0093232A"/>
    <w:rsid w:val="0093278B"/>
    <w:rsid w:val="00932830"/>
    <w:rsid w:val="00932AE6"/>
    <w:rsid w:val="00932EB6"/>
    <w:rsid w:val="00932FC8"/>
    <w:rsid w:val="00933A7B"/>
    <w:rsid w:val="00934693"/>
    <w:rsid w:val="009346BC"/>
    <w:rsid w:val="009347ED"/>
    <w:rsid w:val="00935850"/>
    <w:rsid w:val="00936049"/>
    <w:rsid w:val="00936812"/>
    <w:rsid w:val="0093694A"/>
    <w:rsid w:val="00936B11"/>
    <w:rsid w:val="00936D9D"/>
    <w:rsid w:val="00936E0C"/>
    <w:rsid w:val="00937249"/>
    <w:rsid w:val="00937C3B"/>
    <w:rsid w:val="00937EDD"/>
    <w:rsid w:val="009401FE"/>
    <w:rsid w:val="009403FB"/>
    <w:rsid w:val="009404EC"/>
    <w:rsid w:val="00940BE7"/>
    <w:rsid w:val="00940C37"/>
    <w:rsid w:val="00940EE2"/>
    <w:rsid w:val="00941007"/>
    <w:rsid w:val="00941026"/>
    <w:rsid w:val="00941309"/>
    <w:rsid w:val="00941310"/>
    <w:rsid w:val="00941491"/>
    <w:rsid w:val="0094150E"/>
    <w:rsid w:val="00941D51"/>
    <w:rsid w:val="009426E3"/>
    <w:rsid w:val="00942708"/>
    <w:rsid w:val="00942A88"/>
    <w:rsid w:val="00943D06"/>
    <w:rsid w:val="00943DCA"/>
    <w:rsid w:val="0094405C"/>
    <w:rsid w:val="00944335"/>
    <w:rsid w:val="00944981"/>
    <w:rsid w:val="00944B55"/>
    <w:rsid w:val="00944BE3"/>
    <w:rsid w:val="00944C46"/>
    <w:rsid w:val="00944E8E"/>
    <w:rsid w:val="00944EEB"/>
    <w:rsid w:val="0094546C"/>
    <w:rsid w:val="009463F0"/>
    <w:rsid w:val="009466CF"/>
    <w:rsid w:val="00946CA5"/>
    <w:rsid w:val="00946FD6"/>
    <w:rsid w:val="0094700A"/>
    <w:rsid w:val="009478FD"/>
    <w:rsid w:val="00947B72"/>
    <w:rsid w:val="00947D3B"/>
    <w:rsid w:val="00947D8C"/>
    <w:rsid w:val="009500E7"/>
    <w:rsid w:val="00950197"/>
    <w:rsid w:val="009501AD"/>
    <w:rsid w:val="0095031F"/>
    <w:rsid w:val="00950D09"/>
    <w:rsid w:val="009510A0"/>
    <w:rsid w:val="009516F6"/>
    <w:rsid w:val="00951823"/>
    <w:rsid w:val="009519F5"/>
    <w:rsid w:val="00951B08"/>
    <w:rsid w:val="00951B10"/>
    <w:rsid w:val="00951CCA"/>
    <w:rsid w:val="00952052"/>
    <w:rsid w:val="00952304"/>
    <w:rsid w:val="009524A4"/>
    <w:rsid w:val="0095254D"/>
    <w:rsid w:val="00952616"/>
    <w:rsid w:val="00952BB2"/>
    <w:rsid w:val="009531AA"/>
    <w:rsid w:val="009539DF"/>
    <w:rsid w:val="00953EC3"/>
    <w:rsid w:val="00954224"/>
    <w:rsid w:val="00954A27"/>
    <w:rsid w:val="00954ACE"/>
    <w:rsid w:val="00954E4C"/>
    <w:rsid w:val="00954E92"/>
    <w:rsid w:val="00954F62"/>
    <w:rsid w:val="00955055"/>
    <w:rsid w:val="00955286"/>
    <w:rsid w:val="00955368"/>
    <w:rsid w:val="00956617"/>
    <w:rsid w:val="00956EB7"/>
    <w:rsid w:val="00957792"/>
    <w:rsid w:val="009577A3"/>
    <w:rsid w:val="00957A69"/>
    <w:rsid w:val="00957B58"/>
    <w:rsid w:val="00957B61"/>
    <w:rsid w:val="00957F10"/>
    <w:rsid w:val="00960AD0"/>
    <w:rsid w:val="00960ED5"/>
    <w:rsid w:val="0096151A"/>
    <w:rsid w:val="00961879"/>
    <w:rsid w:val="00961C91"/>
    <w:rsid w:val="00961F37"/>
    <w:rsid w:val="0096277D"/>
    <w:rsid w:val="00962F02"/>
    <w:rsid w:val="0096375A"/>
    <w:rsid w:val="00964098"/>
    <w:rsid w:val="00964660"/>
    <w:rsid w:val="00964667"/>
    <w:rsid w:val="00965837"/>
    <w:rsid w:val="00965BE3"/>
    <w:rsid w:val="009660C7"/>
    <w:rsid w:val="00966274"/>
    <w:rsid w:val="00966302"/>
    <w:rsid w:val="00966FA8"/>
    <w:rsid w:val="00967174"/>
    <w:rsid w:val="00967A10"/>
    <w:rsid w:val="00967AD7"/>
    <w:rsid w:val="00967C5A"/>
    <w:rsid w:val="00970283"/>
    <w:rsid w:val="00970EBA"/>
    <w:rsid w:val="00970EFC"/>
    <w:rsid w:val="009711D4"/>
    <w:rsid w:val="00971283"/>
    <w:rsid w:val="00971CC4"/>
    <w:rsid w:val="0097217E"/>
    <w:rsid w:val="00972234"/>
    <w:rsid w:val="00972677"/>
    <w:rsid w:val="00972E67"/>
    <w:rsid w:val="009732A8"/>
    <w:rsid w:val="009732F5"/>
    <w:rsid w:val="009737D7"/>
    <w:rsid w:val="00973F6C"/>
    <w:rsid w:val="00974086"/>
    <w:rsid w:val="00974E8C"/>
    <w:rsid w:val="009751F7"/>
    <w:rsid w:val="00975C65"/>
    <w:rsid w:val="00975DA4"/>
    <w:rsid w:val="009763C0"/>
    <w:rsid w:val="009763D4"/>
    <w:rsid w:val="00976D27"/>
    <w:rsid w:val="00976D40"/>
    <w:rsid w:val="00976FDA"/>
    <w:rsid w:val="009770DF"/>
    <w:rsid w:val="0097711E"/>
    <w:rsid w:val="00977F60"/>
    <w:rsid w:val="009803DD"/>
    <w:rsid w:val="0098075F"/>
    <w:rsid w:val="009809B8"/>
    <w:rsid w:val="00981217"/>
    <w:rsid w:val="0098169D"/>
    <w:rsid w:val="00981923"/>
    <w:rsid w:val="00981AF3"/>
    <w:rsid w:val="00981F6C"/>
    <w:rsid w:val="009825E4"/>
    <w:rsid w:val="00982727"/>
    <w:rsid w:val="00982790"/>
    <w:rsid w:val="00982A9F"/>
    <w:rsid w:val="00982FA6"/>
    <w:rsid w:val="0098337C"/>
    <w:rsid w:val="0098376D"/>
    <w:rsid w:val="0098383B"/>
    <w:rsid w:val="00983C8A"/>
    <w:rsid w:val="00983DD2"/>
    <w:rsid w:val="00984706"/>
    <w:rsid w:val="00984FC7"/>
    <w:rsid w:val="009850A0"/>
    <w:rsid w:val="0098535A"/>
    <w:rsid w:val="00985682"/>
    <w:rsid w:val="0098673C"/>
    <w:rsid w:val="00986D9D"/>
    <w:rsid w:val="00986DE2"/>
    <w:rsid w:val="00987062"/>
    <w:rsid w:val="0098757D"/>
    <w:rsid w:val="00987E6A"/>
    <w:rsid w:val="00990555"/>
    <w:rsid w:val="0099097F"/>
    <w:rsid w:val="00991863"/>
    <w:rsid w:val="009918A7"/>
    <w:rsid w:val="00992911"/>
    <w:rsid w:val="0099335F"/>
    <w:rsid w:val="00993720"/>
    <w:rsid w:val="00993864"/>
    <w:rsid w:val="00993C4C"/>
    <w:rsid w:val="00993E5D"/>
    <w:rsid w:val="00994004"/>
    <w:rsid w:val="009940AE"/>
    <w:rsid w:val="00994366"/>
    <w:rsid w:val="009947F3"/>
    <w:rsid w:val="00994A79"/>
    <w:rsid w:val="00995170"/>
    <w:rsid w:val="009951C7"/>
    <w:rsid w:val="00995C60"/>
    <w:rsid w:val="009961B1"/>
    <w:rsid w:val="00996945"/>
    <w:rsid w:val="00996F59"/>
    <w:rsid w:val="009976D4"/>
    <w:rsid w:val="009977DD"/>
    <w:rsid w:val="00997C0F"/>
    <w:rsid w:val="00997E17"/>
    <w:rsid w:val="00997EBC"/>
    <w:rsid w:val="00997EC9"/>
    <w:rsid w:val="009A0164"/>
    <w:rsid w:val="009A0361"/>
    <w:rsid w:val="009A0CBA"/>
    <w:rsid w:val="009A0E92"/>
    <w:rsid w:val="009A1494"/>
    <w:rsid w:val="009A1604"/>
    <w:rsid w:val="009A1885"/>
    <w:rsid w:val="009A2467"/>
    <w:rsid w:val="009A30D9"/>
    <w:rsid w:val="009A3166"/>
    <w:rsid w:val="009A34F8"/>
    <w:rsid w:val="009A3B52"/>
    <w:rsid w:val="009A61B8"/>
    <w:rsid w:val="009A6843"/>
    <w:rsid w:val="009A699C"/>
    <w:rsid w:val="009A6B5A"/>
    <w:rsid w:val="009A703B"/>
    <w:rsid w:val="009A7044"/>
    <w:rsid w:val="009A7853"/>
    <w:rsid w:val="009B0386"/>
    <w:rsid w:val="009B0B47"/>
    <w:rsid w:val="009B0E3F"/>
    <w:rsid w:val="009B0EDC"/>
    <w:rsid w:val="009B0F48"/>
    <w:rsid w:val="009B0FAD"/>
    <w:rsid w:val="009B1141"/>
    <w:rsid w:val="009B1778"/>
    <w:rsid w:val="009B1937"/>
    <w:rsid w:val="009B22AD"/>
    <w:rsid w:val="009B2A62"/>
    <w:rsid w:val="009B2A86"/>
    <w:rsid w:val="009B32A9"/>
    <w:rsid w:val="009B3382"/>
    <w:rsid w:val="009B3450"/>
    <w:rsid w:val="009B3478"/>
    <w:rsid w:val="009B347D"/>
    <w:rsid w:val="009B3E83"/>
    <w:rsid w:val="009B4CFF"/>
    <w:rsid w:val="009B508F"/>
    <w:rsid w:val="009B5946"/>
    <w:rsid w:val="009B63BC"/>
    <w:rsid w:val="009B69AE"/>
    <w:rsid w:val="009B6F53"/>
    <w:rsid w:val="009B70A2"/>
    <w:rsid w:val="009B717E"/>
    <w:rsid w:val="009B71AB"/>
    <w:rsid w:val="009B7613"/>
    <w:rsid w:val="009C02A2"/>
    <w:rsid w:val="009C03DA"/>
    <w:rsid w:val="009C05B7"/>
    <w:rsid w:val="009C06D4"/>
    <w:rsid w:val="009C09B5"/>
    <w:rsid w:val="009C10D9"/>
    <w:rsid w:val="009C17FA"/>
    <w:rsid w:val="009C19C2"/>
    <w:rsid w:val="009C1B7F"/>
    <w:rsid w:val="009C1BDA"/>
    <w:rsid w:val="009C2284"/>
    <w:rsid w:val="009C2320"/>
    <w:rsid w:val="009C3419"/>
    <w:rsid w:val="009C350E"/>
    <w:rsid w:val="009C3709"/>
    <w:rsid w:val="009C3C88"/>
    <w:rsid w:val="009C4443"/>
    <w:rsid w:val="009C4545"/>
    <w:rsid w:val="009C45CD"/>
    <w:rsid w:val="009C4A36"/>
    <w:rsid w:val="009C50C4"/>
    <w:rsid w:val="009C59ED"/>
    <w:rsid w:val="009C5AEB"/>
    <w:rsid w:val="009C689F"/>
    <w:rsid w:val="009C72E6"/>
    <w:rsid w:val="009C796B"/>
    <w:rsid w:val="009C798F"/>
    <w:rsid w:val="009D0204"/>
    <w:rsid w:val="009D0C2E"/>
    <w:rsid w:val="009D1283"/>
    <w:rsid w:val="009D14E8"/>
    <w:rsid w:val="009D181C"/>
    <w:rsid w:val="009D2143"/>
    <w:rsid w:val="009D22F8"/>
    <w:rsid w:val="009D2434"/>
    <w:rsid w:val="009D247F"/>
    <w:rsid w:val="009D2920"/>
    <w:rsid w:val="009D2AAC"/>
    <w:rsid w:val="009D38F3"/>
    <w:rsid w:val="009D3D9A"/>
    <w:rsid w:val="009D4F91"/>
    <w:rsid w:val="009D50FA"/>
    <w:rsid w:val="009D6A63"/>
    <w:rsid w:val="009D6E01"/>
    <w:rsid w:val="009D6E18"/>
    <w:rsid w:val="009D6FB4"/>
    <w:rsid w:val="009D70E4"/>
    <w:rsid w:val="009D73C2"/>
    <w:rsid w:val="009D7B40"/>
    <w:rsid w:val="009D7C73"/>
    <w:rsid w:val="009D7D94"/>
    <w:rsid w:val="009D7E1C"/>
    <w:rsid w:val="009E0022"/>
    <w:rsid w:val="009E01B2"/>
    <w:rsid w:val="009E020B"/>
    <w:rsid w:val="009E0534"/>
    <w:rsid w:val="009E0EB6"/>
    <w:rsid w:val="009E102C"/>
    <w:rsid w:val="009E1541"/>
    <w:rsid w:val="009E166A"/>
    <w:rsid w:val="009E232B"/>
    <w:rsid w:val="009E36FA"/>
    <w:rsid w:val="009E370E"/>
    <w:rsid w:val="009E3EA6"/>
    <w:rsid w:val="009E455B"/>
    <w:rsid w:val="009E481E"/>
    <w:rsid w:val="009E48CD"/>
    <w:rsid w:val="009E4BCB"/>
    <w:rsid w:val="009E4F6F"/>
    <w:rsid w:val="009E505A"/>
    <w:rsid w:val="009E5138"/>
    <w:rsid w:val="009E519A"/>
    <w:rsid w:val="009E54C1"/>
    <w:rsid w:val="009E5515"/>
    <w:rsid w:val="009E5522"/>
    <w:rsid w:val="009E5707"/>
    <w:rsid w:val="009E5F6A"/>
    <w:rsid w:val="009E664B"/>
    <w:rsid w:val="009E70EF"/>
    <w:rsid w:val="009E71BB"/>
    <w:rsid w:val="009E765A"/>
    <w:rsid w:val="009E7E01"/>
    <w:rsid w:val="009F0006"/>
    <w:rsid w:val="009F0065"/>
    <w:rsid w:val="009F02DE"/>
    <w:rsid w:val="009F0511"/>
    <w:rsid w:val="009F0519"/>
    <w:rsid w:val="009F122E"/>
    <w:rsid w:val="009F18AE"/>
    <w:rsid w:val="009F1E76"/>
    <w:rsid w:val="009F22A2"/>
    <w:rsid w:val="009F2418"/>
    <w:rsid w:val="009F263A"/>
    <w:rsid w:val="009F2B32"/>
    <w:rsid w:val="009F2E53"/>
    <w:rsid w:val="009F33DE"/>
    <w:rsid w:val="009F39A7"/>
    <w:rsid w:val="009F3A7E"/>
    <w:rsid w:val="009F4241"/>
    <w:rsid w:val="009F4D92"/>
    <w:rsid w:val="009F5183"/>
    <w:rsid w:val="009F519E"/>
    <w:rsid w:val="009F5288"/>
    <w:rsid w:val="009F556C"/>
    <w:rsid w:val="009F5F4B"/>
    <w:rsid w:val="009F65C4"/>
    <w:rsid w:val="009F6CF5"/>
    <w:rsid w:val="009F72FD"/>
    <w:rsid w:val="009F7D23"/>
    <w:rsid w:val="009F7D2F"/>
    <w:rsid w:val="00A00097"/>
    <w:rsid w:val="00A00181"/>
    <w:rsid w:val="00A0024C"/>
    <w:rsid w:val="00A00AE4"/>
    <w:rsid w:val="00A00B45"/>
    <w:rsid w:val="00A00D6D"/>
    <w:rsid w:val="00A014EA"/>
    <w:rsid w:val="00A018EF"/>
    <w:rsid w:val="00A021ED"/>
    <w:rsid w:val="00A022E3"/>
    <w:rsid w:val="00A024C1"/>
    <w:rsid w:val="00A02CA8"/>
    <w:rsid w:val="00A02EC3"/>
    <w:rsid w:val="00A02F9B"/>
    <w:rsid w:val="00A034AD"/>
    <w:rsid w:val="00A0358D"/>
    <w:rsid w:val="00A03EF0"/>
    <w:rsid w:val="00A03F95"/>
    <w:rsid w:val="00A04297"/>
    <w:rsid w:val="00A048C6"/>
    <w:rsid w:val="00A0499A"/>
    <w:rsid w:val="00A04F27"/>
    <w:rsid w:val="00A0506B"/>
    <w:rsid w:val="00A05399"/>
    <w:rsid w:val="00A0547A"/>
    <w:rsid w:val="00A05861"/>
    <w:rsid w:val="00A05F04"/>
    <w:rsid w:val="00A05F21"/>
    <w:rsid w:val="00A05F41"/>
    <w:rsid w:val="00A06806"/>
    <w:rsid w:val="00A069AD"/>
    <w:rsid w:val="00A06CF5"/>
    <w:rsid w:val="00A07F4A"/>
    <w:rsid w:val="00A10435"/>
    <w:rsid w:val="00A1054A"/>
    <w:rsid w:val="00A105F8"/>
    <w:rsid w:val="00A10E1E"/>
    <w:rsid w:val="00A12000"/>
    <w:rsid w:val="00A1222B"/>
    <w:rsid w:val="00A1289A"/>
    <w:rsid w:val="00A12B86"/>
    <w:rsid w:val="00A13E58"/>
    <w:rsid w:val="00A14917"/>
    <w:rsid w:val="00A149F5"/>
    <w:rsid w:val="00A14A77"/>
    <w:rsid w:val="00A14BBD"/>
    <w:rsid w:val="00A14CBE"/>
    <w:rsid w:val="00A151CB"/>
    <w:rsid w:val="00A151D3"/>
    <w:rsid w:val="00A15BC6"/>
    <w:rsid w:val="00A15E7E"/>
    <w:rsid w:val="00A16371"/>
    <w:rsid w:val="00A1650F"/>
    <w:rsid w:val="00A170C8"/>
    <w:rsid w:val="00A17195"/>
    <w:rsid w:val="00A172DE"/>
    <w:rsid w:val="00A173AE"/>
    <w:rsid w:val="00A176E1"/>
    <w:rsid w:val="00A176F1"/>
    <w:rsid w:val="00A17849"/>
    <w:rsid w:val="00A17B00"/>
    <w:rsid w:val="00A17C6B"/>
    <w:rsid w:val="00A200AD"/>
    <w:rsid w:val="00A200B5"/>
    <w:rsid w:val="00A202FC"/>
    <w:rsid w:val="00A204F7"/>
    <w:rsid w:val="00A2052F"/>
    <w:rsid w:val="00A208C8"/>
    <w:rsid w:val="00A20A78"/>
    <w:rsid w:val="00A20C41"/>
    <w:rsid w:val="00A210D4"/>
    <w:rsid w:val="00A2129B"/>
    <w:rsid w:val="00A213CB"/>
    <w:rsid w:val="00A215DA"/>
    <w:rsid w:val="00A21ADC"/>
    <w:rsid w:val="00A22029"/>
    <w:rsid w:val="00A223C9"/>
    <w:rsid w:val="00A22D3E"/>
    <w:rsid w:val="00A23885"/>
    <w:rsid w:val="00A242F5"/>
    <w:rsid w:val="00A2544B"/>
    <w:rsid w:val="00A25833"/>
    <w:rsid w:val="00A25A53"/>
    <w:rsid w:val="00A25C2F"/>
    <w:rsid w:val="00A26498"/>
    <w:rsid w:val="00A26BD3"/>
    <w:rsid w:val="00A27488"/>
    <w:rsid w:val="00A27904"/>
    <w:rsid w:val="00A27B95"/>
    <w:rsid w:val="00A27BCC"/>
    <w:rsid w:val="00A27F7D"/>
    <w:rsid w:val="00A303EA"/>
    <w:rsid w:val="00A3046E"/>
    <w:rsid w:val="00A3091D"/>
    <w:rsid w:val="00A30B2D"/>
    <w:rsid w:val="00A30F19"/>
    <w:rsid w:val="00A310CA"/>
    <w:rsid w:val="00A313FF"/>
    <w:rsid w:val="00A31D26"/>
    <w:rsid w:val="00A337B6"/>
    <w:rsid w:val="00A33806"/>
    <w:rsid w:val="00A339A4"/>
    <w:rsid w:val="00A33F29"/>
    <w:rsid w:val="00A34650"/>
    <w:rsid w:val="00A34BEC"/>
    <w:rsid w:val="00A34F4E"/>
    <w:rsid w:val="00A35371"/>
    <w:rsid w:val="00A35615"/>
    <w:rsid w:val="00A35DBC"/>
    <w:rsid w:val="00A35FA7"/>
    <w:rsid w:val="00A35FFE"/>
    <w:rsid w:val="00A362DF"/>
    <w:rsid w:val="00A364F8"/>
    <w:rsid w:val="00A3683F"/>
    <w:rsid w:val="00A36A75"/>
    <w:rsid w:val="00A36F96"/>
    <w:rsid w:val="00A373F2"/>
    <w:rsid w:val="00A37534"/>
    <w:rsid w:val="00A378DE"/>
    <w:rsid w:val="00A37B8B"/>
    <w:rsid w:val="00A37DB2"/>
    <w:rsid w:val="00A402B0"/>
    <w:rsid w:val="00A40726"/>
    <w:rsid w:val="00A40C74"/>
    <w:rsid w:val="00A41323"/>
    <w:rsid w:val="00A419C6"/>
    <w:rsid w:val="00A41D33"/>
    <w:rsid w:val="00A41D3B"/>
    <w:rsid w:val="00A42B24"/>
    <w:rsid w:val="00A42CB8"/>
    <w:rsid w:val="00A42CC5"/>
    <w:rsid w:val="00A4300C"/>
    <w:rsid w:val="00A432D1"/>
    <w:rsid w:val="00A43667"/>
    <w:rsid w:val="00A4401A"/>
    <w:rsid w:val="00A44142"/>
    <w:rsid w:val="00A45011"/>
    <w:rsid w:val="00A4541D"/>
    <w:rsid w:val="00A45480"/>
    <w:rsid w:val="00A45C12"/>
    <w:rsid w:val="00A45E49"/>
    <w:rsid w:val="00A45E90"/>
    <w:rsid w:val="00A46441"/>
    <w:rsid w:val="00A465F6"/>
    <w:rsid w:val="00A4663A"/>
    <w:rsid w:val="00A4676A"/>
    <w:rsid w:val="00A46BD7"/>
    <w:rsid w:val="00A46F23"/>
    <w:rsid w:val="00A472A8"/>
    <w:rsid w:val="00A4755E"/>
    <w:rsid w:val="00A478FD"/>
    <w:rsid w:val="00A47C7C"/>
    <w:rsid w:val="00A47EEA"/>
    <w:rsid w:val="00A503EE"/>
    <w:rsid w:val="00A503FF"/>
    <w:rsid w:val="00A504EA"/>
    <w:rsid w:val="00A50687"/>
    <w:rsid w:val="00A51361"/>
    <w:rsid w:val="00A51571"/>
    <w:rsid w:val="00A51DD4"/>
    <w:rsid w:val="00A51DEF"/>
    <w:rsid w:val="00A51E43"/>
    <w:rsid w:val="00A5209C"/>
    <w:rsid w:val="00A52586"/>
    <w:rsid w:val="00A5276D"/>
    <w:rsid w:val="00A52894"/>
    <w:rsid w:val="00A52B10"/>
    <w:rsid w:val="00A52EEF"/>
    <w:rsid w:val="00A53071"/>
    <w:rsid w:val="00A53168"/>
    <w:rsid w:val="00A5351F"/>
    <w:rsid w:val="00A53D38"/>
    <w:rsid w:val="00A54615"/>
    <w:rsid w:val="00A54B91"/>
    <w:rsid w:val="00A54FA5"/>
    <w:rsid w:val="00A557D0"/>
    <w:rsid w:val="00A55A65"/>
    <w:rsid w:val="00A55B31"/>
    <w:rsid w:val="00A5600E"/>
    <w:rsid w:val="00A5603C"/>
    <w:rsid w:val="00A56053"/>
    <w:rsid w:val="00A56254"/>
    <w:rsid w:val="00A5645A"/>
    <w:rsid w:val="00A56C3E"/>
    <w:rsid w:val="00A571BD"/>
    <w:rsid w:val="00A5744E"/>
    <w:rsid w:val="00A5752C"/>
    <w:rsid w:val="00A57BC1"/>
    <w:rsid w:val="00A60038"/>
    <w:rsid w:val="00A60531"/>
    <w:rsid w:val="00A609CB"/>
    <w:rsid w:val="00A60C26"/>
    <w:rsid w:val="00A615BD"/>
    <w:rsid w:val="00A61BA4"/>
    <w:rsid w:val="00A61C4E"/>
    <w:rsid w:val="00A61E4A"/>
    <w:rsid w:val="00A620C2"/>
    <w:rsid w:val="00A62BF1"/>
    <w:rsid w:val="00A62C64"/>
    <w:rsid w:val="00A62E7A"/>
    <w:rsid w:val="00A6367D"/>
    <w:rsid w:val="00A64617"/>
    <w:rsid w:val="00A64750"/>
    <w:rsid w:val="00A64C76"/>
    <w:rsid w:val="00A650D3"/>
    <w:rsid w:val="00A65857"/>
    <w:rsid w:val="00A6591B"/>
    <w:rsid w:val="00A65997"/>
    <w:rsid w:val="00A667BC"/>
    <w:rsid w:val="00A66854"/>
    <w:rsid w:val="00A6726D"/>
    <w:rsid w:val="00A6779F"/>
    <w:rsid w:val="00A677D3"/>
    <w:rsid w:val="00A67CFB"/>
    <w:rsid w:val="00A67F55"/>
    <w:rsid w:val="00A7038D"/>
    <w:rsid w:val="00A704A9"/>
    <w:rsid w:val="00A7057B"/>
    <w:rsid w:val="00A70622"/>
    <w:rsid w:val="00A711F7"/>
    <w:rsid w:val="00A712DA"/>
    <w:rsid w:val="00A716B4"/>
    <w:rsid w:val="00A7288E"/>
    <w:rsid w:val="00A728A3"/>
    <w:rsid w:val="00A72E21"/>
    <w:rsid w:val="00A730AA"/>
    <w:rsid w:val="00A7343E"/>
    <w:rsid w:val="00A73C43"/>
    <w:rsid w:val="00A73DDD"/>
    <w:rsid w:val="00A747CF"/>
    <w:rsid w:val="00A74D1F"/>
    <w:rsid w:val="00A753C3"/>
    <w:rsid w:val="00A755A9"/>
    <w:rsid w:val="00A75B90"/>
    <w:rsid w:val="00A75FEE"/>
    <w:rsid w:val="00A7606C"/>
    <w:rsid w:val="00A76812"/>
    <w:rsid w:val="00A76940"/>
    <w:rsid w:val="00A76C03"/>
    <w:rsid w:val="00A77513"/>
    <w:rsid w:val="00A7782F"/>
    <w:rsid w:val="00A77894"/>
    <w:rsid w:val="00A808D7"/>
    <w:rsid w:val="00A80B9F"/>
    <w:rsid w:val="00A811DA"/>
    <w:rsid w:val="00A8125B"/>
    <w:rsid w:val="00A8134F"/>
    <w:rsid w:val="00A818F4"/>
    <w:rsid w:val="00A8243E"/>
    <w:rsid w:val="00A82671"/>
    <w:rsid w:val="00A82872"/>
    <w:rsid w:val="00A82953"/>
    <w:rsid w:val="00A82FBF"/>
    <w:rsid w:val="00A83834"/>
    <w:rsid w:val="00A839B0"/>
    <w:rsid w:val="00A83C7D"/>
    <w:rsid w:val="00A84112"/>
    <w:rsid w:val="00A8421F"/>
    <w:rsid w:val="00A844AA"/>
    <w:rsid w:val="00A84A30"/>
    <w:rsid w:val="00A85318"/>
    <w:rsid w:val="00A85A62"/>
    <w:rsid w:val="00A85B6A"/>
    <w:rsid w:val="00A86630"/>
    <w:rsid w:val="00A8672B"/>
    <w:rsid w:val="00A86955"/>
    <w:rsid w:val="00A87197"/>
    <w:rsid w:val="00A874F5"/>
    <w:rsid w:val="00A87584"/>
    <w:rsid w:val="00A877C7"/>
    <w:rsid w:val="00A87C41"/>
    <w:rsid w:val="00A87E84"/>
    <w:rsid w:val="00A87F71"/>
    <w:rsid w:val="00A90087"/>
    <w:rsid w:val="00A908C1"/>
    <w:rsid w:val="00A90D0C"/>
    <w:rsid w:val="00A90D5A"/>
    <w:rsid w:val="00A9152B"/>
    <w:rsid w:val="00A9153D"/>
    <w:rsid w:val="00A9165D"/>
    <w:rsid w:val="00A918B0"/>
    <w:rsid w:val="00A9219B"/>
    <w:rsid w:val="00A92286"/>
    <w:rsid w:val="00A930AD"/>
    <w:rsid w:val="00A931F0"/>
    <w:rsid w:val="00A939B2"/>
    <w:rsid w:val="00A93CC9"/>
    <w:rsid w:val="00A94100"/>
    <w:rsid w:val="00A94868"/>
    <w:rsid w:val="00A94FAB"/>
    <w:rsid w:val="00A95059"/>
    <w:rsid w:val="00A9546B"/>
    <w:rsid w:val="00A95673"/>
    <w:rsid w:val="00A95921"/>
    <w:rsid w:val="00A95B62"/>
    <w:rsid w:val="00A95C86"/>
    <w:rsid w:val="00AA00AC"/>
    <w:rsid w:val="00AA022F"/>
    <w:rsid w:val="00AA04E6"/>
    <w:rsid w:val="00AA0B64"/>
    <w:rsid w:val="00AA0B80"/>
    <w:rsid w:val="00AA12A0"/>
    <w:rsid w:val="00AA1334"/>
    <w:rsid w:val="00AA1C72"/>
    <w:rsid w:val="00AA2520"/>
    <w:rsid w:val="00AA28B3"/>
    <w:rsid w:val="00AA2E08"/>
    <w:rsid w:val="00AA2EC7"/>
    <w:rsid w:val="00AA30CA"/>
    <w:rsid w:val="00AA32C3"/>
    <w:rsid w:val="00AA34DE"/>
    <w:rsid w:val="00AA390A"/>
    <w:rsid w:val="00AA4121"/>
    <w:rsid w:val="00AA4142"/>
    <w:rsid w:val="00AA4183"/>
    <w:rsid w:val="00AA4731"/>
    <w:rsid w:val="00AA49B7"/>
    <w:rsid w:val="00AA4EC3"/>
    <w:rsid w:val="00AA53D7"/>
    <w:rsid w:val="00AA5599"/>
    <w:rsid w:val="00AA5644"/>
    <w:rsid w:val="00AA5EBA"/>
    <w:rsid w:val="00AA611D"/>
    <w:rsid w:val="00AA64B0"/>
    <w:rsid w:val="00AA6E8E"/>
    <w:rsid w:val="00AA71AC"/>
    <w:rsid w:val="00AA7397"/>
    <w:rsid w:val="00AA7991"/>
    <w:rsid w:val="00AA7C97"/>
    <w:rsid w:val="00AB0E88"/>
    <w:rsid w:val="00AB1929"/>
    <w:rsid w:val="00AB1F2E"/>
    <w:rsid w:val="00AB24B5"/>
    <w:rsid w:val="00AB286B"/>
    <w:rsid w:val="00AB2BB9"/>
    <w:rsid w:val="00AB2C87"/>
    <w:rsid w:val="00AB3E0E"/>
    <w:rsid w:val="00AB3F0E"/>
    <w:rsid w:val="00AB40D2"/>
    <w:rsid w:val="00AB40DE"/>
    <w:rsid w:val="00AB445E"/>
    <w:rsid w:val="00AB48DD"/>
    <w:rsid w:val="00AB4A50"/>
    <w:rsid w:val="00AB4F2E"/>
    <w:rsid w:val="00AB52FA"/>
    <w:rsid w:val="00AB5395"/>
    <w:rsid w:val="00AB5CA1"/>
    <w:rsid w:val="00AB5CB0"/>
    <w:rsid w:val="00AB6042"/>
    <w:rsid w:val="00AB6427"/>
    <w:rsid w:val="00AB6654"/>
    <w:rsid w:val="00AB690D"/>
    <w:rsid w:val="00AB6CC3"/>
    <w:rsid w:val="00AB7335"/>
    <w:rsid w:val="00AB7499"/>
    <w:rsid w:val="00AB7968"/>
    <w:rsid w:val="00AC0498"/>
    <w:rsid w:val="00AC04A3"/>
    <w:rsid w:val="00AC06FD"/>
    <w:rsid w:val="00AC0A3F"/>
    <w:rsid w:val="00AC14B9"/>
    <w:rsid w:val="00AC168F"/>
    <w:rsid w:val="00AC1FDB"/>
    <w:rsid w:val="00AC214D"/>
    <w:rsid w:val="00AC2714"/>
    <w:rsid w:val="00AC2A8A"/>
    <w:rsid w:val="00AC2BF0"/>
    <w:rsid w:val="00AC2F49"/>
    <w:rsid w:val="00AC3BA6"/>
    <w:rsid w:val="00AC41F9"/>
    <w:rsid w:val="00AC4234"/>
    <w:rsid w:val="00AC44C1"/>
    <w:rsid w:val="00AC4598"/>
    <w:rsid w:val="00AC4689"/>
    <w:rsid w:val="00AC4E2F"/>
    <w:rsid w:val="00AC526A"/>
    <w:rsid w:val="00AC5366"/>
    <w:rsid w:val="00AC5B57"/>
    <w:rsid w:val="00AC5EF7"/>
    <w:rsid w:val="00AC6E40"/>
    <w:rsid w:val="00AC6F12"/>
    <w:rsid w:val="00AC725F"/>
    <w:rsid w:val="00AC7FB4"/>
    <w:rsid w:val="00AD016B"/>
    <w:rsid w:val="00AD0175"/>
    <w:rsid w:val="00AD0537"/>
    <w:rsid w:val="00AD0580"/>
    <w:rsid w:val="00AD07FE"/>
    <w:rsid w:val="00AD0BD6"/>
    <w:rsid w:val="00AD0DC2"/>
    <w:rsid w:val="00AD1164"/>
    <w:rsid w:val="00AD162A"/>
    <w:rsid w:val="00AD1677"/>
    <w:rsid w:val="00AD17A1"/>
    <w:rsid w:val="00AD21B7"/>
    <w:rsid w:val="00AD21BE"/>
    <w:rsid w:val="00AD242A"/>
    <w:rsid w:val="00AD2483"/>
    <w:rsid w:val="00AD2486"/>
    <w:rsid w:val="00AD26D5"/>
    <w:rsid w:val="00AD299E"/>
    <w:rsid w:val="00AD2F16"/>
    <w:rsid w:val="00AD33FB"/>
    <w:rsid w:val="00AD3472"/>
    <w:rsid w:val="00AD3760"/>
    <w:rsid w:val="00AD3B0F"/>
    <w:rsid w:val="00AD3E93"/>
    <w:rsid w:val="00AD42D3"/>
    <w:rsid w:val="00AD4695"/>
    <w:rsid w:val="00AD48D9"/>
    <w:rsid w:val="00AD4AAE"/>
    <w:rsid w:val="00AD4C6E"/>
    <w:rsid w:val="00AD4E26"/>
    <w:rsid w:val="00AD55DC"/>
    <w:rsid w:val="00AD55F2"/>
    <w:rsid w:val="00AD5878"/>
    <w:rsid w:val="00AD5CC0"/>
    <w:rsid w:val="00AD5CEC"/>
    <w:rsid w:val="00AD632D"/>
    <w:rsid w:val="00AD63E1"/>
    <w:rsid w:val="00AD6DC6"/>
    <w:rsid w:val="00AD6F53"/>
    <w:rsid w:val="00AD75B9"/>
    <w:rsid w:val="00AD7CFE"/>
    <w:rsid w:val="00AD7DC0"/>
    <w:rsid w:val="00AD7FF9"/>
    <w:rsid w:val="00AE01FE"/>
    <w:rsid w:val="00AE0CD2"/>
    <w:rsid w:val="00AE1723"/>
    <w:rsid w:val="00AE1BCF"/>
    <w:rsid w:val="00AE2263"/>
    <w:rsid w:val="00AE25CD"/>
    <w:rsid w:val="00AE2656"/>
    <w:rsid w:val="00AE3490"/>
    <w:rsid w:val="00AE3923"/>
    <w:rsid w:val="00AE3D34"/>
    <w:rsid w:val="00AE3D6C"/>
    <w:rsid w:val="00AE4206"/>
    <w:rsid w:val="00AE4403"/>
    <w:rsid w:val="00AE46AD"/>
    <w:rsid w:val="00AE46DC"/>
    <w:rsid w:val="00AE4750"/>
    <w:rsid w:val="00AE4CE8"/>
    <w:rsid w:val="00AE4F20"/>
    <w:rsid w:val="00AE4FD7"/>
    <w:rsid w:val="00AE51AF"/>
    <w:rsid w:val="00AE56F3"/>
    <w:rsid w:val="00AE580E"/>
    <w:rsid w:val="00AE5B97"/>
    <w:rsid w:val="00AE5FCC"/>
    <w:rsid w:val="00AE6793"/>
    <w:rsid w:val="00AE6855"/>
    <w:rsid w:val="00AE6909"/>
    <w:rsid w:val="00AE6AA6"/>
    <w:rsid w:val="00AE6F8B"/>
    <w:rsid w:val="00AE728D"/>
    <w:rsid w:val="00AE7830"/>
    <w:rsid w:val="00AE79D3"/>
    <w:rsid w:val="00AE7C8E"/>
    <w:rsid w:val="00AF04EA"/>
    <w:rsid w:val="00AF0995"/>
    <w:rsid w:val="00AF0B97"/>
    <w:rsid w:val="00AF16A8"/>
    <w:rsid w:val="00AF189B"/>
    <w:rsid w:val="00AF19A1"/>
    <w:rsid w:val="00AF19D0"/>
    <w:rsid w:val="00AF1FFE"/>
    <w:rsid w:val="00AF2287"/>
    <w:rsid w:val="00AF2BC1"/>
    <w:rsid w:val="00AF2BF9"/>
    <w:rsid w:val="00AF2E1C"/>
    <w:rsid w:val="00AF3245"/>
    <w:rsid w:val="00AF32FB"/>
    <w:rsid w:val="00AF3A1D"/>
    <w:rsid w:val="00AF4642"/>
    <w:rsid w:val="00AF466E"/>
    <w:rsid w:val="00AF477A"/>
    <w:rsid w:val="00AF4C4C"/>
    <w:rsid w:val="00AF4C60"/>
    <w:rsid w:val="00AF4CE1"/>
    <w:rsid w:val="00AF50ED"/>
    <w:rsid w:val="00AF51CC"/>
    <w:rsid w:val="00AF5273"/>
    <w:rsid w:val="00AF571A"/>
    <w:rsid w:val="00AF5A32"/>
    <w:rsid w:val="00AF5D85"/>
    <w:rsid w:val="00AF5DB2"/>
    <w:rsid w:val="00AF5EEF"/>
    <w:rsid w:val="00AF62AA"/>
    <w:rsid w:val="00AF6BDB"/>
    <w:rsid w:val="00AF6D48"/>
    <w:rsid w:val="00AF7B7E"/>
    <w:rsid w:val="00B00201"/>
    <w:rsid w:val="00B004CF"/>
    <w:rsid w:val="00B0056E"/>
    <w:rsid w:val="00B00961"/>
    <w:rsid w:val="00B009D8"/>
    <w:rsid w:val="00B010E9"/>
    <w:rsid w:val="00B014AA"/>
    <w:rsid w:val="00B01AE3"/>
    <w:rsid w:val="00B01C56"/>
    <w:rsid w:val="00B01F61"/>
    <w:rsid w:val="00B02001"/>
    <w:rsid w:val="00B0255F"/>
    <w:rsid w:val="00B0290C"/>
    <w:rsid w:val="00B02F9A"/>
    <w:rsid w:val="00B03637"/>
    <w:rsid w:val="00B03AAF"/>
    <w:rsid w:val="00B040C5"/>
    <w:rsid w:val="00B0425D"/>
    <w:rsid w:val="00B04385"/>
    <w:rsid w:val="00B044E8"/>
    <w:rsid w:val="00B05388"/>
    <w:rsid w:val="00B054CC"/>
    <w:rsid w:val="00B055DB"/>
    <w:rsid w:val="00B05905"/>
    <w:rsid w:val="00B05AF8"/>
    <w:rsid w:val="00B07192"/>
    <w:rsid w:val="00B07558"/>
    <w:rsid w:val="00B07859"/>
    <w:rsid w:val="00B07A5D"/>
    <w:rsid w:val="00B07B90"/>
    <w:rsid w:val="00B10593"/>
    <w:rsid w:val="00B10643"/>
    <w:rsid w:val="00B11D1A"/>
    <w:rsid w:val="00B11E68"/>
    <w:rsid w:val="00B1223C"/>
    <w:rsid w:val="00B1236E"/>
    <w:rsid w:val="00B123A5"/>
    <w:rsid w:val="00B123CD"/>
    <w:rsid w:val="00B12B5E"/>
    <w:rsid w:val="00B12CEE"/>
    <w:rsid w:val="00B12E8B"/>
    <w:rsid w:val="00B131FB"/>
    <w:rsid w:val="00B1374B"/>
    <w:rsid w:val="00B138ED"/>
    <w:rsid w:val="00B13B82"/>
    <w:rsid w:val="00B14081"/>
    <w:rsid w:val="00B140DF"/>
    <w:rsid w:val="00B14436"/>
    <w:rsid w:val="00B146BB"/>
    <w:rsid w:val="00B15024"/>
    <w:rsid w:val="00B1557E"/>
    <w:rsid w:val="00B155C0"/>
    <w:rsid w:val="00B1572D"/>
    <w:rsid w:val="00B16728"/>
    <w:rsid w:val="00B17416"/>
    <w:rsid w:val="00B178D4"/>
    <w:rsid w:val="00B179BC"/>
    <w:rsid w:val="00B2006D"/>
    <w:rsid w:val="00B20077"/>
    <w:rsid w:val="00B2038A"/>
    <w:rsid w:val="00B206FB"/>
    <w:rsid w:val="00B207DD"/>
    <w:rsid w:val="00B20B4D"/>
    <w:rsid w:val="00B20FDD"/>
    <w:rsid w:val="00B21AB5"/>
    <w:rsid w:val="00B220CC"/>
    <w:rsid w:val="00B22653"/>
    <w:rsid w:val="00B22B68"/>
    <w:rsid w:val="00B23389"/>
    <w:rsid w:val="00B233CE"/>
    <w:rsid w:val="00B23540"/>
    <w:rsid w:val="00B236D9"/>
    <w:rsid w:val="00B236F7"/>
    <w:rsid w:val="00B2375B"/>
    <w:rsid w:val="00B23E78"/>
    <w:rsid w:val="00B242C4"/>
    <w:rsid w:val="00B24742"/>
    <w:rsid w:val="00B24747"/>
    <w:rsid w:val="00B24CAB"/>
    <w:rsid w:val="00B24F7E"/>
    <w:rsid w:val="00B250F2"/>
    <w:rsid w:val="00B256B5"/>
    <w:rsid w:val="00B257DE"/>
    <w:rsid w:val="00B25B2C"/>
    <w:rsid w:val="00B25DD6"/>
    <w:rsid w:val="00B25F7D"/>
    <w:rsid w:val="00B263B2"/>
    <w:rsid w:val="00B2667E"/>
    <w:rsid w:val="00B26DDF"/>
    <w:rsid w:val="00B27295"/>
    <w:rsid w:val="00B27413"/>
    <w:rsid w:val="00B27533"/>
    <w:rsid w:val="00B27E0B"/>
    <w:rsid w:val="00B301E5"/>
    <w:rsid w:val="00B305CC"/>
    <w:rsid w:val="00B30909"/>
    <w:rsid w:val="00B30A7E"/>
    <w:rsid w:val="00B30C22"/>
    <w:rsid w:val="00B30C7A"/>
    <w:rsid w:val="00B31068"/>
    <w:rsid w:val="00B31116"/>
    <w:rsid w:val="00B31211"/>
    <w:rsid w:val="00B3146C"/>
    <w:rsid w:val="00B31DDF"/>
    <w:rsid w:val="00B31E54"/>
    <w:rsid w:val="00B31F69"/>
    <w:rsid w:val="00B32285"/>
    <w:rsid w:val="00B326E0"/>
    <w:rsid w:val="00B32CCB"/>
    <w:rsid w:val="00B33057"/>
    <w:rsid w:val="00B33496"/>
    <w:rsid w:val="00B334B4"/>
    <w:rsid w:val="00B3350A"/>
    <w:rsid w:val="00B33525"/>
    <w:rsid w:val="00B3375A"/>
    <w:rsid w:val="00B338B8"/>
    <w:rsid w:val="00B33B46"/>
    <w:rsid w:val="00B34089"/>
    <w:rsid w:val="00B34426"/>
    <w:rsid w:val="00B344DE"/>
    <w:rsid w:val="00B34684"/>
    <w:rsid w:val="00B356D4"/>
    <w:rsid w:val="00B35992"/>
    <w:rsid w:val="00B35B11"/>
    <w:rsid w:val="00B36A40"/>
    <w:rsid w:val="00B370BA"/>
    <w:rsid w:val="00B37620"/>
    <w:rsid w:val="00B37C2C"/>
    <w:rsid w:val="00B37C7E"/>
    <w:rsid w:val="00B37CF8"/>
    <w:rsid w:val="00B37DA3"/>
    <w:rsid w:val="00B37FEA"/>
    <w:rsid w:val="00B40308"/>
    <w:rsid w:val="00B4051A"/>
    <w:rsid w:val="00B40531"/>
    <w:rsid w:val="00B4064A"/>
    <w:rsid w:val="00B40B5C"/>
    <w:rsid w:val="00B40D6E"/>
    <w:rsid w:val="00B411FF"/>
    <w:rsid w:val="00B416B5"/>
    <w:rsid w:val="00B419B1"/>
    <w:rsid w:val="00B425CF"/>
    <w:rsid w:val="00B42D9C"/>
    <w:rsid w:val="00B4309C"/>
    <w:rsid w:val="00B433F9"/>
    <w:rsid w:val="00B43BC5"/>
    <w:rsid w:val="00B440EE"/>
    <w:rsid w:val="00B4422F"/>
    <w:rsid w:val="00B44283"/>
    <w:rsid w:val="00B442EA"/>
    <w:rsid w:val="00B449BD"/>
    <w:rsid w:val="00B44A8B"/>
    <w:rsid w:val="00B44EE1"/>
    <w:rsid w:val="00B44F3E"/>
    <w:rsid w:val="00B454D1"/>
    <w:rsid w:val="00B45747"/>
    <w:rsid w:val="00B466E1"/>
    <w:rsid w:val="00B46941"/>
    <w:rsid w:val="00B46DB0"/>
    <w:rsid w:val="00B47A8D"/>
    <w:rsid w:val="00B502B9"/>
    <w:rsid w:val="00B50676"/>
    <w:rsid w:val="00B50C0F"/>
    <w:rsid w:val="00B50CE1"/>
    <w:rsid w:val="00B51264"/>
    <w:rsid w:val="00B515DE"/>
    <w:rsid w:val="00B51752"/>
    <w:rsid w:val="00B51A90"/>
    <w:rsid w:val="00B51DCD"/>
    <w:rsid w:val="00B52097"/>
    <w:rsid w:val="00B5239F"/>
    <w:rsid w:val="00B52586"/>
    <w:rsid w:val="00B52C3F"/>
    <w:rsid w:val="00B52C8A"/>
    <w:rsid w:val="00B530E4"/>
    <w:rsid w:val="00B5319B"/>
    <w:rsid w:val="00B5336D"/>
    <w:rsid w:val="00B536D5"/>
    <w:rsid w:val="00B53995"/>
    <w:rsid w:val="00B541E3"/>
    <w:rsid w:val="00B543E2"/>
    <w:rsid w:val="00B55090"/>
    <w:rsid w:val="00B550CD"/>
    <w:rsid w:val="00B5559F"/>
    <w:rsid w:val="00B55AD0"/>
    <w:rsid w:val="00B562C4"/>
    <w:rsid w:val="00B56453"/>
    <w:rsid w:val="00B567B4"/>
    <w:rsid w:val="00B56BCE"/>
    <w:rsid w:val="00B56DFE"/>
    <w:rsid w:val="00B57DDB"/>
    <w:rsid w:val="00B6025A"/>
    <w:rsid w:val="00B60428"/>
    <w:rsid w:val="00B6050B"/>
    <w:rsid w:val="00B60C6A"/>
    <w:rsid w:val="00B61C66"/>
    <w:rsid w:val="00B61E27"/>
    <w:rsid w:val="00B636DD"/>
    <w:rsid w:val="00B63805"/>
    <w:rsid w:val="00B639C5"/>
    <w:rsid w:val="00B63BC1"/>
    <w:rsid w:val="00B64119"/>
    <w:rsid w:val="00B647F5"/>
    <w:rsid w:val="00B6486A"/>
    <w:rsid w:val="00B648C3"/>
    <w:rsid w:val="00B650C0"/>
    <w:rsid w:val="00B6582B"/>
    <w:rsid w:val="00B66197"/>
    <w:rsid w:val="00B665BC"/>
    <w:rsid w:val="00B66882"/>
    <w:rsid w:val="00B67343"/>
    <w:rsid w:val="00B67E15"/>
    <w:rsid w:val="00B701CD"/>
    <w:rsid w:val="00B7036D"/>
    <w:rsid w:val="00B70524"/>
    <w:rsid w:val="00B705D9"/>
    <w:rsid w:val="00B70853"/>
    <w:rsid w:val="00B70F8C"/>
    <w:rsid w:val="00B719E1"/>
    <w:rsid w:val="00B71DBA"/>
    <w:rsid w:val="00B72364"/>
    <w:rsid w:val="00B724A1"/>
    <w:rsid w:val="00B72DFC"/>
    <w:rsid w:val="00B72EF5"/>
    <w:rsid w:val="00B72F37"/>
    <w:rsid w:val="00B73260"/>
    <w:rsid w:val="00B73393"/>
    <w:rsid w:val="00B73ECE"/>
    <w:rsid w:val="00B74591"/>
    <w:rsid w:val="00B74E07"/>
    <w:rsid w:val="00B75898"/>
    <w:rsid w:val="00B76E71"/>
    <w:rsid w:val="00B76EBC"/>
    <w:rsid w:val="00B76F23"/>
    <w:rsid w:val="00B771F2"/>
    <w:rsid w:val="00B7786A"/>
    <w:rsid w:val="00B77E51"/>
    <w:rsid w:val="00B8025A"/>
    <w:rsid w:val="00B802A6"/>
    <w:rsid w:val="00B80800"/>
    <w:rsid w:val="00B80962"/>
    <w:rsid w:val="00B80BB3"/>
    <w:rsid w:val="00B810E1"/>
    <w:rsid w:val="00B8173F"/>
    <w:rsid w:val="00B817A6"/>
    <w:rsid w:val="00B824A1"/>
    <w:rsid w:val="00B82997"/>
    <w:rsid w:val="00B82BB1"/>
    <w:rsid w:val="00B82E01"/>
    <w:rsid w:val="00B82FB5"/>
    <w:rsid w:val="00B832E3"/>
    <w:rsid w:val="00B8385B"/>
    <w:rsid w:val="00B8407D"/>
    <w:rsid w:val="00B84297"/>
    <w:rsid w:val="00B8432A"/>
    <w:rsid w:val="00B84430"/>
    <w:rsid w:val="00B84E3D"/>
    <w:rsid w:val="00B850FD"/>
    <w:rsid w:val="00B858FE"/>
    <w:rsid w:val="00B86F58"/>
    <w:rsid w:val="00B870D7"/>
    <w:rsid w:val="00B872D6"/>
    <w:rsid w:val="00B87D7B"/>
    <w:rsid w:val="00B87E22"/>
    <w:rsid w:val="00B87F70"/>
    <w:rsid w:val="00B9042C"/>
    <w:rsid w:val="00B9119D"/>
    <w:rsid w:val="00B915C2"/>
    <w:rsid w:val="00B915D0"/>
    <w:rsid w:val="00B92510"/>
    <w:rsid w:val="00B92540"/>
    <w:rsid w:val="00B925AF"/>
    <w:rsid w:val="00B92BF6"/>
    <w:rsid w:val="00B92CA7"/>
    <w:rsid w:val="00B92ED2"/>
    <w:rsid w:val="00B930A9"/>
    <w:rsid w:val="00B93603"/>
    <w:rsid w:val="00B9387C"/>
    <w:rsid w:val="00B93F5E"/>
    <w:rsid w:val="00B9420D"/>
    <w:rsid w:val="00B94349"/>
    <w:rsid w:val="00B9434E"/>
    <w:rsid w:val="00B945DF"/>
    <w:rsid w:val="00B94A2A"/>
    <w:rsid w:val="00B94AB5"/>
    <w:rsid w:val="00B953C2"/>
    <w:rsid w:val="00B95488"/>
    <w:rsid w:val="00B95512"/>
    <w:rsid w:val="00B95FAB"/>
    <w:rsid w:val="00B96199"/>
    <w:rsid w:val="00B962A0"/>
    <w:rsid w:val="00B963BD"/>
    <w:rsid w:val="00B96415"/>
    <w:rsid w:val="00B96569"/>
    <w:rsid w:val="00B966B4"/>
    <w:rsid w:val="00B9695A"/>
    <w:rsid w:val="00B96BB4"/>
    <w:rsid w:val="00B96D33"/>
    <w:rsid w:val="00B96D9E"/>
    <w:rsid w:val="00B97608"/>
    <w:rsid w:val="00B9791C"/>
    <w:rsid w:val="00B97A98"/>
    <w:rsid w:val="00B97EEA"/>
    <w:rsid w:val="00BA03E9"/>
    <w:rsid w:val="00BA098B"/>
    <w:rsid w:val="00BA1411"/>
    <w:rsid w:val="00BA16B4"/>
    <w:rsid w:val="00BA1E03"/>
    <w:rsid w:val="00BA25EB"/>
    <w:rsid w:val="00BA2B10"/>
    <w:rsid w:val="00BA2D67"/>
    <w:rsid w:val="00BA3ABA"/>
    <w:rsid w:val="00BA4057"/>
    <w:rsid w:val="00BA4553"/>
    <w:rsid w:val="00BA5282"/>
    <w:rsid w:val="00BA564D"/>
    <w:rsid w:val="00BA65DB"/>
    <w:rsid w:val="00BA6637"/>
    <w:rsid w:val="00BA6D78"/>
    <w:rsid w:val="00BA71BD"/>
    <w:rsid w:val="00BA71C9"/>
    <w:rsid w:val="00BA7809"/>
    <w:rsid w:val="00BA7B38"/>
    <w:rsid w:val="00BA7C6C"/>
    <w:rsid w:val="00BB0091"/>
    <w:rsid w:val="00BB021B"/>
    <w:rsid w:val="00BB07A1"/>
    <w:rsid w:val="00BB0C3A"/>
    <w:rsid w:val="00BB1043"/>
    <w:rsid w:val="00BB115E"/>
    <w:rsid w:val="00BB13CE"/>
    <w:rsid w:val="00BB1536"/>
    <w:rsid w:val="00BB18DF"/>
    <w:rsid w:val="00BB19A8"/>
    <w:rsid w:val="00BB1A87"/>
    <w:rsid w:val="00BB1B81"/>
    <w:rsid w:val="00BB26DE"/>
    <w:rsid w:val="00BB2E89"/>
    <w:rsid w:val="00BB30DF"/>
    <w:rsid w:val="00BB3B32"/>
    <w:rsid w:val="00BB3BF0"/>
    <w:rsid w:val="00BB4300"/>
    <w:rsid w:val="00BB4797"/>
    <w:rsid w:val="00BB4C17"/>
    <w:rsid w:val="00BB53F5"/>
    <w:rsid w:val="00BB59FD"/>
    <w:rsid w:val="00BB5B27"/>
    <w:rsid w:val="00BB5B40"/>
    <w:rsid w:val="00BB618B"/>
    <w:rsid w:val="00BB6591"/>
    <w:rsid w:val="00BB70AC"/>
    <w:rsid w:val="00BB7178"/>
    <w:rsid w:val="00BB76B6"/>
    <w:rsid w:val="00BC08B5"/>
    <w:rsid w:val="00BC153C"/>
    <w:rsid w:val="00BC1A77"/>
    <w:rsid w:val="00BC2787"/>
    <w:rsid w:val="00BC27B0"/>
    <w:rsid w:val="00BC283C"/>
    <w:rsid w:val="00BC2B29"/>
    <w:rsid w:val="00BC2DEB"/>
    <w:rsid w:val="00BC2E8D"/>
    <w:rsid w:val="00BC4AAA"/>
    <w:rsid w:val="00BC4F4E"/>
    <w:rsid w:val="00BC504D"/>
    <w:rsid w:val="00BC50F7"/>
    <w:rsid w:val="00BC57BF"/>
    <w:rsid w:val="00BC5BC8"/>
    <w:rsid w:val="00BC5CD3"/>
    <w:rsid w:val="00BC5D6D"/>
    <w:rsid w:val="00BC6172"/>
    <w:rsid w:val="00BC64F0"/>
    <w:rsid w:val="00BC692D"/>
    <w:rsid w:val="00BC6A9B"/>
    <w:rsid w:val="00BC71C1"/>
    <w:rsid w:val="00BC7588"/>
    <w:rsid w:val="00BC7C29"/>
    <w:rsid w:val="00BC7EB6"/>
    <w:rsid w:val="00BC7F87"/>
    <w:rsid w:val="00BD0F40"/>
    <w:rsid w:val="00BD18B1"/>
    <w:rsid w:val="00BD2AE3"/>
    <w:rsid w:val="00BD2DD9"/>
    <w:rsid w:val="00BD3291"/>
    <w:rsid w:val="00BD32CE"/>
    <w:rsid w:val="00BD35B4"/>
    <w:rsid w:val="00BD39D7"/>
    <w:rsid w:val="00BD3B46"/>
    <w:rsid w:val="00BD3C78"/>
    <w:rsid w:val="00BD3CF1"/>
    <w:rsid w:val="00BD3F66"/>
    <w:rsid w:val="00BD4070"/>
    <w:rsid w:val="00BD465D"/>
    <w:rsid w:val="00BD49D9"/>
    <w:rsid w:val="00BD4D64"/>
    <w:rsid w:val="00BD55AF"/>
    <w:rsid w:val="00BD7068"/>
    <w:rsid w:val="00BD7E84"/>
    <w:rsid w:val="00BE009D"/>
    <w:rsid w:val="00BE014A"/>
    <w:rsid w:val="00BE03B1"/>
    <w:rsid w:val="00BE0BC3"/>
    <w:rsid w:val="00BE0C7F"/>
    <w:rsid w:val="00BE0FDC"/>
    <w:rsid w:val="00BE133E"/>
    <w:rsid w:val="00BE14EF"/>
    <w:rsid w:val="00BE1995"/>
    <w:rsid w:val="00BE1D76"/>
    <w:rsid w:val="00BE20A5"/>
    <w:rsid w:val="00BE2741"/>
    <w:rsid w:val="00BE2D5E"/>
    <w:rsid w:val="00BE3390"/>
    <w:rsid w:val="00BE3F31"/>
    <w:rsid w:val="00BE415C"/>
    <w:rsid w:val="00BE45D1"/>
    <w:rsid w:val="00BE5AC5"/>
    <w:rsid w:val="00BE60DA"/>
    <w:rsid w:val="00BE643C"/>
    <w:rsid w:val="00BE6558"/>
    <w:rsid w:val="00BE669E"/>
    <w:rsid w:val="00BE6789"/>
    <w:rsid w:val="00BE6CB2"/>
    <w:rsid w:val="00BE6FA0"/>
    <w:rsid w:val="00BE72EA"/>
    <w:rsid w:val="00BE7896"/>
    <w:rsid w:val="00BE799B"/>
    <w:rsid w:val="00BE7CB5"/>
    <w:rsid w:val="00BF1A49"/>
    <w:rsid w:val="00BF1AA7"/>
    <w:rsid w:val="00BF1E83"/>
    <w:rsid w:val="00BF28A9"/>
    <w:rsid w:val="00BF29D9"/>
    <w:rsid w:val="00BF2BA7"/>
    <w:rsid w:val="00BF2FBD"/>
    <w:rsid w:val="00BF33D4"/>
    <w:rsid w:val="00BF38E1"/>
    <w:rsid w:val="00BF3E0E"/>
    <w:rsid w:val="00BF42DA"/>
    <w:rsid w:val="00BF51A6"/>
    <w:rsid w:val="00BF51C5"/>
    <w:rsid w:val="00BF5439"/>
    <w:rsid w:val="00BF5A7B"/>
    <w:rsid w:val="00BF5D35"/>
    <w:rsid w:val="00BF5F7D"/>
    <w:rsid w:val="00BF6195"/>
    <w:rsid w:val="00BF7008"/>
    <w:rsid w:val="00BF7170"/>
    <w:rsid w:val="00BF7371"/>
    <w:rsid w:val="00BF73BE"/>
    <w:rsid w:val="00BF73C6"/>
    <w:rsid w:val="00BF761A"/>
    <w:rsid w:val="00BF7B61"/>
    <w:rsid w:val="00BF7CEC"/>
    <w:rsid w:val="00BF7F1D"/>
    <w:rsid w:val="00C00C97"/>
    <w:rsid w:val="00C00FF2"/>
    <w:rsid w:val="00C0148B"/>
    <w:rsid w:val="00C01B4A"/>
    <w:rsid w:val="00C01DCD"/>
    <w:rsid w:val="00C0202C"/>
    <w:rsid w:val="00C02835"/>
    <w:rsid w:val="00C02D3A"/>
    <w:rsid w:val="00C02F11"/>
    <w:rsid w:val="00C033E3"/>
    <w:rsid w:val="00C033FF"/>
    <w:rsid w:val="00C03AF4"/>
    <w:rsid w:val="00C03B8E"/>
    <w:rsid w:val="00C03E8B"/>
    <w:rsid w:val="00C04129"/>
    <w:rsid w:val="00C0479F"/>
    <w:rsid w:val="00C052CD"/>
    <w:rsid w:val="00C05465"/>
    <w:rsid w:val="00C059CE"/>
    <w:rsid w:val="00C062B2"/>
    <w:rsid w:val="00C067C7"/>
    <w:rsid w:val="00C0779F"/>
    <w:rsid w:val="00C10016"/>
    <w:rsid w:val="00C1014C"/>
    <w:rsid w:val="00C1045B"/>
    <w:rsid w:val="00C109F5"/>
    <w:rsid w:val="00C10A96"/>
    <w:rsid w:val="00C1130E"/>
    <w:rsid w:val="00C113C5"/>
    <w:rsid w:val="00C113FC"/>
    <w:rsid w:val="00C11765"/>
    <w:rsid w:val="00C11A03"/>
    <w:rsid w:val="00C11DB7"/>
    <w:rsid w:val="00C120FD"/>
    <w:rsid w:val="00C12150"/>
    <w:rsid w:val="00C1237C"/>
    <w:rsid w:val="00C12734"/>
    <w:rsid w:val="00C12788"/>
    <w:rsid w:val="00C12F88"/>
    <w:rsid w:val="00C12FFC"/>
    <w:rsid w:val="00C1319C"/>
    <w:rsid w:val="00C131FF"/>
    <w:rsid w:val="00C13510"/>
    <w:rsid w:val="00C13892"/>
    <w:rsid w:val="00C1392A"/>
    <w:rsid w:val="00C13E48"/>
    <w:rsid w:val="00C150CE"/>
    <w:rsid w:val="00C15290"/>
    <w:rsid w:val="00C15ABF"/>
    <w:rsid w:val="00C164DA"/>
    <w:rsid w:val="00C165D7"/>
    <w:rsid w:val="00C16CC3"/>
    <w:rsid w:val="00C17116"/>
    <w:rsid w:val="00C1715F"/>
    <w:rsid w:val="00C17536"/>
    <w:rsid w:val="00C1776D"/>
    <w:rsid w:val="00C20617"/>
    <w:rsid w:val="00C206E7"/>
    <w:rsid w:val="00C20D40"/>
    <w:rsid w:val="00C21082"/>
    <w:rsid w:val="00C21201"/>
    <w:rsid w:val="00C21F6F"/>
    <w:rsid w:val="00C22080"/>
    <w:rsid w:val="00C2246D"/>
    <w:rsid w:val="00C227C1"/>
    <w:rsid w:val="00C22813"/>
    <w:rsid w:val="00C22AB7"/>
    <w:rsid w:val="00C22CBF"/>
    <w:rsid w:val="00C22E81"/>
    <w:rsid w:val="00C2437F"/>
    <w:rsid w:val="00C252D0"/>
    <w:rsid w:val="00C25324"/>
    <w:rsid w:val="00C25443"/>
    <w:rsid w:val="00C256F2"/>
    <w:rsid w:val="00C25978"/>
    <w:rsid w:val="00C26514"/>
    <w:rsid w:val="00C26932"/>
    <w:rsid w:val="00C27249"/>
    <w:rsid w:val="00C274A2"/>
    <w:rsid w:val="00C2766B"/>
    <w:rsid w:val="00C27716"/>
    <w:rsid w:val="00C279D6"/>
    <w:rsid w:val="00C27E6E"/>
    <w:rsid w:val="00C301AA"/>
    <w:rsid w:val="00C30B4C"/>
    <w:rsid w:val="00C30F28"/>
    <w:rsid w:val="00C31695"/>
    <w:rsid w:val="00C317E0"/>
    <w:rsid w:val="00C31A7D"/>
    <w:rsid w:val="00C3214F"/>
    <w:rsid w:val="00C32B61"/>
    <w:rsid w:val="00C32E66"/>
    <w:rsid w:val="00C330A1"/>
    <w:rsid w:val="00C33176"/>
    <w:rsid w:val="00C341C0"/>
    <w:rsid w:val="00C34C56"/>
    <w:rsid w:val="00C34DE6"/>
    <w:rsid w:val="00C34E6B"/>
    <w:rsid w:val="00C35425"/>
    <w:rsid w:val="00C359CD"/>
    <w:rsid w:val="00C36DD0"/>
    <w:rsid w:val="00C36E9A"/>
    <w:rsid w:val="00C3764E"/>
    <w:rsid w:val="00C402E4"/>
    <w:rsid w:val="00C40426"/>
    <w:rsid w:val="00C41DB3"/>
    <w:rsid w:val="00C42063"/>
    <w:rsid w:val="00C4269D"/>
    <w:rsid w:val="00C42724"/>
    <w:rsid w:val="00C4277D"/>
    <w:rsid w:val="00C42B05"/>
    <w:rsid w:val="00C42C19"/>
    <w:rsid w:val="00C42DDB"/>
    <w:rsid w:val="00C43632"/>
    <w:rsid w:val="00C43975"/>
    <w:rsid w:val="00C43D48"/>
    <w:rsid w:val="00C43E02"/>
    <w:rsid w:val="00C4432C"/>
    <w:rsid w:val="00C4450B"/>
    <w:rsid w:val="00C44957"/>
    <w:rsid w:val="00C44A6E"/>
    <w:rsid w:val="00C45502"/>
    <w:rsid w:val="00C45CB1"/>
    <w:rsid w:val="00C45FC9"/>
    <w:rsid w:val="00C46581"/>
    <w:rsid w:val="00C465BE"/>
    <w:rsid w:val="00C46983"/>
    <w:rsid w:val="00C46A18"/>
    <w:rsid w:val="00C46ABA"/>
    <w:rsid w:val="00C46C2B"/>
    <w:rsid w:val="00C46E51"/>
    <w:rsid w:val="00C4713A"/>
    <w:rsid w:val="00C471EB"/>
    <w:rsid w:val="00C4762A"/>
    <w:rsid w:val="00C50007"/>
    <w:rsid w:val="00C501DB"/>
    <w:rsid w:val="00C504B5"/>
    <w:rsid w:val="00C50B60"/>
    <w:rsid w:val="00C51846"/>
    <w:rsid w:val="00C5185A"/>
    <w:rsid w:val="00C5188E"/>
    <w:rsid w:val="00C51922"/>
    <w:rsid w:val="00C5195C"/>
    <w:rsid w:val="00C523A7"/>
    <w:rsid w:val="00C52755"/>
    <w:rsid w:val="00C529BD"/>
    <w:rsid w:val="00C52B19"/>
    <w:rsid w:val="00C52B9A"/>
    <w:rsid w:val="00C52C22"/>
    <w:rsid w:val="00C52C2D"/>
    <w:rsid w:val="00C53386"/>
    <w:rsid w:val="00C537F9"/>
    <w:rsid w:val="00C53C66"/>
    <w:rsid w:val="00C53D86"/>
    <w:rsid w:val="00C541A5"/>
    <w:rsid w:val="00C54247"/>
    <w:rsid w:val="00C548DC"/>
    <w:rsid w:val="00C548EF"/>
    <w:rsid w:val="00C555FE"/>
    <w:rsid w:val="00C55F7E"/>
    <w:rsid w:val="00C567EF"/>
    <w:rsid w:val="00C567FF"/>
    <w:rsid w:val="00C56863"/>
    <w:rsid w:val="00C5702D"/>
    <w:rsid w:val="00C574CF"/>
    <w:rsid w:val="00C57551"/>
    <w:rsid w:val="00C57814"/>
    <w:rsid w:val="00C57DC3"/>
    <w:rsid w:val="00C57FE4"/>
    <w:rsid w:val="00C6092A"/>
    <w:rsid w:val="00C60BD5"/>
    <w:rsid w:val="00C613F2"/>
    <w:rsid w:val="00C61651"/>
    <w:rsid w:val="00C61857"/>
    <w:rsid w:val="00C61F75"/>
    <w:rsid w:val="00C6269E"/>
    <w:rsid w:val="00C63853"/>
    <w:rsid w:val="00C63B7A"/>
    <w:rsid w:val="00C63D23"/>
    <w:rsid w:val="00C643D4"/>
    <w:rsid w:val="00C644EC"/>
    <w:rsid w:val="00C65355"/>
    <w:rsid w:val="00C65E1B"/>
    <w:rsid w:val="00C666E3"/>
    <w:rsid w:val="00C66974"/>
    <w:rsid w:val="00C669CF"/>
    <w:rsid w:val="00C66B21"/>
    <w:rsid w:val="00C66BFC"/>
    <w:rsid w:val="00C66D7F"/>
    <w:rsid w:val="00C66E9E"/>
    <w:rsid w:val="00C66FDC"/>
    <w:rsid w:val="00C675F7"/>
    <w:rsid w:val="00C67B43"/>
    <w:rsid w:val="00C70BBA"/>
    <w:rsid w:val="00C70C7D"/>
    <w:rsid w:val="00C71250"/>
    <w:rsid w:val="00C71F16"/>
    <w:rsid w:val="00C72D4B"/>
    <w:rsid w:val="00C73043"/>
    <w:rsid w:val="00C738FA"/>
    <w:rsid w:val="00C73949"/>
    <w:rsid w:val="00C73D44"/>
    <w:rsid w:val="00C73D6A"/>
    <w:rsid w:val="00C73DF8"/>
    <w:rsid w:val="00C746EE"/>
    <w:rsid w:val="00C74E0A"/>
    <w:rsid w:val="00C7529E"/>
    <w:rsid w:val="00C752A5"/>
    <w:rsid w:val="00C752BA"/>
    <w:rsid w:val="00C758F9"/>
    <w:rsid w:val="00C76363"/>
    <w:rsid w:val="00C7671A"/>
    <w:rsid w:val="00C76996"/>
    <w:rsid w:val="00C802FF"/>
    <w:rsid w:val="00C80B0A"/>
    <w:rsid w:val="00C80E99"/>
    <w:rsid w:val="00C80F91"/>
    <w:rsid w:val="00C818A6"/>
    <w:rsid w:val="00C81A4F"/>
    <w:rsid w:val="00C81A7D"/>
    <w:rsid w:val="00C81C89"/>
    <w:rsid w:val="00C820E8"/>
    <w:rsid w:val="00C8295D"/>
    <w:rsid w:val="00C82C17"/>
    <w:rsid w:val="00C82FE7"/>
    <w:rsid w:val="00C834F2"/>
    <w:rsid w:val="00C83516"/>
    <w:rsid w:val="00C83E08"/>
    <w:rsid w:val="00C8466D"/>
    <w:rsid w:val="00C8492A"/>
    <w:rsid w:val="00C84F54"/>
    <w:rsid w:val="00C85285"/>
    <w:rsid w:val="00C854FD"/>
    <w:rsid w:val="00C8577D"/>
    <w:rsid w:val="00C85ADE"/>
    <w:rsid w:val="00C85BA8"/>
    <w:rsid w:val="00C85EB5"/>
    <w:rsid w:val="00C864A9"/>
    <w:rsid w:val="00C86708"/>
    <w:rsid w:val="00C8695C"/>
    <w:rsid w:val="00C87843"/>
    <w:rsid w:val="00C87A0E"/>
    <w:rsid w:val="00C87BB3"/>
    <w:rsid w:val="00C87F90"/>
    <w:rsid w:val="00C9000C"/>
    <w:rsid w:val="00C903B4"/>
    <w:rsid w:val="00C90859"/>
    <w:rsid w:val="00C912AD"/>
    <w:rsid w:val="00C9131C"/>
    <w:rsid w:val="00C91419"/>
    <w:rsid w:val="00C91E67"/>
    <w:rsid w:val="00C92BB9"/>
    <w:rsid w:val="00C93144"/>
    <w:rsid w:val="00C93516"/>
    <w:rsid w:val="00C93592"/>
    <w:rsid w:val="00C9368B"/>
    <w:rsid w:val="00C939D5"/>
    <w:rsid w:val="00C93B35"/>
    <w:rsid w:val="00C93BF0"/>
    <w:rsid w:val="00C93D03"/>
    <w:rsid w:val="00C94543"/>
    <w:rsid w:val="00C9482A"/>
    <w:rsid w:val="00C949B7"/>
    <w:rsid w:val="00C9539C"/>
    <w:rsid w:val="00C95454"/>
    <w:rsid w:val="00C95716"/>
    <w:rsid w:val="00C96614"/>
    <w:rsid w:val="00C96D71"/>
    <w:rsid w:val="00C97827"/>
    <w:rsid w:val="00C97A03"/>
    <w:rsid w:val="00C97C27"/>
    <w:rsid w:val="00CA00D8"/>
    <w:rsid w:val="00CA01F7"/>
    <w:rsid w:val="00CA0357"/>
    <w:rsid w:val="00CA0CF5"/>
    <w:rsid w:val="00CA0D29"/>
    <w:rsid w:val="00CA0EF6"/>
    <w:rsid w:val="00CA1227"/>
    <w:rsid w:val="00CA12B2"/>
    <w:rsid w:val="00CA15BC"/>
    <w:rsid w:val="00CA176B"/>
    <w:rsid w:val="00CA1D35"/>
    <w:rsid w:val="00CA21C9"/>
    <w:rsid w:val="00CA36CC"/>
    <w:rsid w:val="00CA3714"/>
    <w:rsid w:val="00CA3C15"/>
    <w:rsid w:val="00CA3F71"/>
    <w:rsid w:val="00CA45B4"/>
    <w:rsid w:val="00CA497D"/>
    <w:rsid w:val="00CA4B4E"/>
    <w:rsid w:val="00CA5970"/>
    <w:rsid w:val="00CA5C46"/>
    <w:rsid w:val="00CA772D"/>
    <w:rsid w:val="00CA77FB"/>
    <w:rsid w:val="00CA7A06"/>
    <w:rsid w:val="00CA7D70"/>
    <w:rsid w:val="00CB0320"/>
    <w:rsid w:val="00CB06D2"/>
    <w:rsid w:val="00CB0881"/>
    <w:rsid w:val="00CB0C16"/>
    <w:rsid w:val="00CB14E2"/>
    <w:rsid w:val="00CB1562"/>
    <w:rsid w:val="00CB16B7"/>
    <w:rsid w:val="00CB1BF8"/>
    <w:rsid w:val="00CB2440"/>
    <w:rsid w:val="00CB2623"/>
    <w:rsid w:val="00CB2AE9"/>
    <w:rsid w:val="00CB2B32"/>
    <w:rsid w:val="00CB2C91"/>
    <w:rsid w:val="00CB2CB8"/>
    <w:rsid w:val="00CB3B72"/>
    <w:rsid w:val="00CB3F00"/>
    <w:rsid w:val="00CB4968"/>
    <w:rsid w:val="00CB4A03"/>
    <w:rsid w:val="00CB4A33"/>
    <w:rsid w:val="00CB4BEB"/>
    <w:rsid w:val="00CB4D45"/>
    <w:rsid w:val="00CB52B2"/>
    <w:rsid w:val="00CB54A3"/>
    <w:rsid w:val="00CB5B61"/>
    <w:rsid w:val="00CB5EE0"/>
    <w:rsid w:val="00CB6579"/>
    <w:rsid w:val="00CB66E4"/>
    <w:rsid w:val="00CB6701"/>
    <w:rsid w:val="00CB711F"/>
    <w:rsid w:val="00CB7A46"/>
    <w:rsid w:val="00CB7AA5"/>
    <w:rsid w:val="00CB7BF2"/>
    <w:rsid w:val="00CC03F2"/>
    <w:rsid w:val="00CC0FCF"/>
    <w:rsid w:val="00CC16DD"/>
    <w:rsid w:val="00CC17FD"/>
    <w:rsid w:val="00CC1BB0"/>
    <w:rsid w:val="00CC25E7"/>
    <w:rsid w:val="00CC265D"/>
    <w:rsid w:val="00CC2964"/>
    <w:rsid w:val="00CC2A07"/>
    <w:rsid w:val="00CC3AC0"/>
    <w:rsid w:val="00CC4718"/>
    <w:rsid w:val="00CC4A7C"/>
    <w:rsid w:val="00CC4DA8"/>
    <w:rsid w:val="00CC4FB7"/>
    <w:rsid w:val="00CC55DD"/>
    <w:rsid w:val="00CC5A11"/>
    <w:rsid w:val="00CC6107"/>
    <w:rsid w:val="00CC6488"/>
    <w:rsid w:val="00CC6642"/>
    <w:rsid w:val="00CC6764"/>
    <w:rsid w:val="00CC7214"/>
    <w:rsid w:val="00CC788B"/>
    <w:rsid w:val="00CC7923"/>
    <w:rsid w:val="00CC7C08"/>
    <w:rsid w:val="00CC7FDF"/>
    <w:rsid w:val="00CD0126"/>
    <w:rsid w:val="00CD0C80"/>
    <w:rsid w:val="00CD156F"/>
    <w:rsid w:val="00CD18DA"/>
    <w:rsid w:val="00CD1909"/>
    <w:rsid w:val="00CD197B"/>
    <w:rsid w:val="00CD1A30"/>
    <w:rsid w:val="00CD1ED1"/>
    <w:rsid w:val="00CD1EE5"/>
    <w:rsid w:val="00CD22EC"/>
    <w:rsid w:val="00CD2839"/>
    <w:rsid w:val="00CD2E93"/>
    <w:rsid w:val="00CD4BCE"/>
    <w:rsid w:val="00CD52D3"/>
    <w:rsid w:val="00CD53ED"/>
    <w:rsid w:val="00CD5667"/>
    <w:rsid w:val="00CD5BA9"/>
    <w:rsid w:val="00CD5C78"/>
    <w:rsid w:val="00CD6490"/>
    <w:rsid w:val="00CD65C7"/>
    <w:rsid w:val="00CD661D"/>
    <w:rsid w:val="00CD6971"/>
    <w:rsid w:val="00CD6E0C"/>
    <w:rsid w:val="00CD705F"/>
    <w:rsid w:val="00CD733F"/>
    <w:rsid w:val="00CD7A90"/>
    <w:rsid w:val="00CD7E47"/>
    <w:rsid w:val="00CD7FFA"/>
    <w:rsid w:val="00CE0FBE"/>
    <w:rsid w:val="00CE1254"/>
    <w:rsid w:val="00CE1309"/>
    <w:rsid w:val="00CE13BF"/>
    <w:rsid w:val="00CE1625"/>
    <w:rsid w:val="00CE1A0D"/>
    <w:rsid w:val="00CE1ABC"/>
    <w:rsid w:val="00CE2785"/>
    <w:rsid w:val="00CE27F3"/>
    <w:rsid w:val="00CE3035"/>
    <w:rsid w:val="00CE3174"/>
    <w:rsid w:val="00CE31DF"/>
    <w:rsid w:val="00CE35E9"/>
    <w:rsid w:val="00CE36B1"/>
    <w:rsid w:val="00CE43BD"/>
    <w:rsid w:val="00CE4D5F"/>
    <w:rsid w:val="00CE4E24"/>
    <w:rsid w:val="00CE51C5"/>
    <w:rsid w:val="00CE53AB"/>
    <w:rsid w:val="00CE54CD"/>
    <w:rsid w:val="00CE62A3"/>
    <w:rsid w:val="00CE65FE"/>
    <w:rsid w:val="00CE663A"/>
    <w:rsid w:val="00CE6A12"/>
    <w:rsid w:val="00CE6EA4"/>
    <w:rsid w:val="00CE76E7"/>
    <w:rsid w:val="00CE7868"/>
    <w:rsid w:val="00CE7BF9"/>
    <w:rsid w:val="00CE7CBF"/>
    <w:rsid w:val="00CF0026"/>
    <w:rsid w:val="00CF0363"/>
    <w:rsid w:val="00CF07CF"/>
    <w:rsid w:val="00CF0CD5"/>
    <w:rsid w:val="00CF1122"/>
    <w:rsid w:val="00CF127D"/>
    <w:rsid w:val="00CF2A95"/>
    <w:rsid w:val="00CF2D08"/>
    <w:rsid w:val="00CF3673"/>
    <w:rsid w:val="00CF43B8"/>
    <w:rsid w:val="00CF46DB"/>
    <w:rsid w:val="00CF561D"/>
    <w:rsid w:val="00CF787F"/>
    <w:rsid w:val="00CF7A3C"/>
    <w:rsid w:val="00CF7BB8"/>
    <w:rsid w:val="00D00070"/>
    <w:rsid w:val="00D0033C"/>
    <w:rsid w:val="00D00BD0"/>
    <w:rsid w:val="00D013B6"/>
    <w:rsid w:val="00D01512"/>
    <w:rsid w:val="00D01589"/>
    <w:rsid w:val="00D0194B"/>
    <w:rsid w:val="00D020D3"/>
    <w:rsid w:val="00D0289E"/>
    <w:rsid w:val="00D028A8"/>
    <w:rsid w:val="00D02BFB"/>
    <w:rsid w:val="00D02CF9"/>
    <w:rsid w:val="00D02FE5"/>
    <w:rsid w:val="00D03754"/>
    <w:rsid w:val="00D04186"/>
    <w:rsid w:val="00D045AC"/>
    <w:rsid w:val="00D04F06"/>
    <w:rsid w:val="00D0574B"/>
    <w:rsid w:val="00D05A26"/>
    <w:rsid w:val="00D05B1F"/>
    <w:rsid w:val="00D05C59"/>
    <w:rsid w:val="00D0619A"/>
    <w:rsid w:val="00D0633A"/>
    <w:rsid w:val="00D063DC"/>
    <w:rsid w:val="00D07057"/>
    <w:rsid w:val="00D072E2"/>
    <w:rsid w:val="00D0799E"/>
    <w:rsid w:val="00D07BF0"/>
    <w:rsid w:val="00D07C92"/>
    <w:rsid w:val="00D10416"/>
    <w:rsid w:val="00D109B5"/>
    <w:rsid w:val="00D10E8E"/>
    <w:rsid w:val="00D11086"/>
    <w:rsid w:val="00D11326"/>
    <w:rsid w:val="00D115D2"/>
    <w:rsid w:val="00D11DFA"/>
    <w:rsid w:val="00D123EF"/>
    <w:rsid w:val="00D12764"/>
    <w:rsid w:val="00D129D9"/>
    <w:rsid w:val="00D12CF1"/>
    <w:rsid w:val="00D130AB"/>
    <w:rsid w:val="00D1327D"/>
    <w:rsid w:val="00D13544"/>
    <w:rsid w:val="00D13C8D"/>
    <w:rsid w:val="00D147EB"/>
    <w:rsid w:val="00D148A8"/>
    <w:rsid w:val="00D14A04"/>
    <w:rsid w:val="00D14C2B"/>
    <w:rsid w:val="00D1507B"/>
    <w:rsid w:val="00D151B8"/>
    <w:rsid w:val="00D15390"/>
    <w:rsid w:val="00D15630"/>
    <w:rsid w:val="00D15803"/>
    <w:rsid w:val="00D15854"/>
    <w:rsid w:val="00D15A37"/>
    <w:rsid w:val="00D15EB1"/>
    <w:rsid w:val="00D161B6"/>
    <w:rsid w:val="00D1660D"/>
    <w:rsid w:val="00D16660"/>
    <w:rsid w:val="00D166F1"/>
    <w:rsid w:val="00D16AEC"/>
    <w:rsid w:val="00D16B0E"/>
    <w:rsid w:val="00D16BEB"/>
    <w:rsid w:val="00D175A3"/>
    <w:rsid w:val="00D17641"/>
    <w:rsid w:val="00D17C77"/>
    <w:rsid w:val="00D17FE3"/>
    <w:rsid w:val="00D20380"/>
    <w:rsid w:val="00D207E4"/>
    <w:rsid w:val="00D20E3A"/>
    <w:rsid w:val="00D211FC"/>
    <w:rsid w:val="00D2183F"/>
    <w:rsid w:val="00D22234"/>
    <w:rsid w:val="00D22512"/>
    <w:rsid w:val="00D22612"/>
    <w:rsid w:val="00D2262C"/>
    <w:rsid w:val="00D2272E"/>
    <w:rsid w:val="00D228D3"/>
    <w:rsid w:val="00D2314B"/>
    <w:rsid w:val="00D23557"/>
    <w:rsid w:val="00D23F1D"/>
    <w:rsid w:val="00D24241"/>
    <w:rsid w:val="00D244F1"/>
    <w:rsid w:val="00D24A0E"/>
    <w:rsid w:val="00D24ACE"/>
    <w:rsid w:val="00D24FDB"/>
    <w:rsid w:val="00D25669"/>
    <w:rsid w:val="00D25F62"/>
    <w:rsid w:val="00D25FFD"/>
    <w:rsid w:val="00D26406"/>
    <w:rsid w:val="00D26753"/>
    <w:rsid w:val="00D26B91"/>
    <w:rsid w:val="00D26CD8"/>
    <w:rsid w:val="00D27075"/>
    <w:rsid w:val="00D270AA"/>
    <w:rsid w:val="00D276F1"/>
    <w:rsid w:val="00D30715"/>
    <w:rsid w:val="00D30BFD"/>
    <w:rsid w:val="00D31E9D"/>
    <w:rsid w:val="00D31EAD"/>
    <w:rsid w:val="00D31EDA"/>
    <w:rsid w:val="00D32A18"/>
    <w:rsid w:val="00D32B38"/>
    <w:rsid w:val="00D32C0C"/>
    <w:rsid w:val="00D32D24"/>
    <w:rsid w:val="00D32EEE"/>
    <w:rsid w:val="00D33088"/>
    <w:rsid w:val="00D3335A"/>
    <w:rsid w:val="00D334EB"/>
    <w:rsid w:val="00D3400A"/>
    <w:rsid w:val="00D347C6"/>
    <w:rsid w:val="00D348B0"/>
    <w:rsid w:val="00D34A4F"/>
    <w:rsid w:val="00D3539F"/>
    <w:rsid w:val="00D36384"/>
    <w:rsid w:val="00D3664C"/>
    <w:rsid w:val="00D366BD"/>
    <w:rsid w:val="00D366CE"/>
    <w:rsid w:val="00D3676B"/>
    <w:rsid w:val="00D3687F"/>
    <w:rsid w:val="00D36912"/>
    <w:rsid w:val="00D369FE"/>
    <w:rsid w:val="00D36A99"/>
    <w:rsid w:val="00D37353"/>
    <w:rsid w:val="00D378C2"/>
    <w:rsid w:val="00D37932"/>
    <w:rsid w:val="00D4041C"/>
    <w:rsid w:val="00D40A31"/>
    <w:rsid w:val="00D40ACA"/>
    <w:rsid w:val="00D40D2A"/>
    <w:rsid w:val="00D40F8C"/>
    <w:rsid w:val="00D41912"/>
    <w:rsid w:val="00D41933"/>
    <w:rsid w:val="00D41A67"/>
    <w:rsid w:val="00D41DED"/>
    <w:rsid w:val="00D43329"/>
    <w:rsid w:val="00D4350C"/>
    <w:rsid w:val="00D4390C"/>
    <w:rsid w:val="00D43A44"/>
    <w:rsid w:val="00D441EB"/>
    <w:rsid w:val="00D44217"/>
    <w:rsid w:val="00D44658"/>
    <w:rsid w:val="00D44710"/>
    <w:rsid w:val="00D449E5"/>
    <w:rsid w:val="00D44B91"/>
    <w:rsid w:val="00D44C26"/>
    <w:rsid w:val="00D44C97"/>
    <w:rsid w:val="00D44FBB"/>
    <w:rsid w:val="00D4572F"/>
    <w:rsid w:val="00D457F7"/>
    <w:rsid w:val="00D45803"/>
    <w:rsid w:val="00D45B0B"/>
    <w:rsid w:val="00D45DEE"/>
    <w:rsid w:val="00D45F96"/>
    <w:rsid w:val="00D4605F"/>
    <w:rsid w:val="00D46936"/>
    <w:rsid w:val="00D46B7E"/>
    <w:rsid w:val="00D46C06"/>
    <w:rsid w:val="00D46EC7"/>
    <w:rsid w:val="00D47313"/>
    <w:rsid w:val="00D4753B"/>
    <w:rsid w:val="00D4762E"/>
    <w:rsid w:val="00D47C12"/>
    <w:rsid w:val="00D47CF2"/>
    <w:rsid w:val="00D47D62"/>
    <w:rsid w:val="00D50343"/>
    <w:rsid w:val="00D508C3"/>
    <w:rsid w:val="00D50D0E"/>
    <w:rsid w:val="00D50DB5"/>
    <w:rsid w:val="00D514C1"/>
    <w:rsid w:val="00D517E6"/>
    <w:rsid w:val="00D518C9"/>
    <w:rsid w:val="00D52259"/>
    <w:rsid w:val="00D52659"/>
    <w:rsid w:val="00D536BD"/>
    <w:rsid w:val="00D53C4E"/>
    <w:rsid w:val="00D54000"/>
    <w:rsid w:val="00D5437F"/>
    <w:rsid w:val="00D5490B"/>
    <w:rsid w:val="00D54C2F"/>
    <w:rsid w:val="00D54D11"/>
    <w:rsid w:val="00D55118"/>
    <w:rsid w:val="00D5531B"/>
    <w:rsid w:val="00D55EC0"/>
    <w:rsid w:val="00D5657B"/>
    <w:rsid w:val="00D56D8E"/>
    <w:rsid w:val="00D56EC3"/>
    <w:rsid w:val="00D57133"/>
    <w:rsid w:val="00D5787F"/>
    <w:rsid w:val="00D57BD4"/>
    <w:rsid w:val="00D609CA"/>
    <w:rsid w:val="00D60F32"/>
    <w:rsid w:val="00D610E7"/>
    <w:rsid w:val="00D61361"/>
    <w:rsid w:val="00D62908"/>
    <w:rsid w:val="00D62D3E"/>
    <w:rsid w:val="00D6309A"/>
    <w:rsid w:val="00D63547"/>
    <w:rsid w:val="00D639C0"/>
    <w:rsid w:val="00D65152"/>
    <w:rsid w:val="00D65849"/>
    <w:rsid w:val="00D66BAA"/>
    <w:rsid w:val="00D66CF0"/>
    <w:rsid w:val="00D66F28"/>
    <w:rsid w:val="00D67FA4"/>
    <w:rsid w:val="00D705F4"/>
    <w:rsid w:val="00D708F9"/>
    <w:rsid w:val="00D70CF8"/>
    <w:rsid w:val="00D70FB6"/>
    <w:rsid w:val="00D71B49"/>
    <w:rsid w:val="00D727BF"/>
    <w:rsid w:val="00D72D80"/>
    <w:rsid w:val="00D72E2C"/>
    <w:rsid w:val="00D72EC0"/>
    <w:rsid w:val="00D73116"/>
    <w:rsid w:val="00D739FA"/>
    <w:rsid w:val="00D73EBD"/>
    <w:rsid w:val="00D742EA"/>
    <w:rsid w:val="00D74339"/>
    <w:rsid w:val="00D74400"/>
    <w:rsid w:val="00D74CE1"/>
    <w:rsid w:val="00D75095"/>
    <w:rsid w:val="00D750BD"/>
    <w:rsid w:val="00D75546"/>
    <w:rsid w:val="00D75D46"/>
    <w:rsid w:val="00D7610C"/>
    <w:rsid w:val="00D7667A"/>
    <w:rsid w:val="00D766F6"/>
    <w:rsid w:val="00D76822"/>
    <w:rsid w:val="00D76B9A"/>
    <w:rsid w:val="00D76C49"/>
    <w:rsid w:val="00D76DBA"/>
    <w:rsid w:val="00D77006"/>
    <w:rsid w:val="00D775B2"/>
    <w:rsid w:val="00D77B06"/>
    <w:rsid w:val="00D80048"/>
    <w:rsid w:val="00D80579"/>
    <w:rsid w:val="00D8061B"/>
    <w:rsid w:val="00D8097D"/>
    <w:rsid w:val="00D80CF1"/>
    <w:rsid w:val="00D80D43"/>
    <w:rsid w:val="00D80D4B"/>
    <w:rsid w:val="00D81152"/>
    <w:rsid w:val="00D8135B"/>
    <w:rsid w:val="00D81538"/>
    <w:rsid w:val="00D81DD8"/>
    <w:rsid w:val="00D82045"/>
    <w:rsid w:val="00D8216E"/>
    <w:rsid w:val="00D822B7"/>
    <w:rsid w:val="00D8294D"/>
    <w:rsid w:val="00D83097"/>
    <w:rsid w:val="00D83519"/>
    <w:rsid w:val="00D8354A"/>
    <w:rsid w:val="00D83785"/>
    <w:rsid w:val="00D839EC"/>
    <w:rsid w:val="00D840F4"/>
    <w:rsid w:val="00D8452E"/>
    <w:rsid w:val="00D847B3"/>
    <w:rsid w:val="00D84A1B"/>
    <w:rsid w:val="00D84B29"/>
    <w:rsid w:val="00D84B81"/>
    <w:rsid w:val="00D84DE7"/>
    <w:rsid w:val="00D85324"/>
    <w:rsid w:val="00D85620"/>
    <w:rsid w:val="00D85ED8"/>
    <w:rsid w:val="00D8646B"/>
    <w:rsid w:val="00D869F9"/>
    <w:rsid w:val="00D86A81"/>
    <w:rsid w:val="00D876CD"/>
    <w:rsid w:val="00D87C47"/>
    <w:rsid w:val="00D90D61"/>
    <w:rsid w:val="00D911EC"/>
    <w:rsid w:val="00D913FA"/>
    <w:rsid w:val="00D9151A"/>
    <w:rsid w:val="00D91B74"/>
    <w:rsid w:val="00D92136"/>
    <w:rsid w:val="00D924B0"/>
    <w:rsid w:val="00D92A44"/>
    <w:rsid w:val="00D92A7B"/>
    <w:rsid w:val="00D92EDA"/>
    <w:rsid w:val="00D93142"/>
    <w:rsid w:val="00D93614"/>
    <w:rsid w:val="00D93AA3"/>
    <w:rsid w:val="00D93FC2"/>
    <w:rsid w:val="00D943D2"/>
    <w:rsid w:val="00D948AA"/>
    <w:rsid w:val="00D94A51"/>
    <w:rsid w:val="00D94F46"/>
    <w:rsid w:val="00D95421"/>
    <w:rsid w:val="00D95FAF"/>
    <w:rsid w:val="00D95FE3"/>
    <w:rsid w:val="00D969F6"/>
    <w:rsid w:val="00D9707B"/>
    <w:rsid w:val="00D977E9"/>
    <w:rsid w:val="00DA0248"/>
    <w:rsid w:val="00DA0D8E"/>
    <w:rsid w:val="00DA122D"/>
    <w:rsid w:val="00DA17F2"/>
    <w:rsid w:val="00DA1F62"/>
    <w:rsid w:val="00DA2546"/>
    <w:rsid w:val="00DA2583"/>
    <w:rsid w:val="00DA262C"/>
    <w:rsid w:val="00DA2C65"/>
    <w:rsid w:val="00DA2D5A"/>
    <w:rsid w:val="00DA303B"/>
    <w:rsid w:val="00DA35B5"/>
    <w:rsid w:val="00DA3F48"/>
    <w:rsid w:val="00DA404F"/>
    <w:rsid w:val="00DA43DC"/>
    <w:rsid w:val="00DA4933"/>
    <w:rsid w:val="00DA4EA8"/>
    <w:rsid w:val="00DA5576"/>
    <w:rsid w:val="00DA57FC"/>
    <w:rsid w:val="00DA5F3F"/>
    <w:rsid w:val="00DA6196"/>
    <w:rsid w:val="00DA6451"/>
    <w:rsid w:val="00DA6FE4"/>
    <w:rsid w:val="00DA748C"/>
    <w:rsid w:val="00DA77AE"/>
    <w:rsid w:val="00DA7D1F"/>
    <w:rsid w:val="00DB01FC"/>
    <w:rsid w:val="00DB091D"/>
    <w:rsid w:val="00DB1223"/>
    <w:rsid w:val="00DB1552"/>
    <w:rsid w:val="00DB168C"/>
    <w:rsid w:val="00DB2069"/>
    <w:rsid w:val="00DB2379"/>
    <w:rsid w:val="00DB2956"/>
    <w:rsid w:val="00DB2BD3"/>
    <w:rsid w:val="00DB3262"/>
    <w:rsid w:val="00DB39E6"/>
    <w:rsid w:val="00DB4054"/>
    <w:rsid w:val="00DB487F"/>
    <w:rsid w:val="00DB4A3D"/>
    <w:rsid w:val="00DB55C8"/>
    <w:rsid w:val="00DB6247"/>
    <w:rsid w:val="00DB6E33"/>
    <w:rsid w:val="00DB6F9E"/>
    <w:rsid w:val="00DB7C7C"/>
    <w:rsid w:val="00DB7FAE"/>
    <w:rsid w:val="00DC0439"/>
    <w:rsid w:val="00DC0A61"/>
    <w:rsid w:val="00DC0CA5"/>
    <w:rsid w:val="00DC0EE9"/>
    <w:rsid w:val="00DC1353"/>
    <w:rsid w:val="00DC15DF"/>
    <w:rsid w:val="00DC1FC8"/>
    <w:rsid w:val="00DC2434"/>
    <w:rsid w:val="00DC2CAB"/>
    <w:rsid w:val="00DC2CE1"/>
    <w:rsid w:val="00DC2F9C"/>
    <w:rsid w:val="00DC30A9"/>
    <w:rsid w:val="00DC32A0"/>
    <w:rsid w:val="00DC3540"/>
    <w:rsid w:val="00DC3AFF"/>
    <w:rsid w:val="00DC3B45"/>
    <w:rsid w:val="00DC3CC6"/>
    <w:rsid w:val="00DC4B0A"/>
    <w:rsid w:val="00DC4CFD"/>
    <w:rsid w:val="00DC50D4"/>
    <w:rsid w:val="00DC5A0A"/>
    <w:rsid w:val="00DC5CF6"/>
    <w:rsid w:val="00DC601F"/>
    <w:rsid w:val="00DC604D"/>
    <w:rsid w:val="00DC61E3"/>
    <w:rsid w:val="00DC6327"/>
    <w:rsid w:val="00DC6FEF"/>
    <w:rsid w:val="00DC751E"/>
    <w:rsid w:val="00DC7B12"/>
    <w:rsid w:val="00DC7E1F"/>
    <w:rsid w:val="00DD01BC"/>
    <w:rsid w:val="00DD01F0"/>
    <w:rsid w:val="00DD0576"/>
    <w:rsid w:val="00DD09E5"/>
    <w:rsid w:val="00DD13EE"/>
    <w:rsid w:val="00DD265A"/>
    <w:rsid w:val="00DD2D3B"/>
    <w:rsid w:val="00DD2F1A"/>
    <w:rsid w:val="00DD2F75"/>
    <w:rsid w:val="00DD3245"/>
    <w:rsid w:val="00DD42D5"/>
    <w:rsid w:val="00DD46C1"/>
    <w:rsid w:val="00DD4B15"/>
    <w:rsid w:val="00DD51EE"/>
    <w:rsid w:val="00DD54EF"/>
    <w:rsid w:val="00DD560B"/>
    <w:rsid w:val="00DD639F"/>
    <w:rsid w:val="00DD63C6"/>
    <w:rsid w:val="00DD66BB"/>
    <w:rsid w:val="00DD6E1F"/>
    <w:rsid w:val="00DD71D8"/>
    <w:rsid w:val="00DD7346"/>
    <w:rsid w:val="00DD74A7"/>
    <w:rsid w:val="00DD752F"/>
    <w:rsid w:val="00DD7657"/>
    <w:rsid w:val="00DD7A69"/>
    <w:rsid w:val="00DE0169"/>
    <w:rsid w:val="00DE0384"/>
    <w:rsid w:val="00DE0388"/>
    <w:rsid w:val="00DE0D5D"/>
    <w:rsid w:val="00DE1A04"/>
    <w:rsid w:val="00DE20E2"/>
    <w:rsid w:val="00DE2833"/>
    <w:rsid w:val="00DE2B35"/>
    <w:rsid w:val="00DE2CAD"/>
    <w:rsid w:val="00DE2FDC"/>
    <w:rsid w:val="00DE304F"/>
    <w:rsid w:val="00DE32DD"/>
    <w:rsid w:val="00DE34D4"/>
    <w:rsid w:val="00DE40FF"/>
    <w:rsid w:val="00DE43E3"/>
    <w:rsid w:val="00DE44E1"/>
    <w:rsid w:val="00DE4818"/>
    <w:rsid w:val="00DE49FF"/>
    <w:rsid w:val="00DE4F89"/>
    <w:rsid w:val="00DE5E18"/>
    <w:rsid w:val="00DE647B"/>
    <w:rsid w:val="00DE64DA"/>
    <w:rsid w:val="00DE666D"/>
    <w:rsid w:val="00DE6D62"/>
    <w:rsid w:val="00DF0736"/>
    <w:rsid w:val="00DF2284"/>
    <w:rsid w:val="00DF2FF6"/>
    <w:rsid w:val="00DF3387"/>
    <w:rsid w:val="00DF3621"/>
    <w:rsid w:val="00DF3BBD"/>
    <w:rsid w:val="00DF44DF"/>
    <w:rsid w:val="00DF49B7"/>
    <w:rsid w:val="00DF5083"/>
    <w:rsid w:val="00DF5087"/>
    <w:rsid w:val="00DF597F"/>
    <w:rsid w:val="00DF5A3A"/>
    <w:rsid w:val="00DF5C7D"/>
    <w:rsid w:val="00DF605E"/>
    <w:rsid w:val="00DF655E"/>
    <w:rsid w:val="00DF6803"/>
    <w:rsid w:val="00DF73A6"/>
    <w:rsid w:val="00DF76D0"/>
    <w:rsid w:val="00DF7B94"/>
    <w:rsid w:val="00DF7F2D"/>
    <w:rsid w:val="00E009DC"/>
    <w:rsid w:val="00E00AB4"/>
    <w:rsid w:val="00E00E32"/>
    <w:rsid w:val="00E01025"/>
    <w:rsid w:val="00E011F1"/>
    <w:rsid w:val="00E012B8"/>
    <w:rsid w:val="00E01CF0"/>
    <w:rsid w:val="00E020CC"/>
    <w:rsid w:val="00E02335"/>
    <w:rsid w:val="00E033E2"/>
    <w:rsid w:val="00E0370C"/>
    <w:rsid w:val="00E04290"/>
    <w:rsid w:val="00E04C11"/>
    <w:rsid w:val="00E052E5"/>
    <w:rsid w:val="00E053CB"/>
    <w:rsid w:val="00E054B3"/>
    <w:rsid w:val="00E05762"/>
    <w:rsid w:val="00E05876"/>
    <w:rsid w:val="00E062B4"/>
    <w:rsid w:val="00E0699A"/>
    <w:rsid w:val="00E06D14"/>
    <w:rsid w:val="00E07104"/>
    <w:rsid w:val="00E072AC"/>
    <w:rsid w:val="00E072D1"/>
    <w:rsid w:val="00E0793C"/>
    <w:rsid w:val="00E07A72"/>
    <w:rsid w:val="00E10184"/>
    <w:rsid w:val="00E11BF7"/>
    <w:rsid w:val="00E11FC5"/>
    <w:rsid w:val="00E1234F"/>
    <w:rsid w:val="00E124EB"/>
    <w:rsid w:val="00E12959"/>
    <w:rsid w:val="00E1349A"/>
    <w:rsid w:val="00E135AF"/>
    <w:rsid w:val="00E13749"/>
    <w:rsid w:val="00E143D7"/>
    <w:rsid w:val="00E143F3"/>
    <w:rsid w:val="00E148D6"/>
    <w:rsid w:val="00E14932"/>
    <w:rsid w:val="00E1542C"/>
    <w:rsid w:val="00E157A3"/>
    <w:rsid w:val="00E165BE"/>
    <w:rsid w:val="00E16623"/>
    <w:rsid w:val="00E167D5"/>
    <w:rsid w:val="00E1681B"/>
    <w:rsid w:val="00E16CD2"/>
    <w:rsid w:val="00E1701A"/>
    <w:rsid w:val="00E20AEF"/>
    <w:rsid w:val="00E20FAC"/>
    <w:rsid w:val="00E211EC"/>
    <w:rsid w:val="00E2122A"/>
    <w:rsid w:val="00E213B6"/>
    <w:rsid w:val="00E216C7"/>
    <w:rsid w:val="00E21A95"/>
    <w:rsid w:val="00E220B4"/>
    <w:rsid w:val="00E231DE"/>
    <w:rsid w:val="00E232A3"/>
    <w:rsid w:val="00E23378"/>
    <w:rsid w:val="00E2369D"/>
    <w:rsid w:val="00E2395C"/>
    <w:rsid w:val="00E24051"/>
    <w:rsid w:val="00E24146"/>
    <w:rsid w:val="00E2454C"/>
    <w:rsid w:val="00E24CB4"/>
    <w:rsid w:val="00E24F7E"/>
    <w:rsid w:val="00E25403"/>
    <w:rsid w:val="00E25A1B"/>
    <w:rsid w:val="00E25BA8"/>
    <w:rsid w:val="00E261DA"/>
    <w:rsid w:val="00E262DE"/>
    <w:rsid w:val="00E26380"/>
    <w:rsid w:val="00E265CF"/>
    <w:rsid w:val="00E2688A"/>
    <w:rsid w:val="00E26BCA"/>
    <w:rsid w:val="00E26CB0"/>
    <w:rsid w:val="00E276AB"/>
    <w:rsid w:val="00E279A1"/>
    <w:rsid w:val="00E27C6D"/>
    <w:rsid w:val="00E27E40"/>
    <w:rsid w:val="00E27E4F"/>
    <w:rsid w:val="00E27FE9"/>
    <w:rsid w:val="00E30D95"/>
    <w:rsid w:val="00E310F3"/>
    <w:rsid w:val="00E31481"/>
    <w:rsid w:val="00E314F3"/>
    <w:rsid w:val="00E31B5F"/>
    <w:rsid w:val="00E31BE4"/>
    <w:rsid w:val="00E32223"/>
    <w:rsid w:val="00E329B1"/>
    <w:rsid w:val="00E32E12"/>
    <w:rsid w:val="00E33398"/>
    <w:rsid w:val="00E33AAC"/>
    <w:rsid w:val="00E33D48"/>
    <w:rsid w:val="00E33FA6"/>
    <w:rsid w:val="00E34471"/>
    <w:rsid w:val="00E345E3"/>
    <w:rsid w:val="00E34637"/>
    <w:rsid w:val="00E347B9"/>
    <w:rsid w:val="00E35D61"/>
    <w:rsid w:val="00E35ED5"/>
    <w:rsid w:val="00E363E1"/>
    <w:rsid w:val="00E3677E"/>
    <w:rsid w:val="00E369A9"/>
    <w:rsid w:val="00E36D8D"/>
    <w:rsid w:val="00E372AA"/>
    <w:rsid w:val="00E37438"/>
    <w:rsid w:val="00E37754"/>
    <w:rsid w:val="00E37AC3"/>
    <w:rsid w:val="00E40345"/>
    <w:rsid w:val="00E40FE6"/>
    <w:rsid w:val="00E414F7"/>
    <w:rsid w:val="00E4158A"/>
    <w:rsid w:val="00E41DD7"/>
    <w:rsid w:val="00E42032"/>
    <w:rsid w:val="00E420B2"/>
    <w:rsid w:val="00E42145"/>
    <w:rsid w:val="00E4221A"/>
    <w:rsid w:val="00E426CC"/>
    <w:rsid w:val="00E42768"/>
    <w:rsid w:val="00E430CA"/>
    <w:rsid w:val="00E43370"/>
    <w:rsid w:val="00E43474"/>
    <w:rsid w:val="00E43AE5"/>
    <w:rsid w:val="00E43D62"/>
    <w:rsid w:val="00E43EBA"/>
    <w:rsid w:val="00E44257"/>
    <w:rsid w:val="00E44C6B"/>
    <w:rsid w:val="00E453D9"/>
    <w:rsid w:val="00E45417"/>
    <w:rsid w:val="00E459B9"/>
    <w:rsid w:val="00E45BC2"/>
    <w:rsid w:val="00E45CD7"/>
    <w:rsid w:val="00E471A5"/>
    <w:rsid w:val="00E473B9"/>
    <w:rsid w:val="00E477E3"/>
    <w:rsid w:val="00E479DD"/>
    <w:rsid w:val="00E47E23"/>
    <w:rsid w:val="00E5024F"/>
    <w:rsid w:val="00E504A7"/>
    <w:rsid w:val="00E504C4"/>
    <w:rsid w:val="00E50B45"/>
    <w:rsid w:val="00E50D82"/>
    <w:rsid w:val="00E50DAA"/>
    <w:rsid w:val="00E51143"/>
    <w:rsid w:val="00E52237"/>
    <w:rsid w:val="00E5342D"/>
    <w:rsid w:val="00E53D3A"/>
    <w:rsid w:val="00E53FCD"/>
    <w:rsid w:val="00E54355"/>
    <w:rsid w:val="00E54A28"/>
    <w:rsid w:val="00E555E1"/>
    <w:rsid w:val="00E55C94"/>
    <w:rsid w:val="00E55EB4"/>
    <w:rsid w:val="00E562BB"/>
    <w:rsid w:val="00E565CE"/>
    <w:rsid w:val="00E56A47"/>
    <w:rsid w:val="00E574F2"/>
    <w:rsid w:val="00E578F1"/>
    <w:rsid w:val="00E579AE"/>
    <w:rsid w:val="00E601CE"/>
    <w:rsid w:val="00E60654"/>
    <w:rsid w:val="00E60CD5"/>
    <w:rsid w:val="00E60EB6"/>
    <w:rsid w:val="00E615B8"/>
    <w:rsid w:val="00E61EED"/>
    <w:rsid w:val="00E61F6B"/>
    <w:rsid w:val="00E624A9"/>
    <w:rsid w:val="00E625B4"/>
    <w:rsid w:val="00E62949"/>
    <w:rsid w:val="00E62AC3"/>
    <w:rsid w:val="00E62B1B"/>
    <w:rsid w:val="00E630A1"/>
    <w:rsid w:val="00E63124"/>
    <w:rsid w:val="00E6316A"/>
    <w:rsid w:val="00E637E4"/>
    <w:rsid w:val="00E63A86"/>
    <w:rsid w:val="00E63CDA"/>
    <w:rsid w:val="00E64220"/>
    <w:rsid w:val="00E6442F"/>
    <w:rsid w:val="00E6489F"/>
    <w:rsid w:val="00E649AC"/>
    <w:rsid w:val="00E65E1E"/>
    <w:rsid w:val="00E66032"/>
    <w:rsid w:val="00E66659"/>
    <w:rsid w:val="00E668A6"/>
    <w:rsid w:val="00E6745C"/>
    <w:rsid w:val="00E67766"/>
    <w:rsid w:val="00E679A8"/>
    <w:rsid w:val="00E70B03"/>
    <w:rsid w:val="00E70EDE"/>
    <w:rsid w:val="00E7120D"/>
    <w:rsid w:val="00E7135D"/>
    <w:rsid w:val="00E716A5"/>
    <w:rsid w:val="00E7236E"/>
    <w:rsid w:val="00E72844"/>
    <w:rsid w:val="00E72B60"/>
    <w:rsid w:val="00E72B9C"/>
    <w:rsid w:val="00E72C17"/>
    <w:rsid w:val="00E72ED5"/>
    <w:rsid w:val="00E735EF"/>
    <w:rsid w:val="00E736C9"/>
    <w:rsid w:val="00E73C15"/>
    <w:rsid w:val="00E73DEE"/>
    <w:rsid w:val="00E74536"/>
    <w:rsid w:val="00E745DA"/>
    <w:rsid w:val="00E7461B"/>
    <w:rsid w:val="00E74758"/>
    <w:rsid w:val="00E749A7"/>
    <w:rsid w:val="00E749C0"/>
    <w:rsid w:val="00E74A6B"/>
    <w:rsid w:val="00E74CCE"/>
    <w:rsid w:val="00E74E6C"/>
    <w:rsid w:val="00E74FC1"/>
    <w:rsid w:val="00E7517D"/>
    <w:rsid w:val="00E75410"/>
    <w:rsid w:val="00E7545F"/>
    <w:rsid w:val="00E759A3"/>
    <w:rsid w:val="00E75D90"/>
    <w:rsid w:val="00E7689F"/>
    <w:rsid w:val="00E772A4"/>
    <w:rsid w:val="00E7741D"/>
    <w:rsid w:val="00E7784C"/>
    <w:rsid w:val="00E80157"/>
    <w:rsid w:val="00E8048E"/>
    <w:rsid w:val="00E80A1E"/>
    <w:rsid w:val="00E811B6"/>
    <w:rsid w:val="00E81CE1"/>
    <w:rsid w:val="00E81D6E"/>
    <w:rsid w:val="00E81EF4"/>
    <w:rsid w:val="00E82223"/>
    <w:rsid w:val="00E82780"/>
    <w:rsid w:val="00E82B13"/>
    <w:rsid w:val="00E82D11"/>
    <w:rsid w:val="00E8300F"/>
    <w:rsid w:val="00E83191"/>
    <w:rsid w:val="00E846FF"/>
    <w:rsid w:val="00E851C1"/>
    <w:rsid w:val="00E8571B"/>
    <w:rsid w:val="00E85EC6"/>
    <w:rsid w:val="00E863FE"/>
    <w:rsid w:val="00E86473"/>
    <w:rsid w:val="00E86C75"/>
    <w:rsid w:val="00E8718C"/>
    <w:rsid w:val="00E87498"/>
    <w:rsid w:val="00E87D6C"/>
    <w:rsid w:val="00E9014F"/>
    <w:rsid w:val="00E90967"/>
    <w:rsid w:val="00E91332"/>
    <w:rsid w:val="00E91446"/>
    <w:rsid w:val="00E91477"/>
    <w:rsid w:val="00E9174C"/>
    <w:rsid w:val="00E918DD"/>
    <w:rsid w:val="00E91A5E"/>
    <w:rsid w:val="00E91F3E"/>
    <w:rsid w:val="00E92368"/>
    <w:rsid w:val="00E92827"/>
    <w:rsid w:val="00E92D87"/>
    <w:rsid w:val="00E938CB"/>
    <w:rsid w:val="00E93A65"/>
    <w:rsid w:val="00E93BFA"/>
    <w:rsid w:val="00E93CB9"/>
    <w:rsid w:val="00E93E17"/>
    <w:rsid w:val="00E940ED"/>
    <w:rsid w:val="00E94729"/>
    <w:rsid w:val="00E94730"/>
    <w:rsid w:val="00E947C2"/>
    <w:rsid w:val="00E94855"/>
    <w:rsid w:val="00E94A67"/>
    <w:rsid w:val="00E951A8"/>
    <w:rsid w:val="00E95590"/>
    <w:rsid w:val="00E9582E"/>
    <w:rsid w:val="00E95E2E"/>
    <w:rsid w:val="00E95EB9"/>
    <w:rsid w:val="00E95ED1"/>
    <w:rsid w:val="00E96842"/>
    <w:rsid w:val="00E96AF3"/>
    <w:rsid w:val="00E96B10"/>
    <w:rsid w:val="00E96D52"/>
    <w:rsid w:val="00E9753B"/>
    <w:rsid w:val="00E97615"/>
    <w:rsid w:val="00E97E56"/>
    <w:rsid w:val="00EA0DD0"/>
    <w:rsid w:val="00EA0F25"/>
    <w:rsid w:val="00EA12D4"/>
    <w:rsid w:val="00EA1A5B"/>
    <w:rsid w:val="00EA1DE3"/>
    <w:rsid w:val="00EA1F80"/>
    <w:rsid w:val="00EA2351"/>
    <w:rsid w:val="00EA26BC"/>
    <w:rsid w:val="00EA28B6"/>
    <w:rsid w:val="00EA2A4B"/>
    <w:rsid w:val="00EA2B73"/>
    <w:rsid w:val="00EA3816"/>
    <w:rsid w:val="00EA3A20"/>
    <w:rsid w:val="00EA3A4A"/>
    <w:rsid w:val="00EA3B50"/>
    <w:rsid w:val="00EA4139"/>
    <w:rsid w:val="00EA5432"/>
    <w:rsid w:val="00EA5988"/>
    <w:rsid w:val="00EA59B8"/>
    <w:rsid w:val="00EA59FC"/>
    <w:rsid w:val="00EA5FF7"/>
    <w:rsid w:val="00EA6317"/>
    <w:rsid w:val="00EA6D0E"/>
    <w:rsid w:val="00EA71B2"/>
    <w:rsid w:val="00EA77F2"/>
    <w:rsid w:val="00EA7919"/>
    <w:rsid w:val="00EA7BA3"/>
    <w:rsid w:val="00EA7C80"/>
    <w:rsid w:val="00EA7D34"/>
    <w:rsid w:val="00EA7E0C"/>
    <w:rsid w:val="00EB002E"/>
    <w:rsid w:val="00EB0A9A"/>
    <w:rsid w:val="00EB0C7B"/>
    <w:rsid w:val="00EB0EA4"/>
    <w:rsid w:val="00EB124A"/>
    <w:rsid w:val="00EB151F"/>
    <w:rsid w:val="00EB1616"/>
    <w:rsid w:val="00EB1630"/>
    <w:rsid w:val="00EB1830"/>
    <w:rsid w:val="00EB1E3D"/>
    <w:rsid w:val="00EB1F1D"/>
    <w:rsid w:val="00EB2B72"/>
    <w:rsid w:val="00EB2EDC"/>
    <w:rsid w:val="00EB3223"/>
    <w:rsid w:val="00EB36B0"/>
    <w:rsid w:val="00EB388B"/>
    <w:rsid w:val="00EB3ACE"/>
    <w:rsid w:val="00EB4CF7"/>
    <w:rsid w:val="00EB5021"/>
    <w:rsid w:val="00EB5118"/>
    <w:rsid w:val="00EB54A2"/>
    <w:rsid w:val="00EB5E2C"/>
    <w:rsid w:val="00EB690C"/>
    <w:rsid w:val="00EB6C57"/>
    <w:rsid w:val="00EB7B56"/>
    <w:rsid w:val="00EB7E0E"/>
    <w:rsid w:val="00EC09C5"/>
    <w:rsid w:val="00EC0BFA"/>
    <w:rsid w:val="00EC0E77"/>
    <w:rsid w:val="00EC103C"/>
    <w:rsid w:val="00EC119C"/>
    <w:rsid w:val="00EC1471"/>
    <w:rsid w:val="00EC15D3"/>
    <w:rsid w:val="00EC1C7E"/>
    <w:rsid w:val="00EC21DC"/>
    <w:rsid w:val="00EC27B6"/>
    <w:rsid w:val="00EC2D43"/>
    <w:rsid w:val="00EC3178"/>
    <w:rsid w:val="00EC3815"/>
    <w:rsid w:val="00EC3E98"/>
    <w:rsid w:val="00EC4275"/>
    <w:rsid w:val="00EC4B73"/>
    <w:rsid w:val="00EC568A"/>
    <w:rsid w:val="00EC603C"/>
    <w:rsid w:val="00EC6408"/>
    <w:rsid w:val="00EC6995"/>
    <w:rsid w:val="00EC6D90"/>
    <w:rsid w:val="00EC74CD"/>
    <w:rsid w:val="00EC781D"/>
    <w:rsid w:val="00EC7E0E"/>
    <w:rsid w:val="00ED06C7"/>
    <w:rsid w:val="00ED0809"/>
    <w:rsid w:val="00ED0D5F"/>
    <w:rsid w:val="00ED164A"/>
    <w:rsid w:val="00ED1A43"/>
    <w:rsid w:val="00ED1BD6"/>
    <w:rsid w:val="00ED1FA3"/>
    <w:rsid w:val="00ED2320"/>
    <w:rsid w:val="00ED23EC"/>
    <w:rsid w:val="00ED24FA"/>
    <w:rsid w:val="00ED284C"/>
    <w:rsid w:val="00ED2850"/>
    <w:rsid w:val="00ED2879"/>
    <w:rsid w:val="00ED2E66"/>
    <w:rsid w:val="00ED2F6F"/>
    <w:rsid w:val="00ED34BA"/>
    <w:rsid w:val="00ED3558"/>
    <w:rsid w:val="00ED3656"/>
    <w:rsid w:val="00ED3D12"/>
    <w:rsid w:val="00ED4161"/>
    <w:rsid w:val="00ED5088"/>
    <w:rsid w:val="00ED515D"/>
    <w:rsid w:val="00ED52BD"/>
    <w:rsid w:val="00ED5685"/>
    <w:rsid w:val="00ED5C72"/>
    <w:rsid w:val="00ED5FDC"/>
    <w:rsid w:val="00ED6375"/>
    <w:rsid w:val="00ED643A"/>
    <w:rsid w:val="00ED65A4"/>
    <w:rsid w:val="00ED6EF2"/>
    <w:rsid w:val="00ED7C11"/>
    <w:rsid w:val="00ED7C82"/>
    <w:rsid w:val="00ED7EF3"/>
    <w:rsid w:val="00EE00DF"/>
    <w:rsid w:val="00EE0696"/>
    <w:rsid w:val="00EE0C0A"/>
    <w:rsid w:val="00EE1256"/>
    <w:rsid w:val="00EE1BCC"/>
    <w:rsid w:val="00EE203E"/>
    <w:rsid w:val="00EE21C9"/>
    <w:rsid w:val="00EE2276"/>
    <w:rsid w:val="00EE25B4"/>
    <w:rsid w:val="00EE2B39"/>
    <w:rsid w:val="00EE374D"/>
    <w:rsid w:val="00EE3993"/>
    <w:rsid w:val="00EE3B4D"/>
    <w:rsid w:val="00EE4232"/>
    <w:rsid w:val="00EE4362"/>
    <w:rsid w:val="00EE4982"/>
    <w:rsid w:val="00EE4D81"/>
    <w:rsid w:val="00EE4E47"/>
    <w:rsid w:val="00EE56E6"/>
    <w:rsid w:val="00EE587D"/>
    <w:rsid w:val="00EE5DBB"/>
    <w:rsid w:val="00EE6422"/>
    <w:rsid w:val="00EE6480"/>
    <w:rsid w:val="00EE6EBE"/>
    <w:rsid w:val="00EE7187"/>
    <w:rsid w:val="00EE75D5"/>
    <w:rsid w:val="00EE77B6"/>
    <w:rsid w:val="00EE79DD"/>
    <w:rsid w:val="00EF0861"/>
    <w:rsid w:val="00EF0CF0"/>
    <w:rsid w:val="00EF11F1"/>
    <w:rsid w:val="00EF126B"/>
    <w:rsid w:val="00EF163F"/>
    <w:rsid w:val="00EF1A59"/>
    <w:rsid w:val="00EF1DCD"/>
    <w:rsid w:val="00EF30C3"/>
    <w:rsid w:val="00EF35C0"/>
    <w:rsid w:val="00EF3837"/>
    <w:rsid w:val="00EF398F"/>
    <w:rsid w:val="00EF39FA"/>
    <w:rsid w:val="00EF3AF3"/>
    <w:rsid w:val="00EF3FC2"/>
    <w:rsid w:val="00EF4196"/>
    <w:rsid w:val="00EF41E8"/>
    <w:rsid w:val="00EF468B"/>
    <w:rsid w:val="00EF4971"/>
    <w:rsid w:val="00EF4ABF"/>
    <w:rsid w:val="00EF5537"/>
    <w:rsid w:val="00EF5ACA"/>
    <w:rsid w:val="00EF64C2"/>
    <w:rsid w:val="00EF657C"/>
    <w:rsid w:val="00EF68CB"/>
    <w:rsid w:val="00EF6C3F"/>
    <w:rsid w:val="00EF6D8C"/>
    <w:rsid w:val="00EF6EF5"/>
    <w:rsid w:val="00EF6FCB"/>
    <w:rsid w:val="00EF6FD5"/>
    <w:rsid w:val="00EF741E"/>
    <w:rsid w:val="00EF7BF7"/>
    <w:rsid w:val="00EF7C09"/>
    <w:rsid w:val="00F004D7"/>
    <w:rsid w:val="00F007EA"/>
    <w:rsid w:val="00F00C42"/>
    <w:rsid w:val="00F0134B"/>
    <w:rsid w:val="00F013C2"/>
    <w:rsid w:val="00F013CA"/>
    <w:rsid w:val="00F014D0"/>
    <w:rsid w:val="00F01B05"/>
    <w:rsid w:val="00F01B6A"/>
    <w:rsid w:val="00F01E95"/>
    <w:rsid w:val="00F01FEA"/>
    <w:rsid w:val="00F0223C"/>
    <w:rsid w:val="00F0247E"/>
    <w:rsid w:val="00F0262F"/>
    <w:rsid w:val="00F0275D"/>
    <w:rsid w:val="00F037E4"/>
    <w:rsid w:val="00F03EF8"/>
    <w:rsid w:val="00F04DE8"/>
    <w:rsid w:val="00F04EE7"/>
    <w:rsid w:val="00F05122"/>
    <w:rsid w:val="00F054DC"/>
    <w:rsid w:val="00F05555"/>
    <w:rsid w:val="00F059F8"/>
    <w:rsid w:val="00F05CA8"/>
    <w:rsid w:val="00F05D74"/>
    <w:rsid w:val="00F05F37"/>
    <w:rsid w:val="00F06981"/>
    <w:rsid w:val="00F06DEC"/>
    <w:rsid w:val="00F078D7"/>
    <w:rsid w:val="00F07BC2"/>
    <w:rsid w:val="00F101A9"/>
    <w:rsid w:val="00F1089A"/>
    <w:rsid w:val="00F116D9"/>
    <w:rsid w:val="00F11745"/>
    <w:rsid w:val="00F11875"/>
    <w:rsid w:val="00F12007"/>
    <w:rsid w:val="00F1262B"/>
    <w:rsid w:val="00F1276C"/>
    <w:rsid w:val="00F128A2"/>
    <w:rsid w:val="00F12B7E"/>
    <w:rsid w:val="00F13208"/>
    <w:rsid w:val="00F13874"/>
    <w:rsid w:val="00F139BE"/>
    <w:rsid w:val="00F13C82"/>
    <w:rsid w:val="00F1479A"/>
    <w:rsid w:val="00F147CB"/>
    <w:rsid w:val="00F15192"/>
    <w:rsid w:val="00F157FD"/>
    <w:rsid w:val="00F15900"/>
    <w:rsid w:val="00F15D6E"/>
    <w:rsid w:val="00F1660F"/>
    <w:rsid w:val="00F1713A"/>
    <w:rsid w:val="00F17187"/>
    <w:rsid w:val="00F171DD"/>
    <w:rsid w:val="00F175B6"/>
    <w:rsid w:val="00F17A72"/>
    <w:rsid w:val="00F17FF9"/>
    <w:rsid w:val="00F20720"/>
    <w:rsid w:val="00F208B1"/>
    <w:rsid w:val="00F20E35"/>
    <w:rsid w:val="00F20E42"/>
    <w:rsid w:val="00F20FC3"/>
    <w:rsid w:val="00F21322"/>
    <w:rsid w:val="00F21541"/>
    <w:rsid w:val="00F21707"/>
    <w:rsid w:val="00F217B4"/>
    <w:rsid w:val="00F22105"/>
    <w:rsid w:val="00F2300D"/>
    <w:rsid w:val="00F23062"/>
    <w:rsid w:val="00F2319A"/>
    <w:rsid w:val="00F23680"/>
    <w:rsid w:val="00F23A79"/>
    <w:rsid w:val="00F23B9B"/>
    <w:rsid w:val="00F23C98"/>
    <w:rsid w:val="00F245FF"/>
    <w:rsid w:val="00F249AB"/>
    <w:rsid w:val="00F24DA8"/>
    <w:rsid w:val="00F253DA"/>
    <w:rsid w:val="00F25847"/>
    <w:rsid w:val="00F26321"/>
    <w:rsid w:val="00F2632E"/>
    <w:rsid w:val="00F268D9"/>
    <w:rsid w:val="00F2695B"/>
    <w:rsid w:val="00F27377"/>
    <w:rsid w:val="00F275FB"/>
    <w:rsid w:val="00F27ED3"/>
    <w:rsid w:val="00F27F10"/>
    <w:rsid w:val="00F302C0"/>
    <w:rsid w:val="00F3039A"/>
    <w:rsid w:val="00F306B2"/>
    <w:rsid w:val="00F306C2"/>
    <w:rsid w:val="00F30849"/>
    <w:rsid w:val="00F3101C"/>
    <w:rsid w:val="00F32357"/>
    <w:rsid w:val="00F323D6"/>
    <w:rsid w:val="00F3253F"/>
    <w:rsid w:val="00F32663"/>
    <w:rsid w:val="00F32864"/>
    <w:rsid w:val="00F33148"/>
    <w:rsid w:val="00F333C3"/>
    <w:rsid w:val="00F33B30"/>
    <w:rsid w:val="00F33CB8"/>
    <w:rsid w:val="00F34872"/>
    <w:rsid w:val="00F34CBB"/>
    <w:rsid w:val="00F352E3"/>
    <w:rsid w:val="00F359BE"/>
    <w:rsid w:val="00F359F2"/>
    <w:rsid w:val="00F35F0C"/>
    <w:rsid w:val="00F3615A"/>
    <w:rsid w:val="00F36633"/>
    <w:rsid w:val="00F3666C"/>
    <w:rsid w:val="00F368E6"/>
    <w:rsid w:val="00F369CB"/>
    <w:rsid w:val="00F36AFD"/>
    <w:rsid w:val="00F36C8E"/>
    <w:rsid w:val="00F370B4"/>
    <w:rsid w:val="00F3745E"/>
    <w:rsid w:val="00F37B28"/>
    <w:rsid w:val="00F37C8E"/>
    <w:rsid w:val="00F40066"/>
    <w:rsid w:val="00F406F2"/>
    <w:rsid w:val="00F40AF7"/>
    <w:rsid w:val="00F40BB7"/>
    <w:rsid w:val="00F40EB2"/>
    <w:rsid w:val="00F41C93"/>
    <w:rsid w:val="00F41E98"/>
    <w:rsid w:val="00F4286A"/>
    <w:rsid w:val="00F428FC"/>
    <w:rsid w:val="00F42973"/>
    <w:rsid w:val="00F4324D"/>
    <w:rsid w:val="00F43A27"/>
    <w:rsid w:val="00F443A3"/>
    <w:rsid w:val="00F44A9A"/>
    <w:rsid w:val="00F44C16"/>
    <w:rsid w:val="00F44F7B"/>
    <w:rsid w:val="00F4510C"/>
    <w:rsid w:val="00F4520E"/>
    <w:rsid w:val="00F45931"/>
    <w:rsid w:val="00F45AE3"/>
    <w:rsid w:val="00F46118"/>
    <w:rsid w:val="00F46145"/>
    <w:rsid w:val="00F46AF6"/>
    <w:rsid w:val="00F4743D"/>
    <w:rsid w:val="00F47625"/>
    <w:rsid w:val="00F47DD7"/>
    <w:rsid w:val="00F47F32"/>
    <w:rsid w:val="00F47FEA"/>
    <w:rsid w:val="00F50163"/>
    <w:rsid w:val="00F503A6"/>
    <w:rsid w:val="00F508F4"/>
    <w:rsid w:val="00F50A15"/>
    <w:rsid w:val="00F51109"/>
    <w:rsid w:val="00F523BA"/>
    <w:rsid w:val="00F52C1F"/>
    <w:rsid w:val="00F5399B"/>
    <w:rsid w:val="00F53B09"/>
    <w:rsid w:val="00F54064"/>
    <w:rsid w:val="00F542ED"/>
    <w:rsid w:val="00F546EE"/>
    <w:rsid w:val="00F548F9"/>
    <w:rsid w:val="00F5525C"/>
    <w:rsid w:val="00F55465"/>
    <w:rsid w:val="00F57486"/>
    <w:rsid w:val="00F57621"/>
    <w:rsid w:val="00F576F0"/>
    <w:rsid w:val="00F57C9D"/>
    <w:rsid w:val="00F57DCF"/>
    <w:rsid w:val="00F60243"/>
    <w:rsid w:val="00F6060F"/>
    <w:rsid w:val="00F607D2"/>
    <w:rsid w:val="00F607FB"/>
    <w:rsid w:val="00F60D0A"/>
    <w:rsid w:val="00F61261"/>
    <w:rsid w:val="00F612FD"/>
    <w:rsid w:val="00F61379"/>
    <w:rsid w:val="00F6149B"/>
    <w:rsid w:val="00F62013"/>
    <w:rsid w:val="00F62019"/>
    <w:rsid w:val="00F621B3"/>
    <w:rsid w:val="00F62818"/>
    <w:rsid w:val="00F6316D"/>
    <w:rsid w:val="00F6331B"/>
    <w:rsid w:val="00F63431"/>
    <w:rsid w:val="00F63CB3"/>
    <w:rsid w:val="00F6419C"/>
    <w:rsid w:val="00F65166"/>
    <w:rsid w:val="00F651F0"/>
    <w:rsid w:val="00F66068"/>
    <w:rsid w:val="00F670C5"/>
    <w:rsid w:val="00F674CC"/>
    <w:rsid w:val="00F67A5B"/>
    <w:rsid w:val="00F67B6F"/>
    <w:rsid w:val="00F7032E"/>
    <w:rsid w:val="00F7047E"/>
    <w:rsid w:val="00F70582"/>
    <w:rsid w:val="00F712B2"/>
    <w:rsid w:val="00F716C6"/>
    <w:rsid w:val="00F71871"/>
    <w:rsid w:val="00F71EC9"/>
    <w:rsid w:val="00F71F35"/>
    <w:rsid w:val="00F7221D"/>
    <w:rsid w:val="00F7225D"/>
    <w:rsid w:val="00F724A0"/>
    <w:rsid w:val="00F724AC"/>
    <w:rsid w:val="00F7275D"/>
    <w:rsid w:val="00F72970"/>
    <w:rsid w:val="00F72A5B"/>
    <w:rsid w:val="00F7329D"/>
    <w:rsid w:val="00F73948"/>
    <w:rsid w:val="00F73B27"/>
    <w:rsid w:val="00F73EA6"/>
    <w:rsid w:val="00F74F17"/>
    <w:rsid w:val="00F754B8"/>
    <w:rsid w:val="00F757AB"/>
    <w:rsid w:val="00F7596F"/>
    <w:rsid w:val="00F75BD3"/>
    <w:rsid w:val="00F76660"/>
    <w:rsid w:val="00F76EC8"/>
    <w:rsid w:val="00F770B4"/>
    <w:rsid w:val="00F77563"/>
    <w:rsid w:val="00F77D6F"/>
    <w:rsid w:val="00F77ECC"/>
    <w:rsid w:val="00F80067"/>
    <w:rsid w:val="00F80894"/>
    <w:rsid w:val="00F80EE6"/>
    <w:rsid w:val="00F812A0"/>
    <w:rsid w:val="00F830A8"/>
    <w:rsid w:val="00F83111"/>
    <w:rsid w:val="00F83C43"/>
    <w:rsid w:val="00F83C56"/>
    <w:rsid w:val="00F8404B"/>
    <w:rsid w:val="00F84769"/>
    <w:rsid w:val="00F85986"/>
    <w:rsid w:val="00F85A4E"/>
    <w:rsid w:val="00F86862"/>
    <w:rsid w:val="00F86A77"/>
    <w:rsid w:val="00F86B1F"/>
    <w:rsid w:val="00F86B93"/>
    <w:rsid w:val="00F87108"/>
    <w:rsid w:val="00F8759B"/>
    <w:rsid w:val="00F90715"/>
    <w:rsid w:val="00F9097C"/>
    <w:rsid w:val="00F9114B"/>
    <w:rsid w:val="00F91E27"/>
    <w:rsid w:val="00F92490"/>
    <w:rsid w:val="00F926C4"/>
    <w:rsid w:val="00F92F3F"/>
    <w:rsid w:val="00F9307D"/>
    <w:rsid w:val="00F93111"/>
    <w:rsid w:val="00F9318B"/>
    <w:rsid w:val="00F93554"/>
    <w:rsid w:val="00F93578"/>
    <w:rsid w:val="00F935F2"/>
    <w:rsid w:val="00F938D9"/>
    <w:rsid w:val="00F93F41"/>
    <w:rsid w:val="00F9501C"/>
    <w:rsid w:val="00F950B9"/>
    <w:rsid w:val="00F95119"/>
    <w:rsid w:val="00F95229"/>
    <w:rsid w:val="00F9534B"/>
    <w:rsid w:val="00F954A7"/>
    <w:rsid w:val="00F9586C"/>
    <w:rsid w:val="00F95965"/>
    <w:rsid w:val="00F95AD1"/>
    <w:rsid w:val="00F95BA0"/>
    <w:rsid w:val="00F95C49"/>
    <w:rsid w:val="00F966E6"/>
    <w:rsid w:val="00F97011"/>
    <w:rsid w:val="00F970B9"/>
    <w:rsid w:val="00F972FB"/>
    <w:rsid w:val="00F973F8"/>
    <w:rsid w:val="00F9744E"/>
    <w:rsid w:val="00F97695"/>
    <w:rsid w:val="00F979D9"/>
    <w:rsid w:val="00F97E8B"/>
    <w:rsid w:val="00FA0014"/>
    <w:rsid w:val="00FA001B"/>
    <w:rsid w:val="00FA0022"/>
    <w:rsid w:val="00FA015D"/>
    <w:rsid w:val="00FA0735"/>
    <w:rsid w:val="00FA0D46"/>
    <w:rsid w:val="00FA1026"/>
    <w:rsid w:val="00FA2536"/>
    <w:rsid w:val="00FA2571"/>
    <w:rsid w:val="00FA2B10"/>
    <w:rsid w:val="00FA2BAB"/>
    <w:rsid w:val="00FA2BED"/>
    <w:rsid w:val="00FA300C"/>
    <w:rsid w:val="00FA31C5"/>
    <w:rsid w:val="00FA3706"/>
    <w:rsid w:val="00FA3BAB"/>
    <w:rsid w:val="00FA4D6C"/>
    <w:rsid w:val="00FA50F4"/>
    <w:rsid w:val="00FA57C8"/>
    <w:rsid w:val="00FA5D1D"/>
    <w:rsid w:val="00FA5F87"/>
    <w:rsid w:val="00FA6A64"/>
    <w:rsid w:val="00FA739A"/>
    <w:rsid w:val="00FA7583"/>
    <w:rsid w:val="00FA7DDF"/>
    <w:rsid w:val="00FB0159"/>
    <w:rsid w:val="00FB01DA"/>
    <w:rsid w:val="00FB050F"/>
    <w:rsid w:val="00FB0D2A"/>
    <w:rsid w:val="00FB1202"/>
    <w:rsid w:val="00FB1291"/>
    <w:rsid w:val="00FB17F8"/>
    <w:rsid w:val="00FB1972"/>
    <w:rsid w:val="00FB1A61"/>
    <w:rsid w:val="00FB1A72"/>
    <w:rsid w:val="00FB21EC"/>
    <w:rsid w:val="00FB2441"/>
    <w:rsid w:val="00FB2510"/>
    <w:rsid w:val="00FB290C"/>
    <w:rsid w:val="00FB2CA0"/>
    <w:rsid w:val="00FB2EC2"/>
    <w:rsid w:val="00FB31AA"/>
    <w:rsid w:val="00FB33AD"/>
    <w:rsid w:val="00FB42FC"/>
    <w:rsid w:val="00FB4954"/>
    <w:rsid w:val="00FB4F76"/>
    <w:rsid w:val="00FB53D7"/>
    <w:rsid w:val="00FB577F"/>
    <w:rsid w:val="00FB580A"/>
    <w:rsid w:val="00FB5B7D"/>
    <w:rsid w:val="00FB5D4A"/>
    <w:rsid w:val="00FB6055"/>
    <w:rsid w:val="00FB6269"/>
    <w:rsid w:val="00FB6912"/>
    <w:rsid w:val="00FB6DC0"/>
    <w:rsid w:val="00FB716E"/>
    <w:rsid w:val="00FB768D"/>
    <w:rsid w:val="00FB7AA4"/>
    <w:rsid w:val="00FB7B71"/>
    <w:rsid w:val="00FB7BE7"/>
    <w:rsid w:val="00FC051D"/>
    <w:rsid w:val="00FC08D6"/>
    <w:rsid w:val="00FC0A08"/>
    <w:rsid w:val="00FC0B4B"/>
    <w:rsid w:val="00FC0F79"/>
    <w:rsid w:val="00FC0FBD"/>
    <w:rsid w:val="00FC109F"/>
    <w:rsid w:val="00FC1777"/>
    <w:rsid w:val="00FC19DC"/>
    <w:rsid w:val="00FC1F04"/>
    <w:rsid w:val="00FC2216"/>
    <w:rsid w:val="00FC265E"/>
    <w:rsid w:val="00FC29D6"/>
    <w:rsid w:val="00FC2BF4"/>
    <w:rsid w:val="00FC3095"/>
    <w:rsid w:val="00FC3213"/>
    <w:rsid w:val="00FC3A95"/>
    <w:rsid w:val="00FC3AED"/>
    <w:rsid w:val="00FC3B39"/>
    <w:rsid w:val="00FC44FB"/>
    <w:rsid w:val="00FC452C"/>
    <w:rsid w:val="00FC4944"/>
    <w:rsid w:val="00FC4B28"/>
    <w:rsid w:val="00FC516D"/>
    <w:rsid w:val="00FC51DF"/>
    <w:rsid w:val="00FC5539"/>
    <w:rsid w:val="00FC5588"/>
    <w:rsid w:val="00FC602D"/>
    <w:rsid w:val="00FC64AC"/>
    <w:rsid w:val="00FC6AD6"/>
    <w:rsid w:val="00FC6B34"/>
    <w:rsid w:val="00FC7546"/>
    <w:rsid w:val="00FC7B20"/>
    <w:rsid w:val="00FC7D0D"/>
    <w:rsid w:val="00FC7E6B"/>
    <w:rsid w:val="00FD036D"/>
    <w:rsid w:val="00FD06D9"/>
    <w:rsid w:val="00FD07A4"/>
    <w:rsid w:val="00FD0FA6"/>
    <w:rsid w:val="00FD1149"/>
    <w:rsid w:val="00FD1158"/>
    <w:rsid w:val="00FD1658"/>
    <w:rsid w:val="00FD1A34"/>
    <w:rsid w:val="00FD20BE"/>
    <w:rsid w:val="00FD2199"/>
    <w:rsid w:val="00FD257D"/>
    <w:rsid w:val="00FD2FA8"/>
    <w:rsid w:val="00FD35AD"/>
    <w:rsid w:val="00FD3AC0"/>
    <w:rsid w:val="00FD3C1B"/>
    <w:rsid w:val="00FD47D6"/>
    <w:rsid w:val="00FD4879"/>
    <w:rsid w:val="00FD49DA"/>
    <w:rsid w:val="00FD51C0"/>
    <w:rsid w:val="00FD51FB"/>
    <w:rsid w:val="00FD5756"/>
    <w:rsid w:val="00FD5952"/>
    <w:rsid w:val="00FD5C95"/>
    <w:rsid w:val="00FD5CF0"/>
    <w:rsid w:val="00FD5D6C"/>
    <w:rsid w:val="00FD6413"/>
    <w:rsid w:val="00FD64C6"/>
    <w:rsid w:val="00FD76BE"/>
    <w:rsid w:val="00FD7DBF"/>
    <w:rsid w:val="00FD7FE8"/>
    <w:rsid w:val="00FE0AEA"/>
    <w:rsid w:val="00FE1AFF"/>
    <w:rsid w:val="00FE21ED"/>
    <w:rsid w:val="00FE2325"/>
    <w:rsid w:val="00FE2363"/>
    <w:rsid w:val="00FE285D"/>
    <w:rsid w:val="00FE2EB5"/>
    <w:rsid w:val="00FE37EF"/>
    <w:rsid w:val="00FE3C67"/>
    <w:rsid w:val="00FE409B"/>
    <w:rsid w:val="00FE41D8"/>
    <w:rsid w:val="00FE432B"/>
    <w:rsid w:val="00FE4973"/>
    <w:rsid w:val="00FE4A73"/>
    <w:rsid w:val="00FE4CEE"/>
    <w:rsid w:val="00FE4F4E"/>
    <w:rsid w:val="00FE4FD0"/>
    <w:rsid w:val="00FE54AF"/>
    <w:rsid w:val="00FE5627"/>
    <w:rsid w:val="00FE5F74"/>
    <w:rsid w:val="00FE60FB"/>
    <w:rsid w:val="00FE64B9"/>
    <w:rsid w:val="00FE697A"/>
    <w:rsid w:val="00FE719D"/>
    <w:rsid w:val="00FE7770"/>
    <w:rsid w:val="00FE7A04"/>
    <w:rsid w:val="00FE7E6A"/>
    <w:rsid w:val="00FF053C"/>
    <w:rsid w:val="00FF0D14"/>
    <w:rsid w:val="00FF0D85"/>
    <w:rsid w:val="00FF1CF8"/>
    <w:rsid w:val="00FF2180"/>
    <w:rsid w:val="00FF294F"/>
    <w:rsid w:val="00FF29E1"/>
    <w:rsid w:val="00FF2B63"/>
    <w:rsid w:val="00FF2D69"/>
    <w:rsid w:val="00FF2DA4"/>
    <w:rsid w:val="00FF2FED"/>
    <w:rsid w:val="00FF33A7"/>
    <w:rsid w:val="00FF3610"/>
    <w:rsid w:val="00FF3773"/>
    <w:rsid w:val="00FF3A29"/>
    <w:rsid w:val="00FF3DDD"/>
    <w:rsid w:val="00FF3EFB"/>
    <w:rsid w:val="00FF3F41"/>
    <w:rsid w:val="00FF3F92"/>
    <w:rsid w:val="00FF4251"/>
    <w:rsid w:val="00FF43A5"/>
    <w:rsid w:val="00FF52A3"/>
    <w:rsid w:val="00FF5318"/>
    <w:rsid w:val="00FF56BC"/>
    <w:rsid w:val="00FF5A80"/>
    <w:rsid w:val="00FF5B96"/>
    <w:rsid w:val="00FF6128"/>
    <w:rsid w:val="00FF6158"/>
    <w:rsid w:val="00FF6160"/>
    <w:rsid w:val="00FF63EA"/>
    <w:rsid w:val="00FF68F0"/>
    <w:rsid w:val="00FF7330"/>
    <w:rsid w:val="00FF7420"/>
    <w:rsid w:val="00FF786F"/>
    <w:rsid w:val="00FF78DE"/>
    <w:rsid w:val="00FF791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7E0591"/>
  <w15:docId w15:val="{1555B5B3-5F9B-4AC4-8099-8B8D4EC6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link w:val="Otsikko1Char"/>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link w:val="Otsikko6Char"/>
    <w:rsid w:val="00412DDA"/>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link w:val="Otsikko9Char"/>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link w:val="AlatunnisteChar"/>
    <w:uiPriority w:val="99"/>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4"/>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4"/>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C11DB7"/>
    <w:pPr>
      <w:tabs>
        <w:tab w:val="right" w:leader="dot" w:pos="8336"/>
      </w:tabs>
      <w:spacing w:line="220" w:lineRule="exact"/>
      <w:jc w:val="both"/>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link w:val="KommentinotsikkoChar"/>
    <w:uiPriority w:val="99"/>
    <w:semiHidden/>
    <w:rsid w:val="00994A79"/>
    <w:rPr>
      <w:b/>
      <w:bCs/>
    </w:rPr>
  </w:style>
  <w:style w:type="paragraph" w:styleId="Seliteteksti">
    <w:name w:val="Balloon Text"/>
    <w:basedOn w:val="Normaali"/>
    <w:link w:val="SelitetekstiChar"/>
    <w:uiPriority w:val="99"/>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styleId="NormaaliWWW">
    <w:name w:val="Normal (Web)"/>
    <w:basedOn w:val="Normaali"/>
    <w:uiPriority w:val="99"/>
    <w:unhideWhenUsed/>
    <w:rsid w:val="00E74758"/>
    <w:pPr>
      <w:spacing w:before="100" w:beforeAutospacing="1" w:after="100" w:afterAutospacing="1" w:line="240" w:lineRule="auto"/>
    </w:pPr>
    <w:rPr>
      <w:rFonts w:eastAsia="Times New Roman"/>
      <w:sz w:val="24"/>
      <w:szCs w:val="24"/>
      <w:lang w:eastAsia="fi-FI"/>
    </w:rPr>
  </w:style>
  <w:style w:type="paragraph" w:customStyle="1" w:styleId="mortaga">
    <w:name w:val="mortag_a"/>
    <w:basedOn w:val="Normaali"/>
    <w:rsid w:val="004F58DD"/>
    <w:pPr>
      <w:spacing w:before="100" w:beforeAutospacing="1" w:after="100" w:afterAutospacing="1" w:line="240" w:lineRule="auto"/>
    </w:pPr>
    <w:rPr>
      <w:rFonts w:eastAsia="Times New Roman"/>
      <w:sz w:val="24"/>
      <w:szCs w:val="24"/>
      <w:lang w:eastAsia="fi-FI"/>
    </w:rPr>
  </w:style>
  <w:style w:type="paragraph" w:customStyle="1" w:styleId="Normaali1">
    <w:name w:val="Normaali1"/>
    <w:basedOn w:val="Normaali"/>
    <w:rsid w:val="003B5923"/>
    <w:pPr>
      <w:spacing w:before="100" w:beforeAutospacing="1" w:after="100" w:afterAutospacing="1" w:line="240" w:lineRule="auto"/>
    </w:pPr>
    <w:rPr>
      <w:rFonts w:eastAsia="Times New Roman"/>
      <w:sz w:val="24"/>
      <w:szCs w:val="24"/>
      <w:lang w:eastAsia="fi-FI"/>
    </w:rPr>
  </w:style>
  <w:style w:type="paragraph" w:customStyle="1" w:styleId="kappalekooste">
    <w:name w:val="kappalekooste"/>
    <w:basedOn w:val="Normaali"/>
    <w:rsid w:val="00FB1291"/>
    <w:pPr>
      <w:spacing w:before="100" w:beforeAutospacing="1" w:after="100" w:afterAutospacing="1" w:line="240" w:lineRule="auto"/>
    </w:pPr>
    <w:rPr>
      <w:rFonts w:eastAsia="Times New Roman"/>
      <w:sz w:val="24"/>
      <w:szCs w:val="24"/>
      <w:lang w:eastAsia="fi-FI"/>
    </w:rPr>
  </w:style>
  <w:style w:type="character" w:styleId="Korostus">
    <w:name w:val="Emphasis"/>
    <w:basedOn w:val="Kappaleenoletusfontti"/>
    <w:qFormat/>
    <w:rsid w:val="008B1807"/>
    <w:rPr>
      <w:i/>
      <w:iCs/>
    </w:rPr>
  </w:style>
  <w:style w:type="character" w:customStyle="1" w:styleId="kursiiviteksti">
    <w:name w:val="kursiiviteksti"/>
    <w:basedOn w:val="Kappaleenoletusfontti"/>
    <w:rsid w:val="007A0D83"/>
  </w:style>
  <w:style w:type="character" w:customStyle="1" w:styleId="KommentintekstiChar">
    <w:name w:val="Kommentin teksti Char"/>
    <w:basedOn w:val="Kappaleenoletusfontti"/>
    <w:link w:val="Kommentinteksti"/>
    <w:uiPriority w:val="99"/>
    <w:rsid w:val="004F7E8B"/>
  </w:style>
  <w:style w:type="paragraph" w:styleId="Leipteksti">
    <w:name w:val="Body Text"/>
    <w:basedOn w:val="Normaali"/>
    <w:link w:val="LeiptekstiChar"/>
    <w:uiPriority w:val="1"/>
    <w:qFormat/>
    <w:rsid w:val="00153739"/>
    <w:pPr>
      <w:widowControl w:val="0"/>
      <w:autoSpaceDE w:val="0"/>
      <w:autoSpaceDN w:val="0"/>
      <w:spacing w:line="240" w:lineRule="auto"/>
    </w:pPr>
    <w:rPr>
      <w:rFonts w:eastAsia="Times New Roman"/>
    </w:rPr>
  </w:style>
  <w:style w:type="character" w:customStyle="1" w:styleId="LeiptekstiChar">
    <w:name w:val="Leipäteksti Char"/>
    <w:basedOn w:val="Kappaleenoletusfontti"/>
    <w:link w:val="Leipteksti"/>
    <w:uiPriority w:val="1"/>
    <w:rsid w:val="00153739"/>
    <w:rPr>
      <w:sz w:val="22"/>
      <w:szCs w:val="22"/>
      <w:lang w:eastAsia="en-US"/>
    </w:rPr>
  </w:style>
  <w:style w:type="paragraph" w:customStyle="1" w:styleId="Normaali2">
    <w:name w:val="Normaali2"/>
    <w:basedOn w:val="Normaali"/>
    <w:rsid w:val="00731029"/>
    <w:pPr>
      <w:spacing w:before="100" w:beforeAutospacing="1" w:after="100" w:afterAutospacing="1" w:line="240" w:lineRule="auto"/>
    </w:pPr>
    <w:rPr>
      <w:rFonts w:eastAsia="Times New Roman"/>
      <w:sz w:val="24"/>
      <w:szCs w:val="24"/>
      <w:lang w:eastAsia="fi-FI"/>
    </w:rPr>
  </w:style>
  <w:style w:type="character" w:customStyle="1" w:styleId="normaltextrun">
    <w:name w:val="normaltextrun"/>
    <w:basedOn w:val="Kappaleenoletusfontti"/>
    <w:rsid w:val="00595C94"/>
  </w:style>
  <w:style w:type="character" w:customStyle="1" w:styleId="SelitetekstiChar">
    <w:name w:val="Seliteteksti Char"/>
    <w:basedOn w:val="Kappaleenoletusfontti"/>
    <w:link w:val="Seliteteksti"/>
    <w:uiPriority w:val="99"/>
    <w:semiHidden/>
    <w:rsid w:val="00C46581"/>
    <w:rPr>
      <w:rFonts w:ascii="Tahoma" w:eastAsia="Calibri" w:hAnsi="Tahoma" w:cs="Tahoma"/>
      <w:sz w:val="16"/>
      <w:szCs w:val="16"/>
      <w:lang w:eastAsia="en-US"/>
    </w:rPr>
  </w:style>
  <w:style w:type="character" w:customStyle="1" w:styleId="KommentinotsikkoChar">
    <w:name w:val="Kommentin otsikko Char"/>
    <w:basedOn w:val="KommentintekstiChar"/>
    <w:link w:val="Kommentinotsikko"/>
    <w:uiPriority w:val="99"/>
    <w:semiHidden/>
    <w:rsid w:val="00C46581"/>
    <w:rPr>
      <w:b/>
      <w:bCs/>
    </w:rPr>
  </w:style>
  <w:style w:type="paragraph" w:customStyle="1" w:styleId="Sisennettykappale">
    <w:name w:val="Sisennetty kappale"/>
    <w:basedOn w:val="Normaali"/>
    <w:uiPriority w:val="99"/>
    <w:rsid w:val="00C46581"/>
    <w:pPr>
      <w:spacing w:after="220" w:line="240" w:lineRule="auto"/>
      <w:ind w:left="1304"/>
    </w:pPr>
    <w:rPr>
      <w:rFonts w:ascii="Verdana" w:eastAsia="Times New Roman" w:hAnsi="Verdana"/>
      <w:sz w:val="20"/>
      <w:szCs w:val="20"/>
      <w:lang w:eastAsia="fi-FI"/>
    </w:rPr>
  </w:style>
  <w:style w:type="character" w:customStyle="1" w:styleId="YltunnisteChar">
    <w:name w:val="Ylätunniste Char"/>
    <w:basedOn w:val="Kappaleenoletusfontti"/>
    <w:link w:val="Yltunniste"/>
    <w:uiPriority w:val="99"/>
    <w:rsid w:val="00C46581"/>
    <w:rPr>
      <w:sz w:val="24"/>
      <w:szCs w:val="24"/>
    </w:rPr>
  </w:style>
  <w:style w:type="character" w:customStyle="1" w:styleId="AlatunnisteChar">
    <w:name w:val="Alatunniste Char"/>
    <w:basedOn w:val="Kappaleenoletusfontti"/>
    <w:link w:val="Alatunniste"/>
    <w:uiPriority w:val="99"/>
    <w:rsid w:val="00C46581"/>
    <w:rPr>
      <w:sz w:val="24"/>
      <w:szCs w:val="24"/>
    </w:rPr>
  </w:style>
  <w:style w:type="paragraph" w:styleId="Eivli">
    <w:name w:val="No Spacing"/>
    <w:uiPriority w:val="1"/>
    <w:qFormat/>
    <w:rsid w:val="00C46581"/>
    <w:rPr>
      <w:rFonts w:eastAsia="Calibri"/>
      <w:sz w:val="22"/>
      <w:szCs w:val="22"/>
      <w:lang w:eastAsia="en-US"/>
    </w:rPr>
  </w:style>
  <w:style w:type="character" w:customStyle="1" w:styleId="Otsikko1Char">
    <w:name w:val="Otsikko 1 Char"/>
    <w:basedOn w:val="Kappaleenoletusfontti"/>
    <w:link w:val="Otsikko1"/>
    <w:rsid w:val="0050251D"/>
    <w:rPr>
      <w:rFonts w:ascii="Arial" w:hAnsi="Arial" w:cs="Arial"/>
      <w:b/>
      <w:bCs/>
      <w:kern w:val="32"/>
      <w:sz w:val="32"/>
      <w:szCs w:val="32"/>
    </w:rPr>
  </w:style>
  <w:style w:type="character" w:customStyle="1" w:styleId="Otsikko2Char">
    <w:name w:val="Otsikko 2 Char"/>
    <w:basedOn w:val="Kappaleenoletusfontti"/>
    <w:link w:val="Otsikko2"/>
    <w:rsid w:val="0050251D"/>
    <w:rPr>
      <w:rFonts w:ascii="Arial" w:hAnsi="Arial" w:cs="Arial"/>
      <w:b/>
      <w:bCs/>
      <w:i/>
      <w:iCs/>
      <w:sz w:val="28"/>
      <w:szCs w:val="28"/>
    </w:rPr>
  </w:style>
  <w:style w:type="character" w:customStyle="1" w:styleId="Otsikko3Char">
    <w:name w:val="Otsikko 3 Char"/>
    <w:basedOn w:val="Kappaleenoletusfontti"/>
    <w:link w:val="Otsikko3"/>
    <w:rsid w:val="0050251D"/>
    <w:rPr>
      <w:rFonts w:ascii="Arial" w:hAnsi="Arial" w:cs="Arial"/>
      <w:b/>
      <w:bCs/>
      <w:sz w:val="26"/>
      <w:szCs w:val="26"/>
    </w:rPr>
  </w:style>
  <w:style w:type="character" w:customStyle="1" w:styleId="Otsikko4Char">
    <w:name w:val="Otsikko 4 Char"/>
    <w:basedOn w:val="Kappaleenoletusfontti"/>
    <w:link w:val="Otsikko4"/>
    <w:rsid w:val="0050251D"/>
    <w:rPr>
      <w:b/>
      <w:bCs/>
      <w:sz w:val="28"/>
      <w:szCs w:val="28"/>
    </w:rPr>
  </w:style>
  <w:style w:type="character" w:customStyle="1" w:styleId="Otsikko5Char">
    <w:name w:val="Otsikko 5 Char"/>
    <w:basedOn w:val="Kappaleenoletusfontti"/>
    <w:link w:val="Otsikko5"/>
    <w:rsid w:val="0050251D"/>
    <w:rPr>
      <w:b/>
      <w:bCs/>
      <w:i/>
      <w:iCs/>
      <w:sz w:val="26"/>
      <w:szCs w:val="26"/>
    </w:rPr>
  </w:style>
  <w:style w:type="character" w:customStyle="1" w:styleId="Otsikko6Char">
    <w:name w:val="Otsikko 6 Char"/>
    <w:basedOn w:val="Kappaleenoletusfontti"/>
    <w:link w:val="Otsikko6"/>
    <w:rsid w:val="0050251D"/>
    <w:rPr>
      <w:b/>
      <w:bCs/>
      <w:sz w:val="22"/>
      <w:szCs w:val="22"/>
    </w:rPr>
  </w:style>
  <w:style w:type="character" w:customStyle="1" w:styleId="Otsikko7Char">
    <w:name w:val="Otsikko 7 Char"/>
    <w:basedOn w:val="Kappaleenoletusfontti"/>
    <w:link w:val="Otsikko7"/>
    <w:rsid w:val="0050251D"/>
    <w:rPr>
      <w:sz w:val="24"/>
      <w:szCs w:val="24"/>
    </w:rPr>
  </w:style>
  <w:style w:type="character" w:customStyle="1" w:styleId="Otsikko8Char">
    <w:name w:val="Otsikko 8 Char"/>
    <w:basedOn w:val="Kappaleenoletusfontti"/>
    <w:link w:val="Otsikko8"/>
    <w:rsid w:val="0050251D"/>
    <w:rPr>
      <w:i/>
      <w:iCs/>
      <w:sz w:val="24"/>
      <w:szCs w:val="24"/>
    </w:rPr>
  </w:style>
  <w:style w:type="character" w:customStyle="1" w:styleId="Otsikko9Char">
    <w:name w:val="Otsikko 9 Char"/>
    <w:basedOn w:val="Kappaleenoletusfontti"/>
    <w:link w:val="Otsikko9"/>
    <w:rsid w:val="0050251D"/>
    <w:rPr>
      <w:rFonts w:ascii="Arial" w:hAnsi="Arial" w:cs="Arial"/>
      <w:sz w:val="22"/>
      <w:szCs w:val="22"/>
    </w:rPr>
  </w:style>
  <w:style w:type="character" w:customStyle="1" w:styleId="AlaviitteentekstiChar">
    <w:name w:val="Alaviitteen teksti Char"/>
    <w:basedOn w:val="Kappaleenoletusfontti"/>
    <w:link w:val="Alaviitteenteksti"/>
    <w:semiHidden/>
    <w:rsid w:val="0050251D"/>
  </w:style>
  <w:style w:type="character" w:customStyle="1" w:styleId="pykalatunnuskooste">
    <w:name w:val="pykalatunnuskooste"/>
    <w:basedOn w:val="Kappaleenoletusfontti"/>
    <w:rsid w:val="00D5437F"/>
  </w:style>
  <w:style w:type="character" w:customStyle="1" w:styleId="koosteteksti">
    <w:name w:val="koosteteksti"/>
    <w:basedOn w:val="Kappaleenoletusfontti"/>
    <w:rsid w:val="00D5437F"/>
  </w:style>
  <w:style w:type="paragraph" w:customStyle="1" w:styleId="py">
    <w:name w:val="py"/>
    <w:basedOn w:val="Normaali"/>
    <w:rsid w:val="00A17B00"/>
    <w:pPr>
      <w:spacing w:before="100" w:beforeAutospacing="1" w:after="100" w:afterAutospacing="1" w:line="240" w:lineRule="auto"/>
    </w:pPr>
    <w:rPr>
      <w:rFonts w:eastAsia="Times New Roman"/>
      <w:sz w:val="24"/>
      <w:szCs w:val="24"/>
      <w:lang w:eastAsia="fi-FI"/>
    </w:rPr>
  </w:style>
  <w:style w:type="paragraph" w:styleId="Alaotsikko">
    <w:name w:val="Subtitle"/>
    <w:basedOn w:val="Normaali"/>
    <w:next w:val="Normaali"/>
    <w:link w:val="AlaotsikkoChar"/>
    <w:qFormat/>
    <w:rsid w:val="00350D9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rsid w:val="00350D9D"/>
    <w:rPr>
      <w:rFonts w:asciiTheme="minorHAnsi" w:eastAsiaTheme="minorEastAsia" w:hAnsiTheme="minorHAnsi" w:cstheme="minorBidi"/>
      <w:color w:val="5A5A5A" w:themeColor="text1" w:themeTint="A5"/>
      <w:spacing w:val="15"/>
      <w:sz w:val="22"/>
      <w:szCs w:val="22"/>
      <w:lang w:eastAsia="en-US"/>
    </w:rPr>
  </w:style>
  <w:style w:type="paragraph" w:customStyle="1" w:styleId="6B195018E5A7480EBC863EB58719DF63">
    <w:name w:val="6B195018E5A7480EBC863EB58719DF63"/>
    <w:rsid w:val="000B1552"/>
    <w:pPr>
      <w:spacing w:after="160" w:line="259" w:lineRule="auto"/>
    </w:pPr>
    <w:rPr>
      <w:rFonts w:asciiTheme="minorHAnsi" w:eastAsiaTheme="minorEastAsia" w:hAnsiTheme="minorHAnsi" w:cstheme="minorBidi"/>
      <w:sz w:val="22"/>
      <w:szCs w:val="22"/>
    </w:rPr>
  </w:style>
  <w:style w:type="table" w:customStyle="1" w:styleId="TaulukkoRuudukko1">
    <w:name w:val="Taulukko Ruudukko1"/>
    <w:basedOn w:val="Normaalitaulukko"/>
    <w:next w:val="TaulukkoRuudukko"/>
    <w:rsid w:val="00C2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53E7AF9FA944571B17C05B82187B095">
    <w:name w:val="E53E7AF9FA944571B17C05B82187B095"/>
    <w:rsid w:val="00A4755E"/>
    <w:pPr>
      <w:spacing w:after="160" w:line="259"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2259">
      <w:bodyDiv w:val="1"/>
      <w:marLeft w:val="0"/>
      <w:marRight w:val="0"/>
      <w:marTop w:val="0"/>
      <w:marBottom w:val="0"/>
      <w:divBdr>
        <w:top w:val="none" w:sz="0" w:space="0" w:color="auto"/>
        <w:left w:val="none" w:sz="0" w:space="0" w:color="auto"/>
        <w:bottom w:val="none" w:sz="0" w:space="0" w:color="auto"/>
        <w:right w:val="none" w:sz="0" w:space="0" w:color="auto"/>
      </w:divBdr>
    </w:div>
    <w:div w:id="96487683">
      <w:bodyDiv w:val="1"/>
      <w:marLeft w:val="0"/>
      <w:marRight w:val="0"/>
      <w:marTop w:val="0"/>
      <w:marBottom w:val="0"/>
      <w:divBdr>
        <w:top w:val="none" w:sz="0" w:space="0" w:color="auto"/>
        <w:left w:val="none" w:sz="0" w:space="0" w:color="auto"/>
        <w:bottom w:val="none" w:sz="0" w:space="0" w:color="auto"/>
        <w:right w:val="none" w:sz="0" w:space="0" w:color="auto"/>
      </w:divBdr>
    </w:div>
    <w:div w:id="147138873">
      <w:bodyDiv w:val="1"/>
      <w:marLeft w:val="0"/>
      <w:marRight w:val="0"/>
      <w:marTop w:val="0"/>
      <w:marBottom w:val="0"/>
      <w:divBdr>
        <w:top w:val="none" w:sz="0" w:space="0" w:color="auto"/>
        <w:left w:val="none" w:sz="0" w:space="0" w:color="auto"/>
        <w:bottom w:val="none" w:sz="0" w:space="0" w:color="auto"/>
        <w:right w:val="none" w:sz="0" w:space="0" w:color="auto"/>
      </w:divBdr>
    </w:div>
    <w:div w:id="164983383">
      <w:bodyDiv w:val="1"/>
      <w:marLeft w:val="0"/>
      <w:marRight w:val="0"/>
      <w:marTop w:val="0"/>
      <w:marBottom w:val="0"/>
      <w:divBdr>
        <w:top w:val="none" w:sz="0" w:space="0" w:color="auto"/>
        <w:left w:val="none" w:sz="0" w:space="0" w:color="auto"/>
        <w:bottom w:val="none" w:sz="0" w:space="0" w:color="auto"/>
        <w:right w:val="none" w:sz="0" w:space="0" w:color="auto"/>
      </w:divBdr>
      <w:divsChild>
        <w:div w:id="1666517813">
          <w:marLeft w:val="0"/>
          <w:marRight w:val="0"/>
          <w:marTop w:val="75"/>
          <w:marBottom w:val="300"/>
          <w:divBdr>
            <w:top w:val="none" w:sz="0" w:space="0" w:color="auto"/>
            <w:left w:val="none" w:sz="0" w:space="0" w:color="auto"/>
            <w:bottom w:val="none" w:sz="0" w:space="0" w:color="auto"/>
            <w:right w:val="none" w:sz="0" w:space="0" w:color="auto"/>
          </w:divBdr>
        </w:div>
        <w:div w:id="1854343142">
          <w:marLeft w:val="0"/>
          <w:marRight w:val="0"/>
          <w:marTop w:val="240"/>
          <w:marBottom w:val="240"/>
          <w:divBdr>
            <w:top w:val="none" w:sz="0" w:space="0" w:color="auto"/>
            <w:left w:val="none" w:sz="0" w:space="0" w:color="auto"/>
            <w:bottom w:val="none" w:sz="0" w:space="0" w:color="auto"/>
            <w:right w:val="none" w:sz="0" w:space="0" w:color="auto"/>
          </w:divBdr>
          <w:divsChild>
            <w:div w:id="1909221196">
              <w:marLeft w:val="0"/>
              <w:marRight w:val="0"/>
              <w:marTop w:val="0"/>
              <w:marBottom w:val="0"/>
              <w:divBdr>
                <w:top w:val="none" w:sz="0" w:space="0" w:color="auto"/>
                <w:left w:val="none" w:sz="0" w:space="0" w:color="auto"/>
                <w:bottom w:val="none" w:sz="0" w:space="0" w:color="auto"/>
                <w:right w:val="none" w:sz="0" w:space="0" w:color="auto"/>
              </w:divBdr>
            </w:div>
            <w:div w:id="1905527499">
              <w:marLeft w:val="0"/>
              <w:marRight w:val="0"/>
              <w:marTop w:val="240"/>
              <w:marBottom w:val="240"/>
              <w:divBdr>
                <w:top w:val="none" w:sz="0" w:space="0" w:color="auto"/>
                <w:left w:val="none" w:sz="0" w:space="0" w:color="auto"/>
                <w:bottom w:val="none" w:sz="0" w:space="0" w:color="auto"/>
                <w:right w:val="none" w:sz="0" w:space="0" w:color="auto"/>
              </w:divBdr>
            </w:div>
            <w:div w:id="129054482">
              <w:marLeft w:val="0"/>
              <w:marRight w:val="0"/>
              <w:marTop w:val="240"/>
              <w:marBottom w:val="240"/>
              <w:divBdr>
                <w:top w:val="none" w:sz="0" w:space="0" w:color="auto"/>
                <w:left w:val="none" w:sz="0" w:space="0" w:color="auto"/>
                <w:bottom w:val="none" w:sz="0" w:space="0" w:color="auto"/>
                <w:right w:val="none" w:sz="0" w:space="0" w:color="auto"/>
              </w:divBdr>
            </w:div>
            <w:div w:id="1179779382">
              <w:marLeft w:val="0"/>
              <w:marRight w:val="0"/>
              <w:marTop w:val="240"/>
              <w:marBottom w:val="240"/>
              <w:divBdr>
                <w:top w:val="none" w:sz="0" w:space="0" w:color="auto"/>
                <w:left w:val="none" w:sz="0" w:space="0" w:color="auto"/>
                <w:bottom w:val="none" w:sz="0" w:space="0" w:color="auto"/>
                <w:right w:val="none" w:sz="0" w:space="0" w:color="auto"/>
              </w:divBdr>
            </w:div>
            <w:div w:id="1818182879">
              <w:marLeft w:val="0"/>
              <w:marRight w:val="0"/>
              <w:marTop w:val="240"/>
              <w:marBottom w:val="240"/>
              <w:divBdr>
                <w:top w:val="none" w:sz="0" w:space="0" w:color="auto"/>
                <w:left w:val="none" w:sz="0" w:space="0" w:color="auto"/>
                <w:bottom w:val="none" w:sz="0" w:space="0" w:color="auto"/>
                <w:right w:val="none" w:sz="0" w:space="0" w:color="auto"/>
              </w:divBdr>
            </w:div>
            <w:div w:id="966467589">
              <w:marLeft w:val="0"/>
              <w:marRight w:val="0"/>
              <w:marTop w:val="240"/>
              <w:marBottom w:val="240"/>
              <w:divBdr>
                <w:top w:val="none" w:sz="0" w:space="0" w:color="auto"/>
                <w:left w:val="none" w:sz="0" w:space="0" w:color="auto"/>
                <w:bottom w:val="none" w:sz="0" w:space="0" w:color="auto"/>
                <w:right w:val="none" w:sz="0" w:space="0" w:color="auto"/>
              </w:divBdr>
            </w:div>
            <w:div w:id="1790930697">
              <w:marLeft w:val="0"/>
              <w:marRight w:val="0"/>
              <w:marTop w:val="240"/>
              <w:marBottom w:val="240"/>
              <w:divBdr>
                <w:top w:val="none" w:sz="0" w:space="0" w:color="auto"/>
                <w:left w:val="none" w:sz="0" w:space="0" w:color="auto"/>
                <w:bottom w:val="none" w:sz="0" w:space="0" w:color="auto"/>
                <w:right w:val="none" w:sz="0" w:space="0" w:color="auto"/>
              </w:divBdr>
            </w:div>
            <w:div w:id="1369716408">
              <w:marLeft w:val="0"/>
              <w:marRight w:val="0"/>
              <w:marTop w:val="240"/>
              <w:marBottom w:val="240"/>
              <w:divBdr>
                <w:top w:val="none" w:sz="0" w:space="0" w:color="auto"/>
                <w:left w:val="none" w:sz="0" w:space="0" w:color="auto"/>
                <w:bottom w:val="none" w:sz="0" w:space="0" w:color="auto"/>
                <w:right w:val="none" w:sz="0" w:space="0" w:color="auto"/>
              </w:divBdr>
            </w:div>
            <w:div w:id="1154030178">
              <w:marLeft w:val="0"/>
              <w:marRight w:val="0"/>
              <w:marTop w:val="240"/>
              <w:marBottom w:val="240"/>
              <w:divBdr>
                <w:top w:val="none" w:sz="0" w:space="0" w:color="auto"/>
                <w:left w:val="none" w:sz="0" w:space="0" w:color="auto"/>
                <w:bottom w:val="none" w:sz="0" w:space="0" w:color="auto"/>
                <w:right w:val="none" w:sz="0" w:space="0" w:color="auto"/>
              </w:divBdr>
            </w:div>
            <w:div w:id="731655054">
              <w:marLeft w:val="0"/>
              <w:marRight w:val="0"/>
              <w:marTop w:val="240"/>
              <w:marBottom w:val="240"/>
              <w:divBdr>
                <w:top w:val="none" w:sz="0" w:space="0" w:color="auto"/>
                <w:left w:val="none" w:sz="0" w:space="0" w:color="auto"/>
                <w:bottom w:val="none" w:sz="0" w:space="0" w:color="auto"/>
                <w:right w:val="none" w:sz="0" w:space="0" w:color="auto"/>
              </w:divBdr>
            </w:div>
            <w:div w:id="2012829142">
              <w:marLeft w:val="0"/>
              <w:marRight w:val="0"/>
              <w:marTop w:val="240"/>
              <w:marBottom w:val="240"/>
              <w:divBdr>
                <w:top w:val="none" w:sz="0" w:space="0" w:color="auto"/>
                <w:left w:val="none" w:sz="0" w:space="0" w:color="auto"/>
                <w:bottom w:val="none" w:sz="0" w:space="0" w:color="auto"/>
                <w:right w:val="none" w:sz="0" w:space="0" w:color="auto"/>
              </w:divBdr>
            </w:div>
            <w:div w:id="51850117">
              <w:marLeft w:val="0"/>
              <w:marRight w:val="0"/>
              <w:marTop w:val="240"/>
              <w:marBottom w:val="240"/>
              <w:divBdr>
                <w:top w:val="none" w:sz="0" w:space="0" w:color="auto"/>
                <w:left w:val="none" w:sz="0" w:space="0" w:color="auto"/>
                <w:bottom w:val="none" w:sz="0" w:space="0" w:color="auto"/>
                <w:right w:val="none" w:sz="0" w:space="0" w:color="auto"/>
              </w:divBdr>
            </w:div>
            <w:div w:id="850989272">
              <w:marLeft w:val="0"/>
              <w:marRight w:val="0"/>
              <w:marTop w:val="240"/>
              <w:marBottom w:val="240"/>
              <w:divBdr>
                <w:top w:val="none" w:sz="0" w:space="0" w:color="auto"/>
                <w:left w:val="none" w:sz="0" w:space="0" w:color="auto"/>
                <w:bottom w:val="none" w:sz="0" w:space="0" w:color="auto"/>
                <w:right w:val="none" w:sz="0" w:space="0" w:color="auto"/>
              </w:divBdr>
            </w:div>
            <w:div w:id="1074467933">
              <w:marLeft w:val="0"/>
              <w:marRight w:val="0"/>
              <w:marTop w:val="240"/>
              <w:marBottom w:val="240"/>
              <w:divBdr>
                <w:top w:val="none" w:sz="0" w:space="0" w:color="auto"/>
                <w:left w:val="none" w:sz="0" w:space="0" w:color="auto"/>
                <w:bottom w:val="none" w:sz="0" w:space="0" w:color="auto"/>
                <w:right w:val="none" w:sz="0" w:space="0" w:color="auto"/>
              </w:divBdr>
            </w:div>
            <w:div w:id="925846650">
              <w:marLeft w:val="0"/>
              <w:marRight w:val="0"/>
              <w:marTop w:val="240"/>
              <w:marBottom w:val="240"/>
              <w:divBdr>
                <w:top w:val="none" w:sz="0" w:space="0" w:color="auto"/>
                <w:left w:val="none" w:sz="0" w:space="0" w:color="auto"/>
                <w:bottom w:val="none" w:sz="0" w:space="0" w:color="auto"/>
                <w:right w:val="none" w:sz="0" w:space="0" w:color="auto"/>
              </w:divBdr>
            </w:div>
            <w:div w:id="1936786203">
              <w:marLeft w:val="0"/>
              <w:marRight w:val="0"/>
              <w:marTop w:val="240"/>
              <w:marBottom w:val="240"/>
              <w:divBdr>
                <w:top w:val="none" w:sz="0" w:space="0" w:color="auto"/>
                <w:left w:val="none" w:sz="0" w:space="0" w:color="auto"/>
                <w:bottom w:val="none" w:sz="0" w:space="0" w:color="auto"/>
                <w:right w:val="none" w:sz="0" w:space="0" w:color="auto"/>
              </w:divBdr>
            </w:div>
            <w:div w:id="669604919">
              <w:marLeft w:val="0"/>
              <w:marRight w:val="0"/>
              <w:marTop w:val="240"/>
              <w:marBottom w:val="240"/>
              <w:divBdr>
                <w:top w:val="none" w:sz="0" w:space="0" w:color="auto"/>
                <w:left w:val="none" w:sz="0" w:space="0" w:color="auto"/>
                <w:bottom w:val="none" w:sz="0" w:space="0" w:color="auto"/>
                <w:right w:val="none" w:sz="0" w:space="0" w:color="auto"/>
              </w:divBdr>
            </w:div>
            <w:div w:id="1494376559">
              <w:marLeft w:val="0"/>
              <w:marRight w:val="0"/>
              <w:marTop w:val="240"/>
              <w:marBottom w:val="240"/>
              <w:divBdr>
                <w:top w:val="none" w:sz="0" w:space="0" w:color="auto"/>
                <w:left w:val="none" w:sz="0" w:space="0" w:color="auto"/>
                <w:bottom w:val="none" w:sz="0" w:space="0" w:color="auto"/>
                <w:right w:val="none" w:sz="0" w:space="0" w:color="auto"/>
              </w:divBdr>
            </w:div>
            <w:div w:id="717707186">
              <w:marLeft w:val="0"/>
              <w:marRight w:val="0"/>
              <w:marTop w:val="240"/>
              <w:marBottom w:val="240"/>
              <w:divBdr>
                <w:top w:val="none" w:sz="0" w:space="0" w:color="auto"/>
                <w:left w:val="none" w:sz="0" w:space="0" w:color="auto"/>
                <w:bottom w:val="none" w:sz="0" w:space="0" w:color="auto"/>
                <w:right w:val="none" w:sz="0" w:space="0" w:color="auto"/>
              </w:divBdr>
            </w:div>
            <w:div w:id="1998731204">
              <w:marLeft w:val="0"/>
              <w:marRight w:val="0"/>
              <w:marTop w:val="240"/>
              <w:marBottom w:val="240"/>
              <w:divBdr>
                <w:top w:val="none" w:sz="0" w:space="0" w:color="auto"/>
                <w:left w:val="none" w:sz="0" w:space="0" w:color="auto"/>
                <w:bottom w:val="none" w:sz="0" w:space="0" w:color="auto"/>
                <w:right w:val="none" w:sz="0" w:space="0" w:color="auto"/>
              </w:divBdr>
            </w:div>
            <w:div w:id="1909029606">
              <w:marLeft w:val="0"/>
              <w:marRight w:val="0"/>
              <w:marTop w:val="240"/>
              <w:marBottom w:val="240"/>
              <w:divBdr>
                <w:top w:val="none" w:sz="0" w:space="0" w:color="auto"/>
                <w:left w:val="none" w:sz="0" w:space="0" w:color="auto"/>
                <w:bottom w:val="none" w:sz="0" w:space="0" w:color="auto"/>
                <w:right w:val="none" w:sz="0" w:space="0" w:color="auto"/>
              </w:divBdr>
            </w:div>
            <w:div w:id="1665274997">
              <w:marLeft w:val="0"/>
              <w:marRight w:val="0"/>
              <w:marTop w:val="240"/>
              <w:marBottom w:val="240"/>
              <w:divBdr>
                <w:top w:val="none" w:sz="0" w:space="0" w:color="auto"/>
                <w:left w:val="none" w:sz="0" w:space="0" w:color="auto"/>
                <w:bottom w:val="none" w:sz="0" w:space="0" w:color="auto"/>
                <w:right w:val="none" w:sz="0" w:space="0" w:color="auto"/>
              </w:divBdr>
            </w:div>
            <w:div w:id="12305060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42248249">
      <w:bodyDiv w:val="1"/>
      <w:marLeft w:val="0"/>
      <w:marRight w:val="0"/>
      <w:marTop w:val="0"/>
      <w:marBottom w:val="0"/>
      <w:divBdr>
        <w:top w:val="none" w:sz="0" w:space="0" w:color="auto"/>
        <w:left w:val="none" w:sz="0" w:space="0" w:color="auto"/>
        <w:bottom w:val="none" w:sz="0" w:space="0" w:color="auto"/>
        <w:right w:val="none" w:sz="0" w:space="0" w:color="auto"/>
      </w:divBdr>
    </w:div>
    <w:div w:id="478692310">
      <w:bodyDiv w:val="1"/>
      <w:marLeft w:val="0"/>
      <w:marRight w:val="0"/>
      <w:marTop w:val="0"/>
      <w:marBottom w:val="0"/>
      <w:divBdr>
        <w:top w:val="none" w:sz="0" w:space="0" w:color="auto"/>
        <w:left w:val="none" w:sz="0" w:space="0" w:color="auto"/>
        <w:bottom w:val="none" w:sz="0" w:space="0" w:color="auto"/>
        <w:right w:val="none" w:sz="0" w:space="0" w:color="auto"/>
      </w:divBdr>
    </w:div>
    <w:div w:id="547108860">
      <w:bodyDiv w:val="1"/>
      <w:marLeft w:val="0"/>
      <w:marRight w:val="0"/>
      <w:marTop w:val="0"/>
      <w:marBottom w:val="0"/>
      <w:divBdr>
        <w:top w:val="none" w:sz="0" w:space="0" w:color="auto"/>
        <w:left w:val="none" w:sz="0" w:space="0" w:color="auto"/>
        <w:bottom w:val="none" w:sz="0" w:space="0" w:color="auto"/>
        <w:right w:val="none" w:sz="0" w:space="0" w:color="auto"/>
      </w:divBdr>
    </w:div>
    <w:div w:id="561403031">
      <w:bodyDiv w:val="1"/>
      <w:marLeft w:val="0"/>
      <w:marRight w:val="0"/>
      <w:marTop w:val="0"/>
      <w:marBottom w:val="0"/>
      <w:divBdr>
        <w:top w:val="none" w:sz="0" w:space="0" w:color="auto"/>
        <w:left w:val="none" w:sz="0" w:space="0" w:color="auto"/>
        <w:bottom w:val="none" w:sz="0" w:space="0" w:color="auto"/>
        <w:right w:val="none" w:sz="0" w:space="0" w:color="auto"/>
      </w:divBdr>
    </w:div>
    <w:div w:id="597758260">
      <w:bodyDiv w:val="1"/>
      <w:marLeft w:val="0"/>
      <w:marRight w:val="0"/>
      <w:marTop w:val="0"/>
      <w:marBottom w:val="0"/>
      <w:divBdr>
        <w:top w:val="none" w:sz="0" w:space="0" w:color="auto"/>
        <w:left w:val="none" w:sz="0" w:space="0" w:color="auto"/>
        <w:bottom w:val="none" w:sz="0" w:space="0" w:color="auto"/>
        <w:right w:val="none" w:sz="0" w:space="0" w:color="auto"/>
      </w:divBdr>
    </w:div>
    <w:div w:id="678695655">
      <w:bodyDiv w:val="1"/>
      <w:marLeft w:val="0"/>
      <w:marRight w:val="0"/>
      <w:marTop w:val="0"/>
      <w:marBottom w:val="0"/>
      <w:divBdr>
        <w:top w:val="none" w:sz="0" w:space="0" w:color="auto"/>
        <w:left w:val="none" w:sz="0" w:space="0" w:color="auto"/>
        <w:bottom w:val="none" w:sz="0" w:space="0" w:color="auto"/>
        <w:right w:val="none" w:sz="0" w:space="0" w:color="auto"/>
      </w:divBdr>
    </w:div>
    <w:div w:id="784425453">
      <w:bodyDiv w:val="1"/>
      <w:marLeft w:val="0"/>
      <w:marRight w:val="0"/>
      <w:marTop w:val="0"/>
      <w:marBottom w:val="0"/>
      <w:divBdr>
        <w:top w:val="none" w:sz="0" w:space="0" w:color="auto"/>
        <w:left w:val="none" w:sz="0" w:space="0" w:color="auto"/>
        <w:bottom w:val="none" w:sz="0" w:space="0" w:color="auto"/>
        <w:right w:val="none" w:sz="0" w:space="0" w:color="auto"/>
      </w:divBdr>
    </w:div>
    <w:div w:id="787814549">
      <w:bodyDiv w:val="1"/>
      <w:marLeft w:val="0"/>
      <w:marRight w:val="0"/>
      <w:marTop w:val="0"/>
      <w:marBottom w:val="0"/>
      <w:divBdr>
        <w:top w:val="none" w:sz="0" w:space="0" w:color="auto"/>
        <w:left w:val="none" w:sz="0" w:space="0" w:color="auto"/>
        <w:bottom w:val="none" w:sz="0" w:space="0" w:color="auto"/>
        <w:right w:val="none" w:sz="0" w:space="0" w:color="auto"/>
      </w:divBdr>
    </w:div>
    <w:div w:id="792527214">
      <w:bodyDiv w:val="1"/>
      <w:marLeft w:val="0"/>
      <w:marRight w:val="0"/>
      <w:marTop w:val="0"/>
      <w:marBottom w:val="0"/>
      <w:divBdr>
        <w:top w:val="none" w:sz="0" w:space="0" w:color="auto"/>
        <w:left w:val="none" w:sz="0" w:space="0" w:color="auto"/>
        <w:bottom w:val="none" w:sz="0" w:space="0" w:color="auto"/>
        <w:right w:val="none" w:sz="0" w:space="0" w:color="auto"/>
      </w:divBdr>
      <w:divsChild>
        <w:div w:id="405997581">
          <w:marLeft w:val="0"/>
          <w:marRight w:val="0"/>
          <w:marTop w:val="240"/>
          <w:marBottom w:val="240"/>
          <w:divBdr>
            <w:top w:val="none" w:sz="0" w:space="0" w:color="auto"/>
            <w:left w:val="none" w:sz="0" w:space="0" w:color="auto"/>
            <w:bottom w:val="none" w:sz="0" w:space="0" w:color="auto"/>
            <w:right w:val="none" w:sz="0" w:space="0" w:color="auto"/>
          </w:divBdr>
        </w:div>
        <w:div w:id="1489247796">
          <w:marLeft w:val="0"/>
          <w:marRight w:val="0"/>
          <w:marTop w:val="240"/>
          <w:marBottom w:val="240"/>
          <w:divBdr>
            <w:top w:val="none" w:sz="0" w:space="0" w:color="auto"/>
            <w:left w:val="none" w:sz="0" w:space="0" w:color="auto"/>
            <w:bottom w:val="none" w:sz="0" w:space="0" w:color="auto"/>
            <w:right w:val="none" w:sz="0" w:space="0" w:color="auto"/>
          </w:divBdr>
        </w:div>
      </w:divsChild>
    </w:div>
    <w:div w:id="819078748">
      <w:bodyDiv w:val="1"/>
      <w:marLeft w:val="0"/>
      <w:marRight w:val="0"/>
      <w:marTop w:val="0"/>
      <w:marBottom w:val="0"/>
      <w:divBdr>
        <w:top w:val="none" w:sz="0" w:space="0" w:color="auto"/>
        <w:left w:val="none" w:sz="0" w:space="0" w:color="auto"/>
        <w:bottom w:val="none" w:sz="0" w:space="0" w:color="auto"/>
        <w:right w:val="none" w:sz="0" w:space="0" w:color="auto"/>
      </w:divBdr>
    </w:div>
    <w:div w:id="821965934">
      <w:bodyDiv w:val="1"/>
      <w:marLeft w:val="0"/>
      <w:marRight w:val="0"/>
      <w:marTop w:val="0"/>
      <w:marBottom w:val="0"/>
      <w:divBdr>
        <w:top w:val="none" w:sz="0" w:space="0" w:color="auto"/>
        <w:left w:val="none" w:sz="0" w:space="0" w:color="auto"/>
        <w:bottom w:val="none" w:sz="0" w:space="0" w:color="auto"/>
        <w:right w:val="none" w:sz="0" w:space="0" w:color="auto"/>
      </w:divBdr>
    </w:div>
    <w:div w:id="83849780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74145391">
      <w:bodyDiv w:val="1"/>
      <w:marLeft w:val="0"/>
      <w:marRight w:val="0"/>
      <w:marTop w:val="0"/>
      <w:marBottom w:val="0"/>
      <w:divBdr>
        <w:top w:val="none" w:sz="0" w:space="0" w:color="auto"/>
        <w:left w:val="none" w:sz="0" w:space="0" w:color="auto"/>
        <w:bottom w:val="none" w:sz="0" w:space="0" w:color="auto"/>
        <w:right w:val="none" w:sz="0" w:space="0" w:color="auto"/>
      </w:divBdr>
    </w:div>
    <w:div w:id="1053431327">
      <w:bodyDiv w:val="1"/>
      <w:marLeft w:val="0"/>
      <w:marRight w:val="0"/>
      <w:marTop w:val="0"/>
      <w:marBottom w:val="0"/>
      <w:divBdr>
        <w:top w:val="none" w:sz="0" w:space="0" w:color="auto"/>
        <w:left w:val="none" w:sz="0" w:space="0" w:color="auto"/>
        <w:bottom w:val="none" w:sz="0" w:space="0" w:color="auto"/>
        <w:right w:val="none" w:sz="0" w:space="0" w:color="auto"/>
      </w:divBdr>
    </w:div>
    <w:div w:id="1096680564">
      <w:bodyDiv w:val="1"/>
      <w:marLeft w:val="0"/>
      <w:marRight w:val="0"/>
      <w:marTop w:val="0"/>
      <w:marBottom w:val="0"/>
      <w:divBdr>
        <w:top w:val="none" w:sz="0" w:space="0" w:color="auto"/>
        <w:left w:val="none" w:sz="0" w:space="0" w:color="auto"/>
        <w:bottom w:val="none" w:sz="0" w:space="0" w:color="auto"/>
        <w:right w:val="none" w:sz="0" w:space="0" w:color="auto"/>
      </w:divBdr>
    </w:div>
    <w:div w:id="1260257322">
      <w:bodyDiv w:val="1"/>
      <w:marLeft w:val="0"/>
      <w:marRight w:val="0"/>
      <w:marTop w:val="0"/>
      <w:marBottom w:val="0"/>
      <w:divBdr>
        <w:top w:val="none" w:sz="0" w:space="0" w:color="auto"/>
        <w:left w:val="none" w:sz="0" w:space="0" w:color="auto"/>
        <w:bottom w:val="none" w:sz="0" w:space="0" w:color="auto"/>
        <w:right w:val="none" w:sz="0" w:space="0" w:color="auto"/>
      </w:divBdr>
    </w:div>
    <w:div w:id="1295141454">
      <w:bodyDiv w:val="1"/>
      <w:marLeft w:val="0"/>
      <w:marRight w:val="0"/>
      <w:marTop w:val="0"/>
      <w:marBottom w:val="0"/>
      <w:divBdr>
        <w:top w:val="none" w:sz="0" w:space="0" w:color="auto"/>
        <w:left w:val="none" w:sz="0" w:space="0" w:color="auto"/>
        <w:bottom w:val="none" w:sz="0" w:space="0" w:color="auto"/>
        <w:right w:val="none" w:sz="0" w:space="0" w:color="auto"/>
      </w:divBdr>
      <w:divsChild>
        <w:div w:id="786197066">
          <w:marLeft w:val="0"/>
          <w:marRight w:val="0"/>
          <w:marTop w:val="0"/>
          <w:marBottom w:val="0"/>
          <w:divBdr>
            <w:top w:val="none" w:sz="0" w:space="0" w:color="auto"/>
            <w:left w:val="none" w:sz="0" w:space="0" w:color="auto"/>
            <w:bottom w:val="none" w:sz="0" w:space="0" w:color="auto"/>
            <w:right w:val="none" w:sz="0" w:space="0" w:color="auto"/>
          </w:divBdr>
        </w:div>
      </w:divsChild>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70715732">
      <w:bodyDiv w:val="1"/>
      <w:marLeft w:val="0"/>
      <w:marRight w:val="0"/>
      <w:marTop w:val="0"/>
      <w:marBottom w:val="0"/>
      <w:divBdr>
        <w:top w:val="none" w:sz="0" w:space="0" w:color="auto"/>
        <w:left w:val="none" w:sz="0" w:space="0" w:color="auto"/>
        <w:bottom w:val="none" w:sz="0" w:space="0" w:color="auto"/>
        <w:right w:val="none" w:sz="0" w:space="0" w:color="auto"/>
      </w:divBdr>
    </w:div>
    <w:div w:id="1391923241">
      <w:bodyDiv w:val="1"/>
      <w:marLeft w:val="0"/>
      <w:marRight w:val="0"/>
      <w:marTop w:val="0"/>
      <w:marBottom w:val="0"/>
      <w:divBdr>
        <w:top w:val="none" w:sz="0" w:space="0" w:color="auto"/>
        <w:left w:val="none" w:sz="0" w:space="0" w:color="auto"/>
        <w:bottom w:val="none" w:sz="0" w:space="0" w:color="auto"/>
        <w:right w:val="none" w:sz="0" w:space="0" w:color="auto"/>
      </w:divBdr>
    </w:div>
    <w:div w:id="1401901469">
      <w:bodyDiv w:val="1"/>
      <w:marLeft w:val="0"/>
      <w:marRight w:val="0"/>
      <w:marTop w:val="0"/>
      <w:marBottom w:val="0"/>
      <w:divBdr>
        <w:top w:val="none" w:sz="0" w:space="0" w:color="auto"/>
        <w:left w:val="none" w:sz="0" w:space="0" w:color="auto"/>
        <w:bottom w:val="none" w:sz="0" w:space="0" w:color="auto"/>
        <w:right w:val="none" w:sz="0" w:space="0" w:color="auto"/>
      </w:divBdr>
    </w:div>
    <w:div w:id="1436437967">
      <w:bodyDiv w:val="1"/>
      <w:marLeft w:val="0"/>
      <w:marRight w:val="0"/>
      <w:marTop w:val="0"/>
      <w:marBottom w:val="0"/>
      <w:divBdr>
        <w:top w:val="none" w:sz="0" w:space="0" w:color="auto"/>
        <w:left w:val="none" w:sz="0" w:space="0" w:color="auto"/>
        <w:bottom w:val="none" w:sz="0" w:space="0" w:color="auto"/>
        <w:right w:val="none" w:sz="0" w:space="0" w:color="auto"/>
      </w:divBdr>
    </w:div>
    <w:div w:id="1448349406">
      <w:bodyDiv w:val="1"/>
      <w:marLeft w:val="0"/>
      <w:marRight w:val="0"/>
      <w:marTop w:val="0"/>
      <w:marBottom w:val="0"/>
      <w:divBdr>
        <w:top w:val="none" w:sz="0" w:space="0" w:color="auto"/>
        <w:left w:val="none" w:sz="0" w:space="0" w:color="auto"/>
        <w:bottom w:val="none" w:sz="0" w:space="0" w:color="auto"/>
        <w:right w:val="none" w:sz="0" w:space="0" w:color="auto"/>
      </w:divBdr>
    </w:div>
    <w:div w:id="1452360476">
      <w:bodyDiv w:val="1"/>
      <w:marLeft w:val="0"/>
      <w:marRight w:val="0"/>
      <w:marTop w:val="0"/>
      <w:marBottom w:val="0"/>
      <w:divBdr>
        <w:top w:val="none" w:sz="0" w:space="0" w:color="auto"/>
        <w:left w:val="none" w:sz="0" w:space="0" w:color="auto"/>
        <w:bottom w:val="none" w:sz="0" w:space="0" w:color="auto"/>
        <w:right w:val="none" w:sz="0" w:space="0" w:color="auto"/>
      </w:divBdr>
    </w:div>
    <w:div w:id="1481580470">
      <w:bodyDiv w:val="1"/>
      <w:marLeft w:val="0"/>
      <w:marRight w:val="0"/>
      <w:marTop w:val="0"/>
      <w:marBottom w:val="0"/>
      <w:divBdr>
        <w:top w:val="none" w:sz="0" w:space="0" w:color="auto"/>
        <w:left w:val="none" w:sz="0" w:space="0" w:color="auto"/>
        <w:bottom w:val="none" w:sz="0" w:space="0" w:color="auto"/>
        <w:right w:val="none" w:sz="0" w:space="0" w:color="auto"/>
      </w:divBdr>
    </w:div>
    <w:div w:id="1508473588">
      <w:bodyDiv w:val="1"/>
      <w:marLeft w:val="0"/>
      <w:marRight w:val="0"/>
      <w:marTop w:val="0"/>
      <w:marBottom w:val="0"/>
      <w:divBdr>
        <w:top w:val="none" w:sz="0" w:space="0" w:color="auto"/>
        <w:left w:val="none" w:sz="0" w:space="0" w:color="auto"/>
        <w:bottom w:val="none" w:sz="0" w:space="0" w:color="auto"/>
        <w:right w:val="none" w:sz="0" w:space="0" w:color="auto"/>
      </w:divBdr>
    </w:div>
    <w:div w:id="1522670684">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37084588">
      <w:bodyDiv w:val="1"/>
      <w:marLeft w:val="0"/>
      <w:marRight w:val="0"/>
      <w:marTop w:val="0"/>
      <w:marBottom w:val="0"/>
      <w:divBdr>
        <w:top w:val="none" w:sz="0" w:space="0" w:color="auto"/>
        <w:left w:val="none" w:sz="0" w:space="0" w:color="auto"/>
        <w:bottom w:val="none" w:sz="0" w:space="0" w:color="auto"/>
        <w:right w:val="none" w:sz="0" w:space="0" w:color="auto"/>
      </w:divBdr>
    </w:div>
    <w:div w:id="1544055544">
      <w:bodyDiv w:val="1"/>
      <w:marLeft w:val="0"/>
      <w:marRight w:val="0"/>
      <w:marTop w:val="0"/>
      <w:marBottom w:val="0"/>
      <w:divBdr>
        <w:top w:val="none" w:sz="0" w:space="0" w:color="auto"/>
        <w:left w:val="none" w:sz="0" w:space="0" w:color="auto"/>
        <w:bottom w:val="none" w:sz="0" w:space="0" w:color="auto"/>
        <w:right w:val="none" w:sz="0" w:space="0" w:color="auto"/>
      </w:divBdr>
    </w:div>
    <w:div w:id="1561557101">
      <w:bodyDiv w:val="1"/>
      <w:marLeft w:val="0"/>
      <w:marRight w:val="0"/>
      <w:marTop w:val="0"/>
      <w:marBottom w:val="0"/>
      <w:divBdr>
        <w:top w:val="none" w:sz="0" w:space="0" w:color="auto"/>
        <w:left w:val="none" w:sz="0" w:space="0" w:color="auto"/>
        <w:bottom w:val="none" w:sz="0" w:space="0" w:color="auto"/>
        <w:right w:val="none" w:sz="0" w:space="0" w:color="auto"/>
      </w:divBdr>
    </w:div>
    <w:div w:id="1564021708">
      <w:bodyDiv w:val="1"/>
      <w:marLeft w:val="0"/>
      <w:marRight w:val="0"/>
      <w:marTop w:val="0"/>
      <w:marBottom w:val="0"/>
      <w:divBdr>
        <w:top w:val="none" w:sz="0" w:space="0" w:color="auto"/>
        <w:left w:val="none" w:sz="0" w:space="0" w:color="auto"/>
        <w:bottom w:val="none" w:sz="0" w:space="0" w:color="auto"/>
        <w:right w:val="none" w:sz="0" w:space="0" w:color="auto"/>
      </w:divBdr>
    </w:div>
    <w:div w:id="1573154528">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82518603">
      <w:bodyDiv w:val="1"/>
      <w:marLeft w:val="0"/>
      <w:marRight w:val="0"/>
      <w:marTop w:val="0"/>
      <w:marBottom w:val="0"/>
      <w:divBdr>
        <w:top w:val="none" w:sz="0" w:space="0" w:color="auto"/>
        <w:left w:val="none" w:sz="0" w:space="0" w:color="auto"/>
        <w:bottom w:val="none" w:sz="0" w:space="0" w:color="auto"/>
        <w:right w:val="none" w:sz="0" w:space="0" w:color="auto"/>
      </w:divBdr>
    </w:div>
    <w:div w:id="1660421467">
      <w:bodyDiv w:val="1"/>
      <w:marLeft w:val="0"/>
      <w:marRight w:val="0"/>
      <w:marTop w:val="0"/>
      <w:marBottom w:val="0"/>
      <w:divBdr>
        <w:top w:val="none" w:sz="0" w:space="0" w:color="auto"/>
        <w:left w:val="none" w:sz="0" w:space="0" w:color="auto"/>
        <w:bottom w:val="none" w:sz="0" w:space="0" w:color="auto"/>
        <w:right w:val="none" w:sz="0" w:space="0" w:color="auto"/>
      </w:divBdr>
    </w:div>
    <w:div w:id="1810826191">
      <w:bodyDiv w:val="1"/>
      <w:marLeft w:val="0"/>
      <w:marRight w:val="0"/>
      <w:marTop w:val="0"/>
      <w:marBottom w:val="0"/>
      <w:divBdr>
        <w:top w:val="none" w:sz="0" w:space="0" w:color="auto"/>
        <w:left w:val="none" w:sz="0" w:space="0" w:color="auto"/>
        <w:bottom w:val="none" w:sz="0" w:space="0" w:color="auto"/>
        <w:right w:val="none" w:sz="0" w:space="0" w:color="auto"/>
      </w:divBdr>
    </w:div>
    <w:div w:id="1818761908">
      <w:bodyDiv w:val="1"/>
      <w:marLeft w:val="0"/>
      <w:marRight w:val="0"/>
      <w:marTop w:val="0"/>
      <w:marBottom w:val="0"/>
      <w:divBdr>
        <w:top w:val="none" w:sz="0" w:space="0" w:color="auto"/>
        <w:left w:val="none" w:sz="0" w:space="0" w:color="auto"/>
        <w:bottom w:val="none" w:sz="0" w:space="0" w:color="auto"/>
        <w:right w:val="none" w:sz="0" w:space="0" w:color="auto"/>
      </w:divBdr>
    </w:div>
    <w:div w:id="1908025783">
      <w:bodyDiv w:val="1"/>
      <w:marLeft w:val="0"/>
      <w:marRight w:val="0"/>
      <w:marTop w:val="0"/>
      <w:marBottom w:val="0"/>
      <w:divBdr>
        <w:top w:val="none" w:sz="0" w:space="0" w:color="auto"/>
        <w:left w:val="none" w:sz="0" w:space="0" w:color="auto"/>
        <w:bottom w:val="none" w:sz="0" w:space="0" w:color="auto"/>
        <w:right w:val="none" w:sz="0" w:space="0" w:color="auto"/>
      </w:divBdr>
    </w:div>
    <w:div w:id="21364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inlex.fi/fi/laki/smur/2023/2023054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lex.fi/fi/laki/ajantasa/2003/2003043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439\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21D67BF2154FB3861ED7846AF74183"/>
        <w:category>
          <w:name w:val="Yleiset"/>
          <w:gallery w:val="placeholder"/>
        </w:category>
        <w:types>
          <w:type w:val="bbPlcHdr"/>
        </w:types>
        <w:behaviors>
          <w:behavior w:val="content"/>
        </w:behaviors>
        <w:guid w:val="{39AC31FB-C802-454A-8D58-893DE11F3751}"/>
      </w:docPartPr>
      <w:docPartBody>
        <w:p w:rsidR="002E0F44" w:rsidRDefault="009444E4">
          <w:pPr>
            <w:pStyle w:val="A121D67BF2154FB3861ED7846AF74183"/>
          </w:pPr>
          <w:r w:rsidRPr="005D3E42">
            <w:rPr>
              <w:rStyle w:val="Paikkamerkkiteksti"/>
            </w:rPr>
            <w:t>Click or tap here to enter text.</w:t>
          </w:r>
        </w:p>
      </w:docPartBody>
    </w:docPart>
    <w:docPart>
      <w:docPartPr>
        <w:name w:val="C3D94A878E2B4A768FF7FA0C9401F4CD"/>
        <w:category>
          <w:name w:val="Yleiset"/>
          <w:gallery w:val="placeholder"/>
        </w:category>
        <w:types>
          <w:type w:val="bbPlcHdr"/>
        </w:types>
        <w:behaviors>
          <w:behavior w:val="content"/>
        </w:behaviors>
        <w:guid w:val="{6026D132-A477-4252-AB3B-BBFDB797CD5A}"/>
      </w:docPartPr>
      <w:docPartBody>
        <w:p w:rsidR="002E0F44" w:rsidRDefault="009444E4">
          <w:pPr>
            <w:pStyle w:val="C3D94A878E2B4A768FF7FA0C9401F4CD"/>
          </w:pPr>
          <w:r w:rsidRPr="005D3E42">
            <w:rPr>
              <w:rStyle w:val="Paikkamerkkiteksti"/>
            </w:rPr>
            <w:t>Click or tap here to enter text.</w:t>
          </w:r>
        </w:p>
      </w:docPartBody>
    </w:docPart>
    <w:docPart>
      <w:docPartPr>
        <w:name w:val="49826ED2ACB249E78D77C11EF7AC315F"/>
        <w:category>
          <w:name w:val="Yleiset"/>
          <w:gallery w:val="placeholder"/>
        </w:category>
        <w:types>
          <w:type w:val="bbPlcHdr"/>
        </w:types>
        <w:behaviors>
          <w:behavior w:val="content"/>
        </w:behaviors>
        <w:guid w:val="{8ED36C9F-2B45-41B8-93AC-9532E780A075}"/>
      </w:docPartPr>
      <w:docPartBody>
        <w:p w:rsidR="002E0F44" w:rsidRDefault="009444E4">
          <w:pPr>
            <w:pStyle w:val="49826ED2ACB249E78D77C11EF7AC315F"/>
          </w:pPr>
          <w:r w:rsidRPr="002B458A">
            <w:rPr>
              <w:rStyle w:val="Paikkamerkkiteksti"/>
            </w:rPr>
            <w:t>Kirjoita tekstiä napsauttamalla tai napauttamalla tätä.</w:t>
          </w:r>
        </w:p>
      </w:docPartBody>
    </w:docPart>
    <w:docPart>
      <w:docPartPr>
        <w:name w:val="3EB5F01D9446473FA1F2BEDE6A3FA844"/>
        <w:category>
          <w:name w:val="Yleiset"/>
          <w:gallery w:val="placeholder"/>
        </w:category>
        <w:types>
          <w:type w:val="bbPlcHdr"/>
        </w:types>
        <w:behaviors>
          <w:behavior w:val="content"/>
        </w:behaviors>
        <w:guid w:val="{7F53F485-2FE5-4E74-8754-416316551695}"/>
      </w:docPartPr>
      <w:docPartBody>
        <w:p w:rsidR="002E0F44" w:rsidRDefault="009444E4">
          <w:pPr>
            <w:pStyle w:val="3EB5F01D9446473FA1F2BEDE6A3FA844"/>
          </w:pPr>
          <w:r w:rsidRPr="00E27C6D">
            <w:t>Valitse kohde.</w:t>
          </w:r>
        </w:p>
      </w:docPartBody>
    </w:docPart>
    <w:docPart>
      <w:docPartPr>
        <w:name w:val="2FA12F2A44634273893FC6567D1D4995"/>
        <w:category>
          <w:name w:val="Yleiset"/>
          <w:gallery w:val="placeholder"/>
        </w:category>
        <w:types>
          <w:type w:val="bbPlcHdr"/>
        </w:types>
        <w:behaviors>
          <w:behavior w:val="content"/>
        </w:behaviors>
        <w:guid w:val="{A7B625E1-460D-464D-B536-0ABEAB1BB533}"/>
      </w:docPartPr>
      <w:docPartBody>
        <w:p w:rsidR="00E266AA" w:rsidRDefault="00E266AA" w:rsidP="00E266AA">
          <w:pPr>
            <w:pStyle w:val="2FA12F2A44634273893FC6567D1D4995"/>
          </w:pPr>
          <w:r w:rsidRPr="005D3E42">
            <w:rPr>
              <w:rStyle w:val="Paikkamerkkiteksti"/>
            </w:rPr>
            <w:t>Click or tap here to enter text.</w:t>
          </w:r>
        </w:p>
      </w:docPartBody>
    </w:docPart>
    <w:docPart>
      <w:docPartPr>
        <w:name w:val="2910555E82374AEC958E0ECC664C554E"/>
        <w:category>
          <w:name w:val="Yleiset"/>
          <w:gallery w:val="placeholder"/>
        </w:category>
        <w:types>
          <w:type w:val="bbPlcHdr"/>
        </w:types>
        <w:behaviors>
          <w:behavior w:val="content"/>
        </w:behaviors>
        <w:guid w:val="{1575CB0A-828A-4755-B7E5-FF2858FCDC50}"/>
      </w:docPartPr>
      <w:docPartBody>
        <w:p w:rsidR="00E266AA" w:rsidRDefault="00E266AA" w:rsidP="00E266AA">
          <w:pPr>
            <w:pStyle w:val="2910555E82374AEC958E0ECC664C554E"/>
          </w:pPr>
          <w:r w:rsidRPr="005D3E42">
            <w:rPr>
              <w:rStyle w:val="Paikkamerkkiteksti"/>
            </w:rPr>
            <w:t>Click or tap here to enter text.</w:t>
          </w:r>
        </w:p>
      </w:docPartBody>
    </w:docPart>
    <w:docPart>
      <w:docPartPr>
        <w:name w:val="7DD855680B364026871BADF1D19C62C7"/>
        <w:category>
          <w:name w:val="Yleiset"/>
          <w:gallery w:val="placeholder"/>
        </w:category>
        <w:types>
          <w:type w:val="bbPlcHdr"/>
        </w:types>
        <w:behaviors>
          <w:behavior w:val="content"/>
        </w:behaviors>
        <w:guid w:val="{D5D93EBC-9E40-432F-87BA-252315C95332}"/>
      </w:docPartPr>
      <w:docPartBody>
        <w:p w:rsidR="00E266AA" w:rsidRDefault="00E266AA" w:rsidP="00E266AA">
          <w:pPr>
            <w:pStyle w:val="7DD855680B364026871BADF1D19C62C7"/>
          </w:pPr>
          <w:r w:rsidRPr="005D3E42">
            <w:rPr>
              <w:rStyle w:val="Paikkamerkkiteksti"/>
            </w:rPr>
            <w:t>Click or tap here to enter text.</w:t>
          </w:r>
        </w:p>
      </w:docPartBody>
    </w:docPart>
    <w:docPart>
      <w:docPartPr>
        <w:name w:val="14B4C88F4E1144AFA0D77DA8F1425B09"/>
        <w:category>
          <w:name w:val="Yleiset"/>
          <w:gallery w:val="placeholder"/>
        </w:category>
        <w:types>
          <w:type w:val="bbPlcHdr"/>
        </w:types>
        <w:behaviors>
          <w:behavior w:val="content"/>
        </w:behaviors>
        <w:guid w:val="{79FA0D7A-5425-4FE4-A611-28044F8B776A}"/>
      </w:docPartPr>
      <w:docPartBody>
        <w:p w:rsidR="005E2D52" w:rsidRDefault="00E266AA" w:rsidP="00E266AA">
          <w:pPr>
            <w:pStyle w:val="14B4C88F4E1144AFA0D77DA8F1425B09"/>
          </w:pPr>
          <w:r w:rsidRPr="005D3E42">
            <w:rPr>
              <w:rStyle w:val="Paikkamerkkiteksti"/>
            </w:rPr>
            <w:t>Click or tap here to enter text.</w:t>
          </w:r>
        </w:p>
      </w:docPartBody>
    </w:docPart>
    <w:docPart>
      <w:docPartPr>
        <w:name w:val="5102CC2455C14D3B8A7772DAC429E5DD"/>
        <w:category>
          <w:name w:val="Yleiset"/>
          <w:gallery w:val="placeholder"/>
        </w:category>
        <w:types>
          <w:type w:val="bbPlcHdr"/>
        </w:types>
        <w:behaviors>
          <w:behavior w:val="content"/>
        </w:behaviors>
        <w:guid w:val="{4CADC5BC-D6B1-41AF-8B6E-53BFA218137F}"/>
      </w:docPartPr>
      <w:docPartBody>
        <w:p w:rsidR="005E2D52" w:rsidRDefault="00E266AA" w:rsidP="00E266AA">
          <w:pPr>
            <w:pStyle w:val="5102CC2455C14D3B8A7772DAC429E5DD"/>
          </w:pPr>
          <w:r w:rsidRPr="005D3E42">
            <w:rPr>
              <w:rStyle w:val="Paikkamerkkiteksti"/>
            </w:rPr>
            <w:t>Click or tap here to enter text.</w:t>
          </w:r>
        </w:p>
      </w:docPartBody>
    </w:docPart>
    <w:docPart>
      <w:docPartPr>
        <w:name w:val="58326F037B684DC491A127785AD850EE"/>
        <w:category>
          <w:name w:val="Yleiset"/>
          <w:gallery w:val="placeholder"/>
        </w:category>
        <w:types>
          <w:type w:val="bbPlcHdr"/>
        </w:types>
        <w:behaviors>
          <w:behavior w:val="content"/>
        </w:behaviors>
        <w:guid w:val="{5F8E290C-EDC3-4078-AE5B-AECB87BCF6D5}"/>
      </w:docPartPr>
      <w:docPartBody>
        <w:p w:rsidR="005E2D52" w:rsidRDefault="00E266AA" w:rsidP="00E266AA">
          <w:pPr>
            <w:pStyle w:val="58326F037B684DC491A127785AD850EE"/>
          </w:pPr>
          <w:r w:rsidRPr="005D3E42">
            <w:rPr>
              <w:rStyle w:val="Paikkamerkkiteksti"/>
            </w:rPr>
            <w:t>Click or tap here to enter text.</w:t>
          </w:r>
        </w:p>
      </w:docPartBody>
    </w:docPart>
    <w:docPart>
      <w:docPartPr>
        <w:name w:val="38AAA144FB814C5382D5CAA3274FA8B1"/>
        <w:category>
          <w:name w:val="Yleiset"/>
          <w:gallery w:val="placeholder"/>
        </w:category>
        <w:types>
          <w:type w:val="bbPlcHdr"/>
        </w:types>
        <w:behaviors>
          <w:behavior w:val="content"/>
        </w:behaviors>
        <w:guid w:val="{7D9D89D2-0F67-4447-B01E-F476635F945D}"/>
      </w:docPartPr>
      <w:docPartBody>
        <w:p w:rsidR="005E2D52" w:rsidRDefault="00E266AA" w:rsidP="00E266AA">
          <w:pPr>
            <w:pStyle w:val="38AAA144FB814C5382D5CAA3274FA8B1"/>
          </w:pPr>
          <w:r w:rsidRPr="005D3E42">
            <w:rPr>
              <w:rStyle w:val="Paikkamerkkiteksti"/>
            </w:rPr>
            <w:t>Click or tap here to enter text.</w:t>
          </w:r>
        </w:p>
      </w:docPartBody>
    </w:docPart>
    <w:docPart>
      <w:docPartPr>
        <w:name w:val="1E616F10D9DD4B86BF42076B9F84DC45"/>
        <w:category>
          <w:name w:val="Yleiset"/>
          <w:gallery w:val="placeholder"/>
        </w:category>
        <w:types>
          <w:type w:val="bbPlcHdr"/>
        </w:types>
        <w:behaviors>
          <w:behavior w:val="content"/>
        </w:behaviors>
        <w:guid w:val="{5F623DCC-A5E0-4A17-A07F-E5CC6B005809}"/>
      </w:docPartPr>
      <w:docPartBody>
        <w:p w:rsidR="005E2D52" w:rsidRDefault="00E266AA" w:rsidP="00E266AA">
          <w:pPr>
            <w:pStyle w:val="1E616F10D9DD4B86BF42076B9F84DC45"/>
          </w:pPr>
          <w:r w:rsidRPr="005D3E42">
            <w:rPr>
              <w:rStyle w:val="Paikkamerkkiteksti"/>
            </w:rPr>
            <w:t>Click or tap here to enter text.</w:t>
          </w:r>
        </w:p>
      </w:docPartBody>
    </w:docPart>
    <w:docPart>
      <w:docPartPr>
        <w:name w:val="5A42121A815A4E25834DB87CB039D5C7"/>
        <w:category>
          <w:name w:val="Yleiset"/>
          <w:gallery w:val="placeholder"/>
        </w:category>
        <w:types>
          <w:type w:val="bbPlcHdr"/>
        </w:types>
        <w:behaviors>
          <w:behavior w:val="content"/>
        </w:behaviors>
        <w:guid w:val="{D6B5D107-88E3-483A-AB5D-D7C0F9FCA734}"/>
      </w:docPartPr>
      <w:docPartBody>
        <w:p w:rsidR="005E2D52" w:rsidRDefault="00E266AA" w:rsidP="00E266AA">
          <w:pPr>
            <w:pStyle w:val="5A42121A815A4E25834DB87CB039D5C7"/>
          </w:pPr>
          <w:r w:rsidRPr="005D3E42">
            <w:rPr>
              <w:rStyle w:val="Paikkamerkkiteksti"/>
            </w:rPr>
            <w:t>Click or tap here to enter text.</w:t>
          </w:r>
        </w:p>
      </w:docPartBody>
    </w:docPart>
    <w:docPart>
      <w:docPartPr>
        <w:name w:val="9A7908A0FCA040A7AAA5202633E5E858"/>
        <w:category>
          <w:name w:val="Yleiset"/>
          <w:gallery w:val="placeholder"/>
        </w:category>
        <w:types>
          <w:type w:val="bbPlcHdr"/>
        </w:types>
        <w:behaviors>
          <w:behavior w:val="content"/>
        </w:behaviors>
        <w:guid w:val="{637A2D6A-4DD5-4869-B374-F32C0589C686}"/>
      </w:docPartPr>
      <w:docPartBody>
        <w:p w:rsidR="005E2D52" w:rsidRDefault="00E266AA" w:rsidP="00E266AA">
          <w:pPr>
            <w:pStyle w:val="9A7908A0FCA040A7AAA5202633E5E858"/>
          </w:pPr>
          <w:r w:rsidRPr="005D3E42">
            <w:rPr>
              <w:rStyle w:val="Paikkamerkkiteksti"/>
            </w:rPr>
            <w:t>Click or tap here to enter text.</w:t>
          </w:r>
        </w:p>
      </w:docPartBody>
    </w:docPart>
    <w:docPart>
      <w:docPartPr>
        <w:name w:val="1666337A9CA84511A0961E80CDCC93DC"/>
        <w:category>
          <w:name w:val="Yleiset"/>
          <w:gallery w:val="placeholder"/>
        </w:category>
        <w:types>
          <w:type w:val="bbPlcHdr"/>
        </w:types>
        <w:behaviors>
          <w:behavior w:val="content"/>
        </w:behaviors>
        <w:guid w:val="{4BC35C47-DBB4-41D4-9FD4-5C90A3696BA6}"/>
      </w:docPartPr>
      <w:docPartBody>
        <w:p w:rsidR="005E2D52" w:rsidRDefault="00E266AA" w:rsidP="00E266AA">
          <w:pPr>
            <w:pStyle w:val="1666337A9CA84511A0961E80CDCC93DC"/>
          </w:pPr>
          <w:r w:rsidRPr="005D3E42">
            <w:rPr>
              <w:rStyle w:val="Paikkamerkkiteksti"/>
            </w:rPr>
            <w:t>Click or tap here to enter text.</w:t>
          </w:r>
        </w:p>
      </w:docPartBody>
    </w:docPart>
    <w:docPart>
      <w:docPartPr>
        <w:name w:val="F9A87045BFD84A7A82E0F47CF8D2A7B1"/>
        <w:category>
          <w:name w:val="Yleiset"/>
          <w:gallery w:val="placeholder"/>
        </w:category>
        <w:types>
          <w:type w:val="bbPlcHdr"/>
        </w:types>
        <w:behaviors>
          <w:behavior w:val="content"/>
        </w:behaviors>
        <w:guid w:val="{4F2440FA-CC86-4AD4-A746-B37CF19A7DDA}"/>
      </w:docPartPr>
      <w:docPartBody>
        <w:p w:rsidR="005E2D52" w:rsidRDefault="00E266AA" w:rsidP="00E266AA">
          <w:pPr>
            <w:pStyle w:val="F9A87045BFD84A7A82E0F47CF8D2A7B1"/>
          </w:pPr>
          <w:r w:rsidRPr="005D3E42">
            <w:rPr>
              <w:rStyle w:val="Paikkamerkkiteksti"/>
            </w:rPr>
            <w:t>Click or tap here to enter text.</w:t>
          </w:r>
        </w:p>
      </w:docPartBody>
    </w:docPart>
    <w:docPart>
      <w:docPartPr>
        <w:name w:val="556B5F7AFB7742B6932526736F72F1FB"/>
        <w:category>
          <w:name w:val="Yleiset"/>
          <w:gallery w:val="placeholder"/>
        </w:category>
        <w:types>
          <w:type w:val="bbPlcHdr"/>
        </w:types>
        <w:behaviors>
          <w:behavior w:val="content"/>
        </w:behaviors>
        <w:guid w:val="{4D336F37-C758-46BE-A92F-1F21C5F6E212}"/>
      </w:docPartPr>
      <w:docPartBody>
        <w:p w:rsidR="005E2D52" w:rsidRDefault="00E266AA" w:rsidP="00E266AA">
          <w:pPr>
            <w:pStyle w:val="556B5F7AFB7742B6932526736F72F1FB"/>
          </w:pPr>
          <w:r w:rsidRPr="005D3E42">
            <w:rPr>
              <w:rStyle w:val="Paikkamerkkiteksti"/>
            </w:rPr>
            <w:t>Click or tap here to enter text.</w:t>
          </w:r>
        </w:p>
      </w:docPartBody>
    </w:docPart>
    <w:docPart>
      <w:docPartPr>
        <w:name w:val="22C11769683347608DD946CC1752089C"/>
        <w:category>
          <w:name w:val="Yleiset"/>
          <w:gallery w:val="placeholder"/>
        </w:category>
        <w:types>
          <w:type w:val="bbPlcHdr"/>
        </w:types>
        <w:behaviors>
          <w:behavior w:val="content"/>
        </w:behaviors>
        <w:guid w:val="{19EC8D24-B36B-40AD-848D-6535AB720AE9}"/>
      </w:docPartPr>
      <w:docPartBody>
        <w:p w:rsidR="00FB5279" w:rsidRDefault="00FB5279" w:rsidP="00FB5279">
          <w:pPr>
            <w:pStyle w:val="22C11769683347608DD946CC1752089C"/>
          </w:pPr>
          <w:r w:rsidRPr="005D3E42">
            <w:rPr>
              <w:rStyle w:val="Paikkamerkkiteksti"/>
            </w:rPr>
            <w:t>Click or tap here to enter text.</w:t>
          </w:r>
        </w:p>
      </w:docPartBody>
    </w:docPart>
    <w:docPart>
      <w:docPartPr>
        <w:name w:val="55C1891E219F458FB819D5E4E2593F9B"/>
        <w:category>
          <w:name w:val="Yleiset"/>
          <w:gallery w:val="placeholder"/>
        </w:category>
        <w:types>
          <w:type w:val="bbPlcHdr"/>
        </w:types>
        <w:behaviors>
          <w:behavior w:val="content"/>
        </w:behaviors>
        <w:guid w:val="{12127B01-CC04-4F98-8995-78D3DEDED3D4}"/>
      </w:docPartPr>
      <w:docPartBody>
        <w:p w:rsidR="00966D48" w:rsidRDefault="00966D48" w:rsidP="00966D48">
          <w:pPr>
            <w:pStyle w:val="55C1891E219F458FB819D5E4E2593F9B"/>
          </w:pPr>
          <w:r w:rsidRPr="005D3E42">
            <w:rPr>
              <w:rStyle w:val="Paikkamerkkiteksti"/>
            </w:rPr>
            <w:t>Click or tap here to enter text.</w:t>
          </w:r>
        </w:p>
      </w:docPartBody>
    </w:docPart>
    <w:docPart>
      <w:docPartPr>
        <w:name w:val="2CE5A990858C44CBB9319FDCBC3F6F7B"/>
        <w:category>
          <w:name w:val="Yleiset"/>
          <w:gallery w:val="placeholder"/>
        </w:category>
        <w:types>
          <w:type w:val="bbPlcHdr"/>
        </w:types>
        <w:behaviors>
          <w:behavior w:val="content"/>
        </w:behaviors>
        <w:guid w:val="{9AEC974F-3FA3-42A6-A245-92024150A79F}"/>
      </w:docPartPr>
      <w:docPartBody>
        <w:p w:rsidR="00966D48" w:rsidRDefault="00966D48" w:rsidP="00966D48">
          <w:pPr>
            <w:pStyle w:val="2CE5A990858C44CBB9319FDCBC3F6F7B"/>
          </w:pPr>
          <w:r w:rsidRPr="005D3E42">
            <w:rPr>
              <w:rStyle w:val="Paikkamerkkiteksti"/>
            </w:rPr>
            <w:t>Click or tap here to enter text.</w:t>
          </w:r>
        </w:p>
      </w:docPartBody>
    </w:docPart>
    <w:docPart>
      <w:docPartPr>
        <w:name w:val="16E6458ADF3D49BEADC7A951D4B7FDFD"/>
        <w:category>
          <w:name w:val="Yleiset"/>
          <w:gallery w:val="placeholder"/>
        </w:category>
        <w:types>
          <w:type w:val="bbPlcHdr"/>
        </w:types>
        <w:behaviors>
          <w:behavior w:val="content"/>
        </w:behaviors>
        <w:guid w:val="{210FA0B1-4055-4669-8A3A-E2189B60FCBA}"/>
      </w:docPartPr>
      <w:docPartBody>
        <w:p w:rsidR="00966D48" w:rsidRDefault="00966D48" w:rsidP="00966D48">
          <w:pPr>
            <w:pStyle w:val="16E6458ADF3D49BEADC7A951D4B7FDFD"/>
          </w:pPr>
          <w:r w:rsidRPr="005D3E42">
            <w:rPr>
              <w:rStyle w:val="Paikkamerkkiteksti"/>
            </w:rPr>
            <w:t>Click or tap here to enter text.</w:t>
          </w:r>
        </w:p>
      </w:docPartBody>
    </w:docPart>
    <w:docPart>
      <w:docPartPr>
        <w:name w:val="E51B355C14DD490DAA6D15C844064631"/>
        <w:category>
          <w:name w:val="Yleiset"/>
          <w:gallery w:val="placeholder"/>
        </w:category>
        <w:types>
          <w:type w:val="bbPlcHdr"/>
        </w:types>
        <w:behaviors>
          <w:behavior w:val="content"/>
        </w:behaviors>
        <w:guid w:val="{E3747774-EC36-4537-BFDB-10E0B0BDF811}"/>
      </w:docPartPr>
      <w:docPartBody>
        <w:p w:rsidR="00966D48" w:rsidRDefault="00966D48" w:rsidP="00966D48">
          <w:pPr>
            <w:pStyle w:val="E51B355C14DD490DAA6D15C844064631"/>
          </w:pPr>
          <w:r w:rsidRPr="005D3E42">
            <w:rPr>
              <w:rStyle w:val="Paikkamerkkiteksti"/>
            </w:rPr>
            <w:t>Click or tap here to enter text.</w:t>
          </w:r>
        </w:p>
      </w:docPartBody>
    </w:docPart>
    <w:docPart>
      <w:docPartPr>
        <w:name w:val="7B2A833F67F24DC2944F586FA351C53A"/>
        <w:category>
          <w:name w:val="Yleiset"/>
          <w:gallery w:val="placeholder"/>
        </w:category>
        <w:types>
          <w:type w:val="bbPlcHdr"/>
        </w:types>
        <w:behaviors>
          <w:behavior w:val="content"/>
        </w:behaviors>
        <w:guid w:val="{2575F5D4-0EED-4727-BCA0-4C76CABCBF26}"/>
      </w:docPartPr>
      <w:docPartBody>
        <w:p w:rsidR="00966D48" w:rsidRDefault="00966D48" w:rsidP="00966D48">
          <w:pPr>
            <w:pStyle w:val="7B2A833F67F24DC2944F586FA351C53A"/>
          </w:pPr>
          <w:r w:rsidRPr="005D3E42">
            <w:rPr>
              <w:rStyle w:val="Paikkamerkkiteksti"/>
            </w:rPr>
            <w:t>Click or tap here to enter text.</w:t>
          </w:r>
        </w:p>
      </w:docPartBody>
    </w:docPart>
    <w:docPart>
      <w:docPartPr>
        <w:name w:val="C0E5BEFF6EAF4969938506148928AEE2"/>
        <w:category>
          <w:name w:val="Yleiset"/>
          <w:gallery w:val="placeholder"/>
        </w:category>
        <w:types>
          <w:type w:val="bbPlcHdr"/>
        </w:types>
        <w:behaviors>
          <w:behavior w:val="content"/>
        </w:behaviors>
        <w:guid w:val="{BA8C9150-E903-453A-AFE1-1E5D2DA8ABC6}"/>
      </w:docPartPr>
      <w:docPartBody>
        <w:p w:rsidR="00966D48" w:rsidRDefault="00966D48" w:rsidP="00966D48">
          <w:pPr>
            <w:pStyle w:val="C0E5BEFF6EAF4969938506148928AEE2"/>
          </w:pPr>
          <w:r w:rsidRPr="005D3E42">
            <w:rPr>
              <w:rStyle w:val="Paikkamerkkiteksti"/>
            </w:rPr>
            <w:t>Click or tap here to enter text.</w:t>
          </w:r>
        </w:p>
      </w:docPartBody>
    </w:docPart>
    <w:docPart>
      <w:docPartPr>
        <w:name w:val="D91F2909D9B34DE9BE99496F41508EE3"/>
        <w:category>
          <w:name w:val="Yleiset"/>
          <w:gallery w:val="placeholder"/>
        </w:category>
        <w:types>
          <w:type w:val="bbPlcHdr"/>
        </w:types>
        <w:behaviors>
          <w:behavior w:val="content"/>
        </w:behaviors>
        <w:guid w:val="{E82AEF7F-8783-4BCB-9DFA-E351D5FD7BE9}"/>
      </w:docPartPr>
      <w:docPartBody>
        <w:p w:rsidR="00966D48" w:rsidRDefault="00966D48" w:rsidP="00966D48">
          <w:pPr>
            <w:pStyle w:val="D91F2909D9B34DE9BE99496F41508EE3"/>
          </w:pPr>
          <w:r w:rsidRPr="005D3E42">
            <w:rPr>
              <w:rStyle w:val="Paikkamerkkiteksti"/>
            </w:rPr>
            <w:t>Click or tap here to enter text.</w:t>
          </w:r>
        </w:p>
      </w:docPartBody>
    </w:docPart>
    <w:docPart>
      <w:docPartPr>
        <w:name w:val="EA4A1021EF474A84AF59D54C63869618"/>
        <w:category>
          <w:name w:val="Yleiset"/>
          <w:gallery w:val="placeholder"/>
        </w:category>
        <w:types>
          <w:type w:val="bbPlcHdr"/>
        </w:types>
        <w:behaviors>
          <w:behavior w:val="content"/>
        </w:behaviors>
        <w:guid w:val="{CA33D687-2176-4A5F-87D9-782BEA1061E5}"/>
      </w:docPartPr>
      <w:docPartBody>
        <w:p w:rsidR="00966D48" w:rsidRDefault="00966D48" w:rsidP="00966D48">
          <w:pPr>
            <w:pStyle w:val="EA4A1021EF474A84AF59D54C63869618"/>
          </w:pPr>
          <w:r w:rsidRPr="005D3E42">
            <w:rPr>
              <w:rStyle w:val="Paikkamerkkiteksti"/>
            </w:rPr>
            <w:t>Click or tap here to enter text.</w:t>
          </w:r>
        </w:p>
      </w:docPartBody>
    </w:docPart>
    <w:docPart>
      <w:docPartPr>
        <w:name w:val="D44FA9DF3CE54A3B91F94390A78CC44E"/>
        <w:category>
          <w:name w:val="Yleiset"/>
          <w:gallery w:val="placeholder"/>
        </w:category>
        <w:types>
          <w:type w:val="bbPlcHdr"/>
        </w:types>
        <w:behaviors>
          <w:behavior w:val="content"/>
        </w:behaviors>
        <w:guid w:val="{C2A5ADCD-A976-4201-AB50-E32F34321A2C}"/>
      </w:docPartPr>
      <w:docPartBody>
        <w:p w:rsidR="00966D48" w:rsidRDefault="00966D48" w:rsidP="00966D48">
          <w:pPr>
            <w:pStyle w:val="D44FA9DF3CE54A3B91F94390A78CC44E"/>
          </w:pPr>
          <w:r w:rsidRPr="005D3E42">
            <w:rPr>
              <w:rStyle w:val="Paikkamerkkiteksti"/>
            </w:rPr>
            <w:t>Click or tap here to enter text.</w:t>
          </w:r>
        </w:p>
      </w:docPartBody>
    </w:docPart>
    <w:docPart>
      <w:docPartPr>
        <w:name w:val="DBAFFFBDA6AD4EDCABFA8034BFF20E5F"/>
        <w:category>
          <w:name w:val="Yleiset"/>
          <w:gallery w:val="placeholder"/>
        </w:category>
        <w:types>
          <w:type w:val="bbPlcHdr"/>
        </w:types>
        <w:behaviors>
          <w:behavior w:val="content"/>
        </w:behaviors>
        <w:guid w:val="{0D8FDD6A-5740-414C-B175-26183E70AB8E}"/>
      </w:docPartPr>
      <w:docPartBody>
        <w:p w:rsidR="00966D48" w:rsidRDefault="00966D48" w:rsidP="00966D48">
          <w:pPr>
            <w:pStyle w:val="DBAFFFBDA6AD4EDCABFA8034BFF20E5F"/>
          </w:pPr>
          <w:r w:rsidRPr="005D3E42">
            <w:rPr>
              <w:rStyle w:val="Paikkamerkkiteksti"/>
            </w:rPr>
            <w:t>Click or tap here to enter text.</w:t>
          </w:r>
        </w:p>
      </w:docPartBody>
    </w:docPart>
    <w:docPart>
      <w:docPartPr>
        <w:name w:val="30604B99889249D19FBCA64ABABCB531"/>
        <w:category>
          <w:name w:val="Yleiset"/>
          <w:gallery w:val="placeholder"/>
        </w:category>
        <w:types>
          <w:type w:val="bbPlcHdr"/>
        </w:types>
        <w:behaviors>
          <w:behavior w:val="content"/>
        </w:behaviors>
        <w:guid w:val="{F350FA18-5BF1-4E84-A440-8AF569DD22BE}"/>
      </w:docPartPr>
      <w:docPartBody>
        <w:p w:rsidR="00966D48" w:rsidRDefault="00966D48" w:rsidP="00966D48">
          <w:pPr>
            <w:pStyle w:val="30604B99889249D19FBCA64ABABCB531"/>
          </w:pPr>
          <w:r w:rsidRPr="005D3E42">
            <w:rPr>
              <w:rStyle w:val="Paikkamerkkiteksti"/>
            </w:rPr>
            <w:t>Click or tap here to enter text.</w:t>
          </w:r>
        </w:p>
      </w:docPartBody>
    </w:docPart>
    <w:docPart>
      <w:docPartPr>
        <w:name w:val="099B717787E546BD9D236F948841219F"/>
        <w:category>
          <w:name w:val="Yleiset"/>
          <w:gallery w:val="placeholder"/>
        </w:category>
        <w:types>
          <w:type w:val="bbPlcHdr"/>
        </w:types>
        <w:behaviors>
          <w:behavior w:val="content"/>
        </w:behaviors>
        <w:guid w:val="{31F69A37-B797-46FB-A699-20D50AEEE457}"/>
      </w:docPartPr>
      <w:docPartBody>
        <w:p w:rsidR="00966D48" w:rsidRDefault="00966D48" w:rsidP="00966D48">
          <w:pPr>
            <w:pStyle w:val="099B717787E546BD9D236F948841219F"/>
          </w:pPr>
          <w:r w:rsidRPr="005D3E42">
            <w:rPr>
              <w:rStyle w:val="Paikkamerkkiteksti"/>
            </w:rPr>
            <w:t>Click or tap here to enter text.</w:t>
          </w:r>
        </w:p>
      </w:docPartBody>
    </w:docPart>
    <w:docPart>
      <w:docPartPr>
        <w:name w:val="43D4ADC29593410B9D33FDB5B8A4B38E"/>
        <w:category>
          <w:name w:val="Yleiset"/>
          <w:gallery w:val="placeholder"/>
        </w:category>
        <w:types>
          <w:type w:val="bbPlcHdr"/>
        </w:types>
        <w:behaviors>
          <w:behavior w:val="content"/>
        </w:behaviors>
        <w:guid w:val="{20485D98-B149-454D-8168-72479BBDB2BD}"/>
      </w:docPartPr>
      <w:docPartBody>
        <w:p w:rsidR="00966D48" w:rsidRDefault="00966D48" w:rsidP="00966D48">
          <w:pPr>
            <w:pStyle w:val="43D4ADC29593410B9D33FDB5B8A4B38E"/>
          </w:pPr>
          <w:r w:rsidRPr="005D3E42">
            <w:rPr>
              <w:rStyle w:val="Paikkamerkkiteksti"/>
            </w:rPr>
            <w:t>Click or tap here to enter text.</w:t>
          </w:r>
        </w:p>
      </w:docPartBody>
    </w:docPart>
    <w:docPart>
      <w:docPartPr>
        <w:name w:val="26A663221141497CA5DE405419C69D54"/>
        <w:category>
          <w:name w:val="Yleiset"/>
          <w:gallery w:val="placeholder"/>
        </w:category>
        <w:types>
          <w:type w:val="bbPlcHdr"/>
        </w:types>
        <w:behaviors>
          <w:behavior w:val="content"/>
        </w:behaviors>
        <w:guid w:val="{BB04B4B5-00C6-46E5-A4AC-170178A2C219}"/>
      </w:docPartPr>
      <w:docPartBody>
        <w:p w:rsidR="00966D48" w:rsidRDefault="00966D48" w:rsidP="00966D48">
          <w:pPr>
            <w:pStyle w:val="26A663221141497CA5DE405419C69D54"/>
          </w:pPr>
          <w:r w:rsidRPr="005D3E42">
            <w:rPr>
              <w:rStyle w:val="Paikkamerkkiteksti"/>
            </w:rPr>
            <w:t>Click or tap here to enter text.</w:t>
          </w:r>
        </w:p>
      </w:docPartBody>
    </w:docPart>
    <w:docPart>
      <w:docPartPr>
        <w:name w:val="35FCE4A817A246C2928FC87648317D98"/>
        <w:category>
          <w:name w:val="Yleiset"/>
          <w:gallery w:val="placeholder"/>
        </w:category>
        <w:types>
          <w:type w:val="bbPlcHdr"/>
        </w:types>
        <w:behaviors>
          <w:behavior w:val="content"/>
        </w:behaviors>
        <w:guid w:val="{3FA637DD-7151-4350-8ED8-18CCD9E5FA5C}"/>
      </w:docPartPr>
      <w:docPartBody>
        <w:p w:rsidR="00C065E1" w:rsidRDefault="009538F6" w:rsidP="009538F6">
          <w:pPr>
            <w:pStyle w:val="35FCE4A817A246C2928FC87648317D98"/>
          </w:pPr>
          <w:r w:rsidRPr="005D3E42">
            <w:rPr>
              <w:rStyle w:val="Paikkamerkkiteksti"/>
            </w:rPr>
            <w:t>Click or tap here to enter text.</w:t>
          </w:r>
        </w:p>
      </w:docPartBody>
    </w:docPart>
    <w:docPart>
      <w:docPartPr>
        <w:name w:val="6BEEAD8BE51D4A3897030E52298B5A17"/>
        <w:category>
          <w:name w:val="Yleiset"/>
          <w:gallery w:val="placeholder"/>
        </w:category>
        <w:types>
          <w:type w:val="bbPlcHdr"/>
        </w:types>
        <w:behaviors>
          <w:behavior w:val="content"/>
        </w:behaviors>
        <w:guid w:val="{293B5908-F648-48BC-9CCF-12F435333BA9}"/>
      </w:docPartPr>
      <w:docPartBody>
        <w:p w:rsidR="00C065E1" w:rsidRDefault="009538F6" w:rsidP="009538F6">
          <w:pPr>
            <w:pStyle w:val="6BEEAD8BE51D4A3897030E52298B5A1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E4"/>
    <w:rsid w:val="00026BCF"/>
    <w:rsid w:val="000300EC"/>
    <w:rsid w:val="0007037F"/>
    <w:rsid w:val="00106164"/>
    <w:rsid w:val="001179F0"/>
    <w:rsid w:val="00132713"/>
    <w:rsid w:val="001353FA"/>
    <w:rsid w:val="00143EC9"/>
    <w:rsid w:val="00147C59"/>
    <w:rsid w:val="00161975"/>
    <w:rsid w:val="001623A5"/>
    <w:rsid w:val="001727F7"/>
    <w:rsid w:val="001746EA"/>
    <w:rsid w:val="0018111D"/>
    <w:rsid w:val="00197F1A"/>
    <w:rsid w:val="001A2289"/>
    <w:rsid w:val="001A3D17"/>
    <w:rsid w:val="001B0529"/>
    <w:rsid w:val="001D2D89"/>
    <w:rsid w:val="001D3296"/>
    <w:rsid w:val="001E1089"/>
    <w:rsid w:val="001E5AB7"/>
    <w:rsid w:val="001F6764"/>
    <w:rsid w:val="002043D9"/>
    <w:rsid w:val="00240D0F"/>
    <w:rsid w:val="00242FDD"/>
    <w:rsid w:val="0024394B"/>
    <w:rsid w:val="0024770C"/>
    <w:rsid w:val="002634BF"/>
    <w:rsid w:val="002B0117"/>
    <w:rsid w:val="002E0F44"/>
    <w:rsid w:val="003033C0"/>
    <w:rsid w:val="00303D80"/>
    <w:rsid w:val="0030475D"/>
    <w:rsid w:val="00376592"/>
    <w:rsid w:val="00387B00"/>
    <w:rsid w:val="003B010E"/>
    <w:rsid w:val="003C77F4"/>
    <w:rsid w:val="003D0DD4"/>
    <w:rsid w:val="003D495A"/>
    <w:rsid w:val="003D6444"/>
    <w:rsid w:val="003F3521"/>
    <w:rsid w:val="004108D5"/>
    <w:rsid w:val="00426911"/>
    <w:rsid w:val="00440BA1"/>
    <w:rsid w:val="004615DB"/>
    <w:rsid w:val="004746D2"/>
    <w:rsid w:val="00477954"/>
    <w:rsid w:val="004916A4"/>
    <w:rsid w:val="004B4B1A"/>
    <w:rsid w:val="004C54CC"/>
    <w:rsid w:val="004D1752"/>
    <w:rsid w:val="004E2639"/>
    <w:rsid w:val="004F3310"/>
    <w:rsid w:val="005068F8"/>
    <w:rsid w:val="00530294"/>
    <w:rsid w:val="00551212"/>
    <w:rsid w:val="00551F70"/>
    <w:rsid w:val="00552299"/>
    <w:rsid w:val="00555789"/>
    <w:rsid w:val="00566325"/>
    <w:rsid w:val="00576275"/>
    <w:rsid w:val="0058456C"/>
    <w:rsid w:val="00592965"/>
    <w:rsid w:val="005B5B41"/>
    <w:rsid w:val="005C2F34"/>
    <w:rsid w:val="005C5FA7"/>
    <w:rsid w:val="005C6E59"/>
    <w:rsid w:val="005C73DA"/>
    <w:rsid w:val="005E2D52"/>
    <w:rsid w:val="005F107D"/>
    <w:rsid w:val="005F3684"/>
    <w:rsid w:val="005F6A4A"/>
    <w:rsid w:val="00607527"/>
    <w:rsid w:val="00623715"/>
    <w:rsid w:val="00630610"/>
    <w:rsid w:val="00632947"/>
    <w:rsid w:val="00636AF5"/>
    <w:rsid w:val="00655711"/>
    <w:rsid w:val="00655DCB"/>
    <w:rsid w:val="006651C0"/>
    <w:rsid w:val="00693198"/>
    <w:rsid w:val="006B4720"/>
    <w:rsid w:val="006B65FC"/>
    <w:rsid w:val="006B6AE8"/>
    <w:rsid w:val="006C0FD3"/>
    <w:rsid w:val="006C6E23"/>
    <w:rsid w:val="006D796C"/>
    <w:rsid w:val="006E1F86"/>
    <w:rsid w:val="006E3C2A"/>
    <w:rsid w:val="006F272C"/>
    <w:rsid w:val="007013E5"/>
    <w:rsid w:val="00701BF1"/>
    <w:rsid w:val="007029A4"/>
    <w:rsid w:val="0070648F"/>
    <w:rsid w:val="00757C75"/>
    <w:rsid w:val="00767B88"/>
    <w:rsid w:val="007723CA"/>
    <w:rsid w:val="007814C9"/>
    <w:rsid w:val="00781B9B"/>
    <w:rsid w:val="007829B8"/>
    <w:rsid w:val="00792603"/>
    <w:rsid w:val="007B5332"/>
    <w:rsid w:val="007C31B5"/>
    <w:rsid w:val="007C4994"/>
    <w:rsid w:val="007E22F5"/>
    <w:rsid w:val="007F3398"/>
    <w:rsid w:val="008033BC"/>
    <w:rsid w:val="00811B01"/>
    <w:rsid w:val="0081259F"/>
    <w:rsid w:val="00817FA1"/>
    <w:rsid w:val="00841919"/>
    <w:rsid w:val="00841E86"/>
    <w:rsid w:val="00861DEC"/>
    <w:rsid w:val="00883D0C"/>
    <w:rsid w:val="00886B01"/>
    <w:rsid w:val="008902CD"/>
    <w:rsid w:val="008A5E43"/>
    <w:rsid w:val="008B67BB"/>
    <w:rsid w:val="008D136E"/>
    <w:rsid w:val="008D48F7"/>
    <w:rsid w:val="008E1A2B"/>
    <w:rsid w:val="00915864"/>
    <w:rsid w:val="0091599D"/>
    <w:rsid w:val="00941D3D"/>
    <w:rsid w:val="00944148"/>
    <w:rsid w:val="0094436A"/>
    <w:rsid w:val="009444E4"/>
    <w:rsid w:val="009538F6"/>
    <w:rsid w:val="00964FD6"/>
    <w:rsid w:val="00966D48"/>
    <w:rsid w:val="0096719A"/>
    <w:rsid w:val="00972CFC"/>
    <w:rsid w:val="00990390"/>
    <w:rsid w:val="009A68B7"/>
    <w:rsid w:val="009C33E9"/>
    <w:rsid w:val="009D246C"/>
    <w:rsid w:val="009F016D"/>
    <w:rsid w:val="009F1A73"/>
    <w:rsid w:val="00A0300F"/>
    <w:rsid w:val="00A030D5"/>
    <w:rsid w:val="00A22E6B"/>
    <w:rsid w:val="00A34348"/>
    <w:rsid w:val="00A34ECB"/>
    <w:rsid w:val="00A37176"/>
    <w:rsid w:val="00A871F1"/>
    <w:rsid w:val="00AB2614"/>
    <w:rsid w:val="00AB5897"/>
    <w:rsid w:val="00AD053E"/>
    <w:rsid w:val="00AF3749"/>
    <w:rsid w:val="00B01AC8"/>
    <w:rsid w:val="00B37D45"/>
    <w:rsid w:val="00B475D7"/>
    <w:rsid w:val="00B513AE"/>
    <w:rsid w:val="00B558B1"/>
    <w:rsid w:val="00B61B34"/>
    <w:rsid w:val="00B8317D"/>
    <w:rsid w:val="00B847A7"/>
    <w:rsid w:val="00BA21DF"/>
    <w:rsid w:val="00BA3B5F"/>
    <w:rsid w:val="00BD1665"/>
    <w:rsid w:val="00BD44F6"/>
    <w:rsid w:val="00BF12E9"/>
    <w:rsid w:val="00BF640A"/>
    <w:rsid w:val="00C05915"/>
    <w:rsid w:val="00C0644B"/>
    <w:rsid w:val="00C065E1"/>
    <w:rsid w:val="00C27B71"/>
    <w:rsid w:val="00C40A52"/>
    <w:rsid w:val="00C40AEC"/>
    <w:rsid w:val="00C5711C"/>
    <w:rsid w:val="00C652A7"/>
    <w:rsid w:val="00C70B87"/>
    <w:rsid w:val="00CB692B"/>
    <w:rsid w:val="00CB6CB6"/>
    <w:rsid w:val="00CD42D9"/>
    <w:rsid w:val="00CD737E"/>
    <w:rsid w:val="00D2418F"/>
    <w:rsid w:val="00D247B3"/>
    <w:rsid w:val="00D41A9F"/>
    <w:rsid w:val="00D84B41"/>
    <w:rsid w:val="00DA4C19"/>
    <w:rsid w:val="00DB2B2A"/>
    <w:rsid w:val="00DB6028"/>
    <w:rsid w:val="00DB6EF6"/>
    <w:rsid w:val="00DD1C7C"/>
    <w:rsid w:val="00DD6DD2"/>
    <w:rsid w:val="00DE05A1"/>
    <w:rsid w:val="00E0231D"/>
    <w:rsid w:val="00E07E44"/>
    <w:rsid w:val="00E12359"/>
    <w:rsid w:val="00E14CE1"/>
    <w:rsid w:val="00E266AA"/>
    <w:rsid w:val="00E31EA3"/>
    <w:rsid w:val="00E57D68"/>
    <w:rsid w:val="00E75935"/>
    <w:rsid w:val="00E7708E"/>
    <w:rsid w:val="00EA3CB8"/>
    <w:rsid w:val="00EA6AB6"/>
    <w:rsid w:val="00EB6932"/>
    <w:rsid w:val="00EE096C"/>
    <w:rsid w:val="00EF12E1"/>
    <w:rsid w:val="00EF1C91"/>
    <w:rsid w:val="00EF694C"/>
    <w:rsid w:val="00F24FE3"/>
    <w:rsid w:val="00F301C3"/>
    <w:rsid w:val="00F47C0B"/>
    <w:rsid w:val="00F56CC4"/>
    <w:rsid w:val="00F63968"/>
    <w:rsid w:val="00F97BC3"/>
    <w:rsid w:val="00FA0063"/>
    <w:rsid w:val="00FA6593"/>
    <w:rsid w:val="00FB0E84"/>
    <w:rsid w:val="00FB5279"/>
    <w:rsid w:val="00FC61D2"/>
    <w:rsid w:val="00FD351F"/>
    <w:rsid w:val="00FF20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538F6"/>
    <w:rPr>
      <w:color w:val="808080"/>
    </w:rPr>
  </w:style>
  <w:style w:type="paragraph" w:customStyle="1" w:styleId="A121D67BF2154FB3861ED7846AF74183">
    <w:name w:val="A121D67BF2154FB3861ED7846AF74183"/>
  </w:style>
  <w:style w:type="paragraph" w:customStyle="1" w:styleId="C3D94A878E2B4A768FF7FA0C9401F4CD">
    <w:name w:val="C3D94A878E2B4A768FF7FA0C9401F4CD"/>
  </w:style>
  <w:style w:type="paragraph" w:customStyle="1" w:styleId="49826ED2ACB249E78D77C11EF7AC315F">
    <w:name w:val="49826ED2ACB249E78D77C11EF7AC315F"/>
  </w:style>
  <w:style w:type="paragraph" w:customStyle="1" w:styleId="3EB5F01D9446473FA1F2BEDE6A3FA844">
    <w:name w:val="3EB5F01D9446473FA1F2BEDE6A3FA844"/>
  </w:style>
  <w:style w:type="paragraph" w:customStyle="1" w:styleId="41D35B1955814ECEA3CFCC0046ACB723">
    <w:name w:val="41D35B1955814ECEA3CFCC0046ACB723"/>
  </w:style>
  <w:style w:type="paragraph" w:customStyle="1" w:styleId="FBDF975521EC47139F28C30C61C00303">
    <w:name w:val="FBDF975521EC47139F28C30C61C00303"/>
  </w:style>
  <w:style w:type="paragraph" w:customStyle="1" w:styleId="2FA12F2A44634273893FC6567D1D4995">
    <w:name w:val="2FA12F2A44634273893FC6567D1D4995"/>
    <w:rsid w:val="00E266AA"/>
  </w:style>
  <w:style w:type="paragraph" w:customStyle="1" w:styleId="2910555E82374AEC958E0ECC664C554E">
    <w:name w:val="2910555E82374AEC958E0ECC664C554E"/>
    <w:rsid w:val="00E266AA"/>
  </w:style>
  <w:style w:type="paragraph" w:customStyle="1" w:styleId="7DD855680B364026871BADF1D19C62C7">
    <w:name w:val="7DD855680B364026871BADF1D19C62C7"/>
    <w:rsid w:val="00E266AA"/>
  </w:style>
  <w:style w:type="paragraph" w:customStyle="1" w:styleId="14B4C88F4E1144AFA0D77DA8F1425B09">
    <w:name w:val="14B4C88F4E1144AFA0D77DA8F1425B09"/>
    <w:rsid w:val="00E266AA"/>
  </w:style>
  <w:style w:type="paragraph" w:customStyle="1" w:styleId="5102CC2455C14D3B8A7772DAC429E5DD">
    <w:name w:val="5102CC2455C14D3B8A7772DAC429E5DD"/>
    <w:rsid w:val="00E266AA"/>
  </w:style>
  <w:style w:type="paragraph" w:customStyle="1" w:styleId="58326F037B684DC491A127785AD850EE">
    <w:name w:val="58326F037B684DC491A127785AD850EE"/>
    <w:rsid w:val="00E266AA"/>
  </w:style>
  <w:style w:type="paragraph" w:customStyle="1" w:styleId="38AAA144FB814C5382D5CAA3274FA8B1">
    <w:name w:val="38AAA144FB814C5382D5CAA3274FA8B1"/>
    <w:rsid w:val="00E266AA"/>
  </w:style>
  <w:style w:type="paragraph" w:customStyle="1" w:styleId="1E616F10D9DD4B86BF42076B9F84DC45">
    <w:name w:val="1E616F10D9DD4B86BF42076B9F84DC45"/>
    <w:rsid w:val="00E266AA"/>
  </w:style>
  <w:style w:type="paragraph" w:customStyle="1" w:styleId="5A42121A815A4E25834DB87CB039D5C7">
    <w:name w:val="5A42121A815A4E25834DB87CB039D5C7"/>
    <w:rsid w:val="00E266AA"/>
  </w:style>
  <w:style w:type="paragraph" w:customStyle="1" w:styleId="9A7908A0FCA040A7AAA5202633E5E858">
    <w:name w:val="9A7908A0FCA040A7AAA5202633E5E858"/>
    <w:rsid w:val="00E266AA"/>
  </w:style>
  <w:style w:type="paragraph" w:customStyle="1" w:styleId="4486501C809B4C81965A4D9D5E62F909">
    <w:name w:val="4486501C809B4C81965A4D9D5E62F909"/>
    <w:rsid w:val="00E266AA"/>
  </w:style>
  <w:style w:type="paragraph" w:customStyle="1" w:styleId="1666337A9CA84511A0961E80CDCC93DC">
    <w:name w:val="1666337A9CA84511A0961E80CDCC93DC"/>
    <w:rsid w:val="00E266AA"/>
  </w:style>
  <w:style w:type="paragraph" w:customStyle="1" w:styleId="3F64FC9FE0FA4A8AA4CE522EA6745D61">
    <w:name w:val="3F64FC9FE0FA4A8AA4CE522EA6745D61"/>
    <w:rsid w:val="00E266AA"/>
  </w:style>
  <w:style w:type="paragraph" w:customStyle="1" w:styleId="F9A87045BFD84A7A82E0F47CF8D2A7B1">
    <w:name w:val="F9A87045BFD84A7A82E0F47CF8D2A7B1"/>
    <w:rsid w:val="00E266AA"/>
  </w:style>
  <w:style w:type="paragraph" w:customStyle="1" w:styleId="556B5F7AFB7742B6932526736F72F1FB">
    <w:name w:val="556B5F7AFB7742B6932526736F72F1FB"/>
    <w:rsid w:val="00E266AA"/>
  </w:style>
  <w:style w:type="paragraph" w:customStyle="1" w:styleId="C0709D107BED44C1B941970763B01781">
    <w:name w:val="C0709D107BED44C1B941970763B01781"/>
    <w:rsid w:val="00576275"/>
  </w:style>
  <w:style w:type="paragraph" w:customStyle="1" w:styleId="22C11769683347608DD946CC1752089C">
    <w:name w:val="22C11769683347608DD946CC1752089C"/>
    <w:rsid w:val="00FB5279"/>
  </w:style>
  <w:style w:type="paragraph" w:customStyle="1" w:styleId="55C1891E219F458FB819D5E4E2593F9B">
    <w:name w:val="55C1891E219F458FB819D5E4E2593F9B"/>
    <w:rsid w:val="00966D48"/>
  </w:style>
  <w:style w:type="paragraph" w:customStyle="1" w:styleId="2CE5A990858C44CBB9319FDCBC3F6F7B">
    <w:name w:val="2CE5A990858C44CBB9319FDCBC3F6F7B"/>
    <w:rsid w:val="00966D48"/>
  </w:style>
  <w:style w:type="paragraph" w:customStyle="1" w:styleId="16E6458ADF3D49BEADC7A951D4B7FDFD">
    <w:name w:val="16E6458ADF3D49BEADC7A951D4B7FDFD"/>
    <w:rsid w:val="00966D48"/>
  </w:style>
  <w:style w:type="paragraph" w:customStyle="1" w:styleId="E51B355C14DD490DAA6D15C844064631">
    <w:name w:val="E51B355C14DD490DAA6D15C844064631"/>
    <w:rsid w:val="00966D48"/>
  </w:style>
  <w:style w:type="paragraph" w:customStyle="1" w:styleId="7B2A833F67F24DC2944F586FA351C53A">
    <w:name w:val="7B2A833F67F24DC2944F586FA351C53A"/>
    <w:rsid w:val="00966D48"/>
  </w:style>
  <w:style w:type="paragraph" w:customStyle="1" w:styleId="C0E5BEFF6EAF4969938506148928AEE2">
    <w:name w:val="C0E5BEFF6EAF4969938506148928AEE2"/>
    <w:rsid w:val="00966D48"/>
  </w:style>
  <w:style w:type="paragraph" w:customStyle="1" w:styleId="D91F2909D9B34DE9BE99496F41508EE3">
    <w:name w:val="D91F2909D9B34DE9BE99496F41508EE3"/>
    <w:rsid w:val="00966D48"/>
  </w:style>
  <w:style w:type="paragraph" w:customStyle="1" w:styleId="EA4A1021EF474A84AF59D54C63869618">
    <w:name w:val="EA4A1021EF474A84AF59D54C63869618"/>
    <w:rsid w:val="00966D48"/>
  </w:style>
  <w:style w:type="paragraph" w:customStyle="1" w:styleId="D44FA9DF3CE54A3B91F94390A78CC44E">
    <w:name w:val="D44FA9DF3CE54A3B91F94390A78CC44E"/>
    <w:rsid w:val="00966D48"/>
  </w:style>
  <w:style w:type="paragraph" w:customStyle="1" w:styleId="DBAFFFBDA6AD4EDCABFA8034BFF20E5F">
    <w:name w:val="DBAFFFBDA6AD4EDCABFA8034BFF20E5F"/>
    <w:rsid w:val="00966D48"/>
  </w:style>
  <w:style w:type="paragraph" w:customStyle="1" w:styleId="30604B99889249D19FBCA64ABABCB531">
    <w:name w:val="30604B99889249D19FBCA64ABABCB531"/>
    <w:rsid w:val="00966D48"/>
  </w:style>
  <w:style w:type="paragraph" w:customStyle="1" w:styleId="099B717787E546BD9D236F948841219F">
    <w:name w:val="099B717787E546BD9D236F948841219F"/>
    <w:rsid w:val="00966D48"/>
  </w:style>
  <w:style w:type="paragraph" w:customStyle="1" w:styleId="43D4ADC29593410B9D33FDB5B8A4B38E">
    <w:name w:val="43D4ADC29593410B9D33FDB5B8A4B38E"/>
    <w:rsid w:val="00966D48"/>
  </w:style>
  <w:style w:type="paragraph" w:customStyle="1" w:styleId="26A663221141497CA5DE405419C69D54">
    <w:name w:val="26A663221141497CA5DE405419C69D54"/>
    <w:rsid w:val="00966D48"/>
  </w:style>
  <w:style w:type="paragraph" w:customStyle="1" w:styleId="35FCE4A817A246C2928FC87648317D98">
    <w:name w:val="35FCE4A817A246C2928FC87648317D98"/>
    <w:rsid w:val="009538F6"/>
  </w:style>
  <w:style w:type="paragraph" w:customStyle="1" w:styleId="2CE982DA3CD44A2F826217EDE3E2CE16">
    <w:name w:val="2CE982DA3CD44A2F826217EDE3E2CE16"/>
    <w:rsid w:val="009538F6"/>
  </w:style>
  <w:style w:type="paragraph" w:customStyle="1" w:styleId="6BEEAD8BE51D4A3897030E52298B5A17">
    <w:name w:val="6BEEAD8BE51D4A3897030E52298B5A17"/>
    <w:rsid w:val="00953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9ACE-CDCF-4018-B9F3-E23BCF7ADB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7CDEAD-ED2F-489E-B366-C405AC84F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48778-609E-48E7-9F4F-7933FAA0464F}">
  <ds:schemaRefs>
    <ds:schemaRef ds:uri="http://schemas.microsoft.com/sharepoint/v3/contenttype/forms"/>
  </ds:schemaRefs>
</ds:datastoreItem>
</file>

<file path=customXml/itemProps4.xml><?xml version="1.0" encoding="utf-8"?>
<ds:datastoreItem xmlns:ds="http://schemas.openxmlformats.org/officeDocument/2006/customXml" ds:itemID="{9E645AD5-8D8D-4737-9837-B2992BF1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784</TotalTime>
  <Pages>269</Pages>
  <Words>85037</Words>
  <Characters>688800</Characters>
  <Application>Microsoft Office Word</Application>
  <DocSecurity>0</DocSecurity>
  <Lines>5740</Lines>
  <Paragraphs>1544</Paragraphs>
  <ScaleCrop>false</ScaleCrop>
  <HeadingPairs>
    <vt:vector size="6" baseType="variant">
      <vt:variant>
        <vt:lpstr>Otsikko</vt:lpstr>
      </vt:variant>
      <vt:variant>
        <vt:i4>1</vt:i4>
      </vt:variant>
      <vt:variant>
        <vt:lpstr>Otsikot</vt:lpstr>
      </vt:variant>
      <vt:variant>
        <vt:i4>29</vt:i4>
      </vt:variant>
      <vt:variant>
        <vt:lpstr>Title</vt:lpstr>
      </vt:variant>
      <vt:variant>
        <vt:i4>1</vt:i4>
      </vt:variant>
    </vt:vector>
  </HeadingPairs>
  <TitlesOfParts>
    <vt:vector size="31" baseType="lpstr">
      <vt:lpstr>1</vt:lpstr>
      <vt:lpstr>Hallituksen esitys eduskunnalle laiksi vaarallisten aineiden kuljetuksesta Puolu</vt:lpstr>
      <vt:lpstr>&lt;Esityksen pääasiallinen sisältö&gt;</vt:lpstr>
      <vt:lpstr>Sisällys</vt:lpstr>
      <vt:lpstr>&lt;PERUSTELUT</vt:lpstr>
      <vt:lpstr>1 Asian tausta ja valmistelu</vt:lpstr>
      <vt:lpstr>    Tausta</vt:lpstr>
      <vt:lpstr>    Valmistelu</vt:lpstr>
      <vt:lpstr>2 Nykytila ja sen arviointi</vt:lpstr>
      <vt:lpstr>    2.1 Vaarallisten aineiden kuljetuksesta annetun lain soveltuminen Puolustusvoimi</vt:lpstr>
      <vt:lpstr>    2.2 Kansainväliset sotilaspuolen vaarallisten aineiden kuljetukset</vt:lpstr>
      <vt:lpstr>3 Tavoitteet</vt:lpstr>
      <vt:lpstr>4 Keskeiset ehdotukset ja niiden vaikutukset</vt:lpstr>
      <vt:lpstr>    4.1. Johdanto </vt:lpstr>
      <vt:lpstr>        4.1.1 Yleistä</vt:lpstr>
      <vt:lpstr>        4.1.2 Sääntelyn rakenteesta</vt:lpstr>
      <vt:lpstr>        4.1.3 Yleiset turvallisuusperiaatteet vaarallisia aineita kuljetettaessa</vt:lpstr>
      <vt:lpstr>        4.1.4 Pääesikunnan teknillisen tarkastusosaston asema ja tehtävät</vt:lpstr>
      <vt:lpstr>        4.1.5 Puolustusvoimien turvallisuusneuvonantaja</vt:lpstr>
      <vt:lpstr>        4.1.6 Sanktiot</vt:lpstr>
      <vt:lpstr>    4.2 Pääasialliset vaikutukset</vt:lpstr>
      <vt:lpstr>        4.2.1 Vaikutukset viranomaisten toimintaan</vt:lpstr>
      <vt:lpstr>        4.2.2 Vaikutukset yritysten toimintaan</vt:lpstr>
      <vt:lpstr>        4.2.3 Vaikutukset perusoikeuksien toteutumisen kannalta</vt:lpstr>
      <vt:lpstr>        4.2.3 Vaikutukset ympäristöön</vt:lpstr>
      <vt:lpstr>        4.2.4 Vaikutukset kansalliseen turvallisuuteen ja maanpuolustukseen</vt:lpstr>
      <vt:lpstr>5 Muut toteuttamisvaihtoehdot</vt:lpstr>
      <vt:lpstr>    5.1 Vaihtoehdot ja niiden vaikutukset</vt:lpstr>
      <vt:lpstr>    5.2 Ulkomaiden lainsäädäntö ja muut ulkomailla käytetyt keinot</vt:lpstr>
      <vt:lpstr>6 Lausuntopalaute </vt:lpstr>
      <vt:lpstr>1</vt:lpstr>
    </vt:vector>
  </TitlesOfParts>
  <Company>VM</Company>
  <LinksUpToDate>false</LinksUpToDate>
  <CharactersWithSpaces>772293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Autti Heidi PV PE</dc:creator>
  <cp:keywords/>
  <dc:description/>
  <cp:lastModifiedBy>Piikkilä Erja (PLM)</cp:lastModifiedBy>
  <cp:revision>111</cp:revision>
  <cp:lastPrinted>2024-05-27T06:59:00Z</cp:lastPrinted>
  <dcterms:created xsi:type="dcterms:W3CDTF">2024-05-22T12:47:00Z</dcterms:created>
  <dcterms:modified xsi:type="dcterms:W3CDTF">2024-05-27T10:27:00Z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y fmtid="{D5CDD505-2E9C-101B-9397-08002B2CF9AE}" pid="5" name="KampusOrganization">
    <vt:lpwstr/>
  </property>
  <property fmtid="{D5CDD505-2E9C-101B-9397-08002B2CF9AE}" pid="6" name="KampusKeywords">
    <vt:lpwstr/>
  </property>
</Properties>
</file>