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ayout w:type="fixed"/>
        <w:tblLook w:val="00E0" w:firstRow="1" w:lastRow="1" w:firstColumn="1" w:lastColumn="0" w:noHBand="0" w:noVBand="0"/>
      </w:tblPr>
      <w:tblGrid>
        <w:gridCol w:w="2406"/>
        <w:gridCol w:w="2553"/>
        <w:gridCol w:w="4680"/>
      </w:tblGrid>
      <w:tr w:rsidR="00EF6308" w14:paraId="086DB940" w14:textId="77777777" w:rsidTr="00F4690D">
        <w:trPr>
          <w:trHeight w:hRule="exact" w:val="561"/>
        </w:trPr>
        <w:tc>
          <w:tcPr>
            <w:tcW w:w="2406" w:type="dxa"/>
            <w:tcBorders>
              <w:top w:val="single" w:sz="8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right w:w="0" w:type="dxa"/>
            </w:tcMar>
          </w:tcPr>
          <w:p w14:paraId="41265AF6" w14:textId="77777777" w:rsidR="0040546B" w:rsidRPr="00AB1593" w:rsidRDefault="00CE6C2F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</w:rPr>
            </w:pPr>
            <w:r w:rsidRPr="00AB1593">
              <w:rPr>
                <w:sz w:val="16"/>
              </w:rPr>
              <w:t>Antopäivä:</w:t>
            </w:r>
          </w:p>
          <w:p w14:paraId="777C7425" w14:textId="062B8A6F" w:rsidR="0040546B" w:rsidRDefault="00CE6C2F" w:rsidP="00AB1593">
            <w:pPr>
              <w:pStyle w:val="Header"/>
            </w:pPr>
            <w:r>
              <w:t>x.</w:t>
            </w:r>
            <w:r w:rsidR="00C71DD4">
              <w:t>8</w:t>
            </w:r>
            <w:r>
              <w:t>.2024</w:t>
            </w:r>
          </w:p>
        </w:tc>
        <w:tc>
          <w:tcPr>
            <w:tcW w:w="2553" w:type="dxa"/>
            <w:tcBorders>
              <w:top w:val="single" w:sz="8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</w:tcPr>
          <w:p w14:paraId="7C80950A" w14:textId="77777777" w:rsidR="0040546B" w:rsidRPr="00AB1593" w:rsidRDefault="00CE6C2F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</w:rPr>
            </w:pPr>
            <w:r w:rsidRPr="00AB1593">
              <w:rPr>
                <w:sz w:val="16"/>
              </w:rPr>
              <w:t>Voimaantulopäivä:</w:t>
            </w:r>
          </w:p>
          <w:p w14:paraId="6BE2AC86" w14:textId="7DC4937A" w:rsidR="0040546B" w:rsidRDefault="00C71DD4" w:rsidP="00AB1593">
            <w:pPr>
              <w:pStyle w:val="Header"/>
            </w:pPr>
            <w:r>
              <w:t>xx</w:t>
            </w:r>
            <w:r w:rsidR="00CE6C2F">
              <w:t>.</w:t>
            </w:r>
            <w:r>
              <w:t>8</w:t>
            </w:r>
            <w:r w:rsidR="00CE6C2F">
              <w:t>.2024</w:t>
            </w:r>
          </w:p>
        </w:tc>
        <w:tc>
          <w:tcPr>
            <w:tcW w:w="4680" w:type="dxa"/>
            <w:tcBorders>
              <w:top w:val="single" w:sz="8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shd w:val="clear" w:color="auto" w:fill="auto"/>
            <w:tcMar>
              <w:right w:w="0" w:type="dxa"/>
            </w:tcMar>
          </w:tcPr>
          <w:p w14:paraId="72016F50" w14:textId="77777777" w:rsidR="0040546B" w:rsidRPr="00AB1593" w:rsidRDefault="00CE6C2F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</w:rPr>
            </w:pPr>
            <w:r w:rsidRPr="00AB1593">
              <w:rPr>
                <w:sz w:val="16"/>
              </w:rPr>
              <w:t>Voimassa:</w:t>
            </w:r>
          </w:p>
          <w:p w14:paraId="3C1839C9" w14:textId="57CD7A98" w:rsidR="0040546B" w:rsidRDefault="00CE6C2F" w:rsidP="00AB1593">
            <w:pPr>
              <w:pStyle w:val="Header"/>
            </w:pPr>
            <w:r>
              <w:t>Toistaiseksi</w:t>
            </w:r>
          </w:p>
        </w:tc>
      </w:tr>
      <w:tr w:rsidR="00EF6308" w14:paraId="41C91FCB" w14:textId="77777777" w:rsidTr="00FF1FD4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74688EEF" w14:textId="77777777" w:rsidR="0040546B" w:rsidRPr="00AB1593" w:rsidRDefault="00CE6C2F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</w:rPr>
            </w:pPr>
            <w:r w:rsidRPr="00AB1593">
              <w:rPr>
                <w:sz w:val="16"/>
              </w:rPr>
              <w:t>Säädösperusta</w:t>
            </w:r>
            <w:r w:rsidR="001C2228">
              <w:rPr>
                <w:sz w:val="16"/>
              </w:rPr>
              <w:t xml:space="preserve"> </w:t>
            </w:r>
          </w:p>
          <w:p w14:paraId="6A4059FD" w14:textId="2A14BC7A" w:rsidR="0040546B" w:rsidRDefault="00CE6C2F" w:rsidP="00AB1593">
            <w:pPr>
              <w:pStyle w:val="Header"/>
            </w:pPr>
            <w:r>
              <w:t>Raideliikennelaki (1302/2018) 172 § 3 momentti</w:t>
            </w:r>
          </w:p>
        </w:tc>
      </w:tr>
      <w:tr w:rsidR="00EF6308" w14:paraId="29199D59" w14:textId="77777777" w:rsidTr="00FF1FD4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5BD58344" w14:textId="724B016F" w:rsidR="002B7ACE" w:rsidRPr="002E02D3" w:rsidRDefault="00CE6C2F" w:rsidP="00FF1FD4">
            <w:pPr>
              <w:pStyle w:val="Header"/>
              <w:tabs>
                <w:tab w:val="clear" w:pos="4819"/>
                <w:tab w:val="clear" w:pos="9638"/>
              </w:tabs>
              <w:rPr>
                <w:szCs w:val="20"/>
              </w:rPr>
            </w:pPr>
            <w:r>
              <w:rPr>
                <w:sz w:val="16"/>
              </w:rPr>
              <w:t>Määräyksen vastaisen toiminnan seuraamuksista säädetään:</w:t>
            </w:r>
            <w:r w:rsidR="002E02D3">
              <w:rPr>
                <w:sz w:val="16"/>
              </w:rPr>
              <w:br/>
            </w:r>
            <w:r w:rsidR="002E02D3">
              <w:rPr>
                <w:szCs w:val="20"/>
              </w:rPr>
              <w:t>Raideliikennelaki 23 luku</w:t>
            </w:r>
          </w:p>
        </w:tc>
      </w:tr>
      <w:tr w:rsidR="00EF6308" w14:paraId="1AC16FF6" w14:textId="77777777" w:rsidTr="00FF1FD4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56B62A69" w14:textId="77777777" w:rsidR="0040546B" w:rsidRPr="00AB1593" w:rsidRDefault="00CE6C2F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6"/>
              </w:rPr>
            </w:pPr>
            <w:r>
              <w:rPr>
                <w:sz w:val="16"/>
              </w:rPr>
              <w:t xml:space="preserve">Täytäntöönpantava </w:t>
            </w:r>
            <w:r w:rsidRPr="00AB1593">
              <w:rPr>
                <w:sz w:val="16"/>
              </w:rPr>
              <w:t>EU-lainsäädäntö:</w:t>
            </w:r>
          </w:p>
          <w:p w14:paraId="2585D823" w14:textId="4283005A" w:rsidR="0040546B" w:rsidRPr="00CB783E" w:rsidRDefault="00CE6C2F" w:rsidP="00FF1FD4">
            <w:pPr>
              <w:pStyle w:val="Header"/>
              <w:tabs>
                <w:tab w:val="clear" w:pos="4819"/>
                <w:tab w:val="clear" w:pos="9638"/>
              </w:tabs>
            </w:pPr>
            <w:r>
              <w:t>-</w:t>
            </w:r>
          </w:p>
        </w:tc>
      </w:tr>
      <w:tr w:rsidR="00EF6308" w14:paraId="4741B62C" w14:textId="77777777" w:rsidTr="00FF1FD4">
        <w:trPr>
          <w:trHeight w:val="720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2" w:space="0" w:color="FFFFFF"/>
              <w:bottom w:val="single" w:sz="4" w:space="0" w:color="auto"/>
              <w:right w:val="single" w:sz="2" w:space="0" w:color="FFFFFF"/>
            </w:tcBorders>
            <w:tcMar>
              <w:bottom w:w="60" w:type="dxa"/>
              <w:right w:w="60" w:type="dxa"/>
            </w:tcMar>
          </w:tcPr>
          <w:p w14:paraId="09F10185" w14:textId="77777777" w:rsidR="0040546B" w:rsidRPr="00AB1593" w:rsidRDefault="00CE6C2F" w:rsidP="00FF1FD4">
            <w:pPr>
              <w:pStyle w:val="Header"/>
              <w:tabs>
                <w:tab w:val="clear" w:pos="4819"/>
                <w:tab w:val="clear" w:pos="9638"/>
              </w:tabs>
              <w:rPr>
                <w:sz w:val="18"/>
              </w:rPr>
            </w:pPr>
            <w:r w:rsidRPr="00EA0DE7">
              <w:rPr>
                <w:sz w:val="16"/>
              </w:rPr>
              <w:t>Muutostiedot:</w:t>
            </w:r>
          </w:p>
          <w:p w14:paraId="7DD3F3ED" w14:textId="77777777" w:rsidR="0040546B" w:rsidRDefault="0040546B" w:rsidP="00AB1593">
            <w:pPr>
              <w:pStyle w:val="Header"/>
            </w:pPr>
          </w:p>
        </w:tc>
      </w:tr>
    </w:tbl>
    <w:p w14:paraId="3EF67F31" w14:textId="77777777" w:rsidR="00FA160F" w:rsidRDefault="00FA160F"/>
    <w:p w14:paraId="117A400A" w14:textId="39A7546F" w:rsidR="00DA3585" w:rsidRDefault="00CE6C2F" w:rsidP="0021377D">
      <w:pPr>
        <w:pStyle w:val="TrafiAsiaotsikko"/>
        <w:rPr>
          <w:sz w:val="28"/>
        </w:rPr>
      </w:pPr>
      <w:r>
        <w:rPr>
          <w:sz w:val="28"/>
        </w:rPr>
        <w:t>RAIDELIIKENTEEN HÄIRIÖIDEN ILMOITTAMINEN</w:t>
      </w:r>
      <w:r>
        <w:rPr>
          <w:sz w:val="28"/>
        </w:rPr>
        <w:br/>
      </w:r>
    </w:p>
    <w:p w14:paraId="441655B5" w14:textId="0BE0D0D3" w:rsidR="0021377D" w:rsidRPr="00710EA2" w:rsidRDefault="00CE6C2F" w:rsidP="0021377D">
      <w:pPr>
        <w:rPr>
          <w:b/>
          <w:bCs/>
          <w:sz w:val="24"/>
          <w:lang w:eastAsia="fi-FI"/>
        </w:rPr>
      </w:pPr>
      <w:r w:rsidRPr="00710EA2">
        <w:rPr>
          <w:b/>
          <w:bCs/>
          <w:sz w:val="24"/>
          <w:lang w:eastAsia="fi-FI"/>
        </w:rPr>
        <w:t>Sisällys</w:t>
      </w:r>
    </w:p>
    <w:sdt>
      <w:sdtPr>
        <w:rPr>
          <w:rFonts w:eastAsiaTheme="majorEastAsia" w:cstheme="majorBidi"/>
          <w:noProof w:val="0"/>
          <w:sz w:val="24"/>
          <w:szCs w:val="32"/>
          <w:lang w:eastAsia="fi-FI"/>
        </w:rPr>
        <w:id w:val="1216927917"/>
        <w:docPartObj>
          <w:docPartGallery w:val="Table of Contents"/>
          <w:docPartUnique/>
        </w:docPartObj>
      </w:sdtPr>
      <w:sdtEndPr>
        <w:rPr>
          <w:rFonts w:eastAsiaTheme="minorHAnsi" w:cstheme="minorHAnsi"/>
          <w:bCs/>
          <w:noProof/>
          <w:sz w:val="20"/>
          <w:szCs w:val="22"/>
          <w:lang w:eastAsia="en-US"/>
        </w:rPr>
      </w:sdtEndPr>
      <w:sdtContent>
        <w:p w14:paraId="00CD58DE" w14:textId="64B99D1F" w:rsidR="00E21BC6" w:rsidRDefault="00CE6C2F">
          <w:pPr>
            <w:pStyle w:val="TOC1"/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r>
            <w:fldChar w:fldCharType="begin"/>
          </w:r>
          <w:r>
            <w:instrText xml:space="preserve"> TOC \o "1-3" \t "Liiteotsikko;1" </w:instrText>
          </w:r>
          <w:r>
            <w:fldChar w:fldCharType="separate"/>
          </w:r>
          <w:r>
            <w:t>1</w:t>
          </w:r>
          <w:r>
            <w:rPr>
              <w:rFonts w:asciiTheme="minorHAnsi" w:eastAsiaTheme="minorEastAsia" w:hAnsiTheme="minorHAnsi" w:cstheme="minorBidi"/>
              <w:sz w:val="22"/>
              <w:lang w:eastAsia="fi-FI"/>
            </w:rPr>
            <w:tab/>
          </w:r>
          <w:r>
            <w:t>Soveltamisala</w:t>
          </w:r>
          <w:r>
            <w:tab/>
          </w:r>
          <w:r>
            <w:fldChar w:fldCharType="begin"/>
          </w:r>
          <w:r>
            <w:instrText xml:space="preserve"> PAGEREF _Toc158295260 \h </w:instrText>
          </w:r>
          <w:r>
            <w:fldChar w:fldCharType="separate"/>
          </w:r>
          <w:r w:rsidR="00073FE9">
            <w:t>1</w:t>
          </w:r>
          <w:r>
            <w:fldChar w:fldCharType="end"/>
          </w:r>
        </w:p>
        <w:p w14:paraId="60D6E961" w14:textId="4E5AB78B" w:rsidR="00E21BC6" w:rsidRDefault="00CE6C2F">
          <w:pPr>
            <w:pStyle w:val="TOC1"/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r>
            <w:t>2</w:t>
          </w:r>
          <w:r>
            <w:rPr>
              <w:rFonts w:asciiTheme="minorHAnsi" w:eastAsiaTheme="minorEastAsia" w:hAnsiTheme="minorHAnsi" w:cstheme="minorBidi"/>
              <w:sz w:val="22"/>
              <w:lang w:eastAsia="fi-FI"/>
            </w:rPr>
            <w:tab/>
          </w:r>
          <w:r>
            <w:t>Määritelmät</w:t>
          </w:r>
          <w:r>
            <w:tab/>
          </w:r>
          <w:r>
            <w:fldChar w:fldCharType="begin"/>
          </w:r>
          <w:r>
            <w:instrText xml:space="preserve"> PAGEREF _Toc158295261 \h </w:instrText>
          </w:r>
          <w:r>
            <w:fldChar w:fldCharType="separate"/>
          </w:r>
          <w:r w:rsidR="00073FE9">
            <w:t>1</w:t>
          </w:r>
          <w:r>
            <w:fldChar w:fldCharType="end"/>
          </w:r>
        </w:p>
        <w:p w14:paraId="2FC418F0" w14:textId="7E2B1227" w:rsidR="00E21BC6" w:rsidRDefault="00CE6C2F">
          <w:pPr>
            <w:pStyle w:val="TOC1"/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r>
            <w:t>3</w:t>
          </w:r>
          <w:r>
            <w:rPr>
              <w:rFonts w:asciiTheme="minorHAnsi" w:eastAsiaTheme="minorEastAsia" w:hAnsiTheme="minorHAnsi" w:cstheme="minorBidi"/>
              <w:sz w:val="22"/>
              <w:lang w:eastAsia="fi-FI"/>
            </w:rPr>
            <w:tab/>
          </w:r>
          <w:r>
            <w:t>Häiriöiden luokittelu</w:t>
          </w:r>
          <w:r>
            <w:tab/>
          </w:r>
          <w:r>
            <w:fldChar w:fldCharType="begin"/>
          </w:r>
          <w:r>
            <w:instrText xml:space="preserve"> PAGEREF _Toc158295262 \h </w:instrText>
          </w:r>
          <w:r>
            <w:fldChar w:fldCharType="separate"/>
          </w:r>
          <w:r w:rsidR="00073FE9">
            <w:t>2</w:t>
          </w:r>
          <w:r>
            <w:fldChar w:fldCharType="end"/>
          </w:r>
        </w:p>
        <w:p w14:paraId="10FD874E" w14:textId="047E0686" w:rsidR="00E21BC6" w:rsidRDefault="00CE6C2F">
          <w:pPr>
            <w:pStyle w:val="TOC1"/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r>
            <w:t>4</w:t>
          </w:r>
          <w:r>
            <w:rPr>
              <w:rFonts w:asciiTheme="minorHAnsi" w:eastAsiaTheme="minorEastAsia" w:hAnsiTheme="minorHAnsi" w:cstheme="minorBidi"/>
              <w:sz w:val="22"/>
              <w:lang w:eastAsia="fi-FI"/>
            </w:rPr>
            <w:tab/>
          </w:r>
          <w:r>
            <w:t>Tilannekuvaan vaikuttavat tapahtumat</w:t>
          </w:r>
          <w:r>
            <w:tab/>
          </w:r>
          <w:r>
            <w:fldChar w:fldCharType="begin"/>
          </w:r>
          <w:r>
            <w:instrText xml:space="preserve"> PAGEREF _Toc158295263 \h </w:instrText>
          </w:r>
          <w:r>
            <w:fldChar w:fldCharType="separate"/>
          </w:r>
          <w:r w:rsidR="00073FE9">
            <w:t>2</w:t>
          </w:r>
          <w:r>
            <w:fldChar w:fldCharType="end"/>
          </w:r>
        </w:p>
        <w:p w14:paraId="693C8630" w14:textId="60CF79E6" w:rsidR="00E21BC6" w:rsidRDefault="00CE6C2F">
          <w:pPr>
            <w:pStyle w:val="TOC1"/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r>
            <w:t>5</w:t>
          </w:r>
          <w:r>
            <w:rPr>
              <w:rFonts w:asciiTheme="minorHAnsi" w:eastAsiaTheme="minorEastAsia" w:hAnsiTheme="minorHAnsi" w:cstheme="minorBidi"/>
              <w:sz w:val="22"/>
              <w:lang w:eastAsia="fi-FI"/>
            </w:rPr>
            <w:tab/>
          </w:r>
          <w:r>
            <w:t>Onnettomuudet ja vaaratilanteet</w:t>
          </w:r>
          <w:r>
            <w:tab/>
          </w:r>
          <w:r>
            <w:fldChar w:fldCharType="begin"/>
          </w:r>
          <w:r>
            <w:instrText xml:space="preserve"> PAGEREF _Toc158295264 \h </w:instrText>
          </w:r>
          <w:r>
            <w:fldChar w:fldCharType="separate"/>
          </w:r>
          <w:r w:rsidR="00073FE9">
            <w:t>3</w:t>
          </w:r>
          <w:r>
            <w:fldChar w:fldCharType="end"/>
          </w:r>
        </w:p>
        <w:p w14:paraId="51F4CAE2" w14:textId="1E1490A1" w:rsidR="00E21BC6" w:rsidRDefault="00CE6C2F">
          <w:pPr>
            <w:pStyle w:val="TOC1"/>
            <w:rPr>
              <w:rFonts w:asciiTheme="minorHAnsi" w:eastAsiaTheme="minorEastAsia" w:hAnsiTheme="minorHAnsi" w:cstheme="minorBidi"/>
              <w:sz w:val="22"/>
              <w:lang w:eastAsia="fi-FI"/>
            </w:rPr>
          </w:pPr>
          <w:r>
            <w:t>6</w:t>
          </w:r>
          <w:r>
            <w:rPr>
              <w:rFonts w:asciiTheme="minorHAnsi" w:eastAsiaTheme="minorEastAsia" w:hAnsiTheme="minorHAnsi" w:cstheme="minorBidi"/>
              <w:sz w:val="22"/>
              <w:lang w:eastAsia="fi-FI"/>
            </w:rPr>
            <w:tab/>
          </w:r>
          <w:r>
            <w:t>Viestintäverkkoihin tai tietojärjestelmiin kohdistuvista häiriöistä ilmoittaminen (NIS-ilmoitus)</w:t>
          </w:r>
          <w:r>
            <w:tab/>
          </w:r>
          <w:r>
            <w:fldChar w:fldCharType="begin"/>
          </w:r>
          <w:r>
            <w:instrText xml:space="preserve"> PAGEREF _Toc158295265 \h </w:instrText>
          </w:r>
          <w:r>
            <w:fldChar w:fldCharType="separate"/>
          </w:r>
          <w:r w:rsidR="00073FE9">
            <w:t>3</w:t>
          </w:r>
          <w:r>
            <w:fldChar w:fldCharType="end"/>
          </w:r>
        </w:p>
        <w:p w14:paraId="44FA0A1D" w14:textId="37182C13" w:rsidR="00D32EE1" w:rsidRDefault="00CE6C2F" w:rsidP="009A7A61">
          <w:pPr>
            <w:pStyle w:val="TOC1"/>
            <w:rPr>
              <w:bCs/>
            </w:rPr>
          </w:pPr>
          <w:r>
            <w:fldChar w:fldCharType="end"/>
          </w:r>
        </w:p>
      </w:sdtContent>
    </w:sdt>
    <w:p w14:paraId="4BDE7C3A" w14:textId="77777777" w:rsidR="00710EA2" w:rsidRPr="00710EA2" w:rsidRDefault="00710EA2" w:rsidP="00710EA2"/>
    <w:p w14:paraId="7D40F901" w14:textId="77777777" w:rsidR="000F2535" w:rsidRPr="005D42AF" w:rsidRDefault="00CE6C2F" w:rsidP="005D42AF">
      <w:pPr>
        <w:pStyle w:val="Heading1"/>
      </w:pPr>
      <w:bookmarkStart w:id="0" w:name="_Toc158295260"/>
      <w:r w:rsidRPr="005D42AF">
        <w:t>Soveltamisala</w:t>
      </w:r>
      <w:bookmarkEnd w:id="0"/>
    </w:p>
    <w:p w14:paraId="409D852A" w14:textId="0A9C05AF" w:rsidR="00DA3585" w:rsidRPr="00F55C8E" w:rsidRDefault="00CE6C2F" w:rsidP="00DA3585">
      <w:pPr>
        <w:pStyle w:val="BodyText"/>
        <w:rPr>
          <w:iCs/>
        </w:rPr>
      </w:pPr>
      <w:r w:rsidRPr="00F55C8E">
        <w:rPr>
          <w:iCs/>
        </w:rPr>
        <w:t>Määräys</w:t>
      </w:r>
      <w:r w:rsidR="00F55C8E" w:rsidRPr="00F55C8E">
        <w:rPr>
          <w:iCs/>
        </w:rPr>
        <w:t>tä sovelletaan</w:t>
      </w:r>
      <w:r w:rsidRPr="00F55C8E">
        <w:rPr>
          <w:iCs/>
        </w:rPr>
        <w:t xml:space="preserve"> rautatie- ja kaupunkiraideliikennejärjestelmien häiriöiden, onnettomuuksien ja vaaratilanteiden ilmoittamis</w:t>
      </w:r>
      <w:r w:rsidR="00F55C8E" w:rsidRPr="00F55C8E">
        <w:rPr>
          <w:iCs/>
        </w:rPr>
        <w:t xml:space="preserve">een. </w:t>
      </w:r>
      <w:r w:rsidRPr="00F55C8E">
        <w:rPr>
          <w:iCs/>
        </w:rPr>
        <w:t xml:space="preserve"> </w:t>
      </w:r>
    </w:p>
    <w:p w14:paraId="652BE0F4" w14:textId="54B109FA" w:rsidR="00751D53" w:rsidRPr="005D42AF" w:rsidRDefault="00CE6C2F" w:rsidP="005D42AF">
      <w:pPr>
        <w:pStyle w:val="Heading1"/>
      </w:pPr>
      <w:bookmarkStart w:id="1" w:name="_Toc158295261"/>
      <w:r w:rsidRPr="005D42AF">
        <w:t>Määritelmät</w:t>
      </w:r>
      <w:bookmarkEnd w:id="1"/>
      <w:r w:rsidR="00545134">
        <w:t xml:space="preserve"> </w:t>
      </w:r>
    </w:p>
    <w:p w14:paraId="5F61DB7D" w14:textId="77777777" w:rsidR="00A44A80" w:rsidRDefault="00CE6C2F" w:rsidP="00A44A80">
      <w:pPr>
        <w:pStyle w:val="BodyText"/>
      </w:pPr>
      <w:r>
        <w:t>Tässä määräyksessä tarkoitetaan:</w:t>
      </w:r>
    </w:p>
    <w:p w14:paraId="37C1E581" w14:textId="0A48158A" w:rsidR="00710EA2" w:rsidRPr="00710EA2" w:rsidRDefault="00CE6C2F" w:rsidP="00710EA2">
      <w:pPr>
        <w:pStyle w:val="ListParagraph"/>
        <w:numPr>
          <w:ilvl w:val="0"/>
          <w:numId w:val="22"/>
        </w:numPr>
        <w:rPr>
          <w:rFonts w:eastAsia="Times New Roman" w:cs="Times New Roman"/>
          <w:iCs/>
          <w:szCs w:val="24"/>
          <w:lang w:eastAsia="fi-FI"/>
        </w:rPr>
      </w:pPr>
      <w:r w:rsidRPr="00710EA2">
        <w:rPr>
          <w:rFonts w:eastAsia="Times New Roman" w:cs="Times New Roman"/>
          <w:i/>
          <w:szCs w:val="24"/>
          <w:lang w:eastAsia="fi-FI"/>
        </w:rPr>
        <w:t>Tapahtumalla</w:t>
      </w:r>
      <w:r w:rsidRPr="00710EA2">
        <w:rPr>
          <w:rFonts w:eastAsia="Times New Roman" w:cs="Times New Roman"/>
          <w:iCs/>
          <w:szCs w:val="24"/>
          <w:lang w:eastAsia="fi-FI"/>
        </w:rPr>
        <w:t xml:space="preserve"> sellaisia liikennejärjestelmää koskevia onnettomuuksia, vaaratilanteita, poikkeuksellisia tapahtumia tai muita häiriöitä tai häiriön uhkia, joilla voi olla merkitystä tilannekuvaa muodostettaessa.</w:t>
      </w:r>
      <w:r w:rsidRPr="00710EA2">
        <w:rPr>
          <w:rFonts w:eastAsia="Times New Roman" w:cs="Times New Roman"/>
          <w:iCs/>
          <w:szCs w:val="24"/>
          <w:lang w:eastAsia="fi-FI"/>
        </w:rPr>
        <w:br/>
      </w:r>
    </w:p>
    <w:p w14:paraId="2F7854E3" w14:textId="2819DFAA" w:rsidR="00545134" w:rsidRDefault="00CE6C2F" w:rsidP="00545134">
      <w:pPr>
        <w:pStyle w:val="ListParagraph"/>
        <w:numPr>
          <w:ilvl w:val="0"/>
          <w:numId w:val="22"/>
        </w:numPr>
        <w:rPr>
          <w:rFonts w:eastAsia="Times New Roman" w:cs="Times New Roman"/>
          <w:iCs/>
          <w:szCs w:val="24"/>
          <w:lang w:eastAsia="fi-FI"/>
        </w:rPr>
      </w:pPr>
      <w:r w:rsidRPr="00710EA2">
        <w:rPr>
          <w:rFonts w:eastAsia="Times New Roman" w:cs="Times New Roman"/>
          <w:i/>
          <w:szCs w:val="24"/>
          <w:lang w:eastAsia="fi-FI"/>
        </w:rPr>
        <w:t>Yllättävällä ja ei-ennakoitavissa olevalla häiriöllä</w:t>
      </w:r>
      <w:r>
        <w:rPr>
          <w:rFonts w:eastAsia="Times New Roman" w:cs="Times New Roman"/>
          <w:iCs/>
          <w:szCs w:val="24"/>
          <w:lang w:eastAsia="fi-FI"/>
        </w:rPr>
        <w:t xml:space="preserve"> t</w:t>
      </w:r>
      <w:r w:rsidRPr="00545134">
        <w:rPr>
          <w:rFonts w:eastAsia="Times New Roman" w:cs="Times New Roman"/>
          <w:iCs/>
          <w:szCs w:val="24"/>
          <w:lang w:eastAsia="fi-FI"/>
        </w:rPr>
        <w:t>apahtuma</w:t>
      </w:r>
      <w:r w:rsidR="00C567AC">
        <w:rPr>
          <w:rFonts w:eastAsia="Times New Roman" w:cs="Times New Roman"/>
          <w:iCs/>
          <w:szCs w:val="24"/>
          <w:lang w:eastAsia="fi-FI"/>
        </w:rPr>
        <w:t>a</w:t>
      </w:r>
      <w:r w:rsidRPr="00545134">
        <w:rPr>
          <w:rFonts w:eastAsia="Times New Roman" w:cs="Times New Roman"/>
          <w:iCs/>
          <w:szCs w:val="24"/>
          <w:lang w:eastAsia="fi-FI"/>
        </w:rPr>
        <w:t xml:space="preserve">, josta ei saada tietoa etukäteen ja jonka syntymiseen ei voida varautua. </w:t>
      </w:r>
      <w:r w:rsidR="00C567AC">
        <w:rPr>
          <w:rFonts w:eastAsia="Times New Roman" w:cs="Times New Roman"/>
          <w:iCs/>
          <w:szCs w:val="24"/>
          <w:lang w:eastAsia="fi-FI"/>
        </w:rPr>
        <w:t>Kyseessä v</w:t>
      </w:r>
      <w:r w:rsidRPr="00545134">
        <w:rPr>
          <w:rFonts w:eastAsia="Times New Roman" w:cs="Times New Roman"/>
          <w:iCs/>
          <w:szCs w:val="24"/>
          <w:lang w:eastAsia="fi-FI"/>
        </w:rPr>
        <w:t>oi olla myös vakava tietoturvaloukkaus</w:t>
      </w:r>
      <w:r w:rsidR="00F1076D">
        <w:rPr>
          <w:rFonts w:eastAsia="Times New Roman" w:cs="Times New Roman"/>
          <w:iCs/>
          <w:szCs w:val="24"/>
          <w:lang w:eastAsia="fi-FI"/>
        </w:rPr>
        <w:t xml:space="preserve"> tai </w:t>
      </w:r>
      <w:r w:rsidRPr="00545134">
        <w:rPr>
          <w:rFonts w:eastAsia="Times New Roman" w:cs="Times New Roman"/>
          <w:iCs/>
          <w:szCs w:val="24"/>
          <w:lang w:eastAsia="fi-FI"/>
        </w:rPr>
        <w:t>kyberhyökkäys, joka vaarantaa rautatiejärjestelmän turvallisuutta, tai vakava tietoturvapoikkeama/kyberhäiriö, joka on vaikutuksiltaan muita häiriöitä vastaava ja voi merkittävästi vaarantaa rautatiejärjestelmän turvallisuutta tai johtaa kapasiteetin vähenemiseen merkittävässä laajuudessa.</w:t>
      </w:r>
    </w:p>
    <w:p w14:paraId="71C36332" w14:textId="77777777" w:rsidR="00545134" w:rsidRPr="00545134" w:rsidRDefault="00545134" w:rsidP="00545134">
      <w:pPr>
        <w:pStyle w:val="ListParagraph"/>
        <w:ind w:left="1494"/>
        <w:rPr>
          <w:rFonts w:eastAsia="Times New Roman" w:cs="Times New Roman"/>
          <w:iCs/>
          <w:szCs w:val="24"/>
          <w:lang w:eastAsia="fi-FI"/>
        </w:rPr>
      </w:pPr>
    </w:p>
    <w:p w14:paraId="786B15F4" w14:textId="4C13D05E" w:rsidR="00545134" w:rsidRPr="00C567AC" w:rsidRDefault="00CE6C2F" w:rsidP="00545134">
      <w:pPr>
        <w:pStyle w:val="ListParagraph"/>
        <w:numPr>
          <w:ilvl w:val="0"/>
          <w:numId w:val="22"/>
        </w:numPr>
        <w:rPr>
          <w:rFonts w:eastAsia="Times New Roman" w:cs="Times New Roman"/>
          <w:iCs/>
          <w:szCs w:val="24"/>
          <w:lang w:eastAsia="fi-FI"/>
        </w:rPr>
      </w:pPr>
      <w:r w:rsidRPr="00C567AC">
        <w:rPr>
          <w:rFonts w:eastAsia="Times New Roman" w:cs="Times New Roman"/>
          <w:i/>
          <w:szCs w:val="24"/>
          <w:lang w:eastAsia="fi-FI"/>
        </w:rPr>
        <w:t>Ennakoitavissa olevalla häiriöllä</w:t>
      </w:r>
      <w:r w:rsidRPr="00C567AC">
        <w:rPr>
          <w:rFonts w:eastAsia="Times New Roman" w:cs="Times New Roman"/>
          <w:iCs/>
          <w:szCs w:val="24"/>
          <w:lang w:eastAsia="fi-FI"/>
        </w:rPr>
        <w:t xml:space="preserve"> tapahtumaa, johon ehditään varautua ja ottaa mahdolliset vaihtoehtoiset toimintamallit käyttöön </w:t>
      </w:r>
      <w:r w:rsidR="00C567AC">
        <w:rPr>
          <w:rFonts w:eastAsia="Times New Roman" w:cs="Times New Roman"/>
          <w:iCs/>
          <w:szCs w:val="24"/>
          <w:lang w:eastAsia="fi-FI"/>
        </w:rPr>
        <w:br/>
      </w:r>
    </w:p>
    <w:p w14:paraId="2F545FA7" w14:textId="6E80E87C" w:rsidR="003929F0" w:rsidRPr="00CE6C2F" w:rsidRDefault="00CE6C2F" w:rsidP="00CE6C2F">
      <w:pPr>
        <w:pStyle w:val="ListParagraph"/>
        <w:numPr>
          <w:ilvl w:val="0"/>
          <w:numId w:val="22"/>
        </w:numPr>
        <w:rPr>
          <w:rFonts w:eastAsia="Times New Roman" w:cs="Times New Roman"/>
          <w:iCs/>
          <w:szCs w:val="24"/>
          <w:lang w:eastAsia="fi-FI"/>
        </w:rPr>
      </w:pPr>
      <w:r w:rsidRPr="00CE6C2F">
        <w:rPr>
          <w:rFonts w:eastAsia="Times New Roman" w:cs="Times New Roman"/>
          <w:i/>
          <w:szCs w:val="24"/>
          <w:lang w:eastAsia="fi-FI"/>
        </w:rPr>
        <w:t>Merkittävällä tietoturvallisuuteen liittyvällä häiriöllä</w:t>
      </w:r>
      <w:r w:rsidRPr="00CE6C2F">
        <w:rPr>
          <w:rFonts w:eastAsia="Times New Roman" w:cs="Times New Roman"/>
          <w:iCs/>
          <w:szCs w:val="24"/>
          <w:lang w:eastAsia="fi-FI"/>
        </w:rPr>
        <w:t xml:space="preserve"> häiriötä, joka kohdistuu raideliikenteen turvallisuuden kannalta olennaiseen tieto- tai viestintäjärjestelmään ja sillä on </w:t>
      </w:r>
      <w:r w:rsidR="00C567AC" w:rsidRPr="00CE6C2F">
        <w:rPr>
          <w:rFonts w:eastAsia="Times New Roman" w:cs="Times New Roman"/>
          <w:iCs/>
          <w:szCs w:val="24"/>
          <w:lang w:eastAsia="fi-FI"/>
        </w:rPr>
        <w:t>määräyksen kohdan 3</w:t>
      </w:r>
      <w:r w:rsidRPr="00CE6C2F">
        <w:rPr>
          <w:rFonts w:eastAsia="Times New Roman" w:cs="Times New Roman"/>
          <w:iCs/>
          <w:szCs w:val="24"/>
          <w:lang w:eastAsia="fi-FI"/>
        </w:rPr>
        <w:t xml:space="preserve"> häiriöluokissa A‒C kuvattuja vaikutuksia tai niihin verrattavia taloudellisia tai mainevaikutuksia.</w:t>
      </w:r>
    </w:p>
    <w:p w14:paraId="15A700B4" w14:textId="38C4F217" w:rsidR="005D42AF" w:rsidRPr="005D42AF" w:rsidRDefault="005D42AF" w:rsidP="00CE6C2F">
      <w:pPr>
        <w:pStyle w:val="ListParagraph"/>
        <w:ind w:left="1494"/>
        <w:rPr>
          <w:rFonts w:eastAsia="Times New Roman" w:cs="Times New Roman"/>
          <w:iCs/>
          <w:szCs w:val="24"/>
          <w:lang w:eastAsia="fi-FI"/>
        </w:rPr>
      </w:pPr>
    </w:p>
    <w:p w14:paraId="4770F179" w14:textId="4CBE7FCE" w:rsidR="005D42AF" w:rsidRPr="00D65090" w:rsidRDefault="001F418C" w:rsidP="005D42AF">
      <w:pPr>
        <w:pStyle w:val="ListParagraph"/>
        <w:numPr>
          <w:ilvl w:val="0"/>
          <w:numId w:val="22"/>
        </w:numPr>
        <w:rPr>
          <w:rFonts w:eastAsia="Times New Roman" w:cs="Times New Roman"/>
          <w:iCs/>
          <w:szCs w:val="24"/>
          <w:lang w:eastAsia="fi-FI"/>
        </w:rPr>
      </w:pPr>
      <w:bookmarkStart w:id="2" w:name="_Hlk162356476"/>
      <w:r w:rsidRPr="00EF2D32">
        <w:rPr>
          <w:rFonts w:eastAsia="Times New Roman" w:cs="Times New Roman"/>
          <w:i/>
          <w:szCs w:val="24"/>
          <w:lang w:eastAsia="fi-FI"/>
        </w:rPr>
        <w:t>Onnettomuudella</w:t>
      </w:r>
      <w:r w:rsidRPr="00D65090">
        <w:rPr>
          <w:rFonts w:eastAsia="Times New Roman" w:cs="Times New Roman"/>
          <w:iCs/>
          <w:szCs w:val="24"/>
          <w:lang w:eastAsia="fi-FI"/>
        </w:rPr>
        <w:t xml:space="preserve"> ei-toivottua tai tahatonta äkillistä tapahtumaa tai erityistä tällaisten tapahtumien ketjua, jolla on haitallisia seurauksia</w:t>
      </w:r>
      <w:r w:rsidR="001D2DB0" w:rsidRPr="00D65090">
        <w:rPr>
          <w:rFonts w:eastAsia="Times New Roman" w:cs="Times New Roman"/>
          <w:iCs/>
          <w:szCs w:val="24"/>
          <w:lang w:eastAsia="fi-FI"/>
        </w:rPr>
        <w:t>.</w:t>
      </w:r>
      <w:bookmarkEnd w:id="2"/>
    </w:p>
    <w:p w14:paraId="46D91F0F" w14:textId="630D598B" w:rsidR="00545134" w:rsidRPr="00D65090" w:rsidRDefault="001F418C" w:rsidP="00710EA2">
      <w:pPr>
        <w:pStyle w:val="BodyText"/>
        <w:numPr>
          <w:ilvl w:val="0"/>
          <w:numId w:val="22"/>
        </w:numPr>
        <w:rPr>
          <w:iCs/>
        </w:rPr>
      </w:pPr>
      <w:bookmarkStart w:id="3" w:name="_Hlk162356492"/>
      <w:r w:rsidRPr="00EF2D32">
        <w:rPr>
          <w:i/>
        </w:rPr>
        <w:t>Vaaratilanteella</w:t>
      </w:r>
      <w:r w:rsidRPr="00D65090">
        <w:rPr>
          <w:iCs/>
        </w:rPr>
        <w:t xml:space="preserve"> tapahtumaa, joka ei ole onnettomuus tai vakava onnettomuus, mutta joka vaarantaa raideliikenteen turvallisuuden</w:t>
      </w:r>
      <w:r w:rsidR="001D2DB0" w:rsidRPr="00D65090">
        <w:rPr>
          <w:iCs/>
        </w:rPr>
        <w:t>.</w:t>
      </w:r>
      <w:bookmarkEnd w:id="3"/>
    </w:p>
    <w:p w14:paraId="4D2112E1" w14:textId="1393FA2C" w:rsidR="00A44A80" w:rsidRPr="00A44A80" w:rsidRDefault="00CE6C2F" w:rsidP="00A44A80">
      <w:pPr>
        <w:pStyle w:val="BodyText"/>
      </w:pPr>
      <w:r w:rsidRPr="00A44A80">
        <w:t xml:space="preserve">Lisäksi tässä määräyksessä noudatetaan </w:t>
      </w:r>
      <w:r w:rsidR="003D3BEB">
        <w:t xml:space="preserve">raideliikennelaissa (1302/2018) käytettyjä määritelmiä. </w:t>
      </w:r>
    </w:p>
    <w:p w14:paraId="5200EFF1" w14:textId="4723361F" w:rsidR="00793A21" w:rsidRDefault="00CE6C2F" w:rsidP="005D42AF">
      <w:pPr>
        <w:pStyle w:val="Heading1"/>
      </w:pPr>
      <w:bookmarkStart w:id="4" w:name="_Toc158295262"/>
      <w:r>
        <w:t>Häiriöiden luokittelu</w:t>
      </w:r>
      <w:bookmarkEnd w:id="4"/>
    </w:p>
    <w:p w14:paraId="2CE01E00" w14:textId="60EBA0A2" w:rsidR="00793A21" w:rsidRDefault="00CE6C2F" w:rsidP="00793A21">
      <w:pPr>
        <w:pStyle w:val="BodyText"/>
      </w:pPr>
      <w:r>
        <w:t>3.1. Rautatie- ja metroliikenne</w:t>
      </w:r>
    </w:p>
    <w:p w14:paraId="0B8A5298" w14:textId="77777777" w:rsidR="00CE6C2F" w:rsidRDefault="00CE6C2F" w:rsidP="00C567AC">
      <w:pPr>
        <w:pStyle w:val="BodyText"/>
      </w:pPr>
      <w:r>
        <w:t>Rautatie- ja metroliikenteessä käytetään seuraavaa häiriöluokittelua</w:t>
      </w:r>
    </w:p>
    <w:p w14:paraId="796414AA" w14:textId="718D35B3" w:rsidR="00793A21" w:rsidRDefault="00CE6C2F" w:rsidP="00CE6C2F">
      <w:pPr>
        <w:pStyle w:val="BodyText"/>
        <w:numPr>
          <w:ilvl w:val="0"/>
          <w:numId w:val="25"/>
        </w:numPr>
      </w:pPr>
      <w:r>
        <w:t>A-vakavuusluokan häiriö, josta seuraa merkittävää uhkaa tai haittaa väestön turvallisuudelle, terveydelle tai ympäristölle</w:t>
      </w:r>
      <w:r w:rsidR="004134F2">
        <w:t xml:space="preserve"> on tapahtumapaikasta riippumattomaton tapahtuma</w:t>
      </w:r>
      <w:r>
        <w:t xml:space="preserve">. A-vakavuusluokan yllättävällä tapahtumalla on merkittävä vaikutus raideliikennepalveluiden turvallisuuteen, saatavuuteen ja/tai käytettävyyteen, ja siitä aiheutuu merkittävää haittaa yhteiskunnan häiriöttömälle toiminnalle (merkittävä liikennöinnin pysähtyminen tai kapasiteetin väheneminen). </w:t>
      </w:r>
      <w:r w:rsidRPr="00793A21">
        <w:t>A-vakavuusluokan häiriön kesto ei tyypillisesti ole arvioitavissa.</w:t>
      </w:r>
    </w:p>
    <w:p w14:paraId="325FFED1" w14:textId="77777777" w:rsidR="00C71DD4" w:rsidRDefault="00CE6C2F" w:rsidP="00C71DD4">
      <w:pPr>
        <w:pStyle w:val="BodyText"/>
        <w:numPr>
          <w:ilvl w:val="0"/>
          <w:numId w:val="25"/>
        </w:numPr>
      </w:pPr>
      <w:r>
        <w:t xml:space="preserve">B-vakavuusluokan häiriö on tapahtuma, jossa yksittäinen henkilö kuolee ja/tai loukkaantuu vakavasti, tai liikennevälineessä tai sen välittömässä läheisyydessä tapahtuu vakava henkeen tai terveyteen kohdistuva rikos tai se yritys. B-vakavuusluokan yllättävä tapahtumalla on merkittävää haittaa yhteiskunnan häiriöttömälle toiminnalle. </w:t>
      </w:r>
      <w:r w:rsidDel="00F31F41">
        <w:t>B-vakavuusluokan häiriön kesto on tyypillisesti arvioitavissa.</w:t>
      </w:r>
    </w:p>
    <w:p w14:paraId="4A7E47BC" w14:textId="2E8B559C" w:rsidR="00793A21" w:rsidRDefault="00CE6C2F" w:rsidP="00C71DD4">
      <w:pPr>
        <w:pStyle w:val="BodyText"/>
        <w:numPr>
          <w:ilvl w:val="0"/>
          <w:numId w:val="25"/>
        </w:numPr>
      </w:pPr>
      <w:r>
        <w:t>C-vakavuusluokan häiriö on ennakoitavissa oleva häiriö, josta seuraa merkittävää haittaa yhteiskunnan häiriöttömälle toiminnalle.</w:t>
      </w:r>
    </w:p>
    <w:p w14:paraId="5FEFF286" w14:textId="4B27B766" w:rsidR="00793A21" w:rsidRDefault="00CE6C2F" w:rsidP="00793A21">
      <w:pPr>
        <w:pStyle w:val="BodyText"/>
      </w:pPr>
      <w:r>
        <w:t>3.2. Raitioliikenne</w:t>
      </w:r>
    </w:p>
    <w:p w14:paraId="52D88308" w14:textId="77777777" w:rsidR="00CE6C2F" w:rsidRDefault="00CE6C2F" w:rsidP="00793A21">
      <w:pPr>
        <w:pStyle w:val="BodyText"/>
      </w:pPr>
      <w:r>
        <w:t>Raitiovaunuliikenteessä käytetään seuraavaa häiriöluokittelua:</w:t>
      </w:r>
    </w:p>
    <w:p w14:paraId="5947D576" w14:textId="66BD9095" w:rsidR="00793A21" w:rsidRDefault="00CE6C2F" w:rsidP="00CE6C2F">
      <w:pPr>
        <w:pStyle w:val="BodyText"/>
        <w:numPr>
          <w:ilvl w:val="0"/>
          <w:numId w:val="25"/>
        </w:numPr>
      </w:pPr>
      <w:r>
        <w:t>A-vakavuusluokan häiriö</w:t>
      </w:r>
      <w:r w:rsidR="00710EA2">
        <w:t xml:space="preserve"> on tapahtuma, josta aiheutuu </w:t>
      </w:r>
      <w:r>
        <w:t xml:space="preserve">merkittävää uhkaa tai haittaa väestön turvallisuudelle, terveydelle tai ympäristölle. </w:t>
      </w:r>
    </w:p>
    <w:p w14:paraId="17EA8462" w14:textId="3A9B2E4D" w:rsidR="00793A21" w:rsidRPr="00793A21" w:rsidRDefault="00CE6C2F" w:rsidP="00CE6C2F">
      <w:pPr>
        <w:pStyle w:val="BodyText"/>
        <w:numPr>
          <w:ilvl w:val="0"/>
          <w:numId w:val="25"/>
        </w:numPr>
      </w:pPr>
      <w:r>
        <w:t xml:space="preserve">B-vakavuusluokan häiriö </w:t>
      </w:r>
      <w:r w:rsidR="00710EA2">
        <w:t xml:space="preserve">on tapahtuma, jossa </w:t>
      </w:r>
      <w:r>
        <w:t>yksittäisen henkilön kuole</w:t>
      </w:r>
      <w:r w:rsidR="00710EA2">
        <w:t xml:space="preserve">e </w:t>
      </w:r>
      <w:r>
        <w:t xml:space="preserve">ja/tai </w:t>
      </w:r>
      <w:r w:rsidR="00710EA2">
        <w:t xml:space="preserve">loukkaantuu </w:t>
      </w:r>
      <w:r>
        <w:t>vakava</w:t>
      </w:r>
      <w:r w:rsidR="00710EA2">
        <w:t>sti</w:t>
      </w:r>
      <w:r>
        <w:t>, tai liikennevälineessä tai sen välittömässä läheisyydessä tapahtuu vakava henkeen tai terveyteen kohdistuva rikos tai se yritys.</w:t>
      </w:r>
    </w:p>
    <w:p w14:paraId="4A312152" w14:textId="007CE244" w:rsidR="00827710" w:rsidRPr="005D42AF" w:rsidRDefault="00CE6C2F" w:rsidP="005D42AF">
      <w:pPr>
        <w:pStyle w:val="Heading1"/>
      </w:pPr>
      <w:bookmarkStart w:id="5" w:name="_Toc158295263"/>
      <w:r w:rsidRPr="005D42AF">
        <w:t>Tilannekuvaan vaikuttavat tapahtumat</w:t>
      </w:r>
      <w:bookmarkEnd w:id="5"/>
    </w:p>
    <w:p w14:paraId="54F3F616" w14:textId="5DE45C65" w:rsidR="00B14E38" w:rsidRDefault="00CE6C2F" w:rsidP="002E02D3">
      <w:pPr>
        <w:pStyle w:val="BodyText"/>
      </w:pPr>
      <w:r>
        <w:t>Rautatieliikenteen harjoittaj</w:t>
      </w:r>
      <w:r w:rsidR="00B373EE">
        <w:t>a</w:t>
      </w:r>
      <w:r>
        <w:t>n, rataverkon haltij</w:t>
      </w:r>
      <w:r w:rsidR="00B373EE">
        <w:t>a</w:t>
      </w:r>
      <w:r>
        <w:t>n, liikenteenohjauspalvelua harjoittav</w:t>
      </w:r>
      <w:r w:rsidR="00B373EE">
        <w:t>a</w:t>
      </w:r>
      <w:r>
        <w:t>n yhtiö</w:t>
      </w:r>
      <w:r w:rsidR="005A6741">
        <w:t>n</w:t>
      </w:r>
      <w:r>
        <w:t xml:space="preserve"> ja kaupunkiraideliikenteen liikenteenohjauksesta vastaav</w:t>
      </w:r>
      <w:r w:rsidR="005A6741">
        <w:t>a</w:t>
      </w:r>
      <w:r>
        <w:t xml:space="preserve">n </w:t>
      </w:r>
      <w:r w:rsidR="00F3190C">
        <w:t xml:space="preserve">toimijan </w:t>
      </w:r>
      <w:r>
        <w:t xml:space="preserve">on ilmoitettava Liikenne- ja viestintävirastolle </w:t>
      </w:r>
      <w:r w:rsidRPr="00B14E38">
        <w:t>niiden tietoon tulleista tapahtum</w:t>
      </w:r>
      <w:r>
        <w:t>i</w:t>
      </w:r>
      <w:r w:rsidRPr="00B14E38">
        <w:t xml:space="preserve">sta, </w:t>
      </w:r>
      <w:r w:rsidRPr="00B14E38">
        <w:lastRenderedPageBreak/>
        <w:t>jotka voivat vaikuttaa raideliikenteen tilannekuvan muodostamiseen</w:t>
      </w:r>
      <w:r w:rsidR="004A10E6">
        <w:t xml:space="preserve"> (ensitietoilmo</w:t>
      </w:r>
      <w:r w:rsidR="007949E5">
        <w:t>i</w:t>
      </w:r>
      <w:r w:rsidR="004A10E6">
        <w:t>tus)</w:t>
      </w:r>
      <w:r w:rsidRPr="00B14E38">
        <w:t>.</w:t>
      </w:r>
      <w:r>
        <w:t xml:space="preserve"> Lisäksi niiden tulee ilmo</w:t>
      </w:r>
      <w:r w:rsidR="003D3BEB">
        <w:t>i</w:t>
      </w:r>
      <w:r>
        <w:t xml:space="preserve">ttaa kaikki </w:t>
      </w:r>
      <w:r w:rsidRPr="00B14E38">
        <w:t>valtion rataverkon liikennöinnin turvallisuutta vaarantavat asiat valtion rataverkon liikenteenohjaukselle.</w:t>
      </w:r>
      <w:r w:rsidR="00044AB5">
        <w:t xml:space="preserve"> J</w:t>
      </w:r>
      <w:r w:rsidR="00C71DD4">
        <w:t xml:space="preserve">os joku ilmoitusvelvollisista on jo tehnyt ensitietoilmoituksen, muiden ei tarvitse ensitietoilmoitusta enää tehdä. </w:t>
      </w:r>
      <w:r w:rsidR="004A10E6">
        <w:t xml:space="preserve"> </w:t>
      </w:r>
      <w:r w:rsidR="002E02D3">
        <w:t xml:space="preserve"> </w:t>
      </w:r>
    </w:p>
    <w:p w14:paraId="4F27456E" w14:textId="3A5D4572" w:rsidR="002E02D3" w:rsidRDefault="00CE6C2F" w:rsidP="002E02D3">
      <w:pPr>
        <w:pStyle w:val="BodyText"/>
      </w:pPr>
      <w:r>
        <w:t xml:space="preserve">Rautatie- ja metroliikenteen </w:t>
      </w:r>
      <w:r w:rsidR="007215A4">
        <w:t>osalta ensitietoilmoitus tulee</w:t>
      </w:r>
      <w:r>
        <w:t xml:space="preserve"> </w:t>
      </w:r>
      <w:r w:rsidR="007215A4">
        <w:t xml:space="preserve">tehdä </w:t>
      </w:r>
      <w:r w:rsidR="00710EA2">
        <w:t xml:space="preserve">kohdan 3 luokittelun ja </w:t>
      </w:r>
      <w:r>
        <w:t>liitteen I mukaisesti. Jos tapahtumaan liittyy vaarallisten ainei</w:t>
      </w:r>
      <w:r w:rsidR="003C6164">
        <w:t>ta</w:t>
      </w:r>
      <w:r>
        <w:t xml:space="preserve">, </w:t>
      </w:r>
      <w:r w:rsidR="003C6164">
        <w:t xml:space="preserve">tulee </w:t>
      </w:r>
      <w:r>
        <w:t>se mainita ilmoituksessa.</w:t>
      </w:r>
      <w:r w:rsidR="00044AB5">
        <w:t xml:space="preserve"> </w:t>
      </w:r>
      <w:r>
        <w:t xml:space="preserve">Raitioliikenteen </w:t>
      </w:r>
      <w:r w:rsidR="007215A4">
        <w:t xml:space="preserve">osalta ensitietoilmoitus </w:t>
      </w:r>
      <w:r>
        <w:t xml:space="preserve">tulee </w:t>
      </w:r>
      <w:r w:rsidR="007215A4">
        <w:t xml:space="preserve">tehdä </w:t>
      </w:r>
      <w:r w:rsidR="00710EA2">
        <w:t>kohdan 3 ja liitteen</w:t>
      </w:r>
      <w:r>
        <w:t xml:space="preserve"> II mukaisesti</w:t>
      </w:r>
      <w:r w:rsidR="00CD7ECB">
        <w:t xml:space="preserve"> huomioiden </w:t>
      </w:r>
      <w:r w:rsidR="003C6164">
        <w:t xml:space="preserve">myös </w:t>
      </w:r>
      <w:r w:rsidR="00CD7ECB">
        <w:t>kaupunkiraideliikennemääräyksen</w:t>
      </w:r>
      <w:r w:rsidR="00B17414">
        <w:t xml:space="preserve"> (</w:t>
      </w:r>
      <w:r w:rsidR="00B17414" w:rsidRPr="00B17414">
        <w:t>TRAFICOM/52247/03.04.02.00/2023</w:t>
      </w:r>
      <w:r w:rsidR="00B17414">
        <w:t>)</w:t>
      </w:r>
      <w:r w:rsidR="00CD7ECB">
        <w:t xml:space="preserve"> vaatimukset</w:t>
      </w:r>
      <w:r>
        <w:t xml:space="preserve">. </w:t>
      </w:r>
    </w:p>
    <w:p w14:paraId="55B779FA" w14:textId="64940258" w:rsidR="00423C38" w:rsidRDefault="00423C38" w:rsidP="00094BA6">
      <w:pPr>
        <w:pStyle w:val="BodyText"/>
        <w:rPr>
          <w:rStyle w:val="Hyperlink"/>
        </w:rPr>
      </w:pPr>
      <w:r>
        <w:t>Kaikista A</w:t>
      </w:r>
      <w:r>
        <w:rPr>
          <w:rFonts w:ascii="Calibri" w:hAnsi="Calibri" w:cs="Calibri"/>
        </w:rPr>
        <w:t>‒</w:t>
      </w:r>
      <w:r>
        <w:t xml:space="preserve">B-vakavuusluokan häiriöistä tulee tehdä ensitietoilmoitus tunnin sisällä sähköpostitse osoitteisiin </w:t>
      </w:r>
      <w:hyperlink r:id="rId7" w:history="1">
        <w:r w:rsidRPr="003940E2">
          <w:rPr>
            <w:rStyle w:val="Hyperlink"/>
          </w:rPr>
          <w:t>ensitietoilmoitus.raide@traficom.fi</w:t>
        </w:r>
      </w:hyperlink>
      <w:r w:rsidRPr="008F5DBC">
        <w:rPr>
          <w:rStyle w:val="Hyperlink"/>
          <w:color w:val="auto"/>
          <w:u w:val="none"/>
        </w:rPr>
        <w:t xml:space="preserve"> ja </w:t>
      </w:r>
      <w:hyperlink r:id="rId8" w:history="1">
        <w:r w:rsidRPr="005B0218">
          <w:rPr>
            <w:rStyle w:val="Hyperlink"/>
          </w:rPr>
          <w:t>vop@traficom.fi</w:t>
        </w:r>
      </w:hyperlink>
      <w:r w:rsidRPr="008F5DBC">
        <w:rPr>
          <w:rStyle w:val="Hyperlink"/>
          <w:color w:val="auto"/>
          <w:u w:val="none"/>
        </w:rPr>
        <w:t xml:space="preserve">. Jos tilanne edellyttää nopeaa tiedottamista, tulee lisäksi soittaa </w:t>
      </w:r>
      <w:r w:rsidR="005E5979" w:rsidRPr="005E5979">
        <w:rPr>
          <w:rStyle w:val="Hyperlink"/>
          <w:color w:val="auto"/>
          <w:u w:val="none"/>
        </w:rPr>
        <w:t>Liikenne- ja viestintävirasto</w:t>
      </w:r>
      <w:r w:rsidR="005E5979">
        <w:rPr>
          <w:rStyle w:val="Hyperlink"/>
          <w:color w:val="auto"/>
          <w:u w:val="none"/>
        </w:rPr>
        <w:t>n</w:t>
      </w:r>
      <w:r w:rsidRPr="008F5DBC">
        <w:rPr>
          <w:rStyle w:val="Hyperlink"/>
          <w:color w:val="auto"/>
          <w:u w:val="none"/>
        </w:rPr>
        <w:t>varallaolopäivystyksen puhelinnumeroon 050 343 1800.</w:t>
      </w:r>
    </w:p>
    <w:p w14:paraId="23DC6853" w14:textId="0206016D" w:rsidR="00423C38" w:rsidRPr="003C6164" w:rsidRDefault="00423C38" w:rsidP="00094BA6">
      <w:pPr>
        <w:pStyle w:val="BodyText"/>
      </w:pPr>
      <w:r w:rsidRPr="008F5DBC">
        <w:rPr>
          <w:rStyle w:val="Hyperlink"/>
          <w:color w:val="auto"/>
          <w:u w:val="none"/>
        </w:rPr>
        <w:t xml:space="preserve">C-vakavuusluokan häiriöistä tulee tehdä ensitietoilmoitus tunnin sisällä tapahtumasta sähköpostitse osoitteeseen </w:t>
      </w:r>
      <w:r w:rsidRPr="003C6164">
        <w:rPr>
          <w:rStyle w:val="Hyperlink"/>
        </w:rPr>
        <w:t>ensitietoilmoitus.raide@traficom.fi</w:t>
      </w:r>
      <w:r w:rsidRPr="008F5DBC">
        <w:rPr>
          <w:rStyle w:val="Hyperlink"/>
          <w:color w:val="auto"/>
          <w:u w:val="none"/>
        </w:rPr>
        <w:t>.</w:t>
      </w:r>
    </w:p>
    <w:p w14:paraId="5185A7E3" w14:textId="1577145E" w:rsidR="00094BA6" w:rsidRPr="00094BA6" w:rsidRDefault="00CE6C2F" w:rsidP="00094BA6">
      <w:pPr>
        <w:pStyle w:val="BodyText"/>
      </w:pPr>
      <w:r>
        <w:t>Tilannekuvaa tulee tarvittaessa täydentää ensitieto</w:t>
      </w:r>
      <w:r w:rsidR="007949E5">
        <w:t>ilmoituksen</w:t>
      </w:r>
      <w:r>
        <w:t xml:space="preserve"> toimittamisen jälkeen</w:t>
      </w:r>
      <w:r w:rsidR="00F3190C">
        <w:t xml:space="preserve"> toimittamalla Liikenne- ja viestintävirastolle lisätietoja tapahtumasta</w:t>
      </w:r>
      <w:r>
        <w:t xml:space="preserve">. </w:t>
      </w:r>
    </w:p>
    <w:p w14:paraId="7223CF85" w14:textId="12138C69" w:rsidR="00B373EE" w:rsidRPr="005D42AF" w:rsidRDefault="00CE6C2F" w:rsidP="005D42AF">
      <w:pPr>
        <w:pStyle w:val="Heading1"/>
      </w:pPr>
      <w:bookmarkStart w:id="6" w:name="_Toc158295264"/>
      <w:r w:rsidRPr="005D42AF">
        <w:t>Onnettomuudet ja vaaratilanteet</w:t>
      </w:r>
      <w:bookmarkEnd w:id="6"/>
    </w:p>
    <w:p w14:paraId="13FD3AA8" w14:textId="1BED4A9D" w:rsidR="00B3652A" w:rsidRDefault="00CE6C2F" w:rsidP="00B373EE">
      <w:pPr>
        <w:pStyle w:val="BodyText"/>
      </w:pPr>
      <w:r>
        <w:t xml:space="preserve">Rautatieliikenteen harjoittajan, rataverkon haltijan, liikenteen ohjauspalvelua harjoittavan yhtiön ja kaupunkiraideliikenteen liikenteenohjauksesta vastaavan </w:t>
      </w:r>
      <w:r w:rsidR="00F3190C">
        <w:t xml:space="preserve">toimijan </w:t>
      </w:r>
      <w:r w:rsidR="005A6741">
        <w:t>on</w:t>
      </w:r>
      <w:r w:rsidR="004A10E6">
        <w:t xml:space="preserve"> ko</w:t>
      </w:r>
      <w:r w:rsidR="007949E5">
        <w:t>hd</w:t>
      </w:r>
      <w:r w:rsidR="004A10E6">
        <w:t xml:space="preserve">assa </w:t>
      </w:r>
      <w:r w:rsidR="00710EA2">
        <w:t>4</w:t>
      </w:r>
      <w:r w:rsidR="004A10E6">
        <w:t xml:space="preserve"> kuvatun ensitietoilmoituksen lisäksi</w:t>
      </w:r>
      <w:r w:rsidR="005A6741">
        <w:t xml:space="preserve"> </w:t>
      </w:r>
      <w:r>
        <w:t>ilmo</w:t>
      </w:r>
      <w:r w:rsidR="009622FB">
        <w:t>i</w:t>
      </w:r>
      <w:r>
        <w:t xml:space="preserve">tettava Liikenne- ja viestintävirastolle tietoonsa tulleista onnettomuuksista ja vaaratilanteista. </w:t>
      </w:r>
    </w:p>
    <w:p w14:paraId="67FF2F8B" w14:textId="6452C98B" w:rsidR="00B373EE" w:rsidRDefault="00CE6C2F" w:rsidP="00B373EE">
      <w:pPr>
        <w:pStyle w:val="BodyText"/>
      </w:pPr>
      <w:r>
        <w:t>Rautatieliikenteen onnettomuuksista ja vaaratilanteista</w:t>
      </w:r>
      <w:r w:rsidR="007949E5">
        <w:t xml:space="preserve"> tulee tehdä t</w:t>
      </w:r>
      <w:r>
        <w:t>urvallisuuspoikkeamailmoitus</w:t>
      </w:r>
      <w:r w:rsidR="007949E5">
        <w:t xml:space="preserve"> ja k</w:t>
      </w:r>
      <w:r>
        <w:t xml:space="preserve">aupunkiraideliikenteen onnettomuuksista ja vaaratilanteista </w:t>
      </w:r>
      <w:r w:rsidR="00651233">
        <w:t>raportti.</w:t>
      </w:r>
      <w:r w:rsidR="00890287">
        <w:t xml:space="preserve"> Ilmoitusten sisältö </w:t>
      </w:r>
      <w:r w:rsidR="003C6164">
        <w:t>on kuvattu seuraavissa määräyksissä: 1) määräys R</w:t>
      </w:r>
      <w:r w:rsidR="00890287">
        <w:t>autatiejärjestelmän turvallisuu</w:t>
      </w:r>
      <w:r w:rsidR="003C6164">
        <w:t>desta</w:t>
      </w:r>
      <w:r w:rsidR="002142A6">
        <w:t xml:space="preserve"> (</w:t>
      </w:r>
      <w:r w:rsidR="002142A6" w:rsidRPr="002142A6">
        <w:t>TRAFICOM/138582/03.04.02.00/2019</w:t>
      </w:r>
      <w:r w:rsidR="002142A6">
        <w:t>)</w:t>
      </w:r>
      <w:r w:rsidR="00890287">
        <w:t xml:space="preserve"> sekä </w:t>
      </w:r>
      <w:r w:rsidR="003C6164">
        <w:t>2) k</w:t>
      </w:r>
      <w:r w:rsidR="00890287">
        <w:t>aupunkiraideliikennemääräy</w:t>
      </w:r>
      <w:r w:rsidR="00073FE9">
        <w:t>s</w:t>
      </w:r>
      <w:r w:rsidR="002142A6">
        <w:t xml:space="preserve"> (</w:t>
      </w:r>
      <w:r w:rsidR="002142A6" w:rsidRPr="002142A6">
        <w:t>TRAFICOM/52247/03.04.02.00/2023</w:t>
      </w:r>
      <w:r w:rsidR="002142A6">
        <w:t>)</w:t>
      </w:r>
      <w:r w:rsidR="003C6164">
        <w:t>.</w:t>
      </w:r>
      <w:r w:rsidR="00890287">
        <w:t xml:space="preserve"> Lisäksi </w:t>
      </w:r>
      <w:r w:rsidR="003C6164">
        <w:t xml:space="preserve">ilmoitukseen </w:t>
      </w:r>
      <w:r w:rsidR="00890287">
        <w:t xml:space="preserve">tulee </w:t>
      </w:r>
      <w:r w:rsidR="003C6164">
        <w:t xml:space="preserve">lisätä tieto mahdollisista </w:t>
      </w:r>
      <w:r w:rsidR="00890287">
        <w:t>tapahtumaan liittyv</w:t>
      </w:r>
      <w:r w:rsidR="003C6164">
        <w:t>istä</w:t>
      </w:r>
      <w:r w:rsidR="00890287">
        <w:t xml:space="preserve"> vaarallis</w:t>
      </w:r>
      <w:r w:rsidR="003C6164">
        <w:t>ista</w:t>
      </w:r>
      <w:r w:rsidR="00890287">
        <w:t xml:space="preserve"> ainei</w:t>
      </w:r>
      <w:r w:rsidR="003C6164">
        <w:t>sta</w:t>
      </w:r>
      <w:r w:rsidR="00890287">
        <w:t>.</w:t>
      </w:r>
      <w:r w:rsidR="00651233">
        <w:t xml:space="preserve"> </w:t>
      </w:r>
      <w:r>
        <w:t xml:space="preserve"> </w:t>
      </w:r>
    </w:p>
    <w:p w14:paraId="12AE8CAC" w14:textId="34D61431" w:rsidR="00B373EE" w:rsidRDefault="00CE6C2F" w:rsidP="00B373EE">
      <w:pPr>
        <w:pStyle w:val="BodyText"/>
      </w:pPr>
      <w:bookmarkStart w:id="7" w:name="_Hlk167197278"/>
      <w:r>
        <w:t>Turvallisuuspoikkeamailm</w:t>
      </w:r>
      <w:r w:rsidR="00E807B4">
        <w:t>oi</w:t>
      </w:r>
      <w:r>
        <w:t xml:space="preserve">tus </w:t>
      </w:r>
      <w:r w:rsidR="00890287">
        <w:t>tai</w:t>
      </w:r>
      <w:r>
        <w:t xml:space="preserve"> raportti tulee toimittaa viivytyksettä ja viimeistään 5 päivän kuluttua siitä hetkestä, jolloin ilmoittaja on saanut tiedon tapahtumasta.</w:t>
      </w:r>
      <w:r w:rsidR="009D3C54">
        <w:t xml:space="preserve"> </w:t>
      </w:r>
      <w:r w:rsidR="009D3C54" w:rsidRPr="009D3C54">
        <w:t>Jos kaikkea vaadittavaa tietoa ei pystytä toimittamaan 5 päivän kuluessa tapahtu</w:t>
      </w:r>
      <w:r w:rsidR="009D3C54">
        <w:t>m</w:t>
      </w:r>
      <w:r w:rsidR="009D3C54" w:rsidRPr="009D3C54">
        <w:t xml:space="preserve">asta, </w:t>
      </w:r>
      <w:r w:rsidR="009D3C54">
        <w:t xml:space="preserve">puuttuvat tiedot tulee toimittaa </w:t>
      </w:r>
      <w:r w:rsidR="009D3C54" w:rsidRPr="009D3C54">
        <w:t>niin pian kuin mahdollista.</w:t>
      </w:r>
    </w:p>
    <w:p w14:paraId="1DBBB823" w14:textId="0CC92C53" w:rsidR="00B373EE" w:rsidRDefault="00890287" w:rsidP="00B373EE">
      <w:pPr>
        <w:pStyle w:val="BodyText"/>
      </w:pPr>
      <w:bookmarkStart w:id="8" w:name="_Hlk167196994"/>
      <w:r>
        <w:t>T</w:t>
      </w:r>
      <w:r w:rsidR="00CE6C2F">
        <w:t xml:space="preserve">urvallisuuspoikkeamailmoitus </w:t>
      </w:r>
      <w:r>
        <w:t xml:space="preserve">tai raportti </w:t>
      </w:r>
      <w:r w:rsidR="00CE6C2F">
        <w:t xml:space="preserve">tulee toimittaa </w:t>
      </w:r>
      <w:r w:rsidR="005E5979" w:rsidRPr="005E5979">
        <w:t>Liikenne- ja viestintävirastolle</w:t>
      </w:r>
      <w:r w:rsidR="005E5979" w:rsidRPr="005E5979" w:rsidDel="005E5979">
        <w:t xml:space="preserve"> </w:t>
      </w:r>
      <w:r w:rsidR="00CE6C2F">
        <w:t xml:space="preserve">sähköisesti joko rajapinnan kautta poikkeamatietojärjestelmään tai </w:t>
      </w:r>
      <w:r w:rsidR="005E5979" w:rsidRPr="005E5979">
        <w:t>Liikenne- ja viestintävirasto</w:t>
      </w:r>
      <w:r w:rsidR="005E5979">
        <w:t>n</w:t>
      </w:r>
      <w:r w:rsidR="00CE6C2F">
        <w:t xml:space="preserve"> verkkosivuilta löytyvällä sähköisellä lomakkeella</w:t>
      </w:r>
      <w:r w:rsidR="00B17414">
        <w:t>.</w:t>
      </w:r>
    </w:p>
    <w:p w14:paraId="538C76C8" w14:textId="2E57E8DA" w:rsidR="00B373EE" w:rsidRDefault="00CE6C2F" w:rsidP="00B373EE">
      <w:pPr>
        <w:pStyle w:val="BodyText"/>
      </w:pPr>
      <w:bookmarkStart w:id="9" w:name="_Hlk167199464"/>
      <w:bookmarkEnd w:id="8"/>
      <w:bookmarkEnd w:id="7"/>
      <w:r>
        <w:t xml:space="preserve">Kaupunkiraideliikenteen puolivuosittain toimitettavat yhteenvetoraportit matkustajaliikenteeseen vaikuttaneista onnettomuuksista ja vaaratilanteista tulee toimittaa sähköpostitse osoitteeseen </w:t>
      </w:r>
      <w:hyperlink r:id="rId9" w:history="1">
        <w:r w:rsidRPr="00FE0F7B">
          <w:rPr>
            <w:rStyle w:val="Hyperlink"/>
          </w:rPr>
          <w:t>kaupunkiraideliikenne@traficom.fi</w:t>
        </w:r>
      </w:hyperlink>
      <w:r>
        <w:t xml:space="preserve">. </w:t>
      </w:r>
    </w:p>
    <w:p w14:paraId="4168371C" w14:textId="7D91D56E" w:rsidR="009D3C54" w:rsidRPr="005D42AF" w:rsidRDefault="00CE6C2F" w:rsidP="005D42AF">
      <w:pPr>
        <w:pStyle w:val="Heading1"/>
      </w:pPr>
      <w:bookmarkStart w:id="10" w:name="_Toc158295265"/>
      <w:bookmarkStart w:id="11" w:name="_Hlk158294969"/>
      <w:bookmarkEnd w:id="9"/>
      <w:r w:rsidRPr="005D42AF">
        <w:t>Viestintäverkkoihin tai tietojärjestelmiin kohdistuvista häiriöistä ilmoittaminen (NIS-ilmoitus)</w:t>
      </w:r>
      <w:bookmarkEnd w:id="10"/>
    </w:p>
    <w:bookmarkEnd w:id="11"/>
    <w:p w14:paraId="658A7779" w14:textId="64FA425C" w:rsidR="009622FB" w:rsidRDefault="00CE6C2F" w:rsidP="009622FB">
      <w:pPr>
        <w:pStyle w:val="BodyText"/>
      </w:pPr>
      <w:r>
        <w:t xml:space="preserve">Valtion rataverkon haltijan ja liikenteenohjauspalvelua harjoittavan yhtiön on ilmoitettava Liikenne- ja viestintävirastolle viestintäverkkoihin tai tietojärjestelmiin kohdistuvista merkittävistä tietoturvallisuuteen liittyvistä häiriöistä. </w:t>
      </w:r>
    </w:p>
    <w:p w14:paraId="58A366DD" w14:textId="5799989D" w:rsidR="009622FB" w:rsidRDefault="00CE6C2F" w:rsidP="009622FB">
      <w:pPr>
        <w:pStyle w:val="BodyText"/>
      </w:pPr>
      <w:r>
        <w:lastRenderedPageBreak/>
        <w:t xml:space="preserve">Ilmoitus tulee tehdä viipymättä </w:t>
      </w:r>
      <w:r w:rsidR="005E5979" w:rsidRPr="005E5979">
        <w:t>Liikenne- ja viestintävirasto</w:t>
      </w:r>
      <w:r w:rsidR="005E5979">
        <w:t xml:space="preserve">n </w:t>
      </w:r>
      <w:r>
        <w:t>verkkosivuilta löytyvällä sähköisellä lomakkeella</w:t>
      </w:r>
      <w:r w:rsidR="00497276">
        <w:t xml:space="preserve">, </w:t>
      </w:r>
      <w:r>
        <w:t xml:space="preserve">ellei häiriöstä ole jo ilmoitettu määräyksen </w:t>
      </w:r>
      <w:r w:rsidR="008655B5">
        <w:t xml:space="preserve">kohdassa </w:t>
      </w:r>
      <w:r w:rsidR="00F31F41">
        <w:t>4</w:t>
      </w:r>
      <w:r>
        <w:t xml:space="preserve"> </w:t>
      </w:r>
      <w:r w:rsidR="00044AB5">
        <w:t>tai</w:t>
      </w:r>
      <w:r>
        <w:t xml:space="preserve"> </w:t>
      </w:r>
      <w:r w:rsidR="00F31F41">
        <w:t>5</w:t>
      </w:r>
      <w:r>
        <w:t xml:space="preserve"> kuvatulla menettelyllä. </w:t>
      </w:r>
    </w:p>
    <w:p w14:paraId="11FA6327" w14:textId="77777777" w:rsidR="00827710" w:rsidRPr="00827710" w:rsidRDefault="00CE6C2F" w:rsidP="001A53D9">
      <w:pPr>
        <w:pStyle w:val="Heading1"/>
        <w:numPr>
          <w:ilvl w:val="0"/>
          <w:numId w:val="0"/>
        </w:numPr>
      </w:pPr>
      <w:r>
        <w:br/>
      </w:r>
    </w:p>
    <w:p w14:paraId="4DBA7DC6" w14:textId="77777777" w:rsidR="00751D53" w:rsidRDefault="00CE6C2F" w:rsidP="00751D53">
      <w:pPr>
        <w:pStyle w:val="BodyText"/>
      </w:pPr>
      <w:r>
        <w:t>Helsingissä (pv) päivänä (kk)kuuta 20(</w:t>
      </w:r>
      <w:proofErr w:type="spellStart"/>
      <w:r>
        <w:t>vv</w:t>
      </w:r>
      <w:proofErr w:type="spellEnd"/>
      <w:r>
        <w:t>)</w:t>
      </w:r>
    </w:p>
    <w:p w14:paraId="0677EE06" w14:textId="77777777" w:rsidR="00827710" w:rsidRDefault="00827710" w:rsidP="00751D53">
      <w:pPr>
        <w:pStyle w:val="BodyText"/>
      </w:pPr>
    </w:p>
    <w:p w14:paraId="41F30E88" w14:textId="77777777" w:rsidR="00751D53" w:rsidRPr="00751D53" w:rsidRDefault="00CE6C2F" w:rsidP="00751D53">
      <w:pPr>
        <w:pStyle w:val="BodyText"/>
        <w:rPr>
          <w:i/>
          <w:u w:val="single"/>
        </w:rPr>
      </w:pPr>
      <w:r w:rsidRPr="00751D53">
        <w:rPr>
          <w:i/>
          <w:u w:val="single"/>
        </w:rPr>
        <w:t>Ratkaisija</w:t>
      </w:r>
    </w:p>
    <w:p w14:paraId="248153A5" w14:textId="77777777" w:rsidR="00751D53" w:rsidRPr="00751D53" w:rsidRDefault="00751D53" w:rsidP="00751D53">
      <w:pPr>
        <w:pStyle w:val="BodyText"/>
        <w:rPr>
          <w:i/>
        </w:rPr>
      </w:pPr>
    </w:p>
    <w:p w14:paraId="1072AB6C" w14:textId="094C3298" w:rsidR="00751D53" w:rsidRDefault="00CE6C2F" w:rsidP="00751D53">
      <w:pPr>
        <w:pStyle w:val="BodyText"/>
        <w:rPr>
          <w:i/>
          <w:u w:val="single"/>
        </w:rPr>
      </w:pPr>
      <w:r w:rsidRPr="00751D53">
        <w:rPr>
          <w:i/>
          <w:u w:val="single"/>
        </w:rPr>
        <w:t>Esittelijä</w:t>
      </w:r>
    </w:p>
    <w:p w14:paraId="4B3DAA8A" w14:textId="17C44840" w:rsidR="003D3BEB" w:rsidRDefault="003D3BEB" w:rsidP="00751D53">
      <w:pPr>
        <w:pStyle w:val="BodyText"/>
        <w:rPr>
          <w:i/>
          <w:u w:val="single"/>
        </w:rPr>
      </w:pPr>
    </w:p>
    <w:p w14:paraId="1A2716D8" w14:textId="77777777" w:rsidR="002F6451" w:rsidRPr="009C4A81" w:rsidRDefault="002F6451" w:rsidP="001C2228">
      <w:pPr>
        <w:rPr>
          <w:rFonts w:eastAsia="Times New Roman" w:cs="Times New Roman"/>
          <w:szCs w:val="24"/>
          <w:lang w:eastAsia="fi-FI"/>
        </w:rPr>
      </w:pPr>
    </w:p>
    <w:sectPr w:rsidR="002F6451" w:rsidRPr="009C4A81" w:rsidSect="00F001A7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1021" w:bottom="851" w:left="1134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8C08D" w14:textId="77777777" w:rsidR="00A3449B" w:rsidRDefault="00A3449B">
      <w:pPr>
        <w:spacing w:after="0" w:line="240" w:lineRule="auto"/>
      </w:pPr>
      <w:r>
        <w:separator/>
      </w:r>
    </w:p>
  </w:endnote>
  <w:endnote w:type="continuationSeparator" w:id="0">
    <w:p w14:paraId="4D7AA4EF" w14:textId="77777777" w:rsidR="00A3449B" w:rsidRDefault="00A344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83ADA" w14:textId="77777777" w:rsidR="007D2DE0" w:rsidRPr="005D29B8" w:rsidRDefault="00CE6C2F" w:rsidP="005D29B8">
    <w:pPr>
      <w:pStyle w:val="Footer"/>
      <w:tabs>
        <w:tab w:val="clear" w:pos="4819"/>
        <w:tab w:val="clear" w:pos="9638"/>
        <w:tab w:val="right" w:pos="9921"/>
      </w:tabs>
      <w:rPr>
        <w:b/>
      </w:rPr>
    </w:pPr>
    <w:r w:rsidRPr="000008C6">
      <w:t>Liikenne- ja viestintävirasto Traf</w:t>
    </w:r>
    <w:r w:rsidR="005D29B8">
      <w:t>icom • PL 320, 00059 TRAFICOM</w:t>
    </w:r>
    <w:r w:rsidR="005D29B8">
      <w:br/>
    </w:r>
    <w:r w:rsidRPr="000008C6">
      <w:t xml:space="preserve">p. 029 534 5000 • Y-tunnus </w:t>
    </w:r>
    <w:r w:rsidRPr="00DA7912">
      <w:t>2924753-3</w:t>
    </w:r>
    <w:r w:rsidR="005D29B8">
      <w:tab/>
    </w:r>
    <w:r w:rsidRPr="005D29B8">
      <w:rPr>
        <w:b/>
      </w:rPr>
      <w:t>traficom.fi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7C808" w14:textId="77777777" w:rsidR="00415CDB" w:rsidRPr="001510A5" w:rsidRDefault="00CE6C2F" w:rsidP="001510A5">
    <w:pPr>
      <w:pStyle w:val="Footer"/>
    </w:pPr>
    <w:r w:rsidRPr="000008C6">
      <w:t xml:space="preserve">Liikenne- ja viestintävirasto Traficom • PL 320, 00059 TRAFICOM • p. 029 534 5000 • Y-tunnus </w:t>
    </w:r>
    <w:r w:rsidRPr="00D3706E">
      <w:t>2924753-3</w:t>
    </w:r>
    <w:r w:rsidRPr="000008C6">
      <w:t xml:space="preserve"> • </w:t>
    </w:r>
    <w:r w:rsidRPr="0089181B">
      <w:t>traficom.fi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18B77" w14:textId="77777777" w:rsidR="00A3449B" w:rsidRDefault="00A3449B">
      <w:pPr>
        <w:spacing w:after="0" w:line="240" w:lineRule="auto"/>
      </w:pPr>
      <w:r>
        <w:separator/>
      </w:r>
    </w:p>
  </w:footnote>
  <w:footnote w:type="continuationSeparator" w:id="0">
    <w:p w14:paraId="27E330E7" w14:textId="77777777" w:rsidR="00A3449B" w:rsidRDefault="00A344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FE6D" w14:textId="77777777" w:rsidR="007D2DE0" w:rsidRDefault="00CE6C2F" w:rsidP="00F001A7">
    <w:pPr>
      <w:pStyle w:val="Header"/>
      <w:tabs>
        <w:tab w:val="clear" w:pos="4819"/>
        <w:tab w:val="left" w:pos="5103"/>
      </w:tabs>
      <w:ind w:left="851" w:firstLine="4252"/>
    </w:pPr>
    <w:r w:rsidRPr="005D29B8">
      <w:rPr>
        <w:noProof/>
        <w:color w:val="000000" w:themeColor="text1"/>
        <w:lang w:eastAsia="fi-FI"/>
      </w:rPr>
      <w:drawing>
        <wp:anchor distT="0" distB="0" distL="114300" distR="114300" simplePos="0" relativeHeight="251658240" behindDoc="0" locked="0" layoutInCell="1" allowOverlap="1" wp14:anchorId="057B20F0" wp14:editId="5FAB383B">
          <wp:simplePos x="0" y="0"/>
          <wp:positionH relativeFrom="page">
            <wp:posOffset>733331</wp:posOffset>
          </wp:positionH>
          <wp:positionV relativeFrom="page">
            <wp:posOffset>398352</wp:posOffset>
          </wp:positionV>
          <wp:extent cx="2127272" cy="467999"/>
          <wp:effectExtent l="0" t="0" r="6350" b="8255"/>
          <wp:wrapNone/>
          <wp:docPr id="11" name="Kuva 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uva 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27272" cy="4679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D29B8">
      <w:rPr>
        <w:b/>
        <w:color w:val="000000" w:themeColor="text1"/>
        <w:sz w:val="22"/>
      </w:rPr>
      <w:t>Määräys</w:t>
    </w:r>
    <w:r>
      <w:rPr>
        <w:b/>
        <w:sz w:val="22"/>
      </w:rP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51091">
      <w:rPr>
        <w:rStyle w:val="PageNumber"/>
        <w:noProof/>
      </w:rPr>
      <w:t>2</w:t>
    </w:r>
    <w:r>
      <w:rPr>
        <w:rStyle w:val="PageNumber"/>
      </w:rPr>
      <w:fldChar w:fldCharType="end"/>
    </w:r>
    <w:r>
      <w:t xml:space="preserve"> (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51091">
      <w:rPr>
        <w:rStyle w:val="PageNumber"/>
        <w:noProof/>
      </w:rPr>
      <w:t>2</w:t>
    </w:r>
    <w:r>
      <w:rPr>
        <w:rStyle w:val="PageNumber"/>
      </w:rPr>
      <w:fldChar w:fldCharType="end"/>
    </w:r>
    <w:r>
      <w:t>)</w:t>
    </w:r>
  </w:p>
  <w:p w14:paraId="600C4C86" w14:textId="77777777" w:rsidR="007D2DE0" w:rsidRDefault="007D2DE0" w:rsidP="00F001A7">
    <w:pPr>
      <w:pStyle w:val="Header"/>
      <w:tabs>
        <w:tab w:val="clear" w:pos="4819"/>
        <w:tab w:val="left" w:pos="5103"/>
      </w:tabs>
      <w:ind w:left="851" w:firstLine="4252"/>
    </w:pPr>
  </w:p>
  <w:p w14:paraId="52E0A1F8" w14:textId="549B3BE0" w:rsidR="00271646" w:rsidRDefault="00CE6C2F" w:rsidP="00F001A7">
    <w:pPr>
      <w:pStyle w:val="Header"/>
      <w:tabs>
        <w:tab w:val="clear" w:pos="4819"/>
        <w:tab w:val="left" w:pos="5103"/>
      </w:tabs>
      <w:ind w:left="851" w:firstLine="4252"/>
      <w:rPr>
        <w:szCs w:val="20"/>
      </w:rPr>
    </w:pPr>
    <w:r w:rsidRPr="005D42AF">
      <w:rPr>
        <w:szCs w:val="20"/>
      </w:rPr>
      <w:t>72302/03.04.02.00/2024</w:t>
    </w:r>
  </w:p>
  <w:p w14:paraId="0EB29983" w14:textId="77777777" w:rsidR="00551EED" w:rsidRDefault="00551EED" w:rsidP="007D2DE0">
    <w:pPr>
      <w:pStyle w:val="Header"/>
      <w:ind w:left="851" w:firstLine="4819"/>
      <w:rPr>
        <w:szCs w:val="20"/>
      </w:rPr>
    </w:pPr>
  </w:p>
  <w:p w14:paraId="74B7F813" w14:textId="77777777" w:rsidR="00484B9B" w:rsidRPr="007D2DE0" w:rsidRDefault="00484B9B" w:rsidP="007D2DE0">
    <w:pPr>
      <w:pStyle w:val="Header"/>
      <w:ind w:left="851" w:firstLine="4819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AF979" w14:textId="77777777" w:rsidR="00415CDB" w:rsidRPr="001510A5" w:rsidRDefault="00415CDB" w:rsidP="001510A5">
    <w:pPr>
      <w:pStyle w:val="Header"/>
      <w:tabs>
        <w:tab w:val="left" w:pos="5670"/>
      </w:tabs>
      <w:ind w:left="851" w:firstLine="481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E6ED2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160E8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B6EBB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C6E4D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1D2AC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307C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804F7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7EFEF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28BC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345F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A528E"/>
    <w:multiLevelType w:val="hybridMultilevel"/>
    <w:tmpl w:val="D4B484C2"/>
    <w:lvl w:ilvl="0" w:tplc="74A0BDFC">
      <w:start w:val="1"/>
      <w:numFmt w:val="decimal"/>
      <w:pStyle w:val="Liiteotsikko"/>
      <w:lvlText w:val="Liite %1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F962CCDA" w:tentative="1">
      <w:start w:val="1"/>
      <w:numFmt w:val="lowerLetter"/>
      <w:lvlText w:val="%2."/>
      <w:lvlJc w:val="left"/>
      <w:pPr>
        <w:ind w:left="1440" w:hanging="360"/>
      </w:pPr>
    </w:lvl>
    <w:lvl w:ilvl="2" w:tplc="86FE5DAE" w:tentative="1">
      <w:start w:val="1"/>
      <w:numFmt w:val="lowerRoman"/>
      <w:lvlText w:val="%3."/>
      <w:lvlJc w:val="right"/>
      <w:pPr>
        <w:ind w:left="2160" w:hanging="180"/>
      </w:pPr>
    </w:lvl>
    <w:lvl w:ilvl="3" w:tplc="64E4102A" w:tentative="1">
      <w:start w:val="1"/>
      <w:numFmt w:val="decimal"/>
      <w:lvlText w:val="%4."/>
      <w:lvlJc w:val="left"/>
      <w:pPr>
        <w:ind w:left="2880" w:hanging="360"/>
      </w:pPr>
    </w:lvl>
    <w:lvl w:ilvl="4" w:tplc="A122400E" w:tentative="1">
      <w:start w:val="1"/>
      <w:numFmt w:val="lowerLetter"/>
      <w:lvlText w:val="%5."/>
      <w:lvlJc w:val="left"/>
      <w:pPr>
        <w:ind w:left="3600" w:hanging="360"/>
      </w:pPr>
    </w:lvl>
    <w:lvl w:ilvl="5" w:tplc="D084F0DE" w:tentative="1">
      <w:start w:val="1"/>
      <w:numFmt w:val="lowerRoman"/>
      <w:lvlText w:val="%6."/>
      <w:lvlJc w:val="right"/>
      <w:pPr>
        <w:ind w:left="4320" w:hanging="180"/>
      </w:pPr>
    </w:lvl>
    <w:lvl w:ilvl="6" w:tplc="13A27656" w:tentative="1">
      <w:start w:val="1"/>
      <w:numFmt w:val="decimal"/>
      <w:lvlText w:val="%7."/>
      <w:lvlJc w:val="left"/>
      <w:pPr>
        <w:ind w:left="5040" w:hanging="360"/>
      </w:pPr>
    </w:lvl>
    <w:lvl w:ilvl="7" w:tplc="545A96F6" w:tentative="1">
      <w:start w:val="1"/>
      <w:numFmt w:val="lowerLetter"/>
      <w:lvlText w:val="%8."/>
      <w:lvlJc w:val="left"/>
      <w:pPr>
        <w:ind w:left="5760" w:hanging="360"/>
      </w:pPr>
    </w:lvl>
    <w:lvl w:ilvl="8" w:tplc="E5E053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2E3586"/>
    <w:multiLevelType w:val="hybridMultilevel"/>
    <w:tmpl w:val="0BA4CF10"/>
    <w:lvl w:ilvl="0" w:tplc="6416FCB8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AC9AFB5E" w:tentative="1">
      <w:start w:val="1"/>
      <w:numFmt w:val="lowerLetter"/>
      <w:lvlText w:val="%2."/>
      <w:lvlJc w:val="left"/>
      <w:pPr>
        <w:ind w:left="2214" w:hanging="360"/>
      </w:pPr>
    </w:lvl>
    <w:lvl w:ilvl="2" w:tplc="DAD83D0C" w:tentative="1">
      <w:start w:val="1"/>
      <w:numFmt w:val="lowerRoman"/>
      <w:lvlText w:val="%3."/>
      <w:lvlJc w:val="right"/>
      <w:pPr>
        <w:ind w:left="2934" w:hanging="180"/>
      </w:pPr>
    </w:lvl>
    <w:lvl w:ilvl="3" w:tplc="420E8D24" w:tentative="1">
      <w:start w:val="1"/>
      <w:numFmt w:val="decimal"/>
      <w:lvlText w:val="%4."/>
      <w:lvlJc w:val="left"/>
      <w:pPr>
        <w:ind w:left="3654" w:hanging="360"/>
      </w:pPr>
    </w:lvl>
    <w:lvl w:ilvl="4" w:tplc="47B0A88C" w:tentative="1">
      <w:start w:val="1"/>
      <w:numFmt w:val="lowerLetter"/>
      <w:lvlText w:val="%5."/>
      <w:lvlJc w:val="left"/>
      <w:pPr>
        <w:ind w:left="4374" w:hanging="360"/>
      </w:pPr>
    </w:lvl>
    <w:lvl w:ilvl="5" w:tplc="7F08F598" w:tentative="1">
      <w:start w:val="1"/>
      <w:numFmt w:val="lowerRoman"/>
      <w:lvlText w:val="%6."/>
      <w:lvlJc w:val="right"/>
      <w:pPr>
        <w:ind w:left="5094" w:hanging="180"/>
      </w:pPr>
    </w:lvl>
    <w:lvl w:ilvl="6" w:tplc="60F28F24" w:tentative="1">
      <w:start w:val="1"/>
      <w:numFmt w:val="decimal"/>
      <w:lvlText w:val="%7."/>
      <w:lvlJc w:val="left"/>
      <w:pPr>
        <w:ind w:left="5814" w:hanging="360"/>
      </w:pPr>
    </w:lvl>
    <w:lvl w:ilvl="7" w:tplc="C41E52F8" w:tentative="1">
      <w:start w:val="1"/>
      <w:numFmt w:val="lowerLetter"/>
      <w:lvlText w:val="%8."/>
      <w:lvlJc w:val="left"/>
      <w:pPr>
        <w:ind w:left="6534" w:hanging="360"/>
      </w:pPr>
    </w:lvl>
    <w:lvl w:ilvl="8" w:tplc="43B0446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2" w15:restartNumberingAfterBreak="0">
    <w:nsid w:val="1CC97591"/>
    <w:multiLevelType w:val="multilevel"/>
    <w:tmpl w:val="3C0E3FC0"/>
    <w:lvl w:ilvl="0">
      <w:start w:val="1"/>
      <w:numFmt w:val="bullet"/>
      <w:pStyle w:val="List"/>
      <w:lvlText w:val=""/>
      <w:lvlJc w:val="left"/>
      <w:pPr>
        <w:tabs>
          <w:tab w:val="num" w:pos="1134"/>
        </w:tabs>
        <w:ind w:left="1418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531"/>
        </w:tabs>
        <w:ind w:left="1701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8863BB"/>
    <w:multiLevelType w:val="hybridMultilevel"/>
    <w:tmpl w:val="A568F1D0"/>
    <w:lvl w:ilvl="0" w:tplc="788ADB98">
      <w:start w:val="1"/>
      <w:numFmt w:val="decimal"/>
      <w:pStyle w:val="Taulukko-otsikko"/>
      <w:lvlText w:val="Taulukko %1"/>
      <w:lvlJc w:val="left"/>
      <w:pPr>
        <w:ind w:left="1854" w:hanging="360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E6A61DC4" w:tentative="1">
      <w:start w:val="1"/>
      <w:numFmt w:val="lowerLetter"/>
      <w:lvlText w:val="%2."/>
      <w:lvlJc w:val="left"/>
      <w:pPr>
        <w:ind w:left="2574" w:hanging="360"/>
      </w:pPr>
    </w:lvl>
    <w:lvl w:ilvl="2" w:tplc="6EE4B224" w:tentative="1">
      <w:start w:val="1"/>
      <w:numFmt w:val="lowerRoman"/>
      <w:lvlText w:val="%3."/>
      <w:lvlJc w:val="right"/>
      <w:pPr>
        <w:ind w:left="3294" w:hanging="180"/>
      </w:pPr>
    </w:lvl>
    <w:lvl w:ilvl="3" w:tplc="B20E5C66" w:tentative="1">
      <w:start w:val="1"/>
      <w:numFmt w:val="decimal"/>
      <w:lvlText w:val="%4."/>
      <w:lvlJc w:val="left"/>
      <w:pPr>
        <w:ind w:left="4014" w:hanging="360"/>
      </w:pPr>
    </w:lvl>
    <w:lvl w:ilvl="4" w:tplc="442A8784" w:tentative="1">
      <w:start w:val="1"/>
      <w:numFmt w:val="lowerLetter"/>
      <w:lvlText w:val="%5."/>
      <w:lvlJc w:val="left"/>
      <w:pPr>
        <w:ind w:left="4734" w:hanging="360"/>
      </w:pPr>
    </w:lvl>
    <w:lvl w:ilvl="5" w:tplc="7C2060C4" w:tentative="1">
      <w:start w:val="1"/>
      <w:numFmt w:val="lowerRoman"/>
      <w:lvlText w:val="%6."/>
      <w:lvlJc w:val="right"/>
      <w:pPr>
        <w:ind w:left="5454" w:hanging="180"/>
      </w:pPr>
    </w:lvl>
    <w:lvl w:ilvl="6" w:tplc="D9C859EE" w:tentative="1">
      <w:start w:val="1"/>
      <w:numFmt w:val="decimal"/>
      <w:lvlText w:val="%7."/>
      <w:lvlJc w:val="left"/>
      <w:pPr>
        <w:ind w:left="6174" w:hanging="360"/>
      </w:pPr>
    </w:lvl>
    <w:lvl w:ilvl="7" w:tplc="8DAC8472" w:tentative="1">
      <w:start w:val="1"/>
      <w:numFmt w:val="lowerLetter"/>
      <w:lvlText w:val="%8."/>
      <w:lvlJc w:val="left"/>
      <w:pPr>
        <w:ind w:left="6894" w:hanging="360"/>
      </w:pPr>
    </w:lvl>
    <w:lvl w:ilvl="8" w:tplc="911C71C2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4" w15:restartNumberingAfterBreak="0">
    <w:nsid w:val="3A620610"/>
    <w:multiLevelType w:val="hybridMultilevel"/>
    <w:tmpl w:val="3872F43C"/>
    <w:lvl w:ilvl="0" w:tplc="29EA6F74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11FE92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2A23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6405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A4680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3C642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9CDF0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7249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C26E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D83DFA"/>
    <w:multiLevelType w:val="hybridMultilevel"/>
    <w:tmpl w:val="880004E0"/>
    <w:lvl w:ilvl="0" w:tplc="FE6048C4">
      <w:start w:val="1"/>
      <w:numFmt w:val="decimal"/>
      <w:lvlText w:val="Taulukko %1"/>
      <w:lvlJc w:val="left"/>
      <w:pPr>
        <w:ind w:left="185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il"/>
        <w:shd w:val="clear" w:color="000000" w:fill="000000"/>
        <w:vertAlign w:val="baseli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1B8AD324" w:tentative="1">
      <w:start w:val="1"/>
      <w:numFmt w:val="lowerLetter"/>
      <w:lvlText w:val="%2."/>
      <w:lvlJc w:val="left"/>
      <w:pPr>
        <w:ind w:left="2574" w:hanging="360"/>
      </w:pPr>
    </w:lvl>
    <w:lvl w:ilvl="2" w:tplc="B09CE9A2" w:tentative="1">
      <w:start w:val="1"/>
      <w:numFmt w:val="lowerRoman"/>
      <w:lvlText w:val="%3."/>
      <w:lvlJc w:val="right"/>
      <w:pPr>
        <w:ind w:left="3294" w:hanging="180"/>
      </w:pPr>
    </w:lvl>
    <w:lvl w:ilvl="3" w:tplc="A3FEBC1C" w:tentative="1">
      <w:start w:val="1"/>
      <w:numFmt w:val="decimal"/>
      <w:lvlText w:val="%4."/>
      <w:lvlJc w:val="left"/>
      <w:pPr>
        <w:ind w:left="4014" w:hanging="360"/>
      </w:pPr>
    </w:lvl>
    <w:lvl w:ilvl="4" w:tplc="01BE3C48" w:tentative="1">
      <w:start w:val="1"/>
      <w:numFmt w:val="lowerLetter"/>
      <w:lvlText w:val="%5."/>
      <w:lvlJc w:val="left"/>
      <w:pPr>
        <w:ind w:left="4734" w:hanging="360"/>
      </w:pPr>
    </w:lvl>
    <w:lvl w:ilvl="5" w:tplc="00CE4678" w:tentative="1">
      <w:start w:val="1"/>
      <w:numFmt w:val="lowerRoman"/>
      <w:lvlText w:val="%6."/>
      <w:lvlJc w:val="right"/>
      <w:pPr>
        <w:ind w:left="5454" w:hanging="180"/>
      </w:pPr>
    </w:lvl>
    <w:lvl w:ilvl="6" w:tplc="BC62A272" w:tentative="1">
      <w:start w:val="1"/>
      <w:numFmt w:val="decimal"/>
      <w:lvlText w:val="%7."/>
      <w:lvlJc w:val="left"/>
      <w:pPr>
        <w:ind w:left="6174" w:hanging="360"/>
      </w:pPr>
    </w:lvl>
    <w:lvl w:ilvl="7" w:tplc="6F96370E" w:tentative="1">
      <w:start w:val="1"/>
      <w:numFmt w:val="lowerLetter"/>
      <w:lvlText w:val="%8."/>
      <w:lvlJc w:val="left"/>
      <w:pPr>
        <w:ind w:left="6894" w:hanging="360"/>
      </w:pPr>
    </w:lvl>
    <w:lvl w:ilvl="8" w:tplc="7D7A26EE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6" w15:restartNumberingAfterBreak="0">
    <w:nsid w:val="481B6E59"/>
    <w:multiLevelType w:val="hybridMultilevel"/>
    <w:tmpl w:val="0AB4FF46"/>
    <w:lvl w:ilvl="0" w:tplc="1848E306">
      <w:start w:val="1"/>
      <w:numFmt w:val="decimal"/>
      <w:lvlText w:val="Liite %1"/>
      <w:lvlJc w:val="left"/>
      <w:pPr>
        <w:ind w:left="360" w:hanging="360"/>
      </w:pPr>
      <w:rPr>
        <w:rFonts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il"/>
        <w:shd w:val="clear" w:color="000000" w:fill="000000"/>
        <w:vertAlign w:val="baseli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1" w:tplc="E8C0AAC8" w:tentative="1">
      <w:start w:val="1"/>
      <w:numFmt w:val="lowerLetter"/>
      <w:lvlText w:val="%2."/>
      <w:lvlJc w:val="left"/>
      <w:pPr>
        <w:ind w:left="2574" w:hanging="360"/>
      </w:pPr>
    </w:lvl>
    <w:lvl w:ilvl="2" w:tplc="533A53F6" w:tentative="1">
      <w:start w:val="1"/>
      <w:numFmt w:val="lowerRoman"/>
      <w:lvlText w:val="%3."/>
      <w:lvlJc w:val="right"/>
      <w:pPr>
        <w:ind w:left="3294" w:hanging="180"/>
      </w:pPr>
    </w:lvl>
    <w:lvl w:ilvl="3" w:tplc="6856259C" w:tentative="1">
      <w:start w:val="1"/>
      <w:numFmt w:val="decimal"/>
      <w:lvlText w:val="%4."/>
      <w:lvlJc w:val="left"/>
      <w:pPr>
        <w:ind w:left="4014" w:hanging="360"/>
      </w:pPr>
    </w:lvl>
    <w:lvl w:ilvl="4" w:tplc="2ECC9A0C" w:tentative="1">
      <w:start w:val="1"/>
      <w:numFmt w:val="lowerLetter"/>
      <w:lvlText w:val="%5."/>
      <w:lvlJc w:val="left"/>
      <w:pPr>
        <w:ind w:left="4734" w:hanging="360"/>
      </w:pPr>
    </w:lvl>
    <w:lvl w:ilvl="5" w:tplc="4BEAD698" w:tentative="1">
      <w:start w:val="1"/>
      <w:numFmt w:val="lowerRoman"/>
      <w:lvlText w:val="%6."/>
      <w:lvlJc w:val="right"/>
      <w:pPr>
        <w:ind w:left="5454" w:hanging="180"/>
      </w:pPr>
    </w:lvl>
    <w:lvl w:ilvl="6" w:tplc="1C08EA0A" w:tentative="1">
      <w:start w:val="1"/>
      <w:numFmt w:val="decimal"/>
      <w:lvlText w:val="%7."/>
      <w:lvlJc w:val="left"/>
      <w:pPr>
        <w:ind w:left="6174" w:hanging="360"/>
      </w:pPr>
    </w:lvl>
    <w:lvl w:ilvl="7" w:tplc="32CE6DD4" w:tentative="1">
      <w:start w:val="1"/>
      <w:numFmt w:val="lowerLetter"/>
      <w:lvlText w:val="%8."/>
      <w:lvlJc w:val="left"/>
      <w:pPr>
        <w:ind w:left="6894" w:hanging="360"/>
      </w:pPr>
    </w:lvl>
    <w:lvl w:ilvl="8" w:tplc="E6EA3ADC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4A3D4D62"/>
    <w:multiLevelType w:val="multilevel"/>
    <w:tmpl w:val="D13A30E2"/>
    <w:lvl w:ilvl="0">
      <w:start w:val="1"/>
      <w:numFmt w:val="decimal"/>
      <w:pStyle w:val="Heading1"/>
      <w:lvlText w:val="%1"/>
      <w:lvlJc w:val="left"/>
      <w:pPr>
        <w:tabs>
          <w:tab w:val="num" w:pos="742"/>
        </w:tabs>
        <w:ind w:left="742" w:hanging="600"/>
      </w:pPr>
      <w:rPr>
        <w:rFonts w:hint="default"/>
        <w:sz w:val="2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942"/>
        </w:tabs>
        <w:ind w:left="942" w:hanging="80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42"/>
        </w:tabs>
        <w:ind w:left="1142" w:hanging="100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342"/>
        </w:tabs>
        <w:ind w:left="1342" w:hanging="120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542"/>
        </w:tabs>
        <w:ind w:left="1542" w:hanging="140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742"/>
        </w:tabs>
        <w:ind w:left="1742" w:hanging="1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21"/>
        </w:tabs>
        <w:ind w:left="448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41"/>
        </w:tabs>
        <w:ind w:left="5061" w:hanging="1440"/>
      </w:pPr>
      <w:rPr>
        <w:rFonts w:hint="default"/>
      </w:rPr>
    </w:lvl>
  </w:abstractNum>
  <w:abstractNum w:abstractNumId="18" w15:restartNumberingAfterBreak="0">
    <w:nsid w:val="5151546E"/>
    <w:multiLevelType w:val="hybridMultilevel"/>
    <w:tmpl w:val="2788F60A"/>
    <w:lvl w:ilvl="0" w:tplc="69B24172">
      <w:start w:val="3"/>
      <w:numFmt w:val="bullet"/>
      <w:lvlText w:val="-"/>
      <w:lvlJc w:val="left"/>
      <w:pPr>
        <w:ind w:left="149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9" w15:restartNumberingAfterBreak="0">
    <w:nsid w:val="54BB5FB8"/>
    <w:multiLevelType w:val="hybridMultilevel"/>
    <w:tmpl w:val="30F81F0C"/>
    <w:lvl w:ilvl="0" w:tplc="DC8229F0">
      <w:start w:val="1"/>
      <w:numFmt w:val="decimal"/>
      <w:pStyle w:val="Caption"/>
      <w:lvlText w:val="Kuva %1"/>
      <w:lvlJc w:val="left"/>
      <w:pPr>
        <w:ind w:left="1494" w:hanging="360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36D0358E" w:tentative="1">
      <w:start w:val="1"/>
      <w:numFmt w:val="lowerLetter"/>
      <w:lvlText w:val="%2."/>
      <w:lvlJc w:val="left"/>
      <w:pPr>
        <w:ind w:left="2574" w:hanging="360"/>
      </w:pPr>
    </w:lvl>
    <w:lvl w:ilvl="2" w:tplc="019E58C8" w:tentative="1">
      <w:start w:val="1"/>
      <w:numFmt w:val="lowerRoman"/>
      <w:lvlText w:val="%3."/>
      <w:lvlJc w:val="right"/>
      <w:pPr>
        <w:ind w:left="3294" w:hanging="180"/>
      </w:pPr>
    </w:lvl>
    <w:lvl w:ilvl="3" w:tplc="5D96BBA4" w:tentative="1">
      <w:start w:val="1"/>
      <w:numFmt w:val="decimal"/>
      <w:lvlText w:val="%4."/>
      <w:lvlJc w:val="left"/>
      <w:pPr>
        <w:ind w:left="4014" w:hanging="360"/>
      </w:pPr>
    </w:lvl>
    <w:lvl w:ilvl="4" w:tplc="0FE4227E" w:tentative="1">
      <w:start w:val="1"/>
      <w:numFmt w:val="lowerLetter"/>
      <w:lvlText w:val="%5."/>
      <w:lvlJc w:val="left"/>
      <w:pPr>
        <w:ind w:left="4734" w:hanging="360"/>
      </w:pPr>
    </w:lvl>
    <w:lvl w:ilvl="5" w:tplc="8E722D2C" w:tentative="1">
      <w:start w:val="1"/>
      <w:numFmt w:val="lowerRoman"/>
      <w:lvlText w:val="%6."/>
      <w:lvlJc w:val="right"/>
      <w:pPr>
        <w:ind w:left="5454" w:hanging="180"/>
      </w:pPr>
    </w:lvl>
    <w:lvl w:ilvl="6" w:tplc="5C7A4A2C" w:tentative="1">
      <w:start w:val="1"/>
      <w:numFmt w:val="decimal"/>
      <w:lvlText w:val="%7."/>
      <w:lvlJc w:val="left"/>
      <w:pPr>
        <w:ind w:left="6174" w:hanging="360"/>
      </w:pPr>
    </w:lvl>
    <w:lvl w:ilvl="7" w:tplc="D6F86FDC" w:tentative="1">
      <w:start w:val="1"/>
      <w:numFmt w:val="lowerLetter"/>
      <w:lvlText w:val="%8."/>
      <w:lvlJc w:val="left"/>
      <w:pPr>
        <w:ind w:left="6894" w:hanging="360"/>
      </w:pPr>
    </w:lvl>
    <w:lvl w:ilvl="8" w:tplc="BA54C7B0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 w15:restartNumberingAfterBreak="0">
    <w:nsid w:val="5C42159B"/>
    <w:multiLevelType w:val="hybridMultilevel"/>
    <w:tmpl w:val="0A66587C"/>
    <w:lvl w:ilvl="0" w:tplc="E152B5EE">
      <w:start w:val="1"/>
      <w:numFmt w:val="decimal"/>
      <w:lvlText w:val="Liite %1"/>
      <w:lvlJc w:val="left"/>
      <w:pPr>
        <w:ind w:left="1854" w:hanging="360"/>
      </w:pPr>
      <w:rPr>
        <w:rFonts w:ascii="Verdana" w:hAnsi="Verdana" w:hint="default"/>
        <w:b w:val="0"/>
        <w:i/>
        <w:caps w:val="0"/>
        <w:strike w:val="0"/>
        <w:dstrike w:val="0"/>
        <w:vanish w:val="0"/>
        <w:color w:val="000000"/>
        <w:sz w:val="20"/>
        <w:szCs w:val="16"/>
        <w:u w:val="none"/>
        <w:vertAlign w:val="baseline"/>
      </w:rPr>
    </w:lvl>
    <w:lvl w:ilvl="1" w:tplc="0C8EFEFA" w:tentative="1">
      <w:start w:val="1"/>
      <w:numFmt w:val="lowerLetter"/>
      <w:lvlText w:val="%2."/>
      <w:lvlJc w:val="left"/>
      <w:pPr>
        <w:ind w:left="2574" w:hanging="360"/>
      </w:pPr>
    </w:lvl>
    <w:lvl w:ilvl="2" w:tplc="5434C804" w:tentative="1">
      <w:start w:val="1"/>
      <w:numFmt w:val="lowerRoman"/>
      <w:lvlText w:val="%3."/>
      <w:lvlJc w:val="right"/>
      <w:pPr>
        <w:ind w:left="3294" w:hanging="180"/>
      </w:pPr>
    </w:lvl>
    <w:lvl w:ilvl="3" w:tplc="FEB29C86" w:tentative="1">
      <w:start w:val="1"/>
      <w:numFmt w:val="decimal"/>
      <w:lvlText w:val="%4."/>
      <w:lvlJc w:val="left"/>
      <w:pPr>
        <w:ind w:left="4014" w:hanging="360"/>
      </w:pPr>
    </w:lvl>
    <w:lvl w:ilvl="4" w:tplc="261A0E10" w:tentative="1">
      <w:start w:val="1"/>
      <w:numFmt w:val="lowerLetter"/>
      <w:lvlText w:val="%5."/>
      <w:lvlJc w:val="left"/>
      <w:pPr>
        <w:ind w:left="4734" w:hanging="360"/>
      </w:pPr>
    </w:lvl>
    <w:lvl w:ilvl="5" w:tplc="F9D89500" w:tentative="1">
      <w:start w:val="1"/>
      <w:numFmt w:val="lowerRoman"/>
      <w:lvlText w:val="%6."/>
      <w:lvlJc w:val="right"/>
      <w:pPr>
        <w:ind w:left="5454" w:hanging="180"/>
      </w:pPr>
    </w:lvl>
    <w:lvl w:ilvl="6" w:tplc="C934590C" w:tentative="1">
      <w:start w:val="1"/>
      <w:numFmt w:val="decimal"/>
      <w:lvlText w:val="%7."/>
      <w:lvlJc w:val="left"/>
      <w:pPr>
        <w:ind w:left="6174" w:hanging="360"/>
      </w:pPr>
    </w:lvl>
    <w:lvl w:ilvl="7" w:tplc="842C1C4A" w:tentative="1">
      <w:start w:val="1"/>
      <w:numFmt w:val="lowerLetter"/>
      <w:lvlText w:val="%8."/>
      <w:lvlJc w:val="left"/>
      <w:pPr>
        <w:ind w:left="6894" w:hanging="360"/>
      </w:pPr>
    </w:lvl>
    <w:lvl w:ilvl="8" w:tplc="9C76D202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5E1B7FD5"/>
    <w:multiLevelType w:val="hybridMultilevel"/>
    <w:tmpl w:val="AE048600"/>
    <w:lvl w:ilvl="0" w:tplc="C9184F66">
      <w:start w:val="1"/>
      <w:numFmt w:val="bullet"/>
      <w:lvlText w:val=""/>
      <w:lvlJc w:val="left"/>
      <w:pPr>
        <w:ind w:left="2702" w:hanging="360"/>
      </w:pPr>
      <w:rPr>
        <w:rFonts w:ascii="Symbol" w:hAnsi="Symbol" w:hint="default"/>
      </w:rPr>
    </w:lvl>
    <w:lvl w:ilvl="1" w:tplc="7884D81C" w:tentative="1">
      <w:start w:val="1"/>
      <w:numFmt w:val="bullet"/>
      <w:lvlText w:val="o"/>
      <w:lvlJc w:val="left"/>
      <w:pPr>
        <w:ind w:left="3422" w:hanging="360"/>
      </w:pPr>
      <w:rPr>
        <w:rFonts w:ascii="Courier New" w:hAnsi="Courier New" w:cs="Courier New" w:hint="default"/>
      </w:rPr>
    </w:lvl>
    <w:lvl w:ilvl="2" w:tplc="582E5F88" w:tentative="1">
      <w:start w:val="1"/>
      <w:numFmt w:val="bullet"/>
      <w:lvlText w:val=""/>
      <w:lvlJc w:val="left"/>
      <w:pPr>
        <w:ind w:left="4142" w:hanging="360"/>
      </w:pPr>
      <w:rPr>
        <w:rFonts w:ascii="Wingdings" w:hAnsi="Wingdings" w:hint="default"/>
      </w:rPr>
    </w:lvl>
    <w:lvl w:ilvl="3" w:tplc="58BCA26E" w:tentative="1">
      <w:start w:val="1"/>
      <w:numFmt w:val="bullet"/>
      <w:lvlText w:val=""/>
      <w:lvlJc w:val="left"/>
      <w:pPr>
        <w:ind w:left="4862" w:hanging="360"/>
      </w:pPr>
      <w:rPr>
        <w:rFonts w:ascii="Symbol" w:hAnsi="Symbol" w:hint="default"/>
      </w:rPr>
    </w:lvl>
    <w:lvl w:ilvl="4" w:tplc="DDBC393A" w:tentative="1">
      <w:start w:val="1"/>
      <w:numFmt w:val="bullet"/>
      <w:lvlText w:val="o"/>
      <w:lvlJc w:val="left"/>
      <w:pPr>
        <w:ind w:left="5582" w:hanging="360"/>
      </w:pPr>
      <w:rPr>
        <w:rFonts w:ascii="Courier New" w:hAnsi="Courier New" w:cs="Courier New" w:hint="default"/>
      </w:rPr>
    </w:lvl>
    <w:lvl w:ilvl="5" w:tplc="AEC2C972" w:tentative="1">
      <w:start w:val="1"/>
      <w:numFmt w:val="bullet"/>
      <w:lvlText w:val=""/>
      <w:lvlJc w:val="left"/>
      <w:pPr>
        <w:ind w:left="6302" w:hanging="360"/>
      </w:pPr>
      <w:rPr>
        <w:rFonts w:ascii="Wingdings" w:hAnsi="Wingdings" w:hint="default"/>
      </w:rPr>
    </w:lvl>
    <w:lvl w:ilvl="6" w:tplc="D982CEAA" w:tentative="1">
      <w:start w:val="1"/>
      <w:numFmt w:val="bullet"/>
      <w:lvlText w:val=""/>
      <w:lvlJc w:val="left"/>
      <w:pPr>
        <w:ind w:left="7022" w:hanging="360"/>
      </w:pPr>
      <w:rPr>
        <w:rFonts w:ascii="Symbol" w:hAnsi="Symbol" w:hint="default"/>
      </w:rPr>
    </w:lvl>
    <w:lvl w:ilvl="7" w:tplc="F1D899DC" w:tentative="1">
      <w:start w:val="1"/>
      <w:numFmt w:val="bullet"/>
      <w:lvlText w:val="o"/>
      <w:lvlJc w:val="left"/>
      <w:pPr>
        <w:ind w:left="7742" w:hanging="360"/>
      </w:pPr>
      <w:rPr>
        <w:rFonts w:ascii="Courier New" w:hAnsi="Courier New" w:cs="Courier New" w:hint="default"/>
      </w:rPr>
    </w:lvl>
    <w:lvl w:ilvl="8" w:tplc="F8B01802" w:tentative="1">
      <w:start w:val="1"/>
      <w:numFmt w:val="bullet"/>
      <w:lvlText w:val=""/>
      <w:lvlJc w:val="left"/>
      <w:pPr>
        <w:ind w:left="8462" w:hanging="360"/>
      </w:pPr>
      <w:rPr>
        <w:rFonts w:ascii="Wingdings" w:hAnsi="Wingdings" w:hint="default"/>
      </w:rPr>
    </w:lvl>
  </w:abstractNum>
  <w:abstractNum w:abstractNumId="22" w15:restartNumberingAfterBreak="0">
    <w:nsid w:val="61025C43"/>
    <w:multiLevelType w:val="multilevel"/>
    <w:tmpl w:val="F550B460"/>
    <w:lvl w:ilvl="0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934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3294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4374" w:hanging="360"/>
      </w:pPr>
      <w:rPr>
        <w:rFonts w:ascii="Symbol" w:hAnsi="Symbol" w:hint="default"/>
      </w:rPr>
    </w:lvl>
  </w:abstractNum>
  <w:abstractNum w:abstractNumId="23" w15:restartNumberingAfterBreak="0">
    <w:nsid w:val="7332178C"/>
    <w:multiLevelType w:val="hybridMultilevel"/>
    <w:tmpl w:val="2D8841E6"/>
    <w:lvl w:ilvl="0" w:tplc="A3E4078A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73DA16C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52264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34B95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5E6A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8A4A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2655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CCDC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D287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2"/>
  </w:num>
  <w:num w:numId="14">
    <w:abstractNumId w:val="21"/>
  </w:num>
  <w:num w:numId="15">
    <w:abstractNumId w:val="12"/>
  </w:num>
  <w:num w:numId="16">
    <w:abstractNumId w:val="19"/>
  </w:num>
  <w:num w:numId="17">
    <w:abstractNumId w:val="20"/>
  </w:num>
  <w:num w:numId="18">
    <w:abstractNumId w:val="16"/>
  </w:num>
  <w:num w:numId="19">
    <w:abstractNumId w:val="15"/>
  </w:num>
  <w:num w:numId="20">
    <w:abstractNumId w:val="13"/>
  </w:num>
  <w:num w:numId="21">
    <w:abstractNumId w:val="10"/>
  </w:num>
  <w:num w:numId="22">
    <w:abstractNumId w:val="11"/>
  </w:num>
  <w:num w:numId="23">
    <w:abstractNumId w:val="14"/>
  </w:num>
  <w:num w:numId="24">
    <w:abstractNumId w:val="23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2D3"/>
    <w:rsid w:val="000008C6"/>
    <w:rsid w:val="00010AA4"/>
    <w:rsid w:val="00033E04"/>
    <w:rsid w:val="000429A7"/>
    <w:rsid w:val="00044AB5"/>
    <w:rsid w:val="00057334"/>
    <w:rsid w:val="00073FE9"/>
    <w:rsid w:val="00094BA6"/>
    <w:rsid w:val="000A1CB7"/>
    <w:rsid w:val="000B01C6"/>
    <w:rsid w:val="000B0690"/>
    <w:rsid w:val="000D279D"/>
    <w:rsid w:val="000D397C"/>
    <w:rsid w:val="000F2535"/>
    <w:rsid w:val="001140EA"/>
    <w:rsid w:val="001263AE"/>
    <w:rsid w:val="00135E93"/>
    <w:rsid w:val="001510A5"/>
    <w:rsid w:val="00151C1A"/>
    <w:rsid w:val="00161FAD"/>
    <w:rsid w:val="00184016"/>
    <w:rsid w:val="00197D1A"/>
    <w:rsid w:val="001A2D93"/>
    <w:rsid w:val="001A3DDA"/>
    <w:rsid w:val="001A53D9"/>
    <w:rsid w:val="001B3D26"/>
    <w:rsid w:val="001C2228"/>
    <w:rsid w:val="001C2D7E"/>
    <w:rsid w:val="001C39FD"/>
    <w:rsid w:val="001D2DB0"/>
    <w:rsid w:val="001D5034"/>
    <w:rsid w:val="001F418C"/>
    <w:rsid w:val="001F6C67"/>
    <w:rsid w:val="0021220D"/>
    <w:rsid w:val="0021377D"/>
    <w:rsid w:val="002142A6"/>
    <w:rsid w:val="0023770E"/>
    <w:rsid w:val="00240B2E"/>
    <w:rsid w:val="002519F0"/>
    <w:rsid w:val="00253F64"/>
    <w:rsid w:val="00271646"/>
    <w:rsid w:val="00274D74"/>
    <w:rsid w:val="00276565"/>
    <w:rsid w:val="00292F4C"/>
    <w:rsid w:val="002960F2"/>
    <w:rsid w:val="002A0E3C"/>
    <w:rsid w:val="002A1CE8"/>
    <w:rsid w:val="002A3FA9"/>
    <w:rsid w:val="002A4D53"/>
    <w:rsid w:val="002B0963"/>
    <w:rsid w:val="002B69F7"/>
    <w:rsid w:val="002B7972"/>
    <w:rsid w:val="002B7ACE"/>
    <w:rsid w:val="002C3FBE"/>
    <w:rsid w:val="002E02D3"/>
    <w:rsid w:val="002F6451"/>
    <w:rsid w:val="0030055C"/>
    <w:rsid w:val="0030603C"/>
    <w:rsid w:val="00313B88"/>
    <w:rsid w:val="003176C3"/>
    <w:rsid w:val="0031788F"/>
    <w:rsid w:val="00326282"/>
    <w:rsid w:val="00341842"/>
    <w:rsid w:val="00342297"/>
    <w:rsid w:val="00344812"/>
    <w:rsid w:val="00346367"/>
    <w:rsid w:val="00376954"/>
    <w:rsid w:val="00377B27"/>
    <w:rsid w:val="00386C3A"/>
    <w:rsid w:val="003929F0"/>
    <w:rsid w:val="00393758"/>
    <w:rsid w:val="003940E2"/>
    <w:rsid w:val="003C023B"/>
    <w:rsid w:val="003C5F3C"/>
    <w:rsid w:val="003C6164"/>
    <w:rsid w:val="003C769A"/>
    <w:rsid w:val="003D3BEB"/>
    <w:rsid w:val="0040546B"/>
    <w:rsid w:val="004134F2"/>
    <w:rsid w:val="00415CDB"/>
    <w:rsid w:val="00423466"/>
    <w:rsid w:val="00423C38"/>
    <w:rsid w:val="0044176D"/>
    <w:rsid w:val="00451091"/>
    <w:rsid w:val="00471C01"/>
    <w:rsid w:val="00484B9B"/>
    <w:rsid w:val="00484ED6"/>
    <w:rsid w:val="004943EB"/>
    <w:rsid w:val="00497276"/>
    <w:rsid w:val="004A10E6"/>
    <w:rsid w:val="004B2965"/>
    <w:rsid w:val="004B79D0"/>
    <w:rsid w:val="004C25AF"/>
    <w:rsid w:val="004D6E61"/>
    <w:rsid w:val="004F0D2B"/>
    <w:rsid w:val="004F132E"/>
    <w:rsid w:val="004F1FFD"/>
    <w:rsid w:val="0050058D"/>
    <w:rsid w:val="005025B0"/>
    <w:rsid w:val="00532AAC"/>
    <w:rsid w:val="00545134"/>
    <w:rsid w:val="0055059E"/>
    <w:rsid w:val="00551EED"/>
    <w:rsid w:val="005662BD"/>
    <w:rsid w:val="005A6741"/>
    <w:rsid w:val="005A6857"/>
    <w:rsid w:val="005B07B7"/>
    <w:rsid w:val="005C1F75"/>
    <w:rsid w:val="005C57A1"/>
    <w:rsid w:val="005D2520"/>
    <w:rsid w:val="005D29B8"/>
    <w:rsid w:val="005D42AF"/>
    <w:rsid w:val="005E4BD5"/>
    <w:rsid w:val="005E5979"/>
    <w:rsid w:val="00612976"/>
    <w:rsid w:val="00650E61"/>
    <w:rsid w:val="00651233"/>
    <w:rsid w:val="006728BE"/>
    <w:rsid w:val="00682007"/>
    <w:rsid w:val="00682344"/>
    <w:rsid w:val="006919E4"/>
    <w:rsid w:val="0069340B"/>
    <w:rsid w:val="006A6E2C"/>
    <w:rsid w:val="006B3735"/>
    <w:rsid w:val="006B522C"/>
    <w:rsid w:val="006E041A"/>
    <w:rsid w:val="006F37C2"/>
    <w:rsid w:val="00707D96"/>
    <w:rsid w:val="00710EA2"/>
    <w:rsid w:val="00713E93"/>
    <w:rsid w:val="007215A4"/>
    <w:rsid w:val="00721A18"/>
    <w:rsid w:val="00722F06"/>
    <w:rsid w:val="00724C87"/>
    <w:rsid w:val="0073225A"/>
    <w:rsid w:val="00733B72"/>
    <w:rsid w:val="00740D28"/>
    <w:rsid w:val="00751D53"/>
    <w:rsid w:val="00763901"/>
    <w:rsid w:val="00784D65"/>
    <w:rsid w:val="00785F7A"/>
    <w:rsid w:val="007928F6"/>
    <w:rsid w:val="00793A21"/>
    <w:rsid w:val="007949E5"/>
    <w:rsid w:val="007B17F5"/>
    <w:rsid w:val="007B4DBE"/>
    <w:rsid w:val="007D2BF7"/>
    <w:rsid w:val="007D2DE0"/>
    <w:rsid w:val="007E1100"/>
    <w:rsid w:val="00800999"/>
    <w:rsid w:val="00800A79"/>
    <w:rsid w:val="008157B2"/>
    <w:rsid w:val="00827710"/>
    <w:rsid w:val="00853CF9"/>
    <w:rsid w:val="008655B5"/>
    <w:rsid w:val="00890287"/>
    <w:rsid w:val="0089181B"/>
    <w:rsid w:val="00892F1A"/>
    <w:rsid w:val="008A1881"/>
    <w:rsid w:val="008B49DA"/>
    <w:rsid w:val="008C5082"/>
    <w:rsid w:val="008F06E8"/>
    <w:rsid w:val="008F1700"/>
    <w:rsid w:val="008F5DBC"/>
    <w:rsid w:val="00900E21"/>
    <w:rsid w:val="00905FE3"/>
    <w:rsid w:val="00911681"/>
    <w:rsid w:val="00913805"/>
    <w:rsid w:val="0091382F"/>
    <w:rsid w:val="0094029A"/>
    <w:rsid w:val="00944C4C"/>
    <w:rsid w:val="009622FB"/>
    <w:rsid w:val="00966876"/>
    <w:rsid w:val="009919B8"/>
    <w:rsid w:val="009A7A61"/>
    <w:rsid w:val="009C4A81"/>
    <w:rsid w:val="009C51D5"/>
    <w:rsid w:val="009D0AD5"/>
    <w:rsid w:val="009D3C54"/>
    <w:rsid w:val="009E3CD0"/>
    <w:rsid w:val="009F1F89"/>
    <w:rsid w:val="00A0399E"/>
    <w:rsid w:val="00A043FA"/>
    <w:rsid w:val="00A3449B"/>
    <w:rsid w:val="00A42962"/>
    <w:rsid w:val="00A44A80"/>
    <w:rsid w:val="00A55B54"/>
    <w:rsid w:val="00A55C33"/>
    <w:rsid w:val="00A63542"/>
    <w:rsid w:val="00A720FE"/>
    <w:rsid w:val="00A866C8"/>
    <w:rsid w:val="00AA3867"/>
    <w:rsid w:val="00AB1593"/>
    <w:rsid w:val="00AC02A0"/>
    <w:rsid w:val="00AC10BB"/>
    <w:rsid w:val="00AC21C3"/>
    <w:rsid w:val="00AC2B70"/>
    <w:rsid w:val="00AC75FF"/>
    <w:rsid w:val="00AE2FD4"/>
    <w:rsid w:val="00AF3E9A"/>
    <w:rsid w:val="00AF702D"/>
    <w:rsid w:val="00B023B7"/>
    <w:rsid w:val="00B14E38"/>
    <w:rsid w:val="00B17414"/>
    <w:rsid w:val="00B21983"/>
    <w:rsid w:val="00B242CB"/>
    <w:rsid w:val="00B30F2C"/>
    <w:rsid w:val="00B31ED1"/>
    <w:rsid w:val="00B3652A"/>
    <w:rsid w:val="00B36F65"/>
    <w:rsid w:val="00B373EE"/>
    <w:rsid w:val="00B37887"/>
    <w:rsid w:val="00B459AE"/>
    <w:rsid w:val="00B50B7F"/>
    <w:rsid w:val="00B55E95"/>
    <w:rsid w:val="00B571C1"/>
    <w:rsid w:val="00B66871"/>
    <w:rsid w:val="00B80670"/>
    <w:rsid w:val="00BC4E91"/>
    <w:rsid w:val="00BC7ACB"/>
    <w:rsid w:val="00BD4C72"/>
    <w:rsid w:val="00BE77BB"/>
    <w:rsid w:val="00BE7E2C"/>
    <w:rsid w:val="00C065B9"/>
    <w:rsid w:val="00C228F6"/>
    <w:rsid w:val="00C270E4"/>
    <w:rsid w:val="00C42877"/>
    <w:rsid w:val="00C516DE"/>
    <w:rsid w:val="00C551DF"/>
    <w:rsid w:val="00C567AC"/>
    <w:rsid w:val="00C71DD4"/>
    <w:rsid w:val="00C73C5F"/>
    <w:rsid w:val="00CA2C5B"/>
    <w:rsid w:val="00CA6E6F"/>
    <w:rsid w:val="00CB783E"/>
    <w:rsid w:val="00CC2E13"/>
    <w:rsid w:val="00CC46E0"/>
    <w:rsid w:val="00CD7ECB"/>
    <w:rsid w:val="00CE6C2F"/>
    <w:rsid w:val="00D07297"/>
    <w:rsid w:val="00D1098F"/>
    <w:rsid w:val="00D24AF7"/>
    <w:rsid w:val="00D30D56"/>
    <w:rsid w:val="00D32EE1"/>
    <w:rsid w:val="00D33528"/>
    <w:rsid w:val="00D3706E"/>
    <w:rsid w:val="00D419E1"/>
    <w:rsid w:val="00D44CBA"/>
    <w:rsid w:val="00D53CA3"/>
    <w:rsid w:val="00D6135C"/>
    <w:rsid w:val="00D65090"/>
    <w:rsid w:val="00D765C2"/>
    <w:rsid w:val="00D77243"/>
    <w:rsid w:val="00D9383A"/>
    <w:rsid w:val="00DA3585"/>
    <w:rsid w:val="00DA7912"/>
    <w:rsid w:val="00DB00DD"/>
    <w:rsid w:val="00DC3497"/>
    <w:rsid w:val="00DD1B38"/>
    <w:rsid w:val="00DF6FE8"/>
    <w:rsid w:val="00E201B5"/>
    <w:rsid w:val="00E2066A"/>
    <w:rsid w:val="00E21BC6"/>
    <w:rsid w:val="00E27588"/>
    <w:rsid w:val="00E30481"/>
    <w:rsid w:val="00E578A9"/>
    <w:rsid w:val="00E6199D"/>
    <w:rsid w:val="00E807B4"/>
    <w:rsid w:val="00E853A1"/>
    <w:rsid w:val="00EA0DE7"/>
    <w:rsid w:val="00EA2CC8"/>
    <w:rsid w:val="00EC4551"/>
    <w:rsid w:val="00ED524D"/>
    <w:rsid w:val="00EE50BC"/>
    <w:rsid w:val="00EF2D32"/>
    <w:rsid w:val="00EF6308"/>
    <w:rsid w:val="00F001A7"/>
    <w:rsid w:val="00F00486"/>
    <w:rsid w:val="00F03669"/>
    <w:rsid w:val="00F1076D"/>
    <w:rsid w:val="00F1447C"/>
    <w:rsid w:val="00F16D8D"/>
    <w:rsid w:val="00F26D69"/>
    <w:rsid w:val="00F3190C"/>
    <w:rsid w:val="00F31F41"/>
    <w:rsid w:val="00F33AD3"/>
    <w:rsid w:val="00F4690D"/>
    <w:rsid w:val="00F549F9"/>
    <w:rsid w:val="00F55C8E"/>
    <w:rsid w:val="00F60C7D"/>
    <w:rsid w:val="00F73454"/>
    <w:rsid w:val="00F75BC4"/>
    <w:rsid w:val="00F94162"/>
    <w:rsid w:val="00FA160F"/>
    <w:rsid w:val="00FA6652"/>
    <w:rsid w:val="00FA77B3"/>
    <w:rsid w:val="00FC602F"/>
    <w:rsid w:val="00FC66B0"/>
    <w:rsid w:val="00FD3F98"/>
    <w:rsid w:val="00FD5A76"/>
    <w:rsid w:val="00FE0F7B"/>
    <w:rsid w:val="00FE162B"/>
    <w:rsid w:val="00FE44B9"/>
    <w:rsid w:val="00FE5A84"/>
    <w:rsid w:val="00FF1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07D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397C"/>
    <w:rPr>
      <w:rFonts w:ascii="Verdana" w:hAnsi="Verdana"/>
      <w:sz w:val="20"/>
    </w:rPr>
  </w:style>
  <w:style w:type="paragraph" w:styleId="Heading1">
    <w:name w:val="heading 1"/>
    <w:next w:val="BodyText"/>
    <w:link w:val="Heading1Char"/>
    <w:qFormat/>
    <w:rsid w:val="00D9383A"/>
    <w:pPr>
      <w:keepNext/>
      <w:numPr>
        <w:numId w:val="1"/>
      </w:numPr>
      <w:tabs>
        <w:tab w:val="clear" w:pos="742"/>
        <w:tab w:val="num" w:pos="567"/>
      </w:tabs>
      <w:spacing w:after="240" w:line="240" w:lineRule="auto"/>
      <w:ind w:left="567" w:hanging="567"/>
      <w:outlineLvl w:val="0"/>
    </w:pPr>
    <w:rPr>
      <w:rFonts w:ascii="Verdana" w:eastAsia="Times New Roman" w:hAnsi="Verdana" w:cs="Arial"/>
      <w:b/>
      <w:bCs/>
      <w:kern w:val="32"/>
      <w:sz w:val="24"/>
      <w:szCs w:val="32"/>
      <w:lang w:eastAsia="fi-FI"/>
    </w:rPr>
  </w:style>
  <w:style w:type="paragraph" w:styleId="Heading2">
    <w:name w:val="heading 2"/>
    <w:next w:val="BodyText"/>
    <w:link w:val="Heading2Char"/>
    <w:qFormat/>
    <w:rsid w:val="00AF3E9A"/>
    <w:pPr>
      <w:keepNext/>
      <w:numPr>
        <w:ilvl w:val="1"/>
        <w:numId w:val="1"/>
      </w:numPr>
      <w:tabs>
        <w:tab w:val="clear" w:pos="942"/>
        <w:tab w:val="num" w:pos="993"/>
      </w:tabs>
      <w:spacing w:line="240" w:lineRule="auto"/>
      <w:ind w:left="993" w:hanging="993"/>
      <w:outlineLvl w:val="1"/>
    </w:pPr>
    <w:rPr>
      <w:rFonts w:ascii="Verdana" w:eastAsia="Times New Roman" w:hAnsi="Verdana" w:cs="Arial"/>
      <w:b/>
      <w:bCs/>
      <w:iCs/>
      <w:szCs w:val="28"/>
      <w:lang w:eastAsia="fi-FI"/>
    </w:rPr>
  </w:style>
  <w:style w:type="paragraph" w:styleId="Heading3">
    <w:name w:val="heading 3"/>
    <w:next w:val="BodyText"/>
    <w:link w:val="Heading3Char"/>
    <w:qFormat/>
    <w:rsid w:val="00AF3E9A"/>
    <w:pPr>
      <w:keepNext/>
      <w:numPr>
        <w:ilvl w:val="2"/>
        <w:numId w:val="1"/>
      </w:numPr>
      <w:tabs>
        <w:tab w:val="clear" w:pos="1142"/>
        <w:tab w:val="num" w:pos="1276"/>
      </w:tabs>
      <w:spacing w:after="120" w:line="240" w:lineRule="auto"/>
      <w:ind w:left="1276" w:hanging="1276"/>
      <w:outlineLvl w:val="2"/>
    </w:pPr>
    <w:rPr>
      <w:rFonts w:ascii="Verdana" w:eastAsia="Times New Roman" w:hAnsi="Verdana" w:cs="Arial"/>
      <w:bCs/>
      <w:sz w:val="20"/>
      <w:szCs w:val="26"/>
      <w:lang w:eastAsia="fi-FI"/>
    </w:rPr>
  </w:style>
  <w:style w:type="paragraph" w:styleId="Heading4">
    <w:name w:val="heading 4"/>
    <w:next w:val="BodyText"/>
    <w:link w:val="Heading4Char"/>
    <w:qFormat/>
    <w:rsid w:val="00AF3E9A"/>
    <w:pPr>
      <w:keepNext/>
      <w:numPr>
        <w:ilvl w:val="3"/>
        <w:numId w:val="1"/>
      </w:numPr>
      <w:tabs>
        <w:tab w:val="clear" w:pos="1342"/>
        <w:tab w:val="num" w:pos="1560"/>
      </w:tabs>
      <w:spacing w:after="0" w:line="240" w:lineRule="auto"/>
      <w:ind w:left="1560" w:hanging="1560"/>
      <w:outlineLvl w:val="3"/>
    </w:pPr>
    <w:rPr>
      <w:rFonts w:ascii="Verdana" w:eastAsia="Times New Roman" w:hAnsi="Verdana" w:cs="Times New Roman"/>
      <w:bCs/>
      <w:sz w:val="20"/>
      <w:szCs w:val="28"/>
      <w:lang w:eastAsia="fi-FI"/>
    </w:rPr>
  </w:style>
  <w:style w:type="paragraph" w:styleId="Heading5">
    <w:name w:val="heading 5"/>
    <w:next w:val="BodyText"/>
    <w:link w:val="Heading5Char"/>
    <w:rsid w:val="0040546B"/>
    <w:pPr>
      <w:numPr>
        <w:ilvl w:val="4"/>
        <w:numId w:val="1"/>
      </w:numPr>
      <w:spacing w:after="0" w:line="240" w:lineRule="auto"/>
      <w:outlineLvl w:val="4"/>
    </w:pPr>
    <w:rPr>
      <w:rFonts w:ascii="Verdana" w:eastAsia="Times New Roman" w:hAnsi="Verdana" w:cs="Times New Roman"/>
      <w:bCs/>
      <w:iCs/>
      <w:sz w:val="20"/>
      <w:szCs w:val="26"/>
      <w:lang w:eastAsia="fi-FI"/>
    </w:rPr>
  </w:style>
  <w:style w:type="paragraph" w:styleId="Heading6">
    <w:name w:val="heading 6"/>
    <w:next w:val="BodyText"/>
    <w:link w:val="Heading6Char"/>
    <w:rsid w:val="0040546B"/>
    <w:pPr>
      <w:numPr>
        <w:ilvl w:val="5"/>
        <w:numId w:val="1"/>
      </w:numPr>
      <w:spacing w:after="0" w:line="240" w:lineRule="auto"/>
      <w:outlineLvl w:val="5"/>
    </w:pPr>
    <w:rPr>
      <w:rFonts w:ascii="Verdana" w:eastAsia="Times New Roman" w:hAnsi="Verdana" w:cs="Times New Roman"/>
      <w:bCs/>
      <w:sz w:val="20"/>
      <w:lang w:eastAsia="fi-F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DC349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53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3497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349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qFormat/>
    <w:rsid w:val="00AB15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C602F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rsid w:val="003C769A"/>
    <w:pPr>
      <w:tabs>
        <w:tab w:val="center" w:pos="4819"/>
        <w:tab w:val="right" w:pos="9638"/>
      </w:tabs>
      <w:spacing w:after="0" w:line="240" w:lineRule="auto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3C769A"/>
    <w:rPr>
      <w:rFonts w:ascii="Verdana" w:hAnsi="Verdana"/>
      <w:sz w:val="16"/>
    </w:rPr>
  </w:style>
  <w:style w:type="character" w:styleId="PageNumber">
    <w:name w:val="page number"/>
    <w:semiHidden/>
    <w:rsid w:val="00E578A9"/>
    <w:rPr>
      <w:rFonts w:ascii="Verdana" w:hAnsi="Verdana"/>
      <w:sz w:val="18"/>
    </w:rPr>
  </w:style>
  <w:style w:type="character" w:customStyle="1" w:styleId="Heading1Char">
    <w:name w:val="Heading 1 Char"/>
    <w:basedOn w:val="DefaultParagraphFont"/>
    <w:link w:val="Heading1"/>
    <w:rsid w:val="00D9383A"/>
    <w:rPr>
      <w:rFonts w:ascii="Verdana" w:eastAsia="Times New Roman" w:hAnsi="Verdana" w:cs="Arial"/>
      <w:b/>
      <w:bCs/>
      <w:kern w:val="32"/>
      <w:sz w:val="24"/>
      <w:szCs w:val="32"/>
      <w:lang w:eastAsia="fi-FI"/>
    </w:rPr>
  </w:style>
  <w:style w:type="character" w:customStyle="1" w:styleId="Heading2Char">
    <w:name w:val="Heading 2 Char"/>
    <w:basedOn w:val="DefaultParagraphFont"/>
    <w:link w:val="Heading2"/>
    <w:rsid w:val="00AF3E9A"/>
    <w:rPr>
      <w:rFonts w:ascii="Verdana" w:eastAsia="Times New Roman" w:hAnsi="Verdana" w:cs="Arial"/>
      <w:b/>
      <w:bCs/>
      <w:iCs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rsid w:val="00AF3E9A"/>
    <w:rPr>
      <w:rFonts w:ascii="Verdana" w:eastAsia="Times New Roman" w:hAnsi="Verdana" w:cs="Arial"/>
      <w:bCs/>
      <w:sz w:val="20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rsid w:val="00AF3E9A"/>
    <w:rPr>
      <w:rFonts w:ascii="Verdana" w:eastAsia="Times New Roman" w:hAnsi="Verdana" w:cs="Times New Roman"/>
      <w:bCs/>
      <w:sz w:val="20"/>
      <w:szCs w:val="28"/>
      <w:lang w:eastAsia="fi-FI"/>
    </w:rPr>
  </w:style>
  <w:style w:type="character" w:customStyle="1" w:styleId="Heading5Char">
    <w:name w:val="Heading 5 Char"/>
    <w:basedOn w:val="DefaultParagraphFont"/>
    <w:link w:val="Heading5"/>
    <w:rsid w:val="0040546B"/>
    <w:rPr>
      <w:rFonts w:ascii="Verdana" w:eastAsia="Times New Roman" w:hAnsi="Verdana" w:cs="Times New Roman"/>
      <w:bCs/>
      <w:iCs/>
      <w:sz w:val="20"/>
      <w:szCs w:val="26"/>
      <w:lang w:eastAsia="fi-FI"/>
    </w:rPr>
  </w:style>
  <w:style w:type="character" w:customStyle="1" w:styleId="Heading6Char">
    <w:name w:val="Heading 6 Char"/>
    <w:basedOn w:val="DefaultParagraphFont"/>
    <w:link w:val="Heading6"/>
    <w:rsid w:val="0040546B"/>
    <w:rPr>
      <w:rFonts w:ascii="Verdana" w:eastAsia="Times New Roman" w:hAnsi="Verdana" w:cs="Times New Roman"/>
      <w:bCs/>
      <w:sz w:val="20"/>
      <w:lang w:eastAsia="fi-FI"/>
    </w:rPr>
  </w:style>
  <w:style w:type="paragraph" w:customStyle="1" w:styleId="TrafiAsiaotsikko">
    <w:name w:val="Trafi_Asiaotsikko"/>
    <w:next w:val="Normal"/>
    <w:semiHidden/>
    <w:qFormat/>
    <w:rsid w:val="00A720FE"/>
    <w:pPr>
      <w:spacing w:after="360" w:line="240" w:lineRule="auto"/>
    </w:pPr>
    <w:rPr>
      <w:rFonts w:ascii="Verdana" w:eastAsia="Times New Roman" w:hAnsi="Verdana" w:cs="Times New Roman"/>
      <w:b/>
      <w:sz w:val="24"/>
      <w:szCs w:val="24"/>
      <w:lang w:eastAsia="fi-FI"/>
    </w:rPr>
  </w:style>
  <w:style w:type="paragraph" w:styleId="BodyText">
    <w:name w:val="Body Text"/>
    <w:basedOn w:val="Normal"/>
    <w:link w:val="BodyTextChar"/>
    <w:uiPriority w:val="99"/>
    <w:qFormat/>
    <w:rsid w:val="00BE77BB"/>
    <w:pPr>
      <w:spacing w:before="120" w:after="240" w:line="240" w:lineRule="auto"/>
      <w:ind w:left="1134"/>
    </w:pPr>
    <w:rPr>
      <w:rFonts w:eastAsia="Times New Roman" w:cs="Times New Roman"/>
      <w:szCs w:val="24"/>
      <w:lang w:eastAsia="fi-FI"/>
    </w:rPr>
  </w:style>
  <w:style w:type="character" w:customStyle="1" w:styleId="BodyTextChar">
    <w:name w:val="Body Text Char"/>
    <w:basedOn w:val="DefaultParagraphFont"/>
    <w:link w:val="BodyText"/>
    <w:uiPriority w:val="99"/>
    <w:rsid w:val="00FC602F"/>
    <w:rPr>
      <w:rFonts w:ascii="Verdana" w:eastAsia="Times New Roman" w:hAnsi="Verdana" w:cs="Times New Roman"/>
      <w:sz w:val="20"/>
      <w:szCs w:val="24"/>
      <w:lang w:eastAsia="fi-FI"/>
    </w:rPr>
  </w:style>
  <w:style w:type="paragraph" w:styleId="List">
    <w:name w:val="List"/>
    <w:basedOn w:val="Normal"/>
    <w:uiPriority w:val="99"/>
    <w:rsid w:val="00ED524D"/>
    <w:pPr>
      <w:numPr>
        <w:numId w:val="15"/>
      </w:numPr>
      <w:tabs>
        <w:tab w:val="left" w:pos="1418"/>
      </w:tabs>
      <w:spacing w:before="60" w:after="60" w:line="240" w:lineRule="auto"/>
    </w:pPr>
    <w:rPr>
      <w:rFonts w:eastAsia="Times New Roman" w:cs="Times New Roman"/>
      <w:szCs w:val="24"/>
      <w:lang w:eastAsia="fi-FI"/>
    </w:rPr>
  </w:style>
  <w:style w:type="paragraph" w:styleId="ListNumber">
    <w:name w:val="List Number"/>
    <w:basedOn w:val="Normal"/>
    <w:uiPriority w:val="99"/>
    <w:qFormat/>
    <w:rsid w:val="00BC7ACB"/>
    <w:pPr>
      <w:numPr>
        <w:numId w:val="8"/>
      </w:numPr>
      <w:tabs>
        <w:tab w:val="clear" w:pos="360"/>
        <w:tab w:val="num" w:pos="1560"/>
      </w:tabs>
      <w:spacing w:before="60" w:after="60" w:line="240" w:lineRule="auto"/>
      <w:ind w:left="1560" w:hanging="426"/>
    </w:pPr>
  </w:style>
  <w:style w:type="paragraph" w:styleId="Signature">
    <w:name w:val="Signature"/>
    <w:basedOn w:val="Normal"/>
    <w:link w:val="SignatureChar"/>
    <w:uiPriority w:val="99"/>
    <w:rsid w:val="006728BE"/>
    <w:pPr>
      <w:spacing w:after="0" w:line="240" w:lineRule="auto"/>
      <w:ind w:left="1134"/>
    </w:pPr>
  </w:style>
  <w:style w:type="paragraph" w:styleId="TOCHeading">
    <w:name w:val="TOC Heading"/>
    <w:basedOn w:val="Heading1"/>
    <w:next w:val="Normal"/>
    <w:uiPriority w:val="39"/>
    <w:unhideWhenUsed/>
    <w:qFormat/>
    <w:rsid w:val="00DD1B38"/>
    <w:pPr>
      <w:keepLines/>
      <w:numPr>
        <w:numId w:val="0"/>
      </w:numPr>
      <w:tabs>
        <w:tab w:val="num" w:pos="742"/>
      </w:tabs>
      <w:spacing w:before="240" w:line="259" w:lineRule="auto"/>
      <w:outlineLvl w:val="9"/>
    </w:pPr>
    <w:rPr>
      <w:rFonts w:eastAsiaTheme="majorEastAsia" w:cstheme="majorBidi"/>
      <w:b w:val="0"/>
      <w:bCs w:val="0"/>
      <w:kern w:val="0"/>
    </w:rPr>
  </w:style>
  <w:style w:type="paragraph" w:styleId="TOC1">
    <w:name w:val="toc 1"/>
    <w:basedOn w:val="Normal"/>
    <w:next w:val="Normal"/>
    <w:autoRedefine/>
    <w:uiPriority w:val="39"/>
    <w:unhideWhenUsed/>
    <w:rsid w:val="0021377D"/>
    <w:pPr>
      <w:tabs>
        <w:tab w:val="left" w:pos="426"/>
        <w:tab w:val="left" w:pos="1560"/>
        <w:tab w:val="right" w:leader="dot" w:pos="9639"/>
      </w:tabs>
      <w:spacing w:after="100"/>
      <w:ind w:left="426" w:hanging="426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B31ED1"/>
    <w:pPr>
      <w:tabs>
        <w:tab w:val="left" w:pos="1134"/>
        <w:tab w:val="right" w:leader="dot" w:pos="9639"/>
      </w:tabs>
      <w:spacing w:after="100"/>
      <w:ind w:left="1134" w:hanging="708"/>
    </w:pPr>
  </w:style>
  <w:style w:type="paragraph" w:styleId="TOC3">
    <w:name w:val="toc 3"/>
    <w:basedOn w:val="Normal"/>
    <w:next w:val="Normal"/>
    <w:autoRedefine/>
    <w:uiPriority w:val="39"/>
    <w:unhideWhenUsed/>
    <w:rsid w:val="00B31ED1"/>
    <w:pPr>
      <w:tabs>
        <w:tab w:val="left" w:pos="1276"/>
        <w:tab w:val="right" w:leader="dot" w:pos="9639"/>
      </w:tabs>
      <w:spacing w:after="100"/>
      <w:ind w:left="1276" w:hanging="850"/>
    </w:pPr>
  </w:style>
  <w:style w:type="character" w:styleId="Hyperlink">
    <w:name w:val="Hyperlink"/>
    <w:basedOn w:val="DefaultParagraphFont"/>
    <w:uiPriority w:val="99"/>
    <w:unhideWhenUsed/>
    <w:rsid w:val="00722F06"/>
    <w:rPr>
      <w:color w:val="002B74" w:themeColor="text2"/>
      <w:u w:val="single"/>
    </w:rPr>
  </w:style>
  <w:style w:type="character" w:customStyle="1" w:styleId="SignatureChar">
    <w:name w:val="Signature Char"/>
    <w:basedOn w:val="DefaultParagraphFont"/>
    <w:link w:val="Signature"/>
    <w:uiPriority w:val="99"/>
    <w:rsid w:val="006728BE"/>
    <w:rPr>
      <w:rFonts w:ascii="Verdana" w:hAnsi="Verdana"/>
      <w:sz w:val="20"/>
    </w:rPr>
  </w:style>
  <w:style w:type="paragraph" w:styleId="Caption">
    <w:name w:val="caption"/>
    <w:basedOn w:val="BodyText"/>
    <w:next w:val="BodyText"/>
    <w:link w:val="CaptionChar"/>
    <w:uiPriority w:val="35"/>
    <w:unhideWhenUsed/>
    <w:qFormat/>
    <w:rsid w:val="00A63542"/>
    <w:pPr>
      <w:numPr>
        <w:numId w:val="16"/>
      </w:numPr>
      <w:tabs>
        <w:tab w:val="left" w:pos="2127"/>
      </w:tabs>
      <w:spacing w:after="120"/>
      <w:ind w:left="1134" w:firstLine="0"/>
    </w:pPr>
    <w:rPr>
      <w:i/>
    </w:rPr>
  </w:style>
  <w:style w:type="paragraph" w:styleId="TableofFigures">
    <w:name w:val="table of figures"/>
    <w:basedOn w:val="Normal"/>
    <w:next w:val="Normal"/>
    <w:uiPriority w:val="99"/>
    <w:unhideWhenUsed/>
    <w:rsid w:val="00BD4C72"/>
    <w:pPr>
      <w:tabs>
        <w:tab w:val="right" w:pos="992"/>
        <w:tab w:val="right" w:leader="dot" w:pos="9639"/>
      </w:tabs>
      <w:spacing w:after="0"/>
      <w:ind w:left="1417" w:hanging="992"/>
    </w:pPr>
    <w:rPr>
      <w:i/>
    </w:rPr>
  </w:style>
  <w:style w:type="paragraph" w:styleId="IndexHeading">
    <w:name w:val="index heading"/>
    <w:basedOn w:val="Normal"/>
    <w:next w:val="Normal"/>
    <w:uiPriority w:val="99"/>
    <w:unhideWhenUsed/>
    <w:rsid w:val="00913805"/>
    <w:pPr>
      <w:spacing w:before="120" w:after="240" w:line="240" w:lineRule="auto"/>
      <w:ind w:left="1134"/>
    </w:pPr>
    <w:rPr>
      <w:rFonts w:eastAsia="Times New Roman" w:cs="Times New Roman"/>
      <w:i/>
      <w:szCs w:val="24"/>
      <w:lang w:eastAsia="fi-FI"/>
    </w:rPr>
  </w:style>
  <w:style w:type="paragraph" w:customStyle="1" w:styleId="Liiteotsikko">
    <w:name w:val="Liiteotsikko"/>
    <w:basedOn w:val="Taulukko-otsikko"/>
    <w:link w:val="LiiteotsikkoChar"/>
    <w:qFormat/>
    <w:rsid w:val="00A63542"/>
    <w:pPr>
      <w:numPr>
        <w:numId w:val="21"/>
      </w:numPr>
      <w:tabs>
        <w:tab w:val="clear" w:pos="2552"/>
        <w:tab w:val="left" w:pos="993"/>
      </w:tabs>
      <w:ind w:left="993" w:hanging="993"/>
    </w:pPr>
    <w:rPr>
      <w:b/>
      <w:i w:val="0"/>
    </w:rPr>
  </w:style>
  <w:style w:type="paragraph" w:styleId="ListParagraph">
    <w:name w:val="List Paragraph"/>
    <w:basedOn w:val="Normal"/>
    <w:uiPriority w:val="34"/>
    <w:qFormat/>
    <w:rsid w:val="00ED524D"/>
    <w:pPr>
      <w:ind w:left="720"/>
      <w:contextualSpacing/>
    </w:pPr>
  </w:style>
  <w:style w:type="character" w:customStyle="1" w:styleId="LiiteotsikkoChar">
    <w:name w:val="Liiteotsikko Char"/>
    <w:basedOn w:val="DefaultParagraphFont"/>
    <w:link w:val="Liiteotsikko"/>
    <w:rsid w:val="00A63542"/>
    <w:rPr>
      <w:rFonts w:ascii="Verdana" w:eastAsia="Times New Roman" w:hAnsi="Verdana" w:cs="Times New Roman"/>
      <w:b/>
      <w:sz w:val="20"/>
      <w:szCs w:val="24"/>
      <w:lang w:eastAsia="fi-FI"/>
    </w:rPr>
  </w:style>
  <w:style w:type="paragraph" w:customStyle="1" w:styleId="Taulukko-otsikko">
    <w:name w:val="Taulukko-otsikko"/>
    <w:basedOn w:val="Caption"/>
    <w:link w:val="Taulukko-otsikkoChar"/>
    <w:qFormat/>
    <w:rsid w:val="00BE7E2C"/>
    <w:pPr>
      <w:numPr>
        <w:numId w:val="20"/>
      </w:numPr>
      <w:tabs>
        <w:tab w:val="clear" w:pos="2127"/>
        <w:tab w:val="left" w:pos="2552"/>
      </w:tabs>
      <w:ind w:left="1134" w:firstLine="0"/>
    </w:pPr>
  </w:style>
  <w:style w:type="character" w:customStyle="1" w:styleId="CaptionChar">
    <w:name w:val="Caption Char"/>
    <w:basedOn w:val="BodyTextChar"/>
    <w:link w:val="Caption"/>
    <w:uiPriority w:val="35"/>
    <w:rsid w:val="00A63542"/>
    <w:rPr>
      <w:rFonts w:ascii="Verdana" w:eastAsia="Times New Roman" w:hAnsi="Verdana" w:cs="Times New Roman"/>
      <w:i/>
      <w:sz w:val="20"/>
      <w:szCs w:val="24"/>
      <w:lang w:eastAsia="fi-FI"/>
    </w:rPr>
  </w:style>
  <w:style w:type="character" w:customStyle="1" w:styleId="Taulukko-otsikkoChar">
    <w:name w:val="Taulukko-otsikko Char"/>
    <w:basedOn w:val="CaptionChar"/>
    <w:link w:val="Taulukko-otsikko"/>
    <w:rsid w:val="00BE7E2C"/>
    <w:rPr>
      <w:rFonts w:ascii="Verdana" w:eastAsia="Times New Roman" w:hAnsi="Verdana" w:cs="Times New Roman"/>
      <w:i/>
      <w:sz w:val="20"/>
      <w:szCs w:val="24"/>
      <w:lang w:eastAsia="fi-F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349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349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3497"/>
    <w:rPr>
      <w:rFonts w:asciiTheme="majorHAnsi" w:eastAsiaTheme="majorEastAsia" w:hAnsiTheme="majorHAnsi" w:cstheme="majorBidi"/>
      <w:i/>
      <w:iCs/>
      <w:color w:val="001539" w:themeColor="accent1" w:themeShade="7F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D072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72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7297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72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7297"/>
    <w:rPr>
      <w:rFonts w:ascii="Verdana" w:hAnsi="Verdan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7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7297"/>
    <w:rPr>
      <w:rFonts w:ascii="Segoe UI" w:hAnsi="Segoe UI" w:cs="Segoe UI"/>
      <w:sz w:val="18"/>
      <w:szCs w:val="18"/>
    </w:rPr>
  </w:style>
  <w:style w:type="table" w:customStyle="1" w:styleId="Eireunaviivaa">
    <w:name w:val="Ei reunaviivaa"/>
    <w:basedOn w:val="TableNormal"/>
    <w:uiPriority w:val="99"/>
    <w:qFormat/>
    <w:rsid w:val="007D2DE0"/>
    <w:pPr>
      <w:spacing w:after="0" w:line="240" w:lineRule="auto"/>
    </w:pPr>
    <w:tblPr/>
  </w:style>
  <w:style w:type="character" w:styleId="UnresolvedMention">
    <w:name w:val="Unresolved Mention"/>
    <w:basedOn w:val="DefaultParagraphFont"/>
    <w:uiPriority w:val="99"/>
    <w:semiHidden/>
    <w:unhideWhenUsed/>
    <w:rsid w:val="009D3C5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3D3B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Revision">
    <w:name w:val="Revision"/>
    <w:hidden/>
    <w:uiPriority w:val="99"/>
    <w:semiHidden/>
    <w:rsid w:val="00800999"/>
    <w:pPr>
      <w:spacing w:after="0" w:line="240" w:lineRule="auto"/>
    </w:pPr>
    <w:rPr>
      <w:rFonts w:ascii="Verdana" w:hAnsi="Verdan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p@traficom.fi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ensitietoilmoitus.raide@traficom.fi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upunkiraideliikenne@traficom.fi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raficom\WorkgroupTemplates\A)%20Peruspohjat\E%20M&#228;&#228;r&#228;ys%201%20FI.dotx" TargetMode="External"/></Relationships>
</file>

<file path=word/theme/theme1.xml><?xml version="1.0" encoding="utf-8"?>
<a:theme xmlns:a="http://schemas.openxmlformats.org/drawingml/2006/main" name="Office-teema">
  <a:themeElements>
    <a:clrScheme name="Traficom23">
      <a:dk1>
        <a:srgbClr val="000000"/>
      </a:dk1>
      <a:lt1>
        <a:srgbClr val="FFFFFF"/>
      </a:lt1>
      <a:dk2>
        <a:srgbClr val="002B74"/>
      </a:dk2>
      <a:lt2>
        <a:srgbClr val="0058B1"/>
      </a:lt2>
      <a:accent1>
        <a:srgbClr val="002B74"/>
      </a:accent1>
      <a:accent2>
        <a:srgbClr val="EC017F"/>
      </a:accent2>
      <a:accent3>
        <a:srgbClr val="669BD0"/>
      </a:accent3>
      <a:accent4>
        <a:srgbClr val="81D600"/>
      </a:accent4>
      <a:accent5>
        <a:srgbClr val="00AEB2"/>
      </a:accent5>
      <a:accent6>
        <a:srgbClr val="008285"/>
      </a:accent6>
      <a:hlink>
        <a:srgbClr val="008285"/>
      </a:hlink>
      <a:folHlink>
        <a:srgbClr val="82008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 Määräys 1 FI.dotx</Template>
  <TotalTime>0</TotalTime>
  <Pages>4</Pages>
  <Words>896</Words>
  <Characters>7261</Characters>
  <Application>Microsoft Office Word</Application>
  <DocSecurity>0</DocSecurity>
  <Lines>60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2024-05-24T10:44:00Z</dcterms:created>
  <dcterms:modified xsi:type="dcterms:W3CDTF">2024-05-24T10:44:00Z</dcterms:modified>
</cp:coreProperties>
</file>