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708E7" w14:textId="255F02BF" w:rsidR="003816CC" w:rsidRDefault="003816CC">
      <w:pPr>
        <w:pStyle w:val="LLNormaali"/>
      </w:pPr>
      <w:bookmarkStart w:id="0" w:name="_GoBack"/>
      <w:bookmarkEnd w:id="0"/>
    </w:p>
    <w:sdt>
      <w:sdtPr>
        <w:alias w:val="Författning"/>
        <w:tag w:val="CCSaados"/>
        <w:id w:val="505180228"/>
        <w:placeholder>
          <w:docPart w:val="1B25DD2CFC68419B963BA1B76F38FE07"/>
        </w:placeholder>
        <w15:color w:val="00FFFF"/>
      </w:sdtPr>
      <w:sdtEndPr/>
      <w:sdtContent>
        <w:p w14:paraId="19A5489B" w14:textId="2A657505" w:rsidR="00D90A5B" w:rsidRDefault="00D90A5B">
          <w:pPr>
            <w:pStyle w:val="LLNormaali"/>
          </w:pPr>
        </w:p>
        <w:p w14:paraId="74DF2B49" w14:textId="77777777" w:rsidR="004F334C" w:rsidRDefault="004F334C" w:rsidP="004F334C">
          <w:pPr>
            <w:pStyle w:val="LLValtioneuvostonAsetus"/>
          </w:pPr>
          <w:r>
            <w:t>Statsrådets förordning</w:t>
          </w:r>
        </w:p>
        <w:p w14:paraId="308C8C93" w14:textId="77777777" w:rsidR="001D5B51" w:rsidRPr="009167E1" w:rsidRDefault="00BE56AC" w:rsidP="001D5B51">
          <w:pPr>
            <w:pStyle w:val="LLSaadoksenNimi"/>
          </w:pPr>
          <w:r>
            <w:t>om gruvdrift</w:t>
          </w:r>
        </w:p>
        <w:p w14:paraId="1AF9C363" w14:textId="50F55E89" w:rsidR="001D5B51" w:rsidRPr="009167E1" w:rsidRDefault="008341AB" w:rsidP="001D5B51">
          <w:pPr>
            <w:pStyle w:val="LLJohtolauseKappaleet"/>
          </w:pPr>
          <w:r>
            <w:t xml:space="preserve">I enlighet med statsrådets beslut föreskrivs med stöd av gruvlagen (621/2011):  </w:t>
          </w:r>
        </w:p>
        <w:p w14:paraId="7AC97A96" w14:textId="77777777" w:rsidR="001D5B51" w:rsidRDefault="001D5B51" w:rsidP="001D5B51">
          <w:pPr>
            <w:pStyle w:val="LLNormaali"/>
          </w:pPr>
        </w:p>
        <w:p w14:paraId="1E70D397" w14:textId="77777777" w:rsidR="00BE56AC" w:rsidRPr="002F2C91" w:rsidRDefault="00BE56AC" w:rsidP="00974E8C">
          <w:pPr>
            <w:pStyle w:val="LLLuku"/>
          </w:pPr>
          <w:r>
            <w:t>1 kap.</w:t>
          </w:r>
        </w:p>
        <w:p w14:paraId="69720E83" w14:textId="77777777" w:rsidR="00BE56AC" w:rsidRPr="002F2C91" w:rsidRDefault="00BE56AC" w:rsidP="00974E8C">
          <w:pPr>
            <w:pStyle w:val="LLLuvunOtsikko"/>
          </w:pPr>
          <w:r>
            <w:t>Malmletning</w:t>
          </w:r>
        </w:p>
        <w:p w14:paraId="3AB5879F" w14:textId="77777777" w:rsidR="00BE56AC" w:rsidRPr="002F2C91" w:rsidRDefault="00BE56AC" w:rsidP="00BA71BD">
          <w:pPr>
            <w:pStyle w:val="LLPykala"/>
          </w:pPr>
          <w:r>
            <w:t>1 §</w:t>
          </w:r>
        </w:p>
        <w:p w14:paraId="6120C02B" w14:textId="77777777" w:rsidR="00BE56AC" w:rsidRPr="002F2C91" w:rsidRDefault="00BE56AC" w:rsidP="00057B14">
          <w:pPr>
            <w:pStyle w:val="LLPykalanOtsikko"/>
          </w:pPr>
          <w:r>
            <w:t>Anmälan om provtagning i anslutning till prospekteringsarbete</w:t>
          </w:r>
        </w:p>
        <w:p w14:paraId="4079108E" w14:textId="77777777" w:rsidR="00BE56AC" w:rsidRPr="002F2C91" w:rsidRDefault="00BE56AC" w:rsidP="0078170F">
          <w:pPr>
            <w:pStyle w:val="LLKappalejako"/>
          </w:pPr>
          <w:r>
            <w:t>Den som ansvarar för prospekteringsarbetet ska senast två veckor innan provtagning påbörjas göra en skriftlig anmälan enligt 8 § i gruvlagen (621/2011).</w:t>
          </w:r>
        </w:p>
        <w:p w14:paraId="7F7CF6BE" w14:textId="07373E19" w:rsidR="009F64A3" w:rsidRDefault="00C12627" w:rsidP="0078170F">
          <w:pPr>
            <w:pStyle w:val="LLKappalejako"/>
          </w:pPr>
          <w:r>
            <w:t>Anmälningsskyldigheten gäller inte sådana åtgärder som ska anses vara tillåtna med stöd av allemansrätten eller som inte har mer än ringa harmlösa följder.</w:t>
          </w:r>
        </w:p>
        <w:p w14:paraId="1B0EFF71" w14:textId="77777777" w:rsidR="00C12627" w:rsidRPr="002F2C91" w:rsidRDefault="00C12627" w:rsidP="0078170F">
          <w:pPr>
            <w:pStyle w:val="LLKappalejako"/>
          </w:pPr>
        </w:p>
        <w:p w14:paraId="7812CB16" w14:textId="77777777" w:rsidR="009F64A3" w:rsidRPr="002F2C91" w:rsidRDefault="009F64A3" w:rsidP="009F64A3">
          <w:pPr>
            <w:pStyle w:val="LLPykala"/>
          </w:pPr>
          <w:r>
            <w:t>2 §</w:t>
          </w:r>
        </w:p>
        <w:p w14:paraId="0405F2C6" w14:textId="77777777" w:rsidR="009F64A3" w:rsidRPr="002F2C91" w:rsidRDefault="009F64A3" w:rsidP="009F64A3">
          <w:pPr>
            <w:pStyle w:val="LLPykalanOtsikko"/>
          </w:pPr>
          <w:r>
            <w:t>Anmälan om terrängarbeten på malmletningsområdet, om malmletning med fastighetsägarens samtycke och om konstruktioner</w:t>
          </w:r>
        </w:p>
        <w:p w14:paraId="733F3911" w14:textId="77777777" w:rsidR="009F64A3" w:rsidRPr="002F2C91" w:rsidRDefault="009F64A3" w:rsidP="009F64A3">
          <w:pPr>
            <w:pStyle w:val="LLMomentinJohdantoKappale"/>
          </w:pPr>
          <w:r>
            <w:t>Av en anmälan enligt 12 § 1 mom. i gruvlagen som gäller terrängarbeten och av en anmälan enligt 12 § 4 mom. i gruvlagen som gäller malmletning som sker med fastighetsägarens samtycke ska framgå eller i anmälan ska ingå</w:t>
          </w:r>
        </w:p>
        <w:p w14:paraId="5B7D48A5" w14:textId="77777777" w:rsidR="00BE56AC" w:rsidRPr="002F2C91" w:rsidRDefault="00BE56AC" w:rsidP="00BE56AC">
          <w:pPr>
            <w:pStyle w:val="LLMomentinKohta"/>
          </w:pPr>
          <w:r>
            <w:t>1) namn, ställning och kontaktuppgifter för den person som ansvarar för arbetena,</w:t>
          </w:r>
        </w:p>
        <w:p w14:paraId="7058CB5D" w14:textId="77777777" w:rsidR="00BE56AC" w:rsidRPr="002F2C91" w:rsidRDefault="00BE56AC" w:rsidP="00BE56AC">
          <w:pPr>
            <w:pStyle w:val="LLMomentinKohta"/>
          </w:pPr>
          <w:r>
            <w:t>2) en uppskattning av tidpunkten för när terrängarbetena kommer att påbörjas och hur länge de kommer att pågå,</w:t>
          </w:r>
        </w:p>
        <w:p w14:paraId="197E9E6E" w14:textId="77777777" w:rsidR="00BE56AC" w:rsidRPr="002F2C91" w:rsidRDefault="00BE56AC" w:rsidP="00BE56AC">
          <w:pPr>
            <w:pStyle w:val="LLMomentinKohta"/>
          </w:pPr>
          <w:r>
            <w:t>3) en utredning om vilka terrängarbeten som ska utföras och vilka arbetsmetoder och maskiner som ska användas, </w:t>
          </w:r>
        </w:p>
        <w:p w14:paraId="2990AE51" w14:textId="77777777" w:rsidR="00BE56AC" w:rsidRPr="002F2C91" w:rsidRDefault="00BE56AC" w:rsidP="00BE56AC">
          <w:pPr>
            <w:pStyle w:val="LLMomentinKohta"/>
          </w:pPr>
          <w:r>
            <w:t>4) en uppskattning av antalet åtgärder,</w:t>
          </w:r>
        </w:p>
        <w:p w14:paraId="2E7C106D" w14:textId="77777777" w:rsidR="00BE56AC" w:rsidRPr="002F2C91" w:rsidRDefault="00BE56AC" w:rsidP="00BE56AC">
          <w:pPr>
            <w:pStyle w:val="LLMomentinKohta"/>
          </w:pPr>
          <w:r>
            <w:t>5) en uppskattning av terrängarbetenas konsekvenser för miljön,</w:t>
          </w:r>
        </w:p>
        <w:p w14:paraId="688EE582" w14:textId="77777777" w:rsidR="00BE56AC" w:rsidRPr="002F2C91" w:rsidRDefault="00BE56AC" w:rsidP="00BE56AC">
          <w:pPr>
            <w:pStyle w:val="LLMomentinKohta"/>
          </w:pPr>
          <w:r>
            <w:t>6) vid behov en utredning om andra omständigheter som kan ha betydelse.</w:t>
          </w:r>
        </w:p>
        <w:p w14:paraId="4D07AA1B" w14:textId="77777777" w:rsidR="00BE56AC" w:rsidRPr="002F2C91" w:rsidRDefault="00BE56AC" w:rsidP="00BE56AC">
          <w:pPr>
            <w:pStyle w:val="LLMomentinJohdantoKappale"/>
          </w:pPr>
          <w:r>
            <w:t>Av den anmälan om tillfälliga konstruktioner som avses i 12 § 1 mom. i gruvlagen ska framgå eller i anmälan ska ingå</w:t>
          </w:r>
        </w:p>
        <w:p w14:paraId="3A15ADA4" w14:textId="77777777" w:rsidR="00BE56AC" w:rsidRPr="002F2C91" w:rsidRDefault="00BE56AC" w:rsidP="00BE56AC">
          <w:pPr>
            <w:pStyle w:val="LLMomentinKohta"/>
          </w:pPr>
          <w:r>
            <w:t>1) namn, ställning och kontaktuppgifter för den person som ansvarar för arbetena,</w:t>
          </w:r>
        </w:p>
        <w:p w14:paraId="6CB352A1" w14:textId="77777777" w:rsidR="00BE56AC" w:rsidRPr="002F2C91" w:rsidRDefault="00BE56AC" w:rsidP="00BE56AC">
          <w:pPr>
            <w:pStyle w:val="LLMomentinKohta"/>
          </w:pPr>
          <w:r>
            <w:t>2) den tillfälliga konstruktionens areal,</w:t>
          </w:r>
        </w:p>
        <w:p w14:paraId="3675D377" w14:textId="77777777" w:rsidR="00BE56AC" w:rsidRPr="002F2C91" w:rsidRDefault="00BE56AC" w:rsidP="00BE56AC">
          <w:pPr>
            <w:pStyle w:val="LLMomentinKohta"/>
          </w:pPr>
          <w:r>
            <w:t>3) den tillfälliga konstruktionens användningsändamål,</w:t>
          </w:r>
        </w:p>
        <w:p w14:paraId="613E4223" w14:textId="77777777" w:rsidR="00BE56AC" w:rsidRPr="002F2C91" w:rsidRDefault="00BE56AC" w:rsidP="00BE56AC">
          <w:pPr>
            <w:pStyle w:val="LLMomentinKohta"/>
          </w:pPr>
          <w:r>
            <w:t>4) en uppskattning av hur länge den tillfälliga konstruktionen kommer att användas och när den kommer att avlägsnas.</w:t>
          </w:r>
        </w:p>
        <w:p w14:paraId="2C7C249D" w14:textId="17C31849" w:rsidR="00BE56AC" w:rsidRPr="002F2C91" w:rsidRDefault="00CD1670" w:rsidP="00BE56AC">
          <w:pPr>
            <w:pStyle w:val="LLKappalejako"/>
          </w:pPr>
          <w:r>
            <w:t>En anmälan enligt 1 och 2 mom. ska göras senast två veckor innan terrängarbetena påbörjas. Till anmälningarna ska fogas en karta på vilken har märkts ut det område där terrängarbetena kommer att utföras och där den tillfälliga konstruktionen ska placeras, eller där malmletning som sker med fastighetsägarens samtycke ska göras.</w:t>
          </w:r>
        </w:p>
        <w:p w14:paraId="31956417" w14:textId="77777777" w:rsidR="009F64A3" w:rsidRPr="002F2C91" w:rsidRDefault="009F64A3" w:rsidP="0078170F">
          <w:pPr>
            <w:pStyle w:val="LLKappalejako"/>
          </w:pPr>
          <w:r>
            <w:t xml:space="preserve">Till anmälan ska dessutom fogas uppgifter om de tillstånd som gäller verksamheten. </w:t>
          </w:r>
        </w:p>
        <w:p w14:paraId="4B2DA404" w14:textId="77777777" w:rsidR="00BE56AC" w:rsidRPr="002F2C91" w:rsidRDefault="00BE56AC" w:rsidP="00BE56AC">
          <w:pPr>
            <w:pStyle w:val="LLMomentinKohta"/>
          </w:pPr>
        </w:p>
        <w:p w14:paraId="0341568F" w14:textId="77777777" w:rsidR="00BE56AC" w:rsidRPr="002F2C91" w:rsidRDefault="009F64A3" w:rsidP="00BA71BD">
          <w:pPr>
            <w:pStyle w:val="LLPykala"/>
          </w:pPr>
          <w:r>
            <w:t>3 §</w:t>
          </w:r>
        </w:p>
        <w:p w14:paraId="7CA266EA" w14:textId="77777777" w:rsidR="009F64A3" w:rsidRPr="002F2C91" w:rsidRDefault="009F64A3" w:rsidP="00057B14">
          <w:pPr>
            <w:pStyle w:val="LLPykalanOtsikko"/>
          </w:pPr>
          <w:r>
            <w:t>Plan för hantering av utvinningsavfall på ett malmletningsområde</w:t>
          </w:r>
        </w:p>
        <w:p w14:paraId="7D531D56" w14:textId="77777777" w:rsidR="009F64A3" w:rsidRPr="002F2C91" w:rsidRDefault="009F64A3" w:rsidP="0078170F">
          <w:pPr>
            <w:pStyle w:val="LLMomentinJohdantoKappale"/>
          </w:pPr>
          <w:r>
            <w:t>Vid utarbetandet av en plan för hantering av utvinningsavfall på ett malmletningsområde i enlighet med 13 § i gruvlagen ska beaktas</w:t>
          </w:r>
        </w:p>
        <w:p w14:paraId="78996699" w14:textId="77777777" w:rsidR="009F64A3" w:rsidRPr="002F2C91" w:rsidRDefault="009F64A3" w:rsidP="009F64A3">
          <w:pPr>
            <w:pStyle w:val="LLMomentinKohta"/>
          </w:pPr>
          <w:r>
            <w:t>1) åtgärdernas konsekvenser för hanteringen av utvinningsavfallet,</w:t>
          </w:r>
        </w:p>
        <w:p w14:paraId="3001ED40" w14:textId="77777777" w:rsidR="009F64A3" w:rsidRPr="002F2C91" w:rsidRDefault="009F64A3" w:rsidP="009F64A3">
          <w:pPr>
            <w:pStyle w:val="LLMomentinKohta"/>
          </w:pPr>
          <w:r>
            <w:t>2) hur jord- och stenavfall samt ytjord återförs till täktplatsen, om det är ekonomiskt och tekniskt möjligt och om det inte orsakar sådan förorening av miljön som är förbjuden,</w:t>
          </w:r>
        </w:p>
        <w:p w14:paraId="54F778DB" w14:textId="77777777" w:rsidR="00BE56AC" w:rsidRPr="002F2C91" w:rsidRDefault="009F64A3" w:rsidP="009F64A3">
          <w:pPr>
            <w:pStyle w:val="LLMomentinKohta"/>
          </w:pPr>
          <w:r>
            <w:t>3) hur skadliga miljökonsekvenser av verksamheten förebyggs så effektivt som möjligt.</w:t>
          </w:r>
        </w:p>
        <w:p w14:paraId="34E443C6" w14:textId="77777777" w:rsidR="009F64A3" w:rsidRPr="002F2C91" w:rsidRDefault="009F64A3" w:rsidP="0078170F">
          <w:pPr>
            <w:pStyle w:val="LLMomentinJohdantoKappale"/>
          </w:pPr>
          <w:r>
            <w:t>Utöver vad som föreskrivs i 13 § i gruvlagen, ska en plan för hantering av utvinningsavfall innehålla</w:t>
          </w:r>
        </w:p>
        <w:p w14:paraId="3408D115" w14:textId="77777777" w:rsidR="009F64A3" w:rsidRPr="002F2C91" w:rsidRDefault="009F64A3" w:rsidP="009F64A3">
          <w:pPr>
            <w:pStyle w:val="LLMomentinKohta"/>
          </w:pPr>
          <w:r>
            <w:t>1) uppgifter i huvuddrag om det jord- och stenavfall som uppkommer vid malmletning och avfallets egenskaper,</w:t>
          </w:r>
        </w:p>
        <w:p w14:paraId="5149D76A" w14:textId="77777777" w:rsidR="009F64A3" w:rsidRPr="002F2C91" w:rsidRDefault="009F64A3" w:rsidP="009F64A3">
          <w:pPr>
            <w:pStyle w:val="LLMomentinKohta"/>
          </w:pPr>
          <w:r>
            <w:t>2) en uppskattning av den totala mängden jord- och stenavfall och en plan för återvinning och annan behandling av</w:t>
          </w:r>
        </w:p>
        <w:p w14:paraId="18D9CD9C" w14:textId="77777777" w:rsidR="009F64A3" w:rsidRPr="002F2C91" w:rsidRDefault="009F64A3" w:rsidP="009F64A3">
          <w:pPr>
            <w:pStyle w:val="LLMomentinKohta"/>
            <w:ind w:firstLine="0"/>
          </w:pPr>
          <w:r>
            <w:t>avfallet,</w:t>
          </w:r>
        </w:p>
        <w:p w14:paraId="76B193D0" w14:textId="77777777" w:rsidR="009F64A3" w:rsidRPr="002F2C91" w:rsidRDefault="009F64A3" w:rsidP="009F64A3">
          <w:pPr>
            <w:pStyle w:val="LLMomentinKohta"/>
          </w:pPr>
          <w:r>
            <w:t>3) uppgifter om betydande miljökonsekvenser av jord- och stenavfallet,</w:t>
          </w:r>
        </w:p>
        <w:p w14:paraId="158090F8" w14:textId="77777777" w:rsidR="009F64A3" w:rsidRPr="002F2C91" w:rsidRDefault="009F64A3" w:rsidP="009F64A3">
          <w:pPr>
            <w:pStyle w:val="LLMomentinKohta"/>
          </w:pPr>
          <w:r>
            <w:t>4) uppgifter om efterbehandlingsåtgärder som gäller deponier inom malmletningsområdet.</w:t>
          </w:r>
        </w:p>
        <w:p w14:paraId="00463E0F" w14:textId="77777777" w:rsidR="009F64A3" w:rsidRPr="002F2C91" w:rsidRDefault="009F64A3" w:rsidP="009F64A3">
          <w:pPr>
            <w:pStyle w:val="LLKappalejako"/>
          </w:pPr>
          <w:r>
            <w:t xml:space="preserve">I planen för hantering av utvinningsavfall ska dessutom lämnas andra sådana uppgifter som är nödvändiga för en bedömning av huruvida uppkomsten av jord- och stenavfall har förebyggts och avfallets skadliga inverkan har begränsats och behandlingen av avfallet har ordnats på ett sätt som överensstämmer med gruvlagen och denna förordning. </w:t>
          </w:r>
        </w:p>
        <w:p w14:paraId="21C76F43" w14:textId="77777777" w:rsidR="00BE56AC" w:rsidRPr="002F2C91" w:rsidRDefault="00BE56AC" w:rsidP="001D5B51">
          <w:pPr>
            <w:pStyle w:val="LLNormaali"/>
            <w:rPr>
              <w:rFonts w:eastAsia="Times New Roman"/>
              <w:szCs w:val="24"/>
              <w:lang w:eastAsia="fi-FI"/>
            </w:rPr>
          </w:pPr>
        </w:p>
        <w:p w14:paraId="7B041E73" w14:textId="77777777" w:rsidR="008C5481" w:rsidRPr="002F2C91" w:rsidRDefault="008C5481" w:rsidP="00BA71BD">
          <w:pPr>
            <w:pStyle w:val="LLPykala"/>
          </w:pPr>
          <w:r>
            <w:t>4 §</w:t>
          </w:r>
        </w:p>
        <w:p w14:paraId="68112A72" w14:textId="77777777" w:rsidR="008C5481" w:rsidRPr="002F2C91" w:rsidRDefault="008C5481" w:rsidP="00057B14">
          <w:pPr>
            <w:pStyle w:val="LLPykalanOtsikko"/>
          </w:pPr>
          <w:r>
            <w:t>Redogörelse för undersökningsarbete på malmletningsområdet och för undersökningsresultaten</w:t>
          </w:r>
        </w:p>
        <w:p w14:paraId="75963D3D" w14:textId="77777777" w:rsidR="008C5481" w:rsidRPr="002F2C91" w:rsidRDefault="008C5481" w:rsidP="008C5481">
          <w:pPr>
            <w:pStyle w:val="LLKappalejako"/>
          </w:pPr>
          <w:r>
            <w:t>Den årliga redogörelse som avses i 14 § i gruvlagen ska, om inte något annat följer av 51 § 2 mom. 4 punkten i gruvlagen, innehålla uppgifter om använda undersöknings- och arbetsmetoder samt ett sammandrag av utförda undersökningar och de huvudsakliga undersökningsresultaten.</w:t>
          </w:r>
        </w:p>
        <w:p w14:paraId="1FB84798" w14:textId="193A29BD" w:rsidR="008C5481" w:rsidRDefault="008C5481" w:rsidP="008C5481">
          <w:pPr>
            <w:pStyle w:val="LLKappalejako"/>
          </w:pPr>
          <w:r>
            <w:t>Tillståndshavaren ska skriftligen underrätta fastighetsägarna på malmletningsområdet, ägarna av grannfastigheterna och andra rättsinnehavare om en för allmänheten öppen tillställning som avses i 14 § 2 mom. i gruvlagen senast två veckor före tillställningen. Dessutom ska kommunerna inom malmletningsområdet och andra relevanta myndigheter, inom samernas hembygdsområde sametinget, inom skoltområdet skolternas byastämma och inom renskötselområdet de berörda renbeteslagen underrättas om tillställningen och information om tillställningen ska offentliggöras på tillståndshavarens webbplats. Tillställningen kan också ordnas som en webbtillställning.</w:t>
          </w:r>
        </w:p>
        <w:p w14:paraId="675FF985" w14:textId="256C9FCF" w:rsidR="00123886" w:rsidRPr="002F2C91" w:rsidRDefault="001B6DE6" w:rsidP="008C5481">
          <w:pPr>
            <w:pStyle w:val="LLKappalejako"/>
          </w:pPr>
          <w:r>
            <w:t xml:space="preserve">En för allmänheten öppen tillställning ska tillgodose informationsbehoven hos invånarna, kommunerna, andra myndigheter och civilsamhällesorganisationerna i området, och inom samernas hembygdsområde hos sametinget, inom skoltområdet hos skolternas byastämma samt inom renskötselområdet hos de berörda renbeteslagen. </w:t>
          </w:r>
        </w:p>
        <w:p w14:paraId="7B9F6490" w14:textId="77777777" w:rsidR="008C5481" w:rsidRPr="002F2C91" w:rsidRDefault="008C5481" w:rsidP="001D5B51">
          <w:pPr>
            <w:pStyle w:val="LLNormaali"/>
            <w:rPr>
              <w:rFonts w:eastAsia="Times New Roman"/>
              <w:szCs w:val="24"/>
              <w:lang w:eastAsia="fi-FI"/>
            </w:rPr>
          </w:pPr>
        </w:p>
        <w:p w14:paraId="2CE1DA0E" w14:textId="77777777" w:rsidR="00B758F6" w:rsidRPr="002F2C91" w:rsidRDefault="00B758F6" w:rsidP="00BA71BD">
          <w:pPr>
            <w:pStyle w:val="LLPykala"/>
          </w:pPr>
          <w:r>
            <w:t>5 §</w:t>
          </w:r>
        </w:p>
        <w:p w14:paraId="6F771ABB" w14:textId="77777777" w:rsidR="00B758F6" w:rsidRPr="002F2C91" w:rsidRDefault="00B758F6" w:rsidP="00057B14">
          <w:pPr>
            <w:pStyle w:val="LLPykalanOtsikko"/>
          </w:pPr>
          <w:r>
            <w:t>Anmälan om efterbehandlingsåtgärder efter malmletning</w:t>
          </w:r>
        </w:p>
        <w:p w14:paraId="47497B5C" w14:textId="77777777" w:rsidR="00B758F6" w:rsidRPr="002F2C91" w:rsidRDefault="00B758F6" w:rsidP="00B758F6">
          <w:pPr>
            <w:pStyle w:val="LLKappalejako"/>
          </w:pPr>
          <w:r>
            <w:t>Den anmälan om efterbehandlingsåtgärder som avses i 15 § 2 mom. i gruvlagen ska innehålla uppgift om vilken dag efterbehandlingsåtgärderna avslutas samt en beskrivning av genomförda efterbehandlingsåtgärder.</w:t>
          </w:r>
        </w:p>
        <w:p w14:paraId="690E42F9" w14:textId="77777777" w:rsidR="00B758F6" w:rsidRPr="002F2C91" w:rsidRDefault="00B758F6" w:rsidP="001D5B51">
          <w:pPr>
            <w:pStyle w:val="LLNormaali"/>
            <w:rPr>
              <w:rFonts w:eastAsia="Times New Roman"/>
              <w:szCs w:val="24"/>
              <w:lang w:eastAsia="fi-FI"/>
            </w:rPr>
          </w:pPr>
        </w:p>
        <w:p w14:paraId="632C4064" w14:textId="77777777" w:rsidR="00B758F6" w:rsidRPr="002F2C91" w:rsidRDefault="00B758F6" w:rsidP="00BA71BD">
          <w:pPr>
            <w:pStyle w:val="LLPykala"/>
          </w:pPr>
          <w:r>
            <w:t>6 §</w:t>
          </w:r>
        </w:p>
        <w:p w14:paraId="33AF38C9" w14:textId="77777777" w:rsidR="00B758F6" w:rsidRPr="002F2C91" w:rsidRDefault="00B758F6" w:rsidP="00057B14">
          <w:pPr>
            <w:pStyle w:val="LLPykalanOtsikko"/>
          </w:pPr>
          <w:r>
            <w:t>Redogörelse för undersökningsarbete inom ramen för ett malmletningstillstånd och informationsmaterial som gäller undersökningen</w:t>
          </w:r>
        </w:p>
        <w:p w14:paraId="6422458B" w14:textId="77777777" w:rsidR="00B758F6" w:rsidRPr="002F2C91" w:rsidRDefault="00B758F6" w:rsidP="0078170F">
          <w:pPr>
            <w:pStyle w:val="LLMomentinJohdantoKappale"/>
          </w:pPr>
          <w:r>
            <w:t>Av den redogörelse för undersökningsarbetet som avses i 15 § 1 mom. 2 punkten i gruvlagen ska framgå eller i den ingå</w:t>
          </w:r>
        </w:p>
        <w:p w14:paraId="11D2CD20" w14:textId="77777777" w:rsidR="00B758F6" w:rsidRPr="002F2C91" w:rsidRDefault="00B758F6" w:rsidP="00B758F6">
          <w:pPr>
            <w:pStyle w:val="LLMomentinKohta"/>
          </w:pPr>
          <w:r>
            <w:t>1) en beskrivning av och karta över malmletningsområdet,</w:t>
          </w:r>
        </w:p>
        <w:p w14:paraId="5F14001E" w14:textId="77777777" w:rsidR="00B758F6" w:rsidRPr="002F2C91" w:rsidRDefault="00B758F6" w:rsidP="00B758F6">
          <w:pPr>
            <w:pStyle w:val="LLMomentinKohta"/>
          </w:pPr>
          <w:r>
            <w:t>2) utförda undersökningsarbeten och resultaten av dem,</w:t>
          </w:r>
        </w:p>
        <w:p w14:paraId="1D556148" w14:textId="77777777" w:rsidR="00B758F6" w:rsidRPr="002F2C91" w:rsidRDefault="00B758F6" w:rsidP="00B758F6">
          <w:pPr>
            <w:pStyle w:val="LLMomentinKohta"/>
          </w:pPr>
          <w:r>
            <w:t>3) indexkartor, som visar de geologiska, geofysikaliska och geokemiska undersökningar som utförts på området samt provtagningsplatserna,</w:t>
          </w:r>
        </w:p>
        <w:p w14:paraId="6F81CD96" w14:textId="77777777" w:rsidR="00B758F6" w:rsidRPr="002F2C91" w:rsidRDefault="00B758F6" w:rsidP="00B758F6">
          <w:pPr>
            <w:pStyle w:val="LLMomentinKohta"/>
          </w:pPr>
          <w:r>
            <w:t>4) på en allmänt tillämpad standard baserad uppskattning av det undersökta områdets mineralreserver och uppskattning av områdets malmpotential,</w:t>
          </w:r>
        </w:p>
        <w:p w14:paraId="61B8E9CD" w14:textId="77777777" w:rsidR="00B758F6" w:rsidRPr="002F2C91" w:rsidRDefault="00B758F6" w:rsidP="00B758F6">
          <w:pPr>
            <w:pStyle w:val="LLMomentinKohta"/>
          </w:pPr>
          <w:r>
            <w:t>5) en förteckning över insamlat analys-, undersöknings-, miljö- och kartmaterial,</w:t>
          </w:r>
        </w:p>
        <w:p w14:paraId="0DEE567C" w14:textId="77777777" w:rsidR="00B758F6" w:rsidRPr="002F2C91" w:rsidRDefault="00B758F6" w:rsidP="00B758F6">
          <w:pPr>
            <w:pStyle w:val="LLMomentinKohta"/>
          </w:pPr>
          <w:r>
            <w:t>6) uppgifter om borrhål och erhållna borrkärnor och deras läge samt tolkningar och analyser av dem,</w:t>
          </w:r>
        </w:p>
        <w:p w14:paraId="0B7893F0" w14:textId="72229651" w:rsidR="00B758F6" w:rsidRPr="002F2C91" w:rsidRDefault="00AA0C5B" w:rsidP="00B758F6">
          <w:pPr>
            <w:pStyle w:val="LLMomentinKohta"/>
          </w:pPr>
          <w:r>
            <w:t>7) förslag till arkivering av de borrkärnor som ska sändas till det riksomfattande borrkärnearkivet, som Geologiska forskningscentralen förvaltar,</w:t>
          </w:r>
        </w:p>
        <w:p w14:paraId="2BD01D34" w14:textId="77777777" w:rsidR="00B758F6" w:rsidRPr="002F2C91" w:rsidRDefault="00B758F6" w:rsidP="00B758F6">
          <w:pPr>
            <w:pStyle w:val="LLMomentinKohta"/>
          </w:pPr>
          <w:r>
            <w:t>8) de väsentliga resultaten av anrikningsprov och andra undersökningar som har utförts för att klarlägga fyndighetens användbarhet,</w:t>
          </w:r>
        </w:p>
        <w:p w14:paraId="69FD2483" w14:textId="77777777" w:rsidR="00B758F6" w:rsidRPr="002F2C91" w:rsidRDefault="00B758F6" w:rsidP="00B758F6">
          <w:pPr>
            <w:pStyle w:val="LLMomentinKohta"/>
          </w:pPr>
          <w:r>
            <w:t>9) specificerat sammandrag av malmletningskostnaderna.</w:t>
          </w:r>
        </w:p>
        <w:p w14:paraId="2F6EA084" w14:textId="77777777" w:rsidR="00B758F6" w:rsidRPr="002F2C91" w:rsidRDefault="00B758F6" w:rsidP="00B758F6">
          <w:pPr>
            <w:pStyle w:val="LLKappalejako"/>
          </w:pPr>
          <w:r>
            <w:t>Redogörelsen för undersökningsarbetet och det informationsmaterial som gäller undersökningen ska ges in i form av en elektronisk fil. Filen ska utöver redogörelsen för undersökningsarbetet innehålla det i redogörelsen nämnda geologiska, geofysikaliska och geokemiska undersökningsmaterialet samt det insamlade geografiska informationsmaterialet och rapporterna om och analyserna av borrkärnshålen och annat undersökningsmaterial.</w:t>
          </w:r>
        </w:p>
        <w:p w14:paraId="4210A326" w14:textId="77777777" w:rsidR="00626D34" w:rsidRDefault="00626D34" w:rsidP="0078170F">
          <w:pPr>
            <w:pStyle w:val="LLKappalejako"/>
          </w:pPr>
          <w:r>
            <w:t>Redogörelsen för undersökningsarbetet ska omfatta malmletningsområdet i dess helhet inklusive tidigare skeden i undersökningen på malmletningsområdet, om dessa inte har rapporterats.</w:t>
          </w:r>
        </w:p>
        <w:p w14:paraId="134FAF51" w14:textId="77777777" w:rsidR="00626D34" w:rsidRDefault="00626D34" w:rsidP="0078170F">
          <w:pPr>
            <w:pStyle w:val="LLKappalejako"/>
          </w:pPr>
        </w:p>
        <w:p w14:paraId="730566FA" w14:textId="77777777" w:rsidR="00626D34" w:rsidRDefault="00626D34" w:rsidP="00974E8C">
          <w:pPr>
            <w:pStyle w:val="LLLuku"/>
          </w:pPr>
          <w:r>
            <w:t>2 kap.</w:t>
          </w:r>
        </w:p>
        <w:p w14:paraId="314C79A2" w14:textId="77777777" w:rsidR="00B758F6" w:rsidRDefault="00626D34" w:rsidP="00626D34">
          <w:pPr>
            <w:pStyle w:val="LLLuvunOtsikko"/>
          </w:pPr>
          <w:r>
            <w:t>Guldvaskning</w:t>
          </w:r>
        </w:p>
        <w:p w14:paraId="6CCC6D12" w14:textId="77777777" w:rsidR="00084B19" w:rsidRDefault="00084B19" w:rsidP="00084B19">
          <w:pPr>
            <w:pStyle w:val="LLPykala"/>
          </w:pPr>
          <w:r>
            <w:t>7 §</w:t>
          </w:r>
        </w:p>
        <w:p w14:paraId="79814FC9" w14:textId="77777777" w:rsidR="00084B19" w:rsidRPr="00084B19" w:rsidRDefault="009F64A3" w:rsidP="00E60BA2">
          <w:pPr>
            <w:pStyle w:val="LLPykalanOtsikko"/>
          </w:pPr>
          <w:r>
            <w:t>Anmälan om terrängarbeten på guldvaskningsområdet</w:t>
          </w:r>
        </w:p>
        <w:p w14:paraId="70DEC2C9" w14:textId="77777777" w:rsidR="00084B19" w:rsidRPr="00084B19" w:rsidRDefault="00084B19" w:rsidP="00E60BA2">
          <w:pPr>
            <w:pStyle w:val="LLKappalejako"/>
          </w:pPr>
          <w:r>
            <w:t>Den anmälan om terrängarbeten på guldvaskningsområde som avses i 27 § i gruvlagen ska göras senast en månad innan terrängarbetena inleds.</w:t>
          </w:r>
        </w:p>
        <w:p w14:paraId="2CE38119" w14:textId="77777777" w:rsidR="00084B19" w:rsidRPr="00084B19" w:rsidRDefault="00084B19" w:rsidP="00E60BA2">
          <w:pPr>
            <w:pStyle w:val="LLMomentinJohdantoKappale"/>
          </w:pPr>
          <w:r>
            <w:t>Av anmälan ska framgå eller i den ingå</w:t>
          </w:r>
        </w:p>
        <w:p w14:paraId="2EDC5B19" w14:textId="77777777" w:rsidR="00084B19" w:rsidRPr="00084B19" w:rsidRDefault="00084B19" w:rsidP="00E60BA2">
          <w:pPr>
            <w:pStyle w:val="LLMomentinKohta"/>
          </w:pPr>
          <w:r>
            <w:t>1) namnet på den person som ansvarar för arbetena samt kontaktuppgifter,</w:t>
          </w:r>
        </w:p>
        <w:p w14:paraId="569F9EB4" w14:textId="77777777" w:rsidR="00084B19" w:rsidRPr="00084B19" w:rsidRDefault="00084B19" w:rsidP="00E60BA2">
          <w:pPr>
            <w:pStyle w:val="LLMomentinKohta"/>
          </w:pPr>
          <w:r>
            <w:t>2) en uppskattning av tidpunkten för när terrängarbetena kommer att påbörjas och hur länge de kommer att pågå,</w:t>
          </w:r>
        </w:p>
        <w:p w14:paraId="44984A50" w14:textId="77777777" w:rsidR="00084B19" w:rsidRPr="00084B19" w:rsidRDefault="00084B19" w:rsidP="00E60BA2">
          <w:pPr>
            <w:pStyle w:val="LLMomentinKohta"/>
          </w:pPr>
          <w:r>
            <w:t>3) en närmare utredning om vilka terrängarbeten som ska utföras och vilka arbetsmetoder och maskiner som ska användas,</w:t>
          </w:r>
        </w:p>
        <w:p w14:paraId="2167C09F" w14:textId="77777777" w:rsidR="00084B19" w:rsidRPr="00084B19" w:rsidRDefault="00084B19" w:rsidP="00E60BA2">
          <w:pPr>
            <w:pStyle w:val="LLMomentinKohta"/>
          </w:pPr>
          <w:r>
            <w:t>4) en uppskattning av antalet åtgärder,</w:t>
          </w:r>
        </w:p>
        <w:p w14:paraId="24555A45" w14:textId="77777777" w:rsidR="00084B19" w:rsidRPr="00084B19" w:rsidRDefault="00084B19" w:rsidP="00E60BA2">
          <w:pPr>
            <w:pStyle w:val="LLMomentinKohta"/>
          </w:pPr>
          <w:r>
            <w:t>5) antalet personer som arbetar på området,</w:t>
          </w:r>
        </w:p>
        <w:p w14:paraId="7974DFFB" w14:textId="77777777" w:rsidR="00084B19" w:rsidRPr="00084B19" w:rsidRDefault="00084B19" w:rsidP="00E60BA2">
          <w:pPr>
            <w:pStyle w:val="LLMomentinKohta"/>
          </w:pPr>
          <w:r>
            <w:t>6) en uppskattning av terrängarbetenas konsekvenser för miljön,</w:t>
          </w:r>
        </w:p>
        <w:p w14:paraId="13C19500" w14:textId="77777777" w:rsidR="00084B19" w:rsidRPr="00084B19" w:rsidRDefault="00084B19" w:rsidP="00E60BA2">
          <w:pPr>
            <w:pStyle w:val="LLMomentinKohta"/>
          </w:pPr>
          <w:r>
            <w:t>7) vid behov en utredning om andra omständigheter som kan ha betydelse.</w:t>
          </w:r>
        </w:p>
        <w:p w14:paraId="047DDB60" w14:textId="77777777" w:rsidR="00084B19" w:rsidRPr="00084B19" w:rsidRDefault="00084B19" w:rsidP="00E60BA2">
          <w:pPr>
            <w:pStyle w:val="LLKappalejako"/>
          </w:pPr>
          <w:r>
            <w:t>Till anmälan ska fogas en karta, på vilken det område där terrängarbetena kommer att utföras har märkts ut.</w:t>
          </w:r>
        </w:p>
        <w:p w14:paraId="6B559218" w14:textId="77777777" w:rsidR="00084B19" w:rsidRPr="00084B19" w:rsidRDefault="00084B19" w:rsidP="00084B19">
          <w:pPr>
            <w:spacing w:line="220" w:lineRule="exact"/>
            <w:jc w:val="both"/>
            <w:rPr>
              <w:rFonts w:eastAsia="Times New Roman"/>
              <w:szCs w:val="24"/>
              <w:lang w:eastAsia="fi-FI"/>
            </w:rPr>
          </w:pPr>
        </w:p>
        <w:p w14:paraId="4CD2809A" w14:textId="77777777" w:rsidR="00084B19" w:rsidRPr="00084B19" w:rsidRDefault="00084B19" w:rsidP="00E60BA2">
          <w:pPr>
            <w:pStyle w:val="LLPykala"/>
          </w:pPr>
          <w:r>
            <w:t>8 §</w:t>
          </w:r>
        </w:p>
        <w:p w14:paraId="429C84B6" w14:textId="77777777" w:rsidR="00084B19" w:rsidRPr="00084B19" w:rsidRDefault="00084B19" w:rsidP="00E60BA2">
          <w:pPr>
            <w:pStyle w:val="LLPykalanOtsikko"/>
          </w:pPr>
          <w:r>
            <w:t>Plan för hantering av utvinningsavfall på ett guldvaskningsområde</w:t>
          </w:r>
        </w:p>
        <w:p w14:paraId="099C221F" w14:textId="77777777" w:rsidR="00084B19" w:rsidRPr="00084B19" w:rsidRDefault="00084B19" w:rsidP="00E60BA2">
          <w:pPr>
            <w:pStyle w:val="LLKappalejako"/>
          </w:pPr>
          <w:r>
            <w:t>På en plan för hantering av utvinningsavfall på ett guldvaskningsområde enligt 25 § i gruvlagen tillämpas vad som föreskrivs i 3 § i denna förordning.</w:t>
          </w:r>
        </w:p>
        <w:p w14:paraId="45D5B73C" w14:textId="77777777" w:rsidR="00084B19" w:rsidRPr="00084B19" w:rsidRDefault="00084B19" w:rsidP="00084B19">
          <w:pPr>
            <w:spacing w:line="220" w:lineRule="exact"/>
            <w:ind w:firstLine="170"/>
            <w:jc w:val="both"/>
            <w:rPr>
              <w:rFonts w:eastAsia="Times New Roman"/>
              <w:szCs w:val="24"/>
              <w:lang w:eastAsia="fi-FI"/>
            </w:rPr>
          </w:pPr>
        </w:p>
        <w:p w14:paraId="32E34693" w14:textId="77777777" w:rsidR="00084B19" w:rsidRPr="00084B19" w:rsidRDefault="00084B19" w:rsidP="00E60BA2">
          <w:pPr>
            <w:pStyle w:val="LLPykala"/>
          </w:pPr>
          <w:r>
            <w:t>9 §</w:t>
          </w:r>
        </w:p>
        <w:p w14:paraId="54173DB5" w14:textId="77777777" w:rsidR="00084B19" w:rsidRPr="00084B19" w:rsidRDefault="00084B19" w:rsidP="00E60BA2">
          <w:pPr>
            <w:pStyle w:val="LLPykalanOtsikko"/>
          </w:pPr>
          <w:r>
            <w:t>Guldvaskarens årliga redogörelse</w:t>
          </w:r>
        </w:p>
        <w:p w14:paraId="1AA72D76" w14:textId="77777777" w:rsidR="00084B19" w:rsidRPr="00084B19" w:rsidRDefault="00084B19" w:rsidP="00E60BA2">
          <w:pPr>
            <w:pStyle w:val="LLMomentinJohdantoKappale"/>
          </w:pPr>
          <w:r>
            <w:t>Den årliga redogörelse för guldvaskningen som avses i 28 § i gruvlagen ska innehålla</w:t>
          </w:r>
        </w:p>
        <w:p w14:paraId="1A87C024" w14:textId="77777777" w:rsidR="00084B19" w:rsidRPr="00084B19" w:rsidRDefault="00084B19" w:rsidP="00E60BA2">
          <w:pPr>
            <w:pStyle w:val="LLMomentinKohta"/>
          </w:pPr>
          <w:r>
            <w:t>1) mängden guld som tagits till vara uttryckt i gram,</w:t>
          </w:r>
        </w:p>
        <w:p w14:paraId="64E2E85D" w14:textId="77777777" w:rsidR="00084B19" w:rsidRPr="00084B19" w:rsidRDefault="00084B19" w:rsidP="00E60BA2">
          <w:pPr>
            <w:pStyle w:val="LLMomentinKohta"/>
          </w:pPr>
          <w:r>
            <w:t>2) mängden hanterad lösjord uttryckt i fastkubikmeter,</w:t>
          </w:r>
        </w:p>
        <w:p w14:paraId="6FF915F8" w14:textId="77777777" w:rsidR="00084B19" w:rsidRPr="00084B19" w:rsidRDefault="00084B19" w:rsidP="00E60BA2">
          <w:pPr>
            <w:pStyle w:val="LLMomentinKohta"/>
          </w:pPr>
          <w:r>
            <w:t>3) använda undersöknings- och arbetsmetoder,</w:t>
          </w:r>
        </w:p>
        <w:p w14:paraId="41CCB14C" w14:textId="77777777" w:rsidR="00084B19" w:rsidRPr="00084B19" w:rsidRDefault="00084B19" w:rsidP="00E60BA2">
          <w:pPr>
            <w:pStyle w:val="LLMomentinKohta"/>
          </w:pPr>
          <w:r>
            <w:t>4) antalet personer som arbetar på guldvaskningsområdet uttryckt i dagsverken,</w:t>
          </w:r>
        </w:p>
        <w:p w14:paraId="64BA8128" w14:textId="77777777" w:rsidR="00084B19" w:rsidRPr="00084B19" w:rsidRDefault="00084B19" w:rsidP="00E60BA2">
          <w:pPr>
            <w:pStyle w:val="LLMomentinKohta"/>
          </w:pPr>
          <w:r>
            <w:t>5) arbetstiden på guldvaskningsområdet,</w:t>
          </w:r>
        </w:p>
        <w:p w14:paraId="61F9BF7C" w14:textId="4A1BFD0C" w:rsidR="00084B19" w:rsidRPr="00084B19" w:rsidRDefault="00084B19" w:rsidP="00E60BA2">
          <w:pPr>
            <w:pStyle w:val="LLMomentinKohta"/>
          </w:pPr>
          <w:r>
            <w:t>6) de åtgärder som vidtagits för anpassning till landskapet och hantering av utvinningsavfall.</w:t>
          </w:r>
        </w:p>
        <w:p w14:paraId="71CDEEB3" w14:textId="16A888E9" w:rsidR="00084B19" w:rsidRPr="00084B19" w:rsidRDefault="00084B19" w:rsidP="00E60BA2">
          <w:pPr>
            <w:pStyle w:val="LLKappalejako"/>
          </w:pPr>
          <w:r>
            <w:t>Redogörelsen ska lämnas in till gruvmyndigheten före utgången av mars följande kalenderår.</w:t>
          </w:r>
        </w:p>
        <w:p w14:paraId="044B49D5" w14:textId="77777777" w:rsidR="00084B19" w:rsidRPr="00084B19" w:rsidRDefault="00084B19" w:rsidP="00084B19">
          <w:pPr>
            <w:rPr>
              <w:lang w:eastAsia="fi-FI"/>
            </w:rPr>
          </w:pPr>
        </w:p>
        <w:p w14:paraId="575C2D25" w14:textId="77777777" w:rsidR="00084B19" w:rsidRPr="002F2C91" w:rsidRDefault="00084B19" w:rsidP="00E60BA2">
          <w:pPr>
            <w:pStyle w:val="LLPykala"/>
          </w:pPr>
          <w:r>
            <w:t>10 §</w:t>
          </w:r>
        </w:p>
        <w:p w14:paraId="063CCA33" w14:textId="77777777" w:rsidR="00084B19" w:rsidRPr="002F2C91" w:rsidRDefault="00084B19" w:rsidP="00E60BA2">
          <w:pPr>
            <w:pStyle w:val="LLPykalanOtsikko"/>
          </w:pPr>
          <w:r>
            <w:t>Årlig för allmänheten öppen tillställning om guldvaskning</w:t>
          </w:r>
        </w:p>
        <w:p w14:paraId="2276B251" w14:textId="4EAD9C69" w:rsidR="000C2F99" w:rsidRPr="00C85B00" w:rsidRDefault="00084B19" w:rsidP="00E60BA2">
          <w:pPr>
            <w:pStyle w:val="LLKappalejako"/>
          </w:pPr>
          <w:r>
            <w:t xml:space="preserve">Gruvmyndigheten ska underrätta Forststyrelsen och andra rättsinnehavare om en för allmänheten öppen tillställning som avses i 28 § 2 mom. i gruvlagen. Dessutom ska kommunerna inom området och andra relevanta myndigheter, inom samernas hembygdsområde sametinget, inom skoltområdet skolternas byastämma och de berörda renbeteslagen underrättas om tillställningen och information om tillställningen ska offentliggöras på gruvmyndighetens webbplats. Underrättelsen ska göras skriftligen senast två veckor före tillställningen. </w:t>
          </w:r>
        </w:p>
        <w:p w14:paraId="1B639CB1" w14:textId="392DC275" w:rsidR="000C2F99" w:rsidRDefault="000C2F99" w:rsidP="00E60BA2">
          <w:pPr>
            <w:pStyle w:val="LLKappalejako"/>
          </w:pPr>
          <w:r>
            <w:t>Tillställningen kan ordnas som webbtillställning.</w:t>
          </w:r>
        </w:p>
        <w:p w14:paraId="2B89DAB2" w14:textId="3CFEE65A" w:rsidR="001B6DE6" w:rsidRPr="00084B19" w:rsidRDefault="001B6DE6" w:rsidP="001B6DE6">
          <w:pPr>
            <w:pStyle w:val="LLKappalejako"/>
          </w:pPr>
          <w:r>
            <w:t xml:space="preserve">En för allmänheten öppen tillställning ska tillgodose informationsbehoven hos invånarna, kommunerna, andra myndigheter och civilsamhällesorganisationerna i området, och inom samernas hembygdsområde hos sametinget, inom skoltområdet hos skolternas byastämma, samt hos de berörda renbeteslagen. </w:t>
          </w:r>
        </w:p>
        <w:p w14:paraId="7174E005" w14:textId="16136445" w:rsidR="00084B19" w:rsidRDefault="00084B19" w:rsidP="00E60BA2">
          <w:pPr>
            <w:pStyle w:val="LLNormaali"/>
            <w:rPr>
              <w:lang w:eastAsia="fi-FI"/>
            </w:rPr>
          </w:pPr>
        </w:p>
        <w:p w14:paraId="5B07DEF4" w14:textId="3E20BBDB" w:rsidR="005D785A" w:rsidRPr="009167E1" w:rsidRDefault="005D785A" w:rsidP="00BA71BD">
          <w:pPr>
            <w:pStyle w:val="LLPykala"/>
          </w:pPr>
          <w:r>
            <w:t>11 §</w:t>
          </w:r>
        </w:p>
        <w:p w14:paraId="7F89E719" w14:textId="58FA370C" w:rsidR="00EF6E5A" w:rsidRDefault="005D785A" w:rsidP="00D65A71">
          <w:pPr>
            <w:pStyle w:val="LLPykalanOtsikko"/>
          </w:pPr>
          <w:r>
            <w:t>Iståndsättning, uppsnyggning och landskapsanpassning av guldvaskningsområdet</w:t>
          </w:r>
        </w:p>
        <w:p w14:paraId="47BBB69A" w14:textId="41DC34DE" w:rsidR="005D785A" w:rsidRDefault="005D785A" w:rsidP="00AA0C5B">
          <w:pPr>
            <w:pStyle w:val="LLMomentinJohdantoKappale"/>
          </w:pPr>
          <w:r>
            <w:t>För att iståndsätta, snygga upp och landskapsanpassa guldvaskningsområdet på det sätt som avses i 29 § i gruvlagen ska den som bedriver guldvaskningsverksamheten sörja för</w:t>
          </w:r>
        </w:p>
        <w:p w14:paraId="547E3DA4" w14:textId="1158EC20" w:rsidR="005D785A" w:rsidRDefault="005D785A" w:rsidP="00592912">
          <w:pPr>
            <w:pStyle w:val="LLMomentinKohta"/>
          </w:pPr>
          <w:r>
            <w:t>1) bortskaffande från området av maskiner och anordningar samt av annat löst material som inte hör till området,</w:t>
          </w:r>
        </w:p>
        <w:p w14:paraId="1B674EF6" w14:textId="68F22D98" w:rsidR="005D785A" w:rsidRDefault="005D785A" w:rsidP="00592912">
          <w:pPr>
            <w:pStyle w:val="LLMomentinKohta"/>
          </w:pPr>
          <w:r>
            <w:t>2) återställande av vägnät och stråk som blir obehövliga,</w:t>
          </w:r>
        </w:p>
        <w:p w14:paraId="2DCBFC88" w14:textId="76705F01" w:rsidR="005D785A" w:rsidRDefault="005D785A" w:rsidP="00592912">
          <w:pPr>
            <w:pStyle w:val="LLMomentinKohta"/>
          </w:pPr>
          <w:r>
            <w:t>3) bortskaffande från området av byggnader och konstruktioner ovan jord som rivs samt för återställande och uppsnyggning av marken under dem samt för anpassning till landskapet,</w:t>
          </w:r>
        </w:p>
        <w:p w14:paraId="0B19CBFE" w14:textId="412AF416" w:rsidR="005D785A" w:rsidRDefault="005D785A" w:rsidP="005D785A">
          <w:pPr>
            <w:pStyle w:val="LLMomentinKohta"/>
          </w:pPr>
          <w:r>
            <w:t xml:space="preserve">4) avlägsnande av konstruktioner för vattenhantering samt för schaktningsarbeten av, återställande av, uppsnyggning av och landskapsanpassning av vattenbehandlingsbassänger, </w:t>
          </w:r>
        </w:p>
        <w:p w14:paraId="40655565" w14:textId="03639343" w:rsidR="005D785A" w:rsidRDefault="005D785A" w:rsidP="005D785A">
          <w:pPr>
            <w:pStyle w:val="LLMomentinKohta"/>
          </w:pPr>
          <w:r>
            <w:t>5) återfyllande, återställande och landskapsanpassning av grävda markytor och av andra markytor som förändrats till följd av grävningsarbeten, och</w:t>
          </w:r>
        </w:p>
        <w:p w14:paraId="60E6378B" w14:textId="22508554" w:rsidR="005D785A" w:rsidRDefault="00EF6E5A" w:rsidP="00D65A71">
          <w:pPr>
            <w:pStyle w:val="LLMomentinKohta"/>
          </w:pPr>
          <w:r>
            <w:t xml:space="preserve">6) andra åtgärder som är nödvändiga för att iståndsätta och snygga upp området samt för att försätta det i ett så naturenligt och landskapsmässigt tillfredsställande tillstånd som möjligt. </w:t>
          </w:r>
        </w:p>
        <w:p w14:paraId="00FA79AC" w14:textId="62F878ED" w:rsidR="005D785A" w:rsidRDefault="005D785A" w:rsidP="00E60BA2">
          <w:pPr>
            <w:pStyle w:val="LLNormaali"/>
            <w:rPr>
              <w:lang w:eastAsia="fi-FI"/>
            </w:rPr>
          </w:pPr>
        </w:p>
        <w:p w14:paraId="71441687" w14:textId="77777777" w:rsidR="005D785A" w:rsidRPr="00084B19" w:rsidRDefault="005D785A" w:rsidP="00E60BA2">
          <w:pPr>
            <w:pStyle w:val="LLNormaali"/>
            <w:rPr>
              <w:lang w:eastAsia="fi-FI"/>
            </w:rPr>
          </w:pPr>
        </w:p>
        <w:p w14:paraId="2BC3033F" w14:textId="29944410" w:rsidR="00084B19" w:rsidRPr="00084B19" w:rsidRDefault="002712A4" w:rsidP="00E60BA2">
          <w:pPr>
            <w:pStyle w:val="LLPykala"/>
          </w:pPr>
          <w:r>
            <w:t>12 §</w:t>
          </w:r>
        </w:p>
        <w:p w14:paraId="73606339" w14:textId="77777777" w:rsidR="00084B19" w:rsidRPr="00084B19" w:rsidRDefault="00084B19" w:rsidP="00E60BA2">
          <w:pPr>
            <w:pStyle w:val="LLPykalanOtsikko"/>
          </w:pPr>
          <w:r>
            <w:t>Guldvaskarens anmälan om slutförande av efterbehandlingsåtgärderna</w:t>
          </w:r>
        </w:p>
        <w:p w14:paraId="53CB6BA8" w14:textId="77777777" w:rsidR="00084B19" w:rsidRPr="00084B19" w:rsidRDefault="00084B19" w:rsidP="00E60BA2">
          <w:pPr>
            <w:pStyle w:val="LLKappalejako"/>
          </w:pPr>
          <w:r>
            <w:t>Den anmälan om efterbehandlingsåtgärder som avses i 29 § i gruvlagen ska innehålla uppgift om vilken dag efterbehandlingsåtgärderna avslutats samt en beskrivning av genomförda efterbehandlingsåtgärder.</w:t>
          </w:r>
        </w:p>
        <w:p w14:paraId="3DEDDFE0" w14:textId="77777777" w:rsidR="00084B19" w:rsidRPr="00084B19" w:rsidRDefault="00084B19" w:rsidP="00E60BA2">
          <w:pPr>
            <w:pStyle w:val="LLNormaali"/>
            <w:rPr>
              <w:lang w:eastAsia="fi-FI"/>
            </w:rPr>
          </w:pPr>
        </w:p>
        <w:p w14:paraId="69B27807" w14:textId="70E929AF" w:rsidR="00084B19" w:rsidRPr="00084B19" w:rsidRDefault="002F2C91" w:rsidP="00E60BA2">
          <w:pPr>
            <w:pStyle w:val="LLLuku"/>
          </w:pPr>
          <w:r>
            <w:t>3 kap.</w:t>
          </w:r>
        </w:p>
        <w:p w14:paraId="7EB394B5" w14:textId="77777777" w:rsidR="00084B19" w:rsidRPr="00084B19" w:rsidRDefault="00084B19" w:rsidP="00E60BA2">
          <w:pPr>
            <w:pStyle w:val="LLLuvunOtsikko"/>
          </w:pPr>
          <w:r>
            <w:t>Gruvdrift</w:t>
          </w:r>
        </w:p>
        <w:p w14:paraId="4A5CE0BC" w14:textId="7F6F5E3E" w:rsidR="00084B19" w:rsidRPr="00084B19" w:rsidRDefault="00084B19" w:rsidP="00E60BA2">
          <w:pPr>
            <w:pStyle w:val="LLPykala"/>
          </w:pPr>
          <w:r>
            <w:t>13 §</w:t>
          </w:r>
        </w:p>
        <w:p w14:paraId="6826653C" w14:textId="77777777" w:rsidR="00084B19" w:rsidRPr="00084B19" w:rsidRDefault="00084B19" w:rsidP="00E60BA2">
          <w:pPr>
            <w:pStyle w:val="LLPykalanOtsikko"/>
          </w:pPr>
          <w:r>
            <w:t>Årlig redogörelse för gruvdriften</w:t>
          </w:r>
        </w:p>
        <w:p w14:paraId="24069FF1" w14:textId="77777777" w:rsidR="00084B19" w:rsidRPr="00084B19" w:rsidRDefault="00084B19" w:rsidP="00E60BA2">
          <w:pPr>
            <w:pStyle w:val="LLMomentinJohdantoKappale"/>
          </w:pPr>
          <w:r>
            <w:t>I den redogörelse som avses i 18 § 2 mom. i gruvlagen ska innehavaren av gruvtillstånd uppge</w:t>
          </w:r>
        </w:p>
        <w:p w14:paraId="2D329EAB" w14:textId="77777777" w:rsidR="00084B19" w:rsidRPr="00084B19" w:rsidRDefault="00084B19" w:rsidP="00E60BA2">
          <w:pPr>
            <w:pStyle w:val="LLMomentinKohta"/>
          </w:pPr>
          <w:r>
            <w:t>1) mängden bruten malm och gråberg uttryckt i ton,</w:t>
          </w:r>
        </w:p>
        <w:p w14:paraId="09FDCFDB" w14:textId="77777777" w:rsidR="00084B19" w:rsidRPr="00084B19" w:rsidRDefault="00084B19" w:rsidP="00E60BA2">
          <w:pPr>
            <w:pStyle w:val="LLMomentinKohta"/>
          </w:pPr>
          <w:r>
            <w:t>2) mängden ytjord som behandlats vid gruvan uttryckt i ton,</w:t>
          </w:r>
        </w:p>
        <w:p w14:paraId="691BADD8" w14:textId="77777777" w:rsidR="00084B19" w:rsidRPr="00084B19" w:rsidRDefault="00084B19" w:rsidP="00E60BA2">
          <w:pPr>
            <w:pStyle w:val="LLMomentinKohta"/>
          </w:pPr>
          <w:r>
            <w:t>3) mängden anrikningskoncentrat eller motsvarande mellanprodukt som producerats vid gruvan uttryckt i ton,</w:t>
          </w:r>
        </w:p>
        <w:p w14:paraId="4609053D" w14:textId="77777777" w:rsidR="00AA0C5B" w:rsidRDefault="00084B19" w:rsidP="00E60BA2">
          <w:pPr>
            <w:pStyle w:val="LLMomentinKohta"/>
          </w:pPr>
          <w:r>
            <w:t>4) antalet personer som arbetar vid gruvan uttryckt i månadsverken,</w:t>
          </w:r>
        </w:p>
        <w:p w14:paraId="470E1292" w14:textId="10C73A01" w:rsidR="007C3D6F" w:rsidRDefault="00084B19" w:rsidP="00E60BA2">
          <w:pPr>
            <w:pStyle w:val="LLMomentinKohta"/>
          </w:pPr>
          <w:r>
            <w:t>5) specifikation av sådana biprodukter av gruvdriften som avses i 17 § 1 mom. 2 punkten i gruvlagen,</w:t>
          </w:r>
        </w:p>
        <w:p w14:paraId="0968174E" w14:textId="4B079EBD" w:rsidR="007C3D6F" w:rsidRPr="00084B19" w:rsidRDefault="007C3D6F" w:rsidP="007C3D6F">
          <w:pPr>
            <w:pStyle w:val="LLMomentinKohta"/>
          </w:pPr>
          <w:r>
            <w:t>6) andra uppgifter som tillståndsmyndigheten förutsätter och som behövs för tillsynen.</w:t>
          </w:r>
        </w:p>
        <w:p w14:paraId="39C56FD0" w14:textId="28487603" w:rsidR="00084B19" w:rsidRPr="00084B19" w:rsidRDefault="00084B19" w:rsidP="00E60BA2">
          <w:pPr>
            <w:pStyle w:val="LLMomentinKohta"/>
          </w:pPr>
        </w:p>
        <w:p w14:paraId="665F4033" w14:textId="77777777" w:rsidR="00084B19" w:rsidRPr="00084B19" w:rsidRDefault="00084B19" w:rsidP="00E60BA2">
          <w:pPr>
            <w:pStyle w:val="LLNormaali"/>
            <w:rPr>
              <w:lang w:eastAsia="fi-FI"/>
            </w:rPr>
          </w:pPr>
        </w:p>
        <w:p w14:paraId="6F2EC2DC" w14:textId="7EE41259" w:rsidR="00084B19" w:rsidRPr="00C85B00" w:rsidRDefault="00084B19" w:rsidP="00E60BA2">
          <w:pPr>
            <w:pStyle w:val="LLPykala"/>
          </w:pPr>
          <w:r>
            <w:t>14 §</w:t>
          </w:r>
        </w:p>
        <w:p w14:paraId="6FF6660F" w14:textId="77777777" w:rsidR="00084B19" w:rsidRPr="00C85B00" w:rsidRDefault="00084B19" w:rsidP="00E60BA2">
          <w:pPr>
            <w:pStyle w:val="LLPykalanOtsikko"/>
          </w:pPr>
          <w:r>
            <w:t>För allmänheten öppen tillställning som innehavaren av gruvtillstånd ordnar</w:t>
          </w:r>
        </w:p>
        <w:p w14:paraId="096CCB18" w14:textId="26FFC0A4" w:rsidR="000C2F99" w:rsidRPr="00C85B00" w:rsidRDefault="00E36338" w:rsidP="00E60BA2">
          <w:pPr>
            <w:pStyle w:val="LLKappalejako"/>
          </w:pPr>
          <w:r>
            <w:t>Tillståndshavaren ska underrätta fastighetsägarna på gruvområdet, ägarna av grannfastigheterna och de andra personer och sammanslutningar vars intressen, rättigheter eller skyldigheter gruvdriften kan beröra om en för allmänheten öppen tillställning som avses i 18 § 3 mom. i gruvlagen. Dessutom ska kommunerna inom gruvområdet och andra relevanta myndigheter, inom samernas hembygdsområde sametinget, inom skoltområdet skolternas byastämma och inom renskötselområdet de berörda renbeteslagen underrättas om tillställningen och information om tillställningen ska offentliggöras på tillståndshavarens webbplats. Underrättelsen ska göras skriftligen två veckor före tillställningen.</w:t>
          </w:r>
        </w:p>
        <w:p w14:paraId="5AB63C44" w14:textId="345EB907" w:rsidR="00084B19" w:rsidRPr="00C85B00" w:rsidRDefault="00084B19" w:rsidP="00E60BA2">
          <w:pPr>
            <w:pStyle w:val="LLKappalejako"/>
          </w:pPr>
          <w:r>
            <w:t>Tillställningen kan också ordnas som en webbtillställning.</w:t>
          </w:r>
        </w:p>
        <w:p w14:paraId="6BA4C86C" w14:textId="4F081292" w:rsidR="003D0918" w:rsidRPr="002F2C91" w:rsidRDefault="003D0918" w:rsidP="003D0918">
          <w:pPr>
            <w:pStyle w:val="LLKappalejako"/>
          </w:pPr>
          <w:r>
            <w:t xml:space="preserve">En för allmänheten öppen tillställning ska tillgodose informationsbehoven hos invånarna i området, Forststyrelsen, kommunerna, andra myndigheter och civilsamhällesorganisationerna i området, och inom samernas hembygdsområde hos sametinget, inom skoltområdet hos skolternas byastämma samt inom renskötselområdet hos de berörda renbeteslagen. </w:t>
          </w:r>
        </w:p>
        <w:p w14:paraId="1C32EF6C" w14:textId="5CDA5654" w:rsidR="00084B19" w:rsidRPr="00C85B00" w:rsidRDefault="00084B19" w:rsidP="00E60BA2">
          <w:pPr>
            <w:pStyle w:val="LLNormaali"/>
            <w:rPr>
              <w:lang w:eastAsia="fi-FI"/>
            </w:rPr>
          </w:pPr>
        </w:p>
        <w:p w14:paraId="5F7CFD6A" w14:textId="0EA0E88E" w:rsidR="0052343A" w:rsidRPr="00C85B00" w:rsidRDefault="0052343A" w:rsidP="00BA71BD">
          <w:pPr>
            <w:pStyle w:val="LLPykala"/>
          </w:pPr>
          <w:r>
            <w:t>15 §</w:t>
          </w:r>
        </w:p>
        <w:p w14:paraId="34CE8AD6" w14:textId="230FC4C6" w:rsidR="0052343A" w:rsidRPr="00C85B00" w:rsidRDefault="001924B1" w:rsidP="00057B14">
          <w:pPr>
            <w:pStyle w:val="LLPykalanOtsikko"/>
          </w:pPr>
          <w:r>
            <w:t>Efterbehandlingsåtgärder för att försätta gruvområdet och hjälpområdet för gruvan i det skick som den allmänna säkerheten kräver</w:t>
          </w:r>
        </w:p>
        <w:p w14:paraId="567CA0D2" w14:textId="218A05A0" w:rsidR="001924B1" w:rsidRPr="00C85B00" w:rsidRDefault="001924B1" w:rsidP="00E60BA2">
          <w:pPr>
            <w:pStyle w:val="LLMomentinJohdantoKappale"/>
          </w:pPr>
          <w:r>
            <w:t>För att försätta gruvområdet och hjälpområdet för gruvan i det skick som den allmänna säkerheten kräver på det sätt som avses i 143 § i gruvlagen ska den som bedriver gruvdrift sörja för</w:t>
          </w:r>
        </w:p>
        <w:p w14:paraId="00E00DD2" w14:textId="0E099DF4" w:rsidR="00F9492C" w:rsidRPr="00C85B00" w:rsidRDefault="001924B1" w:rsidP="001924B1">
          <w:pPr>
            <w:pStyle w:val="LLMomentinKohta"/>
          </w:pPr>
          <w:r>
            <w:t>1) bibehållande av sådana konstruktioner på området som är till nytta med tanke på säkerheten i efterbehandlingsskedet,</w:t>
          </w:r>
        </w:p>
        <w:p w14:paraId="6365958B" w14:textId="29FAE4DC" w:rsidR="00F9492C" w:rsidRPr="00C85B00" w:rsidRDefault="00F9492C" w:rsidP="00F9492C">
          <w:pPr>
            <w:pStyle w:val="LLMomentinKohta"/>
          </w:pPr>
          <w:r>
            <w:t>2) utförande av sådana bearbetningar av terrängen och maskinarbeten som den allmänna säkerheten kräver,</w:t>
          </w:r>
        </w:p>
        <w:p w14:paraId="7FFB1598" w14:textId="75D034C7" w:rsidR="004E10D5" w:rsidRPr="00C85B00" w:rsidRDefault="00991103" w:rsidP="00F9492C">
          <w:pPr>
            <w:pStyle w:val="LLMomentinKohta"/>
          </w:pPr>
          <w:r>
            <w:t>3) inhägnande av områden för anrikningssand, av avfallsbassänger och av bassänger som anknyter till cirkulationen av lösningar på gruvområdet och hjälpområdet för gruvan, om det behövs för att trygga områdenas säkerhet,</w:t>
          </w:r>
        </w:p>
        <w:p w14:paraId="46CBDEBA" w14:textId="4A8DBFB0" w:rsidR="002E78EA" w:rsidRPr="00C85B00" w:rsidRDefault="002E78EA" w:rsidP="002E78EA">
          <w:pPr>
            <w:pStyle w:val="LLMomentinKohta"/>
          </w:pPr>
          <w:r>
            <w:t>4) nödvändig säkerhet i byggnader och konstruktioner som blir kvar på området,</w:t>
          </w:r>
        </w:p>
        <w:p w14:paraId="75E21895" w14:textId="4BAB2C43" w:rsidR="005F1A3B" w:rsidRPr="00C85B00" w:rsidRDefault="002E78EA" w:rsidP="002E78EA">
          <w:pPr>
            <w:pStyle w:val="LLMomentinKohta"/>
          </w:pPr>
          <w:r>
            <w:t>5) säkerheten hos skyddsrör för borrhål samt hos markrör av metall, och</w:t>
          </w:r>
        </w:p>
        <w:p w14:paraId="57FADE57" w14:textId="65C56C70" w:rsidR="004E10D5" w:rsidRPr="00C85B00" w:rsidRDefault="002E78EA" w:rsidP="004E10D5">
          <w:pPr>
            <w:pStyle w:val="LLMomentinKohta"/>
          </w:pPr>
          <w:r>
            <w:t>6) bortskaffande av kemikalier och explosiva varor från området.</w:t>
          </w:r>
        </w:p>
        <w:p w14:paraId="7300804D" w14:textId="643A2F50" w:rsidR="00177A5B" w:rsidRPr="00C85B00" w:rsidRDefault="00177A5B" w:rsidP="00177A5B">
          <w:pPr>
            <w:pStyle w:val="LLMomentinJohdantoKappale"/>
          </w:pPr>
          <w:r>
            <w:t>Utöver vad som föreskrivs i 1 mom. ska den som bedriver gruvdrift vid dagbrott sörja för</w:t>
          </w:r>
        </w:p>
        <w:p w14:paraId="5B3E2D18" w14:textId="0ACA7586" w:rsidR="00AE4437" w:rsidRPr="00C85B00" w:rsidRDefault="00571764" w:rsidP="00592912">
          <w:pPr>
            <w:pStyle w:val="LLMomentinKohta"/>
          </w:pPr>
          <w:r>
            <w:t>1) släntning av dagbrottets väggar för att möjliggöra en säker utväg, om man låter gruvan fyllas med vatten efter att gruvdriften upphört, och</w:t>
          </w:r>
        </w:p>
        <w:p w14:paraId="2F1E22D8" w14:textId="3D0586FE" w:rsidR="003C3799" w:rsidRPr="00C85B00" w:rsidRDefault="00571764" w:rsidP="00592912">
          <w:pPr>
            <w:pStyle w:val="LLMomentinKohta"/>
          </w:pPr>
          <w:r>
            <w:t>2) sådana inhägningsåtgärder och andra åtgärder som den allmänna säkerheten kräver och genom vilka fallrisker i anslutning till dagbrottet och andra risker som beror på dagbrottets egenskaper förebyggs,</w:t>
          </w:r>
        </w:p>
        <w:p w14:paraId="3612084C" w14:textId="76795AC3" w:rsidR="00BE3A70" w:rsidRPr="00C85B00" w:rsidRDefault="00BE3A70" w:rsidP="00571764">
          <w:pPr>
            <w:pStyle w:val="LLMomentinJohdantoKappale"/>
          </w:pPr>
          <w:r>
            <w:t>Utöver vad som föreskrivs i 1 mom. ska den som bedriver gruvdrift i en underjordisk gruva sörja för</w:t>
          </w:r>
        </w:p>
        <w:p w14:paraId="6B6E636A" w14:textId="0E2C95E3" w:rsidR="00AE0D97" w:rsidRPr="00C85B00" w:rsidRDefault="00571764" w:rsidP="00592912">
          <w:pPr>
            <w:pStyle w:val="LLMomentinKohta"/>
          </w:pPr>
          <w:r>
            <w:t>1) förhindrande av tillträde till den underjordiska gruvan samt för tillslutande av schakt och ventilationsschakt som sträcker sig till markytan, och</w:t>
          </w:r>
        </w:p>
        <w:p w14:paraId="54F6F7B1" w14:textId="155AF5C6" w:rsidR="00AE0D97" w:rsidRPr="00C85B00" w:rsidRDefault="00571764" w:rsidP="00592912">
          <w:pPr>
            <w:pStyle w:val="LLMomentinKohta"/>
          </w:pPr>
          <w:r>
            <w:t>2) identifiering och inhägnande av områden med risk för ras eller sättningar samt för att märka ut dem i terrängen med varningsskyltar.</w:t>
          </w:r>
        </w:p>
        <w:p w14:paraId="43CC8996" w14:textId="2BCD4C2D" w:rsidR="00A13098" w:rsidRDefault="00A13098" w:rsidP="00A13098">
          <w:pPr>
            <w:pStyle w:val="LLKappalejako"/>
          </w:pPr>
          <w:r>
            <w:t>Utöver vad som föreskrivs i 1–3 mom. ska den som bedriver gruvdrift sörja för andra åtgärder på området som den allmänna säkerheten kräver.</w:t>
          </w:r>
        </w:p>
        <w:p w14:paraId="30E77541" w14:textId="77777777" w:rsidR="003E5CA5" w:rsidRDefault="003E5CA5" w:rsidP="00E60BA2">
          <w:pPr>
            <w:pStyle w:val="LLNormaali"/>
          </w:pPr>
        </w:p>
        <w:p w14:paraId="702A2C9E" w14:textId="4E064BC1" w:rsidR="00937A0F" w:rsidRPr="00C85B00" w:rsidRDefault="00937A0F" w:rsidP="00BA71BD">
          <w:pPr>
            <w:pStyle w:val="LLPykala"/>
          </w:pPr>
          <w:r>
            <w:t>16 §</w:t>
          </w:r>
        </w:p>
        <w:p w14:paraId="0F1139A6" w14:textId="0EEC4F84" w:rsidR="00937A0F" w:rsidRPr="00C85B00" w:rsidRDefault="00937A0F" w:rsidP="00057B14">
          <w:pPr>
            <w:pStyle w:val="LLPykalanOtsikko"/>
          </w:pPr>
          <w:r>
            <w:t>Efterbehandlingsåtgärder för att iståndsätta, snygga upp och landskapsanpassa gruvområdet och hjälpområdet för gruvan</w:t>
          </w:r>
        </w:p>
        <w:p w14:paraId="4B5B63A9" w14:textId="6976FCD2" w:rsidR="00937A0F" w:rsidRPr="00C85B00" w:rsidRDefault="005D5E26" w:rsidP="0078170F">
          <w:pPr>
            <w:pStyle w:val="LLMomentinJohdantoKappale"/>
          </w:pPr>
          <w:r>
            <w:t>För att iståndsätta, snygga upp och landskapsanpassa en gruva och hjälpområdet för gruvan på det sätt som avses i 143 § i gruvlagen ska den som bedriver gruvdrift sörja för</w:t>
          </w:r>
        </w:p>
        <w:p w14:paraId="64B92B0B" w14:textId="73D2FB95" w:rsidR="00C424EB" w:rsidRPr="00C85B00" w:rsidRDefault="005D5E26" w:rsidP="00C424EB">
          <w:pPr>
            <w:pStyle w:val="LLMomentinKohta"/>
          </w:pPr>
          <w:r>
            <w:t>1) bortskaffande från området av maskiner och anordningar samt av annat löst material som inte hör till området,</w:t>
          </w:r>
        </w:p>
        <w:p w14:paraId="0737666E" w14:textId="33D9F95D" w:rsidR="00F25F9A" w:rsidRPr="00C85B00" w:rsidRDefault="00CB6D94" w:rsidP="00991103">
          <w:pPr>
            <w:pStyle w:val="LLMomentinKohta"/>
          </w:pPr>
          <w:r>
            <w:t xml:space="preserve">2) rivning av ett vägnät som blir obehövligt, </w:t>
          </w:r>
        </w:p>
        <w:p w14:paraId="793AE039" w14:textId="70CFB5F6" w:rsidR="00E313C0" w:rsidRPr="00C85B00" w:rsidRDefault="00CB6D94" w:rsidP="00C424EB">
          <w:pPr>
            <w:pStyle w:val="LLMomentinKohta"/>
          </w:pPr>
          <w:r>
            <w:t>3) iståndsättning, uppsnyggning och landskapsanpassning av marken under byggnader och konstruktioner ovan jord som rivs samt av markområden på distributionsstationer för flytande bränslen och depåområden som rivits,</w:t>
          </w:r>
        </w:p>
        <w:p w14:paraId="77064217" w14:textId="681350A0" w:rsidR="005460C4" w:rsidRPr="00C85B00" w:rsidRDefault="00CB6D94" w:rsidP="002B603E">
          <w:pPr>
            <w:pStyle w:val="LLMomentinKohta"/>
          </w:pPr>
          <w:r>
            <w:t>4) avlägsnande av konstruktioner för vattenhantering samt för schaktningsarbeten av, uppsnyggning av och landskapsanpassning av vattenbehandlingsbassänger,</w:t>
          </w:r>
        </w:p>
        <w:p w14:paraId="06D24B67" w14:textId="41D6E565" w:rsidR="00704490" w:rsidRPr="00C85B00" w:rsidRDefault="00CB6D94" w:rsidP="002B603E">
          <w:pPr>
            <w:pStyle w:val="LLMomentinKohta"/>
          </w:pPr>
          <w:r>
            <w:t>5) nedmontering av elledningar som blir obehövliga.</w:t>
          </w:r>
        </w:p>
        <w:p w14:paraId="76B575DA" w14:textId="16792A27" w:rsidR="00F25F9A" w:rsidRDefault="00F25F9A" w:rsidP="00F25F9A">
          <w:pPr>
            <w:pStyle w:val="LLKappalejako"/>
          </w:pPr>
          <w:r>
            <w:t>Utöver vad som föreskrivs i 1 mom. ska den som bedriver gruvdrift sörja för andra nödvändiga iståndsättnings-, uppsnyggnings- och landskapsanpassningsåtgärder.</w:t>
          </w:r>
        </w:p>
        <w:p w14:paraId="3674F0F1" w14:textId="5D6E9991" w:rsidR="00EF52C2" w:rsidRDefault="00EF52C2" w:rsidP="00E60BA2">
          <w:pPr>
            <w:pStyle w:val="LLNormaali"/>
          </w:pPr>
        </w:p>
        <w:p w14:paraId="6917B93B" w14:textId="4A96C0C4" w:rsidR="00084B19" w:rsidRPr="00084B19" w:rsidRDefault="002F2C91" w:rsidP="00E60BA2">
          <w:pPr>
            <w:pStyle w:val="LLLuku"/>
          </w:pPr>
          <w:r>
            <w:t>4 kap.</w:t>
          </w:r>
        </w:p>
        <w:p w14:paraId="3A5107A2" w14:textId="0D46A2F1" w:rsidR="00084B19" w:rsidRPr="00BB75BE" w:rsidRDefault="002F2C91" w:rsidP="00E60BA2">
          <w:pPr>
            <w:pStyle w:val="LLLuvunOtsikko"/>
          </w:pPr>
          <w:r>
            <w:t>Tillståndsförfaranden</w:t>
          </w:r>
        </w:p>
        <w:p w14:paraId="50136CA0" w14:textId="6294FF7B" w:rsidR="00084B19" w:rsidRPr="00084B19" w:rsidRDefault="00825FBF" w:rsidP="00E60BA2">
          <w:pPr>
            <w:pStyle w:val="LLPykala"/>
          </w:pPr>
          <w:r>
            <w:t>17 §</w:t>
          </w:r>
        </w:p>
        <w:p w14:paraId="143B1F1A" w14:textId="77777777" w:rsidR="00084B19" w:rsidRPr="00084B19" w:rsidRDefault="00084B19" w:rsidP="00E60BA2">
          <w:pPr>
            <w:pStyle w:val="LLPykalanOtsikko"/>
          </w:pPr>
          <w:r>
            <w:t>Ansökan om malmletningstillstånd</w:t>
          </w:r>
        </w:p>
        <w:p w14:paraId="3B24EE47" w14:textId="77777777" w:rsidR="00084B19" w:rsidRPr="00C85B00" w:rsidRDefault="00084B19" w:rsidP="00E60BA2">
          <w:pPr>
            <w:pStyle w:val="LLMomentinJohdantoKappale"/>
          </w:pPr>
          <w:r>
            <w:t>Utöver det som föreskrivs i 34 § i gruvlagen ska i ansökan om malmletningstillstånd eller i dess bilagor anges eller ingå</w:t>
          </w:r>
        </w:p>
        <w:p w14:paraId="12D5FEB9" w14:textId="77777777" w:rsidR="00084B19" w:rsidRPr="00C85B00" w:rsidRDefault="00084B19" w:rsidP="00E60BA2">
          <w:pPr>
            <w:pStyle w:val="LLMomentinKohta"/>
          </w:pPr>
          <w:r>
            <w:t>1) sökandens namn, kontaktinformation och hemort,</w:t>
          </w:r>
        </w:p>
        <w:p w14:paraId="3699CC62" w14:textId="504634CE" w:rsidR="00084B19" w:rsidRPr="00C85B00" w:rsidRDefault="00084B19" w:rsidP="00E60BA2">
          <w:pPr>
            <w:pStyle w:val="LLMomentinKohta"/>
          </w:pPr>
          <w:r>
            <w:t>2) information om den som är kontaktperson och lämnar ytterligare information i Finland, dennas ställning i bolaget och kontaktuppgifter,</w:t>
          </w:r>
        </w:p>
        <w:p w14:paraId="4542A8E3" w14:textId="77777777" w:rsidR="00084B19" w:rsidRPr="00C85B00" w:rsidRDefault="00084B19" w:rsidP="00E60BA2">
          <w:pPr>
            <w:pStyle w:val="LLMomentinKohta"/>
          </w:pPr>
          <w:r>
            <w:t>3) en tillförlitlig redogörelse för sökandens sakkunskap, tekniska prestationsförmåga och ekonomiska förmåga att bedriva verksamhet enligt det sökta tillståndet,</w:t>
          </w:r>
        </w:p>
        <w:p w14:paraId="2955EBC6" w14:textId="77777777" w:rsidR="00084B19" w:rsidRPr="00C85B00" w:rsidRDefault="00084B19" w:rsidP="00E60BA2">
          <w:pPr>
            <w:pStyle w:val="LLMomentinKohta"/>
          </w:pPr>
          <w:r>
            <w:t>4) en redogörelse för yrkeskompetensen hos den personal som står till sökandens förfogande,</w:t>
          </w:r>
        </w:p>
        <w:p w14:paraId="6042E691" w14:textId="77777777" w:rsidR="00084B19" w:rsidRPr="00C85B00" w:rsidRDefault="00084B19" w:rsidP="00E60BA2">
          <w:pPr>
            <w:pStyle w:val="LLMomentinKohta"/>
          </w:pPr>
          <w:r>
            <w:t>5) malmletningsområdets geografiska läge inklusive fastighetens eller andra registerenheters namn och fastighetsbeteckning, </w:t>
          </w:r>
        </w:p>
        <w:p w14:paraId="01942823" w14:textId="77777777" w:rsidR="00084B19" w:rsidRPr="00C85B00" w:rsidRDefault="00084B19" w:rsidP="00E60BA2">
          <w:pPr>
            <w:pStyle w:val="LLMomentinKohta"/>
          </w:pPr>
          <w:r>
            <w:t>6) malmletningsområdets totala areal och arealen av varje fastighet eller annan registerenhet med minst 0,1 hektars noggrannhet,</w:t>
          </w:r>
        </w:p>
        <w:p w14:paraId="2BD489ED" w14:textId="77777777" w:rsidR="00084B19" w:rsidRPr="00C85B00" w:rsidRDefault="00084B19" w:rsidP="00E60BA2">
          <w:pPr>
            <w:pStyle w:val="LLMomentinKohta"/>
          </w:pPr>
          <w:r>
            <w:t>7) en plan för antalet behövliga undersökningar, deras art och tidtabell,</w:t>
          </w:r>
        </w:p>
        <w:p w14:paraId="13BC2052" w14:textId="77777777" w:rsidR="00084B19" w:rsidRPr="00C85B00" w:rsidRDefault="00084B19" w:rsidP="00E60BA2">
          <w:pPr>
            <w:pStyle w:val="LLMomentinKohta"/>
          </w:pPr>
          <w:r>
            <w:t>8) uppgifter om i skyddshänseende betydelsefulla natur- och kulturvärden på malmletningsområdet som har samband med förverkligandet av arbetsplanen,</w:t>
          </w:r>
        </w:p>
        <w:p w14:paraId="333092E3" w14:textId="77777777" w:rsidR="00084B19" w:rsidRPr="00C85B00" w:rsidRDefault="00084B19" w:rsidP="00E60BA2">
          <w:pPr>
            <w:pStyle w:val="LLMomentinKohta"/>
          </w:pPr>
          <w:r>
            <w:t>9) uppgifter i fastighetsdatasystemet om fastighetsägarna på malmletningsområdet och namnen och adresserna för andra personer eller sammanslutningar, vars intresse, rätt eller skyldighet kan beröras av beviljandet av malmletningstillstånd,</w:t>
          </w:r>
        </w:p>
        <w:p w14:paraId="697FED49" w14:textId="77777777" w:rsidR="00084B19" w:rsidRPr="00C85B00" w:rsidRDefault="00084B19" w:rsidP="00E60BA2">
          <w:pPr>
            <w:pStyle w:val="LLMomentinKohta"/>
          </w:pPr>
          <w:r>
            <w:t>10) sökandens förslag till namn på malmletningsområdet,</w:t>
          </w:r>
        </w:p>
        <w:p w14:paraId="6BBEF168" w14:textId="1274C3CC" w:rsidR="00084B19" w:rsidRDefault="00084B19" w:rsidP="003A3649">
          <w:pPr>
            <w:pStyle w:val="LLMomentinKohta"/>
          </w:pPr>
          <w:r>
            <w:t xml:space="preserve">11) andra uppgifter som tillståndsmyndigheten förutsätter och som behövs för att fatta ett behörigt beslut. </w:t>
          </w:r>
          <w:r>
            <w:cr/>
          </w:r>
        </w:p>
        <w:p w14:paraId="461FE4C5" w14:textId="64F76CA9" w:rsidR="00496347" w:rsidRPr="009167E1" w:rsidRDefault="001D5F53" w:rsidP="00BA71BD">
          <w:pPr>
            <w:pStyle w:val="LLPykala"/>
          </w:pPr>
          <w:r>
            <w:t>18 §</w:t>
          </w:r>
        </w:p>
        <w:p w14:paraId="24883324" w14:textId="4813D0F1" w:rsidR="00496347" w:rsidRDefault="00FF5A07" w:rsidP="00D65A71">
          <w:pPr>
            <w:pStyle w:val="LLPykalanOtsikko"/>
          </w:pPr>
          <w:r>
            <w:t>Sökandens utredning om hur verksamheten enligt ansökan om malmletningstillstånd påverkar samekulturen i området</w:t>
          </w:r>
        </w:p>
        <w:p w14:paraId="3A8BF478" w14:textId="062BE19D" w:rsidR="00496347" w:rsidRDefault="00496347" w:rsidP="00496347">
          <w:pPr>
            <w:pStyle w:val="LLMomentinJohdantoKappale"/>
          </w:pPr>
          <w:r>
            <w:t xml:space="preserve">Om det område som är föremål för en ansökan om malmletningstillstånd är beläget inom samernas hembygdsområde, eller om projektet är beläget utanför samernas hembygdsområde men verksamheten enligt ansökan har en avsevärd betydelse för samernas rättigheter som urfolk, ska det göras en separat utredning enligt 34 § 4 mom. i gruvlagen som innehåller i 34 § 4 mom. 3 punkten i gruvlagen avsedda uppgifter om områdesanvändningen och områdets betydelse för renskötsel, jakt, fiske, samlande eller duodji (samiskt hantverk) som är utmärkande för den samiska kulturen i området, och en motiverad bedömning av de konsekvenser som verksamheten enligt ansökan har som sådan för de delområden av den samiska kulturen som nämns ovan, och av de konsekvenser som verksamheten har tillsammans med andra motsvarande tillstånd för området som avses i 34 § 4 mom. 2 punkten i gruvlagen, samt med andra former av användning av området. I bedömningen ska det anges på vilka uppgifter sökandens bedömning grundar sig och var uppgifterna har inhämtats. Utredningen ska innehålla en i 34 § 3 mom. 5 punkten i gruvlagen avsedd motiverad bedömning av huruvida det trots beviljande av tillstånd på området i fråga fortfarande är möjligt att bevara och utveckla den samiska kulturen och att utöva samernas traditionella näringar. </w:t>
          </w:r>
        </w:p>
        <w:p w14:paraId="262E6C3F" w14:textId="30E33810" w:rsidR="00496347" w:rsidRPr="003B4EA0" w:rsidRDefault="00103A9F" w:rsidP="00496347">
          <w:pPr>
            <w:pStyle w:val="LLMomentinJohdantoKappale"/>
          </w:pPr>
          <w:r>
            <w:t>I den bedömning som avses i 1 mom. ska följande beaktas:</w:t>
          </w:r>
        </w:p>
        <w:p w14:paraId="5DFB7FC2" w14:textId="2CC4779E" w:rsidR="00496347" w:rsidRPr="003B4EA0" w:rsidRDefault="00496347" w:rsidP="00496347">
          <w:pPr>
            <w:pStyle w:val="LLMomentinKohta"/>
          </w:pPr>
          <w:r>
            <w:t>1) uppgifter som avses i 17 § 1 mom. 3–8 punkten,</w:t>
          </w:r>
        </w:p>
        <w:p w14:paraId="14610B46" w14:textId="77777777" w:rsidR="00496347" w:rsidRPr="003B4EA0" w:rsidRDefault="00496347" w:rsidP="00496347">
          <w:pPr>
            <w:pStyle w:val="LLMomentinKohta"/>
          </w:pPr>
          <w:r>
            <w:t>2) på området och i dess omedelbara närhet belägna betesområden och vandringsleder för renar samt andra konstruktioner för renskötseln och områden som annars är viktiga för renskötseln,</w:t>
          </w:r>
        </w:p>
        <w:p w14:paraId="69FA2F14" w14:textId="77777777" w:rsidR="00496347" w:rsidRPr="003B4EA0" w:rsidRDefault="00496347" w:rsidP="00496347">
          <w:pPr>
            <w:pStyle w:val="LLMomentinKohta"/>
          </w:pPr>
          <w:r>
            <w:t>3) turism och skogsbruk som riktar sig mot området och dess omedelbara närhet samt andra kända användningsformer som belastar området, och</w:t>
          </w:r>
        </w:p>
        <w:p w14:paraId="3DED0A60" w14:textId="7F21DDEE" w:rsidR="00496347" w:rsidRDefault="00496347" w:rsidP="00496347">
          <w:pPr>
            <w:pStyle w:val="LLMomentinKohta"/>
          </w:pPr>
          <w:r>
            <w:t>4) möjligheterna och metoderna för att undanröja olägenheterna eller minska dem.</w:t>
          </w:r>
        </w:p>
        <w:p w14:paraId="103C744B" w14:textId="77777777" w:rsidR="00496347" w:rsidRPr="00084B19" w:rsidRDefault="00496347" w:rsidP="003A3649">
          <w:pPr>
            <w:pStyle w:val="LLMomentinKohta"/>
          </w:pPr>
        </w:p>
        <w:p w14:paraId="174009E3" w14:textId="0919FFC2" w:rsidR="00084B19" w:rsidRPr="00084B19" w:rsidRDefault="00866579" w:rsidP="00E60BA2">
          <w:pPr>
            <w:pStyle w:val="LLPykala"/>
          </w:pPr>
          <w:r>
            <w:t>19 §</w:t>
          </w:r>
        </w:p>
        <w:p w14:paraId="0EC7FA8C" w14:textId="77777777" w:rsidR="00084B19" w:rsidRPr="00084B19" w:rsidRDefault="00084B19" w:rsidP="00237EE1">
          <w:pPr>
            <w:pStyle w:val="LLPykalanOtsikko"/>
          </w:pPr>
          <w:r>
            <w:t>Bilagor till ansökan om malmletningstillstånd</w:t>
          </w:r>
        </w:p>
        <w:p w14:paraId="28E37F5D" w14:textId="77777777" w:rsidR="00084B19" w:rsidRPr="00084B19" w:rsidRDefault="00084B19" w:rsidP="00237EE1">
          <w:pPr>
            <w:pStyle w:val="LLMomentinJohdantoKappale"/>
          </w:pPr>
          <w:r>
            <w:t>Utöver det som föreskrivs i 34 § i gruvlagen, ska till ansökan om malmletningstillstånd fogas</w:t>
          </w:r>
        </w:p>
        <w:p w14:paraId="3A99D699" w14:textId="77777777" w:rsidR="00084B19" w:rsidRPr="00084B19" w:rsidRDefault="00084B19" w:rsidP="00237EE1">
          <w:pPr>
            <w:pStyle w:val="LLMomentinKohta"/>
          </w:pPr>
          <w:r>
            <w:t>1) en översiktlig karta, som visar var det område som ansökan gäller är beläget,</w:t>
          </w:r>
        </w:p>
        <w:p w14:paraId="3ACA6DD2" w14:textId="77777777" w:rsidR="00084B19" w:rsidRPr="00084B19" w:rsidRDefault="00084B19" w:rsidP="00237EE1">
          <w:pPr>
            <w:pStyle w:val="LLMomentinKohta"/>
          </w:pPr>
          <w:r>
            <w:t>2) på gruvmyndighetens begäran en terrängkarta eller flygbildsbas i ändamålsenlig skala i det nationella koordinatsystemet, i vilket gällande fastighetsindelning, byggnader och sådana hinder för malmletning som påverkar det sökta tillståndet har angetts med streckbeteckningar och behövligt namnbestånd har antecknats,</w:t>
          </w:r>
        </w:p>
        <w:p w14:paraId="02E3DAA6" w14:textId="77777777" w:rsidR="00084B19" w:rsidRPr="00C85B00" w:rsidRDefault="00084B19" w:rsidP="00237EE1">
          <w:pPr>
            <w:pStyle w:val="LLMomentinKohta"/>
          </w:pPr>
          <w:r>
            <w:t>3) en fil som i det nationella koordinatsystemet visar gränserna för malmletningsområdet, fastighetsindelningen på malmletningsområdet och det omedelbart angränsande området samt hindren för malmletning,</w:t>
          </w:r>
        </w:p>
        <w:p w14:paraId="334EF27C" w14:textId="77777777" w:rsidR="00532592" w:rsidRDefault="00084B19" w:rsidP="00237EE1">
          <w:pPr>
            <w:pStyle w:val="LLMomentinKohta"/>
          </w:pPr>
          <w:r>
            <w:t>4) sökandens ämbetsbevis eller handelsregisterutdrag,</w:t>
          </w:r>
        </w:p>
        <w:p w14:paraId="7A47BF1C" w14:textId="6336C9A3" w:rsidR="00084B19" w:rsidRPr="00C85B00" w:rsidRDefault="00532592" w:rsidP="00237EE1">
          <w:pPr>
            <w:pStyle w:val="LLMomentinKohta"/>
          </w:pPr>
          <w:r>
            <w:t>5) vid behov en utredning som avses i 18 §, och</w:t>
          </w:r>
        </w:p>
        <w:p w14:paraId="2D7B86D8" w14:textId="434E1590" w:rsidR="00084B19" w:rsidRPr="00084B19" w:rsidRDefault="00532592" w:rsidP="00237EE1">
          <w:pPr>
            <w:pStyle w:val="LLMomentinKohta"/>
          </w:pPr>
          <w:r>
            <w:t>6) andra bilagor som tillståndsmyndigheten förutsätter och som behövs för att fatta ett behörigt beslut.</w:t>
          </w:r>
        </w:p>
        <w:p w14:paraId="76F0C5A3" w14:textId="77777777" w:rsidR="00084B19" w:rsidRPr="00084B19" w:rsidRDefault="00084B19" w:rsidP="00237EE1">
          <w:pPr>
            <w:pStyle w:val="LLNormaali"/>
            <w:rPr>
              <w:lang w:eastAsia="fi-FI"/>
            </w:rPr>
          </w:pPr>
        </w:p>
        <w:p w14:paraId="0DDAEEC3" w14:textId="259E1BF7" w:rsidR="00084B19" w:rsidRPr="00084B19" w:rsidRDefault="00D046F4" w:rsidP="00237EE1">
          <w:pPr>
            <w:pStyle w:val="LLPykala"/>
          </w:pPr>
          <w:r>
            <w:t>20 §</w:t>
          </w:r>
        </w:p>
        <w:p w14:paraId="23065BB9" w14:textId="77777777" w:rsidR="00084B19" w:rsidRPr="00084B19" w:rsidRDefault="00084B19" w:rsidP="00237EE1">
          <w:pPr>
            <w:pStyle w:val="LLPykalanOtsikko"/>
          </w:pPr>
          <w:r>
            <w:t>Förbehållsanmälan</w:t>
          </w:r>
        </w:p>
        <w:p w14:paraId="45F99A7A" w14:textId="77777777" w:rsidR="00084B19" w:rsidRPr="00084B19" w:rsidRDefault="00084B19" w:rsidP="00237EE1">
          <w:pPr>
            <w:pStyle w:val="LLMomentinJohdantoKappale"/>
          </w:pPr>
          <w:r>
            <w:t>Utöver det som föreskrivs i 44 § i gruvlagen ska till förbehållsanmälan fogas</w:t>
          </w:r>
        </w:p>
        <w:p w14:paraId="13A82519" w14:textId="77777777" w:rsidR="00084B19" w:rsidRPr="00C85B00" w:rsidRDefault="00084B19" w:rsidP="00237EE1">
          <w:pPr>
            <w:pStyle w:val="LLMomentinKohta"/>
          </w:pPr>
          <w:r>
            <w:t>1) namn, kontaktuppgifter och hemort för den som gör förbehållet,</w:t>
          </w:r>
        </w:p>
        <w:p w14:paraId="34A3DD57" w14:textId="253F004A" w:rsidR="00084B19" w:rsidRPr="00C85B00" w:rsidRDefault="00084B19" w:rsidP="00237EE1">
          <w:pPr>
            <w:pStyle w:val="LLMomentinKohta"/>
          </w:pPr>
          <w:r>
            <w:t>2) information om den som är kontaktperson och lämnar ytterligare information i Finland, dennas ställning i bolaget och kontaktuppgifter,</w:t>
          </w:r>
        </w:p>
        <w:p w14:paraId="0D6F215C" w14:textId="77777777" w:rsidR="00084B19" w:rsidRPr="00C85B00" w:rsidRDefault="00084B19" w:rsidP="00237EE1">
          <w:pPr>
            <w:pStyle w:val="LLMomentinKohta"/>
          </w:pPr>
          <w:r>
            <w:t>3) vilka gruvmineraler den som gör förbehållet antar att det finns på förbehållsområdet och vad informationen grundar sig på,</w:t>
          </w:r>
        </w:p>
        <w:p w14:paraId="7B5F7639" w14:textId="77777777" w:rsidR="00084B19" w:rsidRPr="00C85B00" w:rsidRDefault="00084B19" w:rsidP="00237EE1">
          <w:pPr>
            <w:pStyle w:val="LLMomentinKohta"/>
          </w:pPr>
          <w:r>
            <w:t>4) förbehållsområdets areal samt kommunen där förbehållsområdet finns,</w:t>
          </w:r>
        </w:p>
        <w:p w14:paraId="18476491" w14:textId="77777777" w:rsidR="00084B19" w:rsidRPr="00C85B00" w:rsidRDefault="00084B19" w:rsidP="00237EE1">
          <w:pPr>
            <w:pStyle w:val="LLMomentinKohta"/>
          </w:pPr>
          <w:r>
            <w:t>5) förbehållsbeslutets giltighetstid med motivering. Om den som gör förbehållet ansöker om en längre giltighetstid än 12 månader ska särskilda skäl för detta läggas fram,</w:t>
          </w:r>
        </w:p>
        <w:p w14:paraId="05E9CBE5" w14:textId="77777777" w:rsidR="00084B19" w:rsidRPr="00C85B00" w:rsidRDefault="00084B19" w:rsidP="00237EE1">
          <w:pPr>
            <w:pStyle w:val="LLMomentinKohta"/>
          </w:pPr>
          <w:r>
            <w:t>6) förslag till namn på förbehållsområdet av den som gör förbehållet,</w:t>
          </w:r>
        </w:p>
        <w:p w14:paraId="753FD306" w14:textId="095E5CBD" w:rsidR="00084B19" w:rsidRPr="00C85B00" w:rsidRDefault="00084B19" w:rsidP="00237EE1">
          <w:pPr>
            <w:pStyle w:val="LLMomentinKohta"/>
          </w:pPr>
          <w:r>
            <w:t>7) en kommunikationsplan, och</w:t>
          </w:r>
        </w:p>
        <w:p w14:paraId="2C8F8E48" w14:textId="77777777" w:rsidR="00084B19" w:rsidRPr="00084B19" w:rsidRDefault="00084B19" w:rsidP="00237EE1">
          <w:pPr>
            <w:pStyle w:val="LLMomentinKohta"/>
          </w:pPr>
          <w:r>
            <w:t>8) andra uppgifter som tillståndsmyndigheten förutsätter och som är behövliga för att fatta ett behörigt beslut.</w:t>
          </w:r>
        </w:p>
        <w:p w14:paraId="1A5238CD" w14:textId="77777777" w:rsidR="00084B19" w:rsidRPr="00084B19" w:rsidRDefault="00084B19" w:rsidP="00237EE1">
          <w:pPr>
            <w:pStyle w:val="LLNormaali"/>
            <w:rPr>
              <w:lang w:eastAsia="fi-FI"/>
            </w:rPr>
          </w:pPr>
        </w:p>
        <w:p w14:paraId="5F59BF60" w14:textId="3DA3A6BA" w:rsidR="00084B19" w:rsidRPr="00084B19" w:rsidRDefault="00D046F4" w:rsidP="00237EE1">
          <w:pPr>
            <w:pStyle w:val="LLPykala"/>
          </w:pPr>
          <w:r>
            <w:t>21 §</w:t>
          </w:r>
        </w:p>
        <w:p w14:paraId="110FBAD7" w14:textId="77777777" w:rsidR="00084B19" w:rsidRPr="00084B19" w:rsidRDefault="00084B19" w:rsidP="00237EE1">
          <w:pPr>
            <w:pStyle w:val="LLPykalanOtsikko"/>
          </w:pPr>
          <w:r>
            <w:t>Bilagor till förbehållsanmälan</w:t>
          </w:r>
        </w:p>
        <w:p w14:paraId="237F9257" w14:textId="77777777" w:rsidR="00084B19" w:rsidRPr="00C85B00" w:rsidRDefault="00084B19" w:rsidP="00237EE1">
          <w:pPr>
            <w:pStyle w:val="LLMomentinJohdantoKappale"/>
          </w:pPr>
          <w:r>
            <w:t>Utöver det som föreskrivs i 44 § i gruvlagen ska till förbehållsanmälan fogas</w:t>
          </w:r>
        </w:p>
        <w:p w14:paraId="701DCAFA" w14:textId="77777777" w:rsidR="00084B19" w:rsidRPr="00C85B00" w:rsidRDefault="00084B19" w:rsidP="00237EE1">
          <w:pPr>
            <w:pStyle w:val="LLMomentinKohta"/>
          </w:pPr>
          <w:r>
            <w:t>1) en översiktlig karta över förbehållsområdets läge och en karta över förbehållsområdet, där gränserna för förbehållsområdet tydligt anges,</w:t>
          </w:r>
        </w:p>
        <w:p w14:paraId="4200BB93" w14:textId="77777777" w:rsidR="00084B19" w:rsidRPr="00C85B00" w:rsidRDefault="00084B19" w:rsidP="00237EE1">
          <w:pPr>
            <w:pStyle w:val="LLMomentinKohta"/>
          </w:pPr>
          <w:r>
            <w:t>2) en fil som i det nationella koordinatsystemet visar förbehållsområdets gränser,</w:t>
          </w:r>
        </w:p>
        <w:p w14:paraId="3128DFD4" w14:textId="47E2508D" w:rsidR="00084B19" w:rsidRPr="00C85B00" w:rsidRDefault="00084B19" w:rsidP="00237EE1">
          <w:pPr>
            <w:pStyle w:val="LLMomentinKohta"/>
          </w:pPr>
          <w:r>
            <w:t>3) sökandens ämbetsbevis eller handelsregisterutdrag, och</w:t>
          </w:r>
        </w:p>
        <w:p w14:paraId="081F914D" w14:textId="77777777" w:rsidR="00084B19" w:rsidRPr="00084B19" w:rsidRDefault="00084B19" w:rsidP="00237EE1">
          <w:pPr>
            <w:pStyle w:val="LLMomentinKohta"/>
          </w:pPr>
          <w:r>
            <w:t>4) andra bilagor som tillståndsmyndigheten förutsätter och som behövs för att fatta ett behörigt beslut.</w:t>
          </w:r>
        </w:p>
        <w:p w14:paraId="3E15DCD0" w14:textId="77777777" w:rsidR="00084B19" w:rsidRPr="00084B19" w:rsidRDefault="00084B19" w:rsidP="00237EE1">
          <w:pPr>
            <w:pStyle w:val="LLNormaali"/>
            <w:rPr>
              <w:lang w:eastAsia="fi-FI"/>
            </w:rPr>
          </w:pPr>
        </w:p>
        <w:p w14:paraId="67C4E6FC" w14:textId="4A3FF8CC" w:rsidR="00084B19" w:rsidRPr="00084B19" w:rsidRDefault="00866579" w:rsidP="00237EE1">
          <w:pPr>
            <w:pStyle w:val="LLPykala"/>
          </w:pPr>
          <w:r>
            <w:t>22 §</w:t>
          </w:r>
        </w:p>
        <w:p w14:paraId="07DE4012" w14:textId="77777777" w:rsidR="00084B19" w:rsidRPr="00084B19" w:rsidRDefault="00084B19" w:rsidP="00237EE1">
          <w:pPr>
            <w:pStyle w:val="LLPykalanOtsikko"/>
          </w:pPr>
          <w:r>
            <w:t>Ansökan om gruvtillstånd</w:t>
          </w:r>
        </w:p>
        <w:p w14:paraId="744CA2F1" w14:textId="77777777" w:rsidR="00084B19" w:rsidRPr="00C85B00" w:rsidRDefault="00084B19" w:rsidP="00237EE1">
          <w:pPr>
            <w:pStyle w:val="LLMomentinJohdantoKappale"/>
          </w:pPr>
          <w:r>
            <w:t>Utöver det som föreskrivs i 34 § i gruvlagen ska i ansökan om gruvtillstånd eller i dess bilagor anges eller ingå</w:t>
          </w:r>
        </w:p>
        <w:p w14:paraId="3B13DE6E" w14:textId="77777777" w:rsidR="00084B19" w:rsidRPr="00C85B00" w:rsidRDefault="00084B19" w:rsidP="00237EE1">
          <w:pPr>
            <w:pStyle w:val="LLMomentinKohta"/>
          </w:pPr>
          <w:r>
            <w:t>1) sökandens namn, kontaktinformation och hemort,</w:t>
          </w:r>
        </w:p>
        <w:p w14:paraId="0448E493" w14:textId="77777777" w:rsidR="00084B19" w:rsidRPr="00C85B00" w:rsidRDefault="00084B19" w:rsidP="00237EE1">
          <w:pPr>
            <w:pStyle w:val="LLMomentinKohta"/>
          </w:pPr>
          <w:r>
            <w:t>2) information om den som är kontaktperson och lämnar ytterligare information i Finland, namn, dennas ställning i bolaget och kontaktuppgifter,</w:t>
          </w:r>
        </w:p>
        <w:p w14:paraId="7B75A13B" w14:textId="77777777" w:rsidR="00084B19" w:rsidRPr="00C85B00" w:rsidRDefault="00084B19" w:rsidP="00237EE1">
          <w:pPr>
            <w:pStyle w:val="LLMomentinKohta"/>
          </w:pPr>
          <w:r>
            <w:t>3) det geografiska läget för gruvområdet och hjälpområdet för gruvan inklusive fastigheternas och andra registerenheters namn och fastighetsbeteckning, </w:t>
          </w:r>
        </w:p>
        <w:p w14:paraId="6AB75FB9" w14:textId="77777777" w:rsidR="00084B19" w:rsidRPr="00C85B00" w:rsidRDefault="00084B19" w:rsidP="00237EE1">
          <w:pPr>
            <w:pStyle w:val="LLMomentinKohta"/>
          </w:pPr>
          <w:r>
            <w:t>4) gruvområdets och hjälpområdets totala areal och arealen av varje fastighet med minst 0,1 hektars noggrannhet,</w:t>
          </w:r>
        </w:p>
        <w:p w14:paraId="17E02FD3" w14:textId="77777777" w:rsidR="00084B19" w:rsidRPr="00C85B00" w:rsidRDefault="00084B19" w:rsidP="00237EE1">
          <w:pPr>
            <w:pStyle w:val="LLMomentinKohta"/>
          </w:pPr>
          <w:r>
            <w:t>5) väsentliga omständigheter som påverkar hur gruvområdet och hjälpområdet för gruvan bestäms,</w:t>
          </w:r>
        </w:p>
        <w:p w14:paraId="0E976F8C" w14:textId="77777777" w:rsidR="00084B19" w:rsidRPr="00C85B00" w:rsidRDefault="00084B19" w:rsidP="00237EE1">
          <w:pPr>
            <w:pStyle w:val="LLMomentinKohta"/>
          </w:pPr>
          <w:r>
            <w:t>6) en redogörelse för undersökningar som gäller malmletning på området och för undersökningsresultaten, som visar att gruvmineraler förekommer på området så rikligt och i en sådan form att utvinning av fyndigheten är sannolik och ekonomiskt lönsam,</w:t>
          </w:r>
        </w:p>
        <w:p w14:paraId="629F02AF" w14:textId="45073543" w:rsidR="00084B19" w:rsidRPr="00C85B00" w:rsidRDefault="00084B19" w:rsidP="00237EE1">
          <w:pPr>
            <w:pStyle w:val="LLMomentinKohta"/>
          </w:pPr>
          <w:r>
            <w:t>7) en redogörelse för de ekonomiska förutsättningarna för gruvprojektet (finansieringsplan),</w:t>
          </w:r>
        </w:p>
        <w:p w14:paraId="0936CF97" w14:textId="29DD2D93" w:rsidR="00084B19" w:rsidRPr="00C85B00" w:rsidRDefault="00084B19" w:rsidP="00237EE1">
          <w:pPr>
            <w:pStyle w:val="LLMomentinKohta"/>
          </w:pPr>
          <w:r>
            <w:t>8) en utredning om sökandens organisation och kunnande,</w:t>
          </w:r>
        </w:p>
        <w:p w14:paraId="16C6896F" w14:textId="77777777" w:rsidR="00084B19" w:rsidRPr="00C85B00" w:rsidRDefault="00084B19" w:rsidP="00237EE1">
          <w:pPr>
            <w:pStyle w:val="LLMomentinKohta"/>
          </w:pPr>
          <w:r>
            <w:t>9) uppgifter i fastighetsdatasystemet om fastighetsägarna på gruvområdet och hjälpområdet för gruvan och på grannfastigheterna, och om namn, adresser och kända e-postadresser för andra personer eller sammanslutningar vars intressen, rättigheter eller skyldigheter kan beröras av beviljandet av gruvtillstånd,</w:t>
          </w:r>
        </w:p>
        <w:p w14:paraId="599315EE" w14:textId="77777777" w:rsidR="00084B19" w:rsidRPr="00C85B00" w:rsidRDefault="00084B19" w:rsidP="00237EE1">
          <w:pPr>
            <w:pStyle w:val="LLMomentinKohta"/>
          </w:pPr>
          <w:r>
            <w:t>10) en redogörelse för de tekniska förutsättningarna för gruvdrift,</w:t>
          </w:r>
        </w:p>
        <w:p w14:paraId="7ABD248C" w14:textId="77777777" w:rsidR="00084B19" w:rsidRPr="00C85B00" w:rsidRDefault="00084B19" w:rsidP="00237EE1">
          <w:pPr>
            <w:pStyle w:val="LLMomentinAlakohta"/>
          </w:pPr>
          <w:r>
            <w:t>a) brytningssätt och andra grundläggande lösningar för gruvdriften,</w:t>
          </w:r>
        </w:p>
        <w:p w14:paraId="45300DF0" w14:textId="77777777" w:rsidR="00084B19" w:rsidRPr="00C85B00" w:rsidRDefault="00084B19" w:rsidP="00237EE1">
          <w:pPr>
            <w:pStyle w:val="LLMomentinAlakohta"/>
          </w:pPr>
          <w:r>
            <w:t>b) preliminära dimensionerings- och planeringsgrunder för samt tvärsektioner av gruvorna,</w:t>
          </w:r>
        </w:p>
        <w:p w14:paraId="5F938C6C" w14:textId="77777777" w:rsidR="00084B19" w:rsidRPr="00C85B00" w:rsidRDefault="00084B19" w:rsidP="00237EE1">
          <w:pPr>
            <w:pStyle w:val="LLMomentinAlakohta"/>
          </w:pPr>
          <w:r>
            <w:t>c) placeringen av vägar, avlopp och ellinjer och en plan över användningen av det vatten som behövs vid gruvdriften,</w:t>
          </w:r>
        </w:p>
        <w:p w14:paraId="3A7EFC14" w14:textId="77777777" w:rsidR="00084B19" w:rsidRPr="00C85B00" w:rsidRDefault="00084B19" w:rsidP="00237EE1">
          <w:pPr>
            <w:pStyle w:val="LLMomentinAlakohta"/>
          </w:pPr>
          <w:r>
            <w:t xml:space="preserve">d) andra omständigheter som det är nödvändigt att redogöra för, </w:t>
          </w:r>
        </w:p>
        <w:p w14:paraId="349953DF" w14:textId="4370027C" w:rsidR="00084B19" w:rsidRPr="00C85B00" w:rsidRDefault="001E2945" w:rsidP="00237EE1">
          <w:pPr>
            <w:pStyle w:val="LLMomentinKohta"/>
          </w:pPr>
          <w:r>
            <w:t>11) en redogörelse för de åtgärder genom vilka man säkerställer att det inte vid gruvdriften förekommer uppenbart slöseri med gruvmineral och att en eventuell framtida användning av gruvan och eventuellt framtida brytningsarbete inte äventyras eller försvåras,</w:t>
          </w:r>
        </w:p>
        <w:p w14:paraId="79336C39" w14:textId="18ADA6B2" w:rsidR="00084B19" w:rsidRPr="00C85B00" w:rsidRDefault="001E2945" w:rsidP="00237EE1">
          <w:pPr>
            <w:pStyle w:val="LLMomentinKohta"/>
          </w:pPr>
          <w:r>
            <w:t>12) en grundad redogörelse för en bedömning av konsekvenserna för allmänna och enskilda intressen,</w:t>
          </w:r>
        </w:p>
        <w:p w14:paraId="44CBBB38" w14:textId="27277E75" w:rsidR="00084B19" w:rsidRPr="00C85B00" w:rsidRDefault="001E2945" w:rsidP="00237EE1">
          <w:pPr>
            <w:pStyle w:val="LLMomentinKohta"/>
          </w:pPr>
          <w:r>
            <w:t>13) en detaljerad redogörelse för de åtgärder som syftar till att eliminera eller minska de skadliga konsekvenserna av gruvdriften,</w:t>
          </w:r>
        </w:p>
        <w:p w14:paraId="56DA3E91" w14:textId="10E4A457" w:rsidR="00084B19" w:rsidRPr="00C85B00" w:rsidRDefault="001E2945" w:rsidP="00237EE1">
          <w:pPr>
            <w:pStyle w:val="LLMomentinKohta"/>
          </w:pPr>
          <w:r>
            <w:t>14) en redogörelse för hur den biologiska mångfalden har beaktats vid planeringen av projektet,</w:t>
          </w:r>
        </w:p>
        <w:p w14:paraId="0D9F17BF" w14:textId="4FA0228C" w:rsidR="00084B19" w:rsidRPr="00C85B00" w:rsidRDefault="001E2945" w:rsidP="00237EE1">
          <w:pPr>
            <w:pStyle w:val="LLMomentinKohta"/>
          </w:pPr>
          <w:r>
            <w:t>15) en redogörelse för miljökonsekvenserna av den planerade gruvdriften i den omfattning som avses i 25 § i lagen om förfarandet vid miljökonsekvensbedömning (468/1994), när det förfarande vid bedömning av miljökonsekvenser som anges i lagen om förfarandet vid miljökonsekvensbedömning inte tillämpas på projektet,</w:t>
          </w:r>
        </w:p>
        <w:p w14:paraId="4D5A3478" w14:textId="7B060DE0" w:rsidR="007C51E3" w:rsidRPr="00C85B00" w:rsidRDefault="007C51E3" w:rsidP="00237EE1">
          <w:pPr>
            <w:pStyle w:val="LLMomentinKohta"/>
          </w:pPr>
          <w:r>
            <w:t>16) en preliminär plan för stegvis stängning av gruvan,</w:t>
          </w:r>
        </w:p>
        <w:p w14:paraId="2B5EB069" w14:textId="6804FD80" w:rsidR="00084B19" w:rsidRPr="00C85B00" w:rsidRDefault="007C51E3" w:rsidP="00237EE1">
          <w:pPr>
            <w:pStyle w:val="LLMomentinKohta"/>
          </w:pPr>
          <w:r>
            <w:t>17) en detaljerad redogörelse för de åtgärder som krävs när gruvdriften upphör och åtgärdernas regionala omfattning,</w:t>
          </w:r>
        </w:p>
        <w:p w14:paraId="6AA2848F" w14:textId="1AA2D1B0" w:rsidR="00084B19" w:rsidRPr="00C85B00" w:rsidRDefault="007C51E3" w:rsidP="00237EE1">
          <w:pPr>
            <w:pStyle w:val="LLMomentinKohta"/>
          </w:pPr>
          <w:r>
            <w:t>18) en redogörelse för åtgärder som gäller byggnader och konstruktioner och som vidtas efter att gruvdriften har upphört,</w:t>
          </w:r>
        </w:p>
        <w:p w14:paraId="77C448AC" w14:textId="0EA80A34" w:rsidR="00084B19" w:rsidRPr="00C85B00" w:rsidRDefault="007C51E3" w:rsidP="00237EE1">
          <w:pPr>
            <w:pStyle w:val="LLMomentinKohta"/>
          </w:pPr>
          <w:r>
            <w:t>19) en redogörelse för syftet med efterbehandlingsåtgärderna och deras huvudsakliga innehåll,</w:t>
          </w:r>
        </w:p>
        <w:p w14:paraId="4024EFD0" w14:textId="35A1CDCC" w:rsidR="00084B19" w:rsidRPr="00C85B00" w:rsidRDefault="007C51E3" w:rsidP="00237EE1">
          <w:pPr>
            <w:pStyle w:val="LLMomentinKohta"/>
          </w:pPr>
          <w:r>
            <w:t>20) en redogörelse för de framtida möjligheterna att använda området,</w:t>
          </w:r>
        </w:p>
        <w:p w14:paraId="6410C5D1" w14:textId="61B3F5CA" w:rsidR="00084B19" w:rsidRPr="00C85B00" w:rsidRDefault="007C51E3" w:rsidP="00237EE1">
          <w:pPr>
            <w:pStyle w:val="LLMomentinKohta"/>
          </w:pPr>
          <w:r>
            <w:t>21) en uppskattning av tidtabellen och kostnaderna för de åtgärder som ska vidtas när gruvdriften upphör,</w:t>
          </w:r>
        </w:p>
        <w:p w14:paraId="7281D929" w14:textId="2489FAF8" w:rsidR="00084B19" w:rsidRPr="00C85B00" w:rsidRDefault="007C51E3" w:rsidP="00237EE1">
          <w:pPr>
            <w:pStyle w:val="LLMomentinKohta"/>
          </w:pPr>
          <w:r>
            <w:t>22) den planerade tidpunkten för inledande av gruvdrift,</w:t>
          </w:r>
        </w:p>
        <w:p w14:paraId="7A74EBDB" w14:textId="31EF4F7E" w:rsidR="00084B19" w:rsidRPr="00C85B00" w:rsidRDefault="007C51E3" w:rsidP="00237EE1">
          <w:pPr>
            <w:pStyle w:val="LLMomentinKohta"/>
          </w:pPr>
          <w:r>
            <w:t>23) sökandens förslag till namn på gruvområdet,</w:t>
          </w:r>
        </w:p>
        <w:p w14:paraId="6DC20C38" w14:textId="6AB7D5FE" w:rsidR="005A7A74" w:rsidRPr="00C85B00" w:rsidRDefault="007C51E3" w:rsidP="00237EE1">
          <w:pPr>
            <w:pStyle w:val="LLMomentinKohta"/>
          </w:pPr>
          <w:r>
            <w:t>24) en kommunikationsplan, och</w:t>
          </w:r>
        </w:p>
        <w:p w14:paraId="15B8A83A" w14:textId="4CBF1338" w:rsidR="00084B19" w:rsidRDefault="00866579" w:rsidP="00237EE1">
          <w:pPr>
            <w:pStyle w:val="LLMomentinKohta"/>
          </w:pPr>
          <w:r>
            <w:t>25) andra uppgifter som tillståndsmyndigheten förutsätter och som är behövliga för att fatta ett behörigt beslut.</w:t>
          </w:r>
        </w:p>
        <w:p w14:paraId="6917C0F7" w14:textId="0AF9A1C3" w:rsidR="00496347" w:rsidRPr="009167E1" w:rsidRDefault="00D046F4" w:rsidP="00BA71BD">
          <w:pPr>
            <w:pStyle w:val="LLPykala"/>
          </w:pPr>
          <w:r>
            <w:t>23 §</w:t>
          </w:r>
        </w:p>
        <w:p w14:paraId="438C07D5" w14:textId="076DCBAB" w:rsidR="000A6B96" w:rsidRDefault="00D046F4" w:rsidP="000A6B96">
          <w:pPr>
            <w:pStyle w:val="LLPykalanOtsikko"/>
          </w:pPr>
          <w:r>
            <w:t>Sökandens utredning om hur verksamheten enligt ansökan om gruvtillstånd påverkar samekulturen i området</w:t>
          </w:r>
        </w:p>
        <w:p w14:paraId="3B4EF67A" w14:textId="2E712D08" w:rsidR="00496347" w:rsidRDefault="00496347" w:rsidP="00496347">
          <w:pPr>
            <w:pStyle w:val="LLMomentinJohdantoKappale"/>
          </w:pPr>
          <w:r>
            <w:t xml:space="preserve">Om det område som är föremål för en ansökan om gruvtillstånd är beläget inom samernas hembygdsområde, eller om projektet är beläget utanför samernas hembygdsområde men verksamheten enligt ansökan har en avsevärd betydelse för samernas rättigheter som urfolk, ska det göras en separat utredning enligt 34 § 4 mom. i gruvlagen som innehåller i 34 § 4 mom. 3 punkten i gruvlagen avsedda uppgifter om områdesanvändningen och områdets betydelse för renskötsel, jakt, fiske, samlande eller duodji (samiskt hantverk) som är utmärkande för den samiska kulturen i området, och en motiverad bedömning av de konsekvenser som verksamheten enligt ansökan har som sådan för de delområden av den samiska kulturen som nämns ovan, och av de konsekvenser som verksamheten har tillsammans med andra motsvarande tillstånd för området som avses i 34 § 4 mom. 2 punkten i gruvlagen, samt med andra former av användning av området. I bedömningen ska det anges på vilka uppgifter sökandens bedömning grundar sig och var uppgifterna har inhämtats. Utredningen ska innehålla en i 34 § 3 mom. 5 punkten i gruvlagen avsedd motiverad bedömning av huruvida det trots beviljande av tillstånd på området i fråga fortfarande är möjligt att bevara och utveckla den samiska kulturen och att utöva samernas traditionella näringar. </w:t>
          </w:r>
        </w:p>
        <w:p w14:paraId="5F5274EB" w14:textId="2773EEE3" w:rsidR="00496347" w:rsidRPr="003B4EA0" w:rsidRDefault="00496347" w:rsidP="00496347">
          <w:pPr>
            <w:pStyle w:val="LLMomentinJohdantoKappale"/>
          </w:pPr>
          <w:r>
            <w:t>I den bedömning som avses i 1 mom. ska följande beaktas:</w:t>
          </w:r>
        </w:p>
        <w:p w14:paraId="795C49F6" w14:textId="17DB90C8" w:rsidR="00496347" w:rsidRPr="003B4EA0" w:rsidRDefault="00496347" w:rsidP="00496347">
          <w:pPr>
            <w:pStyle w:val="LLMomentinKohta"/>
          </w:pPr>
          <w:r>
            <w:t>1) de uppgifter som avses i 20 § 1 mom. 10 och 12–20 punkten,</w:t>
          </w:r>
        </w:p>
        <w:p w14:paraId="648E6677" w14:textId="77777777" w:rsidR="00496347" w:rsidRPr="003B4EA0" w:rsidRDefault="00496347" w:rsidP="00496347">
          <w:pPr>
            <w:pStyle w:val="LLMomentinKohta"/>
          </w:pPr>
          <w:r>
            <w:t>2) på området och i dess omedelbara närhet belägna betesområden och vandringsleder för renar samt andra konstruktioner för renskötseln och områden som annars är viktiga för renskötseln,</w:t>
          </w:r>
        </w:p>
        <w:p w14:paraId="45FDC610" w14:textId="77777777" w:rsidR="00496347" w:rsidRPr="003B4EA0" w:rsidRDefault="00496347" w:rsidP="00496347">
          <w:pPr>
            <w:pStyle w:val="LLMomentinKohta"/>
          </w:pPr>
          <w:r>
            <w:t>3) turism och skogsbruk som riktar sig mot området och dess omedelbara närhet samt andra kända användningsformer som belastar området, och</w:t>
          </w:r>
        </w:p>
        <w:p w14:paraId="33A41DB1" w14:textId="205C469E" w:rsidR="00496347" w:rsidRDefault="00496347" w:rsidP="00496347">
          <w:pPr>
            <w:pStyle w:val="LLMomentinKohta"/>
          </w:pPr>
          <w:r>
            <w:t>4) möjligheterna och metoderna för att undanröja olägenheterna eller minska dem.</w:t>
          </w:r>
        </w:p>
        <w:p w14:paraId="5951166C" w14:textId="77777777" w:rsidR="00496347" w:rsidRPr="00084B19" w:rsidRDefault="00496347" w:rsidP="00237EE1">
          <w:pPr>
            <w:pStyle w:val="LLMomentinKohta"/>
          </w:pPr>
        </w:p>
        <w:p w14:paraId="681A6966" w14:textId="77777777" w:rsidR="00084B19" w:rsidRPr="00084B19" w:rsidRDefault="00084B19" w:rsidP="00237EE1">
          <w:pPr>
            <w:pStyle w:val="LLNormaali"/>
            <w:rPr>
              <w:lang w:eastAsia="fi-FI"/>
            </w:rPr>
          </w:pPr>
        </w:p>
        <w:p w14:paraId="584A4DF6" w14:textId="1338920A" w:rsidR="00084B19" w:rsidRPr="00084B19" w:rsidRDefault="001B5BCA" w:rsidP="00237EE1">
          <w:pPr>
            <w:pStyle w:val="LLPykala"/>
          </w:pPr>
          <w:r>
            <w:t>24 §</w:t>
          </w:r>
        </w:p>
        <w:p w14:paraId="359DC364" w14:textId="77777777" w:rsidR="00084B19" w:rsidRPr="00084B19" w:rsidRDefault="00084B19" w:rsidP="00237EE1">
          <w:pPr>
            <w:pStyle w:val="LLPykalanOtsikko"/>
          </w:pPr>
          <w:r>
            <w:t>Bilagor till ansökan om gruvtillstånd</w:t>
          </w:r>
        </w:p>
        <w:p w14:paraId="005D91D3" w14:textId="77777777" w:rsidR="00084B19" w:rsidRPr="00084B19" w:rsidRDefault="00084B19" w:rsidP="00237EE1">
          <w:pPr>
            <w:pStyle w:val="LLMomentinJohdantoKappale"/>
          </w:pPr>
          <w:r>
            <w:t>Utöver det som föreskrivs i 34 § i gruvlagen ska till en ansökan om gruvtillstånd fogas</w:t>
          </w:r>
        </w:p>
        <w:p w14:paraId="20AFEB80" w14:textId="77777777" w:rsidR="00084B19" w:rsidRPr="00084B19" w:rsidRDefault="00084B19" w:rsidP="00237EE1">
          <w:pPr>
            <w:pStyle w:val="LLMomentinKohta"/>
          </w:pPr>
          <w:r>
            <w:t>1) en översiktlig karta, som visar var det område som ansökan gäller är beläget samt områdets förhållande till den övriga områdesanvändningen så som det förutsätts i 47 § 4 mom. i gruvlagen,</w:t>
          </w:r>
        </w:p>
        <w:p w14:paraId="17EA488C" w14:textId="77777777" w:rsidR="00084B19" w:rsidRPr="00C85B00" w:rsidRDefault="00084B19" w:rsidP="00237EE1">
          <w:pPr>
            <w:pStyle w:val="LLMomentinKohta"/>
          </w:pPr>
          <w:r>
            <w:t>2) vid behov en terrängkarta eller flygbildsbas i ändamålsenlig skala i det nationella koordinatsystemet, i vilket gällande fastighetsindelning, byggnader och sådana hinder för gruvtillstånd som påverkar det sökta tillståndet har angetts med streckbeteckningar och behövligt namnbestånd har antecknats,</w:t>
          </w:r>
        </w:p>
        <w:p w14:paraId="11EDE9D2" w14:textId="77777777" w:rsidR="00084B19" w:rsidRPr="00C85B00" w:rsidRDefault="00084B19" w:rsidP="00237EE1">
          <w:pPr>
            <w:pStyle w:val="LLMomentinKohta"/>
          </w:pPr>
          <w:r>
            <w:t>3) en fil som i det nationella koordinatsystemet visar gränserna för gruvområdet, fastighetsindelningen på gruvområdet och det omedelbart angränsande området samt hindren för gruvtillstånd,</w:t>
          </w:r>
        </w:p>
        <w:p w14:paraId="2E834B48" w14:textId="77777777" w:rsidR="00496347" w:rsidRDefault="00084B19" w:rsidP="00237EE1">
          <w:pPr>
            <w:pStyle w:val="LLMomentinKohta"/>
          </w:pPr>
          <w:r>
            <w:t>4) sökandens ämbetsbevis eller handelsregisterutdrag,</w:t>
          </w:r>
        </w:p>
        <w:p w14:paraId="6F2FD149" w14:textId="7C473AA2" w:rsidR="00084B19" w:rsidRPr="00C85B00" w:rsidRDefault="00496347" w:rsidP="00237EE1">
          <w:pPr>
            <w:pStyle w:val="LLMomentinKohta"/>
          </w:pPr>
          <w:r>
            <w:t>5) vid behov en utredning som avses i 23 §,</w:t>
          </w:r>
        </w:p>
        <w:p w14:paraId="187CDFF9" w14:textId="53A1511C" w:rsidR="00084B19" w:rsidRPr="00C85B00" w:rsidRDefault="00496347" w:rsidP="00237EE1">
          <w:pPr>
            <w:pStyle w:val="LLMomentinKohta"/>
          </w:pPr>
          <w:r>
            <w:t xml:space="preserve">6) andra bilagor som myndigheten förutsätter och som är behövliga för att fatta ett behörigt beslut. </w:t>
          </w:r>
          <w:r>
            <w:cr/>
          </w:r>
        </w:p>
        <w:p w14:paraId="09A91014" w14:textId="6EB18D8A" w:rsidR="00084B19" w:rsidRPr="00C85B00" w:rsidRDefault="001B5BCA" w:rsidP="00237EE1">
          <w:pPr>
            <w:pStyle w:val="LLPykala"/>
          </w:pPr>
          <w:r>
            <w:t>25 §</w:t>
          </w:r>
        </w:p>
        <w:p w14:paraId="35DA80B8" w14:textId="77777777" w:rsidR="00084B19" w:rsidRPr="00C85B00" w:rsidRDefault="00084B19" w:rsidP="00237EE1">
          <w:pPr>
            <w:pStyle w:val="LLPykalanOtsikko"/>
          </w:pPr>
          <w:r>
            <w:t>För allmänheten öppen tillställning som gäller ansökan om gruvtillstånd</w:t>
          </w:r>
        </w:p>
        <w:p w14:paraId="1A88E831" w14:textId="77777777" w:rsidR="00084B19" w:rsidRPr="00C85B00" w:rsidRDefault="00084B19" w:rsidP="00237EE1">
          <w:pPr>
            <w:pStyle w:val="LLKappalejako"/>
          </w:pPr>
          <w:r>
            <w:t xml:space="preserve">Gruvmyndigheten ska föra protokoll över en tillställning som avses i 39 § 4 mom. i gruvlagen. Protokollet ska fogas till tillståndsbeslutet. </w:t>
          </w:r>
        </w:p>
        <w:p w14:paraId="11404F02" w14:textId="77777777" w:rsidR="00084B19" w:rsidRPr="00C85B00" w:rsidRDefault="00084B19" w:rsidP="00237EE1">
          <w:pPr>
            <w:pStyle w:val="LLKappalejako"/>
          </w:pPr>
          <w:r>
            <w:t xml:space="preserve">Information om tillställningen lämnas i samband med att det informeras om tillståndsansökan. </w:t>
          </w:r>
        </w:p>
        <w:p w14:paraId="6B23C3D6" w14:textId="77777777" w:rsidR="00084B19" w:rsidRPr="002F2C91" w:rsidRDefault="00084B19" w:rsidP="00237EE1">
          <w:pPr>
            <w:pStyle w:val="LLKappalejako"/>
          </w:pPr>
          <w:r>
            <w:t>Tillställningen kan ordnas via distansförbindelse.</w:t>
          </w:r>
        </w:p>
        <w:p w14:paraId="561CC6DA" w14:textId="77777777" w:rsidR="00084B19" w:rsidRPr="002F2C91" w:rsidRDefault="00084B19" w:rsidP="00237EE1">
          <w:pPr>
            <w:pStyle w:val="LLNormaali"/>
            <w:rPr>
              <w:lang w:eastAsia="fi-FI"/>
            </w:rPr>
          </w:pPr>
        </w:p>
        <w:p w14:paraId="2905786E" w14:textId="2C8FD654" w:rsidR="00084B19" w:rsidRPr="00C85B00" w:rsidRDefault="001B5BCA" w:rsidP="00237EE1">
          <w:pPr>
            <w:pStyle w:val="LLPykala"/>
          </w:pPr>
          <w:r>
            <w:t>26 §</w:t>
          </w:r>
        </w:p>
        <w:p w14:paraId="51E9E8A1" w14:textId="77777777" w:rsidR="00084B19" w:rsidRPr="00C85B00" w:rsidRDefault="00084B19" w:rsidP="00237EE1">
          <w:pPr>
            <w:pStyle w:val="LLPykalanOtsikko"/>
          </w:pPr>
          <w:r>
            <w:t>Innehållet i den karta som ska fogas till tillståndsbeslutet</w:t>
          </w:r>
        </w:p>
        <w:p w14:paraId="158E4C12" w14:textId="77777777" w:rsidR="00084B19" w:rsidRPr="00C85B00" w:rsidRDefault="00084B19" w:rsidP="00237EE1">
          <w:pPr>
            <w:pStyle w:val="LLMomentinJohdantoKappale"/>
          </w:pPr>
          <w:r>
            <w:t>Av den karta som ska fogas till ett beslut om gruvtillstånd ska framgå</w:t>
          </w:r>
        </w:p>
        <w:p w14:paraId="0630901B" w14:textId="02FB9135" w:rsidR="0011765A" w:rsidRPr="00C85B00" w:rsidRDefault="00084B19" w:rsidP="00237EE1">
          <w:pPr>
            <w:pStyle w:val="LLMomentinKohta"/>
          </w:pPr>
          <w:r>
            <w:t>1) i fråga om dagbrott de slutliga gränserna för gruvan,</w:t>
          </w:r>
        </w:p>
        <w:p w14:paraId="153073B5" w14:textId="36292875" w:rsidR="0011765A" w:rsidRPr="00C85B00" w:rsidRDefault="0011765A" w:rsidP="00237EE1">
          <w:pPr>
            <w:pStyle w:val="LLMomentinKohta"/>
          </w:pPr>
          <w:r>
            <w:t>2) gränserna för verkningsområdet för kända underjordiska gruvor projicerade på en karta över markytan,</w:t>
          </w:r>
        </w:p>
        <w:p w14:paraId="6401E2D9" w14:textId="32348E47" w:rsidR="0011765A" w:rsidRPr="00C85B00" w:rsidRDefault="0011765A" w:rsidP="00237EE1">
          <w:pPr>
            <w:pStyle w:val="LLMomentinKohta"/>
          </w:pPr>
          <w:r>
            <w:t>3) gråbergs- och jordtippsområden,</w:t>
          </w:r>
        </w:p>
        <w:p w14:paraId="25430925" w14:textId="65CB6DA2" w:rsidR="0011765A" w:rsidRPr="00C85B00" w:rsidRDefault="0011765A" w:rsidP="00237EE1">
          <w:pPr>
            <w:pStyle w:val="LLMomentinKohta"/>
          </w:pPr>
          <w:r>
            <w:t>4) bassänger för anrikningssand,</w:t>
          </w:r>
        </w:p>
        <w:p w14:paraId="4839BEC9" w14:textId="3D9651C3" w:rsidR="0011765A" w:rsidRPr="00C85B00" w:rsidRDefault="0011765A" w:rsidP="00237EE1">
          <w:pPr>
            <w:pStyle w:val="LLMomentinKohta"/>
          </w:pPr>
          <w:r>
            <w:t>5) arrangemang för vattenhantering och bassänger för vattenbehandling och vattenlagring,</w:t>
          </w:r>
        </w:p>
        <w:p w14:paraId="417B5E1B" w14:textId="3A55B6E4" w:rsidR="0011765A" w:rsidRPr="00C85B00" w:rsidRDefault="0011765A" w:rsidP="00237EE1">
          <w:pPr>
            <w:pStyle w:val="LLMomentinKohta"/>
          </w:pPr>
          <w:r>
            <w:t>6) trädskyddszoner,</w:t>
          </w:r>
        </w:p>
        <w:p w14:paraId="05562691" w14:textId="13DD25A7" w:rsidR="0011765A" w:rsidRPr="00C85B00" w:rsidRDefault="0011765A" w:rsidP="00237EE1">
          <w:pPr>
            <w:pStyle w:val="LLMomentinKohta"/>
          </w:pPr>
          <w:r>
            <w:t>7) byggnadernas och konstruktionernas placering på marken,</w:t>
          </w:r>
        </w:p>
        <w:p w14:paraId="25FA28BF" w14:textId="798724C8" w:rsidR="0011765A" w:rsidRPr="00C85B00" w:rsidRDefault="0011765A" w:rsidP="00237EE1">
          <w:pPr>
            <w:pStyle w:val="LLMomentinKohta"/>
          </w:pPr>
          <w:r>
            <w:t>8) cisternområden, depåområden och upplag för explosiva varor,</w:t>
          </w:r>
        </w:p>
        <w:p w14:paraId="509AF6AE" w14:textId="50329659" w:rsidR="0011765A" w:rsidRPr="00C85B00" w:rsidRDefault="0011765A" w:rsidP="00237EE1">
          <w:pPr>
            <w:pStyle w:val="LLMomentinKohta"/>
          </w:pPr>
          <w:r>
            <w:t>9) systemen för eldistribution, kommunikation, uppvärmning och belysning,</w:t>
          </w:r>
        </w:p>
        <w:p w14:paraId="3FBEA8A0" w14:textId="69739751" w:rsidR="0011765A" w:rsidRPr="00C85B00" w:rsidRDefault="0011765A" w:rsidP="00237EE1">
          <w:pPr>
            <w:pStyle w:val="LLMomentinKohta"/>
          </w:pPr>
          <w:r>
            <w:t xml:space="preserve">10) blåsmaskinernas läge, och </w:t>
          </w:r>
        </w:p>
        <w:p w14:paraId="6B69CADF" w14:textId="508C60BE" w:rsidR="00084B19" w:rsidRDefault="0011765A" w:rsidP="00237EE1">
          <w:pPr>
            <w:pStyle w:val="LLMomentinKohta"/>
          </w:pPr>
          <w:r>
            <w:t>11) trafiklederna.</w:t>
          </w:r>
        </w:p>
        <w:p w14:paraId="3468321D" w14:textId="77777777" w:rsidR="00237EE1" w:rsidRPr="00C85B00" w:rsidRDefault="00237EE1" w:rsidP="00237EE1">
          <w:pPr>
            <w:pStyle w:val="LLNormaali"/>
          </w:pPr>
        </w:p>
        <w:p w14:paraId="5498CFC3" w14:textId="251E1D46" w:rsidR="00084B19" w:rsidRPr="00C85B00" w:rsidRDefault="001B5BCA" w:rsidP="00237EE1">
          <w:pPr>
            <w:pStyle w:val="LLPykala"/>
          </w:pPr>
          <w:r>
            <w:t>27 §</w:t>
          </w:r>
        </w:p>
        <w:p w14:paraId="05674456" w14:textId="77777777" w:rsidR="00084B19" w:rsidRPr="00C85B00" w:rsidRDefault="00084B19" w:rsidP="00237EE1">
          <w:pPr>
            <w:pStyle w:val="LLPykalanOtsikko"/>
          </w:pPr>
          <w:r>
            <w:t>Ansökan om gruvområdesinlösningstillstånd</w:t>
          </w:r>
        </w:p>
        <w:p w14:paraId="65B53835" w14:textId="0F55C838" w:rsidR="00084B19" w:rsidRPr="00C85B00" w:rsidRDefault="00084B19" w:rsidP="00237EE1">
          <w:pPr>
            <w:pStyle w:val="LLKappalejako"/>
          </w:pPr>
          <w:r>
            <w:t>Ansökan om gruvområdesinlösningstillstånd ska innehålla de uppgifter som föreskrivs i 22 § eller en kopia av beviljat gruvtillstånd.</w:t>
          </w:r>
        </w:p>
        <w:p w14:paraId="743A4675" w14:textId="77777777" w:rsidR="00084B19" w:rsidRPr="00C85B00" w:rsidRDefault="00084B19" w:rsidP="00237EE1">
          <w:pPr>
            <w:pStyle w:val="LLKappalejako"/>
          </w:pPr>
          <w:r>
            <w:t>För en bedömning av kravet på att gruvprojektet är nödvändigt med hänsyn till allmänt behov ska i ansökan utredas gruvprojektets regionala och lokala ekonomiska konsekvenser, sysselsättningseffekterna och samhällets behov av råvaruförsörjning.</w:t>
          </w:r>
        </w:p>
        <w:p w14:paraId="7AADE458" w14:textId="77777777" w:rsidR="00084B19" w:rsidRPr="00C85B00" w:rsidRDefault="00084B19" w:rsidP="00237EE1">
          <w:pPr>
            <w:pStyle w:val="LLNormaali"/>
            <w:rPr>
              <w:lang w:eastAsia="fi-FI"/>
            </w:rPr>
          </w:pPr>
        </w:p>
        <w:p w14:paraId="7C1E0F42" w14:textId="68EED240" w:rsidR="00084B19" w:rsidRPr="00C85B00" w:rsidRDefault="001B5BCA" w:rsidP="00237EE1">
          <w:pPr>
            <w:pStyle w:val="LLPykala"/>
          </w:pPr>
          <w:r>
            <w:t>28 §</w:t>
          </w:r>
        </w:p>
        <w:p w14:paraId="283C4A98" w14:textId="77777777" w:rsidR="00084B19" w:rsidRPr="00C85B00" w:rsidRDefault="00084B19" w:rsidP="00237EE1">
          <w:pPr>
            <w:pStyle w:val="LLPykalanOtsikko"/>
          </w:pPr>
          <w:r>
            <w:t>Ansökan om förlängning av giltighetstiden för ett gruvområdesinlösningstillstånd</w:t>
          </w:r>
        </w:p>
        <w:p w14:paraId="2C066730" w14:textId="77777777" w:rsidR="00084B19" w:rsidRPr="00C85B00" w:rsidRDefault="00084B19" w:rsidP="00237EE1">
          <w:pPr>
            <w:pStyle w:val="LLKappalejako"/>
          </w:pPr>
          <w:r>
            <w:t>Utöver det som föreskrivs i 71 § 2 mom. i gruvlagen ska i en ansökan om förlängning av giltighetstiden för ett gruvområdesinlösningstillstånd utredas att villkoren för en förlängning av gruvtillståndets giltighetstid enligt 63 § i gruvlagen uppfylls. I ansökan ska den önskade tiden för förlängning specificeras, om förlängningen inte ska gälla tills vidare.</w:t>
          </w:r>
        </w:p>
        <w:p w14:paraId="0CB1583C" w14:textId="77777777" w:rsidR="00084B19" w:rsidRPr="00C85B00" w:rsidRDefault="00084B19" w:rsidP="00237EE1">
          <w:pPr>
            <w:pStyle w:val="LLNormaali"/>
            <w:rPr>
              <w:lang w:eastAsia="fi-FI"/>
            </w:rPr>
          </w:pPr>
        </w:p>
        <w:p w14:paraId="0A92A754" w14:textId="2D04CD26" w:rsidR="00084B19" w:rsidRPr="00C85B00" w:rsidRDefault="001B5BCA" w:rsidP="00237EE1">
          <w:pPr>
            <w:pStyle w:val="LLPykala"/>
          </w:pPr>
          <w:r>
            <w:t>29 §</w:t>
          </w:r>
        </w:p>
        <w:p w14:paraId="3729F777" w14:textId="77777777" w:rsidR="00084B19" w:rsidRPr="00C85B00" w:rsidRDefault="00084B19" w:rsidP="00237EE1">
          <w:pPr>
            <w:pStyle w:val="LLPykalanOtsikko"/>
          </w:pPr>
          <w:r>
            <w:t>Ansökan om gruvsäkerhetstillstånd</w:t>
          </w:r>
        </w:p>
        <w:p w14:paraId="600761AD" w14:textId="77777777" w:rsidR="00084B19" w:rsidRPr="00084B19" w:rsidRDefault="00084B19" w:rsidP="00237EE1">
          <w:pPr>
            <w:pStyle w:val="LLMomentinJohdantoKappale"/>
          </w:pPr>
          <w:r>
            <w:t>Utöver det som föreskrivs i 122 § i gruvlagen ska ansökan om gruvsäkerhetstillstånd innehålla</w:t>
          </w:r>
        </w:p>
        <w:p w14:paraId="163B14B3" w14:textId="77777777" w:rsidR="00084B19" w:rsidRPr="00084B19" w:rsidRDefault="00084B19" w:rsidP="00237EE1">
          <w:pPr>
            <w:pStyle w:val="LLMomentinKohta"/>
          </w:pPr>
          <w:r>
            <w:t>1) sökandens namn, kontaktinformation och hemort,</w:t>
          </w:r>
        </w:p>
        <w:p w14:paraId="7395CB40" w14:textId="77777777" w:rsidR="00084B19" w:rsidRPr="00084B19" w:rsidRDefault="00084B19" w:rsidP="00237EE1">
          <w:pPr>
            <w:pStyle w:val="LLMomentinKohta"/>
          </w:pPr>
          <w:r>
            <w:t>2) sökandens handelsregisterutdrag eller ämbetsbevis,</w:t>
          </w:r>
        </w:p>
        <w:p w14:paraId="54A3473E" w14:textId="77777777" w:rsidR="00084B19" w:rsidRPr="00084B19" w:rsidRDefault="00084B19" w:rsidP="00237EE1">
          <w:pPr>
            <w:pStyle w:val="LLMomentinKohta"/>
          </w:pPr>
          <w:r>
            <w:t>3) uppgifter om åtgärder som ska vidtas med hjälp av underleverantörer,</w:t>
          </w:r>
        </w:p>
        <w:p w14:paraId="16F0EC12" w14:textId="77777777" w:rsidR="00084B19" w:rsidRPr="00084B19" w:rsidRDefault="00084B19" w:rsidP="00237EE1">
          <w:pPr>
            <w:pStyle w:val="LLMomentinKohta"/>
          </w:pPr>
          <w:r>
            <w:t>4) den planerade tidtabellen för anläggande av gruvan.</w:t>
          </w:r>
        </w:p>
        <w:p w14:paraId="2EC80D77" w14:textId="790085F3" w:rsidR="00C84C39" w:rsidRDefault="00C84C39" w:rsidP="00237EE1">
          <w:pPr>
            <w:pStyle w:val="LLNormaali"/>
            <w:rPr>
              <w:lang w:eastAsia="fi-FI"/>
            </w:rPr>
          </w:pPr>
        </w:p>
        <w:p w14:paraId="2E02BED2" w14:textId="77777777" w:rsidR="00DC6AF4" w:rsidRPr="00DC6AF4" w:rsidRDefault="00DC6AF4" w:rsidP="00237EE1">
          <w:pPr>
            <w:pStyle w:val="LLNormaali"/>
            <w:rPr>
              <w:lang w:eastAsia="fi-FI"/>
            </w:rPr>
          </w:pPr>
        </w:p>
        <w:p w14:paraId="2D00F2B5" w14:textId="061E1C96" w:rsidR="00084B19" w:rsidRPr="00084B19" w:rsidRDefault="00181FF0" w:rsidP="00237EE1">
          <w:pPr>
            <w:pStyle w:val="LLPykala"/>
          </w:pPr>
          <w:r>
            <w:t>30 §</w:t>
          </w:r>
        </w:p>
        <w:p w14:paraId="186BC77F" w14:textId="77777777" w:rsidR="00084B19" w:rsidRPr="00084B19" w:rsidRDefault="00084B19" w:rsidP="00237EE1">
          <w:pPr>
            <w:pStyle w:val="LLPykalanOtsikko"/>
          </w:pPr>
          <w:r>
            <w:t>Ansökan om guldvaskningstillstånd</w:t>
          </w:r>
        </w:p>
        <w:p w14:paraId="79D12062" w14:textId="77777777" w:rsidR="00084B19" w:rsidRPr="00084B19" w:rsidRDefault="00084B19" w:rsidP="00237EE1">
          <w:pPr>
            <w:pStyle w:val="LLMomentinJohdantoKappale"/>
          </w:pPr>
          <w:r>
            <w:t>Utöver det som föreskrivs i 34 § i gruvlagen ska i ansökan om guldvaskningstillstånd anges eller ingå</w:t>
          </w:r>
        </w:p>
        <w:p w14:paraId="66D45A38" w14:textId="77777777" w:rsidR="00084B19" w:rsidRPr="00084B19" w:rsidRDefault="00084B19" w:rsidP="003B3CCB">
          <w:pPr>
            <w:pStyle w:val="LLMomentinKohta"/>
          </w:pPr>
          <w:r>
            <w:t>1) sökandens namn, kontaktinformation och hemort,</w:t>
          </w:r>
        </w:p>
        <w:p w14:paraId="7B95F1AE" w14:textId="77777777" w:rsidR="00084B19" w:rsidRPr="00084B19" w:rsidRDefault="00084B19" w:rsidP="003B3CCB">
          <w:pPr>
            <w:pStyle w:val="LLMomentinKohta"/>
          </w:pPr>
          <w:r>
            <w:t>2) det geografiska läget angivet enligt kommun för det guldvaskningsområde som ansökan gäller,</w:t>
          </w:r>
        </w:p>
        <w:p w14:paraId="42658A29" w14:textId="2FA7984C" w:rsidR="00084B19" w:rsidRDefault="00084B19" w:rsidP="003B3CCB">
          <w:pPr>
            <w:pStyle w:val="LLMomentinKohta"/>
          </w:pPr>
          <w:r>
            <w:t>3) guldvaskningsområdets areal med minst 0,1 hektars noggrannhet,</w:t>
          </w:r>
        </w:p>
        <w:p w14:paraId="13A8DDDC" w14:textId="77777777" w:rsidR="00D65A71" w:rsidRDefault="00906C57" w:rsidP="003B3CCB">
          <w:pPr>
            <w:pStyle w:val="LLMomentinKohta"/>
          </w:pPr>
          <w:r>
            <w:t>4) en i förhållande till verksamhetens art och omfattning avvägd utredning om hur den biologiska mångfalden har beaktats vid planeringen av verksamheten,</w:t>
          </w:r>
        </w:p>
        <w:p w14:paraId="0FC9314D" w14:textId="21BE1142" w:rsidR="00ED3D20" w:rsidRDefault="00ED3D20" w:rsidP="003B3CCB">
          <w:pPr>
            <w:pStyle w:val="LLMomentinKohta"/>
          </w:pPr>
          <w:r>
            <w:t xml:space="preserve">5) en redogörelse för antalet åtgärder som gäller letning efter och tillvaratagande av guld som ska vaskas, åtgärdernas art och tidtabellen för dem, </w:t>
          </w:r>
        </w:p>
        <w:p w14:paraId="4C721ABD" w14:textId="79A062A1" w:rsidR="00084B19" w:rsidRPr="00084B19" w:rsidRDefault="00ED3D20" w:rsidP="003B3CCB">
          <w:pPr>
            <w:pStyle w:val="LLMomentinKohta"/>
          </w:pPr>
          <w:r>
            <w:t>6) en preliminär utredning om de efterbehandlingsåtgärder vid guldvaskning som avses i 11 §,</w:t>
          </w:r>
        </w:p>
        <w:p w14:paraId="5078A850" w14:textId="1C420D68" w:rsidR="00084B19" w:rsidRPr="00084B19" w:rsidRDefault="00ED3D20" w:rsidP="003B3CCB">
          <w:pPr>
            <w:pStyle w:val="LLMomentinKohta"/>
          </w:pPr>
          <w:r>
            <w:t>7) uppgifter i huvuddrag om i skyddshänseende betydelsefulla natur- och kulturvärden på guldvaskningsområdet samt en redogörelse för guldvaskningens eventuella konsekvenser för dessa värden och för minskningen av skadeverkningarna,</w:t>
          </w:r>
        </w:p>
        <w:p w14:paraId="3FDDF53B" w14:textId="2D0909C0" w:rsidR="00084B19" w:rsidRDefault="00ED3D20" w:rsidP="003B3CCB">
          <w:pPr>
            <w:pStyle w:val="LLMomentinKohta"/>
          </w:pPr>
          <w:r>
            <w:t>8) en redogörelse för hur tillträdet till guldvaskningsområdet är avsett att ordnas,</w:t>
          </w:r>
        </w:p>
        <w:p w14:paraId="0F5B14C3" w14:textId="79ACB4C0" w:rsidR="00A063BE" w:rsidRPr="00084B19" w:rsidRDefault="00926FED" w:rsidP="003B3CCB">
          <w:pPr>
            <w:pStyle w:val="LLMomentinKohta"/>
          </w:pPr>
          <w:r>
            <w:t>9) en redogörelse för tillfälliga konstruktioner som har planerats på guldvaskningsområdet,</w:t>
          </w:r>
        </w:p>
        <w:p w14:paraId="6BEF969B" w14:textId="19EEF5CA" w:rsidR="00A970A1" w:rsidRDefault="00926FED" w:rsidP="00D65A71">
          <w:pPr>
            <w:pStyle w:val="LLMomentinKohta"/>
          </w:pPr>
          <w:r>
            <w:t>10) sökandens förslag till namn på guldvaskningsområdet.</w:t>
          </w:r>
        </w:p>
        <w:p w14:paraId="367CB686" w14:textId="2FD4BBFF" w:rsidR="003B0F96" w:rsidRDefault="00B93FF4" w:rsidP="00054257">
          <w:pPr>
            <w:pStyle w:val="LLMomentinJohdantoKappale"/>
          </w:pPr>
          <w:r>
            <w:t xml:space="preserve">Om det område som är föremål för en ansökan om guldvaskningstillstånd är beläget inom samernas hembygdsområde, eller om projektet är beläget utanför samernas hembygdsområde men verksamheten enligt ansökan har en avsevärd betydelse för samernas rättigheter som urfolk, ska det göras en separat utredning enligt 34 § 4 mom. i gruvlagen som innehåller i 34 § 4 mom. 3 punkten i gruvlagen avsedda uppgifter om områdesanvändningen och områdets betydelse för renskötsel, jakt, fiske, samlande eller duodji (samiskt hantverk) som är utmärkande för den samiska kulturen i området, och en motiverad bedömning av de konsekvenser som verksamheten enligt ansökan har som sådan för de delområden av den samiska kulturen som nämns ovan, och av de konsekvenser som verksamheten har tillsammans med andra motsvarande tillstånd för området som avses i 34 § 4 mom. 2 punkten i gruvlagen, samt med andra former av användning av området. I bedömningen ska det anges på vilka uppgifter sökandens bedömning grundar sig och var uppgifterna har inhämtats. Utredningen ska innehålla en i 34 § 3 mom. 5 punkten i gruvlagen avsedd motiverad bedömning av huruvida det trots beviljande av tillstånd på området i fråga fortfarande är möjligt att bevara och utveckla den samiska kulturen och att utöva samernas traditionella näringar. </w:t>
          </w:r>
        </w:p>
        <w:p w14:paraId="4EE16A89" w14:textId="2F3DDCE4" w:rsidR="00084B19" w:rsidRPr="003B4EA0" w:rsidRDefault="004A3ABA" w:rsidP="003B3CCB">
          <w:pPr>
            <w:pStyle w:val="LLMomentinJohdantoKappale"/>
          </w:pPr>
          <w:r>
            <w:t>I den bedömning som avses i 2 mom. ska följande beaktas:</w:t>
          </w:r>
        </w:p>
        <w:p w14:paraId="705D95B5" w14:textId="655169C2" w:rsidR="00517237" w:rsidRPr="003B4EA0" w:rsidRDefault="00106559" w:rsidP="0071023C">
          <w:pPr>
            <w:pStyle w:val="LLMomentinKohta"/>
          </w:pPr>
          <w:r>
            <w:t>1) de uppgifter som avses i 1 mom. 2–7 punkten,</w:t>
          </w:r>
        </w:p>
        <w:p w14:paraId="3CD381EE" w14:textId="0EBE3245" w:rsidR="00501590" w:rsidRPr="003B4EA0" w:rsidRDefault="0071023C" w:rsidP="00501590">
          <w:pPr>
            <w:pStyle w:val="LLMomentinKohta"/>
          </w:pPr>
          <w:r>
            <w:t>2) på området och i dess omedelbara närhet belägna betesområden och vandringsleder för renar samt andra konstruktioner för renskötseln och områden som annars är viktiga för renskötseln,</w:t>
          </w:r>
        </w:p>
        <w:p w14:paraId="286C51DC" w14:textId="65C7D91C" w:rsidR="00012316" w:rsidRPr="003B4EA0" w:rsidRDefault="0071023C" w:rsidP="00FC33B2">
          <w:pPr>
            <w:pStyle w:val="LLMomentinKohta"/>
          </w:pPr>
          <w:r>
            <w:t>3) turism och skogsbruk som riktar sig mot området och dess omedelbara närhet samt andra kända användningsformer som belastar området, och</w:t>
          </w:r>
        </w:p>
        <w:p w14:paraId="27BDE90A" w14:textId="6936487F" w:rsidR="00012316" w:rsidRDefault="0071023C" w:rsidP="00DB1AB6">
          <w:pPr>
            <w:pStyle w:val="LLMomentinKohta"/>
          </w:pPr>
          <w:r>
            <w:t>4) möjligheterna och metoderna för att undanröja olägenheterna eller minska dem.</w:t>
          </w:r>
        </w:p>
        <w:p w14:paraId="13CCE2D4" w14:textId="77777777" w:rsidR="000F4516" w:rsidRDefault="000F4516" w:rsidP="003B3CCB">
          <w:pPr>
            <w:pStyle w:val="LLNormaali"/>
          </w:pPr>
        </w:p>
        <w:p w14:paraId="38C0EE66" w14:textId="34ABD57B" w:rsidR="00084B19" w:rsidRPr="00084B19" w:rsidRDefault="00181FF0" w:rsidP="003B3CCB">
          <w:pPr>
            <w:pStyle w:val="LLPykala"/>
          </w:pPr>
          <w:r>
            <w:t>31 §</w:t>
          </w:r>
        </w:p>
        <w:p w14:paraId="5C8696B8" w14:textId="77777777" w:rsidR="00084B19" w:rsidRPr="00084B19" w:rsidRDefault="00084B19" w:rsidP="003B3CCB">
          <w:pPr>
            <w:pStyle w:val="LLPykalanOtsikko"/>
          </w:pPr>
          <w:r>
            <w:t>Bilagor till ansökan om guldvaskningstillstånd</w:t>
          </w:r>
        </w:p>
        <w:p w14:paraId="3250FE9D" w14:textId="77777777" w:rsidR="00084B19" w:rsidRPr="00084B19" w:rsidRDefault="00084B19" w:rsidP="003B3CCB">
          <w:pPr>
            <w:pStyle w:val="LLMomentinJohdantoKappale"/>
          </w:pPr>
          <w:r>
            <w:t>Utöver det som föreskrivs i 34 § i gruvlagen ska till ansökan om guldvaskningstillstånd fogas</w:t>
          </w:r>
        </w:p>
        <w:p w14:paraId="6844AAD8" w14:textId="77777777" w:rsidR="00084B19" w:rsidRPr="00084B19" w:rsidRDefault="00084B19" w:rsidP="003B3CCB">
          <w:pPr>
            <w:pStyle w:val="LLMomentinKohta"/>
          </w:pPr>
          <w:r>
            <w:t>1) en översiktlig karta, som visar var det område som ansökan gäller är beläget,</w:t>
          </w:r>
        </w:p>
        <w:p w14:paraId="2D5B0A32" w14:textId="483A9768" w:rsidR="00084B19" w:rsidRPr="00084B19" w:rsidRDefault="00084B19" w:rsidP="003B3CCB">
          <w:pPr>
            <w:pStyle w:val="LLMomentinKohta"/>
          </w:pPr>
          <w:r>
            <w:t>2) en fil som i det nationella koordinatsystemet visar guldvaskningsområdets gränser och hindren på guldvaskningsområdet, och</w:t>
          </w:r>
        </w:p>
        <w:p w14:paraId="18A2DEF5" w14:textId="3BF1D002" w:rsidR="00084B19" w:rsidRPr="00084B19" w:rsidRDefault="00084B19" w:rsidP="0071023C">
          <w:pPr>
            <w:pStyle w:val="LLMomentinKohta"/>
          </w:pPr>
          <w:r>
            <w:t xml:space="preserve">3) sökandens ämbetsbevis eller handelsregisterutdrag. </w:t>
          </w:r>
        </w:p>
        <w:p w14:paraId="3B5018B9" w14:textId="77777777" w:rsidR="00084B19" w:rsidRPr="00084B19" w:rsidRDefault="00084B19" w:rsidP="003B3CCB">
          <w:pPr>
            <w:pStyle w:val="LLNormaali"/>
            <w:rPr>
              <w:lang w:eastAsia="fi-FI"/>
            </w:rPr>
          </w:pPr>
        </w:p>
        <w:p w14:paraId="0AD14222" w14:textId="2924F3EB" w:rsidR="00084B19" w:rsidRPr="00084B19" w:rsidRDefault="00181FF0" w:rsidP="003B3CCB">
          <w:pPr>
            <w:pStyle w:val="LLPykala"/>
          </w:pPr>
          <w:r>
            <w:t>32 §</w:t>
          </w:r>
        </w:p>
        <w:p w14:paraId="18E2CC6C" w14:textId="77777777" w:rsidR="00084B19" w:rsidRPr="00084B19" w:rsidRDefault="00084B19" w:rsidP="003B3CCB">
          <w:pPr>
            <w:pStyle w:val="LLPykalanOtsikko"/>
          </w:pPr>
          <w:r>
            <w:t>Ansökningar som gäller samfällda områden</w:t>
          </w:r>
        </w:p>
        <w:p w14:paraId="4FC91C4E" w14:textId="77777777" w:rsidR="00084B19" w:rsidRPr="00084B19" w:rsidRDefault="00084B19" w:rsidP="003B3CCB">
          <w:pPr>
            <w:pStyle w:val="LLKappalejako"/>
          </w:pPr>
          <w:r>
            <w:t xml:space="preserve">Om ansökan enligt 34 § i gruvlagen gäller ett samfällt område enligt lagen om samfälligheter (758/1989) eller en samfälld skog enligt lagen om samfällda skogar (109/2003) ska till ansökan fogas en sådan utredning som behövs för delgivning till delägarlaget för samfälligheten eller den samfällda skogen. </w:t>
          </w:r>
        </w:p>
        <w:p w14:paraId="714FCAB4" w14:textId="77777777" w:rsidR="00084B19" w:rsidRPr="00084B19" w:rsidRDefault="00084B19" w:rsidP="003B3CCB">
          <w:pPr>
            <w:pStyle w:val="LLNormaali"/>
            <w:rPr>
              <w:lang w:eastAsia="fi-FI"/>
            </w:rPr>
          </w:pPr>
        </w:p>
        <w:p w14:paraId="1D204A96" w14:textId="09AE55D1" w:rsidR="00084B19" w:rsidRPr="00084B19" w:rsidRDefault="00665499" w:rsidP="003B3CCB">
          <w:pPr>
            <w:pStyle w:val="LLPykala"/>
          </w:pPr>
          <w:r>
            <w:t>33 §</w:t>
          </w:r>
        </w:p>
        <w:p w14:paraId="7ADA253F" w14:textId="77777777" w:rsidR="00084B19" w:rsidRPr="00084B19" w:rsidRDefault="00084B19" w:rsidP="003B3CCB">
          <w:pPr>
            <w:pStyle w:val="LLPykalanOtsikko"/>
          </w:pPr>
          <w:r>
            <w:t>Ansökningsuppgifternas offentlighet</w:t>
          </w:r>
        </w:p>
        <w:p w14:paraId="1DD3CA0A" w14:textId="77777777" w:rsidR="00084B19" w:rsidRPr="00084B19" w:rsidRDefault="00084B19" w:rsidP="003B3CCB">
          <w:pPr>
            <w:pStyle w:val="LLKappalejako"/>
          </w:pPr>
          <w:r>
            <w:t>Tillståndssökanden ska i tillståndsansökan meddela sin motiverade uppfattning om till vilka delar tillståndsansökan och dess bilagor innehåller uppgifter som ska sekretessbeläggas enligt lagen om offentlighet i myndigheternas verksamhet (621/1999) eller någon annan lagstiftning.</w:t>
          </w:r>
        </w:p>
        <w:p w14:paraId="60FAA7B0" w14:textId="77777777" w:rsidR="00084B19" w:rsidRPr="00084B19" w:rsidRDefault="00084B19" w:rsidP="003B3CCB">
          <w:pPr>
            <w:pStyle w:val="LLKappalejako"/>
          </w:pPr>
          <w:r>
            <w:t>Sökanden ska i den mån det är möjligt i samband med ansökan lämna in ett allmänt sammandrag av de uppgifter enligt 1 mom. som finns i ansökan och som kan läggas fram för allmänheten.</w:t>
          </w:r>
        </w:p>
        <w:p w14:paraId="0B0004C6" w14:textId="77777777" w:rsidR="00084B19" w:rsidRPr="00084B19" w:rsidRDefault="00084B19" w:rsidP="003B3CCB">
          <w:pPr>
            <w:pStyle w:val="LLNormaali"/>
            <w:rPr>
              <w:lang w:eastAsia="fi-FI"/>
            </w:rPr>
          </w:pPr>
        </w:p>
        <w:p w14:paraId="1AC3E0BF" w14:textId="001EE56F" w:rsidR="00084B19" w:rsidRPr="00084B19" w:rsidRDefault="00665499" w:rsidP="003B3CCB">
          <w:pPr>
            <w:pStyle w:val="LLPykala"/>
          </w:pPr>
          <w:r>
            <w:t>34 §</w:t>
          </w:r>
        </w:p>
        <w:p w14:paraId="6791B76E" w14:textId="77777777" w:rsidR="00084B19" w:rsidRPr="00084B19" w:rsidRDefault="00084B19" w:rsidP="003B3CCB">
          <w:pPr>
            <w:pStyle w:val="LLPykalanOtsikko"/>
          </w:pPr>
          <w:r>
            <w:t>Utlåtanden om tillståndsansökan</w:t>
          </w:r>
        </w:p>
        <w:p w14:paraId="5C36F211" w14:textId="77777777" w:rsidR="00084B19" w:rsidRPr="00084B19" w:rsidRDefault="00084B19" w:rsidP="003B3CCB">
          <w:pPr>
            <w:pStyle w:val="LLMomentinJohdantoKappale"/>
          </w:pPr>
          <w:r>
            <w:t>Utöver det som föreskrivs i 37 § i gruvlagen ska tillståndsmyndigheten begära utlåtande om ansökan om malmletningstillstånd, gruvtillstånd och guldvaskningstillstånd av</w:t>
          </w:r>
        </w:p>
        <w:p w14:paraId="42F160B9" w14:textId="77777777" w:rsidR="00084B19" w:rsidRPr="00084B19" w:rsidRDefault="00084B19" w:rsidP="003B3CCB">
          <w:pPr>
            <w:pStyle w:val="LLMomentinKohta"/>
          </w:pPr>
          <w:r>
            <w:t>1) Gränsbevakningsväsendet, när avsikten är att verksamhet enligt ansökan ska bedrivas i gränszonen,</w:t>
          </w:r>
        </w:p>
        <w:p w14:paraId="63B191A1" w14:textId="5CB01096" w:rsidR="00084B19" w:rsidRPr="00084B19" w:rsidRDefault="00084B19" w:rsidP="003B3CCB">
          <w:pPr>
            <w:pStyle w:val="LLMomentinKohta"/>
          </w:pPr>
          <w:r>
            <w:t>2) Huvudstaben, när avsikten är att verksamhet enligt ansökan ska bedrivas på finskt territorialvatten eller i närheten av ett område som försvarsmakten använder,</w:t>
          </w:r>
        </w:p>
        <w:p w14:paraId="2E2CC8E6" w14:textId="77777777" w:rsidR="00084B19" w:rsidRDefault="00084B19" w:rsidP="003B3CCB">
          <w:pPr>
            <w:pStyle w:val="LLMomentinKohta"/>
          </w:pPr>
          <w:r>
            <w:t>3) Museiverket, när det är nödvändigt att utreda en tillämpning av lagen om fornminnen (295/1963).</w:t>
          </w:r>
        </w:p>
        <w:p w14:paraId="0723D941" w14:textId="77777777" w:rsidR="00084B19" w:rsidRDefault="00084B19" w:rsidP="003B3CCB">
          <w:pPr>
            <w:pStyle w:val="LLNormaali"/>
            <w:rPr>
              <w:lang w:eastAsia="fi-FI"/>
            </w:rPr>
          </w:pPr>
        </w:p>
        <w:p w14:paraId="055240D9" w14:textId="3C5470C6" w:rsidR="00084B19" w:rsidRPr="009167E1" w:rsidRDefault="00665499" w:rsidP="00BA71BD">
          <w:pPr>
            <w:pStyle w:val="LLPykala"/>
          </w:pPr>
          <w:r>
            <w:t>35 §</w:t>
          </w:r>
        </w:p>
        <w:p w14:paraId="3F8E7B15" w14:textId="77777777" w:rsidR="00084B19" w:rsidRPr="00A4663A" w:rsidRDefault="00084B19" w:rsidP="00057B14">
          <w:pPr>
            <w:pStyle w:val="LLPykalanOtsikko"/>
          </w:pPr>
          <w:r>
            <w:t>Kungörelse av tillståndsansökan</w:t>
          </w:r>
        </w:p>
        <w:p w14:paraId="58149B96" w14:textId="77777777" w:rsidR="00084B19" w:rsidRDefault="00084B19" w:rsidP="0078170F">
          <w:pPr>
            <w:pStyle w:val="LLMomentinJohdantoKappale"/>
          </w:pPr>
          <w:r>
            <w:t>I en kungörelse av en tillståndsansökan enligt 40 § i gruvlagen ska anges eller ingå åtminstone</w:t>
          </w:r>
        </w:p>
        <w:p w14:paraId="29A1A3DB" w14:textId="77777777" w:rsidR="00084B19" w:rsidRDefault="00084B19" w:rsidP="00592912">
          <w:pPr>
            <w:pStyle w:val="LLMomentinKohta"/>
          </w:pPr>
          <w:r>
            <w:t>1) sökandens namn,</w:t>
          </w:r>
        </w:p>
        <w:p w14:paraId="3917E4A5" w14:textId="77777777" w:rsidR="00AA6E45" w:rsidRDefault="00AA6E45" w:rsidP="00592912">
          <w:pPr>
            <w:pStyle w:val="LLMomentinKohta"/>
          </w:pPr>
          <w:r>
            <w:t>2) en beskrivning av arten av den verksamhet som ansökan avser samt hur länge den pågår och dess omfattning,</w:t>
          </w:r>
        </w:p>
        <w:p w14:paraId="64AB70D8" w14:textId="77777777" w:rsidR="00AA6E45" w:rsidRDefault="00AA6E45" w:rsidP="00AA6E45">
          <w:pPr>
            <w:pStyle w:val="LLMomentinKohta"/>
          </w:pPr>
          <w:r>
            <w:t>3) uppgift om det område där verksamhet enligt ansökan ska bedrivas,</w:t>
          </w:r>
        </w:p>
        <w:p w14:paraId="201505AF" w14:textId="77777777" w:rsidR="00AA6E45" w:rsidRDefault="00AA6E45" w:rsidP="00AA6E45">
          <w:pPr>
            <w:pStyle w:val="LLMomentinKohta"/>
          </w:pPr>
          <w:r>
            <w:t xml:space="preserve">4) uppgift om när och var ansökningshandlingarna hålls framlagda, </w:t>
          </w:r>
        </w:p>
        <w:p w14:paraId="6187BDAC" w14:textId="77777777" w:rsidR="00AA6E45" w:rsidRPr="00AC7BD9" w:rsidRDefault="00AA6E45" w:rsidP="00AA6E45">
          <w:pPr>
            <w:pStyle w:val="LLMomentinKohta"/>
          </w:pPr>
          <w:r>
            <w:t>5) uppgift om framställande av anmärkningar och uttryckande av åsikter,</w:t>
          </w:r>
        </w:p>
        <w:p w14:paraId="2F846B0B" w14:textId="77777777" w:rsidR="00AA6E45" w:rsidRPr="00AC7BD9" w:rsidRDefault="00AA6E45" w:rsidP="00AA6E45">
          <w:pPr>
            <w:pStyle w:val="LLMomentinKohta"/>
          </w:pPr>
          <w:r>
            <w:t>6) uppgift om ett eventuellt offentligt hörande.</w:t>
          </w:r>
        </w:p>
        <w:p w14:paraId="060B4CA2" w14:textId="77777777" w:rsidR="00AA6E45" w:rsidRPr="00AC7BD9" w:rsidRDefault="00AA6E45" w:rsidP="00AA6E45">
          <w:pPr>
            <w:pStyle w:val="LLMomentinKohta"/>
          </w:pPr>
        </w:p>
        <w:p w14:paraId="7A8788D6" w14:textId="0E771E2C" w:rsidR="00AA6E45" w:rsidRPr="00AC7BD9" w:rsidRDefault="00665499" w:rsidP="00BA71BD">
          <w:pPr>
            <w:pStyle w:val="LLPykala"/>
          </w:pPr>
          <w:r>
            <w:t>36 §</w:t>
          </w:r>
        </w:p>
        <w:p w14:paraId="3C997D77" w14:textId="77777777" w:rsidR="00AA6E45" w:rsidRPr="00AC7BD9" w:rsidRDefault="00AA6E45" w:rsidP="00057B14">
          <w:pPr>
            <w:pStyle w:val="LLPykalanOtsikko"/>
          </w:pPr>
          <w:r>
            <w:t>Ansökan om förlängning av tillståndets giltighetstid</w:t>
          </w:r>
        </w:p>
        <w:p w14:paraId="676F24A8" w14:textId="77777777" w:rsidR="00084B19" w:rsidRPr="00AC7BD9" w:rsidRDefault="00AA6E45" w:rsidP="00FC4541">
          <w:pPr>
            <w:pStyle w:val="LLKappalejako"/>
          </w:pPr>
          <w:r>
            <w:t>Ansökan om förlängning av giltighetstiden för ett malmletningstillstånd, gruvtillstånd eller guldvaskningstillstånd ska lämnas till tillståndsmyndigheten innan tillståndet upphör att gälla.</w:t>
          </w:r>
        </w:p>
        <w:p w14:paraId="2DDE267C" w14:textId="77777777" w:rsidR="00084B19" w:rsidRPr="00AC7BD9" w:rsidRDefault="00AA6E45" w:rsidP="00FC4541">
          <w:pPr>
            <w:pStyle w:val="LLKappalejako"/>
          </w:pPr>
          <w:r>
            <w:t xml:space="preserve">Av ansökan ska framgå de ändringar som sökanden vill ha i fråga om tillståndsområdet eller andra betydelsefulla ändringar samt ändringar som skett i fråga om sakägarna. </w:t>
          </w:r>
        </w:p>
        <w:p w14:paraId="3E773AA3" w14:textId="77777777" w:rsidR="00AA6E45" w:rsidRPr="00AC7BD9" w:rsidRDefault="00AA6E45" w:rsidP="0078170F">
          <w:pPr>
            <w:pStyle w:val="LLMomentinJohdantoKappale"/>
          </w:pPr>
          <w:r>
            <w:t>I en ansökan om förlängning av giltighetstiden för ett malmletningstillstånd ska det finnas en redogörelse för</w:t>
          </w:r>
        </w:p>
        <w:p w14:paraId="7F116603" w14:textId="77777777" w:rsidR="00AA6E45" w:rsidRPr="00AC7BD9" w:rsidRDefault="00AA6E45" w:rsidP="00AA6E45">
          <w:pPr>
            <w:pStyle w:val="LLMomentinKohta"/>
          </w:pPr>
          <w:r>
            <w:t>1) åtgärder som utförts med stöd av det tillstånd som ansökan gäller och resultaten av dem,</w:t>
          </w:r>
        </w:p>
        <w:p w14:paraId="59838962" w14:textId="77777777" w:rsidR="00AA6E45" w:rsidRPr="00AC7BD9" w:rsidRDefault="00AA6E45" w:rsidP="00AA6E45">
          <w:pPr>
            <w:pStyle w:val="LLMomentinKohta"/>
          </w:pPr>
          <w:r>
            <w:t>2) kostnaderna för de undersökningar som hänför sig till området,</w:t>
          </w:r>
        </w:p>
        <w:p w14:paraId="263A5E07" w14:textId="77777777" w:rsidR="00AA6E45" w:rsidRPr="00AC7BD9" w:rsidRDefault="00AA6E45" w:rsidP="00AA6E45">
          <w:pPr>
            <w:pStyle w:val="LLMomentinKohta"/>
          </w:pPr>
          <w:r>
            <w:t>3) möjligheterna att utvinna fyndigheten och behovet av fortsatta undersökningar,</w:t>
          </w:r>
        </w:p>
        <w:p w14:paraId="2835FBD3" w14:textId="77777777" w:rsidR="00AA6E45" w:rsidRPr="00AC7BD9" w:rsidRDefault="00FC4541" w:rsidP="00AA6E45">
          <w:pPr>
            <w:pStyle w:val="LLMomentinKohta"/>
          </w:pPr>
          <w:r>
            <w:t xml:space="preserve">4) motivering till områdesavgränsningen. </w:t>
          </w:r>
        </w:p>
        <w:p w14:paraId="3A0A99DB" w14:textId="77777777" w:rsidR="00FC4541" w:rsidRDefault="00FC4541" w:rsidP="0078170F">
          <w:pPr>
            <w:pStyle w:val="LLMomentinJohdantoKappale"/>
          </w:pPr>
          <w:r>
            <w:t xml:space="preserve">I en ansökan om förlängning av giltighetstiden för ett gruvtillstånd ska det finnas en redogörelse för </w:t>
          </w:r>
        </w:p>
        <w:p w14:paraId="43BD35FC" w14:textId="77777777" w:rsidR="00FC4541" w:rsidRDefault="00FC4541" w:rsidP="00FC4541">
          <w:pPr>
            <w:pStyle w:val="LLMomentinKohta"/>
          </w:pPr>
          <w:r>
            <w:t>1) åtgärder som utförts med stöd av det tillstånd som ansökan gäller och resultaten av dem,</w:t>
          </w:r>
        </w:p>
        <w:p w14:paraId="4CCCCCB4" w14:textId="77777777" w:rsidR="00FC4541" w:rsidRDefault="00FC4541" w:rsidP="00FC4541">
          <w:pPr>
            <w:pStyle w:val="LLMomentinKohta"/>
          </w:pPr>
          <w:r>
            <w:t xml:space="preserve">2) förutsättningarna för en förlängning av giltighetstiden för gruvtillståndet. </w:t>
          </w:r>
        </w:p>
        <w:p w14:paraId="67D5EC28" w14:textId="77777777" w:rsidR="00FC4541" w:rsidRDefault="00FC4541" w:rsidP="0078170F">
          <w:pPr>
            <w:pStyle w:val="LLMomentinJohdantoKappale"/>
          </w:pPr>
          <w:r>
            <w:t>I en ansökan om förlängning av giltighetstiden för ett guldvaskningstillstånd ska det finnas en redogörelse för</w:t>
          </w:r>
        </w:p>
        <w:p w14:paraId="14D1A169" w14:textId="77777777" w:rsidR="00FC4541" w:rsidRDefault="00FC4541" w:rsidP="00FC4541">
          <w:pPr>
            <w:pStyle w:val="LLMomentinKohta"/>
          </w:pPr>
          <w:r>
            <w:t>1) åtgärder som utförts med stöd av det tillstånd som ansökan gäller och resultaten av dem,</w:t>
          </w:r>
        </w:p>
        <w:p w14:paraId="4929FBAE" w14:textId="77777777" w:rsidR="00FC4541" w:rsidRDefault="00FC4541" w:rsidP="00FC4541">
          <w:pPr>
            <w:pStyle w:val="LLMomentinKohta"/>
          </w:pPr>
          <w:r>
            <w:t xml:space="preserve">2) förutsättningarna för en förlängning av giltighetstiden för guldvaskningstillståndet. </w:t>
          </w:r>
        </w:p>
        <w:p w14:paraId="6AA92770" w14:textId="77777777" w:rsidR="00FC4541" w:rsidRDefault="00FC4541" w:rsidP="00AA6E45">
          <w:pPr>
            <w:pStyle w:val="LLMomentinKohta"/>
          </w:pPr>
        </w:p>
        <w:p w14:paraId="765ADCBC" w14:textId="0ACD2F5E" w:rsidR="00FC4541" w:rsidRPr="009167E1" w:rsidRDefault="00665499" w:rsidP="00BA71BD">
          <w:pPr>
            <w:pStyle w:val="LLPykala"/>
          </w:pPr>
          <w:r>
            <w:t>37 §</w:t>
          </w:r>
        </w:p>
        <w:p w14:paraId="16D30B77" w14:textId="77777777" w:rsidR="00FC4541" w:rsidRPr="00A4663A" w:rsidRDefault="00FC4541" w:rsidP="00057B14">
          <w:pPr>
            <w:pStyle w:val="LLPykalanOtsikko"/>
          </w:pPr>
          <w:r>
            <w:t>Tillståndsbeslutets innehåll</w:t>
          </w:r>
        </w:p>
        <w:p w14:paraId="6E503044" w14:textId="1FC5EB43" w:rsidR="00CF0E93" w:rsidRDefault="00D95EED" w:rsidP="0078170F">
          <w:pPr>
            <w:pStyle w:val="LLKappalejako"/>
          </w:pPr>
          <w:r>
            <w:t>I beslutet ska med motivering tas ställning till specificerade yrkanden som framställts i utlåtanden och åsikter om samt i anmärkningar mot tillståndsansökan. I ett negativt beslut ska grunderna för avslaget samt den bestämmelse som avslaget grundar sig på beskrivas.</w:t>
          </w:r>
        </w:p>
        <w:p w14:paraId="15589CB6" w14:textId="77777777" w:rsidR="00AA6E45" w:rsidRDefault="00AA6E45" w:rsidP="00084B19">
          <w:pPr>
            <w:spacing w:line="220" w:lineRule="exact"/>
            <w:ind w:firstLine="170"/>
            <w:jc w:val="both"/>
            <w:rPr>
              <w:rFonts w:eastAsia="Times New Roman"/>
              <w:szCs w:val="24"/>
              <w:lang w:eastAsia="fi-FI"/>
            </w:rPr>
          </w:pPr>
        </w:p>
        <w:p w14:paraId="0380BD46" w14:textId="17695AF9" w:rsidR="00CF0E93" w:rsidRDefault="0017340B" w:rsidP="00974E8C">
          <w:pPr>
            <w:pStyle w:val="LLLuku"/>
          </w:pPr>
          <w:r>
            <w:t>5 kap.</w:t>
          </w:r>
        </w:p>
        <w:p w14:paraId="7CE9E105" w14:textId="77777777" w:rsidR="00CF0E93" w:rsidRDefault="00CF0E93" w:rsidP="00974E8C">
          <w:pPr>
            <w:pStyle w:val="LLLuvunOtsikko"/>
          </w:pPr>
          <w:r>
            <w:t>Anmälningsförfarande i samband med pantsättning</w:t>
          </w:r>
        </w:p>
        <w:p w14:paraId="336A7EAB" w14:textId="7C9ED128" w:rsidR="00CF0E93" w:rsidRPr="009167E1" w:rsidRDefault="00665499" w:rsidP="00BA71BD">
          <w:pPr>
            <w:pStyle w:val="LLPykala"/>
          </w:pPr>
          <w:r>
            <w:t>38 §</w:t>
          </w:r>
        </w:p>
        <w:p w14:paraId="178A37B9" w14:textId="77777777" w:rsidR="00CF0E93" w:rsidRPr="00A4663A" w:rsidRDefault="00CF0E93" w:rsidP="00057B14">
          <w:pPr>
            <w:pStyle w:val="LLPykalanOtsikko"/>
          </w:pPr>
          <w:r>
            <w:t>Anmälan om pantsättning</w:t>
          </w:r>
        </w:p>
        <w:p w14:paraId="2C886044" w14:textId="77777777" w:rsidR="00CF0E93" w:rsidRDefault="00CF0E93" w:rsidP="00CF0E93">
          <w:pPr>
            <w:pStyle w:val="LLMomentinJohdantoKappale"/>
          </w:pPr>
          <w:r>
            <w:t>En sådan anmälan om pantsättning som avses i 174 § i gruvlagen ska innehålla</w:t>
          </w:r>
        </w:p>
        <w:p w14:paraId="06E1E30E" w14:textId="77777777" w:rsidR="00CF0E93" w:rsidRDefault="00CF0E93" w:rsidP="00CF0E93">
          <w:pPr>
            <w:pStyle w:val="LLMomentinKohta"/>
          </w:pPr>
          <w:r>
            <w:t>1) pantsättarens och panthavarens namn, kontaktuppgifter och hemort,</w:t>
          </w:r>
        </w:p>
        <w:p w14:paraId="22D0351A" w14:textId="77777777" w:rsidR="00CF0E93" w:rsidRDefault="00CF0E93" w:rsidP="00CF0E93">
          <w:pPr>
            <w:pStyle w:val="LLMomentinKohta"/>
          </w:pPr>
          <w:r>
            <w:t>2) uppgifter om det gruv- eller malmletningstillstånd som utgör grunden för den rätt att utvinna gruvmineral eller på motsvarande sätt den företrädesrätt som den panträtt som ska anmälas hänför sig till,</w:t>
          </w:r>
        </w:p>
        <w:p w14:paraId="2891F5F2" w14:textId="77777777" w:rsidR="00CF0E93" w:rsidRDefault="00CF0E93" w:rsidP="00CF0E93">
          <w:pPr>
            <w:pStyle w:val="LLMomentinKohta"/>
          </w:pPr>
          <w:r>
            <w:t>3) uppgifter om panträtternas inbördes företräde, om flera panträtter hänför sig till eller uppges hänföra sig till den pantsatta rättigheten,</w:t>
          </w:r>
        </w:p>
        <w:p w14:paraId="0295140B" w14:textId="77777777" w:rsidR="00CF0E93" w:rsidRDefault="00CF0E93" w:rsidP="00CF0E93">
          <w:pPr>
            <w:pStyle w:val="LLMomentinKohta"/>
          </w:pPr>
          <w:r>
            <w:t>4) uppgift om att tillståndshavaren innan han lämnat sin anmälan till gruvmyndigheten skriftligen har underrättat alla innehavare av panträtter med bättre företräde om den panträtt som ska anmälas till gruvmyndigheten, </w:t>
          </w:r>
        </w:p>
        <w:p w14:paraId="2C2E9648" w14:textId="77777777" w:rsidR="00CF0E93" w:rsidRDefault="00CF0E93" w:rsidP="00CF0E93">
          <w:pPr>
            <w:pStyle w:val="LLMomentinKohta"/>
          </w:pPr>
          <w:r>
            <w:t>5) vid behov uppgift om beloppet av pantansvaret enligt den panträtt som ska anmälas.</w:t>
          </w:r>
        </w:p>
        <w:p w14:paraId="1248090D" w14:textId="77777777" w:rsidR="00CF0E93" w:rsidRDefault="00CF0E93" w:rsidP="00CF0E93">
          <w:pPr>
            <w:pStyle w:val="LLKappalejako"/>
          </w:pPr>
          <w:r>
            <w:t>Tillståndshavaren eller den som har upprättat anmälan ska underteckna anmälan. Till anmälan ska fogas en kopia av den skriftliga pantsättningsförbindelsen eller motsvarande handling, pantsättarens ämbetsbevis eller handelsregisterutdrag samt andra behövliga handlingar.</w:t>
          </w:r>
        </w:p>
        <w:p w14:paraId="708FE760" w14:textId="77777777" w:rsidR="00CF0E93" w:rsidRPr="00084B19" w:rsidRDefault="00CF0E93" w:rsidP="00CF0E93">
          <w:pPr>
            <w:pStyle w:val="LLMomentinKohta"/>
          </w:pPr>
        </w:p>
        <w:p w14:paraId="5BAC3BCB" w14:textId="73CAEB95" w:rsidR="00CF0E93" w:rsidRPr="009167E1" w:rsidRDefault="00416A9B" w:rsidP="00BA71BD">
          <w:pPr>
            <w:pStyle w:val="LLPykala"/>
          </w:pPr>
          <w:r>
            <w:t>39 §</w:t>
          </w:r>
        </w:p>
        <w:p w14:paraId="797EC691" w14:textId="77777777" w:rsidR="00CF0E93" w:rsidRPr="00A4663A" w:rsidRDefault="00AA5E69" w:rsidP="00057B14">
          <w:pPr>
            <w:pStyle w:val="LLPykalanOtsikko"/>
          </w:pPr>
          <w:r>
            <w:t>Skyldighet att lämna upplysningar om panträtter som anmälts</w:t>
          </w:r>
        </w:p>
        <w:p w14:paraId="0F949121" w14:textId="77777777" w:rsidR="00CF0E93" w:rsidRDefault="00AA5E69" w:rsidP="0078170F">
          <w:pPr>
            <w:pStyle w:val="LLKappalejako"/>
          </w:pPr>
          <w:r>
            <w:t>Gruvmyndigheten ska på begäran lämna upplysningar och vid behov ett utdrag ur gruvregistret över panträtter som anmälts hos myndigheten.</w:t>
          </w:r>
        </w:p>
        <w:p w14:paraId="51905A8E" w14:textId="77777777" w:rsidR="00AA5E69" w:rsidRDefault="00AA5E69" w:rsidP="0078170F">
          <w:pPr>
            <w:pStyle w:val="LLKappalejako"/>
          </w:pPr>
        </w:p>
        <w:p w14:paraId="29EEE2F0" w14:textId="40EB7BA6" w:rsidR="00AA5E69" w:rsidRPr="009167E1" w:rsidRDefault="00181FF0" w:rsidP="00BA71BD">
          <w:pPr>
            <w:pStyle w:val="LLPykala"/>
          </w:pPr>
          <w:r>
            <w:t>40 §</w:t>
          </w:r>
        </w:p>
        <w:p w14:paraId="4C84D380" w14:textId="77777777" w:rsidR="00AA5E69" w:rsidRPr="00A4663A" w:rsidRDefault="00AA5E69" w:rsidP="00057B14">
          <w:pPr>
            <w:pStyle w:val="LLPykalanOtsikko"/>
          </w:pPr>
          <w:r>
            <w:t>Panträttsinnehavarnas rättsställning när tillstånd förfaller, återkallas eller ändras</w:t>
          </w:r>
        </w:p>
        <w:p w14:paraId="1EB2A5D3" w14:textId="77777777" w:rsidR="00AA5E69" w:rsidRDefault="00AA5E69" w:rsidP="00AA5E69">
          <w:pPr>
            <w:pStyle w:val="LLKappalejako"/>
          </w:pPr>
          <w:r>
            <w:t>Gruvmyndigheten ska utan dröjsmål informera de innehavare av panträtt som myndigheten känner till, om anhängiggjorda ärenden som gäller förfall, återkallelse eller ändring av ett gruv- eller malmletningstillstånd och ge innehavarna av panträtter tillfälle att bli hörda i ärendet.</w:t>
          </w:r>
        </w:p>
        <w:p w14:paraId="46905EB4" w14:textId="77777777" w:rsidR="00AA5E69" w:rsidRDefault="00AA5E69" w:rsidP="00AA5E69">
          <w:pPr>
            <w:pStyle w:val="LLKappalejako"/>
          </w:pPr>
          <w:r>
            <w:t>Om tillståndshavaren själv ansöker om att ett gruv- eller malmletningstillstånd som avses i 1 mom. ska förfalla, ska till ansökan fogas alla kända panträttsinnehavares skriftliga samtycke.</w:t>
          </w:r>
        </w:p>
        <w:p w14:paraId="2B8DEB12" w14:textId="2FD560D2" w:rsidR="00AA5E69" w:rsidRDefault="00AA5E69" w:rsidP="003B3CCB">
          <w:pPr>
            <w:pStyle w:val="LLNormaali"/>
          </w:pPr>
        </w:p>
        <w:p w14:paraId="18616DF7" w14:textId="77777777" w:rsidR="00D314DD" w:rsidRDefault="00D314DD" w:rsidP="00D314DD">
          <w:pPr>
            <w:pStyle w:val="LLLuku"/>
          </w:pPr>
          <w:r>
            <w:t>6 kap.</w:t>
          </w:r>
        </w:p>
        <w:p w14:paraId="6CC45E11" w14:textId="77777777" w:rsidR="00D314DD" w:rsidRDefault="00D314DD" w:rsidP="00D314DD">
          <w:pPr>
            <w:pStyle w:val="LLLuvunOtsikko"/>
          </w:pPr>
          <w:r>
            <w:t>Särskilda bestämmelser</w:t>
          </w:r>
        </w:p>
        <w:p w14:paraId="2F8395FB" w14:textId="4C8EBC8C" w:rsidR="009F2D91" w:rsidRDefault="00181FF0" w:rsidP="009D0104">
          <w:pPr>
            <w:pStyle w:val="LLPykala"/>
          </w:pPr>
          <w:r>
            <w:t>41 §</w:t>
          </w:r>
        </w:p>
        <w:p w14:paraId="661D7DA5" w14:textId="359B6B4F" w:rsidR="009F2D91" w:rsidRDefault="00D314DD" w:rsidP="0043392F">
          <w:pPr>
            <w:pStyle w:val="LLPykalanOtsikko"/>
          </w:pPr>
          <w:r>
            <w:t xml:space="preserve">Samarbetsförfarande enligt 38 § i gruvlagen </w:t>
          </w:r>
        </w:p>
        <w:p w14:paraId="45F5BE12" w14:textId="45564724" w:rsidR="009F2D91" w:rsidRDefault="0043392F" w:rsidP="0043392F">
          <w:pPr>
            <w:pStyle w:val="LLMomentinKohta"/>
          </w:pPr>
          <w:r>
            <w:t>Grunden för det samarbetsförfarande som avses i 38 § i gruvlagen utgörs av den tillståndsansökan enligt 34 § i gruvlagen med bilagor som tillståndssökanden har gjort upp. Tillståndsansökan eller dess bilagor ska kompletteras med anledning av motiverade framställningar från parterna i samarbetsförfarandet, om tillståndsansökan som sådan inte innehåller sådana tillräckliga eller korrekta uppgifter som gruvlagen och denna förordning förutsätter för beslutsfattandet.</w:t>
          </w:r>
        </w:p>
        <w:p w14:paraId="5D3FB3B5" w14:textId="7FC6624E" w:rsidR="009F2D91" w:rsidRDefault="009F2D91" w:rsidP="0043392F">
          <w:pPr>
            <w:pStyle w:val="LLMomentinJohdantoKappale"/>
          </w:pPr>
          <w:r>
            <w:t>I sista hand ska gruvmyndigheten i sitt tillståndsbeslut i tillståndsvillkoren bestämma om tillräckliga åtgärder vars syfte är att så effektivt som möjligt förhindra och minska de skadliga konsekvenserna för förutsättningarna att utöva samekulturen i området. Dessutom ska gruvmyndigheten som en del av det tillståndsbeslut som utarbetats i samband med samarbetsförfarandet eller som ett resultat av det motivera sitt tillståndsbeslut särskilt när det gäller de omständigheter i fråga om vilka parterna i samarbetsförfarandet inte har varit eniga.</w:t>
          </w:r>
        </w:p>
        <w:p w14:paraId="4D400AB0" w14:textId="49B7C2AF" w:rsidR="003B3CCB" w:rsidRDefault="009F2D91" w:rsidP="0043392F">
          <w:pPr>
            <w:pStyle w:val="LLMomentinKohta"/>
          </w:pPr>
          <w:r>
            <w:t>Som avslutning på samarbetsförfarandet säkerställer gruvmyndigheten på basis av en detaljerad konsekvensbedömning som utarbetats utifrån förfarandet om det finns sådana hinder för verksamheten enligt tillståndsansökan som avses i 50 § i gruvlagen.</w:t>
          </w:r>
        </w:p>
        <w:p w14:paraId="29B484F3" w14:textId="77777777" w:rsidR="00085D60" w:rsidRDefault="00085D60" w:rsidP="0043392F">
          <w:pPr>
            <w:pStyle w:val="LLMomentinKohta"/>
          </w:pPr>
        </w:p>
        <w:p w14:paraId="44B098B9" w14:textId="217650EC" w:rsidR="009D0104" w:rsidRDefault="00181FF0" w:rsidP="009D0104">
          <w:pPr>
            <w:pStyle w:val="LLPykala"/>
          </w:pPr>
          <w:r>
            <w:t>42 §</w:t>
          </w:r>
        </w:p>
        <w:p w14:paraId="688571D0" w14:textId="3D24B7EB" w:rsidR="00AA5E69" w:rsidRPr="00A4663A" w:rsidRDefault="0093059C" w:rsidP="00057B14">
          <w:pPr>
            <w:pStyle w:val="LLPykalanOtsikko"/>
          </w:pPr>
          <w:r>
            <w:t>Ansökan om överföring av tillstånd</w:t>
          </w:r>
        </w:p>
        <w:p w14:paraId="626C29C7" w14:textId="77777777" w:rsidR="00AA5E69" w:rsidRDefault="0093059C" w:rsidP="0078170F">
          <w:pPr>
            <w:pStyle w:val="LLKappalejako"/>
          </w:pPr>
          <w:r>
            <w:t>En ansökan som avses i 73 § 2 mom. i gruvlagen om överföring av ett malmletningstillstånd, gruvtillstånd eller guldvaskningstillstånd ska lämnas till gruvmyndigheten inom 30 dagar efter att avtalet om överföringen har trätt i kraft.</w:t>
          </w:r>
        </w:p>
        <w:p w14:paraId="6A8BA2BD" w14:textId="77777777" w:rsidR="0093059C" w:rsidRDefault="0093059C" w:rsidP="0078170F">
          <w:pPr>
            <w:pStyle w:val="LLMomentinJohdantoKappale"/>
          </w:pPr>
          <w:r>
            <w:t>Till ansökan ska fogas</w:t>
          </w:r>
        </w:p>
        <w:p w14:paraId="09EF18A3" w14:textId="77777777" w:rsidR="0093059C" w:rsidRDefault="0093059C" w:rsidP="0093059C">
          <w:pPr>
            <w:pStyle w:val="LLMomentinKohta"/>
          </w:pPr>
          <w:r>
            <w:t>1) mottagarens ämbetsbevis eller handelsregisterutdrag,</w:t>
          </w:r>
        </w:p>
        <w:p w14:paraId="3490CEE0" w14:textId="77777777" w:rsidR="0093059C" w:rsidRDefault="0093059C" w:rsidP="0093059C">
          <w:pPr>
            <w:pStyle w:val="LLMomentinKohta"/>
          </w:pPr>
          <w:r>
            <w:t>2) en redogörelse för mottagarens sakkunskap, tekniska prestationsförmåga och ekonomiska förmåga att bedriva verksamhet enligt det sökta tillståndet,</w:t>
          </w:r>
        </w:p>
        <w:p w14:paraId="2C6F3670" w14:textId="0098115E" w:rsidR="00BE3650" w:rsidRDefault="0093059C" w:rsidP="00BE3650">
          <w:pPr>
            <w:pStyle w:val="LLMomentinKohta"/>
          </w:pPr>
          <w:r>
            <w:t>3) en redogörelse för yrkeskompetensen hos den personal som står till mottagarens förfogande,</w:t>
          </w:r>
        </w:p>
        <w:p w14:paraId="64DEFD97" w14:textId="2C42ED56" w:rsidR="00BE3650" w:rsidRDefault="00BE3650" w:rsidP="00BE3650">
          <w:pPr>
            <w:pStyle w:val="LLMomentinKohta"/>
          </w:pPr>
          <w:r>
            <w:t>4) uppdaterade uppgifter i fastighetsdatasystemet om fastighetsägarna på malmletningsområdet och namnen på och adresserna för andra personer eller sammanslutningar, vars intressen, rättigheter eller skyldigheter kan beröras av överföringen av malmletningstillståndet,</w:t>
          </w:r>
        </w:p>
        <w:p w14:paraId="1E97D2A3" w14:textId="77777777" w:rsidR="00771E86" w:rsidRDefault="00771E86" w:rsidP="00BE3650">
          <w:pPr>
            <w:pStyle w:val="LLMomentinKohta"/>
          </w:pPr>
        </w:p>
        <w:p w14:paraId="3C21B47F" w14:textId="35F48390" w:rsidR="0093059C" w:rsidRPr="009167E1" w:rsidRDefault="00181FF0" w:rsidP="00BA71BD">
          <w:pPr>
            <w:pStyle w:val="LLPykala"/>
          </w:pPr>
          <w:r>
            <w:t>43 §</w:t>
          </w:r>
        </w:p>
        <w:p w14:paraId="741638DC" w14:textId="77777777" w:rsidR="0093059C" w:rsidRPr="00A4663A" w:rsidRDefault="0093059C" w:rsidP="00057B14">
          <w:pPr>
            <w:pStyle w:val="LLPykalanOtsikko"/>
          </w:pPr>
          <w:r>
            <w:t>Uppgifter för fastställande av brytningsersättning</w:t>
          </w:r>
        </w:p>
        <w:p w14:paraId="13905021" w14:textId="77777777" w:rsidR="0093059C" w:rsidRDefault="0093059C" w:rsidP="0093059C">
          <w:pPr>
            <w:pStyle w:val="LLKappalejako"/>
          </w:pPr>
          <w:r>
            <w:t>Innehavaren av gruvtillstånd ska till en anmälan enligt 100 § 6 mom. i gruvlagen foga en kalkyl över den mängd metall som utvunnits ur den malm som brutits och utvunnits ur gruvan. Till kalkylen ska fogas uppgifter om det genomsnittliga priset. Om ett genomsnittligt pris inte kan anges, ska tillståndsinnehavaren lägga fram ett förslag till det pris som ska tillämpas.</w:t>
          </w:r>
        </w:p>
        <w:p w14:paraId="225EAD60" w14:textId="77777777" w:rsidR="0093059C" w:rsidRDefault="0093059C" w:rsidP="0093059C">
          <w:pPr>
            <w:pStyle w:val="LLKappalejako"/>
          </w:pPr>
          <w:r>
            <w:t>Om anmälan gäller 100 § 2 mom. 2 punkten underpunkt a ska till anmälan fogas det överenskomna priset och andra uppgifter, enligt vilka gruvmyndigheten kan fastställa brytningsersättningen.</w:t>
          </w:r>
        </w:p>
        <w:p w14:paraId="252DF5DF" w14:textId="77777777" w:rsidR="0093059C" w:rsidRDefault="0093059C" w:rsidP="0093059C">
          <w:pPr>
            <w:pStyle w:val="LLKappalejako"/>
          </w:pPr>
          <w:r>
            <w:t>Till en ansökan som avses i 100 § 2 mom. 2 punkten underpunkt b i gruvlagen ska fogas en utredning om gruvans årliga produktionsmängd, det pris som erhållits för den och produktionskostnaderna. Dessutom ska till ansökan fogas en utredning om de indirekta kostnader samt investeringar som produktionen kräver och om de avskrivningar som ska göras för investeringarna. Om ansökan har gjorts av fastighetsägaren, ska gruvmyndigheten begära motsvarande uppgifter av innehavaren av gruvtillståndet.</w:t>
          </w:r>
        </w:p>
        <w:p w14:paraId="6F3E361D" w14:textId="77777777" w:rsidR="0093059C" w:rsidRDefault="0093059C" w:rsidP="0093059C">
          <w:pPr>
            <w:pStyle w:val="LLKappalejako"/>
          </w:pPr>
          <w:r>
            <w:t>Om ett krav på att brytningsersättningen ska justeras ställs med stöd av 100 § 3 mom. i gruvlagen ska till ansökan fogas en utredning om överenskommelsen mellan parterna.</w:t>
          </w:r>
        </w:p>
        <w:p w14:paraId="40AEE907" w14:textId="77777777" w:rsidR="0093059C" w:rsidRPr="0093059C" w:rsidRDefault="0093059C" w:rsidP="0093059C">
          <w:pPr>
            <w:pStyle w:val="LLMomentinKohta"/>
          </w:pPr>
        </w:p>
        <w:p w14:paraId="112E7A00" w14:textId="0067EE14" w:rsidR="0093059C" w:rsidRPr="009167E1" w:rsidRDefault="00BF59E4" w:rsidP="00BA71BD">
          <w:pPr>
            <w:pStyle w:val="LLPykala"/>
          </w:pPr>
          <w:r>
            <w:t>44 §</w:t>
          </w:r>
        </w:p>
        <w:p w14:paraId="3F0B1E47" w14:textId="77777777" w:rsidR="0093059C" w:rsidRPr="00A4663A" w:rsidRDefault="0093059C" w:rsidP="00057B14">
          <w:pPr>
            <w:pStyle w:val="LLPykalanOtsikko"/>
          </w:pPr>
          <w:r>
            <w:t>Anmälan om registrering av gruvförrättning</w:t>
          </w:r>
        </w:p>
        <w:p w14:paraId="28956030" w14:textId="77777777" w:rsidR="0093059C" w:rsidRDefault="0093059C" w:rsidP="0093059C">
          <w:pPr>
            <w:pStyle w:val="LLKappalejako"/>
          </w:pPr>
          <w:r>
            <w:t>Den behöriga lantmäteribyrån ska på elektronisk väg anmäla till gruvmyndigheten att en gruvförrättning har antecknats i fastighetsregistret.</w:t>
          </w:r>
        </w:p>
        <w:p w14:paraId="0597D57A" w14:textId="77777777" w:rsidR="0093059C" w:rsidRDefault="0093059C" w:rsidP="0093059C">
          <w:pPr>
            <w:pStyle w:val="LLKappalejako"/>
          </w:pPr>
          <w:r>
            <w:t>Till anmälan ska fogas nyttjanderättsenhetens beteckning och en fil som i det nationella koordinatsystemet visar de gränser för gruvområdet och hjälpområdet för gruvan som har fastställts vid gruvförrättningen.</w:t>
          </w:r>
        </w:p>
        <w:p w14:paraId="2CE55A1A" w14:textId="77777777" w:rsidR="00796608" w:rsidRDefault="00796608" w:rsidP="0093059C">
          <w:pPr>
            <w:pStyle w:val="LLKappalejako"/>
          </w:pPr>
        </w:p>
        <w:p w14:paraId="75BE546F" w14:textId="2E2522AC" w:rsidR="00796608" w:rsidRPr="009167E1" w:rsidRDefault="00BF59E4" w:rsidP="00BA71BD">
          <w:pPr>
            <w:pStyle w:val="LLPykala"/>
          </w:pPr>
          <w:r>
            <w:t>45 §</w:t>
          </w:r>
        </w:p>
        <w:p w14:paraId="21BA20FC" w14:textId="77777777" w:rsidR="00796608" w:rsidRPr="00A4663A" w:rsidRDefault="00796608" w:rsidP="00057B14">
          <w:pPr>
            <w:pStyle w:val="LLPykalanOtsikko"/>
          </w:pPr>
          <w:r>
            <w:t>Underrättelse om överklagande av gruvmyndighetens beslut</w:t>
          </w:r>
        </w:p>
        <w:p w14:paraId="7C90245B" w14:textId="43208244" w:rsidR="00796608" w:rsidRPr="00AC7BD9" w:rsidRDefault="00796608" w:rsidP="0078170F">
          <w:pPr>
            <w:pStyle w:val="LLKappalejako"/>
          </w:pPr>
          <w:r>
            <w:t xml:space="preserve">Förvaltningsdomstolen ska på elektronisk väg omedelbart när besvärstiden löpt ut underrätta gruvmyndigheten om att en besvärsskrift som gäller förbehåll, malmletningstillstånd, gruvtillstånd eller guldvaskningstillstånd har lämnats till förvaltningsdomstolen. </w:t>
          </w:r>
        </w:p>
        <w:p w14:paraId="40CFBBD5" w14:textId="77777777" w:rsidR="00796608" w:rsidRPr="00AC7BD9" w:rsidRDefault="00796608" w:rsidP="0093059C">
          <w:pPr>
            <w:pStyle w:val="LLKappalejako"/>
          </w:pPr>
        </w:p>
        <w:p w14:paraId="7C65AF1F" w14:textId="61AFFD2C" w:rsidR="00796608" w:rsidRPr="00AC7BD9" w:rsidRDefault="00BF59E4" w:rsidP="00BA71BD">
          <w:pPr>
            <w:pStyle w:val="LLPykala"/>
          </w:pPr>
          <w:r>
            <w:t>46 §</w:t>
          </w:r>
        </w:p>
        <w:p w14:paraId="63FC22CF" w14:textId="77777777" w:rsidR="00796608" w:rsidRPr="00AC7BD9" w:rsidRDefault="00796608" w:rsidP="00057B14">
          <w:pPr>
            <w:pStyle w:val="LLPykalanOtsikko"/>
          </w:pPr>
          <w:r>
            <w:t>Uppgifter som ska antecknas i gruvregistret</w:t>
          </w:r>
        </w:p>
        <w:p w14:paraId="5AD0446D" w14:textId="77777777" w:rsidR="00796608" w:rsidRPr="00AC7BD9" w:rsidRDefault="00796608" w:rsidP="0078170F">
          <w:pPr>
            <w:pStyle w:val="LLMomentinJohdantoKappale"/>
          </w:pPr>
          <w:r>
            <w:t>I gruvregistret ska antecknas</w:t>
          </w:r>
        </w:p>
        <w:p w14:paraId="02DDF2A7" w14:textId="4127B24D" w:rsidR="00796608" w:rsidRPr="00AC7BD9" w:rsidRDefault="00796608" w:rsidP="00592912">
          <w:pPr>
            <w:pStyle w:val="LLMomentinKohta"/>
          </w:pPr>
          <w:r>
            <w:t>1) en tillståndsansökan som har gjorts anhängig, sökandens namn och kontaktuppgifter,</w:t>
          </w:r>
        </w:p>
        <w:p w14:paraId="17B2971C" w14:textId="434E1B20" w:rsidR="00796608" w:rsidRPr="00AC7BD9" w:rsidRDefault="00796608" w:rsidP="00796608">
          <w:pPr>
            <w:pStyle w:val="LLMomentinKohta"/>
          </w:pPr>
          <w:r>
            <w:t>2) de åtgärder som har föranletts av tillståndsansökan,</w:t>
          </w:r>
        </w:p>
        <w:p w14:paraId="395BC79E" w14:textId="2826E60F" w:rsidR="00796608" w:rsidRPr="00AC7BD9" w:rsidRDefault="00796608" w:rsidP="00796608">
          <w:pPr>
            <w:pStyle w:val="LLMomentinKohta"/>
          </w:pPr>
          <w:r>
            <w:t>3) tillstånd som beviljats och beslut som meddelats med stöd av gruvlagen,</w:t>
          </w:r>
        </w:p>
        <w:p w14:paraId="1105DCF5" w14:textId="582AD727" w:rsidR="00796608" w:rsidRPr="00AC7BD9" w:rsidRDefault="00796608" w:rsidP="00796608">
          <w:pPr>
            <w:pStyle w:val="LLMomentinKohta"/>
          </w:pPr>
          <w:r>
            <w:t>4) tillståndshavarens namn och kontaktinformation,</w:t>
          </w:r>
        </w:p>
        <w:p w14:paraId="28FA4D57" w14:textId="513CEEB1" w:rsidR="00796608" w:rsidRPr="00AC7BD9" w:rsidRDefault="00796608" w:rsidP="00796608">
          <w:pPr>
            <w:pStyle w:val="LLMomentinKohta"/>
          </w:pPr>
          <w:r>
            <w:t>5) tillståndets nummer, datumet för beviljande av tillstånd och tillståndets giltighetstid,</w:t>
          </w:r>
        </w:p>
        <w:p w14:paraId="2575CE23" w14:textId="482099B9" w:rsidR="00796608" w:rsidRPr="00AC7BD9" w:rsidRDefault="00796608" w:rsidP="00796608">
          <w:pPr>
            <w:pStyle w:val="LLMomentinKohta"/>
          </w:pPr>
          <w:r>
            <w:t>6) tillståndsområdets namn, areal och läge samt vilket gruvmineral som uppgetts förekomma i fyndigheten,</w:t>
          </w:r>
        </w:p>
        <w:p w14:paraId="3371CBCA" w14:textId="3FEED29D" w:rsidR="00796608" w:rsidRPr="00AC7BD9" w:rsidRDefault="00796608" w:rsidP="00796608">
          <w:pPr>
            <w:pStyle w:val="LLMomentinKohta"/>
          </w:pPr>
          <w:r>
            <w:t>7) förbehållsanmälan och förbehållsbeslut samt förbehållsbeslutets giltighetstid,</w:t>
          </w:r>
        </w:p>
        <w:p w14:paraId="2FA3CB44" w14:textId="3723EF5B" w:rsidR="00796608" w:rsidRPr="00AC7BD9" w:rsidRDefault="00796608" w:rsidP="00796608">
          <w:pPr>
            <w:pStyle w:val="LLMomentinKohta"/>
          </w:pPr>
          <w:r>
            <w:t>8) av gruvmyndigheten årligen fastställd brytningsersättning,</w:t>
          </w:r>
        </w:p>
        <w:p w14:paraId="39B9C319" w14:textId="79E96087" w:rsidR="00796608" w:rsidRPr="00AC7BD9" w:rsidRDefault="00796608" w:rsidP="00796608">
          <w:pPr>
            <w:pStyle w:val="LLMomentinKohta"/>
          </w:pPr>
          <w:r>
            <w:t>9) ansökan om överföring av tillstånd,</w:t>
          </w:r>
        </w:p>
        <w:p w14:paraId="267E764B" w14:textId="3507D1B0" w:rsidR="00796608" w:rsidRPr="00AC7BD9" w:rsidRDefault="00796608" w:rsidP="00796608">
          <w:pPr>
            <w:pStyle w:val="LLMomentinKohta"/>
          </w:pPr>
          <w:r>
            <w:t>10) pantsättning av malmletningstillstånd och gruvtillstånd eller gruvrätt,</w:t>
          </w:r>
        </w:p>
        <w:p w14:paraId="5C8CD769" w14:textId="77226BFE" w:rsidR="00796608" w:rsidRPr="00AC7BD9" w:rsidRDefault="00796608" w:rsidP="00796608">
          <w:pPr>
            <w:pStyle w:val="LLMomentinKohta"/>
          </w:pPr>
          <w:r>
            <w:t>11) att en rättighet eller ett tillstånd som antecknats i gruvregistret upphört att gälla eller återkallats,</w:t>
          </w:r>
        </w:p>
        <w:p w14:paraId="2230D1E1" w14:textId="2786479B" w:rsidR="00796608" w:rsidRPr="00AC7BD9" w:rsidRDefault="00796608" w:rsidP="00796608">
          <w:pPr>
            <w:pStyle w:val="LLMomentinKohta"/>
          </w:pPr>
          <w:r>
            <w:t>12) ärenden som gäller förvaltningstvång,</w:t>
          </w:r>
        </w:p>
        <w:p w14:paraId="45F06C72" w14:textId="393801D7" w:rsidR="00796608" w:rsidRPr="00AC7BD9" w:rsidRDefault="00796608" w:rsidP="00796608">
          <w:pPr>
            <w:pStyle w:val="LLMomentinKohta"/>
          </w:pPr>
          <w:r>
            <w:t>13) av statsrådet beviljat gruvområdesinlösningstillstånd,</w:t>
          </w:r>
        </w:p>
        <w:p w14:paraId="4EF27058" w14:textId="4D9FA181" w:rsidR="001E599D" w:rsidRPr="00AC7BD9" w:rsidRDefault="001E599D" w:rsidP="00796608">
          <w:pPr>
            <w:pStyle w:val="LLMomentinKohta"/>
          </w:pPr>
          <w:r>
            <w:t>14) statsrådets bifall till en förlängning av giltighetstiden för ett malmletningstillstånd, och</w:t>
          </w:r>
        </w:p>
        <w:p w14:paraId="337D24BC" w14:textId="4053CC7F" w:rsidR="00796608" w:rsidRDefault="00796608" w:rsidP="00796608">
          <w:pPr>
            <w:pStyle w:val="LLMomentinKohta"/>
          </w:pPr>
          <w:r>
            <w:t>15) andra uppgifter som det är befogat att anteckna i gruvregistret för att gruvmyndigheten ska kunna fullgöra sina skyldigheter.</w:t>
          </w:r>
        </w:p>
        <w:p w14:paraId="62F71989" w14:textId="77777777" w:rsidR="00796608" w:rsidRPr="00796608" w:rsidRDefault="00796608" w:rsidP="00796608">
          <w:pPr>
            <w:pStyle w:val="LLMomentinKohta"/>
          </w:pPr>
        </w:p>
        <w:p w14:paraId="6563E98C" w14:textId="37905D4C" w:rsidR="008A5BF5" w:rsidRPr="009167E1" w:rsidRDefault="008A5BF5" w:rsidP="00DB2E23">
          <w:pPr>
            <w:pStyle w:val="LLVoimaantuloPykala"/>
          </w:pPr>
          <w:r>
            <w:t>47 §</w:t>
          </w:r>
        </w:p>
        <w:p w14:paraId="51093852" w14:textId="1EF2B39D" w:rsidR="008A5BF5" w:rsidRPr="00A4663A" w:rsidRDefault="008A5BF5" w:rsidP="00057B14">
          <w:pPr>
            <w:pStyle w:val="LLPykalanOtsikko"/>
          </w:pPr>
          <w:r>
            <w:t>Ikraftträdande</w:t>
          </w:r>
        </w:p>
        <w:p w14:paraId="106E7705" w14:textId="204F10C7" w:rsidR="008A5BF5" w:rsidRDefault="008A5BF5" w:rsidP="0078170F">
          <w:pPr>
            <w:pStyle w:val="LLKappalejako"/>
          </w:pPr>
          <w:r>
            <w:t>Denna förordning träder i kraft den x 20xx.</w:t>
          </w:r>
        </w:p>
        <w:p w14:paraId="15841AB0" w14:textId="173022DE" w:rsidR="008A5BF5" w:rsidRDefault="008A5BF5" w:rsidP="0078170F">
          <w:pPr>
            <w:pStyle w:val="LLKappalejako"/>
          </w:pPr>
          <w:r>
            <w:t>Genom denna förordning upphävs statsrådets förordning om gruvdrift (391/2012).</w:t>
          </w:r>
        </w:p>
        <w:p w14:paraId="56E8C428" w14:textId="77777777" w:rsidR="001D5B51" w:rsidRDefault="00D72B76" w:rsidP="001D5B51">
          <w:pPr>
            <w:pStyle w:val="LLNormaali"/>
          </w:pPr>
        </w:p>
      </w:sdtContent>
    </w:sdt>
    <w:p w14:paraId="3ABA046E" w14:textId="77777777" w:rsidR="001D5B51" w:rsidRDefault="001D5B51" w:rsidP="004F334C"/>
    <w:sdt>
      <w:sdtPr>
        <w:alias w:val="Datum"/>
        <w:tag w:val="CCPaivays"/>
        <w:id w:val="1988824703"/>
        <w:placeholder>
          <w:docPart w:val="B6D39DA0195B40E3BCB0462D89C0549A"/>
        </w:placeholder>
        <w15:color w:val="33CCCC"/>
        <w:text/>
      </w:sdtPr>
      <w:sdtEndPr/>
      <w:sdtContent>
        <w:p w14:paraId="0D48B7E5" w14:textId="77777777" w:rsidR="001D5B51" w:rsidRDefault="001D5B51" w:rsidP="001D5B51">
          <w:pPr>
            <w:pStyle w:val="LLPaivays"/>
            <w:rPr>
              <w:rFonts w:eastAsia="Calibri"/>
              <w:szCs w:val="22"/>
            </w:rPr>
          </w:pPr>
          <w:r>
            <w:t>Helsingfors den    20</w:t>
          </w:r>
        </w:p>
      </w:sdtContent>
    </w:sdt>
    <w:p w14:paraId="39C38E0E" w14:textId="77777777" w:rsidR="0081267C" w:rsidRDefault="0081267C">
      <w:pPr>
        <w:pStyle w:val="LLNormaali"/>
      </w:pPr>
    </w:p>
    <w:p w14:paraId="1E2D7BF7" w14:textId="77777777" w:rsidR="0081267C" w:rsidRDefault="0081267C">
      <w:pPr>
        <w:pStyle w:val="LLNormaali"/>
      </w:pPr>
    </w:p>
    <w:p w14:paraId="51F97424" w14:textId="77777777" w:rsidR="0081267C" w:rsidRDefault="0081267C">
      <w:pPr>
        <w:pStyle w:val="LLNormaali"/>
      </w:pPr>
    </w:p>
    <w:p w14:paraId="69E978DE" w14:textId="77777777" w:rsidR="0081267C" w:rsidRDefault="0081267C">
      <w:pPr>
        <w:pStyle w:val="LLNormaali"/>
      </w:pPr>
    </w:p>
    <w:sdt>
      <w:sdtPr>
        <w:alias w:val="Undertecknarens ställning"/>
        <w:tag w:val="CCAllekirjoitus"/>
        <w:id w:val="2141755932"/>
        <w:placeholder>
          <w:docPart w:val="950D4DB828E245BB933D95B39B37DB87"/>
        </w:placeholder>
        <w15:color w:val="00FFFF"/>
      </w:sdtPr>
      <w:sdtEndPr/>
      <w:sdtContent>
        <w:p w14:paraId="3CCEDD27" w14:textId="67C11E70" w:rsidR="001D5B51" w:rsidRDefault="001138E1" w:rsidP="001D5B51">
          <w:pPr>
            <w:pStyle w:val="LLAllekirjoitus"/>
            <w:rPr>
              <w:rFonts w:eastAsia="Calibri"/>
              <w:b w:val="0"/>
              <w:sz w:val="22"/>
              <w:szCs w:val="22"/>
            </w:rPr>
          </w:pPr>
          <w:r>
            <w:rPr>
              <w:b w:val="0"/>
              <w:sz w:val="22"/>
            </w:rPr>
            <w:t>Näringsminister Wille Rydman</w:t>
          </w:r>
        </w:p>
      </w:sdtContent>
    </w:sdt>
    <w:p w14:paraId="6706E859" w14:textId="77777777" w:rsidR="001D5B51" w:rsidRPr="00385A06" w:rsidRDefault="001D5B51" w:rsidP="001D5B51">
      <w:pPr>
        <w:pStyle w:val="LLNormaali"/>
      </w:pPr>
    </w:p>
    <w:p w14:paraId="0F0C8D9B" w14:textId="77777777" w:rsidR="001D5B51" w:rsidRPr="00385A06" w:rsidRDefault="001D5B51" w:rsidP="001D5B51">
      <w:pPr>
        <w:pStyle w:val="LLNormaali"/>
      </w:pPr>
    </w:p>
    <w:p w14:paraId="6FA11CAB" w14:textId="77777777" w:rsidR="001D5B51" w:rsidRPr="00385A06" w:rsidRDefault="001D5B51" w:rsidP="001D5B51">
      <w:pPr>
        <w:pStyle w:val="LLNormaali"/>
      </w:pPr>
    </w:p>
    <w:p w14:paraId="12D5B027" w14:textId="77777777" w:rsidR="001D5B51" w:rsidRPr="00385A06" w:rsidRDefault="001D5B51" w:rsidP="001D5B51">
      <w:pPr>
        <w:pStyle w:val="LLNormaali"/>
      </w:pPr>
    </w:p>
    <w:p w14:paraId="2AD38E87" w14:textId="71A79A18" w:rsidR="001D5B51" w:rsidRDefault="001138E1" w:rsidP="001D5B51">
      <w:pPr>
        <w:pStyle w:val="LLVarmennus"/>
      </w:pPr>
      <w:r>
        <w:t>Ledande sakkunnig Teo Kangaspunta</w:t>
      </w:r>
    </w:p>
    <w:p w14:paraId="110F9A07" w14:textId="77777777" w:rsidR="005C6D58" w:rsidRDefault="005C6D58">
      <w:pPr>
        <w:pStyle w:val="LLNormaali"/>
      </w:pPr>
    </w:p>
    <w:sectPr w:rsidR="005C6D58">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1693A" w14:textId="77777777" w:rsidR="00D72B76" w:rsidRDefault="00D72B76">
      <w:r>
        <w:separator/>
      </w:r>
    </w:p>
  </w:endnote>
  <w:endnote w:type="continuationSeparator" w:id="0">
    <w:p w14:paraId="58FCAB82" w14:textId="77777777" w:rsidR="00D72B76" w:rsidRDefault="00D7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73CF" w14:textId="77777777" w:rsidR="00CD1670" w:rsidRDefault="00CD167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92F7FAC" w14:textId="77777777" w:rsidR="00CD1670" w:rsidRDefault="00CD167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D1670" w14:paraId="2B46D492" w14:textId="77777777" w:rsidTr="000C5020">
      <w:trPr>
        <w:trHeight w:hRule="exact" w:val="356"/>
      </w:trPr>
      <w:tc>
        <w:tcPr>
          <w:tcW w:w="2828" w:type="dxa"/>
          <w:shd w:val="clear" w:color="auto" w:fill="auto"/>
          <w:vAlign w:val="bottom"/>
        </w:tcPr>
        <w:p w14:paraId="307584DB" w14:textId="77777777" w:rsidR="00CD1670" w:rsidRPr="000C5020" w:rsidRDefault="00CD1670" w:rsidP="001310B9">
          <w:pPr>
            <w:pStyle w:val="Alatunniste"/>
            <w:rPr>
              <w:sz w:val="18"/>
              <w:szCs w:val="18"/>
            </w:rPr>
          </w:pPr>
        </w:p>
      </w:tc>
      <w:tc>
        <w:tcPr>
          <w:tcW w:w="2829" w:type="dxa"/>
          <w:shd w:val="clear" w:color="auto" w:fill="auto"/>
          <w:vAlign w:val="bottom"/>
        </w:tcPr>
        <w:p w14:paraId="2776A1B9" w14:textId="6CBD847E" w:rsidR="00CD1670" w:rsidRPr="000C5020" w:rsidRDefault="00CD167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412DF">
            <w:rPr>
              <w:rStyle w:val="Sivunumero"/>
              <w:noProof/>
              <w:sz w:val="22"/>
            </w:rPr>
            <w:t>2</w:t>
          </w:r>
          <w:r w:rsidRPr="000C5020">
            <w:rPr>
              <w:rStyle w:val="Sivunumero"/>
              <w:sz w:val="22"/>
            </w:rPr>
            <w:fldChar w:fldCharType="end"/>
          </w:r>
        </w:p>
      </w:tc>
      <w:tc>
        <w:tcPr>
          <w:tcW w:w="2829" w:type="dxa"/>
          <w:shd w:val="clear" w:color="auto" w:fill="auto"/>
          <w:vAlign w:val="bottom"/>
        </w:tcPr>
        <w:p w14:paraId="0D26F9B9" w14:textId="77777777" w:rsidR="00CD1670" w:rsidRPr="000C5020" w:rsidRDefault="00CD1670" w:rsidP="001310B9">
          <w:pPr>
            <w:pStyle w:val="Alatunniste"/>
            <w:rPr>
              <w:sz w:val="18"/>
              <w:szCs w:val="18"/>
            </w:rPr>
          </w:pPr>
        </w:p>
      </w:tc>
    </w:tr>
  </w:tbl>
  <w:p w14:paraId="5755BEE1" w14:textId="77777777" w:rsidR="00CD1670" w:rsidRDefault="00CD1670" w:rsidP="001310B9">
    <w:pPr>
      <w:pStyle w:val="Alatunniste"/>
    </w:pPr>
  </w:p>
  <w:p w14:paraId="0F888F6A" w14:textId="77777777" w:rsidR="00CD1670" w:rsidRDefault="00CD1670" w:rsidP="001310B9">
    <w:pPr>
      <w:pStyle w:val="Alatunniste"/>
      <w:framePr w:wrap="around" w:vAnchor="text" w:hAnchor="page" w:x="5921" w:y="729"/>
      <w:rPr>
        <w:rStyle w:val="Sivunumero"/>
      </w:rPr>
    </w:pPr>
  </w:p>
  <w:p w14:paraId="04F2888A" w14:textId="77777777" w:rsidR="00CD1670" w:rsidRDefault="00CD167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D1670" w14:paraId="538D6CCB" w14:textId="77777777" w:rsidTr="000C5020">
      <w:trPr>
        <w:trHeight w:val="841"/>
      </w:trPr>
      <w:tc>
        <w:tcPr>
          <w:tcW w:w="2829" w:type="dxa"/>
          <w:shd w:val="clear" w:color="auto" w:fill="auto"/>
        </w:tcPr>
        <w:p w14:paraId="0ECB033E" w14:textId="77777777" w:rsidR="00CD1670" w:rsidRPr="000C5020" w:rsidRDefault="00CD1670" w:rsidP="005224A0">
          <w:pPr>
            <w:pStyle w:val="Alatunniste"/>
            <w:rPr>
              <w:sz w:val="17"/>
              <w:szCs w:val="18"/>
            </w:rPr>
          </w:pPr>
        </w:p>
      </w:tc>
      <w:tc>
        <w:tcPr>
          <w:tcW w:w="2829" w:type="dxa"/>
          <w:shd w:val="clear" w:color="auto" w:fill="auto"/>
          <w:vAlign w:val="bottom"/>
        </w:tcPr>
        <w:p w14:paraId="1D4811A1" w14:textId="77777777" w:rsidR="00CD1670" w:rsidRPr="000C5020" w:rsidRDefault="00CD1670" w:rsidP="000C5020">
          <w:pPr>
            <w:pStyle w:val="Alatunniste"/>
            <w:jc w:val="center"/>
            <w:rPr>
              <w:sz w:val="22"/>
              <w:szCs w:val="22"/>
            </w:rPr>
          </w:pPr>
        </w:p>
      </w:tc>
      <w:tc>
        <w:tcPr>
          <w:tcW w:w="2829" w:type="dxa"/>
          <w:shd w:val="clear" w:color="auto" w:fill="auto"/>
        </w:tcPr>
        <w:p w14:paraId="70D9187D" w14:textId="77777777" w:rsidR="00CD1670" w:rsidRPr="000C5020" w:rsidRDefault="00CD1670" w:rsidP="005224A0">
          <w:pPr>
            <w:pStyle w:val="Alatunniste"/>
            <w:rPr>
              <w:sz w:val="17"/>
              <w:szCs w:val="18"/>
            </w:rPr>
          </w:pPr>
        </w:p>
      </w:tc>
    </w:tr>
  </w:tbl>
  <w:p w14:paraId="73938B79" w14:textId="77777777" w:rsidR="00CD1670" w:rsidRPr="001310B9" w:rsidRDefault="00CD1670">
    <w:pPr>
      <w:pStyle w:val="Alatunniste"/>
      <w:rPr>
        <w:sz w:val="22"/>
        <w:szCs w:val="22"/>
      </w:rPr>
    </w:pPr>
  </w:p>
  <w:p w14:paraId="7E5A9817" w14:textId="77777777" w:rsidR="00CD1670" w:rsidRDefault="00CD167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E2D55" w14:textId="77777777" w:rsidR="00D72B76" w:rsidRDefault="00D72B76">
      <w:r>
        <w:separator/>
      </w:r>
    </w:p>
  </w:footnote>
  <w:footnote w:type="continuationSeparator" w:id="0">
    <w:p w14:paraId="417B08CB" w14:textId="77777777" w:rsidR="00D72B76" w:rsidRDefault="00D7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D1670" w14:paraId="3B4FC46A" w14:textId="77777777" w:rsidTr="00C95716">
      <w:tc>
        <w:tcPr>
          <w:tcW w:w="2140" w:type="dxa"/>
        </w:tcPr>
        <w:p w14:paraId="6516F4D3" w14:textId="77777777" w:rsidR="00CD1670" w:rsidRDefault="00CD1670" w:rsidP="00C95716">
          <w:pPr>
            <w:rPr>
              <w:lang w:val="en-US"/>
            </w:rPr>
          </w:pPr>
        </w:p>
      </w:tc>
      <w:tc>
        <w:tcPr>
          <w:tcW w:w="4281" w:type="dxa"/>
          <w:gridSpan w:val="2"/>
        </w:tcPr>
        <w:p w14:paraId="3CBB1ED1" w14:textId="77777777" w:rsidR="00CD1670" w:rsidRDefault="00CD1670" w:rsidP="00C95716">
          <w:pPr>
            <w:jc w:val="center"/>
          </w:pPr>
        </w:p>
      </w:tc>
      <w:tc>
        <w:tcPr>
          <w:tcW w:w="2141" w:type="dxa"/>
        </w:tcPr>
        <w:p w14:paraId="7199FB6F" w14:textId="77777777" w:rsidR="00CD1670" w:rsidRDefault="00CD1670" w:rsidP="00C95716">
          <w:pPr>
            <w:rPr>
              <w:lang w:val="en-US"/>
            </w:rPr>
          </w:pPr>
        </w:p>
      </w:tc>
    </w:tr>
    <w:tr w:rsidR="00CD1670" w14:paraId="1F87F7E8" w14:textId="77777777" w:rsidTr="00C95716">
      <w:tc>
        <w:tcPr>
          <w:tcW w:w="4281" w:type="dxa"/>
          <w:gridSpan w:val="2"/>
        </w:tcPr>
        <w:p w14:paraId="7E2EF058" w14:textId="77777777" w:rsidR="00CD1670" w:rsidRPr="00AC3BA6" w:rsidRDefault="00CD1670" w:rsidP="00C95716">
          <w:pPr>
            <w:rPr>
              <w:i/>
            </w:rPr>
          </w:pPr>
        </w:p>
      </w:tc>
      <w:tc>
        <w:tcPr>
          <w:tcW w:w="4281" w:type="dxa"/>
          <w:gridSpan w:val="2"/>
        </w:tcPr>
        <w:p w14:paraId="69C75800" w14:textId="77777777" w:rsidR="00CD1670" w:rsidRPr="00AC3BA6" w:rsidRDefault="00CD1670" w:rsidP="00C95716">
          <w:pPr>
            <w:rPr>
              <w:i/>
            </w:rPr>
          </w:pPr>
        </w:p>
      </w:tc>
    </w:tr>
  </w:tbl>
  <w:p w14:paraId="3E3E3515" w14:textId="77777777" w:rsidR="00CD1670" w:rsidRDefault="00CD167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D1670" w14:paraId="736044DC" w14:textId="77777777" w:rsidTr="00F674CC">
      <w:tc>
        <w:tcPr>
          <w:tcW w:w="2140" w:type="dxa"/>
        </w:tcPr>
        <w:p w14:paraId="51C1AB63" w14:textId="77777777" w:rsidR="00CD1670" w:rsidRPr="00A34F4E" w:rsidRDefault="00CD1670" w:rsidP="00F674CC"/>
      </w:tc>
      <w:tc>
        <w:tcPr>
          <w:tcW w:w="4281" w:type="dxa"/>
          <w:gridSpan w:val="2"/>
        </w:tcPr>
        <w:p w14:paraId="0DD8E74F" w14:textId="77777777" w:rsidR="00CD1670" w:rsidRDefault="00CD1670" w:rsidP="00F674CC">
          <w:pPr>
            <w:jc w:val="center"/>
          </w:pPr>
        </w:p>
      </w:tc>
      <w:tc>
        <w:tcPr>
          <w:tcW w:w="2141" w:type="dxa"/>
        </w:tcPr>
        <w:p w14:paraId="552E7C38" w14:textId="77777777" w:rsidR="00CD1670" w:rsidRPr="00A34F4E" w:rsidRDefault="00CD1670" w:rsidP="00F674CC"/>
      </w:tc>
    </w:tr>
    <w:tr w:rsidR="00CD1670" w14:paraId="3F9907FE" w14:textId="77777777" w:rsidTr="00F674CC">
      <w:tc>
        <w:tcPr>
          <w:tcW w:w="4281" w:type="dxa"/>
          <w:gridSpan w:val="2"/>
        </w:tcPr>
        <w:p w14:paraId="4F3EA7ED" w14:textId="77777777" w:rsidR="00CD1670" w:rsidRPr="00AC3BA6" w:rsidRDefault="00CD1670" w:rsidP="00F674CC">
          <w:pPr>
            <w:rPr>
              <w:i/>
            </w:rPr>
          </w:pPr>
        </w:p>
      </w:tc>
      <w:tc>
        <w:tcPr>
          <w:tcW w:w="4281" w:type="dxa"/>
          <w:gridSpan w:val="2"/>
        </w:tcPr>
        <w:p w14:paraId="31BD209D" w14:textId="77777777" w:rsidR="00CD1670" w:rsidRPr="00AC3BA6" w:rsidRDefault="00CD1670" w:rsidP="00F674CC">
          <w:pPr>
            <w:rPr>
              <w:i/>
            </w:rPr>
          </w:pPr>
        </w:p>
      </w:tc>
    </w:tr>
  </w:tbl>
  <w:p w14:paraId="6CD476C2" w14:textId="77777777" w:rsidR="00CD1670" w:rsidRDefault="00CD167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21D066AA"/>
    <w:multiLevelType w:val="hybridMultilevel"/>
    <w:tmpl w:val="4656D3F6"/>
    <w:lvl w:ilvl="0" w:tplc="2EBAFA2E">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3E75486A"/>
    <w:multiLevelType w:val="hybridMultilevel"/>
    <w:tmpl w:val="A2180222"/>
    <w:lvl w:ilvl="0" w:tplc="C7AA783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0553860"/>
    <w:multiLevelType w:val="hybridMultilevel"/>
    <w:tmpl w:val="E716C14A"/>
    <w:lvl w:ilvl="0" w:tplc="EF4CB4F6">
      <w:start w:val="8"/>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56204C8A"/>
    <w:multiLevelType w:val="hybridMultilevel"/>
    <w:tmpl w:val="8EBA1120"/>
    <w:lvl w:ilvl="0" w:tplc="1BEA5C4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5"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2"/>
  </w:num>
  <w:num w:numId="13">
    <w:abstractNumId w:val="9"/>
    <w:lvlOverride w:ilvl="0">
      <w:startOverride w:val="1"/>
    </w:lvlOverride>
  </w:num>
  <w:num w:numId="14">
    <w:abstractNumId w:val="9"/>
    <w:lvlOverride w:ilvl="0">
      <w:startOverride w:val="1"/>
    </w:lvlOverride>
  </w:num>
  <w:num w:numId="15">
    <w:abstractNumId w:val="4"/>
  </w:num>
  <w:num w:numId="16">
    <w:abstractNumId w:val="4"/>
    <w:lvlOverride w:ilvl="0">
      <w:startOverride w:val="1"/>
    </w:lvlOverride>
  </w:num>
  <w:num w:numId="17">
    <w:abstractNumId w:val="9"/>
    <w:lvlOverride w:ilvl="0">
      <w:startOverride w:val="1"/>
    </w:lvlOverride>
  </w:num>
  <w:num w:numId="18">
    <w:abstractNumId w:val="5"/>
  </w:num>
  <w:num w:numId="19">
    <w:abstractNumId w:val="10"/>
  </w:num>
  <w:num w:numId="20">
    <w:abstractNumId w:val="16"/>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5"/>
  </w:num>
  <w:num w:numId="23">
    <w:abstractNumId w:val="1"/>
  </w:num>
  <w:num w:numId="24">
    <w:abstractNumId w:val="17"/>
  </w:num>
  <w:num w:numId="25">
    <w:abstractNumId w:val="8"/>
  </w:num>
  <w:num w:numId="26">
    <w:abstractNumId w:val="11"/>
  </w:num>
  <w:num w:numId="27">
    <w:abstractNumId w:val="6"/>
  </w:num>
  <w:num w:numId="28">
    <w:abstractNumId w:val="7"/>
  </w:num>
  <w:num w:numId="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ctiveWritingStyle w:appName="MSWord" w:lang="fi-FI" w:vendorID="64" w:dllVersion="131078" w:nlCheck="1" w:checkStyle="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19"/>
    <w:rsid w:val="00000B13"/>
    <w:rsid w:val="00000D79"/>
    <w:rsid w:val="00001C65"/>
    <w:rsid w:val="000026A6"/>
    <w:rsid w:val="00002765"/>
    <w:rsid w:val="00003D02"/>
    <w:rsid w:val="000046E8"/>
    <w:rsid w:val="0000497A"/>
    <w:rsid w:val="00005736"/>
    <w:rsid w:val="00007C03"/>
    <w:rsid w:val="00007EA2"/>
    <w:rsid w:val="00012145"/>
    <w:rsid w:val="00012316"/>
    <w:rsid w:val="000131D0"/>
    <w:rsid w:val="0001433B"/>
    <w:rsid w:val="0001582F"/>
    <w:rsid w:val="00015D45"/>
    <w:rsid w:val="000166D0"/>
    <w:rsid w:val="00016774"/>
    <w:rsid w:val="00017270"/>
    <w:rsid w:val="000202BC"/>
    <w:rsid w:val="000208A6"/>
    <w:rsid w:val="0002194F"/>
    <w:rsid w:val="00023201"/>
    <w:rsid w:val="00023CAE"/>
    <w:rsid w:val="00023D28"/>
    <w:rsid w:val="00023EF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2560"/>
    <w:rsid w:val="0004360C"/>
    <w:rsid w:val="00043723"/>
    <w:rsid w:val="00043F6F"/>
    <w:rsid w:val="00044A1B"/>
    <w:rsid w:val="00045101"/>
    <w:rsid w:val="00046AF3"/>
    <w:rsid w:val="00046C60"/>
    <w:rsid w:val="00047B66"/>
    <w:rsid w:val="000502E9"/>
    <w:rsid w:val="00050C95"/>
    <w:rsid w:val="00052549"/>
    <w:rsid w:val="00052E56"/>
    <w:rsid w:val="00054257"/>
    <w:rsid w:val="000543D1"/>
    <w:rsid w:val="00057B14"/>
    <w:rsid w:val="000608D6"/>
    <w:rsid w:val="00061325"/>
    <w:rsid w:val="000614BC"/>
    <w:rsid w:val="00061565"/>
    <w:rsid w:val="00061FE7"/>
    <w:rsid w:val="00062A38"/>
    <w:rsid w:val="00062D45"/>
    <w:rsid w:val="00063DCC"/>
    <w:rsid w:val="000643D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B19"/>
    <w:rsid w:val="000852C2"/>
    <w:rsid w:val="00085D60"/>
    <w:rsid w:val="000863E1"/>
    <w:rsid w:val="00086D51"/>
    <w:rsid w:val="00086E44"/>
    <w:rsid w:val="00086F52"/>
    <w:rsid w:val="00090BAD"/>
    <w:rsid w:val="00090F33"/>
    <w:rsid w:val="000919F0"/>
    <w:rsid w:val="0009275E"/>
    <w:rsid w:val="000929FD"/>
    <w:rsid w:val="00094938"/>
    <w:rsid w:val="00095306"/>
    <w:rsid w:val="00095BC2"/>
    <w:rsid w:val="000968AF"/>
    <w:rsid w:val="00096F94"/>
    <w:rsid w:val="0009719D"/>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B96"/>
    <w:rsid w:val="000A6C3E"/>
    <w:rsid w:val="000A6EE3"/>
    <w:rsid w:val="000A7212"/>
    <w:rsid w:val="000A75CB"/>
    <w:rsid w:val="000B0F5F"/>
    <w:rsid w:val="000B2410"/>
    <w:rsid w:val="000B43F5"/>
    <w:rsid w:val="000B6D79"/>
    <w:rsid w:val="000B7470"/>
    <w:rsid w:val="000C13BA"/>
    <w:rsid w:val="000C15D4"/>
    <w:rsid w:val="000C1725"/>
    <w:rsid w:val="000C1BEB"/>
    <w:rsid w:val="000C208B"/>
    <w:rsid w:val="000C2F99"/>
    <w:rsid w:val="000C2FDB"/>
    <w:rsid w:val="000C3A8E"/>
    <w:rsid w:val="000C3F0A"/>
    <w:rsid w:val="000C4809"/>
    <w:rsid w:val="000C5020"/>
    <w:rsid w:val="000C6EC7"/>
    <w:rsid w:val="000C6EDC"/>
    <w:rsid w:val="000D0AA3"/>
    <w:rsid w:val="000D1D74"/>
    <w:rsid w:val="000D31C6"/>
    <w:rsid w:val="000D3443"/>
    <w:rsid w:val="000D37E7"/>
    <w:rsid w:val="000D3D1D"/>
    <w:rsid w:val="000D4106"/>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516"/>
    <w:rsid w:val="000F4F20"/>
    <w:rsid w:val="000F5A45"/>
    <w:rsid w:val="000F66A0"/>
    <w:rsid w:val="000F6C88"/>
    <w:rsid w:val="000F6DC9"/>
    <w:rsid w:val="000F70C7"/>
    <w:rsid w:val="000F71FD"/>
    <w:rsid w:val="00100EB7"/>
    <w:rsid w:val="0010111D"/>
    <w:rsid w:val="00101497"/>
    <w:rsid w:val="0010296C"/>
    <w:rsid w:val="00103A9F"/>
    <w:rsid w:val="00103ACA"/>
    <w:rsid w:val="00103C5F"/>
    <w:rsid w:val="001044A0"/>
    <w:rsid w:val="00104BDC"/>
    <w:rsid w:val="001063A9"/>
    <w:rsid w:val="00106559"/>
    <w:rsid w:val="00106FD6"/>
    <w:rsid w:val="0010701E"/>
    <w:rsid w:val="00107C32"/>
    <w:rsid w:val="00107FEC"/>
    <w:rsid w:val="001122D6"/>
    <w:rsid w:val="00112DC7"/>
    <w:rsid w:val="001138E1"/>
    <w:rsid w:val="001138E2"/>
    <w:rsid w:val="00113CCD"/>
    <w:rsid w:val="00113D42"/>
    <w:rsid w:val="00113FEF"/>
    <w:rsid w:val="00114D89"/>
    <w:rsid w:val="0011571F"/>
    <w:rsid w:val="0011693E"/>
    <w:rsid w:val="00116A7E"/>
    <w:rsid w:val="0011765A"/>
    <w:rsid w:val="00117C3F"/>
    <w:rsid w:val="00120A6F"/>
    <w:rsid w:val="00120BCF"/>
    <w:rsid w:val="00121E3B"/>
    <w:rsid w:val="00123886"/>
    <w:rsid w:val="00123E04"/>
    <w:rsid w:val="0012475C"/>
    <w:rsid w:val="00125ABB"/>
    <w:rsid w:val="00125BC2"/>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1976"/>
    <w:rsid w:val="00152091"/>
    <w:rsid w:val="00152FD7"/>
    <w:rsid w:val="0015343C"/>
    <w:rsid w:val="001534DC"/>
    <w:rsid w:val="00154A91"/>
    <w:rsid w:val="001565E1"/>
    <w:rsid w:val="001617CA"/>
    <w:rsid w:val="001619B4"/>
    <w:rsid w:val="00161A08"/>
    <w:rsid w:val="00161F28"/>
    <w:rsid w:val="00162104"/>
    <w:rsid w:val="001628A5"/>
    <w:rsid w:val="00164B49"/>
    <w:rsid w:val="00165F63"/>
    <w:rsid w:val="00166459"/>
    <w:rsid w:val="00167060"/>
    <w:rsid w:val="00167E6A"/>
    <w:rsid w:val="00170B5F"/>
    <w:rsid w:val="00171AEB"/>
    <w:rsid w:val="001729CF"/>
    <w:rsid w:val="00172F9D"/>
    <w:rsid w:val="0017311E"/>
    <w:rsid w:val="0017340B"/>
    <w:rsid w:val="001737ED"/>
    <w:rsid w:val="00173F89"/>
    <w:rsid w:val="00174FCA"/>
    <w:rsid w:val="00175AD6"/>
    <w:rsid w:val="00177976"/>
    <w:rsid w:val="00177A5B"/>
    <w:rsid w:val="001809D8"/>
    <w:rsid w:val="00180A2E"/>
    <w:rsid w:val="00181B3E"/>
    <w:rsid w:val="00181FF0"/>
    <w:rsid w:val="001828F5"/>
    <w:rsid w:val="0018338F"/>
    <w:rsid w:val="00185F2E"/>
    <w:rsid w:val="00186610"/>
    <w:rsid w:val="0019152A"/>
    <w:rsid w:val="0019244A"/>
    <w:rsid w:val="001924B1"/>
    <w:rsid w:val="00193986"/>
    <w:rsid w:val="001942C3"/>
    <w:rsid w:val="00196075"/>
    <w:rsid w:val="00196A1D"/>
    <w:rsid w:val="00197B82"/>
    <w:rsid w:val="00197F54"/>
    <w:rsid w:val="001A0813"/>
    <w:rsid w:val="001A0C83"/>
    <w:rsid w:val="001A0F0F"/>
    <w:rsid w:val="001A119D"/>
    <w:rsid w:val="001A15F0"/>
    <w:rsid w:val="001A20EA"/>
    <w:rsid w:val="001A2377"/>
    <w:rsid w:val="001A2585"/>
    <w:rsid w:val="001A2C87"/>
    <w:rsid w:val="001A5FE9"/>
    <w:rsid w:val="001A6BB6"/>
    <w:rsid w:val="001A72B3"/>
    <w:rsid w:val="001B0461"/>
    <w:rsid w:val="001B0E89"/>
    <w:rsid w:val="001B1D4B"/>
    <w:rsid w:val="001B2357"/>
    <w:rsid w:val="001B26C5"/>
    <w:rsid w:val="001B3072"/>
    <w:rsid w:val="001B3C37"/>
    <w:rsid w:val="001B4438"/>
    <w:rsid w:val="001B5202"/>
    <w:rsid w:val="001B537E"/>
    <w:rsid w:val="001B5BCA"/>
    <w:rsid w:val="001B5E4E"/>
    <w:rsid w:val="001B5E85"/>
    <w:rsid w:val="001B67C7"/>
    <w:rsid w:val="001B6BBA"/>
    <w:rsid w:val="001B6DE6"/>
    <w:rsid w:val="001B6ED7"/>
    <w:rsid w:val="001C0862"/>
    <w:rsid w:val="001C14B4"/>
    <w:rsid w:val="001C225D"/>
    <w:rsid w:val="001C2301"/>
    <w:rsid w:val="001C35EE"/>
    <w:rsid w:val="001C3F52"/>
    <w:rsid w:val="001C428A"/>
    <w:rsid w:val="001C4A97"/>
    <w:rsid w:val="001C4D14"/>
    <w:rsid w:val="001C5331"/>
    <w:rsid w:val="001C6C94"/>
    <w:rsid w:val="001C77EA"/>
    <w:rsid w:val="001D0443"/>
    <w:rsid w:val="001D07D2"/>
    <w:rsid w:val="001D0B90"/>
    <w:rsid w:val="001D2CCF"/>
    <w:rsid w:val="001D2F6E"/>
    <w:rsid w:val="001D333D"/>
    <w:rsid w:val="001D36E0"/>
    <w:rsid w:val="001D41B9"/>
    <w:rsid w:val="001D52F3"/>
    <w:rsid w:val="001D5B51"/>
    <w:rsid w:val="001D5CD3"/>
    <w:rsid w:val="001D5F53"/>
    <w:rsid w:val="001D6BD4"/>
    <w:rsid w:val="001D74D6"/>
    <w:rsid w:val="001D7C49"/>
    <w:rsid w:val="001D7C93"/>
    <w:rsid w:val="001E07D9"/>
    <w:rsid w:val="001E0895"/>
    <w:rsid w:val="001E2815"/>
    <w:rsid w:val="001E2945"/>
    <w:rsid w:val="001E2BCC"/>
    <w:rsid w:val="001E3303"/>
    <w:rsid w:val="001E599D"/>
    <w:rsid w:val="001E6297"/>
    <w:rsid w:val="001E66E9"/>
    <w:rsid w:val="001E6CAE"/>
    <w:rsid w:val="001E6CCB"/>
    <w:rsid w:val="001E6D80"/>
    <w:rsid w:val="001E71C0"/>
    <w:rsid w:val="001F0934"/>
    <w:rsid w:val="001F18A3"/>
    <w:rsid w:val="001F2163"/>
    <w:rsid w:val="001F5DBC"/>
    <w:rsid w:val="001F6E1A"/>
    <w:rsid w:val="001F7A9D"/>
    <w:rsid w:val="0020010E"/>
    <w:rsid w:val="002013EA"/>
    <w:rsid w:val="00203617"/>
    <w:rsid w:val="002042DB"/>
    <w:rsid w:val="002049A0"/>
    <w:rsid w:val="002058D5"/>
    <w:rsid w:val="00205F1C"/>
    <w:rsid w:val="002062A4"/>
    <w:rsid w:val="00206DE4"/>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66F"/>
    <w:rsid w:val="00236F17"/>
    <w:rsid w:val="0023791B"/>
    <w:rsid w:val="00237BEC"/>
    <w:rsid w:val="00237EE1"/>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5DCA"/>
    <w:rsid w:val="002568F3"/>
    <w:rsid w:val="00257518"/>
    <w:rsid w:val="002600EF"/>
    <w:rsid w:val="00260ED8"/>
    <w:rsid w:val="00261B3D"/>
    <w:rsid w:val="00263506"/>
    <w:rsid w:val="002637F9"/>
    <w:rsid w:val="002640C3"/>
    <w:rsid w:val="002644A7"/>
    <w:rsid w:val="002647EB"/>
    <w:rsid w:val="00264939"/>
    <w:rsid w:val="00266690"/>
    <w:rsid w:val="0026748A"/>
    <w:rsid w:val="00267E16"/>
    <w:rsid w:val="002712A4"/>
    <w:rsid w:val="00272D80"/>
    <w:rsid w:val="002733B9"/>
    <w:rsid w:val="00273F65"/>
    <w:rsid w:val="0027666C"/>
    <w:rsid w:val="002767A8"/>
    <w:rsid w:val="0027698E"/>
    <w:rsid w:val="00276C0A"/>
    <w:rsid w:val="00280153"/>
    <w:rsid w:val="002802BF"/>
    <w:rsid w:val="00280A74"/>
    <w:rsid w:val="00280CD7"/>
    <w:rsid w:val="00283256"/>
    <w:rsid w:val="00283B30"/>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0BCE"/>
    <w:rsid w:val="002B1508"/>
    <w:rsid w:val="002B2FD8"/>
    <w:rsid w:val="002B3891"/>
    <w:rsid w:val="002B4A7F"/>
    <w:rsid w:val="002B603E"/>
    <w:rsid w:val="002B712B"/>
    <w:rsid w:val="002B788A"/>
    <w:rsid w:val="002C0CBA"/>
    <w:rsid w:val="002C1572"/>
    <w:rsid w:val="002C19FF"/>
    <w:rsid w:val="002C1B6D"/>
    <w:rsid w:val="002C25AD"/>
    <w:rsid w:val="002C25B4"/>
    <w:rsid w:val="002C588D"/>
    <w:rsid w:val="002C5AF9"/>
    <w:rsid w:val="002C694B"/>
    <w:rsid w:val="002C6E26"/>
    <w:rsid w:val="002C6F56"/>
    <w:rsid w:val="002D0561"/>
    <w:rsid w:val="002D137A"/>
    <w:rsid w:val="002D158A"/>
    <w:rsid w:val="002D1FC4"/>
    <w:rsid w:val="002D2DFF"/>
    <w:rsid w:val="002D4C0B"/>
    <w:rsid w:val="002D59A5"/>
    <w:rsid w:val="002D62BF"/>
    <w:rsid w:val="002D7B09"/>
    <w:rsid w:val="002E0619"/>
    <w:rsid w:val="002E0770"/>
    <w:rsid w:val="002E0859"/>
    <w:rsid w:val="002E0AA9"/>
    <w:rsid w:val="002E1130"/>
    <w:rsid w:val="002E136D"/>
    <w:rsid w:val="002E1400"/>
    <w:rsid w:val="002E1AD6"/>
    <w:rsid w:val="002E1C57"/>
    <w:rsid w:val="002E2928"/>
    <w:rsid w:val="002E2A5D"/>
    <w:rsid w:val="002E58B2"/>
    <w:rsid w:val="002E6BE3"/>
    <w:rsid w:val="002E73F2"/>
    <w:rsid w:val="002E78EA"/>
    <w:rsid w:val="002F036A"/>
    <w:rsid w:val="002F0DA6"/>
    <w:rsid w:val="002F23CA"/>
    <w:rsid w:val="002F2C91"/>
    <w:rsid w:val="002F3ECD"/>
    <w:rsid w:val="002F47BF"/>
    <w:rsid w:val="002F486D"/>
    <w:rsid w:val="002F5A3F"/>
    <w:rsid w:val="002F690F"/>
    <w:rsid w:val="0030010F"/>
    <w:rsid w:val="00301048"/>
    <w:rsid w:val="00301F7F"/>
    <w:rsid w:val="00302732"/>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737"/>
    <w:rsid w:val="00317836"/>
    <w:rsid w:val="003206A2"/>
    <w:rsid w:val="00323C2C"/>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3E15"/>
    <w:rsid w:val="003540B1"/>
    <w:rsid w:val="003545B7"/>
    <w:rsid w:val="003569FE"/>
    <w:rsid w:val="00360341"/>
    <w:rsid w:val="00360460"/>
    <w:rsid w:val="00360578"/>
    <w:rsid w:val="00360E69"/>
    <w:rsid w:val="00362079"/>
    <w:rsid w:val="0036367F"/>
    <w:rsid w:val="00365A1E"/>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16CC"/>
    <w:rsid w:val="0038398A"/>
    <w:rsid w:val="00384BEB"/>
    <w:rsid w:val="00385A06"/>
    <w:rsid w:val="0039043F"/>
    <w:rsid w:val="00390BBF"/>
    <w:rsid w:val="003920F1"/>
    <w:rsid w:val="00392B9C"/>
    <w:rsid w:val="00392BB4"/>
    <w:rsid w:val="0039336F"/>
    <w:rsid w:val="0039392F"/>
    <w:rsid w:val="00393B53"/>
    <w:rsid w:val="00394176"/>
    <w:rsid w:val="0039427C"/>
    <w:rsid w:val="00396469"/>
    <w:rsid w:val="003972A4"/>
    <w:rsid w:val="003A124E"/>
    <w:rsid w:val="003A14A2"/>
    <w:rsid w:val="003A3649"/>
    <w:rsid w:val="003A3881"/>
    <w:rsid w:val="003A533F"/>
    <w:rsid w:val="003A58B2"/>
    <w:rsid w:val="003A6829"/>
    <w:rsid w:val="003A7AF7"/>
    <w:rsid w:val="003A7DED"/>
    <w:rsid w:val="003B0771"/>
    <w:rsid w:val="003B0F96"/>
    <w:rsid w:val="003B1CA9"/>
    <w:rsid w:val="003B1D71"/>
    <w:rsid w:val="003B2B16"/>
    <w:rsid w:val="003B2DC7"/>
    <w:rsid w:val="003B2F0E"/>
    <w:rsid w:val="003B3CCB"/>
    <w:rsid w:val="003B4835"/>
    <w:rsid w:val="003B4EA0"/>
    <w:rsid w:val="003B5D49"/>
    <w:rsid w:val="003B63D8"/>
    <w:rsid w:val="003B6E9E"/>
    <w:rsid w:val="003B7BE4"/>
    <w:rsid w:val="003B7D1D"/>
    <w:rsid w:val="003C1150"/>
    <w:rsid w:val="003C1511"/>
    <w:rsid w:val="003C224C"/>
    <w:rsid w:val="003C2B7B"/>
    <w:rsid w:val="003C2EFC"/>
    <w:rsid w:val="003C3799"/>
    <w:rsid w:val="003C37B9"/>
    <w:rsid w:val="003C434F"/>
    <w:rsid w:val="003C47C4"/>
    <w:rsid w:val="003C4DCC"/>
    <w:rsid w:val="003C5C12"/>
    <w:rsid w:val="003C65E6"/>
    <w:rsid w:val="003D038A"/>
    <w:rsid w:val="003D0918"/>
    <w:rsid w:val="003D1C5B"/>
    <w:rsid w:val="003D6403"/>
    <w:rsid w:val="003D729C"/>
    <w:rsid w:val="003D7447"/>
    <w:rsid w:val="003E10C5"/>
    <w:rsid w:val="003E1A35"/>
    <w:rsid w:val="003E2774"/>
    <w:rsid w:val="003E3148"/>
    <w:rsid w:val="003E3AA4"/>
    <w:rsid w:val="003E46C0"/>
    <w:rsid w:val="003E4A5C"/>
    <w:rsid w:val="003E4E0F"/>
    <w:rsid w:val="003E4F2F"/>
    <w:rsid w:val="003E5CA5"/>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0CA6"/>
    <w:rsid w:val="004015A2"/>
    <w:rsid w:val="0040234E"/>
    <w:rsid w:val="00402460"/>
    <w:rsid w:val="004025AA"/>
    <w:rsid w:val="0040537C"/>
    <w:rsid w:val="00406064"/>
    <w:rsid w:val="00407254"/>
    <w:rsid w:val="00407335"/>
    <w:rsid w:val="00407895"/>
    <w:rsid w:val="00407AE9"/>
    <w:rsid w:val="00407D15"/>
    <w:rsid w:val="00407DE4"/>
    <w:rsid w:val="00407EDE"/>
    <w:rsid w:val="00411E77"/>
    <w:rsid w:val="00412829"/>
    <w:rsid w:val="00412B76"/>
    <w:rsid w:val="00412DDA"/>
    <w:rsid w:val="00412F15"/>
    <w:rsid w:val="00413287"/>
    <w:rsid w:val="00413E31"/>
    <w:rsid w:val="00414DB5"/>
    <w:rsid w:val="00416A9B"/>
    <w:rsid w:val="00420AF8"/>
    <w:rsid w:val="00420D6E"/>
    <w:rsid w:val="00421B61"/>
    <w:rsid w:val="00421C3C"/>
    <w:rsid w:val="004232D2"/>
    <w:rsid w:val="00424DB0"/>
    <w:rsid w:val="00424EDF"/>
    <w:rsid w:val="0042598D"/>
    <w:rsid w:val="00426EAE"/>
    <w:rsid w:val="00427F43"/>
    <w:rsid w:val="004300A4"/>
    <w:rsid w:val="0043081A"/>
    <w:rsid w:val="00431A47"/>
    <w:rsid w:val="0043392F"/>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7DB"/>
    <w:rsid w:val="00445B1B"/>
    <w:rsid w:val="00446423"/>
    <w:rsid w:val="004465E7"/>
    <w:rsid w:val="00446926"/>
    <w:rsid w:val="00446F06"/>
    <w:rsid w:val="0045072D"/>
    <w:rsid w:val="00451B3B"/>
    <w:rsid w:val="00452280"/>
    <w:rsid w:val="00453E95"/>
    <w:rsid w:val="004556A2"/>
    <w:rsid w:val="004558C8"/>
    <w:rsid w:val="00455974"/>
    <w:rsid w:val="00456368"/>
    <w:rsid w:val="0045667E"/>
    <w:rsid w:val="00456803"/>
    <w:rsid w:val="00457C55"/>
    <w:rsid w:val="00457D8E"/>
    <w:rsid w:val="00460201"/>
    <w:rsid w:val="0046089E"/>
    <w:rsid w:val="00460B8E"/>
    <w:rsid w:val="004612E9"/>
    <w:rsid w:val="00462C37"/>
    <w:rsid w:val="00463249"/>
    <w:rsid w:val="00463FD2"/>
    <w:rsid w:val="0047100A"/>
    <w:rsid w:val="004752BA"/>
    <w:rsid w:val="004752C5"/>
    <w:rsid w:val="004753A3"/>
    <w:rsid w:val="00475D37"/>
    <w:rsid w:val="004763D6"/>
    <w:rsid w:val="004768CC"/>
    <w:rsid w:val="004808A8"/>
    <w:rsid w:val="004816C6"/>
    <w:rsid w:val="00482025"/>
    <w:rsid w:val="00482E87"/>
    <w:rsid w:val="00483449"/>
    <w:rsid w:val="00483E5F"/>
    <w:rsid w:val="00485B55"/>
    <w:rsid w:val="00486869"/>
    <w:rsid w:val="0049168D"/>
    <w:rsid w:val="00492862"/>
    <w:rsid w:val="00493235"/>
    <w:rsid w:val="004941E5"/>
    <w:rsid w:val="00495447"/>
    <w:rsid w:val="00495E87"/>
    <w:rsid w:val="00496347"/>
    <w:rsid w:val="004963CE"/>
    <w:rsid w:val="004967AF"/>
    <w:rsid w:val="004A089D"/>
    <w:rsid w:val="004A09D9"/>
    <w:rsid w:val="004A0D39"/>
    <w:rsid w:val="004A1C19"/>
    <w:rsid w:val="004A20F3"/>
    <w:rsid w:val="004A2472"/>
    <w:rsid w:val="004A2A42"/>
    <w:rsid w:val="004A3ABA"/>
    <w:rsid w:val="004A4D2F"/>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10D5"/>
    <w:rsid w:val="004E2153"/>
    <w:rsid w:val="004E232B"/>
    <w:rsid w:val="004E5CEA"/>
    <w:rsid w:val="004E6355"/>
    <w:rsid w:val="004F0FC8"/>
    <w:rsid w:val="004F1386"/>
    <w:rsid w:val="004F334C"/>
    <w:rsid w:val="004F3408"/>
    <w:rsid w:val="004F37CF"/>
    <w:rsid w:val="004F4065"/>
    <w:rsid w:val="004F45F5"/>
    <w:rsid w:val="004F4AAE"/>
    <w:rsid w:val="004F6D83"/>
    <w:rsid w:val="00501590"/>
    <w:rsid w:val="0050389C"/>
    <w:rsid w:val="005045AC"/>
    <w:rsid w:val="00505460"/>
    <w:rsid w:val="00505A71"/>
    <w:rsid w:val="00507067"/>
    <w:rsid w:val="005078C4"/>
    <w:rsid w:val="00507AB7"/>
    <w:rsid w:val="00510785"/>
    <w:rsid w:val="005112AE"/>
    <w:rsid w:val="005121CA"/>
    <w:rsid w:val="00512DBE"/>
    <w:rsid w:val="005133C2"/>
    <w:rsid w:val="00513B2F"/>
    <w:rsid w:val="00513BE7"/>
    <w:rsid w:val="00515ED7"/>
    <w:rsid w:val="00516B5D"/>
    <w:rsid w:val="00516C58"/>
    <w:rsid w:val="00516FA1"/>
    <w:rsid w:val="00517237"/>
    <w:rsid w:val="0051737D"/>
    <w:rsid w:val="0051743C"/>
    <w:rsid w:val="00517AA6"/>
    <w:rsid w:val="00521077"/>
    <w:rsid w:val="0052155A"/>
    <w:rsid w:val="005224A0"/>
    <w:rsid w:val="005231B7"/>
    <w:rsid w:val="0052343A"/>
    <w:rsid w:val="0052352A"/>
    <w:rsid w:val="005248DC"/>
    <w:rsid w:val="00524CDE"/>
    <w:rsid w:val="00524D91"/>
    <w:rsid w:val="00525752"/>
    <w:rsid w:val="00526862"/>
    <w:rsid w:val="00530AE7"/>
    <w:rsid w:val="00532592"/>
    <w:rsid w:val="00533274"/>
    <w:rsid w:val="00533573"/>
    <w:rsid w:val="00533D08"/>
    <w:rsid w:val="00534002"/>
    <w:rsid w:val="005343B4"/>
    <w:rsid w:val="00534B1F"/>
    <w:rsid w:val="005359A7"/>
    <w:rsid w:val="00535DA6"/>
    <w:rsid w:val="00536E21"/>
    <w:rsid w:val="00536F30"/>
    <w:rsid w:val="00537322"/>
    <w:rsid w:val="00540668"/>
    <w:rsid w:val="00540C5D"/>
    <w:rsid w:val="00540E92"/>
    <w:rsid w:val="00540FE5"/>
    <w:rsid w:val="00541E6B"/>
    <w:rsid w:val="00541F5E"/>
    <w:rsid w:val="0054297B"/>
    <w:rsid w:val="00543113"/>
    <w:rsid w:val="00545F55"/>
    <w:rsid w:val="005460C4"/>
    <w:rsid w:val="00546C4C"/>
    <w:rsid w:val="00550702"/>
    <w:rsid w:val="00551096"/>
    <w:rsid w:val="00553833"/>
    <w:rsid w:val="00553E1A"/>
    <w:rsid w:val="0055413D"/>
    <w:rsid w:val="005546EC"/>
    <w:rsid w:val="00554D30"/>
    <w:rsid w:val="00555017"/>
    <w:rsid w:val="00556BBA"/>
    <w:rsid w:val="00561FD8"/>
    <w:rsid w:val="00564047"/>
    <w:rsid w:val="00564DEC"/>
    <w:rsid w:val="005662AC"/>
    <w:rsid w:val="00567228"/>
    <w:rsid w:val="00571764"/>
    <w:rsid w:val="00574508"/>
    <w:rsid w:val="005747C4"/>
    <w:rsid w:val="00574A50"/>
    <w:rsid w:val="00576ADF"/>
    <w:rsid w:val="005771EA"/>
    <w:rsid w:val="005815B1"/>
    <w:rsid w:val="005815CB"/>
    <w:rsid w:val="00581CED"/>
    <w:rsid w:val="005853E6"/>
    <w:rsid w:val="0058679B"/>
    <w:rsid w:val="00587CD7"/>
    <w:rsid w:val="00590362"/>
    <w:rsid w:val="0059124A"/>
    <w:rsid w:val="00591464"/>
    <w:rsid w:val="00591743"/>
    <w:rsid w:val="00591747"/>
    <w:rsid w:val="00591A1A"/>
    <w:rsid w:val="005926F7"/>
    <w:rsid w:val="00592912"/>
    <w:rsid w:val="00592F95"/>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A74"/>
    <w:rsid w:val="005A7B14"/>
    <w:rsid w:val="005A7B78"/>
    <w:rsid w:val="005B0BF3"/>
    <w:rsid w:val="005B1B0A"/>
    <w:rsid w:val="005B2871"/>
    <w:rsid w:val="005B3ED0"/>
    <w:rsid w:val="005B468B"/>
    <w:rsid w:val="005B488B"/>
    <w:rsid w:val="005B7A21"/>
    <w:rsid w:val="005C021A"/>
    <w:rsid w:val="005C2199"/>
    <w:rsid w:val="005C287A"/>
    <w:rsid w:val="005C28BF"/>
    <w:rsid w:val="005C349C"/>
    <w:rsid w:val="005C4E25"/>
    <w:rsid w:val="005C4FE0"/>
    <w:rsid w:val="005C5D46"/>
    <w:rsid w:val="005C6344"/>
    <w:rsid w:val="005C6D58"/>
    <w:rsid w:val="005C6E54"/>
    <w:rsid w:val="005C7BB3"/>
    <w:rsid w:val="005C7E83"/>
    <w:rsid w:val="005C7F12"/>
    <w:rsid w:val="005D03E4"/>
    <w:rsid w:val="005D0466"/>
    <w:rsid w:val="005D047B"/>
    <w:rsid w:val="005D11EF"/>
    <w:rsid w:val="005D15B5"/>
    <w:rsid w:val="005D16DA"/>
    <w:rsid w:val="005D1D26"/>
    <w:rsid w:val="005D3BA2"/>
    <w:rsid w:val="005D443C"/>
    <w:rsid w:val="005D46A7"/>
    <w:rsid w:val="005D569A"/>
    <w:rsid w:val="005D5B30"/>
    <w:rsid w:val="005D5E26"/>
    <w:rsid w:val="005D752A"/>
    <w:rsid w:val="005D785A"/>
    <w:rsid w:val="005E079F"/>
    <w:rsid w:val="005E0C8A"/>
    <w:rsid w:val="005E2844"/>
    <w:rsid w:val="005E491F"/>
    <w:rsid w:val="005E7444"/>
    <w:rsid w:val="005F1A3B"/>
    <w:rsid w:val="005F35B9"/>
    <w:rsid w:val="005F428D"/>
    <w:rsid w:val="005F466A"/>
    <w:rsid w:val="005F6E65"/>
    <w:rsid w:val="0060037A"/>
    <w:rsid w:val="00600AE3"/>
    <w:rsid w:val="0060141F"/>
    <w:rsid w:val="00602870"/>
    <w:rsid w:val="00604651"/>
    <w:rsid w:val="006048BE"/>
    <w:rsid w:val="00606968"/>
    <w:rsid w:val="00606F87"/>
    <w:rsid w:val="00607096"/>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26B10"/>
    <w:rsid w:val="00626D34"/>
    <w:rsid w:val="00630648"/>
    <w:rsid w:val="006309A0"/>
    <w:rsid w:val="00632456"/>
    <w:rsid w:val="0063318C"/>
    <w:rsid w:val="00633351"/>
    <w:rsid w:val="0063467F"/>
    <w:rsid w:val="00635303"/>
    <w:rsid w:val="00635682"/>
    <w:rsid w:val="006372F4"/>
    <w:rsid w:val="00637C8E"/>
    <w:rsid w:val="00640310"/>
    <w:rsid w:val="00640A11"/>
    <w:rsid w:val="00641C5F"/>
    <w:rsid w:val="006428BE"/>
    <w:rsid w:val="00643460"/>
    <w:rsid w:val="00643C05"/>
    <w:rsid w:val="00644FCD"/>
    <w:rsid w:val="00645E5C"/>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499"/>
    <w:rsid w:val="0066592E"/>
    <w:rsid w:val="0066688F"/>
    <w:rsid w:val="006669BF"/>
    <w:rsid w:val="00670496"/>
    <w:rsid w:val="00671503"/>
    <w:rsid w:val="006724B9"/>
    <w:rsid w:val="00672E0E"/>
    <w:rsid w:val="006747C5"/>
    <w:rsid w:val="00675470"/>
    <w:rsid w:val="00676463"/>
    <w:rsid w:val="006766B8"/>
    <w:rsid w:val="00677D3F"/>
    <w:rsid w:val="0068060D"/>
    <w:rsid w:val="00680CBB"/>
    <w:rsid w:val="00682607"/>
    <w:rsid w:val="00683309"/>
    <w:rsid w:val="006834AF"/>
    <w:rsid w:val="00683843"/>
    <w:rsid w:val="00683F3E"/>
    <w:rsid w:val="0068454F"/>
    <w:rsid w:val="00684648"/>
    <w:rsid w:val="0068492B"/>
    <w:rsid w:val="00685B6B"/>
    <w:rsid w:val="00690920"/>
    <w:rsid w:val="006922EC"/>
    <w:rsid w:val="00693643"/>
    <w:rsid w:val="00695838"/>
    <w:rsid w:val="00695D94"/>
    <w:rsid w:val="006960DA"/>
    <w:rsid w:val="00696F3A"/>
    <w:rsid w:val="006A0F0B"/>
    <w:rsid w:val="006A1E9E"/>
    <w:rsid w:val="006A21FC"/>
    <w:rsid w:val="006A2D39"/>
    <w:rsid w:val="006A2F36"/>
    <w:rsid w:val="006A3FAE"/>
    <w:rsid w:val="006A5163"/>
    <w:rsid w:val="006A5F36"/>
    <w:rsid w:val="006A7BD4"/>
    <w:rsid w:val="006B0989"/>
    <w:rsid w:val="006B0E5E"/>
    <w:rsid w:val="006B1145"/>
    <w:rsid w:val="006B18AB"/>
    <w:rsid w:val="006B1EE3"/>
    <w:rsid w:val="006B2658"/>
    <w:rsid w:val="006B2F61"/>
    <w:rsid w:val="006B3128"/>
    <w:rsid w:val="006B3949"/>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6FBC"/>
    <w:rsid w:val="006D72D8"/>
    <w:rsid w:val="006E0049"/>
    <w:rsid w:val="006E0966"/>
    <w:rsid w:val="006E0967"/>
    <w:rsid w:val="006E0F42"/>
    <w:rsid w:val="006E15C0"/>
    <w:rsid w:val="006E17ED"/>
    <w:rsid w:val="006E45DD"/>
    <w:rsid w:val="006E498A"/>
    <w:rsid w:val="006E4E45"/>
    <w:rsid w:val="006E5405"/>
    <w:rsid w:val="006E56A2"/>
    <w:rsid w:val="006E640F"/>
    <w:rsid w:val="006E6C84"/>
    <w:rsid w:val="006E6F46"/>
    <w:rsid w:val="006E7E9F"/>
    <w:rsid w:val="006F0B1A"/>
    <w:rsid w:val="006F0FE3"/>
    <w:rsid w:val="006F1114"/>
    <w:rsid w:val="006F1137"/>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490"/>
    <w:rsid w:val="00704DA4"/>
    <w:rsid w:val="0070655B"/>
    <w:rsid w:val="0071023C"/>
    <w:rsid w:val="00710840"/>
    <w:rsid w:val="007114F8"/>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0BC8"/>
    <w:rsid w:val="00721D80"/>
    <w:rsid w:val="00722E11"/>
    <w:rsid w:val="00722F42"/>
    <w:rsid w:val="00723434"/>
    <w:rsid w:val="0072425F"/>
    <w:rsid w:val="00725317"/>
    <w:rsid w:val="00725509"/>
    <w:rsid w:val="0072588C"/>
    <w:rsid w:val="007264E0"/>
    <w:rsid w:val="007265D4"/>
    <w:rsid w:val="00726A28"/>
    <w:rsid w:val="0072735A"/>
    <w:rsid w:val="007275D7"/>
    <w:rsid w:val="0073026D"/>
    <w:rsid w:val="007304C2"/>
    <w:rsid w:val="007304CB"/>
    <w:rsid w:val="007337ED"/>
    <w:rsid w:val="00734053"/>
    <w:rsid w:val="007341C4"/>
    <w:rsid w:val="00735F85"/>
    <w:rsid w:val="00736DB4"/>
    <w:rsid w:val="0073710B"/>
    <w:rsid w:val="007374FE"/>
    <w:rsid w:val="0074053D"/>
    <w:rsid w:val="00740F02"/>
    <w:rsid w:val="007410C5"/>
    <w:rsid w:val="00741AF4"/>
    <w:rsid w:val="00741C40"/>
    <w:rsid w:val="007435F3"/>
    <w:rsid w:val="00744738"/>
    <w:rsid w:val="00745955"/>
    <w:rsid w:val="00745A91"/>
    <w:rsid w:val="007465A2"/>
    <w:rsid w:val="00746A73"/>
    <w:rsid w:val="00746B85"/>
    <w:rsid w:val="00746C9C"/>
    <w:rsid w:val="007501D0"/>
    <w:rsid w:val="00750520"/>
    <w:rsid w:val="007508DA"/>
    <w:rsid w:val="00750DD3"/>
    <w:rsid w:val="00751369"/>
    <w:rsid w:val="0075180F"/>
    <w:rsid w:val="00751EF6"/>
    <w:rsid w:val="00753679"/>
    <w:rsid w:val="00753FC4"/>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1E86"/>
    <w:rsid w:val="007736DF"/>
    <w:rsid w:val="00774E8C"/>
    <w:rsid w:val="00775119"/>
    <w:rsid w:val="00775B66"/>
    <w:rsid w:val="0077641D"/>
    <w:rsid w:val="00780BBD"/>
    <w:rsid w:val="00780FAA"/>
    <w:rsid w:val="00781258"/>
    <w:rsid w:val="0078170F"/>
    <w:rsid w:val="007845C1"/>
    <w:rsid w:val="00784F86"/>
    <w:rsid w:val="00785D7E"/>
    <w:rsid w:val="00786460"/>
    <w:rsid w:val="007914C8"/>
    <w:rsid w:val="00792B8A"/>
    <w:rsid w:val="0079355E"/>
    <w:rsid w:val="00796058"/>
    <w:rsid w:val="007961ED"/>
    <w:rsid w:val="00796608"/>
    <w:rsid w:val="0079674C"/>
    <w:rsid w:val="00796B36"/>
    <w:rsid w:val="00797CFD"/>
    <w:rsid w:val="007A1F5B"/>
    <w:rsid w:val="007A4A61"/>
    <w:rsid w:val="007A5B7D"/>
    <w:rsid w:val="007A5C1E"/>
    <w:rsid w:val="007A5C3B"/>
    <w:rsid w:val="007A5F41"/>
    <w:rsid w:val="007A669F"/>
    <w:rsid w:val="007A6BD2"/>
    <w:rsid w:val="007A700B"/>
    <w:rsid w:val="007A7D26"/>
    <w:rsid w:val="007B0AD9"/>
    <w:rsid w:val="007B0D84"/>
    <w:rsid w:val="007B2660"/>
    <w:rsid w:val="007B29BB"/>
    <w:rsid w:val="007B2DFB"/>
    <w:rsid w:val="007B4171"/>
    <w:rsid w:val="007B47B0"/>
    <w:rsid w:val="007B47C4"/>
    <w:rsid w:val="007B52B9"/>
    <w:rsid w:val="007B5D24"/>
    <w:rsid w:val="007B6F03"/>
    <w:rsid w:val="007B6F82"/>
    <w:rsid w:val="007C05F6"/>
    <w:rsid w:val="007C1B99"/>
    <w:rsid w:val="007C3721"/>
    <w:rsid w:val="007C3D6F"/>
    <w:rsid w:val="007C4D61"/>
    <w:rsid w:val="007C51E3"/>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6266"/>
    <w:rsid w:val="007D7028"/>
    <w:rsid w:val="007D7150"/>
    <w:rsid w:val="007E0CB1"/>
    <w:rsid w:val="007E1D46"/>
    <w:rsid w:val="007E2989"/>
    <w:rsid w:val="007E2B56"/>
    <w:rsid w:val="007E2F44"/>
    <w:rsid w:val="007E36F8"/>
    <w:rsid w:val="007E3BCF"/>
    <w:rsid w:val="007E421A"/>
    <w:rsid w:val="007E4274"/>
    <w:rsid w:val="007E430E"/>
    <w:rsid w:val="007E4CE9"/>
    <w:rsid w:val="007E5567"/>
    <w:rsid w:val="007E6681"/>
    <w:rsid w:val="007E6A10"/>
    <w:rsid w:val="007F0C36"/>
    <w:rsid w:val="007F1727"/>
    <w:rsid w:val="007F17D0"/>
    <w:rsid w:val="007F197F"/>
    <w:rsid w:val="007F260B"/>
    <w:rsid w:val="007F2B1D"/>
    <w:rsid w:val="007F394E"/>
    <w:rsid w:val="007F46A7"/>
    <w:rsid w:val="007F6115"/>
    <w:rsid w:val="007F6C3E"/>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1D25"/>
    <w:rsid w:val="00822509"/>
    <w:rsid w:val="0082264A"/>
    <w:rsid w:val="008246A9"/>
    <w:rsid w:val="00825DF1"/>
    <w:rsid w:val="00825FBF"/>
    <w:rsid w:val="00826432"/>
    <w:rsid w:val="0083016B"/>
    <w:rsid w:val="00831EC7"/>
    <w:rsid w:val="00832A4D"/>
    <w:rsid w:val="008335B6"/>
    <w:rsid w:val="00833E01"/>
    <w:rsid w:val="008341AB"/>
    <w:rsid w:val="00834323"/>
    <w:rsid w:val="008357B3"/>
    <w:rsid w:val="00835ED2"/>
    <w:rsid w:val="008369DC"/>
    <w:rsid w:val="00837778"/>
    <w:rsid w:val="0084002E"/>
    <w:rsid w:val="00841169"/>
    <w:rsid w:val="008414FB"/>
    <w:rsid w:val="008414FE"/>
    <w:rsid w:val="0084150F"/>
    <w:rsid w:val="00842B89"/>
    <w:rsid w:val="008434DE"/>
    <w:rsid w:val="0084362A"/>
    <w:rsid w:val="008440BD"/>
    <w:rsid w:val="0084515B"/>
    <w:rsid w:val="00845F75"/>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6579"/>
    <w:rsid w:val="0086797D"/>
    <w:rsid w:val="0087128B"/>
    <w:rsid w:val="00872E1F"/>
    <w:rsid w:val="008731A2"/>
    <w:rsid w:val="0087370F"/>
    <w:rsid w:val="0087388C"/>
    <w:rsid w:val="0087446D"/>
    <w:rsid w:val="00876A7C"/>
    <w:rsid w:val="00876B11"/>
    <w:rsid w:val="00876D9E"/>
    <w:rsid w:val="00877003"/>
    <w:rsid w:val="00877266"/>
    <w:rsid w:val="0088048D"/>
    <w:rsid w:val="008826AF"/>
    <w:rsid w:val="008826D7"/>
    <w:rsid w:val="00883638"/>
    <w:rsid w:val="0088386A"/>
    <w:rsid w:val="00884F03"/>
    <w:rsid w:val="0088593E"/>
    <w:rsid w:val="00885DD6"/>
    <w:rsid w:val="0088642E"/>
    <w:rsid w:val="008867C6"/>
    <w:rsid w:val="00886C85"/>
    <w:rsid w:val="00887A64"/>
    <w:rsid w:val="008903A6"/>
    <w:rsid w:val="008906AD"/>
    <w:rsid w:val="008907B4"/>
    <w:rsid w:val="00890B76"/>
    <w:rsid w:val="00890BAD"/>
    <w:rsid w:val="00890C18"/>
    <w:rsid w:val="00891BB7"/>
    <w:rsid w:val="008922AB"/>
    <w:rsid w:val="00892348"/>
    <w:rsid w:val="00896403"/>
    <w:rsid w:val="0089686D"/>
    <w:rsid w:val="00896F25"/>
    <w:rsid w:val="00896F9E"/>
    <w:rsid w:val="00897EA1"/>
    <w:rsid w:val="008A030C"/>
    <w:rsid w:val="008A084C"/>
    <w:rsid w:val="008A3088"/>
    <w:rsid w:val="008A3DB3"/>
    <w:rsid w:val="008A5B08"/>
    <w:rsid w:val="008A5BF5"/>
    <w:rsid w:val="008A6284"/>
    <w:rsid w:val="008A62A7"/>
    <w:rsid w:val="008A6434"/>
    <w:rsid w:val="008A6BA8"/>
    <w:rsid w:val="008B0045"/>
    <w:rsid w:val="008B0956"/>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5B3"/>
    <w:rsid w:val="008C2AFC"/>
    <w:rsid w:val="008C45A8"/>
    <w:rsid w:val="008C46F4"/>
    <w:rsid w:val="008C4A4D"/>
    <w:rsid w:val="008C4DF0"/>
    <w:rsid w:val="008C5245"/>
    <w:rsid w:val="008C5481"/>
    <w:rsid w:val="008C618E"/>
    <w:rsid w:val="008C6CEB"/>
    <w:rsid w:val="008C6F48"/>
    <w:rsid w:val="008C712A"/>
    <w:rsid w:val="008D0491"/>
    <w:rsid w:val="008D0FCE"/>
    <w:rsid w:val="008D2404"/>
    <w:rsid w:val="008D251C"/>
    <w:rsid w:val="008D4526"/>
    <w:rsid w:val="008D4752"/>
    <w:rsid w:val="008D4A96"/>
    <w:rsid w:val="008D50E1"/>
    <w:rsid w:val="008D714A"/>
    <w:rsid w:val="008D734E"/>
    <w:rsid w:val="008D765A"/>
    <w:rsid w:val="008D7665"/>
    <w:rsid w:val="008D78E1"/>
    <w:rsid w:val="008D7BB5"/>
    <w:rsid w:val="008D7BC7"/>
    <w:rsid w:val="008E15F4"/>
    <w:rsid w:val="008E2BC8"/>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1CD3"/>
    <w:rsid w:val="009020BA"/>
    <w:rsid w:val="00902EB2"/>
    <w:rsid w:val="009033B5"/>
    <w:rsid w:val="009066F7"/>
    <w:rsid w:val="00906C5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098A"/>
    <w:rsid w:val="009212F7"/>
    <w:rsid w:val="009227B4"/>
    <w:rsid w:val="009231B9"/>
    <w:rsid w:val="009234AB"/>
    <w:rsid w:val="00923FB2"/>
    <w:rsid w:val="00925A7D"/>
    <w:rsid w:val="00925BA7"/>
    <w:rsid w:val="00926F01"/>
    <w:rsid w:val="00926FED"/>
    <w:rsid w:val="0092742C"/>
    <w:rsid w:val="00927D77"/>
    <w:rsid w:val="00930187"/>
    <w:rsid w:val="0093059C"/>
    <w:rsid w:val="009309AB"/>
    <w:rsid w:val="00930B9A"/>
    <w:rsid w:val="009316A8"/>
    <w:rsid w:val="00931A81"/>
    <w:rsid w:val="0093232A"/>
    <w:rsid w:val="00932830"/>
    <w:rsid w:val="00934693"/>
    <w:rsid w:val="009346BC"/>
    <w:rsid w:val="009347EA"/>
    <w:rsid w:val="00936049"/>
    <w:rsid w:val="00936812"/>
    <w:rsid w:val="0093694A"/>
    <w:rsid w:val="00936D9D"/>
    <w:rsid w:val="00936E0C"/>
    <w:rsid w:val="00937A0F"/>
    <w:rsid w:val="00937EDD"/>
    <w:rsid w:val="009404EC"/>
    <w:rsid w:val="00940C37"/>
    <w:rsid w:val="00940EE2"/>
    <w:rsid w:val="00941007"/>
    <w:rsid w:val="00941491"/>
    <w:rsid w:val="00941D51"/>
    <w:rsid w:val="00942708"/>
    <w:rsid w:val="00942A4A"/>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3811"/>
    <w:rsid w:val="00964660"/>
    <w:rsid w:val="00964667"/>
    <w:rsid w:val="0096718B"/>
    <w:rsid w:val="00970EFC"/>
    <w:rsid w:val="009732A8"/>
    <w:rsid w:val="009732F5"/>
    <w:rsid w:val="00973FCF"/>
    <w:rsid w:val="00974317"/>
    <w:rsid w:val="00974E8C"/>
    <w:rsid w:val="00975C65"/>
    <w:rsid w:val="00976D40"/>
    <w:rsid w:val="0098169D"/>
    <w:rsid w:val="00981B4D"/>
    <w:rsid w:val="0098337C"/>
    <w:rsid w:val="0098383B"/>
    <w:rsid w:val="00983C8A"/>
    <w:rsid w:val="00987062"/>
    <w:rsid w:val="00990555"/>
    <w:rsid w:val="00991103"/>
    <w:rsid w:val="00991863"/>
    <w:rsid w:val="009918A7"/>
    <w:rsid w:val="00992911"/>
    <w:rsid w:val="00994366"/>
    <w:rsid w:val="009947F3"/>
    <w:rsid w:val="00994A79"/>
    <w:rsid w:val="00995170"/>
    <w:rsid w:val="00995C60"/>
    <w:rsid w:val="009961B1"/>
    <w:rsid w:val="009977DD"/>
    <w:rsid w:val="00997C0F"/>
    <w:rsid w:val="009A1494"/>
    <w:rsid w:val="009A22FC"/>
    <w:rsid w:val="009A46E9"/>
    <w:rsid w:val="009A506D"/>
    <w:rsid w:val="009B0B47"/>
    <w:rsid w:val="009B0E3F"/>
    <w:rsid w:val="009B0F48"/>
    <w:rsid w:val="009B1141"/>
    <w:rsid w:val="009B3382"/>
    <w:rsid w:val="009B3478"/>
    <w:rsid w:val="009B46A4"/>
    <w:rsid w:val="009B47B2"/>
    <w:rsid w:val="009B4CFF"/>
    <w:rsid w:val="009B5946"/>
    <w:rsid w:val="009B70A2"/>
    <w:rsid w:val="009B717E"/>
    <w:rsid w:val="009B71AB"/>
    <w:rsid w:val="009C06D4"/>
    <w:rsid w:val="009C17FA"/>
    <w:rsid w:val="009C1B7F"/>
    <w:rsid w:val="009C4545"/>
    <w:rsid w:val="009C4A36"/>
    <w:rsid w:val="009C5AEB"/>
    <w:rsid w:val="009D0104"/>
    <w:rsid w:val="009D1283"/>
    <w:rsid w:val="009D22F8"/>
    <w:rsid w:val="009D38F3"/>
    <w:rsid w:val="009D7B40"/>
    <w:rsid w:val="009D7D94"/>
    <w:rsid w:val="009E0EB6"/>
    <w:rsid w:val="009E102C"/>
    <w:rsid w:val="009E1483"/>
    <w:rsid w:val="009E166A"/>
    <w:rsid w:val="009E232B"/>
    <w:rsid w:val="009E3EA6"/>
    <w:rsid w:val="009E455B"/>
    <w:rsid w:val="009E481E"/>
    <w:rsid w:val="009E4F6F"/>
    <w:rsid w:val="009E519A"/>
    <w:rsid w:val="009E5515"/>
    <w:rsid w:val="009E5F6A"/>
    <w:rsid w:val="009E765A"/>
    <w:rsid w:val="009F0511"/>
    <w:rsid w:val="009F18AE"/>
    <w:rsid w:val="009F263A"/>
    <w:rsid w:val="009F2D91"/>
    <w:rsid w:val="009F3A7E"/>
    <w:rsid w:val="009F4241"/>
    <w:rsid w:val="009F5183"/>
    <w:rsid w:val="009F64A3"/>
    <w:rsid w:val="009F72FD"/>
    <w:rsid w:val="009F7881"/>
    <w:rsid w:val="009F7D23"/>
    <w:rsid w:val="00A0024C"/>
    <w:rsid w:val="00A00AE4"/>
    <w:rsid w:val="00A014EA"/>
    <w:rsid w:val="00A02CA8"/>
    <w:rsid w:val="00A02F9B"/>
    <w:rsid w:val="00A05399"/>
    <w:rsid w:val="00A0547A"/>
    <w:rsid w:val="00A063BE"/>
    <w:rsid w:val="00A06CF5"/>
    <w:rsid w:val="00A1054A"/>
    <w:rsid w:val="00A105F8"/>
    <w:rsid w:val="00A109F1"/>
    <w:rsid w:val="00A10E1E"/>
    <w:rsid w:val="00A12B86"/>
    <w:rsid w:val="00A13098"/>
    <w:rsid w:val="00A14CBE"/>
    <w:rsid w:val="00A14D7C"/>
    <w:rsid w:val="00A17035"/>
    <w:rsid w:val="00A17195"/>
    <w:rsid w:val="00A172DE"/>
    <w:rsid w:val="00A173AE"/>
    <w:rsid w:val="00A204F7"/>
    <w:rsid w:val="00A2052F"/>
    <w:rsid w:val="00A20A78"/>
    <w:rsid w:val="00A20C41"/>
    <w:rsid w:val="00A210D4"/>
    <w:rsid w:val="00A2129B"/>
    <w:rsid w:val="00A215F6"/>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2DF"/>
    <w:rsid w:val="00A41323"/>
    <w:rsid w:val="00A43667"/>
    <w:rsid w:val="00A439C7"/>
    <w:rsid w:val="00A4401A"/>
    <w:rsid w:val="00A44EA7"/>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0A6"/>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69A2"/>
    <w:rsid w:val="00A87584"/>
    <w:rsid w:val="00A877C7"/>
    <w:rsid w:val="00A90806"/>
    <w:rsid w:val="00A90D5A"/>
    <w:rsid w:val="00A9153D"/>
    <w:rsid w:val="00A92286"/>
    <w:rsid w:val="00A931F0"/>
    <w:rsid w:val="00A939B2"/>
    <w:rsid w:val="00A95059"/>
    <w:rsid w:val="00A95673"/>
    <w:rsid w:val="00A95921"/>
    <w:rsid w:val="00A95B62"/>
    <w:rsid w:val="00A96EDD"/>
    <w:rsid w:val="00A970A1"/>
    <w:rsid w:val="00AA0C5B"/>
    <w:rsid w:val="00AA1334"/>
    <w:rsid w:val="00AA28B3"/>
    <w:rsid w:val="00AA30CA"/>
    <w:rsid w:val="00AA34DE"/>
    <w:rsid w:val="00AA4121"/>
    <w:rsid w:val="00AA5644"/>
    <w:rsid w:val="00AA5E69"/>
    <w:rsid w:val="00AA6E45"/>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C59AB"/>
    <w:rsid w:val="00AC7BD9"/>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0D97"/>
    <w:rsid w:val="00AE1CC9"/>
    <w:rsid w:val="00AE1DE7"/>
    <w:rsid w:val="00AE3490"/>
    <w:rsid w:val="00AE3D34"/>
    <w:rsid w:val="00AE4437"/>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3C8"/>
    <w:rsid w:val="00B0255F"/>
    <w:rsid w:val="00B0290C"/>
    <w:rsid w:val="00B02F9A"/>
    <w:rsid w:val="00B03AAF"/>
    <w:rsid w:val="00B0425D"/>
    <w:rsid w:val="00B04385"/>
    <w:rsid w:val="00B055DB"/>
    <w:rsid w:val="00B10593"/>
    <w:rsid w:val="00B1075C"/>
    <w:rsid w:val="00B11D1A"/>
    <w:rsid w:val="00B1236E"/>
    <w:rsid w:val="00B12E8B"/>
    <w:rsid w:val="00B131FB"/>
    <w:rsid w:val="00B13D92"/>
    <w:rsid w:val="00B14081"/>
    <w:rsid w:val="00B140DF"/>
    <w:rsid w:val="00B146BB"/>
    <w:rsid w:val="00B16728"/>
    <w:rsid w:val="00B1759B"/>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4FD2"/>
    <w:rsid w:val="00B356D4"/>
    <w:rsid w:val="00B35B11"/>
    <w:rsid w:val="00B36A40"/>
    <w:rsid w:val="00B37620"/>
    <w:rsid w:val="00B37C2C"/>
    <w:rsid w:val="00B40308"/>
    <w:rsid w:val="00B4051A"/>
    <w:rsid w:val="00B40531"/>
    <w:rsid w:val="00B40D6E"/>
    <w:rsid w:val="00B411FF"/>
    <w:rsid w:val="00B416B5"/>
    <w:rsid w:val="00B42D9C"/>
    <w:rsid w:val="00B42EB9"/>
    <w:rsid w:val="00B433F9"/>
    <w:rsid w:val="00B43BC5"/>
    <w:rsid w:val="00B46941"/>
    <w:rsid w:val="00B50676"/>
    <w:rsid w:val="00B50F37"/>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DD5"/>
    <w:rsid w:val="00B61C66"/>
    <w:rsid w:val="00B631E8"/>
    <w:rsid w:val="00B6486A"/>
    <w:rsid w:val="00B66882"/>
    <w:rsid w:val="00B67343"/>
    <w:rsid w:val="00B67E15"/>
    <w:rsid w:val="00B719E1"/>
    <w:rsid w:val="00B73260"/>
    <w:rsid w:val="00B73393"/>
    <w:rsid w:val="00B73ECE"/>
    <w:rsid w:val="00B758F6"/>
    <w:rsid w:val="00B77E51"/>
    <w:rsid w:val="00B8022A"/>
    <w:rsid w:val="00B817A6"/>
    <w:rsid w:val="00B8432A"/>
    <w:rsid w:val="00B84430"/>
    <w:rsid w:val="00B84E3D"/>
    <w:rsid w:val="00B858FE"/>
    <w:rsid w:val="00B86B74"/>
    <w:rsid w:val="00B872D6"/>
    <w:rsid w:val="00B9042C"/>
    <w:rsid w:val="00B93603"/>
    <w:rsid w:val="00B93F5E"/>
    <w:rsid w:val="00B93FF4"/>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5BE"/>
    <w:rsid w:val="00BB76B6"/>
    <w:rsid w:val="00BC27B0"/>
    <w:rsid w:val="00BC283C"/>
    <w:rsid w:val="00BC50F7"/>
    <w:rsid w:val="00BC57BF"/>
    <w:rsid w:val="00BC5D6D"/>
    <w:rsid w:val="00BC6172"/>
    <w:rsid w:val="00BC661B"/>
    <w:rsid w:val="00BC692D"/>
    <w:rsid w:val="00BC7C29"/>
    <w:rsid w:val="00BD18B1"/>
    <w:rsid w:val="00BD39D7"/>
    <w:rsid w:val="00BD465D"/>
    <w:rsid w:val="00BD55AF"/>
    <w:rsid w:val="00BD69FB"/>
    <w:rsid w:val="00BE009D"/>
    <w:rsid w:val="00BE014A"/>
    <w:rsid w:val="00BE03B1"/>
    <w:rsid w:val="00BE0BC3"/>
    <w:rsid w:val="00BE0FDC"/>
    <w:rsid w:val="00BE3650"/>
    <w:rsid w:val="00BE3A70"/>
    <w:rsid w:val="00BE3F31"/>
    <w:rsid w:val="00BE415C"/>
    <w:rsid w:val="00BE56AC"/>
    <w:rsid w:val="00BE60DA"/>
    <w:rsid w:val="00BE6FA0"/>
    <w:rsid w:val="00BF1E83"/>
    <w:rsid w:val="00BF28A9"/>
    <w:rsid w:val="00BF29D9"/>
    <w:rsid w:val="00BF2E10"/>
    <w:rsid w:val="00BF42DA"/>
    <w:rsid w:val="00BF51C5"/>
    <w:rsid w:val="00BF59E4"/>
    <w:rsid w:val="00BF7B61"/>
    <w:rsid w:val="00C00C97"/>
    <w:rsid w:val="00C01DCD"/>
    <w:rsid w:val="00C02835"/>
    <w:rsid w:val="00C033FF"/>
    <w:rsid w:val="00C03B8E"/>
    <w:rsid w:val="00C0479F"/>
    <w:rsid w:val="00C049CB"/>
    <w:rsid w:val="00C059CE"/>
    <w:rsid w:val="00C0762F"/>
    <w:rsid w:val="00C10016"/>
    <w:rsid w:val="00C1045B"/>
    <w:rsid w:val="00C107E6"/>
    <w:rsid w:val="00C113FC"/>
    <w:rsid w:val="00C11A03"/>
    <w:rsid w:val="00C1237C"/>
    <w:rsid w:val="00C12627"/>
    <w:rsid w:val="00C12FFC"/>
    <w:rsid w:val="00C131FF"/>
    <w:rsid w:val="00C13238"/>
    <w:rsid w:val="00C13E48"/>
    <w:rsid w:val="00C17116"/>
    <w:rsid w:val="00C20617"/>
    <w:rsid w:val="00C20F13"/>
    <w:rsid w:val="00C21082"/>
    <w:rsid w:val="00C227C1"/>
    <w:rsid w:val="00C22CBF"/>
    <w:rsid w:val="00C2360E"/>
    <w:rsid w:val="00C26932"/>
    <w:rsid w:val="00C27505"/>
    <w:rsid w:val="00C30AF8"/>
    <w:rsid w:val="00C31695"/>
    <w:rsid w:val="00C31A7D"/>
    <w:rsid w:val="00C32B61"/>
    <w:rsid w:val="00C33176"/>
    <w:rsid w:val="00C338E7"/>
    <w:rsid w:val="00C341C0"/>
    <w:rsid w:val="00C36E9A"/>
    <w:rsid w:val="00C3764E"/>
    <w:rsid w:val="00C424EB"/>
    <w:rsid w:val="00C4269D"/>
    <w:rsid w:val="00C4277D"/>
    <w:rsid w:val="00C43792"/>
    <w:rsid w:val="00C43BAF"/>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24F"/>
    <w:rsid w:val="00C76363"/>
    <w:rsid w:val="00C76996"/>
    <w:rsid w:val="00C802FF"/>
    <w:rsid w:val="00C80B0A"/>
    <w:rsid w:val="00C81A4F"/>
    <w:rsid w:val="00C81D1B"/>
    <w:rsid w:val="00C820E8"/>
    <w:rsid w:val="00C82C17"/>
    <w:rsid w:val="00C82FE7"/>
    <w:rsid w:val="00C84C39"/>
    <w:rsid w:val="00C854FD"/>
    <w:rsid w:val="00C8577D"/>
    <w:rsid w:val="00C85ADE"/>
    <w:rsid w:val="00C85B00"/>
    <w:rsid w:val="00C85BA8"/>
    <w:rsid w:val="00C85EB5"/>
    <w:rsid w:val="00C864A9"/>
    <w:rsid w:val="00C87843"/>
    <w:rsid w:val="00C87A0E"/>
    <w:rsid w:val="00C903B4"/>
    <w:rsid w:val="00C90859"/>
    <w:rsid w:val="00C912AD"/>
    <w:rsid w:val="00C923D5"/>
    <w:rsid w:val="00C9368B"/>
    <w:rsid w:val="00C93886"/>
    <w:rsid w:val="00C95454"/>
    <w:rsid w:val="00C95716"/>
    <w:rsid w:val="00C96614"/>
    <w:rsid w:val="00C97827"/>
    <w:rsid w:val="00C97A03"/>
    <w:rsid w:val="00C97C27"/>
    <w:rsid w:val="00CA0357"/>
    <w:rsid w:val="00CA0CF5"/>
    <w:rsid w:val="00CA21C9"/>
    <w:rsid w:val="00CA3714"/>
    <w:rsid w:val="00CA3F71"/>
    <w:rsid w:val="00CA4AE5"/>
    <w:rsid w:val="00CA5970"/>
    <w:rsid w:val="00CA6B88"/>
    <w:rsid w:val="00CA77FB"/>
    <w:rsid w:val="00CB06D2"/>
    <w:rsid w:val="00CB16B7"/>
    <w:rsid w:val="00CB2440"/>
    <w:rsid w:val="00CB24AB"/>
    <w:rsid w:val="00CB2B32"/>
    <w:rsid w:val="00CB4A03"/>
    <w:rsid w:val="00CB6579"/>
    <w:rsid w:val="00CB6D94"/>
    <w:rsid w:val="00CB711F"/>
    <w:rsid w:val="00CB7AA5"/>
    <w:rsid w:val="00CC16DD"/>
    <w:rsid w:val="00CC1BB0"/>
    <w:rsid w:val="00CC25E7"/>
    <w:rsid w:val="00CC265D"/>
    <w:rsid w:val="00CC3AC0"/>
    <w:rsid w:val="00CC4DA8"/>
    <w:rsid w:val="00CC55DD"/>
    <w:rsid w:val="00CC5A11"/>
    <w:rsid w:val="00CC6107"/>
    <w:rsid w:val="00CC6699"/>
    <w:rsid w:val="00CC7214"/>
    <w:rsid w:val="00CC7C08"/>
    <w:rsid w:val="00CD0C80"/>
    <w:rsid w:val="00CD1670"/>
    <w:rsid w:val="00CD1909"/>
    <w:rsid w:val="00CD4BCE"/>
    <w:rsid w:val="00CD4E00"/>
    <w:rsid w:val="00CD52D3"/>
    <w:rsid w:val="00CD5667"/>
    <w:rsid w:val="00CD661D"/>
    <w:rsid w:val="00CD733F"/>
    <w:rsid w:val="00CD7A90"/>
    <w:rsid w:val="00CE1ABC"/>
    <w:rsid w:val="00CE27F3"/>
    <w:rsid w:val="00CE2863"/>
    <w:rsid w:val="00CE3174"/>
    <w:rsid w:val="00CE43BD"/>
    <w:rsid w:val="00CE44E6"/>
    <w:rsid w:val="00CE51C5"/>
    <w:rsid w:val="00CE5FF6"/>
    <w:rsid w:val="00CE6A12"/>
    <w:rsid w:val="00CE78D7"/>
    <w:rsid w:val="00CE7CBF"/>
    <w:rsid w:val="00CF0363"/>
    <w:rsid w:val="00CF07CF"/>
    <w:rsid w:val="00CF0CD5"/>
    <w:rsid w:val="00CF0E93"/>
    <w:rsid w:val="00CF1122"/>
    <w:rsid w:val="00CF127D"/>
    <w:rsid w:val="00CF561D"/>
    <w:rsid w:val="00CF5684"/>
    <w:rsid w:val="00D00070"/>
    <w:rsid w:val="00D00BD0"/>
    <w:rsid w:val="00D013B6"/>
    <w:rsid w:val="00D01716"/>
    <w:rsid w:val="00D0289E"/>
    <w:rsid w:val="00D02BFB"/>
    <w:rsid w:val="00D03754"/>
    <w:rsid w:val="00D04186"/>
    <w:rsid w:val="00D045AC"/>
    <w:rsid w:val="00D046F4"/>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2B93"/>
    <w:rsid w:val="00D2314B"/>
    <w:rsid w:val="00D23F1D"/>
    <w:rsid w:val="00D244F1"/>
    <w:rsid w:val="00D25FFD"/>
    <w:rsid w:val="00D276F1"/>
    <w:rsid w:val="00D314DD"/>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1FD"/>
    <w:rsid w:val="00D4753B"/>
    <w:rsid w:val="00D47CF2"/>
    <w:rsid w:val="00D50343"/>
    <w:rsid w:val="00D50D0E"/>
    <w:rsid w:val="00D52659"/>
    <w:rsid w:val="00D53C4B"/>
    <w:rsid w:val="00D54D11"/>
    <w:rsid w:val="00D55EC0"/>
    <w:rsid w:val="00D60B04"/>
    <w:rsid w:val="00D60F32"/>
    <w:rsid w:val="00D62D3E"/>
    <w:rsid w:val="00D6309A"/>
    <w:rsid w:val="00D63547"/>
    <w:rsid w:val="00D65A71"/>
    <w:rsid w:val="00D708F9"/>
    <w:rsid w:val="00D72B76"/>
    <w:rsid w:val="00D72EC0"/>
    <w:rsid w:val="00D739FA"/>
    <w:rsid w:val="00D74339"/>
    <w:rsid w:val="00D75546"/>
    <w:rsid w:val="00D75825"/>
    <w:rsid w:val="00D75D46"/>
    <w:rsid w:val="00D7667A"/>
    <w:rsid w:val="00D766F6"/>
    <w:rsid w:val="00D76C49"/>
    <w:rsid w:val="00D76DBA"/>
    <w:rsid w:val="00D76DED"/>
    <w:rsid w:val="00D80579"/>
    <w:rsid w:val="00D81152"/>
    <w:rsid w:val="00D81538"/>
    <w:rsid w:val="00D82045"/>
    <w:rsid w:val="00D8216E"/>
    <w:rsid w:val="00D840F4"/>
    <w:rsid w:val="00D8452E"/>
    <w:rsid w:val="00D84AA9"/>
    <w:rsid w:val="00D84B29"/>
    <w:rsid w:val="00D85324"/>
    <w:rsid w:val="00D85E82"/>
    <w:rsid w:val="00D85ED8"/>
    <w:rsid w:val="00D85FE0"/>
    <w:rsid w:val="00D8616F"/>
    <w:rsid w:val="00D87C47"/>
    <w:rsid w:val="00D9080D"/>
    <w:rsid w:val="00D90A5B"/>
    <w:rsid w:val="00D92136"/>
    <w:rsid w:val="00D943D2"/>
    <w:rsid w:val="00D95EED"/>
    <w:rsid w:val="00D95FAF"/>
    <w:rsid w:val="00D95FE3"/>
    <w:rsid w:val="00DA0D8E"/>
    <w:rsid w:val="00DA122D"/>
    <w:rsid w:val="00DA2D5A"/>
    <w:rsid w:val="00DA35B5"/>
    <w:rsid w:val="00DA37B8"/>
    <w:rsid w:val="00DA3F48"/>
    <w:rsid w:val="00DA6196"/>
    <w:rsid w:val="00DA6F01"/>
    <w:rsid w:val="00DA6FE4"/>
    <w:rsid w:val="00DA77AE"/>
    <w:rsid w:val="00DB1223"/>
    <w:rsid w:val="00DB1AB6"/>
    <w:rsid w:val="00DB20CC"/>
    <w:rsid w:val="00DB2319"/>
    <w:rsid w:val="00DB2956"/>
    <w:rsid w:val="00DB2E23"/>
    <w:rsid w:val="00DB487F"/>
    <w:rsid w:val="00DB6247"/>
    <w:rsid w:val="00DB63EB"/>
    <w:rsid w:val="00DB7FAE"/>
    <w:rsid w:val="00DC1FC8"/>
    <w:rsid w:val="00DC2CAB"/>
    <w:rsid w:val="00DC3CC6"/>
    <w:rsid w:val="00DC50D4"/>
    <w:rsid w:val="00DC5EBD"/>
    <w:rsid w:val="00DC604D"/>
    <w:rsid w:val="00DC6AF4"/>
    <w:rsid w:val="00DC6FEF"/>
    <w:rsid w:val="00DD0576"/>
    <w:rsid w:val="00DD09E5"/>
    <w:rsid w:val="00DD20B7"/>
    <w:rsid w:val="00DD2F75"/>
    <w:rsid w:val="00DD37EF"/>
    <w:rsid w:val="00DD46C1"/>
    <w:rsid w:val="00DD66BB"/>
    <w:rsid w:val="00DD7346"/>
    <w:rsid w:val="00DD74A7"/>
    <w:rsid w:val="00DD7657"/>
    <w:rsid w:val="00DE20E2"/>
    <w:rsid w:val="00DE2CAD"/>
    <w:rsid w:val="00DE32DD"/>
    <w:rsid w:val="00DE3D54"/>
    <w:rsid w:val="00DE44E1"/>
    <w:rsid w:val="00DE49FF"/>
    <w:rsid w:val="00DE5BE6"/>
    <w:rsid w:val="00DF3BBD"/>
    <w:rsid w:val="00DF5083"/>
    <w:rsid w:val="00DF5087"/>
    <w:rsid w:val="00DF655E"/>
    <w:rsid w:val="00DF7D9A"/>
    <w:rsid w:val="00E01056"/>
    <w:rsid w:val="00E012B8"/>
    <w:rsid w:val="00E01CF0"/>
    <w:rsid w:val="00E020CC"/>
    <w:rsid w:val="00E04C11"/>
    <w:rsid w:val="00E052E5"/>
    <w:rsid w:val="00E053CB"/>
    <w:rsid w:val="00E05762"/>
    <w:rsid w:val="00E0699A"/>
    <w:rsid w:val="00E069D6"/>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3C0"/>
    <w:rsid w:val="00E31481"/>
    <w:rsid w:val="00E314F3"/>
    <w:rsid w:val="00E32223"/>
    <w:rsid w:val="00E345E3"/>
    <w:rsid w:val="00E34637"/>
    <w:rsid w:val="00E347B9"/>
    <w:rsid w:val="00E3508A"/>
    <w:rsid w:val="00E35ED5"/>
    <w:rsid w:val="00E36338"/>
    <w:rsid w:val="00E363E1"/>
    <w:rsid w:val="00E364D9"/>
    <w:rsid w:val="00E3677E"/>
    <w:rsid w:val="00E36D8D"/>
    <w:rsid w:val="00E37438"/>
    <w:rsid w:val="00E37754"/>
    <w:rsid w:val="00E40FE6"/>
    <w:rsid w:val="00E42032"/>
    <w:rsid w:val="00E42DE3"/>
    <w:rsid w:val="00E430CA"/>
    <w:rsid w:val="00E43474"/>
    <w:rsid w:val="00E43AE5"/>
    <w:rsid w:val="00E44257"/>
    <w:rsid w:val="00E44C6B"/>
    <w:rsid w:val="00E45BC2"/>
    <w:rsid w:val="00E471A5"/>
    <w:rsid w:val="00E477E3"/>
    <w:rsid w:val="00E479DD"/>
    <w:rsid w:val="00E50DD4"/>
    <w:rsid w:val="00E52237"/>
    <w:rsid w:val="00E53FCD"/>
    <w:rsid w:val="00E54355"/>
    <w:rsid w:val="00E562BB"/>
    <w:rsid w:val="00E565CE"/>
    <w:rsid w:val="00E56A47"/>
    <w:rsid w:val="00E574F2"/>
    <w:rsid w:val="00E60BA2"/>
    <w:rsid w:val="00E61EED"/>
    <w:rsid w:val="00E61F6B"/>
    <w:rsid w:val="00E63A86"/>
    <w:rsid w:val="00E63CDA"/>
    <w:rsid w:val="00E6442F"/>
    <w:rsid w:val="00E649AC"/>
    <w:rsid w:val="00E65F75"/>
    <w:rsid w:val="00E66659"/>
    <w:rsid w:val="00E70B03"/>
    <w:rsid w:val="00E70EDE"/>
    <w:rsid w:val="00E7135D"/>
    <w:rsid w:val="00E72ED5"/>
    <w:rsid w:val="00E735EF"/>
    <w:rsid w:val="00E745DA"/>
    <w:rsid w:val="00E7545F"/>
    <w:rsid w:val="00E7689F"/>
    <w:rsid w:val="00E77011"/>
    <w:rsid w:val="00E8048E"/>
    <w:rsid w:val="00E80624"/>
    <w:rsid w:val="00E81D6E"/>
    <w:rsid w:val="00E82D11"/>
    <w:rsid w:val="00E8300F"/>
    <w:rsid w:val="00E846FF"/>
    <w:rsid w:val="00E84C48"/>
    <w:rsid w:val="00E85F78"/>
    <w:rsid w:val="00E86185"/>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0C51"/>
    <w:rsid w:val="00EB124A"/>
    <w:rsid w:val="00EB1616"/>
    <w:rsid w:val="00EB1630"/>
    <w:rsid w:val="00EB2B72"/>
    <w:rsid w:val="00EB3ACE"/>
    <w:rsid w:val="00EB4CF7"/>
    <w:rsid w:val="00EB5118"/>
    <w:rsid w:val="00EB6C57"/>
    <w:rsid w:val="00EB77EA"/>
    <w:rsid w:val="00EB7B56"/>
    <w:rsid w:val="00EC0BFA"/>
    <w:rsid w:val="00EC103C"/>
    <w:rsid w:val="00EC4B73"/>
    <w:rsid w:val="00EC603C"/>
    <w:rsid w:val="00EC74CD"/>
    <w:rsid w:val="00EC781D"/>
    <w:rsid w:val="00ED0809"/>
    <w:rsid w:val="00ED0D5F"/>
    <w:rsid w:val="00ED0FC4"/>
    <w:rsid w:val="00ED164A"/>
    <w:rsid w:val="00ED1BD6"/>
    <w:rsid w:val="00ED2320"/>
    <w:rsid w:val="00ED23EC"/>
    <w:rsid w:val="00ED284C"/>
    <w:rsid w:val="00ED3558"/>
    <w:rsid w:val="00ED3656"/>
    <w:rsid w:val="00ED3D12"/>
    <w:rsid w:val="00ED3D20"/>
    <w:rsid w:val="00ED4230"/>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A79"/>
    <w:rsid w:val="00EE6EBE"/>
    <w:rsid w:val="00EE75D5"/>
    <w:rsid w:val="00EF0861"/>
    <w:rsid w:val="00EF0CF0"/>
    <w:rsid w:val="00EF3837"/>
    <w:rsid w:val="00EF3AF3"/>
    <w:rsid w:val="00EF3FC2"/>
    <w:rsid w:val="00EF52C2"/>
    <w:rsid w:val="00EF5ACA"/>
    <w:rsid w:val="00EF64C2"/>
    <w:rsid w:val="00EF6E5A"/>
    <w:rsid w:val="00EF7C09"/>
    <w:rsid w:val="00F013CA"/>
    <w:rsid w:val="00F01B05"/>
    <w:rsid w:val="00F01B6A"/>
    <w:rsid w:val="00F01E95"/>
    <w:rsid w:val="00F0247E"/>
    <w:rsid w:val="00F02A5B"/>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0FC5"/>
    <w:rsid w:val="00F21707"/>
    <w:rsid w:val="00F2300D"/>
    <w:rsid w:val="00F23A79"/>
    <w:rsid w:val="00F246C2"/>
    <w:rsid w:val="00F25F9A"/>
    <w:rsid w:val="00F268D9"/>
    <w:rsid w:val="00F302C0"/>
    <w:rsid w:val="00F32B57"/>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60C4"/>
    <w:rsid w:val="00F47DD7"/>
    <w:rsid w:val="00F47FEA"/>
    <w:rsid w:val="00F5010D"/>
    <w:rsid w:val="00F50A15"/>
    <w:rsid w:val="00F523BA"/>
    <w:rsid w:val="00F5399B"/>
    <w:rsid w:val="00F53B09"/>
    <w:rsid w:val="00F57621"/>
    <w:rsid w:val="00F57C9D"/>
    <w:rsid w:val="00F57DCF"/>
    <w:rsid w:val="00F60243"/>
    <w:rsid w:val="00F60314"/>
    <w:rsid w:val="00F607FB"/>
    <w:rsid w:val="00F60D0A"/>
    <w:rsid w:val="00F61261"/>
    <w:rsid w:val="00F612FD"/>
    <w:rsid w:val="00F61379"/>
    <w:rsid w:val="00F651F0"/>
    <w:rsid w:val="00F664AF"/>
    <w:rsid w:val="00F674CC"/>
    <w:rsid w:val="00F7032E"/>
    <w:rsid w:val="00F7047E"/>
    <w:rsid w:val="00F76660"/>
    <w:rsid w:val="00F770B4"/>
    <w:rsid w:val="00F77563"/>
    <w:rsid w:val="00F77ECC"/>
    <w:rsid w:val="00F80067"/>
    <w:rsid w:val="00F80152"/>
    <w:rsid w:val="00F830A8"/>
    <w:rsid w:val="00F83C56"/>
    <w:rsid w:val="00F86862"/>
    <w:rsid w:val="00F86B93"/>
    <w:rsid w:val="00F86D94"/>
    <w:rsid w:val="00F87108"/>
    <w:rsid w:val="00F90715"/>
    <w:rsid w:val="00F9097C"/>
    <w:rsid w:val="00F9114B"/>
    <w:rsid w:val="00F93111"/>
    <w:rsid w:val="00F9318B"/>
    <w:rsid w:val="00F93578"/>
    <w:rsid w:val="00F9492C"/>
    <w:rsid w:val="00F95229"/>
    <w:rsid w:val="00F9534B"/>
    <w:rsid w:val="00F9586C"/>
    <w:rsid w:val="00F95AD1"/>
    <w:rsid w:val="00F973F8"/>
    <w:rsid w:val="00F9744E"/>
    <w:rsid w:val="00F97695"/>
    <w:rsid w:val="00FA0014"/>
    <w:rsid w:val="00FA015D"/>
    <w:rsid w:val="00FA1026"/>
    <w:rsid w:val="00FA113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261F"/>
    <w:rsid w:val="00FB42FC"/>
    <w:rsid w:val="00FB5B7D"/>
    <w:rsid w:val="00FB6269"/>
    <w:rsid w:val="00FB72AF"/>
    <w:rsid w:val="00FB7AA4"/>
    <w:rsid w:val="00FB7BE7"/>
    <w:rsid w:val="00FC051D"/>
    <w:rsid w:val="00FC09A3"/>
    <w:rsid w:val="00FC0B4B"/>
    <w:rsid w:val="00FC0F79"/>
    <w:rsid w:val="00FC1777"/>
    <w:rsid w:val="00FC19DC"/>
    <w:rsid w:val="00FC33B2"/>
    <w:rsid w:val="00FC3AED"/>
    <w:rsid w:val="00FC4541"/>
    <w:rsid w:val="00FC51DF"/>
    <w:rsid w:val="00FC5B34"/>
    <w:rsid w:val="00FC5E57"/>
    <w:rsid w:val="00FC6AD6"/>
    <w:rsid w:val="00FC7546"/>
    <w:rsid w:val="00FD036D"/>
    <w:rsid w:val="00FD06D9"/>
    <w:rsid w:val="00FD1158"/>
    <w:rsid w:val="00FD1658"/>
    <w:rsid w:val="00FD20BE"/>
    <w:rsid w:val="00FD224B"/>
    <w:rsid w:val="00FD47D6"/>
    <w:rsid w:val="00FD49DA"/>
    <w:rsid w:val="00FD6960"/>
    <w:rsid w:val="00FE0AEA"/>
    <w:rsid w:val="00FE0C21"/>
    <w:rsid w:val="00FE0C3B"/>
    <w:rsid w:val="00FE1AFF"/>
    <w:rsid w:val="00FE2325"/>
    <w:rsid w:val="00FE37EF"/>
    <w:rsid w:val="00FE54AF"/>
    <w:rsid w:val="00FE5627"/>
    <w:rsid w:val="00FE64B9"/>
    <w:rsid w:val="00FE7770"/>
    <w:rsid w:val="00FF053C"/>
    <w:rsid w:val="00FF2180"/>
    <w:rsid w:val="00FF2B63"/>
    <w:rsid w:val="00FF33A7"/>
    <w:rsid w:val="00FF349F"/>
    <w:rsid w:val="00FF3610"/>
    <w:rsid w:val="00FF3DDD"/>
    <w:rsid w:val="00FF3E13"/>
    <w:rsid w:val="00FF3F41"/>
    <w:rsid w:val="00FF3F92"/>
    <w:rsid w:val="00FF5440"/>
    <w:rsid w:val="00FF5A07"/>
    <w:rsid w:val="00FF60FE"/>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A57EB1"/>
  <w15:docId w15:val="{DD90CAA3-8E9B-4974-A75D-E4F30C19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61251">
      <w:bodyDiv w:val="1"/>
      <w:marLeft w:val="0"/>
      <w:marRight w:val="0"/>
      <w:marTop w:val="0"/>
      <w:marBottom w:val="0"/>
      <w:divBdr>
        <w:top w:val="none" w:sz="0" w:space="0" w:color="auto"/>
        <w:left w:val="none" w:sz="0" w:space="0" w:color="auto"/>
        <w:bottom w:val="none" w:sz="0" w:space="0" w:color="auto"/>
        <w:right w:val="none" w:sz="0" w:space="0" w:color="auto"/>
      </w:divBdr>
    </w:div>
    <w:div w:id="504519834">
      <w:bodyDiv w:val="1"/>
      <w:marLeft w:val="0"/>
      <w:marRight w:val="0"/>
      <w:marTop w:val="0"/>
      <w:marBottom w:val="0"/>
      <w:divBdr>
        <w:top w:val="none" w:sz="0" w:space="0" w:color="auto"/>
        <w:left w:val="none" w:sz="0" w:space="0" w:color="auto"/>
        <w:bottom w:val="none" w:sz="0" w:space="0" w:color="auto"/>
        <w:right w:val="none" w:sz="0" w:space="0" w:color="auto"/>
      </w:divBdr>
      <w:divsChild>
        <w:div w:id="286200087">
          <w:marLeft w:val="0"/>
          <w:marRight w:val="0"/>
          <w:marTop w:val="0"/>
          <w:marBottom w:val="0"/>
          <w:divBdr>
            <w:top w:val="none" w:sz="0" w:space="0" w:color="auto"/>
            <w:left w:val="none" w:sz="0" w:space="0" w:color="auto"/>
            <w:bottom w:val="none" w:sz="0" w:space="0" w:color="auto"/>
            <w:right w:val="none" w:sz="0" w:space="0" w:color="auto"/>
          </w:divBdr>
        </w:div>
      </w:divsChild>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127431311">
      <w:bodyDiv w:val="1"/>
      <w:marLeft w:val="0"/>
      <w:marRight w:val="0"/>
      <w:marTop w:val="0"/>
      <w:marBottom w:val="0"/>
      <w:divBdr>
        <w:top w:val="none" w:sz="0" w:space="0" w:color="auto"/>
        <w:left w:val="none" w:sz="0" w:space="0" w:color="auto"/>
        <w:bottom w:val="none" w:sz="0" w:space="0" w:color="auto"/>
        <w:right w:val="none" w:sz="0" w:space="0" w:color="auto"/>
      </w:divBdr>
    </w:div>
    <w:div w:id="112846919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5542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72462\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25DD2CFC68419B963BA1B76F38FE07"/>
        <w:category>
          <w:name w:val="Yleiset"/>
          <w:gallery w:val="placeholder"/>
        </w:category>
        <w:types>
          <w:type w:val="bbPlcHdr"/>
        </w:types>
        <w:behaviors>
          <w:behavior w:val="content"/>
        </w:behaviors>
        <w:guid w:val="{7E03EABA-6CF0-42A1-B719-FBFFEF6D612E}"/>
      </w:docPartPr>
      <w:docPartBody>
        <w:p w:rsidR="00A15813" w:rsidRDefault="009140FD">
          <w:pPr>
            <w:pStyle w:val="1B25DD2CFC68419B963BA1B76F38FE07"/>
          </w:pPr>
          <w:r w:rsidRPr="005D3E42">
            <w:rPr>
              <w:rStyle w:val="Paikkamerkkiteksti"/>
            </w:rPr>
            <w:t>Click or tap here to enter text.</w:t>
          </w:r>
        </w:p>
      </w:docPartBody>
    </w:docPart>
    <w:docPart>
      <w:docPartPr>
        <w:name w:val="B6D39DA0195B40E3BCB0462D89C0549A"/>
        <w:category>
          <w:name w:val="Yleiset"/>
          <w:gallery w:val="placeholder"/>
        </w:category>
        <w:types>
          <w:type w:val="bbPlcHdr"/>
        </w:types>
        <w:behaviors>
          <w:behavior w:val="content"/>
        </w:behaviors>
        <w:guid w:val="{2D9872B7-7F01-46FC-B098-61A2F208E2CA}"/>
      </w:docPartPr>
      <w:docPartBody>
        <w:p w:rsidR="00A15813" w:rsidRDefault="009140FD">
          <w:pPr>
            <w:pStyle w:val="B6D39DA0195B40E3BCB0462D89C0549A"/>
          </w:pPr>
          <w:r w:rsidRPr="005D3E42">
            <w:rPr>
              <w:rStyle w:val="Paikkamerkkiteksti"/>
            </w:rPr>
            <w:t>Click or tap here to enter text.</w:t>
          </w:r>
        </w:p>
      </w:docPartBody>
    </w:docPart>
    <w:docPart>
      <w:docPartPr>
        <w:name w:val="950D4DB828E245BB933D95B39B37DB87"/>
        <w:category>
          <w:name w:val="Yleiset"/>
          <w:gallery w:val="placeholder"/>
        </w:category>
        <w:types>
          <w:type w:val="bbPlcHdr"/>
        </w:types>
        <w:behaviors>
          <w:behavior w:val="content"/>
        </w:behaviors>
        <w:guid w:val="{188321F7-F429-4273-9299-16388675F2F5}"/>
      </w:docPartPr>
      <w:docPartBody>
        <w:p w:rsidR="00A15813" w:rsidRDefault="009140FD">
          <w:pPr>
            <w:pStyle w:val="950D4DB828E245BB933D95B39B37DB8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FD"/>
    <w:rsid w:val="000C0B56"/>
    <w:rsid w:val="00135348"/>
    <w:rsid w:val="0018664E"/>
    <w:rsid w:val="001964D2"/>
    <w:rsid w:val="0022202F"/>
    <w:rsid w:val="003156ED"/>
    <w:rsid w:val="00380163"/>
    <w:rsid w:val="004B4262"/>
    <w:rsid w:val="00514BF1"/>
    <w:rsid w:val="006065FC"/>
    <w:rsid w:val="00630FE9"/>
    <w:rsid w:val="00633FA1"/>
    <w:rsid w:val="00702C2D"/>
    <w:rsid w:val="00842C90"/>
    <w:rsid w:val="00881BDD"/>
    <w:rsid w:val="009140FD"/>
    <w:rsid w:val="00937DD1"/>
    <w:rsid w:val="00A15813"/>
    <w:rsid w:val="00BC2BF2"/>
    <w:rsid w:val="00C55B56"/>
    <w:rsid w:val="00C84CA2"/>
    <w:rsid w:val="00CB39AE"/>
    <w:rsid w:val="00E13087"/>
    <w:rsid w:val="00E51849"/>
    <w:rsid w:val="00F14011"/>
    <w:rsid w:val="00FA7472"/>
    <w:rsid w:val="00FD12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B25DD2CFC68419B963BA1B76F38FE07">
    <w:name w:val="1B25DD2CFC68419B963BA1B76F38FE07"/>
  </w:style>
  <w:style w:type="paragraph" w:customStyle="1" w:styleId="B6D39DA0195B40E3BCB0462D89C0549A">
    <w:name w:val="B6D39DA0195B40E3BCB0462D89C0549A"/>
  </w:style>
  <w:style w:type="paragraph" w:customStyle="1" w:styleId="950D4DB828E245BB933D95B39B37DB87">
    <w:name w:val="950D4DB828E245BB933D95B39B37D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ED8D42F94A4A64D8524C5CE9E400FFF" ma:contentTypeVersion="3" ma:contentTypeDescription="Kampus asiakirja" ma:contentTypeScope="" ma:versionID="2de9d27ed079ef424d6676387504e42e">
  <xsd:schema xmlns:xsd="http://www.w3.org/2001/XMLSchema" xmlns:xs="http://www.w3.org/2001/XMLSchema" xmlns:p="http://schemas.microsoft.com/office/2006/metadata/properties" xmlns:ns2="c138b538-c2fd-4cca-8c26-6e4e32e5a042" targetNamespace="http://schemas.microsoft.com/office/2006/metadata/properties" ma:root="true" ma:fieldsID="c405c0c6284f3fdd27740f2ff2e68d96"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ffa11a46-cdc2-426b-9fde-3284520dcd71}" ma:internalName="TaxCatchAll" ma:showField="CatchAllData" ma:web="322d9096-877c-4940-90ab-aa8cf9ea2a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fa11a46-cdc2-426b-9fde-3284520dcd71}" ma:internalName="TaxCatchAllLabel" ma:readOnly="true" ma:showField="CatchAllDataLabel" ma:web="322d9096-877c-4940-90ab-aa8cf9ea2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E9014-DFE6-42E6-BFFF-4187D949BC94}">
  <ds:schemaRefs>
    <ds:schemaRef ds:uri="http://schemas.microsoft.com/sharepoint/v3/contenttype/forms"/>
  </ds:schemaRefs>
</ds:datastoreItem>
</file>

<file path=customXml/itemProps2.xml><?xml version="1.0" encoding="utf-8"?>
<ds:datastoreItem xmlns:ds="http://schemas.openxmlformats.org/officeDocument/2006/customXml" ds:itemID="{AC7B6667-DC99-4145-B761-B92EC547AAE4}">
  <ds:schemaRefs>
    <ds:schemaRef ds:uri="Microsoft.SharePoint.Taxonomy.ContentTypeSync"/>
  </ds:schemaRefs>
</ds:datastoreItem>
</file>

<file path=customXml/itemProps3.xml><?xml version="1.0" encoding="utf-8"?>
<ds:datastoreItem xmlns:ds="http://schemas.openxmlformats.org/officeDocument/2006/customXml" ds:itemID="{A8FC7F9F-8D0E-4327-829C-57BDB6610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ACFFF-648A-4420-9698-F3BAA646C26A}">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39011246-1997-4BF0-BFB9-3F0E8F69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1</TotalTime>
  <Pages>17</Pages>
  <Words>4943</Words>
  <Characters>40042</Characters>
  <Application>Microsoft Office Word</Application>
  <DocSecurity>0</DocSecurity>
  <Lines>333</Lines>
  <Paragraphs>89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30.10</vt:lpstr>
      <vt:lpstr>1</vt:lpstr>
    </vt:vector>
  </TitlesOfParts>
  <Company>VM</Company>
  <LinksUpToDate>false</LinksUpToDate>
  <CharactersWithSpaces>44896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30.10</dc:title>
  <dc:subject/>
  <dc:creator>Kangaspunta Teo (TEM)</dc:creator>
  <cp:keywords/>
  <dc:description/>
  <cp:lastModifiedBy>Kangaspunta Teo (TEM)</cp:lastModifiedBy>
  <cp:revision>2</cp:revision>
  <cp:lastPrinted>2017-12-04T10:02:00Z</cp:lastPrinted>
  <dcterms:created xsi:type="dcterms:W3CDTF">2024-04-18T13:16:00Z</dcterms:created>
  <dcterms:modified xsi:type="dcterms:W3CDTF">2024-04-18T13:16:00Z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0x010100B5FAB64B6C204DD994D3FAC0C34E2BFF008ED8D42F94A4A64D8524C5CE9E400FFF</vt:lpwstr>
  </property>
  <property fmtid="{D5CDD505-2E9C-101B-9397-08002B2CF9AE}" pid="5" name="KampusOrganization">
    <vt:lpwstr/>
  </property>
  <property fmtid="{D5CDD505-2E9C-101B-9397-08002B2CF9AE}" pid="6" name="KampusKeywords">
    <vt:lpwstr/>
  </property>
</Properties>
</file>