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Författning"/>
        <w:tag w:val="CCSaados"/>
        <w:id w:val="42569056"/>
        <w:placeholder>
          <w:docPart w:val="DEF22DD492724D3BB37ADB6D3A6D6856"/>
        </w:placeholder>
        <w15:color w:val="00FFFF"/>
      </w:sdtPr>
      <w:sdtEndPr/>
      <w:sdtContent>
        <w:p w:rsidR="00D90A5B" w:rsidRDefault="00D90A5B">
          <w:pPr>
            <w:pStyle w:val="LLNormaali"/>
          </w:pPr>
        </w:p>
        <w:p w:rsidR="004F334C" w:rsidRDefault="00D53971" w:rsidP="004F334C">
          <w:pPr>
            <w:pStyle w:val="LLMinisterionAsetus"/>
          </w:pPr>
          <w:r>
            <w:t>Finansministeriets förordning</w:t>
          </w:r>
        </w:p>
        <w:p w:rsidR="008341AB" w:rsidRPr="009167E1" w:rsidRDefault="00D53971" w:rsidP="008341AB">
          <w:pPr>
            <w:pStyle w:val="LLSaadoksenNimi"/>
          </w:pPr>
          <w:r>
            <w:t>om ändring av 14 och 15 § i finansministeriets förordning om utredningar som ska fogas till ansökan om auktorisation för betalningsinstitut</w:t>
          </w:r>
        </w:p>
        <w:p w:rsidR="008341AB" w:rsidRPr="00D53971" w:rsidRDefault="00D53971" w:rsidP="00D53971">
          <w:pPr>
            <w:pStyle w:val="LLJohtolauseKappaleet"/>
          </w:pPr>
          <w:r>
            <w:t xml:space="preserve">I enlighet med finansministeriets beslut </w:t>
          </w:r>
        </w:p>
        <w:p w:rsidR="008341AB" w:rsidRPr="009167E1" w:rsidRDefault="008341AB" w:rsidP="008341AB">
          <w:pPr>
            <w:pStyle w:val="LLJohtolauseKappaleet"/>
            <w:rPr>
              <w:i/>
            </w:rPr>
          </w:pPr>
          <w:r>
            <w:rPr>
              <w:i/>
              <w:iCs/>
            </w:rPr>
            <w:t>ändras</w:t>
          </w:r>
          <w:r>
            <w:t xml:space="preserve"> i finansministeriets förordning om utredningar som ska fogas till ansökan om auktorisation för betalningsinstitut (1040/2017) 14 § 1 mom. 2 och 8 punkten och 14 § 3 mom. samt</w:t>
          </w:r>
        </w:p>
        <w:p w:rsidR="008341AB" w:rsidRDefault="008341AB" w:rsidP="008341AB">
          <w:pPr>
            <w:pStyle w:val="LLJohtolauseKappaleet"/>
          </w:pPr>
          <w:r>
            <w:rPr>
              <w:i/>
              <w:iCs/>
            </w:rPr>
            <w:t>fogas</w:t>
          </w:r>
          <w:r>
            <w:t xml:space="preserve"> till 15 § ett nytt 3 mom. som följer:</w:t>
          </w:r>
        </w:p>
        <w:p w:rsidR="008341AB" w:rsidRDefault="008341AB" w:rsidP="008341AB">
          <w:pPr>
            <w:pStyle w:val="LLNormaali"/>
          </w:pPr>
        </w:p>
        <w:p w:rsidR="008341AB" w:rsidRDefault="00D53971" w:rsidP="008341AB">
          <w:pPr>
            <w:pStyle w:val="LLPykala"/>
          </w:pPr>
          <w:r>
            <w:t>14 §</w:t>
          </w:r>
        </w:p>
        <w:p w:rsidR="00D53971" w:rsidRPr="00A4663A" w:rsidRDefault="00D53971" w:rsidP="00057B14">
          <w:pPr>
            <w:pStyle w:val="LLPykalanOtsikko"/>
          </w:pPr>
          <w:r>
            <w:t>Intern kontroll och riskhantering</w:t>
          </w:r>
        </w:p>
        <w:p w:rsidR="00D53971" w:rsidRDefault="00D53971" w:rsidP="0078170F">
          <w:pPr>
            <w:pStyle w:val="LLMomentinJohdantoKappale"/>
          </w:pPr>
          <w:r>
            <w:t>Till ansökan ska fogas en beskrivning av</w:t>
          </w:r>
        </w:p>
        <w:p w:rsidR="00D53971" w:rsidRPr="009167E1" w:rsidRDefault="00D53971" w:rsidP="00BA71BD">
          <w:pPr>
            <w:pStyle w:val="LLNormaali"/>
          </w:pPr>
          <w:proofErr w:type="gramStart"/>
          <w:r>
            <w:t>—</w:t>
          </w:r>
          <w:proofErr w:type="gramEnd"/>
          <w:r>
            <w:t xml:space="preserve"> — — — — — — — — — — — — — — — — — — — — — — — — — — — — —</w:t>
          </w:r>
        </w:p>
        <w:p w:rsidR="00D53971" w:rsidRDefault="00D53971" w:rsidP="00592912">
          <w:pPr>
            <w:pStyle w:val="LLMomentinKohta"/>
          </w:pPr>
          <w:r>
            <w:t xml:space="preserve">2) ordnandet av bedömningen av den interna kontrollen, av riskhanteringen och av den riskhantering som är oberoende av affärsverksamheten, inklusive sådana arrangemang om användningen av tjänster inom informations- och kommunikationsteknik som avses i Europaparlamentets och rådets förordning (EU) 2022/2554 om digital operativ motståndskraft för finanssektorn och om ändring av förordningarna (EG) nr 1060/2009, (EU) nr 648/2012, (EU) nr 600/2014, (EU) nr 909/2014 och (EU) 2016/1011, nedan </w:t>
          </w:r>
          <w:r w:rsidRPr="00385472">
            <w:rPr>
              <w:i/>
            </w:rPr>
            <w:t>EU:s</w:t>
          </w:r>
          <w:r>
            <w:t xml:space="preserve"> </w:t>
          </w:r>
          <w:r>
            <w:rPr>
              <w:i/>
              <w:iCs/>
            </w:rPr>
            <w:t>DORA-förordning</w:t>
          </w:r>
          <w:r>
            <w:t>,</w:t>
          </w:r>
        </w:p>
        <w:p w:rsidR="00D53971" w:rsidRPr="009167E1" w:rsidRDefault="00D53971" w:rsidP="00BA71BD">
          <w:pPr>
            <w:pStyle w:val="LLNormaali"/>
          </w:pPr>
          <w:proofErr w:type="gramStart"/>
          <w:r>
            <w:t>—</w:t>
          </w:r>
          <w:proofErr w:type="gramEnd"/>
          <w:r>
            <w:t xml:space="preserve"> — — — — — — — — — — — — — — — — — — — — — — — — — — — — —</w:t>
          </w:r>
        </w:p>
        <w:p w:rsidR="00D53971" w:rsidRDefault="00D53971" w:rsidP="00592912">
          <w:pPr>
            <w:pStyle w:val="LLMomentinKohta"/>
          </w:pPr>
          <w:r>
            <w:t>8) systemen för övervakning, hantering och uppföljning av operativa incidenter och säkerhetsincidenter och av kundklagomål i anslutning till dem sam</w:t>
          </w:r>
          <w:bookmarkStart w:id="0" w:name="_GoBack"/>
          <w:bookmarkEnd w:id="0"/>
          <w:r>
            <w:t>t av systemen för rapportering om dessa, med beaktande av skyldigheterna enligt kapitel III i EU:s DORA-förordning i fråga om rapportering av incidenter relaterade till informations- och kommunikationsteknik,</w:t>
          </w:r>
        </w:p>
        <w:p w:rsidR="00D53971" w:rsidRPr="009167E1" w:rsidRDefault="00D53971" w:rsidP="00BA71BD">
          <w:pPr>
            <w:pStyle w:val="LLNormaali"/>
          </w:pPr>
          <w:proofErr w:type="gramStart"/>
          <w:r>
            <w:t>—</w:t>
          </w:r>
          <w:proofErr w:type="gramEnd"/>
          <w:r>
            <w:t xml:space="preserve"> — — — — — — — — — — — — — — — — — — — — — — — — — — — — —</w:t>
          </w:r>
        </w:p>
        <w:p w:rsidR="003E1BF8" w:rsidRDefault="00D53971" w:rsidP="00592912">
          <w:pPr>
            <w:pStyle w:val="LLMomentinKohta"/>
          </w:pPr>
          <w:r>
            <w:t>Till ansökan ska fogas en utredning över hur betalningsinstitutet har berett sig på fortsatt verksamhet vid störningar.</w:t>
          </w:r>
          <w:r>
            <w:rPr>
              <w:rFonts w:ascii="Arial" w:hAnsi="Arial"/>
              <w:color w:val="444444"/>
              <w:sz w:val="23"/>
              <w:shd w:val="clear" w:color="auto" w:fill="FFFFFF"/>
            </w:rPr>
            <w:t xml:space="preserve"> </w:t>
          </w:r>
          <w:r>
            <w:t xml:space="preserve">Till ansökan ska dessutom fogas kontinuitetsplaner över betalningsinstitutets centrala funktioner, inklusive en sådan kontinuitetspolicy och sådana kontinuitetsplaner för informations- och kommunikationsteknik och sådana åtgärds- och återställningsplaner avseende informations- och kommunikationsteknik som avses i EU:s DORA-förordning, samt en beskrivning av regelbundna kontroller och uppdateringar av kontinuitetsplanerna. </w:t>
          </w:r>
        </w:p>
        <w:p w:rsidR="00D53971" w:rsidRDefault="00D53971" w:rsidP="00592912">
          <w:pPr>
            <w:pStyle w:val="LLMomentinKohta"/>
          </w:pPr>
        </w:p>
        <w:p w:rsidR="00D53971" w:rsidRPr="009167E1" w:rsidRDefault="00D53971" w:rsidP="00BA71BD">
          <w:pPr>
            <w:pStyle w:val="LLPykala"/>
          </w:pPr>
          <w:r>
            <w:t>15 §</w:t>
          </w:r>
        </w:p>
        <w:p w:rsidR="00D53971" w:rsidRPr="00A4663A" w:rsidRDefault="00D53971" w:rsidP="00057B14">
          <w:pPr>
            <w:pStyle w:val="LLPykalanOtsikko"/>
          </w:pPr>
          <w:r>
            <w:t>Datasystem och datasäkerhet</w:t>
          </w:r>
        </w:p>
        <w:p w:rsidR="00D53971" w:rsidRDefault="00D53971" w:rsidP="00D53971">
          <w:pPr>
            <w:pStyle w:val="LLNormaali"/>
          </w:pPr>
          <w:proofErr w:type="gramStart"/>
          <w:r>
            <w:t>—</w:t>
          </w:r>
          <w:proofErr w:type="gramEnd"/>
          <w:r>
            <w:t xml:space="preserve"> — — — — — — — — — — — — — — — — — — — — — — — — — — — — —</w:t>
          </w:r>
        </w:p>
        <w:p w:rsidR="00D53971" w:rsidRPr="00F75975" w:rsidRDefault="00E82E63" w:rsidP="00E82E63">
          <w:pPr>
            <w:pStyle w:val="LLMomentinJohdantoKappale"/>
          </w:pPr>
          <w:r w:rsidRPr="00F75975">
            <w:t xml:space="preserve">I ansökan ska ingå en beskrivning av hur betalningsinstitutet säkerställer den digitala operativa motståndskraften och den tekniska säkerheten av systemen för informations- och kommunikationsteknik i enlighet med kapitel II i DORA-förordningen, inklusive de funktioner som kommer att läggas ut på entreprenad. </w:t>
          </w:r>
        </w:p>
        <w:p w:rsidR="00D53971" w:rsidRPr="00D53971" w:rsidRDefault="00D53971" w:rsidP="00D53971">
          <w:pPr>
            <w:pStyle w:val="LLMomentinKohta"/>
          </w:pPr>
        </w:p>
        <w:p w:rsidR="008341AB" w:rsidRPr="009167E1" w:rsidRDefault="008341AB" w:rsidP="008341AB">
          <w:pPr>
            <w:pStyle w:val="LLNormaali"/>
            <w:jc w:val="center"/>
          </w:pPr>
          <w:proofErr w:type="gramStart"/>
          <w:r>
            <w:t>—</w:t>
          </w:r>
          <w:proofErr w:type="gramEnd"/>
          <w:r>
            <w:t>——</w:t>
          </w:r>
        </w:p>
        <w:p w:rsidR="008341AB" w:rsidRDefault="008341AB" w:rsidP="008341AB">
          <w:pPr>
            <w:pStyle w:val="LLVoimaantulokappale"/>
          </w:pPr>
          <w:r>
            <w:t>Denna förordning träder i kraft den 17 januari 2025.</w:t>
          </w:r>
        </w:p>
        <w:p w:rsidR="008341AB" w:rsidRDefault="0037046D" w:rsidP="008341AB">
          <w:pPr>
            <w:pStyle w:val="LLNormaali"/>
          </w:pPr>
        </w:p>
      </w:sdtContent>
    </w:sdt>
    <w:p w:rsidR="00D90A5B" w:rsidRDefault="00D90A5B">
      <w:pPr>
        <w:pStyle w:val="LLNormaali"/>
      </w:pPr>
    </w:p>
    <w:sdt>
      <w:sdtPr>
        <w:alias w:val="Datum"/>
        <w:tag w:val="CCPaivays"/>
        <w:id w:val="2059428280"/>
        <w:placeholder>
          <w:docPart w:val="9BC1AD23A4BA4E868C7EBD999C12B46F"/>
        </w:placeholder>
        <w15:color w:val="33CCCC"/>
        <w:text/>
      </w:sdtPr>
      <w:sdtEndPr/>
      <w:sdtContent>
        <w:p w:rsidR="008341AB" w:rsidRDefault="008341AB" w:rsidP="008341AB">
          <w:pPr>
            <w:pStyle w:val="LLPaivays"/>
            <w:rPr>
              <w:rFonts w:eastAsia="Calibri"/>
              <w:szCs w:val="22"/>
            </w:rPr>
          </w:pPr>
          <w:r>
            <w:t xml:space="preserve">Helsingfors </w:t>
          </w:r>
          <w:proofErr w:type="gramStart"/>
          <w:r>
            <w:t>den           20</w:t>
          </w:r>
          <w:proofErr w:type="gramEnd"/>
        </w:p>
      </w:sdtContent>
    </w:sdt>
    <w:p w:rsidR="0081267C" w:rsidRDefault="0081267C">
      <w:pPr>
        <w:pStyle w:val="LLNormaali"/>
      </w:pPr>
    </w:p>
    <w:p w:rsidR="0081267C" w:rsidRDefault="0081267C">
      <w:pPr>
        <w:pStyle w:val="LLNormaali"/>
      </w:pPr>
    </w:p>
    <w:p w:rsidR="0081267C" w:rsidRDefault="0081267C">
      <w:pPr>
        <w:pStyle w:val="LLNormaali"/>
      </w:pPr>
    </w:p>
    <w:p w:rsidR="0081267C" w:rsidRDefault="0081267C">
      <w:pPr>
        <w:pStyle w:val="LLNormaali"/>
      </w:pPr>
    </w:p>
    <w:sdt>
      <w:sdtPr>
        <w:alias w:val="Undertecknarens ställning"/>
        <w:tag w:val="CCAllekirjoitus"/>
        <w:id w:val="834419858"/>
        <w:placeholder>
          <w:docPart w:val="9C1310FF2E60431DA8721BA24E2A9635"/>
        </w:placeholder>
        <w15:color w:val="00FFFF"/>
      </w:sdtPr>
      <w:sdtEndPr/>
      <w:sdtContent>
        <w:p w:rsidR="008341AB" w:rsidRDefault="008341AB" w:rsidP="008341AB">
          <w:pPr>
            <w:pStyle w:val="LLAllekirjoitus"/>
            <w:rPr>
              <w:rFonts w:eastAsia="Calibri"/>
              <w:b w:val="0"/>
              <w:sz w:val="22"/>
              <w:szCs w:val="22"/>
            </w:rPr>
          </w:pPr>
          <w:proofErr w:type="gramStart"/>
          <w:r>
            <w:rPr>
              <w:b w:val="0"/>
              <w:sz w:val="22"/>
            </w:rPr>
            <w:t>...minister</w:t>
          </w:r>
          <w:proofErr w:type="gramEnd"/>
          <w:r>
            <w:rPr>
              <w:b w:val="0"/>
              <w:sz w:val="22"/>
            </w:rPr>
            <w:t xml:space="preserve"> Förnamn Efternamn</w:t>
          </w:r>
        </w:p>
      </w:sdtContent>
    </w:sdt>
    <w:p w:rsidR="008341AB" w:rsidRPr="00385A06" w:rsidRDefault="008341AB" w:rsidP="008341AB">
      <w:pPr>
        <w:pStyle w:val="LLNormaali"/>
      </w:pPr>
    </w:p>
    <w:p w:rsidR="008341AB" w:rsidRPr="00385A06" w:rsidRDefault="008341AB" w:rsidP="008341AB">
      <w:pPr>
        <w:pStyle w:val="LLNormaali"/>
      </w:pPr>
    </w:p>
    <w:p w:rsidR="008341AB" w:rsidRPr="00385A06" w:rsidRDefault="008341AB" w:rsidP="008341AB">
      <w:pPr>
        <w:pStyle w:val="LLNormaali"/>
      </w:pPr>
    </w:p>
    <w:p w:rsidR="008341AB" w:rsidRPr="00385A06" w:rsidRDefault="008341AB" w:rsidP="008341AB">
      <w:pPr>
        <w:pStyle w:val="LLNormaali"/>
      </w:pPr>
    </w:p>
    <w:p w:rsidR="008341AB" w:rsidRDefault="008341AB" w:rsidP="008341AB">
      <w:pPr>
        <w:pStyle w:val="LLVarmennus"/>
      </w:pPr>
      <w:r>
        <w:t>Titel Förnamn Efternamn</w:t>
      </w:r>
    </w:p>
    <w:p w:rsidR="005C6D58" w:rsidRDefault="005C6D58">
      <w:pPr>
        <w:pStyle w:val="LLNormaali"/>
      </w:pPr>
    </w:p>
    <w:sectPr w:rsidR="005C6D58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46D" w:rsidRDefault="0037046D">
      <w:r>
        <w:separator/>
      </w:r>
    </w:p>
  </w:endnote>
  <w:endnote w:type="continuationSeparator" w:id="0">
    <w:p w:rsidR="0037046D" w:rsidRDefault="0037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385472">
            <w:rPr>
              <w:rStyle w:val="Sivunumero"/>
              <w:noProof/>
              <w:sz w:val="22"/>
            </w:rPr>
            <w:t>2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:rsidR="000E61DF" w:rsidRDefault="000E61DF" w:rsidP="001310B9">
    <w:pPr>
      <w:pStyle w:val="Alatunniste"/>
    </w:pPr>
  </w:p>
  <w:p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:rsidTr="000C5020">
      <w:trPr>
        <w:trHeight w:val="841"/>
      </w:trPr>
      <w:tc>
        <w:tcPr>
          <w:tcW w:w="2829" w:type="dxa"/>
          <w:shd w:val="clear" w:color="auto" w:fill="auto"/>
        </w:tcPr>
        <w:p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:rsidR="000E61DF" w:rsidRPr="001310B9" w:rsidRDefault="000E61DF">
    <w:pPr>
      <w:pStyle w:val="Alatunniste"/>
      <w:rPr>
        <w:sz w:val="22"/>
        <w:szCs w:val="22"/>
      </w:rPr>
    </w:pPr>
  </w:p>
  <w:p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46D" w:rsidRDefault="0037046D">
      <w:r>
        <w:separator/>
      </w:r>
    </w:p>
  </w:footnote>
  <w:footnote w:type="continuationSeparator" w:id="0">
    <w:p w:rsidR="0037046D" w:rsidRDefault="00370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:rsidTr="00C95716">
      <w:tc>
        <w:tcPr>
          <w:tcW w:w="2140" w:type="dxa"/>
        </w:tcPr>
        <w:p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:rsidR="000E61DF" w:rsidRDefault="000E61DF" w:rsidP="00C95716">
          <w:pPr>
            <w:jc w:val="center"/>
          </w:pPr>
        </w:p>
      </w:tc>
      <w:tc>
        <w:tcPr>
          <w:tcW w:w="2141" w:type="dxa"/>
        </w:tcPr>
        <w:p w:rsidR="000E61DF" w:rsidRDefault="000E61DF" w:rsidP="00C95716">
          <w:pPr>
            <w:rPr>
              <w:lang w:val="en-US"/>
            </w:rPr>
          </w:pPr>
        </w:p>
      </w:tc>
    </w:tr>
    <w:tr w:rsidR="000E61DF" w:rsidTr="00C95716">
      <w:tc>
        <w:tcPr>
          <w:tcW w:w="4281" w:type="dxa"/>
          <w:gridSpan w:val="2"/>
        </w:tcPr>
        <w:p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:rsidR="000E61DF" w:rsidRPr="00AC3BA6" w:rsidRDefault="000E61DF" w:rsidP="00C95716">
          <w:pPr>
            <w:rPr>
              <w:i/>
            </w:rPr>
          </w:pPr>
        </w:p>
      </w:tc>
    </w:tr>
  </w:tbl>
  <w:p w:rsidR="000E61DF" w:rsidRDefault="000E61DF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:rsidTr="00F674CC">
      <w:tc>
        <w:tcPr>
          <w:tcW w:w="2140" w:type="dxa"/>
        </w:tcPr>
        <w:p w:rsidR="000E61DF" w:rsidRPr="00A34F4E" w:rsidRDefault="000E61DF" w:rsidP="00F674CC"/>
      </w:tc>
      <w:tc>
        <w:tcPr>
          <w:tcW w:w="4281" w:type="dxa"/>
          <w:gridSpan w:val="2"/>
        </w:tcPr>
        <w:p w:rsidR="000E61DF" w:rsidRDefault="000E61DF" w:rsidP="00F674CC">
          <w:pPr>
            <w:jc w:val="center"/>
          </w:pPr>
        </w:p>
      </w:tc>
      <w:tc>
        <w:tcPr>
          <w:tcW w:w="2141" w:type="dxa"/>
        </w:tcPr>
        <w:p w:rsidR="000E61DF" w:rsidRPr="00A34F4E" w:rsidRDefault="000E61DF" w:rsidP="00F674CC"/>
      </w:tc>
    </w:tr>
    <w:tr w:rsidR="000E61DF" w:rsidTr="00F674CC">
      <w:tc>
        <w:tcPr>
          <w:tcW w:w="4281" w:type="dxa"/>
          <w:gridSpan w:val="2"/>
        </w:tcPr>
        <w:p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:rsidR="000E61DF" w:rsidRPr="00AC3BA6" w:rsidRDefault="000E61DF" w:rsidP="00F674CC">
          <w:pPr>
            <w:rPr>
              <w:i/>
            </w:rPr>
          </w:pPr>
        </w:p>
      </w:tc>
    </w:tr>
  </w:tbl>
  <w:p w:rsidR="000E61DF" w:rsidRDefault="000E61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078005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8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3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8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4"/>
  </w:num>
  <w:num w:numId="19">
    <w:abstractNumId w:val="7"/>
  </w:num>
  <w:num w:numId="20">
    <w:abstractNumId w:val="12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1"/>
  </w:num>
  <w:num w:numId="23">
    <w:abstractNumId w:val="1"/>
  </w:num>
  <w:num w:numId="24">
    <w:abstractNumId w:val="13"/>
  </w:num>
  <w:num w:numId="2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71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3CAE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5B33"/>
    <w:rsid w:val="000D6A3B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0F7271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5536"/>
    <w:rsid w:val="002B712B"/>
    <w:rsid w:val="002B788A"/>
    <w:rsid w:val="002C0CBA"/>
    <w:rsid w:val="002C1572"/>
    <w:rsid w:val="002C19FF"/>
    <w:rsid w:val="002C1B6D"/>
    <w:rsid w:val="002C25AD"/>
    <w:rsid w:val="002C25B4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046D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472"/>
    <w:rsid w:val="00385A06"/>
    <w:rsid w:val="0039043F"/>
    <w:rsid w:val="00390BBF"/>
    <w:rsid w:val="003920F1"/>
    <w:rsid w:val="00392B9C"/>
    <w:rsid w:val="00392BB4"/>
    <w:rsid w:val="0039336F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1BF8"/>
    <w:rsid w:val="003E2774"/>
    <w:rsid w:val="003E3AA4"/>
    <w:rsid w:val="003E46C0"/>
    <w:rsid w:val="003E4A5C"/>
    <w:rsid w:val="003E4E0F"/>
    <w:rsid w:val="003E4F2F"/>
    <w:rsid w:val="003E5F2C"/>
    <w:rsid w:val="003E6B8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41BD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7100A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11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3C2"/>
    <w:rsid w:val="00513B2F"/>
    <w:rsid w:val="00513BE7"/>
    <w:rsid w:val="00515ED7"/>
    <w:rsid w:val="00516B5D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D58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1DC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5F36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B0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267C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388C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8B2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660"/>
    <w:rsid w:val="00964667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B0B47"/>
    <w:rsid w:val="009B0E3F"/>
    <w:rsid w:val="009B0F48"/>
    <w:rsid w:val="009B1141"/>
    <w:rsid w:val="009B3382"/>
    <w:rsid w:val="009B3478"/>
    <w:rsid w:val="009B46A4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4D7C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65F1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0081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0762F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3971"/>
    <w:rsid w:val="00D54D11"/>
    <w:rsid w:val="00D55EC0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AA9"/>
    <w:rsid w:val="00D84B29"/>
    <w:rsid w:val="00D85324"/>
    <w:rsid w:val="00D85ED8"/>
    <w:rsid w:val="00D87C47"/>
    <w:rsid w:val="00D90A5B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2E63"/>
    <w:rsid w:val="00E8300F"/>
    <w:rsid w:val="00E846FF"/>
    <w:rsid w:val="00E84C48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3466"/>
    <w:rsid w:val="00EE3D9B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130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5975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14777B"/>
  <w15:docId w15:val="{4771AD51-8AE5-477F-A534-84000E2E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iite1">
    <w:name w:val="LLViite1"/>
    <w:basedOn w:val="LLNormaali"/>
    <w:rPr>
      <w:rFonts w:eastAsia="Times New Roman"/>
      <w:sz w:val="17"/>
      <w:szCs w:val="17"/>
      <w:lang w:eastAsia="fi-FI"/>
    </w:rPr>
  </w:style>
  <w:style w:type="paragraph" w:customStyle="1" w:styleId="LLViite2">
    <w:name w:val="LLViite2"/>
    <w:basedOn w:val="LLNormaali"/>
    <w:rPr>
      <w:rFonts w:eastAsia="Times New Roman"/>
      <w:sz w:val="17"/>
      <w:szCs w:val="17"/>
      <w:lang w:eastAsia="fi-FI"/>
    </w:rPr>
  </w:style>
  <w:style w:type="paragraph" w:customStyle="1" w:styleId="LLViite3">
    <w:name w:val="LLViite3"/>
    <w:basedOn w:val="LLNormaali"/>
    <w:rPr>
      <w:rFonts w:eastAsia="Times New Roman"/>
      <w:sz w:val="17"/>
      <w:szCs w:val="17"/>
      <w:lang w:eastAsia="fi-FI"/>
    </w:rPr>
  </w:style>
  <w:style w:type="paragraph" w:customStyle="1" w:styleId="LLViite4">
    <w:name w:val="LLViite4"/>
    <w:basedOn w:val="LLNormaali"/>
    <w:rPr>
      <w:rFonts w:eastAsia="Times New Roman"/>
      <w:sz w:val="17"/>
      <w:szCs w:val="17"/>
      <w:lang w:eastAsia="fi-FI"/>
    </w:rPr>
  </w:style>
  <w:style w:type="paragraph" w:customStyle="1" w:styleId="LLViite5">
    <w:name w:val="LLViite5"/>
    <w:basedOn w:val="LLNormaali"/>
    <w:rPr>
      <w:rFonts w:eastAsia="Times New Roman"/>
      <w:sz w:val="17"/>
      <w:szCs w:val="17"/>
      <w:lang w:eastAsia="fi-FI"/>
    </w:rPr>
  </w:style>
  <w:style w:type="paragraph" w:customStyle="1" w:styleId="LLViite6">
    <w:name w:val="LLViite6"/>
    <w:basedOn w:val="LLNormaali"/>
    <w:rPr>
      <w:rFonts w:eastAsia="Times New Roman"/>
      <w:sz w:val="17"/>
      <w:szCs w:val="17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39948\AppData\Roaming\Microsoft\Mallit\Mi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22DD492724D3BB37ADB6D3A6D685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5C79726-6ECA-4FDF-A343-225427058539}"/>
      </w:docPartPr>
      <w:docPartBody>
        <w:p w:rsidR="0054198E" w:rsidRDefault="00DF302D">
          <w:pPr>
            <w:pStyle w:val="DEF22DD492724D3BB37ADB6D3A6D6856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9BC1AD23A4BA4E868C7EBD999C12B46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7C8E93A-2CAA-4FFC-9403-49CE37387F89}"/>
      </w:docPartPr>
      <w:docPartBody>
        <w:p w:rsidR="0054198E" w:rsidRDefault="00DF302D">
          <w:pPr>
            <w:pStyle w:val="9BC1AD23A4BA4E868C7EBD999C12B46F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9C1310FF2E60431DA8721BA24E2A963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DABA38C-D7DB-4F89-8A83-2012BDB0EB27}"/>
      </w:docPartPr>
      <w:docPartBody>
        <w:p w:rsidR="0054198E" w:rsidRDefault="00DF302D">
          <w:pPr>
            <w:pStyle w:val="9C1310FF2E60431DA8721BA24E2A9635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2D"/>
    <w:rsid w:val="002C383E"/>
    <w:rsid w:val="003D1191"/>
    <w:rsid w:val="0054198E"/>
    <w:rsid w:val="00DF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DEF22DD492724D3BB37ADB6D3A6D6856">
    <w:name w:val="DEF22DD492724D3BB37ADB6D3A6D6856"/>
  </w:style>
  <w:style w:type="paragraph" w:customStyle="1" w:styleId="9BC1AD23A4BA4E868C7EBD999C12B46F">
    <w:name w:val="9BC1AD23A4BA4E868C7EBD999C12B46F"/>
  </w:style>
  <w:style w:type="paragraph" w:customStyle="1" w:styleId="9C1310FF2E60431DA8721BA24E2A9635">
    <w:name w:val="9C1310FF2E60431DA8721BA24E2A96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4B74421C2E365459CB34C8D63F2D885" ma:contentTypeVersion="1" ma:contentTypeDescription="Luo uusi asiakirja." ma:contentTypeScope="" ma:versionID="c3b8d2845c9397cf42f9db07a2e07299">
  <xsd:schema xmlns:xsd="http://www.w3.org/2001/XMLSchema" xmlns:xs="http://www.w3.org/2001/XMLSchema" xmlns:p="http://schemas.microsoft.com/office/2006/metadata/properties" xmlns:ns2="fd9ed42c-c6a9-4c32-b832-dacb3aa105f5" targetNamespace="http://schemas.microsoft.com/office/2006/metadata/properties" ma:root="true" ma:fieldsID="617a3015a99f86f7e9854a19bff49d06" ns2:_="">
    <xsd:import namespace="fd9ed42c-c6a9-4c32-b832-dacb3aa105f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ed42c-c6a9-4c32-b832-dacb3aa1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0DEAC-C369-4CF5-97AC-0236989F8A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B49071-F209-46A1-B849-1BAF525386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6298C9-FFB9-40E1-A7A9-E01FB827EAC4}"/>
</file>

<file path=customXml/itemProps4.xml><?xml version="1.0" encoding="utf-8"?>
<ds:datastoreItem xmlns:ds="http://schemas.openxmlformats.org/officeDocument/2006/customXml" ds:itemID="{66DB3C31-1020-476D-B4F3-379D2D999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Min_asetus.dotx</Template>
  <TotalTime>66</TotalTime>
  <Pages>2</Pages>
  <Words>294</Words>
  <Characters>2387</Characters>
  <Application>Microsoft Office Word</Application>
  <DocSecurity>0</DocSecurity>
  <Lines>19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Ministeriön asetus</vt:lpstr>
      <vt:lpstr>1</vt:lpstr>
    </vt:vector>
  </TitlesOfParts>
  <Company>VM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Ministeriön asetus</dc:title>
  <dc:subject/>
  <dc:creator>Sillanmäki Matti (VM)</dc:creator>
  <cp:keywords/>
  <dc:description/>
  <cp:lastModifiedBy>Sillanmäki Matti (VM)</cp:lastModifiedBy>
  <cp:revision>4</cp:revision>
  <cp:lastPrinted>2017-12-04T10:02:00Z</cp:lastPrinted>
  <dcterms:created xsi:type="dcterms:W3CDTF">2024-06-28T07:33:00Z</dcterms:created>
  <dcterms:modified xsi:type="dcterms:W3CDTF">2024-10-01T06:06:00Z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Min_asetus</vt:lpwstr>
  </property>
  <property fmtid="{D5CDD505-2E9C-101B-9397-08002B2CF9AE}" pid="4" name="ContentTypeId">
    <vt:lpwstr>0x010100D4B74421C2E365459CB34C8D63F2D885</vt:lpwstr>
  </property>
</Properties>
</file>